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2FE7B" w14:textId="77777777" w:rsidR="0014768E" w:rsidRDefault="00F53FEA" w:rsidP="00FF3D71">
      <w:pPr>
        <w:spacing w:beforeLines="50" w:before="120" w:afterLines="50" w:after="120"/>
        <w:rPr>
          <w:bCs/>
          <w:szCs w:val="21"/>
        </w:rPr>
      </w:pPr>
      <w:r>
        <w:rPr>
          <w:rFonts w:hint="eastAsia"/>
          <w:bCs/>
          <w:szCs w:val="21"/>
        </w:rPr>
        <w:t>公司代码：</w:t>
      </w:r>
      <w:sdt>
        <w:sdtPr>
          <w:rPr>
            <w:rFonts w:hint="eastAsia"/>
            <w:bCs/>
            <w:szCs w:val="21"/>
          </w:rPr>
          <w:alias w:val="公司代码"/>
          <w:tag w:val="_GBC_704b7b03ea3f4a93b8d4655a09b2ff61"/>
          <w:id w:val="-1080828006"/>
          <w:lock w:val="sdtLocked"/>
          <w:placeholder>
            <w:docPart w:val="GBC22222222222222222222222222222"/>
          </w:placeholder>
        </w:sdtPr>
        <w:sdtEndPr/>
        <w:sdtContent>
          <w:r>
            <w:rPr>
              <w:rFonts w:hint="eastAsia"/>
              <w:bCs/>
              <w:szCs w:val="21"/>
            </w:rPr>
            <w:t>600630</w:t>
          </w:r>
        </w:sdtContent>
      </w:sdt>
      <w:r>
        <w:rPr>
          <w:rFonts w:hint="eastAsia"/>
          <w:bCs/>
          <w:szCs w:val="21"/>
        </w:rPr>
        <w:t xml:space="preserve">                                         　　</w:t>
      </w:r>
      <w:proofErr w:type="gramStart"/>
      <w:r>
        <w:rPr>
          <w:rFonts w:hint="eastAsia"/>
          <w:bCs/>
          <w:szCs w:val="21"/>
        </w:rPr>
        <w:t xml:space="preserve">　</w:t>
      </w:r>
      <w:proofErr w:type="gramEnd"/>
      <w:r>
        <w:rPr>
          <w:rFonts w:hint="eastAsia"/>
          <w:bCs/>
          <w:szCs w:val="21"/>
        </w:rPr>
        <w:t xml:space="preserve">  公司简称：</w:t>
      </w:r>
      <w:sdt>
        <w:sdtPr>
          <w:rPr>
            <w:rFonts w:hint="eastAsia"/>
            <w:bCs/>
            <w:szCs w:val="21"/>
          </w:rPr>
          <w:alias w:val="公司简称"/>
          <w:tag w:val="_GBC_0384ae715a1e4b4894a29e4d27f5bef4"/>
          <w:id w:val="-1858182266"/>
          <w:lock w:val="sdtLocked"/>
          <w:placeholder>
            <w:docPart w:val="GBC22222222222222222222222222222"/>
          </w:placeholder>
        </w:sdtPr>
        <w:sdtEndPr/>
        <w:sdtContent>
          <w:r>
            <w:rPr>
              <w:rFonts w:hint="eastAsia"/>
              <w:bCs/>
              <w:szCs w:val="21"/>
            </w:rPr>
            <w:t>龙头股份</w:t>
          </w:r>
        </w:sdtContent>
      </w:sdt>
    </w:p>
    <w:p w14:paraId="37099D5C" w14:textId="77777777" w:rsidR="0014768E" w:rsidRDefault="0014768E">
      <w:pPr>
        <w:pStyle w:val="215"/>
      </w:pPr>
    </w:p>
    <w:p w14:paraId="06E6A2D3" w14:textId="77777777" w:rsidR="0014768E" w:rsidRDefault="0014768E">
      <w:pPr>
        <w:pStyle w:val="215"/>
      </w:pPr>
    </w:p>
    <w:p w14:paraId="5901284E" w14:textId="77777777" w:rsidR="0014768E" w:rsidRPr="00EE5A12" w:rsidRDefault="0014768E">
      <w:pPr>
        <w:pStyle w:val="215"/>
      </w:pPr>
    </w:p>
    <w:p w14:paraId="1C742642" w14:textId="77777777" w:rsidR="0014768E" w:rsidRPr="00B85676" w:rsidRDefault="0014768E">
      <w:pPr>
        <w:pStyle w:val="215"/>
      </w:pPr>
    </w:p>
    <w:p w14:paraId="2EEC775D" w14:textId="77777777" w:rsidR="0014768E" w:rsidRDefault="0014768E">
      <w:pPr>
        <w:pStyle w:val="215"/>
      </w:pPr>
    </w:p>
    <w:p w14:paraId="40ABE5E7" w14:textId="77777777" w:rsidR="0014768E" w:rsidRDefault="0014768E">
      <w:pPr>
        <w:pStyle w:val="215"/>
      </w:pPr>
    </w:p>
    <w:p w14:paraId="1D9FB4D3" w14:textId="77777777" w:rsidR="0014768E" w:rsidRDefault="0014768E">
      <w:pPr>
        <w:rPr>
          <w:b/>
          <w:bCs/>
          <w:szCs w:val="21"/>
        </w:rPr>
      </w:pPr>
    </w:p>
    <w:p w14:paraId="12E8B754" w14:textId="77777777" w:rsidR="0014768E" w:rsidRDefault="0014768E">
      <w:pPr>
        <w:rPr>
          <w:b/>
          <w:bCs/>
          <w:szCs w:val="21"/>
        </w:rPr>
      </w:pPr>
    </w:p>
    <w:sdt>
      <w:sdtPr>
        <w:rPr>
          <w:b/>
          <w:bCs/>
          <w:szCs w:val="21"/>
        </w:rPr>
        <w:alias w:val="模块:股份有限公司"/>
        <w:tag w:val="_SEC_053d5dad2cbb4a7e949bd9642e6c577f"/>
        <w:id w:val="883374573"/>
        <w:lock w:val="sdtLocked"/>
        <w:placeholder>
          <w:docPart w:val="GBC22222222222222222222222222222"/>
        </w:placeholder>
      </w:sdtPr>
      <w:sdtEndPr>
        <w:rPr>
          <w:rFonts w:ascii="黑体" w:eastAsia="黑体" w:hAnsi="黑体"/>
          <w:color w:val="FF0000"/>
          <w:sz w:val="44"/>
          <w:szCs w:val="44"/>
        </w:rPr>
      </w:sdtEndPr>
      <w:sdtContent>
        <w:p w14:paraId="04CDDF98" w14:textId="77777777" w:rsidR="0014768E" w:rsidRDefault="00CF03E7">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1666819888"/>
              <w:lock w:val="sdtLocked"/>
              <w:placeholder>
                <w:docPart w:val="GBC22222222222222222222222222222"/>
              </w:placeholder>
              <w:dataBinding w:prefixMappings="xmlns:clcid-cgi='clcid-cgi'" w:xpath="/*/clcid-cgi:GongSiFaDingZhongWenMingCheng" w:storeItemID="{89EBAB94-44A0-46A2-B712-30D997D04A6D}"/>
              <w:text/>
            </w:sdtPr>
            <w:sdtEndPr/>
            <w:sdtContent>
              <w:r w:rsidR="00847721" w:rsidRPr="009C1799">
                <w:rPr>
                  <w:rFonts w:ascii="黑体" w:eastAsia="黑体" w:hAnsi="黑体" w:hint="eastAsia"/>
                  <w:b/>
                  <w:bCs/>
                  <w:color w:val="FF0000"/>
                  <w:sz w:val="44"/>
                  <w:szCs w:val="44"/>
                </w:rPr>
                <w:t>上海龙头（集团）股份有限公司</w:t>
              </w:r>
            </w:sdtContent>
          </w:sdt>
        </w:p>
      </w:sdtContent>
    </w:sdt>
    <w:p w14:paraId="69078808" w14:textId="77777777" w:rsidR="0014768E" w:rsidRDefault="00F53FEA">
      <w:pPr>
        <w:jc w:val="center"/>
        <w:rPr>
          <w:rFonts w:ascii="黑体" w:eastAsia="黑体" w:hAnsi="黑体"/>
          <w:b/>
          <w:bCs/>
          <w:color w:val="FF0000"/>
          <w:sz w:val="44"/>
          <w:szCs w:val="44"/>
        </w:rPr>
      </w:pPr>
      <w:r>
        <w:rPr>
          <w:rFonts w:ascii="黑体" w:eastAsia="黑体" w:hAnsi="黑体"/>
          <w:b/>
          <w:bCs/>
          <w:color w:val="FF0000"/>
          <w:sz w:val="44"/>
          <w:szCs w:val="44"/>
        </w:rPr>
        <w:t>2021</w:t>
      </w:r>
      <w:r>
        <w:rPr>
          <w:rFonts w:ascii="黑体" w:eastAsia="黑体" w:hAnsi="黑体" w:hint="eastAsia"/>
          <w:b/>
          <w:bCs/>
          <w:color w:val="FF0000"/>
          <w:sz w:val="44"/>
          <w:szCs w:val="44"/>
        </w:rPr>
        <w:t>年年度报告</w:t>
      </w:r>
    </w:p>
    <w:p w14:paraId="60FA957D" w14:textId="77777777" w:rsidR="0014768E" w:rsidRDefault="0014768E">
      <w:pPr>
        <w:pStyle w:val="215"/>
      </w:pPr>
    </w:p>
    <w:p w14:paraId="0845BC8C" w14:textId="77777777" w:rsidR="0014768E" w:rsidRDefault="0014768E">
      <w:pPr>
        <w:pStyle w:val="215"/>
      </w:pPr>
    </w:p>
    <w:p w14:paraId="765EFC0E" w14:textId="77777777" w:rsidR="0014768E" w:rsidRDefault="0014768E">
      <w:pPr>
        <w:pStyle w:val="215"/>
      </w:pPr>
    </w:p>
    <w:p w14:paraId="34F8A3F1" w14:textId="77777777" w:rsidR="0014768E" w:rsidRDefault="0014768E">
      <w:pPr>
        <w:pStyle w:val="215"/>
      </w:pPr>
    </w:p>
    <w:p w14:paraId="41B61BF5" w14:textId="77777777" w:rsidR="0014768E" w:rsidRDefault="0014768E">
      <w:pPr>
        <w:pStyle w:val="215"/>
      </w:pPr>
    </w:p>
    <w:p w14:paraId="025B63D1" w14:textId="77777777" w:rsidR="0014768E" w:rsidRDefault="0014768E">
      <w:pPr>
        <w:pStyle w:val="215"/>
      </w:pPr>
    </w:p>
    <w:p w14:paraId="07110C4A" w14:textId="77777777" w:rsidR="0014768E" w:rsidRDefault="0014768E">
      <w:pPr>
        <w:pStyle w:val="215"/>
      </w:pPr>
    </w:p>
    <w:p w14:paraId="341131AD" w14:textId="77777777" w:rsidR="0014768E" w:rsidRDefault="0014768E">
      <w:pPr>
        <w:pStyle w:val="215"/>
      </w:pPr>
    </w:p>
    <w:p w14:paraId="12AB8C90" w14:textId="77777777" w:rsidR="0014768E" w:rsidRDefault="0014768E">
      <w:pPr>
        <w:rPr>
          <w:rFonts w:ascii="黑体" w:eastAsia="黑体" w:hAnsi="黑体"/>
          <w:b/>
          <w:bCs/>
          <w:color w:val="FF0000"/>
          <w:sz w:val="44"/>
          <w:szCs w:val="44"/>
        </w:rPr>
        <w:sectPr w:rsidR="0014768E" w:rsidSect="005B5D50">
          <w:headerReference w:type="default" r:id="rId14"/>
          <w:footerReference w:type="default" r:id="rId15"/>
          <w:pgSz w:w="11906" w:h="16838"/>
          <w:pgMar w:top="1525" w:right="1276" w:bottom="1440" w:left="1797" w:header="855" w:footer="992" w:gutter="0"/>
          <w:cols w:space="425"/>
          <w:docGrid w:linePitch="312"/>
        </w:sectPr>
      </w:pPr>
    </w:p>
    <w:p w14:paraId="5A3C28EB" w14:textId="77777777" w:rsidR="0014768E" w:rsidRDefault="0014768E">
      <w:pPr>
        <w:pStyle w:val="215"/>
      </w:pPr>
    </w:p>
    <w:p w14:paraId="50FAB532" w14:textId="77777777" w:rsidR="0014768E" w:rsidRDefault="00F53FEA">
      <w:pPr>
        <w:pStyle w:val="aff8"/>
        <w:spacing w:after="280" w:afterAutospacing="0"/>
        <w:jc w:val="center"/>
        <w:rPr>
          <w:rFonts w:ascii="黑体" w:eastAsia="黑体"/>
          <w:b/>
          <w:bCs/>
          <w:sz w:val="28"/>
          <w:szCs w:val="28"/>
        </w:rPr>
      </w:pPr>
      <w:bookmarkStart w:id="0" w:name="_Toc387656034"/>
      <w:r>
        <w:rPr>
          <w:rFonts w:ascii="黑体" w:eastAsia="黑体" w:hint="eastAsia"/>
          <w:b/>
          <w:bCs/>
          <w:sz w:val="28"/>
          <w:szCs w:val="28"/>
        </w:rPr>
        <w:t>重要提示</w:t>
      </w:r>
      <w:bookmarkEnd w:id="0"/>
    </w:p>
    <w:sdt>
      <w:sdtPr>
        <w:rPr>
          <w:rFonts w:ascii="宋体" w:hAnsi="宋体" w:cs="宋体" w:hint="eastAsia"/>
          <w:b w:val="0"/>
          <w:bCs w:val="0"/>
          <w:kern w:val="0"/>
          <w:szCs w:val="24"/>
        </w:rPr>
        <w:alias w:val="选项模块:董事会及董事声明"/>
        <w:tag w:val="_SEC_7d2cef92505949c6b5bd6a9bd88e1b07"/>
        <w:id w:val="2106222128"/>
        <w:lock w:val="sdtLocked"/>
        <w:placeholder>
          <w:docPart w:val="GBC22222222222222222222222222222"/>
        </w:placeholder>
      </w:sdtPr>
      <w:sdtEndPr>
        <w:rPr>
          <w:rFonts w:hint="default"/>
        </w:rPr>
      </w:sdtEndPr>
      <w:sdtContent>
        <w:p w14:paraId="3D061E06" w14:textId="77777777" w:rsidR="0014768E" w:rsidRDefault="00CF03E7" w:rsidP="005C0111">
          <w:pPr>
            <w:pStyle w:val="2"/>
            <w:numPr>
              <w:ilvl w:val="0"/>
              <w:numId w:val="5"/>
            </w:numPr>
            <w:tabs>
              <w:tab w:val="left" w:pos="434"/>
            </w:tabs>
            <w:spacing w:before="0" w:after="0"/>
            <w:ind w:left="368" w:hangingChars="175" w:hanging="368"/>
          </w:pPr>
          <w:sdt>
            <w:sdtPr>
              <w:rPr>
                <w:rFonts w:hint="eastAsia"/>
              </w:rPr>
              <w:alias w:val="董事会及董事声明"/>
              <w:tag w:val="_GBC_7a4abe6548364d7e8583e54b6ff64105"/>
              <w:id w:val="664128812"/>
              <w:lock w:val="sdtLocked"/>
              <w:placeholder>
                <w:docPart w:val="GBC22222222222222222222222222222"/>
              </w:placeholder>
            </w:sdtPr>
            <w:sdtEndPr/>
            <w:sdtContent>
              <w:r w:rsidR="00F53FEA">
                <w:rPr>
                  <w:rFonts w:ascii="Times New Roman" w:hAnsi="宋体" w:cs="宋体"/>
                  <w:bCs w:val="0"/>
                </w:rPr>
                <w:t>本公司董事会、监事会及董事、监事、高级管理人员保证年度报告内容的真实</w:t>
              </w:r>
              <w:r w:rsidR="00F53FEA">
                <w:rPr>
                  <w:rFonts w:ascii="Times New Roman" w:hAnsi="宋体" w:cs="宋体" w:hint="eastAsia"/>
                  <w:bCs w:val="0"/>
                </w:rPr>
                <w:t>性</w:t>
              </w:r>
              <w:r w:rsidR="00F53FEA">
                <w:rPr>
                  <w:rFonts w:ascii="Times New Roman" w:hAnsi="宋体" w:cs="宋体"/>
                  <w:bCs w:val="0"/>
                </w:rPr>
                <w:t>、准确</w:t>
              </w:r>
              <w:r w:rsidR="00F53FEA">
                <w:rPr>
                  <w:rFonts w:ascii="Times New Roman" w:hAnsi="宋体" w:cs="宋体" w:hint="eastAsia"/>
                  <w:bCs w:val="0"/>
                </w:rPr>
                <w:t>性</w:t>
              </w:r>
              <w:r w:rsidR="00F53FEA">
                <w:rPr>
                  <w:rFonts w:ascii="Times New Roman" w:hAnsi="宋体" w:cs="宋体"/>
                  <w:bCs w:val="0"/>
                </w:rPr>
                <w:t>、完整</w:t>
              </w:r>
              <w:r w:rsidR="00F53FEA">
                <w:rPr>
                  <w:rFonts w:ascii="Times New Roman" w:hAnsi="宋体" w:cs="宋体" w:hint="eastAsia"/>
                  <w:bCs w:val="0"/>
                </w:rPr>
                <w:t>性</w:t>
              </w:r>
              <w:r w:rsidR="00F53FEA">
                <w:rPr>
                  <w:rFonts w:ascii="Times New Roman" w:hAnsi="宋体" w:cs="宋体"/>
                  <w:bCs w:val="0"/>
                </w:rPr>
                <w:t>，不存在虚假记载、误导性陈述或重大遗漏，并承担个别和连带的法律责任。</w:t>
              </w:r>
            </w:sdtContent>
          </w:sdt>
        </w:p>
        <w:p w14:paraId="2EBAA45F" w14:textId="77777777" w:rsidR="0014768E" w:rsidRDefault="00CF03E7">
          <w:pPr>
            <w:pStyle w:val="215"/>
          </w:pPr>
        </w:p>
      </w:sdtContent>
    </w:sdt>
    <w:sdt>
      <w:sdtPr>
        <w:rPr>
          <w:rFonts w:ascii="Calibri" w:hAnsi="Calibri" w:cs="宋体" w:hint="eastAsia"/>
          <w:b w:val="0"/>
          <w:bCs w:val="0"/>
          <w:kern w:val="0"/>
          <w:sz w:val="24"/>
          <w:szCs w:val="22"/>
        </w:rPr>
        <w:alias w:val="选项模块:公司全体董事出席董事会会议。"/>
        <w:tag w:val="_SEC_22f2821f4b8f443f90d5135b8aaff83a"/>
        <w:id w:val="819541965"/>
        <w:lock w:val="sdtLocked"/>
        <w:placeholder>
          <w:docPart w:val="GBC22222222222222222222222222222"/>
        </w:placeholder>
      </w:sdtPr>
      <w:sdtEndPr>
        <w:rPr>
          <w:rFonts w:ascii="宋体" w:hAnsi="宋体" w:hint="default"/>
          <w:sz w:val="21"/>
          <w:szCs w:val="21"/>
        </w:rPr>
      </w:sdtEndPr>
      <w:sdtContent>
        <w:p w14:paraId="4940A255" w14:textId="77777777" w:rsidR="0014768E" w:rsidRDefault="00F53FEA" w:rsidP="005C0111">
          <w:pPr>
            <w:pStyle w:val="2"/>
            <w:numPr>
              <w:ilvl w:val="0"/>
              <w:numId w:val="5"/>
            </w:numPr>
            <w:tabs>
              <w:tab w:val="left" w:pos="448"/>
            </w:tabs>
            <w:spacing w:before="0" w:after="0"/>
            <w:ind w:left="420" w:hangingChars="175"/>
          </w:pPr>
          <w:r>
            <w:rPr>
              <w:rFonts w:hint="eastAsia"/>
            </w:rPr>
            <w:t>公司</w:t>
          </w:r>
          <w:sdt>
            <w:sdtPr>
              <w:rPr>
                <w:rFonts w:hint="eastAsia"/>
              </w:rPr>
              <w:tag w:val="_PLD_67dfe594d3e24f69b6f9757d86ded61b"/>
              <w:id w:val="-2015141368"/>
              <w:lock w:val="sdtLocked"/>
              <w:placeholder>
                <w:docPart w:val="GBC22222222222222222222222222222"/>
              </w:placeholder>
            </w:sdtPr>
            <w:sdtEndPr/>
            <w:sdtContent>
              <w:r>
                <w:rPr>
                  <w:rFonts w:hint="eastAsia"/>
                </w:rPr>
                <w:t>全体董事出席</w:t>
              </w:r>
            </w:sdtContent>
          </w:sdt>
          <w:r>
            <w:rPr>
              <w:rFonts w:hint="eastAsia"/>
            </w:rPr>
            <w:t>董事会会议。</w:t>
          </w:r>
        </w:p>
        <w:p w14:paraId="4FA07E34" w14:textId="77777777" w:rsidR="0014768E" w:rsidRDefault="00CF03E7">
          <w:pPr>
            <w:rPr>
              <w:szCs w:val="21"/>
            </w:rPr>
          </w:pPr>
        </w:p>
      </w:sdtContent>
    </w:sdt>
    <w:sdt>
      <w:sdtPr>
        <w:rPr>
          <w:rFonts w:ascii="Calibri" w:hAnsi="Calibri" w:cs="宋体" w:hint="eastAsia"/>
          <w:b w:val="0"/>
          <w:bCs w:val="0"/>
          <w:kern w:val="0"/>
          <w:sz w:val="24"/>
          <w:szCs w:val="24"/>
        </w:rPr>
        <w:alias w:val="选项模块:事务所为本公司出具了标准无保留意见的审计报告。"/>
        <w:tag w:val="_SEC_40fba4905c084fec81ccf5c248050f25"/>
        <w:id w:val="745690209"/>
        <w:lock w:val="sdtLocked"/>
        <w:placeholder>
          <w:docPart w:val="GBC22222222222222222222222222222"/>
        </w:placeholder>
      </w:sdtPr>
      <w:sdtEndPr>
        <w:rPr>
          <w:rFonts w:ascii="宋体" w:hAnsi="宋体" w:hint="default"/>
          <w:sz w:val="21"/>
        </w:rPr>
      </w:sdtEndPr>
      <w:sdtContent>
        <w:p w14:paraId="5B167D3C" w14:textId="77777777" w:rsidR="0014768E" w:rsidRDefault="00CF03E7" w:rsidP="005C0111">
          <w:pPr>
            <w:pStyle w:val="2"/>
            <w:numPr>
              <w:ilvl w:val="0"/>
              <w:numId w:val="5"/>
            </w:numPr>
            <w:tabs>
              <w:tab w:val="left" w:pos="518"/>
            </w:tabs>
            <w:spacing w:before="0" w:after="0"/>
            <w:ind w:left="420" w:hangingChars="175"/>
            <w:jc w:val="left"/>
            <w:rPr>
              <w:rFonts w:ascii="宋体" w:hAnsi="宋体"/>
            </w:rPr>
          </w:pPr>
          <w:sdt>
            <w:sdtPr>
              <w:rPr>
                <w:rFonts w:ascii="宋体" w:hAnsi="宋体" w:hint="eastAsia"/>
              </w:rPr>
              <w:alias w:val="公司聘请的境内会计师事务所名称"/>
              <w:tag w:val="_GBC_ad504284986e4ab994733d7125ba1c33"/>
              <w:id w:val="-1870216709"/>
              <w:lock w:val="sdtLocked"/>
              <w:placeholder>
                <w:docPart w:val="GBC22222222222222222222222222222"/>
              </w:placeholder>
            </w:sdtPr>
            <w:sdtEndPr/>
            <w:sdtContent>
              <w:sdt>
                <w:sdtPr>
                  <w:rPr>
                    <w:rFonts w:ascii="宋体" w:hAnsi="宋体" w:hint="eastAsia"/>
                  </w:rPr>
                  <w:alias w:val="公司聘请的境内会计师事务所名称"/>
                  <w:tag w:val="_GBC_ad504284986e4ab994733d7125ba1c33"/>
                  <w:id w:val="165521049"/>
                  <w:placeholder>
                    <w:docPart w:val="097C07794C0C4FE4A041F8DF2C2892D4"/>
                  </w:placeholder>
                </w:sdtPr>
                <w:sdtEndPr/>
                <w:sdtContent>
                  <w:r w:rsidR="00E123C1" w:rsidRPr="00A141E6">
                    <w:rPr>
                      <w:rFonts w:ascii="宋体" w:hAnsi="宋体" w:hint="eastAsia"/>
                    </w:rPr>
                    <w:t>立信会计师</w:t>
                  </w:r>
                  <w:r w:rsidR="00E123C1" w:rsidRPr="00A141E6">
                    <w:rPr>
                      <w:rFonts w:ascii="Times New Roman" w:hAnsi="宋体" w:cs="宋体" w:hint="eastAsia"/>
                      <w:bCs w:val="0"/>
                    </w:rPr>
                    <w:t>事务所</w:t>
                  </w:r>
                  <w:r w:rsidR="00E123C1" w:rsidRPr="00A141E6">
                    <w:rPr>
                      <w:rFonts w:ascii="宋体" w:hAnsi="宋体" w:hint="eastAsia"/>
                    </w:rPr>
                    <w:t>（特殊普通合伙）</w:t>
                  </w:r>
                </w:sdtContent>
              </w:sdt>
            </w:sdtContent>
          </w:sdt>
          <w:r w:rsidR="00F53FEA">
            <w:rPr>
              <w:rFonts w:ascii="宋体" w:hAnsi="宋体" w:hint="eastAsia"/>
            </w:rPr>
            <w:t>为本公司出具了</w:t>
          </w:r>
          <w:sdt>
            <w:sdtPr>
              <w:rPr>
                <w:rFonts w:ascii="宋体" w:hAnsi="宋体" w:hint="eastAsia"/>
              </w:rPr>
              <w:alias w:val="会计师事务所审计意见类型"/>
              <w:tag w:val="_GBC_fc66ac35f9514436909a413223854389"/>
              <w:id w:val="688252624"/>
              <w:lock w:val="sdtContentLocked"/>
              <w:placeholder>
                <w:docPart w:val="GBC22222222222222222222222222222"/>
              </w:placeholder>
            </w:sdtPr>
            <w:sdtEndPr/>
            <w:sdtContent>
              <w:r w:rsidR="00F53FEA">
                <w:rPr>
                  <w:rFonts w:ascii="宋体" w:hAnsi="宋体" w:hint="eastAsia"/>
                </w:rPr>
                <w:t>标准无保留意见</w:t>
              </w:r>
            </w:sdtContent>
          </w:sdt>
          <w:r w:rsidR="00F53FEA">
            <w:rPr>
              <w:rFonts w:ascii="宋体" w:hAnsi="宋体" w:hint="eastAsia"/>
            </w:rPr>
            <w:t>的审计报告。</w:t>
          </w:r>
        </w:p>
        <w:p w14:paraId="08CF59AA" w14:textId="77777777" w:rsidR="0014768E" w:rsidRDefault="00CF03E7">
          <w:pPr>
            <w:rPr>
              <w:szCs w:val="21"/>
            </w:rPr>
          </w:pPr>
        </w:p>
      </w:sdtContent>
    </w:sdt>
    <w:sdt>
      <w:sdtPr>
        <w:rPr>
          <w:rFonts w:ascii="宋体" w:hAnsi="宋体" w:cs="宋体" w:hint="eastAsia"/>
          <w:b w:val="0"/>
          <w:bCs w:val="0"/>
          <w:kern w:val="0"/>
          <w:szCs w:val="24"/>
        </w:rPr>
        <w:alias w:val="模块:公司负责人等声明"/>
        <w:tag w:val="_SEC_aa772887f17444efa3f14932a3ab86a1"/>
        <w:id w:val="-323812692"/>
        <w:lock w:val="sdtLocked"/>
        <w:placeholder>
          <w:docPart w:val="GBC22222222222222222222222222222"/>
        </w:placeholder>
      </w:sdtPr>
      <w:sdtEndPr>
        <w:rPr>
          <w:rFonts w:ascii="Arial" w:hAnsi="Arial" w:cs="Times New Roman"/>
          <w:b/>
          <w:bCs/>
          <w:kern w:val="2"/>
          <w:szCs w:val="21"/>
        </w:rPr>
      </w:sdtEndPr>
      <w:sdtContent>
        <w:p w14:paraId="15AF93B2" w14:textId="77777777" w:rsidR="0014768E" w:rsidRPr="00EF0363" w:rsidRDefault="00EF0363" w:rsidP="005C0111">
          <w:pPr>
            <w:pStyle w:val="2"/>
            <w:numPr>
              <w:ilvl w:val="0"/>
              <w:numId w:val="5"/>
            </w:numPr>
            <w:tabs>
              <w:tab w:val="left" w:pos="434"/>
            </w:tabs>
            <w:spacing w:before="0" w:after="0"/>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ba0728eaa9a342098d20addcde59ed31"/>
              <w:id w:val="1715309777"/>
              <w:lock w:val="sdtLocked"/>
              <w:dataBinding w:prefixMappings="xmlns:clcid-mr='clcid-mr'" w:xpath="/*/clcid-mr:GongSiFuZeRenXingMing[not(@periodRef)]" w:storeItemID="{89EBAB94-44A0-46A2-B712-30D997D04A6D}"/>
              <w:text/>
            </w:sdtPr>
            <w:sdtEndPr/>
            <w:sdtContent>
              <w:r w:rsidR="00887402">
                <w:rPr>
                  <w:rFonts w:ascii="宋体" w:hAnsi="宋体"/>
                </w:rPr>
                <w:t xml:space="preserve">王卫民先生 </w:t>
              </w:r>
            </w:sdtContent>
          </w:sdt>
          <w:r>
            <w:rPr>
              <w:rFonts w:ascii="宋体" w:hAnsi="宋体" w:hint="eastAsia"/>
            </w:rPr>
            <w:t>、主管会计工作负责人</w:t>
          </w:r>
          <w:sdt>
            <w:sdtPr>
              <w:rPr>
                <w:rFonts w:ascii="宋体" w:hAnsi="宋体" w:hint="eastAsia"/>
              </w:rPr>
              <w:alias w:val="主管会计工作负责人姓名"/>
              <w:tag w:val="_GBC_9ac791ae357946e68402505d2aa6b3b9"/>
              <w:id w:val="-2109105622"/>
              <w:lock w:val="sdtLocked"/>
              <w:dataBinding w:prefixMappings="xmlns:clcid-mr='clcid-mr'" w:xpath="/*/clcid-mr:ZhuGuanKuaiJiGongZuoFuZeRenXingMing[not(@periodRef)]" w:storeItemID="{89EBAB94-44A0-46A2-B712-30D997D04A6D}"/>
              <w:text/>
            </w:sdtPr>
            <w:sdtEndPr/>
            <w:sdtContent>
              <w:r w:rsidR="00887402">
                <w:rPr>
                  <w:rFonts w:ascii="宋体" w:hAnsi="宋体" w:hint="eastAsia"/>
                </w:rPr>
                <w:t xml:space="preserve">周思源先生 </w:t>
              </w:r>
            </w:sdtContent>
          </w:sdt>
          <w:r>
            <w:rPr>
              <w:rFonts w:ascii="宋体" w:hAnsi="宋体" w:hint="eastAsia"/>
            </w:rPr>
            <w:t>及会计机构负责人（会计主管人员）</w:t>
          </w:r>
          <w:bookmarkStart w:id="1" w:name="_Hlk101354777"/>
          <w:sdt>
            <w:sdtPr>
              <w:rPr>
                <w:rFonts w:ascii="宋体" w:hAnsi="宋体" w:hint="eastAsia"/>
              </w:rPr>
              <w:alias w:val="会计机构负责人姓名"/>
              <w:tag w:val="_GBC_c6edcd184788428d9dc08d896d5d98a9"/>
              <w:id w:val="-1827279033"/>
              <w:lock w:val="sdtLocked"/>
              <w:dataBinding w:prefixMappings="xmlns:clcid-mr='clcid-mr'" w:xpath="/*/clcid-mr:KuaiJiJiGouFuZeRenXingMing[not(@periodRef)]" w:storeItemID="{89EBAB94-44A0-46A2-B712-30D997D04A6D}"/>
              <w:text/>
            </w:sdtPr>
            <w:sdtEndPr/>
            <w:sdtContent>
              <w:r w:rsidR="00847721">
                <w:rPr>
                  <w:rFonts w:ascii="宋体" w:hAnsi="宋体" w:hint="eastAsia"/>
                </w:rPr>
                <w:t>吴寅女士</w:t>
              </w:r>
            </w:sdtContent>
          </w:sdt>
          <w:bookmarkEnd w:id="1"/>
          <w:r>
            <w:rPr>
              <w:rFonts w:ascii="宋体" w:hAnsi="宋体" w:hint="eastAsia"/>
            </w:rPr>
            <w:t>声明：保证年度报告中财务报告的真实、准确、完整。</w:t>
          </w:r>
        </w:p>
      </w:sdtContent>
    </w:sdt>
    <w:sdt>
      <w:sdtPr>
        <w:rPr>
          <w:rFonts w:ascii="Calibri" w:hAnsi="Calibri" w:cs="宋体"/>
          <w:b w:val="0"/>
          <w:bCs w:val="0"/>
          <w:kern w:val="0"/>
          <w:sz w:val="24"/>
          <w:szCs w:val="24"/>
        </w:rPr>
        <w:alias w:val="模块:经董事会审议的报告期利润分配预案或公积金转增股本预案"/>
        <w:tag w:val="_SEC_a501adcd5b1e409f9a26e2205a1217af"/>
        <w:id w:val="1000392413"/>
        <w:lock w:val="sdtLocked"/>
        <w:placeholder>
          <w:docPart w:val="GBC22222222222222222222222222222"/>
        </w:placeholder>
      </w:sdtPr>
      <w:sdtEndPr>
        <w:rPr>
          <w:rFonts w:ascii="宋体" w:hAnsi="宋体" w:hint="eastAsia"/>
          <w:sz w:val="21"/>
          <w:shd w:val="pct15" w:color="auto" w:fill="FFFFFF"/>
        </w:rPr>
      </w:sdtEndPr>
      <w:sdtContent>
        <w:p w14:paraId="0BC1CB57" w14:textId="77777777" w:rsidR="0014768E" w:rsidRDefault="00F53FEA" w:rsidP="005C0111">
          <w:pPr>
            <w:pStyle w:val="2"/>
            <w:numPr>
              <w:ilvl w:val="0"/>
              <w:numId w:val="5"/>
            </w:numPr>
            <w:tabs>
              <w:tab w:val="left" w:pos="490"/>
            </w:tabs>
            <w:spacing w:before="0" w:after="0"/>
            <w:ind w:left="420" w:hangingChars="175"/>
            <w:rPr>
              <w:rFonts w:ascii="宋体" w:hAnsi="宋体"/>
            </w:rPr>
          </w:pPr>
          <w:r>
            <w:rPr>
              <w:rFonts w:ascii="Calibri" w:hAnsi="Calibri" w:cs="宋体" w:hint="eastAsia"/>
              <w:kern w:val="0"/>
            </w:rPr>
            <w:t>董事会决议通过的本报告期利润分配预案或公积金转增</w:t>
          </w:r>
          <w:r w:rsidRPr="009249B6">
            <w:rPr>
              <w:rFonts w:ascii="Calibri" w:hAnsi="Calibri" w:cs="宋体" w:hint="eastAsia"/>
              <w:kern w:val="0"/>
            </w:rPr>
            <w:t>股本预案</w:t>
          </w:r>
        </w:p>
        <w:sdt>
          <w:sdtPr>
            <w:rPr>
              <w:rFonts w:hint="eastAsia"/>
              <w:szCs w:val="21"/>
            </w:rPr>
            <w:alias w:val="经董事会审议的报告期利润分配预案或公积金转增股本预案"/>
            <w:tag w:val="_GBC_87fdd30c16df49cc824b47e55e4be6d9"/>
            <w:id w:val="-717347247"/>
            <w:lock w:val="sdtLocked"/>
            <w:placeholder>
              <w:docPart w:val="GBC22222222222222222222222222222"/>
            </w:placeholder>
          </w:sdtPr>
          <w:sdtEndPr>
            <w:rPr>
              <w:shd w:val="pct15" w:color="auto" w:fill="FFFFFF"/>
            </w:rPr>
          </w:sdtEndPr>
          <w:sdtContent>
            <w:p w14:paraId="24A27A82" w14:textId="77777777" w:rsidR="00FB0986" w:rsidRPr="007B1C52" w:rsidRDefault="00FB0986" w:rsidP="00FB0986">
              <w:pPr>
                <w:ind w:firstLineChars="199" w:firstLine="418"/>
                <w:rPr>
                  <w:szCs w:val="21"/>
                </w:rPr>
              </w:pPr>
              <w:r w:rsidRPr="00693FDE">
                <w:rPr>
                  <w:rFonts w:hint="eastAsia"/>
                </w:rPr>
                <w:t>根据立信会</w:t>
              </w:r>
              <w:r w:rsidRPr="007B1C52">
                <w:rPr>
                  <w:rFonts w:hint="eastAsia"/>
                  <w:szCs w:val="21"/>
                </w:rPr>
                <w:t>计师事务所（特殊普通合伙）信会师报字 [202</w:t>
              </w:r>
              <w:r w:rsidRPr="007B1C52">
                <w:rPr>
                  <w:szCs w:val="21"/>
                </w:rPr>
                <w:t>2</w:t>
              </w:r>
              <w:r w:rsidRPr="007B1C52">
                <w:rPr>
                  <w:rFonts w:hint="eastAsia"/>
                  <w:szCs w:val="21"/>
                </w:rPr>
                <w:t>]第</w:t>
              </w:r>
              <w:r w:rsidRPr="00EE135D">
                <w:rPr>
                  <w:color w:val="0D0D0D"/>
                  <w:szCs w:val="21"/>
                </w:rPr>
                <w:t>Z</w:t>
              </w:r>
              <w:r w:rsidRPr="00EE135D">
                <w:rPr>
                  <w:szCs w:val="21"/>
                </w:rPr>
                <w:t>A</w:t>
              </w:r>
              <w:r w:rsidR="00D456CB" w:rsidRPr="00EE135D">
                <w:rPr>
                  <w:szCs w:val="21"/>
                </w:rPr>
                <w:t>11913</w:t>
              </w:r>
              <w:r w:rsidRPr="007B1C52">
                <w:rPr>
                  <w:rFonts w:hint="eastAsia"/>
                  <w:szCs w:val="21"/>
                </w:rPr>
                <w:t>号审计报告确认，202</w:t>
              </w:r>
              <w:r w:rsidRPr="007B1C52">
                <w:rPr>
                  <w:szCs w:val="21"/>
                </w:rPr>
                <w:t>1</w:t>
              </w:r>
              <w:r w:rsidRPr="007B1C52">
                <w:rPr>
                  <w:rFonts w:hint="eastAsia"/>
                  <w:szCs w:val="21"/>
                </w:rPr>
                <w:t>年公司实现归属于母公司所有者的净利润-</w:t>
              </w:r>
              <w:r w:rsidRPr="007B1C52">
                <w:rPr>
                  <w:szCs w:val="21"/>
                </w:rPr>
                <w:t>304</w:t>
              </w:r>
              <w:r w:rsidRPr="007B1C52">
                <w:rPr>
                  <w:rFonts w:hint="eastAsia"/>
                  <w:szCs w:val="21"/>
                </w:rPr>
                <w:t>,</w:t>
              </w:r>
              <w:r w:rsidRPr="007B1C52">
                <w:rPr>
                  <w:szCs w:val="21"/>
                </w:rPr>
                <w:t>599</w:t>
              </w:r>
              <w:r w:rsidRPr="007B1C52">
                <w:rPr>
                  <w:rFonts w:hint="eastAsia"/>
                  <w:szCs w:val="21"/>
                </w:rPr>
                <w:t>,</w:t>
              </w:r>
              <w:r w:rsidRPr="007B1C52">
                <w:rPr>
                  <w:szCs w:val="21"/>
                </w:rPr>
                <w:t>710.80</w:t>
              </w:r>
              <w:r w:rsidRPr="007B1C52">
                <w:rPr>
                  <w:rFonts w:hint="eastAsia"/>
                  <w:szCs w:val="21"/>
                </w:rPr>
                <w:t>元，加上年初未分配利润</w:t>
              </w:r>
              <w:r w:rsidRPr="007B1C52">
                <w:rPr>
                  <w:szCs w:val="21"/>
                </w:rPr>
                <w:t>148</w:t>
              </w:r>
              <w:r w:rsidRPr="007B1C52">
                <w:rPr>
                  <w:rFonts w:hint="eastAsia"/>
                  <w:szCs w:val="21"/>
                </w:rPr>
                <w:t>,</w:t>
              </w:r>
              <w:r w:rsidRPr="007B1C52">
                <w:rPr>
                  <w:szCs w:val="21"/>
                </w:rPr>
                <w:t>670</w:t>
              </w:r>
              <w:r w:rsidRPr="007B1C52">
                <w:rPr>
                  <w:rFonts w:hint="eastAsia"/>
                  <w:szCs w:val="21"/>
                </w:rPr>
                <w:t>,</w:t>
              </w:r>
              <w:r w:rsidRPr="007B1C52">
                <w:rPr>
                  <w:szCs w:val="21"/>
                </w:rPr>
                <w:t>960</w:t>
              </w:r>
              <w:r w:rsidRPr="007B1C52">
                <w:rPr>
                  <w:rFonts w:hint="eastAsia"/>
                  <w:szCs w:val="21"/>
                </w:rPr>
                <w:t>.</w:t>
              </w:r>
              <w:r w:rsidRPr="007B1C52">
                <w:rPr>
                  <w:szCs w:val="21"/>
                </w:rPr>
                <w:t>69</w:t>
              </w:r>
              <w:r w:rsidRPr="007B1C52">
                <w:rPr>
                  <w:rFonts w:hint="eastAsia"/>
                  <w:szCs w:val="21"/>
                </w:rPr>
                <w:t>元，减去当年度母公司盈利按公司章程规定提取法定盈余公积1</w:t>
              </w:r>
              <w:r w:rsidRPr="007B1C52">
                <w:rPr>
                  <w:szCs w:val="21"/>
                </w:rPr>
                <w:t>,651,497.11</w:t>
              </w:r>
              <w:r w:rsidRPr="007B1C52">
                <w:rPr>
                  <w:rFonts w:hint="eastAsia"/>
                  <w:szCs w:val="21"/>
                </w:rPr>
                <w:t>元，202</w:t>
              </w:r>
              <w:r w:rsidRPr="007B1C52">
                <w:rPr>
                  <w:szCs w:val="21"/>
                </w:rPr>
                <w:t>1</w:t>
              </w:r>
              <w:r w:rsidRPr="007B1C52">
                <w:rPr>
                  <w:rFonts w:hint="eastAsia"/>
                  <w:szCs w:val="21"/>
                </w:rPr>
                <w:t>年度实际可供全体股东分配的利润共计-</w:t>
              </w:r>
              <w:r w:rsidRPr="007B1C52">
                <w:rPr>
                  <w:szCs w:val="21"/>
                </w:rPr>
                <w:t>157</w:t>
              </w:r>
              <w:r w:rsidRPr="007B1C52">
                <w:rPr>
                  <w:rFonts w:hint="eastAsia"/>
                  <w:szCs w:val="21"/>
                </w:rPr>
                <w:t>,</w:t>
              </w:r>
              <w:r w:rsidRPr="007B1C52">
                <w:rPr>
                  <w:szCs w:val="21"/>
                </w:rPr>
                <w:t>580</w:t>
              </w:r>
              <w:r w:rsidRPr="007B1C52">
                <w:rPr>
                  <w:rFonts w:hint="eastAsia"/>
                  <w:szCs w:val="21"/>
                </w:rPr>
                <w:t>,</w:t>
              </w:r>
              <w:r w:rsidRPr="007B1C52">
                <w:rPr>
                  <w:szCs w:val="21"/>
                </w:rPr>
                <w:t>247.22</w:t>
              </w:r>
              <w:r w:rsidRPr="007B1C52">
                <w:rPr>
                  <w:rFonts w:hint="eastAsia"/>
                  <w:szCs w:val="21"/>
                </w:rPr>
                <w:t>元，母公司实际可供股东分配的</w:t>
              </w:r>
              <w:r w:rsidRPr="007B1C52">
                <w:rPr>
                  <w:szCs w:val="21"/>
                </w:rPr>
                <w:t>未分配利润33</w:t>
              </w:r>
              <w:r w:rsidRPr="007B1C52">
                <w:rPr>
                  <w:rFonts w:hint="eastAsia"/>
                  <w:szCs w:val="21"/>
                </w:rPr>
                <w:t>,</w:t>
              </w:r>
              <w:r w:rsidRPr="007B1C52">
                <w:rPr>
                  <w:szCs w:val="21"/>
                </w:rPr>
                <w:t>056</w:t>
              </w:r>
              <w:r w:rsidRPr="007B1C52">
                <w:rPr>
                  <w:rFonts w:hint="eastAsia"/>
                  <w:szCs w:val="21"/>
                </w:rPr>
                <w:t>,</w:t>
              </w:r>
              <w:r w:rsidRPr="007B1C52">
                <w:rPr>
                  <w:szCs w:val="21"/>
                </w:rPr>
                <w:t>616.64</w:t>
              </w:r>
              <w:r w:rsidRPr="007B1C52">
                <w:rPr>
                  <w:rFonts w:hint="eastAsia"/>
                  <w:szCs w:val="21"/>
                </w:rPr>
                <w:t>元。</w:t>
              </w:r>
            </w:p>
            <w:p w14:paraId="0842A605" w14:textId="77777777" w:rsidR="00FB0986" w:rsidRDefault="00FB0986" w:rsidP="00FB0986">
              <w:pPr>
                <w:ind w:firstLineChars="199" w:firstLine="418"/>
              </w:pPr>
              <w:r>
                <w:t>鉴于</w:t>
              </w:r>
              <w:r w:rsidRPr="00D62C14">
                <w:rPr>
                  <w:rFonts w:hint="eastAsia"/>
                </w:rPr>
                <w:t>2021年公司实现归属于母公司所有者的净利润</w:t>
              </w:r>
              <w:r>
                <w:rPr>
                  <w:rFonts w:hint="eastAsia"/>
                </w:rPr>
                <w:t>-</w:t>
              </w:r>
              <w:r>
                <w:t>304</w:t>
              </w:r>
              <w:r w:rsidRPr="00693FDE">
                <w:rPr>
                  <w:rFonts w:hint="eastAsia"/>
                </w:rPr>
                <w:t>,</w:t>
              </w:r>
              <w:r>
                <w:t>599</w:t>
              </w:r>
              <w:r w:rsidRPr="00693FDE">
                <w:rPr>
                  <w:rFonts w:hint="eastAsia"/>
                </w:rPr>
                <w:t>,</w:t>
              </w:r>
              <w:r>
                <w:t>710.80</w:t>
              </w:r>
              <w:r w:rsidRPr="00693FDE">
                <w:rPr>
                  <w:rFonts w:hint="eastAsia"/>
                </w:rPr>
                <w:t>元</w:t>
              </w:r>
              <w:r w:rsidRPr="00D62C14">
                <w:rPr>
                  <w:rFonts w:hint="eastAsia"/>
                </w:rPr>
                <w:t>，</w:t>
              </w:r>
              <w:r>
                <w:t>根据《公司法》和《公司章程》的相关规定，</w:t>
              </w:r>
              <w:r>
                <w:rPr>
                  <w:rFonts w:hint="eastAsia"/>
                </w:rPr>
                <w:t>并结合《上海证券交易所上市公司现金分红指引》规定，</w:t>
              </w:r>
              <w:r>
                <w:t>公司拟定20</w:t>
              </w:r>
              <w:r>
                <w:rPr>
                  <w:rFonts w:hint="eastAsia"/>
                </w:rPr>
                <w:t>2</w:t>
              </w:r>
              <w:r>
                <w:t>1年度利润分配预案：公司计划不进行利润分配，也不进行资本公积金转增股本。</w:t>
              </w:r>
            </w:p>
            <w:p w14:paraId="7FE7CAA8" w14:textId="77777777" w:rsidR="0014768E" w:rsidRPr="00FB0986" w:rsidRDefault="00CF03E7">
              <w:pPr>
                <w:kinsoku w:val="0"/>
                <w:overflowPunct w:val="0"/>
                <w:autoSpaceDE w:val="0"/>
                <w:autoSpaceDN w:val="0"/>
                <w:adjustRightInd w:val="0"/>
                <w:snapToGrid w:val="0"/>
                <w:spacing w:line="360" w:lineRule="exact"/>
                <w:rPr>
                  <w:szCs w:val="21"/>
                </w:rPr>
              </w:pPr>
            </w:p>
          </w:sdtContent>
        </w:sdt>
      </w:sdtContent>
    </w:sdt>
    <w:sdt>
      <w:sdtPr>
        <w:rPr>
          <w:rFonts w:ascii="Calibri" w:hAnsi="Calibri" w:cs="宋体"/>
          <w:b w:val="0"/>
          <w:bCs w:val="0"/>
          <w:kern w:val="0"/>
          <w:sz w:val="24"/>
          <w:szCs w:val="24"/>
        </w:rPr>
        <w:alias w:val="模块:前瞻性陈述的风险声明"/>
        <w:tag w:val="_SEC_cc0a682043544feca8d6178ae3f9b57a"/>
        <w:id w:val="-942991319"/>
        <w:lock w:val="sdtLocked"/>
        <w:placeholder>
          <w:docPart w:val="GBC22222222222222222222222222222"/>
        </w:placeholder>
      </w:sdtPr>
      <w:sdtEndPr>
        <w:rPr>
          <w:rFonts w:ascii="宋体" w:hAnsi="宋体" w:hint="eastAsia"/>
          <w:sz w:val="21"/>
          <w:shd w:val="pct15" w:color="auto" w:fill="FFFFFF"/>
        </w:rPr>
      </w:sdtEndPr>
      <w:sdtContent>
        <w:p w14:paraId="7A567BC0" w14:textId="77777777" w:rsidR="0014768E" w:rsidRDefault="00F53FEA" w:rsidP="005C0111">
          <w:pPr>
            <w:pStyle w:val="2"/>
            <w:numPr>
              <w:ilvl w:val="0"/>
              <w:numId w:val="5"/>
            </w:numPr>
            <w:tabs>
              <w:tab w:val="left" w:pos="504"/>
            </w:tabs>
            <w:spacing w:before="0" w:after="0"/>
            <w:ind w:left="420" w:hangingChars="175"/>
          </w:pPr>
          <w:r>
            <w:t>前瞻性陈述的风险声明</w:t>
          </w:r>
        </w:p>
        <w:sdt>
          <w:sdtPr>
            <w:alias w:val="是否适用：前瞻性陈述的风险声明[双击切换]"/>
            <w:tag w:val="_GBC_5e5553f9f96e47e8b5eded9c0e6a26c0"/>
            <w:id w:val="2044701542"/>
            <w:lock w:val="sdtLocked"/>
            <w:placeholder>
              <w:docPart w:val="GBC22222222222222222222222222222"/>
            </w:placeholder>
          </w:sdtPr>
          <w:sdtEndPr/>
          <w:sdtContent>
            <w:p w14:paraId="62D6642B" w14:textId="77777777" w:rsidR="0014768E" w:rsidRDefault="00094B5F">
              <w:pPr>
                <w:pStyle w:val="215"/>
              </w:pPr>
              <w:r>
                <w:fldChar w:fldCharType="begin"/>
              </w:r>
              <w:r w:rsidR="008A695F">
                <w:instrText xml:space="preserve">MACROBUTTON  SnrToggleCheckbox √适用 </w:instrText>
              </w:r>
              <w:r>
                <w:fldChar w:fldCharType="end"/>
              </w:r>
              <w:r>
                <w:fldChar w:fldCharType="begin"/>
              </w:r>
              <w:r w:rsidR="008A695F">
                <w:instrText xml:space="preserve"> MACROBUTTON  SnrToggleCheckbox □不适用 </w:instrText>
              </w:r>
              <w:r>
                <w:fldChar w:fldCharType="end"/>
              </w:r>
            </w:p>
          </w:sdtContent>
        </w:sdt>
        <w:sdt>
          <w:sdtPr>
            <w:rPr>
              <w:rFonts w:hint="eastAsia"/>
              <w:szCs w:val="21"/>
            </w:rPr>
            <w:alias w:val="公司对报告涉及未来计划等前瞻性陈述的声明"/>
            <w:tag w:val="_GBC_1f83625afa8e46e9bb2a951797b077a3"/>
            <w:id w:val="-1010521829"/>
            <w:lock w:val="sdtLocked"/>
            <w:placeholder>
              <w:docPart w:val="GBC22222222222222222222222222222"/>
            </w:placeholder>
          </w:sdtPr>
          <w:sdtEndPr>
            <w:rPr>
              <w:shd w:val="pct15" w:color="auto" w:fill="FFFFFF"/>
            </w:rPr>
          </w:sdtEndPr>
          <w:sdtContent>
            <w:p w14:paraId="55CDA35B" w14:textId="77777777" w:rsidR="008A695F" w:rsidRPr="008A695F" w:rsidRDefault="008A695F" w:rsidP="008A695F">
              <w:pPr>
                <w:rPr>
                  <w:szCs w:val="21"/>
                </w:rPr>
              </w:pPr>
              <w:r>
                <w:rPr>
                  <w:rFonts w:hint="eastAsia"/>
                  <w:szCs w:val="21"/>
                </w:rPr>
                <w:t xml:space="preserve">　　</w:t>
              </w:r>
              <w:r w:rsidRPr="008A695F">
                <w:rPr>
                  <w:rFonts w:hint="eastAsia"/>
                  <w:szCs w:val="21"/>
                </w:rPr>
                <w:t>本报告中所涉及的未来计划、发展战略等前瞻性描述不构成公司对投资者的实质承诺，敬请投资者注意投资风险。</w:t>
              </w:r>
            </w:p>
            <w:p w14:paraId="4D00BCD0" w14:textId="77777777" w:rsidR="0014768E" w:rsidRDefault="00CF03E7">
              <w:pPr>
                <w:kinsoku w:val="0"/>
                <w:overflowPunct w:val="0"/>
                <w:autoSpaceDE w:val="0"/>
                <w:autoSpaceDN w:val="0"/>
                <w:adjustRightInd w:val="0"/>
                <w:snapToGrid w:val="0"/>
                <w:spacing w:line="360" w:lineRule="exact"/>
                <w:rPr>
                  <w:szCs w:val="21"/>
                </w:rPr>
              </w:pPr>
            </w:p>
          </w:sdtContent>
        </w:sdt>
        <w:p w14:paraId="305860D7" w14:textId="77777777" w:rsidR="0014768E" w:rsidRDefault="00CF03E7">
          <w:pPr>
            <w:kinsoku w:val="0"/>
            <w:overflowPunct w:val="0"/>
            <w:autoSpaceDE w:val="0"/>
            <w:autoSpaceDN w:val="0"/>
            <w:adjustRightInd w:val="0"/>
            <w:snapToGrid w:val="0"/>
            <w:spacing w:line="360" w:lineRule="exact"/>
            <w:rPr>
              <w:szCs w:val="21"/>
              <w:shd w:val="pct15" w:color="auto" w:fill="FFFFFF"/>
            </w:rPr>
          </w:pPr>
        </w:p>
      </w:sdtContent>
    </w:sdt>
    <w:sdt>
      <w:sdtPr>
        <w:rPr>
          <w:rFonts w:ascii="Calibri" w:hAnsi="Calibri" w:cs="宋体" w:hint="eastAsia"/>
          <w:b w:val="0"/>
          <w:bCs w:val="0"/>
          <w:kern w:val="0"/>
          <w:sz w:val="24"/>
          <w:szCs w:val="24"/>
          <w:shd w:val="pct15" w:color="auto" w:fill="FFFFFF"/>
        </w:rPr>
        <w:alias w:val="模块:本公司是否存在大股东占用资金情况"/>
        <w:tag w:val="_SEC_dd7ae952183947878c4ccc9b523f2fd5"/>
        <w:id w:val="-299073966"/>
        <w:lock w:val="sdtLocked"/>
        <w:placeholder>
          <w:docPart w:val="GBC22222222222222222222222222222"/>
        </w:placeholder>
      </w:sdtPr>
      <w:sdtEndPr>
        <w:rPr>
          <w:rFonts w:ascii="宋体" w:hAnsi="宋体"/>
          <w:sz w:val="21"/>
          <w:shd w:val="clear" w:color="auto" w:fill="auto"/>
        </w:rPr>
      </w:sdtEndPr>
      <w:sdtContent>
        <w:p w14:paraId="4987D373" w14:textId="77777777" w:rsidR="0014768E" w:rsidRDefault="00F53FEA" w:rsidP="005C0111">
          <w:pPr>
            <w:pStyle w:val="2"/>
            <w:numPr>
              <w:ilvl w:val="0"/>
              <w:numId w:val="5"/>
            </w:numPr>
            <w:tabs>
              <w:tab w:val="left" w:pos="434"/>
              <w:tab w:val="left" w:pos="644"/>
            </w:tabs>
            <w:spacing w:before="0" w:after="0"/>
            <w:ind w:left="420" w:hangingChars="175"/>
          </w:pPr>
          <w:r>
            <w:t>是否存在被控股股东及其关联方非经营性占用资金情况</w:t>
          </w:r>
        </w:p>
        <w:sdt>
          <w:sdtPr>
            <w:rPr>
              <w:rFonts w:ascii="Arial" w:hAnsi="Arial" w:hint="eastAsia"/>
              <w:bCs/>
              <w:szCs w:val="21"/>
            </w:rPr>
            <w:alias w:val="本公司是否存在大股东占用资金情况"/>
            <w:tag w:val="_GBC_a9b8d3170fbb4d50a645223c117f8b30"/>
            <w:id w:val="703904109"/>
            <w:lock w:val="sdtLocked"/>
            <w:placeholder>
              <w:docPart w:val="GBC22222222222222222222222222222"/>
            </w:placeholder>
            <w:comboBox>
              <w:listItem w:displayText="是" w:value="true"/>
              <w:listItem w:displayText="否" w:value="false"/>
            </w:comboBox>
          </w:sdtPr>
          <w:sdtEndPr/>
          <w:sdtContent>
            <w:p w14:paraId="7AC7B738" w14:textId="77777777" w:rsidR="0014768E" w:rsidRDefault="00847721">
              <w:pPr>
                <w:kinsoku w:val="0"/>
                <w:overflowPunct w:val="0"/>
                <w:autoSpaceDE w:val="0"/>
                <w:autoSpaceDN w:val="0"/>
                <w:adjustRightInd w:val="0"/>
                <w:snapToGrid w:val="0"/>
                <w:spacing w:line="360" w:lineRule="exact"/>
                <w:rPr>
                  <w:rFonts w:ascii="Arial" w:hAnsi="Arial"/>
                  <w:bCs/>
                  <w:szCs w:val="21"/>
                </w:rPr>
              </w:pPr>
              <w:r>
                <w:rPr>
                  <w:rFonts w:ascii="Arial" w:hAnsi="Arial" w:hint="eastAsia"/>
                  <w:bCs/>
                  <w:szCs w:val="21"/>
                </w:rPr>
                <w:t>否</w:t>
              </w:r>
            </w:p>
          </w:sdtContent>
        </w:sdt>
        <w:p w14:paraId="5ACCD461" w14:textId="77777777" w:rsidR="0014768E" w:rsidRDefault="00CF03E7">
          <w:pPr>
            <w:kinsoku w:val="0"/>
            <w:overflowPunct w:val="0"/>
            <w:autoSpaceDE w:val="0"/>
            <w:autoSpaceDN w:val="0"/>
            <w:adjustRightInd w:val="0"/>
            <w:snapToGrid w:val="0"/>
            <w:spacing w:line="360" w:lineRule="exact"/>
            <w:rPr>
              <w:rFonts w:ascii="Arial" w:hAnsi="Arial"/>
              <w:bCs/>
              <w:szCs w:val="21"/>
            </w:rPr>
          </w:pPr>
        </w:p>
      </w:sdtContent>
    </w:sdt>
    <w:sdt>
      <w:sdtPr>
        <w:rPr>
          <w:rFonts w:ascii="Calibri" w:hAnsi="Calibri" w:cs="宋体"/>
          <w:b w:val="0"/>
          <w:bCs w:val="0"/>
          <w:kern w:val="0"/>
          <w:sz w:val="24"/>
          <w:szCs w:val="24"/>
        </w:rPr>
        <w:alias w:val="模块:本公司是否存在违反规定决策程序对外提供担保的情况"/>
        <w:tag w:val="_SEC_05a034f558514905b67eb7706c31865e"/>
        <w:id w:val="-1217426127"/>
        <w:lock w:val="sdtLocked"/>
        <w:placeholder>
          <w:docPart w:val="GBC22222222222222222222222222222"/>
        </w:placeholder>
      </w:sdtPr>
      <w:sdtEndPr>
        <w:rPr>
          <w:rFonts w:ascii="宋体" w:hAnsi="宋体" w:hint="eastAsia"/>
          <w:sz w:val="21"/>
        </w:rPr>
      </w:sdtEndPr>
      <w:sdtContent>
        <w:p w14:paraId="7EFC82F2" w14:textId="77777777" w:rsidR="0014768E" w:rsidRDefault="00F53FEA" w:rsidP="005C0111">
          <w:pPr>
            <w:pStyle w:val="2"/>
            <w:numPr>
              <w:ilvl w:val="0"/>
              <w:numId w:val="5"/>
            </w:numPr>
            <w:tabs>
              <w:tab w:val="left" w:pos="644"/>
            </w:tabs>
            <w:spacing w:before="0" w:after="0"/>
            <w:ind w:left="420" w:hangingChars="175"/>
          </w:pPr>
          <w:r>
            <w:t>是否存在违反规定决策程序对外提供担保的情况</w:t>
          </w:r>
        </w:p>
        <w:sdt>
          <w:sdtPr>
            <w:rPr>
              <w:rFonts w:hint="eastAsia"/>
              <w:szCs w:val="21"/>
            </w:rPr>
            <w:alias w:val="本公司是否存在违反规定决策程序对外提供担保的情况"/>
            <w:tag w:val="_GBC_aef7ac6bbdf043bc8051c4f9fb55e5ea"/>
            <w:id w:val="1844518397"/>
            <w:lock w:val="sdtLocked"/>
            <w:placeholder>
              <w:docPart w:val="GBC22222222222222222222222222222"/>
            </w:placeholder>
            <w:comboBox>
              <w:listItem w:displayText="是" w:value="true"/>
              <w:listItem w:displayText="否" w:value="false"/>
            </w:comboBox>
          </w:sdtPr>
          <w:sdtEndPr/>
          <w:sdtContent>
            <w:p w14:paraId="38388BD4" w14:textId="77777777" w:rsidR="0014768E" w:rsidRDefault="00847721">
              <w:pPr>
                <w:rPr>
                  <w:szCs w:val="21"/>
                </w:rPr>
              </w:pPr>
              <w:r>
                <w:rPr>
                  <w:rFonts w:hint="eastAsia"/>
                  <w:szCs w:val="21"/>
                </w:rPr>
                <w:t>否</w:t>
              </w:r>
            </w:p>
          </w:sdtContent>
        </w:sdt>
        <w:p w14:paraId="6C591F0D" w14:textId="77777777" w:rsidR="0014768E" w:rsidRDefault="00CF03E7">
          <w:pPr>
            <w:pStyle w:val="215"/>
          </w:pPr>
        </w:p>
      </w:sdtContent>
    </w:sdt>
    <w:bookmarkStart w:id="2" w:name="_Hlk61881950" w:displacedByCustomXml="next"/>
    <w:sdt>
      <w:sdtPr>
        <w:rPr>
          <w:rFonts w:ascii="Calibri" w:hAnsi="Calibri" w:cs="宋体"/>
          <w:b w:val="0"/>
          <w:bCs w:val="0"/>
          <w:kern w:val="0"/>
          <w:szCs w:val="24"/>
        </w:rPr>
        <w:alias w:val="模块:是否存在半数以上董事无法保证公司所披露年度报告的真实性、准确..."/>
        <w:tag w:val="_SEC_48356da23f6a4bf99307cdd80c7327ad"/>
        <w:id w:val="1106693707"/>
        <w:lock w:val="sdtLocked"/>
        <w:placeholder>
          <w:docPart w:val="GBC22222222222222222222222222222"/>
        </w:placeholder>
      </w:sdtPr>
      <w:sdtEndPr>
        <w:rPr>
          <w:rFonts w:ascii="宋体" w:hAnsi="宋体" w:hint="eastAsia"/>
        </w:rPr>
      </w:sdtEndPr>
      <w:sdtContent>
        <w:p w14:paraId="32092A2A" w14:textId="77777777" w:rsidR="0014768E" w:rsidRDefault="00F53FEA" w:rsidP="005C0111">
          <w:pPr>
            <w:pStyle w:val="2"/>
            <w:numPr>
              <w:ilvl w:val="0"/>
              <w:numId w:val="5"/>
            </w:numPr>
            <w:tabs>
              <w:tab w:val="left" w:pos="644"/>
            </w:tabs>
            <w:spacing w:before="0" w:after="0"/>
            <w:ind w:left="368" w:hangingChars="175" w:hanging="368"/>
            <w:rPr>
              <w:rFonts w:ascii="Calibri" w:hAnsi="Calibri" w:cs="宋体"/>
              <w:kern w:val="0"/>
            </w:rPr>
          </w:pPr>
          <w:r>
            <w:rPr>
              <w:rFonts w:ascii="Calibri" w:hAnsi="Calibri" w:cs="宋体"/>
              <w:kern w:val="0"/>
            </w:rPr>
            <w:t>是否存在半数</w:t>
          </w:r>
          <w:r>
            <w:rPr>
              <w:rFonts w:ascii="Calibri" w:hAnsi="Calibri" w:cs="宋体" w:hint="eastAsia"/>
              <w:kern w:val="0"/>
            </w:rPr>
            <w:t>以上</w:t>
          </w:r>
          <w:r>
            <w:rPr>
              <w:rFonts w:ascii="Calibri" w:hAnsi="Calibri" w:cs="宋体"/>
              <w:kern w:val="0"/>
            </w:rPr>
            <w:t>董事无法保证公司所披露年度报告的真实性、准确性和完整性</w:t>
          </w:r>
          <w:bookmarkEnd w:id="2"/>
        </w:p>
        <w:sdt>
          <w:sdtPr>
            <w:rPr>
              <w:rFonts w:hint="eastAsia"/>
            </w:rPr>
            <w:alias w:val="是否存在半数以上董事无法保证公司所披露年度报告的真实性、准确性和完整性"/>
            <w:tag w:val="_GBC_abc43c78fabf487d8ee599f7fe1628a3"/>
            <w:id w:val="-473986014"/>
            <w:lock w:val="sdtLocked"/>
            <w:placeholder>
              <w:docPart w:val="GBC22222222222222222222222222222"/>
            </w:placeholder>
            <w:comboBox>
              <w:listItem w:displayText="是" w:value="是"/>
              <w:listItem w:displayText="否" w:value="否"/>
            </w:comboBox>
          </w:sdtPr>
          <w:sdtEndPr/>
          <w:sdtContent>
            <w:p w14:paraId="24A34B3A" w14:textId="77777777" w:rsidR="0014768E" w:rsidRDefault="00847721" w:rsidP="008A695F">
              <w:pPr>
                <w:rPr>
                  <w:szCs w:val="21"/>
                </w:rPr>
              </w:pPr>
              <w:r>
                <w:rPr>
                  <w:rFonts w:hint="eastAsia"/>
                </w:rPr>
                <w:t>否</w:t>
              </w:r>
            </w:p>
          </w:sdtContent>
        </w:sdt>
      </w:sdtContent>
    </w:sdt>
    <w:sdt>
      <w:sdtPr>
        <w:rPr>
          <w:rFonts w:ascii="宋体" w:hAnsi="宋体" w:cs="宋体"/>
          <w:b w:val="0"/>
          <w:bCs w:val="0"/>
          <w:kern w:val="0"/>
          <w:szCs w:val="24"/>
        </w:rPr>
        <w:alias w:val="模块:重大风险提示"/>
        <w:tag w:val="_SEC_9889b4a81d8e4a009c1c90b6eaff4bed"/>
        <w:id w:val="-107969844"/>
        <w:lock w:val="sdtLocked"/>
        <w:placeholder>
          <w:docPart w:val="GBC22222222222222222222222222222"/>
        </w:placeholder>
      </w:sdtPr>
      <w:sdtEndPr/>
      <w:sdtContent>
        <w:p w14:paraId="2789ABDD" w14:textId="77777777" w:rsidR="0014768E" w:rsidRDefault="00F53FEA" w:rsidP="005C0111">
          <w:pPr>
            <w:pStyle w:val="2"/>
            <w:numPr>
              <w:ilvl w:val="0"/>
              <w:numId w:val="5"/>
            </w:numPr>
            <w:tabs>
              <w:tab w:val="left" w:pos="644"/>
            </w:tabs>
            <w:spacing w:before="0" w:after="0"/>
            <w:ind w:left="368" w:hangingChars="175" w:hanging="368"/>
          </w:pPr>
          <w:r>
            <w:rPr>
              <w:rFonts w:hint="eastAsia"/>
            </w:rPr>
            <w:t>重大风险提示</w:t>
          </w:r>
        </w:p>
        <w:sdt>
          <w:sdtPr>
            <w:alias w:val="重大风险提示"/>
            <w:tag w:val="_GBC_43a6b8847e0241f1af5326af848c7cec"/>
            <w:id w:val="1773747299"/>
            <w:lock w:val="sdtLocked"/>
            <w:placeholder>
              <w:docPart w:val="GBC22222222222222222222222222222"/>
            </w:placeholder>
          </w:sdtPr>
          <w:sdtEndPr/>
          <w:sdtContent>
            <w:p w14:paraId="6793152D" w14:textId="77777777" w:rsidR="0045665B" w:rsidRPr="008A695F" w:rsidRDefault="0045665B" w:rsidP="008A695F">
              <w:pPr>
                <w:pStyle w:val="215"/>
              </w:pPr>
              <w:r>
                <w:rPr>
                  <w:rFonts w:hint="eastAsia"/>
                </w:rPr>
                <w:t xml:space="preserve">　　</w:t>
              </w:r>
              <w:r w:rsidRPr="008A695F">
                <w:rPr>
                  <w:rFonts w:hint="eastAsia"/>
                </w:rPr>
                <w:t>公司已在本报告中详细描述存在的相关风险，敬请查阅</w:t>
              </w:r>
              <w:r w:rsidRPr="00847721">
                <w:rPr>
                  <w:rFonts w:hint="eastAsia"/>
                </w:rPr>
                <w:t>第三节</w:t>
              </w:r>
              <w:r w:rsidRPr="008A695F">
                <w:rPr>
                  <w:rFonts w:hint="eastAsia"/>
                </w:rPr>
                <w:t>“</w:t>
              </w:r>
              <w:r w:rsidR="00FF3D71">
                <w:rPr>
                  <w:rFonts w:hint="eastAsia"/>
                </w:rPr>
                <w:t>管理层</w:t>
              </w:r>
              <w:r w:rsidRPr="008A695F">
                <w:rPr>
                  <w:rFonts w:hint="eastAsia"/>
                </w:rPr>
                <w:t>讨论与分析”中关于公司未来发展的讨论与分析中“可能面对的风险”部分的内容。</w:t>
              </w:r>
            </w:p>
            <w:p w14:paraId="10A03BAA" w14:textId="77777777" w:rsidR="0014768E" w:rsidRDefault="00CF03E7">
              <w:pPr>
                <w:pStyle w:val="215"/>
              </w:pPr>
            </w:p>
          </w:sdtContent>
        </w:sdt>
        <w:p w14:paraId="6E1D93D7" w14:textId="77777777" w:rsidR="0014768E" w:rsidRDefault="00CF03E7">
          <w:pPr>
            <w:pStyle w:val="215"/>
          </w:pPr>
        </w:p>
      </w:sdtContent>
    </w:sdt>
    <w:sdt>
      <w:sdtPr>
        <w:rPr>
          <w:rFonts w:ascii="宋体" w:hAnsi="宋体" w:cs="宋体"/>
          <w:b w:val="0"/>
          <w:bCs w:val="0"/>
          <w:kern w:val="0"/>
          <w:szCs w:val="24"/>
        </w:rPr>
        <w:alias w:val="模块:重要提示的其他情况说明"/>
        <w:tag w:val="_SEC_e9484471c6da4ac39a115f2e22fdac24"/>
        <w:id w:val="-861748602"/>
        <w:lock w:val="sdtLocked"/>
        <w:placeholder>
          <w:docPart w:val="GBC22222222222222222222222222222"/>
        </w:placeholder>
      </w:sdtPr>
      <w:sdtEndPr/>
      <w:sdtContent>
        <w:p w14:paraId="7FBD89F3" w14:textId="77777777" w:rsidR="0014768E" w:rsidRDefault="00F53FEA" w:rsidP="005C0111">
          <w:pPr>
            <w:pStyle w:val="2"/>
            <w:numPr>
              <w:ilvl w:val="0"/>
              <w:numId w:val="5"/>
            </w:numPr>
            <w:tabs>
              <w:tab w:val="left" w:pos="588"/>
              <w:tab w:val="left" w:pos="644"/>
              <w:tab w:val="left" w:pos="672"/>
            </w:tabs>
            <w:spacing w:before="0" w:after="0"/>
            <w:ind w:left="368" w:hangingChars="175" w:hanging="368"/>
          </w:pPr>
          <w:r>
            <w:rPr>
              <w:rFonts w:hint="eastAsia"/>
            </w:rPr>
            <w:t>其他</w:t>
          </w:r>
        </w:p>
        <w:sdt>
          <w:sdtPr>
            <w:alias w:val="是否适用：其他重要提示[双击切换]"/>
            <w:tag w:val="_GBC_0eafa210a73340628544c13dacbc7643"/>
            <w:id w:val="541797980"/>
            <w:lock w:val="sdtLocked"/>
            <w:placeholder>
              <w:docPart w:val="GBC22222222222222222222222222222"/>
            </w:placeholder>
          </w:sdtPr>
          <w:sdtEndPr/>
          <w:sdtContent>
            <w:p w14:paraId="25623061" w14:textId="77777777" w:rsidR="0014768E" w:rsidRDefault="00094B5F">
              <w:pPr>
                <w:pStyle w:val="215"/>
              </w:pPr>
              <w:r>
                <w:fldChar w:fldCharType="begin"/>
              </w:r>
              <w:r w:rsidR="008A695F">
                <w:instrText xml:space="preserve">MACROBUTTON  SnrToggleCheckbox √适用 </w:instrText>
              </w:r>
              <w:r>
                <w:fldChar w:fldCharType="end"/>
              </w:r>
              <w:r>
                <w:fldChar w:fldCharType="begin"/>
              </w:r>
              <w:r w:rsidR="008A695F">
                <w:instrText xml:space="preserve"> MACROBUTTON  SnrToggleCheckbox □不适用 </w:instrText>
              </w:r>
              <w:r>
                <w:fldChar w:fldCharType="end"/>
              </w:r>
            </w:p>
          </w:sdtContent>
        </w:sdt>
        <w:sdt>
          <w:sdtPr>
            <w:rPr>
              <w:szCs w:val="21"/>
            </w:rPr>
            <w:alias w:val="重要提示的其他情况说明"/>
            <w:tag w:val="_GBC_af94cd16edaf46c3bbc1ec9dc56ea822"/>
            <w:id w:val="-528419361"/>
            <w:lock w:val="sdtLocked"/>
            <w:placeholder>
              <w:docPart w:val="GBC22222222222222222222222222222"/>
            </w:placeholder>
          </w:sdtPr>
          <w:sdtEndPr/>
          <w:sdtContent>
            <w:p w14:paraId="42E6D1E1" w14:textId="77777777" w:rsidR="008A695F" w:rsidRPr="008A695F" w:rsidRDefault="008A695F" w:rsidP="008A695F">
              <w:pPr>
                <w:rPr>
                  <w:szCs w:val="21"/>
                </w:rPr>
              </w:pPr>
              <w:r w:rsidRPr="008A695F">
                <w:rPr>
                  <w:rFonts w:hint="eastAsia"/>
                  <w:szCs w:val="21"/>
                </w:rPr>
                <w:t>无</w:t>
              </w:r>
            </w:p>
            <w:p w14:paraId="2C0E7A02" w14:textId="77777777" w:rsidR="0014768E" w:rsidRDefault="00CF03E7">
              <w:pPr>
                <w:rPr>
                  <w:szCs w:val="21"/>
                </w:rPr>
              </w:pPr>
            </w:p>
          </w:sdtContent>
        </w:sdt>
        <w:p w14:paraId="426B6D54" w14:textId="77777777" w:rsidR="0014768E" w:rsidRDefault="00CF03E7">
          <w:pPr>
            <w:rPr>
              <w:szCs w:val="21"/>
            </w:rPr>
          </w:pPr>
        </w:p>
      </w:sdtContent>
    </w:sdt>
    <w:p w14:paraId="2E4DF7BF" w14:textId="77777777" w:rsidR="0014768E" w:rsidRDefault="00F53FEA">
      <w:pPr>
        <w:rPr>
          <w:szCs w:val="21"/>
        </w:rPr>
      </w:pPr>
      <w:r>
        <w:rPr>
          <w:szCs w:val="21"/>
        </w:rPr>
        <w:br w:type="page"/>
      </w:r>
    </w:p>
    <w:p w14:paraId="00263820" w14:textId="77777777" w:rsidR="0014768E" w:rsidRDefault="00F53FEA">
      <w:pPr>
        <w:spacing w:line="480" w:lineRule="auto"/>
        <w:jc w:val="center"/>
        <w:rPr>
          <w:b/>
          <w:sz w:val="28"/>
          <w:szCs w:val="28"/>
        </w:rPr>
      </w:pPr>
      <w:r>
        <w:rPr>
          <w:rFonts w:hint="eastAsia"/>
          <w:b/>
          <w:sz w:val="28"/>
          <w:szCs w:val="28"/>
        </w:rPr>
        <w:lastRenderedPageBreak/>
        <w:t>目录</w:t>
      </w:r>
    </w:p>
    <w:p w14:paraId="5543E004" w14:textId="77777777" w:rsidR="0014768E" w:rsidRDefault="00094B5F" w:rsidP="005C0111">
      <w:pPr>
        <w:pStyle w:val="TOC1"/>
        <w:spacing w:line="240" w:lineRule="auto"/>
        <w:rPr>
          <w:rFonts w:asciiTheme="minorHAnsi" w:eastAsiaTheme="minorEastAsia" w:hAnsiTheme="minorHAnsi" w:cstheme="minorBidi"/>
          <w:b/>
          <w:bCs/>
          <w:noProof/>
          <w:szCs w:val="22"/>
        </w:rPr>
      </w:pPr>
      <w:r>
        <w:rPr>
          <w:b/>
          <w:bCs/>
        </w:rPr>
        <w:fldChar w:fldCharType="begin"/>
      </w:r>
      <w:r w:rsidR="00F53FEA">
        <w:rPr>
          <w:b/>
          <w:bCs/>
        </w:rPr>
        <w:instrText xml:space="preserve"> TOC \o "1-1" \h \z \u </w:instrText>
      </w:r>
      <w:r>
        <w:rPr>
          <w:b/>
          <w:bCs/>
        </w:rPr>
        <w:fldChar w:fldCharType="separate"/>
      </w:r>
      <w:hyperlink w:anchor="_Toc89790248" w:history="1">
        <w:r w:rsidR="00F53FEA">
          <w:rPr>
            <w:rStyle w:val="a3"/>
            <w:b/>
            <w:bCs/>
            <w:noProof/>
          </w:rPr>
          <w:t>第一节</w:t>
        </w:r>
        <w:r w:rsidR="00F53FEA">
          <w:rPr>
            <w:rFonts w:asciiTheme="minorHAnsi" w:eastAsiaTheme="minorEastAsia" w:hAnsiTheme="minorHAnsi" w:cstheme="minorBidi"/>
            <w:b/>
            <w:bCs/>
            <w:noProof/>
            <w:szCs w:val="22"/>
          </w:rPr>
          <w:tab/>
        </w:r>
        <w:r w:rsidR="00F53FEA">
          <w:rPr>
            <w:rStyle w:val="a3"/>
            <w:b/>
            <w:bCs/>
            <w:noProof/>
          </w:rPr>
          <w:t>释义</w:t>
        </w:r>
        <w:r w:rsidR="00F53FEA">
          <w:rPr>
            <w:b/>
            <w:bCs/>
            <w:noProof/>
            <w:webHidden/>
          </w:rPr>
          <w:tab/>
        </w:r>
        <w:r>
          <w:rPr>
            <w:b/>
            <w:bCs/>
            <w:noProof/>
            <w:webHidden/>
          </w:rPr>
          <w:fldChar w:fldCharType="begin"/>
        </w:r>
        <w:r w:rsidR="00F53FEA">
          <w:rPr>
            <w:b/>
            <w:bCs/>
            <w:noProof/>
            <w:webHidden/>
          </w:rPr>
          <w:instrText xml:space="preserve"> PAGEREF _Toc89790248 \h </w:instrText>
        </w:r>
        <w:r>
          <w:rPr>
            <w:b/>
            <w:bCs/>
            <w:noProof/>
            <w:webHidden/>
          </w:rPr>
        </w:r>
        <w:r>
          <w:rPr>
            <w:b/>
            <w:bCs/>
            <w:noProof/>
            <w:webHidden/>
          </w:rPr>
          <w:fldChar w:fldCharType="separate"/>
        </w:r>
        <w:r w:rsidR="007F2BC0">
          <w:rPr>
            <w:b/>
            <w:bCs/>
            <w:noProof/>
            <w:webHidden/>
          </w:rPr>
          <w:t>3</w:t>
        </w:r>
        <w:r>
          <w:rPr>
            <w:b/>
            <w:bCs/>
            <w:noProof/>
            <w:webHidden/>
          </w:rPr>
          <w:fldChar w:fldCharType="end"/>
        </w:r>
      </w:hyperlink>
    </w:p>
    <w:p w14:paraId="27F5E2BB" w14:textId="77777777" w:rsidR="0014768E" w:rsidRDefault="00CF03E7" w:rsidP="005C0111">
      <w:pPr>
        <w:pStyle w:val="TOC1"/>
        <w:spacing w:line="240" w:lineRule="auto"/>
        <w:rPr>
          <w:rFonts w:asciiTheme="minorHAnsi" w:eastAsiaTheme="minorEastAsia" w:hAnsiTheme="minorHAnsi" w:cstheme="minorBidi"/>
          <w:b/>
          <w:bCs/>
          <w:noProof/>
          <w:szCs w:val="22"/>
        </w:rPr>
      </w:pPr>
      <w:hyperlink w:anchor="_Toc89790249" w:history="1">
        <w:r w:rsidR="00F53FEA">
          <w:rPr>
            <w:rStyle w:val="a3"/>
            <w:b/>
            <w:bCs/>
            <w:noProof/>
          </w:rPr>
          <w:t>第二节</w:t>
        </w:r>
        <w:r w:rsidR="00F53FEA">
          <w:rPr>
            <w:rFonts w:asciiTheme="minorHAnsi" w:eastAsiaTheme="minorEastAsia" w:hAnsiTheme="minorHAnsi" w:cstheme="minorBidi"/>
            <w:b/>
            <w:bCs/>
            <w:noProof/>
            <w:szCs w:val="22"/>
          </w:rPr>
          <w:tab/>
        </w:r>
        <w:r w:rsidR="00F53FEA">
          <w:rPr>
            <w:rStyle w:val="a3"/>
            <w:b/>
            <w:bCs/>
            <w:noProof/>
          </w:rPr>
          <w:t>公司简介和主要财务指标</w:t>
        </w:r>
        <w:r w:rsidR="00F53FEA">
          <w:rPr>
            <w:b/>
            <w:bCs/>
            <w:noProof/>
            <w:webHidden/>
          </w:rPr>
          <w:tab/>
        </w:r>
        <w:r w:rsidR="00094B5F">
          <w:rPr>
            <w:b/>
            <w:bCs/>
            <w:noProof/>
            <w:webHidden/>
          </w:rPr>
          <w:fldChar w:fldCharType="begin"/>
        </w:r>
        <w:r w:rsidR="00F53FEA">
          <w:rPr>
            <w:b/>
            <w:bCs/>
            <w:noProof/>
            <w:webHidden/>
          </w:rPr>
          <w:instrText xml:space="preserve"> PAGEREF _Toc89790249 \h </w:instrText>
        </w:r>
        <w:r w:rsidR="00094B5F">
          <w:rPr>
            <w:b/>
            <w:bCs/>
            <w:noProof/>
            <w:webHidden/>
          </w:rPr>
        </w:r>
        <w:r w:rsidR="00094B5F">
          <w:rPr>
            <w:b/>
            <w:bCs/>
            <w:noProof/>
            <w:webHidden/>
          </w:rPr>
          <w:fldChar w:fldCharType="separate"/>
        </w:r>
        <w:r w:rsidR="007F2BC0">
          <w:rPr>
            <w:b/>
            <w:bCs/>
            <w:noProof/>
            <w:webHidden/>
          </w:rPr>
          <w:t>4</w:t>
        </w:r>
        <w:r w:rsidR="00094B5F">
          <w:rPr>
            <w:b/>
            <w:bCs/>
            <w:noProof/>
            <w:webHidden/>
          </w:rPr>
          <w:fldChar w:fldCharType="end"/>
        </w:r>
      </w:hyperlink>
    </w:p>
    <w:p w14:paraId="1F07E9AA" w14:textId="77777777" w:rsidR="0014768E" w:rsidRDefault="00CF03E7" w:rsidP="005C0111">
      <w:pPr>
        <w:pStyle w:val="TOC1"/>
        <w:spacing w:line="240" w:lineRule="auto"/>
        <w:rPr>
          <w:rFonts w:asciiTheme="minorHAnsi" w:eastAsiaTheme="minorEastAsia" w:hAnsiTheme="minorHAnsi" w:cstheme="minorBidi"/>
          <w:b/>
          <w:bCs/>
          <w:noProof/>
          <w:szCs w:val="22"/>
        </w:rPr>
      </w:pPr>
      <w:hyperlink w:anchor="_Toc89790250" w:history="1">
        <w:r w:rsidR="00F53FEA">
          <w:rPr>
            <w:rStyle w:val="a3"/>
            <w:b/>
            <w:bCs/>
            <w:noProof/>
          </w:rPr>
          <w:t>第三节</w:t>
        </w:r>
        <w:r w:rsidR="00F53FEA">
          <w:rPr>
            <w:rFonts w:asciiTheme="minorHAnsi" w:eastAsiaTheme="minorEastAsia" w:hAnsiTheme="minorHAnsi" w:cstheme="minorBidi"/>
            <w:b/>
            <w:bCs/>
            <w:noProof/>
            <w:szCs w:val="22"/>
          </w:rPr>
          <w:tab/>
        </w:r>
        <w:r w:rsidR="00F53FEA">
          <w:rPr>
            <w:rStyle w:val="a3"/>
            <w:b/>
            <w:bCs/>
            <w:noProof/>
          </w:rPr>
          <w:t>管理层讨论与分析</w:t>
        </w:r>
        <w:r w:rsidR="00F53FEA">
          <w:rPr>
            <w:b/>
            <w:bCs/>
            <w:noProof/>
            <w:webHidden/>
          </w:rPr>
          <w:tab/>
        </w:r>
        <w:r w:rsidR="00094B5F">
          <w:rPr>
            <w:b/>
            <w:bCs/>
            <w:noProof/>
            <w:webHidden/>
          </w:rPr>
          <w:fldChar w:fldCharType="begin"/>
        </w:r>
        <w:r w:rsidR="00F53FEA">
          <w:rPr>
            <w:b/>
            <w:bCs/>
            <w:noProof/>
            <w:webHidden/>
          </w:rPr>
          <w:instrText xml:space="preserve"> PAGEREF _Toc89790250 \h </w:instrText>
        </w:r>
        <w:r w:rsidR="00094B5F">
          <w:rPr>
            <w:b/>
            <w:bCs/>
            <w:noProof/>
            <w:webHidden/>
          </w:rPr>
        </w:r>
        <w:r w:rsidR="00094B5F">
          <w:rPr>
            <w:b/>
            <w:bCs/>
            <w:noProof/>
            <w:webHidden/>
          </w:rPr>
          <w:fldChar w:fldCharType="separate"/>
        </w:r>
        <w:r w:rsidR="007F2BC0">
          <w:rPr>
            <w:b/>
            <w:bCs/>
            <w:noProof/>
            <w:webHidden/>
          </w:rPr>
          <w:t>7</w:t>
        </w:r>
        <w:r w:rsidR="00094B5F">
          <w:rPr>
            <w:b/>
            <w:bCs/>
            <w:noProof/>
            <w:webHidden/>
          </w:rPr>
          <w:fldChar w:fldCharType="end"/>
        </w:r>
      </w:hyperlink>
    </w:p>
    <w:p w14:paraId="0D9BEE69" w14:textId="77777777" w:rsidR="0014768E" w:rsidRDefault="00CF03E7" w:rsidP="005C0111">
      <w:pPr>
        <w:pStyle w:val="TOC1"/>
        <w:spacing w:line="240" w:lineRule="auto"/>
        <w:rPr>
          <w:rFonts w:asciiTheme="minorHAnsi" w:eastAsiaTheme="minorEastAsia" w:hAnsiTheme="minorHAnsi" w:cstheme="minorBidi"/>
          <w:b/>
          <w:bCs/>
          <w:noProof/>
          <w:szCs w:val="22"/>
        </w:rPr>
      </w:pPr>
      <w:hyperlink w:anchor="_Toc89790251" w:history="1">
        <w:r w:rsidR="00F53FEA">
          <w:rPr>
            <w:rStyle w:val="a3"/>
            <w:b/>
            <w:bCs/>
            <w:noProof/>
          </w:rPr>
          <w:t>第四节</w:t>
        </w:r>
        <w:r w:rsidR="00F53FEA">
          <w:rPr>
            <w:rFonts w:asciiTheme="minorHAnsi" w:eastAsiaTheme="minorEastAsia" w:hAnsiTheme="minorHAnsi" w:cstheme="minorBidi"/>
            <w:b/>
            <w:bCs/>
            <w:noProof/>
            <w:szCs w:val="22"/>
          </w:rPr>
          <w:tab/>
        </w:r>
        <w:r w:rsidR="00F53FEA">
          <w:rPr>
            <w:rStyle w:val="a3"/>
            <w:b/>
            <w:bCs/>
            <w:noProof/>
          </w:rPr>
          <w:t>公司治理</w:t>
        </w:r>
        <w:r w:rsidR="00F53FEA">
          <w:rPr>
            <w:b/>
            <w:bCs/>
            <w:noProof/>
            <w:webHidden/>
          </w:rPr>
          <w:tab/>
        </w:r>
        <w:r w:rsidR="00094B5F">
          <w:rPr>
            <w:b/>
            <w:bCs/>
            <w:noProof/>
            <w:webHidden/>
          </w:rPr>
          <w:fldChar w:fldCharType="begin"/>
        </w:r>
        <w:r w:rsidR="00F53FEA">
          <w:rPr>
            <w:b/>
            <w:bCs/>
            <w:noProof/>
            <w:webHidden/>
          </w:rPr>
          <w:instrText xml:space="preserve"> PAGEREF _Toc89790251 \h </w:instrText>
        </w:r>
        <w:r w:rsidR="00094B5F">
          <w:rPr>
            <w:b/>
            <w:bCs/>
            <w:noProof/>
            <w:webHidden/>
          </w:rPr>
        </w:r>
        <w:r w:rsidR="00094B5F">
          <w:rPr>
            <w:b/>
            <w:bCs/>
            <w:noProof/>
            <w:webHidden/>
          </w:rPr>
          <w:fldChar w:fldCharType="separate"/>
        </w:r>
        <w:r w:rsidR="007F2BC0">
          <w:rPr>
            <w:b/>
            <w:bCs/>
            <w:noProof/>
            <w:webHidden/>
          </w:rPr>
          <w:t>23</w:t>
        </w:r>
        <w:r w:rsidR="00094B5F">
          <w:rPr>
            <w:b/>
            <w:bCs/>
            <w:noProof/>
            <w:webHidden/>
          </w:rPr>
          <w:fldChar w:fldCharType="end"/>
        </w:r>
      </w:hyperlink>
    </w:p>
    <w:p w14:paraId="3215E8D8" w14:textId="77777777" w:rsidR="0014768E" w:rsidRDefault="00CF03E7" w:rsidP="005C0111">
      <w:pPr>
        <w:pStyle w:val="TOC1"/>
        <w:spacing w:line="240" w:lineRule="auto"/>
        <w:rPr>
          <w:rFonts w:asciiTheme="minorHAnsi" w:eastAsiaTheme="minorEastAsia" w:hAnsiTheme="minorHAnsi" w:cstheme="minorBidi"/>
          <w:b/>
          <w:bCs/>
          <w:noProof/>
          <w:szCs w:val="22"/>
        </w:rPr>
      </w:pPr>
      <w:hyperlink w:anchor="_Toc89790252" w:history="1">
        <w:r w:rsidR="00F53FEA">
          <w:rPr>
            <w:rStyle w:val="a3"/>
            <w:b/>
            <w:bCs/>
            <w:noProof/>
          </w:rPr>
          <w:t>第五节</w:t>
        </w:r>
        <w:r w:rsidR="00F53FEA">
          <w:rPr>
            <w:rFonts w:asciiTheme="minorHAnsi" w:eastAsiaTheme="minorEastAsia" w:hAnsiTheme="minorHAnsi" w:cstheme="minorBidi"/>
            <w:b/>
            <w:bCs/>
            <w:noProof/>
            <w:szCs w:val="22"/>
          </w:rPr>
          <w:tab/>
        </w:r>
        <w:r w:rsidR="00F53FEA">
          <w:rPr>
            <w:rStyle w:val="a3"/>
            <w:b/>
            <w:bCs/>
            <w:noProof/>
          </w:rPr>
          <w:t>环境与社会责任</w:t>
        </w:r>
        <w:r w:rsidR="00F53FEA">
          <w:rPr>
            <w:b/>
            <w:bCs/>
            <w:noProof/>
            <w:webHidden/>
          </w:rPr>
          <w:tab/>
        </w:r>
        <w:r w:rsidR="00094B5F">
          <w:rPr>
            <w:b/>
            <w:bCs/>
            <w:noProof/>
            <w:webHidden/>
          </w:rPr>
          <w:fldChar w:fldCharType="begin"/>
        </w:r>
        <w:r w:rsidR="00F53FEA">
          <w:rPr>
            <w:b/>
            <w:bCs/>
            <w:noProof/>
            <w:webHidden/>
          </w:rPr>
          <w:instrText xml:space="preserve"> PAGEREF _Toc89790252 \h </w:instrText>
        </w:r>
        <w:r w:rsidR="00094B5F">
          <w:rPr>
            <w:b/>
            <w:bCs/>
            <w:noProof/>
            <w:webHidden/>
          </w:rPr>
        </w:r>
        <w:r w:rsidR="00094B5F">
          <w:rPr>
            <w:b/>
            <w:bCs/>
            <w:noProof/>
            <w:webHidden/>
          </w:rPr>
          <w:fldChar w:fldCharType="separate"/>
        </w:r>
        <w:r w:rsidR="007F2BC0">
          <w:rPr>
            <w:b/>
            <w:bCs/>
            <w:noProof/>
            <w:webHidden/>
          </w:rPr>
          <w:t>37</w:t>
        </w:r>
        <w:r w:rsidR="00094B5F">
          <w:rPr>
            <w:b/>
            <w:bCs/>
            <w:noProof/>
            <w:webHidden/>
          </w:rPr>
          <w:fldChar w:fldCharType="end"/>
        </w:r>
      </w:hyperlink>
    </w:p>
    <w:p w14:paraId="0D9270E0" w14:textId="77777777" w:rsidR="0014768E" w:rsidRDefault="00CF03E7" w:rsidP="005C0111">
      <w:pPr>
        <w:pStyle w:val="TOC1"/>
        <w:spacing w:line="240" w:lineRule="auto"/>
        <w:rPr>
          <w:rFonts w:asciiTheme="minorHAnsi" w:eastAsiaTheme="minorEastAsia" w:hAnsiTheme="minorHAnsi" w:cstheme="minorBidi"/>
          <w:b/>
          <w:bCs/>
          <w:noProof/>
          <w:szCs w:val="22"/>
        </w:rPr>
      </w:pPr>
      <w:hyperlink w:anchor="_Toc89790253" w:history="1">
        <w:r w:rsidR="00F53FEA">
          <w:rPr>
            <w:rStyle w:val="a3"/>
            <w:b/>
            <w:bCs/>
            <w:noProof/>
          </w:rPr>
          <w:t>第六节</w:t>
        </w:r>
        <w:r w:rsidR="00F53FEA">
          <w:rPr>
            <w:rFonts w:asciiTheme="minorHAnsi" w:eastAsiaTheme="minorEastAsia" w:hAnsiTheme="minorHAnsi" w:cstheme="minorBidi"/>
            <w:b/>
            <w:bCs/>
            <w:noProof/>
            <w:szCs w:val="22"/>
          </w:rPr>
          <w:tab/>
        </w:r>
        <w:r w:rsidR="00F53FEA">
          <w:rPr>
            <w:rStyle w:val="a3"/>
            <w:b/>
            <w:bCs/>
            <w:noProof/>
          </w:rPr>
          <w:t>重要事项</w:t>
        </w:r>
        <w:r w:rsidR="00F53FEA">
          <w:rPr>
            <w:b/>
            <w:bCs/>
            <w:noProof/>
            <w:webHidden/>
          </w:rPr>
          <w:tab/>
        </w:r>
        <w:r w:rsidR="00094B5F">
          <w:rPr>
            <w:b/>
            <w:bCs/>
            <w:noProof/>
            <w:webHidden/>
          </w:rPr>
          <w:fldChar w:fldCharType="begin"/>
        </w:r>
        <w:r w:rsidR="00F53FEA">
          <w:rPr>
            <w:b/>
            <w:bCs/>
            <w:noProof/>
            <w:webHidden/>
          </w:rPr>
          <w:instrText xml:space="preserve"> PAGEREF _Toc89790253 \h </w:instrText>
        </w:r>
        <w:r w:rsidR="00094B5F">
          <w:rPr>
            <w:b/>
            <w:bCs/>
            <w:noProof/>
            <w:webHidden/>
          </w:rPr>
        </w:r>
        <w:r w:rsidR="00094B5F">
          <w:rPr>
            <w:b/>
            <w:bCs/>
            <w:noProof/>
            <w:webHidden/>
          </w:rPr>
          <w:fldChar w:fldCharType="separate"/>
        </w:r>
        <w:r w:rsidR="007F2BC0">
          <w:rPr>
            <w:b/>
            <w:bCs/>
            <w:noProof/>
            <w:webHidden/>
          </w:rPr>
          <w:t>40</w:t>
        </w:r>
        <w:r w:rsidR="00094B5F">
          <w:rPr>
            <w:b/>
            <w:bCs/>
            <w:noProof/>
            <w:webHidden/>
          </w:rPr>
          <w:fldChar w:fldCharType="end"/>
        </w:r>
      </w:hyperlink>
    </w:p>
    <w:p w14:paraId="46010303" w14:textId="77777777" w:rsidR="0014768E" w:rsidRDefault="00CF03E7" w:rsidP="005C0111">
      <w:pPr>
        <w:pStyle w:val="TOC1"/>
        <w:spacing w:line="240" w:lineRule="auto"/>
        <w:rPr>
          <w:rFonts w:asciiTheme="minorHAnsi" w:eastAsiaTheme="minorEastAsia" w:hAnsiTheme="minorHAnsi" w:cstheme="minorBidi"/>
          <w:b/>
          <w:bCs/>
          <w:noProof/>
          <w:szCs w:val="22"/>
        </w:rPr>
      </w:pPr>
      <w:hyperlink w:anchor="_Toc89790254" w:history="1">
        <w:r w:rsidR="00F53FEA">
          <w:rPr>
            <w:rStyle w:val="a3"/>
            <w:b/>
            <w:bCs/>
            <w:noProof/>
          </w:rPr>
          <w:t>第七节</w:t>
        </w:r>
        <w:r w:rsidR="00F53FEA">
          <w:rPr>
            <w:rFonts w:asciiTheme="minorHAnsi" w:eastAsiaTheme="minorEastAsia" w:hAnsiTheme="minorHAnsi" w:cstheme="minorBidi"/>
            <w:b/>
            <w:bCs/>
            <w:noProof/>
            <w:szCs w:val="22"/>
          </w:rPr>
          <w:tab/>
        </w:r>
        <w:r w:rsidR="00F53FEA">
          <w:rPr>
            <w:rStyle w:val="a3"/>
            <w:b/>
            <w:bCs/>
            <w:noProof/>
          </w:rPr>
          <w:t>股份变动及股东情况</w:t>
        </w:r>
        <w:r w:rsidR="00F53FEA">
          <w:rPr>
            <w:b/>
            <w:bCs/>
            <w:noProof/>
            <w:webHidden/>
          </w:rPr>
          <w:tab/>
        </w:r>
        <w:r w:rsidR="00094B5F">
          <w:rPr>
            <w:b/>
            <w:bCs/>
            <w:noProof/>
            <w:webHidden/>
          </w:rPr>
          <w:fldChar w:fldCharType="begin"/>
        </w:r>
        <w:r w:rsidR="00F53FEA">
          <w:rPr>
            <w:b/>
            <w:bCs/>
            <w:noProof/>
            <w:webHidden/>
          </w:rPr>
          <w:instrText xml:space="preserve"> PAGEREF _Toc89790254 \h </w:instrText>
        </w:r>
        <w:r w:rsidR="00094B5F">
          <w:rPr>
            <w:b/>
            <w:bCs/>
            <w:noProof/>
            <w:webHidden/>
          </w:rPr>
        </w:r>
        <w:r w:rsidR="00094B5F">
          <w:rPr>
            <w:b/>
            <w:bCs/>
            <w:noProof/>
            <w:webHidden/>
          </w:rPr>
          <w:fldChar w:fldCharType="separate"/>
        </w:r>
        <w:r w:rsidR="007F2BC0">
          <w:rPr>
            <w:b/>
            <w:bCs/>
            <w:noProof/>
            <w:webHidden/>
          </w:rPr>
          <w:t>55</w:t>
        </w:r>
        <w:r w:rsidR="00094B5F">
          <w:rPr>
            <w:b/>
            <w:bCs/>
            <w:noProof/>
            <w:webHidden/>
          </w:rPr>
          <w:fldChar w:fldCharType="end"/>
        </w:r>
      </w:hyperlink>
    </w:p>
    <w:p w14:paraId="2FDD686D" w14:textId="77777777" w:rsidR="0014768E" w:rsidRDefault="00CF03E7" w:rsidP="005C0111">
      <w:pPr>
        <w:pStyle w:val="TOC1"/>
        <w:spacing w:line="240" w:lineRule="auto"/>
        <w:rPr>
          <w:rFonts w:asciiTheme="minorHAnsi" w:eastAsiaTheme="minorEastAsia" w:hAnsiTheme="minorHAnsi" w:cstheme="minorBidi"/>
          <w:b/>
          <w:bCs/>
          <w:noProof/>
          <w:szCs w:val="22"/>
        </w:rPr>
      </w:pPr>
      <w:hyperlink w:anchor="_Toc89790255" w:history="1">
        <w:r w:rsidR="00F53FEA">
          <w:rPr>
            <w:rStyle w:val="a3"/>
            <w:b/>
            <w:bCs/>
            <w:noProof/>
          </w:rPr>
          <w:t>第八节</w:t>
        </w:r>
        <w:r w:rsidR="00F53FEA">
          <w:rPr>
            <w:rFonts w:asciiTheme="minorHAnsi" w:eastAsiaTheme="minorEastAsia" w:hAnsiTheme="minorHAnsi" w:cstheme="minorBidi"/>
            <w:b/>
            <w:bCs/>
            <w:noProof/>
            <w:szCs w:val="22"/>
          </w:rPr>
          <w:tab/>
        </w:r>
        <w:r w:rsidR="00F53FEA">
          <w:rPr>
            <w:rStyle w:val="a3"/>
            <w:b/>
            <w:bCs/>
            <w:noProof/>
          </w:rPr>
          <w:t>优先股相关情况</w:t>
        </w:r>
        <w:r w:rsidR="00F53FEA">
          <w:rPr>
            <w:b/>
            <w:bCs/>
            <w:noProof/>
            <w:webHidden/>
          </w:rPr>
          <w:tab/>
        </w:r>
        <w:r w:rsidR="00094B5F">
          <w:rPr>
            <w:b/>
            <w:bCs/>
            <w:noProof/>
            <w:webHidden/>
          </w:rPr>
          <w:fldChar w:fldCharType="begin"/>
        </w:r>
        <w:r w:rsidR="00F53FEA">
          <w:rPr>
            <w:b/>
            <w:bCs/>
            <w:noProof/>
            <w:webHidden/>
          </w:rPr>
          <w:instrText xml:space="preserve"> PAGEREF _Toc89790255 \h </w:instrText>
        </w:r>
        <w:r w:rsidR="00094B5F">
          <w:rPr>
            <w:b/>
            <w:bCs/>
            <w:noProof/>
            <w:webHidden/>
          </w:rPr>
        </w:r>
        <w:r w:rsidR="00094B5F">
          <w:rPr>
            <w:b/>
            <w:bCs/>
            <w:noProof/>
            <w:webHidden/>
          </w:rPr>
          <w:fldChar w:fldCharType="separate"/>
        </w:r>
        <w:r w:rsidR="007F2BC0">
          <w:rPr>
            <w:b/>
            <w:bCs/>
            <w:noProof/>
            <w:webHidden/>
          </w:rPr>
          <w:t>60</w:t>
        </w:r>
        <w:r w:rsidR="00094B5F">
          <w:rPr>
            <w:b/>
            <w:bCs/>
            <w:noProof/>
            <w:webHidden/>
          </w:rPr>
          <w:fldChar w:fldCharType="end"/>
        </w:r>
      </w:hyperlink>
    </w:p>
    <w:p w14:paraId="5BFBEB5F" w14:textId="77777777" w:rsidR="0014768E" w:rsidRDefault="00CF03E7" w:rsidP="005C0111">
      <w:pPr>
        <w:pStyle w:val="TOC1"/>
        <w:spacing w:line="240" w:lineRule="auto"/>
        <w:rPr>
          <w:rFonts w:asciiTheme="minorHAnsi" w:eastAsiaTheme="minorEastAsia" w:hAnsiTheme="minorHAnsi" w:cstheme="minorBidi"/>
          <w:b/>
          <w:bCs/>
          <w:noProof/>
          <w:szCs w:val="22"/>
        </w:rPr>
      </w:pPr>
      <w:hyperlink w:anchor="_Toc89790256" w:history="1">
        <w:r w:rsidR="00F53FEA">
          <w:rPr>
            <w:rStyle w:val="a3"/>
            <w:b/>
            <w:bCs/>
            <w:noProof/>
          </w:rPr>
          <w:t>第九节</w:t>
        </w:r>
        <w:r w:rsidR="00F53FEA">
          <w:rPr>
            <w:rFonts w:asciiTheme="minorHAnsi" w:eastAsiaTheme="minorEastAsia" w:hAnsiTheme="minorHAnsi" w:cstheme="minorBidi"/>
            <w:b/>
            <w:bCs/>
            <w:noProof/>
            <w:szCs w:val="22"/>
          </w:rPr>
          <w:tab/>
        </w:r>
        <w:r w:rsidR="00F53FEA">
          <w:rPr>
            <w:rStyle w:val="a3"/>
            <w:b/>
            <w:bCs/>
            <w:noProof/>
          </w:rPr>
          <w:t>债券相关情况</w:t>
        </w:r>
        <w:r w:rsidR="00F53FEA">
          <w:rPr>
            <w:b/>
            <w:bCs/>
            <w:noProof/>
            <w:webHidden/>
          </w:rPr>
          <w:tab/>
        </w:r>
        <w:r w:rsidR="00094B5F">
          <w:rPr>
            <w:b/>
            <w:bCs/>
            <w:noProof/>
            <w:webHidden/>
          </w:rPr>
          <w:fldChar w:fldCharType="begin"/>
        </w:r>
        <w:r w:rsidR="00F53FEA">
          <w:rPr>
            <w:b/>
            <w:bCs/>
            <w:noProof/>
            <w:webHidden/>
          </w:rPr>
          <w:instrText xml:space="preserve"> PAGEREF _Toc89790256 \h </w:instrText>
        </w:r>
        <w:r w:rsidR="00094B5F">
          <w:rPr>
            <w:b/>
            <w:bCs/>
            <w:noProof/>
            <w:webHidden/>
          </w:rPr>
        </w:r>
        <w:r w:rsidR="00094B5F">
          <w:rPr>
            <w:b/>
            <w:bCs/>
            <w:noProof/>
            <w:webHidden/>
          </w:rPr>
          <w:fldChar w:fldCharType="separate"/>
        </w:r>
        <w:r w:rsidR="007F2BC0">
          <w:rPr>
            <w:b/>
            <w:bCs/>
            <w:noProof/>
            <w:webHidden/>
          </w:rPr>
          <w:t>61</w:t>
        </w:r>
        <w:r w:rsidR="00094B5F">
          <w:rPr>
            <w:b/>
            <w:bCs/>
            <w:noProof/>
            <w:webHidden/>
          </w:rPr>
          <w:fldChar w:fldCharType="end"/>
        </w:r>
      </w:hyperlink>
    </w:p>
    <w:p w14:paraId="6A818A2E" w14:textId="77777777" w:rsidR="0014768E" w:rsidRDefault="00CF03E7" w:rsidP="005C0111">
      <w:pPr>
        <w:pStyle w:val="TOC1"/>
        <w:spacing w:line="240" w:lineRule="auto"/>
        <w:rPr>
          <w:rStyle w:val="a3"/>
          <w:b/>
          <w:bCs/>
          <w:noProof/>
        </w:rPr>
      </w:pPr>
      <w:hyperlink w:anchor="_Toc89790257" w:history="1">
        <w:r w:rsidR="00F53FEA">
          <w:rPr>
            <w:rStyle w:val="a3"/>
            <w:rFonts w:ascii="宋体" w:hAnsi="宋体"/>
            <w:b/>
            <w:bCs/>
            <w:noProof/>
          </w:rPr>
          <w:t>第十节</w:t>
        </w:r>
        <w:r w:rsidR="00F53FEA">
          <w:rPr>
            <w:rFonts w:asciiTheme="minorHAnsi" w:eastAsiaTheme="minorEastAsia" w:hAnsiTheme="minorHAnsi" w:cstheme="minorBidi"/>
            <w:b/>
            <w:bCs/>
            <w:noProof/>
            <w:szCs w:val="22"/>
          </w:rPr>
          <w:tab/>
        </w:r>
        <w:r w:rsidR="00F53FEA">
          <w:rPr>
            <w:rStyle w:val="a3"/>
            <w:rFonts w:ascii="宋体" w:hAnsi="宋体"/>
            <w:b/>
            <w:bCs/>
            <w:noProof/>
          </w:rPr>
          <w:t>财务报告</w:t>
        </w:r>
        <w:r w:rsidR="00F53FEA">
          <w:rPr>
            <w:b/>
            <w:bCs/>
            <w:noProof/>
            <w:webHidden/>
          </w:rPr>
          <w:tab/>
        </w:r>
        <w:r w:rsidR="00094B5F">
          <w:rPr>
            <w:b/>
            <w:bCs/>
            <w:noProof/>
            <w:webHidden/>
          </w:rPr>
          <w:fldChar w:fldCharType="begin"/>
        </w:r>
        <w:r w:rsidR="00F53FEA">
          <w:rPr>
            <w:b/>
            <w:bCs/>
            <w:noProof/>
            <w:webHidden/>
          </w:rPr>
          <w:instrText xml:space="preserve"> PAGEREF _Toc89790257 \h </w:instrText>
        </w:r>
        <w:r w:rsidR="00094B5F">
          <w:rPr>
            <w:b/>
            <w:bCs/>
            <w:noProof/>
            <w:webHidden/>
          </w:rPr>
        </w:r>
        <w:r w:rsidR="00094B5F">
          <w:rPr>
            <w:b/>
            <w:bCs/>
            <w:noProof/>
            <w:webHidden/>
          </w:rPr>
          <w:fldChar w:fldCharType="separate"/>
        </w:r>
        <w:r w:rsidR="007F2BC0">
          <w:rPr>
            <w:b/>
            <w:bCs/>
            <w:noProof/>
            <w:webHidden/>
          </w:rPr>
          <w:t>61</w:t>
        </w:r>
        <w:r w:rsidR="00094B5F">
          <w:rPr>
            <w:b/>
            <w:bCs/>
            <w:noProof/>
            <w:webHidden/>
          </w:rPr>
          <w:fldChar w:fldCharType="end"/>
        </w:r>
      </w:hyperlink>
    </w:p>
    <w:p w14:paraId="069EEB6B" w14:textId="77777777" w:rsidR="0014768E" w:rsidRDefault="0014768E">
      <w:pPr>
        <w:rPr>
          <w:noProof/>
        </w:rPr>
      </w:pPr>
    </w:p>
    <w:p w14:paraId="19BA2025" w14:textId="77777777" w:rsidR="0014768E" w:rsidRDefault="00094B5F">
      <w:pPr>
        <w:pStyle w:val="215"/>
      </w:pPr>
      <w:r>
        <w:rPr>
          <w:b/>
          <w:bCs/>
        </w:rPr>
        <w:fldChar w:fldCharType="end"/>
      </w:r>
      <w:bookmarkStart w:id="3" w:name="_Toc407111354"/>
      <w:bookmarkStart w:id="4" w:name="_Toc436392761"/>
      <w:bookmarkStart w:id="5" w:name="_Toc437440708"/>
      <w:bookmarkStart w:id="6" w:name="_Toc89790248"/>
    </w:p>
    <w:bookmarkStart w:id="7" w:name="_Hlk90888086" w:displacedByCustomXml="next"/>
    <w:bookmarkStart w:id="8" w:name="_Hlk90893687" w:displacedByCustomXml="next"/>
    <w:bookmarkStart w:id="9" w:name="_Hlk90891770" w:displacedByCustomXml="next"/>
    <w:sdt>
      <w:sdtPr>
        <w:rPr>
          <w:b/>
          <w:bCs/>
          <w:sz w:val="24"/>
        </w:rPr>
        <w:alias w:val="模块:备查文件目录"/>
        <w:tag w:val="_SEC_e649d09f3b7f42b7b4f14c158bb328aa"/>
        <w:id w:val="-570731404"/>
        <w:lock w:val="sdtLocked"/>
        <w:placeholder>
          <w:docPart w:val="GBC22222222222222222222222222222"/>
        </w:placeholder>
      </w:sdtPr>
      <w:sdtEndPr>
        <w:rPr>
          <w:b w:val="0"/>
          <w:bCs w:val="0"/>
          <w:sz w:val="21"/>
        </w:rPr>
      </w:sdtEndPr>
      <w:sdtContent>
        <w:p w14:paraId="146FEEBB" w14:textId="77777777" w:rsidR="0014768E" w:rsidRDefault="0014768E">
          <w:pPr>
            <w:spacing w:line="360" w:lineRule="exact"/>
            <w:ind w:right="5"/>
            <w:rPr>
              <w:b/>
              <w:bCs/>
              <w:sz w:val="24"/>
            </w:rPr>
          </w:pPr>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alias w:val="备查文件情况"/>
              <w:tag w:val="_TUP_bb3c6eba15bb4f89aaabf5b28bea5766"/>
              <w:id w:val="1386060499"/>
              <w:lock w:val="sdtLocked"/>
            </w:sdtPr>
            <w:sdtEndPr/>
            <w:sdtContent>
              <w:tr w:rsidR="007048DA" w14:paraId="1A1B48FA" w14:textId="77777777" w:rsidTr="0045665B">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a77548a64feb4f70a4cecbb587219734"/>
                      <w:id w:val="-416322837"/>
                      <w:lock w:val="sdtLocked"/>
                    </w:sdtPr>
                    <w:sdtEndPr/>
                    <w:sdtContent>
                      <w:p w14:paraId="252633C2" w14:textId="77777777" w:rsidR="007048DA" w:rsidRDefault="007048DA" w:rsidP="0045665B">
                        <w:pPr>
                          <w:autoSpaceDE w:val="0"/>
                          <w:autoSpaceDN w:val="0"/>
                          <w:adjustRightInd w:val="0"/>
                          <w:jc w:val="center"/>
                        </w:pPr>
                        <w:r>
                          <w:t>备查文件目录</w:t>
                        </w:r>
                      </w:p>
                    </w:sdtContent>
                  </w:sdt>
                </w:tc>
                <w:sdt>
                  <w:sdtPr>
                    <w:alias w:val="备查文件目录"/>
                    <w:tag w:val="_GBC_0c6e892b0eee4faaa5b2883811d0eed4"/>
                    <w:id w:val="245388571"/>
                    <w:lock w:val="sdtLocked"/>
                  </w:sdtPr>
                  <w:sdtEndPr/>
                  <w:sdtContent>
                    <w:tc>
                      <w:tcPr>
                        <w:tcW w:w="3710" w:type="pct"/>
                        <w:tcBorders>
                          <w:top w:val="single" w:sz="4" w:space="0" w:color="auto"/>
                          <w:left w:val="single" w:sz="4" w:space="0" w:color="auto"/>
                          <w:bottom w:val="single" w:sz="4" w:space="0" w:color="auto"/>
                          <w:right w:val="single" w:sz="4" w:space="0" w:color="auto"/>
                        </w:tcBorders>
                      </w:tcPr>
                      <w:p w14:paraId="459C5951" w14:textId="77777777" w:rsidR="007048DA" w:rsidRDefault="007048DA" w:rsidP="0045665B">
                        <w:pPr>
                          <w:autoSpaceDE w:val="0"/>
                          <w:autoSpaceDN w:val="0"/>
                          <w:adjustRightInd w:val="0"/>
                        </w:pPr>
                        <w:r>
                          <w:t>载有法定代表人、主管会计工作负责人、会计机构负责人签名并盖章的会计报表。</w:t>
                        </w:r>
                      </w:p>
                    </w:tc>
                  </w:sdtContent>
                </w:sdt>
              </w:tr>
            </w:sdtContent>
          </w:sdt>
          <w:tr w:rsidR="007048DA" w14:paraId="16101DCA" w14:textId="77777777" w:rsidTr="0045665B">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23CB5C6A" w14:textId="77777777" w:rsidR="007048DA" w:rsidRDefault="007048DA" w:rsidP="0045665B">
                <w:pPr>
                  <w:pStyle w:val="215"/>
                </w:pPr>
              </w:p>
            </w:tc>
            <w:sdt>
              <w:sdtPr>
                <w:alias w:val="备查文件目录"/>
                <w:tag w:val="_GBC_0c6e892b0eee4faaa5b2883811d0eed4"/>
                <w:id w:val="-4747692"/>
                <w:lock w:val="sdtLocked"/>
              </w:sdtPr>
              <w:sdtEndPr/>
              <w:sdtContent>
                <w:tc>
                  <w:tcPr>
                    <w:tcW w:w="3710" w:type="pct"/>
                    <w:tcBorders>
                      <w:top w:val="single" w:sz="4" w:space="0" w:color="auto"/>
                      <w:left w:val="single" w:sz="4" w:space="0" w:color="auto"/>
                      <w:bottom w:val="single" w:sz="4" w:space="0" w:color="auto"/>
                      <w:right w:val="single" w:sz="4" w:space="0" w:color="auto"/>
                    </w:tcBorders>
                  </w:tcPr>
                  <w:p w14:paraId="4BA50DD2" w14:textId="77777777" w:rsidR="007048DA" w:rsidRDefault="007048DA" w:rsidP="0045665B">
                    <w:pPr>
                      <w:autoSpaceDE w:val="0"/>
                      <w:autoSpaceDN w:val="0"/>
                      <w:adjustRightInd w:val="0"/>
                    </w:pPr>
                    <w:r>
                      <w:t>载有会计师事务所盖章、注册会计师签名并盖章审计报告原件。</w:t>
                    </w:r>
                  </w:p>
                </w:tc>
              </w:sdtContent>
            </w:sdt>
          </w:tr>
          <w:tr w:rsidR="007048DA" w:rsidRPr="007048DA" w14:paraId="3A9C3DBD" w14:textId="77777777" w:rsidTr="0045665B">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03538276" w14:textId="77777777" w:rsidR="007048DA" w:rsidRDefault="007048DA" w:rsidP="0045665B">
                <w:pPr>
                  <w:pStyle w:val="215"/>
                </w:pPr>
              </w:p>
            </w:tc>
            <w:sdt>
              <w:sdtPr>
                <w:alias w:val="备查文件目录"/>
                <w:tag w:val="_GBC_0c6e892b0eee4faaa5b2883811d0eed4"/>
                <w:id w:val="-2003956154"/>
                <w:lock w:val="sdtLocked"/>
              </w:sdtPr>
              <w:sdtEndPr/>
              <w:sdtContent>
                <w:tc>
                  <w:tcPr>
                    <w:tcW w:w="3710" w:type="pct"/>
                    <w:tcBorders>
                      <w:top w:val="single" w:sz="4" w:space="0" w:color="auto"/>
                      <w:left w:val="single" w:sz="4" w:space="0" w:color="auto"/>
                      <w:bottom w:val="single" w:sz="4" w:space="0" w:color="auto"/>
                      <w:right w:val="single" w:sz="4" w:space="0" w:color="auto"/>
                    </w:tcBorders>
                  </w:tcPr>
                  <w:p w14:paraId="35C0A58F" w14:textId="77777777" w:rsidR="007048DA" w:rsidRDefault="007048DA" w:rsidP="0045665B">
                    <w:pPr>
                      <w:autoSpaceDE w:val="0"/>
                      <w:autoSpaceDN w:val="0"/>
                      <w:adjustRightInd w:val="0"/>
                    </w:pPr>
                    <w:r>
                      <w:t>报告期内在《中国证券报》、《上海证券报》上公开披露过的所有公司文件的正本及公告的原稿。</w:t>
                    </w:r>
                  </w:p>
                </w:tc>
              </w:sdtContent>
            </w:sdt>
          </w:tr>
        </w:tbl>
        <w:p w14:paraId="16F93D86" w14:textId="77777777" w:rsidR="0014768E" w:rsidRPr="007048DA" w:rsidRDefault="00CF03E7" w:rsidP="007048DA">
          <w:pPr>
            <w:pStyle w:val="215"/>
          </w:pPr>
        </w:p>
      </w:sdtContent>
    </w:sdt>
    <w:bookmarkEnd w:id="7" w:displacedByCustomXml="prev"/>
    <w:bookmarkEnd w:id="8"/>
    <w:p w14:paraId="72BA0A8E" w14:textId="77777777" w:rsidR="0014768E" w:rsidRDefault="0014768E">
      <w:pPr>
        <w:pStyle w:val="215"/>
      </w:pPr>
    </w:p>
    <w:p w14:paraId="6633D15C" w14:textId="77777777" w:rsidR="0014768E" w:rsidRDefault="0014768E">
      <w:pPr>
        <w:pStyle w:val="215"/>
      </w:pPr>
    </w:p>
    <w:bookmarkEnd w:id="9"/>
    <w:p w14:paraId="6CF3A64A" w14:textId="77777777" w:rsidR="0014768E" w:rsidRDefault="0014768E">
      <w:pPr>
        <w:sectPr w:rsidR="0014768E" w:rsidSect="00526E3D">
          <w:pgSz w:w="11906" w:h="16838"/>
          <w:pgMar w:top="1440" w:right="1797" w:bottom="1525" w:left="1276" w:header="855" w:footer="992" w:gutter="0"/>
          <w:cols w:space="425"/>
          <w:docGrid w:linePitch="312"/>
        </w:sectPr>
      </w:pPr>
    </w:p>
    <w:p w14:paraId="5A3F45FD" w14:textId="77777777" w:rsidR="0014768E" w:rsidRDefault="00F53FEA" w:rsidP="005C0111">
      <w:pPr>
        <w:pStyle w:val="10"/>
        <w:numPr>
          <w:ilvl w:val="0"/>
          <w:numId w:val="3"/>
        </w:numPr>
        <w:spacing w:line="240" w:lineRule="auto"/>
      </w:pPr>
      <w:r>
        <w:rPr>
          <w:rFonts w:hint="eastAsia"/>
        </w:rPr>
        <w:lastRenderedPageBreak/>
        <w:t>释义</w:t>
      </w:r>
      <w:bookmarkEnd w:id="3"/>
      <w:bookmarkEnd w:id="4"/>
      <w:bookmarkEnd w:id="5"/>
      <w:bookmarkEnd w:id="6"/>
    </w:p>
    <w:sdt>
      <w:sdtPr>
        <w:rPr>
          <w:rFonts w:ascii="Calibri" w:hAnsi="Calibri" w:cs="宋体"/>
          <w:b w:val="0"/>
          <w:bCs w:val="0"/>
          <w:kern w:val="0"/>
          <w:sz w:val="24"/>
          <w:szCs w:val="22"/>
        </w:rPr>
        <w:alias w:val="模块:释义"/>
        <w:tag w:val="_SEC_e0ada4191e1e474fa6a3f5096e480871"/>
        <w:id w:val="-1465657531"/>
        <w:lock w:val="sdtLocked"/>
        <w:placeholder>
          <w:docPart w:val="GBC22222222222222222222222222222"/>
        </w:placeholder>
      </w:sdtPr>
      <w:sdtEndPr>
        <w:rPr>
          <w:rFonts w:ascii="宋体" w:hAnsi="宋体"/>
          <w:sz w:val="21"/>
          <w:szCs w:val="24"/>
        </w:rPr>
      </w:sdtEndPr>
      <w:sdtContent>
        <w:p w14:paraId="486CE456" w14:textId="77777777" w:rsidR="0014768E" w:rsidRDefault="00F53FEA" w:rsidP="00F02E34">
          <w:pPr>
            <w:pStyle w:val="2"/>
            <w:numPr>
              <w:ilvl w:val="0"/>
              <w:numId w:val="13"/>
            </w:numPr>
            <w:tabs>
              <w:tab w:val="left" w:pos="588"/>
            </w:tabs>
            <w:ind w:hangingChars="175"/>
          </w:pPr>
          <w:r>
            <w:t>释义</w:t>
          </w:r>
        </w:p>
        <w:p w14:paraId="14808086" w14:textId="77777777" w:rsidR="0014768E" w:rsidRDefault="00F53FEA">
          <w:pPr>
            <w:rPr>
              <w:szCs w:val="21"/>
            </w:rPr>
          </w:pPr>
          <w:r>
            <w:rPr>
              <w:szCs w:val="21"/>
            </w:rPr>
            <w:t>在本报告书中，除非文义另有所指，下列词语具有如下含义：</w:t>
          </w:r>
        </w:p>
        <w:tbl>
          <w:tblPr>
            <w:tblStyle w:val="a7"/>
            <w:tblW w:w="0" w:type="auto"/>
            <w:tblLook w:val="04A0" w:firstRow="1" w:lastRow="0" w:firstColumn="1" w:lastColumn="0" w:noHBand="0" w:noVBand="1"/>
          </w:tblPr>
          <w:tblGrid>
            <w:gridCol w:w="3016"/>
            <w:gridCol w:w="920"/>
            <w:gridCol w:w="5112"/>
          </w:tblGrid>
          <w:tr w:rsidR="00E71850" w14:paraId="4EC48D86" w14:textId="77777777" w:rsidTr="00057ADB">
            <w:sdt>
              <w:sdtPr>
                <w:tag w:val="_PLD_bf37a984a1d34209a94aac58652eb6b9"/>
                <w:id w:val="868423120"/>
                <w:lock w:val="sdtLocked"/>
              </w:sdtPr>
              <w:sdtEndPr/>
              <w:sdtContent>
                <w:tc>
                  <w:tcPr>
                    <w:tcW w:w="9048" w:type="dxa"/>
                    <w:gridSpan w:val="3"/>
                  </w:tcPr>
                  <w:p w14:paraId="20CF60E2" w14:textId="77777777" w:rsidR="00E71850" w:rsidRDefault="00E71850" w:rsidP="00057ADB">
                    <w:pPr>
                      <w:rPr>
                        <w:szCs w:val="21"/>
                      </w:rPr>
                    </w:pPr>
                    <w:r>
                      <w:rPr>
                        <w:szCs w:val="21"/>
                      </w:rPr>
                      <w:t>常用词语释义</w:t>
                    </w:r>
                  </w:p>
                </w:tc>
              </w:sdtContent>
            </w:sdt>
          </w:tr>
          <w:sdt>
            <w:sdtPr>
              <w:rPr>
                <w:rFonts w:ascii="Calibri" w:eastAsiaTheme="minorEastAsia" w:hAnsi="Calibri" w:cstheme="minorBidi" w:hint="eastAsia"/>
                <w:kern w:val="2"/>
                <w:szCs w:val="21"/>
              </w:rPr>
              <w:alias w:val="释义"/>
              <w:tag w:val="_TUP_44bf5f5b8d4e40a1afa2f3a4be6551b6"/>
              <w:id w:val="-1077675532"/>
              <w:lock w:val="sdtLocked"/>
            </w:sdtPr>
            <w:sdtEndPr/>
            <w:sdtContent>
              <w:tr w:rsidR="00E71850" w14:paraId="7D416128" w14:textId="77777777" w:rsidTr="00057ADB">
                <w:tc>
                  <w:tcPr>
                    <w:tcW w:w="3016" w:type="dxa"/>
                  </w:tcPr>
                  <w:p w14:paraId="65763C32" w14:textId="77777777" w:rsidR="00E71850" w:rsidRDefault="00E71850" w:rsidP="00057ADB">
                    <w:pPr>
                      <w:rPr>
                        <w:szCs w:val="21"/>
                      </w:rPr>
                    </w:pPr>
                    <w:r>
                      <w:t>上海市国资委</w:t>
                    </w:r>
                  </w:p>
                </w:tc>
                <w:tc>
                  <w:tcPr>
                    <w:tcW w:w="920" w:type="dxa"/>
                  </w:tcPr>
                  <w:p w14:paraId="03F0474C" w14:textId="77777777" w:rsidR="00E71850" w:rsidRDefault="00E71850" w:rsidP="00057ADB">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14067481"/>
                    <w:lock w:val="sdtLocked"/>
                  </w:sdtPr>
                  <w:sdtEndPr/>
                  <w:sdtContent>
                    <w:tc>
                      <w:tcPr>
                        <w:tcW w:w="5112" w:type="dxa"/>
                      </w:tcPr>
                      <w:p w14:paraId="33EBEF20" w14:textId="77777777" w:rsidR="00E71850" w:rsidRDefault="00E71850" w:rsidP="00057ADB">
                        <w:pPr>
                          <w:rPr>
                            <w:szCs w:val="21"/>
                          </w:rPr>
                        </w:pPr>
                        <w:r>
                          <w:rPr>
                            <w:rFonts w:hint="eastAsia"/>
                            <w:szCs w:val="21"/>
                          </w:rPr>
                          <w:t>上海市国有资产监督管理委员会</w:t>
                        </w:r>
                      </w:p>
                    </w:tc>
                  </w:sdtContent>
                </w:sdt>
              </w:tr>
            </w:sdtContent>
          </w:sdt>
          <w:sdt>
            <w:sdtPr>
              <w:rPr>
                <w:rFonts w:ascii="Calibri" w:eastAsiaTheme="minorEastAsia" w:hAnsi="Calibri" w:cstheme="minorBidi" w:hint="eastAsia"/>
                <w:kern w:val="2"/>
                <w:szCs w:val="21"/>
              </w:rPr>
              <w:alias w:val="释义"/>
              <w:tag w:val="_TUP_44bf5f5b8d4e40a1afa2f3a4be6551b6"/>
              <w:id w:val="1896546730"/>
              <w:lock w:val="sdtLocked"/>
            </w:sdtPr>
            <w:sdtEndPr/>
            <w:sdtContent>
              <w:tr w:rsidR="00E71850" w14:paraId="0D804EFD" w14:textId="77777777" w:rsidTr="00057ADB">
                <w:tc>
                  <w:tcPr>
                    <w:tcW w:w="3016" w:type="dxa"/>
                  </w:tcPr>
                  <w:p w14:paraId="5039471F" w14:textId="77777777" w:rsidR="00E71850" w:rsidRDefault="00E71850" w:rsidP="00057ADB">
                    <w:pPr>
                      <w:rPr>
                        <w:szCs w:val="21"/>
                      </w:rPr>
                    </w:pPr>
                    <w:r>
                      <w:t>中国证监会</w:t>
                    </w:r>
                  </w:p>
                </w:tc>
                <w:tc>
                  <w:tcPr>
                    <w:tcW w:w="920" w:type="dxa"/>
                  </w:tcPr>
                  <w:p w14:paraId="406A5963" w14:textId="77777777" w:rsidR="00E71850" w:rsidRDefault="00E71850" w:rsidP="00057ADB">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788549290"/>
                    <w:lock w:val="sdtLocked"/>
                  </w:sdtPr>
                  <w:sdtEndPr/>
                  <w:sdtContent>
                    <w:tc>
                      <w:tcPr>
                        <w:tcW w:w="5112" w:type="dxa"/>
                      </w:tcPr>
                      <w:p w14:paraId="4AF3FEBC" w14:textId="77777777" w:rsidR="00E71850" w:rsidRDefault="00E71850" w:rsidP="00057ADB">
                        <w:pPr>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TUP_44bf5f5b8d4e40a1afa2f3a4be6551b6"/>
              <w:id w:val="-1617672098"/>
              <w:lock w:val="sdtLocked"/>
            </w:sdtPr>
            <w:sdtEndPr/>
            <w:sdtContent>
              <w:tr w:rsidR="00E71850" w14:paraId="1E74844C" w14:textId="77777777" w:rsidTr="00057ADB">
                <w:tc>
                  <w:tcPr>
                    <w:tcW w:w="3016" w:type="dxa"/>
                  </w:tcPr>
                  <w:p w14:paraId="0E62E77A" w14:textId="77777777" w:rsidR="00E71850" w:rsidRDefault="00E71850" w:rsidP="00057ADB">
                    <w:pPr>
                      <w:rPr>
                        <w:szCs w:val="21"/>
                      </w:rPr>
                    </w:pPr>
                    <w:r>
                      <w:t>上交所</w:t>
                    </w:r>
                  </w:p>
                </w:tc>
                <w:tc>
                  <w:tcPr>
                    <w:tcW w:w="920" w:type="dxa"/>
                  </w:tcPr>
                  <w:p w14:paraId="0356E334" w14:textId="77777777" w:rsidR="00E71850" w:rsidRDefault="00E71850" w:rsidP="00057ADB">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251478850"/>
                    <w:lock w:val="sdtLocked"/>
                  </w:sdtPr>
                  <w:sdtEndPr/>
                  <w:sdtContent>
                    <w:tc>
                      <w:tcPr>
                        <w:tcW w:w="5112" w:type="dxa"/>
                      </w:tcPr>
                      <w:p w14:paraId="3756F7FD" w14:textId="77777777" w:rsidR="00E71850" w:rsidRDefault="00E71850" w:rsidP="00057ADB">
                        <w:pPr>
                          <w:rPr>
                            <w:szCs w:val="21"/>
                          </w:rPr>
                        </w:pPr>
                        <w:r>
                          <w:rPr>
                            <w:rFonts w:hint="eastAsia"/>
                            <w:szCs w:val="21"/>
                          </w:rPr>
                          <w:t>上海证券交易所</w:t>
                        </w:r>
                      </w:p>
                    </w:tc>
                  </w:sdtContent>
                </w:sdt>
              </w:tr>
            </w:sdtContent>
          </w:sdt>
          <w:sdt>
            <w:sdtPr>
              <w:rPr>
                <w:rFonts w:ascii="Calibri" w:eastAsiaTheme="minorEastAsia" w:hAnsi="Calibri" w:cstheme="minorBidi" w:hint="eastAsia"/>
                <w:kern w:val="2"/>
                <w:szCs w:val="21"/>
              </w:rPr>
              <w:alias w:val="释义"/>
              <w:tag w:val="_TUP_44bf5f5b8d4e40a1afa2f3a4be6551b6"/>
              <w:id w:val="-1242868881"/>
              <w:lock w:val="sdtLocked"/>
            </w:sdtPr>
            <w:sdtEndPr/>
            <w:sdtContent>
              <w:tr w:rsidR="00E71850" w14:paraId="7EF02AB2" w14:textId="77777777" w:rsidTr="00057ADB">
                <w:tc>
                  <w:tcPr>
                    <w:tcW w:w="3016" w:type="dxa"/>
                  </w:tcPr>
                  <w:p w14:paraId="770413D9" w14:textId="77777777" w:rsidR="00E71850" w:rsidRDefault="00E71850" w:rsidP="00057ADB">
                    <w:pPr>
                      <w:rPr>
                        <w:szCs w:val="21"/>
                      </w:rPr>
                    </w:pPr>
                    <w:r>
                      <w:t>本公司，龙头股份</w:t>
                    </w:r>
                  </w:p>
                </w:tc>
                <w:tc>
                  <w:tcPr>
                    <w:tcW w:w="920" w:type="dxa"/>
                  </w:tcPr>
                  <w:p w14:paraId="727A6D88" w14:textId="77777777" w:rsidR="00E71850" w:rsidRDefault="00E71850" w:rsidP="00057ADB">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00610406"/>
                    <w:lock w:val="sdtLocked"/>
                  </w:sdtPr>
                  <w:sdtEndPr/>
                  <w:sdtContent>
                    <w:tc>
                      <w:tcPr>
                        <w:tcW w:w="5112" w:type="dxa"/>
                      </w:tcPr>
                      <w:p w14:paraId="5DC8E46E" w14:textId="77777777" w:rsidR="00E71850" w:rsidRDefault="00E71850" w:rsidP="00057ADB">
                        <w:pPr>
                          <w:rPr>
                            <w:szCs w:val="21"/>
                          </w:rPr>
                        </w:pPr>
                        <w:r>
                          <w:rPr>
                            <w:rFonts w:hint="eastAsia"/>
                            <w:szCs w:val="21"/>
                          </w:rPr>
                          <w:t>上海龙头（集团）股份有限公司</w:t>
                        </w:r>
                      </w:p>
                    </w:tc>
                  </w:sdtContent>
                </w:sdt>
              </w:tr>
            </w:sdtContent>
          </w:sdt>
          <w:sdt>
            <w:sdtPr>
              <w:rPr>
                <w:rFonts w:ascii="Calibri" w:eastAsiaTheme="minorEastAsia" w:hAnsi="Calibri" w:cstheme="minorBidi" w:hint="eastAsia"/>
                <w:kern w:val="2"/>
                <w:szCs w:val="21"/>
              </w:rPr>
              <w:alias w:val="释义"/>
              <w:tag w:val="_TUP_44bf5f5b8d4e40a1afa2f3a4be6551b6"/>
              <w:id w:val="982662475"/>
              <w:lock w:val="sdtLocked"/>
            </w:sdtPr>
            <w:sdtEndPr/>
            <w:sdtContent>
              <w:tr w:rsidR="00E71850" w14:paraId="676ED645" w14:textId="77777777" w:rsidTr="00057ADB">
                <w:tc>
                  <w:tcPr>
                    <w:tcW w:w="3016" w:type="dxa"/>
                  </w:tcPr>
                  <w:p w14:paraId="5EA2ED97" w14:textId="77777777" w:rsidR="00E71850" w:rsidRDefault="00E71850" w:rsidP="00057ADB">
                    <w:pPr>
                      <w:rPr>
                        <w:szCs w:val="21"/>
                      </w:rPr>
                    </w:pPr>
                    <w:r>
                      <w:t>大股东，纺织集团</w:t>
                    </w:r>
                  </w:p>
                </w:tc>
                <w:tc>
                  <w:tcPr>
                    <w:tcW w:w="920" w:type="dxa"/>
                  </w:tcPr>
                  <w:p w14:paraId="2B81AEAC" w14:textId="77777777" w:rsidR="00E71850" w:rsidRDefault="00E71850" w:rsidP="00057ADB">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539861811"/>
                    <w:lock w:val="sdtLocked"/>
                  </w:sdtPr>
                  <w:sdtEndPr/>
                  <w:sdtContent>
                    <w:tc>
                      <w:tcPr>
                        <w:tcW w:w="5112" w:type="dxa"/>
                      </w:tcPr>
                      <w:p w14:paraId="2916B6C8" w14:textId="77777777" w:rsidR="00E71850" w:rsidRDefault="00E71850" w:rsidP="00057ADB">
                        <w:pPr>
                          <w:rPr>
                            <w:szCs w:val="21"/>
                          </w:rPr>
                        </w:pPr>
                        <w:r>
                          <w:rPr>
                            <w:rFonts w:hint="eastAsia"/>
                            <w:szCs w:val="21"/>
                          </w:rPr>
                          <w:t>上海纺织（集团）有限公司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085799429"/>
              <w:lock w:val="sdtLocked"/>
            </w:sdtPr>
            <w:sdtEndPr/>
            <w:sdtContent>
              <w:tr w:rsidR="00E71850" w14:paraId="5C234C3B" w14:textId="77777777" w:rsidTr="00057ADB">
                <w:tc>
                  <w:tcPr>
                    <w:tcW w:w="3016" w:type="dxa"/>
                  </w:tcPr>
                  <w:p w14:paraId="221EF713" w14:textId="77777777" w:rsidR="00E71850" w:rsidRDefault="00E71850" w:rsidP="00057ADB">
                    <w:pPr>
                      <w:rPr>
                        <w:szCs w:val="21"/>
                      </w:rPr>
                    </w:pPr>
                    <w:r>
                      <w:t>纺织控股</w:t>
                    </w:r>
                  </w:p>
                </w:tc>
                <w:tc>
                  <w:tcPr>
                    <w:tcW w:w="920" w:type="dxa"/>
                  </w:tcPr>
                  <w:p w14:paraId="18F95DDC" w14:textId="77777777" w:rsidR="00E71850" w:rsidRDefault="00E71850" w:rsidP="00057ADB">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084914275"/>
                    <w:lock w:val="sdtLocked"/>
                  </w:sdtPr>
                  <w:sdtEndPr/>
                  <w:sdtContent>
                    <w:tc>
                      <w:tcPr>
                        <w:tcW w:w="5112" w:type="dxa"/>
                      </w:tcPr>
                      <w:p w14:paraId="31927F1D" w14:textId="77777777" w:rsidR="00E71850" w:rsidRDefault="00E71850" w:rsidP="00057ADB">
                        <w:pPr>
                          <w:rPr>
                            <w:szCs w:val="21"/>
                          </w:rPr>
                        </w:pPr>
                        <w:r>
                          <w:rPr>
                            <w:rFonts w:hint="eastAsia"/>
                            <w:szCs w:val="21"/>
                          </w:rPr>
                          <w:t>上海纺织控股（集团）公司</w:t>
                        </w:r>
                      </w:p>
                    </w:tc>
                  </w:sdtContent>
                </w:sdt>
              </w:tr>
            </w:sdtContent>
          </w:sdt>
          <w:sdt>
            <w:sdtPr>
              <w:rPr>
                <w:rFonts w:ascii="Calibri" w:eastAsiaTheme="minorEastAsia" w:hAnsi="Calibri" w:cstheme="minorBidi" w:hint="eastAsia"/>
                <w:kern w:val="2"/>
                <w:szCs w:val="21"/>
              </w:rPr>
              <w:alias w:val="释义"/>
              <w:tag w:val="_TUP_44bf5f5b8d4e40a1afa2f3a4be6551b6"/>
              <w:id w:val="43648487"/>
              <w:lock w:val="sdtLocked"/>
            </w:sdtPr>
            <w:sdtEndPr/>
            <w:sdtContent>
              <w:tr w:rsidR="00E71850" w14:paraId="43DFFF0E" w14:textId="77777777" w:rsidTr="00057ADB">
                <w:tc>
                  <w:tcPr>
                    <w:tcW w:w="3016" w:type="dxa"/>
                  </w:tcPr>
                  <w:p w14:paraId="51306553" w14:textId="77777777" w:rsidR="00E71850" w:rsidRDefault="00E71850" w:rsidP="00057ADB">
                    <w:pPr>
                      <w:rPr>
                        <w:szCs w:val="21"/>
                      </w:rPr>
                    </w:pPr>
                    <w:r>
                      <w:t>间接控股股东，东方国际集团</w:t>
                    </w:r>
                  </w:p>
                </w:tc>
                <w:tc>
                  <w:tcPr>
                    <w:tcW w:w="920" w:type="dxa"/>
                  </w:tcPr>
                  <w:p w14:paraId="48ABFE96" w14:textId="77777777" w:rsidR="00E71850" w:rsidRDefault="00E71850" w:rsidP="00057ADB">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057463888"/>
                    <w:lock w:val="sdtLocked"/>
                  </w:sdtPr>
                  <w:sdtEndPr/>
                  <w:sdtContent>
                    <w:tc>
                      <w:tcPr>
                        <w:tcW w:w="5112" w:type="dxa"/>
                      </w:tcPr>
                      <w:p w14:paraId="0952ADBE" w14:textId="77777777" w:rsidR="00E71850" w:rsidRDefault="00E71850" w:rsidP="00057ADB">
                        <w:pPr>
                          <w:rPr>
                            <w:szCs w:val="21"/>
                          </w:rPr>
                        </w:pPr>
                        <w:r>
                          <w:rPr>
                            <w:rFonts w:hint="eastAsia"/>
                            <w:szCs w:val="21"/>
                          </w:rPr>
                          <w:t>东方国际（集团）有限公司</w:t>
                        </w:r>
                      </w:p>
                    </w:tc>
                  </w:sdtContent>
                </w:sdt>
              </w:tr>
            </w:sdtContent>
          </w:sdt>
          <w:sdt>
            <w:sdtPr>
              <w:rPr>
                <w:rFonts w:ascii="Calibri" w:eastAsiaTheme="minorEastAsia" w:hAnsi="Calibri" w:cstheme="minorBidi" w:hint="eastAsia"/>
                <w:kern w:val="2"/>
                <w:szCs w:val="21"/>
              </w:rPr>
              <w:alias w:val="释义"/>
              <w:tag w:val="_TUP_44bf5f5b8d4e40a1afa2f3a4be6551b6"/>
              <w:id w:val="-565880459"/>
              <w:lock w:val="sdtLocked"/>
            </w:sdtPr>
            <w:sdtEndPr/>
            <w:sdtContent>
              <w:tr w:rsidR="00E71850" w14:paraId="62670977" w14:textId="77777777" w:rsidTr="00057ADB">
                <w:tc>
                  <w:tcPr>
                    <w:tcW w:w="3016" w:type="dxa"/>
                  </w:tcPr>
                  <w:p w14:paraId="03489C4C" w14:textId="77777777" w:rsidR="00E71850" w:rsidRDefault="00E71850" w:rsidP="00057ADB">
                    <w:pPr>
                      <w:rPr>
                        <w:szCs w:val="21"/>
                      </w:rPr>
                    </w:pPr>
                    <w:r>
                      <w:t>三枪针织</w:t>
                    </w:r>
                  </w:p>
                </w:tc>
                <w:tc>
                  <w:tcPr>
                    <w:tcW w:w="920" w:type="dxa"/>
                  </w:tcPr>
                  <w:p w14:paraId="13A0CBC8" w14:textId="77777777" w:rsidR="00E71850" w:rsidRDefault="00E71850" w:rsidP="00057ADB">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093159415"/>
                    <w:lock w:val="sdtLocked"/>
                  </w:sdtPr>
                  <w:sdtEndPr/>
                  <w:sdtContent>
                    <w:tc>
                      <w:tcPr>
                        <w:tcW w:w="5112" w:type="dxa"/>
                      </w:tcPr>
                      <w:p w14:paraId="1AB665AB" w14:textId="77777777" w:rsidR="00E71850" w:rsidRDefault="00E71850" w:rsidP="00057ADB">
                        <w:pPr>
                          <w:rPr>
                            <w:szCs w:val="21"/>
                          </w:rPr>
                        </w:pPr>
                        <w:r>
                          <w:rPr>
                            <w:rFonts w:hint="eastAsia"/>
                            <w:szCs w:val="21"/>
                          </w:rPr>
                          <w:t>上海三枪（集团）有限公司</w:t>
                        </w:r>
                      </w:p>
                    </w:tc>
                  </w:sdtContent>
                </w:sdt>
              </w:tr>
            </w:sdtContent>
          </w:sdt>
          <w:sdt>
            <w:sdtPr>
              <w:rPr>
                <w:rFonts w:ascii="Calibri" w:eastAsiaTheme="minorEastAsia" w:hAnsi="Calibri" w:cstheme="minorBidi" w:hint="eastAsia"/>
                <w:kern w:val="2"/>
                <w:szCs w:val="21"/>
              </w:rPr>
              <w:alias w:val="释义"/>
              <w:tag w:val="_TUP_44bf5f5b8d4e40a1afa2f3a4be6551b6"/>
              <w:id w:val="-215358979"/>
              <w:lock w:val="sdtLocked"/>
            </w:sdtPr>
            <w:sdtEndPr/>
            <w:sdtContent>
              <w:tr w:rsidR="00E71850" w14:paraId="4FBF4D98" w14:textId="77777777" w:rsidTr="00057ADB">
                <w:tc>
                  <w:tcPr>
                    <w:tcW w:w="3016" w:type="dxa"/>
                  </w:tcPr>
                  <w:p w14:paraId="25E30AD9" w14:textId="77777777" w:rsidR="00E71850" w:rsidRDefault="00E71850" w:rsidP="00057ADB">
                    <w:pPr>
                      <w:rPr>
                        <w:szCs w:val="21"/>
                      </w:rPr>
                    </w:pPr>
                    <w:r>
                      <w:t>民光家纺，龙头家纺</w:t>
                    </w:r>
                  </w:p>
                </w:tc>
                <w:tc>
                  <w:tcPr>
                    <w:tcW w:w="920" w:type="dxa"/>
                  </w:tcPr>
                  <w:p w14:paraId="122400E6" w14:textId="77777777" w:rsidR="00E71850" w:rsidRDefault="00E71850" w:rsidP="00057ADB">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646703272"/>
                    <w:lock w:val="sdtLocked"/>
                  </w:sdtPr>
                  <w:sdtEndPr/>
                  <w:sdtContent>
                    <w:tc>
                      <w:tcPr>
                        <w:tcW w:w="5112" w:type="dxa"/>
                      </w:tcPr>
                      <w:p w14:paraId="0A4337C6" w14:textId="77777777" w:rsidR="00E71850" w:rsidRDefault="00E71850" w:rsidP="00057ADB">
                        <w:pPr>
                          <w:rPr>
                            <w:szCs w:val="21"/>
                          </w:rPr>
                        </w:pPr>
                        <w:r>
                          <w:rPr>
                            <w:rFonts w:hint="eastAsia"/>
                            <w:szCs w:val="21"/>
                          </w:rPr>
                          <w:t>上海龙头家纺有限公司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05975472"/>
              <w:lock w:val="sdtLocked"/>
            </w:sdtPr>
            <w:sdtEndPr/>
            <w:sdtContent>
              <w:tr w:rsidR="00E71850" w14:paraId="0C82D940" w14:textId="77777777" w:rsidTr="00057ADB">
                <w:tc>
                  <w:tcPr>
                    <w:tcW w:w="3016" w:type="dxa"/>
                  </w:tcPr>
                  <w:p w14:paraId="79108F91" w14:textId="77777777" w:rsidR="00E71850" w:rsidRDefault="00E71850" w:rsidP="00057ADB">
                    <w:pPr>
                      <w:rPr>
                        <w:szCs w:val="21"/>
                      </w:rPr>
                    </w:pPr>
                    <w:r>
                      <w:t>时尚定制</w:t>
                    </w:r>
                  </w:p>
                </w:tc>
                <w:tc>
                  <w:tcPr>
                    <w:tcW w:w="920" w:type="dxa"/>
                  </w:tcPr>
                  <w:p w14:paraId="0B60953B" w14:textId="77777777" w:rsidR="00E71850" w:rsidRDefault="00E71850" w:rsidP="00057ADB">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97897957"/>
                    <w:lock w:val="sdtLocked"/>
                  </w:sdtPr>
                  <w:sdtEndPr/>
                  <w:sdtContent>
                    <w:tc>
                      <w:tcPr>
                        <w:tcW w:w="5112" w:type="dxa"/>
                      </w:tcPr>
                      <w:p w14:paraId="1349AD1C" w14:textId="77777777" w:rsidR="00E71850" w:rsidRDefault="00E71850" w:rsidP="00057ADB">
                        <w:pPr>
                          <w:rPr>
                            <w:szCs w:val="21"/>
                          </w:rPr>
                        </w:pPr>
                        <w:r>
                          <w:rPr>
                            <w:rFonts w:hint="eastAsia"/>
                            <w:szCs w:val="21"/>
                          </w:rPr>
                          <w:t>上海纺织时尚定制服饰有限公司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433628783"/>
              <w:lock w:val="sdtLocked"/>
            </w:sdtPr>
            <w:sdtEndPr/>
            <w:sdtContent>
              <w:tr w:rsidR="00E71850" w14:paraId="5A916637" w14:textId="77777777" w:rsidTr="00057ADB">
                <w:tc>
                  <w:tcPr>
                    <w:tcW w:w="3016" w:type="dxa"/>
                  </w:tcPr>
                  <w:p w14:paraId="12D52A12" w14:textId="77777777" w:rsidR="00E71850" w:rsidRDefault="00E71850" w:rsidP="00057ADB">
                    <w:pPr>
                      <w:rPr>
                        <w:szCs w:val="21"/>
                      </w:rPr>
                    </w:pPr>
                    <w:r>
                      <w:t>海螺服饰</w:t>
                    </w:r>
                  </w:p>
                </w:tc>
                <w:tc>
                  <w:tcPr>
                    <w:tcW w:w="920" w:type="dxa"/>
                  </w:tcPr>
                  <w:p w14:paraId="16BBA266" w14:textId="77777777" w:rsidR="00E71850" w:rsidRDefault="00E71850" w:rsidP="00057ADB">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93099370"/>
                    <w:lock w:val="sdtLocked"/>
                  </w:sdtPr>
                  <w:sdtEndPr/>
                  <w:sdtContent>
                    <w:tc>
                      <w:tcPr>
                        <w:tcW w:w="5112" w:type="dxa"/>
                      </w:tcPr>
                      <w:p w14:paraId="3751DCD3" w14:textId="77777777" w:rsidR="00E71850" w:rsidRDefault="00E71850" w:rsidP="00057ADB">
                        <w:pPr>
                          <w:rPr>
                            <w:szCs w:val="21"/>
                          </w:rPr>
                        </w:pPr>
                        <w:r>
                          <w:rPr>
                            <w:rFonts w:hint="eastAsia"/>
                            <w:szCs w:val="21"/>
                          </w:rPr>
                          <w:t>上海海螺服饰有限公司</w:t>
                        </w:r>
                      </w:p>
                    </w:tc>
                  </w:sdtContent>
                </w:sdt>
              </w:tr>
            </w:sdtContent>
          </w:sdt>
        </w:tbl>
        <w:p w14:paraId="170B2479" w14:textId="77777777" w:rsidR="00E71850" w:rsidRDefault="00E71850">
          <w:pPr>
            <w:pStyle w:val="215"/>
          </w:pPr>
        </w:p>
        <w:p w14:paraId="2182FD4A" w14:textId="77777777" w:rsidR="0014768E" w:rsidRDefault="00CF03E7">
          <w:pPr>
            <w:pStyle w:val="215"/>
          </w:pPr>
        </w:p>
      </w:sdtContent>
    </w:sdt>
    <w:p w14:paraId="393BD6BA" w14:textId="77777777" w:rsidR="0014768E" w:rsidRDefault="00F53FEA" w:rsidP="005C0111">
      <w:pPr>
        <w:pStyle w:val="10"/>
        <w:numPr>
          <w:ilvl w:val="0"/>
          <w:numId w:val="3"/>
        </w:numPr>
        <w:spacing w:line="240" w:lineRule="auto"/>
        <w:rPr>
          <w:color w:val="FF0000"/>
          <w:u w:val="single"/>
        </w:rPr>
      </w:pPr>
      <w:bookmarkStart w:id="10" w:name="_Toc407111355"/>
      <w:bookmarkStart w:id="11" w:name="_Toc436392762"/>
      <w:bookmarkStart w:id="12" w:name="_Toc437440709"/>
      <w:bookmarkStart w:id="13" w:name="_Toc89790249"/>
      <w:r>
        <w:rPr>
          <w:rFonts w:hint="eastAsia"/>
        </w:rPr>
        <w:t>公司简介</w:t>
      </w:r>
      <w:bookmarkEnd w:id="10"/>
      <w:bookmarkEnd w:id="11"/>
      <w:r>
        <w:rPr>
          <w:rFonts w:hint="eastAsia"/>
        </w:rPr>
        <w:t>和主要财务指标</w:t>
      </w:r>
      <w:bookmarkEnd w:id="12"/>
      <w:bookmarkEnd w:id="13"/>
    </w:p>
    <w:bookmarkStart w:id="14" w:name="_Toc342565881" w:displacedByCustomXml="next"/>
    <w:bookmarkStart w:id="15" w:name="_Toc342051041" w:displacedByCustomXml="next"/>
    <w:sdt>
      <w:sdtPr>
        <w:rPr>
          <w:rFonts w:ascii="Calibri" w:hAnsi="Calibri" w:cs="宋体" w:hint="eastAsia"/>
          <w:b w:val="0"/>
          <w:bCs w:val="0"/>
          <w:kern w:val="0"/>
          <w:sz w:val="24"/>
          <w:szCs w:val="22"/>
        </w:rPr>
        <w:alias w:val="模块:公司信息"/>
        <w:tag w:val="_SEC_21d2355d13dd4c3a8618d612216e1d43"/>
        <w:id w:val="867576523"/>
        <w:lock w:val="sdtLocked"/>
        <w:placeholder>
          <w:docPart w:val="GBC22222222222222222222222222222"/>
        </w:placeholder>
      </w:sdtPr>
      <w:sdtEndPr>
        <w:rPr>
          <w:rFonts w:ascii="宋体" w:hAnsi="宋体" w:hint="default"/>
          <w:sz w:val="21"/>
          <w:szCs w:val="24"/>
        </w:rPr>
      </w:sdtEndPr>
      <w:sdtContent>
        <w:p w14:paraId="47A9650D" w14:textId="77777777" w:rsidR="0014768E" w:rsidRDefault="00F53FEA">
          <w:pPr>
            <w:pStyle w:val="2"/>
            <w:numPr>
              <w:ilvl w:val="1"/>
              <w:numId w:val="4"/>
            </w:numPr>
            <w:ind w:left="566" w:hangingChars="236" w:hanging="566"/>
            <w:rPr>
              <w:color w:val="FF0000"/>
              <w:u w:val="single"/>
            </w:rPr>
          </w:pPr>
          <w:r>
            <w:rPr>
              <w:rFonts w:hint="eastAsia"/>
            </w:rPr>
            <w:t>公司信息</w:t>
          </w:r>
          <w:bookmarkEnd w:id="15"/>
          <w:bookmarkEnd w:id="14"/>
        </w:p>
        <w:tbl>
          <w:tblPr>
            <w:tblStyle w:val="g2"/>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E71850" w14:paraId="5148D6F9" w14:textId="77777777" w:rsidTr="00057ADB">
            <w:trPr>
              <w:trHeight w:val="293"/>
            </w:trPr>
            <w:sdt>
              <w:sdtPr>
                <w:tag w:val="_PLD_76a4e08611bc46959c5497248a51b877"/>
                <w:id w:val="-707257152"/>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48968880" w14:textId="77777777" w:rsidR="00E71850" w:rsidRDefault="00E71850" w:rsidP="00057ADB">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7adfc39908d049d2970c391497a360e4"/>
                <w:id w:val="926236962"/>
                <w:lock w:val="sdtLocked"/>
                <w:dataBinding w:prefixMappings="xmlns:clcid-cgi='clcid-cgi'" w:xpath="/*/clcid-cgi:GongSiFaDingZhongWenMingCheng[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14:paraId="51FF7C1A" w14:textId="77777777" w:rsidR="00E71850" w:rsidRDefault="00847721" w:rsidP="00057ADB">
                    <w:pPr>
                      <w:kinsoku w:val="0"/>
                      <w:overflowPunct w:val="0"/>
                      <w:autoSpaceDE w:val="0"/>
                      <w:autoSpaceDN w:val="0"/>
                      <w:adjustRightInd w:val="0"/>
                      <w:snapToGrid w:val="0"/>
                      <w:rPr>
                        <w:color w:val="FFC000"/>
                        <w:szCs w:val="21"/>
                      </w:rPr>
                    </w:pPr>
                    <w:r>
                      <w:rPr>
                        <w:rFonts w:hint="eastAsia"/>
                        <w:szCs w:val="21"/>
                      </w:rPr>
                      <w:t>上海龙头（集团）股份有限公司</w:t>
                    </w:r>
                  </w:p>
                </w:tc>
              </w:sdtContent>
            </w:sdt>
          </w:tr>
          <w:tr w:rsidR="00E71850" w14:paraId="47161BBB" w14:textId="77777777" w:rsidTr="00057ADB">
            <w:trPr>
              <w:trHeight w:val="293"/>
            </w:trPr>
            <w:sdt>
              <w:sdtPr>
                <w:tag w:val="_PLD_3d8e18738ed5412e8760c2285c087dc8"/>
                <w:id w:val="268830628"/>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726BED04" w14:textId="77777777" w:rsidR="00E71850" w:rsidRDefault="00E71850" w:rsidP="00057ADB">
                    <w:pPr>
                      <w:kinsoku w:val="0"/>
                      <w:overflowPunct w:val="0"/>
                      <w:autoSpaceDE w:val="0"/>
                      <w:autoSpaceDN w:val="0"/>
                      <w:adjustRightInd w:val="0"/>
                      <w:snapToGrid w:val="0"/>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tcPr>
              <w:p w14:paraId="31709523" w14:textId="77777777" w:rsidR="00E71850" w:rsidRDefault="00E71850" w:rsidP="00057ADB">
                <w:pPr>
                  <w:kinsoku w:val="0"/>
                  <w:overflowPunct w:val="0"/>
                  <w:autoSpaceDE w:val="0"/>
                  <w:autoSpaceDN w:val="0"/>
                  <w:adjustRightInd w:val="0"/>
                  <w:snapToGrid w:val="0"/>
                  <w:rPr>
                    <w:szCs w:val="21"/>
                  </w:rPr>
                </w:pPr>
                <w:r>
                  <w:t>龙头股份</w:t>
                </w:r>
              </w:p>
            </w:tc>
          </w:tr>
          <w:tr w:rsidR="00E71850" w14:paraId="0DF89AAD" w14:textId="77777777" w:rsidTr="00057ADB">
            <w:trPr>
              <w:trHeight w:val="293"/>
            </w:trPr>
            <w:sdt>
              <w:sdtPr>
                <w:tag w:val="_PLD_6ad5cbeacfc64a4d994ad6b8da3d46ce"/>
                <w:id w:val="1888298995"/>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3632C1BB" w14:textId="77777777" w:rsidR="00E71850" w:rsidRDefault="00E71850" w:rsidP="00057ADB">
                    <w:pPr>
                      <w:kinsoku w:val="0"/>
                      <w:overflowPunct w:val="0"/>
                      <w:autoSpaceDE w:val="0"/>
                      <w:autoSpaceDN w:val="0"/>
                      <w:adjustRightInd w:val="0"/>
                      <w:snapToGrid w:val="0"/>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tcPr>
              <w:p w14:paraId="543EF2E2" w14:textId="77777777" w:rsidR="00E71850" w:rsidRDefault="00E71850" w:rsidP="00057ADB">
                <w:pPr>
                  <w:kinsoku w:val="0"/>
                  <w:overflowPunct w:val="0"/>
                  <w:autoSpaceDE w:val="0"/>
                  <w:autoSpaceDN w:val="0"/>
                  <w:adjustRightInd w:val="0"/>
                  <w:snapToGrid w:val="0"/>
                  <w:rPr>
                    <w:szCs w:val="21"/>
                  </w:rPr>
                </w:pPr>
                <w:r>
                  <w:t>SHANGHAI DRAGON CORPORATION</w:t>
                </w:r>
              </w:p>
            </w:tc>
          </w:tr>
          <w:tr w:rsidR="00E71850" w14:paraId="604549A3" w14:textId="77777777" w:rsidTr="00057ADB">
            <w:trPr>
              <w:trHeight w:val="293"/>
            </w:trPr>
            <w:sdt>
              <w:sdtPr>
                <w:tag w:val="_PLD_72725d33fa5348b5b56757232178bc55"/>
                <w:id w:val="-380090111"/>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155298C5" w14:textId="77777777" w:rsidR="00E71850" w:rsidRDefault="00E71850" w:rsidP="00057ADB">
                    <w:pPr>
                      <w:kinsoku w:val="0"/>
                      <w:overflowPunct w:val="0"/>
                      <w:autoSpaceDE w:val="0"/>
                      <w:autoSpaceDN w:val="0"/>
                      <w:adjustRightInd w:val="0"/>
                      <w:snapToGrid w:val="0"/>
                      <w:rPr>
                        <w:szCs w:val="21"/>
                      </w:rPr>
                    </w:pPr>
                    <w:r>
                      <w:rPr>
                        <w:szCs w:val="21"/>
                      </w:rPr>
                      <w:t>公司的外文名称缩写</w:t>
                    </w:r>
                  </w:p>
                </w:tc>
              </w:sdtContent>
            </w:sdt>
            <w:tc>
              <w:tcPr>
                <w:tcW w:w="2831" w:type="pct"/>
                <w:tcBorders>
                  <w:top w:val="single" w:sz="4" w:space="0" w:color="auto"/>
                  <w:left w:val="single" w:sz="4" w:space="0" w:color="auto"/>
                  <w:bottom w:val="single" w:sz="4" w:space="0" w:color="auto"/>
                </w:tcBorders>
              </w:tcPr>
              <w:p w14:paraId="1CBB80B4" w14:textId="77777777" w:rsidR="00E71850" w:rsidRDefault="00E71850" w:rsidP="00057ADB">
                <w:pPr>
                  <w:kinsoku w:val="0"/>
                  <w:overflowPunct w:val="0"/>
                  <w:autoSpaceDE w:val="0"/>
                  <w:autoSpaceDN w:val="0"/>
                  <w:adjustRightInd w:val="0"/>
                  <w:snapToGrid w:val="0"/>
                  <w:rPr>
                    <w:szCs w:val="21"/>
                  </w:rPr>
                </w:pPr>
                <w:r>
                  <w:t>SHD</w:t>
                </w:r>
              </w:p>
            </w:tc>
          </w:tr>
          <w:tr w:rsidR="00E71850" w14:paraId="1806D9CD" w14:textId="77777777" w:rsidTr="00057ADB">
            <w:trPr>
              <w:trHeight w:val="293"/>
            </w:trPr>
            <w:sdt>
              <w:sdtPr>
                <w:tag w:val="_PLD_7f7b4aabdee04e669a63fcdcfe41ffe0"/>
                <w:id w:val="21302341"/>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5D26E0A8" w14:textId="77777777" w:rsidR="00E71850" w:rsidRDefault="00E71850" w:rsidP="00057ADB">
                    <w:pPr>
                      <w:kinsoku w:val="0"/>
                      <w:overflowPunct w:val="0"/>
                      <w:autoSpaceDE w:val="0"/>
                      <w:autoSpaceDN w:val="0"/>
                      <w:adjustRightInd w:val="0"/>
                      <w:snapToGrid w:val="0"/>
                      <w:rPr>
                        <w:szCs w:val="21"/>
                      </w:rPr>
                    </w:pPr>
                    <w:r>
                      <w:rPr>
                        <w:szCs w:val="21"/>
                      </w:rPr>
                      <w:t>公司的法定代表人</w:t>
                    </w:r>
                  </w:p>
                </w:tc>
              </w:sdtContent>
            </w:sdt>
            <w:sdt>
              <w:sdtPr>
                <w:rPr>
                  <w:rFonts w:hint="eastAsia"/>
                  <w:szCs w:val="21"/>
                </w:rPr>
                <w:alias w:val="公司法定代表人"/>
                <w:tag w:val="_GBC_769fe82e3b744e0889d7c811ffa80455"/>
                <w:id w:val="27303413"/>
                <w:lock w:val="sdtLocked"/>
                <w:dataBinding w:prefixMappings="xmlns:clcid-cgi='clcid-cgi'" w:xpath="/*/clcid-cgi:GongSiFaDingDaiBiaoRen[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14:paraId="37858332" w14:textId="77777777" w:rsidR="00E71850" w:rsidRDefault="001534B5" w:rsidP="00057ADB">
                    <w:pPr>
                      <w:kinsoku w:val="0"/>
                      <w:overflowPunct w:val="0"/>
                      <w:autoSpaceDE w:val="0"/>
                      <w:autoSpaceDN w:val="0"/>
                      <w:adjustRightInd w:val="0"/>
                      <w:snapToGrid w:val="0"/>
                      <w:rPr>
                        <w:szCs w:val="21"/>
                      </w:rPr>
                    </w:pPr>
                    <w:r>
                      <w:rPr>
                        <w:rFonts w:hint="eastAsia"/>
                        <w:szCs w:val="21"/>
                      </w:rPr>
                      <w:t xml:space="preserve">王卫民先生  </w:t>
                    </w:r>
                  </w:p>
                </w:tc>
              </w:sdtContent>
            </w:sdt>
          </w:tr>
        </w:tbl>
        <w:p w14:paraId="59DE4FA2" w14:textId="77777777" w:rsidR="00E71850" w:rsidRDefault="00E71850">
          <w:pPr>
            <w:pStyle w:val="215"/>
          </w:pPr>
        </w:p>
        <w:p w14:paraId="40A1E29A" w14:textId="77777777" w:rsidR="0014768E" w:rsidRDefault="00CF03E7">
          <w:pPr>
            <w:pStyle w:val="215"/>
          </w:pPr>
        </w:p>
      </w:sdtContent>
    </w:sdt>
    <w:bookmarkStart w:id="16" w:name="_Toc342565882" w:displacedByCustomXml="next"/>
    <w:bookmarkStart w:id="17" w:name="_Toc342051042" w:displacedByCustomXml="next"/>
    <w:sdt>
      <w:sdtPr>
        <w:rPr>
          <w:rFonts w:ascii="Calibri" w:hAnsi="Calibri" w:cs="宋体" w:hint="eastAsia"/>
          <w:b w:val="0"/>
          <w:bCs w:val="0"/>
          <w:kern w:val="0"/>
          <w:sz w:val="24"/>
          <w:szCs w:val="22"/>
        </w:rPr>
        <w:alias w:val="模块:联系人和联系方式"/>
        <w:tag w:val="_SEC_c723c6b18eac4f1fa6cc19fd1ec13bac"/>
        <w:id w:val="556976293"/>
        <w:lock w:val="sdtLocked"/>
        <w:placeholder>
          <w:docPart w:val="GBC22222222222222222222222222222"/>
        </w:placeholder>
      </w:sdtPr>
      <w:sdtEndPr>
        <w:rPr>
          <w:rFonts w:ascii="宋体" w:hAnsi="宋体" w:hint="default"/>
          <w:sz w:val="21"/>
          <w:szCs w:val="24"/>
        </w:rPr>
      </w:sdtEndPr>
      <w:sdtContent>
        <w:p w14:paraId="1D7F053D" w14:textId="77777777" w:rsidR="0014768E" w:rsidRDefault="00F53FEA">
          <w:pPr>
            <w:pStyle w:val="2"/>
            <w:numPr>
              <w:ilvl w:val="1"/>
              <w:numId w:val="4"/>
            </w:numPr>
            <w:ind w:left="566" w:hangingChars="236" w:hanging="566"/>
          </w:pPr>
          <w:r>
            <w:rPr>
              <w:rFonts w:hint="eastAsia"/>
            </w:rPr>
            <w:t>联系人和联系方式</w:t>
          </w:r>
          <w:bookmarkEnd w:id="17"/>
          <w:bookmarkEnd w:id="16"/>
        </w:p>
        <w:tbl>
          <w:tblPr>
            <w:tblStyle w:val="g2"/>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424"/>
            <w:gridCol w:w="3504"/>
            <w:gridCol w:w="2965"/>
          </w:tblGrid>
          <w:tr w:rsidR="0014768E" w14:paraId="256EEE40" w14:textId="77777777" w:rsidTr="00036CE0">
            <w:tc>
              <w:tcPr>
                <w:tcW w:w="1363" w:type="pct"/>
                <w:tcBorders>
                  <w:top w:val="single" w:sz="4" w:space="0" w:color="auto"/>
                  <w:bottom w:val="single" w:sz="4" w:space="0" w:color="auto"/>
                  <w:right w:val="single" w:sz="4" w:space="0" w:color="auto"/>
                </w:tcBorders>
                <w:shd w:val="clear" w:color="auto" w:fill="auto"/>
              </w:tcPr>
              <w:p w14:paraId="2CF8C017" w14:textId="77777777" w:rsidR="0014768E" w:rsidRDefault="0014768E">
                <w:pPr>
                  <w:kinsoku w:val="0"/>
                  <w:overflowPunct w:val="0"/>
                  <w:autoSpaceDE w:val="0"/>
                  <w:autoSpaceDN w:val="0"/>
                  <w:adjustRightInd w:val="0"/>
                  <w:snapToGrid w:val="0"/>
                  <w:rPr>
                    <w:szCs w:val="21"/>
                  </w:rPr>
                </w:pP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5DEDFE68" w14:textId="77777777" w:rsidR="0014768E" w:rsidRDefault="00CF03E7">
                <w:pPr>
                  <w:pStyle w:val="aa"/>
                  <w:kinsoku w:val="0"/>
                  <w:overflowPunct w:val="0"/>
                  <w:autoSpaceDE w:val="0"/>
                  <w:autoSpaceDN w:val="0"/>
                  <w:adjustRightInd w:val="0"/>
                  <w:snapToGrid w:val="0"/>
                  <w:jc w:val="center"/>
                  <w:rPr>
                    <w:rFonts w:ascii="宋体" w:hAnsi="宋体"/>
                    <w:color w:val="008000"/>
                  </w:rPr>
                </w:pPr>
                <w:sdt>
                  <w:sdtPr>
                    <w:tag w:val="_PLD_e3b56ea4d9044947a48312d084d6e0c4"/>
                    <w:id w:val="-108203928"/>
                    <w:lock w:val="sdtLocked"/>
                  </w:sdtPr>
                  <w:sdtEndPr/>
                  <w:sdtContent>
                    <w:r w:rsidR="00F53FEA">
                      <w:rPr>
                        <w:rFonts w:ascii="宋体" w:hAnsi="宋体" w:cs="宋体" w:hint="eastAsia"/>
                      </w:rPr>
                      <w:t>董事会秘书</w:t>
                    </w:r>
                  </w:sdtContent>
                </w:sdt>
              </w:p>
            </w:tc>
            <w:sdt>
              <w:sdtPr>
                <w:tag w:val="_PLD_3c890d5ebae5433cbd8a04f8846a0d9c"/>
                <w:id w:val="556676540"/>
                <w:lock w:val="sdtLocked"/>
              </w:sdtPr>
              <w:sdtEndPr/>
              <w:sdtContent>
                <w:tc>
                  <w:tcPr>
                    <w:tcW w:w="1667" w:type="pct"/>
                    <w:tcBorders>
                      <w:top w:val="single" w:sz="4" w:space="0" w:color="auto"/>
                      <w:left w:val="single" w:sz="4" w:space="0" w:color="auto"/>
                      <w:bottom w:val="single" w:sz="4" w:space="0" w:color="auto"/>
                    </w:tcBorders>
                    <w:shd w:val="clear" w:color="auto" w:fill="auto"/>
                  </w:tcPr>
                  <w:p w14:paraId="0E45C3A3" w14:textId="77777777" w:rsidR="0014768E" w:rsidRDefault="00F53FEA">
                    <w:pPr>
                      <w:pStyle w:val="aa"/>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E71850" w14:paraId="790ABCB5" w14:textId="77777777" w:rsidTr="00057ADB">
            <w:sdt>
              <w:sdtPr>
                <w:tag w:val="_PLD_b3cf3cc2950f4dda9f834cfc035f4162"/>
                <w:id w:val="-860662573"/>
                <w:lock w:val="sdtLocked"/>
              </w:sdtPr>
              <w:sdtEndPr/>
              <w:sdtContent>
                <w:tc>
                  <w:tcPr>
                    <w:tcW w:w="1363" w:type="pct"/>
                    <w:tcBorders>
                      <w:top w:val="single" w:sz="4" w:space="0" w:color="auto"/>
                      <w:bottom w:val="single" w:sz="4" w:space="0" w:color="auto"/>
                      <w:right w:val="single" w:sz="4" w:space="0" w:color="auto"/>
                    </w:tcBorders>
                    <w:shd w:val="clear" w:color="auto" w:fill="auto"/>
                  </w:tcPr>
                  <w:p w14:paraId="2BB6E345" w14:textId="77777777" w:rsidR="00E71850" w:rsidRDefault="00E71850">
                    <w:pPr>
                      <w:kinsoku w:val="0"/>
                      <w:overflowPunct w:val="0"/>
                      <w:autoSpaceDE w:val="0"/>
                      <w:autoSpaceDN w:val="0"/>
                      <w:adjustRightInd w:val="0"/>
                      <w:snapToGrid w:val="0"/>
                      <w:rPr>
                        <w:szCs w:val="21"/>
                      </w:rPr>
                    </w:pPr>
                    <w:r>
                      <w:rPr>
                        <w:rFonts w:hint="eastAsia"/>
                        <w:szCs w:val="21"/>
                      </w:rPr>
                      <w:t>姓名</w:t>
                    </w:r>
                  </w:p>
                </w:tc>
              </w:sdtContent>
            </w:sdt>
            <w:tc>
              <w:tcPr>
                <w:tcW w:w="1970" w:type="pct"/>
                <w:tcBorders>
                  <w:top w:val="single" w:sz="4" w:space="0" w:color="auto"/>
                  <w:left w:val="single" w:sz="4" w:space="0" w:color="auto"/>
                  <w:bottom w:val="single" w:sz="4" w:space="0" w:color="auto"/>
                  <w:right w:val="single" w:sz="4" w:space="0" w:color="auto"/>
                </w:tcBorders>
                <w:vAlign w:val="center"/>
              </w:tcPr>
              <w:p w14:paraId="223995A0" w14:textId="77777777" w:rsidR="00E71850" w:rsidRDefault="00E71850">
                <w:pPr>
                  <w:rPr>
                    <w:sz w:val="24"/>
                  </w:rPr>
                </w:pPr>
                <w:r>
                  <w:t>周思源</w:t>
                </w:r>
              </w:p>
            </w:tc>
            <w:tc>
              <w:tcPr>
                <w:tcW w:w="1667" w:type="pct"/>
                <w:tcBorders>
                  <w:top w:val="single" w:sz="4" w:space="0" w:color="auto"/>
                  <w:left w:val="single" w:sz="4" w:space="0" w:color="auto"/>
                  <w:bottom w:val="single" w:sz="4" w:space="0" w:color="auto"/>
                </w:tcBorders>
                <w:vAlign w:val="center"/>
              </w:tcPr>
              <w:p w14:paraId="162DE083" w14:textId="77777777" w:rsidR="00E71850" w:rsidRDefault="00E71850">
                <w:pPr>
                  <w:rPr>
                    <w:sz w:val="24"/>
                  </w:rPr>
                </w:pPr>
                <w:proofErr w:type="gramStart"/>
                <w:r>
                  <w:t>何徐琳</w:t>
                </w:r>
                <w:proofErr w:type="gramEnd"/>
              </w:p>
            </w:tc>
          </w:tr>
          <w:tr w:rsidR="00E71850" w14:paraId="27A1C837" w14:textId="77777777" w:rsidTr="00057ADB">
            <w:sdt>
              <w:sdtPr>
                <w:tag w:val="_PLD_96f7c5d10740423ea389d22caaba3d57"/>
                <w:id w:val="1734502963"/>
                <w:lock w:val="sdtLocked"/>
              </w:sdtPr>
              <w:sdtEndPr/>
              <w:sdtContent>
                <w:tc>
                  <w:tcPr>
                    <w:tcW w:w="1363" w:type="pct"/>
                    <w:tcBorders>
                      <w:top w:val="single" w:sz="4" w:space="0" w:color="auto"/>
                      <w:bottom w:val="single" w:sz="4" w:space="0" w:color="auto"/>
                      <w:right w:val="single" w:sz="4" w:space="0" w:color="auto"/>
                    </w:tcBorders>
                    <w:shd w:val="clear" w:color="auto" w:fill="auto"/>
                  </w:tcPr>
                  <w:p w14:paraId="2BF651A8" w14:textId="77777777" w:rsidR="00E71850" w:rsidRDefault="00E71850">
                    <w:pPr>
                      <w:kinsoku w:val="0"/>
                      <w:overflowPunct w:val="0"/>
                      <w:autoSpaceDE w:val="0"/>
                      <w:autoSpaceDN w:val="0"/>
                      <w:adjustRightInd w:val="0"/>
                      <w:snapToGrid w:val="0"/>
                      <w:rPr>
                        <w:szCs w:val="21"/>
                      </w:rPr>
                    </w:pPr>
                    <w:r>
                      <w:rPr>
                        <w:rFonts w:hint="eastAsia"/>
                        <w:szCs w:val="21"/>
                      </w:rPr>
                      <w:t>联系地址</w:t>
                    </w:r>
                  </w:p>
                </w:tc>
              </w:sdtContent>
            </w:sdt>
            <w:tc>
              <w:tcPr>
                <w:tcW w:w="1970" w:type="pct"/>
                <w:tcBorders>
                  <w:top w:val="single" w:sz="4" w:space="0" w:color="auto"/>
                  <w:left w:val="single" w:sz="4" w:space="0" w:color="auto"/>
                  <w:bottom w:val="single" w:sz="4" w:space="0" w:color="auto"/>
                  <w:right w:val="single" w:sz="4" w:space="0" w:color="auto"/>
                </w:tcBorders>
                <w:vAlign w:val="center"/>
              </w:tcPr>
              <w:p w14:paraId="23A77512" w14:textId="77777777" w:rsidR="00E71850" w:rsidRDefault="00E71850">
                <w:pPr>
                  <w:rPr>
                    <w:sz w:val="24"/>
                  </w:rPr>
                </w:pPr>
                <w:r>
                  <w:t>上海市浦东新区康梧路555号</w:t>
                </w:r>
              </w:p>
            </w:tc>
            <w:tc>
              <w:tcPr>
                <w:tcW w:w="1667" w:type="pct"/>
                <w:tcBorders>
                  <w:top w:val="single" w:sz="4" w:space="0" w:color="auto"/>
                  <w:left w:val="single" w:sz="4" w:space="0" w:color="auto"/>
                  <w:bottom w:val="single" w:sz="4" w:space="0" w:color="auto"/>
                </w:tcBorders>
                <w:vAlign w:val="center"/>
              </w:tcPr>
              <w:p w14:paraId="6A43019D" w14:textId="77777777" w:rsidR="00E71850" w:rsidRDefault="00E71850">
                <w:pPr>
                  <w:rPr>
                    <w:sz w:val="24"/>
                  </w:rPr>
                </w:pPr>
                <w:r>
                  <w:t>上海市浦东新区康梧路555号</w:t>
                </w:r>
              </w:p>
            </w:tc>
          </w:tr>
          <w:tr w:rsidR="00E71850" w14:paraId="4D798B7E" w14:textId="77777777" w:rsidTr="00057ADB">
            <w:sdt>
              <w:sdtPr>
                <w:tag w:val="_PLD_d4e86ed7770a42129d9e099023bce649"/>
                <w:id w:val="-2112731178"/>
                <w:lock w:val="sdtLocked"/>
              </w:sdtPr>
              <w:sdtEndPr/>
              <w:sdtContent>
                <w:tc>
                  <w:tcPr>
                    <w:tcW w:w="1363" w:type="pct"/>
                    <w:tcBorders>
                      <w:top w:val="single" w:sz="4" w:space="0" w:color="auto"/>
                      <w:bottom w:val="single" w:sz="4" w:space="0" w:color="auto"/>
                      <w:right w:val="single" w:sz="4" w:space="0" w:color="auto"/>
                    </w:tcBorders>
                    <w:shd w:val="clear" w:color="auto" w:fill="auto"/>
                  </w:tcPr>
                  <w:p w14:paraId="048ABA34" w14:textId="77777777" w:rsidR="00E71850" w:rsidRDefault="00E71850">
                    <w:pPr>
                      <w:kinsoku w:val="0"/>
                      <w:overflowPunct w:val="0"/>
                      <w:autoSpaceDE w:val="0"/>
                      <w:autoSpaceDN w:val="0"/>
                      <w:adjustRightInd w:val="0"/>
                      <w:snapToGrid w:val="0"/>
                      <w:rPr>
                        <w:szCs w:val="21"/>
                      </w:rPr>
                    </w:pPr>
                    <w:r>
                      <w:rPr>
                        <w:szCs w:val="21"/>
                      </w:rPr>
                      <w:t>电话</w:t>
                    </w:r>
                  </w:p>
                </w:tc>
              </w:sdtContent>
            </w:sdt>
            <w:tc>
              <w:tcPr>
                <w:tcW w:w="1970" w:type="pct"/>
                <w:tcBorders>
                  <w:top w:val="single" w:sz="4" w:space="0" w:color="auto"/>
                  <w:left w:val="single" w:sz="4" w:space="0" w:color="auto"/>
                  <w:bottom w:val="single" w:sz="4" w:space="0" w:color="auto"/>
                  <w:right w:val="single" w:sz="4" w:space="0" w:color="auto"/>
                </w:tcBorders>
                <w:vAlign w:val="center"/>
              </w:tcPr>
              <w:p w14:paraId="591616A9" w14:textId="77777777" w:rsidR="00E71850" w:rsidRDefault="00E71850">
                <w:pPr>
                  <w:rPr>
                    <w:sz w:val="24"/>
                  </w:rPr>
                </w:pPr>
                <w:r>
                  <w:t>021-34061116</w:t>
                </w:r>
              </w:p>
            </w:tc>
            <w:tc>
              <w:tcPr>
                <w:tcW w:w="1667" w:type="pct"/>
                <w:tcBorders>
                  <w:top w:val="single" w:sz="4" w:space="0" w:color="auto"/>
                  <w:left w:val="single" w:sz="4" w:space="0" w:color="auto"/>
                  <w:bottom w:val="single" w:sz="4" w:space="0" w:color="auto"/>
                </w:tcBorders>
                <w:vAlign w:val="center"/>
              </w:tcPr>
              <w:p w14:paraId="3F702CF5" w14:textId="77777777" w:rsidR="00E71850" w:rsidRDefault="00E71850">
                <w:pPr>
                  <w:rPr>
                    <w:sz w:val="24"/>
                  </w:rPr>
                </w:pPr>
                <w:r>
                  <w:t>021-63159108</w:t>
                </w:r>
              </w:p>
            </w:tc>
          </w:tr>
          <w:tr w:rsidR="00E71850" w14:paraId="17EC0E8D" w14:textId="77777777" w:rsidTr="00057ADB">
            <w:sdt>
              <w:sdtPr>
                <w:tag w:val="_PLD_ac000fe0146046e69c0678d412246e74"/>
                <w:id w:val="1047956232"/>
                <w:lock w:val="sdtLocked"/>
              </w:sdtPr>
              <w:sdtEndPr/>
              <w:sdtContent>
                <w:tc>
                  <w:tcPr>
                    <w:tcW w:w="1363" w:type="pct"/>
                    <w:tcBorders>
                      <w:top w:val="single" w:sz="4" w:space="0" w:color="auto"/>
                      <w:bottom w:val="single" w:sz="4" w:space="0" w:color="auto"/>
                      <w:right w:val="single" w:sz="4" w:space="0" w:color="auto"/>
                    </w:tcBorders>
                    <w:shd w:val="clear" w:color="auto" w:fill="auto"/>
                  </w:tcPr>
                  <w:p w14:paraId="4AE94E78" w14:textId="77777777" w:rsidR="00E71850" w:rsidRDefault="00E71850">
                    <w:pPr>
                      <w:kinsoku w:val="0"/>
                      <w:overflowPunct w:val="0"/>
                      <w:autoSpaceDE w:val="0"/>
                      <w:autoSpaceDN w:val="0"/>
                      <w:adjustRightInd w:val="0"/>
                      <w:snapToGrid w:val="0"/>
                      <w:rPr>
                        <w:szCs w:val="21"/>
                      </w:rPr>
                    </w:pPr>
                    <w:r>
                      <w:rPr>
                        <w:szCs w:val="21"/>
                      </w:rPr>
                      <w:t>传真</w:t>
                    </w:r>
                  </w:p>
                </w:tc>
              </w:sdtContent>
            </w:sdt>
            <w:tc>
              <w:tcPr>
                <w:tcW w:w="1970" w:type="pct"/>
                <w:tcBorders>
                  <w:top w:val="single" w:sz="4" w:space="0" w:color="auto"/>
                  <w:left w:val="single" w:sz="4" w:space="0" w:color="auto"/>
                  <w:bottom w:val="single" w:sz="4" w:space="0" w:color="auto"/>
                  <w:right w:val="single" w:sz="4" w:space="0" w:color="auto"/>
                </w:tcBorders>
                <w:vAlign w:val="center"/>
              </w:tcPr>
              <w:p w14:paraId="7374286F" w14:textId="77777777" w:rsidR="00E71850" w:rsidRDefault="00E71850">
                <w:pPr>
                  <w:rPr>
                    <w:sz w:val="24"/>
                  </w:rPr>
                </w:pPr>
                <w:r>
                  <w:t>021-54666630</w:t>
                </w:r>
              </w:p>
            </w:tc>
            <w:tc>
              <w:tcPr>
                <w:tcW w:w="1667" w:type="pct"/>
                <w:tcBorders>
                  <w:top w:val="single" w:sz="4" w:space="0" w:color="auto"/>
                  <w:left w:val="single" w:sz="4" w:space="0" w:color="auto"/>
                  <w:bottom w:val="single" w:sz="4" w:space="0" w:color="auto"/>
                </w:tcBorders>
                <w:vAlign w:val="center"/>
              </w:tcPr>
              <w:p w14:paraId="4A40182B" w14:textId="77777777" w:rsidR="00E71850" w:rsidRDefault="00E71850">
                <w:pPr>
                  <w:rPr>
                    <w:sz w:val="24"/>
                  </w:rPr>
                </w:pPr>
                <w:r>
                  <w:t>021-63158280</w:t>
                </w:r>
              </w:p>
            </w:tc>
          </w:tr>
          <w:tr w:rsidR="00E71850" w14:paraId="2C241EA6" w14:textId="77777777" w:rsidTr="00057ADB">
            <w:sdt>
              <w:sdtPr>
                <w:tag w:val="_PLD_2043b13d40b44118ab0841c72e6e7478"/>
                <w:id w:val="285779392"/>
                <w:lock w:val="sdtLocked"/>
              </w:sdtPr>
              <w:sdtEndPr/>
              <w:sdtContent>
                <w:tc>
                  <w:tcPr>
                    <w:tcW w:w="1363" w:type="pct"/>
                    <w:tcBorders>
                      <w:top w:val="single" w:sz="4" w:space="0" w:color="auto"/>
                      <w:bottom w:val="single" w:sz="4" w:space="0" w:color="auto"/>
                      <w:right w:val="single" w:sz="4" w:space="0" w:color="auto"/>
                    </w:tcBorders>
                    <w:shd w:val="clear" w:color="auto" w:fill="auto"/>
                  </w:tcPr>
                  <w:p w14:paraId="55F70466" w14:textId="77777777" w:rsidR="00E71850" w:rsidRDefault="00E71850">
                    <w:pPr>
                      <w:kinsoku w:val="0"/>
                      <w:overflowPunct w:val="0"/>
                      <w:autoSpaceDE w:val="0"/>
                      <w:autoSpaceDN w:val="0"/>
                      <w:adjustRightInd w:val="0"/>
                      <w:snapToGrid w:val="0"/>
                      <w:rPr>
                        <w:szCs w:val="21"/>
                      </w:rPr>
                    </w:pPr>
                    <w:r>
                      <w:rPr>
                        <w:szCs w:val="21"/>
                      </w:rPr>
                      <w:t>电子信箱</w:t>
                    </w:r>
                  </w:p>
                </w:tc>
              </w:sdtContent>
            </w:sdt>
            <w:tc>
              <w:tcPr>
                <w:tcW w:w="1970" w:type="pct"/>
                <w:tcBorders>
                  <w:top w:val="single" w:sz="4" w:space="0" w:color="auto"/>
                  <w:left w:val="single" w:sz="4" w:space="0" w:color="auto"/>
                  <w:bottom w:val="single" w:sz="4" w:space="0" w:color="auto"/>
                  <w:right w:val="single" w:sz="4" w:space="0" w:color="auto"/>
                </w:tcBorders>
                <w:vAlign w:val="center"/>
              </w:tcPr>
              <w:p w14:paraId="00709A58" w14:textId="77777777" w:rsidR="00E71850" w:rsidRDefault="00E71850">
                <w:pPr>
                  <w:rPr>
                    <w:sz w:val="24"/>
                  </w:rPr>
                </w:pPr>
                <w:r>
                  <w:t>ltdsh@shanghaidragon.com.cn</w:t>
                </w:r>
              </w:p>
            </w:tc>
            <w:tc>
              <w:tcPr>
                <w:tcW w:w="1667" w:type="pct"/>
                <w:tcBorders>
                  <w:top w:val="single" w:sz="4" w:space="0" w:color="auto"/>
                  <w:left w:val="single" w:sz="4" w:space="0" w:color="auto"/>
                  <w:bottom w:val="single" w:sz="4" w:space="0" w:color="auto"/>
                </w:tcBorders>
                <w:vAlign w:val="center"/>
              </w:tcPr>
              <w:p w14:paraId="7ADDDAE9" w14:textId="77777777" w:rsidR="00E71850" w:rsidRDefault="00E71850">
                <w:pPr>
                  <w:rPr>
                    <w:sz w:val="24"/>
                  </w:rPr>
                </w:pPr>
                <w:r>
                  <w:t>ltdsh@shanghaidragon.com.cn</w:t>
                </w:r>
              </w:p>
            </w:tc>
          </w:tr>
        </w:tbl>
        <w:p w14:paraId="00B88B05" w14:textId="77777777" w:rsidR="0014768E" w:rsidRDefault="00CF03E7">
          <w:pPr>
            <w:pStyle w:val="215"/>
          </w:pPr>
        </w:p>
      </w:sdtContent>
    </w:sdt>
    <w:sdt>
      <w:sdtPr>
        <w:rPr>
          <w:rFonts w:ascii="宋体" w:hAnsi="宋体" w:cs="宋体"/>
          <w:b w:val="0"/>
          <w:bCs w:val="0"/>
          <w:kern w:val="0"/>
          <w:szCs w:val="24"/>
        </w:rPr>
        <w:alias w:val="模块:基本情况变更简介"/>
        <w:tag w:val="_SEC_956d025c8a1d451390392ecb3e2602be"/>
        <w:id w:val="1727106575"/>
        <w:lock w:val="sdtLocked"/>
        <w:placeholder>
          <w:docPart w:val="GBC22222222222222222222222222222"/>
        </w:placeholder>
      </w:sdtPr>
      <w:sdtEndPr/>
      <w:sdtContent>
        <w:p w14:paraId="42B9E195" w14:textId="77777777" w:rsidR="0014768E" w:rsidRDefault="00F53FEA">
          <w:pPr>
            <w:pStyle w:val="2"/>
            <w:numPr>
              <w:ilvl w:val="1"/>
              <w:numId w:val="4"/>
            </w:numPr>
            <w:ind w:left="496" w:hangingChars="236" w:hanging="496"/>
            <w:rPr>
              <w:rFonts w:ascii="宋体" w:hAnsi="宋体"/>
            </w:rPr>
          </w:pPr>
          <w:r>
            <w:t>基本情况</w:t>
          </w:r>
          <w:r>
            <w:rPr>
              <w:rFonts w:hint="eastAsia"/>
            </w:rPr>
            <w:t>简介</w:t>
          </w:r>
        </w:p>
        <w:tbl>
          <w:tblPr>
            <w:tblStyle w:val="g2"/>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E71850" w14:paraId="43287E23" w14:textId="77777777" w:rsidTr="00057ADB">
            <w:trPr>
              <w:trHeight w:val="293"/>
            </w:trPr>
            <w:sdt>
              <w:sdtPr>
                <w:tag w:val="_PLD_65800154c9f246eeaabfb6d49f89b105"/>
                <w:id w:val="-723064941"/>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700FF5C2" w14:textId="77777777" w:rsidR="00E71850" w:rsidRDefault="00E71850" w:rsidP="00057ADB">
                    <w:pPr>
                      <w:kinsoku w:val="0"/>
                      <w:overflowPunct w:val="0"/>
                      <w:autoSpaceDE w:val="0"/>
                      <w:autoSpaceDN w:val="0"/>
                      <w:adjustRightInd w:val="0"/>
                      <w:snapToGrid w:val="0"/>
                      <w:rPr>
                        <w:szCs w:val="21"/>
                      </w:rPr>
                    </w:pPr>
                    <w:r>
                      <w:rPr>
                        <w:szCs w:val="21"/>
                      </w:rPr>
                      <w:t>公司注册地址</w:t>
                    </w:r>
                  </w:p>
                </w:tc>
              </w:sdtContent>
            </w:sdt>
            <w:sdt>
              <w:sdtPr>
                <w:rPr>
                  <w:szCs w:val="21"/>
                </w:rPr>
                <w:alias w:val="公司注册地址"/>
                <w:tag w:val="_GBC_89833c4f8593417f8d5751e5d0001721"/>
                <w:id w:val="1817840625"/>
                <w:lock w:val="sdtLocked"/>
              </w:sdtPr>
              <w:sdtEndPr/>
              <w:sdtContent>
                <w:tc>
                  <w:tcPr>
                    <w:tcW w:w="2831" w:type="pct"/>
                    <w:tcBorders>
                      <w:top w:val="single" w:sz="4" w:space="0" w:color="auto"/>
                      <w:left w:val="single" w:sz="4" w:space="0" w:color="auto"/>
                      <w:bottom w:val="single" w:sz="4" w:space="0" w:color="auto"/>
                    </w:tcBorders>
                  </w:tcPr>
                  <w:p w14:paraId="2F53F69C" w14:textId="77777777" w:rsidR="00E71850" w:rsidRDefault="00E71850" w:rsidP="00057ADB">
                    <w:pPr>
                      <w:kinsoku w:val="0"/>
                      <w:overflowPunct w:val="0"/>
                      <w:autoSpaceDE w:val="0"/>
                      <w:autoSpaceDN w:val="0"/>
                      <w:adjustRightInd w:val="0"/>
                      <w:snapToGrid w:val="0"/>
                      <w:rPr>
                        <w:szCs w:val="21"/>
                      </w:rPr>
                    </w:pPr>
                    <w:r>
                      <w:rPr>
                        <w:szCs w:val="21"/>
                      </w:rPr>
                      <w:t>上海市</w:t>
                    </w:r>
                    <w:proofErr w:type="gramStart"/>
                    <w:r>
                      <w:rPr>
                        <w:szCs w:val="21"/>
                      </w:rPr>
                      <w:t>制造局路584号</w:t>
                    </w:r>
                    <w:proofErr w:type="gramEnd"/>
                    <w:r>
                      <w:rPr>
                        <w:szCs w:val="21"/>
                      </w:rPr>
                      <w:t>10幢4楼</w:t>
                    </w:r>
                  </w:p>
                </w:tc>
              </w:sdtContent>
            </w:sdt>
          </w:tr>
          <w:tr w:rsidR="00E71850" w14:paraId="2C2946C9" w14:textId="77777777" w:rsidTr="00057ADB">
            <w:trPr>
              <w:trHeight w:val="293"/>
            </w:trPr>
            <w:sdt>
              <w:sdtPr>
                <w:rPr>
                  <w:rFonts w:hint="eastAsia"/>
                </w:rPr>
                <w:tag w:val="_PLD_ac2707d2ebd340138473eb9d4270baf7"/>
                <w:id w:val="1934858144"/>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037BD8CA" w14:textId="77777777" w:rsidR="00E71850" w:rsidRDefault="00E71850" w:rsidP="00057ADB">
                    <w:pPr>
                      <w:kinsoku w:val="0"/>
                      <w:overflowPunct w:val="0"/>
                      <w:autoSpaceDE w:val="0"/>
                      <w:autoSpaceDN w:val="0"/>
                      <w:adjustRightInd w:val="0"/>
                      <w:snapToGrid w:val="0"/>
                    </w:pPr>
                    <w:r>
                      <w:rPr>
                        <w:rFonts w:hint="eastAsia"/>
                      </w:rPr>
                      <w:t>公司注册地址的历史变更情况</w:t>
                    </w:r>
                  </w:p>
                </w:tc>
              </w:sdtContent>
            </w:sdt>
            <w:tc>
              <w:tcPr>
                <w:tcW w:w="2831" w:type="pct"/>
                <w:tcBorders>
                  <w:top w:val="single" w:sz="4" w:space="0" w:color="auto"/>
                  <w:left w:val="single" w:sz="4" w:space="0" w:color="auto"/>
                  <w:bottom w:val="single" w:sz="4" w:space="0" w:color="auto"/>
                </w:tcBorders>
              </w:tcPr>
              <w:p w14:paraId="41386937" w14:textId="77777777" w:rsidR="00E71850" w:rsidRDefault="00E71850" w:rsidP="00057ADB">
                <w:pPr>
                  <w:kinsoku w:val="0"/>
                  <w:overflowPunct w:val="0"/>
                  <w:autoSpaceDE w:val="0"/>
                  <w:autoSpaceDN w:val="0"/>
                  <w:adjustRightInd w:val="0"/>
                  <w:snapToGrid w:val="0"/>
                  <w:rPr>
                    <w:szCs w:val="21"/>
                  </w:rPr>
                </w:pPr>
                <w:r>
                  <w:t>200023</w:t>
                </w:r>
              </w:p>
            </w:tc>
          </w:tr>
          <w:tr w:rsidR="00E71850" w14:paraId="1A3B26AC" w14:textId="77777777" w:rsidTr="00057ADB">
            <w:trPr>
              <w:trHeight w:val="293"/>
            </w:trPr>
            <w:sdt>
              <w:sdtPr>
                <w:tag w:val="_PLD_c5cbfe8381724c20914d7847d169547b"/>
                <w:id w:val="1053657360"/>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468D64C3" w14:textId="77777777" w:rsidR="00E71850" w:rsidRDefault="00E71850" w:rsidP="00057ADB">
                    <w:pPr>
                      <w:kinsoku w:val="0"/>
                      <w:overflowPunct w:val="0"/>
                      <w:autoSpaceDE w:val="0"/>
                      <w:autoSpaceDN w:val="0"/>
                      <w:adjustRightInd w:val="0"/>
                      <w:snapToGrid w:val="0"/>
                      <w:rPr>
                        <w:szCs w:val="21"/>
                      </w:rPr>
                    </w:pPr>
                    <w:r>
                      <w:rPr>
                        <w:szCs w:val="21"/>
                      </w:rPr>
                      <w:t>公司办公地址</w:t>
                    </w:r>
                  </w:p>
                </w:tc>
              </w:sdtContent>
            </w:sdt>
            <w:tc>
              <w:tcPr>
                <w:tcW w:w="2831" w:type="pct"/>
                <w:tcBorders>
                  <w:top w:val="single" w:sz="4" w:space="0" w:color="auto"/>
                  <w:left w:val="single" w:sz="4" w:space="0" w:color="auto"/>
                  <w:bottom w:val="single" w:sz="4" w:space="0" w:color="auto"/>
                </w:tcBorders>
              </w:tcPr>
              <w:p w14:paraId="395F5B37" w14:textId="77777777" w:rsidR="00E71850" w:rsidRDefault="00E71850" w:rsidP="00057ADB">
                <w:pPr>
                  <w:kinsoku w:val="0"/>
                  <w:overflowPunct w:val="0"/>
                  <w:autoSpaceDE w:val="0"/>
                  <w:autoSpaceDN w:val="0"/>
                  <w:adjustRightInd w:val="0"/>
                  <w:snapToGrid w:val="0"/>
                  <w:rPr>
                    <w:szCs w:val="21"/>
                  </w:rPr>
                </w:pPr>
                <w:r>
                  <w:t>上海市浦东新区康梧路555号</w:t>
                </w:r>
              </w:p>
            </w:tc>
          </w:tr>
          <w:tr w:rsidR="00E71850" w14:paraId="60266D4B" w14:textId="77777777" w:rsidTr="00057ADB">
            <w:trPr>
              <w:trHeight w:val="293"/>
            </w:trPr>
            <w:sdt>
              <w:sdtPr>
                <w:tag w:val="_PLD_c0f9f2f044124800b7edc314d8f4bf39"/>
                <w:id w:val="2100748591"/>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6A475838" w14:textId="77777777" w:rsidR="00E71850" w:rsidRDefault="00E71850" w:rsidP="00057ADB">
                    <w:pPr>
                      <w:kinsoku w:val="0"/>
                      <w:overflowPunct w:val="0"/>
                      <w:autoSpaceDE w:val="0"/>
                      <w:autoSpaceDN w:val="0"/>
                      <w:adjustRightInd w:val="0"/>
                      <w:snapToGrid w:val="0"/>
                      <w:rPr>
                        <w:szCs w:val="21"/>
                      </w:rPr>
                    </w:pPr>
                    <w:r>
                      <w:rPr>
                        <w:szCs w:val="21"/>
                      </w:rPr>
                      <w:t>公司办公地址的邮政编码</w:t>
                    </w:r>
                  </w:p>
                </w:tc>
              </w:sdtContent>
            </w:sdt>
            <w:tc>
              <w:tcPr>
                <w:tcW w:w="2831" w:type="pct"/>
                <w:tcBorders>
                  <w:top w:val="single" w:sz="4" w:space="0" w:color="auto"/>
                  <w:left w:val="single" w:sz="4" w:space="0" w:color="auto"/>
                  <w:bottom w:val="single" w:sz="4" w:space="0" w:color="auto"/>
                </w:tcBorders>
              </w:tcPr>
              <w:p w14:paraId="4E103DFA" w14:textId="77777777" w:rsidR="00E71850" w:rsidRDefault="00E71850" w:rsidP="00057ADB">
                <w:pPr>
                  <w:kinsoku w:val="0"/>
                  <w:overflowPunct w:val="0"/>
                  <w:autoSpaceDE w:val="0"/>
                  <w:autoSpaceDN w:val="0"/>
                  <w:adjustRightInd w:val="0"/>
                  <w:snapToGrid w:val="0"/>
                  <w:rPr>
                    <w:szCs w:val="21"/>
                  </w:rPr>
                </w:pPr>
                <w:r>
                  <w:t>201315</w:t>
                </w:r>
              </w:p>
            </w:tc>
          </w:tr>
          <w:tr w:rsidR="00E71850" w14:paraId="5814F271" w14:textId="77777777" w:rsidTr="00057ADB">
            <w:trPr>
              <w:trHeight w:val="293"/>
            </w:trPr>
            <w:sdt>
              <w:sdtPr>
                <w:tag w:val="_PLD_33c5fab8bd79464e94b1e64f18ac73f7"/>
                <w:id w:val="905806920"/>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3D3BCF68" w14:textId="77777777" w:rsidR="00E71850" w:rsidRDefault="00E71850" w:rsidP="00057ADB">
                    <w:pPr>
                      <w:kinsoku w:val="0"/>
                      <w:overflowPunct w:val="0"/>
                      <w:autoSpaceDE w:val="0"/>
                      <w:autoSpaceDN w:val="0"/>
                      <w:adjustRightInd w:val="0"/>
                      <w:snapToGrid w:val="0"/>
                      <w:rPr>
                        <w:szCs w:val="21"/>
                      </w:rPr>
                    </w:pPr>
                    <w:r>
                      <w:rPr>
                        <w:szCs w:val="21"/>
                      </w:rPr>
                      <w:t>公司网址</w:t>
                    </w:r>
                  </w:p>
                </w:tc>
              </w:sdtContent>
            </w:sdt>
            <w:tc>
              <w:tcPr>
                <w:tcW w:w="2831" w:type="pct"/>
                <w:tcBorders>
                  <w:top w:val="single" w:sz="4" w:space="0" w:color="auto"/>
                  <w:left w:val="single" w:sz="4" w:space="0" w:color="auto"/>
                  <w:bottom w:val="single" w:sz="4" w:space="0" w:color="auto"/>
                </w:tcBorders>
              </w:tcPr>
              <w:p w14:paraId="3A90979B" w14:textId="77777777" w:rsidR="00E71850" w:rsidRDefault="00E71850" w:rsidP="00057ADB">
                <w:pPr>
                  <w:kinsoku w:val="0"/>
                  <w:overflowPunct w:val="0"/>
                  <w:autoSpaceDE w:val="0"/>
                  <w:autoSpaceDN w:val="0"/>
                  <w:adjustRightInd w:val="0"/>
                  <w:snapToGrid w:val="0"/>
                  <w:rPr>
                    <w:szCs w:val="21"/>
                  </w:rPr>
                </w:pPr>
                <w:r>
                  <w:t>http://www.shanghaidragon.com.cn</w:t>
                </w:r>
              </w:p>
            </w:tc>
          </w:tr>
          <w:tr w:rsidR="00E71850" w14:paraId="5EDB6043" w14:textId="77777777" w:rsidTr="00057ADB">
            <w:trPr>
              <w:trHeight w:val="293"/>
            </w:trPr>
            <w:sdt>
              <w:sdtPr>
                <w:tag w:val="_PLD_ea428593a2c548b2b1d58ce3789bf356"/>
                <w:id w:val="683251724"/>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36A5D0C9" w14:textId="77777777" w:rsidR="00E71850" w:rsidRDefault="00E71850" w:rsidP="00057ADB">
                    <w:pPr>
                      <w:kinsoku w:val="0"/>
                      <w:overflowPunct w:val="0"/>
                      <w:autoSpaceDE w:val="0"/>
                      <w:autoSpaceDN w:val="0"/>
                      <w:adjustRightInd w:val="0"/>
                      <w:snapToGrid w:val="0"/>
                      <w:rPr>
                        <w:szCs w:val="21"/>
                      </w:rPr>
                    </w:pPr>
                    <w:r>
                      <w:rPr>
                        <w:szCs w:val="21"/>
                      </w:rPr>
                      <w:t>电子信箱</w:t>
                    </w:r>
                  </w:p>
                </w:tc>
              </w:sdtContent>
            </w:sdt>
            <w:tc>
              <w:tcPr>
                <w:tcW w:w="2831" w:type="pct"/>
                <w:tcBorders>
                  <w:top w:val="single" w:sz="4" w:space="0" w:color="auto"/>
                  <w:left w:val="single" w:sz="4" w:space="0" w:color="auto"/>
                  <w:bottom w:val="single" w:sz="4" w:space="0" w:color="auto"/>
                </w:tcBorders>
              </w:tcPr>
              <w:p w14:paraId="124792E7" w14:textId="77777777" w:rsidR="00E71850" w:rsidRDefault="00E71850" w:rsidP="00057ADB">
                <w:pPr>
                  <w:kinsoku w:val="0"/>
                  <w:overflowPunct w:val="0"/>
                  <w:autoSpaceDE w:val="0"/>
                  <w:autoSpaceDN w:val="0"/>
                  <w:adjustRightInd w:val="0"/>
                  <w:snapToGrid w:val="0"/>
                  <w:rPr>
                    <w:szCs w:val="21"/>
                  </w:rPr>
                </w:pPr>
                <w:r>
                  <w:t>longtou@shanghaidragon.com.cn</w:t>
                </w:r>
              </w:p>
            </w:tc>
          </w:tr>
        </w:tbl>
        <w:p w14:paraId="2108DAF6" w14:textId="77777777" w:rsidR="00E71850" w:rsidRDefault="00E71850">
          <w:pPr>
            <w:pStyle w:val="215"/>
          </w:pPr>
        </w:p>
        <w:p w14:paraId="6BC4C311" w14:textId="77777777" w:rsidR="0014768E" w:rsidRDefault="00CF03E7">
          <w:pPr>
            <w:pStyle w:val="215"/>
          </w:pPr>
        </w:p>
      </w:sdtContent>
    </w:sdt>
    <w:sdt>
      <w:sdtPr>
        <w:rPr>
          <w:rFonts w:ascii="宋体" w:hAnsi="宋体" w:cs="宋体"/>
          <w:b w:val="0"/>
          <w:bCs w:val="0"/>
          <w:kern w:val="0"/>
          <w:szCs w:val="24"/>
        </w:rPr>
        <w:alias w:val="模块:信息披露及备置地点变更情况简介"/>
        <w:tag w:val="_SEC_0df805cd09bf439989b9eac11c342a74"/>
        <w:id w:val="-1695381038"/>
        <w:lock w:val="sdtLocked"/>
        <w:placeholder>
          <w:docPart w:val="GBC22222222222222222222222222222"/>
        </w:placeholder>
      </w:sdtPr>
      <w:sdtEndPr/>
      <w:sdtContent>
        <w:p w14:paraId="767C49C0" w14:textId="77777777" w:rsidR="0014768E" w:rsidRDefault="00F53FEA">
          <w:pPr>
            <w:pStyle w:val="2"/>
            <w:numPr>
              <w:ilvl w:val="1"/>
              <w:numId w:val="4"/>
            </w:numPr>
            <w:ind w:left="496" w:hangingChars="236" w:hanging="496"/>
            <w:rPr>
              <w:rFonts w:ascii="宋体" w:hAnsi="宋体"/>
            </w:rPr>
          </w:pPr>
          <w:r>
            <w:t>信息披露及备置地点</w:t>
          </w:r>
        </w:p>
        <w:tbl>
          <w:tblPr>
            <w:tblStyle w:val="g2"/>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4141"/>
            <w:gridCol w:w="4752"/>
          </w:tblGrid>
          <w:tr w:rsidR="00820937" w14:paraId="4F8818E9" w14:textId="77777777" w:rsidTr="00057ADB">
            <w:trPr>
              <w:trHeight w:val="293"/>
            </w:trPr>
            <w:sdt>
              <w:sdtPr>
                <w:tag w:val="_PLD_bbba55a3ebda46da946a09caf15c63b6"/>
                <w:id w:val="881899676"/>
                <w:lock w:val="sdtLocked"/>
              </w:sdtPr>
              <w:sdtEndPr/>
              <w:sdtContent>
                <w:tc>
                  <w:tcPr>
                    <w:tcW w:w="2328" w:type="pct"/>
                    <w:tcBorders>
                      <w:top w:val="single" w:sz="4" w:space="0" w:color="auto"/>
                      <w:bottom w:val="single" w:sz="4" w:space="0" w:color="auto"/>
                      <w:right w:val="single" w:sz="4" w:space="0" w:color="auto"/>
                    </w:tcBorders>
                    <w:shd w:val="clear" w:color="auto" w:fill="auto"/>
                  </w:tcPr>
                  <w:p w14:paraId="19263E38" w14:textId="77777777" w:rsidR="00820937" w:rsidRDefault="00820937" w:rsidP="00057ADB">
                    <w:pPr>
                      <w:kinsoku w:val="0"/>
                      <w:overflowPunct w:val="0"/>
                      <w:autoSpaceDE w:val="0"/>
                      <w:autoSpaceDN w:val="0"/>
                      <w:adjustRightInd w:val="0"/>
                      <w:snapToGrid w:val="0"/>
                      <w:rPr>
                        <w:szCs w:val="21"/>
                      </w:rPr>
                    </w:pPr>
                    <w:r>
                      <w:rPr>
                        <w:szCs w:val="21"/>
                      </w:rPr>
                      <w:t>公司</w:t>
                    </w:r>
                    <w:r>
                      <w:rPr>
                        <w:rFonts w:hint="eastAsia"/>
                        <w:szCs w:val="21"/>
                      </w:rPr>
                      <w:t>披露年度报告的媒体</w:t>
                    </w:r>
                    <w:r>
                      <w:rPr>
                        <w:szCs w:val="21"/>
                      </w:rPr>
                      <w:t>名称</w:t>
                    </w:r>
                    <w:r>
                      <w:rPr>
                        <w:rFonts w:hint="eastAsia"/>
                        <w:szCs w:val="21"/>
                      </w:rPr>
                      <w:t>及网址</w:t>
                    </w:r>
                  </w:p>
                </w:tc>
              </w:sdtContent>
            </w:sdt>
            <w:sdt>
              <w:sdtPr>
                <w:rPr>
                  <w:szCs w:val="21"/>
                </w:rPr>
                <w:alias w:val="公司选定的信息披露报纸名称"/>
                <w:tag w:val="_GBC_001b00e5e370415c93177612f89840ec"/>
                <w:id w:val="-1926715498"/>
                <w:lock w:val="sdtLocked"/>
              </w:sdtPr>
              <w:sdtEndPr/>
              <w:sdtContent>
                <w:tc>
                  <w:tcPr>
                    <w:tcW w:w="2672" w:type="pct"/>
                    <w:tcBorders>
                      <w:top w:val="single" w:sz="4" w:space="0" w:color="auto"/>
                      <w:left w:val="single" w:sz="4" w:space="0" w:color="auto"/>
                      <w:bottom w:val="single" w:sz="4" w:space="0" w:color="auto"/>
                    </w:tcBorders>
                  </w:tcPr>
                  <w:p w14:paraId="6B2D9A5F" w14:textId="77777777" w:rsidR="00820937" w:rsidRDefault="00820937" w:rsidP="00057ADB">
                    <w:pPr>
                      <w:kinsoku w:val="0"/>
                      <w:overflowPunct w:val="0"/>
                      <w:autoSpaceDE w:val="0"/>
                      <w:autoSpaceDN w:val="0"/>
                      <w:adjustRightInd w:val="0"/>
                      <w:snapToGrid w:val="0"/>
                      <w:rPr>
                        <w:szCs w:val="21"/>
                      </w:rPr>
                    </w:pPr>
                    <w:r>
                      <w:rPr>
                        <w:szCs w:val="21"/>
                      </w:rPr>
                      <w:t>中国证券报、上海证券报</w:t>
                    </w:r>
                  </w:p>
                </w:tc>
              </w:sdtContent>
            </w:sdt>
          </w:tr>
          <w:tr w:rsidR="00820937" w14:paraId="1D6AF22C" w14:textId="77777777" w:rsidTr="00057ADB">
            <w:trPr>
              <w:trHeight w:val="293"/>
            </w:trPr>
            <w:sdt>
              <w:sdtPr>
                <w:tag w:val="_PLD_31f320acb6ad4f508259e25ef7cbc0f5"/>
                <w:id w:val="-1743560837"/>
                <w:lock w:val="sdtLocked"/>
              </w:sdtPr>
              <w:sdtEndPr/>
              <w:sdtContent>
                <w:tc>
                  <w:tcPr>
                    <w:tcW w:w="2328" w:type="pct"/>
                    <w:tcBorders>
                      <w:top w:val="single" w:sz="4" w:space="0" w:color="auto"/>
                      <w:bottom w:val="single" w:sz="4" w:space="0" w:color="auto"/>
                      <w:right w:val="single" w:sz="4" w:space="0" w:color="auto"/>
                    </w:tcBorders>
                    <w:shd w:val="clear" w:color="auto" w:fill="auto"/>
                  </w:tcPr>
                  <w:p w14:paraId="333079CA" w14:textId="77777777" w:rsidR="00820937" w:rsidRDefault="00820937" w:rsidP="00057ADB">
                    <w:pPr>
                      <w:kinsoku w:val="0"/>
                      <w:overflowPunct w:val="0"/>
                      <w:autoSpaceDE w:val="0"/>
                      <w:autoSpaceDN w:val="0"/>
                      <w:adjustRightInd w:val="0"/>
                      <w:snapToGrid w:val="0"/>
                      <w:rPr>
                        <w:szCs w:val="21"/>
                      </w:rPr>
                    </w:pPr>
                    <w:r>
                      <w:rPr>
                        <w:rFonts w:hint="eastAsia"/>
                        <w:szCs w:val="21"/>
                      </w:rPr>
                      <w:t>公司披露年度报告的证券交易所</w:t>
                    </w:r>
                    <w:r>
                      <w:rPr>
                        <w:szCs w:val="21"/>
                      </w:rPr>
                      <w:t>网址</w:t>
                    </w:r>
                  </w:p>
                </w:tc>
              </w:sdtContent>
            </w:sdt>
            <w:tc>
              <w:tcPr>
                <w:tcW w:w="2672" w:type="pct"/>
                <w:tcBorders>
                  <w:top w:val="single" w:sz="4" w:space="0" w:color="auto"/>
                  <w:left w:val="single" w:sz="4" w:space="0" w:color="auto"/>
                  <w:bottom w:val="single" w:sz="4" w:space="0" w:color="auto"/>
                </w:tcBorders>
              </w:tcPr>
              <w:p w14:paraId="65BCF75F" w14:textId="77777777" w:rsidR="00820937" w:rsidRDefault="00820937" w:rsidP="00057ADB">
                <w:pPr>
                  <w:kinsoku w:val="0"/>
                  <w:overflowPunct w:val="0"/>
                  <w:autoSpaceDE w:val="0"/>
                  <w:autoSpaceDN w:val="0"/>
                  <w:adjustRightInd w:val="0"/>
                  <w:snapToGrid w:val="0"/>
                  <w:rPr>
                    <w:szCs w:val="21"/>
                  </w:rPr>
                </w:pPr>
                <w:r>
                  <w:t>www.sse.com.cn</w:t>
                </w:r>
              </w:p>
            </w:tc>
          </w:tr>
          <w:tr w:rsidR="00820937" w14:paraId="4690DB2B" w14:textId="77777777" w:rsidTr="00057ADB">
            <w:trPr>
              <w:trHeight w:val="293"/>
            </w:trPr>
            <w:sdt>
              <w:sdtPr>
                <w:tag w:val="_PLD_50e24717ca4f4b96aa76957c34f09561"/>
                <w:id w:val="1175298422"/>
                <w:lock w:val="sdtLocked"/>
              </w:sdtPr>
              <w:sdtEndPr/>
              <w:sdtContent>
                <w:tc>
                  <w:tcPr>
                    <w:tcW w:w="2328" w:type="pct"/>
                    <w:tcBorders>
                      <w:top w:val="single" w:sz="4" w:space="0" w:color="auto"/>
                      <w:bottom w:val="single" w:sz="4" w:space="0" w:color="auto"/>
                      <w:right w:val="single" w:sz="4" w:space="0" w:color="auto"/>
                    </w:tcBorders>
                    <w:shd w:val="clear" w:color="auto" w:fill="auto"/>
                  </w:tcPr>
                  <w:p w14:paraId="2AD942B9" w14:textId="77777777" w:rsidR="00820937" w:rsidRDefault="00820937" w:rsidP="00057ADB">
                    <w:pPr>
                      <w:kinsoku w:val="0"/>
                      <w:overflowPunct w:val="0"/>
                      <w:autoSpaceDE w:val="0"/>
                      <w:autoSpaceDN w:val="0"/>
                      <w:adjustRightInd w:val="0"/>
                      <w:snapToGrid w:val="0"/>
                      <w:rPr>
                        <w:szCs w:val="21"/>
                      </w:rPr>
                    </w:pPr>
                    <w:r>
                      <w:rPr>
                        <w:szCs w:val="21"/>
                      </w:rPr>
                      <w:t>公司年度报告备置地点</w:t>
                    </w:r>
                  </w:p>
                </w:tc>
              </w:sdtContent>
            </w:sdt>
            <w:tc>
              <w:tcPr>
                <w:tcW w:w="2672" w:type="pct"/>
                <w:tcBorders>
                  <w:top w:val="single" w:sz="4" w:space="0" w:color="auto"/>
                  <w:left w:val="single" w:sz="4" w:space="0" w:color="auto"/>
                  <w:bottom w:val="single" w:sz="4" w:space="0" w:color="auto"/>
                </w:tcBorders>
              </w:tcPr>
              <w:p w14:paraId="6BE18AA5" w14:textId="77777777" w:rsidR="00820937" w:rsidRDefault="00820937" w:rsidP="00057ADB">
                <w:pPr>
                  <w:kinsoku w:val="0"/>
                  <w:overflowPunct w:val="0"/>
                  <w:autoSpaceDE w:val="0"/>
                  <w:autoSpaceDN w:val="0"/>
                  <w:adjustRightInd w:val="0"/>
                  <w:snapToGrid w:val="0"/>
                  <w:rPr>
                    <w:szCs w:val="21"/>
                  </w:rPr>
                </w:pPr>
                <w:r>
                  <w:t>公司董事会办公室</w:t>
                </w:r>
              </w:p>
            </w:tc>
          </w:tr>
        </w:tbl>
        <w:p w14:paraId="3E34EAF2" w14:textId="77777777" w:rsidR="00820937" w:rsidRDefault="00820937">
          <w:pPr>
            <w:pStyle w:val="215"/>
          </w:pPr>
        </w:p>
        <w:p w14:paraId="0F261617" w14:textId="77777777" w:rsidR="0014768E" w:rsidRDefault="00CF03E7">
          <w:pPr>
            <w:pStyle w:val="215"/>
          </w:pPr>
        </w:p>
      </w:sdtContent>
    </w:sdt>
    <w:bookmarkStart w:id="18" w:name="_Toc342565885" w:displacedByCustomXml="next"/>
    <w:bookmarkStart w:id="19" w:name="_Toc342051045" w:displacedByCustomXml="next"/>
    <w:sdt>
      <w:sdtPr>
        <w:rPr>
          <w:rFonts w:ascii="Calibri" w:hAnsi="Calibri" w:cs="宋体" w:hint="eastAsia"/>
          <w:b w:val="0"/>
          <w:bCs w:val="0"/>
          <w:kern w:val="0"/>
          <w:sz w:val="24"/>
          <w:szCs w:val="22"/>
        </w:rPr>
        <w:alias w:val="模块:公司股票简况"/>
        <w:tag w:val="_SEC_58c4b7a4d9a845aea87791adfb6845e7"/>
        <w:id w:val="748611498"/>
        <w:lock w:val="sdtLocked"/>
        <w:placeholder>
          <w:docPart w:val="GBC22222222222222222222222222222"/>
        </w:placeholder>
      </w:sdtPr>
      <w:sdtEndPr>
        <w:rPr>
          <w:rFonts w:ascii="宋体" w:hAnsi="宋体"/>
          <w:color w:val="0070C0"/>
          <w:sz w:val="21"/>
          <w:szCs w:val="24"/>
        </w:rPr>
      </w:sdtEndPr>
      <w:sdtContent>
        <w:p w14:paraId="432A3178" w14:textId="77777777" w:rsidR="0014768E" w:rsidRDefault="00F53FEA">
          <w:pPr>
            <w:pStyle w:val="2"/>
            <w:numPr>
              <w:ilvl w:val="1"/>
              <w:numId w:val="4"/>
            </w:numPr>
            <w:ind w:left="566" w:hangingChars="236" w:hanging="566"/>
          </w:pPr>
          <w:r>
            <w:rPr>
              <w:rFonts w:hint="eastAsia"/>
            </w:rPr>
            <w:t>公司股票简况</w:t>
          </w:r>
          <w:bookmarkEnd w:id="19"/>
          <w:bookmarkEnd w:id="18"/>
        </w:p>
        <w:tbl>
          <w:tblPr>
            <w:tblStyle w:val="g2"/>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820937" w14:paraId="79593836" w14:textId="77777777" w:rsidTr="00057ADB">
            <w:trPr>
              <w:trHeight w:val="293"/>
            </w:trPr>
            <w:sdt>
              <w:sdtPr>
                <w:tag w:val="_PLD_71e874b79d5946dfbee802d1ebcf10a8"/>
                <w:id w:val="-1865360836"/>
                <w:lock w:val="sdtLocked"/>
              </w:sdtPr>
              <w:sdtEndPr/>
              <w:sdtContent>
                <w:tc>
                  <w:tcPr>
                    <w:tcW w:w="5000" w:type="pct"/>
                    <w:gridSpan w:val="5"/>
                    <w:tcBorders>
                      <w:top w:val="single" w:sz="4" w:space="0" w:color="auto"/>
                      <w:bottom w:val="single" w:sz="4" w:space="0" w:color="auto"/>
                    </w:tcBorders>
                    <w:shd w:val="clear" w:color="auto" w:fill="auto"/>
                  </w:tcPr>
                  <w:p w14:paraId="44B89C83" w14:textId="77777777" w:rsidR="00820937" w:rsidRDefault="00820937" w:rsidP="00057ADB">
                    <w:pPr>
                      <w:kinsoku w:val="0"/>
                      <w:overflowPunct w:val="0"/>
                      <w:autoSpaceDE w:val="0"/>
                      <w:autoSpaceDN w:val="0"/>
                      <w:adjustRightInd w:val="0"/>
                      <w:snapToGrid w:val="0"/>
                      <w:jc w:val="center"/>
                      <w:rPr>
                        <w:szCs w:val="21"/>
                      </w:rPr>
                    </w:pPr>
                    <w:r>
                      <w:rPr>
                        <w:rFonts w:hint="eastAsia"/>
                        <w:szCs w:val="21"/>
                      </w:rPr>
                      <w:t>公司股票简况</w:t>
                    </w:r>
                  </w:p>
                </w:tc>
              </w:sdtContent>
            </w:sdt>
          </w:tr>
          <w:tr w:rsidR="00820937" w14:paraId="4AB3CD6B" w14:textId="77777777" w:rsidTr="00057ADB">
            <w:trPr>
              <w:trHeight w:val="293"/>
            </w:trPr>
            <w:sdt>
              <w:sdtPr>
                <w:tag w:val="_PLD_8c7d8e96d5f4491aa9e7c3c601503603"/>
                <w:id w:val="-1971661353"/>
                <w:lock w:val="sdtLocked"/>
              </w:sdtPr>
              <w:sdtEndPr/>
              <w:sdtContent>
                <w:tc>
                  <w:tcPr>
                    <w:tcW w:w="1000" w:type="pct"/>
                    <w:tcBorders>
                      <w:top w:val="single" w:sz="4" w:space="0" w:color="auto"/>
                      <w:bottom w:val="single" w:sz="4" w:space="0" w:color="auto"/>
                      <w:right w:val="single" w:sz="4" w:space="0" w:color="auto"/>
                    </w:tcBorders>
                    <w:shd w:val="clear" w:color="auto" w:fill="auto"/>
                  </w:tcPr>
                  <w:p w14:paraId="6ECE5BA9" w14:textId="77777777" w:rsidR="00820937" w:rsidRDefault="00820937" w:rsidP="00057ADB">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b56a72f5279041b38925f5228f2089f6"/>
                <w:id w:val="-269466605"/>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7D9F5FE5" w14:textId="77777777" w:rsidR="00820937" w:rsidRDefault="00820937" w:rsidP="00057ADB">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6dd4e584e21c4367b3dfe6f7f5c64696"/>
                <w:id w:val="-822343470"/>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662EDDFC" w14:textId="77777777" w:rsidR="00820937" w:rsidRDefault="00820937" w:rsidP="00057ADB">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e6f819a9bdc4409c94aa103da8c19dc3"/>
                <w:id w:val="-1111664237"/>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2F06E7E3" w14:textId="77777777" w:rsidR="00820937" w:rsidRDefault="00820937" w:rsidP="00057ADB">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ca5cfb3ed3b74ffa856f651b379dc207"/>
                <w:id w:val="-1204015175"/>
                <w:lock w:val="sdtLocked"/>
              </w:sdtPr>
              <w:sdtEndPr/>
              <w:sdtContent>
                <w:tc>
                  <w:tcPr>
                    <w:tcW w:w="1000" w:type="pct"/>
                    <w:tcBorders>
                      <w:top w:val="single" w:sz="4" w:space="0" w:color="auto"/>
                      <w:left w:val="single" w:sz="4" w:space="0" w:color="auto"/>
                      <w:bottom w:val="single" w:sz="4" w:space="0" w:color="auto"/>
                    </w:tcBorders>
                    <w:shd w:val="clear" w:color="auto" w:fill="auto"/>
                  </w:tcPr>
                  <w:p w14:paraId="36FAB30D" w14:textId="77777777" w:rsidR="00820937" w:rsidRDefault="00820937" w:rsidP="00057ADB">
                    <w:pPr>
                      <w:kinsoku w:val="0"/>
                      <w:overflowPunct w:val="0"/>
                      <w:autoSpaceDE w:val="0"/>
                      <w:autoSpaceDN w:val="0"/>
                      <w:adjustRightInd w:val="0"/>
                      <w:snapToGrid w:val="0"/>
                      <w:jc w:val="center"/>
                      <w:rPr>
                        <w:szCs w:val="21"/>
                      </w:rPr>
                    </w:pPr>
                    <w:r>
                      <w:rPr>
                        <w:rFonts w:hint="eastAsia"/>
                        <w:szCs w:val="21"/>
                      </w:rPr>
                      <w:t>变更</w:t>
                    </w:r>
                    <w:proofErr w:type="gramStart"/>
                    <w:r>
                      <w:rPr>
                        <w:rFonts w:hint="eastAsia"/>
                        <w:szCs w:val="21"/>
                      </w:rPr>
                      <w:t>前股票</w:t>
                    </w:r>
                    <w:proofErr w:type="gramEnd"/>
                    <w:r>
                      <w:rPr>
                        <w:rFonts w:hint="eastAsia"/>
                        <w:szCs w:val="21"/>
                      </w:rPr>
                      <w:t>简称</w:t>
                    </w:r>
                  </w:p>
                </w:tc>
              </w:sdtContent>
            </w:sdt>
          </w:tr>
          <w:sdt>
            <w:sdtPr>
              <w:rPr>
                <w:rFonts w:hint="eastAsia"/>
                <w:szCs w:val="21"/>
              </w:rPr>
              <w:alias w:val="公司其他股票简况"/>
              <w:tag w:val="_TUP_e5d457081246497986b9ceb7d695398e"/>
              <w:id w:val="183648707"/>
              <w:lock w:val="sdtLocked"/>
            </w:sdtPr>
            <w:sdtEndPr/>
            <w:sdtContent>
              <w:tr w:rsidR="00820937" w14:paraId="53BE74D8" w14:textId="77777777" w:rsidTr="00057ADB">
                <w:trPr>
                  <w:trHeight w:val="293"/>
                </w:trPr>
                <w:tc>
                  <w:tcPr>
                    <w:tcW w:w="1000" w:type="pct"/>
                    <w:tcBorders>
                      <w:top w:val="single" w:sz="4" w:space="0" w:color="auto"/>
                      <w:bottom w:val="single" w:sz="4" w:space="0" w:color="auto"/>
                      <w:right w:val="single" w:sz="4" w:space="0" w:color="auto"/>
                    </w:tcBorders>
                    <w:shd w:val="clear" w:color="auto" w:fill="auto"/>
                  </w:tcPr>
                  <w:p w14:paraId="6EDC5796" w14:textId="77777777" w:rsidR="00820937" w:rsidRDefault="00820937" w:rsidP="00057ADB">
                    <w:pPr>
                      <w:kinsoku w:val="0"/>
                      <w:overflowPunct w:val="0"/>
                      <w:autoSpaceDE w:val="0"/>
                      <w:autoSpaceDN w:val="0"/>
                      <w:adjustRightInd w:val="0"/>
                      <w:snapToGrid w:val="0"/>
                      <w:rPr>
                        <w:szCs w:val="21"/>
                      </w:rP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16190DE8" w14:textId="77777777" w:rsidR="00820937" w:rsidRDefault="00820937" w:rsidP="00057ADB">
                    <w:pPr>
                      <w:kinsoku w:val="0"/>
                      <w:overflowPunct w:val="0"/>
                      <w:autoSpaceDE w:val="0"/>
                      <w:autoSpaceDN w:val="0"/>
                      <w:adjustRightInd w:val="0"/>
                      <w:snapToGrid w:val="0"/>
                      <w:rPr>
                        <w:szCs w:val="21"/>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5A372CDC" w14:textId="77777777" w:rsidR="00820937" w:rsidRDefault="00820937" w:rsidP="00057ADB">
                    <w:pPr>
                      <w:kinsoku w:val="0"/>
                      <w:overflowPunct w:val="0"/>
                      <w:autoSpaceDE w:val="0"/>
                      <w:autoSpaceDN w:val="0"/>
                      <w:adjustRightInd w:val="0"/>
                      <w:snapToGrid w:val="0"/>
                      <w:rPr>
                        <w:szCs w:val="21"/>
                      </w:rPr>
                    </w:pPr>
                    <w:r>
                      <w:t>龙头股份</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11C0DAE0" w14:textId="77777777" w:rsidR="00820937" w:rsidRDefault="00820937" w:rsidP="00057ADB">
                    <w:pPr>
                      <w:kinsoku w:val="0"/>
                      <w:overflowPunct w:val="0"/>
                      <w:autoSpaceDE w:val="0"/>
                      <w:autoSpaceDN w:val="0"/>
                      <w:adjustRightInd w:val="0"/>
                      <w:snapToGrid w:val="0"/>
                      <w:rPr>
                        <w:szCs w:val="21"/>
                      </w:rPr>
                    </w:pPr>
                    <w:r>
                      <w:t>600630</w:t>
                    </w:r>
                  </w:p>
                </w:tc>
                <w:tc>
                  <w:tcPr>
                    <w:tcW w:w="1000" w:type="pct"/>
                    <w:tcBorders>
                      <w:top w:val="single" w:sz="4" w:space="0" w:color="auto"/>
                      <w:left w:val="single" w:sz="4" w:space="0" w:color="auto"/>
                      <w:bottom w:val="single" w:sz="4" w:space="0" w:color="auto"/>
                    </w:tcBorders>
                    <w:shd w:val="clear" w:color="auto" w:fill="auto"/>
                  </w:tcPr>
                  <w:p w14:paraId="2E998CE2" w14:textId="77777777" w:rsidR="00820937" w:rsidRDefault="00820937" w:rsidP="00057ADB">
                    <w:pPr>
                      <w:kinsoku w:val="0"/>
                      <w:overflowPunct w:val="0"/>
                      <w:autoSpaceDE w:val="0"/>
                      <w:autoSpaceDN w:val="0"/>
                      <w:adjustRightInd w:val="0"/>
                      <w:snapToGrid w:val="0"/>
                      <w:rPr>
                        <w:szCs w:val="21"/>
                      </w:rPr>
                    </w:pPr>
                    <w:r>
                      <w:t>无</w:t>
                    </w:r>
                  </w:p>
                </w:tc>
              </w:tr>
            </w:sdtContent>
          </w:sdt>
        </w:tbl>
        <w:p w14:paraId="4C956BE4" w14:textId="77777777" w:rsidR="00820937" w:rsidRDefault="00820937">
          <w:pPr>
            <w:pStyle w:val="215"/>
          </w:pPr>
        </w:p>
        <w:p w14:paraId="1B58F979" w14:textId="77777777" w:rsidR="0014768E" w:rsidRDefault="00CF03E7">
          <w:pPr>
            <w:rPr>
              <w:color w:val="0070C0"/>
            </w:rPr>
          </w:pPr>
        </w:p>
      </w:sdtContent>
    </w:sdt>
    <w:sdt>
      <w:sdtPr>
        <w:rPr>
          <w:rFonts w:ascii="宋体" w:hAnsi="宋体" w:cs="宋体"/>
          <w:b w:val="0"/>
          <w:bCs w:val="0"/>
          <w:kern w:val="0"/>
          <w:szCs w:val="24"/>
        </w:rPr>
        <w:alias w:val="模块:其他有关资料"/>
        <w:tag w:val="_SEC_003e0cedcbeb43af9103dfb4bc32cd9f"/>
        <w:id w:val="-1811850393"/>
        <w:lock w:val="sdtLocked"/>
        <w:placeholder>
          <w:docPart w:val="GBC22222222222222222222222222222"/>
        </w:placeholder>
      </w:sdtPr>
      <w:sdtEndPr/>
      <w:sdtContent>
        <w:p w14:paraId="3F676329" w14:textId="77777777" w:rsidR="0014768E" w:rsidRDefault="00F53FEA">
          <w:pPr>
            <w:pStyle w:val="2"/>
            <w:numPr>
              <w:ilvl w:val="1"/>
              <w:numId w:val="4"/>
            </w:numPr>
            <w:ind w:left="496" w:hangingChars="236" w:hanging="496"/>
          </w:pPr>
          <w:r>
            <w:t>其他</w:t>
          </w:r>
          <w:r>
            <w:rPr>
              <w:rFonts w:hint="eastAsia"/>
            </w:rPr>
            <w:t>相</w:t>
          </w:r>
          <w:r>
            <w:t>关资料</w:t>
          </w:r>
        </w:p>
        <w:tbl>
          <w:tblPr>
            <w:tblStyle w:val="a7"/>
            <w:tblW w:w="5000" w:type="pct"/>
            <w:tblLook w:val="04A0" w:firstRow="1" w:lastRow="0" w:firstColumn="1" w:lastColumn="0" w:noHBand="0" w:noVBand="1"/>
          </w:tblPr>
          <w:tblGrid>
            <w:gridCol w:w="2993"/>
            <w:gridCol w:w="1794"/>
            <w:gridCol w:w="4262"/>
          </w:tblGrid>
          <w:tr w:rsidR="00820937" w14:paraId="6B533BF5" w14:textId="77777777" w:rsidTr="00057ADB">
            <w:trPr>
              <w:trHeight w:val="132"/>
            </w:trPr>
            <w:sdt>
              <w:sdtPr>
                <w:tag w:val="_PLD_e6bf57c678134e2ab9f21f313ee3de3c"/>
                <w:id w:val="-1112818739"/>
                <w:lock w:val="sdtLocked"/>
              </w:sdtPr>
              <w:sdtEndPr/>
              <w:sdtContent>
                <w:tc>
                  <w:tcPr>
                    <w:tcW w:w="1654" w:type="pct"/>
                    <w:vMerge w:val="restart"/>
                    <w:vAlign w:val="center"/>
                  </w:tcPr>
                  <w:p w14:paraId="7C53EB51" w14:textId="77777777" w:rsidR="00820937" w:rsidRDefault="00820937" w:rsidP="00057ADB">
                    <w:pPr>
                      <w:rPr>
                        <w:szCs w:val="21"/>
                      </w:rPr>
                    </w:pPr>
                    <w:r>
                      <w:rPr>
                        <w:rFonts w:hint="eastAsia"/>
                        <w:szCs w:val="21"/>
                      </w:rPr>
                      <w:t>公司聘请的会计师事务所（境内）</w:t>
                    </w:r>
                  </w:p>
                </w:tc>
              </w:sdtContent>
            </w:sdt>
            <w:sdt>
              <w:sdtPr>
                <w:tag w:val="_PLD_8ca47cc04c324c599365d04f46dbfb0f"/>
                <w:id w:val="-320584287"/>
                <w:lock w:val="sdtLocked"/>
              </w:sdtPr>
              <w:sdtEndPr/>
              <w:sdtContent>
                <w:tc>
                  <w:tcPr>
                    <w:tcW w:w="991" w:type="pct"/>
                  </w:tcPr>
                  <w:p w14:paraId="3A7770F2" w14:textId="77777777" w:rsidR="00820937" w:rsidRDefault="00820937" w:rsidP="00057ADB">
                    <w:pPr>
                      <w:rPr>
                        <w:szCs w:val="21"/>
                      </w:rPr>
                    </w:pPr>
                    <w:r>
                      <w:rPr>
                        <w:rFonts w:hint="eastAsia"/>
                        <w:szCs w:val="21"/>
                      </w:rPr>
                      <w:t>名称</w:t>
                    </w:r>
                  </w:p>
                </w:tc>
              </w:sdtContent>
            </w:sdt>
            <w:sdt>
              <w:sdtPr>
                <w:rPr>
                  <w:rFonts w:hint="eastAsia"/>
                  <w:szCs w:val="21"/>
                </w:rPr>
                <w:alias w:val="公司聘请的境内会计师事务所明细-名称"/>
                <w:tag w:val="_GBC_5e101497eaf44ba79cb610647f4aa3d5"/>
                <w:id w:val="1942180868"/>
                <w:lock w:val="sdtLocked"/>
              </w:sdtPr>
              <w:sdtEndPr/>
              <w:sdtContent>
                <w:tc>
                  <w:tcPr>
                    <w:tcW w:w="2355" w:type="pct"/>
                  </w:tcPr>
                  <w:p w14:paraId="1334CAC2" w14:textId="77777777" w:rsidR="00820937" w:rsidRDefault="00820937" w:rsidP="00057ADB">
                    <w:pPr>
                      <w:rPr>
                        <w:szCs w:val="21"/>
                      </w:rPr>
                    </w:pPr>
                    <w:r>
                      <w:rPr>
                        <w:rFonts w:hint="eastAsia"/>
                        <w:szCs w:val="21"/>
                      </w:rPr>
                      <w:t>立信会计师事务所（特殊普通合伙）</w:t>
                    </w:r>
                  </w:p>
                </w:tc>
              </w:sdtContent>
            </w:sdt>
          </w:tr>
          <w:tr w:rsidR="00820937" w14:paraId="64D5022F" w14:textId="77777777" w:rsidTr="00057ADB">
            <w:trPr>
              <w:trHeight w:val="90"/>
            </w:trPr>
            <w:tc>
              <w:tcPr>
                <w:tcW w:w="1654" w:type="pct"/>
                <w:vMerge/>
                <w:vAlign w:val="center"/>
              </w:tcPr>
              <w:p w14:paraId="73300AC8" w14:textId="77777777" w:rsidR="00820937" w:rsidRDefault="00820937" w:rsidP="00057ADB">
                <w:pPr>
                  <w:rPr>
                    <w:szCs w:val="21"/>
                  </w:rPr>
                </w:pPr>
              </w:p>
            </w:tc>
            <w:sdt>
              <w:sdtPr>
                <w:tag w:val="_PLD_d81c8b501e6d407989da734d8b7bd34b"/>
                <w:id w:val="1833794254"/>
                <w:lock w:val="sdtLocked"/>
              </w:sdtPr>
              <w:sdtEndPr/>
              <w:sdtContent>
                <w:tc>
                  <w:tcPr>
                    <w:tcW w:w="991" w:type="pct"/>
                  </w:tcPr>
                  <w:p w14:paraId="151A8056" w14:textId="77777777" w:rsidR="00820937" w:rsidRDefault="00820937" w:rsidP="00057ADB">
                    <w:pPr>
                      <w:rPr>
                        <w:szCs w:val="21"/>
                      </w:rPr>
                    </w:pPr>
                    <w:r>
                      <w:rPr>
                        <w:rFonts w:hint="eastAsia"/>
                        <w:szCs w:val="21"/>
                      </w:rPr>
                      <w:t>办公地址</w:t>
                    </w:r>
                  </w:p>
                </w:tc>
              </w:sdtContent>
            </w:sdt>
            <w:tc>
              <w:tcPr>
                <w:tcW w:w="2355" w:type="pct"/>
              </w:tcPr>
              <w:p w14:paraId="34BA2973" w14:textId="77777777" w:rsidR="00820937" w:rsidRDefault="00820937" w:rsidP="00057ADB">
                <w:pPr>
                  <w:rPr>
                    <w:szCs w:val="21"/>
                  </w:rPr>
                </w:pPr>
                <w:r>
                  <w:t>南京东路61号新黄浦金融大厦4楼</w:t>
                </w:r>
              </w:p>
            </w:tc>
          </w:tr>
          <w:tr w:rsidR="00820937" w14:paraId="333F73F6" w14:textId="77777777" w:rsidTr="00057ADB">
            <w:trPr>
              <w:trHeight w:val="210"/>
            </w:trPr>
            <w:tc>
              <w:tcPr>
                <w:tcW w:w="1654" w:type="pct"/>
                <w:vMerge/>
                <w:vAlign w:val="center"/>
              </w:tcPr>
              <w:p w14:paraId="5AC1A402" w14:textId="77777777" w:rsidR="00820937" w:rsidRDefault="00820937" w:rsidP="00057ADB">
                <w:pPr>
                  <w:rPr>
                    <w:szCs w:val="21"/>
                  </w:rPr>
                </w:pPr>
              </w:p>
            </w:tc>
            <w:sdt>
              <w:sdtPr>
                <w:tag w:val="_PLD_0d7c31c02260419e806193f66b086dd8"/>
                <w:id w:val="-1813091014"/>
                <w:lock w:val="sdtLocked"/>
              </w:sdtPr>
              <w:sdtEndPr/>
              <w:sdtContent>
                <w:tc>
                  <w:tcPr>
                    <w:tcW w:w="991" w:type="pct"/>
                  </w:tcPr>
                  <w:p w14:paraId="51BDBFE2" w14:textId="77777777" w:rsidR="00820937" w:rsidRDefault="00820937" w:rsidP="00057ADB">
                    <w:pPr>
                      <w:rPr>
                        <w:szCs w:val="21"/>
                      </w:rPr>
                    </w:pPr>
                    <w:r>
                      <w:rPr>
                        <w:rFonts w:hint="eastAsia"/>
                        <w:szCs w:val="21"/>
                      </w:rPr>
                      <w:t>签字会计师姓名</w:t>
                    </w:r>
                  </w:p>
                </w:tc>
              </w:sdtContent>
            </w:sdt>
            <w:tc>
              <w:tcPr>
                <w:tcW w:w="2355" w:type="pct"/>
              </w:tcPr>
              <w:p w14:paraId="7777352A" w14:textId="77777777" w:rsidR="00820937" w:rsidRPr="00B03351" w:rsidRDefault="00820937" w:rsidP="00057ADB">
                <w:pPr>
                  <w:rPr>
                    <w:color w:val="FF0000"/>
                    <w:szCs w:val="21"/>
                  </w:rPr>
                </w:pPr>
                <w:r w:rsidRPr="00847721">
                  <w:t>赵敏、翟树得</w:t>
                </w:r>
              </w:p>
            </w:tc>
          </w:tr>
        </w:tbl>
        <w:p w14:paraId="245066D5" w14:textId="77777777" w:rsidR="00820937" w:rsidRDefault="00820937">
          <w:pPr>
            <w:pStyle w:val="215"/>
          </w:pPr>
        </w:p>
        <w:p w14:paraId="3B85B147" w14:textId="77777777" w:rsidR="0014768E" w:rsidRDefault="00CF03E7">
          <w:pPr>
            <w:pStyle w:val="215"/>
          </w:pPr>
        </w:p>
      </w:sdtContent>
    </w:sdt>
    <w:p w14:paraId="12EEB79A" w14:textId="77777777" w:rsidR="00847721" w:rsidRDefault="00F02E34">
      <w:pPr>
        <w:pStyle w:val="2"/>
        <w:numPr>
          <w:ilvl w:val="1"/>
          <w:numId w:val="4"/>
        </w:numPr>
        <w:ind w:left="498" w:hangingChars="236" w:hanging="498"/>
      </w:pPr>
      <w:bookmarkStart w:id="20" w:name="_Toc342056397"/>
      <w:bookmarkStart w:id="21" w:name="_Toc342565889"/>
      <w:r>
        <w:rPr>
          <w:rFonts w:hint="eastAsia"/>
        </w:rPr>
        <w:t>近三年主要会计数据和财务指标</w:t>
      </w:r>
      <w:bookmarkEnd w:id="20"/>
      <w:bookmarkEnd w:id="21"/>
    </w:p>
    <w:p w14:paraId="6B065B5F" w14:textId="77777777" w:rsidR="00847721" w:rsidRDefault="00F02E34" w:rsidP="006A3005">
      <w:pPr>
        <w:pStyle w:val="305"/>
        <w:numPr>
          <w:ilvl w:val="1"/>
          <w:numId w:val="37"/>
        </w:numPr>
      </w:pPr>
      <w:r>
        <w:rPr>
          <w:rFonts w:hint="eastAsia"/>
        </w:rPr>
        <w:t>主要会计数据</w:t>
      </w:r>
    </w:p>
    <w:p w14:paraId="6DEC2FD7" w14:textId="77777777" w:rsidR="00847721" w:rsidRDefault="00F02E34">
      <w:pPr>
        <w:jc w:val="right"/>
        <w:rPr>
          <w:szCs w:val="21"/>
        </w:rPr>
      </w:pPr>
      <w:r>
        <w:rPr>
          <w:rFonts w:hint="eastAsia"/>
          <w:szCs w:val="21"/>
        </w:rPr>
        <w:t>单位：</w:t>
      </w:r>
      <w:sdt>
        <w:sdtPr>
          <w:rPr>
            <w:rFonts w:hint="eastAsia"/>
            <w:szCs w:val="21"/>
          </w:rPr>
          <w:alias w:val="单位：报告期末公司前三年主要会计数据和财务指标"/>
          <w:tag w:val="_GBC_831bf622af014dd988d7abf34a230ded"/>
          <w:id w:val="-4968079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966177366f0d4256ae6aac54dd779761"/>
          <w:id w:val="-16041905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sdt>
      <w:sdtPr>
        <w:alias w:val="选项模块:主要会计数据(无追溯)"/>
        <w:tag w:val="_SEC_054de9a865fc43068e5affd816d52d7b"/>
        <w:id w:val="649101332"/>
        <w:lock w:val="sdtLocked"/>
        <w:placeholder>
          <w:docPart w:val="GBC22222222222222222222222222222"/>
        </w:placeholder>
      </w:sdtPr>
      <w:sdtEndPr/>
      <w:sdtContent>
        <w:tbl>
          <w:tblPr>
            <w:tblStyle w:val="g3"/>
            <w:tblW w:w="5000" w:type="pct"/>
            <w:tblLook w:val="0000" w:firstRow="0" w:lastRow="0" w:firstColumn="0" w:lastColumn="0" w:noHBand="0" w:noVBand="0"/>
          </w:tblPr>
          <w:tblGrid>
            <w:gridCol w:w="2091"/>
            <w:gridCol w:w="1986"/>
            <w:gridCol w:w="1986"/>
            <w:gridCol w:w="1089"/>
            <w:gridCol w:w="1897"/>
          </w:tblGrid>
          <w:tr w:rsidR="00847721" w14:paraId="045DFDF0" w14:textId="77777777" w:rsidTr="00847721">
            <w:trPr>
              <w:trHeight w:val="596"/>
            </w:trPr>
            <w:sdt>
              <w:sdtPr>
                <w:tag w:val="_PLD_11b4c598f0e64f3480d144156bedd8c8"/>
                <w:id w:val="1316071192"/>
                <w:lock w:val="sdtLocked"/>
              </w:sdtPr>
              <w:sdtEndPr>
                <w:rPr>
                  <w:szCs w:val="20"/>
                </w:rPr>
              </w:sdtEndPr>
              <w:sdtContent>
                <w:tc>
                  <w:tcPr>
                    <w:tcW w:w="1155" w:type="pct"/>
                    <w:vAlign w:val="center"/>
                  </w:tcPr>
                  <w:p w14:paraId="18F42D57" w14:textId="77777777" w:rsidR="00847721" w:rsidRDefault="00F02E34" w:rsidP="00847721">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b13b04da4c2a41028c11512814762a3d"/>
                <w:id w:val="-1473522950"/>
                <w:lock w:val="sdtLocked"/>
              </w:sdtPr>
              <w:sdtEndPr/>
              <w:sdtContent>
                <w:tc>
                  <w:tcPr>
                    <w:tcW w:w="1097" w:type="pct"/>
                    <w:vAlign w:val="center"/>
                  </w:tcPr>
                  <w:p w14:paraId="6A7C1B2D" w14:textId="77777777" w:rsidR="00847721" w:rsidRDefault="00F02E34" w:rsidP="00847721">
                    <w:pPr>
                      <w:kinsoku w:val="0"/>
                      <w:overflowPunct w:val="0"/>
                      <w:autoSpaceDE w:val="0"/>
                      <w:autoSpaceDN w:val="0"/>
                      <w:adjustRightInd w:val="0"/>
                      <w:snapToGrid w:val="0"/>
                      <w:jc w:val="center"/>
                      <w:rPr>
                        <w:szCs w:val="21"/>
                      </w:rPr>
                    </w:pPr>
                    <w:r>
                      <w:rPr>
                        <w:rFonts w:hint="eastAsia"/>
                        <w:szCs w:val="21"/>
                      </w:rPr>
                      <w:t>2021年</w:t>
                    </w:r>
                  </w:p>
                </w:tc>
              </w:sdtContent>
            </w:sdt>
            <w:sdt>
              <w:sdtPr>
                <w:tag w:val="_PLD_0269ed04fa784ad3a61b37ff6ea4e755"/>
                <w:id w:val="784160265"/>
                <w:lock w:val="sdtLocked"/>
              </w:sdtPr>
              <w:sdtEndPr/>
              <w:sdtContent>
                <w:tc>
                  <w:tcPr>
                    <w:tcW w:w="1097" w:type="pct"/>
                    <w:vAlign w:val="center"/>
                  </w:tcPr>
                  <w:p w14:paraId="362B6C82" w14:textId="77777777" w:rsidR="00847721" w:rsidRDefault="00F02E34" w:rsidP="00847721">
                    <w:pPr>
                      <w:kinsoku w:val="0"/>
                      <w:overflowPunct w:val="0"/>
                      <w:autoSpaceDE w:val="0"/>
                      <w:autoSpaceDN w:val="0"/>
                      <w:adjustRightInd w:val="0"/>
                      <w:snapToGrid w:val="0"/>
                      <w:jc w:val="center"/>
                      <w:rPr>
                        <w:szCs w:val="21"/>
                      </w:rPr>
                    </w:pPr>
                    <w:r>
                      <w:rPr>
                        <w:rFonts w:hint="eastAsia"/>
                        <w:szCs w:val="21"/>
                      </w:rPr>
                      <w:t>2020年</w:t>
                    </w:r>
                  </w:p>
                </w:tc>
              </w:sdtContent>
            </w:sdt>
            <w:sdt>
              <w:sdtPr>
                <w:tag w:val="_PLD_04887d69202349c58f450c785cfaef93"/>
                <w:id w:val="-410784842"/>
                <w:lock w:val="sdtLocked"/>
              </w:sdtPr>
              <w:sdtEndPr/>
              <w:sdtContent>
                <w:tc>
                  <w:tcPr>
                    <w:tcW w:w="602" w:type="pct"/>
                    <w:vAlign w:val="center"/>
                  </w:tcPr>
                  <w:p w14:paraId="3AEE84EE" w14:textId="77777777" w:rsidR="00847721" w:rsidRDefault="00F02E34" w:rsidP="00847721">
                    <w:pPr>
                      <w:kinsoku w:val="0"/>
                      <w:overflowPunct w:val="0"/>
                      <w:autoSpaceDE w:val="0"/>
                      <w:autoSpaceDN w:val="0"/>
                      <w:adjustRightInd w:val="0"/>
                      <w:snapToGrid w:val="0"/>
                      <w:jc w:val="center"/>
                      <w:rPr>
                        <w:szCs w:val="21"/>
                      </w:rPr>
                    </w:pPr>
                    <w:r>
                      <w:rPr>
                        <w:rFonts w:hint="eastAsia"/>
                        <w:szCs w:val="21"/>
                      </w:rPr>
                      <w:t>本期比上年同期增减</w:t>
                    </w:r>
                    <w:r>
                      <w:rPr>
                        <w:szCs w:val="21"/>
                      </w:rPr>
                      <w:t>(%)</w:t>
                    </w:r>
                  </w:p>
                </w:tc>
              </w:sdtContent>
            </w:sdt>
            <w:sdt>
              <w:sdtPr>
                <w:tag w:val="_PLD_cf8d3caaf1bc4b2eb15a4b6e1b823368"/>
                <w:id w:val="521675990"/>
                <w:lock w:val="sdtLocked"/>
              </w:sdtPr>
              <w:sdtEndPr/>
              <w:sdtContent>
                <w:tc>
                  <w:tcPr>
                    <w:tcW w:w="1048" w:type="pct"/>
                    <w:vAlign w:val="center"/>
                  </w:tcPr>
                  <w:p w14:paraId="6B6E5FCC" w14:textId="77777777" w:rsidR="00847721" w:rsidRDefault="00F02E34" w:rsidP="00847721">
                    <w:pPr>
                      <w:kinsoku w:val="0"/>
                      <w:overflowPunct w:val="0"/>
                      <w:autoSpaceDE w:val="0"/>
                      <w:autoSpaceDN w:val="0"/>
                      <w:adjustRightInd w:val="0"/>
                      <w:snapToGrid w:val="0"/>
                      <w:jc w:val="center"/>
                      <w:rPr>
                        <w:szCs w:val="21"/>
                      </w:rPr>
                    </w:pPr>
                    <w:r>
                      <w:rPr>
                        <w:rFonts w:hint="eastAsia"/>
                        <w:szCs w:val="21"/>
                      </w:rPr>
                      <w:t>2019年</w:t>
                    </w:r>
                  </w:p>
                </w:tc>
              </w:sdtContent>
            </w:sdt>
          </w:tr>
          <w:tr w:rsidR="00847721" w14:paraId="24002FC7" w14:textId="77777777" w:rsidTr="00847721">
            <w:trPr>
              <w:trHeight w:val="285"/>
            </w:trPr>
            <w:sdt>
              <w:sdtPr>
                <w:tag w:val="_PLD_e6322632b3594caeab1c5a7755e81efc"/>
                <w:id w:val="1847289906"/>
                <w:lock w:val="sdtLocked"/>
              </w:sdtPr>
              <w:sdtEndPr/>
              <w:sdtContent>
                <w:tc>
                  <w:tcPr>
                    <w:tcW w:w="1155" w:type="pct"/>
                  </w:tcPr>
                  <w:p w14:paraId="24E39829" w14:textId="77777777" w:rsidR="00847721" w:rsidRDefault="00F02E34" w:rsidP="00847721">
                    <w:pPr>
                      <w:kinsoku w:val="0"/>
                      <w:overflowPunct w:val="0"/>
                      <w:autoSpaceDE w:val="0"/>
                      <w:autoSpaceDN w:val="0"/>
                      <w:adjustRightInd w:val="0"/>
                      <w:snapToGrid w:val="0"/>
                      <w:rPr>
                        <w:szCs w:val="21"/>
                      </w:rPr>
                    </w:pPr>
                    <w:r>
                      <w:rPr>
                        <w:rFonts w:hint="eastAsia"/>
                        <w:szCs w:val="21"/>
                      </w:rPr>
                      <w:t>营业收入</w:t>
                    </w:r>
                  </w:p>
                </w:tc>
              </w:sdtContent>
            </w:sdt>
            <w:tc>
              <w:tcPr>
                <w:tcW w:w="1097" w:type="pct"/>
                <w:vAlign w:val="center"/>
              </w:tcPr>
              <w:p w14:paraId="4A512AAB" w14:textId="77777777" w:rsidR="00847721" w:rsidRDefault="00F02E34" w:rsidP="00847721">
                <w:pPr>
                  <w:jc w:val="right"/>
                  <w:rPr>
                    <w:sz w:val="24"/>
                  </w:rPr>
                </w:pPr>
                <w:r>
                  <w:t>2,949,499,275.48</w:t>
                </w:r>
              </w:p>
            </w:tc>
            <w:tc>
              <w:tcPr>
                <w:tcW w:w="1097" w:type="pct"/>
                <w:vAlign w:val="center"/>
              </w:tcPr>
              <w:p w14:paraId="26DED0CB" w14:textId="77777777" w:rsidR="00847721" w:rsidRDefault="00F02E34" w:rsidP="00847721">
                <w:pPr>
                  <w:jc w:val="right"/>
                  <w:rPr>
                    <w:sz w:val="24"/>
                  </w:rPr>
                </w:pPr>
                <w:r>
                  <w:t>3,254,042,817.21</w:t>
                </w:r>
              </w:p>
            </w:tc>
            <w:tc>
              <w:tcPr>
                <w:tcW w:w="602" w:type="pct"/>
                <w:vAlign w:val="center"/>
              </w:tcPr>
              <w:p w14:paraId="4CFCBA16" w14:textId="77777777" w:rsidR="00847721" w:rsidRDefault="00F02E34" w:rsidP="00847721">
                <w:pPr>
                  <w:jc w:val="right"/>
                  <w:rPr>
                    <w:sz w:val="24"/>
                  </w:rPr>
                </w:pPr>
                <w:r>
                  <w:t>-9.36</w:t>
                </w:r>
              </w:p>
            </w:tc>
            <w:tc>
              <w:tcPr>
                <w:tcW w:w="1048" w:type="pct"/>
                <w:vAlign w:val="center"/>
              </w:tcPr>
              <w:p w14:paraId="167BBCA1" w14:textId="77777777" w:rsidR="00847721" w:rsidRDefault="00F02E34" w:rsidP="00847721">
                <w:pPr>
                  <w:jc w:val="right"/>
                  <w:rPr>
                    <w:sz w:val="24"/>
                  </w:rPr>
                </w:pPr>
                <w:r>
                  <w:t>4,094,571,610.27</w:t>
                </w:r>
              </w:p>
            </w:tc>
          </w:tr>
          <w:tr w:rsidR="00847721" w14:paraId="2B3C37F5" w14:textId="77777777" w:rsidTr="00847721">
            <w:trPr>
              <w:trHeight w:val="285"/>
            </w:trPr>
            <w:sdt>
              <w:sdtPr>
                <w:tag w:val="_PLD_17d11c2d9b33405b9045eb7589e09eec"/>
                <w:id w:val="-1389558048"/>
                <w:lock w:val="sdtLocked"/>
              </w:sdtPr>
              <w:sdtEndPr/>
              <w:sdtContent>
                <w:tc>
                  <w:tcPr>
                    <w:tcW w:w="1155" w:type="pct"/>
                  </w:tcPr>
                  <w:p w14:paraId="36359D1E" w14:textId="77777777" w:rsidR="00847721" w:rsidRDefault="00F02E34" w:rsidP="00847721">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1097" w:type="pct"/>
                <w:vAlign w:val="center"/>
              </w:tcPr>
              <w:p w14:paraId="41D947BD" w14:textId="77777777" w:rsidR="00847721" w:rsidRDefault="00F02E34" w:rsidP="00847721">
                <w:pPr>
                  <w:jc w:val="right"/>
                  <w:rPr>
                    <w:sz w:val="24"/>
                  </w:rPr>
                </w:pPr>
                <w:r>
                  <w:t>-304,599,710.80</w:t>
                </w:r>
              </w:p>
            </w:tc>
            <w:tc>
              <w:tcPr>
                <w:tcW w:w="1097" w:type="pct"/>
                <w:vAlign w:val="center"/>
              </w:tcPr>
              <w:p w14:paraId="47A1EE35" w14:textId="77777777" w:rsidR="00847721" w:rsidRDefault="00F02E34" w:rsidP="00847721">
                <w:pPr>
                  <w:jc w:val="right"/>
                  <w:rPr>
                    <w:sz w:val="24"/>
                  </w:rPr>
                </w:pPr>
                <w:r>
                  <w:t>-294,189,458.31</w:t>
                </w:r>
              </w:p>
            </w:tc>
            <w:tc>
              <w:tcPr>
                <w:tcW w:w="602" w:type="pct"/>
                <w:vAlign w:val="center"/>
              </w:tcPr>
              <w:p w14:paraId="2A3C4B36" w14:textId="77777777" w:rsidR="00847721" w:rsidRDefault="00F02E34" w:rsidP="00847721">
                <w:pPr>
                  <w:jc w:val="right"/>
                  <w:rPr>
                    <w:sz w:val="24"/>
                  </w:rPr>
                </w:pPr>
                <w:r w:rsidRPr="00225D29">
                  <w:rPr>
                    <w:rFonts w:hint="eastAsia"/>
                  </w:rPr>
                  <w:t>不适用</w:t>
                </w:r>
              </w:p>
            </w:tc>
            <w:tc>
              <w:tcPr>
                <w:tcW w:w="1048" w:type="pct"/>
                <w:vAlign w:val="center"/>
              </w:tcPr>
              <w:p w14:paraId="661E15EE" w14:textId="77777777" w:rsidR="00847721" w:rsidRDefault="00F02E34" w:rsidP="00847721">
                <w:pPr>
                  <w:jc w:val="right"/>
                  <w:rPr>
                    <w:sz w:val="24"/>
                  </w:rPr>
                </w:pPr>
                <w:r>
                  <w:t>19,149,672.61</w:t>
                </w:r>
              </w:p>
            </w:tc>
          </w:tr>
          <w:tr w:rsidR="00847721" w14:paraId="3731233A" w14:textId="77777777" w:rsidTr="00847721">
            <w:trPr>
              <w:trHeight w:val="285"/>
            </w:trPr>
            <w:sdt>
              <w:sdtPr>
                <w:tag w:val="_PLD_2edc3c137a564aba88618b0231d4f232"/>
                <w:id w:val="-44770161"/>
                <w:lock w:val="sdtLocked"/>
              </w:sdtPr>
              <w:sdtEndPr/>
              <w:sdtContent>
                <w:tc>
                  <w:tcPr>
                    <w:tcW w:w="1155" w:type="pct"/>
                  </w:tcPr>
                  <w:p w14:paraId="403B8C71" w14:textId="77777777" w:rsidR="00847721" w:rsidRDefault="00F02E34" w:rsidP="00847721">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1097" w:type="pct"/>
                <w:vAlign w:val="center"/>
              </w:tcPr>
              <w:p w14:paraId="4787AE1B" w14:textId="77777777" w:rsidR="00847721" w:rsidRDefault="00F02E34" w:rsidP="00847721">
                <w:pPr>
                  <w:jc w:val="right"/>
                  <w:rPr>
                    <w:sz w:val="24"/>
                  </w:rPr>
                </w:pPr>
                <w:r>
                  <w:t>-349,180,547.03</w:t>
                </w:r>
              </w:p>
            </w:tc>
            <w:tc>
              <w:tcPr>
                <w:tcW w:w="1097" w:type="pct"/>
                <w:vAlign w:val="center"/>
              </w:tcPr>
              <w:p w14:paraId="3B2F2098" w14:textId="77777777" w:rsidR="00847721" w:rsidRDefault="00F02E34" w:rsidP="00847721">
                <w:pPr>
                  <w:jc w:val="right"/>
                  <w:rPr>
                    <w:sz w:val="24"/>
                  </w:rPr>
                </w:pPr>
                <w:r>
                  <w:t>-306,215,448.10</w:t>
                </w:r>
              </w:p>
            </w:tc>
            <w:tc>
              <w:tcPr>
                <w:tcW w:w="602" w:type="pct"/>
                <w:vAlign w:val="center"/>
              </w:tcPr>
              <w:p w14:paraId="1A023872" w14:textId="77777777" w:rsidR="00847721" w:rsidRDefault="00F02E34" w:rsidP="00847721">
                <w:pPr>
                  <w:jc w:val="right"/>
                  <w:rPr>
                    <w:sz w:val="24"/>
                  </w:rPr>
                </w:pPr>
                <w:r>
                  <w:rPr>
                    <w:rFonts w:hint="eastAsia"/>
                  </w:rPr>
                  <w:t>不适用</w:t>
                </w:r>
              </w:p>
            </w:tc>
            <w:tc>
              <w:tcPr>
                <w:tcW w:w="1048" w:type="pct"/>
                <w:vAlign w:val="center"/>
              </w:tcPr>
              <w:p w14:paraId="623C1CFE" w14:textId="77777777" w:rsidR="00847721" w:rsidRDefault="00F02E34" w:rsidP="00847721">
                <w:pPr>
                  <w:jc w:val="right"/>
                  <w:rPr>
                    <w:sz w:val="24"/>
                  </w:rPr>
                </w:pPr>
                <w:r>
                  <w:t>-20,883,673.86</w:t>
                </w:r>
              </w:p>
            </w:tc>
          </w:tr>
          <w:tr w:rsidR="00847721" w14:paraId="2DD61C1C" w14:textId="77777777" w:rsidTr="00847721">
            <w:trPr>
              <w:trHeight w:val="285"/>
            </w:trPr>
            <w:sdt>
              <w:sdtPr>
                <w:tag w:val="_PLD_e26583adfa0643ac904634eeb576245b"/>
                <w:id w:val="-930266637"/>
                <w:lock w:val="sdtLocked"/>
              </w:sdtPr>
              <w:sdtEndPr/>
              <w:sdtContent>
                <w:tc>
                  <w:tcPr>
                    <w:tcW w:w="1155" w:type="pct"/>
                  </w:tcPr>
                  <w:p w14:paraId="73213192" w14:textId="77777777" w:rsidR="00847721" w:rsidRDefault="00F02E34" w:rsidP="00847721">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1097" w:type="pct"/>
                <w:vAlign w:val="center"/>
              </w:tcPr>
              <w:p w14:paraId="5B77B582" w14:textId="77777777" w:rsidR="00847721" w:rsidRDefault="00F02E34" w:rsidP="00847721">
                <w:pPr>
                  <w:jc w:val="right"/>
                  <w:rPr>
                    <w:sz w:val="24"/>
                  </w:rPr>
                </w:pPr>
                <w:r>
                  <w:t>75,483,811.28</w:t>
                </w:r>
              </w:p>
            </w:tc>
            <w:tc>
              <w:tcPr>
                <w:tcW w:w="1097" w:type="pct"/>
                <w:vAlign w:val="center"/>
              </w:tcPr>
              <w:p w14:paraId="1A7B25A7" w14:textId="77777777" w:rsidR="00847721" w:rsidRDefault="00F02E34" w:rsidP="00847721">
                <w:pPr>
                  <w:jc w:val="right"/>
                  <w:rPr>
                    <w:sz w:val="24"/>
                  </w:rPr>
                </w:pPr>
                <w:r>
                  <w:t>189,418,328.08</w:t>
                </w:r>
              </w:p>
            </w:tc>
            <w:tc>
              <w:tcPr>
                <w:tcW w:w="602" w:type="pct"/>
                <w:vAlign w:val="center"/>
              </w:tcPr>
              <w:p w14:paraId="016040F4" w14:textId="77777777" w:rsidR="00847721" w:rsidRDefault="00F02E34" w:rsidP="00847721">
                <w:pPr>
                  <w:jc w:val="right"/>
                  <w:rPr>
                    <w:sz w:val="24"/>
                  </w:rPr>
                </w:pPr>
                <w:r>
                  <w:t>-60.15</w:t>
                </w:r>
              </w:p>
            </w:tc>
            <w:tc>
              <w:tcPr>
                <w:tcW w:w="1048" w:type="pct"/>
                <w:vAlign w:val="center"/>
              </w:tcPr>
              <w:p w14:paraId="64A8767A" w14:textId="77777777" w:rsidR="00847721" w:rsidRDefault="00F02E34" w:rsidP="00847721">
                <w:pPr>
                  <w:jc w:val="right"/>
                  <w:rPr>
                    <w:sz w:val="24"/>
                  </w:rPr>
                </w:pPr>
                <w:r>
                  <w:t>-196,755,115.67</w:t>
                </w:r>
              </w:p>
            </w:tc>
          </w:tr>
          <w:tr w:rsidR="00847721" w14:paraId="3E0E2654" w14:textId="77777777" w:rsidTr="00847721">
            <w:trPr>
              <w:trHeight w:val="533"/>
            </w:trPr>
            <w:tc>
              <w:tcPr>
                <w:tcW w:w="1155" w:type="pct"/>
              </w:tcPr>
              <w:p w14:paraId="0A0131CC" w14:textId="77777777" w:rsidR="00847721" w:rsidRDefault="00847721" w:rsidP="00847721">
                <w:pPr>
                  <w:kinsoku w:val="0"/>
                  <w:overflowPunct w:val="0"/>
                  <w:autoSpaceDE w:val="0"/>
                  <w:autoSpaceDN w:val="0"/>
                  <w:adjustRightInd w:val="0"/>
                  <w:snapToGrid w:val="0"/>
                  <w:rPr>
                    <w:szCs w:val="21"/>
                  </w:rPr>
                </w:pPr>
              </w:p>
            </w:tc>
            <w:sdt>
              <w:sdtPr>
                <w:tag w:val="_PLD_8b9fbdc9e2634c6292801d605b122b71"/>
                <w:id w:val="1629895073"/>
                <w:lock w:val="sdtLocked"/>
              </w:sdtPr>
              <w:sdtEndPr/>
              <w:sdtContent>
                <w:tc>
                  <w:tcPr>
                    <w:tcW w:w="1097" w:type="pct"/>
                    <w:vAlign w:val="center"/>
                  </w:tcPr>
                  <w:p w14:paraId="6AE0077E" w14:textId="77777777" w:rsidR="00847721" w:rsidRDefault="00F02E34" w:rsidP="00847721">
                    <w:pPr>
                      <w:kinsoku w:val="0"/>
                      <w:overflowPunct w:val="0"/>
                      <w:autoSpaceDE w:val="0"/>
                      <w:autoSpaceDN w:val="0"/>
                      <w:adjustRightInd w:val="0"/>
                      <w:snapToGrid w:val="0"/>
                      <w:jc w:val="center"/>
                      <w:rPr>
                        <w:szCs w:val="21"/>
                      </w:rPr>
                    </w:pPr>
                    <w:r>
                      <w:rPr>
                        <w:rFonts w:hint="eastAsia"/>
                        <w:szCs w:val="21"/>
                      </w:rPr>
                      <w:t>2021年</w:t>
                    </w:r>
                    <w:r>
                      <w:rPr>
                        <w:szCs w:val="21"/>
                      </w:rPr>
                      <w:t>末</w:t>
                    </w:r>
                  </w:p>
                </w:tc>
              </w:sdtContent>
            </w:sdt>
            <w:sdt>
              <w:sdtPr>
                <w:tag w:val="_PLD_81e66f862753453685ceebbc3f216adb"/>
                <w:id w:val="905109020"/>
                <w:lock w:val="sdtLocked"/>
              </w:sdtPr>
              <w:sdtEndPr/>
              <w:sdtContent>
                <w:tc>
                  <w:tcPr>
                    <w:tcW w:w="1097" w:type="pct"/>
                    <w:vAlign w:val="center"/>
                  </w:tcPr>
                  <w:p w14:paraId="2F8C694E" w14:textId="77777777" w:rsidR="00847721" w:rsidRDefault="00F02E34" w:rsidP="00847721">
                    <w:pPr>
                      <w:kinsoku w:val="0"/>
                      <w:overflowPunct w:val="0"/>
                      <w:autoSpaceDE w:val="0"/>
                      <w:autoSpaceDN w:val="0"/>
                      <w:adjustRightInd w:val="0"/>
                      <w:snapToGrid w:val="0"/>
                      <w:jc w:val="center"/>
                      <w:rPr>
                        <w:szCs w:val="21"/>
                      </w:rPr>
                    </w:pPr>
                    <w:r>
                      <w:rPr>
                        <w:rFonts w:hint="eastAsia"/>
                        <w:szCs w:val="21"/>
                      </w:rPr>
                      <w:t>2020年</w:t>
                    </w:r>
                    <w:r>
                      <w:rPr>
                        <w:szCs w:val="21"/>
                      </w:rPr>
                      <w:t>末</w:t>
                    </w:r>
                  </w:p>
                </w:tc>
              </w:sdtContent>
            </w:sdt>
            <w:sdt>
              <w:sdtPr>
                <w:tag w:val="_PLD_eccdaa2d1ee940be88fdba6d8a4ef55d"/>
                <w:id w:val="837733238"/>
                <w:lock w:val="sdtLocked"/>
              </w:sdtPr>
              <w:sdtEndPr/>
              <w:sdtContent>
                <w:tc>
                  <w:tcPr>
                    <w:tcW w:w="602" w:type="pct"/>
                    <w:vAlign w:val="center"/>
                  </w:tcPr>
                  <w:p w14:paraId="38B0AAFB" w14:textId="77777777" w:rsidR="00847721" w:rsidRDefault="00F02E34" w:rsidP="00847721">
                    <w:pPr>
                      <w:kinsoku w:val="0"/>
                      <w:overflowPunct w:val="0"/>
                      <w:autoSpaceDE w:val="0"/>
                      <w:autoSpaceDN w:val="0"/>
                      <w:adjustRightInd w:val="0"/>
                      <w:snapToGrid w:val="0"/>
                      <w:jc w:val="center"/>
                      <w:rPr>
                        <w:szCs w:val="21"/>
                      </w:rPr>
                    </w:pPr>
                    <w:r>
                      <w:rPr>
                        <w:szCs w:val="21"/>
                      </w:rPr>
                      <w:t>本期末比上年同期末增减（</w:t>
                    </w:r>
                    <w:r>
                      <w:rPr>
                        <w:rFonts w:hint="eastAsia"/>
                        <w:szCs w:val="21"/>
                      </w:rPr>
                      <w:t>%</w:t>
                    </w:r>
                    <w:r>
                      <w:rPr>
                        <w:szCs w:val="21"/>
                      </w:rPr>
                      <w:t>）</w:t>
                    </w:r>
                  </w:p>
                </w:tc>
              </w:sdtContent>
            </w:sdt>
            <w:sdt>
              <w:sdtPr>
                <w:tag w:val="_PLD_3af4b93afaec4509befbcf4b19db9883"/>
                <w:id w:val="-420878797"/>
                <w:lock w:val="sdtLocked"/>
              </w:sdtPr>
              <w:sdtEndPr/>
              <w:sdtContent>
                <w:tc>
                  <w:tcPr>
                    <w:tcW w:w="1048" w:type="pct"/>
                    <w:vAlign w:val="center"/>
                  </w:tcPr>
                  <w:p w14:paraId="6C9C2A42" w14:textId="77777777" w:rsidR="00847721" w:rsidRDefault="00F02E34" w:rsidP="00847721">
                    <w:pPr>
                      <w:kinsoku w:val="0"/>
                      <w:overflowPunct w:val="0"/>
                      <w:autoSpaceDE w:val="0"/>
                      <w:autoSpaceDN w:val="0"/>
                      <w:adjustRightInd w:val="0"/>
                      <w:snapToGrid w:val="0"/>
                      <w:jc w:val="center"/>
                      <w:rPr>
                        <w:szCs w:val="21"/>
                      </w:rPr>
                    </w:pPr>
                    <w:r>
                      <w:rPr>
                        <w:rFonts w:hint="eastAsia"/>
                        <w:szCs w:val="21"/>
                      </w:rPr>
                      <w:t>2019年末</w:t>
                    </w:r>
                  </w:p>
                </w:tc>
              </w:sdtContent>
            </w:sdt>
          </w:tr>
          <w:tr w:rsidR="00847721" w14:paraId="76AFE5F3" w14:textId="77777777" w:rsidTr="00847721">
            <w:trPr>
              <w:trHeight w:val="285"/>
            </w:trPr>
            <w:sdt>
              <w:sdtPr>
                <w:tag w:val="_PLD_1257117f05a44030bdc03ae8e5b21a70"/>
                <w:id w:val="-1510521060"/>
                <w:lock w:val="sdtLocked"/>
              </w:sdtPr>
              <w:sdtEndPr/>
              <w:sdtContent>
                <w:tc>
                  <w:tcPr>
                    <w:tcW w:w="1155" w:type="pct"/>
                  </w:tcPr>
                  <w:p w14:paraId="3FE14433" w14:textId="77777777" w:rsidR="00847721" w:rsidRDefault="00F02E34" w:rsidP="00847721">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1097" w:type="pct"/>
                <w:vAlign w:val="center"/>
              </w:tcPr>
              <w:p w14:paraId="400230A5" w14:textId="77777777" w:rsidR="00847721" w:rsidRDefault="00F02E34" w:rsidP="00847721">
                <w:pPr>
                  <w:jc w:val="right"/>
                  <w:rPr>
                    <w:sz w:val="24"/>
                  </w:rPr>
                </w:pPr>
                <w:r>
                  <w:t>1,218,990,363.78</w:t>
                </w:r>
              </w:p>
            </w:tc>
            <w:tc>
              <w:tcPr>
                <w:tcW w:w="1097" w:type="pct"/>
                <w:vAlign w:val="center"/>
              </w:tcPr>
              <w:p w14:paraId="2F10F4CC" w14:textId="77777777" w:rsidR="00847721" w:rsidRDefault="00F02E34" w:rsidP="00847721">
                <w:pPr>
                  <w:jc w:val="right"/>
                  <w:rPr>
                    <w:sz w:val="24"/>
                  </w:rPr>
                </w:pPr>
                <w:r>
                  <w:t>1,526,692,340.71</w:t>
                </w:r>
              </w:p>
            </w:tc>
            <w:tc>
              <w:tcPr>
                <w:tcW w:w="602" w:type="pct"/>
                <w:vAlign w:val="center"/>
              </w:tcPr>
              <w:p w14:paraId="388BFB32" w14:textId="77777777" w:rsidR="00847721" w:rsidRDefault="00F02E34" w:rsidP="00847721">
                <w:pPr>
                  <w:jc w:val="right"/>
                  <w:rPr>
                    <w:sz w:val="24"/>
                  </w:rPr>
                </w:pPr>
                <w:r>
                  <w:t>-20.15</w:t>
                </w:r>
              </w:p>
            </w:tc>
            <w:tc>
              <w:tcPr>
                <w:tcW w:w="1048" w:type="pct"/>
                <w:vAlign w:val="center"/>
              </w:tcPr>
              <w:p w14:paraId="6D3072C5" w14:textId="77777777" w:rsidR="00847721" w:rsidRDefault="00F02E34" w:rsidP="00847721">
                <w:pPr>
                  <w:jc w:val="right"/>
                  <w:rPr>
                    <w:sz w:val="24"/>
                  </w:rPr>
                </w:pPr>
                <w:r>
                  <w:t>1,822,672,105.62</w:t>
                </w:r>
              </w:p>
            </w:tc>
          </w:tr>
          <w:tr w:rsidR="00847721" w14:paraId="4E2D059E" w14:textId="77777777" w:rsidTr="00847721">
            <w:trPr>
              <w:trHeight w:val="285"/>
            </w:trPr>
            <w:sdt>
              <w:sdtPr>
                <w:tag w:val="_PLD_2d1128ab6991472fb0ba6892584a4be8"/>
                <w:id w:val="1423756850"/>
                <w:lock w:val="sdtLocked"/>
              </w:sdtPr>
              <w:sdtEndPr/>
              <w:sdtContent>
                <w:tc>
                  <w:tcPr>
                    <w:tcW w:w="1155" w:type="pct"/>
                  </w:tcPr>
                  <w:p w14:paraId="55159B2E" w14:textId="77777777" w:rsidR="00847721" w:rsidRDefault="00F02E34" w:rsidP="00847721">
                    <w:pPr>
                      <w:kinsoku w:val="0"/>
                      <w:overflowPunct w:val="0"/>
                      <w:autoSpaceDE w:val="0"/>
                      <w:autoSpaceDN w:val="0"/>
                      <w:adjustRightInd w:val="0"/>
                      <w:snapToGrid w:val="0"/>
                      <w:rPr>
                        <w:szCs w:val="21"/>
                      </w:rPr>
                    </w:pPr>
                    <w:r>
                      <w:rPr>
                        <w:rFonts w:hint="eastAsia"/>
                        <w:szCs w:val="21"/>
                      </w:rPr>
                      <w:t>总资产</w:t>
                    </w:r>
                  </w:p>
                </w:tc>
              </w:sdtContent>
            </w:sdt>
            <w:tc>
              <w:tcPr>
                <w:tcW w:w="1097" w:type="pct"/>
                <w:vAlign w:val="center"/>
              </w:tcPr>
              <w:p w14:paraId="38EF0FF3" w14:textId="77777777" w:rsidR="00847721" w:rsidRDefault="00F02E34" w:rsidP="00847721">
                <w:pPr>
                  <w:jc w:val="right"/>
                  <w:rPr>
                    <w:sz w:val="24"/>
                  </w:rPr>
                </w:pPr>
                <w:r>
                  <w:t>2,369,031,122.02</w:t>
                </w:r>
              </w:p>
            </w:tc>
            <w:tc>
              <w:tcPr>
                <w:tcW w:w="1097" w:type="pct"/>
                <w:vAlign w:val="center"/>
              </w:tcPr>
              <w:p w14:paraId="4643A7C2" w14:textId="77777777" w:rsidR="00847721" w:rsidRDefault="00F02E34" w:rsidP="00847721">
                <w:pPr>
                  <w:jc w:val="right"/>
                  <w:rPr>
                    <w:sz w:val="24"/>
                  </w:rPr>
                </w:pPr>
                <w:r>
                  <w:t>2,626,494,109.33</w:t>
                </w:r>
              </w:p>
            </w:tc>
            <w:tc>
              <w:tcPr>
                <w:tcW w:w="602" w:type="pct"/>
                <w:vAlign w:val="center"/>
              </w:tcPr>
              <w:p w14:paraId="2C878615" w14:textId="77777777" w:rsidR="00847721" w:rsidRDefault="00F02E34" w:rsidP="00847721">
                <w:pPr>
                  <w:jc w:val="right"/>
                  <w:rPr>
                    <w:sz w:val="24"/>
                  </w:rPr>
                </w:pPr>
                <w:r>
                  <w:t>-9.80</w:t>
                </w:r>
              </w:p>
            </w:tc>
            <w:tc>
              <w:tcPr>
                <w:tcW w:w="1048" w:type="pct"/>
                <w:vAlign w:val="center"/>
              </w:tcPr>
              <w:p w14:paraId="662FADD7" w14:textId="77777777" w:rsidR="00847721" w:rsidRDefault="00F02E34" w:rsidP="00847721">
                <w:pPr>
                  <w:jc w:val="right"/>
                  <w:rPr>
                    <w:sz w:val="24"/>
                  </w:rPr>
                </w:pPr>
                <w:r>
                  <w:t>2,958,798,958.75</w:t>
                </w:r>
              </w:p>
            </w:tc>
          </w:tr>
          <w:sdt>
            <w:sdtPr>
              <w:rPr>
                <w:rFonts w:asciiTheme="minorHAnsi" w:eastAsiaTheme="minorEastAsia" w:hAnsiTheme="minorHAnsi" w:cstheme="minorBidi"/>
                <w:kern w:val="2"/>
                <w:szCs w:val="21"/>
              </w:rPr>
              <w:alias w:val="主要会计数据（余额）"/>
              <w:tag w:val="_TUP_07be6bd5df7c4e228c29d9921ead1209"/>
              <w:id w:val="-945306474"/>
              <w:lock w:val="sdtLocked"/>
            </w:sdtPr>
            <w:sdtEndPr>
              <w:rPr>
                <w:color w:val="008000"/>
              </w:rPr>
            </w:sdtEndPr>
            <w:sdtContent>
              <w:tr w:rsidR="00847721" w14:paraId="5DAFD0DD" w14:textId="77777777" w:rsidTr="00847721">
                <w:trPr>
                  <w:trHeight w:val="285"/>
                </w:trPr>
                <w:tc>
                  <w:tcPr>
                    <w:tcW w:w="1155" w:type="pct"/>
                  </w:tcPr>
                  <w:p w14:paraId="303D698C" w14:textId="77777777" w:rsidR="00847721" w:rsidRDefault="00F02E34" w:rsidP="00847721">
                    <w:pPr>
                      <w:kinsoku w:val="0"/>
                      <w:overflowPunct w:val="0"/>
                      <w:autoSpaceDE w:val="0"/>
                      <w:autoSpaceDN w:val="0"/>
                      <w:adjustRightInd w:val="0"/>
                      <w:snapToGrid w:val="0"/>
                      <w:jc w:val="left"/>
                      <w:rPr>
                        <w:szCs w:val="21"/>
                      </w:rPr>
                    </w:pPr>
                    <w:r>
                      <w:t>期末总股本</w:t>
                    </w:r>
                  </w:p>
                </w:tc>
                <w:tc>
                  <w:tcPr>
                    <w:tcW w:w="1097" w:type="pct"/>
                    <w:vAlign w:val="center"/>
                  </w:tcPr>
                  <w:p w14:paraId="3F06EFF5" w14:textId="77777777" w:rsidR="00847721" w:rsidRDefault="00F02E34" w:rsidP="00847721">
                    <w:pPr>
                      <w:kinsoku w:val="0"/>
                      <w:overflowPunct w:val="0"/>
                      <w:autoSpaceDE w:val="0"/>
                      <w:autoSpaceDN w:val="0"/>
                      <w:adjustRightInd w:val="0"/>
                      <w:snapToGrid w:val="0"/>
                      <w:jc w:val="right"/>
                      <w:rPr>
                        <w:szCs w:val="21"/>
                      </w:rPr>
                    </w:pPr>
                    <w:r>
                      <w:t>424,861,597.00</w:t>
                    </w:r>
                  </w:p>
                </w:tc>
                <w:tc>
                  <w:tcPr>
                    <w:tcW w:w="1097" w:type="pct"/>
                    <w:vAlign w:val="center"/>
                  </w:tcPr>
                  <w:p w14:paraId="08306A84" w14:textId="77777777" w:rsidR="00847721" w:rsidRDefault="00F02E34" w:rsidP="00847721">
                    <w:pPr>
                      <w:kinsoku w:val="0"/>
                      <w:overflowPunct w:val="0"/>
                      <w:autoSpaceDE w:val="0"/>
                      <w:autoSpaceDN w:val="0"/>
                      <w:adjustRightInd w:val="0"/>
                      <w:snapToGrid w:val="0"/>
                      <w:jc w:val="right"/>
                      <w:rPr>
                        <w:bCs/>
                        <w:szCs w:val="21"/>
                      </w:rPr>
                    </w:pPr>
                    <w:r>
                      <w:t>424,861,597.00</w:t>
                    </w:r>
                  </w:p>
                </w:tc>
                <w:tc>
                  <w:tcPr>
                    <w:tcW w:w="602" w:type="pct"/>
                    <w:vAlign w:val="center"/>
                  </w:tcPr>
                  <w:p w14:paraId="4472FBA1" w14:textId="77777777" w:rsidR="00847721" w:rsidRDefault="00F02E34" w:rsidP="00847721">
                    <w:pPr>
                      <w:kinsoku w:val="0"/>
                      <w:overflowPunct w:val="0"/>
                      <w:autoSpaceDE w:val="0"/>
                      <w:autoSpaceDN w:val="0"/>
                      <w:adjustRightInd w:val="0"/>
                      <w:snapToGrid w:val="0"/>
                      <w:jc w:val="right"/>
                      <w:rPr>
                        <w:szCs w:val="21"/>
                      </w:rPr>
                    </w:pPr>
                    <w:r>
                      <w:t>0.00</w:t>
                    </w:r>
                  </w:p>
                </w:tc>
                <w:tc>
                  <w:tcPr>
                    <w:tcW w:w="1048" w:type="pct"/>
                    <w:vAlign w:val="center"/>
                  </w:tcPr>
                  <w:p w14:paraId="0A2C39BD" w14:textId="77777777" w:rsidR="00847721" w:rsidRDefault="00F02E34" w:rsidP="00847721">
                    <w:pPr>
                      <w:kinsoku w:val="0"/>
                      <w:overflowPunct w:val="0"/>
                      <w:autoSpaceDE w:val="0"/>
                      <w:autoSpaceDN w:val="0"/>
                      <w:adjustRightInd w:val="0"/>
                      <w:snapToGrid w:val="0"/>
                      <w:jc w:val="right"/>
                      <w:rPr>
                        <w:szCs w:val="21"/>
                      </w:rPr>
                    </w:pPr>
                    <w:r>
                      <w:t>424,861,597.00</w:t>
                    </w:r>
                  </w:p>
                </w:tc>
              </w:tr>
            </w:sdtContent>
          </w:sdt>
        </w:tbl>
        <w:p w14:paraId="3CEC99E2" w14:textId="77777777" w:rsidR="00847721" w:rsidRPr="00190385" w:rsidRDefault="00CF03E7" w:rsidP="00847721">
          <w:pPr>
            <w:pStyle w:val="215"/>
          </w:pPr>
        </w:p>
      </w:sdtContent>
    </w:sdt>
    <w:p w14:paraId="5BD846A5" w14:textId="77777777" w:rsidR="00847721" w:rsidRPr="00D9077F" w:rsidRDefault="00F02E34" w:rsidP="006A3005">
      <w:pPr>
        <w:pStyle w:val="305"/>
        <w:numPr>
          <w:ilvl w:val="1"/>
          <w:numId w:val="37"/>
        </w:numPr>
        <w:rPr>
          <w:rFonts w:ascii="宋体" w:hAnsi="宋体"/>
          <w:szCs w:val="21"/>
        </w:rPr>
      </w:pPr>
      <w:r w:rsidRPr="00D9077F">
        <w:t>主要财务指标</w:t>
      </w:r>
    </w:p>
    <w:sdt>
      <w:sdtPr>
        <w:alias w:val="选项模块:主要财务指标(无追溯)"/>
        <w:tag w:val="_SEC_ca679c431b23410b8002c2ae2c543dab"/>
        <w:id w:val="625121666"/>
        <w:lock w:val="sdtLocked"/>
        <w:placeholder>
          <w:docPart w:val="GBC22222222222222222222222222222"/>
        </w:placeholder>
      </w:sdtPr>
      <w:sdtEndPr/>
      <w:sdtContent>
        <w:tbl>
          <w:tblPr>
            <w:tblStyle w:val="g3"/>
            <w:tblW w:w="5000" w:type="pct"/>
            <w:tblLook w:val="04A0" w:firstRow="1" w:lastRow="0" w:firstColumn="1" w:lastColumn="0" w:noHBand="0" w:noVBand="1"/>
          </w:tblPr>
          <w:tblGrid>
            <w:gridCol w:w="3195"/>
            <w:gridCol w:w="1453"/>
            <w:gridCol w:w="1325"/>
            <w:gridCol w:w="1538"/>
            <w:gridCol w:w="1538"/>
          </w:tblGrid>
          <w:tr w:rsidR="00847721" w14:paraId="04DC4ECF" w14:textId="77777777" w:rsidTr="007026EC">
            <w:sdt>
              <w:sdtPr>
                <w:tag w:val="_PLD_a5c59cd3e5544374a4bd7ceda5f62092"/>
                <w:id w:val="-690064586"/>
                <w:lock w:val="sdtLocked"/>
              </w:sdtPr>
              <w:sdtEndPr/>
              <w:sdtContent>
                <w:tc>
                  <w:tcPr>
                    <w:tcW w:w="1765" w:type="pct"/>
                    <w:vAlign w:val="center"/>
                  </w:tcPr>
                  <w:p w14:paraId="131B1617" w14:textId="77777777" w:rsidR="00847721" w:rsidRDefault="00F02E34">
                    <w:pPr>
                      <w:kinsoku w:val="0"/>
                      <w:overflowPunct w:val="0"/>
                      <w:autoSpaceDE w:val="0"/>
                      <w:autoSpaceDN w:val="0"/>
                      <w:adjustRightInd w:val="0"/>
                      <w:snapToGrid w:val="0"/>
                      <w:jc w:val="center"/>
                      <w:rPr>
                        <w:szCs w:val="21"/>
                      </w:rPr>
                    </w:pPr>
                    <w:r>
                      <w:rPr>
                        <w:szCs w:val="21"/>
                      </w:rPr>
                      <w:t>主要财务指标</w:t>
                    </w:r>
                  </w:p>
                </w:tc>
              </w:sdtContent>
            </w:sdt>
            <w:sdt>
              <w:sdtPr>
                <w:tag w:val="_PLD_1a1e4f34f77949538a9c656b241499b6"/>
                <w:id w:val="804352117"/>
                <w:lock w:val="sdtLocked"/>
              </w:sdtPr>
              <w:sdtEndPr/>
              <w:sdtContent>
                <w:tc>
                  <w:tcPr>
                    <w:tcW w:w="803" w:type="pct"/>
                    <w:vAlign w:val="center"/>
                  </w:tcPr>
                  <w:p w14:paraId="112B2449" w14:textId="77777777" w:rsidR="00847721" w:rsidRDefault="00F02E34">
                    <w:pPr>
                      <w:kinsoku w:val="0"/>
                      <w:overflowPunct w:val="0"/>
                      <w:autoSpaceDE w:val="0"/>
                      <w:autoSpaceDN w:val="0"/>
                      <w:adjustRightInd w:val="0"/>
                      <w:snapToGrid w:val="0"/>
                      <w:jc w:val="center"/>
                      <w:rPr>
                        <w:szCs w:val="21"/>
                      </w:rPr>
                    </w:pPr>
                    <w:r>
                      <w:rPr>
                        <w:rFonts w:hint="eastAsia"/>
                        <w:szCs w:val="21"/>
                      </w:rPr>
                      <w:t>2021年</w:t>
                    </w:r>
                  </w:p>
                </w:tc>
              </w:sdtContent>
            </w:sdt>
            <w:sdt>
              <w:sdtPr>
                <w:tag w:val="_PLD_9310148e9c2c4e968f8a8cf7147fc9a7"/>
                <w:id w:val="-1909529872"/>
                <w:lock w:val="sdtLocked"/>
              </w:sdtPr>
              <w:sdtEndPr/>
              <w:sdtContent>
                <w:tc>
                  <w:tcPr>
                    <w:tcW w:w="732" w:type="pct"/>
                    <w:vAlign w:val="center"/>
                  </w:tcPr>
                  <w:p w14:paraId="3F1BB346" w14:textId="77777777" w:rsidR="00847721" w:rsidRDefault="00F02E34">
                    <w:pPr>
                      <w:kinsoku w:val="0"/>
                      <w:overflowPunct w:val="0"/>
                      <w:autoSpaceDE w:val="0"/>
                      <w:autoSpaceDN w:val="0"/>
                      <w:adjustRightInd w:val="0"/>
                      <w:snapToGrid w:val="0"/>
                      <w:jc w:val="center"/>
                      <w:rPr>
                        <w:szCs w:val="21"/>
                      </w:rPr>
                    </w:pPr>
                    <w:r>
                      <w:rPr>
                        <w:rFonts w:hint="eastAsia"/>
                        <w:szCs w:val="21"/>
                      </w:rPr>
                      <w:t>2020年</w:t>
                    </w:r>
                  </w:p>
                </w:tc>
              </w:sdtContent>
            </w:sdt>
            <w:sdt>
              <w:sdtPr>
                <w:tag w:val="_PLD_5901f5518cb6434888ae838febb8af68"/>
                <w:id w:val="-1972509033"/>
                <w:lock w:val="sdtLocked"/>
              </w:sdtPr>
              <w:sdtEndPr/>
              <w:sdtContent>
                <w:tc>
                  <w:tcPr>
                    <w:tcW w:w="850" w:type="pct"/>
                    <w:vAlign w:val="center"/>
                  </w:tcPr>
                  <w:p w14:paraId="24B96B75" w14:textId="77777777" w:rsidR="00847721" w:rsidRDefault="00F02E34">
                    <w:pPr>
                      <w:kinsoku w:val="0"/>
                      <w:overflowPunct w:val="0"/>
                      <w:autoSpaceDE w:val="0"/>
                      <w:autoSpaceDN w:val="0"/>
                      <w:adjustRightInd w:val="0"/>
                      <w:snapToGrid w:val="0"/>
                      <w:jc w:val="center"/>
                      <w:rPr>
                        <w:szCs w:val="21"/>
                      </w:rPr>
                    </w:pPr>
                    <w:r>
                      <w:rPr>
                        <w:szCs w:val="21"/>
                      </w:rPr>
                      <w:t>本期比上年同期增减(%)</w:t>
                    </w:r>
                  </w:p>
                </w:tc>
              </w:sdtContent>
            </w:sdt>
            <w:sdt>
              <w:sdtPr>
                <w:tag w:val="_PLD_437266ed462e4dd1873b86621495169c"/>
                <w:id w:val="-1645354852"/>
                <w:lock w:val="sdtLocked"/>
              </w:sdtPr>
              <w:sdtEndPr/>
              <w:sdtContent>
                <w:tc>
                  <w:tcPr>
                    <w:tcW w:w="850" w:type="pct"/>
                    <w:vAlign w:val="center"/>
                  </w:tcPr>
                  <w:p w14:paraId="785C37F9" w14:textId="77777777" w:rsidR="00847721" w:rsidRDefault="00F02E34">
                    <w:pPr>
                      <w:kinsoku w:val="0"/>
                      <w:overflowPunct w:val="0"/>
                      <w:autoSpaceDE w:val="0"/>
                      <w:autoSpaceDN w:val="0"/>
                      <w:adjustRightInd w:val="0"/>
                      <w:snapToGrid w:val="0"/>
                      <w:jc w:val="center"/>
                      <w:rPr>
                        <w:szCs w:val="21"/>
                      </w:rPr>
                    </w:pPr>
                    <w:r>
                      <w:rPr>
                        <w:rFonts w:hint="eastAsia"/>
                        <w:szCs w:val="21"/>
                      </w:rPr>
                      <w:t>2019年</w:t>
                    </w:r>
                  </w:p>
                </w:tc>
              </w:sdtContent>
            </w:sdt>
          </w:tr>
          <w:tr w:rsidR="00847721" w14:paraId="176A8539" w14:textId="77777777" w:rsidTr="00847721">
            <w:sdt>
              <w:sdtPr>
                <w:tag w:val="_PLD_d2029c032d9941d88b63fd2cb7b877be"/>
                <w:id w:val="962860502"/>
                <w:lock w:val="sdtLocked"/>
              </w:sdtPr>
              <w:sdtEndPr/>
              <w:sdtContent>
                <w:tc>
                  <w:tcPr>
                    <w:tcW w:w="1765" w:type="pct"/>
                  </w:tcPr>
                  <w:p w14:paraId="12C81EB6" w14:textId="77777777" w:rsidR="00847721" w:rsidRDefault="00F02E34">
                    <w:pPr>
                      <w:kinsoku w:val="0"/>
                      <w:overflowPunct w:val="0"/>
                      <w:autoSpaceDE w:val="0"/>
                      <w:autoSpaceDN w:val="0"/>
                      <w:adjustRightInd w:val="0"/>
                      <w:snapToGrid w:val="0"/>
                      <w:rPr>
                        <w:szCs w:val="21"/>
                      </w:rPr>
                    </w:pPr>
                    <w:r>
                      <w:rPr>
                        <w:szCs w:val="21"/>
                      </w:rPr>
                      <w:t>基本每股收益（元／股）</w:t>
                    </w:r>
                  </w:p>
                </w:tc>
              </w:sdtContent>
            </w:sdt>
            <w:tc>
              <w:tcPr>
                <w:tcW w:w="803" w:type="pct"/>
                <w:vAlign w:val="center"/>
              </w:tcPr>
              <w:p w14:paraId="224EF8D9" w14:textId="77777777" w:rsidR="00847721" w:rsidRDefault="00F02E34" w:rsidP="00847721">
                <w:pPr>
                  <w:jc w:val="right"/>
                  <w:rPr>
                    <w:sz w:val="24"/>
                  </w:rPr>
                </w:pPr>
                <w:r>
                  <w:t>-0.72</w:t>
                </w:r>
              </w:p>
            </w:tc>
            <w:tc>
              <w:tcPr>
                <w:tcW w:w="732" w:type="pct"/>
                <w:vAlign w:val="center"/>
              </w:tcPr>
              <w:p w14:paraId="4AAD504F" w14:textId="77777777" w:rsidR="00847721" w:rsidRDefault="00F02E34" w:rsidP="00847721">
                <w:pPr>
                  <w:jc w:val="right"/>
                  <w:rPr>
                    <w:sz w:val="24"/>
                  </w:rPr>
                </w:pPr>
                <w:r>
                  <w:t>-0.69</w:t>
                </w:r>
              </w:p>
            </w:tc>
            <w:tc>
              <w:tcPr>
                <w:tcW w:w="850" w:type="pct"/>
                <w:vAlign w:val="center"/>
              </w:tcPr>
              <w:p w14:paraId="75EEB85E" w14:textId="77777777" w:rsidR="00847721" w:rsidRDefault="00F02E34" w:rsidP="00847721">
                <w:pPr>
                  <w:jc w:val="right"/>
                  <w:rPr>
                    <w:sz w:val="24"/>
                  </w:rPr>
                </w:pPr>
                <w:r>
                  <w:t>-4.35</w:t>
                </w:r>
              </w:p>
            </w:tc>
            <w:tc>
              <w:tcPr>
                <w:tcW w:w="850" w:type="pct"/>
                <w:vAlign w:val="center"/>
              </w:tcPr>
              <w:p w14:paraId="6223EDE6" w14:textId="77777777" w:rsidR="00847721" w:rsidRDefault="00F02E34" w:rsidP="00847721">
                <w:pPr>
                  <w:jc w:val="right"/>
                  <w:rPr>
                    <w:sz w:val="24"/>
                  </w:rPr>
                </w:pPr>
                <w:r>
                  <w:t>0.05</w:t>
                </w:r>
              </w:p>
            </w:tc>
          </w:tr>
          <w:tr w:rsidR="00847721" w14:paraId="50794359" w14:textId="77777777" w:rsidTr="00847721">
            <w:sdt>
              <w:sdtPr>
                <w:tag w:val="_PLD_806ab82e1b1a468183667d9f85129f9f"/>
                <w:id w:val="-218052690"/>
                <w:lock w:val="sdtLocked"/>
              </w:sdtPr>
              <w:sdtEndPr/>
              <w:sdtContent>
                <w:tc>
                  <w:tcPr>
                    <w:tcW w:w="1765" w:type="pct"/>
                  </w:tcPr>
                  <w:p w14:paraId="6C858810" w14:textId="77777777" w:rsidR="00847721" w:rsidRDefault="00F02E34">
                    <w:pPr>
                      <w:kinsoku w:val="0"/>
                      <w:overflowPunct w:val="0"/>
                      <w:autoSpaceDE w:val="0"/>
                      <w:autoSpaceDN w:val="0"/>
                      <w:adjustRightInd w:val="0"/>
                      <w:snapToGrid w:val="0"/>
                      <w:rPr>
                        <w:szCs w:val="21"/>
                      </w:rPr>
                    </w:pPr>
                    <w:r>
                      <w:rPr>
                        <w:szCs w:val="21"/>
                      </w:rPr>
                      <w:t>稀释每股收益（元／股）</w:t>
                    </w:r>
                  </w:p>
                </w:tc>
              </w:sdtContent>
            </w:sdt>
            <w:tc>
              <w:tcPr>
                <w:tcW w:w="803" w:type="pct"/>
                <w:vAlign w:val="center"/>
              </w:tcPr>
              <w:p w14:paraId="59C1BC08" w14:textId="77777777" w:rsidR="00847721" w:rsidRDefault="00F02E34" w:rsidP="00847721">
                <w:pPr>
                  <w:jc w:val="right"/>
                  <w:rPr>
                    <w:sz w:val="24"/>
                  </w:rPr>
                </w:pPr>
                <w:r>
                  <w:t>-0.72</w:t>
                </w:r>
              </w:p>
            </w:tc>
            <w:tc>
              <w:tcPr>
                <w:tcW w:w="732" w:type="pct"/>
                <w:vAlign w:val="center"/>
              </w:tcPr>
              <w:p w14:paraId="7857603C" w14:textId="77777777" w:rsidR="00847721" w:rsidRDefault="00F02E34" w:rsidP="00847721">
                <w:pPr>
                  <w:jc w:val="right"/>
                  <w:rPr>
                    <w:sz w:val="24"/>
                  </w:rPr>
                </w:pPr>
                <w:r>
                  <w:t>-0.69</w:t>
                </w:r>
              </w:p>
            </w:tc>
            <w:tc>
              <w:tcPr>
                <w:tcW w:w="850" w:type="pct"/>
                <w:vAlign w:val="center"/>
              </w:tcPr>
              <w:p w14:paraId="4B13DC20" w14:textId="77777777" w:rsidR="00847721" w:rsidRDefault="00F02E34" w:rsidP="00847721">
                <w:pPr>
                  <w:jc w:val="right"/>
                  <w:rPr>
                    <w:sz w:val="24"/>
                  </w:rPr>
                </w:pPr>
                <w:r>
                  <w:t>-4.35</w:t>
                </w:r>
              </w:p>
            </w:tc>
            <w:tc>
              <w:tcPr>
                <w:tcW w:w="850" w:type="pct"/>
                <w:vAlign w:val="center"/>
              </w:tcPr>
              <w:p w14:paraId="53F09B0E" w14:textId="77777777" w:rsidR="00847721" w:rsidRDefault="00F02E34" w:rsidP="00847721">
                <w:pPr>
                  <w:jc w:val="right"/>
                  <w:rPr>
                    <w:sz w:val="24"/>
                  </w:rPr>
                </w:pPr>
                <w:r>
                  <w:t>0.05</w:t>
                </w:r>
              </w:p>
            </w:tc>
          </w:tr>
          <w:tr w:rsidR="00847721" w14:paraId="4BE64B53" w14:textId="77777777" w:rsidTr="00847721">
            <w:sdt>
              <w:sdtPr>
                <w:tag w:val="_PLD_a7a69c7a48d54fb690056285f916f579"/>
                <w:id w:val="-820496712"/>
                <w:lock w:val="sdtLocked"/>
              </w:sdtPr>
              <w:sdtEndPr/>
              <w:sdtContent>
                <w:tc>
                  <w:tcPr>
                    <w:tcW w:w="1765" w:type="pct"/>
                  </w:tcPr>
                  <w:p w14:paraId="57199050" w14:textId="77777777" w:rsidR="00847721" w:rsidRDefault="00F02E34">
                    <w:pPr>
                      <w:kinsoku w:val="0"/>
                      <w:overflowPunct w:val="0"/>
                      <w:autoSpaceDE w:val="0"/>
                      <w:autoSpaceDN w:val="0"/>
                      <w:adjustRightInd w:val="0"/>
                      <w:snapToGrid w:val="0"/>
                      <w:rPr>
                        <w:szCs w:val="21"/>
                      </w:rPr>
                    </w:pPr>
                    <w:r>
                      <w:rPr>
                        <w:szCs w:val="21"/>
                      </w:rPr>
                      <w:t>扣除非经常性损益后的基本每股收益（元／股）</w:t>
                    </w:r>
                  </w:p>
                </w:tc>
              </w:sdtContent>
            </w:sdt>
            <w:tc>
              <w:tcPr>
                <w:tcW w:w="803" w:type="pct"/>
                <w:vAlign w:val="center"/>
              </w:tcPr>
              <w:p w14:paraId="0AC224E2" w14:textId="77777777" w:rsidR="00847721" w:rsidRDefault="00F02E34" w:rsidP="00847721">
                <w:pPr>
                  <w:jc w:val="right"/>
                  <w:rPr>
                    <w:sz w:val="24"/>
                  </w:rPr>
                </w:pPr>
                <w:r>
                  <w:t>-0.82</w:t>
                </w:r>
              </w:p>
            </w:tc>
            <w:tc>
              <w:tcPr>
                <w:tcW w:w="732" w:type="pct"/>
                <w:vAlign w:val="center"/>
              </w:tcPr>
              <w:p w14:paraId="550DA115" w14:textId="77777777" w:rsidR="00847721" w:rsidRDefault="00F02E34" w:rsidP="00847721">
                <w:pPr>
                  <w:jc w:val="right"/>
                  <w:rPr>
                    <w:sz w:val="24"/>
                  </w:rPr>
                </w:pPr>
                <w:r>
                  <w:t>-0.72</w:t>
                </w:r>
              </w:p>
            </w:tc>
            <w:tc>
              <w:tcPr>
                <w:tcW w:w="850" w:type="pct"/>
                <w:vAlign w:val="center"/>
              </w:tcPr>
              <w:p w14:paraId="06E97833" w14:textId="77777777" w:rsidR="00847721" w:rsidRDefault="00F02E34" w:rsidP="00847721">
                <w:pPr>
                  <w:jc w:val="right"/>
                  <w:rPr>
                    <w:sz w:val="24"/>
                  </w:rPr>
                </w:pPr>
                <w:r>
                  <w:t>-13.89</w:t>
                </w:r>
              </w:p>
            </w:tc>
            <w:tc>
              <w:tcPr>
                <w:tcW w:w="850" w:type="pct"/>
                <w:vAlign w:val="center"/>
              </w:tcPr>
              <w:p w14:paraId="45B500A3" w14:textId="77777777" w:rsidR="00847721" w:rsidRDefault="00F02E34" w:rsidP="00847721">
                <w:pPr>
                  <w:jc w:val="right"/>
                  <w:rPr>
                    <w:sz w:val="24"/>
                  </w:rPr>
                </w:pPr>
                <w:r>
                  <w:t>-0.05</w:t>
                </w:r>
              </w:p>
            </w:tc>
          </w:tr>
          <w:tr w:rsidR="00847721" w14:paraId="28F0217E" w14:textId="77777777" w:rsidTr="00847721">
            <w:sdt>
              <w:sdtPr>
                <w:tag w:val="_PLD_83b5ea80f39c406c95219d8487076098"/>
                <w:id w:val="2092880090"/>
                <w:lock w:val="sdtLocked"/>
              </w:sdtPr>
              <w:sdtEndPr/>
              <w:sdtContent>
                <w:tc>
                  <w:tcPr>
                    <w:tcW w:w="1765" w:type="pct"/>
                  </w:tcPr>
                  <w:p w14:paraId="5CE48E62" w14:textId="77777777" w:rsidR="00847721" w:rsidRDefault="00F02E34">
                    <w:pPr>
                      <w:kinsoku w:val="0"/>
                      <w:overflowPunct w:val="0"/>
                      <w:autoSpaceDE w:val="0"/>
                      <w:autoSpaceDN w:val="0"/>
                      <w:adjustRightInd w:val="0"/>
                      <w:snapToGrid w:val="0"/>
                      <w:rPr>
                        <w:szCs w:val="21"/>
                      </w:rPr>
                    </w:pPr>
                    <w:r>
                      <w:rPr>
                        <w:szCs w:val="21"/>
                      </w:rPr>
                      <w:t>加权平均净资产收益率（%）</w:t>
                    </w:r>
                  </w:p>
                </w:tc>
              </w:sdtContent>
            </w:sdt>
            <w:tc>
              <w:tcPr>
                <w:tcW w:w="803" w:type="pct"/>
                <w:vAlign w:val="center"/>
              </w:tcPr>
              <w:p w14:paraId="473740A2" w14:textId="77777777" w:rsidR="00847721" w:rsidRDefault="00F02E34" w:rsidP="00847721">
                <w:pPr>
                  <w:jc w:val="right"/>
                  <w:rPr>
                    <w:sz w:val="24"/>
                  </w:rPr>
                </w:pPr>
                <w:r>
                  <w:t>-22.16</w:t>
                </w:r>
              </w:p>
            </w:tc>
            <w:tc>
              <w:tcPr>
                <w:tcW w:w="732" w:type="pct"/>
                <w:vAlign w:val="center"/>
              </w:tcPr>
              <w:p w14:paraId="2DB76A6F" w14:textId="77777777" w:rsidR="00847721" w:rsidRDefault="00F02E34" w:rsidP="00847721">
                <w:pPr>
                  <w:jc w:val="right"/>
                  <w:rPr>
                    <w:sz w:val="24"/>
                  </w:rPr>
                </w:pPr>
                <w:r>
                  <w:t>-17.56</w:t>
                </w:r>
              </w:p>
            </w:tc>
            <w:tc>
              <w:tcPr>
                <w:tcW w:w="850" w:type="pct"/>
                <w:vAlign w:val="center"/>
              </w:tcPr>
              <w:p w14:paraId="707AE728" w14:textId="77777777" w:rsidR="00847721" w:rsidRDefault="00F02E34" w:rsidP="00847721">
                <w:pPr>
                  <w:jc w:val="right"/>
                  <w:rPr>
                    <w:sz w:val="24"/>
                  </w:rPr>
                </w:pPr>
                <w:r>
                  <w:t>-4.60</w:t>
                </w:r>
              </w:p>
            </w:tc>
            <w:tc>
              <w:tcPr>
                <w:tcW w:w="850" w:type="pct"/>
                <w:vAlign w:val="center"/>
              </w:tcPr>
              <w:p w14:paraId="3602EAA2" w14:textId="77777777" w:rsidR="00847721" w:rsidRDefault="00F02E34" w:rsidP="00847721">
                <w:pPr>
                  <w:jc w:val="right"/>
                  <w:rPr>
                    <w:sz w:val="24"/>
                  </w:rPr>
                </w:pPr>
                <w:r>
                  <w:t>1.05</w:t>
                </w:r>
              </w:p>
            </w:tc>
          </w:tr>
          <w:tr w:rsidR="00847721" w14:paraId="282218EF" w14:textId="77777777" w:rsidTr="00847721">
            <w:sdt>
              <w:sdtPr>
                <w:tag w:val="_PLD_a1253a26569144748535d650731774ce"/>
                <w:id w:val="-1625605193"/>
                <w:lock w:val="sdtLocked"/>
              </w:sdtPr>
              <w:sdtEndPr/>
              <w:sdtContent>
                <w:tc>
                  <w:tcPr>
                    <w:tcW w:w="1765" w:type="pct"/>
                  </w:tcPr>
                  <w:p w14:paraId="1F41B40B" w14:textId="77777777" w:rsidR="00847721" w:rsidRDefault="00F02E34">
                    <w:pPr>
                      <w:kinsoku w:val="0"/>
                      <w:overflowPunct w:val="0"/>
                      <w:autoSpaceDE w:val="0"/>
                      <w:autoSpaceDN w:val="0"/>
                      <w:adjustRightInd w:val="0"/>
                      <w:snapToGrid w:val="0"/>
                      <w:rPr>
                        <w:szCs w:val="21"/>
                      </w:rPr>
                    </w:pPr>
                    <w:r>
                      <w:rPr>
                        <w:szCs w:val="21"/>
                      </w:rPr>
                      <w:t>扣除非经常性损益后的加权平均净资产收益率（%）</w:t>
                    </w:r>
                  </w:p>
                </w:tc>
              </w:sdtContent>
            </w:sdt>
            <w:tc>
              <w:tcPr>
                <w:tcW w:w="803" w:type="pct"/>
                <w:vAlign w:val="center"/>
              </w:tcPr>
              <w:p w14:paraId="36A4D899" w14:textId="77777777" w:rsidR="00847721" w:rsidRDefault="00F02E34" w:rsidP="00847721">
                <w:pPr>
                  <w:jc w:val="right"/>
                  <w:rPr>
                    <w:sz w:val="24"/>
                  </w:rPr>
                </w:pPr>
                <w:r>
                  <w:t>-25.41</w:t>
                </w:r>
              </w:p>
            </w:tc>
            <w:tc>
              <w:tcPr>
                <w:tcW w:w="732" w:type="pct"/>
                <w:vAlign w:val="center"/>
              </w:tcPr>
              <w:p w14:paraId="6D162DCF" w14:textId="77777777" w:rsidR="00847721" w:rsidRDefault="00F02E34" w:rsidP="00847721">
                <w:pPr>
                  <w:jc w:val="right"/>
                  <w:rPr>
                    <w:sz w:val="24"/>
                  </w:rPr>
                </w:pPr>
                <w:r>
                  <w:t>-18.28</w:t>
                </w:r>
              </w:p>
            </w:tc>
            <w:tc>
              <w:tcPr>
                <w:tcW w:w="850" w:type="pct"/>
                <w:vAlign w:val="center"/>
              </w:tcPr>
              <w:p w14:paraId="06E8624D" w14:textId="77777777" w:rsidR="00847721" w:rsidRDefault="00F02E34" w:rsidP="00847721">
                <w:pPr>
                  <w:jc w:val="right"/>
                  <w:rPr>
                    <w:sz w:val="24"/>
                  </w:rPr>
                </w:pPr>
                <w:r>
                  <w:t>-7.13</w:t>
                </w:r>
              </w:p>
            </w:tc>
            <w:tc>
              <w:tcPr>
                <w:tcW w:w="850" w:type="pct"/>
                <w:vAlign w:val="center"/>
              </w:tcPr>
              <w:p w14:paraId="1C0FE071" w14:textId="77777777" w:rsidR="00847721" w:rsidRDefault="00F02E34" w:rsidP="00847721">
                <w:pPr>
                  <w:jc w:val="right"/>
                  <w:rPr>
                    <w:sz w:val="24"/>
                  </w:rPr>
                </w:pPr>
                <w:r>
                  <w:t>-1.14</w:t>
                </w:r>
              </w:p>
            </w:tc>
          </w:tr>
        </w:tbl>
        <w:p w14:paraId="3F23400C" w14:textId="77777777" w:rsidR="00847721" w:rsidRPr="00190385" w:rsidRDefault="00CF03E7" w:rsidP="00847721">
          <w:pPr>
            <w:pStyle w:val="215"/>
          </w:pPr>
        </w:p>
      </w:sdtContent>
    </w:sdt>
    <w:sdt>
      <w:sdtPr>
        <w:alias w:val="模块:公司主要会计数据和财务指标的说明"/>
        <w:tag w:val="_SEC_e0c1d174841549508433e1bc7cb4c9d5"/>
        <w:id w:val="2071374316"/>
        <w:lock w:val="sdtLocked"/>
        <w:placeholder>
          <w:docPart w:val="GBC22222222222222222222222222222"/>
        </w:placeholder>
      </w:sdtPr>
      <w:sdtEndPr/>
      <w:sdtContent>
        <w:p w14:paraId="465CE12E" w14:textId="77777777" w:rsidR="00847721" w:rsidRDefault="00F02E34">
          <w:pPr>
            <w:rPr>
              <w:szCs w:val="21"/>
            </w:rPr>
          </w:pPr>
          <w:r w:rsidRPr="00D9077F">
            <w:rPr>
              <w:rFonts w:hint="eastAsia"/>
              <w:szCs w:val="21"/>
            </w:rPr>
            <w:t>报告期末公司前三年主要会计数据和财务指标的说明</w:t>
          </w:r>
        </w:p>
        <w:sdt>
          <w:sdtPr>
            <w:rPr>
              <w:szCs w:val="21"/>
            </w:rPr>
            <w:alias w:val="是否适用：报告期末公司前三年主要会计数据和财务指标的说明[双击切换]"/>
            <w:tag w:val="_GBC_d855ab48af34454bb263a03266267a43"/>
            <w:id w:val="1654878738"/>
            <w:lock w:val="sdtLocked"/>
            <w:placeholder>
              <w:docPart w:val="GBC22222222222222222222222222222"/>
            </w:placeholder>
          </w:sdtPr>
          <w:sdtEndPr/>
          <w:sdtContent>
            <w:p w14:paraId="74376CDC" w14:textId="77777777" w:rsidR="00847721" w:rsidRDefault="00094B5F" w:rsidP="00847721">
              <w:pPr>
                <w:pStyle w:val="215"/>
              </w:pPr>
              <w:r>
                <w:rPr>
                  <w:szCs w:val="21"/>
                </w:rPr>
                <w:fldChar w:fldCharType="begin"/>
              </w:r>
              <w:r w:rsidR="00F02E34">
                <w:rPr>
                  <w:szCs w:val="21"/>
                </w:rPr>
                <w:instrText xml:space="preserve">MACROBUTTON  SnrToggleCheckbox □适用 </w:instrText>
              </w:r>
              <w:r>
                <w:rPr>
                  <w:szCs w:val="21"/>
                </w:rPr>
                <w:fldChar w:fldCharType="end"/>
              </w:r>
              <w:r>
                <w:rPr>
                  <w:szCs w:val="21"/>
                </w:rPr>
                <w:fldChar w:fldCharType="begin"/>
              </w:r>
              <w:r w:rsidR="00F02E34">
                <w:rPr>
                  <w:szCs w:val="21"/>
                </w:rPr>
                <w:instrText xml:space="preserve"> MACROBUTTON  SnrToggleCheckbox √不适用 </w:instrText>
              </w:r>
              <w:r>
                <w:rPr>
                  <w:szCs w:val="21"/>
                </w:rPr>
                <w:fldChar w:fldCharType="end"/>
              </w:r>
            </w:p>
          </w:sdtContent>
        </w:sdt>
      </w:sdtContent>
    </w:sdt>
    <w:p w14:paraId="0D583B3F" w14:textId="77777777" w:rsidR="00847721" w:rsidRDefault="00847721">
      <w:pPr>
        <w:pStyle w:val="215"/>
      </w:pPr>
    </w:p>
    <w:p w14:paraId="0CE5952A" w14:textId="77777777" w:rsidR="00847721" w:rsidRDefault="00F02E34">
      <w:pPr>
        <w:pStyle w:val="2"/>
        <w:numPr>
          <w:ilvl w:val="1"/>
          <w:numId w:val="4"/>
        </w:numPr>
        <w:ind w:left="498" w:hangingChars="236" w:hanging="498"/>
      </w:pPr>
      <w:r>
        <w:rPr>
          <w:rFonts w:hint="eastAsia"/>
        </w:rPr>
        <w:t>境内外会计准则下会计数据差异</w:t>
      </w:r>
    </w:p>
    <w:sdt>
      <w:sdtPr>
        <w:rPr>
          <w:rFonts w:ascii="宋体" w:hAnsi="宋体" w:cs="宋体" w:hint="eastAsia"/>
          <w:b w:val="0"/>
          <w:bCs w:val="0"/>
          <w:kern w:val="0"/>
          <w:szCs w:val="21"/>
        </w:rPr>
        <w:alias w:val="模块:同时按照国际会计准则与按中国会计准则披露的差异"/>
        <w:tag w:val="_SEC_cd4f769de8434e6fa625c3e1e3edf9f8"/>
        <w:id w:val="1633749882"/>
        <w:lock w:val="sdtLocked"/>
        <w:placeholder>
          <w:docPart w:val="GBC22222222222222222222222222222"/>
        </w:placeholder>
      </w:sdtPr>
      <w:sdtEndPr>
        <w:rPr>
          <w:szCs w:val="24"/>
        </w:rPr>
      </w:sdtEndPr>
      <w:sdtContent>
        <w:p w14:paraId="5E98255A" w14:textId="77777777" w:rsidR="00847721" w:rsidRDefault="00F02E34" w:rsidP="006A3005">
          <w:pPr>
            <w:pStyle w:val="305"/>
            <w:numPr>
              <w:ilvl w:val="0"/>
              <w:numId w:val="38"/>
            </w:numPr>
            <w:rPr>
              <w:szCs w:val="21"/>
            </w:rPr>
          </w:pPr>
          <w:r>
            <w:rPr>
              <w:rFonts w:hint="eastAsia"/>
              <w:szCs w:val="21"/>
            </w:rPr>
            <w:t>同时按照国际会计准则与按中国会计准则披露的财务</w:t>
          </w:r>
          <w:proofErr w:type="gramStart"/>
          <w:r>
            <w:rPr>
              <w:rFonts w:hint="eastAsia"/>
              <w:szCs w:val="21"/>
            </w:rPr>
            <w:t>报告中净利润</w:t>
          </w:r>
          <w:proofErr w:type="gramEnd"/>
          <w:r>
            <w:rPr>
              <w:rFonts w:hint="eastAsia"/>
              <w:szCs w:val="21"/>
            </w:rPr>
            <w:t>和归属于上市公司股东的净资产差异情况</w:t>
          </w:r>
        </w:p>
        <w:sdt>
          <w:sdtPr>
            <w:rPr>
              <w:szCs w:val="21"/>
            </w:rPr>
            <w:alias w:val="是否适用：同时按照国际会计准则与按中国会计准则披露的财务报告中净利润和净资产差异情况[双击切换]"/>
            <w:tag w:val="_GBC_bb9cf96a724c468d909aca01e1066e6b"/>
            <w:id w:val="901099400"/>
            <w:lock w:val="sdtLocked"/>
            <w:placeholder>
              <w:docPart w:val="GBC22222222222222222222222222222"/>
            </w:placeholder>
          </w:sdtPr>
          <w:sdtEndPr/>
          <w:sdtContent>
            <w:p w14:paraId="0DDDD746" w14:textId="77777777" w:rsidR="00847721" w:rsidRDefault="00094B5F" w:rsidP="00847721">
              <w:pPr>
                <w:pStyle w:val="215"/>
              </w:pPr>
              <w:r>
                <w:rPr>
                  <w:szCs w:val="21"/>
                </w:rPr>
                <w:fldChar w:fldCharType="begin"/>
              </w:r>
              <w:r w:rsidR="00F02E34">
                <w:rPr>
                  <w:szCs w:val="21"/>
                </w:rPr>
                <w:instrText xml:space="preserve">MACROBUTTON  SnrToggleCheckbox □适用 </w:instrText>
              </w:r>
              <w:r>
                <w:rPr>
                  <w:szCs w:val="21"/>
                </w:rPr>
                <w:fldChar w:fldCharType="end"/>
              </w:r>
              <w:r>
                <w:rPr>
                  <w:szCs w:val="21"/>
                </w:rPr>
                <w:fldChar w:fldCharType="begin"/>
              </w:r>
              <w:r w:rsidR="00F02E34">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1"/>
        </w:rPr>
        <w:alias w:val="模块:同时按照境外会计准则与按中国会计准则披露的差异"/>
        <w:tag w:val="_SEC_443550478d2c4f8ca34d8b799ef01903"/>
        <w:id w:val="357013009"/>
        <w:lock w:val="sdtLocked"/>
        <w:placeholder>
          <w:docPart w:val="GBC22222222222222222222222222222"/>
        </w:placeholder>
      </w:sdtPr>
      <w:sdtEndPr>
        <w:rPr>
          <w:rFonts w:hint="eastAsia"/>
          <w:szCs w:val="24"/>
        </w:rPr>
      </w:sdtEndPr>
      <w:sdtContent>
        <w:p w14:paraId="12984949" w14:textId="77777777" w:rsidR="00847721" w:rsidRDefault="00F02E34" w:rsidP="006A3005">
          <w:pPr>
            <w:pStyle w:val="305"/>
            <w:numPr>
              <w:ilvl w:val="0"/>
              <w:numId w:val="38"/>
            </w:numPr>
            <w:ind w:left="368" w:hangingChars="175" w:hanging="368"/>
            <w:rPr>
              <w:szCs w:val="21"/>
            </w:rPr>
          </w:pPr>
          <w:r>
            <w:rPr>
              <w:szCs w:val="21"/>
            </w:rPr>
            <w:t>同时按照境外会计准则与按中国会计准则披露的财务</w:t>
          </w:r>
          <w:proofErr w:type="gramStart"/>
          <w:r>
            <w:rPr>
              <w:szCs w:val="21"/>
            </w:rPr>
            <w:t>报告中净利润</w:t>
          </w:r>
          <w:proofErr w:type="gramEnd"/>
          <w:r>
            <w:rPr>
              <w:szCs w:val="21"/>
            </w:rPr>
            <w:t>和</w:t>
          </w:r>
          <w:r>
            <w:rPr>
              <w:rFonts w:hint="eastAsia"/>
              <w:szCs w:val="21"/>
            </w:rPr>
            <w:t>归</w:t>
          </w:r>
          <w:r>
            <w:rPr>
              <w:szCs w:val="21"/>
            </w:rPr>
            <w:t>属于上市公司股东的净资产差异情况</w:t>
          </w:r>
        </w:p>
        <w:sdt>
          <w:sdtPr>
            <w:alias w:val="是否适用：同时按照境外会计准则与按中国会计准则披露的财务报告中净利润和净资产差异情况[双击切换]"/>
            <w:tag w:val="_GBC_a97367c44d2842a1bfb53d78727711bb"/>
            <w:id w:val="-1876379042"/>
            <w:lock w:val="sdtLocked"/>
            <w:placeholder>
              <w:docPart w:val="GBC22222222222222222222222222222"/>
            </w:placeholder>
          </w:sdtPr>
          <w:sdtEndPr>
            <w:rPr>
              <w:szCs w:val="21"/>
            </w:rPr>
          </w:sdtEndPr>
          <w:sdtContent>
            <w:p w14:paraId="7740397A" w14:textId="77777777" w:rsidR="00847721" w:rsidRDefault="00094B5F" w:rsidP="00847721">
              <w:pPr>
                <w:pStyle w:val="215"/>
              </w:pPr>
              <w:r>
                <w:rPr>
                  <w:szCs w:val="21"/>
                </w:rPr>
                <w:fldChar w:fldCharType="begin"/>
              </w:r>
              <w:r w:rsidR="00F02E34">
                <w:rPr>
                  <w:szCs w:val="21"/>
                </w:rPr>
                <w:instrText xml:space="preserve">MACROBUTTON  SnrToggleCheckbox □适用 </w:instrText>
              </w:r>
              <w:r>
                <w:rPr>
                  <w:szCs w:val="21"/>
                </w:rPr>
                <w:fldChar w:fldCharType="end"/>
              </w:r>
              <w:r>
                <w:rPr>
                  <w:szCs w:val="21"/>
                </w:rPr>
                <w:fldChar w:fldCharType="begin"/>
              </w:r>
              <w:r w:rsidR="00F02E34">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 w:val="24"/>
          <w:szCs w:val="22"/>
        </w:rPr>
        <w:alias w:val="模块:境内外会计准则差异的说明"/>
        <w:tag w:val="_SEC_b22be8396e6f44ec8ff113069c448aa0"/>
        <w:id w:val="2131275972"/>
        <w:lock w:val="sdtLocked"/>
        <w:placeholder>
          <w:docPart w:val="GBC22222222222222222222222222222"/>
        </w:placeholder>
      </w:sdtPr>
      <w:sdtEndPr>
        <w:rPr>
          <w:sz w:val="21"/>
          <w:szCs w:val="24"/>
        </w:rPr>
      </w:sdtEndPr>
      <w:sdtContent>
        <w:p w14:paraId="75E9F3DB" w14:textId="77777777" w:rsidR="00847721" w:rsidRDefault="00F02E34" w:rsidP="006A3005">
          <w:pPr>
            <w:pStyle w:val="305"/>
            <w:numPr>
              <w:ilvl w:val="0"/>
              <w:numId w:val="38"/>
            </w:numPr>
            <w:ind w:hangingChars="175"/>
          </w:pPr>
          <w:r>
            <w:t>境内外会计准则差异的说明：</w:t>
          </w:r>
        </w:p>
        <w:sdt>
          <w:sdtPr>
            <w:alias w:val="是否适用：境内外会计准则差异的说明[双击切换]"/>
            <w:tag w:val="_GBC_fb9a5edc484f49ab948423fc0bade519"/>
            <w:id w:val="1662199812"/>
            <w:lock w:val="sdtLocked"/>
            <w:placeholder>
              <w:docPart w:val="GBC22222222222222222222222222222"/>
            </w:placeholder>
          </w:sdtPr>
          <w:sdtEndPr/>
          <w:sdtContent>
            <w:p w14:paraId="2B3D0030" w14:textId="77777777" w:rsidR="00847721" w:rsidRDefault="00094B5F" w:rsidP="00847721">
              <w:pPr>
                <w:pStyle w:val="215"/>
              </w:pPr>
              <w:r>
                <w:fldChar w:fldCharType="begin"/>
              </w:r>
              <w:r w:rsidR="00F02E34">
                <w:instrText xml:space="preserve">MACROBUTTON  SnrToggleCheckbox □适用 </w:instrText>
              </w:r>
              <w:r>
                <w:fldChar w:fldCharType="end"/>
              </w:r>
              <w:r>
                <w:fldChar w:fldCharType="begin"/>
              </w:r>
              <w:r w:rsidR="00F02E34">
                <w:instrText xml:space="preserve"> MACROBUTTON  SnrToggleCheckbox √不适用 </w:instrText>
              </w:r>
              <w:r>
                <w:fldChar w:fldCharType="end"/>
              </w:r>
            </w:p>
          </w:sdtContent>
        </w:sdt>
      </w:sdtContent>
    </w:sdt>
    <w:p w14:paraId="5E3CED01" w14:textId="77777777" w:rsidR="00847721" w:rsidRDefault="00847721">
      <w:pPr>
        <w:pStyle w:val="215"/>
      </w:pPr>
    </w:p>
    <w:p w14:paraId="625D28B6" w14:textId="77777777" w:rsidR="00847721" w:rsidRDefault="00F02E34">
      <w:pPr>
        <w:pStyle w:val="2"/>
        <w:numPr>
          <w:ilvl w:val="1"/>
          <w:numId w:val="4"/>
        </w:numPr>
        <w:ind w:left="498" w:hangingChars="236" w:hanging="498"/>
      </w:pPr>
      <w:r>
        <w:rPr>
          <w:rFonts w:hint="eastAsia"/>
        </w:rPr>
        <w:t>2021</w:t>
      </w:r>
      <w:r>
        <w:rPr>
          <w:rFonts w:hint="eastAsia"/>
        </w:rPr>
        <w:t>年分季度主要财务数据</w:t>
      </w:r>
    </w:p>
    <w:sdt>
      <w:sdtPr>
        <w:rPr>
          <w:rFonts w:hint="eastAsia"/>
          <w:b/>
          <w:bCs/>
        </w:rPr>
        <w:alias w:val="模块:分季度主要财务数据"/>
        <w:tag w:val="_SEC_8cfd3688781f4629a476386b97fa2f75"/>
        <w:id w:val="1608614013"/>
        <w:lock w:val="sdtLocked"/>
        <w:placeholder>
          <w:docPart w:val="GBC22222222222222222222222222222"/>
        </w:placeholder>
      </w:sdtPr>
      <w:sdtEndPr>
        <w:rPr>
          <w:b w:val="0"/>
          <w:bCs w:val="0"/>
        </w:rPr>
      </w:sdtEndPr>
      <w:sdtContent>
        <w:p w14:paraId="2AEFB6CB" w14:textId="77777777" w:rsidR="00847721" w:rsidRDefault="00F02E34">
          <w:pPr>
            <w:jc w:val="right"/>
            <w:rPr>
              <w:szCs w:val="21"/>
            </w:rPr>
          </w:pPr>
          <w:r>
            <w:rPr>
              <w:rFonts w:hint="eastAsia"/>
              <w:szCs w:val="21"/>
            </w:rPr>
            <w:t>单位：</w:t>
          </w:r>
          <w:sdt>
            <w:sdtPr>
              <w:rPr>
                <w:rFonts w:hint="eastAsia"/>
                <w:szCs w:val="21"/>
              </w:rPr>
              <w:alias w:val="单位：分季度主要财务数据"/>
              <w:tag w:val="_GBC_c7bf8a69799342519e2da375e77f8d89"/>
              <w:id w:val="-9880979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分季度主要财务数据"/>
              <w:tag w:val="_GBC_e825fbcd15674ffd86165e4ed7dcbbaf"/>
              <w:id w:val="-6818162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g2"/>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701"/>
            <w:gridCol w:w="1843"/>
            <w:gridCol w:w="1995"/>
          </w:tblGrid>
          <w:tr w:rsidR="00847721" w14:paraId="26D7E4BF" w14:textId="77777777" w:rsidTr="00847721">
            <w:tc>
              <w:tcPr>
                <w:tcW w:w="1809" w:type="dxa"/>
                <w:vAlign w:val="center"/>
              </w:tcPr>
              <w:p w14:paraId="49445A12" w14:textId="77777777" w:rsidR="00847721" w:rsidRDefault="00847721">
                <w:pPr>
                  <w:widowControl w:val="0"/>
                  <w:jc w:val="center"/>
                </w:pPr>
              </w:p>
            </w:tc>
            <w:sdt>
              <w:sdtPr>
                <w:tag w:val="_PLD_2d7ae3b1c4bd43a98e284f10d0bdc51f"/>
                <w:id w:val="-89091757"/>
                <w:lock w:val="sdtLocked"/>
              </w:sdtPr>
              <w:sdtEndPr/>
              <w:sdtContent>
                <w:tc>
                  <w:tcPr>
                    <w:tcW w:w="1701" w:type="dxa"/>
                    <w:vAlign w:val="center"/>
                  </w:tcPr>
                  <w:p w14:paraId="5E403396" w14:textId="77777777" w:rsidR="00847721" w:rsidRDefault="00F02E34">
                    <w:pPr>
                      <w:widowControl w:val="0"/>
                      <w:jc w:val="center"/>
                    </w:pPr>
                    <w:r>
                      <w:rPr>
                        <w:rFonts w:hint="eastAsia"/>
                      </w:rPr>
                      <w:t>第一季度</w:t>
                    </w:r>
                  </w:p>
                  <w:p w14:paraId="6007F388" w14:textId="77777777" w:rsidR="00847721" w:rsidRDefault="00F02E34">
                    <w:pPr>
                      <w:widowControl w:val="0"/>
                      <w:jc w:val="center"/>
                    </w:pPr>
                    <w:r>
                      <w:rPr>
                        <w:rFonts w:hint="eastAsia"/>
                      </w:rPr>
                      <w:t>（1-3月份）</w:t>
                    </w:r>
                  </w:p>
                </w:tc>
              </w:sdtContent>
            </w:sdt>
            <w:sdt>
              <w:sdtPr>
                <w:tag w:val="_PLD_07258d0e3e7e4393960c3400b24cda70"/>
                <w:id w:val="1906563374"/>
                <w:lock w:val="sdtLocked"/>
              </w:sdtPr>
              <w:sdtEndPr/>
              <w:sdtContent>
                <w:tc>
                  <w:tcPr>
                    <w:tcW w:w="1701" w:type="dxa"/>
                    <w:vAlign w:val="center"/>
                  </w:tcPr>
                  <w:p w14:paraId="2C1693C8" w14:textId="77777777" w:rsidR="00847721" w:rsidRDefault="00F02E34">
                    <w:pPr>
                      <w:widowControl w:val="0"/>
                      <w:jc w:val="center"/>
                    </w:pPr>
                    <w:r>
                      <w:rPr>
                        <w:rFonts w:hint="eastAsia"/>
                      </w:rPr>
                      <w:t>第二季度</w:t>
                    </w:r>
                  </w:p>
                  <w:p w14:paraId="79301E4B" w14:textId="77777777" w:rsidR="00847721" w:rsidRDefault="00F02E34">
                    <w:pPr>
                      <w:widowControl w:val="0"/>
                      <w:jc w:val="center"/>
                    </w:pPr>
                    <w:r>
                      <w:rPr>
                        <w:rFonts w:hint="eastAsia"/>
                      </w:rPr>
                      <w:t>（4-6月份）</w:t>
                    </w:r>
                  </w:p>
                </w:tc>
              </w:sdtContent>
            </w:sdt>
            <w:sdt>
              <w:sdtPr>
                <w:tag w:val="_PLD_f34790307d174eceaa953001c5186096"/>
                <w:id w:val="755257901"/>
                <w:lock w:val="sdtLocked"/>
              </w:sdtPr>
              <w:sdtEndPr/>
              <w:sdtContent>
                <w:tc>
                  <w:tcPr>
                    <w:tcW w:w="1843" w:type="dxa"/>
                    <w:vAlign w:val="center"/>
                  </w:tcPr>
                  <w:p w14:paraId="46071DC1" w14:textId="77777777" w:rsidR="00847721" w:rsidRDefault="00F02E34">
                    <w:pPr>
                      <w:widowControl w:val="0"/>
                      <w:jc w:val="center"/>
                    </w:pPr>
                    <w:r>
                      <w:rPr>
                        <w:rFonts w:hint="eastAsia"/>
                      </w:rPr>
                      <w:t>第三季度</w:t>
                    </w:r>
                  </w:p>
                  <w:p w14:paraId="1A0D4E5B" w14:textId="77777777" w:rsidR="00847721" w:rsidRDefault="00F02E34">
                    <w:pPr>
                      <w:widowControl w:val="0"/>
                      <w:jc w:val="center"/>
                    </w:pPr>
                    <w:r>
                      <w:rPr>
                        <w:rFonts w:hint="eastAsia"/>
                      </w:rPr>
                      <w:t>（7-9月份）</w:t>
                    </w:r>
                  </w:p>
                </w:tc>
              </w:sdtContent>
            </w:sdt>
            <w:sdt>
              <w:sdtPr>
                <w:tag w:val="_PLD_18cc80c8863d4859a79676f49ef83412"/>
                <w:id w:val="-482547736"/>
                <w:lock w:val="sdtLocked"/>
              </w:sdtPr>
              <w:sdtEndPr/>
              <w:sdtContent>
                <w:tc>
                  <w:tcPr>
                    <w:tcW w:w="1995" w:type="dxa"/>
                    <w:vAlign w:val="center"/>
                  </w:tcPr>
                  <w:p w14:paraId="0B83B95A" w14:textId="77777777" w:rsidR="00847721" w:rsidRDefault="00F02E34">
                    <w:pPr>
                      <w:widowControl w:val="0"/>
                      <w:jc w:val="center"/>
                    </w:pPr>
                    <w:r>
                      <w:rPr>
                        <w:rFonts w:hint="eastAsia"/>
                      </w:rPr>
                      <w:t>第四季度</w:t>
                    </w:r>
                  </w:p>
                  <w:p w14:paraId="576A5F53" w14:textId="77777777" w:rsidR="00847721" w:rsidRDefault="00F02E34">
                    <w:pPr>
                      <w:widowControl w:val="0"/>
                      <w:jc w:val="center"/>
                    </w:pPr>
                    <w:r>
                      <w:rPr>
                        <w:rFonts w:hint="eastAsia"/>
                      </w:rPr>
                      <w:t>（10-12月份）</w:t>
                    </w:r>
                  </w:p>
                </w:tc>
              </w:sdtContent>
            </w:sdt>
          </w:tr>
          <w:tr w:rsidR="00847721" w14:paraId="1E1C5E04" w14:textId="77777777" w:rsidTr="00847721">
            <w:sdt>
              <w:sdtPr>
                <w:tag w:val="_PLD_c9672bff3419446c83a97f99d65a2e0b"/>
                <w:id w:val="539952895"/>
                <w:lock w:val="sdtLocked"/>
              </w:sdtPr>
              <w:sdtEndPr/>
              <w:sdtContent>
                <w:tc>
                  <w:tcPr>
                    <w:tcW w:w="1809" w:type="dxa"/>
                  </w:tcPr>
                  <w:p w14:paraId="436F34F3" w14:textId="77777777" w:rsidR="00847721" w:rsidRDefault="00F02E34">
                    <w:pPr>
                      <w:widowControl w:val="0"/>
                      <w:jc w:val="both"/>
                    </w:pPr>
                    <w:r>
                      <w:rPr>
                        <w:rFonts w:hint="eastAsia"/>
                        <w:szCs w:val="21"/>
                      </w:rPr>
                      <w:t>营业收入</w:t>
                    </w:r>
                  </w:p>
                </w:tc>
              </w:sdtContent>
            </w:sdt>
            <w:tc>
              <w:tcPr>
                <w:tcW w:w="1701" w:type="dxa"/>
                <w:vAlign w:val="center"/>
              </w:tcPr>
              <w:p w14:paraId="1C4F25A5" w14:textId="77777777" w:rsidR="00847721" w:rsidRDefault="00F02E34" w:rsidP="00847721">
                <w:pPr>
                  <w:jc w:val="right"/>
                  <w:rPr>
                    <w:sz w:val="24"/>
                  </w:rPr>
                </w:pPr>
                <w:r>
                  <w:t>705,376,112.94</w:t>
                </w:r>
              </w:p>
            </w:tc>
            <w:tc>
              <w:tcPr>
                <w:tcW w:w="1701" w:type="dxa"/>
                <w:vAlign w:val="center"/>
              </w:tcPr>
              <w:p w14:paraId="2363FCD7" w14:textId="77777777" w:rsidR="00847721" w:rsidRDefault="00F02E34" w:rsidP="00847721">
                <w:pPr>
                  <w:jc w:val="right"/>
                  <w:rPr>
                    <w:sz w:val="24"/>
                  </w:rPr>
                </w:pPr>
                <w:r>
                  <w:t>758,748,183.93</w:t>
                </w:r>
              </w:p>
            </w:tc>
            <w:tc>
              <w:tcPr>
                <w:tcW w:w="1843" w:type="dxa"/>
                <w:vAlign w:val="center"/>
              </w:tcPr>
              <w:p w14:paraId="4DE78C09" w14:textId="77777777" w:rsidR="00847721" w:rsidRDefault="00F02E34" w:rsidP="00847721">
                <w:pPr>
                  <w:jc w:val="right"/>
                  <w:rPr>
                    <w:sz w:val="24"/>
                  </w:rPr>
                </w:pPr>
                <w:r>
                  <w:t>887,567,498.14</w:t>
                </w:r>
              </w:p>
            </w:tc>
            <w:tc>
              <w:tcPr>
                <w:tcW w:w="1995" w:type="dxa"/>
                <w:vAlign w:val="center"/>
              </w:tcPr>
              <w:p w14:paraId="46F41D7F" w14:textId="77777777" w:rsidR="00847721" w:rsidRDefault="00F02E34" w:rsidP="00847721">
                <w:pPr>
                  <w:jc w:val="right"/>
                  <w:rPr>
                    <w:sz w:val="24"/>
                  </w:rPr>
                </w:pPr>
                <w:r>
                  <w:t>597,807,480.47</w:t>
                </w:r>
              </w:p>
            </w:tc>
          </w:tr>
          <w:tr w:rsidR="00847721" w14:paraId="5260C003" w14:textId="77777777" w:rsidTr="00847721">
            <w:sdt>
              <w:sdtPr>
                <w:tag w:val="_PLD_c7fcc70769004239abd5440602d3b505"/>
                <w:id w:val="-1623450923"/>
                <w:lock w:val="sdtLocked"/>
              </w:sdtPr>
              <w:sdtEndPr/>
              <w:sdtContent>
                <w:tc>
                  <w:tcPr>
                    <w:tcW w:w="1809" w:type="dxa"/>
                  </w:tcPr>
                  <w:p w14:paraId="414F80DE" w14:textId="77777777" w:rsidR="00847721" w:rsidRDefault="00F02E34">
                    <w:pPr>
                      <w:widowControl w:val="0"/>
                      <w:jc w:val="both"/>
                    </w:pPr>
                    <w:r>
                      <w:rPr>
                        <w:rFonts w:hint="eastAsia"/>
                        <w:szCs w:val="21"/>
                      </w:rPr>
                      <w:t>归属于上市公司股东的净利润</w:t>
                    </w:r>
                  </w:p>
                </w:tc>
              </w:sdtContent>
            </w:sdt>
            <w:tc>
              <w:tcPr>
                <w:tcW w:w="1701" w:type="dxa"/>
                <w:vAlign w:val="center"/>
              </w:tcPr>
              <w:p w14:paraId="220F8E15" w14:textId="77777777" w:rsidR="00847721" w:rsidRDefault="00F02E34" w:rsidP="00847721">
                <w:pPr>
                  <w:jc w:val="right"/>
                  <w:rPr>
                    <w:sz w:val="24"/>
                  </w:rPr>
                </w:pPr>
                <w:r>
                  <w:t>10,359,240.57</w:t>
                </w:r>
              </w:p>
            </w:tc>
            <w:tc>
              <w:tcPr>
                <w:tcW w:w="1701" w:type="dxa"/>
                <w:vAlign w:val="center"/>
              </w:tcPr>
              <w:p w14:paraId="49CA6F67" w14:textId="77777777" w:rsidR="00847721" w:rsidRDefault="00F02E34" w:rsidP="00847721">
                <w:pPr>
                  <w:jc w:val="right"/>
                  <w:rPr>
                    <w:sz w:val="24"/>
                  </w:rPr>
                </w:pPr>
                <w:r>
                  <w:t>3,592,513.91</w:t>
                </w:r>
              </w:p>
            </w:tc>
            <w:tc>
              <w:tcPr>
                <w:tcW w:w="1843" w:type="dxa"/>
                <w:vAlign w:val="center"/>
              </w:tcPr>
              <w:p w14:paraId="7620AFF6" w14:textId="77777777" w:rsidR="00847721" w:rsidRDefault="00F02E34" w:rsidP="00847721">
                <w:pPr>
                  <w:jc w:val="right"/>
                  <w:rPr>
                    <w:sz w:val="24"/>
                  </w:rPr>
                </w:pPr>
                <w:r>
                  <w:t>7,337,153.78</w:t>
                </w:r>
              </w:p>
            </w:tc>
            <w:tc>
              <w:tcPr>
                <w:tcW w:w="1995" w:type="dxa"/>
                <w:vAlign w:val="center"/>
              </w:tcPr>
              <w:p w14:paraId="5F0B5FA2" w14:textId="77777777" w:rsidR="00847721" w:rsidRDefault="00F02E34" w:rsidP="00847721">
                <w:pPr>
                  <w:jc w:val="right"/>
                  <w:rPr>
                    <w:sz w:val="24"/>
                  </w:rPr>
                </w:pPr>
                <w:r>
                  <w:t>-325,888,619.06</w:t>
                </w:r>
              </w:p>
            </w:tc>
          </w:tr>
          <w:tr w:rsidR="00847721" w14:paraId="0FDB8EEB" w14:textId="77777777" w:rsidTr="00847721">
            <w:sdt>
              <w:sdtPr>
                <w:tag w:val="_PLD_cc4437a1c75a41d994bd913b3c6d8e6d"/>
                <w:id w:val="-1667170789"/>
                <w:lock w:val="sdtLocked"/>
              </w:sdtPr>
              <w:sdtEndPr/>
              <w:sdtContent>
                <w:tc>
                  <w:tcPr>
                    <w:tcW w:w="1809" w:type="dxa"/>
                  </w:tcPr>
                  <w:p w14:paraId="64B31E16" w14:textId="77777777" w:rsidR="00847721" w:rsidRDefault="00F02E34">
                    <w:pPr>
                      <w:widowControl w:val="0"/>
                      <w:jc w:val="both"/>
                    </w:pPr>
                    <w:r>
                      <w:rPr>
                        <w:rFonts w:hint="eastAsia"/>
                        <w:szCs w:val="21"/>
                      </w:rPr>
                      <w:t>归属于上市公司股东的扣除非经常性损益后的净利润</w:t>
                    </w:r>
                  </w:p>
                </w:tc>
              </w:sdtContent>
            </w:sdt>
            <w:tc>
              <w:tcPr>
                <w:tcW w:w="1701" w:type="dxa"/>
                <w:vAlign w:val="center"/>
              </w:tcPr>
              <w:p w14:paraId="46961A84" w14:textId="77777777" w:rsidR="00847721" w:rsidRDefault="00F02E34" w:rsidP="00847721">
                <w:pPr>
                  <w:jc w:val="right"/>
                  <w:rPr>
                    <w:sz w:val="24"/>
                  </w:rPr>
                </w:pPr>
                <w:r>
                  <w:t>5,467,762.23</w:t>
                </w:r>
              </w:p>
            </w:tc>
            <w:tc>
              <w:tcPr>
                <w:tcW w:w="1701" w:type="dxa"/>
                <w:vAlign w:val="center"/>
              </w:tcPr>
              <w:p w14:paraId="078422B5" w14:textId="77777777" w:rsidR="00847721" w:rsidRDefault="00F02E34" w:rsidP="00847721">
                <w:pPr>
                  <w:jc w:val="right"/>
                  <w:rPr>
                    <w:sz w:val="24"/>
                  </w:rPr>
                </w:pPr>
                <w:r>
                  <w:t>1,430,312.88</w:t>
                </w:r>
              </w:p>
            </w:tc>
            <w:tc>
              <w:tcPr>
                <w:tcW w:w="1843" w:type="dxa"/>
                <w:vAlign w:val="center"/>
              </w:tcPr>
              <w:p w14:paraId="73342AAE" w14:textId="77777777" w:rsidR="00847721" w:rsidRDefault="00F02E34" w:rsidP="00847721">
                <w:pPr>
                  <w:jc w:val="right"/>
                  <w:rPr>
                    <w:sz w:val="24"/>
                  </w:rPr>
                </w:pPr>
                <w:r>
                  <w:t>5,166,289.44</w:t>
                </w:r>
              </w:p>
            </w:tc>
            <w:tc>
              <w:tcPr>
                <w:tcW w:w="1995" w:type="dxa"/>
                <w:vAlign w:val="center"/>
              </w:tcPr>
              <w:p w14:paraId="33564681" w14:textId="77777777" w:rsidR="00847721" w:rsidRDefault="00F02E34" w:rsidP="00847721">
                <w:pPr>
                  <w:jc w:val="right"/>
                  <w:rPr>
                    <w:sz w:val="24"/>
                  </w:rPr>
                </w:pPr>
                <w:r>
                  <w:t>-361,244,911.58</w:t>
                </w:r>
              </w:p>
            </w:tc>
          </w:tr>
          <w:tr w:rsidR="00847721" w14:paraId="0D7DC9AF" w14:textId="77777777" w:rsidTr="00847721">
            <w:sdt>
              <w:sdtPr>
                <w:tag w:val="_PLD_1a66e199f32a4408bc762faa192c5ead"/>
                <w:id w:val="-794371087"/>
                <w:lock w:val="sdtLocked"/>
              </w:sdtPr>
              <w:sdtEndPr/>
              <w:sdtContent>
                <w:tc>
                  <w:tcPr>
                    <w:tcW w:w="1809" w:type="dxa"/>
                  </w:tcPr>
                  <w:p w14:paraId="75068EDB" w14:textId="77777777" w:rsidR="00847721" w:rsidRDefault="00F02E34">
                    <w:pPr>
                      <w:widowControl w:val="0"/>
                      <w:jc w:val="both"/>
                    </w:pPr>
                    <w:r>
                      <w:rPr>
                        <w:rFonts w:hint="eastAsia"/>
                        <w:szCs w:val="21"/>
                      </w:rPr>
                      <w:t>经营活动产生的现金流量净额</w:t>
                    </w:r>
                  </w:p>
                </w:tc>
              </w:sdtContent>
            </w:sdt>
            <w:tc>
              <w:tcPr>
                <w:tcW w:w="1701" w:type="dxa"/>
                <w:vAlign w:val="center"/>
              </w:tcPr>
              <w:p w14:paraId="17A35E53" w14:textId="77777777" w:rsidR="00847721" w:rsidRDefault="00F02E34" w:rsidP="00847721">
                <w:pPr>
                  <w:jc w:val="right"/>
                  <w:rPr>
                    <w:sz w:val="24"/>
                  </w:rPr>
                </w:pPr>
                <w:r>
                  <w:t>-13,238,798.15</w:t>
                </w:r>
              </w:p>
            </w:tc>
            <w:tc>
              <w:tcPr>
                <w:tcW w:w="1701" w:type="dxa"/>
                <w:vAlign w:val="center"/>
              </w:tcPr>
              <w:p w14:paraId="716645E1" w14:textId="77777777" w:rsidR="00847721" w:rsidRDefault="00F02E34" w:rsidP="00847721">
                <w:pPr>
                  <w:jc w:val="right"/>
                  <w:rPr>
                    <w:sz w:val="24"/>
                  </w:rPr>
                </w:pPr>
                <w:r>
                  <w:t>37,100,244.86</w:t>
                </w:r>
              </w:p>
            </w:tc>
            <w:tc>
              <w:tcPr>
                <w:tcW w:w="1843" w:type="dxa"/>
                <w:vAlign w:val="center"/>
              </w:tcPr>
              <w:p w14:paraId="7B93BDA0" w14:textId="77777777" w:rsidR="00847721" w:rsidRDefault="00F02E34" w:rsidP="00847721">
                <w:pPr>
                  <w:jc w:val="right"/>
                  <w:rPr>
                    <w:sz w:val="24"/>
                  </w:rPr>
                </w:pPr>
                <w:r>
                  <w:t>-106,828,363.78</w:t>
                </w:r>
              </w:p>
            </w:tc>
            <w:tc>
              <w:tcPr>
                <w:tcW w:w="1995" w:type="dxa"/>
                <w:vAlign w:val="center"/>
              </w:tcPr>
              <w:p w14:paraId="6DDE8AC0" w14:textId="77777777" w:rsidR="00847721" w:rsidRDefault="00F02E34" w:rsidP="00847721">
                <w:pPr>
                  <w:jc w:val="right"/>
                  <w:rPr>
                    <w:sz w:val="24"/>
                  </w:rPr>
                </w:pPr>
                <w:r>
                  <w:t>158,450,728.35</w:t>
                </w:r>
              </w:p>
            </w:tc>
          </w:tr>
        </w:tbl>
        <w:p w14:paraId="2DAF01A3" w14:textId="77777777" w:rsidR="00847721" w:rsidRDefault="00847721">
          <w:pPr>
            <w:pStyle w:val="215"/>
          </w:pPr>
        </w:p>
        <w:p w14:paraId="2DDE937F" w14:textId="77777777" w:rsidR="00847721" w:rsidRDefault="00F02E34">
          <w:pPr>
            <w:rPr>
              <w:rFonts w:ascii="Calibri" w:hAnsi="Calibri" w:cs="Times New Roman"/>
              <w:bCs/>
              <w:kern w:val="2"/>
              <w:szCs w:val="32"/>
            </w:rPr>
          </w:pPr>
          <w:r>
            <w:rPr>
              <w:rFonts w:ascii="Calibri" w:hAnsi="Calibri" w:cs="Times New Roman" w:hint="eastAsia"/>
              <w:bCs/>
              <w:kern w:val="2"/>
              <w:szCs w:val="32"/>
            </w:rPr>
            <w:t>季度数据与已披露定期报告数据差异说明</w:t>
          </w:r>
        </w:p>
        <w:sdt>
          <w:sdtPr>
            <w:rPr>
              <w:szCs w:val="21"/>
            </w:rPr>
            <w:alias w:val="是否适用：季度数据与已披露定期报告数据差异说明[双击切换]"/>
            <w:tag w:val="_GBC_90abe51569fb4ccda7eaf6149fe8f3a9"/>
            <w:id w:val="350380000"/>
            <w:lock w:val="sdtLocked"/>
            <w:placeholder>
              <w:docPart w:val="GBC22222222222222222222222222222"/>
            </w:placeholder>
          </w:sdtPr>
          <w:sdtEndPr/>
          <w:sdtContent>
            <w:p w14:paraId="4ECD3B57" w14:textId="77777777" w:rsidR="00847721" w:rsidRDefault="00094B5F" w:rsidP="00847721">
              <w:pPr>
                <w:rPr>
                  <w:szCs w:val="21"/>
                </w:rPr>
              </w:pPr>
              <w:r>
                <w:rPr>
                  <w:szCs w:val="21"/>
                </w:rPr>
                <w:fldChar w:fldCharType="begin"/>
              </w:r>
              <w:r w:rsidR="00F02E34">
                <w:rPr>
                  <w:szCs w:val="21"/>
                </w:rPr>
                <w:instrText xml:space="preserve"> MACROBUTTON  SnrToggleCheckbox □适用  </w:instrText>
              </w:r>
              <w:r>
                <w:rPr>
                  <w:szCs w:val="21"/>
                </w:rPr>
                <w:fldChar w:fldCharType="end"/>
              </w:r>
              <w:r>
                <w:rPr>
                  <w:szCs w:val="21"/>
                </w:rPr>
                <w:fldChar w:fldCharType="begin"/>
              </w:r>
              <w:r w:rsidR="00F02E34">
                <w:rPr>
                  <w:szCs w:val="21"/>
                </w:rPr>
                <w:instrText xml:space="preserve"> MACROBUTTON  SnrToggleCheckbox √不适用 </w:instrText>
              </w:r>
              <w:r>
                <w:rPr>
                  <w:szCs w:val="21"/>
                </w:rPr>
                <w:fldChar w:fldCharType="end"/>
              </w:r>
            </w:p>
          </w:sdtContent>
        </w:sdt>
      </w:sdtContent>
    </w:sdt>
    <w:p w14:paraId="326A4808" w14:textId="77777777" w:rsidR="00847721" w:rsidRDefault="00847721">
      <w:pPr>
        <w:pStyle w:val="215"/>
      </w:pPr>
    </w:p>
    <w:sdt>
      <w:sdtPr>
        <w:rPr>
          <w:rFonts w:ascii="宋体" w:hAnsi="宋体" w:cs="宋体" w:hint="eastAsia"/>
          <w:b w:val="0"/>
          <w:bCs w:val="0"/>
          <w:kern w:val="0"/>
          <w:szCs w:val="24"/>
        </w:rPr>
        <w:alias w:val="模块:非经常性损益项目和金额"/>
        <w:tag w:val="_SEC_c9ec505011044df3b703919ed91a432c"/>
        <w:id w:val="1843115832"/>
        <w:lock w:val="sdtLocked"/>
        <w:placeholder>
          <w:docPart w:val="GBC22222222222222222222222222222"/>
        </w:placeholder>
      </w:sdtPr>
      <w:sdtEndPr/>
      <w:sdtContent>
        <w:p w14:paraId="325A2310" w14:textId="77777777" w:rsidR="00B04B57" w:rsidRDefault="00B04B57" w:rsidP="00B04B57">
          <w:pPr>
            <w:pStyle w:val="2"/>
            <w:numPr>
              <w:ilvl w:val="1"/>
              <w:numId w:val="4"/>
            </w:numPr>
            <w:ind w:left="496" w:hangingChars="236" w:hanging="496"/>
          </w:pPr>
          <w:r>
            <w:rPr>
              <w:rFonts w:hint="eastAsia"/>
            </w:rPr>
            <w:t>非经常性损益项目和金额</w:t>
          </w:r>
        </w:p>
        <w:sdt>
          <w:sdtPr>
            <w:rPr>
              <w:szCs w:val="21"/>
            </w:rPr>
            <w:alias w:val="是否适用：扣除非经常性损益项目和金额[双击切换]"/>
            <w:tag w:val="_GBC_64650d7f1d454b42ae227046b21a998c"/>
            <w:id w:val="-1352873089"/>
            <w:lock w:val="sdtLocked"/>
          </w:sdtPr>
          <w:sdtEndPr/>
          <w:sdtContent>
            <w:p w14:paraId="46FFF394" w14:textId="77777777" w:rsidR="00B04B57" w:rsidRDefault="00094B5F">
              <w:pPr>
                <w:rPr>
                  <w:szCs w:val="21"/>
                </w:rPr>
              </w:pPr>
              <w:r>
                <w:rPr>
                  <w:szCs w:val="21"/>
                </w:rPr>
                <w:fldChar w:fldCharType="begin"/>
              </w:r>
              <w:r w:rsidR="00B04B57">
                <w:rPr>
                  <w:szCs w:val="21"/>
                </w:rPr>
                <w:instrText xml:space="preserve">MACROBUTTON SnrToggleCheckbox √适用 </w:instrText>
              </w:r>
              <w:r>
                <w:rPr>
                  <w:szCs w:val="21"/>
                </w:rPr>
                <w:fldChar w:fldCharType="end"/>
              </w:r>
              <w:r>
                <w:rPr>
                  <w:szCs w:val="21"/>
                </w:rPr>
                <w:fldChar w:fldCharType="begin"/>
              </w:r>
              <w:r w:rsidR="00B04B57">
                <w:rPr>
                  <w:szCs w:val="21"/>
                </w:rPr>
                <w:instrText xml:space="preserve">MACROBUTTON  SnrToggleCheckbox □不适用 </w:instrText>
              </w:r>
              <w:r>
                <w:rPr>
                  <w:szCs w:val="21"/>
                </w:rPr>
                <w:fldChar w:fldCharType="end"/>
              </w:r>
            </w:p>
          </w:sdtContent>
        </w:sdt>
        <w:p w14:paraId="64305BA4" w14:textId="77777777" w:rsidR="00B04B57" w:rsidRDefault="00B04B57">
          <w:pPr>
            <w:jc w:val="right"/>
            <w:rPr>
              <w:szCs w:val="21"/>
            </w:rPr>
          </w:pPr>
          <w:r>
            <w:rPr>
              <w:rFonts w:hint="eastAsia"/>
              <w:szCs w:val="21"/>
            </w:rPr>
            <w:t>单位:</w:t>
          </w:r>
          <w:sdt>
            <w:sdtPr>
              <w:rPr>
                <w:rFonts w:hint="eastAsia"/>
                <w:szCs w:val="21"/>
              </w:rPr>
              <w:alias w:val="单位：扣除非经常性损益项目和金额"/>
              <w:tag w:val="_GBC_4bca0a0f469f4d239b07e448ced324aa"/>
              <w:id w:val="1191357"/>
              <w:lock w:val="sdtLocked"/>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EndPr/>
            <w:sdtContent>
              <w:r w:rsidR="00FF3D71">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0d4dd12e591b4afca598165c7bca4ce4"/>
              <w:id w:val="1191360"/>
              <w:lock w:val="sdtLocked"/>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F3D71">
                <w:rPr>
                  <w:rFonts w:hint="eastAsia"/>
                  <w:szCs w:val="21"/>
                </w:rPr>
                <w:t>人民币</w:t>
              </w:r>
            </w:sdtContent>
          </w:sdt>
        </w:p>
        <w:tbl>
          <w:tblPr>
            <w:tblStyle w:val="a7"/>
            <w:tblW w:w="5000" w:type="pct"/>
            <w:tblLook w:val="04A0" w:firstRow="1" w:lastRow="0" w:firstColumn="1" w:lastColumn="0" w:noHBand="0" w:noVBand="1"/>
          </w:tblPr>
          <w:tblGrid>
            <w:gridCol w:w="3151"/>
            <w:gridCol w:w="1581"/>
            <w:gridCol w:w="1050"/>
            <w:gridCol w:w="1686"/>
            <w:gridCol w:w="1581"/>
          </w:tblGrid>
          <w:tr w:rsidR="006F3256" w14:paraId="370A4042" w14:textId="77777777" w:rsidTr="00EE007B">
            <w:sdt>
              <w:sdtPr>
                <w:tag w:val="_PLD_f751403d0cb44994b9ad2600a703fbf6"/>
                <w:id w:val="1053898144"/>
                <w:lock w:val="sdtLocked"/>
              </w:sdtPr>
              <w:sdtEndPr/>
              <w:sdtContent>
                <w:tc>
                  <w:tcPr>
                    <w:tcW w:w="1994" w:type="pct"/>
                    <w:vAlign w:val="center"/>
                  </w:tcPr>
                  <w:p w14:paraId="2E388B7B" w14:textId="77777777" w:rsidR="006F3256" w:rsidRDefault="006F3256" w:rsidP="00EE007B">
                    <w:pPr>
                      <w:pStyle w:val="ac"/>
                      <w:ind w:firstLineChars="0" w:firstLine="0"/>
                      <w:jc w:val="center"/>
                      <w:rPr>
                        <w:rFonts w:ascii="宋体" w:hAnsi="宋体"/>
                        <w:szCs w:val="21"/>
                      </w:rPr>
                    </w:pPr>
                    <w:r>
                      <w:rPr>
                        <w:rFonts w:ascii="宋体" w:hAnsi="宋体" w:hint="eastAsia"/>
                        <w:szCs w:val="21"/>
                      </w:rPr>
                      <w:t>非经常性损益项目</w:t>
                    </w:r>
                  </w:p>
                </w:tc>
              </w:sdtContent>
            </w:sdt>
            <w:sdt>
              <w:sdtPr>
                <w:tag w:val="_PLD_c3a99d8df6764a7a9d1c26a6d1cd3b99"/>
                <w:id w:val="-1697305108"/>
                <w:lock w:val="sdtLocked"/>
              </w:sdtPr>
              <w:sdtEndPr/>
              <w:sdtContent>
                <w:tc>
                  <w:tcPr>
                    <w:tcW w:w="729" w:type="pct"/>
                    <w:vAlign w:val="center"/>
                  </w:tcPr>
                  <w:p w14:paraId="4A4BAC8C" w14:textId="77777777" w:rsidR="006F3256" w:rsidRDefault="006F3256" w:rsidP="00EE007B">
                    <w:pPr>
                      <w:pStyle w:val="ac"/>
                      <w:ind w:firstLineChars="0" w:firstLine="0"/>
                      <w:jc w:val="center"/>
                      <w:rPr>
                        <w:rFonts w:ascii="宋体" w:hAnsi="宋体"/>
                        <w:szCs w:val="21"/>
                      </w:rPr>
                    </w:pPr>
                    <w:r>
                      <w:rPr>
                        <w:rFonts w:ascii="宋体" w:hAnsi="宋体" w:hint="eastAsia"/>
                        <w:szCs w:val="21"/>
                      </w:rPr>
                      <w:t>2021年金额</w:t>
                    </w:r>
                  </w:p>
                </w:tc>
              </w:sdtContent>
            </w:sdt>
            <w:sdt>
              <w:sdtPr>
                <w:tag w:val="_PLD_b6d0ea39876b409699dafa605943bc7c"/>
                <w:id w:val="-25494816"/>
                <w:lock w:val="sdtLocked"/>
              </w:sdtPr>
              <w:sdtEndPr/>
              <w:sdtContent>
                <w:tc>
                  <w:tcPr>
                    <w:tcW w:w="833" w:type="pct"/>
                    <w:vAlign w:val="center"/>
                  </w:tcPr>
                  <w:p w14:paraId="54275FE8" w14:textId="77777777" w:rsidR="006F3256" w:rsidRDefault="006F3256" w:rsidP="00EE007B">
                    <w:pPr>
                      <w:pStyle w:val="ac"/>
                      <w:ind w:firstLineChars="0" w:firstLine="0"/>
                      <w:jc w:val="center"/>
                      <w:rPr>
                        <w:rFonts w:ascii="宋体" w:hAnsi="宋体"/>
                        <w:szCs w:val="21"/>
                      </w:rPr>
                    </w:pPr>
                    <w:r>
                      <w:rPr>
                        <w:rFonts w:ascii="宋体" w:hAnsi="宋体" w:hint="eastAsia"/>
                        <w:szCs w:val="21"/>
                      </w:rPr>
                      <w:t>附注（如适用）</w:t>
                    </w:r>
                  </w:p>
                </w:tc>
              </w:sdtContent>
            </w:sdt>
            <w:sdt>
              <w:sdtPr>
                <w:tag w:val="_PLD_7f6c15b2c5304b7f94e7c3ad607e51bc"/>
                <w:id w:val="-638339431"/>
                <w:lock w:val="sdtLocked"/>
              </w:sdtPr>
              <w:sdtEndPr/>
              <w:sdtContent>
                <w:tc>
                  <w:tcPr>
                    <w:tcW w:w="727" w:type="pct"/>
                    <w:vAlign w:val="center"/>
                  </w:tcPr>
                  <w:p w14:paraId="05973A73" w14:textId="77777777" w:rsidR="006F3256" w:rsidRDefault="006F3256" w:rsidP="00EE007B">
                    <w:pPr>
                      <w:pStyle w:val="ac"/>
                      <w:ind w:firstLineChars="0" w:firstLine="0"/>
                      <w:jc w:val="center"/>
                      <w:rPr>
                        <w:rFonts w:ascii="宋体" w:hAnsi="宋体"/>
                        <w:szCs w:val="21"/>
                      </w:rPr>
                    </w:pPr>
                    <w:r>
                      <w:rPr>
                        <w:rFonts w:ascii="宋体" w:hAnsi="宋体" w:hint="eastAsia"/>
                        <w:szCs w:val="21"/>
                      </w:rPr>
                      <w:t>2020年金额</w:t>
                    </w:r>
                  </w:p>
                </w:tc>
              </w:sdtContent>
            </w:sdt>
            <w:sdt>
              <w:sdtPr>
                <w:tag w:val="_PLD_cc74238bb31a489cace6976e47d30974"/>
                <w:id w:val="1577786931"/>
                <w:lock w:val="sdtLocked"/>
              </w:sdtPr>
              <w:sdtEndPr/>
              <w:sdtContent>
                <w:tc>
                  <w:tcPr>
                    <w:tcW w:w="717" w:type="pct"/>
                    <w:vAlign w:val="center"/>
                  </w:tcPr>
                  <w:p w14:paraId="15AA0839" w14:textId="77777777" w:rsidR="006F3256" w:rsidRDefault="006F3256" w:rsidP="00EE007B">
                    <w:pPr>
                      <w:pStyle w:val="ac"/>
                      <w:ind w:firstLineChars="0" w:firstLine="0"/>
                      <w:jc w:val="center"/>
                      <w:rPr>
                        <w:rFonts w:ascii="宋体" w:hAnsi="宋体"/>
                        <w:szCs w:val="21"/>
                      </w:rPr>
                    </w:pPr>
                    <w:r>
                      <w:rPr>
                        <w:rFonts w:ascii="宋体" w:hAnsi="宋体" w:hint="eastAsia"/>
                        <w:szCs w:val="21"/>
                      </w:rPr>
                      <w:t>2019年金额</w:t>
                    </w:r>
                  </w:p>
                </w:tc>
              </w:sdtContent>
            </w:sdt>
          </w:tr>
          <w:tr w:rsidR="006F3256" w14:paraId="657A0888" w14:textId="77777777" w:rsidTr="00EE007B">
            <w:sdt>
              <w:sdtPr>
                <w:tag w:val="_PLD_844d8cfc8dc0403cae8741ce206231d7"/>
                <w:id w:val="-911697809"/>
                <w:lock w:val="sdtLocked"/>
              </w:sdtPr>
              <w:sdtEndPr/>
              <w:sdtContent>
                <w:tc>
                  <w:tcPr>
                    <w:tcW w:w="1994" w:type="pct"/>
                  </w:tcPr>
                  <w:p w14:paraId="1F4FFDBE" w14:textId="77777777" w:rsidR="006F3256" w:rsidRDefault="006F3256" w:rsidP="00EE007B">
                    <w:pPr>
                      <w:pStyle w:val="ac"/>
                      <w:ind w:firstLineChars="0" w:firstLine="0"/>
                      <w:jc w:val="left"/>
                      <w:rPr>
                        <w:szCs w:val="21"/>
                      </w:rPr>
                    </w:pPr>
                    <w:r>
                      <w:rPr>
                        <w:szCs w:val="21"/>
                      </w:rPr>
                      <w:t>非流动资产处置损益</w:t>
                    </w:r>
                  </w:p>
                </w:tc>
              </w:sdtContent>
            </w:sdt>
            <w:sdt>
              <w:sdtPr>
                <w:rPr>
                  <w:szCs w:val="21"/>
                </w:rPr>
                <w:alias w:val="非流动性资产处置损益，包括已计提资产减值准备的冲销部分（非经常性损益项目）"/>
                <w:tag w:val="_GBC_debe6cce7ac944bbacffe3e7f5ed0bb6"/>
                <w:id w:val="775911402"/>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729" w:type="pct"/>
                  </w:tcPr>
                  <w:p w14:paraId="5AC62CBA" w14:textId="77777777" w:rsidR="006F3256" w:rsidRDefault="006F3256" w:rsidP="00EE007B">
                    <w:pPr>
                      <w:jc w:val="right"/>
                      <w:rPr>
                        <w:szCs w:val="21"/>
                      </w:rPr>
                    </w:pPr>
                    <w:r>
                      <w:rPr>
                        <w:szCs w:val="21"/>
                      </w:rPr>
                      <w:t>20,502,249.32</w:t>
                    </w:r>
                  </w:p>
                </w:tc>
              </w:sdtContent>
            </w:sdt>
            <w:sdt>
              <w:sdtPr>
                <w:rPr>
                  <w:szCs w:val="21"/>
                </w:rPr>
                <w:alias w:val="非流动性资产处置损益，包括已计提资产减值准备的冲销部分的说明（非经常性损益项目）"/>
                <w:tag w:val="_GBC_cd8a7b3f2bbc4b59b588f24b6e3813ad"/>
                <w:id w:val="-1619067861"/>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833" w:type="pct"/>
                  </w:tcPr>
                  <w:p w14:paraId="7FAEB914" w14:textId="77777777" w:rsidR="006F3256" w:rsidRDefault="006F3256" w:rsidP="00EE007B">
                    <w:pPr>
                      <w:rPr>
                        <w:szCs w:val="21"/>
                      </w:rPr>
                    </w:pPr>
                    <w:r>
                      <w:rPr>
                        <w:rFonts w:hint="eastAsia"/>
                        <w:szCs w:val="21"/>
                      </w:rPr>
                      <w:t xml:space="preserve">　</w:t>
                    </w:r>
                  </w:p>
                </w:tc>
              </w:sdtContent>
            </w:sdt>
            <w:tc>
              <w:tcPr>
                <w:tcW w:w="727" w:type="pct"/>
              </w:tcPr>
              <w:p w14:paraId="6CFF287A" w14:textId="77777777" w:rsidR="006F3256" w:rsidRDefault="006F3256" w:rsidP="00EE007B">
                <w:pPr>
                  <w:jc w:val="right"/>
                  <w:rPr>
                    <w:szCs w:val="21"/>
                  </w:rPr>
                </w:pPr>
                <w:r>
                  <w:rPr>
                    <w:rFonts w:hint="eastAsia"/>
                    <w:szCs w:val="21"/>
                  </w:rPr>
                  <w:t>7,994,064.13</w:t>
                </w:r>
              </w:p>
            </w:tc>
            <w:tc>
              <w:tcPr>
                <w:tcW w:w="717" w:type="pct"/>
              </w:tcPr>
              <w:p w14:paraId="13C0C609" w14:textId="77777777" w:rsidR="006F3256" w:rsidRDefault="006F3256" w:rsidP="00EE007B">
                <w:pPr>
                  <w:jc w:val="right"/>
                  <w:rPr>
                    <w:szCs w:val="21"/>
                  </w:rPr>
                </w:pPr>
                <w:r>
                  <w:rPr>
                    <w:rFonts w:hint="eastAsia"/>
                    <w:szCs w:val="21"/>
                  </w:rPr>
                  <w:t>10,375,646.25</w:t>
                </w:r>
              </w:p>
            </w:tc>
          </w:tr>
          <w:tr w:rsidR="006F3256" w14:paraId="209CD178" w14:textId="77777777" w:rsidTr="00EE007B">
            <w:sdt>
              <w:sdtPr>
                <w:tag w:val="_PLD_8b9ff5877fb8464c8dcdb475bb249051"/>
                <w:id w:val="-1469742645"/>
                <w:lock w:val="sdtLocked"/>
              </w:sdtPr>
              <w:sdtEndPr/>
              <w:sdtContent>
                <w:tc>
                  <w:tcPr>
                    <w:tcW w:w="1994" w:type="pct"/>
                  </w:tcPr>
                  <w:p w14:paraId="15A62B44" w14:textId="77777777" w:rsidR="006F3256" w:rsidRDefault="006F3256" w:rsidP="00EE007B">
                    <w:pPr>
                      <w:pStyle w:val="ac"/>
                      <w:ind w:firstLineChars="0" w:firstLine="0"/>
                      <w:jc w:val="left"/>
                      <w:rPr>
                        <w:szCs w:val="21"/>
                      </w:rPr>
                    </w:pPr>
                    <w:r>
                      <w:rPr>
                        <w:szCs w:val="21"/>
                      </w:rPr>
                      <w:t>越权审批，或无正式批准文件，或偶发性的税收返还、减免</w:t>
                    </w:r>
                  </w:p>
                </w:tc>
              </w:sdtContent>
            </w:sdt>
            <w:sdt>
              <w:sdtPr>
                <w:rPr>
                  <w:szCs w:val="21"/>
                </w:rPr>
                <w:alias w:val="越权审批，或无正式批准文件，或偶发性的税收返还、减免（非经常性损益项目）"/>
                <w:tag w:val="_GBC_d0d576666bd84531b422d02502f39b0d"/>
                <w:id w:val="-1685048003"/>
                <w:lock w:val="sdtLocked"/>
                <w:showingPlcHdr/>
                <w:dataBinding w:prefixMappings="xmlns:clcid-pte='clcid-pte'" w:xpath="/*/clcid-pte:FeiJingChangXingSunYiZhongYueQuanShenPiHuoWuZhengShiPiZhunWenJianDeShuiShouFanHuanJianMian[not(@periodRef)]" w:storeItemID="{89EBAB94-44A0-46A2-B712-30D997D04A6D}"/>
                <w:text/>
              </w:sdtPr>
              <w:sdtEndPr/>
              <w:sdtContent>
                <w:tc>
                  <w:tcPr>
                    <w:tcW w:w="729" w:type="pct"/>
                  </w:tcPr>
                  <w:p w14:paraId="22D68BB9" w14:textId="77777777" w:rsidR="006F3256" w:rsidRDefault="006F3256" w:rsidP="00EE007B">
                    <w:pPr>
                      <w:jc w:val="right"/>
                      <w:rPr>
                        <w:szCs w:val="21"/>
                      </w:rPr>
                    </w:pPr>
                    <w:r>
                      <w:rPr>
                        <w:rFonts w:hint="eastAsia"/>
                        <w:szCs w:val="21"/>
                      </w:rPr>
                      <w:t xml:space="preserve">　</w:t>
                    </w:r>
                  </w:p>
                </w:tc>
              </w:sdtContent>
            </w:sdt>
            <w:sdt>
              <w:sdtPr>
                <w:rPr>
                  <w:szCs w:val="21"/>
                </w:rPr>
                <w:alias w:val="越权审批，或无正式批准文件，或偶发性的税收返还、减免的说明（非经常性损益项目）"/>
                <w:tag w:val="_GBC_73dcf168bb8244b7900ea31683a66c4a"/>
                <w:id w:val="-1411854593"/>
                <w:lock w:val="sdtLocked"/>
                <w:showingPlcHdr/>
                <w:dataBinding w:prefixMappings="xmlns:clcid-pte='clcid-pte'" w:xpath="/*/clcid-pte:FeiJingChangXingSunYiZhongYueQuanShenPiHuoWuZhengShiPiZhunWenJianDeShuiShouFanHuanJianMianShuoMing[not(@periodRef)]" w:storeItemID="{89EBAB94-44A0-46A2-B712-30D997D04A6D}"/>
                <w:text/>
              </w:sdtPr>
              <w:sdtEndPr/>
              <w:sdtContent>
                <w:tc>
                  <w:tcPr>
                    <w:tcW w:w="833" w:type="pct"/>
                  </w:tcPr>
                  <w:p w14:paraId="1BBAFEA4" w14:textId="77777777" w:rsidR="006F3256" w:rsidRDefault="006F3256" w:rsidP="00EE007B">
                    <w:pPr>
                      <w:rPr>
                        <w:szCs w:val="21"/>
                      </w:rPr>
                    </w:pPr>
                    <w:r>
                      <w:rPr>
                        <w:rFonts w:hint="eastAsia"/>
                        <w:szCs w:val="21"/>
                      </w:rPr>
                      <w:t xml:space="preserve">　</w:t>
                    </w:r>
                  </w:p>
                </w:tc>
              </w:sdtContent>
            </w:sdt>
            <w:tc>
              <w:tcPr>
                <w:tcW w:w="727" w:type="pct"/>
              </w:tcPr>
              <w:p w14:paraId="6FC7A986" w14:textId="77777777" w:rsidR="006F3256" w:rsidRDefault="006F3256" w:rsidP="00EE007B">
                <w:pPr>
                  <w:jc w:val="right"/>
                  <w:rPr>
                    <w:szCs w:val="21"/>
                  </w:rPr>
                </w:pPr>
              </w:p>
            </w:tc>
            <w:tc>
              <w:tcPr>
                <w:tcW w:w="717" w:type="pct"/>
              </w:tcPr>
              <w:p w14:paraId="59BF729D" w14:textId="77777777" w:rsidR="006F3256" w:rsidRDefault="006F3256" w:rsidP="00EE007B">
                <w:pPr>
                  <w:jc w:val="right"/>
                  <w:rPr>
                    <w:szCs w:val="21"/>
                  </w:rPr>
                </w:pPr>
              </w:p>
            </w:tc>
          </w:tr>
          <w:tr w:rsidR="006F3256" w14:paraId="757AE5B6" w14:textId="77777777" w:rsidTr="00EE007B">
            <w:sdt>
              <w:sdtPr>
                <w:tag w:val="_PLD_3a31f0c17a06427898ec246148becf2e"/>
                <w:id w:val="-1955936726"/>
                <w:lock w:val="sdtLocked"/>
              </w:sdtPr>
              <w:sdtEndPr/>
              <w:sdtContent>
                <w:tc>
                  <w:tcPr>
                    <w:tcW w:w="1994" w:type="pct"/>
                  </w:tcPr>
                  <w:p w14:paraId="3B1CB9AB" w14:textId="77777777" w:rsidR="006F3256" w:rsidRDefault="006F3256" w:rsidP="00EE007B">
                    <w:pPr>
                      <w:pStyle w:val="ac"/>
                      <w:ind w:firstLineChars="0" w:firstLine="0"/>
                      <w:jc w:val="left"/>
                      <w:rPr>
                        <w:szCs w:val="21"/>
                      </w:rPr>
                    </w:pPr>
                    <w:r>
                      <w:rPr>
                        <w:szCs w:val="21"/>
                      </w:rPr>
                      <w:t>计入当期损益的政府补助，但与公司正常经营业务密切相关，符合国家政策规定、按照一定标准定额或定量持续享受的政府补助除外</w:t>
                    </w:r>
                  </w:p>
                </w:tc>
              </w:sdtContent>
            </w:sdt>
            <w:sdt>
              <w:sdtPr>
                <w:rPr>
                  <w:szCs w:val="21"/>
                </w:rPr>
                <w:alias w:val="计入当期损益的政府补助，但与公司正常经营业务密切相关，符合国家政策规定、按照一定标准定额或定量持续享受的政府补助除外（非经常性损"/>
                <w:tag w:val="_GBC_64d7a5b8c906488daff056242b76207a"/>
                <w:id w:val="-1447389941"/>
                <w:lock w:val="sdtLocked"/>
                <w:dataBinding w:prefixMappings="xmlns:clcid-pte='clcid-pte'" w:xpath="/*/clcid-pte:FeiJingChangXingSunYiZhongGeZhongXingShiDeZhengFuBuTie[not(@periodRef)]" w:storeItemID="{89EBAB94-44A0-46A2-B712-30D997D04A6D}"/>
                <w:text/>
              </w:sdtPr>
              <w:sdtEndPr/>
              <w:sdtContent>
                <w:tc>
                  <w:tcPr>
                    <w:tcW w:w="729" w:type="pct"/>
                  </w:tcPr>
                  <w:p w14:paraId="580B9D20" w14:textId="77777777" w:rsidR="006F3256" w:rsidRDefault="006F3256" w:rsidP="00EE007B">
                    <w:pPr>
                      <w:jc w:val="right"/>
                      <w:rPr>
                        <w:szCs w:val="21"/>
                      </w:rPr>
                    </w:pPr>
                    <w:r>
                      <w:rPr>
                        <w:szCs w:val="21"/>
                      </w:rPr>
                      <w:t>17,316,932.90</w:t>
                    </w:r>
                  </w:p>
                </w:tc>
              </w:sdtContent>
            </w:sdt>
            <w:sdt>
              <w:sdtPr>
                <w:rPr>
                  <w:szCs w:val="21"/>
                </w:rPr>
                <w:alias w:val="计入当期损益的政府补助，但与公司正常经营业务密切相关，符合国家政策规定、按照一定标准定额或定量持续享受的政府补助除外的说明（非经"/>
                <w:tag w:val="_GBC_649768473bc54b6dae5982bc6739afbc"/>
                <w:id w:val="573784709"/>
                <w:lock w:val="sdtLocked"/>
                <w:dataBinding w:prefixMappings="xmlns:clcid-pte='clcid-pte'" w:xpath="/*/clcid-pte:FeiJingChangXingSunYiZhongGeZhongXingShiDeZhengFuBuTieShuoMing[not(@periodRef)]" w:storeItemID="{89EBAB94-44A0-46A2-B712-30D997D04A6D}"/>
                <w:text/>
              </w:sdtPr>
              <w:sdtEndPr/>
              <w:sdtContent>
                <w:tc>
                  <w:tcPr>
                    <w:tcW w:w="833" w:type="pct"/>
                  </w:tcPr>
                  <w:p w14:paraId="5097C3D1" w14:textId="77777777" w:rsidR="006F3256" w:rsidRDefault="006F3256" w:rsidP="00EE007B">
                    <w:pPr>
                      <w:rPr>
                        <w:szCs w:val="21"/>
                      </w:rPr>
                    </w:pPr>
                    <w:r>
                      <w:rPr>
                        <w:rFonts w:hint="eastAsia"/>
                        <w:szCs w:val="21"/>
                      </w:rPr>
                      <w:t xml:space="preserve">　</w:t>
                    </w:r>
                  </w:p>
                </w:tc>
              </w:sdtContent>
            </w:sdt>
            <w:tc>
              <w:tcPr>
                <w:tcW w:w="727" w:type="pct"/>
              </w:tcPr>
              <w:p w14:paraId="6940180B" w14:textId="77777777" w:rsidR="006F3256" w:rsidRDefault="006F3256" w:rsidP="00EE007B">
                <w:pPr>
                  <w:jc w:val="right"/>
                  <w:rPr>
                    <w:szCs w:val="21"/>
                  </w:rPr>
                </w:pPr>
                <w:r>
                  <w:rPr>
                    <w:rFonts w:hint="eastAsia"/>
                    <w:szCs w:val="21"/>
                  </w:rPr>
                  <w:t>20,877,412.79</w:t>
                </w:r>
              </w:p>
            </w:tc>
            <w:tc>
              <w:tcPr>
                <w:tcW w:w="717" w:type="pct"/>
              </w:tcPr>
              <w:p w14:paraId="5AE74625" w14:textId="77777777" w:rsidR="006F3256" w:rsidRDefault="006F3256" w:rsidP="00EE007B">
                <w:pPr>
                  <w:jc w:val="right"/>
                  <w:rPr>
                    <w:szCs w:val="21"/>
                  </w:rPr>
                </w:pPr>
                <w:r>
                  <w:rPr>
                    <w:rFonts w:hint="eastAsia"/>
                    <w:szCs w:val="21"/>
                  </w:rPr>
                  <w:t>39,585,341.27</w:t>
                </w:r>
              </w:p>
            </w:tc>
          </w:tr>
          <w:tr w:rsidR="006F3256" w14:paraId="5AD4D046" w14:textId="77777777" w:rsidTr="00EE007B">
            <w:tc>
              <w:tcPr>
                <w:tcW w:w="1994" w:type="pct"/>
              </w:tcPr>
              <w:sdt>
                <w:sdtPr>
                  <w:rPr>
                    <w:rFonts w:hint="eastAsia"/>
                  </w:rPr>
                  <w:tag w:val="_PLD_a35bb95fbfe74ad19cddd8723c27647d"/>
                  <w:id w:val="-64035208"/>
                  <w:lock w:val="sdtLocked"/>
                </w:sdtPr>
                <w:sdtEndPr/>
                <w:sdtContent>
                  <w:p w14:paraId="06CB6305" w14:textId="77777777" w:rsidR="006F3256" w:rsidRDefault="006F3256" w:rsidP="00EE007B">
                    <w:pPr>
                      <w:pStyle w:val="ac"/>
                      <w:ind w:firstLineChars="0" w:firstLine="0"/>
                      <w:jc w:val="left"/>
                    </w:pPr>
                    <w:r>
                      <w:rPr>
                        <w:rFonts w:hint="eastAsia"/>
                      </w:rPr>
                      <w:t>单独进行减值测试的应收款项、合同资产减值准备转回</w:t>
                    </w:r>
                  </w:p>
                </w:sdtContent>
              </w:sdt>
            </w:tc>
            <w:sdt>
              <w:sdtPr>
                <w:rPr>
                  <w:szCs w:val="21"/>
                </w:rPr>
                <w:alias w:val="单独进行减值测试的应收款项、合同资产减值准备转回（非经常性损益项目） "/>
                <w:tag w:val="_GBC_c7ca5d643b6b479d8a1de3bc1688b77e"/>
                <w:id w:val="-68041803"/>
                <w:lock w:val="sdtLocked"/>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729" w:type="pct"/>
                  </w:tcPr>
                  <w:p w14:paraId="43A25982" w14:textId="77777777" w:rsidR="006F3256" w:rsidRDefault="006F3256" w:rsidP="00EE007B">
                    <w:pPr>
                      <w:jc w:val="right"/>
                      <w:rPr>
                        <w:szCs w:val="21"/>
                      </w:rPr>
                    </w:pPr>
                    <w:r w:rsidRPr="00EE135D">
                      <w:rPr>
                        <w:szCs w:val="21"/>
                      </w:rPr>
                      <w:t>14,985.00</w:t>
                    </w:r>
                  </w:p>
                </w:tc>
              </w:sdtContent>
            </w:sdt>
            <w:sdt>
              <w:sdtPr>
                <w:rPr>
                  <w:szCs w:val="21"/>
                </w:rPr>
                <w:alias w:val="单独进行减值测试的应收款项、合同资产减值准备转回的说明（非经常性损益项目）"/>
                <w:tag w:val="_GBC_a7bd773df54f44c692a6dfba547dd267"/>
                <w:id w:val="1572163792"/>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833" w:type="pct"/>
                  </w:tcPr>
                  <w:p w14:paraId="4650ADE3" w14:textId="77777777" w:rsidR="006F3256" w:rsidRDefault="006F3256" w:rsidP="00EE007B">
                    <w:pPr>
                      <w:rPr>
                        <w:szCs w:val="21"/>
                      </w:rPr>
                    </w:pPr>
                    <w:r>
                      <w:rPr>
                        <w:rStyle w:val="aff3"/>
                        <w:rFonts w:hint="eastAsia"/>
                      </w:rPr>
                      <w:t xml:space="preserve">　</w:t>
                    </w:r>
                  </w:p>
                </w:tc>
              </w:sdtContent>
            </w:sdt>
            <w:tc>
              <w:tcPr>
                <w:tcW w:w="727" w:type="pct"/>
              </w:tcPr>
              <w:p w14:paraId="202BB941" w14:textId="77777777" w:rsidR="006F3256" w:rsidRDefault="006F3256" w:rsidP="00EE007B">
                <w:pPr>
                  <w:jc w:val="right"/>
                  <w:rPr>
                    <w:szCs w:val="21"/>
                  </w:rPr>
                </w:pPr>
              </w:p>
            </w:tc>
            <w:tc>
              <w:tcPr>
                <w:tcW w:w="717" w:type="pct"/>
              </w:tcPr>
              <w:p w14:paraId="486EB9A5" w14:textId="77777777" w:rsidR="006F3256" w:rsidRDefault="006F3256" w:rsidP="00EE007B">
                <w:pPr>
                  <w:jc w:val="right"/>
                  <w:rPr>
                    <w:szCs w:val="21"/>
                  </w:rPr>
                </w:pPr>
              </w:p>
            </w:tc>
          </w:tr>
          <w:tr w:rsidR="006F3256" w14:paraId="31C31318" w14:textId="77777777" w:rsidTr="00EE007B">
            <w:sdt>
              <w:sdtPr>
                <w:tag w:val="_PLD_e6be33fdedf14f828b768e63f66776a7"/>
                <w:id w:val="410746126"/>
                <w:lock w:val="sdtLocked"/>
              </w:sdtPr>
              <w:sdtEndPr/>
              <w:sdtContent>
                <w:tc>
                  <w:tcPr>
                    <w:tcW w:w="1994" w:type="pct"/>
                  </w:tcPr>
                  <w:p w14:paraId="3146E566" w14:textId="77777777" w:rsidR="006F3256" w:rsidRDefault="006F3256" w:rsidP="00EE007B">
                    <w:pPr>
                      <w:pStyle w:val="ac"/>
                      <w:ind w:firstLineChars="0" w:firstLine="0"/>
                      <w:jc w:val="left"/>
                      <w:rPr>
                        <w:szCs w:val="21"/>
                      </w:rPr>
                    </w:pPr>
                    <w:r>
                      <w:rPr>
                        <w:szCs w:val="21"/>
                      </w:rPr>
                      <w:t>除上述各项之外的其他营业外收入和支出</w:t>
                    </w:r>
                  </w:p>
                </w:tc>
              </w:sdtContent>
            </w:sdt>
            <w:sdt>
              <w:sdtPr>
                <w:rPr>
                  <w:szCs w:val="21"/>
                </w:rPr>
                <w:alias w:val="除上述各项之外的其他营业外收入和支出（非经常性损益项目）"/>
                <w:tag w:val="_GBC_a773965a05794857b243336e0cfaa234"/>
                <w:id w:val="-436293718"/>
                <w:lock w:val="sdtLocked"/>
                <w:dataBinding w:prefixMappings="xmlns:clcid-pte='clcid-pte'" w:xpath="/*/clcid-pte:ChuShangShuGeXiangZhiWaiDeQiTaYingYeWaiShouZhiJingE[not(@periodRef)]" w:storeItemID="{89EBAB94-44A0-46A2-B712-30D997D04A6D}"/>
                <w:text/>
              </w:sdtPr>
              <w:sdtEndPr/>
              <w:sdtContent>
                <w:tc>
                  <w:tcPr>
                    <w:tcW w:w="729" w:type="pct"/>
                  </w:tcPr>
                  <w:p w14:paraId="07DB36FA" w14:textId="77777777" w:rsidR="006F3256" w:rsidRDefault="006F3256" w:rsidP="00EE007B">
                    <w:pPr>
                      <w:jc w:val="right"/>
                      <w:rPr>
                        <w:szCs w:val="21"/>
                      </w:rPr>
                    </w:pPr>
                    <w:r>
                      <w:rPr>
                        <w:szCs w:val="21"/>
                      </w:rPr>
                      <w:t>7,826,521.42</w:t>
                    </w:r>
                  </w:p>
                </w:tc>
              </w:sdtContent>
            </w:sdt>
            <w:sdt>
              <w:sdtPr>
                <w:rPr>
                  <w:szCs w:val="21"/>
                </w:rPr>
                <w:alias w:val="除上述各项之外的其他营业外收入和支出的说明（非经常性损益项目）"/>
                <w:tag w:val="_GBC_ac5f6194a5db40ea8e92409805b59f35"/>
                <w:id w:val="-2097165044"/>
                <w:lock w:val="sdtLocked"/>
                <w:showingPlcHdr/>
                <w:dataBinding w:prefixMappings="xmlns:clcid-pte='clcid-pte'" w:xpath="/*/clcid-pte:ChuShangShuGeXiangZhiWaiDeQiTaYingYeWaiShouZhiJingEShuoMing[not(@periodRef)]" w:storeItemID="{89EBAB94-44A0-46A2-B712-30D997D04A6D}"/>
                <w:text/>
              </w:sdtPr>
              <w:sdtEndPr/>
              <w:sdtContent>
                <w:tc>
                  <w:tcPr>
                    <w:tcW w:w="833" w:type="pct"/>
                  </w:tcPr>
                  <w:p w14:paraId="7FD8BBC8" w14:textId="77777777" w:rsidR="006F3256" w:rsidRDefault="006F3256" w:rsidP="00EE007B">
                    <w:pPr>
                      <w:rPr>
                        <w:szCs w:val="21"/>
                      </w:rPr>
                    </w:pPr>
                    <w:r>
                      <w:rPr>
                        <w:rFonts w:hint="eastAsia"/>
                        <w:szCs w:val="21"/>
                      </w:rPr>
                      <w:t xml:space="preserve">　</w:t>
                    </w:r>
                  </w:p>
                </w:tc>
              </w:sdtContent>
            </w:sdt>
            <w:tc>
              <w:tcPr>
                <w:tcW w:w="727" w:type="pct"/>
              </w:tcPr>
              <w:p w14:paraId="38A8D2E1" w14:textId="77777777" w:rsidR="006F3256" w:rsidRDefault="006F3256" w:rsidP="00EE007B">
                <w:pPr>
                  <w:jc w:val="right"/>
                  <w:rPr>
                    <w:szCs w:val="21"/>
                  </w:rPr>
                </w:pPr>
                <w:r>
                  <w:rPr>
                    <w:rFonts w:hint="eastAsia"/>
                    <w:szCs w:val="21"/>
                  </w:rPr>
                  <w:t>-16,900,091.91</w:t>
                </w:r>
              </w:p>
            </w:tc>
            <w:tc>
              <w:tcPr>
                <w:tcW w:w="717" w:type="pct"/>
              </w:tcPr>
              <w:p w14:paraId="3FAED8E1" w14:textId="77777777" w:rsidR="006F3256" w:rsidRDefault="006F3256" w:rsidP="00EE007B">
                <w:pPr>
                  <w:jc w:val="right"/>
                  <w:rPr>
                    <w:szCs w:val="21"/>
                  </w:rPr>
                </w:pPr>
                <w:r>
                  <w:rPr>
                    <w:rFonts w:hint="eastAsia"/>
                    <w:szCs w:val="21"/>
                  </w:rPr>
                  <w:t>-286,193.74</w:t>
                </w:r>
              </w:p>
            </w:tc>
          </w:tr>
          <w:tr w:rsidR="006F3256" w14:paraId="78D68B50" w14:textId="77777777" w:rsidTr="00EE007B">
            <w:sdt>
              <w:sdtPr>
                <w:tag w:val="_PLD_069ba37d792f40e6b04d4878cd0275d9"/>
                <w:id w:val="-1883711093"/>
                <w:lock w:val="sdtLocked"/>
              </w:sdtPr>
              <w:sdtEndPr/>
              <w:sdtContent>
                <w:tc>
                  <w:tcPr>
                    <w:tcW w:w="1994" w:type="pct"/>
                  </w:tcPr>
                  <w:p w14:paraId="23C05404" w14:textId="77777777" w:rsidR="006F3256" w:rsidRDefault="006F3256" w:rsidP="00EE007B">
                    <w:pPr>
                      <w:pStyle w:val="ac"/>
                      <w:ind w:firstLineChars="0" w:firstLine="0"/>
                      <w:jc w:val="left"/>
                      <w:rPr>
                        <w:szCs w:val="21"/>
                      </w:rPr>
                    </w:pPr>
                    <w:r>
                      <w:rPr>
                        <w:szCs w:val="21"/>
                      </w:rPr>
                      <w:t>其他符合非经常性损益定义的损益项目</w:t>
                    </w:r>
                  </w:p>
                </w:tc>
              </w:sdtContent>
            </w:sdt>
            <w:sdt>
              <w:sdtPr>
                <w:rPr>
                  <w:szCs w:val="21"/>
                </w:rPr>
                <w:alias w:val="其他符合非经常性损益定义的损益项目（非经常性损益项目）"/>
                <w:tag w:val="_GBC_dc3014cc76184a2b8eb76e4aa565ffad"/>
                <w:id w:val="482363586"/>
                <w:lock w:val="sdtLocked"/>
                <w:dataBinding w:prefixMappings="xmlns:clcid-pte='clcid-pte'" w:xpath="/*/clcid-pte:QiTaFeiJingChangXingSunYiXiangMu[not(@periodRef)]" w:storeItemID="{89EBAB94-44A0-46A2-B712-30D997D04A6D}"/>
                <w:text/>
              </w:sdtPr>
              <w:sdtEndPr/>
              <w:sdtContent>
                <w:tc>
                  <w:tcPr>
                    <w:tcW w:w="729" w:type="pct"/>
                  </w:tcPr>
                  <w:p w14:paraId="2463DE31" w14:textId="77777777" w:rsidR="006F3256" w:rsidRDefault="006F3256" w:rsidP="00EE007B">
                    <w:pPr>
                      <w:jc w:val="right"/>
                      <w:rPr>
                        <w:szCs w:val="21"/>
                      </w:rPr>
                    </w:pPr>
                    <w:r>
                      <w:rPr>
                        <w:szCs w:val="21"/>
                      </w:rPr>
                      <w:t>313,871.40</w:t>
                    </w:r>
                  </w:p>
                </w:tc>
              </w:sdtContent>
            </w:sdt>
            <w:sdt>
              <w:sdtPr>
                <w:rPr>
                  <w:szCs w:val="21"/>
                </w:rPr>
                <w:alias w:val="其他符合非经常性损益定义的损益项目说明（非经常性损益项目）"/>
                <w:tag w:val="_GBC_6779f30daaa643fc8b85b77d8abfb3a1"/>
                <w:id w:val="-1898354905"/>
                <w:lock w:val="sdtLocked"/>
                <w:dataBinding w:prefixMappings="xmlns:clcid-pte='clcid-pte'" w:xpath="/*/clcid-pte:QiTaFeiJingChangXingSunYiXiangMuShuoMing[not(@periodRef)]" w:storeItemID="{89EBAB94-44A0-46A2-B712-30D997D04A6D}"/>
                <w:text/>
              </w:sdtPr>
              <w:sdtEndPr/>
              <w:sdtContent>
                <w:tc>
                  <w:tcPr>
                    <w:tcW w:w="833" w:type="pct"/>
                  </w:tcPr>
                  <w:p w14:paraId="264FD53E" w14:textId="77777777" w:rsidR="006F3256" w:rsidRDefault="00A84AC4" w:rsidP="00EE007B">
                    <w:pPr>
                      <w:rPr>
                        <w:szCs w:val="21"/>
                      </w:rPr>
                    </w:pPr>
                    <w:r>
                      <w:rPr>
                        <w:rFonts w:hint="eastAsia"/>
                        <w:szCs w:val="21"/>
                      </w:rPr>
                      <w:t>代扣个人所得税手续费返还和免征增值税。</w:t>
                    </w:r>
                  </w:p>
                </w:tc>
              </w:sdtContent>
            </w:sdt>
            <w:tc>
              <w:tcPr>
                <w:tcW w:w="727" w:type="pct"/>
              </w:tcPr>
              <w:p w14:paraId="5FB48463" w14:textId="77777777" w:rsidR="006F3256" w:rsidRDefault="006F3256" w:rsidP="00EE007B">
                <w:pPr>
                  <w:jc w:val="right"/>
                  <w:rPr>
                    <w:szCs w:val="21"/>
                  </w:rPr>
                </w:pPr>
                <w:r>
                  <w:rPr>
                    <w:rFonts w:hint="eastAsia"/>
                    <w:szCs w:val="21"/>
                  </w:rPr>
                  <w:t>403,979.88</w:t>
                </w:r>
              </w:p>
            </w:tc>
            <w:tc>
              <w:tcPr>
                <w:tcW w:w="717" w:type="pct"/>
              </w:tcPr>
              <w:p w14:paraId="2B47B424" w14:textId="77777777" w:rsidR="006F3256" w:rsidRDefault="006F3256" w:rsidP="00EE007B">
                <w:pPr>
                  <w:jc w:val="right"/>
                  <w:rPr>
                    <w:szCs w:val="21"/>
                  </w:rPr>
                </w:pPr>
                <w:r>
                  <w:rPr>
                    <w:rFonts w:hint="eastAsia"/>
                    <w:szCs w:val="21"/>
                  </w:rPr>
                  <w:t>22,287.70</w:t>
                </w:r>
              </w:p>
            </w:tc>
          </w:tr>
          <w:tr w:rsidR="006F3256" w14:paraId="595747E9" w14:textId="77777777" w:rsidTr="00EE007B">
            <w:sdt>
              <w:sdtPr>
                <w:tag w:val="_PLD_f36791cf59a8480abcd9c8ff79bd2231"/>
                <w:id w:val="517514208"/>
                <w:lock w:val="sdtLocked"/>
              </w:sdtPr>
              <w:sdtEndPr/>
              <w:sdtContent>
                <w:tc>
                  <w:tcPr>
                    <w:tcW w:w="1994" w:type="pct"/>
                  </w:tcPr>
                  <w:p w14:paraId="59AB6BC8" w14:textId="77777777" w:rsidR="006F3256" w:rsidRDefault="006F3256" w:rsidP="00EE007B">
                    <w:pPr>
                      <w:pStyle w:val="ac"/>
                      <w:ind w:firstLineChars="0" w:firstLine="0"/>
                      <w:jc w:val="left"/>
                      <w:rPr>
                        <w:szCs w:val="21"/>
                      </w:rPr>
                    </w:pPr>
                    <w:r>
                      <w:rPr>
                        <w:rFonts w:hint="eastAsia"/>
                      </w:rPr>
                      <w:t>减：</w:t>
                    </w:r>
                    <w:r>
                      <w:rPr>
                        <w:szCs w:val="21"/>
                      </w:rPr>
                      <w:t>所得税影响额</w:t>
                    </w:r>
                  </w:p>
                </w:tc>
              </w:sdtContent>
            </w:sdt>
            <w:sdt>
              <w:sdtPr>
                <w:rPr>
                  <w:szCs w:val="21"/>
                </w:rPr>
                <w:alias w:val="非经常性损益_对所得税的影响"/>
                <w:tag w:val="_GBC_e14f120878e34174ad3744d5e7db4eea"/>
                <w:id w:val="708226993"/>
                <w:lock w:val="sdtLocked"/>
                <w:dataBinding w:prefixMappings="xmlns:clcid-pte='clcid-pte'" w:xpath="/*/clcid-pte:FeiJingChangXingSunYiDeKouChuXiangMuDuiSuoDeShuiDeYingXiang[not(@periodRef)]" w:storeItemID="{89EBAB94-44A0-46A2-B712-30D997D04A6D}"/>
                <w:text/>
              </w:sdtPr>
              <w:sdtEndPr/>
              <w:sdtContent>
                <w:tc>
                  <w:tcPr>
                    <w:tcW w:w="729" w:type="pct"/>
                  </w:tcPr>
                  <w:p w14:paraId="2052AAE7" w14:textId="77777777" w:rsidR="006F3256" w:rsidRDefault="006F3256" w:rsidP="00EE007B">
                    <w:pPr>
                      <w:jc w:val="right"/>
                      <w:rPr>
                        <w:szCs w:val="21"/>
                      </w:rPr>
                    </w:pPr>
                    <w:r w:rsidRPr="00EE135D">
                      <w:rPr>
                        <w:szCs w:val="21"/>
                      </w:rPr>
                      <w:t>1,297,095.35</w:t>
                    </w:r>
                  </w:p>
                </w:tc>
              </w:sdtContent>
            </w:sdt>
            <w:sdt>
              <w:sdtPr>
                <w:rPr>
                  <w:szCs w:val="21"/>
                </w:rPr>
                <w:alias w:val="所得税影响额的说明（非经常性损益项目）"/>
                <w:tag w:val="_GBC_fd22684ee3ac4dbea3da29cb32093302"/>
                <w:id w:val="2003777040"/>
                <w:lock w:val="sdtLocked"/>
                <w:dataBinding w:prefixMappings="xmlns:clcid-pte='clcid-pte'" w:xpath="/*/clcid-pte:FeiJingChangXingSunYiDeKouChuXiangMuDuiSuoDeShuiDeYingXiangShuoMing[not(@periodRef)]" w:storeItemID="{89EBAB94-44A0-46A2-B712-30D997D04A6D}"/>
                <w:text/>
              </w:sdtPr>
              <w:sdtEndPr/>
              <w:sdtContent>
                <w:tc>
                  <w:tcPr>
                    <w:tcW w:w="833" w:type="pct"/>
                  </w:tcPr>
                  <w:p w14:paraId="1E733231" w14:textId="77777777" w:rsidR="006F3256" w:rsidRDefault="006F3256" w:rsidP="00EE007B">
                    <w:pPr>
                      <w:rPr>
                        <w:szCs w:val="21"/>
                      </w:rPr>
                    </w:pPr>
                    <w:r>
                      <w:rPr>
                        <w:rFonts w:hint="eastAsia"/>
                        <w:szCs w:val="21"/>
                      </w:rPr>
                      <w:t xml:space="preserve">　</w:t>
                    </w:r>
                  </w:p>
                </w:tc>
              </w:sdtContent>
            </w:sdt>
            <w:tc>
              <w:tcPr>
                <w:tcW w:w="727" w:type="pct"/>
              </w:tcPr>
              <w:p w14:paraId="44594636" w14:textId="77777777" w:rsidR="006F3256" w:rsidRDefault="006F3256" w:rsidP="00EE007B">
                <w:pPr>
                  <w:jc w:val="right"/>
                  <w:rPr>
                    <w:szCs w:val="21"/>
                  </w:rPr>
                </w:pPr>
                <w:r>
                  <w:rPr>
                    <w:rFonts w:hint="eastAsia"/>
                    <w:szCs w:val="21"/>
                  </w:rPr>
                  <w:t>257,092.01</w:t>
                </w:r>
              </w:p>
            </w:tc>
            <w:tc>
              <w:tcPr>
                <w:tcW w:w="717" w:type="pct"/>
              </w:tcPr>
              <w:p w14:paraId="2FE7593D" w14:textId="77777777" w:rsidR="006F3256" w:rsidRDefault="006F3256" w:rsidP="00EE007B">
                <w:pPr>
                  <w:jc w:val="right"/>
                  <w:rPr>
                    <w:szCs w:val="21"/>
                  </w:rPr>
                </w:pPr>
                <w:r>
                  <w:rPr>
                    <w:rFonts w:hint="eastAsia"/>
                    <w:szCs w:val="21"/>
                  </w:rPr>
                  <w:t>9,581,581.51</w:t>
                </w:r>
              </w:p>
            </w:tc>
          </w:tr>
          <w:tr w:rsidR="006F3256" w14:paraId="4FCB0C63" w14:textId="77777777" w:rsidTr="00EE007B">
            <w:sdt>
              <w:sdtPr>
                <w:tag w:val="_PLD_0149f9eb956c4e448b13c00025046984"/>
                <w:id w:val="83121359"/>
                <w:lock w:val="sdtLocked"/>
              </w:sdtPr>
              <w:sdtEndPr/>
              <w:sdtContent>
                <w:tc>
                  <w:tcPr>
                    <w:tcW w:w="1994" w:type="pct"/>
                  </w:tcPr>
                  <w:p w14:paraId="046E8BD1" w14:textId="77777777" w:rsidR="006F3256" w:rsidRDefault="006F3256" w:rsidP="00EE007B">
                    <w:pPr>
                      <w:pStyle w:val="ac"/>
                      <w:jc w:val="left"/>
                      <w:rPr>
                        <w:szCs w:val="21"/>
                      </w:rPr>
                    </w:pPr>
                    <w:r>
                      <w:rPr>
                        <w:szCs w:val="21"/>
                      </w:rPr>
                      <w:t>少数股东权益影响额</w:t>
                    </w:r>
                    <w:r>
                      <w:rPr>
                        <w:rFonts w:hint="eastAsia"/>
                        <w:szCs w:val="21"/>
                      </w:rPr>
                      <w:t>（税后）</w:t>
                    </w:r>
                  </w:p>
                </w:tc>
              </w:sdtContent>
            </w:sdt>
            <w:sdt>
              <w:sdtPr>
                <w:rPr>
                  <w:szCs w:val="21"/>
                </w:rPr>
                <w:alias w:val="少数股东权益影响额（非经常性损益项目）"/>
                <w:tag w:val="_GBC_8a33ddc327de4910a42517cecea4257d"/>
                <w:id w:val="-505125633"/>
                <w:lock w:val="sdtLocked"/>
                <w:dataBinding w:prefixMappings="xmlns:clcid-pte='clcid-pte'" w:xpath="/*/clcid-pte:FeiJingChangXingSunYiXiangMuZhongShaoShuGuDongQuanYiYingXiangE[not(@periodRef)]" w:storeItemID="{89EBAB94-44A0-46A2-B712-30D997D04A6D}"/>
                <w:text/>
              </w:sdtPr>
              <w:sdtEndPr/>
              <w:sdtContent>
                <w:tc>
                  <w:tcPr>
                    <w:tcW w:w="729" w:type="pct"/>
                  </w:tcPr>
                  <w:p w14:paraId="1FF6800F" w14:textId="77777777" w:rsidR="006F3256" w:rsidRDefault="006F3256" w:rsidP="00EE007B">
                    <w:pPr>
                      <w:jc w:val="right"/>
                      <w:rPr>
                        <w:szCs w:val="21"/>
                      </w:rPr>
                    </w:pPr>
                    <w:r>
                      <w:rPr>
                        <w:szCs w:val="21"/>
                      </w:rPr>
                      <w:t>96,628.46</w:t>
                    </w:r>
                  </w:p>
                </w:tc>
              </w:sdtContent>
            </w:sdt>
            <w:sdt>
              <w:sdtPr>
                <w:rPr>
                  <w:szCs w:val="21"/>
                </w:rPr>
                <w:alias w:val="少数股东权益影响额的说明（非经常性损益项目）"/>
                <w:tag w:val="_GBC_f99579c660ec489493ceb1b242ea1220"/>
                <w:id w:val="-726992695"/>
                <w:lock w:val="sdtLocked"/>
                <w:dataBinding w:prefixMappings="xmlns:clcid-pte='clcid-pte'" w:xpath="/*/clcid-pte:FeiJingChangXingSunYiXiangMuZhongShaoShuGuDongQuanYiYingXiangEShuoMing[not(@periodRef)]" w:storeItemID="{89EBAB94-44A0-46A2-B712-30D997D04A6D}"/>
                <w:text/>
              </w:sdtPr>
              <w:sdtEndPr/>
              <w:sdtContent>
                <w:tc>
                  <w:tcPr>
                    <w:tcW w:w="833" w:type="pct"/>
                  </w:tcPr>
                  <w:p w14:paraId="4E9B7C97" w14:textId="77777777" w:rsidR="006F3256" w:rsidRDefault="006F3256" w:rsidP="00EE007B">
                    <w:pPr>
                      <w:rPr>
                        <w:szCs w:val="21"/>
                      </w:rPr>
                    </w:pPr>
                    <w:r>
                      <w:rPr>
                        <w:rFonts w:hint="eastAsia"/>
                        <w:szCs w:val="21"/>
                      </w:rPr>
                      <w:t xml:space="preserve">　</w:t>
                    </w:r>
                  </w:p>
                </w:tc>
              </w:sdtContent>
            </w:sdt>
            <w:tc>
              <w:tcPr>
                <w:tcW w:w="727" w:type="pct"/>
              </w:tcPr>
              <w:p w14:paraId="3E078F16" w14:textId="77777777" w:rsidR="006F3256" w:rsidRDefault="006F3256" w:rsidP="00EE007B">
                <w:pPr>
                  <w:jc w:val="right"/>
                  <w:rPr>
                    <w:szCs w:val="21"/>
                  </w:rPr>
                </w:pPr>
                <w:r>
                  <w:rPr>
                    <w:rFonts w:hint="eastAsia"/>
                    <w:szCs w:val="21"/>
                  </w:rPr>
                  <w:t>92,283.09</w:t>
                </w:r>
              </w:p>
            </w:tc>
            <w:tc>
              <w:tcPr>
                <w:tcW w:w="717" w:type="pct"/>
              </w:tcPr>
              <w:p w14:paraId="43091DDA" w14:textId="77777777" w:rsidR="006F3256" w:rsidRDefault="006F3256" w:rsidP="00EE007B">
                <w:pPr>
                  <w:jc w:val="right"/>
                  <w:rPr>
                    <w:szCs w:val="21"/>
                  </w:rPr>
                </w:pPr>
                <w:r>
                  <w:rPr>
                    <w:rFonts w:hint="eastAsia"/>
                    <w:szCs w:val="21"/>
                  </w:rPr>
                  <w:t>82,153.50</w:t>
                </w:r>
              </w:p>
            </w:tc>
          </w:tr>
          <w:tr w:rsidR="006F3256" w14:paraId="54F333BA" w14:textId="77777777" w:rsidTr="00EE007B">
            <w:sdt>
              <w:sdtPr>
                <w:tag w:val="_PLD_cdd9c8f04b3e40cfa4a4a82686706b76"/>
                <w:id w:val="281156987"/>
                <w:lock w:val="sdtLocked"/>
              </w:sdtPr>
              <w:sdtEndPr/>
              <w:sdtContent>
                <w:tc>
                  <w:tcPr>
                    <w:tcW w:w="1994" w:type="pct"/>
                    <w:vAlign w:val="center"/>
                  </w:tcPr>
                  <w:p w14:paraId="3BA703CA" w14:textId="77777777" w:rsidR="006F3256" w:rsidRDefault="006F3256" w:rsidP="00EE007B">
                    <w:pPr>
                      <w:pStyle w:val="ac"/>
                      <w:ind w:firstLineChars="0" w:firstLine="0"/>
                      <w:jc w:val="center"/>
                      <w:rPr>
                        <w:szCs w:val="21"/>
                      </w:rPr>
                    </w:pPr>
                    <w:r>
                      <w:rPr>
                        <w:szCs w:val="21"/>
                      </w:rPr>
                      <w:t>合计</w:t>
                    </w:r>
                  </w:p>
                </w:tc>
              </w:sdtContent>
            </w:sdt>
            <w:sdt>
              <w:sdtPr>
                <w:rPr>
                  <w:szCs w:val="21"/>
                </w:rPr>
                <w:alias w:val="扣除的非经常性损益合计"/>
                <w:tag w:val="_GBC_27f939c97c8647838fab8288ea8c5220"/>
                <w:id w:val="1344585856"/>
                <w:lock w:val="sdtLocked"/>
                <w:dataBinding w:prefixMappings="xmlns:clcid-pte='clcid-pte'" w:xpath="/*/clcid-pte:KouChuDeFeiJingChangXingSunYiHeJi[not(@periodRef)]" w:storeItemID="{89EBAB94-44A0-46A2-B712-30D997D04A6D}"/>
                <w:text/>
              </w:sdtPr>
              <w:sdtEndPr/>
              <w:sdtContent>
                <w:tc>
                  <w:tcPr>
                    <w:tcW w:w="729" w:type="pct"/>
                  </w:tcPr>
                  <w:p w14:paraId="11491D59" w14:textId="77777777" w:rsidR="006F3256" w:rsidRDefault="006F3256" w:rsidP="00EE007B">
                    <w:pPr>
                      <w:jc w:val="right"/>
                      <w:rPr>
                        <w:szCs w:val="21"/>
                      </w:rPr>
                    </w:pPr>
                    <w:r>
                      <w:rPr>
                        <w:szCs w:val="21"/>
                      </w:rPr>
                      <w:t>44,580,836.23</w:t>
                    </w:r>
                  </w:p>
                </w:tc>
              </w:sdtContent>
            </w:sdt>
            <w:sdt>
              <w:sdtPr>
                <w:rPr>
                  <w:szCs w:val="21"/>
                </w:rPr>
                <w:alias w:val="扣除的非经常性损益合计说明"/>
                <w:tag w:val="_GBC_7d667fbe166547a9b35986a48bb69a40"/>
                <w:id w:val="1507094698"/>
                <w:lock w:val="sdtLocked"/>
                <w:dataBinding w:prefixMappings="xmlns:clcid-pte='clcid-pte'" w:xpath="/*/clcid-pte:KouChuDeFeiJingChangXingSunYiHeJiShuoMing[not(@periodRef)]" w:storeItemID="{89EBAB94-44A0-46A2-B712-30D997D04A6D}"/>
                <w:text/>
              </w:sdtPr>
              <w:sdtEndPr/>
              <w:sdtContent>
                <w:tc>
                  <w:tcPr>
                    <w:tcW w:w="833" w:type="pct"/>
                  </w:tcPr>
                  <w:p w14:paraId="3CF7A551" w14:textId="77777777" w:rsidR="006F3256" w:rsidRDefault="006F3256" w:rsidP="00EE007B">
                    <w:pPr>
                      <w:rPr>
                        <w:szCs w:val="21"/>
                      </w:rPr>
                    </w:pPr>
                    <w:r>
                      <w:rPr>
                        <w:rFonts w:hint="eastAsia"/>
                        <w:szCs w:val="21"/>
                      </w:rPr>
                      <w:t xml:space="preserve">　</w:t>
                    </w:r>
                  </w:p>
                </w:tc>
              </w:sdtContent>
            </w:sdt>
            <w:tc>
              <w:tcPr>
                <w:tcW w:w="727" w:type="pct"/>
              </w:tcPr>
              <w:p w14:paraId="038DE0EE" w14:textId="77777777" w:rsidR="006F3256" w:rsidRDefault="006F3256" w:rsidP="00EE007B">
                <w:pPr>
                  <w:jc w:val="right"/>
                  <w:rPr>
                    <w:szCs w:val="21"/>
                  </w:rPr>
                </w:pPr>
                <w:r>
                  <w:rPr>
                    <w:rFonts w:hint="eastAsia"/>
                    <w:szCs w:val="21"/>
                  </w:rPr>
                  <w:t>12,025,989.79</w:t>
                </w:r>
              </w:p>
            </w:tc>
            <w:tc>
              <w:tcPr>
                <w:tcW w:w="717" w:type="pct"/>
              </w:tcPr>
              <w:p w14:paraId="74FACF64" w14:textId="77777777" w:rsidR="006F3256" w:rsidRDefault="006F3256" w:rsidP="00EE007B">
                <w:pPr>
                  <w:jc w:val="right"/>
                  <w:rPr>
                    <w:szCs w:val="21"/>
                  </w:rPr>
                </w:pPr>
                <w:r>
                  <w:rPr>
                    <w:rFonts w:hint="eastAsia"/>
                    <w:szCs w:val="21"/>
                  </w:rPr>
                  <w:t>40,033,346.47</w:t>
                </w:r>
              </w:p>
            </w:tc>
          </w:tr>
        </w:tbl>
        <w:p w14:paraId="11143EEA" w14:textId="77777777" w:rsidR="006F3256" w:rsidRDefault="006F3256"/>
        <w:p w14:paraId="50BE5067" w14:textId="77777777" w:rsidR="00847721" w:rsidRDefault="00CF03E7">
          <w:pPr>
            <w:pStyle w:val="215"/>
          </w:pPr>
        </w:p>
      </w:sdtContent>
    </w:sdt>
    <w:bookmarkStart w:id="22" w:name="_Hlk41379873" w:displacedByCustomXml="next"/>
    <w:bookmarkStart w:id="23" w:name="_Hlk89096484" w:displacedByCustomXml="next"/>
    <w:sdt>
      <w:sdtPr>
        <w:rPr>
          <w:rFonts w:hAnsi="宋体" w:cs="宋体"/>
          <w:kern w:val="0"/>
          <w:szCs w:val="21"/>
        </w:rPr>
        <w:alias w:val="模块:将《公开发行证券的公司信息披露解释性公告第1号——非经常性损..."/>
        <w:tag w:val="_SEC_0910543556014fc1abc2864ad29c9f55"/>
        <w:id w:val="1506470214"/>
        <w:lock w:val="sdtLocked"/>
        <w:placeholder>
          <w:docPart w:val="GBC22222222222222222222222222222"/>
        </w:placeholder>
      </w:sdtPr>
      <w:sdtEndPr>
        <w:rPr>
          <w:szCs w:val="24"/>
        </w:rPr>
      </w:sdtEndPr>
      <w:sdtContent>
        <w:p w14:paraId="301F5E81" w14:textId="77777777" w:rsidR="00847721" w:rsidRDefault="00F02E34">
          <w:pPr>
            <w:pStyle w:val="281"/>
            <w:adjustRightInd w:val="0"/>
            <w:snapToGrid w:val="0"/>
            <w:spacing w:line="200" w:lineRule="atLeast"/>
            <w:rPr>
              <w:rFonts w:hAnsi="宋体"/>
              <w:kern w:val="0"/>
              <w:szCs w:val="21"/>
            </w:rPr>
          </w:pPr>
          <w:r>
            <w:rPr>
              <w:rFonts w:hAnsi="宋体"/>
              <w:kern w:val="0"/>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a4930715ddcb47d484e7fbd516fb3ac1"/>
            <w:id w:val="1422682387"/>
            <w:lock w:val="sdtLocked"/>
            <w:placeholder>
              <w:docPart w:val="GBC22222222222222222222222222222"/>
            </w:placeholder>
          </w:sdtPr>
          <w:sdtEndPr/>
          <w:sdtContent>
            <w:p w14:paraId="3E794199" w14:textId="77777777" w:rsidR="00847721" w:rsidRDefault="00094B5F" w:rsidP="00847721">
              <w:pPr>
                <w:rPr>
                  <w:szCs w:val="21"/>
                </w:rPr>
              </w:pPr>
              <w:r>
                <w:fldChar w:fldCharType="begin"/>
              </w:r>
              <w:r w:rsidR="00F02E34">
                <w:instrText xml:space="preserve"> MACROBUTTON  SnrToggleCheckbox □适用 </w:instrText>
              </w:r>
              <w:r>
                <w:fldChar w:fldCharType="end"/>
              </w:r>
              <w:r>
                <w:fldChar w:fldCharType="begin"/>
              </w:r>
              <w:r w:rsidR="00F02E34">
                <w:instrText xml:space="preserve"> MACROBUTTON  SnrToggleCheckbox √不适用 </w:instrText>
              </w:r>
              <w:r>
                <w:fldChar w:fldCharType="end"/>
              </w:r>
            </w:p>
          </w:sdtContent>
        </w:sdt>
        <w:p w14:paraId="4CD6500A" w14:textId="77777777" w:rsidR="00847721" w:rsidRDefault="00CF03E7">
          <w:pPr>
            <w:pStyle w:val="215"/>
          </w:pPr>
        </w:p>
      </w:sdtContent>
    </w:sdt>
    <w:bookmarkEnd w:id="22" w:displacedByCustomXml="prev"/>
    <w:bookmarkEnd w:id="23" w:displacedByCustomXml="prev"/>
    <w:sdt>
      <w:sdtPr>
        <w:rPr>
          <w:rFonts w:ascii="宋体" w:hAnsi="宋体" w:cs="宋体" w:hint="eastAsia"/>
          <w:b w:val="0"/>
          <w:bCs w:val="0"/>
          <w:kern w:val="0"/>
          <w:szCs w:val="24"/>
        </w:rPr>
        <w:alias w:val="模块:采用公允价值计量的项目"/>
        <w:tag w:val="_SEC_4b13c06b07154e45b14204b22dd943ad"/>
        <w:id w:val="-1923100956"/>
        <w:lock w:val="sdtLocked"/>
        <w:placeholder>
          <w:docPart w:val="GBC22222222222222222222222222222"/>
        </w:placeholder>
      </w:sdtPr>
      <w:sdtEndPr/>
      <w:sdtContent>
        <w:p w14:paraId="54C97815" w14:textId="77777777" w:rsidR="00847721" w:rsidRDefault="00F02E34">
          <w:pPr>
            <w:pStyle w:val="2"/>
            <w:numPr>
              <w:ilvl w:val="1"/>
              <w:numId w:val="4"/>
            </w:numPr>
            <w:ind w:left="496" w:hangingChars="236" w:hanging="496"/>
          </w:pPr>
          <w:r>
            <w:rPr>
              <w:rFonts w:hint="eastAsia"/>
            </w:rPr>
            <w:t>采用公允价值计量的项目</w:t>
          </w:r>
        </w:p>
        <w:sdt>
          <w:sdtPr>
            <w:alias w:val="是否适用：采用公允价值计量的项目[双击切换]"/>
            <w:tag w:val="_GBC_e89d76d7486246e0ac1d3db15e4df008"/>
            <w:id w:val="-1968046800"/>
            <w:lock w:val="sdtLocked"/>
            <w:placeholder>
              <w:docPart w:val="GBC22222222222222222222222222222"/>
            </w:placeholder>
          </w:sdtPr>
          <w:sdtEndPr/>
          <w:sdtContent>
            <w:p w14:paraId="50109F69" w14:textId="77777777" w:rsidR="00847721" w:rsidRDefault="00094B5F" w:rsidP="00847721">
              <w:pPr>
                <w:pStyle w:val="215"/>
              </w:pPr>
              <w:r>
                <w:fldChar w:fldCharType="begin"/>
              </w:r>
              <w:r w:rsidR="00F02E34">
                <w:instrText xml:space="preserve">MACROBUTTON  SnrToggleCheckbox □适用 </w:instrText>
              </w:r>
              <w:r>
                <w:fldChar w:fldCharType="end"/>
              </w:r>
              <w:r>
                <w:fldChar w:fldCharType="begin"/>
              </w:r>
              <w:r w:rsidR="00F02E34">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其他财务和业务数据"/>
        <w:tag w:val="_SEC_2b90c267769d4c769805494ec1d46591"/>
        <w:id w:val="1986113463"/>
        <w:lock w:val="sdtLocked"/>
        <w:placeholder>
          <w:docPart w:val="GBC22222222222222222222222222222"/>
        </w:placeholder>
      </w:sdtPr>
      <w:sdtEndPr/>
      <w:sdtContent>
        <w:p w14:paraId="28C05A8F" w14:textId="77777777" w:rsidR="00847721" w:rsidRDefault="00F02E34">
          <w:pPr>
            <w:pStyle w:val="2"/>
            <w:numPr>
              <w:ilvl w:val="1"/>
              <w:numId w:val="4"/>
            </w:numPr>
            <w:ind w:left="496" w:hangingChars="236" w:hanging="496"/>
          </w:pPr>
          <w:r>
            <w:rPr>
              <w:rFonts w:hint="eastAsia"/>
            </w:rPr>
            <w:t>其他</w:t>
          </w:r>
        </w:p>
        <w:sdt>
          <w:sdtPr>
            <w:alias w:val="是否适用：公司简介和主要财务指标其他说明[双击切换]"/>
            <w:tag w:val="_GBC_ac20c9ad49eb470dba71a763f930572f"/>
            <w:id w:val="1542330791"/>
            <w:lock w:val="sdtLocked"/>
            <w:placeholder>
              <w:docPart w:val="GBC22222222222222222222222222222"/>
            </w:placeholder>
          </w:sdtPr>
          <w:sdtEndPr/>
          <w:sdtContent>
            <w:p w14:paraId="765EEA80" w14:textId="77777777" w:rsidR="00847721" w:rsidRDefault="00094B5F" w:rsidP="00847721">
              <w:pPr>
                <w:pStyle w:val="215"/>
              </w:pPr>
              <w:r>
                <w:fldChar w:fldCharType="begin"/>
              </w:r>
              <w:r w:rsidR="00F02E34">
                <w:instrText xml:space="preserve">MACROBUTTON  SnrToggleCheckbox □适用 </w:instrText>
              </w:r>
              <w:r>
                <w:fldChar w:fldCharType="end"/>
              </w:r>
              <w:r>
                <w:fldChar w:fldCharType="begin"/>
              </w:r>
              <w:r w:rsidR="00F02E34">
                <w:instrText xml:space="preserve"> MACROBUTTON  SnrToggleCheckbox √不适用 </w:instrText>
              </w:r>
              <w:r>
                <w:fldChar w:fldCharType="end"/>
              </w:r>
            </w:p>
          </w:sdtContent>
        </w:sdt>
      </w:sdtContent>
    </w:sdt>
    <w:p w14:paraId="32572670" w14:textId="77777777" w:rsidR="00847721" w:rsidRDefault="00F02E34" w:rsidP="005C0111">
      <w:pPr>
        <w:pStyle w:val="10"/>
        <w:numPr>
          <w:ilvl w:val="0"/>
          <w:numId w:val="3"/>
        </w:numPr>
        <w:spacing w:line="240" w:lineRule="auto"/>
        <w:ind w:left="498" w:hangingChars="177" w:hanging="498"/>
      </w:pPr>
      <w:bookmarkStart w:id="24" w:name="_Toc89790250"/>
      <w:r>
        <w:rPr>
          <w:rFonts w:hint="eastAsia"/>
        </w:rPr>
        <w:t>管理</w:t>
      </w:r>
      <w:proofErr w:type="gramStart"/>
      <w:r>
        <w:rPr>
          <w:rFonts w:hint="eastAsia"/>
        </w:rPr>
        <w:t>层讨论</w:t>
      </w:r>
      <w:proofErr w:type="gramEnd"/>
      <w:r>
        <w:rPr>
          <w:rFonts w:hint="eastAsia"/>
        </w:rPr>
        <w:t>与分析</w:t>
      </w:r>
      <w:bookmarkEnd w:id="24"/>
    </w:p>
    <w:p w14:paraId="546A6CEE" w14:textId="77777777" w:rsidR="00847721" w:rsidRDefault="00847721">
      <w:pPr>
        <w:pStyle w:val="215"/>
      </w:pPr>
    </w:p>
    <w:sdt>
      <w:sdtPr>
        <w:rPr>
          <w:rFonts w:ascii="宋体" w:hAnsi="宋体" w:cs="宋体" w:hint="eastAsia"/>
          <w:b w:val="0"/>
          <w:bCs w:val="0"/>
          <w:kern w:val="0"/>
          <w:szCs w:val="24"/>
        </w:rPr>
        <w:alias w:val="模块:管理层讨论与分析"/>
        <w:tag w:val="_SEC_465bd2646eb04eab8e1c01ba688faf29"/>
        <w:id w:val="-270549422"/>
        <w:lock w:val="sdtLocked"/>
        <w:placeholder>
          <w:docPart w:val="GBC22222222222222222222222222222"/>
        </w:placeholder>
      </w:sdtPr>
      <w:sdtEndPr>
        <w:rPr>
          <w:rFonts w:asciiTheme="minorEastAsia" w:eastAsiaTheme="minorEastAsia" w:hAnsiTheme="minorEastAsia"/>
        </w:rPr>
      </w:sdtEndPr>
      <w:sdtContent>
        <w:p w14:paraId="11E1C2ED" w14:textId="77777777" w:rsidR="00847721" w:rsidRDefault="00F02E34" w:rsidP="006A3005">
          <w:pPr>
            <w:pStyle w:val="2CharCharChar3"/>
            <w:numPr>
              <w:ilvl w:val="0"/>
              <w:numId w:val="39"/>
            </w:numPr>
            <w:ind w:left="368" w:hangingChars="175" w:hanging="368"/>
          </w:pPr>
          <w:r>
            <w:rPr>
              <w:rFonts w:hint="eastAsia"/>
            </w:rPr>
            <w:t>经营情况</w:t>
          </w:r>
          <w:r>
            <w:t>讨论与分析</w:t>
          </w:r>
        </w:p>
        <w:sdt>
          <w:sdtPr>
            <w:rPr>
              <w:rFonts w:asciiTheme="minorEastAsia" w:eastAsiaTheme="minorEastAsia" w:hAnsiTheme="minorEastAsia" w:hint="eastAsia"/>
            </w:rPr>
            <w:alias w:val="管理层讨论与分析"/>
            <w:tag w:val="_GBC_75862f3cb18e486fb20eb44dbcc462a9"/>
            <w:id w:val="1620265957"/>
            <w:lock w:val="sdtLocked"/>
            <w:placeholder>
              <w:docPart w:val="GBC22222222222222222222222222222"/>
            </w:placeholder>
          </w:sdtPr>
          <w:sdtEndPr>
            <w:rPr>
              <w:color w:val="FF0000"/>
            </w:rPr>
          </w:sdtEndPr>
          <w:sdtContent>
            <w:p w14:paraId="1CFFB71F" w14:textId="77777777" w:rsidR="00451B55" w:rsidRPr="00DE2EF3" w:rsidRDefault="00451B55" w:rsidP="00DE2EF3">
              <w:pPr>
                <w:ind w:firstLineChars="200" w:firstLine="420"/>
                <w:rPr>
                  <w:rFonts w:asciiTheme="minorEastAsia" w:eastAsiaTheme="minorEastAsia" w:hAnsiTheme="minorEastAsia"/>
                </w:rPr>
              </w:pPr>
              <w:r w:rsidRPr="00DE2EF3">
                <w:rPr>
                  <w:rFonts w:asciiTheme="minorEastAsia" w:eastAsiaTheme="minorEastAsia" w:hAnsiTheme="minorEastAsia"/>
                </w:rPr>
                <w:t xml:space="preserve">2021年是“十四五”开局之年，一年来，新冠肺炎疫情仍在全球蔓延，世界经济深度衰退，复苏的基础尚不稳固；国内零售行业受疫情反复影响，不确定、不稳定因素进一步增多，公司品牌经营与国际贸易主业面临严峻挑战。年度内，公司以“全球布局，跨国经营”战略为指引，全力以赴推动以下重点工作： </w:t>
              </w:r>
            </w:p>
            <w:p w14:paraId="1920DC82" w14:textId="77777777" w:rsidR="00451B55" w:rsidRPr="00DE2EF3" w:rsidRDefault="00451B55" w:rsidP="009C1799">
              <w:pPr>
                <w:ind w:firstLineChars="200" w:firstLine="420"/>
                <w:rPr>
                  <w:rFonts w:asciiTheme="minorEastAsia" w:eastAsiaTheme="minorEastAsia" w:hAnsiTheme="minorEastAsia"/>
                </w:rPr>
              </w:pPr>
              <w:r w:rsidRPr="00DE2EF3">
                <w:rPr>
                  <w:rFonts w:asciiTheme="minorEastAsia" w:eastAsiaTheme="minorEastAsia" w:hAnsiTheme="minorEastAsia"/>
                </w:rPr>
                <w:t>1、以新渠道、新模式的突破推进电</w:t>
              </w:r>
              <w:proofErr w:type="gramStart"/>
              <w:r w:rsidRPr="00DE2EF3">
                <w:rPr>
                  <w:rFonts w:asciiTheme="minorEastAsia" w:eastAsiaTheme="minorEastAsia" w:hAnsiTheme="minorEastAsia"/>
                </w:rPr>
                <w:t>商业务</w:t>
              </w:r>
              <w:proofErr w:type="gramEnd"/>
              <w:r w:rsidRPr="00DE2EF3">
                <w:rPr>
                  <w:rFonts w:asciiTheme="minorEastAsia" w:eastAsiaTheme="minorEastAsia" w:hAnsiTheme="minorEastAsia"/>
                </w:rPr>
                <w:t>发展</w:t>
              </w:r>
            </w:p>
            <w:p w14:paraId="1CB81C34" w14:textId="77777777" w:rsidR="00451B55" w:rsidRPr="00DE2EF3" w:rsidRDefault="00451B55" w:rsidP="009C1799">
              <w:pPr>
                <w:ind w:firstLineChars="200" w:firstLine="420"/>
                <w:rPr>
                  <w:rFonts w:asciiTheme="minorEastAsia" w:eastAsiaTheme="minorEastAsia" w:hAnsiTheme="minorEastAsia"/>
                </w:rPr>
              </w:pPr>
              <w:r w:rsidRPr="00DE2EF3">
                <w:rPr>
                  <w:rFonts w:asciiTheme="minorEastAsia" w:eastAsiaTheme="minorEastAsia" w:hAnsiTheme="minorEastAsia" w:hint="eastAsia"/>
                </w:rPr>
                <w:t>公司</w:t>
              </w:r>
              <w:proofErr w:type="gramStart"/>
              <w:r w:rsidRPr="00DE2EF3">
                <w:rPr>
                  <w:rFonts w:asciiTheme="minorEastAsia" w:eastAsiaTheme="minorEastAsia" w:hAnsiTheme="minorEastAsia" w:hint="eastAsia"/>
                </w:rPr>
                <w:t>主流电</w:t>
              </w:r>
              <w:proofErr w:type="gramEnd"/>
              <w:r w:rsidRPr="00DE2EF3">
                <w:rPr>
                  <w:rFonts w:asciiTheme="minorEastAsia" w:eastAsiaTheme="minorEastAsia" w:hAnsiTheme="minorEastAsia" w:hint="eastAsia"/>
                </w:rPr>
                <w:t>商平台流量继续下滑，各平台竞争压力加大，电商销售遭遇瓶颈。为了能尽快摆脱瓶颈，找到突破口，公司一方面在主流渠道销售中做好精细化运营，另一方面，</w:t>
              </w:r>
              <w:r w:rsidR="00427FF5">
                <w:rPr>
                  <w:rFonts w:asciiTheme="minorEastAsia" w:eastAsiaTheme="minorEastAsia" w:hAnsiTheme="minorEastAsia" w:hint="eastAsia"/>
                </w:rPr>
                <w:t>紧</w:t>
              </w:r>
              <w:r w:rsidRPr="00DE2EF3">
                <w:rPr>
                  <w:rFonts w:asciiTheme="minorEastAsia" w:eastAsiaTheme="minorEastAsia" w:hAnsiTheme="minorEastAsia" w:hint="eastAsia"/>
                </w:rPr>
                <w:t>跟电商时代发展脚步，自我革新，积极做好新渠道、新模式的开拓。一是重点</w:t>
              </w:r>
              <w:proofErr w:type="gramStart"/>
              <w:r w:rsidRPr="00DE2EF3">
                <w:rPr>
                  <w:rFonts w:asciiTheme="minorEastAsia" w:eastAsiaTheme="minorEastAsia" w:hAnsiTheme="minorEastAsia" w:hint="eastAsia"/>
                </w:rPr>
                <w:t>推进抖音直播</w:t>
              </w:r>
              <w:proofErr w:type="gramEnd"/>
              <w:r w:rsidRPr="00DE2EF3">
                <w:rPr>
                  <w:rFonts w:asciiTheme="minorEastAsia" w:eastAsiaTheme="minorEastAsia" w:hAnsiTheme="minorEastAsia" w:hint="eastAsia"/>
                </w:rPr>
                <w:t>等新兴渠道的开发和布局。二是加快授权业务的推进。三是探索社会资源合作经营模式。</w:t>
              </w:r>
            </w:p>
            <w:p w14:paraId="5E1EBA79" w14:textId="77777777" w:rsidR="00451B55" w:rsidRPr="00DE2EF3" w:rsidRDefault="00451B55" w:rsidP="009C1799">
              <w:pPr>
                <w:ind w:firstLineChars="250" w:firstLine="525"/>
                <w:rPr>
                  <w:rFonts w:asciiTheme="minorEastAsia" w:eastAsiaTheme="minorEastAsia" w:hAnsiTheme="minorEastAsia"/>
                </w:rPr>
              </w:pPr>
              <w:r w:rsidRPr="00DE2EF3">
                <w:rPr>
                  <w:rFonts w:asciiTheme="minorEastAsia" w:eastAsiaTheme="minorEastAsia" w:hAnsiTheme="minorEastAsia"/>
                </w:rPr>
                <w:t>2、以加快结构转型提升线下渠道运营质量</w:t>
              </w:r>
            </w:p>
            <w:p w14:paraId="5BE4AE04" w14:textId="77777777" w:rsidR="00451B55" w:rsidRPr="00DE2EF3" w:rsidRDefault="00451B55" w:rsidP="009C1799">
              <w:pPr>
                <w:ind w:firstLineChars="200" w:firstLine="420"/>
                <w:rPr>
                  <w:rFonts w:asciiTheme="minorEastAsia" w:eastAsiaTheme="minorEastAsia" w:hAnsiTheme="minorEastAsia"/>
                </w:rPr>
              </w:pPr>
              <w:r w:rsidRPr="00DE2EF3">
                <w:rPr>
                  <w:rFonts w:asciiTheme="minorEastAsia" w:eastAsiaTheme="minorEastAsia" w:hAnsiTheme="minorEastAsia" w:hint="eastAsia"/>
                </w:rPr>
                <w:t>公司各线下业务板块积极应对零售业态的形势变化，调整终端布局结构，积极优化渠道运营模式。一是</w:t>
              </w:r>
              <w:r w:rsidRPr="00DE2EF3">
                <w:rPr>
                  <w:rFonts w:asciiTheme="minorEastAsia" w:eastAsiaTheme="minorEastAsia" w:hAnsiTheme="minorEastAsia"/>
                </w:rPr>
                <w:t>1-2线存量渠道止损优化。继续通过“减、涨、换、转、关”五字方针解决低效</w:t>
              </w:r>
              <w:proofErr w:type="gramStart"/>
              <w:r w:rsidRPr="00DE2EF3">
                <w:rPr>
                  <w:rFonts w:asciiTheme="minorEastAsia" w:eastAsiaTheme="minorEastAsia" w:hAnsiTheme="minorEastAsia"/>
                </w:rPr>
                <w:t>自营门</w:t>
              </w:r>
              <w:proofErr w:type="gramEnd"/>
              <w:r w:rsidRPr="00DE2EF3">
                <w:rPr>
                  <w:rFonts w:asciiTheme="minorEastAsia" w:eastAsiaTheme="minorEastAsia" w:hAnsiTheme="minorEastAsia"/>
                </w:rPr>
                <w:t>店问题，着力提升线下自营存量业务运营质量。二是3-6线新增渠道初具规模。各品牌积极加大渠道拓展力度，利用社会资金、资源实现品牌加盟业务的快速拓展。同时，</w:t>
              </w:r>
              <w:proofErr w:type="gramStart"/>
              <w:r w:rsidRPr="00DE2EF3">
                <w:rPr>
                  <w:rFonts w:asciiTheme="minorEastAsia" w:eastAsiaTheme="minorEastAsia" w:hAnsiTheme="minorEastAsia"/>
                </w:rPr>
                <w:t>通过抖音</w:t>
              </w:r>
              <w:proofErr w:type="gramEnd"/>
              <w:r w:rsidRPr="00DE2EF3">
                <w:rPr>
                  <w:rFonts w:asciiTheme="minorEastAsia" w:eastAsiaTheme="minorEastAsia" w:hAnsiTheme="minorEastAsia"/>
                </w:rPr>
                <w:t>/快手+拼多多等线上平台，高效推进3-6线市场的覆盖。三是稳妥推进社区旗舰店、时尚购物中心等新渠道店铺的新开与改造，提升颜值、统一运营。</w:t>
              </w:r>
            </w:p>
            <w:p w14:paraId="6EF4A52B" w14:textId="77777777" w:rsidR="00451B55" w:rsidRPr="00DE2EF3" w:rsidRDefault="00451B55" w:rsidP="009C1799">
              <w:pPr>
                <w:ind w:firstLineChars="200" w:firstLine="420"/>
                <w:rPr>
                  <w:rFonts w:asciiTheme="minorEastAsia" w:eastAsiaTheme="minorEastAsia" w:hAnsiTheme="minorEastAsia"/>
                </w:rPr>
              </w:pPr>
              <w:r w:rsidRPr="00DE2EF3">
                <w:rPr>
                  <w:rFonts w:asciiTheme="minorEastAsia" w:eastAsiaTheme="minorEastAsia" w:hAnsiTheme="minorEastAsia"/>
                </w:rPr>
                <w:t>3、以新业态、新模式赋能外贸转型发展</w:t>
              </w:r>
            </w:p>
            <w:p w14:paraId="3A715B08" w14:textId="77777777" w:rsidR="00451B55" w:rsidRPr="00DE2EF3" w:rsidRDefault="00451B55" w:rsidP="009C1799">
              <w:pPr>
                <w:ind w:firstLineChars="200" w:firstLine="420"/>
                <w:rPr>
                  <w:rFonts w:asciiTheme="minorEastAsia" w:eastAsiaTheme="minorEastAsia" w:hAnsiTheme="minorEastAsia"/>
                </w:rPr>
              </w:pPr>
              <w:r w:rsidRPr="00DE2EF3">
                <w:rPr>
                  <w:rFonts w:asciiTheme="minorEastAsia" w:eastAsiaTheme="minorEastAsia" w:hAnsiTheme="minorEastAsia" w:hint="eastAsia"/>
                </w:rPr>
                <w:t>报告期，公司多项举措并举，积极推动外贸转型发展。一是推动以“三枪”为首的民族品牌走出国门、走向世界。</w:t>
              </w:r>
              <w:r w:rsidRPr="00DE2EF3">
                <w:rPr>
                  <w:rFonts w:asciiTheme="minorEastAsia" w:eastAsiaTheme="minorEastAsia" w:hAnsiTheme="minorEastAsia"/>
                </w:rPr>
                <w:t>2021年，国际贸易事业部结合自身资源优势，确定了出口电商业务“多品牌、多店铺、多品种、多站点、爆款运营”的发展策略，成立“品牌国际化运营部”，打破传统B端外贸OEM业务的思维定式，瞄准以亚马逊为首的跨境电商渠道，以推动出口电</w:t>
              </w:r>
              <w:proofErr w:type="gramStart"/>
              <w:r w:rsidRPr="00DE2EF3">
                <w:rPr>
                  <w:rFonts w:asciiTheme="minorEastAsia" w:eastAsiaTheme="minorEastAsia" w:hAnsiTheme="minorEastAsia"/>
                </w:rPr>
                <w:t>商业务</w:t>
              </w:r>
              <w:proofErr w:type="gramEnd"/>
              <w:r w:rsidRPr="00DE2EF3">
                <w:rPr>
                  <w:rFonts w:asciiTheme="minorEastAsia" w:eastAsiaTheme="minorEastAsia" w:hAnsiTheme="minorEastAsia"/>
                </w:rPr>
                <w:t>更好更快发展。二是公司积极开拓海外供应链建设，促进自营业务发展。公司国际贸易事业部主要领导亲自挂帅带领团队远赴埃塞，克服当地爆发的内战、新冠疫情、物流不畅、人员技能不足等诸多</w:t>
              </w:r>
              <w:r w:rsidRPr="00DE2EF3">
                <w:rPr>
                  <w:rFonts w:asciiTheme="minorEastAsia" w:eastAsiaTheme="minorEastAsia" w:hAnsiTheme="minorEastAsia"/>
                </w:rPr>
                <w:lastRenderedPageBreak/>
                <w:t>不利因</w:t>
              </w:r>
              <w:r w:rsidRPr="00DE2EF3">
                <w:rPr>
                  <w:rFonts w:asciiTheme="minorEastAsia" w:eastAsiaTheme="minorEastAsia" w:hAnsiTheme="minorEastAsia" w:hint="eastAsia"/>
                </w:rPr>
                <w:t>素的影响，积极开拓非洲业务新商机。三是国际贸易事业部利用自身资源优势促进进口和内贸业务稳步发展。以“申式生活”为主题参与到</w:t>
              </w:r>
              <w:proofErr w:type="gramStart"/>
              <w:r w:rsidRPr="00DE2EF3">
                <w:rPr>
                  <w:rFonts w:asciiTheme="minorEastAsia" w:eastAsiaTheme="minorEastAsia" w:hAnsiTheme="minorEastAsia" w:hint="eastAsia"/>
                </w:rPr>
                <w:t>第四届进博会</w:t>
              </w:r>
              <w:proofErr w:type="gramEnd"/>
              <w:r w:rsidRPr="00DE2EF3">
                <w:rPr>
                  <w:rFonts w:asciiTheme="minorEastAsia" w:eastAsiaTheme="minorEastAsia" w:hAnsiTheme="minorEastAsia" w:hint="eastAsia"/>
                </w:rPr>
                <w:t>的展示，取得良好社会效应。积极拓宽自营渠道，投资非洲埃塞俄比亚的</w:t>
              </w:r>
              <w:r w:rsidRPr="00DE2EF3">
                <w:rPr>
                  <w:rFonts w:asciiTheme="minorEastAsia" w:eastAsiaTheme="minorEastAsia" w:hAnsiTheme="minorEastAsia"/>
                </w:rPr>
                <w:t>ESSEQARO咖啡项目完成了产品包装及店铺形象的全面升级，在开拓自营业务上取得显著成效。</w:t>
              </w:r>
            </w:p>
            <w:p w14:paraId="29BE17DA" w14:textId="77777777" w:rsidR="00451B55" w:rsidRPr="00DE2EF3" w:rsidRDefault="00451B55" w:rsidP="009C1799">
              <w:pPr>
                <w:ind w:firstLineChars="200" w:firstLine="420"/>
                <w:rPr>
                  <w:rFonts w:asciiTheme="minorEastAsia" w:eastAsiaTheme="minorEastAsia" w:hAnsiTheme="minorEastAsia"/>
                </w:rPr>
              </w:pPr>
              <w:r w:rsidRPr="00DE2EF3">
                <w:rPr>
                  <w:rFonts w:asciiTheme="minorEastAsia" w:eastAsiaTheme="minorEastAsia" w:hAnsiTheme="minorEastAsia"/>
                </w:rPr>
                <w:t>4、以TB业务发展带动企业</w:t>
              </w:r>
              <w:proofErr w:type="gramStart"/>
              <w:r w:rsidRPr="00DE2EF3">
                <w:rPr>
                  <w:rFonts w:asciiTheme="minorEastAsia" w:eastAsiaTheme="minorEastAsia" w:hAnsiTheme="minorEastAsia"/>
                </w:rPr>
                <w:t>软实力</w:t>
              </w:r>
              <w:proofErr w:type="gramEnd"/>
              <w:r w:rsidRPr="00DE2EF3">
                <w:rPr>
                  <w:rFonts w:asciiTheme="minorEastAsia" w:eastAsiaTheme="minorEastAsia" w:hAnsiTheme="minorEastAsia"/>
                </w:rPr>
                <w:t>的提高</w:t>
              </w:r>
            </w:p>
            <w:p w14:paraId="7CA5C6C8" w14:textId="77777777" w:rsidR="00451B55" w:rsidRPr="00DE2EF3" w:rsidRDefault="00451B55" w:rsidP="009C1799">
              <w:pPr>
                <w:ind w:firstLineChars="200" w:firstLine="420"/>
                <w:rPr>
                  <w:rFonts w:asciiTheme="minorEastAsia" w:eastAsiaTheme="minorEastAsia" w:hAnsiTheme="minorEastAsia"/>
                </w:rPr>
              </w:pPr>
              <w:r w:rsidRPr="00DE2EF3">
                <w:rPr>
                  <w:rFonts w:asciiTheme="minorEastAsia" w:eastAsiaTheme="minorEastAsia" w:hAnsiTheme="minorEastAsia" w:hint="eastAsia"/>
                </w:rPr>
                <w:t>职业</w:t>
              </w:r>
              <w:proofErr w:type="gramStart"/>
              <w:r w:rsidRPr="00DE2EF3">
                <w:rPr>
                  <w:rFonts w:asciiTheme="minorEastAsia" w:eastAsiaTheme="minorEastAsia" w:hAnsiTheme="minorEastAsia" w:hint="eastAsia"/>
                </w:rPr>
                <w:t>服业务</w:t>
              </w:r>
              <w:proofErr w:type="gramEnd"/>
              <w:r w:rsidRPr="00DE2EF3">
                <w:rPr>
                  <w:rFonts w:asciiTheme="minorEastAsia" w:eastAsiaTheme="minorEastAsia" w:hAnsiTheme="minorEastAsia" w:hint="eastAsia"/>
                </w:rPr>
                <w:t>方面，深耕职业服装校服市场，加速推进未来社区布局。积极将团购业务与职业</w:t>
              </w:r>
              <w:proofErr w:type="gramStart"/>
              <w:r w:rsidRPr="00DE2EF3">
                <w:rPr>
                  <w:rFonts w:asciiTheme="minorEastAsia" w:eastAsiaTheme="minorEastAsia" w:hAnsiTheme="minorEastAsia" w:hint="eastAsia"/>
                </w:rPr>
                <w:t>服项目</w:t>
              </w:r>
              <w:proofErr w:type="gramEnd"/>
              <w:r w:rsidRPr="00DE2EF3">
                <w:rPr>
                  <w:rFonts w:asciiTheme="minorEastAsia" w:eastAsiaTheme="minorEastAsia" w:hAnsiTheme="minorEastAsia" w:hint="eastAsia"/>
                </w:rPr>
                <w:t>联动，集聚社会资源，促进</w:t>
              </w:r>
              <w:r w:rsidRPr="00DE2EF3">
                <w:rPr>
                  <w:rFonts w:asciiTheme="minorEastAsia" w:eastAsiaTheme="minorEastAsia" w:hAnsiTheme="minorEastAsia"/>
                </w:rPr>
                <w:t>TB业务发展。此外，积极推进公司</w:t>
              </w:r>
              <w:proofErr w:type="gramStart"/>
              <w:r w:rsidRPr="00DE2EF3">
                <w:rPr>
                  <w:rFonts w:asciiTheme="minorEastAsia" w:eastAsiaTheme="minorEastAsia" w:hAnsiTheme="minorEastAsia"/>
                </w:rPr>
                <w:t>软实力</w:t>
              </w:r>
              <w:proofErr w:type="gramEnd"/>
              <w:r w:rsidRPr="00DE2EF3">
                <w:rPr>
                  <w:rFonts w:asciiTheme="minorEastAsia" w:eastAsiaTheme="minorEastAsia" w:hAnsiTheme="minorEastAsia"/>
                </w:rPr>
                <w:t>打造。2021年公司申请发明专利2项，获得发明专利授权6项，实用新型专利授权14项。参与国家标准制</w:t>
              </w:r>
              <w:proofErr w:type="gramStart"/>
              <w:r w:rsidRPr="00DE2EF3">
                <w:rPr>
                  <w:rFonts w:asciiTheme="minorEastAsia" w:eastAsiaTheme="minorEastAsia" w:hAnsiTheme="minorEastAsia"/>
                </w:rPr>
                <w:t>修定</w:t>
              </w:r>
              <w:proofErr w:type="gramEnd"/>
              <w:r w:rsidRPr="00DE2EF3">
                <w:rPr>
                  <w:rFonts w:asciiTheme="minorEastAsia" w:eastAsiaTheme="minorEastAsia" w:hAnsiTheme="minorEastAsia"/>
                </w:rPr>
                <w:t>2项，行业标准、团体标准 3项。三枪针织获得中国纺织工业联合会“专利奖银奖”，全国纺织品标准化技术委员会针织品分会“标准化工作先进单位”。三枪针织“双抗纤维功能家居服”、海螺服饰“可机洗羊毛外套式衬衫”、龙头家纺“花西子刺绣床品套件”荣获中国纺织工业联合会“2021年度十大类纺织创新产品”称号。</w:t>
              </w:r>
              <w:r w:rsidRPr="009249B6">
                <w:rPr>
                  <w:rFonts w:asciiTheme="minorEastAsia" w:eastAsiaTheme="minorEastAsia" w:hAnsiTheme="minorEastAsia"/>
                </w:rPr>
                <w:t>龙头纺织科技“多层状结构单向导湿干爽竹纤维织物”被认定为上海市高新技术成果转化项目。</w:t>
              </w:r>
            </w:p>
            <w:p w14:paraId="7EC7D685" w14:textId="77777777" w:rsidR="00451B55" w:rsidRPr="00DE2EF3" w:rsidRDefault="00451B55" w:rsidP="009C1799">
              <w:pPr>
                <w:ind w:firstLineChars="200" w:firstLine="420"/>
                <w:rPr>
                  <w:rFonts w:asciiTheme="minorEastAsia" w:eastAsiaTheme="minorEastAsia" w:hAnsiTheme="minorEastAsia"/>
                </w:rPr>
              </w:pPr>
              <w:r w:rsidRPr="00DE2EF3">
                <w:rPr>
                  <w:rFonts w:asciiTheme="minorEastAsia" w:eastAsiaTheme="minorEastAsia" w:hAnsiTheme="minorEastAsia"/>
                </w:rPr>
                <w:t>5、以制度完善为抓手不断加强内部风险防范</w:t>
              </w:r>
            </w:p>
            <w:p w14:paraId="537DB3DC" w14:textId="77777777" w:rsidR="00451B55" w:rsidRPr="00DE2EF3" w:rsidRDefault="00451B55" w:rsidP="009C1799">
              <w:pPr>
                <w:ind w:firstLineChars="200" w:firstLine="420"/>
                <w:rPr>
                  <w:rFonts w:asciiTheme="minorEastAsia" w:eastAsiaTheme="minorEastAsia" w:hAnsiTheme="minorEastAsia"/>
                </w:rPr>
              </w:pPr>
              <w:r w:rsidRPr="00DE2EF3">
                <w:rPr>
                  <w:rFonts w:asciiTheme="minorEastAsia" w:eastAsiaTheme="minorEastAsia" w:hAnsiTheme="minorEastAsia" w:hint="eastAsia"/>
                </w:rPr>
                <w:t>公司根据相关法律法规，结合目前公司体系内全面建立健全的《三重一大决策制度》，进一步强化国有企业党委的前置审议作用。年度内公司在原有</w:t>
              </w:r>
              <w:r w:rsidRPr="00DE2EF3">
                <w:rPr>
                  <w:rFonts w:asciiTheme="minorEastAsia" w:eastAsiaTheme="minorEastAsia" w:hAnsiTheme="minorEastAsia"/>
                </w:rPr>
                <w:t>2016年版的50个内部控制制度基础上进行了重新修订。其中因内容重叠、业务流程变化等原因合并、终止了16个制度（包括转为一般管理制度），新增了6个制度，最终形成了现有的40个内部控制制度。从而进一步规范了内部审议程序、统一公司内部风险管理行为，提高公司对各类风险的控制能力和水平，不断完善风险管理体系，进一步加强公司内部风险防范，保障企业规范稳健经营。</w:t>
              </w:r>
            </w:p>
            <w:p w14:paraId="1869EF64" w14:textId="77777777" w:rsidR="00847721" w:rsidRDefault="00451B55" w:rsidP="008B4448">
              <w:pPr>
                <w:ind w:firstLineChars="200" w:firstLine="420"/>
                <w:rPr>
                  <w:rFonts w:asciiTheme="minorEastAsia" w:eastAsiaTheme="minorEastAsia" w:hAnsiTheme="minorEastAsia"/>
                </w:rPr>
              </w:pPr>
              <w:r w:rsidRPr="00DE2EF3">
                <w:rPr>
                  <w:rFonts w:asciiTheme="minorEastAsia" w:eastAsiaTheme="minorEastAsia" w:hAnsiTheme="minorEastAsia" w:hint="eastAsia"/>
                </w:rPr>
                <w:t>报告期，受外部市场环境叠加全国局地多发的疫情反复影响，导致经济复苏缓慢，国内终端消费持续不振，给公司整体业务带来巨大冲击，尤其是在公司传统销售旺季的四季度，由于多地疫情卷土重来，导致秋冬</w:t>
              </w:r>
              <w:proofErr w:type="gramStart"/>
              <w:r w:rsidRPr="00DE2EF3">
                <w:rPr>
                  <w:rFonts w:asciiTheme="minorEastAsia" w:eastAsiaTheme="minorEastAsia" w:hAnsiTheme="minorEastAsia" w:hint="eastAsia"/>
                </w:rPr>
                <w:t>季产品</w:t>
              </w:r>
              <w:proofErr w:type="gramEnd"/>
              <w:r w:rsidRPr="00DE2EF3">
                <w:rPr>
                  <w:rFonts w:asciiTheme="minorEastAsia" w:eastAsiaTheme="minorEastAsia" w:hAnsiTheme="minorEastAsia" w:hint="eastAsia"/>
                </w:rPr>
                <w:t>营业收入锐减。全国布局的线下渠道经营模式面临人工、租金等运营成本日益增加的巨大压力，对公司传统渠道运营带来挑战。报</w:t>
              </w:r>
              <w:r w:rsidRPr="00451B55">
                <w:rPr>
                  <w:rFonts w:asciiTheme="minorEastAsia" w:eastAsiaTheme="minorEastAsia" w:hAnsiTheme="minorEastAsia" w:hint="eastAsia"/>
                </w:rPr>
                <w:t>告期，公司全年实现营业收入</w:t>
              </w:r>
              <w:r w:rsidRPr="00451B55">
                <w:rPr>
                  <w:rFonts w:asciiTheme="minorEastAsia" w:eastAsiaTheme="minorEastAsia" w:hAnsiTheme="minorEastAsia"/>
                </w:rPr>
                <w:t>294,950</w:t>
              </w:r>
              <w:r w:rsidRPr="00451B55">
                <w:rPr>
                  <w:rFonts w:asciiTheme="minorEastAsia" w:eastAsiaTheme="minorEastAsia" w:hAnsiTheme="minorEastAsia" w:hint="eastAsia"/>
                </w:rPr>
                <w:t>万元，</w:t>
              </w:r>
              <w:r w:rsidRPr="00451B55">
                <w:rPr>
                  <w:rFonts w:asciiTheme="minorEastAsia" w:eastAsiaTheme="minorEastAsia" w:hAnsiTheme="minorEastAsia"/>
                </w:rPr>
                <w:t>较去年同期相比下降9.</w:t>
              </w:r>
              <w:r w:rsidRPr="00451B55">
                <w:rPr>
                  <w:rFonts w:asciiTheme="minorEastAsia" w:eastAsiaTheme="minorEastAsia" w:hAnsiTheme="minorEastAsia" w:hint="eastAsia"/>
                </w:rPr>
                <w:t>4</w:t>
              </w:r>
              <w:r w:rsidRPr="00451B55">
                <w:rPr>
                  <w:rFonts w:asciiTheme="minorEastAsia" w:eastAsiaTheme="minorEastAsia" w:hAnsiTheme="minorEastAsia"/>
                </w:rPr>
                <w:t>%</w:t>
              </w:r>
              <w:r>
                <w:rPr>
                  <w:rFonts w:asciiTheme="minorEastAsia" w:eastAsiaTheme="minorEastAsia" w:hAnsiTheme="minorEastAsia" w:hint="eastAsia"/>
                </w:rPr>
                <w:t>，</w:t>
              </w:r>
              <w:r w:rsidRPr="00451B55">
                <w:rPr>
                  <w:rFonts w:asciiTheme="minorEastAsia" w:eastAsiaTheme="minorEastAsia" w:hAnsiTheme="minorEastAsia"/>
                </w:rPr>
                <w:t>归属于</w:t>
              </w:r>
              <w:r w:rsidRPr="00451B55">
                <w:rPr>
                  <w:rFonts w:asciiTheme="minorEastAsia" w:eastAsiaTheme="minorEastAsia" w:hAnsiTheme="minorEastAsia" w:hint="eastAsia"/>
                </w:rPr>
                <w:t>上市股东的净利润</w:t>
              </w:r>
              <w:r w:rsidRPr="00451B55">
                <w:rPr>
                  <w:rFonts w:asciiTheme="minorEastAsia" w:eastAsiaTheme="minorEastAsia" w:hAnsiTheme="minorEastAsia"/>
                </w:rPr>
                <w:t>-30,460万元，同比下降3.5%</w:t>
              </w:r>
              <w:r w:rsidRPr="00451B55">
                <w:rPr>
                  <w:rFonts w:asciiTheme="minorEastAsia" w:eastAsiaTheme="minorEastAsia" w:hAnsiTheme="minorEastAsia" w:hint="eastAsia"/>
                </w:rPr>
                <w:t>。</w:t>
              </w:r>
            </w:p>
          </w:sdtContent>
        </w:sdt>
        <w:p w14:paraId="33119B75" w14:textId="77777777" w:rsidR="00847721" w:rsidRDefault="00CF03E7">
          <w:pPr>
            <w:rPr>
              <w:rFonts w:asciiTheme="minorEastAsia" w:eastAsiaTheme="minorEastAsia" w:hAnsiTheme="minorEastAsia"/>
            </w:rPr>
          </w:pPr>
        </w:p>
      </w:sdtContent>
    </w:sdt>
    <w:sdt>
      <w:sdtPr>
        <w:rPr>
          <w:rFonts w:ascii="宋体" w:hAnsi="宋体" w:cs="宋体"/>
          <w:b w:val="0"/>
          <w:bCs w:val="0"/>
          <w:kern w:val="0"/>
          <w:szCs w:val="24"/>
        </w:rPr>
        <w:alias w:val="模块:报告期内公司所处行业情况"/>
        <w:tag w:val="_SEC_9c97aafe2aaf4296a625865b403a487b"/>
        <w:id w:val="-352035896"/>
        <w:lock w:val="sdtLocked"/>
        <w:placeholder>
          <w:docPart w:val="GBC22222222222222222222222222222"/>
        </w:placeholder>
      </w:sdtPr>
      <w:sdtEndPr>
        <w:rPr>
          <w:rFonts w:hint="eastAsia"/>
        </w:rPr>
      </w:sdtEndPr>
      <w:sdtContent>
        <w:p w14:paraId="45859FF6" w14:textId="77777777" w:rsidR="00847721" w:rsidRDefault="00F02E34" w:rsidP="006A3005">
          <w:pPr>
            <w:pStyle w:val="2CharCharChar3"/>
            <w:numPr>
              <w:ilvl w:val="0"/>
              <w:numId w:val="39"/>
            </w:numPr>
            <w:ind w:left="368" w:hangingChars="175" w:hanging="368"/>
          </w:pPr>
          <w:r>
            <w:t>报告期内公司所处行业情况</w:t>
          </w:r>
        </w:p>
        <w:sdt>
          <w:sdtPr>
            <w:rPr>
              <w:rFonts w:hint="eastAsia"/>
            </w:rPr>
            <w:alias w:val="报告期内公司所处行业情况 "/>
            <w:tag w:val="_GBC_62343dd2540e4e58bef438888246bd32"/>
            <w:id w:val="-1313170173"/>
            <w:lock w:val="sdtLocked"/>
            <w:placeholder>
              <w:docPart w:val="GBC22222222222222222222222222222"/>
            </w:placeholder>
          </w:sdtPr>
          <w:sdtEndPr/>
          <w:sdtContent>
            <w:p w14:paraId="32566CA5" w14:textId="77777777" w:rsidR="00B81FB6" w:rsidRPr="00B81FB6" w:rsidRDefault="00B81FB6" w:rsidP="005438C2">
              <w:pPr>
                <w:ind w:firstLineChars="200" w:firstLine="420"/>
              </w:pPr>
              <w:r w:rsidRPr="00B81FB6">
                <w:rPr>
                  <w:rFonts w:hint="eastAsia"/>
                </w:rPr>
                <w:t>公司所处纺织服装行业受世界经济衰退影响，呈现出较大的不确定、</w:t>
              </w:r>
              <w:proofErr w:type="gramStart"/>
              <w:r w:rsidRPr="00B81FB6">
                <w:rPr>
                  <w:rFonts w:hint="eastAsia"/>
                </w:rPr>
                <w:t>不</w:t>
              </w:r>
              <w:proofErr w:type="gramEnd"/>
              <w:r w:rsidRPr="00B81FB6">
                <w:rPr>
                  <w:rFonts w:hint="eastAsia"/>
                </w:rPr>
                <w:t>均衡性，同时持久的疫情导致各类债务、信用等风险在不断累积。而国内受局地多发散发疫情病例反复影响，使居民消费信心呈现不足，导致品牌零售终端消费不振。根据中华全国商业信息中心统计数据</w:t>
              </w:r>
              <w:r w:rsidRPr="00B81FB6">
                <w:t>,2021年我国社会消费品零总额实现440,823亿元，比上年增长12.5%，两年平均增速为3.9%。扣除价格因素同比实际增长10.7%。从</w:t>
              </w:r>
              <w:r w:rsidRPr="005438C2">
                <w:rPr>
                  <w:rFonts w:asciiTheme="minorEastAsia" w:eastAsiaTheme="minorEastAsia" w:hAnsiTheme="minorEastAsia"/>
                </w:rPr>
                <w:t>2021年第四季度</w:t>
              </w:r>
              <w:r w:rsidRPr="00B81FB6">
                <w:t>看，复苏态势明显趋缓，10-12月</w:t>
              </w:r>
              <w:proofErr w:type="gramStart"/>
              <w:r w:rsidRPr="00B81FB6">
                <w:t>社零整体</w:t>
              </w:r>
              <w:proofErr w:type="gramEnd"/>
              <w:r w:rsidRPr="00B81FB6">
                <w:t>增速有所回落为4.9%/3.9%/1.7%，多个可选消费品类同比增速下降,其中限额以上企业商品零售总额服装类零售额增速承压，同比增速有所回落为-2.8%，-1.2%，-1.1%，弱于</w:t>
              </w:r>
              <w:proofErr w:type="gramStart"/>
              <w:r w:rsidRPr="00B81FB6">
                <w:t>社零整体</w:t>
              </w:r>
              <w:proofErr w:type="gramEnd"/>
              <w:r w:rsidRPr="00B81FB6">
                <w:t>表现，2021年四季度消费疲软且12月份受疫情局部爆发，冬季天气偏暖等因素影响，降幅再次扩大，我国服装鞋帽、针纺织品类零售额1487亿元，同比下降2.3%。</w:t>
              </w:r>
            </w:p>
            <w:p w14:paraId="3892CC56" w14:textId="77777777" w:rsidR="00847721" w:rsidRDefault="00CF03E7">
              <w:pPr>
                <w:pStyle w:val="215"/>
              </w:pPr>
            </w:p>
          </w:sdtContent>
        </w:sdt>
        <w:p w14:paraId="72B5C346" w14:textId="77777777" w:rsidR="00847721" w:rsidRDefault="00CF03E7">
          <w:pPr>
            <w:pStyle w:val="215"/>
          </w:pPr>
        </w:p>
      </w:sdtContent>
    </w:sdt>
    <w:sdt>
      <w:sdtPr>
        <w:rPr>
          <w:rFonts w:ascii="宋体" w:hAnsi="宋体" w:cs="宋体"/>
          <w:b w:val="0"/>
          <w:bCs w:val="0"/>
          <w:kern w:val="0"/>
          <w:szCs w:val="24"/>
        </w:rPr>
        <w:alias w:val="模块:报告期内公司从事的业务情况"/>
        <w:tag w:val="_SEC_1493ba27835e4c2bb84b6f78dd948a7b"/>
        <w:id w:val="-2057002898"/>
        <w:lock w:val="sdtLocked"/>
        <w:placeholder>
          <w:docPart w:val="GBC22222222222222222222222222222"/>
        </w:placeholder>
      </w:sdtPr>
      <w:sdtEndPr>
        <w:rPr>
          <w:rFonts w:hint="eastAsia"/>
        </w:rPr>
      </w:sdtEndPr>
      <w:sdtContent>
        <w:p w14:paraId="421151EF" w14:textId="77777777" w:rsidR="00847721" w:rsidRDefault="00F02E34" w:rsidP="006A3005">
          <w:pPr>
            <w:pStyle w:val="2CharCharChar3"/>
            <w:numPr>
              <w:ilvl w:val="0"/>
              <w:numId w:val="39"/>
            </w:numPr>
            <w:ind w:left="368" w:hangingChars="175" w:hanging="368"/>
          </w:pPr>
          <w:r>
            <w:t>报告期内公司从事的业务情况</w:t>
          </w:r>
        </w:p>
        <w:sdt>
          <w:sdtPr>
            <w:alias w:val="报告期内公司从事的业务情况 "/>
            <w:tag w:val="_GBC_5c2ed6623d994f569eb07915af842807"/>
            <w:id w:val="1446116829"/>
            <w:lock w:val="sdtLocked"/>
            <w:placeholder>
              <w:docPart w:val="GBC22222222222222222222222222222"/>
            </w:placeholder>
          </w:sdtPr>
          <w:sdtEndPr/>
          <w:sdtContent>
            <w:p w14:paraId="2D812141" w14:textId="77777777" w:rsidR="00B81FB6" w:rsidRDefault="00B81FB6" w:rsidP="00B81FB6">
              <w:pPr>
                <w:ind w:firstLineChars="200" w:firstLine="420"/>
              </w:pPr>
              <w:r>
                <w:rPr>
                  <w:rFonts w:hint="eastAsia"/>
                </w:rPr>
                <w:t>根据中国证监会发布的《上市公司行业分类指引》及中国证监会公布的上市公司行业分类结果，公司所属行业为纺织业。主要业务、经营模式如下：</w:t>
              </w:r>
            </w:p>
            <w:p w14:paraId="4DE595E0" w14:textId="77777777" w:rsidR="00B81FB6" w:rsidRDefault="00B81FB6" w:rsidP="00B81FB6">
              <w:pPr>
                <w:pStyle w:val="215"/>
              </w:pPr>
              <w:r>
                <w:rPr>
                  <w:rFonts w:hint="eastAsia"/>
                </w:rPr>
                <w:t>（一）主要业务</w:t>
              </w:r>
            </w:p>
            <w:p w14:paraId="7BB3955A" w14:textId="77777777" w:rsidR="00B81FB6" w:rsidRDefault="00B81FB6" w:rsidP="003C6BFF">
              <w:pPr>
                <w:pStyle w:val="215"/>
                <w:ind w:firstLineChars="200" w:firstLine="420"/>
              </w:pPr>
              <w:r>
                <w:rPr>
                  <w:rFonts w:hint="eastAsia"/>
                </w:rPr>
                <w:t>报告期内，公司以品牌经营和国际贸易为主营业务。自主品牌业务包括以三枪、</w:t>
              </w:r>
              <w:r>
                <w:t>ELSMORR、鹅牌、菊花、海螺、民光、皇后、凤凰、钟牌414等品牌为主的针织、服饰、家纺类产品的经营。针织类产品主要包括针织内衣、家居系列、休闲系列、内裤、文胸和袜品；家纺类产品主要包括床单、被套、枕套、靠套、被芯、毛毯、毛巾等；服饰类产品包括衬衣、休闲裤、T恤、毛衫、夹克、羽绒棉</w:t>
              </w:r>
              <w:proofErr w:type="gramStart"/>
              <w:r>
                <w:t>褛</w:t>
              </w:r>
              <w:proofErr w:type="gramEnd"/>
              <w:r>
                <w:t>、大衣等。</w:t>
              </w:r>
            </w:p>
            <w:p w14:paraId="33759BE0" w14:textId="77777777" w:rsidR="00B81FB6" w:rsidRDefault="00B81FB6" w:rsidP="00B81FB6">
              <w:pPr>
                <w:pStyle w:val="215"/>
              </w:pPr>
              <w:r>
                <w:rPr>
                  <w:rFonts w:hint="eastAsia"/>
                </w:rPr>
                <w:t>（二）</w:t>
              </w:r>
              <w:r>
                <w:tab/>
                <w:t>经营模式</w:t>
              </w:r>
            </w:p>
            <w:p w14:paraId="41E9B5B8" w14:textId="77777777" w:rsidR="00B81FB6" w:rsidRDefault="00B81FB6" w:rsidP="003C6BFF">
              <w:pPr>
                <w:pStyle w:val="215"/>
                <w:ind w:firstLineChars="200" w:firstLine="420"/>
              </w:pPr>
              <w:r>
                <w:rPr>
                  <w:rFonts w:hint="eastAsia"/>
                </w:rPr>
                <w:lastRenderedPageBreak/>
                <w:t>公司采取</w:t>
              </w:r>
              <w:proofErr w:type="gramStart"/>
              <w:r>
                <w:rPr>
                  <w:rFonts w:hint="eastAsia"/>
                </w:rPr>
                <w:t>全渠道</w:t>
              </w:r>
              <w:proofErr w:type="gramEnd"/>
              <w:r>
                <w:rPr>
                  <w:rFonts w:hint="eastAsia"/>
                </w:rPr>
                <w:t>的经营模式，以自营销售为主，包括自营专卖店、大百货</w:t>
              </w:r>
              <w:r>
                <w:t>/超市专柜等渠道。同时，主要品牌都</w:t>
              </w:r>
              <w:proofErr w:type="gramStart"/>
              <w:r>
                <w:t>有线上</w:t>
              </w:r>
              <w:proofErr w:type="gramEnd"/>
              <w:r>
                <w:t>销售业务，在各</w:t>
              </w:r>
              <w:proofErr w:type="gramStart"/>
              <w:r>
                <w:t>主流电</w:t>
              </w:r>
              <w:proofErr w:type="gramEnd"/>
              <w:r>
                <w:t>商平台均有品牌店铺。另外，线上与线下均有加盟分销渠道。</w:t>
              </w:r>
            </w:p>
            <w:p w14:paraId="3DED296A" w14:textId="77777777" w:rsidR="00B81FB6" w:rsidRDefault="00B81FB6" w:rsidP="003C6BFF">
              <w:pPr>
                <w:pStyle w:val="215"/>
                <w:ind w:firstLineChars="200" w:firstLine="420"/>
              </w:pPr>
              <w:r>
                <w:rPr>
                  <w:rFonts w:hint="eastAsia"/>
                </w:rPr>
                <w:t>公司外贸业务主要承接国际贸易订单，形成来料加工、来样订货和一般贸易三种模式，已经形成具有内贸的品牌优势与一定规模可控的生产基地，主要贸易市场为欧美、日本、澳大利亚、新加坡、香港地区等。同时，公司强化内外贸易联动，注重内外部资源共享，有效丰富产品线，为各品牌的渠道模式升级服务。</w:t>
              </w:r>
            </w:p>
            <w:p w14:paraId="4E5A8B9E" w14:textId="77777777" w:rsidR="00847721" w:rsidRDefault="00CF03E7">
              <w:pPr>
                <w:pStyle w:val="215"/>
              </w:pPr>
            </w:p>
          </w:sdtContent>
        </w:sdt>
        <w:p w14:paraId="02AB0A83" w14:textId="77777777" w:rsidR="00847721" w:rsidRDefault="00CF03E7">
          <w:pPr>
            <w:pStyle w:val="215"/>
          </w:pPr>
        </w:p>
      </w:sdtContent>
    </w:sdt>
    <w:sdt>
      <w:sdtPr>
        <w:rPr>
          <w:rFonts w:ascii="宋体" w:hAnsi="宋体" w:cs="宋体" w:hint="eastAsia"/>
          <w:b w:val="0"/>
          <w:bCs w:val="0"/>
          <w:kern w:val="0"/>
          <w:szCs w:val="24"/>
        </w:rPr>
        <w:alias w:val="模块:报告期内核心竞争力分析"/>
        <w:tag w:val="_SEC_d733579ca1be4b6280b2cf34d2da3454"/>
        <w:id w:val="-1589609633"/>
        <w:lock w:val="sdtLocked"/>
        <w:placeholder>
          <w:docPart w:val="GBC22222222222222222222222222222"/>
        </w:placeholder>
      </w:sdtPr>
      <w:sdtEndPr/>
      <w:sdtContent>
        <w:p w14:paraId="76BEFC75" w14:textId="77777777" w:rsidR="00847721" w:rsidRDefault="00F02E34" w:rsidP="006A3005">
          <w:pPr>
            <w:pStyle w:val="2CharCharChar3"/>
            <w:numPr>
              <w:ilvl w:val="0"/>
              <w:numId w:val="39"/>
            </w:numPr>
            <w:ind w:left="368" w:hangingChars="175" w:hanging="368"/>
          </w:pPr>
          <w:r>
            <w:rPr>
              <w:rFonts w:hint="eastAsia"/>
            </w:rPr>
            <w:t>报告期内核心竞争力分析</w:t>
          </w:r>
        </w:p>
        <w:sdt>
          <w:sdtPr>
            <w:alias w:val="是否适用：报告期内核心竞争力分析[双击切换]"/>
            <w:tag w:val="_GBC_a03591f0f7444c9b8f5c55d6f75c3136"/>
            <w:id w:val="-30797249"/>
            <w:lock w:val="sdtLocked"/>
            <w:placeholder>
              <w:docPart w:val="GBC22222222222222222222222222222"/>
            </w:placeholder>
          </w:sdtPr>
          <w:sdtEndPr/>
          <w:sdtContent>
            <w:p w14:paraId="17E80F8B" w14:textId="77777777" w:rsidR="00847721" w:rsidRDefault="00094B5F">
              <w:pPr>
                <w:pStyle w:val="215"/>
              </w:pPr>
              <w:r>
                <w:fldChar w:fldCharType="begin"/>
              </w:r>
              <w:r w:rsidR="00B81FB6">
                <w:instrText xml:space="preserve">MACROBUTTON  SnrToggleCheckbox √适用 </w:instrText>
              </w:r>
              <w:r>
                <w:fldChar w:fldCharType="end"/>
              </w:r>
              <w:r>
                <w:fldChar w:fldCharType="begin"/>
              </w:r>
              <w:r w:rsidR="00B81FB6">
                <w:instrText xml:space="preserve"> MACROBUTTON  SnrToggleCheckbox □不适用 </w:instrText>
              </w:r>
              <w:r>
                <w:fldChar w:fldCharType="end"/>
              </w:r>
            </w:p>
          </w:sdtContent>
        </w:sdt>
        <w:sdt>
          <w:sdtPr>
            <w:rPr>
              <w:rFonts w:hint="eastAsia"/>
            </w:rPr>
            <w:alias w:val="报告期内核心竞争力分析"/>
            <w:tag w:val="_GBC_956a57b53cd74344a32f2309bcc5f344"/>
            <w:id w:val="898717378"/>
            <w:lock w:val="sdtLocked"/>
            <w:placeholder>
              <w:docPart w:val="GBC22222222222222222222222222222"/>
            </w:placeholder>
          </w:sdtPr>
          <w:sdtEndPr/>
          <w:sdtContent>
            <w:p w14:paraId="3CA8F56D" w14:textId="77777777" w:rsidR="005438C2" w:rsidRDefault="005438C2" w:rsidP="005438C2">
              <w:pPr>
                <w:ind w:firstLineChars="200" w:firstLine="420"/>
              </w:pPr>
              <w:r>
                <w:t>1</w:t>
              </w:r>
              <w:r>
                <w:rPr>
                  <w:rFonts w:hint="eastAsia"/>
                </w:rPr>
                <w:t>、营销网络优势</w:t>
              </w:r>
            </w:p>
            <w:p w14:paraId="38DC3DB3" w14:textId="77777777" w:rsidR="00B81FB6" w:rsidRDefault="00B81FB6" w:rsidP="005438C2">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报告期内，公司实施双线市场战略，线</w:t>
              </w:r>
              <w:proofErr w:type="gramStart"/>
              <w:r>
                <w:rPr>
                  <w:rFonts w:asciiTheme="minorEastAsia" w:eastAsiaTheme="minorEastAsia" w:hAnsiTheme="minorEastAsia" w:hint="eastAsia"/>
                  <w:szCs w:val="21"/>
                </w:rPr>
                <w:t>上渠道</w:t>
              </w:r>
              <w:proofErr w:type="gramEnd"/>
              <w:r>
                <w:rPr>
                  <w:rFonts w:asciiTheme="minorEastAsia" w:eastAsiaTheme="minorEastAsia" w:hAnsiTheme="minorEastAsia" w:hint="eastAsia"/>
                  <w:szCs w:val="21"/>
                </w:rPr>
                <w:t>已覆盖天猫、淘宝、</w:t>
              </w:r>
              <w:proofErr w:type="gramStart"/>
              <w:r>
                <w:rPr>
                  <w:rFonts w:asciiTheme="minorEastAsia" w:eastAsiaTheme="minorEastAsia" w:hAnsiTheme="minorEastAsia" w:hint="eastAsia"/>
                  <w:szCs w:val="21"/>
                </w:rPr>
                <w:t>唯品会</w:t>
              </w:r>
              <w:proofErr w:type="gramEnd"/>
              <w:r>
                <w:rPr>
                  <w:rFonts w:asciiTheme="minorEastAsia" w:eastAsiaTheme="minorEastAsia" w:hAnsiTheme="minorEastAsia" w:hint="eastAsia"/>
                  <w:szCs w:val="21"/>
                </w:rPr>
                <w:t>、京东、抖音、</w:t>
              </w:r>
              <w:r>
                <w:rPr>
                  <w:rFonts w:asciiTheme="minorEastAsia" w:eastAsiaTheme="minorEastAsia" w:hAnsiTheme="minorEastAsia"/>
                  <w:szCs w:val="21"/>
                </w:rPr>
                <w:t>东方</w:t>
              </w:r>
              <w:r>
                <w:rPr>
                  <w:rFonts w:asciiTheme="minorEastAsia" w:eastAsiaTheme="minorEastAsia" w:hAnsiTheme="minorEastAsia" w:hint="eastAsia"/>
                  <w:szCs w:val="21"/>
                </w:rPr>
                <w:t>购物</w:t>
              </w:r>
              <w:r>
                <w:rPr>
                  <w:rFonts w:asciiTheme="minorEastAsia" w:eastAsiaTheme="minorEastAsia" w:hAnsiTheme="minorEastAsia"/>
                  <w:szCs w:val="21"/>
                </w:rPr>
                <w:t>等全网络运</w:t>
              </w:r>
              <w:r>
                <w:rPr>
                  <w:rFonts w:asciiTheme="minorEastAsia" w:eastAsiaTheme="minorEastAsia" w:hAnsiTheme="minorEastAsia" w:hint="eastAsia"/>
                  <w:szCs w:val="21"/>
                </w:rPr>
                <w:t>营，不断推动分销渠道、垂直电商渠道、社交媒体渠道拓展，加速推进新兴线</w:t>
              </w:r>
              <w:proofErr w:type="gramStart"/>
              <w:r>
                <w:rPr>
                  <w:rFonts w:asciiTheme="minorEastAsia" w:eastAsiaTheme="minorEastAsia" w:hAnsiTheme="minorEastAsia" w:hint="eastAsia"/>
                  <w:szCs w:val="21"/>
                </w:rPr>
                <w:t>上渠道</w:t>
              </w:r>
              <w:proofErr w:type="gramEnd"/>
              <w:r>
                <w:rPr>
                  <w:rFonts w:asciiTheme="minorEastAsia" w:eastAsiaTheme="minorEastAsia" w:hAnsiTheme="minorEastAsia" w:hint="eastAsia"/>
                  <w:szCs w:val="21"/>
                </w:rPr>
                <w:t>的布局，提升品牌的市场份额</w:t>
              </w:r>
              <w:r>
                <w:rPr>
                  <w:rFonts w:asciiTheme="minorEastAsia" w:eastAsiaTheme="minorEastAsia" w:hAnsiTheme="minorEastAsia"/>
                  <w:szCs w:val="21"/>
                </w:rPr>
                <w:t>。</w:t>
              </w:r>
              <w:r>
                <w:rPr>
                  <w:rFonts w:asciiTheme="minorEastAsia" w:eastAsiaTheme="minorEastAsia" w:hAnsiTheme="minorEastAsia" w:hint="eastAsia"/>
                  <w:szCs w:val="21"/>
                </w:rPr>
                <w:t>同时，公司通过在全国主要地区建立销售分公司、开设直营店方式，有效地提升自主品牌</w:t>
              </w:r>
              <w:r w:rsidRPr="00B81FB6">
                <w:rPr>
                  <w:rFonts w:hint="eastAsia"/>
                </w:rPr>
                <w:t>影响力</w:t>
              </w:r>
              <w:r>
                <w:rPr>
                  <w:rFonts w:asciiTheme="minorEastAsia" w:eastAsiaTheme="minorEastAsia" w:hAnsiTheme="minorEastAsia" w:hint="eastAsia"/>
                  <w:szCs w:val="21"/>
                </w:rPr>
                <w:t>，并通过形象升级、积极拓展新渠道等举措不断辐射和带动周边市场；通过合理配置各个业态之间比重，满足差异化市场需求。</w:t>
              </w:r>
            </w:p>
            <w:p w14:paraId="7437D377" w14:textId="77777777" w:rsidR="00B81FB6" w:rsidRPr="005D7710" w:rsidRDefault="005D7710" w:rsidP="005D7710">
              <w:pPr>
                <w:ind w:firstLineChars="200" w:firstLine="420"/>
              </w:pPr>
              <w:r>
                <w:t>2</w:t>
              </w:r>
              <w:r>
                <w:rPr>
                  <w:rFonts w:hint="eastAsia"/>
                </w:rPr>
                <w:t>、</w:t>
              </w:r>
              <w:r w:rsidR="00B81FB6" w:rsidRPr="005D7710">
                <w:rPr>
                  <w:rFonts w:hint="eastAsia"/>
                </w:rPr>
                <w:t>公司多品牌优势</w:t>
              </w:r>
            </w:p>
            <w:p w14:paraId="1CB87B76" w14:textId="77777777" w:rsidR="00B81FB6" w:rsidRDefault="00B81FB6" w:rsidP="005D7710">
              <w:pPr>
                <w:ind w:firstLineChars="200" w:firstLine="420"/>
                <w:rPr>
                  <w:rFonts w:asciiTheme="minorEastAsia" w:eastAsiaTheme="minorEastAsia" w:hAnsiTheme="minorEastAsia"/>
                  <w:szCs w:val="21"/>
                </w:rPr>
              </w:pPr>
              <w:r w:rsidRPr="005D7710">
                <w:rPr>
                  <w:rFonts w:hint="eastAsia"/>
                </w:rPr>
                <w:t>报告期内，公司拥有多个在国内市场享有盛誉的“三枪”、“海螺”、“民光”、“凤凰”、“钟牌</w:t>
              </w:r>
              <w:r w:rsidRPr="005D7710">
                <w:t>414</w:t>
              </w:r>
              <w:r w:rsidRPr="005D7710">
                <w:rPr>
                  <w:rFonts w:hint="eastAsia"/>
                </w:rPr>
                <w:t>”和“皇后”等众多知</w:t>
              </w:r>
              <w:r>
                <w:rPr>
                  <w:rFonts w:asciiTheme="minorEastAsia" w:eastAsiaTheme="minorEastAsia" w:hAnsiTheme="minorEastAsia" w:hint="eastAsia"/>
                  <w:szCs w:val="21"/>
                </w:rPr>
                <w:t>名老字号品牌，并紧密围绕以“三枪”为核心的品牌发展，根据各品牌定位、价值与个性，通过产品设计、形象陈列、店铺设计、各类营销活动不断提升老字号品牌、新创品牌、合作品牌的形象。</w:t>
              </w:r>
            </w:p>
            <w:p w14:paraId="6C6521D3" w14:textId="77777777" w:rsidR="00B81FB6" w:rsidRPr="005D7710" w:rsidRDefault="005D7710" w:rsidP="005D7710">
              <w:pPr>
                <w:ind w:firstLineChars="200" w:firstLine="420"/>
              </w:pPr>
              <w:r>
                <w:t>3</w:t>
              </w:r>
              <w:r>
                <w:rPr>
                  <w:rFonts w:hint="eastAsia"/>
                </w:rPr>
                <w:t>、</w:t>
              </w:r>
              <w:r w:rsidR="00B81FB6" w:rsidRPr="005D7710">
                <w:rPr>
                  <w:rFonts w:hint="eastAsia"/>
                </w:rPr>
                <w:t>产品研发优势</w:t>
              </w:r>
            </w:p>
            <w:p w14:paraId="7ECF922F" w14:textId="77777777" w:rsidR="00B81FB6" w:rsidRDefault="00B81FB6" w:rsidP="005D7710">
              <w:pPr>
                <w:ind w:firstLineChars="200" w:firstLine="420"/>
                <w:rPr>
                  <w:rFonts w:asciiTheme="minorEastAsia" w:eastAsiaTheme="minorEastAsia" w:hAnsiTheme="minorEastAsia"/>
                  <w:szCs w:val="21"/>
                </w:rPr>
              </w:pPr>
              <w:r w:rsidRPr="005D7710">
                <w:rPr>
                  <w:rFonts w:hint="eastAsia"/>
                </w:rPr>
                <w:t>报告期内，公</w:t>
              </w:r>
              <w:r>
                <w:rPr>
                  <w:rFonts w:asciiTheme="minorEastAsia" w:eastAsiaTheme="minorEastAsia" w:hAnsiTheme="minorEastAsia" w:hint="eastAsia"/>
                  <w:szCs w:val="21"/>
                </w:rPr>
                <w:t>司继续以研发创新为驱动，创新推出热力</w:t>
              </w:r>
              <w:proofErr w:type="gramStart"/>
              <w:r>
                <w:rPr>
                  <w:rFonts w:asciiTheme="minorEastAsia" w:eastAsiaTheme="minorEastAsia" w:hAnsiTheme="minorEastAsia" w:hint="eastAsia"/>
                  <w:szCs w:val="21"/>
                </w:rPr>
                <w:t>弹系列</w:t>
              </w:r>
              <w:proofErr w:type="gramEnd"/>
              <w:r>
                <w:rPr>
                  <w:rFonts w:asciiTheme="minorEastAsia" w:eastAsiaTheme="minorEastAsia" w:hAnsiTheme="minorEastAsia" w:hint="eastAsia"/>
                  <w:szCs w:val="21"/>
                </w:rPr>
                <w:t>等特色产品，为品牌的转型发展服务；搭建品牌创新技术平台，推进产学研合作，为品牌的技术创新和模式创新提供支持。公司坚持外部引进与内部培养并举，组建产品研发设计团队，形成一支团队稳定性高，年龄结构合理，且具有每年数千款各类内衣、家纺、服装等产品开发能力的高质量团队。公司在产品开发过程中十分注重功能性与时尚性、实用性的结合，注重流行趋势、品牌定位、区域消费者不同需求，并通过综合考虑各</w:t>
              </w:r>
              <w:proofErr w:type="gramStart"/>
              <w:r>
                <w:rPr>
                  <w:rFonts w:asciiTheme="minorEastAsia" w:eastAsiaTheme="minorEastAsia" w:hAnsiTheme="minorEastAsia" w:hint="eastAsia"/>
                  <w:szCs w:val="21"/>
                </w:rPr>
                <w:t>类渠道</w:t>
              </w:r>
              <w:proofErr w:type="gramEnd"/>
              <w:r>
                <w:rPr>
                  <w:rFonts w:asciiTheme="minorEastAsia" w:eastAsiaTheme="minorEastAsia" w:hAnsiTheme="minorEastAsia" w:hint="eastAsia"/>
                  <w:szCs w:val="21"/>
                </w:rPr>
                <w:t>的市场独特性来设计产品，并获得市场回报。</w:t>
              </w:r>
            </w:p>
            <w:p w14:paraId="7C28230F" w14:textId="77777777" w:rsidR="00B81FB6" w:rsidRPr="005D7710" w:rsidRDefault="00B81FB6" w:rsidP="005D7710">
              <w:pPr>
                <w:ind w:firstLineChars="200" w:firstLine="420"/>
              </w:pPr>
              <w:r w:rsidRPr="005D7710">
                <w:rPr>
                  <w:rFonts w:hint="eastAsia"/>
                </w:rPr>
                <w:t>4、供应链管理优势</w:t>
              </w:r>
            </w:p>
            <w:p w14:paraId="2AD5FEBF" w14:textId="77777777" w:rsidR="00B81FB6" w:rsidRDefault="00B81FB6" w:rsidP="005D7710">
              <w:pPr>
                <w:ind w:firstLineChars="200" w:firstLine="420"/>
              </w:pPr>
              <w:r w:rsidRPr="005D7710">
                <w:rPr>
                  <w:rFonts w:hint="eastAsia"/>
                </w:rPr>
                <w:t>报告期内，公司资源整合，不断探索并建立一条能充分适应业务现状与未来发展的供应链，将公司信息化战略与品牌发展保持着高度契合，基本实现了供应链商务流、信息流、物流和资金流的结合与同步，构建一条能</w:t>
              </w:r>
              <w:r>
                <w:rPr>
                  <w:rFonts w:asciiTheme="minorEastAsia" w:eastAsiaTheme="minorEastAsia" w:hAnsiTheme="minorEastAsia" w:hint="eastAsia"/>
                  <w:szCs w:val="21"/>
                </w:rPr>
                <w:t>具有快速反应能力的敏捷</w:t>
              </w:r>
              <w:proofErr w:type="gramStart"/>
              <w:r>
                <w:rPr>
                  <w:rFonts w:asciiTheme="minorEastAsia" w:eastAsiaTheme="minorEastAsia" w:hAnsiTheme="minorEastAsia" w:hint="eastAsia"/>
                  <w:szCs w:val="21"/>
                </w:rPr>
                <w:t>型供应</w:t>
              </w:r>
              <w:proofErr w:type="gramEnd"/>
              <w:r>
                <w:rPr>
                  <w:rFonts w:asciiTheme="minorEastAsia" w:eastAsiaTheme="minorEastAsia" w:hAnsiTheme="minorEastAsia" w:hint="eastAsia"/>
                  <w:szCs w:val="21"/>
                </w:rPr>
                <w:t>链系统。同时，配合电</w:t>
              </w:r>
              <w:proofErr w:type="gramStart"/>
              <w:r>
                <w:rPr>
                  <w:rFonts w:asciiTheme="minorEastAsia" w:eastAsiaTheme="minorEastAsia" w:hAnsiTheme="minorEastAsia" w:hint="eastAsia"/>
                  <w:szCs w:val="21"/>
                </w:rPr>
                <w:t>商渠道</w:t>
              </w:r>
              <w:proofErr w:type="gramEnd"/>
              <w:r>
                <w:rPr>
                  <w:rFonts w:asciiTheme="minorEastAsia" w:eastAsiaTheme="minorEastAsia" w:hAnsiTheme="minorEastAsia" w:hint="eastAsia"/>
                  <w:szCs w:val="21"/>
                </w:rPr>
                <w:t>快速拓展，加快在全国各地的仓储系统建立与运用；注重上游供应商生产成本控制，提升公司核心竞争力；进一步强化资源的集聚与共享，强化内外贸联动，强化外贸的供应链资源、设计研发、加工制造资源与品牌业务的有效对接。</w:t>
              </w:r>
            </w:p>
            <w:p w14:paraId="6E9AA872" w14:textId="77777777" w:rsidR="00847721" w:rsidRDefault="00CF03E7">
              <w:pPr>
                <w:pStyle w:val="215"/>
              </w:pPr>
            </w:p>
          </w:sdtContent>
        </w:sdt>
      </w:sdtContent>
    </w:sdt>
    <w:p w14:paraId="3E3D0D0F" w14:textId="77777777" w:rsidR="00847721" w:rsidRDefault="00847721">
      <w:pPr>
        <w:rPr>
          <w:rFonts w:asciiTheme="minorEastAsia" w:eastAsiaTheme="minorEastAsia" w:hAnsiTheme="minorEastAsia"/>
        </w:rPr>
      </w:pPr>
    </w:p>
    <w:sdt>
      <w:sdtPr>
        <w:rPr>
          <w:rFonts w:ascii="宋体" w:hAnsi="宋体" w:cs="宋体" w:hint="eastAsia"/>
          <w:b w:val="0"/>
          <w:bCs w:val="0"/>
          <w:kern w:val="0"/>
          <w:szCs w:val="24"/>
        </w:rPr>
        <w:alias w:val="模块:报告期内主要经营情况"/>
        <w:tag w:val="_SEC_5be0fbeb3cd14e7ea98377b294efcb92"/>
        <w:id w:val="172151205"/>
        <w:lock w:val="sdtLocked"/>
        <w:placeholder>
          <w:docPart w:val="GBC22222222222222222222222222222"/>
        </w:placeholder>
      </w:sdtPr>
      <w:sdtEndPr/>
      <w:sdtContent>
        <w:p w14:paraId="472AC4CD" w14:textId="77777777" w:rsidR="00847721" w:rsidRPr="00D9077F" w:rsidRDefault="00F02E34" w:rsidP="006A3005">
          <w:pPr>
            <w:pStyle w:val="2CharCharChar3"/>
            <w:numPr>
              <w:ilvl w:val="0"/>
              <w:numId w:val="39"/>
            </w:numPr>
            <w:ind w:left="368" w:hangingChars="175" w:hanging="368"/>
          </w:pPr>
          <w:r w:rsidRPr="00D9077F">
            <w:rPr>
              <w:rFonts w:hint="eastAsia"/>
            </w:rPr>
            <w:t>报告期内主要经营情况</w:t>
          </w:r>
        </w:p>
        <w:sdt>
          <w:sdtPr>
            <w:rPr>
              <w:rFonts w:hint="eastAsia"/>
            </w:rPr>
            <w:alias w:val="报告期内主要经营情况"/>
            <w:tag w:val="_GBC_655a1c6ffd2a454085e53e5538e3b2ef"/>
            <w:id w:val="-352346569"/>
            <w:lock w:val="sdtLocked"/>
            <w:placeholder>
              <w:docPart w:val="GBC22222222222222222222222222222"/>
            </w:placeholder>
          </w:sdtPr>
          <w:sdtEndPr/>
          <w:sdtContent>
            <w:p w14:paraId="4ECCC9D5" w14:textId="77777777" w:rsidR="00847721" w:rsidRDefault="004B14CF" w:rsidP="00403C7A">
              <w:pPr>
                <w:ind w:firstLine="369"/>
              </w:pPr>
              <w:r w:rsidRPr="004B14CF">
                <w:t>2021年度公司实现营业收入29.50 亿元，较上年同期下降9.36%，净利润-3.03亿元。 2021年度受市场环境和</w:t>
              </w:r>
              <w:r w:rsidRPr="00EE135D">
                <w:rPr>
                  <w:rFonts w:hint="eastAsia"/>
                </w:rPr>
                <w:t>疫情反复</w:t>
              </w:r>
              <w:r w:rsidRPr="00EE135D">
                <w:t>等不利因素影响，公司</w:t>
              </w:r>
              <w:r w:rsidRPr="00EE135D">
                <w:rPr>
                  <w:rFonts w:hint="eastAsia"/>
                </w:rPr>
                <w:t>面临压力</w:t>
              </w:r>
              <w:r w:rsidR="006141D3">
                <w:rPr>
                  <w:rFonts w:hint="eastAsia"/>
                </w:rPr>
                <w:t>出现</w:t>
              </w:r>
              <w:r w:rsidRPr="00EE135D">
                <w:t>亏损</w:t>
              </w:r>
              <w:r w:rsidRPr="004B14CF">
                <w:t>。2021年公司主要业务板块品牌销售实现收入13.51亿元，较上年同期下降5.92%，外贸业务实现销售收入14.05亿元，较上年同期下降7.31%。</w:t>
              </w:r>
            </w:p>
          </w:sdtContent>
        </w:sdt>
      </w:sdtContent>
    </w:sdt>
    <w:p w14:paraId="2167D6A9" w14:textId="77777777" w:rsidR="00847721" w:rsidRDefault="00F02E34" w:rsidP="006A3005">
      <w:pPr>
        <w:pStyle w:val="305"/>
        <w:numPr>
          <w:ilvl w:val="0"/>
          <w:numId w:val="40"/>
        </w:numPr>
        <w:ind w:left="369" w:hangingChars="175" w:hanging="369"/>
        <w:rPr>
          <w:szCs w:val="21"/>
        </w:rPr>
      </w:pPr>
      <w:bookmarkStart w:id="25" w:name="_Toc342559738"/>
      <w:bookmarkStart w:id="26" w:name="_Toc342565895"/>
      <w:r>
        <w:rPr>
          <w:rFonts w:hint="eastAsia"/>
          <w:szCs w:val="21"/>
        </w:rPr>
        <w:t>主营业务分析</w:t>
      </w:r>
      <w:bookmarkEnd w:id="25"/>
      <w:bookmarkEnd w:id="26"/>
    </w:p>
    <w:p w14:paraId="27A2C28D" w14:textId="77777777" w:rsidR="00847721" w:rsidRDefault="00F02E34" w:rsidP="006A3005">
      <w:pPr>
        <w:pStyle w:val="304"/>
        <w:numPr>
          <w:ilvl w:val="0"/>
          <w:numId w:val="41"/>
        </w:numPr>
      </w:pPr>
      <w:r>
        <w:t>利润表及现金流量表相关科目变动分析表</w:t>
      </w:r>
    </w:p>
    <w:bookmarkStart w:id="27" w:name="_Hlk10208083" w:displacedByCustomXml="next"/>
    <w:bookmarkStart w:id="28" w:name="_Hlk89098131" w:displacedByCustomXml="next"/>
    <w:sdt>
      <w:sdtPr>
        <w:rPr>
          <w:rFonts w:ascii="宋体" w:hAnsi="宋体" w:hint="eastAsia"/>
        </w:rPr>
        <w:alias w:val="模块:财务报表相关科目变动分析表"/>
        <w:tag w:val="_SEC_91e850b02ecf462096f16fee26b10620"/>
        <w:id w:val="-768549245"/>
        <w:lock w:val="sdtLocked"/>
        <w:placeholder>
          <w:docPart w:val="GBC22222222222222222222222222222"/>
        </w:placeholder>
      </w:sdtPr>
      <w:sdtEndPr/>
      <w:sdtContent>
        <w:p w14:paraId="2A0E54B2" w14:textId="77777777" w:rsidR="00847721" w:rsidRDefault="00F02E34">
          <w:pPr>
            <w:pStyle w:val="288"/>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a5fffb3a862348719225255f65c5850b"/>
              <w:id w:val="4143638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ascii="宋体" w:hAnsi="宋体" w:hint="eastAsia"/>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4dcf9e4b2ba546cd926a1de5fc18f92f"/>
              <w:id w:val="-738241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ascii="宋体" w:hAnsi="宋体" w:hint="eastAsia"/>
                  <w:szCs w:val="21"/>
                </w:rPr>
                <w:t>人民币</w:t>
              </w:r>
            </w:sdtContent>
          </w:sdt>
        </w:p>
        <w:tbl>
          <w:tblPr>
            <w:tblStyle w:val="g3"/>
            <w:tblW w:w="4994" w:type="pct"/>
            <w:tblLook w:val="04A0" w:firstRow="1" w:lastRow="0" w:firstColumn="1" w:lastColumn="0" w:noHBand="0" w:noVBand="1"/>
          </w:tblPr>
          <w:tblGrid>
            <w:gridCol w:w="3085"/>
            <w:gridCol w:w="2126"/>
            <w:gridCol w:w="1985"/>
            <w:gridCol w:w="1842"/>
          </w:tblGrid>
          <w:tr w:rsidR="00847721" w14:paraId="6277A588" w14:textId="77777777" w:rsidTr="00847721">
            <w:bookmarkStart w:id="29" w:name="_Hlk10208057" w:displacedByCustomXml="next"/>
            <w:sdt>
              <w:sdtPr>
                <w:rPr>
                  <w:rFonts w:ascii="宋体" w:hAnsi="宋体"/>
                </w:rPr>
                <w:tag w:val="_PLD_e184eafc8be3478d9fc8a544274385f7"/>
                <w:id w:val="-863521962"/>
                <w:lock w:val="sdtLocked"/>
              </w:sdtPr>
              <w:sdtEndPr/>
              <w:sdtContent>
                <w:tc>
                  <w:tcPr>
                    <w:tcW w:w="1707" w:type="pct"/>
                  </w:tcPr>
                  <w:p w14:paraId="02D3F05B" w14:textId="77777777" w:rsidR="00847721" w:rsidRDefault="00F02E34">
                    <w:pPr>
                      <w:pStyle w:val="288"/>
                      <w:ind w:firstLineChars="0" w:firstLine="0"/>
                      <w:rPr>
                        <w:rFonts w:ascii="宋体" w:hAnsi="宋体"/>
                        <w:szCs w:val="21"/>
                      </w:rPr>
                    </w:pPr>
                    <w:r>
                      <w:rPr>
                        <w:rFonts w:ascii="宋体" w:hAnsi="宋体" w:hint="eastAsia"/>
                        <w:szCs w:val="21"/>
                      </w:rPr>
                      <w:t>科目</w:t>
                    </w:r>
                  </w:p>
                </w:tc>
              </w:sdtContent>
            </w:sdt>
            <w:sdt>
              <w:sdtPr>
                <w:rPr>
                  <w:rFonts w:ascii="宋体" w:hAnsi="宋体"/>
                </w:rPr>
                <w:tag w:val="_PLD_c49cd176da60479fbcfeedd35cc9f509"/>
                <w:id w:val="1050042165"/>
                <w:lock w:val="sdtLocked"/>
              </w:sdtPr>
              <w:sdtEndPr/>
              <w:sdtContent>
                <w:tc>
                  <w:tcPr>
                    <w:tcW w:w="1176" w:type="pct"/>
                    <w:vAlign w:val="center"/>
                  </w:tcPr>
                  <w:p w14:paraId="17B895AC" w14:textId="77777777" w:rsidR="00847721" w:rsidRDefault="00F02E34">
                    <w:pPr>
                      <w:pStyle w:val="288"/>
                      <w:ind w:firstLineChars="0" w:firstLine="0"/>
                      <w:jc w:val="center"/>
                      <w:rPr>
                        <w:rFonts w:ascii="宋体" w:hAnsi="宋体"/>
                        <w:szCs w:val="21"/>
                      </w:rPr>
                    </w:pPr>
                    <w:r>
                      <w:rPr>
                        <w:rFonts w:ascii="宋体" w:hAnsi="宋体" w:hint="eastAsia"/>
                        <w:szCs w:val="21"/>
                      </w:rPr>
                      <w:t>本期数</w:t>
                    </w:r>
                  </w:p>
                </w:tc>
              </w:sdtContent>
            </w:sdt>
            <w:sdt>
              <w:sdtPr>
                <w:rPr>
                  <w:rFonts w:ascii="宋体" w:hAnsi="宋体"/>
                </w:rPr>
                <w:tag w:val="_PLD_0b6df7534554463db9f304bbe9b6a71e"/>
                <w:id w:val="-637180029"/>
                <w:lock w:val="sdtLocked"/>
              </w:sdtPr>
              <w:sdtEndPr/>
              <w:sdtContent>
                <w:tc>
                  <w:tcPr>
                    <w:tcW w:w="1098" w:type="pct"/>
                    <w:vAlign w:val="center"/>
                  </w:tcPr>
                  <w:p w14:paraId="1F52AD52" w14:textId="77777777" w:rsidR="00847721" w:rsidRDefault="00F02E34">
                    <w:pPr>
                      <w:pStyle w:val="288"/>
                      <w:ind w:firstLineChars="0" w:firstLine="0"/>
                      <w:jc w:val="center"/>
                      <w:rPr>
                        <w:rFonts w:ascii="宋体" w:hAnsi="宋体"/>
                        <w:szCs w:val="21"/>
                      </w:rPr>
                    </w:pPr>
                    <w:r>
                      <w:rPr>
                        <w:rFonts w:ascii="宋体" w:hAnsi="宋体" w:hint="eastAsia"/>
                        <w:szCs w:val="21"/>
                      </w:rPr>
                      <w:t>上年同期数</w:t>
                    </w:r>
                  </w:p>
                </w:tc>
              </w:sdtContent>
            </w:sdt>
            <w:sdt>
              <w:sdtPr>
                <w:rPr>
                  <w:rFonts w:ascii="宋体" w:hAnsi="宋体"/>
                </w:rPr>
                <w:tag w:val="_PLD_a903eeff1728490ba821c9389249303c"/>
                <w:id w:val="1614248019"/>
                <w:lock w:val="sdtLocked"/>
              </w:sdtPr>
              <w:sdtEndPr/>
              <w:sdtContent>
                <w:tc>
                  <w:tcPr>
                    <w:tcW w:w="1019" w:type="pct"/>
                    <w:vAlign w:val="center"/>
                  </w:tcPr>
                  <w:p w14:paraId="41CFF85B" w14:textId="77777777" w:rsidR="00847721" w:rsidRDefault="00F02E34">
                    <w:pPr>
                      <w:pStyle w:val="288"/>
                      <w:ind w:firstLineChars="0" w:firstLine="0"/>
                      <w:jc w:val="center"/>
                      <w:rPr>
                        <w:rFonts w:ascii="宋体" w:hAnsi="宋体"/>
                        <w:szCs w:val="21"/>
                      </w:rPr>
                    </w:pPr>
                    <w:r>
                      <w:rPr>
                        <w:rFonts w:ascii="宋体" w:hAnsi="宋体" w:hint="eastAsia"/>
                        <w:szCs w:val="21"/>
                      </w:rPr>
                      <w:t>变动比例（%）</w:t>
                    </w:r>
                  </w:p>
                </w:tc>
              </w:sdtContent>
            </w:sdt>
          </w:tr>
          <w:tr w:rsidR="00847721" w14:paraId="3A6BBB2A" w14:textId="77777777" w:rsidTr="00847721">
            <w:tc>
              <w:tcPr>
                <w:tcW w:w="1707" w:type="pct"/>
              </w:tcPr>
              <w:p w14:paraId="23163085" w14:textId="77777777" w:rsidR="00847721" w:rsidRDefault="00F02E34">
                <w:pPr>
                  <w:pStyle w:val="288"/>
                  <w:ind w:firstLineChars="0" w:firstLine="0"/>
                  <w:rPr>
                    <w:rFonts w:ascii="宋体" w:hAnsi="宋体"/>
                    <w:szCs w:val="21"/>
                  </w:rPr>
                </w:pPr>
                <w:r>
                  <w:rPr>
                    <w:rFonts w:ascii="宋体" w:hAnsi="宋体" w:hint="eastAsia"/>
                    <w:szCs w:val="21"/>
                  </w:rPr>
                  <w:t>营业收入</w:t>
                </w:r>
              </w:p>
            </w:tc>
            <w:tc>
              <w:tcPr>
                <w:tcW w:w="1176" w:type="pct"/>
                <w:vAlign w:val="center"/>
              </w:tcPr>
              <w:p w14:paraId="25501730" w14:textId="77777777" w:rsidR="00847721" w:rsidRDefault="00F02E34" w:rsidP="00847721">
                <w:pPr>
                  <w:jc w:val="right"/>
                  <w:rPr>
                    <w:sz w:val="24"/>
                  </w:rPr>
                </w:pPr>
                <w:r>
                  <w:t>2,949,499,275.48</w:t>
                </w:r>
              </w:p>
            </w:tc>
            <w:tc>
              <w:tcPr>
                <w:tcW w:w="1098" w:type="pct"/>
                <w:vAlign w:val="center"/>
              </w:tcPr>
              <w:p w14:paraId="0C96611C" w14:textId="77777777" w:rsidR="00847721" w:rsidRDefault="00F02E34" w:rsidP="00847721">
                <w:pPr>
                  <w:jc w:val="right"/>
                  <w:rPr>
                    <w:sz w:val="24"/>
                  </w:rPr>
                </w:pPr>
                <w:r>
                  <w:t>3,254,042,817.21</w:t>
                </w:r>
              </w:p>
            </w:tc>
            <w:tc>
              <w:tcPr>
                <w:tcW w:w="1019" w:type="pct"/>
                <w:vAlign w:val="center"/>
              </w:tcPr>
              <w:p w14:paraId="00182C64" w14:textId="77777777" w:rsidR="00847721" w:rsidRDefault="00F02E34" w:rsidP="00847721">
                <w:pPr>
                  <w:jc w:val="right"/>
                  <w:rPr>
                    <w:sz w:val="24"/>
                  </w:rPr>
                </w:pPr>
                <w:r>
                  <w:t>-9.36</w:t>
                </w:r>
              </w:p>
            </w:tc>
          </w:tr>
          <w:tr w:rsidR="00847721" w14:paraId="6B5DE370" w14:textId="77777777" w:rsidTr="00847721">
            <w:tc>
              <w:tcPr>
                <w:tcW w:w="1707" w:type="pct"/>
              </w:tcPr>
              <w:p w14:paraId="51F814FF" w14:textId="77777777" w:rsidR="00847721" w:rsidRDefault="00F02E34">
                <w:pPr>
                  <w:pStyle w:val="288"/>
                  <w:ind w:firstLineChars="0" w:firstLine="0"/>
                  <w:rPr>
                    <w:rFonts w:ascii="宋体" w:hAnsi="宋体"/>
                    <w:szCs w:val="21"/>
                  </w:rPr>
                </w:pPr>
                <w:r>
                  <w:rPr>
                    <w:rFonts w:ascii="宋体" w:hAnsi="宋体"/>
                    <w:szCs w:val="21"/>
                  </w:rPr>
                  <w:t>营业成本</w:t>
                </w:r>
              </w:p>
            </w:tc>
            <w:tc>
              <w:tcPr>
                <w:tcW w:w="1176" w:type="pct"/>
                <w:vAlign w:val="center"/>
              </w:tcPr>
              <w:p w14:paraId="354A60D7" w14:textId="77777777" w:rsidR="00847721" w:rsidRDefault="00F02E34" w:rsidP="00847721">
                <w:pPr>
                  <w:jc w:val="right"/>
                  <w:rPr>
                    <w:sz w:val="24"/>
                  </w:rPr>
                </w:pPr>
                <w:r>
                  <w:t>2,337,380,380.17</w:t>
                </w:r>
              </w:p>
            </w:tc>
            <w:tc>
              <w:tcPr>
                <w:tcW w:w="1098" w:type="pct"/>
                <w:vAlign w:val="center"/>
              </w:tcPr>
              <w:p w14:paraId="0171E8A8" w14:textId="77777777" w:rsidR="00847721" w:rsidRDefault="00F02E34" w:rsidP="00847721">
                <w:pPr>
                  <w:jc w:val="right"/>
                  <w:rPr>
                    <w:sz w:val="24"/>
                  </w:rPr>
                </w:pPr>
                <w:r>
                  <w:t>2,590,888,486.82</w:t>
                </w:r>
              </w:p>
            </w:tc>
            <w:tc>
              <w:tcPr>
                <w:tcW w:w="1019" w:type="pct"/>
                <w:vAlign w:val="center"/>
              </w:tcPr>
              <w:p w14:paraId="09F732A0" w14:textId="77777777" w:rsidR="00847721" w:rsidRDefault="00F02E34" w:rsidP="00847721">
                <w:pPr>
                  <w:jc w:val="right"/>
                  <w:rPr>
                    <w:sz w:val="24"/>
                  </w:rPr>
                </w:pPr>
                <w:r>
                  <w:t>-9.78</w:t>
                </w:r>
              </w:p>
            </w:tc>
          </w:tr>
          <w:tr w:rsidR="00847721" w14:paraId="3C723D09" w14:textId="77777777" w:rsidTr="00847721">
            <w:tc>
              <w:tcPr>
                <w:tcW w:w="1707" w:type="pct"/>
              </w:tcPr>
              <w:p w14:paraId="0BEB37B0" w14:textId="77777777" w:rsidR="00847721" w:rsidRDefault="00F02E34">
                <w:pPr>
                  <w:pStyle w:val="288"/>
                  <w:ind w:firstLineChars="0" w:firstLine="0"/>
                  <w:rPr>
                    <w:rFonts w:ascii="宋体" w:hAnsi="宋体"/>
                    <w:szCs w:val="21"/>
                  </w:rPr>
                </w:pPr>
                <w:r>
                  <w:rPr>
                    <w:rFonts w:ascii="宋体" w:hAnsi="宋体"/>
                    <w:szCs w:val="21"/>
                  </w:rPr>
                  <w:lastRenderedPageBreak/>
                  <w:t>销售费用</w:t>
                </w:r>
              </w:p>
            </w:tc>
            <w:tc>
              <w:tcPr>
                <w:tcW w:w="1176" w:type="pct"/>
                <w:vAlign w:val="center"/>
              </w:tcPr>
              <w:p w14:paraId="59C41DB3" w14:textId="77777777" w:rsidR="00847721" w:rsidRDefault="00F02E34" w:rsidP="00847721">
                <w:pPr>
                  <w:jc w:val="right"/>
                  <w:rPr>
                    <w:sz w:val="24"/>
                  </w:rPr>
                </w:pPr>
                <w:r>
                  <w:t>613,444,908.80</w:t>
                </w:r>
              </w:p>
            </w:tc>
            <w:tc>
              <w:tcPr>
                <w:tcW w:w="1098" w:type="pct"/>
                <w:vAlign w:val="center"/>
              </w:tcPr>
              <w:p w14:paraId="53B42FCC" w14:textId="77777777" w:rsidR="00847721" w:rsidRDefault="00F02E34" w:rsidP="00847721">
                <w:pPr>
                  <w:jc w:val="right"/>
                  <w:rPr>
                    <w:sz w:val="24"/>
                  </w:rPr>
                </w:pPr>
                <w:r>
                  <w:t>642,914,543.66</w:t>
                </w:r>
              </w:p>
            </w:tc>
            <w:tc>
              <w:tcPr>
                <w:tcW w:w="1019" w:type="pct"/>
                <w:vAlign w:val="center"/>
              </w:tcPr>
              <w:p w14:paraId="429A81CC" w14:textId="77777777" w:rsidR="00847721" w:rsidRDefault="00F02E34" w:rsidP="00847721">
                <w:pPr>
                  <w:jc w:val="right"/>
                  <w:rPr>
                    <w:sz w:val="24"/>
                  </w:rPr>
                </w:pPr>
                <w:r>
                  <w:t>-4.58</w:t>
                </w:r>
              </w:p>
            </w:tc>
          </w:tr>
          <w:tr w:rsidR="00847721" w14:paraId="116263D9" w14:textId="77777777" w:rsidTr="00847721">
            <w:tc>
              <w:tcPr>
                <w:tcW w:w="1707" w:type="pct"/>
              </w:tcPr>
              <w:p w14:paraId="059C5884" w14:textId="77777777" w:rsidR="00847721" w:rsidRDefault="00F02E34">
                <w:pPr>
                  <w:pStyle w:val="288"/>
                  <w:ind w:firstLineChars="0" w:firstLine="0"/>
                  <w:rPr>
                    <w:rFonts w:ascii="宋体" w:hAnsi="宋体"/>
                    <w:szCs w:val="21"/>
                  </w:rPr>
                </w:pPr>
                <w:r>
                  <w:rPr>
                    <w:rFonts w:ascii="宋体" w:hAnsi="宋体"/>
                    <w:szCs w:val="21"/>
                  </w:rPr>
                  <w:t>管理费用</w:t>
                </w:r>
              </w:p>
            </w:tc>
            <w:tc>
              <w:tcPr>
                <w:tcW w:w="1176" w:type="pct"/>
                <w:vAlign w:val="center"/>
              </w:tcPr>
              <w:p w14:paraId="59FC760D" w14:textId="77777777" w:rsidR="00847721" w:rsidRDefault="00F02E34" w:rsidP="00847721">
                <w:pPr>
                  <w:jc w:val="right"/>
                  <w:rPr>
                    <w:sz w:val="24"/>
                  </w:rPr>
                </w:pPr>
                <w:r>
                  <w:t>139,967,748.51</w:t>
                </w:r>
              </w:p>
            </w:tc>
            <w:tc>
              <w:tcPr>
                <w:tcW w:w="1098" w:type="pct"/>
                <w:vAlign w:val="center"/>
              </w:tcPr>
              <w:p w14:paraId="4549B01B" w14:textId="77777777" w:rsidR="00847721" w:rsidRDefault="00F02E34" w:rsidP="00847721">
                <w:pPr>
                  <w:jc w:val="right"/>
                  <w:rPr>
                    <w:sz w:val="24"/>
                  </w:rPr>
                </w:pPr>
                <w:r>
                  <w:t>155,290,227.05</w:t>
                </w:r>
              </w:p>
            </w:tc>
            <w:tc>
              <w:tcPr>
                <w:tcW w:w="1019" w:type="pct"/>
                <w:vAlign w:val="center"/>
              </w:tcPr>
              <w:p w14:paraId="36F5DE6A" w14:textId="77777777" w:rsidR="00847721" w:rsidRDefault="00F02E34" w:rsidP="00847721">
                <w:pPr>
                  <w:jc w:val="right"/>
                  <w:rPr>
                    <w:sz w:val="24"/>
                  </w:rPr>
                </w:pPr>
                <w:r>
                  <w:t>-9.87</w:t>
                </w:r>
              </w:p>
            </w:tc>
          </w:tr>
          <w:tr w:rsidR="00847721" w14:paraId="4F259787" w14:textId="77777777" w:rsidTr="00847721">
            <w:tc>
              <w:tcPr>
                <w:tcW w:w="1707" w:type="pct"/>
              </w:tcPr>
              <w:p w14:paraId="069D3F6C" w14:textId="77777777" w:rsidR="00847721" w:rsidRDefault="00F02E34">
                <w:pPr>
                  <w:pStyle w:val="288"/>
                  <w:ind w:firstLineChars="0" w:firstLine="0"/>
                  <w:rPr>
                    <w:rFonts w:ascii="宋体" w:hAnsi="宋体"/>
                    <w:szCs w:val="21"/>
                  </w:rPr>
                </w:pPr>
                <w:r>
                  <w:rPr>
                    <w:rFonts w:ascii="宋体" w:hAnsi="宋体"/>
                    <w:szCs w:val="21"/>
                  </w:rPr>
                  <w:t>财务费用</w:t>
                </w:r>
              </w:p>
            </w:tc>
            <w:tc>
              <w:tcPr>
                <w:tcW w:w="1176" w:type="pct"/>
                <w:vAlign w:val="center"/>
              </w:tcPr>
              <w:p w14:paraId="5996BF91" w14:textId="77777777" w:rsidR="00847721" w:rsidRDefault="00F02E34" w:rsidP="00847721">
                <w:pPr>
                  <w:jc w:val="right"/>
                  <w:rPr>
                    <w:sz w:val="24"/>
                  </w:rPr>
                </w:pPr>
                <w:r>
                  <w:t>23,384,490.94</w:t>
                </w:r>
              </w:p>
            </w:tc>
            <w:tc>
              <w:tcPr>
                <w:tcW w:w="1098" w:type="pct"/>
                <w:vAlign w:val="center"/>
              </w:tcPr>
              <w:p w14:paraId="073FF366" w14:textId="77777777" w:rsidR="00847721" w:rsidRDefault="00F02E34" w:rsidP="00847721">
                <w:pPr>
                  <w:jc w:val="right"/>
                  <w:rPr>
                    <w:sz w:val="24"/>
                  </w:rPr>
                </w:pPr>
                <w:r>
                  <w:t>29,309,722.26</w:t>
                </w:r>
              </w:p>
            </w:tc>
            <w:tc>
              <w:tcPr>
                <w:tcW w:w="1019" w:type="pct"/>
                <w:vAlign w:val="center"/>
              </w:tcPr>
              <w:p w14:paraId="3B693BBD" w14:textId="77777777" w:rsidR="00847721" w:rsidRDefault="00F02E34" w:rsidP="00847721">
                <w:pPr>
                  <w:jc w:val="right"/>
                  <w:rPr>
                    <w:sz w:val="24"/>
                  </w:rPr>
                </w:pPr>
                <w:r>
                  <w:t>-20.22</w:t>
                </w:r>
              </w:p>
            </w:tc>
          </w:tr>
          <w:tr w:rsidR="00847721" w14:paraId="7535F055" w14:textId="77777777" w:rsidTr="00847721">
            <w:tc>
              <w:tcPr>
                <w:tcW w:w="1707" w:type="pct"/>
              </w:tcPr>
              <w:p w14:paraId="7032F606" w14:textId="77777777" w:rsidR="00847721" w:rsidRDefault="00F02E34">
                <w:pPr>
                  <w:pStyle w:val="288"/>
                  <w:ind w:firstLineChars="0" w:firstLine="0"/>
                  <w:rPr>
                    <w:rFonts w:ascii="宋体" w:hAnsi="宋体"/>
                    <w:szCs w:val="21"/>
                  </w:rPr>
                </w:pPr>
                <w:r>
                  <w:rPr>
                    <w:rFonts w:ascii="宋体" w:hAnsi="宋体" w:hint="eastAsia"/>
                    <w:szCs w:val="21"/>
                  </w:rPr>
                  <w:t>研发费用</w:t>
                </w:r>
              </w:p>
            </w:tc>
            <w:tc>
              <w:tcPr>
                <w:tcW w:w="1176" w:type="pct"/>
                <w:vAlign w:val="center"/>
              </w:tcPr>
              <w:p w14:paraId="6E15382B" w14:textId="77777777" w:rsidR="00847721" w:rsidRDefault="00F02E34" w:rsidP="00847721">
                <w:pPr>
                  <w:jc w:val="right"/>
                  <w:rPr>
                    <w:sz w:val="24"/>
                  </w:rPr>
                </w:pPr>
                <w:r>
                  <w:t>40,993,458.83</w:t>
                </w:r>
              </w:p>
            </w:tc>
            <w:tc>
              <w:tcPr>
                <w:tcW w:w="1098" w:type="pct"/>
                <w:vAlign w:val="center"/>
              </w:tcPr>
              <w:p w14:paraId="3F18AA5B" w14:textId="77777777" w:rsidR="00847721" w:rsidRDefault="00F02E34" w:rsidP="00847721">
                <w:pPr>
                  <w:jc w:val="right"/>
                  <w:rPr>
                    <w:sz w:val="24"/>
                  </w:rPr>
                </w:pPr>
                <w:r>
                  <w:t>41,397,954.44</w:t>
                </w:r>
              </w:p>
            </w:tc>
            <w:tc>
              <w:tcPr>
                <w:tcW w:w="1019" w:type="pct"/>
                <w:vAlign w:val="center"/>
              </w:tcPr>
              <w:p w14:paraId="304C2BB8" w14:textId="77777777" w:rsidR="00847721" w:rsidRDefault="00F02E34" w:rsidP="00847721">
                <w:pPr>
                  <w:jc w:val="right"/>
                  <w:rPr>
                    <w:sz w:val="24"/>
                  </w:rPr>
                </w:pPr>
                <w:r>
                  <w:t>-0.98</w:t>
                </w:r>
              </w:p>
            </w:tc>
          </w:tr>
          <w:tr w:rsidR="00847721" w14:paraId="3A6A3572" w14:textId="77777777" w:rsidTr="00847721">
            <w:tc>
              <w:tcPr>
                <w:tcW w:w="1707" w:type="pct"/>
              </w:tcPr>
              <w:p w14:paraId="3151D974" w14:textId="77777777" w:rsidR="00847721" w:rsidRDefault="00F02E34">
                <w:pPr>
                  <w:pStyle w:val="288"/>
                  <w:ind w:firstLineChars="0" w:firstLine="0"/>
                  <w:rPr>
                    <w:rFonts w:ascii="宋体" w:hAnsi="宋体"/>
                    <w:szCs w:val="21"/>
                  </w:rPr>
                </w:pPr>
                <w:r>
                  <w:rPr>
                    <w:rFonts w:ascii="宋体" w:hAnsi="宋体"/>
                    <w:szCs w:val="21"/>
                  </w:rPr>
                  <w:t>经营活动产生的现金流量净额</w:t>
                </w:r>
              </w:p>
            </w:tc>
            <w:tc>
              <w:tcPr>
                <w:tcW w:w="1176" w:type="pct"/>
                <w:vAlign w:val="center"/>
              </w:tcPr>
              <w:p w14:paraId="2C0FF243" w14:textId="77777777" w:rsidR="00847721" w:rsidRDefault="00F02E34" w:rsidP="00847721">
                <w:pPr>
                  <w:jc w:val="right"/>
                  <w:rPr>
                    <w:sz w:val="24"/>
                  </w:rPr>
                </w:pPr>
                <w:r>
                  <w:t>75,483,811.28</w:t>
                </w:r>
              </w:p>
            </w:tc>
            <w:tc>
              <w:tcPr>
                <w:tcW w:w="1098" w:type="pct"/>
                <w:vAlign w:val="center"/>
              </w:tcPr>
              <w:p w14:paraId="7ACDB3E0" w14:textId="77777777" w:rsidR="00847721" w:rsidRDefault="00F02E34" w:rsidP="00847721">
                <w:pPr>
                  <w:jc w:val="right"/>
                  <w:rPr>
                    <w:sz w:val="24"/>
                  </w:rPr>
                </w:pPr>
                <w:r>
                  <w:t>189,418,328.08</w:t>
                </w:r>
              </w:p>
            </w:tc>
            <w:tc>
              <w:tcPr>
                <w:tcW w:w="1019" w:type="pct"/>
                <w:vAlign w:val="center"/>
              </w:tcPr>
              <w:p w14:paraId="407A99C7" w14:textId="77777777" w:rsidR="00847721" w:rsidRDefault="00F02E34" w:rsidP="00847721">
                <w:pPr>
                  <w:jc w:val="right"/>
                  <w:rPr>
                    <w:sz w:val="24"/>
                  </w:rPr>
                </w:pPr>
                <w:r>
                  <w:t>-60.15</w:t>
                </w:r>
              </w:p>
            </w:tc>
          </w:tr>
          <w:tr w:rsidR="00847721" w14:paraId="425A7414" w14:textId="77777777" w:rsidTr="00847721">
            <w:tc>
              <w:tcPr>
                <w:tcW w:w="1707" w:type="pct"/>
              </w:tcPr>
              <w:p w14:paraId="17911B33" w14:textId="77777777" w:rsidR="00847721" w:rsidRDefault="00F02E34">
                <w:pPr>
                  <w:pStyle w:val="288"/>
                  <w:ind w:firstLineChars="0" w:firstLine="0"/>
                  <w:rPr>
                    <w:rFonts w:ascii="宋体" w:hAnsi="宋体"/>
                    <w:szCs w:val="21"/>
                  </w:rPr>
                </w:pPr>
                <w:r>
                  <w:rPr>
                    <w:rFonts w:ascii="宋体" w:hAnsi="宋体"/>
                    <w:szCs w:val="21"/>
                  </w:rPr>
                  <w:t>投资活动产生的现金流量净额</w:t>
                </w:r>
              </w:p>
            </w:tc>
            <w:tc>
              <w:tcPr>
                <w:tcW w:w="1176" w:type="pct"/>
                <w:vAlign w:val="center"/>
              </w:tcPr>
              <w:p w14:paraId="34CD43A0" w14:textId="77777777" w:rsidR="00847721" w:rsidRDefault="00F02E34" w:rsidP="00847721">
                <w:pPr>
                  <w:jc w:val="right"/>
                  <w:rPr>
                    <w:sz w:val="24"/>
                  </w:rPr>
                </w:pPr>
                <w:r>
                  <w:t>-5,838,442.99</w:t>
                </w:r>
              </w:p>
            </w:tc>
            <w:tc>
              <w:tcPr>
                <w:tcW w:w="1098" w:type="pct"/>
                <w:vAlign w:val="center"/>
              </w:tcPr>
              <w:p w14:paraId="41A831A2" w14:textId="77777777" w:rsidR="00847721" w:rsidRDefault="00F02E34" w:rsidP="00847721">
                <w:pPr>
                  <w:jc w:val="right"/>
                  <w:rPr>
                    <w:sz w:val="24"/>
                  </w:rPr>
                </w:pPr>
                <w:r>
                  <w:t>-116,475,266.08</w:t>
                </w:r>
              </w:p>
            </w:tc>
            <w:tc>
              <w:tcPr>
                <w:tcW w:w="1019" w:type="pct"/>
                <w:vAlign w:val="center"/>
              </w:tcPr>
              <w:p w14:paraId="6C84EBE4" w14:textId="77777777" w:rsidR="00847721" w:rsidRDefault="00F02E34" w:rsidP="00847721">
                <w:pPr>
                  <w:jc w:val="right"/>
                  <w:rPr>
                    <w:sz w:val="24"/>
                  </w:rPr>
                </w:pPr>
                <w:r>
                  <w:t>不适用</w:t>
                </w:r>
              </w:p>
            </w:tc>
          </w:tr>
          <w:tr w:rsidR="00847721" w14:paraId="5232B990" w14:textId="77777777" w:rsidTr="00847721">
            <w:tc>
              <w:tcPr>
                <w:tcW w:w="1707" w:type="pct"/>
              </w:tcPr>
              <w:p w14:paraId="2323EC9F" w14:textId="77777777" w:rsidR="00847721" w:rsidRDefault="00F02E34">
                <w:pPr>
                  <w:pStyle w:val="288"/>
                  <w:ind w:firstLineChars="0" w:firstLine="0"/>
                  <w:rPr>
                    <w:rFonts w:ascii="宋体" w:hAnsi="宋体"/>
                    <w:szCs w:val="21"/>
                  </w:rPr>
                </w:pPr>
                <w:r>
                  <w:rPr>
                    <w:rFonts w:ascii="宋体" w:hAnsi="宋体"/>
                    <w:szCs w:val="21"/>
                  </w:rPr>
                  <w:t>筹资活动产生的现金流量净额</w:t>
                </w:r>
              </w:p>
            </w:tc>
            <w:tc>
              <w:tcPr>
                <w:tcW w:w="1176" w:type="pct"/>
                <w:vAlign w:val="center"/>
              </w:tcPr>
              <w:p w14:paraId="343962EF" w14:textId="77777777" w:rsidR="00847721" w:rsidRDefault="00F02E34" w:rsidP="00847721">
                <w:pPr>
                  <w:jc w:val="right"/>
                  <w:rPr>
                    <w:sz w:val="24"/>
                  </w:rPr>
                </w:pPr>
                <w:r>
                  <w:t>-60,439,879.27</w:t>
                </w:r>
              </w:p>
            </w:tc>
            <w:tc>
              <w:tcPr>
                <w:tcW w:w="1098" w:type="pct"/>
                <w:vAlign w:val="center"/>
              </w:tcPr>
              <w:p w14:paraId="18953621" w14:textId="77777777" w:rsidR="00847721" w:rsidRDefault="00F02E34" w:rsidP="00847721">
                <w:pPr>
                  <w:jc w:val="right"/>
                  <w:rPr>
                    <w:sz w:val="24"/>
                  </w:rPr>
                </w:pPr>
                <w:r>
                  <w:t>3,389,443.15</w:t>
                </w:r>
              </w:p>
            </w:tc>
            <w:tc>
              <w:tcPr>
                <w:tcW w:w="1019" w:type="pct"/>
                <w:vAlign w:val="center"/>
              </w:tcPr>
              <w:p w14:paraId="2F4A5885" w14:textId="77777777" w:rsidR="00847721" w:rsidRDefault="00F02E34" w:rsidP="00847721">
                <w:pPr>
                  <w:jc w:val="right"/>
                  <w:rPr>
                    <w:sz w:val="24"/>
                  </w:rPr>
                </w:pPr>
                <w:r>
                  <w:t>-1,883.18</w:t>
                </w:r>
              </w:p>
            </w:tc>
          </w:tr>
        </w:tbl>
        <w:bookmarkEnd w:id="29"/>
        <w:p w14:paraId="7F059B95" w14:textId="77777777" w:rsidR="00847721" w:rsidRDefault="00F02E34" w:rsidP="00403C7A">
          <w:pPr>
            <w:pStyle w:val="288"/>
            <w:ind w:firstLineChars="0" w:firstLine="0"/>
            <w:jc w:val="left"/>
            <w:rPr>
              <w:rFonts w:ascii="宋体" w:hAnsi="宋体"/>
            </w:rPr>
          </w:pPr>
          <w:r>
            <w:rPr>
              <w:rFonts w:ascii="宋体" w:hAnsi="宋体" w:hint="eastAsia"/>
            </w:rPr>
            <w:t>营业收入变动原因说明：</w:t>
          </w:r>
          <w:sdt>
            <w:sdtPr>
              <w:rPr>
                <w:rFonts w:ascii="宋体" w:hAnsi="宋体"/>
                <w:szCs w:val="21"/>
              </w:rPr>
              <w:alias w:val="营业收入变动原因说明"/>
              <w:tag w:val="_GBC_02f544181db247728469e929886776a1"/>
              <w:id w:val="1380745725"/>
              <w:lock w:val="sdtLocked"/>
              <w:placeholder>
                <w:docPart w:val="GBC22222222222222222222222222222"/>
              </w:placeholder>
            </w:sdtPr>
            <w:sdtEndPr/>
            <w:sdtContent>
              <w:proofErr w:type="gramStart"/>
              <w:r w:rsidRPr="00E81F3D">
                <w:rPr>
                  <w:rFonts w:ascii="宋体" w:hAnsi="宋体" w:hint="eastAsia"/>
                  <w:szCs w:val="21"/>
                </w:rPr>
                <w:t>本期较</w:t>
              </w:r>
              <w:proofErr w:type="gramEnd"/>
              <w:r w:rsidRPr="00E81F3D">
                <w:rPr>
                  <w:rFonts w:ascii="宋体" w:hAnsi="宋体" w:hint="eastAsia"/>
                  <w:szCs w:val="21"/>
                </w:rPr>
                <w:t>上年同期减少</w:t>
              </w:r>
              <w:r w:rsidRPr="00E81F3D">
                <w:rPr>
                  <w:rFonts w:ascii="宋体" w:hAnsi="宋体"/>
                  <w:szCs w:val="21"/>
                </w:rPr>
                <w:t>9.36%，</w:t>
              </w:r>
              <w:r w:rsidR="003F1EBA" w:rsidRPr="00E81F3D">
                <w:rPr>
                  <w:rFonts w:ascii="宋体" w:hAnsi="宋体"/>
                  <w:szCs w:val="21"/>
                </w:rPr>
                <w:t>主要是</w:t>
              </w:r>
              <w:r w:rsidR="006E1D3B" w:rsidRPr="009249B6">
                <w:rPr>
                  <w:rFonts w:ascii="宋体" w:hAnsi="宋体" w:hint="eastAsia"/>
                  <w:szCs w:val="21"/>
                </w:rPr>
                <w:t>本期主要业务板块</w:t>
              </w:r>
              <w:r w:rsidR="00004F10" w:rsidRPr="00EE135D">
                <w:rPr>
                  <w:rFonts w:ascii="宋体" w:hAnsi="宋体" w:hint="eastAsia"/>
                  <w:szCs w:val="21"/>
                </w:rPr>
                <w:t>销售</w:t>
              </w:r>
              <w:r w:rsidR="006E1D3B" w:rsidRPr="009249B6">
                <w:rPr>
                  <w:rFonts w:ascii="宋体" w:hAnsi="宋体" w:hint="eastAsia"/>
                  <w:szCs w:val="21"/>
                </w:rPr>
                <w:t>下降</w:t>
              </w:r>
              <w:r w:rsidR="006E1D3B" w:rsidRPr="009249B6">
                <w:rPr>
                  <w:rFonts w:ascii="宋体" w:hAnsi="宋体"/>
                  <w:szCs w:val="21"/>
                </w:rPr>
                <w:t>。</w:t>
              </w:r>
            </w:sdtContent>
          </w:sdt>
        </w:p>
        <w:p w14:paraId="152E8DE8" w14:textId="77777777" w:rsidR="00847721" w:rsidRDefault="00F02E34" w:rsidP="00403C7A">
          <w:pPr>
            <w:pStyle w:val="288"/>
            <w:ind w:firstLineChars="0" w:firstLine="0"/>
            <w:jc w:val="left"/>
            <w:rPr>
              <w:rFonts w:ascii="宋体" w:hAnsi="宋体"/>
            </w:rPr>
          </w:pPr>
          <w:r>
            <w:rPr>
              <w:rFonts w:ascii="宋体" w:hAnsi="宋体" w:hint="eastAsia"/>
            </w:rPr>
            <w:t>营业成本变动原因说明：</w:t>
          </w:r>
          <w:sdt>
            <w:sdtPr>
              <w:rPr>
                <w:rFonts w:ascii="宋体" w:hAnsi="宋体" w:hint="eastAsia"/>
              </w:rPr>
              <w:alias w:val="营业成本变动原因说明"/>
              <w:tag w:val="_GBC_cc56ae4655044c7092acfc9c59da077d"/>
              <w:id w:val="774599617"/>
              <w:lock w:val="sdtLocked"/>
              <w:placeholder>
                <w:docPart w:val="GBC22222222222222222222222222222"/>
              </w:placeholder>
            </w:sdtPr>
            <w:sdtEndPr/>
            <w:sdtContent>
              <w:proofErr w:type="gramStart"/>
              <w:r w:rsidRPr="00E81F3D">
                <w:rPr>
                  <w:rFonts w:ascii="宋体" w:hAnsi="宋体" w:hint="eastAsia"/>
                </w:rPr>
                <w:t>本期较</w:t>
              </w:r>
              <w:proofErr w:type="gramEnd"/>
              <w:r w:rsidRPr="00E81F3D">
                <w:rPr>
                  <w:rFonts w:ascii="宋体" w:hAnsi="宋体" w:hint="eastAsia"/>
                </w:rPr>
                <w:t>上年同期减少</w:t>
              </w:r>
              <w:r w:rsidRPr="00E81F3D">
                <w:rPr>
                  <w:rFonts w:ascii="宋体" w:hAnsi="宋体"/>
                </w:rPr>
                <w:t>9.78%，主要是本期成本随收入下降。</w:t>
              </w:r>
            </w:sdtContent>
          </w:sdt>
        </w:p>
        <w:p w14:paraId="3606AA9D" w14:textId="77777777" w:rsidR="00847721" w:rsidRDefault="00F02E34" w:rsidP="00403C7A">
          <w:pPr>
            <w:pStyle w:val="288"/>
            <w:ind w:firstLineChars="0" w:firstLine="0"/>
            <w:jc w:val="left"/>
            <w:rPr>
              <w:rFonts w:ascii="宋体" w:hAnsi="宋体"/>
            </w:rPr>
          </w:pPr>
          <w:r>
            <w:rPr>
              <w:rFonts w:ascii="宋体" w:hAnsi="宋体" w:hint="eastAsia"/>
            </w:rPr>
            <w:t>销售费用变动原因说明：</w:t>
          </w:r>
          <w:sdt>
            <w:sdtPr>
              <w:rPr>
                <w:rFonts w:ascii="宋体" w:hAnsi="宋体" w:hint="eastAsia"/>
              </w:rPr>
              <w:alias w:val="销售费用变动原因说明"/>
              <w:tag w:val="_GBC_c5a5f680c2ee494fb0392b5c43f82ada"/>
              <w:id w:val="460393282"/>
              <w:lock w:val="sdtLocked"/>
              <w:placeholder>
                <w:docPart w:val="GBC22222222222222222222222222222"/>
              </w:placeholder>
            </w:sdtPr>
            <w:sdtEndPr/>
            <w:sdtContent>
              <w:proofErr w:type="gramStart"/>
              <w:r w:rsidRPr="00E81F3D">
                <w:rPr>
                  <w:rFonts w:ascii="宋体" w:hAnsi="宋体" w:hint="eastAsia"/>
                </w:rPr>
                <w:t>本期较</w:t>
              </w:r>
              <w:proofErr w:type="gramEnd"/>
              <w:r w:rsidRPr="00E81F3D">
                <w:rPr>
                  <w:rFonts w:ascii="宋体" w:hAnsi="宋体" w:hint="eastAsia"/>
                </w:rPr>
                <w:t>上年同期减少</w:t>
              </w:r>
              <w:r w:rsidRPr="00E81F3D">
                <w:rPr>
                  <w:rFonts w:ascii="宋体" w:hAnsi="宋体"/>
                </w:rPr>
                <w:t>4.58%，主要是调整营销布局减少费用及新租赁准则导致使用权资产折旧小于原来的经营租赁金额。</w:t>
              </w:r>
            </w:sdtContent>
          </w:sdt>
        </w:p>
        <w:p w14:paraId="38CC1EC1" w14:textId="77777777" w:rsidR="00847721" w:rsidRDefault="00F02E34" w:rsidP="00403C7A">
          <w:pPr>
            <w:pStyle w:val="288"/>
            <w:ind w:firstLineChars="0" w:firstLine="0"/>
            <w:jc w:val="left"/>
            <w:rPr>
              <w:rFonts w:ascii="宋体" w:hAnsi="宋体"/>
            </w:rPr>
          </w:pPr>
          <w:r>
            <w:rPr>
              <w:rFonts w:ascii="宋体" w:hAnsi="宋体" w:hint="eastAsia"/>
            </w:rPr>
            <w:t>管理费用变动原因说明：</w:t>
          </w:r>
          <w:sdt>
            <w:sdtPr>
              <w:rPr>
                <w:rFonts w:ascii="宋体" w:hAnsi="宋体" w:hint="eastAsia"/>
              </w:rPr>
              <w:alias w:val="管理费用变动原因说明"/>
              <w:tag w:val="_GBC_706b1fc7f80c45629d6554f783797e4f"/>
              <w:id w:val="960305532"/>
              <w:lock w:val="sdtLocked"/>
              <w:placeholder>
                <w:docPart w:val="GBC22222222222222222222222222222"/>
              </w:placeholder>
            </w:sdtPr>
            <w:sdtEndPr/>
            <w:sdtContent>
              <w:proofErr w:type="gramStart"/>
              <w:r w:rsidRPr="00E81F3D">
                <w:rPr>
                  <w:rFonts w:ascii="宋体" w:hAnsi="宋体" w:hint="eastAsia"/>
                </w:rPr>
                <w:t>本期较</w:t>
              </w:r>
              <w:proofErr w:type="gramEnd"/>
              <w:r w:rsidRPr="00E81F3D">
                <w:rPr>
                  <w:rFonts w:ascii="宋体" w:hAnsi="宋体" w:hint="eastAsia"/>
                </w:rPr>
                <w:t>上年同期减少</w:t>
              </w:r>
              <w:r w:rsidRPr="00E81F3D">
                <w:rPr>
                  <w:rFonts w:ascii="宋体" w:hAnsi="宋体"/>
                </w:rPr>
                <w:t>9.87%，主要是优化管理效率，降低管理费用。</w:t>
              </w:r>
            </w:sdtContent>
          </w:sdt>
        </w:p>
        <w:p w14:paraId="09C4A42A" w14:textId="77777777" w:rsidR="00847721" w:rsidRDefault="00F02E34" w:rsidP="00403C7A">
          <w:pPr>
            <w:pStyle w:val="288"/>
            <w:ind w:firstLineChars="0" w:firstLine="0"/>
            <w:jc w:val="left"/>
            <w:rPr>
              <w:rFonts w:ascii="宋体" w:hAnsi="宋体"/>
            </w:rPr>
          </w:pPr>
          <w:r>
            <w:rPr>
              <w:rFonts w:ascii="宋体" w:hAnsi="宋体" w:hint="eastAsia"/>
            </w:rPr>
            <w:t>财务费用变动原因说明：</w:t>
          </w:r>
          <w:sdt>
            <w:sdtPr>
              <w:rPr>
                <w:rFonts w:ascii="宋体" w:hAnsi="宋体" w:hint="eastAsia"/>
              </w:rPr>
              <w:alias w:val="财务费用变动原因说明"/>
              <w:tag w:val="_GBC_ae0e447440184dbb94565c35b97d07a6"/>
              <w:id w:val="-118457302"/>
              <w:lock w:val="sdtLocked"/>
              <w:placeholder>
                <w:docPart w:val="GBC22222222222222222222222222222"/>
              </w:placeholder>
            </w:sdtPr>
            <w:sdtEndPr/>
            <w:sdtContent>
              <w:proofErr w:type="gramStart"/>
              <w:r w:rsidRPr="00E81F3D">
                <w:rPr>
                  <w:rFonts w:ascii="宋体" w:hAnsi="宋体" w:hint="eastAsia"/>
                </w:rPr>
                <w:t>本期较</w:t>
              </w:r>
              <w:proofErr w:type="gramEnd"/>
              <w:r w:rsidRPr="00E81F3D">
                <w:rPr>
                  <w:rFonts w:ascii="宋体" w:hAnsi="宋体" w:hint="eastAsia"/>
                </w:rPr>
                <w:t>上年同期减少</w:t>
              </w:r>
              <w:r w:rsidRPr="00E81F3D">
                <w:rPr>
                  <w:rFonts w:ascii="宋体" w:hAnsi="宋体"/>
                </w:rPr>
                <w:t>20.22%，主要是本期汇兑损失减少。</w:t>
              </w:r>
            </w:sdtContent>
          </w:sdt>
        </w:p>
        <w:p w14:paraId="57DA8EC3" w14:textId="77777777" w:rsidR="00847721" w:rsidRDefault="00F02E34" w:rsidP="00403C7A">
          <w:pPr>
            <w:pStyle w:val="288"/>
            <w:ind w:firstLineChars="0" w:firstLine="0"/>
            <w:jc w:val="left"/>
            <w:rPr>
              <w:rFonts w:ascii="宋体" w:hAnsi="宋体"/>
            </w:rPr>
          </w:pPr>
          <w:r>
            <w:rPr>
              <w:rFonts w:ascii="宋体" w:hAnsi="宋体" w:hint="eastAsia"/>
            </w:rPr>
            <w:t>研发费用变动原因说明</w:t>
          </w:r>
          <w:r>
            <w:rPr>
              <w:rFonts w:ascii="宋体" w:hAnsi="宋体"/>
            </w:rPr>
            <w:t>：</w:t>
          </w:r>
          <w:sdt>
            <w:sdtPr>
              <w:rPr>
                <w:rFonts w:ascii="宋体" w:hAnsi="宋体"/>
              </w:rPr>
              <w:alias w:val="研发费用变动原因说明"/>
              <w:tag w:val="_GBC_310391efac0f4742813d80035c784df4"/>
              <w:id w:val="-1221585703"/>
              <w:lock w:val="sdtLocked"/>
              <w:placeholder>
                <w:docPart w:val="GBC22222222222222222222222222222"/>
              </w:placeholder>
            </w:sdtPr>
            <w:sdtEndPr/>
            <w:sdtContent>
              <w:proofErr w:type="gramStart"/>
              <w:r w:rsidRPr="00E81F3D">
                <w:rPr>
                  <w:rFonts w:ascii="宋体" w:hAnsi="宋体" w:hint="eastAsia"/>
                </w:rPr>
                <w:t>本期较</w:t>
              </w:r>
              <w:proofErr w:type="gramEnd"/>
              <w:r w:rsidRPr="00E81F3D">
                <w:rPr>
                  <w:rFonts w:ascii="宋体" w:hAnsi="宋体" w:hint="eastAsia"/>
                </w:rPr>
                <w:t>上年同期有所减少。</w:t>
              </w:r>
            </w:sdtContent>
          </w:sdt>
        </w:p>
        <w:p w14:paraId="76A3AED2" w14:textId="77777777" w:rsidR="00847721" w:rsidRDefault="00F02E34" w:rsidP="00403C7A">
          <w:pPr>
            <w:pStyle w:val="288"/>
            <w:ind w:firstLineChars="0" w:firstLine="0"/>
            <w:jc w:val="left"/>
            <w:rPr>
              <w:rFonts w:ascii="宋体" w:hAnsi="宋体"/>
            </w:rPr>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5968661d4f024738ae5c039168b68a45"/>
              <w:id w:val="628518617"/>
              <w:lock w:val="sdtLocked"/>
              <w:placeholder>
                <w:docPart w:val="GBC22222222222222222222222222222"/>
              </w:placeholder>
            </w:sdtPr>
            <w:sdtEndPr/>
            <w:sdtContent>
              <w:proofErr w:type="gramStart"/>
              <w:r w:rsidRPr="00E81F3D">
                <w:rPr>
                  <w:rFonts w:ascii="宋体" w:hAnsi="宋体" w:hint="eastAsia"/>
                  <w:szCs w:val="21"/>
                </w:rPr>
                <w:t>本期较</w:t>
              </w:r>
              <w:proofErr w:type="gramEnd"/>
              <w:r w:rsidRPr="00E81F3D">
                <w:rPr>
                  <w:rFonts w:ascii="宋体" w:hAnsi="宋体" w:hint="eastAsia"/>
                  <w:szCs w:val="21"/>
                </w:rPr>
                <w:t>上年同期减少</w:t>
              </w:r>
              <w:r w:rsidRPr="00E81F3D">
                <w:rPr>
                  <w:rFonts w:ascii="宋体" w:hAnsi="宋体"/>
                  <w:szCs w:val="21"/>
                </w:rPr>
                <w:t>60.15%，主要是上年口罩、防护服的销售资金回笼较快。</w:t>
              </w:r>
            </w:sdtContent>
          </w:sdt>
        </w:p>
        <w:p w14:paraId="0076A248" w14:textId="77777777" w:rsidR="00847721" w:rsidRDefault="00F02E34" w:rsidP="00403C7A">
          <w:pPr>
            <w:pStyle w:val="288"/>
            <w:ind w:firstLineChars="0" w:firstLine="0"/>
            <w:jc w:val="left"/>
            <w:rPr>
              <w:rFonts w:ascii="宋体" w:hAnsi="宋体"/>
            </w:rPr>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08880b3f89054510a8ebc03403516e54"/>
              <w:id w:val="-609276864"/>
              <w:lock w:val="sdtLocked"/>
              <w:placeholder>
                <w:docPart w:val="GBC22222222222222222222222222222"/>
              </w:placeholder>
            </w:sdtPr>
            <w:sdtEndPr/>
            <w:sdtContent>
              <w:proofErr w:type="gramStart"/>
              <w:r w:rsidRPr="00E81F3D">
                <w:rPr>
                  <w:rFonts w:ascii="宋体" w:hAnsi="宋体" w:hint="eastAsia"/>
                  <w:szCs w:val="21"/>
                </w:rPr>
                <w:t>本期较</w:t>
              </w:r>
              <w:proofErr w:type="gramEnd"/>
              <w:r w:rsidRPr="00E81F3D">
                <w:rPr>
                  <w:rFonts w:ascii="宋体" w:hAnsi="宋体" w:hint="eastAsia"/>
                  <w:szCs w:val="21"/>
                </w:rPr>
                <w:t>上年同期减少，主要是上年建设口罩、防护服生产线投入的</w:t>
              </w:r>
              <w:r w:rsidR="006E1D3B" w:rsidRPr="009249B6">
                <w:rPr>
                  <w:rFonts w:ascii="宋体" w:hAnsi="宋体" w:hint="eastAsia"/>
                  <w:szCs w:val="21"/>
                </w:rPr>
                <w:t>资金</w:t>
              </w:r>
              <w:r w:rsidR="006E1D3B" w:rsidRPr="00E81F3D">
                <w:rPr>
                  <w:rFonts w:ascii="宋体" w:hAnsi="宋体" w:hint="eastAsia"/>
                  <w:szCs w:val="21"/>
                </w:rPr>
                <w:t>较多</w:t>
              </w:r>
              <w:r w:rsidRPr="00E81F3D">
                <w:rPr>
                  <w:rFonts w:ascii="宋体" w:hAnsi="宋体" w:hint="eastAsia"/>
                  <w:szCs w:val="21"/>
                </w:rPr>
                <w:t>。</w:t>
              </w:r>
            </w:sdtContent>
          </w:sdt>
        </w:p>
        <w:p w14:paraId="623C5E86" w14:textId="77777777" w:rsidR="00847721" w:rsidRDefault="00F02E34" w:rsidP="00403C7A">
          <w:pPr>
            <w:pStyle w:val="288"/>
            <w:ind w:firstLineChars="0" w:firstLine="0"/>
            <w:jc w:val="left"/>
            <w:rPr>
              <w:rFonts w:ascii="宋体" w:hAnsi="宋体"/>
            </w:rPr>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69e60bcce703432885fa32dfc7a0a266"/>
              <w:id w:val="-348947100"/>
              <w:lock w:val="sdtLocked"/>
              <w:placeholder>
                <w:docPart w:val="GBC22222222222222222222222222222"/>
              </w:placeholder>
            </w:sdtPr>
            <w:sdtEndPr/>
            <w:sdtContent>
              <w:proofErr w:type="gramStart"/>
              <w:r w:rsidRPr="00E81F3D">
                <w:rPr>
                  <w:rFonts w:ascii="宋体" w:hAnsi="宋体" w:hint="eastAsia"/>
                  <w:szCs w:val="21"/>
                </w:rPr>
                <w:t>本期较</w:t>
              </w:r>
              <w:proofErr w:type="gramEnd"/>
              <w:r w:rsidRPr="00E81F3D">
                <w:rPr>
                  <w:rFonts w:ascii="宋体" w:hAnsi="宋体" w:hint="eastAsia"/>
                  <w:szCs w:val="21"/>
                </w:rPr>
                <w:t>上年同期大幅减少，主要是本期缩减贷款规模归还贷款的现金支出较多。</w:t>
              </w:r>
            </w:sdtContent>
          </w:sdt>
        </w:p>
      </w:sdtContent>
    </w:sdt>
    <w:bookmarkEnd w:id="28"/>
    <w:bookmarkEnd w:id="27"/>
    <w:p w14:paraId="410327A0" w14:textId="77777777" w:rsidR="00847721" w:rsidRDefault="00847721">
      <w:pPr>
        <w:pStyle w:val="215"/>
      </w:pPr>
    </w:p>
    <w:bookmarkStart w:id="30" w:name="_Hlk89098827" w:displacedByCustomXml="next"/>
    <w:sdt>
      <w:sdtPr>
        <w:alias w:val="模块:公司利润构成或利润来源发生重大变动的详细说明"/>
        <w:tag w:val="_SEC_593b4c4eb33a4edb9c451b51de8804e0"/>
        <w:id w:val="-1541892167"/>
        <w:lock w:val="sdtLocked"/>
        <w:placeholder>
          <w:docPart w:val="GBC22222222222222222222222222222"/>
        </w:placeholder>
      </w:sdtPr>
      <w:sdtEndPr>
        <w:rPr>
          <w:rFonts w:hint="eastAsia"/>
        </w:rPr>
      </w:sdtEndPr>
      <w:sdtContent>
        <w:p w14:paraId="31140E7A" w14:textId="77777777" w:rsidR="00847721" w:rsidRDefault="00F02E34">
          <w:pPr>
            <w:pStyle w:val="215"/>
          </w:pPr>
          <w:r>
            <w:rPr>
              <w:rFonts w:hint="eastAsia"/>
            </w:rPr>
            <w:t>本期</w:t>
          </w:r>
          <w:r>
            <w:t>公司</w:t>
          </w:r>
          <w:r>
            <w:rPr>
              <w:rFonts w:hint="eastAsia"/>
            </w:rPr>
            <w:t>业务类型、</w:t>
          </w:r>
          <w:r>
            <w:t>利润构成或利润来源发生重大变动的详细说明</w:t>
          </w:r>
        </w:p>
        <w:sdt>
          <w:sdtPr>
            <w:alias w:val="是否适用：公司利润构成或利润来源发生重大变动的详细说明[双击切换]"/>
            <w:tag w:val="_GBC_f76226f4a75345f0b64ffa67d16a3159"/>
            <w:id w:val="-1414000870"/>
            <w:lock w:val="sdtLocked"/>
            <w:placeholder>
              <w:docPart w:val="GBC22222222222222222222222222222"/>
            </w:placeholder>
          </w:sdtPr>
          <w:sdtEndPr/>
          <w:sdtContent>
            <w:p w14:paraId="697C20A1" w14:textId="77777777" w:rsidR="00847721" w:rsidRDefault="00094B5F" w:rsidP="00847721">
              <w:pPr>
                <w:pStyle w:val="215"/>
              </w:pPr>
              <w:r>
                <w:fldChar w:fldCharType="begin"/>
              </w:r>
              <w:r w:rsidR="00F02E34">
                <w:instrText xml:space="preserve"> MACROBUTTON  SnrToggleCheckbox □适用 </w:instrText>
              </w:r>
              <w:r>
                <w:fldChar w:fldCharType="end"/>
              </w:r>
              <w:r>
                <w:fldChar w:fldCharType="begin"/>
              </w:r>
              <w:r w:rsidR="00F02E34">
                <w:instrText xml:space="preserve"> MACROBUTTON  SnrToggleCheckbox √不适用 </w:instrText>
              </w:r>
              <w:r>
                <w:fldChar w:fldCharType="end"/>
              </w:r>
            </w:p>
          </w:sdtContent>
        </w:sdt>
        <w:p w14:paraId="59FCB72C" w14:textId="77777777" w:rsidR="00847721" w:rsidRDefault="00CF03E7">
          <w:pPr>
            <w:pStyle w:val="215"/>
          </w:pPr>
        </w:p>
      </w:sdtContent>
    </w:sdt>
    <w:bookmarkEnd w:id="30" w:displacedByCustomXml="prev"/>
    <w:sdt>
      <w:sdtPr>
        <w:rPr>
          <w:rFonts w:ascii="宋体" w:eastAsia="宋体" w:hAnsi="宋体" w:cs="宋体" w:hint="eastAsia"/>
          <w:b w:val="0"/>
          <w:bCs w:val="0"/>
          <w:kern w:val="0"/>
          <w:szCs w:val="24"/>
        </w:rPr>
        <w:alias w:val="模块:收入和成本分析"/>
        <w:tag w:val="_SEC_eabe373ea4a44068936322286f1ec6fe"/>
        <w:id w:val="1747372028"/>
        <w:lock w:val="sdtLocked"/>
        <w:placeholder>
          <w:docPart w:val="GBC22222222222222222222222222222"/>
        </w:placeholder>
      </w:sdtPr>
      <w:sdtEndPr/>
      <w:sdtContent>
        <w:p w14:paraId="4F0C0865" w14:textId="77777777" w:rsidR="00847721" w:rsidRPr="00D9077F" w:rsidRDefault="00F02E34" w:rsidP="006A3005">
          <w:pPr>
            <w:pStyle w:val="304"/>
            <w:numPr>
              <w:ilvl w:val="0"/>
              <w:numId w:val="41"/>
            </w:numPr>
          </w:pPr>
          <w:r w:rsidRPr="00D9077F">
            <w:rPr>
              <w:rFonts w:hint="eastAsia"/>
            </w:rPr>
            <w:t>收入和成本分析</w:t>
          </w:r>
        </w:p>
        <w:sdt>
          <w:sdtPr>
            <w:alias w:val="是否适用：收入和成本分析[双击切换]"/>
            <w:tag w:val="_GBC_c1a771ff956341da84dd26322335800f"/>
            <w:id w:val="-253819810"/>
            <w:lock w:val="sdtLocked"/>
            <w:placeholder>
              <w:docPart w:val="GBC22222222222222222222222222222"/>
            </w:placeholder>
          </w:sdtPr>
          <w:sdtEndPr/>
          <w:sdtContent>
            <w:p w14:paraId="1BAAFCBC" w14:textId="77777777" w:rsidR="00847721" w:rsidRDefault="00094B5F">
              <w:pPr>
                <w:pStyle w:val="215"/>
              </w:pPr>
              <w:r>
                <w:fldChar w:fldCharType="begin"/>
              </w:r>
              <w:r w:rsidR="00F02E34">
                <w:instrText xml:space="preserve">MACROBUTTON  SnrToggleCheckbox √适用 </w:instrText>
              </w:r>
              <w:r>
                <w:fldChar w:fldCharType="end"/>
              </w:r>
              <w:r>
                <w:fldChar w:fldCharType="begin"/>
              </w:r>
              <w:r w:rsidR="00F02E34">
                <w:instrText xml:space="preserve"> MACROBUTTON  SnrToggleCheckbox □不适用 </w:instrText>
              </w:r>
              <w:r>
                <w:fldChar w:fldCharType="end"/>
              </w:r>
            </w:p>
          </w:sdtContent>
        </w:sdt>
        <w:sdt>
          <w:sdtPr>
            <w:rPr>
              <w:rFonts w:hint="eastAsia"/>
            </w:rPr>
            <w:alias w:val="收入和成本分析情况说明"/>
            <w:tag w:val="_GBC_131edb1aaeab4cb388abf65651cf901e"/>
            <w:id w:val="-976908897"/>
            <w:lock w:val="sdtLocked"/>
            <w:placeholder>
              <w:docPart w:val="GBC22222222222222222222222222222"/>
            </w:placeholder>
          </w:sdtPr>
          <w:sdtEndPr/>
          <w:sdtContent>
            <w:p w14:paraId="09AE7D4F" w14:textId="77777777" w:rsidR="00427FF5" w:rsidRDefault="00F02E34" w:rsidP="00427FF5">
              <w:pPr>
                <w:ind w:firstLine="420"/>
              </w:pPr>
              <w:r w:rsidRPr="00F01C86">
                <w:rPr>
                  <w:rFonts w:hint="eastAsia"/>
                </w:rPr>
                <w:t>报告期内，主营业务收入</w:t>
              </w:r>
              <w:r w:rsidRPr="00F01C86">
                <w:t xml:space="preserve"> 28.21亿元，同比下降10.68%。主营业务成本22.75亿元，同比下降9.10%。主营业务毛利率19.34%，同比下降1.40个百分点。</w:t>
              </w:r>
            </w:p>
            <w:p w14:paraId="0609FE58" w14:textId="77777777" w:rsidR="00847721" w:rsidRDefault="00CF03E7" w:rsidP="00427FF5">
              <w:pPr>
                <w:ind w:firstLine="420"/>
              </w:pPr>
            </w:p>
          </w:sdtContent>
        </w:sdt>
      </w:sdtContent>
    </w:sdt>
    <w:bookmarkStart w:id="31" w:name="_Hlk89876312" w:displacedByCustomXml="next"/>
    <w:sdt>
      <w:sdtPr>
        <w:rPr>
          <w:rFonts w:ascii="宋体" w:hAnsi="宋体" w:cs="宋体" w:hint="eastAsia"/>
          <w:b w:val="0"/>
          <w:bCs w:val="0"/>
          <w:kern w:val="0"/>
          <w:szCs w:val="24"/>
        </w:rPr>
        <w:alias w:val="模块:主营业务分行业、分产品、分地区、分销售模式情况"/>
        <w:tag w:val="_SEC_aa7718c852e84d458e04e912c587a7da"/>
        <w:id w:val="-240104856"/>
        <w:lock w:val="sdtLocked"/>
        <w:placeholder>
          <w:docPart w:val="GBC22222222222222222222222222222"/>
        </w:placeholder>
      </w:sdtPr>
      <w:sdtEndPr/>
      <w:sdtContent>
        <w:bookmarkStart w:id="32" w:name="_Toc340829716" w:displacedByCustomXml="prev"/>
        <w:bookmarkStart w:id="33" w:name="_Toc342559756" w:displacedByCustomXml="prev"/>
        <w:bookmarkStart w:id="34" w:name="_Toc342565904" w:displacedByCustomXml="prev"/>
        <w:p w14:paraId="486F23C0" w14:textId="77777777" w:rsidR="00847721" w:rsidRDefault="00F02E34" w:rsidP="006A3005">
          <w:pPr>
            <w:pStyle w:val="303"/>
            <w:numPr>
              <w:ilvl w:val="0"/>
              <w:numId w:val="42"/>
            </w:numPr>
            <w:tabs>
              <w:tab w:val="left" w:pos="567"/>
            </w:tabs>
            <w:ind w:left="0" w:firstLine="0"/>
          </w:pPr>
          <w:r>
            <w:t>主营业务</w:t>
          </w:r>
          <w:r>
            <w:rPr>
              <w:rFonts w:hint="eastAsia"/>
            </w:rPr>
            <w:t>分</w:t>
          </w:r>
          <w:r>
            <w:t>行业</w:t>
          </w:r>
          <w:r>
            <w:rPr>
              <w:rFonts w:hint="eastAsia"/>
            </w:rPr>
            <w:t>、分</w:t>
          </w:r>
          <w:r>
            <w:t>产品</w:t>
          </w:r>
          <w:r>
            <w:rPr>
              <w:rFonts w:hint="eastAsia"/>
            </w:rPr>
            <w:t>、分地区、</w:t>
          </w:r>
          <w:proofErr w:type="gramStart"/>
          <w:r>
            <w:rPr>
              <w:rFonts w:hint="eastAsia"/>
            </w:rPr>
            <w:t>分销售</w:t>
          </w:r>
          <w:proofErr w:type="gramEnd"/>
          <w:r>
            <w:rPr>
              <w:rFonts w:hint="eastAsia"/>
            </w:rPr>
            <w:t>模式情况</w:t>
          </w:r>
          <w:bookmarkEnd w:id="34"/>
          <w:bookmarkEnd w:id="33"/>
          <w:bookmarkEnd w:id="32"/>
        </w:p>
        <w:p w14:paraId="6ABB55EA" w14:textId="77777777" w:rsidR="00847721" w:rsidRDefault="00F02E34">
          <w:pPr>
            <w:jc w:val="right"/>
            <w:rPr>
              <w:szCs w:val="21"/>
            </w:rPr>
          </w:pPr>
          <w:r>
            <w:rPr>
              <w:rFonts w:hint="eastAsia"/>
              <w:szCs w:val="21"/>
            </w:rPr>
            <w:t>单位</w:t>
          </w:r>
          <w:r>
            <w:rPr>
              <w:szCs w:val="21"/>
            </w:rPr>
            <w:t>:</w:t>
          </w:r>
          <w:sdt>
            <w:sdtPr>
              <w:rPr>
                <w:szCs w:val="21"/>
              </w:rPr>
              <w:alias w:val="单位：主营业务分行业、分产品情况表"/>
              <w:tag w:val="_GBC_f77c8e6b92b44adf9014b95a44af704b"/>
              <w:id w:val="-20060439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r>
            <w:rPr>
              <w:szCs w:val="21"/>
            </w:rPr>
            <w:t>:</w:t>
          </w:r>
          <w:sdt>
            <w:sdtPr>
              <w:rPr>
                <w:szCs w:val="21"/>
              </w:rPr>
              <w:alias w:val="币种：主营业务分行业、分产品情况表"/>
              <w:tag w:val="_GBC_3341f58078504155bf0c18cadb3b7f9d"/>
              <w:id w:val="19807296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g3"/>
            <w:tblW w:w="5000" w:type="pct"/>
            <w:tblLook w:val="0000" w:firstRow="0" w:lastRow="0" w:firstColumn="0" w:lastColumn="0" w:noHBand="0" w:noVBand="0"/>
          </w:tblPr>
          <w:tblGrid>
            <w:gridCol w:w="1054"/>
            <w:gridCol w:w="1896"/>
            <w:gridCol w:w="1896"/>
            <w:gridCol w:w="1052"/>
            <w:gridCol w:w="1052"/>
            <w:gridCol w:w="1052"/>
            <w:gridCol w:w="1047"/>
          </w:tblGrid>
          <w:tr w:rsidR="00847721" w14:paraId="1F084B6B" w14:textId="77777777" w:rsidTr="00847721">
            <w:sdt>
              <w:sdtPr>
                <w:tag w:val="_PLD_b5033a4d190942bd99650d59a8d741f9"/>
                <w:id w:val="-1060323382"/>
                <w:lock w:val="sdtLocked"/>
              </w:sdtPr>
              <w:sdtEndPr/>
              <w:sdtContent>
                <w:tc>
                  <w:tcPr>
                    <w:tcW w:w="5000" w:type="pct"/>
                    <w:gridSpan w:val="7"/>
                    <w:vAlign w:val="center"/>
                  </w:tcPr>
                  <w:p w14:paraId="2FDBD1B1" w14:textId="77777777" w:rsidR="00847721" w:rsidRDefault="00F02E34" w:rsidP="00847721">
                    <w:pPr>
                      <w:jc w:val="center"/>
                      <w:rPr>
                        <w:szCs w:val="21"/>
                      </w:rPr>
                    </w:pPr>
                    <w:r>
                      <w:rPr>
                        <w:rFonts w:hint="eastAsia"/>
                        <w:szCs w:val="21"/>
                      </w:rPr>
                      <w:t>主营业务分行业情况</w:t>
                    </w:r>
                  </w:p>
                </w:tc>
              </w:sdtContent>
            </w:sdt>
          </w:tr>
          <w:tr w:rsidR="00847721" w14:paraId="708502B6" w14:textId="77777777" w:rsidTr="00847721">
            <w:sdt>
              <w:sdtPr>
                <w:tag w:val="_PLD_ab888f46a9d64f09b94dccfab854ad45"/>
                <w:id w:val="536245725"/>
                <w:lock w:val="sdtLocked"/>
              </w:sdtPr>
              <w:sdtEndPr/>
              <w:sdtContent>
                <w:tc>
                  <w:tcPr>
                    <w:tcW w:w="684" w:type="pct"/>
                    <w:vAlign w:val="center"/>
                  </w:tcPr>
                  <w:p w14:paraId="1C4212BA" w14:textId="77777777" w:rsidR="00847721" w:rsidRDefault="00F02E34" w:rsidP="00847721">
                    <w:pPr>
                      <w:jc w:val="center"/>
                      <w:rPr>
                        <w:szCs w:val="21"/>
                      </w:rPr>
                    </w:pPr>
                    <w:r>
                      <w:rPr>
                        <w:szCs w:val="21"/>
                      </w:rPr>
                      <w:t>分行业</w:t>
                    </w:r>
                  </w:p>
                </w:tc>
              </w:sdtContent>
            </w:sdt>
            <w:sdt>
              <w:sdtPr>
                <w:tag w:val="_PLD_7fe8bd490c23482eac6c726b40c3125c"/>
                <w:id w:val="-116610763"/>
                <w:lock w:val="sdtLocked"/>
              </w:sdtPr>
              <w:sdtEndPr/>
              <w:sdtContent>
                <w:tc>
                  <w:tcPr>
                    <w:tcW w:w="769" w:type="pct"/>
                    <w:vAlign w:val="center"/>
                  </w:tcPr>
                  <w:p w14:paraId="2DD52EA8" w14:textId="77777777" w:rsidR="00847721" w:rsidRDefault="00F02E34" w:rsidP="00847721">
                    <w:pPr>
                      <w:jc w:val="center"/>
                      <w:rPr>
                        <w:szCs w:val="21"/>
                      </w:rPr>
                    </w:pPr>
                    <w:r>
                      <w:rPr>
                        <w:szCs w:val="21"/>
                      </w:rPr>
                      <w:t>营业收入</w:t>
                    </w:r>
                  </w:p>
                </w:tc>
              </w:sdtContent>
            </w:sdt>
            <w:sdt>
              <w:sdtPr>
                <w:tag w:val="_PLD_43ea5bcd646542838f56af8b6a2863cb"/>
                <w:id w:val="-1215349981"/>
                <w:lock w:val="sdtLocked"/>
              </w:sdtPr>
              <w:sdtEndPr/>
              <w:sdtContent>
                <w:tc>
                  <w:tcPr>
                    <w:tcW w:w="818" w:type="pct"/>
                    <w:vAlign w:val="center"/>
                  </w:tcPr>
                  <w:p w14:paraId="666BA8A3" w14:textId="77777777" w:rsidR="00847721" w:rsidRDefault="00F02E34" w:rsidP="00847721">
                    <w:pPr>
                      <w:jc w:val="center"/>
                      <w:rPr>
                        <w:szCs w:val="21"/>
                      </w:rPr>
                    </w:pPr>
                    <w:r>
                      <w:rPr>
                        <w:szCs w:val="21"/>
                      </w:rPr>
                      <w:t>营业成本</w:t>
                    </w:r>
                  </w:p>
                </w:tc>
              </w:sdtContent>
            </w:sdt>
            <w:sdt>
              <w:sdtPr>
                <w:tag w:val="_PLD_2beea8e29ca14ce68ca930225f6b78ba"/>
                <w:id w:val="-180812205"/>
                <w:lock w:val="sdtLocked"/>
              </w:sdtPr>
              <w:sdtEndPr/>
              <w:sdtContent>
                <w:tc>
                  <w:tcPr>
                    <w:tcW w:w="683" w:type="pct"/>
                    <w:vAlign w:val="center"/>
                  </w:tcPr>
                  <w:p w14:paraId="4B316B9A" w14:textId="77777777" w:rsidR="00847721" w:rsidRDefault="00F02E34" w:rsidP="00847721">
                    <w:pPr>
                      <w:jc w:val="center"/>
                      <w:rPr>
                        <w:szCs w:val="21"/>
                      </w:rPr>
                    </w:pPr>
                    <w:r>
                      <w:rPr>
                        <w:rFonts w:hint="eastAsia"/>
                        <w:szCs w:val="21"/>
                      </w:rPr>
                      <w:t>毛利率</w:t>
                    </w:r>
                    <w:r>
                      <w:rPr>
                        <w:szCs w:val="21"/>
                      </w:rPr>
                      <w:t>（</w:t>
                    </w:r>
                    <w:r>
                      <w:rPr>
                        <w:rFonts w:hint="eastAsia"/>
                        <w:szCs w:val="21"/>
                      </w:rPr>
                      <w:t>%</w:t>
                    </w:r>
                    <w:r>
                      <w:rPr>
                        <w:szCs w:val="21"/>
                      </w:rPr>
                      <w:t>）</w:t>
                    </w:r>
                  </w:p>
                </w:tc>
              </w:sdtContent>
            </w:sdt>
            <w:sdt>
              <w:sdtPr>
                <w:tag w:val="_PLD_f9dadced328346f0b76bc97b709dc071"/>
                <w:id w:val="-342638168"/>
                <w:lock w:val="sdtLocked"/>
              </w:sdtPr>
              <w:sdtEndPr/>
              <w:sdtContent>
                <w:tc>
                  <w:tcPr>
                    <w:tcW w:w="683" w:type="pct"/>
                    <w:vAlign w:val="center"/>
                  </w:tcPr>
                  <w:p w14:paraId="41F9CC7C" w14:textId="77777777" w:rsidR="00847721" w:rsidRDefault="00F02E34" w:rsidP="00847721">
                    <w:pPr>
                      <w:jc w:val="center"/>
                      <w:rPr>
                        <w:szCs w:val="21"/>
                      </w:rPr>
                    </w:pPr>
                    <w:r>
                      <w:rPr>
                        <w:szCs w:val="21"/>
                      </w:rPr>
                      <w:t>营业收入比上年增减（</w:t>
                    </w:r>
                    <w:r>
                      <w:rPr>
                        <w:rFonts w:hint="eastAsia"/>
                        <w:szCs w:val="21"/>
                      </w:rPr>
                      <w:t>%</w:t>
                    </w:r>
                    <w:r>
                      <w:rPr>
                        <w:szCs w:val="21"/>
                      </w:rPr>
                      <w:t>）</w:t>
                    </w:r>
                  </w:p>
                </w:tc>
              </w:sdtContent>
            </w:sdt>
            <w:sdt>
              <w:sdtPr>
                <w:tag w:val="_PLD_c02171812b4a4964854b289e6b6282d1"/>
                <w:id w:val="-1268688984"/>
                <w:lock w:val="sdtLocked"/>
              </w:sdtPr>
              <w:sdtEndPr/>
              <w:sdtContent>
                <w:tc>
                  <w:tcPr>
                    <w:tcW w:w="683" w:type="pct"/>
                    <w:vAlign w:val="center"/>
                  </w:tcPr>
                  <w:p w14:paraId="27268D36" w14:textId="77777777" w:rsidR="00847721" w:rsidRDefault="00F02E34" w:rsidP="00847721">
                    <w:pPr>
                      <w:jc w:val="center"/>
                      <w:rPr>
                        <w:szCs w:val="21"/>
                      </w:rPr>
                    </w:pPr>
                    <w:r>
                      <w:rPr>
                        <w:szCs w:val="21"/>
                      </w:rPr>
                      <w:t>营业成本比上年增减（</w:t>
                    </w:r>
                    <w:r>
                      <w:rPr>
                        <w:rFonts w:hint="eastAsia"/>
                        <w:szCs w:val="21"/>
                      </w:rPr>
                      <w:t>%</w:t>
                    </w:r>
                    <w:r>
                      <w:rPr>
                        <w:szCs w:val="21"/>
                      </w:rPr>
                      <w:t>）</w:t>
                    </w:r>
                  </w:p>
                </w:tc>
              </w:sdtContent>
            </w:sdt>
            <w:sdt>
              <w:sdtPr>
                <w:tag w:val="_PLD_6ec6853f40254c1e8badc94bd41729ab"/>
                <w:id w:val="731041811"/>
                <w:lock w:val="sdtLocked"/>
              </w:sdtPr>
              <w:sdtEndPr/>
              <w:sdtContent>
                <w:tc>
                  <w:tcPr>
                    <w:tcW w:w="680" w:type="pct"/>
                    <w:vAlign w:val="center"/>
                  </w:tcPr>
                  <w:p w14:paraId="0D041422" w14:textId="77777777" w:rsidR="00847721" w:rsidRDefault="00F02E34" w:rsidP="00847721">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eastAsiaTheme="minorEastAsia" w:hAnsi="宋体" w:cs="宋体"/>
                <w:kern w:val="0"/>
                <w:szCs w:val="21"/>
              </w:rPr>
              <w:alias w:val="董事会报告出具的分行业主营业务"/>
              <w:tag w:val="_TUP_fab3da88965048348763b19310ce503d"/>
              <w:id w:val="-802696381"/>
              <w:lock w:val="sdtLocked"/>
            </w:sdtPr>
            <w:sdtEndPr>
              <w:rPr>
                <w:color w:val="008000"/>
              </w:rPr>
            </w:sdtEndPr>
            <w:sdtContent>
              <w:tr w:rsidR="00847721" w14:paraId="049DF107" w14:textId="77777777" w:rsidTr="00847721">
                <w:tc>
                  <w:tcPr>
                    <w:tcW w:w="684" w:type="pct"/>
                  </w:tcPr>
                  <w:p w14:paraId="39C60052" w14:textId="77777777" w:rsidR="00847721" w:rsidRDefault="00F02E34" w:rsidP="00847721">
                    <w:pPr>
                      <w:pStyle w:val="288"/>
                      <w:ind w:firstLineChars="0" w:firstLine="0"/>
                      <w:jc w:val="left"/>
                      <w:rPr>
                        <w:rFonts w:ascii="宋体" w:hAnsi="宋体" w:cs="宋体"/>
                        <w:szCs w:val="21"/>
                      </w:rPr>
                    </w:pPr>
                    <w:r>
                      <w:t>针织服装类</w:t>
                    </w:r>
                  </w:p>
                </w:tc>
                <w:tc>
                  <w:tcPr>
                    <w:tcW w:w="769" w:type="pct"/>
                  </w:tcPr>
                  <w:p w14:paraId="7C071B88" w14:textId="77777777" w:rsidR="00847721" w:rsidRDefault="00F02E34" w:rsidP="00847721">
                    <w:pPr>
                      <w:jc w:val="right"/>
                      <w:rPr>
                        <w:szCs w:val="21"/>
                      </w:rPr>
                    </w:pPr>
                    <w:r>
                      <w:t>1,189,873,087.03</w:t>
                    </w:r>
                  </w:p>
                </w:tc>
                <w:tc>
                  <w:tcPr>
                    <w:tcW w:w="818" w:type="pct"/>
                  </w:tcPr>
                  <w:p w14:paraId="37B83721" w14:textId="77777777" w:rsidR="00847721" w:rsidRDefault="00F02E34" w:rsidP="00847721">
                    <w:pPr>
                      <w:jc w:val="right"/>
                      <w:rPr>
                        <w:szCs w:val="21"/>
                      </w:rPr>
                    </w:pPr>
                    <w:r>
                      <w:t>736,467,471.17</w:t>
                    </w:r>
                  </w:p>
                </w:tc>
                <w:tc>
                  <w:tcPr>
                    <w:tcW w:w="683" w:type="pct"/>
                  </w:tcPr>
                  <w:p w14:paraId="3127B73E" w14:textId="77777777" w:rsidR="00847721" w:rsidRDefault="00F02E34" w:rsidP="00847721">
                    <w:pPr>
                      <w:jc w:val="right"/>
                      <w:rPr>
                        <w:szCs w:val="21"/>
                      </w:rPr>
                    </w:pPr>
                    <w:r>
                      <w:t>38.11</w:t>
                    </w:r>
                  </w:p>
                </w:tc>
                <w:tc>
                  <w:tcPr>
                    <w:tcW w:w="683" w:type="pct"/>
                  </w:tcPr>
                  <w:p w14:paraId="5BAD9F96" w14:textId="77777777" w:rsidR="00847721" w:rsidRDefault="00F02E34" w:rsidP="00847721">
                    <w:pPr>
                      <w:jc w:val="right"/>
                      <w:rPr>
                        <w:szCs w:val="21"/>
                      </w:rPr>
                    </w:pPr>
                    <w:r>
                      <w:t>-8.54</w:t>
                    </w:r>
                  </w:p>
                </w:tc>
                <w:tc>
                  <w:tcPr>
                    <w:tcW w:w="683" w:type="pct"/>
                  </w:tcPr>
                  <w:p w14:paraId="2ED02412" w14:textId="77777777" w:rsidR="00847721" w:rsidRDefault="00F02E34" w:rsidP="00847721">
                    <w:pPr>
                      <w:jc w:val="right"/>
                      <w:rPr>
                        <w:szCs w:val="21"/>
                      </w:rPr>
                    </w:pPr>
                    <w:r>
                      <w:t>-9.05</w:t>
                    </w:r>
                  </w:p>
                </w:tc>
                <w:tc>
                  <w:tcPr>
                    <w:tcW w:w="680" w:type="pct"/>
                  </w:tcPr>
                  <w:p w14:paraId="02049392" w14:textId="77777777" w:rsidR="00847721" w:rsidRDefault="00F02E34" w:rsidP="00847721">
                    <w:pPr>
                      <w:jc w:val="right"/>
                      <w:rPr>
                        <w:szCs w:val="21"/>
                      </w:rPr>
                    </w:pPr>
                    <w:r>
                      <w:t>增加0.34个百分点</w:t>
                    </w:r>
                  </w:p>
                </w:tc>
              </w:tr>
            </w:sdtContent>
          </w:sdt>
          <w:sdt>
            <w:sdtPr>
              <w:rPr>
                <w:rFonts w:ascii="宋体" w:eastAsiaTheme="minorEastAsia" w:hAnsi="宋体" w:cs="宋体"/>
                <w:kern w:val="0"/>
                <w:szCs w:val="21"/>
              </w:rPr>
              <w:alias w:val="董事会报告出具的分行业主营业务"/>
              <w:tag w:val="_TUP_fab3da88965048348763b19310ce503d"/>
              <w:id w:val="146874923"/>
              <w:lock w:val="sdtLocked"/>
            </w:sdtPr>
            <w:sdtEndPr>
              <w:rPr>
                <w:color w:val="008000"/>
              </w:rPr>
            </w:sdtEndPr>
            <w:sdtContent>
              <w:tr w:rsidR="00847721" w14:paraId="0B0D3C0F" w14:textId="77777777" w:rsidTr="00847721">
                <w:tc>
                  <w:tcPr>
                    <w:tcW w:w="684" w:type="pct"/>
                  </w:tcPr>
                  <w:p w14:paraId="3A345ABC" w14:textId="77777777" w:rsidR="00847721" w:rsidRDefault="00F02E34" w:rsidP="00847721">
                    <w:pPr>
                      <w:pStyle w:val="288"/>
                      <w:ind w:firstLineChars="0" w:firstLine="0"/>
                      <w:jc w:val="left"/>
                      <w:rPr>
                        <w:rFonts w:ascii="宋体" w:hAnsi="宋体" w:cs="宋体"/>
                        <w:szCs w:val="21"/>
                      </w:rPr>
                    </w:pPr>
                    <w:r>
                      <w:t>家用纺织类</w:t>
                    </w:r>
                  </w:p>
                </w:tc>
                <w:tc>
                  <w:tcPr>
                    <w:tcW w:w="769" w:type="pct"/>
                  </w:tcPr>
                  <w:p w14:paraId="0589A9D2" w14:textId="77777777" w:rsidR="00847721" w:rsidRDefault="00F02E34" w:rsidP="00847721">
                    <w:pPr>
                      <w:jc w:val="right"/>
                      <w:rPr>
                        <w:szCs w:val="21"/>
                      </w:rPr>
                    </w:pPr>
                    <w:r>
                      <w:t>111,020,430.90</w:t>
                    </w:r>
                  </w:p>
                </w:tc>
                <w:tc>
                  <w:tcPr>
                    <w:tcW w:w="818" w:type="pct"/>
                  </w:tcPr>
                  <w:p w14:paraId="0D448514" w14:textId="77777777" w:rsidR="00847721" w:rsidRDefault="00F02E34" w:rsidP="00847721">
                    <w:pPr>
                      <w:jc w:val="right"/>
                      <w:rPr>
                        <w:szCs w:val="21"/>
                      </w:rPr>
                    </w:pPr>
                    <w:r>
                      <w:t>86,459,069.44</w:t>
                    </w:r>
                  </w:p>
                </w:tc>
                <w:tc>
                  <w:tcPr>
                    <w:tcW w:w="683" w:type="pct"/>
                  </w:tcPr>
                  <w:p w14:paraId="18B2150D" w14:textId="77777777" w:rsidR="00847721" w:rsidRDefault="00F02E34" w:rsidP="00847721">
                    <w:pPr>
                      <w:jc w:val="right"/>
                      <w:rPr>
                        <w:szCs w:val="21"/>
                      </w:rPr>
                    </w:pPr>
                    <w:r>
                      <w:t>22.12</w:t>
                    </w:r>
                  </w:p>
                </w:tc>
                <w:tc>
                  <w:tcPr>
                    <w:tcW w:w="683" w:type="pct"/>
                  </w:tcPr>
                  <w:p w14:paraId="02DE63D3" w14:textId="77777777" w:rsidR="00847721" w:rsidRDefault="00F02E34" w:rsidP="00847721">
                    <w:pPr>
                      <w:jc w:val="right"/>
                      <w:rPr>
                        <w:szCs w:val="21"/>
                      </w:rPr>
                    </w:pPr>
                    <w:r>
                      <w:t>0.02</w:t>
                    </w:r>
                  </w:p>
                </w:tc>
                <w:tc>
                  <w:tcPr>
                    <w:tcW w:w="683" w:type="pct"/>
                  </w:tcPr>
                  <w:p w14:paraId="28A84FCC" w14:textId="77777777" w:rsidR="00847721" w:rsidRDefault="00F02E34" w:rsidP="00847721">
                    <w:pPr>
                      <w:jc w:val="right"/>
                      <w:rPr>
                        <w:szCs w:val="21"/>
                      </w:rPr>
                    </w:pPr>
                    <w:r>
                      <w:t>-15.78</w:t>
                    </w:r>
                  </w:p>
                </w:tc>
                <w:tc>
                  <w:tcPr>
                    <w:tcW w:w="680" w:type="pct"/>
                  </w:tcPr>
                  <w:p w14:paraId="5C0A1D27" w14:textId="77777777" w:rsidR="00847721" w:rsidRDefault="00F02E34" w:rsidP="00847721">
                    <w:pPr>
                      <w:jc w:val="right"/>
                      <w:rPr>
                        <w:szCs w:val="21"/>
                      </w:rPr>
                    </w:pPr>
                    <w:r>
                      <w:t>增加14.61个百分点</w:t>
                    </w:r>
                  </w:p>
                </w:tc>
              </w:tr>
            </w:sdtContent>
          </w:sdt>
          <w:sdt>
            <w:sdtPr>
              <w:rPr>
                <w:rFonts w:ascii="宋体" w:eastAsiaTheme="minorEastAsia" w:hAnsi="宋体" w:cs="宋体"/>
                <w:kern w:val="0"/>
                <w:szCs w:val="21"/>
              </w:rPr>
              <w:alias w:val="董事会报告出具的分行业主营业务"/>
              <w:tag w:val="_TUP_fab3da88965048348763b19310ce503d"/>
              <w:id w:val="582409584"/>
              <w:lock w:val="sdtLocked"/>
            </w:sdtPr>
            <w:sdtEndPr>
              <w:rPr>
                <w:color w:val="008000"/>
              </w:rPr>
            </w:sdtEndPr>
            <w:sdtContent>
              <w:tr w:rsidR="00847721" w14:paraId="21ED2201" w14:textId="77777777" w:rsidTr="00847721">
                <w:tc>
                  <w:tcPr>
                    <w:tcW w:w="684" w:type="pct"/>
                  </w:tcPr>
                  <w:p w14:paraId="15C5CB97" w14:textId="77777777" w:rsidR="00847721" w:rsidRDefault="00F02E34" w:rsidP="00847721">
                    <w:pPr>
                      <w:pStyle w:val="288"/>
                      <w:ind w:firstLineChars="0" w:firstLine="0"/>
                      <w:jc w:val="left"/>
                      <w:rPr>
                        <w:rFonts w:ascii="宋体" w:hAnsi="宋体" w:cs="宋体"/>
                        <w:szCs w:val="21"/>
                      </w:rPr>
                    </w:pPr>
                    <w:r>
                      <w:t>服装服饰业</w:t>
                    </w:r>
                  </w:p>
                </w:tc>
                <w:tc>
                  <w:tcPr>
                    <w:tcW w:w="769" w:type="pct"/>
                  </w:tcPr>
                  <w:p w14:paraId="602025E9" w14:textId="77777777" w:rsidR="00847721" w:rsidRDefault="00F02E34" w:rsidP="00847721">
                    <w:pPr>
                      <w:jc w:val="right"/>
                      <w:rPr>
                        <w:szCs w:val="21"/>
                      </w:rPr>
                    </w:pPr>
                    <w:r>
                      <w:t>183,539,262.87</w:t>
                    </w:r>
                  </w:p>
                </w:tc>
                <w:tc>
                  <w:tcPr>
                    <w:tcW w:w="818" w:type="pct"/>
                  </w:tcPr>
                  <w:p w14:paraId="4C5B557A" w14:textId="77777777" w:rsidR="00847721" w:rsidRDefault="00F02E34" w:rsidP="00847721">
                    <w:pPr>
                      <w:jc w:val="right"/>
                      <w:rPr>
                        <w:szCs w:val="21"/>
                      </w:rPr>
                    </w:pPr>
                    <w:r>
                      <w:t>153,105,474.37</w:t>
                    </w:r>
                  </w:p>
                </w:tc>
                <w:tc>
                  <w:tcPr>
                    <w:tcW w:w="683" w:type="pct"/>
                  </w:tcPr>
                  <w:p w14:paraId="66EB107F" w14:textId="77777777" w:rsidR="00847721" w:rsidRDefault="00F02E34" w:rsidP="00847721">
                    <w:pPr>
                      <w:jc w:val="right"/>
                      <w:rPr>
                        <w:szCs w:val="21"/>
                      </w:rPr>
                    </w:pPr>
                    <w:r>
                      <w:t>16.58</w:t>
                    </w:r>
                  </w:p>
                </w:tc>
                <w:tc>
                  <w:tcPr>
                    <w:tcW w:w="683" w:type="pct"/>
                  </w:tcPr>
                  <w:p w14:paraId="62E4B68B" w14:textId="77777777" w:rsidR="00847721" w:rsidRDefault="00F02E34" w:rsidP="00847721">
                    <w:pPr>
                      <w:jc w:val="right"/>
                      <w:rPr>
                        <w:szCs w:val="21"/>
                      </w:rPr>
                    </w:pPr>
                    <w:r>
                      <w:t>11.22</w:t>
                    </w:r>
                  </w:p>
                </w:tc>
                <w:tc>
                  <w:tcPr>
                    <w:tcW w:w="683" w:type="pct"/>
                  </w:tcPr>
                  <w:p w14:paraId="7B3BED9A" w14:textId="77777777" w:rsidR="00847721" w:rsidRDefault="00F02E34" w:rsidP="00847721">
                    <w:pPr>
                      <w:jc w:val="right"/>
                      <w:rPr>
                        <w:szCs w:val="21"/>
                      </w:rPr>
                    </w:pPr>
                    <w:r>
                      <w:t>-3.31</w:t>
                    </w:r>
                  </w:p>
                </w:tc>
                <w:tc>
                  <w:tcPr>
                    <w:tcW w:w="680" w:type="pct"/>
                  </w:tcPr>
                  <w:p w14:paraId="4517177E" w14:textId="77777777" w:rsidR="00847721" w:rsidRDefault="00F02E34" w:rsidP="00847721">
                    <w:pPr>
                      <w:jc w:val="right"/>
                      <w:rPr>
                        <w:szCs w:val="21"/>
                      </w:rPr>
                    </w:pPr>
                    <w:r>
                      <w:t>增加12.54个百分点</w:t>
                    </w:r>
                  </w:p>
                </w:tc>
              </w:tr>
            </w:sdtContent>
          </w:sdt>
          <w:sdt>
            <w:sdtPr>
              <w:rPr>
                <w:rFonts w:ascii="宋体" w:eastAsiaTheme="minorEastAsia" w:hAnsi="宋体" w:cs="宋体"/>
                <w:kern w:val="0"/>
                <w:szCs w:val="21"/>
              </w:rPr>
              <w:alias w:val="董事会报告出具的分行业主营业务"/>
              <w:tag w:val="_TUP_fab3da88965048348763b19310ce503d"/>
              <w:id w:val="2086341227"/>
              <w:lock w:val="sdtLocked"/>
            </w:sdtPr>
            <w:sdtEndPr>
              <w:rPr>
                <w:color w:val="008000"/>
              </w:rPr>
            </w:sdtEndPr>
            <w:sdtContent>
              <w:tr w:rsidR="00847721" w14:paraId="27B12295" w14:textId="77777777" w:rsidTr="00847721">
                <w:tc>
                  <w:tcPr>
                    <w:tcW w:w="684" w:type="pct"/>
                  </w:tcPr>
                  <w:p w14:paraId="213E430D" w14:textId="77777777" w:rsidR="00847721" w:rsidRDefault="00F02E34" w:rsidP="00847721">
                    <w:pPr>
                      <w:pStyle w:val="288"/>
                      <w:ind w:firstLineChars="0" w:firstLine="0"/>
                      <w:jc w:val="left"/>
                      <w:rPr>
                        <w:rFonts w:ascii="宋体" w:hAnsi="宋体" w:cs="宋体"/>
                        <w:szCs w:val="21"/>
                      </w:rPr>
                    </w:pPr>
                    <w:r>
                      <w:t>进出口业务</w:t>
                    </w:r>
                  </w:p>
                </w:tc>
                <w:tc>
                  <w:tcPr>
                    <w:tcW w:w="769" w:type="pct"/>
                  </w:tcPr>
                  <w:p w14:paraId="6C9F1686" w14:textId="77777777" w:rsidR="00847721" w:rsidRDefault="00F02E34" w:rsidP="00847721">
                    <w:pPr>
                      <w:jc w:val="right"/>
                      <w:rPr>
                        <w:szCs w:val="21"/>
                      </w:rPr>
                    </w:pPr>
                    <w:r>
                      <w:t>1,128,694,167.28</w:t>
                    </w:r>
                  </w:p>
                </w:tc>
                <w:tc>
                  <w:tcPr>
                    <w:tcW w:w="818" w:type="pct"/>
                  </w:tcPr>
                  <w:p w14:paraId="2E2FF37D" w14:textId="77777777" w:rsidR="00847721" w:rsidRDefault="00F02E34" w:rsidP="00847721">
                    <w:pPr>
                      <w:jc w:val="right"/>
                      <w:rPr>
                        <w:szCs w:val="21"/>
                      </w:rPr>
                    </w:pPr>
                    <w:r>
                      <w:t>1,067,086,606.63</w:t>
                    </w:r>
                  </w:p>
                </w:tc>
                <w:tc>
                  <w:tcPr>
                    <w:tcW w:w="683" w:type="pct"/>
                  </w:tcPr>
                  <w:p w14:paraId="009CCFF7" w14:textId="77777777" w:rsidR="00847721" w:rsidRDefault="00F02E34" w:rsidP="00847721">
                    <w:pPr>
                      <w:jc w:val="right"/>
                      <w:rPr>
                        <w:szCs w:val="21"/>
                      </w:rPr>
                    </w:pPr>
                    <w:r>
                      <w:t>5.46</w:t>
                    </w:r>
                  </w:p>
                </w:tc>
                <w:tc>
                  <w:tcPr>
                    <w:tcW w:w="683" w:type="pct"/>
                  </w:tcPr>
                  <w:p w14:paraId="1AE2EA22" w14:textId="77777777" w:rsidR="00847721" w:rsidRDefault="00F02E34" w:rsidP="00847721">
                    <w:pPr>
                      <w:jc w:val="right"/>
                      <w:rPr>
                        <w:szCs w:val="21"/>
                      </w:rPr>
                    </w:pPr>
                    <w:r>
                      <w:t>-1.42</w:t>
                    </w:r>
                  </w:p>
                </w:tc>
                <w:tc>
                  <w:tcPr>
                    <w:tcW w:w="683" w:type="pct"/>
                  </w:tcPr>
                  <w:p w14:paraId="0E3CE50F" w14:textId="77777777" w:rsidR="00847721" w:rsidRDefault="00F02E34" w:rsidP="00847721">
                    <w:pPr>
                      <w:jc w:val="right"/>
                      <w:rPr>
                        <w:szCs w:val="21"/>
                      </w:rPr>
                    </w:pPr>
                    <w:r>
                      <w:t>-0.66</w:t>
                    </w:r>
                  </w:p>
                </w:tc>
                <w:tc>
                  <w:tcPr>
                    <w:tcW w:w="680" w:type="pct"/>
                  </w:tcPr>
                  <w:p w14:paraId="512C3319" w14:textId="77777777" w:rsidR="00847721" w:rsidRDefault="00F02E34" w:rsidP="00847721">
                    <w:pPr>
                      <w:jc w:val="right"/>
                      <w:rPr>
                        <w:szCs w:val="21"/>
                      </w:rPr>
                    </w:pPr>
                    <w:r>
                      <w:t>减少0.72个百分点</w:t>
                    </w:r>
                  </w:p>
                </w:tc>
              </w:tr>
            </w:sdtContent>
          </w:sdt>
          <w:sdt>
            <w:sdtPr>
              <w:rPr>
                <w:rFonts w:ascii="宋体" w:eastAsiaTheme="minorEastAsia" w:hAnsi="宋体" w:cs="宋体"/>
                <w:kern w:val="0"/>
                <w:szCs w:val="21"/>
              </w:rPr>
              <w:alias w:val="董事会报告出具的分行业主营业务"/>
              <w:tag w:val="_TUP_fab3da88965048348763b19310ce503d"/>
              <w:id w:val="14346960"/>
              <w:lock w:val="sdtLocked"/>
            </w:sdtPr>
            <w:sdtEndPr>
              <w:rPr>
                <w:color w:val="008000"/>
              </w:rPr>
            </w:sdtEndPr>
            <w:sdtContent>
              <w:tr w:rsidR="00847721" w14:paraId="58165ADE" w14:textId="77777777" w:rsidTr="00847721">
                <w:tc>
                  <w:tcPr>
                    <w:tcW w:w="684" w:type="pct"/>
                  </w:tcPr>
                  <w:p w14:paraId="51887DDA" w14:textId="77777777" w:rsidR="00847721" w:rsidRDefault="00F02E34" w:rsidP="00847721">
                    <w:pPr>
                      <w:pStyle w:val="288"/>
                      <w:ind w:firstLineChars="0" w:firstLine="0"/>
                      <w:jc w:val="left"/>
                      <w:rPr>
                        <w:rFonts w:ascii="宋体" w:hAnsi="宋体" w:cs="宋体"/>
                        <w:szCs w:val="21"/>
                      </w:rPr>
                    </w:pPr>
                    <w:r>
                      <w:t>国内贸</w:t>
                    </w:r>
                    <w:r>
                      <w:lastRenderedPageBreak/>
                      <w:t>易</w:t>
                    </w:r>
                  </w:p>
                </w:tc>
                <w:tc>
                  <w:tcPr>
                    <w:tcW w:w="769" w:type="pct"/>
                  </w:tcPr>
                  <w:p w14:paraId="7C50F839" w14:textId="77777777" w:rsidR="00847721" w:rsidRDefault="00F02E34" w:rsidP="00847721">
                    <w:pPr>
                      <w:jc w:val="right"/>
                      <w:rPr>
                        <w:szCs w:val="21"/>
                      </w:rPr>
                    </w:pPr>
                    <w:r>
                      <w:lastRenderedPageBreak/>
                      <w:t>265,384,603.45</w:t>
                    </w:r>
                  </w:p>
                </w:tc>
                <w:tc>
                  <w:tcPr>
                    <w:tcW w:w="818" w:type="pct"/>
                  </w:tcPr>
                  <w:p w14:paraId="494F8F5A" w14:textId="77777777" w:rsidR="00847721" w:rsidRDefault="00F02E34" w:rsidP="00847721">
                    <w:pPr>
                      <w:jc w:val="right"/>
                      <w:rPr>
                        <w:szCs w:val="21"/>
                      </w:rPr>
                    </w:pPr>
                    <w:r>
                      <w:t>259,667,915.64</w:t>
                    </w:r>
                  </w:p>
                </w:tc>
                <w:tc>
                  <w:tcPr>
                    <w:tcW w:w="683" w:type="pct"/>
                  </w:tcPr>
                  <w:p w14:paraId="0C3B5839" w14:textId="77777777" w:rsidR="00847721" w:rsidRDefault="00F02E34" w:rsidP="00847721">
                    <w:pPr>
                      <w:jc w:val="right"/>
                      <w:rPr>
                        <w:szCs w:val="21"/>
                      </w:rPr>
                    </w:pPr>
                    <w:r>
                      <w:t>2.15</w:t>
                    </w:r>
                  </w:p>
                </w:tc>
                <w:tc>
                  <w:tcPr>
                    <w:tcW w:w="683" w:type="pct"/>
                  </w:tcPr>
                  <w:p w14:paraId="5BB44518" w14:textId="77777777" w:rsidR="00847721" w:rsidRDefault="00F02E34" w:rsidP="00847721">
                    <w:pPr>
                      <w:jc w:val="right"/>
                      <w:rPr>
                        <w:szCs w:val="21"/>
                      </w:rPr>
                    </w:pPr>
                    <w:r>
                      <w:t>40.20</w:t>
                    </w:r>
                  </w:p>
                </w:tc>
                <w:tc>
                  <w:tcPr>
                    <w:tcW w:w="683" w:type="pct"/>
                  </w:tcPr>
                  <w:p w14:paraId="2DCB8103" w14:textId="77777777" w:rsidR="00847721" w:rsidRDefault="00F02E34" w:rsidP="00847721">
                    <w:pPr>
                      <w:jc w:val="right"/>
                      <w:rPr>
                        <w:szCs w:val="21"/>
                      </w:rPr>
                    </w:pPr>
                    <w:r>
                      <w:t>37.41</w:t>
                    </w:r>
                  </w:p>
                </w:tc>
                <w:tc>
                  <w:tcPr>
                    <w:tcW w:w="680" w:type="pct"/>
                  </w:tcPr>
                  <w:p w14:paraId="73211B04" w14:textId="77777777" w:rsidR="00847721" w:rsidRDefault="00F02E34" w:rsidP="00847721">
                    <w:pPr>
                      <w:jc w:val="right"/>
                      <w:rPr>
                        <w:szCs w:val="21"/>
                      </w:rPr>
                    </w:pPr>
                    <w:r>
                      <w:t>增加</w:t>
                    </w:r>
                    <w:r>
                      <w:lastRenderedPageBreak/>
                      <w:t>1.99个百分点</w:t>
                    </w:r>
                  </w:p>
                </w:tc>
              </w:tr>
            </w:sdtContent>
          </w:sdt>
          <w:sdt>
            <w:sdtPr>
              <w:rPr>
                <w:rFonts w:ascii="宋体" w:eastAsiaTheme="minorEastAsia" w:hAnsi="宋体" w:cs="宋体"/>
                <w:kern w:val="0"/>
                <w:szCs w:val="21"/>
              </w:rPr>
              <w:alias w:val="董事会报告出具的分行业主营业务"/>
              <w:tag w:val="_TUP_fab3da88965048348763b19310ce503d"/>
              <w:id w:val="-1850783733"/>
              <w:lock w:val="sdtLocked"/>
            </w:sdtPr>
            <w:sdtEndPr>
              <w:rPr>
                <w:color w:val="008000"/>
              </w:rPr>
            </w:sdtEndPr>
            <w:sdtContent>
              <w:tr w:rsidR="00847721" w14:paraId="3E35DEE9" w14:textId="77777777" w:rsidTr="00847721">
                <w:tc>
                  <w:tcPr>
                    <w:tcW w:w="684" w:type="pct"/>
                  </w:tcPr>
                  <w:p w14:paraId="6CA8DE92" w14:textId="77777777" w:rsidR="00847721" w:rsidRDefault="00F02E34" w:rsidP="00847721">
                    <w:pPr>
                      <w:pStyle w:val="288"/>
                      <w:ind w:firstLineChars="0" w:firstLine="0"/>
                      <w:jc w:val="left"/>
                      <w:rPr>
                        <w:rFonts w:ascii="宋体" w:hAnsi="宋体" w:cs="宋体"/>
                        <w:szCs w:val="21"/>
                      </w:rPr>
                    </w:pPr>
                    <w:r>
                      <w:t>防疫产品</w:t>
                    </w:r>
                  </w:p>
                </w:tc>
                <w:tc>
                  <w:tcPr>
                    <w:tcW w:w="769" w:type="pct"/>
                  </w:tcPr>
                  <w:p w14:paraId="256F84C5" w14:textId="77777777" w:rsidR="00847721" w:rsidRDefault="00F02E34" w:rsidP="00847721">
                    <w:pPr>
                      <w:jc w:val="right"/>
                      <w:rPr>
                        <w:szCs w:val="21"/>
                      </w:rPr>
                    </w:pPr>
                    <w:r>
                      <w:t>12,768,560.30</w:t>
                    </w:r>
                  </w:p>
                </w:tc>
                <w:tc>
                  <w:tcPr>
                    <w:tcW w:w="818" w:type="pct"/>
                  </w:tcPr>
                  <w:p w14:paraId="42454B9D" w14:textId="77777777" w:rsidR="00847721" w:rsidRDefault="00F02E34" w:rsidP="00847721">
                    <w:pPr>
                      <w:jc w:val="right"/>
                      <w:rPr>
                        <w:szCs w:val="21"/>
                      </w:rPr>
                    </w:pPr>
                    <w:r>
                      <w:t>19,446,041.86</w:t>
                    </w:r>
                  </w:p>
                </w:tc>
                <w:tc>
                  <w:tcPr>
                    <w:tcW w:w="683" w:type="pct"/>
                  </w:tcPr>
                  <w:p w14:paraId="77729BE6" w14:textId="77777777" w:rsidR="00847721" w:rsidRDefault="00F02E34" w:rsidP="00847721">
                    <w:pPr>
                      <w:jc w:val="right"/>
                      <w:rPr>
                        <w:szCs w:val="21"/>
                      </w:rPr>
                    </w:pPr>
                    <w:r>
                      <w:t>-52.30</w:t>
                    </w:r>
                  </w:p>
                </w:tc>
                <w:tc>
                  <w:tcPr>
                    <w:tcW w:w="683" w:type="pct"/>
                  </w:tcPr>
                  <w:p w14:paraId="02D3CCE8" w14:textId="77777777" w:rsidR="00847721" w:rsidRDefault="00F02E34" w:rsidP="00847721">
                    <w:pPr>
                      <w:jc w:val="right"/>
                      <w:rPr>
                        <w:szCs w:val="21"/>
                      </w:rPr>
                    </w:pPr>
                    <w:r>
                      <w:t>-95.36</w:t>
                    </w:r>
                  </w:p>
                </w:tc>
                <w:tc>
                  <w:tcPr>
                    <w:tcW w:w="683" w:type="pct"/>
                  </w:tcPr>
                  <w:p w14:paraId="1268879F" w14:textId="77777777" w:rsidR="00847721" w:rsidRDefault="00F02E34" w:rsidP="00847721">
                    <w:pPr>
                      <w:jc w:val="right"/>
                      <w:rPr>
                        <w:szCs w:val="21"/>
                      </w:rPr>
                    </w:pPr>
                    <w:r>
                      <w:t>-89.42</w:t>
                    </w:r>
                  </w:p>
                </w:tc>
                <w:tc>
                  <w:tcPr>
                    <w:tcW w:w="680" w:type="pct"/>
                  </w:tcPr>
                  <w:p w14:paraId="4F27A01A" w14:textId="77777777" w:rsidR="00847721" w:rsidRDefault="00F02E34" w:rsidP="00847721">
                    <w:pPr>
                      <w:jc w:val="right"/>
                      <w:rPr>
                        <w:szCs w:val="21"/>
                      </w:rPr>
                    </w:pPr>
                    <w:r>
                      <w:t>减少85.49个百分点</w:t>
                    </w:r>
                  </w:p>
                </w:tc>
              </w:tr>
            </w:sdtContent>
          </w:sdt>
          <w:sdt>
            <w:sdtPr>
              <w:rPr>
                <w:rFonts w:ascii="宋体" w:eastAsiaTheme="minorEastAsia" w:hAnsi="宋体" w:cs="宋体"/>
                <w:kern w:val="0"/>
                <w:szCs w:val="21"/>
              </w:rPr>
              <w:alias w:val="董事会报告出具的分行业主营业务"/>
              <w:tag w:val="_TUP_fab3da88965048348763b19310ce503d"/>
              <w:id w:val="817773218"/>
              <w:lock w:val="sdtLocked"/>
            </w:sdtPr>
            <w:sdtEndPr>
              <w:rPr>
                <w:color w:val="008000"/>
              </w:rPr>
            </w:sdtEndPr>
            <w:sdtContent>
              <w:tr w:rsidR="00847721" w14:paraId="7FE24C57" w14:textId="77777777" w:rsidTr="00847721">
                <w:tc>
                  <w:tcPr>
                    <w:tcW w:w="684" w:type="pct"/>
                  </w:tcPr>
                  <w:p w14:paraId="33B565D7" w14:textId="77777777" w:rsidR="00847721" w:rsidRDefault="00F02E34" w:rsidP="00847721">
                    <w:pPr>
                      <w:pStyle w:val="288"/>
                      <w:ind w:firstLineChars="0" w:firstLine="0"/>
                      <w:jc w:val="left"/>
                      <w:rPr>
                        <w:rFonts w:ascii="宋体" w:hAnsi="宋体" w:cs="宋体"/>
                        <w:szCs w:val="21"/>
                      </w:rPr>
                    </w:pPr>
                    <w:r>
                      <w:t>公司内部各业务、分部相互</w:t>
                    </w:r>
                    <w:proofErr w:type="gramStart"/>
                    <w:r>
                      <w:t>抵销</w:t>
                    </w:r>
                    <w:proofErr w:type="gramEnd"/>
                  </w:p>
                </w:tc>
                <w:tc>
                  <w:tcPr>
                    <w:tcW w:w="769" w:type="pct"/>
                  </w:tcPr>
                  <w:p w14:paraId="5110B0BC" w14:textId="77777777" w:rsidR="00847721" w:rsidRDefault="00F02E34" w:rsidP="00847721">
                    <w:pPr>
                      <w:jc w:val="right"/>
                      <w:rPr>
                        <w:szCs w:val="21"/>
                      </w:rPr>
                    </w:pPr>
                    <w:r>
                      <w:t>-70,404,964.07</w:t>
                    </w:r>
                  </w:p>
                </w:tc>
                <w:tc>
                  <w:tcPr>
                    <w:tcW w:w="818" w:type="pct"/>
                  </w:tcPr>
                  <w:p w14:paraId="08590F04" w14:textId="77777777" w:rsidR="00847721" w:rsidRDefault="00F02E34" w:rsidP="00847721">
                    <w:pPr>
                      <w:jc w:val="right"/>
                      <w:rPr>
                        <w:szCs w:val="21"/>
                      </w:rPr>
                    </w:pPr>
                    <w:r>
                      <w:t>-46,978,122.68</w:t>
                    </w:r>
                  </w:p>
                </w:tc>
                <w:tc>
                  <w:tcPr>
                    <w:tcW w:w="683" w:type="pct"/>
                  </w:tcPr>
                  <w:p w14:paraId="5BA1C373" w14:textId="77777777" w:rsidR="00847721" w:rsidRDefault="00F02E34" w:rsidP="00847721">
                    <w:pPr>
                      <w:jc w:val="right"/>
                      <w:rPr>
                        <w:szCs w:val="21"/>
                      </w:rPr>
                    </w:pPr>
                    <w:r>
                      <w:t>--</w:t>
                    </w:r>
                  </w:p>
                </w:tc>
                <w:tc>
                  <w:tcPr>
                    <w:tcW w:w="683" w:type="pct"/>
                  </w:tcPr>
                  <w:p w14:paraId="67D3F90D" w14:textId="77777777" w:rsidR="00847721" w:rsidRDefault="00F02E34" w:rsidP="00847721">
                    <w:pPr>
                      <w:jc w:val="right"/>
                      <w:rPr>
                        <w:szCs w:val="21"/>
                      </w:rPr>
                    </w:pPr>
                    <w:r>
                      <w:t>--</w:t>
                    </w:r>
                  </w:p>
                </w:tc>
                <w:tc>
                  <w:tcPr>
                    <w:tcW w:w="683" w:type="pct"/>
                  </w:tcPr>
                  <w:p w14:paraId="4A06659A" w14:textId="77777777" w:rsidR="00847721" w:rsidRDefault="00F02E34" w:rsidP="00847721">
                    <w:pPr>
                      <w:jc w:val="right"/>
                      <w:rPr>
                        <w:szCs w:val="21"/>
                      </w:rPr>
                    </w:pPr>
                    <w:r>
                      <w:t>--</w:t>
                    </w:r>
                  </w:p>
                </w:tc>
                <w:tc>
                  <w:tcPr>
                    <w:tcW w:w="680" w:type="pct"/>
                  </w:tcPr>
                  <w:p w14:paraId="7274A4C7" w14:textId="77777777" w:rsidR="00847721" w:rsidRDefault="00847721" w:rsidP="00847721">
                    <w:pPr>
                      <w:jc w:val="right"/>
                      <w:rPr>
                        <w:szCs w:val="21"/>
                      </w:rPr>
                    </w:pPr>
                  </w:p>
                </w:tc>
              </w:tr>
            </w:sdtContent>
          </w:sdt>
          <w:sdt>
            <w:sdtPr>
              <w:rPr>
                <w:rFonts w:ascii="宋体" w:eastAsiaTheme="minorEastAsia" w:hAnsi="宋体" w:cs="宋体"/>
                <w:kern w:val="0"/>
                <w:szCs w:val="21"/>
              </w:rPr>
              <w:alias w:val="董事会报告出具的分行业主营业务"/>
              <w:tag w:val="_TUP_fab3da88965048348763b19310ce503d"/>
              <w:id w:val="-1679339408"/>
              <w:lock w:val="sdtLocked"/>
            </w:sdtPr>
            <w:sdtEndPr>
              <w:rPr>
                <w:color w:val="008000"/>
              </w:rPr>
            </w:sdtEndPr>
            <w:sdtContent>
              <w:tr w:rsidR="00847721" w14:paraId="4F5ED472" w14:textId="77777777" w:rsidTr="00847721">
                <w:tc>
                  <w:tcPr>
                    <w:tcW w:w="684" w:type="pct"/>
                  </w:tcPr>
                  <w:p w14:paraId="2797B518" w14:textId="77777777" w:rsidR="00847721" w:rsidRDefault="00F02E34" w:rsidP="00847721">
                    <w:pPr>
                      <w:pStyle w:val="288"/>
                      <w:ind w:firstLineChars="0" w:firstLine="0"/>
                      <w:jc w:val="left"/>
                      <w:rPr>
                        <w:rFonts w:ascii="宋体" w:hAnsi="宋体" w:cs="宋体"/>
                        <w:szCs w:val="21"/>
                      </w:rPr>
                    </w:pPr>
                    <w:r>
                      <w:t>合计</w:t>
                    </w:r>
                  </w:p>
                </w:tc>
                <w:tc>
                  <w:tcPr>
                    <w:tcW w:w="769" w:type="pct"/>
                  </w:tcPr>
                  <w:p w14:paraId="020B2D91" w14:textId="77777777" w:rsidR="00847721" w:rsidRDefault="00F02E34" w:rsidP="00847721">
                    <w:pPr>
                      <w:jc w:val="right"/>
                      <w:rPr>
                        <w:szCs w:val="21"/>
                      </w:rPr>
                    </w:pPr>
                    <w:r>
                      <w:t>2,820,875,147.76</w:t>
                    </w:r>
                  </w:p>
                </w:tc>
                <w:tc>
                  <w:tcPr>
                    <w:tcW w:w="818" w:type="pct"/>
                  </w:tcPr>
                  <w:p w14:paraId="01DFD0F9" w14:textId="77777777" w:rsidR="00847721" w:rsidRDefault="00F02E34" w:rsidP="00847721">
                    <w:pPr>
                      <w:jc w:val="right"/>
                      <w:rPr>
                        <w:szCs w:val="21"/>
                      </w:rPr>
                    </w:pPr>
                    <w:r>
                      <w:t>2,275,254,456.43</w:t>
                    </w:r>
                  </w:p>
                </w:tc>
                <w:tc>
                  <w:tcPr>
                    <w:tcW w:w="683" w:type="pct"/>
                  </w:tcPr>
                  <w:p w14:paraId="026083E8" w14:textId="77777777" w:rsidR="00847721" w:rsidRDefault="00F02E34" w:rsidP="00847721">
                    <w:pPr>
                      <w:jc w:val="right"/>
                      <w:rPr>
                        <w:szCs w:val="21"/>
                      </w:rPr>
                    </w:pPr>
                    <w:r>
                      <w:t>19.34</w:t>
                    </w:r>
                  </w:p>
                </w:tc>
                <w:tc>
                  <w:tcPr>
                    <w:tcW w:w="683" w:type="pct"/>
                  </w:tcPr>
                  <w:p w14:paraId="4BB0FC2B" w14:textId="77777777" w:rsidR="00847721" w:rsidRDefault="00F02E34" w:rsidP="00847721">
                    <w:pPr>
                      <w:jc w:val="right"/>
                      <w:rPr>
                        <w:szCs w:val="21"/>
                      </w:rPr>
                    </w:pPr>
                    <w:r>
                      <w:t>-10.68</w:t>
                    </w:r>
                  </w:p>
                </w:tc>
                <w:tc>
                  <w:tcPr>
                    <w:tcW w:w="683" w:type="pct"/>
                  </w:tcPr>
                  <w:p w14:paraId="5FC6EC3B" w14:textId="77777777" w:rsidR="00847721" w:rsidRDefault="00F02E34" w:rsidP="00847721">
                    <w:pPr>
                      <w:jc w:val="right"/>
                      <w:rPr>
                        <w:szCs w:val="21"/>
                      </w:rPr>
                    </w:pPr>
                    <w:r>
                      <w:t>-9.10</w:t>
                    </w:r>
                  </w:p>
                </w:tc>
                <w:tc>
                  <w:tcPr>
                    <w:tcW w:w="680" w:type="pct"/>
                  </w:tcPr>
                  <w:p w14:paraId="6D6178A9" w14:textId="77777777" w:rsidR="00847721" w:rsidRDefault="00F02E34" w:rsidP="00847721">
                    <w:pPr>
                      <w:jc w:val="right"/>
                      <w:rPr>
                        <w:szCs w:val="21"/>
                      </w:rPr>
                    </w:pPr>
                    <w:r>
                      <w:t>减少1.40个百分点</w:t>
                    </w:r>
                  </w:p>
                </w:tc>
              </w:tr>
            </w:sdtContent>
          </w:sdt>
          <w:tr w:rsidR="00847721" w14:paraId="647A6C87" w14:textId="77777777" w:rsidTr="00847721">
            <w:sdt>
              <w:sdtPr>
                <w:tag w:val="_PLD_49258193d94b4f5fa47e482cd615784f"/>
                <w:id w:val="735893347"/>
                <w:lock w:val="sdtLocked"/>
              </w:sdtPr>
              <w:sdtEndPr/>
              <w:sdtContent>
                <w:tc>
                  <w:tcPr>
                    <w:tcW w:w="5000" w:type="pct"/>
                    <w:gridSpan w:val="7"/>
                    <w:vAlign w:val="center"/>
                  </w:tcPr>
                  <w:p w14:paraId="0408E65F" w14:textId="77777777" w:rsidR="00847721" w:rsidRDefault="00F02E34" w:rsidP="00847721">
                    <w:pPr>
                      <w:jc w:val="center"/>
                      <w:rPr>
                        <w:szCs w:val="21"/>
                      </w:rPr>
                    </w:pPr>
                    <w:r>
                      <w:rPr>
                        <w:rFonts w:hint="eastAsia"/>
                        <w:szCs w:val="21"/>
                      </w:rPr>
                      <w:t>主营业务分产品情况</w:t>
                    </w:r>
                  </w:p>
                </w:tc>
              </w:sdtContent>
            </w:sdt>
          </w:tr>
          <w:tr w:rsidR="00847721" w14:paraId="3CC951A5" w14:textId="77777777" w:rsidTr="00847721">
            <w:sdt>
              <w:sdtPr>
                <w:tag w:val="_PLD_1d72749a5d4248359cb1b92e381ef722"/>
                <w:id w:val="1718707547"/>
                <w:lock w:val="sdtLocked"/>
              </w:sdtPr>
              <w:sdtEndPr/>
              <w:sdtContent>
                <w:tc>
                  <w:tcPr>
                    <w:tcW w:w="684" w:type="pct"/>
                    <w:vAlign w:val="center"/>
                  </w:tcPr>
                  <w:p w14:paraId="47A262B7" w14:textId="77777777" w:rsidR="00847721" w:rsidRDefault="00F02E34" w:rsidP="00847721">
                    <w:pPr>
                      <w:pStyle w:val="288"/>
                      <w:ind w:firstLineChars="0" w:firstLine="0"/>
                      <w:jc w:val="center"/>
                      <w:rPr>
                        <w:szCs w:val="21"/>
                      </w:rPr>
                    </w:pPr>
                    <w:r>
                      <w:rPr>
                        <w:rFonts w:hint="eastAsia"/>
                        <w:szCs w:val="21"/>
                      </w:rPr>
                      <w:t>分产品</w:t>
                    </w:r>
                  </w:p>
                </w:tc>
              </w:sdtContent>
            </w:sdt>
            <w:sdt>
              <w:sdtPr>
                <w:tag w:val="_PLD_5e318ae25ee540258ffd6821c201e0af"/>
                <w:id w:val="-1545746460"/>
                <w:lock w:val="sdtLocked"/>
              </w:sdtPr>
              <w:sdtEndPr/>
              <w:sdtContent>
                <w:tc>
                  <w:tcPr>
                    <w:tcW w:w="769" w:type="pct"/>
                    <w:vAlign w:val="center"/>
                  </w:tcPr>
                  <w:p w14:paraId="3BB1E0FF" w14:textId="77777777" w:rsidR="00847721" w:rsidRDefault="00F02E34" w:rsidP="00847721">
                    <w:pPr>
                      <w:jc w:val="center"/>
                      <w:rPr>
                        <w:szCs w:val="21"/>
                      </w:rPr>
                    </w:pPr>
                    <w:r>
                      <w:rPr>
                        <w:rFonts w:hint="eastAsia"/>
                        <w:szCs w:val="21"/>
                      </w:rPr>
                      <w:t>营业收入</w:t>
                    </w:r>
                  </w:p>
                </w:tc>
              </w:sdtContent>
            </w:sdt>
            <w:sdt>
              <w:sdtPr>
                <w:tag w:val="_PLD_d7023b8e0b18494eaae569b7bcd4781f"/>
                <w:id w:val="-313712698"/>
                <w:lock w:val="sdtLocked"/>
              </w:sdtPr>
              <w:sdtEndPr/>
              <w:sdtContent>
                <w:tc>
                  <w:tcPr>
                    <w:tcW w:w="818" w:type="pct"/>
                    <w:vAlign w:val="center"/>
                  </w:tcPr>
                  <w:p w14:paraId="32115A4C" w14:textId="77777777" w:rsidR="00847721" w:rsidRDefault="00F02E34" w:rsidP="00847721">
                    <w:pPr>
                      <w:jc w:val="center"/>
                      <w:rPr>
                        <w:szCs w:val="21"/>
                      </w:rPr>
                    </w:pPr>
                    <w:r>
                      <w:rPr>
                        <w:rFonts w:hint="eastAsia"/>
                        <w:szCs w:val="21"/>
                      </w:rPr>
                      <w:t>营业成本</w:t>
                    </w:r>
                  </w:p>
                </w:tc>
              </w:sdtContent>
            </w:sdt>
            <w:sdt>
              <w:sdtPr>
                <w:tag w:val="_PLD_c7e7c31f672744488b53ec34a4e0abde"/>
                <w:id w:val="790716617"/>
                <w:lock w:val="sdtLocked"/>
              </w:sdtPr>
              <w:sdtEndPr/>
              <w:sdtContent>
                <w:tc>
                  <w:tcPr>
                    <w:tcW w:w="683" w:type="pct"/>
                    <w:vAlign w:val="center"/>
                  </w:tcPr>
                  <w:p w14:paraId="5EC1F045" w14:textId="77777777" w:rsidR="00847721" w:rsidRDefault="00F02E34" w:rsidP="00847721">
                    <w:pPr>
                      <w:jc w:val="center"/>
                      <w:rPr>
                        <w:szCs w:val="21"/>
                      </w:rPr>
                    </w:pPr>
                    <w:r>
                      <w:rPr>
                        <w:rFonts w:hint="eastAsia"/>
                        <w:szCs w:val="21"/>
                      </w:rPr>
                      <w:t>毛利率（%）</w:t>
                    </w:r>
                  </w:p>
                </w:tc>
              </w:sdtContent>
            </w:sdt>
            <w:sdt>
              <w:sdtPr>
                <w:tag w:val="_PLD_0ca65e94b76d4933977b3fe13864caf2"/>
                <w:id w:val="1426542877"/>
                <w:lock w:val="sdtLocked"/>
              </w:sdtPr>
              <w:sdtEndPr/>
              <w:sdtContent>
                <w:tc>
                  <w:tcPr>
                    <w:tcW w:w="683" w:type="pct"/>
                    <w:vAlign w:val="center"/>
                  </w:tcPr>
                  <w:p w14:paraId="512B7F07" w14:textId="77777777" w:rsidR="00847721" w:rsidRDefault="00F02E34" w:rsidP="00847721">
                    <w:pPr>
                      <w:jc w:val="center"/>
                      <w:rPr>
                        <w:szCs w:val="21"/>
                      </w:rPr>
                    </w:pPr>
                    <w:r>
                      <w:rPr>
                        <w:rFonts w:hint="eastAsia"/>
                        <w:szCs w:val="21"/>
                      </w:rPr>
                      <w:t>营业收入比上年增减（%）</w:t>
                    </w:r>
                  </w:p>
                </w:tc>
              </w:sdtContent>
            </w:sdt>
            <w:sdt>
              <w:sdtPr>
                <w:tag w:val="_PLD_0fcddf8af1ce40e3bbe0b8e78c8c2496"/>
                <w:id w:val="409729696"/>
                <w:lock w:val="sdtLocked"/>
              </w:sdtPr>
              <w:sdtEndPr/>
              <w:sdtContent>
                <w:tc>
                  <w:tcPr>
                    <w:tcW w:w="683" w:type="pct"/>
                    <w:vAlign w:val="center"/>
                  </w:tcPr>
                  <w:p w14:paraId="0CB501F8" w14:textId="77777777" w:rsidR="00847721" w:rsidRDefault="00F02E34" w:rsidP="00847721">
                    <w:pPr>
                      <w:jc w:val="center"/>
                      <w:rPr>
                        <w:szCs w:val="21"/>
                      </w:rPr>
                    </w:pPr>
                    <w:r>
                      <w:rPr>
                        <w:rFonts w:hint="eastAsia"/>
                        <w:szCs w:val="21"/>
                      </w:rPr>
                      <w:t>营业成本比上年增减（%）</w:t>
                    </w:r>
                  </w:p>
                </w:tc>
              </w:sdtContent>
            </w:sdt>
            <w:sdt>
              <w:sdtPr>
                <w:tag w:val="_PLD_fd695ef26ff948df8cd16c66ef5ffea9"/>
                <w:id w:val="1278057883"/>
                <w:lock w:val="sdtLocked"/>
              </w:sdtPr>
              <w:sdtEndPr/>
              <w:sdtContent>
                <w:tc>
                  <w:tcPr>
                    <w:tcW w:w="680" w:type="pct"/>
                    <w:vAlign w:val="center"/>
                  </w:tcPr>
                  <w:p w14:paraId="17193314" w14:textId="77777777" w:rsidR="00847721" w:rsidRDefault="00F02E34" w:rsidP="00847721">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eastAsiaTheme="minorEastAsia" w:hAnsi="宋体" w:cs="宋体"/>
                <w:kern w:val="0"/>
                <w:szCs w:val="21"/>
              </w:rPr>
              <w:alias w:val="董事会报告出具的分产品主营业务"/>
              <w:tag w:val="_TUP_f3827583cc4c4df6a57620f0c5061461"/>
              <w:id w:val="-1410528488"/>
              <w:lock w:val="sdtLocked"/>
            </w:sdtPr>
            <w:sdtEndPr/>
            <w:sdtContent>
              <w:tr w:rsidR="00847721" w14:paraId="6220BE6C" w14:textId="77777777" w:rsidTr="00847721">
                <w:tc>
                  <w:tcPr>
                    <w:tcW w:w="684" w:type="pct"/>
                  </w:tcPr>
                  <w:p w14:paraId="124DF672" w14:textId="77777777" w:rsidR="00847721" w:rsidRDefault="00F02E34" w:rsidP="00847721">
                    <w:pPr>
                      <w:pStyle w:val="288"/>
                      <w:ind w:firstLineChars="0" w:firstLine="0"/>
                      <w:jc w:val="left"/>
                      <w:rPr>
                        <w:rFonts w:ascii="宋体" w:hAnsi="宋体" w:cs="宋体"/>
                        <w:szCs w:val="21"/>
                      </w:rPr>
                    </w:pPr>
                    <w:r>
                      <w:t>针织面料</w:t>
                    </w:r>
                  </w:p>
                </w:tc>
                <w:tc>
                  <w:tcPr>
                    <w:tcW w:w="769" w:type="pct"/>
                  </w:tcPr>
                  <w:p w14:paraId="53F41C2D" w14:textId="77777777" w:rsidR="00847721" w:rsidRDefault="00F02E34" w:rsidP="00847721">
                    <w:pPr>
                      <w:jc w:val="right"/>
                      <w:rPr>
                        <w:szCs w:val="21"/>
                      </w:rPr>
                    </w:pPr>
                    <w:r>
                      <w:t>127,572,717.90</w:t>
                    </w:r>
                  </w:p>
                </w:tc>
                <w:tc>
                  <w:tcPr>
                    <w:tcW w:w="818" w:type="pct"/>
                  </w:tcPr>
                  <w:p w14:paraId="56E9BCFE" w14:textId="77777777" w:rsidR="00847721" w:rsidRDefault="00F02E34" w:rsidP="00847721">
                    <w:pPr>
                      <w:jc w:val="right"/>
                      <w:rPr>
                        <w:szCs w:val="21"/>
                      </w:rPr>
                    </w:pPr>
                    <w:r>
                      <w:t>130,217,083.11</w:t>
                    </w:r>
                  </w:p>
                </w:tc>
                <w:tc>
                  <w:tcPr>
                    <w:tcW w:w="683" w:type="pct"/>
                  </w:tcPr>
                  <w:p w14:paraId="60044386" w14:textId="77777777" w:rsidR="00847721" w:rsidRDefault="00F02E34" w:rsidP="00847721">
                    <w:pPr>
                      <w:jc w:val="right"/>
                      <w:rPr>
                        <w:szCs w:val="21"/>
                      </w:rPr>
                    </w:pPr>
                    <w:r>
                      <w:t>-2.07</w:t>
                    </w:r>
                  </w:p>
                </w:tc>
                <w:tc>
                  <w:tcPr>
                    <w:tcW w:w="683" w:type="pct"/>
                  </w:tcPr>
                  <w:p w14:paraId="1E9F510F" w14:textId="77777777" w:rsidR="00847721" w:rsidRDefault="00F02E34" w:rsidP="00847721">
                    <w:pPr>
                      <w:jc w:val="right"/>
                      <w:rPr>
                        <w:szCs w:val="21"/>
                      </w:rPr>
                    </w:pPr>
                    <w:r>
                      <w:t>-5.38</w:t>
                    </w:r>
                  </w:p>
                </w:tc>
                <w:tc>
                  <w:tcPr>
                    <w:tcW w:w="683" w:type="pct"/>
                  </w:tcPr>
                  <w:p w14:paraId="60F57D12" w14:textId="77777777" w:rsidR="00847721" w:rsidRDefault="00F02E34" w:rsidP="00847721">
                    <w:pPr>
                      <w:jc w:val="right"/>
                      <w:rPr>
                        <w:szCs w:val="21"/>
                      </w:rPr>
                    </w:pPr>
                    <w:r>
                      <w:t>-8.41</w:t>
                    </w:r>
                  </w:p>
                </w:tc>
                <w:tc>
                  <w:tcPr>
                    <w:tcW w:w="680" w:type="pct"/>
                  </w:tcPr>
                  <w:p w14:paraId="44CC0676" w14:textId="77777777" w:rsidR="00847721" w:rsidRDefault="00F02E34" w:rsidP="00847721">
                    <w:pPr>
                      <w:jc w:val="right"/>
                      <w:rPr>
                        <w:szCs w:val="21"/>
                      </w:rPr>
                    </w:pPr>
                    <w:r>
                      <w:t>增加3.37个百分点</w:t>
                    </w:r>
                  </w:p>
                </w:tc>
              </w:tr>
            </w:sdtContent>
          </w:sdt>
          <w:sdt>
            <w:sdtPr>
              <w:rPr>
                <w:rFonts w:ascii="宋体" w:eastAsiaTheme="minorEastAsia" w:hAnsi="宋体" w:cs="宋体"/>
                <w:kern w:val="0"/>
                <w:szCs w:val="21"/>
              </w:rPr>
              <w:alias w:val="董事会报告出具的分产品主营业务"/>
              <w:tag w:val="_TUP_f3827583cc4c4df6a57620f0c5061461"/>
              <w:id w:val="-739249294"/>
              <w:lock w:val="sdtLocked"/>
            </w:sdtPr>
            <w:sdtEndPr/>
            <w:sdtContent>
              <w:tr w:rsidR="00847721" w14:paraId="7C13E4EE" w14:textId="77777777" w:rsidTr="00847721">
                <w:tc>
                  <w:tcPr>
                    <w:tcW w:w="684" w:type="pct"/>
                  </w:tcPr>
                  <w:p w14:paraId="1D36221C" w14:textId="77777777" w:rsidR="00847721" w:rsidRDefault="00F02E34" w:rsidP="00847721">
                    <w:pPr>
                      <w:pStyle w:val="288"/>
                      <w:ind w:firstLineChars="0" w:firstLine="0"/>
                      <w:jc w:val="left"/>
                      <w:rPr>
                        <w:rFonts w:ascii="宋体" w:eastAsiaTheme="minorEastAsia" w:hAnsi="宋体" w:cs="宋体"/>
                        <w:szCs w:val="21"/>
                      </w:rPr>
                    </w:pPr>
                    <w:r>
                      <w:t>针织服装</w:t>
                    </w:r>
                  </w:p>
                </w:tc>
                <w:tc>
                  <w:tcPr>
                    <w:tcW w:w="769" w:type="pct"/>
                  </w:tcPr>
                  <w:p w14:paraId="40C73CBA" w14:textId="77777777" w:rsidR="00847721" w:rsidRDefault="00F02E34" w:rsidP="00847721">
                    <w:pPr>
                      <w:jc w:val="right"/>
                      <w:rPr>
                        <w:szCs w:val="21"/>
                      </w:rPr>
                    </w:pPr>
                    <w:r>
                      <w:t>975,863,107.40</w:t>
                    </w:r>
                  </w:p>
                </w:tc>
                <w:tc>
                  <w:tcPr>
                    <w:tcW w:w="818" w:type="pct"/>
                  </w:tcPr>
                  <w:p w14:paraId="36717A05" w14:textId="77777777" w:rsidR="00847721" w:rsidRDefault="00F02E34" w:rsidP="00847721">
                    <w:pPr>
                      <w:jc w:val="right"/>
                      <w:rPr>
                        <w:szCs w:val="21"/>
                      </w:rPr>
                    </w:pPr>
                    <w:r>
                      <w:t>544,921,636.97</w:t>
                    </w:r>
                  </w:p>
                </w:tc>
                <w:tc>
                  <w:tcPr>
                    <w:tcW w:w="683" w:type="pct"/>
                  </w:tcPr>
                  <w:p w14:paraId="3A62F279" w14:textId="77777777" w:rsidR="00847721" w:rsidRDefault="00F02E34" w:rsidP="00847721">
                    <w:pPr>
                      <w:jc w:val="right"/>
                      <w:rPr>
                        <w:szCs w:val="21"/>
                      </w:rPr>
                    </w:pPr>
                    <w:r>
                      <w:t>44.16</w:t>
                    </w:r>
                  </w:p>
                </w:tc>
                <w:tc>
                  <w:tcPr>
                    <w:tcW w:w="683" w:type="pct"/>
                  </w:tcPr>
                  <w:p w14:paraId="00FCF1F0" w14:textId="77777777" w:rsidR="00847721" w:rsidRDefault="00F02E34" w:rsidP="00847721">
                    <w:pPr>
                      <w:jc w:val="right"/>
                      <w:rPr>
                        <w:szCs w:val="21"/>
                      </w:rPr>
                    </w:pPr>
                    <w:r>
                      <w:t>-9.28</w:t>
                    </w:r>
                  </w:p>
                </w:tc>
                <w:tc>
                  <w:tcPr>
                    <w:tcW w:w="683" w:type="pct"/>
                  </w:tcPr>
                  <w:p w14:paraId="02DA3FD6" w14:textId="77777777" w:rsidR="00847721" w:rsidRDefault="00F02E34" w:rsidP="00847721">
                    <w:pPr>
                      <w:jc w:val="right"/>
                      <w:rPr>
                        <w:szCs w:val="21"/>
                      </w:rPr>
                    </w:pPr>
                    <w:r>
                      <w:t>-7.96</w:t>
                    </w:r>
                  </w:p>
                </w:tc>
                <w:tc>
                  <w:tcPr>
                    <w:tcW w:w="680" w:type="pct"/>
                  </w:tcPr>
                  <w:p w14:paraId="09CF9857" w14:textId="77777777" w:rsidR="00847721" w:rsidRDefault="00F02E34" w:rsidP="00847721">
                    <w:pPr>
                      <w:jc w:val="right"/>
                      <w:rPr>
                        <w:rFonts w:eastAsiaTheme="minorEastAsia"/>
                        <w:kern w:val="2"/>
                        <w:szCs w:val="21"/>
                      </w:rPr>
                    </w:pPr>
                    <w:r>
                      <w:t>减少0.80个百分点</w:t>
                    </w:r>
                  </w:p>
                </w:tc>
              </w:tr>
            </w:sdtContent>
          </w:sdt>
          <w:sdt>
            <w:sdtPr>
              <w:rPr>
                <w:rFonts w:ascii="宋体" w:eastAsiaTheme="minorEastAsia" w:hAnsi="宋体" w:cs="宋体"/>
                <w:kern w:val="0"/>
                <w:szCs w:val="21"/>
              </w:rPr>
              <w:alias w:val="董事会报告出具的分产品主营业务"/>
              <w:tag w:val="_TUP_f3827583cc4c4df6a57620f0c5061461"/>
              <w:id w:val="-1086923307"/>
              <w:lock w:val="sdtLocked"/>
            </w:sdtPr>
            <w:sdtEndPr/>
            <w:sdtContent>
              <w:tr w:rsidR="00847721" w14:paraId="2BC5CB81" w14:textId="77777777" w:rsidTr="00847721">
                <w:tc>
                  <w:tcPr>
                    <w:tcW w:w="684" w:type="pct"/>
                  </w:tcPr>
                  <w:p w14:paraId="22426D2E" w14:textId="77777777" w:rsidR="00847721" w:rsidRDefault="00F02E34" w:rsidP="00847721">
                    <w:pPr>
                      <w:pStyle w:val="288"/>
                      <w:ind w:firstLineChars="0" w:firstLine="0"/>
                      <w:jc w:val="left"/>
                      <w:rPr>
                        <w:rFonts w:ascii="宋体" w:eastAsiaTheme="minorEastAsia" w:hAnsi="宋体" w:cs="宋体"/>
                        <w:szCs w:val="21"/>
                      </w:rPr>
                    </w:pPr>
                    <w:r>
                      <w:t>童装内衣</w:t>
                    </w:r>
                  </w:p>
                </w:tc>
                <w:tc>
                  <w:tcPr>
                    <w:tcW w:w="769" w:type="pct"/>
                  </w:tcPr>
                  <w:p w14:paraId="69633BAD" w14:textId="77777777" w:rsidR="00847721" w:rsidRDefault="00F02E34" w:rsidP="00847721">
                    <w:pPr>
                      <w:jc w:val="right"/>
                      <w:rPr>
                        <w:szCs w:val="21"/>
                      </w:rPr>
                    </w:pPr>
                    <w:r>
                      <w:t>86,437,261.73</w:t>
                    </w:r>
                  </w:p>
                </w:tc>
                <w:tc>
                  <w:tcPr>
                    <w:tcW w:w="818" w:type="pct"/>
                  </w:tcPr>
                  <w:p w14:paraId="1EF53E02" w14:textId="77777777" w:rsidR="00847721" w:rsidRDefault="00F02E34" w:rsidP="00847721">
                    <w:pPr>
                      <w:jc w:val="right"/>
                      <w:rPr>
                        <w:szCs w:val="21"/>
                      </w:rPr>
                    </w:pPr>
                    <w:r>
                      <w:t>61,328,751.09</w:t>
                    </w:r>
                  </w:p>
                </w:tc>
                <w:tc>
                  <w:tcPr>
                    <w:tcW w:w="683" w:type="pct"/>
                  </w:tcPr>
                  <w:p w14:paraId="41588441" w14:textId="77777777" w:rsidR="00847721" w:rsidRDefault="00F02E34" w:rsidP="00847721">
                    <w:pPr>
                      <w:jc w:val="right"/>
                      <w:rPr>
                        <w:szCs w:val="21"/>
                      </w:rPr>
                    </w:pPr>
                    <w:r>
                      <w:t>29.05</w:t>
                    </w:r>
                  </w:p>
                </w:tc>
                <w:tc>
                  <w:tcPr>
                    <w:tcW w:w="683" w:type="pct"/>
                  </w:tcPr>
                  <w:p w14:paraId="7BD68DEC" w14:textId="77777777" w:rsidR="00847721" w:rsidRDefault="00F02E34" w:rsidP="00847721">
                    <w:pPr>
                      <w:jc w:val="right"/>
                      <w:rPr>
                        <w:szCs w:val="21"/>
                      </w:rPr>
                    </w:pPr>
                    <w:r>
                      <w:t>-4.45</w:t>
                    </w:r>
                  </w:p>
                </w:tc>
                <w:tc>
                  <w:tcPr>
                    <w:tcW w:w="683" w:type="pct"/>
                  </w:tcPr>
                  <w:p w14:paraId="710F8E8B" w14:textId="77777777" w:rsidR="00847721" w:rsidRDefault="00F02E34" w:rsidP="00847721">
                    <w:pPr>
                      <w:jc w:val="right"/>
                      <w:rPr>
                        <w:szCs w:val="21"/>
                      </w:rPr>
                    </w:pPr>
                    <w:r>
                      <w:t>-18.74</w:t>
                    </w:r>
                  </w:p>
                </w:tc>
                <w:tc>
                  <w:tcPr>
                    <w:tcW w:w="680" w:type="pct"/>
                  </w:tcPr>
                  <w:p w14:paraId="7CDC556A" w14:textId="77777777" w:rsidR="00847721" w:rsidRDefault="00F02E34" w:rsidP="00847721">
                    <w:pPr>
                      <w:jc w:val="right"/>
                      <w:rPr>
                        <w:rFonts w:eastAsiaTheme="minorEastAsia"/>
                        <w:kern w:val="2"/>
                        <w:szCs w:val="21"/>
                      </w:rPr>
                    </w:pPr>
                    <w:r>
                      <w:t>增加12.48个百分点</w:t>
                    </w:r>
                  </w:p>
                </w:tc>
              </w:tr>
            </w:sdtContent>
          </w:sdt>
          <w:sdt>
            <w:sdtPr>
              <w:rPr>
                <w:rFonts w:ascii="宋体" w:eastAsiaTheme="minorEastAsia" w:hAnsi="宋体" w:cs="宋体"/>
                <w:kern w:val="0"/>
                <w:szCs w:val="21"/>
              </w:rPr>
              <w:alias w:val="董事会报告出具的分产品主营业务"/>
              <w:tag w:val="_TUP_f3827583cc4c4df6a57620f0c5061461"/>
              <w:id w:val="-1795744690"/>
              <w:lock w:val="sdtLocked"/>
            </w:sdtPr>
            <w:sdtEndPr/>
            <w:sdtContent>
              <w:tr w:rsidR="00847721" w14:paraId="179F71C9" w14:textId="77777777" w:rsidTr="00847721">
                <w:tc>
                  <w:tcPr>
                    <w:tcW w:w="684" w:type="pct"/>
                  </w:tcPr>
                  <w:p w14:paraId="5E1CE16A" w14:textId="77777777" w:rsidR="00847721" w:rsidRDefault="00F02E34" w:rsidP="00847721">
                    <w:pPr>
                      <w:pStyle w:val="288"/>
                      <w:ind w:firstLineChars="0" w:firstLine="0"/>
                      <w:jc w:val="left"/>
                      <w:rPr>
                        <w:rFonts w:ascii="宋体" w:eastAsiaTheme="minorEastAsia" w:hAnsi="宋体" w:cs="宋体"/>
                        <w:szCs w:val="21"/>
                      </w:rPr>
                    </w:pPr>
                    <w:r>
                      <w:t>床上用品</w:t>
                    </w:r>
                  </w:p>
                </w:tc>
                <w:tc>
                  <w:tcPr>
                    <w:tcW w:w="769" w:type="pct"/>
                  </w:tcPr>
                  <w:p w14:paraId="15007946" w14:textId="77777777" w:rsidR="00847721" w:rsidRDefault="00F02E34" w:rsidP="00847721">
                    <w:pPr>
                      <w:jc w:val="right"/>
                      <w:rPr>
                        <w:szCs w:val="21"/>
                      </w:rPr>
                    </w:pPr>
                    <w:r>
                      <w:t>63,660,441.27</w:t>
                    </w:r>
                  </w:p>
                </w:tc>
                <w:tc>
                  <w:tcPr>
                    <w:tcW w:w="818" w:type="pct"/>
                  </w:tcPr>
                  <w:p w14:paraId="4E393D22" w14:textId="77777777" w:rsidR="00847721" w:rsidRDefault="00F02E34" w:rsidP="00847721">
                    <w:pPr>
                      <w:jc w:val="right"/>
                      <w:rPr>
                        <w:szCs w:val="21"/>
                      </w:rPr>
                    </w:pPr>
                    <w:r>
                      <w:t>51,231,195.86</w:t>
                    </w:r>
                  </w:p>
                </w:tc>
                <w:tc>
                  <w:tcPr>
                    <w:tcW w:w="683" w:type="pct"/>
                  </w:tcPr>
                  <w:p w14:paraId="04EB1EDE" w14:textId="77777777" w:rsidR="00847721" w:rsidRDefault="00F02E34" w:rsidP="00847721">
                    <w:pPr>
                      <w:jc w:val="right"/>
                      <w:rPr>
                        <w:szCs w:val="21"/>
                      </w:rPr>
                    </w:pPr>
                    <w:r>
                      <w:t>19.52</w:t>
                    </w:r>
                  </w:p>
                </w:tc>
                <w:tc>
                  <w:tcPr>
                    <w:tcW w:w="683" w:type="pct"/>
                  </w:tcPr>
                  <w:p w14:paraId="4B0BD223" w14:textId="77777777" w:rsidR="00847721" w:rsidRDefault="00F02E34" w:rsidP="00847721">
                    <w:pPr>
                      <w:jc w:val="right"/>
                      <w:rPr>
                        <w:szCs w:val="21"/>
                      </w:rPr>
                    </w:pPr>
                    <w:r>
                      <w:t>-11.17</w:t>
                    </w:r>
                  </w:p>
                </w:tc>
                <w:tc>
                  <w:tcPr>
                    <w:tcW w:w="683" w:type="pct"/>
                  </w:tcPr>
                  <w:p w14:paraId="1F8957FE" w14:textId="77777777" w:rsidR="00847721" w:rsidRDefault="00F02E34" w:rsidP="00847721">
                    <w:pPr>
                      <w:jc w:val="right"/>
                      <w:rPr>
                        <w:szCs w:val="21"/>
                      </w:rPr>
                    </w:pPr>
                    <w:r>
                      <w:t>-21.67</w:t>
                    </w:r>
                  </w:p>
                </w:tc>
                <w:tc>
                  <w:tcPr>
                    <w:tcW w:w="680" w:type="pct"/>
                  </w:tcPr>
                  <w:p w14:paraId="7301657D" w14:textId="77777777" w:rsidR="00847721" w:rsidRDefault="00F02E34" w:rsidP="00847721">
                    <w:pPr>
                      <w:jc w:val="right"/>
                      <w:rPr>
                        <w:rFonts w:eastAsiaTheme="minorEastAsia"/>
                        <w:kern w:val="2"/>
                        <w:szCs w:val="21"/>
                      </w:rPr>
                    </w:pPr>
                    <w:r>
                      <w:t>增加10.78个百分点</w:t>
                    </w:r>
                  </w:p>
                </w:tc>
              </w:tr>
            </w:sdtContent>
          </w:sdt>
          <w:sdt>
            <w:sdtPr>
              <w:rPr>
                <w:rFonts w:ascii="宋体" w:eastAsiaTheme="minorEastAsia" w:hAnsi="宋体" w:cs="宋体"/>
                <w:kern w:val="0"/>
                <w:szCs w:val="21"/>
              </w:rPr>
              <w:alias w:val="董事会报告出具的分产品主营业务"/>
              <w:tag w:val="_TUP_f3827583cc4c4df6a57620f0c5061461"/>
              <w:id w:val="425770558"/>
              <w:lock w:val="sdtLocked"/>
            </w:sdtPr>
            <w:sdtEndPr/>
            <w:sdtContent>
              <w:tr w:rsidR="00847721" w14:paraId="11D7FC1C" w14:textId="77777777" w:rsidTr="00847721">
                <w:tc>
                  <w:tcPr>
                    <w:tcW w:w="684" w:type="pct"/>
                  </w:tcPr>
                  <w:p w14:paraId="5ADCEBC8" w14:textId="77777777" w:rsidR="00847721" w:rsidRDefault="00F02E34" w:rsidP="00847721">
                    <w:pPr>
                      <w:pStyle w:val="288"/>
                      <w:ind w:firstLineChars="0" w:firstLine="0"/>
                      <w:jc w:val="left"/>
                      <w:rPr>
                        <w:rFonts w:ascii="宋体" w:eastAsiaTheme="minorEastAsia" w:hAnsi="宋体" w:cs="宋体"/>
                        <w:szCs w:val="21"/>
                      </w:rPr>
                    </w:pPr>
                    <w:r>
                      <w:t>毛巾</w:t>
                    </w:r>
                  </w:p>
                </w:tc>
                <w:tc>
                  <w:tcPr>
                    <w:tcW w:w="769" w:type="pct"/>
                  </w:tcPr>
                  <w:p w14:paraId="684E4799" w14:textId="77777777" w:rsidR="00847721" w:rsidRDefault="00F02E34" w:rsidP="00847721">
                    <w:pPr>
                      <w:jc w:val="right"/>
                      <w:rPr>
                        <w:szCs w:val="21"/>
                      </w:rPr>
                    </w:pPr>
                    <w:r>
                      <w:t>39,812,773.62</w:t>
                    </w:r>
                  </w:p>
                </w:tc>
                <w:tc>
                  <w:tcPr>
                    <w:tcW w:w="818" w:type="pct"/>
                  </w:tcPr>
                  <w:p w14:paraId="1E1DA0A9" w14:textId="77777777" w:rsidR="00847721" w:rsidRDefault="00F02E34" w:rsidP="00847721">
                    <w:pPr>
                      <w:jc w:val="right"/>
                      <w:rPr>
                        <w:szCs w:val="21"/>
                      </w:rPr>
                    </w:pPr>
                    <w:r>
                      <w:t>31,682,810.41</w:t>
                    </w:r>
                  </w:p>
                </w:tc>
                <w:tc>
                  <w:tcPr>
                    <w:tcW w:w="683" w:type="pct"/>
                  </w:tcPr>
                  <w:p w14:paraId="71A93255" w14:textId="77777777" w:rsidR="00847721" w:rsidRDefault="00F02E34" w:rsidP="00847721">
                    <w:pPr>
                      <w:jc w:val="right"/>
                      <w:rPr>
                        <w:szCs w:val="21"/>
                      </w:rPr>
                    </w:pPr>
                    <w:r>
                      <w:t>20.42</w:t>
                    </w:r>
                  </w:p>
                </w:tc>
                <w:tc>
                  <w:tcPr>
                    <w:tcW w:w="683" w:type="pct"/>
                  </w:tcPr>
                  <w:p w14:paraId="02FCD6E7" w14:textId="77777777" w:rsidR="00847721" w:rsidRDefault="00F02E34" w:rsidP="00847721">
                    <w:pPr>
                      <w:jc w:val="right"/>
                      <w:rPr>
                        <w:szCs w:val="21"/>
                      </w:rPr>
                    </w:pPr>
                    <w:r>
                      <w:t>26.03</w:t>
                    </w:r>
                  </w:p>
                </w:tc>
                <w:tc>
                  <w:tcPr>
                    <w:tcW w:w="683" w:type="pct"/>
                  </w:tcPr>
                  <w:p w14:paraId="38CCFE50" w14:textId="77777777" w:rsidR="00847721" w:rsidRDefault="00F02E34" w:rsidP="00847721">
                    <w:pPr>
                      <w:jc w:val="right"/>
                      <w:rPr>
                        <w:szCs w:val="21"/>
                      </w:rPr>
                    </w:pPr>
                    <w:r>
                      <w:t>14.82</w:t>
                    </w:r>
                  </w:p>
                </w:tc>
                <w:tc>
                  <w:tcPr>
                    <w:tcW w:w="680" w:type="pct"/>
                  </w:tcPr>
                  <w:p w14:paraId="2B4504DA" w14:textId="77777777" w:rsidR="00847721" w:rsidRDefault="00F02E34" w:rsidP="00847721">
                    <w:pPr>
                      <w:jc w:val="right"/>
                      <w:rPr>
                        <w:rFonts w:eastAsiaTheme="minorEastAsia"/>
                        <w:kern w:val="2"/>
                        <w:szCs w:val="21"/>
                      </w:rPr>
                    </w:pPr>
                    <w:r>
                      <w:t>增加7.77个百分点</w:t>
                    </w:r>
                  </w:p>
                </w:tc>
              </w:tr>
            </w:sdtContent>
          </w:sdt>
          <w:sdt>
            <w:sdtPr>
              <w:rPr>
                <w:rFonts w:ascii="宋体" w:eastAsiaTheme="minorEastAsia" w:hAnsi="宋体" w:cs="宋体"/>
                <w:kern w:val="0"/>
                <w:szCs w:val="21"/>
              </w:rPr>
              <w:alias w:val="董事会报告出具的分产品主营业务"/>
              <w:tag w:val="_TUP_f3827583cc4c4df6a57620f0c5061461"/>
              <w:id w:val="-1150741669"/>
              <w:lock w:val="sdtLocked"/>
            </w:sdtPr>
            <w:sdtEndPr/>
            <w:sdtContent>
              <w:tr w:rsidR="00847721" w14:paraId="79A0A029" w14:textId="77777777" w:rsidTr="00847721">
                <w:tc>
                  <w:tcPr>
                    <w:tcW w:w="684" w:type="pct"/>
                  </w:tcPr>
                  <w:p w14:paraId="25EF7AA4" w14:textId="77777777" w:rsidR="00847721" w:rsidRDefault="00F02E34" w:rsidP="00847721">
                    <w:pPr>
                      <w:pStyle w:val="288"/>
                      <w:ind w:firstLineChars="0" w:firstLine="0"/>
                      <w:jc w:val="left"/>
                      <w:rPr>
                        <w:rFonts w:ascii="宋体" w:hAnsi="宋体" w:cs="宋体"/>
                        <w:szCs w:val="21"/>
                      </w:rPr>
                    </w:pPr>
                    <w:r>
                      <w:t>其他家纺</w:t>
                    </w:r>
                  </w:p>
                </w:tc>
                <w:tc>
                  <w:tcPr>
                    <w:tcW w:w="769" w:type="pct"/>
                  </w:tcPr>
                  <w:p w14:paraId="6F40AF74" w14:textId="77777777" w:rsidR="00847721" w:rsidRDefault="00F02E34" w:rsidP="00847721">
                    <w:pPr>
                      <w:jc w:val="right"/>
                      <w:rPr>
                        <w:szCs w:val="21"/>
                      </w:rPr>
                    </w:pPr>
                    <w:r>
                      <w:t>7,547,216.01</w:t>
                    </w:r>
                  </w:p>
                </w:tc>
                <w:tc>
                  <w:tcPr>
                    <w:tcW w:w="818" w:type="pct"/>
                  </w:tcPr>
                  <w:p w14:paraId="1F97F917" w14:textId="77777777" w:rsidR="00847721" w:rsidRDefault="00F02E34" w:rsidP="00847721">
                    <w:pPr>
                      <w:jc w:val="right"/>
                      <w:rPr>
                        <w:szCs w:val="21"/>
                      </w:rPr>
                    </w:pPr>
                    <w:r>
                      <w:t>3,545,063.17</w:t>
                    </w:r>
                  </w:p>
                </w:tc>
                <w:tc>
                  <w:tcPr>
                    <w:tcW w:w="683" w:type="pct"/>
                  </w:tcPr>
                  <w:p w14:paraId="243BBC40" w14:textId="77777777" w:rsidR="00847721" w:rsidRDefault="00F02E34" w:rsidP="00847721">
                    <w:pPr>
                      <w:jc w:val="right"/>
                      <w:rPr>
                        <w:szCs w:val="21"/>
                      </w:rPr>
                    </w:pPr>
                    <w:r>
                      <w:t>53.03</w:t>
                    </w:r>
                  </w:p>
                </w:tc>
                <w:tc>
                  <w:tcPr>
                    <w:tcW w:w="683" w:type="pct"/>
                  </w:tcPr>
                  <w:p w14:paraId="22B1B560" w14:textId="77777777" w:rsidR="00847721" w:rsidRDefault="00F02E34" w:rsidP="00847721">
                    <w:pPr>
                      <w:jc w:val="right"/>
                      <w:rPr>
                        <w:szCs w:val="21"/>
                      </w:rPr>
                    </w:pPr>
                    <w:r>
                      <w:t>-2.45</w:t>
                    </w:r>
                  </w:p>
                </w:tc>
                <w:tc>
                  <w:tcPr>
                    <w:tcW w:w="683" w:type="pct"/>
                  </w:tcPr>
                  <w:p w14:paraId="1687DA5A" w14:textId="77777777" w:rsidR="00847721" w:rsidRDefault="00F02E34" w:rsidP="00847721">
                    <w:pPr>
                      <w:jc w:val="right"/>
                      <w:rPr>
                        <w:szCs w:val="21"/>
                      </w:rPr>
                    </w:pPr>
                    <w:r>
                      <w:t>-63.33</w:t>
                    </w:r>
                  </w:p>
                </w:tc>
                <w:tc>
                  <w:tcPr>
                    <w:tcW w:w="680" w:type="pct"/>
                  </w:tcPr>
                  <w:p w14:paraId="74D06431" w14:textId="77777777" w:rsidR="00847721" w:rsidRDefault="00F02E34" w:rsidP="00847721">
                    <w:pPr>
                      <w:jc w:val="right"/>
                      <w:rPr>
                        <w:szCs w:val="21"/>
                      </w:rPr>
                    </w:pPr>
                    <w:r>
                      <w:t>增加77.97个百分点</w:t>
                    </w:r>
                  </w:p>
                </w:tc>
              </w:tr>
            </w:sdtContent>
          </w:sdt>
          <w:sdt>
            <w:sdtPr>
              <w:rPr>
                <w:rFonts w:ascii="宋体" w:eastAsiaTheme="minorEastAsia" w:hAnsi="宋体" w:cs="宋体"/>
                <w:kern w:val="0"/>
                <w:szCs w:val="21"/>
              </w:rPr>
              <w:alias w:val="董事会报告出具的分产品主营业务"/>
              <w:tag w:val="_TUP_f3827583cc4c4df6a57620f0c5061461"/>
              <w:id w:val="-848091466"/>
              <w:lock w:val="sdtLocked"/>
            </w:sdtPr>
            <w:sdtEndPr/>
            <w:sdtContent>
              <w:tr w:rsidR="00847721" w14:paraId="28B17205" w14:textId="77777777" w:rsidTr="00847721">
                <w:tc>
                  <w:tcPr>
                    <w:tcW w:w="684" w:type="pct"/>
                  </w:tcPr>
                  <w:p w14:paraId="222D488C" w14:textId="77777777" w:rsidR="00847721" w:rsidRDefault="00F02E34" w:rsidP="00847721">
                    <w:pPr>
                      <w:pStyle w:val="288"/>
                      <w:ind w:firstLineChars="0" w:firstLine="0"/>
                      <w:jc w:val="left"/>
                      <w:rPr>
                        <w:rFonts w:ascii="宋体" w:hAnsi="宋体" w:cs="宋体"/>
                        <w:szCs w:val="21"/>
                      </w:rPr>
                    </w:pPr>
                    <w:r>
                      <w:t>服装服饰</w:t>
                    </w:r>
                  </w:p>
                </w:tc>
                <w:tc>
                  <w:tcPr>
                    <w:tcW w:w="769" w:type="pct"/>
                  </w:tcPr>
                  <w:p w14:paraId="3E44DBE1" w14:textId="77777777" w:rsidR="00847721" w:rsidRDefault="00F02E34" w:rsidP="00847721">
                    <w:pPr>
                      <w:jc w:val="right"/>
                      <w:rPr>
                        <w:szCs w:val="21"/>
                      </w:rPr>
                    </w:pPr>
                    <w:r>
                      <w:t>183,539,262.87</w:t>
                    </w:r>
                  </w:p>
                </w:tc>
                <w:tc>
                  <w:tcPr>
                    <w:tcW w:w="818" w:type="pct"/>
                  </w:tcPr>
                  <w:p w14:paraId="72B42957" w14:textId="77777777" w:rsidR="00847721" w:rsidRDefault="00F02E34" w:rsidP="00847721">
                    <w:pPr>
                      <w:jc w:val="right"/>
                      <w:rPr>
                        <w:szCs w:val="21"/>
                      </w:rPr>
                    </w:pPr>
                    <w:r>
                      <w:t>153,105,474.37</w:t>
                    </w:r>
                  </w:p>
                </w:tc>
                <w:tc>
                  <w:tcPr>
                    <w:tcW w:w="683" w:type="pct"/>
                  </w:tcPr>
                  <w:p w14:paraId="04A2F04F" w14:textId="77777777" w:rsidR="00847721" w:rsidRDefault="00F02E34" w:rsidP="00847721">
                    <w:pPr>
                      <w:jc w:val="right"/>
                      <w:rPr>
                        <w:szCs w:val="21"/>
                      </w:rPr>
                    </w:pPr>
                    <w:r>
                      <w:t>16.58</w:t>
                    </w:r>
                  </w:p>
                </w:tc>
                <w:tc>
                  <w:tcPr>
                    <w:tcW w:w="683" w:type="pct"/>
                  </w:tcPr>
                  <w:p w14:paraId="79E9CA5B" w14:textId="77777777" w:rsidR="00847721" w:rsidRDefault="00F02E34" w:rsidP="00847721">
                    <w:pPr>
                      <w:jc w:val="right"/>
                      <w:rPr>
                        <w:szCs w:val="21"/>
                      </w:rPr>
                    </w:pPr>
                    <w:r>
                      <w:t>11.22</w:t>
                    </w:r>
                  </w:p>
                </w:tc>
                <w:tc>
                  <w:tcPr>
                    <w:tcW w:w="683" w:type="pct"/>
                  </w:tcPr>
                  <w:p w14:paraId="19050616" w14:textId="77777777" w:rsidR="00847721" w:rsidRDefault="00F02E34" w:rsidP="00847721">
                    <w:pPr>
                      <w:jc w:val="right"/>
                      <w:rPr>
                        <w:szCs w:val="21"/>
                      </w:rPr>
                    </w:pPr>
                    <w:r>
                      <w:t>-3.31</w:t>
                    </w:r>
                  </w:p>
                </w:tc>
                <w:tc>
                  <w:tcPr>
                    <w:tcW w:w="680" w:type="pct"/>
                  </w:tcPr>
                  <w:p w14:paraId="70C74BBC" w14:textId="77777777" w:rsidR="00847721" w:rsidRDefault="00F02E34" w:rsidP="00847721">
                    <w:pPr>
                      <w:jc w:val="right"/>
                      <w:rPr>
                        <w:szCs w:val="21"/>
                      </w:rPr>
                    </w:pPr>
                    <w:r>
                      <w:t>增加12.54个百分点</w:t>
                    </w:r>
                  </w:p>
                </w:tc>
              </w:tr>
            </w:sdtContent>
          </w:sdt>
          <w:sdt>
            <w:sdtPr>
              <w:rPr>
                <w:rFonts w:ascii="宋体" w:eastAsiaTheme="minorEastAsia" w:hAnsi="宋体" w:cs="宋体"/>
                <w:kern w:val="0"/>
                <w:szCs w:val="21"/>
              </w:rPr>
              <w:alias w:val="董事会报告出具的分产品主营业务"/>
              <w:tag w:val="_TUP_f3827583cc4c4df6a57620f0c5061461"/>
              <w:id w:val="1855075395"/>
              <w:lock w:val="sdtLocked"/>
            </w:sdtPr>
            <w:sdtEndPr/>
            <w:sdtContent>
              <w:tr w:rsidR="00847721" w14:paraId="7C25A9B2" w14:textId="77777777" w:rsidTr="00847721">
                <w:tc>
                  <w:tcPr>
                    <w:tcW w:w="684" w:type="pct"/>
                  </w:tcPr>
                  <w:p w14:paraId="3A6FF412" w14:textId="77777777" w:rsidR="00847721" w:rsidRDefault="00F02E34" w:rsidP="00847721">
                    <w:pPr>
                      <w:pStyle w:val="288"/>
                      <w:ind w:firstLineChars="0" w:firstLine="0"/>
                      <w:jc w:val="left"/>
                      <w:rPr>
                        <w:rFonts w:ascii="宋体" w:hAnsi="宋体" w:cs="宋体"/>
                        <w:szCs w:val="21"/>
                      </w:rPr>
                    </w:pPr>
                    <w:r>
                      <w:t>进出口业务</w:t>
                    </w:r>
                  </w:p>
                </w:tc>
                <w:tc>
                  <w:tcPr>
                    <w:tcW w:w="769" w:type="pct"/>
                  </w:tcPr>
                  <w:p w14:paraId="73F3309A" w14:textId="77777777" w:rsidR="00847721" w:rsidRDefault="00F02E34" w:rsidP="00847721">
                    <w:pPr>
                      <w:jc w:val="right"/>
                      <w:rPr>
                        <w:szCs w:val="21"/>
                      </w:rPr>
                    </w:pPr>
                    <w:r>
                      <w:t>1,128,694,167.28</w:t>
                    </w:r>
                  </w:p>
                </w:tc>
                <w:tc>
                  <w:tcPr>
                    <w:tcW w:w="818" w:type="pct"/>
                  </w:tcPr>
                  <w:p w14:paraId="539C6A85" w14:textId="77777777" w:rsidR="00847721" w:rsidRDefault="00F02E34" w:rsidP="00847721">
                    <w:pPr>
                      <w:jc w:val="right"/>
                      <w:rPr>
                        <w:szCs w:val="21"/>
                      </w:rPr>
                    </w:pPr>
                    <w:r>
                      <w:t>1,067,086,606.63</w:t>
                    </w:r>
                  </w:p>
                </w:tc>
                <w:tc>
                  <w:tcPr>
                    <w:tcW w:w="683" w:type="pct"/>
                  </w:tcPr>
                  <w:p w14:paraId="32AF63C8" w14:textId="77777777" w:rsidR="00847721" w:rsidRDefault="00F02E34" w:rsidP="00847721">
                    <w:pPr>
                      <w:jc w:val="right"/>
                      <w:rPr>
                        <w:szCs w:val="21"/>
                      </w:rPr>
                    </w:pPr>
                    <w:r>
                      <w:t>5.46</w:t>
                    </w:r>
                  </w:p>
                </w:tc>
                <w:tc>
                  <w:tcPr>
                    <w:tcW w:w="683" w:type="pct"/>
                  </w:tcPr>
                  <w:p w14:paraId="0D93C5FA" w14:textId="77777777" w:rsidR="00847721" w:rsidRDefault="00F02E34" w:rsidP="00847721">
                    <w:pPr>
                      <w:jc w:val="right"/>
                      <w:rPr>
                        <w:szCs w:val="21"/>
                      </w:rPr>
                    </w:pPr>
                    <w:r>
                      <w:t>-1.42</w:t>
                    </w:r>
                  </w:p>
                </w:tc>
                <w:tc>
                  <w:tcPr>
                    <w:tcW w:w="683" w:type="pct"/>
                  </w:tcPr>
                  <w:p w14:paraId="791EC4E2" w14:textId="77777777" w:rsidR="00847721" w:rsidRDefault="00F02E34" w:rsidP="00847721">
                    <w:pPr>
                      <w:jc w:val="right"/>
                      <w:rPr>
                        <w:szCs w:val="21"/>
                      </w:rPr>
                    </w:pPr>
                    <w:r>
                      <w:t>-0.66</w:t>
                    </w:r>
                  </w:p>
                </w:tc>
                <w:tc>
                  <w:tcPr>
                    <w:tcW w:w="680" w:type="pct"/>
                  </w:tcPr>
                  <w:p w14:paraId="2C7413BB" w14:textId="77777777" w:rsidR="00847721" w:rsidRDefault="00F02E34" w:rsidP="00847721">
                    <w:pPr>
                      <w:jc w:val="right"/>
                      <w:rPr>
                        <w:szCs w:val="21"/>
                      </w:rPr>
                    </w:pPr>
                    <w:r>
                      <w:t>减少0.72个百分点</w:t>
                    </w:r>
                  </w:p>
                </w:tc>
              </w:tr>
            </w:sdtContent>
          </w:sdt>
          <w:sdt>
            <w:sdtPr>
              <w:rPr>
                <w:rFonts w:ascii="宋体" w:eastAsiaTheme="minorEastAsia" w:hAnsi="宋体" w:cs="宋体"/>
                <w:kern w:val="0"/>
                <w:szCs w:val="21"/>
              </w:rPr>
              <w:alias w:val="董事会报告出具的分产品主营业务"/>
              <w:tag w:val="_TUP_f3827583cc4c4df6a57620f0c5061461"/>
              <w:id w:val="1321382129"/>
              <w:lock w:val="sdtLocked"/>
            </w:sdtPr>
            <w:sdtEndPr/>
            <w:sdtContent>
              <w:tr w:rsidR="00847721" w14:paraId="7FB70DB2" w14:textId="77777777" w:rsidTr="00847721">
                <w:tc>
                  <w:tcPr>
                    <w:tcW w:w="684" w:type="pct"/>
                  </w:tcPr>
                  <w:p w14:paraId="4BEC1DC8" w14:textId="77777777" w:rsidR="00847721" w:rsidRDefault="00F02E34" w:rsidP="00847721">
                    <w:pPr>
                      <w:pStyle w:val="288"/>
                      <w:ind w:firstLineChars="0" w:firstLine="0"/>
                      <w:jc w:val="left"/>
                      <w:rPr>
                        <w:rFonts w:ascii="宋体" w:hAnsi="宋体" w:cs="宋体"/>
                        <w:szCs w:val="21"/>
                      </w:rPr>
                    </w:pPr>
                    <w:r>
                      <w:t>国内贸易</w:t>
                    </w:r>
                  </w:p>
                </w:tc>
                <w:tc>
                  <w:tcPr>
                    <w:tcW w:w="769" w:type="pct"/>
                  </w:tcPr>
                  <w:p w14:paraId="3C3F4EE8" w14:textId="77777777" w:rsidR="00847721" w:rsidRDefault="00F02E34" w:rsidP="00847721">
                    <w:pPr>
                      <w:jc w:val="right"/>
                      <w:rPr>
                        <w:szCs w:val="21"/>
                      </w:rPr>
                    </w:pPr>
                    <w:r>
                      <w:t>265,384,603.45</w:t>
                    </w:r>
                  </w:p>
                </w:tc>
                <w:tc>
                  <w:tcPr>
                    <w:tcW w:w="818" w:type="pct"/>
                  </w:tcPr>
                  <w:p w14:paraId="63C2FE89" w14:textId="77777777" w:rsidR="00847721" w:rsidRDefault="00F02E34" w:rsidP="00847721">
                    <w:pPr>
                      <w:jc w:val="right"/>
                      <w:rPr>
                        <w:szCs w:val="21"/>
                      </w:rPr>
                    </w:pPr>
                    <w:r>
                      <w:t>259,667,915.64</w:t>
                    </w:r>
                  </w:p>
                </w:tc>
                <w:tc>
                  <w:tcPr>
                    <w:tcW w:w="683" w:type="pct"/>
                  </w:tcPr>
                  <w:p w14:paraId="4AABA8F5" w14:textId="77777777" w:rsidR="00847721" w:rsidRDefault="00F02E34" w:rsidP="00847721">
                    <w:pPr>
                      <w:jc w:val="right"/>
                      <w:rPr>
                        <w:szCs w:val="21"/>
                      </w:rPr>
                    </w:pPr>
                    <w:r>
                      <w:t>2.15</w:t>
                    </w:r>
                  </w:p>
                </w:tc>
                <w:tc>
                  <w:tcPr>
                    <w:tcW w:w="683" w:type="pct"/>
                  </w:tcPr>
                  <w:p w14:paraId="367D9B04" w14:textId="77777777" w:rsidR="00847721" w:rsidRDefault="00F02E34" w:rsidP="00847721">
                    <w:pPr>
                      <w:jc w:val="right"/>
                      <w:rPr>
                        <w:szCs w:val="21"/>
                      </w:rPr>
                    </w:pPr>
                    <w:r>
                      <w:t>40.20</w:t>
                    </w:r>
                  </w:p>
                </w:tc>
                <w:tc>
                  <w:tcPr>
                    <w:tcW w:w="683" w:type="pct"/>
                  </w:tcPr>
                  <w:p w14:paraId="0BB0C465" w14:textId="77777777" w:rsidR="00847721" w:rsidRDefault="00F02E34" w:rsidP="00847721">
                    <w:pPr>
                      <w:jc w:val="right"/>
                      <w:rPr>
                        <w:szCs w:val="21"/>
                      </w:rPr>
                    </w:pPr>
                    <w:r>
                      <w:t>37.41</w:t>
                    </w:r>
                  </w:p>
                </w:tc>
                <w:tc>
                  <w:tcPr>
                    <w:tcW w:w="680" w:type="pct"/>
                  </w:tcPr>
                  <w:p w14:paraId="176B054D" w14:textId="77777777" w:rsidR="00847721" w:rsidRDefault="00F02E34" w:rsidP="00847721">
                    <w:pPr>
                      <w:jc w:val="right"/>
                      <w:rPr>
                        <w:szCs w:val="21"/>
                      </w:rPr>
                    </w:pPr>
                    <w:r>
                      <w:t>增加1.99个百分点</w:t>
                    </w:r>
                  </w:p>
                </w:tc>
              </w:tr>
            </w:sdtContent>
          </w:sdt>
          <w:sdt>
            <w:sdtPr>
              <w:rPr>
                <w:rFonts w:ascii="宋体" w:eastAsiaTheme="minorEastAsia" w:hAnsi="宋体" w:cs="宋体"/>
                <w:kern w:val="0"/>
                <w:szCs w:val="21"/>
              </w:rPr>
              <w:alias w:val="董事会报告出具的分产品主营业务"/>
              <w:tag w:val="_TUP_f3827583cc4c4df6a57620f0c5061461"/>
              <w:id w:val="1741372086"/>
              <w:lock w:val="sdtLocked"/>
            </w:sdtPr>
            <w:sdtEndPr/>
            <w:sdtContent>
              <w:tr w:rsidR="00847721" w14:paraId="40F79782" w14:textId="77777777" w:rsidTr="00847721">
                <w:tc>
                  <w:tcPr>
                    <w:tcW w:w="684" w:type="pct"/>
                  </w:tcPr>
                  <w:p w14:paraId="2C9564BE" w14:textId="77777777" w:rsidR="00847721" w:rsidRDefault="00F02E34" w:rsidP="00847721">
                    <w:pPr>
                      <w:pStyle w:val="288"/>
                      <w:ind w:firstLineChars="0" w:firstLine="0"/>
                      <w:jc w:val="left"/>
                      <w:rPr>
                        <w:rFonts w:ascii="宋体" w:hAnsi="宋体" w:cs="宋体"/>
                        <w:szCs w:val="21"/>
                      </w:rPr>
                    </w:pPr>
                    <w:r>
                      <w:t>防疫产品</w:t>
                    </w:r>
                  </w:p>
                </w:tc>
                <w:tc>
                  <w:tcPr>
                    <w:tcW w:w="769" w:type="pct"/>
                  </w:tcPr>
                  <w:p w14:paraId="7A46A942" w14:textId="77777777" w:rsidR="00847721" w:rsidRDefault="00F02E34" w:rsidP="00847721">
                    <w:pPr>
                      <w:jc w:val="right"/>
                      <w:rPr>
                        <w:szCs w:val="21"/>
                      </w:rPr>
                    </w:pPr>
                    <w:r>
                      <w:t>12,768,560.30</w:t>
                    </w:r>
                  </w:p>
                </w:tc>
                <w:tc>
                  <w:tcPr>
                    <w:tcW w:w="818" w:type="pct"/>
                  </w:tcPr>
                  <w:p w14:paraId="03D839D3" w14:textId="77777777" w:rsidR="00847721" w:rsidRDefault="00F02E34" w:rsidP="00847721">
                    <w:pPr>
                      <w:jc w:val="right"/>
                      <w:rPr>
                        <w:szCs w:val="21"/>
                      </w:rPr>
                    </w:pPr>
                    <w:r>
                      <w:t>19,446,041.86</w:t>
                    </w:r>
                  </w:p>
                </w:tc>
                <w:tc>
                  <w:tcPr>
                    <w:tcW w:w="683" w:type="pct"/>
                  </w:tcPr>
                  <w:p w14:paraId="192EF60C" w14:textId="77777777" w:rsidR="00847721" w:rsidRDefault="00F02E34" w:rsidP="00847721">
                    <w:pPr>
                      <w:jc w:val="right"/>
                      <w:rPr>
                        <w:szCs w:val="21"/>
                      </w:rPr>
                    </w:pPr>
                    <w:r>
                      <w:t>-52.30</w:t>
                    </w:r>
                  </w:p>
                </w:tc>
                <w:tc>
                  <w:tcPr>
                    <w:tcW w:w="683" w:type="pct"/>
                  </w:tcPr>
                  <w:p w14:paraId="39A1EC26" w14:textId="77777777" w:rsidR="00847721" w:rsidRDefault="00F02E34" w:rsidP="00847721">
                    <w:pPr>
                      <w:jc w:val="right"/>
                      <w:rPr>
                        <w:szCs w:val="21"/>
                      </w:rPr>
                    </w:pPr>
                    <w:r>
                      <w:t>-95.36</w:t>
                    </w:r>
                  </w:p>
                </w:tc>
                <w:tc>
                  <w:tcPr>
                    <w:tcW w:w="683" w:type="pct"/>
                  </w:tcPr>
                  <w:p w14:paraId="13ED33B7" w14:textId="77777777" w:rsidR="00847721" w:rsidRDefault="00F02E34" w:rsidP="00847721">
                    <w:pPr>
                      <w:jc w:val="right"/>
                      <w:rPr>
                        <w:szCs w:val="21"/>
                      </w:rPr>
                    </w:pPr>
                    <w:r>
                      <w:t>-89.42</w:t>
                    </w:r>
                  </w:p>
                </w:tc>
                <w:tc>
                  <w:tcPr>
                    <w:tcW w:w="680" w:type="pct"/>
                  </w:tcPr>
                  <w:p w14:paraId="0DE5B904" w14:textId="77777777" w:rsidR="00847721" w:rsidRDefault="00F02E34" w:rsidP="00847721">
                    <w:pPr>
                      <w:jc w:val="right"/>
                      <w:rPr>
                        <w:szCs w:val="21"/>
                      </w:rPr>
                    </w:pPr>
                    <w:r>
                      <w:t>减少85.49个百分点</w:t>
                    </w:r>
                  </w:p>
                </w:tc>
              </w:tr>
            </w:sdtContent>
          </w:sdt>
          <w:sdt>
            <w:sdtPr>
              <w:rPr>
                <w:rFonts w:ascii="宋体" w:eastAsiaTheme="minorEastAsia" w:hAnsi="宋体" w:cs="宋体"/>
                <w:kern w:val="0"/>
                <w:szCs w:val="21"/>
              </w:rPr>
              <w:alias w:val="董事会报告出具的分产品主营业务"/>
              <w:tag w:val="_TUP_f3827583cc4c4df6a57620f0c5061461"/>
              <w:id w:val="-1263133457"/>
              <w:lock w:val="sdtLocked"/>
            </w:sdtPr>
            <w:sdtEndPr/>
            <w:sdtContent>
              <w:tr w:rsidR="00847721" w14:paraId="4DFB13C9" w14:textId="77777777" w:rsidTr="00847721">
                <w:tc>
                  <w:tcPr>
                    <w:tcW w:w="684" w:type="pct"/>
                  </w:tcPr>
                  <w:p w14:paraId="757C33E2" w14:textId="77777777" w:rsidR="00847721" w:rsidRDefault="00F02E34" w:rsidP="00847721">
                    <w:pPr>
                      <w:pStyle w:val="288"/>
                      <w:ind w:firstLineChars="0" w:firstLine="0"/>
                      <w:jc w:val="left"/>
                      <w:rPr>
                        <w:rFonts w:ascii="宋体" w:hAnsi="宋体" w:cs="宋体"/>
                        <w:szCs w:val="21"/>
                      </w:rPr>
                    </w:pPr>
                    <w:r>
                      <w:t>公司内部各业</w:t>
                    </w:r>
                    <w:r>
                      <w:lastRenderedPageBreak/>
                      <w:t>务、分部相互</w:t>
                    </w:r>
                    <w:proofErr w:type="gramStart"/>
                    <w:r>
                      <w:t>抵销</w:t>
                    </w:r>
                    <w:proofErr w:type="gramEnd"/>
                  </w:p>
                </w:tc>
                <w:tc>
                  <w:tcPr>
                    <w:tcW w:w="769" w:type="pct"/>
                  </w:tcPr>
                  <w:p w14:paraId="38DF6741" w14:textId="77777777" w:rsidR="00847721" w:rsidRDefault="00F02E34" w:rsidP="00847721">
                    <w:pPr>
                      <w:jc w:val="right"/>
                      <w:rPr>
                        <w:szCs w:val="21"/>
                      </w:rPr>
                    </w:pPr>
                    <w:r>
                      <w:lastRenderedPageBreak/>
                      <w:t>-70,404,964.07</w:t>
                    </w:r>
                  </w:p>
                </w:tc>
                <w:tc>
                  <w:tcPr>
                    <w:tcW w:w="818" w:type="pct"/>
                  </w:tcPr>
                  <w:p w14:paraId="6D88EFB8" w14:textId="77777777" w:rsidR="00847721" w:rsidRDefault="00F02E34" w:rsidP="00847721">
                    <w:pPr>
                      <w:jc w:val="right"/>
                      <w:rPr>
                        <w:szCs w:val="21"/>
                      </w:rPr>
                    </w:pPr>
                    <w:r>
                      <w:t>-46,978,122.68</w:t>
                    </w:r>
                  </w:p>
                </w:tc>
                <w:tc>
                  <w:tcPr>
                    <w:tcW w:w="683" w:type="pct"/>
                  </w:tcPr>
                  <w:p w14:paraId="39614E25" w14:textId="77777777" w:rsidR="00847721" w:rsidRDefault="00F02E34" w:rsidP="00847721">
                    <w:pPr>
                      <w:jc w:val="right"/>
                      <w:rPr>
                        <w:szCs w:val="21"/>
                      </w:rPr>
                    </w:pPr>
                    <w:r>
                      <w:t>--</w:t>
                    </w:r>
                  </w:p>
                </w:tc>
                <w:tc>
                  <w:tcPr>
                    <w:tcW w:w="683" w:type="pct"/>
                  </w:tcPr>
                  <w:p w14:paraId="64FFB549" w14:textId="77777777" w:rsidR="00847721" w:rsidRDefault="00F02E34" w:rsidP="00847721">
                    <w:pPr>
                      <w:jc w:val="right"/>
                      <w:rPr>
                        <w:szCs w:val="21"/>
                      </w:rPr>
                    </w:pPr>
                    <w:r>
                      <w:t>--</w:t>
                    </w:r>
                  </w:p>
                </w:tc>
                <w:tc>
                  <w:tcPr>
                    <w:tcW w:w="683" w:type="pct"/>
                  </w:tcPr>
                  <w:p w14:paraId="40DA952D" w14:textId="77777777" w:rsidR="00847721" w:rsidRDefault="00F02E34" w:rsidP="00847721">
                    <w:pPr>
                      <w:jc w:val="right"/>
                      <w:rPr>
                        <w:szCs w:val="21"/>
                      </w:rPr>
                    </w:pPr>
                    <w:r>
                      <w:t>--</w:t>
                    </w:r>
                  </w:p>
                </w:tc>
                <w:tc>
                  <w:tcPr>
                    <w:tcW w:w="680" w:type="pct"/>
                  </w:tcPr>
                  <w:p w14:paraId="1C99A928" w14:textId="77777777" w:rsidR="00847721" w:rsidRDefault="00847721" w:rsidP="00847721">
                    <w:pPr>
                      <w:jc w:val="right"/>
                      <w:rPr>
                        <w:szCs w:val="21"/>
                      </w:rPr>
                    </w:pPr>
                  </w:p>
                </w:tc>
              </w:tr>
            </w:sdtContent>
          </w:sdt>
          <w:sdt>
            <w:sdtPr>
              <w:rPr>
                <w:rFonts w:ascii="宋体" w:eastAsiaTheme="minorEastAsia" w:hAnsi="宋体" w:cs="宋体"/>
                <w:kern w:val="0"/>
                <w:szCs w:val="21"/>
              </w:rPr>
              <w:alias w:val="董事会报告出具的分产品主营业务"/>
              <w:tag w:val="_TUP_f3827583cc4c4df6a57620f0c5061461"/>
              <w:id w:val="1360394155"/>
              <w:lock w:val="sdtLocked"/>
            </w:sdtPr>
            <w:sdtEndPr/>
            <w:sdtContent>
              <w:tr w:rsidR="00847721" w14:paraId="7A7B131D" w14:textId="77777777" w:rsidTr="00847721">
                <w:tc>
                  <w:tcPr>
                    <w:tcW w:w="684" w:type="pct"/>
                  </w:tcPr>
                  <w:p w14:paraId="3432DEF6" w14:textId="77777777" w:rsidR="00847721" w:rsidRDefault="00F02E34" w:rsidP="00847721">
                    <w:pPr>
                      <w:pStyle w:val="288"/>
                      <w:ind w:firstLineChars="0" w:firstLine="0"/>
                      <w:jc w:val="left"/>
                      <w:rPr>
                        <w:rFonts w:ascii="宋体" w:hAnsi="宋体" w:cs="宋体"/>
                        <w:szCs w:val="21"/>
                      </w:rPr>
                    </w:pPr>
                    <w:r>
                      <w:t>合计</w:t>
                    </w:r>
                  </w:p>
                </w:tc>
                <w:tc>
                  <w:tcPr>
                    <w:tcW w:w="769" w:type="pct"/>
                  </w:tcPr>
                  <w:p w14:paraId="1EA04E26" w14:textId="77777777" w:rsidR="00847721" w:rsidRDefault="00F02E34" w:rsidP="00847721">
                    <w:pPr>
                      <w:jc w:val="right"/>
                      <w:rPr>
                        <w:szCs w:val="21"/>
                      </w:rPr>
                    </w:pPr>
                    <w:r>
                      <w:t>2,820,875,147.76</w:t>
                    </w:r>
                  </w:p>
                </w:tc>
                <w:tc>
                  <w:tcPr>
                    <w:tcW w:w="818" w:type="pct"/>
                  </w:tcPr>
                  <w:p w14:paraId="06E2C5ED" w14:textId="77777777" w:rsidR="00847721" w:rsidRDefault="00F02E34" w:rsidP="00847721">
                    <w:pPr>
                      <w:jc w:val="right"/>
                      <w:rPr>
                        <w:szCs w:val="21"/>
                      </w:rPr>
                    </w:pPr>
                    <w:r>
                      <w:t>2,275,254,456.43</w:t>
                    </w:r>
                  </w:p>
                </w:tc>
                <w:tc>
                  <w:tcPr>
                    <w:tcW w:w="683" w:type="pct"/>
                  </w:tcPr>
                  <w:p w14:paraId="44CFB877" w14:textId="77777777" w:rsidR="00847721" w:rsidRDefault="00F02E34" w:rsidP="00847721">
                    <w:pPr>
                      <w:jc w:val="right"/>
                      <w:rPr>
                        <w:szCs w:val="21"/>
                      </w:rPr>
                    </w:pPr>
                    <w:r>
                      <w:t>19.34</w:t>
                    </w:r>
                  </w:p>
                </w:tc>
                <w:tc>
                  <w:tcPr>
                    <w:tcW w:w="683" w:type="pct"/>
                  </w:tcPr>
                  <w:p w14:paraId="6FE47CE0" w14:textId="77777777" w:rsidR="00847721" w:rsidRDefault="00F02E34" w:rsidP="00847721">
                    <w:pPr>
                      <w:jc w:val="right"/>
                      <w:rPr>
                        <w:szCs w:val="21"/>
                      </w:rPr>
                    </w:pPr>
                    <w:r>
                      <w:t>-10.68</w:t>
                    </w:r>
                  </w:p>
                </w:tc>
                <w:tc>
                  <w:tcPr>
                    <w:tcW w:w="683" w:type="pct"/>
                  </w:tcPr>
                  <w:p w14:paraId="2B97A0CD" w14:textId="77777777" w:rsidR="00847721" w:rsidRDefault="00F02E34" w:rsidP="00847721">
                    <w:pPr>
                      <w:jc w:val="right"/>
                      <w:rPr>
                        <w:szCs w:val="21"/>
                      </w:rPr>
                    </w:pPr>
                    <w:r>
                      <w:t>-9.10</w:t>
                    </w:r>
                  </w:p>
                </w:tc>
                <w:tc>
                  <w:tcPr>
                    <w:tcW w:w="680" w:type="pct"/>
                  </w:tcPr>
                  <w:p w14:paraId="7300A306" w14:textId="77777777" w:rsidR="00847721" w:rsidRDefault="00F02E34" w:rsidP="00847721">
                    <w:pPr>
                      <w:jc w:val="right"/>
                      <w:rPr>
                        <w:szCs w:val="21"/>
                      </w:rPr>
                    </w:pPr>
                    <w:r>
                      <w:t>减少1.40个百分点</w:t>
                    </w:r>
                  </w:p>
                </w:tc>
              </w:tr>
            </w:sdtContent>
          </w:sdt>
          <w:tr w:rsidR="00847721" w14:paraId="37A50D9E" w14:textId="77777777" w:rsidTr="00847721">
            <w:sdt>
              <w:sdtPr>
                <w:tag w:val="_PLD_fe4b98c3f70c495d9eb9797ce0f7b5f6"/>
                <w:id w:val="-1099165784"/>
                <w:lock w:val="sdtLocked"/>
              </w:sdtPr>
              <w:sdtEndPr/>
              <w:sdtContent>
                <w:tc>
                  <w:tcPr>
                    <w:tcW w:w="5000" w:type="pct"/>
                    <w:gridSpan w:val="7"/>
                  </w:tcPr>
                  <w:p w14:paraId="5E993C24" w14:textId="77777777" w:rsidR="00847721" w:rsidRDefault="00F02E34" w:rsidP="00847721">
                    <w:pPr>
                      <w:jc w:val="center"/>
                      <w:rPr>
                        <w:szCs w:val="21"/>
                      </w:rPr>
                    </w:pPr>
                    <w:r>
                      <w:rPr>
                        <w:rFonts w:hint="eastAsia"/>
                        <w:szCs w:val="21"/>
                      </w:rPr>
                      <w:t>主营业务分地区情况</w:t>
                    </w:r>
                  </w:p>
                </w:tc>
              </w:sdtContent>
            </w:sdt>
          </w:tr>
          <w:tr w:rsidR="00847721" w14:paraId="5BD03AF0" w14:textId="77777777" w:rsidTr="00847721">
            <w:sdt>
              <w:sdtPr>
                <w:tag w:val="_PLD_88d8ea3d867f4a97a5a66d059c2a507e"/>
                <w:id w:val="-344090388"/>
                <w:lock w:val="sdtLocked"/>
              </w:sdtPr>
              <w:sdtEndPr/>
              <w:sdtContent>
                <w:tc>
                  <w:tcPr>
                    <w:tcW w:w="684" w:type="pct"/>
                    <w:vAlign w:val="center"/>
                  </w:tcPr>
                  <w:p w14:paraId="52082663" w14:textId="77777777" w:rsidR="00847721" w:rsidRDefault="00F02E34" w:rsidP="00847721">
                    <w:pPr>
                      <w:jc w:val="center"/>
                      <w:rPr>
                        <w:szCs w:val="21"/>
                      </w:rPr>
                    </w:pPr>
                    <w:r>
                      <w:rPr>
                        <w:rFonts w:hint="eastAsia"/>
                        <w:szCs w:val="21"/>
                      </w:rPr>
                      <w:t>分地区</w:t>
                    </w:r>
                  </w:p>
                </w:tc>
              </w:sdtContent>
            </w:sdt>
            <w:sdt>
              <w:sdtPr>
                <w:tag w:val="_PLD_d960c947c6424e2a87acbd6f4d534b0a"/>
                <w:id w:val="-102028672"/>
                <w:lock w:val="sdtLocked"/>
              </w:sdtPr>
              <w:sdtEndPr/>
              <w:sdtContent>
                <w:tc>
                  <w:tcPr>
                    <w:tcW w:w="769" w:type="pct"/>
                    <w:vAlign w:val="center"/>
                  </w:tcPr>
                  <w:p w14:paraId="1DB58274" w14:textId="77777777" w:rsidR="00847721" w:rsidRDefault="00F02E34" w:rsidP="00847721">
                    <w:pPr>
                      <w:jc w:val="center"/>
                      <w:rPr>
                        <w:szCs w:val="21"/>
                      </w:rPr>
                    </w:pPr>
                    <w:r>
                      <w:rPr>
                        <w:rFonts w:hint="eastAsia"/>
                        <w:szCs w:val="21"/>
                      </w:rPr>
                      <w:t>营业收入</w:t>
                    </w:r>
                  </w:p>
                </w:tc>
              </w:sdtContent>
            </w:sdt>
            <w:sdt>
              <w:sdtPr>
                <w:tag w:val="_PLD_0cab657ed1664cda8d161069df0d4ffe"/>
                <w:id w:val="-908911260"/>
                <w:lock w:val="sdtLocked"/>
              </w:sdtPr>
              <w:sdtEndPr/>
              <w:sdtContent>
                <w:tc>
                  <w:tcPr>
                    <w:tcW w:w="818" w:type="pct"/>
                    <w:vAlign w:val="center"/>
                  </w:tcPr>
                  <w:p w14:paraId="575A517D" w14:textId="77777777" w:rsidR="00847721" w:rsidRDefault="00F02E34" w:rsidP="00847721">
                    <w:pPr>
                      <w:jc w:val="center"/>
                      <w:rPr>
                        <w:szCs w:val="21"/>
                      </w:rPr>
                    </w:pPr>
                    <w:r>
                      <w:rPr>
                        <w:rFonts w:hint="eastAsia"/>
                        <w:szCs w:val="21"/>
                      </w:rPr>
                      <w:t>营业成本</w:t>
                    </w:r>
                  </w:p>
                </w:tc>
              </w:sdtContent>
            </w:sdt>
            <w:sdt>
              <w:sdtPr>
                <w:tag w:val="_PLD_de52f565c0c94f5f8930a8d275890566"/>
                <w:id w:val="-582225954"/>
                <w:lock w:val="sdtLocked"/>
              </w:sdtPr>
              <w:sdtEndPr/>
              <w:sdtContent>
                <w:tc>
                  <w:tcPr>
                    <w:tcW w:w="683" w:type="pct"/>
                    <w:vAlign w:val="center"/>
                  </w:tcPr>
                  <w:p w14:paraId="3EF50ED6" w14:textId="77777777" w:rsidR="00847721" w:rsidRDefault="00F02E34" w:rsidP="00847721">
                    <w:pPr>
                      <w:jc w:val="center"/>
                      <w:rPr>
                        <w:szCs w:val="21"/>
                      </w:rPr>
                    </w:pPr>
                    <w:r>
                      <w:rPr>
                        <w:rFonts w:hint="eastAsia"/>
                        <w:szCs w:val="21"/>
                      </w:rPr>
                      <w:t>毛利率（%）</w:t>
                    </w:r>
                  </w:p>
                </w:tc>
              </w:sdtContent>
            </w:sdt>
            <w:sdt>
              <w:sdtPr>
                <w:tag w:val="_PLD_66acbff90fbb46ac8fc6c5840a2a1352"/>
                <w:id w:val="-1861507168"/>
                <w:lock w:val="sdtLocked"/>
              </w:sdtPr>
              <w:sdtEndPr/>
              <w:sdtContent>
                <w:tc>
                  <w:tcPr>
                    <w:tcW w:w="683" w:type="pct"/>
                    <w:vAlign w:val="center"/>
                  </w:tcPr>
                  <w:p w14:paraId="5A470D32" w14:textId="77777777" w:rsidR="00847721" w:rsidRDefault="00F02E34" w:rsidP="00847721">
                    <w:pPr>
                      <w:jc w:val="center"/>
                      <w:rPr>
                        <w:szCs w:val="21"/>
                      </w:rPr>
                    </w:pPr>
                    <w:r>
                      <w:rPr>
                        <w:rFonts w:hint="eastAsia"/>
                        <w:szCs w:val="21"/>
                      </w:rPr>
                      <w:t>营业收入比上年增减（%）</w:t>
                    </w:r>
                  </w:p>
                </w:tc>
              </w:sdtContent>
            </w:sdt>
            <w:sdt>
              <w:sdtPr>
                <w:tag w:val="_PLD_24222e0fb06f4b87bb8e6a25bfc923a9"/>
                <w:id w:val="111254619"/>
                <w:lock w:val="sdtLocked"/>
              </w:sdtPr>
              <w:sdtEndPr/>
              <w:sdtContent>
                <w:tc>
                  <w:tcPr>
                    <w:tcW w:w="683" w:type="pct"/>
                    <w:vAlign w:val="center"/>
                  </w:tcPr>
                  <w:p w14:paraId="72D20EC1" w14:textId="77777777" w:rsidR="00847721" w:rsidRDefault="00F02E34" w:rsidP="00847721">
                    <w:pPr>
                      <w:jc w:val="center"/>
                      <w:rPr>
                        <w:szCs w:val="21"/>
                      </w:rPr>
                    </w:pPr>
                    <w:r>
                      <w:rPr>
                        <w:rFonts w:hint="eastAsia"/>
                        <w:szCs w:val="21"/>
                      </w:rPr>
                      <w:t>营业成本比上年增减（%）</w:t>
                    </w:r>
                  </w:p>
                </w:tc>
              </w:sdtContent>
            </w:sdt>
            <w:sdt>
              <w:sdtPr>
                <w:tag w:val="_PLD_055160da443c4e4a8c520dbbde5baec3"/>
                <w:id w:val="-1499418949"/>
                <w:lock w:val="sdtLocked"/>
              </w:sdtPr>
              <w:sdtEndPr/>
              <w:sdtContent>
                <w:tc>
                  <w:tcPr>
                    <w:tcW w:w="680" w:type="pct"/>
                    <w:vAlign w:val="center"/>
                  </w:tcPr>
                  <w:p w14:paraId="7F8CE8E9" w14:textId="77777777" w:rsidR="00847721" w:rsidRDefault="00F02E34" w:rsidP="00847721">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eastAsiaTheme="minorEastAsia" w:hAnsi="宋体" w:cs="宋体" w:hint="eastAsia"/>
                <w:kern w:val="0"/>
                <w:szCs w:val="21"/>
              </w:rPr>
              <w:alias w:val="董事会报告出具的分地区主营业务"/>
              <w:tag w:val="_TUP_0f1c163f212246d99030500182c6a741"/>
              <w:id w:val="-1499332191"/>
              <w:lock w:val="sdtLocked"/>
            </w:sdtPr>
            <w:sdtEndPr/>
            <w:sdtContent>
              <w:tr w:rsidR="00847721" w14:paraId="5D9935BA" w14:textId="77777777" w:rsidTr="00847721">
                <w:tc>
                  <w:tcPr>
                    <w:tcW w:w="684" w:type="pct"/>
                  </w:tcPr>
                  <w:p w14:paraId="5E71F29C" w14:textId="77777777" w:rsidR="00847721" w:rsidRDefault="00F02E34" w:rsidP="00847721">
                    <w:pPr>
                      <w:pStyle w:val="288"/>
                      <w:ind w:firstLineChars="0" w:firstLine="0"/>
                      <w:jc w:val="left"/>
                      <w:rPr>
                        <w:rFonts w:ascii="宋体" w:hAnsi="宋体" w:cs="宋体"/>
                        <w:szCs w:val="21"/>
                      </w:rPr>
                    </w:pPr>
                    <w:r>
                      <w:t>东北地区</w:t>
                    </w:r>
                  </w:p>
                </w:tc>
                <w:tc>
                  <w:tcPr>
                    <w:tcW w:w="769" w:type="pct"/>
                  </w:tcPr>
                  <w:p w14:paraId="54753A50" w14:textId="77777777" w:rsidR="00847721" w:rsidRDefault="00F02E34" w:rsidP="00847721">
                    <w:pPr>
                      <w:jc w:val="right"/>
                      <w:rPr>
                        <w:szCs w:val="21"/>
                      </w:rPr>
                    </w:pPr>
                    <w:r>
                      <w:t>25,830,191.83</w:t>
                    </w:r>
                  </w:p>
                </w:tc>
                <w:tc>
                  <w:tcPr>
                    <w:tcW w:w="818" w:type="pct"/>
                  </w:tcPr>
                  <w:p w14:paraId="304B01A1" w14:textId="77777777" w:rsidR="00847721" w:rsidRDefault="00F02E34" w:rsidP="00847721">
                    <w:pPr>
                      <w:jc w:val="right"/>
                      <w:rPr>
                        <w:szCs w:val="21"/>
                      </w:rPr>
                    </w:pPr>
                    <w:r>
                      <w:t>20,470,603.17</w:t>
                    </w:r>
                  </w:p>
                </w:tc>
                <w:tc>
                  <w:tcPr>
                    <w:tcW w:w="683" w:type="pct"/>
                  </w:tcPr>
                  <w:p w14:paraId="488A4CE9" w14:textId="77777777" w:rsidR="00847721" w:rsidRDefault="00F02E34" w:rsidP="00847721">
                    <w:pPr>
                      <w:jc w:val="right"/>
                      <w:rPr>
                        <w:szCs w:val="21"/>
                      </w:rPr>
                    </w:pPr>
                    <w:r>
                      <w:t>20.75</w:t>
                    </w:r>
                  </w:p>
                </w:tc>
                <w:tc>
                  <w:tcPr>
                    <w:tcW w:w="683" w:type="pct"/>
                  </w:tcPr>
                  <w:p w14:paraId="7CB57529" w14:textId="77777777" w:rsidR="00847721" w:rsidRDefault="00F02E34" w:rsidP="00847721">
                    <w:pPr>
                      <w:jc w:val="right"/>
                      <w:rPr>
                        <w:szCs w:val="21"/>
                      </w:rPr>
                    </w:pPr>
                    <w:r>
                      <w:t>-26.69</w:t>
                    </w:r>
                  </w:p>
                </w:tc>
                <w:tc>
                  <w:tcPr>
                    <w:tcW w:w="683" w:type="pct"/>
                  </w:tcPr>
                  <w:p w14:paraId="585CA306" w14:textId="77777777" w:rsidR="00847721" w:rsidRDefault="00F02E34" w:rsidP="00847721">
                    <w:pPr>
                      <w:jc w:val="right"/>
                      <w:rPr>
                        <w:szCs w:val="21"/>
                      </w:rPr>
                    </w:pPr>
                    <w:r>
                      <w:t>-32.48</w:t>
                    </w:r>
                  </w:p>
                </w:tc>
                <w:tc>
                  <w:tcPr>
                    <w:tcW w:w="680" w:type="pct"/>
                  </w:tcPr>
                  <w:p w14:paraId="74E70434" w14:textId="77777777" w:rsidR="00847721" w:rsidRDefault="00F02E34" w:rsidP="00847721">
                    <w:pPr>
                      <w:jc w:val="right"/>
                      <w:rPr>
                        <w:szCs w:val="21"/>
                      </w:rPr>
                    </w:pPr>
                    <w:r>
                      <w:t>增加6.79个百分点</w:t>
                    </w:r>
                  </w:p>
                </w:tc>
              </w:tr>
            </w:sdtContent>
          </w:sdt>
          <w:sdt>
            <w:sdtPr>
              <w:rPr>
                <w:rFonts w:ascii="宋体" w:eastAsiaTheme="minorEastAsia" w:hAnsi="宋体" w:cs="宋体" w:hint="eastAsia"/>
                <w:kern w:val="0"/>
                <w:szCs w:val="21"/>
              </w:rPr>
              <w:alias w:val="董事会报告出具的分地区主营业务"/>
              <w:tag w:val="_TUP_0f1c163f212246d99030500182c6a741"/>
              <w:id w:val="-806471736"/>
              <w:lock w:val="sdtLocked"/>
            </w:sdtPr>
            <w:sdtEndPr/>
            <w:sdtContent>
              <w:tr w:rsidR="00847721" w14:paraId="20C2D7A3" w14:textId="77777777" w:rsidTr="00847721">
                <w:tc>
                  <w:tcPr>
                    <w:tcW w:w="684" w:type="pct"/>
                  </w:tcPr>
                  <w:p w14:paraId="59AEFDB4" w14:textId="77777777" w:rsidR="00847721" w:rsidRDefault="00F02E34" w:rsidP="00847721">
                    <w:pPr>
                      <w:pStyle w:val="288"/>
                      <w:ind w:firstLineChars="0" w:firstLine="0"/>
                      <w:jc w:val="left"/>
                      <w:rPr>
                        <w:rFonts w:ascii="宋体" w:hAnsi="宋体" w:cs="宋体"/>
                        <w:szCs w:val="21"/>
                      </w:rPr>
                    </w:pPr>
                    <w:r>
                      <w:t>华北地区</w:t>
                    </w:r>
                  </w:p>
                </w:tc>
                <w:tc>
                  <w:tcPr>
                    <w:tcW w:w="769" w:type="pct"/>
                  </w:tcPr>
                  <w:p w14:paraId="2947DA21" w14:textId="77777777" w:rsidR="00847721" w:rsidRDefault="00F02E34" w:rsidP="00847721">
                    <w:pPr>
                      <w:jc w:val="right"/>
                      <w:rPr>
                        <w:szCs w:val="21"/>
                      </w:rPr>
                    </w:pPr>
                    <w:r>
                      <w:t>40,757,217.80</w:t>
                    </w:r>
                  </w:p>
                </w:tc>
                <w:tc>
                  <w:tcPr>
                    <w:tcW w:w="818" w:type="pct"/>
                  </w:tcPr>
                  <w:p w14:paraId="4487E181" w14:textId="77777777" w:rsidR="00847721" w:rsidRDefault="00F02E34" w:rsidP="00847721">
                    <w:pPr>
                      <w:jc w:val="right"/>
                      <w:rPr>
                        <w:szCs w:val="21"/>
                      </w:rPr>
                    </w:pPr>
                    <w:r>
                      <w:t>24,456,689.68</w:t>
                    </w:r>
                  </w:p>
                </w:tc>
                <w:tc>
                  <w:tcPr>
                    <w:tcW w:w="683" w:type="pct"/>
                  </w:tcPr>
                  <w:p w14:paraId="2BE2F093" w14:textId="77777777" w:rsidR="00847721" w:rsidRDefault="00F02E34" w:rsidP="00847721">
                    <w:pPr>
                      <w:jc w:val="right"/>
                      <w:rPr>
                        <w:szCs w:val="21"/>
                      </w:rPr>
                    </w:pPr>
                    <w:r>
                      <w:t>39.99</w:t>
                    </w:r>
                  </w:p>
                </w:tc>
                <w:tc>
                  <w:tcPr>
                    <w:tcW w:w="683" w:type="pct"/>
                  </w:tcPr>
                  <w:p w14:paraId="3C3401A8" w14:textId="77777777" w:rsidR="00847721" w:rsidRDefault="00F02E34" w:rsidP="00847721">
                    <w:pPr>
                      <w:jc w:val="right"/>
                      <w:rPr>
                        <w:szCs w:val="21"/>
                      </w:rPr>
                    </w:pPr>
                    <w:r>
                      <w:t>-25.12</w:t>
                    </w:r>
                  </w:p>
                </w:tc>
                <w:tc>
                  <w:tcPr>
                    <w:tcW w:w="683" w:type="pct"/>
                  </w:tcPr>
                  <w:p w14:paraId="32306419" w14:textId="77777777" w:rsidR="00847721" w:rsidRDefault="00F02E34" w:rsidP="00847721">
                    <w:pPr>
                      <w:jc w:val="right"/>
                      <w:rPr>
                        <w:szCs w:val="21"/>
                      </w:rPr>
                    </w:pPr>
                    <w:r>
                      <w:t>-35.06</w:t>
                    </w:r>
                  </w:p>
                </w:tc>
                <w:tc>
                  <w:tcPr>
                    <w:tcW w:w="680" w:type="pct"/>
                  </w:tcPr>
                  <w:p w14:paraId="057CD34D" w14:textId="77777777" w:rsidR="00847721" w:rsidRDefault="00F02E34" w:rsidP="00847721">
                    <w:pPr>
                      <w:jc w:val="right"/>
                      <w:rPr>
                        <w:szCs w:val="21"/>
                      </w:rPr>
                    </w:pPr>
                    <w:r>
                      <w:t>增加9.18个百分点</w:t>
                    </w:r>
                  </w:p>
                </w:tc>
              </w:tr>
            </w:sdtContent>
          </w:sdt>
          <w:sdt>
            <w:sdtPr>
              <w:rPr>
                <w:rFonts w:ascii="宋体" w:eastAsiaTheme="minorEastAsia" w:hAnsi="宋体" w:cs="宋体" w:hint="eastAsia"/>
                <w:kern w:val="0"/>
                <w:szCs w:val="21"/>
              </w:rPr>
              <w:alias w:val="董事会报告出具的分地区主营业务"/>
              <w:tag w:val="_TUP_0f1c163f212246d99030500182c6a741"/>
              <w:id w:val="1022513281"/>
              <w:lock w:val="sdtLocked"/>
            </w:sdtPr>
            <w:sdtEndPr/>
            <w:sdtContent>
              <w:tr w:rsidR="00847721" w14:paraId="00452A4A" w14:textId="77777777" w:rsidTr="00847721">
                <w:tc>
                  <w:tcPr>
                    <w:tcW w:w="684" w:type="pct"/>
                  </w:tcPr>
                  <w:p w14:paraId="6DD75790" w14:textId="77777777" w:rsidR="00847721" w:rsidRDefault="00F02E34" w:rsidP="00847721">
                    <w:pPr>
                      <w:pStyle w:val="288"/>
                      <w:ind w:firstLineChars="0" w:firstLine="0"/>
                      <w:jc w:val="left"/>
                      <w:rPr>
                        <w:rFonts w:ascii="宋体" w:hAnsi="宋体" w:cs="宋体"/>
                        <w:szCs w:val="21"/>
                      </w:rPr>
                    </w:pPr>
                    <w:r>
                      <w:t>华东地区</w:t>
                    </w:r>
                  </w:p>
                </w:tc>
                <w:tc>
                  <w:tcPr>
                    <w:tcW w:w="769" w:type="pct"/>
                  </w:tcPr>
                  <w:p w14:paraId="794716DC" w14:textId="77777777" w:rsidR="00847721" w:rsidRDefault="00F02E34" w:rsidP="00847721">
                    <w:pPr>
                      <w:jc w:val="right"/>
                      <w:rPr>
                        <w:szCs w:val="21"/>
                      </w:rPr>
                    </w:pPr>
                    <w:r>
                      <w:t>1,450,732,892.62</w:t>
                    </w:r>
                  </w:p>
                </w:tc>
                <w:tc>
                  <w:tcPr>
                    <w:tcW w:w="818" w:type="pct"/>
                  </w:tcPr>
                  <w:p w14:paraId="3744F753" w14:textId="77777777" w:rsidR="00847721" w:rsidRDefault="00F02E34" w:rsidP="00847721">
                    <w:pPr>
                      <w:jc w:val="right"/>
                      <w:rPr>
                        <w:szCs w:val="21"/>
                      </w:rPr>
                    </w:pPr>
                    <w:r>
                      <w:t>1,041,068,727.57</w:t>
                    </w:r>
                  </w:p>
                </w:tc>
                <w:tc>
                  <w:tcPr>
                    <w:tcW w:w="683" w:type="pct"/>
                  </w:tcPr>
                  <w:p w14:paraId="6BD0F94D" w14:textId="77777777" w:rsidR="00847721" w:rsidRDefault="00F02E34" w:rsidP="00847721">
                    <w:pPr>
                      <w:jc w:val="right"/>
                      <w:rPr>
                        <w:szCs w:val="21"/>
                      </w:rPr>
                    </w:pPr>
                    <w:r>
                      <w:t>28.24</w:t>
                    </w:r>
                  </w:p>
                </w:tc>
                <w:tc>
                  <w:tcPr>
                    <w:tcW w:w="683" w:type="pct"/>
                  </w:tcPr>
                  <w:p w14:paraId="4AF8EA1F" w14:textId="77777777" w:rsidR="00847721" w:rsidRDefault="00F02E34" w:rsidP="00847721">
                    <w:pPr>
                      <w:jc w:val="right"/>
                      <w:rPr>
                        <w:szCs w:val="21"/>
                      </w:rPr>
                    </w:pPr>
                    <w:r>
                      <w:t>-9.88</w:t>
                    </w:r>
                  </w:p>
                </w:tc>
                <w:tc>
                  <w:tcPr>
                    <w:tcW w:w="683" w:type="pct"/>
                  </w:tcPr>
                  <w:p w14:paraId="4A3A7782" w14:textId="77777777" w:rsidR="00847721" w:rsidRDefault="00F02E34" w:rsidP="00847721">
                    <w:pPr>
                      <w:jc w:val="right"/>
                      <w:rPr>
                        <w:szCs w:val="21"/>
                      </w:rPr>
                    </w:pPr>
                    <w:r>
                      <w:t>-7.90</w:t>
                    </w:r>
                  </w:p>
                </w:tc>
                <w:tc>
                  <w:tcPr>
                    <w:tcW w:w="680" w:type="pct"/>
                  </w:tcPr>
                  <w:p w14:paraId="4007A4AC" w14:textId="77777777" w:rsidR="00847721" w:rsidRDefault="00F02E34" w:rsidP="00847721">
                    <w:pPr>
                      <w:jc w:val="right"/>
                      <w:rPr>
                        <w:szCs w:val="21"/>
                      </w:rPr>
                    </w:pPr>
                    <w:r>
                      <w:t>减少1.55个百分点</w:t>
                    </w:r>
                  </w:p>
                </w:tc>
              </w:tr>
            </w:sdtContent>
          </w:sdt>
          <w:sdt>
            <w:sdtPr>
              <w:rPr>
                <w:rFonts w:ascii="宋体" w:eastAsiaTheme="minorEastAsia" w:hAnsi="宋体" w:cs="宋体" w:hint="eastAsia"/>
                <w:kern w:val="0"/>
                <w:szCs w:val="21"/>
              </w:rPr>
              <w:alias w:val="董事会报告出具的分地区主营业务"/>
              <w:tag w:val="_TUP_0f1c163f212246d99030500182c6a741"/>
              <w:id w:val="-1106348602"/>
              <w:lock w:val="sdtLocked"/>
            </w:sdtPr>
            <w:sdtEndPr/>
            <w:sdtContent>
              <w:tr w:rsidR="00847721" w14:paraId="1009DCA9" w14:textId="77777777" w:rsidTr="00847721">
                <w:tc>
                  <w:tcPr>
                    <w:tcW w:w="684" w:type="pct"/>
                  </w:tcPr>
                  <w:p w14:paraId="7873F727" w14:textId="77777777" w:rsidR="00847721" w:rsidRDefault="00F02E34" w:rsidP="00847721">
                    <w:pPr>
                      <w:pStyle w:val="288"/>
                      <w:ind w:firstLineChars="0" w:firstLine="0"/>
                      <w:jc w:val="left"/>
                      <w:rPr>
                        <w:rFonts w:ascii="宋体" w:hAnsi="宋体" w:cs="宋体"/>
                        <w:szCs w:val="21"/>
                      </w:rPr>
                    </w:pPr>
                    <w:r>
                      <w:t>西北地区</w:t>
                    </w:r>
                  </w:p>
                </w:tc>
                <w:tc>
                  <w:tcPr>
                    <w:tcW w:w="769" w:type="pct"/>
                  </w:tcPr>
                  <w:p w14:paraId="13DD7BB3" w14:textId="77777777" w:rsidR="00847721" w:rsidRDefault="00F02E34" w:rsidP="00847721">
                    <w:pPr>
                      <w:jc w:val="right"/>
                      <w:rPr>
                        <w:szCs w:val="21"/>
                      </w:rPr>
                    </w:pPr>
                    <w:r>
                      <w:t>46,144,506.12</w:t>
                    </w:r>
                  </w:p>
                </w:tc>
                <w:tc>
                  <w:tcPr>
                    <w:tcW w:w="818" w:type="pct"/>
                  </w:tcPr>
                  <w:p w14:paraId="32DF2C83" w14:textId="77777777" w:rsidR="00847721" w:rsidRDefault="00F02E34" w:rsidP="00847721">
                    <w:pPr>
                      <w:jc w:val="right"/>
                      <w:rPr>
                        <w:szCs w:val="21"/>
                      </w:rPr>
                    </w:pPr>
                    <w:r>
                      <w:t>36,824,639.27</w:t>
                    </w:r>
                  </w:p>
                </w:tc>
                <w:tc>
                  <w:tcPr>
                    <w:tcW w:w="683" w:type="pct"/>
                  </w:tcPr>
                  <w:p w14:paraId="36BB770E" w14:textId="77777777" w:rsidR="00847721" w:rsidRDefault="00F02E34" w:rsidP="00847721">
                    <w:pPr>
                      <w:jc w:val="right"/>
                      <w:rPr>
                        <w:szCs w:val="21"/>
                      </w:rPr>
                    </w:pPr>
                    <w:r>
                      <w:t>20.20</w:t>
                    </w:r>
                  </w:p>
                </w:tc>
                <w:tc>
                  <w:tcPr>
                    <w:tcW w:w="683" w:type="pct"/>
                  </w:tcPr>
                  <w:p w14:paraId="50D32947" w14:textId="77777777" w:rsidR="00847721" w:rsidRDefault="00F02E34" w:rsidP="00847721">
                    <w:pPr>
                      <w:jc w:val="right"/>
                      <w:rPr>
                        <w:szCs w:val="21"/>
                      </w:rPr>
                    </w:pPr>
                    <w:r>
                      <w:t>-5.43</w:t>
                    </w:r>
                  </w:p>
                </w:tc>
                <w:tc>
                  <w:tcPr>
                    <w:tcW w:w="683" w:type="pct"/>
                  </w:tcPr>
                  <w:p w14:paraId="4FE376C9" w14:textId="77777777" w:rsidR="00847721" w:rsidRDefault="00F02E34" w:rsidP="00847721">
                    <w:pPr>
                      <w:jc w:val="right"/>
                      <w:rPr>
                        <w:szCs w:val="21"/>
                      </w:rPr>
                    </w:pPr>
                    <w:r>
                      <w:t>-0.96</w:t>
                    </w:r>
                  </w:p>
                </w:tc>
                <w:tc>
                  <w:tcPr>
                    <w:tcW w:w="680" w:type="pct"/>
                  </w:tcPr>
                  <w:p w14:paraId="6450EFBC" w14:textId="77777777" w:rsidR="00847721" w:rsidRDefault="00F02E34" w:rsidP="00847721">
                    <w:pPr>
                      <w:jc w:val="right"/>
                      <w:rPr>
                        <w:szCs w:val="21"/>
                      </w:rPr>
                    </w:pPr>
                    <w:r>
                      <w:t>减少3.60个百分点</w:t>
                    </w:r>
                  </w:p>
                </w:tc>
              </w:tr>
            </w:sdtContent>
          </w:sdt>
          <w:sdt>
            <w:sdtPr>
              <w:rPr>
                <w:rFonts w:ascii="宋体" w:eastAsiaTheme="minorEastAsia" w:hAnsi="宋体" w:cs="宋体" w:hint="eastAsia"/>
                <w:kern w:val="0"/>
                <w:szCs w:val="21"/>
              </w:rPr>
              <w:alias w:val="董事会报告出具的分地区主营业务"/>
              <w:tag w:val="_TUP_0f1c163f212246d99030500182c6a741"/>
              <w:id w:val="-2058382164"/>
              <w:lock w:val="sdtLocked"/>
            </w:sdtPr>
            <w:sdtEndPr/>
            <w:sdtContent>
              <w:tr w:rsidR="00847721" w14:paraId="06AB0BF0" w14:textId="77777777" w:rsidTr="00847721">
                <w:tc>
                  <w:tcPr>
                    <w:tcW w:w="684" w:type="pct"/>
                  </w:tcPr>
                  <w:p w14:paraId="6562FF4E" w14:textId="77777777" w:rsidR="00847721" w:rsidRDefault="00F02E34" w:rsidP="00847721">
                    <w:pPr>
                      <w:pStyle w:val="288"/>
                      <w:ind w:firstLineChars="0" w:firstLine="0"/>
                      <w:jc w:val="left"/>
                      <w:rPr>
                        <w:rFonts w:ascii="宋体" w:hAnsi="宋体" w:cs="宋体"/>
                        <w:szCs w:val="21"/>
                      </w:rPr>
                    </w:pPr>
                    <w:r>
                      <w:t>西南地区</w:t>
                    </w:r>
                  </w:p>
                </w:tc>
                <w:tc>
                  <w:tcPr>
                    <w:tcW w:w="769" w:type="pct"/>
                  </w:tcPr>
                  <w:p w14:paraId="21E95138" w14:textId="77777777" w:rsidR="00847721" w:rsidRDefault="00F02E34" w:rsidP="00847721">
                    <w:pPr>
                      <w:jc w:val="right"/>
                      <w:rPr>
                        <w:szCs w:val="21"/>
                      </w:rPr>
                    </w:pPr>
                    <w:r>
                      <w:t>53,754,418.36</w:t>
                    </w:r>
                  </w:p>
                </w:tc>
                <w:tc>
                  <w:tcPr>
                    <w:tcW w:w="818" w:type="pct"/>
                  </w:tcPr>
                  <w:p w14:paraId="0EDD8AD1" w14:textId="77777777" w:rsidR="00847721" w:rsidRDefault="00F02E34" w:rsidP="00847721">
                    <w:pPr>
                      <w:jc w:val="right"/>
                      <w:rPr>
                        <w:szCs w:val="21"/>
                      </w:rPr>
                    </w:pPr>
                    <w:r>
                      <w:t>38,581,307.81</w:t>
                    </w:r>
                  </w:p>
                </w:tc>
                <w:tc>
                  <w:tcPr>
                    <w:tcW w:w="683" w:type="pct"/>
                  </w:tcPr>
                  <w:p w14:paraId="6423339D" w14:textId="77777777" w:rsidR="00847721" w:rsidRDefault="00F02E34" w:rsidP="00847721">
                    <w:pPr>
                      <w:jc w:val="right"/>
                      <w:rPr>
                        <w:szCs w:val="21"/>
                      </w:rPr>
                    </w:pPr>
                    <w:r>
                      <w:t>28.23</w:t>
                    </w:r>
                  </w:p>
                </w:tc>
                <w:tc>
                  <w:tcPr>
                    <w:tcW w:w="683" w:type="pct"/>
                  </w:tcPr>
                  <w:p w14:paraId="357FF703" w14:textId="77777777" w:rsidR="00847721" w:rsidRDefault="00F02E34" w:rsidP="00847721">
                    <w:pPr>
                      <w:jc w:val="right"/>
                      <w:rPr>
                        <w:szCs w:val="21"/>
                      </w:rPr>
                    </w:pPr>
                    <w:r>
                      <w:t>-3.96</w:t>
                    </w:r>
                  </w:p>
                </w:tc>
                <w:tc>
                  <w:tcPr>
                    <w:tcW w:w="683" w:type="pct"/>
                  </w:tcPr>
                  <w:p w14:paraId="0933F3ED" w14:textId="77777777" w:rsidR="00847721" w:rsidRDefault="00F02E34" w:rsidP="00847721">
                    <w:pPr>
                      <w:jc w:val="right"/>
                      <w:rPr>
                        <w:szCs w:val="21"/>
                      </w:rPr>
                    </w:pPr>
                    <w:r>
                      <w:t>-2.50</w:t>
                    </w:r>
                  </w:p>
                </w:tc>
                <w:tc>
                  <w:tcPr>
                    <w:tcW w:w="680" w:type="pct"/>
                  </w:tcPr>
                  <w:p w14:paraId="292189AA" w14:textId="77777777" w:rsidR="00847721" w:rsidRDefault="00F02E34" w:rsidP="00847721">
                    <w:pPr>
                      <w:jc w:val="right"/>
                      <w:rPr>
                        <w:szCs w:val="21"/>
                      </w:rPr>
                    </w:pPr>
                    <w:r>
                      <w:t>减少1.07个百分点</w:t>
                    </w:r>
                  </w:p>
                </w:tc>
              </w:tr>
            </w:sdtContent>
          </w:sdt>
          <w:sdt>
            <w:sdtPr>
              <w:rPr>
                <w:rFonts w:ascii="宋体" w:eastAsiaTheme="minorEastAsia" w:hAnsi="宋体" w:cs="宋体" w:hint="eastAsia"/>
                <w:kern w:val="0"/>
                <w:szCs w:val="21"/>
              </w:rPr>
              <w:alias w:val="董事会报告出具的分地区主营业务"/>
              <w:tag w:val="_TUP_0f1c163f212246d99030500182c6a741"/>
              <w:id w:val="-164176915"/>
              <w:lock w:val="sdtLocked"/>
            </w:sdtPr>
            <w:sdtEndPr/>
            <w:sdtContent>
              <w:tr w:rsidR="00847721" w14:paraId="01E7580F" w14:textId="77777777" w:rsidTr="00847721">
                <w:tc>
                  <w:tcPr>
                    <w:tcW w:w="684" w:type="pct"/>
                  </w:tcPr>
                  <w:p w14:paraId="6AF5AD1C" w14:textId="77777777" w:rsidR="00847721" w:rsidRDefault="00F02E34" w:rsidP="00847721">
                    <w:pPr>
                      <w:pStyle w:val="288"/>
                      <w:ind w:firstLineChars="0" w:firstLine="0"/>
                      <w:jc w:val="left"/>
                      <w:rPr>
                        <w:rFonts w:ascii="宋体" w:hAnsi="宋体" w:cs="宋体"/>
                        <w:szCs w:val="21"/>
                      </w:rPr>
                    </w:pPr>
                    <w:r>
                      <w:t>华中地区</w:t>
                    </w:r>
                  </w:p>
                </w:tc>
                <w:tc>
                  <w:tcPr>
                    <w:tcW w:w="769" w:type="pct"/>
                  </w:tcPr>
                  <w:p w14:paraId="6DFEEA7A" w14:textId="77777777" w:rsidR="00847721" w:rsidRDefault="00F02E34" w:rsidP="00847721">
                    <w:pPr>
                      <w:jc w:val="right"/>
                      <w:rPr>
                        <w:szCs w:val="21"/>
                      </w:rPr>
                    </w:pPr>
                    <w:r>
                      <w:t>49,181,556.57</w:t>
                    </w:r>
                  </w:p>
                </w:tc>
                <w:tc>
                  <w:tcPr>
                    <w:tcW w:w="818" w:type="pct"/>
                  </w:tcPr>
                  <w:p w14:paraId="67764C52" w14:textId="77777777" w:rsidR="00847721" w:rsidRDefault="00F02E34" w:rsidP="00847721">
                    <w:pPr>
                      <w:jc w:val="right"/>
                      <w:rPr>
                        <w:szCs w:val="21"/>
                      </w:rPr>
                    </w:pPr>
                    <w:r>
                      <w:t>32,841,964.03</w:t>
                    </w:r>
                  </w:p>
                </w:tc>
                <w:tc>
                  <w:tcPr>
                    <w:tcW w:w="683" w:type="pct"/>
                  </w:tcPr>
                  <w:p w14:paraId="405AC553" w14:textId="77777777" w:rsidR="00847721" w:rsidRDefault="00F02E34" w:rsidP="00847721">
                    <w:pPr>
                      <w:jc w:val="right"/>
                      <w:rPr>
                        <w:szCs w:val="21"/>
                      </w:rPr>
                    </w:pPr>
                    <w:r>
                      <w:t>33.22</w:t>
                    </w:r>
                  </w:p>
                </w:tc>
                <w:tc>
                  <w:tcPr>
                    <w:tcW w:w="683" w:type="pct"/>
                  </w:tcPr>
                  <w:p w14:paraId="7550CB54" w14:textId="77777777" w:rsidR="00847721" w:rsidRDefault="00F02E34" w:rsidP="00847721">
                    <w:pPr>
                      <w:jc w:val="right"/>
                      <w:rPr>
                        <w:szCs w:val="21"/>
                      </w:rPr>
                    </w:pPr>
                    <w:r>
                      <w:t>-14.99</w:t>
                    </w:r>
                  </w:p>
                </w:tc>
                <w:tc>
                  <w:tcPr>
                    <w:tcW w:w="683" w:type="pct"/>
                  </w:tcPr>
                  <w:p w14:paraId="37954EFA" w14:textId="77777777" w:rsidR="00847721" w:rsidRDefault="00F02E34" w:rsidP="00847721">
                    <w:pPr>
                      <w:jc w:val="right"/>
                      <w:rPr>
                        <w:szCs w:val="21"/>
                      </w:rPr>
                    </w:pPr>
                    <w:r>
                      <w:t>-15.61</w:t>
                    </w:r>
                  </w:p>
                </w:tc>
                <w:tc>
                  <w:tcPr>
                    <w:tcW w:w="680" w:type="pct"/>
                  </w:tcPr>
                  <w:p w14:paraId="7603913A" w14:textId="77777777" w:rsidR="00847721" w:rsidRDefault="00F02E34" w:rsidP="00847721">
                    <w:pPr>
                      <w:jc w:val="right"/>
                      <w:rPr>
                        <w:szCs w:val="21"/>
                      </w:rPr>
                    </w:pPr>
                    <w:r>
                      <w:t>增加0.49个百分点</w:t>
                    </w:r>
                  </w:p>
                </w:tc>
              </w:tr>
            </w:sdtContent>
          </w:sdt>
          <w:sdt>
            <w:sdtPr>
              <w:rPr>
                <w:rFonts w:ascii="宋体" w:eastAsiaTheme="minorEastAsia" w:hAnsi="宋体" w:cs="宋体" w:hint="eastAsia"/>
                <w:kern w:val="0"/>
                <w:szCs w:val="21"/>
              </w:rPr>
              <w:alias w:val="董事会报告出具的分地区主营业务"/>
              <w:tag w:val="_TUP_0f1c163f212246d99030500182c6a741"/>
              <w:id w:val="2092426315"/>
              <w:lock w:val="sdtLocked"/>
            </w:sdtPr>
            <w:sdtEndPr/>
            <w:sdtContent>
              <w:tr w:rsidR="00847721" w14:paraId="04F1D982" w14:textId="77777777" w:rsidTr="00847721">
                <w:tc>
                  <w:tcPr>
                    <w:tcW w:w="684" w:type="pct"/>
                  </w:tcPr>
                  <w:p w14:paraId="2329DFD6" w14:textId="77777777" w:rsidR="00847721" w:rsidRDefault="00F02E34" w:rsidP="00847721">
                    <w:pPr>
                      <w:pStyle w:val="288"/>
                      <w:ind w:firstLineChars="0" w:firstLine="0"/>
                      <w:jc w:val="left"/>
                      <w:rPr>
                        <w:rFonts w:ascii="宋体" w:hAnsi="宋体" w:cs="宋体"/>
                        <w:szCs w:val="21"/>
                      </w:rPr>
                    </w:pPr>
                    <w:r>
                      <w:t>华南地区</w:t>
                    </w:r>
                  </w:p>
                </w:tc>
                <w:tc>
                  <w:tcPr>
                    <w:tcW w:w="769" w:type="pct"/>
                  </w:tcPr>
                  <w:p w14:paraId="187CEAEA" w14:textId="77777777" w:rsidR="00847721" w:rsidRDefault="00F02E34" w:rsidP="00847721">
                    <w:pPr>
                      <w:jc w:val="right"/>
                      <w:rPr>
                        <w:szCs w:val="21"/>
                      </w:rPr>
                    </w:pPr>
                    <w:r>
                      <w:t>87,776,138.86</w:t>
                    </w:r>
                  </w:p>
                </w:tc>
                <w:tc>
                  <w:tcPr>
                    <w:tcW w:w="818" w:type="pct"/>
                  </w:tcPr>
                  <w:p w14:paraId="0B4CD925" w14:textId="77777777" w:rsidR="00847721" w:rsidRDefault="00F02E34" w:rsidP="00847721">
                    <w:pPr>
                      <w:jc w:val="right"/>
                      <w:rPr>
                        <w:szCs w:val="21"/>
                      </w:rPr>
                    </w:pPr>
                    <w:r>
                      <w:t>53,336,485.19</w:t>
                    </w:r>
                  </w:p>
                </w:tc>
                <w:tc>
                  <w:tcPr>
                    <w:tcW w:w="683" w:type="pct"/>
                  </w:tcPr>
                  <w:p w14:paraId="1E331485" w14:textId="77777777" w:rsidR="00847721" w:rsidRDefault="00F02E34" w:rsidP="00847721">
                    <w:pPr>
                      <w:jc w:val="right"/>
                      <w:rPr>
                        <w:szCs w:val="21"/>
                      </w:rPr>
                    </w:pPr>
                    <w:r>
                      <w:t>39.24</w:t>
                    </w:r>
                  </w:p>
                </w:tc>
                <w:tc>
                  <w:tcPr>
                    <w:tcW w:w="683" w:type="pct"/>
                  </w:tcPr>
                  <w:p w14:paraId="28A6EF03" w14:textId="77777777" w:rsidR="00847721" w:rsidRDefault="00F02E34" w:rsidP="00847721">
                    <w:pPr>
                      <w:jc w:val="right"/>
                      <w:rPr>
                        <w:szCs w:val="21"/>
                      </w:rPr>
                    </w:pPr>
                    <w:r>
                      <w:t>-8.12</w:t>
                    </w:r>
                  </w:p>
                </w:tc>
                <w:tc>
                  <w:tcPr>
                    <w:tcW w:w="683" w:type="pct"/>
                  </w:tcPr>
                  <w:p w14:paraId="272BFE83" w14:textId="77777777" w:rsidR="00847721" w:rsidRDefault="00F02E34" w:rsidP="00847721">
                    <w:pPr>
                      <w:jc w:val="right"/>
                      <w:rPr>
                        <w:szCs w:val="21"/>
                      </w:rPr>
                    </w:pPr>
                    <w:r>
                      <w:t>-10.10</w:t>
                    </w:r>
                  </w:p>
                </w:tc>
                <w:tc>
                  <w:tcPr>
                    <w:tcW w:w="680" w:type="pct"/>
                  </w:tcPr>
                  <w:p w14:paraId="5DCFB8D0" w14:textId="77777777" w:rsidR="00847721" w:rsidRDefault="00F02E34" w:rsidP="00847721">
                    <w:pPr>
                      <w:jc w:val="right"/>
                      <w:rPr>
                        <w:szCs w:val="21"/>
                      </w:rPr>
                    </w:pPr>
                    <w:r>
                      <w:t>增加1.34个百分点</w:t>
                    </w:r>
                  </w:p>
                </w:tc>
              </w:tr>
            </w:sdtContent>
          </w:sdt>
          <w:sdt>
            <w:sdtPr>
              <w:rPr>
                <w:rFonts w:ascii="宋体" w:eastAsiaTheme="minorEastAsia" w:hAnsi="宋体" w:cs="宋体" w:hint="eastAsia"/>
                <w:kern w:val="0"/>
                <w:szCs w:val="21"/>
              </w:rPr>
              <w:alias w:val="董事会报告出具的分地区主营业务"/>
              <w:tag w:val="_TUP_0f1c163f212246d99030500182c6a741"/>
              <w:id w:val="2087344745"/>
              <w:lock w:val="sdtLocked"/>
            </w:sdtPr>
            <w:sdtEndPr/>
            <w:sdtContent>
              <w:tr w:rsidR="00847721" w14:paraId="1BE91C96" w14:textId="77777777" w:rsidTr="00847721">
                <w:tc>
                  <w:tcPr>
                    <w:tcW w:w="684" w:type="pct"/>
                  </w:tcPr>
                  <w:p w14:paraId="4D3210D0" w14:textId="77777777" w:rsidR="00847721" w:rsidRDefault="00F02E34" w:rsidP="00847721">
                    <w:pPr>
                      <w:pStyle w:val="288"/>
                      <w:ind w:firstLineChars="0" w:firstLine="0"/>
                      <w:jc w:val="left"/>
                      <w:rPr>
                        <w:rFonts w:ascii="宋体" w:hAnsi="宋体" w:cs="宋体"/>
                        <w:szCs w:val="21"/>
                      </w:rPr>
                    </w:pPr>
                    <w:r>
                      <w:t>境外地区</w:t>
                    </w:r>
                  </w:p>
                </w:tc>
                <w:tc>
                  <w:tcPr>
                    <w:tcW w:w="769" w:type="pct"/>
                  </w:tcPr>
                  <w:p w14:paraId="14BBEB6F" w14:textId="77777777" w:rsidR="00847721" w:rsidRDefault="00F02E34" w:rsidP="00847721">
                    <w:pPr>
                      <w:jc w:val="right"/>
                      <w:rPr>
                        <w:szCs w:val="21"/>
                      </w:rPr>
                    </w:pPr>
                    <w:r>
                      <w:t>1,137,103,189.67</w:t>
                    </w:r>
                  </w:p>
                </w:tc>
                <w:tc>
                  <w:tcPr>
                    <w:tcW w:w="818" w:type="pct"/>
                  </w:tcPr>
                  <w:p w14:paraId="0843BC12" w14:textId="77777777" w:rsidR="00847721" w:rsidRDefault="00F02E34" w:rsidP="00847721">
                    <w:pPr>
                      <w:jc w:val="right"/>
                      <w:rPr>
                        <w:szCs w:val="21"/>
                      </w:rPr>
                    </w:pPr>
                    <w:r>
                      <w:t>1,074,652,162.39</w:t>
                    </w:r>
                  </w:p>
                </w:tc>
                <w:tc>
                  <w:tcPr>
                    <w:tcW w:w="683" w:type="pct"/>
                  </w:tcPr>
                  <w:p w14:paraId="2992C19A" w14:textId="77777777" w:rsidR="00847721" w:rsidRDefault="00F02E34" w:rsidP="00847721">
                    <w:pPr>
                      <w:jc w:val="right"/>
                      <w:rPr>
                        <w:szCs w:val="21"/>
                      </w:rPr>
                    </w:pPr>
                    <w:r>
                      <w:t>5.49</w:t>
                    </w:r>
                  </w:p>
                </w:tc>
                <w:tc>
                  <w:tcPr>
                    <w:tcW w:w="683" w:type="pct"/>
                  </w:tcPr>
                  <w:p w14:paraId="7E19FA39" w14:textId="77777777" w:rsidR="00847721" w:rsidRDefault="00F02E34" w:rsidP="00847721">
                    <w:pPr>
                      <w:jc w:val="right"/>
                      <w:rPr>
                        <w:szCs w:val="21"/>
                      </w:rPr>
                    </w:pPr>
                    <w:r>
                      <w:t>-7.45</w:t>
                    </w:r>
                  </w:p>
                </w:tc>
                <w:tc>
                  <w:tcPr>
                    <w:tcW w:w="683" w:type="pct"/>
                  </w:tcPr>
                  <w:p w14:paraId="45A14F46" w14:textId="77777777" w:rsidR="00847721" w:rsidRDefault="00F02E34" w:rsidP="00847721">
                    <w:pPr>
                      <w:jc w:val="right"/>
                      <w:rPr>
                        <w:szCs w:val="21"/>
                      </w:rPr>
                    </w:pPr>
                    <w:r>
                      <w:t>-6.09</w:t>
                    </w:r>
                  </w:p>
                </w:tc>
                <w:tc>
                  <w:tcPr>
                    <w:tcW w:w="680" w:type="pct"/>
                  </w:tcPr>
                  <w:p w14:paraId="586AFFED" w14:textId="77777777" w:rsidR="00847721" w:rsidRDefault="00F02E34" w:rsidP="00847721">
                    <w:pPr>
                      <w:jc w:val="right"/>
                      <w:rPr>
                        <w:szCs w:val="21"/>
                      </w:rPr>
                    </w:pPr>
                    <w:r>
                      <w:t>减少1.37个百分点</w:t>
                    </w:r>
                  </w:p>
                </w:tc>
              </w:tr>
            </w:sdtContent>
          </w:sdt>
          <w:sdt>
            <w:sdtPr>
              <w:rPr>
                <w:rFonts w:ascii="宋体" w:eastAsiaTheme="minorEastAsia" w:hAnsi="宋体" w:cs="宋体" w:hint="eastAsia"/>
                <w:kern w:val="0"/>
                <w:szCs w:val="21"/>
              </w:rPr>
              <w:alias w:val="董事会报告出具的分地区主营业务"/>
              <w:tag w:val="_TUP_0f1c163f212246d99030500182c6a741"/>
              <w:id w:val="-1275552688"/>
              <w:lock w:val="sdtLocked"/>
            </w:sdtPr>
            <w:sdtEndPr/>
            <w:sdtContent>
              <w:tr w:rsidR="00847721" w14:paraId="15B616C3" w14:textId="77777777" w:rsidTr="00847721">
                <w:tc>
                  <w:tcPr>
                    <w:tcW w:w="684" w:type="pct"/>
                  </w:tcPr>
                  <w:p w14:paraId="58FA7923" w14:textId="77777777" w:rsidR="00847721" w:rsidRDefault="00F02E34" w:rsidP="00847721">
                    <w:pPr>
                      <w:pStyle w:val="288"/>
                      <w:ind w:firstLineChars="0" w:firstLine="0"/>
                      <w:jc w:val="left"/>
                      <w:rPr>
                        <w:rFonts w:ascii="宋体" w:hAnsi="宋体" w:cs="宋体"/>
                        <w:szCs w:val="21"/>
                      </w:rPr>
                    </w:pPr>
                    <w:r>
                      <w:t>公司内部各业务、分部相互</w:t>
                    </w:r>
                    <w:proofErr w:type="gramStart"/>
                    <w:r>
                      <w:t>抵销</w:t>
                    </w:r>
                    <w:proofErr w:type="gramEnd"/>
                  </w:p>
                </w:tc>
                <w:tc>
                  <w:tcPr>
                    <w:tcW w:w="769" w:type="pct"/>
                  </w:tcPr>
                  <w:p w14:paraId="1C061AF8" w14:textId="77777777" w:rsidR="00847721" w:rsidRDefault="00F02E34" w:rsidP="00847721">
                    <w:pPr>
                      <w:jc w:val="right"/>
                      <w:rPr>
                        <w:szCs w:val="21"/>
                      </w:rPr>
                    </w:pPr>
                    <w:r>
                      <w:t>-70,404,964.07</w:t>
                    </w:r>
                  </w:p>
                </w:tc>
                <w:tc>
                  <w:tcPr>
                    <w:tcW w:w="818" w:type="pct"/>
                  </w:tcPr>
                  <w:p w14:paraId="31455B1C" w14:textId="77777777" w:rsidR="00847721" w:rsidRDefault="00F02E34" w:rsidP="00847721">
                    <w:pPr>
                      <w:jc w:val="right"/>
                      <w:rPr>
                        <w:szCs w:val="21"/>
                      </w:rPr>
                    </w:pPr>
                    <w:r>
                      <w:t>-46,978,122.68</w:t>
                    </w:r>
                  </w:p>
                </w:tc>
                <w:tc>
                  <w:tcPr>
                    <w:tcW w:w="683" w:type="pct"/>
                  </w:tcPr>
                  <w:p w14:paraId="4CC511CB" w14:textId="77777777" w:rsidR="00847721" w:rsidRDefault="00F02E34" w:rsidP="00847721">
                    <w:pPr>
                      <w:jc w:val="right"/>
                      <w:rPr>
                        <w:szCs w:val="21"/>
                      </w:rPr>
                    </w:pPr>
                    <w:r>
                      <w:t>--</w:t>
                    </w:r>
                  </w:p>
                </w:tc>
                <w:tc>
                  <w:tcPr>
                    <w:tcW w:w="683" w:type="pct"/>
                  </w:tcPr>
                  <w:p w14:paraId="3F4883AB" w14:textId="77777777" w:rsidR="00847721" w:rsidRDefault="00F02E34" w:rsidP="00847721">
                    <w:pPr>
                      <w:jc w:val="right"/>
                      <w:rPr>
                        <w:szCs w:val="21"/>
                      </w:rPr>
                    </w:pPr>
                    <w:r>
                      <w:t>--</w:t>
                    </w:r>
                  </w:p>
                </w:tc>
                <w:tc>
                  <w:tcPr>
                    <w:tcW w:w="683" w:type="pct"/>
                  </w:tcPr>
                  <w:p w14:paraId="5BF018AD" w14:textId="77777777" w:rsidR="00847721" w:rsidRDefault="00F02E34" w:rsidP="00847721">
                    <w:pPr>
                      <w:jc w:val="right"/>
                      <w:rPr>
                        <w:szCs w:val="21"/>
                      </w:rPr>
                    </w:pPr>
                    <w:r>
                      <w:t>--</w:t>
                    </w:r>
                  </w:p>
                </w:tc>
                <w:tc>
                  <w:tcPr>
                    <w:tcW w:w="680" w:type="pct"/>
                  </w:tcPr>
                  <w:p w14:paraId="24EF91B8" w14:textId="77777777" w:rsidR="00847721" w:rsidRDefault="00847721" w:rsidP="00847721">
                    <w:pPr>
                      <w:jc w:val="right"/>
                      <w:rPr>
                        <w:szCs w:val="21"/>
                      </w:rPr>
                    </w:pPr>
                  </w:p>
                </w:tc>
              </w:tr>
            </w:sdtContent>
          </w:sdt>
          <w:sdt>
            <w:sdtPr>
              <w:rPr>
                <w:rFonts w:ascii="宋体" w:eastAsiaTheme="minorEastAsia" w:hAnsi="宋体" w:cs="宋体" w:hint="eastAsia"/>
                <w:kern w:val="0"/>
                <w:szCs w:val="21"/>
              </w:rPr>
              <w:alias w:val="董事会报告出具的分地区主营业务"/>
              <w:tag w:val="_TUP_0f1c163f212246d99030500182c6a741"/>
              <w:id w:val="63541821"/>
              <w:lock w:val="sdtLocked"/>
            </w:sdtPr>
            <w:sdtEndPr/>
            <w:sdtContent>
              <w:tr w:rsidR="00847721" w14:paraId="23EC915F" w14:textId="77777777" w:rsidTr="00847721">
                <w:tc>
                  <w:tcPr>
                    <w:tcW w:w="684" w:type="pct"/>
                  </w:tcPr>
                  <w:p w14:paraId="0594054B" w14:textId="77777777" w:rsidR="00847721" w:rsidRDefault="00F02E34" w:rsidP="00847721">
                    <w:pPr>
                      <w:pStyle w:val="288"/>
                      <w:ind w:firstLineChars="0" w:firstLine="0"/>
                      <w:jc w:val="left"/>
                      <w:rPr>
                        <w:rFonts w:ascii="宋体" w:hAnsi="宋体" w:cs="宋体"/>
                        <w:szCs w:val="21"/>
                      </w:rPr>
                    </w:pPr>
                    <w:r>
                      <w:t>合计</w:t>
                    </w:r>
                  </w:p>
                </w:tc>
                <w:tc>
                  <w:tcPr>
                    <w:tcW w:w="769" w:type="pct"/>
                  </w:tcPr>
                  <w:p w14:paraId="1A9BC88B" w14:textId="77777777" w:rsidR="00847721" w:rsidRDefault="00F02E34" w:rsidP="00847721">
                    <w:pPr>
                      <w:jc w:val="right"/>
                      <w:rPr>
                        <w:szCs w:val="21"/>
                      </w:rPr>
                    </w:pPr>
                    <w:r>
                      <w:t>2,820,875,147.76</w:t>
                    </w:r>
                  </w:p>
                </w:tc>
                <w:tc>
                  <w:tcPr>
                    <w:tcW w:w="818" w:type="pct"/>
                  </w:tcPr>
                  <w:p w14:paraId="65693C1C" w14:textId="77777777" w:rsidR="00847721" w:rsidRDefault="00F02E34" w:rsidP="00847721">
                    <w:pPr>
                      <w:jc w:val="right"/>
                      <w:rPr>
                        <w:szCs w:val="21"/>
                      </w:rPr>
                    </w:pPr>
                    <w:r>
                      <w:t>2,275,254,456.43</w:t>
                    </w:r>
                  </w:p>
                </w:tc>
                <w:tc>
                  <w:tcPr>
                    <w:tcW w:w="683" w:type="pct"/>
                  </w:tcPr>
                  <w:p w14:paraId="1133E02E" w14:textId="77777777" w:rsidR="00847721" w:rsidRDefault="00F02E34" w:rsidP="00847721">
                    <w:pPr>
                      <w:jc w:val="right"/>
                      <w:rPr>
                        <w:szCs w:val="21"/>
                      </w:rPr>
                    </w:pPr>
                    <w:r>
                      <w:t>19.34</w:t>
                    </w:r>
                  </w:p>
                </w:tc>
                <w:tc>
                  <w:tcPr>
                    <w:tcW w:w="683" w:type="pct"/>
                  </w:tcPr>
                  <w:p w14:paraId="0E2C0EAB" w14:textId="77777777" w:rsidR="00847721" w:rsidRDefault="00F02E34" w:rsidP="00847721">
                    <w:pPr>
                      <w:jc w:val="right"/>
                      <w:rPr>
                        <w:szCs w:val="21"/>
                      </w:rPr>
                    </w:pPr>
                    <w:r>
                      <w:t>-10.68</w:t>
                    </w:r>
                  </w:p>
                </w:tc>
                <w:tc>
                  <w:tcPr>
                    <w:tcW w:w="683" w:type="pct"/>
                  </w:tcPr>
                  <w:p w14:paraId="4B3B7450" w14:textId="77777777" w:rsidR="00847721" w:rsidRDefault="00F02E34" w:rsidP="00847721">
                    <w:pPr>
                      <w:jc w:val="right"/>
                      <w:rPr>
                        <w:szCs w:val="21"/>
                      </w:rPr>
                    </w:pPr>
                    <w:r>
                      <w:t>-9.10</w:t>
                    </w:r>
                  </w:p>
                </w:tc>
                <w:tc>
                  <w:tcPr>
                    <w:tcW w:w="680" w:type="pct"/>
                  </w:tcPr>
                  <w:p w14:paraId="42E9F1C3" w14:textId="77777777" w:rsidR="00847721" w:rsidRDefault="00F02E34" w:rsidP="00847721">
                    <w:pPr>
                      <w:jc w:val="right"/>
                      <w:rPr>
                        <w:szCs w:val="21"/>
                      </w:rPr>
                    </w:pPr>
                    <w:r>
                      <w:t>减少1.40个百分点</w:t>
                    </w:r>
                  </w:p>
                </w:tc>
              </w:tr>
            </w:sdtContent>
          </w:sdt>
        </w:tbl>
        <w:p w14:paraId="4591A096" w14:textId="77777777" w:rsidR="00847721" w:rsidRDefault="00847721">
          <w:pPr>
            <w:pStyle w:val="215"/>
          </w:pPr>
        </w:p>
        <w:p w14:paraId="7ECA615F" w14:textId="77777777" w:rsidR="00847721" w:rsidRDefault="00F02E34" w:rsidP="00A50AC9">
          <w:pPr>
            <w:rPr>
              <w:szCs w:val="21"/>
            </w:rPr>
          </w:pPr>
          <w:r>
            <w:rPr>
              <w:szCs w:val="21"/>
            </w:rPr>
            <w:t>主营业务分行业</w:t>
          </w:r>
          <w:r>
            <w:rPr>
              <w:rFonts w:hint="eastAsia"/>
              <w:szCs w:val="21"/>
            </w:rPr>
            <w:t>、</w:t>
          </w:r>
          <w:r>
            <w:rPr>
              <w:szCs w:val="21"/>
            </w:rPr>
            <w:t>分产品、分地区情况的说明</w:t>
          </w:r>
        </w:p>
        <w:sdt>
          <w:sdtPr>
            <w:rPr>
              <w:rFonts w:hint="eastAsia"/>
            </w:rPr>
            <w:alias w:val="主营业务分行业和分产品情况的说明"/>
            <w:tag w:val="_GBC_81b87428f4384bf2959419c3aea2dad2"/>
            <w:id w:val="-1934120336"/>
            <w:lock w:val="sdtLocked"/>
            <w:placeholder>
              <w:docPart w:val="GBC22222222222222222222222222222"/>
            </w:placeholder>
          </w:sdtPr>
          <w:sdtEndPr/>
          <w:sdtContent>
            <w:p w14:paraId="35067345" w14:textId="77777777" w:rsidR="00847721" w:rsidRPr="00EE33A1" w:rsidRDefault="00F02E34" w:rsidP="00A50AC9">
              <w:pPr>
                <w:rPr>
                  <w:szCs w:val="21"/>
                </w:rPr>
              </w:pPr>
              <w:r>
                <w:rPr>
                  <w:rFonts w:hint="eastAsia"/>
                </w:rPr>
                <w:t>1、</w:t>
              </w:r>
              <w:r w:rsidRPr="00371683">
                <w:rPr>
                  <w:rFonts w:hint="eastAsia"/>
                  <w:szCs w:val="21"/>
                </w:rPr>
                <w:t>报告期针织服装实现营业收入</w:t>
              </w:r>
              <w:r w:rsidRPr="00371683">
                <w:rPr>
                  <w:szCs w:val="21"/>
                </w:rPr>
                <w:t>11.90亿元，较上年同期下降8.54 %，营业成本7.36亿元，较上年同期下降9.05%，主要</w:t>
              </w:r>
              <w:r w:rsidR="006E1D3B" w:rsidRPr="009249B6">
                <w:rPr>
                  <w:rFonts w:hint="eastAsia"/>
                  <w:szCs w:val="21"/>
                </w:rPr>
                <w:t>是</w:t>
              </w:r>
              <w:r w:rsidR="00004F10" w:rsidRPr="00EE135D">
                <w:rPr>
                  <w:rFonts w:hint="eastAsia"/>
                  <w:szCs w:val="21"/>
                </w:rPr>
                <w:t>针织面料</w:t>
              </w:r>
              <w:r w:rsidR="00004F10" w:rsidRPr="00EE135D">
                <w:rPr>
                  <w:szCs w:val="21"/>
                </w:rPr>
                <w:t>销</w:t>
              </w:r>
              <w:r w:rsidR="00004F10" w:rsidRPr="00EE135D">
                <w:rPr>
                  <w:rFonts w:hint="eastAsia"/>
                  <w:szCs w:val="21"/>
                </w:rPr>
                <w:t>售下降及其成本相应减少所致</w:t>
              </w:r>
              <w:r w:rsidR="00004F10" w:rsidRPr="00371683">
                <w:rPr>
                  <w:szCs w:val="21"/>
                </w:rPr>
                <w:t>。</w:t>
              </w:r>
            </w:p>
            <w:p w14:paraId="5380FE59" w14:textId="77777777" w:rsidR="00847721" w:rsidRPr="00EE33A1" w:rsidRDefault="00F02E34" w:rsidP="00A50AC9">
              <w:pPr>
                <w:rPr>
                  <w:szCs w:val="21"/>
                </w:rPr>
              </w:pPr>
              <w:r w:rsidRPr="00EE33A1">
                <w:rPr>
                  <w:rFonts w:hint="eastAsia"/>
                  <w:szCs w:val="21"/>
                </w:rPr>
                <w:t>2、报告期家用纺织实现营业收入</w:t>
              </w:r>
              <w:r w:rsidRPr="00EE33A1">
                <w:rPr>
                  <w:szCs w:val="21"/>
                </w:rPr>
                <w:t>1.11亿元，较上年同期持平，营业成本同比下降15.78%，主要是公司采取措施控制成本，毛利率较上年同期上升14.61%。</w:t>
              </w:r>
            </w:p>
            <w:p w14:paraId="16AA85D5" w14:textId="77777777" w:rsidR="00847721" w:rsidRPr="00EE33A1" w:rsidRDefault="00F02E34" w:rsidP="00A50AC9">
              <w:pPr>
                <w:rPr>
                  <w:szCs w:val="21"/>
                </w:rPr>
              </w:pPr>
              <w:r w:rsidRPr="00EE33A1">
                <w:rPr>
                  <w:rFonts w:hint="eastAsia"/>
                  <w:szCs w:val="21"/>
                </w:rPr>
                <w:lastRenderedPageBreak/>
                <w:t>3、报告期服装服饰</w:t>
              </w:r>
              <w:proofErr w:type="gramStart"/>
              <w:r w:rsidRPr="00EE33A1">
                <w:rPr>
                  <w:rFonts w:hint="eastAsia"/>
                  <w:szCs w:val="21"/>
                </w:rPr>
                <w:t>类实现</w:t>
              </w:r>
              <w:proofErr w:type="gramEnd"/>
              <w:r w:rsidRPr="00EE33A1">
                <w:rPr>
                  <w:rFonts w:hint="eastAsia"/>
                  <w:szCs w:val="21"/>
                </w:rPr>
                <w:t>营业收入</w:t>
              </w:r>
              <w:r w:rsidRPr="00EE33A1">
                <w:rPr>
                  <w:szCs w:val="21"/>
                </w:rPr>
                <w:t>1.84亿元，较上年同期增长11.22%，营业成本1.53亿元，较上年同期下降3.31%，主要产品销售上升，成本得到有效控制。</w:t>
              </w:r>
            </w:p>
            <w:p w14:paraId="26DD0CA1" w14:textId="77777777" w:rsidR="00847721" w:rsidRPr="00EE33A1" w:rsidRDefault="00F02E34" w:rsidP="00A50AC9">
              <w:pPr>
                <w:rPr>
                  <w:szCs w:val="21"/>
                </w:rPr>
              </w:pPr>
              <w:r w:rsidRPr="00EE33A1">
                <w:rPr>
                  <w:rFonts w:hint="eastAsia"/>
                  <w:szCs w:val="21"/>
                </w:rPr>
                <w:t>4、报告期外贸业务实现营业收入</w:t>
              </w:r>
              <w:r w:rsidRPr="00EE33A1">
                <w:rPr>
                  <w:szCs w:val="21"/>
                </w:rPr>
                <w:t xml:space="preserve"> 13.94 亿元，较上年同期下降4.49%，营业成本13.26亿元，较上年同期下降5.03%，主要是疫情和</w:t>
              </w:r>
              <w:r w:rsidR="004B14CF" w:rsidRPr="00EE135D">
                <w:rPr>
                  <w:rFonts w:hint="eastAsia"/>
                  <w:szCs w:val="21"/>
                </w:rPr>
                <w:t>运输成本</w:t>
              </w:r>
              <w:r w:rsidRPr="00EE33A1">
                <w:rPr>
                  <w:szCs w:val="21"/>
                </w:rPr>
                <w:t>上涨</w:t>
              </w:r>
              <w:r w:rsidR="006E1D3B" w:rsidRPr="009249B6">
                <w:rPr>
                  <w:szCs w:val="21"/>
                </w:rPr>
                <w:t>导致进出口</w:t>
              </w:r>
              <w:r w:rsidRPr="00EE33A1">
                <w:rPr>
                  <w:szCs w:val="21"/>
                </w:rPr>
                <w:t>业务量减少。</w:t>
              </w:r>
            </w:p>
            <w:p w14:paraId="093A4493" w14:textId="77777777" w:rsidR="00847721" w:rsidRPr="007928C9" w:rsidRDefault="00F02E34" w:rsidP="00A50AC9">
              <w:pPr>
                <w:rPr>
                  <w:szCs w:val="21"/>
                </w:rPr>
              </w:pPr>
              <w:r w:rsidRPr="00EE33A1">
                <w:rPr>
                  <w:rFonts w:hint="eastAsia"/>
                  <w:szCs w:val="21"/>
                </w:rPr>
                <w:t>5、</w:t>
              </w:r>
              <w:r w:rsidRPr="00371683">
                <w:rPr>
                  <w:rFonts w:hint="eastAsia"/>
                  <w:szCs w:val="21"/>
                </w:rPr>
                <w:t>报告期防疫产品实现营业收入</w:t>
              </w:r>
              <w:r w:rsidRPr="00371683">
                <w:rPr>
                  <w:szCs w:val="21"/>
                </w:rPr>
                <w:t>0.13亿元，较上年同期下降95.36%，营业成本0.19亿元，较上年同期下降85.49%，主要是报告期口罩、防护服等因疫情常态化，销量下降所致。</w:t>
              </w:r>
            </w:p>
          </w:sdtContent>
        </w:sdt>
      </w:sdtContent>
    </w:sdt>
    <w:bookmarkEnd w:id="31" w:displacedByCustomXml="prev"/>
    <w:p w14:paraId="1B6564D7" w14:textId="77777777" w:rsidR="00847721" w:rsidRDefault="00847721">
      <w:pPr>
        <w:pStyle w:val="215"/>
      </w:pPr>
    </w:p>
    <w:sdt>
      <w:sdtPr>
        <w:rPr>
          <w:rFonts w:ascii="宋体" w:hAnsi="宋体" w:cs="宋体" w:hint="eastAsia"/>
          <w:b w:val="0"/>
          <w:bCs w:val="0"/>
          <w:kern w:val="0"/>
          <w:szCs w:val="24"/>
        </w:rPr>
        <w:alias w:val="模块:产销量情况分析表"/>
        <w:tag w:val="_SEC_b85e1cad33344c94a1ecc713f9b7acbc"/>
        <w:id w:val="-1032569392"/>
        <w:lock w:val="sdtLocked"/>
        <w:placeholder>
          <w:docPart w:val="GBC22222222222222222222222222222"/>
        </w:placeholder>
      </w:sdtPr>
      <w:sdtEndPr>
        <w:rPr>
          <w:rFonts w:asciiTheme="majorEastAsia" w:eastAsiaTheme="majorEastAsia" w:hAnsiTheme="majorEastAsia"/>
          <w:color w:val="000000" w:themeColor="text1"/>
        </w:rPr>
      </w:sdtEndPr>
      <w:sdtContent>
        <w:p w14:paraId="1BDA50BE" w14:textId="77777777" w:rsidR="00847721" w:rsidRPr="00805722" w:rsidRDefault="00F02E34" w:rsidP="006A3005">
          <w:pPr>
            <w:pStyle w:val="303"/>
            <w:numPr>
              <w:ilvl w:val="0"/>
              <w:numId w:val="42"/>
            </w:numPr>
            <w:tabs>
              <w:tab w:val="left" w:pos="567"/>
            </w:tabs>
            <w:ind w:left="0" w:firstLine="0"/>
            <w:rPr>
              <w:szCs w:val="21"/>
            </w:rPr>
          </w:pPr>
          <w:r w:rsidRPr="00805722">
            <w:rPr>
              <w:rFonts w:hint="eastAsia"/>
            </w:rPr>
            <w:t>产销量情况</w:t>
          </w:r>
          <w:r w:rsidRPr="00805722">
            <w:rPr>
              <w:szCs w:val="21"/>
            </w:rPr>
            <w:t>分析表</w:t>
          </w:r>
        </w:p>
        <w:sdt>
          <w:sdtPr>
            <w:alias w:val="是否适用：产销量情况分析表[双击切换]"/>
            <w:tag w:val="_GBC_6ff51c492b3040799712ea51f78bdcc0"/>
            <w:id w:val="-1091232162"/>
            <w:lock w:val="sdtLocked"/>
            <w:placeholder>
              <w:docPart w:val="GBC22222222222222222222222222222"/>
            </w:placeholder>
          </w:sdtPr>
          <w:sdtEndPr/>
          <w:sdtContent>
            <w:p w14:paraId="21584B30" w14:textId="77777777" w:rsidR="00847721" w:rsidRDefault="00094B5F">
              <w:pPr>
                <w:pStyle w:val="215"/>
              </w:pPr>
              <w:r>
                <w:fldChar w:fldCharType="begin"/>
              </w:r>
              <w:r w:rsidR="00F02E34">
                <w:instrText xml:space="preserve">MACROBUTTON  SnrToggleCheckbox √适用 </w:instrText>
              </w:r>
              <w:r>
                <w:fldChar w:fldCharType="end"/>
              </w:r>
              <w:r>
                <w:fldChar w:fldCharType="begin"/>
              </w:r>
              <w:r w:rsidR="00F02E34">
                <w:instrText xml:space="preserve"> MACROBUTTON  SnrToggleCheckbox □不适用 </w:instrText>
              </w:r>
              <w:r>
                <w:fldChar w:fldCharType="end"/>
              </w:r>
            </w:p>
          </w:sdtContent>
        </w:sdt>
        <w:tbl>
          <w:tblPr>
            <w:tblStyle w:val="g3"/>
            <w:tblW w:w="5000" w:type="pct"/>
            <w:tblLayout w:type="fixed"/>
            <w:tblLook w:val="04A0" w:firstRow="1" w:lastRow="0" w:firstColumn="1" w:lastColumn="0" w:noHBand="0" w:noVBand="1"/>
          </w:tblPr>
          <w:tblGrid>
            <w:gridCol w:w="958"/>
            <w:gridCol w:w="851"/>
            <w:gridCol w:w="1560"/>
            <w:gridCol w:w="1558"/>
            <w:gridCol w:w="1135"/>
            <w:gridCol w:w="992"/>
            <w:gridCol w:w="992"/>
            <w:gridCol w:w="1003"/>
          </w:tblGrid>
          <w:tr w:rsidR="00EA4FAC" w14:paraId="47E86C5B" w14:textId="77777777" w:rsidTr="00D0691A">
            <w:sdt>
              <w:sdtPr>
                <w:tag w:val="_PLD_259e79e9293847dfb1bd7816b6ad48e6"/>
                <w:id w:val="-1272469755"/>
                <w:lock w:val="sdtLocked"/>
              </w:sdtPr>
              <w:sdtEndPr/>
              <w:sdtContent>
                <w:tc>
                  <w:tcPr>
                    <w:tcW w:w="529" w:type="pct"/>
                    <w:vAlign w:val="center"/>
                  </w:tcPr>
                  <w:p w14:paraId="534932D3" w14:textId="77777777" w:rsidR="00EA4FAC" w:rsidRDefault="00EA4FAC" w:rsidP="005D25BD">
                    <w:pPr>
                      <w:jc w:val="center"/>
                      <w:rPr>
                        <w:szCs w:val="21"/>
                      </w:rPr>
                    </w:pPr>
                    <w:r>
                      <w:rPr>
                        <w:rFonts w:hint="eastAsia"/>
                        <w:szCs w:val="21"/>
                      </w:rPr>
                      <w:t>主要产品</w:t>
                    </w:r>
                  </w:p>
                </w:tc>
              </w:sdtContent>
            </w:sdt>
            <w:tc>
              <w:tcPr>
                <w:tcW w:w="470" w:type="pct"/>
                <w:vAlign w:val="center"/>
              </w:tcPr>
              <w:sdt>
                <w:sdtPr>
                  <w:rPr>
                    <w:rFonts w:hint="eastAsia"/>
                  </w:rPr>
                  <w:tag w:val="_PLD_6d13c84fd3694535a3f1b6bcdd58d107"/>
                  <w:id w:val="-827747739"/>
                  <w:lock w:val="sdtLocked"/>
                </w:sdtPr>
                <w:sdtEndPr/>
                <w:sdtContent>
                  <w:p w14:paraId="3A2F9FF2" w14:textId="77777777" w:rsidR="00EA4FAC" w:rsidRDefault="00EA4FAC" w:rsidP="005D25BD">
                    <w:pPr>
                      <w:jc w:val="center"/>
                    </w:pPr>
                    <w:r>
                      <w:rPr>
                        <w:rFonts w:hint="eastAsia"/>
                      </w:rPr>
                      <w:t>单位</w:t>
                    </w:r>
                  </w:p>
                </w:sdtContent>
              </w:sdt>
            </w:tc>
            <w:sdt>
              <w:sdtPr>
                <w:tag w:val="_PLD_3645c9ae184248f6bd2dda9de0540406"/>
                <w:id w:val="-2135098445"/>
                <w:lock w:val="sdtLocked"/>
              </w:sdtPr>
              <w:sdtEndPr/>
              <w:sdtContent>
                <w:tc>
                  <w:tcPr>
                    <w:tcW w:w="862" w:type="pct"/>
                    <w:vAlign w:val="center"/>
                  </w:tcPr>
                  <w:p w14:paraId="5017D1D7" w14:textId="77777777" w:rsidR="00EA4FAC" w:rsidRDefault="00EA4FAC" w:rsidP="005D25BD">
                    <w:pPr>
                      <w:jc w:val="center"/>
                      <w:rPr>
                        <w:szCs w:val="21"/>
                      </w:rPr>
                    </w:pPr>
                    <w:r>
                      <w:rPr>
                        <w:rFonts w:hint="eastAsia"/>
                        <w:szCs w:val="21"/>
                      </w:rPr>
                      <w:t>生产量</w:t>
                    </w:r>
                  </w:p>
                </w:tc>
              </w:sdtContent>
            </w:sdt>
            <w:sdt>
              <w:sdtPr>
                <w:tag w:val="_PLD_b4bd7da564c3452cb40ff15542829b7a"/>
                <w:id w:val="1638838250"/>
                <w:lock w:val="sdtLocked"/>
              </w:sdtPr>
              <w:sdtEndPr/>
              <w:sdtContent>
                <w:tc>
                  <w:tcPr>
                    <w:tcW w:w="861" w:type="pct"/>
                    <w:vAlign w:val="center"/>
                  </w:tcPr>
                  <w:p w14:paraId="3CDA1786" w14:textId="77777777" w:rsidR="00EA4FAC" w:rsidRDefault="00EA4FAC" w:rsidP="005D25BD">
                    <w:pPr>
                      <w:jc w:val="center"/>
                      <w:rPr>
                        <w:szCs w:val="21"/>
                      </w:rPr>
                    </w:pPr>
                    <w:r>
                      <w:rPr>
                        <w:rFonts w:hint="eastAsia"/>
                        <w:szCs w:val="21"/>
                      </w:rPr>
                      <w:t>销售量</w:t>
                    </w:r>
                  </w:p>
                </w:tc>
              </w:sdtContent>
            </w:sdt>
            <w:sdt>
              <w:sdtPr>
                <w:tag w:val="_PLD_4f74a09ae16245a3a6e2c536c1266361"/>
                <w:id w:val="131301161"/>
                <w:lock w:val="sdtLocked"/>
              </w:sdtPr>
              <w:sdtEndPr/>
              <w:sdtContent>
                <w:tc>
                  <w:tcPr>
                    <w:tcW w:w="627" w:type="pct"/>
                    <w:vAlign w:val="center"/>
                  </w:tcPr>
                  <w:p w14:paraId="15C5312B" w14:textId="77777777" w:rsidR="00EA4FAC" w:rsidRDefault="00EA4FAC" w:rsidP="005D25BD">
                    <w:pPr>
                      <w:jc w:val="center"/>
                      <w:rPr>
                        <w:szCs w:val="21"/>
                      </w:rPr>
                    </w:pPr>
                    <w:r>
                      <w:rPr>
                        <w:rFonts w:hint="eastAsia"/>
                        <w:szCs w:val="21"/>
                      </w:rPr>
                      <w:t>库存量</w:t>
                    </w:r>
                  </w:p>
                </w:tc>
              </w:sdtContent>
            </w:sdt>
            <w:sdt>
              <w:sdtPr>
                <w:tag w:val="_PLD_21bd7a4d992742feb4b83db592f976fd"/>
                <w:id w:val="-1383405869"/>
                <w:lock w:val="sdtLocked"/>
              </w:sdtPr>
              <w:sdtEndPr/>
              <w:sdtContent>
                <w:tc>
                  <w:tcPr>
                    <w:tcW w:w="548" w:type="pct"/>
                    <w:vAlign w:val="center"/>
                  </w:tcPr>
                  <w:p w14:paraId="48FC0F05" w14:textId="77777777" w:rsidR="00EA4FAC" w:rsidRDefault="00EA4FAC" w:rsidP="005D25BD">
                    <w:pPr>
                      <w:jc w:val="center"/>
                      <w:rPr>
                        <w:szCs w:val="21"/>
                      </w:rPr>
                    </w:pPr>
                    <w:r>
                      <w:rPr>
                        <w:rFonts w:hint="eastAsia"/>
                        <w:szCs w:val="21"/>
                      </w:rPr>
                      <w:t>生产量比上年增减（%）</w:t>
                    </w:r>
                  </w:p>
                </w:tc>
              </w:sdtContent>
            </w:sdt>
            <w:sdt>
              <w:sdtPr>
                <w:tag w:val="_PLD_37e055a5474a4aac989b4e3a88756935"/>
                <w:id w:val="-1662847138"/>
                <w:lock w:val="sdtLocked"/>
              </w:sdtPr>
              <w:sdtEndPr/>
              <w:sdtContent>
                <w:tc>
                  <w:tcPr>
                    <w:tcW w:w="548" w:type="pct"/>
                    <w:vAlign w:val="center"/>
                  </w:tcPr>
                  <w:p w14:paraId="08D908D6" w14:textId="77777777" w:rsidR="00EA4FAC" w:rsidRDefault="00EA4FAC" w:rsidP="005D25BD">
                    <w:pPr>
                      <w:jc w:val="center"/>
                      <w:rPr>
                        <w:szCs w:val="21"/>
                      </w:rPr>
                    </w:pPr>
                    <w:r>
                      <w:rPr>
                        <w:rFonts w:hint="eastAsia"/>
                        <w:szCs w:val="21"/>
                      </w:rPr>
                      <w:t>销售量比上年增减（%）</w:t>
                    </w:r>
                  </w:p>
                </w:tc>
              </w:sdtContent>
            </w:sdt>
            <w:sdt>
              <w:sdtPr>
                <w:tag w:val="_PLD_d03cdf85475e4722ae39e10ea525eee5"/>
                <w:id w:val="1381429362"/>
                <w:lock w:val="sdtLocked"/>
              </w:sdtPr>
              <w:sdtEndPr/>
              <w:sdtContent>
                <w:tc>
                  <w:tcPr>
                    <w:tcW w:w="554" w:type="pct"/>
                    <w:vAlign w:val="center"/>
                  </w:tcPr>
                  <w:p w14:paraId="0934C14D" w14:textId="77777777" w:rsidR="00EA4FAC" w:rsidRDefault="00EA4FAC" w:rsidP="005D25BD">
                    <w:pPr>
                      <w:jc w:val="center"/>
                      <w:rPr>
                        <w:szCs w:val="21"/>
                      </w:rPr>
                    </w:pPr>
                    <w:r>
                      <w:rPr>
                        <w:rFonts w:hint="eastAsia"/>
                        <w:szCs w:val="21"/>
                      </w:rPr>
                      <w:t>库存量比上年增减（%）</w:t>
                    </w:r>
                  </w:p>
                </w:tc>
              </w:sdtContent>
            </w:sdt>
          </w:tr>
          <w:sdt>
            <w:sdtPr>
              <w:rPr>
                <w:rFonts w:asciiTheme="minorHAnsi" w:eastAsiaTheme="minorEastAsia" w:hAnsiTheme="minorHAnsi" w:cstheme="minorBidi" w:hint="eastAsia"/>
                <w:kern w:val="2"/>
                <w:szCs w:val="21"/>
              </w:rPr>
              <w:alias w:val="产销量情况分析表明细"/>
              <w:tag w:val="_TUP_33c1439070494dd3b672cd58c90e07fd"/>
              <w:id w:val="-1061632197"/>
              <w:lock w:val="sdtLocked"/>
            </w:sdtPr>
            <w:sdtEndPr/>
            <w:sdtContent>
              <w:tr w:rsidR="00D0691A" w14:paraId="0EABAC74" w14:textId="77777777" w:rsidTr="00D0691A">
                <w:trPr>
                  <w:trHeight w:val="248"/>
                </w:trPr>
                <w:tc>
                  <w:tcPr>
                    <w:tcW w:w="529" w:type="pct"/>
                    <w:vAlign w:val="center"/>
                  </w:tcPr>
                  <w:p w14:paraId="3A91C08A" w14:textId="77777777" w:rsidR="00D0691A" w:rsidRDefault="00D0691A" w:rsidP="00EA4FAC">
                    <w:pPr>
                      <w:rPr>
                        <w:szCs w:val="21"/>
                      </w:rPr>
                    </w:pPr>
                    <w:r>
                      <w:t>坯布</w:t>
                    </w:r>
                  </w:p>
                </w:tc>
                <w:tc>
                  <w:tcPr>
                    <w:tcW w:w="470" w:type="pct"/>
                    <w:vAlign w:val="center"/>
                  </w:tcPr>
                  <w:p w14:paraId="0494540A" w14:textId="77777777" w:rsidR="00D0691A" w:rsidRDefault="00D0691A">
                    <w:pPr>
                      <w:rPr>
                        <w:sz w:val="24"/>
                      </w:rPr>
                    </w:pPr>
                    <w:proofErr w:type="gramStart"/>
                    <w:r>
                      <w:t>万公斤</w:t>
                    </w:r>
                    <w:proofErr w:type="gramEnd"/>
                  </w:p>
                </w:tc>
                <w:tc>
                  <w:tcPr>
                    <w:tcW w:w="862" w:type="pct"/>
                    <w:vAlign w:val="center"/>
                  </w:tcPr>
                  <w:p w14:paraId="4968B84F" w14:textId="77777777" w:rsidR="00D0691A" w:rsidRDefault="00D0691A" w:rsidP="00D0691A">
                    <w:pPr>
                      <w:jc w:val="right"/>
                      <w:rPr>
                        <w:sz w:val="24"/>
                      </w:rPr>
                    </w:pPr>
                    <w:r>
                      <w:t>462.50</w:t>
                    </w:r>
                  </w:p>
                </w:tc>
                <w:tc>
                  <w:tcPr>
                    <w:tcW w:w="861" w:type="pct"/>
                    <w:vAlign w:val="center"/>
                  </w:tcPr>
                  <w:p w14:paraId="51737CC6" w14:textId="77777777" w:rsidR="00D0691A" w:rsidRDefault="00D0691A" w:rsidP="00D0691A">
                    <w:pPr>
                      <w:jc w:val="right"/>
                      <w:rPr>
                        <w:sz w:val="24"/>
                      </w:rPr>
                    </w:pPr>
                    <w:r>
                      <w:t>493.60</w:t>
                    </w:r>
                  </w:p>
                </w:tc>
                <w:tc>
                  <w:tcPr>
                    <w:tcW w:w="627" w:type="pct"/>
                    <w:vAlign w:val="center"/>
                  </w:tcPr>
                  <w:p w14:paraId="56869C1C" w14:textId="77777777" w:rsidR="00D0691A" w:rsidRDefault="00D0691A" w:rsidP="00184480">
                    <w:pPr>
                      <w:jc w:val="right"/>
                      <w:rPr>
                        <w:szCs w:val="21"/>
                      </w:rPr>
                    </w:pPr>
                    <w:r>
                      <w:t>   </w:t>
                    </w:r>
                    <w:r w:rsidR="00184480">
                      <w:rPr>
                        <w:rFonts w:hint="eastAsia"/>
                      </w:rPr>
                      <w:t>0</w:t>
                    </w:r>
                  </w:p>
                </w:tc>
                <w:tc>
                  <w:tcPr>
                    <w:tcW w:w="548" w:type="pct"/>
                    <w:vAlign w:val="center"/>
                  </w:tcPr>
                  <w:p w14:paraId="051FB265" w14:textId="77777777" w:rsidR="00D0691A" w:rsidRDefault="00D0691A" w:rsidP="00EA4FAC">
                    <w:pPr>
                      <w:jc w:val="right"/>
                      <w:rPr>
                        <w:szCs w:val="21"/>
                      </w:rPr>
                    </w:pPr>
                    <w:r>
                      <w:t>28.83</w:t>
                    </w:r>
                  </w:p>
                </w:tc>
                <w:tc>
                  <w:tcPr>
                    <w:tcW w:w="548" w:type="pct"/>
                    <w:vAlign w:val="center"/>
                  </w:tcPr>
                  <w:p w14:paraId="2C0B8676" w14:textId="77777777" w:rsidR="00D0691A" w:rsidRDefault="00D0691A" w:rsidP="00EA4FAC">
                    <w:pPr>
                      <w:jc w:val="right"/>
                      <w:rPr>
                        <w:szCs w:val="21"/>
                      </w:rPr>
                    </w:pPr>
                    <w:r>
                      <w:t>34.74</w:t>
                    </w:r>
                  </w:p>
                </w:tc>
                <w:tc>
                  <w:tcPr>
                    <w:tcW w:w="554" w:type="pct"/>
                    <w:vAlign w:val="center"/>
                  </w:tcPr>
                  <w:p w14:paraId="5132386E" w14:textId="77777777" w:rsidR="00D0691A" w:rsidRDefault="00D0691A" w:rsidP="00EA4FAC">
                    <w:pPr>
                      <w:jc w:val="right"/>
                      <w:rPr>
                        <w:szCs w:val="21"/>
                      </w:rPr>
                    </w:pPr>
                    <w:r>
                      <w:t>-100.00</w:t>
                    </w:r>
                  </w:p>
                </w:tc>
              </w:tr>
            </w:sdtContent>
          </w:sdt>
          <w:sdt>
            <w:sdtPr>
              <w:rPr>
                <w:rFonts w:asciiTheme="minorHAnsi" w:eastAsiaTheme="minorEastAsia" w:hAnsiTheme="minorHAnsi" w:cstheme="minorBidi" w:hint="eastAsia"/>
                <w:kern w:val="2"/>
                <w:szCs w:val="21"/>
              </w:rPr>
              <w:alias w:val="产销量情况分析表明细"/>
              <w:tag w:val="_TUP_33c1439070494dd3b672cd58c90e07fd"/>
              <w:id w:val="-553312267"/>
              <w:lock w:val="sdtLocked"/>
            </w:sdtPr>
            <w:sdtEndPr/>
            <w:sdtContent>
              <w:tr w:rsidR="00EA4FAC" w14:paraId="3353495F" w14:textId="77777777" w:rsidTr="00D0691A">
                <w:trPr>
                  <w:trHeight w:val="248"/>
                </w:trPr>
                <w:tc>
                  <w:tcPr>
                    <w:tcW w:w="529" w:type="pct"/>
                    <w:vAlign w:val="center"/>
                  </w:tcPr>
                  <w:p w14:paraId="6B03A578" w14:textId="77777777" w:rsidR="00EA4FAC" w:rsidRDefault="00EA4FAC" w:rsidP="00EA4FAC">
                    <w:pPr>
                      <w:rPr>
                        <w:szCs w:val="21"/>
                      </w:rPr>
                    </w:pPr>
                    <w:r>
                      <w:t>口罩</w:t>
                    </w:r>
                  </w:p>
                </w:tc>
                <w:tc>
                  <w:tcPr>
                    <w:tcW w:w="470" w:type="pct"/>
                    <w:vAlign w:val="center"/>
                  </w:tcPr>
                  <w:p w14:paraId="05EFE9CE" w14:textId="77777777" w:rsidR="00EA4FAC" w:rsidRDefault="00EA4FAC" w:rsidP="00EA4FAC">
                    <w:pPr>
                      <w:rPr>
                        <w:szCs w:val="21"/>
                      </w:rPr>
                    </w:pPr>
                    <w:r>
                      <w:t>万只</w:t>
                    </w:r>
                  </w:p>
                </w:tc>
                <w:tc>
                  <w:tcPr>
                    <w:tcW w:w="862" w:type="pct"/>
                    <w:vAlign w:val="center"/>
                  </w:tcPr>
                  <w:p w14:paraId="5FE92507" w14:textId="77777777" w:rsidR="00EA4FAC" w:rsidRDefault="00EA4FAC" w:rsidP="00EA4FAC">
                    <w:pPr>
                      <w:jc w:val="right"/>
                      <w:rPr>
                        <w:szCs w:val="21"/>
                      </w:rPr>
                    </w:pPr>
                    <w:r>
                      <w:t>316.97</w:t>
                    </w:r>
                  </w:p>
                </w:tc>
                <w:tc>
                  <w:tcPr>
                    <w:tcW w:w="861" w:type="pct"/>
                    <w:vAlign w:val="center"/>
                  </w:tcPr>
                  <w:p w14:paraId="0E3E694B" w14:textId="77777777" w:rsidR="00EA4FAC" w:rsidRDefault="00EA4FAC" w:rsidP="00EA4FAC">
                    <w:pPr>
                      <w:jc w:val="right"/>
                      <w:rPr>
                        <w:szCs w:val="21"/>
                      </w:rPr>
                    </w:pPr>
                    <w:r>
                      <w:t>440.20</w:t>
                    </w:r>
                  </w:p>
                </w:tc>
                <w:tc>
                  <w:tcPr>
                    <w:tcW w:w="627" w:type="pct"/>
                    <w:vAlign w:val="center"/>
                  </w:tcPr>
                  <w:p w14:paraId="0B5A1D5E" w14:textId="77777777" w:rsidR="00EA4FAC" w:rsidRDefault="00EA4FAC" w:rsidP="00EA4FAC">
                    <w:pPr>
                      <w:jc w:val="right"/>
                      <w:rPr>
                        <w:szCs w:val="21"/>
                      </w:rPr>
                    </w:pPr>
                    <w:r>
                      <w:t>1,122.20</w:t>
                    </w:r>
                  </w:p>
                </w:tc>
                <w:tc>
                  <w:tcPr>
                    <w:tcW w:w="548" w:type="pct"/>
                    <w:vAlign w:val="center"/>
                  </w:tcPr>
                  <w:p w14:paraId="1B255EB1" w14:textId="77777777" w:rsidR="00EA4FAC" w:rsidRDefault="00EA4FAC" w:rsidP="00EA4FAC">
                    <w:pPr>
                      <w:jc w:val="right"/>
                      <w:rPr>
                        <w:szCs w:val="21"/>
                      </w:rPr>
                    </w:pPr>
                    <w:r>
                      <w:t>-97.93</w:t>
                    </w:r>
                  </w:p>
                </w:tc>
                <w:tc>
                  <w:tcPr>
                    <w:tcW w:w="548" w:type="pct"/>
                    <w:vAlign w:val="center"/>
                  </w:tcPr>
                  <w:p w14:paraId="03AE60FB" w14:textId="77777777" w:rsidR="00EA4FAC" w:rsidRDefault="00EA4FAC" w:rsidP="00EA4FAC">
                    <w:pPr>
                      <w:jc w:val="right"/>
                      <w:rPr>
                        <w:szCs w:val="21"/>
                      </w:rPr>
                    </w:pPr>
                    <w:r>
                      <w:t>-96.87</w:t>
                    </w:r>
                  </w:p>
                </w:tc>
                <w:tc>
                  <w:tcPr>
                    <w:tcW w:w="554" w:type="pct"/>
                    <w:vAlign w:val="center"/>
                  </w:tcPr>
                  <w:p w14:paraId="53CB24E5" w14:textId="77777777" w:rsidR="00EA4FAC" w:rsidRDefault="00EA4FAC" w:rsidP="00EA4FAC">
                    <w:pPr>
                      <w:jc w:val="right"/>
                      <w:rPr>
                        <w:szCs w:val="21"/>
                      </w:rPr>
                    </w:pPr>
                    <w:r>
                      <w:t>-9.89</w:t>
                    </w:r>
                  </w:p>
                </w:tc>
              </w:tr>
            </w:sdtContent>
          </w:sdt>
          <w:sdt>
            <w:sdtPr>
              <w:rPr>
                <w:rFonts w:asciiTheme="minorHAnsi" w:eastAsiaTheme="minorEastAsia" w:hAnsiTheme="minorHAnsi" w:cstheme="minorBidi" w:hint="eastAsia"/>
                <w:kern w:val="2"/>
                <w:szCs w:val="21"/>
              </w:rPr>
              <w:alias w:val="产销量情况分析表明细"/>
              <w:tag w:val="_TUP_33c1439070494dd3b672cd58c90e07fd"/>
              <w:id w:val="969327829"/>
              <w:lock w:val="sdtLocked"/>
            </w:sdtPr>
            <w:sdtEndPr/>
            <w:sdtContent>
              <w:tr w:rsidR="00EA4FAC" w14:paraId="49A5ECB5" w14:textId="77777777" w:rsidTr="00D0691A">
                <w:trPr>
                  <w:trHeight w:val="248"/>
                </w:trPr>
                <w:tc>
                  <w:tcPr>
                    <w:tcW w:w="529" w:type="pct"/>
                    <w:vAlign w:val="center"/>
                  </w:tcPr>
                  <w:p w14:paraId="1D3295BC" w14:textId="77777777" w:rsidR="00EA4FAC" w:rsidRDefault="00EA4FAC" w:rsidP="00EA4FAC">
                    <w:pPr>
                      <w:rPr>
                        <w:szCs w:val="21"/>
                      </w:rPr>
                    </w:pPr>
                    <w:r>
                      <w:t>防护服</w:t>
                    </w:r>
                  </w:p>
                </w:tc>
                <w:tc>
                  <w:tcPr>
                    <w:tcW w:w="470" w:type="pct"/>
                    <w:vAlign w:val="center"/>
                  </w:tcPr>
                  <w:p w14:paraId="38A70711" w14:textId="77777777" w:rsidR="00EA4FAC" w:rsidRDefault="00EA4FAC" w:rsidP="00EA4FAC">
                    <w:pPr>
                      <w:rPr>
                        <w:szCs w:val="21"/>
                      </w:rPr>
                    </w:pPr>
                    <w:r>
                      <w:t>万件</w:t>
                    </w:r>
                  </w:p>
                </w:tc>
                <w:tc>
                  <w:tcPr>
                    <w:tcW w:w="862" w:type="pct"/>
                    <w:vAlign w:val="center"/>
                  </w:tcPr>
                  <w:p w14:paraId="7AC6F2BC" w14:textId="77777777" w:rsidR="00EA4FAC" w:rsidRDefault="00EA4FAC" w:rsidP="00EA4FAC">
                    <w:pPr>
                      <w:jc w:val="right"/>
                      <w:rPr>
                        <w:szCs w:val="21"/>
                      </w:rPr>
                    </w:pPr>
                    <w:r>
                      <w:t>0.18</w:t>
                    </w:r>
                  </w:p>
                </w:tc>
                <w:tc>
                  <w:tcPr>
                    <w:tcW w:w="861" w:type="pct"/>
                    <w:vAlign w:val="center"/>
                  </w:tcPr>
                  <w:p w14:paraId="3D5B1527" w14:textId="77777777" w:rsidR="00EA4FAC" w:rsidRDefault="00EA4FAC" w:rsidP="00EA4FAC">
                    <w:pPr>
                      <w:jc w:val="right"/>
                      <w:rPr>
                        <w:szCs w:val="21"/>
                      </w:rPr>
                    </w:pPr>
                    <w:r>
                      <w:t>1.40</w:t>
                    </w:r>
                  </w:p>
                </w:tc>
                <w:tc>
                  <w:tcPr>
                    <w:tcW w:w="627" w:type="pct"/>
                    <w:vAlign w:val="center"/>
                  </w:tcPr>
                  <w:p w14:paraId="6A474093" w14:textId="77777777" w:rsidR="00EA4FAC" w:rsidRDefault="00EA4FAC" w:rsidP="00EA4FAC">
                    <w:pPr>
                      <w:jc w:val="right"/>
                      <w:rPr>
                        <w:szCs w:val="21"/>
                      </w:rPr>
                    </w:pPr>
                    <w:r>
                      <w:t>7.90</w:t>
                    </w:r>
                  </w:p>
                </w:tc>
                <w:tc>
                  <w:tcPr>
                    <w:tcW w:w="548" w:type="pct"/>
                    <w:vAlign w:val="center"/>
                  </w:tcPr>
                  <w:p w14:paraId="4A852536" w14:textId="77777777" w:rsidR="00EA4FAC" w:rsidRDefault="00EA4FAC" w:rsidP="00EA4FAC">
                    <w:pPr>
                      <w:jc w:val="right"/>
                      <w:rPr>
                        <w:szCs w:val="21"/>
                      </w:rPr>
                    </w:pPr>
                    <w:r>
                      <w:t>-98.79</w:t>
                    </w:r>
                  </w:p>
                </w:tc>
                <w:tc>
                  <w:tcPr>
                    <w:tcW w:w="548" w:type="pct"/>
                    <w:vAlign w:val="center"/>
                  </w:tcPr>
                  <w:p w14:paraId="70F17257" w14:textId="77777777" w:rsidR="00EA4FAC" w:rsidRDefault="00EA4FAC" w:rsidP="00EA4FAC">
                    <w:pPr>
                      <w:jc w:val="right"/>
                      <w:rPr>
                        <w:szCs w:val="21"/>
                      </w:rPr>
                    </w:pPr>
                    <w:r>
                      <w:t>-75.76</w:t>
                    </w:r>
                  </w:p>
                </w:tc>
                <w:tc>
                  <w:tcPr>
                    <w:tcW w:w="554" w:type="pct"/>
                    <w:vAlign w:val="center"/>
                  </w:tcPr>
                  <w:p w14:paraId="79BC58C1" w14:textId="77777777" w:rsidR="00EA4FAC" w:rsidRDefault="00EA4FAC" w:rsidP="00EA4FAC">
                    <w:pPr>
                      <w:jc w:val="right"/>
                      <w:rPr>
                        <w:szCs w:val="21"/>
                      </w:rPr>
                    </w:pPr>
                    <w:r>
                      <w:t>-13.38</w:t>
                    </w:r>
                  </w:p>
                </w:tc>
              </w:tr>
            </w:sdtContent>
          </w:sdt>
          <w:sdt>
            <w:sdtPr>
              <w:rPr>
                <w:rFonts w:asciiTheme="minorHAnsi" w:eastAsiaTheme="minorEastAsia" w:hAnsiTheme="minorHAnsi" w:cstheme="minorBidi" w:hint="eastAsia"/>
                <w:kern w:val="2"/>
                <w:szCs w:val="21"/>
              </w:rPr>
              <w:alias w:val="产销量情况分析表明细"/>
              <w:tag w:val="_TUP_33c1439070494dd3b672cd58c90e07fd"/>
              <w:id w:val="-2007050642"/>
              <w:lock w:val="sdtLocked"/>
            </w:sdtPr>
            <w:sdtEndPr/>
            <w:sdtContent>
              <w:tr w:rsidR="00EA4FAC" w14:paraId="779CA372" w14:textId="77777777" w:rsidTr="00D0691A">
                <w:trPr>
                  <w:trHeight w:val="248"/>
                </w:trPr>
                <w:tc>
                  <w:tcPr>
                    <w:tcW w:w="529" w:type="pct"/>
                    <w:vAlign w:val="center"/>
                  </w:tcPr>
                  <w:p w14:paraId="7D76BAAF" w14:textId="77777777" w:rsidR="00EA4FAC" w:rsidRDefault="00EA4FAC" w:rsidP="00EA4FAC">
                    <w:pPr>
                      <w:rPr>
                        <w:szCs w:val="21"/>
                      </w:rPr>
                    </w:pPr>
                    <w:r>
                      <w:t>隔离衣</w:t>
                    </w:r>
                  </w:p>
                </w:tc>
                <w:tc>
                  <w:tcPr>
                    <w:tcW w:w="470" w:type="pct"/>
                    <w:vAlign w:val="center"/>
                  </w:tcPr>
                  <w:p w14:paraId="4EE4D119" w14:textId="77777777" w:rsidR="00EA4FAC" w:rsidRDefault="00EA4FAC" w:rsidP="00EA4FAC">
                    <w:pPr>
                      <w:rPr>
                        <w:szCs w:val="21"/>
                      </w:rPr>
                    </w:pPr>
                    <w:r>
                      <w:t>万件</w:t>
                    </w:r>
                  </w:p>
                </w:tc>
                <w:tc>
                  <w:tcPr>
                    <w:tcW w:w="862" w:type="pct"/>
                    <w:vAlign w:val="center"/>
                  </w:tcPr>
                  <w:p w14:paraId="3B3679EF" w14:textId="77777777" w:rsidR="00EA4FAC" w:rsidRDefault="00D37F05" w:rsidP="00EA4FAC">
                    <w:pPr>
                      <w:jc w:val="right"/>
                      <w:rPr>
                        <w:szCs w:val="21"/>
                      </w:rPr>
                    </w:pPr>
                    <w:r>
                      <w:rPr>
                        <w:rFonts w:hint="eastAsia"/>
                        <w:szCs w:val="21"/>
                      </w:rPr>
                      <w:t>0</w:t>
                    </w:r>
                  </w:p>
                </w:tc>
                <w:tc>
                  <w:tcPr>
                    <w:tcW w:w="861" w:type="pct"/>
                    <w:vAlign w:val="center"/>
                  </w:tcPr>
                  <w:p w14:paraId="33F09519" w14:textId="77777777" w:rsidR="00EA4FAC" w:rsidRDefault="00EA4FAC" w:rsidP="00EA4FAC">
                    <w:pPr>
                      <w:jc w:val="right"/>
                      <w:rPr>
                        <w:szCs w:val="21"/>
                      </w:rPr>
                    </w:pPr>
                    <w:r>
                      <w:t>0.23</w:t>
                    </w:r>
                  </w:p>
                </w:tc>
                <w:tc>
                  <w:tcPr>
                    <w:tcW w:w="627" w:type="pct"/>
                    <w:vAlign w:val="center"/>
                  </w:tcPr>
                  <w:p w14:paraId="2F94C0AA" w14:textId="77777777" w:rsidR="00EA4FAC" w:rsidRDefault="00EA4FAC" w:rsidP="00EA4FAC">
                    <w:pPr>
                      <w:jc w:val="right"/>
                      <w:rPr>
                        <w:szCs w:val="21"/>
                      </w:rPr>
                    </w:pPr>
                    <w:r>
                      <w:t>28.61</w:t>
                    </w:r>
                  </w:p>
                </w:tc>
                <w:tc>
                  <w:tcPr>
                    <w:tcW w:w="548" w:type="pct"/>
                    <w:vAlign w:val="center"/>
                  </w:tcPr>
                  <w:p w14:paraId="78B018C4" w14:textId="77777777" w:rsidR="00EA4FAC" w:rsidRDefault="00EA4FAC" w:rsidP="00EA4FAC">
                    <w:pPr>
                      <w:jc w:val="right"/>
                      <w:rPr>
                        <w:szCs w:val="21"/>
                      </w:rPr>
                    </w:pPr>
                    <w:r>
                      <w:t>-100.00</w:t>
                    </w:r>
                  </w:p>
                </w:tc>
                <w:tc>
                  <w:tcPr>
                    <w:tcW w:w="548" w:type="pct"/>
                    <w:vAlign w:val="center"/>
                  </w:tcPr>
                  <w:p w14:paraId="16B2FD55" w14:textId="77777777" w:rsidR="00EA4FAC" w:rsidRDefault="00EA4FAC" w:rsidP="00EA4FAC">
                    <w:pPr>
                      <w:jc w:val="right"/>
                      <w:rPr>
                        <w:szCs w:val="21"/>
                      </w:rPr>
                    </w:pPr>
                    <w:r>
                      <w:t>-99.91</w:t>
                    </w:r>
                  </w:p>
                </w:tc>
                <w:tc>
                  <w:tcPr>
                    <w:tcW w:w="554" w:type="pct"/>
                    <w:vAlign w:val="center"/>
                  </w:tcPr>
                  <w:p w14:paraId="6BAD6F88" w14:textId="77777777" w:rsidR="00EA4FAC" w:rsidRDefault="00EA4FAC" w:rsidP="00EA4FAC">
                    <w:pPr>
                      <w:jc w:val="right"/>
                      <w:rPr>
                        <w:szCs w:val="21"/>
                      </w:rPr>
                    </w:pPr>
                    <w:r>
                      <w:t>-0.80</w:t>
                    </w:r>
                  </w:p>
                </w:tc>
              </w:tr>
            </w:sdtContent>
          </w:sdt>
        </w:tbl>
        <w:p w14:paraId="4F37541C" w14:textId="77777777" w:rsidR="00EA4FAC" w:rsidRDefault="00EA4FAC"/>
        <w:p w14:paraId="18A28E37" w14:textId="77777777" w:rsidR="00847721" w:rsidRDefault="00F02E34">
          <w:pPr>
            <w:rPr>
              <w:szCs w:val="21"/>
            </w:rPr>
          </w:pPr>
          <w:r w:rsidRPr="009249B6">
            <w:rPr>
              <w:rFonts w:hint="eastAsia"/>
              <w:szCs w:val="21"/>
            </w:rPr>
            <w:t>产销量情况说明</w:t>
          </w:r>
        </w:p>
        <w:sdt>
          <w:sdtPr>
            <w:rPr>
              <w:rFonts w:hint="eastAsia"/>
            </w:rPr>
            <w:alias w:val="产销量情况说明"/>
            <w:tag w:val="_GBC_1aea839efa9940859168bf3f05061254"/>
            <w:id w:val="-171731477"/>
            <w:lock w:val="sdtLocked"/>
            <w:placeholder>
              <w:docPart w:val="GBC22222222222222222222222222222"/>
            </w:placeholder>
          </w:sdtPr>
          <w:sdtEndPr>
            <w:rPr>
              <w:rFonts w:asciiTheme="majorEastAsia" w:eastAsiaTheme="majorEastAsia" w:hAnsiTheme="majorEastAsia"/>
              <w:color w:val="000000" w:themeColor="text1"/>
            </w:rPr>
          </w:sdtEndPr>
          <w:sdtContent>
            <w:p w14:paraId="2F3697DE" w14:textId="77777777" w:rsidR="004F4BB0" w:rsidRPr="004F4BB0" w:rsidRDefault="004F4BB0" w:rsidP="004F4BB0">
              <w:pPr>
                <w:rPr>
                  <w:rFonts w:asciiTheme="majorEastAsia" w:eastAsiaTheme="majorEastAsia" w:hAnsiTheme="majorEastAsia" w:cs="MS Mincho"/>
                  <w:szCs w:val="21"/>
                </w:rPr>
              </w:pPr>
              <w:r w:rsidRPr="004F4BB0">
                <w:rPr>
                  <w:rFonts w:hint="eastAsia"/>
                  <w:szCs w:val="21"/>
                </w:rPr>
                <w:t>1、</w:t>
              </w:r>
              <w:r w:rsidR="005D25BD" w:rsidRPr="004F4BB0">
                <w:rPr>
                  <w:rFonts w:asciiTheme="majorEastAsia" w:eastAsiaTheme="majorEastAsia" w:hAnsiTheme="majorEastAsia" w:hint="eastAsia"/>
                  <w:szCs w:val="21"/>
                </w:rPr>
                <w:t>报</w:t>
              </w:r>
              <w:r w:rsidR="005D25BD" w:rsidRPr="004F4BB0">
                <w:rPr>
                  <w:rFonts w:asciiTheme="majorEastAsia" w:eastAsiaTheme="majorEastAsia" w:hAnsiTheme="majorEastAsia" w:cs="MS Mincho" w:hint="eastAsia"/>
                  <w:szCs w:val="21"/>
                </w:rPr>
                <w:t>告期内，坯布的</w:t>
              </w:r>
              <w:r w:rsidR="004B14CF" w:rsidRPr="00EE135D">
                <w:rPr>
                  <w:rFonts w:asciiTheme="majorEastAsia" w:eastAsiaTheme="majorEastAsia" w:hAnsiTheme="majorEastAsia" w:cs="MS Mincho" w:hint="eastAsia"/>
                  <w:szCs w:val="21"/>
                </w:rPr>
                <w:t>生</w:t>
              </w:r>
              <w:r w:rsidR="004B14CF" w:rsidRPr="00EE135D">
                <w:rPr>
                  <w:rFonts w:asciiTheme="majorEastAsia" w:eastAsiaTheme="majorEastAsia" w:hAnsiTheme="majorEastAsia" w:hint="eastAsia"/>
                  <w:szCs w:val="21"/>
                </w:rPr>
                <w:t>产</w:t>
              </w:r>
              <w:r w:rsidR="004B14CF" w:rsidRPr="00EE135D">
                <w:rPr>
                  <w:rFonts w:asciiTheme="majorEastAsia" w:eastAsiaTheme="majorEastAsia" w:hAnsiTheme="majorEastAsia" w:cs="MS Mincho" w:hint="eastAsia"/>
                  <w:szCs w:val="21"/>
                </w:rPr>
                <w:t>量、销量同比增加，主要是面料</w:t>
              </w:r>
              <w:r w:rsidR="004B14CF" w:rsidRPr="00EE135D">
                <w:rPr>
                  <w:rFonts w:asciiTheme="majorEastAsia" w:eastAsiaTheme="majorEastAsia" w:hAnsiTheme="majorEastAsia" w:hint="eastAsia"/>
                  <w:szCs w:val="21"/>
                </w:rPr>
                <w:t>需求</w:t>
              </w:r>
              <w:r w:rsidR="004B14CF" w:rsidRPr="00EE135D">
                <w:rPr>
                  <w:rFonts w:asciiTheme="majorEastAsia" w:eastAsiaTheme="majorEastAsia" w:hAnsiTheme="majorEastAsia" w:cs="MS Mincho" w:hint="eastAsia"/>
                  <w:szCs w:val="21"/>
                </w:rPr>
                <w:t>有所增加。</w:t>
              </w:r>
            </w:p>
            <w:p w14:paraId="5C6CE8DA" w14:textId="77777777" w:rsidR="00847721" w:rsidRPr="009249B6" w:rsidRDefault="004F4BB0" w:rsidP="004F4BB0">
              <w:pPr>
                <w:rPr>
                  <w:rFonts w:asciiTheme="majorEastAsia" w:eastAsiaTheme="majorEastAsia" w:hAnsiTheme="majorEastAsia"/>
                  <w:color w:val="000000" w:themeColor="text1"/>
                </w:rPr>
              </w:pPr>
              <w:r w:rsidRPr="004F4BB0">
                <w:rPr>
                  <w:rFonts w:asciiTheme="majorEastAsia" w:eastAsiaTheme="majorEastAsia" w:hAnsiTheme="majorEastAsia" w:hint="eastAsia"/>
                </w:rPr>
                <w:t>2、报告期内</w:t>
              </w:r>
              <w:r w:rsidR="00EC5D0C">
                <w:rPr>
                  <w:rFonts w:asciiTheme="majorEastAsia" w:eastAsiaTheme="majorEastAsia" w:hAnsiTheme="majorEastAsia" w:hint="eastAsia"/>
                </w:rPr>
                <w:t>，</w:t>
              </w:r>
              <w:r w:rsidRPr="004F4BB0">
                <w:rPr>
                  <w:rFonts w:asciiTheme="majorEastAsia" w:eastAsiaTheme="majorEastAsia" w:hAnsiTheme="majorEastAsia" w:hint="eastAsia"/>
                </w:rPr>
                <w:t>防疫用品口罩、防护服、隔离衣的生产量、销售量、库存量都同比减少，</w:t>
              </w:r>
              <w:r w:rsidR="006E1D3B" w:rsidRPr="004F4BB0">
                <w:rPr>
                  <w:rFonts w:asciiTheme="majorEastAsia" w:eastAsiaTheme="majorEastAsia" w:hAnsiTheme="majorEastAsia" w:hint="eastAsia"/>
                </w:rPr>
                <w:t>主要是</w:t>
              </w:r>
              <w:r w:rsidR="006E1D3B" w:rsidRPr="009249B6">
                <w:rPr>
                  <w:color w:val="000000" w:themeColor="text1"/>
                  <w:szCs w:val="21"/>
                </w:rPr>
                <w:t>因疫情常态化</w:t>
              </w:r>
              <w:r w:rsidR="006E1D3B" w:rsidRPr="009249B6">
                <w:rPr>
                  <w:rFonts w:hint="eastAsia"/>
                  <w:color w:val="000000" w:themeColor="text1"/>
                  <w:szCs w:val="21"/>
                </w:rPr>
                <w:t>市场需求量下降。</w:t>
              </w:r>
            </w:p>
          </w:sdtContent>
        </w:sdt>
      </w:sdtContent>
    </w:sdt>
    <w:p w14:paraId="592DDECB" w14:textId="77777777" w:rsidR="00847721" w:rsidRDefault="00847721">
      <w:pPr>
        <w:pStyle w:val="215"/>
      </w:pPr>
    </w:p>
    <w:p w14:paraId="4FC8E54A" w14:textId="77777777" w:rsidR="00847721" w:rsidRDefault="00F02E34" w:rsidP="006A3005">
      <w:pPr>
        <w:pStyle w:val="303"/>
        <w:numPr>
          <w:ilvl w:val="0"/>
          <w:numId w:val="42"/>
        </w:numPr>
        <w:tabs>
          <w:tab w:val="left" w:pos="567"/>
        </w:tabs>
        <w:ind w:left="0" w:firstLine="0"/>
      </w:pPr>
      <w:bookmarkStart w:id="35" w:name="_Hlk89876471"/>
      <w:r>
        <w:rPr>
          <w:rFonts w:hint="eastAsia"/>
        </w:rPr>
        <w:t>重大采购合同、重大销售合同的履行情况</w:t>
      </w:r>
    </w:p>
    <w:sdt>
      <w:sdtPr>
        <w:rPr>
          <w:rFonts w:hint="eastAsia"/>
        </w:rPr>
        <w:alias w:val="是否适用：重大采购合同、重大销售合同的履行情况 [双击切换]"/>
        <w:tag w:val="_GBC_7db64bb10282470b9d1599cd986236d4"/>
        <w:id w:val="-1681661297"/>
        <w:lock w:val="sdtLocked"/>
        <w:placeholder>
          <w:docPart w:val="GBC22222222222222222222222222222"/>
        </w:placeholder>
      </w:sdtPr>
      <w:sdtEndPr/>
      <w:sdtContent>
        <w:p w14:paraId="69113606" w14:textId="77777777" w:rsidR="00847721" w:rsidRDefault="00094B5F" w:rsidP="00847721">
          <w:pPr>
            <w:pStyle w:val="215"/>
          </w:pPr>
          <w:r>
            <w:fldChar w:fldCharType="begin"/>
          </w:r>
          <w:r w:rsidR="00F02E34">
            <w:instrText xml:space="preserve"> MACROBUTTON  SnrToggleCheckbox □适用 </w:instrText>
          </w:r>
          <w:r>
            <w:fldChar w:fldCharType="end"/>
          </w:r>
          <w:r>
            <w:fldChar w:fldCharType="begin"/>
          </w:r>
          <w:r w:rsidR="00F02E34">
            <w:instrText xml:space="preserve"> MACROBUTTON  SnrToggleCheckbox √不适用 </w:instrText>
          </w:r>
          <w:r>
            <w:fldChar w:fldCharType="end"/>
          </w:r>
        </w:p>
      </w:sdtContent>
    </w:sdt>
    <w:p w14:paraId="545284D5" w14:textId="77777777" w:rsidR="00847721" w:rsidRDefault="00847721">
      <w:pPr>
        <w:pStyle w:val="215"/>
      </w:pPr>
    </w:p>
    <w:bookmarkEnd w:id="35" w:displacedByCustomXml="next"/>
    <w:sdt>
      <w:sdtPr>
        <w:rPr>
          <w:rFonts w:ascii="宋体" w:hAnsi="宋体" w:cs="宋体"/>
          <w:b w:val="0"/>
          <w:bCs w:val="0"/>
          <w:kern w:val="0"/>
          <w:szCs w:val="21"/>
        </w:rPr>
        <w:alias w:val="模块:成本分析表"/>
        <w:tag w:val="_SEC_de51976cba8242c1b32c1f5dc956546c"/>
        <w:id w:val="-392509733"/>
        <w:lock w:val="sdtLocked"/>
        <w:placeholder>
          <w:docPart w:val="GBC22222222222222222222222222222"/>
        </w:placeholder>
      </w:sdtPr>
      <w:sdtEndPr/>
      <w:sdtContent>
        <w:p w14:paraId="7CBEB47E" w14:textId="77777777" w:rsidR="00847721" w:rsidRPr="00356FD8" w:rsidRDefault="00F02E34" w:rsidP="006A3005">
          <w:pPr>
            <w:pStyle w:val="303"/>
            <w:numPr>
              <w:ilvl w:val="0"/>
              <w:numId w:val="42"/>
            </w:numPr>
            <w:tabs>
              <w:tab w:val="left" w:pos="567"/>
            </w:tabs>
            <w:ind w:left="0" w:firstLine="0"/>
            <w:rPr>
              <w:szCs w:val="21"/>
            </w:rPr>
          </w:pPr>
          <w:r w:rsidRPr="00356FD8">
            <w:rPr>
              <w:szCs w:val="21"/>
            </w:rPr>
            <w:t>成本分析表</w:t>
          </w:r>
        </w:p>
        <w:p w14:paraId="3B1F532A" w14:textId="77777777" w:rsidR="00847721" w:rsidRDefault="00F02E34">
          <w:pPr>
            <w:pStyle w:val="288"/>
            <w:ind w:firstLineChars="0" w:firstLine="0"/>
            <w:jc w:val="right"/>
            <w:rPr>
              <w:szCs w:val="21"/>
            </w:rPr>
          </w:pPr>
          <w:r>
            <w:rPr>
              <w:rFonts w:hint="eastAsia"/>
              <w:szCs w:val="21"/>
            </w:rPr>
            <w:t>单位：</w:t>
          </w:r>
          <w:sdt>
            <w:sdtPr>
              <w:rPr>
                <w:rFonts w:hint="eastAsia"/>
                <w:szCs w:val="21"/>
              </w:rPr>
              <w:alias w:val="单位：成本分析表"/>
              <w:tag w:val="_GBC_b04622a3125b4989a822b6e63bf483c3"/>
              <w:id w:val="-2075768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p>
        <w:tbl>
          <w:tblPr>
            <w:tblStyle w:val="g3"/>
            <w:tblW w:w="5000" w:type="pct"/>
            <w:tblLook w:val="04A0" w:firstRow="1" w:lastRow="0" w:firstColumn="1" w:lastColumn="0" w:noHBand="0" w:noVBand="1"/>
          </w:tblPr>
          <w:tblGrid>
            <w:gridCol w:w="1014"/>
            <w:gridCol w:w="935"/>
            <w:gridCol w:w="1896"/>
            <w:gridCol w:w="909"/>
            <w:gridCol w:w="1897"/>
            <w:gridCol w:w="846"/>
            <w:gridCol w:w="951"/>
            <w:gridCol w:w="601"/>
          </w:tblGrid>
          <w:tr w:rsidR="00847721" w14:paraId="3FFDBCCA" w14:textId="77777777" w:rsidTr="00847721">
            <w:trPr>
              <w:trHeight w:val="195"/>
            </w:trPr>
            <w:sdt>
              <w:sdtPr>
                <w:tag w:val="_PLD_23eca1a24a6a46819aede5056d21b4e0"/>
                <w:id w:val="876275488"/>
                <w:lock w:val="sdtLocked"/>
              </w:sdtPr>
              <w:sdtEndPr/>
              <w:sdtContent>
                <w:tc>
                  <w:tcPr>
                    <w:tcW w:w="5000" w:type="pct"/>
                    <w:gridSpan w:val="8"/>
                    <w:vAlign w:val="center"/>
                  </w:tcPr>
                  <w:p w14:paraId="3BC642CE" w14:textId="77777777" w:rsidR="00847721" w:rsidRDefault="00F02E34" w:rsidP="00847721">
                    <w:pPr>
                      <w:jc w:val="center"/>
                      <w:rPr>
                        <w:szCs w:val="21"/>
                      </w:rPr>
                    </w:pPr>
                    <w:r>
                      <w:rPr>
                        <w:szCs w:val="21"/>
                      </w:rPr>
                      <w:t>分行业情况</w:t>
                    </w:r>
                  </w:p>
                </w:tc>
              </w:sdtContent>
            </w:sdt>
          </w:tr>
          <w:tr w:rsidR="00847721" w14:paraId="5A17BA9F" w14:textId="77777777" w:rsidTr="00847721">
            <w:trPr>
              <w:trHeight w:val="135"/>
            </w:trPr>
            <w:sdt>
              <w:sdtPr>
                <w:tag w:val="_PLD_6ed773a4437a4fe9b33abca9c4813940"/>
                <w:id w:val="604081627"/>
                <w:lock w:val="sdtLocked"/>
              </w:sdtPr>
              <w:sdtEndPr/>
              <w:sdtContent>
                <w:tc>
                  <w:tcPr>
                    <w:tcW w:w="561" w:type="pct"/>
                    <w:vAlign w:val="center"/>
                  </w:tcPr>
                  <w:p w14:paraId="04407711" w14:textId="77777777" w:rsidR="00847721" w:rsidRDefault="00F02E34" w:rsidP="00847721">
                    <w:pPr>
                      <w:jc w:val="center"/>
                      <w:rPr>
                        <w:szCs w:val="21"/>
                      </w:rPr>
                    </w:pPr>
                    <w:r>
                      <w:rPr>
                        <w:szCs w:val="21"/>
                      </w:rPr>
                      <w:t>分行业</w:t>
                    </w:r>
                  </w:p>
                </w:tc>
              </w:sdtContent>
            </w:sdt>
            <w:sdt>
              <w:sdtPr>
                <w:tag w:val="_PLD_11eb33bcb20d4489a1b9fff2216d0a84"/>
                <w:id w:val="1628125914"/>
                <w:lock w:val="sdtLocked"/>
              </w:sdtPr>
              <w:sdtEndPr/>
              <w:sdtContent>
                <w:tc>
                  <w:tcPr>
                    <w:tcW w:w="517" w:type="pct"/>
                    <w:vAlign w:val="center"/>
                  </w:tcPr>
                  <w:p w14:paraId="382466F2" w14:textId="77777777" w:rsidR="00847721" w:rsidRDefault="00F02E34" w:rsidP="00847721">
                    <w:pPr>
                      <w:jc w:val="center"/>
                      <w:rPr>
                        <w:szCs w:val="21"/>
                      </w:rPr>
                    </w:pPr>
                    <w:r>
                      <w:rPr>
                        <w:szCs w:val="21"/>
                      </w:rPr>
                      <w:t>成本构成项目</w:t>
                    </w:r>
                  </w:p>
                </w:tc>
              </w:sdtContent>
            </w:sdt>
            <w:sdt>
              <w:sdtPr>
                <w:tag w:val="_PLD_25c03477e66a432199f6493c38aaca71"/>
                <w:id w:val="402103920"/>
                <w:lock w:val="sdtLocked"/>
              </w:sdtPr>
              <w:sdtEndPr/>
              <w:sdtContent>
                <w:tc>
                  <w:tcPr>
                    <w:tcW w:w="1048" w:type="pct"/>
                    <w:vAlign w:val="center"/>
                  </w:tcPr>
                  <w:p w14:paraId="678E2C5A" w14:textId="77777777" w:rsidR="00847721" w:rsidRDefault="00F02E34" w:rsidP="00847721">
                    <w:pPr>
                      <w:jc w:val="center"/>
                      <w:rPr>
                        <w:szCs w:val="21"/>
                      </w:rPr>
                    </w:pPr>
                    <w:r>
                      <w:rPr>
                        <w:szCs w:val="21"/>
                      </w:rPr>
                      <w:t>本期金额</w:t>
                    </w:r>
                  </w:p>
                </w:tc>
              </w:sdtContent>
            </w:sdt>
            <w:sdt>
              <w:sdtPr>
                <w:tag w:val="_PLD_29b86b13ed1449cfb64b8547d9ed08a7"/>
                <w:id w:val="1656104974"/>
                <w:lock w:val="sdtLocked"/>
              </w:sdtPr>
              <w:sdtEndPr/>
              <w:sdtContent>
                <w:tc>
                  <w:tcPr>
                    <w:tcW w:w="502" w:type="pct"/>
                    <w:vAlign w:val="center"/>
                  </w:tcPr>
                  <w:p w14:paraId="54485BC0" w14:textId="77777777" w:rsidR="00847721" w:rsidRDefault="00F02E34" w:rsidP="00847721">
                    <w:pPr>
                      <w:jc w:val="center"/>
                      <w:rPr>
                        <w:szCs w:val="21"/>
                      </w:rPr>
                    </w:pPr>
                    <w:proofErr w:type="gramStart"/>
                    <w:r>
                      <w:rPr>
                        <w:szCs w:val="21"/>
                      </w:rPr>
                      <w:t>本期占</w:t>
                    </w:r>
                    <w:proofErr w:type="gramEnd"/>
                    <w:r>
                      <w:rPr>
                        <w:szCs w:val="21"/>
                      </w:rPr>
                      <w:t>总成本比例(</w:t>
                    </w:r>
                    <w:r>
                      <w:rPr>
                        <w:rFonts w:hint="eastAsia"/>
                        <w:szCs w:val="21"/>
                      </w:rPr>
                      <w:t>%</w:t>
                    </w:r>
                    <w:r>
                      <w:rPr>
                        <w:szCs w:val="21"/>
                      </w:rPr>
                      <w:t>)</w:t>
                    </w:r>
                  </w:p>
                </w:tc>
              </w:sdtContent>
            </w:sdt>
            <w:sdt>
              <w:sdtPr>
                <w:tag w:val="_PLD_5ff02c2ae2d941d5bb2ed5b1e6bfa8e6"/>
                <w:id w:val="-447009189"/>
                <w:lock w:val="sdtLocked"/>
              </w:sdtPr>
              <w:sdtEndPr/>
              <w:sdtContent>
                <w:tc>
                  <w:tcPr>
                    <w:tcW w:w="1048" w:type="pct"/>
                    <w:vAlign w:val="center"/>
                  </w:tcPr>
                  <w:p w14:paraId="76F4B388" w14:textId="77777777" w:rsidR="00847721" w:rsidRDefault="00F02E34" w:rsidP="00847721">
                    <w:pPr>
                      <w:jc w:val="center"/>
                      <w:rPr>
                        <w:szCs w:val="21"/>
                      </w:rPr>
                    </w:pPr>
                    <w:r>
                      <w:rPr>
                        <w:szCs w:val="21"/>
                      </w:rPr>
                      <w:t>上年同期金额</w:t>
                    </w:r>
                  </w:p>
                </w:tc>
              </w:sdtContent>
            </w:sdt>
            <w:sdt>
              <w:sdtPr>
                <w:tag w:val="_PLD_517f7979a01748fba12b11d5561fdcdd"/>
                <w:id w:val="-1306082079"/>
                <w:lock w:val="sdtLocked"/>
              </w:sdtPr>
              <w:sdtEndPr/>
              <w:sdtContent>
                <w:tc>
                  <w:tcPr>
                    <w:tcW w:w="467" w:type="pct"/>
                    <w:vAlign w:val="center"/>
                  </w:tcPr>
                  <w:p w14:paraId="24985FFE" w14:textId="77777777" w:rsidR="00847721" w:rsidRDefault="00F02E34" w:rsidP="00847721">
                    <w:pPr>
                      <w:jc w:val="center"/>
                      <w:rPr>
                        <w:szCs w:val="21"/>
                      </w:rPr>
                    </w:pPr>
                    <w:r>
                      <w:rPr>
                        <w:szCs w:val="21"/>
                      </w:rPr>
                      <w:t>上年同期占总成本比例(</w:t>
                    </w:r>
                    <w:r>
                      <w:rPr>
                        <w:rFonts w:hint="eastAsia"/>
                        <w:szCs w:val="21"/>
                      </w:rPr>
                      <w:t>%</w:t>
                    </w:r>
                    <w:r>
                      <w:rPr>
                        <w:szCs w:val="21"/>
                      </w:rPr>
                      <w:t>)</w:t>
                    </w:r>
                  </w:p>
                </w:tc>
              </w:sdtContent>
            </w:sdt>
            <w:sdt>
              <w:sdtPr>
                <w:tag w:val="_PLD_51133d067ddc4eeda00133d4c26d206f"/>
                <w:id w:val="1335038778"/>
                <w:lock w:val="sdtLocked"/>
              </w:sdtPr>
              <w:sdtEndPr/>
              <w:sdtContent>
                <w:tc>
                  <w:tcPr>
                    <w:tcW w:w="525" w:type="pct"/>
                    <w:vAlign w:val="center"/>
                  </w:tcPr>
                  <w:p w14:paraId="04A76938" w14:textId="77777777" w:rsidR="00847721" w:rsidRDefault="00F02E34" w:rsidP="00847721">
                    <w:pPr>
                      <w:jc w:val="center"/>
                      <w:rPr>
                        <w:szCs w:val="21"/>
                      </w:rPr>
                    </w:pPr>
                    <w:r>
                      <w:rPr>
                        <w:szCs w:val="21"/>
                      </w:rPr>
                      <w:t>本期金额较上年同期变动比例(</w:t>
                    </w:r>
                    <w:r>
                      <w:rPr>
                        <w:rFonts w:hint="eastAsia"/>
                        <w:szCs w:val="21"/>
                      </w:rPr>
                      <w:t>%</w:t>
                    </w:r>
                    <w:r>
                      <w:rPr>
                        <w:szCs w:val="21"/>
                      </w:rPr>
                      <w:t>)</w:t>
                    </w:r>
                  </w:p>
                </w:tc>
              </w:sdtContent>
            </w:sdt>
            <w:sdt>
              <w:sdtPr>
                <w:tag w:val="_PLD_88c2b4dabd62472381be05c0702377e2"/>
                <w:id w:val="-700626985"/>
                <w:lock w:val="sdtLocked"/>
              </w:sdtPr>
              <w:sdtEndPr/>
              <w:sdtContent>
                <w:tc>
                  <w:tcPr>
                    <w:tcW w:w="332" w:type="pct"/>
                    <w:vAlign w:val="center"/>
                  </w:tcPr>
                  <w:p w14:paraId="257C49EF" w14:textId="77777777" w:rsidR="00847721" w:rsidRDefault="00F02E34" w:rsidP="00847721">
                    <w:pPr>
                      <w:jc w:val="center"/>
                      <w:rPr>
                        <w:szCs w:val="21"/>
                      </w:rPr>
                    </w:pPr>
                    <w:r>
                      <w:rPr>
                        <w:szCs w:val="21"/>
                      </w:rPr>
                      <w:t>情况</w:t>
                    </w:r>
                  </w:p>
                  <w:p w14:paraId="2C2D1F55" w14:textId="77777777" w:rsidR="00847721" w:rsidRDefault="00F02E34" w:rsidP="00847721">
                    <w:pPr>
                      <w:jc w:val="center"/>
                      <w:rPr>
                        <w:szCs w:val="21"/>
                      </w:rPr>
                    </w:pPr>
                    <w:r>
                      <w:rPr>
                        <w:szCs w:val="21"/>
                      </w:rPr>
                      <w:t>说明</w:t>
                    </w:r>
                  </w:p>
                </w:tc>
              </w:sdtContent>
            </w:sdt>
          </w:tr>
          <w:sdt>
            <w:sdtPr>
              <w:rPr>
                <w:rFonts w:ascii="Calibri" w:eastAsiaTheme="minorEastAsia" w:hAnsi="Calibri" w:cstheme="minorBidi"/>
                <w:kern w:val="2"/>
                <w:szCs w:val="21"/>
              </w:rPr>
              <w:alias w:val="分行业成本分析"/>
              <w:tag w:val="_TUP_fb9e3026efbd4a2c91fdedd10a926f41"/>
              <w:id w:val="1542021459"/>
              <w:lock w:val="sdtLocked"/>
            </w:sdtPr>
            <w:sdtEndPr/>
            <w:sdtContent>
              <w:tr w:rsidR="00847721" w14:paraId="1FAA645F" w14:textId="77777777" w:rsidTr="00847721">
                <w:trPr>
                  <w:trHeight w:val="165"/>
                </w:trPr>
                <w:tc>
                  <w:tcPr>
                    <w:tcW w:w="561" w:type="pct"/>
                  </w:tcPr>
                  <w:p w14:paraId="5B5F4F2F" w14:textId="77777777" w:rsidR="00847721" w:rsidRDefault="00F02E34" w:rsidP="00847721">
                    <w:pPr>
                      <w:jc w:val="left"/>
                      <w:rPr>
                        <w:rFonts w:ascii="Calibri" w:hAnsi="Calibri"/>
                        <w:szCs w:val="21"/>
                      </w:rPr>
                    </w:pPr>
                    <w:r>
                      <w:t>针织服装类</w:t>
                    </w:r>
                  </w:p>
                </w:tc>
                <w:tc>
                  <w:tcPr>
                    <w:tcW w:w="517" w:type="pct"/>
                  </w:tcPr>
                  <w:p w14:paraId="726DADB7" w14:textId="77777777" w:rsidR="00847721" w:rsidRDefault="00F02E34" w:rsidP="00847721">
                    <w:pPr>
                      <w:jc w:val="left"/>
                      <w:rPr>
                        <w:szCs w:val="21"/>
                      </w:rPr>
                    </w:pPr>
                    <w:r>
                      <w:t>生产采购成本</w:t>
                    </w:r>
                  </w:p>
                </w:tc>
                <w:tc>
                  <w:tcPr>
                    <w:tcW w:w="1048" w:type="pct"/>
                    <w:vAlign w:val="center"/>
                  </w:tcPr>
                  <w:p w14:paraId="74AE380B" w14:textId="77777777" w:rsidR="00847721" w:rsidRDefault="00F02E34" w:rsidP="00847721">
                    <w:pPr>
                      <w:jc w:val="right"/>
                      <w:rPr>
                        <w:sz w:val="24"/>
                      </w:rPr>
                    </w:pPr>
                    <w:r>
                      <w:t>736,467,471.17</w:t>
                    </w:r>
                  </w:p>
                </w:tc>
                <w:tc>
                  <w:tcPr>
                    <w:tcW w:w="502" w:type="pct"/>
                    <w:vAlign w:val="center"/>
                  </w:tcPr>
                  <w:p w14:paraId="5AA8F3DB" w14:textId="77777777" w:rsidR="00847721" w:rsidRDefault="00F02E34" w:rsidP="00847721">
                    <w:pPr>
                      <w:jc w:val="right"/>
                      <w:rPr>
                        <w:sz w:val="24"/>
                      </w:rPr>
                    </w:pPr>
                    <w:r>
                      <w:t>32.37</w:t>
                    </w:r>
                  </w:p>
                </w:tc>
                <w:tc>
                  <w:tcPr>
                    <w:tcW w:w="1048" w:type="pct"/>
                    <w:vAlign w:val="center"/>
                  </w:tcPr>
                  <w:p w14:paraId="1EA00E20" w14:textId="77777777" w:rsidR="00847721" w:rsidRDefault="00F02E34" w:rsidP="00847721">
                    <w:pPr>
                      <w:jc w:val="right"/>
                      <w:rPr>
                        <w:sz w:val="24"/>
                      </w:rPr>
                    </w:pPr>
                    <w:r>
                      <w:t>809,716,229.98</w:t>
                    </w:r>
                  </w:p>
                </w:tc>
                <w:tc>
                  <w:tcPr>
                    <w:tcW w:w="467" w:type="pct"/>
                    <w:vAlign w:val="center"/>
                  </w:tcPr>
                  <w:p w14:paraId="7D4A94DF" w14:textId="77777777" w:rsidR="00847721" w:rsidRDefault="00F02E34" w:rsidP="00847721">
                    <w:pPr>
                      <w:jc w:val="right"/>
                      <w:rPr>
                        <w:sz w:val="24"/>
                      </w:rPr>
                    </w:pPr>
                    <w:r>
                      <w:t>32.34</w:t>
                    </w:r>
                  </w:p>
                </w:tc>
                <w:tc>
                  <w:tcPr>
                    <w:tcW w:w="525" w:type="pct"/>
                    <w:vAlign w:val="center"/>
                  </w:tcPr>
                  <w:p w14:paraId="313E3882" w14:textId="77777777" w:rsidR="00847721" w:rsidRDefault="00F02E34" w:rsidP="00847721">
                    <w:pPr>
                      <w:jc w:val="right"/>
                      <w:rPr>
                        <w:sz w:val="24"/>
                      </w:rPr>
                    </w:pPr>
                    <w:r>
                      <w:t>-9.05</w:t>
                    </w:r>
                  </w:p>
                </w:tc>
                <w:tc>
                  <w:tcPr>
                    <w:tcW w:w="332" w:type="pct"/>
                    <w:vAlign w:val="center"/>
                  </w:tcPr>
                  <w:p w14:paraId="3B0A92B1" w14:textId="77777777" w:rsidR="00847721" w:rsidRDefault="00F02E34" w:rsidP="00847721">
                    <w:pPr>
                      <w:jc w:val="right"/>
                      <w:rPr>
                        <w:szCs w:val="21"/>
                      </w:rPr>
                    </w:pPr>
                    <w:r>
                      <w:rPr>
                        <w:rFonts w:hint="eastAsia"/>
                        <w:szCs w:val="21"/>
                      </w:rPr>
                      <w:t>--</w:t>
                    </w:r>
                  </w:p>
                </w:tc>
              </w:tr>
            </w:sdtContent>
          </w:sdt>
          <w:sdt>
            <w:sdtPr>
              <w:rPr>
                <w:rFonts w:ascii="Calibri" w:eastAsiaTheme="minorEastAsia" w:hAnsi="Calibri" w:cstheme="minorBidi"/>
                <w:kern w:val="2"/>
                <w:szCs w:val="21"/>
              </w:rPr>
              <w:alias w:val="分行业成本分析"/>
              <w:tag w:val="_TUP_fb9e3026efbd4a2c91fdedd10a926f41"/>
              <w:id w:val="323941139"/>
              <w:lock w:val="sdtLocked"/>
            </w:sdtPr>
            <w:sdtEndPr/>
            <w:sdtContent>
              <w:tr w:rsidR="00847721" w14:paraId="38C907A6" w14:textId="77777777" w:rsidTr="00847721">
                <w:trPr>
                  <w:trHeight w:val="165"/>
                </w:trPr>
                <w:tc>
                  <w:tcPr>
                    <w:tcW w:w="561" w:type="pct"/>
                  </w:tcPr>
                  <w:p w14:paraId="66D962B5" w14:textId="77777777" w:rsidR="00847721" w:rsidRDefault="00F02E34" w:rsidP="00847721">
                    <w:pPr>
                      <w:jc w:val="left"/>
                      <w:rPr>
                        <w:rFonts w:ascii="Calibri" w:hAnsi="Calibri"/>
                        <w:szCs w:val="21"/>
                      </w:rPr>
                    </w:pPr>
                    <w:r>
                      <w:t>家用纺织类</w:t>
                    </w:r>
                  </w:p>
                </w:tc>
                <w:tc>
                  <w:tcPr>
                    <w:tcW w:w="517" w:type="pct"/>
                  </w:tcPr>
                  <w:p w14:paraId="3CAC9D8F" w14:textId="77777777" w:rsidR="00847721" w:rsidRDefault="00F02E34" w:rsidP="00847721">
                    <w:pPr>
                      <w:jc w:val="left"/>
                      <w:rPr>
                        <w:szCs w:val="21"/>
                      </w:rPr>
                    </w:pPr>
                    <w:r>
                      <w:t>采购成本</w:t>
                    </w:r>
                  </w:p>
                </w:tc>
                <w:tc>
                  <w:tcPr>
                    <w:tcW w:w="1048" w:type="pct"/>
                    <w:vAlign w:val="center"/>
                  </w:tcPr>
                  <w:p w14:paraId="45254EB1" w14:textId="77777777" w:rsidR="00847721" w:rsidRDefault="00F02E34" w:rsidP="00847721">
                    <w:pPr>
                      <w:jc w:val="right"/>
                      <w:rPr>
                        <w:sz w:val="24"/>
                      </w:rPr>
                    </w:pPr>
                    <w:r>
                      <w:t>86,459,069.44</w:t>
                    </w:r>
                  </w:p>
                </w:tc>
                <w:tc>
                  <w:tcPr>
                    <w:tcW w:w="502" w:type="pct"/>
                    <w:vAlign w:val="center"/>
                  </w:tcPr>
                  <w:p w14:paraId="4348AAAD" w14:textId="77777777" w:rsidR="00847721" w:rsidRDefault="00F02E34" w:rsidP="00847721">
                    <w:pPr>
                      <w:jc w:val="right"/>
                      <w:rPr>
                        <w:sz w:val="24"/>
                      </w:rPr>
                    </w:pPr>
                    <w:r>
                      <w:t>3.80</w:t>
                    </w:r>
                  </w:p>
                </w:tc>
                <w:tc>
                  <w:tcPr>
                    <w:tcW w:w="1048" w:type="pct"/>
                    <w:vAlign w:val="center"/>
                  </w:tcPr>
                  <w:p w14:paraId="55C88889" w14:textId="77777777" w:rsidR="00847721" w:rsidRDefault="00F02E34" w:rsidP="00847721">
                    <w:pPr>
                      <w:jc w:val="right"/>
                      <w:rPr>
                        <w:sz w:val="24"/>
                      </w:rPr>
                    </w:pPr>
                    <w:r>
                      <w:t>102,660,930.84</w:t>
                    </w:r>
                  </w:p>
                </w:tc>
                <w:tc>
                  <w:tcPr>
                    <w:tcW w:w="467" w:type="pct"/>
                    <w:vAlign w:val="center"/>
                  </w:tcPr>
                  <w:p w14:paraId="092AD9DF" w14:textId="77777777" w:rsidR="00847721" w:rsidRDefault="00F02E34" w:rsidP="00847721">
                    <w:pPr>
                      <w:jc w:val="right"/>
                      <w:rPr>
                        <w:sz w:val="24"/>
                      </w:rPr>
                    </w:pPr>
                    <w:r>
                      <w:t>4.10</w:t>
                    </w:r>
                  </w:p>
                </w:tc>
                <w:tc>
                  <w:tcPr>
                    <w:tcW w:w="525" w:type="pct"/>
                    <w:vAlign w:val="center"/>
                  </w:tcPr>
                  <w:p w14:paraId="4BF4FB48" w14:textId="77777777" w:rsidR="00847721" w:rsidRDefault="00F02E34" w:rsidP="00847721">
                    <w:pPr>
                      <w:jc w:val="right"/>
                      <w:rPr>
                        <w:sz w:val="24"/>
                      </w:rPr>
                    </w:pPr>
                    <w:r>
                      <w:t>-15.78</w:t>
                    </w:r>
                  </w:p>
                </w:tc>
                <w:tc>
                  <w:tcPr>
                    <w:tcW w:w="332" w:type="pct"/>
                    <w:vAlign w:val="center"/>
                  </w:tcPr>
                  <w:p w14:paraId="1058C6A3" w14:textId="77777777" w:rsidR="00847721" w:rsidRDefault="00F02E34" w:rsidP="00847721">
                    <w:pPr>
                      <w:jc w:val="right"/>
                      <w:rPr>
                        <w:szCs w:val="21"/>
                      </w:rPr>
                    </w:pPr>
                    <w:r>
                      <w:rPr>
                        <w:rFonts w:hint="eastAsia"/>
                        <w:szCs w:val="21"/>
                      </w:rPr>
                      <w:t>--</w:t>
                    </w:r>
                  </w:p>
                </w:tc>
              </w:tr>
            </w:sdtContent>
          </w:sdt>
          <w:sdt>
            <w:sdtPr>
              <w:rPr>
                <w:rFonts w:ascii="Calibri" w:eastAsiaTheme="minorEastAsia" w:hAnsi="Calibri" w:cstheme="minorBidi"/>
                <w:kern w:val="2"/>
                <w:szCs w:val="21"/>
              </w:rPr>
              <w:alias w:val="分行业成本分析"/>
              <w:tag w:val="_TUP_fb9e3026efbd4a2c91fdedd10a926f41"/>
              <w:id w:val="-1845615182"/>
              <w:lock w:val="sdtLocked"/>
            </w:sdtPr>
            <w:sdtEndPr/>
            <w:sdtContent>
              <w:tr w:rsidR="00847721" w14:paraId="1BEFEE4E" w14:textId="77777777" w:rsidTr="00847721">
                <w:trPr>
                  <w:trHeight w:val="165"/>
                </w:trPr>
                <w:tc>
                  <w:tcPr>
                    <w:tcW w:w="561" w:type="pct"/>
                  </w:tcPr>
                  <w:p w14:paraId="13373A22" w14:textId="77777777" w:rsidR="00847721" w:rsidRDefault="00F02E34" w:rsidP="00847721">
                    <w:pPr>
                      <w:jc w:val="left"/>
                      <w:rPr>
                        <w:rFonts w:ascii="Calibri" w:hAnsi="Calibri"/>
                        <w:szCs w:val="21"/>
                      </w:rPr>
                    </w:pPr>
                    <w:r>
                      <w:t>服装服饰业</w:t>
                    </w:r>
                  </w:p>
                </w:tc>
                <w:tc>
                  <w:tcPr>
                    <w:tcW w:w="517" w:type="pct"/>
                  </w:tcPr>
                  <w:p w14:paraId="48BDE120" w14:textId="77777777" w:rsidR="00847721" w:rsidRDefault="00F02E34" w:rsidP="00847721">
                    <w:pPr>
                      <w:jc w:val="left"/>
                      <w:rPr>
                        <w:szCs w:val="21"/>
                      </w:rPr>
                    </w:pPr>
                    <w:r>
                      <w:t>生产采购成本</w:t>
                    </w:r>
                  </w:p>
                </w:tc>
                <w:tc>
                  <w:tcPr>
                    <w:tcW w:w="1048" w:type="pct"/>
                    <w:vAlign w:val="center"/>
                  </w:tcPr>
                  <w:p w14:paraId="377259FF" w14:textId="77777777" w:rsidR="00847721" w:rsidRDefault="00F02E34" w:rsidP="00847721">
                    <w:pPr>
                      <w:jc w:val="right"/>
                      <w:rPr>
                        <w:sz w:val="24"/>
                      </w:rPr>
                    </w:pPr>
                    <w:r>
                      <w:t>153,105,474.37</w:t>
                    </w:r>
                  </w:p>
                </w:tc>
                <w:tc>
                  <w:tcPr>
                    <w:tcW w:w="502" w:type="pct"/>
                    <w:vAlign w:val="center"/>
                  </w:tcPr>
                  <w:p w14:paraId="38F36F84" w14:textId="77777777" w:rsidR="00847721" w:rsidRDefault="00F02E34" w:rsidP="00847721">
                    <w:pPr>
                      <w:jc w:val="right"/>
                      <w:rPr>
                        <w:sz w:val="24"/>
                      </w:rPr>
                    </w:pPr>
                    <w:r>
                      <w:t>6.73</w:t>
                    </w:r>
                  </w:p>
                </w:tc>
                <w:tc>
                  <w:tcPr>
                    <w:tcW w:w="1048" w:type="pct"/>
                    <w:vAlign w:val="center"/>
                  </w:tcPr>
                  <w:p w14:paraId="6E09F9A9" w14:textId="77777777" w:rsidR="00847721" w:rsidRDefault="00F02E34" w:rsidP="00847721">
                    <w:pPr>
                      <w:jc w:val="right"/>
                      <w:rPr>
                        <w:sz w:val="24"/>
                      </w:rPr>
                    </w:pPr>
                    <w:r>
                      <w:t>158,349,790.45</w:t>
                    </w:r>
                  </w:p>
                </w:tc>
                <w:tc>
                  <w:tcPr>
                    <w:tcW w:w="467" w:type="pct"/>
                    <w:vAlign w:val="center"/>
                  </w:tcPr>
                  <w:p w14:paraId="0FBBB904" w14:textId="77777777" w:rsidR="00847721" w:rsidRDefault="00F02E34" w:rsidP="00847721">
                    <w:pPr>
                      <w:jc w:val="right"/>
                      <w:rPr>
                        <w:sz w:val="24"/>
                      </w:rPr>
                    </w:pPr>
                    <w:r>
                      <w:t>6.33</w:t>
                    </w:r>
                  </w:p>
                </w:tc>
                <w:tc>
                  <w:tcPr>
                    <w:tcW w:w="525" w:type="pct"/>
                    <w:vAlign w:val="center"/>
                  </w:tcPr>
                  <w:p w14:paraId="2FB5823B" w14:textId="77777777" w:rsidR="00847721" w:rsidRDefault="00F02E34" w:rsidP="00847721">
                    <w:pPr>
                      <w:jc w:val="right"/>
                      <w:rPr>
                        <w:sz w:val="24"/>
                      </w:rPr>
                    </w:pPr>
                    <w:r>
                      <w:t>-3.31</w:t>
                    </w:r>
                  </w:p>
                </w:tc>
                <w:tc>
                  <w:tcPr>
                    <w:tcW w:w="332" w:type="pct"/>
                    <w:vAlign w:val="center"/>
                  </w:tcPr>
                  <w:p w14:paraId="6151D89D" w14:textId="77777777" w:rsidR="00847721" w:rsidRDefault="00F02E34" w:rsidP="00847721">
                    <w:pPr>
                      <w:jc w:val="right"/>
                      <w:rPr>
                        <w:szCs w:val="21"/>
                      </w:rPr>
                    </w:pPr>
                    <w:r>
                      <w:rPr>
                        <w:rFonts w:hint="eastAsia"/>
                        <w:szCs w:val="21"/>
                      </w:rPr>
                      <w:t>--</w:t>
                    </w:r>
                  </w:p>
                </w:tc>
              </w:tr>
            </w:sdtContent>
          </w:sdt>
          <w:sdt>
            <w:sdtPr>
              <w:rPr>
                <w:rFonts w:ascii="Calibri" w:eastAsiaTheme="minorEastAsia" w:hAnsi="Calibri" w:cstheme="minorBidi"/>
                <w:kern w:val="2"/>
                <w:szCs w:val="21"/>
              </w:rPr>
              <w:alias w:val="分行业成本分析"/>
              <w:tag w:val="_TUP_fb9e3026efbd4a2c91fdedd10a926f41"/>
              <w:id w:val="1953887523"/>
              <w:lock w:val="sdtLocked"/>
            </w:sdtPr>
            <w:sdtEndPr/>
            <w:sdtContent>
              <w:tr w:rsidR="00847721" w14:paraId="243469C3" w14:textId="77777777" w:rsidTr="00847721">
                <w:trPr>
                  <w:trHeight w:val="165"/>
                </w:trPr>
                <w:tc>
                  <w:tcPr>
                    <w:tcW w:w="561" w:type="pct"/>
                  </w:tcPr>
                  <w:p w14:paraId="5E95F60F" w14:textId="77777777" w:rsidR="00847721" w:rsidRDefault="00F02E34" w:rsidP="00847721">
                    <w:pPr>
                      <w:jc w:val="left"/>
                      <w:rPr>
                        <w:rFonts w:ascii="Calibri" w:hAnsi="Calibri"/>
                        <w:szCs w:val="21"/>
                      </w:rPr>
                    </w:pPr>
                    <w:r>
                      <w:t>进出口业务</w:t>
                    </w:r>
                  </w:p>
                </w:tc>
                <w:tc>
                  <w:tcPr>
                    <w:tcW w:w="517" w:type="pct"/>
                  </w:tcPr>
                  <w:p w14:paraId="3A0D817B" w14:textId="77777777" w:rsidR="00847721" w:rsidRDefault="00F02E34" w:rsidP="00847721">
                    <w:pPr>
                      <w:jc w:val="left"/>
                      <w:rPr>
                        <w:szCs w:val="21"/>
                      </w:rPr>
                    </w:pPr>
                    <w:r>
                      <w:t>采购成本</w:t>
                    </w:r>
                  </w:p>
                </w:tc>
                <w:tc>
                  <w:tcPr>
                    <w:tcW w:w="1048" w:type="pct"/>
                    <w:vAlign w:val="center"/>
                  </w:tcPr>
                  <w:p w14:paraId="332D11F8" w14:textId="77777777" w:rsidR="00847721" w:rsidRDefault="00F02E34" w:rsidP="00847721">
                    <w:pPr>
                      <w:jc w:val="right"/>
                      <w:rPr>
                        <w:sz w:val="24"/>
                      </w:rPr>
                    </w:pPr>
                    <w:r>
                      <w:t>1,067,086,606.63</w:t>
                    </w:r>
                  </w:p>
                </w:tc>
                <w:tc>
                  <w:tcPr>
                    <w:tcW w:w="502" w:type="pct"/>
                    <w:vAlign w:val="center"/>
                  </w:tcPr>
                  <w:p w14:paraId="6317191B" w14:textId="77777777" w:rsidR="00847721" w:rsidRDefault="00F02E34" w:rsidP="00847721">
                    <w:pPr>
                      <w:jc w:val="right"/>
                      <w:rPr>
                        <w:sz w:val="24"/>
                      </w:rPr>
                    </w:pPr>
                    <w:r>
                      <w:t>46.90</w:t>
                    </w:r>
                  </w:p>
                </w:tc>
                <w:tc>
                  <w:tcPr>
                    <w:tcW w:w="1048" w:type="pct"/>
                    <w:vAlign w:val="center"/>
                  </w:tcPr>
                  <w:p w14:paraId="082AFBA0" w14:textId="77777777" w:rsidR="00847721" w:rsidRDefault="00F02E34" w:rsidP="00847721">
                    <w:pPr>
                      <w:jc w:val="right"/>
                      <w:rPr>
                        <w:sz w:val="24"/>
                      </w:rPr>
                    </w:pPr>
                    <w:r>
                      <w:t>1,074,213,300.50</w:t>
                    </w:r>
                  </w:p>
                </w:tc>
                <w:tc>
                  <w:tcPr>
                    <w:tcW w:w="467" w:type="pct"/>
                    <w:vAlign w:val="center"/>
                  </w:tcPr>
                  <w:p w14:paraId="7403E24B" w14:textId="77777777" w:rsidR="00847721" w:rsidRDefault="00F02E34" w:rsidP="00847721">
                    <w:pPr>
                      <w:jc w:val="right"/>
                      <w:rPr>
                        <w:sz w:val="24"/>
                      </w:rPr>
                    </w:pPr>
                    <w:r>
                      <w:t>42.92</w:t>
                    </w:r>
                  </w:p>
                </w:tc>
                <w:tc>
                  <w:tcPr>
                    <w:tcW w:w="525" w:type="pct"/>
                    <w:vAlign w:val="center"/>
                  </w:tcPr>
                  <w:p w14:paraId="540D47CA" w14:textId="77777777" w:rsidR="00847721" w:rsidRDefault="00F02E34" w:rsidP="00847721">
                    <w:pPr>
                      <w:jc w:val="right"/>
                      <w:rPr>
                        <w:sz w:val="24"/>
                      </w:rPr>
                    </w:pPr>
                    <w:r>
                      <w:t>-0.66</w:t>
                    </w:r>
                  </w:p>
                </w:tc>
                <w:tc>
                  <w:tcPr>
                    <w:tcW w:w="332" w:type="pct"/>
                    <w:vAlign w:val="center"/>
                  </w:tcPr>
                  <w:p w14:paraId="1C87E3A1" w14:textId="77777777" w:rsidR="00847721" w:rsidRDefault="00F02E34" w:rsidP="00847721">
                    <w:pPr>
                      <w:jc w:val="right"/>
                      <w:rPr>
                        <w:szCs w:val="21"/>
                      </w:rPr>
                    </w:pPr>
                    <w:r>
                      <w:rPr>
                        <w:rFonts w:hint="eastAsia"/>
                        <w:szCs w:val="21"/>
                      </w:rPr>
                      <w:t>--</w:t>
                    </w:r>
                  </w:p>
                </w:tc>
              </w:tr>
            </w:sdtContent>
          </w:sdt>
          <w:sdt>
            <w:sdtPr>
              <w:rPr>
                <w:rFonts w:ascii="Calibri" w:eastAsiaTheme="minorEastAsia" w:hAnsi="Calibri" w:cstheme="minorBidi"/>
                <w:kern w:val="2"/>
                <w:szCs w:val="21"/>
              </w:rPr>
              <w:alias w:val="分行业成本分析"/>
              <w:tag w:val="_TUP_fb9e3026efbd4a2c91fdedd10a926f41"/>
              <w:id w:val="-1168248273"/>
              <w:lock w:val="sdtLocked"/>
            </w:sdtPr>
            <w:sdtEndPr/>
            <w:sdtContent>
              <w:tr w:rsidR="00847721" w14:paraId="6AE7DEAD" w14:textId="77777777" w:rsidTr="00847721">
                <w:trPr>
                  <w:trHeight w:val="165"/>
                </w:trPr>
                <w:tc>
                  <w:tcPr>
                    <w:tcW w:w="561" w:type="pct"/>
                  </w:tcPr>
                  <w:p w14:paraId="09CA2241" w14:textId="77777777" w:rsidR="00847721" w:rsidRDefault="00F02E34" w:rsidP="00847721">
                    <w:pPr>
                      <w:jc w:val="left"/>
                      <w:rPr>
                        <w:rFonts w:ascii="Calibri" w:hAnsi="Calibri"/>
                        <w:szCs w:val="21"/>
                      </w:rPr>
                    </w:pPr>
                    <w:r>
                      <w:t>国内贸易</w:t>
                    </w:r>
                  </w:p>
                </w:tc>
                <w:tc>
                  <w:tcPr>
                    <w:tcW w:w="517" w:type="pct"/>
                  </w:tcPr>
                  <w:p w14:paraId="2A90C4DF" w14:textId="77777777" w:rsidR="00847721" w:rsidRDefault="00F02E34" w:rsidP="00847721">
                    <w:pPr>
                      <w:jc w:val="left"/>
                      <w:rPr>
                        <w:szCs w:val="21"/>
                      </w:rPr>
                    </w:pPr>
                    <w:r>
                      <w:t>采购成本</w:t>
                    </w:r>
                  </w:p>
                </w:tc>
                <w:tc>
                  <w:tcPr>
                    <w:tcW w:w="1048" w:type="pct"/>
                    <w:vAlign w:val="center"/>
                  </w:tcPr>
                  <w:p w14:paraId="0EDD6DC4" w14:textId="77777777" w:rsidR="00847721" w:rsidRDefault="00F02E34" w:rsidP="00847721">
                    <w:pPr>
                      <w:jc w:val="right"/>
                      <w:rPr>
                        <w:sz w:val="24"/>
                      </w:rPr>
                    </w:pPr>
                    <w:r>
                      <w:t>259,667,915.64</w:t>
                    </w:r>
                  </w:p>
                </w:tc>
                <w:tc>
                  <w:tcPr>
                    <w:tcW w:w="502" w:type="pct"/>
                    <w:vAlign w:val="center"/>
                  </w:tcPr>
                  <w:p w14:paraId="5FC8A801" w14:textId="77777777" w:rsidR="00847721" w:rsidRDefault="00F02E34" w:rsidP="00847721">
                    <w:pPr>
                      <w:jc w:val="right"/>
                      <w:rPr>
                        <w:sz w:val="24"/>
                      </w:rPr>
                    </w:pPr>
                    <w:r>
                      <w:t>11.41</w:t>
                    </w:r>
                  </w:p>
                </w:tc>
                <w:tc>
                  <w:tcPr>
                    <w:tcW w:w="1048" w:type="pct"/>
                    <w:vAlign w:val="center"/>
                  </w:tcPr>
                  <w:p w14:paraId="2FE22A39" w14:textId="77777777" w:rsidR="00847721" w:rsidRDefault="00F02E34" w:rsidP="00847721">
                    <w:pPr>
                      <w:jc w:val="right"/>
                      <w:rPr>
                        <w:sz w:val="24"/>
                      </w:rPr>
                    </w:pPr>
                    <w:r>
                      <w:t>188,979,323.19</w:t>
                    </w:r>
                  </w:p>
                </w:tc>
                <w:tc>
                  <w:tcPr>
                    <w:tcW w:w="467" w:type="pct"/>
                    <w:vAlign w:val="center"/>
                  </w:tcPr>
                  <w:p w14:paraId="127A89DA" w14:textId="77777777" w:rsidR="00847721" w:rsidRDefault="00F02E34" w:rsidP="00847721">
                    <w:pPr>
                      <w:jc w:val="right"/>
                      <w:rPr>
                        <w:sz w:val="24"/>
                      </w:rPr>
                    </w:pPr>
                    <w:r>
                      <w:t>7.55</w:t>
                    </w:r>
                  </w:p>
                </w:tc>
                <w:tc>
                  <w:tcPr>
                    <w:tcW w:w="525" w:type="pct"/>
                    <w:vAlign w:val="center"/>
                  </w:tcPr>
                  <w:p w14:paraId="02072C11" w14:textId="77777777" w:rsidR="00847721" w:rsidRDefault="00F02E34" w:rsidP="00847721">
                    <w:pPr>
                      <w:jc w:val="right"/>
                      <w:rPr>
                        <w:sz w:val="24"/>
                      </w:rPr>
                    </w:pPr>
                    <w:r>
                      <w:t>37.41</w:t>
                    </w:r>
                  </w:p>
                </w:tc>
                <w:tc>
                  <w:tcPr>
                    <w:tcW w:w="332" w:type="pct"/>
                    <w:vAlign w:val="center"/>
                  </w:tcPr>
                  <w:p w14:paraId="683240AB" w14:textId="77777777" w:rsidR="00847721" w:rsidRDefault="00F02E34" w:rsidP="00847721">
                    <w:pPr>
                      <w:jc w:val="right"/>
                      <w:rPr>
                        <w:szCs w:val="21"/>
                      </w:rPr>
                    </w:pPr>
                    <w:r>
                      <w:rPr>
                        <w:rFonts w:hint="eastAsia"/>
                        <w:szCs w:val="21"/>
                      </w:rPr>
                      <w:t>--</w:t>
                    </w:r>
                  </w:p>
                </w:tc>
              </w:tr>
            </w:sdtContent>
          </w:sdt>
          <w:sdt>
            <w:sdtPr>
              <w:rPr>
                <w:rFonts w:ascii="Calibri" w:eastAsiaTheme="minorEastAsia" w:hAnsi="Calibri" w:cstheme="minorBidi"/>
                <w:kern w:val="2"/>
                <w:szCs w:val="21"/>
              </w:rPr>
              <w:alias w:val="分行业成本分析"/>
              <w:tag w:val="_TUP_fb9e3026efbd4a2c91fdedd10a926f41"/>
              <w:id w:val="1745685743"/>
              <w:lock w:val="sdtLocked"/>
            </w:sdtPr>
            <w:sdtEndPr/>
            <w:sdtContent>
              <w:tr w:rsidR="00847721" w14:paraId="7051F9D1" w14:textId="77777777" w:rsidTr="00847721">
                <w:trPr>
                  <w:trHeight w:val="165"/>
                </w:trPr>
                <w:tc>
                  <w:tcPr>
                    <w:tcW w:w="561" w:type="pct"/>
                  </w:tcPr>
                  <w:p w14:paraId="5C567BAC" w14:textId="77777777" w:rsidR="00847721" w:rsidRDefault="00F02E34" w:rsidP="00847721">
                    <w:pPr>
                      <w:jc w:val="left"/>
                      <w:rPr>
                        <w:rFonts w:ascii="Calibri" w:hAnsi="Calibri"/>
                        <w:szCs w:val="21"/>
                      </w:rPr>
                    </w:pPr>
                    <w:r>
                      <w:t>防疫产品</w:t>
                    </w:r>
                  </w:p>
                </w:tc>
                <w:tc>
                  <w:tcPr>
                    <w:tcW w:w="517" w:type="pct"/>
                  </w:tcPr>
                  <w:p w14:paraId="7CD353D1" w14:textId="77777777" w:rsidR="00847721" w:rsidRDefault="00F02E34" w:rsidP="00847721">
                    <w:pPr>
                      <w:jc w:val="left"/>
                      <w:rPr>
                        <w:szCs w:val="21"/>
                      </w:rPr>
                    </w:pPr>
                    <w:r>
                      <w:t>生产采购人工费用成本</w:t>
                    </w:r>
                  </w:p>
                </w:tc>
                <w:tc>
                  <w:tcPr>
                    <w:tcW w:w="1048" w:type="pct"/>
                    <w:vAlign w:val="center"/>
                  </w:tcPr>
                  <w:p w14:paraId="52436D10" w14:textId="77777777" w:rsidR="00847721" w:rsidRDefault="00F02E34" w:rsidP="00847721">
                    <w:pPr>
                      <w:jc w:val="right"/>
                      <w:rPr>
                        <w:sz w:val="24"/>
                      </w:rPr>
                    </w:pPr>
                    <w:r>
                      <w:t>19,446,041.86</w:t>
                    </w:r>
                  </w:p>
                </w:tc>
                <w:tc>
                  <w:tcPr>
                    <w:tcW w:w="502" w:type="pct"/>
                    <w:vAlign w:val="center"/>
                  </w:tcPr>
                  <w:p w14:paraId="7FBBEDA1" w14:textId="77777777" w:rsidR="00847721" w:rsidRDefault="00F02E34" w:rsidP="00847721">
                    <w:pPr>
                      <w:jc w:val="right"/>
                      <w:rPr>
                        <w:sz w:val="24"/>
                      </w:rPr>
                    </w:pPr>
                    <w:r>
                      <w:t>0.85</w:t>
                    </w:r>
                  </w:p>
                </w:tc>
                <w:tc>
                  <w:tcPr>
                    <w:tcW w:w="1048" w:type="pct"/>
                    <w:vAlign w:val="center"/>
                  </w:tcPr>
                  <w:p w14:paraId="67982C20" w14:textId="77777777" w:rsidR="00847721" w:rsidRDefault="00F02E34" w:rsidP="00847721">
                    <w:pPr>
                      <w:jc w:val="right"/>
                      <w:rPr>
                        <w:sz w:val="24"/>
                      </w:rPr>
                    </w:pPr>
                    <w:r>
                      <w:t>183,717,819.30</w:t>
                    </w:r>
                  </w:p>
                </w:tc>
                <w:tc>
                  <w:tcPr>
                    <w:tcW w:w="467" w:type="pct"/>
                    <w:vAlign w:val="center"/>
                  </w:tcPr>
                  <w:p w14:paraId="53E1C488" w14:textId="77777777" w:rsidR="00847721" w:rsidRDefault="00F02E34" w:rsidP="00847721">
                    <w:pPr>
                      <w:jc w:val="right"/>
                      <w:rPr>
                        <w:sz w:val="24"/>
                      </w:rPr>
                    </w:pPr>
                    <w:r>
                      <w:t>7.34</w:t>
                    </w:r>
                  </w:p>
                </w:tc>
                <w:tc>
                  <w:tcPr>
                    <w:tcW w:w="525" w:type="pct"/>
                    <w:vAlign w:val="center"/>
                  </w:tcPr>
                  <w:p w14:paraId="173D6761" w14:textId="77777777" w:rsidR="00847721" w:rsidRDefault="00F02E34" w:rsidP="00847721">
                    <w:pPr>
                      <w:jc w:val="right"/>
                      <w:rPr>
                        <w:sz w:val="24"/>
                      </w:rPr>
                    </w:pPr>
                    <w:r>
                      <w:t>-89.42</w:t>
                    </w:r>
                  </w:p>
                </w:tc>
                <w:tc>
                  <w:tcPr>
                    <w:tcW w:w="332" w:type="pct"/>
                    <w:vAlign w:val="center"/>
                  </w:tcPr>
                  <w:p w14:paraId="29B3C324" w14:textId="77777777" w:rsidR="00847721" w:rsidRDefault="00F02E34" w:rsidP="00847721">
                    <w:pPr>
                      <w:jc w:val="right"/>
                      <w:rPr>
                        <w:szCs w:val="21"/>
                      </w:rPr>
                    </w:pPr>
                    <w:r>
                      <w:rPr>
                        <w:rFonts w:hint="eastAsia"/>
                        <w:szCs w:val="21"/>
                      </w:rPr>
                      <w:t>--</w:t>
                    </w:r>
                  </w:p>
                </w:tc>
              </w:tr>
            </w:sdtContent>
          </w:sdt>
          <w:sdt>
            <w:sdtPr>
              <w:rPr>
                <w:rFonts w:ascii="Calibri" w:eastAsiaTheme="minorEastAsia" w:hAnsi="Calibri" w:cstheme="minorBidi"/>
                <w:kern w:val="2"/>
                <w:szCs w:val="21"/>
              </w:rPr>
              <w:alias w:val="分行业成本分析"/>
              <w:tag w:val="_TUP_fb9e3026efbd4a2c91fdedd10a926f41"/>
              <w:id w:val="1853598668"/>
              <w:lock w:val="sdtLocked"/>
            </w:sdtPr>
            <w:sdtEndPr/>
            <w:sdtContent>
              <w:tr w:rsidR="00847721" w14:paraId="3BA6B711" w14:textId="77777777" w:rsidTr="00847721">
                <w:trPr>
                  <w:trHeight w:val="165"/>
                </w:trPr>
                <w:tc>
                  <w:tcPr>
                    <w:tcW w:w="561" w:type="pct"/>
                  </w:tcPr>
                  <w:p w14:paraId="13E9BA8B" w14:textId="77777777" w:rsidR="00847721" w:rsidRDefault="00F02E34" w:rsidP="00847721">
                    <w:pPr>
                      <w:jc w:val="left"/>
                      <w:rPr>
                        <w:rFonts w:ascii="Calibri" w:hAnsi="Calibri"/>
                        <w:szCs w:val="21"/>
                      </w:rPr>
                    </w:pPr>
                    <w:r>
                      <w:t>公司内部各业</w:t>
                    </w:r>
                    <w:r>
                      <w:lastRenderedPageBreak/>
                      <w:t>务、分部相互</w:t>
                    </w:r>
                    <w:proofErr w:type="gramStart"/>
                    <w:r>
                      <w:t>抵销</w:t>
                    </w:r>
                    <w:proofErr w:type="gramEnd"/>
                  </w:p>
                </w:tc>
                <w:tc>
                  <w:tcPr>
                    <w:tcW w:w="517" w:type="pct"/>
                  </w:tcPr>
                  <w:p w14:paraId="08A62477" w14:textId="77777777" w:rsidR="00847721" w:rsidRDefault="00F02E34" w:rsidP="00847721">
                    <w:pPr>
                      <w:jc w:val="left"/>
                      <w:rPr>
                        <w:szCs w:val="21"/>
                      </w:rPr>
                    </w:pPr>
                    <w:r>
                      <w:lastRenderedPageBreak/>
                      <w:t>--</w:t>
                    </w:r>
                  </w:p>
                </w:tc>
                <w:tc>
                  <w:tcPr>
                    <w:tcW w:w="1048" w:type="pct"/>
                    <w:vAlign w:val="center"/>
                  </w:tcPr>
                  <w:p w14:paraId="68D1A505" w14:textId="77777777" w:rsidR="00847721" w:rsidRDefault="00F02E34" w:rsidP="00847721">
                    <w:pPr>
                      <w:jc w:val="right"/>
                      <w:rPr>
                        <w:sz w:val="24"/>
                      </w:rPr>
                    </w:pPr>
                    <w:r>
                      <w:t>-46,978,122.68</w:t>
                    </w:r>
                  </w:p>
                </w:tc>
                <w:tc>
                  <w:tcPr>
                    <w:tcW w:w="502" w:type="pct"/>
                    <w:vAlign w:val="center"/>
                  </w:tcPr>
                  <w:p w14:paraId="4DB4AF12" w14:textId="77777777" w:rsidR="00847721" w:rsidRDefault="00F02E34" w:rsidP="00847721">
                    <w:pPr>
                      <w:jc w:val="right"/>
                      <w:rPr>
                        <w:sz w:val="24"/>
                      </w:rPr>
                    </w:pPr>
                    <w:r>
                      <w:t>-2.07</w:t>
                    </w:r>
                  </w:p>
                </w:tc>
                <w:tc>
                  <w:tcPr>
                    <w:tcW w:w="1048" w:type="pct"/>
                    <w:vAlign w:val="center"/>
                  </w:tcPr>
                  <w:p w14:paraId="27AD21DA" w14:textId="77777777" w:rsidR="00847721" w:rsidRDefault="00F02E34" w:rsidP="00847721">
                    <w:pPr>
                      <w:jc w:val="right"/>
                      <w:rPr>
                        <w:sz w:val="24"/>
                      </w:rPr>
                    </w:pPr>
                    <w:r>
                      <w:t>-14,636,752.29</w:t>
                    </w:r>
                  </w:p>
                </w:tc>
                <w:tc>
                  <w:tcPr>
                    <w:tcW w:w="467" w:type="pct"/>
                    <w:vAlign w:val="center"/>
                  </w:tcPr>
                  <w:p w14:paraId="37F879A5" w14:textId="77777777" w:rsidR="00847721" w:rsidRDefault="00F02E34" w:rsidP="00847721">
                    <w:pPr>
                      <w:jc w:val="right"/>
                      <w:rPr>
                        <w:sz w:val="24"/>
                      </w:rPr>
                    </w:pPr>
                    <w:r>
                      <w:t>-0.57</w:t>
                    </w:r>
                  </w:p>
                </w:tc>
                <w:tc>
                  <w:tcPr>
                    <w:tcW w:w="525" w:type="pct"/>
                    <w:vAlign w:val="center"/>
                  </w:tcPr>
                  <w:p w14:paraId="525F736D" w14:textId="77777777" w:rsidR="00847721" w:rsidRDefault="00F02E34" w:rsidP="00847721">
                    <w:pPr>
                      <w:jc w:val="right"/>
                      <w:rPr>
                        <w:sz w:val="24"/>
                      </w:rPr>
                    </w:pPr>
                    <w:r>
                      <w:t>-220.96</w:t>
                    </w:r>
                  </w:p>
                </w:tc>
                <w:tc>
                  <w:tcPr>
                    <w:tcW w:w="332" w:type="pct"/>
                    <w:vAlign w:val="center"/>
                  </w:tcPr>
                  <w:p w14:paraId="32DBF730" w14:textId="77777777" w:rsidR="00847721" w:rsidRDefault="00F02E34" w:rsidP="00847721">
                    <w:pPr>
                      <w:jc w:val="right"/>
                      <w:rPr>
                        <w:szCs w:val="21"/>
                      </w:rPr>
                    </w:pPr>
                    <w:r>
                      <w:rPr>
                        <w:rFonts w:hint="eastAsia"/>
                        <w:szCs w:val="21"/>
                      </w:rPr>
                      <w:t>--</w:t>
                    </w:r>
                  </w:p>
                </w:tc>
              </w:tr>
            </w:sdtContent>
          </w:sdt>
          <w:sdt>
            <w:sdtPr>
              <w:rPr>
                <w:rFonts w:ascii="Calibri" w:eastAsiaTheme="minorEastAsia" w:hAnsi="Calibri" w:cstheme="minorBidi"/>
                <w:kern w:val="2"/>
                <w:szCs w:val="21"/>
              </w:rPr>
              <w:alias w:val="分行业成本分析"/>
              <w:tag w:val="_TUP_fb9e3026efbd4a2c91fdedd10a926f41"/>
              <w:id w:val="366801461"/>
              <w:lock w:val="sdtLocked"/>
            </w:sdtPr>
            <w:sdtEndPr/>
            <w:sdtContent>
              <w:tr w:rsidR="00847721" w14:paraId="4AD8DC7D" w14:textId="77777777" w:rsidTr="00847721">
                <w:trPr>
                  <w:trHeight w:val="165"/>
                </w:trPr>
                <w:tc>
                  <w:tcPr>
                    <w:tcW w:w="561" w:type="pct"/>
                  </w:tcPr>
                  <w:p w14:paraId="05C9DDB9" w14:textId="77777777" w:rsidR="00847721" w:rsidRDefault="00F02E34" w:rsidP="00847721">
                    <w:pPr>
                      <w:jc w:val="left"/>
                      <w:rPr>
                        <w:rFonts w:ascii="Calibri" w:hAnsi="Calibri"/>
                        <w:szCs w:val="21"/>
                      </w:rPr>
                    </w:pPr>
                    <w:r>
                      <w:t>合计</w:t>
                    </w:r>
                  </w:p>
                </w:tc>
                <w:tc>
                  <w:tcPr>
                    <w:tcW w:w="517" w:type="pct"/>
                  </w:tcPr>
                  <w:p w14:paraId="2C4BADD1" w14:textId="77777777" w:rsidR="00847721" w:rsidRDefault="00F02E34" w:rsidP="00847721">
                    <w:pPr>
                      <w:jc w:val="left"/>
                      <w:rPr>
                        <w:szCs w:val="21"/>
                      </w:rPr>
                    </w:pPr>
                    <w:r>
                      <w:t>--</w:t>
                    </w:r>
                  </w:p>
                </w:tc>
                <w:tc>
                  <w:tcPr>
                    <w:tcW w:w="1048" w:type="pct"/>
                    <w:vAlign w:val="center"/>
                  </w:tcPr>
                  <w:p w14:paraId="6E57F9D3" w14:textId="77777777" w:rsidR="00847721" w:rsidRDefault="00F02E34" w:rsidP="00847721">
                    <w:pPr>
                      <w:jc w:val="right"/>
                      <w:rPr>
                        <w:sz w:val="24"/>
                      </w:rPr>
                    </w:pPr>
                    <w:r>
                      <w:t>2,275,254,456.43</w:t>
                    </w:r>
                  </w:p>
                </w:tc>
                <w:tc>
                  <w:tcPr>
                    <w:tcW w:w="502" w:type="pct"/>
                    <w:vAlign w:val="center"/>
                  </w:tcPr>
                  <w:p w14:paraId="4017F7C2" w14:textId="77777777" w:rsidR="00847721" w:rsidRDefault="00F02E34" w:rsidP="00847721">
                    <w:pPr>
                      <w:jc w:val="right"/>
                      <w:rPr>
                        <w:sz w:val="24"/>
                      </w:rPr>
                    </w:pPr>
                    <w:r>
                      <w:t>99.99</w:t>
                    </w:r>
                  </w:p>
                </w:tc>
                <w:tc>
                  <w:tcPr>
                    <w:tcW w:w="1048" w:type="pct"/>
                    <w:vAlign w:val="center"/>
                  </w:tcPr>
                  <w:p w14:paraId="72889ABA" w14:textId="77777777" w:rsidR="00847721" w:rsidRDefault="00F02E34" w:rsidP="00847721">
                    <w:pPr>
                      <w:jc w:val="right"/>
                      <w:rPr>
                        <w:sz w:val="24"/>
                      </w:rPr>
                    </w:pPr>
                    <w:r>
                      <w:t>2,503,000,641.97</w:t>
                    </w:r>
                  </w:p>
                </w:tc>
                <w:tc>
                  <w:tcPr>
                    <w:tcW w:w="467" w:type="pct"/>
                    <w:vAlign w:val="center"/>
                  </w:tcPr>
                  <w:p w14:paraId="7DA4B5D2" w14:textId="77777777" w:rsidR="00847721" w:rsidRDefault="00F02E34" w:rsidP="00847721">
                    <w:pPr>
                      <w:jc w:val="right"/>
                      <w:rPr>
                        <w:sz w:val="24"/>
                      </w:rPr>
                    </w:pPr>
                    <w:r>
                      <w:t>100.01</w:t>
                    </w:r>
                  </w:p>
                </w:tc>
                <w:tc>
                  <w:tcPr>
                    <w:tcW w:w="525" w:type="pct"/>
                    <w:vAlign w:val="center"/>
                  </w:tcPr>
                  <w:p w14:paraId="32E03AFE" w14:textId="77777777" w:rsidR="00847721" w:rsidRDefault="00F02E34" w:rsidP="00847721">
                    <w:pPr>
                      <w:jc w:val="right"/>
                      <w:rPr>
                        <w:sz w:val="24"/>
                      </w:rPr>
                    </w:pPr>
                    <w:r>
                      <w:t>-9.10</w:t>
                    </w:r>
                  </w:p>
                </w:tc>
                <w:tc>
                  <w:tcPr>
                    <w:tcW w:w="332" w:type="pct"/>
                    <w:vAlign w:val="center"/>
                  </w:tcPr>
                  <w:p w14:paraId="5F43E5EF" w14:textId="77777777" w:rsidR="00847721" w:rsidRDefault="00F02E34" w:rsidP="00847721">
                    <w:pPr>
                      <w:jc w:val="right"/>
                      <w:rPr>
                        <w:szCs w:val="21"/>
                      </w:rPr>
                    </w:pPr>
                    <w:r>
                      <w:rPr>
                        <w:rFonts w:hint="eastAsia"/>
                        <w:szCs w:val="21"/>
                      </w:rPr>
                      <w:t>--</w:t>
                    </w:r>
                  </w:p>
                </w:tc>
              </w:tr>
            </w:sdtContent>
          </w:sdt>
          <w:tr w:rsidR="00847721" w14:paraId="27221426" w14:textId="77777777" w:rsidTr="00847721">
            <w:trPr>
              <w:trHeight w:val="105"/>
            </w:trPr>
            <w:sdt>
              <w:sdtPr>
                <w:tag w:val="_PLD_0092d9f33f1f4ccb96da6cc52c190e39"/>
                <w:id w:val="1293012591"/>
                <w:lock w:val="sdtLocked"/>
              </w:sdtPr>
              <w:sdtEndPr/>
              <w:sdtContent>
                <w:tc>
                  <w:tcPr>
                    <w:tcW w:w="5000" w:type="pct"/>
                    <w:gridSpan w:val="8"/>
                    <w:vAlign w:val="center"/>
                  </w:tcPr>
                  <w:p w14:paraId="7C8F7901" w14:textId="77777777" w:rsidR="00847721" w:rsidRDefault="00F02E34" w:rsidP="00847721">
                    <w:pPr>
                      <w:jc w:val="center"/>
                      <w:rPr>
                        <w:szCs w:val="21"/>
                      </w:rPr>
                    </w:pPr>
                    <w:r>
                      <w:rPr>
                        <w:szCs w:val="21"/>
                      </w:rPr>
                      <w:t>分产品情况</w:t>
                    </w:r>
                  </w:p>
                </w:tc>
              </w:sdtContent>
            </w:sdt>
          </w:tr>
          <w:tr w:rsidR="00847721" w14:paraId="6982EAC3" w14:textId="77777777" w:rsidTr="00847721">
            <w:trPr>
              <w:trHeight w:val="132"/>
            </w:trPr>
            <w:sdt>
              <w:sdtPr>
                <w:tag w:val="_PLD_c196e3eb716a4b75bda8de0a1a1a5780"/>
                <w:id w:val="-692463433"/>
                <w:lock w:val="sdtLocked"/>
              </w:sdtPr>
              <w:sdtEndPr/>
              <w:sdtContent>
                <w:tc>
                  <w:tcPr>
                    <w:tcW w:w="561" w:type="pct"/>
                    <w:vAlign w:val="center"/>
                  </w:tcPr>
                  <w:p w14:paraId="616BC826" w14:textId="77777777" w:rsidR="00847721" w:rsidRDefault="00F02E34" w:rsidP="00847721">
                    <w:pPr>
                      <w:jc w:val="center"/>
                      <w:rPr>
                        <w:szCs w:val="21"/>
                      </w:rPr>
                    </w:pPr>
                    <w:r>
                      <w:rPr>
                        <w:szCs w:val="21"/>
                      </w:rPr>
                      <w:t>分</w:t>
                    </w:r>
                    <w:r>
                      <w:rPr>
                        <w:rFonts w:hint="eastAsia"/>
                        <w:szCs w:val="21"/>
                      </w:rPr>
                      <w:t>产品</w:t>
                    </w:r>
                  </w:p>
                </w:tc>
              </w:sdtContent>
            </w:sdt>
            <w:sdt>
              <w:sdtPr>
                <w:tag w:val="_PLD_9a4782df875a421fa22d5bb28b135494"/>
                <w:id w:val="1189404945"/>
                <w:lock w:val="sdtLocked"/>
              </w:sdtPr>
              <w:sdtEndPr/>
              <w:sdtContent>
                <w:tc>
                  <w:tcPr>
                    <w:tcW w:w="517" w:type="pct"/>
                    <w:vAlign w:val="center"/>
                  </w:tcPr>
                  <w:p w14:paraId="7EEA4B8B" w14:textId="77777777" w:rsidR="00847721" w:rsidRDefault="00F02E34" w:rsidP="00847721">
                    <w:pPr>
                      <w:jc w:val="center"/>
                      <w:rPr>
                        <w:szCs w:val="21"/>
                      </w:rPr>
                    </w:pPr>
                    <w:r>
                      <w:rPr>
                        <w:szCs w:val="21"/>
                      </w:rPr>
                      <w:t>成本构成项目</w:t>
                    </w:r>
                  </w:p>
                </w:tc>
              </w:sdtContent>
            </w:sdt>
            <w:sdt>
              <w:sdtPr>
                <w:tag w:val="_PLD_3ddf6750761e4cb5a3c10274752059ad"/>
                <w:id w:val="-1551217402"/>
                <w:lock w:val="sdtLocked"/>
              </w:sdtPr>
              <w:sdtEndPr/>
              <w:sdtContent>
                <w:tc>
                  <w:tcPr>
                    <w:tcW w:w="1048" w:type="pct"/>
                    <w:vAlign w:val="center"/>
                  </w:tcPr>
                  <w:p w14:paraId="7D61095B" w14:textId="77777777" w:rsidR="00847721" w:rsidRDefault="00F02E34" w:rsidP="00847721">
                    <w:pPr>
                      <w:jc w:val="center"/>
                      <w:rPr>
                        <w:szCs w:val="21"/>
                      </w:rPr>
                    </w:pPr>
                    <w:r>
                      <w:rPr>
                        <w:szCs w:val="21"/>
                      </w:rPr>
                      <w:t>本期金额</w:t>
                    </w:r>
                  </w:p>
                </w:tc>
              </w:sdtContent>
            </w:sdt>
            <w:sdt>
              <w:sdtPr>
                <w:tag w:val="_PLD_dcb03e51a739483781a7336e1a9b6c53"/>
                <w:id w:val="563760187"/>
                <w:lock w:val="sdtLocked"/>
              </w:sdtPr>
              <w:sdtEndPr/>
              <w:sdtContent>
                <w:tc>
                  <w:tcPr>
                    <w:tcW w:w="502" w:type="pct"/>
                    <w:vAlign w:val="center"/>
                  </w:tcPr>
                  <w:p w14:paraId="0EB0DDA0" w14:textId="77777777" w:rsidR="00847721" w:rsidRDefault="00F02E34" w:rsidP="00847721">
                    <w:pPr>
                      <w:jc w:val="center"/>
                      <w:rPr>
                        <w:szCs w:val="21"/>
                      </w:rPr>
                    </w:pPr>
                    <w:proofErr w:type="gramStart"/>
                    <w:r>
                      <w:rPr>
                        <w:szCs w:val="21"/>
                      </w:rPr>
                      <w:t>本期占</w:t>
                    </w:r>
                    <w:proofErr w:type="gramEnd"/>
                    <w:r>
                      <w:rPr>
                        <w:szCs w:val="21"/>
                      </w:rPr>
                      <w:t>总成本比例(</w:t>
                    </w:r>
                    <w:r>
                      <w:rPr>
                        <w:rFonts w:hint="eastAsia"/>
                        <w:szCs w:val="21"/>
                      </w:rPr>
                      <w:t>%</w:t>
                    </w:r>
                    <w:r>
                      <w:rPr>
                        <w:szCs w:val="21"/>
                      </w:rPr>
                      <w:t>)</w:t>
                    </w:r>
                  </w:p>
                </w:tc>
              </w:sdtContent>
            </w:sdt>
            <w:sdt>
              <w:sdtPr>
                <w:tag w:val="_PLD_fe6b2171d862410980857c00f504b451"/>
                <w:id w:val="-1158989096"/>
                <w:lock w:val="sdtLocked"/>
              </w:sdtPr>
              <w:sdtEndPr/>
              <w:sdtContent>
                <w:tc>
                  <w:tcPr>
                    <w:tcW w:w="1048" w:type="pct"/>
                    <w:vAlign w:val="center"/>
                  </w:tcPr>
                  <w:p w14:paraId="3232F674" w14:textId="77777777" w:rsidR="00847721" w:rsidRDefault="00F02E34" w:rsidP="00847721">
                    <w:pPr>
                      <w:jc w:val="center"/>
                      <w:rPr>
                        <w:szCs w:val="21"/>
                      </w:rPr>
                    </w:pPr>
                    <w:r>
                      <w:rPr>
                        <w:szCs w:val="21"/>
                      </w:rPr>
                      <w:t>上年同期金额</w:t>
                    </w:r>
                  </w:p>
                </w:tc>
              </w:sdtContent>
            </w:sdt>
            <w:sdt>
              <w:sdtPr>
                <w:tag w:val="_PLD_4cf5110e7be04df78012e249a0900292"/>
                <w:id w:val="-1097939309"/>
                <w:lock w:val="sdtLocked"/>
              </w:sdtPr>
              <w:sdtEndPr/>
              <w:sdtContent>
                <w:tc>
                  <w:tcPr>
                    <w:tcW w:w="467" w:type="pct"/>
                    <w:vAlign w:val="center"/>
                  </w:tcPr>
                  <w:p w14:paraId="682583E0" w14:textId="77777777" w:rsidR="00847721" w:rsidRDefault="00F02E34" w:rsidP="00847721">
                    <w:pPr>
                      <w:jc w:val="center"/>
                      <w:rPr>
                        <w:szCs w:val="21"/>
                      </w:rPr>
                    </w:pPr>
                    <w:r>
                      <w:rPr>
                        <w:szCs w:val="21"/>
                      </w:rPr>
                      <w:t>上年同期占总成本比例(</w:t>
                    </w:r>
                    <w:r>
                      <w:rPr>
                        <w:rFonts w:hint="eastAsia"/>
                        <w:szCs w:val="21"/>
                      </w:rPr>
                      <w:t>%</w:t>
                    </w:r>
                    <w:r>
                      <w:rPr>
                        <w:szCs w:val="21"/>
                      </w:rPr>
                      <w:t>)</w:t>
                    </w:r>
                  </w:p>
                </w:tc>
              </w:sdtContent>
            </w:sdt>
            <w:sdt>
              <w:sdtPr>
                <w:tag w:val="_PLD_efbc8491fdf34506bf7690ab3a8f6402"/>
                <w:id w:val="1280223751"/>
                <w:lock w:val="sdtLocked"/>
              </w:sdtPr>
              <w:sdtEndPr/>
              <w:sdtContent>
                <w:tc>
                  <w:tcPr>
                    <w:tcW w:w="525" w:type="pct"/>
                    <w:vAlign w:val="center"/>
                  </w:tcPr>
                  <w:p w14:paraId="02410A03" w14:textId="77777777" w:rsidR="00847721" w:rsidRDefault="00F02E34" w:rsidP="00847721">
                    <w:pPr>
                      <w:jc w:val="center"/>
                      <w:rPr>
                        <w:szCs w:val="21"/>
                      </w:rPr>
                    </w:pPr>
                    <w:r>
                      <w:rPr>
                        <w:szCs w:val="21"/>
                      </w:rPr>
                      <w:t>本期金额较上年同期变动比例(</w:t>
                    </w:r>
                    <w:r>
                      <w:rPr>
                        <w:rFonts w:hint="eastAsia"/>
                        <w:szCs w:val="21"/>
                      </w:rPr>
                      <w:t>%</w:t>
                    </w:r>
                    <w:r>
                      <w:rPr>
                        <w:szCs w:val="21"/>
                      </w:rPr>
                      <w:t>)</w:t>
                    </w:r>
                  </w:p>
                </w:tc>
              </w:sdtContent>
            </w:sdt>
            <w:sdt>
              <w:sdtPr>
                <w:tag w:val="_PLD_b8e943b8220340c7810a554346594426"/>
                <w:id w:val="729117039"/>
                <w:lock w:val="sdtLocked"/>
              </w:sdtPr>
              <w:sdtEndPr/>
              <w:sdtContent>
                <w:tc>
                  <w:tcPr>
                    <w:tcW w:w="332" w:type="pct"/>
                    <w:vAlign w:val="center"/>
                  </w:tcPr>
                  <w:p w14:paraId="1429BC35" w14:textId="77777777" w:rsidR="00847721" w:rsidRDefault="00F02E34" w:rsidP="00847721">
                    <w:pPr>
                      <w:jc w:val="center"/>
                      <w:rPr>
                        <w:szCs w:val="21"/>
                      </w:rPr>
                    </w:pPr>
                    <w:r>
                      <w:rPr>
                        <w:szCs w:val="21"/>
                      </w:rPr>
                      <w:t>情况</w:t>
                    </w:r>
                  </w:p>
                  <w:p w14:paraId="2025E9B1" w14:textId="77777777" w:rsidR="00847721" w:rsidRDefault="00F02E34" w:rsidP="00847721">
                    <w:pPr>
                      <w:jc w:val="center"/>
                      <w:rPr>
                        <w:szCs w:val="21"/>
                      </w:rPr>
                    </w:pPr>
                    <w:r>
                      <w:rPr>
                        <w:szCs w:val="21"/>
                      </w:rPr>
                      <w:t>说明</w:t>
                    </w:r>
                  </w:p>
                </w:tc>
              </w:sdtContent>
            </w:sdt>
          </w:tr>
          <w:sdt>
            <w:sdtPr>
              <w:rPr>
                <w:rFonts w:ascii="Calibri" w:eastAsiaTheme="minorEastAsia" w:hAnsi="Calibri" w:cstheme="minorBidi"/>
                <w:kern w:val="2"/>
                <w:szCs w:val="21"/>
              </w:rPr>
              <w:alias w:val="分产品成本分析"/>
              <w:tag w:val="_TUP_a99457d0ffea4639b6d23dc0f965122f"/>
              <w:id w:val="258336275"/>
              <w:lock w:val="sdtLocked"/>
            </w:sdtPr>
            <w:sdtEndPr/>
            <w:sdtContent>
              <w:tr w:rsidR="00847721" w14:paraId="4E10B050" w14:textId="77777777" w:rsidTr="00847721">
                <w:trPr>
                  <w:trHeight w:val="165"/>
                </w:trPr>
                <w:tc>
                  <w:tcPr>
                    <w:tcW w:w="561" w:type="pct"/>
                    <w:tcBorders>
                      <w:bottom w:val="single" w:sz="4" w:space="0" w:color="auto"/>
                    </w:tcBorders>
                  </w:tcPr>
                  <w:p w14:paraId="5E753545" w14:textId="77777777" w:rsidR="00847721" w:rsidRDefault="00F02E34" w:rsidP="00847721">
                    <w:pPr>
                      <w:jc w:val="left"/>
                      <w:rPr>
                        <w:rFonts w:ascii="Calibri" w:hAnsi="Calibri"/>
                        <w:szCs w:val="21"/>
                      </w:rPr>
                    </w:pPr>
                    <w:r>
                      <w:t>针织面料</w:t>
                    </w:r>
                  </w:p>
                </w:tc>
                <w:tc>
                  <w:tcPr>
                    <w:tcW w:w="517" w:type="pct"/>
                    <w:tcBorders>
                      <w:bottom w:val="single" w:sz="4" w:space="0" w:color="auto"/>
                    </w:tcBorders>
                  </w:tcPr>
                  <w:p w14:paraId="518990A0" w14:textId="77777777" w:rsidR="00847721" w:rsidRDefault="00F02E34" w:rsidP="00847721">
                    <w:pPr>
                      <w:jc w:val="left"/>
                      <w:rPr>
                        <w:szCs w:val="21"/>
                      </w:rPr>
                    </w:pPr>
                    <w:r>
                      <w:t>生产采购成本</w:t>
                    </w:r>
                  </w:p>
                </w:tc>
                <w:tc>
                  <w:tcPr>
                    <w:tcW w:w="1048" w:type="pct"/>
                    <w:tcBorders>
                      <w:bottom w:val="single" w:sz="4" w:space="0" w:color="auto"/>
                    </w:tcBorders>
                    <w:vAlign w:val="center"/>
                  </w:tcPr>
                  <w:p w14:paraId="257E2DEE" w14:textId="77777777" w:rsidR="00847721" w:rsidRDefault="00F02E34" w:rsidP="00847721">
                    <w:pPr>
                      <w:jc w:val="right"/>
                      <w:rPr>
                        <w:sz w:val="24"/>
                      </w:rPr>
                    </w:pPr>
                    <w:r>
                      <w:t>130,217,083.11</w:t>
                    </w:r>
                  </w:p>
                </w:tc>
                <w:tc>
                  <w:tcPr>
                    <w:tcW w:w="502" w:type="pct"/>
                    <w:tcBorders>
                      <w:bottom w:val="single" w:sz="4" w:space="0" w:color="auto"/>
                    </w:tcBorders>
                    <w:vAlign w:val="center"/>
                  </w:tcPr>
                  <w:p w14:paraId="74B4DB33" w14:textId="77777777" w:rsidR="00847721" w:rsidRDefault="00F02E34" w:rsidP="00847721">
                    <w:pPr>
                      <w:jc w:val="right"/>
                      <w:rPr>
                        <w:sz w:val="24"/>
                      </w:rPr>
                    </w:pPr>
                    <w:r>
                      <w:t>5.72</w:t>
                    </w:r>
                  </w:p>
                </w:tc>
                <w:tc>
                  <w:tcPr>
                    <w:tcW w:w="1048" w:type="pct"/>
                    <w:tcBorders>
                      <w:bottom w:val="single" w:sz="4" w:space="0" w:color="auto"/>
                    </w:tcBorders>
                    <w:vAlign w:val="center"/>
                  </w:tcPr>
                  <w:p w14:paraId="594A2844" w14:textId="77777777" w:rsidR="00847721" w:rsidRDefault="00F02E34" w:rsidP="00847721">
                    <w:pPr>
                      <w:jc w:val="right"/>
                      <w:rPr>
                        <w:sz w:val="24"/>
                      </w:rPr>
                    </w:pPr>
                    <w:r>
                      <w:t>142,174,143.58</w:t>
                    </w:r>
                  </w:p>
                </w:tc>
                <w:tc>
                  <w:tcPr>
                    <w:tcW w:w="467" w:type="pct"/>
                    <w:tcBorders>
                      <w:bottom w:val="single" w:sz="4" w:space="0" w:color="auto"/>
                    </w:tcBorders>
                    <w:vAlign w:val="center"/>
                  </w:tcPr>
                  <w:p w14:paraId="0CF7928C" w14:textId="77777777" w:rsidR="00847721" w:rsidRDefault="00F02E34" w:rsidP="00847721">
                    <w:pPr>
                      <w:jc w:val="right"/>
                      <w:rPr>
                        <w:sz w:val="24"/>
                      </w:rPr>
                    </w:pPr>
                    <w:r>
                      <w:t>5.68</w:t>
                    </w:r>
                  </w:p>
                </w:tc>
                <w:tc>
                  <w:tcPr>
                    <w:tcW w:w="525" w:type="pct"/>
                    <w:tcBorders>
                      <w:bottom w:val="single" w:sz="4" w:space="0" w:color="auto"/>
                    </w:tcBorders>
                    <w:vAlign w:val="center"/>
                  </w:tcPr>
                  <w:p w14:paraId="10BDB02C" w14:textId="77777777" w:rsidR="00847721" w:rsidRDefault="00F02E34" w:rsidP="00847721">
                    <w:pPr>
                      <w:jc w:val="right"/>
                      <w:rPr>
                        <w:sz w:val="24"/>
                      </w:rPr>
                    </w:pPr>
                    <w:r>
                      <w:t>-8.41</w:t>
                    </w:r>
                  </w:p>
                </w:tc>
                <w:tc>
                  <w:tcPr>
                    <w:tcW w:w="332" w:type="pct"/>
                    <w:tcBorders>
                      <w:bottom w:val="single" w:sz="4" w:space="0" w:color="auto"/>
                    </w:tcBorders>
                    <w:vAlign w:val="center"/>
                  </w:tcPr>
                  <w:p w14:paraId="581C3B02" w14:textId="77777777" w:rsidR="00847721" w:rsidRDefault="00F02E34" w:rsidP="00847721">
                    <w:pPr>
                      <w:jc w:val="right"/>
                      <w:rPr>
                        <w:szCs w:val="21"/>
                      </w:rPr>
                    </w:pPr>
                    <w:r>
                      <w:rPr>
                        <w:rFonts w:hint="eastAsia"/>
                        <w:szCs w:val="21"/>
                      </w:rPr>
                      <w:t>--</w:t>
                    </w:r>
                  </w:p>
                </w:tc>
              </w:tr>
            </w:sdtContent>
          </w:sdt>
          <w:sdt>
            <w:sdtPr>
              <w:rPr>
                <w:rFonts w:ascii="Calibri" w:eastAsiaTheme="minorEastAsia" w:hAnsi="Calibri" w:cstheme="minorBidi"/>
                <w:kern w:val="2"/>
                <w:szCs w:val="21"/>
              </w:rPr>
              <w:alias w:val="分产品成本分析"/>
              <w:tag w:val="_TUP_a99457d0ffea4639b6d23dc0f965122f"/>
              <w:id w:val="-567183154"/>
              <w:lock w:val="sdtLocked"/>
            </w:sdtPr>
            <w:sdtEndPr/>
            <w:sdtContent>
              <w:tr w:rsidR="00847721" w14:paraId="0CEFC940" w14:textId="77777777" w:rsidTr="00847721">
                <w:trPr>
                  <w:trHeight w:val="165"/>
                </w:trPr>
                <w:tc>
                  <w:tcPr>
                    <w:tcW w:w="561" w:type="pct"/>
                    <w:tcBorders>
                      <w:bottom w:val="single" w:sz="4" w:space="0" w:color="auto"/>
                    </w:tcBorders>
                  </w:tcPr>
                  <w:p w14:paraId="7148DF2D" w14:textId="77777777" w:rsidR="00847721" w:rsidRDefault="00F02E34" w:rsidP="00847721">
                    <w:pPr>
                      <w:jc w:val="left"/>
                      <w:rPr>
                        <w:rFonts w:ascii="Calibri" w:hAnsi="Calibri"/>
                        <w:szCs w:val="21"/>
                      </w:rPr>
                    </w:pPr>
                    <w:r>
                      <w:t>针织服装</w:t>
                    </w:r>
                  </w:p>
                </w:tc>
                <w:tc>
                  <w:tcPr>
                    <w:tcW w:w="517" w:type="pct"/>
                    <w:tcBorders>
                      <w:bottom w:val="single" w:sz="4" w:space="0" w:color="auto"/>
                    </w:tcBorders>
                  </w:tcPr>
                  <w:p w14:paraId="13A6B3B1" w14:textId="77777777" w:rsidR="00847721" w:rsidRDefault="00F02E34" w:rsidP="00847721">
                    <w:pPr>
                      <w:jc w:val="left"/>
                      <w:rPr>
                        <w:szCs w:val="21"/>
                      </w:rPr>
                    </w:pPr>
                    <w:r>
                      <w:t>采购成本</w:t>
                    </w:r>
                  </w:p>
                </w:tc>
                <w:tc>
                  <w:tcPr>
                    <w:tcW w:w="1048" w:type="pct"/>
                    <w:tcBorders>
                      <w:bottom w:val="single" w:sz="4" w:space="0" w:color="auto"/>
                    </w:tcBorders>
                    <w:vAlign w:val="center"/>
                  </w:tcPr>
                  <w:p w14:paraId="7D4847F7" w14:textId="77777777" w:rsidR="00847721" w:rsidRDefault="00F02E34" w:rsidP="00847721">
                    <w:pPr>
                      <w:jc w:val="right"/>
                      <w:rPr>
                        <w:sz w:val="24"/>
                      </w:rPr>
                    </w:pPr>
                    <w:r>
                      <w:t>544,921,636.97</w:t>
                    </w:r>
                  </w:p>
                </w:tc>
                <w:tc>
                  <w:tcPr>
                    <w:tcW w:w="502" w:type="pct"/>
                    <w:tcBorders>
                      <w:bottom w:val="single" w:sz="4" w:space="0" w:color="auto"/>
                    </w:tcBorders>
                    <w:vAlign w:val="center"/>
                  </w:tcPr>
                  <w:p w14:paraId="58FDD78C" w14:textId="77777777" w:rsidR="00847721" w:rsidRDefault="00F02E34" w:rsidP="00847721">
                    <w:pPr>
                      <w:jc w:val="right"/>
                      <w:rPr>
                        <w:sz w:val="24"/>
                      </w:rPr>
                    </w:pPr>
                    <w:r>
                      <w:t>23.95</w:t>
                    </w:r>
                  </w:p>
                </w:tc>
                <w:tc>
                  <w:tcPr>
                    <w:tcW w:w="1048" w:type="pct"/>
                    <w:tcBorders>
                      <w:bottom w:val="single" w:sz="4" w:space="0" w:color="auto"/>
                    </w:tcBorders>
                    <w:vAlign w:val="center"/>
                  </w:tcPr>
                  <w:p w14:paraId="1D4309C7" w14:textId="77777777" w:rsidR="00847721" w:rsidRDefault="00F02E34" w:rsidP="00847721">
                    <w:pPr>
                      <w:jc w:val="right"/>
                      <w:rPr>
                        <w:sz w:val="24"/>
                      </w:rPr>
                    </w:pPr>
                    <w:r>
                      <w:t>592,070,693.17</w:t>
                    </w:r>
                  </w:p>
                </w:tc>
                <w:tc>
                  <w:tcPr>
                    <w:tcW w:w="467" w:type="pct"/>
                    <w:tcBorders>
                      <w:bottom w:val="single" w:sz="4" w:space="0" w:color="auto"/>
                    </w:tcBorders>
                    <w:vAlign w:val="center"/>
                  </w:tcPr>
                  <w:p w14:paraId="2FDACAB2" w14:textId="77777777" w:rsidR="00847721" w:rsidRDefault="00F02E34" w:rsidP="00847721">
                    <w:pPr>
                      <w:jc w:val="right"/>
                      <w:rPr>
                        <w:sz w:val="24"/>
                      </w:rPr>
                    </w:pPr>
                    <w:r>
                      <w:t>23.65</w:t>
                    </w:r>
                  </w:p>
                </w:tc>
                <w:tc>
                  <w:tcPr>
                    <w:tcW w:w="525" w:type="pct"/>
                    <w:tcBorders>
                      <w:bottom w:val="single" w:sz="4" w:space="0" w:color="auto"/>
                    </w:tcBorders>
                    <w:vAlign w:val="center"/>
                  </w:tcPr>
                  <w:p w14:paraId="779ED95D" w14:textId="77777777" w:rsidR="00847721" w:rsidRDefault="00F02E34" w:rsidP="00847721">
                    <w:pPr>
                      <w:jc w:val="right"/>
                      <w:rPr>
                        <w:sz w:val="24"/>
                      </w:rPr>
                    </w:pPr>
                    <w:r>
                      <w:t>-7.96</w:t>
                    </w:r>
                  </w:p>
                </w:tc>
                <w:tc>
                  <w:tcPr>
                    <w:tcW w:w="332" w:type="pct"/>
                    <w:tcBorders>
                      <w:bottom w:val="single" w:sz="4" w:space="0" w:color="auto"/>
                    </w:tcBorders>
                    <w:vAlign w:val="center"/>
                  </w:tcPr>
                  <w:p w14:paraId="2405C8A9" w14:textId="77777777" w:rsidR="00847721" w:rsidRDefault="00F02E34" w:rsidP="00847721">
                    <w:pPr>
                      <w:jc w:val="right"/>
                      <w:rPr>
                        <w:szCs w:val="21"/>
                      </w:rPr>
                    </w:pPr>
                    <w:r>
                      <w:rPr>
                        <w:rFonts w:hint="eastAsia"/>
                        <w:szCs w:val="21"/>
                      </w:rPr>
                      <w:t>--</w:t>
                    </w:r>
                  </w:p>
                </w:tc>
              </w:tr>
            </w:sdtContent>
          </w:sdt>
          <w:sdt>
            <w:sdtPr>
              <w:rPr>
                <w:rFonts w:ascii="Calibri" w:eastAsiaTheme="minorEastAsia" w:hAnsi="Calibri" w:cstheme="minorBidi"/>
                <w:kern w:val="2"/>
                <w:szCs w:val="21"/>
              </w:rPr>
              <w:alias w:val="分产品成本分析"/>
              <w:tag w:val="_TUP_a99457d0ffea4639b6d23dc0f965122f"/>
              <w:id w:val="-771240229"/>
              <w:lock w:val="sdtLocked"/>
            </w:sdtPr>
            <w:sdtEndPr/>
            <w:sdtContent>
              <w:tr w:rsidR="00847721" w14:paraId="78FC2E38" w14:textId="77777777" w:rsidTr="00847721">
                <w:trPr>
                  <w:trHeight w:val="165"/>
                </w:trPr>
                <w:tc>
                  <w:tcPr>
                    <w:tcW w:w="561" w:type="pct"/>
                    <w:tcBorders>
                      <w:bottom w:val="single" w:sz="4" w:space="0" w:color="auto"/>
                    </w:tcBorders>
                  </w:tcPr>
                  <w:p w14:paraId="66084529" w14:textId="77777777" w:rsidR="00847721" w:rsidRDefault="00F02E34" w:rsidP="00847721">
                    <w:pPr>
                      <w:jc w:val="left"/>
                      <w:rPr>
                        <w:rFonts w:ascii="Calibri" w:hAnsi="Calibri"/>
                        <w:szCs w:val="21"/>
                      </w:rPr>
                    </w:pPr>
                    <w:r>
                      <w:t>童装内衣</w:t>
                    </w:r>
                  </w:p>
                </w:tc>
                <w:tc>
                  <w:tcPr>
                    <w:tcW w:w="517" w:type="pct"/>
                    <w:tcBorders>
                      <w:bottom w:val="single" w:sz="4" w:space="0" w:color="auto"/>
                    </w:tcBorders>
                  </w:tcPr>
                  <w:p w14:paraId="6652167A" w14:textId="77777777" w:rsidR="00847721" w:rsidRDefault="00F02E34" w:rsidP="00847721">
                    <w:pPr>
                      <w:jc w:val="left"/>
                      <w:rPr>
                        <w:szCs w:val="21"/>
                      </w:rPr>
                    </w:pPr>
                    <w:r>
                      <w:t>采购成本</w:t>
                    </w:r>
                  </w:p>
                </w:tc>
                <w:tc>
                  <w:tcPr>
                    <w:tcW w:w="1048" w:type="pct"/>
                    <w:tcBorders>
                      <w:bottom w:val="single" w:sz="4" w:space="0" w:color="auto"/>
                    </w:tcBorders>
                    <w:vAlign w:val="center"/>
                  </w:tcPr>
                  <w:p w14:paraId="76352554" w14:textId="77777777" w:rsidR="00847721" w:rsidRDefault="00F02E34" w:rsidP="00847721">
                    <w:pPr>
                      <w:jc w:val="right"/>
                      <w:rPr>
                        <w:sz w:val="24"/>
                      </w:rPr>
                    </w:pPr>
                    <w:r>
                      <w:t>61,328,751.09</w:t>
                    </w:r>
                  </w:p>
                </w:tc>
                <w:tc>
                  <w:tcPr>
                    <w:tcW w:w="502" w:type="pct"/>
                    <w:tcBorders>
                      <w:bottom w:val="single" w:sz="4" w:space="0" w:color="auto"/>
                    </w:tcBorders>
                    <w:vAlign w:val="center"/>
                  </w:tcPr>
                  <w:p w14:paraId="6FE5EDA4" w14:textId="77777777" w:rsidR="00847721" w:rsidRDefault="00F02E34" w:rsidP="00847721">
                    <w:pPr>
                      <w:jc w:val="right"/>
                      <w:rPr>
                        <w:sz w:val="24"/>
                      </w:rPr>
                    </w:pPr>
                    <w:r>
                      <w:t>2.70</w:t>
                    </w:r>
                  </w:p>
                </w:tc>
                <w:tc>
                  <w:tcPr>
                    <w:tcW w:w="1048" w:type="pct"/>
                    <w:tcBorders>
                      <w:bottom w:val="single" w:sz="4" w:space="0" w:color="auto"/>
                    </w:tcBorders>
                    <w:vAlign w:val="center"/>
                  </w:tcPr>
                  <w:p w14:paraId="62DA9C98" w14:textId="77777777" w:rsidR="00847721" w:rsidRDefault="00F02E34" w:rsidP="00847721">
                    <w:pPr>
                      <w:jc w:val="right"/>
                      <w:rPr>
                        <w:sz w:val="24"/>
                      </w:rPr>
                    </w:pPr>
                    <w:r>
                      <w:t>75,471,393.23</w:t>
                    </w:r>
                  </w:p>
                </w:tc>
                <w:tc>
                  <w:tcPr>
                    <w:tcW w:w="467" w:type="pct"/>
                    <w:tcBorders>
                      <w:bottom w:val="single" w:sz="4" w:space="0" w:color="auto"/>
                    </w:tcBorders>
                    <w:vAlign w:val="center"/>
                  </w:tcPr>
                  <w:p w14:paraId="77B66256" w14:textId="77777777" w:rsidR="00847721" w:rsidRDefault="00F02E34" w:rsidP="00847721">
                    <w:pPr>
                      <w:jc w:val="right"/>
                      <w:rPr>
                        <w:sz w:val="24"/>
                      </w:rPr>
                    </w:pPr>
                    <w:r>
                      <w:t>3.02</w:t>
                    </w:r>
                  </w:p>
                </w:tc>
                <w:tc>
                  <w:tcPr>
                    <w:tcW w:w="525" w:type="pct"/>
                    <w:tcBorders>
                      <w:bottom w:val="single" w:sz="4" w:space="0" w:color="auto"/>
                    </w:tcBorders>
                    <w:vAlign w:val="center"/>
                  </w:tcPr>
                  <w:p w14:paraId="2AE76565" w14:textId="77777777" w:rsidR="00847721" w:rsidRDefault="00F02E34" w:rsidP="00847721">
                    <w:pPr>
                      <w:jc w:val="right"/>
                      <w:rPr>
                        <w:sz w:val="24"/>
                      </w:rPr>
                    </w:pPr>
                    <w:r>
                      <w:t>-18.74</w:t>
                    </w:r>
                  </w:p>
                </w:tc>
                <w:tc>
                  <w:tcPr>
                    <w:tcW w:w="332" w:type="pct"/>
                    <w:tcBorders>
                      <w:bottom w:val="single" w:sz="4" w:space="0" w:color="auto"/>
                    </w:tcBorders>
                    <w:vAlign w:val="center"/>
                  </w:tcPr>
                  <w:p w14:paraId="0A2999C1" w14:textId="77777777" w:rsidR="00847721" w:rsidRDefault="00F02E34" w:rsidP="00847721">
                    <w:pPr>
                      <w:jc w:val="right"/>
                      <w:rPr>
                        <w:szCs w:val="21"/>
                      </w:rPr>
                    </w:pPr>
                    <w:r>
                      <w:rPr>
                        <w:rFonts w:hint="eastAsia"/>
                        <w:szCs w:val="21"/>
                      </w:rPr>
                      <w:t>--</w:t>
                    </w:r>
                  </w:p>
                </w:tc>
              </w:tr>
            </w:sdtContent>
          </w:sdt>
          <w:sdt>
            <w:sdtPr>
              <w:rPr>
                <w:rFonts w:ascii="Calibri" w:eastAsiaTheme="minorEastAsia" w:hAnsi="Calibri" w:cstheme="minorBidi"/>
                <w:kern w:val="2"/>
                <w:szCs w:val="21"/>
              </w:rPr>
              <w:alias w:val="分产品成本分析"/>
              <w:tag w:val="_TUP_a99457d0ffea4639b6d23dc0f965122f"/>
              <w:id w:val="16817477"/>
              <w:lock w:val="sdtLocked"/>
            </w:sdtPr>
            <w:sdtEndPr/>
            <w:sdtContent>
              <w:tr w:rsidR="00847721" w14:paraId="31643313" w14:textId="77777777" w:rsidTr="00847721">
                <w:trPr>
                  <w:trHeight w:val="165"/>
                </w:trPr>
                <w:tc>
                  <w:tcPr>
                    <w:tcW w:w="561" w:type="pct"/>
                    <w:tcBorders>
                      <w:bottom w:val="single" w:sz="4" w:space="0" w:color="auto"/>
                    </w:tcBorders>
                  </w:tcPr>
                  <w:p w14:paraId="7D860184" w14:textId="77777777" w:rsidR="00847721" w:rsidRDefault="00F02E34" w:rsidP="00847721">
                    <w:pPr>
                      <w:jc w:val="left"/>
                      <w:rPr>
                        <w:rFonts w:ascii="Calibri" w:hAnsi="Calibri"/>
                        <w:szCs w:val="21"/>
                      </w:rPr>
                    </w:pPr>
                    <w:r>
                      <w:t>床上用品</w:t>
                    </w:r>
                  </w:p>
                </w:tc>
                <w:tc>
                  <w:tcPr>
                    <w:tcW w:w="517" w:type="pct"/>
                    <w:tcBorders>
                      <w:bottom w:val="single" w:sz="4" w:space="0" w:color="auto"/>
                    </w:tcBorders>
                  </w:tcPr>
                  <w:p w14:paraId="18F529CE" w14:textId="77777777" w:rsidR="00847721" w:rsidRDefault="00F02E34" w:rsidP="00847721">
                    <w:pPr>
                      <w:jc w:val="left"/>
                      <w:rPr>
                        <w:szCs w:val="21"/>
                      </w:rPr>
                    </w:pPr>
                    <w:r>
                      <w:t>采购成本</w:t>
                    </w:r>
                  </w:p>
                </w:tc>
                <w:tc>
                  <w:tcPr>
                    <w:tcW w:w="1048" w:type="pct"/>
                    <w:tcBorders>
                      <w:bottom w:val="single" w:sz="4" w:space="0" w:color="auto"/>
                    </w:tcBorders>
                    <w:vAlign w:val="center"/>
                  </w:tcPr>
                  <w:p w14:paraId="10517943" w14:textId="77777777" w:rsidR="00847721" w:rsidRDefault="00F02E34" w:rsidP="00847721">
                    <w:pPr>
                      <w:jc w:val="right"/>
                      <w:rPr>
                        <w:sz w:val="24"/>
                      </w:rPr>
                    </w:pPr>
                    <w:r>
                      <w:t>51,231,195.86</w:t>
                    </w:r>
                  </w:p>
                </w:tc>
                <w:tc>
                  <w:tcPr>
                    <w:tcW w:w="502" w:type="pct"/>
                    <w:tcBorders>
                      <w:bottom w:val="single" w:sz="4" w:space="0" w:color="auto"/>
                    </w:tcBorders>
                    <w:vAlign w:val="center"/>
                  </w:tcPr>
                  <w:p w14:paraId="20A5C660" w14:textId="77777777" w:rsidR="00847721" w:rsidRDefault="00F02E34" w:rsidP="00847721">
                    <w:pPr>
                      <w:jc w:val="right"/>
                      <w:rPr>
                        <w:sz w:val="24"/>
                      </w:rPr>
                    </w:pPr>
                    <w:r>
                      <w:t>2.25</w:t>
                    </w:r>
                  </w:p>
                </w:tc>
                <w:tc>
                  <w:tcPr>
                    <w:tcW w:w="1048" w:type="pct"/>
                    <w:tcBorders>
                      <w:bottom w:val="single" w:sz="4" w:space="0" w:color="auto"/>
                    </w:tcBorders>
                    <w:vAlign w:val="center"/>
                  </w:tcPr>
                  <w:p w14:paraId="12B80BD9" w14:textId="77777777" w:rsidR="00847721" w:rsidRDefault="00F02E34" w:rsidP="00847721">
                    <w:pPr>
                      <w:jc w:val="right"/>
                      <w:rPr>
                        <w:sz w:val="24"/>
                      </w:rPr>
                    </w:pPr>
                    <w:r>
                      <w:t>65,401,232.63</w:t>
                    </w:r>
                  </w:p>
                </w:tc>
                <w:tc>
                  <w:tcPr>
                    <w:tcW w:w="467" w:type="pct"/>
                    <w:tcBorders>
                      <w:bottom w:val="single" w:sz="4" w:space="0" w:color="auto"/>
                    </w:tcBorders>
                    <w:vAlign w:val="center"/>
                  </w:tcPr>
                  <w:p w14:paraId="39AB356F" w14:textId="77777777" w:rsidR="00847721" w:rsidRDefault="00F02E34" w:rsidP="00847721">
                    <w:pPr>
                      <w:jc w:val="right"/>
                      <w:rPr>
                        <w:sz w:val="24"/>
                      </w:rPr>
                    </w:pPr>
                    <w:r>
                      <w:t>2.61</w:t>
                    </w:r>
                  </w:p>
                </w:tc>
                <w:tc>
                  <w:tcPr>
                    <w:tcW w:w="525" w:type="pct"/>
                    <w:tcBorders>
                      <w:bottom w:val="single" w:sz="4" w:space="0" w:color="auto"/>
                    </w:tcBorders>
                    <w:vAlign w:val="center"/>
                  </w:tcPr>
                  <w:p w14:paraId="782DC69A" w14:textId="77777777" w:rsidR="00847721" w:rsidRDefault="00F02E34" w:rsidP="00847721">
                    <w:pPr>
                      <w:jc w:val="right"/>
                      <w:rPr>
                        <w:sz w:val="24"/>
                      </w:rPr>
                    </w:pPr>
                    <w:r>
                      <w:t>-21.67</w:t>
                    </w:r>
                  </w:p>
                </w:tc>
                <w:tc>
                  <w:tcPr>
                    <w:tcW w:w="332" w:type="pct"/>
                    <w:tcBorders>
                      <w:bottom w:val="single" w:sz="4" w:space="0" w:color="auto"/>
                    </w:tcBorders>
                    <w:vAlign w:val="center"/>
                  </w:tcPr>
                  <w:p w14:paraId="0F28F5A3" w14:textId="77777777" w:rsidR="00847721" w:rsidRDefault="00F02E34" w:rsidP="00847721">
                    <w:pPr>
                      <w:jc w:val="right"/>
                      <w:rPr>
                        <w:szCs w:val="21"/>
                      </w:rPr>
                    </w:pPr>
                    <w:r>
                      <w:rPr>
                        <w:rFonts w:hint="eastAsia"/>
                        <w:szCs w:val="21"/>
                      </w:rPr>
                      <w:t>--</w:t>
                    </w:r>
                  </w:p>
                </w:tc>
              </w:tr>
            </w:sdtContent>
          </w:sdt>
          <w:sdt>
            <w:sdtPr>
              <w:rPr>
                <w:rFonts w:ascii="Calibri" w:eastAsiaTheme="minorEastAsia" w:hAnsi="Calibri" w:cstheme="minorBidi"/>
                <w:kern w:val="2"/>
                <w:szCs w:val="21"/>
              </w:rPr>
              <w:alias w:val="分产品成本分析"/>
              <w:tag w:val="_TUP_a99457d0ffea4639b6d23dc0f965122f"/>
              <w:id w:val="-1010676730"/>
              <w:lock w:val="sdtLocked"/>
            </w:sdtPr>
            <w:sdtEndPr/>
            <w:sdtContent>
              <w:tr w:rsidR="00847721" w14:paraId="5E1766D9" w14:textId="77777777" w:rsidTr="00847721">
                <w:trPr>
                  <w:trHeight w:val="165"/>
                </w:trPr>
                <w:tc>
                  <w:tcPr>
                    <w:tcW w:w="561" w:type="pct"/>
                    <w:tcBorders>
                      <w:bottom w:val="single" w:sz="4" w:space="0" w:color="auto"/>
                    </w:tcBorders>
                  </w:tcPr>
                  <w:p w14:paraId="6C0836F7" w14:textId="77777777" w:rsidR="00847721" w:rsidRDefault="00F02E34" w:rsidP="00847721">
                    <w:pPr>
                      <w:jc w:val="left"/>
                      <w:rPr>
                        <w:rFonts w:ascii="Calibri" w:hAnsi="Calibri"/>
                        <w:szCs w:val="21"/>
                      </w:rPr>
                    </w:pPr>
                    <w:r>
                      <w:t>毛巾</w:t>
                    </w:r>
                  </w:p>
                </w:tc>
                <w:tc>
                  <w:tcPr>
                    <w:tcW w:w="517" w:type="pct"/>
                    <w:tcBorders>
                      <w:bottom w:val="single" w:sz="4" w:space="0" w:color="auto"/>
                    </w:tcBorders>
                  </w:tcPr>
                  <w:p w14:paraId="1231A47C" w14:textId="77777777" w:rsidR="00847721" w:rsidRDefault="00F02E34" w:rsidP="00847721">
                    <w:pPr>
                      <w:jc w:val="left"/>
                      <w:rPr>
                        <w:szCs w:val="21"/>
                      </w:rPr>
                    </w:pPr>
                    <w:r>
                      <w:t>采购成本</w:t>
                    </w:r>
                  </w:p>
                </w:tc>
                <w:tc>
                  <w:tcPr>
                    <w:tcW w:w="1048" w:type="pct"/>
                    <w:tcBorders>
                      <w:bottom w:val="single" w:sz="4" w:space="0" w:color="auto"/>
                    </w:tcBorders>
                    <w:vAlign w:val="center"/>
                  </w:tcPr>
                  <w:p w14:paraId="157FDB2D" w14:textId="77777777" w:rsidR="00847721" w:rsidRDefault="00F02E34" w:rsidP="00847721">
                    <w:pPr>
                      <w:jc w:val="right"/>
                      <w:rPr>
                        <w:sz w:val="24"/>
                      </w:rPr>
                    </w:pPr>
                    <w:r>
                      <w:t>31,682,810.41</w:t>
                    </w:r>
                  </w:p>
                </w:tc>
                <w:tc>
                  <w:tcPr>
                    <w:tcW w:w="502" w:type="pct"/>
                    <w:tcBorders>
                      <w:bottom w:val="single" w:sz="4" w:space="0" w:color="auto"/>
                    </w:tcBorders>
                    <w:vAlign w:val="center"/>
                  </w:tcPr>
                  <w:p w14:paraId="650814AD" w14:textId="77777777" w:rsidR="00847721" w:rsidRDefault="00F02E34" w:rsidP="00847721">
                    <w:pPr>
                      <w:jc w:val="right"/>
                      <w:rPr>
                        <w:sz w:val="24"/>
                      </w:rPr>
                    </w:pPr>
                    <w:r>
                      <w:t>1.39</w:t>
                    </w:r>
                  </w:p>
                </w:tc>
                <w:tc>
                  <w:tcPr>
                    <w:tcW w:w="1048" w:type="pct"/>
                    <w:tcBorders>
                      <w:bottom w:val="single" w:sz="4" w:space="0" w:color="auto"/>
                    </w:tcBorders>
                    <w:vAlign w:val="center"/>
                  </w:tcPr>
                  <w:p w14:paraId="020E2E0F" w14:textId="77777777" w:rsidR="00847721" w:rsidRDefault="00F02E34" w:rsidP="00847721">
                    <w:pPr>
                      <w:jc w:val="right"/>
                      <w:rPr>
                        <w:sz w:val="24"/>
                      </w:rPr>
                    </w:pPr>
                    <w:r>
                      <w:t>27,592,817.57</w:t>
                    </w:r>
                  </w:p>
                </w:tc>
                <w:tc>
                  <w:tcPr>
                    <w:tcW w:w="467" w:type="pct"/>
                    <w:tcBorders>
                      <w:bottom w:val="single" w:sz="4" w:space="0" w:color="auto"/>
                    </w:tcBorders>
                    <w:vAlign w:val="center"/>
                  </w:tcPr>
                  <w:p w14:paraId="75099691" w14:textId="77777777" w:rsidR="00847721" w:rsidRDefault="00F02E34" w:rsidP="00847721">
                    <w:pPr>
                      <w:jc w:val="right"/>
                      <w:rPr>
                        <w:sz w:val="24"/>
                      </w:rPr>
                    </w:pPr>
                    <w:r>
                      <w:t>1.10</w:t>
                    </w:r>
                  </w:p>
                </w:tc>
                <w:tc>
                  <w:tcPr>
                    <w:tcW w:w="525" w:type="pct"/>
                    <w:tcBorders>
                      <w:bottom w:val="single" w:sz="4" w:space="0" w:color="auto"/>
                    </w:tcBorders>
                    <w:vAlign w:val="center"/>
                  </w:tcPr>
                  <w:p w14:paraId="0BE21D76" w14:textId="77777777" w:rsidR="00847721" w:rsidRDefault="00F02E34" w:rsidP="00847721">
                    <w:pPr>
                      <w:jc w:val="right"/>
                      <w:rPr>
                        <w:sz w:val="24"/>
                      </w:rPr>
                    </w:pPr>
                    <w:r>
                      <w:t>14.82</w:t>
                    </w:r>
                  </w:p>
                </w:tc>
                <w:tc>
                  <w:tcPr>
                    <w:tcW w:w="332" w:type="pct"/>
                    <w:tcBorders>
                      <w:bottom w:val="single" w:sz="4" w:space="0" w:color="auto"/>
                    </w:tcBorders>
                    <w:vAlign w:val="center"/>
                  </w:tcPr>
                  <w:p w14:paraId="7C90E7BE" w14:textId="77777777" w:rsidR="00847721" w:rsidRDefault="00F02E34" w:rsidP="00847721">
                    <w:pPr>
                      <w:jc w:val="right"/>
                      <w:rPr>
                        <w:szCs w:val="21"/>
                      </w:rPr>
                    </w:pPr>
                    <w:r>
                      <w:rPr>
                        <w:rFonts w:hint="eastAsia"/>
                        <w:szCs w:val="21"/>
                      </w:rPr>
                      <w:t>--</w:t>
                    </w:r>
                  </w:p>
                </w:tc>
              </w:tr>
            </w:sdtContent>
          </w:sdt>
          <w:sdt>
            <w:sdtPr>
              <w:rPr>
                <w:rFonts w:ascii="Calibri" w:eastAsiaTheme="minorEastAsia" w:hAnsi="Calibri" w:cstheme="minorBidi"/>
                <w:kern w:val="2"/>
                <w:szCs w:val="21"/>
              </w:rPr>
              <w:alias w:val="分产品成本分析"/>
              <w:tag w:val="_TUP_a99457d0ffea4639b6d23dc0f965122f"/>
              <w:id w:val="-415397904"/>
              <w:lock w:val="sdtLocked"/>
            </w:sdtPr>
            <w:sdtEndPr/>
            <w:sdtContent>
              <w:tr w:rsidR="00847721" w14:paraId="358101FA" w14:textId="77777777" w:rsidTr="00847721">
                <w:trPr>
                  <w:trHeight w:val="165"/>
                </w:trPr>
                <w:tc>
                  <w:tcPr>
                    <w:tcW w:w="561" w:type="pct"/>
                    <w:tcBorders>
                      <w:bottom w:val="single" w:sz="4" w:space="0" w:color="auto"/>
                    </w:tcBorders>
                  </w:tcPr>
                  <w:p w14:paraId="42D1725E" w14:textId="77777777" w:rsidR="00847721" w:rsidRDefault="00F02E34" w:rsidP="00847721">
                    <w:pPr>
                      <w:jc w:val="left"/>
                      <w:rPr>
                        <w:rFonts w:ascii="Calibri" w:hAnsi="Calibri"/>
                        <w:szCs w:val="21"/>
                      </w:rPr>
                    </w:pPr>
                    <w:r>
                      <w:t>其他家纺</w:t>
                    </w:r>
                  </w:p>
                </w:tc>
                <w:tc>
                  <w:tcPr>
                    <w:tcW w:w="517" w:type="pct"/>
                    <w:tcBorders>
                      <w:bottom w:val="single" w:sz="4" w:space="0" w:color="auto"/>
                    </w:tcBorders>
                  </w:tcPr>
                  <w:p w14:paraId="781D4A53" w14:textId="77777777" w:rsidR="00847721" w:rsidRDefault="00F02E34" w:rsidP="00847721">
                    <w:pPr>
                      <w:jc w:val="left"/>
                      <w:rPr>
                        <w:szCs w:val="21"/>
                      </w:rPr>
                    </w:pPr>
                    <w:r>
                      <w:t>采购成本</w:t>
                    </w:r>
                  </w:p>
                </w:tc>
                <w:tc>
                  <w:tcPr>
                    <w:tcW w:w="1048" w:type="pct"/>
                    <w:tcBorders>
                      <w:bottom w:val="single" w:sz="4" w:space="0" w:color="auto"/>
                    </w:tcBorders>
                    <w:vAlign w:val="center"/>
                  </w:tcPr>
                  <w:p w14:paraId="16B94B9D" w14:textId="77777777" w:rsidR="00847721" w:rsidRDefault="00F02E34" w:rsidP="00847721">
                    <w:pPr>
                      <w:jc w:val="right"/>
                      <w:rPr>
                        <w:sz w:val="24"/>
                      </w:rPr>
                    </w:pPr>
                    <w:r>
                      <w:t>3,545,063.17</w:t>
                    </w:r>
                  </w:p>
                </w:tc>
                <w:tc>
                  <w:tcPr>
                    <w:tcW w:w="502" w:type="pct"/>
                    <w:tcBorders>
                      <w:bottom w:val="single" w:sz="4" w:space="0" w:color="auto"/>
                    </w:tcBorders>
                    <w:vAlign w:val="center"/>
                  </w:tcPr>
                  <w:p w14:paraId="5D968A71" w14:textId="77777777" w:rsidR="00847721" w:rsidRDefault="00F02E34" w:rsidP="00847721">
                    <w:pPr>
                      <w:jc w:val="right"/>
                      <w:rPr>
                        <w:sz w:val="24"/>
                      </w:rPr>
                    </w:pPr>
                    <w:r>
                      <w:t>0.16</w:t>
                    </w:r>
                  </w:p>
                </w:tc>
                <w:tc>
                  <w:tcPr>
                    <w:tcW w:w="1048" w:type="pct"/>
                    <w:tcBorders>
                      <w:bottom w:val="single" w:sz="4" w:space="0" w:color="auto"/>
                    </w:tcBorders>
                    <w:vAlign w:val="center"/>
                  </w:tcPr>
                  <w:p w14:paraId="734A0B08" w14:textId="77777777" w:rsidR="00847721" w:rsidRDefault="00F02E34" w:rsidP="00847721">
                    <w:pPr>
                      <w:jc w:val="right"/>
                      <w:rPr>
                        <w:sz w:val="24"/>
                      </w:rPr>
                    </w:pPr>
                    <w:r>
                      <w:t>9,666,880.64</w:t>
                    </w:r>
                  </w:p>
                </w:tc>
                <w:tc>
                  <w:tcPr>
                    <w:tcW w:w="467" w:type="pct"/>
                    <w:tcBorders>
                      <w:bottom w:val="single" w:sz="4" w:space="0" w:color="auto"/>
                    </w:tcBorders>
                    <w:vAlign w:val="center"/>
                  </w:tcPr>
                  <w:p w14:paraId="7A962704" w14:textId="77777777" w:rsidR="00847721" w:rsidRDefault="00F02E34" w:rsidP="00847721">
                    <w:pPr>
                      <w:jc w:val="right"/>
                      <w:rPr>
                        <w:sz w:val="24"/>
                      </w:rPr>
                    </w:pPr>
                    <w:r>
                      <w:t>0.39</w:t>
                    </w:r>
                  </w:p>
                </w:tc>
                <w:tc>
                  <w:tcPr>
                    <w:tcW w:w="525" w:type="pct"/>
                    <w:tcBorders>
                      <w:bottom w:val="single" w:sz="4" w:space="0" w:color="auto"/>
                    </w:tcBorders>
                    <w:vAlign w:val="center"/>
                  </w:tcPr>
                  <w:p w14:paraId="6D63C10E" w14:textId="77777777" w:rsidR="00847721" w:rsidRDefault="00F02E34" w:rsidP="00847721">
                    <w:pPr>
                      <w:jc w:val="right"/>
                      <w:rPr>
                        <w:sz w:val="24"/>
                      </w:rPr>
                    </w:pPr>
                    <w:r>
                      <w:t>-63.33</w:t>
                    </w:r>
                  </w:p>
                </w:tc>
                <w:tc>
                  <w:tcPr>
                    <w:tcW w:w="332" w:type="pct"/>
                    <w:tcBorders>
                      <w:bottom w:val="single" w:sz="4" w:space="0" w:color="auto"/>
                    </w:tcBorders>
                    <w:vAlign w:val="center"/>
                  </w:tcPr>
                  <w:p w14:paraId="26F238FD" w14:textId="77777777" w:rsidR="00847721" w:rsidRDefault="00F02E34" w:rsidP="00847721">
                    <w:pPr>
                      <w:jc w:val="right"/>
                      <w:rPr>
                        <w:szCs w:val="21"/>
                      </w:rPr>
                    </w:pPr>
                    <w:r>
                      <w:rPr>
                        <w:rFonts w:hint="eastAsia"/>
                        <w:szCs w:val="21"/>
                      </w:rPr>
                      <w:t>--</w:t>
                    </w:r>
                  </w:p>
                </w:tc>
              </w:tr>
            </w:sdtContent>
          </w:sdt>
          <w:sdt>
            <w:sdtPr>
              <w:rPr>
                <w:rFonts w:ascii="Calibri" w:eastAsiaTheme="minorEastAsia" w:hAnsi="Calibri" w:cstheme="minorBidi"/>
                <w:kern w:val="2"/>
                <w:szCs w:val="21"/>
              </w:rPr>
              <w:alias w:val="分产品成本分析"/>
              <w:tag w:val="_TUP_a99457d0ffea4639b6d23dc0f965122f"/>
              <w:id w:val="1772120095"/>
              <w:lock w:val="sdtLocked"/>
            </w:sdtPr>
            <w:sdtEndPr/>
            <w:sdtContent>
              <w:tr w:rsidR="00847721" w14:paraId="08881DE3" w14:textId="77777777" w:rsidTr="00847721">
                <w:trPr>
                  <w:trHeight w:val="165"/>
                </w:trPr>
                <w:tc>
                  <w:tcPr>
                    <w:tcW w:w="561" w:type="pct"/>
                    <w:tcBorders>
                      <w:bottom w:val="single" w:sz="4" w:space="0" w:color="auto"/>
                    </w:tcBorders>
                  </w:tcPr>
                  <w:p w14:paraId="313592E9" w14:textId="77777777" w:rsidR="00847721" w:rsidRDefault="00F02E34" w:rsidP="00847721">
                    <w:pPr>
                      <w:jc w:val="left"/>
                      <w:rPr>
                        <w:rFonts w:ascii="Calibri" w:hAnsi="Calibri"/>
                        <w:szCs w:val="21"/>
                      </w:rPr>
                    </w:pPr>
                    <w:r>
                      <w:t>服装服饰</w:t>
                    </w:r>
                  </w:p>
                </w:tc>
                <w:tc>
                  <w:tcPr>
                    <w:tcW w:w="517" w:type="pct"/>
                    <w:tcBorders>
                      <w:bottom w:val="single" w:sz="4" w:space="0" w:color="auto"/>
                    </w:tcBorders>
                  </w:tcPr>
                  <w:p w14:paraId="6F51CC3C" w14:textId="77777777" w:rsidR="00847721" w:rsidRDefault="00F02E34" w:rsidP="00847721">
                    <w:pPr>
                      <w:jc w:val="left"/>
                      <w:rPr>
                        <w:szCs w:val="21"/>
                      </w:rPr>
                    </w:pPr>
                    <w:r>
                      <w:t>生产采购成本</w:t>
                    </w:r>
                  </w:p>
                </w:tc>
                <w:tc>
                  <w:tcPr>
                    <w:tcW w:w="1048" w:type="pct"/>
                    <w:tcBorders>
                      <w:bottom w:val="single" w:sz="4" w:space="0" w:color="auto"/>
                    </w:tcBorders>
                    <w:vAlign w:val="center"/>
                  </w:tcPr>
                  <w:p w14:paraId="3015009A" w14:textId="77777777" w:rsidR="00847721" w:rsidRDefault="00F02E34" w:rsidP="00847721">
                    <w:pPr>
                      <w:jc w:val="right"/>
                      <w:rPr>
                        <w:sz w:val="24"/>
                      </w:rPr>
                    </w:pPr>
                    <w:r>
                      <w:t>153,105,474.37</w:t>
                    </w:r>
                  </w:p>
                </w:tc>
                <w:tc>
                  <w:tcPr>
                    <w:tcW w:w="502" w:type="pct"/>
                    <w:tcBorders>
                      <w:bottom w:val="single" w:sz="4" w:space="0" w:color="auto"/>
                    </w:tcBorders>
                    <w:vAlign w:val="center"/>
                  </w:tcPr>
                  <w:p w14:paraId="30C4CF84" w14:textId="77777777" w:rsidR="00847721" w:rsidRDefault="00F02E34" w:rsidP="00847721">
                    <w:pPr>
                      <w:jc w:val="right"/>
                      <w:rPr>
                        <w:sz w:val="24"/>
                      </w:rPr>
                    </w:pPr>
                    <w:r>
                      <w:t>6.73</w:t>
                    </w:r>
                  </w:p>
                </w:tc>
                <w:tc>
                  <w:tcPr>
                    <w:tcW w:w="1048" w:type="pct"/>
                    <w:tcBorders>
                      <w:bottom w:val="single" w:sz="4" w:space="0" w:color="auto"/>
                    </w:tcBorders>
                    <w:vAlign w:val="center"/>
                  </w:tcPr>
                  <w:p w14:paraId="0959BDF1" w14:textId="77777777" w:rsidR="00847721" w:rsidRDefault="00F02E34" w:rsidP="00847721">
                    <w:pPr>
                      <w:jc w:val="right"/>
                      <w:rPr>
                        <w:sz w:val="24"/>
                      </w:rPr>
                    </w:pPr>
                    <w:r>
                      <w:t>158,349,790.45</w:t>
                    </w:r>
                  </w:p>
                </w:tc>
                <w:tc>
                  <w:tcPr>
                    <w:tcW w:w="467" w:type="pct"/>
                    <w:tcBorders>
                      <w:bottom w:val="single" w:sz="4" w:space="0" w:color="auto"/>
                    </w:tcBorders>
                    <w:vAlign w:val="center"/>
                  </w:tcPr>
                  <w:p w14:paraId="52D888DD" w14:textId="77777777" w:rsidR="00847721" w:rsidRDefault="00F02E34" w:rsidP="00847721">
                    <w:pPr>
                      <w:jc w:val="right"/>
                      <w:rPr>
                        <w:sz w:val="24"/>
                      </w:rPr>
                    </w:pPr>
                    <w:r>
                      <w:t>6.33</w:t>
                    </w:r>
                  </w:p>
                </w:tc>
                <w:tc>
                  <w:tcPr>
                    <w:tcW w:w="525" w:type="pct"/>
                    <w:tcBorders>
                      <w:bottom w:val="single" w:sz="4" w:space="0" w:color="auto"/>
                    </w:tcBorders>
                    <w:vAlign w:val="center"/>
                  </w:tcPr>
                  <w:p w14:paraId="5807569B" w14:textId="77777777" w:rsidR="00847721" w:rsidRDefault="00F02E34" w:rsidP="00847721">
                    <w:pPr>
                      <w:jc w:val="right"/>
                      <w:rPr>
                        <w:sz w:val="24"/>
                      </w:rPr>
                    </w:pPr>
                    <w:r>
                      <w:t>-3.31</w:t>
                    </w:r>
                  </w:p>
                </w:tc>
                <w:tc>
                  <w:tcPr>
                    <w:tcW w:w="332" w:type="pct"/>
                    <w:tcBorders>
                      <w:bottom w:val="single" w:sz="4" w:space="0" w:color="auto"/>
                    </w:tcBorders>
                    <w:vAlign w:val="center"/>
                  </w:tcPr>
                  <w:p w14:paraId="2C926DB9" w14:textId="77777777" w:rsidR="00847721" w:rsidRDefault="00F02E34" w:rsidP="00847721">
                    <w:pPr>
                      <w:jc w:val="right"/>
                      <w:rPr>
                        <w:szCs w:val="21"/>
                      </w:rPr>
                    </w:pPr>
                    <w:r>
                      <w:rPr>
                        <w:rFonts w:hint="eastAsia"/>
                        <w:szCs w:val="21"/>
                      </w:rPr>
                      <w:t>--</w:t>
                    </w:r>
                  </w:p>
                </w:tc>
              </w:tr>
            </w:sdtContent>
          </w:sdt>
          <w:sdt>
            <w:sdtPr>
              <w:rPr>
                <w:rFonts w:ascii="Calibri" w:eastAsiaTheme="minorEastAsia" w:hAnsi="Calibri" w:cstheme="minorBidi"/>
                <w:kern w:val="2"/>
                <w:szCs w:val="21"/>
              </w:rPr>
              <w:alias w:val="分产品成本分析"/>
              <w:tag w:val="_TUP_a99457d0ffea4639b6d23dc0f965122f"/>
              <w:id w:val="-1197156717"/>
              <w:lock w:val="sdtLocked"/>
            </w:sdtPr>
            <w:sdtEndPr/>
            <w:sdtContent>
              <w:tr w:rsidR="00847721" w14:paraId="530100AF" w14:textId="77777777" w:rsidTr="00847721">
                <w:trPr>
                  <w:trHeight w:val="165"/>
                </w:trPr>
                <w:tc>
                  <w:tcPr>
                    <w:tcW w:w="561" w:type="pct"/>
                    <w:tcBorders>
                      <w:bottom w:val="single" w:sz="4" w:space="0" w:color="auto"/>
                    </w:tcBorders>
                  </w:tcPr>
                  <w:p w14:paraId="68EF5279" w14:textId="77777777" w:rsidR="00847721" w:rsidRDefault="00F02E34" w:rsidP="00847721">
                    <w:pPr>
                      <w:jc w:val="left"/>
                      <w:rPr>
                        <w:rFonts w:ascii="Calibri" w:hAnsi="Calibri"/>
                        <w:szCs w:val="21"/>
                      </w:rPr>
                    </w:pPr>
                    <w:r>
                      <w:t>进出口业务</w:t>
                    </w:r>
                  </w:p>
                </w:tc>
                <w:tc>
                  <w:tcPr>
                    <w:tcW w:w="517" w:type="pct"/>
                    <w:tcBorders>
                      <w:bottom w:val="single" w:sz="4" w:space="0" w:color="auto"/>
                    </w:tcBorders>
                  </w:tcPr>
                  <w:p w14:paraId="403BD0F6" w14:textId="77777777" w:rsidR="00847721" w:rsidRDefault="00F02E34" w:rsidP="00847721">
                    <w:pPr>
                      <w:jc w:val="left"/>
                      <w:rPr>
                        <w:szCs w:val="21"/>
                      </w:rPr>
                    </w:pPr>
                    <w:r>
                      <w:t>采购成本</w:t>
                    </w:r>
                  </w:p>
                </w:tc>
                <w:tc>
                  <w:tcPr>
                    <w:tcW w:w="1048" w:type="pct"/>
                    <w:tcBorders>
                      <w:bottom w:val="single" w:sz="4" w:space="0" w:color="auto"/>
                    </w:tcBorders>
                    <w:vAlign w:val="center"/>
                  </w:tcPr>
                  <w:p w14:paraId="51CC4183" w14:textId="77777777" w:rsidR="00847721" w:rsidRDefault="00F02E34" w:rsidP="00847721">
                    <w:pPr>
                      <w:jc w:val="right"/>
                      <w:rPr>
                        <w:sz w:val="24"/>
                      </w:rPr>
                    </w:pPr>
                    <w:r>
                      <w:t>1,067,086,606.63</w:t>
                    </w:r>
                  </w:p>
                </w:tc>
                <w:tc>
                  <w:tcPr>
                    <w:tcW w:w="502" w:type="pct"/>
                    <w:tcBorders>
                      <w:bottom w:val="single" w:sz="4" w:space="0" w:color="auto"/>
                    </w:tcBorders>
                    <w:vAlign w:val="center"/>
                  </w:tcPr>
                  <w:p w14:paraId="23FA17C2" w14:textId="77777777" w:rsidR="00847721" w:rsidRDefault="00F02E34" w:rsidP="00847721">
                    <w:pPr>
                      <w:jc w:val="right"/>
                      <w:rPr>
                        <w:sz w:val="24"/>
                      </w:rPr>
                    </w:pPr>
                    <w:r>
                      <w:t>46.90</w:t>
                    </w:r>
                  </w:p>
                </w:tc>
                <w:tc>
                  <w:tcPr>
                    <w:tcW w:w="1048" w:type="pct"/>
                    <w:tcBorders>
                      <w:bottom w:val="single" w:sz="4" w:space="0" w:color="auto"/>
                    </w:tcBorders>
                    <w:vAlign w:val="center"/>
                  </w:tcPr>
                  <w:p w14:paraId="4C6E26CC" w14:textId="77777777" w:rsidR="00847721" w:rsidRDefault="00F02E34" w:rsidP="00847721">
                    <w:pPr>
                      <w:jc w:val="right"/>
                      <w:rPr>
                        <w:sz w:val="24"/>
                      </w:rPr>
                    </w:pPr>
                    <w:r>
                      <w:t>1,074,213,300.50</w:t>
                    </w:r>
                  </w:p>
                </w:tc>
                <w:tc>
                  <w:tcPr>
                    <w:tcW w:w="467" w:type="pct"/>
                    <w:tcBorders>
                      <w:bottom w:val="single" w:sz="4" w:space="0" w:color="auto"/>
                    </w:tcBorders>
                    <w:vAlign w:val="center"/>
                  </w:tcPr>
                  <w:p w14:paraId="38D3383A" w14:textId="77777777" w:rsidR="00847721" w:rsidRDefault="00F02E34" w:rsidP="00847721">
                    <w:pPr>
                      <w:jc w:val="right"/>
                      <w:rPr>
                        <w:sz w:val="24"/>
                      </w:rPr>
                    </w:pPr>
                    <w:r>
                      <w:t>42.92</w:t>
                    </w:r>
                  </w:p>
                </w:tc>
                <w:tc>
                  <w:tcPr>
                    <w:tcW w:w="525" w:type="pct"/>
                    <w:tcBorders>
                      <w:bottom w:val="single" w:sz="4" w:space="0" w:color="auto"/>
                    </w:tcBorders>
                    <w:vAlign w:val="center"/>
                  </w:tcPr>
                  <w:p w14:paraId="1A20D3ED" w14:textId="77777777" w:rsidR="00847721" w:rsidRDefault="00F02E34" w:rsidP="00847721">
                    <w:pPr>
                      <w:jc w:val="right"/>
                      <w:rPr>
                        <w:sz w:val="24"/>
                      </w:rPr>
                    </w:pPr>
                    <w:r>
                      <w:t>-0.66</w:t>
                    </w:r>
                  </w:p>
                </w:tc>
                <w:tc>
                  <w:tcPr>
                    <w:tcW w:w="332" w:type="pct"/>
                    <w:tcBorders>
                      <w:bottom w:val="single" w:sz="4" w:space="0" w:color="auto"/>
                    </w:tcBorders>
                    <w:vAlign w:val="center"/>
                  </w:tcPr>
                  <w:p w14:paraId="786EF02E" w14:textId="77777777" w:rsidR="00847721" w:rsidRDefault="00F02E34" w:rsidP="00847721">
                    <w:pPr>
                      <w:jc w:val="right"/>
                      <w:rPr>
                        <w:szCs w:val="21"/>
                      </w:rPr>
                    </w:pPr>
                    <w:r>
                      <w:rPr>
                        <w:rFonts w:hint="eastAsia"/>
                        <w:szCs w:val="21"/>
                      </w:rPr>
                      <w:t>--</w:t>
                    </w:r>
                  </w:p>
                </w:tc>
              </w:tr>
            </w:sdtContent>
          </w:sdt>
          <w:sdt>
            <w:sdtPr>
              <w:rPr>
                <w:rFonts w:ascii="Calibri" w:eastAsiaTheme="minorEastAsia" w:hAnsi="Calibri" w:cstheme="minorBidi"/>
                <w:kern w:val="2"/>
                <w:szCs w:val="21"/>
              </w:rPr>
              <w:alias w:val="分产品成本分析"/>
              <w:tag w:val="_TUP_a99457d0ffea4639b6d23dc0f965122f"/>
              <w:id w:val="793021145"/>
              <w:lock w:val="sdtLocked"/>
            </w:sdtPr>
            <w:sdtEndPr/>
            <w:sdtContent>
              <w:tr w:rsidR="00847721" w14:paraId="5D6E46FA" w14:textId="77777777" w:rsidTr="00847721">
                <w:trPr>
                  <w:trHeight w:val="165"/>
                </w:trPr>
                <w:tc>
                  <w:tcPr>
                    <w:tcW w:w="561" w:type="pct"/>
                    <w:tcBorders>
                      <w:bottom w:val="single" w:sz="4" w:space="0" w:color="auto"/>
                    </w:tcBorders>
                  </w:tcPr>
                  <w:p w14:paraId="688409AC" w14:textId="77777777" w:rsidR="00847721" w:rsidRDefault="00F02E34" w:rsidP="00847721">
                    <w:pPr>
                      <w:jc w:val="left"/>
                      <w:rPr>
                        <w:rFonts w:ascii="Calibri" w:hAnsi="Calibri"/>
                        <w:szCs w:val="21"/>
                      </w:rPr>
                    </w:pPr>
                    <w:r>
                      <w:t>国内贸易</w:t>
                    </w:r>
                  </w:p>
                </w:tc>
                <w:tc>
                  <w:tcPr>
                    <w:tcW w:w="517" w:type="pct"/>
                    <w:tcBorders>
                      <w:bottom w:val="single" w:sz="4" w:space="0" w:color="auto"/>
                    </w:tcBorders>
                  </w:tcPr>
                  <w:p w14:paraId="2C73EBFE" w14:textId="77777777" w:rsidR="00847721" w:rsidRDefault="00F02E34" w:rsidP="00847721">
                    <w:pPr>
                      <w:jc w:val="left"/>
                      <w:rPr>
                        <w:szCs w:val="21"/>
                      </w:rPr>
                    </w:pPr>
                    <w:r>
                      <w:t>采购成本</w:t>
                    </w:r>
                  </w:p>
                </w:tc>
                <w:tc>
                  <w:tcPr>
                    <w:tcW w:w="1048" w:type="pct"/>
                    <w:tcBorders>
                      <w:bottom w:val="single" w:sz="4" w:space="0" w:color="auto"/>
                    </w:tcBorders>
                    <w:vAlign w:val="center"/>
                  </w:tcPr>
                  <w:p w14:paraId="76314750" w14:textId="77777777" w:rsidR="00847721" w:rsidRDefault="00F02E34" w:rsidP="00847721">
                    <w:pPr>
                      <w:jc w:val="right"/>
                      <w:rPr>
                        <w:sz w:val="24"/>
                      </w:rPr>
                    </w:pPr>
                    <w:r>
                      <w:t>259,667,915.64</w:t>
                    </w:r>
                  </w:p>
                </w:tc>
                <w:tc>
                  <w:tcPr>
                    <w:tcW w:w="502" w:type="pct"/>
                    <w:tcBorders>
                      <w:bottom w:val="single" w:sz="4" w:space="0" w:color="auto"/>
                    </w:tcBorders>
                    <w:vAlign w:val="center"/>
                  </w:tcPr>
                  <w:p w14:paraId="5B89B24F" w14:textId="77777777" w:rsidR="00847721" w:rsidRDefault="00F02E34" w:rsidP="00847721">
                    <w:pPr>
                      <w:jc w:val="right"/>
                      <w:rPr>
                        <w:sz w:val="24"/>
                      </w:rPr>
                    </w:pPr>
                    <w:r>
                      <w:t>11.41</w:t>
                    </w:r>
                  </w:p>
                </w:tc>
                <w:tc>
                  <w:tcPr>
                    <w:tcW w:w="1048" w:type="pct"/>
                    <w:tcBorders>
                      <w:bottom w:val="single" w:sz="4" w:space="0" w:color="auto"/>
                    </w:tcBorders>
                    <w:vAlign w:val="center"/>
                  </w:tcPr>
                  <w:p w14:paraId="4C8A706B" w14:textId="77777777" w:rsidR="00847721" w:rsidRDefault="00F02E34" w:rsidP="00847721">
                    <w:pPr>
                      <w:jc w:val="right"/>
                      <w:rPr>
                        <w:sz w:val="24"/>
                      </w:rPr>
                    </w:pPr>
                    <w:r>
                      <w:t>188,979,323.19</w:t>
                    </w:r>
                  </w:p>
                </w:tc>
                <w:tc>
                  <w:tcPr>
                    <w:tcW w:w="467" w:type="pct"/>
                    <w:tcBorders>
                      <w:bottom w:val="single" w:sz="4" w:space="0" w:color="auto"/>
                    </w:tcBorders>
                    <w:vAlign w:val="center"/>
                  </w:tcPr>
                  <w:p w14:paraId="76078C0A" w14:textId="77777777" w:rsidR="00847721" w:rsidRDefault="00F02E34" w:rsidP="00847721">
                    <w:pPr>
                      <w:jc w:val="right"/>
                      <w:rPr>
                        <w:sz w:val="24"/>
                      </w:rPr>
                    </w:pPr>
                    <w:r>
                      <w:t>7.55</w:t>
                    </w:r>
                  </w:p>
                </w:tc>
                <w:tc>
                  <w:tcPr>
                    <w:tcW w:w="525" w:type="pct"/>
                    <w:tcBorders>
                      <w:bottom w:val="single" w:sz="4" w:space="0" w:color="auto"/>
                    </w:tcBorders>
                    <w:vAlign w:val="center"/>
                  </w:tcPr>
                  <w:p w14:paraId="1A944D4D" w14:textId="77777777" w:rsidR="00847721" w:rsidRDefault="00F02E34" w:rsidP="00847721">
                    <w:pPr>
                      <w:jc w:val="right"/>
                      <w:rPr>
                        <w:sz w:val="24"/>
                      </w:rPr>
                    </w:pPr>
                    <w:r>
                      <w:t>37.41</w:t>
                    </w:r>
                  </w:p>
                </w:tc>
                <w:tc>
                  <w:tcPr>
                    <w:tcW w:w="332" w:type="pct"/>
                    <w:tcBorders>
                      <w:bottom w:val="single" w:sz="4" w:space="0" w:color="auto"/>
                    </w:tcBorders>
                    <w:vAlign w:val="center"/>
                  </w:tcPr>
                  <w:p w14:paraId="46664B94" w14:textId="77777777" w:rsidR="00847721" w:rsidRDefault="00F02E34" w:rsidP="00847721">
                    <w:pPr>
                      <w:jc w:val="right"/>
                      <w:rPr>
                        <w:szCs w:val="21"/>
                      </w:rPr>
                    </w:pPr>
                    <w:r>
                      <w:rPr>
                        <w:rFonts w:hint="eastAsia"/>
                        <w:szCs w:val="21"/>
                      </w:rPr>
                      <w:t>--</w:t>
                    </w:r>
                  </w:p>
                </w:tc>
              </w:tr>
            </w:sdtContent>
          </w:sdt>
          <w:sdt>
            <w:sdtPr>
              <w:rPr>
                <w:rFonts w:ascii="Calibri" w:eastAsiaTheme="minorEastAsia" w:hAnsi="Calibri" w:cstheme="minorBidi"/>
                <w:kern w:val="2"/>
                <w:szCs w:val="21"/>
              </w:rPr>
              <w:alias w:val="分产品成本分析"/>
              <w:tag w:val="_TUP_a99457d0ffea4639b6d23dc0f965122f"/>
              <w:id w:val="-76365590"/>
              <w:lock w:val="sdtLocked"/>
            </w:sdtPr>
            <w:sdtEndPr/>
            <w:sdtContent>
              <w:tr w:rsidR="00847721" w14:paraId="4282D762" w14:textId="77777777" w:rsidTr="00847721">
                <w:trPr>
                  <w:trHeight w:val="165"/>
                </w:trPr>
                <w:tc>
                  <w:tcPr>
                    <w:tcW w:w="561" w:type="pct"/>
                    <w:tcBorders>
                      <w:bottom w:val="single" w:sz="4" w:space="0" w:color="auto"/>
                    </w:tcBorders>
                  </w:tcPr>
                  <w:p w14:paraId="6AA5D955" w14:textId="77777777" w:rsidR="00847721" w:rsidRDefault="00F02E34" w:rsidP="00847721">
                    <w:pPr>
                      <w:jc w:val="left"/>
                      <w:rPr>
                        <w:rFonts w:ascii="Calibri" w:hAnsi="Calibri"/>
                        <w:szCs w:val="21"/>
                      </w:rPr>
                    </w:pPr>
                    <w:r>
                      <w:t>防疫产品-原料</w:t>
                    </w:r>
                  </w:p>
                </w:tc>
                <w:tc>
                  <w:tcPr>
                    <w:tcW w:w="517" w:type="pct"/>
                    <w:tcBorders>
                      <w:bottom w:val="single" w:sz="4" w:space="0" w:color="auto"/>
                    </w:tcBorders>
                  </w:tcPr>
                  <w:p w14:paraId="778F7D06" w14:textId="77777777" w:rsidR="00847721" w:rsidRDefault="00F02E34" w:rsidP="00847721">
                    <w:pPr>
                      <w:jc w:val="left"/>
                      <w:rPr>
                        <w:szCs w:val="21"/>
                      </w:rPr>
                    </w:pPr>
                    <w:r>
                      <w:t>采购成本</w:t>
                    </w:r>
                  </w:p>
                </w:tc>
                <w:tc>
                  <w:tcPr>
                    <w:tcW w:w="1048" w:type="pct"/>
                    <w:tcBorders>
                      <w:bottom w:val="single" w:sz="4" w:space="0" w:color="auto"/>
                    </w:tcBorders>
                    <w:vAlign w:val="center"/>
                  </w:tcPr>
                  <w:p w14:paraId="56BC45A4" w14:textId="77777777" w:rsidR="00847721" w:rsidRDefault="00F02E34" w:rsidP="00847721">
                    <w:pPr>
                      <w:jc w:val="right"/>
                      <w:rPr>
                        <w:sz w:val="24"/>
                      </w:rPr>
                    </w:pPr>
                    <w:r>
                      <w:t>1,473,900.00</w:t>
                    </w:r>
                  </w:p>
                </w:tc>
                <w:tc>
                  <w:tcPr>
                    <w:tcW w:w="502" w:type="pct"/>
                    <w:tcBorders>
                      <w:bottom w:val="single" w:sz="4" w:space="0" w:color="auto"/>
                    </w:tcBorders>
                    <w:vAlign w:val="center"/>
                  </w:tcPr>
                  <w:p w14:paraId="0FC8852A" w14:textId="77777777" w:rsidR="00847721" w:rsidRDefault="00F02E34" w:rsidP="00847721">
                    <w:pPr>
                      <w:jc w:val="right"/>
                      <w:rPr>
                        <w:sz w:val="24"/>
                      </w:rPr>
                    </w:pPr>
                    <w:r>
                      <w:t>0.06</w:t>
                    </w:r>
                  </w:p>
                </w:tc>
                <w:tc>
                  <w:tcPr>
                    <w:tcW w:w="1048" w:type="pct"/>
                    <w:tcBorders>
                      <w:bottom w:val="single" w:sz="4" w:space="0" w:color="auto"/>
                    </w:tcBorders>
                    <w:vAlign w:val="center"/>
                  </w:tcPr>
                  <w:p w14:paraId="1AA954E8" w14:textId="77777777" w:rsidR="00847721" w:rsidRDefault="00F02E34" w:rsidP="00847721">
                    <w:pPr>
                      <w:jc w:val="right"/>
                      <w:rPr>
                        <w:sz w:val="24"/>
                      </w:rPr>
                    </w:pPr>
                    <w:r>
                      <w:t>117,806,000.00</w:t>
                    </w:r>
                  </w:p>
                </w:tc>
                <w:tc>
                  <w:tcPr>
                    <w:tcW w:w="467" w:type="pct"/>
                    <w:tcBorders>
                      <w:bottom w:val="single" w:sz="4" w:space="0" w:color="auto"/>
                    </w:tcBorders>
                    <w:vAlign w:val="center"/>
                  </w:tcPr>
                  <w:p w14:paraId="6D2B080B" w14:textId="77777777" w:rsidR="00847721" w:rsidRDefault="00F02E34" w:rsidP="00847721">
                    <w:pPr>
                      <w:jc w:val="right"/>
                      <w:rPr>
                        <w:sz w:val="24"/>
                      </w:rPr>
                    </w:pPr>
                    <w:r>
                      <w:t>4.71</w:t>
                    </w:r>
                  </w:p>
                </w:tc>
                <w:tc>
                  <w:tcPr>
                    <w:tcW w:w="525" w:type="pct"/>
                    <w:tcBorders>
                      <w:bottom w:val="single" w:sz="4" w:space="0" w:color="auto"/>
                    </w:tcBorders>
                    <w:vAlign w:val="center"/>
                  </w:tcPr>
                  <w:p w14:paraId="26E07DF1" w14:textId="77777777" w:rsidR="00847721" w:rsidRDefault="00F02E34" w:rsidP="00847721">
                    <w:pPr>
                      <w:jc w:val="right"/>
                      <w:rPr>
                        <w:sz w:val="24"/>
                      </w:rPr>
                    </w:pPr>
                    <w:r>
                      <w:t>-98.75</w:t>
                    </w:r>
                  </w:p>
                </w:tc>
                <w:tc>
                  <w:tcPr>
                    <w:tcW w:w="332" w:type="pct"/>
                    <w:tcBorders>
                      <w:bottom w:val="single" w:sz="4" w:space="0" w:color="auto"/>
                    </w:tcBorders>
                    <w:vAlign w:val="center"/>
                  </w:tcPr>
                  <w:p w14:paraId="0D4C486B" w14:textId="77777777" w:rsidR="00847721" w:rsidRDefault="00F02E34" w:rsidP="00847721">
                    <w:pPr>
                      <w:jc w:val="right"/>
                      <w:rPr>
                        <w:szCs w:val="21"/>
                      </w:rPr>
                    </w:pPr>
                    <w:r>
                      <w:rPr>
                        <w:rFonts w:hint="eastAsia"/>
                        <w:szCs w:val="21"/>
                      </w:rPr>
                      <w:t>--</w:t>
                    </w:r>
                  </w:p>
                </w:tc>
              </w:tr>
            </w:sdtContent>
          </w:sdt>
          <w:sdt>
            <w:sdtPr>
              <w:rPr>
                <w:rFonts w:ascii="Calibri" w:eastAsiaTheme="minorEastAsia" w:hAnsi="Calibri" w:cstheme="minorBidi"/>
                <w:kern w:val="2"/>
                <w:szCs w:val="21"/>
              </w:rPr>
              <w:alias w:val="分产品成本分析"/>
              <w:tag w:val="_TUP_a99457d0ffea4639b6d23dc0f965122f"/>
              <w:id w:val="800809636"/>
              <w:lock w:val="sdtLocked"/>
            </w:sdtPr>
            <w:sdtEndPr/>
            <w:sdtContent>
              <w:tr w:rsidR="00847721" w14:paraId="07A67DE4" w14:textId="77777777" w:rsidTr="00847721">
                <w:trPr>
                  <w:trHeight w:val="165"/>
                </w:trPr>
                <w:tc>
                  <w:tcPr>
                    <w:tcW w:w="561" w:type="pct"/>
                    <w:tcBorders>
                      <w:bottom w:val="single" w:sz="4" w:space="0" w:color="auto"/>
                    </w:tcBorders>
                  </w:tcPr>
                  <w:p w14:paraId="308DB261" w14:textId="77777777" w:rsidR="00847721" w:rsidRDefault="00F02E34" w:rsidP="00847721">
                    <w:pPr>
                      <w:jc w:val="left"/>
                      <w:rPr>
                        <w:rFonts w:ascii="Calibri" w:hAnsi="Calibri"/>
                        <w:szCs w:val="21"/>
                      </w:rPr>
                    </w:pPr>
                    <w:r>
                      <w:t>防疫产品-人工</w:t>
                    </w:r>
                  </w:p>
                </w:tc>
                <w:tc>
                  <w:tcPr>
                    <w:tcW w:w="517" w:type="pct"/>
                    <w:tcBorders>
                      <w:bottom w:val="single" w:sz="4" w:space="0" w:color="auto"/>
                    </w:tcBorders>
                  </w:tcPr>
                  <w:p w14:paraId="4700FCAB" w14:textId="77777777" w:rsidR="00847721" w:rsidRDefault="00F02E34" w:rsidP="00847721">
                    <w:pPr>
                      <w:jc w:val="left"/>
                      <w:rPr>
                        <w:szCs w:val="21"/>
                      </w:rPr>
                    </w:pPr>
                    <w:r>
                      <w:t>人工成本</w:t>
                    </w:r>
                  </w:p>
                </w:tc>
                <w:tc>
                  <w:tcPr>
                    <w:tcW w:w="1048" w:type="pct"/>
                    <w:tcBorders>
                      <w:bottom w:val="single" w:sz="4" w:space="0" w:color="auto"/>
                    </w:tcBorders>
                    <w:vAlign w:val="center"/>
                  </w:tcPr>
                  <w:p w14:paraId="0BEA0643" w14:textId="77777777" w:rsidR="00847721" w:rsidRDefault="00F02E34" w:rsidP="00847721">
                    <w:pPr>
                      <w:jc w:val="right"/>
                      <w:rPr>
                        <w:sz w:val="24"/>
                      </w:rPr>
                    </w:pPr>
                    <w:r>
                      <w:t>3,680,000.00</w:t>
                    </w:r>
                  </w:p>
                </w:tc>
                <w:tc>
                  <w:tcPr>
                    <w:tcW w:w="502" w:type="pct"/>
                    <w:tcBorders>
                      <w:bottom w:val="single" w:sz="4" w:space="0" w:color="auto"/>
                    </w:tcBorders>
                    <w:vAlign w:val="center"/>
                  </w:tcPr>
                  <w:p w14:paraId="2BFEFF86" w14:textId="77777777" w:rsidR="00847721" w:rsidRDefault="00F02E34" w:rsidP="00847721">
                    <w:pPr>
                      <w:jc w:val="right"/>
                      <w:rPr>
                        <w:sz w:val="24"/>
                      </w:rPr>
                    </w:pPr>
                    <w:r>
                      <w:t>0.16</w:t>
                    </w:r>
                  </w:p>
                </w:tc>
                <w:tc>
                  <w:tcPr>
                    <w:tcW w:w="1048" w:type="pct"/>
                    <w:tcBorders>
                      <w:bottom w:val="single" w:sz="4" w:space="0" w:color="auto"/>
                    </w:tcBorders>
                    <w:vAlign w:val="center"/>
                  </w:tcPr>
                  <w:p w14:paraId="709D8095" w14:textId="77777777" w:rsidR="00847721" w:rsidRDefault="00F02E34" w:rsidP="00847721">
                    <w:pPr>
                      <w:jc w:val="right"/>
                      <w:rPr>
                        <w:sz w:val="24"/>
                      </w:rPr>
                    </w:pPr>
                    <w:r>
                      <w:t>27,337,100.00</w:t>
                    </w:r>
                  </w:p>
                </w:tc>
                <w:tc>
                  <w:tcPr>
                    <w:tcW w:w="467" w:type="pct"/>
                    <w:tcBorders>
                      <w:bottom w:val="single" w:sz="4" w:space="0" w:color="auto"/>
                    </w:tcBorders>
                    <w:vAlign w:val="center"/>
                  </w:tcPr>
                  <w:p w14:paraId="655ACA37" w14:textId="77777777" w:rsidR="00847721" w:rsidRDefault="00F02E34" w:rsidP="00847721">
                    <w:pPr>
                      <w:jc w:val="right"/>
                      <w:rPr>
                        <w:sz w:val="24"/>
                      </w:rPr>
                    </w:pPr>
                    <w:r>
                      <w:t>1.09</w:t>
                    </w:r>
                  </w:p>
                </w:tc>
                <w:tc>
                  <w:tcPr>
                    <w:tcW w:w="525" w:type="pct"/>
                    <w:tcBorders>
                      <w:bottom w:val="single" w:sz="4" w:space="0" w:color="auto"/>
                    </w:tcBorders>
                    <w:vAlign w:val="center"/>
                  </w:tcPr>
                  <w:p w14:paraId="670C8402" w14:textId="77777777" w:rsidR="00847721" w:rsidRDefault="00F02E34" w:rsidP="00847721">
                    <w:pPr>
                      <w:jc w:val="right"/>
                      <w:rPr>
                        <w:sz w:val="24"/>
                      </w:rPr>
                    </w:pPr>
                    <w:r>
                      <w:t>-86.54</w:t>
                    </w:r>
                  </w:p>
                </w:tc>
                <w:tc>
                  <w:tcPr>
                    <w:tcW w:w="332" w:type="pct"/>
                    <w:tcBorders>
                      <w:bottom w:val="single" w:sz="4" w:space="0" w:color="auto"/>
                    </w:tcBorders>
                    <w:vAlign w:val="center"/>
                  </w:tcPr>
                  <w:p w14:paraId="66312D5F" w14:textId="77777777" w:rsidR="00847721" w:rsidRDefault="00F02E34" w:rsidP="00847721">
                    <w:pPr>
                      <w:jc w:val="right"/>
                      <w:rPr>
                        <w:szCs w:val="21"/>
                      </w:rPr>
                    </w:pPr>
                    <w:r>
                      <w:rPr>
                        <w:rFonts w:hint="eastAsia"/>
                        <w:szCs w:val="21"/>
                      </w:rPr>
                      <w:t>--</w:t>
                    </w:r>
                  </w:p>
                </w:tc>
              </w:tr>
            </w:sdtContent>
          </w:sdt>
          <w:sdt>
            <w:sdtPr>
              <w:rPr>
                <w:rFonts w:ascii="Calibri" w:eastAsiaTheme="minorEastAsia" w:hAnsi="Calibri" w:cstheme="minorBidi"/>
                <w:kern w:val="2"/>
                <w:szCs w:val="21"/>
              </w:rPr>
              <w:alias w:val="分产品成本分析"/>
              <w:tag w:val="_TUP_a99457d0ffea4639b6d23dc0f965122f"/>
              <w:id w:val="2134599873"/>
              <w:lock w:val="sdtLocked"/>
            </w:sdtPr>
            <w:sdtEndPr/>
            <w:sdtContent>
              <w:tr w:rsidR="00847721" w14:paraId="33F625F9" w14:textId="77777777" w:rsidTr="00847721">
                <w:trPr>
                  <w:trHeight w:val="165"/>
                </w:trPr>
                <w:tc>
                  <w:tcPr>
                    <w:tcW w:w="561" w:type="pct"/>
                    <w:tcBorders>
                      <w:bottom w:val="single" w:sz="4" w:space="0" w:color="auto"/>
                    </w:tcBorders>
                  </w:tcPr>
                  <w:p w14:paraId="19384848" w14:textId="77777777" w:rsidR="00847721" w:rsidRDefault="00F02E34" w:rsidP="00847721">
                    <w:pPr>
                      <w:jc w:val="left"/>
                      <w:rPr>
                        <w:rFonts w:ascii="Calibri" w:hAnsi="Calibri"/>
                        <w:szCs w:val="21"/>
                      </w:rPr>
                    </w:pPr>
                    <w:r>
                      <w:t>防疫产品-生产</w:t>
                    </w:r>
                  </w:p>
                </w:tc>
                <w:tc>
                  <w:tcPr>
                    <w:tcW w:w="517" w:type="pct"/>
                    <w:tcBorders>
                      <w:bottom w:val="single" w:sz="4" w:space="0" w:color="auto"/>
                    </w:tcBorders>
                  </w:tcPr>
                  <w:p w14:paraId="1F39AB54" w14:textId="77777777" w:rsidR="00847721" w:rsidRDefault="00F02E34" w:rsidP="00847721">
                    <w:pPr>
                      <w:jc w:val="left"/>
                      <w:rPr>
                        <w:szCs w:val="21"/>
                      </w:rPr>
                    </w:pPr>
                    <w:r>
                      <w:t>生产成本</w:t>
                    </w:r>
                  </w:p>
                </w:tc>
                <w:tc>
                  <w:tcPr>
                    <w:tcW w:w="1048" w:type="pct"/>
                    <w:tcBorders>
                      <w:bottom w:val="single" w:sz="4" w:space="0" w:color="auto"/>
                    </w:tcBorders>
                    <w:vAlign w:val="center"/>
                  </w:tcPr>
                  <w:p w14:paraId="026E7FB3" w14:textId="77777777" w:rsidR="00847721" w:rsidRDefault="00F02E34" w:rsidP="00847721">
                    <w:pPr>
                      <w:jc w:val="right"/>
                      <w:rPr>
                        <w:sz w:val="24"/>
                      </w:rPr>
                    </w:pPr>
                    <w:r>
                      <w:t>5,510,000.00</w:t>
                    </w:r>
                  </w:p>
                </w:tc>
                <w:tc>
                  <w:tcPr>
                    <w:tcW w:w="502" w:type="pct"/>
                    <w:tcBorders>
                      <w:bottom w:val="single" w:sz="4" w:space="0" w:color="auto"/>
                    </w:tcBorders>
                    <w:vAlign w:val="center"/>
                  </w:tcPr>
                  <w:p w14:paraId="6425A2C2" w14:textId="77777777" w:rsidR="00847721" w:rsidRDefault="00F02E34" w:rsidP="00847721">
                    <w:pPr>
                      <w:jc w:val="right"/>
                      <w:rPr>
                        <w:sz w:val="24"/>
                      </w:rPr>
                    </w:pPr>
                    <w:r>
                      <w:t>0.24</w:t>
                    </w:r>
                  </w:p>
                </w:tc>
                <w:tc>
                  <w:tcPr>
                    <w:tcW w:w="1048" w:type="pct"/>
                    <w:tcBorders>
                      <w:bottom w:val="single" w:sz="4" w:space="0" w:color="auto"/>
                    </w:tcBorders>
                    <w:vAlign w:val="center"/>
                  </w:tcPr>
                  <w:p w14:paraId="12E1D72E" w14:textId="77777777" w:rsidR="00847721" w:rsidRDefault="00F02E34" w:rsidP="00847721">
                    <w:pPr>
                      <w:jc w:val="right"/>
                      <w:rPr>
                        <w:sz w:val="24"/>
                      </w:rPr>
                    </w:pPr>
                    <w:r>
                      <w:t>13,474,100.00</w:t>
                    </w:r>
                  </w:p>
                </w:tc>
                <w:tc>
                  <w:tcPr>
                    <w:tcW w:w="467" w:type="pct"/>
                    <w:tcBorders>
                      <w:bottom w:val="single" w:sz="4" w:space="0" w:color="auto"/>
                    </w:tcBorders>
                    <w:vAlign w:val="center"/>
                  </w:tcPr>
                  <w:p w14:paraId="7D08BD00" w14:textId="77777777" w:rsidR="00847721" w:rsidRDefault="00F02E34" w:rsidP="00847721">
                    <w:pPr>
                      <w:jc w:val="right"/>
                      <w:rPr>
                        <w:sz w:val="24"/>
                      </w:rPr>
                    </w:pPr>
                    <w:r>
                      <w:t>0.54</w:t>
                    </w:r>
                  </w:p>
                </w:tc>
                <w:tc>
                  <w:tcPr>
                    <w:tcW w:w="525" w:type="pct"/>
                    <w:tcBorders>
                      <w:bottom w:val="single" w:sz="4" w:space="0" w:color="auto"/>
                    </w:tcBorders>
                    <w:vAlign w:val="center"/>
                  </w:tcPr>
                  <w:p w14:paraId="5347992B" w14:textId="77777777" w:rsidR="00847721" w:rsidRDefault="00F02E34" w:rsidP="00847721">
                    <w:pPr>
                      <w:jc w:val="right"/>
                      <w:rPr>
                        <w:sz w:val="24"/>
                      </w:rPr>
                    </w:pPr>
                    <w:r>
                      <w:t>-59.11</w:t>
                    </w:r>
                  </w:p>
                </w:tc>
                <w:tc>
                  <w:tcPr>
                    <w:tcW w:w="332" w:type="pct"/>
                    <w:tcBorders>
                      <w:bottom w:val="single" w:sz="4" w:space="0" w:color="auto"/>
                    </w:tcBorders>
                    <w:vAlign w:val="center"/>
                  </w:tcPr>
                  <w:p w14:paraId="7CCBDD4F" w14:textId="77777777" w:rsidR="00847721" w:rsidRDefault="00F02E34" w:rsidP="00847721">
                    <w:pPr>
                      <w:jc w:val="right"/>
                      <w:rPr>
                        <w:szCs w:val="21"/>
                      </w:rPr>
                    </w:pPr>
                    <w:r>
                      <w:rPr>
                        <w:rFonts w:hint="eastAsia"/>
                        <w:szCs w:val="21"/>
                      </w:rPr>
                      <w:t>--</w:t>
                    </w:r>
                  </w:p>
                </w:tc>
              </w:tr>
            </w:sdtContent>
          </w:sdt>
          <w:sdt>
            <w:sdtPr>
              <w:rPr>
                <w:rFonts w:ascii="Calibri" w:eastAsiaTheme="minorEastAsia" w:hAnsi="Calibri" w:cstheme="minorBidi"/>
                <w:kern w:val="2"/>
                <w:szCs w:val="21"/>
              </w:rPr>
              <w:alias w:val="分产品成本分析"/>
              <w:tag w:val="_TUP_a99457d0ffea4639b6d23dc0f965122f"/>
              <w:id w:val="118113959"/>
              <w:lock w:val="sdtLocked"/>
            </w:sdtPr>
            <w:sdtEndPr/>
            <w:sdtContent>
              <w:tr w:rsidR="00847721" w14:paraId="208296C3" w14:textId="77777777" w:rsidTr="00847721">
                <w:trPr>
                  <w:trHeight w:val="165"/>
                </w:trPr>
                <w:tc>
                  <w:tcPr>
                    <w:tcW w:w="561" w:type="pct"/>
                    <w:tcBorders>
                      <w:bottom w:val="single" w:sz="4" w:space="0" w:color="auto"/>
                    </w:tcBorders>
                  </w:tcPr>
                  <w:p w14:paraId="051B881E" w14:textId="77777777" w:rsidR="00847721" w:rsidRDefault="00F02E34" w:rsidP="00847721">
                    <w:pPr>
                      <w:jc w:val="left"/>
                      <w:rPr>
                        <w:rFonts w:ascii="Calibri" w:hAnsi="Calibri"/>
                        <w:szCs w:val="21"/>
                      </w:rPr>
                    </w:pPr>
                    <w:r>
                      <w:t>防疫产品-其他</w:t>
                    </w:r>
                  </w:p>
                </w:tc>
                <w:tc>
                  <w:tcPr>
                    <w:tcW w:w="517" w:type="pct"/>
                    <w:tcBorders>
                      <w:bottom w:val="single" w:sz="4" w:space="0" w:color="auto"/>
                    </w:tcBorders>
                  </w:tcPr>
                  <w:p w14:paraId="0C41A564" w14:textId="77777777" w:rsidR="00847721" w:rsidRDefault="00F02E34" w:rsidP="00847721">
                    <w:pPr>
                      <w:jc w:val="left"/>
                      <w:rPr>
                        <w:szCs w:val="21"/>
                      </w:rPr>
                    </w:pPr>
                    <w:r>
                      <w:t>其他成本</w:t>
                    </w:r>
                  </w:p>
                </w:tc>
                <w:tc>
                  <w:tcPr>
                    <w:tcW w:w="1048" w:type="pct"/>
                    <w:tcBorders>
                      <w:bottom w:val="single" w:sz="4" w:space="0" w:color="auto"/>
                    </w:tcBorders>
                    <w:vAlign w:val="center"/>
                  </w:tcPr>
                  <w:p w14:paraId="4D72B389" w14:textId="77777777" w:rsidR="00847721" w:rsidRDefault="00F02E34" w:rsidP="00847721">
                    <w:pPr>
                      <w:jc w:val="right"/>
                      <w:rPr>
                        <w:sz w:val="24"/>
                      </w:rPr>
                    </w:pPr>
                    <w:r>
                      <w:t>8,782,141.86</w:t>
                    </w:r>
                  </w:p>
                </w:tc>
                <w:tc>
                  <w:tcPr>
                    <w:tcW w:w="502" w:type="pct"/>
                    <w:tcBorders>
                      <w:bottom w:val="single" w:sz="4" w:space="0" w:color="auto"/>
                    </w:tcBorders>
                    <w:vAlign w:val="center"/>
                  </w:tcPr>
                  <w:p w14:paraId="445E702D" w14:textId="77777777" w:rsidR="00847721" w:rsidRDefault="00F02E34" w:rsidP="00847721">
                    <w:pPr>
                      <w:jc w:val="right"/>
                      <w:rPr>
                        <w:sz w:val="24"/>
                      </w:rPr>
                    </w:pPr>
                    <w:r>
                      <w:t>0.39</w:t>
                    </w:r>
                  </w:p>
                </w:tc>
                <w:tc>
                  <w:tcPr>
                    <w:tcW w:w="1048" w:type="pct"/>
                    <w:tcBorders>
                      <w:bottom w:val="single" w:sz="4" w:space="0" w:color="auto"/>
                    </w:tcBorders>
                    <w:vAlign w:val="center"/>
                  </w:tcPr>
                  <w:p w14:paraId="76024D47" w14:textId="77777777" w:rsidR="00847721" w:rsidRDefault="00F02E34" w:rsidP="00847721">
                    <w:pPr>
                      <w:jc w:val="right"/>
                      <w:rPr>
                        <w:sz w:val="24"/>
                      </w:rPr>
                    </w:pPr>
                    <w:r>
                      <w:t>25,100,619.30</w:t>
                    </w:r>
                  </w:p>
                </w:tc>
                <w:tc>
                  <w:tcPr>
                    <w:tcW w:w="467" w:type="pct"/>
                    <w:tcBorders>
                      <w:bottom w:val="single" w:sz="4" w:space="0" w:color="auto"/>
                    </w:tcBorders>
                    <w:vAlign w:val="center"/>
                  </w:tcPr>
                  <w:p w14:paraId="515BA251" w14:textId="77777777" w:rsidR="00847721" w:rsidRDefault="00F02E34" w:rsidP="00847721">
                    <w:pPr>
                      <w:jc w:val="right"/>
                      <w:rPr>
                        <w:sz w:val="24"/>
                      </w:rPr>
                    </w:pPr>
                    <w:r>
                      <w:t>1.00</w:t>
                    </w:r>
                  </w:p>
                </w:tc>
                <w:tc>
                  <w:tcPr>
                    <w:tcW w:w="525" w:type="pct"/>
                    <w:tcBorders>
                      <w:bottom w:val="single" w:sz="4" w:space="0" w:color="auto"/>
                    </w:tcBorders>
                    <w:vAlign w:val="center"/>
                  </w:tcPr>
                  <w:p w14:paraId="436ECB47" w14:textId="77777777" w:rsidR="00847721" w:rsidRDefault="00F02E34" w:rsidP="00847721">
                    <w:pPr>
                      <w:jc w:val="right"/>
                      <w:rPr>
                        <w:sz w:val="24"/>
                      </w:rPr>
                    </w:pPr>
                    <w:r>
                      <w:t>-65.01</w:t>
                    </w:r>
                  </w:p>
                </w:tc>
                <w:tc>
                  <w:tcPr>
                    <w:tcW w:w="332" w:type="pct"/>
                    <w:tcBorders>
                      <w:bottom w:val="single" w:sz="4" w:space="0" w:color="auto"/>
                    </w:tcBorders>
                    <w:vAlign w:val="center"/>
                  </w:tcPr>
                  <w:p w14:paraId="0C793212" w14:textId="77777777" w:rsidR="00847721" w:rsidRDefault="00F02E34" w:rsidP="00847721">
                    <w:pPr>
                      <w:jc w:val="right"/>
                      <w:rPr>
                        <w:szCs w:val="21"/>
                      </w:rPr>
                    </w:pPr>
                    <w:r>
                      <w:rPr>
                        <w:rFonts w:hint="eastAsia"/>
                        <w:szCs w:val="21"/>
                      </w:rPr>
                      <w:t>--</w:t>
                    </w:r>
                  </w:p>
                </w:tc>
              </w:tr>
            </w:sdtContent>
          </w:sdt>
          <w:sdt>
            <w:sdtPr>
              <w:rPr>
                <w:rFonts w:ascii="Calibri" w:eastAsiaTheme="minorEastAsia" w:hAnsi="Calibri" w:cstheme="minorBidi"/>
                <w:kern w:val="2"/>
                <w:szCs w:val="21"/>
              </w:rPr>
              <w:alias w:val="分产品成本分析"/>
              <w:tag w:val="_TUP_a99457d0ffea4639b6d23dc0f965122f"/>
              <w:id w:val="-889344547"/>
              <w:lock w:val="sdtLocked"/>
            </w:sdtPr>
            <w:sdtEndPr/>
            <w:sdtContent>
              <w:tr w:rsidR="00847721" w14:paraId="45D2E96A" w14:textId="77777777" w:rsidTr="00847721">
                <w:trPr>
                  <w:trHeight w:val="165"/>
                </w:trPr>
                <w:tc>
                  <w:tcPr>
                    <w:tcW w:w="561" w:type="pct"/>
                    <w:tcBorders>
                      <w:bottom w:val="single" w:sz="4" w:space="0" w:color="auto"/>
                    </w:tcBorders>
                  </w:tcPr>
                  <w:p w14:paraId="4CDE6F7C" w14:textId="77777777" w:rsidR="00847721" w:rsidRDefault="00F02E34" w:rsidP="00847721">
                    <w:pPr>
                      <w:jc w:val="left"/>
                      <w:rPr>
                        <w:rFonts w:ascii="Calibri" w:hAnsi="Calibri"/>
                        <w:szCs w:val="21"/>
                      </w:rPr>
                    </w:pPr>
                    <w:r>
                      <w:t>公司内部各业务、分部相互</w:t>
                    </w:r>
                    <w:proofErr w:type="gramStart"/>
                    <w:r>
                      <w:t>抵销</w:t>
                    </w:r>
                    <w:proofErr w:type="gramEnd"/>
                  </w:p>
                </w:tc>
                <w:tc>
                  <w:tcPr>
                    <w:tcW w:w="517" w:type="pct"/>
                    <w:tcBorders>
                      <w:bottom w:val="single" w:sz="4" w:space="0" w:color="auto"/>
                    </w:tcBorders>
                  </w:tcPr>
                  <w:p w14:paraId="0C67CE2D" w14:textId="77777777" w:rsidR="00847721" w:rsidRDefault="00F02E34" w:rsidP="00847721">
                    <w:pPr>
                      <w:jc w:val="left"/>
                      <w:rPr>
                        <w:szCs w:val="21"/>
                      </w:rPr>
                    </w:pPr>
                    <w:r>
                      <w:t>--</w:t>
                    </w:r>
                  </w:p>
                </w:tc>
                <w:tc>
                  <w:tcPr>
                    <w:tcW w:w="1048" w:type="pct"/>
                    <w:tcBorders>
                      <w:bottom w:val="single" w:sz="4" w:space="0" w:color="auto"/>
                    </w:tcBorders>
                    <w:vAlign w:val="center"/>
                  </w:tcPr>
                  <w:p w14:paraId="055D5DEE" w14:textId="77777777" w:rsidR="00847721" w:rsidRDefault="00F02E34" w:rsidP="00847721">
                    <w:pPr>
                      <w:jc w:val="right"/>
                      <w:rPr>
                        <w:sz w:val="24"/>
                      </w:rPr>
                    </w:pPr>
                    <w:r>
                      <w:t>-46,978,122.68</w:t>
                    </w:r>
                  </w:p>
                </w:tc>
                <w:tc>
                  <w:tcPr>
                    <w:tcW w:w="502" w:type="pct"/>
                    <w:tcBorders>
                      <w:bottom w:val="single" w:sz="4" w:space="0" w:color="auto"/>
                    </w:tcBorders>
                    <w:vAlign w:val="center"/>
                  </w:tcPr>
                  <w:p w14:paraId="69E9352C" w14:textId="77777777" w:rsidR="00847721" w:rsidRDefault="00F02E34" w:rsidP="00847721">
                    <w:pPr>
                      <w:jc w:val="right"/>
                      <w:rPr>
                        <w:sz w:val="24"/>
                      </w:rPr>
                    </w:pPr>
                    <w:r>
                      <w:t>-2.06</w:t>
                    </w:r>
                  </w:p>
                </w:tc>
                <w:tc>
                  <w:tcPr>
                    <w:tcW w:w="1048" w:type="pct"/>
                    <w:tcBorders>
                      <w:bottom w:val="single" w:sz="4" w:space="0" w:color="auto"/>
                    </w:tcBorders>
                    <w:vAlign w:val="center"/>
                  </w:tcPr>
                  <w:p w14:paraId="32A9BE4A" w14:textId="77777777" w:rsidR="00847721" w:rsidRDefault="00F02E34" w:rsidP="00847721">
                    <w:pPr>
                      <w:jc w:val="right"/>
                      <w:rPr>
                        <w:sz w:val="24"/>
                      </w:rPr>
                    </w:pPr>
                    <w:r>
                      <w:t>-14,636,752.29</w:t>
                    </w:r>
                  </w:p>
                </w:tc>
                <w:tc>
                  <w:tcPr>
                    <w:tcW w:w="467" w:type="pct"/>
                    <w:tcBorders>
                      <w:bottom w:val="single" w:sz="4" w:space="0" w:color="auto"/>
                    </w:tcBorders>
                    <w:vAlign w:val="center"/>
                  </w:tcPr>
                  <w:p w14:paraId="34F5E68A" w14:textId="77777777" w:rsidR="00847721" w:rsidRDefault="00F02E34" w:rsidP="00847721">
                    <w:pPr>
                      <w:jc w:val="right"/>
                      <w:rPr>
                        <w:sz w:val="24"/>
                      </w:rPr>
                    </w:pPr>
                    <w:r>
                      <w:t>-0.57</w:t>
                    </w:r>
                  </w:p>
                </w:tc>
                <w:tc>
                  <w:tcPr>
                    <w:tcW w:w="525" w:type="pct"/>
                    <w:tcBorders>
                      <w:bottom w:val="single" w:sz="4" w:space="0" w:color="auto"/>
                    </w:tcBorders>
                    <w:vAlign w:val="center"/>
                  </w:tcPr>
                  <w:p w14:paraId="589A04D0" w14:textId="77777777" w:rsidR="00847721" w:rsidRDefault="00F02E34" w:rsidP="00847721">
                    <w:pPr>
                      <w:jc w:val="right"/>
                      <w:rPr>
                        <w:sz w:val="24"/>
                      </w:rPr>
                    </w:pPr>
                    <w:r>
                      <w:t>-220.96</w:t>
                    </w:r>
                  </w:p>
                </w:tc>
                <w:tc>
                  <w:tcPr>
                    <w:tcW w:w="332" w:type="pct"/>
                    <w:tcBorders>
                      <w:bottom w:val="single" w:sz="4" w:space="0" w:color="auto"/>
                    </w:tcBorders>
                    <w:vAlign w:val="center"/>
                  </w:tcPr>
                  <w:p w14:paraId="27B780BF" w14:textId="77777777" w:rsidR="00847721" w:rsidRDefault="00F02E34" w:rsidP="00847721">
                    <w:pPr>
                      <w:jc w:val="right"/>
                      <w:rPr>
                        <w:szCs w:val="21"/>
                      </w:rPr>
                    </w:pPr>
                    <w:r>
                      <w:rPr>
                        <w:rFonts w:hint="eastAsia"/>
                        <w:szCs w:val="21"/>
                      </w:rPr>
                      <w:t>--</w:t>
                    </w:r>
                  </w:p>
                </w:tc>
              </w:tr>
            </w:sdtContent>
          </w:sdt>
          <w:sdt>
            <w:sdtPr>
              <w:rPr>
                <w:rFonts w:ascii="Calibri" w:eastAsiaTheme="minorEastAsia" w:hAnsi="Calibri" w:cstheme="minorBidi"/>
                <w:kern w:val="2"/>
                <w:szCs w:val="21"/>
              </w:rPr>
              <w:alias w:val="分产品成本分析"/>
              <w:tag w:val="_TUP_a99457d0ffea4639b6d23dc0f965122f"/>
              <w:id w:val="1239904945"/>
              <w:lock w:val="sdtLocked"/>
            </w:sdtPr>
            <w:sdtEndPr/>
            <w:sdtContent>
              <w:tr w:rsidR="00847721" w14:paraId="06F0EDB0" w14:textId="77777777" w:rsidTr="00847721">
                <w:trPr>
                  <w:trHeight w:val="165"/>
                </w:trPr>
                <w:tc>
                  <w:tcPr>
                    <w:tcW w:w="561" w:type="pct"/>
                    <w:tcBorders>
                      <w:bottom w:val="single" w:sz="4" w:space="0" w:color="auto"/>
                    </w:tcBorders>
                  </w:tcPr>
                  <w:p w14:paraId="47517308" w14:textId="77777777" w:rsidR="00847721" w:rsidRDefault="00F02E34" w:rsidP="00847721">
                    <w:pPr>
                      <w:jc w:val="left"/>
                      <w:rPr>
                        <w:rFonts w:ascii="Calibri" w:hAnsi="Calibri"/>
                        <w:szCs w:val="21"/>
                      </w:rPr>
                    </w:pPr>
                    <w:r>
                      <w:t>合计</w:t>
                    </w:r>
                  </w:p>
                </w:tc>
                <w:tc>
                  <w:tcPr>
                    <w:tcW w:w="517" w:type="pct"/>
                    <w:tcBorders>
                      <w:bottom w:val="single" w:sz="4" w:space="0" w:color="auto"/>
                    </w:tcBorders>
                  </w:tcPr>
                  <w:p w14:paraId="1AB6C67C" w14:textId="77777777" w:rsidR="00847721" w:rsidRDefault="00F02E34" w:rsidP="00847721">
                    <w:pPr>
                      <w:jc w:val="left"/>
                      <w:rPr>
                        <w:szCs w:val="21"/>
                      </w:rPr>
                    </w:pPr>
                    <w:r>
                      <w:t>--</w:t>
                    </w:r>
                  </w:p>
                </w:tc>
                <w:tc>
                  <w:tcPr>
                    <w:tcW w:w="1048" w:type="pct"/>
                    <w:tcBorders>
                      <w:bottom w:val="single" w:sz="4" w:space="0" w:color="auto"/>
                    </w:tcBorders>
                    <w:vAlign w:val="center"/>
                  </w:tcPr>
                  <w:p w14:paraId="70E94EF2" w14:textId="77777777" w:rsidR="00847721" w:rsidRDefault="00F02E34" w:rsidP="00847721">
                    <w:pPr>
                      <w:jc w:val="right"/>
                      <w:rPr>
                        <w:sz w:val="24"/>
                      </w:rPr>
                    </w:pPr>
                    <w:r>
                      <w:t>2,275,254,456.43</w:t>
                    </w:r>
                  </w:p>
                </w:tc>
                <w:tc>
                  <w:tcPr>
                    <w:tcW w:w="502" w:type="pct"/>
                    <w:tcBorders>
                      <w:bottom w:val="single" w:sz="4" w:space="0" w:color="auto"/>
                    </w:tcBorders>
                    <w:vAlign w:val="center"/>
                  </w:tcPr>
                  <w:p w14:paraId="41869A31" w14:textId="77777777" w:rsidR="00847721" w:rsidRDefault="00F02E34" w:rsidP="00847721">
                    <w:pPr>
                      <w:jc w:val="right"/>
                      <w:rPr>
                        <w:sz w:val="24"/>
                      </w:rPr>
                    </w:pPr>
                    <w:r>
                      <w:t>100.00</w:t>
                    </w:r>
                  </w:p>
                </w:tc>
                <w:tc>
                  <w:tcPr>
                    <w:tcW w:w="1048" w:type="pct"/>
                    <w:tcBorders>
                      <w:bottom w:val="single" w:sz="4" w:space="0" w:color="auto"/>
                    </w:tcBorders>
                    <w:vAlign w:val="center"/>
                  </w:tcPr>
                  <w:p w14:paraId="63D62270" w14:textId="77777777" w:rsidR="00847721" w:rsidRDefault="00F02E34" w:rsidP="00847721">
                    <w:pPr>
                      <w:jc w:val="right"/>
                      <w:rPr>
                        <w:sz w:val="24"/>
                      </w:rPr>
                    </w:pPr>
                    <w:r>
                      <w:t>2,503,000,641.97</w:t>
                    </w:r>
                  </w:p>
                </w:tc>
                <w:tc>
                  <w:tcPr>
                    <w:tcW w:w="467" w:type="pct"/>
                    <w:tcBorders>
                      <w:bottom w:val="single" w:sz="4" w:space="0" w:color="auto"/>
                    </w:tcBorders>
                    <w:vAlign w:val="center"/>
                  </w:tcPr>
                  <w:p w14:paraId="28F41E52" w14:textId="77777777" w:rsidR="00847721" w:rsidRDefault="00F02E34" w:rsidP="00847721">
                    <w:pPr>
                      <w:jc w:val="right"/>
                      <w:rPr>
                        <w:sz w:val="24"/>
                      </w:rPr>
                    </w:pPr>
                    <w:r>
                      <w:t>100.02</w:t>
                    </w:r>
                  </w:p>
                </w:tc>
                <w:tc>
                  <w:tcPr>
                    <w:tcW w:w="525" w:type="pct"/>
                    <w:tcBorders>
                      <w:bottom w:val="single" w:sz="4" w:space="0" w:color="auto"/>
                    </w:tcBorders>
                    <w:vAlign w:val="center"/>
                  </w:tcPr>
                  <w:p w14:paraId="383BFE64" w14:textId="77777777" w:rsidR="00847721" w:rsidRDefault="00F02E34" w:rsidP="00847721">
                    <w:pPr>
                      <w:jc w:val="right"/>
                      <w:rPr>
                        <w:sz w:val="24"/>
                      </w:rPr>
                    </w:pPr>
                    <w:r>
                      <w:t>-9.10</w:t>
                    </w:r>
                  </w:p>
                </w:tc>
                <w:tc>
                  <w:tcPr>
                    <w:tcW w:w="332" w:type="pct"/>
                    <w:tcBorders>
                      <w:bottom w:val="single" w:sz="4" w:space="0" w:color="auto"/>
                    </w:tcBorders>
                    <w:vAlign w:val="center"/>
                  </w:tcPr>
                  <w:p w14:paraId="709B0A8E" w14:textId="77777777" w:rsidR="00847721" w:rsidRDefault="00F02E34" w:rsidP="00847721">
                    <w:pPr>
                      <w:jc w:val="right"/>
                      <w:rPr>
                        <w:szCs w:val="21"/>
                      </w:rPr>
                    </w:pPr>
                    <w:r>
                      <w:rPr>
                        <w:rFonts w:hint="eastAsia"/>
                        <w:szCs w:val="21"/>
                      </w:rPr>
                      <w:t>--</w:t>
                    </w:r>
                  </w:p>
                </w:tc>
              </w:tr>
            </w:sdtContent>
          </w:sdt>
        </w:tbl>
        <w:p w14:paraId="63DB3567" w14:textId="77777777" w:rsidR="00847721" w:rsidRDefault="00847721">
          <w:pPr>
            <w:pStyle w:val="215"/>
          </w:pPr>
        </w:p>
        <w:p w14:paraId="6B9CA0A9" w14:textId="77777777" w:rsidR="00847721" w:rsidRDefault="00F02E34" w:rsidP="00A50AC9">
          <w:pPr>
            <w:rPr>
              <w:szCs w:val="21"/>
            </w:rPr>
          </w:pPr>
          <w:r>
            <w:rPr>
              <w:rFonts w:hint="eastAsia"/>
              <w:szCs w:val="21"/>
            </w:rPr>
            <w:t>成本分析其他情况说明</w:t>
          </w:r>
        </w:p>
        <w:sdt>
          <w:sdtPr>
            <w:rPr>
              <w:rFonts w:hint="eastAsia"/>
              <w:szCs w:val="21"/>
            </w:rPr>
            <w:alias w:val="成本分析其他情况"/>
            <w:tag w:val="_GBC_93fdd34ed0d546d3bf448336c6187b3a"/>
            <w:id w:val="1484043759"/>
            <w:lock w:val="sdtLocked"/>
            <w:placeholder>
              <w:docPart w:val="GBC22222222222222222222222222222"/>
            </w:placeholder>
          </w:sdtPr>
          <w:sdtEndPr/>
          <w:sdtContent>
            <w:p w14:paraId="72CC50FA" w14:textId="77777777" w:rsidR="00847721" w:rsidRDefault="00F02E34" w:rsidP="00A50AC9">
              <w:pPr>
                <w:ind w:firstLine="420"/>
                <w:rPr>
                  <w:szCs w:val="21"/>
                </w:rPr>
              </w:pPr>
              <w:r w:rsidRPr="00CD6B13">
                <w:rPr>
                  <w:rFonts w:hint="eastAsia"/>
                  <w:szCs w:val="21"/>
                </w:rPr>
                <w:t>报告期内公司营业成本主要为</w:t>
              </w:r>
              <w:r w:rsidR="00F35730" w:rsidRPr="009249B6">
                <w:rPr>
                  <w:rFonts w:hint="eastAsia"/>
                  <w:szCs w:val="21"/>
                </w:rPr>
                <w:t>服装类、家纺类、外贸业务和防疫产品</w:t>
              </w:r>
              <w:r w:rsidR="004B14CF" w:rsidRPr="00EE135D">
                <w:rPr>
                  <w:rFonts w:hint="eastAsia"/>
                  <w:szCs w:val="21"/>
                </w:rPr>
                <w:t>等。</w:t>
              </w:r>
              <w:r w:rsidR="00F35730" w:rsidRPr="009249B6">
                <w:rPr>
                  <w:rFonts w:hint="eastAsia"/>
                  <w:szCs w:val="21"/>
                </w:rPr>
                <w:t>服装类、防疫类成本下降主要</w:t>
              </w:r>
              <w:proofErr w:type="gramStart"/>
              <w:r w:rsidR="00F35730" w:rsidRPr="009249B6">
                <w:rPr>
                  <w:rFonts w:hint="eastAsia"/>
                  <w:szCs w:val="21"/>
                </w:rPr>
                <w:t>受销售</w:t>
              </w:r>
              <w:proofErr w:type="gramEnd"/>
              <w:r w:rsidR="00F35730" w:rsidRPr="009249B6">
                <w:rPr>
                  <w:rFonts w:hint="eastAsia"/>
                  <w:szCs w:val="21"/>
                </w:rPr>
                <w:t>下降影响，家纺类成本下降主要是成本控制取得成效，进出口业务成本下降主要受业务量下降影响，内贸业务成本变动主要</w:t>
              </w:r>
              <w:proofErr w:type="gramStart"/>
              <w:r w:rsidR="00F35730" w:rsidRPr="009249B6">
                <w:rPr>
                  <w:rFonts w:hint="eastAsia"/>
                  <w:szCs w:val="21"/>
                </w:rPr>
                <w:t>受</w:t>
              </w:r>
              <w:r w:rsidR="00004F10" w:rsidRPr="00EE135D">
                <w:rPr>
                  <w:rFonts w:hint="eastAsia"/>
                  <w:szCs w:val="21"/>
                </w:rPr>
                <w:t>业务</w:t>
              </w:r>
              <w:proofErr w:type="gramEnd"/>
              <w:r w:rsidR="00004F10" w:rsidRPr="00EE135D">
                <w:rPr>
                  <w:rFonts w:hint="eastAsia"/>
                  <w:szCs w:val="21"/>
                </w:rPr>
                <w:t>结构调整</w:t>
              </w:r>
              <w:r w:rsidR="00F35730" w:rsidRPr="009249B6">
                <w:rPr>
                  <w:rFonts w:hint="eastAsia"/>
                  <w:szCs w:val="21"/>
                </w:rPr>
                <w:t>影响</w:t>
              </w:r>
              <w:r w:rsidRPr="00CD6B13">
                <w:rPr>
                  <w:rFonts w:hint="eastAsia"/>
                  <w:szCs w:val="21"/>
                </w:rPr>
                <w:t>。</w:t>
              </w:r>
            </w:p>
          </w:sdtContent>
        </w:sdt>
        <w:p w14:paraId="234B8214" w14:textId="77777777" w:rsidR="00847721" w:rsidRDefault="00CF03E7">
          <w:pPr>
            <w:rPr>
              <w:szCs w:val="21"/>
            </w:rPr>
          </w:pPr>
        </w:p>
      </w:sdtContent>
    </w:sdt>
    <w:bookmarkStart w:id="36" w:name="_Hlk89876513" w:displacedByCustomXml="next"/>
    <w:sdt>
      <w:sdtPr>
        <w:rPr>
          <w:rFonts w:ascii="宋体" w:hAnsi="宋体" w:cs="宋体"/>
          <w:b w:val="0"/>
          <w:bCs w:val="0"/>
          <w:kern w:val="0"/>
          <w:szCs w:val="21"/>
        </w:rPr>
        <w:alias w:val="模块:报告期主要子公司股权变动导致合并范围变化 "/>
        <w:tag w:val="_SEC_7994c9389a294bdbaecc407b4132887e"/>
        <w:id w:val="-1526857669"/>
        <w:lock w:val="sdtLocked"/>
        <w:placeholder>
          <w:docPart w:val="GBC22222222222222222222222222222"/>
        </w:placeholder>
      </w:sdtPr>
      <w:sdtEndPr>
        <w:rPr>
          <w:szCs w:val="24"/>
        </w:rPr>
      </w:sdtEndPr>
      <w:sdtContent>
        <w:p w14:paraId="22CA0B77" w14:textId="77777777" w:rsidR="00847721" w:rsidRDefault="00F02E34" w:rsidP="006A3005">
          <w:pPr>
            <w:pStyle w:val="303"/>
            <w:numPr>
              <w:ilvl w:val="0"/>
              <w:numId w:val="42"/>
            </w:numPr>
            <w:tabs>
              <w:tab w:val="left" w:pos="567"/>
            </w:tabs>
            <w:ind w:left="0" w:firstLine="0"/>
            <w:rPr>
              <w:szCs w:val="21"/>
            </w:rPr>
          </w:pPr>
          <w:r>
            <w:rPr>
              <w:szCs w:val="21"/>
            </w:rPr>
            <w:t>报告期</w:t>
          </w:r>
          <w:r>
            <w:t>主要子公司股权变动导致合并范围变化</w:t>
          </w:r>
        </w:p>
        <w:sdt>
          <w:sdtPr>
            <w:alias w:val="是否适用：报告期主要子公司股权变动导致合并范围变化 [双击切换]"/>
            <w:tag w:val="_GBC_f684be8377fd464e8fc7d9a0e6df7b78"/>
            <w:id w:val="405111043"/>
            <w:lock w:val="sdtLocked"/>
            <w:placeholder>
              <w:docPart w:val="GBC22222222222222222222222222222"/>
            </w:placeholder>
          </w:sdtPr>
          <w:sdtEndPr/>
          <w:sdtContent>
            <w:p w14:paraId="3C2691AC" w14:textId="77777777" w:rsidR="00847721" w:rsidRDefault="00094B5F" w:rsidP="00847721">
              <w:pPr>
                <w:rPr>
                  <w:color w:val="333399"/>
                </w:rPr>
              </w:pPr>
              <w:r>
                <w:fldChar w:fldCharType="begin"/>
              </w:r>
              <w:r w:rsidR="00F02E34">
                <w:instrText xml:space="preserve"> MACROBUTTON  SnrToggleCheckbox □适用 </w:instrText>
              </w:r>
              <w:r>
                <w:fldChar w:fldCharType="end"/>
              </w:r>
              <w:r>
                <w:fldChar w:fldCharType="begin"/>
              </w:r>
              <w:r w:rsidR="00F02E34">
                <w:instrText xml:space="preserve"> MACROBUTTON  SnrToggleCheckbox √不适用 </w:instrText>
              </w:r>
              <w:r>
                <w:fldChar w:fldCharType="end"/>
              </w:r>
            </w:p>
          </w:sdtContent>
        </w:sdt>
        <w:p w14:paraId="2EAF4B3A" w14:textId="77777777" w:rsidR="00847721" w:rsidRDefault="00CF03E7">
          <w:pPr>
            <w:pStyle w:val="215"/>
          </w:pPr>
        </w:p>
      </w:sdtContent>
    </w:sdt>
    <w:sdt>
      <w:sdtPr>
        <w:rPr>
          <w:rFonts w:ascii="宋体" w:hAnsi="宋体" w:cs="宋体"/>
          <w:b w:val="0"/>
          <w:bCs w:val="0"/>
          <w:kern w:val="0"/>
          <w:szCs w:val="21"/>
        </w:rPr>
        <w:alias w:val="模块:公司报告期内业务、产品或服务发生重大变化或调整有关情况"/>
        <w:tag w:val="_SEC_d6cb17445afd40d08283b8668ce1d236"/>
        <w:id w:val="2133286197"/>
        <w:lock w:val="sdtLocked"/>
        <w:placeholder>
          <w:docPart w:val="GBC22222222222222222222222222222"/>
        </w:placeholder>
      </w:sdtPr>
      <w:sdtEndPr/>
      <w:sdtContent>
        <w:p w14:paraId="15E5BE73" w14:textId="77777777" w:rsidR="00847721" w:rsidRDefault="00F02E34" w:rsidP="006A3005">
          <w:pPr>
            <w:pStyle w:val="303"/>
            <w:numPr>
              <w:ilvl w:val="0"/>
              <w:numId w:val="42"/>
            </w:numPr>
            <w:tabs>
              <w:tab w:val="left" w:pos="567"/>
            </w:tabs>
            <w:ind w:left="0" w:firstLine="0"/>
            <w:rPr>
              <w:szCs w:val="21"/>
            </w:rPr>
          </w:pPr>
          <w:r>
            <w:rPr>
              <w:szCs w:val="21"/>
            </w:rPr>
            <w:t>公司报告期内业务、产品或服务发生重大变化或调整有关情况</w:t>
          </w:r>
        </w:p>
        <w:sdt>
          <w:sdtPr>
            <w:alias w:val="是否适用：公司报告期内业务、产品或服务发生重大变化或调整有关情况  [双击切换]"/>
            <w:tag w:val="_GBC_f5a966f2eb244fd68a4bc2176691f92b"/>
            <w:id w:val="580724413"/>
            <w:lock w:val="sdtLocked"/>
            <w:placeholder>
              <w:docPart w:val="GBC22222222222222222222222222222"/>
            </w:placeholder>
          </w:sdtPr>
          <w:sdtEndPr/>
          <w:sdtContent>
            <w:p w14:paraId="29C7F51B" w14:textId="77777777" w:rsidR="00847721" w:rsidRDefault="00094B5F" w:rsidP="00847721">
              <w:pPr>
                <w:rPr>
                  <w:color w:val="333399"/>
                </w:rPr>
              </w:pPr>
              <w:r>
                <w:fldChar w:fldCharType="begin"/>
              </w:r>
              <w:r w:rsidR="00F02E34">
                <w:instrText xml:space="preserve"> MACROBUTTON  SnrToggleCheckbox □适用 </w:instrText>
              </w:r>
              <w:r>
                <w:fldChar w:fldCharType="end"/>
              </w:r>
              <w:r>
                <w:fldChar w:fldCharType="begin"/>
              </w:r>
              <w:r w:rsidR="00F02E34">
                <w:instrText xml:space="preserve"> MACROBUTTON  SnrToggleCheckbox √不适用 </w:instrText>
              </w:r>
              <w:r>
                <w:fldChar w:fldCharType="end"/>
              </w:r>
            </w:p>
          </w:sdtContent>
        </w:sdt>
        <w:p w14:paraId="7712D08A" w14:textId="77777777" w:rsidR="00847721" w:rsidRDefault="00CF03E7">
          <w:pPr>
            <w:rPr>
              <w:szCs w:val="21"/>
            </w:rPr>
          </w:pPr>
        </w:p>
      </w:sdtContent>
    </w:sdt>
    <w:bookmarkEnd w:id="36"/>
    <w:p w14:paraId="27D74621" w14:textId="77777777" w:rsidR="00847721" w:rsidRPr="009B38F9" w:rsidRDefault="00F02E34" w:rsidP="006A3005">
      <w:pPr>
        <w:pStyle w:val="303"/>
        <w:numPr>
          <w:ilvl w:val="0"/>
          <w:numId w:val="42"/>
        </w:numPr>
        <w:tabs>
          <w:tab w:val="left" w:pos="567"/>
        </w:tabs>
        <w:ind w:left="0" w:firstLine="0"/>
        <w:rPr>
          <w:szCs w:val="21"/>
        </w:rPr>
      </w:pPr>
      <w:r w:rsidRPr="009B38F9">
        <w:rPr>
          <w:szCs w:val="21"/>
        </w:rPr>
        <w:t>主要销售客户及主要供应商情况</w:t>
      </w:r>
    </w:p>
    <w:sdt>
      <w:sdtPr>
        <w:rPr>
          <w:rFonts w:hint="eastAsia"/>
          <w:b/>
          <w:szCs w:val="21"/>
        </w:rPr>
        <w:alias w:val="模块:公司主要销售客户情况前五名客户销售额"/>
        <w:tag w:val="_SEC_1e36f4c903d34dcaa490079809a25d63"/>
        <w:id w:val="1777830372"/>
        <w:lock w:val="sdtLocked"/>
        <w:placeholder>
          <w:docPart w:val="GBC22222222222222222222222222222"/>
        </w:placeholder>
      </w:sdtPr>
      <w:sdtEndPr>
        <w:rPr>
          <w:rFonts w:hint="default"/>
          <w:b w:val="0"/>
        </w:rPr>
      </w:sdtEndPr>
      <w:sdtContent>
        <w:p w14:paraId="08AA2D8B" w14:textId="77777777" w:rsidR="00847721" w:rsidRDefault="00F02E34">
          <w:pPr>
            <w:autoSpaceDE w:val="0"/>
            <w:autoSpaceDN w:val="0"/>
            <w:adjustRightInd w:val="0"/>
            <w:rPr>
              <w:b/>
              <w:szCs w:val="22"/>
              <w:lang w:val="zh-CN"/>
            </w:rPr>
          </w:pPr>
          <w:r>
            <w:rPr>
              <w:rFonts w:hint="eastAsia"/>
              <w:b/>
              <w:szCs w:val="21"/>
            </w:rPr>
            <w:t>A.</w:t>
          </w:r>
          <w:r>
            <w:rPr>
              <w:rFonts w:hint="eastAsia"/>
              <w:b/>
              <w:lang w:val="zh-CN"/>
            </w:rPr>
            <w:t>公司主要销售客户情况</w:t>
          </w:r>
        </w:p>
        <w:p w14:paraId="03A1E0E7" w14:textId="77777777" w:rsidR="00847721" w:rsidRDefault="00F02E34">
          <w:pPr>
            <w:rPr>
              <w:szCs w:val="21"/>
            </w:rPr>
          </w:pPr>
          <w:r>
            <w:rPr>
              <w:rFonts w:hint="eastAsia"/>
              <w:szCs w:val="21"/>
            </w:rPr>
            <w:t>前五名客户销售额</w:t>
          </w:r>
          <w:sdt>
            <w:sdtPr>
              <w:rPr>
                <w:rFonts w:hint="eastAsia"/>
                <w:szCs w:val="21"/>
              </w:rPr>
              <w:alias w:val="前五名客户销售额"/>
              <w:tag w:val="_GBC_e497000fdfbc4e548555b7f8ddf9780c"/>
              <w:id w:val="72096997"/>
              <w:lock w:val="sdtLocked"/>
              <w:placeholder>
                <w:docPart w:val="GBC22222222222222222222222222222"/>
              </w:placeholder>
            </w:sdtPr>
            <w:sdtEndPr/>
            <w:sdtContent>
              <w:r w:rsidRPr="008B3111">
                <w:rPr>
                  <w:szCs w:val="21"/>
                </w:rPr>
                <w:t>50,607.90</w:t>
              </w:r>
            </w:sdtContent>
          </w:sdt>
          <w:sdt>
            <w:sdtPr>
              <w:rPr>
                <w:rFonts w:hint="eastAsia"/>
                <w:szCs w:val="21"/>
              </w:rPr>
              <w:alias w:val="单位：前五名客户销售额"/>
              <w:tag w:val="_GBC_4bd6620b209a4bae8dc3404e8b89ea35"/>
              <w:id w:val="-7486512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万元</w:t>
              </w:r>
            </w:sdtContent>
          </w:sdt>
          <w:r>
            <w:rPr>
              <w:szCs w:val="21"/>
            </w:rPr>
            <w:t>，占年度销售总额</w:t>
          </w:r>
          <w:sdt>
            <w:sdtPr>
              <w:rPr>
                <w:szCs w:val="21"/>
              </w:rPr>
              <w:alias w:val="前五名客户销售额占年度销售总额比例"/>
              <w:tag w:val="_GBC_68b3c8b493d04b6c9db16e7e475d7b35"/>
              <w:id w:val="792251558"/>
              <w:lock w:val="sdtLocked"/>
              <w:placeholder>
                <w:docPart w:val="GBC22222222222222222222222222222"/>
              </w:placeholder>
            </w:sdtPr>
            <w:sdtEndPr/>
            <w:sdtContent>
              <w:r w:rsidRPr="008B3111">
                <w:rPr>
                  <w:szCs w:val="21"/>
                </w:rPr>
                <w:t>17.94</w:t>
              </w:r>
            </w:sdtContent>
          </w:sdt>
          <w:r>
            <w:rPr>
              <w:szCs w:val="21"/>
            </w:rPr>
            <w:t>%；其中前五名客户销售额中关联方销售额</w:t>
          </w:r>
          <w:sdt>
            <w:sdtPr>
              <w:rPr>
                <w:szCs w:val="21"/>
              </w:rPr>
              <w:alias w:val="前五名客户销售额中关联方销售额"/>
              <w:tag w:val="_GBC_bfa0971257a44f65996f01cfb0497b07"/>
              <w:id w:val="1500008370"/>
              <w:lock w:val="sdtLocked"/>
              <w:placeholder>
                <w:docPart w:val="GBC22222222222222222222222222222"/>
              </w:placeholder>
            </w:sdtPr>
            <w:sdtEndPr/>
            <w:sdtContent>
              <w:r>
                <w:rPr>
                  <w:rFonts w:hint="eastAsia"/>
                  <w:szCs w:val="21"/>
                </w:rPr>
                <w:t>0.00</w:t>
              </w:r>
            </w:sdtContent>
          </w:sdt>
          <w:sdt>
            <w:sdtPr>
              <w:rPr>
                <w:szCs w:val="21"/>
              </w:rPr>
              <w:alias w:val="单位：前五名客户销售额中关联方销售额"/>
              <w:tag w:val="_GBC_f3c03afc93a5429f9fa45fc25f9018ab"/>
              <w:id w:val="-11179851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万元</w:t>
              </w:r>
            </w:sdtContent>
          </w:sdt>
          <w:r>
            <w:rPr>
              <w:szCs w:val="21"/>
            </w:rPr>
            <w:t>，占年度销售总额</w:t>
          </w:r>
          <w:sdt>
            <w:sdtPr>
              <w:rPr>
                <w:szCs w:val="21"/>
              </w:rPr>
              <w:alias w:val="前五名客户销售额中关联方销售额占年度销售总额比例"/>
              <w:tag w:val="_GBC_a84a9f2fd5cd467fa7226eab846a8fd4"/>
              <w:id w:val="305901622"/>
              <w:lock w:val="sdtLocked"/>
              <w:placeholder>
                <w:docPart w:val="GBC22222222222222222222222222222"/>
              </w:placeholder>
            </w:sdtPr>
            <w:sdtEndPr/>
            <w:sdtContent>
              <w:r w:rsidRPr="008B3111">
                <w:rPr>
                  <w:szCs w:val="21"/>
                </w:rPr>
                <w:t>0.00</w:t>
              </w:r>
            </w:sdtContent>
          </w:sdt>
          <w:r>
            <w:rPr>
              <w:szCs w:val="21"/>
            </w:rPr>
            <w:t xml:space="preserve"> %。</w:t>
          </w:r>
        </w:p>
        <w:p w14:paraId="743DA241" w14:textId="77777777" w:rsidR="00847721" w:rsidRDefault="00CF03E7">
          <w:pPr>
            <w:rPr>
              <w:szCs w:val="21"/>
            </w:rPr>
          </w:pPr>
        </w:p>
      </w:sdtContent>
    </w:sdt>
    <w:sdt>
      <w:sdtPr>
        <w:rPr>
          <w:rFonts w:hint="eastAsia"/>
        </w:rPr>
        <w:alias w:val="模块:报告期内向单个客户的销售比例超过总额的50%、前5名客户中存..."/>
        <w:tag w:val="_SEC_95ad638a4b6f4b4790b1d0f3690a45cd"/>
        <w:id w:val="-193383327"/>
        <w:lock w:val="sdtLocked"/>
        <w:placeholder>
          <w:docPart w:val="GBC22222222222222222222222222222"/>
        </w:placeholder>
      </w:sdtPr>
      <w:sdtEndPr>
        <w:rPr>
          <w:rFonts w:hint="default"/>
          <w:szCs w:val="21"/>
        </w:rPr>
      </w:sdtEndPr>
      <w:sdtContent>
        <w:p w14:paraId="7B869B7C" w14:textId="77777777" w:rsidR="00847721" w:rsidRDefault="00F02E34">
          <w:pPr>
            <w:pStyle w:val="215"/>
          </w:pPr>
          <w:r>
            <w:rPr>
              <w:rFonts w:hint="eastAsia"/>
            </w:rPr>
            <w:t>报告期内向单个客户的销售比例超过总额的</w:t>
          </w:r>
          <w:r>
            <w:t>50%、前</w:t>
          </w:r>
          <w:r>
            <w:rPr>
              <w:rFonts w:hint="eastAsia"/>
            </w:rPr>
            <w:t>5</w:t>
          </w:r>
          <w:r>
            <w:t>名客户中存在新增客户的或严重依赖于少数客户的情形</w:t>
          </w:r>
        </w:p>
        <w:sdt>
          <w:sdtPr>
            <w:alias w:val="是否适用：前5名销售客户中存在新增客户的或严重依赖于少数客户的情形表[双击切换]"/>
            <w:tag w:val="_GBC_9335bc17e9fb4b00a212f4c3a2cf1884"/>
            <w:id w:val="1401867280"/>
            <w:lock w:val="sdtLocked"/>
            <w:placeholder>
              <w:docPart w:val="GBC22222222222222222222222222222"/>
            </w:placeholder>
          </w:sdtPr>
          <w:sdtEndPr/>
          <w:sdtContent>
            <w:p w14:paraId="7607D842" w14:textId="77777777" w:rsidR="00847721" w:rsidRDefault="00094B5F" w:rsidP="00847721">
              <w:pPr>
                <w:rPr>
                  <w:szCs w:val="21"/>
                </w:rPr>
              </w:pPr>
              <w:r>
                <w:fldChar w:fldCharType="begin"/>
              </w:r>
              <w:r w:rsidR="00F02E34">
                <w:instrText xml:space="preserve"> MACROBUTTON  SnrToggleCheckbox □适用 </w:instrText>
              </w:r>
              <w:r>
                <w:fldChar w:fldCharType="end"/>
              </w:r>
              <w:r>
                <w:fldChar w:fldCharType="begin"/>
              </w:r>
              <w:r w:rsidR="00F02E34">
                <w:instrText xml:space="preserve"> MACROBUTTON  SnrToggleCheckbox √不适用 </w:instrText>
              </w:r>
              <w:r>
                <w:fldChar w:fldCharType="end"/>
              </w:r>
            </w:p>
          </w:sdtContent>
        </w:sdt>
      </w:sdtContent>
    </w:sdt>
    <w:sdt>
      <w:sdtPr>
        <w:rPr>
          <w:rFonts w:hint="eastAsia"/>
          <w:b/>
          <w:bCs/>
          <w:kern w:val="2"/>
          <w:szCs w:val="21"/>
        </w:rPr>
        <w:alias w:val="模块:公司主要供应商情况前五名供应商采购额"/>
        <w:tag w:val="_SEC_3a7906474e0b449b832049e5ab89fb92"/>
        <w:id w:val="159967534"/>
        <w:lock w:val="sdtLocked"/>
        <w:placeholder>
          <w:docPart w:val="GBC22222222222222222222222222222"/>
        </w:placeholder>
      </w:sdtPr>
      <w:sdtEndPr>
        <w:rPr>
          <w:rFonts w:hint="default"/>
          <w:b w:val="0"/>
        </w:rPr>
      </w:sdtEndPr>
      <w:sdtContent>
        <w:p w14:paraId="260051B1" w14:textId="77777777" w:rsidR="00847721" w:rsidRDefault="00F02E34">
          <w:pPr>
            <w:rPr>
              <w:szCs w:val="21"/>
            </w:rPr>
          </w:pPr>
          <w:r>
            <w:rPr>
              <w:rFonts w:hint="eastAsia"/>
              <w:b/>
              <w:szCs w:val="21"/>
            </w:rPr>
            <w:t>B.</w:t>
          </w:r>
          <w:r>
            <w:rPr>
              <w:rFonts w:hint="eastAsia"/>
              <w:b/>
              <w:lang w:val="zh-CN"/>
            </w:rPr>
            <w:t>公司主要供应商情况</w:t>
          </w:r>
        </w:p>
        <w:p w14:paraId="754AB48F" w14:textId="77777777" w:rsidR="00847721" w:rsidRDefault="00F02E34">
          <w:pPr>
            <w:pStyle w:val="215"/>
          </w:pPr>
          <w:r>
            <w:rPr>
              <w:rFonts w:hint="eastAsia"/>
              <w:szCs w:val="21"/>
            </w:rPr>
            <w:t>前五名供应商采购额</w:t>
          </w:r>
          <w:sdt>
            <w:sdtPr>
              <w:rPr>
                <w:rFonts w:hint="eastAsia"/>
                <w:szCs w:val="21"/>
              </w:rPr>
              <w:alias w:val="前五名供应商采购额"/>
              <w:tag w:val="_GBC_4552254972a04ec6983b359a0f18d4bf"/>
              <w:id w:val="-1016308177"/>
              <w:lock w:val="sdtLocked"/>
              <w:placeholder>
                <w:docPart w:val="GBC22222222222222222222222222222"/>
              </w:placeholder>
            </w:sdtPr>
            <w:sdtEndPr/>
            <w:sdtContent>
              <w:r w:rsidRPr="008B3111">
                <w:rPr>
                  <w:szCs w:val="21"/>
                </w:rPr>
                <w:t>34,925.45</w:t>
              </w:r>
            </w:sdtContent>
          </w:sdt>
          <w:sdt>
            <w:sdtPr>
              <w:rPr>
                <w:rFonts w:hint="eastAsia"/>
                <w:szCs w:val="21"/>
              </w:rPr>
              <w:alias w:val="单位：前五名供应商采购额"/>
              <w:tag w:val="_GBC_418fcbdb1c1a4643afb7cce014bdeca2"/>
              <w:id w:val="21192573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万元</w:t>
              </w:r>
            </w:sdtContent>
          </w:sdt>
          <w:r>
            <w:rPr>
              <w:szCs w:val="21"/>
            </w:rPr>
            <w:t>，占年度采购总额</w:t>
          </w:r>
          <w:sdt>
            <w:sdtPr>
              <w:rPr>
                <w:szCs w:val="21"/>
              </w:rPr>
              <w:alias w:val="前五名供应商采购额占年度采购总额比例"/>
              <w:tag w:val="_GBC_f32c49f691154cc4b6ba587f4a582958"/>
              <w:id w:val="-893496949"/>
              <w:lock w:val="sdtLocked"/>
              <w:placeholder>
                <w:docPart w:val="GBC22222222222222222222222222222"/>
              </w:placeholder>
            </w:sdtPr>
            <w:sdtEndPr/>
            <w:sdtContent>
              <w:r w:rsidRPr="008B3111">
                <w:rPr>
                  <w:szCs w:val="21"/>
                </w:rPr>
                <w:t>15.35</w:t>
              </w:r>
            </w:sdtContent>
          </w:sdt>
          <w:r>
            <w:rPr>
              <w:szCs w:val="21"/>
            </w:rPr>
            <w:t>%；其中前五名供应商采购额中关联方采购额</w:t>
          </w:r>
          <w:sdt>
            <w:sdtPr>
              <w:rPr>
                <w:szCs w:val="21"/>
              </w:rPr>
              <w:alias w:val="前五名供应商采购额中关联方采购额"/>
              <w:tag w:val="_GBC_b4791060802442e186017fdd5f31805a"/>
              <w:id w:val="-1581064180"/>
              <w:lock w:val="sdtLocked"/>
              <w:placeholder>
                <w:docPart w:val="GBC22222222222222222222222222222"/>
              </w:placeholder>
            </w:sdtPr>
            <w:sdtEndPr/>
            <w:sdtContent>
              <w:r w:rsidRPr="008B3111">
                <w:rPr>
                  <w:szCs w:val="21"/>
                </w:rPr>
                <w:t>0.00</w:t>
              </w:r>
            </w:sdtContent>
          </w:sdt>
          <w:sdt>
            <w:sdtPr>
              <w:rPr>
                <w:szCs w:val="21"/>
              </w:rPr>
              <w:alias w:val="单位：前五名供应商采购额中关联方采购额"/>
              <w:tag w:val="_GBC_bac6c3f63a9a4b0db685f5ee8e883818"/>
              <w:id w:val="-17630667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万元</w:t>
              </w:r>
            </w:sdtContent>
          </w:sdt>
          <w:r>
            <w:rPr>
              <w:szCs w:val="21"/>
            </w:rPr>
            <w:t>，占年度采购总额</w:t>
          </w:r>
          <w:sdt>
            <w:sdtPr>
              <w:rPr>
                <w:szCs w:val="21"/>
              </w:rPr>
              <w:alias w:val="前五名供应商采购额中关联方采购额占年度采购总额比例"/>
              <w:tag w:val="_GBC_41b2f0a67a5743e1a4ccf8f427eec0a3"/>
              <w:id w:val="-370768297"/>
              <w:lock w:val="sdtLocked"/>
              <w:placeholder>
                <w:docPart w:val="GBC22222222222222222222222222222"/>
              </w:placeholder>
            </w:sdtPr>
            <w:sdtEndPr/>
            <w:sdtContent>
              <w:r w:rsidRPr="008B3111">
                <w:rPr>
                  <w:szCs w:val="21"/>
                </w:rPr>
                <w:t>0.00</w:t>
              </w:r>
            </w:sdtContent>
          </w:sdt>
          <w:r>
            <w:rPr>
              <w:rFonts w:hint="eastAsia"/>
            </w:rPr>
            <w:t>%。</w:t>
          </w:r>
        </w:p>
        <w:p w14:paraId="4DFDDA2B" w14:textId="77777777" w:rsidR="00847721" w:rsidRDefault="00CF03E7">
          <w:pPr>
            <w:rPr>
              <w:szCs w:val="21"/>
            </w:rPr>
          </w:pPr>
        </w:p>
      </w:sdtContent>
    </w:sdt>
    <w:sdt>
      <w:sdtPr>
        <w:alias w:val="模块:报告期内向单个供应商的采购比例超过总额的50%、前5名供应商..."/>
        <w:tag w:val="_SEC_3d1177daffc24273aa09c51395106f77"/>
        <w:id w:val="896481559"/>
        <w:lock w:val="sdtLocked"/>
        <w:placeholder>
          <w:docPart w:val="GBC22222222222222222222222222222"/>
        </w:placeholder>
      </w:sdtPr>
      <w:sdtEndPr>
        <w:rPr>
          <w:szCs w:val="21"/>
        </w:rPr>
      </w:sdtEndPr>
      <w:sdtContent>
        <w:p w14:paraId="1EA78627" w14:textId="77777777" w:rsidR="00847721" w:rsidRDefault="00F02E34">
          <w:pPr>
            <w:pStyle w:val="215"/>
          </w:pPr>
          <w:r>
            <w:t>报告期内向单个供应商的采购比例超过总额的50%、前5名供应商中存在新增供应商的或严重依赖于少数供应商的情形</w:t>
          </w:r>
        </w:p>
        <w:sdt>
          <w:sdtPr>
            <w:alias w:val="是否适用：前5名供应商中存在新增供应商的或严重依赖于少数供应商的情形表[双击切换]"/>
            <w:tag w:val="_GBC_1e4a3af63f0f41888dc455d8c1a979a8"/>
            <w:id w:val="-181819734"/>
            <w:lock w:val="sdtLocked"/>
            <w:placeholder>
              <w:docPart w:val="GBC22222222222222222222222222222"/>
            </w:placeholder>
          </w:sdtPr>
          <w:sdtEndPr/>
          <w:sdtContent>
            <w:p w14:paraId="1BD25A8A" w14:textId="77777777" w:rsidR="00847721" w:rsidRDefault="00094B5F" w:rsidP="00847721">
              <w:pPr>
                <w:rPr>
                  <w:szCs w:val="21"/>
                </w:rPr>
              </w:pPr>
              <w:r>
                <w:fldChar w:fldCharType="begin"/>
              </w:r>
              <w:r w:rsidR="00F02E34">
                <w:instrText xml:space="preserve"> MACROBUTTON  SnrToggleCheckbox □适用 </w:instrText>
              </w:r>
              <w:r>
                <w:fldChar w:fldCharType="end"/>
              </w:r>
              <w:r>
                <w:fldChar w:fldCharType="begin"/>
              </w:r>
              <w:r w:rsidR="00F02E34">
                <w:instrText xml:space="preserve"> MACROBUTTON  SnrToggleCheckbox √不适用 </w:instrText>
              </w:r>
              <w:r>
                <w:fldChar w:fldCharType="end"/>
              </w:r>
            </w:p>
          </w:sdtContent>
        </w:sdt>
      </w:sdtContent>
    </w:sdt>
    <w:p w14:paraId="6FE827D6" w14:textId="77777777" w:rsidR="00847721" w:rsidRDefault="00F02E34">
      <w:pPr>
        <w:rPr>
          <w:szCs w:val="21"/>
        </w:rPr>
      </w:pPr>
      <w:r>
        <w:rPr>
          <w:rFonts w:hint="eastAsia"/>
          <w:szCs w:val="21"/>
        </w:rPr>
        <w:t>其他说明</w:t>
      </w:r>
    </w:p>
    <w:sdt>
      <w:sdtPr>
        <w:rPr>
          <w:szCs w:val="21"/>
        </w:rPr>
        <w:alias w:val="主要销售客户及主要供应商情况其他说明"/>
        <w:tag w:val="_GBC_671f841429ed4c5aaa013b86ad58b88f"/>
        <w:id w:val="1932010781"/>
        <w:lock w:val="sdtLocked"/>
        <w:placeholder>
          <w:docPart w:val="GBC22222222222222222222222222222"/>
        </w:placeholder>
      </w:sdtPr>
      <w:sdtEndPr/>
      <w:sdtContent>
        <w:p w14:paraId="384D366D" w14:textId="77777777" w:rsidR="00847721" w:rsidRDefault="00F02E34">
          <w:pPr>
            <w:rPr>
              <w:szCs w:val="21"/>
            </w:rPr>
          </w:pPr>
          <w:r>
            <w:rPr>
              <w:rFonts w:hint="eastAsia"/>
              <w:szCs w:val="21"/>
            </w:rPr>
            <w:t>无</w:t>
          </w:r>
        </w:p>
      </w:sdtContent>
    </w:sdt>
    <w:p w14:paraId="052DCCD7" w14:textId="77777777" w:rsidR="00847721" w:rsidRDefault="00847721">
      <w:pPr>
        <w:rPr>
          <w:szCs w:val="21"/>
        </w:rPr>
      </w:pPr>
    </w:p>
    <w:sdt>
      <w:sdtPr>
        <w:rPr>
          <w:rFonts w:ascii="宋体" w:eastAsia="宋体" w:hAnsi="宋体" w:cs="宋体"/>
          <w:b w:val="0"/>
          <w:bCs w:val="0"/>
          <w:kern w:val="0"/>
          <w:szCs w:val="24"/>
        </w:rPr>
        <w:alias w:val="模块:费用"/>
        <w:tag w:val="_SEC_775a3421cf05469a8bf0b92a3e954a9d"/>
        <w:id w:val="1350991197"/>
        <w:lock w:val="sdtLocked"/>
        <w:placeholder>
          <w:docPart w:val="GBC22222222222222222222222222222"/>
        </w:placeholder>
      </w:sdtPr>
      <w:sdtEndPr>
        <w:rPr>
          <w:szCs w:val="21"/>
        </w:rPr>
      </w:sdtEndPr>
      <w:sdtContent>
        <w:p w14:paraId="49181465" w14:textId="77777777" w:rsidR="00847721" w:rsidRPr="00A73B91" w:rsidRDefault="00F02E34" w:rsidP="006A3005">
          <w:pPr>
            <w:pStyle w:val="304"/>
            <w:numPr>
              <w:ilvl w:val="0"/>
              <w:numId w:val="41"/>
            </w:numPr>
          </w:pPr>
          <w:r w:rsidRPr="00A73B91">
            <w:rPr>
              <w:rFonts w:hint="eastAsia"/>
            </w:rPr>
            <w:t>费用</w:t>
          </w:r>
        </w:p>
        <w:sdt>
          <w:sdtPr>
            <w:alias w:val="是否适用：费用[双击切换]"/>
            <w:tag w:val="_GBC_fa9cd5e43a8f426c8b793a737190d8db"/>
            <w:id w:val="287089285"/>
            <w:lock w:val="sdtLocked"/>
            <w:placeholder>
              <w:docPart w:val="GBC22222222222222222222222222222"/>
            </w:placeholder>
          </w:sdtPr>
          <w:sdtEndPr/>
          <w:sdtContent>
            <w:p w14:paraId="3BD33AB0" w14:textId="77777777" w:rsidR="00847721" w:rsidRDefault="00094B5F">
              <w:pPr>
                <w:pStyle w:val="215"/>
              </w:pPr>
              <w:r>
                <w:fldChar w:fldCharType="begin"/>
              </w:r>
              <w:r w:rsidR="00F02E34">
                <w:instrText xml:space="preserve">MACROBUTTON  SnrToggleCheckbox √适用 </w:instrText>
              </w:r>
              <w:r>
                <w:fldChar w:fldCharType="end"/>
              </w:r>
              <w:r>
                <w:fldChar w:fldCharType="begin"/>
              </w:r>
              <w:r w:rsidR="00F02E34">
                <w:instrText xml:space="preserve"> MACROBUTTON  SnrToggleCheckbox □不适用 </w:instrText>
              </w:r>
              <w:r>
                <w:fldChar w:fldCharType="end"/>
              </w:r>
            </w:p>
          </w:sdtContent>
        </w:sdt>
        <w:sdt>
          <w:sdtPr>
            <w:rPr>
              <w:rFonts w:hint="eastAsia"/>
              <w:szCs w:val="21"/>
            </w:rPr>
            <w:alias w:val="费用情况说明"/>
            <w:tag w:val="_GBC_02a46af1e8d349d8b753768e17da35a1"/>
            <w:id w:val="457849777"/>
            <w:lock w:val="sdtLocked"/>
            <w:placeholder>
              <w:docPart w:val="GBC22222222222222222222222222222"/>
            </w:placeholder>
          </w:sdtPr>
          <w:sdtEndPr/>
          <w:sdtContent>
            <w:p w14:paraId="317F3D2B" w14:textId="77777777" w:rsidR="00847721" w:rsidRDefault="00F02E34" w:rsidP="00847721">
              <w:pPr>
                <w:ind w:firstLineChars="3000" w:firstLine="6300"/>
                <w:rPr>
                  <w:szCs w:val="21"/>
                </w:rPr>
              </w:pPr>
              <w:r>
                <w:rPr>
                  <w:rFonts w:hint="eastAsia"/>
                  <w:szCs w:val="21"/>
                </w:rPr>
                <w:t>单位：元 币种：人民币</w:t>
              </w:r>
            </w:p>
            <w:tbl>
              <w:tblPr>
                <w:tblStyle w:val="g2"/>
                <w:tblW w:w="8794" w:type="dxa"/>
                <w:tblInd w:w="103" w:type="dxa"/>
                <w:tblLook w:val="04A0" w:firstRow="1" w:lastRow="0" w:firstColumn="1" w:lastColumn="0" w:noHBand="0" w:noVBand="1"/>
              </w:tblPr>
              <w:tblGrid>
                <w:gridCol w:w="2020"/>
                <w:gridCol w:w="2200"/>
                <w:gridCol w:w="2080"/>
                <w:gridCol w:w="2494"/>
              </w:tblGrid>
              <w:tr w:rsidR="00847721" w:rsidRPr="00A2677B" w14:paraId="6AC51D42" w14:textId="77777777" w:rsidTr="00847721">
                <w:trPr>
                  <w:trHeight w:val="714"/>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A5C2E" w14:textId="77777777" w:rsidR="00847721" w:rsidRPr="00A2677B" w:rsidRDefault="00F02E34" w:rsidP="00847721">
                    <w:pPr>
                      <w:jc w:val="center"/>
                      <w:rPr>
                        <w:szCs w:val="21"/>
                      </w:rPr>
                    </w:pPr>
                    <w:r w:rsidRPr="00A2677B">
                      <w:rPr>
                        <w:rFonts w:hint="eastAsia"/>
                        <w:szCs w:val="21"/>
                      </w:rPr>
                      <w:t>项目</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1A8F4E71" w14:textId="77777777" w:rsidR="00847721" w:rsidRPr="00A2677B" w:rsidRDefault="00F02E34" w:rsidP="00847721">
                    <w:pPr>
                      <w:jc w:val="center"/>
                      <w:rPr>
                        <w:szCs w:val="21"/>
                      </w:rPr>
                    </w:pPr>
                    <w:r w:rsidRPr="00A2677B">
                      <w:rPr>
                        <w:rFonts w:hint="eastAsia"/>
                        <w:szCs w:val="21"/>
                      </w:rPr>
                      <w:t xml:space="preserve">本期金额 </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06C1171A" w14:textId="77777777" w:rsidR="00847721" w:rsidRPr="00A2677B" w:rsidRDefault="00F02E34" w:rsidP="00847721">
                    <w:pPr>
                      <w:jc w:val="center"/>
                      <w:rPr>
                        <w:szCs w:val="21"/>
                      </w:rPr>
                    </w:pPr>
                    <w:r w:rsidRPr="00A2677B">
                      <w:rPr>
                        <w:rFonts w:hint="eastAsia"/>
                        <w:szCs w:val="21"/>
                      </w:rPr>
                      <w:t>上年同期金额</w:t>
                    </w:r>
                  </w:p>
                </w:tc>
                <w:tc>
                  <w:tcPr>
                    <w:tcW w:w="2494" w:type="dxa"/>
                    <w:tcBorders>
                      <w:top w:val="single" w:sz="4" w:space="0" w:color="auto"/>
                      <w:left w:val="nil"/>
                      <w:bottom w:val="single" w:sz="4" w:space="0" w:color="auto"/>
                      <w:right w:val="single" w:sz="4" w:space="0" w:color="auto"/>
                    </w:tcBorders>
                    <w:shd w:val="clear" w:color="auto" w:fill="auto"/>
                    <w:vAlign w:val="center"/>
                    <w:hideMark/>
                  </w:tcPr>
                  <w:p w14:paraId="389FEFF3" w14:textId="77777777" w:rsidR="00847721" w:rsidRPr="00A2677B" w:rsidRDefault="00F02E34" w:rsidP="00847721">
                    <w:pPr>
                      <w:jc w:val="center"/>
                      <w:rPr>
                        <w:szCs w:val="21"/>
                      </w:rPr>
                    </w:pPr>
                    <w:r w:rsidRPr="00A2677B">
                      <w:rPr>
                        <w:rFonts w:hint="eastAsia"/>
                        <w:szCs w:val="21"/>
                      </w:rPr>
                      <w:t>本期金额较上年同期变动比例%</w:t>
                    </w:r>
                  </w:p>
                </w:tc>
              </w:tr>
              <w:tr w:rsidR="00847721" w:rsidRPr="00A2677B" w14:paraId="77F1D21A" w14:textId="77777777" w:rsidTr="00847721">
                <w:trPr>
                  <w:trHeight w:val="360"/>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270060F8" w14:textId="77777777" w:rsidR="00847721" w:rsidRPr="00A2677B" w:rsidRDefault="00F02E34" w:rsidP="00847721">
                    <w:pPr>
                      <w:rPr>
                        <w:szCs w:val="21"/>
                      </w:rPr>
                    </w:pPr>
                    <w:r w:rsidRPr="00A2677B">
                      <w:rPr>
                        <w:rFonts w:hint="eastAsia"/>
                        <w:szCs w:val="21"/>
                      </w:rPr>
                      <w:t>销售费用</w:t>
                    </w:r>
                  </w:p>
                </w:tc>
                <w:tc>
                  <w:tcPr>
                    <w:tcW w:w="2200" w:type="dxa"/>
                    <w:tcBorders>
                      <w:top w:val="nil"/>
                      <w:left w:val="nil"/>
                      <w:bottom w:val="single" w:sz="4" w:space="0" w:color="auto"/>
                      <w:right w:val="single" w:sz="4" w:space="0" w:color="auto"/>
                    </w:tcBorders>
                    <w:shd w:val="clear" w:color="auto" w:fill="auto"/>
                    <w:noWrap/>
                    <w:vAlign w:val="center"/>
                    <w:hideMark/>
                  </w:tcPr>
                  <w:p w14:paraId="5494C476" w14:textId="77777777" w:rsidR="00847721" w:rsidRPr="00A2677B" w:rsidRDefault="00F02E34" w:rsidP="00847721">
                    <w:pPr>
                      <w:jc w:val="right"/>
                      <w:rPr>
                        <w:szCs w:val="21"/>
                      </w:rPr>
                    </w:pPr>
                    <w:r w:rsidRPr="00A2677B">
                      <w:rPr>
                        <w:rFonts w:hint="eastAsia"/>
                        <w:szCs w:val="21"/>
                      </w:rPr>
                      <w:t xml:space="preserve">613,444,908.80 </w:t>
                    </w:r>
                  </w:p>
                </w:tc>
                <w:tc>
                  <w:tcPr>
                    <w:tcW w:w="2080" w:type="dxa"/>
                    <w:tcBorders>
                      <w:top w:val="nil"/>
                      <w:left w:val="nil"/>
                      <w:bottom w:val="single" w:sz="4" w:space="0" w:color="auto"/>
                      <w:right w:val="single" w:sz="4" w:space="0" w:color="auto"/>
                    </w:tcBorders>
                    <w:shd w:val="clear" w:color="auto" w:fill="auto"/>
                    <w:noWrap/>
                    <w:vAlign w:val="center"/>
                    <w:hideMark/>
                  </w:tcPr>
                  <w:p w14:paraId="6A41CFD0" w14:textId="77777777" w:rsidR="00847721" w:rsidRPr="00A2677B" w:rsidRDefault="00F02E34" w:rsidP="00847721">
                    <w:pPr>
                      <w:jc w:val="right"/>
                      <w:rPr>
                        <w:szCs w:val="21"/>
                      </w:rPr>
                    </w:pPr>
                    <w:r w:rsidRPr="00A2677B">
                      <w:rPr>
                        <w:rFonts w:hint="eastAsia"/>
                        <w:szCs w:val="21"/>
                      </w:rPr>
                      <w:t xml:space="preserve">642,914,543.66 </w:t>
                    </w:r>
                  </w:p>
                </w:tc>
                <w:tc>
                  <w:tcPr>
                    <w:tcW w:w="2494" w:type="dxa"/>
                    <w:tcBorders>
                      <w:top w:val="nil"/>
                      <w:left w:val="nil"/>
                      <w:bottom w:val="single" w:sz="4" w:space="0" w:color="auto"/>
                      <w:right w:val="single" w:sz="4" w:space="0" w:color="auto"/>
                    </w:tcBorders>
                    <w:shd w:val="clear" w:color="auto" w:fill="auto"/>
                    <w:noWrap/>
                    <w:vAlign w:val="center"/>
                    <w:hideMark/>
                  </w:tcPr>
                  <w:p w14:paraId="79CE3C72" w14:textId="77777777" w:rsidR="00847721" w:rsidRPr="00A2677B" w:rsidRDefault="00F02E34" w:rsidP="00847721">
                    <w:pPr>
                      <w:jc w:val="right"/>
                      <w:rPr>
                        <w:szCs w:val="21"/>
                      </w:rPr>
                    </w:pPr>
                    <w:r w:rsidRPr="00A2677B">
                      <w:rPr>
                        <w:rFonts w:hint="eastAsia"/>
                        <w:szCs w:val="21"/>
                      </w:rPr>
                      <w:t xml:space="preserve">-4.58 </w:t>
                    </w:r>
                  </w:p>
                </w:tc>
              </w:tr>
              <w:tr w:rsidR="00847721" w:rsidRPr="00A2677B" w14:paraId="79FA12D8" w14:textId="77777777" w:rsidTr="00847721">
                <w:trPr>
                  <w:trHeight w:val="360"/>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131636D8" w14:textId="77777777" w:rsidR="00847721" w:rsidRPr="00A2677B" w:rsidRDefault="00F02E34" w:rsidP="00847721">
                    <w:pPr>
                      <w:rPr>
                        <w:szCs w:val="21"/>
                      </w:rPr>
                    </w:pPr>
                    <w:r w:rsidRPr="00A2677B">
                      <w:rPr>
                        <w:rFonts w:hint="eastAsia"/>
                        <w:szCs w:val="21"/>
                      </w:rPr>
                      <w:t>管理费用</w:t>
                    </w:r>
                  </w:p>
                </w:tc>
                <w:tc>
                  <w:tcPr>
                    <w:tcW w:w="2200" w:type="dxa"/>
                    <w:tcBorders>
                      <w:top w:val="nil"/>
                      <w:left w:val="nil"/>
                      <w:bottom w:val="single" w:sz="4" w:space="0" w:color="auto"/>
                      <w:right w:val="single" w:sz="4" w:space="0" w:color="auto"/>
                    </w:tcBorders>
                    <w:shd w:val="clear" w:color="auto" w:fill="auto"/>
                    <w:noWrap/>
                    <w:vAlign w:val="center"/>
                    <w:hideMark/>
                  </w:tcPr>
                  <w:p w14:paraId="5642B8A3" w14:textId="77777777" w:rsidR="00847721" w:rsidRPr="00A2677B" w:rsidRDefault="00F02E34" w:rsidP="00847721">
                    <w:pPr>
                      <w:jc w:val="right"/>
                      <w:rPr>
                        <w:szCs w:val="21"/>
                      </w:rPr>
                    </w:pPr>
                    <w:r w:rsidRPr="00A2677B">
                      <w:rPr>
                        <w:rFonts w:hint="eastAsia"/>
                        <w:szCs w:val="21"/>
                      </w:rPr>
                      <w:t xml:space="preserve">139,967,748.51 </w:t>
                    </w:r>
                  </w:p>
                </w:tc>
                <w:tc>
                  <w:tcPr>
                    <w:tcW w:w="2080" w:type="dxa"/>
                    <w:tcBorders>
                      <w:top w:val="nil"/>
                      <w:left w:val="nil"/>
                      <w:bottom w:val="single" w:sz="4" w:space="0" w:color="auto"/>
                      <w:right w:val="single" w:sz="4" w:space="0" w:color="auto"/>
                    </w:tcBorders>
                    <w:shd w:val="clear" w:color="auto" w:fill="auto"/>
                    <w:noWrap/>
                    <w:vAlign w:val="center"/>
                    <w:hideMark/>
                  </w:tcPr>
                  <w:p w14:paraId="58B21995" w14:textId="77777777" w:rsidR="00847721" w:rsidRPr="00A2677B" w:rsidRDefault="00F02E34" w:rsidP="00847721">
                    <w:pPr>
                      <w:jc w:val="right"/>
                      <w:rPr>
                        <w:szCs w:val="21"/>
                      </w:rPr>
                    </w:pPr>
                    <w:r w:rsidRPr="00A2677B">
                      <w:rPr>
                        <w:rFonts w:hint="eastAsia"/>
                        <w:szCs w:val="21"/>
                      </w:rPr>
                      <w:t xml:space="preserve">155,290,227.05 </w:t>
                    </w:r>
                  </w:p>
                </w:tc>
                <w:tc>
                  <w:tcPr>
                    <w:tcW w:w="2494" w:type="dxa"/>
                    <w:tcBorders>
                      <w:top w:val="nil"/>
                      <w:left w:val="nil"/>
                      <w:bottom w:val="single" w:sz="4" w:space="0" w:color="auto"/>
                      <w:right w:val="single" w:sz="4" w:space="0" w:color="auto"/>
                    </w:tcBorders>
                    <w:shd w:val="clear" w:color="auto" w:fill="auto"/>
                    <w:noWrap/>
                    <w:vAlign w:val="center"/>
                    <w:hideMark/>
                  </w:tcPr>
                  <w:p w14:paraId="438C5733" w14:textId="77777777" w:rsidR="00847721" w:rsidRPr="00A2677B" w:rsidRDefault="00F02E34" w:rsidP="00847721">
                    <w:pPr>
                      <w:jc w:val="right"/>
                      <w:rPr>
                        <w:szCs w:val="21"/>
                      </w:rPr>
                    </w:pPr>
                    <w:r w:rsidRPr="00A2677B">
                      <w:rPr>
                        <w:rFonts w:hint="eastAsia"/>
                        <w:szCs w:val="21"/>
                      </w:rPr>
                      <w:t xml:space="preserve">-9.87 </w:t>
                    </w:r>
                  </w:p>
                </w:tc>
              </w:tr>
              <w:tr w:rsidR="00847721" w:rsidRPr="00A2677B" w14:paraId="78F60C5E" w14:textId="77777777" w:rsidTr="00847721">
                <w:trPr>
                  <w:trHeight w:val="360"/>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09B1E813" w14:textId="77777777" w:rsidR="00847721" w:rsidRPr="00A2677B" w:rsidRDefault="00F02E34" w:rsidP="00847721">
                    <w:pPr>
                      <w:rPr>
                        <w:szCs w:val="21"/>
                      </w:rPr>
                    </w:pPr>
                    <w:r w:rsidRPr="00A2677B">
                      <w:rPr>
                        <w:rFonts w:hint="eastAsia"/>
                        <w:szCs w:val="21"/>
                      </w:rPr>
                      <w:t>研发费用</w:t>
                    </w:r>
                  </w:p>
                </w:tc>
                <w:tc>
                  <w:tcPr>
                    <w:tcW w:w="2200" w:type="dxa"/>
                    <w:tcBorders>
                      <w:top w:val="nil"/>
                      <w:left w:val="nil"/>
                      <w:bottom w:val="single" w:sz="4" w:space="0" w:color="auto"/>
                      <w:right w:val="single" w:sz="4" w:space="0" w:color="auto"/>
                    </w:tcBorders>
                    <w:shd w:val="clear" w:color="auto" w:fill="auto"/>
                    <w:noWrap/>
                    <w:vAlign w:val="center"/>
                    <w:hideMark/>
                  </w:tcPr>
                  <w:p w14:paraId="0920E145" w14:textId="77777777" w:rsidR="00847721" w:rsidRPr="00A2677B" w:rsidRDefault="00F02E34" w:rsidP="00847721">
                    <w:pPr>
                      <w:jc w:val="right"/>
                      <w:rPr>
                        <w:szCs w:val="21"/>
                      </w:rPr>
                    </w:pPr>
                    <w:r w:rsidRPr="00A2677B">
                      <w:rPr>
                        <w:rFonts w:hint="eastAsia"/>
                        <w:szCs w:val="21"/>
                      </w:rPr>
                      <w:t xml:space="preserve">40,993,458.83 </w:t>
                    </w:r>
                  </w:p>
                </w:tc>
                <w:tc>
                  <w:tcPr>
                    <w:tcW w:w="2080" w:type="dxa"/>
                    <w:tcBorders>
                      <w:top w:val="nil"/>
                      <w:left w:val="nil"/>
                      <w:bottom w:val="single" w:sz="4" w:space="0" w:color="auto"/>
                      <w:right w:val="single" w:sz="4" w:space="0" w:color="auto"/>
                    </w:tcBorders>
                    <w:shd w:val="clear" w:color="auto" w:fill="auto"/>
                    <w:noWrap/>
                    <w:vAlign w:val="center"/>
                    <w:hideMark/>
                  </w:tcPr>
                  <w:p w14:paraId="4D6EC8AA" w14:textId="77777777" w:rsidR="00847721" w:rsidRPr="00A2677B" w:rsidRDefault="00F02E34" w:rsidP="00847721">
                    <w:pPr>
                      <w:jc w:val="right"/>
                      <w:rPr>
                        <w:szCs w:val="21"/>
                      </w:rPr>
                    </w:pPr>
                    <w:r w:rsidRPr="00A2677B">
                      <w:rPr>
                        <w:rFonts w:hint="eastAsia"/>
                        <w:szCs w:val="21"/>
                      </w:rPr>
                      <w:t xml:space="preserve">41,397,954.44 </w:t>
                    </w:r>
                  </w:p>
                </w:tc>
                <w:tc>
                  <w:tcPr>
                    <w:tcW w:w="2494" w:type="dxa"/>
                    <w:tcBorders>
                      <w:top w:val="nil"/>
                      <w:left w:val="nil"/>
                      <w:bottom w:val="single" w:sz="4" w:space="0" w:color="auto"/>
                      <w:right w:val="single" w:sz="4" w:space="0" w:color="auto"/>
                    </w:tcBorders>
                    <w:shd w:val="clear" w:color="auto" w:fill="auto"/>
                    <w:noWrap/>
                    <w:vAlign w:val="center"/>
                    <w:hideMark/>
                  </w:tcPr>
                  <w:p w14:paraId="2E150F3B" w14:textId="77777777" w:rsidR="00847721" w:rsidRPr="00A2677B" w:rsidRDefault="00F02E34" w:rsidP="00847721">
                    <w:pPr>
                      <w:jc w:val="right"/>
                      <w:rPr>
                        <w:szCs w:val="21"/>
                      </w:rPr>
                    </w:pPr>
                    <w:r w:rsidRPr="00A2677B">
                      <w:rPr>
                        <w:rFonts w:hint="eastAsia"/>
                        <w:szCs w:val="21"/>
                      </w:rPr>
                      <w:t xml:space="preserve">-0.98 </w:t>
                    </w:r>
                  </w:p>
                </w:tc>
              </w:tr>
              <w:tr w:rsidR="00847721" w:rsidRPr="00A2677B" w14:paraId="5551E2DB" w14:textId="77777777" w:rsidTr="00847721">
                <w:trPr>
                  <w:trHeight w:val="360"/>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12456C5C" w14:textId="77777777" w:rsidR="00847721" w:rsidRPr="00A2677B" w:rsidRDefault="00F02E34" w:rsidP="00847721">
                    <w:pPr>
                      <w:rPr>
                        <w:szCs w:val="21"/>
                      </w:rPr>
                    </w:pPr>
                    <w:r w:rsidRPr="00A2677B">
                      <w:rPr>
                        <w:rFonts w:hint="eastAsia"/>
                        <w:szCs w:val="21"/>
                      </w:rPr>
                      <w:t>财务费用</w:t>
                    </w:r>
                  </w:p>
                </w:tc>
                <w:tc>
                  <w:tcPr>
                    <w:tcW w:w="2200" w:type="dxa"/>
                    <w:tcBorders>
                      <w:top w:val="nil"/>
                      <w:left w:val="nil"/>
                      <w:bottom w:val="single" w:sz="4" w:space="0" w:color="auto"/>
                      <w:right w:val="single" w:sz="4" w:space="0" w:color="auto"/>
                    </w:tcBorders>
                    <w:shd w:val="clear" w:color="auto" w:fill="auto"/>
                    <w:noWrap/>
                    <w:vAlign w:val="center"/>
                    <w:hideMark/>
                  </w:tcPr>
                  <w:p w14:paraId="0C5AC2CB" w14:textId="77777777" w:rsidR="00847721" w:rsidRPr="00A2677B" w:rsidRDefault="00F02E34" w:rsidP="00847721">
                    <w:pPr>
                      <w:jc w:val="right"/>
                      <w:rPr>
                        <w:szCs w:val="21"/>
                      </w:rPr>
                    </w:pPr>
                    <w:r w:rsidRPr="00A2677B">
                      <w:rPr>
                        <w:rFonts w:hint="eastAsia"/>
                        <w:szCs w:val="21"/>
                      </w:rPr>
                      <w:t xml:space="preserve">23,384,490.94 </w:t>
                    </w:r>
                  </w:p>
                </w:tc>
                <w:tc>
                  <w:tcPr>
                    <w:tcW w:w="2080" w:type="dxa"/>
                    <w:tcBorders>
                      <w:top w:val="nil"/>
                      <w:left w:val="nil"/>
                      <w:bottom w:val="single" w:sz="4" w:space="0" w:color="auto"/>
                      <w:right w:val="single" w:sz="4" w:space="0" w:color="auto"/>
                    </w:tcBorders>
                    <w:shd w:val="clear" w:color="auto" w:fill="auto"/>
                    <w:noWrap/>
                    <w:vAlign w:val="center"/>
                    <w:hideMark/>
                  </w:tcPr>
                  <w:p w14:paraId="10EF9029" w14:textId="77777777" w:rsidR="00847721" w:rsidRPr="00A2677B" w:rsidRDefault="00F02E34" w:rsidP="00847721">
                    <w:pPr>
                      <w:jc w:val="right"/>
                      <w:rPr>
                        <w:szCs w:val="21"/>
                      </w:rPr>
                    </w:pPr>
                    <w:r w:rsidRPr="00A2677B">
                      <w:rPr>
                        <w:rFonts w:hint="eastAsia"/>
                        <w:szCs w:val="21"/>
                      </w:rPr>
                      <w:t xml:space="preserve">29,309,722.26 </w:t>
                    </w:r>
                  </w:p>
                </w:tc>
                <w:tc>
                  <w:tcPr>
                    <w:tcW w:w="2494" w:type="dxa"/>
                    <w:tcBorders>
                      <w:top w:val="nil"/>
                      <w:left w:val="nil"/>
                      <w:bottom w:val="single" w:sz="4" w:space="0" w:color="auto"/>
                      <w:right w:val="single" w:sz="4" w:space="0" w:color="auto"/>
                    </w:tcBorders>
                    <w:shd w:val="clear" w:color="auto" w:fill="auto"/>
                    <w:noWrap/>
                    <w:vAlign w:val="center"/>
                    <w:hideMark/>
                  </w:tcPr>
                  <w:p w14:paraId="517A2107" w14:textId="77777777" w:rsidR="00847721" w:rsidRPr="00A2677B" w:rsidRDefault="00F02E34" w:rsidP="00847721">
                    <w:pPr>
                      <w:jc w:val="right"/>
                      <w:rPr>
                        <w:szCs w:val="21"/>
                      </w:rPr>
                    </w:pPr>
                    <w:r w:rsidRPr="00A2677B">
                      <w:rPr>
                        <w:rFonts w:hint="eastAsia"/>
                        <w:szCs w:val="21"/>
                      </w:rPr>
                      <w:t xml:space="preserve">-20.22 </w:t>
                    </w:r>
                  </w:p>
                </w:tc>
              </w:tr>
            </w:tbl>
            <w:p w14:paraId="4178D92E" w14:textId="77777777" w:rsidR="00847721" w:rsidRDefault="00F02E34">
              <w:pPr>
                <w:rPr>
                  <w:szCs w:val="21"/>
                </w:rPr>
              </w:pPr>
              <w:r>
                <w:rPr>
                  <w:rFonts w:hint="eastAsia"/>
                  <w:szCs w:val="21"/>
                </w:rPr>
                <w:t>销售费用同比减少4.58%，主要是</w:t>
              </w:r>
              <w:r>
                <w:rPr>
                  <w:rFonts w:hint="eastAsia"/>
                </w:rPr>
                <w:t>调整营销布局减少费用及</w:t>
              </w:r>
              <w:r>
                <w:t>新租赁准则导致使用权资产折旧小于原来的经营租赁金额</w:t>
              </w:r>
              <w:r>
                <w:rPr>
                  <w:rFonts w:hint="eastAsia"/>
                </w:rPr>
                <w:t>。</w:t>
              </w:r>
            </w:p>
            <w:p w14:paraId="54308995" w14:textId="77777777" w:rsidR="00847721" w:rsidRDefault="00F02E34">
              <w:pPr>
                <w:rPr>
                  <w:szCs w:val="21"/>
                </w:rPr>
              </w:pPr>
              <w:r>
                <w:rPr>
                  <w:rFonts w:hint="eastAsia"/>
                  <w:szCs w:val="21"/>
                </w:rPr>
                <w:t>管理费用同比减少9.87%，主要是</w:t>
              </w:r>
              <w:r>
                <w:t>优化管理效率，降低管理费用</w:t>
              </w:r>
              <w:r>
                <w:rPr>
                  <w:rFonts w:hint="eastAsia"/>
                </w:rPr>
                <w:t>。</w:t>
              </w:r>
            </w:p>
            <w:p w14:paraId="651B0B18" w14:textId="77777777" w:rsidR="00847721" w:rsidRDefault="00F02E34">
              <w:pPr>
                <w:rPr>
                  <w:szCs w:val="21"/>
                </w:rPr>
              </w:pPr>
              <w:r>
                <w:rPr>
                  <w:rFonts w:hint="eastAsia"/>
                  <w:szCs w:val="21"/>
                </w:rPr>
                <w:t>研发费用同比略有减少。</w:t>
              </w:r>
            </w:p>
            <w:p w14:paraId="59857C1F" w14:textId="77777777" w:rsidR="00847721" w:rsidRDefault="00F02E34">
              <w:pPr>
                <w:rPr>
                  <w:szCs w:val="21"/>
                </w:rPr>
              </w:pPr>
              <w:r>
                <w:rPr>
                  <w:rFonts w:hint="eastAsia"/>
                  <w:szCs w:val="21"/>
                </w:rPr>
                <w:t>财务费用同比减少20.22%，主要是</w:t>
              </w:r>
              <w:r>
                <w:rPr>
                  <w:rFonts w:hint="eastAsia"/>
                </w:rPr>
                <w:t>本期</w:t>
              </w:r>
              <w:r w:rsidR="004B14CF" w:rsidRPr="00EE135D">
                <w:rPr>
                  <w:rFonts w:hint="eastAsia"/>
                </w:rPr>
                <w:t>利息支出和</w:t>
              </w:r>
              <w:r>
                <w:rPr>
                  <w:rFonts w:hint="eastAsia"/>
                </w:rPr>
                <w:t>汇兑损失减少</w:t>
              </w:r>
              <w:r>
                <w:rPr>
                  <w:rFonts w:hint="eastAsia"/>
                  <w:szCs w:val="21"/>
                </w:rPr>
                <w:t>。</w:t>
              </w:r>
            </w:p>
          </w:sdtContent>
        </w:sdt>
      </w:sdtContent>
    </w:sdt>
    <w:sdt>
      <w:sdtPr>
        <w:rPr>
          <w:rStyle w:val="298"/>
          <w:rFonts w:ascii="宋体" w:eastAsia="宋体" w:hAnsi="宋体" w:cs="宋体"/>
          <w:b/>
          <w:bCs/>
          <w:szCs w:val="21"/>
        </w:rPr>
        <w:alias w:val="模块:研发投入情况表"/>
        <w:tag w:val="_SEC_7d98484d3b0a438487e1af19f740dceb"/>
        <w:id w:val="2070921087"/>
        <w:lock w:val="sdtLocked"/>
        <w:placeholder>
          <w:docPart w:val="GBC22222222222222222222222222222"/>
        </w:placeholder>
      </w:sdtPr>
      <w:sdtEndPr>
        <w:rPr>
          <w:rStyle w:val="a0"/>
          <w:rFonts w:hint="eastAsia"/>
          <w:b w:val="0"/>
          <w:bCs w:val="0"/>
          <w:kern w:val="0"/>
          <w:szCs w:val="24"/>
        </w:rPr>
      </w:sdtEndPr>
      <w:sdtContent>
        <w:p w14:paraId="70F79A62" w14:textId="77777777" w:rsidR="00847721" w:rsidRDefault="00847721" w:rsidP="006A3005">
          <w:pPr>
            <w:pStyle w:val="304"/>
            <w:numPr>
              <w:ilvl w:val="0"/>
              <w:numId w:val="41"/>
            </w:numPr>
            <w:rPr>
              <w:rStyle w:val="298"/>
              <w:b/>
              <w:bCs/>
            </w:rPr>
          </w:pPr>
          <w:r>
            <w:rPr>
              <w:rFonts w:hint="eastAsia"/>
            </w:rPr>
            <w:t>研发投入</w:t>
          </w:r>
        </w:p>
        <w:p w14:paraId="65EA9BBC" w14:textId="77777777" w:rsidR="00847721" w:rsidRDefault="00847721" w:rsidP="006A3005">
          <w:pPr>
            <w:pStyle w:val="288"/>
            <w:numPr>
              <w:ilvl w:val="0"/>
              <w:numId w:val="43"/>
            </w:numPr>
            <w:spacing w:before="60" w:after="60"/>
            <w:ind w:firstLineChars="0"/>
            <w:rPr>
              <w:rStyle w:val="298"/>
              <w:szCs w:val="21"/>
            </w:rPr>
          </w:pPr>
          <w:r>
            <w:rPr>
              <w:rStyle w:val="298"/>
              <w:szCs w:val="21"/>
            </w:rPr>
            <w:t>研发</w:t>
          </w:r>
          <w:r>
            <w:rPr>
              <w:rStyle w:val="298"/>
              <w:rFonts w:hint="eastAsia"/>
              <w:szCs w:val="21"/>
            </w:rPr>
            <w:t>投入</w:t>
          </w:r>
          <w:r>
            <w:rPr>
              <w:rStyle w:val="298"/>
              <w:szCs w:val="21"/>
            </w:rPr>
            <w:t>情况表</w:t>
          </w:r>
        </w:p>
        <w:sdt>
          <w:sdtPr>
            <w:rPr>
              <w:rStyle w:val="298"/>
              <w:rFonts w:hint="eastAsia"/>
              <w:b w:val="0"/>
              <w:szCs w:val="21"/>
            </w:rPr>
            <w:alias w:val="是否适用：研发投入情况表[双击切换]"/>
            <w:tag w:val="_GBC_b745f9cad6de412690fcb0f363f3eadb"/>
            <w:id w:val="-1230772792"/>
            <w:lock w:val="sdtLocked"/>
            <w:placeholder>
              <w:docPart w:val="GBC22222222222222222222222222222"/>
            </w:placeholder>
          </w:sdtPr>
          <w:sdtEndPr>
            <w:rPr>
              <w:rStyle w:val="298"/>
            </w:rPr>
          </w:sdtEndPr>
          <w:sdtContent>
            <w:p w14:paraId="74655821" w14:textId="77777777" w:rsidR="00847721" w:rsidRDefault="00094B5F">
              <w:pPr>
                <w:rPr>
                  <w:rStyle w:val="298"/>
                  <w:b w:val="0"/>
                  <w:szCs w:val="21"/>
                </w:rPr>
              </w:pPr>
              <w:r>
                <w:rPr>
                  <w:rStyle w:val="298"/>
                  <w:b w:val="0"/>
                  <w:szCs w:val="21"/>
                </w:rPr>
                <w:fldChar w:fldCharType="begin"/>
              </w:r>
              <w:r w:rsidR="00847721">
                <w:rPr>
                  <w:rStyle w:val="298"/>
                  <w:b w:val="0"/>
                  <w:szCs w:val="21"/>
                </w:rPr>
                <w:instrText xml:space="preserve"> MACROBUTTON  SnrToggleCheckbox √适用  </w:instrText>
              </w:r>
              <w:r>
                <w:rPr>
                  <w:rStyle w:val="298"/>
                  <w:b w:val="0"/>
                  <w:szCs w:val="21"/>
                </w:rPr>
                <w:fldChar w:fldCharType="end"/>
              </w:r>
              <w:r>
                <w:rPr>
                  <w:rStyle w:val="298"/>
                  <w:b w:val="0"/>
                  <w:szCs w:val="21"/>
                </w:rPr>
                <w:fldChar w:fldCharType="begin"/>
              </w:r>
              <w:r w:rsidR="00847721">
                <w:rPr>
                  <w:rStyle w:val="298"/>
                  <w:b w:val="0"/>
                  <w:szCs w:val="21"/>
                </w:rPr>
                <w:instrText xml:space="preserve"> MACROBUTTON  SnrToggleCheckbox □不适用 </w:instrText>
              </w:r>
              <w:r>
                <w:rPr>
                  <w:rStyle w:val="298"/>
                  <w:b w:val="0"/>
                  <w:szCs w:val="21"/>
                </w:rPr>
                <w:fldChar w:fldCharType="end"/>
              </w:r>
            </w:p>
          </w:sdtContent>
        </w:sdt>
        <w:p w14:paraId="6EF2EC36" w14:textId="77777777" w:rsidR="00847721" w:rsidRDefault="00847721">
          <w:pPr>
            <w:jc w:val="right"/>
            <w:rPr>
              <w:rStyle w:val="298"/>
              <w:b w:val="0"/>
              <w:szCs w:val="21"/>
            </w:rPr>
          </w:pPr>
          <w:r>
            <w:rPr>
              <w:rFonts w:hint="eastAsia"/>
              <w:szCs w:val="21"/>
            </w:rPr>
            <w:t>单位：</w:t>
          </w:r>
          <w:sdt>
            <w:sdtPr>
              <w:rPr>
                <w:rFonts w:hint="eastAsia"/>
                <w:szCs w:val="21"/>
              </w:rPr>
              <w:alias w:val="单位：研发支出"/>
              <w:tag w:val="_GBC_74cd81424a3c41dd9b3b9f335eae8c21"/>
              <w:id w:val="-14935558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p>
        <w:tbl>
          <w:tblPr>
            <w:tblStyle w:val="g3"/>
            <w:tblW w:w="5000" w:type="pct"/>
            <w:tblLook w:val="04A0" w:firstRow="1" w:lastRow="0" w:firstColumn="1" w:lastColumn="0" w:noHBand="0" w:noVBand="1"/>
          </w:tblPr>
          <w:tblGrid>
            <w:gridCol w:w="3795"/>
            <w:gridCol w:w="5254"/>
          </w:tblGrid>
          <w:tr w:rsidR="00847721" w14:paraId="4FE13FC2" w14:textId="77777777" w:rsidTr="00187B4D">
            <w:trPr>
              <w:trHeight w:val="135"/>
            </w:trPr>
            <w:sdt>
              <w:sdtPr>
                <w:tag w:val="_PLD_34e4faf6ae244cfbac1fd41757cfe96b"/>
                <w:id w:val="-593168831"/>
                <w:lock w:val="sdtLocked"/>
              </w:sdtPr>
              <w:sdtEndPr/>
              <w:sdtContent>
                <w:tc>
                  <w:tcPr>
                    <w:tcW w:w="2097" w:type="pct"/>
                  </w:tcPr>
                  <w:p w14:paraId="785CC821" w14:textId="77777777" w:rsidR="00847721" w:rsidRDefault="00847721">
                    <w:pPr>
                      <w:rPr>
                        <w:rStyle w:val="298"/>
                        <w:b w:val="0"/>
                        <w:bCs w:val="0"/>
                        <w:szCs w:val="21"/>
                      </w:rPr>
                    </w:pPr>
                    <w:r>
                      <w:rPr>
                        <w:szCs w:val="21"/>
                      </w:rPr>
                      <w:t>本期费用化研发</w:t>
                    </w:r>
                    <w:r>
                      <w:rPr>
                        <w:rFonts w:hint="eastAsia"/>
                        <w:szCs w:val="21"/>
                      </w:rPr>
                      <w:t>投入</w:t>
                    </w:r>
                  </w:p>
                </w:tc>
              </w:sdtContent>
            </w:sdt>
            <w:sdt>
              <w:sdtPr>
                <w:rPr>
                  <w:rStyle w:val="298"/>
                  <w:rFonts w:hint="eastAsia"/>
                  <w:b w:val="0"/>
                  <w:szCs w:val="21"/>
                </w:rPr>
                <w:alias w:val="费用化研发投入"/>
                <w:tag w:val="_GBC_4fb175bc5990483bb41db359eecfdbdb"/>
                <w:id w:val="-1874921885"/>
                <w:lock w:val="sdtLocked"/>
              </w:sdtPr>
              <w:sdtEndPr>
                <w:rPr>
                  <w:rStyle w:val="298"/>
                </w:rPr>
              </w:sdtEndPr>
              <w:sdtContent>
                <w:tc>
                  <w:tcPr>
                    <w:tcW w:w="2903" w:type="pct"/>
                  </w:tcPr>
                  <w:p w14:paraId="1A768537" w14:textId="77777777" w:rsidR="00847721" w:rsidRDefault="00847721">
                    <w:pPr>
                      <w:jc w:val="right"/>
                      <w:rPr>
                        <w:rStyle w:val="298"/>
                        <w:b w:val="0"/>
                        <w:szCs w:val="21"/>
                      </w:rPr>
                    </w:pPr>
                    <w:r>
                      <w:rPr>
                        <w:rStyle w:val="298"/>
                        <w:b w:val="0"/>
                        <w:szCs w:val="21"/>
                      </w:rPr>
                      <w:t>40,993,458.83</w:t>
                    </w:r>
                  </w:p>
                </w:tc>
              </w:sdtContent>
            </w:sdt>
          </w:tr>
          <w:tr w:rsidR="00847721" w14:paraId="2D32A896" w14:textId="77777777" w:rsidTr="00187B4D">
            <w:trPr>
              <w:trHeight w:val="147"/>
            </w:trPr>
            <w:sdt>
              <w:sdtPr>
                <w:tag w:val="_PLD_20c161beca374b52aa10a0ce52fc5c8f"/>
                <w:id w:val="-1537111745"/>
                <w:lock w:val="sdtLocked"/>
              </w:sdtPr>
              <w:sdtEndPr/>
              <w:sdtContent>
                <w:tc>
                  <w:tcPr>
                    <w:tcW w:w="2097" w:type="pct"/>
                  </w:tcPr>
                  <w:p w14:paraId="0F57D8D6" w14:textId="77777777" w:rsidR="00847721" w:rsidRDefault="00847721">
                    <w:pPr>
                      <w:rPr>
                        <w:rStyle w:val="298"/>
                        <w:szCs w:val="21"/>
                      </w:rPr>
                    </w:pPr>
                    <w:r>
                      <w:rPr>
                        <w:szCs w:val="21"/>
                      </w:rPr>
                      <w:t>本期资本化研发</w:t>
                    </w:r>
                    <w:r>
                      <w:rPr>
                        <w:rFonts w:hint="eastAsia"/>
                        <w:szCs w:val="21"/>
                      </w:rPr>
                      <w:t>投入</w:t>
                    </w:r>
                  </w:p>
                </w:tc>
              </w:sdtContent>
            </w:sdt>
            <w:tc>
              <w:tcPr>
                <w:tcW w:w="2903" w:type="pct"/>
              </w:tcPr>
              <w:p w14:paraId="382637AD" w14:textId="77777777" w:rsidR="00847721" w:rsidRPr="009249B6" w:rsidRDefault="00847721">
                <w:pPr>
                  <w:jc w:val="right"/>
                  <w:rPr>
                    <w:rStyle w:val="298"/>
                    <w:b w:val="0"/>
                    <w:color w:val="000000" w:themeColor="text1"/>
                    <w:szCs w:val="21"/>
                  </w:rPr>
                </w:pPr>
                <w:r w:rsidRPr="009249B6">
                  <w:rPr>
                    <w:rStyle w:val="298"/>
                    <w:rFonts w:hint="eastAsia"/>
                    <w:b w:val="0"/>
                    <w:color w:val="000000" w:themeColor="text1"/>
                    <w:szCs w:val="21"/>
                  </w:rPr>
                  <w:t>0</w:t>
                </w:r>
              </w:p>
            </w:tc>
          </w:tr>
          <w:tr w:rsidR="00847721" w14:paraId="72AF901C" w14:textId="77777777" w:rsidTr="00187B4D">
            <w:trPr>
              <w:trHeight w:val="102"/>
            </w:trPr>
            <w:sdt>
              <w:sdtPr>
                <w:rPr>
                  <w:b/>
                  <w:bCs/>
                  <w:kern w:val="2"/>
                  <w:szCs w:val="28"/>
                </w:rPr>
                <w:tag w:val="_PLD_21956088f1024a23941f7c544fb04a97"/>
                <w:id w:val="-1586453138"/>
                <w:lock w:val="sdtLocked"/>
              </w:sdtPr>
              <w:sdtEndPr>
                <w:rPr>
                  <w:b w:val="0"/>
                  <w:bCs w:val="0"/>
                  <w:kern w:val="0"/>
                  <w:szCs w:val="24"/>
                </w:rPr>
              </w:sdtEndPr>
              <w:sdtContent>
                <w:tc>
                  <w:tcPr>
                    <w:tcW w:w="2097" w:type="pct"/>
                  </w:tcPr>
                  <w:p w14:paraId="0B7A59F0" w14:textId="77777777" w:rsidR="00847721" w:rsidRDefault="00847721">
                    <w:pPr>
                      <w:rPr>
                        <w:rStyle w:val="298"/>
                        <w:szCs w:val="21"/>
                      </w:rPr>
                    </w:pPr>
                    <w:r>
                      <w:rPr>
                        <w:szCs w:val="21"/>
                      </w:rPr>
                      <w:t>研发</w:t>
                    </w:r>
                    <w:r>
                      <w:rPr>
                        <w:rFonts w:hint="eastAsia"/>
                        <w:szCs w:val="21"/>
                      </w:rPr>
                      <w:t>投入</w:t>
                    </w:r>
                    <w:r>
                      <w:rPr>
                        <w:szCs w:val="21"/>
                      </w:rPr>
                      <w:t>合计</w:t>
                    </w:r>
                  </w:p>
                </w:tc>
              </w:sdtContent>
            </w:sdt>
            <w:tc>
              <w:tcPr>
                <w:tcW w:w="2903" w:type="pct"/>
              </w:tcPr>
              <w:p w14:paraId="6FD8FEB0" w14:textId="77777777" w:rsidR="00847721" w:rsidRPr="009249B6" w:rsidRDefault="00847721">
                <w:pPr>
                  <w:jc w:val="right"/>
                  <w:rPr>
                    <w:rStyle w:val="298"/>
                    <w:b w:val="0"/>
                    <w:color w:val="000000" w:themeColor="text1"/>
                    <w:szCs w:val="21"/>
                  </w:rPr>
                </w:pPr>
                <w:r w:rsidRPr="009249B6">
                  <w:rPr>
                    <w:rStyle w:val="298"/>
                    <w:b w:val="0"/>
                    <w:color w:val="000000" w:themeColor="text1"/>
                    <w:szCs w:val="21"/>
                  </w:rPr>
                  <w:t>40,993,458.83</w:t>
                </w:r>
              </w:p>
            </w:tc>
          </w:tr>
          <w:tr w:rsidR="00847721" w14:paraId="11B8C874" w14:textId="77777777" w:rsidTr="00187B4D">
            <w:trPr>
              <w:trHeight w:val="135"/>
            </w:trPr>
            <w:sdt>
              <w:sdtPr>
                <w:tag w:val="_PLD_ab1307558a044f3da8f8f6293608de34"/>
                <w:id w:val="-1039045862"/>
                <w:lock w:val="sdtLocked"/>
              </w:sdtPr>
              <w:sdtEndPr/>
              <w:sdtContent>
                <w:tc>
                  <w:tcPr>
                    <w:tcW w:w="2097" w:type="pct"/>
                  </w:tcPr>
                  <w:p w14:paraId="54386AD9" w14:textId="77777777" w:rsidR="00847721" w:rsidRDefault="00847721">
                    <w:pPr>
                      <w:rPr>
                        <w:rStyle w:val="298"/>
                        <w:szCs w:val="21"/>
                      </w:rPr>
                    </w:pPr>
                    <w:r>
                      <w:rPr>
                        <w:szCs w:val="21"/>
                      </w:rPr>
                      <w:t>研发</w:t>
                    </w:r>
                    <w:r>
                      <w:rPr>
                        <w:rFonts w:hint="eastAsia"/>
                        <w:szCs w:val="21"/>
                      </w:rPr>
                      <w:t>投入</w:t>
                    </w:r>
                    <w:r>
                      <w:rPr>
                        <w:szCs w:val="21"/>
                      </w:rPr>
                      <w:t>总额占营业收入比例（%）</w:t>
                    </w:r>
                  </w:p>
                </w:tc>
              </w:sdtContent>
            </w:sdt>
            <w:tc>
              <w:tcPr>
                <w:tcW w:w="2903" w:type="pct"/>
              </w:tcPr>
              <w:p w14:paraId="1367D73C" w14:textId="77777777" w:rsidR="00847721" w:rsidRPr="009249B6" w:rsidRDefault="00847721">
                <w:pPr>
                  <w:jc w:val="right"/>
                  <w:rPr>
                    <w:rStyle w:val="298"/>
                    <w:b w:val="0"/>
                    <w:color w:val="000000" w:themeColor="text1"/>
                    <w:szCs w:val="21"/>
                  </w:rPr>
                </w:pPr>
                <w:r w:rsidRPr="009249B6">
                  <w:rPr>
                    <w:rStyle w:val="298"/>
                    <w:b w:val="0"/>
                    <w:color w:val="000000" w:themeColor="text1"/>
                    <w:szCs w:val="21"/>
                  </w:rPr>
                  <w:t>1.39</w:t>
                </w:r>
              </w:p>
            </w:tc>
          </w:tr>
          <w:tr w:rsidR="00847721" w:rsidRPr="00847721" w14:paraId="0BDDEEC8" w14:textId="77777777" w:rsidTr="00187B4D">
            <w:trPr>
              <w:trHeight w:val="135"/>
            </w:trPr>
            <w:sdt>
              <w:sdtPr>
                <w:tag w:val="_PLD_0d2db39633024627a1ba32892a5b2e60"/>
                <w:id w:val="323098727"/>
                <w:lock w:val="sdtLocked"/>
              </w:sdtPr>
              <w:sdtEndPr/>
              <w:sdtContent>
                <w:tc>
                  <w:tcPr>
                    <w:tcW w:w="2097" w:type="pct"/>
                  </w:tcPr>
                  <w:p w14:paraId="78EED1B2" w14:textId="77777777" w:rsidR="00847721" w:rsidRDefault="00847721">
                    <w:pPr>
                      <w:rPr>
                        <w:szCs w:val="21"/>
                      </w:rPr>
                    </w:pPr>
                    <w:r>
                      <w:rPr>
                        <w:rFonts w:hint="eastAsia"/>
                        <w:szCs w:val="21"/>
                      </w:rPr>
                      <w:t>研发投入资本化的比重</w:t>
                    </w:r>
                    <w:r>
                      <w:rPr>
                        <w:szCs w:val="21"/>
                      </w:rPr>
                      <w:t>（%）</w:t>
                    </w:r>
                  </w:p>
                </w:tc>
              </w:sdtContent>
            </w:sdt>
            <w:tc>
              <w:tcPr>
                <w:tcW w:w="2903" w:type="pct"/>
              </w:tcPr>
              <w:p w14:paraId="7CEF8568" w14:textId="77777777" w:rsidR="00847721" w:rsidRPr="009249B6" w:rsidRDefault="00847721">
                <w:pPr>
                  <w:jc w:val="right"/>
                  <w:rPr>
                    <w:bCs/>
                    <w:color w:val="000000" w:themeColor="text1"/>
                    <w:szCs w:val="21"/>
                  </w:rPr>
                </w:pPr>
                <w:r w:rsidRPr="009249B6">
                  <w:rPr>
                    <w:rFonts w:hint="eastAsia"/>
                    <w:bCs/>
                    <w:color w:val="000000" w:themeColor="text1"/>
                    <w:szCs w:val="21"/>
                  </w:rPr>
                  <w:t>0</w:t>
                </w:r>
              </w:p>
            </w:tc>
          </w:tr>
        </w:tbl>
        <w:p w14:paraId="5C1E15D8" w14:textId="77777777" w:rsidR="00847721" w:rsidRDefault="00CF03E7">
          <w:pPr>
            <w:pStyle w:val="215"/>
          </w:pPr>
        </w:p>
      </w:sdtContent>
    </w:sdt>
    <w:bookmarkStart w:id="37" w:name="_Hlk89876622" w:displacedByCustomXml="next"/>
    <w:sdt>
      <w:sdtPr>
        <w:rPr>
          <w:rStyle w:val="298"/>
          <w:rFonts w:ascii="宋体" w:hAnsi="宋体" w:cs="宋体" w:hint="eastAsia"/>
          <w:szCs w:val="21"/>
        </w:rPr>
        <w:alias w:val="模块:研发人员情况表"/>
        <w:tag w:val="_SEC_0e96295bcf0243fa915a42a64988d5d2"/>
        <w:id w:val="-809092044"/>
        <w:lock w:val="sdtLocked"/>
        <w:placeholder>
          <w:docPart w:val="GBC22222222222222222222222222222"/>
        </w:placeholder>
      </w:sdtPr>
      <w:sdtEndPr>
        <w:rPr>
          <w:rStyle w:val="a0"/>
          <w:rFonts w:hint="default"/>
          <w:b w:val="0"/>
          <w:bCs w:val="0"/>
          <w:kern w:val="0"/>
          <w:szCs w:val="24"/>
        </w:rPr>
      </w:sdtEndPr>
      <w:sdtContent>
        <w:p w14:paraId="0938D93D" w14:textId="77777777" w:rsidR="00847721" w:rsidRDefault="00F02E34" w:rsidP="006A3005">
          <w:pPr>
            <w:pStyle w:val="288"/>
            <w:numPr>
              <w:ilvl w:val="0"/>
              <w:numId w:val="43"/>
            </w:numPr>
            <w:spacing w:before="60" w:after="60"/>
            <w:ind w:firstLineChars="0"/>
            <w:rPr>
              <w:rStyle w:val="298"/>
              <w:szCs w:val="21"/>
            </w:rPr>
          </w:pPr>
          <w:r>
            <w:rPr>
              <w:rStyle w:val="298"/>
              <w:rFonts w:hint="eastAsia"/>
              <w:szCs w:val="21"/>
            </w:rPr>
            <w:t>研发人员情况表</w:t>
          </w:r>
        </w:p>
        <w:sdt>
          <w:sdtPr>
            <w:rPr>
              <w:rFonts w:hint="eastAsia"/>
              <w:b/>
              <w:bCs/>
              <w:kern w:val="2"/>
              <w:szCs w:val="28"/>
            </w:rPr>
            <w:alias w:val="是否适用：研发人员情况[双击切换]"/>
            <w:tag w:val="_GBC_ef3f376f125b4e219be789ed3078c140"/>
            <w:id w:val="-1087302398"/>
            <w:lock w:val="sdtLocked"/>
            <w:placeholder>
              <w:docPart w:val="GBC22222222222222222222222222222"/>
            </w:placeholder>
          </w:sdtPr>
          <w:sdtEndPr/>
          <w:sdtContent>
            <w:p w14:paraId="64F29D80" w14:textId="77777777" w:rsidR="00847721" w:rsidRDefault="00094B5F">
              <w:pPr>
                <w:pStyle w:val="215"/>
              </w:pPr>
              <w:r>
                <w:fldChar w:fldCharType="begin"/>
              </w:r>
              <w:r w:rsidR="00B81FB6">
                <w:instrText xml:space="preserve"> MACROBUTTON  SnrToggleCheckbox √适用 </w:instrText>
              </w:r>
              <w:r>
                <w:fldChar w:fldCharType="end"/>
              </w:r>
              <w:r>
                <w:fldChar w:fldCharType="begin"/>
              </w:r>
              <w:r w:rsidR="00B81FB6">
                <w:instrText xml:space="preserve"> MACROBUTTON  SnrToggleCheckbox □不适用 </w:instrText>
              </w:r>
              <w:r>
                <w:fldChar w:fldCharType="end"/>
              </w:r>
            </w:p>
          </w:sdtContent>
        </w:sdt>
        <w:p w14:paraId="4A911503" w14:textId="77777777" w:rsidR="00847721" w:rsidRDefault="00847721">
          <w:pPr>
            <w:pStyle w:val="215"/>
          </w:pPr>
        </w:p>
        <w:tbl>
          <w:tblPr>
            <w:tblStyle w:val="g2"/>
            <w:tblW w:w="9150" w:type="dxa"/>
            <w:jc w:val="center"/>
            <w:tblLook w:val="04A0" w:firstRow="1" w:lastRow="0" w:firstColumn="1" w:lastColumn="0" w:noHBand="0" w:noVBand="1"/>
          </w:tblPr>
          <w:tblGrid>
            <w:gridCol w:w="5808"/>
            <w:gridCol w:w="3342"/>
          </w:tblGrid>
          <w:tr w:rsidR="00847721" w14:paraId="20DEE43D" w14:textId="77777777" w:rsidTr="009B6B1C">
            <w:trPr>
              <w:trHeight w:val="270"/>
              <w:jc w:val="center"/>
            </w:trPr>
            <w:sdt>
              <w:sdtPr>
                <w:rPr>
                  <w:rFonts w:hint="eastAsia"/>
                  <w:szCs w:val="21"/>
                </w:rPr>
                <w:tag w:val="_PLD_13cec8f1a3504661b1b570efe7519fa3"/>
                <w:id w:val="1192651373"/>
                <w:lock w:val="sdtLocked"/>
              </w:sdtPr>
              <w:sdtEndPr/>
              <w:sdtContent>
                <w:tc>
                  <w:tcPr>
                    <w:tcW w:w="58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FE1F1" w14:textId="77777777" w:rsidR="00847721" w:rsidRDefault="00F02E34">
                    <w:pPr>
                      <w:rPr>
                        <w:szCs w:val="21"/>
                      </w:rPr>
                    </w:pPr>
                    <w:r>
                      <w:rPr>
                        <w:rFonts w:hint="eastAsia"/>
                        <w:szCs w:val="21"/>
                      </w:rPr>
                      <w:t>公司研发人员的数量</w:t>
                    </w:r>
                  </w:p>
                </w:tc>
              </w:sdtContent>
            </w:sdt>
            <w:sdt>
              <w:sdtPr>
                <w:rPr>
                  <w:rFonts w:hint="eastAsia"/>
                </w:rPr>
                <w:alias w:val="公司研发人员的数量"/>
                <w:tag w:val="_GBC_a84a5cadb95b4b7595981b8f24d727c8"/>
                <w:id w:val="759096685"/>
                <w:lock w:val="sdtLocked"/>
              </w:sdtPr>
              <w:sdtEndPr/>
              <w:sdtContent>
                <w:tc>
                  <w:tcPr>
                    <w:tcW w:w="3342" w:type="dxa"/>
                    <w:tcBorders>
                      <w:top w:val="single" w:sz="4" w:space="0" w:color="auto"/>
                      <w:left w:val="nil"/>
                      <w:bottom w:val="single" w:sz="4" w:space="0" w:color="auto"/>
                      <w:right w:val="single" w:sz="4" w:space="0" w:color="auto"/>
                    </w:tcBorders>
                    <w:shd w:val="clear" w:color="auto" w:fill="auto"/>
                    <w:vAlign w:val="center"/>
                    <w:hideMark/>
                  </w:tcPr>
                  <w:p w14:paraId="39EBA9D3" w14:textId="77777777" w:rsidR="00847721" w:rsidRDefault="00B81FB6">
                    <w:pPr>
                      <w:jc w:val="right"/>
                    </w:pPr>
                    <w:r>
                      <w:t>103</w:t>
                    </w:r>
                  </w:p>
                </w:tc>
              </w:sdtContent>
            </w:sdt>
          </w:tr>
          <w:tr w:rsidR="00847721" w14:paraId="37403150" w14:textId="77777777" w:rsidTr="009B6B1C">
            <w:trPr>
              <w:trHeight w:val="270"/>
              <w:jc w:val="center"/>
            </w:trPr>
            <w:sdt>
              <w:sdtPr>
                <w:rPr>
                  <w:rFonts w:hint="eastAsia"/>
                  <w:szCs w:val="21"/>
                </w:rPr>
                <w:tag w:val="_PLD_1f2fd4e2d81d451e8b872a04015711c1"/>
                <w:id w:val="-142891337"/>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21E6B0CF" w14:textId="77777777" w:rsidR="00847721" w:rsidRDefault="00F02E34">
                    <w:pPr>
                      <w:rPr>
                        <w:szCs w:val="21"/>
                      </w:rPr>
                    </w:pPr>
                    <w:r>
                      <w:rPr>
                        <w:rFonts w:hint="eastAsia"/>
                        <w:szCs w:val="21"/>
                      </w:rPr>
                      <w:t>研发人员数量占公司总人数</w:t>
                    </w:r>
                    <w:r w:rsidRPr="00963C14">
                      <w:rPr>
                        <w:rFonts w:hint="eastAsia"/>
                        <w:szCs w:val="21"/>
                      </w:rPr>
                      <w:t>的比例</w:t>
                    </w:r>
                    <w:r>
                      <w:rPr>
                        <w:rFonts w:hint="eastAsia"/>
                        <w:szCs w:val="21"/>
                      </w:rPr>
                      <w:t>（%）</w:t>
                    </w:r>
                  </w:p>
                </w:tc>
              </w:sdtContent>
            </w:sdt>
            <w:tc>
              <w:tcPr>
                <w:tcW w:w="3342" w:type="dxa"/>
                <w:tcBorders>
                  <w:top w:val="nil"/>
                  <w:left w:val="nil"/>
                  <w:bottom w:val="single" w:sz="4" w:space="0" w:color="auto"/>
                  <w:right w:val="single" w:sz="4" w:space="0" w:color="auto"/>
                </w:tcBorders>
                <w:shd w:val="clear" w:color="auto" w:fill="auto"/>
                <w:vAlign w:val="center"/>
                <w:hideMark/>
              </w:tcPr>
              <w:p w14:paraId="2A19B4F7" w14:textId="77777777" w:rsidR="00847721" w:rsidRDefault="00963C14">
                <w:pPr>
                  <w:jc w:val="right"/>
                </w:pPr>
                <w:r>
                  <w:rPr>
                    <w:rFonts w:hint="eastAsia"/>
                  </w:rPr>
                  <w:t>5</w:t>
                </w:r>
                <w:r>
                  <w:t>.3</w:t>
                </w:r>
                <w:r>
                  <w:rPr>
                    <w:rFonts w:hint="eastAsia"/>
                  </w:rPr>
                  <w:t>%</w:t>
                </w:r>
              </w:p>
            </w:tc>
          </w:tr>
          <w:tr w:rsidR="00847721" w14:paraId="73EF103B" w14:textId="77777777" w:rsidTr="009B6B1C">
            <w:trPr>
              <w:trHeight w:val="270"/>
              <w:jc w:val="center"/>
            </w:trPr>
            <w:sdt>
              <w:sdtPr>
                <w:rPr>
                  <w:rFonts w:hint="eastAsia"/>
                  <w:szCs w:val="21"/>
                </w:rPr>
                <w:tag w:val="_PLD_b048dc379aae455a86f744476f1bb4a1"/>
                <w:id w:val="389391246"/>
                <w:lock w:val="sdtLocked"/>
              </w:sdtPr>
              <w:sdtEndPr/>
              <w:sdtContent>
                <w:tc>
                  <w:tcPr>
                    <w:tcW w:w="91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B08BC7" w14:textId="77777777" w:rsidR="00847721" w:rsidRDefault="00F02E34">
                    <w:pPr>
                      <w:jc w:val="center"/>
                      <w:rPr>
                        <w:szCs w:val="21"/>
                      </w:rPr>
                    </w:pPr>
                    <w:r>
                      <w:rPr>
                        <w:rFonts w:hint="eastAsia"/>
                        <w:szCs w:val="21"/>
                      </w:rPr>
                      <w:t>研发人员学历结构</w:t>
                    </w:r>
                  </w:p>
                </w:tc>
              </w:sdtContent>
            </w:sdt>
          </w:tr>
          <w:tr w:rsidR="00847721" w14:paraId="78900A57" w14:textId="77777777" w:rsidTr="009B6B1C">
            <w:trPr>
              <w:trHeight w:val="270"/>
              <w:jc w:val="center"/>
            </w:trPr>
            <w:sdt>
              <w:sdtPr>
                <w:rPr>
                  <w:rFonts w:hint="eastAsia"/>
                  <w:szCs w:val="21"/>
                </w:rPr>
                <w:tag w:val="_PLD_f770501e43654648a563d2a86970204f"/>
                <w:id w:val="-561869954"/>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354E9774" w14:textId="77777777" w:rsidR="00847721" w:rsidRDefault="00F02E34">
                    <w:pPr>
                      <w:rPr>
                        <w:szCs w:val="21"/>
                      </w:rPr>
                    </w:pPr>
                    <w:r>
                      <w:rPr>
                        <w:rFonts w:hint="eastAsia"/>
                        <w:szCs w:val="21"/>
                      </w:rPr>
                      <w:t>学历结构类别</w:t>
                    </w:r>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231505E6" w14:textId="77777777" w:rsidR="00847721" w:rsidRDefault="00F02E34">
                <w:pPr>
                  <w:jc w:val="center"/>
                  <w:rPr>
                    <w:szCs w:val="21"/>
                  </w:rPr>
                </w:pPr>
                <w:r>
                  <w:rPr>
                    <w:rFonts w:hint="eastAsia"/>
                    <w:szCs w:val="21"/>
                  </w:rPr>
                  <w:t>学历结构人数</w:t>
                </w:r>
              </w:p>
            </w:tc>
          </w:tr>
          <w:tr w:rsidR="00963C14" w14:paraId="3E6E1E5B" w14:textId="77777777" w:rsidTr="009B6B1C">
            <w:trPr>
              <w:trHeight w:val="270"/>
              <w:jc w:val="center"/>
            </w:trPr>
            <w:sdt>
              <w:sdtPr>
                <w:rPr>
                  <w:rFonts w:hint="eastAsia"/>
                  <w:szCs w:val="21"/>
                </w:rPr>
                <w:tag w:val="_PLD_c46520fd07cd40f78b3dbb43ed0d107f"/>
                <w:id w:val="-1201935420"/>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48E997E0" w14:textId="77777777" w:rsidR="00963C14" w:rsidRDefault="00963C14" w:rsidP="00963C14">
                    <w:pPr>
                      <w:rPr>
                        <w:szCs w:val="21"/>
                      </w:rPr>
                    </w:pPr>
                    <w:r>
                      <w:rPr>
                        <w:rFonts w:hint="eastAsia"/>
                        <w:szCs w:val="21"/>
                      </w:rPr>
                      <w:t>博士研究生</w:t>
                    </w:r>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44745859" w14:textId="77777777" w:rsidR="00963C14" w:rsidRDefault="00963C14" w:rsidP="00963C14">
                <w:pPr>
                  <w:jc w:val="right"/>
                </w:pPr>
                <w:r>
                  <w:t>0</w:t>
                </w:r>
              </w:p>
            </w:tc>
          </w:tr>
          <w:tr w:rsidR="00963C14" w14:paraId="19ED59E6" w14:textId="77777777" w:rsidTr="009B6B1C">
            <w:trPr>
              <w:trHeight w:val="270"/>
              <w:jc w:val="center"/>
            </w:trPr>
            <w:sdt>
              <w:sdtPr>
                <w:rPr>
                  <w:rFonts w:hint="eastAsia"/>
                  <w:szCs w:val="21"/>
                </w:rPr>
                <w:tag w:val="_PLD_c36d15ada5a946fd92a12a7a35136801"/>
                <w:id w:val="500858221"/>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218F629A" w14:textId="77777777" w:rsidR="00963C14" w:rsidRDefault="00963C14" w:rsidP="00963C14">
                    <w:pPr>
                      <w:rPr>
                        <w:szCs w:val="21"/>
                      </w:rPr>
                    </w:pPr>
                    <w:r>
                      <w:rPr>
                        <w:rFonts w:hint="eastAsia"/>
                        <w:szCs w:val="21"/>
                      </w:rPr>
                      <w:t>硕士研究生</w:t>
                    </w:r>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14C663BF" w14:textId="77777777" w:rsidR="00963C14" w:rsidRDefault="00963C14" w:rsidP="00963C14">
                <w:pPr>
                  <w:jc w:val="right"/>
                </w:pPr>
                <w:r>
                  <w:t>5</w:t>
                </w:r>
              </w:p>
            </w:tc>
          </w:tr>
          <w:tr w:rsidR="00963C14" w14:paraId="3876604F" w14:textId="77777777" w:rsidTr="009B6B1C">
            <w:trPr>
              <w:trHeight w:val="270"/>
              <w:jc w:val="center"/>
            </w:trPr>
            <w:sdt>
              <w:sdtPr>
                <w:rPr>
                  <w:rFonts w:hint="eastAsia"/>
                  <w:szCs w:val="21"/>
                </w:rPr>
                <w:tag w:val="_PLD_656838ab09934a089df512ce100ce670"/>
                <w:id w:val="569467774"/>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419E9948" w14:textId="77777777" w:rsidR="00963C14" w:rsidRDefault="00963C14" w:rsidP="00963C14">
                    <w:pPr>
                      <w:rPr>
                        <w:szCs w:val="21"/>
                      </w:rPr>
                    </w:pPr>
                    <w:r>
                      <w:rPr>
                        <w:rFonts w:hint="eastAsia"/>
                        <w:szCs w:val="21"/>
                      </w:rPr>
                      <w:t>本科</w:t>
                    </w:r>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7C6B38FE" w14:textId="77777777" w:rsidR="00963C14" w:rsidRDefault="00963C14" w:rsidP="00963C14">
                <w:pPr>
                  <w:jc w:val="right"/>
                </w:pPr>
                <w:r>
                  <w:t>42</w:t>
                </w:r>
              </w:p>
            </w:tc>
          </w:tr>
          <w:tr w:rsidR="00963C14" w14:paraId="3BB943AA" w14:textId="77777777" w:rsidTr="009B6B1C">
            <w:trPr>
              <w:trHeight w:val="270"/>
              <w:jc w:val="center"/>
            </w:trPr>
            <w:sdt>
              <w:sdtPr>
                <w:rPr>
                  <w:rFonts w:hint="eastAsia"/>
                  <w:szCs w:val="21"/>
                </w:rPr>
                <w:tag w:val="_PLD_83a99a8fe7374551a59c1017026fa0a2"/>
                <w:id w:val="668135802"/>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3059903D" w14:textId="77777777" w:rsidR="00963C14" w:rsidRDefault="00963C14" w:rsidP="00963C14">
                    <w:pPr>
                      <w:rPr>
                        <w:szCs w:val="21"/>
                      </w:rPr>
                    </w:pPr>
                    <w:r>
                      <w:rPr>
                        <w:rFonts w:hint="eastAsia"/>
                        <w:szCs w:val="21"/>
                      </w:rPr>
                      <w:t>专科</w:t>
                    </w:r>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76FF5052" w14:textId="77777777" w:rsidR="00963C14" w:rsidRDefault="00963C14" w:rsidP="00963C14">
                <w:pPr>
                  <w:jc w:val="right"/>
                </w:pPr>
                <w:r>
                  <w:t>24</w:t>
                </w:r>
              </w:p>
            </w:tc>
          </w:tr>
          <w:tr w:rsidR="00963C14" w14:paraId="7AE57B06" w14:textId="77777777" w:rsidTr="009B6B1C">
            <w:trPr>
              <w:trHeight w:val="270"/>
              <w:jc w:val="center"/>
            </w:trPr>
            <w:sdt>
              <w:sdtPr>
                <w:rPr>
                  <w:rFonts w:hint="eastAsia"/>
                  <w:szCs w:val="21"/>
                </w:rPr>
                <w:tag w:val="_PLD_3622e16939a74516a0351a28a250914a"/>
                <w:id w:val="954836600"/>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4D659D8F" w14:textId="77777777" w:rsidR="00963C14" w:rsidRDefault="00963C14" w:rsidP="00963C14">
                    <w:pPr>
                      <w:rPr>
                        <w:szCs w:val="21"/>
                      </w:rPr>
                    </w:pPr>
                    <w:r>
                      <w:rPr>
                        <w:rFonts w:hint="eastAsia"/>
                        <w:szCs w:val="21"/>
                      </w:rPr>
                      <w:t>高中</w:t>
                    </w:r>
                    <w:proofErr w:type="gramStart"/>
                    <w:r>
                      <w:rPr>
                        <w:rFonts w:hint="eastAsia"/>
                        <w:szCs w:val="21"/>
                      </w:rPr>
                      <w:t>及以下</w:t>
                    </w:r>
                    <w:proofErr w:type="gramEnd"/>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4E5A57C2" w14:textId="77777777" w:rsidR="00963C14" w:rsidRDefault="00963C14" w:rsidP="00963C14">
                <w:pPr>
                  <w:jc w:val="right"/>
                </w:pPr>
                <w:r>
                  <w:t>32</w:t>
                </w:r>
              </w:p>
            </w:tc>
          </w:tr>
          <w:tr w:rsidR="00B81FB6" w14:paraId="2E45C28E" w14:textId="77777777" w:rsidTr="009B6B1C">
            <w:trPr>
              <w:trHeight w:val="270"/>
              <w:jc w:val="center"/>
            </w:trPr>
            <w:sdt>
              <w:sdtPr>
                <w:rPr>
                  <w:rFonts w:hint="eastAsia"/>
                  <w:szCs w:val="21"/>
                </w:rPr>
                <w:tag w:val="_PLD_10352dc928264c50aa8776e0ae8ec569"/>
                <w:id w:val="-1700081328"/>
                <w:lock w:val="sdtLocked"/>
              </w:sdtPr>
              <w:sdtEndPr/>
              <w:sdtContent>
                <w:tc>
                  <w:tcPr>
                    <w:tcW w:w="9150" w:type="dxa"/>
                    <w:gridSpan w:val="2"/>
                    <w:tcBorders>
                      <w:top w:val="nil"/>
                      <w:left w:val="single" w:sz="4" w:space="0" w:color="auto"/>
                      <w:bottom w:val="single" w:sz="4" w:space="0" w:color="auto"/>
                      <w:right w:val="single" w:sz="4" w:space="0" w:color="auto"/>
                    </w:tcBorders>
                    <w:shd w:val="clear" w:color="auto" w:fill="auto"/>
                    <w:vAlign w:val="center"/>
                    <w:hideMark/>
                  </w:tcPr>
                  <w:p w14:paraId="50AD954E" w14:textId="77777777" w:rsidR="00B81FB6" w:rsidRDefault="00B81FB6" w:rsidP="00B81FB6">
                    <w:pPr>
                      <w:jc w:val="center"/>
                      <w:rPr>
                        <w:szCs w:val="21"/>
                      </w:rPr>
                    </w:pPr>
                    <w:r>
                      <w:rPr>
                        <w:rFonts w:hint="eastAsia"/>
                        <w:szCs w:val="21"/>
                      </w:rPr>
                      <w:t>研发人员年龄结构</w:t>
                    </w:r>
                  </w:p>
                </w:tc>
              </w:sdtContent>
            </w:sdt>
          </w:tr>
          <w:tr w:rsidR="00B81FB6" w14:paraId="625D7ABE" w14:textId="77777777" w:rsidTr="009B6B1C">
            <w:trPr>
              <w:trHeight w:val="270"/>
              <w:jc w:val="center"/>
            </w:trPr>
            <w:sdt>
              <w:sdtPr>
                <w:rPr>
                  <w:rFonts w:hint="eastAsia"/>
                  <w:szCs w:val="21"/>
                </w:rPr>
                <w:tag w:val="_PLD_b9dd411387bd4ae4b04fe660cc0aac1b"/>
                <w:id w:val="1227646430"/>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454586AB" w14:textId="77777777" w:rsidR="00B81FB6" w:rsidRDefault="00B81FB6" w:rsidP="00B81FB6">
                    <w:pPr>
                      <w:rPr>
                        <w:szCs w:val="21"/>
                      </w:rPr>
                    </w:pPr>
                    <w:r>
                      <w:rPr>
                        <w:rFonts w:hint="eastAsia"/>
                        <w:szCs w:val="21"/>
                      </w:rPr>
                      <w:t>年龄结构类别</w:t>
                    </w:r>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174C3A18" w14:textId="77777777" w:rsidR="00B81FB6" w:rsidRDefault="00B81FB6" w:rsidP="00B81FB6">
                <w:pPr>
                  <w:jc w:val="center"/>
                  <w:rPr>
                    <w:szCs w:val="21"/>
                  </w:rPr>
                </w:pPr>
                <w:r>
                  <w:rPr>
                    <w:rFonts w:hint="eastAsia"/>
                    <w:szCs w:val="21"/>
                  </w:rPr>
                  <w:t>年龄结构人数</w:t>
                </w:r>
              </w:p>
            </w:tc>
          </w:tr>
          <w:tr w:rsidR="00D23123" w14:paraId="17607FD5" w14:textId="77777777" w:rsidTr="009B6B1C">
            <w:trPr>
              <w:trHeight w:val="270"/>
              <w:jc w:val="center"/>
            </w:trPr>
            <w:sdt>
              <w:sdtPr>
                <w:rPr>
                  <w:rFonts w:hint="eastAsia"/>
                  <w:szCs w:val="21"/>
                </w:rPr>
                <w:tag w:val="_PLD_e5171914f1d148afa8a05a2d06e95f4f"/>
                <w:id w:val="1140689945"/>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373AA490" w14:textId="77777777" w:rsidR="00D23123" w:rsidRDefault="00D23123" w:rsidP="00D23123">
                    <w:pPr>
                      <w:rPr>
                        <w:szCs w:val="21"/>
                      </w:rPr>
                    </w:pPr>
                    <w:r>
                      <w:rPr>
                        <w:rFonts w:hint="eastAsia"/>
                        <w:szCs w:val="21"/>
                      </w:rPr>
                      <w:t>30岁以下（不含30岁）</w:t>
                    </w:r>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5FC80479" w14:textId="77777777" w:rsidR="00D23123" w:rsidRDefault="00D23123" w:rsidP="00D23123">
                <w:pPr>
                  <w:jc w:val="right"/>
                  <w:rPr>
                    <w:szCs w:val="21"/>
                  </w:rPr>
                </w:pPr>
                <w:r>
                  <w:t>22</w:t>
                </w:r>
              </w:p>
            </w:tc>
          </w:tr>
          <w:tr w:rsidR="00D23123" w14:paraId="1955D60E" w14:textId="77777777" w:rsidTr="009B6B1C">
            <w:trPr>
              <w:trHeight w:val="270"/>
              <w:jc w:val="center"/>
            </w:trPr>
            <w:sdt>
              <w:sdtPr>
                <w:rPr>
                  <w:rFonts w:hint="eastAsia"/>
                  <w:szCs w:val="21"/>
                </w:rPr>
                <w:tag w:val="_PLD_f21d6499f48144ffb78c6c373b031e13"/>
                <w:id w:val="-318194314"/>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6C14DB1A" w14:textId="77777777" w:rsidR="00D23123" w:rsidRDefault="00D23123" w:rsidP="00D23123">
                    <w:pPr>
                      <w:rPr>
                        <w:szCs w:val="21"/>
                      </w:rPr>
                    </w:pPr>
                    <w:r>
                      <w:rPr>
                        <w:rFonts w:hint="eastAsia"/>
                        <w:szCs w:val="21"/>
                      </w:rPr>
                      <w:t>30-40岁（含30岁，不含40岁）</w:t>
                    </w:r>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772674A5" w14:textId="77777777" w:rsidR="00D23123" w:rsidRDefault="00D23123" w:rsidP="00D23123">
                <w:pPr>
                  <w:jc w:val="right"/>
                  <w:rPr>
                    <w:szCs w:val="21"/>
                  </w:rPr>
                </w:pPr>
                <w:r>
                  <w:t>44</w:t>
                </w:r>
              </w:p>
            </w:tc>
          </w:tr>
          <w:tr w:rsidR="00D23123" w14:paraId="48FB0E51" w14:textId="77777777" w:rsidTr="009B6B1C">
            <w:trPr>
              <w:trHeight w:val="270"/>
              <w:jc w:val="center"/>
            </w:trPr>
            <w:sdt>
              <w:sdtPr>
                <w:rPr>
                  <w:rFonts w:hint="eastAsia"/>
                  <w:szCs w:val="21"/>
                </w:rPr>
                <w:tag w:val="_PLD_db37b649f1b7473db96ac9c4579d2b7a"/>
                <w:id w:val="-831901958"/>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0D019129" w14:textId="77777777" w:rsidR="00D23123" w:rsidRDefault="00D23123" w:rsidP="00D23123">
                    <w:pPr>
                      <w:rPr>
                        <w:szCs w:val="21"/>
                      </w:rPr>
                    </w:pPr>
                    <w:r>
                      <w:rPr>
                        <w:rFonts w:hint="eastAsia"/>
                        <w:szCs w:val="21"/>
                      </w:rPr>
                      <w:t>40-50岁（含40岁，不含50岁）</w:t>
                    </w:r>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102A7C9B" w14:textId="77777777" w:rsidR="00D23123" w:rsidRDefault="00D23123" w:rsidP="00D23123">
                <w:pPr>
                  <w:jc w:val="right"/>
                  <w:rPr>
                    <w:szCs w:val="21"/>
                  </w:rPr>
                </w:pPr>
                <w:r>
                  <w:t>26</w:t>
                </w:r>
              </w:p>
            </w:tc>
          </w:tr>
          <w:tr w:rsidR="00D23123" w14:paraId="2A91FC16" w14:textId="77777777" w:rsidTr="009B6B1C">
            <w:trPr>
              <w:trHeight w:val="270"/>
              <w:jc w:val="center"/>
            </w:trPr>
            <w:sdt>
              <w:sdtPr>
                <w:rPr>
                  <w:rFonts w:hint="eastAsia"/>
                  <w:szCs w:val="21"/>
                </w:rPr>
                <w:tag w:val="_PLD_d12871b2a0c448cb9a1a4705d095e777"/>
                <w:id w:val="-2082512871"/>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62610241" w14:textId="77777777" w:rsidR="00D23123" w:rsidRDefault="00D23123" w:rsidP="00D23123">
                    <w:pPr>
                      <w:rPr>
                        <w:szCs w:val="21"/>
                      </w:rPr>
                    </w:pPr>
                    <w:r>
                      <w:rPr>
                        <w:rFonts w:hint="eastAsia"/>
                        <w:szCs w:val="21"/>
                      </w:rPr>
                      <w:t>50-60岁（含50岁，不含60岁）</w:t>
                    </w:r>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3EA066BB" w14:textId="77777777" w:rsidR="00D23123" w:rsidRDefault="00D23123" w:rsidP="00D23123">
                <w:pPr>
                  <w:jc w:val="right"/>
                  <w:rPr>
                    <w:szCs w:val="21"/>
                  </w:rPr>
                </w:pPr>
                <w:r>
                  <w:t>10</w:t>
                </w:r>
              </w:p>
            </w:tc>
          </w:tr>
          <w:tr w:rsidR="00D23123" w14:paraId="64EB6732" w14:textId="77777777" w:rsidTr="009B6B1C">
            <w:trPr>
              <w:trHeight w:val="270"/>
              <w:jc w:val="center"/>
            </w:trPr>
            <w:sdt>
              <w:sdtPr>
                <w:rPr>
                  <w:rFonts w:hint="eastAsia"/>
                  <w:szCs w:val="21"/>
                </w:rPr>
                <w:tag w:val="_PLD_9f42d6c743254252b4fa13341d304fcf"/>
                <w:id w:val="25769324"/>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3D809DE7" w14:textId="77777777" w:rsidR="00D23123" w:rsidRDefault="00D23123" w:rsidP="00D23123">
                    <w:pPr>
                      <w:rPr>
                        <w:szCs w:val="21"/>
                      </w:rPr>
                    </w:pPr>
                    <w:r>
                      <w:rPr>
                        <w:rFonts w:hint="eastAsia"/>
                        <w:szCs w:val="21"/>
                      </w:rPr>
                      <w:t>60岁</w:t>
                    </w:r>
                    <w:proofErr w:type="gramStart"/>
                    <w:r>
                      <w:rPr>
                        <w:rFonts w:hint="eastAsia"/>
                        <w:szCs w:val="21"/>
                      </w:rPr>
                      <w:t>及以上</w:t>
                    </w:r>
                    <w:proofErr w:type="gramEnd"/>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0A366C74" w14:textId="77777777" w:rsidR="00D23123" w:rsidRDefault="00D23123" w:rsidP="00D23123">
                <w:pPr>
                  <w:jc w:val="right"/>
                  <w:rPr>
                    <w:szCs w:val="21"/>
                  </w:rPr>
                </w:pPr>
                <w:r>
                  <w:t>1</w:t>
                </w:r>
              </w:p>
            </w:tc>
          </w:tr>
        </w:tbl>
        <w:p w14:paraId="35E2C6D3" w14:textId="77777777" w:rsidR="00847721" w:rsidRDefault="00CF03E7">
          <w:pPr>
            <w:pStyle w:val="215"/>
          </w:pPr>
        </w:p>
      </w:sdtContent>
    </w:sdt>
    <w:bookmarkEnd w:id="37" w:displacedByCustomXml="prev"/>
    <w:sdt>
      <w:sdtPr>
        <w:rPr>
          <w:rStyle w:val="298"/>
          <w:rFonts w:ascii="宋体" w:hAnsi="宋体" w:cs="宋体"/>
          <w:szCs w:val="21"/>
        </w:rPr>
        <w:alias w:val="模块:情况说明"/>
        <w:tag w:val="_SEC_0004b40963e14f23a54c541fda51ba2e"/>
        <w:id w:val="298960241"/>
        <w:lock w:val="sdtLocked"/>
        <w:placeholder>
          <w:docPart w:val="GBC22222222222222222222222222222"/>
        </w:placeholder>
      </w:sdtPr>
      <w:sdtEndPr>
        <w:rPr>
          <w:rStyle w:val="298"/>
          <w:rFonts w:hint="eastAsia"/>
          <w:b w:val="0"/>
        </w:rPr>
      </w:sdtEndPr>
      <w:sdtContent>
        <w:p w14:paraId="57F26870" w14:textId="77777777" w:rsidR="00847721" w:rsidRDefault="00F02E34" w:rsidP="006A3005">
          <w:pPr>
            <w:pStyle w:val="288"/>
            <w:numPr>
              <w:ilvl w:val="0"/>
              <w:numId w:val="43"/>
            </w:numPr>
            <w:spacing w:before="60" w:after="60"/>
            <w:ind w:firstLineChars="0"/>
            <w:rPr>
              <w:rStyle w:val="298"/>
              <w:szCs w:val="21"/>
            </w:rPr>
          </w:pPr>
          <w:r>
            <w:rPr>
              <w:rStyle w:val="298"/>
              <w:szCs w:val="21"/>
            </w:rPr>
            <w:t>情况说明</w:t>
          </w:r>
        </w:p>
        <w:sdt>
          <w:sdtPr>
            <w:rPr>
              <w:rStyle w:val="298"/>
              <w:b w:val="0"/>
              <w:szCs w:val="21"/>
            </w:rPr>
            <w:alias w:val="是否适用：研发支出情况说明[双击切换]"/>
            <w:tag w:val="_GBC_b983f5c63407411d82434ca6547deae8"/>
            <w:id w:val="-408615420"/>
            <w:lock w:val="sdtLocked"/>
            <w:placeholder>
              <w:docPart w:val="GBC22222222222222222222222222222"/>
            </w:placeholder>
          </w:sdtPr>
          <w:sdtEndPr>
            <w:rPr>
              <w:rStyle w:val="298"/>
            </w:rPr>
          </w:sdtEndPr>
          <w:sdtContent>
            <w:p w14:paraId="099D7E16" w14:textId="77777777" w:rsidR="00847721" w:rsidRDefault="00094B5F" w:rsidP="00A82BD7">
              <w:pPr>
                <w:spacing w:before="60" w:after="60"/>
                <w:rPr>
                  <w:rStyle w:val="298"/>
                  <w:szCs w:val="21"/>
                </w:rPr>
              </w:pPr>
              <w:r>
                <w:rPr>
                  <w:rStyle w:val="298"/>
                  <w:b w:val="0"/>
                  <w:szCs w:val="21"/>
                </w:rPr>
                <w:fldChar w:fldCharType="begin"/>
              </w:r>
              <w:r w:rsidR="00A82BD7">
                <w:rPr>
                  <w:rStyle w:val="298"/>
                  <w:b w:val="0"/>
                  <w:szCs w:val="21"/>
                </w:rPr>
                <w:instrText xml:space="preserve">MACROBUTTON  SnrToggleCheckbox □适用 </w:instrText>
              </w:r>
              <w:r>
                <w:rPr>
                  <w:rStyle w:val="298"/>
                  <w:b w:val="0"/>
                  <w:szCs w:val="21"/>
                </w:rPr>
                <w:fldChar w:fldCharType="end"/>
              </w:r>
              <w:r>
                <w:rPr>
                  <w:rStyle w:val="298"/>
                  <w:b w:val="0"/>
                  <w:szCs w:val="21"/>
                </w:rPr>
                <w:fldChar w:fldCharType="begin"/>
              </w:r>
              <w:r w:rsidR="00A82BD7">
                <w:rPr>
                  <w:rStyle w:val="298"/>
                  <w:b w:val="0"/>
                  <w:szCs w:val="21"/>
                </w:rPr>
                <w:instrText xml:space="preserve"> MACROBUTTON  SnrToggleCheckbox √不适用 </w:instrText>
              </w:r>
              <w:r>
                <w:rPr>
                  <w:rStyle w:val="298"/>
                  <w:b w:val="0"/>
                  <w:szCs w:val="21"/>
                </w:rPr>
                <w:fldChar w:fldCharType="end"/>
              </w:r>
            </w:p>
          </w:sdtContent>
        </w:sdt>
      </w:sdtContent>
    </w:sdt>
    <w:bookmarkStart w:id="38" w:name="_Hlk89876701" w:displacedByCustomXml="next"/>
    <w:sdt>
      <w:sdtPr>
        <w:rPr>
          <w:rStyle w:val="298"/>
          <w:rFonts w:ascii="宋体" w:hAnsi="宋体" w:cs="宋体" w:hint="eastAsia"/>
          <w:szCs w:val="21"/>
        </w:rPr>
        <w:alias w:val="模块:研发人员构成发生重大变化的原因及对公司未来发展的影响"/>
        <w:tag w:val="_SEC_1b0ac7c10221440292ebe3dc985f0f13"/>
        <w:id w:val="-2078654535"/>
        <w:lock w:val="sdtLocked"/>
        <w:placeholder>
          <w:docPart w:val="GBC22222222222222222222222222222"/>
        </w:placeholder>
      </w:sdtPr>
      <w:sdtEndPr>
        <w:rPr>
          <w:rStyle w:val="a0"/>
          <w:rFonts w:hint="default"/>
          <w:b w:val="0"/>
          <w:bCs w:val="0"/>
          <w:kern w:val="0"/>
        </w:rPr>
      </w:sdtEndPr>
      <w:sdtContent>
        <w:p w14:paraId="79FACCF5" w14:textId="77777777" w:rsidR="00847721" w:rsidRDefault="00F02E34" w:rsidP="006A3005">
          <w:pPr>
            <w:pStyle w:val="288"/>
            <w:numPr>
              <w:ilvl w:val="0"/>
              <w:numId w:val="43"/>
            </w:numPr>
            <w:spacing w:before="60" w:after="60"/>
            <w:ind w:firstLineChars="0"/>
            <w:rPr>
              <w:rStyle w:val="298"/>
              <w:szCs w:val="21"/>
            </w:rPr>
          </w:pPr>
          <w:r>
            <w:rPr>
              <w:rStyle w:val="298"/>
              <w:rFonts w:hint="eastAsia"/>
              <w:szCs w:val="21"/>
            </w:rPr>
            <w:t>研发人员构成发生重大变化的原因及对公司未来发展的影响</w:t>
          </w:r>
        </w:p>
        <w:sdt>
          <w:sdtPr>
            <w:rPr>
              <w:rStyle w:val="5Char2"/>
              <w:b w:val="0"/>
              <w:szCs w:val="21"/>
            </w:rPr>
            <w:alias w:val="是否适用：研发人员构成发生重大变化的原因及对公司未来发展的影响 [双击切换]"/>
            <w:tag w:val="_GBC_03b44883afff4742a08c198d082c26b3"/>
            <w:id w:val="-356506797"/>
            <w:lock w:val="sdtLocked"/>
            <w:placeholder>
              <w:docPart w:val="GBC22222222222222222222222222222"/>
            </w:placeholder>
          </w:sdtPr>
          <w:sdtEndPr>
            <w:rPr>
              <w:rStyle w:val="5Char2"/>
            </w:rPr>
          </w:sdtEndPr>
          <w:sdtContent>
            <w:p w14:paraId="2595D156" w14:textId="77777777" w:rsidR="00847721" w:rsidRDefault="00094B5F" w:rsidP="00D23123">
              <w:pPr>
                <w:spacing w:before="60" w:after="60"/>
                <w:rPr>
                  <w:rStyle w:val="5Char2"/>
                  <w:szCs w:val="21"/>
                </w:rPr>
              </w:pPr>
              <w:r>
                <w:rPr>
                  <w:rStyle w:val="5Char2"/>
                  <w:b w:val="0"/>
                  <w:szCs w:val="21"/>
                </w:rPr>
                <w:fldChar w:fldCharType="begin"/>
              </w:r>
              <w:r w:rsidR="00D23123">
                <w:rPr>
                  <w:rStyle w:val="5Char2"/>
                  <w:b w:val="0"/>
                  <w:szCs w:val="21"/>
                </w:rPr>
                <w:instrText xml:space="preserve"> MACROBUTTON  SnrToggleCheckbox □适用 </w:instrText>
              </w:r>
              <w:r>
                <w:rPr>
                  <w:rStyle w:val="5Char2"/>
                  <w:b w:val="0"/>
                  <w:szCs w:val="21"/>
                </w:rPr>
                <w:fldChar w:fldCharType="end"/>
              </w:r>
              <w:r>
                <w:rPr>
                  <w:rStyle w:val="5Char2"/>
                  <w:b w:val="0"/>
                  <w:szCs w:val="21"/>
                </w:rPr>
                <w:fldChar w:fldCharType="begin"/>
              </w:r>
              <w:r w:rsidR="00D23123">
                <w:rPr>
                  <w:rStyle w:val="5Char2"/>
                  <w:b w:val="0"/>
                  <w:szCs w:val="21"/>
                </w:rPr>
                <w:instrText xml:space="preserve"> MACROBUTTON  SnrToggleCheckbox √不适用 </w:instrText>
              </w:r>
              <w:r>
                <w:rPr>
                  <w:rStyle w:val="5Char2"/>
                  <w:b w:val="0"/>
                  <w:szCs w:val="21"/>
                </w:rPr>
                <w:fldChar w:fldCharType="end"/>
              </w:r>
            </w:p>
          </w:sdtContent>
        </w:sdt>
        <w:p w14:paraId="7F8C8D4E" w14:textId="77777777" w:rsidR="00847721" w:rsidRDefault="00CF03E7">
          <w:pPr>
            <w:rPr>
              <w:szCs w:val="21"/>
            </w:rPr>
          </w:pPr>
        </w:p>
      </w:sdtContent>
    </w:sdt>
    <w:bookmarkEnd w:id="38" w:displacedByCustomXml="prev"/>
    <w:sdt>
      <w:sdtPr>
        <w:rPr>
          <w:rFonts w:ascii="宋体" w:eastAsia="宋体" w:hAnsi="宋体" w:cs="宋体" w:hint="eastAsia"/>
          <w:b w:val="0"/>
          <w:bCs w:val="0"/>
          <w:kern w:val="0"/>
          <w:szCs w:val="24"/>
        </w:rPr>
        <w:alias w:val="模块:现金流"/>
        <w:tag w:val="_SEC_686d1eb4c39f48b6b19ee846f1749d81"/>
        <w:id w:val="2043930633"/>
        <w:lock w:val="sdtLocked"/>
        <w:placeholder>
          <w:docPart w:val="GBC22222222222222222222222222222"/>
        </w:placeholder>
      </w:sdtPr>
      <w:sdtEndPr>
        <w:rPr>
          <w:rFonts w:hint="default"/>
        </w:rPr>
      </w:sdtEndPr>
      <w:sdtContent>
        <w:p w14:paraId="4E15EAF6" w14:textId="77777777" w:rsidR="00847721" w:rsidRPr="00AD5824" w:rsidRDefault="00F02E34" w:rsidP="006A3005">
          <w:pPr>
            <w:pStyle w:val="304"/>
            <w:numPr>
              <w:ilvl w:val="0"/>
              <w:numId w:val="41"/>
            </w:numPr>
          </w:pPr>
          <w:r w:rsidRPr="00AD5824">
            <w:rPr>
              <w:rFonts w:hint="eastAsia"/>
            </w:rPr>
            <w:t>现金流</w:t>
          </w:r>
        </w:p>
        <w:sdt>
          <w:sdtPr>
            <w:alias w:val="是否适用：现金流[双击切换]"/>
            <w:tag w:val="_GBC_3340f2fc4f854cc1882e18412cf992f6"/>
            <w:id w:val="-100651504"/>
            <w:lock w:val="sdtLocked"/>
            <w:placeholder>
              <w:docPart w:val="GBC22222222222222222222222222222"/>
            </w:placeholder>
          </w:sdtPr>
          <w:sdtEndPr/>
          <w:sdtContent>
            <w:p w14:paraId="39E3C27F" w14:textId="77777777" w:rsidR="00847721" w:rsidRDefault="00094B5F">
              <w:pPr>
                <w:pStyle w:val="215"/>
              </w:pPr>
              <w:r>
                <w:fldChar w:fldCharType="begin"/>
              </w:r>
              <w:r w:rsidR="00F02E34">
                <w:instrText xml:space="preserve">MACROBUTTON  SnrToggleCheckbox √适用 </w:instrText>
              </w:r>
              <w:r>
                <w:fldChar w:fldCharType="end"/>
              </w:r>
              <w:r>
                <w:fldChar w:fldCharType="begin"/>
              </w:r>
              <w:r w:rsidR="00F02E34">
                <w:instrText xml:space="preserve"> MACROBUTTON  SnrToggleCheckbox □不适用 </w:instrText>
              </w:r>
              <w:r>
                <w:fldChar w:fldCharType="end"/>
              </w:r>
            </w:p>
          </w:sdtContent>
        </w:sdt>
        <w:sdt>
          <w:sdtPr>
            <w:rPr>
              <w:rFonts w:hint="eastAsia"/>
            </w:rPr>
            <w:alias w:val="现金流的影响分析"/>
            <w:tag w:val="_GBC_586311c345aa4f48bab3f8f8d5347f93"/>
            <w:id w:val="2133281998"/>
            <w:lock w:val="sdtLocked"/>
            <w:placeholder>
              <w:docPart w:val="GBC22222222222222222222222222222"/>
            </w:placeholder>
          </w:sdtPr>
          <w:sdtEndPr/>
          <w:sdtContent>
            <w:p w14:paraId="71A967E3" w14:textId="77777777" w:rsidR="00847721" w:rsidRPr="005263C0" w:rsidRDefault="00F02E34" w:rsidP="000B792D">
              <w:pPr>
                <w:rPr>
                  <w:szCs w:val="21"/>
                </w:rPr>
              </w:pPr>
              <w:r>
                <w:rPr>
                  <w:rFonts w:hint="eastAsia"/>
                </w:rPr>
                <w:t>1、</w:t>
              </w:r>
              <w:r w:rsidRPr="005263C0">
                <w:rPr>
                  <w:rFonts w:hint="eastAsia"/>
                  <w:szCs w:val="21"/>
                </w:rPr>
                <w:t>报告期内经营活动现金净流量同比减少11</w:t>
              </w:r>
              <w:r>
                <w:rPr>
                  <w:rFonts w:hint="eastAsia"/>
                  <w:szCs w:val="21"/>
                </w:rPr>
                <w:t>,</w:t>
              </w:r>
              <w:r w:rsidRPr="005263C0">
                <w:rPr>
                  <w:rFonts w:hint="eastAsia"/>
                  <w:szCs w:val="21"/>
                </w:rPr>
                <w:t>393万元，</w:t>
              </w:r>
              <w:r w:rsidR="00F35730">
                <w:rPr>
                  <w:rFonts w:hint="eastAsia"/>
                  <w:szCs w:val="21"/>
                </w:rPr>
                <w:t>主要是</w:t>
              </w:r>
              <w:r>
                <w:rPr>
                  <w:rFonts w:hint="eastAsia"/>
                </w:rPr>
                <w:t>上年口罩、防护服的销售资金回笼较快。</w:t>
              </w:r>
            </w:p>
            <w:p w14:paraId="0B0362EF" w14:textId="77777777" w:rsidR="00847721" w:rsidRDefault="00F02E34" w:rsidP="000B792D">
              <w:pPr>
                <w:rPr>
                  <w:szCs w:val="21"/>
                </w:rPr>
              </w:pPr>
              <w:r>
                <w:rPr>
                  <w:rFonts w:hint="eastAsia"/>
                </w:rPr>
                <w:t>2、</w:t>
              </w:r>
              <w:r w:rsidRPr="005263C0">
                <w:rPr>
                  <w:rFonts w:hint="eastAsia"/>
                  <w:szCs w:val="21"/>
                </w:rPr>
                <w:t>报告期内</w:t>
              </w:r>
              <w:r>
                <w:rPr>
                  <w:rFonts w:hint="eastAsia"/>
                  <w:szCs w:val="21"/>
                </w:rPr>
                <w:t>投资</w:t>
              </w:r>
              <w:r w:rsidRPr="005263C0">
                <w:rPr>
                  <w:rFonts w:hint="eastAsia"/>
                  <w:szCs w:val="21"/>
                </w:rPr>
                <w:t>活动现金净流量同比</w:t>
              </w:r>
              <w:r>
                <w:rPr>
                  <w:rFonts w:hint="eastAsia"/>
                  <w:szCs w:val="21"/>
                </w:rPr>
                <w:t>增加1</w:t>
              </w:r>
              <w:r w:rsidRPr="005263C0">
                <w:rPr>
                  <w:rFonts w:hint="eastAsia"/>
                  <w:szCs w:val="21"/>
                </w:rPr>
                <w:t>1</w:t>
              </w:r>
              <w:r>
                <w:rPr>
                  <w:rFonts w:hint="eastAsia"/>
                  <w:szCs w:val="21"/>
                </w:rPr>
                <w:t>,064</w:t>
              </w:r>
              <w:r w:rsidRPr="005263C0">
                <w:rPr>
                  <w:rFonts w:hint="eastAsia"/>
                  <w:szCs w:val="21"/>
                </w:rPr>
                <w:t>万元，</w:t>
              </w:r>
              <w:r>
                <w:rPr>
                  <w:rFonts w:hint="eastAsia"/>
                  <w:szCs w:val="21"/>
                </w:rPr>
                <w:t>主要是</w:t>
              </w:r>
              <w:r>
                <w:rPr>
                  <w:rFonts w:hint="eastAsia"/>
                </w:rPr>
                <w:t>上年建设口罩、防护生产线投入的生产</w:t>
              </w:r>
              <w:r w:rsidR="004B14CF" w:rsidRPr="00EE135D">
                <w:rPr>
                  <w:rFonts w:hint="eastAsia"/>
                </w:rPr>
                <w:t>建设</w:t>
              </w:r>
              <w:r>
                <w:rPr>
                  <w:rFonts w:hint="eastAsia"/>
                </w:rPr>
                <w:t>资金较多。</w:t>
              </w:r>
            </w:p>
            <w:p w14:paraId="1BF71ADB" w14:textId="77777777" w:rsidR="00847721" w:rsidRPr="005263C0" w:rsidRDefault="00F02E34" w:rsidP="000B792D">
              <w:r>
                <w:rPr>
                  <w:rFonts w:hint="eastAsia"/>
                  <w:szCs w:val="21"/>
                </w:rPr>
                <w:t>3、</w:t>
              </w:r>
              <w:r w:rsidRPr="005263C0">
                <w:rPr>
                  <w:rFonts w:hint="eastAsia"/>
                  <w:szCs w:val="21"/>
                </w:rPr>
                <w:t>报告期内</w:t>
              </w:r>
              <w:r>
                <w:rPr>
                  <w:rFonts w:hint="eastAsia"/>
                  <w:szCs w:val="21"/>
                </w:rPr>
                <w:t>筹资</w:t>
              </w:r>
              <w:r w:rsidRPr="005263C0">
                <w:rPr>
                  <w:rFonts w:hint="eastAsia"/>
                  <w:szCs w:val="21"/>
                </w:rPr>
                <w:t>活动现金净流量同比减少</w:t>
              </w:r>
              <w:r>
                <w:rPr>
                  <w:rFonts w:hint="eastAsia"/>
                  <w:szCs w:val="21"/>
                </w:rPr>
                <w:t>6,</w:t>
              </w:r>
              <w:r w:rsidRPr="005263C0">
                <w:rPr>
                  <w:rFonts w:hint="eastAsia"/>
                  <w:szCs w:val="21"/>
                </w:rPr>
                <w:t>3</w:t>
              </w:r>
              <w:r>
                <w:rPr>
                  <w:rFonts w:hint="eastAsia"/>
                  <w:szCs w:val="21"/>
                </w:rPr>
                <w:t>8</w:t>
              </w:r>
              <w:r w:rsidRPr="005263C0">
                <w:rPr>
                  <w:rFonts w:hint="eastAsia"/>
                  <w:szCs w:val="21"/>
                </w:rPr>
                <w:t>3万元，</w:t>
              </w:r>
              <w:r>
                <w:rPr>
                  <w:rFonts w:hint="eastAsia"/>
                  <w:szCs w:val="21"/>
                </w:rPr>
                <w:t>主要是</w:t>
              </w:r>
              <w:r>
                <w:rPr>
                  <w:rFonts w:hint="eastAsia"/>
                </w:rPr>
                <w:t>本期缩减贷款规模归还贷款的现金支出较多。</w:t>
              </w:r>
            </w:p>
          </w:sdtContent>
        </w:sdt>
      </w:sdtContent>
    </w:sdt>
    <w:p w14:paraId="71CE0797" w14:textId="77777777" w:rsidR="00847721" w:rsidRPr="00FD01AE" w:rsidRDefault="00847721">
      <w:pPr>
        <w:rPr>
          <w:szCs w:val="21"/>
        </w:rPr>
      </w:pPr>
    </w:p>
    <w:sdt>
      <w:sdtPr>
        <w:rPr>
          <w:rFonts w:ascii="宋体" w:hAnsi="宋体" w:cs="宋体" w:hint="eastAsia"/>
          <w:b w:val="0"/>
          <w:bCs w:val="0"/>
          <w:kern w:val="0"/>
          <w:szCs w:val="21"/>
        </w:rPr>
        <w:alias w:val="模块:非主营业务导致利润重大变化的说明"/>
        <w:tag w:val="_SEC_b0e1a8f55b6e4b79a965887836132040"/>
        <w:id w:val="1531682700"/>
        <w:lock w:val="sdtLocked"/>
        <w:placeholder>
          <w:docPart w:val="GBC22222222222222222222222222222"/>
        </w:placeholder>
      </w:sdtPr>
      <w:sdtEndPr/>
      <w:sdtContent>
        <w:p w14:paraId="0806295D" w14:textId="77777777" w:rsidR="00847721" w:rsidRDefault="00F02E34" w:rsidP="006A3005">
          <w:pPr>
            <w:pStyle w:val="305"/>
            <w:numPr>
              <w:ilvl w:val="0"/>
              <w:numId w:val="40"/>
            </w:numPr>
            <w:ind w:left="368" w:hangingChars="175" w:hanging="368"/>
            <w:rPr>
              <w:szCs w:val="21"/>
            </w:rPr>
          </w:pPr>
          <w:r>
            <w:rPr>
              <w:rFonts w:hint="eastAsia"/>
              <w:szCs w:val="21"/>
            </w:rPr>
            <w:t>非主营业务导致利润重大变化的说明</w:t>
          </w:r>
        </w:p>
        <w:sdt>
          <w:sdtPr>
            <w:rPr>
              <w:szCs w:val="21"/>
            </w:rPr>
            <w:alias w:val="是否适用：非主营业务来源分析[双击切换]"/>
            <w:tag w:val="_GBC_e76b46ce658b44e591e71db49febe73d"/>
            <w:id w:val="488836601"/>
            <w:lock w:val="sdtLocked"/>
            <w:placeholder>
              <w:docPart w:val="GBC22222222222222222222222222222"/>
            </w:placeholder>
          </w:sdtPr>
          <w:sdtEndPr/>
          <w:sdtContent>
            <w:p w14:paraId="6F6D91D9" w14:textId="77777777" w:rsidR="00847721" w:rsidRDefault="00094B5F" w:rsidP="00847721">
              <w:pPr>
                <w:rPr>
                  <w:szCs w:val="21"/>
                </w:rPr>
              </w:pPr>
              <w:r>
                <w:rPr>
                  <w:szCs w:val="21"/>
                </w:rPr>
                <w:fldChar w:fldCharType="begin"/>
              </w:r>
              <w:r w:rsidR="00F02E34">
                <w:rPr>
                  <w:szCs w:val="21"/>
                </w:rPr>
                <w:instrText xml:space="preserve">MACROBUTTON  SnrToggleCheckbox □适用 </w:instrText>
              </w:r>
              <w:r>
                <w:rPr>
                  <w:szCs w:val="21"/>
                </w:rPr>
                <w:fldChar w:fldCharType="end"/>
              </w:r>
              <w:r>
                <w:rPr>
                  <w:szCs w:val="21"/>
                </w:rPr>
                <w:fldChar w:fldCharType="begin"/>
              </w:r>
              <w:r w:rsidR="00F02E34">
                <w:rPr>
                  <w:szCs w:val="21"/>
                </w:rPr>
                <w:instrText xml:space="preserve"> MACROBUTTON  SnrToggleCheckbox √不适用 </w:instrText>
              </w:r>
              <w:r>
                <w:rPr>
                  <w:szCs w:val="21"/>
                </w:rPr>
                <w:fldChar w:fldCharType="end"/>
              </w:r>
            </w:p>
          </w:sdtContent>
        </w:sdt>
      </w:sdtContent>
    </w:sdt>
    <w:p w14:paraId="59813375" w14:textId="77777777" w:rsidR="00847721" w:rsidRDefault="00847721">
      <w:pPr>
        <w:rPr>
          <w:szCs w:val="21"/>
        </w:rPr>
      </w:pPr>
    </w:p>
    <w:p w14:paraId="4C9FF2A2" w14:textId="77777777" w:rsidR="00847721" w:rsidRDefault="00F02E34" w:rsidP="006A3005">
      <w:pPr>
        <w:pStyle w:val="305"/>
        <w:numPr>
          <w:ilvl w:val="0"/>
          <w:numId w:val="40"/>
        </w:numPr>
        <w:rPr>
          <w:szCs w:val="21"/>
        </w:rPr>
      </w:pPr>
      <w:r>
        <w:rPr>
          <w:szCs w:val="21"/>
        </w:rPr>
        <w:t>资产、负债情况分析</w:t>
      </w:r>
    </w:p>
    <w:p w14:paraId="2F2C169B" w14:textId="77777777" w:rsidR="00847721" w:rsidRDefault="00CF03E7">
      <w:pPr>
        <w:pStyle w:val="215"/>
      </w:pPr>
      <w:sdt>
        <w:sdtPr>
          <w:rPr>
            <w:rFonts w:hint="eastAsia"/>
          </w:rPr>
          <w:alias w:val="是否适用：资产、负债情况分析[双击切换]"/>
          <w:tag w:val="_GBC_73f72b786f764d01bef1bb70d2d6e5c6"/>
          <w:id w:val="502866823"/>
          <w:lock w:val="sdtContentLocked"/>
          <w:placeholder>
            <w:docPart w:val="GBC22222222222222222222222222222"/>
          </w:placeholder>
        </w:sdtPr>
        <w:sdtEndPr/>
        <w:sdtContent>
          <w:r w:rsidR="00094B5F">
            <w:fldChar w:fldCharType="begin"/>
          </w:r>
          <w:r w:rsidR="00F02E34">
            <w:instrText xml:space="preserve"> MACROBUTTON  SnrToggleCheckbox √适用  </w:instrText>
          </w:r>
          <w:r w:rsidR="00094B5F">
            <w:fldChar w:fldCharType="end"/>
          </w:r>
          <w:r w:rsidR="00094B5F">
            <w:fldChar w:fldCharType="begin"/>
          </w:r>
          <w:r w:rsidR="00F02E34">
            <w:instrText xml:space="preserve"> MACROBUTTON  SnrToggleCheckbox □不适用 </w:instrText>
          </w:r>
          <w:r w:rsidR="00094B5F">
            <w:fldChar w:fldCharType="end"/>
          </w:r>
        </w:sdtContent>
      </w:sdt>
    </w:p>
    <w:sdt>
      <w:sdtPr>
        <w:rPr>
          <w:rFonts w:ascii="宋体" w:eastAsia="宋体" w:hAnsi="宋体" w:cs="宋体"/>
          <w:b w:val="0"/>
          <w:bCs w:val="0"/>
          <w:kern w:val="0"/>
          <w:szCs w:val="21"/>
        </w:rPr>
        <w:alias w:val="模块:资产及负债状况"/>
        <w:tag w:val="_SEC_4a3163af8aaf45ec8cbbe30e595b76d7"/>
        <w:id w:val="18362046"/>
        <w:lock w:val="sdtLocked"/>
        <w:placeholder>
          <w:docPart w:val="GBC22222222222222222222222222222"/>
        </w:placeholder>
      </w:sdtPr>
      <w:sdtEndPr/>
      <w:sdtContent>
        <w:p w14:paraId="496C0569" w14:textId="77777777" w:rsidR="00847721" w:rsidRDefault="00F02E34" w:rsidP="006A3005">
          <w:pPr>
            <w:pStyle w:val="304"/>
            <w:numPr>
              <w:ilvl w:val="0"/>
              <w:numId w:val="44"/>
            </w:numPr>
          </w:pPr>
          <w:r>
            <w:t>资产</w:t>
          </w:r>
          <w:r>
            <w:rPr>
              <w:rFonts w:hint="eastAsia"/>
            </w:rPr>
            <w:t>及</w:t>
          </w:r>
          <w:r>
            <w:t>负债</w:t>
          </w:r>
          <w:r>
            <w:rPr>
              <w:rFonts w:hint="eastAsia"/>
              <w:szCs w:val="21"/>
            </w:rPr>
            <w:t>状</w:t>
          </w:r>
          <w:r>
            <w:rPr>
              <w:szCs w:val="21"/>
            </w:rPr>
            <w:t>况</w:t>
          </w:r>
        </w:p>
        <w:p w14:paraId="50186376" w14:textId="77777777" w:rsidR="00847721" w:rsidRDefault="00F02E34">
          <w:pPr>
            <w:jc w:val="right"/>
            <w:rPr>
              <w:szCs w:val="21"/>
            </w:rPr>
          </w:pPr>
          <w:r>
            <w:rPr>
              <w:rFonts w:hint="eastAsia"/>
              <w:szCs w:val="21"/>
            </w:rPr>
            <w:t>单位：</w:t>
          </w:r>
          <w:sdt>
            <w:sdtPr>
              <w:rPr>
                <w:rFonts w:hint="eastAsia"/>
                <w:szCs w:val="21"/>
              </w:rPr>
              <w:alias w:val="单位：资产负债状况分析"/>
              <w:tag w:val="_GBC_f016c1cffd884dd784e4fb134fd0d4df"/>
              <w:id w:val="9938352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p>
        <w:tbl>
          <w:tblPr>
            <w:tblStyle w:val="g3"/>
            <w:tblW w:w="5000" w:type="pct"/>
            <w:tblLook w:val="04A0" w:firstRow="1" w:lastRow="0" w:firstColumn="1" w:lastColumn="0" w:noHBand="0" w:noVBand="1"/>
          </w:tblPr>
          <w:tblGrid>
            <w:gridCol w:w="1329"/>
            <w:gridCol w:w="1686"/>
            <w:gridCol w:w="1204"/>
            <w:gridCol w:w="1686"/>
            <w:gridCol w:w="1161"/>
            <w:gridCol w:w="1120"/>
            <w:gridCol w:w="863"/>
          </w:tblGrid>
          <w:tr w:rsidR="00847721" w14:paraId="3CD5F869" w14:textId="77777777" w:rsidTr="00847721">
            <w:trPr>
              <w:trHeight w:val="180"/>
            </w:trPr>
            <w:sdt>
              <w:sdtPr>
                <w:tag w:val="_PLD_8f1f37d9a09f4bf3a8f4c407297e58ed"/>
                <w:id w:val="1375652484"/>
                <w:lock w:val="sdtLocked"/>
              </w:sdtPr>
              <w:sdtEndPr/>
              <w:sdtContent>
                <w:tc>
                  <w:tcPr>
                    <w:tcW w:w="843" w:type="pct"/>
                    <w:vAlign w:val="center"/>
                  </w:tcPr>
                  <w:p w14:paraId="52AC894C" w14:textId="77777777" w:rsidR="00847721" w:rsidRDefault="00F02E34" w:rsidP="00847721">
                    <w:pPr>
                      <w:jc w:val="center"/>
                      <w:rPr>
                        <w:rStyle w:val="5Char1"/>
                      </w:rPr>
                    </w:pPr>
                    <w:r>
                      <w:rPr>
                        <w:szCs w:val="21"/>
                      </w:rPr>
                      <w:t>项目名称</w:t>
                    </w:r>
                  </w:p>
                </w:tc>
              </w:sdtContent>
            </w:sdt>
            <w:sdt>
              <w:sdtPr>
                <w:tag w:val="_PLD_a4c00a3d0d0a42e28bc6a14dd6d26320"/>
                <w:id w:val="2136900408"/>
                <w:lock w:val="sdtLocked"/>
              </w:sdtPr>
              <w:sdtEndPr/>
              <w:sdtContent>
                <w:tc>
                  <w:tcPr>
                    <w:tcW w:w="655" w:type="pct"/>
                    <w:vAlign w:val="center"/>
                  </w:tcPr>
                  <w:p w14:paraId="401C03DF" w14:textId="77777777" w:rsidR="00847721" w:rsidRDefault="00F02E34" w:rsidP="00847721">
                    <w:pPr>
                      <w:jc w:val="center"/>
                      <w:rPr>
                        <w:rStyle w:val="5Char1"/>
                      </w:rPr>
                    </w:pPr>
                    <w:r>
                      <w:rPr>
                        <w:szCs w:val="21"/>
                      </w:rPr>
                      <w:t>本期期末数</w:t>
                    </w:r>
                  </w:p>
                </w:tc>
              </w:sdtContent>
            </w:sdt>
            <w:sdt>
              <w:sdtPr>
                <w:tag w:val="_PLD_17de20223ad64b528b824744807b0036"/>
                <w:id w:val="1794096320"/>
                <w:lock w:val="sdtLocked"/>
              </w:sdtPr>
              <w:sdtEndPr/>
              <w:sdtContent>
                <w:tc>
                  <w:tcPr>
                    <w:tcW w:w="774" w:type="pct"/>
                    <w:vAlign w:val="center"/>
                  </w:tcPr>
                  <w:p w14:paraId="0DCD64FF" w14:textId="77777777" w:rsidR="00847721" w:rsidRDefault="00F02E34" w:rsidP="00847721">
                    <w:pPr>
                      <w:jc w:val="center"/>
                      <w:rPr>
                        <w:rStyle w:val="5Char1"/>
                      </w:rPr>
                    </w:pPr>
                    <w:r>
                      <w:rPr>
                        <w:szCs w:val="21"/>
                      </w:rPr>
                      <w:t>本期期末数占总资产的比例</w:t>
                    </w:r>
                    <w:r>
                      <w:rPr>
                        <w:szCs w:val="21"/>
                      </w:rPr>
                      <w:lastRenderedPageBreak/>
                      <w:t>（%）</w:t>
                    </w:r>
                  </w:p>
                </w:tc>
              </w:sdtContent>
            </w:sdt>
            <w:sdt>
              <w:sdtPr>
                <w:tag w:val="_PLD_d1b9e9483c3a41358f877758b5adb0fb"/>
                <w:id w:val="-2014138942"/>
                <w:lock w:val="sdtLocked"/>
              </w:sdtPr>
              <w:sdtEndPr/>
              <w:sdtContent>
                <w:tc>
                  <w:tcPr>
                    <w:tcW w:w="665" w:type="pct"/>
                    <w:vAlign w:val="center"/>
                  </w:tcPr>
                  <w:p w14:paraId="1BA83C18" w14:textId="77777777" w:rsidR="00847721" w:rsidRDefault="00F02E34" w:rsidP="00847721">
                    <w:pPr>
                      <w:jc w:val="center"/>
                      <w:rPr>
                        <w:rStyle w:val="5Char1"/>
                      </w:rPr>
                    </w:pPr>
                    <w:r>
                      <w:rPr>
                        <w:szCs w:val="21"/>
                      </w:rPr>
                      <w:t>上期期末数</w:t>
                    </w:r>
                  </w:p>
                </w:tc>
              </w:sdtContent>
            </w:sdt>
            <w:sdt>
              <w:sdtPr>
                <w:tag w:val="_PLD_3a8a8577e1a84f26856a900f7202f9a8"/>
                <w:id w:val="1214379192"/>
                <w:lock w:val="sdtLocked"/>
              </w:sdtPr>
              <w:sdtEndPr/>
              <w:sdtContent>
                <w:tc>
                  <w:tcPr>
                    <w:tcW w:w="750" w:type="pct"/>
                    <w:vAlign w:val="center"/>
                  </w:tcPr>
                  <w:p w14:paraId="201613B3" w14:textId="77777777" w:rsidR="00847721" w:rsidRDefault="00F02E34" w:rsidP="00847721">
                    <w:pPr>
                      <w:jc w:val="center"/>
                      <w:rPr>
                        <w:rStyle w:val="5Char1"/>
                      </w:rPr>
                    </w:pPr>
                    <w:r>
                      <w:rPr>
                        <w:szCs w:val="21"/>
                      </w:rPr>
                      <w:t>上期期末数占总资产的比例</w:t>
                    </w:r>
                    <w:r>
                      <w:rPr>
                        <w:szCs w:val="21"/>
                      </w:rPr>
                      <w:lastRenderedPageBreak/>
                      <w:t>（%）</w:t>
                    </w:r>
                  </w:p>
                </w:tc>
              </w:sdtContent>
            </w:sdt>
            <w:sdt>
              <w:sdtPr>
                <w:tag w:val="_PLD_8af1894621b84d44aec1deba51e3a7da"/>
                <w:id w:val="-1461797857"/>
                <w:lock w:val="sdtLocked"/>
              </w:sdtPr>
              <w:sdtEndPr/>
              <w:sdtContent>
                <w:tc>
                  <w:tcPr>
                    <w:tcW w:w="727" w:type="pct"/>
                    <w:vAlign w:val="center"/>
                  </w:tcPr>
                  <w:p w14:paraId="09FE8F99" w14:textId="77777777" w:rsidR="00847721" w:rsidRDefault="00F02E34" w:rsidP="00847721">
                    <w:pPr>
                      <w:jc w:val="center"/>
                      <w:rPr>
                        <w:rStyle w:val="5Char1"/>
                      </w:rPr>
                    </w:pPr>
                    <w:r>
                      <w:rPr>
                        <w:szCs w:val="21"/>
                      </w:rPr>
                      <w:t>本期期末金额较上期期末变</w:t>
                    </w:r>
                    <w:r>
                      <w:rPr>
                        <w:szCs w:val="21"/>
                      </w:rPr>
                      <w:lastRenderedPageBreak/>
                      <w:t>动比例（%）</w:t>
                    </w:r>
                  </w:p>
                </w:tc>
              </w:sdtContent>
            </w:sdt>
            <w:sdt>
              <w:sdtPr>
                <w:tag w:val="_PLD_495436d1d45e4a9391194459a895631e"/>
                <w:id w:val="1707057748"/>
                <w:lock w:val="sdtLocked"/>
              </w:sdtPr>
              <w:sdtEndPr/>
              <w:sdtContent>
                <w:tc>
                  <w:tcPr>
                    <w:tcW w:w="585" w:type="pct"/>
                    <w:vAlign w:val="center"/>
                  </w:tcPr>
                  <w:p w14:paraId="05D7A4B2" w14:textId="77777777" w:rsidR="00847721" w:rsidRDefault="00F02E34" w:rsidP="00847721">
                    <w:pPr>
                      <w:jc w:val="center"/>
                      <w:rPr>
                        <w:rStyle w:val="5Char1"/>
                      </w:rPr>
                    </w:pPr>
                    <w:r>
                      <w:rPr>
                        <w:szCs w:val="21"/>
                      </w:rPr>
                      <w:t>情况说明</w:t>
                    </w:r>
                  </w:p>
                </w:tc>
              </w:sdtContent>
            </w:sdt>
          </w:tr>
          <w:sdt>
            <w:sdtPr>
              <w:rPr>
                <w:rStyle w:val="5Char1"/>
                <w:rFonts w:asciiTheme="minorHAnsi" w:eastAsiaTheme="minorEastAsia" w:hAnsiTheme="minorHAnsi" w:cstheme="minorBidi" w:hint="eastAsia"/>
                <w:b w:val="0"/>
              </w:rPr>
              <w:alias w:val="资产负债状况分析"/>
              <w:tag w:val="_TUP_815ebab5da7a4ba88d97b27a17b235f3"/>
              <w:id w:val="-805927025"/>
              <w:lock w:val="sdtLocked"/>
            </w:sdtPr>
            <w:sdtEndPr>
              <w:rPr>
                <w:rStyle w:val="5Char1"/>
              </w:rPr>
            </w:sdtEndPr>
            <w:sdtContent>
              <w:tr w:rsidR="00847721" w14:paraId="773836B8" w14:textId="77777777" w:rsidTr="00847721">
                <w:trPr>
                  <w:trHeight w:val="135"/>
                </w:trPr>
                <w:tc>
                  <w:tcPr>
                    <w:tcW w:w="843" w:type="pct"/>
                  </w:tcPr>
                  <w:p w14:paraId="77A7B360" w14:textId="77777777" w:rsidR="00847721" w:rsidRDefault="00F02E34" w:rsidP="00847721">
                    <w:pPr>
                      <w:rPr>
                        <w:rStyle w:val="5Char1"/>
                        <w:b w:val="0"/>
                      </w:rPr>
                    </w:pPr>
                    <w:r>
                      <w:t>应收账款</w:t>
                    </w:r>
                  </w:p>
                </w:tc>
                <w:tc>
                  <w:tcPr>
                    <w:tcW w:w="655" w:type="pct"/>
                  </w:tcPr>
                  <w:p w14:paraId="779964E7" w14:textId="77777777" w:rsidR="00847721" w:rsidRDefault="00F02E34" w:rsidP="00847721">
                    <w:pPr>
                      <w:jc w:val="right"/>
                      <w:rPr>
                        <w:rStyle w:val="5Char1"/>
                        <w:b w:val="0"/>
                      </w:rPr>
                    </w:pPr>
                    <w:r>
                      <w:t>279,688,159.76</w:t>
                    </w:r>
                  </w:p>
                </w:tc>
                <w:tc>
                  <w:tcPr>
                    <w:tcW w:w="774" w:type="pct"/>
                  </w:tcPr>
                  <w:p w14:paraId="52C0FC03" w14:textId="77777777" w:rsidR="00847721" w:rsidRDefault="00F02E34" w:rsidP="00847721">
                    <w:pPr>
                      <w:jc w:val="right"/>
                      <w:rPr>
                        <w:rStyle w:val="5Char1"/>
                        <w:b w:val="0"/>
                      </w:rPr>
                    </w:pPr>
                    <w:r>
                      <w:t>11.81</w:t>
                    </w:r>
                  </w:p>
                </w:tc>
                <w:tc>
                  <w:tcPr>
                    <w:tcW w:w="665" w:type="pct"/>
                  </w:tcPr>
                  <w:p w14:paraId="5090CFF0" w14:textId="77777777" w:rsidR="00847721" w:rsidRDefault="00F02E34" w:rsidP="00847721">
                    <w:pPr>
                      <w:jc w:val="right"/>
                      <w:rPr>
                        <w:rStyle w:val="5Char1"/>
                        <w:b w:val="0"/>
                      </w:rPr>
                    </w:pPr>
                    <w:r>
                      <w:t>424,651,511.77</w:t>
                    </w:r>
                  </w:p>
                </w:tc>
                <w:tc>
                  <w:tcPr>
                    <w:tcW w:w="750" w:type="pct"/>
                  </w:tcPr>
                  <w:p w14:paraId="5E8603A6" w14:textId="77777777" w:rsidR="00847721" w:rsidRDefault="00F02E34" w:rsidP="00847721">
                    <w:pPr>
                      <w:jc w:val="right"/>
                      <w:rPr>
                        <w:rStyle w:val="5Char1"/>
                        <w:b w:val="0"/>
                      </w:rPr>
                    </w:pPr>
                    <w:r>
                      <w:t>16.17</w:t>
                    </w:r>
                  </w:p>
                </w:tc>
                <w:tc>
                  <w:tcPr>
                    <w:tcW w:w="727" w:type="pct"/>
                  </w:tcPr>
                  <w:p w14:paraId="5646F2DC" w14:textId="77777777" w:rsidR="00847721" w:rsidRDefault="00F02E34" w:rsidP="00847721">
                    <w:pPr>
                      <w:jc w:val="right"/>
                      <w:rPr>
                        <w:rStyle w:val="5Char1"/>
                        <w:b w:val="0"/>
                      </w:rPr>
                    </w:pPr>
                    <w:r>
                      <w:t>-34.14</w:t>
                    </w:r>
                  </w:p>
                </w:tc>
                <w:tc>
                  <w:tcPr>
                    <w:tcW w:w="585" w:type="pct"/>
                  </w:tcPr>
                  <w:p w14:paraId="7ADFCFEA" w14:textId="77777777" w:rsidR="00847721" w:rsidRDefault="00004F10" w:rsidP="00847721">
                    <w:pPr>
                      <w:rPr>
                        <w:rStyle w:val="5Char1"/>
                        <w:b w:val="0"/>
                      </w:rPr>
                    </w:pPr>
                    <w:r w:rsidRPr="00EE135D">
                      <w:t>期末销售资金回笼</w:t>
                    </w:r>
                    <w:r>
                      <w:t>应收账款下降</w:t>
                    </w:r>
                  </w:p>
                </w:tc>
              </w:tr>
            </w:sdtContent>
          </w:sdt>
          <w:sdt>
            <w:sdtPr>
              <w:rPr>
                <w:rStyle w:val="5Char1"/>
                <w:rFonts w:asciiTheme="minorHAnsi" w:eastAsiaTheme="minorEastAsia" w:hAnsiTheme="minorHAnsi" w:cstheme="minorBidi" w:hint="eastAsia"/>
                <w:b w:val="0"/>
              </w:rPr>
              <w:alias w:val="资产负债状况分析"/>
              <w:tag w:val="_TUP_815ebab5da7a4ba88d97b27a17b235f3"/>
              <w:id w:val="-641966209"/>
              <w:lock w:val="sdtLocked"/>
            </w:sdtPr>
            <w:sdtEndPr>
              <w:rPr>
                <w:rStyle w:val="5Char1"/>
              </w:rPr>
            </w:sdtEndPr>
            <w:sdtContent>
              <w:tr w:rsidR="00847721" w14:paraId="4AE0640E" w14:textId="77777777" w:rsidTr="00847721">
                <w:trPr>
                  <w:trHeight w:val="135"/>
                </w:trPr>
                <w:tc>
                  <w:tcPr>
                    <w:tcW w:w="843" w:type="pct"/>
                  </w:tcPr>
                  <w:p w14:paraId="429834A5" w14:textId="77777777" w:rsidR="00847721" w:rsidRDefault="00F02E34" w:rsidP="00847721">
                    <w:pPr>
                      <w:rPr>
                        <w:rStyle w:val="5Char1"/>
                        <w:b w:val="0"/>
                      </w:rPr>
                    </w:pPr>
                    <w:r>
                      <w:t>应收款项融资</w:t>
                    </w:r>
                  </w:p>
                </w:tc>
                <w:tc>
                  <w:tcPr>
                    <w:tcW w:w="655" w:type="pct"/>
                  </w:tcPr>
                  <w:p w14:paraId="642864E6" w14:textId="77777777" w:rsidR="00847721" w:rsidRDefault="00F02E34" w:rsidP="00847721">
                    <w:pPr>
                      <w:jc w:val="right"/>
                      <w:rPr>
                        <w:rStyle w:val="5Char1"/>
                        <w:b w:val="0"/>
                      </w:rPr>
                    </w:pPr>
                    <w:r>
                      <w:t>1,698,700.00</w:t>
                    </w:r>
                  </w:p>
                </w:tc>
                <w:tc>
                  <w:tcPr>
                    <w:tcW w:w="774" w:type="pct"/>
                  </w:tcPr>
                  <w:p w14:paraId="7CB3A5EA" w14:textId="77777777" w:rsidR="00847721" w:rsidRDefault="00F02E34" w:rsidP="00847721">
                    <w:pPr>
                      <w:jc w:val="right"/>
                      <w:rPr>
                        <w:rStyle w:val="5Char1"/>
                        <w:b w:val="0"/>
                      </w:rPr>
                    </w:pPr>
                    <w:r>
                      <w:t>0.07</w:t>
                    </w:r>
                  </w:p>
                </w:tc>
                <w:tc>
                  <w:tcPr>
                    <w:tcW w:w="665" w:type="pct"/>
                  </w:tcPr>
                  <w:p w14:paraId="12F10476" w14:textId="77777777" w:rsidR="00847721" w:rsidRDefault="00F02E34" w:rsidP="00847721">
                    <w:pPr>
                      <w:jc w:val="right"/>
                      <w:rPr>
                        <w:rStyle w:val="5Char1"/>
                        <w:b w:val="0"/>
                      </w:rPr>
                    </w:pPr>
                    <w:r>
                      <w:t>200,000.00</w:t>
                    </w:r>
                  </w:p>
                </w:tc>
                <w:tc>
                  <w:tcPr>
                    <w:tcW w:w="750" w:type="pct"/>
                  </w:tcPr>
                  <w:p w14:paraId="4344DF7C" w14:textId="77777777" w:rsidR="00847721" w:rsidRDefault="00F02E34" w:rsidP="00847721">
                    <w:pPr>
                      <w:jc w:val="right"/>
                      <w:rPr>
                        <w:rStyle w:val="5Char1"/>
                        <w:b w:val="0"/>
                      </w:rPr>
                    </w:pPr>
                    <w:r>
                      <w:t>0.01</w:t>
                    </w:r>
                  </w:p>
                </w:tc>
                <w:tc>
                  <w:tcPr>
                    <w:tcW w:w="727" w:type="pct"/>
                  </w:tcPr>
                  <w:p w14:paraId="443E6FDD" w14:textId="77777777" w:rsidR="00847721" w:rsidRDefault="00F02E34" w:rsidP="00847721">
                    <w:pPr>
                      <w:jc w:val="right"/>
                      <w:rPr>
                        <w:rStyle w:val="5Char1"/>
                        <w:b w:val="0"/>
                      </w:rPr>
                    </w:pPr>
                    <w:r>
                      <w:t>749.35</w:t>
                    </w:r>
                  </w:p>
                </w:tc>
                <w:tc>
                  <w:tcPr>
                    <w:tcW w:w="585" w:type="pct"/>
                  </w:tcPr>
                  <w:p w14:paraId="2A5646A1" w14:textId="77777777" w:rsidR="00847721" w:rsidRDefault="00F02E34" w:rsidP="00847721">
                    <w:pPr>
                      <w:rPr>
                        <w:rStyle w:val="5Char1"/>
                        <w:b w:val="0"/>
                      </w:rPr>
                    </w:pPr>
                    <w:r>
                      <w:t>期末银行承 兑汇票贴现增加</w:t>
                    </w:r>
                  </w:p>
                </w:tc>
              </w:tr>
            </w:sdtContent>
          </w:sdt>
          <w:sdt>
            <w:sdtPr>
              <w:rPr>
                <w:rStyle w:val="5Char1"/>
                <w:rFonts w:asciiTheme="minorHAnsi" w:eastAsiaTheme="minorEastAsia" w:hAnsiTheme="minorHAnsi" w:cstheme="minorBidi" w:hint="eastAsia"/>
                <w:b w:val="0"/>
              </w:rPr>
              <w:alias w:val="资产负债状况分析"/>
              <w:tag w:val="_TUP_815ebab5da7a4ba88d97b27a17b235f3"/>
              <w:id w:val="-589082033"/>
              <w:lock w:val="sdtLocked"/>
            </w:sdtPr>
            <w:sdtEndPr>
              <w:rPr>
                <w:rStyle w:val="5Char1"/>
              </w:rPr>
            </w:sdtEndPr>
            <w:sdtContent>
              <w:tr w:rsidR="00847721" w14:paraId="61B816C6" w14:textId="77777777" w:rsidTr="00847721">
                <w:trPr>
                  <w:trHeight w:val="135"/>
                </w:trPr>
                <w:tc>
                  <w:tcPr>
                    <w:tcW w:w="843" w:type="pct"/>
                  </w:tcPr>
                  <w:p w14:paraId="1D6B5790" w14:textId="77777777" w:rsidR="00847721" w:rsidRDefault="00F02E34" w:rsidP="00847721">
                    <w:pPr>
                      <w:rPr>
                        <w:rStyle w:val="5Char1"/>
                        <w:b w:val="0"/>
                      </w:rPr>
                    </w:pPr>
                    <w:r>
                      <w:t>其他流动资产</w:t>
                    </w:r>
                  </w:p>
                </w:tc>
                <w:tc>
                  <w:tcPr>
                    <w:tcW w:w="655" w:type="pct"/>
                  </w:tcPr>
                  <w:p w14:paraId="3A0AE70F" w14:textId="77777777" w:rsidR="00847721" w:rsidRDefault="00F02E34" w:rsidP="00847721">
                    <w:pPr>
                      <w:jc w:val="right"/>
                      <w:rPr>
                        <w:rStyle w:val="5Char1"/>
                        <w:b w:val="0"/>
                      </w:rPr>
                    </w:pPr>
                    <w:r>
                      <w:t>30,661,754.84</w:t>
                    </w:r>
                  </w:p>
                </w:tc>
                <w:tc>
                  <w:tcPr>
                    <w:tcW w:w="774" w:type="pct"/>
                  </w:tcPr>
                  <w:p w14:paraId="4F4F09AF" w14:textId="77777777" w:rsidR="00847721" w:rsidRDefault="00F02E34" w:rsidP="00847721">
                    <w:pPr>
                      <w:jc w:val="right"/>
                      <w:rPr>
                        <w:rStyle w:val="5Char1"/>
                        <w:b w:val="0"/>
                      </w:rPr>
                    </w:pPr>
                    <w:r>
                      <w:t>1.29</w:t>
                    </w:r>
                  </w:p>
                </w:tc>
                <w:tc>
                  <w:tcPr>
                    <w:tcW w:w="665" w:type="pct"/>
                  </w:tcPr>
                  <w:p w14:paraId="2633533F" w14:textId="77777777" w:rsidR="00847721" w:rsidRDefault="00F02E34" w:rsidP="00847721">
                    <w:pPr>
                      <w:jc w:val="right"/>
                      <w:rPr>
                        <w:rStyle w:val="5Char1"/>
                        <w:b w:val="0"/>
                      </w:rPr>
                    </w:pPr>
                    <w:r>
                      <w:t>49,796,920.39</w:t>
                    </w:r>
                  </w:p>
                </w:tc>
                <w:tc>
                  <w:tcPr>
                    <w:tcW w:w="750" w:type="pct"/>
                  </w:tcPr>
                  <w:p w14:paraId="1A0D551B" w14:textId="77777777" w:rsidR="00847721" w:rsidRDefault="00F02E34" w:rsidP="00847721">
                    <w:pPr>
                      <w:jc w:val="right"/>
                      <w:rPr>
                        <w:rStyle w:val="5Char1"/>
                        <w:b w:val="0"/>
                      </w:rPr>
                    </w:pPr>
                    <w:r>
                      <w:t>1.90</w:t>
                    </w:r>
                  </w:p>
                </w:tc>
                <w:tc>
                  <w:tcPr>
                    <w:tcW w:w="727" w:type="pct"/>
                  </w:tcPr>
                  <w:p w14:paraId="0C86AFA6" w14:textId="77777777" w:rsidR="00847721" w:rsidRDefault="00F02E34" w:rsidP="00847721">
                    <w:pPr>
                      <w:jc w:val="right"/>
                      <w:rPr>
                        <w:rStyle w:val="5Char1"/>
                        <w:b w:val="0"/>
                      </w:rPr>
                    </w:pPr>
                    <w:r>
                      <w:t>-38.43</w:t>
                    </w:r>
                  </w:p>
                </w:tc>
                <w:tc>
                  <w:tcPr>
                    <w:tcW w:w="585" w:type="pct"/>
                  </w:tcPr>
                  <w:p w14:paraId="260D27AE" w14:textId="77777777" w:rsidR="00847721" w:rsidRDefault="00F02E34" w:rsidP="00847721">
                    <w:pPr>
                      <w:rPr>
                        <w:rStyle w:val="5Char1"/>
                        <w:b w:val="0"/>
                      </w:rPr>
                    </w:pPr>
                    <w:r>
                      <w:t>期末待认证进项税和预缴所得税减少</w:t>
                    </w:r>
                  </w:p>
                </w:tc>
              </w:tr>
            </w:sdtContent>
          </w:sdt>
          <w:sdt>
            <w:sdtPr>
              <w:rPr>
                <w:rStyle w:val="5Char1"/>
                <w:rFonts w:asciiTheme="minorHAnsi" w:eastAsiaTheme="minorEastAsia" w:hAnsiTheme="minorHAnsi" w:cstheme="minorBidi" w:hint="eastAsia"/>
                <w:b w:val="0"/>
              </w:rPr>
              <w:alias w:val="资产负债状况分析"/>
              <w:tag w:val="_TUP_815ebab5da7a4ba88d97b27a17b235f3"/>
              <w:id w:val="57208157"/>
              <w:lock w:val="sdtLocked"/>
            </w:sdtPr>
            <w:sdtEndPr>
              <w:rPr>
                <w:rStyle w:val="5Char1"/>
              </w:rPr>
            </w:sdtEndPr>
            <w:sdtContent>
              <w:tr w:rsidR="00847721" w14:paraId="08769A1E" w14:textId="77777777" w:rsidTr="00847721">
                <w:trPr>
                  <w:trHeight w:val="135"/>
                </w:trPr>
                <w:tc>
                  <w:tcPr>
                    <w:tcW w:w="843" w:type="pct"/>
                  </w:tcPr>
                  <w:p w14:paraId="6E4E9E97" w14:textId="77777777" w:rsidR="00847721" w:rsidRDefault="00F02E34" w:rsidP="00847721">
                    <w:pPr>
                      <w:rPr>
                        <w:rStyle w:val="5Char1"/>
                        <w:b w:val="0"/>
                      </w:rPr>
                    </w:pPr>
                    <w:r>
                      <w:t>长期待摊费用</w:t>
                    </w:r>
                  </w:p>
                </w:tc>
                <w:tc>
                  <w:tcPr>
                    <w:tcW w:w="655" w:type="pct"/>
                  </w:tcPr>
                  <w:p w14:paraId="5926FFF0" w14:textId="77777777" w:rsidR="00847721" w:rsidRDefault="00F02E34" w:rsidP="00847721">
                    <w:pPr>
                      <w:jc w:val="right"/>
                      <w:rPr>
                        <w:rStyle w:val="5Char1"/>
                        <w:b w:val="0"/>
                      </w:rPr>
                    </w:pPr>
                    <w:r>
                      <w:t>11,305,846.72</w:t>
                    </w:r>
                  </w:p>
                </w:tc>
                <w:tc>
                  <w:tcPr>
                    <w:tcW w:w="774" w:type="pct"/>
                  </w:tcPr>
                  <w:p w14:paraId="48358868" w14:textId="77777777" w:rsidR="00847721" w:rsidRDefault="00F02E34" w:rsidP="00847721">
                    <w:pPr>
                      <w:jc w:val="right"/>
                      <w:rPr>
                        <w:rStyle w:val="5Char1"/>
                        <w:b w:val="0"/>
                      </w:rPr>
                    </w:pPr>
                    <w:r>
                      <w:t>0.48</w:t>
                    </w:r>
                  </w:p>
                </w:tc>
                <w:tc>
                  <w:tcPr>
                    <w:tcW w:w="665" w:type="pct"/>
                  </w:tcPr>
                  <w:p w14:paraId="48BEDF0A" w14:textId="77777777" w:rsidR="00847721" w:rsidRDefault="00F02E34" w:rsidP="00847721">
                    <w:pPr>
                      <w:jc w:val="right"/>
                      <w:rPr>
                        <w:rStyle w:val="5Char1"/>
                        <w:b w:val="0"/>
                      </w:rPr>
                    </w:pPr>
                    <w:r>
                      <w:t>20,586,221.37</w:t>
                    </w:r>
                  </w:p>
                </w:tc>
                <w:tc>
                  <w:tcPr>
                    <w:tcW w:w="750" w:type="pct"/>
                  </w:tcPr>
                  <w:p w14:paraId="5D7F53A1" w14:textId="77777777" w:rsidR="00847721" w:rsidRDefault="00F02E34" w:rsidP="00847721">
                    <w:pPr>
                      <w:jc w:val="right"/>
                      <w:rPr>
                        <w:rStyle w:val="5Char1"/>
                        <w:b w:val="0"/>
                      </w:rPr>
                    </w:pPr>
                    <w:r>
                      <w:t>0.78</w:t>
                    </w:r>
                  </w:p>
                </w:tc>
                <w:tc>
                  <w:tcPr>
                    <w:tcW w:w="727" w:type="pct"/>
                  </w:tcPr>
                  <w:p w14:paraId="78B82EE3" w14:textId="77777777" w:rsidR="00847721" w:rsidRDefault="00F02E34" w:rsidP="00847721">
                    <w:pPr>
                      <w:jc w:val="right"/>
                      <w:rPr>
                        <w:rStyle w:val="5Char1"/>
                        <w:b w:val="0"/>
                      </w:rPr>
                    </w:pPr>
                    <w:r>
                      <w:t>-45.08</w:t>
                    </w:r>
                  </w:p>
                </w:tc>
                <w:tc>
                  <w:tcPr>
                    <w:tcW w:w="585" w:type="pct"/>
                  </w:tcPr>
                  <w:p w14:paraId="4CEBADC7" w14:textId="77777777" w:rsidR="00847721" w:rsidRDefault="00F02E34" w:rsidP="00847721">
                    <w:pPr>
                      <w:rPr>
                        <w:rStyle w:val="5Char1"/>
                        <w:b w:val="0"/>
                      </w:rPr>
                    </w:pPr>
                    <w:r>
                      <w:t>期末待摊销的装修费减少</w:t>
                    </w:r>
                  </w:p>
                </w:tc>
              </w:tr>
            </w:sdtContent>
          </w:sdt>
          <w:sdt>
            <w:sdtPr>
              <w:rPr>
                <w:rStyle w:val="5Char1"/>
                <w:rFonts w:asciiTheme="minorHAnsi" w:eastAsiaTheme="minorEastAsia" w:hAnsiTheme="minorHAnsi" w:cstheme="minorBidi" w:hint="eastAsia"/>
                <w:b w:val="0"/>
              </w:rPr>
              <w:alias w:val="资产负债状况分析"/>
              <w:tag w:val="_TUP_815ebab5da7a4ba88d97b27a17b235f3"/>
              <w:id w:val="2093505329"/>
              <w:lock w:val="sdtLocked"/>
            </w:sdtPr>
            <w:sdtEndPr>
              <w:rPr>
                <w:rStyle w:val="5Char1"/>
              </w:rPr>
            </w:sdtEndPr>
            <w:sdtContent>
              <w:tr w:rsidR="00847721" w14:paraId="4D568633" w14:textId="77777777" w:rsidTr="00847721">
                <w:trPr>
                  <w:trHeight w:val="135"/>
                </w:trPr>
                <w:tc>
                  <w:tcPr>
                    <w:tcW w:w="843" w:type="pct"/>
                  </w:tcPr>
                  <w:p w14:paraId="490316D0" w14:textId="77777777" w:rsidR="00847721" w:rsidRDefault="00F02E34" w:rsidP="00847721">
                    <w:pPr>
                      <w:rPr>
                        <w:rStyle w:val="5Char1"/>
                        <w:b w:val="0"/>
                      </w:rPr>
                    </w:pPr>
                    <w:r>
                      <w:t>其他非流动资产</w:t>
                    </w:r>
                  </w:p>
                </w:tc>
                <w:tc>
                  <w:tcPr>
                    <w:tcW w:w="655" w:type="pct"/>
                  </w:tcPr>
                  <w:p w14:paraId="168EFFF5" w14:textId="77777777" w:rsidR="00847721" w:rsidRDefault="00F02E34" w:rsidP="00847721">
                    <w:pPr>
                      <w:jc w:val="right"/>
                      <w:rPr>
                        <w:rStyle w:val="5Char1"/>
                        <w:b w:val="0"/>
                      </w:rPr>
                    </w:pPr>
                    <w:r>
                      <w:t>10,511,392.67</w:t>
                    </w:r>
                  </w:p>
                </w:tc>
                <w:tc>
                  <w:tcPr>
                    <w:tcW w:w="774" w:type="pct"/>
                  </w:tcPr>
                  <w:p w14:paraId="06FE1E0B" w14:textId="77777777" w:rsidR="00847721" w:rsidRDefault="00F02E34" w:rsidP="00847721">
                    <w:pPr>
                      <w:jc w:val="right"/>
                      <w:rPr>
                        <w:rStyle w:val="5Char1"/>
                        <w:b w:val="0"/>
                      </w:rPr>
                    </w:pPr>
                    <w:r>
                      <w:t>0.44</w:t>
                    </w:r>
                  </w:p>
                </w:tc>
                <w:tc>
                  <w:tcPr>
                    <w:tcW w:w="665" w:type="pct"/>
                  </w:tcPr>
                  <w:p w14:paraId="5DD33CC6" w14:textId="77777777" w:rsidR="00847721" w:rsidRDefault="00F02E34" w:rsidP="00847721">
                    <w:pPr>
                      <w:jc w:val="right"/>
                      <w:rPr>
                        <w:rStyle w:val="5Char1"/>
                        <w:b w:val="0"/>
                      </w:rPr>
                    </w:pPr>
                    <w:r>
                      <w:t>3,929,203.54</w:t>
                    </w:r>
                  </w:p>
                </w:tc>
                <w:tc>
                  <w:tcPr>
                    <w:tcW w:w="750" w:type="pct"/>
                  </w:tcPr>
                  <w:p w14:paraId="0BCF5B4A" w14:textId="77777777" w:rsidR="00847721" w:rsidRDefault="00F02E34" w:rsidP="00847721">
                    <w:pPr>
                      <w:jc w:val="right"/>
                      <w:rPr>
                        <w:rStyle w:val="5Char1"/>
                        <w:b w:val="0"/>
                      </w:rPr>
                    </w:pPr>
                    <w:r>
                      <w:t>0.15</w:t>
                    </w:r>
                  </w:p>
                </w:tc>
                <w:tc>
                  <w:tcPr>
                    <w:tcW w:w="727" w:type="pct"/>
                  </w:tcPr>
                  <w:p w14:paraId="2CEDD3D1" w14:textId="77777777" w:rsidR="00847721" w:rsidRDefault="00F02E34" w:rsidP="00847721">
                    <w:pPr>
                      <w:jc w:val="right"/>
                      <w:rPr>
                        <w:rStyle w:val="5Char1"/>
                        <w:b w:val="0"/>
                      </w:rPr>
                    </w:pPr>
                    <w:r>
                      <w:t>167.52</w:t>
                    </w:r>
                  </w:p>
                </w:tc>
                <w:tc>
                  <w:tcPr>
                    <w:tcW w:w="585" w:type="pct"/>
                  </w:tcPr>
                  <w:p w14:paraId="3AE3B9AA" w14:textId="77777777" w:rsidR="00847721" w:rsidRDefault="00F02E34" w:rsidP="00847721">
                    <w:pPr>
                      <w:rPr>
                        <w:rStyle w:val="5Char1"/>
                        <w:b w:val="0"/>
                      </w:rPr>
                    </w:pPr>
                    <w:r w:rsidRPr="00325813">
                      <w:rPr>
                        <w:rStyle w:val="5Char1"/>
                        <w:rFonts w:hint="eastAsia"/>
                        <w:b w:val="0"/>
                      </w:rPr>
                      <w:t>期末预付工程款增加</w:t>
                    </w:r>
                  </w:p>
                </w:tc>
              </w:tr>
            </w:sdtContent>
          </w:sdt>
          <w:sdt>
            <w:sdtPr>
              <w:rPr>
                <w:rStyle w:val="5Char1"/>
                <w:rFonts w:asciiTheme="minorHAnsi" w:eastAsiaTheme="minorEastAsia" w:hAnsiTheme="minorHAnsi" w:cstheme="minorBidi" w:hint="eastAsia"/>
                <w:b w:val="0"/>
              </w:rPr>
              <w:alias w:val="资产负债状况分析"/>
              <w:tag w:val="_TUP_815ebab5da7a4ba88d97b27a17b235f3"/>
              <w:id w:val="-986622096"/>
              <w:lock w:val="sdtLocked"/>
            </w:sdtPr>
            <w:sdtEndPr>
              <w:rPr>
                <w:rStyle w:val="5Char1"/>
              </w:rPr>
            </w:sdtEndPr>
            <w:sdtContent>
              <w:tr w:rsidR="00847721" w14:paraId="69D8DEE5" w14:textId="77777777" w:rsidTr="00847721">
                <w:trPr>
                  <w:trHeight w:val="135"/>
                </w:trPr>
                <w:tc>
                  <w:tcPr>
                    <w:tcW w:w="843" w:type="pct"/>
                  </w:tcPr>
                  <w:p w14:paraId="0B672B65" w14:textId="77777777" w:rsidR="00847721" w:rsidRDefault="00F02E34" w:rsidP="00847721">
                    <w:pPr>
                      <w:rPr>
                        <w:rStyle w:val="5Char1"/>
                        <w:b w:val="0"/>
                      </w:rPr>
                    </w:pPr>
                    <w:r>
                      <w:t>应付账款</w:t>
                    </w:r>
                  </w:p>
                </w:tc>
                <w:tc>
                  <w:tcPr>
                    <w:tcW w:w="655" w:type="pct"/>
                  </w:tcPr>
                  <w:p w14:paraId="0FF88581" w14:textId="77777777" w:rsidR="00847721" w:rsidRDefault="00F02E34" w:rsidP="00847721">
                    <w:pPr>
                      <w:jc w:val="right"/>
                      <w:rPr>
                        <w:rStyle w:val="5Char1"/>
                        <w:b w:val="0"/>
                      </w:rPr>
                    </w:pPr>
                    <w:r>
                      <w:t>111,036,247.17</w:t>
                    </w:r>
                  </w:p>
                </w:tc>
                <w:tc>
                  <w:tcPr>
                    <w:tcW w:w="774" w:type="pct"/>
                  </w:tcPr>
                  <w:p w14:paraId="4C266819" w14:textId="77777777" w:rsidR="00847721" w:rsidRDefault="00F02E34" w:rsidP="00847721">
                    <w:pPr>
                      <w:jc w:val="right"/>
                      <w:rPr>
                        <w:rStyle w:val="5Char1"/>
                        <w:b w:val="0"/>
                      </w:rPr>
                    </w:pPr>
                    <w:r>
                      <w:t>4.69</w:t>
                    </w:r>
                  </w:p>
                </w:tc>
                <w:tc>
                  <w:tcPr>
                    <w:tcW w:w="665" w:type="pct"/>
                  </w:tcPr>
                  <w:p w14:paraId="787476CC" w14:textId="77777777" w:rsidR="00847721" w:rsidRDefault="00F02E34" w:rsidP="00847721">
                    <w:pPr>
                      <w:jc w:val="right"/>
                      <w:rPr>
                        <w:rStyle w:val="5Char1"/>
                        <w:b w:val="0"/>
                      </w:rPr>
                    </w:pPr>
                    <w:r>
                      <w:t>80,456,496.67</w:t>
                    </w:r>
                  </w:p>
                </w:tc>
                <w:tc>
                  <w:tcPr>
                    <w:tcW w:w="750" w:type="pct"/>
                  </w:tcPr>
                  <w:p w14:paraId="26FE69A5" w14:textId="77777777" w:rsidR="00847721" w:rsidRDefault="00F02E34" w:rsidP="00847721">
                    <w:pPr>
                      <w:jc w:val="right"/>
                      <w:rPr>
                        <w:rStyle w:val="5Char1"/>
                        <w:b w:val="0"/>
                      </w:rPr>
                    </w:pPr>
                    <w:r>
                      <w:t>3.06</w:t>
                    </w:r>
                  </w:p>
                </w:tc>
                <w:tc>
                  <w:tcPr>
                    <w:tcW w:w="727" w:type="pct"/>
                  </w:tcPr>
                  <w:p w14:paraId="0927AA66" w14:textId="77777777" w:rsidR="00847721" w:rsidRDefault="00F02E34" w:rsidP="00847721">
                    <w:pPr>
                      <w:jc w:val="right"/>
                      <w:rPr>
                        <w:rStyle w:val="5Char1"/>
                        <w:b w:val="0"/>
                      </w:rPr>
                    </w:pPr>
                    <w:r>
                      <w:t>38.01</w:t>
                    </w:r>
                  </w:p>
                </w:tc>
                <w:tc>
                  <w:tcPr>
                    <w:tcW w:w="585" w:type="pct"/>
                  </w:tcPr>
                  <w:p w14:paraId="51C0BB28" w14:textId="77777777" w:rsidR="00847721" w:rsidRDefault="00F02E34" w:rsidP="00847721">
                    <w:pPr>
                      <w:rPr>
                        <w:rStyle w:val="5Char1"/>
                        <w:b w:val="0"/>
                      </w:rPr>
                    </w:pPr>
                    <w:r>
                      <w:rPr>
                        <w:rStyle w:val="5Char1"/>
                        <w:rFonts w:hint="eastAsia"/>
                        <w:b w:val="0"/>
                      </w:rPr>
                      <w:t>期末应付货款增加。</w:t>
                    </w:r>
                  </w:p>
                </w:tc>
              </w:tr>
            </w:sdtContent>
          </w:sdt>
          <w:sdt>
            <w:sdtPr>
              <w:rPr>
                <w:rStyle w:val="5Char1"/>
                <w:rFonts w:asciiTheme="minorHAnsi" w:eastAsiaTheme="minorEastAsia" w:hAnsiTheme="minorHAnsi" w:cstheme="minorBidi" w:hint="eastAsia"/>
                <w:b w:val="0"/>
              </w:rPr>
              <w:alias w:val="资产负债状况分析"/>
              <w:tag w:val="_TUP_815ebab5da7a4ba88d97b27a17b235f3"/>
              <w:id w:val="-1060708098"/>
              <w:lock w:val="sdtLocked"/>
            </w:sdtPr>
            <w:sdtEndPr>
              <w:rPr>
                <w:rStyle w:val="5Char1"/>
              </w:rPr>
            </w:sdtEndPr>
            <w:sdtContent>
              <w:tr w:rsidR="00847721" w14:paraId="1A940B90" w14:textId="77777777" w:rsidTr="00847721">
                <w:trPr>
                  <w:trHeight w:val="135"/>
                </w:trPr>
                <w:tc>
                  <w:tcPr>
                    <w:tcW w:w="843" w:type="pct"/>
                  </w:tcPr>
                  <w:p w14:paraId="3FEBF093" w14:textId="77777777" w:rsidR="00847721" w:rsidRDefault="00F02E34" w:rsidP="00847721">
                    <w:pPr>
                      <w:rPr>
                        <w:rStyle w:val="5Char1"/>
                        <w:b w:val="0"/>
                      </w:rPr>
                    </w:pPr>
                    <w:r>
                      <w:t>应付职工薪酬</w:t>
                    </w:r>
                  </w:p>
                </w:tc>
                <w:tc>
                  <w:tcPr>
                    <w:tcW w:w="655" w:type="pct"/>
                  </w:tcPr>
                  <w:p w14:paraId="59791B21" w14:textId="77777777" w:rsidR="00847721" w:rsidRDefault="00F02E34" w:rsidP="00847721">
                    <w:pPr>
                      <w:jc w:val="right"/>
                      <w:rPr>
                        <w:rStyle w:val="5Char1"/>
                        <w:b w:val="0"/>
                      </w:rPr>
                    </w:pPr>
                    <w:r>
                      <w:t>20,915,939.05</w:t>
                    </w:r>
                  </w:p>
                </w:tc>
                <w:tc>
                  <w:tcPr>
                    <w:tcW w:w="774" w:type="pct"/>
                  </w:tcPr>
                  <w:p w14:paraId="1612B821" w14:textId="77777777" w:rsidR="00847721" w:rsidRDefault="00F02E34" w:rsidP="00847721">
                    <w:pPr>
                      <w:jc w:val="right"/>
                      <w:rPr>
                        <w:rStyle w:val="5Char1"/>
                        <w:b w:val="0"/>
                      </w:rPr>
                    </w:pPr>
                    <w:r>
                      <w:t>0.88</w:t>
                    </w:r>
                  </w:p>
                </w:tc>
                <w:tc>
                  <w:tcPr>
                    <w:tcW w:w="665" w:type="pct"/>
                  </w:tcPr>
                  <w:p w14:paraId="672E761E" w14:textId="77777777" w:rsidR="00847721" w:rsidRDefault="00F02E34" w:rsidP="00847721">
                    <w:pPr>
                      <w:jc w:val="right"/>
                      <w:rPr>
                        <w:rStyle w:val="5Char1"/>
                        <w:b w:val="0"/>
                      </w:rPr>
                    </w:pPr>
                    <w:r>
                      <w:t>14,755,094.03</w:t>
                    </w:r>
                  </w:p>
                </w:tc>
                <w:tc>
                  <w:tcPr>
                    <w:tcW w:w="750" w:type="pct"/>
                  </w:tcPr>
                  <w:p w14:paraId="7C765C93" w14:textId="77777777" w:rsidR="00847721" w:rsidRDefault="00F02E34" w:rsidP="00847721">
                    <w:pPr>
                      <w:jc w:val="right"/>
                      <w:rPr>
                        <w:rStyle w:val="5Char1"/>
                        <w:b w:val="0"/>
                      </w:rPr>
                    </w:pPr>
                    <w:r>
                      <w:t>0.56</w:t>
                    </w:r>
                  </w:p>
                </w:tc>
                <w:tc>
                  <w:tcPr>
                    <w:tcW w:w="727" w:type="pct"/>
                  </w:tcPr>
                  <w:p w14:paraId="63CA6105" w14:textId="77777777" w:rsidR="00847721" w:rsidRDefault="00F02E34" w:rsidP="00847721">
                    <w:pPr>
                      <w:jc w:val="right"/>
                      <w:rPr>
                        <w:rStyle w:val="5Char1"/>
                        <w:b w:val="0"/>
                      </w:rPr>
                    </w:pPr>
                    <w:r>
                      <w:t>41.75</w:t>
                    </w:r>
                  </w:p>
                </w:tc>
                <w:tc>
                  <w:tcPr>
                    <w:tcW w:w="585" w:type="pct"/>
                  </w:tcPr>
                  <w:p w14:paraId="65F8F320" w14:textId="77777777" w:rsidR="00847721" w:rsidRDefault="00F02E34" w:rsidP="00847721">
                    <w:pPr>
                      <w:rPr>
                        <w:rStyle w:val="5Char1"/>
                        <w:b w:val="0"/>
                      </w:rPr>
                    </w:pPr>
                    <w:r>
                      <w:t>期末预提年终奖增加</w:t>
                    </w:r>
                  </w:p>
                </w:tc>
              </w:tr>
            </w:sdtContent>
          </w:sdt>
          <w:sdt>
            <w:sdtPr>
              <w:rPr>
                <w:rStyle w:val="5Char1"/>
                <w:rFonts w:asciiTheme="minorHAnsi" w:eastAsiaTheme="minorEastAsia" w:hAnsiTheme="minorHAnsi" w:cstheme="minorBidi" w:hint="eastAsia"/>
                <w:b w:val="0"/>
              </w:rPr>
              <w:alias w:val="资产负债状况分析"/>
              <w:tag w:val="_TUP_815ebab5da7a4ba88d97b27a17b235f3"/>
              <w:id w:val="-403377591"/>
              <w:lock w:val="sdtLocked"/>
            </w:sdtPr>
            <w:sdtEndPr>
              <w:rPr>
                <w:rStyle w:val="5Char1"/>
              </w:rPr>
            </w:sdtEndPr>
            <w:sdtContent>
              <w:tr w:rsidR="00847721" w14:paraId="182F40BC" w14:textId="77777777" w:rsidTr="00847721">
                <w:trPr>
                  <w:trHeight w:val="135"/>
                </w:trPr>
                <w:tc>
                  <w:tcPr>
                    <w:tcW w:w="843" w:type="pct"/>
                  </w:tcPr>
                  <w:p w14:paraId="3C8C4D3C" w14:textId="77777777" w:rsidR="00847721" w:rsidRDefault="00F02E34" w:rsidP="00847721">
                    <w:pPr>
                      <w:rPr>
                        <w:rStyle w:val="5Char1"/>
                        <w:rFonts w:asciiTheme="minorHAnsi" w:eastAsiaTheme="minorEastAsia" w:hAnsiTheme="minorHAnsi" w:cstheme="minorBidi"/>
                        <w:b w:val="0"/>
                      </w:rPr>
                    </w:pPr>
                    <w:r>
                      <w:t>应交税费</w:t>
                    </w:r>
                  </w:p>
                </w:tc>
                <w:tc>
                  <w:tcPr>
                    <w:tcW w:w="655" w:type="pct"/>
                  </w:tcPr>
                  <w:p w14:paraId="6D7BB9EE" w14:textId="77777777" w:rsidR="00847721" w:rsidRDefault="00F02E34" w:rsidP="00847721">
                    <w:pPr>
                      <w:jc w:val="right"/>
                      <w:rPr>
                        <w:rStyle w:val="5Char1"/>
                        <w:b w:val="0"/>
                      </w:rPr>
                    </w:pPr>
                    <w:r>
                      <w:t>30,380,264.33</w:t>
                    </w:r>
                  </w:p>
                </w:tc>
                <w:tc>
                  <w:tcPr>
                    <w:tcW w:w="774" w:type="pct"/>
                  </w:tcPr>
                  <w:p w14:paraId="3E98D613" w14:textId="77777777" w:rsidR="00847721" w:rsidRDefault="00F02E34" w:rsidP="00847721">
                    <w:pPr>
                      <w:jc w:val="right"/>
                      <w:rPr>
                        <w:rStyle w:val="5Char1"/>
                        <w:b w:val="0"/>
                      </w:rPr>
                    </w:pPr>
                    <w:r>
                      <w:t>1.28</w:t>
                    </w:r>
                  </w:p>
                </w:tc>
                <w:tc>
                  <w:tcPr>
                    <w:tcW w:w="665" w:type="pct"/>
                  </w:tcPr>
                  <w:p w14:paraId="08595F10" w14:textId="77777777" w:rsidR="00847721" w:rsidRDefault="00F02E34" w:rsidP="00847721">
                    <w:pPr>
                      <w:jc w:val="right"/>
                      <w:rPr>
                        <w:rStyle w:val="5Char1"/>
                        <w:b w:val="0"/>
                      </w:rPr>
                    </w:pPr>
                    <w:r>
                      <w:t>46,279,282.04</w:t>
                    </w:r>
                  </w:p>
                </w:tc>
                <w:tc>
                  <w:tcPr>
                    <w:tcW w:w="750" w:type="pct"/>
                  </w:tcPr>
                  <w:p w14:paraId="67A09937" w14:textId="77777777" w:rsidR="00847721" w:rsidRDefault="00F02E34" w:rsidP="00847721">
                    <w:pPr>
                      <w:jc w:val="right"/>
                      <w:rPr>
                        <w:rStyle w:val="5Char1"/>
                        <w:b w:val="0"/>
                      </w:rPr>
                    </w:pPr>
                    <w:r>
                      <w:t>1.76</w:t>
                    </w:r>
                  </w:p>
                </w:tc>
                <w:tc>
                  <w:tcPr>
                    <w:tcW w:w="727" w:type="pct"/>
                  </w:tcPr>
                  <w:p w14:paraId="1722B9DC" w14:textId="77777777" w:rsidR="00847721" w:rsidRDefault="00F02E34" w:rsidP="00847721">
                    <w:pPr>
                      <w:jc w:val="right"/>
                      <w:rPr>
                        <w:rStyle w:val="5Char1"/>
                        <w:b w:val="0"/>
                      </w:rPr>
                    </w:pPr>
                    <w:r>
                      <w:t>-34.35</w:t>
                    </w:r>
                  </w:p>
                </w:tc>
                <w:tc>
                  <w:tcPr>
                    <w:tcW w:w="585" w:type="pct"/>
                  </w:tcPr>
                  <w:p w14:paraId="2A40EF76" w14:textId="77777777" w:rsidR="00847721" w:rsidRDefault="00F02E34" w:rsidP="00847721">
                    <w:pPr>
                      <w:rPr>
                        <w:rStyle w:val="5Char1"/>
                        <w:rFonts w:asciiTheme="minorHAnsi" w:eastAsiaTheme="minorEastAsia" w:hAnsiTheme="minorHAnsi" w:cstheme="minorBidi"/>
                        <w:b w:val="0"/>
                      </w:rPr>
                    </w:pPr>
                    <w:r>
                      <w:t>期末应交相关税费减少</w:t>
                    </w:r>
                  </w:p>
                </w:tc>
              </w:tr>
            </w:sdtContent>
          </w:sdt>
          <w:sdt>
            <w:sdtPr>
              <w:rPr>
                <w:rStyle w:val="5Char1"/>
                <w:rFonts w:asciiTheme="minorHAnsi" w:eastAsiaTheme="minorEastAsia" w:hAnsiTheme="minorHAnsi" w:cstheme="minorBidi" w:hint="eastAsia"/>
                <w:b w:val="0"/>
              </w:rPr>
              <w:alias w:val="资产负债状况分析"/>
              <w:tag w:val="_TUP_815ebab5da7a4ba88d97b27a17b235f3"/>
              <w:id w:val="1285153403"/>
              <w:lock w:val="sdtLocked"/>
            </w:sdtPr>
            <w:sdtEndPr>
              <w:rPr>
                <w:rStyle w:val="5Char1"/>
              </w:rPr>
            </w:sdtEndPr>
            <w:sdtContent>
              <w:tr w:rsidR="00847721" w14:paraId="237E190B" w14:textId="77777777" w:rsidTr="00847721">
                <w:trPr>
                  <w:trHeight w:val="135"/>
                </w:trPr>
                <w:tc>
                  <w:tcPr>
                    <w:tcW w:w="843" w:type="pct"/>
                  </w:tcPr>
                  <w:p w14:paraId="67D32EFB" w14:textId="77777777" w:rsidR="00847721" w:rsidRDefault="00F02E34" w:rsidP="00847721">
                    <w:pPr>
                      <w:rPr>
                        <w:rStyle w:val="5Char1"/>
                        <w:rFonts w:asciiTheme="minorHAnsi" w:eastAsiaTheme="minorEastAsia" w:hAnsiTheme="minorHAnsi" w:cstheme="minorBidi"/>
                        <w:b w:val="0"/>
                      </w:rPr>
                    </w:pPr>
                    <w:r>
                      <w:t>递延收益</w:t>
                    </w:r>
                  </w:p>
                </w:tc>
                <w:tc>
                  <w:tcPr>
                    <w:tcW w:w="655" w:type="pct"/>
                  </w:tcPr>
                  <w:p w14:paraId="2BBE465A" w14:textId="77777777" w:rsidR="00847721" w:rsidRDefault="00F02E34" w:rsidP="00847721">
                    <w:pPr>
                      <w:jc w:val="right"/>
                      <w:rPr>
                        <w:rStyle w:val="5Char1"/>
                        <w:b w:val="0"/>
                      </w:rPr>
                    </w:pPr>
                    <w:r>
                      <w:t>9,682,583.86</w:t>
                    </w:r>
                  </w:p>
                </w:tc>
                <w:tc>
                  <w:tcPr>
                    <w:tcW w:w="774" w:type="pct"/>
                  </w:tcPr>
                  <w:p w14:paraId="3D9DA524" w14:textId="77777777" w:rsidR="00847721" w:rsidRDefault="00F02E34" w:rsidP="00847721">
                    <w:pPr>
                      <w:jc w:val="right"/>
                      <w:rPr>
                        <w:rStyle w:val="5Char1"/>
                        <w:b w:val="0"/>
                      </w:rPr>
                    </w:pPr>
                    <w:r>
                      <w:t>0.41</w:t>
                    </w:r>
                  </w:p>
                </w:tc>
                <w:tc>
                  <w:tcPr>
                    <w:tcW w:w="665" w:type="pct"/>
                  </w:tcPr>
                  <w:p w14:paraId="63D523A1" w14:textId="77777777" w:rsidR="00847721" w:rsidRDefault="00F02E34" w:rsidP="00847721">
                    <w:pPr>
                      <w:jc w:val="right"/>
                      <w:rPr>
                        <w:rStyle w:val="5Char1"/>
                        <w:b w:val="0"/>
                      </w:rPr>
                    </w:pPr>
                    <w:r>
                      <w:t>5,685,883.56</w:t>
                    </w:r>
                  </w:p>
                </w:tc>
                <w:tc>
                  <w:tcPr>
                    <w:tcW w:w="750" w:type="pct"/>
                  </w:tcPr>
                  <w:p w14:paraId="02C4B142" w14:textId="77777777" w:rsidR="00847721" w:rsidRDefault="00F02E34" w:rsidP="00847721">
                    <w:pPr>
                      <w:jc w:val="right"/>
                      <w:rPr>
                        <w:rStyle w:val="5Char1"/>
                        <w:b w:val="0"/>
                      </w:rPr>
                    </w:pPr>
                    <w:r>
                      <w:t>0.22</w:t>
                    </w:r>
                  </w:p>
                </w:tc>
                <w:tc>
                  <w:tcPr>
                    <w:tcW w:w="727" w:type="pct"/>
                  </w:tcPr>
                  <w:p w14:paraId="4ED0D551" w14:textId="77777777" w:rsidR="00847721" w:rsidRDefault="00F02E34" w:rsidP="00847721">
                    <w:pPr>
                      <w:jc w:val="right"/>
                      <w:rPr>
                        <w:rStyle w:val="5Char1"/>
                        <w:b w:val="0"/>
                      </w:rPr>
                    </w:pPr>
                    <w:r>
                      <w:t>70.29</w:t>
                    </w:r>
                  </w:p>
                </w:tc>
                <w:tc>
                  <w:tcPr>
                    <w:tcW w:w="585" w:type="pct"/>
                  </w:tcPr>
                  <w:p w14:paraId="3C9461F0" w14:textId="77777777" w:rsidR="00847721" w:rsidRDefault="00F02E34" w:rsidP="00847721">
                    <w:pPr>
                      <w:rPr>
                        <w:rStyle w:val="5Char1"/>
                        <w:rFonts w:asciiTheme="minorHAnsi" w:eastAsiaTheme="minorEastAsia" w:hAnsiTheme="minorHAnsi" w:cstheme="minorBidi"/>
                        <w:b w:val="0"/>
                      </w:rPr>
                    </w:pPr>
                    <w:r>
                      <w:t>本期收到与资产相关的政府补助暂作处理</w:t>
                    </w:r>
                  </w:p>
                </w:tc>
              </w:tr>
            </w:sdtContent>
          </w:sdt>
        </w:tbl>
        <w:p w14:paraId="37938134" w14:textId="77777777" w:rsidR="00847721" w:rsidRDefault="00847721">
          <w:pPr>
            <w:pStyle w:val="215"/>
          </w:pPr>
        </w:p>
        <w:p w14:paraId="30D0894C" w14:textId="77777777" w:rsidR="00847721" w:rsidRDefault="00CF03E7">
          <w:pPr>
            <w:rPr>
              <w:szCs w:val="21"/>
            </w:rPr>
          </w:pPr>
        </w:p>
      </w:sdtContent>
    </w:sdt>
    <w:p w14:paraId="4B30078B" w14:textId="77777777" w:rsidR="00847721" w:rsidRDefault="00F02E34" w:rsidP="006A3005">
      <w:pPr>
        <w:pStyle w:val="304"/>
        <w:numPr>
          <w:ilvl w:val="0"/>
          <w:numId w:val="44"/>
        </w:numPr>
        <w:rPr>
          <w:rFonts w:ascii="宋体" w:eastAsia="宋体" w:hAnsi="宋体" w:cs="宋体"/>
          <w:kern w:val="0"/>
          <w:szCs w:val="21"/>
        </w:rPr>
      </w:pPr>
      <w:bookmarkStart w:id="39" w:name="_Hlk89877438"/>
      <w:r>
        <w:rPr>
          <w:rFonts w:ascii="宋体" w:eastAsia="宋体" w:hAnsi="宋体" w:cs="宋体" w:hint="eastAsia"/>
          <w:kern w:val="0"/>
          <w:szCs w:val="21"/>
        </w:rPr>
        <w:t>境外资产情况</w:t>
      </w:r>
    </w:p>
    <w:sdt>
      <w:sdtPr>
        <w:rPr>
          <w:rFonts w:hint="eastAsia"/>
          <w:szCs w:val="21"/>
        </w:rPr>
        <w:alias w:val="是否适用：境外资产情况 [双击切换]"/>
        <w:tag w:val="_GBC_7c019689b55740839a263ecc68721e10"/>
        <w:id w:val="2066600207"/>
        <w:lock w:val="sdtLocked"/>
        <w:placeholder>
          <w:docPart w:val="GBC22222222222222222222222222222"/>
        </w:placeholder>
      </w:sdtPr>
      <w:sdtEndPr/>
      <w:sdtContent>
        <w:p w14:paraId="0C9E3EA9" w14:textId="77777777" w:rsidR="00847721" w:rsidRDefault="00094B5F" w:rsidP="00847721">
          <w:pPr>
            <w:rPr>
              <w:szCs w:val="21"/>
            </w:rPr>
          </w:pPr>
          <w:r>
            <w:rPr>
              <w:szCs w:val="21"/>
            </w:rPr>
            <w:fldChar w:fldCharType="begin"/>
          </w:r>
          <w:r w:rsidR="00F02E34">
            <w:rPr>
              <w:szCs w:val="21"/>
            </w:rPr>
            <w:instrText xml:space="preserve"> MACROBUTTON  SnrToggleCheckbox □适用 </w:instrText>
          </w:r>
          <w:r>
            <w:rPr>
              <w:szCs w:val="21"/>
            </w:rPr>
            <w:fldChar w:fldCharType="end"/>
          </w:r>
          <w:r>
            <w:rPr>
              <w:szCs w:val="21"/>
            </w:rPr>
            <w:fldChar w:fldCharType="begin"/>
          </w:r>
          <w:r w:rsidR="00F02E34">
            <w:rPr>
              <w:szCs w:val="21"/>
            </w:rPr>
            <w:instrText xml:space="preserve"> MACROBUTTON  SnrToggleCheckbox √不适用 </w:instrText>
          </w:r>
          <w:r>
            <w:rPr>
              <w:szCs w:val="21"/>
            </w:rPr>
            <w:fldChar w:fldCharType="end"/>
          </w:r>
        </w:p>
      </w:sdtContent>
    </w:sdt>
    <w:p w14:paraId="2DD680BC" w14:textId="77777777" w:rsidR="00847721" w:rsidRDefault="00847721">
      <w:pPr>
        <w:rPr>
          <w:szCs w:val="21"/>
        </w:rPr>
      </w:pPr>
    </w:p>
    <w:bookmarkEnd w:id="39" w:displacedByCustomXml="next"/>
    <w:sdt>
      <w:sdtPr>
        <w:rPr>
          <w:rFonts w:ascii="宋体" w:eastAsia="宋体" w:hAnsi="宋体" w:cs="宋体"/>
          <w:b w:val="0"/>
          <w:bCs w:val="0"/>
          <w:kern w:val="0"/>
          <w:szCs w:val="24"/>
        </w:rPr>
        <w:alias w:val="模块:截至报告期末主要资产受限情况"/>
        <w:tag w:val="_SEC_cd146e80d2e14aa4aac1142579c4c36a"/>
        <w:id w:val="589885759"/>
        <w:lock w:val="sdtLocked"/>
        <w:placeholder>
          <w:docPart w:val="GBC22222222222222222222222222222"/>
        </w:placeholder>
      </w:sdtPr>
      <w:sdtEndPr>
        <w:rPr>
          <w:rFonts w:hint="eastAsia"/>
          <w:szCs w:val="21"/>
        </w:rPr>
      </w:sdtEndPr>
      <w:sdtContent>
        <w:p w14:paraId="19156DA3" w14:textId="77777777" w:rsidR="00847721" w:rsidRDefault="00F02E34" w:rsidP="006A3005">
          <w:pPr>
            <w:pStyle w:val="304"/>
            <w:numPr>
              <w:ilvl w:val="0"/>
              <w:numId w:val="44"/>
            </w:numPr>
          </w:pPr>
          <w:r>
            <w:t>截至报告期末主要资产受限情</w:t>
          </w:r>
          <w:r>
            <w:rPr>
              <w:rFonts w:hint="eastAsia"/>
            </w:rPr>
            <w:t>况</w:t>
          </w:r>
        </w:p>
        <w:sdt>
          <w:sdtPr>
            <w:rPr>
              <w:rFonts w:hint="eastAsia"/>
              <w:szCs w:val="21"/>
            </w:rPr>
            <w:alias w:val="是否适用：主要资产受限情况[双击切换]"/>
            <w:tag w:val="_GBC_01311ee451194f52a953344cf249b1b9"/>
            <w:id w:val="-1824268646"/>
            <w:lock w:val="sdtLocked"/>
            <w:placeholder>
              <w:docPart w:val="GBC22222222222222222222222222222"/>
            </w:placeholder>
          </w:sdtPr>
          <w:sdtEndPr/>
          <w:sdtContent>
            <w:p w14:paraId="661BC8AD" w14:textId="77777777" w:rsidR="00847721" w:rsidRDefault="00094B5F" w:rsidP="00847721">
              <w:pPr>
                <w:rPr>
                  <w:szCs w:val="21"/>
                </w:rPr>
              </w:pPr>
              <w:r>
                <w:rPr>
                  <w:szCs w:val="21"/>
                </w:rPr>
                <w:fldChar w:fldCharType="begin"/>
              </w:r>
              <w:r w:rsidR="00F02E34">
                <w:rPr>
                  <w:szCs w:val="21"/>
                </w:rPr>
                <w:instrText xml:space="preserve"> MACROBUTTON  SnrToggleCheckbox □适用  </w:instrText>
              </w:r>
              <w:r>
                <w:rPr>
                  <w:szCs w:val="21"/>
                </w:rPr>
                <w:fldChar w:fldCharType="end"/>
              </w:r>
              <w:r>
                <w:rPr>
                  <w:szCs w:val="21"/>
                </w:rPr>
                <w:fldChar w:fldCharType="begin"/>
              </w:r>
              <w:r w:rsidR="00F02E34">
                <w:rPr>
                  <w:szCs w:val="21"/>
                </w:rPr>
                <w:instrText xml:space="preserve"> MACROBUTTON  SnrToggleCheckbox √不适用 </w:instrText>
              </w:r>
              <w:r>
                <w:rPr>
                  <w:szCs w:val="21"/>
                </w:rPr>
                <w:fldChar w:fldCharType="end"/>
              </w:r>
            </w:p>
          </w:sdtContent>
        </w:sdt>
      </w:sdtContent>
    </w:sdt>
    <w:p w14:paraId="52EE731B" w14:textId="77777777" w:rsidR="00847721" w:rsidRDefault="00847721">
      <w:pPr>
        <w:rPr>
          <w:szCs w:val="21"/>
        </w:rPr>
      </w:pPr>
    </w:p>
    <w:sdt>
      <w:sdtPr>
        <w:rPr>
          <w:rFonts w:ascii="宋体" w:eastAsia="宋体" w:hAnsi="宋体" w:cs="宋体"/>
          <w:b w:val="0"/>
          <w:bCs w:val="0"/>
          <w:kern w:val="0"/>
          <w:szCs w:val="24"/>
        </w:rPr>
        <w:alias w:val="模块:其他说明"/>
        <w:tag w:val="_SEC_0a5a7a92c0314a60b3f3d11562efe5d4"/>
        <w:id w:val="1387531066"/>
        <w:lock w:val="sdtLocked"/>
        <w:placeholder>
          <w:docPart w:val="GBC22222222222222222222222222222"/>
        </w:placeholder>
      </w:sdtPr>
      <w:sdtEndPr>
        <w:rPr>
          <w:rFonts w:hint="eastAsia"/>
          <w:szCs w:val="21"/>
        </w:rPr>
      </w:sdtEndPr>
      <w:sdtContent>
        <w:p w14:paraId="20C2BFFB" w14:textId="77777777" w:rsidR="00847721" w:rsidRDefault="00F02E34" w:rsidP="006A3005">
          <w:pPr>
            <w:pStyle w:val="304"/>
            <w:numPr>
              <w:ilvl w:val="0"/>
              <w:numId w:val="44"/>
            </w:numPr>
          </w:pPr>
          <w:r>
            <w:t>其他说明</w:t>
          </w:r>
        </w:p>
        <w:sdt>
          <w:sdtPr>
            <w:rPr>
              <w:rFonts w:hint="eastAsia"/>
              <w:szCs w:val="21"/>
            </w:rPr>
            <w:alias w:val="是否适用：资产及负债状况的其他说明[双击切换]"/>
            <w:tag w:val="_GBC_364e24c8cf1a4469ba88a4ae16e0417f"/>
            <w:id w:val="1709839332"/>
            <w:lock w:val="sdtLocked"/>
            <w:placeholder>
              <w:docPart w:val="GBC22222222222222222222222222222"/>
            </w:placeholder>
          </w:sdtPr>
          <w:sdtEndPr/>
          <w:sdtContent>
            <w:p w14:paraId="6A4BCC9C" w14:textId="77777777" w:rsidR="00847721" w:rsidRDefault="00094B5F" w:rsidP="00847721">
              <w:pPr>
                <w:rPr>
                  <w:szCs w:val="21"/>
                </w:rPr>
              </w:pPr>
              <w:r>
                <w:rPr>
                  <w:szCs w:val="21"/>
                </w:rPr>
                <w:fldChar w:fldCharType="begin"/>
              </w:r>
              <w:r w:rsidR="00F02E34">
                <w:rPr>
                  <w:szCs w:val="21"/>
                </w:rPr>
                <w:instrText xml:space="preserve"> MACROBUTTON  SnrToggleCheckbox □适用  </w:instrText>
              </w:r>
              <w:r>
                <w:rPr>
                  <w:szCs w:val="21"/>
                </w:rPr>
                <w:fldChar w:fldCharType="end"/>
              </w:r>
              <w:r>
                <w:rPr>
                  <w:szCs w:val="21"/>
                </w:rPr>
                <w:fldChar w:fldCharType="begin"/>
              </w:r>
              <w:r w:rsidR="00F02E34">
                <w:rPr>
                  <w:szCs w:val="21"/>
                </w:rPr>
                <w:instrText xml:space="preserve"> MACROBUTTON  SnrToggleCheckbox √不适用 </w:instrText>
              </w:r>
              <w:r>
                <w:rPr>
                  <w:szCs w:val="21"/>
                </w:rPr>
                <w:fldChar w:fldCharType="end"/>
              </w:r>
            </w:p>
          </w:sdtContent>
        </w:sdt>
      </w:sdtContent>
    </w:sdt>
    <w:p w14:paraId="78F560FF" w14:textId="77777777" w:rsidR="00847721" w:rsidRDefault="00847721">
      <w:pPr>
        <w:rPr>
          <w:szCs w:val="21"/>
        </w:rPr>
      </w:pPr>
    </w:p>
    <w:sdt>
      <w:sdtPr>
        <w:rPr>
          <w:rFonts w:ascii="宋体" w:hAnsi="宋体" w:cs="宋体" w:hint="eastAsia"/>
          <w:b w:val="0"/>
          <w:bCs w:val="0"/>
          <w:kern w:val="0"/>
          <w:szCs w:val="21"/>
        </w:rPr>
        <w:alias w:val="模块:行业经营性信息分析"/>
        <w:tag w:val="_SEC_5860c602a88b4fa29c583d556917cd48"/>
        <w:id w:val="1637689593"/>
        <w:lock w:val="sdtLocked"/>
        <w:placeholder>
          <w:docPart w:val="GBC22222222222222222222222222222"/>
        </w:placeholder>
      </w:sdtPr>
      <w:sdtEndPr/>
      <w:sdtContent>
        <w:p w14:paraId="78971F27" w14:textId="77777777" w:rsidR="00847721" w:rsidRDefault="00F02E34" w:rsidP="006A3005">
          <w:pPr>
            <w:pStyle w:val="305"/>
            <w:numPr>
              <w:ilvl w:val="0"/>
              <w:numId w:val="40"/>
            </w:numPr>
            <w:rPr>
              <w:szCs w:val="21"/>
            </w:rPr>
          </w:pPr>
          <w:r>
            <w:rPr>
              <w:rFonts w:hint="eastAsia"/>
              <w:szCs w:val="21"/>
            </w:rPr>
            <w:t>行业经营性信息分析</w:t>
          </w:r>
        </w:p>
        <w:sdt>
          <w:sdtPr>
            <w:rPr>
              <w:rFonts w:hint="eastAsia"/>
              <w:szCs w:val="21"/>
            </w:rPr>
            <w:alias w:val="是否适用：行业经营性信息分析[双击切换]"/>
            <w:tag w:val="_GBC_8a02ac4934eb426ab273323b8694d88c"/>
            <w:id w:val="-186995344"/>
            <w:lock w:val="sdtLocked"/>
            <w:placeholder>
              <w:docPart w:val="GBC22222222222222222222222222222"/>
            </w:placeholder>
          </w:sdtPr>
          <w:sdtEndPr/>
          <w:sdtContent>
            <w:p w14:paraId="58931992" w14:textId="77777777" w:rsidR="00847721" w:rsidRDefault="00094B5F">
              <w:pPr>
                <w:rPr>
                  <w:szCs w:val="21"/>
                </w:rPr>
              </w:pPr>
              <w:r>
                <w:rPr>
                  <w:szCs w:val="21"/>
                </w:rPr>
                <w:fldChar w:fldCharType="begin"/>
              </w:r>
              <w:r w:rsidR="00D23123">
                <w:rPr>
                  <w:szCs w:val="21"/>
                </w:rPr>
                <w:instrText xml:space="preserve"> MACROBUTTON  SnrToggleCheckbox √适用  </w:instrText>
              </w:r>
              <w:r>
                <w:rPr>
                  <w:szCs w:val="21"/>
                </w:rPr>
                <w:fldChar w:fldCharType="end"/>
              </w:r>
              <w:r>
                <w:rPr>
                  <w:szCs w:val="21"/>
                </w:rPr>
                <w:fldChar w:fldCharType="begin"/>
              </w:r>
              <w:r w:rsidR="00D23123">
                <w:rPr>
                  <w:szCs w:val="21"/>
                </w:rPr>
                <w:instrText xml:space="preserve"> MACROBUTTON  SnrToggleCheckbox □不适用 </w:instrText>
              </w:r>
              <w:r>
                <w:rPr>
                  <w:szCs w:val="21"/>
                </w:rPr>
                <w:fldChar w:fldCharType="end"/>
              </w:r>
            </w:p>
          </w:sdtContent>
        </w:sdt>
        <w:sdt>
          <w:sdtPr>
            <w:rPr>
              <w:rFonts w:hint="eastAsia"/>
              <w:szCs w:val="21"/>
            </w:rPr>
            <w:alias w:val="行业经营性信息分析"/>
            <w:tag w:val="_GBC_e16bc1aa6d5e4cdd94278d9bb9b9d44b"/>
            <w:id w:val="-108746746"/>
            <w:lock w:val="sdtLocked"/>
            <w:placeholder>
              <w:docPart w:val="GBC22222222222222222222222222222"/>
            </w:placeholder>
          </w:sdtPr>
          <w:sdtEndPr/>
          <w:sdtContent>
            <w:p w14:paraId="1E48E05D" w14:textId="77777777" w:rsidR="004126E8" w:rsidRPr="004126E8" w:rsidRDefault="004126E8" w:rsidP="00640654">
              <w:pPr>
                <w:ind w:firstLineChars="200" w:firstLine="420"/>
                <w:rPr>
                  <w:szCs w:val="21"/>
                </w:rPr>
              </w:pPr>
              <w:r w:rsidRPr="004126E8">
                <w:rPr>
                  <w:rFonts w:hint="eastAsia"/>
                  <w:szCs w:val="21"/>
                </w:rPr>
                <w:t>公司根据上海证券交易所《上市公司行业信息披露指引第十二号—服装》要求，对行业经营性信息作如下披露：</w:t>
              </w:r>
            </w:p>
            <w:p w14:paraId="6CD41FF5" w14:textId="77777777" w:rsidR="004126E8" w:rsidRPr="004126E8" w:rsidRDefault="004126E8" w:rsidP="004126E8">
              <w:pPr>
                <w:rPr>
                  <w:szCs w:val="21"/>
                </w:rPr>
              </w:pPr>
              <w:r w:rsidRPr="004126E8">
                <w:rPr>
                  <w:rFonts w:hint="eastAsia"/>
                  <w:szCs w:val="21"/>
                </w:rPr>
                <w:t>服装行业经营性信息分析</w:t>
              </w:r>
            </w:p>
            <w:p w14:paraId="20DAE17B" w14:textId="77777777" w:rsidR="004126E8" w:rsidRPr="004126E8" w:rsidRDefault="004126E8" w:rsidP="004126E8">
              <w:pPr>
                <w:rPr>
                  <w:szCs w:val="21"/>
                </w:rPr>
              </w:pPr>
              <w:r w:rsidRPr="004126E8">
                <w:rPr>
                  <w:szCs w:val="21"/>
                </w:rPr>
                <w:t>1.报告期内实体门店情况</w:t>
              </w:r>
            </w:p>
            <w:p w14:paraId="0808FFAF" w14:textId="77777777" w:rsidR="004126E8" w:rsidRPr="004126E8" w:rsidRDefault="004126E8" w:rsidP="004126E8">
              <w:pPr>
                <w:rPr>
                  <w:szCs w:val="21"/>
                </w:rPr>
              </w:pPr>
              <w:r w:rsidRPr="004126E8">
                <w:rPr>
                  <w:rFonts w:hint="eastAsia"/>
                  <w:szCs w:val="21"/>
                </w:rPr>
                <w:t>√适用</w:t>
              </w:r>
              <w:r w:rsidRPr="004126E8">
                <w:rPr>
                  <w:szCs w:val="21"/>
                </w:rPr>
                <w:t xml:space="preserve"> □不适用 </w:t>
              </w:r>
            </w:p>
            <w:p w14:paraId="5C458170" w14:textId="77777777" w:rsidR="004126E8" w:rsidRDefault="004126E8" w:rsidP="00D21213">
              <w:pPr>
                <w:ind w:firstLineChars="200" w:firstLine="420"/>
                <w:rPr>
                  <w:szCs w:val="21"/>
                </w:rPr>
              </w:pPr>
              <w:r w:rsidRPr="004126E8">
                <w:rPr>
                  <w:rFonts w:hint="eastAsia"/>
                  <w:szCs w:val="21"/>
                </w:rPr>
                <w:t>报告期内，公司围绕品牌发展主战略，不断加强与自身品牌定位相符的终端渠道建设与布局。公司按品牌经营业务分类实行事业部制的品牌运营组织架构，拥有在国内市场享有盛誉的“三枪”、“海螺”、“民光”、“凤凰”、“钟牌</w:t>
              </w:r>
              <w:r w:rsidRPr="004126E8">
                <w:rPr>
                  <w:szCs w:val="21"/>
                </w:rPr>
                <w:t>414”和“皇后”等众多知名老字号以及品牌合作领域</w:t>
              </w:r>
              <w:r w:rsidRPr="009249B6">
                <w:rPr>
                  <w:szCs w:val="21"/>
                </w:rPr>
                <w:t>中稳健发展的“迪士尼”等合作品牌；</w:t>
              </w:r>
              <w:r w:rsidRPr="004126E8">
                <w:rPr>
                  <w:szCs w:val="21"/>
                </w:rPr>
                <w:t>掌</w:t>
              </w:r>
              <w:proofErr w:type="gramStart"/>
              <w:r w:rsidRPr="004126E8">
                <w:rPr>
                  <w:szCs w:val="21"/>
                </w:rPr>
                <w:t>控着</w:t>
              </w:r>
              <w:proofErr w:type="gramEnd"/>
              <w:r w:rsidRPr="004126E8">
                <w:rPr>
                  <w:szCs w:val="21"/>
                </w:rPr>
                <w:t>众多营销网点组成的内销网络，产品遍及国内中高档百货商场。报告期内，公司依据“针织品”、“家用纺织品”、“服装服饰”进行品牌分类统计，同一商品大类无法细分（本报告牵涉内容统计口径相同，以下不再重复），具体情况如下：</w:t>
              </w:r>
            </w:p>
            <w:p w14:paraId="71838D9C" w14:textId="77777777" w:rsidR="00D21213" w:rsidRPr="004126E8" w:rsidRDefault="00D21213" w:rsidP="00D21213">
              <w:pPr>
                <w:ind w:firstLineChars="200" w:firstLine="420"/>
                <w:rPr>
                  <w:szCs w:val="21"/>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60"/>
                <w:gridCol w:w="1415"/>
                <w:gridCol w:w="1419"/>
                <w:gridCol w:w="1394"/>
                <w:gridCol w:w="1593"/>
              </w:tblGrid>
              <w:tr w:rsidR="00D21213" w:rsidRPr="00A70509" w14:paraId="50E3CFD6" w14:textId="77777777" w:rsidTr="00847721">
                <w:tc>
                  <w:tcPr>
                    <w:tcW w:w="922" w:type="pct"/>
                    <w:vAlign w:val="center"/>
                  </w:tcPr>
                  <w:p w14:paraId="5EDC9766" w14:textId="77777777" w:rsidR="00D21213" w:rsidRPr="00A70509" w:rsidRDefault="00D21213" w:rsidP="005C0111">
                    <w:pPr>
                      <w:adjustRightInd w:val="0"/>
                      <w:snapToGrid w:val="0"/>
                      <w:jc w:val="center"/>
                      <w:rPr>
                        <w:rFonts w:asciiTheme="minorEastAsia" w:eastAsiaTheme="minorEastAsia" w:hAnsiTheme="minorEastAsia"/>
                        <w:szCs w:val="21"/>
                      </w:rPr>
                    </w:pPr>
                    <w:r w:rsidRPr="00A70509">
                      <w:rPr>
                        <w:rFonts w:asciiTheme="minorEastAsia" w:eastAsiaTheme="minorEastAsia" w:hAnsiTheme="minorEastAsia" w:hint="eastAsia"/>
                        <w:szCs w:val="21"/>
                      </w:rPr>
                      <w:t>品牌</w:t>
                    </w:r>
                  </w:p>
                </w:tc>
                <w:tc>
                  <w:tcPr>
                    <w:tcW w:w="862" w:type="pct"/>
                    <w:vAlign w:val="center"/>
                  </w:tcPr>
                  <w:p w14:paraId="4FA91C77" w14:textId="77777777" w:rsidR="00D21213" w:rsidRPr="00A70509" w:rsidRDefault="00D21213" w:rsidP="005C0111">
                    <w:pPr>
                      <w:adjustRightInd w:val="0"/>
                      <w:snapToGrid w:val="0"/>
                      <w:jc w:val="center"/>
                      <w:rPr>
                        <w:rFonts w:asciiTheme="minorEastAsia" w:eastAsiaTheme="minorEastAsia" w:hAnsiTheme="minorEastAsia"/>
                        <w:szCs w:val="21"/>
                      </w:rPr>
                    </w:pPr>
                    <w:r w:rsidRPr="00A70509">
                      <w:rPr>
                        <w:rFonts w:asciiTheme="minorEastAsia" w:eastAsiaTheme="minorEastAsia" w:hAnsiTheme="minorEastAsia" w:hint="eastAsia"/>
                        <w:szCs w:val="21"/>
                      </w:rPr>
                      <w:t>门</w:t>
                    </w:r>
                    <w:proofErr w:type="gramStart"/>
                    <w:r w:rsidRPr="00A70509">
                      <w:rPr>
                        <w:rFonts w:asciiTheme="minorEastAsia" w:eastAsiaTheme="minorEastAsia" w:hAnsiTheme="minorEastAsia" w:hint="eastAsia"/>
                        <w:szCs w:val="21"/>
                      </w:rPr>
                      <w:t>店类型</w:t>
                    </w:r>
                    <w:proofErr w:type="gramEnd"/>
                  </w:p>
                </w:tc>
                <w:tc>
                  <w:tcPr>
                    <w:tcW w:w="782" w:type="pct"/>
                    <w:vAlign w:val="center"/>
                  </w:tcPr>
                  <w:p w14:paraId="25B5D71A" w14:textId="77777777" w:rsidR="00D21213" w:rsidRPr="00A70509" w:rsidRDefault="00D21213" w:rsidP="005C0111">
                    <w:pPr>
                      <w:adjustRightInd w:val="0"/>
                      <w:snapToGrid w:val="0"/>
                      <w:jc w:val="center"/>
                      <w:rPr>
                        <w:rFonts w:asciiTheme="minorEastAsia" w:eastAsiaTheme="minorEastAsia" w:hAnsiTheme="minorEastAsia"/>
                        <w:szCs w:val="21"/>
                      </w:rPr>
                    </w:pPr>
                    <w:r w:rsidRPr="00BE70C6">
                      <w:rPr>
                        <w:rFonts w:asciiTheme="minorEastAsia" w:eastAsiaTheme="minorEastAsia" w:hAnsiTheme="minorEastAsia"/>
                        <w:szCs w:val="21"/>
                      </w:rPr>
                      <w:t>2020</w:t>
                    </w:r>
                    <w:r w:rsidRPr="00A70509">
                      <w:rPr>
                        <w:rFonts w:asciiTheme="minorEastAsia" w:eastAsiaTheme="minorEastAsia" w:hAnsiTheme="minorEastAsia" w:hint="eastAsia"/>
                        <w:szCs w:val="21"/>
                      </w:rPr>
                      <w:t>年末数量（家）</w:t>
                    </w:r>
                  </w:p>
                </w:tc>
                <w:tc>
                  <w:tcPr>
                    <w:tcW w:w="784" w:type="pct"/>
                  </w:tcPr>
                  <w:p w14:paraId="4C09BA11" w14:textId="77777777" w:rsidR="00D21213" w:rsidRPr="00BE70C6" w:rsidRDefault="00D21213" w:rsidP="005C0111">
                    <w:pPr>
                      <w:adjustRightInd w:val="0"/>
                      <w:snapToGrid w:val="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2021</w:t>
                    </w:r>
                    <w:r w:rsidRPr="00BE70C6">
                      <w:rPr>
                        <w:rFonts w:asciiTheme="minorEastAsia" w:eastAsiaTheme="minorEastAsia" w:hAnsiTheme="minorEastAsia" w:hint="eastAsia"/>
                        <w:color w:val="000000"/>
                        <w:szCs w:val="21"/>
                      </w:rPr>
                      <w:t>年末数量（家）</w:t>
                    </w:r>
                  </w:p>
                </w:tc>
                <w:tc>
                  <w:tcPr>
                    <w:tcW w:w="770" w:type="pct"/>
                    <w:vAlign w:val="center"/>
                  </w:tcPr>
                  <w:p w14:paraId="2C33EBCE" w14:textId="77777777" w:rsidR="00D21213" w:rsidRPr="00A70509" w:rsidRDefault="00D21213" w:rsidP="005C0111">
                    <w:pPr>
                      <w:adjustRightInd w:val="0"/>
                      <w:snapToGrid w:val="0"/>
                      <w:jc w:val="center"/>
                      <w:rPr>
                        <w:rFonts w:asciiTheme="minorEastAsia" w:eastAsiaTheme="minorEastAsia" w:hAnsiTheme="minorEastAsia"/>
                        <w:szCs w:val="21"/>
                      </w:rPr>
                    </w:pPr>
                    <w:r w:rsidRPr="00A70509">
                      <w:rPr>
                        <w:rFonts w:asciiTheme="minorEastAsia" w:eastAsiaTheme="minorEastAsia" w:hAnsiTheme="minorEastAsia"/>
                        <w:szCs w:val="21"/>
                      </w:rPr>
                      <w:t>20</w:t>
                    </w:r>
                    <w:r>
                      <w:rPr>
                        <w:rFonts w:asciiTheme="minorEastAsia" w:eastAsiaTheme="minorEastAsia" w:hAnsiTheme="minorEastAsia" w:hint="eastAsia"/>
                        <w:szCs w:val="21"/>
                      </w:rPr>
                      <w:t>21</w:t>
                    </w:r>
                    <w:r w:rsidRPr="00A70509">
                      <w:rPr>
                        <w:rFonts w:asciiTheme="minorEastAsia" w:eastAsiaTheme="minorEastAsia" w:hAnsiTheme="minorEastAsia" w:hint="eastAsia"/>
                        <w:szCs w:val="21"/>
                      </w:rPr>
                      <w:t>新开（家）</w:t>
                    </w:r>
                  </w:p>
                </w:tc>
                <w:tc>
                  <w:tcPr>
                    <w:tcW w:w="880" w:type="pct"/>
                    <w:vAlign w:val="center"/>
                  </w:tcPr>
                  <w:p w14:paraId="5EE9F834" w14:textId="77777777" w:rsidR="00D21213" w:rsidRPr="00A70509" w:rsidRDefault="00D21213" w:rsidP="005C0111">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2021</w:t>
                    </w:r>
                    <w:r w:rsidRPr="00A70509">
                      <w:rPr>
                        <w:rFonts w:asciiTheme="minorEastAsia" w:eastAsiaTheme="minorEastAsia" w:hAnsiTheme="minorEastAsia" w:hint="eastAsia"/>
                        <w:szCs w:val="21"/>
                      </w:rPr>
                      <w:t>关闭（家）</w:t>
                    </w:r>
                  </w:p>
                </w:tc>
              </w:tr>
              <w:tr w:rsidR="00D21213" w:rsidRPr="00A70509" w14:paraId="358670EB" w14:textId="77777777" w:rsidTr="00847721">
                <w:tc>
                  <w:tcPr>
                    <w:tcW w:w="922" w:type="pct"/>
                  </w:tcPr>
                  <w:p w14:paraId="4EA922A0" w14:textId="77777777" w:rsidR="00D21213" w:rsidRPr="00A70509" w:rsidRDefault="00D21213" w:rsidP="005C0111">
                    <w:pPr>
                      <w:adjustRightInd w:val="0"/>
                      <w:snapToGrid w:val="0"/>
                      <w:rPr>
                        <w:rFonts w:asciiTheme="minorEastAsia" w:eastAsiaTheme="minorEastAsia" w:hAnsiTheme="minorEastAsia"/>
                        <w:szCs w:val="21"/>
                      </w:rPr>
                    </w:pPr>
                    <w:r w:rsidRPr="00A70509">
                      <w:rPr>
                        <w:rFonts w:asciiTheme="minorEastAsia" w:eastAsiaTheme="minorEastAsia" w:hAnsiTheme="minorEastAsia"/>
                        <w:szCs w:val="21"/>
                      </w:rPr>
                      <w:t>品牌集合</w:t>
                    </w:r>
                  </w:p>
                </w:tc>
                <w:tc>
                  <w:tcPr>
                    <w:tcW w:w="862" w:type="pct"/>
                  </w:tcPr>
                  <w:p w14:paraId="49A244D1" w14:textId="77777777" w:rsidR="00D21213" w:rsidRPr="00A70509" w:rsidRDefault="00D21213" w:rsidP="005C0111">
                    <w:pPr>
                      <w:adjustRightInd w:val="0"/>
                      <w:snapToGrid w:val="0"/>
                      <w:rPr>
                        <w:rFonts w:asciiTheme="minorEastAsia" w:eastAsiaTheme="minorEastAsia" w:hAnsiTheme="minorEastAsia"/>
                        <w:szCs w:val="21"/>
                      </w:rPr>
                    </w:pPr>
                    <w:r w:rsidRPr="00A70509">
                      <w:rPr>
                        <w:rFonts w:asciiTheme="minorEastAsia" w:eastAsiaTheme="minorEastAsia" w:hAnsiTheme="minorEastAsia"/>
                        <w:szCs w:val="21"/>
                      </w:rPr>
                      <w:t>专卖店/柜</w:t>
                    </w:r>
                  </w:p>
                </w:tc>
                <w:tc>
                  <w:tcPr>
                    <w:tcW w:w="782" w:type="pct"/>
                  </w:tcPr>
                  <w:p w14:paraId="7136E6F5" w14:textId="77777777" w:rsidR="00D21213" w:rsidRPr="00A70509" w:rsidRDefault="00D21213" w:rsidP="005C0111">
                    <w:pPr>
                      <w:jc w:val="right"/>
                      <w:rPr>
                        <w:rFonts w:asciiTheme="minorEastAsia" w:eastAsiaTheme="minorEastAsia" w:hAnsiTheme="minorEastAsia"/>
                        <w:szCs w:val="21"/>
                      </w:rPr>
                    </w:pPr>
                    <w:r>
                      <w:rPr>
                        <w:rFonts w:asciiTheme="minorEastAsia" w:eastAsiaTheme="minorEastAsia" w:hAnsiTheme="minorEastAsia" w:hint="eastAsia"/>
                        <w:szCs w:val="21"/>
                      </w:rPr>
                      <w:t>1,595</w:t>
                    </w:r>
                  </w:p>
                </w:tc>
                <w:tc>
                  <w:tcPr>
                    <w:tcW w:w="784" w:type="pct"/>
                  </w:tcPr>
                  <w:p w14:paraId="62472775" w14:textId="77777777" w:rsidR="00D21213" w:rsidRPr="00A70509" w:rsidRDefault="00D21213" w:rsidP="005C0111">
                    <w:pPr>
                      <w:jc w:val="right"/>
                      <w:rPr>
                        <w:rFonts w:asciiTheme="minorEastAsia" w:eastAsiaTheme="minorEastAsia" w:hAnsiTheme="minorEastAsia"/>
                        <w:szCs w:val="21"/>
                      </w:rPr>
                    </w:pPr>
                    <w:r>
                      <w:t>1,402</w:t>
                    </w:r>
                  </w:p>
                </w:tc>
                <w:tc>
                  <w:tcPr>
                    <w:tcW w:w="770" w:type="pct"/>
                  </w:tcPr>
                  <w:p w14:paraId="5EC1A76B" w14:textId="77777777" w:rsidR="00D21213" w:rsidRPr="00A70509" w:rsidRDefault="00D21213" w:rsidP="005C0111">
                    <w:pPr>
                      <w:jc w:val="right"/>
                      <w:rPr>
                        <w:rFonts w:asciiTheme="minorEastAsia" w:eastAsiaTheme="minorEastAsia" w:hAnsiTheme="minorEastAsia"/>
                        <w:szCs w:val="21"/>
                      </w:rPr>
                    </w:pPr>
                    <w:r>
                      <w:t>102</w:t>
                    </w:r>
                  </w:p>
                </w:tc>
                <w:tc>
                  <w:tcPr>
                    <w:tcW w:w="880" w:type="pct"/>
                  </w:tcPr>
                  <w:p w14:paraId="46408DA3" w14:textId="77777777" w:rsidR="00D21213" w:rsidRPr="00A70509" w:rsidRDefault="00D21213" w:rsidP="005C0111">
                    <w:pPr>
                      <w:jc w:val="right"/>
                      <w:rPr>
                        <w:rFonts w:asciiTheme="minorEastAsia" w:eastAsiaTheme="minorEastAsia" w:hAnsiTheme="minorEastAsia"/>
                        <w:szCs w:val="21"/>
                      </w:rPr>
                    </w:pPr>
                    <w:r>
                      <w:t>295</w:t>
                    </w:r>
                  </w:p>
                </w:tc>
              </w:tr>
              <w:tr w:rsidR="00D21213" w:rsidRPr="00A70509" w14:paraId="4606CD50" w14:textId="77777777" w:rsidTr="00847721">
                <w:tc>
                  <w:tcPr>
                    <w:tcW w:w="922" w:type="pct"/>
                  </w:tcPr>
                  <w:p w14:paraId="01A6C4E3" w14:textId="77777777" w:rsidR="00D21213" w:rsidRPr="00A70509" w:rsidRDefault="00D21213" w:rsidP="005C0111">
                    <w:pPr>
                      <w:adjustRightInd w:val="0"/>
                      <w:snapToGrid w:val="0"/>
                      <w:rPr>
                        <w:rFonts w:asciiTheme="minorEastAsia" w:eastAsiaTheme="minorEastAsia" w:hAnsiTheme="minorEastAsia"/>
                        <w:szCs w:val="21"/>
                      </w:rPr>
                    </w:pPr>
                    <w:r w:rsidRPr="00A70509">
                      <w:rPr>
                        <w:rFonts w:asciiTheme="minorEastAsia" w:eastAsiaTheme="minorEastAsia" w:hAnsiTheme="minorEastAsia"/>
                        <w:szCs w:val="21"/>
                      </w:rPr>
                      <w:t>品牌集合</w:t>
                    </w:r>
                  </w:p>
                </w:tc>
                <w:tc>
                  <w:tcPr>
                    <w:tcW w:w="862" w:type="pct"/>
                  </w:tcPr>
                  <w:p w14:paraId="75DBDFF3" w14:textId="77777777" w:rsidR="00D21213" w:rsidRPr="00A70509" w:rsidRDefault="00D21213" w:rsidP="005C0111">
                    <w:pPr>
                      <w:adjustRightInd w:val="0"/>
                      <w:snapToGrid w:val="0"/>
                      <w:rPr>
                        <w:rFonts w:asciiTheme="minorEastAsia" w:eastAsiaTheme="minorEastAsia" w:hAnsiTheme="minorEastAsia"/>
                        <w:szCs w:val="21"/>
                      </w:rPr>
                    </w:pPr>
                    <w:r w:rsidRPr="00A70509">
                      <w:rPr>
                        <w:rFonts w:asciiTheme="minorEastAsia" w:eastAsiaTheme="minorEastAsia" w:hAnsiTheme="minorEastAsia"/>
                        <w:szCs w:val="21"/>
                      </w:rPr>
                      <w:t>加盟店/柜</w:t>
                    </w:r>
                  </w:p>
                </w:tc>
                <w:tc>
                  <w:tcPr>
                    <w:tcW w:w="782" w:type="pct"/>
                  </w:tcPr>
                  <w:p w14:paraId="0F2B62EB" w14:textId="77777777" w:rsidR="00D21213" w:rsidRPr="00A70509" w:rsidRDefault="00D21213" w:rsidP="005C0111">
                    <w:pPr>
                      <w:jc w:val="right"/>
                      <w:rPr>
                        <w:rFonts w:asciiTheme="minorEastAsia" w:eastAsiaTheme="minorEastAsia" w:hAnsiTheme="minorEastAsia"/>
                        <w:szCs w:val="21"/>
                      </w:rPr>
                    </w:pPr>
                    <w:r>
                      <w:t>1,801</w:t>
                    </w:r>
                  </w:p>
                </w:tc>
                <w:tc>
                  <w:tcPr>
                    <w:tcW w:w="784" w:type="pct"/>
                  </w:tcPr>
                  <w:p w14:paraId="0E7E9722" w14:textId="77777777" w:rsidR="00D21213" w:rsidRPr="00A70509" w:rsidRDefault="00D21213" w:rsidP="005C0111">
                    <w:pPr>
                      <w:jc w:val="right"/>
                      <w:rPr>
                        <w:rFonts w:asciiTheme="minorEastAsia" w:eastAsiaTheme="minorEastAsia" w:hAnsiTheme="minorEastAsia"/>
                        <w:szCs w:val="21"/>
                      </w:rPr>
                    </w:pPr>
                    <w:r>
                      <w:t>863</w:t>
                    </w:r>
                  </w:p>
                </w:tc>
                <w:tc>
                  <w:tcPr>
                    <w:tcW w:w="770" w:type="pct"/>
                  </w:tcPr>
                  <w:p w14:paraId="2978AAF3" w14:textId="77777777" w:rsidR="00D21213" w:rsidRPr="00A70509" w:rsidRDefault="00D21213" w:rsidP="005C0111">
                    <w:pPr>
                      <w:jc w:val="right"/>
                      <w:rPr>
                        <w:rFonts w:asciiTheme="minorEastAsia" w:eastAsiaTheme="minorEastAsia" w:hAnsiTheme="minorEastAsia"/>
                        <w:szCs w:val="21"/>
                      </w:rPr>
                    </w:pPr>
                    <w:r>
                      <w:t>143</w:t>
                    </w:r>
                  </w:p>
                </w:tc>
                <w:tc>
                  <w:tcPr>
                    <w:tcW w:w="880" w:type="pct"/>
                  </w:tcPr>
                  <w:p w14:paraId="1542FD94" w14:textId="77777777" w:rsidR="00D21213" w:rsidRPr="00A70509" w:rsidRDefault="00D21213" w:rsidP="005C0111">
                    <w:pPr>
                      <w:jc w:val="right"/>
                      <w:rPr>
                        <w:rFonts w:asciiTheme="minorEastAsia" w:eastAsiaTheme="minorEastAsia" w:hAnsiTheme="minorEastAsia"/>
                        <w:szCs w:val="21"/>
                      </w:rPr>
                    </w:pPr>
                    <w:r>
                      <w:t>1,081</w:t>
                    </w:r>
                  </w:p>
                </w:tc>
              </w:tr>
              <w:tr w:rsidR="00D21213" w:rsidRPr="00A70509" w14:paraId="436A987D" w14:textId="77777777" w:rsidTr="00847721">
                <w:tc>
                  <w:tcPr>
                    <w:tcW w:w="922" w:type="pct"/>
                  </w:tcPr>
                  <w:p w14:paraId="0DFF58E5" w14:textId="77777777" w:rsidR="00D21213" w:rsidRPr="00A70509" w:rsidRDefault="00D21213" w:rsidP="005C0111">
                    <w:pPr>
                      <w:adjustRightInd w:val="0"/>
                      <w:snapToGrid w:val="0"/>
                      <w:jc w:val="center"/>
                      <w:rPr>
                        <w:rFonts w:asciiTheme="minorEastAsia" w:eastAsiaTheme="minorEastAsia" w:hAnsiTheme="minorEastAsia"/>
                        <w:szCs w:val="21"/>
                      </w:rPr>
                    </w:pPr>
                    <w:r w:rsidRPr="00A70509">
                      <w:rPr>
                        <w:rFonts w:asciiTheme="minorEastAsia" w:eastAsiaTheme="minorEastAsia" w:hAnsiTheme="minorEastAsia" w:hint="eastAsia"/>
                        <w:szCs w:val="21"/>
                      </w:rPr>
                      <w:t>合计</w:t>
                    </w:r>
                  </w:p>
                </w:tc>
                <w:tc>
                  <w:tcPr>
                    <w:tcW w:w="862" w:type="pct"/>
                  </w:tcPr>
                  <w:p w14:paraId="18021313" w14:textId="77777777" w:rsidR="00D21213" w:rsidRPr="00A70509" w:rsidRDefault="00D21213" w:rsidP="005C0111">
                    <w:pPr>
                      <w:adjustRightInd w:val="0"/>
                      <w:snapToGrid w:val="0"/>
                      <w:jc w:val="center"/>
                      <w:rPr>
                        <w:rFonts w:asciiTheme="minorEastAsia" w:eastAsiaTheme="minorEastAsia" w:hAnsiTheme="minorEastAsia"/>
                        <w:szCs w:val="21"/>
                      </w:rPr>
                    </w:pPr>
                    <w:r w:rsidRPr="00A70509">
                      <w:rPr>
                        <w:rFonts w:asciiTheme="minorEastAsia" w:eastAsiaTheme="minorEastAsia" w:hAnsiTheme="minorEastAsia" w:hint="eastAsia"/>
                        <w:szCs w:val="21"/>
                      </w:rPr>
                      <w:t>-</w:t>
                    </w:r>
                  </w:p>
                </w:tc>
                <w:tc>
                  <w:tcPr>
                    <w:tcW w:w="782" w:type="pct"/>
                  </w:tcPr>
                  <w:p w14:paraId="22A27720" w14:textId="77777777" w:rsidR="00D21213" w:rsidRPr="00A70509" w:rsidRDefault="00D21213" w:rsidP="005C0111">
                    <w:pPr>
                      <w:jc w:val="right"/>
                      <w:rPr>
                        <w:rFonts w:asciiTheme="minorEastAsia" w:eastAsiaTheme="minorEastAsia" w:hAnsiTheme="minorEastAsia"/>
                        <w:szCs w:val="21"/>
                      </w:rPr>
                    </w:pPr>
                    <w:r>
                      <w:t>3,396</w:t>
                    </w:r>
                  </w:p>
                </w:tc>
                <w:tc>
                  <w:tcPr>
                    <w:tcW w:w="784" w:type="pct"/>
                  </w:tcPr>
                  <w:p w14:paraId="4DC0DB71" w14:textId="77777777" w:rsidR="00D21213" w:rsidRPr="00A70509" w:rsidRDefault="00D21213" w:rsidP="005C0111">
                    <w:pPr>
                      <w:jc w:val="right"/>
                      <w:rPr>
                        <w:rFonts w:asciiTheme="minorEastAsia" w:eastAsiaTheme="minorEastAsia" w:hAnsiTheme="minorEastAsia"/>
                        <w:szCs w:val="21"/>
                      </w:rPr>
                    </w:pPr>
                    <w:r>
                      <w:t>2,265</w:t>
                    </w:r>
                  </w:p>
                </w:tc>
                <w:tc>
                  <w:tcPr>
                    <w:tcW w:w="770" w:type="pct"/>
                  </w:tcPr>
                  <w:p w14:paraId="7AAF6F90" w14:textId="77777777" w:rsidR="00D21213" w:rsidRPr="00A70509" w:rsidRDefault="00D21213" w:rsidP="005C0111">
                    <w:pPr>
                      <w:jc w:val="right"/>
                      <w:rPr>
                        <w:rFonts w:asciiTheme="minorEastAsia" w:eastAsiaTheme="minorEastAsia" w:hAnsiTheme="minorEastAsia"/>
                        <w:szCs w:val="21"/>
                      </w:rPr>
                    </w:pPr>
                    <w:r>
                      <w:t>245</w:t>
                    </w:r>
                  </w:p>
                </w:tc>
                <w:tc>
                  <w:tcPr>
                    <w:tcW w:w="880" w:type="pct"/>
                  </w:tcPr>
                  <w:p w14:paraId="3757EEA2" w14:textId="77777777" w:rsidR="00D21213" w:rsidRPr="00A70509" w:rsidRDefault="00D21213" w:rsidP="005C0111">
                    <w:pPr>
                      <w:jc w:val="right"/>
                      <w:rPr>
                        <w:rFonts w:asciiTheme="minorEastAsia" w:eastAsiaTheme="minorEastAsia" w:hAnsiTheme="minorEastAsia"/>
                        <w:szCs w:val="21"/>
                      </w:rPr>
                    </w:pPr>
                    <w:r>
                      <w:t>1,376</w:t>
                    </w:r>
                  </w:p>
                </w:tc>
              </w:tr>
            </w:tbl>
            <w:p w14:paraId="6B68D2DE" w14:textId="77777777" w:rsidR="004126E8" w:rsidRDefault="004126E8" w:rsidP="004126E8">
              <w:pPr>
                <w:rPr>
                  <w:szCs w:val="21"/>
                </w:rPr>
              </w:pPr>
            </w:p>
            <w:p w14:paraId="2F6E7839" w14:textId="77777777" w:rsidR="00D21213" w:rsidRDefault="00D21213" w:rsidP="004126E8">
              <w:pPr>
                <w:rPr>
                  <w:szCs w:val="21"/>
                </w:rPr>
              </w:pPr>
            </w:p>
            <w:tbl>
              <w:tblPr>
                <w:tblStyle w:val="g4"/>
                <w:tblW w:w="5000" w:type="pct"/>
                <w:tblInd w:w="0" w:type="dxa"/>
                <w:tblLook w:val="04A0" w:firstRow="1" w:lastRow="0" w:firstColumn="1" w:lastColumn="0" w:noHBand="0" w:noVBand="1"/>
              </w:tblPr>
              <w:tblGrid>
                <w:gridCol w:w="1848"/>
                <w:gridCol w:w="1275"/>
                <w:gridCol w:w="1418"/>
                <w:gridCol w:w="1417"/>
                <w:gridCol w:w="1394"/>
                <w:gridCol w:w="1491"/>
              </w:tblGrid>
              <w:tr w:rsidR="00D21213" w:rsidRPr="00A70509" w14:paraId="24FA3CDF" w14:textId="77777777" w:rsidTr="00847721">
                <w:tc>
                  <w:tcPr>
                    <w:tcW w:w="1045" w:type="pct"/>
                    <w:shd w:val="clear" w:color="auto" w:fill="auto"/>
                  </w:tcPr>
                  <w:p w14:paraId="3C06FA00"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品牌</w:t>
                    </w:r>
                  </w:p>
                </w:tc>
                <w:tc>
                  <w:tcPr>
                    <w:tcW w:w="721" w:type="pct"/>
                    <w:shd w:val="clear" w:color="auto" w:fill="auto"/>
                  </w:tcPr>
                  <w:p w14:paraId="72B19CED"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门</w:t>
                    </w:r>
                    <w:proofErr w:type="gramStart"/>
                    <w:r w:rsidRPr="00A70509">
                      <w:rPr>
                        <w:rFonts w:asciiTheme="minorEastAsia" w:eastAsiaTheme="minorEastAsia" w:hAnsiTheme="minorEastAsia"/>
                        <w:szCs w:val="21"/>
                      </w:rPr>
                      <w:t>店类型</w:t>
                    </w:r>
                    <w:proofErr w:type="gramEnd"/>
                  </w:p>
                </w:tc>
                <w:tc>
                  <w:tcPr>
                    <w:tcW w:w="802" w:type="pct"/>
                    <w:shd w:val="clear" w:color="auto" w:fill="auto"/>
                  </w:tcPr>
                  <w:p w14:paraId="22DE2284"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2020年末数量（家）</w:t>
                    </w:r>
                  </w:p>
                </w:tc>
                <w:tc>
                  <w:tcPr>
                    <w:tcW w:w="801" w:type="pct"/>
                    <w:shd w:val="clear" w:color="auto" w:fill="auto"/>
                  </w:tcPr>
                  <w:p w14:paraId="3EDEE384"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2021年末数量（家）</w:t>
                    </w:r>
                  </w:p>
                </w:tc>
                <w:tc>
                  <w:tcPr>
                    <w:tcW w:w="788" w:type="pct"/>
                    <w:shd w:val="clear" w:color="auto" w:fill="auto"/>
                  </w:tcPr>
                  <w:p w14:paraId="07CB1653"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2021</w:t>
                    </w:r>
                    <w:r>
                      <w:rPr>
                        <w:rFonts w:asciiTheme="minorEastAsia" w:eastAsiaTheme="minorEastAsia" w:hAnsiTheme="minorEastAsia" w:hint="eastAsia"/>
                        <w:szCs w:val="21"/>
                      </w:rPr>
                      <w:t>年</w:t>
                    </w:r>
                    <w:r w:rsidRPr="00A70509">
                      <w:rPr>
                        <w:rFonts w:asciiTheme="minorEastAsia" w:eastAsiaTheme="minorEastAsia" w:hAnsiTheme="minorEastAsia"/>
                        <w:szCs w:val="21"/>
                      </w:rPr>
                      <w:t>新开（家）</w:t>
                    </w:r>
                  </w:p>
                </w:tc>
                <w:tc>
                  <w:tcPr>
                    <w:tcW w:w="843" w:type="pct"/>
                    <w:shd w:val="clear" w:color="auto" w:fill="auto"/>
                  </w:tcPr>
                  <w:p w14:paraId="152419B0"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2021</w:t>
                    </w:r>
                    <w:r>
                      <w:rPr>
                        <w:rFonts w:asciiTheme="minorEastAsia" w:eastAsiaTheme="minorEastAsia" w:hAnsiTheme="minorEastAsia" w:hint="eastAsia"/>
                        <w:szCs w:val="21"/>
                      </w:rPr>
                      <w:t>年</w:t>
                    </w:r>
                    <w:r w:rsidRPr="00A70509">
                      <w:rPr>
                        <w:rFonts w:asciiTheme="minorEastAsia" w:eastAsiaTheme="minorEastAsia" w:hAnsiTheme="minorEastAsia"/>
                        <w:szCs w:val="21"/>
                      </w:rPr>
                      <w:t>关闭（家）</w:t>
                    </w:r>
                  </w:p>
                </w:tc>
              </w:tr>
              <w:tr w:rsidR="00D21213" w:rsidRPr="00A70509" w14:paraId="4FA59C1C" w14:textId="77777777" w:rsidTr="00847721">
                <w:tc>
                  <w:tcPr>
                    <w:tcW w:w="1045" w:type="pct"/>
                    <w:shd w:val="clear" w:color="auto" w:fill="auto"/>
                  </w:tcPr>
                  <w:p w14:paraId="2EFDF8E0"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针织品</w:t>
                    </w:r>
                  </w:p>
                </w:tc>
                <w:tc>
                  <w:tcPr>
                    <w:tcW w:w="721" w:type="pct"/>
                    <w:shd w:val="clear" w:color="auto" w:fill="auto"/>
                  </w:tcPr>
                  <w:p w14:paraId="60417640"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专卖店/柜</w:t>
                    </w:r>
                  </w:p>
                </w:tc>
                <w:tc>
                  <w:tcPr>
                    <w:tcW w:w="802" w:type="pct"/>
                    <w:shd w:val="clear" w:color="auto" w:fill="auto"/>
                  </w:tcPr>
                  <w:p w14:paraId="4A625D06"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1,484</w:t>
                    </w:r>
                  </w:p>
                </w:tc>
                <w:tc>
                  <w:tcPr>
                    <w:tcW w:w="801" w:type="pct"/>
                    <w:shd w:val="clear" w:color="auto" w:fill="auto"/>
                  </w:tcPr>
                  <w:p w14:paraId="3A979EF9"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1,326</w:t>
                    </w:r>
                  </w:p>
                </w:tc>
                <w:tc>
                  <w:tcPr>
                    <w:tcW w:w="788" w:type="pct"/>
                    <w:shd w:val="clear" w:color="auto" w:fill="auto"/>
                  </w:tcPr>
                  <w:p w14:paraId="65BA9098"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99</w:t>
                    </w:r>
                  </w:p>
                </w:tc>
                <w:tc>
                  <w:tcPr>
                    <w:tcW w:w="843" w:type="pct"/>
                    <w:shd w:val="clear" w:color="auto" w:fill="auto"/>
                  </w:tcPr>
                  <w:p w14:paraId="414A04C4"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257</w:t>
                    </w:r>
                  </w:p>
                </w:tc>
              </w:tr>
              <w:tr w:rsidR="00D21213" w:rsidRPr="00A70509" w14:paraId="07971BB1" w14:textId="77777777" w:rsidTr="00847721">
                <w:tc>
                  <w:tcPr>
                    <w:tcW w:w="1045" w:type="pct"/>
                    <w:shd w:val="clear" w:color="auto" w:fill="auto"/>
                  </w:tcPr>
                  <w:p w14:paraId="1F62ADE6"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 xml:space="preserve">　</w:t>
                    </w:r>
                  </w:p>
                </w:tc>
                <w:tc>
                  <w:tcPr>
                    <w:tcW w:w="721" w:type="pct"/>
                    <w:shd w:val="clear" w:color="auto" w:fill="auto"/>
                  </w:tcPr>
                  <w:p w14:paraId="27B60E39"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加盟店/柜</w:t>
                    </w:r>
                  </w:p>
                </w:tc>
                <w:tc>
                  <w:tcPr>
                    <w:tcW w:w="802" w:type="pct"/>
                    <w:shd w:val="clear" w:color="auto" w:fill="auto"/>
                  </w:tcPr>
                  <w:p w14:paraId="0E4C66FE"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1,740</w:t>
                    </w:r>
                  </w:p>
                </w:tc>
                <w:tc>
                  <w:tcPr>
                    <w:tcW w:w="801" w:type="pct"/>
                    <w:shd w:val="clear" w:color="auto" w:fill="auto"/>
                  </w:tcPr>
                  <w:p w14:paraId="2417E04A"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809</w:t>
                    </w:r>
                  </w:p>
                </w:tc>
                <w:tc>
                  <w:tcPr>
                    <w:tcW w:w="788" w:type="pct"/>
                    <w:shd w:val="clear" w:color="auto" w:fill="auto"/>
                  </w:tcPr>
                  <w:p w14:paraId="43042B55"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136</w:t>
                    </w:r>
                  </w:p>
                </w:tc>
                <w:tc>
                  <w:tcPr>
                    <w:tcW w:w="843" w:type="pct"/>
                    <w:shd w:val="clear" w:color="auto" w:fill="auto"/>
                  </w:tcPr>
                  <w:p w14:paraId="11FF3B6A"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1,067</w:t>
                    </w:r>
                  </w:p>
                </w:tc>
              </w:tr>
              <w:tr w:rsidR="00D21213" w:rsidRPr="00A70509" w14:paraId="48B755FB" w14:textId="77777777" w:rsidTr="00847721">
                <w:tc>
                  <w:tcPr>
                    <w:tcW w:w="1045" w:type="pct"/>
                    <w:shd w:val="clear" w:color="auto" w:fill="auto"/>
                  </w:tcPr>
                  <w:p w14:paraId="4B0E0208"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针织品小计</w:t>
                    </w:r>
                  </w:p>
                </w:tc>
                <w:tc>
                  <w:tcPr>
                    <w:tcW w:w="721" w:type="pct"/>
                    <w:shd w:val="clear" w:color="auto" w:fill="auto"/>
                  </w:tcPr>
                  <w:p w14:paraId="7370D79A"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 xml:space="preserve">　</w:t>
                    </w:r>
                    <w:r w:rsidR="00D37F05" w:rsidRPr="00D37F05">
                      <w:rPr>
                        <w:rFonts w:asciiTheme="minorEastAsia" w:eastAsiaTheme="minorEastAsia" w:hAnsiTheme="minorEastAsia"/>
                        <w:szCs w:val="21"/>
                      </w:rPr>
                      <w:t>-</w:t>
                    </w:r>
                  </w:p>
                </w:tc>
                <w:tc>
                  <w:tcPr>
                    <w:tcW w:w="802" w:type="pct"/>
                    <w:shd w:val="clear" w:color="auto" w:fill="auto"/>
                  </w:tcPr>
                  <w:p w14:paraId="4B0C21F6"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3,224</w:t>
                    </w:r>
                  </w:p>
                </w:tc>
                <w:tc>
                  <w:tcPr>
                    <w:tcW w:w="801" w:type="pct"/>
                    <w:shd w:val="clear" w:color="auto" w:fill="auto"/>
                  </w:tcPr>
                  <w:p w14:paraId="2B7FAD50"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2,135</w:t>
                    </w:r>
                  </w:p>
                </w:tc>
                <w:tc>
                  <w:tcPr>
                    <w:tcW w:w="788" w:type="pct"/>
                    <w:shd w:val="clear" w:color="auto" w:fill="auto"/>
                  </w:tcPr>
                  <w:p w14:paraId="5C28B2D3"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235</w:t>
                    </w:r>
                  </w:p>
                </w:tc>
                <w:tc>
                  <w:tcPr>
                    <w:tcW w:w="843" w:type="pct"/>
                    <w:shd w:val="clear" w:color="auto" w:fill="auto"/>
                  </w:tcPr>
                  <w:p w14:paraId="20611D8C"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1,324</w:t>
                    </w:r>
                  </w:p>
                </w:tc>
              </w:tr>
              <w:tr w:rsidR="00D21213" w:rsidRPr="00A70509" w14:paraId="381966E2" w14:textId="77777777" w:rsidTr="00847721">
                <w:tc>
                  <w:tcPr>
                    <w:tcW w:w="1045" w:type="pct"/>
                    <w:shd w:val="clear" w:color="auto" w:fill="auto"/>
                  </w:tcPr>
                  <w:p w14:paraId="3C6A5B05"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服装服饰</w:t>
                    </w:r>
                  </w:p>
                </w:tc>
                <w:tc>
                  <w:tcPr>
                    <w:tcW w:w="721" w:type="pct"/>
                    <w:shd w:val="clear" w:color="auto" w:fill="auto"/>
                  </w:tcPr>
                  <w:p w14:paraId="5732AAAD"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专卖店/柜</w:t>
                    </w:r>
                  </w:p>
                </w:tc>
                <w:tc>
                  <w:tcPr>
                    <w:tcW w:w="802" w:type="pct"/>
                    <w:shd w:val="clear" w:color="auto" w:fill="auto"/>
                  </w:tcPr>
                  <w:p w14:paraId="4DCAA336"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87</w:t>
                    </w:r>
                  </w:p>
                </w:tc>
                <w:tc>
                  <w:tcPr>
                    <w:tcW w:w="801" w:type="pct"/>
                    <w:shd w:val="clear" w:color="auto" w:fill="auto"/>
                  </w:tcPr>
                  <w:p w14:paraId="71E42BD3"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56</w:t>
                    </w:r>
                  </w:p>
                </w:tc>
                <w:tc>
                  <w:tcPr>
                    <w:tcW w:w="788" w:type="pct"/>
                    <w:shd w:val="clear" w:color="auto" w:fill="auto"/>
                  </w:tcPr>
                  <w:p w14:paraId="59723C5B"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3</w:t>
                    </w:r>
                  </w:p>
                </w:tc>
                <w:tc>
                  <w:tcPr>
                    <w:tcW w:w="843" w:type="pct"/>
                    <w:shd w:val="clear" w:color="auto" w:fill="auto"/>
                  </w:tcPr>
                  <w:p w14:paraId="0E824EE5"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34</w:t>
                    </w:r>
                  </w:p>
                </w:tc>
              </w:tr>
              <w:tr w:rsidR="00D21213" w:rsidRPr="00A70509" w14:paraId="4A7A7CE6" w14:textId="77777777" w:rsidTr="00847721">
                <w:tc>
                  <w:tcPr>
                    <w:tcW w:w="1045" w:type="pct"/>
                    <w:shd w:val="clear" w:color="auto" w:fill="auto"/>
                  </w:tcPr>
                  <w:p w14:paraId="418CAEB7"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 xml:space="preserve">　</w:t>
                    </w:r>
                  </w:p>
                </w:tc>
                <w:tc>
                  <w:tcPr>
                    <w:tcW w:w="721" w:type="pct"/>
                    <w:shd w:val="clear" w:color="auto" w:fill="auto"/>
                  </w:tcPr>
                  <w:p w14:paraId="4D176850"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加盟店/柜</w:t>
                    </w:r>
                  </w:p>
                </w:tc>
                <w:tc>
                  <w:tcPr>
                    <w:tcW w:w="802" w:type="pct"/>
                    <w:shd w:val="clear" w:color="auto" w:fill="auto"/>
                  </w:tcPr>
                  <w:p w14:paraId="1609A9FE"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53</w:t>
                    </w:r>
                  </w:p>
                </w:tc>
                <w:tc>
                  <w:tcPr>
                    <w:tcW w:w="801" w:type="pct"/>
                    <w:shd w:val="clear" w:color="auto" w:fill="auto"/>
                  </w:tcPr>
                  <w:p w14:paraId="0BCB4274"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51</w:t>
                    </w:r>
                  </w:p>
                </w:tc>
                <w:tc>
                  <w:tcPr>
                    <w:tcW w:w="788" w:type="pct"/>
                    <w:shd w:val="clear" w:color="auto" w:fill="auto"/>
                  </w:tcPr>
                  <w:p w14:paraId="0FC11311"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6</w:t>
                    </w:r>
                  </w:p>
                </w:tc>
                <w:tc>
                  <w:tcPr>
                    <w:tcW w:w="843" w:type="pct"/>
                    <w:shd w:val="clear" w:color="auto" w:fill="auto"/>
                  </w:tcPr>
                  <w:p w14:paraId="7D052C1E"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8</w:t>
                    </w:r>
                  </w:p>
                </w:tc>
              </w:tr>
              <w:tr w:rsidR="00D21213" w:rsidRPr="00A70509" w14:paraId="00D2930E" w14:textId="77777777" w:rsidTr="00847721">
                <w:tc>
                  <w:tcPr>
                    <w:tcW w:w="1045" w:type="pct"/>
                    <w:shd w:val="clear" w:color="auto" w:fill="auto"/>
                  </w:tcPr>
                  <w:p w14:paraId="58166316"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服装服饰小计</w:t>
                    </w:r>
                  </w:p>
                </w:tc>
                <w:tc>
                  <w:tcPr>
                    <w:tcW w:w="721" w:type="pct"/>
                    <w:shd w:val="clear" w:color="auto" w:fill="auto"/>
                  </w:tcPr>
                  <w:p w14:paraId="6DE43388"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 xml:space="preserve">　</w:t>
                    </w:r>
                    <w:r w:rsidR="00D37F05" w:rsidRPr="00D37F05">
                      <w:rPr>
                        <w:rFonts w:asciiTheme="minorEastAsia" w:eastAsiaTheme="minorEastAsia" w:hAnsiTheme="minorEastAsia"/>
                        <w:szCs w:val="21"/>
                      </w:rPr>
                      <w:t>-</w:t>
                    </w:r>
                  </w:p>
                </w:tc>
                <w:tc>
                  <w:tcPr>
                    <w:tcW w:w="802" w:type="pct"/>
                    <w:shd w:val="clear" w:color="auto" w:fill="auto"/>
                  </w:tcPr>
                  <w:p w14:paraId="6699E1DD"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140</w:t>
                    </w:r>
                  </w:p>
                </w:tc>
                <w:tc>
                  <w:tcPr>
                    <w:tcW w:w="801" w:type="pct"/>
                    <w:shd w:val="clear" w:color="auto" w:fill="auto"/>
                  </w:tcPr>
                  <w:p w14:paraId="387AC60F"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107</w:t>
                    </w:r>
                  </w:p>
                </w:tc>
                <w:tc>
                  <w:tcPr>
                    <w:tcW w:w="788" w:type="pct"/>
                    <w:shd w:val="clear" w:color="auto" w:fill="auto"/>
                  </w:tcPr>
                  <w:p w14:paraId="590D0111"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9</w:t>
                    </w:r>
                  </w:p>
                </w:tc>
                <w:tc>
                  <w:tcPr>
                    <w:tcW w:w="843" w:type="pct"/>
                    <w:shd w:val="clear" w:color="auto" w:fill="auto"/>
                  </w:tcPr>
                  <w:p w14:paraId="62EEDE49"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42</w:t>
                    </w:r>
                  </w:p>
                </w:tc>
              </w:tr>
              <w:tr w:rsidR="00D21213" w:rsidRPr="00A70509" w14:paraId="4250D398" w14:textId="77777777" w:rsidTr="00847721">
                <w:tc>
                  <w:tcPr>
                    <w:tcW w:w="1045" w:type="pct"/>
                    <w:shd w:val="clear" w:color="auto" w:fill="auto"/>
                  </w:tcPr>
                  <w:p w14:paraId="29602F38"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家用纺织品</w:t>
                    </w:r>
                  </w:p>
                </w:tc>
                <w:tc>
                  <w:tcPr>
                    <w:tcW w:w="721" w:type="pct"/>
                    <w:shd w:val="clear" w:color="auto" w:fill="auto"/>
                  </w:tcPr>
                  <w:p w14:paraId="6A00347C"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专卖店/柜</w:t>
                    </w:r>
                  </w:p>
                </w:tc>
                <w:tc>
                  <w:tcPr>
                    <w:tcW w:w="802" w:type="pct"/>
                    <w:shd w:val="clear" w:color="auto" w:fill="auto"/>
                  </w:tcPr>
                  <w:p w14:paraId="24EA66C8"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24</w:t>
                    </w:r>
                  </w:p>
                </w:tc>
                <w:tc>
                  <w:tcPr>
                    <w:tcW w:w="801" w:type="pct"/>
                    <w:shd w:val="clear" w:color="auto" w:fill="auto"/>
                  </w:tcPr>
                  <w:p w14:paraId="4F75CDD6"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20</w:t>
                    </w:r>
                  </w:p>
                </w:tc>
                <w:tc>
                  <w:tcPr>
                    <w:tcW w:w="788" w:type="pct"/>
                    <w:shd w:val="clear" w:color="auto" w:fill="auto"/>
                  </w:tcPr>
                  <w:p w14:paraId="75667A02"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 xml:space="preserve">　</w:t>
                    </w:r>
                    <w:r w:rsidRPr="005A0133">
                      <w:rPr>
                        <w:rFonts w:asciiTheme="minorEastAsia" w:eastAsiaTheme="minorEastAsia" w:hAnsiTheme="minorEastAsia" w:hint="eastAsia"/>
                        <w:szCs w:val="21"/>
                      </w:rPr>
                      <w:t>0</w:t>
                    </w:r>
                  </w:p>
                </w:tc>
                <w:tc>
                  <w:tcPr>
                    <w:tcW w:w="843" w:type="pct"/>
                    <w:shd w:val="clear" w:color="auto" w:fill="auto"/>
                  </w:tcPr>
                  <w:p w14:paraId="776394CF"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4</w:t>
                    </w:r>
                  </w:p>
                </w:tc>
              </w:tr>
              <w:tr w:rsidR="00D21213" w:rsidRPr="00A70509" w14:paraId="46A0198D" w14:textId="77777777" w:rsidTr="00847721">
                <w:tc>
                  <w:tcPr>
                    <w:tcW w:w="1045" w:type="pct"/>
                    <w:shd w:val="clear" w:color="auto" w:fill="auto"/>
                  </w:tcPr>
                  <w:p w14:paraId="31D23494"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 xml:space="preserve">　</w:t>
                    </w:r>
                  </w:p>
                </w:tc>
                <w:tc>
                  <w:tcPr>
                    <w:tcW w:w="721" w:type="pct"/>
                    <w:shd w:val="clear" w:color="auto" w:fill="auto"/>
                  </w:tcPr>
                  <w:p w14:paraId="6837DABE"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加盟店/柜</w:t>
                    </w:r>
                  </w:p>
                </w:tc>
                <w:tc>
                  <w:tcPr>
                    <w:tcW w:w="802" w:type="pct"/>
                    <w:shd w:val="clear" w:color="auto" w:fill="auto"/>
                  </w:tcPr>
                  <w:p w14:paraId="41CFA814"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8</w:t>
                    </w:r>
                  </w:p>
                </w:tc>
                <w:tc>
                  <w:tcPr>
                    <w:tcW w:w="801" w:type="pct"/>
                    <w:shd w:val="clear" w:color="auto" w:fill="auto"/>
                  </w:tcPr>
                  <w:p w14:paraId="566FE72C"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3</w:t>
                    </w:r>
                  </w:p>
                </w:tc>
                <w:tc>
                  <w:tcPr>
                    <w:tcW w:w="788" w:type="pct"/>
                    <w:shd w:val="clear" w:color="auto" w:fill="auto"/>
                  </w:tcPr>
                  <w:p w14:paraId="1E047002"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1</w:t>
                    </w:r>
                  </w:p>
                </w:tc>
                <w:tc>
                  <w:tcPr>
                    <w:tcW w:w="843" w:type="pct"/>
                    <w:shd w:val="clear" w:color="auto" w:fill="auto"/>
                  </w:tcPr>
                  <w:p w14:paraId="2B49BB38"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6</w:t>
                    </w:r>
                  </w:p>
                </w:tc>
              </w:tr>
              <w:tr w:rsidR="00D21213" w:rsidRPr="00A70509" w14:paraId="4DC0D34C" w14:textId="77777777" w:rsidTr="00847721">
                <w:tc>
                  <w:tcPr>
                    <w:tcW w:w="1045" w:type="pct"/>
                    <w:shd w:val="clear" w:color="auto" w:fill="auto"/>
                  </w:tcPr>
                  <w:p w14:paraId="070117A2"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家用纺织品小计</w:t>
                    </w:r>
                  </w:p>
                </w:tc>
                <w:tc>
                  <w:tcPr>
                    <w:tcW w:w="721" w:type="pct"/>
                    <w:shd w:val="clear" w:color="auto" w:fill="auto"/>
                  </w:tcPr>
                  <w:p w14:paraId="4FF45A6C" w14:textId="77777777" w:rsidR="00D21213" w:rsidRPr="00A70509" w:rsidRDefault="00D21213" w:rsidP="005C0111">
                    <w:pPr>
                      <w:rPr>
                        <w:rFonts w:asciiTheme="minorEastAsia" w:eastAsiaTheme="minorEastAsia" w:hAnsiTheme="minorEastAsia"/>
                        <w:b/>
                        <w:bCs/>
                        <w:kern w:val="2"/>
                        <w:szCs w:val="21"/>
                      </w:rPr>
                    </w:pPr>
                    <w:r w:rsidRPr="00A70509">
                      <w:rPr>
                        <w:rFonts w:asciiTheme="minorEastAsia" w:eastAsiaTheme="minorEastAsia" w:hAnsiTheme="minorEastAsia"/>
                        <w:szCs w:val="21"/>
                      </w:rPr>
                      <w:t xml:space="preserve">　</w:t>
                    </w:r>
                    <w:r w:rsidR="00D37F05" w:rsidRPr="00D37F05">
                      <w:rPr>
                        <w:rFonts w:asciiTheme="minorEastAsia" w:eastAsiaTheme="minorEastAsia" w:hAnsiTheme="minorEastAsia"/>
                        <w:szCs w:val="21"/>
                      </w:rPr>
                      <w:t>-</w:t>
                    </w:r>
                  </w:p>
                </w:tc>
                <w:tc>
                  <w:tcPr>
                    <w:tcW w:w="802" w:type="pct"/>
                    <w:shd w:val="clear" w:color="auto" w:fill="auto"/>
                  </w:tcPr>
                  <w:p w14:paraId="6C3DC064"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32</w:t>
                    </w:r>
                  </w:p>
                </w:tc>
                <w:tc>
                  <w:tcPr>
                    <w:tcW w:w="801" w:type="pct"/>
                    <w:shd w:val="clear" w:color="auto" w:fill="auto"/>
                  </w:tcPr>
                  <w:p w14:paraId="180AB065"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23</w:t>
                    </w:r>
                  </w:p>
                </w:tc>
                <w:tc>
                  <w:tcPr>
                    <w:tcW w:w="788" w:type="pct"/>
                    <w:shd w:val="clear" w:color="auto" w:fill="auto"/>
                  </w:tcPr>
                  <w:p w14:paraId="6D1DD41A"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1</w:t>
                    </w:r>
                  </w:p>
                </w:tc>
                <w:tc>
                  <w:tcPr>
                    <w:tcW w:w="843" w:type="pct"/>
                    <w:shd w:val="clear" w:color="auto" w:fill="auto"/>
                  </w:tcPr>
                  <w:p w14:paraId="2C5ED93D" w14:textId="77777777" w:rsidR="00D21213" w:rsidRPr="00A70509" w:rsidRDefault="00D21213" w:rsidP="005C0111">
                    <w:pPr>
                      <w:widowControl/>
                      <w:jc w:val="right"/>
                      <w:rPr>
                        <w:rFonts w:asciiTheme="minorEastAsia" w:eastAsiaTheme="minorEastAsia" w:hAnsiTheme="minorEastAsia"/>
                        <w:szCs w:val="21"/>
                      </w:rPr>
                    </w:pPr>
                    <w:r w:rsidRPr="005A0133">
                      <w:rPr>
                        <w:rFonts w:asciiTheme="minorEastAsia" w:eastAsiaTheme="minorEastAsia" w:hAnsiTheme="minorEastAsia"/>
                        <w:szCs w:val="21"/>
                      </w:rPr>
                      <w:t>10</w:t>
                    </w:r>
                  </w:p>
                </w:tc>
              </w:tr>
            </w:tbl>
            <w:p w14:paraId="7976F827" w14:textId="77777777" w:rsidR="00D21213" w:rsidRPr="004126E8" w:rsidRDefault="00D21213" w:rsidP="004126E8">
              <w:pPr>
                <w:rPr>
                  <w:szCs w:val="21"/>
                </w:rPr>
              </w:pPr>
            </w:p>
            <w:p w14:paraId="641ADF6F" w14:textId="77777777" w:rsidR="004126E8" w:rsidRPr="004126E8" w:rsidRDefault="004126E8" w:rsidP="004126E8">
              <w:pPr>
                <w:rPr>
                  <w:szCs w:val="21"/>
                </w:rPr>
              </w:pPr>
              <w:r w:rsidRPr="004126E8">
                <w:rPr>
                  <w:rFonts w:hint="eastAsia"/>
                  <w:szCs w:val="21"/>
                </w:rPr>
                <w:t>（</w:t>
              </w:r>
              <w:r w:rsidRPr="004126E8">
                <w:rPr>
                  <w:szCs w:val="21"/>
                </w:rPr>
                <w:t>1）针织品类：自有</w:t>
              </w:r>
              <w:r w:rsidR="006B3B2B">
                <w:rPr>
                  <w:rFonts w:hint="eastAsia"/>
                  <w:szCs w:val="21"/>
                </w:rPr>
                <w:t>老字号</w:t>
              </w:r>
              <w:r w:rsidRPr="004126E8">
                <w:rPr>
                  <w:szCs w:val="21"/>
                </w:rPr>
                <w:t>品牌包括三枪、菊花、鹅牌等；创新品牌有ELSMORR、百利安等；</w:t>
              </w:r>
              <w:r w:rsidRPr="009249B6">
                <w:rPr>
                  <w:szCs w:val="21"/>
                </w:rPr>
                <w:t>国际合作品牌有美国的DISNEY，授权方是华特迪士尼(中国)有限公司</w:t>
              </w:r>
              <w:r w:rsidRPr="004126E8">
                <w:rPr>
                  <w:szCs w:val="21"/>
                </w:rPr>
                <w:t>，目前保持良好稳定合作关系，授权品类（非独家授权）是0-14岁儿童内衣、家居、袜品；百利安是公司于2015年收购的成熟女性内衣系列品牌，对进一步丰富公司针织内衣品牌群和女式内衣产品线具有积极意义。</w:t>
              </w:r>
            </w:p>
            <w:p w14:paraId="75FA9B7C" w14:textId="77777777" w:rsidR="004126E8" w:rsidRPr="004126E8" w:rsidRDefault="004126E8" w:rsidP="00627B9A">
              <w:pPr>
                <w:ind w:firstLineChars="200" w:firstLine="420"/>
                <w:rPr>
                  <w:szCs w:val="21"/>
                </w:rPr>
              </w:pPr>
              <w:r w:rsidRPr="004126E8">
                <w:rPr>
                  <w:rFonts w:hint="eastAsia"/>
                  <w:szCs w:val="21"/>
                </w:rPr>
                <w:t>针织类产品分春夏季和</w:t>
              </w:r>
              <w:proofErr w:type="gramStart"/>
              <w:r w:rsidRPr="004126E8">
                <w:rPr>
                  <w:rFonts w:hint="eastAsia"/>
                  <w:szCs w:val="21"/>
                </w:rPr>
                <w:t>秋冬季两季</w:t>
              </w:r>
              <w:proofErr w:type="gramEnd"/>
              <w:r w:rsidRPr="004126E8">
                <w:rPr>
                  <w:rFonts w:hint="eastAsia"/>
                  <w:szCs w:val="21"/>
                </w:rPr>
                <w:t>，产品线主要包括针织内衣、家居系列、休闲系列、内裤、文胸和袜品。其中，三枪、百利安、</w:t>
              </w:r>
              <w:r w:rsidRPr="004126E8">
                <w:rPr>
                  <w:szCs w:val="21"/>
                </w:rPr>
                <w:t>ELSMORR主要针对中高端市场客户群，鹅牌、菊花、MUM主要针对大众市场客户群；主要销售渠道分线上线下，线</w:t>
              </w:r>
              <w:proofErr w:type="gramStart"/>
              <w:r w:rsidRPr="004126E8">
                <w:rPr>
                  <w:szCs w:val="21"/>
                </w:rPr>
                <w:t>上渠道</w:t>
              </w:r>
              <w:proofErr w:type="gramEnd"/>
              <w:r w:rsidRPr="004126E8">
                <w:rPr>
                  <w:szCs w:val="21"/>
                </w:rPr>
                <w:t>已覆盖天猫、淘宝、</w:t>
              </w:r>
              <w:proofErr w:type="gramStart"/>
              <w:r w:rsidRPr="004126E8">
                <w:rPr>
                  <w:szCs w:val="21"/>
                </w:rPr>
                <w:t>唯品会</w:t>
              </w:r>
              <w:proofErr w:type="gramEnd"/>
              <w:r w:rsidRPr="004126E8">
                <w:rPr>
                  <w:szCs w:val="21"/>
                </w:rPr>
                <w:t>、京东、抖音、东方购物等全网络运营；线下渠道主要以一二线城市为主，并逐步向三到六线城市下沉。</w:t>
              </w:r>
            </w:p>
            <w:p w14:paraId="2A2BCF0C" w14:textId="77777777" w:rsidR="004126E8" w:rsidRPr="004126E8" w:rsidRDefault="004126E8" w:rsidP="00627B9A">
              <w:pPr>
                <w:ind w:firstLineChars="200" w:firstLine="420"/>
                <w:rPr>
                  <w:szCs w:val="21"/>
                </w:rPr>
              </w:pPr>
              <w:r w:rsidRPr="004126E8">
                <w:rPr>
                  <w:rFonts w:hint="eastAsia"/>
                  <w:szCs w:val="21"/>
                </w:rPr>
                <w:t>上海三枪（集团）有限公司始终坚持以科技为核心竞争力，自主创新，立足创新材料的开发应用，努力提升产品的科技含量与时尚元素，</w:t>
              </w:r>
              <w:r w:rsidRPr="004548AB">
                <w:rPr>
                  <w:rFonts w:hint="eastAsia"/>
                  <w:szCs w:val="21"/>
                </w:rPr>
                <w:t>加强高新技术成果转化</w:t>
              </w:r>
              <w:r w:rsidRPr="004126E8">
                <w:rPr>
                  <w:rFonts w:hint="eastAsia"/>
                  <w:szCs w:val="21"/>
                </w:rPr>
                <w:t>，以新技术、新纤维、新技术、新工艺来提升品牌附加值。</w:t>
              </w:r>
            </w:p>
            <w:p w14:paraId="6DB2C185" w14:textId="77777777" w:rsidR="004126E8" w:rsidRPr="004126E8" w:rsidRDefault="004126E8" w:rsidP="00627B9A">
              <w:pPr>
                <w:ind w:firstLineChars="200" w:firstLine="420"/>
                <w:rPr>
                  <w:szCs w:val="21"/>
                </w:rPr>
              </w:pPr>
              <w:r w:rsidRPr="004126E8">
                <w:rPr>
                  <w:rFonts w:hint="eastAsia"/>
                  <w:szCs w:val="21"/>
                </w:rPr>
                <w:t>报告期内，以三枪为核心的老字号品牌积极拓展社区旗舰店、时尚购物中心等新渠道业务。进一步推进线上线下的业务融合，形成线上线下相互赋能的共赢态势。</w:t>
              </w:r>
            </w:p>
            <w:p w14:paraId="7DB6F410" w14:textId="77777777" w:rsidR="004126E8" w:rsidRPr="004126E8" w:rsidRDefault="004126E8" w:rsidP="004126E8">
              <w:pPr>
                <w:rPr>
                  <w:szCs w:val="21"/>
                </w:rPr>
              </w:pPr>
              <w:r w:rsidRPr="004126E8">
                <w:rPr>
                  <w:rFonts w:hint="eastAsia"/>
                  <w:szCs w:val="21"/>
                </w:rPr>
                <w:lastRenderedPageBreak/>
                <w:t>（</w:t>
              </w:r>
              <w:r w:rsidRPr="004126E8">
                <w:rPr>
                  <w:szCs w:val="21"/>
                </w:rPr>
                <w:t>2）家用纺织品类：品牌包括民光、凤凰、钟牌414、皇后等四大</w:t>
              </w:r>
              <w:r w:rsidR="006B3B2B">
                <w:rPr>
                  <w:rFonts w:hint="eastAsia"/>
                  <w:szCs w:val="21"/>
                </w:rPr>
                <w:t>老字号</w:t>
              </w:r>
              <w:r w:rsidRPr="004126E8">
                <w:rPr>
                  <w:szCs w:val="21"/>
                </w:rPr>
                <w:t>品牌，且获得商务部“中华老字号”称号，并且获得过众多国家级、市级、部级荣誉。其主要产品线包括床单、被套、枕套、靠套、被芯、毛毯、毛巾等家纺类产品，为顺应产业转型要求，实现由传统制造业向品牌经营转变，四个品牌先后完成了生产基地向长三角地区战略大转移，形成在上海建立设计、营销、储运中心，而生产、采购辐射江浙鲁等地的格局。</w:t>
              </w:r>
            </w:p>
            <w:p w14:paraId="6EBE079D" w14:textId="77777777" w:rsidR="004126E8" w:rsidRPr="004126E8" w:rsidRDefault="004126E8" w:rsidP="00627B9A">
              <w:pPr>
                <w:ind w:firstLineChars="200" w:firstLine="420"/>
                <w:rPr>
                  <w:szCs w:val="21"/>
                </w:rPr>
              </w:pPr>
              <w:r w:rsidRPr="004126E8">
                <w:rPr>
                  <w:rFonts w:hint="eastAsia"/>
                  <w:szCs w:val="21"/>
                </w:rPr>
                <w:t>上</w:t>
              </w:r>
              <w:r w:rsidRPr="004548AB">
                <w:rPr>
                  <w:rFonts w:hint="eastAsia"/>
                  <w:szCs w:val="21"/>
                </w:rPr>
                <w:t>海龙头家纺有限公司</w:t>
              </w:r>
              <w:r w:rsidRPr="004126E8">
                <w:rPr>
                  <w:rFonts w:hint="eastAsia"/>
                  <w:szCs w:val="21"/>
                </w:rPr>
                <w:t>确定了新产品开发理念</w:t>
              </w:r>
              <w:r w:rsidR="008004BB">
                <w:rPr>
                  <w:rFonts w:hint="eastAsia"/>
                  <w:szCs w:val="21"/>
                </w:rPr>
                <w:t>,</w:t>
              </w:r>
              <w:r w:rsidRPr="004126E8">
                <w:rPr>
                  <w:rFonts w:hint="eastAsia"/>
                  <w:szCs w:val="21"/>
                </w:rPr>
                <w:t>传统上不乏经典，时尚中不乏科技，用新内涵、新科技赋予老字号产品新亮点。在品牌建设和发展上突出“悠久”与“专业”的特性及各品牌的独有优势，打造属于它们的品牌定位。</w:t>
              </w:r>
            </w:p>
            <w:p w14:paraId="0B371158" w14:textId="77777777" w:rsidR="004126E8" w:rsidRPr="004126E8" w:rsidRDefault="004126E8" w:rsidP="00627B9A">
              <w:pPr>
                <w:ind w:firstLineChars="200" w:firstLine="420"/>
                <w:rPr>
                  <w:szCs w:val="21"/>
                </w:rPr>
              </w:pPr>
              <w:r w:rsidRPr="004126E8">
                <w:rPr>
                  <w:rFonts w:hint="eastAsia"/>
                  <w:szCs w:val="21"/>
                </w:rPr>
                <w:t>销售模式：</w:t>
              </w:r>
            </w:p>
            <w:p w14:paraId="5AA10175" w14:textId="77777777" w:rsidR="004126E8" w:rsidRPr="004126E8" w:rsidRDefault="004126E8" w:rsidP="00627B9A">
              <w:pPr>
                <w:ind w:firstLineChars="200" w:firstLine="420"/>
                <w:rPr>
                  <w:szCs w:val="21"/>
                </w:rPr>
              </w:pPr>
              <w:r w:rsidRPr="004126E8">
                <w:rPr>
                  <w:szCs w:val="21"/>
                </w:rPr>
                <w:t>1、主要是零售和批发，其中零售是营销重点，根据四大品牌不同市场定位、产品系列化及配套化程度，形成不同终端模式。</w:t>
              </w:r>
            </w:p>
            <w:p w14:paraId="6DC1D0F3" w14:textId="77777777" w:rsidR="004126E8" w:rsidRPr="004126E8" w:rsidRDefault="004126E8" w:rsidP="00627B9A">
              <w:pPr>
                <w:ind w:firstLineChars="200" w:firstLine="420"/>
                <w:rPr>
                  <w:szCs w:val="21"/>
                </w:rPr>
              </w:pPr>
              <w:r w:rsidRPr="004126E8">
                <w:rPr>
                  <w:szCs w:val="21"/>
                </w:rPr>
                <w:t>2、通过在天猫、京东、东方购物</w:t>
              </w:r>
              <w:proofErr w:type="gramStart"/>
              <w:r w:rsidRPr="004126E8">
                <w:rPr>
                  <w:szCs w:val="21"/>
                </w:rPr>
                <w:t>等电商渠道</w:t>
              </w:r>
              <w:proofErr w:type="gramEnd"/>
              <w:r w:rsidRPr="004126E8">
                <w:rPr>
                  <w:szCs w:val="21"/>
                </w:rPr>
                <w:t>的发展，扩大老字号品牌在年轻一代群体中的影响力。</w:t>
              </w:r>
            </w:p>
            <w:p w14:paraId="3F79E640" w14:textId="77777777" w:rsidR="004126E8" w:rsidRPr="004126E8" w:rsidRDefault="004126E8" w:rsidP="00627B9A">
              <w:pPr>
                <w:ind w:firstLineChars="200" w:firstLine="420"/>
                <w:rPr>
                  <w:szCs w:val="21"/>
                </w:rPr>
              </w:pPr>
              <w:r w:rsidRPr="004126E8">
                <w:rPr>
                  <w:szCs w:val="21"/>
                </w:rPr>
                <w:t>3、开设</w:t>
              </w:r>
              <w:proofErr w:type="spellStart"/>
              <w:r w:rsidRPr="004126E8">
                <w:rPr>
                  <w:szCs w:val="21"/>
                </w:rPr>
                <w:t>MGHome</w:t>
              </w:r>
              <w:proofErr w:type="spellEnd"/>
              <w:r w:rsidRPr="004126E8">
                <w:rPr>
                  <w:szCs w:val="21"/>
                </w:rPr>
                <w:t>（家居家饰馆），定位于快时尚、慢生活、泛家居，主打快时尚风。</w:t>
              </w:r>
            </w:p>
            <w:p w14:paraId="4282F559" w14:textId="77777777" w:rsidR="004126E8" w:rsidRDefault="004126E8" w:rsidP="00E03BA4">
              <w:pPr>
                <w:rPr>
                  <w:szCs w:val="21"/>
                </w:rPr>
              </w:pPr>
              <w:r w:rsidRPr="004126E8">
                <w:rPr>
                  <w:rFonts w:hint="eastAsia"/>
                  <w:szCs w:val="21"/>
                </w:rPr>
                <w:t>（</w:t>
              </w:r>
              <w:r w:rsidRPr="004126E8">
                <w:rPr>
                  <w:szCs w:val="21"/>
                </w:rPr>
                <w:t>3）服装服饰类：品牌包括海螺、金海螺等。海螺以衬衫品类为主，面向中档消费群体，主要为追求穿衣品质、注重细节个性的35-55岁男士提供正装衬衫、休闲衬衫。产品主要以成衣免烫、全棉免烫、全棉磨毛、全棉、涤棉为主。依据材质及工艺的不同，可分为大众型的涤棉类衬衫，全棉、全棉磨毛衬衫以及全棉免烫衬衫；高档类产品主要以金海螺男士配套类为主，包括休闲裤、T恤、毛衫、夹克、羽绒棉</w:t>
              </w:r>
              <w:proofErr w:type="gramStart"/>
              <w:r w:rsidRPr="004126E8">
                <w:rPr>
                  <w:szCs w:val="21"/>
                </w:rPr>
                <w:t>褛</w:t>
              </w:r>
              <w:proofErr w:type="gramEnd"/>
              <w:r w:rsidRPr="004126E8">
                <w:rPr>
                  <w:szCs w:val="21"/>
                </w:rPr>
                <w:t>、大衣，以及针织、成衣免烫、纯棉高支、纯棉高支免烫、丝棉、纯羊毛、个性特殊工艺等中高档衬衫等产品。主要渠道线下为主，由直营终端的百货专柜、专卖</w:t>
              </w:r>
              <w:r w:rsidRPr="004126E8">
                <w:rPr>
                  <w:rFonts w:hint="eastAsia"/>
                  <w:szCs w:val="21"/>
                </w:rPr>
                <w:t>店、超市专柜及经销加盟。</w:t>
              </w:r>
            </w:p>
            <w:p w14:paraId="350B37D7" w14:textId="77777777" w:rsidR="008D3FC1" w:rsidRDefault="008D3FC1">
              <w:pPr>
                <w:rPr>
                  <w:szCs w:val="21"/>
                </w:rPr>
              </w:pPr>
            </w:p>
            <w:p w14:paraId="0A6A0B26" w14:textId="77777777" w:rsidR="00F13ABB" w:rsidRPr="004126E8" w:rsidRDefault="00F13ABB" w:rsidP="00F13ABB">
              <w:pPr>
                <w:rPr>
                  <w:szCs w:val="21"/>
                </w:rPr>
              </w:pPr>
              <w:r>
                <w:rPr>
                  <w:szCs w:val="21"/>
                </w:rPr>
                <w:t>2</w:t>
              </w:r>
              <w:r w:rsidRPr="004126E8">
                <w:rPr>
                  <w:szCs w:val="21"/>
                </w:rPr>
                <w:t>.</w:t>
              </w:r>
              <w:r w:rsidRPr="00A70509">
                <w:rPr>
                  <w:rFonts w:asciiTheme="minorEastAsia" w:eastAsiaTheme="minorEastAsia" w:hAnsiTheme="minorEastAsia" w:hint="eastAsia"/>
                  <w:szCs w:val="21"/>
                </w:rPr>
                <w:t>报告期内各品牌盈利情况</w:t>
              </w:r>
            </w:p>
            <w:tbl>
              <w:tblPr>
                <w:tblW w:w="7060" w:type="dxa"/>
                <w:tblInd w:w="93" w:type="dxa"/>
                <w:tblLook w:val="04A0" w:firstRow="1" w:lastRow="0" w:firstColumn="1" w:lastColumn="0" w:noHBand="0" w:noVBand="1"/>
              </w:tblPr>
              <w:tblGrid>
                <w:gridCol w:w="1858"/>
                <w:gridCol w:w="1701"/>
                <w:gridCol w:w="1701"/>
                <w:gridCol w:w="1701"/>
                <w:gridCol w:w="99"/>
              </w:tblGrid>
              <w:tr w:rsidR="00F13ABB" w:rsidRPr="00D550F7" w14:paraId="5A9B7381" w14:textId="77777777" w:rsidTr="00847721">
                <w:trPr>
                  <w:trHeight w:val="270"/>
                </w:trPr>
                <w:tc>
                  <w:tcPr>
                    <w:tcW w:w="7060" w:type="dxa"/>
                    <w:gridSpan w:val="5"/>
                    <w:tcBorders>
                      <w:top w:val="nil"/>
                      <w:left w:val="nil"/>
                      <w:bottom w:val="single" w:sz="4" w:space="0" w:color="auto"/>
                      <w:right w:val="nil"/>
                    </w:tcBorders>
                    <w:shd w:val="clear" w:color="auto" w:fill="auto"/>
                    <w:noWrap/>
                    <w:vAlign w:val="center"/>
                    <w:hideMark/>
                  </w:tcPr>
                  <w:p w14:paraId="213A74B1" w14:textId="77777777" w:rsidR="00F13ABB" w:rsidRPr="00D550F7" w:rsidRDefault="00F13ABB" w:rsidP="00847721">
                    <w:pPr>
                      <w:jc w:val="right"/>
                      <w:rPr>
                        <w:color w:val="000000"/>
                        <w:sz w:val="22"/>
                        <w:szCs w:val="22"/>
                      </w:rPr>
                    </w:pPr>
                    <w:r w:rsidRPr="00D550F7">
                      <w:rPr>
                        <w:rFonts w:hint="eastAsia"/>
                        <w:color w:val="000000"/>
                        <w:sz w:val="22"/>
                        <w:szCs w:val="22"/>
                      </w:rPr>
                      <w:t>单位：万元 币种：人民币</w:t>
                    </w:r>
                  </w:p>
                </w:tc>
              </w:tr>
              <w:tr w:rsidR="00F13ABB" w:rsidRPr="00635EE5" w14:paraId="202F74D9" w14:textId="77777777" w:rsidTr="00847721">
                <w:trPr>
                  <w:gridAfter w:val="1"/>
                  <w:wAfter w:w="99" w:type="dxa"/>
                  <w:trHeight w:val="600"/>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18AB0777"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品牌类型</w:t>
                    </w:r>
                  </w:p>
                </w:tc>
                <w:tc>
                  <w:tcPr>
                    <w:tcW w:w="1701" w:type="dxa"/>
                    <w:tcBorders>
                      <w:top w:val="nil"/>
                      <w:left w:val="nil"/>
                      <w:bottom w:val="single" w:sz="4" w:space="0" w:color="auto"/>
                      <w:right w:val="single" w:sz="4" w:space="0" w:color="auto"/>
                    </w:tcBorders>
                    <w:shd w:val="clear" w:color="auto" w:fill="auto"/>
                    <w:noWrap/>
                    <w:vAlign w:val="center"/>
                    <w:hideMark/>
                  </w:tcPr>
                  <w:p w14:paraId="744A0D69"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营业收入</w:t>
                    </w:r>
                  </w:p>
                </w:tc>
                <w:tc>
                  <w:tcPr>
                    <w:tcW w:w="1701" w:type="dxa"/>
                    <w:tcBorders>
                      <w:top w:val="nil"/>
                      <w:left w:val="nil"/>
                      <w:bottom w:val="single" w:sz="4" w:space="0" w:color="auto"/>
                      <w:right w:val="single" w:sz="4" w:space="0" w:color="auto"/>
                    </w:tcBorders>
                    <w:shd w:val="clear" w:color="auto" w:fill="auto"/>
                    <w:noWrap/>
                    <w:vAlign w:val="center"/>
                    <w:hideMark/>
                  </w:tcPr>
                  <w:p w14:paraId="57F1634A"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营业成本</w:t>
                    </w:r>
                  </w:p>
                </w:tc>
                <w:tc>
                  <w:tcPr>
                    <w:tcW w:w="1701" w:type="dxa"/>
                    <w:tcBorders>
                      <w:top w:val="nil"/>
                      <w:left w:val="nil"/>
                      <w:bottom w:val="single" w:sz="4" w:space="0" w:color="auto"/>
                      <w:right w:val="single" w:sz="4" w:space="0" w:color="auto"/>
                    </w:tcBorders>
                    <w:shd w:val="clear" w:color="auto" w:fill="auto"/>
                    <w:noWrap/>
                    <w:vAlign w:val="center"/>
                    <w:hideMark/>
                  </w:tcPr>
                  <w:p w14:paraId="627AE852"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毛利率（%）</w:t>
                    </w:r>
                  </w:p>
                </w:tc>
              </w:tr>
              <w:tr w:rsidR="00F13ABB" w:rsidRPr="00635EE5" w14:paraId="4DDCFA8C" w14:textId="77777777" w:rsidTr="00847721">
                <w:trPr>
                  <w:gridAfter w:val="1"/>
                  <w:wAfter w:w="99" w:type="dxa"/>
                  <w:trHeight w:val="499"/>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57A26140" w14:textId="77777777" w:rsidR="00F13ABB" w:rsidRPr="00635EE5" w:rsidRDefault="00F13ABB" w:rsidP="00847721">
                    <w:pP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自有品牌合计</w:t>
                    </w:r>
                  </w:p>
                </w:tc>
                <w:tc>
                  <w:tcPr>
                    <w:tcW w:w="1701" w:type="dxa"/>
                    <w:tcBorders>
                      <w:top w:val="nil"/>
                      <w:left w:val="nil"/>
                      <w:bottom w:val="single" w:sz="4" w:space="0" w:color="auto"/>
                      <w:right w:val="single" w:sz="4" w:space="0" w:color="auto"/>
                    </w:tcBorders>
                    <w:shd w:val="clear" w:color="auto" w:fill="auto"/>
                    <w:noWrap/>
                    <w:vAlign w:val="center"/>
                    <w:hideMark/>
                  </w:tcPr>
                  <w:p w14:paraId="0B79CBD7"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127,767 </w:t>
                    </w:r>
                  </w:p>
                </w:tc>
                <w:tc>
                  <w:tcPr>
                    <w:tcW w:w="1701" w:type="dxa"/>
                    <w:tcBorders>
                      <w:top w:val="nil"/>
                      <w:left w:val="nil"/>
                      <w:bottom w:val="single" w:sz="4" w:space="0" w:color="auto"/>
                      <w:right w:val="single" w:sz="4" w:space="0" w:color="auto"/>
                    </w:tcBorders>
                    <w:shd w:val="clear" w:color="auto" w:fill="auto"/>
                    <w:noWrap/>
                    <w:vAlign w:val="center"/>
                    <w:hideMark/>
                  </w:tcPr>
                  <w:p w14:paraId="5A8DA6AF"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79,001 </w:t>
                    </w:r>
                  </w:p>
                </w:tc>
                <w:tc>
                  <w:tcPr>
                    <w:tcW w:w="1701" w:type="dxa"/>
                    <w:tcBorders>
                      <w:top w:val="nil"/>
                      <w:left w:val="nil"/>
                      <w:bottom w:val="single" w:sz="4" w:space="0" w:color="auto"/>
                      <w:right w:val="single" w:sz="4" w:space="0" w:color="auto"/>
                    </w:tcBorders>
                    <w:shd w:val="clear" w:color="auto" w:fill="auto"/>
                    <w:noWrap/>
                    <w:vAlign w:val="center"/>
                    <w:hideMark/>
                  </w:tcPr>
                  <w:p w14:paraId="07406E88"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38 </w:t>
                    </w:r>
                  </w:p>
                </w:tc>
              </w:tr>
              <w:tr w:rsidR="00F13ABB" w:rsidRPr="00635EE5" w14:paraId="678406A0" w14:textId="77777777" w:rsidTr="00847721">
                <w:trPr>
                  <w:gridAfter w:val="1"/>
                  <w:wAfter w:w="99" w:type="dxa"/>
                  <w:trHeight w:val="499"/>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3184ADF8" w14:textId="77777777" w:rsidR="00F13ABB" w:rsidRPr="00635EE5" w:rsidRDefault="00F13ABB" w:rsidP="00847721">
                    <w:pP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授权品牌合计</w:t>
                    </w:r>
                  </w:p>
                </w:tc>
                <w:tc>
                  <w:tcPr>
                    <w:tcW w:w="1701" w:type="dxa"/>
                    <w:tcBorders>
                      <w:top w:val="nil"/>
                      <w:left w:val="nil"/>
                      <w:bottom w:val="single" w:sz="4" w:space="0" w:color="auto"/>
                      <w:right w:val="single" w:sz="4" w:space="0" w:color="auto"/>
                    </w:tcBorders>
                    <w:shd w:val="clear" w:color="auto" w:fill="auto"/>
                    <w:noWrap/>
                    <w:vAlign w:val="center"/>
                    <w:hideMark/>
                  </w:tcPr>
                  <w:p w14:paraId="4A12C627"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7,356 </w:t>
                    </w:r>
                  </w:p>
                </w:tc>
                <w:tc>
                  <w:tcPr>
                    <w:tcW w:w="1701" w:type="dxa"/>
                    <w:tcBorders>
                      <w:top w:val="nil"/>
                      <w:left w:val="nil"/>
                      <w:bottom w:val="single" w:sz="4" w:space="0" w:color="auto"/>
                      <w:right w:val="single" w:sz="4" w:space="0" w:color="auto"/>
                    </w:tcBorders>
                    <w:shd w:val="clear" w:color="auto" w:fill="auto"/>
                    <w:noWrap/>
                    <w:vAlign w:val="center"/>
                    <w:hideMark/>
                  </w:tcPr>
                  <w:p w14:paraId="4D48B5D0"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5,082 </w:t>
                    </w:r>
                  </w:p>
                </w:tc>
                <w:tc>
                  <w:tcPr>
                    <w:tcW w:w="1701" w:type="dxa"/>
                    <w:tcBorders>
                      <w:top w:val="nil"/>
                      <w:left w:val="nil"/>
                      <w:bottom w:val="single" w:sz="4" w:space="0" w:color="auto"/>
                      <w:right w:val="single" w:sz="4" w:space="0" w:color="auto"/>
                    </w:tcBorders>
                    <w:shd w:val="clear" w:color="auto" w:fill="auto"/>
                    <w:noWrap/>
                    <w:vAlign w:val="center"/>
                    <w:hideMark/>
                  </w:tcPr>
                  <w:p w14:paraId="7973B8C3"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31 </w:t>
                    </w:r>
                  </w:p>
                </w:tc>
              </w:tr>
            </w:tbl>
            <w:p w14:paraId="4EFF16A5" w14:textId="77777777" w:rsidR="00F13ABB" w:rsidRPr="00635EE5" w:rsidRDefault="00F13ABB">
              <w:pPr>
                <w:rPr>
                  <w:rFonts w:asciiTheme="minorEastAsia" w:eastAsiaTheme="minorEastAsia" w:hAnsiTheme="minorEastAsia"/>
                  <w:szCs w:val="21"/>
                </w:rPr>
              </w:pPr>
            </w:p>
            <w:tbl>
              <w:tblPr>
                <w:tblW w:w="9080" w:type="dxa"/>
                <w:tblInd w:w="108" w:type="dxa"/>
                <w:tblLook w:val="04A0" w:firstRow="1" w:lastRow="0" w:firstColumn="1" w:lastColumn="0" w:noHBand="0" w:noVBand="1"/>
              </w:tblPr>
              <w:tblGrid>
                <w:gridCol w:w="683"/>
                <w:gridCol w:w="1444"/>
                <w:gridCol w:w="1134"/>
                <w:gridCol w:w="1134"/>
                <w:gridCol w:w="977"/>
                <w:gridCol w:w="1258"/>
                <w:gridCol w:w="1258"/>
                <w:gridCol w:w="1192"/>
              </w:tblGrid>
              <w:tr w:rsidR="00F13ABB" w:rsidRPr="00635EE5" w14:paraId="4EB39CA1" w14:textId="77777777" w:rsidTr="00847721">
                <w:trPr>
                  <w:trHeight w:val="499"/>
                </w:trPr>
                <w:tc>
                  <w:tcPr>
                    <w:tcW w:w="9080" w:type="dxa"/>
                    <w:gridSpan w:val="8"/>
                    <w:tcBorders>
                      <w:top w:val="nil"/>
                      <w:left w:val="nil"/>
                      <w:bottom w:val="single" w:sz="4" w:space="0" w:color="auto"/>
                      <w:right w:val="nil"/>
                    </w:tcBorders>
                    <w:shd w:val="clear" w:color="auto" w:fill="auto"/>
                    <w:vAlign w:val="center"/>
                    <w:hideMark/>
                  </w:tcPr>
                  <w:p w14:paraId="2B148EB6"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单位：万元 币种：人民币</w:t>
                    </w:r>
                  </w:p>
                </w:tc>
              </w:tr>
              <w:tr w:rsidR="00F13ABB" w:rsidRPr="00635EE5" w14:paraId="511F63B6" w14:textId="77777777" w:rsidTr="00847721">
                <w:trPr>
                  <w:trHeight w:val="765"/>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CB563"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品牌类型</w:t>
                    </w:r>
                  </w:p>
                </w:tc>
                <w:tc>
                  <w:tcPr>
                    <w:tcW w:w="1134" w:type="dxa"/>
                    <w:tcBorders>
                      <w:top w:val="nil"/>
                      <w:left w:val="nil"/>
                      <w:bottom w:val="single" w:sz="4" w:space="0" w:color="auto"/>
                      <w:right w:val="single" w:sz="4" w:space="0" w:color="auto"/>
                    </w:tcBorders>
                    <w:shd w:val="clear" w:color="auto" w:fill="auto"/>
                    <w:noWrap/>
                    <w:vAlign w:val="center"/>
                    <w:hideMark/>
                  </w:tcPr>
                  <w:p w14:paraId="40177C31"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营业收入</w:t>
                    </w:r>
                  </w:p>
                </w:tc>
                <w:tc>
                  <w:tcPr>
                    <w:tcW w:w="1134" w:type="dxa"/>
                    <w:tcBorders>
                      <w:top w:val="nil"/>
                      <w:left w:val="nil"/>
                      <w:bottom w:val="single" w:sz="4" w:space="0" w:color="auto"/>
                      <w:right w:val="single" w:sz="4" w:space="0" w:color="auto"/>
                    </w:tcBorders>
                    <w:shd w:val="clear" w:color="auto" w:fill="auto"/>
                    <w:noWrap/>
                    <w:vAlign w:val="center"/>
                    <w:hideMark/>
                  </w:tcPr>
                  <w:p w14:paraId="60044CD9"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营业成本</w:t>
                    </w:r>
                  </w:p>
                </w:tc>
                <w:tc>
                  <w:tcPr>
                    <w:tcW w:w="977" w:type="dxa"/>
                    <w:tcBorders>
                      <w:top w:val="nil"/>
                      <w:left w:val="nil"/>
                      <w:bottom w:val="single" w:sz="4" w:space="0" w:color="auto"/>
                      <w:right w:val="single" w:sz="4" w:space="0" w:color="auto"/>
                    </w:tcBorders>
                    <w:shd w:val="clear" w:color="auto" w:fill="auto"/>
                    <w:vAlign w:val="center"/>
                    <w:hideMark/>
                  </w:tcPr>
                  <w:p w14:paraId="20051400"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毛利率（%）</w:t>
                    </w:r>
                  </w:p>
                </w:tc>
                <w:tc>
                  <w:tcPr>
                    <w:tcW w:w="1258" w:type="dxa"/>
                    <w:tcBorders>
                      <w:top w:val="nil"/>
                      <w:left w:val="nil"/>
                      <w:bottom w:val="single" w:sz="4" w:space="0" w:color="auto"/>
                      <w:right w:val="single" w:sz="4" w:space="0" w:color="auto"/>
                    </w:tcBorders>
                    <w:shd w:val="clear" w:color="auto" w:fill="auto"/>
                    <w:vAlign w:val="center"/>
                    <w:hideMark/>
                  </w:tcPr>
                  <w:p w14:paraId="7DDCFE71"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营业收入比上年增减（%）</w:t>
                    </w:r>
                  </w:p>
                </w:tc>
                <w:tc>
                  <w:tcPr>
                    <w:tcW w:w="1258" w:type="dxa"/>
                    <w:tcBorders>
                      <w:top w:val="nil"/>
                      <w:left w:val="nil"/>
                      <w:bottom w:val="single" w:sz="4" w:space="0" w:color="auto"/>
                      <w:right w:val="single" w:sz="4" w:space="0" w:color="auto"/>
                    </w:tcBorders>
                    <w:shd w:val="clear" w:color="auto" w:fill="auto"/>
                    <w:vAlign w:val="center"/>
                    <w:hideMark/>
                  </w:tcPr>
                  <w:p w14:paraId="221A28F8"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营业成本比上年增减（%）</w:t>
                    </w:r>
                  </w:p>
                </w:tc>
                <w:tc>
                  <w:tcPr>
                    <w:tcW w:w="1192" w:type="dxa"/>
                    <w:tcBorders>
                      <w:top w:val="nil"/>
                      <w:left w:val="nil"/>
                      <w:bottom w:val="single" w:sz="4" w:space="0" w:color="auto"/>
                      <w:right w:val="single" w:sz="4" w:space="0" w:color="auto"/>
                    </w:tcBorders>
                    <w:shd w:val="clear" w:color="auto" w:fill="auto"/>
                    <w:vAlign w:val="center"/>
                    <w:hideMark/>
                  </w:tcPr>
                  <w:p w14:paraId="60A26591"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毛利率比上年增减（%）</w:t>
                    </w:r>
                  </w:p>
                </w:tc>
              </w:tr>
              <w:tr w:rsidR="00F13ABB" w:rsidRPr="00635EE5" w14:paraId="525889B8" w14:textId="77777777" w:rsidTr="00847721">
                <w:trPr>
                  <w:trHeight w:val="499"/>
                </w:trPr>
                <w:tc>
                  <w:tcPr>
                    <w:tcW w:w="683" w:type="dxa"/>
                    <w:vMerge w:val="restart"/>
                    <w:tcBorders>
                      <w:top w:val="nil"/>
                      <w:left w:val="single" w:sz="4" w:space="0" w:color="auto"/>
                      <w:bottom w:val="single" w:sz="4" w:space="0" w:color="000000"/>
                      <w:right w:val="single" w:sz="4" w:space="0" w:color="auto"/>
                    </w:tcBorders>
                    <w:shd w:val="clear" w:color="auto" w:fill="auto"/>
                    <w:vAlign w:val="center"/>
                    <w:hideMark/>
                  </w:tcPr>
                  <w:p w14:paraId="3C411682"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自有品牌</w:t>
                    </w:r>
                  </w:p>
                </w:tc>
                <w:tc>
                  <w:tcPr>
                    <w:tcW w:w="1444" w:type="dxa"/>
                    <w:tcBorders>
                      <w:top w:val="nil"/>
                      <w:left w:val="nil"/>
                      <w:bottom w:val="single" w:sz="4" w:space="0" w:color="auto"/>
                      <w:right w:val="single" w:sz="4" w:space="0" w:color="auto"/>
                    </w:tcBorders>
                    <w:shd w:val="clear" w:color="auto" w:fill="auto"/>
                    <w:noWrap/>
                    <w:vAlign w:val="center"/>
                    <w:hideMark/>
                  </w:tcPr>
                  <w:p w14:paraId="28094774" w14:textId="77777777" w:rsidR="00F13ABB" w:rsidRPr="00635EE5" w:rsidRDefault="00F13ABB" w:rsidP="00847721">
                    <w:pP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针织品</w:t>
                    </w:r>
                  </w:p>
                </w:tc>
                <w:tc>
                  <w:tcPr>
                    <w:tcW w:w="1134" w:type="dxa"/>
                    <w:tcBorders>
                      <w:top w:val="nil"/>
                      <w:left w:val="nil"/>
                      <w:bottom w:val="single" w:sz="4" w:space="0" w:color="auto"/>
                      <w:right w:val="single" w:sz="4" w:space="0" w:color="auto"/>
                    </w:tcBorders>
                    <w:shd w:val="clear" w:color="auto" w:fill="auto"/>
                    <w:noWrap/>
                    <w:vAlign w:val="center"/>
                    <w:hideMark/>
                  </w:tcPr>
                  <w:p w14:paraId="0706F8E6"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98,837 </w:t>
                    </w:r>
                  </w:p>
                </w:tc>
                <w:tc>
                  <w:tcPr>
                    <w:tcW w:w="1134" w:type="dxa"/>
                    <w:tcBorders>
                      <w:top w:val="nil"/>
                      <w:left w:val="nil"/>
                      <w:bottom w:val="single" w:sz="4" w:space="0" w:color="auto"/>
                      <w:right w:val="single" w:sz="4" w:space="0" w:color="auto"/>
                    </w:tcBorders>
                    <w:shd w:val="clear" w:color="auto" w:fill="auto"/>
                    <w:noWrap/>
                    <w:vAlign w:val="center"/>
                    <w:hideMark/>
                  </w:tcPr>
                  <w:p w14:paraId="3187352B"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55,51</w:t>
                    </w:r>
                    <w:r w:rsidR="00A475B2">
                      <w:rPr>
                        <w:rFonts w:asciiTheme="minorEastAsia" w:eastAsiaTheme="minorEastAsia" w:hAnsiTheme="minorEastAsia"/>
                        <w:color w:val="000000"/>
                        <w:szCs w:val="21"/>
                      </w:rPr>
                      <w:t>1</w:t>
                    </w:r>
                  </w:p>
                </w:tc>
                <w:tc>
                  <w:tcPr>
                    <w:tcW w:w="977" w:type="dxa"/>
                    <w:tcBorders>
                      <w:top w:val="nil"/>
                      <w:left w:val="nil"/>
                      <w:bottom w:val="single" w:sz="4" w:space="0" w:color="auto"/>
                      <w:right w:val="single" w:sz="4" w:space="0" w:color="auto"/>
                    </w:tcBorders>
                    <w:shd w:val="clear" w:color="auto" w:fill="auto"/>
                    <w:noWrap/>
                    <w:vAlign w:val="center"/>
                    <w:hideMark/>
                  </w:tcPr>
                  <w:p w14:paraId="2B0F9381"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44 </w:t>
                    </w:r>
                  </w:p>
                </w:tc>
                <w:tc>
                  <w:tcPr>
                    <w:tcW w:w="1258" w:type="dxa"/>
                    <w:tcBorders>
                      <w:top w:val="nil"/>
                      <w:left w:val="nil"/>
                      <w:bottom w:val="single" w:sz="4" w:space="0" w:color="auto"/>
                      <w:right w:val="single" w:sz="4" w:space="0" w:color="auto"/>
                    </w:tcBorders>
                    <w:shd w:val="clear" w:color="auto" w:fill="auto"/>
                    <w:noWrap/>
                    <w:vAlign w:val="center"/>
                    <w:hideMark/>
                  </w:tcPr>
                  <w:p w14:paraId="0F9A9063"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-9 </w:t>
                    </w:r>
                  </w:p>
                </w:tc>
                <w:tc>
                  <w:tcPr>
                    <w:tcW w:w="1258" w:type="dxa"/>
                    <w:tcBorders>
                      <w:top w:val="nil"/>
                      <w:left w:val="nil"/>
                      <w:bottom w:val="single" w:sz="4" w:space="0" w:color="auto"/>
                      <w:right w:val="single" w:sz="4" w:space="0" w:color="auto"/>
                    </w:tcBorders>
                    <w:shd w:val="clear" w:color="auto" w:fill="auto"/>
                    <w:noWrap/>
                    <w:vAlign w:val="center"/>
                    <w:hideMark/>
                  </w:tcPr>
                  <w:p w14:paraId="37A1D53F"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-7 </w:t>
                    </w:r>
                  </w:p>
                </w:tc>
                <w:tc>
                  <w:tcPr>
                    <w:tcW w:w="1192" w:type="dxa"/>
                    <w:tcBorders>
                      <w:top w:val="nil"/>
                      <w:left w:val="nil"/>
                      <w:bottom w:val="single" w:sz="4" w:space="0" w:color="auto"/>
                      <w:right w:val="single" w:sz="4" w:space="0" w:color="auto"/>
                    </w:tcBorders>
                    <w:shd w:val="clear" w:color="auto" w:fill="auto"/>
                    <w:noWrap/>
                    <w:vAlign w:val="center"/>
                    <w:hideMark/>
                  </w:tcPr>
                  <w:p w14:paraId="567E9CF7"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-1 </w:t>
                    </w:r>
                  </w:p>
                </w:tc>
              </w:tr>
              <w:tr w:rsidR="00F13ABB" w:rsidRPr="00635EE5" w14:paraId="558B89A8" w14:textId="77777777" w:rsidTr="00847721">
                <w:trPr>
                  <w:trHeight w:val="499"/>
                </w:trPr>
                <w:tc>
                  <w:tcPr>
                    <w:tcW w:w="683" w:type="dxa"/>
                    <w:vMerge/>
                    <w:tcBorders>
                      <w:top w:val="nil"/>
                      <w:left w:val="single" w:sz="4" w:space="0" w:color="auto"/>
                      <w:bottom w:val="single" w:sz="4" w:space="0" w:color="000000"/>
                      <w:right w:val="single" w:sz="4" w:space="0" w:color="auto"/>
                    </w:tcBorders>
                    <w:vAlign w:val="center"/>
                    <w:hideMark/>
                  </w:tcPr>
                  <w:p w14:paraId="29A83774" w14:textId="77777777" w:rsidR="00F13ABB" w:rsidRPr="00635EE5" w:rsidRDefault="00F13ABB" w:rsidP="00847721">
                    <w:pPr>
                      <w:rPr>
                        <w:rFonts w:asciiTheme="minorEastAsia" w:eastAsiaTheme="minorEastAsia" w:hAnsiTheme="minorEastAsia"/>
                        <w:color w:val="000000"/>
                        <w:szCs w:val="21"/>
                      </w:rPr>
                    </w:pPr>
                  </w:p>
                </w:tc>
                <w:tc>
                  <w:tcPr>
                    <w:tcW w:w="1444" w:type="dxa"/>
                    <w:tcBorders>
                      <w:top w:val="nil"/>
                      <w:left w:val="nil"/>
                      <w:bottom w:val="single" w:sz="4" w:space="0" w:color="auto"/>
                      <w:right w:val="single" w:sz="4" w:space="0" w:color="auto"/>
                    </w:tcBorders>
                    <w:shd w:val="clear" w:color="auto" w:fill="auto"/>
                    <w:noWrap/>
                    <w:vAlign w:val="center"/>
                    <w:hideMark/>
                  </w:tcPr>
                  <w:p w14:paraId="35642E4A" w14:textId="77777777" w:rsidR="00F13ABB" w:rsidRPr="00635EE5" w:rsidRDefault="00F13ABB" w:rsidP="00847721">
                    <w:pP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家用纺织品</w:t>
                    </w:r>
                  </w:p>
                </w:tc>
                <w:tc>
                  <w:tcPr>
                    <w:tcW w:w="1134" w:type="dxa"/>
                    <w:tcBorders>
                      <w:top w:val="nil"/>
                      <w:left w:val="nil"/>
                      <w:bottom w:val="single" w:sz="4" w:space="0" w:color="auto"/>
                      <w:right w:val="single" w:sz="4" w:space="0" w:color="auto"/>
                    </w:tcBorders>
                    <w:shd w:val="clear" w:color="auto" w:fill="auto"/>
                    <w:noWrap/>
                    <w:vAlign w:val="center"/>
                    <w:hideMark/>
                  </w:tcPr>
                  <w:p w14:paraId="5F509BDB"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10,576 </w:t>
                    </w:r>
                  </w:p>
                </w:tc>
                <w:tc>
                  <w:tcPr>
                    <w:tcW w:w="1134" w:type="dxa"/>
                    <w:tcBorders>
                      <w:top w:val="nil"/>
                      <w:left w:val="nil"/>
                      <w:bottom w:val="single" w:sz="4" w:space="0" w:color="auto"/>
                      <w:right w:val="single" w:sz="4" w:space="0" w:color="auto"/>
                    </w:tcBorders>
                    <w:shd w:val="clear" w:color="auto" w:fill="auto"/>
                    <w:noWrap/>
                    <w:vAlign w:val="center"/>
                    <w:hideMark/>
                  </w:tcPr>
                  <w:p w14:paraId="32780BA2"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8,166 </w:t>
                    </w:r>
                  </w:p>
                </w:tc>
                <w:tc>
                  <w:tcPr>
                    <w:tcW w:w="977" w:type="dxa"/>
                    <w:tcBorders>
                      <w:top w:val="nil"/>
                      <w:left w:val="nil"/>
                      <w:bottom w:val="single" w:sz="4" w:space="0" w:color="auto"/>
                      <w:right w:val="single" w:sz="4" w:space="0" w:color="auto"/>
                    </w:tcBorders>
                    <w:shd w:val="clear" w:color="auto" w:fill="auto"/>
                    <w:noWrap/>
                    <w:vAlign w:val="center"/>
                    <w:hideMark/>
                  </w:tcPr>
                  <w:p w14:paraId="42630EFB"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23 </w:t>
                    </w:r>
                  </w:p>
                </w:tc>
                <w:tc>
                  <w:tcPr>
                    <w:tcW w:w="1258" w:type="dxa"/>
                    <w:tcBorders>
                      <w:top w:val="nil"/>
                      <w:left w:val="nil"/>
                      <w:bottom w:val="single" w:sz="4" w:space="0" w:color="auto"/>
                      <w:right w:val="single" w:sz="4" w:space="0" w:color="auto"/>
                    </w:tcBorders>
                    <w:shd w:val="clear" w:color="auto" w:fill="auto"/>
                    <w:noWrap/>
                    <w:vAlign w:val="center"/>
                    <w:hideMark/>
                  </w:tcPr>
                  <w:p w14:paraId="6D4297CF"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1 </w:t>
                    </w:r>
                  </w:p>
                </w:tc>
                <w:tc>
                  <w:tcPr>
                    <w:tcW w:w="1258" w:type="dxa"/>
                    <w:tcBorders>
                      <w:top w:val="nil"/>
                      <w:left w:val="nil"/>
                      <w:bottom w:val="single" w:sz="4" w:space="0" w:color="auto"/>
                      <w:right w:val="single" w:sz="4" w:space="0" w:color="auto"/>
                    </w:tcBorders>
                    <w:shd w:val="clear" w:color="auto" w:fill="auto"/>
                    <w:noWrap/>
                    <w:vAlign w:val="center"/>
                    <w:hideMark/>
                  </w:tcPr>
                  <w:p w14:paraId="2EC6DE3B"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-16 </w:t>
                    </w:r>
                  </w:p>
                </w:tc>
                <w:tc>
                  <w:tcPr>
                    <w:tcW w:w="1192" w:type="dxa"/>
                    <w:tcBorders>
                      <w:top w:val="nil"/>
                      <w:left w:val="nil"/>
                      <w:bottom w:val="single" w:sz="4" w:space="0" w:color="auto"/>
                      <w:right w:val="single" w:sz="4" w:space="0" w:color="auto"/>
                    </w:tcBorders>
                    <w:shd w:val="clear" w:color="auto" w:fill="auto"/>
                    <w:noWrap/>
                    <w:vAlign w:val="center"/>
                    <w:hideMark/>
                  </w:tcPr>
                  <w:p w14:paraId="1E4844FE"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15 </w:t>
                    </w:r>
                  </w:p>
                </w:tc>
              </w:tr>
              <w:tr w:rsidR="00F13ABB" w:rsidRPr="00635EE5" w14:paraId="71C892EB" w14:textId="77777777" w:rsidTr="00847721">
                <w:trPr>
                  <w:trHeight w:val="499"/>
                </w:trPr>
                <w:tc>
                  <w:tcPr>
                    <w:tcW w:w="683" w:type="dxa"/>
                    <w:vMerge/>
                    <w:tcBorders>
                      <w:top w:val="nil"/>
                      <w:left w:val="single" w:sz="4" w:space="0" w:color="auto"/>
                      <w:bottom w:val="single" w:sz="4" w:space="0" w:color="000000"/>
                      <w:right w:val="single" w:sz="4" w:space="0" w:color="auto"/>
                    </w:tcBorders>
                    <w:vAlign w:val="center"/>
                    <w:hideMark/>
                  </w:tcPr>
                  <w:p w14:paraId="652CD383" w14:textId="77777777" w:rsidR="00F13ABB" w:rsidRPr="00635EE5" w:rsidRDefault="00F13ABB" w:rsidP="00847721">
                    <w:pPr>
                      <w:rPr>
                        <w:rFonts w:asciiTheme="minorEastAsia" w:eastAsiaTheme="minorEastAsia" w:hAnsiTheme="minorEastAsia"/>
                        <w:color w:val="000000"/>
                        <w:szCs w:val="21"/>
                      </w:rPr>
                    </w:pPr>
                  </w:p>
                </w:tc>
                <w:tc>
                  <w:tcPr>
                    <w:tcW w:w="1444" w:type="dxa"/>
                    <w:tcBorders>
                      <w:top w:val="nil"/>
                      <w:left w:val="nil"/>
                      <w:bottom w:val="single" w:sz="4" w:space="0" w:color="auto"/>
                      <w:right w:val="single" w:sz="4" w:space="0" w:color="auto"/>
                    </w:tcBorders>
                    <w:shd w:val="clear" w:color="auto" w:fill="auto"/>
                    <w:noWrap/>
                    <w:vAlign w:val="center"/>
                    <w:hideMark/>
                  </w:tcPr>
                  <w:p w14:paraId="03BB2E7F" w14:textId="77777777" w:rsidR="00F13ABB" w:rsidRPr="00635EE5" w:rsidRDefault="00F13ABB" w:rsidP="00847721">
                    <w:pP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服装服饰</w:t>
                    </w:r>
                  </w:p>
                </w:tc>
                <w:tc>
                  <w:tcPr>
                    <w:tcW w:w="1134" w:type="dxa"/>
                    <w:tcBorders>
                      <w:top w:val="nil"/>
                      <w:left w:val="nil"/>
                      <w:bottom w:val="single" w:sz="4" w:space="0" w:color="auto"/>
                      <w:right w:val="single" w:sz="4" w:space="0" w:color="auto"/>
                    </w:tcBorders>
                    <w:shd w:val="clear" w:color="auto" w:fill="auto"/>
                    <w:noWrap/>
                    <w:vAlign w:val="center"/>
                    <w:hideMark/>
                  </w:tcPr>
                  <w:p w14:paraId="3EF372D0"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18,354 </w:t>
                    </w:r>
                  </w:p>
                </w:tc>
                <w:tc>
                  <w:tcPr>
                    <w:tcW w:w="1134" w:type="dxa"/>
                    <w:tcBorders>
                      <w:top w:val="nil"/>
                      <w:left w:val="nil"/>
                      <w:bottom w:val="single" w:sz="4" w:space="0" w:color="auto"/>
                      <w:right w:val="single" w:sz="4" w:space="0" w:color="auto"/>
                    </w:tcBorders>
                    <w:shd w:val="clear" w:color="auto" w:fill="auto"/>
                    <w:noWrap/>
                    <w:vAlign w:val="center"/>
                    <w:hideMark/>
                  </w:tcPr>
                  <w:p w14:paraId="1C8863A4"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15,324 </w:t>
                    </w:r>
                  </w:p>
                </w:tc>
                <w:tc>
                  <w:tcPr>
                    <w:tcW w:w="977" w:type="dxa"/>
                    <w:tcBorders>
                      <w:top w:val="nil"/>
                      <w:left w:val="nil"/>
                      <w:bottom w:val="single" w:sz="4" w:space="0" w:color="auto"/>
                      <w:right w:val="single" w:sz="4" w:space="0" w:color="auto"/>
                    </w:tcBorders>
                    <w:shd w:val="clear" w:color="auto" w:fill="auto"/>
                    <w:noWrap/>
                    <w:vAlign w:val="center"/>
                    <w:hideMark/>
                  </w:tcPr>
                  <w:p w14:paraId="37634865"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17 </w:t>
                    </w:r>
                  </w:p>
                </w:tc>
                <w:tc>
                  <w:tcPr>
                    <w:tcW w:w="1258" w:type="dxa"/>
                    <w:tcBorders>
                      <w:top w:val="nil"/>
                      <w:left w:val="nil"/>
                      <w:bottom w:val="single" w:sz="4" w:space="0" w:color="auto"/>
                      <w:right w:val="single" w:sz="4" w:space="0" w:color="auto"/>
                    </w:tcBorders>
                    <w:shd w:val="clear" w:color="auto" w:fill="auto"/>
                    <w:noWrap/>
                    <w:vAlign w:val="center"/>
                    <w:hideMark/>
                  </w:tcPr>
                  <w:p w14:paraId="76DD1EE8"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11 </w:t>
                    </w:r>
                  </w:p>
                </w:tc>
                <w:tc>
                  <w:tcPr>
                    <w:tcW w:w="1258" w:type="dxa"/>
                    <w:tcBorders>
                      <w:top w:val="nil"/>
                      <w:left w:val="nil"/>
                      <w:bottom w:val="single" w:sz="4" w:space="0" w:color="auto"/>
                      <w:right w:val="single" w:sz="4" w:space="0" w:color="auto"/>
                    </w:tcBorders>
                    <w:shd w:val="clear" w:color="auto" w:fill="auto"/>
                    <w:noWrap/>
                    <w:vAlign w:val="center"/>
                    <w:hideMark/>
                  </w:tcPr>
                  <w:p w14:paraId="1BF7B0C8"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-3 </w:t>
                    </w:r>
                  </w:p>
                </w:tc>
                <w:tc>
                  <w:tcPr>
                    <w:tcW w:w="1192" w:type="dxa"/>
                    <w:tcBorders>
                      <w:top w:val="nil"/>
                      <w:left w:val="nil"/>
                      <w:bottom w:val="single" w:sz="4" w:space="0" w:color="auto"/>
                      <w:right w:val="single" w:sz="4" w:space="0" w:color="auto"/>
                    </w:tcBorders>
                    <w:shd w:val="clear" w:color="auto" w:fill="auto"/>
                    <w:noWrap/>
                    <w:vAlign w:val="center"/>
                    <w:hideMark/>
                  </w:tcPr>
                  <w:p w14:paraId="08459DEF"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12 </w:t>
                    </w:r>
                  </w:p>
                </w:tc>
              </w:tr>
              <w:tr w:rsidR="00A475B2" w:rsidRPr="00635EE5" w14:paraId="4E749FDA" w14:textId="77777777" w:rsidTr="00A475B2">
                <w:trPr>
                  <w:trHeight w:val="499"/>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92AF2" w14:textId="77777777" w:rsidR="00A475B2" w:rsidRPr="00635EE5" w:rsidRDefault="00A475B2" w:rsidP="00A475B2">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自有品牌小计</w:t>
                    </w:r>
                  </w:p>
                </w:tc>
                <w:tc>
                  <w:tcPr>
                    <w:tcW w:w="1134" w:type="dxa"/>
                    <w:tcBorders>
                      <w:top w:val="nil"/>
                      <w:left w:val="nil"/>
                      <w:bottom w:val="single" w:sz="4" w:space="0" w:color="auto"/>
                      <w:right w:val="single" w:sz="4" w:space="0" w:color="auto"/>
                    </w:tcBorders>
                    <w:shd w:val="clear" w:color="auto" w:fill="auto"/>
                    <w:noWrap/>
                    <w:vAlign w:val="center"/>
                  </w:tcPr>
                  <w:p w14:paraId="78B15D34" w14:textId="77777777" w:rsidR="00A475B2" w:rsidRDefault="00A475B2" w:rsidP="00A475B2">
                    <w:pPr>
                      <w:jc w:val="right"/>
                      <w:rPr>
                        <w:color w:val="000000"/>
                        <w:sz w:val="22"/>
                        <w:szCs w:val="22"/>
                      </w:rPr>
                    </w:pPr>
                    <w:r>
                      <w:rPr>
                        <w:rFonts w:hint="eastAsia"/>
                        <w:color w:val="000000"/>
                        <w:sz w:val="22"/>
                        <w:szCs w:val="22"/>
                      </w:rPr>
                      <w:t xml:space="preserve">       127,767</w:t>
                    </w:r>
                  </w:p>
                  <w:p w14:paraId="4751852F" w14:textId="77777777" w:rsidR="00A475B2" w:rsidRPr="00635EE5" w:rsidRDefault="00A475B2" w:rsidP="00A475B2">
                    <w:pPr>
                      <w:jc w:val="right"/>
                      <w:rPr>
                        <w:rFonts w:asciiTheme="minorEastAsia" w:eastAsiaTheme="minorEastAsia" w:hAnsiTheme="minorEastAsia"/>
                        <w:color w:val="000000"/>
                        <w:szCs w:val="21"/>
                      </w:rPr>
                    </w:pPr>
                  </w:p>
                </w:tc>
                <w:tc>
                  <w:tcPr>
                    <w:tcW w:w="1134" w:type="dxa"/>
                    <w:tcBorders>
                      <w:top w:val="nil"/>
                      <w:left w:val="nil"/>
                      <w:bottom w:val="single" w:sz="4" w:space="0" w:color="auto"/>
                      <w:right w:val="single" w:sz="4" w:space="0" w:color="auto"/>
                    </w:tcBorders>
                    <w:shd w:val="clear" w:color="auto" w:fill="auto"/>
                    <w:noWrap/>
                    <w:vAlign w:val="center"/>
                    <w:hideMark/>
                  </w:tcPr>
                  <w:p w14:paraId="1D6F2821" w14:textId="77777777" w:rsidR="00A475B2" w:rsidRPr="00635EE5" w:rsidRDefault="00A475B2" w:rsidP="00A475B2">
                    <w:pPr>
                      <w:jc w:val="right"/>
                      <w:rPr>
                        <w:rFonts w:asciiTheme="minorEastAsia" w:eastAsiaTheme="minorEastAsia" w:hAnsiTheme="minorEastAsia"/>
                        <w:color w:val="000000"/>
                        <w:szCs w:val="21"/>
                      </w:rPr>
                    </w:pPr>
                    <w:r>
                      <w:rPr>
                        <w:rFonts w:hint="eastAsia"/>
                        <w:color w:val="000000"/>
                        <w:sz w:val="22"/>
                        <w:szCs w:val="22"/>
                      </w:rPr>
                      <w:t xml:space="preserve">  79,001 </w:t>
                    </w:r>
                  </w:p>
                </w:tc>
                <w:tc>
                  <w:tcPr>
                    <w:tcW w:w="977" w:type="dxa"/>
                    <w:tcBorders>
                      <w:top w:val="nil"/>
                      <w:left w:val="nil"/>
                      <w:bottom w:val="single" w:sz="4" w:space="0" w:color="auto"/>
                      <w:right w:val="single" w:sz="4" w:space="0" w:color="auto"/>
                    </w:tcBorders>
                    <w:shd w:val="clear" w:color="auto" w:fill="auto"/>
                    <w:noWrap/>
                    <w:vAlign w:val="center"/>
                    <w:hideMark/>
                  </w:tcPr>
                  <w:p w14:paraId="4C633B7A" w14:textId="77777777" w:rsidR="00A475B2" w:rsidRPr="00635EE5" w:rsidRDefault="00A475B2" w:rsidP="00A475B2">
                    <w:pPr>
                      <w:jc w:val="right"/>
                      <w:rPr>
                        <w:rFonts w:asciiTheme="minorEastAsia" w:eastAsiaTheme="minorEastAsia" w:hAnsiTheme="minorEastAsia"/>
                        <w:color w:val="000000"/>
                        <w:szCs w:val="21"/>
                      </w:rPr>
                    </w:pPr>
                    <w:r>
                      <w:rPr>
                        <w:rFonts w:hint="eastAsia"/>
                        <w:color w:val="000000"/>
                        <w:sz w:val="22"/>
                        <w:szCs w:val="22"/>
                      </w:rPr>
                      <w:t xml:space="preserve"> 38 </w:t>
                    </w:r>
                  </w:p>
                </w:tc>
                <w:tc>
                  <w:tcPr>
                    <w:tcW w:w="1258" w:type="dxa"/>
                    <w:tcBorders>
                      <w:top w:val="nil"/>
                      <w:left w:val="nil"/>
                      <w:bottom w:val="single" w:sz="4" w:space="0" w:color="auto"/>
                      <w:right w:val="single" w:sz="4" w:space="0" w:color="auto"/>
                    </w:tcBorders>
                    <w:shd w:val="clear" w:color="auto" w:fill="auto"/>
                    <w:noWrap/>
                    <w:vAlign w:val="center"/>
                    <w:hideMark/>
                  </w:tcPr>
                  <w:p w14:paraId="15ED87B9" w14:textId="77777777" w:rsidR="00A475B2" w:rsidRPr="00635EE5" w:rsidRDefault="00A475B2" w:rsidP="00A475B2">
                    <w:pPr>
                      <w:jc w:val="right"/>
                      <w:rPr>
                        <w:rFonts w:asciiTheme="minorEastAsia" w:eastAsiaTheme="minorEastAsia" w:hAnsiTheme="minorEastAsia"/>
                        <w:color w:val="000000"/>
                        <w:szCs w:val="21"/>
                      </w:rPr>
                    </w:pPr>
                    <w:r>
                      <w:rPr>
                        <w:rFonts w:hint="eastAsia"/>
                        <w:color w:val="000000"/>
                        <w:sz w:val="22"/>
                        <w:szCs w:val="22"/>
                      </w:rPr>
                      <w:t xml:space="preserve">      -6 </w:t>
                    </w:r>
                  </w:p>
                </w:tc>
                <w:tc>
                  <w:tcPr>
                    <w:tcW w:w="1258" w:type="dxa"/>
                    <w:tcBorders>
                      <w:top w:val="nil"/>
                      <w:left w:val="nil"/>
                      <w:bottom w:val="single" w:sz="4" w:space="0" w:color="auto"/>
                      <w:right w:val="single" w:sz="4" w:space="0" w:color="auto"/>
                    </w:tcBorders>
                    <w:shd w:val="clear" w:color="auto" w:fill="auto"/>
                    <w:noWrap/>
                    <w:vAlign w:val="center"/>
                    <w:hideMark/>
                  </w:tcPr>
                  <w:p w14:paraId="547C73DC" w14:textId="77777777" w:rsidR="00A475B2" w:rsidRPr="00635EE5" w:rsidRDefault="00A475B2" w:rsidP="00A475B2">
                    <w:pPr>
                      <w:jc w:val="right"/>
                      <w:rPr>
                        <w:rFonts w:asciiTheme="minorEastAsia" w:eastAsiaTheme="minorEastAsia" w:hAnsiTheme="minorEastAsia"/>
                        <w:color w:val="000000"/>
                        <w:szCs w:val="21"/>
                      </w:rPr>
                    </w:pPr>
                    <w:r>
                      <w:rPr>
                        <w:rFonts w:hint="eastAsia"/>
                        <w:color w:val="000000"/>
                        <w:sz w:val="22"/>
                        <w:szCs w:val="22"/>
                      </w:rPr>
                      <w:t xml:space="preserve">      -7 </w:t>
                    </w:r>
                  </w:p>
                </w:tc>
                <w:tc>
                  <w:tcPr>
                    <w:tcW w:w="1192" w:type="dxa"/>
                    <w:tcBorders>
                      <w:top w:val="nil"/>
                      <w:left w:val="nil"/>
                      <w:bottom w:val="single" w:sz="4" w:space="0" w:color="auto"/>
                      <w:right w:val="single" w:sz="4" w:space="0" w:color="auto"/>
                    </w:tcBorders>
                    <w:shd w:val="clear" w:color="auto" w:fill="auto"/>
                    <w:noWrap/>
                    <w:vAlign w:val="center"/>
                    <w:hideMark/>
                  </w:tcPr>
                  <w:p w14:paraId="4575ACD7" w14:textId="77777777" w:rsidR="00A475B2" w:rsidRPr="00635EE5" w:rsidRDefault="00A475B2" w:rsidP="00A475B2">
                    <w:pPr>
                      <w:jc w:val="right"/>
                      <w:rPr>
                        <w:rFonts w:asciiTheme="minorEastAsia" w:eastAsiaTheme="minorEastAsia" w:hAnsiTheme="minorEastAsia"/>
                        <w:color w:val="000000"/>
                        <w:szCs w:val="21"/>
                      </w:rPr>
                    </w:pPr>
                    <w:r>
                      <w:rPr>
                        <w:rFonts w:hint="eastAsia"/>
                        <w:color w:val="000000"/>
                        <w:sz w:val="22"/>
                        <w:szCs w:val="22"/>
                      </w:rPr>
                      <w:t xml:space="preserve">      1 </w:t>
                    </w:r>
                  </w:p>
                </w:tc>
              </w:tr>
              <w:tr w:rsidR="00A475B2" w:rsidRPr="00635EE5" w14:paraId="1C693977" w14:textId="77777777" w:rsidTr="00847721">
                <w:trPr>
                  <w:trHeight w:val="499"/>
                </w:trPr>
                <w:tc>
                  <w:tcPr>
                    <w:tcW w:w="683" w:type="dxa"/>
                    <w:vMerge w:val="restart"/>
                    <w:tcBorders>
                      <w:top w:val="nil"/>
                      <w:left w:val="single" w:sz="4" w:space="0" w:color="auto"/>
                      <w:bottom w:val="single" w:sz="4" w:space="0" w:color="000000"/>
                      <w:right w:val="single" w:sz="4" w:space="0" w:color="auto"/>
                    </w:tcBorders>
                    <w:shd w:val="clear" w:color="auto" w:fill="auto"/>
                    <w:vAlign w:val="center"/>
                    <w:hideMark/>
                  </w:tcPr>
                  <w:p w14:paraId="6B254FAD" w14:textId="77777777" w:rsidR="00A475B2" w:rsidRPr="00635EE5" w:rsidRDefault="00A475B2" w:rsidP="00A475B2">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授权品牌</w:t>
                    </w:r>
                  </w:p>
                </w:tc>
                <w:tc>
                  <w:tcPr>
                    <w:tcW w:w="1444" w:type="dxa"/>
                    <w:tcBorders>
                      <w:top w:val="nil"/>
                      <w:left w:val="nil"/>
                      <w:bottom w:val="single" w:sz="4" w:space="0" w:color="auto"/>
                      <w:right w:val="single" w:sz="4" w:space="0" w:color="auto"/>
                    </w:tcBorders>
                    <w:shd w:val="clear" w:color="auto" w:fill="auto"/>
                    <w:noWrap/>
                    <w:vAlign w:val="center"/>
                    <w:hideMark/>
                  </w:tcPr>
                  <w:p w14:paraId="116E85C1" w14:textId="77777777" w:rsidR="00A475B2" w:rsidRPr="00635EE5" w:rsidRDefault="00A475B2" w:rsidP="00A475B2">
                    <w:pP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针织品</w:t>
                    </w:r>
                  </w:p>
                </w:tc>
                <w:tc>
                  <w:tcPr>
                    <w:tcW w:w="1134" w:type="dxa"/>
                    <w:tcBorders>
                      <w:top w:val="nil"/>
                      <w:left w:val="nil"/>
                      <w:bottom w:val="single" w:sz="4" w:space="0" w:color="auto"/>
                      <w:right w:val="single" w:sz="4" w:space="0" w:color="auto"/>
                    </w:tcBorders>
                    <w:shd w:val="clear" w:color="auto" w:fill="auto"/>
                    <w:noWrap/>
                    <w:vAlign w:val="center"/>
                    <w:hideMark/>
                  </w:tcPr>
                  <w:p w14:paraId="580DF1C9" w14:textId="77777777" w:rsidR="00A475B2" w:rsidRPr="00635EE5" w:rsidRDefault="00A475B2" w:rsidP="00A475B2">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7,316 </w:t>
                    </w:r>
                  </w:p>
                </w:tc>
                <w:tc>
                  <w:tcPr>
                    <w:tcW w:w="1134" w:type="dxa"/>
                    <w:tcBorders>
                      <w:top w:val="nil"/>
                      <w:left w:val="nil"/>
                      <w:bottom w:val="single" w:sz="4" w:space="0" w:color="auto"/>
                      <w:right w:val="single" w:sz="4" w:space="0" w:color="auto"/>
                    </w:tcBorders>
                    <w:shd w:val="clear" w:color="auto" w:fill="auto"/>
                    <w:noWrap/>
                    <w:vAlign w:val="center"/>
                    <w:hideMark/>
                  </w:tcPr>
                  <w:p w14:paraId="2A01A076" w14:textId="77777777" w:rsidR="00A475B2" w:rsidRPr="00635EE5" w:rsidRDefault="00A475B2" w:rsidP="00A475B2">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5,045 </w:t>
                    </w:r>
                  </w:p>
                </w:tc>
                <w:tc>
                  <w:tcPr>
                    <w:tcW w:w="977" w:type="dxa"/>
                    <w:tcBorders>
                      <w:top w:val="nil"/>
                      <w:left w:val="nil"/>
                      <w:bottom w:val="single" w:sz="4" w:space="0" w:color="auto"/>
                      <w:right w:val="single" w:sz="4" w:space="0" w:color="auto"/>
                    </w:tcBorders>
                    <w:shd w:val="clear" w:color="auto" w:fill="auto"/>
                    <w:noWrap/>
                    <w:vAlign w:val="center"/>
                    <w:hideMark/>
                  </w:tcPr>
                  <w:p w14:paraId="1B758CB0" w14:textId="77777777" w:rsidR="00A475B2" w:rsidRPr="00635EE5" w:rsidRDefault="00A475B2" w:rsidP="00A475B2">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31 </w:t>
                    </w:r>
                  </w:p>
                </w:tc>
                <w:tc>
                  <w:tcPr>
                    <w:tcW w:w="1258" w:type="dxa"/>
                    <w:tcBorders>
                      <w:top w:val="nil"/>
                      <w:left w:val="nil"/>
                      <w:bottom w:val="single" w:sz="4" w:space="0" w:color="auto"/>
                      <w:right w:val="single" w:sz="4" w:space="0" w:color="auto"/>
                    </w:tcBorders>
                    <w:shd w:val="clear" w:color="auto" w:fill="auto"/>
                    <w:noWrap/>
                    <w:vAlign w:val="center"/>
                    <w:hideMark/>
                  </w:tcPr>
                  <w:p w14:paraId="07A2E9CC" w14:textId="77777777" w:rsidR="00A475B2" w:rsidRPr="00635EE5" w:rsidRDefault="00A475B2" w:rsidP="00A475B2">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-4 </w:t>
                    </w:r>
                  </w:p>
                </w:tc>
                <w:tc>
                  <w:tcPr>
                    <w:tcW w:w="1258" w:type="dxa"/>
                    <w:tcBorders>
                      <w:top w:val="nil"/>
                      <w:left w:val="nil"/>
                      <w:bottom w:val="single" w:sz="4" w:space="0" w:color="auto"/>
                      <w:right w:val="single" w:sz="4" w:space="0" w:color="auto"/>
                    </w:tcBorders>
                    <w:shd w:val="clear" w:color="auto" w:fill="auto"/>
                    <w:noWrap/>
                    <w:vAlign w:val="center"/>
                    <w:hideMark/>
                  </w:tcPr>
                  <w:p w14:paraId="0FEFF0E2" w14:textId="77777777" w:rsidR="00A475B2" w:rsidRPr="00635EE5" w:rsidRDefault="00A475B2" w:rsidP="00A475B2">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-21 </w:t>
                    </w:r>
                  </w:p>
                </w:tc>
                <w:tc>
                  <w:tcPr>
                    <w:tcW w:w="1192" w:type="dxa"/>
                    <w:tcBorders>
                      <w:top w:val="nil"/>
                      <w:left w:val="nil"/>
                      <w:bottom w:val="single" w:sz="4" w:space="0" w:color="auto"/>
                      <w:right w:val="single" w:sz="4" w:space="0" w:color="auto"/>
                    </w:tcBorders>
                    <w:shd w:val="clear" w:color="auto" w:fill="auto"/>
                    <w:noWrap/>
                    <w:vAlign w:val="center"/>
                    <w:hideMark/>
                  </w:tcPr>
                  <w:p w14:paraId="02F8C34E" w14:textId="77777777" w:rsidR="00A475B2" w:rsidRPr="00635EE5" w:rsidRDefault="00A475B2" w:rsidP="00A475B2">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15 </w:t>
                    </w:r>
                  </w:p>
                </w:tc>
              </w:tr>
              <w:tr w:rsidR="00A475B2" w:rsidRPr="00635EE5" w14:paraId="79B38B12" w14:textId="77777777" w:rsidTr="00847721">
                <w:trPr>
                  <w:trHeight w:val="499"/>
                </w:trPr>
                <w:tc>
                  <w:tcPr>
                    <w:tcW w:w="683" w:type="dxa"/>
                    <w:vMerge/>
                    <w:tcBorders>
                      <w:top w:val="nil"/>
                      <w:left w:val="single" w:sz="4" w:space="0" w:color="auto"/>
                      <w:bottom w:val="single" w:sz="4" w:space="0" w:color="000000"/>
                      <w:right w:val="single" w:sz="4" w:space="0" w:color="auto"/>
                    </w:tcBorders>
                    <w:vAlign w:val="center"/>
                    <w:hideMark/>
                  </w:tcPr>
                  <w:p w14:paraId="0BCE5191" w14:textId="77777777" w:rsidR="00A475B2" w:rsidRPr="00635EE5" w:rsidRDefault="00A475B2" w:rsidP="00A475B2">
                    <w:pPr>
                      <w:rPr>
                        <w:rFonts w:asciiTheme="minorEastAsia" w:eastAsiaTheme="minorEastAsia" w:hAnsiTheme="minorEastAsia"/>
                        <w:color w:val="000000"/>
                        <w:szCs w:val="21"/>
                      </w:rPr>
                    </w:pPr>
                  </w:p>
                </w:tc>
                <w:tc>
                  <w:tcPr>
                    <w:tcW w:w="1444" w:type="dxa"/>
                    <w:tcBorders>
                      <w:top w:val="nil"/>
                      <w:left w:val="nil"/>
                      <w:bottom w:val="single" w:sz="4" w:space="0" w:color="auto"/>
                      <w:right w:val="single" w:sz="4" w:space="0" w:color="auto"/>
                    </w:tcBorders>
                    <w:shd w:val="clear" w:color="auto" w:fill="auto"/>
                    <w:noWrap/>
                    <w:vAlign w:val="center"/>
                    <w:hideMark/>
                  </w:tcPr>
                  <w:p w14:paraId="051BEF29" w14:textId="77777777" w:rsidR="00A475B2" w:rsidRPr="00635EE5" w:rsidRDefault="00A475B2" w:rsidP="00A475B2">
                    <w:pP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服装服饰</w:t>
                    </w:r>
                  </w:p>
                </w:tc>
                <w:tc>
                  <w:tcPr>
                    <w:tcW w:w="1134" w:type="dxa"/>
                    <w:tcBorders>
                      <w:top w:val="nil"/>
                      <w:left w:val="nil"/>
                      <w:bottom w:val="single" w:sz="4" w:space="0" w:color="auto"/>
                      <w:right w:val="single" w:sz="4" w:space="0" w:color="auto"/>
                    </w:tcBorders>
                    <w:shd w:val="clear" w:color="auto" w:fill="auto"/>
                    <w:noWrap/>
                    <w:vAlign w:val="center"/>
                    <w:hideMark/>
                  </w:tcPr>
                  <w:p w14:paraId="1BB2B650" w14:textId="77777777" w:rsidR="00A475B2" w:rsidRPr="00635EE5" w:rsidRDefault="00A475B2" w:rsidP="00A475B2">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4</w:t>
                    </w:r>
                    <w:r w:rsidR="00F177AE">
                      <w:rPr>
                        <w:rFonts w:asciiTheme="minorEastAsia" w:eastAsiaTheme="minorEastAsia" w:hAnsiTheme="minorEastAsia"/>
                        <w:color w:val="000000"/>
                        <w:szCs w:val="21"/>
                      </w:rPr>
                      <w:t>0</w:t>
                    </w:r>
                  </w:p>
                </w:tc>
                <w:tc>
                  <w:tcPr>
                    <w:tcW w:w="1134" w:type="dxa"/>
                    <w:tcBorders>
                      <w:top w:val="nil"/>
                      <w:left w:val="nil"/>
                      <w:bottom w:val="single" w:sz="4" w:space="0" w:color="auto"/>
                      <w:right w:val="single" w:sz="4" w:space="0" w:color="auto"/>
                    </w:tcBorders>
                    <w:shd w:val="clear" w:color="auto" w:fill="auto"/>
                    <w:noWrap/>
                    <w:vAlign w:val="center"/>
                    <w:hideMark/>
                  </w:tcPr>
                  <w:p w14:paraId="3208DA4E" w14:textId="77777777" w:rsidR="00A475B2" w:rsidRPr="00635EE5" w:rsidRDefault="00A475B2" w:rsidP="00A475B2">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37 </w:t>
                    </w:r>
                  </w:p>
                </w:tc>
                <w:tc>
                  <w:tcPr>
                    <w:tcW w:w="977" w:type="dxa"/>
                    <w:tcBorders>
                      <w:top w:val="nil"/>
                      <w:left w:val="nil"/>
                      <w:bottom w:val="single" w:sz="4" w:space="0" w:color="auto"/>
                      <w:right w:val="single" w:sz="4" w:space="0" w:color="auto"/>
                    </w:tcBorders>
                    <w:shd w:val="clear" w:color="auto" w:fill="auto"/>
                    <w:noWrap/>
                    <w:vAlign w:val="center"/>
                    <w:hideMark/>
                  </w:tcPr>
                  <w:p w14:paraId="18ABA181" w14:textId="77777777" w:rsidR="00A475B2" w:rsidRPr="00635EE5" w:rsidRDefault="00A475B2" w:rsidP="00A475B2">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9 </w:t>
                    </w:r>
                  </w:p>
                </w:tc>
                <w:tc>
                  <w:tcPr>
                    <w:tcW w:w="1258" w:type="dxa"/>
                    <w:tcBorders>
                      <w:top w:val="nil"/>
                      <w:left w:val="nil"/>
                      <w:bottom w:val="single" w:sz="4" w:space="0" w:color="auto"/>
                      <w:right w:val="single" w:sz="4" w:space="0" w:color="auto"/>
                    </w:tcBorders>
                    <w:shd w:val="clear" w:color="auto" w:fill="auto"/>
                    <w:noWrap/>
                    <w:vAlign w:val="center"/>
                    <w:hideMark/>
                  </w:tcPr>
                  <w:p w14:paraId="0B5F8A10" w14:textId="77777777" w:rsidR="00A475B2" w:rsidRPr="00635EE5" w:rsidRDefault="00A475B2" w:rsidP="00A475B2">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-95 </w:t>
                    </w:r>
                  </w:p>
                </w:tc>
                <w:tc>
                  <w:tcPr>
                    <w:tcW w:w="1258" w:type="dxa"/>
                    <w:tcBorders>
                      <w:top w:val="nil"/>
                      <w:left w:val="nil"/>
                      <w:bottom w:val="single" w:sz="4" w:space="0" w:color="auto"/>
                      <w:right w:val="single" w:sz="4" w:space="0" w:color="auto"/>
                    </w:tcBorders>
                    <w:shd w:val="clear" w:color="auto" w:fill="auto"/>
                    <w:noWrap/>
                    <w:vAlign w:val="center"/>
                    <w:hideMark/>
                  </w:tcPr>
                  <w:p w14:paraId="6B404421" w14:textId="77777777" w:rsidR="00A475B2" w:rsidRPr="00635EE5" w:rsidRDefault="00A475B2" w:rsidP="00A475B2">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-95 </w:t>
                    </w:r>
                  </w:p>
                </w:tc>
                <w:tc>
                  <w:tcPr>
                    <w:tcW w:w="1192" w:type="dxa"/>
                    <w:tcBorders>
                      <w:top w:val="nil"/>
                      <w:left w:val="nil"/>
                      <w:bottom w:val="single" w:sz="4" w:space="0" w:color="auto"/>
                      <w:right w:val="single" w:sz="4" w:space="0" w:color="auto"/>
                    </w:tcBorders>
                    <w:shd w:val="clear" w:color="auto" w:fill="auto"/>
                    <w:noWrap/>
                    <w:vAlign w:val="center"/>
                    <w:hideMark/>
                  </w:tcPr>
                  <w:p w14:paraId="1B82884C" w14:textId="77777777" w:rsidR="00A475B2" w:rsidRPr="00635EE5" w:rsidRDefault="00A475B2" w:rsidP="00A475B2">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-1 </w:t>
                    </w:r>
                  </w:p>
                </w:tc>
              </w:tr>
              <w:tr w:rsidR="00F177AE" w:rsidRPr="00635EE5" w14:paraId="3C6DA434" w14:textId="77777777" w:rsidTr="00F177AE">
                <w:trPr>
                  <w:trHeight w:val="499"/>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B2BF8" w14:textId="77777777" w:rsidR="00F177AE" w:rsidRPr="00635EE5" w:rsidRDefault="00F177AE" w:rsidP="00F177AE">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授权品牌小计</w:t>
                    </w:r>
                  </w:p>
                </w:tc>
                <w:tc>
                  <w:tcPr>
                    <w:tcW w:w="1134" w:type="dxa"/>
                    <w:tcBorders>
                      <w:top w:val="nil"/>
                      <w:left w:val="nil"/>
                      <w:bottom w:val="single" w:sz="4" w:space="0" w:color="auto"/>
                      <w:right w:val="single" w:sz="4" w:space="0" w:color="auto"/>
                    </w:tcBorders>
                    <w:shd w:val="clear" w:color="auto" w:fill="auto"/>
                    <w:noWrap/>
                    <w:vAlign w:val="center"/>
                  </w:tcPr>
                  <w:p w14:paraId="1402C1CE" w14:textId="77777777" w:rsidR="00F177AE" w:rsidRPr="00635EE5" w:rsidRDefault="00F177AE" w:rsidP="00F177AE">
                    <w:pPr>
                      <w:jc w:val="right"/>
                      <w:rPr>
                        <w:rFonts w:asciiTheme="minorEastAsia" w:eastAsiaTheme="minorEastAsia" w:hAnsiTheme="minorEastAsia"/>
                        <w:color w:val="000000"/>
                        <w:szCs w:val="21"/>
                      </w:rPr>
                    </w:pPr>
                    <w:r>
                      <w:rPr>
                        <w:rFonts w:hint="eastAsia"/>
                        <w:color w:val="000000"/>
                        <w:sz w:val="22"/>
                        <w:szCs w:val="22"/>
                      </w:rPr>
                      <w:t xml:space="preserve">   7,356 </w:t>
                    </w:r>
                  </w:p>
                </w:tc>
                <w:tc>
                  <w:tcPr>
                    <w:tcW w:w="1134" w:type="dxa"/>
                    <w:tcBorders>
                      <w:top w:val="nil"/>
                      <w:left w:val="nil"/>
                      <w:bottom w:val="single" w:sz="4" w:space="0" w:color="auto"/>
                      <w:right w:val="single" w:sz="4" w:space="0" w:color="auto"/>
                    </w:tcBorders>
                    <w:shd w:val="clear" w:color="auto" w:fill="auto"/>
                    <w:noWrap/>
                    <w:vAlign w:val="center"/>
                    <w:hideMark/>
                  </w:tcPr>
                  <w:p w14:paraId="48D1C74A" w14:textId="77777777" w:rsidR="00F177AE" w:rsidRPr="00635EE5" w:rsidRDefault="00F177AE" w:rsidP="00F177AE">
                    <w:pPr>
                      <w:jc w:val="right"/>
                      <w:rPr>
                        <w:rFonts w:asciiTheme="minorEastAsia" w:eastAsiaTheme="minorEastAsia" w:hAnsiTheme="minorEastAsia"/>
                        <w:color w:val="000000"/>
                        <w:szCs w:val="21"/>
                      </w:rPr>
                    </w:pPr>
                    <w:r>
                      <w:rPr>
                        <w:rFonts w:hint="eastAsia"/>
                        <w:color w:val="000000"/>
                        <w:sz w:val="22"/>
                        <w:szCs w:val="22"/>
                      </w:rPr>
                      <w:t xml:space="preserve">  5,082 </w:t>
                    </w:r>
                  </w:p>
                </w:tc>
                <w:tc>
                  <w:tcPr>
                    <w:tcW w:w="977" w:type="dxa"/>
                    <w:tcBorders>
                      <w:top w:val="nil"/>
                      <w:left w:val="nil"/>
                      <w:bottom w:val="single" w:sz="4" w:space="0" w:color="auto"/>
                      <w:right w:val="single" w:sz="4" w:space="0" w:color="auto"/>
                    </w:tcBorders>
                    <w:shd w:val="clear" w:color="auto" w:fill="auto"/>
                    <w:noWrap/>
                    <w:vAlign w:val="center"/>
                    <w:hideMark/>
                  </w:tcPr>
                  <w:p w14:paraId="32D7385A" w14:textId="77777777" w:rsidR="00F177AE" w:rsidRPr="00635EE5" w:rsidRDefault="00F177AE" w:rsidP="00F177AE">
                    <w:pPr>
                      <w:jc w:val="right"/>
                      <w:rPr>
                        <w:rFonts w:asciiTheme="minorEastAsia" w:eastAsiaTheme="minorEastAsia" w:hAnsiTheme="minorEastAsia"/>
                        <w:color w:val="000000"/>
                        <w:szCs w:val="21"/>
                      </w:rPr>
                    </w:pPr>
                    <w:r>
                      <w:rPr>
                        <w:rFonts w:hint="eastAsia"/>
                        <w:color w:val="000000"/>
                        <w:sz w:val="22"/>
                        <w:szCs w:val="22"/>
                      </w:rPr>
                      <w:t xml:space="preserve">  31 </w:t>
                    </w:r>
                  </w:p>
                </w:tc>
                <w:tc>
                  <w:tcPr>
                    <w:tcW w:w="1258" w:type="dxa"/>
                    <w:tcBorders>
                      <w:top w:val="nil"/>
                      <w:left w:val="nil"/>
                      <w:bottom w:val="single" w:sz="4" w:space="0" w:color="auto"/>
                      <w:right w:val="single" w:sz="4" w:space="0" w:color="auto"/>
                    </w:tcBorders>
                    <w:shd w:val="clear" w:color="auto" w:fill="auto"/>
                    <w:noWrap/>
                    <w:vAlign w:val="center"/>
                    <w:hideMark/>
                  </w:tcPr>
                  <w:p w14:paraId="05999FB4" w14:textId="77777777" w:rsidR="00F177AE" w:rsidRPr="00635EE5" w:rsidRDefault="00F177AE" w:rsidP="00F177AE">
                    <w:pPr>
                      <w:jc w:val="right"/>
                      <w:rPr>
                        <w:rFonts w:asciiTheme="minorEastAsia" w:eastAsiaTheme="minorEastAsia" w:hAnsiTheme="minorEastAsia"/>
                        <w:color w:val="000000"/>
                        <w:szCs w:val="21"/>
                      </w:rPr>
                    </w:pPr>
                    <w:r>
                      <w:rPr>
                        <w:rFonts w:hint="eastAsia"/>
                        <w:color w:val="000000"/>
                        <w:sz w:val="22"/>
                        <w:szCs w:val="22"/>
                      </w:rPr>
                      <w:t xml:space="preserve">      -12 </w:t>
                    </w:r>
                  </w:p>
                </w:tc>
                <w:tc>
                  <w:tcPr>
                    <w:tcW w:w="1258" w:type="dxa"/>
                    <w:tcBorders>
                      <w:top w:val="nil"/>
                      <w:left w:val="nil"/>
                      <w:bottom w:val="single" w:sz="4" w:space="0" w:color="auto"/>
                      <w:right w:val="single" w:sz="4" w:space="0" w:color="auto"/>
                    </w:tcBorders>
                    <w:shd w:val="clear" w:color="auto" w:fill="auto"/>
                    <w:noWrap/>
                    <w:vAlign w:val="center"/>
                    <w:hideMark/>
                  </w:tcPr>
                  <w:p w14:paraId="7190690C" w14:textId="77777777" w:rsidR="00F177AE" w:rsidRPr="00635EE5" w:rsidRDefault="00F177AE" w:rsidP="00F177AE">
                    <w:pPr>
                      <w:jc w:val="right"/>
                      <w:rPr>
                        <w:rFonts w:asciiTheme="minorEastAsia" w:eastAsiaTheme="minorEastAsia" w:hAnsiTheme="minorEastAsia"/>
                        <w:color w:val="000000"/>
                        <w:szCs w:val="21"/>
                      </w:rPr>
                    </w:pPr>
                    <w:r>
                      <w:rPr>
                        <w:rFonts w:hint="eastAsia"/>
                        <w:color w:val="000000"/>
                        <w:sz w:val="22"/>
                        <w:szCs w:val="22"/>
                      </w:rPr>
                      <w:t xml:space="preserve">     -28 </w:t>
                    </w:r>
                  </w:p>
                </w:tc>
                <w:tc>
                  <w:tcPr>
                    <w:tcW w:w="1192" w:type="dxa"/>
                    <w:tcBorders>
                      <w:top w:val="nil"/>
                      <w:left w:val="nil"/>
                      <w:bottom w:val="single" w:sz="4" w:space="0" w:color="auto"/>
                      <w:right w:val="single" w:sz="4" w:space="0" w:color="auto"/>
                    </w:tcBorders>
                    <w:shd w:val="clear" w:color="auto" w:fill="auto"/>
                    <w:noWrap/>
                    <w:vAlign w:val="center"/>
                    <w:hideMark/>
                  </w:tcPr>
                  <w:p w14:paraId="4C1AD517" w14:textId="77777777" w:rsidR="00F177AE" w:rsidRPr="00635EE5" w:rsidRDefault="00F177AE" w:rsidP="00F177AE">
                    <w:pPr>
                      <w:jc w:val="right"/>
                      <w:rPr>
                        <w:rFonts w:asciiTheme="minorEastAsia" w:eastAsiaTheme="minorEastAsia" w:hAnsiTheme="minorEastAsia"/>
                        <w:color w:val="000000"/>
                        <w:szCs w:val="21"/>
                      </w:rPr>
                    </w:pPr>
                    <w:r>
                      <w:rPr>
                        <w:rFonts w:hint="eastAsia"/>
                        <w:color w:val="000000"/>
                        <w:sz w:val="22"/>
                        <w:szCs w:val="22"/>
                      </w:rPr>
                      <w:t xml:space="preserve">     16 </w:t>
                    </w:r>
                  </w:p>
                </w:tc>
              </w:tr>
            </w:tbl>
            <w:p w14:paraId="5541385B" w14:textId="77777777" w:rsidR="00F13ABB" w:rsidRPr="00635EE5" w:rsidRDefault="00F13ABB">
              <w:pPr>
                <w:rPr>
                  <w:rFonts w:asciiTheme="minorEastAsia" w:eastAsiaTheme="minorEastAsia" w:hAnsiTheme="minorEastAsia"/>
                  <w:szCs w:val="21"/>
                </w:rPr>
              </w:pPr>
            </w:p>
            <w:p w14:paraId="421BD041" w14:textId="77777777" w:rsidR="00F13ABB" w:rsidRPr="00635EE5" w:rsidRDefault="00F13ABB">
              <w:pPr>
                <w:rPr>
                  <w:rFonts w:asciiTheme="minorEastAsia" w:eastAsiaTheme="minorEastAsia" w:hAnsiTheme="minorEastAsia"/>
                  <w:color w:val="000000"/>
                  <w:szCs w:val="21"/>
                </w:rPr>
              </w:pPr>
              <w:r w:rsidRPr="00635EE5">
                <w:rPr>
                  <w:rFonts w:asciiTheme="minorEastAsia" w:eastAsiaTheme="minorEastAsia" w:hAnsiTheme="minorEastAsia" w:hint="eastAsia"/>
                  <w:szCs w:val="21"/>
                </w:rPr>
                <w:t>3</w:t>
              </w:r>
              <w:r w:rsidRPr="00635EE5">
                <w:rPr>
                  <w:rFonts w:asciiTheme="minorEastAsia" w:eastAsiaTheme="minorEastAsia" w:hAnsiTheme="minorEastAsia"/>
                  <w:szCs w:val="21"/>
                </w:rPr>
                <w:t>.</w:t>
              </w:r>
              <w:r w:rsidRPr="00635EE5">
                <w:rPr>
                  <w:rFonts w:asciiTheme="minorEastAsia" w:eastAsiaTheme="minorEastAsia" w:hAnsiTheme="minorEastAsia" w:hint="eastAsia"/>
                  <w:color w:val="000000"/>
                  <w:szCs w:val="21"/>
                </w:rPr>
                <w:t>报告期内直营店和加盟店盈利情况</w:t>
              </w:r>
            </w:p>
            <w:tbl>
              <w:tblPr>
                <w:tblW w:w="8204" w:type="dxa"/>
                <w:tblInd w:w="108" w:type="dxa"/>
                <w:tblLook w:val="04A0" w:firstRow="1" w:lastRow="0" w:firstColumn="1" w:lastColumn="0" w:noHBand="0" w:noVBand="1"/>
              </w:tblPr>
              <w:tblGrid>
                <w:gridCol w:w="1385"/>
                <w:gridCol w:w="1248"/>
                <w:gridCol w:w="1111"/>
                <w:gridCol w:w="992"/>
                <w:gridCol w:w="1156"/>
                <w:gridCol w:w="1156"/>
                <w:gridCol w:w="1156"/>
              </w:tblGrid>
              <w:tr w:rsidR="00F13ABB" w:rsidRPr="00635EE5" w14:paraId="6A68DE3D" w14:textId="77777777" w:rsidTr="00847721">
                <w:trPr>
                  <w:trHeight w:val="499"/>
                </w:trPr>
                <w:tc>
                  <w:tcPr>
                    <w:tcW w:w="8204" w:type="dxa"/>
                    <w:gridSpan w:val="7"/>
                    <w:tcBorders>
                      <w:top w:val="nil"/>
                      <w:left w:val="nil"/>
                      <w:bottom w:val="single" w:sz="4" w:space="0" w:color="auto"/>
                      <w:right w:val="nil"/>
                    </w:tcBorders>
                    <w:shd w:val="clear" w:color="auto" w:fill="auto"/>
                    <w:noWrap/>
                    <w:vAlign w:val="center"/>
                    <w:hideMark/>
                  </w:tcPr>
                  <w:p w14:paraId="4011153F" w14:textId="77777777" w:rsidR="00F13ABB" w:rsidRPr="00635EE5" w:rsidRDefault="00F13ABB" w:rsidP="00847721">
                    <w:pPr>
                      <w:wordWrap w:val="0"/>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单位：万元 币种：人民币</w:t>
                    </w:r>
                  </w:p>
                </w:tc>
              </w:tr>
              <w:tr w:rsidR="00F13ABB" w:rsidRPr="00635EE5" w14:paraId="394740BD" w14:textId="77777777" w:rsidTr="00847721">
                <w:trPr>
                  <w:trHeight w:val="765"/>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5422A785"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分门</w:t>
                    </w:r>
                    <w:proofErr w:type="gramStart"/>
                    <w:r w:rsidRPr="00635EE5">
                      <w:rPr>
                        <w:rFonts w:asciiTheme="minorEastAsia" w:eastAsiaTheme="minorEastAsia" w:hAnsiTheme="minorEastAsia" w:hint="eastAsia"/>
                        <w:color w:val="000000"/>
                        <w:szCs w:val="21"/>
                      </w:rPr>
                      <w:t>店类型</w:t>
                    </w:r>
                    <w:proofErr w:type="gramEnd"/>
                  </w:p>
                </w:tc>
                <w:tc>
                  <w:tcPr>
                    <w:tcW w:w="1248" w:type="dxa"/>
                    <w:tcBorders>
                      <w:top w:val="nil"/>
                      <w:left w:val="nil"/>
                      <w:bottom w:val="single" w:sz="4" w:space="0" w:color="auto"/>
                      <w:right w:val="single" w:sz="4" w:space="0" w:color="auto"/>
                    </w:tcBorders>
                    <w:shd w:val="clear" w:color="auto" w:fill="auto"/>
                    <w:noWrap/>
                    <w:vAlign w:val="center"/>
                    <w:hideMark/>
                  </w:tcPr>
                  <w:p w14:paraId="50817F98"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营业收入</w:t>
                    </w:r>
                  </w:p>
                </w:tc>
                <w:tc>
                  <w:tcPr>
                    <w:tcW w:w="1111" w:type="dxa"/>
                    <w:tcBorders>
                      <w:top w:val="nil"/>
                      <w:left w:val="nil"/>
                      <w:bottom w:val="single" w:sz="4" w:space="0" w:color="auto"/>
                      <w:right w:val="single" w:sz="4" w:space="0" w:color="auto"/>
                    </w:tcBorders>
                    <w:shd w:val="clear" w:color="auto" w:fill="auto"/>
                    <w:noWrap/>
                    <w:vAlign w:val="center"/>
                    <w:hideMark/>
                  </w:tcPr>
                  <w:p w14:paraId="1308C1BD"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营业成本</w:t>
                    </w:r>
                  </w:p>
                </w:tc>
                <w:tc>
                  <w:tcPr>
                    <w:tcW w:w="992" w:type="dxa"/>
                    <w:tcBorders>
                      <w:top w:val="nil"/>
                      <w:left w:val="nil"/>
                      <w:bottom w:val="single" w:sz="4" w:space="0" w:color="auto"/>
                      <w:right w:val="single" w:sz="4" w:space="0" w:color="auto"/>
                    </w:tcBorders>
                    <w:shd w:val="clear" w:color="auto" w:fill="auto"/>
                    <w:vAlign w:val="center"/>
                    <w:hideMark/>
                  </w:tcPr>
                  <w:p w14:paraId="51FD2921"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毛利率（%）</w:t>
                    </w:r>
                  </w:p>
                </w:tc>
                <w:tc>
                  <w:tcPr>
                    <w:tcW w:w="1156" w:type="dxa"/>
                    <w:tcBorders>
                      <w:top w:val="nil"/>
                      <w:left w:val="nil"/>
                      <w:bottom w:val="single" w:sz="4" w:space="0" w:color="auto"/>
                      <w:right w:val="single" w:sz="4" w:space="0" w:color="auto"/>
                    </w:tcBorders>
                    <w:shd w:val="clear" w:color="auto" w:fill="auto"/>
                    <w:vAlign w:val="center"/>
                    <w:hideMark/>
                  </w:tcPr>
                  <w:p w14:paraId="781FBD0A"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营业收入比上年增减（%）</w:t>
                    </w:r>
                  </w:p>
                </w:tc>
                <w:tc>
                  <w:tcPr>
                    <w:tcW w:w="1156" w:type="dxa"/>
                    <w:tcBorders>
                      <w:top w:val="nil"/>
                      <w:left w:val="nil"/>
                      <w:bottom w:val="single" w:sz="4" w:space="0" w:color="auto"/>
                      <w:right w:val="single" w:sz="4" w:space="0" w:color="auto"/>
                    </w:tcBorders>
                    <w:shd w:val="clear" w:color="auto" w:fill="auto"/>
                    <w:vAlign w:val="center"/>
                    <w:hideMark/>
                  </w:tcPr>
                  <w:p w14:paraId="74A4119B"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营业成本比上年增减（%）</w:t>
                    </w:r>
                  </w:p>
                </w:tc>
                <w:tc>
                  <w:tcPr>
                    <w:tcW w:w="1156" w:type="dxa"/>
                    <w:tcBorders>
                      <w:top w:val="nil"/>
                      <w:left w:val="nil"/>
                      <w:bottom w:val="single" w:sz="4" w:space="0" w:color="auto"/>
                      <w:right w:val="single" w:sz="4" w:space="0" w:color="auto"/>
                    </w:tcBorders>
                    <w:shd w:val="clear" w:color="auto" w:fill="auto"/>
                    <w:vAlign w:val="center"/>
                    <w:hideMark/>
                  </w:tcPr>
                  <w:p w14:paraId="55445394"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毛利率比上年增减（%）</w:t>
                    </w:r>
                  </w:p>
                </w:tc>
              </w:tr>
              <w:tr w:rsidR="00F13ABB" w:rsidRPr="00635EE5" w14:paraId="3A82C3C7" w14:textId="77777777" w:rsidTr="00847721">
                <w:trPr>
                  <w:trHeight w:val="49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7D8B62AE" w14:textId="77777777" w:rsidR="00F13ABB" w:rsidRPr="00635EE5" w:rsidRDefault="00F13ABB" w:rsidP="00847721">
                    <w:pP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直营店</w:t>
                    </w:r>
                  </w:p>
                </w:tc>
                <w:tc>
                  <w:tcPr>
                    <w:tcW w:w="1248" w:type="dxa"/>
                    <w:tcBorders>
                      <w:top w:val="nil"/>
                      <w:left w:val="nil"/>
                      <w:bottom w:val="single" w:sz="4" w:space="0" w:color="auto"/>
                      <w:right w:val="single" w:sz="4" w:space="0" w:color="auto"/>
                    </w:tcBorders>
                    <w:shd w:val="clear" w:color="auto" w:fill="auto"/>
                    <w:noWrap/>
                    <w:vAlign w:val="center"/>
                    <w:hideMark/>
                  </w:tcPr>
                  <w:p w14:paraId="6755AD1D"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70,187 </w:t>
                    </w:r>
                  </w:p>
                </w:tc>
                <w:tc>
                  <w:tcPr>
                    <w:tcW w:w="1111" w:type="dxa"/>
                    <w:tcBorders>
                      <w:top w:val="nil"/>
                      <w:left w:val="nil"/>
                      <w:bottom w:val="single" w:sz="4" w:space="0" w:color="auto"/>
                      <w:right w:val="single" w:sz="4" w:space="0" w:color="auto"/>
                    </w:tcBorders>
                    <w:shd w:val="clear" w:color="auto" w:fill="auto"/>
                    <w:noWrap/>
                    <w:vAlign w:val="center"/>
                    <w:hideMark/>
                  </w:tcPr>
                  <w:p w14:paraId="5CDF0DC5"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36,905 </w:t>
                    </w:r>
                  </w:p>
                </w:tc>
                <w:tc>
                  <w:tcPr>
                    <w:tcW w:w="992" w:type="dxa"/>
                    <w:tcBorders>
                      <w:top w:val="nil"/>
                      <w:left w:val="nil"/>
                      <w:bottom w:val="single" w:sz="4" w:space="0" w:color="auto"/>
                      <w:right w:val="single" w:sz="4" w:space="0" w:color="auto"/>
                    </w:tcBorders>
                    <w:shd w:val="clear" w:color="auto" w:fill="auto"/>
                    <w:noWrap/>
                    <w:vAlign w:val="center"/>
                    <w:hideMark/>
                  </w:tcPr>
                  <w:p w14:paraId="74202F68"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47 </w:t>
                    </w:r>
                  </w:p>
                </w:tc>
                <w:tc>
                  <w:tcPr>
                    <w:tcW w:w="1156" w:type="dxa"/>
                    <w:tcBorders>
                      <w:top w:val="nil"/>
                      <w:left w:val="nil"/>
                      <w:bottom w:val="single" w:sz="4" w:space="0" w:color="auto"/>
                      <w:right w:val="single" w:sz="4" w:space="0" w:color="auto"/>
                    </w:tcBorders>
                    <w:shd w:val="clear" w:color="auto" w:fill="auto"/>
                    <w:noWrap/>
                    <w:vAlign w:val="center"/>
                    <w:hideMark/>
                  </w:tcPr>
                  <w:p w14:paraId="11C797C1" w14:textId="77777777" w:rsidR="00F13ABB" w:rsidRPr="00635EE5" w:rsidRDefault="00F13ABB" w:rsidP="00847721">
                    <w:pPr>
                      <w:jc w:val="right"/>
                      <w:rPr>
                        <w:rFonts w:asciiTheme="minorEastAsia" w:eastAsiaTheme="minorEastAsia" w:hAnsiTheme="minorEastAsia"/>
                        <w:szCs w:val="21"/>
                      </w:rPr>
                    </w:pPr>
                    <w:r w:rsidRPr="00635EE5">
                      <w:rPr>
                        <w:rFonts w:asciiTheme="minorEastAsia" w:eastAsiaTheme="minorEastAsia" w:hAnsiTheme="minorEastAsia" w:hint="eastAsia"/>
                        <w:szCs w:val="21"/>
                      </w:rPr>
                      <w:t xml:space="preserve">      11 </w:t>
                    </w:r>
                  </w:p>
                </w:tc>
                <w:tc>
                  <w:tcPr>
                    <w:tcW w:w="1156" w:type="dxa"/>
                    <w:tcBorders>
                      <w:top w:val="nil"/>
                      <w:left w:val="nil"/>
                      <w:bottom w:val="single" w:sz="4" w:space="0" w:color="auto"/>
                      <w:right w:val="single" w:sz="4" w:space="0" w:color="auto"/>
                    </w:tcBorders>
                    <w:shd w:val="clear" w:color="auto" w:fill="auto"/>
                    <w:noWrap/>
                    <w:vAlign w:val="center"/>
                    <w:hideMark/>
                  </w:tcPr>
                  <w:p w14:paraId="31157B0A" w14:textId="77777777" w:rsidR="00F13ABB" w:rsidRPr="00635EE5" w:rsidRDefault="00F13ABB" w:rsidP="00847721">
                    <w:pPr>
                      <w:jc w:val="right"/>
                      <w:rPr>
                        <w:rFonts w:asciiTheme="minorEastAsia" w:eastAsiaTheme="minorEastAsia" w:hAnsiTheme="minorEastAsia"/>
                        <w:szCs w:val="21"/>
                      </w:rPr>
                    </w:pPr>
                    <w:r w:rsidRPr="00635EE5">
                      <w:rPr>
                        <w:rFonts w:asciiTheme="minorEastAsia" w:eastAsiaTheme="minorEastAsia" w:hAnsiTheme="minorEastAsia" w:hint="eastAsia"/>
                        <w:szCs w:val="21"/>
                      </w:rPr>
                      <w:t xml:space="preserve">       5 </w:t>
                    </w:r>
                  </w:p>
                </w:tc>
                <w:tc>
                  <w:tcPr>
                    <w:tcW w:w="1156" w:type="dxa"/>
                    <w:tcBorders>
                      <w:top w:val="nil"/>
                      <w:left w:val="nil"/>
                      <w:bottom w:val="single" w:sz="4" w:space="0" w:color="auto"/>
                      <w:right w:val="single" w:sz="4" w:space="0" w:color="auto"/>
                    </w:tcBorders>
                    <w:shd w:val="clear" w:color="auto" w:fill="auto"/>
                    <w:noWrap/>
                    <w:vAlign w:val="center"/>
                    <w:hideMark/>
                  </w:tcPr>
                  <w:p w14:paraId="201E03C1"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3 </w:t>
                    </w:r>
                  </w:p>
                </w:tc>
              </w:tr>
              <w:tr w:rsidR="00F13ABB" w:rsidRPr="00635EE5" w14:paraId="0AF84E03" w14:textId="77777777" w:rsidTr="00847721">
                <w:trPr>
                  <w:trHeight w:val="49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459D79C4" w14:textId="77777777" w:rsidR="00F13ABB" w:rsidRPr="00635EE5" w:rsidRDefault="00F13ABB" w:rsidP="00847721">
                    <w:pP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加盟店</w:t>
                    </w:r>
                  </w:p>
                </w:tc>
                <w:tc>
                  <w:tcPr>
                    <w:tcW w:w="1248" w:type="dxa"/>
                    <w:tcBorders>
                      <w:top w:val="nil"/>
                      <w:left w:val="nil"/>
                      <w:bottom w:val="single" w:sz="4" w:space="0" w:color="auto"/>
                      <w:right w:val="single" w:sz="4" w:space="0" w:color="auto"/>
                    </w:tcBorders>
                    <w:shd w:val="clear" w:color="auto" w:fill="auto"/>
                    <w:noWrap/>
                    <w:vAlign w:val="center"/>
                    <w:hideMark/>
                  </w:tcPr>
                  <w:p w14:paraId="45553130"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12,542 </w:t>
                    </w:r>
                  </w:p>
                </w:tc>
                <w:tc>
                  <w:tcPr>
                    <w:tcW w:w="1111" w:type="dxa"/>
                    <w:tcBorders>
                      <w:top w:val="nil"/>
                      <w:left w:val="nil"/>
                      <w:bottom w:val="single" w:sz="4" w:space="0" w:color="auto"/>
                      <w:right w:val="single" w:sz="4" w:space="0" w:color="auto"/>
                    </w:tcBorders>
                    <w:shd w:val="clear" w:color="auto" w:fill="auto"/>
                    <w:noWrap/>
                    <w:vAlign w:val="center"/>
                    <w:hideMark/>
                  </w:tcPr>
                  <w:p w14:paraId="704CE83C"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11,093 </w:t>
                    </w:r>
                  </w:p>
                </w:tc>
                <w:tc>
                  <w:tcPr>
                    <w:tcW w:w="992" w:type="dxa"/>
                    <w:tcBorders>
                      <w:top w:val="nil"/>
                      <w:left w:val="nil"/>
                      <w:bottom w:val="single" w:sz="4" w:space="0" w:color="auto"/>
                      <w:right w:val="single" w:sz="4" w:space="0" w:color="auto"/>
                    </w:tcBorders>
                    <w:shd w:val="clear" w:color="auto" w:fill="auto"/>
                    <w:noWrap/>
                    <w:vAlign w:val="center"/>
                    <w:hideMark/>
                  </w:tcPr>
                  <w:p w14:paraId="517631EB"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12 </w:t>
                    </w:r>
                  </w:p>
                </w:tc>
                <w:tc>
                  <w:tcPr>
                    <w:tcW w:w="1156" w:type="dxa"/>
                    <w:tcBorders>
                      <w:top w:val="nil"/>
                      <w:left w:val="nil"/>
                      <w:bottom w:val="single" w:sz="4" w:space="0" w:color="auto"/>
                      <w:right w:val="single" w:sz="4" w:space="0" w:color="auto"/>
                    </w:tcBorders>
                    <w:shd w:val="clear" w:color="auto" w:fill="auto"/>
                    <w:noWrap/>
                    <w:vAlign w:val="center"/>
                    <w:hideMark/>
                  </w:tcPr>
                  <w:p w14:paraId="3E65E268" w14:textId="77777777" w:rsidR="00F13ABB" w:rsidRPr="00635EE5" w:rsidRDefault="00F13ABB" w:rsidP="00847721">
                    <w:pPr>
                      <w:jc w:val="right"/>
                      <w:rPr>
                        <w:rFonts w:asciiTheme="minorEastAsia" w:eastAsiaTheme="minorEastAsia" w:hAnsiTheme="minorEastAsia"/>
                        <w:szCs w:val="21"/>
                      </w:rPr>
                    </w:pPr>
                    <w:r w:rsidRPr="00635EE5">
                      <w:rPr>
                        <w:rFonts w:asciiTheme="minorEastAsia" w:eastAsiaTheme="minorEastAsia" w:hAnsiTheme="minorEastAsia" w:hint="eastAsia"/>
                        <w:szCs w:val="21"/>
                      </w:rPr>
                      <w:t xml:space="preserve">      19 </w:t>
                    </w:r>
                  </w:p>
                </w:tc>
                <w:tc>
                  <w:tcPr>
                    <w:tcW w:w="1156" w:type="dxa"/>
                    <w:tcBorders>
                      <w:top w:val="nil"/>
                      <w:left w:val="nil"/>
                      <w:bottom w:val="single" w:sz="4" w:space="0" w:color="auto"/>
                      <w:right w:val="single" w:sz="4" w:space="0" w:color="auto"/>
                    </w:tcBorders>
                    <w:shd w:val="clear" w:color="auto" w:fill="auto"/>
                    <w:noWrap/>
                    <w:vAlign w:val="center"/>
                    <w:hideMark/>
                  </w:tcPr>
                  <w:p w14:paraId="65AB880B" w14:textId="77777777" w:rsidR="00F13ABB" w:rsidRPr="00635EE5" w:rsidRDefault="00F13ABB" w:rsidP="00847721">
                    <w:pPr>
                      <w:jc w:val="right"/>
                      <w:rPr>
                        <w:rFonts w:asciiTheme="minorEastAsia" w:eastAsiaTheme="minorEastAsia" w:hAnsiTheme="minorEastAsia"/>
                        <w:szCs w:val="21"/>
                      </w:rPr>
                    </w:pPr>
                    <w:r w:rsidRPr="00635EE5">
                      <w:rPr>
                        <w:rFonts w:asciiTheme="minorEastAsia" w:eastAsiaTheme="minorEastAsia" w:hAnsiTheme="minorEastAsia" w:hint="eastAsia"/>
                        <w:szCs w:val="21"/>
                      </w:rPr>
                      <w:t xml:space="preserve">      52 </w:t>
                    </w:r>
                  </w:p>
                </w:tc>
                <w:tc>
                  <w:tcPr>
                    <w:tcW w:w="1156" w:type="dxa"/>
                    <w:tcBorders>
                      <w:top w:val="nil"/>
                      <w:left w:val="nil"/>
                      <w:bottom w:val="single" w:sz="4" w:space="0" w:color="auto"/>
                      <w:right w:val="single" w:sz="4" w:space="0" w:color="auto"/>
                    </w:tcBorders>
                    <w:shd w:val="clear" w:color="auto" w:fill="auto"/>
                    <w:noWrap/>
                    <w:vAlign w:val="center"/>
                    <w:hideMark/>
                  </w:tcPr>
                  <w:p w14:paraId="008F0D27"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-19 </w:t>
                    </w:r>
                  </w:p>
                </w:tc>
              </w:tr>
            </w:tbl>
            <w:p w14:paraId="72D58F72" w14:textId="77777777" w:rsidR="00F13ABB" w:rsidRPr="00635EE5" w:rsidRDefault="00F13ABB">
              <w:pPr>
                <w:rPr>
                  <w:rFonts w:asciiTheme="minorEastAsia" w:eastAsiaTheme="minorEastAsia" w:hAnsiTheme="minorEastAsia"/>
                  <w:szCs w:val="21"/>
                </w:rPr>
              </w:pPr>
            </w:p>
            <w:p w14:paraId="05ED0343" w14:textId="77777777" w:rsidR="00F13ABB" w:rsidRPr="00635EE5" w:rsidRDefault="00F13ABB" w:rsidP="00F13ABB">
              <w:pPr>
                <w:pStyle w:val="af4"/>
                <w:rPr>
                  <w:rFonts w:asciiTheme="minorEastAsia" w:eastAsiaTheme="minorEastAsia" w:hAnsiTheme="minorEastAsia"/>
                  <w:color w:val="000000"/>
                  <w:szCs w:val="21"/>
                </w:rPr>
              </w:pPr>
              <w:r w:rsidRPr="00635EE5">
                <w:rPr>
                  <w:rFonts w:asciiTheme="minorEastAsia" w:eastAsiaTheme="minorEastAsia" w:hAnsiTheme="minorEastAsia" w:hint="eastAsia"/>
                  <w:szCs w:val="21"/>
                </w:rPr>
                <w:t>4</w:t>
              </w:r>
              <w:r w:rsidRPr="00635EE5">
                <w:rPr>
                  <w:rFonts w:asciiTheme="minorEastAsia" w:eastAsiaTheme="minorEastAsia" w:hAnsiTheme="minorEastAsia"/>
                  <w:szCs w:val="21"/>
                </w:rPr>
                <w:t>.</w:t>
              </w:r>
              <w:r w:rsidRPr="00635EE5">
                <w:rPr>
                  <w:rFonts w:asciiTheme="minorEastAsia" w:eastAsiaTheme="minorEastAsia" w:hAnsiTheme="minorEastAsia" w:cs="宋体" w:hint="eastAsia"/>
                  <w:color w:val="000000"/>
                  <w:kern w:val="0"/>
                  <w:szCs w:val="21"/>
                </w:rPr>
                <w:t>报告期内线上、线下销售渠道的盈利情况</w:t>
              </w:r>
            </w:p>
            <w:p w14:paraId="70A2E05A" w14:textId="77777777" w:rsidR="00F13ABB" w:rsidRPr="00635EE5" w:rsidRDefault="00F13ABB" w:rsidP="00F13ABB">
              <w:pPr>
                <w:pStyle w:val="af4"/>
                <w:ind w:firstLineChars="2400" w:firstLine="5040"/>
                <w:jc w:val="right"/>
                <w:rPr>
                  <w:rFonts w:asciiTheme="minorEastAsia" w:eastAsiaTheme="minorEastAsia" w:hAnsiTheme="minorEastAsia" w:cs="宋体"/>
                  <w:color w:val="000000"/>
                  <w:kern w:val="0"/>
                  <w:szCs w:val="21"/>
                </w:rPr>
              </w:pPr>
              <w:r w:rsidRPr="00635EE5">
                <w:rPr>
                  <w:rFonts w:asciiTheme="minorEastAsia" w:eastAsiaTheme="minorEastAsia" w:hAnsiTheme="minorEastAsia" w:cs="宋体" w:hint="eastAsia"/>
                  <w:color w:val="000000"/>
                  <w:kern w:val="0"/>
                  <w:szCs w:val="21"/>
                </w:rPr>
                <w:t>单位：万元 币种：人民币</w:t>
              </w:r>
            </w:p>
            <w:tbl>
              <w:tblPr>
                <w:tblW w:w="8520" w:type="dxa"/>
                <w:tblInd w:w="103" w:type="dxa"/>
                <w:tblLook w:val="04A0" w:firstRow="1" w:lastRow="0" w:firstColumn="1" w:lastColumn="0" w:noHBand="0" w:noVBand="1"/>
              </w:tblPr>
              <w:tblGrid>
                <w:gridCol w:w="1281"/>
                <w:gridCol w:w="1134"/>
                <w:gridCol w:w="1276"/>
                <w:gridCol w:w="1134"/>
                <w:gridCol w:w="1276"/>
                <w:gridCol w:w="1275"/>
                <w:gridCol w:w="1144"/>
              </w:tblGrid>
              <w:tr w:rsidR="00F13ABB" w:rsidRPr="00635EE5" w14:paraId="3045B327" w14:textId="77777777" w:rsidTr="00847721">
                <w:trPr>
                  <w:trHeight w:val="499"/>
                </w:trPr>
                <w:tc>
                  <w:tcPr>
                    <w:tcW w:w="12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5D3AF"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销售渠道</w:t>
                    </w:r>
                  </w:p>
                </w:tc>
                <w:tc>
                  <w:tcPr>
                    <w:tcW w:w="3544" w:type="dxa"/>
                    <w:gridSpan w:val="3"/>
                    <w:tcBorders>
                      <w:top w:val="single" w:sz="4" w:space="0" w:color="auto"/>
                      <w:left w:val="nil"/>
                      <w:bottom w:val="single" w:sz="4" w:space="0" w:color="auto"/>
                      <w:right w:val="single" w:sz="4" w:space="0" w:color="auto"/>
                    </w:tcBorders>
                    <w:shd w:val="clear" w:color="auto" w:fill="auto"/>
                    <w:noWrap/>
                    <w:vAlign w:val="center"/>
                    <w:hideMark/>
                  </w:tcPr>
                  <w:p w14:paraId="3016A523" w14:textId="77777777" w:rsidR="00F13ABB" w:rsidRPr="00635EE5" w:rsidRDefault="00F13ABB" w:rsidP="00847721">
                    <w:pPr>
                      <w:jc w:val="center"/>
                      <w:rPr>
                        <w:rFonts w:asciiTheme="minorEastAsia" w:eastAsiaTheme="minorEastAsia" w:hAnsiTheme="minorEastAsia"/>
                        <w:szCs w:val="21"/>
                      </w:rPr>
                    </w:pPr>
                    <w:r w:rsidRPr="00635EE5">
                      <w:rPr>
                        <w:rFonts w:asciiTheme="minorEastAsia" w:eastAsiaTheme="minorEastAsia" w:hAnsiTheme="minorEastAsia" w:hint="eastAsia"/>
                        <w:szCs w:val="21"/>
                      </w:rPr>
                      <w:t>2021年</w:t>
                    </w:r>
                  </w:p>
                </w:tc>
                <w:tc>
                  <w:tcPr>
                    <w:tcW w:w="36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FC9EAE8" w14:textId="77777777" w:rsidR="00F13ABB" w:rsidRPr="00635EE5" w:rsidRDefault="00F13ABB" w:rsidP="00847721">
                    <w:pPr>
                      <w:jc w:val="center"/>
                      <w:rPr>
                        <w:rFonts w:asciiTheme="minorEastAsia" w:eastAsiaTheme="minorEastAsia" w:hAnsiTheme="minorEastAsia"/>
                        <w:szCs w:val="21"/>
                      </w:rPr>
                    </w:pPr>
                    <w:r w:rsidRPr="00635EE5">
                      <w:rPr>
                        <w:rFonts w:asciiTheme="minorEastAsia" w:eastAsiaTheme="minorEastAsia" w:hAnsiTheme="minorEastAsia" w:hint="eastAsia"/>
                        <w:szCs w:val="21"/>
                      </w:rPr>
                      <w:t>2020年</w:t>
                    </w:r>
                  </w:p>
                </w:tc>
              </w:tr>
              <w:tr w:rsidR="00F13ABB" w:rsidRPr="00635EE5" w14:paraId="6BF14D7D" w14:textId="77777777" w:rsidTr="00847721">
                <w:trPr>
                  <w:trHeight w:val="540"/>
                </w:trPr>
                <w:tc>
                  <w:tcPr>
                    <w:tcW w:w="1281" w:type="dxa"/>
                    <w:vMerge/>
                    <w:tcBorders>
                      <w:top w:val="single" w:sz="4" w:space="0" w:color="auto"/>
                      <w:left w:val="single" w:sz="4" w:space="0" w:color="auto"/>
                      <w:bottom w:val="single" w:sz="4" w:space="0" w:color="auto"/>
                      <w:right w:val="single" w:sz="4" w:space="0" w:color="auto"/>
                    </w:tcBorders>
                    <w:vAlign w:val="center"/>
                    <w:hideMark/>
                  </w:tcPr>
                  <w:p w14:paraId="7CF6B628" w14:textId="77777777" w:rsidR="00F13ABB" w:rsidRPr="00635EE5" w:rsidRDefault="00F13ABB" w:rsidP="00847721">
                    <w:pPr>
                      <w:rPr>
                        <w:rFonts w:asciiTheme="minorEastAsia" w:eastAsiaTheme="minorEastAsia" w:hAnsiTheme="minorEastAsia"/>
                        <w:color w:val="000000"/>
                        <w:szCs w:val="21"/>
                      </w:rPr>
                    </w:pPr>
                  </w:p>
                </w:tc>
                <w:tc>
                  <w:tcPr>
                    <w:tcW w:w="1134" w:type="dxa"/>
                    <w:tcBorders>
                      <w:top w:val="nil"/>
                      <w:left w:val="nil"/>
                      <w:bottom w:val="single" w:sz="4" w:space="0" w:color="auto"/>
                      <w:right w:val="single" w:sz="4" w:space="0" w:color="auto"/>
                    </w:tcBorders>
                    <w:shd w:val="clear" w:color="auto" w:fill="auto"/>
                    <w:vAlign w:val="center"/>
                    <w:hideMark/>
                  </w:tcPr>
                  <w:p w14:paraId="1FB71851"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营业收入</w:t>
                    </w:r>
                  </w:p>
                </w:tc>
                <w:tc>
                  <w:tcPr>
                    <w:tcW w:w="1276" w:type="dxa"/>
                    <w:tcBorders>
                      <w:top w:val="nil"/>
                      <w:left w:val="nil"/>
                      <w:bottom w:val="single" w:sz="4" w:space="0" w:color="auto"/>
                      <w:right w:val="single" w:sz="4" w:space="0" w:color="auto"/>
                    </w:tcBorders>
                    <w:shd w:val="clear" w:color="auto" w:fill="auto"/>
                    <w:vAlign w:val="center"/>
                    <w:hideMark/>
                  </w:tcPr>
                  <w:p w14:paraId="4E2C9199"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营业收入占比（%）</w:t>
                    </w:r>
                  </w:p>
                </w:tc>
                <w:tc>
                  <w:tcPr>
                    <w:tcW w:w="1134" w:type="dxa"/>
                    <w:tcBorders>
                      <w:top w:val="nil"/>
                      <w:left w:val="nil"/>
                      <w:bottom w:val="single" w:sz="4" w:space="0" w:color="auto"/>
                      <w:right w:val="single" w:sz="4" w:space="0" w:color="auto"/>
                    </w:tcBorders>
                    <w:shd w:val="clear" w:color="auto" w:fill="auto"/>
                    <w:vAlign w:val="center"/>
                    <w:hideMark/>
                  </w:tcPr>
                  <w:p w14:paraId="1EDA80F0"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毛利率（%）</w:t>
                    </w:r>
                  </w:p>
                </w:tc>
                <w:tc>
                  <w:tcPr>
                    <w:tcW w:w="1276" w:type="dxa"/>
                    <w:tcBorders>
                      <w:top w:val="nil"/>
                      <w:left w:val="nil"/>
                      <w:bottom w:val="single" w:sz="4" w:space="0" w:color="auto"/>
                      <w:right w:val="single" w:sz="4" w:space="0" w:color="auto"/>
                    </w:tcBorders>
                    <w:shd w:val="clear" w:color="auto" w:fill="auto"/>
                    <w:vAlign w:val="center"/>
                    <w:hideMark/>
                  </w:tcPr>
                  <w:p w14:paraId="3F912F4F"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营业收入</w:t>
                    </w:r>
                  </w:p>
                </w:tc>
                <w:tc>
                  <w:tcPr>
                    <w:tcW w:w="1275" w:type="dxa"/>
                    <w:tcBorders>
                      <w:top w:val="nil"/>
                      <w:left w:val="nil"/>
                      <w:bottom w:val="single" w:sz="4" w:space="0" w:color="auto"/>
                      <w:right w:val="single" w:sz="4" w:space="0" w:color="auto"/>
                    </w:tcBorders>
                    <w:shd w:val="clear" w:color="auto" w:fill="auto"/>
                    <w:vAlign w:val="center"/>
                    <w:hideMark/>
                  </w:tcPr>
                  <w:p w14:paraId="3FD0C569"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营业收入占比（%）</w:t>
                    </w:r>
                  </w:p>
                </w:tc>
                <w:tc>
                  <w:tcPr>
                    <w:tcW w:w="1144" w:type="dxa"/>
                    <w:tcBorders>
                      <w:top w:val="nil"/>
                      <w:left w:val="nil"/>
                      <w:bottom w:val="single" w:sz="4" w:space="0" w:color="auto"/>
                      <w:right w:val="single" w:sz="4" w:space="0" w:color="auto"/>
                    </w:tcBorders>
                    <w:shd w:val="clear" w:color="auto" w:fill="auto"/>
                    <w:vAlign w:val="center"/>
                    <w:hideMark/>
                  </w:tcPr>
                  <w:p w14:paraId="47323392" w14:textId="77777777" w:rsidR="00F13ABB" w:rsidRPr="00635EE5" w:rsidRDefault="00F13ABB" w:rsidP="00847721">
                    <w:pPr>
                      <w:jc w:val="cente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毛利率（%）</w:t>
                    </w:r>
                  </w:p>
                </w:tc>
              </w:tr>
              <w:tr w:rsidR="00F13ABB" w:rsidRPr="00635EE5" w14:paraId="41E7EDBF" w14:textId="77777777" w:rsidTr="00847721">
                <w:trPr>
                  <w:trHeight w:val="499"/>
                </w:trPr>
                <w:tc>
                  <w:tcPr>
                    <w:tcW w:w="1281" w:type="dxa"/>
                    <w:tcBorders>
                      <w:top w:val="nil"/>
                      <w:left w:val="single" w:sz="4" w:space="0" w:color="auto"/>
                      <w:bottom w:val="single" w:sz="4" w:space="0" w:color="auto"/>
                      <w:right w:val="single" w:sz="4" w:space="0" w:color="auto"/>
                    </w:tcBorders>
                    <w:shd w:val="clear" w:color="auto" w:fill="auto"/>
                    <w:noWrap/>
                    <w:vAlign w:val="center"/>
                    <w:hideMark/>
                  </w:tcPr>
                  <w:p w14:paraId="2336B25E" w14:textId="77777777" w:rsidR="00F13ABB" w:rsidRPr="00635EE5" w:rsidRDefault="00F13ABB" w:rsidP="00847721">
                    <w:pP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线上销售</w:t>
                    </w:r>
                  </w:p>
                </w:tc>
                <w:tc>
                  <w:tcPr>
                    <w:tcW w:w="1134" w:type="dxa"/>
                    <w:tcBorders>
                      <w:top w:val="nil"/>
                      <w:left w:val="nil"/>
                      <w:bottom w:val="single" w:sz="4" w:space="0" w:color="auto"/>
                      <w:right w:val="single" w:sz="4" w:space="0" w:color="auto"/>
                    </w:tcBorders>
                    <w:shd w:val="clear" w:color="auto" w:fill="auto"/>
                    <w:noWrap/>
                    <w:vAlign w:val="center"/>
                    <w:hideMark/>
                  </w:tcPr>
                  <w:p w14:paraId="046580AA"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43,532 </w:t>
                    </w:r>
                  </w:p>
                </w:tc>
                <w:tc>
                  <w:tcPr>
                    <w:tcW w:w="1276" w:type="dxa"/>
                    <w:tcBorders>
                      <w:top w:val="nil"/>
                      <w:left w:val="nil"/>
                      <w:bottom w:val="single" w:sz="4" w:space="0" w:color="auto"/>
                      <w:right w:val="single" w:sz="4" w:space="0" w:color="auto"/>
                    </w:tcBorders>
                    <w:shd w:val="clear" w:color="auto" w:fill="auto"/>
                    <w:noWrap/>
                    <w:vAlign w:val="center"/>
                    <w:hideMark/>
                  </w:tcPr>
                  <w:p w14:paraId="4505BC4B"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32 </w:t>
                    </w:r>
                  </w:p>
                </w:tc>
                <w:tc>
                  <w:tcPr>
                    <w:tcW w:w="1134" w:type="dxa"/>
                    <w:tcBorders>
                      <w:top w:val="nil"/>
                      <w:left w:val="nil"/>
                      <w:bottom w:val="single" w:sz="4" w:space="0" w:color="auto"/>
                      <w:right w:val="single" w:sz="4" w:space="0" w:color="auto"/>
                    </w:tcBorders>
                    <w:shd w:val="clear" w:color="auto" w:fill="auto"/>
                    <w:noWrap/>
                    <w:vAlign w:val="center"/>
                    <w:hideMark/>
                  </w:tcPr>
                  <w:p w14:paraId="08156E7A"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50 </w:t>
                    </w:r>
                  </w:p>
                </w:tc>
                <w:tc>
                  <w:tcPr>
                    <w:tcW w:w="1276" w:type="dxa"/>
                    <w:tcBorders>
                      <w:top w:val="nil"/>
                      <w:left w:val="nil"/>
                      <w:bottom w:val="single" w:sz="4" w:space="0" w:color="auto"/>
                      <w:right w:val="single" w:sz="4" w:space="0" w:color="auto"/>
                    </w:tcBorders>
                    <w:shd w:val="clear" w:color="auto" w:fill="auto"/>
                    <w:noWrap/>
                    <w:vAlign w:val="center"/>
                    <w:hideMark/>
                  </w:tcPr>
                  <w:p w14:paraId="393C0102"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48,032 </w:t>
                    </w:r>
                  </w:p>
                </w:tc>
                <w:tc>
                  <w:tcPr>
                    <w:tcW w:w="1275" w:type="dxa"/>
                    <w:tcBorders>
                      <w:top w:val="nil"/>
                      <w:left w:val="nil"/>
                      <w:bottom w:val="single" w:sz="4" w:space="0" w:color="auto"/>
                      <w:right w:val="single" w:sz="4" w:space="0" w:color="auto"/>
                    </w:tcBorders>
                    <w:shd w:val="clear" w:color="auto" w:fill="auto"/>
                    <w:noWrap/>
                    <w:vAlign w:val="center"/>
                    <w:hideMark/>
                  </w:tcPr>
                  <w:p w14:paraId="4DFF7687"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33 </w:t>
                    </w:r>
                  </w:p>
                </w:tc>
                <w:tc>
                  <w:tcPr>
                    <w:tcW w:w="1144" w:type="dxa"/>
                    <w:tcBorders>
                      <w:top w:val="nil"/>
                      <w:left w:val="nil"/>
                      <w:bottom w:val="single" w:sz="4" w:space="0" w:color="auto"/>
                      <w:right w:val="single" w:sz="4" w:space="0" w:color="auto"/>
                    </w:tcBorders>
                    <w:shd w:val="clear" w:color="auto" w:fill="auto"/>
                    <w:noWrap/>
                    <w:vAlign w:val="center"/>
                    <w:hideMark/>
                  </w:tcPr>
                  <w:p w14:paraId="5C72F9D9"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40 </w:t>
                    </w:r>
                  </w:p>
                </w:tc>
              </w:tr>
              <w:tr w:rsidR="00F13ABB" w:rsidRPr="00635EE5" w14:paraId="538B7F84" w14:textId="77777777" w:rsidTr="00847721">
                <w:trPr>
                  <w:trHeight w:val="499"/>
                </w:trPr>
                <w:tc>
                  <w:tcPr>
                    <w:tcW w:w="1281" w:type="dxa"/>
                    <w:tcBorders>
                      <w:top w:val="nil"/>
                      <w:left w:val="single" w:sz="4" w:space="0" w:color="auto"/>
                      <w:bottom w:val="single" w:sz="4" w:space="0" w:color="auto"/>
                      <w:right w:val="single" w:sz="4" w:space="0" w:color="auto"/>
                    </w:tcBorders>
                    <w:shd w:val="clear" w:color="auto" w:fill="auto"/>
                    <w:noWrap/>
                    <w:vAlign w:val="center"/>
                    <w:hideMark/>
                  </w:tcPr>
                  <w:p w14:paraId="79989226" w14:textId="77777777" w:rsidR="00F13ABB" w:rsidRPr="00635EE5" w:rsidRDefault="00F13ABB" w:rsidP="00847721">
                    <w:pPr>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线下销售</w:t>
                    </w:r>
                  </w:p>
                </w:tc>
                <w:tc>
                  <w:tcPr>
                    <w:tcW w:w="1134" w:type="dxa"/>
                    <w:tcBorders>
                      <w:top w:val="nil"/>
                      <w:left w:val="nil"/>
                      <w:bottom w:val="single" w:sz="4" w:space="0" w:color="auto"/>
                      <w:right w:val="single" w:sz="4" w:space="0" w:color="auto"/>
                    </w:tcBorders>
                    <w:shd w:val="clear" w:color="auto" w:fill="auto"/>
                    <w:noWrap/>
                    <w:vAlign w:val="center"/>
                    <w:hideMark/>
                  </w:tcPr>
                  <w:p w14:paraId="6D2BACDE"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91,592 </w:t>
                    </w:r>
                  </w:p>
                </w:tc>
                <w:tc>
                  <w:tcPr>
                    <w:tcW w:w="1276" w:type="dxa"/>
                    <w:tcBorders>
                      <w:top w:val="nil"/>
                      <w:left w:val="nil"/>
                      <w:bottom w:val="single" w:sz="4" w:space="0" w:color="auto"/>
                      <w:right w:val="single" w:sz="4" w:space="0" w:color="auto"/>
                    </w:tcBorders>
                    <w:shd w:val="clear" w:color="auto" w:fill="auto"/>
                    <w:noWrap/>
                    <w:vAlign w:val="center"/>
                    <w:hideMark/>
                  </w:tcPr>
                  <w:p w14:paraId="3F93C499"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68 </w:t>
                    </w:r>
                  </w:p>
                </w:tc>
                <w:tc>
                  <w:tcPr>
                    <w:tcW w:w="1134" w:type="dxa"/>
                    <w:tcBorders>
                      <w:top w:val="nil"/>
                      <w:left w:val="nil"/>
                      <w:bottom w:val="single" w:sz="4" w:space="0" w:color="auto"/>
                      <w:right w:val="single" w:sz="4" w:space="0" w:color="auto"/>
                    </w:tcBorders>
                    <w:shd w:val="clear" w:color="auto" w:fill="auto"/>
                    <w:noWrap/>
                    <w:vAlign w:val="center"/>
                    <w:hideMark/>
                  </w:tcPr>
                  <w:p w14:paraId="22E9F67A"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32 </w:t>
                    </w:r>
                  </w:p>
                </w:tc>
                <w:tc>
                  <w:tcPr>
                    <w:tcW w:w="1276" w:type="dxa"/>
                    <w:tcBorders>
                      <w:top w:val="nil"/>
                      <w:left w:val="nil"/>
                      <w:bottom w:val="single" w:sz="4" w:space="0" w:color="auto"/>
                      <w:right w:val="single" w:sz="4" w:space="0" w:color="auto"/>
                    </w:tcBorders>
                    <w:shd w:val="clear" w:color="auto" w:fill="auto"/>
                    <w:noWrap/>
                    <w:vAlign w:val="center"/>
                    <w:hideMark/>
                  </w:tcPr>
                  <w:p w14:paraId="04A17872"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95,597 </w:t>
                    </w:r>
                  </w:p>
                </w:tc>
                <w:tc>
                  <w:tcPr>
                    <w:tcW w:w="1275" w:type="dxa"/>
                    <w:tcBorders>
                      <w:top w:val="nil"/>
                      <w:left w:val="nil"/>
                      <w:bottom w:val="single" w:sz="4" w:space="0" w:color="auto"/>
                      <w:right w:val="single" w:sz="4" w:space="0" w:color="auto"/>
                    </w:tcBorders>
                    <w:shd w:val="clear" w:color="auto" w:fill="auto"/>
                    <w:noWrap/>
                    <w:vAlign w:val="center"/>
                    <w:hideMark/>
                  </w:tcPr>
                  <w:p w14:paraId="419663E3"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67 </w:t>
                    </w:r>
                  </w:p>
                </w:tc>
                <w:tc>
                  <w:tcPr>
                    <w:tcW w:w="1144" w:type="dxa"/>
                    <w:tcBorders>
                      <w:top w:val="nil"/>
                      <w:left w:val="nil"/>
                      <w:bottom w:val="single" w:sz="4" w:space="0" w:color="auto"/>
                      <w:right w:val="single" w:sz="4" w:space="0" w:color="auto"/>
                    </w:tcBorders>
                    <w:shd w:val="clear" w:color="auto" w:fill="auto"/>
                    <w:noWrap/>
                    <w:vAlign w:val="center"/>
                    <w:hideMark/>
                  </w:tcPr>
                  <w:p w14:paraId="4182D754" w14:textId="77777777" w:rsidR="00F13ABB" w:rsidRPr="00635EE5" w:rsidRDefault="00F13ABB" w:rsidP="00847721">
                    <w:pPr>
                      <w:jc w:val="right"/>
                      <w:rPr>
                        <w:rFonts w:asciiTheme="minorEastAsia" w:eastAsiaTheme="minorEastAsia" w:hAnsiTheme="minorEastAsia"/>
                        <w:color w:val="000000"/>
                        <w:szCs w:val="21"/>
                      </w:rPr>
                    </w:pPr>
                    <w:r w:rsidRPr="00635EE5">
                      <w:rPr>
                        <w:rFonts w:asciiTheme="minorEastAsia" w:eastAsiaTheme="minorEastAsia" w:hAnsiTheme="minorEastAsia" w:hint="eastAsia"/>
                        <w:color w:val="000000"/>
                        <w:szCs w:val="21"/>
                      </w:rPr>
                      <w:t xml:space="preserve">      33 </w:t>
                    </w:r>
                  </w:p>
                </w:tc>
              </w:tr>
            </w:tbl>
            <w:p w14:paraId="29A7C82A" w14:textId="77777777" w:rsidR="00F13ABB" w:rsidRPr="00807500" w:rsidRDefault="00F13ABB" w:rsidP="00F13ABB">
              <w:pPr>
                <w:pStyle w:val="af4"/>
                <w:rPr>
                  <w:rFonts w:hAnsi="宋体" w:cs="宋体"/>
                </w:rPr>
              </w:pPr>
            </w:p>
            <w:p w14:paraId="24B6CB9A" w14:textId="77777777" w:rsidR="00847721" w:rsidRDefault="00CF03E7">
              <w:pPr>
                <w:rPr>
                  <w:szCs w:val="21"/>
                </w:rPr>
              </w:pPr>
            </w:p>
          </w:sdtContent>
        </w:sdt>
        <w:p w14:paraId="13AD8C58" w14:textId="77777777" w:rsidR="00847721" w:rsidRDefault="00CF03E7">
          <w:pPr>
            <w:rPr>
              <w:szCs w:val="21"/>
            </w:rPr>
            <w:sectPr w:rsidR="00847721" w:rsidSect="00526E3D">
              <w:pgSz w:w="11906" w:h="16838"/>
              <w:pgMar w:top="1440" w:right="1797" w:bottom="1525" w:left="1276" w:header="855" w:footer="992" w:gutter="0"/>
              <w:cols w:space="425"/>
              <w:docGrid w:linePitch="312"/>
            </w:sectPr>
          </w:pPr>
        </w:p>
      </w:sdtContent>
    </w:sdt>
    <w:p w14:paraId="03EDC4B2" w14:textId="77777777" w:rsidR="00847721" w:rsidRDefault="00847721">
      <w:pPr>
        <w:pStyle w:val="262"/>
      </w:pPr>
    </w:p>
    <w:p w14:paraId="539F8108" w14:textId="77777777" w:rsidR="00847721" w:rsidRDefault="00F02E34" w:rsidP="006A3005">
      <w:pPr>
        <w:pStyle w:val="305"/>
        <w:numPr>
          <w:ilvl w:val="0"/>
          <w:numId w:val="40"/>
        </w:numPr>
        <w:rPr>
          <w:szCs w:val="21"/>
        </w:rPr>
      </w:pPr>
      <w:r>
        <w:rPr>
          <w:rFonts w:hint="eastAsia"/>
          <w:szCs w:val="21"/>
        </w:rPr>
        <w:t>投资状况分析</w:t>
      </w:r>
    </w:p>
    <w:p w14:paraId="2925FBBB" w14:textId="77777777" w:rsidR="00847721" w:rsidRDefault="00F02E34">
      <w:pPr>
        <w:pStyle w:val="304"/>
      </w:pPr>
      <w:r>
        <w:t>对外股权投资总体分析</w:t>
      </w:r>
    </w:p>
    <w:bookmarkStart w:id="40" w:name="_Hlk533666971" w:displacedByCustomXml="next"/>
    <w:bookmarkEnd w:id="40" w:displacedByCustomXml="next"/>
    <w:bookmarkStart w:id="41" w:name="_Hlk533435360" w:displacedByCustomXml="next"/>
    <w:bookmarkEnd w:id="41" w:displacedByCustomXml="next"/>
    <w:bookmarkStart w:id="42" w:name="_Hlk533435130" w:displacedByCustomXml="next"/>
    <w:bookmarkEnd w:id="42" w:displacedByCustomXml="next"/>
    <w:bookmarkStart w:id="43" w:name="_Hlk533433706" w:displacedByCustomXml="next"/>
    <w:bookmarkEnd w:id="43" w:displacedByCustomXml="next"/>
    <w:sdt>
      <w:sdtPr>
        <w:rPr>
          <w:szCs w:val="21"/>
        </w:rPr>
        <w:alias w:val="模块:对外股权投资总体分析"/>
        <w:tag w:val="_SEC_4b4a052df79741968a7e11e5835fce59"/>
        <w:id w:val="2031760459"/>
        <w:lock w:val="sdtLocked"/>
        <w:placeholder>
          <w:docPart w:val="GBC22222222222222222222222222222"/>
        </w:placeholder>
      </w:sdtPr>
      <w:sdtEndPr>
        <w:rPr>
          <w:rFonts w:asciiTheme="minorEastAsia" w:eastAsiaTheme="minorEastAsia" w:hAnsiTheme="minorEastAsia" w:hint="eastAsia"/>
        </w:rPr>
      </w:sdtEndPr>
      <w:sdtContent>
        <w:sdt>
          <w:sdtPr>
            <w:rPr>
              <w:szCs w:val="21"/>
            </w:rPr>
            <w:alias w:val="是否适用：对外股权投资总体分析[双击切换]"/>
            <w:tag w:val="_GBC_cfb706fadf2c47bbbaf1bf90c054ccaf"/>
            <w:id w:val="415521296"/>
            <w:lock w:val="sdtLocked"/>
            <w:placeholder>
              <w:docPart w:val="GBC22222222222222222222222222222"/>
            </w:placeholder>
          </w:sdtPr>
          <w:sdtEndPr/>
          <w:sdtContent>
            <w:p w14:paraId="3136F706" w14:textId="77777777" w:rsidR="00847721" w:rsidRDefault="00094B5F" w:rsidP="00847721">
              <w:pPr>
                <w:rPr>
                  <w:szCs w:val="21"/>
                </w:rPr>
              </w:pPr>
              <w:r>
                <w:rPr>
                  <w:szCs w:val="21"/>
                </w:rPr>
                <w:fldChar w:fldCharType="begin"/>
              </w:r>
              <w:r w:rsidR="00F02E34">
                <w:rPr>
                  <w:szCs w:val="21"/>
                </w:rPr>
                <w:instrText xml:space="preserve">MACROBUTTON  SnrToggleCheckbox □适用 </w:instrText>
              </w:r>
              <w:r>
                <w:rPr>
                  <w:szCs w:val="21"/>
                </w:rPr>
                <w:fldChar w:fldCharType="end"/>
              </w:r>
              <w:r>
                <w:rPr>
                  <w:szCs w:val="21"/>
                </w:rPr>
                <w:fldChar w:fldCharType="begin"/>
              </w:r>
              <w:r w:rsidR="00F02E34">
                <w:rPr>
                  <w:szCs w:val="21"/>
                </w:rPr>
                <w:instrText xml:space="preserve"> MACROBUTTON  SnrToggleCheckbox √不适用 </w:instrText>
              </w:r>
              <w:r>
                <w:rPr>
                  <w:szCs w:val="21"/>
                </w:rPr>
                <w:fldChar w:fldCharType="end"/>
              </w:r>
            </w:p>
          </w:sdtContent>
        </w:sdt>
        <w:p w14:paraId="24AF5C9A" w14:textId="77777777" w:rsidR="00847721" w:rsidRDefault="00CF03E7">
          <w:pPr>
            <w:rPr>
              <w:rFonts w:asciiTheme="minorEastAsia" w:eastAsiaTheme="minorEastAsia" w:hAnsiTheme="minorEastAsia"/>
              <w:szCs w:val="21"/>
            </w:rPr>
          </w:pPr>
        </w:p>
      </w:sdtContent>
    </w:sdt>
    <w:sdt>
      <w:sdtPr>
        <w:rPr>
          <w:rFonts w:ascii="宋体" w:hAnsi="宋体" w:cs="宋体" w:hint="eastAsia"/>
          <w:b w:val="0"/>
          <w:bCs w:val="0"/>
          <w:kern w:val="0"/>
          <w:szCs w:val="21"/>
        </w:rPr>
        <w:alias w:val="模块:重大的股权投资"/>
        <w:tag w:val="_SEC_e305a089659a4e8f8dd9498c36674ab7"/>
        <w:id w:val="1286075513"/>
        <w:lock w:val="sdtLocked"/>
        <w:placeholder>
          <w:docPart w:val="GBC22222222222222222222222222222"/>
        </w:placeholder>
      </w:sdtPr>
      <w:sdtEndPr>
        <w:rPr>
          <w:szCs w:val="24"/>
        </w:rPr>
      </w:sdtEndPr>
      <w:sdtContent>
        <w:p w14:paraId="768034FE" w14:textId="77777777" w:rsidR="00847721" w:rsidRDefault="00F02E34" w:rsidP="006A3005">
          <w:pPr>
            <w:pStyle w:val="303"/>
            <w:numPr>
              <w:ilvl w:val="0"/>
              <w:numId w:val="45"/>
            </w:numPr>
            <w:rPr>
              <w:szCs w:val="21"/>
            </w:rPr>
          </w:pPr>
          <w:r>
            <w:rPr>
              <w:rFonts w:hint="eastAsia"/>
              <w:szCs w:val="21"/>
            </w:rPr>
            <w:t>重大的股权投资</w:t>
          </w:r>
        </w:p>
        <w:sdt>
          <w:sdtPr>
            <w:rPr>
              <w:rFonts w:hint="eastAsia"/>
            </w:rPr>
            <w:alias w:val="是否适用：重大的股权投资[双击切换]"/>
            <w:tag w:val="_GBC_b20506918d854c13b13a3b89dd84c7d3"/>
            <w:id w:val="2117484442"/>
            <w:lock w:val="sdtLocked"/>
            <w:placeholder>
              <w:docPart w:val="GBC22222222222222222222222222222"/>
            </w:placeholder>
          </w:sdtPr>
          <w:sdtEndPr/>
          <w:sdtContent>
            <w:p w14:paraId="2F7DE531" w14:textId="77777777" w:rsidR="00847721" w:rsidRDefault="00094B5F" w:rsidP="00847721">
              <w:pPr>
                <w:pStyle w:val="215"/>
              </w:pPr>
              <w:r>
                <w:fldChar w:fldCharType="begin"/>
              </w:r>
              <w:r w:rsidR="00F02E34">
                <w:instrText xml:space="preserve"> MACROBUTTON  SnrToggleCheckbox □适用  </w:instrText>
              </w:r>
              <w:r>
                <w:fldChar w:fldCharType="end"/>
              </w:r>
              <w:r>
                <w:fldChar w:fldCharType="begin"/>
              </w:r>
              <w:r w:rsidR="00F02E34">
                <w:instrText xml:space="preserve"> MACROBUTTON  SnrToggleCheckbox √不适用 </w:instrText>
              </w:r>
              <w:r>
                <w:fldChar w:fldCharType="end"/>
              </w:r>
            </w:p>
          </w:sdtContent>
        </w:sdt>
        <w:p w14:paraId="0BCE5874" w14:textId="77777777" w:rsidR="00847721" w:rsidRDefault="00CF03E7">
          <w:pPr>
            <w:pStyle w:val="215"/>
          </w:pPr>
        </w:p>
      </w:sdtContent>
    </w:sdt>
    <w:sdt>
      <w:sdtPr>
        <w:rPr>
          <w:rFonts w:ascii="宋体" w:hAnsi="宋体" w:cs="宋体" w:hint="eastAsia"/>
          <w:b w:val="0"/>
          <w:bCs w:val="0"/>
          <w:kern w:val="0"/>
          <w:szCs w:val="21"/>
        </w:rPr>
        <w:alias w:val="模块:重大的非股权投资"/>
        <w:tag w:val="_SEC_a184487ede57408c81910695beb0ed38"/>
        <w:id w:val="-1921944601"/>
        <w:lock w:val="sdtLocked"/>
        <w:placeholder>
          <w:docPart w:val="GBC22222222222222222222222222222"/>
        </w:placeholder>
      </w:sdtPr>
      <w:sdtEndPr>
        <w:rPr>
          <w:szCs w:val="24"/>
        </w:rPr>
      </w:sdtEndPr>
      <w:sdtContent>
        <w:p w14:paraId="062410D8" w14:textId="77777777" w:rsidR="00847721" w:rsidRDefault="00F02E34" w:rsidP="006A3005">
          <w:pPr>
            <w:pStyle w:val="303"/>
            <w:numPr>
              <w:ilvl w:val="0"/>
              <w:numId w:val="45"/>
            </w:numPr>
            <w:rPr>
              <w:rFonts w:ascii="宋体" w:hAnsi="宋体" w:cs="宋体"/>
              <w:kern w:val="0"/>
              <w:szCs w:val="21"/>
            </w:rPr>
          </w:pPr>
          <w:r>
            <w:rPr>
              <w:rFonts w:ascii="宋体" w:hAnsi="宋体" w:cs="宋体" w:hint="eastAsia"/>
              <w:kern w:val="0"/>
              <w:szCs w:val="21"/>
            </w:rPr>
            <w:t>重大的非股权投资</w:t>
          </w:r>
        </w:p>
        <w:sdt>
          <w:sdtPr>
            <w:rPr>
              <w:rFonts w:hint="eastAsia"/>
            </w:rPr>
            <w:alias w:val="是否适用：重大的非股权投资[双击切换]"/>
            <w:tag w:val="_GBC_fbd46075a5b9414d9e28cd2404e5d47c"/>
            <w:id w:val="1189564270"/>
            <w:lock w:val="sdtLocked"/>
            <w:placeholder>
              <w:docPart w:val="GBC22222222222222222222222222222"/>
            </w:placeholder>
          </w:sdtPr>
          <w:sdtEndPr/>
          <w:sdtContent>
            <w:p w14:paraId="30A6D283" w14:textId="77777777" w:rsidR="00847721" w:rsidRDefault="00094B5F" w:rsidP="00847721">
              <w:pPr>
                <w:pStyle w:val="215"/>
              </w:pPr>
              <w:r>
                <w:fldChar w:fldCharType="begin"/>
              </w:r>
              <w:r w:rsidR="00F02E34">
                <w:instrText xml:space="preserve"> MACROBUTTON  SnrToggleCheckbox □适用  </w:instrText>
              </w:r>
              <w:r>
                <w:fldChar w:fldCharType="end"/>
              </w:r>
              <w:r>
                <w:fldChar w:fldCharType="begin"/>
              </w:r>
              <w:r w:rsidR="00F02E34">
                <w:instrText xml:space="preserve"> MACROBUTTON  SnrToggleCheckbox √不适用 </w:instrText>
              </w:r>
              <w:r>
                <w:fldChar w:fldCharType="end"/>
              </w:r>
            </w:p>
          </w:sdtContent>
        </w:sdt>
        <w:p w14:paraId="0AE6AD3B" w14:textId="77777777" w:rsidR="00847721" w:rsidRDefault="00CF03E7">
          <w:pPr>
            <w:pStyle w:val="215"/>
          </w:pPr>
        </w:p>
      </w:sdtContent>
    </w:sdt>
    <w:sdt>
      <w:sdtPr>
        <w:rPr>
          <w:rFonts w:ascii="宋体" w:hAnsi="宋体" w:cs="宋体" w:hint="eastAsia"/>
          <w:b w:val="0"/>
          <w:bCs w:val="0"/>
          <w:kern w:val="0"/>
          <w:szCs w:val="21"/>
        </w:rPr>
        <w:alias w:val="模块:以公允价值计量的金融资产"/>
        <w:tag w:val="_SEC_b68803fb05c54f76bddc131e89240164"/>
        <w:id w:val="972948727"/>
        <w:lock w:val="sdtLocked"/>
        <w:placeholder>
          <w:docPart w:val="GBC22222222222222222222222222222"/>
        </w:placeholder>
      </w:sdtPr>
      <w:sdtEndPr/>
      <w:sdtContent>
        <w:p w14:paraId="4E906868" w14:textId="77777777" w:rsidR="00847721" w:rsidRDefault="00F02E34" w:rsidP="006A3005">
          <w:pPr>
            <w:pStyle w:val="303"/>
            <w:numPr>
              <w:ilvl w:val="0"/>
              <w:numId w:val="45"/>
            </w:numPr>
            <w:rPr>
              <w:rFonts w:ascii="宋体" w:hAnsi="宋体" w:cs="宋体"/>
              <w:kern w:val="0"/>
              <w:szCs w:val="21"/>
            </w:rPr>
          </w:pPr>
          <w:r>
            <w:rPr>
              <w:rFonts w:ascii="宋体" w:hAnsi="宋体" w:cs="宋体" w:hint="eastAsia"/>
              <w:kern w:val="0"/>
              <w:szCs w:val="21"/>
            </w:rPr>
            <w:t>以公允价值计量的金融资产</w:t>
          </w:r>
        </w:p>
        <w:sdt>
          <w:sdtPr>
            <w:rPr>
              <w:rFonts w:hint="eastAsia"/>
              <w:szCs w:val="21"/>
            </w:rPr>
            <w:alias w:val="是否适用：以公允价值计量的金融资产[双击切换]"/>
            <w:tag w:val="_GBC_27fa42d1c8fd489d9e8648bed00ddd53"/>
            <w:id w:val="-803845252"/>
            <w:lock w:val="sdtLocked"/>
            <w:placeholder>
              <w:docPart w:val="GBC22222222222222222222222222222"/>
            </w:placeholder>
          </w:sdtPr>
          <w:sdtEndPr/>
          <w:sdtContent>
            <w:p w14:paraId="15022B8F" w14:textId="77777777" w:rsidR="00847721" w:rsidRDefault="00094B5F" w:rsidP="00847721">
              <w:pPr>
                <w:rPr>
                  <w:szCs w:val="21"/>
                </w:rPr>
              </w:pPr>
              <w:r>
                <w:rPr>
                  <w:szCs w:val="21"/>
                </w:rPr>
                <w:fldChar w:fldCharType="begin"/>
              </w:r>
              <w:r w:rsidR="00F02E34">
                <w:rPr>
                  <w:szCs w:val="21"/>
                </w:rPr>
                <w:instrText xml:space="preserve"> MACROBUTTON  SnrToggleCheckbox □适用  </w:instrText>
              </w:r>
              <w:r>
                <w:rPr>
                  <w:szCs w:val="21"/>
                </w:rPr>
                <w:fldChar w:fldCharType="end"/>
              </w:r>
              <w:r>
                <w:rPr>
                  <w:szCs w:val="21"/>
                </w:rPr>
                <w:fldChar w:fldCharType="begin"/>
              </w:r>
              <w:r w:rsidR="00F02E34">
                <w:rPr>
                  <w:szCs w:val="21"/>
                </w:rPr>
                <w:instrText xml:space="preserve"> MACROBUTTON  SnrToggleCheckbox √不适用 </w:instrText>
              </w:r>
              <w:r>
                <w:rPr>
                  <w:szCs w:val="21"/>
                </w:rPr>
                <w:fldChar w:fldCharType="end"/>
              </w:r>
            </w:p>
          </w:sdtContent>
        </w:sdt>
        <w:p w14:paraId="0F4DD542" w14:textId="77777777" w:rsidR="00847721" w:rsidRDefault="00CF03E7">
          <w:pPr>
            <w:rPr>
              <w:szCs w:val="21"/>
            </w:rPr>
          </w:pPr>
        </w:p>
      </w:sdtContent>
    </w:sdt>
    <w:bookmarkStart w:id="44" w:name="_Hlk94111679" w:displacedByCustomXml="next"/>
    <w:sdt>
      <w:sdtPr>
        <w:rPr>
          <w:rFonts w:ascii="宋体" w:hAnsi="宋体" w:cs="宋体" w:hint="eastAsia"/>
          <w:b w:val="0"/>
          <w:bCs w:val="0"/>
          <w:kern w:val="0"/>
          <w:szCs w:val="21"/>
        </w:rPr>
        <w:alias w:val="模块:报告期内重大资产重组整合的具体进展情况"/>
        <w:tag w:val="_SEC_334c83ee3ed34abe9f07a2b14baa41a3"/>
        <w:id w:val="819694006"/>
        <w:lock w:val="sdtLocked"/>
        <w:placeholder>
          <w:docPart w:val="GBC22222222222222222222222222222"/>
        </w:placeholder>
      </w:sdtPr>
      <w:sdtEndPr>
        <w:rPr>
          <w:rFonts w:hint="default"/>
          <w:szCs w:val="24"/>
        </w:rPr>
      </w:sdtEndPr>
      <w:sdtContent>
        <w:p w14:paraId="37FB0351" w14:textId="77777777" w:rsidR="00847721" w:rsidRDefault="00F02E34" w:rsidP="006A3005">
          <w:pPr>
            <w:pStyle w:val="303"/>
            <w:numPr>
              <w:ilvl w:val="0"/>
              <w:numId w:val="45"/>
            </w:numPr>
            <w:tabs>
              <w:tab w:val="num" w:pos="360"/>
            </w:tabs>
            <w:ind w:left="0" w:firstLine="0"/>
            <w:rPr>
              <w:rFonts w:ascii="宋体" w:hAnsi="宋体" w:cs="宋体"/>
              <w:kern w:val="0"/>
              <w:szCs w:val="21"/>
            </w:rPr>
          </w:pPr>
          <w:r>
            <w:rPr>
              <w:rFonts w:ascii="宋体" w:hAnsi="宋体" w:cs="宋体" w:hint="eastAsia"/>
              <w:kern w:val="0"/>
              <w:szCs w:val="21"/>
            </w:rPr>
            <w:t>报告期内重大资产重组整合的具体进展情况</w:t>
          </w:r>
        </w:p>
        <w:sdt>
          <w:sdtPr>
            <w:alias w:val="是否适用：报告期内重大资产重组整合的具体进展情况[双击切换]"/>
            <w:tag w:val="_GBC_c52695d1957b4fa89b0b7326da1f5a10"/>
            <w:id w:val="-1022247479"/>
            <w:lock w:val="sdtLocked"/>
            <w:placeholder>
              <w:docPart w:val="GBC22222222222222222222222222222"/>
            </w:placeholder>
          </w:sdtPr>
          <w:sdtEndPr/>
          <w:sdtContent>
            <w:p w14:paraId="33BB1910" w14:textId="77777777" w:rsidR="00847721" w:rsidRDefault="00094B5F" w:rsidP="00847721">
              <w:pPr>
                <w:pStyle w:val="215"/>
              </w:pPr>
              <w:r>
                <w:fldChar w:fldCharType="begin"/>
              </w:r>
              <w:r w:rsidR="00F02E34">
                <w:instrText xml:space="preserve"> MACROBUTTON  SnrToggleCheckbox □适用 </w:instrText>
              </w:r>
              <w:r>
                <w:fldChar w:fldCharType="end"/>
              </w:r>
              <w:r>
                <w:fldChar w:fldCharType="begin"/>
              </w:r>
              <w:r w:rsidR="00F02E34">
                <w:instrText xml:space="preserve"> MACROBUTTON  SnrToggleCheckbox √不适用 </w:instrText>
              </w:r>
              <w:r>
                <w:fldChar w:fldCharType="end"/>
              </w:r>
            </w:p>
          </w:sdtContent>
        </w:sdt>
        <w:p w14:paraId="2BBD3E1A" w14:textId="77777777" w:rsidR="00847721" w:rsidRDefault="00847721">
          <w:pPr>
            <w:pStyle w:val="215"/>
          </w:pPr>
        </w:p>
        <w:p w14:paraId="16042345" w14:textId="77777777" w:rsidR="00847721" w:rsidRDefault="00CF03E7">
          <w:pPr>
            <w:pStyle w:val="215"/>
          </w:pPr>
        </w:p>
      </w:sdtContent>
    </w:sdt>
    <w:bookmarkEnd w:id="44" w:displacedByCustomXml="next"/>
    <w:sdt>
      <w:sdtPr>
        <w:rPr>
          <w:rFonts w:ascii="宋体" w:hAnsi="宋体" w:cs="宋体" w:hint="eastAsia"/>
          <w:b w:val="0"/>
          <w:bCs w:val="0"/>
          <w:kern w:val="0"/>
          <w:szCs w:val="21"/>
        </w:rPr>
        <w:alias w:val="模块:重大资产和股权出售"/>
        <w:tag w:val="_SEC_2dc2a25f5b0947db8d19ad5178673ac9"/>
        <w:id w:val="-1040354857"/>
        <w:lock w:val="sdtLocked"/>
        <w:placeholder>
          <w:docPart w:val="GBC22222222222222222222222222222"/>
        </w:placeholder>
      </w:sdtPr>
      <w:sdtEndPr/>
      <w:sdtContent>
        <w:p w14:paraId="37C9CDE8" w14:textId="77777777" w:rsidR="00847721" w:rsidRDefault="00F02E34" w:rsidP="006A3005">
          <w:pPr>
            <w:pStyle w:val="305"/>
            <w:numPr>
              <w:ilvl w:val="0"/>
              <w:numId w:val="40"/>
            </w:numPr>
            <w:rPr>
              <w:szCs w:val="21"/>
            </w:rPr>
          </w:pPr>
          <w:r>
            <w:rPr>
              <w:rFonts w:hint="eastAsia"/>
              <w:szCs w:val="21"/>
            </w:rPr>
            <w:t>重大资产和股权出售</w:t>
          </w:r>
        </w:p>
        <w:sdt>
          <w:sdtPr>
            <w:rPr>
              <w:rFonts w:hint="eastAsia"/>
              <w:szCs w:val="21"/>
            </w:rPr>
            <w:alias w:val="是否适用：重大资产和股权出售[双击切换]"/>
            <w:tag w:val="_GBC_949dc5a581604be69ba935fceadc4b1d"/>
            <w:id w:val="1857692374"/>
            <w:lock w:val="sdtLocked"/>
            <w:placeholder>
              <w:docPart w:val="GBC22222222222222222222222222222"/>
            </w:placeholder>
          </w:sdtPr>
          <w:sdtEndPr/>
          <w:sdtContent>
            <w:p w14:paraId="53ED0DD4" w14:textId="77777777" w:rsidR="009B02AE" w:rsidRDefault="00094B5F" w:rsidP="00973B37">
              <w:pPr>
                <w:rPr>
                  <w:szCs w:val="21"/>
                </w:rPr>
              </w:pPr>
              <w:r>
                <w:rPr>
                  <w:szCs w:val="21"/>
                </w:rPr>
                <w:fldChar w:fldCharType="begin"/>
              </w:r>
              <w:r w:rsidR="00973B37">
                <w:rPr>
                  <w:szCs w:val="21"/>
                </w:rPr>
                <w:instrText xml:space="preserve"> MACROBUTTON  SnrToggleCheckbox □适用  </w:instrText>
              </w:r>
              <w:r>
                <w:rPr>
                  <w:szCs w:val="21"/>
                </w:rPr>
                <w:fldChar w:fldCharType="end"/>
              </w:r>
              <w:r>
                <w:rPr>
                  <w:szCs w:val="21"/>
                </w:rPr>
                <w:fldChar w:fldCharType="begin"/>
              </w:r>
              <w:r w:rsidR="00973B37">
                <w:rPr>
                  <w:szCs w:val="21"/>
                </w:rPr>
                <w:instrText xml:space="preserve"> MACROBUTTON  SnrToggleCheckbox √不适用 </w:instrText>
              </w:r>
              <w:r>
                <w:rPr>
                  <w:szCs w:val="21"/>
                </w:rPr>
                <w:fldChar w:fldCharType="end"/>
              </w:r>
            </w:p>
          </w:sdtContent>
        </w:sdt>
        <w:p w14:paraId="483861F8" w14:textId="77777777" w:rsidR="00847721" w:rsidRDefault="00CF03E7">
          <w:pPr>
            <w:rPr>
              <w:szCs w:val="21"/>
            </w:rPr>
          </w:pPr>
        </w:p>
      </w:sdtContent>
    </w:sdt>
    <w:sdt>
      <w:sdtPr>
        <w:rPr>
          <w:rFonts w:ascii="宋体" w:hAnsi="宋体" w:cs="宋体"/>
          <w:b w:val="0"/>
          <w:bCs w:val="0"/>
          <w:kern w:val="0"/>
          <w:sz w:val="24"/>
          <w:szCs w:val="21"/>
        </w:rPr>
        <w:alias w:val="模块:主要子公司、参股公司分析"/>
        <w:tag w:val="_SEC_f2f24fd9b9b742fda50064b5b8b90edf"/>
        <w:id w:val="1885902449"/>
        <w:lock w:val="sdtLocked"/>
        <w:placeholder>
          <w:docPart w:val="GBC22222222222222222222222222222"/>
        </w:placeholder>
      </w:sdtPr>
      <w:sdtEndPr>
        <w:rPr>
          <w:rFonts w:hint="eastAsia"/>
          <w:sz w:val="21"/>
        </w:rPr>
      </w:sdtEndPr>
      <w:sdtContent>
        <w:p w14:paraId="36134CC6" w14:textId="77777777" w:rsidR="00847721" w:rsidRDefault="00F02E34" w:rsidP="006A3005">
          <w:pPr>
            <w:pStyle w:val="305"/>
            <w:numPr>
              <w:ilvl w:val="0"/>
              <w:numId w:val="40"/>
            </w:numPr>
          </w:pPr>
          <w:r>
            <w:rPr>
              <w:rFonts w:hint="eastAsia"/>
              <w:szCs w:val="21"/>
            </w:rPr>
            <w:t>主要控股参股公司分析</w:t>
          </w:r>
        </w:p>
        <w:sdt>
          <w:sdtPr>
            <w:rPr>
              <w:rFonts w:hint="eastAsia"/>
              <w:szCs w:val="21"/>
            </w:rPr>
            <w:alias w:val="是否适用：主要控股参股公司分析[双击切换]"/>
            <w:tag w:val="_GBC_aec86f2481734c53a2a2b022c83d4449"/>
            <w:id w:val="-1820255958"/>
            <w:lock w:val="sdtLocked"/>
            <w:placeholder>
              <w:docPart w:val="GBC22222222222222222222222222222"/>
            </w:placeholder>
          </w:sdtPr>
          <w:sdtEndPr/>
          <w:sdtContent>
            <w:p w14:paraId="1D750E11" w14:textId="77777777" w:rsidR="00847721" w:rsidRDefault="00094B5F">
              <w:pPr>
                <w:rPr>
                  <w:szCs w:val="21"/>
                </w:rPr>
              </w:pPr>
              <w:r>
                <w:rPr>
                  <w:szCs w:val="21"/>
                </w:rPr>
                <w:fldChar w:fldCharType="begin"/>
              </w:r>
              <w:r w:rsidR="00F02E34">
                <w:rPr>
                  <w:szCs w:val="21"/>
                </w:rPr>
                <w:instrText xml:space="preserve"> MACROBUTTON  SnrToggleCheckbox √适用  </w:instrText>
              </w:r>
              <w:r>
                <w:rPr>
                  <w:szCs w:val="21"/>
                </w:rPr>
                <w:fldChar w:fldCharType="end"/>
              </w:r>
              <w:r>
                <w:rPr>
                  <w:szCs w:val="21"/>
                </w:rPr>
                <w:fldChar w:fldCharType="begin"/>
              </w:r>
              <w:r w:rsidR="00F02E34">
                <w:rPr>
                  <w:szCs w:val="21"/>
                </w:rPr>
                <w:instrText xml:space="preserve"> MACROBUTTON  SnrToggleCheckbox □不适用 </w:instrText>
              </w:r>
              <w:r>
                <w:rPr>
                  <w:szCs w:val="21"/>
                </w:rPr>
                <w:fldChar w:fldCharType="end"/>
              </w:r>
            </w:p>
          </w:sdtContent>
        </w:sdt>
        <w:sdt>
          <w:sdtPr>
            <w:rPr>
              <w:rFonts w:hint="eastAsia"/>
              <w:szCs w:val="21"/>
            </w:rPr>
            <w:alias w:val="主要子公司、参股公司分析"/>
            <w:tag w:val="_GBC_7bf13fe6d2e94f23a67acf0193f14a86"/>
            <w:id w:val="-1597785383"/>
            <w:lock w:val="sdtLocked"/>
            <w:placeholder>
              <w:docPart w:val="GBC22222222222222222222222222222"/>
            </w:placeholder>
          </w:sdtPr>
          <w:sdtEndPr/>
          <w:sdtContent>
            <w:p w14:paraId="2EA95641" w14:textId="77777777" w:rsidR="00847721" w:rsidRDefault="00F02E34" w:rsidP="00847721">
              <w:pPr>
                <w:ind w:firstLineChars="3000" w:firstLine="6300"/>
                <w:rPr>
                  <w:szCs w:val="21"/>
                </w:rPr>
              </w:pPr>
              <w:r>
                <w:rPr>
                  <w:rFonts w:hint="eastAsia"/>
                  <w:szCs w:val="21"/>
                </w:rPr>
                <w:t>单位：万元 币种：人民币</w:t>
              </w:r>
            </w:p>
            <w:tbl>
              <w:tblPr>
                <w:tblStyle w:val="g2"/>
                <w:tblW w:w="9077" w:type="dxa"/>
                <w:tblInd w:w="103" w:type="dxa"/>
                <w:tblLook w:val="04A0" w:firstRow="1" w:lastRow="0" w:firstColumn="1" w:lastColumn="0" w:noHBand="0" w:noVBand="1"/>
              </w:tblPr>
              <w:tblGrid>
                <w:gridCol w:w="1848"/>
                <w:gridCol w:w="851"/>
                <w:gridCol w:w="1275"/>
                <w:gridCol w:w="1276"/>
                <w:gridCol w:w="1276"/>
                <w:gridCol w:w="1276"/>
                <w:gridCol w:w="1275"/>
              </w:tblGrid>
              <w:tr w:rsidR="00847721" w:rsidRPr="009C2A83" w14:paraId="69C4B8D5" w14:textId="77777777" w:rsidTr="00847721">
                <w:trPr>
                  <w:trHeight w:val="480"/>
                </w:trPr>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EB84E" w14:textId="77777777" w:rsidR="00847721" w:rsidRPr="009C2A83" w:rsidRDefault="00F02E34" w:rsidP="00847721">
                    <w:pPr>
                      <w:jc w:val="center"/>
                      <w:rPr>
                        <w:szCs w:val="21"/>
                      </w:rPr>
                    </w:pPr>
                    <w:r w:rsidRPr="009C2A83">
                      <w:rPr>
                        <w:rFonts w:hint="eastAsia"/>
                        <w:szCs w:val="21"/>
                      </w:rPr>
                      <w:t>主要子公司全称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9D1671F" w14:textId="77777777" w:rsidR="00847721" w:rsidRPr="009C2A83" w:rsidRDefault="00F02E34" w:rsidP="00847721">
                    <w:pPr>
                      <w:jc w:val="center"/>
                      <w:rPr>
                        <w:szCs w:val="21"/>
                      </w:rPr>
                    </w:pPr>
                    <w:r w:rsidRPr="009C2A83">
                      <w:rPr>
                        <w:rFonts w:hint="eastAsia"/>
                        <w:szCs w:val="21"/>
                      </w:rPr>
                      <w:t>持股比例（%）</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16DE17D" w14:textId="77777777" w:rsidR="00847721" w:rsidRPr="009C2A83" w:rsidRDefault="00F02E34" w:rsidP="00847721">
                    <w:pPr>
                      <w:jc w:val="center"/>
                      <w:rPr>
                        <w:szCs w:val="21"/>
                      </w:rPr>
                    </w:pPr>
                    <w:r w:rsidRPr="009C2A83">
                      <w:rPr>
                        <w:rFonts w:hint="eastAsia"/>
                        <w:szCs w:val="21"/>
                      </w:rPr>
                      <w:t>主要产品或服务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F7027FD" w14:textId="77777777" w:rsidR="00847721" w:rsidRPr="009C2A83" w:rsidRDefault="00F02E34" w:rsidP="00847721">
                    <w:pPr>
                      <w:jc w:val="center"/>
                      <w:rPr>
                        <w:szCs w:val="21"/>
                      </w:rPr>
                    </w:pPr>
                    <w:r w:rsidRPr="009C2A83">
                      <w:rPr>
                        <w:rFonts w:hint="eastAsia"/>
                        <w:szCs w:val="21"/>
                      </w:rPr>
                      <w:t>注册资本</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BAFBDC" w14:textId="77777777" w:rsidR="00847721" w:rsidRPr="009C2A83" w:rsidRDefault="00F02E34" w:rsidP="00847721">
                    <w:pPr>
                      <w:jc w:val="center"/>
                      <w:rPr>
                        <w:szCs w:val="21"/>
                      </w:rPr>
                    </w:pPr>
                    <w:r w:rsidRPr="009C2A83">
                      <w:rPr>
                        <w:rFonts w:hint="eastAsia"/>
                        <w:szCs w:val="21"/>
                      </w:rPr>
                      <w:t>总资产</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5D16CA" w14:textId="77777777" w:rsidR="00847721" w:rsidRPr="009C2A83" w:rsidRDefault="00F02E34" w:rsidP="00847721">
                    <w:pPr>
                      <w:jc w:val="center"/>
                      <w:rPr>
                        <w:szCs w:val="21"/>
                      </w:rPr>
                    </w:pPr>
                    <w:r w:rsidRPr="009C2A83">
                      <w:rPr>
                        <w:rFonts w:hint="eastAsia"/>
                        <w:szCs w:val="21"/>
                      </w:rPr>
                      <w:t>净资产</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A40247D" w14:textId="77777777" w:rsidR="00847721" w:rsidRPr="009C2A83" w:rsidRDefault="00F02E34" w:rsidP="00847721">
                    <w:pPr>
                      <w:jc w:val="center"/>
                      <w:rPr>
                        <w:szCs w:val="21"/>
                      </w:rPr>
                    </w:pPr>
                    <w:r w:rsidRPr="009C2A83">
                      <w:rPr>
                        <w:rFonts w:hint="eastAsia"/>
                        <w:szCs w:val="21"/>
                      </w:rPr>
                      <w:t>净利润</w:t>
                    </w:r>
                  </w:p>
                </w:tc>
              </w:tr>
              <w:tr w:rsidR="00847721" w:rsidRPr="009C2A83" w14:paraId="4441EB9F" w14:textId="77777777" w:rsidTr="00847721">
                <w:trPr>
                  <w:trHeight w:val="480"/>
                </w:trPr>
                <w:tc>
                  <w:tcPr>
                    <w:tcW w:w="1848" w:type="dxa"/>
                    <w:tcBorders>
                      <w:top w:val="nil"/>
                      <w:left w:val="single" w:sz="4" w:space="0" w:color="auto"/>
                      <w:bottom w:val="single" w:sz="4" w:space="0" w:color="auto"/>
                      <w:right w:val="single" w:sz="4" w:space="0" w:color="auto"/>
                    </w:tcBorders>
                    <w:shd w:val="clear" w:color="auto" w:fill="auto"/>
                    <w:vAlign w:val="center"/>
                    <w:hideMark/>
                  </w:tcPr>
                  <w:p w14:paraId="3AF3B306" w14:textId="77777777" w:rsidR="00847721" w:rsidRPr="009C2A83" w:rsidRDefault="00F02E34" w:rsidP="00847721">
                    <w:pPr>
                      <w:jc w:val="both"/>
                      <w:rPr>
                        <w:szCs w:val="21"/>
                      </w:rPr>
                    </w:pPr>
                    <w:r w:rsidRPr="009C2A83">
                      <w:rPr>
                        <w:rFonts w:hint="eastAsia"/>
                        <w:szCs w:val="21"/>
                      </w:rPr>
                      <w:t>上海三枪（集团）有限公司</w:t>
                    </w:r>
                  </w:p>
                </w:tc>
                <w:tc>
                  <w:tcPr>
                    <w:tcW w:w="851" w:type="dxa"/>
                    <w:tcBorders>
                      <w:top w:val="nil"/>
                      <w:left w:val="nil"/>
                      <w:bottom w:val="single" w:sz="4" w:space="0" w:color="auto"/>
                      <w:right w:val="single" w:sz="4" w:space="0" w:color="auto"/>
                    </w:tcBorders>
                    <w:shd w:val="clear" w:color="auto" w:fill="auto"/>
                    <w:vAlign w:val="center"/>
                    <w:hideMark/>
                  </w:tcPr>
                  <w:p w14:paraId="3227B962" w14:textId="77777777" w:rsidR="00847721" w:rsidRPr="009C2A83" w:rsidRDefault="00F02E34" w:rsidP="00847721">
                    <w:pPr>
                      <w:jc w:val="center"/>
                      <w:rPr>
                        <w:szCs w:val="21"/>
                      </w:rPr>
                    </w:pPr>
                    <w:r w:rsidRPr="009C2A83">
                      <w:rPr>
                        <w:rFonts w:hint="eastAsia"/>
                        <w:szCs w:val="21"/>
                      </w:rPr>
                      <w:t>100</w:t>
                    </w:r>
                  </w:p>
                </w:tc>
                <w:tc>
                  <w:tcPr>
                    <w:tcW w:w="1275" w:type="dxa"/>
                    <w:tcBorders>
                      <w:top w:val="nil"/>
                      <w:left w:val="nil"/>
                      <w:bottom w:val="single" w:sz="4" w:space="0" w:color="auto"/>
                      <w:right w:val="single" w:sz="4" w:space="0" w:color="auto"/>
                    </w:tcBorders>
                    <w:shd w:val="clear" w:color="auto" w:fill="auto"/>
                    <w:vAlign w:val="center"/>
                    <w:hideMark/>
                  </w:tcPr>
                  <w:p w14:paraId="38FFB407" w14:textId="77777777" w:rsidR="00847721" w:rsidRPr="009C2A83" w:rsidRDefault="00F02E34" w:rsidP="00847721">
                    <w:pPr>
                      <w:jc w:val="center"/>
                      <w:rPr>
                        <w:szCs w:val="21"/>
                      </w:rPr>
                    </w:pPr>
                    <w:r w:rsidRPr="009C2A83">
                      <w:rPr>
                        <w:rFonts w:hint="eastAsia"/>
                        <w:szCs w:val="21"/>
                      </w:rPr>
                      <w:t>针织品</w:t>
                    </w:r>
                  </w:p>
                </w:tc>
                <w:tc>
                  <w:tcPr>
                    <w:tcW w:w="1276" w:type="dxa"/>
                    <w:tcBorders>
                      <w:top w:val="nil"/>
                      <w:left w:val="nil"/>
                      <w:bottom w:val="single" w:sz="4" w:space="0" w:color="auto"/>
                      <w:right w:val="single" w:sz="4" w:space="0" w:color="auto"/>
                    </w:tcBorders>
                    <w:shd w:val="clear" w:color="auto" w:fill="auto"/>
                    <w:noWrap/>
                    <w:vAlign w:val="center"/>
                    <w:hideMark/>
                  </w:tcPr>
                  <w:p w14:paraId="44AA38B3" w14:textId="77777777" w:rsidR="00847721" w:rsidRPr="009C2A83" w:rsidRDefault="00F02E34" w:rsidP="00847721">
                    <w:pPr>
                      <w:jc w:val="right"/>
                      <w:rPr>
                        <w:szCs w:val="21"/>
                      </w:rPr>
                    </w:pPr>
                    <w:r w:rsidRPr="009C2A83">
                      <w:rPr>
                        <w:rFonts w:hint="eastAsia"/>
                        <w:szCs w:val="21"/>
                      </w:rPr>
                      <w:t xml:space="preserve">37,600.00 </w:t>
                    </w:r>
                  </w:p>
                </w:tc>
                <w:tc>
                  <w:tcPr>
                    <w:tcW w:w="1276" w:type="dxa"/>
                    <w:tcBorders>
                      <w:top w:val="nil"/>
                      <w:left w:val="nil"/>
                      <w:bottom w:val="single" w:sz="4" w:space="0" w:color="auto"/>
                      <w:right w:val="single" w:sz="4" w:space="0" w:color="auto"/>
                    </w:tcBorders>
                    <w:shd w:val="clear" w:color="auto" w:fill="auto"/>
                    <w:noWrap/>
                    <w:vAlign w:val="center"/>
                    <w:hideMark/>
                  </w:tcPr>
                  <w:p w14:paraId="514E01CB" w14:textId="77777777" w:rsidR="00847721" w:rsidRPr="009C2A83" w:rsidRDefault="00F02E34" w:rsidP="00847721">
                    <w:pPr>
                      <w:jc w:val="right"/>
                      <w:rPr>
                        <w:szCs w:val="21"/>
                      </w:rPr>
                    </w:pPr>
                    <w:r w:rsidRPr="009C2A83">
                      <w:rPr>
                        <w:rFonts w:hint="eastAsia"/>
                        <w:szCs w:val="21"/>
                      </w:rPr>
                      <w:t xml:space="preserve">176,528.17 </w:t>
                    </w:r>
                  </w:p>
                </w:tc>
                <w:tc>
                  <w:tcPr>
                    <w:tcW w:w="1276" w:type="dxa"/>
                    <w:tcBorders>
                      <w:top w:val="nil"/>
                      <w:left w:val="nil"/>
                      <w:bottom w:val="single" w:sz="4" w:space="0" w:color="auto"/>
                      <w:right w:val="single" w:sz="4" w:space="0" w:color="auto"/>
                    </w:tcBorders>
                    <w:shd w:val="clear" w:color="auto" w:fill="auto"/>
                    <w:noWrap/>
                    <w:vAlign w:val="center"/>
                    <w:hideMark/>
                  </w:tcPr>
                  <w:p w14:paraId="38A7AFA0" w14:textId="77777777" w:rsidR="00847721" w:rsidRPr="009C2A83" w:rsidRDefault="00F02E34" w:rsidP="00847721">
                    <w:pPr>
                      <w:jc w:val="right"/>
                      <w:rPr>
                        <w:szCs w:val="21"/>
                      </w:rPr>
                    </w:pPr>
                    <w:r w:rsidRPr="009C2A83">
                      <w:rPr>
                        <w:rFonts w:hint="eastAsia"/>
                        <w:szCs w:val="21"/>
                      </w:rPr>
                      <w:t xml:space="preserve">31,167.56 </w:t>
                    </w:r>
                  </w:p>
                </w:tc>
                <w:tc>
                  <w:tcPr>
                    <w:tcW w:w="1275" w:type="dxa"/>
                    <w:tcBorders>
                      <w:top w:val="nil"/>
                      <w:left w:val="nil"/>
                      <w:bottom w:val="single" w:sz="4" w:space="0" w:color="auto"/>
                      <w:right w:val="single" w:sz="4" w:space="0" w:color="auto"/>
                    </w:tcBorders>
                    <w:shd w:val="clear" w:color="auto" w:fill="auto"/>
                    <w:noWrap/>
                    <w:vAlign w:val="center"/>
                    <w:hideMark/>
                  </w:tcPr>
                  <w:p w14:paraId="14094FAA" w14:textId="77777777" w:rsidR="00847721" w:rsidRPr="009C2A83" w:rsidRDefault="00F02E34" w:rsidP="00847721">
                    <w:pPr>
                      <w:jc w:val="right"/>
                      <w:rPr>
                        <w:szCs w:val="21"/>
                      </w:rPr>
                    </w:pPr>
                    <w:r w:rsidRPr="009C2A83">
                      <w:rPr>
                        <w:rFonts w:hint="eastAsia"/>
                        <w:szCs w:val="21"/>
                      </w:rPr>
                      <w:t xml:space="preserve">-28,166.29 </w:t>
                    </w:r>
                  </w:p>
                </w:tc>
              </w:tr>
              <w:tr w:rsidR="00847721" w:rsidRPr="009C2A83" w14:paraId="153409AE" w14:textId="77777777" w:rsidTr="00847721">
                <w:trPr>
                  <w:trHeight w:val="480"/>
                </w:trPr>
                <w:tc>
                  <w:tcPr>
                    <w:tcW w:w="1848" w:type="dxa"/>
                    <w:tcBorders>
                      <w:top w:val="nil"/>
                      <w:left w:val="single" w:sz="4" w:space="0" w:color="auto"/>
                      <w:bottom w:val="single" w:sz="4" w:space="0" w:color="auto"/>
                      <w:right w:val="single" w:sz="4" w:space="0" w:color="auto"/>
                    </w:tcBorders>
                    <w:shd w:val="clear" w:color="auto" w:fill="auto"/>
                    <w:vAlign w:val="center"/>
                    <w:hideMark/>
                  </w:tcPr>
                  <w:p w14:paraId="2FF91BD0" w14:textId="77777777" w:rsidR="00847721" w:rsidRPr="009C2A83" w:rsidRDefault="00F02E34" w:rsidP="00847721">
                    <w:pPr>
                      <w:jc w:val="both"/>
                      <w:rPr>
                        <w:szCs w:val="21"/>
                      </w:rPr>
                    </w:pPr>
                    <w:r w:rsidRPr="009C2A83">
                      <w:rPr>
                        <w:rFonts w:hint="eastAsia"/>
                        <w:szCs w:val="21"/>
                      </w:rPr>
                      <w:t>上海龙头家纺有限公司</w:t>
                    </w:r>
                  </w:p>
                </w:tc>
                <w:tc>
                  <w:tcPr>
                    <w:tcW w:w="851" w:type="dxa"/>
                    <w:tcBorders>
                      <w:top w:val="nil"/>
                      <w:left w:val="nil"/>
                      <w:bottom w:val="single" w:sz="4" w:space="0" w:color="auto"/>
                      <w:right w:val="single" w:sz="4" w:space="0" w:color="auto"/>
                    </w:tcBorders>
                    <w:shd w:val="clear" w:color="auto" w:fill="auto"/>
                    <w:vAlign w:val="center"/>
                    <w:hideMark/>
                  </w:tcPr>
                  <w:p w14:paraId="02ACC75E" w14:textId="77777777" w:rsidR="00847721" w:rsidRPr="009C2A83" w:rsidRDefault="00F02E34" w:rsidP="00847721">
                    <w:pPr>
                      <w:jc w:val="center"/>
                      <w:rPr>
                        <w:szCs w:val="21"/>
                      </w:rPr>
                    </w:pPr>
                    <w:r w:rsidRPr="009C2A83">
                      <w:rPr>
                        <w:rFonts w:hint="eastAsia"/>
                        <w:szCs w:val="21"/>
                      </w:rPr>
                      <w:t>100</w:t>
                    </w:r>
                  </w:p>
                </w:tc>
                <w:tc>
                  <w:tcPr>
                    <w:tcW w:w="1275" w:type="dxa"/>
                    <w:tcBorders>
                      <w:top w:val="nil"/>
                      <w:left w:val="nil"/>
                      <w:bottom w:val="single" w:sz="4" w:space="0" w:color="auto"/>
                      <w:right w:val="single" w:sz="4" w:space="0" w:color="auto"/>
                    </w:tcBorders>
                    <w:shd w:val="clear" w:color="auto" w:fill="auto"/>
                    <w:vAlign w:val="center"/>
                    <w:hideMark/>
                  </w:tcPr>
                  <w:p w14:paraId="39691B98" w14:textId="77777777" w:rsidR="00847721" w:rsidRPr="009C2A83" w:rsidRDefault="00F02E34" w:rsidP="00847721">
                    <w:pPr>
                      <w:jc w:val="center"/>
                      <w:rPr>
                        <w:szCs w:val="21"/>
                      </w:rPr>
                    </w:pPr>
                    <w:r w:rsidRPr="009C2A83">
                      <w:rPr>
                        <w:rFonts w:hint="eastAsia"/>
                        <w:szCs w:val="21"/>
                      </w:rPr>
                      <w:t>家用纺织品</w:t>
                    </w:r>
                  </w:p>
                </w:tc>
                <w:tc>
                  <w:tcPr>
                    <w:tcW w:w="1276" w:type="dxa"/>
                    <w:tcBorders>
                      <w:top w:val="nil"/>
                      <w:left w:val="nil"/>
                      <w:bottom w:val="single" w:sz="4" w:space="0" w:color="auto"/>
                      <w:right w:val="single" w:sz="4" w:space="0" w:color="auto"/>
                    </w:tcBorders>
                    <w:shd w:val="clear" w:color="auto" w:fill="auto"/>
                    <w:noWrap/>
                    <w:vAlign w:val="center"/>
                    <w:hideMark/>
                  </w:tcPr>
                  <w:p w14:paraId="105463C6" w14:textId="77777777" w:rsidR="00847721" w:rsidRPr="009C2A83" w:rsidRDefault="00F02E34" w:rsidP="00847721">
                    <w:pPr>
                      <w:jc w:val="right"/>
                      <w:rPr>
                        <w:szCs w:val="21"/>
                      </w:rPr>
                    </w:pPr>
                    <w:r w:rsidRPr="009C2A83">
                      <w:rPr>
                        <w:rFonts w:hint="eastAsia"/>
                        <w:szCs w:val="21"/>
                      </w:rPr>
                      <w:t xml:space="preserve">21,600.00 </w:t>
                    </w:r>
                  </w:p>
                </w:tc>
                <w:tc>
                  <w:tcPr>
                    <w:tcW w:w="1276" w:type="dxa"/>
                    <w:tcBorders>
                      <w:top w:val="nil"/>
                      <w:left w:val="nil"/>
                      <w:bottom w:val="single" w:sz="4" w:space="0" w:color="auto"/>
                      <w:right w:val="single" w:sz="4" w:space="0" w:color="auto"/>
                    </w:tcBorders>
                    <w:shd w:val="clear" w:color="auto" w:fill="auto"/>
                    <w:noWrap/>
                    <w:vAlign w:val="center"/>
                    <w:hideMark/>
                  </w:tcPr>
                  <w:p w14:paraId="10846D56" w14:textId="77777777" w:rsidR="00847721" w:rsidRPr="009C2A83" w:rsidRDefault="00F02E34" w:rsidP="00847721">
                    <w:pPr>
                      <w:jc w:val="right"/>
                      <w:rPr>
                        <w:szCs w:val="21"/>
                      </w:rPr>
                    </w:pPr>
                    <w:r w:rsidRPr="009C2A83">
                      <w:rPr>
                        <w:rFonts w:hint="eastAsia"/>
                        <w:szCs w:val="21"/>
                      </w:rPr>
                      <w:t xml:space="preserve">12,394.83 </w:t>
                    </w:r>
                  </w:p>
                </w:tc>
                <w:tc>
                  <w:tcPr>
                    <w:tcW w:w="1276" w:type="dxa"/>
                    <w:tcBorders>
                      <w:top w:val="nil"/>
                      <w:left w:val="nil"/>
                      <w:bottom w:val="single" w:sz="4" w:space="0" w:color="auto"/>
                      <w:right w:val="single" w:sz="4" w:space="0" w:color="auto"/>
                    </w:tcBorders>
                    <w:shd w:val="clear" w:color="auto" w:fill="auto"/>
                    <w:noWrap/>
                    <w:vAlign w:val="center"/>
                    <w:hideMark/>
                  </w:tcPr>
                  <w:p w14:paraId="43633DE1" w14:textId="77777777" w:rsidR="00847721" w:rsidRPr="009C2A83" w:rsidRDefault="00F02E34" w:rsidP="00847721">
                    <w:pPr>
                      <w:jc w:val="right"/>
                      <w:rPr>
                        <w:szCs w:val="21"/>
                      </w:rPr>
                    </w:pPr>
                    <w:r w:rsidRPr="009C2A83">
                      <w:rPr>
                        <w:rFonts w:hint="eastAsia"/>
                        <w:szCs w:val="21"/>
                      </w:rPr>
                      <w:t xml:space="preserve">6,950.80 </w:t>
                    </w:r>
                  </w:p>
                </w:tc>
                <w:tc>
                  <w:tcPr>
                    <w:tcW w:w="1275" w:type="dxa"/>
                    <w:tcBorders>
                      <w:top w:val="nil"/>
                      <w:left w:val="nil"/>
                      <w:bottom w:val="single" w:sz="4" w:space="0" w:color="auto"/>
                      <w:right w:val="single" w:sz="4" w:space="0" w:color="auto"/>
                    </w:tcBorders>
                    <w:shd w:val="clear" w:color="auto" w:fill="auto"/>
                    <w:noWrap/>
                    <w:vAlign w:val="center"/>
                    <w:hideMark/>
                  </w:tcPr>
                  <w:p w14:paraId="5149BF13" w14:textId="77777777" w:rsidR="00847721" w:rsidRPr="00EE135D" w:rsidRDefault="007550AE" w:rsidP="00847721">
                    <w:pPr>
                      <w:jc w:val="right"/>
                      <w:rPr>
                        <w:szCs w:val="21"/>
                      </w:rPr>
                    </w:pPr>
                    <w:r w:rsidRPr="00EE135D">
                      <w:rPr>
                        <w:szCs w:val="21"/>
                      </w:rPr>
                      <w:t>838.91</w:t>
                    </w:r>
                  </w:p>
                </w:tc>
              </w:tr>
              <w:tr w:rsidR="00847721" w:rsidRPr="009C2A83" w14:paraId="74C63B77" w14:textId="77777777" w:rsidTr="00847721">
                <w:trPr>
                  <w:trHeight w:val="480"/>
                </w:trPr>
                <w:tc>
                  <w:tcPr>
                    <w:tcW w:w="1848" w:type="dxa"/>
                    <w:tcBorders>
                      <w:top w:val="nil"/>
                      <w:left w:val="single" w:sz="4" w:space="0" w:color="auto"/>
                      <w:bottom w:val="single" w:sz="4" w:space="0" w:color="auto"/>
                      <w:right w:val="single" w:sz="4" w:space="0" w:color="auto"/>
                    </w:tcBorders>
                    <w:shd w:val="clear" w:color="auto" w:fill="auto"/>
                    <w:vAlign w:val="center"/>
                    <w:hideMark/>
                  </w:tcPr>
                  <w:p w14:paraId="08642085" w14:textId="77777777" w:rsidR="00847721" w:rsidRPr="009C2A83" w:rsidRDefault="00F02E34" w:rsidP="00847721">
                    <w:pPr>
                      <w:jc w:val="both"/>
                      <w:rPr>
                        <w:szCs w:val="21"/>
                      </w:rPr>
                    </w:pPr>
                    <w:r w:rsidRPr="009C2A83">
                      <w:rPr>
                        <w:rFonts w:hint="eastAsia"/>
                        <w:szCs w:val="21"/>
                      </w:rPr>
                      <w:t>上海纺织时尚定制服饰有限公司</w:t>
                    </w:r>
                  </w:p>
                </w:tc>
                <w:tc>
                  <w:tcPr>
                    <w:tcW w:w="851" w:type="dxa"/>
                    <w:tcBorders>
                      <w:top w:val="nil"/>
                      <w:left w:val="nil"/>
                      <w:bottom w:val="single" w:sz="4" w:space="0" w:color="auto"/>
                      <w:right w:val="single" w:sz="4" w:space="0" w:color="auto"/>
                    </w:tcBorders>
                    <w:shd w:val="clear" w:color="auto" w:fill="auto"/>
                    <w:vAlign w:val="center"/>
                    <w:hideMark/>
                  </w:tcPr>
                  <w:p w14:paraId="04404CA9" w14:textId="77777777" w:rsidR="00847721" w:rsidRPr="009C2A83" w:rsidRDefault="00F02E34" w:rsidP="00847721">
                    <w:pPr>
                      <w:jc w:val="center"/>
                      <w:rPr>
                        <w:szCs w:val="21"/>
                      </w:rPr>
                    </w:pPr>
                    <w:r w:rsidRPr="009C2A83">
                      <w:rPr>
                        <w:rFonts w:hint="eastAsia"/>
                        <w:szCs w:val="21"/>
                      </w:rPr>
                      <w:t>51</w:t>
                    </w:r>
                  </w:p>
                </w:tc>
                <w:tc>
                  <w:tcPr>
                    <w:tcW w:w="1275" w:type="dxa"/>
                    <w:tcBorders>
                      <w:top w:val="nil"/>
                      <w:left w:val="nil"/>
                      <w:bottom w:val="single" w:sz="4" w:space="0" w:color="auto"/>
                      <w:right w:val="single" w:sz="4" w:space="0" w:color="auto"/>
                    </w:tcBorders>
                    <w:shd w:val="clear" w:color="auto" w:fill="auto"/>
                    <w:vAlign w:val="center"/>
                    <w:hideMark/>
                  </w:tcPr>
                  <w:p w14:paraId="31C9A7AB" w14:textId="77777777" w:rsidR="00847721" w:rsidRPr="009C2A83" w:rsidRDefault="00F02E34" w:rsidP="00847721">
                    <w:pPr>
                      <w:jc w:val="center"/>
                      <w:rPr>
                        <w:szCs w:val="21"/>
                      </w:rPr>
                    </w:pPr>
                    <w:r w:rsidRPr="009C2A83">
                      <w:rPr>
                        <w:rFonts w:hint="eastAsia"/>
                        <w:szCs w:val="21"/>
                      </w:rPr>
                      <w:t>服装服饰</w:t>
                    </w:r>
                  </w:p>
                </w:tc>
                <w:tc>
                  <w:tcPr>
                    <w:tcW w:w="1276" w:type="dxa"/>
                    <w:tcBorders>
                      <w:top w:val="nil"/>
                      <w:left w:val="nil"/>
                      <w:bottom w:val="single" w:sz="4" w:space="0" w:color="auto"/>
                      <w:right w:val="single" w:sz="4" w:space="0" w:color="auto"/>
                    </w:tcBorders>
                    <w:shd w:val="clear" w:color="auto" w:fill="auto"/>
                    <w:noWrap/>
                    <w:vAlign w:val="center"/>
                    <w:hideMark/>
                  </w:tcPr>
                  <w:p w14:paraId="20320E69" w14:textId="77777777" w:rsidR="00847721" w:rsidRPr="009C2A83" w:rsidRDefault="00F02E34" w:rsidP="00847721">
                    <w:pPr>
                      <w:jc w:val="right"/>
                      <w:rPr>
                        <w:szCs w:val="21"/>
                      </w:rPr>
                    </w:pPr>
                    <w:r w:rsidRPr="009C2A83">
                      <w:rPr>
                        <w:rFonts w:hint="eastAsia"/>
                        <w:szCs w:val="21"/>
                      </w:rPr>
                      <w:t xml:space="preserve">3,000.00 </w:t>
                    </w:r>
                  </w:p>
                </w:tc>
                <w:tc>
                  <w:tcPr>
                    <w:tcW w:w="1276" w:type="dxa"/>
                    <w:tcBorders>
                      <w:top w:val="nil"/>
                      <w:left w:val="nil"/>
                      <w:bottom w:val="single" w:sz="4" w:space="0" w:color="auto"/>
                      <w:right w:val="single" w:sz="4" w:space="0" w:color="auto"/>
                    </w:tcBorders>
                    <w:shd w:val="clear" w:color="auto" w:fill="auto"/>
                    <w:noWrap/>
                    <w:vAlign w:val="center"/>
                    <w:hideMark/>
                  </w:tcPr>
                  <w:p w14:paraId="3B5F89F7" w14:textId="77777777" w:rsidR="00847721" w:rsidRPr="009C2A83" w:rsidRDefault="00F02E34" w:rsidP="00847721">
                    <w:pPr>
                      <w:jc w:val="right"/>
                      <w:rPr>
                        <w:szCs w:val="21"/>
                      </w:rPr>
                    </w:pPr>
                    <w:r w:rsidRPr="009C2A83">
                      <w:rPr>
                        <w:rFonts w:hint="eastAsia"/>
                        <w:szCs w:val="21"/>
                      </w:rPr>
                      <w:t xml:space="preserve">5,413.07 </w:t>
                    </w:r>
                  </w:p>
                </w:tc>
                <w:tc>
                  <w:tcPr>
                    <w:tcW w:w="1276" w:type="dxa"/>
                    <w:tcBorders>
                      <w:top w:val="nil"/>
                      <w:left w:val="nil"/>
                      <w:bottom w:val="single" w:sz="4" w:space="0" w:color="auto"/>
                      <w:right w:val="single" w:sz="4" w:space="0" w:color="auto"/>
                    </w:tcBorders>
                    <w:shd w:val="clear" w:color="auto" w:fill="auto"/>
                    <w:noWrap/>
                    <w:vAlign w:val="center"/>
                    <w:hideMark/>
                  </w:tcPr>
                  <w:p w14:paraId="5B3CAEEE" w14:textId="77777777" w:rsidR="00847721" w:rsidRPr="009C2A83" w:rsidRDefault="00F02E34" w:rsidP="00847721">
                    <w:pPr>
                      <w:jc w:val="right"/>
                      <w:rPr>
                        <w:szCs w:val="21"/>
                      </w:rPr>
                    </w:pPr>
                    <w:r w:rsidRPr="009C2A83">
                      <w:rPr>
                        <w:rFonts w:hint="eastAsia"/>
                        <w:szCs w:val="21"/>
                      </w:rPr>
                      <w:t xml:space="preserve">4,064.02 </w:t>
                    </w:r>
                  </w:p>
                </w:tc>
                <w:tc>
                  <w:tcPr>
                    <w:tcW w:w="1275" w:type="dxa"/>
                    <w:tcBorders>
                      <w:top w:val="nil"/>
                      <w:left w:val="nil"/>
                      <w:bottom w:val="single" w:sz="4" w:space="0" w:color="auto"/>
                      <w:right w:val="single" w:sz="4" w:space="0" w:color="auto"/>
                    </w:tcBorders>
                    <w:shd w:val="clear" w:color="auto" w:fill="auto"/>
                    <w:noWrap/>
                    <w:vAlign w:val="center"/>
                    <w:hideMark/>
                  </w:tcPr>
                  <w:p w14:paraId="420FD75F" w14:textId="77777777" w:rsidR="00847721" w:rsidRPr="009C2A83" w:rsidRDefault="00F02E34" w:rsidP="00847721">
                    <w:pPr>
                      <w:jc w:val="right"/>
                      <w:rPr>
                        <w:szCs w:val="21"/>
                      </w:rPr>
                    </w:pPr>
                    <w:r w:rsidRPr="009C2A83">
                      <w:rPr>
                        <w:rFonts w:hint="eastAsia"/>
                        <w:szCs w:val="21"/>
                      </w:rPr>
                      <w:t xml:space="preserve">279.93 </w:t>
                    </w:r>
                  </w:p>
                </w:tc>
              </w:tr>
            </w:tbl>
            <w:p w14:paraId="73E429E8" w14:textId="77777777" w:rsidR="00847721" w:rsidRPr="00A362D6" w:rsidRDefault="00CF03E7">
              <w:pPr>
                <w:rPr>
                  <w:szCs w:val="21"/>
                </w:rPr>
              </w:pPr>
            </w:p>
          </w:sdtContent>
        </w:sdt>
        <w:p w14:paraId="132895DB" w14:textId="77777777" w:rsidR="00847721" w:rsidRDefault="00CF03E7">
          <w:pPr>
            <w:rPr>
              <w:szCs w:val="21"/>
            </w:rPr>
          </w:pPr>
        </w:p>
      </w:sdtContent>
    </w:sdt>
    <w:sdt>
      <w:sdtPr>
        <w:rPr>
          <w:rFonts w:ascii="宋体" w:hAnsi="宋体" w:cs="宋体"/>
          <w:b w:val="0"/>
          <w:bCs w:val="0"/>
          <w:kern w:val="0"/>
          <w:szCs w:val="21"/>
        </w:rPr>
        <w:alias w:val="模块:公司控制的结构化主体情况"/>
        <w:tag w:val="_SEC_9484614c8eb4420fbc64d1a31f33de49"/>
        <w:id w:val="1669361017"/>
        <w:lock w:val="sdtLocked"/>
        <w:placeholder>
          <w:docPart w:val="GBC22222222222222222222222222222"/>
        </w:placeholder>
      </w:sdtPr>
      <w:sdtEndPr>
        <w:rPr>
          <w:rFonts w:hint="eastAsia"/>
        </w:rPr>
      </w:sdtEndPr>
      <w:sdtContent>
        <w:p w14:paraId="1709ADAE" w14:textId="77777777" w:rsidR="00847721" w:rsidRDefault="00F02E34" w:rsidP="006A3005">
          <w:pPr>
            <w:pStyle w:val="305"/>
            <w:numPr>
              <w:ilvl w:val="0"/>
              <w:numId w:val="40"/>
            </w:numPr>
            <w:ind w:hangingChars="200"/>
            <w:rPr>
              <w:szCs w:val="21"/>
            </w:rPr>
          </w:pPr>
          <w:r>
            <w:rPr>
              <w:szCs w:val="21"/>
            </w:rPr>
            <w:t>公司控制的</w:t>
          </w:r>
          <w:r>
            <w:rPr>
              <w:rFonts w:hint="eastAsia"/>
              <w:szCs w:val="21"/>
            </w:rPr>
            <w:t>结构化</w:t>
          </w:r>
          <w:r>
            <w:rPr>
              <w:szCs w:val="21"/>
            </w:rPr>
            <w:t>主体情况</w:t>
          </w:r>
        </w:p>
        <w:sdt>
          <w:sdtPr>
            <w:rPr>
              <w:rFonts w:hint="eastAsia"/>
              <w:szCs w:val="21"/>
            </w:rPr>
            <w:alias w:val="是否适用：公司控制的结构化主体情况[双击切换]"/>
            <w:tag w:val="_GBC_844e5a5ece8c488e933f7fbfd0650339"/>
            <w:id w:val="-1063942153"/>
            <w:lock w:val="sdtLocked"/>
            <w:placeholder>
              <w:docPart w:val="GBC22222222222222222222222222222"/>
            </w:placeholder>
          </w:sdtPr>
          <w:sdtEndPr/>
          <w:sdtContent>
            <w:p w14:paraId="6958ABBF" w14:textId="77777777" w:rsidR="00847721" w:rsidRDefault="00094B5F" w:rsidP="00847721">
              <w:pPr>
                <w:rPr>
                  <w:szCs w:val="21"/>
                </w:rPr>
              </w:pPr>
              <w:r>
                <w:rPr>
                  <w:szCs w:val="21"/>
                </w:rPr>
                <w:fldChar w:fldCharType="begin"/>
              </w:r>
              <w:r w:rsidR="00F02E34">
                <w:rPr>
                  <w:szCs w:val="21"/>
                </w:rPr>
                <w:instrText xml:space="preserve"> MACROBUTTON  SnrToggleCheckbox □适用  </w:instrText>
              </w:r>
              <w:r>
                <w:rPr>
                  <w:szCs w:val="21"/>
                </w:rPr>
                <w:fldChar w:fldCharType="end"/>
              </w:r>
              <w:r>
                <w:rPr>
                  <w:szCs w:val="21"/>
                </w:rPr>
                <w:fldChar w:fldCharType="begin"/>
              </w:r>
              <w:r w:rsidR="00F02E34">
                <w:rPr>
                  <w:szCs w:val="21"/>
                </w:rPr>
                <w:instrText xml:space="preserve"> MACROBUTTON  SnrToggleCheckbox √不适用 </w:instrText>
              </w:r>
              <w:r>
                <w:rPr>
                  <w:szCs w:val="21"/>
                </w:rPr>
                <w:fldChar w:fldCharType="end"/>
              </w:r>
            </w:p>
          </w:sdtContent>
        </w:sdt>
        <w:p w14:paraId="09C1BFCB" w14:textId="77777777" w:rsidR="00847721" w:rsidRDefault="00CF03E7">
          <w:pPr>
            <w:rPr>
              <w:szCs w:val="21"/>
            </w:rPr>
          </w:pPr>
        </w:p>
      </w:sdtContent>
    </w:sdt>
    <w:p w14:paraId="68E77675" w14:textId="77777777" w:rsidR="00847721" w:rsidRDefault="00F02E34" w:rsidP="006A3005">
      <w:pPr>
        <w:pStyle w:val="2CharCharChar3"/>
        <w:numPr>
          <w:ilvl w:val="0"/>
          <w:numId w:val="39"/>
        </w:numPr>
        <w:ind w:left="422" w:hangingChars="200" w:hanging="422"/>
      </w:pPr>
      <w:r>
        <w:rPr>
          <w:rFonts w:hint="eastAsia"/>
        </w:rPr>
        <w:t>公司</w:t>
      </w:r>
      <w:r>
        <w:t>关于公司未来发展的讨论与分析</w:t>
      </w:r>
    </w:p>
    <w:sdt>
      <w:sdtPr>
        <w:rPr>
          <w:rFonts w:ascii="宋体" w:hAnsi="宋体" w:cs="宋体"/>
          <w:b w:val="0"/>
          <w:bCs w:val="0"/>
          <w:kern w:val="0"/>
          <w:szCs w:val="21"/>
        </w:rPr>
        <w:alias w:val="模块:行业格局和趋势"/>
        <w:tag w:val="_SEC_976db14dc0c94659822643e3f19cce9e"/>
        <w:id w:val="-274559608"/>
        <w:lock w:val="sdtLocked"/>
        <w:placeholder>
          <w:docPart w:val="GBC22222222222222222222222222222"/>
        </w:placeholder>
      </w:sdtPr>
      <w:sdtEndPr>
        <w:rPr>
          <w:rFonts w:hint="eastAsia"/>
        </w:rPr>
      </w:sdtEndPr>
      <w:sdtContent>
        <w:p w14:paraId="12B84AB0" w14:textId="77777777" w:rsidR="00847721" w:rsidRDefault="00F02E34" w:rsidP="006A3005">
          <w:pPr>
            <w:pStyle w:val="305"/>
            <w:numPr>
              <w:ilvl w:val="3"/>
              <w:numId w:val="46"/>
            </w:numPr>
            <w:ind w:left="420" w:hangingChars="200"/>
            <w:rPr>
              <w:szCs w:val="21"/>
            </w:rPr>
          </w:pPr>
          <w:r>
            <w:rPr>
              <w:szCs w:val="21"/>
            </w:rPr>
            <w:t>行业格局和趋势</w:t>
          </w:r>
        </w:p>
        <w:sdt>
          <w:sdtPr>
            <w:rPr>
              <w:rFonts w:hint="eastAsia"/>
              <w:szCs w:val="21"/>
            </w:rPr>
            <w:alias w:val="是否适用：行业格局和趋势[双击切换]"/>
            <w:tag w:val="_GBC_da53e2a4423f4116b5d03ba76b630af9"/>
            <w:id w:val="478118138"/>
            <w:lock w:val="sdtLocked"/>
            <w:placeholder>
              <w:docPart w:val="GBC22222222222222222222222222222"/>
            </w:placeholder>
          </w:sdtPr>
          <w:sdtEndPr/>
          <w:sdtContent>
            <w:p w14:paraId="4315EFCB" w14:textId="77777777" w:rsidR="00847721" w:rsidRDefault="00094B5F">
              <w:pPr>
                <w:rPr>
                  <w:szCs w:val="21"/>
                </w:rPr>
              </w:pPr>
              <w:r>
                <w:rPr>
                  <w:szCs w:val="21"/>
                </w:rPr>
                <w:fldChar w:fldCharType="begin"/>
              </w:r>
              <w:r w:rsidR="008C3884">
                <w:rPr>
                  <w:szCs w:val="21"/>
                </w:rPr>
                <w:instrText xml:space="preserve"> MACROBUTTON  SnrToggleCheckbox √适用  </w:instrText>
              </w:r>
              <w:r>
                <w:rPr>
                  <w:szCs w:val="21"/>
                </w:rPr>
                <w:fldChar w:fldCharType="end"/>
              </w:r>
              <w:r>
                <w:rPr>
                  <w:szCs w:val="21"/>
                </w:rPr>
                <w:fldChar w:fldCharType="begin"/>
              </w:r>
              <w:r w:rsidR="008C3884">
                <w:rPr>
                  <w:szCs w:val="21"/>
                </w:rPr>
                <w:instrText xml:space="preserve"> MACROBUTTON  SnrToggleCheckbox □不适用 </w:instrText>
              </w:r>
              <w:r>
                <w:rPr>
                  <w:szCs w:val="21"/>
                </w:rPr>
                <w:fldChar w:fldCharType="end"/>
              </w:r>
            </w:p>
          </w:sdtContent>
        </w:sdt>
        <w:sdt>
          <w:sdtPr>
            <w:rPr>
              <w:rFonts w:hint="eastAsia"/>
              <w:szCs w:val="21"/>
            </w:rPr>
            <w:alias w:val="行业竞争格局和发展趋势"/>
            <w:tag w:val="_GBC_c38788dc300c4c4592543c5db64e9308"/>
            <w:id w:val="1483963649"/>
            <w:lock w:val="sdtLocked"/>
            <w:placeholder>
              <w:docPart w:val="GBC22222222222222222222222222222"/>
            </w:placeholder>
          </w:sdtPr>
          <w:sdtEndPr/>
          <w:sdtContent>
            <w:p w14:paraId="3B9D1EE1" w14:textId="77777777" w:rsidR="004D4D57" w:rsidRPr="004D4D57" w:rsidRDefault="004D4D57" w:rsidP="004D4D57">
              <w:pPr>
                <w:ind w:firstLineChars="200" w:firstLine="420"/>
                <w:rPr>
                  <w:szCs w:val="21"/>
                </w:rPr>
              </w:pPr>
              <w:r w:rsidRPr="004D4D57">
                <w:rPr>
                  <w:szCs w:val="21"/>
                </w:rPr>
                <w:t>2021年，国际上疫情仍在全球蔓延，多国货币政策宽松，国际政治经济</w:t>
              </w:r>
              <w:r w:rsidR="00BF5CBA">
                <w:rPr>
                  <w:szCs w:val="21"/>
                </w:rPr>
                <w:t>局势较为复杂，世界经济复苏前景存变，中美关系不确定性仍存；国内</w:t>
              </w:r>
              <w:r w:rsidRPr="004D4D57">
                <w:rPr>
                  <w:szCs w:val="21"/>
                </w:rPr>
                <w:t>疫情呈现多点散发，大宗商品价格持续上涨，原料价格及海运价格暴涨，人民币升值，部分地区限电限产。公司所处的纺织服装行业形势复杂严峻，行业不确定性持续增高。</w:t>
              </w:r>
            </w:p>
            <w:p w14:paraId="15B6794E" w14:textId="77777777" w:rsidR="004D4D57" w:rsidRPr="004D4D57" w:rsidRDefault="004D4D57" w:rsidP="004D4D57">
              <w:pPr>
                <w:ind w:firstLineChars="200" w:firstLine="420"/>
                <w:rPr>
                  <w:szCs w:val="21"/>
                </w:rPr>
              </w:pPr>
              <w:r w:rsidRPr="004D4D57">
                <w:rPr>
                  <w:rFonts w:hint="eastAsia"/>
                  <w:szCs w:val="21"/>
                </w:rPr>
                <w:t>在复杂的国内外经济形势下，公司所处的纺织服装行业面临着市场消费意愿减弱、成本上涨等因素考验。</w:t>
              </w:r>
              <w:r w:rsidRPr="004D4D57">
                <w:rPr>
                  <w:szCs w:val="21"/>
                </w:rPr>
                <w:t>2021年纺织服装行业各项指标中，出口表现靓丽，但随着国际纺织生产供应链逐步</w:t>
              </w:r>
              <w:r w:rsidRPr="004D4D57">
                <w:rPr>
                  <w:szCs w:val="21"/>
                </w:rPr>
                <w:lastRenderedPageBreak/>
                <w:t>恢复，2022年国际采购格局可能有所调整，出口形势不确定性也将明显提升。2021年，我国纺织品服装出口3155亿美元，同比增长8.4%，创历史性新高。但从内需市场来看， 2021年全国限额以上的服装、鞋帽、针纺织品的商品零售额同比增长了12.7%，从两年平均数字看，增长率处于较低水平。行业运行质效方面，利润总额保持增长态势。但</w:t>
              </w:r>
              <w:proofErr w:type="gramStart"/>
              <w:r w:rsidRPr="004D4D57">
                <w:rPr>
                  <w:szCs w:val="21"/>
                </w:rPr>
                <w:t>产业链各环节</w:t>
              </w:r>
              <w:proofErr w:type="gramEnd"/>
              <w:r w:rsidRPr="004D4D57">
                <w:rPr>
                  <w:szCs w:val="21"/>
                </w:rPr>
                <w:t>的盈</w:t>
              </w:r>
              <w:r w:rsidRPr="004D4D57">
                <w:rPr>
                  <w:rFonts w:hint="eastAsia"/>
                  <w:szCs w:val="21"/>
                </w:rPr>
                <w:t>利能力分化比较明显，受大宗商品价格上涨影响，产业链前端效益增长较好。化纤利润总额大幅增长，化纤等行业利润的大幅增长弥补了其他行业的下滑。</w:t>
              </w:r>
            </w:p>
            <w:p w14:paraId="14585777" w14:textId="77777777" w:rsidR="004D4D57" w:rsidRPr="004D4D57" w:rsidRDefault="004D4D57" w:rsidP="004D4D57">
              <w:pPr>
                <w:ind w:firstLineChars="200" w:firstLine="420"/>
                <w:rPr>
                  <w:szCs w:val="21"/>
                </w:rPr>
              </w:pPr>
              <w:r w:rsidRPr="004D4D57">
                <w:rPr>
                  <w:rFonts w:hint="eastAsia"/>
                  <w:szCs w:val="21"/>
                </w:rPr>
                <w:t>对于</w:t>
              </w:r>
              <w:r w:rsidRPr="004D4D57">
                <w:rPr>
                  <w:szCs w:val="21"/>
                </w:rPr>
                <w:t>2022年纺织服装行业的发展来看，还是要看新冠疫情的发展趋势。目前，新冠疫情仍在全球肆虐，2022年全国多地散发地疫情再次集中爆发，尤其是2022年3月新一轮新冠疫情在全国多地省市蔓延，打乱了中国经济修复的节奏。市场需求疲软，市场消费者意愿持续低迷，行业整体经济形势严峻。如果后期疫情能在2022年上半年得到控制，下半年经济恢复速度加快，纺织行业也将回归到经济增长低速运行态势。</w:t>
              </w:r>
            </w:p>
            <w:p w14:paraId="1C203791" w14:textId="77777777" w:rsidR="00847721" w:rsidRDefault="00CF03E7">
              <w:pPr>
                <w:rPr>
                  <w:szCs w:val="21"/>
                </w:rPr>
              </w:pPr>
            </w:p>
          </w:sdtContent>
        </w:sdt>
        <w:p w14:paraId="1B006628" w14:textId="77777777" w:rsidR="00847721" w:rsidRDefault="00CF03E7">
          <w:pPr>
            <w:rPr>
              <w:szCs w:val="21"/>
            </w:rPr>
          </w:pPr>
        </w:p>
      </w:sdtContent>
    </w:sdt>
    <w:sdt>
      <w:sdtPr>
        <w:rPr>
          <w:rFonts w:ascii="宋体" w:hAnsi="宋体" w:cs="宋体"/>
          <w:b w:val="0"/>
          <w:bCs w:val="0"/>
          <w:kern w:val="0"/>
          <w:szCs w:val="21"/>
        </w:rPr>
        <w:alias w:val="模块:公司发展战略"/>
        <w:tag w:val="_SEC_ddbac632a621498c889e331b6e21fcc6"/>
        <w:id w:val="-1101486021"/>
        <w:lock w:val="sdtLocked"/>
        <w:placeholder>
          <w:docPart w:val="GBC22222222222222222222222222222"/>
        </w:placeholder>
      </w:sdtPr>
      <w:sdtEndPr>
        <w:rPr>
          <w:rFonts w:hint="eastAsia"/>
        </w:rPr>
      </w:sdtEndPr>
      <w:sdtContent>
        <w:p w14:paraId="795BD402" w14:textId="77777777" w:rsidR="00847721" w:rsidRDefault="00F02E34" w:rsidP="006A3005">
          <w:pPr>
            <w:pStyle w:val="305"/>
            <w:numPr>
              <w:ilvl w:val="3"/>
              <w:numId w:val="46"/>
            </w:numPr>
            <w:ind w:left="420" w:hangingChars="200"/>
            <w:rPr>
              <w:szCs w:val="21"/>
            </w:rPr>
          </w:pPr>
          <w:r>
            <w:rPr>
              <w:szCs w:val="21"/>
            </w:rPr>
            <w:t>公司发展战略</w:t>
          </w:r>
        </w:p>
        <w:sdt>
          <w:sdtPr>
            <w:rPr>
              <w:rFonts w:hint="eastAsia"/>
              <w:szCs w:val="21"/>
            </w:rPr>
            <w:alias w:val="是否适用：公司发展战略[双击切换]"/>
            <w:tag w:val="_GBC_5cdf4718a6044c1fbf76e22df729f9b7"/>
            <w:id w:val="62849739"/>
            <w:lock w:val="sdtLocked"/>
            <w:placeholder>
              <w:docPart w:val="GBC22222222222222222222222222222"/>
            </w:placeholder>
          </w:sdtPr>
          <w:sdtEndPr/>
          <w:sdtContent>
            <w:p w14:paraId="52E15BDE" w14:textId="77777777" w:rsidR="00847721" w:rsidRDefault="00094B5F">
              <w:pPr>
                <w:rPr>
                  <w:szCs w:val="21"/>
                </w:rPr>
              </w:pPr>
              <w:r>
                <w:rPr>
                  <w:szCs w:val="21"/>
                </w:rPr>
                <w:fldChar w:fldCharType="begin"/>
              </w:r>
              <w:r w:rsidR="004D4D57">
                <w:rPr>
                  <w:szCs w:val="21"/>
                </w:rPr>
                <w:instrText xml:space="preserve"> MACROBUTTON  SnrToggleCheckbox √适用  </w:instrText>
              </w:r>
              <w:r>
                <w:rPr>
                  <w:szCs w:val="21"/>
                </w:rPr>
                <w:fldChar w:fldCharType="end"/>
              </w:r>
              <w:r>
                <w:rPr>
                  <w:szCs w:val="21"/>
                </w:rPr>
                <w:fldChar w:fldCharType="begin"/>
              </w:r>
              <w:r w:rsidR="004D4D57">
                <w:rPr>
                  <w:szCs w:val="21"/>
                </w:rPr>
                <w:instrText xml:space="preserve"> MACROBUTTON  SnrToggleCheckbox □不适用 </w:instrText>
              </w:r>
              <w:r>
                <w:rPr>
                  <w:szCs w:val="21"/>
                </w:rPr>
                <w:fldChar w:fldCharType="end"/>
              </w:r>
            </w:p>
          </w:sdtContent>
        </w:sdt>
        <w:sdt>
          <w:sdtPr>
            <w:rPr>
              <w:rFonts w:hint="eastAsia"/>
              <w:szCs w:val="21"/>
            </w:rPr>
            <w:alias w:val="公司发展战略"/>
            <w:tag w:val="_GBC_afe9ed534944441fae5223f90c2521f1"/>
            <w:id w:val="1760862236"/>
            <w:lock w:val="sdtLocked"/>
            <w:placeholder>
              <w:docPart w:val="GBC22222222222222222222222222222"/>
            </w:placeholder>
          </w:sdtPr>
          <w:sdtEndPr/>
          <w:sdtContent>
            <w:p w14:paraId="2A8E3954" w14:textId="77777777" w:rsidR="004D4D57" w:rsidRPr="004D4D57" w:rsidRDefault="004D4D57" w:rsidP="004D4D57">
              <w:pPr>
                <w:ind w:firstLineChars="200" w:firstLine="420"/>
                <w:rPr>
                  <w:szCs w:val="21"/>
                </w:rPr>
              </w:pPr>
              <w:r w:rsidRPr="004D4D57">
                <w:rPr>
                  <w:rFonts w:hint="eastAsia"/>
                  <w:szCs w:val="21"/>
                </w:rPr>
                <w:t>公司将围绕“十四五”发展战略目标，明确三年行动计划以及贯彻落实《上海市贯彻国企改革三年行动方案》。</w:t>
              </w:r>
            </w:p>
            <w:p w14:paraId="2D3A11A6" w14:textId="77777777" w:rsidR="004D4D57" w:rsidRPr="004D4D57" w:rsidRDefault="004D4D57" w:rsidP="004D4D57">
              <w:pPr>
                <w:ind w:firstLineChars="200" w:firstLine="420"/>
                <w:rPr>
                  <w:szCs w:val="21"/>
                </w:rPr>
              </w:pPr>
              <w:r w:rsidRPr="004D4D57">
                <w:rPr>
                  <w:rFonts w:hint="eastAsia"/>
                  <w:szCs w:val="21"/>
                </w:rPr>
                <w:t>“十四五”规划期间，国内外经济因疫情的反复和地缘冲突的加剧，进一步增加了经济的不确定性，国内外经济形势依然复杂严峻。“十四五”规划期间公司将进一步推进以“三枪”为核心的品牌发展，对</w:t>
              </w:r>
              <w:proofErr w:type="gramStart"/>
              <w:r w:rsidRPr="004D4D57">
                <w:rPr>
                  <w:rFonts w:hint="eastAsia"/>
                  <w:szCs w:val="21"/>
                </w:rPr>
                <w:t>标世界</w:t>
              </w:r>
              <w:proofErr w:type="gramEnd"/>
              <w:r w:rsidRPr="004D4D57">
                <w:rPr>
                  <w:rFonts w:hint="eastAsia"/>
                  <w:szCs w:val="21"/>
                </w:rPr>
                <w:t>一流，加快推进老字号品牌创新发展，在内循环、双循环，创新驱动稳中求进。按照“全球布局、跨国经营”的战略要求，明确企业的历史性责任和担当，坚持“爱国、第一，时尚、健康”的品牌文化，勇于创新、勇于争先，做大做强企业品牌，实现跨越性的转变和发展，成为国内行业领先、国际市场快速发展的知名品牌公司。</w:t>
              </w:r>
            </w:p>
            <w:p w14:paraId="27C3E7BF" w14:textId="77777777" w:rsidR="00847721" w:rsidRDefault="00CF03E7">
              <w:pPr>
                <w:rPr>
                  <w:szCs w:val="21"/>
                </w:rPr>
              </w:pPr>
            </w:p>
          </w:sdtContent>
        </w:sdt>
        <w:p w14:paraId="219E4715" w14:textId="77777777" w:rsidR="00847721" w:rsidRDefault="00CF03E7">
          <w:pPr>
            <w:rPr>
              <w:szCs w:val="21"/>
            </w:rPr>
          </w:pPr>
        </w:p>
      </w:sdtContent>
    </w:sdt>
    <w:sdt>
      <w:sdtPr>
        <w:rPr>
          <w:rFonts w:ascii="宋体" w:hAnsi="宋体" w:cs="宋体"/>
          <w:b w:val="0"/>
          <w:bCs w:val="0"/>
          <w:kern w:val="0"/>
          <w:szCs w:val="21"/>
        </w:rPr>
        <w:alias w:val="模块:经营计划"/>
        <w:tag w:val="_SEC_e5dfae5745e046e6a8ba223752a1dccc"/>
        <w:id w:val="-2129381389"/>
        <w:lock w:val="sdtLocked"/>
        <w:placeholder>
          <w:docPart w:val="GBC22222222222222222222222222222"/>
        </w:placeholder>
      </w:sdtPr>
      <w:sdtEndPr>
        <w:rPr>
          <w:rFonts w:hint="eastAsia"/>
        </w:rPr>
      </w:sdtEndPr>
      <w:sdtContent>
        <w:p w14:paraId="5019A90D" w14:textId="77777777" w:rsidR="00847721" w:rsidRDefault="00F02E34" w:rsidP="006A3005">
          <w:pPr>
            <w:pStyle w:val="305"/>
            <w:numPr>
              <w:ilvl w:val="3"/>
              <w:numId w:val="46"/>
            </w:numPr>
            <w:ind w:left="420" w:hangingChars="200"/>
            <w:rPr>
              <w:szCs w:val="21"/>
            </w:rPr>
          </w:pPr>
          <w:r>
            <w:rPr>
              <w:szCs w:val="21"/>
            </w:rPr>
            <w:t>经营计划</w:t>
          </w:r>
        </w:p>
        <w:sdt>
          <w:sdtPr>
            <w:rPr>
              <w:rFonts w:hint="eastAsia"/>
              <w:szCs w:val="21"/>
            </w:rPr>
            <w:alias w:val="是否适用：经营计划[双击切换]"/>
            <w:tag w:val="_GBC_871dbf3fc5a0422cadcc3452003278de"/>
            <w:id w:val="1273354382"/>
            <w:lock w:val="sdtLocked"/>
            <w:placeholder>
              <w:docPart w:val="GBC22222222222222222222222222222"/>
            </w:placeholder>
          </w:sdtPr>
          <w:sdtEndPr/>
          <w:sdtContent>
            <w:p w14:paraId="037728F3" w14:textId="77777777" w:rsidR="00847721" w:rsidRDefault="00094B5F">
              <w:pPr>
                <w:rPr>
                  <w:szCs w:val="21"/>
                </w:rPr>
              </w:pPr>
              <w:r>
                <w:rPr>
                  <w:szCs w:val="21"/>
                </w:rPr>
                <w:fldChar w:fldCharType="begin"/>
              </w:r>
              <w:r w:rsidR="004D4D57">
                <w:rPr>
                  <w:szCs w:val="21"/>
                </w:rPr>
                <w:instrText xml:space="preserve"> MACROBUTTON  SnrToggleCheckbox √适用  </w:instrText>
              </w:r>
              <w:r>
                <w:rPr>
                  <w:szCs w:val="21"/>
                </w:rPr>
                <w:fldChar w:fldCharType="end"/>
              </w:r>
              <w:r>
                <w:rPr>
                  <w:szCs w:val="21"/>
                </w:rPr>
                <w:fldChar w:fldCharType="begin"/>
              </w:r>
              <w:r w:rsidR="004D4D57">
                <w:rPr>
                  <w:szCs w:val="21"/>
                </w:rPr>
                <w:instrText xml:space="preserve"> MACROBUTTON  SnrToggleCheckbox □不适用 </w:instrText>
              </w:r>
              <w:r>
                <w:rPr>
                  <w:szCs w:val="21"/>
                </w:rPr>
                <w:fldChar w:fldCharType="end"/>
              </w:r>
            </w:p>
          </w:sdtContent>
        </w:sdt>
        <w:sdt>
          <w:sdtPr>
            <w:rPr>
              <w:rFonts w:hint="eastAsia"/>
              <w:szCs w:val="21"/>
            </w:rPr>
            <w:alias w:val="公司经营计划"/>
            <w:tag w:val="_GBC_3f9bf7d7a36444cab37005d22ebc798c"/>
            <w:id w:val="762195739"/>
            <w:lock w:val="sdtLocked"/>
            <w:placeholder>
              <w:docPart w:val="GBC22222222222222222222222222222"/>
            </w:placeholder>
          </w:sdtPr>
          <w:sdtEndPr/>
          <w:sdtContent>
            <w:p w14:paraId="0D6AA1DC" w14:textId="77777777" w:rsidR="004D4D57" w:rsidRPr="004D4D57" w:rsidRDefault="004D4D57" w:rsidP="004D4D57">
              <w:pPr>
                <w:ind w:firstLineChars="200" w:firstLine="420"/>
                <w:rPr>
                  <w:szCs w:val="21"/>
                </w:rPr>
              </w:pPr>
              <w:r w:rsidRPr="004D4D57">
                <w:rPr>
                  <w:rFonts w:hint="eastAsia"/>
                  <w:szCs w:val="21"/>
                </w:rPr>
                <w:t>目前世界经济复苏缓慢，地缘战争不断升温，而全国反复多发的疫情加剧国内终端消费持续不振，经营环境依然艰难且充满不确定性，面对复杂多变的经济形势，公司将围绕“调整聚焦、提质增效、创新发展”战略方针，以提高发展质量与效益为中心，加快调整转型步伐，降本增效聚焦主业发展，全力推进公司重回良性发展轨道，同时不断根据宏观环境变化，积极应对外部不利因素影响，具体推进重点工作如下：</w:t>
              </w:r>
            </w:p>
            <w:p w14:paraId="4ED03582" w14:textId="77777777" w:rsidR="004D4D57" w:rsidRPr="004D4D57" w:rsidRDefault="008D2C6E" w:rsidP="004D4D57">
              <w:pPr>
                <w:ind w:firstLineChars="200" w:firstLine="420"/>
                <w:rPr>
                  <w:szCs w:val="21"/>
                </w:rPr>
              </w:pPr>
              <w:r>
                <w:rPr>
                  <w:rFonts w:hint="eastAsia"/>
                  <w:szCs w:val="21"/>
                </w:rPr>
                <w:t>一、</w:t>
              </w:r>
              <w:r w:rsidR="004D4D57" w:rsidRPr="004D4D57">
                <w:rPr>
                  <w:rFonts w:hint="eastAsia"/>
                  <w:szCs w:val="21"/>
                </w:rPr>
                <w:t>不断完善公司治理，保障公司规范运作</w:t>
              </w:r>
            </w:p>
            <w:p w14:paraId="24A1AC19" w14:textId="77777777" w:rsidR="004D4D57" w:rsidRPr="004D4D57" w:rsidRDefault="004D4D57" w:rsidP="004D4D57">
              <w:pPr>
                <w:ind w:firstLineChars="200" w:firstLine="420"/>
                <w:rPr>
                  <w:szCs w:val="21"/>
                </w:rPr>
              </w:pPr>
              <w:r w:rsidRPr="004D4D57">
                <w:rPr>
                  <w:rFonts w:hint="eastAsia"/>
                  <w:szCs w:val="21"/>
                </w:rPr>
                <w:t>第十届董事会的任期将于</w:t>
              </w:r>
              <w:r w:rsidRPr="004D4D57">
                <w:rPr>
                  <w:szCs w:val="21"/>
                </w:rPr>
                <w:t xml:space="preserve"> 2022年5月底届满，为保证公司平稳有效运行，公司董事会将按照法定程序做好董事会换届相关工作，换届完成后及时调整董事会专门委员会组成，并做好新一届经营班子的选聘工作。</w:t>
              </w:r>
            </w:p>
            <w:p w14:paraId="6953F5D3" w14:textId="77777777" w:rsidR="004D4D57" w:rsidRPr="004D4D57" w:rsidRDefault="004D4D57" w:rsidP="004D4D57">
              <w:pPr>
                <w:ind w:firstLineChars="200" w:firstLine="420"/>
                <w:rPr>
                  <w:szCs w:val="21"/>
                </w:rPr>
              </w:pPr>
              <w:r w:rsidRPr="004D4D57">
                <w:rPr>
                  <w:rFonts w:hint="eastAsia"/>
                  <w:szCs w:val="21"/>
                </w:rPr>
                <w:t>为公司今后的持续发展奠定基础，新一届董事会将继续致力于提高公司治理水平，进一步规范公司运作、防范公司风险，促进公司安全稳健运营，维护股东、投资者的合法权益。同时，进一步加强董事会自身建设，积极发挥董事会各专业委员会的作用，更好地发挥独立董事的专业专长，使公司运作沿着专业化、规范化、制度化的方向发展。</w:t>
              </w:r>
            </w:p>
            <w:p w14:paraId="550A8913" w14:textId="77777777" w:rsidR="004D4D57" w:rsidRPr="004D4D57" w:rsidRDefault="004D4D57" w:rsidP="004D4D57">
              <w:pPr>
                <w:ind w:firstLineChars="200" w:firstLine="420"/>
                <w:rPr>
                  <w:szCs w:val="21"/>
                </w:rPr>
              </w:pPr>
              <w:r w:rsidRPr="004D4D57">
                <w:rPr>
                  <w:rFonts w:hint="eastAsia"/>
                  <w:szCs w:val="21"/>
                </w:rPr>
                <w:t>二、以提高发展质量与效益为中心，加快调整步伐</w:t>
              </w:r>
            </w:p>
            <w:p w14:paraId="10398D8C" w14:textId="77777777" w:rsidR="004D4D57" w:rsidRPr="004D4D57" w:rsidRDefault="004D4D57" w:rsidP="004D4D57">
              <w:pPr>
                <w:ind w:firstLineChars="200" w:firstLine="420"/>
                <w:rPr>
                  <w:szCs w:val="21"/>
                </w:rPr>
              </w:pPr>
              <w:r w:rsidRPr="004D4D57">
                <w:rPr>
                  <w:rFonts w:hint="eastAsia"/>
                  <w:szCs w:val="21"/>
                </w:rPr>
                <w:t>目前世界经济复苏缓慢，近期随着地缘战争地不断升温，国内终端消费持续不振，经营环境依然艰难且充满不确定性，为尽快走出困境，战略层面公司将进行</w:t>
              </w:r>
              <w:proofErr w:type="gramStart"/>
              <w:r w:rsidRPr="004D4D57">
                <w:rPr>
                  <w:rFonts w:hint="eastAsia"/>
                  <w:szCs w:val="21"/>
                </w:rPr>
                <w:t>一些列</w:t>
              </w:r>
              <w:proofErr w:type="gramEnd"/>
              <w:r w:rsidRPr="004D4D57">
                <w:rPr>
                  <w:rFonts w:hint="eastAsia"/>
                  <w:szCs w:val="21"/>
                </w:rPr>
                <w:t>的调整及改革。首先将加大公司线下渠道终端垂直化管理，降本增效、提高效率，主动收缩调整</w:t>
              </w:r>
              <w:proofErr w:type="gramStart"/>
              <w:r w:rsidRPr="004D4D57">
                <w:rPr>
                  <w:rFonts w:hint="eastAsia"/>
                  <w:szCs w:val="21"/>
                </w:rPr>
                <w:t>低效门</w:t>
              </w:r>
              <w:proofErr w:type="gramEnd"/>
              <w:r w:rsidRPr="004D4D57">
                <w:rPr>
                  <w:rFonts w:hint="eastAsia"/>
                  <w:szCs w:val="21"/>
                </w:rPr>
                <w:t>店，保障主业稳定发展。其次，加快实施扁平</w:t>
              </w:r>
              <w:proofErr w:type="gramStart"/>
              <w:r w:rsidRPr="004D4D57">
                <w:rPr>
                  <w:rFonts w:hint="eastAsia"/>
                  <w:szCs w:val="21"/>
                </w:rPr>
                <w:t>化机构</w:t>
              </w:r>
              <w:proofErr w:type="gramEnd"/>
              <w:r w:rsidRPr="004D4D57">
                <w:rPr>
                  <w:rFonts w:hint="eastAsia"/>
                  <w:szCs w:val="21"/>
                </w:rPr>
                <w:t>管理改革步伐，加快长期以来企业内部存在的管理层次重叠、冗员多、组织机构运转效率低等弊端。此外，将更大程度的将线上、线下的融合通过业务结构调整，形成对现有直营渠道的补充。</w:t>
              </w:r>
            </w:p>
            <w:p w14:paraId="0AF80011" w14:textId="77777777" w:rsidR="004D4D57" w:rsidRPr="004D4D57" w:rsidRDefault="004D4D57" w:rsidP="004D4D57">
              <w:pPr>
                <w:ind w:firstLineChars="150" w:firstLine="315"/>
                <w:rPr>
                  <w:szCs w:val="21"/>
                </w:rPr>
              </w:pPr>
              <w:r w:rsidRPr="004D4D57">
                <w:rPr>
                  <w:rFonts w:hint="eastAsia"/>
                  <w:szCs w:val="21"/>
                </w:rPr>
                <w:t>三、务实创新增强工作实效，重回良性发展轨道</w:t>
              </w:r>
            </w:p>
            <w:p w14:paraId="6727353C" w14:textId="77777777" w:rsidR="004D4D57" w:rsidRPr="004D4D57" w:rsidRDefault="004D4D57" w:rsidP="004D4D57">
              <w:pPr>
                <w:ind w:firstLineChars="200" w:firstLine="420"/>
                <w:rPr>
                  <w:szCs w:val="21"/>
                </w:rPr>
              </w:pPr>
              <w:r w:rsidRPr="004D4D57">
                <w:rPr>
                  <w:rFonts w:hint="eastAsia"/>
                  <w:szCs w:val="21"/>
                </w:rPr>
                <w:t>报告期内公司经营结果未达到预期，宏观环境以及行业的艰难是有客观的影响因素，但同时也反映并暴露</w:t>
              </w:r>
              <w:proofErr w:type="gramStart"/>
              <w:r w:rsidRPr="004D4D57">
                <w:rPr>
                  <w:rFonts w:hint="eastAsia"/>
                  <w:szCs w:val="21"/>
                </w:rPr>
                <w:t>处公司</w:t>
              </w:r>
              <w:proofErr w:type="gramEnd"/>
              <w:r w:rsidRPr="004D4D57">
                <w:rPr>
                  <w:rFonts w:hint="eastAsia"/>
                  <w:szCs w:val="21"/>
                </w:rPr>
                <w:t>在应对外部环境变化方面前期准备尚不够充分，应对举措还不够及时，公司</w:t>
              </w:r>
              <w:r w:rsidRPr="004D4D57">
                <w:rPr>
                  <w:rFonts w:hint="eastAsia"/>
                  <w:szCs w:val="21"/>
                </w:rPr>
                <w:lastRenderedPageBreak/>
                <w:t>高质量、高水平的创新能力亟待进一步提高。公司将通过以下几方面工作，谋取公司未来发展新的突破，推进公司重回良性发展轨道：一是电</w:t>
              </w:r>
              <w:proofErr w:type="gramStart"/>
              <w:r w:rsidRPr="004D4D57">
                <w:rPr>
                  <w:rFonts w:hint="eastAsia"/>
                  <w:szCs w:val="21"/>
                </w:rPr>
                <w:t>商业务</w:t>
              </w:r>
              <w:proofErr w:type="gramEnd"/>
              <w:r w:rsidRPr="004D4D57">
                <w:rPr>
                  <w:rFonts w:hint="eastAsia"/>
                  <w:szCs w:val="21"/>
                </w:rPr>
                <w:t>实现新突破；二是品牌出海业务实现新跨越；三是线下业务实现新模式；四是外贸业务实现新台阶；五是数字化转型实现新进展；六是人才队伍建设实现新优势；七是品牌核心竞争力实现新局面。</w:t>
              </w:r>
            </w:p>
            <w:p w14:paraId="66322D50" w14:textId="77777777" w:rsidR="004D4D57" w:rsidRPr="004D4D57" w:rsidRDefault="004D4D57" w:rsidP="004D4D57">
              <w:pPr>
                <w:rPr>
                  <w:szCs w:val="21"/>
                </w:rPr>
              </w:pPr>
              <w:r w:rsidRPr="004D4D57">
                <w:rPr>
                  <w:szCs w:val="21"/>
                </w:rPr>
                <w:t xml:space="preserve">   2022年宏观环境复杂而艰巨，公司将不断依据宏观环境的变化，积极主动应对，一方面筑牢防疫不放松，另一方面竭尽所能稳发展，不断夯实发展基础，尽快走出业绩低谷，推进企业可持续发展。</w:t>
              </w:r>
            </w:p>
            <w:p w14:paraId="2E015332" w14:textId="77777777" w:rsidR="00847721" w:rsidRDefault="00CF03E7">
              <w:pPr>
                <w:rPr>
                  <w:szCs w:val="21"/>
                </w:rPr>
              </w:pPr>
            </w:p>
          </w:sdtContent>
        </w:sdt>
        <w:p w14:paraId="03E165AE" w14:textId="77777777" w:rsidR="00847721" w:rsidRDefault="00CF03E7">
          <w:pPr>
            <w:rPr>
              <w:szCs w:val="21"/>
            </w:rPr>
          </w:pPr>
        </w:p>
      </w:sdtContent>
    </w:sdt>
    <w:sdt>
      <w:sdtPr>
        <w:rPr>
          <w:rFonts w:ascii="宋体" w:hAnsi="宋体" w:cs="宋体"/>
          <w:b w:val="0"/>
          <w:bCs w:val="0"/>
          <w:kern w:val="0"/>
          <w:szCs w:val="21"/>
        </w:rPr>
        <w:alias w:val="模块:可能面对的风险"/>
        <w:tag w:val="_SEC_22da638766f04cb497f13857cff3dfee"/>
        <w:id w:val="819843627"/>
        <w:lock w:val="sdtLocked"/>
        <w:placeholder>
          <w:docPart w:val="GBC22222222222222222222222222222"/>
        </w:placeholder>
      </w:sdtPr>
      <w:sdtEndPr>
        <w:rPr>
          <w:rFonts w:hint="eastAsia"/>
        </w:rPr>
      </w:sdtEndPr>
      <w:sdtContent>
        <w:p w14:paraId="790686BE" w14:textId="77777777" w:rsidR="00847721" w:rsidRDefault="00F02E34" w:rsidP="006A3005">
          <w:pPr>
            <w:pStyle w:val="305"/>
            <w:numPr>
              <w:ilvl w:val="3"/>
              <w:numId w:val="46"/>
            </w:numPr>
            <w:ind w:left="420" w:hangingChars="200"/>
            <w:rPr>
              <w:szCs w:val="21"/>
            </w:rPr>
          </w:pPr>
          <w:r>
            <w:rPr>
              <w:szCs w:val="21"/>
            </w:rPr>
            <w:t>可能面对的风险</w:t>
          </w:r>
        </w:p>
        <w:sdt>
          <w:sdtPr>
            <w:rPr>
              <w:rFonts w:hint="eastAsia"/>
              <w:szCs w:val="21"/>
            </w:rPr>
            <w:alias w:val="是否适用：可能面对的风险[双击切换]"/>
            <w:tag w:val="_GBC_1b74f2e1039c4fe9acc819e860071020"/>
            <w:id w:val="-1394808612"/>
            <w:lock w:val="sdtLocked"/>
            <w:placeholder>
              <w:docPart w:val="GBC22222222222222222222222222222"/>
            </w:placeholder>
          </w:sdtPr>
          <w:sdtEndPr/>
          <w:sdtContent>
            <w:p w14:paraId="0A6C329E" w14:textId="77777777" w:rsidR="00847721" w:rsidRDefault="00094B5F">
              <w:pPr>
                <w:rPr>
                  <w:szCs w:val="21"/>
                </w:rPr>
              </w:pPr>
              <w:r>
                <w:rPr>
                  <w:szCs w:val="21"/>
                </w:rPr>
                <w:fldChar w:fldCharType="begin"/>
              </w:r>
              <w:r w:rsidR="008D2C6E">
                <w:rPr>
                  <w:szCs w:val="21"/>
                </w:rPr>
                <w:instrText xml:space="preserve"> MACROBUTTON  SnrToggleCheckbox √适用  </w:instrText>
              </w:r>
              <w:r>
                <w:rPr>
                  <w:szCs w:val="21"/>
                </w:rPr>
                <w:fldChar w:fldCharType="end"/>
              </w:r>
              <w:r>
                <w:rPr>
                  <w:szCs w:val="21"/>
                </w:rPr>
                <w:fldChar w:fldCharType="begin"/>
              </w:r>
              <w:r w:rsidR="008D2C6E">
                <w:rPr>
                  <w:szCs w:val="21"/>
                </w:rPr>
                <w:instrText xml:space="preserve"> MACROBUTTON  SnrToggleCheckbox □不适用 </w:instrText>
              </w:r>
              <w:r>
                <w:rPr>
                  <w:szCs w:val="21"/>
                </w:rPr>
                <w:fldChar w:fldCharType="end"/>
              </w:r>
            </w:p>
          </w:sdtContent>
        </w:sdt>
        <w:sdt>
          <w:sdtPr>
            <w:rPr>
              <w:rFonts w:hint="eastAsia"/>
              <w:szCs w:val="21"/>
            </w:rPr>
            <w:alias w:val="公司可能面对的风险"/>
            <w:tag w:val="_GBC_c62723d12603412ba692148cd4961de5"/>
            <w:id w:val="-1143888381"/>
            <w:lock w:val="sdtLocked"/>
            <w:placeholder>
              <w:docPart w:val="GBC22222222222222222222222222222"/>
            </w:placeholder>
          </w:sdtPr>
          <w:sdtEndPr/>
          <w:sdtContent>
            <w:p w14:paraId="73DE9A28" w14:textId="77777777" w:rsidR="008D2C6E" w:rsidRPr="008D2C6E" w:rsidRDefault="008D2C6E" w:rsidP="008D2C6E">
              <w:pPr>
                <w:ind w:firstLineChars="200" w:firstLine="420"/>
                <w:rPr>
                  <w:szCs w:val="21"/>
                </w:rPr>
              </w:pPr>
              <w:r w:rsidRPr="008D2C6E">
                <w:rPr>
                  <w:szCs w:val="21"/>
                </w:rPr>
                <w:t>1、经济波动与消费需求下降的风险</w:t>
              </w:r>
            </w:p>
            <w:p w14:paraId="3DCCEAAA" w14:textId="77777777" w:rsidR="008D2C6E" w:rsidRPr="008D2C6E" w:rsidRDefault="008D2C6E" w:rsidP="00BF5CBA">
              <w:pPr>
                <w:ind w:firstLine="420"/>
                <w:rPr>
                  <w:szCs w:val="21"/>
                </w:rPr>
              </w:pPr>
              <w:r w:rsidRPr="008D2C6E">
                <w:rPr>
                  <w:rFonts w:hint="eastAsia"/>
                  <w:szCs w:val="21"/>
                </w:rPr>
                <w:t>受新冠疫情持续影响，宏观经济发展面临较多困难与挑战，我国经济发展面临需求收缩、供给冲击、预期转弱三重压力。反映到零售终端的是消费的持续低迷，将给公司业务发展带来压力。</w:t>
              </w:r>
            </w:p>
            <w:p w14:paraId="79535897" w14:textId="77777777" w:rsidR="008D2C6E" w:rsidRPr="008D2C6E" w:rsidRDefault="008D2C6E" w:rsidP="008D2C6E">
              <w:pPr>
                <w:ind w:firstLineChars="200" w:firstLine="420"/>
                <w:rPr>
                  <w:szCs w:val="21"/>
                </w:rPr>
              </w:pPr>
              <w:r w:rsidRPr="008D2C6E">
                <w:rPr>
                  <w:szCs w:val="21"/>
                </w:rPr>
                <w:t>2、成本上升给企业带来的经营风险</w:t>
              </w:r>
            </w:p>
            <w:p w14:paraId="0D7A9B16" w14:textId="77777777" w:rsidR="008D2C6E" w:rsidRPr="008D2C6E" w:rsidRDefault="008D2C6E" w:rsidP="00BF5CBA">
              <w:pPr>
                <w:ind w:firstLine="420"/>
                <w:rPr>
                  <w:szCs w:val="21"/>
                </w:rPr>
              </w:pPr>
              <w:r w:rsidRPr="008D2C6E">
                <w:rPr>
                  <w:rFonts w:hint="eastAsia"/>
                  <w:szCs w:val="21"/>
                </w:rPr>
                <w:t>供大于求、供需不平衡、原材料价格波动变化</w:t>
              </w:r>
              <w:r w:rsidR="000F2CC3">
                <w:rPr>
                  <w:rFonts w:hint="eastAsia"/>
                  <w:szCs w:val="21"/>
                </w:rPr>
                <w:t>以及物流成本上升</w:t>
              </w:r>
              <w:r w:rsidRPr="008D2C6E">
                <w:rPr>
                  <w:rFonts w:hint="eastAsia"/>
                  <w:szCs w:val="21"/>
                </w:rPr>
                <w:t>，下游需求减弱，挤压公司经营利润，带来经营风险。</w:t>
              </w:r>
            </w:p>
            <w:p w14:paraId="339C42C8" w14:textId="77777777" w:rsidR="008D2C6E" w:rsidRPr="008D2C6E" w:rsidRDefault="008D2C6E" w:rsidP="008D2C6E">
              <w:pPr>
                <w:ind w:firstLineChars="200" w:firstLine="420"/>
                <w:rPr>
                  <w:szCs w:val="21"/>
                </w:rPr>
              </w:pPr>
              <w:r w:rsidRPr="008D2C6E">
                <w:rPr>
                  <w:szCs w:val="21"/>
                </w:rPr>
                <w:t>3、传统渠道运营模式带来的风险</w:t>
              </w:r>
            </w:p>
            <w:p w14:paraId="0CBAB772" w14:textId="77777777" w:rsidR="008D2C6E" w:rsidRPr="008D2C6E" w:rsidRDefault="008D2C6E" w:rsidP="008D2C6E">
              <w:pPr>
                <w:ind w:firstLineChars="200" w:firstLine="420"/>
                <w:rPr>
                  <w:szCs w:val="21"/>
                </w:rPr>
              </w:pPr>
              <w:r w:rsidRPr="008D2C6E">
                <w:rPr>
                  <w:rFonts w:hint="eastAsia"/>
                  <w:szCs w:val="21"/>
                </w:rPr>
                <w:t>公司全国布局的线下渠道经营模式面临人工、租金等运营成本日益增加的巨大压力，对公司传统渠道运营带来挑战。</w:t>
              </w:r>
            </w:p>
            <w:p w14:paraId="721C3A25" w14:textId="77777777" w:rsidR="00847721" w:rsidRDefault="008D2C6E" w:rsidP="008D2C6E">
              <w:pPr>
                <w:ind w:firstLineChars="200" w:firstLine="420"/>
                <w:rPr>
                  <w:szCs w:val="21"/>
                </w:rPr>
              </w:pPr>
              <w:r w:rsidRPr="008D2C6E">
                <w:rPr>
                  <w:rFonts w:hint="eastAsia"/>
                  <w:szCs w:val="21"/>
                </w:rPr>
                <w:t>面对异常复杂的国内外形势，公司将立足构建以国内大循环为主的“双循环”发展格局，强大多元的内需市场赋予的企业发展空间和丰富的创新源动力。全面推进公司“十四五”战略规划的实施，努力化解行业系统性风险，通过不断提升主业核心竞争力、实施组织架构变革等措施，在新格局中开辟新局面，实现新发展。</w:t>
              </w:r>
            </w:p>
          </w:sdtContent>
        </w:sdt>
        <w:p w14:paraId="3FEFA450" w14:textId="77777777" w:rsidR="00847721" w:rsidRDefault="00CF03E7">
          <w:pPr>
            <w:rPr>
              <w:szCs w:val="21"/>
            </w:rPr>
          </w:pPr>
        </w:p>
      </w:sdtContent>
    </w:sdt>
    <w:sdt>
      <w:sdtPr>
        <w:rPr>
          <w:rFonts w:ascii="宋体" w:hAnsi="宋体" w:cs="宋体"/>
          <w:b w:val="0"/>
          <w:bCs w:val="0"/>
          <w:kern w:val="0"/>
          <w:szCs w:val="21"/>
        </w:rPr>
        <w:alias w:val="模块:其他"/>
        <w:tag w:val="_SEC_449f92267bc945658d04ffaf693010b1"/>
        <w:id w:val="-1948003786"/>
        <w:lock w:val="sdtLocked"/>
        <w:placeholder>
          <w:docPart w:val="GBC22222222222222222222222222222"/>
        </w:placeholder>
      </w:sdtPr>
      <w:sdtEndPr>
        <w:rPr>
          <w:rFonts w:hint="eastAsia"/>
        </w:rPr>
      </w:sdtEndPr>
      <w:sdtContent>
        <w:p w14:paraId="677F691A" w14:textId="77777777" w:rsidR="00847721" w:rsidRDefault="00F02E34" w:rsidP="006A3005">
          <w:pPr>
            <w:pStyle w:val="305"/>
            <w:numPr>
              <w:ilvl w:val="3"/>
              <w:numId w:val="46"/>
            </w:numPr>
            <w:ind w:left="420" w:hangingChars="200"/>
            <w:rPr>
              <w:szCs w:val="21"/>
            </w:rPr>
          </w:pPr>
          <w:r>
            <w:rPr>
              <w:szCs w:val="21"/>
            </w:rPr>
            <w:t>其他</w:t>
          </w:r>
        </w:p>
        <w:sdt>
          <w:sdtPr>
            <w:rPr>
              <w:rFonts w:hint="eastAsia"/>
              <w:szCs w:val="21"/>
            </w:rPr>
            <w:alias w:val="是否适用：公司其他未来发展的讨论和分析[双击切换]"/>
            <w:tag w:val="_GBC_aad5c59ba9344d37bc5cc7a8eba5f048"/>
            <w:id w:val="571925820"/>
            <w:lock w:val="sdtLocked"/>
            <w:placeholder>
              <w:docPart w:val="GBC22222222222222222222222222222"/>
            </w:placeholder>
          </w:sdtPr>
          <w:sdtEndPr/>
          <w:sdtContent>
            <w:p w14:paraId="1DEFF4B2" w14:textId="77777777" w:rsidR="00847721" w:rsidRDefault="00094B5F" w:rsidP="008D2C6E">
              <w:pPr>
                <w:rPr>
                  <w:szCs w:val="21"/>
                </w:rPr>
              </w:pPr>
              <w:r>
                <w:rPr>
                  <w:szCs w:val="21"/>
                </w:rPr>
                <w:fldChar w:fldCharType="begin"/>
              </w:r>
              <w:r w:rsidR="008D2C6E">
                <w:rPr>
                  <w:szCs w:val="21"/>
                </w:rPr>
                <w:instrText xml:space="preserve"> MACROBUTTON  SnrToggleCheckbox □适用  </w:instrText>
              </w:r>
              <w:r>
                <w:rPr>
                  <w:szCs w:val="21"/>
                </w:rPr>
                <w:fldChar w:fldCharType="end"/>
              </w:r>
              <w:r>
                <w:rPr>
                  <w:szCs w:val="21"/>
                </w:rPr>
                <w:fldChar w:fldCharType="begin"/>
              </w:r>
              <w:r w:rsidR="008D2C6E">
                <w:rPr>
                  <w:szCs w:val="21"/>
                </w:rPr>
                <w:instrText xml:space="preserve"> MACROBUTTON  SnrToggleCheckbox √不适用 </w:instrText>
              </w:r>
              <w:r>
                <w:rPr>
                  <w:szCs w:val="21"/>
                </w:rPr>
                <w:fldChar w:fldCharType="end"/>
              </w:r>
            </w:p>
          </w:sdtContent>
        </w:sdt>
        <w:p w14:paraId="198B19DF" w14:textId="77777777" w:rsidR="00847721" w:rsidRDefault="00CF03E7">
          <w:pPr>
            <w:rPr>
              <w:szCs w:val="21"/>
            </w:rPr>
          </w:pPr>
        </w:p>
      </w:sdtContent>
    </w:sdt>
    <w:sdt>
      <w:sdtPr>
        <w:rPr>
          <w:rFonts w:ascii="Cambria" w:hAnsi="Cambria" w:cs="宋体" w:hint="eastAsia"/>
          <w:b w:val="0"/>
          <w:bCs w:val="0"/>
          <w:kern w:val="0"/>
          <w:szCs w:val="24"/>
        </w:rPr>
        <w:alias w:val="模块:公司因不适用准则规定国家秘密、商业秘密等或特殊原因，未按准则披露的情况和原因说明"/>
        <w:tag w:val="_SEC_14765587b8824a0d969811c87d3f8cd6"/>
        <w:id w:val="-1977680284"/>
        <w:lock w:val="sdtLocked"/>
        <w:placeholder>
          <w:docPart w:val="GBC22222222222222222222222222222"/>
        </w:placeholder>
      </w:sdtPr>
      <w:sdtEndPr>
        <w:rPr>
          <w:rFonts w:ascii="宋体" w:hAnsi="宋体"/>
        </w:rPr>
      </w:sdtEndPr>
      <w:sdtContent>
        <w:p w14:paraId="086C4540" w14:textId="77777777" w:rsidR="00847721" w:rsidRDefault="00F02E34" w:rsidP="006A3005">
          <w:pPr>
            <w:pStyle w:val="2CharCharChar3"/>
            <w:numPr>
              <w:ilvl w:val="0"/>
              <w:numId w:val="39"/>
            </w:numPr>
            <w:rPr>
              <w:rFonts w:ascii="Cambria" w:hAnsi="Cambria"/>
            </w:rPr>
          </w:pPr>
          <w:r>
            <w:rPr>
              <w:rFonts w:ascii="Cambria" w:hAnsi="Cambria"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971599840"/>
            <w:lock w:val="sdtLocked"/>
            <w:placeholder>
              <w:docPart w:val="GBC22222222222222222222222222222"/>
            </w:placeholder>
          </w:sdtPr>
          <w:sdtEndPr/>
          <w:sdtContent>
            <w:p w14:paraId="3CA9556F" w14:textId="77777777" w:rsidR="00847721" w:rsidRDefault="00094B5F" w:rsidP="008D2C6E">
              <w:pPr>
                <w:pStyle w:val="215"/>
              </w:pPr>
              <w:r>
                <w:fldChar w:fldCharType="begin"/>
              </w:r>
              <w:r w:rsidR="008D2C6E">
                <w:instrText xml:space="preserve"> MACROBUTTON  SnrToggleCheckbox □适用  </w:instrText>
              </w:r>
              <w:r>
                <w:fldChar w:fldCharType="end"/>
              </w:r>
              <w:r>
                <w:fldChar w:fldCharType="begin"/>
              </w:r>
              <w:r w:rsidR="008D2C6E">
                <w:instrText xml:space="preserve"> MACROBUTTON  SnrToggleCheckbox √不适用 </w:instrText>
              </w:r>
              <w:r>
                <w:fldChar w:fldCharType="end"/>
              </w:r>
            </w:p>
          </w:sdtContent>
        </w:sdt>
      </w:sdtContent>
    </w:sdt>
    <w:p w14:paraId="473F4B1B" w14:textId="77777777" w:rsidR="00847721" w:rsidRDefault="00847721">
      <w:pPr>
        <w:rPr>
          <w:szCs w:val="21"/>
        </w:rPr>
      </w:pPr>
    </w:p>
    <w:p w14:paraId="62312518" w14:textId="77777777" w:rsidR="0014768E" w:rsidRDefault="00F53FEA" w:rsidP="005C0111">
      <w:pPr>
        <w:pStyle w:val="10"/>
        <w:numPr>
          <w:ilvl w:val="0"/>
          <w:numId w:val="3"/>
        </w:numPr>
        <w:spacing w:before="0" w:after="0" w:line="240" w:lineRule="auto"/>
        <w:rPr>
          <w:bCs w:val="0"/>
        </w:rPr>
      </w:pPr>
      <w:bookmarkStart w:id="45" w:name="_Toc409437610"/>
      <w:bookmarkStart w:id="46" w:name="_Toc437440716"/>
      <w:bookmarkStart w:id="47" w:name="_Toc89790251"/>
      <w:r>
        <w:rPr>
          <w:bCs w:val="0"/>
        </w:rPr>
        <w:t>公司治理</w:t>
      </w:r>
      <w:bookmarkEnd w:id="45"/>
      <w:bookmarkEnd w:id="46"/>
      <w:bookmarkEnd w:id="47"/>
    </w:p>
    <w:sdt>
      <w:sdtPr>
        <w:rPr>
          <w:rFonts w:ascii="宋体" w:hAnsi="宋体" w:cs="宋体"/>
          <w:b w:val="0"/>
          <w:bCs w:val="0"/>
          <w:kern w:val="0"/>
          <w:szCs w:val="24"/>
        </w:rPr>
        <w:alias w:val="模块:公司治理相关情况说明"/>
        <w:tag w:val="_SEC_0164dfaf2ef04d3a93f24cb4cdc06581"/>
        <w:id w:val="1025915185"/>
        <w:lock w:val="sdtLocked"/>
        <w:placeholder>
          <w:docPart w:val="GBC22222222222222222222222222222"/>
        </w:placeholder>
      </w:sdtPr>
      <w:sdtEndPr/>
      <w:sdtContent>
        <w:p w14:paraId="12690534" w14:textId="77777777" w:rsidR="0014768E" w:rsidRDefault="00F53FEA" w:rsidP="006A3005">
          <w:pPr>
            <w:pStyle w:val="2"/>
            <w:numPr>
              <w:ilvl w:val="0"/>
              <w:numId w:val="24"/>
            </w:numPr>
          </w:pPr>
          <w:r>
            <w:t>公司治理相关情况说明</w:t>
          </w:r>
        </w:p>
        <w:sdt>
          <w:sdtPr>
            <w:rPr>
              <w:rFonts w:hint="eastAsia"/>
              <w:szCs w:val="21"/>
            </w:rPr>
            <w:alias w:val="是否适用：公司治理相关情况说明[双击切换]"/>
            <w:tag w:val="_GBC_fcded3e74c5842408b5da723b3a757fa"/>
            <w:id w:val="-1157916942"/>
            <w:lock w:val="sdtContentLocked"/>
            <w:placeholder>
              <w:docPart w:val="GBC22222222222222222222222222222"/>
            </w:placeholder>
          </w:sdtPr>
          <w:sdtEndPr/>
          <w:sdtContent>
            <w:p w14:paraId="61F95C8D" w14:textId="77777777" w:rsidR="0014768E" w:rsidRDefault="00094B5F">
              <w:pPr>
                <w:rPr>
                  <w:szCs w:val="21"/>
                </w:rPr>
              </w:pPr>
              <w:r>
                <w:rPr>
                  <w:szCs w:val="21"/>
                </w:rPr>
                <w:fldChar w:fldCharType="begin"/>
              </w:r>
              <w:r w:rsidR="00E423BC">
                <w:rPr>
                  <w:szCs w:val="21"/>
                </w:rPr>
                <w:instrText xml:space="preserve"> MACROBUTTON  SnrToggleCheckbox √适用  </w:instrText>
              </w:r>
              <w:r>
                <w:rPr>
                  <w:szCs w:val="21"/>
                </w:rPr>
                <w:fldChar w:fldCharType="end"/>
              </w:r>
              <w:r>
                <w:rPr>
                  <w:szCs w:val="21"/>
                </w:rPr>
                <w:fldChar w:fldCharType="begin"/>
              </w:r>
              <w:r w:rsidR="00E423BC">
                <w:rPr>
                  <w:szCs w:val="21"/>
                </w:rPr>
                <w:instrText xml:space="preserve"> MACROBUTTON  SnrToggleCheckbox □不适用 </w:instrText>
              </w:r>
              <w:r>
                <w:rPr>
                  <w:szCs w:val="21"/>
                </w:rPr>
                <w:fldChar w:fldCharType="end"/>
              </w:r>
            </w:p>
          </w:sdtContent>
        </w:sdt>
        <w:sdt>
          <w:sdtPr>
            <w:rPr>
              <w:szCs w:val="21"/>
            </w:rPr>
            <w:alias w:val="公司治理相关情况说明"/>
            <w:tag w:val="_GBC_b4d29a30dc2b4ea6b942196a3b52c2d0"/>
            <w:id w:val="805831741"/>
            <w:lock w:val="sdtLocked"/>
            <w:placeholder>
              <w:docPart w:val="GBC22222222222222222222222222222"/>
            </w:placeholder>
          </w:sdtPr>
          <w:sdtEndPr/>
          <w:sdtContent>
            <w:p w14:paraId="3660840F" w14:textId="77777777" w:rsidR="00022BDC" w:rsidRPr="00E423BC" w:rsidRDefault="00E423BC" w:rsidP="00022BDC">
              <w:pPr>
                <w:ind w:firstLineChars="200" w:firstLine="420"/>
                <w:rPr>
                  <w:szCs w:val="21"/>
                </w:rPr>
              </w:pPr>
              <w:r w:rsidRPr="00E423BC">
                <w:rPr>
                  <w:rFonts w:hint="eastAsia"/>
                  <w:szCs w:val="21"/>
                </w:rPr>
                <w:t>公司严格按照《公司法》、《证券法》、《上市公司治理准则》、《上海证券交易所股票上市规则》和有关法律法规的要求，不断完善公司治理结构，建立健全内部管理和控制制度，不断加强信息披露工作，积极开展投资者关系管理工作，进一步规范公司运作，提升公司治理水平。报告期，具体如下：</w:t>
              </w:r>
            </w:p>
            <w:p w14:paraId="2FB71070" w14:textId="77777777" w:rsidR="00022BDC" w:rsidRPr="00E423BC" w:rsidRDefault="00022BDC" w:rsidP="00022BDC">
              <w:pPr>
                <w:rPr>
                  <w:szCs w:val="21"/>
                </w:rPr>
              </w:pPr>
              <w:r w:rsidRPr="00E423BC">
                <w:rPr>
                  <w:szCs w:val="21"/>
                </w:rPr>
                <w:t>1、持续完善公司治理机制</w:t>
              </w:r>
            </w:p>
            <w:p w14:paraId="1CFE5C20" w14:textId="77777777" w:rsidR="002443A1" w:rsidRDefault="00022BDC" w:rsidP="00022BDC">
              <w:pPr>
                <w:rPr>
                  <w:szCs w:val="21"/>
                </w:rPr>
              </w:pPr>
              <w:r w:rsidRPr="0030635B">
                <w:rPr>
                  <w:rFonts w:hint="eastAsia"/>
                  <w:szCs w:val="21"/>
                </w:rPr>
                <w:t>年度内公司对照《公司法》、《证券法》等有关法律、行政法规，以及《公司章程》等内部规章制度，完成上海证监局部署的《上市公司治理专项清单》自查工作，目前公司治理情况良好，</w:t>
              </w:r>
              <w:r>
                <w:rPr>
                  <w:rFonts w:hint="eastAsia"/>
                  <w:szCs w:val="21"/>
                </w:rPr>
                <w:t>没有</w:t>
              </w:r>
              <w:r w:rsidRPr="0030635B">
                <w:rPr>
                  <w:rFonts w:hint="eastAsia"/>
                  <w:szCs w:val="21"/>
                </w:rPr>
                <w:t>需要整改的问题。</w:t>
              </w:r>
            </w:p>
            <w:p w14:paraId="6520FD62" w14:textId="77777777" w:rsidR="00022BDC" w:rsidRDefault="00022BDC" w:rsidP="00022BDC">
              <w:pPr>
                <w:rPr>
                  <w:szCs w:val="21"/>
                </w:rPr>
              </w:pPr>
              <w:r>
                <w:rPr>
                  <w:rFonts w:hint="eastAsia"/>
                  <w:szCs w:val="21"/>
                </w:rPr>
                <w:t>公司</w:t>
              </w:r>
              <w:r w:rsidR="002443A1">
                <w:rPr>
                  <w:rFonts w:hint="eastAsia"/>
                  <w:szCs w:val="21"/>
                </w:rPr>
                <w:t>不断</w:t>
              </w:r>
              <w:r w:rsidRPr="00E423BC">
                <w:rPr>
                  <w:szCs w:val="21"/>
                </w:rPr>
                <w:t>完善公司法人治理，推进“三会一层”各司其职、各负其责、协调运转、建立有效制衡的国有企业法人治理结构。</w:t>
              </w:r>
              <w:r w:rsidR="002443A1" w:rsidRPr="0030635B">
                <w:rPr>
                  <w:rFonts w:hint="eastAsia"/>
                  <w:szCs w:val="21"/>
                </w:rPr>
                <w:t>同时，公司根据相关法律法规，结合目前公司体系内全面建立健全的《三重一大决策制度》，进一步强化国有企业党委的前置审议作用。</w:t>
              </w:r>
              <w:r w:rsidRPr="00E423BC">
                <w:rPr>
                  <w:szCs w:val="21"/>
                </w:rPr>
                <w:t>公司董事会围绕《证券法》及配套规则要求，不断推进规范上市公司信息披露工作，提高公司信息披露质量，构建上市公司信息披露制度体系。结合公司治理实践，对《公司章程》及配套制度进行持续完善与更新。进一步发挥党委核心作</w:t>
              </w:r>
              <w:r w:rsidRPr="00E423BC">
                <w:rPr>
                  <w:rFonts w:hint="eastAsia"/>
                  <w:szCs w:val="21"/>
                </w:rPr>
                <w:t>用与完善现代公司治理的有机结合，建设工作到位的党委会、健康的董事会、</w:t>
              </w:r>
              <w:r w:rsidRPr="00E423BC">
                <w:rPr>
                  <w:rFonts w:hint="eastAsia"/>
                  <w:szCs w:val="21"/>
                </w:rPr>
                <w:lastRenderedPageBreak/>
                <w:t>负责的经营班子，实现</w:t>
              </w:r>
              <w:proofErr w:type="gramStart"/>
              <w:r w:rsidRPr="00E423BC">
                <w:rPr>
                  <w:rFonts w:hint="eastAsia"/>
                  <w:szCs w:val="21"/>
                </w:rPr>
                <w:t>各治理</w:t>
              </w:r>
              <w:proofErr w:type="gramEnd"/>
              <w:r w:rsidRPr="00E423BC">
                <w:rPr>
                  <w:rFonts w:hint="eastAsia"/>
                  <w:szCs w:val="21"/>
                </w:rPr>
                <w:t>主体权责明确、有效制衡和协调运作，形成良好的治理文化、完善的治理机制和科学的治理体系。</w:t>
              </w:r>
            </w:p>
            <w:p w14:paraId="3DA57690" w14:textId="77777777" w:rsidR="00022BDC" w:rsidRPr="00E423BC" w:rsidRDefault="00022BDC" w:rsidP="00022BDC">
              <w:pPr>
                <w:rPr>
                  <w:szCs w:val="21"/>
                </w:rPr>
              </w:pPr>
              <w:r w:rsidRPr="00E423BC">
                <w:rPr>
                  <w:szCs w:val="21"/>
                </w:rPr>
                <w:t>2、关于股东和股东大会</w:t>
              </w:r>
            </w:p>
            <w:p w14:paraId="0FC2439D" w14:textId="77777777" w:rsidR="00022BDC" w:rsidRPr="00E423BC" w:rsidRDefault="00022BDC" w:rsidP="00022BDC">
              <w:pPr>
                <w:rPr>
                  <w:szCs w:val="21"/>
                </w:rPr>
              </w:pPr>
              <w:r w:rsidRPr="00E423BC">
                <w:rPr>
                  <w:rFonts w:hint="eastAsia"/>
                  <w:szCs w:val="21"/>
                </w:rPr>
                <w:t>公司严格按照《公司章程》和《股东大会议事规则》等相关规定和要求，规范公司股东大会的召集、召开、提案的审议、投票、表决等程序，确保公平对待所有股东，特别是中小股东能充分行使自己的权利。</w:t>
              </w:r>
            </w:p>
            <w:p w14:paraId="2AA89496" w14:textId="77777777" w:rsidR="00022BDC" w:rsidRPr="00E423BC" w:rsidRDefault="00022BDC" w:rsidP="00022BDC">
              <w:pPr>
                <w:rPr>
                  <w:szCs w:val="21"/>
                </w:rPr>
              </w:pPr>
              <w:r w:rsidRPr="00E423BC">
                <w:rPr>
                  <w:szCs w:val="21"/>
                </w:rPr>
                <w:t>3、关于公司与控股股东</w:t>
              </w:r>
            </w:p>
            <w:p w14:paraId="2058FAF6" w14:textId="77777777" w:rsidR="00022BDC" w:rsidRPr="00E423BC" w:rsidRDefault="00022BDC" w:rsidP="00022BDC">
              <w:pPr>
                <w:rPr>
                  <w:szCs w:val="21"/>
                </w:rPr>
              </w:pPr>
              <w:r w:rsidRPr="00E423BC">
                <w:rPr>
                  <w:rFonts w:hint="eastAsia"/>
                  <w:szCs w:val="21"/>
                </w:rPr>
                <w:t>公司控股股东依法通过股东大会行使股东权利，与公司的关联交易公平合理，决策程序符合规定，公司的重大决策由股东大会依法</w:t>
              </w:r>
              <w:proofErr w:type="gramStart"/>
              <w:r w:rsidRPr="00E423BC">
                <w:rPr>
                  <w:rFonts w:hint="eastAsia"/>
                  <w:szCs w:val="21"/>
                </w:rPr>
                <w:t>作出</w:t>
              </w:r>
              <w:proofErr w:type="gramEnd"/>
              <w:r w:rsidRPr="00E423BC">
                <w:rPr>
                  <w:rFonts w:hint="eastAsia"/>
                  <w:szCs w:val="21"/>
                </w:rPr>
                <w:t>。报告期内，公司不存在控股股东占用资金的现象，亦无为控股股东提供担保的情形。</w:t>
              </w:r>
            </w:p>
            <w:p w14:paraId="10A07940" w14:textId="77777777" w:rsidR="00022BDC" w:rsidRPr="00E423BC" w:rsidRDefault="00022BDC" w:rsidP="00022BDC">
              <w:pPr>
                <w:rPr>
                  <w:szCs w:val="21"/>
                </w:rPr>
              </w:pPr>
              <w:r w:rsidRPr="00E423BC">
                <w:rPr>
                  <w:szCs w:val="21"/>
                </w:rPr>
                <w:t>4、关于董事与董事会</w:t>
              </w:r>
            </w:p>
            <w:p w14:paraId="77584378" w14:textId="77777777" w:rsidR="00022BDC" w:rsidRPr="00E423BC" w:rsidRDefault="00022BDC" w:rsidP="00022BDC">
              <w:pPr>
                <w:rPr>
                  <w:szCs w:val="21"/>
                </w:rPr>
              </w:pPr>
              <w:r w:rsidRPr="00E423BC">
                <w:rPr>
                  <w:rFonts w:hint="eastAsia"/>
                  <w:szCs w:val="21"/>
                </w:rPr>
                <w:t>公司</w:t>
              </w:r>
              <w:r w:rsidRPr="00E423BC">
                <w:rPr>
                  <w:szCs w:val="21"/>
                </w:rPr>
                <w:t>董事会的人数及人员构成符合法律法规和《公司章程》的要求。董事会下设专门委员会，为董事会的决策提供专业的意见和参考，董事能够以认真负责的态度出席董事会，认真审议各项议案并对公司重大事项做出科学、合理决策，认真履行董事诚实守信、勤勉尽责的义务。</w:t>
              </w:r>
            </w:p>
            <w:p w14:paraId="10214DC7" w14:textId="77777777" w:rsidR="00022BDC" w:rsidRPr="00E423BC" w:rsidRDefault="00022BDC" w:rsidP="00022BDC">
              <w:pPr>
                <w:rPr>
                  <w:szCs w:val="21"/>
                </w:rPr>
              </w:pPr>
              <w:r w:rsidRPr="00E423BC">
                <w:rPr>
                  <w:szCs w:val="21"/>
                </w:rPr>
                <w:t>5、关于监事与监事会</w:t>
              </w:r>
            </w:p>
            <w:p w14:paraId="68B19672" w14:textId="77777777" w:rsidR="00022BDC" w:rsidRPr="00E423BC" w:rsidRDefault="00022BDC" w:rsidP="00022BDC">
              <w:pPr>
                <w:rPr>
                  <w:szCs w:val="21"/>
                </w:rPr>
              </w:pPr>
              <w:r w:rsidRPr="00E423BC">
                <w:rPr>
                  <w:rFonts w:hint="eastAsia"/>
                  <w:szCs w:val="21"/>
                </w:rPr>
                <w:t>公司严格按照《公司法》、《公司章程》等的有关规定选举产生监事，监事会的人数及构成符合法律、法规的要求。公司监事认真履行职责，独立有效地对公司定期报告、重大事项、财务状况等进行检查和监督，维护公司及股东的合法权益。</w:t>
              </w:r>
            </w:p>
            <w:p w14:paraId="7FE5745E" w14:textId="77777777" w:rsidR="00022BDC" w:rsidRPr="00E423BC" w:rsidRDefault="00022BDC" w:rsidP="00022BDC">
              <w:pPr>
                <w:rPr>
                  <w:szCs w:val="21"/>
                </w:rPr>
              </w:pPr>
              <w:r w:rsidRPr="00E423BC">
                <w:rPr>
                  <w:szCs w:val="21"/>
                </w:rPr>
                <w:t>6、关于绩效评价与激励约束机制</w:t>
              </w:r>
            </w:p>
            <w:p w14:paraId="20AE3C00" w14:textId="77777777" w:rsidR="00022BDC" w:rsidRPr="00E423BC" w:rsidRDefault="00022BDC" w:rsidP="00022BDC">
              <w:pPr>
                <w:rPr>
                  <w:szCs w:val="21"/>
                </w:rPr>
              </w:pPr>
              <w:r w:rsidRPr="00E423BC">
                <w:rPr>
                  <w:rFonts w:hint="eastAsia"/>
                  <w:szCs w:val="21"/>
                </w:rPr>
                <w:t>公司致力于建立完善的绩效考核评价体系，把年度目标完成情况与考核、激励结合起来，调动公司员工的工作积极性。公司高级管理人员的聘任公开、透明，符合法律法规的规定。</w:t>
              </w:r>
            </w:p>
            <w:p w14:paraId="57409D99" w14:textId="77777777" w:rsidR="00022BDC" w:rsidRPr="00E423BC" w:rsidRDefault="00022BDC" w:rsidP="00022BDC">
              <w:pPr>
                <w:rPr>
                  <w:szCs w:val="21"/>
                </w:rPr>
              </w:pPr>
              <w:r w:rsidRPr="00E423BC">
                <w:rPr>
                  <w:szCs w:val="21"/>
                </w:rPr>
                <w:t>7、关于信息披露与透明度</w:t>
              </w:r>
            </w:p>
            <w:p w14:paraId="64EAC900" w14:textId="77777777" w:rsidR="00022BDC" w:rsidRPr="00E423BC" w:rsidRDefault="00022BDC" w:rsidP="00022BDC">
              <w:pPr>
                <w:rPr>
                  <w:szCs w:val="21"/>
                </w:rPr>
              </w:pPr>
              <w:r w:rsidRPr="00E423BC">
                <w:rPr>
                  <w:rFonts w:hint="eastAsia"/>
                  <w:szCs w:val="21"/>
                </w:rPr>
                <w:t>公司严格按照《上海证券交易所股票上市规则》、《上市公司信息披露管理办法》和《投资者关系管理规定》等相关规定，认真履行信息披露义务，真实、准确、及时、公平、完整地披露公司信息，确保公司所有股东能够以平等的机会获得信息。</w:t>
              </w:r>
            </w:p>
            <w:p w14:paraId="1E2DFDB6" w14:textId="77777777" w:rsidR="00022BDC" w:rsidRPr="00E423BC" w:rsidRDefault="00022BDC" w:rsidP="00022BDC">
              <w:pPr>
                <w:rPr>
                  <w:szCs w:val="21"/>
                </w:rPr>
              </w:pPr>
              <w:r w:rsidRPr="00E423BC">
                <w:rPr>
                  <w:szCs w:val="21"/>
                </w:rPr>
                <w:t>8、关于利益相关者</w:t>
              </w:r>
            </w:p>
            <w:p w14:paraId="656AFA7E" w14:textId="77777777" w:rsidR="00022BDC" w:rsidRPr="00E423BC" w:rsidRDefault="00022BDC" w:rsidP="00022BDC">
              <w:pPr>
                <w:rPr>
                  <w:szCs w:val="21"/>
                </w:rPr>
              </w:pPr>
              <w:r w:rsidRPr="00E423BC">
                <w:rPr>
                  <w:rFonts w:hint="eastAsia"/>
                  <w:szCs w:val="21"/>
                </w:rPr>
                <w:t>公司充分尊重和维护相关利益者的合法权益，诚信对待供应商和客户，加强各方的沟通和交流，在企业创造利润最大化的同时，实现各方利益的协调平衡，共同推进公司持续、稳定健康发展。</w:t>
              </w:r>
            </w:p>
            <w:p w14:paraId="5418A9A2" w14:textId="77777777" w:rsidR="00022BDC" w:rsidRPr="00E423BC" w:rsidRDefault="00022BDC" w:rsidP="00022BDC">
              <w:pPr>
                <w:rPr>
                  <w:szCs w:val="21"/>
                </w:rPr>
              </w:pPr>
              <w:r w:rsidRPr="00E423BC">
                <w:rPr>
                  <w:szCs w:val="21"/>
                </w:rPr>
                <w:t>9、内控建设方面</w:t>
              </w:r>
            </w:p>
            <w:p w14:paraId="5130A157" w14:textId="77777777" w:rsidR="00022BDC" w:rsidRPr="00E423BC" w:rsidRDefault="00022BDC" w:rsidP="00022BDC">
              <w:pPr>
                <w:rPr>
                  <w:szCs w:val="21"/>
                </w:rPr>
              </w:pPr>
              <w:r w:rsidRPr="00E423BC">
                <w:rPr>
                  <w:rFonts w:hint="eastAsia"/>
                  <w:szCs w:val="21"/>
                </w:rPr>
                <w:t>公司根据中国证监会《关于进一步落实上市公司现金分红有关事项的通知</w:t>
              </w:r>
              <w:r w:rsidRPr="00E423BC">
                <w:rPr>
                  <w:szCs w:val="21"/>
                </w:rPr>
                <w:t xml:space="preserve"> 》及上海证券交易所《上市公司现金分红指引》的有关要求并结合公司实际，修订与完善了公司分红政策，符合证监会有关的要求。</w:t>
              </w:r>
            </w:p>
            <w:p w14:paraId="51AA5940" w14:textId="77777777" w:rsidR="00022BDC" w:rsidRPr="00E423BC" w:rsidRDefault="00022BDC" w:rsidP="00022BDC">
              <w:pPr>
                <w:rPr>
                  <w:szCs w:val="21"/>
                </w:rPr>
              </w:pPr>
              <w:r w:rsidRPr="00E423BC">
                <w:rPr>
                  <w:rFonts w:hint="eastAsia"/>
                  <w:szCs w:val="21"/>
                </w:rPr>
                <w:t>公司严格按照监管机构要求执行《内幕信息知情人登记管理制度》，本报告期内，公司按照该制度的规定，对公司定期报告披露过程中涉及内幕信息的相关人员情况作了登记备案。报告期内不存在有内幕信息知情人违规买卖公司股票的情况。</w:t>
              </w:r>
              <w:r w:rsidRPr="00E423BC">
                <w:rPr>
                  <w:szCs w:val="21"/>
                </w:rPr>
                <w:t xml:space="preserve"> 报告期内，公司严格按照内幕信息知情人登记管理制度予以实施。</w:t>
              </w:r>
            </w:p>
            <w:p w14:paraId="0F2ED381" w14:textId="77777777" w:rsidR="00E423BC" w:rsidRPr="00022BDC" w:rsidRDefault="00022BDC" w:rsidP="00E423BC">
              <w:pPr>
                <w:rPr>
                  <w:szCs w:val="21"/>
                </w:rPr>
              </w:pPr>
              <w:r w:rsidRPr="00E423BC">
                <w:rPr>
                  <w:rFonts w:hint="eastAsia"/>
                  <w:szCs w:val="21"/>
                </w:rPr>
                <w:t>公司从</w:t>
              </w:r>
              <w:r w:rsidRPr="00E423BC">
                <w:rPr>
                  <w:szCs w:val="21"/>
                </w:rPr>
                <w:t>2012年起就重新建立了</w:t>
              </w:r>
              <w:proofErr w:type="gramStart"/>
              <w:r w:rsidRPr="00E423BC">
                <w:rPr>
                  <w:szCs w:val="21"/>
                </w:rPr>
                <w:t>一</w:t>
              </w:r>
              <w:proofErr w:type="gramEnd"/>
              <w:r w:rsidRPr="00E423BC">
                <w:rPr>
                  <w:szCs w:val="21"/>
                </w:rPr>
                <w:t>套设计合理且运行有效的内部控制系统，经过不断完善，从公司治理层面到各业务流程层面均制定了较为完善的内部控制制度和必要的内部监督机制。公司治理是一项长期的工作，公司将按照《公司法》、《证券法》、《上市公司治理准则》和中国证监会、上海证券交易所发布的有关公司治理文件的要求，加强内部控制制度的建设，不断提高公司规范运作水平，不断完善公司治理结构。</w:t>
              </w:r>
              <w:r w:rsidRPr="0030635B">
                <w:rPr>
                  <w:rFonts w:hint="eastAsia"/>
                  <w:szCs w:val="21"/>
                </w:rPr>
                <w:t>年度内</w:t>
              </w:r>
              <w:r>
                <w:rPr>
                  <w:rFonts w:hint="eastAsia"/>
                  <w:szCs w:val="21"/>
                </w:rPr>
                <w:t>公司对原有内控制度进行了修订与完善，</w:t>
              </w:r>
              <w:r w:rsidRPr="0030635B">
                <w:rPr>
                  <w:szCs w:val="21"/>
                </w:rPr>
                <w:t>最终形成了现有的40个内部控制制度。</w:t>
              </w:r>
              <w:r w:rsidRPr="0030635B">
                <w:rPr>
                  <w:rFonts w:hint="eastAsia"/>
                  <w:szCs w:val="21"/>
                </w:rPr>
                <w:t>从而进一步规范了内部审议程序、统一公司内部风险管理行为，提高公司对各类风险的控制能力和水平，不断完善风险管理体系，保障公司稳健经营</w:t>
              </w:r>
            </w:p>
            <w:p w14:paraId="1274BAE2" w14:textId="77777777" w:rsidR="0014768E" w:rsidRDefault="00CF03E7">
              <w:pPr>
                <w:rPr>
                  <w:szCs w:val="21"/>
                </w:rPr>
              </w:pPr>
            </w:p>
          </w:sdtContent>
        </w:sdt>
        <w:p w14:paraId="23321A5D" w14:textId="77777777" w:rsidR="0014768E" w:rsidRDefault="0014768E">
          <w:pPr>
            <w:rPr>
              <w:szCs w:val="21"/>
            </w:rPr>
          </w:pPr>
        </w:p>
        <w:p w14:paraId="542A2658" w14:textId="77777777" w:rsidR="0014768E" w:rsidRDefault="00F53FEA">
          <w:pPr>
            <w:rPr>
              <w:szCs w:val="21"/>
            </w:rPr>
          </w:pPr>
          <w:r>
            <w:rPr>
              <w:szCs w:val="21"/>
            </w:rPr>
            <w:t>公司治理</w:t>
          </w:r>
          <w:r>
            <w:rPr>
              <w:rFonts w:hint="eastAsia"/>
              <w:szCs w:val="21"/>
            </w:rPr>
            <w:t>与法律、行政法规和中国证监会关于上市公司治理的规定</w:t>
          </w:r>
          <w:r>
            <w:rPr>
              <w:szCs w:val="21"/>
            </w:rPr>
            <w:t>是否存在</w:t>
          </w:r>
          <w:r>
            <w:rPr>
              <w:rFonts w:hint="eastAsia"/>
              <w:szCs w:val="21"/>
            </w:rPr>
            <w:t>重大</w:t>
          </w:r>
          <w:r>
            <w:rPr>
              <w:szCs w:val="21"/>
            </w:rPr>
            <w:t>差异；如有</w:t>
          </w:r>
          <w:r>
            <w:rPr>
              <w:rFonts w:hint="eastAsia"/>
              <w:szCs w:val="21"/>
            </w:rPr>
            <w:t>重大</w:t>
          </w:r>
          <w:r>
            <w:rPr>
              <w:szCs w:val="21"/>
            </w:rPr>
            <w:t>差异，应当说明原因</w:t>
          </w:r>
        </w:p>
        <w:sdt>
          <w:sdtPr>
            <w:rPr>
              <w:szCs w:val="21"/>
            </w:rPr>
            <w:alias w:val="是否适用：公司治理与中国证监会相关规定的要求是否存在重大差异[双击切换]"/>
            <w:tag w:val="_GBC_19571e68abe346ceb8159aac5aa1b941"/>
            <w:id w:val="-346787398"/>
            <w:lock w:val="sdtLocked"/>
            <w:placeholder>
              <w:docPart w:val="GBC22222222222222222222222222222"/>
            </w:placeholder>
          </w:sdtPr>
          <w:sdtEndPr/>
          <w:sdtContent>
            <w:p w14:paraId="700DDF86" w14:textId="77777777" w:rsidR="0014768E" w:rsidRDefault="00094B5F" w:rsidP="00E423BC">
              <w:pPr>
                <w:rPr>
                  <w:szCs w:val="21"/>
                </w:rPr>
              </w:pPr>
              <w:r>
                <w:rPr>
                  <w:szCs w:val="21"/>
                </w:rPr>
                <w:fldChar w:fldCharType="begin"/>
              </w:r>
              <w:r w:rsidR="00E423BC">
                <w:rPr>
                  <w:szCs w:val="21"/>
                </w:rPr>
                <w:instrText xml:space="preserve">MACROBUTTON  SnrToggleCheckbox □适用 </w:instrText>
              </w:r>
              <w:r>
                <w:rPr>
                  <w:szCs w:val="21"/>
                </w:rPr>
                <w:fldChar w:fldCharType="end"/>
              </w:r>
              <w:r>
                <w:rPr>
                  <w:szCs w:val="21"/>
                </w:rPr>
                <w:fldChar w:fldCharType="begin"/>
              </w:r>
              <w:r w:rsidR="00E423BC">
                <w:rPr>
                  <w:szCs w:val="21"/>
                </w:rPr>
                <w:instrText xml:space="preserve"> MACROBUTTON  SnrToggleCheckbox √不适用 </w:instrText>
              </w:r>
              <w:r>
                <w:rPr>
                  <w:szCs w:val="21"/>
                </w:rPr>
                <w:fldChar w:fldCharType="end"/>
              </w:r>
            </w:p>
          </w:sdtContent>
        </w:sdt>
        <w:p w14:paraId="5F45048D" w14:textId="77777777" w:rsidR="0014768E" w:rsidRDefault="00CF03E7">
          <w:pPr>
            <w:pStyle w:val="215"/>
          </w:pPr>
        </w:p>
      </w:sdtContent>
    </w:sdt>
    <w:sdt>
      <w:sdtPr>
        <w:rPr>
          <w:rFonts w:ascii="宋体" w:hAnsi="宋体" w:cs="宋体" w:hint="eastAsia"/>
          <w:b w:val="0"/>
          <w:bCs w:val="0"/>
          <w:kern w:val="0"/>
          <w:szCs w:val="24"/>
        </w:rPr>
        <w:alias w:val="模块:公司就其与控股股东在业务、人员、资产、机构、财务等方面存在的..."/>
        <w:tag w:val="_SEC_688f9e7a19b8440896b6ff6f165a1948"/>
        <w:id w:val="-145586977"/>
        <w:lock w:val="sdtLocked"/>
        <w:placeholder>
          <w:docPart w:val="GBC22222222222222222222222222222"/>
        </w:placeholder>
      </w:sdtPr>
      <w:sdtEndPr/>
      <w:sdtContent>
        <w:p w14:paraId="75CC6C36" w14:textId="77777777" w:rsidR="0014768E" w:rsidRDefault="00F53FEA" w:rsidP="006A3005">
          <w:pPr>
            <w:pStyle w:val="2"/>
            <w:numPr>
              <w:ilvl w:val="0"/>
              <w:numId w:val="24"/>
            </w:numPr>
            <w:ind w:left="450" w:hanging="450"/>
          </w:pPr>
          <w:r>
            <w:rPr>
              <w:rFonts w:hint="eastAsia"/>
            </w:rPr>
            <w:t>公司</w:t>
          </w:r>
          <w:r>
            <w:t>控股股东、实际控制人</w:t>
          </w:r>
          <w:r>
            <w:rPr>
              <w:rFonts w:hint="eastAsia"/>
            </w:rPr>
            <w:t>在保证公司</w:t>
          </w:r>
          <w:r>
            <w:t>资产、人员、财务、机构、业务等方面独立性的具体措施，以及</w:t>
          </w:r>
          <w:r>
            <w:rPr>
              <w:rFonts w:hint="eastAsia"/>
            </w:rPr>
            <w:t>影响公司独立性而采取的解决方案、工作进度及后续工作计划</w:t>
          </w:r>
        </w:p>
        <w:sdt>
          <w:sdtPr>
            <w:rPr>
              <w:rFonts w:hint="eastAsia"/>
              <w:szCs w:val="21"/>
            </w:rPr>
            <w:alias w:val="是否适用：公司就其与控股股东在业务、人员、资产、机构、财务等方面存在的不能保证独立性、不能保持自主经营能力的情况说明[双击切换]"/>
            <w:tag w:val="_GBC_50c3f410fb5f41fcb5dafe7e6ee9876f"/>
            <w:id w:val="1841270634"/>
            <w:lock w:val="sdtLocked"/>
            <w:placeholder>
              <w:docPart w:val="GBC22222222222222222222222222222"/>
            </w:placeholder>
          </w:sdtPr>
          <w:sdtEndPr/>
          <w:sdtContent>
            <w:p w14:paraId="3E604F66" w14:textId="77777777" w:rsidR="0014768E" w:rsidRDefault="00094B5F" w:rsidP="007C3F3E">
              <w:pPr>
                <w:rPr>
                  <w:szCs w:val="21"/>
                </w:rPr>
              </w:pPr>
              <w:r>
                <w:rPr>
                  <w:szCs w:val="21"/>
                </w:rPr>
                <w:fldChar w:fldCharType="begin"/>
              </w:r>
              <w:r w:rsidR="007C3F3E">
                <w:rPr>
                  <w:szCs w:val="21"/>
                </w:rPr>
                <w:instrText xml:space="preserve"> MACROBUTTON  SnrToggleCheckbox □适用  </w:instrText>
              </w:r>
              <w:r>
                <w:rPr>
                  <w:szCs w:val="21"/>
                </w:rPr>
                <w:fldChar w:fldCharType="end"/>
              </w:r>
              <w:r>
                <w:rPr>
                  <w:szCs w:val="21"/>
                </w:rPr>
                <w:fldChar w:fldCharType="begin"/>
              </w:r>
              <w:r w:rsidR="007C3F3E">
                <w:rPr>
                  <w:szCs w:val="21"/>
                </w:rPr>
                <w:instrText xml:space="preserve"> MACROBUTTON  SnrToggleCheckbox √不适用 </w:instrText>
              </w:r>
              <w:r>
                <w:rPr>
                  <w:szCs w:val="21"/>
                </w:rPr>
                <w:fldChar w:fldCharType="end"/>
              </w:r>
            </w:p>
          </w:sdtContent>
        </w:sdt>
        <w:p w14:paraId="0FD2D898" w14:textId="77777777" w:rsidR="0014768E" w:rsidRDefault="0014768E">
          <w:pPr>
            <w:rPr>
              <w:szCs w:val="21"/>
            </w:rPr>
          </w:pPr>
        </w:p>
        <w:p w14:paraId="26CBFF36" w14:textId="77777777" w:rsidR="0014768E" w:rsidRDefault="00F53FEA">
          <w:pPr>
            <w:rPr>
              <w:szCs w:val="21"/>
            </w:rPr>
          </w:pPr>
          <w:r>
            <w:t>控</w:t>
          </w:r>
          <w:r>
            <w:rPr>
              <w:rFonts w:hint="eastAsia"/>
            </w:rPr>
            <w:t>股股东、实际控制人及其控制的其他单位从事与公司相同或者</w:t>
          </w:r>
          <w:proofErr w:type="gramStart"/>
          <w:r>
            <w:rPr>
              <w:rFonts w:hint="eastAsia"/>
            </w:rPr>
            <w:t>相近业务</w:t>
          </w:r>
          <w:proofErr w:type="gramEnd"/>
          <w:r>
            <w:rPr>
              <w:rFonts w:hint="eastAsia"/>
            </w:rPr>
            <w:t>的情况，以及同业竞争或者同业竞争情况发生较大变化对公司的影响、已采取的解决措施、解决进展以及后续解决计划</w:t>
          </w:r>
        </w:p>
        <w:sdt>
          <w:sdtPr>
            <w:rPr>
              <w:rFonts w:hint="eastAsia"/>
              <w:szCs w:val="21"/>
            </w:rPr>
            <w:alias w:val="是否适用：存在同业竞争的，公司相应的解决措施、工作进度及后续工作计划[双击切换]"/>
            <w:tag w:val="_GBC_1883b6583caa4429822c73ae5e75f9f4"/>
            <w:id w:val="856226569"/>
            <w:lock w:val="sdtLocked"/>
            <w:placeholder>
              <w:docPart w:val="GBC22222222222222222222222222222"/>
            </w:placeholder>
          </w:sdtPr>
          <w:sdtEndPr/>
          <w:sdtContent>
            <w:p w14:paraId="7B0A72BC" w14:textId="77777777" w:rsidR="0014768E" w:rsidRDefault="00094B5F" w:rsidP="007C3F3E">
              <w:pPr>
                <w:pStyle w:val="215"/>
              </w:pPr>
              <w:r>
                <w:rPr>
                  <w:szCs w:val="21"/>
                </w:rPr>
                <w:fldChar w:fldCharType="begin"/>
              </w:r>
              <w:r w:rsidR="007C3F3E">
                <w:rPr>
                  <w:szCs w:val="21"/>
                </w:rPr>
                <w:instrText xml:space="preserve"> MACROBUTTON  SnrToggleCheckbox □适用  </w:instrText>
              </w:r>
              <w:r>
                <w:rPr>
                  <w:szCs w:val="21"/>
                </w:rPr>
                <w:fldChar w:fldCharType="end"/>
              </w:r>
              <w:r>
                <w:rPr>
                  <w:szCs w:val="21"/>
                </w:rPr>
                <w:fldChar w:fldCharType="begin"/>
              </w:r>
              <w:r w:rsidR="007C3F3E">
                <w:rPr>
                  <w:szCs w:val="21"/>
                </w:rPr>
                <w:instrText xml:space="preserve"> MACROBUTTON  SnrToggleCheckbox √不适用 </w:instrText>
              </w:r>
              <w:r>
                <w:rPr>
                  <w:szCs w:val="21"/>
                </w:rPr>
                <w:fldChar w:fldCharType="end"/>
              </w:r>
            </w:p>
          </w:sdtContent>
        </w:sdt>
      </w:sdtContent>
    </w:sdt>
    <w:p w14:paraId="5AE0985F" w14:textId="77777777" w:rsidR="0014768E" w:rsidRDefault="0014768E">
      <w:pPr>
        <w:rPr>
          <w:szCs w:val="21"/>
        </w:rPr>
      </w:pPr>
    </w:p>
    <w:sdt>
      <w:sdtPr>
        <w:rPr>
          <w:rFonts w:ascii="宋体" w:hAnsi="宋体" w:cs="宋体"/>
          <w:b w:val="0"/>
          <w:bCs w:val="0"/>
          <w:kern w:val="0"/>
          <w:szCs w:val="24"/>
        </w:rPr>
        <w:alias w:val="模块:股东大会情况简介"/>
        <w:tag w:val="_SEC_af05829cba9b45f78c11b18af8edc52f"/>
        <w:id w:val="-1646655119"/>
        <w:lock w:val="sdtLocked"/>
        <w:placeholder>
          <w:docPart w:val="GBC22222222222222222222222222222"/>
        </w:placeholder>
      </w:sdtPr>
      <w:sdtEndPr/>
      <w:sdtContent>
        <w:p w14:paraId="75425AF0" w14:textId="77777777" w:rsidR="0014768E" w:rsidRDefault="00F53FEA" w:rsidP="006A3005">
          <w:pPr>
            <w:pStyle w:val="2"/>
            <w:numPr>
              <w:ilvl w:val="0"/>
              <w:numId w:val="24"/>
            </w:numPr>
          </w:pPr>
          <w:r>
            <w:t>股东大会情况简介</w:t>
          </w:r>
        </w:p>
        <w:tbl>
          <w:tblPr>
            <w:tblStyle w:val="a7"/>
            <w:tblW w:w="5000" w:type="pct"/>
            <w:tblLook w:val="04A0" w:firstRow="1" w:lastRow="0" w:firstColumn="1" w:lastColumn="0" w:noHBand="0" w:noVBand="1"/>
          </w:tblPr>
          <w:tblGrid>
            <w:gridCol w:w="1866"/>
            <w:gridCol w:w="1748"/>
            <w:gridCol w:w="1942"/>
            <w:gridCol w:w="1924"/>
            <w:gridCol w:w="1569"/>
          </w:tblGrid>
          <w:tr w:rsidR="007C3F3E" w14:paraId="1B246B81" w14:textId="77777777" w:rsidTr="000B792D">
            <w:trPr>
              <w:trHeight w:val="165"/>
            </w:trPr>
            <w:sdt>
              <w:sdtPr>
                <w:tag w:val="_PLD_ca305564151a412a8452996542c336c8"/>
                <w:id w:val="-1399353803"/>
                <w:lock w:val="sdtLocked"/>
              </w:sdtPr>
              <w:sdtEndPr/>
              <w:sdtContent>
                <w:tc>
                  <w:tcPr>
                    <w:tcW w:w="1031" w:type="pct"/>
                    <w:vAlign w:val="center"/>
                  </w:tcPr>
                  <w:p w14:paraId="0DA78EA5" w14:textId="77777777" w:rsidR="007C3F3E" w:rsidRDefault="007C3F3E" w:rsidP="00057ADB">
                    <w:pPr>
                      <w:jc w:val="center"/>
                      <w:rPr>
                        <w:szCs w:val="21"/>
                      </w:rPr>
                    </w:pPr>
                    <w:r>
                      <w:rPr>
                        <w:szCs w:val="21"/>
                      </w:rPr>
                      <w:t>会议届次</w:t>
                    </w:r>
                  </w:p>
                </w:tc>
              </w:sdtContent>
            </w:sdt>
            <w:sdt>
              <w:sdtPr>
                <w:tag w:val="_PLD_339c8451b8064684a85c81b08813156b"/>
                <w:id w:val="-263390447"/>
                <w:lock w:val="sdtLocked"/>
              </w:sdtPr>
              <w:sdtEndPr/>
              <w:sdtContent>
                <w:tc>
                  <w:tcPr>
                    <w:tcW w:w="966" w:type="pct"/>
                    <w:vAlign w:val="center"/>
                  </w:tcPr>
                  <w:p w14:paraId="70180151" w14:textId="77777777" w:rsidR="007C3F3E" w:rsidRDefault="007C3F3E" w:rsidP="00057ADB">
                    <w:pPr>
                      <w:jc w:val="center"/>
                      <w:rPr>
                        <w:szCs w:val="21"/>
                      </w:rPr>
                    </w:pPr>
                    <w:r>
                      <w:rPr>
                        <w:szCs w:val="21"/>
                      </w:rPr>
                      <w:t>召开日期</w:t>
                    </w:r>
                  </w:p>
                </w:tc>
              </w:sdtContent>
            </w:sdt>
            <w:sdt>
              <w:sdtPr>
                <w:tag w:val="_PLD_7b97e84dc8f648a0b4bd3bbd757797d1"/>
                <w:id w:val="911510998"/>
                <w:lock w:val="sdtLocked"/>
              </w:sdtPr>
              <w:sdtEndPr/>
              <w:sdtContent>
                <w:tc>
                  <w:tcPr>
                    <w:tcW w:w="1073" w:type="pct"/>
                    <w:vAlign w:val="center"/>
                  </w:tcPr>
                  <w:p w14:paraId="63F7752A" w14:textId="77777777" w:rsidR="007C3F3E" w:rsidRDefault="007C3F3E" w:rsidP="00057ADB">
                    <w:pPr>
                      <w:jc w:val="center"/>
                      <w:rPr>
                        <w:szCs w:val="21"/>
                      </w:rPr>
                    </w:pPr>
                    <w:r>
                      <w:rPr>
                        <w:szCs w:val="21"/>
                      </w:rPr>
                      <w:t>决议刊登的指定网站的查询索引</w:t>
                    </w:r>
                  </w:p>
                </w:tc>
              </w:sdtContent>
            </w:sdt>
            <w:sdt>
              <w:sdtPr>
                <w:tag w:val="_PLD_e175ad3c6edc4dc8a87f046a04fe2d07"/>
                <w:id w:val="-1346621298"/>
                <w:lock w:val="sdtLocked"/>
              </w:sdtPr>
              <w:sdtEndPr/>
              <w:sdtContent>
                <w:tc>
                  <w:tcPr>
                    <w:tcW w:w="1063" w:type="pct"/>
                    <w:vAlign w:val="center"/>
                  </w:tcPr>
                  <w:p w14:paraId="2756A619" w14:textId="77777777" w:rsidR="007C3F3E" w:rsidRDefault="007C3F3E" w:rsidP="00057ADB">
                    <w:pPr>
                      <w:jc w:val="center"/>
                      <w:rPr>
                        <w:szCs w:val="21"/>
                      </w:rPr>
                    </w:pPr>
                    <w:r>
                      <w:rPr>
                        <w:szCs w:val="21"/>
                      </w:rPr>
                      <w:t>决议刊登的披露日期</w:t>
                    </w:r>
                  </w:p>
                </w:tc>
              </w:sdtContent>
            </w:sdt>
            <w:sdt>
              <w:sdtPr>
                <w:rPr>
                  <w:rFonts w:hint="eastAsia"/>
                </w:rPr>
                <w:tag w:val="_PLD_23fd9aa41f9444b4a6b91c96589bb344"/>
                <w:id w:val="314763522"/>
                <w:lock w:val="sdtLocked"/>
              </w:sdtPr>
              <w:sdtEndPr/>
              <w:sdtContent>
                <w:tc>
                  <w:tcPr>
                    <w:tcW w:w="867" w:type="pct"/>
                    <w:vAlign w:val="center"/>
                  </w:tcPr>
                  <w:p w14:paraId="422EDEC1" w14:textId="77777777" w:rsidR="007C3F3E" w:rsidRDefault="007C3F3E" w:rsidP="00057ADB">
                    <w:pPr>
                      <w:jc w:val="center"/>
                    </w:pPr>
                    <w:r>
                      <w:rPr>
                        <w:rFonts w:hint="eastAsia"/>
                      </w:rPr>
                      <w:t>会议决议</w:t>
                    </w:r>
                  </w:p>
                </w:tc>
              </w:sdtContent>
            </w:sdt>
          </w:tr>
          <w:sdt>
            <w:sdtPr>
              <w:rPr>
                <w:rFonts w:asciiTheme="minorHAnsi" w:eastAsiaTheme="minorEastAsia" w:hAnsiTheme="minorHAnsi" w:cstheme="minorBidi" w:hint="eastAsia"/>
                <w:kern w:val="2"/>
                <w:szCs w:val="21"/>
              </w:rPr>
              <w:alias w:val="股东大会情况"/>
              <w:tag w:val="_TUP_f464ecce01e34e8aacd508c84a88313d"/>
              <w:id w:val="1486196816"/>
              <w:lock w:val="sdtLocked"/>
            </w:sdtPr>
            <w:sdtEndPr/>
            <w:sdtContent>
              <w:tr w:rsidR="007C3F3E" w14:paraId="0D5F5226" w14:textId="77777777" w:rsidTr="000B792D">
                <w:trPr>
                  <w:trHeight w:val="195"/>
                </w:trPr>
                <w:tc>
                  <w:tcPr>
                    <w:tcW w:w="1031" w:type="pct"/>
                  </w:tcPr>
                  <w:p w14:paraId="5F3D0216" w14:textId="77777777" w:rsidR="007C3F3E" w:rsidRDefault="007C3F3E" w:rsidP="00057ADB">
                    <w:pPr>
                      <w:rPr>
                        <w:szCs w:val="21"/>
                      </w:rPr>
                    </w:pPr>
                    <w:r>
                      <w:t>第三十</w:t>
                    </w:r>
                    <w:r>
                      <w:rPr>
                        <w:rFonts w:hint="eastAsia"/>
                      </w:rPr>
                      <w:t>七</w:t>
                    </w:r>
                    <w:r>
                      <w:t>次股东大会暨</w:t>
                    </w:r>
                    <w:r w:rsidR="0002575C">
                      <w:t>20</w:t>
                    </w:r>
                    <w:r w:rsidR="0002575C">
                      <w:rPr>
                        <w:rFonts w:hint="eastAsia"/>
                      </w:rPr>
                      <w:t>20</w:t>
                    </w:r>
                    <w:r>
                      <w:t>年年度股东大会</w:t>
                    </w:r>
                  </w:p>
                </w:tc>
                <w:tc>
                  <w:tcPr>
                    <w:tcW w:w="966" w:type="pct"/>
                    <w:vAlign w:val="center"/>
                  </w:tcPr>
                  <w:p w14:paraId="4285F81C" w14:textId="77777777" w:rsidR="007C3F3E" w:rsidRDefault="007C3F3E" w:rsidP="00057ADB">
                    <w:pPr>
                      <w:rPr>
                        <w:szCs w:val="21"/>
                      </w:rPr>
                    </w:pPr>
                    <w:r>
                      <w:t>202</w:t>
                    </w:r>
                    <w:r>
                      <w:rPr>
                        <w:rFonts w:hint="eastAsia"/>
                      </w:rPr>
                      <w:t>1</w:t>
                    </w:r>
                    <w:r>
                      <w:t>年6月1</w:t>
                    </w:r>
                    <w:r>
                      <w:rPr>
                        <w:rFonts w:hint="eastAsia"/>
                      </w:rPr>
                      <w:t>6</w:t>
                    </w:r>
                    <w:r>
                      <w:t>日</w:t>
                    </w:r>
                  </w:p>
                </w:tc>
                <w:tc>
                  <w:tcPr>
                    <w:tcW w:w="1073" w:type="pct"/>
                    <w:vAlign w:val="center"/>
                  </w:tcPr>
                  <w:p w14:paraId="288C1627" w14:textId="77777777" w:rsidR="007C3F3E" w:rsidRDefault="007C3F3E" w:rsidP="00057ADB">
                    <w:pPr>
                      <w:rPr>
                        <w:szCs w:val="21"/>
                      </w:rPr>
                    </w:pPr>
                    <w:r>
                      <w:t>www.sse.com.cn</w:t>
                    </w:r>
                  </w:p>
                </w:tc>
                <w:tc>
                  <w:tcPr>
                    <w:tcW w:w="1063" w:type="pct"/>
                    <w:vAlign w:val="center"/>
                  </w:tcPr>
                  <w:p w14:paraId="213A90B0" w14:textId="77777777" w:rsidR="007C3F3E" w:rsidRDefault="007C3F3E" w:rsidP="00057ADB">
                    <w:pPr>
                      <w:rPr>
                        <w:szCs w:val="21"/>
                      </w:rPr>
                    </w:pPr>
                    <w:r>
                      <w:t>202</w:t>
                    </w:r>
                    <w:r w:rsidR="00540269">
                      <w:t>1</w:t>
                    </w:r>
                    <w:r>
                      <w:t>年6月</w:t>
                    </w:r>
                    <w:r>
                      <w:rPr>
                        <w:rFonts w:hint="eastAsia"/>
                      </w:rPr>
                      <w:t>17</w:t>
                    </w:r>
                    <w:r>
                      <w:t>日</w:t>
                    </w:r>
                  </w:p>
                </w:tc>
                <w:tc>
                  <w:tcPr>
                    <w:tcW w:w="867" w:type="pct"/>
                    <w:vAlign w:val="center"/>
                  </w:tcPr>
                  <w:p w14:paraId="5ECD8474" w14:textId="77777777" w:rsidR="007C3F3E" w:rsidRDefault="007C3F3E" w:rsidP="00057ADB">
                    <w:pPr>
                      <w:rPr>
                        <w:szCs w:val="21"/>
                      </w:rPr>
                    </w:pPr>
                    <w:r>
                      <w:rPr>
                        <w:rFonts w:hint="eastAsia"/>
                        <w:szCs w:val="21"/>
                      </w:rPr>
                      <w:t>见以下股东大会情况说明</w:t>
                    </w:r>
                  </w:p>
                </w:tc>
              </w:tr>
            </w:sdtContent>
          </w:sdt>
        </w:tbl>
        <w:p w14:paraId="1CDF46E3" w14:textId="77777777" w:rsidR="007C3F3E" w:rsidRDefault="007C3F3E">
          <w:pPr>
            <w:pStyle w:val="215"/>
          </w:pPr>
        </w:p>
        <w:p w14:paraId="3CAF2617" w14:textId="77777777" w:rsidR="0014768E" w:rsidRPr="0036607C" w:rsidRDefault="00CF03E7" w:rsidP="0002575C">
          <w:pPr>
            <w:pStyle w:val="215"/>
          </w:pPr>
        </w:p>
      </w:sdtContent>
    </w:sdt>
    <w:bookmarkStart w:id="48" w:name="_Hlk41294309" w:displacedByCustomXml="next"/>
    <w:bookmarkStart w:id="49" w:name="_Hlk89178901" w:displacedByCustomXml="next"/>
    <w:sdt>
      <w:sdtPr>
        <w:rPr>
          <w:rFonts w:hint="eastAsia"/>
          <w:b/>
        </w:rPr>
        <w:alias w:val="模块:表决权恢复的优先股股东请求召开临时股东大会 "/>
        <w:tag w:val="_SEC_003224e3799f4defba565ac26b82f20e"/>
        <w:id w:val="-2067397374"/>
        <w:lock w:val="sdtLocked"/>
        <w:placeholder>
          <w:docPart w:val="GBC22222222222222222222222222222"/>
        </w:placeholder>
      </w:sdtPr>
      <w:sdtEndPr>
        <w:rPr>
          <w:b w:val="0"/>
          <w:color w:val="333399"/>
        </w:rPr>
      </w:sdtEndPr>
      <w:sdtContent>
        <w:p w14:paraId="26551FF7" w14:textId="77777777" w:rsidR="0014768E" w:rsidRDefault="00F53FEA">
          <w:pPr>
            <w:rPr>
              <w:bCs/>
            </w:rPr>
          </w:pPr>
          <w:r>
            <w:rPr>
              <w:rFonts w:hint="eastAsia"/>
              <w:bCs/>
            </w:rPr>
            <w:t>表决权恢复的优先股股东请求召开临时股东大会</w:t>
          </w:r>
        </w:p>
        <w:sdt>
          <w:sdtPr>
            <w:alias w:val="是否适用：表决权恢复的优先股股东请求召开临时股东大会[双击切换]"/>
            <w:tag w:val="_GBC_daa6d818841c4c078ecf082b84efd616"/>
            <w:id w:val="1828866882"/>
            <w:lock w:val="sdtLocked"/>
            <w:placeholder>
              <w:docPart w:val="GBC22222222222222222222222222222"/>
            </w:placeholder>
          </w:sdtPr>
          <w:sdtEndPr/>
          <w:sdtContent>
            <w:p w14:paraId="2AB817E1" w14:textId="77777777" w:rsidR="0014768E" w:rsidRDefault="00094B5F" w:rsidP="0036607C">
              <w:pPr>
                <w:rPr>
                  <w:color w:val="333399"/>
                </w:rPr>
              </w:pPr>
              <w:r>
                <w:fldChar w:fldCharType="begin"/>
              </w:r>
              <w:r w:rsidR="0036607C">
                <w:instrText xml:space="preserve"> MACROBUTTON  SnrToggleCheckbox □适用 </w:instrText>
              </w:r>
              <w:r>
                <w:fldChar w:fldCharType="end"/>
              </w:r>
              <w:r>
                <w:fldChar w:fldCharType="begin"/>
              </w:r>
              <w:r w:rsidR="0036607C">
                <w:instrText xml:space="preserve"> MACROBUTTON  SnrToggleCheckbox √不适用 </w:instrText>
              </w:r>
              <w:r>
                <w:fldChar w:fldCharType="end"/>
              </w:r>
            </w:p>
          </w:sdtContent>
        </w:sdt>
      </w:sdtContent>
    </w:sdt>
    <w:bookmarkEnd w:id="48" w:displacedByCustomXml="prev"/>
    <w:bookmarkEnd w:id="49"/>
    <w:p w14:paraId="7378E1B6" w14:textId="77777777" w:rsidR="0014768E" w:rsidRDefault="0014768E">
      <w:pPr>
        <w:rPr>
          <w:szCs w:val="21"/>
        </w:rPr>
      </w:pPr>
    </w:p>
    <w:sdt>
      <w:sdtPr>
        <w:rPr>
          <w:szCs w:val="21"/>
        </w:rPr>
        <w:alias w:val="模块:股东大会情况说明"/>
        <w:tag w:val="_SEC_7cd092daeff04a9f9d7112f4a233db29"/>
        <w:id w:val="1880356090"/>
        <w:lock w:val="sdtLocked"/>
        <w:placeholder>
          <w:docPart w:val="GBC22222222222222222222222222222"/>
        </w:placeholder>
      </w:sdtPr>
      <w:sdtEndPr/>
      <w:sdtContent>
        <w:p w14:paraId="7F77EE30" w14:textId="77777777" w:rsidR="0014768E" w:rsidRDefault="00F53FEA">
          <w:pPr>
            <w:rPr>
              <w:szCs w:val="21"/>
            </w:rPr>
          </w:pPr>
          <w:r>
            <w:rPr>
              <w:szCs w:val="21"/>
            </w:rPr>
            <w:t>股东大会情况说明</w:t>
          </w:r>
        </w:p>
        <w:sdt>
          <w:sdtPr>
            <w:rPr>
              <w:szCs w:val="21"/>
            </w:rPr>
            <w:alias w:val="是否适用：股东大会情况说明[双击切换]"/>
            <w:tag w:val="_GBC_417d33555ab14709b5640c8830ff5a67"/>
            <w:id w:val="1650022012"/>
            <w:lock w:val="sdtLocked"/>
            <w:placeholder>
              <w:docPart w:val="GBC22222222222222222222222222222"/>
            </w:placeholder>
          </w:sdtPr>
          <w:sdtEndPr/>
          <w:sdtContent>
            <w:p w14:paraId="36F99702" w14:textId="77777777" w:rsidR="0014768E" w:rsidRDefault="00094B5F">
              <w:pPr>
                <w:rPr>
                  <w:szCs w:val="21"/>
                </w:rPr>
              </w:pPr>
              <w:r>
                <w:rPr>
                  <w:szCs w:val="21"/>
                </w:rPr>
                <w:fldChar w:fldCharType="begin"/>
              </w:r>
              <w:r w:rsidR="0036607C">
                <w:rPr>
                  <w:szCs w:val="21"/>
                </w:rPr>
                <w:instrText xml:space="preserve">MACROBUTTON  SnrToggleCheckbox √适用 </w:instrText>
              </w:r>
              <w:r>
                <w:rPr>
                  <w:szCs w:val="21"/>
                </w:rPr>
                <w:fldChar w:fldCharType="end"/>
              </w:r>
              <w:r>
                <w:rPr>
                  <w:szCs w:val="21"/>
                </w:rPr>
                <w:fldChar w:fldCharType="begin"/>
              </w:r>
              <w:r w:rsidR="0036607C">
                <w:rPr>
                  <w:szCs w:val="21"/>
                </w:rPr>
                <w:instrText xml:space="preserve"> MACROBUTTON  SnrToggleCheckbox □不适用 </w:instrText>
              </w:r>
              <w:r>
                <w:rPr>
                  <w:szCs w:val="21"/>
                </w:rPr>
                <w:fldChar w:fldCharType="end"/>
              </w:r>
            </w:p>
          </w:sdtContent>
        </w:sdt>
        <w:sdt>
          <w:sdtPr>
            <w:rPr>
              <w:rFonts w:hint="eastAsia"/>
              <w:szCs w:val="21"/>
            </w:rPr>
            <w:alias w:val="年度股东大会情况的说明"/>
            <w:tag w:val="_GBC_680c3694649c41fc9a5e12da9632e15e"/>
            <w:id w:val="983201628"/>
            <w:lock w:val="sdtLocked"/>
            <w:placeholder>
              <w:docPart w:val="GBC22222222222222222222222222222"/>
            </w:placeholder>
          </w:sdtPr>
          <w:sdtEndPr/>
          <w:sdtContent>
            <w:p w14:paraId="2022ED0A" w14:textId="77777777" w:rsidR="0036607C" w:rsidRPr="0002575C" w:rsidRDefault="0036607C" w:rsidP="0036607C">
              <w:pPr>
                <w:rPr>
                  <w:szCs w:val="21"/>
                </w:rPr>
              </w:pPr>
              <w:r w:rsidRPr="0002575C">
                <w:rPr>
                  <w:rFonts w:hint="eastAsia"/>
                  <w:szCs w:val="21"/>
                </w:rPr>
                <w:t>报告期内公司共召开一次年度股东大会</w:t>
              </w:r>
            </w:p>
            <w:p w14:paraId="76EC4CC8" w14:textId="77777777" w:rsidR="008C0094" w:rsidRDefault="0036607C" w:rsidP="0036607C">
              <w:pPr>
                <w:rPr>
                  <w:szCs w:val="21"/>
                </w:rPr>
              </w:pPr>
              <w:r w:rsidRPr="0002575C">
                <w:rPr>
                  <w:rFonts w:hint="eastAsia"/>
                  <w:szCs w:val="21"/>
                </w:rPr>
                <w:t>其中年度股东大会审议通过以下议案：</w:t>
              </w:r>
            </w:p>
            <w:p w14:paraId="624A7EAE" w14:textId="77777777" w:rsidR="008C0094" w:rsidRDefault="0036607C" w:rsidP="0036607C">
              <w:pPr>
                <w:rPr>
                  <w:szCs w:val="21"/>
                </w:rPr>
              </w:pPr>
              <w:r w:rsidRPr="0002575C">
                <w:rPr>
                  <w:szCs w:val="21"/>
                </w:rPr>
                <w:t xml:space="preserve">1、2020 </w:t>
              </w:r>
              <w:proofErr w:type="gramStart"/>
              <w:r w:rsidRPr="0002575C">
                <w:rPr>
                  <w:szCs w:val="21"/>
                </w:rPr>
                <w:t>年</w:t>
              </w:r>
              <w:proofErr w:type="gramEnd"/>
              <w:r w:rsidRPr="0002575C">
                <w:rPr>
                  <w:szCs w:val="21"/>
                </w:rPr>
                <w:t>年度董事会工作报告</w:t>
              </w:r>
            </w:p>
            <w:p w14:paraId="5EEAB3F3" w14:textId="77777777" w:rsidR="008C0094" w:rsidRDefault="0036607C" w:rsidP="0036607C">
              <w:pPr>
                <w:rPr>
                  <w:szCs w:val="21"/>
                </w:rPr>
              </w:pPr>
              <w:r w:rsidRPr="0002575C">
                <w:rPr>
                  <w:szCs w:val="21"/>
                </w:rPr>
                <w:t xml:space="preserve">2、2020 </w:t>
              </w:r>
              <w:proofErr w:type="gramStart"/>
              <w:r w:rsidRPr="0002575C">
                <w:rPr>
                  <w:szCs w:val="21"/>
                </w:rPr>
                <w:t>年</w:t>
              </w:r>
              <w:proofErr w:type="gramEnd"/>
              <w:r w:rsidRPr="0002575C">
                <w:rPr>
                  <w:szCs w:val="21"/>
                </w:rPr>
                <w:t>年度监事会工作报告</w:t>
              </w:r>
            </w:p>
            <w:p w14:paraId="6D0649D7" w14:textId="77777777" w:rsidR="008C0094" w:rsidRDefault="0036607C" w:rsidP="0036607C">
              <w:pPr>
                <w:rPr>
                  <w:szCs w:val="21"/>
                </w:rPr>
              </w:pPr>
              <w:r w:rsidRPr="0002575C">
                <w:rPr>
                  <w:szCs w:val="21"/>
                </w:rPr>
                <w:t>3、2020 年年度财务决算及 2021 年年度财务预算报告</w:t>
              </w:r>
            </w:p>
            <w:p w14:paraId="254BB1C5" w14:textId="77777777" w:rsidR="008C0094" w:rsidRDefault="0036607C" w:rsidP="0036607C">
              <w:pPr>
                <w:rPr>
                  <w:szCs w:val="21"/>
                </w:rPr>
              </w:pPr>
              <w:r w:rsidRPr="0002575C">
                <w:rPr>
                  <w:szCs w:val="21"/>
                </w:rPr>
                <w:t>4、2020 年提取资产减值的议案</w:t>
              </w:r>
            </w:p>
            <w:p w14:paraId="63EFA55C" w14:textId="77777777" w:rsidR="008C0094" w:rsidRDefault="0036607C" w:rsidP="0036607C">
              <w:pPr>
                <w:rPr>
                  <w:szCs w:val="21"/>
                </w:rPr>
              </w:pPr>
              <w:r w:rsidRPr="0002575C">
                <w:rPr>
                  <w:szCs w:val="21"/>
                </w:rPr>
                <w:t>5、2020 年年度利润分配预案</w:t>
              </w:r>
            </w:p>
            <w:p w14:paraId="7BA7AF9B" w14:textId="77777777" w:rsidR="008C0094" w:rsidRDefault="0036607C" w:rsidP="0036607C">
              <w:pPr>
                <w:rPr>
                  <w:szCs w:val="21"/>
                </w:rPr>
              </w:pPr>
              <w:r w:rsidRPr="0002575C">
                <w:rPr>
                  <w:szCs w:val="21"/>
                </w:rPr>
                <w:t>6、关于申请 2021 年度金融机构综合授信的议案</w:t>
              </w:r>
            </w:p>
            <w:p w14:paraId="6B08D0CE" w14:textId="77777777" w:rsidR="008C0094" w:rsidRDefault="0036607C" w:rsidP="0036607C">
              <w:pPr>
                <w:rPr>
                  <w:szCs w:val="21"/>
                </w:rPr>
              </w:pPr>
              <w:r w:rsidRPr="0002575C">
                <w:rPr>
                  <w:szCs w:val="21"/>
                </w:rPr>
                <w:t>7、关于 2021 年度为全资子公司提供担保的议案</w:t>
              </w:r>
            </w:p>
            <w:p w14:paraId="4C3F66A5" w14:textId="77777777" w:rsidR="008C0094" w:rsidRDefault="0036607C" w:rsidP="0036607C">
              <w:pPr>
                <w:rPr>
                  <w:szCs w:val="21"/>
                </w:rPr>
              </w:pPr>
              <w:r w:rsidRPr="0002575C">
                <w:rPr>
                  <w:szCs w:val="21"/>
                </w:rPr>
                <w:t>8、关于续聘 2021 年度审计机构的议案</w:t>
              </w:r>
            </w:p>
            <w:p w14:paraId="3751B2DD" w14:textId="77777777" w:rsidR="008C0094" w:rsidRDefault="0036607C" w:rsidP="0036607C">
              <w:pPr>
                <w:rPr>
                  <w:szCs w:val="21"/>
                </w:rPr>
              </w:pPr>
              <w:r w:rsidRPr="0002575C">
                <w:rPr>
                  <w:szCs w:val="21"/>
                </w:rPr>
                <w:t>9、关于日常关联交易 2020 年度执行情况及 2021 年度预计的议案</w:t>
              </w:r>
            </w:p>
            <w:p w14:paraId="5447A9D7" w14:textId="77777777" w:rsidR="008C0094" w:rsidRDefault="0036607C" w:rsidP="0036607C">
              <w:pPr>
                <w:rPr>
                  <w:szCs w:val="21"/>
                </w:rPr>
              </w:pPr>
              <w:r w:rsidRPr="0002575C">
                <w:rPr>
                  <w:szCs w:val="21"/>
                </w:rPr>
                <w:t>10、关于 2021 年度开展金融衍生品交易业务的议案</w:t>
              </w:r>
            </w:p>
            <w:p w14:paraId="5C4B89FA" w14:textId="77777777" w:rsidR="008C0094" w:rsidRDefault="0036607C" w:rsidP="0036607C">
              <w:pPr>
                <w:rPr>
                  <w:szCs w:val="21"/>
                </w:rPr>
              </w:pPr>
              <w:r w:rsidRPr="0002575C">
                <w:rPr>
                  <w:szCs w:val="21"/>
                </w:rPr>
                <w:t>11、关于公司高管层 2020 年度薪酬考核情况的议案</w:t>
              </w:r>
            </w:p>
            <w:p w14:paraId="58F912BC" w14:textId="77777777" w:rsidR="00497948" w:rsidRDefault="0036607C" w:rsidP="0036607C">
              <w:pPr>
                <w:rPr>
                  <w:szCs w:val="21"/>
                </w:rPr>
              </w:pPr>
              <w:r w:rsidRPr="0002575C">
                <w:rPr>
                  <w:szCs w:val="21"/>
                </w:rPr>
                <w:t>12、关于与东方国际集团财务有限公司签署《金融服务框架协议》的关联交易议案</w:t>
              </w:r>
            </w:p>
            <w:p w14:paraId="6650AB1C" w14:textId="77777777" w:rsidR="0036607C" w:rsidRDefault="0036607C" w:rsidP="0036607C">
              <w:pPr>
                <w:pStyle w:val="215"/>
              </w:pPr>
              <w:r w:rsidRPr="0002575C">
                <w:rPr>
                  <w:szCs w:val="21"/>
                </w:rPr>
                <w:t xml:space="preserve">13、关于变更公司注册地址及修订《公司章程》的议案 </w:t>
              </w:r>
            </w:p>
            <w:p w14:paraId="3FC131D4" w14:textId="77777777" w:rsidR="0014768E" w:rsidRDefault="00CF03E7">
              <w:pPr>
                <w:rPr>
                  <w:szCs w:val="21"/>
                </w:rPr>
              </w:pPr>
            </w:p>
          </w:sdtContent>
        </w:sdt>
        <w:p w14:paraId="71A177FE" w14:textId="77777777" w:rsidR="0014768E" w:rsidRDefault="00CF03E7">
          <w:pPr>
            <w:rPr>
              <w:szCs w:val="21"/>
            </w:rPr>
          </w:pPr>
        </w:p>
      </w:sdtContent>
    </w:sdt>
    <w:p w14:paraId="5A852D47" w14:textId="77777777" w:rsidR="0014768E" w:rsidRDefault="0014768E">
      <w:pPr>
        <w:rPr>
          <w:szCs w:val="21"/>
        </w:rPr>
        <w:sectPr w:rsidR="0014768E" w:rsidSect="007D5CB5">
          <w:pgSz w:w="11906" w:h="16838"/>
          <w:pgMar w:top="1525" w:right="1276" w:bottom="1440" w:left="1797" w:header="855" w:footer="992" w:gutter="0"/>
          <w:cols w:space="425"/>
          <w:docGrid w:linePitch="312"/>
        </w:sectPr>
      </w:pPr>
    </w:p>
    <w:p w14:paraId="4226ED1C" w14:textId="77777777" w:rsidR="0014768E" w:rsidRDefault="00F53FEA" w:rsidP="006A3005">
      <w:pPr>
        <w:pStyle w:val="2"/>
        <w:numPr>
          <w:ilvl w:val="0"/>
          <w:numId w:val="24"/>
        </w:numPr>
        <w:ind w:left="450" w:hanging="450"/>
      </w:pPr>
      <w:r>
        <w:lastRenderedPageBreak/>
        <w:t>董事、监事和高级管理人员的情况</w:t>
      </w:r>
    </w:p>
    <w:p w14:paraId="6A632FB9" w14:textId="77777777" w:rsidR="0014768E" w:rsidRDefault="00F53FEA" w:rsidP="006A3005">
      <w:pPr>
        <w:pStyle w:val="3"/>
        <w:numPr>
          <w:ilvl w:val="0"/>
          <w:numId w:val="27"/>
        </w:numPr>
        <w:ind w:left="0" w:firstLine="0"/>
      </w:pPr>
      <w:r>
        <w:t>现任及报告期内离任董事</w:t>
      </w:r>
      <w:r>
        <w:rPr>
          <w:rFonts w:hint="eastAsia"/>
        </w:rPr>
        <w:t>、监事和</w:t>
      </w:r>
      <w:r>
        <w:t>高级管理人员持股变动及报酬情况</w:t>
      </w:r>
    </w:p>
    <w:bookmarkStart w:id="50" w:name="_Hlk89179934" w:displacedByCustomXml="next"/>
    <w:sdt>
      <w:sdtPr>
        <w:rPr>
          <w:b/>
          <w:bCs/>
          <w:sz w:val="24"/>
          <w:szCs w:val="21"/>
        </w:rPr>
        <w:alias w:val="模块:现任及报告期内离任董事、监事和高级管理人员持股变动及报酬情况"/>
        <w:tag w:val="_SEC_4509c61a676b4e7992f75f7d5016736a"/>
        <w:id w:val="19752808"/>
        <w:lock w:val="sdtLocked"/>
        <w:placeholder>
          <w:docPart w:val="GBC22222222222222222222222222222"/>
        </w:placeholder>
      </w:sdtPr>
      <w:sdtEndPr>
        <w:rPr>
          <w:b w:val="0"/>
          <w:bCs w:val="0"/>
          <w:sz w:val="21"/>
        </w:rPr>
      </w:sdtEndPr>
      <w:sdtContent>
        <w:sdt>
          <w:sdtPr>
            <w:alias w:val="是否适用：董事、监事和高级管理人员持股变动[双击切换]"/>
            <w:tag w:val="_GBC_336639f5f1254c87a3d81a366e432afd"/>
            <w:id w:val="2083262925"/>
            <w:lock w:val="sdtContentLocked"/>
            <w:placeholder>
              <w:docPart w:val="GBC22222222222222222222222222222"/>
            </w:placeholder>
          </w:sdtPr>
          <w:sdtEndPr/>
          <w:sdtContent>
            <w:p w14:paraId="7A2AC344" w14:textId="77777777" w:rsidR="00C50D2A" w:rsidRDefault="00094B5F">
              <w:pPr>
                <w:pStyle w:val="215"/>
              </w:pPr>
              <w:r>
                <w:fldChar w:fldCharType="begin"/>
              </w:r>
              <w:r w:rsidR="00C50D2A">
                <w:instrText xml:space="preserve">MACROBUTTON  SnrToggleCheckbox √适用 </w:instrText>
              </w:r>
              <w:r>
                <w:fldChar w:fldCharType="end"/>
              </w:r>
              <w:r>
                <w:fldChar w:fldCharType="begin"/>
              </w:r>
              <w:r w:rsidR="00C50D2A">
                <w:instrText xml:space="preserve"> MACROBUTTON  SnrToggleCheckbox □不适用 </w:instrText>
              </w:r>
              <w:r>
                <w:fldChar w:fldCharType="end"/>
              </w:r>
            </w:p>
          </w:sdtContent>
        </w:sdt>
        <w:p w14:paraId="5591F998" w14:textId="77777777" w:rsidR="00C50D2A" w:rsidRDefault="00C50D2A">
          <w:pPr>
            <w:jc w:val="right"/>
            <w:rPr>
              <w:szCs w:val="21"/>
            </w:rPr>
          </w:pPr>
          <w:r>
            <w:rPr>
              <w:rFonts w:hint="eastAsia"/>
              <w:szCs w:val="21"/>
            </w:rPr>
            <w:t>单位：</w:t>
          </w:r>
          <w:sdt>
            <w:sdtPr>
              <w:rPr>
                <w:rFonts w:hint="eastAsia"/>
                <w:szCs w:val="21"/>
              </w:rPr>
              <w:alias w:val="单位：董事、监事、高级管理人员基本情况"/>
              <w:tag w:val="_GBC_3851936d51d842bf9f2c82131d0787cc"/>
              <w:id w:val="110584859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szCs w:val="21"/>
                </w:rPr>
                <w:t>股</w:t>
              </w:r>
            </w:sdtContent>
          </w:sdt>
        </w:p>
        <w:tbl>
          <w:tblPr>
            <w:tblStyle w:val="a7"/>
            <w:tblW w:w="14096" w:type="dxa"/>
            <w:tblLook w:val="04A0" w:firstRow="1" w:lastRow="0" w:firstColumn="1" w:lastColumn="0" w:noHBand="0" w:noVBand="1"/>
          </w:tblPr>
          <w:tblGrid>
            <w:gridCol w:w="1064"/>
            <w:gridCol w:w="1312"/>
            <w:gridCol w:w="712"/>
            <w:gridCol w:w="858"/>
            <w:gridCol w:w="1223"/>
            <w:gridCol w:w="1222"/>
            <w:gridCol w:w="1152"/>
            <w:gridCol w:w="1138"/>
            <w:gridCol w:w="1363"/>
            <w:gridCol w:w="1181"/>
            <w:gridCol w:w="1418"/>
            <w:gridCol w:w="1453"/>
          </w:tblGrid>
          <w:tr w:rsidR="00C50D2A" w14:paraId="4A6DA6CA" w14:textId="77777777" w:rsidTr="00057ADB">
            <w:trPr>
              <w:trHeight w:val="968"/>
            </w:trPr>
            <w:sdt>
              <w:sdtPr>
                <w:tag w:val="_PLD_3e935958e5b542f38f53ca8a2618690d"/>
                <w:id w:val="81737118"/>
                <w:lock w:val="sdtLocked"/>
              </w:sdtPr>
              <w:sdtEndPr/>
              <w:sdtContent>
                <w:tc>
                  <w:tcPr>
                    <w:tcW w:w="1064" w:type="dxa"/>
                    <w:vAlign w:val="center"/>
                  </w:tcPr>
                  <w:p w14:paraId="5C2119A7" w14:textId="77777777" w:rsidR="00C50D2A" w:rsidRDefault="00C50D2A" w:rsidP="00057ADB">
                    <w:pPr>
                      <w:jc w:val="center"/>
                      <w:rPr>
                        <w:szCs w:val="21"/>
                      </w:rPr>
                    </w:pPr>
                    <w:r>
                      <w:rPr>
                        <w:szCs w:val="21"/>
                      </w:rPr>
                      <w:t>姓名</w:t>
                    </w:r>
                  </w:p>
                </w:tc>
              </w:sdtContent>
            </w:sdt>
            <w:sdt>
              <w:sdtPr>
                <w:tag w:val="_PLD_5ecaa59058dd4312acb6ebb4d88eb6c8"/>
                <w:id w:val="908111886"/>
                <w:lock w:val="sdtLocked"/>
              </w:sdtPr>
              <w:sdtEndPr/>
              <w:sdtContent>
                <w:tc>
                  <w:tcPr>
                    <w:tcW w:w="1312" w:type="dxa"/>
                    <w:vAlign w:val="center"/>
                  </w:tcPr>
                  <w:p w14:paraId="7CE208E9" w14:textId="77777777" w:rsidR="00C50D2A" w:rsidRDefault="00C50D2A" w:rsidP="00057ADB">
                    <w:pPr>
                      <w:jc w:val="center"/>
                      <w:rPr>
                        <w:szCs w:val="21"/>
                      </w:rPr>
                    </w:pPr>
                    <w:r>
                      <w:rPr>
                        <w:szCs w:val="21"/>
                      </w:rPr>
                      <w:t>职务(注)</w:t>
                    </w:r>
                  </w:p>
                </w:tc>
              </w:sdtContent>
            </w:sdt>
            <w:sdt>
              <w:sdtPr>
                <w:tag w:val="_PLD_f907f9c5cdf94b2ba9e217c0aaaf2c60"/>
                <w:id w:val="1851607460"/>
                <w:lock w:val="sdtLocked"/>
              </w:sdtPr>
              <w:sdtEndPr/>
              <w:sdtContent>
                <w:tc>
                  <w:tcPr>
                    <w:tcW w:w="712" w:type="dxa"/>
                    <w:vAlign w:val="center"/>
                  </w:tcPr>
                  <w:p w14:paraId="067CCC68" w14:textId="77777777" w:rsidR="00C50D2A" w:rsidRDefault="00C50D2A" w:rsidP="00057ADB">
                    <w:pPr>
                      <w:jc w:val="center"/>
                      <w:rPr>
                        <w:szCs w:val="21"/>
                      </w:rPr>
                    </w:pPr>
                    <w:r>
                      <w:rPr>
                        <w:szCs w:val="21"/>
                      </w:rPr>
                      <w:t>性别</w:t>
                    </w:r>
                  </w:p>
                </w:tc>
              </w:sdtContent>
            </w:sdt>
            <w:sdt>
              <w:sdtPr>
                <w:tag w:val="_PLD_9b2689bca35f4a3ebc7adf135b295bd6"/>
                <w:id w:val="1527068727"/>
                <w:lock w:val="sdtLocked"/>
              </w:sdtPr>
              <w:sdtEndPr/>
              <w:sdtContent>
                <w:tc>
                  <w:tcPr>
                    <w:tcW w:w="858" w:type="dxa"/>
                    <w:vAlign w:val="center"/>
                  </w:tcPr>
                  <w:p w14:paraId="7CBA6BB3" w14:textId="77777777" w:rsidR="00C50D2A" w:rsidRDefault="00C50D2A" w:rsidP="00057ADB">
                    <w:pPr>
                      <w:jc w:val="center"/>
                      <w:rPr>
                        <w:szCs w:val="21"/>
                      </w:rPr>
                    </w:pPr>
                    <w:r>
                      <w:rPr>
                        <w:szCs w:val="21"/>
                      </w:rPr>
                      <w:t>年龄</w:t>
                    </w:r>
                  </w:p>
                </w:tc>
              </w:sdtContent>
            </w:sdt>
            <w:sdt>
              <w:sdtPr>
                <w:tag w:val="_PLD_3844eb481c79444fba199a9d3c3b8bf7"/>
                <w:id w:val="-228456307"/>
                <w:lock w:val="sdtLocked"/>
              </w:sdtPr>
              <w:sdtEndPr/>
              <w:sdtContent>
                <w:tc>
                  <w:tcPr>
                    <w:tcW w:w="1223" w:type="dxa"/>
                    <w:vAlign w:val="center"/>
                  </w:tcPr>
                  <w:p w14:paraId="16C29B87" w14:textId="77777777" w:rsidR="00C50D2A" w:rsidRDefault="00C50D2A" w:rsidP="00057ADB">
                    <w:pPr>
                      <w:jc w:val="center"/>
                      <w:rPr>
                        <w:szCs w:val="21"/>
                      </w:rPr>
                    </w:pPr>
                    <w:r>
                      <w:rPr>
                        <w:szCs w:val="21"/>
                      </w:rPr>
                      <w:t>任期起始日期</w:t>
                    </w:r>
                  </w:p>
                </w:tc>
              </w:sdtContent>
            </w:sdt>
            <w:sdt>
              <w:sdtPr>
                <w:tag w:val="_PLD_94806df607544b4b97b389da94daaf66"/>
                <w:id w:val="1245221522"/>
                <w:lock w:val="sdtLocked"/>
              </w:sdtPr>
              <w:sdtEndPr/>
              <w:sdtContent>
                <w:tc>
                  <w:tcPr>
                    <w:tcW w:w="1222" w:type="dxa"/>
                    <w:vAlign w:val="center"/>
                  </w:tcPr>
                  <w:p w14:paraId="42D55A4B" w14:textId="77777777" w:rsidR="00C50D2A" w:rsidRDefault="00C50D2A" w:rsidP="00057ADB">
                    <w:pPr>
                      <w:jc w:val="center"/>
                      <w:rPr>
                        <w:szCs w:val="21"/>
                      </w:rPr>
                    </w:pPr>
                    <w:r>
                      <w:rPr>
                        <w:szCs w:val="21"/>
                      </w:rPr>
                      <w:t>任期终止日期</w:t>
                    </w:r>
                  </w:p>
                </w:tc>
              </w:sdtContent>
            </w:sdt>
            <w:sdt>
              <w:sdtPr>
                <w:tag w:val="_PLD_5e35d588fd7f4cb3af49fcbd9e313ac2"/>
                <w:id w:val="1475869209"/>
                <w:lock w:val="sdtLocked"/>
              </w:sdtPr>
              <w:sdtEndPr/>
              <w:sdtContent>
                <w:tc>
                  <w:tcPr>
                    <w:tcW w:w="1152" w:type="dxa"/>
                    <w:vAlign w:val="center"/>
                  </w:tcPr>
                  <w:p w14:paraId="0DF5B755" w14:textId="77777777" w:rsidR="00C50D2A" w:rsidRDefault="00C50D2A" w:rsidP="00057ADB">
                    <w:pPr>
                      <w:jc w:val="center"/>
                      <w:rPr>
                        <w:szCs w:val="21"/>
                      </w:rPr>
                    </w:pPr>
                    <w:r>
                      <w:rPr>
                        <w:szCs w:val="21"/>
                      </w:rPr>
                      <w:t>年初持股数</w:t>
                    </w:r>
                  </w:p>
                </w:tc>
              </w:sdtContent>
            </w:sdt>
            <w:sdt>
              <w:sdtPr>
                <w:tag w:val="_PLD_af0cabd7e3f44b95b26464bc652333c2"/>
                <w:id w:val="143936853"/>
                <w:lock w:val="sdtLocked"/>
              </w:sdtPr>
              <w:sdtEndPr/>
              <w:sdtContent>
                <w:tc>
                  <w:tcPr>
                    <w:tcW w:w="1138" w:type="dxa"/>
                    <w:vAlign w:val="center"/>
                  </w:tcPr>
                  <w:p w14:paraId="2686E151" w14:textId="77777777" w:rsidR="00C50D2A" w:rsidRDefault="00C50D2A" w:rsidP="00057ADB">
                    <w:pPr>
                      <w:jc w:val="center"/>
                      <w:rPr>
                        <w:szCs w:val="21"/>
                      </w:rPr>
                    </w:pPr>
                    <w:r>
                      <w:rPr>
                        <w:szCs w:val="21"/>
                      </w:rPr>
                      <w:t>年末持股数</w:t>
                    </w:r>
                  </w:p>
                </w:tc>
              </w:sdtContent>
            </w:sdt>
            <w:sdt>
              <w:sdtPr>
                <w:tag w:val="_PLD_0b9453da77b34ba68718efe69463399a"/>
                <w:id w:val="483211400"/>
                <w:lock w:val="sdtLocked"/>
              </w:sdtPr>
              <w:sdtEndPr/>
              <w:sdtContent>
                <w:tc>
                  <w:tcPr>
                    <w:tcW w:w="1363" w:type="dxa"/>
                    <w:vAlign w:val="center"/>
                  </w:tcPr>
                  <w:p w14:paraId="1F7EA510" w14:textId="77777777" w:rsidR="00C50D2A" w:rsidRDefault="00C50D2A" w:rsidP="00057ADB">
                    <w:pPr>
                      <w:jc w:val="center"/>
                      <w:rPr>
                        <w:szCs w:val="21"/>
                      </w:rPr>
                    </w:pPr>
                    <w:r>
                      <w:rPr>
                        <w:szCs w:val="21"/>
                      </w:rPr>
                      <w:t>年度内股份增减变动量</w:t>
                    </w:r>
                  </w:p>
                </w:tc>
              </w:sdtContent>
            </w:sdt>
            <w:sdt>
              <w:sdtPr>
                <w:tag w:val="_PLD_32c045d1529e42b7999b1f0c6b6e43a6"/>
                <w:id w:val="134159561"/>
                <w:lock w:val="sdtLocked"/>
              </w:sdtPr>
              <w:sdtEndPr/>
              <w:sdtContent>
                <w:tc>
                  <w:tcPr>
                    <w:tcW w:w="1181" w:type="dxa"/>
                    <w:vAlign w:val="center"/>
                  </w:tcPr>
                  <w:p w14:paraId="588F18F9" w14:textId="77777777" w:rsidR="00C50D2A" w:rsidRDefault="00C50D2A" w:rsidP="00057ADB">
                    <w:pPr>
                      <w:jc w:val="center"/>
                      <w:rPr>
                        <w:szCs w:val="21"/>
                      </w:rPr>
                    </w:pPr>
                    <w:r>
                      <w:rPr>
                        <w:szCs w:val="21"/>
                      </w:rPr>
                      <w:t>增减变动原因</w:t>
                    </w:r>
                  </w:p>
                </w:tc>
              </w:sdtContent>
            </w:sdt>
            <w:sdt>
              <w:sdtPr>
                <w:tag w:val="_PLD_09536647069c4489b48834060518f161"/>
                <w:id w:val="160426997"/>
                <w:lock w:val="sdtLocked"/>
              </w:sdtPr>
              <w:sdtEndPr/>
              <w:sdtContent>
                <w:tc>
                  <w:tcPr>
                    <w:tcW w:w="1418" w:type="dxa"/>
                  </w:tcPr>
                  <w:p w14:paraId="04BDF136" w14:textId="77777777" w:rsidR="00C50D2A" w:rsidRDefault="00C50D2A" w:rsidP="00057ADB">
                    <w:pPr>
                      <w:jc w:val="center"/>
                      <w:rPr>
                        <w:szCs w:val="21"/>
                      </w:rPr>
                    </w:pPr>
                    <w:r>
                      <w:rPr>
                        <w:szCs w:val="21"/>
                      </w:rPr>
                      <w:t>报告期内从公司</w:t>
                    </w:r>
                    <w:r>
                      <w:rPr>
                        <w:rFonts w:hint="eastAsia"/>
                        <w:szCs w:val="21"/>
                      </w:rPr>
                      <w:t>获得</w:t>
                    </w:r>
                    <w:r>
                      <w:rPr>
                        <w:szCs w:val="21"/>
                      </w:rPr>
                      <w:t>的</w:t>
                    </w:r>
                    <w:r>
                      <w:rPr>
                        <w:rFonts w:hint="eastAsia"/>
                        <w:szCs w:val="21"/>
                      </w:rPr>
                      <w:t>税前</w:t>
                    </w:r>
                    <w:r>
                      <w:rPr>
                        <w:szCs w:val="21"/>
                      </w:rPr>
                      <w:t>报酬总额（</w:t>
                    </w:r>
                    <w:sdt>
                      <w:sdtPr>
                        <w:rPr>
                          <w:szCs w:val="21"/>
                        </w:rPr>
                        <w:alias w:val="单位：报告期内从公司获得的税前报酬总额"/>
                        <w:tag w:val="_GBC_c9d92b58218143f3affe68ae40871394"/>
                        <w:id w:val="-1456635129"/>
                        <w:lock w:val="sdtContentLocked"/>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万元</w:t>
                        </w:r>
                      </w:sdtContent>
                    </w:sdt>
                    <w:r>
                      <w:rPr>
                        <w:szCs w:val="21"/>
                      </w:rPr>
                      <w:t>）</w:t>
                    </w:r>
                  </w:p>
                </w:tc>
              </w:sdtContent>
            </w:sdt>
            <w:sdt>
              <w:sdtPr>
                <w:tag w:val="_PLD_67216ec8c81445dcb8db4f1a03416887"/>
                <w:id w:val="-1868519763"/>
                <w:lock w:val="sdtLocked"/>
              </w:sdtPr>
              <w:sdtEndPr/>
              <w:sdtContent>
                <w:tc>
                  <w:tcPr>
                    <w:tcW w:w="1453" w:type="dxa"/>
                  </w:tcPr>
                  <w:p w14:paraId="05DB558D" w14:textId="77777777" w:rsidR="00C50D2A" w:rsidRDefault="00C50D2A" w:rsidP="00057ADB">
                    <w:pPr>
                      <w:jc w:val="center"/>
                      <w:rPr>
                        <w:szCs w:val="21"/>
                      </w:rPr>
                    </w:pPr>
                    <w:r>
                      <w:rPr>
                        <w:rFonts w:hint="eastAsia"/>
                        <w:szCs w:val="21"/>
                      </w:rPr>
                      <w:t>是否在公司关联方获取报酬</w:t>
                    </w:r>
                  </w:p>
                </w:tc>
              </w:sdtContent>
            </w:sdt>
          </w:tr>
          <w:tr w:rsidR="00C50D2A" w14:paraId="66B84DAB" w14:textId="77777777" w:rsidTr="0045665B">
            <w:trPr>
              <w:trHeight w:val="132"/>
            </w:trPr>
            <w:tc>
              <w:tcPr>
                <w:tcW w:w="1064" w:type="dxa"/>
              </w:tcPr>
              <w:p w14:paraId="6BA45F6F" w14:textId="77777777" w:rsidR="00C50D2A" w:rsidRDefault="00C50D2A" w:rsidP="00966A83">
                <w:pPr>
                  <w:rPr>
                    <w:szCs w:val="21"/>
                  </w:rPr>
                </w:pPr>
                <w:r>
                  <w:t>王卫民</w:t>
                </w:r>
              </w:p>
            </w:tc>
            <w:tc>
              <w:tcPr>
                <w:tcW w:w="1312" w:type="dxa"/>
              </w:tcPr>
              <w:p w14:paraId="1BEE0D2D" w14:textId="77777777" w:rsidR="00C50D2A" w:rsidRDefault="00C50D2A" w:rsidP="00966A83">
                <w:pPr>
                  <w:rPr>
                    <w:szCs w:val="21"/>
                  </w:rPr>
                </w:pPr>
                <w:r>
                  <w:rPr>
                    <w:rStyle w:val="aff3"/>
                    <w:rFonts w:hint="eastAsia"/>
                  </w:rPr>
                  <w:t>董事长</w:t>
                </w:r>
              </w:p>
            </w:tc>
            <w:tc>
              <w:tcPr>
                <w:tcW w:w="712" w:type="dxa"/>
              </w:tcPr>
              <w:p w14:paraId="167C47E6" w14:textId="77777777" w:rsidR="00C50D2A" w:rsidRDefault="00C50D2A" w:rsidP="00966A83">
                <w:pPr>
                  <w:rPr>
                    <w:szCs w:val="21"/>
                  </w:rPr>
                </w:pPr>
                <w:r>
                  <w:t>男</w:t>
                </w:r>
              </w:p>
            </w:tc>
            <w:tc>
              <w:tcPr>
                <w:tcW w:w="858" w:type="dxa"/>
              </w:tcPr>
              <w:p w14:paraId="38DF0026" w14:textId="77777777" w:rsidR="00C50D2A" w:rsidRDefault="00C50D2A" w:rsidP="00966A83">
                <w:pPr>
                  <w:rPr>
                    <w:szCs w:val="21"/>
                  </w:rPr>
                </w:pPr>
                <w:r>
                  <w:t>5</w:t>
                </w:r>
                <w:r>
                  <w:rPr>
                    <w:rFonts w:hint="eastAsia"/>
                  </w:rPr>
                  <w:t>3</w:t>
                </w:r>
              </w:p>
            </w:tc>
            <w:tc>
              <w:tcPr>
                <w:tcW w:w="1223" w:type="dxa"/>
              </w:tcPr>
              <w:p w14:paraId="5E15711E" w14:textId="77777777" w:rsidR="00C50D2A" w:rsidRDefault="00C50D2A" w:rsidP="00966A83">
                <w:pPr>
                  <w:rPr>
                    <w:szCs w:val="21"/>
                  </w:rPr>
                </w:pPr>
                <w:r>
                  <w:t>2019年5月30日</w:t>
                </w:r>
              </w:p>
            </w:tc>
            <w:tc>
              <w:tcPr>
                <w:tcW w:w="1222" w:type="dxa"/>
              </w:tcPr>
              <w:p w14:paraId="77A17864" w14:textId="77777777" w:rsidR="00C50D2A" w:rsidRDefault="00C50D2A" w:rsidP="00966A83">
                <w:pPr>
                  <w:rPr>
                    <w:szCs w:val="21"/>
                  </w:rPr>
                </w:pPr>
                <w:r>
                  <w:t>2022年5月30日 </w:t>
                </w:r>
              </w:p>
            </w:tc>
            <w:tc>
              <w:tcPr>
                <w:tcW w:w="1152" w:type="dxa"/>
              </w:tcPr>
              <w:p w14:paraId="08949522" w14:textId="77777777" w:rsidR="00C50D2A" w:rsidRDefault="00C50D2A" w:rsidP="00966A83">
                <w:pPr>
                  <w:jc w:val="right"/>
                  <w:rPr>
                    <w:szCs w:val="21"/>
                  </w:rPr>
                </w:pPr>
                <w:r>
                  <w:t>0</w:t>
                </w:r>
              </w:p>
            </w:tc>
            <w:tc>
              <w:tcPr>
                <w:tcW w:w="1138" w:type="dxa"/>
              </w:tcPr>
              <w:p w14:paraId="4729F61E" w14:textId="77777777" w:rsidR="00C50D2A" w:rsidRDefault="00C50D2A" w:rsidP="00966A83">
                <w:pPr>
                  <w:jc w:val="right"/>
                  <w:rPr>
                    <w:szCs w:val="21"/>
                  </w:rPr>
                </w:pPr>
                <w:r>
                  <w:t>0</w:t>
                </w:r>
              </w:p>
            </w:tc>
            <w:tc>
              <w:tcPr>
                <w:tcW w:w="1363" w:type="dxa"/>
              </w:tcPr>
              <w:p w14:paraId="2FD3C2A7" w14:textId="77777777" w:rsidR="00C50D2A" w:rsidRDefault="00C50D2A" w:rsidP="00966A83">
                <w:pPr>
                  <w:jc w:val="right"/>
                  <w:rPr>
                    <w:szCs w:val="21"/>
                  </w:rPr>
                </w:pPr>
                <w:r>
                  <w:t>0</w:t>
                </w:r>
              </w:p>
            </w:tc>
            <w:tc>
              <w:tcPr>
                <w:tcW w:w="1181" w:type="dxa"/>
                <w:vAlign w:val="center"/>
              </w:tcPr>
              <w:p w14:paraId="69DF4DC4" w14:textId="77777777" w:rsidR="00C50D2A" w:rsidRDefault="00C50D2A" w:rsidP="00966A83">
                <w:pPr>
                  <w:rPr>
                    <w:sz w:val="24"/>
                  </w:rPr>
                </w:pPr>
                <w:r>
                  <w:t>-</w:t>
                </w:r>
              </w:p>
            </w:tc>
            <w:tc>
              <w:tcPr>
                <w:tcW w:w="1418" w:type="dxa"/>
                <w:vAlign w:val="center"/>
              </w:tcPr>
              <w:p w14:paraId="36B754E2" w14:textId="77777777" w:rsidR="00C50D2A" w:rsidRDefault="00C50D2A" w:rsidP="00966A83">
                <w:pPr>
                  <w:jc w:val="right"/>
                  <w:rPr>
                    <w:szCs w:val="21"/>
                  </w:rPr>
                </w:pPr>
                <w:r>
                  <w:t>89.0748</w:t>
                </w:r>
              </w:p>
            </w:tc>
            <w:sdt>
              <w:sdtPr>
                <w:rPr>
                  <w:szCs w:val="21"/>
                </w:rPr>
                <w:alias w:val="董事、监事、高级管理人员是否在公司关联方获取报酬"/>
                <w:tag w:val="_GBC_1fc30a06011d4603820ff653031666f0"/>
                <w:id w:val="-1715805925"/>
                <w:lock w:val="sdtLocked"/>
                <w:comboBox>
                  <w:listItem w:displayText="是" w:value="true"/>
                  <w:listItem w:displayText="否" w:value="false"/>
                </w:comboBox>
              </w:sdtPr>
              <w:sdtEndPr/>
              <w:sdtContent>
                <w:tc>
                  <w:tcPr>
                    <w:tcW w:w="1453" w:type="dxa"/>
                  </w:tcPr>
                  <w:p w14:paraId="32404588" w14:textId="77777777" w:rsidR="00C50D2A" w:rsidRDefault="00C50D2A" w:rsidP="00966A83">
                    <w:pPr>
                      <w:jc w:val="left"/>
                      <w:rPr>
                        <w:szCs w:val="21"/>
                      </w:rPr>
                    </w:pPr>
                    <w:r>
                      <w:rPr>
                        <w:rFonts w:hint="eastAsia"/>
                        <w:szCs w:val="21"/>
                      </w:rPr>
                      <w:t>否</w:t>
                    </w:r>
                  </w:p>
                </w:tc>
              </w:sdtContent>
            </w:sdt>
          </w:tr>
          <w:tr w:rsidR="00C50D2A" w14:paraId="60CCBB46" w14:textId="77777777" w:rsidTr="0045665B">
            <w:trPr>
              <w:trHeight w:val="132"/>
            </w:trPr>
            <w:tc>
              <w:tcPr>
                <w:tcW w:w="1064" w:type="dxa"/>
              </w:tcPr>
              <w:p w14:paraId="47887C1A" w14:textId="77777777" w:rsidR="00C50D2A" w:rsidRDefault="00C50D2A" w:rsidP="00966A83">
                <w:pPr>
                  <w:rPr>
                    <w:szCs w:val="21"/>
                  </w:rPr>
                </w:pPr>
                <w:r>
                  <w:t>倪国华</w:t>
                </w:r>
              </w:p>
            </w:tc>
            <w:tc>
              <w:tcPr>
                <w:tcW w:w="1312" w:type="dxa"/>
              </w:tcPr>
              <w:p w14:paraId="5A0DC943" w14:textId="77777777" w:rsidR="00C50D2A" w:rsidRDefault="00C50D2A" w:rsidP="00966A83">
                <w:pPr>
                  <w:rPr>
                    <w:rStyle w:val="aff3"/>
                  </w:rPr>
                </w:pPr>
                <w:r w:rsidRPr="00566C5E">
                  <w:rPr>
                    <w:rFonts w:hint="eastAsia"/>
                  </w:rPr>
                  <w:t>党委书记</w:t>
                </w:r>
                <w:r>
                  <w:rPr>
                    <w:rFonts w:hint="eastAsia"/>
                  </w:rPr>
                  <w:t>、</w:t>
                </w:r>
                <w:r>
                  <w:t>董事、总经理</w:t>
                </w:r>
              </w:p>
            </w:tc>
            <w:tc>
              <w:tcPr>
                <w:tcW w:w="712" w:type="dxa"/>
              </w:tcPr>
              <w:p w14:paraId="5DEEE4AF" w14:textId="77777777" w:rsidR="00C50D2A" w:rsidRDefault="00C50D2A" w:rsidP="00966A83">
                <w:pPr>
                  <w:rPr>
                    <w:szCs w:val="21"/>
                  </w:rPr>
                </w:pPr>
                <w:r>
                  <w:t>男</w:t>
                </w:r>
              </w:p>
            </w:tc>
            <w:tc>
              <w:tcPr>
                <w:tcW w:w="858" w:type="dxa"/>
              </w:tcPr>
              <w:p w14:paraId="30C7E325" w14:textId="77777777" w:rsidR="00C50D2A" w:rsidRDefault="00C50D2A" w:rsidP="00966A83">
                <w:pPr>
                  <w:rPr>
                    <w:szCs w:val="21"/>
                  </w:rPr>
                </w:pPr>
                <w:r>
                  <w:t>4</w:t>
                </w:r>
                <w:r>
                  <w:rPr>
                    <w:rFonts w:hint="eastAsia"/>
                  </w:rPr>
                  <w:t>5</w:t>
                </w:r>
              </w:p>
            </w:tc>
            <w:tc>
              <w:tcPr>
                <w:tcW w:w="1223" w:type="dxa"/>
              </w:tcPr>
              <w:p w14:paraId="7F61C68C" w14:textId="77777777" w:rsidR="00C50D2A" w:rsidRDefault="00C50D2A" w:rsidP="00966A83">
                <w:pPr>
                  <w:rPr>
                    <w:szCs w:val="21"/>
                  </w:rPr>
                </w:pPr>
                <w:r>
                  <w:t>2019年5月30日</w:t>
                </w:r>
              </w:p>
            </w:tc>
            <w:tc>
              <w:tcPr>
                <w:tcW w:w="1222" w:type="dxa"/>
              </w:tcPr>
              <w:p w14:paraId="650AED55" w14:textId="77777777" w:rsidR="00C50D2A" w:rsidRDefault="00C50D2A" w:rsidP="00966A83">
                <w:pPr>
                  <w:rPr>
                    <w:szCs w:val="21"/>
                  </w:rPr>
                </w:pPr>
                <w:r>
                  <w:t>2022年5月30日 </w:t>
                </w:r>
              </w:p>
            </w:tc>
            <w:tc>
              <w:tcPr>
                <w:tcW w:w="1152" w:type="dxa"/>
              </w:tcPr>
              <w:p w14:paraId="6F3FB51C" w14:textId="77777777" w:rsidR="00C50D2A" w:rsidRDefault="00C50D2A" w:rsidP="00966A83">
                <w:pPr>
                  <w:jc w:val="right"/>
                  <w:rPr>
                    <w:szCs w:val="21"/>
                  </w:rPr>
                </w:pPr>
                <w:r>
                  <w:t>0</w:t>
                </w:r>
              </w:p>
            </w:tc>
            <w:tc>
              <w:tcPr>
                <w:tcW w:w="1138" w:type="dxa"/>
              </w:tcPr>
              <w:p w14:paraId="7A13EE33" w14:textId="77777777" w:rsidR="00C50D2A" w:rsidRDefault="00C50D2A" w:rsidP="00966A83">
                <w:pPr>
                  <w:jc w:val="right"/>
                  <w:rPr>
                    <w:szCs w:val="21"/>
                  </w:rPr>
                </w:pPr>
                <w:r>
                  <w:t>0</w:t>
                </w:r>
              </w:p>
            </w:tc>
            <w:tc>
              <w:tcPr>
                <w:tcW w:w="1363" w:type="dxa"/>
              </w:tcPr>
              <w:p w14:paraId="69A6249E" w14:textId="77777777" w:rsidR="00C50D2A" w:rsidRDefault="00C50D2A" w:rsidP="00966A83">
                <w:pPr>
                  <w:jc w:val="right"/>
                  <w:rPr>
                    <w:szCs w:val="21"/>
                  </w:rPr>
                </w:pPr>
                <w:r>
                  <w:t>0</w:t>
                </w:r>
              </w:p>
            </w:tc>
            <w:tc>
              <w:tcPr>
                <w:tcW w:w="1181" w:type="dxa"/>
                <w:vAlign w:val="center"/>
              </w:tcPr>
              <w:p w14:paraId="25D7B89C" w14:textId="77777777" w:rsidR="00C50D2A" w:rsidRDefault="00C50D2A" w:rsidP="00966A83">
                <w:pPr>
                  <w:rPr>
                    <w:sz w:val="24"/>
                  </w:rPr>
                </w:pPr>
                <w:r>
                  <w:t>-</w:t>
                </w:r>
              </w:p>
            </w:tc>
            <w:tc>
              <w:tcPr>
                <w:tcW w:w="1418" w:type="dxa"/>
                <w:vAlign w:val="center"/>
              </w:tcPr>
              <w:p w14:paraId="5FD21222" w14:textId="77777777" w:rsidR="00C50D2A" w:rsidRDefault="00C50D2A" w:rsidP="00966A83">
                <w:pPr>
                  <w:jc w:val="right"/>
                  <w:rPr>
                    <w:szCs w:val="21"/>
                  </w:rPr>
                </w:pPr>
                <w:r>
                  <w:t>88.8292</w:t>
                </w:r>
              </w:p>
            </w:tc>
            <w:sdt>
              <w:sdtPr>
                <w:rPr>
                  <w:szCs w:val="21"/>
                </w:rPr>
                <w:alias w:val="董事、监事、高级管理人员是否在公司关联方获取报酬"/>
                <w:tag w:val="_GBC_1fc30a06011d4603820ff653031666f0"/>
                <w:id w:val="857936904"/>
                <w:lock w:val="sdtLocked"/>
                <w:comboBox>
                  <w:listItem w:displayText="是" w:value="true"/>
                  <w:listItem w:displayText="否" w:value="false"/>
                </w:comboBox>
              </w:sdtPr>
              <w:sdtEndPr/>
              <w:sdtContent>
                <w:tc>
                  <w:tcPr>
                    <w:tcW w:w="1453" w:type="dxa"/>
                  </w:tcPr>
                  <w:p w14:paraId="190E9DE9" w14:textId="77777777" w:rsidR="00C50D2A" w:rsidRDefault="00C50D2A" w:rsidP="00966A83">
                    <w:pPr>
                      <w:rPr>
                        <w:szCs w:val="21"/>
                      </w:rPr>
                    </w:pPr>
                    <w:r>
                      <w:rPr>
                        <w:rFonts w:hint="eastAsia"/>
                        <w:szCs w:val="21"/>
                      </w:rPr>
                      <w:t>否</w:t>
                    </w:r>
                  </w:p>
                </w:tc>
              </w:sdtContent>
            </w:sdt>
          </w:tr>
          <w:tr w:rsidR="00C50D2A" w14:paraId="6ACE3BDE" w14:textId="77777777" w:rsidTr="0045665B">
            <w:trPr>
              <w:trHeight w:val="132"/>
            </w:trPr>
            <w:tc>
              <w:tcPr>
                <w:tcW w:w="1064" w:type="dxa"/>
              </w:tcPr>
              <w:p w14:paraId="29395F26" w14:textId="77777777" w:rsidR="00C50D2A" w:rsidRDefault="00C50D2A" w:rsidP="00966A83">
                <w:pPr>
                  <w:rPr>
                    <w:szCs w:val="21"/>
                  </w:rPr>
                </w:pPr>
                <w:r>
                  <w:t>周思源</w:t>
                </w:r>
              </w:p>
            </w:tc>
            <w:tc>
              <w:tcPr>
                <w:tcW w:w="1312" w:type="dxa"/>
              </w:tcPr>
              <w:p w14:paraId="1903EBCE" w14:textId="77777777" w:rsidR="00C50D2A" w:rsidRDefault="00C50D2A" w:rsidP="00966A83">
                <w:pPr>
                  <w:rPr>
                    <w:rStyle w:val="aff3"/>
                  </w:rPr>
                </w:pPr>
                <w:r>
                  <w:t>董事、财务总监、董事会秘书</w:t>
                </w:r>
              </w:p>
            </w:tc>
            <w:tc>
              <w:tcPr>
                <w:tcW w:w="712" w:type="dxa"/>
              </w:tcPr>
              <w:p w14:paraId="4679FDC0" w14:textId="77777777" w:rsidR="00C50D2A" w:rsidRDefault="00C50D2A" w:rsidP="00966A83">
                <w:pPr>
                  <w:rPr>
                    <w:szCs w:val="21"/>
                  </w:rPr>
                </w:pPr>
                <w:r>
                  <w:t>男</w:t>
                </w:r>
              </w:p>
            </w:tc>
            <w:tc>
              <w:tcPr>
                <w:tcW w:w="858" w:type="dxa"/>
              </w:tcPr>
              <w:p w14:paraId="51088644" w14:textId="77777777" w:rsidR="00C50D2A" w:rsidRDefault="00C50D2A" w:rsidP="00966A83">
                <w:pPr>
                  <w:rPr>
                    <w:szCs w:val="21"/>
                  </w:rPr>
                </w:pPr>
                <w:r>
                  <w:t>5</w:t>
                </w:r>
                <w:r>
                  <w:rPr>
                    <w:rFonts w:hint="eastAsia"/>
                  </w:rPr>
                  <w:t>3</w:t>
                </w:r>
              </w:p>
            </w:tc>
            <w:tc>
              <w:tcPr>
                <w:tcW w:w="1223" w:type="dxa"/>
              </w:tcPr>
              <w:p w14:paraId="4F13BE89" w14:textId="77777777" w:rsidR="00C50D2A" w:rsidRDefault="00C50D2A" w:rsidP="00966A83">
                <w:pPr>
                  <w:rPr>
                    <w:szCs w:val="21"/>
                  </w:rPr>
                </w:pPr>
                <w:r>
                  <w:t>2019年5月30日</w:t>
                </w:r>
              </w:p>
            </w:tc>
            <w:tc>
              <w:tcPr>
                <w:tcW w:w="1222" w:type="dxa"/>
              </w:tcPr>
              <w:p w14:paraId="438173D2" w14:textId="77777777" w:rsidR="00C50D2A" w:rsidRDefault="00C50D2A" w:rsidP="00966A83">
                <w:pPr>
                  <w:rPr>
                    <w:szCs w:val="21"/>
                  </w:rPr>
                </w:pPr>
                <w:r>
                  <w:t>2022年5月30日</w:t>
                </w:r>
              </w:p>
            </w:tc>
            <w:tc>
              <w:tcPr>
                <w:tcW w:w="1152" w:type="dxa"/>
              </w:tcPr>
              <w:p w14:paraId="58452843" w14:textId="77777777" w:rsidR="00C50D2A" w:rsidRDefault="00C50D2A" w:rsidP="00966A83">
                <w:pPr>
                  <w:jc w:val="right"/>
                  <w:rPr>
                    <w:szCs w:val="21"/>
                  </w:rPr>
                </w:pPr>
                <w:r>
                  <w:t>0</w:t>
                </w:r>
              </w:p>
            </w:tc>
            <w:tc>
              <w:tcPr>
                <w:tcW w:w="1138" w:type="dxa"/>
              </w:tcPr>
              <w:p w14:paraId="70267E89" w14:textId="77777777" w:rsidR="00C50D2A" w:rsidRDefault="00C50D2A" w:rsidP="00966A83">
                <w:pPr>
                  <w:jc w:val="right"/>
                  <w:rPr>
                    <w:szCs w:val="21"/>
                  </w:rPr>
                </w:pPr>
                <w:r>
                  <w:t>0</w:t>
                </w:r>
              </w:p>
            </w:tc>
            <w:tc>
              <w:tcPr>
                <w:tcW w:w="1363" w:type="dxa"/>
              </w:tcPr>
              <w:p w14:paraId="0FD132B4" w14:textId="77777777" w:rsidR="00C50D2A" w:rsidRDefault="00C50D2A" w:rsidP="00966A83">
                <w:pPr>
                  <w:jc w:val="right"/>
                  <w:rPr>
                    <w:szCs w:val="21"/>
                  </w:rPr>
                </w:pPr>
                <w:r>
                  <w:t>0</w:t>
                </w:r>
              </w:p>
            </w:tc>
            <w:tc>
              <w:tcPr>
                <w:tcW w:w="1181" w:type="dxa"/>
                <w:vAlign w:val="center"/>
              </w:tcPr>
              <w:p w14:paraId="6792CA47" w14:textId="77777777" w:rsidR="00C50D2A" w:rsidRDefault="00C50D2A" w:rsidP="00966A83">
                <w:pPr>
                  <w:rPr>
                    <w:sz w:val="24"/>
                  </w:rPr>
                </w:pPr>
                <w:r>
                  <w:t>-</w:t>
                </w:r>
              </w:p>
            </w:tc>
            <w:tc>
              <w:tcPr>
                <w:tcW w:w="1418" w:type="dxa"/>
                <w:vAlign w:val="center"/>
              </w:tcPr>
              <w:p w14:paraId="0566EA0D" w14:textId="77777777" w:rsidR="00C50D2A" w:rsidRDefault="00C50D2A" w:rsidP="00966A83">
                <w:pPr>
                  <w:jc w:val="right"/>
                  <w:rPr>
                    <w:szCs w:val="21"/>
                  </w:rPr>
                </w:pPr>
                <w:r>
                  <w:t>64.3934</w:t>
                </w:r>
              </w:p>
            </w:tc>
            <w:sdt>
              <w:sdtPr>
                <w:rPr>
                  <w:szCs w:val="21"/>
                </w:rPr>
                <w:alias w:val="董事、监事、高级管理人员是否在公司关联方获取报酬"/>
                <w:tag w:val="_GBC_1fc30a06011d4603820ff653031666f0"/>
                <w:id w:val="-1180734106"/>
                <w:lock w:val="sdtLocked"/>
                <w:comboBox>
                  <w:listItem w:displayText="是" w:value="true"/>
                  <w:listItem w:displayText="否" w:value="false"/>
                </w:comboBox>
              </w:sdtPr>
              <w:sdtEndPr/>
              <w:sdtContent>
                <w:tc>
                  <w:tcPr>
                    <w:tcW w:w="1453" w:type="dxa"/>
                  </w:tcPr>
                  <w:p w14:paraId="582DA98C" w14:textId="77777777" w:rsidR="00C50D2A" w:rsidRDefault="00C50D2A" w:rsidP="00966A83">
                    <w:pPr>
                      <w:rPr>
                        <w:szCs w:val="21"/>
                      </w:rPr>
                    </w:pPr>
                    <w:r>
                      <w:rPr>
                        <w:rFonts w:hint="eastAsia"/>
                        <w:szCs w:val="21"/>
                      </w:rPr>
                      <w:t>否</w:t>
                    </w:r>
                  </w:p>
                </w:tc>
              </w:sdtContent>
            </w:sdt>
          </w:tr>
          <w:tr w:rsidR="00C50D2A" w14:paraId="1A1A2F56" w14:textId="77777777" w:rsidTr="0045665B">
            <w:trPr>
              <w:trHeight w:val="132"/>
            </w:trPr>
            <w:tc>
              <w:tcPr>
                <w:tcW w:w="1064" w:type="dxa"/>
              </w:tcPr>
              <w:p w14:paraId="04DBB5F4" w14:textId="77777777" w:rsidR="00C50D2A" w:rsidRDefault="00C50D2A" w:rsidP="00966A83">
                <w:pPr>
                  <w:rPr>
                    <w:szCs w:val="21"/>
                  </w:rPr>
                </w:pPr>
                <w:r>
                  <w:t>胡宏春</w:t>
                </w:r>
              </w:p>
            </w:tc>
            <w:tc>
              <w:tcPr>
                <w:tcW w:w="1312" w:type="dxa"/>
              </w:tcPr>
              <w:p w14:paraId="7BE00051" w14:textId="77777777" w:rsidR="00C50D2A" w:rsidRDefault="00C50D2A" w:rsidP="00966A83">
                <w:pPr>
                  <w:rPr>
                    <w:rStyle w:val="aff3"/>
                  </w:rPr>
                </w:pPr>
                <w:r>
                  <w:t>董事</w:t>
                </w:r>
              </w:p>
            </w:tc>
            <w:tc>
              <w:tcPr>
                <w:tcW w:w="712" w:type="dxa"/>
              </w:tcPr>
              <w:p w14:paraId="5B7929D9" w14:textId="77777777" w:rsidR="00C50D2A" w:rsidRDefault="00C50D2A" w:rsidP="00966A83">
                <w:pPr>
                  <w:rPr>
                    <w:szCs w:val="21"/>
                  </w:rPr>
                </w:pPr>
                <w:r>
                  <w:t>男</w:t>
                </w:r>
              </w:p>
            </w:tc>
            <w:tc>
              <w:tcPr>
                <w:tcW w:w="858" w:type="dxa"/>
              </w:tcPr>
              <w:p w14:paraId="52473E93" w14:textId="77777777" w:rsidR="00C50D2A" w:rsidRDefault="00C50D2A" w:rsidP="00966A83">
                <w:pPr>
                  <w:rPr>
                    <w:szCs w:val="21"/>
                  </w:rPr>
                </w:pPr>
                <w:r>
                  <w:t>5</w:t>
                </w:r>
                <w:r>
                  <w:rPr>
                    <w:rFonts w:hint="eastAsia"/>
                  </w:rPr>
                  <w:t>3</w:t>
                </w:r>
              </w:p>
            </w:tc>
            <w:tc>
              <w:tcPr>
                <w:tcW w:w="1223" w:type="dxa"/>
              </w:tcPr>
              <w:p w14:paraId="123877F4" w14:textId="77777777" w:rsidR="00C50D2A" w:rsidRDefault="00C50D2A" w:rsidP="00966A83">
                <w:pPr>
                  <w:rPr>
                    <w:szCs w:val="21"/>
                  </w:rPr>
                </w:pPr>
                <w:r>
                  <w:t>2019年5月30日</w:t>
                </w:r>
              </w:p>
            </w:tc>
            <w:tc>
              <w:tcPr>
                <w:tcW w:w="1222" w:type="dxa"/>
              </w:tcPr>
              <w:p w14:paraId="1B5E8A5C" w14:textId="77777777" w:rsidR="00C50D2A" w:rsidRDefault="00C50D2A" w:rsidP="00966A83">
                <w:pPr>
                  <w:rPr>
                    <w:szCs w:val="21"/>
                  </w:rPr>
                </w:pPr>
                <w:r>
                  <w:t>2022年5月30日</w:t>
                </w:r>
              </w:p>
            </w:tc>
            <w:tc>
              <w:tcPr>
                <w:tcW w:w="1152" w:type="dxa"/>
              </w:tcPr>
              <w:p w14:paraId="14EEA02D" w14:textId="77777777" w:rsidR="00C50D2A" w:rsidRDefault="00C50D2A" w:rsidP="00966A83">
                <w:pPr>
                  <w:jc w:val="right"/>
                  <w:rPr>
                    <w:szCs w:val="21"/>
                  </w:rPr>
                </w:pPr>
                <w:r>
                  <w:t>0</w:t>
                </w:r>
              </w:p>
            </w:tc>
            <w:tc>
              <w:tcPr>
                <w:tcW w:w="1138" w:type="dxa"/>
              </w:tcPr>
              <w:p w14:paraId="21838D08" w14:textId="77777777" w:rsidR="00C50D2A" w:rsidRDefault="00C50D2A" w:rsidP="00966A83">
                <w:pPr>
                  <w:jc w:val="right"/>
                  <w:rPr>
                    <w:szCs w:val="21"/>
                  </w:rPr>
                </w:pPr>
                <w:r>
                  <w:t>0</w:t>
                </w:r>
              </w:p>
            </w:tc>
            <w:tc>
              <w:tcPr>
                <w:tcW w:w="1363" w:type="dxa"/>
              </w:tcPr>
              <w:p w14:paraId="4EC6259A" w14:textId="77777777" w:rsidR="00C50D2A" w:rsidRDefault="00C50D2A" w:rsidP="00966A83">
                <w:pPr>
                  <w:jc w:val="right"/>
                  <w:rPr>
                    <w:szCs w:val="21"/>
                  </w:rPr>
                </w:pPr>
                <w:r>
                  <w:t>0</w:t>
                </w:r>
              </w:p>
            </w:tc>
            <w:tc>
              <w:tcPr>
                <w:tcW w:w="1181" w:type="dxa"/>
                <w:vAlign w:val="center"/>
              </w:tcPr>
              <w:p w14:paraId="229D598B" w14:textId="77777777" w:rsidR="00C50D2A" w:rsidRDefault="00C50D2A" w:rsidP="00966A83">
                <w:pPr>
                  <w:rPr>
                    <w:sz w:val="24"/>
                  </w:rPr>
                </w:pPr>
                <w:r>
                  <w:t>-</w:t>
                </w:r>
              </w:p>
            </w:tc>
            <w:tc>
              <w:tcPr>
                <w:tcW w:w="1418" w:type="dxa"/>
                <w:vAlign w:val="center"/>
              </w:tcPr>
              <w:p w14:paraId="0980DFBF" w14:textId="77777777" w:rsidR="00C50D2A" w:rsidRDefault="00C50D2A" w:rsidP="00966A83">
                <w:pPr>
                  <w:jc w:val="right"/>
                  <w:rPr>
                    <w:szCs w:val="21"/>
                  </w:rPr>
                </w:pPr>
                <w:r>
                  <w:t>0</w:t>
                </w:r>
              </w:p>
            </w:tc>
            <w:sdt>
              <w:sdtPr>
                <w:rPr>
                  <w:szCs w:val="21"/>
                </w:rPr>
                <w:alias w:val="董事、监事、高级管理人员是否在公司关联方获取报酬"/>
                <w:tag w:val="_GBC_1fc30a06011d4603820ff653031666f0"/>
                <w:id w:val="-863136948"/>
                <w:lock w:val="sdtLocked"/>
                <w:comboBox>
                  <w:listItem w:displayText="是" w:value="true"/>
                  <w:listItem w:displayText="否" w:value="false"/>
                </w:comboBox>
              </w:sdtPr>
              <w:sdtEndPr/>
              <w:sdtContent>
                <w:tc>
                  <w:tcPr>
                    <w:tcW w:w="1453" w:type="dxa"/>
                  </w:tcPr>
                  <w:p w14:paraId="30146958" w14:textId="77777777" w:rsidR="00C50D2A" w:rsidRDefault="00C50D2A" w:rsidP="00966A83">
                    <w:pPr>
                      <w:rPr>
                        <w:szCs w:val="21"/>
                      </w:rPr>
                    </w:pPr>
                    <w:r>
                      <w:rPr>
                        <w:rFonts w:hint="eastAsia"/>
                        <w:szCs w:val="21"/>
                      </w:rPr>
                      <w:t>是</w:t>
                    </w:r>
                  </w:p>
                </w:tc>
              </w:sdtContent>
            </w:sdt>
          </w:tr>
          <w:tr w:rsidR="00C50D2A" w14:paraId="608A0A0B" w14:textId="77777777" w:rsidTr="0045665B">
            <w:trPr>
              <w:trHeight w:val="132"/>
            </w:trPr>
            <w:tc>
              <w:tcPr>
                <w:tcW w:w="1064" w:type="dxa"/>
              </w:tcPr>
              <w:p w14:paraId="7996ABF6" w14:textId="77777777" w:rsidR="00C50D2A" w:rsidRDefault="00C50D2A" w:rsidP="00966A83">
                <w:pPr>
                  <w:rPr>
                    <w:szCs w:val="21"/>
                  </w:rPr>
                </w:pPr>
                <w:proofErr w:type="gramStart"/>
                <w:r>
                  <w:t>邵</w:t>
                </w:r>
                <w:proofErr w:type="gramEnd"/>
                <w:r>
                  <w:t>  峰</w:t>
                </w:r>
              </w:p>
            </w:tc>
            <w:tc>
              <w:tcPr>
                <w:tcW w:w="1312" w:type="dxa"/>
              </w:tcPr>
              <w:p w14:paraId="245005A3" w14:textId="77777777" w:rsidR="00C50D2A" w:rsidRDefault="00C50D2A" w:rsidP="00966A83">
                <w:pPr>
                  <w:rPr>
                    <w:rStyle w:val="aff3"/>
                  </w:rPr>
                </w:pPr>
                <w:r>
                  <w:t>董事</w:t>
                </w:r>
              </w:p>
            </w:tc>
            <w:tc>
              <w:tcPr>
                <w:tcW w:w="712" w:type="dxa"/>
              </w:tcPr>
              <w:p w14:paraId="2CF50F10" w14:textId="77777777" w:rsidR="00C50D2A" w:rsidRDefault="00C50D2A" w:rsidP="00966A83">
                <w:pPr>
                  <w:rPr>
                    <w:szCs w:val="21"/>
                  </w:rPr>
                </w:pPr>
                <w:r>
                  <w:t>男</w:t>
                </w:r>
              </w:p>
            </w:tc>
            <w:tc>
              <w:tcPr>
                <w:tcW w:w="858" w:type="dxa"/>
              </w:tcPr>
              <w:p w14:paraId="504FB247" w14:textId="77777777" w:rsidR="00C50D2A" w:rsidRDefault="00C50D2A" w:rsidP="00966A83">
                <w:pPr>
                  <w:rPr>
                    <w:szCs w:val="21"/>
                  </w:rPr>
                </w:pPr>
                <w:r>
                  <w:t>5</w:t>
                </w:r>
                <w:r>
                  <w:rPr>
                    <w:rFonts w:hint="eastAsia"/>
                  </w:rPr>
                  <w:t>7</w:t>
                </w:r>
              </w:p>
            </w:tc>
            <w:tc>
              <w:tcPr>
                <w:tcW w:w="1223" w:type="dxa"/>
              </w:tcPr>
              <w:p w14:paraId="1C7722FD" w14:textId="77777777" w:rsidR="00C50D2A" w:rsidRDefault="00C50D2A" w:rsidP="00966A83">
                <w:pPr>
                  <w:rPr>
                    <w:szCs w:val="21"/>
                  </w:rPr>
                </w:pPr>
                <w:r>
                  <w:t>2019年5月30日</w:t>
                </w:r>
              </w:p>
            </w:tc>
            <w:tc>
              <w:tcPr>
                <w:tcW w:w="1222" w:type="dxa"/>
              </w:tcPr>
              <w:p w14:paraId="21860B8B" w14:textId="77777777" w:rsidR="00C50D2A" w:rsidRDefault="00C50D2A" w:rsidP="00966A83">
                <w:pPr>
                  <w:rPr>
                    <w:szCs w:val="21"/>
                  </w:rPr>
                </w:pPr>
                <w:r>
                  <w:t>2022年5月30日</w:t>
                </w:r>
              </w:p>
            </w:tc>
            <w:tc>
              <w:tcPr>
                <w:tcW w:w="1152" w:type="dxa"/>
              </w:tcPr>
              <w:p w14:paraId="2E759FD9" w14:textId="77777777" w:rsidR="00C50D2A" w:rsidRDefault="00C50D2A" w:rsidP="00966A83">
                <w:pPr>
                  <w:jc w:val="right"/>
                  <w:rPr>
                    <w:szCs w:val="21"/>
                  </w:rPr>
                </w:pPr>
                <w:r>
                  <w:t>0</w:t>
                </w:r>
              </w:p>
            </w:tc>
            <w:tc>
              <w:tcPr>
                <w:tcW w:w="1138" w:type="dxa"/>
              </w:tcPr>
              <w:p w14:paraId="71822531" w14:textId="77777777" w:rsidR="00C50D2A" w:rsidRDefault="00C50D2A" w:rsidP="00966A83">
                <w:pPr>
                  <w:jc w:val="right"/>
                  <w:rPr>
                    <w:szCs w:val="21"/>
                  </w:rPr>
                </w:pPr>
                <w:r>
                  <w:t>0</w:t>
                </w:r>
              </w:p>
            </w:tc>
            <w:tc>
              <w:tcPr>
                <w:tcW w:w="1363" w:type="dxa"/>
              </w:tcPr>
              <w:p w14:paraId="28D9AF14" w14:textId="77777777" w:rsidR="00C50D2A" w:rsidRDefault="00C50D2A" w:rsidP="00966A83">
                <w:pPr>
                  <w:jc w:val="right"/>
                  <w:rPr>
                    <w:szCs w:val="21"/>
                  </w:rPr>
                </w:pPr>
                <w:r>
                  <w:t>0</w:t>
                </w:r>
              </w:p>
            </w:tc>
            <w:tc>
              <w:tcPr>
                <w:tcW w:w="1181" w:type="dxa"/>
                <w:vAlign w:val="center"/>
              </w:tcPr>
              <w:p w14:paraId="421E69DB" w14:textId="77777777" w:rsidR="00C50D2A" w:rsidRDefault="00C50D2A" w:rsidP="00966A83">
                <w:pPr>
                  <w:rPr>
                    <w:sz w:val="24"/>
                  </w:rPr>
                </w:pPr>
                <w:r>
                  <w:t>-</w:t>
                </w:r>
              </w:p>
            </w:tc>
            <w:tc>
              <w:tcPr>
                <w:tcW w:w="1418" w:type="dxa"/>
                <w:vAlign w:val="center"/>
              </w:tcPr>
              <w:p w14:paraId="23CFDD5D" w14:textId="77777777" w:rsidR="00C50D2A" w:rsidRDefault="00C50D2A" w:rsidP="00966A83">
                <w:pPr>
                  <w:jc w:val="right"/>
                  <w:rPr>
                    <w:szCs w:val="21"/>
                  </w:rPr>
                </w:pPr>
                <w:r>
                  <w:t>0</w:t>
                </w:r>
              </w:p>
            </w:tc>
            <w:sdt>
              <w:sdtPr>
                <w:rPr>
                  <w:szCs w:val="21"/>
                </w:rPr>
                <w:alias w:val="董事、监事、高级管理人员是否在公司关联方获取报酬"/>
                <w:tag w:val="_GBC_1fc30a06011d4603820ff653031666f0"/>
                <w:id w:val="755173960"/>
                <w:lock w:val="sdtLocked"/>
                <w:comboBox>
                  <w:listItem w:displayText="是" w:value="true"/>
                  <w:listItem w:displayText="否" w:value="false"/>
                </w:comboBox>
              </w:sdtPr>
              <w:sdtEndPr/>
              <w:sdtContent>
                <w:tc>
                  <w:tcPr>
                    <w:tcW w:w="1453" w:type="dxa"/>
                  </w:tcPr>
                  <w:p w14:paraId="786BF45A" w14:textId="77777777" w:rsidR="00C50D2A" w:rsidRDefault="00C50D2A" w:rsidP="00966A83">
                    <w:pPr>
                      <w:rPr>
                        <w:szCs w:val="21"/>
                      </w:rPr>
                    </w:pPr>
                    <w:r>
                      <w:rPr>
                        <w:rFonts w:hint="eastAsia"/>
                        <w:szCs w:val="21"/>
                      </w:rPr>
                      <w:t>是</w:t>
                    </w:r>
                  </w:p>
                </w:tc>
              </w:sdtContent>
            </w:sdt>
          </w:tr>
          <w:tr w:rsidR="00C50D2A" w14:paraId="5000C2D7" w14:textId="77777777" w:rsidTr="0045665B">
            <w:trPr>
              <w:trHeight w:val="132"/>
            </w:trPr>
            <w:tc>
              <w:tcPr>
                <w:tcW w:w="1064" w:type="dxa"/>
              </w:tcPr>
              <w:p w14:paraId="2AB030D3" w14:textId="77777777" w:rsidR="00C50D2A" w:rsidRDefault="00C50D2A" w:rsidP="00C50D2A">
                <w:pPr>
                  <w:rPr>
                    <w:szCs w:val="21"/>
                  </w:rPr>
                </w:pPr>
                <w:r>
                  <w:t>王士勇</w:t>
                </w:r>
              </w:p>
            </w:tc>
            <w:tc>
              <w:tcPr>
                <w:tcW w:w="1312" w:type="dxa"/>
              </w:tcPr>
              <w:p w14:paraId="444DC68D" w14:textId="77777777" w:rsidR="00C50D2A" w:rsidRDefault="00C50D2A" w:rsidP="00B11FE3">
                <w:pPr>
                  <w:rPr>
                    <w:rStyle w:val="aff3"/>
                  </w:rPr>
                </w:pPr>
                <w:r>
                  <w:t>董事</w:t>
                </w:r>
                <w:r>
                  <w:rPr>
                    <w:rFonts w:hint="eastAsia"/>
                  </w:rPr>
                  <w:t>（离任）</w:t>
                </w:r>
              </w:p>
            </w:tc>
            <w:tc>
              <w:tcPr>
                <w:tcW w:w="712" w:type="dxa"/>
              </w:tcPr>
              <w:p w14:paraId="76C6D607" w14:textId="77777777" w:rsidR="00C50D2A" w:rsidRDefault="00C50D2A" w:rsidP="00966A83">
                <w:pPr>
                  <w:rPr>
                    <w:szCs w:val="21"/>
                  </w:rPr>
                </w:pPr>
                <w:r>
                  <w:t>男</w:t>
                </w:r>
              </w:p>
            </w:tc>
            <w:tc>
              <w:tcPr>
                <w:tcW w:w="858" w:type="dxa"/>
              </w:tcPr>
              <w:p w14:paraId="450DBD55" w14:textId="77777777" w:rsidR="00C50D2A" w:rsidRDefault="00C50D2A" w:rsidP="00966A83">
                <w:pPr>
                  <w:rPr>
                    <w:szCs w:val="21"/>
                  </w:rPr>
                </w:pPr>
                <w:r>
                  <w:t>6</w:t>
                </w:r>
                <w:r>
                  <w:rPr>
                    <w:rFonts w:hint="eastAsia"/>
                  </w:rPr>
                  <w:t>1</w:t>
                </w:r>
              </w:p>
            </w:tc>
            <w:tc>
              <w:tcPr>
                <w:tcW w:w="1223" w:type="dxa"/>
              </w:tcPr>
              <w:p w14:paraId="3B254A35" w14:textId="77777777" w:rsidR="00C50D2A" w:rsidRDefault="00C50D2A" w:rsidP="00966A83">
                <w:pPr>
                  <w:rPr>
                    <w:szCs w:val="21"/>
                  </w:rPr>
                </w:pPr>
                <w:r>
                  <w:t>2019年5月30日</w:t>
                </w:r>
              </w:p>
            </w:tc>
            <w:tc>
              <w:tcPr>
                <w:tcW w:w="1222" w:type="dxa"/>
              </w:tcPr>
              <w:p w14:paraId="209CB56A" w14:textId="77777777" w:rsidR="00C50D2A" w:rsidRPr="00B11FE3" w:rsidRDefault="00C50D2A" w:rsidP="00B11FE3">
                <w:pPr>
                  <w:rPr>
                    <w:color w:val="FF0000"/>
                    <w:szCs w:val="21"/>
                  </w:rPr>
                </w:pPr>
                <w:r w:rsidRPr="00C50D2A">
                  <w:t>202</w:t>
                </w:r>
                <w:r w:rsidRPr="00C50D2A">
                  <w:rPr>
                    <w:rFonts w:hint="eastAsia"/>
                  </w:rPr>
                  <w:t>1</w:t>
                </w:r>
                <w:r w:rsidRPr="00C50D2A">
                  <w:t>年</w:t>
                </w:r>
                <w:r w:rsidRPr="00C50D2A">
                  <w:rPr>
                    <w:rFonts w:hint="eastAsia"/>
                  </w:rPr>
                  <w:t>12</w:t>
                </w:r>
                <w:r w:rsidRPr="00C50D2A">
                  <w:t>月</w:t>
                </w:r>
                <w:r w:rsidRPr="00C50D2A">
                  <w:rPr>
                    <w:rFonts w:hint="eastAsia"/>
                  </w:rPr>
                  <w:t>21</w:t>
                </w:r>
                <w:r w:rsidRPr="00C50D2A">
                  <w:t>日</w:t>
                </w:r>
              </w:p>
            </w:tc>
            <w:tc>
              <w:tcPr>
                <w:tcW w:w="1152" w:type="dxa"/>
              </w:tcPr>
              <w:p w14:paraId="36E85509" w14:textId="77777777" w:rsidR="00C50D2A" w:rsidRDefault="00C50D2A" w:rsidP="00966A83">
                <w:pPr>
                  <w:jc w:val="right"/>
                  <w:rPr>
                    <w:szCs w:val="21"/>
                  </w:rPr>
                </w:pPr>
                <w:r>
                  <w:t>0</w:t>
                </w:r>
              </w:p>
            </w:tc>
            <w:tc>
              <w:tcPr>
                <w:tcW w:w="1138" w:type="dxa"/>
              </w:tcPr>
              <w:p w14:paraId="0A131696" w14:textId="77777777" w:rsidR="00C50D2A" w:rsidRDefault="00C50D2A" w:rsidP="00966A83">
                <w:pPr>
                  <w:jc w:val="right"/>
                  <w:rPr>
                    <w:szCs w:val="21"/>
                  </w:rPr>
                </w:pPr>
                <w:r>
                  <w:t>0</w:t>
                </w:r>
              </w:p>
            </w:tc>
            <w:tc>
              <w:tcPr>
                <w:tcW w:w="1363" w:type="dxa"/>
              </w:tcPr>
              <w:p w14:paraId="19562394" w14:textId="77777777" w:rsidR="00C50D2A" w:rsidRDefault="00C50D2A" w:rsidP="00966A83">
                <w:pPr>
                  <w:jc w:val="right"/>
                  <w:rPr>
                    <w:szCs w:val="21"/>
                  </w:rPr>
                </w:pPr>
                <w:r>
                  <w:t>0</w:t>
                </w:r>
              </w:p>
            </w:tc>
            <w:tc>
              <w:tcPr>
                <w:tcW w:w="1181" w:type="dxa"/>
                <w:vAlign w:val="center"/>
              </w:tcPr>
              <w:p w14:paraId="189FA941" w14:textId="77777777" w:rsidR="00C50D2A" w:rsidRDefault="00C50D2A" w:rsidP="00966A83">
                <w:pPr>
                  <w:rPr>
                    <w:sz w:val="24"/>
                  </w:rPr>
                </w:pPr>
                <w:r>
                  <w:t>-</w:t>
                </w:r>
              </w:p>
            </w:tc>
            <w:tc>
              <w:tcPr>
                <w:tcW w:w="1418" w:type="dxa"/>
                <w:vAlign w:val="center"/>
              </w:tcPr>
              <w:p w14:paraId="402CD6D7" w14:textId="77777777" w:rsidR="00C50D2A" w:rsidRDefault="00C50D2A" w:rsidP="00966A83">
                <w:pPr>
                  <w:jc w:val="right"/>
                  <w:rPr>
                    <w:szCs w:val="21"/>
                  </w:rPr>
                </w:pPr>
                <w:r>
                  <w:t>69.2309</w:t>
                </w:r>
              </w:p>
            </w:tc>
            <w:sdt>
              <w:sdtPr>
                <w:rPr>
                  <w:szCs w:val="21"/>
                </w:rPr>
                <w:alias w:val="董事、监事、高级管理人员是否在公司关联方获取报酬"/>
                <w:tag w:val="_GBC_1fc30a06011d4603820ff653031666f0"/>
                <w:id w:val="-1026480279"/>
                <w:lock w:val="sdtLocked"/>
                <w:comboBox>
                  <w:listItem w:displayText="是" w:value="true"/>
                  <w:listItem w:displayText="否" w:value="false"/>
                </w:comboBox>
              </w:sdtPr>
              <w:sdtEndPr/>
              <w:sdtContent>
                <w:tc>
                  <w:tcPr>
                    <w:tcW w:w="1453" w:type="dxa"/>
                  </w:tcPr>
                  <w:p w14:paraId="133AC0BD" w14:textId="77777777" w:rsidR="00C50D2A" w:rsidRDefault="00C50D2A" w:rsidP="00966A83">
                    <w:pPr>
                      <w:rPr>
                        <w:szCs w:val="21"/>
                      </w:rPr>
                    </w:pPr>
                    <w:r>
                      <w:rPr>
                        <w:rFonts w:hint="eastAsia"/>
                        <w:szCs w:val="21"/>
                      </w:rPr>
                      <w:t>否</w:t>
                    </w:r>
                  </w:p>
                </w:tc>
              </w:sdtContent>
            </w:sdt>
          </w:tr>
          <w:tr w:rsidR="00C50D2A" w14:paraId="59789415" w14:textId="77777777" w:rsidTr="0045665B">
            <w:trPr>
              <w:trHeight w:val="132"/>
            </w:trPr>
            <w:tc>
              <w:tcPr>
                <w:tcW w:w="1064" w:type="dxa"/>
              </w:tcPr>
              <w:p w14:paraId="483F8414" w14:textId="77777777" w:rsidR="00C50D2A" w:rsidRDefault="00C50D2A" w:rsidP="00966A83">
                <w:pPr>
                  <w:rPr>
                    <w:szCs w:val="21"/>
                  </w:rPr>
                </w:pPr>
                <w:r>
                  <w:t>薛俊东</w:t>
                </w:r>
              </w:p>
            </w:tc>
            <w:tc>
              <w:tcPr>
                <w:tcW w:w="1312" w:type="dxa"/>
              </w:tcPr>
              <w:p w14:paraId="47BAC22A" w14:textId="77777777" w:rsidR="00C50D2A" w:rsidRDefault="00C50D2A" w:rsidP="00966A83">
                <w:pPr>
                  <w:rPr>
                    <w:rStyle w:val="aff3"/>
                  </w:rPr>
                </w:pPr>
                <w:r>
                  <w:t>独立董事</w:t>
                </w:r>
              </w:p>
            </w:tc>
            <w:tc>
              <w:tcPr>
                <w:tcW w:w="712" w:type="dxa"/>
              </w:tcPr>
              <w:p w14:paraId="62B7A95C" w14:textId="77777777" w:rsidR="00C50D2A" w:rsidRDefault="00C50D2A" w:rsidP="00966A83">
                <w:pPr>
                  <w:rPr>
                    <w:szCs w:val="21"/>
                  </w:rPr>
                </w:pPr>
                <w:r>
                  <w:t>男</w:t>
                </w:r>
              </w:p>
            </w:tc>
            <w:tc>
              <w:tcPr>
                <w:tcW w:w="858" w:type="dxa"/>
              </w:tcPr>
              <w:p w14:paraId="3AE92209" w14:textId="77777777" w:rsidR="00C50D2A" w:rsidRDefault="00C50D2A" w:rsidP="00966A83">
                <w:pPr>
                  <w:rPr>
                    <w:szCs w:val="21"/>
                  </w:rPr>
                </w:pPr>
                <w:r>
                  <w:rPr>
                    <w:rFonts w:hint="eastAsia"/>
                  </w:rPr>
                  <w:t>50</w:t>
                </w:r>
              </w:p>
            </w:tc>
            <w:tc>
              <w:tcPr>
                <w:tcW w:w="1223" w:type="dxa"/>
              </w:tcPr>
              <w:p w14:paraId="1CCB9787" w14:textId="77777777" w:rsidR="00C50D2A" w:rsidRDefault="00C50D2A" w:rsidP="00966A83">
                <w:pPr>
                  <w:rPr>
                    <w:szCs w:val="21"/>
                  </w:rPr>
                </w:pPr>
                <w:r>
                  <w:t>2019年5月30日</w:t>
                </w:r>
              </w:p>
            </w:tc>
            <w:tc>
              <w:tcPr>
                <w:tcW w:w="1222" w:type="dxa"/>
              </w:tcPr>
              <w:p w14:paraId="4980CADE" w14:textId="77777777" w:rsidR="00C50D2A" w:rsidRDefault="00C50D2A" w:rsidP="00966A83">
                <w:pPr>
                  <w:rPr>
                    <w:szCs w:val="21"/>
                  </w:rPr>
                </w:pPr>
                <w:r>
                  <w:t>2022年5月30日</w:t>
                </w:r>
              </w:p>
            </w:tc>
            <w:tc>
              <w:tcPr>
                <w:tcW w:w="1152" w:type="dxa"/>
              </w:tcPr>
              <w:p w14:paraId="6CF382A8" w14:textId="77777777" w:rsidR="00C50D2A" w:rsidRDefault="00C50D2A" w:rsidP="00966A83">
                <w:pPr>
                  <w:jc w:val="right"/>
                  <w:rPr>
                    <w:szCs w:val="21"/>
                  </w:rPr>
                </w:pPr>
                <w:r>
                  <w:t>0</w:t>
                </w:r>
              </w:p>
            </w:tc>
            <w:tc>
              <w:tcPr>
                <w:tcW w:w="1138" w:type="dxa"/>
              </w:tcPr>
              <w:p w14:paraId="54E86955" w14:textId="77777777" w:rsidR="00C50D2A" w:rsidRDefault="00C50D2A" w:rsidP="00966A83">
                <w:pPr>
                  <w:jc w:val="right"/>
                  <w:rPr>
                    <w:szCs w:val="21"/>
                  </w:rPr>
                </w:pPr>
                <w:r>
                  <w:t>0</w:t>
                </w:r>
              </w:p>
            </w:tc>
            <w:tc>
              <w:tcPr>
                <w:tcW w:w="1363" w:type="dxa"/>
              </w:tcPr>
              <w:p w14:paraId="731DB6EB" w14:textId="77777777" w:rsidR="00C50D2A" w:rsidRDefault="00C50D2A" w:rsidP="00966A83">
                <w:pPr>
                  <w:jc w:val="right"/>
                  <w:rPr>
                    <w:szCs w:val="21"/>
                  </w:rPr>
                </w:pPr>
                <w:r>
                  <w:t>0</w:t>
                </w:r>
              </w:p>
            </w:tc>
            <w:tc>
              <w:tcPr>
                <w:tcW w:w="1181" w:type="dxa"/>
                <w:vAlign w:val="center"/>
              </w:tcPr>
              <w:p w14:paraId="55FF5BCB" w14:textId="77777777" w:rsidR="00C50D2A" w:rsidRDefault="00C50D2A" w:rsidP="00966A83">
                <w:pPr>
                  <w:rPr>
                    <w:sz w:val="24"/>
                  </w:rPr>
                </w:pPr>
                <w:r>
                  <w:t>-</w:t>
                </w:r>
              </w:p>
            </w:tc>
            <w:tc>
              <w:tcPr>
                <w:tcW w:w="1418" w:type="dxa"/>
                <w:vAlign w:val="center"/>
              </w:tcPr>
              <w:p w14:paraId="40714F7E" w14:textId="77777777" w:rsidR="00C50D2A" w:rsidRPr="00966A83" w:rsidRDefault="00C50D2A" w:rsidP="00966A83">
                <w:pPr>
                  <w:jc w:val="right"/>
                </w:pPr>
                <w:r>
                  <w:t>8</w:t>
                </w:r>
              </w:p>
            </w:tc>
            <w:sdt>
              <w:sdtPr>
                <w:rPr>
                  <w:szCs w:val="21"/>
                </w:rPr>
                <w:alias w:val="董事、监事、高级管理人员是否在公司关联方获取报酬"/>
                <w:tag w:val="_GBC_1fc30a06011d4603820ff653031666f0"/>
                <w:id w:val="730658946"/>
                <w:lock w:val="sdtLocked"/>
                <w:comboBox>
                  <w:listItem w:displayText="是" w:value="true"/>
                  <w:listItem w:displayText="否" w:value="false"/>
                </w:comboBox>
              </w:sdtPr>
              <w:sdtEndPr/>
              <w:sdtContent>
                <w:tc>
                  <w:tcPr>
                    <w:tcW w:w="1453" w:type="dxa"/>
                  </w:tcPr>
                  <w:p w14:paraId="560358F5" w14:textId="77777777" w:rsidR="00C50D2A" w:rsidRDefault="00C50D2A" w:rsidP="00966A83">
                    <w:pPr>
                      <w:rPr>
                        <w:szCs w:val="21"/>
                      </w:rPr>
                    </w:pPr>
                    <w:r>
                      <w:rPr>
                        <w:rFonts w:hint="eastAsia"/>
                        <w:szCs w:val="21"/>
                      </w:rPr>
                      <w:t>否</w:t>
                    </w:r>
                  </w:p>
                </w:tc>
              </w:sdtContent>
            </w:sdt>
          </w:tr>
          <w:tr w:rsidR="00C50D2A" w14:paraId="74BA99DF" w14:textId="77777777" w:rsidTr="0045665B">
            <w:trPr>
              <w:trHeight w:val="132"/>
            </w:trPr>
            <w:tc>
              <w:tcPr>
                <w:tcW w:w="1064" w:type="dxa"/>
              </w:tcPr>
              <w:p w14:paraId="01D5C4BF" w14:textId="77777777" w:rsidR="00C50D2A" w:rsidRDefault="00C50D2A" w:rsidP="00966A83">
                <w:pPr>
                  <w:rPr>
                    <w:szCs w:val="21"/>
                  </w:rPr>
                </w:pPr>
                <w:r>
                  <w:t>崔皓丹</w:t>
                </w:r>
              </w:p>
            </w:tc>
            <w:tc>
              <w:tcPr>
                <w:tcW w:w="1312" w:type="dxa"/>
              </w:tcPr>
              <w:p w14:paraId="00E98212" w14:textId="77777777" w:rsidR="00C50D2A" w:rsidRDefault="00C50D2A" w:rsidP="00966A83">
                <w:pPr>
                  <w:rPr>
                    <w:rStyle w:val="aff3"/>
                  </w:rPr>
                </w:pPr>
                <w:r>
                  <w:t>独立董事</w:t>
                </w:r>
              </w:p>
            </w:tc>
            <w:tc>
              <w:tcPr>
                <w:tcW w:w="712" w:type="dxa"/>
              </w:tcPr>
              <w:p w14:paraId="192FA63D" w14:textId="77777777" w:rsidR="00C50D2A" w:rsidRDefault="00C50D2A" w:rsidP="00966A83">
                <w:pPr>
                  <w:rPr>
                    <w:szCs w:val="21"/>
                  </w:rPr>
                </w:pPr>
                <w:r>
                  <w:t>男</w:t>
                </w:r>
              </w:p>
            </w:tc>
            <w:tc>
              <w:tcPr>
                <w:tcW w:w="858" w:type="dxa"/>
              </w:tcPr>
              <w:p w14:paraId="54093763" w14:textId="77777777" w:rsidR="00C50D2A" w:rsidRDefault="00C50D2A" w:rsidP="00966A83">
                <w:pPr>
                  <w:rPr>
                    <w:szCs w:val="21"/>
                  </w:rPr>
                </w:pPr>
                <w:r>
                  <w:t>4</w:t>
                </w:r>
                <w:r>
                  <w:rPr>
                    <w:rFonts w:hint="eastAsia"/>
                  </w:rPr>
                  <w:t>4</w:t>
                </w:r>
              </w:p>
            </w:tc>
            <w:tc>
              <w:tcPr>
                <w:tcW w:w="1223" w:type="dxa"/>
              </w:tcPr>
              <w:p w14:paraId="009EB7C0" w14:textId="77777777" w:rsidR="00C50D2A" w:rsidRDefault="00C50D2A" w:rsidP="00966A83">
                <w:pPr>
                  <w:rPr>
                    <w:szCs w:val="21"/>
                  </w:rPr>
                </w:pPr>
                <w:r>
                  <w:t>2019年5月30日</w:t>
                </w:r>
              </w:p>
            </w:tc>
            <w:tc>
              <w:tcPr>
                <w:tcW w:w="1222" w:type="dxa"/>
              </w:tcPr>
              <w:p w14:paraId="63FC042F" w14:textId="77777777" w:rsidR="00C50D2A" w:rsidRDefault="00C50D2A" w:rsidP="00966A83">
                <w:pPr>
                  <w:rPr>
                    <w:szCs w:val="21"/>
                  </w:rPr>
                </w:pPr>
                <w:r>
                  <w:t>2022年5月30日</w:t>
                </w:r>
              </w:p>
            </w:tc>
            <w:tc>
              <w:tcPr>
                <w:tcW w:w="1152" w:type="dxa"/>
              </w:tcPr>
              <w:p w14:paraId="56396B32" w14:textId="77777777" w:rsidR="00C50D2A" w:rsidRDefault="00C50D2A" w:rsidP="00966A83">
                <w:pPr>
                  <w:jc w:val="right"/>
                  <w:rPr>
                    <w:szCs w:val="21"/>
                  </w:rPr>
                </w:pPr>
                <w:r>
                  <w:t>0</w:t>
                </w:r>
              </w:p>
            </w:tc>
            <w:tc>
              <w:tcPr>
                <w:tcW w:w="1138" w:type="dxa"/>
              </w:tcPr>
              <w:p w14:paraId="73D24696" w14:textId="77777777" w:rsidR="00C50D2A" w:rsidRDefault="00C50D2A" w:rsidP="00966A83">
                <w:pPr>
                  <w:jc w:val="right"/>
                  <w:rPr>
                    <w:szCs w:val="21"/>
                  </w:rPr>
                </w:pPr>
                <w:r>
                  <w:t>0</w:t>
                </w:r>
              </w:p>
            </w:tc>
            <w:tc>
              <w:tcPr>
                <w:tcW w:w="1363" w:type="dxa"/>
              </w:tcPr>
              <w:p w14:paraId="64EAD822" w14:textId="77777777" w:rsidR="00C50D2A" w:rsidRDefault="00C50D2A" w:rsidP="00966A83">
                <w:pPr>
                  <w:jc w:val="right"/>
                  <w:rPr>
                    <w:szCs w:val="21"/>
                  </w:rPr>
                </w:pPr>
                <w:r>
                  <w:t>0</w:t>
                </w:r>
              </w:p>
            </w:tc>
            <w:tc>
              <w:tcPr>
                <w:tcW w:w="1181" w:type="dxa"/>
                <w:vAlign w:val="center"/>
              </w:tcPr>
              <w:p w14:paraId="20728312" w14:textId="77777777" w:rsidR="00C50D2A" w:rsidRDefault="00C50D2A" w:rsidP="00966A83">
                <w:pPr>
                  <w:rPr>
                    <w:sz w:val="24"/>
                  </w:rPr>
                </w:pPr>
                <w:r>
                  <w:t>-</w:t>
                </w:r>
              </w:p>
            </w:tc>
            <w:tc>
              <w:tcPr>
                <w:tcW w:w="1418" w:type="dxa"/>
                <w:vAlign w:val="center"/>
              </w:tcPr>
              <w:p w14:paraId="641B0089" w14:textId="77777777" w:rsidR="00C50D2A" w:rsidRDefault="00C50D2A" w:rsidP="00966A83">
                <w:pPr>
                  <w:jc w:val="right"/>
                  <w:rPr>
                    <w:szCs w:val="21"/>
                  </w:rPr>
                </w:pPr>
                <w:r>
                  <w:t>8</w:t>
                </w:r>
              </w:p>
            </w:tc>
            <w:sdt>
              <w:sdtPr>
                <w:rPr>
                  <w:szCs w:val="21"/>
                </w:rPr>
                <w:alias w:val="董事、监事、高级管理人员是否在公司关联方获取报酬"/>
                <w:tag w:val="_GBC_1fc30a06011d4603820ff653031666f0"/>
                <w:id w:val="-252744913"/>
                <w:lock w:val="sdtLocked"/>
                <w:comboBox>
                  <w:listItem w:displayText="是" w:value="true"/>
                  <w:listItem w:displayText="否" w:value="false"/>
                </w:comboBox>
              </w:sdtPr>
              <w:sdtEndPr/>
              <w:sdtContent>
                <w:tc>
                  <w:tcPr>
                    <w:tcW w:w="1453" w:type="dxa"/>
                  </w:tcPr>
                  <w:p w14:paraId="7AF06E0B" w14:textId="77777777" w:rsidR="00C50D2A" w:rsidRDefault="00C50D2A" w:rsidP="00966A83">
                    <w:pPr>
                      <w:rPr>
                        <w:szCs w:val="21"/>
                      </w:rPr>
                    </w:pPr>
                    <w:r>
                      <w:rPr>
                        <w:rFonts w:hint="eastAsia"/>
                        <w:szCs w:val="21"/>
                      </w:rPr>
                      <w:t>否</w:t>
                    </w:r>
                  </w:p>
                </w:tc>
              </w:sdtContent>
            </w:sdt>
          </w:tr>
          <w:tr w:rsidR="00C50D2A" w14:paraId="2A13D1C8" w14:textId="77777777" w:rsidTr="0045665B">
            <w:trPr>
              <w:trHeight w:val="132"/>
            </w:trPr>
            <w:tc>
              <w:tcPr>
                <w:tcW w:w="1064" w:type="dxa"/>
              </w:tcPr>
              <w:p w14:paraId="35AE0636" w14:textId="77777777" w:rsidR="00C50D2A" w:rsidRDefault="00C50D2A" w:rsidP="00966A83">
                <w:pPr>
                  <w:rPr>
                    <w:szCs w:val="21"/>
                  </w:rPr>
                </w:pPr>
                <w:r>
                  <w:t>蔡再生</w:t>
                </w:r>
              </w:p>
            </w:tc>
            <w:tc>
              <w:tcPr>
                <w:tcW w:w="1312" w:type="dxa"/>
              </w:tcPr>
              <w:p w14:paraId="70310561" w14:textId="77777777" w:rsidR="00C50D2A" w:rsidRDefault="00C50D2A" w:rsidP="00966A83">
                <w:pPr>
                  <w:rPr>
                    <w:rStyle w:val="aff3"/>
                  </w:rPr>
                </w:pPr>
                <w:r>
                  <w:t>独立董事</w:t>
                </w:r>
              </w:p>
            </w:tc>
            <w:tc>
              <w:tcPr>
                <w:tcW w:w="712" w:type="dxa"/>
              </w:tcPr>
              <w:p w14:paraId="23A84A2F" w14:textId="77777777" w:rsidR="00C50D2A" w:rsidRDefault="00C50D2A" w:rsidP="00966A83">
                <w:pPr>
                  <w:rPr>
                    <w:szCs w:val="21"/>
                  </w:rPr>
                </w:pPr>
                <w:r>
                  <w:t>男</w:t>
                </w:r>
              </w:p>
            </w:tc>
            <w:tc>
              <w:tcPr>
                <w:tcW w:w="858" w:type="dxa"/>
              </w:tcPr>
              <w:p w14:paraId="0A32AEF1" w14:textId="77777777" w:rsidR="00C50D2A" w:rsidRDefault="00C50D2A" w:rsidP="00966A83">
                <w:pPr>
                  <w:rPr>
                    <w:szCs w:val="21"/>
                  </w:rPr>
                </w:pPr>
                <w:r>
                  <w:t>5</w:t>
                </w:r>
                <w:r>
                  <w:rPr>
                    <w:rFonts w:hint="eastAsia"/>
                  </w:rPr>
                  <w:t>7</w:t>
                </w:r>
              </w:p>
            </w:tc>
            <w:tc>
              <w:tcPr>
                <w:tcW w:w="1223" w:type="dxa"/>
              </w:tcPr>
              <w:p w14:paraId="556DFA10" w14:textId="77777777" w:rsidR="00C50D2A" w:rsidRDefault="00C50D2A" w:rsidP="00966A83">
                <w:pPr>
                  <w:rPr>
                    <w:szCs w:val="21"/>
                  </w:rPr>
                </w:pPr>
                <w:r>
                  <w:t>2019年5月30日</w:t>
                </w:r>
              </w:p>
            </w:tc>
            <w:tc>
              <w:tcPr>
                <w:tcW w:w="1222" w:type="dxa"/>
              </w:tcPr>
              <w:p w14:paraId="771F1F96" w14:textId="77777777" w:rsidR="00C50D2A" w:rsidRDefault="00C50D2A" w:rsidP="00966A83">
                <w:pPr>
                  <w:rPr>
                    <w:szCs w:val="21"/>
                  </w:rPr>
                </w:pPr>
                <w:r>
                  <w:t>2022年5月30日</w:t>
                </w:r>
              </w:p>
            </w:tc>
            <w:tc>
              <w:tcPr>
                <w:tcW w:w="1152" w:type="dxa"/>
              </w:tcPr>
              <w:p w14:paraId="000BAD4A" w14:textId="77777777" w:rsidR="00C50D2A" w:rsidRDefault="00C50D2A" w:rsidP="00966A83">
                <w:pPr>
                  <w:jc w:val="right"/>
                  <w:rPr>
                    <w:szCs w:val="21"/>
                  </w:rPr>
                </w:pPr>
                <w:r>
                  <w:t>0</w:t>
                </w:r>
              </w:p>
            </w:tc>
            <w:tc>
              <w:tcPr>
                <w:tcW w:w="1138" w:type="dxa"/>
              </w:tcPr>
              <w:p w14:paraId="5B03A3A8" w14:textId="77777777" w:rsidR="00C50D2A" w:rsidRDefault="00C50D2A" w:rsidP="00966A83">
                <w:pPr>
                  <w:jc w:val="right"/>
                  <w:rPr>
                    <w:szCs w:val="21"/>
                  </w:rPr>
                </w:pPr>
                <w:r>
                  <w:t>0</w:t>
                </w:r>
              </w:p>
            </w:tc>
            <w:tc>
              <w:tcPr>
                <w:tcW w:w="1363" w:type="dxa"/>
              </w:tcPr>
              <w:p w14:paraId="35AA5194" w14:textId="77777777" w:rsidR="00C50D2A" w:rsidRDefault="00C50D2A" w:rsidP="00966A83">
                <w:pPr>
                  <w:jc w:val="right"/>
                  <w:rPr>
                    <w:szCs w:val="21"/>
                  </w:rPr>
                </w:pPr>
                <w:r>
                  <w:t>0</w:t>
                </w:r>
              </w:p>
            </w:tc>
            <w:tc>
              <w:tcPr>
                <w:tcW w:w="1181" w:type="dxa"/>
                <w:vAlign w:val="center"/>
              </w:tcPr>
              <w:p w14:paraId="6208714E" w14:textId="77777777" w:rsidR="00C50D2A" w:rsidRDefault="00C50D2A" w:rsidP="00966A83">
                <w:pPr>
                  <w:rPr>
                    <w:sz w:val="24"/>
                  </w:rPr>
                </w:pPr>
                <w:r>
                  <w:t>-</w:t>
                </w:r>
              </w:p>
            </w:tc>
            <w:tc>
              <w:tcPr>
                <w:tcW w:w="1418" w:type="dxa"/>
                <w:vAlign w:val="center"/>
              </w:tcPr>
              <w:p w14:paraId="78EFB5AB" w14:textId="77777777" w:rsidR="00C50D2A" w:rsidRDefault="00C50D2A" w:rsidP="00966A83">
                <w:pPr>
                  <w:jc w:val="right"/>
                  <w:rPr>
                    <w:szCs w:val="21"/>
                  </w:rPr>
                </w:pPr>
                <w:r>
                  <w:t>8</w:t>
                </w:r>
              </w:p>
            </w:tc>
            <w:sdt>
              <w:sdtPr>
                <w:rPr>
                  <w:szCs w:val="21"/>
                </w:rPr>
                <w:alias w:val="董事、监事、高级管理人员是否在公司关联方获取报酬"/>
                <w:tag w:val="_GBC_1fc30a06011d4603820ff653031666f0"/>
                <w:id w:val="1188949340"/>
                <w:lock w:val="sdtLocked"/>
                <w:comboBox>
                  <w:listItem w:displayText="是" w:value="true"/>
                  <w:listItem w:displayText="否" w:value="false"/>
                </w:comboBox>
              </w:sdtPr>
              <w:sdtEndPr/>
              <w:sdtContent>
                <w:tc>
                  <w:tcPr>
                    <w:tcW w:w="1453" w:type="dxa"/>
                  </w:tcPr>
                  <w:p w14:paraId="1F195663" w14:textId="77777777" w:rsidR="00C50D2A" w:rsidRDefault="00C50D2A" w:rsidP="00966A83">
                    <w:pPr>
                      <w:rPr>
                        <w:szCs w:val="21"/>
                      </w:rPr>
                    </w:pPr>
                    <w:r>
                      <w:rPr>
                        <w:rFonts w:hint="eastAsia"/>
                        <w:szCs w:val="21"/>
                      </w:rPr>
                      <w:t>否</w:t>
                    </w:r>
                  </w:p>
                </w:tc>
              </w:sdtContent>
            </w:sdt>
          </w:tr>
          <w:tr w:rsidR="00C50D2A" w14:paraId="0D31E7E8" w14:textId="77777777" w:rsidTr="0045665B">
            <w:trPr>
              <w:trHeight w:val="132"/>
            </w:trPr>
            <w:tc>
              <w:tcPr>
                <w:tcW w:w="1064" w:type="dxa"/>
              </w:tcPr>
              <w:p w14:paraId="5563B9E0" w14:textId="77777777" w:rsidR="00C50D2A" w:rsidRDefault="00C50D2A" w:rsidP="005A5E33">
                <w:pPr>
                  <w:rPr>
                    <w:szCs w:val="21"/>
                  </w:rPr>
                </w:pPr>
                <w:r>
                  <w:t>薛继凤</w:t>
                </w:r>
              </w:p>
            </w:tc>
            <w:tc>
              <w:tcPr>
                <w:tcW w:w="1312" w:type="dxa"/>
              </w:tcPr>
              <w:p w14:paraId="6DDEA681" w14:textId="77777777" w:rsidR="00C50D2A" w:rsidRDefault="00C50D2A" w:rsidP="00966A83">
                <w:pPr>
                  <w:rPr>
                    <w:rStyle w:val="aff3"/>
                  </w:rPr>
                </w:pPr>
                <w:r w:rsidRPr="00C50D2A">
                  <w:t>监事会主席</w:t>
                </w:r>
              </w:p>
            </w:tc>
            <w:tc>
              <w:tcPr>
                <w:tcW w:w="712" w:type="dxa"/>
              </w:tcPr>
              <w:p w14:paraId="11A6A4CB" w14:textId="77777777" w:rsidR="00C50D2A" w:rsidRDefault="00C50D2A" w:rsidP="00966A83">
                <w:pPr>
                  <w:rPr>
                    <w:szCs w:val="21"/>
                  </w:rPr>
                </w:pPr>
                <w:r>
                  <w:t>女</w:t>
                </w:r>
              </w:p>
            </w:tc>
            <w:tc>
              <w:tcPr>
                <w:tcW w:w="858" w:type="dxa"/>
              </w:tcPr>
              <w:p w14:paraId="410CB206" w14:textId="77777777" w:rsidR="00C50D2A" w:rsidRDefault="00C50D2A" w:rsidP="00966A83">
                <w:pPr>
                  <w:rPr>
                    <w:szCs w:val="21"/>
                  </w:rPr>
                </w:pPr>
                <w:r>
                  <w:t>5</w:t>
                </w:r>
                <w:r>
                  <w:rPr>
                    <w:rFonts w:hint="eastAsia"/>
                  </w:rPr>
                  <w:t>5</w:t>
                </w:r>
              </w:p>
            </w:tc>
            <w:tc>
              <w:tcPr>
                <w:tcW w:w="1223" w:type="dxa"/>
              </w:tcPr>
              <w:p w14:paraId="1F166573" w14:textId="77777777" w:rsidR="00C50D2A" w:rsidRDefault="00C50D2A" w:rsidP="00966A83">
                <w:pPr>
                  <w:rPr>
                    <w:szCs w:val="21"/>
                  </w:rPr>
                </w:pPr>
                <w:r>
                  <w:t>2019年5月30日</w:t>
                </w:r>
              </w:p>
            </w:tc>
            <w:tc>
              <w:tcPr>
                <w:tcW w:w="1222" w:type="dxa"/>
              </w:tcPr>
              <w:p w14:paraId="393EBB61" w14:textId="77777777" w:rsidR="00C50D2A" w:rsidRDefault="00C50D2A" w:rsidP="00966A83">
                <w:pPr>
                  <w:rPr>
                    <w:szCs w:val="21"/>
                  </w:rPr>
                </w:pPr>
                <w:r>
                  <w:t>2022年5月30日</w:t>
                </w:r>
              </w:p>
            </w:tc>
            <w:tc>
              <w:tcPr>
                <w:tcW w:w="1152" w:type="dxa"/>
              </w:tcPr>
              <w:p w14:paraId="36A74078" w14:textId="77777777" w:rsidR="00C50D2A" w:rsidRDefault="00C50D2A" w:rsidP="00966A83">
                <w:pPr>
                  <w:jc w:val="right"/>
                  <w:rPr>
                    <w:szCs w:val="21"/>
                  </w:rPr>
                </w:pPr>
                <w:r>
                  <w:t>0</w:t>
                </w:r>
              </w:p>
            </w:tc>
            <w:tc>
              <w:tcPr>
                <w:tcW w:w="1138" w:type="dxa"/>
              </w:tcPr>
              <w:p w14:paraId="49611954" w14:textId="77777777" w:rsidR="00C50D2A" w:rsidRDefault="00C50D2A" w:rsidP="00966A83">
                <w:pPr>
                  <w:jc w:val="right"/>
                  <w:rPr>
                    <w:szCs w:val="21"/>
                  </w:rPr>
                </w:pPr>
                <w:r>
                  <w:t>0</w:t>
                </w:r>
              </w:p>
            </w:tc>
            <w:tc>
              <w:tcPr>
                <w:tcW w:w="1363" w:type="dxa"/>
              </w:tcPr>
              <w:p w14:paraId="2D158E46" w14:textId="77777777" w:rsidR="00C50D2A" w:rsidRDefault="00C50D2A" w:rsidP="00966A83">
                <w:pPr>
                  <w:jc w:val="right"/>
                  <w:rPr>
                    <w:szCs w:val="21"/>
                  </w:rPr>
                </w:pPr>
                <w:r>
                  <w:t>0</w:t>
                </w:r>
              </w:p>
            </w:tc>
            <w:tc>
              <w:tcPr>
                <w:tcW w:w="1181" w:type="dxa"/>
                <w:vAlign w:val="center"/>
              </w:tcPr>
              <w:p w14:paraId="2EFFD658" w14:textId="77777777" w:rsidR="00C50D2A" w:rsidRDefault="00C50D2A" w:rsidP="00966A83">
                <w:pPr>
                  <w:rPr>
                    <w:sz w:val="24"/>
                  </w:rPr>
                </w:pPr>
                <w:r>
                  <w:t>-</w:t>
                </w:r>
              </w:p>
            </w:tc>
            <w:tc>
              <w:tcPr>
                <w:tcW w:w="1418" w:type="dxa"/>
                <w:vAlign w:val="center"/>
              </w:tcPr>
              <w:p w14:paraId="27CEA950" w14:textId="77777777" w:rsidR="00C50D2A" w:rsidRDefault="00C50D2A" w:rsidP="00966A83">
                <w:pPr>
                  <w:jc w:val="right"/>
                  <w:rPr>
                    <w:szCs w:val="21"/>
                  </w:rPr>
                </w:pPr>
                <w:r>
                  <w:t>0</w:t>
                </w:r>
              </w:p>
            </w:tc>
            <w:sdt>
              <w:sdtPr>
                <w:rPr>
                  <w:szCs w:val="21"/>
                </w:rPr>
                <w:alias w:val="董事、监事、高级管理人员是否在公司关联方获取报酬"/>
                <w:tag w:val="_GBC_1fc30a06011d4603820ff653031666f0"/>
                <w:id w:val="1077327021"/>
                <w:lock w:val="sdtLocked"/>
                <w:comboBox>
                  <w:listItem w:displayText="是" w:value="true"/>
                  <w:listItem w:displayText="否" w:value="false"/>
                </w:comboBox>
              </w:sdtPr>
              <w:sdtEndPr/>
              <w:sdtContent>
                <w:tc>
                  <w:tcPr>
                    <w:tcW w:w="1453" w:type="dxa"/>
                  </w:tcPr>
                  <w:p w14:paraId="3E423682" w14:textId="77777777" w:rsidR="00C50D2A" w:rsidRDefault="00C50D2A" w:rsidP="00966A83">
                    <w:pPr>
                      <w:rPr>
                        <w:szCs w:val="21"/>
                      </w:rPr>
                    </w:pPr>
                    <w:r>
                      <w:rPr>
                        <w:rFonts w:hint="eastAsia"/>
                        <w:szCs w:val="21"/>
                      </w:rPr>
                      <w:t>是</w:t>
                    </w:r>
                  </w:p>
                </w:tc>
              </w:sdtContent>
            </w:sdt>
          </w:tr>
          <w:tr w:rsidR="00C50D2A" w14:paraId="15A901B8" w14:textId="77777777" w:rsidTr="0045665B">
            <w:trPr>
              <w:trHeight w:val="132"/>
            </w:trPr>
            <w:tc>
              <w:tcPr>
                <w:tcW w:w="1064" w:type="dxa"/>
              </w:tcPr>
              <w:p w14:paraId="4E9A581E" w14:textId="77777777" w:rsidR="00C50D2A" w:rsidRDefault="00C50D2A" w:rsidP="00966A83">
                <w:pPr>
                  <w:rPr>
                    <w:szCs w:val="21"/>
                  </w:rPr>
                </w:pPr>
                <w:r>
                  <w:lastRenderedPageBreak/>
                  <w:t>潘彦珺</w:t>
                </w:r>
              </w:p>
            </w:tc>
            <w:tc>
              <w:tcPr>
                <w:tcW w:w="1312" w:type="dxa"/>
              </w:tcPr>
              <w:p w14:paraId="12335084" w14:textId="77777777" w:rsidR="00C50D2A" w:rsidRDefault="00C50D2A" w:rsidP="00966A83">
                <w:pPr>
                  <w:rPr>
                    <w:rStyle w:val="aff3"/>
                  </w:rPr>
                </w:pPr>
                <w:r>
                  <w:t>监事</w:t>
                </w:r>
              </w:p>
            </w:tc>
            <w:tc>
              <w:tcPr>
                <w:tcW w:w="712" w:type="dxa"/>
              </w:tcPr>
              <w:p w14:paraId="55A494B8" w14:textId="77777777" w:rsidR="00C50D2A" w:rsidRDefault="00C50D2A" w:rsidP="00966A83">
                <w:pPr>
                  <w:rPr>
                    <w:szCs w:val="21"/>
                  </w:rPr>
                </w:pPr>
                <w:r>
                  <w:t>男</w:t>
                </w:r>
              </w:p>
            </w:tc>
            <w:tc>
              <w:tcPr>
                <w:tcW w:w="858" w:type="dxa"/>
              </w:tcPr>
              <w:p w14:paraId="25EA3C99" w14:textId="77777777" w:rsidR="00C50D2A" w:rsidRDefault="00C50D2A" w:rsidP="00966A83">
                <w:pPr>
                  <w:rPr>
                    <w:szCs w:val="21"/>
                  </w:rPr>
                </w:pPr>
                <w:r>
                  <w:t>3</w:t>
                </w:r>
                <w:r>
                  <w:rPr>
                    <w:rFonts w:hint="eastAsia"/>
                  </w:rPr>
                  <w:t>9</w:t>
                </w:r>
              </w:p>
            </w:tc>
            <w:tc>
              <w:tcPr>
                <w:tcW w:w="1223" w:type="dxa"/>
              </w:tcPr>
              <w:p w14:paraId="262386AF" w14:textId="77777777" w:rsidR="00C50D2A" w:rsidRDefault="00C50D2A" w:rsidP="00966A83">
                <w:pPr>
                  <w:rPr>
                    <w:szCs w:val="21"/>
                  </w:rPr>
                </w:pPr>
                <w:r>
                  <w:t>2019年5月30日</w:t>
                </w:r>
              </w:p>
            </w:tc>
            <w:tc>
              <w:tcPr>
                <w:tcW w:w="1222" w:type="dxa"/>
              </w:tcPr>
              <w:p w14:paraId="3BF2BDE4" w14:textId="77777777" w:rsidR="00C50D2A" w:rsidRDefault="00C50D2A" w:rsidP="00966A83">
                <w:pPr>
                  <w:rPr>
                    <w:szCs w:val="21"/>
                  </w:rPr>
                </w:pPr>
                <w:r>
                  <w:t>2022年5月30日</w:t>
                </w:r>
              </w:p>
            </w:tc>
            <w:tc>
              <w:tcPr>
                <w:tcW w:w="1152" w:type="dxa"/>
              </w:tcPr>
              <w:p w14:paraId="6A6BB741" w14:textId="77777777" w:rsidR="00C50D2A" w:rsidRDefault="00C50D2A" w:rsidP="00966A83">
                <w:pPr>
                  <w:jc w:val="right"/>
                  <w:rPr>
                    <w:szCs w:val="21"/>
                  </w:rPr>
                </w:pPr>
                <w:r>
                  <w:t>0</w:t>
                </w:r>
              </w:p>
            </w:tc>
            <w:tc>
              <w:tcPr>
                <w:tcW w:w="1138" w:type="dxa"/>
              </w:tcPr>
              <w:p w14:paraId="41623A3D" w14:textId="77777777" w:rsidR="00C50D2A" w:rsidRDefault="00C50D2A" w:rsidP="00966A83">
                <w:pPr>
                  <w:jc w:val="right"/>
                  <w:rPr>
                    <w:szCs w:val="21"/>
                  </w:rPr>
                </w:pPr>
                <w:r>
                  <w:t>0</w:t>
                </w:r>
              </w:p>
            </w:tc>
            <w:tc>
              <w:tcPr>
                <w:tcW w:w="1363" w:type="dxa"/>
              </w:tcPr>
              <w:p w14:paraId="70611923" w14:textId="77777777" w:rsidR="00C50D2A" w:rsidRDefault="00C50D2A" w:rsidP="00966A83">
                <w:pPr>
                  <w:jc w:val="right"/>
                  <w:rPr>
                    <w:szCs w:val="21"/>
                  </w:rPr>
                </w:pPr>
                <w:r>
                  <w:t>0</w:t>
                </w:r>
              </w:p>
            </w:tc>
            <w:tc>
              <w:tcPr>
                <w:tcW w:w="1181" w:type="dxa"/>
                <w:vAlign w:val="center"/>
              </w:tcPr>
              <w:p w14:paraId="580E51E5" w14:textId="77777777" w:rsidR="00C50D2A" w:rsidRDefault="00C50D2A" w:rsidP="00966A83">
                <w:pPr>
                  <w:rPr>
                    <w:sz w:val="24"/>
                  </w:rPr>
                </w:pPr>
                <w:r>
                  <w:t>-</w:t>
                </w:r>
              </w:p>
            </w:tc>
            <w:tc>
              <w:tcPr>
                <w:tcW w:w="1418" w:type="dxa"/>
                <w:vAlign w:val="center"/>
              </w:tcPr>
              <w:p w14:paraId="38689389" w14:textId="77777777" w:rsidR="00C50D2A" w:rsidRDefault="00C50D2A" w:rsidP="00966A83">
                <w:pPr>
                  <w:jc w:val="right"/>
                  <w:rPr>
                    <w:szCs w:val="21"/>
                  </w:rPr>
                </w:pPr>
                <w:r>
                  <w:t>0</w:t>
                </w:r>
              </w:p>
            </w:tc>
            <w:sdt>
              <w:sdtPr>
                <w:rPr>
                  <w:szCs w:val="21"/>
                </w:rPr>
                <w:alias w:val="董事、监事、高级管理人员是否在公司关联方获取报酬"/>
                <w:tag w:val="_GBC_1fc30a06011d4603820ff653031666f0"/>
                <w:id w:val="-1476681637"/>
                <w:lock w:val="sdtLocked"/>
                <w:comboBox>
                  <w:listItem w:displayText="是" w:value="true"/>
                  <w:listItem w:displayText="否" w:value="false"/>
                </w:comboBox>
              </w:sdtPr>
              <w:sdtEndPr/>
              <w:sdtContent>
                <w:tc>
                  <w:tcPr>
                    <w:tcW w:w="1453" w:type="dxa"/>
                  </w:tcPr>
                  <w:p w14:paraId="1EF0C457" w14:textId="77777777" w:rsidR="00C50D2A" w:rsidRDefault="00C50D2A" w:rsidP="00966A83">
                    <w:pPr>
                      <w:rPr>
                        <w:szCs w:val="21"/>
                      </w:rPr>
                    </w:pPr>
                    <w:r>
                      <w:rPr>
                        <w:rFonts w:hint="eastAsia"/>
                        <w:szCs w:val="21"/>
                      </w:rPr>
                      <w:t>是</w:t>
                    </w:r>
                  </w:p>
                </w:tc>
              </w:sdtContent>
            </w:sdt>
          </w:tr>
          <w:tr w:rsidR="00C50D2A" w14:paraId="409F603D" w14:textId="77777777" w:rsidTr="0045665B">
            <w:trPr>
              <w:trHeight w:val="132"/>
            </w:trPr>
            <w:tc>
              <w:tcPr>
                <w:tcW w:w="1064" w:type="dxa"/>
              </w:tcPr>
              <w:p w14:paraId="0FB3A798" w14:textId="77777777" w:rsidR="00C50D2A" w:rsidRDefault="00C50D2A" w:rsidP="00966A83">
                <w:pPr>
                  <w:rPr>
                    <w:szCs w:val="21"/>
                  </w:rPr>
                </w:pPr>
                <w:r>
                  <w:t>薛正卿</w:t>
                </w:r>
              </w:p>
            </w:tc>
            <w:tc>
              <w:tcPr>
                <w:tcW w:w="1312" w:type="dxa"/>
              </w:tcPr>
              <w:p w14:paraId="7A312B16" w14:textId="77777777" w:rsidR="00C50D2A" w:rsidRDefault="00C50D2A" w:rsidP="00966A83">
                <w:pPr>
                  <w:rPr>
                    <w:rStyle w:val="aff3"/>
                  </w:rPr>
                </w:pPr>
                <w:r>
                  <w:t>监事</w:t>
                </w:r>
              </w:p>
            </w:tc>
            <w:tc>
              <w:tcPr>
                <w:tcW w:w="712" w:type="dxa"/>
              </w:tcPr>
              <w:p w14:paraId="4B4EE606" w14:textId="77777777" w:rsidR="00C50D2A" w:rsidRDefault="00C50D2A" w:rsidP="00966A83">
                <w:pPr>
                  <w:rPr>
                    <w:szCs w:val="21"/>
                  </w:rPr>
                </w:pPr>
                <w:r>
                  <w:t>男</w:t>
                </w:r>
              </w:p>
            </w:tc>
            <w:tc>
              <w:tcPr>
                <w:tcW w:w="858" w:type="dxa"/>
              </w:tcPr>
              <w:p w14:paraId="2CDB57E9" w14:textId="77777777" w:rsidR="00C50D2A" w:rsidRDefault="00C50D2A" w:rsidP="00966A83">
                <w:pPr>
                  <w:rPr>
                    <w:szCs w:val="21"/>
                  </w:rPr>
                </w:pPr>
                <w:r>
                  <w:t>4</w:t>
                </w:r>
                <w:r>
                  <w:rPr>
                    <w:rFonts w:hint="eastAsia"/>
                  </w:rPr>
                  <w:t>9</w:t>
                </w:r>
              </w:p>
            </w:tc>
            <w:tc>
              <w:tcPr>
                <w:tcW w:w="1223" w:type="dxa"/>
              </w:tcPr>
              <w:p w14:paraId="75C8566A" w14:textId="77777777" w:rsidR="00C50D2A" w:rsidRDefault="00C50D2A" w:rsidP="00966A83">
                <w:pPr>
                  <w:rPr>
                    <w:szCs w:val="21"/>
                  </w:rPr>
                </w:pPr>
                <w:r>
                  <w:t>2020年7月10日</w:t>
                </w:r>
              </w:p>
            </w:tc>
            <w:tc>
              <w:tcPr>
                <w:tcW w:w="1222" w:type="dxa"/>
              </w:tcPr>
              <w:p w14:paraId="21A8195F" w14:textId="77777777" w:rsidR="00C50D2A" w:rsidRDefault="00C50D2A" w:rsidP="00966A83">
                <w:pPr>
                  <w:rPr>
                    <w:szCs w:val="21"/>
                  </w:rPr>
                </w:pPr>
                <w:r>
                  <w:t>2022年5月30日</w:t>
                </w:r>
              </w:p>
            </w:tc>
            <w:tc>
              <w:tcPr>
                <w:tcW w:w="1152" w:type="dxa"/>
              </w:tcPr>
              <w:p w14:paraId="48E2048A" w14:textId="77777777" w:rsidR="00C50D2A" w:rsidRDefault="00C50D2A" w:rsidP="00966A83">
                <w:pPr>
                  <w:jc w:val="right"/>
                  <w:rPr>
                    <w:szCs w:val="21"/>
                  </w:rPr>
                </w:pPr>
                <w:r>
                  <w:t>0</w:t>
                </w:r>
              </w:p>
            </w:tc>
            <w:tc>
              <w:tcPr>
                <w:tcW w:w="1138" w:type="dxa"/>
              </w:tcPr>
              <w:p w14:paraId="21D4F05C" w14:textId="77777777" w:rsidR="00C50D2A" w:rsidRDefault="00C50D2A" w:rsidP="00966A83">
                <w:pPr>
                  <w:jc w:val="right"/>
                  <w:rPr>
                    <w:szCs w:val="21"/>
                  </w:rPr>
                </w:pPr>
                <w:r>
                  <w:t>0</w:t>
                </w:r>
              </w:p>
            </w:tc>
            <w:tc>
              <w:tcPr>
                <w:tcW w:w="1363" w:type="dxa"/>
              </w:tcPr>
              <w:p w14:paraId="0115C52E" w14:textId="77777777" w:rsidR="00C50D2A" w:rsidRDefault="00C50D2A" w:rsidP="00966A83">
                <w:pPr>
                  <w:jc w:val="right"/>
                  <w:rPr>
                    <w:szCs w:val="21"/>
                  </w:rPr>
                </w:pPr>
                <w:r>
                  <w:t>0</w:t>
                </w:r>
              </w:p>
            </w:tc>
            <w:tc>
              <w:tcPr>
                <w:tcW w:w="1181" w:type="dxa"/>
                <w:vAlign w:val="center"/>
              </w:tcPr>
              <w:p w14:paraId="3B3A1B53" w14:textId="77777777" w:rsidR="00C50D2A" w:rsidRDefault="00C50D2A" w:rsidP="00966A83">
                <w:pPr>
                  <w:rPr>
                    <w:sz w:val="24"/>
                  </w:rPr>
                </w:pPr>
                <w:r>
                  <w:t>-</w:t>
                </w:r>
              </w:p>
            </w:tc>
            <w:tc>
              <w:tcPr>
                <w:tcW w:w="1418" w:type="dxa"/>
                <w:vAlign w:val="center"/>
              </w:tcPr>
              <w:p w14:paraId="3F372009" w14:textId="77777777" w:rsidR="00C50D2A" w:rsidRDefault="00C50D2A" w:rsidP="00966A83">
                <w:pPr>
                  <w:jc w:val="right"/>
                  <w:rPr>
                    <w:szCs w:val="21"/>
                  </w:rPr>
                </w:pPr>
                <w:r>
                  <w:t>34.6815</w:t>
                </w:r>
              </w:p>
            </w:tc>
            <w:sdt>
              <w:sdtPr>
                <w:rPr>
                  <w:szCs w:val="21"/>
                </w:rPr>
                <w:alias w:val="董事、监事、高级管理人员是否在公司关联方获取报酬"/>
                <w:tag w:val="_GBC_1fc30a06011d4603820ff653031666f0"/>
                <w:id w:val="803271360"/>
                <w:lock w:val="sdtLocked"/>
                <w:comboBox>
                  <w:listItem w:displayText="是" w:value="true"/>
                  <w:listItem w:displayText="否" w:value="false"/>
                </w:comboBox>
              </w:sdtPr>
              <w:sdtEndPr/>
              <w:sdtContent>
                <w:tc>
                  <w:tcPr>
                    <w:tcW w:w="1453" w:type="dxa"/>
                  </w:tcPr>
                  <w:p w14:paraId="40D4D941" w14:textId="77777777" w:rsidR="00C50D2A" w:rsidRDefault="00C50D2A" w:rsidP="00966A83">
                    <w:pPr>
                      <w:rPr>
                        <w:szCs w:val="21"/>
                      </w:rPr>
                    </w:pPr>
                    <w:r>
                      <w:rPr>
                        <w:rFonts w:hint="eastAsia"/>
                        <w:szCs w:val="21"/>
                      </w:rPr>
                      <w:t>否</w:t>
                    </w:r>
                  </w:p>
                </w:tc>
              </w:sdtContent>
            </w:sdt>
          </w:tr>
          <w:tr w:rsidR="00C50D2A" w14:paraId="6D8217B4" w14:textId="77777777" w:rsidTr="0045665B">
            <w:trPr>
              <w:trHeight w:val="132"/>
            </w:trPr>
            <w:tc>
              <w:tcPr>
                <w:tcW w:w="1064" w:type="dxa"/>
              </w:tcPr>
              <w:p w14:paraId="3D3BE4E5" w14:textId="77777777" w:rsidR="00C50D2A" w:rsidRDefault="00C50D2A" w:rsidP="00966A83">
                <w:pPr>
                  <w:rPr>
                    <w:szCs w:val="21"/>
                  </w:rPr>
                </w:pPr>
                <w:r>
                  <w:t>许 </w:t>
                </w:r>
                <w:proofErr w:type="gramStart"/>
                <w:r>
                  <w:t>斌</w:t>
                </w:r>
                <w:proofErr w:type="gramEnd"/>
              </w:p>
            </w:tc>
            <w:tc>
              <w:tcPr>
                <w:tcW w:w="1312" w:type="dxa"/>
              </w:tcPr>
              <w:p w14:paraId="3DC8EBC6" w14:textId="77777777" w:rsidR="00C50D2A" w:rsidRDefault="00C50D2A" w:rsidP="00966A83">
                <w:pPr>
                  <w:rPr>
                    <w:rStyle w:val="aff3"/>
                  </w:rPr>
                </w:pPr>
                <w:r>
                  <w:t>副总经理</w:t>
                </w:r>
              </w:p>
            </w:tc>
            <w:tc>
              <w:tcPr>
                <w:tcW w:w="712" w:type="dxa"/>
              </w:tcPr>
              <w:p w14:paraId="6009E8D0" w14:textId="77777777" w:rsidR="00C50D2A" w:rsidRDefault="00C50D2A" w:rsidP="00966A83">
                <w:pPr>
                  <w:rPr>
                    <w:szCs w:val="21"/>
                  </w:rPr>
                </w:pPr>
                <w:r>
                  <w:t>男</w:t>
                </w:r>
              </w:p>
            </w:tc>
            <w:tc>
              <w:tcPr>
                <w:tcW w:w="858" w:type="dxa"/>
              </w:tcPr>
              <w:p w14:paraId="77356440" w14:textId="77777777" w:rsidR="00C50D2A" w:rsidRDefault="00C50D2A" w:rsidP="00966A83">
                <w:pPr>
                  <w:rPr>
                    <w:szCs w:val="21"/>
                  </w:rPr>
                </w:pPr>
                <w:r>
                  <w:t>5</w:t>
                </w:r>
                <w:r>
                  <w:rPr>
                    <w:rFonts w:hint="eastAsia"/>
                  </w:rPr>
                  <w:t>4</w:t>
                </w:r>
              </w:p>
            </w:tc>
            <w:tc>
              <w:tcPr>
                <w:tcW w:w="1223" w:type="dxa"/>
              </w:tcPr>
              <w:p w14:paraId="5653F2A5" w14:textId="77777777" w:rsidR="00C50D2A" w:rsidRDefault="00C50D2A" w:rsidP="00966A83">
                <w:pPr>
                  <w:rPr>
                    <w:szCs w:val="21"/>
                  </w:rPr>
                </w:pPr>
                <w:r>
                  <w:t>2019年5月30日</w:t>
                </w:r>
              </w:p>
            </w:tc>
            <w:tc>
              <w:tcPr>
                <w:tcW w:w="1222" w:type="dxa"/>
              </w:tcPr>
              <w:p w14:paraId="6D908678" w14:textId="77777777" w:rsidR="00C50D2A" w:rsidRDefault="00C50D2A" w:rsidP="00966A83">
                <w:pPr>
                  <w:rPr>
                    <w:szCs w:val="21"/>
                  </w:rPr>
                </w:pPr>
                <w:r>
                  <w:t>2022年5月30日</w:t>
                </w:r>
              </w:p>
            </w:tc>
            <w:tc>
              <w:tcPr>
                <w:tcW w:w="1152" w:type="dxa"/>
              </w:tcPr>
              <w:p w14:paraId="5C83A453" w14:textId="77777777" w:rsidR="00C50D2A" w:rsidRDefault="00C50D2A" w:rsidP="00966A83">
                <w:pPr>
                  <w:jc w:val="right"/>
                  <w:rPr>
                    <w:szCs w:val="21"/>
                  </w:rPr>
                </w:pPr>
                <w:r>
                  <w:t>0</w:t>
                </w:r>
              </w:p>
            </w:tc>
            <w:tc>
              <w:tcPr>
                <w:tcW w:w="1138" w:type="dxa"/>
              </w:tcPr>
              <w:p w14:paraId="4143F25F" w14:textId="77777777" w:rsidR="00C50D2A" w:rsidRDefault="00C50D2A" w:rsidP="00966A83">
                <w:pPr>
                  <w:jc w:val="right"/>
                  <w:rPr>
                    <w:szCs w:val="21"/>
                  </w:rPr>
                </w:pPr>
                <w:r>
                  <w:t>0</w:t>
                </w:r>
              </w:p>
            </w:tc>
            <w:tc>
              <w:tcPr>
                <w:tcW w:w="1363" w:type="dxa"/>
              </w:tcPr>
              <w:p w14:paraId="66B607C4" w14:textId="77777777" w:rsidR="00C50D2A" w:rsidRDefault="00C50D2A" w:rsidP="00966A83">
                <w:pPr>
                  <w:jc w:val="right"/>
                  <w:rPr>
                    <w:szCs w:val="21"/>
                  </w:rPr>
                </w:pPr>
                <w:r>
                  <w:t>0</w:t>
                </w:r>
              </w:p>
            </w:tc>
            <w:tc>
              <w:tcPr>
                <w:tcW w:w="1181" w:type="dxa"/>
                <w:vAlign w:val="center"/>
              </w:tcPr>
              <w:p w14:paraId="7054E190" w14:textId="77777777" w:rsidR="00C50D2A" w:rsidRDefault="00C50D2A" w:rsidP="00966A83">
                <w:pPr>
                  <w:rPr>
                    <w:sz w:val="24"/>
                  </w:rPr>
                </w:pPr>
                <w:r>
                  <w:t>-</w:t>
                </w:r>
              </w:p>
            </w:tc>
            <w:tc>
              <w:tcPr>
                <w:tcW w:w="1418" w:type="dxa"/>
                <w:vAlign w:val="center"/>
              </w:tcPr>
              <w:p w14:paraId="035E38B8" w14:textId="77777777" w:rsidR="00C50D2A" w:rsidRDefault="00C50D2A" w:rsidP="00966A83">
                <w:pPr>
                  <w:jc w:val="right"/>
                  <w:rPr>
                    <w:szCs w:val="21"/>
                  </w:rPr>
                </w:pPr>
                <w:r>
                  <w:t>73.9365</w:t>
                </w:r>
              </w:p>
            </w:tc>
            <w:sdt>
              <w:sdtPr>
                <w:rPr>
                  <w:szCs w:val="21"/>
                </w:rPr>
                <w:alias w:val="董事、监事、高级管理人员是否在公司关联方获取报酬"/>
                <w:tag w:val="_GBC_1fc30a06011d4603820ff653031666f0"/>
                <w:id w:val="441126121"/>
                <w:lock w:val="sdtLocked"/>
                <w:comboBox>
                  <w:listItem w:displayText="是" w:value="true"/>
                  <w:listItem w:displayText="否" w:value="false"/>
                </w:comboBox>
              </w:sdtPr>
              <w:sdtEndPr/>
              <w:sdtContent>
                <w:tc>
                  <w:tcPr>
                    <w:tcW w:w="1453" w:type="dxa"/>
                  </w:tcPr>
                  <w:p w14:paraId="50B2916E" w14:textId="77777777" w:rsidR="00C50D2A" w:rsidRDefault="00C50D2A" w:rsidP="00966A83">
                    <w:pPr>
                      <w:rPr>
                        <w:szCs w:val="21"/>
                      </w:rPr>
                    </w:pPr>
                    <w:r>
                      <w:rPr>
                        <w:rFonts w:hint="eastAsia"/>
                        <w:szCs w:val="21"/>
                      </w:rPr>
                      <w:t>否</w:t>
                    </w:r>
                  </w:p>
                </w:tc>
              </w:sdtContent>
            </w:sdt>
          </w:tr>
          <w:tr w:rsidR="00C50D2A" w14:paraId="6A4FC851" w14:textId="77777777" w:rsidTr="0045665B">
            <w:trPr>
              <w:trHeight w:val="132"/>
            </w:trPr>
            <w:tc>
              <w:tcPr>
                <w:tcW w:w="1064" w:type="dxa"/>
              </w:tcPr>
              <w:p w14:paraId="32D44010" w14:textId="77777777" w:rsidR="00C50D2A" w:rsidRDefault="00C50D2A" w:rsidP="00966A83">
                <w:pPr>
                  <w:rPr>
                    <w:szCs w:val="21"/>
                  </w:rPr>
                </w:pPr>
                <w:proofErr w:type="gramStart"/>
                <w:r>
                  <w:t>谭</w:t>
                </w:r>
                <w:proofErr w:type="gramEnd"/>
                <w:r>
                  <w:t> 明</w:t>
                </w:r>
              </w:p>
            </w:tc>
            <w:tc>
              <w:tcPr>
                <w:tcW w:w="1312" w:type="dxa"/>
              </w:tcPr>
              <w:p w14:paraId="13AA8067" w14:textId="77777777" w:rsidR="00C50D2A" w:rsidRDefault="00C50D2A" w:rsidP="00966A83">
                <w:pPr>
                  <w:rPr>
                    <w:rStyle w:val="aff3"/>
                  </w:rPr>
                </w:pPr>
                <w:r>
                  <w:t>副总经理</w:t>
                </w:r>
              </w:p>
            </w:tc>
            <w:tc>
              <w:tcPr>
                <w:tcW w:w="712" w:type="dxa"/>
              </w:tcPr>
              <w:p w14:paraId="0F0CBA0D" w14:textId="77777777" w:rsidR="00C50D2A" w:rsidRDefault="00C50D2A" w:rsidP="00966A83">
                <w:pPr>
                  <w:rPr>
                    <w:szCs w:val="21"/>
                  </w:rPr>
                </w:pPr>
                <w:r>
                  <w:t>男</w:t>
                </w:r>
              </w:p>
            </w:tc>
            <w:tc>
              <w:tcPr>
                <w:tcW w:w="858" w:type="dxa"/>
              </w:tcPr>
              <w:p w14:paraId="764A34E6" w14:textId="77777777" w:rsidR="00C50D2A" w:rsidRDefault="00C50D2A" w:rsidP="00966A83">
                <w:pPr>
                  <w:rPr>
                    <w:szCs w:val="21"/>
                  </w:rPr>
                </w:pPr>
                <w:r>
                  <w:t>5</w:t>
                </w:r>
                <w:r>
                  <w:rPr>
                    <w:rFonts w:hint="eastAsia"/>
                  </w:rPr>
                  <w:t>1</w:t>
                </w:r>
              </w:p>
            </w:tc>
            <w:tc>
              <w:tcPr>
                <w:tcW w:w="1223" w:type="dxa"/>
              </w:tcPr>
              <w:p w14:paraId="17DC53E4" w14:textId="77777777" w:rsidR="00C50D2A" w:rsidRDefault="00C50D2A" w:rsidP="00966A83">
                <w:pPr>
                  <w:rPr>
                    <w:szCs w:val="21"/>
                  </w:rPr>
                </w:pPr>
                <w:r>
                  <w:t>2019年5月30日</w:t>
                </w:r>
              </w:p>
            </w:tc>
            <w:tc>
              <w:tcPr>
                <w:tcW w:w="1222" w:type="dxa"/>
              </w:tcPr>
              <w:p w14:paraId="7A8B20E0" w14:textId="77777777" w:rsidR="00C50D2A" w:rsidRDefault="00C50D2A" w:rsidP="00966A83">
                <w:pPr>
                  <w:rPr>
                    <w:szCs w:val="21"/>
                  </w:rPr>
                </w:pPr>
                <w:r>
                  <w:t>2022年5月30日</w:t>
                </w:r>
              </w:p>
            </w:tc>
            <w:tc>
              <w:tcPr>
                <w:tcW w:w="1152" w:type="dxa"/>
              </w:tcPr>
              <w:p w14:paraId="4679236A" w14:textId="77777777" w:rsidR="00C50D2A" w:rsidRDefault="00C50D2A" w:rsidP="00966A83">
                <w:pPr>
                  <w:jc w:val="right"/>
                  <w:rPr>
                    <w:szCs w:val="21"/>
                  </w:rPr>
                </w:pPr>
                <w:r>
                  <w:t>0</w:t>
                </w:r>
              </w:p>
            </w:tc>
            <w:tc>
              <w:tcPr>
                <w:tcW w:w="1138" w:type="dxa"/>
              </w:tcPr>
              <w:p w14:paraId="30508508" w14:textId="77777777" w:rsidR="00C50D2A" w:rsidRDefault="00C50D2A" w:rsidP="00966A83">
                <w:pPr>
                  <w:jc w:val="right"/>
                  <w:rPr>
                    <w:szCs w:val="21"/>
                  </w:rPr>
                </w:pPr>
                <w:r>
                  <w:t>0</w:t>
                </w:r>
              </w:p>
            </w:tc>
            <w:tc>
              <w:tcPr>
                <w:tcW w:w="1363" w:type="dxa"/>
              </w:tcPr>
              <w:p w14:paraId="1C0C507C" w14:textId="77777777" w:rsidR="00C50D2A" w:rsidRDefault="00C50D2A" w:rsidP="00966A83">
                <w:pPr>
                  <w:jc w:val="right"/>
                  <w:rPr>
                    <w:szCs w:val="21"/>
                  </w:rPr>
                </w:pPr>
                <w:r>
                  <w:t>0</w:t>
                </w:r>
              </w:p>
            </w:tc>
            <w:tc>
              <w:tcPr>
                <w:tcW w:w="1181" w:type="dxa"/>
                <w:vAlign w:val="center"/>
              </w:tcPr>
              <w:p w14:paraId="1F7870F4" w14:textId="77777777" w:rsidR="00C50D2A" w:rsidRDefault="00C50D2A" w:rsidP="00966A83">
                <w:pPr>
                  <w:rPr>
                    <w:sz w:val="24"/>
                  </w:rPr>
                </w:pPr>
                <w:r>
                  <w:t>-</w:t>
                </w:r>
              </w:p>
            </w:tc>
            <w:tc>
              <w:tcPr>
                <w:tcW w:w="1418" w:type="dxa"/>
                <w:vAlign w:val="center"/>
              </w:tcPr>
              <w:p w14:paraId="6A91F430" w14:textId="77777777" w:rsidR="00C50D2A" w:rsidRDefault="00C50D2A" w:rsidP="00966A83">
                <w:pPr>
                  <w:jc w:val="right"/>
                  <w:rPr>
                    <w:szCs w:val="21"/>
                  </w:rPr>
                </w:pPr>
                <w:r>
                  <w:t>63.1642</w:t>
                </w:r>
              </w:p>
            </w:tc>
            <w:sdt>
              <w:sdtPr>
                <w:rPr>
                  <w:szCs w:val="21"/>
                </w:rPr>
                <w:alias w:val="董事、监事、高级管理人员是否在公司关联方获取报酬"/>
                <w:tag w:val="_GBC_1fc30a06011d4603820ff653031666f0"/>
                <w:id w:val="-1746026433"/>
                <w:lock w:val="sdtLocked"/>
                <w:comboBox>
                  <w:listItem w:displayText="是" w:value="true"/>
                  <w:listItem w:displayText="否" w:value="false"/>
                </w:comboBox>
              </w:sdtPr>
              <w:sdtEndPr/>
              <w:sdtContent>
                <w:tc>
                  <w:tcPr>
                    <w:tcW w:w="1453" w:type="dxa"/>
                  </w:tcPr>
                  <w:p w14:paraId="7C51D470" w14:textId="77777777" w:rsidR="00C50D2A" w:rsidRDefault="00C50D2A" w:rsidP="00966A83">
                    <w:pPr>
                      <w:rPr>
                        <w:szCs w:val="21"/>
                      </w:rPr>
                    </w:pPr>
                    <w:r>
                      <w:rPr>
                        <w:rFonts w:hint="eastAsia"/>
                        <w:szCs w:val="21"/>
                      </w:rPr>
                      <w:t>否</w:t>
                    </w:r>
                  </w:p>
                </w:tc>
              </w:sdtContent>
            </w:sdt>
          </w:tr>
          <w:tr w:rsidR="00C50D2A" w14:paraId="23FD54CB" w14:textId="77777777" w:rsidTr="0045665B">
            <w:trPr>
              <w:trHeight w:val="132"/>
            </w:trPr>
            <w:tc>
              <w:tcPr>
                <w:tcW w:w="1064" w:type="dxa"/>
              </w:tcPr>
              <w:p w14:paraId="11C4C08B" w14:textId="77777777" w:rsidR="00C50D2A" w:rsidRDefault="00C50D2A" w:rsidP="00966A83">
                <w:pPr>
                  <w:rPr>
                    <w:szCs w:val="21"/>
                  </w:rPr>
                </w:pPr>
                <w:r>
                  <w:t>崔岳玲</w:t>
                </w:r>
              </w:p>
            </w:tc>
            <w:tc>
              <w:tcPr>
                <w:tcW w:w="1312" w:type="dxa"/>
              </w:tcPr>
              <w:p w14:paraId="441B444D" w14:textId="77777777" w:rsidR="00C50D2A" w:rsidRDefault="00C50D2A" w:rsidP="00966A83">
                <w:pPr>
                  <w:rPr>
                    <w:rStyle w:val="aff3"/>
                  </w:rPr>
                </w:pPr>
                <w:r>
                  <w:t>副总经理</w:t>
                </w:r>
              </w:p>
            </w:tc>
            <w:tc>
              <w:tcPr>
                <w:tcW w:w="712" w:type="dxa"/>
              </w:tcPr>
              <w:p w14:paraId="65181377" w14:textId="77777777" w:rsidR="00C50D2A" w:rsidRDefault="00C50D2A" w:rsidP="00966A83">
                <w:pPr>
                  <w:rPr>
                    <w:szCs w:val="21"/>
                  </w:rPr>
                </w:pPr>
                <w:r>
                  <w:t>女</w:t>
                </w:r>
              </w:p>
            </w:tc>
            <w:tc>
              <w:tcPr>
                <w:tcW w:w="858" w:type="dxa"/>
              </w:tcPr>
              <w:p w14:paraId="67AF9FBC" w14:textId="77777777" w:rsidR="00C50D2A" w:rsidRDefault="00C50D2A" w:rsidP="00966A83">
                <w:pPr>
                  <w:rPr>
                    <w:szCs w:val="21"/>
                  </w:rPr>
                </w:pPr>
                <w:r>
                  <w:t>4</w:t>
                </w:r>
                <w:r>
                  <w:rPr>
                    <w:rFonts w:hint="eastAsia"/>
                  </w:rPr>
                  <w:t>5</w:t>
                </w:r>
              </w:p>
            </w:tc>
            <w:tc>
              <w:tcPr>
                <w:tcW w:w="1223" w:type="dxa"/>
              </w:tcPr>
              <w:p w14:paraId="578FD187" w14:textId="77777777" w:rsidR="00C50D2A" w:rsidRDefault="00C50D2A" w:rsidP="00966A83">
                <w:pPr>
                  <w:rPr>
                    <w:szCs w:val="21"/>
                  </w:rPr>
                </w:pPr>
                <w:r>
                  <w:t>2019年12月24日</w:t>
                </w:r>
              </w:p>
            </w:tc>
            <w:tc>
              <w:tcPr>
                <w:tcW w:w="1222" w:type="dxa"/>
              </w:tcPr>
              <w:p w14:paraId="436606E7" w14:textId="77777777" w:rsidR="00C50D2A" w:rsidRDefault="00C50D2A" w:rsidP="00966A83">
                <w:pPr>
                  <w:rPr>
                    <w:szCs w:val="21"/>
                  </w:rPr>
                </w:pPr>
                <w:r>
                  <w:t>2022年5月30日</w:t>
                </w:r>
              </w:p>
            </w:tc>
            <w:tc>
              <w:tcPr>
                <w:tcW w:w="1152" w:type="dxa"/>
              </w:tcPr>
              <w:p w14:paraId="3C23A41C" w14:textId="77777777" w:rsidR="00C50D2A" w:rsidRDefault="00C50D2A" w:rsidP="00966A83">
                <w:pPr>
                  <w:jc w:val="right"/>
                  <w:rPr>
                    <w:szCs w:val="21"/>
                  </w:rPr>
                </w:pPr>
                <w:r>
                  <w:t>0</w:t>
                </w:r>
              </w:p>
            </w:tc>
            <w:tc>
              <w:tcPr>
                <w:tcW w:w="1138" w:type="dxa"/>
              </w:tcPr>
              <w:p w14:paraId="3E5B97FE" w14:textId="77777777" w:rsidR="00C50D2A" w:rsidRDefault="00C50D2A" w:rsidP="00966A83">
                <w:pPr>
                  <w:jc w:val="right"/>
                  <w:rPr>
                    <w:szCs w:val="21"/>
                  </w:rPr>
                </w:pPr>
                <w:r>
                  <w:t>0</w:t>
                </w:r>
              </w:p>
            </w:tc>
            <w:tc>
              <w:tcPr>
                <w:tcW w:w="1363" w:type="dxa"/>
              </w:tcPr>
              <w:p w14:paraId="5AE2D299" w14:textId="77777777" w:rsidR="00C50D2A" w:rsidRDefault="00C50D2A" w:rsidP="00966A83">
                <w:pPr>
                  <w:jc w:val="right"/>
                  <w:rPr>
                    <w:szCs w:val="21"/>
                  </w:rPr>
                </w:pPr>
                <w:r>
                  <w:t>0</w:t>
                </w:r>
              </w:p>
            </w:tc>
            <w:tc>
              <w:tcPr>
                <w:tcW w:w="1181" w:type="dxa"/>
                <w:vAlign w:val="center"/>
              </w:tcPr>
              <w:p w14:paraId="4AB623EE" w14:textId="77777777" w:rsidR="00C50D2A" w:rsidRDefault="00C50D2A" w:rsidP="00966A83">
                <w:pPr>
                  <w:rPr>
                    <w:sz w:val="24"/>
                  </w:rPr>
                </w:pPr>
                <w:r>
                  <w:t>-</w:t>
                </w:r>
              </w:p>
            </w:tc>
            <w:tc>
              <w:tcPr>
                <w:tcW w:w="1418" w:type="dxa"/>
                <w:vAlign w:val="center"/>
              </w:tcPr>
              <w:p w14:paraId="488D2DF6" w14:textId="77777777" w:rsidR="00C50D2A" w:rsidRDefault="00C50D2A" w:rsidP="00966A83">
                <w:pPr>
                  <w:jc w:val="right"/>
                  <w:rPr>
                    <w:szCs w:val="21"/>
                  </w:rPr>
                </w:pPr>
                <w:r>
                  <w:t>175.9256</w:t>
                </w:r>
              </w:p>
            </w:tc>
            <w:sdt>
              <w:sdtPr>
                <w:rPr>
                  <w:szCs w:val="21"/>
                </w:rPr>
                <w:alias w:val="董事、监事、高级管理人员是否在公司关联方获取报酬"/>
                <w:tag w:val="_GBC_1fc30a06011d4603820ff653031666f0"/>
                <w:id w:val="-1882695603"/>
                <w:lock w:val="sdtLocked"/>
                <w:comboBox>
                  <w:listItem w:displayText="是" w:value="true"/>
                  <w:listItem w:displayText="否" w:value="false"/>
                </w:comboBox>
              </w:sdtPr>
              <w:sdtEndPr/>
              <w:sdtContent>
                <w:tc>
                  <w:tcPr>
                    <w:tcW w:w="1453" w:type="dxa"/>
                  </w:tcPr>
                  <w:p w14:paraId="6B2921AA" w14:textId="77777777" w:rsidR="00C50D2A" w:rsidRDefault="00C50D2A" w:rsidP="00966A83">
                    <w:pPr>
                      <w:rPr>
                        <w:szCs w:val="21"/>
                      </w:rPr>
                    </w:pPr>
                    <w:r>
                      <w:rPr>
                        <w:rFonts w:hint="eastAsia"/>
                        <w:szCs w:val="21"/>
                      </w:rPr>
                      <w:t>否</w:t>
                    </w:r>
                  </w:p>
                </w:tc>
              </w:sdtContent>
            </w:sdt>
          </w:tr>
          <w:tr w:rsidR="00C50D2A" w14:paraId="621185A5" w14:textId="77777777" w:rsidTr="0045665B">
            <w:trPr>
              <w:trHeight w:val="132"/>
            </w:trPr>
            <w:tc>
              <w:tcPr>
                <w:tcW w:w="1064" w:type="dxa"/>
              </w:tcPr>
              <w:p w14:paraId="48AAC816" w14:textId="77777777" w:rsidR="00C50D2A" w:rsidRDefault="00C50D2A" w:rsidP="00966A83">
                <w:pPr>
                  <w:rPr>
                    <w:szCs w:val="21"/>
                  </w:rPr>
                </w:pPr>
                <w:proofErr w:type="gramStart"/>
                <w:r>
                  <w:t>李天剑</w:t>
                </w:r>
                <w:proofErr w:type="gramEnd"/>
              </w:p>
            </w:tc>
            <w:tc>
              <w:tcPr>
                <w:tcW w:w="1312" w:type="dxa"/>
              </w:tcPr>
              <w:p w14:paraId="5ACAD3C0" w14:textId="77777777" w:rsidR="00C50D2A" w:rsidRDefault="00C50D2A" w:rsidP="00966A83">
                <w:pPr>
                  <w:rPr>
                    <w:rStyle w:val="aff3"/>
                  </w:rPr>
                </w:pPr>
                <w:r>
                  <w:t>技术总监</w:t>
                </w:r>
              </w:p>
            </w:tc>
            <w:tc>
              <w:tcPr>
                <w:tcW w:w="712" w:type="dxa"/>
              </w:tcPr>
              <w:p w14:paraId="322A4BD6" w14:textId="77777777" w:rsidR="00C50D2A" w:rsidRDefault="00C50D2A" w:rsidP="00966A83">
                <w:pPr>
                  <w:rPr>
                    <w:szCs w:val="21"/>
                  </w:rPr>
                </w:pPr>
                <w:r>
                  <w:t>男</w:t>
                </w:r>
              </w:p>
            </w:tc>
            <w:tc>
              <w:tcPr>
                <w:tcW w:w="858" w:type="dxa"/>
              </w:tcPr>
              <w:p w14:paraId="1BAC177A" w14:textId="77777777" w:rsidR="00C50D2A" w:rsidRDefault="00C50D2A" w:rsidP="00966A83">
                <w:pPr>
                  <w:rPr>
                    <w:szCs w:val="21"/>
                  </w:rPr>
                </w:pPr>
                <w:r>
                  <w:t>5</w:t>
                </w:r>
                <w:r>
                  <w:rPr>
                    <w:rFonts w:hint="eastAsia"/>
                  </w:rPr>
                  <w:t>2</w:t>
                </w:r>
              </w:p>
            </w:tc>
            <w:tc>
              <w:tcPr>
                <w:tcW w:w="1223" w:type="dxa"/>
              </w:tcPr>
              <w:p w14:paraId="340D68C8" w14:textId="77777777" w:rsidR="00C50D2A" w:rsidRDefault="00C50D2A" w:rsidP="00966A83">
                <w:pPr>
                  <w:rPr>
                    <w:szCs w:val="21"/>
                  </w:rPr>
                </w:pPr>
                <w:r>
                  <w:t>2019年12月24日</w:t>
                </w:r>
              </w:p>
            </w:tc>
            <w:tc>
              <w:tcPr>
                <w:tcW w:w="1222" w:type="dxa"/>
              </w:tcPr>
              <w:p w14:paraId="017982BF" w14:textId="77777777" w:rsidR="00C50D2A" w:rsidRDefault="00C50D2A" w:rsidP="00966A83">
                <w:pPr>
                  <w:rPr>
                    <w:szCs w:val="21"/>
                  </w:rPr>
                </w:pPr>
                <w:r>
                  <w:t>2022年5月30日</w:t>
                </w:r>
              </w:p>
            </w:tc>
            <w:tc>
              <w:tcPr>
                <w:tcW w:w="1152" w:type="dxa"/>
              </w:tcPr>
              <w:p w14:paraId="2D9994CE" w14:textId="77777777" w:rsidR="00C50D2A" w:rsidRDefault="00C50D2A" w:rsidP="00966A83">
                <w:pPr>
                  <w:jc w:val="right"/>
                  <w:rPr>
                    <w:szCs w:val="21"/>
                  </w:rPr>
                </w:pPr>
                <w:r>
                  <w:t>0</w:t>
                </w:r>
              </w:p>
            </w:tc>
            <w:tc>
              <w:tcPr>
                <w:tcW w:w="1138" w:type="dxa"/>
              </w:tcPr>
              <w:p w14:paraId="77EE7E3F" w14:textId="77777777" w:rsidR="00C50D2A" w:rsidRDefault="00C50D2A" w:rsidP="00966A83">
                <w:pPr>
                  <w:jc w:val="right"/>
                  <w:rPr>
                    <w:szCs w:val="21"/>
                  </w:rPr>
                </w:pPr>
                <w:r>
                  <w:t>0</w:t>
                </w:r>
              </w:p>
            </w:tc>
            <w:tc>
              <w:tcPr>
                <w:tcW w:w="1363" w:type="dxa"/>
              </w:tcPr>
              <w:p w14:paraId="136E334F" w14:textId="77777777" w:rsidR="00C50D2A" w:rsidRDefault="00C50D2A" w:rsidP="00966A83">
                <w:pPr>
                  <w:jc w:val="right"/>
                  <w:rPr>
                    <w:szCs w:val="21"/>
                  </w:rPr>
                </w:pPr>
                <w:r>
                  <w:t>0</w:t>
                </w:r>
              </w:p>
            </w:tc>
            <w:tc>
              <w:tcPr>
                <w:tcW w:w="1181" w:type="dxa"/>
                <w:vAlign w:val="center"/>
              </w:tcPr>
              <w:p w14:paraId="05B315AD" w14:textId="77777777" w:rsidR="00C50D2A" w:rsidRDefault="00C50D2A" w:rsidP="00966A83">
                <w:pPr>
                  <w:rPr>
                    <w:sz w:val="24"/>
                  </w:rPr>
                </w:pPr>
                <w:r>
                  <w:t>-</w:t>
                </w:r>
              </w:p>
            </w:tc>
            <w:tc>
              <w:tcPr>
                <w:tcW w:w="1418" w:type="dxa"/>
                <w:vAlign w:val="center"/>
              </w:tcPr>
              <w:p w14:paraId="42533543" w14:textId="77777777" w:rsidR="00C50D2A" w:rsidRDefault="00C50D2A" w:rsidP="00966A83">
                <w:pPr>
                  <w:jc w:val="right"/>
                  <w:rPr>
                    <w:szCs w:val="21"/>
                  </w:rPr>
                </w:pPr>
                <w:r>
                  <w:t>86.9853</w:t>
                </w:r>
              </w:p>
            </w:tc>
            <w:sdt>
              <w:sdtPr>
                <w:rPr>
                  <w:szCs w:val="21"/>
                </w:rPr>
                <w:alias w:val="董事、监事、高级管理人员是否在公司关联方获取报酬"/>
                <w:tag w:val="_GBC_1fc30a06011d4603820ff653031666f0"/>
                <w:id w:val="-593632506"/>
                <w:lock w:val="sdtLocked"/>
                <w:comboBox>
                  <w:listItem w:displayText="是" w:value="true"/>
                  <w:listItem w:displayText="否" w:value="false"/>
                </w:comboBox>
              </w:sdtPr>
              <w:sdtEndPr/>
              <w:sdtContent>
                <w:tc>
                  <w:tcPr>
                    <w:tcW w:w="1453" w:type="dxa"/>
                  </w:tcPr>
                  <w:p w14:paraId="0D2F13A6" w14:textId="77777777" w:rsidR="00C50D2A" w:rsidRDefault="00C50D2A" w:rsidP="00966A83">
                    <w:pPr>
                      <w:rPr>
                        <w:szCs w:val="21"/>
                      </w:rPr>
                    </w:pPr>
                    <w:r>
                      <w:rPr>
                        <w:rFonts w:hint="eastAsia"/>
                        <w:szCs w:val="21"/>
                      </w:rPr>
                      <w:t>否</w:t>
                    </w:r>
                  </w:p>
                </w:tc>
              </w:sdtContent>
            </w:sdt>
          </w:tr>
          <w:tr w:rsidR="00C50D2A" w14:paraId="220C672E" w14:textId="77777777" w:rsidTr="0045665B">
            <w:trPr>
              <w:trHeight w:val="132"/>
            </w:trPr>
            <w:tc>
              <w:tcPr>
                <w:tcW w:w="1064" w:type="dxa"/>
              </w:tcPr>
              <w:p w14:paraId="5540E993" w14:textId="77777777" w:rsidR="00C50D2A" w:rsidRDefault="00C50D2A" w:rsidP="00966A83">
                <w:pPr>
                  <w:rPr>
                    <w:szCs w:val="21"/>
                  </w:rPr>
                </w:pPr>
                <w:proofErr w:type="gramStart"/>
                <w:r>
                  <w:t>卫吉春</w:t>
                </w:r>
                <w:proofErr w:type="gramEnd"/>
              </w:p>
            </w:tc>
            <w:tc>
              <w:tcPr>
                <w:tcW w:w="1312" w:type="dxa"/>
              </w:tcPr>
              <w:p w14:paraId="364D960D" w14:textId="77777777" w:rsidR="00C50D2A" w:rsidRDefault="00C50D2A" w:rsidP="00966A83">
                <w:pPr>
                  <w:rPr>
                    <w:rStyle w:val="aff3"/>
                  </w:rPr>
                </w:pPr>
                <w:r>
                  <w:t>副总经理</w:t>
                </w:r>
              </w:p>
            </w:tc>
            <w:tc>
              <w:tcPr>
                <w:tcW w:w="712" w:type="dxa"/>
              </w:tcPr>
              <w:p w14:paraId="59824EE8" w14:textId="77777777" w:rsidR="00C50D2A" w:rsidRDefault="00C50D2A" w:rsidP="00966A83">
                <w:pPr>
                  <w:rPr>
                    <w:szCs w:val="21"/>
                  </w:rPr>
                </w:pPr>
                <w:r>
                  <w:t>男</w:t>
                </w:r>
              </w:p>
            </w:tc>
            <w:tc>
              <w:tcPr>
                <w:tcW w:w="858" w:type="dxa"/>
              </w:tcPr>
              <w:p w14:paraId="771A007B" w14:textId="77777777" w:rsidR="00C50D2A" w:rsidRDefault="00C50D2A" w:rsidP="00966A83">
                <w:pPr>
                  <w:rPr>
                    <w:szCs w:val="21"/>
                  </w:rPr>
                </w:pPr>
                <w:r>
                  <w:t>4</w:t>
                </w:r>
                <w:r>
                  <w:rPr>
                    <w:rFonts w:hint="eastAsia"/>
                  </w:rPr>
                  <w:t>2</w:t>
                </w:r>
              </w:p>
            </w:tc>
            <w:tc>
              <w:tcPr>
                <w:tcW w:w="1223" w:type="dxa"/>
              </w:tcPr>
              <w:p w14:paraId="3B916598" w14:textId="77777777" w:rsidR="00C50D2A" w:rsidRDefault="00C50D2A" w:rsidP="00966A83">
                <w:pPr>
                  <w:rPr>
                    <w:szCs w:val="21"/>
                  </w:rPr>
                </w:pPr>
                <w:r>
                  <w:t>2020年7月10日</w:t>
                </w:r>
              </w:p>
            </w:tc>
            <w:tc>
              <w:tcPr>
                <w:tcW w:w="1222" w:type="dxa"/>
              </w:tcPr>
              <w:p w14:paraId="53F35C3F" w14:textId="77777777" w:rsidR="00C50D2A" w:rsidRDefault="00C50D2A" w:rsidP="00966A83">
                <w:pPr>
                  <w:rPr>
                    <w:szCs w:val="21"/>
                  </w:rPr>
                </w:pPr>
                <w:r>
                  <w:t>2022年5月30日</w:t>
                </w:r>
              </w:p>
            </w:tc>
            <w:tc>
              <w:tcPr>
                <w:tcW w:w="1152" w:type="dxa"/>
              </w:tcPr>
              <w:p w14:paraId="3A26C989" w14:textId="77777777" w:rsidR="00C50D2A" w:rsidRDefault="00C50D2A" w:rsidP="00966A83">
                <w:pPr>
                  <w:jc w:val="right"/>
                  <w:rPr>
                    <w:szCs w:val="21"/>
                  </w:rPr>
                </w:pPr>
                <w:r>
                  <w:t>0</w:t>
                </w:r>
              </w:p>
            </w:tc>
            <w:tc>
              <w:tcPr>
                <w:tcW w:w="1138" w:type="dxa"/>
              </w:tcPr>
              <w:p w14:paraId="7D0E4EC7" w14:textId="77777777" w:rsidR="00C50D2A" w:rsidRDefault="00C50D2A" w:rsidP="00966A83">
                <w:pPr>
                  <w:jc w:val="right"/>
                  <w:rPr>
                    <w:szCs w:val="21"/>
                  </w:rPr>
                </w:pPr>
                <w:r>
                  <w:t>0</w:t>
                </w:r>
              </w:p>
            </w:tc>
            <w:tc>
              <w:tcPr>
                <w:tcW w:w="1363" w:type="dxa"/>
              </w:tcPr>
              <w:p w14:paraId="28F12979" w14:textId="77777777" w:rsidR="00C50D2A" w:rsidRDefault="00C50D2A" w:rsidP="00966A83">
                <w:pPr>
                  <w:jc w:val="right"/>
                  <w:rPr>
                    <w:szCs w:val="21"/>
                  </w:rPr>
                </w:pPr>
                <w:r>
                  <w:t>0</w:t>
                </w:r>
              </w:p>
            </w:tc>
            <w:tc>
              <w:tcPr>
                <w:tcW w:w="1181" w:type="dxa"/>
              </w:tcPr>
              <w:p w14:paraId="46D0C021" w14:textId="77777777" w:rsidR="00C50D2A" w:rsidRDefault="00C50D2A" w:rsidP="00966A83">
                <w:pPr>
                  <w:rPr>
                    <w:szCs w:val="21"/>
                  </w:rPr>
                </w:pPr>
                <w:r w:rsidRPr="00A93052">
                  <w:rPr>
                    <w:szCs w:val="21"/>
                  </w:rPr>
                  <w:t>-</w:t>
                </w:r>
              </w:p>
            </w:tc>
            <w:tc>
              <w:tcPr>
                <w:tcW w:w="1418" w:type="dxa"/>
                <w:vAlign w:val="center"/>
              </w:tcPr>
              <w:p w14:paraId="51677C2B" w14:textId="77777777" w:rsidR="00C50D2A" w:rsidRDefault="00C50D2A" w:rsidP="00966A83">
                <w:pPr>
                  <w:jc w:val="right"/>
                  <w:rPr>
                    <w:szCs w:val="21"/>
                  </w:rPr>
                </w:pPr>
                <w:r>
                  <w:t>40.1710</w:t>
                </w:r>
              </w:p>
            </w:tc>
            <w:sdt>
              <w:sdtPr>
                <w:rPr>
                  <w:szCs w:val="21"/>
                </w:rPr>
                <w:alias w:val="董事、监事、高级管理人员是否在公司关联方获取报酬"/>
                <w:tag w:val="_GBC_1fc30a06011d4603820ff653031666f0"/>
                <w:id w:val="-1237695572"/>
                <w:lock w:val="sdtLocked"/>
                <w:comboBox>
                  <w:listItem w:displayText="是" w:value="true"/>
                  <w:listItem w:displayText="否" w:value="false"/>
                </w:comboBox>
              </w:sdtPr>
              <w:sdtEndPr/>
              <w:sdtContent>
                <w:tc>
                  <w:tcPr>
                    <w:tcW w:w="1453" w:type="dxa"/>
                  </w:tcPr>
                  <w:p w14:paraId="0A1350B8" w14:textId="77777777" w:rsidR="00C50D2A" w:rsidRDefault="00C50D2A" w:rsidP="00966A83">
                    <w:pPr>
                      <w:rPr>
                        <w:szCs w:val="21"/>
                      </w:rPr>
                    </w:pPr>
                    <w:r>
                      <w:rPr>
                        <w:rFonts w:hint="eastAsia"/>
                        <w:szCs w:val="21"/>
                      </w:rPr>
                      <w:t>否</w:t>
                    </w:r>
                  </w:p>
                </w:tc>
              </w:sdtContent>
            </w:sdt>
          </w:tr>
          <w:tr w:rsidR="00C50D2A" w14:paraId="09AC68F9" w14:textId="77777777" w:rsidTr="00057ADB">
            <w:trPr>
              <w:trHeight w:val="132"/>
            </w:trPr>
            <w:tc>
              <w:tcPr>
                <w:tcW w:w="1064" w:type="dxa"/>
              </w:tcPr>
              <w:p w14:paraId="50DF1C5D" w14:textId="77777777" w:rsidR="00C50D2A" w:rsidRDefault="00C50D2A" w:rsidP="005E1126">
                <w:pPr>
                  <w:rPr>
                    <w:szCs w:val="21"/>
                  </w:rPr>
                </w:pPr>
                <w:r>
                  <w:t>合计</w:t>
                </w:r>
              </w:p>
            </w:tc>
            <w:tc>
              <w:tcPr>
                <w:tcW w:w="1312" w:type="dxa"/>
              </w:tcPr>
              <w:p w14:paraId="1A4FEEA9" w14:textId="77777777" w:rsidR="00C50D2A" w:rsidRDefault="00C50D2A" w:rsidP="005E1126">
                <w:pPr>
                  <w:rPr>
                    <w:rStyle w:val="aff3"/>
                  </w:rPr>
                </w:pPr>
                <w:r>
                  <w:t>/</w:t>
                </w:r>
              </w:p>
            </w:tc>
            <w:tc>
              <w:tcPr>
                <w:tcW w:w="712" w:type="dxa"/>
              </w:tcPr>
              <w:p w14:paraId="078378D4" w14:textId="77777777" w:rsidR="00C50D2A" w:rsidRDefault="00C50D2A" w:rsidP="005E1126">
                <w:pPr>
                  <w:rPr>
                    <w:szCs w:val="21"/>
                  </w:rPr>
                </w:pPr>
                <w:r>
                  <w:t>/</w:t>
                </w:r>
              </w:p>
            </w:tc>
            <w:tc>
              <w:tcPr>
                <w:tcW w:w="858" w:type="dxa"/>
              </w:tcPr>
              <w:p w14:paraId="59BF0FAA" w14:textId="77777777" w:rsidR="00C50D2A" w:rsidRDefault="00C50D2A" w:rsidP="005E1126">
                <w:pPr>
                  <w:rPr>
                    <w:szCs w:val="21"/>
                  </w:rPr>
                </w:pPr>
                <w:r>
                  <w:t>/</w:t>
                </w:r>
              </w:p>
            </w:tc>
            <w:tc>
              <w:tcPr>
                <w:tcW w:w="1223" w:type="dxa"/>
              </w:tcPr>
              <w:p w14:paraId="11C8E4DF" w14:textId="77777777" w:rsidR="00C50D2A" w:rsidRDefault="00C50D2A" w:rsidP="005E1126">
                <w:pPr>
                  <w:rPr>
                    <w:szCs w:val="21"/>
                  </w:rPr>
                </w:pPr>
                <w:r>
                  <w:t>/</w:t>
                </w:r>
              </w:p>
            </w:tc>
            <w:tc>
              <w:tcPr>
                <w:tcW w:w="1222" w:type="dxa"/>
              </w:tcPr>
              <w:p w14:paraId="6300F901" w14:textId="77777777" w:rsidR="00C50D2A" w:rsidRDefault="00C50D2A" w:rsidP="005E1126">
                <w:pPr>
                  <w:rPr>
                    <w:szCs w:val="21"/>
                  </w:rPr>
                </w:pPr>
                <w:r>
                  <w:t>/</w:t>
                </w:r>
              </w:p>
            </w:tc>
            <w:tc>
              <w:tcPr>
                <w:tcW w:w="1152" w:type="dxa"/>
              </w:tcPr>
              <w:p w14:paraId="375D8BD5" w14:textId="77777777" w:rsidR="00C50D2A" w:rsidRDefault="00C50D2A" w:rsidP="005E1126">
                <w:pPr>
                  <w:jc w:val="right"/>
                  <w:rPr>
                    <w:szCs w:val="21"/>
                  </w:rPr>
                </w:pPr>
              </w:p>
            </w:tc>
            <w:tc>
              <w:tcPr>
                <w:tcW w:w="1138" w:type="dxa"/>
              </w:tcPr>
              <w:p w14:paraId="1ACA3682" w14:textId="77777777" w:rsidR="00C50D2A" w:rsidRDefault="00C50D2A" w:rsidP="005E1126">
                <w:pPr>
                  <w:jc w:val="right"/>
                  <w:rPr>
                    <w:szCs w:val="21"/>
                  </w:rPr>
                </w:pPr>
              </w:p>
            </w:tc>
            <w:tc>
              <w:tcPr>
                <w:tcW w:w="1363" w:type="dxa"/>
              </w:tcPr>
              <w:p w14:paraId="5A99E1AE" w14:textId="77777777" w:rsidR="00C50D2A" w:rsidRDefault="00C50D2A" w:rsidP="005E1126">
                <w:pPr>
                  <w:jc w:val="right"/>
                  <w:rPr>
                    <w:szCs w:val="21"/>
                  </w:rPr>
                </w:pPr>
              </w:p>
            </w:tc>
            <w:tc>
              <w:tcPr>
                <w:tcW w:w="1181" w:type="dxa"/>
              </w:tcPr>
              <w:p w14:paraId="5C73C2DA" w14:textId="77777777" w:rsidR="00C50D2A" w:rsidRDefault="00C50D2A" w:rsidP="005E1126">
                <w:pPr>
                  <w:rPr>
                    <w:szCs w:val="21"/>
                  </w:rPr>
                </w:pPr>
                <w:r w:rsidRPr="00057ADB">
                  <w:rPr>
                    <w:szCs w:val="21"/>
                  </w:rPr>
                  <w:t>/</w:t>
                </w:r>
              </w:p>
            </w:tc>
            <w:tc>
              <w:tcPr>
                <w:tcW w:w="1418" w:type="dxa"/>
              </w:tcPr>
              <w:p w14:paraId="6006FB96" w14:textId="77777777" w:rsidR="00C50D2A" w:rsidRPr="00623E7B" w:rsidRDefault="00C50D2A" w:rsidP="00623E7B">
                <w:pPr>
                  <w:jc w:val="right"/>
                  <w:rPr>
                    <w:color w:val="FF0000"/>
                    <w:szCs w:val="21"/>
                  </w:rPr>
                </w:pPr>
                <w:r w:rsidRPr="00C50D2A">
                  <w:t>810</w:t>
                </w:r>
                <w:r w:rsidRPr="00C50D2A">
                  <w:rPr>
                    <w:rFonts w:hint="eastAsia"/>
                  </w:rPr>
                  <w:t>.</w:t>
                </w:r>
                <w:r w:rsidRPr="00C50D2A">
                  <w:t>392</w:t>
                </w:r>
                <w:r w:rsidRPr="00C50D2A">
                  <w:rPr>
                    <w:rFonts w:hint="eastAsia"/>
                  </w:rPr>
                  <w:t>4</w:t>
                </w:r>
              </w:p>
            </w:tc>
            <w:sdt>
              <w:sdtPr>
                <w:rPr>
                  <w:szCs w:val="21"/>
                </w:rPr>
                <w:alias w:val="董事、监事、高级管理人员是否在公司关联方获取报酬"/>
                <w:tag w:val="_GBC_1fc30a06011d4603820ff653031666f0"/>
                <w:id w:val="-2145958123"/>
                <w:lock w:val="sdtLocked"/>
                <w:showingPlcHdr/>
                <w:comboBox>
                  <w:listItem w:displayText="是" w:value="true"/>
                  <w:listItem w:displayText="否" w:value="false"/>
                </w:comboBox>
              </w:sdtPr>
              <w:sdtEndPr/>
              <w:sdtContent>
                <w:tc>
                  <w:tcPr>
                    <w:tcW w:w="1453" w:type="dxa"/>
                  </w:tcPr>
                  <w:p w14:paraId="06EE93E5" w14:textId="77777777" w:rsidR="00C50D2A" w:rsidRDefault="00C50D2A" w:rsidP="005E1126">
                    <w:pPr>
                      <w:rPr>
                        <w:szCs w:val="21"/>
                      </w:rPr>
                    </w:pPr>
                    <w:r w:rsidRPr="00FC1C8A">
                      <w:rPr>
                        <w:rStyle w:val="aff3"/>
                        <w:rFonts w:hint="eastAsia"/>
                      </w:rPr>
                      <w:t xml:space="preserve">　</w:t>
                    </w:r>
                  </w:p>
                </w:tc>
              </w:sdtContent>
            </w:sdt>
          </w:tr>
        </w:tbl>
        <w:p w14:paraId="3643D573" w14:textId="77777777" w:rsidR="00C50D2A" w:rsidRDefault="00C50D2A">
          <w:pPr>
            <w:pStyle w:val="215"/>
          </w:pPr>
        </w:p>
        <w:p w14:paraId="63607112" w14:textId="77777777" w:rsidR="00C50D2A" w:rsidRDefault="00C50D2A">
          <w:r>
            <w:rPr>
              <w:rFonts w:hint="eastAsia"/>
              <w:szCs w:val="21"/>
            </w:rPr>
            <w:t>注：2</w:t>
          </w:r>
          <w:r>
            <w:rPr>
              <w:szCs w:val="21"/>
            </w:rPr>
            <w:t>021</w:t>
          </w:r>
          <w:r>
            <w:rPr>
              <w:rFonts w:hint="eastAsia"/>
              <w:szCs w:val="21"/>
            </w:rPr>
            <w:t>年1</w:t>
          </w:r>
          <w:r>
            <w:rPr>
              <w:szCs w:val="21"/>
            </w:rPr>
            <w:t>2</w:t>
          </w:r>
          <w:r>
            <w:rPr>
              <w:rFonts w:hint="eastAsia"/>
              <w:szCs w:val="21"/>
            </w:rPr>
            <w:t>月2</w:t>
          </w:r>
          <w:r>
            <w:rPr>
              <w:szCs w:val="21"/>
            </w:rPr>
            <w:t>1</w:t>
          </w:r>
          <w:r>
            <w:rPr>
              <w:rFonts w:hint="eastAsia"/>
              <w:szCs w:val="21"/>
            </w:rPr>
            <w:t>日</w:t>
          </w:r>
          <w:r>
            <w:t>因工作原因，薛继凤</w:t>
          </w:r>
          <w:r>
            <w:rPr>
              <w:rFonts w:hint="eastAsia"/>
            </w:rPr>
            <w:t>女士</w:t>
          </w:r>
          <w:r>
            <w:t>申请辞去</w:t>
          </w:r>
          <w:r>
            <w:rPr>
              <w:rFonts w:hint="eastAsia"/>
            </w:rPr>
            <w:t>公司</w:t>
          </w:r>
          <w:r>
            <w:t>第十届监事会非职工代表监事及监事会主席职务</w:t>
          </w:r>
          <w:r>
            <w:rPr>
              <w:rFonts w:hint="eastAsia"/>
            </w:rPr>
            <w:t>。</w:t>
          </w:r>
          <w:r w:rsidRPr="00A15A5D">
            <w:rPr>
              <w:rFonts w:hint="eastAsia"/>
            </w:rPr>
            <w:t>由于薛继凤女士辞去监事职务将导致公司监事会人数低于法定最低人数，在改选出的监事就任前，薛继凤女士仍将按照《公司法》及《公司章程》等相关规定履行公司监事的职责。</w:t>
          </w:r>
        </w:p>
        <w:p w14:paraId="05DEA6A5" w14:textId="77777777" w:rsidR="008A1290" w:rsidRDefault="008A1290">
          <w:pPr>
            <w:rPr>
              <w:szCs w:val="21"/>
            </w:rPr>
          </w:pPr>
        </w:p>
        <w:tbl>
          <w:tblPr>
            <w:tblStyle w:val="a7"/>
            <w:tblW w:w="0" w:type="auto"/>
            <w:tblLook w:val="04A0" w:firstRow="1" w:lastRow="0" w:firstColumn="1" w:lastColumn="0" w:noHBand="0" w:noVBand="1"/>
          </w:tblPr>
          <w:tblGrid>
            <w:gridCol w:w="1384"/>
            <w:gridCol w:w="12705"/>
          </w:tblGrid>
          <w:tr w:rsidR="00C50D2A" w14:paraId="1A107663" w14:textId="77777777" w:rsidTr="0045665B">
            <w:sdt>
              <w:sdtPr>
                <w:tag w:val="_PLD_1525b90cb0c248978acb54a7f361f6a2"/>
                <w:id w:val="864255794"/>
                <w:lock w:val="sdtLocked"/>
              </w:sdtPr>
              <w:sdtEndPr/>
              <w:sdtContent>
                <w:tc>
                  <w:tcPr>
                    <w:tcW w:w="1384" w:type="dxa"/>
                    <w:vAlign w:val="center"/>
                  </w:tcPr>
                  <w:p w14:paraId="49ABB905" w14:textId="77777777" w:rsidR="00C50D2A" w:rsidRDefault="00C50D2A" w:rsidP="0045665B">
                    <w:pPr>
                      <w:jc w:val="center"/>
                      <w:rPr>
                        <w:szCs w:val="21"/>
                      </w:rPr>
                    </w:pPr>
                    <w:r>
                      <w:rPr>
                        <w:rFonts w:hint="eastAsia"/>
                        <w:szCs w:val="21"/>
                      </w:rPr>
                      <w:t>姓名</w:t>
                    </w:r>
                  </w:p>
                </w:tc>
              </w:sdtContent>
            </w:sdt>
            <w:sdt>
              <w:sdtPr>
                <w:tag w:val="_PLD_61b466aae87d4dac813a38c2c8e6a492"/>
                <w:id w:val="-325206893"/>
                <w:lock w:val="sdtLocked"/>
              </w:sdtPr>
              <w:sdtEndPr/>
              <w:sdtContent>
                <w:tc>
                  <w:tcPr>
                    <w:tcW w:w="12705" w:type="dxa"/>
                    <w:vAlign w:val="center"/>
                  </w:tcPr>
                  <w:p w14:paraId="5BE5CDAE" w14:textId="77777777" w:rsidR="00C50D2A" w:rsidRDefault="00C50D2A" w:rsidP="0045665B">
                    <w:pPr>
                      <w:jc w:val="center"/>
                      <w:rPr>
                        <w:szCs w:val="21"/>
                      </w:rPr>
                    </w:pPr>
                    <w:r>
                      <w:rPr>
                        <w:szCs w:val="21"/>
                      </w:rPr>
                      <w:t>主要工作经历</w:t>
                    </w:r>
                  </w:p>
                </w:tc>
              </w:sdtContent>
            </w:sdt>
          </w:tr>
          <w:tr w:rsidR="00C50D2A" w14:paraId="2FECAE0F" w14:textId="77777777" w:rsidTr="0045665B">
            <w:tc>
              <w:tcPr>
                <w:tcW w:w="1384" w:type="dxa"/>
              </w:tcPr>
              <w:p w14:paraId="049A7635" w14:textId="77777777" w:rsidR="00C50D2A" w:rsidRDefault="00C50D2A" w:rsidP="0045665B">
                <w:pPr>
                  <w:rPr>
                    <w:szCs w:val="21"/>
                  </w:rPr>
                </w:pPr>
                <w:r>
                  <w:t>王卫民</w:t>
                </w:r>
              </w:p>
            </w:tc>
            <w:tc>
              <w:tcPr>
                <w:tcW w:w="12705" w:type="dxa"/>
              </w:tcPr>
              <w:p w14:paraId="34B5723F" w14:textId="77777777" w:rsidR="00C50D2A" w:rsidRDefault="00C50D2A" w:rsidP="0045665B">
                <w:pPr>
                  <w:rPr>
                    <w:szCs w:val="21"/>
                  </w:rPr>
                </w:pPr>
                <w:r>
                  <w:t>历任上海龙头（集团）股份有限公司针织事业部（三枪集团）党委书记、总经理、上海针织九厂厂长、上海龙头（集团）股份有限公司总经理；现任上海龙头（集团）股份有限公司董事长，高级定制与职业</w:t>
                </w:r>
                <w:proofErr w:type="gramStart"/>
                <w:r>
                  <w:t>服事业</w:t>
                </w:r>
                <w:proofErr w:type="gramEnd"/>
                <w:r>
                  <w:t>部（上海纺织时尚定制服饰有限公司）董事长。</w:t>
                </w:r>
              </w:p>
            </w:tc>
          </w:tr>
          <w:tr w:rsidR="00C50D2A" w14:paraId="3AC43130" w14:textId="77777777" w:rsidTr="0045665B">
            <w:tc>
              <w:tcPr>
                <w:tcW w:w="1384" w:type="dxa"/>
              </w:tcPr>
              <w:p w14:paraId="25DE40C1" w14:textId="77777777" w:rsidR="00C50D2A" w:rsidRDefault="00C50D2A" w:rsidP="0045665B">
                <w:pPr>
                  <w:rPr>
                    <w:szCs w:val="21"/>
                  </w:rPr>
                </w:pPr>
                <w:r>
                  <w:t>倪国华</w:t>
                </w:r>
              </w:p>
            </w:tc>
            <w:tc>
              <w:tcPr>
                <w:tcW w:w="12705" w:type="dxa"/>
              </w:tcPr>
              <w:p w14:paraId="5A66F4A5" w14:textId="77777777" w:rsidR="00C50D2A" w:rsidRDefault="00C50D2A" w:rsidP="0045665B">
                <w:pPr>
                  <w:rPr>
                    <w:szCs w:val="21"/>
                  </w:rPr>
                </w:pPr>
                <w:r>
                  <w:t>历任上海龙头（集团）股份有限公司副总经理，针织事业部（三枪集团）副总经理、迪士尼品牌运营部总经理；现任上海龙头（集团）股份有限公司董事、</w:t>
                </w:r>
                <w:r w:rsidRPr="00556E48">
                  <w:rPr>
                    <w:rFonts w:hint="eastAsia"/>
                  </w:rPr>
                  <w:t>党委书记</w:t>
                </w:r>
                <w:r>
                  <w:rPr>
                    <w:rFonts w:hint="eastAsia"/>
                  </w:rPr>
                  <w:t>、</w:t>
                </w:r>
                <w:r>
                  <w:t>总经理，针织事业部（三枪集团）党委书记，高级定制与职业</w:t>
                </w:r>
                <w:proofErr w:type="gramStart"/>
                <w:r>
                  <w:t>服事业</w:t>
                </w:r>
                <w:proofErr w:type="gramEnd"/>
                <w:r>
                  <w:t>部（上海纺织时尚定制服饰有限公司）总经理。</w:t>
                </w:r>
              </w:p>
            </w:tc>
          </w:tr>
          <w:tr w:rsidR="00C50D2A" w14:paraId="7F3300A9" w14:textId="77777777" w:rsidTr="0045665B">
            <w:tc>
              <w:tcPr>
                <w:tcW w:w="1384" w:type="dxa"/>
              </w:tcPr>
              <w:p w14:paraId="139FD0B6" w14:textId="77777777" w:rsidR="00C50D2A" w:rsidRDefault="00C50D2A" w:rsidP="0045665B">
                <w:pPr>
                  <w:rPr>
                    <w:szCs w:val="21"/>
                  </w:rPr>
                </w:pPr>
                <w:r>
                  <w:t>周思源</w:t>
                </w:r>
              </w:p>
            </w:tc>
            <w:tc>
              <w:tcPr>
                <w:tcW w:w="12705" w:type="dxa"/>
              </w:tcPr>
              <w:p w14:paraId="75169A86" w14:textId="77777777" w:rsidR="00C50D2A" w:rsidRDefault="00C50D2A" w:rsidP="0045665B">
                <w:pPr>
                  <w:rPr>
                    <w:szCs w:val="21"/>
                  </w:rPr>
                </w:pPr>
                <w:r>
                  <w:t>历任上海针织九厂厂长助理、副厂长，上海龙头（集团）股份有限公司针织事业部（三枪集团）副总经理；现任上海龙头（集团）股份有限公司董事、财务总监、党委委员、董事会秘书，针织事业部（三枪集团）财务总监。</w:t>
                </w:r>
              </w:p>
            </w:tc>
          </w:tr>
          <w:tr w:rsidR="00C50D2A" w14:paraId="6217CD0E" w14:textId="77777777" w:rsidTr="0045665B">
            <w:tc>
              <w:tcPr>
                <w:tcW w:w="1384" w:type="dxa"/>
              </w:tcPr>
              <w:p w14:paraId="62AD4881" w14:textId="77777777" w:rsidR="00C50D2A" w:rsidRDefault="00C50D2A" w:rsidP="0045665B">
                <w:pPr>
                  <w:rPr>
                    <w:szCs w:val="21"/>
                  </w:rPr>
                </w:pPr>
                <w:r>
                  <w:t>胡宏春</w:t>
                </w:r>
              </w:p>
            </w:tc>
            <w:tc>
              <w:tcPr>
                <w:tcW w:w="12705" w:type="dxa"/>
              </w:tcPr>
              <w:p w14:paraId="2CC37978" w14:textId="77777777" w:rsidR="00C50D2A" w:rsidRDefault="00C50D2A" w:rsidP="0045665B">
                <w:pPr>
                  <w:rPr>
                    <w:szCs w:val="21"/>
                  </w:rPr>
                </w:pPr>
                <w:r>
                  <w:t>历任东方国际物流（集团）有限公司副总经理、财务总监，东方国际（集团）有限公司资产管理部副部长、部长、投资管理部部长；现任上海龙头（集团）股份有限公司董事、东方国际（集团）有限公司资产经营部总经理。</w:t>
                </w:r>
              </w:p>
            </w:tc>
          </w:tr>
          <w:tr w:rsidR="00C50D2A" w14:paraId="57B6DEDD" w14:textId="77777777" w:rsidTr="0045665B">
            <w:tc>
              <w:tcPr>
                <w:tcW w:w="1384" w:type="dxa"/>
              </w:tcPr>
              <w:p w14:paraId="46227178" w14:textId="77777777" w:rsidR="00C50D2A" w:rsidRDefault="00C50D2A" w:rsidP="0045665B">
                <w:pPr>
                  <w:rPr>
                    <w:szCs w:val="21"/>
                  </w:rPr>
                </w:pPr>
                <w:proofErr w:type="gramStart"/>
                <w:r>
                  <w:t>邵</w:t>
                </w:r>
                <w:proofErr w:type="gramEnd"/>
                <w:r>
                  <w:t>  峰</w:t>
                </w:r>
              </w:p>
            </w:tc>
            <w:tc>
              <w:tcPr>
                <w:tcW w:w="12705" w:type="dxa"/>
              </w:tcPr>
              <w:p w14:paraId="3267EB33" w14:textId="77777777" w:rsidR="00C50D2A" w:rsidRDefault="00C50D2A" w:rsidP="0045665B">
                <w:pPr>
                  <w:rPr>
                    <w:szCs w:val="21"/>
                  </w:rPr>
                </w:pPr>
                <w:r>
                  <w:t>历任上海纺织（集团）有限公司时尚产业事业部总经理，上海纺织时尚产业发展有限公司执行董事、总经理，上海纺织（集团）有限公司品牌与时尚事业部执行副总经理。现任上海龙头（集团）股份有限公司董事，东方国际（集团）有限公司品牌与时尚事业部总经理。</w:t>
                </w:r>
              </w:p>
            </w:tc>
          </w:tr>
          <w:tr w:rsidR="00C50D2A" w14:paraId="0821427F" w14:textId="77777777" w:rsidTr="0045665B">
            <w:tc>
              <w:tcPr>
                <w:tcW w:w="1384" w:type="dxa"/>
              </w:tcPr>
              <w:p w14:paraId="1D90AE3C" w14:textId="77777777" w:rsidR="00C50D2A" w:rsidRDefault="00C50D2A" w:rsidP="0045665B">
                <w:pPr>
                  <w:rPr>
                    <w:szCs w:val="21"/>
                  </w:rPr>
                </w:pPr>
                <w:r>
                  <w:lastRenderedPageBreak/>
                  <w:t>王士勇</w:t>
                </w:r>
              </w:p>
            </w:tc>
            <w:tc>
              <w:tcPr>
                <w:tcW w:w="12705" w:type="dxa"/>
              </w:tcPr>
              <w:p w14:paraId="5279077E" w14:textId="77777777" w:rsidR="00C50D2A" w:rsidRDefault="00C50D2A" w:rsidP="004E04CC">
                <w:pPr>
                  <w:rPr>
                    <w:szCs w:val="21"/>
                  </w:rPr>
                </w:pPr>
                <w:r w:rsidRPr="00C50D2A">
                  <w:t>历任上海龙</w:t>
                </w:r>
                <w:r>
                  <w:t>头(集团)股份有限公司家</w:t>
                </w:r>
                <w:proofErr w:type="gramStart"/>
                <w:r>
                  <w:t>纺事业</w:t>
                </w:r>
                <w:proofErr w:type="gramEnd"/>
                <w:r>
                  <w:t>部总经理助理兼皇后品牌部总经理，上海龙头(集团)股份有限公司服饰事业部党委副书记、党委书记、纪委书记、工会主席、副总经理，家</w:t>
                </w:r>
                <w:proofErr w:type="gramStart"/>
                <w:r>
                  <w:t>纺事业</w:t>
                </w:r>
                <w:proofErr w:type="gramEnd"/>
                <w:r>
                  <w:t>部(龙头家纺)党委书记</w:t>
                </w:r>
                <w:r>
                  <w:rPr>
                    <w:rFonts w:hint="eastAsia"/>
                  </w:rPr>
                  <w:t>，</w:t>
                </w:r>
                <w:r>
                  <w:t>东方国际党委巡查组组长，上海龙头（集团）股份有限</w:t>
                </w:r>
                <w:r w:rsidRPr="00C50D2A">
                  <w:t>公司董事、党委副书记、纪委书记、工会联合会主席。</w:t>
                </w:r>
                <w:r w:rsidRPr="00C50D2A">
                  <w:rPr>
                    <w:rFonts w:hint="eastAsia"/>
                  </w:rPr>
                  <w:t>于2021年12月21日到龄退休。</w:t>
                </w:r>
              </w:p>
            </w:tc>
          </w:tr>
          <w:tr w:rsidR="00C50D2A" w14:paraId="580009AA" w14:textId="77777777" w:rsidTr="0045665B">
            <w:tc>
              <w:tcPr>
                <w:tcW w:w="1384" w:type="dxa"/>
              </w:tcPr>
              <w:p w14:paraId="7F00ADD1" w14:textId="77777777" w:rsidR="00C50D2A" w:rsidRDefault="00C50D2A" w:rsidP="0045665B">
                <w:pPr>
                  <w:rPr>
                    <w:szCs w:val="21"/>
                  </w:rPr>
                </w:pPr>
                <w:r>
                  <w:t>薛俊东</w:t>
                </w:r>
              </w:p>
            </w:tc>
            <w:tc>
              <w:tcPr>
                <w:tcW w:w="12705" w:type="dxa"/>
              </w:tcPr>
              <w:p w14:paraId="58192728" w14:textId="77777777" w:rsidR="00C50D2A" w:rsidRPr="00EE135D" w:rsidRDefault="00C50D2A" w:rsidP="0045665B">
                <w:pPr>
                  <w:rPr>
                    <w:szCs w:val="21"/>
                  </w:rPr>
                </w:pPr>
                <w:r w:rsidRPr="00EE135D">
                  <w:t>历任</w:t>
                </w:r>
                <w:r w:rsidR="00BF70F9" w:rsidRPr="00EE135D">
                  <w:rPr>
                    <w:rFonts w:hint="eastAsia"/>
                  </w:rPr>
                  <w:t>中远航运股份有限公司董事会秘书，上海朗脉洁净技术股份有限公司常务副总经理</w:t>
                </w:r>
                <w:r w:rsidRPr="00EE135D">
                  <w:t>，现任上海龙头（集团）股份有限公司独立董事、</w:t>
                </w:r>
                <w:r w:rsidR="00BF70F9" w:rsidRPr="00EE135D">
                  <w:rPr>
                    <w:rFonts w:hint="eastAsia"/>
                  </w:rPr>
                  <w:t>广州久赢投资</w:t>
                </w:r>
                <w:r w:rsidR="00E044F0" w:rsidRPr="00EE135D">
                  <w:rPr>
                    <w:rFonts w:hint="eastAsia"/>
                  </w:rPr>
                  <w:t>管理</w:t>
                </w:r>
                <w:r w:rsidR="00BF70F9" w:rsidRPr="00EE135D">
                  <w:rPr>
                    <w:rFonts w:hint="eastAsia"/>
                  </w:rPr>
                  <w:t>有限公司董事、</w:t>
                </w:r>
                <w:r w:rsidR="00E044F0" w:rsidRPr="00EE135D">
                  <w:rPr>
                    <w:rFonts w:hint="eastAsia"/>
                  </w:rPr>
                  <w:t>总经理</w:t>
                </w:r>
                <w:r w:rsidR="00BF70F9" w:rsidRPr="00EE135D">
                  <w:rPr>
                    <w:rFonts w:hint="eastAsia"/>
                  </w:rPr>
                  <w:t>，广东宝莱特医用科技股份有限公司独立董事，广东香山衡器集团股份有限公司独立董事。</w:t>
                </w:r>
              </w:p>
            </w:tc>
          </w:tr>
          <w:tr w:rsidR="00C50D2A" w14:paraId="6126D57C" w14:textId="77777777" w:rsidTr="0045665B">
            <w:tc>
              <w:tcPr>
                <w:tcW w:w="1384" w:type="dxa"/>
              </w:tcPr>
              <w:p w14:paraId="147F9A53" w14:textId="77777777" w:rsidR="00C50D2A" w:rsidRDefault="00C50D2A" w:rsidP="0045665B">
                <w:pPr>
                  <w:rPr>
                    <w:szCs w:val="21"/>
                  </w:rPr>
                </w:pPr>
                <w:r>
                  <w:t>崔皓丹</w:t>
                </w:r>
              </w:p>
            </w:tc>
            <w:tc>
              <w:tcPr>
                <w:tcW w:w="12705" w:type="dxa"/>
              </w:tcPr>
              <w:p w14:paraId="7E501447" w14:textId="77777777" w:rsidR="00C50D2A" w:rsidRPr="00EE135D" w:rsidRDefault="00C50D2A" w:rsidP="0045665B">
                <w:pPr>
                  <w:rPr>
                    <w:szCs w:val="21"/>
                  </w:rPr>
                </w:pPr>
                <w:r w:rsidRPr="00EE135D">
                  <w:t>历任安永会计师事务所（特殊普通合伙）高级经理，中汇会计师事务所（特殊普通合伙）合伙人，现任上海龙头（集团）股份有限公司独立董事，上海田耘管理咨询有限公司总经理。</w:t>
                </w:r>
              </w:p>
            </w:tc>
          </w:tr>
          <w:tr w:rsidR="00C50D2A" w14:paraId="1DBA9980" w14:textId="77777777" w:rsidTr="0045665B">
            <w:tc>
              <w:tcPr>
                <w:tcW w:w="1384" w:type="dxa"/>
              </w:tcPr>
              <w:p w14:paraId="29D8F341" w14:textId="77777777" w:rsidR="00C50D2A" w:rsidRDefault="00C50D2A" w:rsidP="0045665B">
                <w:pPr>
                  <w:rPr>
                    <w:szCs w:val="21"/>
                  </w:rPr>
                </w:pPr>
                <w:r>
                  <w:t>蔡再生</w:t>
                </w:r>
              </w:p>
            </w:tc>
            <w:tc>
              <w:tcPr>
                <w:tcW w:w="12705" w:type="dxa"/>
              </w:tcPr>
              <w:p w14:paraId="02F8CC19" w14:textId="77777777" w:rsidR="00C50D2A" w:rsidRDefault="00C50D2A" w:rsidP="0045665B">
                <w:pPr>
                  <w:rPr>
                    <w:szCs w:val="21"/>
                  </w:rPr>
                </w:pPr>
                <w:r>
                  <w:t>历任复旦大学博士后，美国北卡罗来纳州立大学博士后、高级研究员助理，美国加利福尼亚大学戴维斯分校博士后、高级研究员助理。现任上海龙头（集团）股份有限公司董事，东华大学（原中国纺织大学）纺织</w:t>
                </w:r>
                <w:proofErr w:type="gramStart"/>
                <w:r>
                  <w:t>化学与染整</w:t>
                </w:r>
                <w:proofErr w:type="gramEnd"/>
                <w:r>
                  <w:t>学科教授、博士生导师、</w:t>
                </w:r>
                <w:proofErr w:type="gramStart"/>
                <w:r>
                  <w:t>纺化系</w:t>
                </w:r>
                <w:proofErr w:type="gramEnd"/>
                <w:r>
                  <w:t>主任，浙江航民股份有限公司独立董事。     </w:t>
                </w:r>
              </w:p>
            </w:tc>
          </w:tr>
          <w:tr w:rsidR="00C50D2A" w14:paraId="4306F24B" w14:textId="77777777" w:rsidTr="0045665B">
            <w:tc>
              <w:tcPr>
                <w:tcW w:w="1384" w:type="dxa"/>
              </w:tcPr>
              <w:p w14:paraId="1A9F82BF" w14:textId="77777777" w:rsidR="00C50D2A" w:rsidRDefault="00C50D2A" w:rsidP="0045665B">
                <w:pPr>
                  <w:rPr>
                    <w:szCs w:val="21"/>
                  </w:rPr>
                </w:pPr>
                <w:r>
                  <w:t>薛继凤</w:t>
                </w:r>
              </w:p>
            </w:tc>
            <w:tc>
              <w:tcPr>
                <w:tcW w:w="12705" w:type="dxa"/>
              </w:tcPr>
              <w:p w14:paraId="74678930" w14:textId="77777777" w:rsidR="00C50D2A" w:rsidRDefault="00C50D2A" w:rsidP="0045665B">
                <w:pPr>
                  <w:rPr>
                    <w:szCs w:val="21"/>
                  </w:rPr>
                </w:pPr>
                <w:r>
                  <w:t>历任上海龙头（集团）股份有限公司针织事业部（三枪集团）党委书记、副总经理、总工程师，上海龙头（集团）股份有限公司董事、党委书记、副总经理，高级定制与职业</w:t>
                </w:r>
                <w:proofErr w:type="gramStart"/>
                <w:r>
                  <w:t>服事业</w:t>
                </w:r>
                <w:proofErr w:type="gramEnd"/>
                <w:r>
                  <w:t>部（上海纺织时尚定制服饰有限公司）总经理，东方国际（集团）有限公司科技与制造事业总监。现任上海龙头（集团）股份有限公司监事会主席，东方国际（集团）有限公司总工程师。</w:t>
                </w:r>
              </w:p>
            </w:tc>
          </w:tr>
          <w:tr w:rsidR="00C50D2A" w14:paraId="3E286AEF" w14:textId="77777777" w:rsidTr="0045665B">
            <w:tc>
              <w:tcPr>
                <w:tcW w:w="1384" w:type="dxa"/>
              </w:tcPr>
              <w:p w14:paraId="7C8A0AD3" w14:textId="77777777" w:rsidR="00C50D2A" w:rsidRDefault="00C50D2A" w:rsidP="0045665B">
                <w:pPr>
                  <w:rPr>
                    <w:szCs w:val="21"/>
                  </w:rPr>
                </w:pPr>
                <w:r>
                  <w:t>潘彦珺</w:t>
                </w:r>
              </w:p>
            </w:tc>
            <w:tc>
              <w:tcPr>
                <w:tcW w:w="12705" w:type="dxa"/>
              </w:tcPr>
              <w:p w14:paraId="56CE29DA" w14:textId="77777777" w:rsidR="00C50D2A" w:rsidRDefault="00C50D2A" w:rsidP="0045665B">
                <w:pPr>
                  <w:rPr>
                    <w:szCs w:val="21"/>
                  </w:rPr>
                </w:pPr>
                <w:r>
                  <w:t>历任上海纺织（集团）有限公司审计室业务经理；现任上海龙头（集团）股份有限公司监事、东方国际（集团）有限公司审计</w:t>
                </w:r>
                <w:proofErr w:type="gramStart"/>
                <w:r>
                  <w:t>风控部</w:t>
                </w:r>
                <w:proofErr w:type="gramEnd"/>
                <w:r>
                  <w:t>高级业务经理。</w:t>
                </w:r>
              </w:p>
            </w:tc>
          </w:tr>
          <w:tr w:rsidR="00C50D2A" w14:paraId="18CD1836" w14:textId="77777777" w:rsidTr="0045665B">
            <w:tc>
              <w:tcPr>
                <w:tcW w:w="1384" w:type="dxa"/>
              </w:tcPr>
              <w:p w14:paraId="2F9B2B64" w14:textId="77777777" w:rsidR="00C50D2A" w:rsidRDefault="00C50D2A" w:rsidP="0045665B">
                <w:pPr>
                  <w:rPr>
                    <w:szCs w:val="21"/>
                  </w:rPr>
                </w:pPr>
                <w:r>
                  <w:t>薛正卿</w:t>
                </w:r>
              </w:p>
            </w:tc>
            <w:tc>
              <w:tcPr>
                <w:tcW w:w="12705" w:type="dxa"/>
              </w:tcPr>
              <w:p w14:paraId="6EDC69A0" w14:textId="77777777" w:rsidR="00C50D2A" w:rsidRDefault="00C50D2A" w:rsidP="0045665B">
                <w:pPr>
                  <w:rPr>
                    <w:szCs w:val="21"/>
                  </w:rPr>
                </w:pPr>
                <w:r>
                  <w:t>历任上海龙头（集团）股份有限公司龙头股份人力资源部副经理、针织事业部（三枪集团）人力资源部副经理、纪委委员；现任上海龙头（集团）股份有限公司监事、党委委员、纪委副书记、工会联合会副主席、人力资源部经理，针织事业部（三枪集团）人力资源部经理。</w:t>
                </w:r>
              </w:p>
            </w:tc>
          </w:tr>
          <w:tr w:rsidR="00C50D2A" w14:paraId="1B92B4FB" w14:textId="77777777" w:rsidTr="0045665B">
            <w:tc>
              <w:tcPr>
                <w:tcW w:w="1384" w:type="dxa"/>
              </w:tcPr>
              <w:p w14:paraId="0F26977A" w14:textId="77777777" w:rsidR="00C50D2A" w:rsidRDefault="00C50D2A" w:rsidP="0045665B">
                <w:pPr>
                  <w:rPr>
                    <w:szCs w:val="21"/>
                  </w:rPr>
                </w:pPr>
                <w:r>
                  <w:t>许 </w:t>
                </w:r>
                <w:proofErr w:type="gramStart"/>
                <w:r>
                  <w:t>斌</w:t>
                </w:r>
                <w:proofErr w:type="gramEnd"/>
              </w:p>
            </w:tc>
            <w:tc>
              <w:tcPr>
                <w:tcW w:w="12705" w:type="dxa"/>
              </w:tcPr>
              <w:p w14:paraId="568DDE37" w14:textId="77777777" w:rsidR="00C50D2A" w:rsidRDefault="00C50D2A" w:rsidP="0045665B">
                <w:pPr>
                  <w:rPr>
                    <w:szCs w:val="21"/>
                  </w:rPr>
                </w:pPr>
                <w:r>
                  <w:t>历任上海龙头(集团)股份有限公司家</w:t>
                </w:r>
                <w:proofErr w:type="gramStart"/>
                <w:r>
                  <w:t>纺事业</w:t>
                </w:r>
                <w:proofErr w:type="gramEnd"/>
                <w:r>
                  <w:t>部(民光国际)党委书记兼副总经理，上海纺织时尚产业发展有限公司副总经理,家</w:t>
                </w:r>
                <w:proofErr w:type="gramStart"/>
                <w:r>
                  <w:t>纺事业</w:t>
                </w:r>
                <w:proofErr w:type="gramEnd"/>
                <w:r>
                  <w:t>部(龙头家纺)党委副书记；现任上海龙头（集团）股份有限公司副总经理，家</w:t>
                </w:r>
                <w:proofErr w:type="gramStart"/>
                <w:r>
                  <w:t>纺事业</w:t>
                </w:r>
                <w:proofErr w:type="gramEnd"/>
                <w:r>
                  <w:t>部(龙头家纺)总经理。</w:t>
                </w:r>
              </w:p>
            </w:tc>
          </w:tr>
          <w:tr w:rsidR="00C50D2A" w14:paraId="4B4008C6" w14:textId="77777777" w:rsidTr="0045665B">
            <w:tc>
              <w:tcPr>
                <w:tcW w:w="1384" w:type="dxa"/>
              </w:tcPr>
              <w:p w14:paraId="6635C238" w14:textId="77777777" w:rsidR="00C50D2A" w:rsidRDefault="00C50D2A" w:rsidP="0045665B">
                <w:pPr>
                  <w:rPr>
                    <w:szCs w:val="21"/>
                  </w:rPr>
                </w:pPr>
                <w:proofErr w:type="gramStart"/>
                <w:r>
                  <w:t>谭</w:t>
                </w:r>
                <w:proofErr w:type="gramEnd"/>
                <w:r>
                  <w:t> 明</w:t>
                </w:r>
              </w:p>
            </w:tc>
            <w:tc>
              <w:tcPr>
                <w:tcW w:w="12705" w:type="dxa"/>
              </w:tcPr>
              <w:p w14:paraId="3768D1A9" w14:textId="77777777" w:rsidR="00C50D2A" w:rsidRDefault="00C50D2A" w:rsidP="0045665B">
                <w:pPr>
                  <w:rPr>
                    <w:szCs w:val="21"/>
                  </w:rPr>
                </w:pPr>
                <w:r>
                  <w:t>历任上海三枪进出口有限公司总经理，上海龙头(集团)股份有限公司国际贸易事业部副总经理；现任上海龙头（集团）股份有限公司副总经理，国际贸易事业部总经理。</w:t>
                </w:r>
              </w:p>
            </w:tc>
          </w:tr>
          <w:tr w:rsidR="00C50D2A" w14:paraId="51EB9F87" w14:textId="77777777" w:rsidTr="0045665B">
            <w:tc>
              <w:tcPr>
                <w:tcW w:w="1384" w:type="dxa"/>
              </w:tcPr>
              <w:p w14:paraId="729D7F99" w14:textId="77777777" w:rsidR="00C50D2A" w:rsidRDefault="00C50D2A" w:rsidP="0045665B">
                <w:pPr>
                  <w:rPr>
                    <w:szCs w:val="21"/>
                  </w:rPr>
                </w:pPr>
                <w:r>
                  <w:t>崔岳玲</w:t>
                </w:r>
              </w:p>
            </w:tc>
            <w:tc>
              <w:tcPr>
                <w:tcW w:w="12705" w:type="dxa"/>
              </w:tcPr>
              <w:p w14:paraId="1F351176" w14:textId="77777777" w:rsidR="00C50D2A" w:rsidRDefault="00C50D2A" w:rsidP="0045665B">
                <w:pPr>
                  <w:rPr>
                    <w:szCs w:val="21"/>
                  </w:rPr>
                </w:pPr>
                <w:r>
                  <w:t>历任上海龙头（集团）股份有限公司品牌管理部经理、总经理助理，针织事业部（三枪集团）总经理助理；现任上海龙头（集团）股份有限公司副总经理，电子商务事业部总经理，针织事业部（三枪集团）副总经理。 </w:t>
                </w:r>
              </w:p>
            </w:tc>
          </w:tr>
          <w:tr w:rsidR="00C50D2A" w14:paraId="05AF741F" w14:textId="77777777" w:rsidTr="0045665B">
            <w:tc>
              <w:tcPr>
                <w:tcW w:w="1384" w:type="dxa"/>
              </w:tcPr>
              <w:p w14:paraId="5753D8B5" w14:textId="77777777" w:rsidR="00C50D2A" w:rsidRDefault="00C50D2A" w:rsidP="0045665B">
                <w:pPr>
                  <w:rPr>
                    <w:szCs w:val="21"/>
                  </w:rPr>
                </w:pPr>
                <w:proofErr w:type="gramStart"/>
                <w:r>
                  <w:t>李天剑</w:t>
                </w:r>
                <w:proofErr w:type="gramEnd"/>
              </w:p>
            </w:tc>
            <w:tc>
              <w:tcPr>
                <w:tcW w:w="12705" w:type="dxa"/>
              </w:tcPr>
              <w:p w14:paraId="46AD695A" w14:textId="77777777" w:rsidR="00C50D2A" w:rsidRDefault="00C50D2A" w:rsidP="0045665B">
                <w:pPr>
                  <w:rPr>
                    <w:szCs w:val="21"/>
                  </w:rPr>
                </w:pPr>
                <w:r>
                  <w:t>历任上海三枪实业公司副总经理；上海针织九厂副厂长、厂长，针织事业部（三枪集团）总经理助理，上海龙头（集团）股份有限公司技术副总监；现任上海龙头（集团）股份有限公司技术总监、技术中心主任，智能纺织研究所副所长，针织事业部（三枪集团）总经理、党委副书记。</w:t>
                </w:r>
              </w:p>
            </w:tc>
          </w:tr>
          <w:tr w:rsidR="00C50D2A" w14:paraId="0285A935" w14:textId="77777777" w:rsidTr="0045665B">
            <w:tc>
              <w:tcPr>
                <w:tcW w:w="1384" w:type="dxa"/>
              </w:tcPr>
              <w:p w14:paraId="3706753F" w14:textId="77777777" w:rsidR="00C50D2A" w:rsidRDefault="00C50D2A" w:rsidP="0045665B">
                <w:pPr>
                  <w:rPr>
                    <w:szCs w:val="21"/>
                  </w:rPr>
                </w:pPr>
                <w:proofErr w:type="gramStart"/>
                <w:r>
                  <w:t>卫吉春</w:t>
                </w:r>
                <w:proofErr w:type="gramEnd"/>
              </w:p>
            </w:tc>
            <w:tc>
              <w:tcPr>
                <w:tcW w:w="12705" w:type="dxa"/>
              </w:tcPr>
              <w:p w14:paraId="0DCCBD45" w14:textId="77777777" w:rsidR="00C50D2A" w:rsidRDefault="00C50D2A" w:rsidP="0045665B">
                <w:pPr>
                  <w:rPr>
                    <w:szCs w:val="21"/>
                  </w:rPr>
                </w:pPr>
                <w:r>
                  <w:t>历任上海龙头（集团）股份有限公司办公室主任、人力资源部经理、销售副总监；家</w:t>
                </w:r>
                <w:proofErr w:type="gramStart"/>
                <w:r>
                  <w:t>纺事业</w:t>
                </w:r>
                <w:proofErr w:type="gramEnd"/>
                <w:r>
                  <w:t>部（龙头家纺）副总经理；现任上海龙头（集团）股份有限公司副总经理，童装事业部总经理。</w:t>
                </w:r>
              </w:p>
            </w:tc>
          </w:tr>
        </w:tbl>
        <w:p w14:paraId="5CB8FF03" w14:textId="77777777" w:rsidR="00C50D2A" w:rsidRDefault="00C50D2A">
          <w:pPr>
            <w:pStyle w:val="215"/>
          </w:pPr>
        </w:p>
        <w:p w14:paraId="401C0F1A" w14:textId="77777777" w:rsidR="00C50D2A" w:rsidRDefault="00C50D2A">
          <w:pPr>
            <w:rPr>
              <w:szCs w:val="21"/>
            </w:rPr>
          </w:pPr>
          <w:r>
            <w:rPr>
              <w:szCs w:val="21"/>
            </w:rPr>
            <w:t>其它情况说明</w:t>
          </w:r>
        </w:p>
        <w:sdt>
          <w:sdtPr>
            <w:rPr>
              <w:szCs w:val="21"/>
            </w:rPr>
            <w:alias w:val="是否适用：董事、监事 和高级管理人员持股变动及报酬情况其他情况说明[双击切换]"/>
            <w:tag w:val="_GBC_9b04f21816b544bc9606e29c2556c9ba"/>
            <w:id w:val="-1101790413"/>
            <w:lock w:val="sdtLocked"/>
            <w:placeholder>
              <w:docPart w:val="GBC22222222222222222222222222222"/>
            </w:placeholder>
          </w:sdtPr>
          <w:sdtEndPr/>
          <w:sdtContent>
            <w:p w14:paraId="0F7C3057" w14:textId="77777777" w:rsidR="0014768E" w:rsidRDefault="00094B5F" w:rsidP="006F281B">
              <w:pPr>
                <w:rPr>
                  <w:szCs w:val="21"/>
                </w:rPr>
              </w:pPr>
              <w:r>
                <w:rPr>
                  <w:szCs w:val="21"/>
                </w:rPr>
                <w:fldChar w:fldCharType="begin"/>
              </w:r>
              <w:r w:rsidR="00C50D2A">
                <w:rPr>
                  <w:szCs w:val="21"/>
                </w:rPr>
                <w:instrText xml:space="preserve">MACROBUTTON  SnrToggleCheckbox □适用 </w:instrText>
              </w:r>
              <w:r>
                <w:rPr>
                  <w:szCs w:val="21"/>
                </w:rPr>
                <w:fldChar w:fldCharType="end"/>
              </w:r>
              <w:r>
                <w:rPr>
                  <w:szCs w:val="21"/>
                </w:rPr>
                <w:fldChar w:fldCharType="begin"/>
              </w:r>
              <w:r w:rsidR="00C50D2A">
                <w:rPr>
                  <w:szCs w:val="21"/>
                </w:rPr>
                <w:instrText xml:space="preserve"> MACROBUTTON  SnrToggleCheckbox √不适用 </w:instrText>
              </w:r>
              <w:r>
                <w:rPr>
                  <w:szCs w:val="21"/>
                </w:rPr>
                <w:fldChar w:fldCharType="end"/>
              </w:r>
            </w:p>
          </w:sdtContent>
        </w:sdt>
      </w:sdtContent>
    </w:sdt>
    <w:bookmarkEnd w:id="50"/>
    <w:p w14:paraId="2A572F8E" w14:textId="77777777" w:rsidR="0014768E" w:rsidRDefault="0014768E">
      <w:pPr>
        <w:rPr>
          <w:szCs w:val="21"/>
        </w:rPr>
        <w:sectPr w:rsidR="0014768E" w:rsidSect="00712D26">
          <w:pgSz w:w="16838" w:h="11906" w:orient="landscape"/>
          <w:pgMar w:top="1797" w:right="1525" w:bottom="1276" w:left="1440" w:header="855" w:footer="992" w:gutter="0"/>
          <w:cols w:space="425"/>
          <w:docGrid w:linePitch="312"/>
        </w:sectPr>
      </w:pPr>
    </w:p>
    <w:p w14:paraId="6DC82C08" w14:textId="77777777" w:rsidR="0014768E" w:rsidRDefault="00F53FEA" w:rsidP="006A3005">
      <w:pPr>
        <w:pStyle w:val="3"/>
        <w:numPr>
          <w:ilvl w:val="0"/>
          <w:numId w:val="27"/>
        </w:numPr>
        <w:ind w:left="0" w:firstLine="0"/>
      </w:pPr>
      <w:r>
        <w:rPr>
          <w:rFonts w:hint="eastAsia"/>
        </w:rPr>
        <w:lastRenderedPageBreak/>
        <w:t>现任及报告期内离任董事、监事和高级管理人员的任职情况</w:t>
      </w:r>
    </w:p>
    <w:sdt>
      <w:sdtPr>
        <w:rPr>
          <w:rFonts w:ascii="宋体" w:hAnsi="宋体" w:cs="宋体"/>
          <w:b/>
          <w:bCs/>
          <w:kern w:val="0"/>
          <w:szCs w:val="24"/>
        </w:rPr>
        <w:alias w:val="模块:在股东单位任职情况"/>
        <w:tag w:val="_SEC_71174076095e4b3299192300e2845511"/>
        <w:id w:val="-1140104180"/>
        <w:lock w:val="sdtLocked"/>
        <w:placeholder>
          <w:docPart w:val="GBC22222222222222222222222222222"/>
        </w:placeholder>
      </w:sdtPr>
      <w:sdtEndPr>
        <w:rPr>
          <w:b w:val="0"/>
          <w:bCs w:val="0"/>
          <w:szCs w:val="21"/>
        </w:rPr>
      </w:sdtEndPr>
      <w:sdtContent>
        <w:p w14:paraId="334E19C1" w14:textId="77777777" w:rsidR="0014768E" w:rsidRDefault="00F53FEA" w:rsidP="006A3005">
          <w:pPr>
            <w:pStyle w:val="ac"/>
            <w:numPr>
              <w:ilvl w:val="0"/>
              <w:numId w:val="32"/>
            </w:numPr>
            <w:ind w:firstLineChars="0"/>
            <w:rPr>
              <w:b/>
              <w:bCs/>
            </w:rPr>
          </w:pPr>
          <w:r>
            <w:rPr>
              <w:b/>
              <w:bCs/>
            </w:rPr>
            <w:t>在股东单位任职情况</w:t>
          </w:r>
        </w:p>
        <w:sdt>
          <w:sdtPr>
            <w:rPr>
              <w:szCs w:val="21"/>
            </w:rPr>
            <w:alias w:val="是否适用：在股东单位任职情况[双击切换]"/>
            <w:tag w:val="_GBC_c450b54d9ea443cf85cc614c8528526b"/>
            <w:id w:val="1742219157"/>
            <w:lock w:val="sdtLocked"/>
            <w:placeholder>
              <w:docPart w:val="GBC22222222222222222222222222222"/>
            </w:placeholder>
          </w:sdtPr>
          <w:sdtEndPr/>
          <w:sdtContent>
            <w:p w14:paraId="563EDBDA" w14:textId="77777777" w:rsidR="0014768E" w:rsidRDefault="00094B5F">
              <w:pPr>
                <w:rPr>
                  <w:szCs w:val="21"/>
                </w:rPr>
              </w:pPr>
              <w:r>
                <w:rPr>
                  <w:szCs w:val="21"/>
                </w:rPr>
                <w:fldChar w:fldCharType="begin"/>
              </w:r>
              <w:r w:rsidR="00540269">
                <w:rPr>
                  <w:szCs w:val="21"/>
                </w:rPr>
                <w:instrText xml:space="preserve">MACROBUTTON  SnrToggleCheckbox √适用 </w:instrText>
              </w:r>
              <w:r>
                <w:rPr>
                  <w:szCs w:val="21"/>
                </w:rPr>
                <w:fldChar w:fldCharType="end"/>
              </w:r>
              <w:r>
                <w:rPr>
                  <w:szCs w:val="21"/>
                </w:rPr>
                <w:fldChar w:fldCharType="begin"/>
              </w:r>
              <w:r w:rsidR="00540269">
                <w:rPr>
                  <w:szCs w:val="21"/>
                </w:rPr>
                <w:instrText xml:space="preserve"> MACROBUTTON  SnrToggleCheckbox □不适用 </w:instrText>
              </w:r>
              <w:r>
                <w:rPr>
                  <w:szCs w:val="21"/>
                </w:rPr>
                <w:fldChar w:fldCharType="end"/>
              </w:r>
            </w:p>
          </w:sdtContent>
        </w:sdt>
        <w:tbl>
          <w:tblPr>
            <w:tblStyle w:val="a7"/>
            <w:tblW w:w="0" w:type="auto"/>
            <w:tblLook w:val="04A0" w:firstRow="1" w:lastRow="0" w:firstColumn="1" w:lastColumn="0" w:noHBand="0" w:noVBand="1"/>
          </w:tblPr>
          <w:tblGrid>
            <w:gridCol w:w="2521"/>
            <w:gridCol w:w="3688"/>
            <w:gridCol w:w="2837"/>
          </w:tblGrid>
          <w:tr w:rsidR="009E08AD" w14:paraId="5BC75454" w14:textId="77777777" w:rsidTr="00051693">
            <w:trPr>
              <w:trHeight w:val="105"/>
            </w:trPr>
            <w:sdt>
              <w:sdtPr>
                <w:tag w:val="_PLD_11f45a37b8cb4cfd8d25787f0979b6e9"/>
                <w:id w:val="-1096470075"/>
                <w:lock w:val="sdtLocked"/>
              </w:sdtPr>
              <w:sdtEndPr/>
              <w:sdtContent>
                <w:tc>
                  <w:tcPr>
                    <w:tcW w:w="2521" w:type="dxa"/>
                    <w:vAlign w:val="center"/>
                  </w:tcPr>
                  <w:p w14:paraId="448512C3" w14:textId="77777777" w:rsidR="009E08AD" w:rsidRDefault="009E08AD" w:rsidP="00051693">
                    <w:pPr>
                      <w:jc w:val="center"/>
                      <w:rPr>
                        <w:szCs w:val="21"/>
                      </w:rPr>
                    </w:pPr>
                    <w:r>
                      <w:rPr>
                        <w:szCs w:val="21"/>
                      </w:rPr>
                      <w:t>任职人员姓名</w:t>
                    </w:r>
                  </w:p>
                </w:tc>
              </w:sdtContent>
            </w:sdt>
            <w:sdt>
              <w:sdtPr>
                <w:tag w:val="_PLD_174ff645994f420ea5626aa7d6f5ddb5"/>
                <w:id w:val="-1509829830"/>
                <w:lock w:val="sdtLocked"/>
              </w:sdtPr>
              <w:sdtEndPr/>
              <w:sdtContent>
                <w:tc>
                  <w:tcPr>
                    <w:tcW w:w="3688" w:type="dxa"/>
                    <w:vAlign w:val="center"/>
                  </w:tcPr>
                  <w:p w14:paraId="402D9124" w14:textId="77777777" w:rsidR="009E08AD" w:rsidRDefault="009E08AD" w:rsidP="00051693">
                    <w:pPr>
                      <w:jc w:val="center"/>
                      <w:rPr>
                        <w:szCs w:val="21"/>
                      </w:rPr>
                    </w:pPr>
                    <w:r>
                      <w:rPr>
                        <w:szCs w:val="21"/>
                      </w:rPr>
                      <w:t>股东单位名称</w:t>
                    </w:r>
                  </w:p>
                </w:tc>
              </w:sdtContent>
            </w:sdt>
            <w:sdt>
              <w:sdtPr>
                <w:tag w:val="_PLD_c5b9ccac06314dc19400d1f75f51ed76"/>
                <w:id w:val="-997879117"/>
                <w:lock w:val="sdtLocked"/>
              </w:sdtPr>
              <w:sdtEndPr/>
              <w:sdtContent>
                <w:tc>
                  <w:tcPr>
                    <w:tcW w:w="2837" w:type="dxa"/>
                    <w:vAlign w:val="center"/>
                  </w:tcPr>
                  <w:p w14:paraId="2F25E4CD" w14:textId="77777777" w:rsidR="009E08AD" w:rsidRDefault="009E08AD" w:rsidP="00051693">
                    <w:pPr>
                      <w:jc w:val="center"/>
                      <w:rPr>
                        <w:szCs w:val="21"/>
                      </w:rPr>
                    </w:pPr>
                    <w:r>
                      <w:rPr>
                        <w:szCs w:val="21"/>
                      </w:rPr>
                      <w:t>在股东单位担任的职务</w:t>
                    </w:r>
                  </w:p>
                </w:tc>
              </w:sdtContent>
            </w:sdt>
          </w:tr>
          <w:sdt>
            <w:sdtPr>
              <w:rPr>
                <w:rFonts w:asciiTheme="minorHAnsi" w:eastAsiaTheme="minorEastAsia" w:hAnsiTheme="minorHAnsi" w:cstheme="minorBidi" w:hint="eastAsia"/>
                <w:szCs w:val="21"/>
              </w:rPr>
              <w:alias w:val="董事、监事、高级管理人员在股东单位任职情况"/>
              <w:tag w:val="_TUP_6fadbebda8f14f00acfb087a1f629834"/>
              <w:id w:val="1446881940"/>
              <w:lock w:val="sdtLocked"/>
            </w:sdtPr>
            <w:sdtEndPr/>
            <w:sdtContent>
              <w:tr w:rsidR="009E08AD" w14:paraId="037F1D75" w14:textId="77777777" w:rsidTr="00051693">
                <w:trPr>
                  <w:trHeight w:val="147"/>
                </w:trPr>
                <w:tc>
                  <w:tcPr>
                    <w:tcW w:w="2521" w:type="dxa"/>
                  </w:tcPr>
                  <w:p w14:paraId="08FAFBC7" w14:textId="77777777" w:rsidR="009E08AD" w:rsidRDefault="009E08AD" w:rsidP="00051693">
                    <w:pPr>
                      <w:rPr>
                        <w:szCs w:val="21"/>
                      </w:rPr>
                    </w:pPr>
                    <w:r>
                      <w:t>胡宏春</w:t>
                    </w:r>
                  </w:p>
                </w:tc>
                <w:tc>
                  <w:tcPr>
                    <w:tcW w:w="3688" w:type="dxa"/>
                  </w:tcPr>
                  <w:p w14:paraId="1F99ABEE" w14:textId="77777777" w:rsidR="009E08AD" w:rsidRDefault="009E08AD" w:rsidP="00051693">
                    <w:pPr>
                      <w:rPr>
                        <w:szCs w:val="21"/>
                      </w:rPr>
                    </w:pPr>
                    <w:r>
                      <w:t>东方国际（集团）有限公司</w:t>
                    </w:r>
                  </w:p>
                </w:tc>
                <w:tc>
                  <w:tcPr>
                    <w:tcW w:w="2837" w:type="dxa"/>
                  </w:tcPr>
                  <w:p w14:paraId="65658A7F" w14:textId="77777777" w:rsidR="009E08AD" w:rsidRDefault="009E08AD" w:rsidP="00051693">
                    <w:pPr>
                      <w:rPr>
                        <w:szCs w:val="21"/>
                      </w:rPr>
                    </w:pPr>
                    <w:r>
                      <w:t>资产经营部总经理</w:t>
                    </w:r>
                  </w:p>
                </w:tc>
              </w:tr>
            </w:sdtContent>
          </w:sdt>
          <w:sdt>
            <w:sdtPr>
              <w:rPr>
                <w:rFonts w:asciiTheme="minorHAnsi" w:eastAsiaTheme="minorEastAsia" w:hAnsiTheme="minorHAnsi" w:cstheme="minorBidi" w:hint="eastAsia"/>
                <w:szCs w:val="21"/>
              </w:rPr>
              <w:alias w:val="董事、监事、高级管理人员在股东单位任职情况"/>
              <w:tag w:val="_TUP_6fadbebda8f14f00acfb087a1f629834"/>
              <w:id w:val="1197117956"/>
              <w:lock w:val="sdtLocked"/>
            </w:sdtPr>
            <w:sdtEndPr/>
            <w:sdtContent>
              <w:tr w:rsidR="009E08AD" w14:paraId="4F7E2D42" w14:textId="77777777" w:rsidTr="00051693">
                <w:trPr>
                  <w:trHeight w:val="147"/>
                </w:trPr>
                <w:tc>
                  <w:tcPr>
                    <w:tcW w:w="2521" w:type="dxa"/>
                  </w:tcPr>
                  <w:p w14:paraId="3E99B386" w14:textId="77777777" w:rsidR="009E08AD" w:rsidRDefault="009E08AD" w:rsidP="00051693">
                    <w:pPr>
                      <w:rPr>
                        <w:szCs w:val="21"/>
                      </w:rPr>
                    </w:pPr>
                    <w:r>
                      <w:t>邵峰</w:t>
                    </w:r>
                  </w:p>
                </w:tc>
                <w:tc>
                  <w:tcPr>
                    <w:tcW w:w="3688" w:type="dxa"/>
                  </w:tcPr>
                  <w:p w14:paraId="2988E0FD" w14:textId="77777777" w:rsidR="009E08AD" w:rsidRDefault="009E08AD" w:rsidP="00051693">
                    <w:pPr>
                      <w:rPr>
                        <w:szCs w:val="21"/>
                      </w:rPr>
                    </w:pPr>
                    <w:r>
                      <w:t>东方国际（集团）有限公司</w:t>
                    </w:r>
                  </w:p>
                </w:tc>
                <w:tc>
                  <w:tcPr>
                    <w:tcW w:w="2837" w:type="dxa"/>
                  </w:tcPr>
                  <w:p w14:paraId="032C246D" w14:textId="77777777" w:rsidR="009E08AD" w:rsidRDefault="009E08AD" w:rsidP="00051693">
                    <w:pPr>
                      <w:rPr>
                        <w:szCs w:val="21"/>
                      </w:rPr>
                    </w:pPr>
                    <w:r>
                      <w:t>品牌与时尚事业部总经理</w:t>
                    </w:r>
                  </w:p>
                </w:tc>
              </w:tr>
            </w:sdtContent>
          </w:sdt>
          <w:sdt>
            <w:sdtPr>
              <w:rPr>
                <w:rFonts w:asciiTheme="minorHAnsi" w:eastAsiaTheme="minorEastAsia" w:hAnsiTheme="minorHAnsi" w:cstheme="minorBidi" w:hint="eastAsia"/>
                <w:szCs w:val="21"/>
              </w:rPr>
              <w:alias w:val="董事、监事、高级管理人员在股东单位任职情况"/>
              <w:tag w:val="_TUP_6fadbebda8f14f00acfb087a1f629834"/>
              <w:id w:val="213627338"/>
              <w:lock w:val="sdtLocked"/>
            </w:sdtPr>
            <w:sdtEndPr/>
            <w:sdtContent>
              <w:tr w:rsidR="009E08AD" w14:paraId="0E03646D" w14:textId="77777777" w:rsidTr="00051693">
                <w:trPr>
                  <w:trHeight w:val="147"/>
                </w:trPr>
                <w:tc>
                  <w:tcPr>
                    <w:tcW w:w="2521" w:type="dxa"/>
                  </w:tcPr>
                  <w:p w14:paraId="369B17A5" w14:textId="77777777" w:rsidR="009E08AD" w:rsidRDefault="009E08AD" w:rsidP="00051693">
                    <w:pPr>
                      <w:rPr>
                        <w:szCs w:val="21"/>
                      </w:rPr>
                    </w:pPr>
                    <w:r>
                      <w:t>薛继凤</w:t>
                    </w:r>
                  </w:p>
                </w:tc>
                <w:tc>
                  <w:tcPr>
                    <w:tcW w:w="3688" w:type="dxa"/>
                  </w:tcPr>
                  <w:p w14:paraId="76E6D72D" w14:textId="77777777" w:rsidR="009E08AD" w:rsidRDefault="009E08AD" w:rsidP="00051693">
                    <w:pPr>
                      <w:rPr>
                        <w:szCs w:val="21"/>
                      </w:rPr>
                    </w:pPr>
                    <w:r>
                      <w:t>东方国际（集团）有限公司</w:t>
                    </w:r>
                  </w:p>
                </w:tc>
                <w:tc>
                  <w:tcPr>
                    <w:tcW w:w="2837" w:type="dxa"/>
                  </w:tcPr>
                  <w:p w14:paraId="10D9C912" w14:textId="77777777" w:rsidR="009E08AD" w:rsidRDefault="009E08AD" w:rsidP="00051693">
                    <w:pPr>
                      <w:rPr>
                        <w:szCs w:val="21"/>
                      </w:rPr>
                    </w:pPr>
                    <w:r>
                      <w:t>总工程师</w:t>
                    </w:r>
                  </w:p>
                </w:tc>
              </w:tr>
            </w:sdtContent>
          </w:sdt>
          <w:sdt>
            <w:sdtPr>
              <w:rPr>
                <w:rFonts w:asciiTheme="minorHAnsi" w:eastAsiaTheme="minorEastAsia" w:hAnsiTheme="minorHAnsi" w:cstheme="minorBidi" w:hint="eastAsia"/>
                <w:szCs w:val="21"/>
              </w:rPr>
              <w:alias w:val="董事、监事、高级管理人员在股东单位任职情况"/>
              <w:tag w:val="_TUP_6fadbebda8f14f00acfb087a1f629834"/>
              <w:id w:val="67690314"/>
              <w:lock w:val="sdtLocked"/>
            </w:sdtPr>
            <w:sdtEndPr/>
            <w:sdtContent>
              <w:tr w:rsidR="009E08AD" w14:paraId="6C63407D" w14:textId="77777777" w:rsidTr="00051693">
                <w:trPr>
                  <w:trHeight w:val="147"/>
                </w:trPr>
                <w:tc>
                  <w:tcPr>
                    <w:tcW w:w="2521" w:type="dxa"/>
                  </w:tcPr>
                  <w:p w14:paraId="33305582" w14:textId="77777777" w:rsidR="009E08AD" w:rsidRDefault="009E08AD" w:rsidP="00051693">
                    <w:pPr>
                      <w:rPr>
                        <w:szCs w:val="21"/>
                      </w:rPr>
                    </w:pPr>
                    <w:r>
                      <w:t>潘彦珺</w:t>
                    </w:r>
                  </w:p>
                </w:tc>
                <w:tc>
                  <w:tcPr>
                    <w:tcW w:w="3688" w:type="dxa"/>
                  </w:tcPr>
                  <w:p w14:paraId="604D20A2" w14:textId="77777777" w:rsidR="009E08AD" w:rsidRDefault="009E08AD" w:rsidP="00051693">
                    <w:pPr>
                      <w:rPr>
                        <w:szCs w:val="21"/>
                      </w:rPr>
                    </w:pPr>
                    <w:r>
                      <w:t>东方国际（集团）有限公司</w:t>
                    </w:r>
                  </w:p>
                </w:tc>
                <w:tc>
                  <w:tcPr>
                    <w:tcW w:w="2837" w:type="dxa"/>
                  </w:tcPr>
                  <w:p w14:paraId="09E9E0D7" w14:textId="77777777" w:rsidR="009E08AD" w:rsidRDefault="009E08AD" w:rsidP="00051693">
                    <w:pPr>
                      <w:rPr>
                        <w:szCs w:val="21"/>
                      </w:rPr>
                    </w:pPr>
                    <w:r>
                      <w:t>审计</w:t>
                    </w:r>
                    <w:proofErr w:type="gramStart"/>
                    <w:r>
                      <w:t>风控部</w:t>
                    </w:r>
                    <w:proofErr w:type="gramEnd"/>
                    <w:r>
                      <w:t>高级业务经理</w:t>
                    </w:r>
                  </w:p>
                </w:tc>
              </w:tr>
            </w:sdtContent>
          </w:sdt>
          <w:tr w:rsidR="009E08AD" w14:paraId="66E07F3D" w14:textId="77777777" w:rsidTr="00051693">
            <w:trPr>
              <w:trHeight w:val="150"/>
            </w:trPr>
            <w:sdt>
              <w:sdtPr>
                <w:tag w:val="_PLD_6e127d6c1c09490d96af47be507aa181"/>
                <w:id w:val="-2116195601"/>
                <w:lock w:val="sdtLocked"/>
              </w:sdtPr>
              <w:sdtEndPr/>
              <w:sdtContent>
                <w:tc>
                  <w:tcPr>
                    <w:tcW w:w="2521" w:type="dxa"/>
                  </w:tcPr>
                  <w:p w14:paraId="36ADF7F1" w14:textId="77777777" w:rsidR="009E08AD" w:rsidRDefault="009E08AD" w:rsidP="00051693">
                    <w:pPr>
                      <w:rPr>
                        <w:szCs w:val="21"/>
                      </w:rPr>
                    </w:pPr>
                    <w:r>
                      <w:rPr>
                        <w:szCs w:val="21"/>
                      </w:rPr>
                      <w:t>在股东单位任职情况的说明</w:t>
                    </w:r>
                  </w:p>
                </w:tc>
              </w:sdtContent>
            </w:sdt>
            <w:tc>
              <w:tcPr>
                <w:tcW w:w="6525" w:type="dxa"/>
                <w:gridSpan w:val="2"/>
              </w:tcPr>
              <w:p w14:paraId="4B0DAE32" w14:textId="77777777" w:rsidR="009E08AD" w:rsidRDefault="009E08AD" w:rsidP="00051693">
                <w:pPr>
                  <w:rPr>
                    <w:szCs w:val="21"/>
                  </w:rPr>
                </w:pPr>
                <w:r>
                  <w:rPr>
                    <w:rFonts w:hint="eastAsia"/>
                    <w:szCs w:val="21"/>
                  </w:rPr>
                  <w:t>无</w:t>
                </w:r>
              </w:p>
            </w:tc>
          </w:tr>
        </w:tbl>
        <w:p w14:paraId="4D7E4783" w14:textId="77777777" w:rsidR="009E08AD" w:rsidRDefault="009E08AD"/>
        <w:p w14:paraId="008A4C34" w14:textId="77777777" w:rsidR="0014768E" w:rsidRDefault="00CF03E7">
          <w:pPr>
            <w:rPr>
              <w:szCs w:val="21"/>
            </w:rPr>
          </w:pPr>
        </w:p>
      </w:sdtContent>
    </w:sdt>
    <w:sdt>
      <w:sdtPr>
        <w:rPr>
          <w:rFonts w:ascii="宋体" w:hAnsi="宋体" w:cs="宋体"/>
          <w:b/>
          <w:bCs/>
          <w:kern w:val="0"/>
          <w:szCs w:val="24"/>
        </w:rPr>
        <w:alias w:val="模块:在其他单位任职情况"/>
        <w:tag w:val="_SEC_5561131e80ff45818592dc8d1f605cb5"/>
        <w:id w:val="-1898814372"/>
        <w:lock w:val="sdtLocked"/>
        <w:placeholder>
          <w:docPart w:val="GBC22222222222222222222222222222"/>
        </w:placeholder>
      </w:sdtPr>
      <w:sdtEndPr>
        <w:rPr>
          <w:b w:val="0"/>
          <w:bCs w:val="0"/>
          <w:szCs w:val="21"/>
        </w:rPr>
      </w:sdtEndPr>
      <w:sdtContent>
        <w:p w14:paraId="549A11AC" w14:textId="77777777" w:rsidR="0014768E" w:rsidRDefault="00F53FEA" w:rsidP="006A3005">
          <w:pPr>
            <w:pStyle w:val="ac"/>
            <w:numPr>
              <w:ilvl w:val="0"/>
              <w:numId w:val="32"/>
            </w:numPr>
            <w:ind w:firstLineChars="0"/>
            <w:rPr>
              <w:b/>
              <w:bCs/>
            </w:rPr>
          </w:pPr>
          <w:r w:rsidRPr="00EE135D">
            <w:rPr>
              <w:b/>
              <w:bCs/>
            </w:rPr>
            <w:t>在其他单位任职</w:t>
          </w:r>
          <w:r>
            <w:rPr>
              <w:b/>
              <w:bCs/>
            </w:rPr>
            <w:t>情况</w:t>
          </w:r>
        </w:p>
        <w:sdt>
          <w:sdtPr>
            <w:rPr>
              <w:szCs w:val="21"/>
            </w:rPr>
            <w:alias w:val="是否适用：在其他单位任职情况[双击切换]"/>
            <w:tag w:val="_GBC_31c17de709bb42fdb7ba137e843fe054"/>
            <w:id w:val="1710456471"/>
            <w:lock w:val="sdtLocked"/>
            <w:placeholder>
              <w:docPart w:val="GBC22222222222222222222222222222"/>
            </w:placeholder>
          </w:sdtPr>
          <w:sdtEndPr/>
          <w:sdtContent>
            <w:p w14:paraId="35A4E8D3" w14:textId="77777777" w:rsidR="0014768E" w:rsidRDefault="00094B5F">
              <w:pPr>
                <w:rPr>
                  <w:szCs w:val="21"/>
                </w:rPr>
              </w:pPr>
              <w:r>
                <w:rPr>
                  <w:szCs w:val="21"/>
                </w:rPr>
                <w:fldChar w:fldCharType="begin"/>
              </w:r>
              <w:r w:rsidR="00603F7A">
                <w:rPr>
                  <w:szCs w:val="21"/>
                </w:rPr>
                <w:instrText xml:space="preserve">MACROBUTTON  SnrToggleCheckbox √适用 </w:instrText>
              </w:r>
              <w:r>
                <w:rPr>
                  <w:szCs w:val="21"/>
                </w:rPr>
                <w:fldChar w:fldCharType="end"/>
              </w:r>
              <w:r>
                <w:rPr>
                  <w:szCs w:val="21"/>
                </w:rPr>
                <w:fldChar w:fldCharType="begin"/>
              </w:r>
              <w:r w:rsidR="00603F7A">
                <w:rPr>
                  <w:szCs w:val="21"/>
                </w:rPr>
                <w:instrText xml:space="preserve"> MACROBUTTON  SnrToggleCheckbox □不适用 </w:instrText>
              </w:r>
              <w:r>
                <w:rPr>
                  <w:szCs w:val="21"/>
                </w:rPr>
                <w:fldChar w:fldCharType="end"/>
              </w:r>
            </w:p>
          </w:sdtContent>
        </w:sdt>
        <w:tbl>
          <w:tblPr>
            <w:tblStyle w:val="a7"/>
            <w:tblW w:w="9889" w:type="dxa"/>
            <w:tblLook w:val="04A0" w:firstRow="1" w:lastRow="0" w:firstColumn="1" w:lastColumn="0" w:noHBand="0" w:noVBand="1"/>
          </w:tblPr>
          <w:tblGrid>
            <w:gridCol w:w="1526"/>
            <w:gridCol w:w="3402"/>
            <w:gridCol w:w="4961"/>
          </w:tblGrid>
          <w:tr w:rsidR="0027637B" w14:paraId="4F8D03E7" w14:textId="77777777" w:rsidTr="00ED598E">
            <w:trPr>
              <w:trHeight w:val="120"/>
            </w:trPr>
            <w:sdt>
              <w:sdtPr>
                <w:tag w:val="_PLD_84cb4ce7fc4643b1be607267619a4b88"/>
                <w:id w:val="-1596860173"/>
                <w:lock w:val="sdtLocked"/>
              </w:sdtPr>
              <w:sdtEndPr/>
              <w:sdtContent>
                <w:tc>
                  <w:tcPr>
                    <w:tcW w:w="1526" w:type="dxa"/>
                    <w:vAlign w:val="center"/>
                  </w:tcPr>
                  <w:p w14:paraId="1284B6D4" w14:textId="77777777" w:rsidR="0027637B" w:rsidRDefault="0027637B" w:rsidP="002F7DB1">
                    <w:pPr>
                      <w:jc w:val="center"/>
                      <w:rPr>
                        <w:szCs w:val="21"/>
                      </w:rPr>
                    </w:pPr>
                    <w:r>
                      <w:rPr>
                        <w:szCs w:val="21"/>
                      </w:rPr>
                      <w:t>任职人员姓名</w:t>
                    </w:r>
                  </w:p>
                </w:tc>
              </w:sdtContent>
            </w:sdt>
            <w:sdt>
              <w:sdtPr>
                <w:tag w:val="_PLD_9c5aac001d5a4c2eb3cc0bf1e1f66afe"/>
                <w:id w:val="1473798069"/>
                <w:lock w:val="sdtLocked"/>
              </w:sdtPr>
              <w:sdtEndPr/>
              <w:sdtContent>
                <w:tc>
                  <w:tcPr>
                    <w:tcW w:w="3402" w:type="dxa"/>
                    <w:vAlign w:val="center"/>
                  </w:tcPr>
                  <w:p w14:paraId="0866A422" w14:textId="77777777" w:rsidR="0027637B" w:rsidRDefault="0027637B" w:rsidP="002F7DB1">
                    <w:pPr>
                      <w:jc w:val="center"/>
                      <w:rPr>
                        <w:szCs w:val="21"/>
                      </w:rPr>
                    </w:pPr>
                    <w:r>
                      <w:rPr>
                        <w:szCs w:val="21"/>
                      </w:rPr>
                      <w:t>其他单位名称</w:t>
                    </w:r>
                  </w:p>
                </w:tc>
              </w:sdtContent>
            </w:sdt>
            <w:sdt>
              <w:sdtPr>
                <w:tag w:val="_PLD_a3a2822cc76542afbd1a58b94268af1d"/>
                <w:id w:val="189277762"/>
                <w:lock w:val="sdtLocked"/>
              </w:sdtPr>
              <w:sdtEndPr/>
              <w:sdtContent>
                <w:tc>
                  <w:tcPr>
                    <w:tcW w:w="4961" w:type="dxa"/>
                    <w:vAlign w:val="center"/>
                  </w:tcPr>
                  <w:p w14:paraId="64B359E8" w14:textId="77777777" w:rsidR="0027637B" w:rsidRDefault="0027637B" w:rsidP="002F7DB1">
                    <w:pPr>
                      <w:jc w:val="center"/>
                      <w:rPr>
                        <w:szCs w:val="21"/>
                      </w:rPr>
                    </w:pPr>
                    <w:r>
                      <w:rPr>
                        <w:szCs w:val="21"/>
                      </w:rPr>
                      <w:t>在其他单位担任的职务</w:t>
                    </w:r>
                  </w:p>
                </w:tc>
              </w:sdtContent>
            </w:sdt>
          </w:tr>
          <w:sdt>
            <w:sdtPr>
              <w:rPr>
                <w:rFonts w:asciiTheme="minorHAnsi" w:eastAsiaTheme="minorEastAsia" w:hAnsiTheme="minorHAnsi" w:cstheme="minorBidi" w:hint="eastAsia"/>
                <w:szCs w:val="21"/>
              </w:rPr>
              <w:alias w:val="董事、监事、高级管理人员在其他单位任职情况"/>
              <w:tag w:val="_TUP_f450538eb53748eeac8de5eae75c8a7f"/>
              <w:id w:val="-177668527"/>
              <w:lock w:val="sdtLocked"/>
            </w:sdtPr>
            <w:sdtEndPr/>
            <w:sdtContent>
              <w:tr w:rsidR="0027637B" w14:paraId="70579688" w14:textId="77777777" w:rsidTr="00ED598E">
                <w:trPr>
                  <w:trHeight w:val="147"/>
                </w:trPr>
                <w:tc>
                  <w:tcPr>
                    <w:tcW w:w="1526" w:type="dxa"/>
                  </w:tcPr>
                  <w:p w14:paraId="6FDBA0F6" w14:textId="77777777" w:rsidR="0027637B" w:rsidRDefault="0027637B" w:rsidP="002F7DB1">
                    <w:pPr>
                      <w:rPr>
                        <w:szCs w:val="21"/>
                      </w:rPr>
                    </w:pPr>
                    <w:r>
                      <w:t>薛俊东</w:t>
                    </w:r>
                  </w:p>
                </w:tc>
                <w:tc>
                  <w:tcPr>
                    <w:tcW w:w="3402" w:type="dxa"/>
                  </w:tcPr>
                  <w:p w14:paraId="57BAFAB9" w14:textId="77777777" w:rsidR="0027637B" w:rsidRDefault="0027637B" w:rsidP="002F7DB1">
                    <w:pPr>
                      <w:rPr>
                        <w:szCs w:val="21"/>
                      </w:rPr>
                    </w:pPr>
                    <w:r>
                      <w:t>广州久赢投资</w:t>
                    </w:r>
                    <w:r w:rsidR="00E044F0">
                      <w:rPr>
                        <w:rFonts w:hint="eastAsia"/>
                      </w:rPr>
                      <w:t>管理</w:t>
                    </w:r>
                    <w:r>
                      <w:t>有限公司</w:t>
                    </w:r>
                  </w:p>
                </w:tc>
                <w:tc>
                  <w:tcPr>
                    <w:tcW w:w="4961" w:type="dxa"/>
                  </w:tcPr>
                  <w:p w14:paraId="3B3160B3" w14:textId="77777777" w:rsidR="0027637B" w:rsidRDefault="0027637B" w:rsidP="002F7DB1">
                    <w:pPr>
                      <w:rPr>
                        <w:szCs w:val="21"/>
                      </w:rPr>
                    </w:pPr>
                    <w:r>
                      <w:t>董事</w:t>
                    </w:r>
                    <w:r w:rsidR="00E044F0">
                      <w:rPr>
                        <w:rFonts w:hint="eastAsia"/>
                      </w:rPr>
                      <w:t>、总经理</w:t>
                    </w:r>
                  </w:p>
                </w:tc>
              </w:tr>
            </w:sdtContent>
          </w:sdt>
          <w:sdt>
            <w:sdtPr>
              <w:rPr>
                <w:rFonts w:asciiTheme="minorHAnsi" w:eastAsiaTheme="minorEastAsia" w:hAnsiTheme="minorHAnsi" w:cstheme="minorBidi" w:hint="eastAsia"/>
                <w:szCs w:val="21"/>
              </w:rPr>
              <w:alias w:val="董事、监事、高级管理人员在其他单位任职情况"/>
              <w:tag w:val="_TUP_f450538eb53748eeac8de5eae75c8a7f"/>
              <w:id w:val="-874852179"/>
              <w:lock w:val="sdtLocked"/>
            </w:sdtPr>
            <w:sdtEndPr>
              <w:rPr>
                <w:rFonts w:ascii="宋体" w:eastAsia="宋体" w:hAnsi="宋体" w:cs="宋体" w:hint="default"/>
                <w:szCs w:val="24"/>
              </w:rPr>
            </w:sdtEndPr>
            <w:sdtContent>
              <w:tr w:rsidR="0027637B" w14:paraId="3191724E" w14:textId="77777777" w:rsidTr="00ED598E">
                <w:trPr>
                  <w:trHeight w:val="147"/>
                </w:trPr>
                <w:tc>
                  <w:tcPr>
                    <w:tcW w:w="1526" w:type="dxa"/>
                  </w:tcPr>
                  <w:p w14:paraId="6B36C1A3" w14:textId="77777777" w:rsidR="0027637B" w:rsidRDefault="0027637B" w:rsidP="002F7DB1">
                    <w:pPr>
                      <w:rPr>
                        <w:rFonts w:asciiTheme="minorHAnsi" w:eastAsiaTheme="minorEastAsia" w:hAnsiTheme="minorHAnsi" w:cstheme="minorBidi"/>
                        <w:szCs w:val="21"/>
                      </w:rPr>
                    </w:pPr>
                    <w:r w:rsidRPr="0027637B">
                      <w:rPr>
                        <w:rFonts w:asciiTheme="minorHAnsi" w:eastAsiaTheme="minorEastAsia" w:hAnsiTheme="minorHAnsi" w:cstheme="minorBidi" w:hint="eastAsia"/>
                        <w:szCs w:val="21"/>
                      </w:rPr>
                      <w:t>薛俊东</w:t>
                    </w:r>
                  </w:p>
                </w:tc>
                <w:tc>
                  <w:tcPr>
                    <w:tcW w:w="3402" w:type="dxa"/>
                  </w:tcPr>
                  <w:p w14:paraId="2EAF6926" w14:textId="77777777" w:rsidR="0027637B" w:rsidRDefault="0027637B" w:rsidP="002F7DB1">
                    <w:r>
                      <w:t>广东宝莱特医用科技股份有限公司</w:t>
                    </w:r>
                  </w:p>
                </w:tc>
                <w:tc>
                  <w:tcPr>
                    <w:tcW w:w="4961" w:type="dxa"/>
                  </w:tcPr>
                  <w:p w14:paraId="1A61B60B" w14:textId="77777777" w:rsidR="0027637B" w:rsidRDefault="0027637B" w:rsidP="002F7DB1">
                    <w:r>
                      <w:t>独立董事</w:t>
                    </w:r>
                  </w:p>
                </w:tc>
              </w:tr>
            </w:sdtContent>
          </w:sdt>
          <w:sdt>
            <w:sdtPr>
              <w:rPr>
                <w:rFonts w:asciiTheme="minorHAnsi" w:eastAsiaTheme="minorEastAsia" w:hAnsiTheme="minorHAnsi" w:cstheme="minorBidi" w:hint="eastAsia"/>
                <w:szCs w:val="21"/>
              </w:rPr>
              <w:alias w:val="董事、监事、高级管理人员在其他单位任职情况"/>
              <w:tag w:val="_TUP_f450538eb53748eeac8de5eae75c8a7f"/>
              <w:id w:val="-211043675"/>
              <w:lock w:val="sdtLocked"/>
            </w:sdtPr>
            <w:sdtEndPr>
              <w:rPr>
                <w:rFonts w:ascii="宋体" w:eastAsia="宋体" w:hAnsi="宋体" w:cs="宋体" w:hint="default"/>
                <w:szCs w:val="24"/>
              </w:rPr>
            </w:sdtEndPr>
            <w:sdtContent>
              <w:tr w:rsidR="0027637B" w14:paraId="596E7B19" w14:textId="77777777" w:rsidTr="00ED598E">
                <w:trPr>
                  <w:trHeight w:val="147"/>
                </w:trPr>
                <w:tc>
                  <w:tcPr>
                    <w:tcW w:w="1526" w:type="dxa"/>
                  </w:tcPr>
                  <w:p w14:paraId="33DAD78E" w14:textId="77777777" w:rsidR="0027637B" w:rsidRDefault="0027637B" w:rsidP="002F7DB1">
                    <w:pPr>
                      <w:rPr>
                        <w:rFonts w:asciiTheme="minorHAnsi" w:eastAsiaTheme="minorEastAsia" w:hAnsiTheme="minorHAnsi" w:cstheme="minorBidi"/>
                        <w:szCs w:val="21"/>
                      </w:rPr>
                    </w:pPr>
                    <w:r w:rsidRPr="0027637B">
                      <w:rPr>
                        <w:rFonts w:asciiTheme="minorHAnsi" w:eastAsiaTheme="minorEastAsia" w:hAnsiTheme="minorHAnsi" w:cstheme="minorBidi" w:hint="eastAsia"/>
                        <w:szCs w:val="21"/>
                      </w:rPr>
                      <w:t>薛俊东</w:t>
                    </w:r>
                  </w:p>
                </w:tc>
                <w:tc>
                  <w:tcPr>
                    <w:tcW w:w="3402" w:type="dxa"/>
                  </w:tcPr>
                  <w:p w14:paraId="6D8C256B" w14:textId="77777777" w:rsidR="0027637B" w:rsidRDefault="0027637B" w:rsidP="002F7DB1">
                    <w:r>
                      <w:t>广东香山衡器集团股份有限公司</w:t>
                    </w:r>
                  </w:p>
                </w:tc>
                <w:tc>
                  <w:tcPr>
                    <w:tcW w:w="4961" w:type="dxa"/>
                  </w:tcPr>
                  <w:p w14:paraId="34847AF9" w14:textId="77777777" w:rsidR="0027637B" w:rsidRDefault="0027637B" w:rsidP="002F7DB1">
                    <w:r>
                      <w:t>独立董事</w:t>
                    </w:r>
                  </w:p>
                </w:tc>
              </w:tr>
            </w:sdtContent>
          </w:sdt>
          <w:sdt>
            <w:sdtPr>
              <w:rPr>
                <w:rFonts w:asciiTheme="minorHAnsi" w:eastAsiaTheme="minorEastAsia" w:hAnsiTheme="minorHAnsi" w:cstheme="minorBidi" w:hint="eastAsia"/>
                <w:szCs w:val="21"/>
              </w:rPr>
              <w:alias w:val="董事、监事、高级管理人员在其他单位任职情况"/>
              <w:tag w:val="_TUP_f450538eb53748eeac8de5eae75c8a7f"/>
              <w:id w:val="483977842"/>
              <w:lock w:val="sdtLocked"/>
            </w:sdtPr>
            <w:sdtEndPr/>
            <w:sdtContent>
              <w:tr w:rsidR="0027637B" w14:paraId="7CFFC6C8" w14:textId="77777777" w:rsidTr="00ED598E">
                <w:trPr>
                  <w:trHeight w:val="147"/>
                </w:trPr>
                <w:tc>
                  <w:tcPr>
                    <w:tcW w:w="1526" w:type="dxa"/>
                  </w:tcPr>
                  <w:p w14:paraId="7E754359" w14:textId="77777777" w:rsidR="0027637B" w:rsidRDefault="0027637B" w:rsidP="002F7DB1">
                    <w:pPr>
                      <w:rPr>
                        <w:szCs w:val="21"/>
                      </w:rPr>
                    </w:pPr>
                    <w:r>
                      <w:t>崔皓丹</w:t>
                    </w:r>
                  </w:p>
                </w:tc>
                <w:tc>
                  <w:tcPr>
                    <w:tcW w:w="3402" w:type="dxa"/>
                  </w:tcPr>
                  <w:p w14:paraId="73A5A24B" w14:textId="77777777" w:rsidR="0027637B" w:rsidRDefault="0027637B" w:rsidP="002F7DB1">
                    <w:pPr>
                      <w:rPr>
                        <w:szCs w:val="21"/>
                      </w:rPr>
                    </w:pPr>
                    <w:r>
                      <w:t>上海田耘管理咨询有限公司</w:t>
                    </w:r>
                  </w:p>
                </w:tc>
                <w:tc>
                  <w:tcPr>
                    <w:tcW w:w="4961" w:type="dxa"/>
                  </w:tcPr>
                  <w:p w14:paraId="345005EB" w14:textId="77777777" w:rsidR="0027637B" w:rsidRDefault="0027637B" w:rsidP="002F7DB1">
                    <w:pPr>
                      <w:rPr>
                        <w:szCs w:val="21"/>
                      </w:rPr>
                    </w:pPr>
                    <w:r>
                      <w:t>总经理</w:t>
                    </w:r>
                  </w:p>
                </w:tc>
              </w:tr>
            </w:sdtContent>
          </w:sdt>
          <w:sdt>
            <w:sdtPr>
              <w:rPr>
                <w:rFonts w:asciiTheme="minorHAnsi" w:eastAsiaTheme="minorEastAsia" w:hAnsiTheme="minorHAnsi" w:cstheme="minorBidi" w:hint="eastAsia"/>
                <w:szCs w:val="21"/>
              </w:rPr>
              <w:alias w:val="董事、监事、高级管理人员在其他单位任职情况"/>
              <w:tag w:val="_TUP_f450538eb53748eeac8de5eae75c8a7f"/>
              <w:id w:val="474888813"/>
              <w:lock w:val="sdtLocked"/>
            </w:sdtPr>
            <w:sdtEndPr/>
            <w:sdtContent>
              <w:tr w:rsidR="0027637B" w14:paraId="190EAD9B" w14:textId="77777777" w:rsidTr="00ED598E">
                <w:trPr>
                  <w:trHeight w:val="147"/>
                </w:trPr>
                <w:tc>
                  <w:tcPr>
                    <w:tcW w:w="1526" w:type="dxa"/>
                  </w:tcPr>
                  <w:p w14:paraId="7B79F29E" w14:textId="77777777" w:rsidR="0027637B" w:rsidRDefault="0027637B" w:rsidP="002F7DB1">
                    <w:pPr>
                      <w:rPr>
                        <w:szCs w:val="21"/>
                      </w:rPr>
                    </w:pPr>
                    <w:r>
                      <w:t>蔡再生</w:t>
                    </w:r>
                  </w:p>
                </w:tc>
                <w:tc>
                  <w:tcPr>
                    <w:tcW w:w="3402" w:type="dxa"/>
                  </w:tcPr>
                  <w:p w14:paraId="105DA34B" w14:textId="77777777" w:rsidR="0027637B" w:rsidRDefault="0027637B" w:rsidP="002F7DB1">
                    <w:pPr>
                      <w:rPr>
                        <w:szCs w:val="21"/>
                      </w:rPr>
                    </w:pPr>
                    <w:r>
                      <w:t>东华大学</w:t>
                    </w:r>
                  </w:p>
                </w:tc>
                <w:tc>
                  <w:tcPr>
                    <w:tcW w:w="4961" w:type="dxa"/>
                  </w:tcPr>
                  <w:p w14:paraId="734E2C84" w14:textId="77777777" w:rsidR="0027637B" w:rsidRDefault="0027637B" w:rsidP="002F7DB1">
                    <w:pPr>
                      <w:rPr>
                        <w:szCs w:val="21"/>
                      </w:rPr>
                    </w:pPr>
                    <w:r>
                      <w:t>纺织</w:t>
                    </w:r>
                    <w:proofErr w:type="gramStart"/>
                    <w:r>
                      <w:t>化学与染整</w:t>
                    </w:r>
                    <w:proofErr w:type="gramEnd"/>
                    <w:r>
                      <w:t>学科教授、博士生导师、</w:t>
                    </w:r>
                    <w:proofErr w:type="gramStart"/>
                    <w:r>
                      <w:t>纺化系</w:t>
                    </w:r>
                    <w:proofErr w:type="gramEnd"/>
                    <w:r>
                      <w:t>主任</w:t>
                    </w:r>
                  </w:p>
                </w:tc>
              </w:tr>
            </w:sdtContent>
          </w:sdt>
          <w:sdt>
            <w:sdtPr>
              <w:rPr>
                <w:rFonts w:asciiTheme="minorHAnsi" w:eastAsiaTheme="minorEastAsia" w:hAnsiTheme="minorHAnsi" w:cstheme="minorBidi" w:hint="eastAsia"/>
                <w:szCs w:val="21"/>
              </w:rPr>
              <w:alias w:val="董事、监事、高级管理人员在其他单位任职情况"/>
              <w:tag w:val="_TUP_f450538eb53748eeac8de5eae75c8a7f"/>
              <w:id w:val="-1378079542"/>
              <w:lock w:val="sdtLocked"/>
            </w:sdtPr>
            <w:sdtEndPr/>
            <w:sdtContent>
              <w:tr w:rsidR="0027637B" w14:paraId="1AC9F1B2" w14:textId="77777777" w:rsidTr="00ED598E">
                <w:trPr>
                  <w:trHeight w:val="147"/>
                </w:trPr>
                <w:tc>
                  <w:tcPr>
                    <w:tcW w:w="1526" w:type="dxa"/>
                  </w:tcPr>
                  <w:p w14:paraId="6326CB47" w14:textId="77777777" w:rsidR="0027637B" w:rsidRDefault="0027637B" w:rsidP="002F7DB1">
                    <w:pPr>
                      <w:rPr>
                        <w:szCs w:val="21"/>
                      </w:rPr>
                    </w:pPr>
                    <w:r>
                      <w:t>蔡再生</w:t>
                    </w:r>
                  </w:p>
                </w:tc>
                <w:tc>
                  <w:tcPr>
                    <w:tcW w:w="3402" w:type="dxa"/>
                  </w:tcPr>
                  <w:p w14:paraId="625156EE" w14:textId="77777777" w:rsidR="0027637B" w:rsidRDefault="0027637B" w:rsidP="002F7DB1">
                    <w:pPr>
                      <w:rPr>
                        <w:szCs w:val="21"/>
                      </w:rPr>
                    </w:pPr>
                    <w:r>
                      <w:t>浙江航民股份有限公司</w:t>
                    </w:r>
                  </w:p>
                </w:tc>
                <w:tc>
                  <w:tcPr>
                    <w:tcW w:w="4961" w:type="dxa"/>
                  </w:tcPr>
                  <w:p w14:paraId="6580D721" w14:textId="77777777" w:rsidR="0027637B" w:rsidRDefault="0027637B" w:rsidP="002F7DB1">
                    <w:pPr>
                      <w:rPr>
                        <w:szCs w:val="21"/>
                      </w:rPr>
                    </w:pPr>
                    <w:r>
                      <w:t>独立董事</w:t>
                    </w:r>
                  </w:p>
                </w:tc>
              </w:tr>
            </w:sdtContent>
          </w:sdt>
          <w:tr w:rsidR="0027637B" w14:paraId="20A30A48" w14:textId="77777777" w:rsidTr="00ED598E">
            <w:trPr>
              <w:trHeight w:val="150"/>
            </w:trPr>
            <w:sdt>
              <w:sdtPr>
                <w:tag w:val="_PLD_e128a4d638134f30bcc8e77e343261be"/>
                <w:id w:val="-1753656271"/>
                <w:lock w:val="sdtLocked"/>
              </w:sdtPr>
              <w:sdtEndPr/>
              <w:sdtContent>
                <w:tc>
                  <w:tcPr>
                    <w:tcW w:w="1526" w:type="dxa"/>
                  </w:tcPr>
                  <w:p w14:paraId="5049F1EF" w14:textId="77777777" w:rsidR="0027637B" w:rsidRDefault="0027637B" w:rsidP="002F7DB1">
                    <w:pPr>
                      <w:rPr>
                        <w:szCs w:val="21"/>
                      </w:rPr>
                    </w:pPr>
                    <w:r>
                      <w:rPr>
                        <w:rFonts w:hint="eastAsia"/>
                        <w:szCs w:val="21"/>
                      </w:rPr>
                      <w:t>在其他单位任职情况的说明</w:t>
                    </w:r>
                  </w:p>
                </w:tc>
              </w:sdtContent>
            </w:sdt>
            <w:tc>
              <w:tcPr>
                <w:tcW w:w="8363" w:type="dxa"/>
                <w:gridSpan w:val="2"/>
              </w:tcPr>
              <w:p w14:paraId="3FD34779" w14:textId="77777777" w:rsidR="0027637B" w:rsidRDefault="0027637B" w:rsidP="002F7DB1">
                <w:pPr>
                  <w:rPr>
                    <w:szCs w:val="21"/>
                  </w:rPr>
                </w:pPr>
                <w:r>
                  <w:rPr>
                    <w:rFonts w:hint="eastAsia"/>
                    <w:szCs w:val="21"/>
                  </w:rPr>
                  <w:t>无</w:t>
                </w:r>
              </w:p>
              <w:p w14:paraId="2769CB25" w14:textId="77777777" w:rsidR="0027637B" w:rsidRDefault="0027637B" w:rsidP="002F7DB1">
                <w:pPr>
                  <w:rPr>
                    <w:szCs w:val="21"/>
                  </w:rPr>
                </w:pPr>
              </w:p>
            </w:tc>
          </w:tr>
        </w:tbl>
        <w:p w14:paraId="29CE3CB5" w14:textId="77777777" w:rsidR="0027637B" w:rsidRDefault="0027637B"/>
        <w:p w14:paraId="67FBA958" w14:textId="77777777" w:rsidR="0014768E" w:rsidRDefault="00CF03E7">
          <w:pPr>
            <w:rPr>
              <w:szCs w:val="21"/>
            </w:rPr>
          </w:pPr>
        </w:p>
      </w:sdtContent>
    </w:sdt>
    <w:sdt>
      <w:sdtPr>
        <w:rPr>
          <w:rFonts w:ascii="宋体" w:hAnsi="宋体" w:cs="宋体"/>
          <w:b w:val="0"/>
          <w:bCs w:val="0"/>
          <w:kern w:val="0"/>
          <w:szCs w:val="24"/>
        </w:rPr>
        <w:alias w:val="模块:董事、监事、高级管理人员报酬情况"/>
        <w:tag w:val="_SEC_d6c0d4e5fc754556abc8ba20fd435248"/>
        <w:id w:val="38022676"/>
        <w:lock w:val="sdtLocked"/>
        <w:placeholder>
          <w:docPart w:val="GBC22222222222222222222222222222"/>
        </w:placeholder>
      </w:sdtPr>
      <w:sdtEndPr/>
      <w:sdtContent>
        <w:p w14:paraId="3C9C7AA6" w14:textId="77777777" w:rsidR="0014768E" w:rsidRDefault="00F53FEA" w:rsidP="006A3005">
          <w:pPr>
            <w:pStyle w:val="3"/>
            <w:numPr>
              <w:ilvl w:val="0"/>
              <w:numId w:val="27"/>
            </w:numPr>
            <w:ind w:left="0" w:firstLine="0"/>
          </w:pPr>
          <w:r>
            <w:t>董事、监事、高级管理人员报酬情况</w:t>
          </w:r>
        </w:p>
        <w:sdt>
          <w:sdtPr>
            <w:alias w:val="是否适用：董事、监事、高级管理人员报酬情况[双击切换]"/>
            <w:tag w:val="_GBC_670a12b9c1e34498888f2aafd9509848"/>
            <w:id w:val="2034994679"/>
            <w:lock w:val="sdtLocked"/>
            <w:placeholder>
              <w:docPart w:val="GBC22222222222222222222222222222"/>
            </w:placeholder>
          </w:sdtPr>
          <w:sdtEndPr/>
          <w:sdtContent>
            <w:p w14:paraId="5A19F870" w14:textId="77777777" w:rsidR="0014768E" w:rsidRDefault="00094B5F">
              <w:pPr>
                <w:pStyle w:val="215"/>
              </w:pPr>
              <w:r>
                <w:fldChar w:fldCharType="begin"/>
              </w:r>
              <w:r w:rsidR="0029215B">
                <w:instrText xml:space="preserve">MACROBUTTON  SnrToggleCheckbox √适用 </w:instrText>
              </w:r>
              <w:r>
                <w:fldChar w:fldCharType="end"/>
              </w:r>
              <w:r>
                <w:fldChar w:fldCharType="begin"/>
              </w:r>
              <w:r w:rsidR="0029215B">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2847"/>
            <w:gridCol w:w="6202"/>
          </w:tblGrid>
          <w:tr w:rsidR="0029215B" w14:paraId="4D44FAFF" w14:textId="77777777" w:rsidTr="0045665B">
            <w:trPr>
              <w:trHeight w:val="120"/>
            </w:trPr>
            <w:sdt>
              <w:sdtPr>
                <w:tag w:val="_PLD_9e63d19b4bb64b9f8ebbe91d33a629c4"/>
                <w:id w:val="-1638323866"/>
                <w:lock w:val="sdtLocked"/>
              </w:sdtPr>
              <w:sdtEndPr/>
              <w:sdtContent>
                <w:tc>
                  <w:tcPr>
                    <w:tcW w:w="4361" w:type="dxa"/>
                  </w:tcPr>
                  <w:p w14:paraId="315CBB21" w14:textId="77777777" w:rsidR="0029215B" w:rsidRDefault="0029215B" w:rsidP="0045665B">
                    <w:pPr>
                      <w:rPr>
                        <w:szCs w:val="21"/>
                      </w:rPr>
                    </w:pPr>
                    <w:r>
                      <w:rPr>
                        <w:szCs w:val="21"/>
                      </w:rPr>
                      <w:t>董事、监事、高级管理人员报酬的决策程序</w:t>
                    </w:r>
                  </w:p>
                </w:tc>
              </w:sdtContent>
            </w:sdt>
            <w:sdt>
              <w:sdtPr>
                <w:rPr>
                  <w:rFonts w:hint="eastAsia"/>
                  <w:szCs w:val="21"/>
                </w:rPr>
                <w:alias w:val="董事、监事、高级管理人员报酬的决策程序"/>
                <w:tag w:val="_GBC_bf64cad6b5d7435388a8e69e2c05dea2"/>
                <w:id w:val="-2025847525"/>
                <w:lock w:val="sdtLocked"/>
              </w:sdtPr>
              <w:sdtEndPr/>
              <w:sdtContent>
                <w:tc>
                  <w:tcPr>
                    <w:tcW w:w="9728" w:type="dxa"/>
                  </w:tcPr>
                  <w:p w14:paraId="4D839DAE" w14:textId="77777777" w:rsidR="0029215B" w:rsidRDefault="0029215B" w:rsidP="0045665B">
                    <w:pPr>
                      <w:rPr>
                        <w:szCs w:val="21"/>
                      </w:rPr>
                    </w:pPr>
                    <w:r>
                      <w:rPr>
                        <w:rFonts w:hint="eastAsia"/>
                        <w:szCs w:val="21"/>
                      </w:rPr>
                      <w:t>公司根据董事会薪酬考核委员会审议通过的年度高管薪酬考核管理办法，按薪酬标准发放月度工资，并按年度经营管理责任书对应完成情况计算绩效奖励金额，报公司薪酬考核小组审定。</w:t>
                    </w:r>
                  </w:p>
                </w:tc>
              </w:sdtContent>
            </w:sdt>
          </w:tr>
          <w:tr w:rsidR="0029215B" w14:paraId="7B23DF3C" w14:textId="77777777" w:rsidTr="0045665B">
            <w:trPr>
              <w:trHeight w:val="165"/>
            </w:trPr>
            <w:sdt>
              <w:sdtPr>
                <w:tag w:val="_PLD_a1d35038246146c0a95c36f146481091"/>
                <w:id w:val="394707987"/>
                <w:lock w:val="sdtLocked"/>
              </w:sdtPr>
              <w:sdtEndPr/>
              <w:sdtContent>
                <w:tc>
                  <w:tcPr>
                    <w:tcW w:w="4361" w:type="dxa"/>
                  </w:tcPr>
                  <w:p w14:paraId="6A5DD9DB" w14:textId="77777777" w:rsidR="0029215B" w:rsidRDefault="0029215B" w:rsidP="0045665B">
                    <w:pPr>
                      <w:rPr>
                        <w:szCs w:val="21"/>
                      </w:rPr>
                    </w:pPr>
                    <w:r>
                      <w:rPr>
                        <w:szCs w:val="21"/>
                      </w:rPr>
                      <w:t>董事、监事、高级管理人员报酬确定依据</w:t>
                    </w:r>
                  </w:p>
                </w:tc>
              </w:sdtContent>
            </w:sdt>
            <w:tc>
              <w:tcPr>
                <w:tcW w:w="9728" w:type="dxa"/>
              </w:tcPr>
              <w:p w14:paraId="2D7BA2DE" w14:textId="77777777" w:rsidR="0029215B" w:rsidRDefault="0029215B" w:rsidP="0045665B">
                <w:pPr>
                  <w:rPr>
                    <w:szCs w:val="21"/>
                  </w:rPr>
                </w:pPr>
                <w:r>
                  <w:t>以公司董事会薪酬考核委员会审议通过的薪酬管理办法作为在公司领取薪酬的董事、高级管理人员报酬的确定依据。</w:t>
                </w:r>
              </w:p>
            </w:tc>
          </w:tr>
          <w:tr w:rsidR="0029215B" w14:paraId="2B970995" w14:textId="77777777" w:rsidTr="0045665B">
            <w:trPr>
              <w:trHeight w:val="165"/>
            </w:trPr>
            <w:sdt>
              <w:sdtPr>
                <w:tag w:val="_PLD_3ba8e874dcd84394a94e693e06b2269b"/>
                <w:id w:val="1904330430"/>
                <w:lock w:val="sdtLocked"/>
              </w:sdtPr>
              <w:sdtEndPr/>
              <w:sdtContent>
                <w:tc>
                  <w:tcPr>
                    <w:tcW w:w="4361" w:type="dxa"/>
                  </w:tcPr>
                  <w:p w14:paraId="2A37F0AB" w14:textId="77777777" w:rsidR="0029215B" w:rsidRDefault="0029215B" w:rsidP="0045665B">
                    <w:pPr>
                      <w:rPr>
                        <w:szCs w:val="21"/>
                      </w:rPr>
                    </w:pPr>
                    <w:r>
                      <w:rPr>
                        <w:szCs w:val="21"/>
                      </w:rPr>
                      <w:t>董事、监事和高级管理人员报酬的</w:t>
                    </w:r>
                    <w:r>
                      <w:rPr>
                        <w:rFonts w:hint="eastAsia"/>
                        <w:szCs w:val="21"/>
                      </w:rPr>
                      <w:t>实际支付</w:t>
                    </w:r>
                    <w:r>
                      <w:rPr>
                        <w:szCs w:val="21"/>
                      </w:rPr>
                      <w:t>情况</w:t>
                    </w:r>
                  </w:p>
                </w:tc>
              </w:sdtContent>
            </w:sdt>
            <w:tc>
              <w:tcPr>
                <w:tcW w:w="9728" w:type="dxa"/>
              </w:tcPr>
              <w:p w14:paraId="3F188AF1" w14:textId="77777777" w:rsidR="0029215B" w:rsidRDefault="0029215B" w:rsidP="0045665B">
                <w:pPr>
                  <w:rPr>
                    <w:szCs w:val="21"/>
                  </w:rPr>
                </w:pPr>
                <w:r>
                  <w:t>年初通过经营管理责任书下达，明确考核目标，根据年薪标准按比例确定</w:t>
                </w:r>
                <w:proofErr w:type="gramStart"/>
                <w:r>
                  <w:t>岗位薪和绩效</w:t>
                </w:r>
                <w:proofErr w:type="gramEnd"/>
                <w:r>
                  <w:t>薪，岗位</w:t>
                </w:r>
                <w:proofErr w:type="gramStart"/>
                <w:r>
                  <w:t>薪</w:t>
                </w:r>
                <w:proofErr w:type="gramEnd"/>
                <w:r>
                  <w:t>按月发放，绩效</w:t>
                </w:r>
                <w:proofErr w:type="gramStart"/>
                <w:r>
                  <w:t>薪</w:t>
                </w:r>
                <w:proofErr w:type="gramEnd"/>
                <w:r>
                  <w:t>年终经考核后发放，对有突出贡献的，给予特别奖励。</w:t>
                </w:r>
              </w:p>
            </w:tc>
          </w:tr>
          <w:tr w:rsidR="0029215B" w14:paraId="217CBFC6" w14:textId="77777777" w:rsidTr="0045665B">
            <w:trPr>
              <w:trHeight w:val="135"/>
            </w:trPr>
            <w:tc>
              <w:tcPr>
                <w:tcW w:w="4361" w:type="dxa"/>
              </w:tcPr>
              <w:sdt>
                <w:sdtPr>
                  <w:rPr>
                    <w:szCs w:val="21"/>
                  </w:rPr>
                  <w:tag w:val="_PLD_3506ff73678e423b9d58c6066ded1f49"/>
                  <w:id w:val="-594482858"/>
                  <w:lock w:val="sdtLocked"/>
                </w:sdtPr>
                <w:sdtEndPr/>
                <w:sdtContent>
                  <w:p w14:paraId="5C575E49" w14:textId="77777777" w:rsidR="0029215B" w:rsidRDefault="0029215B" w:rsidP="0045665B">
                    <w:pPr>
                      <w:rPr>
                        <w:szCs w:val="21"/>
                      </w:rPr>
                    </w:pPr>
                    <w:r>
                      <w:rPr>
                        <w:szCs w:val="21"/>
                      </w:rPr>
                      <w:t>报告期末全体董事、监事和高级管理人员实际获得的报酬合计</w:t>
                    </w:r>
                  </w:p>
                </w:sdtContent>
              </w:sdt>
            </w:tc>
            <w:tc>
              <w:tcPr>
                <w:tcW w:w="9728" w:type="dxa"/>
              </w:tcPr>
              <w:p w14:paraId="1EC90976" w14:textId="77777777" w:rsidR="0029215B" w:rsidRDefault="0029215B" w:rsidP="00EA6DEE">
                <w:pPr>
                  <w:rPr>
                    <w:szCs w:val="21"/>
                  </w:rPr>
                </w:pPr>
                <w:r>
                  <w:t>报告</w:t>
                </w:r>
                <w:proofErr w:type="gramStart"/>
                <w:r>
                  <w:t>期末从</w:t>
                </w:r>
                <w:proofErr w:type="gramEnd"/>
                <w:r>
                  <w:t>公司领取报酬的董事、监事和高级管理人员实际获得的</w:t>
                </w:r>
                <w:r w:rsidRPr="00B23433">
                  <w:t>报酬合计</w:t>
                </w:r>
                <w:r>
                  <w:t>为</w:t>
                </w:r>
                <w:r w:rsidR="00B23433" w:rsidRPr="003042E0">
                  <w:t>810</w:t>
                </w:r>
                <w:r w:rsidR="00B23433" w:rsidRPr="003042E0">
                  <w:rPr>
                    <w:rFonts w:hint="eastAsia"/>
                  </w:rPr>
                  <w:t>.</w:t>
                </w:r>
                <w:r w:rsidR="00B23433" w:rsidRPr="003042E0">
                  <w:t>392</w:t>
                </w:r>
                <w:r w:rsidR="00B23433" w:rsidRPr="003042E0">
                  <w:rPr>
                    <w:rFonts w:hint="eastAsia"/>
                  </w:rPr>
                  <w:t>4</w:t>
                </w:r>
                <w:r>
                  <w:t>万元。</w:t>
                </w:r>
              </w:p>
            </w:tc>
          </w:tr>
        </w:tbl>
        <w:p w14:paraId="49D5C27B" w14:textId="77777777" w:rsidR="0029215B" w:rsidRDefault="0029215B">
          <w:pPr>
            <w:pStyle w:val="215"/>
          </w:pPr>
        </w:p>
        <w:p w14:paraId="2892C153" w14:textId="77777777" w:rsidR="0014768E" w:rsidRDefault="00CF03E7">
          <w:pPr>
            <w:pStyle w:val="215"/>
          </w:pPr>
        </w:p>
      </w:sdtContent>
    </w:sdt>
    <w:p w14:paraId="210F626C" w14:textId="77777777" w:rsidR="0014768E" w:rsidRDefault="00F53FEA" w:rsidP="006A3005">
      <w:pPr>
        <w:pStyle w:val="3"/>
        <w:numPr>
          <w:ilvl w:val="0"/>
          <w:numId w:val="27"/>
        </w:numPr>
        <w:ind w:left="0" w:firstLine="0"/>
      </w:pPr>
      <w:r>
        <w:t>公司董事、监事、高级管理人员变动情况</w:t>
      </w:r>
    </w:p>
    <w:sdt>
      <w:sdtPr>
        <w:rPr>
          <w:b/>
          <w:bCs/>
          <w:sz w:val="24"/>
        </w:rPr>
        <w:alias w:val="模块:公司董事、监事、高级管理人员变动情况"/>
        <w:tag w:val="_SEC_f15939bc34a34b809f1af6823e6f7771"/>
        <w:id w:val="268746112"/>
        <w:lock w:val="sdtLocked"/>
        <w:placeholder>
          <w:docPart w:val="GBC22222222222222222222222222222"/>
        </w:placeholder>
      </w:sdtPr>
      <w:sdtEndPr>
        <w:rPr>
          <w:b w:val="0"/>
          <w:bCs w:val="0"/>
          <w:sz w:val="21"/>
        </w:rPr>
      </w:sdtEndPr>
      <w:sdtContent>
        <w:sdt>
          <w:sdtPr>
            <w:alias w:val="是否适用：公司董事、监事、高级管理人员变动情况[双击切换]"/>
            <w:tag w:val="_GBC_a00df019796e4666a1adff20d55baa46"/>
            <w:id w:val="311915839"/>
            <w:lock w:val="sdtContentLocked"/>
            <w:placeholder>
              <w:docPart w:val="GBC22222222222222222222222222222"/>
            </w:placeholder>
          </w:sdtPr>
          <w:sdtEndPr/>
          <w:sdtContent>
            <w:p w14:paraId="663F97D5" w14:textId="77777777" w:rsidR="0014768E" w:rsidRDefault="00094B5F">
              <w:pPr>
                <w:pStyle w:val="215"/>
              </w:pPr>
              <w:r>
                <w:fldChar w:fldCharType="begin"/>
              </w:r>
              <w:r w:rsidR="00C81BB7">
                <w:instrText xml:space="preserve">MACROBUTTON  SnrToggleCheckbox √适用 </w:instrText>
              </w:r>
              <w:r>
                <w:fldChar w:fldCharType="end"/>
              </w:r>
              <w:r>
                <w:fldChar w:fldCharType="begin"/>
              </w:r>
              <w:r w:rsidR="00C81BB7">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905"/>
            <w:gridCol w:w="1256"/>
            <w:gridCol w:w="1173"/>
            <w:gridCol w:w="5715"/>
          </w:tblGrid>
          <w:tr w:rsidR="009E08AD" w14:paraId="0006ADB5" w14:textId="77777777" w:rsidTr="00051693">
            <w:trPr>
              <w:trHeight w:val="210"/>
            </w:trPr>
            <w:sdt>
              <w:sdtPr>
                <w:tag w:val="_PLD_10c0965136c84bf6abfceaef8557ae99"/>
                <w:id w:val="-236093602"/>
                <w:lock w:val="sdtLocked"/>
              </w:sdtPr>
              <w:sdtEndPr/>
              <w:sdtContent>
                <w:tc>
                  <w:tcPr>
                    <w:tcW w:w="1242" w:type="dxa"/>
                    <w:vAlign w:val="center"/>
                  </w:tcPr>
                  <w:p w14:paraId="30B0B4F9" w14:textId="77777777" w:rsidR="009E08AD" w:rsidRDefault="009E08AD" w:rsidP="00051693">
                    <w:pPr>
                      <w:jc w:val="center"/>
                      <w:rPr>
                        <w:szCs w:val="21"/>
                      </w:rPr>
                    </w:pPr>
                    <w:r>
                      <w:rPr>
                        <w:szCs w:val="21"/>
                      </w:rPr>
                      <w:t>姓名</w:t>
                    </w:r>
                  </w:p>
                </w:tc>
              </w:sdtContent>
            </w:sdt>
            <w:sdt>
              <w:sdtPr>
                <w:tag w:val="_PLD_b53cc0c0661e4cffa4f7fa4f6423187d"/>
                <w:id w:val="-1529405913"/>
                <w:lock w:val="sdtLocked"/>
              </w:sdtPr>
              <w:sdtEndPr/>
              <w:sdtContent>
                <w:tc>
                  <w:tcPr>
                    <w:tcW w:w="1843" w:type="dxa"/>
                    <w:vAlign w:val="center"/>
                  </w:tcPr>
                  <w:p w14:paraId="061B9232" w14:textId="77777777" w:rsidR="009E08AD" w:rsidRDefault="009E08AD" w:rsidP="00051693">
                    <w:pPr>
                      <w:jc w:val="center"/>
                      <w:rPr>
                        <w:szCs w:val="21"/>
                      </w:rPr>
                    </w:pPr>
                    <w:r>
                      <w:rPr>
                        <w:szCs w:val="21"/>
                      </w:rPr>
                      <w:t>担任的职务</w:t>
                    </w:r>
                  </w:p>
                </w:tc>
              </w:sdtContent>
            </w:sdt>
            <w:sdt>
              <w:sdtPr>
                <w:tag w:val="_PLD_012859f523ec430da1dfc6a86c6dde35"/>
                <w:id w:val="471643977"/>
                <w:lock w:val="sdtLocked"/>
              </w:sdtPr>
              <w:sdtEndPr/>
              <w:sdtContent>
                <w:tc>
                  <w:tcPr>
                    <w:tcW w:w="1701" w:type="dxa"/>
                    <w:vAlign w:val="center"/>
                  </w:tcPr>
                  <w:p w14:paraId="6AC4448E" w14:textId="77777777" w:rsidR="009E08AD" w:rsidRDefault="009E08AD" w:rsidP="00051693">
                    <w:pPr>
                      <w:jc w:val="center"/>
                      <w:rPr>
                        <w:szCs w:val="21"/>
                      </w:rPr>
                    </w:pPr>
                    <w:r>
                      <w:rPr>
                        <w:szCs w:val="21"/>
                      </w:rPr>
                      <w:t>变动情形</w:t>
                    </w:r>
                  </w:p>
                </w:tc>
              </w:sdtContent>
            </w:sdt>
            <w:sdt>
              <w:sdtPr>
                <w:tag w:val="_PLD_bf76757c55de435a9638407bd56b5199"/>
                <w:id w:val="-1117362515"/>
                <w:lock w:val="sdtLocked"/>
              </w:sdtPr>
              <w:sdtEndPr/>
              <w:sdtContent>
                <w:tc>
                  <w:tcPr>
                    <w:tcW w:w="9303" w:type="dxa"/>
                    <w:vAlign w:val="center"/>
                  </w:tcPr>
                  <w:p w14:paraId="0686E4DD" w14:textId="77777777" w:rsidR="009E08AD" w:rsidRDefault="009E08AD" w:rsidP="00051693">
                    <w:pPr>
                      <w:jc w:val="center"/>
                      <w:rPr>
                        <w:szCs w:val="21"/>
                      </w:rPr>
                    </w:pPr>
                    <w:r>
                      <w:rPr>
                        <w:szCs w:val="21"/>
                      </w:rPr>
                      <w:t>变动原因</w:t>
                    </w:r>
                  </w:p>
                </w:tc>
              </w:sdtContent>
            </w:sdt>
          </w:tr>
          <w:sdt>
            <w:sdtPr>
              <w:rPr>
                <w:rFonts w:asciiTheme="minorHAnsi" w:eastAsiaTheme="minorEastAsia" w:hAnsiTheme="minorHAnsi" w:cstheme="minorBidi"/>
                <w:szCs w:val="21"/>
              </w:rPr>
              <w:alias w:val="在报告期内公司董事、监事、高级管理人员变动情况"/>
              <w:tag w:val="_TUP_a555fc40054b4d6a94d6a1901fa38c91"/>
              <w:id w:val="-1555154957"/>
              <w:lock w:val="sdtLocked"/>
            </w:sdtPr>
            <w:sdtEndPr/>
            <w:sdtContent>
              <w:tr w:rsidR="009E08AD" w14:paraId="532F9AB7" w14:textId="77777777" w:rsidTr="00051693">
                <w:trPr>
                  <w:trHeight w:val="105"/>
                </w:trPr>
                <w:tc>
                  <w:tcPr>
                    <w:tcW w:w="1242" w:type="dxa"/>
                  </w:tcPr>
                  <w:p w14:paraId="1B42ADCE" w14:textId="77777777" w:rsidR="009E08AD" w:rsidRDefault="009E08AD" w:rsidP="00051693">
                    <w:pPr>
                      <w:rPr>
                        <w:szCs w:val="21"/>
                      </w:rPr>
                    </w:pPr>
                    <w:r>
                      <w:t>倪国华</w:t>
                    </w:r>
                  </w:p>
                </w:tc>
                <w:tc>
                  <w:tcPr>
                    <w:tcW w:w="1843" w:type="dxa"/>
                  </w:tcPr>
                  <w:p w14:paraId="68128264" w14:textId="77777777" w:rsidR="009E08AD" w:rsidRDefault="009E08AD" w:rsidP="00051693">
                    <w:pPr>
                      <w:rPr>
                        <w:szCs w:val="21"/>
                      </w:rPr>
                    </w:pPr>
                    <w:r w:rsidRPr="00C81BB7">
                      <w:rPr>
                        <w:rFonts w:hint="eastAsia"/>
                        <w:szCs w:val="21"/>
                      </w:rPr>
                      <w:t>总经理</w:t>
                    </w:r>
                  </w:p>
                </w:tc>
                <w:sdt>
                  <w:sdtPr>
                    <w:rPr>
                      <w:szCs w:val="21"/>
                    </w:rPr>
                    <w:alias w:val="公司董事、监事、高级管理人员的变动情形"/>
                    <w:tag w:val="_GBC_258f9ad482344d5fbc1587e6faf0ed7b"/>
                    <w:id w:val="1374877630"/>
                    <w:lock w:val="sdtLocked"/>
                    <w:comboBox>
                      <w:listItem w:displayText="选举" w:value="选举"/>
                      <w:listItem w:displayText="离任" w:value="离任"/>
                      <w:listItem w:displayText="聘任" w:value="聘任"/>
                      <w:listItem w:displayText="解聘" w:value="解聘"/>
                    </w:comboBox>
                  </w:sdtPr>
                  <w:sdtEndPr/>
                  <w:sdtContent>
                    <w:tc>
                      <w:tcPr>
                        <w:tcW w:w="1701" w:type="dxa"/>
                      </w:tcPr>
                      <w:p w14:paraId="2921138A" w14:textId="77777777" w:rsidR="009E08AD" w:rsidRDefault="009E08AD" w:rsidP="00051693">
                        <w:pPr>
                          <w:rPr>
                            <w:szCs w:val="21"/>
                          </w:rPr>
                        </w:pPr>
                        <w:r>
                          <w:rPr>
                            <w:rFonts w:hint="eastAsia"/>
                            <w:szCs w:val="21"/>
                          </w:rPr>
                          <w:t>聘任</w:t>
                        </w:r>
                      </w:p>
                    </w:tc>
                  </w:sdtContent>
                </w:sdt>
                <w:tc>
                  <w:tcPr>
                    <w:tcW w:w="9303" w:type="dxa"/>
                  </w:tcPr>
                  <w:p w14:paraId="74F76D78" w14:textId="77777777" w:rsidR="009E08AD" w:rsidRDefault="009E08AD" w:rsidP="00051693">
                    <w:pPr>
                      <w:rPr>
                        <w:szCs w:val="21"/>
                      </w:rPr>
                    </w:pPr>
                    <w:r w:rsidRPr="00C81BB7">
                      <w:rPr>
                        <w:szCs w:val="21"/>
                      </w:rPr>
                      <w:t>2021年2月9日召开</w:t>
                    </w:r>
                    <w:r>
                      <w:t>了公司第十届董事会第十三次会议</w:t>
                    </w:r>
                    <w:r>
                      <w:rPr>
                        <w:rFonts w:hint="eastAsia"/>
                      </w:rPr>
                      <w:t>聘任为总经理。</w:t>
                    </w:r>
                  </w:p>
                </w:tc>
              </w:tr>
            </w:sdtContent>
          </w:sdt>
          <w:sdt>
            <w:sdtPr>
              <w:rPr>
                <w:rFonts w:asciiTheme="minorHAnsi" w:eastAsiaTheme="minorEastAsia" w:hAnsiTheme="minorHAnsi" w:cstheme="minorBidi"/>
                <w:szCs w:val="21"/>
              </w:rPr>
              <w:alias w:val="在报告期内公司董事、监事、高级管理人员变动情况"/>
              <w:tag w:val="_TUP_a555fc40054b4d6a94d6a1901fa38c91"/>
              <w:id w:val="-1126243312"/>
              <w:lock w:val="sdtLocked"/>
            </w:sdtPr>
            <w:sdtEndPr/>
            <w:sdtContent>
              <w:tr w:rsidR="009E08AD" w14:paraId="2526DA36" w14:textId="77777777" w:rsidTr="00051693">
                <w:trPr>
                  <w:trHeight w:val="105"/>
                </w:trPr>
                <w:tc>
                  <w:tcPr>
                    <w:tcW w:w="1242" w:type="dxa"/>
                  </w:tcPr>
                  <w:p w14:paraId="644F3DB6" w14:textId="77777777" w:rsidR="009E08AD" w:rsidRDefault="009E08AD" w:rsidP="00051693">
                    <w:pPr>
                      <w:rPr>
                        <w:szCs w:val="21"/>
                      </w:rPr>
                    </w:pPr>
                    <w:r>
                      <w:t>王士勇</w:t>
                    </w:r>
                  </w:p>
                </w:tc>
                <w:tc>
                  <w:tcPr>
                    <w:tcW w:w="1843" w:type="dxa"/>
                  </w:tcPr>
                  <w:p w14:paraId="4EFF6A26" w14:textId="77777777" w:rsidR="009E08AD" w:rsidRDefault="009E08AD" w:rsidP="00051693">
                    <w:pPr>
                      <w:rPr>
                        <w:szCs w:val="21"/>
                      </w:rPr>
                    </w:pPr>
                    <w:r>
                      <w:t>职工董事</w:t>
                    </w:r>
                  </w:p>
                </w:tc>
                <w:sdt>
                  <w:sdtPr>
                    <w:rPr>
                      <w:szCs w:val="21"/>
                    </w:rPr>
                    <w:alias w:val="公司董事、监事、高级管理人员的变动情形"/>
                    <w:tag w:val="_GBC_258f9ad482344d5fbc1587e6faf0ed7b"/>
                    <w:id w:val="-1099942054"/>
                    <w:lock w:val="sdtLocked"/>
                    <w:comboBox>
                      <w:listItem w:displayText="选举" w:value="选举"/>
                      <w:listItem w:displayText="离任" w:value="离任"/>
                      <w:listItem w:displayText="聘任" w:value="聘任"/>
                      <w:listItem w:displayText="解聘" w:value="解聘"/>
                    </w:comboBox>
                  </w:sdtPr>
                  <w:sdtEndPr/>
                  <w:sdtContent>
                    <w:tc>
                      <w:tcPr>
                        <w:tcW w:w="1701" w:type="dxa"/>
                      </w:tcPr>
                      <w:p w14:paraId="37981763" w14:textId="77777777" w:rsidR="009E08AD" w:rsidRDefault="009E08AD" w:rsidP="00051693">
                        <w:pPr>
                          <w:rPr>
                            <w:szCs w:val="21"/>
                          </w:rPr>
                        </w:pPr>
                        <w:r>
                          <w:rPr>
                            <w:rFonts w:hint="eastAsia"/>
                            <w:szCs w:val="21"/>
                          </w:rPr>
                          <w:t>离任</w:t>
                        </w:r>
                      </w:p>
                    </w:tc>
                  </w:sdtContent>
                </w:sdt>
                <w:tc>
                  <w:tcPr>
                    <w:tcW w:w="9303" w:type="dxa"/>
                  </w:tcPr>
                  <w:p w14:paraId="60C5F3CD" w14:textId="77777777" w:rsidR="009E08AD" w:rsidRDefault="009E08AD" w:rsidP="00051693">
                    <w:pPr>
                      <w:rPr>
                        <w:szCs w:val="21"/>
                      </w:rPr>
                    </w:pPr>
                    <w:r>
                      <w:rPr>
                        <w:rFonts w:hint="eastAsia"/>
                        <w:szCs w:val="21"/>
                      </w:rPr>
                      <w:t>2</w:t>
                    </w:r>
                    <w:r>
                      <w:rPr>
                        <w:szCs w:val="21"/>
                      </w:rPr>
                      <w:t>021</w:t>
                    </w:r>
                    <w:r>
                      <w:rPr>
                        <w:rFonts w:hint="eastAsia"/>
                        <w:szCs w:val="21"/>
                      </w:rPr>
                      <w:t>年1</w:t>
                    </w:r>
                    <w:r>
                      <w:rPr>
                        <w:szCs w:val="21"/>
                      </w:rPr>
                      <w:t>2</w:t>
                    </w:r>
                    <w:r>
                      <w:rPr>
                        <w:rFonts w:hint="eastAsia"/>
                        <w:szCs w:val="21"/>
                      </w:rPr>
                      <w:t>月2</w:t>
                    </w:r>
                    <w:r>
                      <w:rPr>
                        <w:szCs w:val="21"/>
                      </w:rPr>
                      <w:t>1</w:t>
                    </w:r>
                    <w:r>
                      <w:rPr>
                        <w:rFonts w:hint="eastAsia"/>
                        <w:szCs w:val="21"/>
                      </w:rPr>
                      <w:t>日提出书面辞职报告，</w:t>
                    </w:r>
                    <w:r>
                      <w:t>由于退休到龄</w:t>
                    </w:r>
                    <w:r>
                      <w:rPr>
                        <w:rFonts w:hint="eastAsia"/>
                      </w:rPr>
                      <w:t>，</w:t>
                    </w:r>
                    <w:r>
                      <w:t>申请辞去公司第十届董事会职工董事职务</w:t>
                    </w:r>
                    <w:r>
                      <w:rPr>
                        <w:rFonts w:hint="eastAsia"/>
                      </w:rPr>
                      <w:t>。</w:t>
                    </w:r>
                  </w:p>
                </w:tc>
              </w:tr>
            </w:sdtContent>
          </w:sdt>
        </w:tbl>
        <w:p w14:paraId="5E8E222E" w14:textId="77777777" w:rsidR="0014768E" w:rsidRDefault="00CF03E7">
          <w:pPr>
            <w:pStyle w:val="215"/>
          </w:pPr>
        </w:p>
      </w:sdtContent>
    </w:sdt>
    <w:sdt>
      <w:sdtPr>
        <w:rPr>
          <w:rFonts w:ascii="宋体" w:hAnsi="宋体" w:cs="宋体" w:hint="eastAsia"/>
          <w:b w:val="0"/>
          <w:bCs w:val="0"/>
          <w:kern w:val="0"/>
          <w:szCs w:val="24"/>
        </w:rPr>
        <w:alias w:val="模块:近三年受证券监管机构处罚的情况说明"/>
        <w:tag w:val="_SEC_875293df28e7452fbf15edc09d4ebaa5"/>
        <w:id w:val="260272276"/>
        <w:lock w:val="sdtLocked"/>
        <w:placeholder>
          <w:docPart w:val="GBC22222222222222222222222222222"/>
        </w:placeholder>
      </w:sdtPr>
      <w:sdtEndPr/>
      <w:sdtContent>
        <w:p w14:paraId="0DC23361" w14:textId="77777777" w:rsidR="0014768E" w:rsidRDefault="00F53FEA" w:rsidP="006A3005">
          <w:pPr>
            <w:pStyle w:val="3"/>
            <w:numPr>
              <w:ilvl w:val="0"/>
              <w:numId w:val="27"/>
            </w:numPr>
            <w:ind w:left="0" w:firstLine="0"/>
          </w:pPr>
          <w:r>
            <w:rPr>
              <w:rFonts w:hint="eastAsia"/>
            </w:rPr>
            <w:t>近三年受证券监管机构处罚的情况说明</w:t>
          </w:r>
        </w:p>
        <w:sdt>
          <w:sdtPr>
            <w:rPr>
              <w:szCs w:val="21"/>
            </w:rPr>
            <w:alias w:val="是否适用：近三年受证券监管机构处罚的情况说明[双击切换]"/>
            <w:tag w:val="_GBC_7955674a80d94ddc9e00915de353286e"/>
            <w:id w:val="1001091639"/>
            <w:lock w:val="sdtLocked"/>
            <w:placeholder>
              <w:docPart w:val="GBC22222222222222222222222222222"/>
            </w:placeholder>
          </w:sdtPr>
          <w:sdtEndPr/>
          <w:sdtContent>
            <w:p w14:paraId="6E39BC98" w14:textId="77777777" w:rsidR="0014768E" w:rsidRDefault="00094B5F" w:rsidP="00C7100C">
              <w:pPr>
                <w:pStyle w:val="215"/>
              </w:pPr>
              <w:r>
                <w:rPr>
                  <w:szCs w:val="21"/>
                </w:rPr>
                <w:fldChar w:fldCharType="begin"/>
              </w:r>
              <w:r w:rsidR="00C7100C">
                <w:rPr>
                  <w:szCs w:val="21"/>
                </w:rPr>
                <w:instrText xml:space="preserve">MACROBUTTON  SnrToggleCheckbox □适用 </w:instrText>
              </w:r>
              <w:r>
                <w:rPr>
                  <w:szCs w:val="21"/>
                </w:rPr>
                <w:fldChar w:fldCharType="end"/>
              </w:r>
              <w:r>
                <w:rPr>
                  <w:szCs w:val="21"/>
                </w:rPr>
                <w:fldChar w:fldCharType="begin"/>
              </w:r>
              <w:r w:rsidR="00C7100C">
                <w:rPr>
                  <w:szCs w:val="21"/>
                </w:rPr>
                <w:instrText xml:space="preserve"> MACROBUTTON  SnrToggleCheckbox √不适用 </w:instrText>
              </w:r>
              <w:r>
                <w:rPr>
                  <w:szCs w:val="21"/>
                </w:rPr>
                <w:fldChar w:fldCharType="end"/>
              </w:r>
            </w:p>
          </w:sdtContent>
        </w:sdt>
        <w:p w14:paraId="38050170" w14:textId="77777777" w:rsidR="0014768E" w:rsidRDefault="00CF03E7">
          <w:pPr>
            <w:pStyle w:val="215"/>
          </w:pPr>
        </w:p>
      </w:sdtContent>
    </w:sdt>
    <w:bookmarkStart w:id="51" w:name="_Hlk89182759" w:displacedByCustomXml="next"/>
    <w:sdt>
      <w:sdtPr>
        <w:rPr>
          <w:rFonts w:ascii="宋体" w:hAnsi="宋体" w:cs="宋体" w:hint="eastAsia"/>
          <w:b w:val="0"/>
          <w:bCs w:val="0"/>
          <w:kern w:val="0"/>
          <w:sz w:val="24"/>
          <w:szCs w:val="22"/>
        </w:rPr>
        <w:alias w:val="模块:董事、监事、高级管理人员情况其他说明"/>
        <w:tag w:val="_SEC_7c52a48d2cd64b13b7d6772842750ace"/>
        <w:id w:val="407274100"/>
        <w:lock w:val="sdtLocked"/>
        <w:placeholder>
          <w:docPart w:val="GBC22222222222222222222222222222"/>
        </w:placeholder>
      </w:sdtPr>
      <w:sdtEndPr>
        <w:rPr>
          <w:rFonts w:hint="default"/>
          <w:sz w:val="21"/>
          <w:szCs w:val="21"/>
        </w:rPr>
      </w:sdtEndPr>
      <w:sdtContent>
        <w:p w14:paraId="33150705" w14:textId="77777777" w:rsidR="0014768E" w:rsidRDefault="00F53FEA" w:rsidP="006A3005">
          <w:pPr>
            <w:pStyle w:val="3"/>
            <w:numPr>
              <w:ilvl w:val="0"/>
              <w:numId w:val="27"/>
            </w:numPr>
            <w:ind w:left="0" w:firstLine="0"/>
          </w:pPr>
          <w:r>
            <w:rPr>
              <w:rFonts w:hint="eastAsia"/>
            </w:rPr>
            <w:t>其他</w:t>
          </w:r>
        </w:p>
        <w:sdt>
          <w:sdtPr>
            <w:rPr>
              <w:rFonts w:hint="eastAsia"/>
              <w:bCs/>
              <w:szCs w:val="21"/>
            </w:rPr>
            <w:alias w:val="是否适用：其他董事、监事、高级管理人员情况说明[双击切换]"/>
            <w:tag w:val="_GBC_6698e1cba7354d29b0fcdbb38e7287d6"/>
            <w:id w:val="993910125"/>
            <w:lock w:val="sdtLocked"/>
            <w:placeholder>
              <w:docPart w:val="GBC22222222222222222222222222222"/>
            </w:placeholder>
          </w:sdtPr>
          <w:sdtEndPr/>
          <w:sdtContent>
            <w:p w14:paraId="48BB22C8" w14:textId="77777777" w:rsidR="0014768E" w:rsidRDefault="00094B5F" w:rsidP="00C7100C">
              <w:pPr>
                <w:rPr>
                  <w:szCs w:val="21"/>
                </w:rPr>
              </w:pPr>
              <w:r>
                <w:rPr>
                  <w:bCs/>
                  <w:szCs w:val="21"/>
                </w:rPr>
                <w:fldChar w:fldCharType="begin"/>
              </w:r>
              <w:r w:rsidR="00C7100C">
                <w:rPr>
                  <w:bCs/>
                  <w:szCs w:val="21"/>
                </w:rPr>
                <w:instrText xml:space="preserve"> MACROBUTTON  SnrToggleCheckbox □适用  </w:instrText>
              </w:r>
              <w:r>
                <w:rPr>
                  <w:bCs/>
                  <w:szCs w:val="21"/>
                </w:rPr>
                <w:fldChar w:fldCharType="end"/>
              </w:r>
              <w:r>
                <w:rPr>
                  <w:bCs/>
                  <w:szCs w:val="21"/>
                </w:rPr>
                <w:fldChar w:fldCharType="begin"/>
              </w:r>
              <w:r w:rsidR="00C7100C">
                <w:rPr>
                  <w:bCs/>
                  <w:szCs w:val="21"/>
                </w:rPr>
                <w:instrText xml:space="preserve"> MACROBUTTON  SnrToggleCheckbox √不适用 </w:instrText>
              </w:r>
              <w:r>
                <w:rPr>
                  <w:bCs/>
                  <w:szCs w:val="21"/>
                </w:rPr>
                <w:fldChar w:fldCharType="end"/>
              </w:r>
            </w:p>
          </w:sdtContent>
        </w:sdt>
      </w:sdtContent>
    </w:sdt>
    <w:bookmarkEnd w:id="51" w:displacedByCustomXml="next"/>
    <w:bookmarkStart w:id="52" w:name="_Hlk89182953" w:displacedByCustomXml="next"/>
    <w:sdt>
      <w:sdtPr>
        <w:rPr>
          <w:rFonts w:ascii="宋体" w:hAnsi="宋体" w:cs="宋体"/>
          <w:b w:val="0"/>
          <w:bCs w:val="0"/>
          <w:kern w:val="0"/>
          <w:szCs w:val="24"/>
        </w:rPr>
        <w:alias w:val="模块:报告期内召开的董事会有关情况"/>
        <w:tag w:val="_SEC_f26a891bf12b4933b3f1bfbbb495b260"/>
        <w:id w:val="1985577801"/>
        <w:lock w:val="sdtLocked"/>
        <w:placeholder>
          <w:docPart w:val="GBC22222222222222222222222222222"/>
        </w:placeholder>
      </w:sdtPr>
      <w:sdtEndPr>
        <w:rPr>
          <w:rFonts w:hint="eastAsia"/>
        </w:rPr>
      </w:sdtEndPr>
      <w:sdtContent>
        <w:p w14:paraId="4E3235F0" w14:textId="77777777" w:rsidR="0014768E" w:rsidRDefault="00F53FEA" w:rsidP="006A3005">
          <w:pPr>
            <w:pStyle w:val="2"/>
            <w:numPr>
              <w:ilvl w:val="0"/>
              <w:numId w:val="24"/>
            </w:numPr>
            <w:ind w:left="450" w:hanging="450"/>
          </w:pPr>
          <w:r>
            <w:t>报告期内召开的董事会有关情况</w:t>
          </w:r>
        </w:p>
        <w:tbl>
          <w:tblPr>
            <w:tblStyle w:val="g2"/>
            <w:tblW w:w="548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1923"/>
            <w:gridCol w:w="5255"/>
          </w:tblGrid>
          <w:tr w:rsidR="00B72333" w14:paraId="21BE9BBF" w14:textId="77777777" w:rsidTr="000B792D">
            <w:trPr>
              <w:trHeight w:val="165"/>
            </w:trPr>
            <w:sdt>
              <w:sdtPr>
                <w:rPr>
                  <w:szCs w:val="21"/>
                </w:rPr>
                <w:tag w:val="_PLD_419815d8d7794e1c9b7ce587c2f61ac6"/>
                <w:id w:val="167145127"/>
                <w:lock w:val="sdtLocked"/>
              </w:sdtPr>
              <w:sdtEndPr/>
              <w:sdtContent>
                <w:tc>
                  <w:tcPr>
                    <w:tcW w:w="1387" w:type="pct"/>
                    <w:vAlign w:val="center"/>
                  </w:tcPr>
                  <w:p w14:paraId="774C0583" w14:textId="77777777" w:rsidR="00B72333" w:rsidRDefault="00B72333" w:rsidP="0045665B">
                    <w:pPr>
                      <w:jc w:val="center"/>
                      <w:rPr>
                        <w:szCs w:val="21"/>
                      </w:rPr>
                    </w:pPr>
                    <w:r>
                      <w:rPr>
                        <w:szCs w:val="21"/>
                      </w:rPr>
                      <w:t>会议届次</w:t>
                    </w:r>
                  </w:p>
                </w:tc>
              </w:sdtContent>
            </w:sdt>
            <w:sdt>
              <w:sdtPr>
                <w:rPr>
                  <w:szCs w:val="21"/>
                </w:rPr>
                <w:tag w:val="_PLD_ab185594a631433a8b0a8263eb8e554f"/>
                <w:id w:val="1418369354"/>
                <w:lock w:val="sdtLocked"/>
              </w:sdtPr>
              <w:sdtEndPr/>
              <w:sdtContent>
                <w:tc>
                  <w:tcPr>
                    <w:tcW w:w="968" w:type="pct"/>
                    <w:vAlign w:val="center"/>
                  </w:tcPr>
                  <w:p w14:paraId="3A7C5DD0" w14:textId="77777777" w:rsidR="00B72333" w:rsidRDefault="00B72333" w:rsidP="0045665B">
                    <w:pPr>
                      <w:jc w:val="center"/>
                      <w:rPr>
                        <w:szCs w:val="21"/>
                      </w:rPr>
                    </w:pPr>
                    <w:r>
                      <w:rPr>
                        <w:szCs w:val="21"/>
                      </w:rPr>
                      <w:t>召开日期</w:t>
                    </w:r>
                  </w:p>
                </w:tc>
              </w:sdtContent>
            </w:sdt>
            <w:sdt>
              <w:sdtPr>
                <w:rPr>
                  <w:rFonts w:hint="eastAsia"/>
                  <w:szCs w:val="21"/>
                </w:rPr>
                <w:tag w:val="_PLD_12539db1b22e4f4592d7456feb9f22a6"/>
                <w:id w:val="486979901"/>
                <w:lock w:val="sdtLocked"/>
              </w:sdtPr>
              <w:sdtEndPr/>
              <w:sdtContent>
                <w:tc>
                  <w:tcPr>
                    <w:tcW w:w="2645" w:type="pct"/>
                    <w:vAlign w:val="center"/>
                  </w:tcPr>
                  <w:p w14:paraId="5027CBB4" w14:textId="77777777" w:rsidR="00B72333" w:rsidRDefault="00B72333" w:rsidP="0045665B">
                    <w:pPr>
                      <w:jc w:val="center"/>
                      <w:rPr>
                        <w:szCs w:val="21"/>
                      </w:rPr>
                    </w:pPr>
                    <w:r>
                      <w:rPr>
                        <w:rFonts w:hint="eastAsia"/>
                        <w:szCs w:val="21"/>
                      </w:rPr>
                      <w:t>会议决议</w:t>
                    </w:r>
                  </w:p>
                </w:tc>
              </w:sdtContent>
            </w:sdt>
          </w:tr>
          <w:sdt>
            <w:sdtPr>
              <w:rPr>
                <w:szCs w:val="21"/>
              </w:rPr>
              <w:alias w:val="报告期内召开的董事会有关情况明细"/>
              <w:tag w:val="_TUP_d2300a8afd5d45bcb80715a90b1a6cbc"/>
              <w:id w:val="-1322187602"/>
              <w:lock w:val="sdtLocked"/>
            </w:sdtPr>
            <w:sdtEndPr/>
            <w:sdtContent>
              <w:tr w:rsidR="00B72333" w14:paraId="106A45CE" w14:textId="77777777" w:rsidTr="000B792D">
                <w:trPr>
                  <w:trHeight w:val="195"/>
                </w:trPr>
                <w:tc>
                  <w:tcPr>
                    <w:tcW w:w="1387" w:type="pct"/>
                  </w:tcPr>
                  <w:p w14:paraId="2869C2AF" w14:textId="77777777" w:rsidR="00B72333" w:rsidRDefault="00B72333" w:rsidP="0045665B">
                    <w:pPr>
                      <w:rPr>
                        <w:szCs w:val="21"/>
                      </w:rPr>
                    </w:pPr>
                    <w:r>
                      <w:rPr>
                        <w:rFonts w:hint="eastAsia"/>
                        <w:szCs w:val="21"/>
                      </w:rPr>
                      <w:t>第十届董事会第十二次会议</w:t>
                    </w:r>
                  </w:p>
                </w:tc>
                <w:tc>
                  <w:tcPr>
                    <w:tcW w:w="968" w:type="pct"/>
                  </w:tcPr>
                  <w:p w14:paraId="7C5E744F" w14:textId="77777777" w:rsidR="00B72333" w:rsidRDefault="00B72333" w:rsidP="0045665B">
                    <w:pPr>
                      <w:rPr>
                        <w:szCs w:val="21"/>
                      </w:rPr>
                    </w:pPr>
                    <w:r>
                      <w:t>2021</w:t>
                    </w:r>
                    <w:r>
                      <w:rPr>
                        <w:rFonts w:hint="eastAsia"/>
                      </w:rPr>
                      <w:t>年</w:t>
                    </w:r>
                    <w:r>
                      <w:t>1月15日</w:t>
                    </w:r>
                  </w:p>
                </w:tc>
                <w:tc>
                  <w:tcPr>
                    <w:tcW w:w="2645" w:type="pct"/>
                    <w:vAlign w:val="center"/>
                  </w:tcPr>
                  <w:p w14:paraId="4EA0F881" w14:textId="77777777" w:rsidR="00B72333" w:rsidRPr="00326D50" w:rsidRDefault="00163744" w:rsidP="00163744">
                    <w:pPr>
                      <w:rPr>
                        <w:color w:val="000000"/>
                        <w:sz w:val="20"/>
                        <w:szCs w:val="20"/>
                      </w:rPr>
                    </w:pPr>
                    <w:r w:rsidRPr="00B7468E">
                      <w:rPr>
                        <w:rFonts w:hint="eastAsia"/>
                        <w:color w:val="000000"/>
                        <w:szCs w:val="21"/>
                      </w:rPr>
                      <w:t>全票审议通过《</w:t>
                    </w:r>
                    <w:r w:rsidR="00326D50" w:rsidRPr="00B7468E">
                      <w:rPr>
                        <w:rFonts w:hint="eastAsia"/>
                        <w:color w:val="000000"/>
                        <w:szCs w:val="21"/>
                      </w:rPr>
                      <w:t>关于接受控股股东以委托贷款方式将国有资本经营预算自己拨付给公司暨关联交易</w:t>
                    </w:r>
                    <w:r w:rsidRPr="00B7468E">
                      <w:rPr>
                        <w:rFonts w:hint="eastAsia"/>
                        <w:color w:val="000000"/>
                        <w:szCs w:val="21"/>
                      </w:rPr>
                      <w:t>》</w:t>
                    </w:r>
                  </w:p>
                </w:tc>
              </w:tr>
            </w:sdtContent>
          </w:sdt>
          <w:sdt>
            <w:sdtPr>
              <w:rPr>
                <w:szCs w:val="21"/>
              </w:rPr>
              <w:alias w:val="报告期内召开的董事会有关情况明细"/>
              <w:tag w:val="_TUP_d2300a8afd5d45bcb80715a90b1a6cbc"/>
              <w:id w:val="-1053995978"/>
              <w:lock w:val="sdtLocked"/>
            </w:sdtPr>
            <w:sdtEndPr/>
            <w:sdtContent>
              <w:tr w:rsidR="00B72333" w14:paraId="0A805B3A" w14:textId="77777777" w:rsidTr="000B792D">
                <w:trPr>
                  <w:trHeight w:val="195"/>
                </w:trPr>
                <w:tc>
                  <w:tcPr>
                    <w:tcW w:w="1387" w:type="pct"/>
                  </w:tcPr>
                  <w:p w14:paraId="5804BA9D" w14:textId="77777777" w:rsidR="00B72333" w:rsidRDefault="00B72333" w:rsidP="0045665B">
                    <w:pPr>
                      <w:rPr>
                        <w:szCs w:val="21"/>
                      </w:rPr>
                    </w:pPr>
                    <w:r>
                      <w:rPr>
                        <w:rFonts w:hint="eastAsia"/>
                        <w:szCs w:val="21"/>
                      </w:rPr>
                      <w:t>第十届董事会第十三次会议</w:t>
                    </w:r>
                  </w:p>
                </w:tc>
                <w:tc>
                  <w:tcPr>
                    <w:tcW w:w="968" w:type="pct"/>
                  </w:tcPr>
                  <w:p w14:paraId="4877FD84" w14:textId="77777777" w:rsidR="00B72333" w:rsidRDefault="00B72333" w:rsidP="0045665B">
                    <w:pPr>
                      <w:rPr>
                        <w:szCs w:val="21"/>
                      </w:rPr>
                    </w:pPr>
                    <w:r w:rsidRPr="00B72333">
                      <w:t>2021年</w:t>
                    </w:r>
                    <w:r>
                      <w:t>2月9日</w:t>
                    </w:r>
                  </w:p>
                </w:tc>
                <w:tc>
                  <w:tcPr>
                    <w:tcW w:w="2645" w:type="pct"/>
                    <w:vAlign w:val="center"/>
                  </w:tcPr>
                  <w:p w14:paraId="3E457AAF" w14:textId="77777777" w:rsidR="00B72333" w:rsidRDefault="00163744" w:rsidP="00163744">
                    <w:pPr>
                      <w:rPr>
                        <w:szCs w:val="21"/>
                      </w:rPr>
                    </w:pPr>
                    <w:r w:rsidRPr="00163744">
                      <w:rPr>
                        <w:rFonts w:hint="eastAsia"/>
                        <w:szCs w:val="21"/>
                      </w:rPr>
                      <w:t>全票审议通过</w:t>
                    </w:r>
                    <w:r>
                      <w:rPr>
                        <w:rFonts w:hint="eastAsia"/>
                        <w:szCs w:val="21"/>
                      </w:rPr>
                      <w:t>《</w:t>
                    </w:r>
                    <w:r w:rsidR="00326D50" w:rsidRPr="00326D50">
                      <w:rPr>
                        <w:rFonts w:hint="eastAsia"/>
                        <w:szCs w:val="21"/>
                      </w:rPr>
                      <w:t>关于聘任倪国华先生担任公司总经理的提案</w:t>
                    </w:r>
                    <w:r>
                      <w:rPr>
                        <w:rFonts w:hint="eastAsia"/>
                        <w:szCs w:val="21"/>
                      </w:rPr>
                      <w:t>》</w:t>
                    </w:r>
                  </w:p>
                </w:tc>
              </w:tr>
            </w:sdtContent>
          </w:sdt>
          <w:sdt>
            <w:sdtPr>
              <w:rPr>
                <w:szCs w:val="21"/>
              </w:rPr>
              <w:alias w:val="报告期内召开的董事会有关情况明细"/>
              <w:tag w:val="_TUP_d2300a8afd5d45bcb80715a90b1a6cbc"/>
              <w:id w:val="155583874"/>
              <w:lock w:val="sdtLocked"/>
            </w:sdtPr>
            <w:sdtEndPr/>
            <w:sdtContent>
              <w:tr w:rsidR="00B72333" w14:paraId="28C535ED" w14:textId="77777777" w:rsidTr="000B792D">
                <w:trPr>
                  <w:trHeight w:val="195"/>
                </w:trPr>
                <w:tc>
                  <w:tcPr>
                    <w:tcW w:w="1387" w:type="pct"/>
                  </w:tcPr>
                  <w:p w14:paraId="793876C4" w14:textId="77777777" w:rsidR="00B72333" w:rsidRDefault="00B72333" w:rsidP="0045665B">
                    <w:pPr>
                      <w:rPr>
                        <w:szCs w:val="21"/>
                      </w:rPr>
                    </w:pPr>
                    <w:r>
                      <w:rPr>
                        <w:rFonts w:hint="eastAsia"/>
                        <w:szCs w:val="21"/>
                      </w:rPr>
                      <w:t>第十届董事会第十四次会议</w:t>
                    </w:r>
                  </w:p>
                </w:tc>
                <w:tc>
                  <w:tcPr>
                    <w:tcW w:w="968" w:type="pct"/>
                  </w:tcPr>
                  <w:p w14:paraId="06312DF9" w14:textId="77777777" w:rsidR="00B72333" w:rsidRDefault="00B72333" w:rsidP="0045665B">
                    <w:pPr>
                      <w:rPr>
                        <w:szCs w:val="21"/>
                      </w:rPr>
                    </w:pPr>
                    <w:r w:rsidRPr="00B72333">
                      <w:t>2021年</w:t>
                    </w:r>
                    <w:r>
                      <w:t>4月13日</w:t>
                    </w:r>
                  </w:p>
                </w:tc>
                <w:tc>
                  <w:tcPr>
                    <w:tcW w:w="2645" w:type="pct"/>
                    <w:vAlign w:val="center"/>
                  </w:tcPr>
                  <w:p w14:paraId="27BD6B2C" w14:textId="77777777" w:rsidR="00B72333" w:rsidRDefault="00163744" w:rsidP="0045665B">
                    <w:pPr>
                      <w:rPr>
                        <w:szCs w:val="21"/>
                      </w:rPr>
                    </w:pPr>
                    <w:r w:rsidRPr="00163744">
                      <w:rPr>
                        <w:rFonts w:hint="eastAsia"/>
                        <w:szCs w:val="21"/>
                      </w:rPr>
                      <w:t>全票审议通过</w:t>
                    </w:r>
                    <w:r>
                      <w:rPr>
                        <w:rFonts w:hint="eastAsia"/>
                        <w:szCs w:val="21"/>
                      </w:rPr>
                      <w:t>。具体</w:t>
                    </w:r>
                    <w:r w:rsidR="00E06A10">
                      <w:rPr>
                        <w:rFonts w:hint="eastAsia"/>
                        <w:szCs w:val="21"/>
                      </w:rPr>
                      <w:t>见以下第十届董事会第十四次会议情况说明</w:t>
                    </w:r>
                  </w:p>
                </w:tc>
              </w:tr>
            </w:sdtContent>
          </w:sdt>
          <w:sdt>
            <w:sdtPr>
              <w:rPr>
                <w:szCs w:val="21"/>
              </w:rPr>
              <w:alias w:val="报告期内召开的董事会有关情况明细"/>
              <w:tag w:val="_TUP_d2300a8afd5d45bcb80715a90b1a6cbc"/>
              <w:id w:val="-2075115692"/>
              <w:lock w:val="sdtLocked"/>
            </w:sdtPr>
            <w:sdtEndPr/>
            <w:sdtContent>
              <w:tr w:rsidR="00B72333" w14:paraId="4D422A7D" w14:textId="77777777" w:rsidTr="000B792D">
                <w:trPr>
                  <w:trHeight w:val="195"/>
                </w:trPr>
                <w:tc>
                  <w:tcPr>
                    <w:tcW w:w="1387" w:type="pct"/>
                  </w:tcPr>
                  <w:p w14:paraId="30B28EC1" w14:textId="77777777" w:rsidR="00B72333" w:rsidRDefault="00B72333" w:rsidP="0045665B">
                    <w:pPr>
                      <w:rPr>
                        <w:szCs w:val="21"/>
                      </w:rPr>
                    </w:pPr>
                    <w:r>
                      <w:rPr>
                        <w:rFonts w:hint="eastAsia"/>
                        <w:szCs w:val="21"/>
                      </w:rPr>
                      <w:t>第十届董事会第十五次会议</w:t>
                    </w:r>
                  </w:p>
                </w:tc>
                <w:tc>
                  <w:tcPr>
                    <w:tcW w:w="968" w:type="pct"/>
                  </w:tcPr>
                  <w:p w14:paraId="4D1B4ACB" w14:textId="77777777" w:rsidR="00B72333" w:rsidRDefault="00B72333" w:rsidP="0045665B">
                    <w:pPr>
                      <w:rPr>
                        <w:szCs w:val="21"/>
                      </w:rPr>
                    </w:pPr>
                    <w:r w:rsidRPr="00B72333">
                      <w:t>2021年</w:t>
                    </w:r>
                    <w:r>
                      <w:t>4月27日</w:t>
                    </w:r>
                  </w:p>
                </w:tc>
                <w:tc>
                  <w:tcPr>
                    <w:tcW w:w="2645" w:type="pct"/>
                    <w:vAlign w:val="center"/>
                  </w:tcPr>
                  <w:p w14:paraId="2B112EEE" w14:textId="77777777" w:rsidR="00B72333" w:rsidRDefault="00163744" w:rsidP="00163744">
                    <w:pPr>
                      <w:rPr>
                        <w:szCs w:val="21"/>
                      </w:rPr>
                    </w:pPr>
                    <w:r w:rsidRPr="00163744">
                      <w:rPr>
                        <w:rFonts w:hint="eastAsia"/>
                        <w:szCs w:val="21"/>
                      </w:rPr>
                      <w:t>全票审议通过</w:t>
                    </w:r>
                    <w:r>
                      <w:rPr>
                        <w:rFonts w:hint="eastAsia"/>
                        <w:szCs w:val="21"/>
                      </w:rPr>
                      <w:t>：</w:t>
                    </w:r>
                    <w:r w:rsidR="00497948" w:rsidRPr="00497948">
                      <w:rPr>
                        <w:szCs w:val="21"/>
                      </w:rPr>
                      <w:t>1、</w:t>
                    </w:r>
                    <w:r>
                      <w:rPr>
                        <w:rFonts w:hint="eastAsia"/>
                        <w:szCs w:val="21"/>
                      </w:rPr>
                      <w:t>《</w:t>
                    </w:r>
                    <w:r w:rsidR="00497948" w:rsidRPr="00497948">
                      <w:rPr>
                        <w:szCs w:val="21"/>
                      </w:rPr>
                      <w:t>2021年第一季报报告全文及摘要</w:t>
                    </w:r>
                    <w:r>
                      <w:rPr>
                        <w:rFonts w:hint="eastAsia"/>
                        <w:szCs w:val="21"/>
                      </w:rPr>
                      <w:t>》</w:t>
                    </w:r>
                    <w:r w:rsidR="00497948">
                      <w:rPr>
                        <w:rFonts w:hint="eastAsia"/>
                        <w:szCs w:val="21"/>
                      </w:rPr>
                      <w:t>；</w:t>
                    </w:r>
                    <w:r w:rsidR="00497948" w:rsidRPr="00497948">
                      <w:rPr>
                        <w:szCs w:val="21"/>
                      </w:rPr>
                      <w:t>2、</w:t>
                    </w:r>
                    <w:r>
                      <w:rPr>
                        <w:rFonts w:hint="eastAsia"/>
                        <w:szCs w:val="21"/>
                      </w:rPr>
                      <w:t>《</w:t>
                    </w:r>
                    <w:r w:rsidR="00497948" w:rsidRPr="00497948">
                      <w:rPr>
                        <w:szCs w:val="21"/>
                      </w:rPr>
                      <w:t>关于执行新修订的租赁准则的议案</w:t>
                    </w:r>
                    <w:r>
                      <w:rPr>
                        <w:rFonts w:hint="eastAsia"/>
                        <w:szCs w:val="21"/>
                      </w:rPr>
                      <w:t>》</w:t>
                    </w:r>
                  </w:p>
                </w:tc>
              </w:tr>
            </w:sdtContent>
          </w:sdt>
          <w:sdt>
            <w:sdtPr>
              <w:rPr>
                <w:szCs w:val="21"/>
              </w:rPr>
              <w:alias w:val="报告期内召开的董事会有关情况明细"/>
              <w:tag w:val="_TUP_d2300a8afd5d45bcb80715a90b1a6cbc"/>
              <w:id w:val="-812630259"/>
              <w:lock w:val="sdtLocked"/>
            </w:sdtPr>
            <w:sdtEndPr/>
            <w:sdtContent>
              <w:tr w:rsidR="00B72333" w14:paraId="0A6F1F73" w14:textId="77777777" w:rsidTr="000B792D">
                <w:trPr>
                  <w:trHeight w:val="195"/>
                </w:trPr>
                <w:tc>
                  <w:tcPr>
                    <w:tcW w:w="1387" w:type="pct"/>
                  </w:tcPr>
                  <w:p w14:paraId="7E64E8EE" w14:textId="77777777" w:rsidR="00B72333" w:rsidRDefault="00B72333" w:rsidP="0045665B">
                    <w:pPr>
                      <w:rPr>
                        <w:szCs w:val="21"/>
                      </w:rPr>
                    </w:pPr>
                    <w:r>
                      <w:rPr>
                        <w:rFonts w:hint="eastAsia"/>
                        <w:szCs w:val="21"/>
                      </w:rPr>
                      <w:t>第十届董事会第十六次会议</w:t>
                    </w:r>
                  </w:p>
                </w:tc>
                <w:tc>
                  <w:tcPr>
                    <w:tcW w:w="968" w:type="pct"/>
                  </w:tcPr>
                  <w:p w14:paraId="0048E568" w14:textId="77777777" w:rsidR="00B72333" w:rsidRDefault="00B72333" w:rsidP="0045665B">
                    <w:pPr>
                      <w:rPr>
                        <w:szCs w:val="21"/>
                      </w:rPr>
                    </w:pPr>
                    <w:r w:rsidRPr="00B72333">
                      <w:t>2021年</w:t>
                    </w:r>
                    <w:r>
                      <w:t>5月24日</w:t>
                    </w:r>
                  </w:p>
                </w:tc>
                <w:tc>
                  <w:tcPr>
                    <w:tcW w:w="2645" w:type="pct"/>
                    <w:vAlign w:val="center"/>
                  </w:tcPr>
                  <w:p w14:paraId="07956C79" w14:textId="77777777" w:rsidR="00B72333" w:rsidRDefault="00163744" w:rsidP="00163744">
                    <w:pPr>
                      <w:rPr>
                        <w:szCs w:val="21"/>
                      </w:rPr>
                    </w:pPr>
                    <w:r w:rsidRPr="00163744">
                      <w:rPr>
                        <w:rFonts w:hint="eastAsia"/>
                        <w:szCs w:val="21"/>
                      </w:rPr>
                      <w:t>全票审议通过</w:t>
                    </w:r>
                    <w:r>
                      <w:rPr>
                        <w:rFonts w:hint="eastAsia"/>
                        <w:szCs w:val="21"/>
                      </w:rPr>
                      <w:t>《</w:t>
                    </w:r>
                    <w:r w:rsidR="00497948" w:rsidRPr="00497948">
                      <w:rPr>
                        <w:rFonts w:hint="eastAsia"/>
                        <w:szCs w:val="21"/>
                      </w:rPr>
                      <w:t>关于变更公司注册地址及修订</w:t>
                    </w:r>
                    <w:r>
                      <w:rPr>
                        <w:rFonts w:hint="eastAsia"/>
                        <w:szCs w:val="21"/>
                      </w:rPr>
                      <w:t>〈</w:t>
                    </w:r>
                    <w:r w:rsidR="00497948" w:rsidRPr="00497948">
                      <w:rPr>
                        <w:rFonts w:hint="eastAsia"/>
                        <w:szCs w:val="21"/>
                      </w:rPr>
                      <w:t>公司章程</w:t>
                    </w:r>
                    <w:r>
                      <w:rPr>
                        <w:rFonts w:hint="eastAsia"/>
                        <w:szCs w:val="21"/>
                      </w:rPr>
                      <w:t>〉</w:t>
                    </w:r>
                    <w:r w:rsidR="00497948" w:rsidRPr="00497948">
                      <w:rPr>
                        <w:rFonts w:hint="eastAsia"/>
                        <w:szCs w:val="21"/>
                      </w:rPr>
                      <w:t>议案</w:t>
                    </w:r>
                    <w:r>
                      <w:rPr>
                        <w:rFonts w:hint="eastAsia"/>
                        <w:szCs w:val="21"/>
                      </w:rPr>
                      <w:t>》</w:t>
                    </w:r>
                  </w:p>
                </w:tc>
              </w:tr>
            </w:sdtContent>
          </w:sdt>
          <w:sdt>
            <w:sdtPr>
              <w:rPr>
                <w:szCs w:val="21"/>
              </w:rPr>
              <w:alias w:val="报告期内召开的董事会有关情况明细"/>
              <w:tag w:val="_TUP_d2300a8afd5d45bcb80715a90b1a6cbc"/>
              <w:id w:val="412738902"/>
              <w:lock w:val="sdtLocked"/>
            </w:sdtPr>
            <w:sdtEndPr/>
            <w:sdtContent>
              <w:tr w:rsidR="00B72333" w14:paraId="22B57E36" w14:textId="77777777" w:rsidTr="000B792D">
                <w:trPr>
                  <w:trHeight w:val="195"/>
                </w:trPr>
                <w:tc>
                  <w:tcPr>
                    <w:tcW w:w="1387" w:type="pct"/>
                  </w:tcPr>
                  <w:p w14:paraId="64163730" w14:textId="77777777" w:rsidR="00B72333" w:rsidRDefault="00B72333" w:rsidP="0045665B">
                    <w:pPr>
                      <w:rPr>
                        <w:szCs w:val="21"/>
                      </w:rPr>
                    </w:pPr>
                    <w:r>
                      <w:rPr>
                        <w:rFonts w:hint="eastAsia"/>
                        <w:szCs w:val="21"/>
                      </w:rPr>
                      <w:t>第十届董事会第十七次会议</w:t>
                    </w:r>
                  </w:p>
                </w:tc>
                <w:tc>
                  <w:tcPr>
                    <w:tcW w:w="968" w:type="pct"/>
                  </w:tcPr>
                  <w:p w14:paraId="435014C4" w14:textId="77777777" w:rsidR="00B72333" w:rsidRDefault="00B72333" w:rsidP="0045665B">
                    <w:pPr>
                      <w:rPr>
                        <w:szCs w:val="21"/>
                      </w:rPr>
                    </w:pPr>
                    <w:r w:rsidRPr="00B72333">
                      <w:t>2021年</w:t>
                    </w:r>
                    <w:r>
                      <w:t>6月28日</w:t>
                    </w:r>
                  </w:p>
                </w:tc>
                <w:tc>
                  <w:tcPr>
                    <w:tcW w:w="2645" w:type="pct"/>
                    <w:vAlign w:val="center"/>
                  </w:tcPr>
                  <w:p w14:paraId="72397E77" w14:textId="77777777" w:rsidR="00B72333" w:rsidRDefault="00163744" w:rsidP="00163744">
                    <w:pPr>
                      <w:rPr>
                        <w:szCs w:val="21"/>
                      </w:rPr>
                    </w:pPr>
                    <w:r w:rsidRPr="00163744">
                      <w:rPr>
                        <w:rFonts w:hint="eastAsia"/>
                        <w:szCs w:val="21"/>
                      </w:rPr>
                      <w:t>全票审议通过</w:t>
                    </w:r>
                    <w:r>
                      <w:rPr>
                        <w:rFonts w:hint="eastAsia"/>
                        <w:szCs w:val="21"/>
                      </w:rPr>
                      <w:t>《</w:t>
                    </w:r>
                    <w:r w:rsidR="00497948" w:rsidRPr="00497948">
                      <w:rPr>
                        <w:rFonts w:hint="eastAsia"/>
                        <w:szCs w:val="21"/>
                      </w:rPr>
                      <w:t>关于签订</w:t>
                    </w:r>
                    <w:r w:rsidRPr="00163744">
                      <w:rPr>
                        <w:rFonts w:hint="eastAsia"/>
                        <w:szCs w:val="21"/>
                      </w:rPr>
                      <w:t>〈</w:t>
                    </w:r>
                    <w:r w:rsidR="00497948" w:rsidRPr="00497948">
                      <w:rPr>
                        <w:rFonts w:hint="eastAsia"/>
                        <w:szCs w:val="21"/>
                      </w:rPr>
                      <w:t>厂房租赁合同</w:t>
                    </w:r>
                    <w:r w:rsidRPr="00163744">
                      <w:rPr>
                        <w:rFonts w:hint="eastAsia"/>
                        <w:szCs w:val="21"/>
                      </w:rPr>
                      <w:t>〉</w:t>
                    </w:r>
                    <w:r w:rsidR="00497948" w:rsidRPr="00497948">
                      <w:rPr>
                        <w:rFonts w:hint="eastAsia"/>
                        <w:szCs w:val="21"/>
                      </w:rPr>
                      <w:t>的议案</w:t>
                    </w:r>
                    <w:r>
                      <w:rPr>
                        <w:rFonts w:hint="eastAsia"/>
                        <w:szCs w:val="21"/>
                      </w:rPr>
                      <w:t>》</w:t>
                    </w:r>
                  </w:p>
                </w:tc>
              </w:tr>
            </w:sdtContent>
          </w:sdt>
          <w:sdt>
            <w:sdtPr>
              <w:rPr>
                <w:szCs w:val="21"/>
              </w:rPr>
              <w:alias w:val="报告期内召开的董事会有关情况明细"/>
              <w:tag w:val="_TUP_d2300a8afd5d45bcb80715a90b1a6cbc"/>
              <w:id w:val="-2058701183"/>
              <w:lock w:val="sdtLocked"/>
            </w:sdtPr>
            <w:sdtEndPr/>
            <w:sdtContent>
              <w:tr w:rsidR="00B72333" w14:paraId="7FC6139C" w14:textId="77777777" w:rsidTr="000B792D">
                <w:trPr>
                  <w:trHeight w:val="195"/>
                </w:trPr>
                <w:tc>
                  <w:tcPr>
                    <w:tcW w:w="1387" w:type="pct"/>
                  </w:tcPr>
                  <w:p w14:paraId="27B7B583" w14:textId="77777777" w:rsidR="00B72333" w:rsidRDefault="00B72333" w:rsidP="0045665B">
                    <w:pPr>
                      <w:rPr>
                        <w:szCs w:val="21"/>
                      </w:rPr>
                    </w:pPr>
                    <w:r>
                      <w:rPr>
                        <w:rFonts w:hint="eastAsia"/>
                        <w:szCs w:val="21"/>
                      </w:rPr>
                      <w:t>第十届董事会第十八次会议</w:t>
                    </w:r>
                  </w:p>
                </w:tc>
                <w:tc>
                  <w:tcPr>
                    <w:tcW w:w="968" w:type="pct"/>
                  </w:tcPr>
                  <w:p w14:paraId="4DBB188A" w14:textId="77777777" w:rsidR="00B72333" w:rsidRDefault="00B72333" w:rsidP="0045665B">
                    <w:pPr>
                      <w:rPr>
                        <w:szCs w:val="21"/>
                      </w:rPr>
                    </w:pPr>
                    <w:r w:rsidRPr="00B72333">
                      <w:t>2021年</w:t>
                    </w:r>
                    <w:r>
                      <w:t>8月26日</w:t>
                    </w:r>
                  </w:p>
                </w:tc>
                <w:tc>
                  <w:tcPr>
                    <w:tcW w:w="2645" w:type="pct"/>
                    <w:vAlign w:val="center"/>
                  </w:tcPr>
                  <w:p w14:paraId="1DA93795" w14:textId="77777777" w:rsidR="00B72333" w:rsidRDefault="00163744" w:rsidP="00163744">
                    <w:pPr>
                      <w:rPr>
                        <w:szCs w:val="21"/>
                      </w:rPr>
                    </w:pPr>
                    <w:r w:rsidRPr="00163744">
                      <w:rPr>
                        <w:rFonts w:hint="eastAsia"/>
                        <w:szCs w:val="21"/>
                      </w:rPr>
                      <w:t>全票审议通过</w:t>
                    </w:r>
                    <w:r>
                      <w:rPr>
                        <w:rFonts w:hint="eastAsia"/>
                        <w:szCs w:val="21"/>
                      </w:rPr>
                      <w:t>1、《</w:t>
                    </w:r>
                    <w:r w:rsidR="00497948" w:rsidRPr="00497948">
                      <w:rPr>
                        <w:szCs w:val="21"/>
                      </w:rPr>
                      <w:t>2021年中期总经理经营工作报告</w:t>
                    </w:r>
                    <w:r>
                      <w:rPr>
                        <w:rFonts w:hint="eastAsia"/>
                        <w:szCs w:val="21"/>
                      </w:rPr>
                      <w:t>》</w:t>
                    </w:r>
                    <w:r w:rsidR="00497948">
                      <w:rPr>
                        <w:rFonts w:hint="eastAsia"/>
                        <w:szCs w:val="21"/>
                      </w:rPr>
                      <w:t>；</w:t>
                    </w:r>
                    <w:r w:rsidR="00497948" w:rsidRPr="00497948">
                      <w:rPr>
                        <w:szCs w:val="21"/>
                      </w:rPr>
                      <w:t>2、</w:t>
                    </w:r>
                    <w:r>
                      <w:rPr>
                        <w:rFonts w:hint="eastAsia"/>
                        <w:szCs w:val="21"/>
                      </w:rPr>
                      <w:t>《</w:t>
                    </w:r>
                    <w:r w:rsidR="004807ED" w:rsidRPr="004807ED">
                      <w:rPr>
                        <w:szCs w:val="21"/>
                      </w:rPr>
                      <w:t>2021年半年度报告全文及摘要</w:t>
                    </w:r>
                    <w:r>
                      <w:rPr>
                        <w:rFonts w:hint="eastAsia"/>
                        <w:szCs w:val="21"/>
                      </w:rPr>
                      <w:t>》</w:t>
                    </w:r>
                  </w:p>
                </w:tc>
              </w:tr>
            </w:sdtContent>
          </w:sdt>
          <w:sdt>
            <w:sdtPr>
              <w:rPr>
                <w:szCs w:val="21"/>
              </w:rPr>
              <w:alias w:val="报告期内召开的董事会有关情况明细"/>
              <w:tag w:val="_TUP_d2300a8afd5d45bcb80715a90b1a6cbc"/>
              <w:id w:val="-749503207"/>
              <w:lock w:val="sdtLocked"/>
            </w:sdtPr>
            <w:sdtEndPr/>
            <w:sdtContent>
              <w:tr w:rsidR="00B72333" w14:paraId="13D10EC4" w14:textId="77777777" w:rsidTr="000B792D">
                <w:trPr>
                  <w:trHeight w:val="195"/>
                </w:trPr>
                <w:tc>
                  <w:tcPr>
                    <w:tcW w:w="1387" w:type="pct"/>
                  </w:tcPr>
                  <w:p w14:paraId="6CEB489F" w14:textId="77777777" w:rsidR="00B72333" w:rsidRDefault="00B72333" w:rsidP="0045665B">
                    <w:pPr>
                      <w:rPr>
                        <w:szCs w:val="21"/>
                      </w:rPr>
                    </w:pPr>
                    <w:r>
                      <w:rPr>
                        <w:rFonts w:hint="eastAsia"/>
                        <w:szCs w:val="21"/>
                      </w:rPr>
                      <w:t>第十届董事会第十九次会议</w:t>
                    </w:r>
                  </w:p>
                </w:tc>
                <w:tc>
                  <w:tcPr>
                    <w:tcW w:w="968" w:type="pct"/>
                  </w:tcPr>
                  <w:p w14:paraId="194DECD5" w14:textId="77777777" w:rsidR="00B72333" w:rsidRDefault="00B72333" w:rsidP="0045665B">
                    <w:pPr>
                      <w:rPr>
                        <w:szCs w:val="21"/>
                      </w:rPr>
                    </w:pPr>
                    <w:r w:rsidRPr="00B72333">
                      <w:t>2021年</w:t>
                    </w:r>
                    <w:r>
                      <w:t>10月27日</w:t>
                    </w:r>
                  </w:p>
                </w:tc>
                <w:tc>
                  <w:tcPr>
                    <w:tcW w:w="2645" w:type="pct"/>
                    <w:vAlign w:val="center"/>
                  </w:tcPr>
                  <w:p w14:paraId="5D835E99" w14:textId="77777777" w:rsidR="00B72333" w:rsidRDefault="00163744" w:rsidP="00163744">
                    <w:pPr>
                      <w:rPr>
                        <w:szCs w:val="21"/>
                      </w:rPr>
                    </w:pPr>
                    <w:r w:rsidRPr="00163744">
                      <w:rPr>
                        <w:rFonts w:hint="eastAsia"/>
                        <w:szCs w:val="21"/>
                      </w:rPr>
                      <w:t>全票审议通过</w:t>
                    </w:r>
                    <w:r>
                      <w:rPr>
                        <w:rFonts w:hint="eastAsia"/>
                        <w:szCs w:val="21"/>
                      </w:rPr>
                      <w:t>《</w:t>
                    </w:r>
                    <w:r w:rsidR="004807ED" w:rsidRPr="004807ED">
                      <w:rPr>
                        <w:szCs w:val="21"/>
                      </w:rPr>
                      <w:t>2021年第三季度报告</w:t>
                    </w:r>
                    <w:r>
                      <w:rPr>
                        <w:rFonts w:hint="eastAsia"/>
                        <w:szCs w:val="21"/>
                      </w:rPr>
                      <w:t>》</w:t>
                    </w:r>
                  </w:p>
                </w:tc>
              </w:tr>
            </w:sdtContent>
          </w:sdt>
        </w:tbl>
        <w:p w14:paraId="5630405B" w14:textId="77777777" w:rsidR="00B72333" w:rsidRDefault="00B72333">
          <w:pPr>
            <w:pStyle w:val="215"/>
          </w:pPr>
        </w:p>
        <w:p w14:paraId="1421C405" w14:textId="77777777" w:rsidR="009C2609" w:rsidRDefault="009C2609">
          <w:pPr>
            <w:rPr>
              <w:szCs w:val="21"/>
            </w:rPr>
          </w:pPr>
          <w:r>
            <w:rPr>
              <w:rFonts w:hint="eastAsia"/>
              <w:szCs w:val="21"/>
            </w:rPr>
            <w:t>第十届董事会第十四次会议审议讨论议题及报告：</w:t>
          </w:r>
        </w:p>
        <w:p w14:paraId="6E69A8F0" w14:textId="77777777" w:rsidR="009C2609" w:rsidRDefault="009C2609">
          <w:pPr>
            <w:pStyle w:val="215"/>
          </w:pPr>
          <w:r w:rsidRPr="005F7C05">
            <w:rPr>
              <w:rFonts w:hint="eastAsia"/>
            </w:rPr>
            <w:t>1、</w:t>
          </w:r>
          <w:r>
            <w:t>20</w:t>
          </w:r>
          <w:r>
            <w:rPr>
              <w:rFonts w:hint="eastAsia"/>
            </w:rPr>
            <w:t>20</w:t>
          </w:r>
          <w:r w:rsidRPr="005F7C05">
            <w:rPr>
              <w:rFonts w:hint="eastAsia"/>
            </w:rPr>
            <w:t>年年度总经理工作报告</w:t>
          </w:r>
        </w:p>
        <w:p w14:paraId="6682F712" w14:textId="77777777" w:rsidR="009C2609" w:rsidRDefault="009C2609">
          <w:pPr>
            <w:pStyle w:val="215"/>
          </w:pPr>
          <w:r w:rsidRPr="005F7C05">
            <w:rPr>
              <w:rFonts w:hint="eastAsia"/>
            </w:rPr>
            <w:t>2、</w:t>
          </w:r>
          <w:r>
            <w:t>20</w:t>
          </w:r>
          <w:r>
            <w:rPr>
              <w:rFonts w:hint="eastAsia"/>
            </w:rPr>
            <w:t>20</w:t>
          </w:r>
          <w:r w:rsidRPr="005F7C05">
            <w:rPr>
              <w:rFonts w:hint="eastAsia"/>
            </w:rPr>
            <w:t>年年度董事会工作报告</w:t>
          </w:r>
        </w:p>
        <w:p w14:paraId="494D5F5B" w14:textId="77777777" w:rsidR="009C2609" w:rsidRDefault="009C2609">
          <w:pPr>
            <w:pStyle w:val="215"/>
          </w:pPr>
          <w:r w:rsidRPr="00C97499">
            <w:rPr>
              <w:rFonts w:hint="eastAsia"/>
            </w:rPr>
            <w:t>3、</w:t>
          </w:r>
          <w:r>
            <w:t>20</w:t>
          </w:r>
          <w:r>
            <w:rPr>
              <w:rFonts w:hint="eastAsia"/>
            </w:rPr>
            <w:t>20</w:t>
          </w:r>
          <w:r w:rsidRPr="00C97499">
            <w:rPr>
              <w:rFonts w:hint="eastAsia"/>
            </w:rPr>
            <w:t>年年度独立董事述职报告</w:t>
          </w:r>
        </w:p>
        <w:p w14:paraId="384FFC87" w14:textId="77777777" w:rsidR="009C2609" w:rsidRDefault="009C2609">
          <w:pPr>
            <w:pStyle w:val="215"/>
          </w:pPr>
          <w:r w:rsidRPr="00C97499">
            <w:rPr>
              <w:rFonts w:hint="eastAsia"/>
            </w:rPr>
            <w:t>4、</w:t>
          </w:r>
          <w:r>
            <w:t>20</w:t>
          </w:r>
          <w:r>
            <w:rPr>
              <w:rFonts w:hint="eastAsia"/>
            </w:rPr>
            <w:t>20</w:t>
          </w:r>
          <w:r w:rsidRPr="00C97499">
            <w:rPr>
              <w:rFonts w:hint="eastAsia"/>
            </w:rPr>
            <w:t>年年度审计委员会工作报告</w:t>
          </w:r>
        </w:p>
        <w:p w14:paraId="6F97920B" w14:textId="77777777" w:rsidR="009C2609" w:rsidRDefault="009C2609">
          <w:pPr>
            <w:pStyle w:val="215"/>
          </w:pPr>
          <w:r w:rsidRPr="00C97499">
            <w:rPr>
              <w:rFonts w:hint="eastAsia"/>
            </w:rPr>
            <w:t>5、</w:t>
          </w:r>
          <w:r>
            <w:t>20</w:t>
          </w:r>
          <w:r>
            <w:rPr>
              <w:rFonts w:hint="eastAsia"/>
            </w:rPr>
            <w:t>20</w:t>
          </w:r>
          <w:r w:rsidRPr="00C97499">
            <w:rPr>
              <w:rFonts w:hint="eastAsia"/>
            </w:rPr>
            <w:t>年财务决算及</w:t>
          </w:r>
          <w:r w:rsidRPr="00C97499">
            <w:t>20</w:t>
          </w:r>
          <w:r>
            <w:rPr>
              <w:rFonts w:hint="eastAsia"/>
            </w:rPr>
            <w:t>21</w:t>
          </w:r>
          <w:r w:rsidRPr="00C97499">
            <w:rPr>
              <w:rFonts w:hint="eastAsia"/>
            </w:rPr>
            <w:t>年财务预算报告</w:t>
          </w:r>
        </w:p>
        <w:p w14:paraId="24CAA962" w14:textId="77777777" w:rsidR="009C2609" w:rsidRDefault="009C2609">
          <w:pPr>
            <w:pStyle w:val="215"/>
          </w:pPr>
          <w:r w:rsidRPr="009057EF">
            <w:t>6、2020</w:t>
          </w:r>
          <w:r w:rsidRPr="009057EF">
            <w:rPr>
              <w:rFonts w:hint="eastAsia"/>
            </w:rPr>
            <w:t>年提取资产减值的议案</w:t>
          </w:r>
        </w:p>
        <w:p w14:paraId="0DD0D1F9" w14:textId="77777777" w:rsidR="009C2609" w:rsidRDefault="009C2609">
          <w:pPr>
            <w:pStyle w:val="215"/>
          </w:pPr>
          <w:r>
            <w:rPr>
              <w:rFonts w:hint="eastAsia"/>
            </w:rPr>
            <w:t>7</w:t>
          </w:r>
          <w:r w:rsidRPr="00C97499">
            <w:rPr>
              <w:rFonts w:hint="eastAsia"/>
            </w:rPr>
            <w:t>、</w:t>
          </w:r>
          <w:r>
            <w:rPr>
              <w:rFonts w:hint="eastAsia"/>
            </w:rPr>
            <w:t>2020</w:t>
          </w:r>
          <w:r w:rsidRPr="00C97499">
            <w:rPr>
              <w:rFonts w:hint="eastAsia"/>
            </w:rPr>
            <w:t>年年度利润分配预案</w:t>
          </w:r>
        </w:p>
        <w:p w14:paraId="1F13E7DE" w14:textId="77777777" w:rsidR="009C2609" w:rsidRDefault="00CB7AF8">
          <w:pPr>
            <w:pStyle w:val="215"/>
          </w:pPr>
          <w:r>
            <w:rPr>
              <w:rFonts w:hint="eastAsia"/>
            </w:rPr>
            <w:t>8</w:t>
          </w:r>
          <w:r w:rsidRPr="00C97499">
            <w:rPr>
              <w:rFonts w:hint="eastAsia"/>
            </w:rPr>
            <w:t>、</w:t>
          </w:r>
          <w:r>
            <w:t>20</w:t>
          </w:r>
          <w:r>
            <w:rPr>
              <w:rFonts w:hint="eastAsia"/>
            </w:rPr>
            <w:t>20</w:t>
          </w:r>
          <w:r w:rsidRPr="00C97499">
            <w:rPr>
              <w:rFonts w:hint="eastAsia"/>
            </w:rPr>
            <w:t>年年报及年报摘要</w:t>
          </w:r>
        </w:p>
        <w:p w14:paraId="59B30225" w14:textId="77777777" w:rsidR="009C2609" w:rsidRDefault="00CB7AF8">
          <w:pPr>
            <w:pStyle w:val="215"/>
          </w:pPr>
          <w:r>
            <w:rPr>
              <w:rFonts w:hint="eastAsia"/>
            </w:rPr>
            <w:t>9、</w:t>
          </w:r>
          <w:r w:rsidRPr="009057EF">
            <w:rPr>
              <w:rFonts w:hint="eastAsia"/>
            </w:rPr>
            <w:t>关于修订内部控制制度的议案</w:t>
          </w:r>
        </w:p>
        <w:p w14:paraId="43661EC2" w14:textId="77777777" w:rsidR="009C2609" w:rsidRDefault="00CB7AF8">
          <w:pPr>
            <w:pStyle w:val="215"/>
          </w:pPr>
          <w:r>
            <w:rPr>
              <w:rFonts w:hint="eastAsia"/>
            </w:rPr>
            <w:t>10</w:t>
          </w:r>
          <w:r w:rsidRPr="00C97499">
            <w:rPr>
              <w:rFonts w:hint="eastAsia"/>
            </w:rPr>
            <w:t>、</w:t>
          </w:r>
          <w:r>
            <w:t>20</w:t>
          </w:r>
          <w:r>
            <w:rPr>
              <w:rFonts w:hint="eastAsia"/>
            </w:rPr>
            <w:t>20</w:t>
          </w:r>
          <w:r w:rsidRPr="00C97499">
            <w:rPr>
              <w:rFonts w:hint="eastAsia"/>
            </w:rPr>
            <w:t>年内部控制自我评价报告</w:t>
          </w:r>
        </w:p>
        <w:p w14:paraId="3FB6BFBC" w14:textId="77777777" w:rsidR="009C2609" w:rsidRDefault="00CB7AF8">
          <w:pPr>
            <w:rPr>
              <w:szCs w:val="21"/>
            </w:rPr>
          </w:pPr>
          <w:r>
            <w:rPr>
              <w:rFonts w:hint="eastAsia"/>
            </w:rPr>
            <w:t>11</w:t>
          </w:r>
          <w:r w:rsidRPr="00E1177C">
            <w:rPr>
              <w:rFonts w:hint="eastAsia"/>
            </w:rPr>
            <w:t>、</w:t>
          </w:r>
          <w:r>
            <w:t>20</w:t>
          </w:r>
          <w:r>
            <w:rPr>
              <w:rFonts w:hint="eastAsia"/>
            </w:rPr>
            <w:t>20</w:t>
          </w:r>
          <w:r w:rsidRPr="00E1177C">
            <w:rPr>
              <w:rFonts w:hint="eastAsia"/>
            </w:rPr>
            <w:t>年内部控制审计报告</w:t>
          </w:r>
        </w:p>
        <w:p w14:paraId="60E65F2B" w14:textId="77777777" w:rsidR="00CB7AF8" w:rsidRDefault="00CB7AF8">
          <w:pPr>
            <w:rPr>
              <w:szCs w:val="21"/>
            </w:rPr>
          </w:pPr>
          <w:r>
            <w:rPr>
              <w:rFonts w:hint="eastAsia"/>
            </w:rPr>
            <w:t>12</w:t>
          </w:r>
          <w:r w:rsidRPr="005F7C05">
            <w:rPr>
              <w:rFonts w:hint="eastAsia"/>
            </w:rPr>
            <w:t>、关于公司</w:t>
          </w:r>
          <w:r>
            <w:rPr>
              <w:rFonts w:hint="eastAsia"/>
            </w:rPr>
            <w:t>2021</w:t>
          </w:r>
          <w:r w:rsidRPr="005F7C05">
            <w:rPr>
              <w:rFonts w:hint="eastAsia"/>
            </w:rPr>
            <w:t>年预计对外捐赠的议案</w:t>
          </w:r>
        </w:p>
        <w:p w14:paraId="00DDE697" w14:textId="77777777" w:rsidR="00CB7AF8" w:rsidRDefault="00CB7AF8">
          <w:pPr>
            <w:rPr>
              <w:szCs w:val="21"/>
            </w:rPr>
          </w:pPr>
          <w:r w:rsidRPr="00E705D0">
            <w:t>13</w:t>
          </w:r>
          <w:r w:rsidRPr="00E705D0">
            <w:rPr>
              <w:rFonts w:hint="eastAsia"/>
            </w:rPr>
            <w:t>、关于申请202</w:t>
          </w:r>
          <w:r w:rsidRPr="00E705D0">
            <w:t>1</w:t>
          </w:r>
          <w:r w:rsidRPr="00E705D0">
            <w:rPr>
              <w:rFonts w:hint="eastAsia"/>
            </w:rPr>
            <w:t>年度金融机构综合授信的议案</w:t>
          </w:r>
        </w:p>
        <w:p w14:paraId="5BE3ECE5" w14:textId="77777777" w:rsidR="00CB7AF8" w:rsidRDefault="00CB7AF8">
          <w:pPr>
            <w:rPr>
              <w:szCs w:val="21"/>
            </w:rPr>
          </w:pPr>
          <w:r>
            <w:rPr>
              <w:rFonts w:hint="eastAsia"/>
            </w:rPr>
            <w:t>14、</w:t>
          </w:r>
          <w:r w:rsidRPr="005F7C05">
            <w:t>2</w:t>
          </w:r>
          <w:r w:rsidRPr="005F7C05">
            <w:rPr>
              <w:rFonts w:hint="eastAsia"/>
            </w:rPr>
            <w:t>021年</w:t>
          </w:r>
          <w:r>
            <w:rPr>
              <w:rFonts w:hint="eastAsia"/>
            </w:rPr>
            <w:t>度</w:t>
          </w:r>
          <w:r w:rsidRPr="005F7C05">
            <w:rPr>
              <w:rFonts w:hint="eastAsia"/>
            </w:rPr>
            <w:t>为全资子公司提供担保的议案</w:t>
          </w:r>
        </w:p>
        <w:p w14:paraId="5203F651" w14:textId="77777777" w:rsidR="00CB7AF8" w:rsidRDefault="00CB7AF8">
          <w:pPr>
            <w:rPr>
              <w:szCs w:val="21"/>
            </w:rPr>
          </w:pPr>
          <w:r>
            <w:rPr>
              <w:rFonts w:hint="eastAsia"/>
            </w:rPr>
            <w:t>15、关于续聘2021年度审计机构的议案</w:t>
          </w:r>
        </w:p>
        <w:p w14:paraId="7D0D60A8" w14:textId="77777777" w:rsidR="00CB7AF8" w:rsidRDefault="00CB7AF8">
          <w:pPr>
            <w:rPr>
              <w:szCs w:val="21"/>
            </w:rPr>
          </w:pPr>
          <w:r>
            <w:rPr>
              <w:rFonts w:hint="eastAsia"/>
            </w:rPr>
            <w:t>16、关于日常关联交易</w:t>
          </w:r>
          <w:r>
            <w:t>20</w:t>
          </w:r>
          <w:r>
            <w:rPr>
              <w:rFonts w:hint="eastAsia"/>
            </w:rPr>
            <w:t>20年</w:t>
          </w:r>
          <w:r>
            <w:t>度</w:t>
          </w:r>
          <w:r>
            <w:rPr>
              <w:rFonts w:hint="eastAsia"/>
            </w:rPr>
            <w:t>执行情况及2021年度预计的议案</w:t>
          </w:r>
        </w:p>
        <w:p w14:paraId="05420811" w14:textId="77777777" w:rsidR="00CB7AF8" w:rsidRDefault="00CB7AF8">
          <w:pPr>
            <w:rPr>
              <w:szCs w:val="21"/>
            </w:rPr>
          </w:pPr>
          <w:r>
            <w:rPr>
              <w:rFonts w:hint="eastAsia"/>
            </w:rPr>
            <w:t>17</w:t>
          </w:r>
          <w:r w:rsidRPr="00C97499">
            <w:rPr>
              <w:rFonts w:hint="eastAsia"/>
            </w:rPr>
            <w:t>、</w:t>
          </w:r>
          <w:r>
            <w:rPr>
              <w:rFonts w:hint="eastAsia"/>
            </w:rPr>
            <w:t>关于2021年度开展金融衍生品交易业务的议案</w:t>
          </w:r>
        </w:p>
        <w:p w14:paraId="513C318B" w14:textId="77777777" w:rsidR="00CB7AF8" w:rsidRDefault="00CB7AF8">
          <w:pPr>
            <w:rPr>
              <w:szCs w:val="21"/>
            </w:rPr>
          </w:pPr>
          <w:r>
            <w:rPr>
              <w:rFonts w:hint="eastAsia"/>
            </w:rPr>
            <w:t>18、</w:t>
          </w:r>
          <w:r w:rsidRPr="005F7C05">
            <w:rPr>
              <w:rFonts w:hint="eastAsia"/>
            </w:rPr>
            <w:t>关于公司高管层2020年度薪酬考核情况的议案</w:t>
          </w:r>
        </w:p>
        <w:p w14:paraId="0D457246" w14:textId="77777777" w:rsidR="00CB7AF8" w:rsidRPr="00CB7AF8" w:rsidRDefault="00CB7AF8">
          <w:pPr>
            <w:pStyle w:val="215"/>
          </w:pPr>
          <w:r w:rsidRPr="009057EF">
            <w:t>1</w:t>
          </w:r>
          <w:r>
            <w:rPr>
              <w:rFonts w:hint="eastAsia"/>
            </w:rPr>
            <w:t>9</w:t>
          </w:r>
          <w:r w:rsidRPr="009057EF">
            <w:t>、关于高管层薪酬分配考核管理办法修订的议案（2021</w:t>
          </w:r>
          <w:r w:rsidRPr="009057EF">
            <w:rPr>
              <w:rFonts w:hint="eastAsia"/>
            </w:rPr>
            <w:t>年）</w:t>
          </w:r>
        </w:p>
        <w:p w14:paraId="3C3D9390" w14:textId="77777777" w:rsidR="00CB7AF8" w:rsidRPr="00CB7AF8" w:rsidRDefault="00CB7AF8" w:rsidP="00CB7AF8">
          <w:pPr>
            <w:pStyle w:val="215"/>
          </w:pPr>
          <w:r>
            <w:rPr>
              <w:rFonts w:hint="eastAsia"/>
            </w:rPr>
            <w:t>20</w:t>
          </w:r>
          <w:r w:rsidRPr="00C97499">
            <w:rPr>
              <w:rFonts w:hint="eastAsia"/>
            </w:rPr>
            <w:t>、</w:t>
          </w:r>
          <w:r w:rsidRPr="00B73812">
            <w:rPr>
              <w:rFonts w:hint="eastAsia"/>
            </w:rPr>
            <w:t>关于与东方国际集团财务有限公司签署</w:t>
          </w:r>
          <w:r>
            <w:rPr>
              <w:rFonts w:hint="eastAsia"/>
            </w:rPr>
            <w:t>《金融服务框架协议》的</w:t>
          </w:r>
          <w:r w:rsidRPr="00F53920">
            <w:rPr>
              <w:rFonts w:hint="eastAsia"/>
            </w:rPr>
            <w:t>关联交易议案</w:t>
          </w:r>
        </w:p>
        <w:p w14:paraId="2152D4A1" w14:textId="77777777" w:rsidR="0014768E" w:rsidRPr="00CB7AF8" w:rsidRDefault="00CB7AF8">
          <w:pPr>
            <w:pStyle w:val="215"/>
          </w:pPr>
          <w:r>
            <w:rPr>
              <w:rFonts w:hint="eastAsia"/>
            </w:rPr>
            <w:t>21、</w:t>
          </w:r>
          <w:r w:rsidRPr="00C97499">
            <w:rPr>
              <w:rFonts w:hint="eastAsia"/>
            </w:rPr>
            <w:t>关于召开</w:t>
          </w:r>
          <w:r>
            <w:rPr>
              <w:rFonts w:hint="eastAsia"/>
            </w:rPr>
            <w:t>2020</w:t>
          </w:r>
          <w:r w:rsidRPr="00C97499">
            <w:rPr>
              <w:rFonts w:hint="eastAsia"/>
            </w:rPr>
            <w:t>年年度股东大会的决定</w:t>
          </w:r>
        </w:p>
      </w:sdtContent>
    </w:sdt>
    <w:bookmarkEnd w:id="52" w:displacedByCustomXml="prev"/>
    <w:p w14:paraId="01B3EBC0" w14:textId="77777777" w:rsidR="0014768E" w:rsidRDefault="0014768E">
      <w:pPr>
        <w:rPr>
          <w:szCs w:val="21"/>
        </w:rPr>
      </w:pPr>
    </w:p>
    <w:p w14:paraId="6E67CE42" w14:textId="77777777" w:rsidR="0014768E" w:rsidRDefault="00F53FEA" w:rsidP="006A3005">
      <w:pPr>
        <w:pStyle w:val="2"/>
        <w:numPr>
          <w:ilvl w:val="0"/>
          <w:numId w:val="24"/>
        </w:numPr>
      </w:pPr>
      <w:r>
        <w:lastRenderedPageBreak/>
        <w:t>董事履行职责情况</w:t>
      </w:r>
    </w:p>
    <w:sdt>
      <w:sdtPr>
        <w:rPr>
          <w:rFonts w:ascii="宋体" w:hAnsi="宋体" w:cs="宋体"/>
          <w:b w:val="0"/>
          <w:bCs w:val="0"/>
          <w:kern w:val="0"/>
          <w:szCs w:val="24"/>
        </w:rPr>
        <w:alias w:val="模块:董事参加董事会和股东大会的情况"/>
        <w:tag w:val="_SEC_46b12eef184243bf8374eb01a77e4d07"/>
        <w:id w:val="-243417551"/>
        <w:lock w:val="sdtLocked"/>
        <w:placeholder>
          <w:docPart w:val="GBC22222222222222222222222222222"/>
        </w:placeholder>
      </w:sdtPr>
      <w:sdtEndPr>
        <w:rPr>
          <w:szCs w:val="21"/>
        </w:rPr>
      </w:sdtEndPr>
      <w:sdtContent>
        <w:p w14:paraId="1F60ABF2" w14:textId="77777777" w:rsidR="0014768E" w:rsidRDefault="00F53FEA" w:rsidP="006A3005">
          <w:pPr>
            <w:pStyle w:val="3"/>
            <w:numPr>
              <w:ilvl w:val="0"/>
              <w:numId w:val="25"/>
            </w:numPr>
          </w:pPr>
          <w:r>
            <w:t>董事参加董事会和股东大会的情况</w:t>
          </w:r>
        </w:p>
        <w:tbl>
          <w:tblPr>
            <w:tblStyle w:val="a7"/>
            <w:tblW w:w="5000" w:type="pct"/>
            <w:tblLook w:val="04A0" w:firstRow="1" w:lastRow="0" w:firstColumn="1" w:lastColumn="0" w:noHBand="0" w:noVBand="1"/>
          </w:tblPr>
          <w:tblGrid>
            <w:gridCol w:w="980"/>
            <w:gridCol w:w="846"/>
            <w:gridCol w:w="1100"/>
            <w:gridCol w:w="852"/>
            <w:gridCol w:w="968"/>
            <w:gridCol w:w="905"/>
            <w:gridCol w:w="845"/>
            <w:gridCol w:w="1292"/>
            <w:gridCol w:w="1261"/>
          </w:tblGrid>
          <w:tr w:rsidR="00EF2C6F" w14:paraId="2EAC35AB" w14:textId="77777777" w:rsidTr="0045665B">
            <w:trPr>
              <w:trHeight w:val="561"/>
            </w:trPr>
            <w:sdt>
              <w:sdtPr>
                <w:tag w:val="_PLD_fdf987702b2e46a4aaa1e3f20787a76c"/>
                <w:id w:val="-566267287"/>
                <w:lock w:val="sdtLocked"/>
              </w:sdtPr>
              <w:sdtEndPr/>
              <w:sdtContent>
                <w:tc>
                  <w:tcPr>
                    <w:tcW w:w="541" w:type="pct"/>
                    <w:vMerge w:val="restart"/>
                    <w:vAlign w:val="center"/>
                  </w:tcPr>
                  <w:p w14:paraId="5AB137F5" w14:textId="77777777" w:rsidR="00EF2C6F" w:rsidRDefault="00EF2C6F" w:rsidP="0045665B">
                    <w:pPr>
                      <w:jc w:val="center"/>
                      <w:rPr>
                        <w:szCs w:val="21"/>
                      </w:rPr>
                    </w:pPr>
                    <w:r>
                      <w:rPr>
                        <w:rFonts w:hint="eastAsia"/>
                        <w:szCs w:val="21"/>
                      </w:rPr>
                      <w:t>董事</w:t>
                    </w:r>
                  </w:p>
                  <w:p w14:paraId="5BBC9210" w14:textId="77777777" w:rsidR="00EF2C6F" w:rsidRDefault="00EF2C6F" w:rsidP="0045665B">
                    <w:pPr>
                      <w:jc w:val="center"/>
                      <w:rPr>
                        <w:szCs w:val="21"/>
                      </w:rPr>
                    </w:pPr>
                    <w:r>
                      <w:rPr>
                        <w:rFonts w:hint="eastAsia"/>
                        <w:szCs w:val="21"/>
                      </w:rPr>
                      <w:t>姓名</w:t>
                    </w:r>
                  </w:p>
                </w:tc>
              </w:sdtContent>
            </w:sdt>
            <w:sdt>
              <w:sdtPr>
                <w:tag w:val="_PLD_8c944f740a3a4784938038ab19e3a6ed"/>
                <w:id w:val="-1924170057"/>
                <w:lock w:val="sdtLocked"/>
              </w:sdtPr>
              <w:sdtEndPr/>
              <w:sdtContent>
                <w:tc>
                  <w:tcPr>
                    <w:tcW w:w="467" w:type="pct"/>
                    <w:vMerge w:val="restart"/>
                    <w:vAlign w:val="center"/>
                  </w:tcPr>
                  <w:p w14:paraId="6C3C4467" w14:textId="77777777" w:rsidR="00EF2C6F" w:rsidRDefault="00EF2C6F" w:rsidP="0045665B">
                    <w:pPr>
                      <w:jc w:val="center"/>
                      <w:rPr>
                        <w:szCs w:val="21"/>
                      </w:rPr>
                    </w:pPr>
                    <w:r>
                      <w:rPr>
                        <w:szCs w:val="21"/>
                      </w:rPr>
                      <w:t>是否独立董事</w:t>
                    </w:r>
                  </w:p>
                </w:tc>
              </w:sdtContent>
            </w:sdt>
            <w:sdt>
              <w:sdtPr>
                <w:tag w:val="_PLD_41002b55426142459adadb76d790d586"/>
                <w:id w:val="-2113116718"/>
                <w:lock w:val="sdtLocked"/>
              </w:sdtPr>
              <w:sdtEndPr/>
              <w:sdtContent>
                <w:tc>
                  <w:tcPr>
                    <w:tcW w:w="3294" w:type="pct"/>
                    <w:gridSpan w:val="6"/>
                    <w:vAlign w:val="center"/>
                  </w:tcPr>
                  <w:p w14:paraId="5F192664" w14:textId="77777777" w:rsidR="00EF2C6F" w:rsidRDefault="00EF2C6F" w:rsidP="0045665B">
                    <w:pPr>
                      <w:jc w:val="center"/>
                      <w:rPr>
                        <w:szCs w:val="21"/>
                      </w:rPr>
                    </w:pPr>
                    <w:r>
                      <w:rPr>
                        <w:szCs w:val="21"/>
                      </w:rPr>
                      <w:t>参加董事会情况</w:t>
                    </w:r>
                  </w:p>
                </w:tc>
              </w:sdtContent>
            </w:sdt>
            <w:sdt>
              <w:sdtPr>
                <w:tag w:val="_PLD_a86ab0ba65874193bf46821cd6a13f4f"/>
                <w:id w:val="1987500533"/>
                <w:lock w:val="sdtLocked"/>
              </w:sdtPr>
              <w:sdtEndPr/>
              <w:sdtContent>
                <w:tc>
                  <w:tcPr>
                    <w:tcW w:w="697" w:type="pct"/>
                    <w:vAlign w:val="center"/>
                  </w:tcPr>
                  <w:p w14:paraId="62E2B7A6" w14:textId="77777777" w:rsidR="00EF2C6F" w:rsidRDefault="00EF2C6F" w:rsidP="0045665B">
                    <w:pPr>
                      <w:jc w:val="center"/>
                      <w:rPr>
                        <w:szCs w:val="21"/>
                      </w:rPr>
                    </w:pPr>
                    <w:r>
                      <w:rPr>
                        <w:szCs w:val="21"/>
                      </w:rPr>
                      <w:t>参加股东大会情况</w:t>
                    </w:r>
                  </w:p>
                </w:tc>
              </w:sdtContent>
            </w:sdt>
          </w:tr>
          <w:tr w:rsidR="00EF2C6F" w14:paraId="18A95957" w14:textId="77777777" w:rsidTr="0045665B">
            <w:trPr>
              <w:trHeight w:val="120"/>
            </w:trPr>
            <w:tc>
              <w:tcPr>
                <w:tcW w:w="541" w:type="pct"/>
                <w:vMerge/>
              </w:tcPr>
              <w:p w14:paraId="1F93BD36" w14:textId="77777777" w:rsidR="00EF2C6F" w:rsidRDefault="00EF2C6F" w:rsidP="0045665B">
                <w:pPr>
                  <w:jc w:val="center"/>
                  <w:rPr>
                    <w:szCs w:val="21"/>
                  </w:rPr>
                </w:pPr>
              </w:p>
            </w:tc>
            <w:tc>
              <w:tcPr>
                <w:tcW w:w="467" w:type="pct"/>
                <w:vMerge/>
              </w:tcPr>
              <w:p w14:paraId="01CE7D2A" w14:textId="77777777" w:rsidR="00EF2C6F" w:rsidRDefault="00EF2C6F" w:rsidP="0045665B">
                <w:pPr>
                  <w:jc w:val="center"/>
                  <w:rPr>
                    <w:szCs w:val="21"/>
                  </w:rPr>
                </w:pPr>
              </w:p>
            </w:tc>
            <w:sdt>
              <w:sdtPr>
                <w:tag w:val="_PLD_1be3bc3a3d894e22b017b70a7c691233"/>
                <w:id w:val="-418706087"/>
                <w:lock w:val="sdtLocked"/>
              </w:sdtPr>
              <w:sdtEndPr/>
              <w:sdtContent>
                <w:tc>
                  <w:tcPr>
                    <w:tcW w:w="607" w:type="pct"/>
                    <w:vAlign w:val="center"/>
                  </w:tcPr>
                  <w:p w14:paraId="69A45EBD" w14:textId="77777777" w:rsidR="00EF2C6F" w:rsidRDefault="00EF2C6F" w:rsidP="0045665B">
                    <w:pPr>
                      <w:jc w:val="center"/>
                      <w:rPr>
                        <w:szCs w:val="21"/>
                      </w:rPr>
                    </w:pPr>
                    <w:r>
                      <w:rPr>
                        <w:szCs w:val="21"/>
                      </w:rPr>
                      <w:t>本年应参加董事会次数</w:t>
                    </w:r>
                  </w:p>
                </w:tc>
              </w:sdtContent>
            </w:sdt>
            <w:sdt>
              <w:sdtPr>
                <w:tag w:val="_PLD_3e45fc9802f241cb8e17735983417e9b"/>
                <w:id w:val="1199666670"/>
                <w:lock w:val="sdtLocked"/>
              </w:sdtPr>
              <w:sdtEndPr/>
              <w:sdtContent>
                <w:tc>
                  <w:tcPr>
                    <w:tcW w:w="471" w:type="pct"/>
                    <w:vAlign w:val="center"/>
                  </w:tcPr>
                  <w:p w14:paraId="61D3787D" w14:textId="77777777" w:rsidR="00EF2C6F" w:rsidRDefault="00EF2C6F" w:rsidP="0045665B">
                    <w:pPr>
                      <w:jc w:val="center"/>
                      <w:rPr>
                        <w:szCs w:val="21"/>
                      </w:rPr>
                    </w:pPr>
                    <w:r>
                      <w:rPr>
                        <w:szCs w:val="21"/>
                      </w:rPr>
                      <w:t>亲自出席次数</w:t>
                    </w:r>
                  </w:p>
                </w:tc>
              </w:sdtContent>
            </w:sdt>
            <w:sdt>
              <w:sdtPr>
                <w:tag w:val="_PLD_5b2f1e699fe34def868fe8b765d768ba"/>
                <w:id w:val="-2008125067"/>
                <w:lock w:val="sdtLocked"/>
              </w:sdtPr>
              <w:sdtEndPr/>
              <w:sdtContent>
                <w:tc>
                  <w:tcPr>
                    <w:tcW w:w="535" w:type="pct"/>
                    <w:vAlign w:val="center"/>
                  </w:tcPr>
                  <w:p w14:paraId="08C23F9C" w14:textId="77777777" w:rsidR="00EF2C6F" w:rsidRDefault="00EF2C6F" w:rsidP="0045665B">
                    <w:pPr>
                      <w:jc w:val="center"/>
                      <w:rPr>
                        <w:szCs w:val="21"/>
                      </w:rPr>
                    </w:pPr>
                    <w:r>
                      <w:rPr>
                        <w:szCs w:val="21"/>
                      </w:rPr>
                      <w:t>以通讯方式参加次数</w:t>
                    </w:r>
                  </w:p>
                </w:tc>
              </w:sdtContent>
            </w:sdt>
            <w:sdt>
              <w:sdtPr>
                <w:tag w:val="_PLD_981a0cb863d94703a5482c1ca67d4cb5"/>
                <w:id w:val="-410161352"/>
                <w:lock w:val="sdtLocked"/>
              </w:sdtPr>
              <w:sdtEndPr/>
              <w:sdtContent>
                <w:tc>
                  <w:tcPr>
                    <w:tcW w:w="500" w:type="pct"/>
                    <w:vAlign w:val="center"/>
                  </w:tcPr>
                  <w:p w14:paraId="1F0F023D" w14:textId="77777777" w:rsidR="00EF2C6F" w:rsidRDefault="00EF2C6F" w:rsidP="0045665B">
                    <w:pPr>
                      <w:jc w:val="center"/>
                      <w:rPr>
                        <w:szCs w:val="21"/>
                      </w:rPr>
                    </w:pPr>
                    <w:r>
                      <w:rPr>
                        <w:szCs w:val="21"/>
                      </w:rPr>
                      <w:t>委托出席次数</w:t>
                    </w:r>
                  </w:p>
                </w:tc>
              </w:sdtContent>
            </w:sdt>
            <w:sdt>
              <w:sdtPr>
                <w:tag w:val="_PLD_e955143b8973461bb11aa6e64e6bb542"/>
                <w:id w:val="-31184747"/>
                <w:lock w:val="sdtLocked"/>
              </w:sdtPr>
              <w:sdtEndPr/>
              <w:sdtContent>
                <w:tc>
                  <w:tcPr>
                    <w:tcW w:w="467" w:type="pct"/>
                    <w:vAlign w:val="center"/>
                  </w:tcPr>
                  <w:p w14:paraId="1DD5AB57" w14:textId="77777777" w:rsidR="00EF2C6F" w:rsidRDefault="00EF2C6F" w:rsidP="0045665B">
                    <w:pPr>
                      <w:jc w:val="center"/>
                      <w:rPr>
                        <w:szCs w:val="21"/>
                      </w:rPr>
                    </w:pPr>
                    <w:r>
                      <w:rPr>
                        <w:szCs w:val="21"/>
                      </w:rPr>
                      <w:t>缺席</w:t>
                    </w:r>
                  </w:p>
                  <w:p w14:paraId="291ADF88" w14:textId="77777777" w:rsidR="00EF2C6F" w:rsidRDefault="00EF2C6F" w:rsidP="0045665B">
                    <w:pPr>
                      <w:jc w:val="center"/>
                      <w:rPr>
                        <w:szCs w:val="21"/>
                      </w:rPr>
                    </w:pPr>
                    <w:r>
                      <w:rPr>
                        <w:szCs w:val="21"/>
                      </w:rPr>
                      <w:t>次数</w:t>
                    </w:r>
                  </w:p>
                </w:tc>
              </w:sdtContent>
            </w:sdt>
            <w:sdt>
              <w:sdtPr>
                <w:tag w:val="_PLD_c94de7a455d94af5b8ffe4cc736c4b46"/>
                <w:id w:val="1019739741"/>
                <w:lock w:val="sdtLocked"/>
              </w:sdtPr>
              <w:sdtEndPr/>
              <w:sdtContent>
                <w:tc>
                  <w:tcPr>
                    <w:tcW w:w="714" w:type="pct"/>
                    <w:vAlign w:val="center"/>
                  </w:tcPr>
                  <w:p w14:paraId="06FE1D5B" w14:textId="77777777" w:rsidR="00EF2C6F" w:rsidRDefault="00EF2C6F" w:rsidP="0045665B">
                    <w:pPr>
                      <w:jc w:val="center"/>
                      <w:rPr>
                        <w:szCs w:val="21"/>
                      </w:rPr>
                    </w:pPr>
                    <w:r>
                      <w:rPr>
                        <w:szCs w:val="21"/>
                      </w:rPr>
                      <w:t>是否连续两次未亲自参加会议</w:t>
                    </w:r>
                  </w:p>
                </w:tc>
              </w:sdtContent>
            </w:sdt>
            <w:sdt>
              <w:sdtPr>
                <w:tag w:val="_PLD_7f17c2a5ff9540709fafff9460b0756d"/>
                <w:id w:val="-1328823548"/>
                <w:lock w:val="sdtLocked"/>
              </w:sdtPr>
              <w:sdtEndPr/>
              <w:sdtContent>
                <w:tc>
                  <w:tcPr>
                    <w:tcW w:w="697" w:type="pct"/>
                    <w:vAlign w:val="center"/>
                  </w:tcPr>
                  <w:p w14:paraId="5DB8E155" w14:textId="77777777" w:rsidR="00EF2C6F" w:rsidRDefault="00EF2C6F" w:rsidP="0045665B">
                    <w:pPr>
                      <w:jc w:val="center"/>
                      <w:rPr>
                        <w:b/>
                        <w:szCs w:val="21"/>
                      </w:rPr>
                    </w:pPr>
                    <w:r>
                      <w:rPr>
                        <w:szCs w:val="21"/>
                      </w:rPr>
                      <w:t>出席股东大会的次数</w:t>
                    </w:r>
                  </w:p>
                </w:tc>
              </w:sdtContent>
            </w:sdt>
          </w:tr>
          <w:sdt>
            <w:sdtPr>
              <w:rPr>
                <w:rFonts w:asciiTheme="minorHAnsi" w:eastAsiaTheme="minorEastAsia" w:hAnsiTheme="minorHAnsi" w:cstheme="minorBidi" w:hint="eastAsia"/>
                <w:kern w:val="2"/>
                <w:szCs w:val="21"/>
              </w:rPr>
              <w:alias w:val="董事参加董事会的出席情况明细"/>
              <w:tag w:val="_TUP_21f02a2c29cc41bba590120cf14b9bc6"/>
              <w:id w:val="868880291"/>
              <w:lock w:val="sdtLocked"/>
            </w:sdtPr>
            <w:sdtEndPr/>
            <w:sdtContent>
              <w:tr w:rsidR="00EF2C6F" w14:paraId="6DDF1C81" w14:textId="77777777" w:rsidTr="0045665B">
                <w:trPr>
                  <w:trHeight w:val="77"/>
                </w:trPr>
                <w:tc>
                  <w:tcPr>
                    <w:tcW w:w="541" w:type="pct"/>
                  </w:tcPr>
                  <w:p w14:paraId="33D521D1" w14:textId="77777777" w:rsidR="00EF2C6F" w:rsidRDefault="00EF2C6F" w:rsidP="00EF2C6F">
                    <w:pPr>
                      <w:rPr>
                        <w:szCs w:val="21"/>
                      </w:rPr>
                    </w:pPr>
                    <w:r>
                      <w:t>王卫民</w:t>
                    </w:r>
                  </w:p>
                </w:tc>
                <w:sdt>
                  <w:sdtPr>
                    <w:rPr>
                      <w:rFonts w:hint="eastAsia"/>
                      <w:szCs w:val="21"/>
                    </w:rPr>
                    <w:alias w:val="董事参加董事会的出席情况明细-是否独立董事"/>
                    <w:tag w:val="_GBC_8f65cf2d483747a58ee92c8a36ee6375"/>
                    <w:id w:val="-884877318"/>
                    <w:lock w:val="sdtLocked"/>
                    <w:comboBox>
                      <w:listItem w:displayText="是" w:value="true"/>
                      <w:listItem w:displayText="否" w:value="false"/>
                    </w:comboBox>
                  </w:sdtPr>
                  <w:sdtEndPr/>
                  <w:sdtContent>
                    <w:tc>
                      <w:tcPr>
                        <w:tcW w:w="467" w:type="pct"/>
                      </w:tcPr>
                      <w:p w14:paraId="127F2625" w14:textId="77777777" w:rsidR="00EF2C6F" w:rsidRDefault="00847721" w:rsidP="00EF2C6F">
                        <w:pPr>
                          <w:rPr>
                            <w:szCs w:val="21"/>
                          </w:rPr>
                        </w:pPr>
                        <w:r>
                          <w:rPr>
                            <w:rFonts w:hint="eastAsia"/>
                            <w:szCs w:val="21"/>
                          </w:rPr>
                          <w:t>否</w:t>
                        </w:r>
                      </w:p>
                    </w:tc>
                  </w:sdtContent>
                </w:sdt>
                <w:tc>
                  <w:tcPr>
                    <w:tcW w:w="607" w:type="pct"/>
                  </w:tcPr>
                  <w:p w14:paraId="32E71D67" w14:textId="77777777" w:rsidR="00EF2C6F" w:rsidRDefault="00EF2C6F" w:rsidP="00EF2C6F">
                    <w:pPr>
                      <w:jc w:val="right"/>
                      <w:rPr>
                        <w:szCs w:val="21"/>
                      </w:rPr>
                    </w:pPr>
                    <w:r>
                      <w:rPr>
                        <w:rFonts w:hint="eastAsia"/>
                        <w:szCs w:val="21"/>
                      </w:rPr>
                      <w:t>8</w:t>
                    </w:r>
                  </w:p>
                </w:tc>
                <w:tc>
                  <w:tcPr>
                    <w:tcW w:w="471" w:type="pct"/>
                    <w:vAlign w:val="center"/>
                  </w:tcPr>
                  <w:p w14:paraId="675FC897" w14:textId="77777777" w:rsidR="00EF2C6F" w:rsidRDefault="00EF2C6F" w:rsidP="00EF2C6F">
                    <w:pPr>
                      <w:jc w:val="right"/>
                      <w:rPr>
                        <w:szCs w:val="21"/>
                      </w:rPr>
                    </w:pPr>
                    <w:r>
                      <w:t>8</w:t>
                    </w:r>
                  </w:p>
                </w:tc>
                <w:tc>
                  <w:tcPr>
                    <w:tcW w:w="535" w:type="pct"/>
                  </w:tcPr>
                  <w:p w14:paraId="609F3054" w14:textId="77777777" w:rsidR="00EF2C6F" w:rsidRDefault="00EF2C6F" w:rsidP="00EF2C6F">
                    <w:pPr>
                      <w:jc w:val="right"/>
                      <w:rPr>
                        <w:szCs w:val="21"/>
                      </w:rPr>
                    </w:pPr>
                    <w:r>
                      <w:rPr>
                        <w:rFonts w:hint="eastAsia"/>
                        <w:szCs w:val="21"/>
                      </w:rPr>
                      <w:t>6</w:t>
                    </w:r>
                  </w:p>
                </w:tc>
                <w:tc>
                  <w:tcPr>
                    <w:tcW w:w="500" w:type="pct"/>
                  </w:tcPr>
                  <w:p w14:paraId="560E00CC" w14:textId="77777777" w:rsidR="00EF2C6F" w:rsidRDefault="008A4483" w:rsidP="00EF2C6F">
                    <w:pPr>
                      <w:jc w:val="right"/>
                      <w:rPr>
                        <w:szCs w:val="21"/>
                      </w:rPr>
                    </w:pPr>
                    <w:r>
                      <w:rPr>
                        <w:rFonts w:hint="eastAsia"/>
                        <w:szCs w:val="21"/>
                      </w:rPr>
                      <w:t>0</w:t>
                    </w:r>
                  </w:p>
                </w:tc>
                <w:tc>
                  <w:tcPr>
                    <w:tcW w:w="467" w:type="pct"/>
                  </w:tcPr>
                  <w:p w14:paraId="72417CBB" w14:textId="77777777" w:rsidR="00EF2C6F" w:rsidRDefault="008A4483" w:rsidP="00EF2C6F">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71633517"/>
                    <w:lock w:val="sdtLocked"/>
                    <w:comboBox>
                      <w:listItem w:displayText="是" w:value="true"/>
                      <w:listItem w:displayText="否" w:value="false"/>
                    </w:comboBox>
                  </w:sdtPr>
                  <w:sdtEndPr/>
                  <w:sdtContent>
                    <w:tc>
                      <w:tcPr>
                        <w:tcW w:w="714" w:type="pct"/>
                      </w:tcPr>
                      <w:p w14:paraId="555AFDFB" w14:textId="77777777" w:rsidR="00EF2C6F" w:rsidRDefault="00847721" w:rsidP="00EF2C6F">
                        <w:pPr>
                          <w:rPr>
                            <w:szCs w:val="21"/>
                          </w:rPr>
                        </w:pPr>
                        <w:r>
                          <w:rPr>
                            <w:rFonts w:hint="eastAsia"/>
                            <w:szCs w:val="21"/>
                          </w:rPr>
                          <w:t>否</w:t>
                        </w:r>
                      </w:p>
                    </w:tc>
                  </w:sdtContent>
                </w:sdt>
                <w:tc>
                  <w:tcPr>
                    <w:tcW w:w="697" w:type="pct"/>
                  </w:tcPr>
                  <w:p w14:paraId="1ECE5D54" w14:textId="77777777" w:rsidR="00EF2C6F" w:rsidRDefault="00303F16" w:rsidP="00EF2C6F">
                    <w:pPr>
                      <w:jc w:val="right"/>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232302579"/>
              <w:lock w:val="sdtLocked"/>
            </w:sdtPr>
            <w:sdtEndPr/>
            <w:sdtContent>
              <w:tr w:rsidR="008A4483" w14:paraId="6248CF2A" w14:textId="77777777" w:rsidTr="0045665B">
                <w:trPr>
                  <w:trHeight w:val="77"/>
                </w:trPr>
                <w:tc>
                  <w:tcPr>
                    <w:tcW w:w="541" w:type="pct"/>
                  </w:tcPr>
                  <w:p w14:paraId="23557B86" w14:textId="77777777" w:rsidR="008A4483" w:rsidRDefault="008A4483" w:rsidP="008A4483">
                    <w:pPr>
                      <w:rPr>
                        <w:szCs w:val="21"/>
                      </w:rPr>
                    </w:pPr>
                    <w:r>
                      <w:t>倪国华</w:t>
                    </w:r>
                  </w:p>
                </w:tc>
                <w:sdt>
                  <w:sdtPr>
                    <w:rPr>
                      <w:rFonts w:hint="eastAsia"/>
                      <w:szCs w:val="21"/>
                    </w:rPr>
                    <w:alias w:val="董事参加董事会的出席情况明细-是否独立董事"/>
                    <w:tag w:val="_GBC_8f65cf2d483747a58ee92c8a36ee6375"/>
                    <w:id w:val="526917392"/>
                    <w:lock w:val="sdtLocked"/>
                    <w:comboBox>
                      <w:listItem w:displayText="是" w:value="true"/>
                      <w:listItem w:displayText="否" w:value="false"/>
                    </w:comboBox>
                  </w:sdtPr>
                  <w:sdtEndPr/>
                  <w:sdtContent>
                    <w:tc>
                      <w:tcPr>
                        <w:tcW w:w="467" w:type="pct"/>
                      </w:tcPr>
                      <w:p w14:paraId="2170847F" w14:textId="77777777" w:rsidR="008A4483" w:rsidRDefault="00847721" w:rsidP="008A4483">
                        <w:pPr>
                          <w:rPr>
                            <w:szCs w:val="21"/>
                          </w:rPr>
                        </w:pPr>
                        <w:r>
                          <w:rPr>
                            <w:rFonts w:hint="eastAsia"/>
                            <w:szCs w:val="21"/>
                          </w:rPr>
                          <w:t>否</w:t>
                        </w:r>
                      </w:p>
                    </w:tc>
                  </w:sdtContent>
                </w:sdt>
                <w:tc>
                  <w:tcPr>
                    <w:tcW w:w="607" w:type="pct"/>
                  </w:tcPr>
                  <w:p w14:paraId="7497B42E" w14:textId="77777777" w:rsidR="008A4483" w:rsidRDefault="008A4483" w:rsidP="008A4483">
                    <w:pPr>
                      <w:jc w:val="right"/>
                      <w:rPr>
                        <w:szCs w:val="21"/>
                      </w:rPr>
                    </w:pPr>
                    <w:r w:rsidRPr="00074F29">
                      <w:t>8</w:t>
                    </w:r>
                  </w:p>
                </w:tc>
                <w:tc>
                  <w:tcPr>
                    <w:tcW w:w="471" w:type="pct"/>
                    <w:vAlign w:val="center"/>
                  </w:tcPr>
                  <w:p w14:paraId="7AE843D1" w14:textId="77777777" w:rsidR="008A4483" w:rsidRDefault="008A4483" w:rsidP="008A4483">
                    <w:pPr>
                      <w:jc w:val="right"/>
                      <w:rPr>
                        <w:szCs w:val="21"/>
                      </w:rPr>
                    </w:pPr>
                    <w:r>
                      <w:t>8</w:t>
                    </w:r>
                  </w:p>
                </w:tc>
                <w:tc>
                  <w:tcPr>
                    <w:tcW w:w="535" w:type="pct"/>
                  </w:tcPr>
                  <w:p w14:paraId="3B7E938D" w14:textId="77777777" w:rsidR="008A4483" w:rsidRDefault="008A4483" w:rsidP="008A4483">
                    <w:pPr>
                      <w:jc w:val="right"/>
                      <w:rPr>
                        <w:szCs w:val="21"/>
                      </w:rPr>
                    </w:pPr>
                    <w:r w:rsidRPr="00FE0342">
                      <w:t>6</w:t>
                    </w:r>
                  </w:p>
                </w:tc>
                <w:tc>
                  <w:tcPr>
                    <w:tcW w:w="500" w:type="pct"/>
                  </w:tcPr>
                  <w:p w14:paraId="01EF4DFC" w14:textId="77777777" w:rsidR="008A4483" w:rsidRDefault="008A4483" w:rsidP="008A4483">
                    <w:pPr>
                      <w:jc w:val="right"/>
                      <w:rPr>
                        <w:szCs w:val="21"/>
                      </w:rPr>
                    </w:pPr>
                    <w:r>
                      <w:rPr>
                        <w:rFonts w:hint="eastAsia"/>
                        <w:szCs w:val="21"/>
                      </w:rPr>
                      <w:t>0</w:t>
                    </w:r>
                  </w:p>
                </w:tc>
                <w:tc>
                  <w:tcPr>
                    <w:tcW w:w="467" w:type="pct"/>
                  </w:tcPr>
                  <w:p w14:paraId="548F7425" w14:textId="77777777" w:rsidR="008A4483" w:rsidRDefault="008A4483" w:rsidP="008A4483">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76713564"/>
                    <w:lock w:val="sdtLocked"/>
                    <w:comboBox>
                      <w:listItem w:displayText="是" w:value="true"/>
                      <w:listItem w:displayText="否" w:value="false"/>
                    </w:comboBox>
                  </w:sdtPr>
                  <w:sdtEndPr/>
                  <w:sdtContent>
                    <w:tc>
                      <w:tcPr>
                        <w:tcW w:w="714" w:type="pct"/>
                      </w:tcPr>
                      <w:p w14:paraId="1E6780BE" w14:textId="77777777" w:rsidR="008A4483" w:rsidRDefault="00847721" w:rsidP="008A4483">
                        <w:pPr>
                          <w:rPr>
                            <w:szCs w:val="21"/>
                          </w:rPr>
                        </w:pPr>
                        <w:r>
                          <w:rPr>
                            <w:rFonts w:hint="eastAsia"/>
                            <w:szCs w:val="21"/>
                          </w:rPr>
                          <w:t>否</w:t>
                        </w:r>
                      </w:p>
                    </w:tc>
                  </w:sdtContent>
                </w:sdt>
                <w:tc>
                  <w:tcPr>
                    <w:tcW w:w="697" w:type="pct"/>
                  </w:tcPr>
                  <w:p w14:paraId="03C2C694" w14:textId="77777777" w:rsidR="008A4483" w:rsidRDefault="00303F16" w:rsidP="008A4483">
                    <w:pPr>
                      <w:jc w:val="right"/>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766536714"/>
              <w:lock w:val="sdtLocked"/>
            </w:sdtPr>
            <w:sdtEndPr/>
            <w:sdtContent>
              <w:tr w:rsidR="008A4483" w14:paraId="0775A3A2" w14:textId="77777777" w:rsidTr="0045665B">
                <w:trPr>
                  <w:trHeight w:val="77"/>
                </w:trPr>
                <w:tc>
                  <w:tcPr>
                    <w:tcW w:w="541" w:type="pct"/>
                  </w:tcPr>
                  <w:p w14:paraId="1E406F54" w14:textId="77777777" w:rsidR="008A4483" w:rsidRDefault="008A4483" w:rsidP="008A4483">
                    <w:pPr>
                      <w:rPr>
                        <w:szCs w:val="21"/>
                      </w:rPr>
                    </w:pPr>
                    <w:r>
                      <w:t>周思源</w:t>
                    </w:r>
                  </w:p>
                </w:tc>
                <w:sdt>
                  <w:sdtPr>
                    <w:rPr>
                      <w:rFonts w:hint="eastAsia"/>
                      <w:szCs w:val="21"/>
                    </w:rPr>
                    <w:alias w:val="董事参加董事会的出席情况明细-是否独立董事"/>
                    <w:tag w:val="_GBC_8f65cf2d483747a58ee92c8a36ee6375"/>
                    <w:id w:val="-528882533"/>
                    <w:lock w:val="sdtLocked"/>
                    <w:comboBox>
                      <w:listItem w:displayText="是" w:value="true"/>
                      <w:listItem w:displayText="否" w:value="false"/>
                    </w:comboBox>
                  </w:sdtPr>
                  <w:sdtEndPr/>
                  <w:sdtContent>
                    <w:tc>
                      <w:tcPr>
                        <w:tcW w:w="467" w:type="pct"/>
                      </w:tcPr>
                      <w:p w14:paraId="28FBA0AA" w14:textId="77777777" w:rsidR="008A4483" w:rsidRDefault="00847721" w:rsidP="008A4483">
                        <w:pPr>
                          <w:rPr>
                            <w:szCs w:val="21"/>
                          </w:rPr>
                        </w:pPr>
                        <w:r>
                          <w:rPr>
                            <w:rFonts w:hint="eastAsia"/>
                            <w:szCs w:val="21"/>
                          </w:rPr>
                          <w:t>否</w:t>
                        </w:r>
                      </w:p>
                    </w:tc>
                  </w:sdtContent>
                </w:sdt>
                <w:tc>
                  <w:tcPr>
                    <w:tcW w:w="607" w:type="pct"/>
                  </w:tcPr>
                  <w:p w14:paraId="584F679B" w14:textId="77777777" w:rsidR="008A4483" w:rsidRDefault="008A4483" w:rsidP="008A4483">
                    <w:pPr>
                      <w:jc w:val="right"/>
                      <w:rPr>
                        <w:szCs w:val="21"/>
                      </w:rPr>
                    </w:pPr>
                    <w:r w:rsidRPr="00074F29">
                      <w:t>8</w:t>
                    </w:r>
                  </w:p>
                </w:tc>
                <w:tc>
                  <w:tcPr>
                    <w:tcW w:w="471" w:type="pct"/>
                    <w:vAlign w:val="center"/>
                  </w:tcPr>
                  <w:p w14:paraId="79469AF1" w14:textId="77777777" w:rsidR="008A4483" w:rsidRDefault="008A4483" w:rsidP="008A4483">
                    <w:pPr>
                      <w:jc w:val="right"/>
                      <w:rPr>
                        <w:szCs w:val="21"/>
                      </w:rPr>
                    </w:pPr>
                    <w:r>
                      <w:t>8</w:t>
                    </w:r>
                  </w:p>
                </w:tc>
                <w:tc>
                  <w:tcPr>
                    <w:tcW w:w="535" w:type="pct"/>
                  </w:tcPr>
                  <w:p w14:paraId="24B31680" w14:textId="77777777" w:rsidR="008A4483" w:rsidRDefault="008A4483" w:rsidP="008A4483">
                    <w:pPr>
                      <w:jc w:val="right"/>
                      <w:rPr>
                        <w:szCs w:val="21"/>
                      </w:rPr>
                    </w:pPr>
                    <w:r w:rsidRPr="00FE0342">
                      <w:t>6</w:t>
                    </w:r>
                  </w:p>
                </w:tc>
                <w:tc>
                  <w:tcPr>
                    <w:tcW w:w="500" w:type="pct"/>
                  </w:tcPr>
                  <w:p w14:paraId="0572E53A" w14:textId="77777777" w:rsidR="008A4483" w:rsidRDefault="008A4483" w:rsidP="008A4483">
                    <w:pPr>
                      <w:jc w:val="right"/>
                      <w:rPr>
                        <w:szCs w:val="21"/>
                      </w:rPr>
                    </w:pPr>
                    <w:r>
                      <w:rPr>
                        <w:rFonts w:hint="eastAsia"/>
                        <w:szCs w:val="21"/>
                      </w:rPr>
                      <w:t>0</w:t>
                    </w:r>
                  </w:p>
                </w:tc>
                <w:tc>
                  <w:tcPr>
                    <w:tcW w:w="467" w:type="pct"/>
                  </w:tcPr>
                  <w:p w14:paraId="23D08271" w14:textId="77777777" w:rsidR="008A4483" w:rsidRDefault="008A4483" w:rsidP="008A4483">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2022460196"/>
                    <w:lock w:val="sdtLocked"/>
                    <w:comboBox>
                      <w:listItem w:displayText="是" w:value="true"/>
                      <w:listItem w:displayText="否" w:value="false"/>
                    </w:comboBox>
                  </w:sdtPr>
                  <w:sdtEndPr/>
                  <w:sdtContent>
                    <w:tc>
                      <w:tcPr>
                        <w:tcW w:w="714" w:type="pct"/>
                      </w:tcPr>
                      <w:p w14:paraId="1128EE83" w14:textId="77777777" w:rsidR="008A4483" w:rsidRDefault="00847721" w:rsidP="008A4483">
                        <w:pPr>
                          <w:rPr>
                            <w:szCs w:val="21"/>
                          </w:rPr>
                        </w:pPr>
                        <w:r>
                          <w:rPr>
                            <w:rFonts w:hint="eastAsia"/>
                            <w:szCs w:val="21"/>
                          </w:rPr>
                          <w:t>否</w:t>
                        </w:r>
                      </w:p>
                    </w:tc>
                  </w:sdtContent>
                </w:sdt>
                <w:tc>
                  <w:tcPr>
                    <w:tcW w:w="697" w:type="pct"/>
                  </w:tcPr>
                  <w:p w14:paraId="6A52D9AD" w14:textId="77777777" w:rsidR="008A4483" w:rsidRDefault="00303F16" w:rsidP="008A4483">
                    <w:pPr>
                      <w:jc w:val="right"/>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451395479"/>
              <w:lock w:val="sdtLocked"/>
            </w:sdtPr>
            <w:sdtEndPr/>
            <w:sdtContent>
              <w:tr w:rsidR="008A4483" w14:paraId="0A6B10AE" w14:textId="77777777" w:rsidTr="0045665B">
                <w:trPr>
                  <w:trHeight w:val="77"/>
                </w:trPr>
                <w:tc>
                  <w:tcPr>
                    <w:tcW w:w="541" w:type="pct"/>
                  </w:tcPr>
                  <w:p w14:paraId="471332E7" w14:textId="77777777" w:rsidR="008A4483" w:rsidRDefault="008A4483" w:rsidP="008A4483">
                    <w:pPr>
                      <w:rPr>
                        <w:szCs w:val="21"/>
                      </w:rPr>
                    </w:pPr>
                    <w:r>
                      <w:t>胡宏春</w:t>
                    </w:r>
                  </w:p>
                </w:tc>
                <w:sdt>
                  <w:sdtPr>
                    <w:rPr>
                      <w:rFonts w:hint="eastAsia"/>
                      <w:szCs w:val="21"/>
                    </w:rPr>
                    <w:alias w:val="董事参加董事会的出席情况明细-是否独立董事"/>
                    <w:tag w:val="_GBC_8f65cf2d483747a58ee92c8a36ee6375"/>
                    <w:id w:val="-1262745744"/>
                    <w:lock w:val="sdtLocked"/>
                    <w:comboBox>
                      <w:listItem w:displayText="是" w:value="true"/>
                      <w:listItem w:displayText="否" w:value="false"/>
                    </w:comboBox>
                  </w:sdtPr>
                  <w:sdtEndPr/>
                  <w:sdtContent>
                    <w:tc>
                      <w:tcPr>
                        <w:tcW w:w="467" w:type="pct"/>
                      </w:tcPr>
                      <w:p w14:paraId="46949279" w14:textId="77777777" w:rsidR="008A4483" w:rsidRDefault="00847721" w:rsidP="008A4483">
                        <w:pPr>
                          <w:rPr>
                            <w:szCs w:val="21"/>
                          </w:rPr>
                        </w:pPr>
                        <w:r>
                          <w:rPr>
                            <w:rFonts w:hint="eastAsia"/>
                            <w:szCs w:val="21"/>
                          </w:rPr>
                          <w:t>否</w:t>
                        </w:r>
                      </w:p>
                    </w:tc>
                  </w:sdtContent>
                </w:sdt>
                <w:tc>
                  <w:tcPr>
                    <w:tcW w:w="607" w:type="pct"/>
                  </w:tcPr>
                  <w:p w14:paraId="4CC3FB88" w14:textId="77777777" w:rsidR="008A4483" w:rsidRDefault="008A4483" w:rsidP="008A4483">
                    <w:pPr>
                      <w:jc w:val="right"/>
                      <w:rPr>
                        <w:szCs w:val="21"/>
                      </w:rPr>
                    </w:pPr>
                    <w:r w:rsidRPr="00074F29">
                      <w:t>8</w:t>
                    </w:r>
                  </w:p>
                </w:tc>
                <w:tc>
                  <w:tcPr>
                    <w:tcW w:w="471" w:type="pct"/>
                    <w:vAlign w:val="center"/>
                  </w:tcPr>
                  <w:p w14:paraId="15956680" w14:textId="77777777" w:rsidR="008A4483" w:rsidRDefault="008A4483" w:rsidP="008A4483">
                    <w:pPr>
                      <w:jc w:val="right"/>
                      <w:rPr>
                        <w:szCs w:val="21"/>
                      </w:rPr>
                    </w:pPr>
                    <w:r>
                      <w:t>8</w:t>
                    </w:r>
                  </w:p>
                </w:tc>
                <w:tc>
                  <w:tcPr>
                    <w:tcW w:w="535" w:type="pct"/>
                  </w:tcPr>
                  <w:p w14:paraId="1F8A0B07" w14:textId="77777777" w:rsidR="008A4483" w:rsidRDefault="008A4483" w:rsidP="008A4483">
                    <w:pPr>
                      <w:jc w:val="right"/>
                      <w:rPr>
                        <w:szCs w:val="21"/>
                      </w:rPr>
                    </w:pPr>
                    <w:r w:rsidRPr="00FE0342">
                      <w:t>6</w:t>
                    </w:r>
                  </w:p>
                </w:tc>
                <w:tc>
                  <w:tcPr>
                    <w:tcW w:w="500" w:type="pct"/>
                  </w:tcPr>
                  <w:p w14:paraId="0DD5CCCF" w14:textId="77777777" w:rsidR="008A4483" w:rsidRDefault="008A4483" w:rsidP="008A4483">
                    <w:pPr>
                      <w:jc w:val="right"/>
                      <w:rPr>
                        <w:szCs w:val="21"/>
                      </w:rPr>
                    </w:pPr>
                    <w:r>
                      <w:rPr>
                        <w:rFonts w:hint="eastAsia"/>
                        <w:szCs w:val="21"/>
                      </w:rPr>
                      <w:t>0</w:t>
                    </w:r>
                  </w:p>
                </w:tc>
                <w:tc>
                  <w:tcPr>
                    <w:tcW w:w="467" w:type="pct"/>
                  </w:tcPr>
                  <w:p w14:paraId="5E1EDCB1" w14:textId="77777777" w:rsidR="008A4483" w:rsidRDefault="008A4483" w:rsidP="008A4483">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594931199"/>
                    <w:lock w:val="sdtLocked"/>
                    <w:comboBox>
                      <w:listItem w:displayText="是" w:value="true"/>
                      <w:listItem w:displayText="否" w:value="false"/>
                    </w:comboBox>
                  </w:sdtPr>
                  <w:sdtEndPr/>
                  <w:sdtContent>
                    <w:tc>
                      <w:tcPr>
                        <w:tcW w:w="714" w:type="pct"/>
                      </w:tcPr>
                      <w:p w14:paraId="610554AE" w14:textId="77777777" w:rsidR="008A4483" w:rsidRDefault="00847721" w:rsidP="008A4483">
                        <w:pPr>
                          <w:rPr>
                            <w:szCs w:val="21"/>
                          </w:rPr>
                        </w:pPr>
                        <w:r>
                          <w:rPr>
                            <w:rFonts w:hint="eastAsia"/>
                            <w:szCs w:val="21"/>
                          </w:rPr>
                          <w:t>否</w:t>
                        </w:r>
                      </w:p>
                    </w:tc>
                  </w:sdtContent>
                </w:sdt>
                <w:tc>
                  <w:tcPr>
                    <w:tcW w:w="697" w:type="pct"/>
                  </w:tcPr>
                  <w:p w14:paraId="248E8402" w14:textId="77777777" w:rsidR="008A4483" w:rsidRDefault="00303F16" w:rsidP="008A4483">
                    <w:pPr>
                      <w:jc w:val="right"/>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267428910"/>
              <w:lock w:val="sdtLocked"/>
            </w:sdtPr>
            <w:sdtEndPr/>
            <w:sdtContent>
              <w:tr w:rsidR="008A4483" w14:paraId="3DA905A0" w14:textId="77777777" w:rsidTr="0045665B">
                <w:trPr>
                  <w:trHeight w:val="77"/>
                </w:trPr>
                <w:tc>
                  <w:tcPr>
                    <w:tcW w:w="541" w:type="pct"/>
                  </w:tcPr>
                  <w:p w14:paraId="486B8F6B" w14:textId="77777777" w:rsidR="008A4483" w:rsidRDefault="008A4483" w:rsidP="008A4483">
                    <w:pPr>
                      <w:rPr>
                        <w:szCs w:val="21"/>
                      </w:rPr>
                    </w:pPr>
                    <w:proofErr w:type="gramStart"/>
                    <w:r>
                      <w:t>邵</w:t>
                    </w:r>
                    <w:proofErr w:type="gramEnd"/>
                    <w:r>
                      <w:t xml:space="preserve">　峰</w:t>
                    </w:r>
                  </w:p>
                </w:tc>
                <w:sdt>
                  <w:sdtPr>
                    <w:rPr>
                      <w:rFonts w:hint="eastAsia"/>
                      <w:szCs w:val="21"/>
                    </w:rPr>
                    <w:alias w:val="董事参加董事会的出席情况明细-是否独立董事"/>
                    <w:tag w:val="_GBC_8f65cf2d483747a58ee92c8a36ee6375"/>
                    <w:id w:val="-1720585626"/>
                    <w:lock w:val="sdtLocked"/>
                    <w:comboBox>
                      <w:listItem w:displayText="是" w:value="true"/>
                      <w:listItem w:displayText="否" w:value="false"/>
                    </w:comboBox>
                  </w:sdtPr>
                  <w:sdtEndPr/>
                  <w:sdtContent>
                    <w:tc>
                      <w:tcPr>
                        <w:tcW w:w="467" w:type="pct"/>
                      </w:tcPr>
                      <w:p w14:paraId="6169DC27" w14:textId="77777777" w:rsidR="008A4483" w:rsidRDefault="00847721" w:rsidP="008A4483">
                        <w:pPr>
                          <w:rPr>
                            <w:szCs w:val="21"/>
                          </w:rPr>
                        </w:pPr>
                        <w:r>
                          <w:rPr>
                            <w:rFonts w:hint="eastAsia"/>
                            <w:szCs w:val="21"/>
                          </w:rPr>
                          <w:t>否</w:t>
                        </w:r>
                      </w:p>
                    </w:tc>
                  </w:sdtContent>
                </w:sdt>
                <w:tc>
                  <w:tcPr>
                    <w:tcW w:w="607" w:type="pct"/>
                  </w:tcPr>
                  <w:p w14:paraId="352FADAB" w14:textId="77777777" w:rsidR="008A4483" w:rsidRDefault="008A4483" w:rsidP="008A4483">
                    <w:pPr>
                      <w:jc w:val="right"/>
                      <w:rPr>
                        <w:szCs w:val="21"/>
                      </w:rPr>
                    </w:pPr>
                    <w:r w:rsidRPr="00074F29">
                      <w:t>8</w:t>
                    </w:r>
                  </w:p>
                </w:tc>
                <w:tc>
                  <w:tcPr>
                    <w:tcW w:w="471" w:type="pct"/>
                  </w:tcPr>
                  <w:p w14:paraId="01264960" w14:textId="77777777" w:rsidR="008A4483" w:rsidRDefault="008A4483" w:rsidP="008A4483">
                    <w:pPr>
                      <w:jc w:val="right"/>
                      <w:rPr>
                        <w:szCs w:val="21"/>
                      </w:rPr>
                    </w:pPr>
                    <w:r>
                      <w:rPr>
                        <w:rFonts w:hint="eastAsia"/>
                        <w:szCs w:val="21"/>
                      </w:rPr>
                      <w:t>7</w:t>
                    </w:r>
                  </w:p>
                </w:tc>
                <w:tc>
                  <w:tcPr>
                    <w:tcW w:w="535" w:type="pct"/>
                  </w:tcPr>
                  <w:p w14:paraId="34D98998" w14:textId="77777777" w:rsidR="008A4483" w:rsidRDefault="008A4483" w:rsidP="008A4483">
                    <w:pPr>
                      <w:jc w:val="right"/>
                      <w:rPr>
                        <w:szCs w:val="21"/>
                      </w:rPr>
                    </w:pPr>
                    <w:r w:rsidRPr="00FE0342">
                      <w:t>6</w:t>
                    </w:r>
                  </w:p>
                </w:tc>
                <w:tc>
                  <w:tcPr>
                    <w:tcW w:w="500" w:type="pct"/>
                  </w:tcPr>
                  <w:p w14:paraId="18805C05" w14:textId="77777777" w:rsidR="008A4483" w:rsidRDefault="008A4483" w:rsidP="008A4483">
                    <w:pPr>
                      <w:jc w:val="right"/>
                      <w:rPr>
                        <w:szCs w:val="21"/>
                      </w:rPr>
                    </w:pPr>
                    <w:r>
                      <w:rPr>
                        <w:rFonts w:hint="eastAsia"/>
                        <w:szCs w:val="21"/>
                      </w:rPr>
                      <w:t>1</w:t>
                    </w:r>
                  </w:p>
                </w:tc>
                <w:tc>
                  <w:tcPr>
                    <w:tcW w:w="467" w:type="pct"/>
                  </w:tcPr>
                  <w:p w14:paraId="0F56FBF5" w14:textId="77777777" w:rsidR="008A4483" w:rsidRDefault="008A4483" w:rsidP="008A4483">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721667796"/>
                    <w:lock w:val="sdtLocked"/>
                    <w:comboBox>
                      <w:listItem w:displayText="是" w:value="true"/>
                      <w:listItem w:displayText="否" w:value="false"/>
                    </w:comboBox>
                  </w:sdtPr>
                  <w:sdtEndPr/>
                  <w:sdtContent>
                    <w:tc>
                      <w:tcPr>
                        <w:tcW w:w="714" w:type="pct"/>
                      </w:tcPr>
                      <w:p w14:paraId="170C9074" w14:textId="77777777" w:rsidR="008A4483" w:rsidRDefault="00847721" w:rsidP="008A4483">
                        <w:pPr>
                          <w:rPr>
                            <w:szCs w:val="21"/>
                          </w:rPr>
                        </w:pPr>
                        <w:r>
                          <w:rPr>
                            <w:rFonts w:hint="eastAsia"/>
                            <w:szCs w:val="21"/>
                          </w:rPr>
                          <w:t>否</w:t>
                        </w:r>
                      </w:p>
                    </w:tc>
                  </w:sdtContent>
                </w:sdt>
                <w:tc>
                  <w:tcPr>
                    <w:tcW w:w="697" w:type="pct"/>
                  </w:tcPr>
                  <w:p w14:paraId="580E74F0" w14:textId="77777777" w:rsidR="008A4483" w:rsidRDefault="00303F16" w:rsidP="008A4483">
                    <w:pPr>
                      <w:jc w:val="right"/>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2038026495"/>
              <w:lock w:val="sdtLocked"/>
            </w:sdtPr>
            <w:sdtEndPr/>
            <w:sdtContent>
              <w:tr w:rsidR="008A4483" w14:paraId="765843CF" w14:textId="77777777" w:rsidTr="0045665B">
                <w:trPr>
                  <w:trHeight w:val="77"/>
                </w:trPr>
                <w:tc>
                  <w:tcPr>
                    <w:tcW w:w="541" w:type="pct"/>
                  </w:tcPr>
                  <w:p w14:paraId="1849929C" w14:textId="77777777" w:rsidR="008A4483" w:rsidRDefault="008A4483" w:rsidP="008A4483">
                    <w:pPr>
                      <w:rPr>
                        <w:szCs w:val="21"/>
                      </w:rPr>
                    </w:pPr>
                    <w:r>
                      <w:t>王士勇</w:t>
                    </w:r>
                  </w:p>
                </w:tc>
                <w:sdt>
                  <w:sdtPr>
                    <w:rPr>
                      <w:rFonts w:hint="eastAsia"/>
                      <w:szCs w:val="21"/>
                    </w:rPr>
                    <w:alias w:val="董事参加董事会的出席情况明细-是否独立董事"/>
                    <w:tag w:val="_GBC_8f65cf2d483747a58ee92c8a36ee6375"/>
                    <w:id w:val="595366657"/>
                    <w:lock w:val="sdtLocked"/>
                    <w:comboBox>
                      <w:listItem w:displayText="是" w:value="true"/>
                      <w:listItem w:displayText="否" w:value="false"/>
                    </w:comboBox>
                  </w:sdtPr>
                  <w:sdtEndPr/>
                  <w:sdtContent>
                    <w:tc>
                      <w:tcPr>
                        <w:tcW w:w="467" w:type="pct"/>
                      </w:tcPr>
                      <w:p w14:paraId="598A2916" w14:textId="77777777" w:rsidR="008A4483" w:rsidRDefault="00847721" w:rsidP="008A4483">
                        <w:pPr>
                          <w:rPr>
                            <w:szCs w:val="21"/>
                          </w:rPr>
                        </w:pPr>
                        <w:r>
                          <w:rPr>
                            <w:rFonts w:hint="eastAsia"/>
                            <w:szCs w:val="21"/>
                          </w:rPr>
                          <w:t>否</w:t>
                        </w:r>
                      </w:p>
                    </w:tc>
                  </w:sdtContent>
                </w:sdt>
                <w:tc>
                  <w:tcPr>
                    <w:tcW w:w="607" w:type="pct"/>
                  </w:tcPr>
                  <w:p w14:paraId="24571699" w14:textId="77777777" w:rsidR="008A4483" w:rsidRDefault="008A4483" w:rsidP="008A4483">
                    <w:pPr>
                      <w:jc w:val="right"/>
                      <w:rPr>
                        <w:szCs w:val="21"/>
                      </w:rPr>
                    </w:pPr>
                    <w:r w:rsidRPr="00074F29">
                      <w:t>8</w:t>
                    </w:r>
                  </w:p>
                </w:tc>
                <w:tc>
                  <w:tcPr>
                    <w:tcW w:w="471" w:type="pct"/>
                    <w:vAlign w:val="center"/>
                  </w:tcPr>
                  <w:p w14:paraId="3C0AAABF" w14:textId="77777777" w:rsidR="008A4483" w:rsidRDefault="008A4483" w:rsidP="008A4483">
                    <w:pPr>
                      <w:jc w:val="right"/>
                      <w:rPr>
                        <w:szCs w:val="21"/>
                      </w:rPr>
                    </w:pPr>
                    <w:r>
                      <w:t>8</w:t>
                    </w:r>
                  </w:p>
                </w:tc>
                <w:tc>
                  <w:tcPr>
                    <w:tcW w:w="535" w:type="pct"/>
                  </w:tcPr>
                  <w:p w14:paraId="00453FF3" w14:textId="77777777" w:rsidR="008A4483" w:rsidRDefault="008A4483" w:rsidP="008A4483">
                    <w:pPr>
                      <w:jc w:val="right"/>
                      <w:rPr>
                        <w:szCs w:val="21"/>
                      </w:rPr>
                    </w:pPr>
                    <w:r w:rsidRPr="00FE0342">
                      <w:t>6</w:t>
                    </w:r>
                  </w:p>
                </w:tc>
                <w:tc>
                  <w:tcPr>
                    <w:tcW w:w="500" w:type="pct"/>
                  </w:tcPr>
                  <w:p w14:paraId="7BB30997" w14:textId="77777777" w:rsidR="008A4483" w:rsidRDefault="008A4483" w:rsidP="008A4483">
                    <w:pPr>
                      <w:jc w:val="right"/>
                      <w:rPr>
                        <w:szCs w:val="21"/>
                      </w:rPr>
                    </w:pPr>
                    <w:r>
                      <w:rPr>
                        <w:rFonts w:hint="eastAsia"/>
                        <w:szCs w:val="21"/>
                      </w:rPr>
                      <w:t>0</w:t>
                    </w:r>
                  </w:p>
                </w:tc>
                <w:tc>
                  <w:tcPr>
                    <w:tcW w:w="467" w:type="pct"/>
                  </w:tcPr>
                  <w:p w14:paraId="1E83EE87" w14:textId="77777777" w:rsidR="008A4483" w:rsidRDefault="008A4483" w:rsidP="008A4483">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76283342"/>
                    <w:lock w:val="sdtLocked"/>
                    <w:comboBox>
                      <w:listItem w:displayText="是" w:value="true"/>
                      <w:listItem w:displayText="否" w:value="false"/>
                    </w:comboBox>
                  </w:sdtPr>
                  <w:sdtEndPr/>
                  <w:sdtContent>
                    <w:tc>
                      <w:tcPr>
                        <w:tcW w:w="714" w:type="pct"/>
                      </w:tcPr>
                      <w:p w14:paraId="46627EE5" w14:textId="77777777" w:rsidR="008A4483" w:rsidRDefault="00847721" w:rsidP="008A4483">
                        <w:pPr>
                          <w:rPr>
                            <w:szCs w:val="21"/>
                          </w:rPr>
                        </w:pPr>
                        <w:r>
                          <w:rPr>
                            <w:rFonts w:hint="eastAsia"/>
                            <w:szCs w:val="21"/>
                          </w:rPr>
                          <w:t>否</w:t>
                        </w:r>
                      </w:p>
                    </w:tc>
                  </w:sdtContent>
                </w:sdt>
                <w:tc>
                  <w:tcPr>
                    <w:tcW w:w="697" w:type="pct"/>
                  </w:tcPr>
                  <w:p w14:paraId="4BAAE677" w14:textId="77777777" w:rsidR="008A4483" w:rsidRDefault="00303F16" w:rsidP="008A4483">
                    <w:pPr>
                      <w:jc w:val="right"/>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616721227"/>
              <w:lock w:val="sdtLocked"/>
            </w:sdtPr>
            <w:sdtEndPr/>
            <w:sdtContent>
              <w:tr w:rsidR="008A4483" w14:paraId="6090D20C" w14:textId="77777777" w:rsidTr="0045665B">
                <w:trPr>
                  <w:trHeight w:val="77"/>
                </w:trPr>
                <w:tc>
                  <w:tcPr>
                    <w:tcW w:w="541" w:type="pct"/>
                  </w:tcPr>
                  <w:p w14:paraId="332E6193" w14:textId="77777777" w:rsidR="008A4483" w:rsidRDefault="008A4483" w:rsidP="008A4483">
                    <w:pPr>
                      <w:rPr>
                        <w:szCs w:val="21"/>
                      </w:rPr>
                    </w:pPr>
                    <w:r>
                      <w:t>薛俊东</w:t>
                    </w:r>
                  </w:p>
                </w:tc>
                <w:sdt>
                  <w:sdtPr>
                    <w:rPr>
                      <w:rFonts w:hint="eastAsia"/>
                      <w:szCs w:val="21"/>
                    </w:rPr>
                    <w:alias w:val="董事参加董事会的出席情况明细-是否独立董事"/>
                    <w:tag w:val="_GBC_8f65cf2d483747a58ee92c8a36ee6375"/>
                    <w:id w:val="2098677655"/>
                    <w:lock w:val="sdtLocked"/>
                    <w:comboBox>
                      <w:listItem w:displayText="是" w:value="true"/>
                      <w:listItem w:displayText="否" w:value="false"/>
                    </w:comboBox>
                  </w:sdtPr>
                  <w:sdtEndPr/>
                  <w:sdtContent>
                    <w:tc>
                      <w:tcPr>
                        <w:tcW w:w="467" w:type="pct"/>
                      </w:tcPr>
                      <w:p w14:paraId="1562042B" w14:textId="77777777" w:rsidR="008A4483" w:rsidRDefault="00847721" w:rsidP="008A4483">
                        <w:pPr>
                          <w:rPr>
                            <w:szCs w:val="21"/>
                          </w:rPr>
                        </w:pPr>
                        <w:r>
                          <w:rPr>
                            <w:rFonts w:hint="eastAsia"/>
                            <w:szCs w:val="21"/>
                          </w:rPr>
                          <w:t>是</w:t>
                        </w:r>
                      </w:p>
                    </w:tc>
                  </w:sdtContent>
                </w:sdt>
                <w:tc>
                  <w:tcPr>
                    <w:tcW w:w="607" w:type="pct"/>
                  </w:tcPr>
                  <w:p w14:paraId="6C46AF33" w14:textId="77777777" w:rsidR="008A4483" w:rsidRDefault="008A4483" w:rsidP="008A4483">
                    <w:pPr>
                      <w:jc w:val="right"/>
                      <w:rPr>
                        <w:szCs w:val="21"/>
                      </w:rPr>
                    </w:pPr>
                    <w:r w:rsidRPr="00074F29">
                      <w:t>8</w:t>
                    </w:r>
                  </w:p>
                </w:tc>
                <w:tc>
                  <w:tcPr>
                    <w:tcW w:w="471" w:type="pct"/>
                    <w:vAlign w:val="center"/>
                  </w:tcPr>
                  <w:p w14:paraId="6EBC1F9A" w14:textId="77777777" w:rsidR="008A4483" w:rsidRDefault="008A4483" w:rsidP="008A4483">
                    <w:pPr>
                      <w:jc w:val="right"/>
                      <w:rPr>
                        <w:szCs w:val="21"/>
                      </w:rPr>
                    </w:pPr>
                    <w:r>
                      <w:t>8</w:t>
                    </w:r>
                  </w:p>
                </w:tc>
                <w:tc>
                  <w:tcPr>
                    <w:tcW w:w="535" w:type="pct"/>
                  </w:tcPr>
                  <w:p w14:paraId="42153C53" w14:textId="77777777" w:rsidR="008A4483" w:rsidRDefault="008A4483" w:rsidP="008A4483">
                    <w:pPr>
                      <w:jc w:val="right"/>
                      <w:rPr>
                        <w:szCs w:val="21"/>
                      </w:rPr>
                    </w:pPr>
                    <w:r w:rsidRPr="00FE0342">
                      <w:t>6</w:t>
                    </w:r>
                  </w:p>
                </w:tc>
                <w:tc>
                  <w:tcPr>
                    <w:tcW w:w="500" w:type="pct"/>
                  </w:tcPr>
                  <w:p w14:paraId="43B80CDA" w14:textId="77777777" w:rsidR="008A4483" w:rsidRDefault="008A4483" w:rsidP="008A4483">
                    <w:pPr>
                      <w:jc w:val="right"/>
                      <w:rPr>
                        <w:szCs w:val="21"/>
                      </w:rPr>
                    </w:pPr>
                    <w:r>
                      <w:rPr>
                        <w:rFonts w:hint="eastAsia"/>
                        <w:szCs w:val="21"/>
                      </w:rPr>
                      <w:t>0</w:t>
                    </w:r>
                  </w:p>
                </w:tc>
                <w:tc>
                  <w:tcPr>
                    <w:tcW w:w="467" w:type="pct"/>
                  </w:tcPr>
                  <w:p w14:paraId="06D1D2BA" w14:textId="77777777" w:rsidR="008A4483" w:rsidRDefault="008A4483" w:rsidP="008A4483">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083214048"/>
                    <w:lock w:val="sdtLocked"/>
                    <w:comboBox>
                      <w:listItem w:displayText="是" w:value="true"/>
                      <w:listItem w:displayText="否" w:value="false"/>
                    </w:comboBox>
                  </w:sdtPr>
                  <w:sdtEndPr/>
                  <w:sdtContent>
                    <w:tc>
                      <w:tcPr>
                        <w:tcW w:w="714" w:type="pct"/>
                      </w:tcPr>
                      <w:p w14:paraId="3A8DE0A5" w14:textId="77777777" w:rsidR="008A4483" w:rsidRDefault="00847721" w:rsidP="008A4483">
                        <w:pPr>
                          <w:rPr>
                            <w:szCs w:val="21"/>
                          </w:rPr>
                        </w:pPr>
                        <w:r>
                          <w:rPr>
                            <w:rFonts w:hint="eastAsia"/>
                            <w:szCs w:val="21"/>
                          </w:rPr>
                          <w:t>否</w:t>
                        </w:r>
                      </w:p>
                    </w:tc>
                  </w:sdtContent>
                </w:sdt>
                <w:tc>
                  <w:tcPr>
                    <w:tcW w:w="697" w:type="pct"/>
                  </w:tcPr>
                  <w:p w14:paraId="6FEFE0D2" w14:textId="77777777" w:rsidR="008A4483" w:rsidRDefault="00303F16" w:rsidP="008A4483">
                    <w:pPr>
                      <w:jc w:val="right"/>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742129815"/>
              <w:lock w:val="sdtLocked"/>
            </w:sdtPr>
            <w:sdtEndPr/>
            <w:sdtContent>
              <w:tr w:rsidR="008A4483" w14:paraId="0AF79678" w14:textId="77777777" w:rsidTr="0045665B">
                <w:trPr>
                  <w:trHeight w:val="77"/>
                </w:trPr>
                <w:tc>
                  <w:tcPr>
                    <w:tcW w:w="541" w:type="pct"/>
                  </w:tcPr>
                  <w:p w14:paraId="2ED6F6A5" w14:textId="77777777" w:rsidR="008A4483" w:rsidRDefault="008A4483" w:rsidP="008A4483">
                    <w:pPr>
                      <w:rPr>
                        <w:szCs w:val="21"/>
                      </w:rPr>
                    </w:pPr>
                    <w:r>
                      <w:t>崔皓丹</w:t>
                    </w:r>
                  </w:p>
                </w:tc>
                <w:sdt>
                  <w:sdtPr>
                    <w:rPr>
                      <w:rFonts w:hint="eastAsia"/>
                      <w:szCs w:val="21"/>
                    </w:rPr>
                    <w:alias w:val="董事参加董事会的出席情况明细-是否独立董事"/>
                    <w:tag w:val="_GBC_8f65cf2d483747a58ee92c8a36ee6375"/>
                    <w:id w:val="-569348408"/>
                    <w:lock w:val="sdtLocked"/>
                    <w:comboBox>
                      <w:listItem w:displayText="是" w:value="true"/>
                      <w:listItem w:displayText="否" w:value="false"/>
                    </w:comboBox>
                  </w:sdtPr>
                  <w:sdtEndPr/>
                  <w:sdtContent>
                    <w:tc>
                      <w:tcPr>
                        <w:tcW w:w="467" w:type="pct"/>
                      </w:tcPr>
                      <w:p w14:paraId="07C0DB15" w14:textId="77777777" w:rsidR="008A4483" w:rsidRDefault="00847721" w:rsidP="008A4483">
                        <w:pPr>
                          <w:rPr>
                            <w:szCs w:val="21"/>
                          </w:rPr>
                        </w:pPr>
                        <w:r>
                          <w:rPr>
                            <w:rFonts w:hint="eastAsia"/>
                            <w:szCs w:val="21"/>
                          </w:rPr>
                          <w:t>是</w:t>
                        </w:r>
                      </w:p>
                    </w:tc>
                  </w:sdtContent>
                </w:sdt>
                <w:tc>
                  <w:tcPr>
                    <w:tcW w:w="607" w:type="pct"/>
                  </w:tcPr>
                  <w:p w14:paraId="0CA15E84" w14:textId="77777777" w:rsidR="008A4483" w:rsidRDefault="008A4483" w:rsidP="008A4483">
                    <w:pPr>
                      <w:jc w:val="right"/>
                      <w:rPr>
                        <w:szCs w:val="21"/>
                      </w:rPr>
                    </w:pPr>
                    <w:r w:rsidRPr="00074F29">
                      <w:t>8</w:t>
                    </w:r>
                  </w:p>
                </w:tc>
                <w:tc>
                  <w:tcPr>
                    <w:tcW w:w="471" w:type="pct"/>
                    <w:vAlign w:val="center"/>
                  </w:tcPr>
                  <w:p w14:paraId="25B3B609" w14:textId="77777777" w:rsidR="008A4483" w:rsidRDefault="008A4483" w:rsidP="008A4483">
                    <w:pPr>
                      <w:jc w:val="right"/>
                      <w:rPr>
                        <w:szCs w:val="21"/>
                      </w:rPr>
                    </w:pPr>
                    <w:r>
                      <w:t>8</w:t>
                    </w:r>
                  </w:p>
                </w:tc>
                <w:tc>
                  <w:tcPr>
                    <w:tcW w:w="535" w:type="pct"/>
                  </w:tcPr>
                  <w:p w14:paraId="7A5B4711" w14:textId="77777777" w:rsidR="008A4483" w:rsidRDefault="008A4483" w:rsidP="008A4483">
                    <w:pPr>
                      <w:jc w:val="right"/>
                      <w:rPr>
                        <w:szCs w:val="21"/>
                      </w:rPr>
                    </w:pPr>
                    <w:r w:rsidRPr="00FE0342">
                      <w:t>6</w:t>
                    </w:r>
                  </w:p>
                </w:tc>
                <w:tc>
                  <w:tcPr>
                    <w:tcW w:w="500" w:type="pct"/>
                  </w:tcPr>
                  <w:p w14:paraId="1AC2422D" w14:textId="77777777" w:rsidR="008A4483" w:rsidRDefault="008A4483" w:rsidP="008A4483">
                    <w:pPr>
                      <w:jc w:val="right"/>
                      <w:rPr>
                        <w:szCs w:val="21"/>
                      </w:rPr>
                    </w:pPr>
                    <w:r>
                      <w:rPr>
                        <w:rFonts w:hint="eastAsia"/>
                        <w:szCs w:val="21"/>
                      </w:rPr>
                      <w:t>0</w:t>
                    </w:r>
                  </w:p>
                </w:tc>
                <w:tc>
                  <w:tcPr>
                    <w:tcW w:w="467" w:type="pct"/>
                  </w:tcPr>
                  <w:p w14:paraId="29717A83" w14:textId="77777777" w:rsidR="008A4483" w:rsidRDefault="008A4483" w:rsidP="008A4483">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294409551"/>
                    <w:lock w:val="sdtLocked"/>
                    <w:comboBox>
                      <w:listItem w:displayText="是" w:value="true"/>
                      <w:listItem w:displayText="否" w:value="false"/>
                    </w:comboBox>
                  </w:sdtPr>
                  <w:sdtEndPr/>
                  <w:sdtContent>
                    <w:tc>
                      <w:tcPr>
                        <w:tcW w:w="714" w:type="pct"/>
                      </w:tcPr>
                      <w:p w14:paraId="0175B5FB" w14:textId="77777777" w:rsidR="008A4483" w:rsidRDefault="00847721" w:rsidP="008A4483">
                        <w:pPr>
                          <w:rPr>
                            <w:szCs w:val="21"/>
                          </w:rPr>
                        </w:pPr>
                        <w:r>
                          <w:rPr>
                            <w:rFonts w:hint="eastAsia"/>
                            <w:szCs w:val="21"/>
                          </w:rPr>
                          <w:t>否</w:t>
                        </w:r>
                      </w:p>
                    </w:tc>
                  </w:sdtContent>
                </w:sdt>
                <w:tc>
                  <w:tcPr>
                    <w:tcW w:w="697" w:type="pct"/>
                  </w:tcPr>
                  <w:p w14:paraId="1BD30F1D" w14:textId="77777777" w:rsidR="008A4483" w:rsidRDefault="00303F16" w:rsidP="008A4483">
                    <w:pPr>
                      <w:jc w:val="right"/>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386491556"/>
              <w:lock w:val="sdtLocked"/>
            </w:sdtPr>
            <w:sdtEndPr/>
            <w:sdtContent>
              <w:tr w:rsidR="008A4483" w14:paraId="21095381" w14:textId="77777777" w:rsidTr="0045665B">
                <w:trPr>
                  <w:trHeight w:val="77"/>
                </w:trPr>
                <w:tc>
                  <w:tcPr>
                    <w:tcW w:w="541" w:type="pct"/>
                  </w:tcPr>
                  <w:p w14:paraId="57542AC8" w14:textId="77777777" w:rsidR="008A4483" w:rsidRDefault="008A4483" w:rsidP="008A4483">
                    <w:pPr>
                      <w:rPr>
                        <w:szCs w:val="21"/>
                      </w:rPr>
                    </w:pPr>
                    <w:r>
                      <w:t>蔡再生</w:t>
                    </w:r>
                  </w:p>
                </w:tc>
                <w:sdt>
                  <w:sdtPr>
                    <w:rPr>
                      <w:rFonts w:hint="eastAsia"/>
                      <w:szCs w:val="21"/>
                    </w:rPr>
                    <w:alias w:val="董事参加董事会的出席情况明细-是否独立董事"/>
                    <w:tag w:val="_GBC_8f65cf2d483747a58ee92c8a36ee6375"/>
                    <w:id w:val="1990510909"/>
                    <w:lock w:val="sdtLocked"/>
                    <w:comboBox>
                      <w:listItem w:displayText="是" w:value="true"/>
                      <w:listItem w:displayText="否" w:value="false"/>
                    </w:comboBox>
                  </w:sdtPr>
                  <w:sdtEndPr/>
                  <w:sdtContent>
                    <w:tc>
                      <w:tcPr>
                        <w:tcW w:w="467" w:type="pct"/>
                      </w:tcPr>
                      <w:p w14:paraId="52FA3128" w14:textId="77777777" w:rsidR="008A4483" w:rsidRDefault="00847721" w:rsidP="008A4483">
                        <w:pPr>
                          <w:rPr>
                            <w:szCs w:val="21"/>
                          </w:rPr>
                        </w:pPr>
                        <w:r>
                          <w:rPr>
                            <w:rFonts w:hint="eastAsia"/>
                            <w:szCs w:val="21"/>
                          </w:rPr>
                          <w:t>是</w:t>
                        </w:r>
                      </w:p>
                    </w:tc>
                  </w:sdtContent>
                </w:sdt>
                <w:tc>
                  <w:tcPr>
                    <w:tcW w:w="607" w:type="pct"/>
                  </w:tcPr>
                  <w:p w14:paraId="633C9C4D" w14:textId="77777777" w:rsidR="008A4483" w:rsidRDefault="008A4483" w:rsidP="008A4483">
                    <w:pPr>
                      <w:jc w:val="right"/>
                      <w:rPr>
                        <w:szCs w:val="21"/>
                      </w:rPr>
                    </w:pPr>
                    <w:r w:rsidRPr="00074F29">
                      <w:t>8</w:t>
                    </w:r>
                  </w:p>
                </w:tc>
                <w:tc>
                  <w:tcPr>
                    <w:tcW w:w="471" w:type="pct"/>
                    <w:vAlign w:val="center"/>
                  </w:tcPr>
                  <w:p w14:paraId="27452ED5" w14:textId="77777777" w:rsidR="008A4483" w:rsidRDefault="008A4483" w:rsidP="008A4483">
                    <w:pPr>
                      <w:jc w:val="right"/>
                      <w:rPr>
                        <w:szCs w:val="21"/>
                      </w:rPr>
                    </w:pPr>
                    <w:r>
                      <w:t>8</w:t>
                    </w:r>
                  </w:p>
                </w:tc>
                <w:tc>
                  <w:tcPr>
                    <w:tcW w:w="535" w:type="pct"/>
                  </w:tcPr>
                  <w:p w14:paraId="24227AB2" w14:textId="77777777" w:rsidR="008A4483" w:rsidRDefault="008A4483" w:rsidP="008A4483">
                    <w:pPr>
                      <w:jc w:val="right"/>
                      <w:rPr>
                        <w:szCs w:val="21"/>
                      </w:rPr>
                    </w:pPr>
                    <w:r w:rsidRPr="00FE0342">
                      <w:t>6</w:t>
                    </w:r>
                  </w:p>
                </w:tc>
                <w:tc>
                  <w:tcPr>
                    <w:tcW w:w="500" w:type="pct"/>
                  </w:tcPr>
                  <w:p w14:paraId="59C9C5EB" w14:textId="77777777" w:rsidR="008A4483" w:rsidRDefault="008A4483" w:rsidP="008A4483">
                    <w:pPr>
                      <w:jc w:val="right"/>
                      <w:rPr>
                        <w:szCs w:val="21"/>
                      </w:rPr>
                    </w:pPr>
                    <w:r>
                      <w:rPr>
                        <w:rFonts w:hint="eastAsia"/>
                        <w:szCs w:val="21"/>
                      </w:rPr>
                      <w:t>0</w:t>
                    </w:r>
                  </w:p>
                </w:tc>
                <w:tc>
                  <w:tcPr>
                    <w:tcW w:w="467" w:type="pct"/>
                  </w:tcPr>
                  <w:p w14:paraId="2CBABE9C" w14:textId="77777777" w:rsidR="008A4483" w:rsidRDefault="008A4483" w:rsidP="008A4483">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716113233"/>
                    <w:lock w:val="sdtLocked"/>
                    <w:comboBox>
                      <w:listItem w:displayText="是" w:value="true"/>
                      <w:listItem w:displayText="否" w:value="false"/>
                    </w:comboBox>
                  </w:sdtPr>
                  <w:sdtEndPr/>
                  <w:sdtContent>
                    <w:tc>
                      <w:tcPr>
                        <w:tcW w:w="714" w:type="pct"/>
                      </w:tcPr>
                      <w:p w14:paraId="132F3247" w14:textId="77777777" w:rsidR="008A4483" w:rsidRDefault="00847721" w:rsidP="008A4483">
                        <w:pPr>
                          <w:rPr>
                            <w:szCs w:val="21"/>
                          </w:rPr>
                        </w:pPr>
                        <w:r>
                          <w:rPr>
                            <w:rFonts w:hint="eastAsia"/>
                            <w:szCs w:val="21"/>
                          </w:rPr>
                          <w:t>否</w:t>
                        </w:r>
                      </w:p>
                    </w:tc>
                  </w:sdtContent>
                </w:sdt>
                <w:tc>
                  <w:tcPr>
                    <w:tcW w:w="697" w:type="pct"/>
                  </w:tcPr>
                  <w:p w14:paraId="14A88BD6" w14:textId="77777777" w:rsidR="008A4483" w:rsidRDefault="00303F16" w:rsidP="008A4483">
                    <w:pPr>
                      <w:jc w:val="right"/>
                      <w:rPr>
                        <w:szCs w:val="21"/>
                      </w:rPr>
                    </w:pPr>
                    <w:r>
                      <w:rPr>
                        <w:rFonts w:hint="eastAsia"/>
                        <w:szCs w:val="21"/>
                      </w:rPr>
                      <w:t>1</w:t>
                    </w:r>
                  </w:p>
                </w:tc>
              </w:tr>
            </w:sdtContent>
          </w:sdt>
        </w:tbl>
        <w:p w14:paraId="7DD54FA1" w14:textId="77777777" w:rsidR="00EF2C6F" w:rsidRDefault="00EF2C6F">
          <w:pPr>
            <w:pStyle w:val="215"/>
          </w:pPr>
        </w:p>
        <w:p w14:paraId="7B5CD689" w14:textId="77777777" w:rsidR="0014768E" w:rsidRDefault="00F53FEA">
          <w:pPr>
            <w:rPr>
              <w:szCs w:val="21"/>
            </w:rPr>
          </w:pPr>
          <w:r>
            <w:rPr>
              <w:szCs w:val="21"/>
            </w:rPr>
            <w:t>连续两次未亲自出席董事会会议的说明</w:t>
          </w:r>
        </w:p>
        <w:sdt>
          <w:sdtPr>
            <w:rPr>
              <w:szCs w:val="21"/>
            </w:rPr>
            <w:alias w:val="是否适用：连续两次未亲自出席董事会会议的说明[双击切换]"/>
            <w:tag w:val="_GBC_866534c9760844d1a6f6fa69c39ae52d"/>
            <w:id w:val="1742369034"/>
            <w:lock w:val="sdtLocked"/>
            <w:placeholder>
              <w:docPart w:val="GBC22222222222222222222222222222"/>
            </w:placeholder>
          </w:sdtPr>
          <w:sdtEndPr/>
          <w:sdtContent>
            <w:p w14:paraId="339F3A22" w14:textId="77777777" w:rsidR="0014768E" w:rsidRDefault="00094B5F" w:rsidP="00303F16">
              <w:pPr>
                <w:rPr>
                  <w:szCs w:val="21"/>
                </w:rPr>
              </w:pPr>
              <w:r>
                <w:rPr>
                  <w:szCs w:val="21"/>
                </w:rPr>
                <w:fldChar w:fldCharType="begin"/>
              </w:r>
              <w:r w:rsidR="00303F16">
                <w:rPr>
                  <w:szCs w:val="21"/>
                </w:rPr>
                <w:instrText xml:space="preserve">MACROBUTTON  SnrToggleCheckbox □适用 </w:instrText>
              </w:r>
              <w:r>
                <w:rPr>
                  <w:szCs w:val="21"/>
                </w:rPr>
                <w:fldChar w:fldCharType="end"/>
              </w:r>
              <w:r>
                <w:rPr>
                  <w:szCs w:val="21"/>
                </w:rPr>
                <w:fldChar w:fldCharType="begin"/>
              </w:r>
              <w:r w:rsidR="00303F16">
                <w:rPr>
                  <w:szCs w:val="21"/>
                </w:rPr>
                <w:instrText xml:space="preserve"> MACROBUTTON  SnrToggleCheckbox √不适用 </w:instrText>
              </w:r>
              <w:r>
                <w:rPr>
                  <w:szCs w:val="21"/>
                </w:rPr>
                <w:fldChar w:fldCharType="end"/>
              </w:r>
            </w:p>
          </w:sdtContent>
        </w:sdt>
        <w:bookmarkStart w:id="53" w:name="_Hlk98747670" w:displacedByCustomXml="next"/>
      </w:sdtContent>
    </w:sdt>
    <w:bookmarkEnd w:id="53" w:displacedByCustomXml="prev"/>
    <w:p w14:paraId="7E8607A2" w14:textId="77777777" w:rsidR="0014768E" w:rsidRDefault="0014768E">
      <w:pPr>
        <w:rPr>
          <w:szCs w:val="21"/>
        </w:rPr>
      </w:pPr>
    </w:p>
    <w:sdt>
      <w:sdtPr>
        <w:rPr>
          <w:szCs w:val="21"/>
        </w:rPr>
        <w:alias w:val="模块:召开董事会会议次数"/>
        <w:tag w:val="_SEC_2e2eb2c5022048f7a720555ef5553771"/>
        <w:id w:val="1456295451"/>
        <w:lock w:val="sdtLocked"/>
        <w:placeholder>
          <w:docPart w:val="GBC22222222222222222222222222222"/>
        </w:placeholder>
      </w:sdtPr>
      <w:sdtEndPr>
        <w:rPr>
          <w:szCs w:val="24"/>
        </w:rPr>
      </w:sdtEndPr>
      <w:sdtContent>
        <w:tbl>
          <w:tblPr>
            <w:tblStyle w:val="a7"/>
            <w:tblW w:w="0" w:type="auto"/>
            <w:tblLook w:val="04A0" w:firstRow="1" w:lastRow="0" w:firstColumn="1" w:lastColumn="0" w:noHBand="0" w:noVBand="1"/>
          </w:tblPr>
          <w:tblGrid>
            <w:gridCol w:w="4524"/>
            <w:gridCol w:w="4525"/>
          </w:tblGrid>
          <w:tr w:rsidR="0014768E" w14:paraId="5A2B01F5" w14:textId="77777777" w:rsidTr="00F53FEA">
            <w:sdt>
              <w:sdtPr>
                <w:rPr>
                  <w:szCs w:val="21"/>
                </w:rPr>
                <w:tag w:val="_PLD_0fc68bf164f04edda97a907df4cc747d"/>
                <w:id w:val="-897978972"/>
                <w:lock w:val="sdtLocked"/>
              </w:sdtPr>
              <w:sdtEndPr>
                <w:rPr>
                  <w:szCs w:val="24"/>
                </w:rPr>
              </w:sdtEndPr>
              <w:sdtContent>
                <w:tc>
                  <w:tcPr>
                    <w:tcW w:w="4524" w:type="dxa"/>
                  </w:tcPr>
                  <w:p w14:paraId="76DFD785" w14:textId="77777777" w:rsidR="0014768E" w:rsidRDefault="00F53FEA">
                    <w:pPr>
                      <w:rPr>
                        <w:szCs w:val="21"/>
                      </w:rPr>
                    </w:pPr>
                    <w:r>
                      <w:rPr>
                        <w:szCs w:val="21"/>
                      </w:rPr>
                      <w:t>年内召开董事会会议次数</w:t>
                    </w:r>
                  </w:p>
                </w:tc>
              </w:sdtContent>
            </w:sdt>
            <w:sdt>
              <w:sdtPr>
                <w:rPr>
                  <w:rFonts w:hint="eastAsia"/>
                  <w:szCs w:val="21"/>
                </w:rPr>
                <w:alias w:val="报告期内召开董事会会议次数"/>
                <w:tag w:val="_GBC_cabd294ab90e40d0afb59e61df002667"/>
                <w:id w:val="634534332"/>
                <w:lock w:val="sdtLocked"/>
              </w:sdtPr>
              <w:sdtEndPr/>
              <w:sdtContent>
                <w:tc>
                  <w:tcPr>
                    <w:tcW w:w="4525" w:type="dxa"/>
                  </w:tcPr>
                  <w:p w14:paraId="045C0B52" w14:textId="77777777" w:rsidR="0014768E" w:rsidRDefault="00303F16">
                    <w:pPr>
                      <w:rPr>
                        <w:szCs w:val="21"/>
                      </w:rPr>
                    </w:pPr>
                    <w:r>
                      <w:rPr>
                        <w:szCs w:val="21"/>
                      </w:rPr>
                      <w:t>8</w:t>
                    </w:r>
                  </w:p>
                </w:tc>
              </w:sdtContent>
            </w:sdt>
          </w:tr>
          <w:tr w:rsidR="0014768E" w14:paraId="44CD1857" w14:textId="77777777" w:rsidTr="00F53FEA">
            <w:sdt>
              <w:sdtPr>
                <w:tag w:val="_PLD_4b8c260bccff4db1858924291237c1f5"/>
                <w:id w:val="1122042123"/>
                <w:lock w:val="sdtLocked"/>
              </w:sdtPr>
              <w:sdtEndPr/>
              <w:sdtContent>
                <w:tc>
                  <w:tcPr>
                    <w:tcW w:w="4524" w:type="dxa"/>
                  </w:tcPr>
                  <w:p w14:paraId="3EF7048C" w14:textId="77777777" w:rsidR="0014768E" w:rsidRDefault="00F53FEA">
                    <w:pPr>
                      <w:rPr>
                        <w:szCs w:val="21"/>
                      </w:rPr>
                    </w:pPr>
                    <w:r>
                      <w:rPr>
                        <w:szCs w:val="21"/>
                      </w:rPr>
                      <w:t>其中：现场会议次数</w:t>
                    </w:r>
                  </w:p>
                </w:tc>
              </w:sdtContent>
            </w:sdt>
            <w:tc>
              <w:tcPr>
                <w:tcW w:w="4525" w:type="dxa"/>
              </w:tcPr>
              <w:p w14:paraId="257641F5" w14:textId="77777777" w:rsidR="0014768E" w:rsidRDefault="00303F16">
                <w:pPr>
                  <w:rPr>
                    <w:szCs w:val="21"/>
                  </w:rPr>
                </w:pPr>
                <w:r>
                  <w:rPr>
                    <w:rFonts w:hint="eastAsia"/>
                    <w:szCs w:val="21"/>
                  </w:rPr>
                  <w:t>2</w:t>
                </w:r>
              </w:p>
            </w:tc>
          </w:tr>
          <w:tr w:rsidR="0014768E" w14:paraId="3079F6A0" w14:textId="77777777" w:rsidTr="00F53FEA">
            <w:sdt>
              <w:sdtPr>
                <w:tag w:val="_PLD_ef23f45437624d3eb28d9b3b0c444b8c"/>
                <w:id w:val="1465005935"/>
                <w:lock w:val="sdtLocked"/>
              </w:sdtPr>
              <w:sdtEndPr/>
              <w:sdtContent>
                <w:tc>
                  <w:tcPr>
                    <w:tcW w:w="4524" w:type="dxa"/>
                  </w:tcPr>
                  <w:p w14:paraId="0B2B8E43" w14:textId="77777777" w:rsidR="0014768E" w:rsidRDefault="00F53FEA">
                    <w:pPr>
                      <w:rPr>
                        <w:szCs w:val="21"/>
                      </w:rPr>
                    </w:pPr>
                    <w:r>
                      <w:rPr>
                        <w:szCs w:val="21"/>
                      </w:rPr>
                      <w:t>通讯方式召开会议次数</w:t>
                    </w:r>
                  </w:p>
                </w:tc>
              </w:sdtContent>
            </w:sdt>
            <w:tc>
              <w:tcPr>
                <w:tcW w:w="4525" w:type="dxa"/>
              </w:tcPr>
              <w:p w14:paraId="20FD4CD9" w14:textId="77777777" w:rsidR="0014768E" w:rsidRDefault="00303F16">
                <w:pPr>
                  <w:rPr>
                    <w:szCs w:val="21"/>
                  </w:rPr>
                </w:pPr>
                <w:r>
                  <w:rPr>
                    <w:rFonts w:hint="eastAsia"/>
                    <w:szCs w:val="21"/>
                  </w:rPr>
                  <w:t>6</w:t>
                </w:r>
              </w:p>
            </w:tc>
          </w:tr>
          <w:tr w:rsidR="0014768E" w14:paraId="0E109603" w14:textId="77777777" w:rsidTr="00F53FEA">
            <w:sdt>
              <w:sdtPr>
                <w:tag w:val="_PLD_362bf2274fd043da9e03bf0d73a8e1bd"/>
                <w:id w:val="2408409"/>
                <w:lock w:val="sdtLocked"/>
              </w:sdtPr>
              <w:sdtEndPr/>
              <w:sdtContent>
                <w:tc>
                  <w:tcPr>
                    <w:tcW w:w="4524" w:type="dxa"/>
                  </w:tcPr>
                  <w:p w14:paraId="51F73124" w14:textId="77777777" w:rsidR="0014768E" w:rsidRDefault="00F53FEA">
                    <w:pPr>
                      <w:rPr>
                        <w:szCs w:val="21"/>
                      </w:rPr>
                    </w:pPr>
                    <w:r>
                      <w:rPr>
                        <w:szCs w:val="21"/>
                      </w:rPr>
                      <w:t>现场结合通讯方式召开会议次数</w:t>
                    </w:r>
                  </w:p>
                </w:tc>
              </w:sdtContent>
            </w:sdt>
            <w:tc>
              <w:tcPr>
                <w:tcW w:w="4525" w:type="dxa"/>
              </w:tcPr>
              <w:p w14:paraId="132503D4" w14:textId="77777777" w:rsidR="0014768E" w:rsidRDefault="00303F16">
                <w:pPr>
                  <w:rPr>
                    <w:szCs w:val="21"/>
                  </w:rPr>
                </w:pPr>
                <w:r>
                  <w:rPr>
                    <w:rFonts w:hint="eastAsia"/>
                    <w:szCs w:val="21"/>
                  </w:rPr>
                  <w:t>0</w:t>
                </w:r>
              </w:p>
            </w:tc>
          </w:tr>
        </w:tbl>
        <w:p w14:paraId="2D57BB32" w14:textId="77777777" w:rsidR="0014768E" w:rsidRDefault="00CF03E7">
          <w:pPr>
            <w:pStyle w:val="215"/>
          </w:pPr>
        </w:p>
      </w:sdtContent>
    </w:sdt>
    <w:sdt>
      <w:sdtPr>
        <w:rPr>
          <w:rFonts w:ascii="宋体" w:hAnsi="宋体" w:cs="宋体"/>
          <w:b w:val="0"/>
          <w:bCs w:val="0"/>
          <w:kern w:val="0"/>
          <w:szCs w:val="21"/>
        </w:rPr>
        <w:alias w:val="模块:独立董事对公司有关事项提出异议的情况"/>
        <w:tag w:val="_SEC_b081c22d491d456ea3f9900a0a6757d2"/>
        <w:id w:val="1032226627"/>
        <w:lock w:val="sdtLocked"/>
        <w:placeholder>
          <w:docPart w:val="GBC22222222222222222222222222222"/>
        </w:placeholder>
      </w:sdtPr>
      <w:sdtEndPr/>
      <w:sdtContent>
        <w:p w14:paraId="19B5394B" w14:textId="77777777" w:rsidR="0014768E" w:rsidRDefault="00F53FEA" w:rsidP="006A3005">
          <w:pPr>
            <w:pStyle w:val="3"/>
            <w:numPr>
              <w:ilvl w:val="0"/>
              <w:numId w:val="25"/>
            </w:numPr>
            <w:rPr>
              <w:szCs w:val="21"/>
            </w:rPr>
          </w:pPr>
          <w:r>
            <w:rPr>
              <w:szCs w:val="21"/>
            </w:rPr>
            <w:t>董事对公司有关事项提出异议的情况</w:t>
          </w:r>
        </w:p>
        <w:sdt>
          <w:sdtPr>
            <w:alias w:val="是否适用：独立董事对公司有关事项提出异议的情况[双击切换]"/>
            <w:tag w:val="_GBC_1369df39a53747ff843be7f892cb0cbd"/>
            <w:id w:val="-1322187059"/>
            <w:lock w:val="sdtLocked"/>
            <w:placeholder>
              <w:docPart w:val="GBC22222222222222222222222222222"/>
            </w:placeholder>
          </w:sdtPr>
          <w:sdtEndPr/>
          <w:sdtContent>
            <w:p w14:paraId="5863BAB3" w14:textId="77777777" w:rsidR="00303F16" w:rsidRDefault="00094B5F" w:rsidP="00303F16">
              <w:pPr>
                <w:pStyle w:val="215"/>
              </w:pPr>
              <w:r>
                <w:fldChar w:fldCharType="begin"/>
              </w:r>
              <w:r w:rsidR="00303F16">
                <w:instrText xml:space="preserve">MACROBUTTON  SnrToggleCheckbox □适用 </w:instrText>
              </w:r>
              <w:r>
                <w:fldChar w:fldCharType="end"/>
              </w:r>
              <w:r>
                <w:fldChar w:fldCharType="begin"/>
              </w:r>
              <w:r w:rsidR="00303F16">
                <w:instrText xml:space="preserve"> MACROBUTTON  SnrToggleCheckbox √不适用 </w:instrText>
              </w:r>
              <w:r>
                <w:fldChar w:fldCharType="end"/>
              </w:r>
            </w:p>
          </w:sdtContent>
        </w:sdt>
        <w:p w14:paraId="04FE57AC" w14:textId="77777777" w:rsidR="0014768E" w:rsidRDefault="00CF03E7">
          <w:pPr>
            <w:rPr>
              <w:szCs w:val="21"/>
            </w:rPr>
          </w:pPr>
        </w:p>
      </w:sdtContent>
    </w:sdt>
    <w:p w14:paraId="2C761184" w14:textId="77777777" w:rsidR="0014768E" w:rsidRDefault="0014768E">
      <w:pPr>
        <w:rPr>
          <w:szCs w:val="21"/>
        </w:rPr>
      </w:pPr>
    </w:p>
    <w:sdt>
      <w:sdtPr>
        <w:rPr>
          <w:rFonts w:ascii="宋体" w:hAnsi="宋体" w:cs="宋体"/>
          <w:b w:val="0"/>
          <w:bCs w:val="0"/>
          <w:kern w:val="0"/>
          <w:szCs w:val="21"/>
        </w:rPr>
        <w:alias w:val="模块:其他"/>
        <w:tag w:val="_SEC_bbf6d8e9e0c34286a1bb4f1de8b79fa7"/>
        <w:id w:val="1256019558"/>
        <w:lock w:val="sdtLocked"/>
        <w:placeholder>
          <w:docPart w:val="GBC22222222222222222222222222222"/>
        </w:placeholder>
      </w:sdtPr>
      <w:sdtEndPr/>
      <w:sdtContent>
        <w:p w14:paraId="488AB8FD" w14:textId="77777777" w:rsidR="0014768E" w:rsidRDefault="00F53FEA" w:rsidP="006A3005">
          <w:pPr>
            <w:pStyle w:val="3"/>
            <w:numPr>
              <w:ilvl w:val="0"/>
              <w:numId w:val="25"/>
            </w:numPr>
            <w:rPr>
              <w:szCs w:val="21"/>
            </w:rPr>
          </w:pPr>
          <w:r>
            <w:rPr>
              <w:szCs w:val="21"/>
            </w:rPr>
            <w:t>其他</w:t>
          </w:r>
        </w:p>
        <w:sdt>
          <w:sdtPr>
            <w:rPr>
              <w:rFonts w:hint="eastAsia"/>
              <w:szCs w:val="21"/>
            </w:rPr>
            <w:alias w:val="是否适用：其他董事履行职责情况说明[双击切换]"/>
            <w:tag w:val="_GBC_ba1a70dda14046559f72c5b524ca1125"/>
            <w:id w:val="2120795995"/>
            <w:lock w:val="sdtLocked"/>
            <w:placeholder>
              <w:docPart w:val="GBC22222222222222222222222222222"/>
            </w:placeholder>
          </w:sdtPr>
          <w:sdtEndPr/>
          <w:sdtContent>
            <w:p w14:paraId="0CE7990E" w14:textId="77777777" w:rsidR="0014768E" w:rsidRDefault="00094B5F" w:rsidP="00303F16">
              <w:pPr>
                <w:rPr>
                  <w:szCs w:val="21"/>
                </w:rPr>
              </w:pPr>
              <w:r>
                <w:rPr>
                  <w:szCs w:val="21"/>
                </w:rPr>
                <w:fldChar w:fldCharType="begin"/>
              </w:r>
              <w:r w:rsidR="00303F16">
                <w:rPr>
                  <w:szCs w:val="21"/>
                </w:rPr>
                <w:instrText xml:space="preserve"> MACROBUTTON  SnrToggleCheckbox □适用  </w:instrText>
              </w:r>
              <w:r>
                <w:rPr>
                  <w:szCs w:val="21"/>
                </w:rPr>
                <w:fldChar w:fldCharType="end"/>
              </w:r>
              <w:r>
                <w:rPr>
                  <w:szCs w:val="21"/>
                </w:rPr>
                <w:fldChar w:fldCharType="begin"/>
              </w:r>
              <w:r w:rsidR="00303F16">
                <w:rPr>
                  <w:szCs w:val="21"/>
                </w:rPr>
                <w:instrText xml:space="preserve"> MACROBUTTON  SnrToggleCheckbox √不适用 </w:instrText>
              </w:r>
              <w:r>
                <w:rPr>
                  <w:szCs w:val="21"/>
                </w:rPr>
                <w:fldChar w:fldCharType="end"/>
              </w:r>
            </w:p>
          </w:sdtContent>
        </w:sdt>
      </w:sdtContent>
    </w:sdt>
    <w:p w14:paraId="2BE76B14" w14:textId="77777777" w:rsidR="0014768E" w:rsidRDefault="0014768E">
      <w:pPr>
        <w:rPr>
          <w:szCs w:val="21"/>
        </w:rPr>
      </w:pPr>
    </w:p>
    <w:p w14:paraId="6803B28F" w14:textId="77777777" w:rsidR="0014768E" w:rsidRDefault="00F53FEA" w:rsidP="006A3005">
      <w:pPr>
        <w:pStyle w:val="2"/>
        <w:numPr>
          <w:ilvl w:val="0"/>
          <w:numId w:val="24"/>
        </w:numPr>
        <w:ind w:left="450" w:hanging="450"/>
      </w:pPr>
      <w:r>
        <w:rPr>
          <w:rFonts w:hint="eastAsia"/>
        </w:rPr>
        <w:t>董事会下设专门委员会情况</w:t>
      </w:r>
    </w:p>
    <w:sdt>
      <w:sdtPr>
        <w:rPr>
          <w:rFonts w:hint="eastAsia"/>
          <w:szCs w:val="21"/>
        </w:rPr>
        <w:alias w:val="是否适用：董事会下设专门委员会情况[双击切换]"/>
        <w:tag w:val="_GBC_88389a2d52e44644a2332ba32500fe69"/>
        <w:id w:val="-880859783"/>
        <w:lock w:val="sdtContentLocked"/>
        <w:placeholder>
          <w:docPart w:val="GBC22222222222222222222222222222"/>
        </w:placeholder>
      </w:sdtPr>
      <w:sdtEndPr/>
      <w:sdtContent>
        <w:p w14:paraId="70E5FF0C" w14:textId="77777777" w:rsidR="0014768E" w:rsidRDefault="00094B5F">
          <w:pPr>
            <w:rPr>
              <w:szCs w:val="21"/>
            </w:rPr>
          </w:pPr>
          <w:r>
            <w:rPr>
              <w:szCs w:val="21"/>
            </w:rPr>
            <w:fldChar w:fldCharType="begin"/>
          </w:r>
          <w:r w:rsidR="00303F16">
            <w:rPr>
              <w:szCs w:val="21"/>
            </w:rPr>
            <w:instrText xml:space="preserve"> MACROBUTTON  SnrToggleCheckbox √适用 </w:instrText>
          </w:r>
          <w:r>
            <w:rPr>
              <w:szCs w:val="21"/>
            </w:rPr>
            <w:fldChar w:fldCharType="end"/>
          </w:r>
          <w:r>
            <w:rPr>
              <w:szCs w:val="21"/>
            </w:rPr>
            <w:fldChar w:fldCharType="begin"/>
          </w:r>
          <w:r w:rsidR="00303F16">
            <w:rPr>
              <w:szCs w:val="21"/>
            </w:rPr>
            <w:instrText xml:space="preserve"> MACROBUTTON  SnrToggleCheckbox □不适用 </w:instrText>
          </w:r>
          <w:r>
            <w:rPr>
              <w:szCs w:val="21"/>
            </w:rPr>
            <w:fldChar w:fldCharType="end"/>
          </w:r>
        </w:p>
      </w:sdtContent>
    </w:sdt>
    <w:sdt>
      <w:sdtPr>
        <w:rPr>
          <w:rFonts w:ascii="宋体" w:hAnsi="宋体" w:cs="宋体" w:hint="eastAsia"/>
          <w:b/>
          <w:bCs/>
          <w:kern w:val="0"/>
          <w:szCs w:val="24"/>
        </w:rPr>
        <w:alias w:val="模块:董事会下设专门委员会成员情况"/>
        <w:tag w:val="_SEC_63280ca6bc7d4a03bf45626bc1c8022c"/>
        <w:id w:val="-507526583"/>
        <w:lock w:val="sdtLocked"/>
        <w:placeholder>
          <w:docPart w:val="GBC22222222222222222222222222222"/>
        </w:placeholder>
      </w:sdtPr>
      <w:sdtEndPr>
        <w:rPr>
          <w:b w:val="0"/>
          <w:bCs w:val="0"/>
          <w:szCs w:val="21"/>
        </w:rPr>
      </w:sdtEndPr>
      <w:sdtContent>
        <w:p w14:paraId="42766D2A" w14:textId="77777777" w:rsidR="0014768E" w:rsidRDefault="00F53FEA" w:rsidP="006A3005">
          <w:pPr>
            <w:pStyle w:val="ac"/>
            <w:numPr>
              <w:ilvl w:val="0"/>
              <w:numId w:val="33"/>
            </w:numPr>
            <w:ind w:firstLineChars="0"/>
            <w:rPr>
              <w:b/>
              <w:bCs/>
            </w:rPr>
          </w:pPr>
          <w:r>
            <w:rPr>
              <w:rFonts w:hint="eastAsia"/>
              <w:b/>
              <w:bCs/>
            </w:rPr>
            <w:t>董事会下设专门委员会成员情况</w:t>
          </w:r>
        </w:p>
        <w:tbl>
          <w:tblPr>
            <w:tblStyle w:val="g2"/>
            <w:tblW w:w="9051" w:type="dxa"/>
            <w:jc w:val="center"/>
            <w:tblLook w:val="04A0" w:firstRow="1" w:lastRow="0" w:firstColumn="1" w:lastColumn="0" w:noHBand="0" w:noVBand="1"/>
          </w:tblPr>
          <w:tblGrid>
            <w:gridCol w:w="2586"/>
            <w:gridCol w:w="6465"/>
          </w:tblGrid>
          <w:tr w:rsidR="0014768E" w14:paraId="62124CD0" w14:textId="77777777" w:rsidTr="00F53FEA">
            <w:trPr>
              <w:trHeight w:val="270"/>
              <w:jc w:val="center"/>
            </w:trPr>
            <w:sdt>
              <w:sdtPr>
                <w:rPr>
                  <w:rFonts w:hint="eastAsia"/>
                  <w:color w:val="000000"/>
                  <w:sz w:val="22"/>
                </w:rPr>
                <w:tag w:val="_PLD_d469fc77cfdc44b0b043e0b1ab52e604"/>
                <w:id w:val="-576364229"/>
                <w:lock w:val="sdtLocked"/>
              </w:sdtPr>
              <w:sdtEndPr/>
              <w:sdtContent>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6BD32" w14:textId="77777777" w:rsidR="0014768E" w:rsidRDefault="00F53FEA">
                    <w:pPr>
                      <w:jc w:val="center"/>
                      <w:rPr>
                        <w:color w:val="000000"/>
                        <w:sz w:val="22"/>
                      </w:rPr>
                    </w:pPr>
                    <w:r>
                      <w:rPr>
                        <w:rFonts w:hint="eastAsia"/>
                        <w:color w:val="000000"/>
                        <w:sz w:val="22"/>
                      </w:rPr>
                      <w:t>专门委员会类别</w:t>
                    </w:r>
                  </w:p>
                </w:tc>
              </w:sdtContent>
            </w:sdt>
            <w:sdt>
              <w:sdtPr>
                <w:rPr>
                  <w:rFonts w:hint="eastAsia"/>
                  <w:color w:val="000000"/>
                  <w:sz w:val="22"/>
                </w:rPr>
                <w:tag w:val="_PLD_32d037161ea94d0eb907c4e766b75044"/>
                <w:id w:val="2004929594"/>
                <w:lock w:val="sdtLocked"/>
              </w:sdtPr>
              <w:sdtEndPr/>
              <w:sdtContent>
                <w:tc>
                  <w:tcPr>
                    <w:tcW w:w="6465" w:type="dxa"/>
                    <w:tcBorders>
                      <w:top w:val="single" w:sz="4" w:space="0" w:color="auto"/>
                      <w:left w:val="nil"/>
                      <w:bottom w:val="single" w:sz="4" w:space="0" w:color="auto"/>
                      <w:right w:val="single" w:sz="4" w:space="0" w:color="auto"/>
                    </w:tcBorders>
                    <w:shd w:val="clear" w:color="auto" w:fill="auto"/>
                    <w:noWrap/>
                    <w:vAlign w:val="center"/>
                    <w:hideMark/>
                  </w:tcPr>
                  <w:p w14:paraId="38D5184E" w14:textId="77777777" w:rsidR="0014768E" w:rsidRDefault="00F53FEA">
                    <w:pPr>
                      <w:jc w:val="center"/>
                      <w:rPr>
                        <w:color w:val="000000"/>
                        <w:sz w:val="22"/>
                      </w:rPr>
                    </w:pPr>
                    <w:r w:rsidRPr="009C7084">
                      <w:rPr>
                        <w:rFonts w:hint="eastAsia"/>
                        <w:sz w:val="22"/>
                      </w:rPr>
                      <w:t>成员姓名</w:t>
                    </w:r>
                  </w:p>
                </w:tc>
              </w:sdtContent>
            </w:sdt>
          </w:tr>
          <w:tr w:rsidR="0014768E" w14:paraId="7FA72B58" w14:textId="77777777" w:rsidTr="00F53FEA">
            <w:trPr>
              <w:trHeight w:val="270"/>
              <w:jc w:val="center"/>
            </w:trPr>
            <w:sdt>
              <w:sdtPr>
                <w:rPr>
                  <w:rFonts w:hint="eastAsia"/>
                  <w:color w:val="000000"/>
                  <w:sz w:val="22"/>
                </w:rPr>
                <w:tag w:val="_PLD_4f651a236a71471681339e395abe2d3e"/>
                <w:id w:val="880751842"/>
                <w:lock w:val="sdtLocked"/>
              </w:sdtPr>
              <w:sdtEndPr/>
              <w:sdtContent>
                <w:tc>
                  <w:tcPr>
                    <w:tcW w:w="2586" w:type="dxa"/>
                    <w:tcBorders>
                      <w:top w:val="nil"/>
                      <w:left w:val="single" w:sz="4" w:space="0" w:color="auto"/>
                      <w:bottom w:val="single" w:sz="4" w:space="0" w:color="auto"/>
                      <w:right w:val="single" w:sz="4" w:space="0" w:color="auto"/>
                    </w:tcBorders>
                    <w:shd w:val="clear" w:color="auto" w:fill="auto"/>
                    <w:noWrap/>
                    <w:vAlign w:val="center"/>
                    <w:hideMark/>
                  </w:tcPr>
                  <w:p w14:paraId="7319B7A7" w14:textId="77777777" w:rsidR="0014768E" w:rsidRDefault="00F53FEA">
                    <w:pPr>
                      <w:rPr>
                        <w:color w:val="000000"/>
                        <w:sz w:val="22"/>
                      </w:rPr>
                    </w:pPr>
                    <w:r>
                      <w:rPr>
                        <w:rFonts w:hint="eastAsia"/>
                        <w:color w:val="000000"/>
                        <w:sz w:val="22"/>
                      </w:rPr>
                      <w:t>审计委员会</w:t>
                    </w:r>
                  </w:p>
                </w:tc>
              </w:sdtContent>
            </w:sdt>
            <w:tc>
              <w:tcPr>
                <w:tcW w:w="6465" w:type="dxa"/>
                <w:tcBorders>
                  <w:top w:val="nil"/>
                  <w:left w:val="nil"/>
                  <w:bottom w:val="single" w:sz="4" w:space="0" w:color="auto"/>
                  <w:right w:val="single" w:sz="4" w:space="0" w:color="auto"/>
                </w:tcBorders>
                <w:shd w:val="clear" w:color="auto" w:fill="auto"/>
                <w:noWrap/>
                <w:vAlign w:val="center"/>
                <w:hideMark/>
              </w:tcPr>
              <w:p w14:paraId="3CA777AE" w14:textId="77777777" w:rsidR="0014768E" w:rsidRDefault="004D191F">
                <w:pPr>
                  <w:rPr>
                    <w:sz w:val="22"/>
                  </w:rPr>
                </w:pPr>
                <w:r w:rsidRPr="004D191F">
                  <w:rPr>
                    <w:rFonts w:hint="eastAsia"/>
                    <w:sz w:val="22"/>
                  </w:rPr>
                  <w:t>崔皓丹</w:t>
                </w:r>
                <w:r>
                  <w:rPr>
                    <w:rFonts w:hint="eastAsia"/>
                    <w:sz w:val="22"/>
                  </w:rPr>
                  <w:t>、</w:t>
                </w:r>
                <w:r w:rsidRPr="004D191F">
                  <w:rPr>
                    <w:rFonts w:hint="eastAsia"/>
                    <w:sz w:val="22"/>
                  </w:rPr>
                  <w:t>蔡再生</w:t>
                </w:r>
                <w:r w:rsidR="008D3791">
                  <w:rPr>
                    <w:rFonts w:hint="eastAsia"/>
                    <w:sz w:val="22"/>
                  </w:rPr>
                  <w:t>、</w:t>
                </w:r>
                <w:r w:rsidR="008D3791" w:rsidRPr="004D191F">
                  <w:rPr>
                    <w:rFonts w:hint="eastAsia"/>
                    <w:sz w:val="22"/>
                  </w:rPr>
                  <w:t>周思源</w:t>
                </w:r>
              </w:p>
            </w:tc>
          </w:tr>
          <w:tr w:rsidR="0014768E" w14:paraId="1B95B485" w14:textId="77777777" w:rsidTr="00F53FEA">
            <w:trPr>
              <w:trHeight w:val="270"/>
              <w:jc w:val="center"/>
            </w:trPr>
            <w:sdt>
              <w:sdtPr>
                <w:rPr>
                  <w:rFonts w:hint="eastAsia"/>
                  <w:color w:val="000000"/>
                  <w:sz w:val="22"/>
                </w:rPr>
                <w:tag w:val="_PLD_d58b9a2a2437447ba19ee3dd26c72f97"/>
                <w:id w:val="347997932"/>
                <w:lock w:val="sdtLocked"/>
              </w:sdtPr>
              <w:sdtEndPr/>
              <w:sdtContent>
                <w:tc>
                  <w:tcPr>
                    <w:tcW w:w="2586" w:type="dxa"/>
                    <w:tcBorders>
                      <w:top w:val="nil"/>
                      <w:left w:val="single" w:sz="4" w:space="0" w:color="auto"/>
                      <w:bottom w:val="single" w:sz="4" w:space="0" w:color="auto"/>
                      <w:right w:val="single" w:sz="4" w:space="0" w:color="auto"/>
                    </w:tcBorders>
                    <w:shd w:val="clear" w:color="auto" w:fill="auto"/>
                    <w:noWrap/>
                    <w:vAlign w:val="center"/>
                    <w:hideMark/>
                  </w:tcPr>
                  <w:p w14:paraId="4B36C6B4" w14:textId="77777777" w:rsidR="0014768E" w:rsidRDefault="00F53FEA">
                    <w:pPr>
                      <w:rPr>
                        <w:color w:val="000000"/>
                        <w:sz w:val="22"/>
                      </w:rPr>
                    </w:pPr>
                    <w:r>
                      <w:rPr>
                        <w:rFonts w:hint="eastAsia"/>
                        <w:color w:val="000000"/>
                        <w:sz w:val="22"/>
                      </w:rPr>
                      <w:t>提名委员会</w:t>
                    </w:r>
                  </w:p>
                </w:tc>
              </w:sdtContent>
            </w:sdt>
            <w:tc>
              <w:tcPr>
                <w:tcW w:w="6465" w:type="dxa"/>
                <w:tcBorders>
                  <w:top w:val="nil"/>
                  <w:left w:val="nil"/>
                  <w:bottom w:val="single" w:sz="4" w:space="0" w:color="auto"/>
                  <w:right w:val="single" w:sz="4" w:space="0" w:color="auto"/>
                </w:tcBorders>
                <w:shd w:val="clear" w:color="auto" w:fill="auto"/>
                <w:noWrap/>
                <w:vAlign w:val="center"/>
                <w:hideMark/>
              </w:tcPr>
              <w:p w14:paraId="0F71CB6C" w14:textId="77777777" w:rsidR="0014768E" w:rsidRDefault="008D3791" w:rsidP="00315C6A">
                <w:pPr>
                  <w:rPr>
                    <w:sz w:val="22"/>
                  </w:rPr>
                </w:pPr>
                <w:r w:rsidRPr="002C6FF4">
                  <w:rPr>
                    <w:rFonts w:hint="eastAsia"/>
                    <w:sz w:val="22"/>
                  </w:rPr>
                  <w:t>蔡再生</w:t>
                </w:r>
                <w:r>
                  <w:rPr>
                    <w:rFonts w:hint="eastAsia"/>
                    <w:sz w:val="22"/>
                  </w:rPr>
                  <w:t>、</w:t>
                </w:r>
                <w:r w:rsidR="00315C6A" w:rsidRPr="002C6FF4">
                  <w:rPr>
                    <w:rFonts w:hint="eastAsia"/>
                    <w:sz w:val="22"/>
                  </w:rPr>
                  <w:t>崔皓丹</w:t>
                </w:r>
                <w:r w:rsidR="00315C6A">
                  <w:rPr>
                    <w:rFonts w:hint="eastAsia"/>
                    <w:sz w:val="22"/>
                  </w:rPr>
                  <w:t>、</w:t>
                </w:r>
                <w:r w:rsidR="002C6FF4" w:rsidRPr="002C6FF4">
                  <w:rPr>
                    <w:rFonts w:hint="eastAsia"/>
                    <w:sz w:val="22"/>
                  </w:rPr>
                  <w:t>王卫民</w:t>
                </w:r>
              </w:p>
            </w:tc>
          </w:tr>
          <w:tr w:rsidR="0014768E" w14:paraId="5344370C" w14:textId="77777777" w:rsidTr="00F53FEA">
            <w:trPr>
              <w:trHeight w:val="270"/>
              <w:jc w:val="center"/>
            </w:trPr>
            <w:sdt>
              <w:sdtPr>
                <w:rPr>
                  <w:rFonts w:hint="eastAsia"/>
                  <w:color w:val="000000"/>
                  <w:sz w:val="22"/>
                </w:rPr>
                <w:tag w:val="_PLD_19c89dae0d414340a6a6a86aa2beba6d"/>
                <w:id w:val="-905752874"/>
                <w:lock w:val="sdtLocked"/>
              </w:sdtPr>
              <w:sdtEndPr/>
              <w:sdtContent>
                <w:tc>
                  <w:tcPr>
                    <w:tcW w:w="2586" w:type="dxa"/>
                    <w:tcBorders>
                      <w:top w:val="nil"/>
                      <w:left w:val="single" w:sz="4" w:space="0" w:color="auto"/>
                      <w:bottom w:val="single" w:sz="4" w:space="0" w:color="auto"/>
                      <w:right w:val="single" w:sz="4" w:space="0" w:color="auto"/>
                    </w:tcBorders>
                    <w:shd w:val="clear" w:color="auto" w:fill="auto"/>
                    <w:noWrap/>
                    <w:vAlign w:val="center"/>
                    <w:hideMark/>
                  </w:tcPr>
                  <w:p w14:paraId="593B1454" w14:textId="77777777" w:rsidR="0014768E" w:rsidRDefault="00F53FEA">
                    <w:pPr>
                      <w:rPr>
                        <w:color w:val="000000"/>
                        <w:sz w:val="22"/>
                      </w:rPr>
                    </w:pPr>
                    <w:r>
                      <w:rPr>
                        <w:rFonts w:hint="eastAsia"/>
                        <w:color w:val="000000"/>
                        <w:sz w:val="22"/>
                      </w:rPr>
                      <w:t>薪酬与考核委员会</w:t>
                    </w:r>
                  </w:p>
                </w:tc>
              </w:sdtContent>
            </w:sdt>
            <w:tc>
              <w:tcPr>
                <w:tcW w:w="6465" w:type="dxa"/>
                <w:tcBorders>
                  <w:top w:val="nil"/>
                  <w:left w:val="nil"/>
                  <w:bottom w:val="single" w:sz="4" w:space="0" w:color="auto"/>
                  <w:right w:val="single" w:sz="4" w:space="0" w:color="auto"/>
                </w:tcBorders>
                <w:shd w:val="clear" w:color="auto" w:fill="auto"/>
                <w:noWrap/>
                <w:vAlign w:val="center"/>
                <w:hideMark/>
              </w:tcPr>
              <w:p w14:paraId="4A87B554" w14:textId="77777777" w:rsidR="0014768E" w:rsidRPr="002D33AF" w:rsidRDefault="008D3791" w:rsidP="00315C6A">
                <w:pPr>
                  <w:rPr>
                    <w:color w:val="FF0000"/>
                    <w:sz w:val="22"/>
                  </w:rPr>
                </w:pPr>
                <w:r w:rsidRPr="009C7084">
                  <w:rPr>
                    <w:rFonts w:hint="eastAsia"/>
                  </w:rPr>
                  <w:t>薛俊东、</w:t>
                </w:r>
                <w:r w:rsidR="00315C6A" w:rsidRPr="009C7084">
                  <w:rPr>
                    <w:rFonts w:hint="eastAsia"/>
                  </w:rPr>
                  <w:t>崔皓丹、</w:t>
                </w:r>
                <w:r w:rsidR="002C6FF4" w:rsidRPr="009C7084">
                  <w:rPr>
                    <w:rFonts w:hint="eastAsia"/>
                  </w:rPr>
                  <w:t>王士勇</w:t>
                </w:r>
              </w:p>
            </w:tc>
          </w:tr>
          <w:tr w:rsidR="00303F16" w14:paraId="29BA19DD" w14:textId="77777777" w:rsidTr="00F53FEA">
            <w:trPr>
              <w:trHeight w:val="270"/>
              <w:jc w:val="center"/>
            </w:trPr>
            <w:sdt>
              <w:sdtPr>
                <w:rPr>
                  <w:rFonts w:hint="eastAsia"/>
                  <w:color w:val="000000"/>
                  <w:sz w:val="22"/>
                </w:rPr>
                <w:tag w:val="_PLD_12c5e418d6c54148af62a22bed7a134c"/>
                <w:id w:val="-891194899"/>
                <w:lock w:val="sdtLocked"/>
              </w:sdtPr>
              <w:sdtEndPr/>
              <w:sdtContent>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0B7E6" w14:textId="77777777" w:rsidR="00303F16" w:rsidRDefault="00303F16" w:rsidP="00303F16">
                    <w:pPr>
                      <w:rPr>
                        <w:color w:val="000000"/>
                        <w:sz w:val="22"/>
                      </w:rPr>
                    </w:pPr>
                    <w:r>
                      <w:rPr>
                        <w:rFonts w:hint="eastAsia"/>
                        <w:color w:val="000000"/>
                        <w:sz w:val="22"/>
                      </w:rPr>
                      <w:t>战略委员会</w:t>
                    </w:r>
                  </w:p>
                </w:tc>
              </w:sdtContent>
            </w:sdt>
            <w:tc>
              <w:tcPr>
                <w:tcW w:w="6465" w:type="dxa"/>
                <w:tcBorders>
                  <w:top w:val="single" w:sz="4" w:space="0" w:color="auto"/>
                  <w:left w:val="nil"/>
                  <w:bottom w:val="single" w:sz="4" w:space="0" w:color="auto"/>
                  <w:right w:val="single" w:sz="4" w:space="0" w:color="auto"/>
                </w:tcBorders>
                <w:shd w:val="clear" w:color="auto" w:fill="auto"/>
                <w:noWrap/>
                <w:vAlign w:val="center"/>
                <w:hideMark/>
              </w:tcPr>
              <w:p w14:paraId="659BEC03" w14:textId="77777777" w:rsidR="00303F16" w:rsidRPr="004D191F" w:rsidRDefault="00303F16" w:rsidP="00315C6A">
                <w:pPr>
                  <w:rPr>
                    <w:sz w:val="22"/>
                  </w:rPr>
                </w:pPr>
                <w:r>
                  <w:t>王卫民</w:t>
                </w:r>
                <w:r>
                  <w:rPr>
                    <w:rFonts w:hint="eastAsia"/>
                  </w:rPr>
                  <w:t>、</w:t>
                </w:r>
                <w:r w:rsidR="004D191F">
                  <w:rPr>
                    <w:rFonts w:hint="eastAsia"/>
                  </w:rPr>
                  <w:t>倪国华、</w:t>
                </w:r>
                <w:r w:rsidR="00315C6A" w:rsidRPr="004D191F">
                  <w:rPr>
                    <w:rFonts w:hint="eastAsia"/>
                  </w:rPr>
                  <w:t>薛俊东</w:t>
                </w:r>
                <w:r w:rsidR="00315C6A" w:rsidRPr="00315C6A">
                  <w:rPr>
                    <w:rFonts w:hint="eastAsia"/>
                  </w:rPr>
                  <w:t>、</w:t>
                </w:r>
                <w:r w:rsidR="004D191F" w:rsidRPr="004D191F">
                  <w:rPr>
                    <w:rFonts w:hint="eastAsia"/>
                  </w:rPr>
                  <w:t>胡宏春</w:t>
                </w:r>
                <w:r w:rsidR="004D191F">
                  <w:rPr>
                    <w:rFonts w:hint="eastAsia"/>
                  </w:rPr>
                  <w:t>、</w:t>
                </w:r>
                <w:r w:rsidR="004D191F" w:rsidRPr="004D191F">
                  <w:rPr>
                    <w:rFonts w:hint="eastAsia"/>
                  </w:rPr>
                  <w:t>邵峰</w:t>
                </w:r>
                <w:r w:rsidR="004D191F">
                  <w:rPr>
                    <w:rFonts w:hint="eastAsia"/>
                  </w:rPr>
                  <w:t>、</w:t>
                </w:r>
              </w:p>
            </w:tc>
          </w:tr>
        </w:tbl>
        <w:p w14:paraId="637F06E7" w14:textId="77777777" w:rsidR="00D27C9B" w:rsidRPr="00315C6A" w:rsidRDefault="00D27C9B">
          <w:pPr>
            <w:rPr>
              <w:szCs w:val="21"/>
            </w:rPr>
          </w:pPr>
        </w:p>
        <w:p w14:paraId="1B38C109" w14:textId="77777777" w:rsidR="0014768E" w:rsidRDefault="00CF03E7">
          <w:pPr>
            <w:rPr>
              <w:szCs w:val="21"/>
            </w:rPr>
          </w:pPr>
        </w:p>
      </w:sdtContent>
    </w:sdt>
    <w:bookmarkStart w:id="54" w:name="_Hlk98749470" w:displacedByCustomXml="next"/>
    <w:sdt>
      <w:sdtPr>
        <w:rPr>
          <w:rFonts w:ascii="宋体" w:hAnsi="宋体" w:cs="宋体" w:hint="eastAsia"/>
          <w:b/>
          <w:bCs/>
          <w:kern w:val="0"/>
          <w:szCs w:val="24"/>
        </w:rPr>
        <w:alias w:val="模块:专门委员会召开会议情况"/>
        <w:tag w:val="_SEC_1e3a9c0a15ba40d1bda51574352f1bf7"/>
        <w:id w:val="1277986598"/>
        <w:lock w:val="sdtLocked"/>
        <w:placeholder>
          <w:docPart w:val="GBC22222222222222222222222222222"/>
        </w:placeholder>
      </w:sdtPr>
      <w:sdtEndPr>
        <w:rPr>
          <w:b w:val="0"/>
          <w:bCs w:val="0"/>
        </w:rPr>
      </w:sdtEndPr>
      <w:sdtContent>
        <w:p w14:paraId="6B522612" w14:textId="77777777" w:rsidR="00F6512E" w:rsidRDefault="00F6512E" w:rsidP="006A3005">
          <w:pPr>
            <w:pStyle w:val="ac"/>
            <w:numPr>
              <w:ilvl w:val="0"/>
              <w:numId w:val="33"/>
            </w:numPr>
            <w:ind w:firstLineChars="0"/>
            <w:rPr>
              <w:b/>
              <w:bCs/>
            </w:rPr>
          </w:pPr>
          <w:r>
            <w:rPr>
              <w:rFonts w:hint="eastAsia"/>
              <w:b/>
              <w:bCs/>
            </w:rPr>
            <w:t>报告期内</w:t>
          </w:r>
          <w:sdt>
            <w:sdtPr>
              <w:rPr>
                <w:rFonts w:hint="eastAsia"/>
                <w:b/>
                <w:bCs/>
              </w:rPr>
              <w:alias w:val="召开会议的专门委员会类别"/>
              <w:tag w:val="_GBC_adf76ecbe3584f07b573642215a867bd"/>
              <w:id w:val="355386276"/>
              <w:lock w:val="sdtLocked"/>
            </w:sdtPr>
            <w:sdtEndPr/>
            <w:sdtContent>
              <w:r>
                <w:rPr>
                  <w:rFonts w:hint="eastAsia"/>
                  <w:b/>
                  <w:bCs/>
                </w:rPr>
                <w:t>审计</w:t>
              </w:r>
            </w:sdtContent>
          </w:sdt>
          <w:r>
            <w:rPr>
              <w:rFonts w:hint="eastAsia"/>
              <w:b/>
              <w:bCs/>
            </w:rPr>
            <w:t>委员会召开</w:t>
          </w:r>
          <w:sdt>
            <w:sdtPr>
              <w:rPr>
                <w:rFonts w:hint="eastAsia"/>
                <w:b/>
                <w:bCs/>
              </w:rPr>
              <w:alias w:val="报告期内召开专门委员会会议次数"/>
              <w:tag w:val="_GBC_7bf2cd7c3a6a4685ac9c89ee396352a0"/>
              <w:id w:val="-2020994170"/>
              <w:lock w:val="sdtLocked"/>
            </w:sdtPr>
            <w:sdtEndPr/>
            <w:sdtContent>
              <w:r>
                <w:rPr>
                  <w:rFonts w:hint="eastAsia"/>
                  <w:b/>
                  <w:bCs/>
                </w:rPr>
                <w:t>5</w:t>
              </w:r>
            </w:sdtContent>
          </w:sdt>
          <w:r>
            <w:rPr>
              <w:rFonts w:hint="eastAsia"/>
              <w:b/>
              <w:bCs/>
            </w:rPr>
            <w:t>次会议</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932"/>
            <w:gridCol w:w="3830"/>
            <w:gridCol w:w="2010"/>
          </w:tblGrid>
          <w:tr w:rsidR="00F6512E" w14:paraId="15A0609E" w14:textId="77777777" w:rsidTr="00F6512E">
            <w:sdt>
              <w:sdtPr>
                <w:rPr>
                  <w:rFonts w:hint="eastAsia"/>
                  <w:szCs w:val="21"/>
                </w:rPr>
                <w:tag w:val="_PLD_81aefc289fbf48b1865138608d8bd14f"/>
                <w:id w:val="-222372695"/>
                <w:lock w:val="sdtLocked"/>
              </w:sdtPr>
              <w:sdtEndPr/>
              <w:sdtContent>
                <w:tc>
                  <w:tcPr>
                    <w:tcW w:w="610" w:type="pct"/>
                    <w:shd w:val="clear" w:color="auto" w:fill="auto"/>
                    <w:vAlign w:val="center"/>
                  </w:tcPr>
                  <w:p w14:paraId="498B7C65" w14:textId="77777777" w:rsidR="00F6512E" w:rsidRDefault="00F6512E">
                    <w:pPr>
                      <w:widowControl w:val="0"/>
                      <w:jc w:val="center"/>
                      <w:rPr>
                        <w:szCs w:val="21"/>
                      </w:rPr>
                    </w:pPr>
                    <w:r>
                      <w:rPr>
                        <w:rFonts w:hint="eastAsia"/>
                        <w:szCs w:val="21"/>
                      </w:rPr>
                      <w:t>召开日期</w:t>
                    </w:r>
                  </w:p>
                </w:tc>
              </w:sdtContent>
            </w:sdt>
            <w:sdt>
              <w:sdtPr>
                <w:rPr>
                  <w:rFonts w:hint="eastAsia"/>
                  <w:szCs w:val="21"/>
                </w:rPr>
                <w:tag w:val="_PLD_9d24b601ec70414eb969daf6b393edc8"/>
                <w:id w:val="-372302272"/>
                <w:lock w:val="sdtLocked"/>
              </w:sdtPr>
              <w:sdtEndPr/>
              <w:sdtContent>
                <w:tc>
                  <w:tcPr>
                    <w:tcW w:w="1099" w:type="pct"/>
                    <w:shd w:val="clear" w:color="auto" w:fill="auto"/>
                    <w:vAlign w:val="center"/>
                  </w:tcPr>
                  <w:p w14:paraId="07301246" w14:textId="77777777" w:rsidR="00F6512E" w:rsidRDefault="00F6512E">
                    <w:pPr>
                      <w:widowControl w:val="0"/>
                      <w:jc w:val="center"/>
                      <w:rPr>
                        <w:szCs w:val="21"/>
                      </w:rPr>
                    </w:pPr>
                    <w:r>
                      <w:rPr>
                        <w:rFonts w:hint="eastAsia"/>
                        <w:szCs w:val="21"/>
                      </w:rPr>
                      <w:t>会议内容</w:t>
                    </w:r>
                  </w:p>
                </w:tc>
              </w:sdtContent>
            </w:sdt>
            <w:sdt>
              <w:sdtPr>
                <w:rPr>
                  <w:rFonts w:hint="eastAsia"/>
                  <w:szCs w:val="21"/>
                </w:rPr>
                <w:tag w:val="_PLD_6ea19dadc3684e98a6d98faaf035a9d9"/>
                <w:id w:val="1088048662"/>
                <w:lock w:val="sdtLocked"/>
              </w:sdtPr>
              <w:sdtEndPr/>
              <w:sdtContent>
                <w:tc>
                  <w:tcPr>
                    <w:tcW w:w="2149" w:type="pct"/>
                    <w:shd w:val="clear" w:color="auto" w:fill="auto"/>
                    <w:vAlign w:val="center"/>
                  </w:tcPr>
                  <w:p w14:paraId="5A39CA44" w14:textId="77777777" w:rsidR="00F6512E" w:rsidRDefault="00F6512E">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1806238854"/>
                <w:lock w:val="sdtLocked"/>
              </w:sdtPr>
              <w:sdtEndPr/>
              <w:sdtContent>
                <w:tc>
                  <w:tcPr>
                    <w:tcW w:w="1142" w:type="pct"/>
                    <w:shd w:val="clear" w:color="auto" w:fill="auto"/>
                    <w:vAlign w:val="center"/>
                  </w:tcPr>
                  <w:p w14:paraId="76116D70" w14:textId="77777777" w:rsidR="00F6512E" w:rsidRDefault="00F6512E">
                    <w:pPr>
                      <w:widowControl w:val="0"/>
                      <w:jc w:val="center"/>
                      <w:rPr>
                        <w:szCs w:val="21"/>
                      </w:rPr>
                    </w:pPr>
                    <w:r>
                      <w:rPr>
                        <w:rFonts w:hint="eastAsia"/>
                        <w:szCs w:val="21"/>
                      </w:rPr>
                      <w:t>其他履行职责情况</w:t>
                    </w:r>
                  </w:p>
                </w:tc>
              </w:sdtContent>
            </w:sdt>
          </w:tr>
          <w:sdt>
            <w:sdtPr>
              <w:rPr>
                <w:szCs w:val="21"/>
              </w:rPr>
              <w:alias w:val="董事会下设专门委员会情况明细"/>
              <w:tag w:val="_TUP_ba8ed794bebb4cad9c2e7f1db76b0a19"/>
              <w:id w:val="-931581167"/>
              <w:lock w:val="sdtLocked"/>
            </w:sdtPr>
            <w:sdtEndPr/>
            <w:sdtContent>
              <w:tr w:rsidR="00F6512E" w14:paraId="56294269" w14:textId="77777777" w:rsidTr="00F6512E">
                <w:tc>
                  <w:tcPr>
                    <w:tcW w:w="610" w:type="pct"/>
                    <w:shd w:val="clear" w:color="auto" w:fill="auto"/>
                  </w:tcPr>
                  <w:p w14:paraId="44A75BD9" w14:textId="77777777" w:rsidR="00F6512E" w:rsidRDefault="00F6512E">
                    <w:pPr>
                      <w:widowControl w:val="0"/>
                      <w:jc w:val="both"/>
                      <w:rPr>
                        <w:szCs w:val="21"/>
                      </w:rPr>
                    </w:pPr>
                    <w:r>
                      <w:rPr>
                        <w:rStyle w:val="aff3"/>
                        <w:rFonts w:hint="eastAsia"/>
                      </w:rPr>
                      <w:t>2021-01-15</w:t>
                    </w:r>
                  </w:p>
                </w:tc>
                <w:tc>
                  <w:tcPr>
                    <w:tcW w:w="1099" w:type="pct"/>
                    <w:shd w:val="clear" w:color="auto" w:fill="auto"/>
                  </w:tcPr>
                  <w:p w14:paraId="637B747D" w14:textId="77777777" w:rsidR="00F6512E" w:rsidRDefault="00F6512E">
                    <w:pPr>
                      <w:widowControl w:val="0"/>
                      <w:jc w:val="both"/>
                      <w:rPr>
                        <w:szCs w:val="21"/>
                      </w:rPr>
                    </w:pPr>
                    <w:r>
                      <w:rPr>
                        <w:rStyle w:val="aff3"/>
                        <w:rFonts w:hint="eastAsia"/>
                      </w:rPr>
                      <w:t>审议并通过《关于接受控股股东以委托贷款方式将国有</w:t>
                    </w:r>
                    <w:r>
                      <w:rPr>
                        <w:rStyle w:val="aff3"/>
                        <w:rFonts w:hint="eastAsia"/>
                      </w:rPr>
                      <w:lastRenderedPageBreak/>
                      <w:t>资本经营预算资金拨付给公司暨关联交易的议案》</w:t>
                    </w:r>
                  </w:p>
                </w:tc>
                <w:tc>
                  <w:tcPr>
                    <w:tcW w:w="2149" w:type="pct"/>
                    <w:shd w:val="clear" w:color="auto" w:fill="auto"/>
                  </w:tcPr>
                  <w:p w14:paraId="1230C564" w14:textId="77777777" w:rsidR="00F6512E" w:rsidRDefault="00F6512E">
                    <w:pPr>
                      <w:widowControl w:val="0"/>
                      <w:jc w:val="both"/>
                      <w:rPr>
                        <w:szCs w:val="21"/>
                      </w:rPr>
                    </w:pPr>
                    <w:r>
                      <w:rPr>
                        <w:rStyle w:val="aff3"/>
                        <w:rFonts w:hint="eastAsia"/>
                      </w:rPr>
                      <w:lastRenderedPageBreak/>
                      <w:t>审计委员会认为本次关联交易系国有资本方为支持公司抗</w:t>
                    </w:r>
                    <w:proofErr w:type="gramStart"/>
                    <w:r>
                      <w:rPr>
                        <w:rStyle w:val="aff3"/>
                        <w:rFonts w:hint="eastAsia"/>
                      </w:rPr>
                      <w:t>疫</w:t>
                    </w:r>
                    <w:proofErr w:type="gramEnd"/>
                    <w:r>
                      <w:rPr>
                        <w:rStyle w:val="aff3"/>
                        <w:rFonts w:hint="eastAsia"/>
                      </w:rPr>
                      <w:t>相关的投资活动支出，委托贷款的利率明显低于银行同期</w:t>
                    </w:r>
                    <w:r>
                      <w:rPr>
                        <w:rStyle w:val="aff3"/>
                        <w:rFonts w:hint="eastAsia"/>
                      </w:rPr>
                      <w:lastRenderedPageBreak/>
                      <w:t>贷款基准利率，交易定价公允、合理，经过充分沟通讨论，同意提交董事会审议。</w:t>
                    </w:r>
                  </w:p>
                </w:tc>
                <w:tc>
                  <w:tcPr>
                    <w:tcW w:w="1142" w:type="pct"/>
                    <w:shd w:val="clear" w:color="auto" w:fill="auto"/>
                  </w:tcPr>
                  <w:p w14:paraId="741148F8" w14:textId="77777777" w:rsidR="00F6512E" w:rsidRDefault="00F6512E">
                    <w:pPr>
                      <w:widowControl w:val="0"/>
                      <w:jc w:val="both"/>
                      <w:rPr>
                        <w:szCs w:val="21"/>
                      </w:rPr>
                    </w:pPr>
                  </w:p>
                </w:tc>
              </w:tr>
            </w:sdtContent>
          </w:sdt>
          <w:sdt>
            <w:sdtPr>
              <w:rPr>
                <w:szCs w:val="21"/>
              </w:rPr>
              <w:alias w:val="董事会下设专门委员会情况明细"/>
              <w:tag w:val="_TUP_ba8ed794bebb4cad9c2e7f1db76b0a19"/>
              <w:id w:val="1532216812"/>
              <w:lock w:val="sdtLocked"/>
            </w:sdtPr>
            <w:sdtEndPr/>
            <w:sdtContent>
              <w:tr w:rsidR="00F6512E" w14:paraId="47A66491" w14:textId="77777777" w:rsidTr="00F6512E">
                <w:tc>
                  <w:tcPr>
                    <w:tcW w:w="610" w:type="pct"/>
                    <w:shd w:val="clear" w:color="auto" w:fill="auto"/>
                  </w:tcPr>
                  <w:p w14:paraId="07E59AC7" w14:textId="77777777" w:rsidR="00F6512E" w:rsidRDefault="00F6512E">
                    <w:pPr>
                      <w:widowControl w:val="0"/>
                      <w:jc w:val="both"/>
                      <w:rPr>
                        <w:szCs w:val="21"/>
                      </w:rPr>
                    </w:pPr>
                    <w:r>
                      <w:rPr>
                        <w:rStyle w:val="aff3"/>
                        <w:rFonts w:hint="eastAsia"/>
                      </w:rPr>
                      <w:t>2021-01-22</w:t>
                    </w:r>
                  </w:p>
                </w:tc>
                <w:tc>
                  <w:tcPr>
                    <w:tcW w:w="1099" w:type="pct"/>
                    <w:shd w:val="clear" w:color="auto" w:fill="auto"/>
                  </w:tcPr>
                  <w:p w14:paraId="0E6F7599" w14:textId="77777777" w:rsidR="00F6512E" w:rsidRDefault="00F6512E">
                    <w:pPr>
                      <w:widowControl w:val="0"/>
                      <w:jc w:val="both"/>
                      <w:rPr>
                        <w:szCs w:val="21"/>
                      </w:rPr>
                    </w:pPr>
                    <w:r>
                      <w:rPr>
                        <w:rStyle w:val="aff3"/>
                        <w:rFonts w:hint="eastAsia"/>
                      </w:rPr>
                      <w:t>沟通2020年年报预审安排、2020年度业绩公告、财务编制等情况</w:t>
                    </w:r>
                  </w:p>
                </w:tc>
                <w:tc>
                  <w:tcPr>
                    <w:tcW w:w="2149" w:type="pct"/>
                    <w:shd w:val="clear" w:color="auto" w:fill="auto"/>
                  </w:tcPr>
                  <w:p w14:paraId="64FF35FD" w14:textId="77777777" w:rsidR="00F6512E" w:rsidRDefault="00F6512E">
                    <w:pPr>
                      <w:widowControl w:val="0"/>
                      <w:jc w:val="both"/>
                      <w:rPr>
                        <w:szCs w:val="21"/>
                      </w:rPr>
                    </w:pPr>
                    <w:r>
                      <w:rPr>
                        <w:rStyle w:val="aff3"/>
                        <w:rFonts w:hint="eastAsia"/>
                      </w:rPr>
                      <w:t>同意公司提交的年度预审安排，并将2020年度未经审计的财务报表提交外部审计机构立信会计师事务所（特殊普通合伙）审计。同意公司发布2020年度业绩预告。</w:t>
                    </w:r>
                  </w:p>
                </w:tc>
                <w:tc>
                  <w:tcPr>
                    <w:tcW w:w="1142" w:type="pct"/>
                    <w:shd w:val="clear" w:color="auto" w:fill="auto"/>
                  </w:tcPr>
                  <w:p w14:paraId="2DC708B9" w14:textId="77777777" w:rsidR="00F6512E" w:rsidRDefault="00F6512E">
                    <w:pPr>
                      <w:widowControl w:val="0"/>
                      <w:jc w:val="both"/>
                      <w:rPr>
                        <w:szCs w:val="21"/>
                      </w:rPr>
                    </w:pPr>
                  </w:p>
                </w:tc>
              </w:tr>
            </w:sdtContent>
          </w:sdt>
          <w:sdt>
            <w:sdtPr>
              <w:rPr>
                <w:szCs w:val="21"/>
              </w:rPr>
              <w:alias w:val="董事会下设专门委员会情况明细"/>
              <w:tag w:val="_TUP_ba8ed794bebb4cad9c2e7f1db76b0a19"/>
              <w:id w:val="-1037588082"/>
              <w:lock w:val="sdtLocked"/>
            </w:sdtPr>
            <w:sdtEndPr/>
            <w:sdtContent>
              <w:tr w:rsidR="00F6512E" w14:paraId="4B2A472E" w14:textId="77777777" w:rsidTr="00F6512E">
                <w:tc>
                  <w:tcPr>
                    <w:tcW w:w="610" w:type="pct"/>
                    <w:shd w:val="clear" w:color="auto" w:fill="auto"/>
                  </w:tcPr>
                  <w:p w14:paraId="556CF3D4" w14:textId="77777777" w:rsidR="00F6512E" w:rsidRDefault="00F6512E">
                    <w:pPr>
                      <w:widowControl w:val="0"/>
                      <w:jc w:val="both"/>
                      <w:rPr>
                        <w:szCs w:val="21"/>
                      </w:rPr>
                    </w:pPr>
                    <w:r>
                      <w:rPr>
                        <w:rStyle w:val="aff3"/>
                        <w:rFonts w:hint="eastAsia"/>
                      </w:rPr>
                      <w:t>2021-04-07</w:t>
                    </w:r>
                  </w:p>
                </w:tc>
                <w:tc>
                  <w:tcPr>
                    <w:tcW w:w="1099" w:type="pct"/>
                    <w:shd w:val="clear" w:color="auto" w:fill="auto"/>
                  </w:tcPr>
                  <w:p w14:paraId="4FD2EE19" w14:textId="77777777" w:rsidR="00F6512E" w:rsidRDefault="00F6512E">
                    <w:pPr>
                      <w:widowControl w:val="0"/>
                      <w:jc w:val="both"/>
                      <w:rPr>
                        <w:szCs w:val="21"/>
                      </w:rPr>
                    </w:pPr>
                    <w:r>
                      <w:rPr>
                        <w:rStyle w:val="aff3"/>
                        <w:rFonts w:hint="eastAsia"/>
                      </w:rPr>
                      <w:t>会计师事务所报告公司年审情况、会计师事务所与审计委员会委员及公司独立董事沟通交流</w:t>
                    </w:r>
                  </w:p>
                </w:tc>
                <w:tc>
                  <w:tcPr>
                    <w:tcW w:w="2149" w:type="pct"/>
                    <w:shd w:val="clear" w:color="auto" w:fill="auto"/>
                  </w:tcPr>
                  <w:p w14:paraId="6A050601" w14:textId="77777777" w:rsidR="00F6512E" w:rsidRDefault="00F6512E" w:rsidP="009C7084">
                    <w:pPr>
                      <w:widowControl w:val="0"/>
                      <w:jc w:val="both"/>
                      <w:rPr>
                        <w:szCs w:val="21"/>
                      </w:rPr>
                    </w:pPr>
                    <w:r>
                      <w:rPr>
                        <w:rStyle w:val="aff3"/>
                        <w:rFonts w:hint="eastAsia"/>
                      </w:rPr>
                      <w:t>同意审计会计师出具初步审计意见，并对关注重点、重大会计审议事项、内控审计情况与会计师事务所进行充分沟通并发表独立意见，建议公司在后疫情时代，</w:t>
                    </w:r>
                    <w:r w:rsidR="009C7084">
                      <w:rPr>
                        <w:rStyle w:val="aff3"/>
                        <w:rFonts w:hint="eastAsia"/>
                      </w:rPr>
                      <w:t>进一步聚焦主业谋发展</w:t>
                    </w:r>
                    <w:r>
                      <w:rPr>
                        <w:rStyle w:val="aff3"/>
                        <w:rFonts w:hint="eastAsia"/>
                      </w:rPr>
                      <w:t>。</w:t>
                    </w:r>
                  </w:p>
                </w:tc>
                <w:tc>
                  <w:tcPr>
                    <w:tcW w:w="1142" w:type="pct"/>
                    <w:shd w:val="clear" w:color="auto" w:fill="auto"/>
                  </w:tcPr>
                  <w:p w14:paraId="5DC434CB" w14:textId="77777777" w:rsidR="00F6512E" w:rsidRDefault="00F6512E">
                    <w:pPr>
                      <w:widowControl w:val="0"/>
                      <w:jc w:val="both"/>
                      <w:rPr>
                        <w:szCs w:val="21"/>
                      </w:rPr>
                    </w:pPr>
                  </w:p>
                </w:tc>
              </w:tr>
            </w:sdtContent>
          </w:sdt>
          <w:sdt>
            <w:sdtPr>
              <w:rPr>
                <w:szCs w:val="21"/>
              </w:rPr>
              <w:alias w:val="董事会下设专门委员会情况明细"/>
              <w:tag w:val="_TUP_ba8ed794bebb4cad9c2e7f1db76b0a19"/>
              <w:id w:val="1405953789"/>
              <w:lock w:val="sdtLocked"/>
            </w:sdtPr>
            <w:sdtEndPr/>
            <w:sdtContent>
              <w:tr w:rsidR="00F6512E" w14:paraId="79ABD8EA" w14:textId="77777777" w:rsidTr="00F6512E">
                <w:tc>
                  <w:tcPr>
                    <w:tcW w:w="610" w:type="pct"/>
                    <w:shd w:val="clear" w:color="auto" w:fill="auto"/>
                  </w:tcPr>
                  <w:p w14:paraId="2FF99E15" w14:textId="77777777" w:rsidR="00F6512E" w:rsidRDefault="00F6512E">
                    <w:pPr>
                      <w:widowControl w:val="0"/>
                      <w:jc w:val="both"/>
                      <w:rPr>
                        <w:szCs w:val="21"/>
                      </w:rPr>
                    </w:pPr>
                    <w:r>
                      <w:rPr>
                        <w:rStyle w:val="aff3"/>
                        <w:rFonts w:hint="eastAsia"/>
                      </w:rPr>
                      <w:t>2021-04-13</w:t>
                    </w:r>
                  </w:p>
                </w:tc>
                <w:tc>
                  <w:tcPr>
                    <w:tcW w:w="1099" w:type="pct"/>
                    <w:shd w:val="clear" w:color="auto" w:fill="auto"/>
                  </w:tcPr>
                  <w:p w14:paraId="16325476" w14:textId="77777777" w:rsidR="00F6512E" w:rsidRDefault="008D3FC1">
                    <w:pPr>
                      <w:widowControl w:val="0"/>
                      <w:jc w:val="both"/>
                      <w:rPr>
                        <w:szCs w:val="21"/>
                      </w:rPr>
                    </w:pPr>
                    <w:r>
                      <w:rPr>
                        <w:rStyle w:val="aff3"/>
                        <w:rFonts w:hint="eastAsia"/>
                      </w:rPr>
                      <w:t>审议并通过</w:t>
                    </w:r>
                    <w:r w:rsidR="00F6512E">
                      <w:rPr>
                        <w:rStyle w:val="aff3"/>
                        <w:rFonts w:hint="eastAsia"/>
                      </w:rPr>
                      <w:t>1、《2020年财务决算及2021年财务预算报告》 2、《2020年度提取资产减值的议案》 3、《2020年年度利润分配预案》 4、《2020年年度报告全文及摘要》 5、《关于修订内部控制制度的议案》 6、《公司2020年内部控制的自我评估报告》 7《续聘2021年度审计机构的议案》 8、《关于日常关联交易2020年度执行情况及2021年》 9、《关于2021年度开展金融衍生品交易业务的方案》 10、《关于拟与上海纺织集团财务有限公司签订&lt;金融服务框架协议&gt;的关联交易议案》 11、《2020年度审计委员会工作报告》</w:t>
                    </w:r>
                  </w:p>
                </w:tc>
                <w:tc>
                  <w:tcPr>
                    <w:tcW w:w="2149" w:type="pct"/>
                    <w:shd w:val="clear" w:color="auto" w:fill="auto"/>
                  </w:tcPr>
                  <w:p w14:paraId="23DEFBA0" w14:textId="77777777" w:rsidR="00F6512E" w:rsidRDefault="00F6512E">
                    <w:pPr>
                      <w:widowControl w:val="0"/>
                      <w:jc w:val="both"/>
                      <w:rPr>
                        <w:szCs w:val="21"/>
                      </w:rPr>
                    </w:pPr>
                    <w:r>
                      <w:rPr>
                        <w:rStyle w:val="aff3"/>
                        <w:rFonts w:hint="eastAsia"/>
                      </w:rPr>
                      <w:t>全票审议通过，同意年度审计报告定稿，并同意将所有事项提交董事会审议</w:t>
                    </w:r>
                    <w:r w:rsidR="008D3FC1">
                      <w:rPr>
                        <w:rStyle w:val="aff3"/>
                        <w:rFonts w:hint="eastAsia"/>
                      </w:rPr>
                      <w:t>。</w:t>
                    </w:r>
                  </w:p>
                </w:tc>
                <w:tc>
                  <w:tcPr>
                    <w:tcW w:w="1142" w:type="pct"/>
                    <w:shd w:val="clear" w:color="auto" w:fill="auto"/>
                  </w:tcPr>
                  <w:p w14:paraId="3C67EAEA" w14:textId="77777777" w:rsidR="00F6512E" w:rsidRDefault="00F6512E">
                    <w:pPr>
                      <w:widowControl w:val="0"/>
                      <w:jc w:val="both"/>
                      <w:rPr>
                        <w:szCs w:val="21"/>
                      </w:rPr>
                    </w:pPr>
                  </w:p>
                </w:tc>
              </w:tr>
            </w:sdtContent>
          </w:sdt>
          <w:sdt>
            <w:sdtPr>
              <w:rPr>
                <w:szCs w:val="21"/>
              </w:rPr>
              <w:alias w:val="董事会下设专门委员会情况明细"/>
              <w:tag w:val="_TUP_ba8ed794bebb4cad9c2e7f1db76b0a19"/>
              <w:id w:val="-37439608"/>
              <w:lock w:val="sdtLocked"/>
            </w:sdtPr>
            <w:sdtEndPr/>
            <w:sdtContent>
              <w:tr w:rsidR="00F6512E" w14:paraId="1DB210DD" w14:textId="77777777" w:rsidTr="00F6512E">
                <w:tc>
                  <w:tcPr>
                    <w:tcW w:w="610" w:type="pct"/>
                    <w:shd w:val="clear" w:color="auto" w:fill="auto"/>
                  </w:tcPr>
                  <w:p w14:paraId="50AD74E7" w14:textId="77777777" w:rsidR="00F6512E" w:rsidRDefault="00F6512E">
                    <w:pPr>
                      <w:widowControl w:val="0"/>
                      <w:jc w:val="both"/>
                      <w:rPr>
                        <w:szCs w:val="21"/>
                      </w:rPr>
                    </w:pPr>
                    <w:r>
                      <w:rPr>
                        <w:rStyle w:val="aff3"/>
                        <w:rFonts w:hint="eastAsia"/>
                      </w:rPr>
                      <w:t>2021-08-26</w:t>
                    </w:r>
                  </w:p>
                </w:tc>
                <w:tc>
                  <w:tcPr>
                    <w:tcW w:w="1099" w:type="pct"/>
                    <w:shd w:val="clear" w:color="auto" w:fill="auto"/>
                  </w:tcPr>
                  <w:p w14:paraId="296AB157" w14:textId="77777777" w:rsidR="00F6512E" w:rsidRDefault="008D3FC1" w:rsidP="008D3FC1">
                    <w:pPr>
                      <w:widowControl w:val="0"/>
                      <w:jc w:val="both"/>
                      <w:rPr>
                        <w:szCs w:val="21"/>
                      </w:rPr>
                    </w:pPr>
                    <w:r>
                      <w:rPr>
                        <w:rStyle w:val="aff3"/>
                        <w:rFonts w:hint="eastAsia"/>
                      </w:rPr>
                      <w:t>审议并通过</w:t>
                    </w:r>
                    <w:r w:rsidR="00F6512E">
                      <w:rPr>
                        <w:rStyle w:val="aff3"/>
                        <w:rFonts w:hint="eastAsia"/>
                      </w:rPr>
                      <w:t>《</w:t>
                    </w:r>
                    <w:r>
                      <w:rPr>
                        <w:rStyle w:val="aff3"/>
                        <w:rFonts w:hint="eastAsia"/>
                      </w:rPr>
                      <w:t>审核</w:t>
                    </w:r>
                    <w:r w:rsidR="00F6512E">
                      <w:rPr>
                        <w:rStyle w:val="aff3"/>
                        <w:rFonts w:hint="eastAsia"/>
                      </w:rPr>
                      <w:t>2021年半年度报告全文及摘要》</w:t>
                    </w:r>
                  </w:p>
                </w:tc>
                <w:tc>
                  <w:tcPr>
                    <w:tcW w:w="2149" w:type="pct"/>
                    <w:shd w:val="clear" w:color="auto" w:fill="auto"/>
                  </w:tcPr>
                  <w:p w14:paraId="7D220DE6" w14:textId="77777777" w:rsidR="00F6512E" w:rsidRDefault="00F6512E" w:rsidP="008D3FC1">
                    <w:pPr>
                      <w:widowControl w:val="0"/>
                      <w:jc w:val="both"/>
                      <w:rPr>
                        <w:szCs w:val="21"/>
                      </w:rPr>
                    </w:pPr>
                    <w:r>
                      <w:rPr>
                        <w:rStyle w:val="aff3"/>
                        <w:rFonts w:hint="eastAsia"/>
                      </w:rPr>
                      <w:t>全票审议通过，同意将</w:t>
                    </w:r>
                    <w:r w:rsidR="008D3FC1">
                      <w:rPr>
                        <w:rStyle w:val="aff3"/>
                        <w:rFonts w:hint="eastAsia"/>
                      </w:rPr>
                      <w:t>2021年半年度报告</w:t>
                    </w:r>
                    <w:r>
                      <w:rPr>
                        <w:rStyle w:val="aff3"/>
                        <w:rFonts w:hint="eastAsia"/>
                      </w:rPr>
                      <w:t>提交董事会审议。</w:t>
                    </w:r>
                  </w:p>
                </w:tc>
                <w:tc>
                  <w:tcPr>
                    <w:tcW w:w="1142" w:type="pct"/>
                    <w:shd w:val="clear" w:color="auto" w:fill="auto"/>
                  </w:tcPr>
                  <w:p w14:paraId="1E7C32B5" w14:textId="77777777" w:rsidR="00F6512E" w:rsidRDefault="00F6512E">
                    <w:pPr>
                      <w:widowControl w:val="0"/>
                      <w:jc w:val="both"/>
                      <w:rPr>
                        <w:szCs w:val="21"/>
                      </w:rPr>
                    </w:pPr>
                  </w:p>
                </w:tc>
              </w:tr>
            </w:sdtContent>
          </w:sdt>
        </w:tbl>
        <w:p w14:paraId="533DB039" w14:textId="77777777" w:rsidR="00F6512E" w:rsidRDefault="00F6512E"/>
        <w:p w14:paraId="009E4E8E" w14:textId="77777777" w:rsidR="0014768E" w:rsidRDefault="00CF03E7" w:rsidP="00F6512E"/>
      </w:sdtContent>
    </w:sdt>
    <w:bookmarkEnd w:id="54" w:displacedByCustomXml="prev"/>
    <w:sdt>
      <w:sdtPr>
        <w:rPr>
          <w:rFonts w:ascii="宋体" w:hAnsi="宋体" w:cs="宋体"/>
          <w:kern w:val="0"/>
          <w:szCs w:val="24"/>
        </w:rPr>
        <w:alias w:val="模块:专门委员会召开会议情况"/>
        <w:tag w:val="_SEC_1e3a9c0a15ba40d1bda51574352f1bf7"/>
        <w:id w:val="-6058043"/>
        <w:lock w:val="sdtLocked"/>
      </w:sdtPr>
      <w:sdtEndPr/>
      <w:sdtContent>
        <w:p w14:paraId="54385AE0" w14:textId="77777777" w:rsidR="00F6512E" w:rsidRDefault="00F6512E" w:rsidP="006A3005">
          <w:pPr>
            <w:pStyle w:val="ac"/>
            <w:numPr>
              <w:ilvl w:val="0"/>
              <w:numId w:val="33"/>
            </w:numPr>
            <w:ind w:firstLineChars="0"/>
            <w:rPr>
              <w:b/>
              <w:bCs/>
            </w:rPr>
          </w:pPr>
          <w:r>
            <w:rPr>
              <w:rFonts w:hint="eastAsia"/>
              <w:b/>
              <w:bCs/>
            </w:rPr>
            <w:t>报告期内</w:t>
          </w:r>
          <w:sdt>
            <w:sdtPr>
              <w:rPr>
                <w:rFonts w:hint="eastAsia"/>
                <w:b/>
                <w:bCs/>
              </w:rPr>
              <w:alias w:val="召开会议的专门委员会类别"/>
              <w:tag w:val="_GBC_adf76ecbe3584f07b573642215a867bd"/>
              <w:id w:val="2118407777"/>
              <w:lock w:val="sdtLocked"/>
            </w:sdtPr>
            <w:sdtEndPr/>
            <w:sdtContent>
              <w:r>
                <w:rPr>
                  <w:rFonts w:hint="eastAsia"/>
                  <w:b/>
                  <w:bCs/>
                </w:rPr>
                <w:t>提名</w:t>
              </w:r>
            </w:sdtContent>
          </w:sdt>
          <w:r>
            <w:rPr>
              <w:rFonts w:hint="eastAsia"/>
              <w:b/>
              <w:bCs/>
            </w:rPr>
            <w:t>委员会召开</w:t>
          </w:r>
          <w:sdt>
            <w:sdtPr>
              <w:rPr>
                <w:rFonts w:hint="eastAsia"/>
                <w:b/>
                <w:bCs/>
              </w:rPr>
              <w:alias w:val="报告期内召开专门委员会会议次数"/>
              <w:tag w:val="_GBC_7bf2cd7c3a6a4685ac9c89ee396352a0"/>
              <w:id w:val="453378853"/>
              <w:lock w:val="sdtLocked"/>
            </w:sdtPr>
            <w:sdtEndPr/>
            <w:sdtContent>
              <w:r>
                <w:rPr>
                  <w:rFonts w:hint="eastAsia"/>
                  <w:b/>
                  <w:bCs/>
                </w:rPr>
                <w:t>1</w:t>
              </w:r>
            </w:sdtContent>
          </w:sdt>
          <w:r>
            <w:rPr>
              <w:rFonts w:hint="eastAsia"/>
              <w:b/>
              <w:bCs/>
            </w:rPr>
            <w:t>次会议</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932"/>
            <w:gridCol w:w="3830"/>
            <w:gridCol w:w="2010"/>
          </w:tblGrid>
          <w:tr w:rsidR="00F6512E" w14:paraId="5ED6EC95" w14:textId="77777777" w:rsidTr="00F6512E">
            <w:sdt>
              <w:sdtPr>
                <w:rPr>
                  <w:rFonts w:hint="eastAsia"/>
                  <w:szCs w:val="21"/>
                </w:rPr>
                <w:tag w:val="_PLD_81aefc289fbf48b1865138608d8bd14f"/>
                <w:id w:val="-620998040"/>
                <w:lock w:val="sdtLocked"/>
              </w:sdtPr>
              <w:sdtEndPr/>
              <w:sdtContent>
                <w:tc>
                  <w:tcPr>
                    <w:tcW w:w="610" w:type="pct"/>
                    <w:shd w:val="clear" w:color="auto" w:fill="auto"/>
                    <w:vAlign w:val="center"/>
                  </w:tcPr>
                  <w:p w14:paraId="1103338C" w14:textId="77777777" w:rsidR="00F6512E" w:rsidRDefault="00F6512E">
                    <w:pPr>
                      <w:widowControl w:val="0"/>
                      <w:jc w:val="center"/>
                      <w:rPr>
                        <w:szCs w:val="21"/>
                      </w:rPr>
                    </w:pPr>
                    <w:r>
                      <w:rPr>
                        <w:rFonts w:hint="eastAsia"/>
                        <w:szCs w:val="21"/>
                      </w:rPr>
                      <w:t>召开日期</w:t>
                    </w:r>
                  </w:p>
                </w:tc>
              </w:sdtContent>
            </w:sdt>
            <w:sdt>
              <w:sdtPr>
                <w:rPr>
                  <w:rFonts w:hint="eastAsia"/>
                  <w:szCs w:val="21"/>
                </w:rPr>
                <w:tag w:val="_PLD_9d24b601ec70414eb969daf6b393edc8"/>
                <w:id w:val="-1146513703"/>
                <w:lock w:val="sdtLocked"/>
              </w:sdtPr>
              <w:sdtEndPr/>
              <w:sdtContent>
                <w:tc>
                  <w:tcPr>
                    <w:tcW w:w="1099" w:type="pct"/>
                    <w:shd w:val="clear" w:color="auto" w:fill="auto"/>
                    <w:vAlign w:val="center"/>
                  </w:tcPr>
                  <w:p w14:paraId="42DD3D94" w14:textId="77777777" w:rsidR="00F6512E" w:rsidRDefault="00F6512E">
                    <w:pPr>
                      <w:widowControl w:val="0"/>
                      <w:jc w:val="center"/>
                      <w:rPr>
                        <w:szCs w:val="21"/>
                      </w:rPr>
                    </w:pPr>
                    <w:r>
                      <w:rPr>
                        <w:rFonts w:hint="eastAsia"/>
                        <w:szCs w:val="21"/>
                      </w:rPr>
                      <w:t>会议内容</w:t>
                    </w:r>
                  </w:p>
                </w:tc>
              </w:sdtContent>
            </w:sdt>
            <w:sdt>
              <w:sdtPr>
                <w:rPr>
                  <w:rFonts w:hint="eastAsia"/>
                  <w:szCs w:val="21"/>
                </w:rPr>
                <w:tag w:val="_PLD_6ea19dadc3684e98a6d98faaf035a9d9"/>
                <w:id w:val="1443891004"/>
                <w:lock w:val="sdtLocked"/>
              </w:sdtPr>
              <w:sdtEndPr/>
              <w:sdtContent>
                <w:tc>
                  <w:tcPr>
                    <w:tcW w:w="2149" w:type="pct"/>
                    <w:shd w:val="clear" w:color="auto" w:fill="auto"/>
                    <w:vAlign w:val="center"/>
                  </w:tcPr>
                  <w:p w14:paraId="3C9027B0" w14:textId="77777777" w:rsidR="00F6512E" w:rsidRDefault="00F6512E">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487556269"/>
                <w:lock w:val="sdtLocked"/>
              </w:sdtPr>
              <w:sdtEndPr/>
              <w:sdtContent>
                <w:tc>
                  <w:tcPr>
                    <w:tcW w:w="1142" w:type="pct"/>
                    <w:shd w:val="clear" w:color="auto" w:fill="auto"/>
                    <w:vAlign w:val="center"/>
                  </w:tcPr>
                  <w:p w14:paraId="014F6B60" w14:textId="77777777" w:rsidR="00F6512E" w:rsidRDefault="00F6512E">
                    <w:pPr>
                      <w:widowControl w:val="0"/>
                      <w:jc w:val="center"/>
                      <w:rPr>
                        <w:szCs w:val="21"/>
                      </w:rPr>
                    </w:pPr>
                    <w:r>
                      <w:rPr>
                        <w:rFonts w:hint="eastAsia"/>
                        <w:szCs w:val="21"/>
                      </w:rPr>
                      <w:t>其他履行职责情况</w:t>
                    </w:r>
                  </w:p>
                </w:tc>
              </w:sdtContent>
            </w:sdt>
          </w:tr>
          <w:sdt>
            <w:sdtPr>
              <w:rPr>
                <w:szCs w:val="21"/>
              </w:rPr>
              <w:alias w:val="董事会下设专门委员会情况明细"/>
              <w:tag w:val="_TUP_ba8ed794bebb4cad9c2e7f1db76b0a19"/>
              <w:id w:val="1978491507"/>
              <w:lock w:val="sdtLocked"/>
            </w:sdtPr>
            <w:sdtEndPr/>
            <w:sdtContent>
              <w:tr w:rsidR="00F6512E" w14:paraId="73DCF62F" w14:textId="77777777" w:rsidTr="00F6512E">
                <w:tc>
                  <w:tcPr>
                    <w:tcW w:w="610" w:type="pct"/>
                    <w:shd w:val="clear" w:color="auto" w:fill="auto"/>
                  </w:tcPr>
                  <w:p w14:paraId="763EFE7F" w14:textId="77777777" w:rsidR="00F6512E" w:rsidRDefault="00F6512E">
                    <w:pPr>
                      <w:widowControl w:val="0"/>
                      <w:jc w:val="both"/>
                      <w:rPr>
                        <w:szCs w:val="21"/>
                      </w:rPr>
                    </w:pPr>
                    <w:r>
                      <w:rPr>
                        <w:rStyle w:val="aff3"/>
                        <w:rFonts w:hint="eastAsia"/>
                      </w:rPr>
                      <w:t>2021-02-09</w:t>
                    </w:r>
                  </w:p>
                </w:tc>
                <w:tc>
                  <w:tcPr>
                    <w:tcW w:w="1099" w:type="pct"/>
                    <w:shd w:val="clear" w:color="auto" w:fill="auto"/>
                  </w:tcPr>
                  <w:p w14:paraId="69B648CB" w14:textId="77777777" w:rsidR="00F6512E" w:rsidRDefault="008D3FC1" w:rsidP="008D3FC1">
                    <w:pPr>
                      <w:widowControl w:val="0"/>
                      <w:jc w:val="both"/>
                      <w:rPr>
                        <w:szCs w:val="21"/>
                      </w:rPr>
                    </w:pPr>
                    <w:r>
                      <w:rPr>
                        <w:rStyle w:val="aff3"/>
                        <w:rFonts w:hint="eastAsia"/>
                      </w:rPr>
                      <w:t>审议并通过</w:t>
                    </w:r>
                    <w:r w:rsidR="00F6512E">
                      <w:rPr>
                        <w:rStyle w:val="aff3"/>
                        <w:rFonts w:hint="eastAsia"/>
                      </w:rPr>
                      <w:t>《</w:t>
                    </w:r>
                    <w:r>
                      <w:rPr>
                        <w:rStyle w:val="aff3"/>
                        <w:rFonts w:hint="eastAsia"/>
                      </w:rPr>
                      <w:t>审查</w:t>
                    </w:r>
                    <w:r w:rsidR="00F6512E">
                      <w:rPr>
                        <w:rStyle w:val="aff3"/>
                        <w:rFonts w:hint="eastAsia"/>
                      </w:rPr>
                      <w:t>关于聘任倪国华先生担任公司总经理的提案》</w:t>
                    </w:r>
                  </w:p>
                </w:tc>
                <w:tc>
                  <w:tcPr>
                    <w:tcW w:w="2149" w:type="pct"/>
                    <w:shd w:val="clear" w:color="auto" w:fill="auto"/>
                  </w:tcPr>
                  <w:p w14:paraId="11137AED" w14:textId="77777777" w:rsidR="00F6512E" w:rsidRDefault="00F6512E">
                    <w:pPr>
                      <w:widowControl w:val="0"/>
                      <w:jc w:val="both"/>
                      <w:rPr>
                        <w:szCs w:val="21"/>
                      </w:rPr>
                    </w:pPr>
                    <w:r>
                      <w:rPr>
                        <w:rStyle w:val="aff3"/>
                        <w:rFonts w:hint="eastAsia"/>
                      </w:rPr>
                      <w:t>认为倪国华先生任职资格符合担任上市公司高级管理人员的条件，能够胜任所聘岗位职责的要求，符合《中华人民共和国公司法》《公司章程》的有关规定，同意提交公司董事会审议。</w:t>
                    </w:r>
                  </w:p>
                </w:tc>
                <w:tc>
                  <w:tcPr>
                    <w:tcW w:w="1142" w:type="pct"/>
                    <w:shd w:val="clear" w:color="auto" w:fill="auto"/>
                  </w:tcPr>
                  <w:p w14:paraId="335F8E25" w14:textId="77777777" w:rsidR="00F6512E" w:rsidRDefault="00F6512E">
                    <w:pPr>
                      <w:widowControl w:val="0"/>
                      <w:jc w:val="both"/>
                      <w:rPr>
                        <w:szCs w:val="21"/>
                      </w:rPr>
                    </w:pPr>
                  </w:p>
                </w:tc>
              </w:tr>
            </w:sdtContent>
          </w:sdt>
        </w:tbl>
        <w:p w14:paraId="7EDD539E" w14:textId="77777777" w:rsidR="00F6512E" w:rsidRDefault="00F6512E"/>
        <w:p w14:paraId="0BDDDFFE" w14:textId="77777777" w:rsidR="00415505" w:rsidRDefault="00CF03E7" w:rsidP="00F6512E"/>
      </w:sdtContent>
    </w:sdt>
    <w:sdt>
      <w:sdtPr>
        <w:rPr>
          <w:rFonts w:ascii="宋体" w:hAnsi="宋体" w:cs="宋体"/>
          <w:kern w:val="0"/>
          <w:szCs w:val="24"/>
        </w:rPr>
        <w:alias w:val="模块:专门委员会召开会议情况"/>
        <w:tag w:val="_SEC_1e3a9c0a15ba40d1bda51574352f1bf7"/>
        <w:id w:val="1155877152"/>
        <w:lock w:val="sdtLocked"/>
      </w:sdtPr>
      <w:sdtEndPr/>
      <w:sdtContent>
        <w:p w14:paraId="59E6D609" w14:textId="77777777" w:rsidR="00F6512E" w:rsidRDefault="00F6512E" w:rsidP="006A3005">
          <w:pPr>
            <w:pStyle w:val="ac"/>
            <w:numPr>
              <w:ilvl w:val="0"/>
              <w:numId w:val="33"/>
            </w:numPr>
            <w:ind w:firstLineChars="0"/>
            <w:rPr>
              <w:b/>
              <w:bCs/>
            </w:rPr>
          </w:pPr>
          <w:r>
            <w:rPr>
              <w:rFonts w:hint="eastAsia"/>
              <w:b/>
              <w:bCs/>
            </w:rPr>
            <w:t>报告期内</w:t>
          </w:r>
          <w:sdt>
            <w:sdtPr>
              <w:rPr>
                <w:rFonts w:hint="eastAsia"/>
                <w:b/>
                <w:bCs/>
              </w:rPr>
              <w:alias w:val="召开会议的专门委员会类别"/>
              <w:tag w:val="_GBC_adf76ecbe3584f07b573642215a867bd"/>
              <w:id w:val="-1391490886"/>
              <w:lock w:val="sdtLocked"/>
            </w:sdtPr>
            <w:sdtEndPr/>
            <w:sdtContent>
              <w:r>
                <w:rPr>
                  <w:rFonts w:hint="eastAsia"/>
                  <w:b/>
                  <w:bCs/>
                </w:rPr>
                <w:t>战略</w:t>
              </w:r>
            </w:sdtContent>
          </w:sdt>
          <w:r>
            <w:rPr>
              <w:rFonts w:hint="eastAsia"/>
              <w:b/>
              <w:bCs/>
            </w:rPr>
            <w:t>委员会召开</w:t>
          </w:r>
          <w:sdt>
            <w:sdtPr>
              <w:rPr>
                <w:rFonts w:hint="eastAsia"/>
                <w:b/>
                <w:bCs/>
              </w:rPr>
              <w:alias w:val="报告期内召开专门委员会会议次数"/>
              <w:tag w:val="_GBC_7bf2cd7c3a6a4685ac9c89ee396352a0"/>
              <w:id w:val="-1655289158"/>
              <w:lock w:val="sdtLocked"/>
            </w:sdtPr>
            <w:sdtEndPr/>
            <w:sdtContent>
              <w:r>
                <w:rPr>
                  <w:rFonts w:hint="eastAsia"/>
                  <w:b/>
                  <w:bCs/>
                </w:rPr>
                <w:t>1</w:t>
              </w:r>
            </w:sdtContent>
          </w:sdt>
          <w:r>
            <w:rPr>
              <w:rFonts w:hint="eastAsia"/>
              <w:b/>
              <w:bCs/>
            </w:rPr>
            <w:t>次会议</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932"/>
            <w:gridCol w:w="3830"/>
            <w:gridCol w:w="2010"/>
          </w:tblGrid>
          <w:tr w:rsidR="00F6512E" w14:paraId="19F445AC" w14:textId="77777777" w:rsidTr="00F6512E">
            <w:sdt>
              <w:sdtPr>
                <w:rPr>
                  <w:rFonts w:hint="eastAsia"/>
                  <w:szCs w:val="21"/>
                </w:rPr>
                <w:tag w:val="_PLD_81aefc289fbf48b1865138608d8bd14f"/>
                <w:id w:val="658812511"/>
                <w:lock w:val="sdtLocked"/>
              </w:sdtPr>
              <w:sdtEndPr/>
              <w:sdtContent>
                <w:tc>
                  <w:tcPr>
                    <w:tcW w:w="610" w:type="pct"/>
                    <w:shd w:val="clear" w:color="auto" w:fill="auto"/>
                    <w:vAlign w:val="center"/>
                  </w:tcPr>
                  <w:p w14:paraId="07ADEB0B" w14:textId="77777777" w:rsidR="00F6512E" w:rsidRDefault="00F6512E">
                    <w:pPr>
                      <w:widowControl w:val="0"/>
                      <w:jc w:val="center"/>
                      <w:rPr>
                        <w:szCs w:val="21"/>
                      </w:rPr>
                    </w:pPr>
                    <w:r>
                      <w:rPr>
                        <w:rFonts w:hint="eastAsia"/>
                        <w:szCs w:val="21"/>
                      </w:rPr>
                      <w:t>召开日期</w:t>
                    </w:r>
                  </w:p>
                </w:tc>
              </w:sdtContent>
            </w:sdt>
            <w:sdt>
              <w:sdtPr>
                <w:rPr>
                  <w:rFonts w:hint="eastAsia"/>
                  <w:szCs w:val="21"/>
                </w:rPr>
                <w:tag w:val="_PLD_9d24b601ec70414eb969daf6b393edc8"/>
                <w:id w:val="-395590065"/>
                <w:lock w:val="sdtLocked"/>
              </w:sdtPr>
              <w:sdtEndPr/>
              <w:sdtContent>
                <w:tc>
                  <w:tcPr>
                    <w:tcW w:w="1099" w:type="pct"/>
                    <w:shd w:val="clear" w:color="auto" w:fill="auto"/>
                    <w:vAlign w:val="center"/>
                  </w:tcPr>
                  <w:p w14:paraId="361EBB52" w14:textId="77777777" w:rsidR="00F6512E" w:rsidRDefault="00F6512E">
                    <w:pPr>
                      <w:widowControl w:val="0"/>
                      <w:jc w:val="center"/>
                      <w:rPr>
                        <w:szCs w:val="21"/>
                      </w:rPr>
                    </w:pPr>
                    <w:r>
                      <w:rPr>
                        <w:rFonts w:hint="eastAsia"/>
                        <w:szCs w:val="21"/>
                      </w:rPr>
                      <w:t>会议内容</w:t>
                    </w:r>
                  </w:p>
                </w:tc>
              </w:sdtContent>
            </w:sdt>
            <w:sdt>
              <w:sdtPr>
                <w:rPr>
                  <w:rFonts w:hint="eastAsia"/>
                  <w:szCs w:val="21"/>
                </w:rPr>
                <w:tag w:val="_PLD_6ea19dadc3684e98a6d98faaf035a9d9"/>
                <w:id w:val="1018814618"/>
                <w:lock w:val="sdtLocked"/>
              </w:sdtPr>
              <w:sdtEndPr/>
              <w:sdtContent>
                <w:tc>
                  <w:tcPr>
                    <w:tcW w:w="2149" w:type="pct"/>
                    <w:shd w:val="clear" w:color="auto" w:fill="auto"/>
                    <w:vAlign w:val="center"/>
                  </w:tcPr>
                  <w:p w14:paraId="540506B7" w14:textId="77777777" w:rsidR="00F6512E" w:rsidRDefault="00F6512E">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379704144"/>
                <w:lock w:val="sdtLocked"/>
              </w:sdtPr>
              <w:sdtEndPr/>
              <w:sdtContent>
                <w:tc>
                  <w:tcPr>
                    <w:tcW w:w="1142" w:type="pct"/>
                    <w:shd w:val="clear" w:color="auto" w:fill="auto"/>
                    <w:vAlign w:val="center"/>
                  </w:tcPr>
                  <w:p w14:paraId="5FDF70B9" w14:textId="77777777" w:rsidR="00F6512E" w:rsidRDefault="00F6512E">
                    <w:pPr>
                      <w:widowControl w:val="0"/>
                      <w:jc w:val="center"/>
                      <w:rPr>
                        <w:szCs w:val="21"/>
                      </w:rPr>
                    </w:pPr>
                    <w:r>
                      <w:rPr>
                        <w:rFonts w:hint="eastAsia"/>
                        <w:szCs w:val="21"/>
                      </w:rPr>
                      <w:t>其他履行职责情况</w:t>
                    </w:r>
                  </w:p>
                </w:tc>
              </w:sdtContent>
            </w:sdt>
          </w:tr>
          <w:sdt>
            <w:sdtPr>
              <w:rPr>
                <w:szCs w:val="21"/>
              </w:rPr>
              <w:alias w:val="董事会下设专门委员会情况明细"/>
              <w:tag w:val="_TUP_ba8ed794bebb4cad9c2e7f1db76b0a19"/>
              <w:id w:val="-1414861148"/>
              <w:lock w:val="sdtLocked"/>
            </w:sdtPr>
            <w:sdtEndPr/>
            <w:sdtContent>
              <w:tr w:rsidR="00F6512E" w14:paraId="49DDFCFD" w14:textId="77777777" w:rsidTr="00F6512E">
                <w:tc>
                  <w:tcPr>
                    <w:tcW w:w="610" w:type="pct"/>
                    <w:shd w:val="clear" w:color="auto" w:fill="auto"/>
                  </w:tcPr>
                  <w:p w14:paraId="4B219081" w14:textId="77777777" w:rsidR="00F6512E" w:rsidRDefault="00F6512E">
                    <w:pPr>
                      <w:widowControl w:val="0"/>
                      <w:jc w:val="both"/>
                      <w:rPr>
                        <w:szCs w:val="21"/>
                      </w:rPr>
                    </w:pPr>
                    <w:r>
                      <w:rPr>
                        <w:rStyle w:val="aff3"/>
                        <w:rFonts w:hint="eastAsia"/>
                      </w:rPr>
                      <w:t>2021-04-13</w:t>
                    </w:r>
                  </w:p>
                </w:tc>
                <w:tc>
                  <w:tcPr>
                    <w:tcW w:w="1099" w:type="pct"/>
                    <w:shd w:val="clear" w:color="auto" w:fill="auto"/>
                  </w:tcPr>
                  <w:p w14:paraId="61B18778" w14:textId="77777777" w:rsidR="00F6512E" w:rsidRDefault="00F6512E">
                    <w:pPr>
                      <w:widowControl w:val="0"/>
                      <w:jc w:val="both"/>
                      <w:rPr>
                        <w:szCs w:val="21"/>
                      </w:rPr>
                    </w:pPr>
                    <w:r>
                      <w:rPr>
                        <w:rStyle w:val="aff3"/>
                        <w:rFonts w:hint="eastAsia"/>
                      </w:rPr>
                      <w:t>审议</w:t>
                    </w:r>
                    <w:r w:rsidR="008D3FC1">
                      <w:rPr>
                        <w:rStyle w:val="aff3"/>
                        <w:rFonts w:hint="eastAsia"/>
                      </w:rPr>
                      <w:t>并通过</w:t>
                    </w:r>
                    <w:r>
                      <w:rPr>
                        <w:rStyle w:val="aff3"/>
                        <w:rFonts w:hint="eastAsia"/>
                      </w:rPr>
                      <w:t>《公司十四五规划（2021-2025年）》</w:t>
                    </w:r>
                  </w:p>
                </w:tc>
                <w:tc>
                  <w:tcPr>
                    <w:tcW w:w="2149" w:type="pct"/>
                    <w:shd w:val="clear" w:color="auto" w:fill="auto"/>
                  </w:tcPr>
                  <w:p w14:paraId="72A6E1EE" w14:textId="77777777" w:rsidR="00F6512E" w:rsidRDefault="00F6512E">
                    <w:pPr>
                      <w:widowControl w:val="0"/>
                      <w:jc w:val="both"/>
                      <w:rPr>
                        <w:szCs w:val="21"/>
                      </w:rPr>
                    </w:pPr>
                    <w:r>
                      <w:rPr>
                        <w:rStyle w:val="aff3"/>
                        <w:rFonts w:hint="eastAsia"/>
                      </w:rPr>
                      <w:t>认为公司制定的十四五规划符合公司产业布局，突出主业，有利于提高核心竞争力。</w:t>
                    </w:r>
                  </w:p>
                </w:tc>
                <w:tc>
                  <w:tcPr>
                    <w:tcW w:w="1142" w:type="pct"/>
                    <w:shd w:val="clear" w:color="auto" w:fill="auto"/>
                  </w:tcPr>
                  <w:p w14:paraId="0736516A" w14:textId="77777777" w:rsidR="00F6512E" w:rsidRDefault="00F6512E">
                    <w:pPr>
                      <w:widowControl w:val="0"/>
                      <w:jc w:val="both"/>
                      <w:rPr>
                        <w:szCs w:val="21"/>
                      </w:rPr>
                    </w:pPr>
                  </w:p>
                </w:tc>
              </w:tr>
            </w:sdtContent>
          </w:sdt>
        </w:tbl>
        <w:p w14:paraId="643F5990" w14:textId="77777777" w:rsidR="00F6512E" w:rsidRDefault="00F6512E"/>
        <w:p w14:paraId="6D5BD97A" w14:textId="77777777" w:rsidR="00E54089" w:rsidRDefault="00CF03E7" w:rsidP="00F6512E"/>
      </w:sdtContent>
    </w:sdt>
    <w:sdt>
      <w:sdtPr>
        <w:rPr>
          <w:rFonts w:ascii="宋体" w:hAnsi="宋体" w:cs="宋体"/>
          <w:kern w:val="0"/>
          <w:szCs w:val="24"/>
        </w:rPr>
        <w:alias w:val="模块:专门委员会召开会议情况"/>
        <w:tag w:val="_SEC_1e3a9c0a15ba40d1bda51574352f1bf7"/>
        <w:id w:val="1953812396"/>
        <w:lock w:val="sdtLocked"/>
      </w:sdtPr>
      <w:sdtEndPr/>
      <w:sdtContent>
        <w:p w14:paraId="77B31A4C" w14:textId="77777777" w:rsidR="00F6512E" w:rsidRDefault="00F6512E" w:rsidP="006A3005">
          <w:pPr>
            <w:pStyle w:val="ac"/>
            <w:numPr>
              <w:ilvl w:val="0"/>
              <w:numId w:val="33"/>
            </w:numPr>
            <w:ind w:firstLineChars="0"/>
            <w:rPr>
              <w:b/>
              <w:bCs/>
            </w:rPr>
          </w:pPr>
          <w:r>
            <w:rPr>
              <w:rFonts w:hint="eastAsia"/>
              <w:b/>
              <w:bCs/>
            </w:rPr>
            <w:t>报告期内</w:t>
          </w:r>
          <w:sdt>
            <w:sdtPr>
              <w:rPr>
                <w:rFonts w:hint="eastAsia"/>
                <w:b/>
                <w:bCs/>
              </w:rPr>
              <w:alias w:val="召开会议的专门委员会类别"/>
              <w:tag w:val="_GBC_adf76ecbe3584f07b573642215a867bd"/>
              <w:id w:val="152567063"/>
              <w:lock w:val="sdtLocked"/>
            </w:sdtPr>
            <w:sdtEndPr/>
            <w:sdtContent>
              <w:r>
                <w:rPr>
                  <w:rFonts w:hint="eastAsia"/>
                  <w:b/>
                  <w:bCs/>
                </w:rPr>
                <w:t>薪酬与考核</w:t>
              </w:r>
            </w:sdtContent>
          </w:sdt>
          <w:r>
            <w:rPr>
              <w:rFonts w:hint="eastAsia"/>
              <w:b/>
              <w:bCs/>
            </w:rPr>
            <w:t>委员会召开</w:t>
          </w:r>
          <w:sdt>
            <w:sdtPr>
              <w:rPr>
                <w:rFonts w:hint="eastAsia"/>
                <w:b/>
                <w:bCs/>
              </w:rPr>
              <w:alias w:val="报告期内召开专门委员会会议次数"/>
              <w:tag w:val="_GBC_7bf2cd7c3a6a4685ac9c89ee396352a0"/>
              <w:id w:val="-1030495993"/>
              <w:lock w:val="sdtLocked"/>
            </w:sdtPr>
            <w:sdtEndPr/>
            <w:sdtContent>
              <w:r>
                <w:rPr>
                  <w:rFonts w:hint="eastAsia"/>
                  <w:b/>
                  <w:bCs/>
                </w:rPr>
                <w:t>1</w:t>
              </w:r>
            </w:sdtContent>
          </w:sdt>
          <w:r>
            <w:rPr>
              <w:rFonts w:hint="eastAsia"/>
              <w:b/>
              <w:bCs/>
            </w:rPr>
            <w:t>次会议</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932"/>
            <w:gridCol w:w="3830"/>
            <w:gridCol w:w="2010"/>
          </w:tblGrid>
          <w:tr w:rsidR="00F6512E" w14:paraId="290FC549" w14:textId="77777777" w:rsidTr="00F6512E">
            <w:sdt>
              <w:sdtPr>
                <w:rPr>
                  <w:rFonts w:hint="eastAsia"/>
                  <w:szCs w:val="21"/>
                </w:rPr>
                <w:tag w:val="_PLD_81aefc289fbf48b1865138608d8bd14f"/>
                <w:id w:val="-1563865891"/>
                <w:lock w:val="sdtLocked"/>
              </w:sdtPr>
              <w:sdtEndPr/>
              <w:sdtContent>
                <w:tc>
                  <w:tcPr>
                    <w:tcW w:w="610" w:type="pct"/>
                    <w:shd w:val="clear" w:color="auto" w:fill="auto"/>
                    <w:vAlign w:val="center"/>
                  </w:tcPr>
                  <w:p w14:paraId="2D04D4EA" w14:textId="77777777" w:rsidR="00F6512E" w:rsidRDefault="00F6512E">
                    <w:pPr>
                      <w:widowControl w:val="0"/>
                      <w:jc w:val="center"/>
                      <w:rPr>
                        <w:szCs w:val="21"/>
                      </w:rPr>
                    </w:pPr>
                    <w:r>
                      <w:rPr>
                        <w:rFonts w:hint="eastAsia"/>
                        <w:szCs w:val="21"/>
                      </w:rPr>
                      <w:t>召开日期</w:t>
                    </w:r>
                  </w:p>
                </w:tc>
              </w:sdtContent>
            </w:sdt>
            <w:sdt>
              <w:sdtPr>
                <w:rPr>
                  <w:rFonts w:hint="eastAsia"/>
                  <w:szCs w:val="21"/>
                </w:rPr>
                <w:tag w:val="_PLD_9d24b601ec70414eb969daf6b393edc8"/>
                <w:id w:val="221874962"/>
                <w:lock w:val="sdtLocked"/>
              </w:sdtPr>
              <w:sdtEndPr/>
              <w:sdtContent>
                <w:tc>
                  <w:tcPr>
                    <w:tcW w:w="1099" w:type="pct"/>
                    <w:shd w:val="clear" w:color="auto" w:fill="auto"/>
                    <w:vAlign w:val="center"/>
                  </w:tcPr>
                  <w:p w14:paraId="2D68DFDD" w14:textId="77777777" w:rsidR="00F6512E" w:rsidRDefault="00F6512E">
                    <w:pPr>
                      <w:widowControl w:val="0"/>
                      <w:jc w:val="center"/>
                      <w:rPr>
                        <w:szCs w:val="21"/>
                      </w:rPr>
                    </w:pPr>
                    <w:r>
                      <w:rPr>
                        <w:rFonts w:hint="eastAsia"/>
                        <w:szCs w:val="21"/>
                      </w:rPr>
                      <w:t>会议内容</w:t>
                    </w:r>
                  </w:p>
                </w:tc>
              </w:sdtContent>
            </w:sdt>
            <w:sdt>
              <w:sdtPr>
                <w:rPr>
                  <w:rFonts w:hint="eastAsia"/>
                  <w:szCs w:val="21"/>
                </w:rPr>
                <w:tag w:val="_PLD_6ea19dadc3684e98a6d98faaf035a9d9"/>
                <w:id w:val="-2136785583"/>
                <w:lock w:val="sdtLocked"/>
              </w:sdtPr>
              <w:sdtEndPr/>
              <w:sdtContent>
                <w:tc>
                  <w:tcPr>
                    <w:tcW w:w="2149" w:type="pct"/>
                    <w:shd w:val="clear" w:color="auto" w:fill="auto"/>
                    <w:vAlign w:val="center"/>
                  </w:tcPr>
                  <w:p w14:paraId="2B60E65F" w14:textId="77777777" w:rsidR="00F6512E" w:rsidRDefault="00F6512E">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1839994028"/>
                <w:lock w:val="sdtLocked"/>
              </w:sdtPr>
              <w:sdtEndPr/>
              <w:sdtContent>
                <w:tc>
                  <w:tcPr>
                    <w:tcW w:w="1142" w:type="pct"/>
                    <w:shd w:val="clear" w:color="auto" w:fill="auto"/>
                    <w:vAlign w:val="center"/>
                  </w:tcPr>
                  <w:p w14:paraId="3F72901F" w14:textId="77777777" w:rsidR="00F6512E" w:rsidRDefault="00F6512E">
                    <w:pPr>
                      <w:widowControl w:val="0"/>
                      <w:jc w:val="center"/>
                      <w:rPr>
                        <w:szCs w:val="21"/>
                      </w:rPr>
                    </w:pPr>
                    <w:r>
                      <w:rPr>
                        <w:rFonts w:hint="eastAsia"/>
                        <w:szCs w:val="21"/>
                      </w:rPr>
                      <w:t>其他履行职责情况</w:t>
                    </w:r>
                  </w:p>
                </w:tc>
              </w:sdtContent>
            </w:sdt>
          </w:tr>
          <w:sdt>
            <w:sdtPr>
              <w:rPr>
                <w:szCs w:val="21"/>
              </w:rPr>
              <w:alias w:val="董事会下设专门委员会情况明细"/>
              <w:tag w:val="_TUP_ba8ed794bebb4cad9c2e7f1db76b0a19"/>
              <w:id w:val="1467240709"/>
              <w:lock w:val="sdtLocked"/>
            </w:sdtPr>
            <w:sdtEndPr/>
            <w:sdtContent>
              <w:tr w:rsidR="00F6512E" w14:paraId="4E6D8B55" w14:textId="77777777" w:rsidTr="00F6512E">
                <w:tc>
                  <w:tcPr>
                    <w:tcW w:w="610" w:type="pct"/>
                    <w:shd w:val="clear" w:color="auto" w:fill="auto"/>
                  </w:tcPr>
                  <w:p w14:paraId="5D105B0F" w14:textId="77777777" w:rsidR="00F6512E" w:rsidRDefault="00F6512E">
                    <w:pPr>
                      <w:widowControl w:val="0"/>
                      <w:jc w:val="both"/>
                      <w:rPr>
                        <w:szCs w:val="21"/>
                      </w:rPr>
                    </w:pPr>
                    <w:r>
                      <w:rPr>
                        <w:rStyle w:val="aff3"/>
                        <w:rFonts w:hint="eastAsia"/>
                      </w:rPr>
                      <w:t>2021-04-13</w:t>
                    </w:r>
                  </w:p>
                </w:tc>
                <w:tc>
                  <w:tcPr>
                    <w:tcW w:w="1099" w:type="pct"/>
                    <w:shd w:val="clear" w:color="auto" w:fill="auto"/>
                  </w:tcPr>
                  <w:p w14:paraId="57822A9C" w14:textId="77777777" w:rsidR="00F6512E" w:rsidRDefault="00F6512E" w:rsidP="002C6B28">
                    <w:pPr>
                      <w:widowControl w:val="0"/>
                      <w:jc w:val="both"/>
                      <w:rPr>
                        <w:szCs w:val="21"/>
                      </w:rPr>
                    </w:pPr>
                    <w:r>
                      <w:rPr>
                        <w:rStyle w:val="aff3"/>
                        <w:rFonts w:hint="eastAsia"/>
                      </w:rPr>
                      <w:t>审议</w:t>
                    </w:r>
                    <w:r w:rsidR="008D3FC1">
                      <w:rPr>
                        <w:rStyle w:val="aff3"/>
                        <w:rFonts w:hint="eastAsia"/>
                      </w:rPr>
                      <w:t>并通过</w:t>
                    </w:r>
                    <w:r>
                      <w:rPr>
                        <w:rStyle w:val="aff3"/>
                        <w:rFonts w:hint="eastAsia"/>
                      </w:rPr>
                      <w:t>《公司2020年度</w:t>
                    </w:r>
                    <w:r w:rsidR="002C6B28">
                      <w:rPr>
                        <w:rStyle w:val="aff3"/>
                        <w:rFonts w:hint="eastAsia"/>
                      </w:rPr>
                      <w:t>公司高管层</w:t>
                    </w:r>
                    <w:r>
                      <w:rPr>
                        <w:rStyle w:val="aff3"/>
                        <w:rFonts w:hint="eastAsia"/>
                      </w:rPr>
                      <w:t>薪酬考核</w:t>
                    </w:r>
                    <w:r w:rsidR="002C6B28">
                      <w:rPr>
                        <w:rStyle w:val="aff3"/>
                        <w:rFonts w:hint="eastAsia"/>
                      </w:rPr>
                      <w:t>的议案</w:t>
                    </w:r>
                    <w:r>
                      <w:rPr>
                        <w:rStyle w:val="aff3"/>
                        <w:rFonts w:hint="eastAsia"/>
                      </w:rPr>
                      <w:t>》、《公司高管层薪酬分配管理办法(2021版)》</w:t>
                    </w:r>
                  </w:p>
                </w:tc>
                <w:tc>
                  <w:tcPr>
                    <w:tcW w:w="2149" w:type="pct"/>
                    <w:shd w:val="clear" w:color="auto" w:fill="auto"/>
                  </w:tcPr>
                  <w:p w14:paraId="37A98C8C" w14:textId="77777777" w:rsidR="00F6512E" w:rsidRDefault="00F6512E" w:rsidP="008D3FC1">
                    <w:pPr>
                      <w:widowControl w:val="0"/>
                      <w:jc w:val="both"/>
                      <w:rPr>
                        <w:szCs w:val="21"/>
                      </w:rPr>
                    </w:pPr>
                    <w:r>
                      <w:rPr>
                        <w:rStyle w:val="aff3"/>
                        <w:rFonts w:hint="eastAsia"/>
                      </w:rPr>
                      <w:t>认为2020年公司管理层报酬符合年度考核要求，相关人员薪酬发放符合公司相关薪酬制度。2021年</w:t>
                    </w:r>
                    <w:r w:rsidR="008D3FC1">
                      <w:rPr>
                        <w:rStyle w:val="aff3"/>
                        <w:rFonts w:hint="eastAsia"/>
                      </w:rPr>
                      <w:t>公司</w:t>
                    </w:r>
                    <w:r>
                      <w:rPr>
                        <w:rStyle w:val="aff3"/>
                        <w:rFonts w:hint="eastAsia"/>
                      </w:rPr>
                      <w:t>对高管层人员的考核标准依据《上海龙头（集团）股份有限公司企业经营班子薪酬分配考核管理办法(2021版)》执行。</w:t>
                    </w:r>
                  </w:p>
                </w:tc>
                <w:tc>
                  <w:tcPr>
                    <w:tcW w:w="1142" w:type="pct"/>
                    <w:shd w:val="clear" w:color="auto" w:fill="auto"/>
                  </w:tcPr>
                  <w:p w14:paraId="7E81A395" w14:textId="77777777" w:rsidR="00F6512E" w:rsidRDefault="00F6512E">
                    <w:pPr>
                      <w:widowControl w:val="0"/>
                      <w:jc w:val="both"/>
                      <w:rPr>
                        <w:szCs w:val="21"/>
                      </w:rPr>
                    </w:pPr>
                  </w:p>
                </w:tc>
              </w:tr>
            </w:sdtContent>
          </w:sdt>
        </w:tbl>
        <w:p w14:paraId="5B870DA0" w14:textId="77777777" w:rsidR="00F6512E" w:rsidRDefault="00F6512E"/>
        <w:p w14:paraId="6722937B" w14:textId="77777777" w:rsidR="00E54089" w:rsidRDefault="00CF03E7" w:rsidP="00F6512E"/>
      </w:sdtContent>
    </w:sdt>
    <w:p w14:paraId="3480C627" w14:textId="77777777" w:rsidR="00714701" w:rsidRDefault="00714701" w:rsidP="00996909">
      <w:pPr>
        <w:pStyle w:val="215"/>
      </w:pPr>
    </w:p>
    <w:sdt>
      <w:sdtPr>
        <w:rPr>
          <w:rFonts w:ascii="宋体" w:hAnsi="宋体" w:cs="宋体" w:hint="eastAsia"/>
          <w:b/>
          <w:bCs/>
          <w:kern w:val="0"/>
          <w:szCs w:val="24"/>
        </w:rPr>
        <w:alias w:val="模块:存在异议事项的具体情况"/>
        <w:tag w:val="_SEC_400f0a7634114d80939ab87276db7db7"/>
        <w:id w:val="1728026442"/>
        <w:lock w:val="sdtLocked"/>
        <w:placeholder>
          <w:docPart w:val="GBC22222222222222222222222222222"/>
        </w:placeholder>
      </w:sdtPr>
      <w:sdtEndPr>
        <w:rPr>
          <w:rFonts w:hint="default"/>
          <w:b w:val="0"/>
          <w:bCs w:val="0"/>
        </w:rPr>
      </w:sdtEndPr>
      <w:sdtContent>
        <w:p w14:paraId="4B3E924B" w14:textId="77777777" w:rsidR="0014768E" w:rsidRDefault="00F53FEA" w:rsidP="006A3005">
          <w:pPr>
            <w:pStyle w:val="ac"/>
            <w:numPr>
              <w:ilvl w:val="0"/>
              <w:numId w:val="33"/>
            </w:numPr>
            <w:ind w:firstLineChars="0"/>
            <w:rPr>
              <w:b/>
              <w:bCs/>
            </w:rPr>
          </w:pPr>
          <w:r>
            <w:rPr>
              <w:rFonts w:hint="eastAsia"/>
              <w:b/>
              <w:bCs/>
            </w:rPr>
            <w:t>存在异议事项的具体情况</w:t>
          </w:r>
        </w:p>
        <w:sdt>
          <w:sdtPr>
            <w:rPr>
              <w:rFonts w:hint="eastAsia"/>
              <w:szCs w:val="21"/>
            </w:rPr>
            <w:alias w:val="是否适用：董事会下设专门委员会在报告期内履行职责时所提出的重要意见和建议[双击切换]"/>
            <w:tag w:val="_GBC_f61de8443c9e4bc6b27047ea31f34f46"/>
            <w:id w:val="1912654774"/>
            <w:lock w:val="sdtLocked"/>
            <w:placeholder>
              <w:docPart w:val="GBC22222222222222222222222222222"/>
            </w:placeholder>
          </w:sdtPr>
          <w:sdtEndPr/>
          <w:sdtContent>
            <w:p w14:paraId="3A7F3611" w14:textId="77777777" w:rsidR="0014768E" w:rsidRDefault="00094B5F" w:rsidP="00714701">
              <w:pPr>
                <w:rPr>
                  <w:szCs w:val="21"/>
                </w:rPr>
              </w:pPr>
              <w:r>
                <w:rPr>
                  <w:szCs w:val="21"/>
                </w:rPr>
                <w:fldChar w:fldCharType="begin"/>
              </w:r>
              <w:r w:rsidR="00714701">
                <w:rPr>
                  <w:szCs w:val="21"/>
                </w:rPr>
                <w:instrText xml:space="preserve"> MACROBUTTON  SnrToggleCheckbox □适用  </w:instrText>
              </w:r>
              <w:r>
                <w:rPr>
                  <w:szCs w:val="21"/>
                </w:rPr>
                <w:fldChar w:fldCharType="end"/>
              </w:r>
              <w:r>
                <w:rPr>
                  <w:szCs w:val="21"/>
                </w:rPr>
                <w:fldChar w:fldCharType="begin"/>
              </w:r>
              <w:r w:rsidR="00714701">
                <w:rPr>
                  <w:szCs w:val="21"/>
                </w:rPr>
                <w:instrText xml:space="preserve"> MACROBUTTON  SnrToggleCheckbox √不适用 </w:instrText>
              </w:r>
              <w:r>
                <w:rPr>
                  <w:szCs w:val="21"/>
                </w:rPr>
                <w:fldChar w:fldCharType="end"/>
              </w:r>
            </w:p>
          </w:sdtContent>
        </w:sdt>
      </w:sdtContent>
    </w:sdt>
    <w:p w14:paraId="3D49F674" w14:textId="77777777" w:rsidR="0014768E" w:rsidRDefault="0014768E">
      <w:pPr>
        <w:rPr>
          <w:szCs w:val="21"/>
        </w:rPr>
      </w:pPr>
    </w:p>
    <w:sdt>
      <w:sdtPr>
        <w:rPr>
          <w:rFonts w:ascii="宋体" w:hAnsi="宋体" w:cs="宋体"/>
          <w:b w:val="0"/>
          <w:bCs w:val="0"/>
          <w:kern w:val="0"/>
          <w:szCs w:val="24"/>
        </w:rPr>
        <w:alias w:val="模块:监事会发现公司存在风险的说明"/>
        <w:tag w:val="_SEC_4dbac71000bd4ea4b0d0f802befda046"/>
        <w:id w:val="-1914535674"/>
        <w:lock w:val="sdtLocked"/>
        <w:placeholder>
          <w:docPart w:val="GBC22222222222222222222222222222"/>
        </w:placeholder>
      </w:sdtPr>
      <w:sdtEndPr/>
      <w:sdtContent>
        <w:p w14:paraId="59809688" w14:textId="77777777" w:rsidR="0014768E" w:rsidRDefault="00F53FEA" w:rsidP="006A3005">
          <w:pPr>
            <w:pStyle w:val="2"/>
            <w:numPr>
              <w:ilvl w:val="0"/>
              <w:numId w:val="24"/>
            </w:numPr>
          </w:pPr>
          <w:r>
            <w:t>监事会发现公司存在风险的说明</w:t>
          </w:r>
        </w:p>
        <w:sdt>
          <w:sdtPr>
            <w:alias w:val="是否适用：监事会发现公司存在风险的说明[双击切换]"/>
            <w:tag w:val="_GBC_987bc6e795084351a58e9d0bca47f246"/>
            <w:id w:val="1611470925"/>
            <w:lock w:val="sdtLocked"/>
            <w:placeholder>
              <w:docPart w:val="GBC22222222222222222222222222222"/>
            </w:placeholder>
          </w:sdtPr>
          <w:sdtEndPr/>
          <w:sdtContent>
            <w:p w14:paraId="351BC9CE" w14:textId="77777777" w:rsidR="0014768E" w:rsidRDefault="00094B5F">
              <w:pPr>
                <w:pStyle w:val="215"/>
              </w:pPr>
              <w:r>
                <w:fldChar w:fldCharType="begin"/>
              </w:r>
              <w:r w:rsidR="00D27C9B">
                <w:instrText xml:space="preserve">MACROBUTTON  SnrToggleCheckbox □适用 </w:instrText>
              </w:r>
              <w:r>
                <w:fldChar w:fldCharType="end"/>
              </w:r>
              <w:r>
                <w:fldChar w:fldCharType="begin"/>
              </w:r>
              <w:r w:rsidR="00D27C9B">
                <w:instrText xml:space="preserve"> MACROBUTTON  SnrToggleCheckbox √不适用 </w:instrText>
              </w:r>
              <w:r>
                <w:fldChar w:fldCharType="end"/>
              </w:r>
            </w:p>
          </w:sdtContent>
        </w:sdt>
      </w:sdtContent>
    </w:sdt>
    <w:sdt>
      <w:sdtPr>
        <w:alias w:val="监事会发现公司存在风险的说明"/>
        <w:tag w:val="_SEC_56ba2affeae548928a98e92c92a4f6b3"/>
        <w:id w:val="796257734"/>
      </w:sdtPr>
      <w:sdtEndPr/>
      <w:sdtContent>
        <w:p w14:paraId="0619BAFB" w14:textId="77777777" w:rsidR="00D27C9B" w:rsidRDefault="00D27C9B" w:rsidP="0045665B">
          <w:pPr>
            <w:rPr>
              <w:szCs w:val="21"/>
            </w:rPr>
          </w:pPr>
          <w:r>
            <w:rPr>
              <w:rFonts w:hint="eastAsia"/>
            </w:rPr>
            <w:t>监事会对报告期内的监督事项无异议。</w:t>
          </w:r>
        </w:p>
        <w:p w14:paraId="2426EC2D" w14:textId="77777777" w:rsidR="00D27C9B" w:rsidRPr="002E2249" w:rsidRDefault="00CF03E7">
          <w:pPr>
            <w:rPr>
              <w:szCs w:val="21"/>
            </w:rPr>
          </w:pPr>
        </w:p>
      </w:sdtContent>
    </w:sdt>
    <w:p w14:paraId="043F4EA5" w14:textId="77777777" w:rsidR="0014768E" w:rsidRDefault="00F53FEA" w:rsidP="006A3005">
      <w:pPr>
        <w:pStyle w:val="2"/>
        <w:numPr>
          <w:ilvl w:val="0"/>
          <w:numId w:val="24"/>
        </w:numPr>
        <w:rPr>
          <w:rFonts w:ascii="宋体" w:hAnsi="宋体" w:cs="宋体"/>
          <w:kern w:val="0"/>
          <w:szCs w:val="24"/>
        </w:rPr>
      </w:pPr>
      <w:r>
        <w:rPr>
          <w:rFonts w:ascii="宋体" w:hAnsi="宋体" w:cs="宋体" w:hint="eastAsia"/>
          <w:kern w:val="0"/>
          <w:szCs w:val="24"/>
        </w:rPr>
        <w:t>报告期末</w:t>
      </w:r>
      <w:r>
        <w:rPr>
          <w:rFonts w:ascii="宋体" w:hAnsi="宋体" w:cs="宋体"/>
          <w:kern w:val="0"/>
          <w:szCs w:val="24"/>
        </w:rPr>
        <w:t>母公司和主要子公司的员工情况</w:t>
      </w:r>
    </w:p>
    <w:bookmarkStart w:id="55" w:name="_Hlk89184114" w:displacedByCustomXml="next"/>
    <w:sdt>
      <w:sdtPr>
        <w:rPr>
          <w:rFonts w:ascii="宋体" w:hAnsi="宋体" w:cs="宋体"/>
          <w:b w:val="0"/>
          <w:bCs w:val="0"/>
          <w:kern w:val="0"/>
          <w:szCs w:val="21"/>
        </w:rPr>
        <w:alias w:val="模块:员工情况"/>
        <w:tag w:val="_SEC_5d36f6c19ead44619fb5fc47e8c54f50"/>
        <w:id w:val="1071783516"/>
        <w:lock w:val="sdtLocked"/>
        <w:placeholder>
          <w:docPart w:val="GBC22222222222222222222222222222"/>
        </w:placeholder>
      </w:sdtPr>
      <w:sdtEndPr/>
      <w:sdtContent>
        <w:p w14:paraId="0BB8D0AF" w14:textId="77777777" w:rsidR="0014768E" w:rsidRDefault="00F53FEA" w:rsidP="006A3005">
          <w:pPr>
            <w:pStyle w:val="3"/>
            <w:numPr>
              <w:ilvl w:val="0"/>
              <w:numId w:val="23"/>
            </w:numPr>
            <w:rPr>
              <w:szCs w:val="21"/>
            </w:rPr>
          </w:pPr>
          <w:r>
            <w:rPr>
              <w:szCs w:val="21"/>
            </w:rPr>
            <w:t>员工情况</w:t>
          </w:r>
        </w:p>
        <w:tbl>
          <w:tblPr>
            <w:tblStyle w:val="a7"/>
            <w:tblW w:w="5000" w:type="pct"/>
            <w:tblLook w:val="04A0" w:firstRow="1" w:lastRow="0" w:firstColumn="1" w:lastColumn="0" w:noHBand="0" w:noVBand="1"/>
          </w:tblPr>
          <w:tblGrid>
            <w:gridCol w:w="5229"/>
            <w:gridCol w:w="3820"/>
          </w:tblGrid>
          <w:tr w:rsidR="007A6B55" w14:paraId="46691894" w14:textId="77777777" w:rsidTr="00963C14">
            <w:trPr>
              <w:trHeight w:val="120"/>
            </w:trPr>
            <w:sdt>
              <w:sdtPr>
                <w:tag w:val="_PLD_cff5d8823807446facbb16ac3f50949e"/>
                <w:id w:val="804351502"/>
                <w:lock w:val="sdtLocked"/>
              </w:sdtPr>
              <w:sdtEndPr/>
              <w:sdtContent>
                <w:tc>
                  <w:tcPr>
                    <w:tcW w:w="2889" w:type="pct"/>
                  </w:tcPr>
                  <w:p w14:paraId="4C2A7AA7" w14:textId="77777777" w:rsidR="007A6B55" w:rsidRDefault="007A6B55" w:rsidP="0045665B">
                    <w:pPr>
                      <w:rPr>
                        <w:szCs w:val="21"/>
                      </w:rPr>
                    </w:pPr>
                    <w:r>
                      <w:rPr>
                        <w:szCs w:val="21"/>
                      </w:rPr>
                      <w:t>母公司在职员工的数量</w:t>
                    </w:r>
                  </w:p>
                </w:tc>
              </w:sdtContent>
            </w:sdt>
            <w:sdt>
              <w:sdtPr>
                <w:rPr>
                  <w:szCs w:val="21"/>
                </w:rPr>
                <w:alias w:val="母公司在职员工的数量"/>
                <w:tag w:val="_GBC_abd1eca65c1c4a43937ae4fdd8599b5b"/>
                <w:id w:val="1827550851"/>
                <w:lock w:val="sdtLocked"/>
              </w:sdtPr>
              <w:sdtEndPr/>
              <w:sdtContent>
                <w:tc>
                  <w:tcPr>
                    <w:tcW w:w="2111" w:type="pct"/>
                  </w:tcPr>
                  <w:p w14:paraId="14B03189" w14:textId="77777777" w:rsidR="007A6B55" w:rsidRDefault="007A6B55" w:rsidP="0045665B">
                    <w:pPr>
                      <w:jc w:val="right"/>
                      <w:rPr>
                        <w:szCs w:val="21"/>
                      </w:rPr>
                    </w:pPr>
                    <w:r>
                      <w:rPr>
                        <w:szCs w:val="21"/>
                      </w:rPr>
                      <w:t>39</w:t>
                    </w:r>
                  </w:p>
                </w:tc>
              </w:sdtContent>
            </w:sdt>
          </w:tr>
          <w:tr w:rsidR="007A6B55" w14:paraId="5394E908" w14:textId="77777777" w:rsidTr="00963C14">
            <w:trPr>
              <w:trHeight w:val="195"/>
            </w:trPr>
            <w:sdt>
              <w:sdtPr>
                <w:tag w:val="_PLD_baf79165dc7c42d6a1bbbf8f4d550ac0"/>
                <w:id w:val="-1656372585"/>
                <w:lock w:val="sdtLocked"/>
              </w:sdtPr>
              <w:sdtEndPr/>
              <w:sdtContent>
                <w:tc>
                  <w:tcPr>
                    <w:tcW w:w="2889" w:type="pct"/>
                  </w:tcPr>
                  <w:p w14:paraId="48E0CE5E" w14:textId="77777777" w:rsidR="007A6B55" w:rsidRDefault="007A6B55" w:rsidP="0045665B">
                    <w:pPr>
                      <w:rPr>
                        <w:szCs w:val="21"/>
                      </w:rPr>
                    </w:pPr>
                    <w:r>
                      <w:rPr>
                        <w:szCs w:val="21"/>
                      </w:rPr>
                      <w:t>主要子公司在职员工的数量</w:t>
                    </w:r>
                  </w:p>
                </w:tc>
              </w:sdtContent>
            </w:sdt>
            <w:tc>
              <w:tcPr>
                <w:tcW w:w="2111" w:type="pct"/>
              </w:tcPr>
              <w:p w14:paraId="7359B580" w14:textId="77777777" w:rsidR="007A6B55" w:rsidRDefault="007A6B55" w:rsidP="0045665B">
                <w:pPr>
                  <w:jc w:val="right"/>
                  <w:rPr>
                    <w:szCs w:val="21"/>
                  </w:rPr>
                </w:pPr>
                <w:r>
                  <w:t>1,897</w:t>
                </w:r>
              </w:p>
            </w:tc>
          </w:tr>
          <w:tr w:rsidR="007A6B55" w14:paraId="0BBB7BDB" w14:textId="77777777" w:rsidTr="00963C14">
            <w:trPr>
              <w:trHeight w:val="116"/>
            </w:trPr>
            <w:sdt>
              <w:sdtPr>
                <w:tag w:val="_PLD_0c801028e0c34a608ece543a5b7f6c06"/>
                <w:id w:val="2125724467"/>
                <w:lock w:val="sdtLocked"/>
              </w:sdtPr>
              <w:sdtEndPr/>
              <w:sdtContent>
                <w:tc>
                  <w:tcPr>
                    <w:tcW w:w="2889" w:type="pct"/>
                  </w:tcPr>
                  <w:p w14:paraId="12BCC9BA" w14:textId="77777777" w:rsidR="007A6B55" w:rsidRDefault="007A6B55" w:rsidP="0045665B">
                    <w:pPr>
                      <w:rPr>
                        <w:szCs w:val="21"/>
                      </w:rPr>
                    </w:pPr>
                    <w:r>
                      <w:rPr>
                        <w:szCs w:val="21"/>
                      </w:rPr>
                      <w:t>在职员工的数量合计</w:t>
                    </w:r>
                  </w:p>
                </w:tc>
              </w:sdtContent>
            </w:sdt>
            <w:tc>
              <w:tcPr>
                <w:tcW w:w="2111" w:type="pct"/>
              </w:tcPr>
              <w:p w14:paraId="6F9394AC" w14:textId="77777777" w:rsidR="007A6B55" w:rsidRDefault="007A6B55" w:rsidP="0045665B">
                <w:pPr>
                  <w:jc w:val="right"/>
                  <w:rPr>
                    <w:szCs w:val="21"/>
                  </w:rPr>
                </w:pPr>
                <w:r>
                  <w:t>1,936</w:t>
                </w:r>
              </w:p>
            </w:tc>
          </w:tr>
          <w:tr w:rsidR="007A6B55" w14:paraId="0580D2C9" w14:textId="77777777" w:rsidTr="00963C14">
            <w:trPr>
              <w:trHeight w:val="180"/>
            </w:trPr>
            <w:sdt>
              <w:sdtPr>
                <w:tag w:val="_PLD_96091286c8814973a5e516d058b61b70"/>
                <w:id w:val="861562535"/>
                <w:lock w:val="sdtLocked"/>
              </w:sdtPr>
              <w:sdtEndPr/>
              <w:sdtContent>
                <w:tc>
                  <w:tcPr>
                    <w:tcW w:w="2889" w:type="pct"/>
                  </w:tcPr>
                  <w:p w14:paraId="328B2D4B" w14:textId="77777777" w:rsidR="007A6B55" w:rsidRDefault="007A6B55" w:rsidP="0045665B">
                    <w:pPr>
                      <w:rPr>
                        <w:szCs w:val="21"/>
                      </w:rPr>
                    </w:pPr>
                    <w:r>
                      <w:rPr>
                        <w:szCs w:val="21"/>
                      </w:rPr>
                      <w:t>母公司及主要子公司需承担费用的离退休职工人数</w:t>
                    </w:r>
                  </w:p>
                </w:tc>
              </w:sdtContent>
            </w:sdt>
            <w:tc>
              <w:tcPr>
                <w:tcW w:w="2111" w:type="pct"/>
              </w:tcPr>
              <w:p w14:paraId="20555A95" w14:textId="77777777" w:rsidR="007A6B55" w:rsidRDefault="00963C14" w:rsidP="0045665B">
                <w:pPr>
                  <w:jc w:val="right"/>
                  <w:rPr>
                    <w:szCs w:val="21"/>
                  </w:rPr>
                </w:pPr>
                <w:r>
                  <w:rPr>
                    <w:rFonts w:hint="eastAsia"/>
                    <w:szCs w:val="21"/>
                  </w:rPr>
                  <w:t>0</w:t>
                </w:r>
              </w:p>
            </w:tc>
          </w:tr>
          <w:tr w:rsidR="007A6B55" w14:paraId="6EFDB1D5" w14:textId="77777777" w:rsidTr="0045665B">
            <w:trPr>
              <w:trHeight w:val="101"/>
            </w:trPr>
            <w:sdt>
              <w:sdtPr>
                <w:tag w:val="_PLD_f37d0297c6bb44dea272632ad4d910e4"/>
                <w:id w:val="1641614926"/>
                <w:lock w:val="sdtLocked"/>
              </w:sdtPr>
              <w:sdtEndPr/>
              <w:sdtContent>
                <w:tc>
                  <w:tcPr>
                    <w:tcW w:w="5000" w:type="pct"/>
                    <w:gridSpan w:val="2"/>
                    <w:vAlign w:val="center"/>
                  </w:tcPr>
                  <w:p w14:paraId="3A231587" w14:textId="77777777" w:rsidR="007A6B55" w:rsidRDefault="007A6B55" w:rsidP="0045665B">
                    <w:pPr>
                      <w:jc w:val="center"/>
                      <w:rPr>
                        <w:szCs w:val="21"/>
                      </w:rPr>
                    </w:pPr>
                    <w:r>
                      <w:rPr>
                        <w:szCs w:val="21"/>
                      </w:rPr>
                      <w:t>专业构成</w:t>
                    </w:r>
                  </w:p>
                </w:tc>
              </w:sdtContent>
            </w:sdt>
          </w:tr>
          <w:tr w:rsidR="007A6B55" w14:paraId="06676E12" w14:textId="77777777" w:rsidTr="00963C14">
            <w:trPr>
              <w:trHeight w:val="150"/>
            </w:trPr>
            <w:sdt>
              <w:sdtPr>
                <w:tag w:val="_PLD_90bef974c0c14508b11a7e84e6f364c5"/>
                <w:id w:val="126206144"/>
                <w:lock w:val="sdtLocked"/>
              </w:sdtPr>
              <w:sdtEndPr/>
              <w:sdtContent>
                <w:tc>
                  <w:tcPr>
                    <w:tcW w:w="2889" w:type="pct"/>
                  </w:tcPr>
                  <w:p w14:paraId="159C37C3" w14:textId="77777777" w:rsidR="007A6B55" w:rsidRDefault="007A6B55" w:rsidP="0045665B">
                    <w:pPr>
                      <w:jc w:val="center"/>
                      <w:rPr>
                        <w:szCs w:val="21"/>
                      </w:rPr>
                    </w:pPr>
                    <w:r>
                      <w:rPr>
                        <w:szCs w:val="21"/>
                      </w:rPr>
                      <w:t>专业构成类别</w:t>
                    </w:r>
                  </w:p>
                </w:tc>
              </w:sdtContent>
            </w:sdt>
            <w:sdt>
              <w:sdtPr>
                <w:tag w:val="_PLD_a5f175a6b2a94ee7a70936fbe5cbc8da"/>
                <w:id w:val="-147676752"/>
                <w:lock w:val="sdtLocked"/>
              </w:sdtPr>
              <w:sdtEndPr/>
              <w:sdtContent>
                <w:tc>
                  <w:tcPr>
                    <w:tcW w:w="2111" w:type="pct"/>
                  </w:tcPr>
                  <w:p w14:paraId="2513DF3A" w14:textId="77777777" w:rsidR="007A6B55" w:rsidRDefault="007A6B55" w:rsidP="0045665B">
                    <w:pPr>
                      <w:jc w:val="center"/>
                      <w:rPr>
                        <w:szCs w:val="21"/>
                      </w:rPr>
                    </w:pPr>
                    <w:r>
                      <w:rPr>
                        <w:szCs w:val="21"/>
                      </w:rPr>
                      <w:t>专业构成人数</w:t>
                    </w:r>
                  </w:p>
                </w:tc>
              </w:sdtContent>
            </w:sdt>
          </w:tr>
          <w:tr w:rsidR="007A6B55" w14:paraId="466AE2FA" w14:textId="77777777" w:rsidTr="00963C14">
            <w:trPr>
              <w:trHeight w:val="150"/>
            </w:trPr>
            <w:sdt>
              <w:sdtPr>
                <w:tag w:val="_PLD_1211e61ed13f4419aa3a033e242010e1"/>
                <w:id w:val="889845917"/>
                <w:lock w:val="sdtLocked"/>
              </w:sdtPr>
              <w:sdtEndPr/>
              <w:sdtContent>
                <w:tc>
                  <w:tcPr>
                    <w:tcW w:w="2889" w:type="pct"/>
                  </w:tcPr>
                  <w:p w14:paraId="48F64C48" w14:textId="77777777" w:rsidR="007A6B55" w:rsidRDefault="007A6B55" w:rsidP="0045665B">
                    <w:pPr>
                      <w:jc w:val="center"/>
                      <w:rPr>
                        <w:szCs w:val="21"/>
                      </w:rPr>
                    </w:pPr>
                    <w:r>
                      <w:rPr>
                        <w:szCs w:val="21"/>
                      </w:rPr>
                      <w:t>生产人员</w:t>
                    </w:r>
                  </w:p>
                </w:tc>
              </w:sdtContent>
            </w:sdt>
            <w:tc>
              <w:tcPr>
                <w:tcW w:w="2111" w:type="pct"/>
              </w:tcPr>
              <w:p w14:paraId="2BD93249" w14:textId="77777777" w:rsidR="007A6B55" w:rsidRDefault="007A6B55" w:rsidP="0045665B">
                <w:pPr>
                  <w:jc w:val="right"/>
                  <w:rPr>
                    <w:szCs w:val="21"/>
                  </w:rPr>
                </w:pPr>
                <w:r>
                  <w:t>393</w:t>
                </w:r>
              </w:p>
            </w:tc>
          </w:tr>
          <w:tr w:rsidR="007A6B55" w14:paraId="7FD7325A" w14:textId="77777777" w:rsidTr="00963C14">
            <w:trPr>
              <w:trHeight w:val="150"/>
            </w:trPr>
            <w:sdt>
              <w:sdtPr>
                <w:tag w:val="_PLD_c5901b0003b4463e975376710b547c94"/>
                <w:id w:val="296345274"/>
                <w:lock w:val="sdtLocked"/>
              </w:sdtPr>
              <w:sdtEndPr/>
              <w:sdtContent>
                <w:tc>
                  <w:tcPr>
                    <w:tcW w:w="2889" w:type="pct"/>
                  </w:tcPr>
                  <w:p w14:paraId="0D925D1A" w14:textId="77777777" w:rsidR="007A6B55" w:rsidRDefault="007A6B55" w:rsidP="0045665B">
                    <w:pPr>
                      <w:jc w:val="center"/>
                      <w:rPr>
                        <w:szCs w:val="21"/>
                      </w:rPr>
                    </w:pPr>
                    <w:r>
                      <w:rPr>
                        <w:szCs w:val="21"/>
                      </w:rPr>
                      <w:t>销售人员</w:t>
                    </w:r>
                  </w:p>
                </w:tc>
              </w:sdtContent>
            </w:sdt>
            <w:tc>
              <w:tcPr>
                <w:tcW w:w="2111" w:type="pct"/>
              </w:tcPr>
              <w:p w14:paraId="430A5E79" w14:textId="77777777" w:rsidR="007A6B55" w:rsidRDefault="007A6B55" w:rsidP="0045665B">
                <w:pPr>
                  <w:jc w:val="right"/>
                  <w:rPr>
                    <w:szCs w:val="21"/>
                  </w:rPr>
                </w:pPr>
                <w:r>
                  <w:t>1,148</w:t>
                </w:r>
              </w:p>
            </w:tc>
          </w:tr>
          <w:tr w:rsidR="007A6B55" w14:paraId="2BD06158" w14:textId="77777777" w:rsidTr="00963C14">
            <w:trPr>
              <w:trHeight w:val="101"/>
            </w:trPr>
            <w:tc>
              <w:tcPr>
                <w:tcW w:w="2889" w:type="pct"/>
              </w:tcPr>
              <w:p w14:paraId="7DB3A432" w14:textId="77777777" w:rsidR="007A6B55" w:rsidRDefault="00CF03E7" w:rsidP="0045665B">
                <w:pPr>
                  <w:jc w:val="center"/>
                  <w:rPr>
                    <w:szCs w:val="21"/>
                  </w:rPr>
                </w:pPr>
                <w:sdt>
                  <w:sdtPr>
                    <w:tag w:val="_PLD_1372bdc81c204039a05faeb9d394c7b5"/>
                    <w:id w:val="40941928"/>
                    <w:lock w:val="sdtLocked"/>
                  </w:sdtPr>
                  <w:sdtEndPr/>
                  <w:sdtContent>
                    <w:r w:rsidR="007A6B55">
                      <w:rPr>
                        <w:szCs w:val="21"/>
                      </w:rPr>
                      <w:t>技术人员</w:t>
                    </w:r>
                  </w:sdtContent>
                </w:sdt>
              </w:p>
            </w:tc>
            <w:tc>
              <w:tcPr>
                <w:tcW w:w="2111" w:type="pct"/>
              </w:tcPr>
              <w:p w14:paraId="6FAF1BF4" w14:textId="77777777" w:rsidR="007A6B55" w:rsidRDefault="007A6B55" w:rsidP="0045665B">
                <w:pPr>
                  <w:jc w:val="right"/>
                  <w:rPr>
                    <w:szCs w:val="21"/>
                  </w:rPr>
                </w:pPr>
                <w:r>
                  <w:t>172</w:t>
                </w:r>
              </w:p>
            </w:tc>
          </w:tr>
          <w:tr w:rsidR="007A6B55" w14:paraId="4B6488EA" w14:textId="77777777" w:rsidTr="00963C14">
            <w:trPr>
              <w:trHeight w:val="116"/>
            </w:trPr>
            <w:sdt>
              <w:sdtPr>
                <w:tag w:val="_PLD_73ca450ca9d44f779a00982e68093c1a"/>
                <w:id w:val="863014693"/>
                <w:lock w:val="sdtLocked"/>
              </w:sdtPr>
              <w:sdtEndPr/>
              <w:sdtContent>
                <w:tc>
                  <w:tcPr>
                    <w:tcW w:w="2889" w:type="pct"/>
                  </w:tcPr>
                  <w:p w14:paraId="743330A0" w14:textId="77777777" w:rsidR="007A6B55" w:rsidRDefault="007A6B55" w:rsidP="0045665B">
                    <w:pPr>
                      <w:jc w:val="center"/>
                      <w:rPr>
                        <w:szCs w:val="21"/>
                      </w:rPr>
                    </w:pPr>
                    <w:r>
                      <w:rPr>
                        <w:szCs w:val="21"/>
                      </w:rPr>
                      <w:t>财务人员</w:t>
                    </w:r>
                  </w:p>
                </w:tc>
              </w:sdtContent>
            </w:sdt>
            <w:tc>
              <w:tcPr>
                <w:tcW w:w="2111" w:type="pct"/>
              </w:tcPr>
              <w:p w14:paraId="6ADD6B26" w14:textId="77777777" w:rsidR="007A6B55" w:rsidRDefault="007A6B55" w:rsidP="0045665B">
                <w:pPr>
                  <w:jc w:val="right"/>
                  <w:rPr>
                    <w:szCs w:val="21"/>
                  </w:rPr>
                </w:pPr>
                <w:r>
                  <w:t>80</w:t>
                </w:r>
              </w:p>
            </w:tc>
          </w:tr>
          <w:tr w:rsidR="007A6B55" w14:paraId="072834C9" w14:textId="77777777" w:rsidTr="00963C14">
            <w:trPr>
              <w:trHeight w:val="165"/>
            </w:trPr>
            <w:sdt>
              <w:sdtPr>
                <w:tag w:val="_PLD_170f6f06c6094bbea195f7ab0feae660"/>
                <w:id w:val="-421029457"/>
                <w:lock w:val="sdtLocked"/>
              </w:sdtPr>
              <w:sdtEndPr/>
              <w:sdtContent>
                <w:tc>
                  <w:tcPr>
                    <w:tcW w:w="2889" w:type="pct"/>
                  </w:tcPr>
                  <w:p w14:paraId="6AE55970" w14:textId="77777777" w:rsidR="007A6B55" w:rsidRDefault="007A6B55" w:rsidP="0045665B">
                    <w:pPr>
                      <w:jc w:val="center"/>
                      <w:rPr>
                        <w:szCs w:val="21"/>
                      </w:rPr>
                    </w:pPr>
                    <w:r>
                      <w:rPr>
                        <w:szCs w:val="21"/>
                      </w:rPr>
                      <w:t>行政人员</w:t>
                    </w:r>
                  </w:p>
                </w:tc>
              </w:sdtContent>
            </w:sdt>
            <w:tc>
              <w:tcPr>
                <w:tcW w:w="2111" w:type="pct"/>
              </w:tcPr>
              <w:p w14:paraId="7BA5151F" w14:textId="77777777" w:rsidR="007A6B55" w:rsidRDefault="007A6B55" w:rsidP="0045665B">
                <w:pPr>
                  <w:jc w:val="right"/>
                  <w:rPr>
                    <w:szCs w:val="21"/>
                  </w:rPr>
                </w:pPr>
                <w:r>
                  <w:t>143</w:t>
                </w:r>
              </w:p>
            </w:tc>
          </w:tr>
          <w:tr w:rsidR="007A6B55" w14:paraId="7D050DF5" w14:textId="77777777" w:rsidTr="00963C14">
            <w:trPr>
              <w:trHeight w:val="146"/>
            </w:trPr>
            <w:sdt>
              <w:sdtPr>
                <w:tag w:val="_PLD_444fab2edd394a27a2ae4e60e00a7b1c"/>
                <w:id w:val="522362613"/>
                <w:lock w:val="sdtLocked"/>
              </w:sdtPr>
              <w:sdtEndPr/>
              <w:sdtContent>
                <w:tc>
                  <w:tcPr>
                    <w:tcW w:w="2889" w:type="pct"/>
                    <w:vAlign w:val="center"/>
                  </w:tcPr>
                  <w:p w14:paraId="2C7DB380" w14:textId="77777777" w:rsidR="007A6B55" w:rsidRDefault="007A6B55" w:rsidP="0045665B">
                    <w:pPr>
                      <w:jc w:val="center"/>
                      <w:rPr>
                        <w:szCs w:val="21"/>
                      </w:rPr>
                    </w:pPr>
                    <w:r>
                      <w:rPr>
                        <w:szCs w:val="21"/>
                      </w:rPr>
                      <w:t>合计</w:t>
                    </w:r>
                  </w:p>
                </w:tc>
              </w:sdtContent>
            </w:sdt>
            <w:tc>
              <w:tcPr>
                <w:tcW w:w="2111" w:type="pct"/>
              </w:tcPr>
              <w:p w14:paraId="6D5BFCFB" w14:textId="77777777" w:rsidR="007A6B55" w:rsidRDefault="007A6B55" w:rsidP="0045665B">
                <w:pPr>
                  <w:jc w:val="right"/>
                  <w:rPr>
                    <w:szCs w:val="21"/>
                  </w:rPr>
                </w:pPr>
                <w:r>
                  <w:rPr>
                    <w:szCs w:val="21"/>
                  </w:rPr>
                  <w:t>1,936</w:t>
                </w:r>
              </w:p>
            </w:tc>
          </w:tr>
          <w:tr w:rsidR="007A6B55" w14:paraId="75A49E90" w14:textId="77777777" w:rsidTr="0045665B">
            <w:trPr>
              <w:trHeight w:val="101"/>
            </w:trPr>
            <w:sdt>
              <w:sdtPr>
                <w:tag w:val="_PLD_ea58f2d9c900463a8694fdc78940295e"/>
                <w:id w:val="-1966345717"/>
                <w:lock w:val="sdtLocked"/>
              </w:sdtPr>
              <w:sdtEndPr/>
              <w:sdtContent>
                <w:tc>
                  <w:tcPr>
                    <w:tcW w:w="5000" w:type="pct"/>
                    <w:gridSpan w:val="2"/>
                    <w:vAlign w:val="center"/>
                  </w:tcPr>
                  <w:p w14:paraId="45F57C0B" w14:textId="77777777" w:rsidR="007A6B55" w:rsidRDefault="007A6B55" w:rsidP="0045665B">
                    <w:pPr>
                      <w:jc w:val="center"/>
                      <w:rPr>
                        <w:szCs w:val="21"/>
                      </w:rPr>
                    </w:pPr>
                    <w:r>
                      <w:rPr>
                        <w:szCs w:val="21"/>
                      </w:rPr>
                      <w:t>教育程度</w:t>
                    </w:r>
                  </w:p>
                </w:tc>
              </w:sdtContent>
            </w:sdt>
          </w:tr>
          <w:tr w:rsidR="007A6B55" w14:paraId="318B7979" w14:textId="77777777" w:rsidTr="00963C14">
            <w:trPr>
              <w:trHeight w:val="116"/>
            </w:trPr>
            <w:sdt>
              <w:sdtPr>
                <w:tag w:val="_PLD_92fefeded22c454881177d08c5c97d97"/>
                <w:id w:val="224342351"/>
                <w:lock w:val="sdtLocked"/>
              </w:sdtPr>
              <w:sdtEndPr/>
              <w:sdtContent>
                <w:tc>
                  <w:tcPr>
                    <w:tcW w:w="2889" w:type="pct"/>
                  </w:tcPr>
                  <w:p w14:paraId="47640215" w14:textId="77777777" w:rsidR="007A6B55" w:rsidRDefault="007A6B55" w:rsidP="0045665B">
                    <w:pPr>
                      <w:jc w:val="center"/>
                      <w:rPr>
                        <w:szCs w:val="21"/>
                      </w:rPr>
                    </w:pPr>
                    <w:r>
                      <w:rPr>
                        <w:szCs w:val="21"/>
                      </w:rPr>
                      <w:t>教育程度类别</w:t>
                    </w:r>
                  </w:p>
                </w:tc>
              </w:sdtContent>
            </w:sdt>
            <w:sdt>
              <w:sdtPr>
                <w:tag w:val="_PLD_2a8ff2c52daa4348bedf7a0e6951a5c6"/>
                <w:id w:val="-345174417"/>
                <w:lock w:val="sdtLocked"/>
              </w:sdtPr>
              <w:sdtEndPr/>
              <w:sdtContent>
                <w:tc>
                  <w:tcPr>
                    <w:tcW w:w="2111" w:type="pct"/>
                  </w:tcPr>
                  <w:p w14:paraId="62B0BE90" w14:textId="77777777" w:rsidR="007A6B55" w:rsidRDefault="007A6B55" w:rsidP="0045665B">
                    <w:pPr>
                      <w:jc w:val="center"/>
                      <w:rPr>
                        <w:szCs w:val="21"/>
                      </w:rPr>
                    </w:pPr>
                    <w:r>
                      <w:rPr>
                        <w:szCs w:val="21"/>
                      </w:rPr>
                      <w:t>数量（人）</w:t>
                    </w:r>
                  </w:p>
                </w:tc>
              </w:sdtContent>
            </w:sdt>
          </w:tr>
          <w:sdt>
            <w:sdtPr>
              <w:rPr>
                <w:rFonts w:asciiTheme="minorHAnsi" w:eastAsiaTheme="minorEastAsia" w:hAnsiTheme="minorHAnsi" w:cstheme="minorBidi"/>
                <w:kern w:val="2"/>
                <w:szCs w:val="21"/>
              </w:rPr>
              <w:alias w:val="教育程度情况"/>
              <w:tag w:val="_TUP_d33fb3128ec34d1f9cad1b906c578434"/>
              <w:id w:val="-180829595"/>
              <w:lock w:val="sdtLocked"/>
            </w:sdtPr>
            <w:sdtEndPr/>
            <w:sdtContent>
              <w:tr w:rsidR="007A6B55" w14:paraId="3AF436C2" w14:textId="77777777" w:rsidTr="00963C14">
                <w:trPr>
                  <w:trHeight w:val="131"/>
                </w:trPr>
                <w:tc>
                  <w:tcPr>
                    <w:tcW w:w="2889" w:type="pct"/>
                  </w:tcPr>
                  <w:p w14:paraId="4EBFE4A8" w14:textId="77777777" w:rsidR="007A6B55" w:rsidRDefault="007A6B55" w:rsidP="0045665B">
                    <w:pPr>
                      <w:jc w:val="center"/>
                      <w:rPr>
                        <w:szCs w:val="21"/>
                      </w:rPr>
                    </w:pPr>
                    <w:r>
                      <w:t>研究生及以上</w:t>
                    </w:r>
                  </w:p>
                </w:tc>
                <w:tc>
                  <w:tcPr>
                    <w:tcW w:w="2111" w:type="pct"/>
                  </w:tcPr>
                  <w:p w14:paraId="32B3E8BC" w14:textId="77777777" w:rsidR="007A6B55" w:rsidRDefault="007A6B55" w:rsidP="0045665B">
                    <w:pPr>
                      <w:jc w:val="right"/>
                      <w:rPr>
                        <w:szCs w:val="21"/>
                      </w:rPr>
                    </w:pPr>
                    <w:r>
                      <w:t>35</w:t>
                    </w:r>
                  </w:p>
                </w:tc>
              </w:tr>
            </w:sdtContent>
          </w:sdt>
          <w:sdt>
            <w:sdtPr>
              <w:rPr>
                <w:rFonts w:asciiTheme="minorHAnsi" w:eastAsiaTheme="minorEastAsia" w:hAnsiTheme="minorHAnsi" w:cstheme="minorBidi"/>
                <w:kern w:val="2"/>
                <w:szCs w:val="21"/>
              </w:rPr>
              <w:alias w:val="教育程度情况"/>
              <w:tag w:val="_TUP_d33fb3128ec34d1f9cad1b906c578434"/>
              <w:id w:val="185954200"/>
              <w:lock w:val="sdtLocked"/>
            </w:sdtPr>
            <w:sdtEndPr/>
            <w:sdtContent>
              <w:tr w:rsidR="007A6B55" w14:paraId="5FD55B05" w14:textId="77777777" w:rsidTr="00963C14">
                <w:trPr>
                  <w:trHeight w:val="131"/>
                </w:trPr>
                <w:tc>
                  <w:tcPr>
                    <w:tcW w:w="2889" w:type="pct"/>
                  </w:tcPr>
                  <w:p w14:paraId="45E58EBC" w14:textId="77777777" w:rsidR="007A6B55" w:rsidRDefault="007A6B55" w:rsidP="0045665B">
                    <w:pPr>
                      <w:jc w:val="center"/>
                      <w:rPr>
                        <w:rFonts w:asciiTheme="minorHAnsi" w:eastAsiaTheme="minorEastAsia" w:hAnsiTheme="minorHAnsi" w:cstheme="minorBidi"/>
                        <w:kern w:val="2"/>
                        <w:szCs w:val="21"/>
                      </w:rPr>
                    </w:pPr>
                    <w:r>
                      <w:t>大学本科</w:t>
                    </w:r>
                  </w:p>
                </w:tc>
                <w:tc>
                  <w:tcPr>
                    <w:tcW w:w="2111" w:type="pct"/>
                  </w:tcPr>
                  <w:p w14:paraId="12A1AF78" w14:textId="77777777" w:rsidR="007A6B55" w:rsidRDefault="007A6B55" w:rsidP="0045665B">
                    <w:pPr>
                      <w:jc w:val="right"/>
                      <w:rPr>
                        <w:rFonts w:asciiTheme="minorHAnsi" w:eastAsiaTheme="minorEastAsia" w:hAnsiTheme="minorHAnsi" w:cstheme="minorBidi"/>
                        <w:kern w:val="2"/>
                        <w:szCs w:val="21"/>
                      </w:rPr>
                    </w:pPr>
                    <w:r>
                      <w:t>407</w:t>
                    </w:r>
                  </w:p>
                </w:tc>
              </w:tr>
            </w:sdtContent>
          </w:sdt>
          <w:sdt>
            <w:sdtPr>
              <w:rPr>
                <w:rFonts w:asciiTheme="minorHAnsi" w:eastAsiaTheme="minorEastAsia" w:hAnsiTheme="minorHAnsi" w:cstheme="minorBidi"/>
                <w:kern w:val="2"/>
                <w:szCs w:val="21"/>
              </w:rPr>
              <w:alias w:val="教育程度情况"/>
              <w:tag w:val="_TUP_d33fb3128ec34d1f9cad1b906c578434"/>
              <w:id w:val="1794552244"/>
              <w:lock w:val="sdtLocked"/>
            </w:sdtPr>
            <w:sdtEndPr/>
            <w:sdtContent>
              <w:tr w:rsidR="007A6B55" w14:paraId="680FE979" w14:textId="77777777" w:rsidTr="00963C14">
                <w:trPr>
                  <w:trHeight w:val="131"/>
                </w:trPr>
                <w:tc>
                  <w:tcPr>
                    <w:tcW w:w="2889" w:type="pct"/>
                  </w:tcPr>
                  <w:p w14:paraId="1711B326" w14:textId="77777777" w:rsidR="007A6B55" w:rsidRDefault="007A6B55" w:rsidP="0045665B">
                    <w:pPr>
                      <w:jc w:val="center"/>
                      <w:rPr>
                        <w:rFonts w:asciiTheme="minorHAnsi" w:eastAsiaTheme="minorEastAsia" w:hAnsiTheme="minorHAnsi" w:cstheme="minorBidi"/>
                        <w:kern w:val="2"/>
                        <w:szCs w:val="21"/>
                      </w:rPr>
                    </w:pPr>
                    <w:r>
                      <w:t>大专</w:t>
                    </w:r>
                  </w:p>
                </w:tc>
                <w:tc>
                  <w:tcPr>
                    <w:tcW w:w="2111" w:type="pct"/>
                  </w:tcPr>
                  <w:p w14:paraId="1D12749A" w14:textId="77777777" w:rsidR="007A6B55" w:rsidRDefault="007A6B55" w:rsidP="0045665B">
                    <w:pPr>
                      <w:jc w:val="right"/>
                      <w:rPr>
                        <w:rFonts w:asciiTheme="minorHAnsi" w:eastAsiaTheme="minorEastAsia" w:hAnsiTheme="minorHAnsi" w:cstheme="minorBidi"/>
                        <w:kern w:val="2"/>
                        <w:szCs w:val="21"/>
                      </w:rPr>
                    </w:pPr>
                    <w:r>
                      <w:t>288</w:t>
                    </w:r>
                  </w:p>
                </w:tc>
              </w:tr>
            </w:sdtContent>
          </w:sdt>
          <w:sdt>
            <w:sdtPr>
              <w:rPr>
                <w:rFonts w:asciiTheme="minorHAnsi" w:eastAsiaTheme="minorEastAsia" w:hAnsiTheme="minorHAnsi" w:cstheme="minorBidi"/>
                <w:kern w:val="2"/>
                <w:szCs w:val="21"/>
              </w:rPr>
              <w:alias w:val="教育程度情况"/>
              <w:tag w:val="_TUP_d33fb3128ec34d1f9cad1b906c578434"/>
              <w:id w:val="-1455160299"/>
              <w:lock w:val="sdtLocked"/>
            </w:sdtPr>
            <w:sdtEndPr/>
            <w:sdtContent>
              <w:tr w:rsidR="007A6B55" w14:paraId="12AD0F71" w14:textId="77777777" w:rsidTr="00963C14">
                <w:trPr>
                  <w:trHeight w:val="131"/>
                </w:trPr>
                <w:tc>
                  <w:tcPr>
                    <w:tcW w:w="2889" w:type="pct"/>
                  </w:tcPr>
                  <w:p w14:paraId="457CA345" w14:textId="77777777" w:rsidR="007A6B55" w:rsidRDefault="007A6B55" w:rsidP="0045665B">
                    <w:pPr>
                      <w:jc w:val="center"/>
                      <w:rPr>
                        <w:szCs w:val="21"/>
                      </w:rPr>
                    </w:pPr>
                    <w:r>
                      <w:t>中专</w:t>
                    </w:r>
                  </w:p>
                </w:tc>
                <w:tc>
                  <w:tcPr>
                    <w:tcW w:w="2111" w:type="pct"/>
                  </w:tcPr>
                  <w:p w14:paraId="59905F83" w14:textId="77777777" w:rsidR="007A6B55" w:rsidRDefault="007A6B55" w:rsidP="0045665B">
                    <w:pPr>
                      <w:jc w:val="right"/>
                      <w:rPr>
                        <w:szCs w:val="21"/>
                      </w:rPr>
                    </w:pPr>
                    <w:r>
                      <w:t>184</w:t>
                    </w:r>
                  </w:p>
                </w:tc>
              </w:tr>
            </w:sdtContent>
          </w:sdt>
          <w:sdt>
            <w:sdtPr>
              <w:rPr>
                <w:rFonts w:asciiTheme="minorHAnsi" w:eastAsiaTheme="minorEastAsia" w:hAnsiTheme="minorHAnsi" w:cstheme="minorBidi"/>
                <w:kern w:val="2"/>
                <w:szCs w:val="21"/>
              </w:rPr>
              <w:alias w:val="教育程度情况"/>
              <w:tag w:val="_TUP_d33fb3128ec34d1f9cad1b906c578434"/>
              <w:id w:val="-594009553"/>
              <w:lock w:val="sdtLocked"/>
            </w:sdtPr>
            <w:sdtEndPr/>
            <w:sdtContent>
              <w:tr w:rsidR="007A6B55" w14:paraId="23A941C7" w14:textId="77777777" w:rsidTr="00963C14">
                <w:trPr>
                  <w:trHeight w:val="131"/>
                </w:trPr>
                <w:tc>
                  <w:tcPr>
                    <w:tcW w:w="2889" w:type="pct"/>
                  </w:tcPr>
                  <w:p w14:paraId="14361647" w14:textId="77777777" w:rsidR="007A6B55" w:rsidRDefault="007A6B55" w:rsidP="0045665B">
                    <w:pPr>
                      <w:jc w:val="center"/>
                      <w:rPr>
                        <w:rFonts w:asciiTheme="minorHAnsi" w:eastAsiaTheme="minorEastAsia" w:hAnsiTheme="minorHAnsi" w:cstheme="minorBidi"/>
                        <w:kern w:val="2"/>
                        <w:szCs w:val="21"/>
                      </w:rPr>
                    </w:pPr>
                    <w:r>
                      <w:t>高中及以下</w:t>
                    </w:r>
                  </w:p>
                </w:tc>
                <w:tc>
                  <w:tcPr>
                    <w:tcW w:w="2111" w:type="pct"/>
                  </w:tcPr>
                  <w:p w14:paraId="7A016C6B" w14:textId="77777777" w:rsidR="007A6B55" w:rsidRDefault="007A6B55" w:rsidP="0045665B">
                    <w:pPr>
                      <w:jc w:val="right"/>
                      <w:rPr>
                        <w:rFonts w:asciiTheme="minorHAnsi" w:eastAsiaTheme="minorEastAsia" w:hAnsiTheme="minorHAnsi" w:cstheme="minorBidi"/>
                        <w:kern w:val="2"/>
                        <w:szCs w:val="21"/>
                      </w:rPr>
                    </w:pPr>
                    <w:r>
                      <w:t>1,022</w:t>
                    </w:r>
                  </w:p>
                </w:tc>
              </w:tr>
            </w:sdtContent>
          </w:sdt>
          <w:tr w:rsidR="007A6B55" w14:paraId="76440DF0" w14:textId="77777777" w:rsidTr="00963C14">
            <w:trPr>
              <w:trHeight w:val="165"/>
            </w:trPr>
            <w:sdt>
              <w:sdtPr>
                <w:tag w:val="_PLD_a4cb3dc76cbd4d74a5016891eb342b45"/>
                <w:id w:val="-1392419492"/>
                <w:lock w:val="sdtLocked"/>
              </w:sdtPr>
              <w:sdtEndPr/>
              <w:sdtContent>
                <w:tc>
                  <w:tcPr>
                    <w:tcW w:w="2889" w:type="pct"/>
                    <w:tcBorders>
                      <w:bottom w:val="single" w:sz="4" w:space="0" w:color="auto"/>
                    </w:tcBorders>
                    <w:vAlign w:val="center"/>
                  </w:tcPr>
                  <w:p w14:paraId="2F4D4157" w14:textId="77777777" w:rsidR="007A6B55" w:rsidRDefault="007A6B55" w:rsidP="0045665B">
                    <w:pPr>
                      <w:jc w:val="center"/>
                      <w:rPr>
                        <w:szCs w:val="21"/>
                      </w:rPr>
                    </w:pPr>
                    <w:r>
                      <w:rPr>
                        <w:szCs w:val="21"/>
                      </w:rPr>
                      <w:t>合计</w:t>
                    </w:r>
                  </w:p>
                </w:tc>
              </w:sdtContent>
            </w:sdt>
            <w:tc>
              <w:tcPr>
                <w:tcW w:w="2111" w:type="pct"/>
                <w:tcBorders>
                  <w:bottom w:val="single" w:sz="4" w:space="0" w:color="auto"/>
                </w:tcBorders>
              </w:tcPr>
              <w:p w14:paraId="41D07C79" w14:textId="77777777" w:rsidR="007A6B55" w:rsidRDefault="007A6B55" w:rsidP="0045665B">
                <w:pPr>
                  <w:jc w:val="right"/>
                  <w:rPr>
                    <w:szCs w:val="21"/>
                  </w:rPr>
                </w:pPr>
                <w:r>
                  <w:t>1,936</w:t>
                </w:r>
              </w:p>
            </w:tc>
          </w:tr>
        </w:tbl>
        <w:p w14:paraId="2BD7A42E" w14:textId="77777777" w:rsidR="007A6B55" w:rsidRDefault="007A6B55">
          <w:pPr>
            <w:pStyle w:val="215"/>
          </w:pPr>
        </w:p>
        <w:p w14:paraId="0AC23315" w14:textId="77777777" w:rsidR="0014768E" w:rsidRDefault="00CF03E7">
          <w:pPr>
            <w:rPr>
              <w:szCs w:val="21"/>
            </w:rPr>
          </w:pPr>
        </w:p>
      </w:sdtContent>
    </w:sdt>
    <w:bookmarkEnd w:id="55" w:displacedByCustomXml="next"/>
    <w:sdt>
      <w:sdtPr>
        <w:rPr>
          <w:rFonts w:ascii="宋体" w:hAnsi="宋体" w:cs="宋体"/>
          <w:b w:val="0"/>
          <w:bCs w:val="0"/>
          <w:kern w:val="0"/>
          <w:szCs w:val="24"/>
        </w:rPr>
        <w:alias w:val="模块:薪酬政策"/>
        <w:tag w:val="_SEC_fc732f9b506646da9d52a592974e5004"/>
        <w:id w:val="1802120467"/>
        <w:lock w:val="sdtLocked"/>
        <w:placeholder>
          <w:docPart w:val="GBC22222222222222222222222222222"/>
        </w:placeholder>
      </w:sdtPr>
      <w:sdtEndPr>
        <w:rPr>
          <w:rFonts w:hint="eastAsia"/>
          <w:szCs w:val="21"/>
        </w:rPr>
      </w:sdtEndPr>
      <w:sdtContent>
        <w:p w14:paraId="572E7336" w14:textId="77777777" w:rsidR="0014768E" w:rsidRDefault="00F53FEA" w:rsidP="006A3005">
          <w:pPr>
            <w:pStyle w:val="3"/>
            <w:numPr>
              <w:ilvl w:val="0"/>
              <w:numId w:val="23"/>
            </w:numPr>
            <w:rPr>
              <w:szCs w:val="21"/>
            </w:rPr>
          </w:pPr>
          <w:r>
            <w:t>薪</w:t>
          </w:r>
          <w:r>
            <w:rPr>
              <w:szCs w:val="21"/>
            </w:rPr>
            <w:t>酬政策</w:t>
          </w:r>
        </w:p>
        <w:sdt>
          <w:sdtPr>
            <w:rPr>
              <w:rFonts w:hint="eastAsia"/>
              <w:szCs w:val="21"/>
            </w:rPr>
            <w:alias w:val="是否适用：薪酬政策[双击切换]"/>
            <w:tag w:val="_GBC_13404877597d44c38f554884f31b3123"/>
            <w:id w:val="35321017"/>
            <w:lock w:val="sdtLocked"/>
            <w:placeholder>
              <w:docPart w:val="GBC22222222222222222222222222222"/>
            </w:placeholder>
          </w:sdtPr>
          <w:sdtEndPr/>
          <w:sdtContent>
            <w:p w14:paraId="2C06BC81" w14:textId="77777777" w:rsidR="0014768E" w:rsidRDefault="00094B5F">
              <w:pPr>
                <w:rPr>
                  <w:szCs w:val="21"/>
                </w:rPr>
              </w:pPr>
              <w:r>
                <w:rPr>
                  <w:szCs w:val="21"/>
                </w:rPr>
                <w:fldChar w:fldCharType="begin"/>
              </w:r>
              <w:r w:rsidR="00D27C9B">
                <w:rPr>
                  <w:szCs w:val="21"/>
                </w:rPr>
                <w:instrText xml:space="preserve"> MACROBUTTON  SnrToggleCheckbox √适用  </w:instrText>
              </w:r>
              <w:r>
                <w:rPr>
                  <w:szCs w:val="21"/>
                </w:rPr>
                <w:fldChar w:fldCharType="end"/>
              </w:r>
              <w:r>
                <w:rPr>
                  <w:szCs w:val="21"/>
                </w:rPr>
                <w:fldChar w:fldCharType="begin"/>
              </w:r>
              <w:r w:rsidR="00D27C9B">
                <w:rPr>
                  <w:szCs w:val="21"/>
                </w:rPr>
                <w:instrText xml:space="preserve"> MACROBUTTON  SnrToggleCheckbox □不适用 </w:instrText>
              </w:r>
              <w:r>
                <w:rPr>
                  <w:szCs w:val="21"/>
                </w:rPr>
                <w:fldChar w:fldCharType="end"/>
              </w:r>
            </w:p>
          </w:sdtContent>
        </w:sdt>
        <w:sdt>
          <w:sdtPr>
            <w:rPr>
              <w:rFonts w:hint="eastAsia"/>
              <w:szCs w:val="21"/>
            </w:rPr>
            <w:alias w:val="员工薪酬政策"/>
            <w:tag w:val="_GBC_c66914a8847a42b2b50437dbe93cdad1"/>
            <w:id w:val="-574276466"/>
            <w:lock w:val="sdtLocked"/>
            <w:placeholder>
              <w:docPart w:val="GBC22222222222222222222222222222"/>
            </w:placeholder>
          </w:sdtPr>
          <w:sdtEndPr/>
          <w:sdtContent>
            <w:p w14:paraId="197A6B32" w14:textId="77777777" w:rsidR="007A6B55" w:rsidRPr="007A6B55" w:rsidRDefault="007A6B55" w:rsidP="0005169E">
              <w:pPr>
                <w:ind w:firstLineChars="200" w:firstLine="420"/>
                <w:rPr>
                  <w:szCs w:val="21"/>
                </w:rPr>
              </w:pPr>
              <w:r w:rsidRPr="007A6B55">
                <w:rPr>
                  <w:rFonts w:hint="eastAsia"/>
                  <w:szCs w:val="21"/>
                </w:rPr>
                <w:t>依据相关法律、法规要求，公司于</w:t>
              </w:r>
              <w:r w:rsidRPr="007A6B55">
                <w:rPr>
                  <w:szCs w:val="21"/>
                </w:rPr>
                <w:t>202</w:t>
              </w:r>
              <w:r w:rsidRPr="007A6B55">
                <w:rPr>
                  <w:rFonts w:hint="eastAsia"/>
                  <w:szCs w:val="21"/>
                </w:rPr>
                <w:t>1</w:t>
              </w:r>
              <w:r w:rsidRPr="007A6B55">
                <w:rPr>
                  <w:szCs w:val="21"/>
                </w:rPr>
                <w:t>年4月</w:t>
              </w:r>
              <w:r w:rsidRPr="007A6B55">
                <w:rPr>
                  <w:rFonts w:hint="eastAsia"/>
                  <w:szCs w:val="21"/>
                </w:rPr>
                <w:t>13</w:t>
              </w:r>
              <w:r w:rsidRPr="007A6B55">
                <w:rPr>
                  <w:szCs w:val="21"/>
                </w:rPr>
                <w:t>日第十届董事会第</w:t>
              </w:r>
              <w:r w:rsidRPr="007A6B55">
                <w:rPr>
                  <w:rFonts w:hint="eastAsia"/>
                  <w:szCs w:val="21"/>
                </w:rPr>
                <w:t>十四</w:t>
              </w:r>
              <w:r w:rsidRPr="007A6B55">
                <w:rPr>
                  <w:szCs w:val="21"/>
                </w:rPr>
                <w:t>次会议审议通过了《关于修订&lt;公司高管层薪酬分配考核管理办法（202</w:t>
              </w:r>
              <w:r w:rsidRPr="007A6B55">
                <w:rPr>
                  <w:rFonts w:hint="eastAsia"/>
                  <w:szCs w:val="21"/>
                </w:rPr>
                <w:t>1</w:t>
              </w:r>
              <w:r w:rsidRPr="007A6B55">
                <w:rPr>
                  <w:szCs w:val="21"/>
                </w:rPr>
                <w:t>）&gt;的议案》，以市场导向，业绩至上，激励与制约相结合的原则，并不断健全完善考核体系与激励机制，坚持激励与约束并重。同时，公司进一步深化对公司下属各事业部、子（分）公司经营者分配制度的改革，强化对经营者的强激励硬约束，充分调动经营者的积极性。进一步完善公司下属各事业部、子（分）公司《企业经营者薪酬分配考核管理办法（2020版）》、《财务总监委派及管理办法（202</w:t>
              </w:r>
              <w:r w:rsidRPr="007A6B55">
                <w:rPr>
                  <w:rFonts w:hint="eastAsia"/>
                  <w:szCs w:val="21"/>
                </w:rPr>
                <w:t>1</w:t>
              </w:r>
              <w:r w:rsidRPr="007A6B55">
                <w:rPr>
                  <w:szCs w:val="21"/>
                </w:rPr>
                <w:t>版）》，优化考</w:t>
              </w:r>
              <w:r w:rsidRPr="007A6B55">
                <w:rPr>
                  <w:rFonts w:hint="eastAsia"/>
                  <w:szCs w:val="21"/>
                </w:rPr>
                <w:t>核激励机制，加强风险控制。</w:t>
              </w:r>
            </w:p>
            <w:p w14:paraId="086F17D6" w14:textId="77777777" w:rsidR="0014768E" w:rsidRDefault="00CF03E7" w:rsidP="0005169E">
              <w:pPr>
                <w:ind w:firstLineChars="200" w:firstLine="420"/>
                <w:rPr>
                  <w:szCs w:val="21"/>
                </w:rPr>
              </w:pPr>
            </w:p>
          </w:sdtContent>
        </w:sdt>
      </w:sdtContent>
    </w:sdt>
    <w:p w14:paraId="28F228D6" w14:textId="77777777" w:rsidR="0014768E" w:rsidRDefault="0014768E">
      <w:pPr>
        <w:rPr>
          <w:szCs w:val="21"/>
        </w:rPr>
      </w:pPr>
    </w:p>
    <w:sdt>
      <w:sdtPr>
        <w:rPr>
          <w:rFonts w:ascii="宋体" w:hAnsi="宋体" w:cs="宋体"/>
          <w:b w:val="0"/>
          <w:bCs w:val="0"/>
          <w:kern w:val="0"/>
          <w:szCs w:val="21"/>
        </w:rPr>
        <w:alias w:val="模块:培训计划"/>
        <w:tag w:val="_SEC_e8ed83989c604c839daf59b1ac5b558c"/>
        <w:id w:val="-2053223614"/>
        <w:lock w:val="sdtLocked"/>
        <w:placeholder>
          <w:docPart w:val="GBC22222222222222222222222222222"/>
        </w:placeholder>
      </w:sdtPr>
      <w:sdtEndPr>
        <w:rPr>
          <w:rFonts w:hint="eastAsia"/>
        </w:rPr>
      </w:sdtEndPr>
      <w:sdtContent>
        <w:p w14:paraId="6D156724" w14:textId="77777777" w:rsidR="0014768E" w:rsidRDefault="00F53FEA" w:rsidP="006A3005">
          <w:pPr>
            <w:pStyle w:val="3"/>
            <w:numPr>
              <w:ilvl w:val="0"/>
              <w:numId w:val="23"/>
            </w:numPr>
            <w:rPr>
              <w:szCs w:val="21"/>
            </w:rPr>
          </w:pPr>
          <w:r>
            <w:rPr>
              <w:szCs w:val="21"/>
            </w:rPr>
            <w:t>培训计划</w:t>
          </w:r>
        </w:p>
        <w:sdt>
          <w:sdtPr>
            <w:rPr>
              <w:rFonts w:hint="eastAsia"/>
              <w:szCs w:val="21"/>
            </w:rPr>
            <w:alias w:val="是否适用：培训计划[双击切换]"/>
            <w:tag w:val="_GBC_123cfa2c006d4970ae10b316c2c1f95a"/>
            <w:id w:val="-1857182840"/>
            <w:lock w:val="sdtLocked"/>
            <w:placeholder>
              <w:docPart w:val="GBC22222222222222222222222222222"/>
            </w:placeholder>
          </w:sdtPr>
          <w:sdtEndPr/>
          <w:sdtContent>
            <w:p w14:paraId="6922C244" w14:textId="77777777" w:rsidR="0014768E" w:rsidRDefault="00094B5F">
              <w:pPr>
                <w:rPr>
                  <w:szCs w:val="21"/>
                </w:rPr>
              </w:pPr>
              <w:r>
                <w:rPr>
                  <w:szCs w:val="21"/>
                </w:rPr>
                <w:fldChar w:fldCharType="begin"/>
              </w:r>
              <w:r w:rsidR="00AD230A">
                <w:rPr>
                  <w:szCs w:val="21"/>
                </w:rPr>
                <w:instrText xml:space="preserve"> MACROBUTTON  SnrToggleCheckbox √适用  </w:instrText>
              </w:r>
              <w:r>
                <w:rPr>
                  <w:szCs w:val="21"/>
                </w:rPr>
                <w:fldChar w:fldCharType="end"/>
              </w:r>
              <w:r>
                <w:rPr>
                  <w:szCs w:val="21"/>
                </w:rPr>
                <w:fldChar w:fldCharType="begin"/>
              </w:r>
              <w:r w:rsidR="00AD230A">
                <w:rPr>
                  <w:szCs w:val="21"/>
                </w:rPr>
                <w:instrText xml:space="preserve"> MACROBUTTON  SnrToggleCheckbox □不适用 </w:instrText>
              </w:r>
              <w:r>
                <w:rPr>
                  <w:szCs w:val="21"/>
                </w:rPr>
                <w:fldChar w:fldCharType="end"/>
              </w:r>
            </w:p>
          </w:sdtContent>
        </w:sdt>
        <w:sdt>
          <w:sdtPr>
            <w:rPr>
              <w:rFonts w:hint="eastAsia"/>
              <w:szCs w:val="21"/>
            </w:rPr>
            <w:alias w:val="员工培训计划"/>
            <w:tag w:val="_GBC_266f6e1d93824387ae96645a471738b7"/>
            <w:id w:val="169154657"/>
            <w:lock w:val="sdtLocked"/>
            <w:placeholder>
              <w:docPart w:val="GBC22222222222222222222222222222"/>
            </w:placeholder>
          </w:sdtPr>
          <w:sdtEndPr/>
          <w:sdtContent>
            <w:p w14:paraId="7583A402" w14:textId="77777777" w:rsidR="007A6B55" w:rsidRPr="007A6B55" w:rsidRDefault="007A6B55" w:rsidP="0005169E">
              <w:pPr>
                <w:rPr>
                  <w:szCs w:val="21"/>
                </w:rPr>
              </w:pPr>
              <w:r w:rsidRPr="007A6B55">
                <w:rPr>
                  <w:szCs w:val="21"/>
                </w:rPr>
                <w:t>1、利用好现有平台与渠道，</w:t>
              </w:r>
              <w:proofErr w:type="gramStart"/>
              <w:r w:rsidRPr="007A6B55">
                <w:rPr>
                  <w:szCs w:val="21"/>
                </w:rPr>
                <w:t>扩大线</w:t>
              </w:r>
              <w:proofErr w:type="gramEnd"/>
              <w:r w:rsidRPr="007A6B55">
                <w:rPr>
                  <w:szCs w:val="21"/>
                </w:rPr>
                <w:t>上培训的覆盖面与传播力，使培训更能贴近企业需求。</w:t>
              </w:r>
            </w:p>
            <w:p w14:paraId="5637E3DA" w14:textId="77777777" w:rsidR="007A6B55" w:rsidRPr="007A6B55" w:rsidRDefault="007A6B55" w:rsidP="0005169E">
              <w:pPr>
                <w:rPr>
                  <w:szCs w:val="21"/>
                </w:rPr>
              </w:pPr>
              <w:r w:rsidRPr="007A6B55">
                <w:rPr>
                  <w:szCs w:val="21"/>
                </w:rPr>
                <w:t>2、用好微学堂公众号，从产品知识、销售技巧到个人职业</w:t>
              </w:r>
              <w:proofErr w:type="gramStart"/>
              <w:r w:rsidRPr="007A6B55">
                <w:rPr>
                  <w:szCs w:val="21"/>
                </w:rPr>
                <w:t>软实力</w:t>
              </w:r>
              <w:proofErr w:type="gramEnd"/>
              <w:r w:rsidRPr="007A6B55">
                <w:rPr>
                  <w:szCs w:val="21"/>
                </w:rPr>
                <w:t>上进行重构，并使之体系化。</w:t>
              </w:r>
            </w:p>
            <w:p w14:paraId="392CF73D" w14:textId="77777777" w:rsidR="007A6B55" w:rsidRPr="007A6B55" w:rsidRDefault="007A6B55" w:rsidP="0005169E">
              <w:pPr>
                <w:rPr>
                  <w:szCs w:val="21"/>
                </w:rPr>
              </w:pPr>
              <w:r w:rsidRPr="007A6B55">
                <w:rPr>
                  <w:szCs w:val="21"/>
                </w:rPr>
                <w:t>3、加强对品牌营销、渠道拓展、质量检验等专业化人才的开发与培养，结合企业的发展需要，有针对性的开展培训工作。</w:t>
              </w:r>
            </w:p>
            <w:p w14:paraId="0D15BF39" w14:textId="77777777" w:rsidR="0014768E" w:rsidRDefault="00CF03E7" w:rsidP="0005169E">
              <w:pPr>
                <w:rPr>
                  <w:szCs w:val="21"/>
                </w:rPr>
              </w:pPr>
            </w:p>
          </w:sdtContent>
        </w:sdt>
      </w:sdtContent>
    </w:sdt>
    <w:p w14:paraId="16559BF1" w14:textId="77777777" w:rsidR="0014768E" w:rsidRDefault="0014768E">
      <w:pPr>
        <w:rPr>
          <w:szCs w:val="21"/>
        </w:rPr>
      </w:pPr>
    </w:p>
    <w:sdt>
      <w:sdtPr>
        <w:rPr>
          <w:rFonts w:ascii="宋体" w:hAnsi="宋体" w:cs="宋体"/>
          <w:b w:val="0"/>
          <w:bCs w:val="0"/>
          <w:kern w:val="0"/>
          <w:szCs w:val="21"/>
        </w:rPr>
        <w:alias w:val="模块:劳务外包情况"/>
        <w:tag w:val="_SEC_0b378851dc554a559cac93a43f7b5a2c"/>
        <w:id w:val="-1353952654"/>
        <w:lock w:val="sdtLocked"/>
        <w:placeholder>
          <w:docPart w:val="GBC22222222222222222222222222222"/>
        </w:placeholder>
      </w:sdtPr>
      <w:sdtEndPr/>
      <w:sdtContent>
        <w:p w14:paraId="6D4C22CC" w14:textId="77777777" w:rsidR="0014768E" w:rsidRDefault="00F53FEA" w:rsidP="006A3005">
          <w:pPr>
            <w:pStyle w:val="3"/>
            <w:numPr>
              <w:ilvl w:val="0"/>
              <w:numId w:val="23"/>
            </w:numPr>
            <w:rPr>
              <w:szCs w:val="21"/>
            </w:rPr>
          </w:pPr>
          <w:r>
            <w:rPr>
              <w:szCs w:val="21"/>
            </w:rPr>
            <w:t>劳务外包情况</w:t>
          </w:r>
        </w:p>
        <w:sdt>
          <w:sdtPr>
            <w:alias w:val="是否适用：劳务外包情况[双击切换]"/>
            <w:tag w:val="_GBC_0682caf48f0d4ff9b0e5259fc3a31660"/>
            <w:id w:val="1937861232"/>
            <w:lock w:val="sdtLocked"/>
            <w:placeholder>
              <w:docPart w:val="GBC22222222222222222222222222222"/>
            </w:placeholder>
          </w:sdtPr>
          <w:sdtEndPr/>
          <w:sdtContent>
            <w:p w14:paraId="1CDFD96F" w14:textId="77777777" w:rsidR="0014768E" w:rsidRDefault="00094B5F">
              <w:pPr>
                <w:pStyle w:val="215"/>
              </w:pPr>
              <w:r>
                <w:fldChar w:fldCharType="begin"/>
              </w:r>
              <w:r w:rsidR="007A6B55">
                <w:instrText xml:space="preserve">MACROBUTTON  SnrToggleCheckbox √适用 </w:instrText>
              </w:r>
              <w:r>
                <w:fldChar w:fldCharType="end"/>
              </w:r>
              <w:r>
                <w:fldChar w:fldCharType="begin"/>
              </w:r>
              <w:r w:rsidR="007A6B55">
                <w:instrText xml:space="preserve"> MACROBUTTON  SnrToggleCheckbox □不适用 </w:instrText>
              </w:r>
              <w:r>
                <w:fldChar w:fldCharType="end"/>
              </w:r>
            </w:p>
          </w:sdtContent>
        </w:sdt>
        <w:tbl>
          <w:tblPr>
            <w:tblStyle w:val="a7"/>
            <w:tblW w:w="5000" w:type="pct"/>
            <w:tblLook w:val="04A0" w:firstRow="1" w:lastRow="0" w:firstColumn="1" w:lastColumn="0" w:noHBand="0" w:noVBand="1"/>
          </w:tblPr>
          <w:tblGrid>
            <w:gridCol w:w="4524"/>
            <w:gridCol w:w="4525"/>
          </w:tblGrid>
          <w:tr w:rsidR="0014768E" w:rsidRPr="00560ECE" w14:paraId="0C42CFF6" w14:textId="77777777" w:rsidTr="00F53FEA">
            <w:trPr>
              <w:trHeight w:val="210"/>
            </w:trPr>
            <w:sdt>
              <w:sdtPr>
                <w:tag w:val="_PLD_bcaa703df95b42078e2761f6dbe85d0f"/>
                <w:id w:val="-1319337122"/>
                <w:lock w:val="sdtLocked"/>
              </w:sdtPr>
              <w:sdtEndPr/>
              <w:sdtContent>
                <w:tc>
                  <w:tcPr>
                    <w:tcW w:w="2500" w:type="pct"/>
                  </w:tcPr>
                  <w:p w14:paraId="52A52B66" w14:textId="77777777" w:rsidR="0014768E" w:rsidRDefault="00F53FEA">
                    <w:pPr>
                      <w:rPr>
                        <w:szCs w:val="21"/>
                      </w:rPr>
                    </w:pPr>
                    <w:r>
                      <w:rPr>
                        <w:szCs w:val="21"/>
                      </w:rPr>
                      <w:t>劳务外包的工时总数</w:t>
                    </w:r>
                  </w:p>
                </w:tc>
              </w:sdtContent>
            </w:sdt>
            <w:sdt>
              <w:sdtPr>
                <w:rPr>
                  <w:rFonts w:hint="eastAsia"/>
                  <w:szCs w:val="21"/>
                </w:rPr>
                <w:alias w:val="劳务外包的工时总数"/>
                <w:tag w:val="_GBC_cb4cbb4ce5064090843735a01bf46add"/>
                <w:id w:val="-10995574"/>
                <w:lock w:val="sdtLocked"/>
              </w:sdtPr>
              <w:sdtEndPr/>
              <w:sdtContent>
                <w:tc>
                  <w:tcPr>
                    <w:tcW w:w="2500" w:type="pct"/>
                  </w:tcPr>
                  <w:p w14:paraId="257ECB1D" w14:textId="77777777" w:rsidR="0014768E" w:rsidRPr="00560ECE" w:rsidRDefault="007A6B55">
                    <w:pPr>
                      <w:jc w:val="right"/>
                      <w:rPr>
                        <w:szCs w:val="21"/>
                      </w:rPr>
                    </w:pPr>
                    <w:r w:rsidRPr="00560ECE">
                      <w:rPr>
                        <w:szCs w:val="21"/>
                      </w:rPr>
                      <w:t>188</w:t>
                    </w:r>
                    <w:r w:rsidR="009C5989" w:rsidRPr="00560ECE">
                      <w:rPr>
                        <w:rFonts w:hint="eastAsia"/>
                        <w:szCs w:val="21"/>
                      </w:rPr>
                      <w:t>,</w:t>
                    </w:r>
                    <w:r w:rsidRPr="00560ECE">
                      <w:rPr>
                        <w:szCs w:val="21"/>
                      </w:rPr>
                      <w:t>604</w:t>
                    </w:r>
                    <w:r w:rsidR="009C5989" w:rsidRPr="00560ECE">
                      <w:rPr>
                        <w:rFonts w:hint="eastAsia"/>
                        <w:szCs w:val="21"/>
                      </w:rPr>
                      <w:t>小时</w:t>
                    </w:r>
                  </w:p>
                </w:tc>
              </w:sdtContent>
            </w:sdt>
          </w:tr>
          <w:tr w:rsidR="0014768E" w14:paraId="133B381F" w14:textId="77777777" w:rsidTr="00F53FEA">
            <w:trPr>
              <w:trHeight w:val="105"/>
            </w:trPr>
            <w:sdt>
              <w:sdtPr>
                <w:tag w:val="_PLD_3a0fe6cf1e45463ba238f942513b8033"/>
                <w:id w:val="1159732606"/>
                <w:lock w:val="sdtLocked"/>
              </w:sdtPr>
              <w:sdtEndPr/>
              <w:sdtContent>
                <w:tc>
                  <w:tcPr>
                    <w:tcW w:w="2500" w:type="pct"/>
                  </w:tcPr>
                  <w:p w14:paraId="7A30BB39" w14:textId="77777777" w:rsidR="0014768E" w:rsidRDefault="00F53FEA">
                    <w:pPr>
                      <w:rPr>
                        <w:szCs w:val="21"/>
                      </w:rPr>
                    </w:pPr>
                    <w:r>
                      <w:rPr>
                        <w:szCs w:val="21"/>
                      </w:rPr>
                      <w:t>劳务外包支付的报酬总额</w:t>
                    </w:r>
                  </w:p>
                </w:tc>
              </w:sdtContent>
            </w:sdt>
            <w:tc>
              <w:tcPr>
                <w:tcW w:w="2500" w:type="pct"/>
              </w:tcPr>
              <w:p w14:paraId="3A8B7604" w14:textId="77777777" w:rsidR="0014768E" w:rsidRPr="00560ECE" w:rsidRDefault="007A6B55">
                <w:pPr>
                  <w:jc w:val="right"/>
                  <w:rPr>
                    <w:szCs w:val="21"/>
                  </w:rPr>
                </w:pPr>
                <w:r w:rsidRPr="00560ECE">
                  <w:rPr>
                    <w:szCs w:val="21"/>
                  </w:rPr>
                  <w:t>4</w:t>
                </w:r>
                <w:r w:rsidR="009C5989" w:rsidRPr="00560ECE">
                  <w:rPr>
                    <w:rFonts w:hint="eastAsia"/>
                    <w:szCs w:val="21"/>
                  </w:rPr>
                  <w:t>,</w:t>
                </w:r>
                <w:r w:rsidRPr="00560ECE">
                  <w:rPr>
                    <w:szCs w:val="21"/>
                  </w:rPr>
                  <w:t>530</w:t>
                </w:r>
                <w:r w:rsidR="009C5989" w:rsidRPr="00560ECE">
                  <w:rPr>
                    <w:rFonts w:hint="eastAsia"/>
                    <w:szCs w:val="21"/>
                  </w:rPr>
                  <w:t>,</w:t>
                </w:r>
                <w:r w:rsidRPr="00560ECE">
                  <w:rPr>
                    <w:szCs w:val="21"/>
                  </w:rPr>
                  <w:t>676</w:t>
                </w:r>
                <w:r w:rsidR="009C5989" w:rsidRPr="00560ECE">
                  <w:rPr>
                    <w:rFonts w:hint="eastAsia"/>
                    <w:szCs w:val="21"/>
                  </w:rPr>
                  <w:t>元</w:t>
                </w:r>
              </w:p>
            </w:tc>
          </w:tr>
        </w:tbl>
        <w:p w14:paraId="61E4A75F" w14:textId="77777777" w:rsidR="0014768E" w:rsidRDefault="00CF03E7">
          <w:pPr>
            <w:rPr>
              <w:szCs w:val="21"/>
            </w:rPr>
          </w:pPr>
        </w:p>
      </w:sdtContent>
    </w:sdt>
    <w:p w14:paraId="1BF5C480" w14:textId="77777777" w:rsidR="0014768E" w:rsidRDefault="00F53FEA" w:rsidP="006A3005">
      <w:pPr>
        <w:pStyle w:val="2"/>
        <w:numPr>
          <w:ilvl w:val="0"/>
          <w:numId w:val="24"/>
        </w:numPr>
        <w:ind w:left="450" w:hanging="450"/>
      </w:pPr>
      <w:r>
        <w:t>利润分配或资本公积金转增预案</w:t>
      </w:r>
    </w:p>
    <w:sdt>
      <w:sdtPr>
        <w:rPr>
          <w:rFonts w:ascii="宋体" w:hAnsi="宋体" w:cs="宋体" w:hint="eastAsia"/>
          <w:b w:val="0"/>
          <w:bCs w:val="0"/>
          <w:kern w:val="0"/>
          <w:szCs w:val="24"/>
        </w:rPr>
        <w:alias w:val="模块:现金分红政策的制定、执行或调整情况"/>
        <w:tag w:val="_SEC_56f603efa27346f7af316ef98db0d157"/>
        <w:id w:val="1468401975"/>
        <w:lock w:val="sdtLocked"/>
        <w:placeholder>
          <w:docPart w:val="GBC22222222222222222222222222222"/>
        </w:placeholder>
      </w:sdtPr>
      <w:sdtEndPr>
        <w:rPr>
          <w:rFonts w:hint="default"/>
        </w:rPr>
      </w:sdtEndPr>
      <w:sdtContent>
        <w:p w14:paraId="3E8025F0" w14:textId="77777777" w:rsidR="0014768E" w:rsidRDefault="00F53FEA" w:rsidP="006A3005">
          <w:pPr>
            <w:pStyle w:val="3"/>
            <w:numPr>
              <w:ilvl w:val="0"/>
              <w:numId w:val="26"/>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781389732"/>
            <w:lock w:val="sdtLocked"/>
            <w:placeholder>
              <w:docPart w:val="GBC22222222222222222222222222222"/>
            </w:placeholder>
          </w:sdtPr>
          <w:sdtEndPr/>
          <w:sdtContent>
            <w:p w14:paraId="553C2DF2" w14:textId="77777777" w:rsidR="0014768E" w:rsidRPr="00C24ED4" w:rsidRDefault="00094B5F" w:rsidP="00C24ED4">
              <w:pPr>
                <w:pStyle w:val="215"/>
              </w:pPr>
              <w:r>
                <w:fldChar w:fldCharType="begin"/>
              </w:r>
              <w:r w:rsidR="00AD230A">
                <w:instrText xml:space="preserve"> MACROBUTTON  SnrToggleCheckbox □适用  </w:instrText>
              </w:r>
              <w:r>
                <w:fldChar w:fldCharType="end"/>
              </w:r>
              <w:r>
                <w:fldChar w:fldCharType="begin"/>
              </w:r>
              <w:r w:rsidR="00AD230A">
                <w:instrText xml:space="preserve"> MACROBUTTON  SnrToggleCheckbox √不适用 </w:instrText>
              </w:r>
              <w:r>
                <w:fldChar w:fldCharType="end"/>
              </w:r>
            </w:p>
          </w:sdtContent>
        </w:sdt>
      </w:sdtContent>
    </w:sdt>
    <w:bookmarkStart w:id="56" w:name="_Hlk89446160" w:displacedByCustomXml="next"/>
    <w:sdt>
      <w:sdtPr>
        <w:rPr>
          <w:rFonts w:ascii="宋体" w:hAnsi="宋体" w:cs="宋体"/>
          <w:b w:val="0"/>
          <w:bCs w:val="0"/>
          <w:kern w:val="0"/>
          <w:szCs w:val="24"/>
        </w:rPr>
        <w:alias w:val="模块:现金分红政策的专项说明"/>
        <w:tag w:val="_SEC_1a77bbccdee34f4bacdd389ca95234c8"/>
        <w:id w:val="1906949219"/>
        <w:lock w:val="sdtLocked"/>
        <w:placeholder>
          <w:docPart w:val="GBC22222222222222222222222222222"/>
        </w:placeholder>
      </w:sdtPr>
      <w:sdtEndPr/>
      <w:sdtContent>
        <w:p w14:paraId="00BB7AE1" w14:textId="77777777" w:rsidR="0014768E" w:rsidRDefault="00F53FEA" w:rsidP="006A3005">
          <w:pPr>
            <w:pStyle w:val="3"/>
            <w:numPr>
              <w:ilvl w:val="0"/>
              <w:numId w:val="26"/>
            </w:numPr>
            <w:ind w:left="450" w:hanging="450"/>
          </w:pPr>
          <w:r>
            <w:t>现金分红政策的专项说明</w:t>
          </w:r>
        </w:p>
        <w:sdt>
          <w:sdtPr>
            <w:alias w:val="是否适用：现金分红政策的专项说明 [双击切换]"/>
            <w:tag w:val="_GBC_715d8b6c04924cf19dcd2347ae32471f"/>
            <w:id w:val="-1130782187"/>
            <w:lock w:val="sdtLocked"/>
            <w:placeholder>
              <w:docPart w:val="GBC22222222222222222222222222222"/>
            </w:placeholder>
          </w:sdtPr>
          <w:sdtEndPr/>
          <w:sdtContent>
            <w:p w14:paraId="3365B4AC" w14:textId="77777777" w:rsidR="0014768E" w:rsidRDefault="00094B5F" w:rsidP="00AD230A">
              <w:pPr>
                <w:pStyle w:val="215"/>
              </w:pPr>
              <w:r>
                <w:fldChar w:fldCharType="begin"/>
              </w:r>
              <w:r w:rsidR="00AD230A">
                <w:instrText xml:space="preserve"> MACROBUTTON  SnrToggleCheckbox □适用 </w:instrText>
              </w:r>
              <w:r>
                <w:fldChar w:fldCharType="end"/>
              </w:r>
              <w:r>
                <w:fldChar w:fldCharType="begin"/>
              </w:r>
              <w:r w:rsidR="00AD230A">
                <w:instrText xml:space="preserve"> MACROBUTTON  SnrToggleCheckbox √不适用 </w:instrText>
              </w:r>
              <w:r>
                <w:fldChar w:fldCharType="end"/>
              </w:r>
            </w:p>
          </w:sdtContent>
        </w:sdt>
      </w:sdtContent>
    </w:sdt>
    <w:bookmarkEnd w:id="56" w:displacedByCustomXml="prev"/>
    <w:sdt>
      <w:sdtPr>
        <w:rPr>
          <w:rFonts w:ascii="宋体" w:hAnsi="宋体" w:cs="宋体" w:hint="eastAsia"/>
          <w:b w:val="0"/>
          <w:bCs w:val="0"/>
          <w:kern w:val="0"/>
          <w:szCs w:val="24"/>
        </w:rPr>
        <w:alias w:val="模块:报告期内盈利且母公司可供普通股股东分配利润为正，但未提出普通股现金利润分配预案的，公司应当详细披露原因以及未分配利润的用途"/>
        <w:tag w:val="_SEC_338bc2c40b994349907ff9b7484876e4"/>
        <w:id w:val="-1710175724"/>
        <w:lock w:val="sdtLocked"/>
        <w:placeholder>
          <w:docPart w:val="GBC22222222222222222222222222222"/>
        </w:placeholder>
      </w:sdtPr>
      <w:sdtEndPr/>
      <w:sdtContent>
        <w:p w14:paraId="5FD10765" w14:textId="77777777" w:rsidR="0014768E" w:rsidRDefault="00F53FEA" w:rsidP="006A3005">
          <w:pPr>
            <w:pStyle w:val="3"/>
            <w:numPr>
              <w:ilvl w:val="0"/>
              <w:numId w:val="26"/>
            </w:numPr>
          </w:pPr>
          <w:r>
            <w:rPr>
              <w:rFonts w:hint="eastAsia"/>
            </w:rPr>
            <w:t>报告期内</w:t>
          </w:r>
          <w:proofErr w:type="gramStart"/>
          <w:r>
            <w:rPr>
              <w:rFonts w:hint="eastAsia"/>
            </w:rPr>
            <w:t>盈利且母公司</w:t>
          </w:r>
          <w:proofErr w:type="gramEnd"/>
          <w:r>
            <w:rPr>
              <w:rFonts w:hint="eastAsia"/>
            </w:rPr>
            <w:t>可供股东分配利润为正，但未提出现金利润分配方案预案的，公司应当详细披露原因以及未分配利润的用途和使用计划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1992836086"/>
            <w:lock w:val="sdtLocked"/>
            <w:placeholder>
              <w:docPart w:val="GBC22222222222222222222222222222"/>
            </w:placeholder>
          </w:sdtPr>
          <w:sdtEndPr/>
          <w:sdtContent>
            <w:p w14:paraId="71159C05" w14:textId="77777777" w:rsidR="0014768E" w:rsidRDefault="00094B5F" w:rsidP="00AD230A">
              <w:pPr>
                <w:pStyle w:val="215"/>
              </w:pPr>
              <w:r>
                <w:fldChar w:fldCharType="begin"/>
              </w:r>
              <w:r w:rsidR="00AD230A">
                <w:instrText xml:space="preserve">MACROBUTTON  SnrToggleCheckbox □适用 </w:instrText>
              </w:r>
              <w:r>
                <w:fldChar w:fldCharType="end"/>
              </w:r>
              <w:r>
                <w:fldChar w:fldCharType="begin"/>
              </w:r>
              <w:r w:rsidR="00AD230A">
                <w:instrText xml:space="preserve"> MACROBUTTON  SnrToggleCheckbox √不适用 </w:instrText>
              </w:r>
              <w:r>
                <w:fldChar w:fldCharType="end"/>
              </w:r>
            </w:p>
          </w:sdtContent>
        </w:sdt>
      </w:sdtContent>
    </w:sdt>
    <w:p w14:paraId="650F6ABE" w14:textId="77777777" w:rsidR="0014768E" w:rsidRDefault="00F53FEA" w:rsidP="006A3005">
      <w:pPr>
        <w:pStyle w:val="2"/>
        <w:numPr>
          <w:ilvl w:val="0"/>
          <w:numId w:val="24"/>
        </w:numPr>
        <w:ind w:left="450" w:hanging="450"/>
      </w:pPr>
      <w:bookmarkStart w:id="57" w:name="_Toc342491956"/>
      <w:bookmarkStart w:id="58" w:name="_Toc342565948"/>
      <w:r>
        <w:rPr>
          <w:rFonts w:hint="eastAsia"/>
        </w:rPr>
        <w:t>公司股权激励计划、员工持股计划或其他员工激励措施的情况及其影响</w:t>
      </w:r>
      <w:bookmarkEnd w:id="57"/>
      <w:bookmarkEnd w:id="58"/>
    </w:p>
    <w:bookmarkStart w:id="59" w:name="_Toc342565949" w:displacedByCustomXml="next"/>
    <w:bookmarkStart w:id="60" w:name="_Toc342491957" w:displacedByCustomXml="next"/>
    <w:sdt>
      <w:sdtPr>
        <w:rPr>
          <w:rFonts w:ascii="宋体" w:hAnsi="宋体" w:cs="宋体" w:hint="eastAsia"/>
          <w:b w:val="0"/>
          <w:bCs w:val="0"/>
          <w:kern w:val="44"/>
          <w:sz w:val="24"/>
          <w:szCs w:val="21"/>
        </w:rPr>
        <w:alias w:val="模块:相关股权激励事项已在临时公告披露且后续实施无进展或变化"/>
        <w:tag w:val="_SEC_0fef5a8a9a1f47b5be982489f74109f3"/>
        <w:id w:val="-448476284"/>
        <w:lock w:val="sdtLocked"/>
        <w:placeholder>
          <w:docPart w:val="GBC22222222222222222222222222222"/>
        </w:placeholder>
      </w:sdtPr>
      <w:sdtEndPr>
        <w:rPr>
          <w:rFonts w:hint="default"/>
          <w:kern w:val="0"/>
          <w:sz w:val="21"/>
          <w:szCs w:val="24"/>
        </w:rPr>
      </w:sdtEndPr>
      <w:sdtContent>
        <w:p w14:paraId="1B7EEFD7" w14:textId="77777777" w:rsidR="0014768E" w:rsidRDefault="00F53FEA" w:rsidP="00F02E34">
          <w:pPr>
            <w:pStyle w:val="3"/>
            <w:numPr>
              <w:ilvl w:val="1"/>
              <w:numId w:val="7"/>
            </w:numPr>
            <w:rPr>
              <w:kern w:val="44"/>
              <w:szCs w:val="21"/>
            </w:rPr>
          </w:pPr>
          <w:r>
            <w:rPr>
              <w:rFonts w:hint="eastAsia"/>
              <w:kern w:val="44"/>
              <w:szCs w:val="21"/>
            </w:rPr>
            <w:t>相关激励事项已在临时公告披露且后续实施无进展或变化的</w:t>
          </w:r>
          <w:bookmarkEnd w:id="60"/>
          <w:bookmarkEnd w:id="59"/>
        </w:p>
        <w:sdt>
          <w:sdtPr>
            <w:alias w:val="是否适用：相关激励事项已在临时公告披露且后续实施无进展或变化的[双击切换]"/>
            <w:tag w:val="_GBC_0af9dca2858d42619c57d7878f3a7792"/>
            <w:id w:val="-795368155"/>
            <w:lock w:val="sdtLocked"/>
            <w:placeholder>
              <w:docPart w:val="GBC22222222222222222222222222222"/>
            </w:placeholder>
          </w:sdtPr>
          <w:sdtEndPr/>
          <w:sdtContent>
            <w:p w14:paraId="6FC3C566" w14:textId="77777777" w:rsidR="0014768E" w:rsidRDefault="00094B5F" w:rsidP="00AD230A">
              <w:pPr>
                <w:pStyle w:val="215"/>
              </w:pPr>
              <w:r>
                <w:fldChar w:fldCharType="begin"/>
              </w:r>
              <w:r w:rsidR="00AD230A">
                <w:instrText xml:space="preserve">MACROBUTTON  SnrToggleCheckbox □适用 </w:instrText>
              </w:r>
              <w:r>
                <w:fldChar w:fldCharType="end"/>
              </w:r>
              <w:r>
                <w:fldChar w:fldCharType="begin"/>
              </w:r>
              <w:r w:rsidR="00AD230A">
                <w:instrText xml:space="preserve"> MACROBUTTON  SnrToggleCheckbox √不适用 </w:instrText>
              </w:r>
              <w:r>
                <w:fldChar w:fldCharType="end"/>
              </w:r>
            </w:p>
          </w:sdtContent>
        </w:sdt>
      </w:sdtContent>
    </w:sdt>
    <w:p w14:paraId="4478C008" w14:textId="77777777" w:rsidR="0014768E" w:rsidRDefault="00F53FEA" w:rsidP="00F02E34">
      <w:pPr>
        <w:pStyle w:val="3"/>
        <w:numPr>
          <w:ilvl w:val="1"/>
          <w:numId w:val="7"/>
        </w:numPr>
        <w:rPr>
          <w:kern w:val="44"/>
          <w:szCs w:val="21"/>
        </w:rPr>
      </w:pPr>
      <w:r>
        <w:rPr>
          <w:rFonts w:hint="eastAsia"/>
          <w:kern w:val="44"/>
          <w:szCs w:val="21"/>
        </w:rPr>
        <w:t>临时公告未披露或有后续进展的激励情况</w:t>
      </w:r>
    </w:p>
    <w:p w14:paraId="676BD4FC" w14:textId="77777777" w:rsidR="0014768E" w:rsidRDefault="00F53FEA">
      <w:pPr>
        <w:pStyle w:val="215"/>
      </w:pPr>
      <w:r>
        <w:rPr>
          <w:rFonts w:hint="eastAsia"/>
        </w:rPr>
        <w:t>股权激励情况</w:t>
      </w:r>
    </w:p>
    <w:p w14:paraId="2ED6BED6" w14:textId="77777777" w:rsidR="00AD230A" w:rsidRDefault="00CF03E7" w:rsidP="00AD230A">
      <w:pPr>
        <w:rPr>
          <w:szCs w:val="21"/>
        </w:rPr>
      </w:pPr>
      <w:sdt>
        <w:sdtPr>
          <w:alias w:val="是否适用：股权激励情况[双击切换]"/>
          <w:tag w:val="_GBC_002ad948ce1449c2a805bfbb132b2202"/>
          <w:id w:val="-254436574"/>
          <w:lock w:val="sdtLocked"/>
          <w:placeholder>
            <w:docPart w:val="GBC22222222222222222222222222222"/>
          </w:placeholder>
        </w:sdtPr>
        <w:sdtEndPr/>
        <w:sdtContent>
          <w:r w:rsidR="00094B5F">
            <w:fldChar w:fldCharType="begin"/>
          </w:r>
          <w:r w:rsidR="00AD230A">
            <w:instrText xml:space="preserve">MACROBUTTON  SnrToggleCheckbox □适用 </w:instrText>
          </w:r>
          <w:r w:rsidR="00094B5F">
            <w:fldChar w:fldCharType="end"/>
          </w:r>
          <w:r w:rsidR="00094B5F">
            <w:fldChar w:fldCharType="begin"/>
          </w:r>
          <w:r w:rsidR="00AD230A">
            <w:instrText xml:space="preserve"> MACROBUTTON  SnrToggleCheckbox √不适用 </w:instrText>
          </w:r>
          <w:r w:rsidR="00094B5F">
            <w:fldChar w:fldCharType="end"/>
          </w:r>
        </w:sdtContent>
      </w:sdt>
    </w:p>
    <w:p w14:paraId="7F63D1CF" w14:textId="77777777" w:rsidR="0014768E" w:rsidRDefault="0014768E">
      <w:pPr>
        <w:rPr>
          <w:szCs w:val="21"/>
        </w:rPr>
      </w:pPr>
    </w:p>
    <w:sdt>
      <w:sdtPr>
        <w:rPr>
          <w:rFonts w:hint="eastAsia"/>
          <w:szCs w:val="21"/>
        </w:rPr>
        <w:alias w:val="模块:其他说明  "/>
        <w:tag w:val="_SEC_12c50bf247d34661bdbc91376a5f0abc"/>
        <w:id w:val="55897896"/>
        <w:lock w:val="sdtLocked"/>
        <w:placeholder>
          <w:docPart w:val="GBC22222222222222222222222222222"/>
        </w:placeholder>
      </w:sdtPr>
      <w:sdtEndPr>
        <w:rPr>
          <w:rFonts w:hint="default"/>
        </w:rPr>
      </w:sdtEndPr>
      <w:sdtContent>
        <w:p w14:paraId="3374E9A3" w14:textId="77777777" w:rsidR="0014768E" w:rsidRDefault="00F53FEA">
          <w:pPr>
            <w:rPr>
              <w:szCs w:val="21"/>
            </w:rPr>
          </w:pPr>
          <w:r>
            <w:rPr>
              <w:rFonts w:hint="eastAsia"/>
              <w:szCs w:val="21"/>
            </w:rPr>
            <w:t>其他说明</w:t>
          </w:r>
        </w:p>
        <w:sdt>
          <w:sdtPr>
            <w:rPr>
              <w:rFonts w:hint="eastAsia"/>
              <w:szCs w:val="21"/>
            </w:rPr>
            <w:alias w:val="是否适用：股权激励情况的说明[双击切换]"/>
            <w:tag w:val="_GBC_67421581adf34d0f9f06e3042b8d7199"/>
            <w:id w:val="-1110124290"/>
            <w:lock w:val="sdtLocked"/>
            <w:placeholder>
              <w:docPart w:val="GBC22222222222222222222222222222"/>
            </w:placeholder>
          </w:sdtPr>
          <w:sdtEndPr/>
          <w:sdtContent>
            <w:p w14:paraId="2733DA5F" w14:textId="77777777" w:rsidR="0014768E" w:rsidRDefault="00094B5F" w:rsidP="00AD230A">
              <w:pPr>
                <w:rPr>
                  <w:szCs w:val="21"/>
                </w:rPr>
              </w:pPr>
              <w:r>
                <w:rPr>
                  <w:szCs w:val="21"/>
                </w:rPr>
                <w:fldChar w:fldCharType="begin"/>
              </w:r>
              <w:r w:rsidR="00AD230A">
                <w:rPr>
                  <w:szCs w:val="21"/>
                </w:rPr>
                <w:instrText xml:space="preserve"> MACROBUTTON  SnrToggleCheckbox □适用  </w:instrText>
              </w:r>
              <w:r>
                <w:rPr>
                  <w:szCs w:val="21"/>
                </w:rPr>
                <w:fldChar w:fldCharType="end"/>
              </w:r>
              <w:r>
                <w:rPr>
                  <w:szCs w:val="21"/>
                </w:rPr>
                <w:fldChar w:fldCharType="begin"/>
              </w:r>
              <w:r w:rsidR="00AD230A">
                <w:rPr>
                  <w:szCs w:val="21"/>
                </w:rPr>
                <w:instrText xml:space="preserve"> MACROBUTTON  SnrToggleCheckbox √不适用 </w:instrText>
              </w:r>
              <w:r>
                <w:rPr>
                  <w:szCs w:val="21"/>
                </w:rPr>
                <w:fldChar w:fldCharType="end"/>
              </w:r>
            </w:p>
          </w:sdtContent>
        </w:sdt>
      </w:sdtContent>
    </w:sdt>
    <w:p w14:paraId="0B4D4548" w14:textId="77777777" w:rsidR="0014768E" w:rsidRDefault="0014768E">
      <w:pPr>
        <w:rPr>
          <w:szCs w:val="21"/>
        </w:rPr>
      </w:pPr>
    </w:p>
    <w:sdt>
      <w:sdtPr>
        <w:rPr>
          <w:rFonts w:hint="eastAsia"/>
          <w:bCs/>
          <w:szCs w:val="21"/>
        </w:rPr>
        <w:alias w:val="模块:员工持股计划情况"/>
        <w:tag w:val="_SEC_e76ced04f0774d5494f667355c3809ba"/>
        <w:id w:val="1887379372"/>
        <w:lock w:val="sdtLocked"/>
        <w:placeholder>
          <w:docPart w:val="GBC22222222222222222222222222222"/>
        </w:placeholder>
      </w:sdtPr>
      <w:sdtEndPr/>
      <w:sdtContent>
        <w:p w14:paraId="2E679BAC" w14:textId="77777777" w:rsidR="0014768E" w:rsidRDefault="00F53FEA">
          <w:pPr>
            <w:rPr>
              <w:bCs/>
              <w:szCs w:val="21"/>
            </w:rPr>
          </w:pPr>
          <w:r>
            <w:rPr>
              <w:rFonts w:hint="eastAsia"/>
              <w:bCs/>
              <w:szCs w:val="21"/>
            </w:rPr>
            <w:t>员工持股计划情况</w:t>
          </w:r>
        </w:p>
        <w:sdt>
          <w:sdtPr>
            <w:rPr>
              <w:rFonts w:hint="eastAsia"/>
              <w:bCs/>
              <w:szCs w:val="21"/>
            </w:rPr>
            <w:alias w:val="是否适用：员工持股计划情况[双击切换]"/>
            <w:tag w:val="_GBC_58bc54aaaba24427a2a569de76f7f83e"/>
            <w:id w:val="731587391"/>
            <w:lock w:val="sdtLocked"/>
            <w:placeholder>
              <w:docPart w:val="GBC22222222222222222222222222222"/>
            </w:placeholder>
          </w:sdtPr>
          <w:sdtEndPr/>
          <w:sdtContent>
            <w:p w14:paraId="57CBD805" w14:textId="77777777" w:rsidR="0014768E" w:rsidRDefault="00094B5F" w:rsidP="00AD230A">
              <w:pPr>
                <w:rPr>
                  <w:bCs/>
                  <w:szCs w:val="21"/>
                </w:rPr>
              </w:pPr>
              <w:r>
                <w:rPr>
                  <w:bCs/>
                  <w:szCs w:val="21"/>
                </w:rPr>
                <w:fldChar w:fldCharType="begin"/>
              </w:r>
              <w:r w:rsidR="00AD230A">
                <w:rPr>
                  <w:bCs/>
                  <w:szCs w:val="21"/>
                </w:rPr>
                <w:instrText xml:space="preserve"> MACROBUTTON  SnrToggleCheckbox □适用  </w:instrText>
              </w:r>
              <w:r>
                <w:rPr>
                  <w:bCs/>
                  <w:szCs w:val="21"/>
                </w:rPr>
                <w:fldChar w:fldCharType="end"/>
              </w:r>
              <w:r>
                <w:rPr>
                  <w:bCs/>
                  <w:szCs w:val="21"/>
                </w:rPr>
                <w:fldChar w:fldCharType="begin"/>
              </w:r>
              <w:r w:rsidR="00AD230A">
                <w:rPr>
                  <w:bCs/>
                  <w:szCs w:val="21"/>
                </w:rPr>
                <w:instrText xml:space="preserve"> MACROBUTTON  SnrToggleCheckbox √不适用 </w:instrText>
              </w:r>
              <w:r>
                <w:rPr>
                  <w:bCs/>
                  <w:szCs w:val="21"/>
                </w:rPr>
                <w:fldChar w:fldCharType="end"/>
              </w:r>
            </w:p>
          </w:sdtContent>
        </w:sdt>
        <w:p w14:paraId="422B1D0B" w14:textId="77777777" w:rsidR="0014768E" w:rsidRDefault="00CF03E7">
          <w:pPr>
            <w:rPr>
              <w:bCs/>
              <w:szCs w:val="21"/>
            </w:rPr>
          </w:pPr>
        </w:p>
      </w:sdtContent>
    </w:sdt>
    <w:sdt>
      <w:sdtPr>
        <w:rPr>
          <w:rFonts w:hint="eastAsia"/>
          <w:bCs/>
          <w:szCs w:val="21"/>
        </w:rPr>
        <w:alias w:val="模块:其他激励措施"/>
        <w:tag w:val="_SEC_614d59c9502f4f76b99b0f6a5227009b"/>
        <w:id w:val="1555737442"/>
        <w:lock w:val="sdtLocked"/>
        <w:placeholder>
          <w:docPart w:val="GBC22222222222222222222222222222"/>
        </w:placeholder>
      </w:sdtPr>
      <w:sdtEndPr/>
      <w:sdtContent>
        <w:p w14:paraId="0B06180D" w14:textId="77777777" w:rsidR="0014768E" w:rsidRDefault="00F53FEA">
          <w:pPr>
            <w:rPr>
              <w:bCs/>
              <w:szCs w:val="21"/>
            </w:rPr>
          </w:pPr>
          <w:r>
            <w:rPr>
              <w:rFonts w:hint="eastAsia"/>
              <w:bCs/>
              <w:szCs w:val="21"/>
            </w:rPr>
            <w:t>其他激励措施</w:t>
          </w:r>
        </w:p>
        <w:sdt>
          <w:sdtPr>
            <w:rPr>
              <w:szCs w:val="21"/>
            </w:rPr>
            <w:alias w:val="是否适用：其他激励措施[双击切换]"/>
            <w:tag w:val="_GBC_1273f753309d4658962c7982b10fa010"/>
            <w:id w:val="1701206163"/>
            <w:lock w:val="sdtLocked"/>
            <w:placeholder>
              <w:docPart w:val="GBC22222222222222222222222222222"/>
            </w:placeholder>
          </w:sdtPr>
          <w:sdtEndPr/>
          <w:sdtContent>
            <w:p w14:paraId="03D5512A" w14:textId="77777777" w:rsidR="0014768E" w:rsidRDefault="00094B5F" w:rsidP="00AD230A">
              <w:pPr>
                <w:rPr>
                  <w:bCs/>
                  <w:szCs w:val="21"/>
                </w:rPr>
              </w:pPr>
              <w:r>
                <w:rPr>
                  <w:szCs w:val="21"/>
                </w:rPr>
                <w:fldChar w:fldCharType="begin"/>
              </w:r>
              <w:r w:rsidR="00AD230A">
                <w:rPr>
                  <w:szCs w:val="21"/>
                </w:rPr>
                <w:instrText xml:space="preserve">MACROBUTTON  SnrToggleCheckbox □适用 </w:instrText>
              </w:r>
              <w:r>
                <w:rPr>
                  <w:szCs w:val="21"/>
                </w:rPr>
                <w:fldChar w:fldCharType="end"/>
              </w:r>
              <w:r>
                <w:rPr>
                  <w:szCs w:val="21"/>
                </w:rPr>
                <w:fldChar w:fldCharType="begin"/>
              </w:r>
              <w:r w:rsidR="00AD230A">
                <w:rPr>
                  <w:szCs w:val="21"/>
                </w:rPr>
                <w:instrText xml:space="preserve"> MACROBUTTON  SnrToggleCheckbox √不适用 </w:instrText>
              </w:r>
              <w:r>
                <w:rPr>
                  <w:szCs w:val="21"/>
                </w:rPr>
                <w:fldChar w:fldCharType="end"/>
              </w:r>
            </w:p>
          </w:sdtContent>
        </w:sdt>
      </w:sdtContent>
    </w:sdt>
    <w:p w14:paraId="299772B4" w14:textId="77777777" w:rsidR="0014768E" w:rsidRDefault="0014768E">
      <w:pPr>
        <w:rPr>
          <w:bCs/>
          <w:szCs w:val="21"/>
        </w:rPr>
      </w:pPr>
    </w:p>
    <w:bookmarkStart w:id="61" w:name="_Toc342566005" w:displacedByCustomXml="next"/>
    <w:bookmarkStart w:id="62" w:name="_Toc342057945" w:displacedByCustomXml="next"/>
    <w:sdt>
      <w:sdtPr>
        <w:rPr>
          <w:rFonts w:ascii="宋体" w:hAnsi="宋体" w:cs="宋体" w:hint="eastAsia"/>
          <w:b w:val="0"/>
          <w:bCs w:val="0"/>
          <w:kern w:val="0"/>
          <w:szCs w:val="21"/>
        </w:rPr>
        <w:alias w:val="模块:董事、高级管理人员报告期内被授予的股权激励情况"/>
        <w:tag w:val="_SEC_8787cb19f2c64d4e8ac89d031e52cc9e"/>
        <w:id w:val="933475822"/>
        <w:lock w:val="sdtLocked"/>
        <w:placeholder>
          <w:docPart w:val="GBC22222222222222222222222222222"/>
        </w:placeholder>
      </w:sdtPr>
      <w:sdtEndPr/>
      <w:sdtContent>
        <w:p w14:paraId="321830F1" w14:textId="77777777" w:rsidR="0014768E" w:rsidRDefault="00F53FEA" w:rsidP="00F02E34">
          <w:pPr>
            <w:pStyle w:val="3"/>
            <w:numPr>
              <w:ilvl w:val="1"/>
              <w:numId w:val="7"/>
            </w:numPr>
            <w:rPr>
              <w:szCs w:val="21"/>
            </w:rPr>
          </w:pPr>
          <w:r>
            <w:rPr>
              <w:rFonts w:hint="eastAsia"/>
              <w:szCs w:val="21"/>
            </w:rPr>
            <w:t>董事、高级管理人员报告期内被授予的</w:t>
          </w:r>
          <w:r>
            <w:rPr>
              <w:rFonts w:hint="eastAsia"/>
              <w:kern w:val="44"/>
              <w:szCs w:val="21"/>
            </w:rPr>
            <w:t>股权</w:t>
          </w:r>
          <w:r>
            <w:rPr>
              <w:rFonts w:hint="eastAsia"/>
              <w:szCs w:val="21"/>
            </w:rPr>
            <w:t>激励情况</w:t>
          </w:r>
          <w:bookmarkEnd w:id="62"/>
          <w:bookmarkEnd w:id="61"/>
        </w:p>
        <w:p w14:paraId="651A6750" w14:textId="77777777" w:rsidR="0014768E" w:rsidRDefault="00CF03E7" w:rsidP="00AD230A">
          <w:pPr>
            <w:kinsoku w:val="0"/>
            <w:overflowPunct w:val="0"/>
            <w:autoSpaceDE w:val="0"/>
            <w:autoSpaceDN w:val="0"/>
            <w:adjustRightInd w:val="0"/>
            <w:snapToGrid w:val="0"/>
            <w:rPr>
              <w:szCs w:val="21"/>
            </w:rPr>
          </w:pPr>
          <w:sdt>
            <w:sdtPr>
              <w:rPr>
                <w:rFonts w:hint="eastAsia"/>
                <w:szCs w:val="21"/>
              </w:rPr>
              <w:alias w:val="是否适用：董事、监事、高级管理人员报告期内被授予的股权激励情况[双击切换]"/>
              <w:tag w:val="_GBC_c2d0a53ac8044ce0b5022c6f5ccdc0a9"/>
              <w:id w:val="967088186"/>
              <w:lock w:val="sdtLocked"/>
              <w:placeholder>
                <w:docPart w:val="GBC22222222222222222222222222222"/>
              </w:placeholder>
            </w:sdtPr>
            <w:sdtEndPr/>
            <w:sdtContent>
              <w:r w:rsidR="00094B5F">
                <w:rPr>
                  <w:szCs w:val="21"/>
                </w:rPr>
                <w:fldChar w:fldCharType="begin"/>
              </w:r>
              <w:r w:rsidR="00AD230A">
                <w:rPr>
                  <w:szCs w:val="21"/>
                </w:rPr>
                <w:instrText xml:space="preserve">MACROBUTTON  SnrToggleCheckbox □适用 </w:instrText>
              </w:r>
              <w:r w:rsidR="00094B5F">
                <w:rPr>
                  <w:szCs w:val="21"/>
                </w:rPr>
                <w:fldChar w:fldCharType="end"/>
              </w:r>
              <w:r w:rsidR="00094B5F">
                <w:rPr>
                  <w:szCs w:val="21"/>
                </w:rPr>
                <w:fldChar w:fldCharType="begin"/>
              </w:r>
              <w:r w:rsidR="00AD230A">
                <w:rPr>
                  <w:szCs w:val="21"/>
                </w:rPr>
                <w:instrText xml:space="preserve"> MACROBUTTON  SnrToggleCheckbox √不适用 </w:instrText>
              </w:r>
              <w:r w:rsidR="00094B5F">
                <w:rPr>
                  <w:szCs w:val="21"/>
                </w:rPr>
                <w:fldChar w:fldCharType="end"/>
              </w:r>
            </w:sdtContent>
          </w:sdt>
        </w:p>
      </w:sdtContent>
    </w:sdt>
    <w:sdt>
      <w:sdtPr>
        <w:rPr>
          <w:rFonts w:ascii="宋体" w:hAnsi="宋体" w:cs="宋体"/>
          <w:b w:val="0"/>
          <w:bCs w:val="0"/>
          <w:kern w:val="0"/>
          <w:szCs w:val="24"/>
        </w:rPr>
        <w:alias w:val="模块:报告期内对高级管理人员的考评机制，以及激励机制的建立、实施情况"/>
        <w:tag w:val="_SEC_e7128a1764624077b0f90f676a73dd15"/>
        <w:id w:val="966628640"/>
        <w:lock w:val="sdtLocked"/>
        <w:placeholder>
          <w:docPart w:val="GBC22222222222222222222222222222"/>
        </w:placeholder>
      </w:sdtPr>
      <w:sdtEndPr/>
      <w:sdtContent>
        <w:p w14:paraId="40FA5921" w14:textId="77777777" w:rsidR="0014768E" w:rsidRDefault="00F53FEA" w:rsidP="00F02E34">
          <w:pPr>
            <w:pStyle w:val="3"/>
            <w:numPr>
              <w:ilvl w:val="1"/>
              <w:numId w:val="7"/>
            </w:numPr>
          </w:pPr>
          <w:r>
            <w:t>报告期内对高级管理人员的考评机制，以及激励机制的建立、实施情况</w:t>
          </w:r>
        </w:p>
        <w:sdt>
          <w:sdtPr>
            <w:rPr>
              <w:rFonts w:hint="eastAsia"/>
              <w:szCs w:val="21"/>
            </w:rPr>
            <w:alias w:val="是否适用：报告期内对高级管理人员的考评机制，以及激励机制的建立、实施情况[双击切换]"/>
            <w:tag w:val="_GBC_f7215667d17c45e88748740889bab9b8"/>
            <w:id w:val="-937837108"/>
            <w:lock w:val="sdtLocked"/>
            <w:placeholder>
              <w:docPart w:val="GBC22222222222222222222222222222"/>
            </w:placeholder>
          </w:sdtPr>
          <w:sdtEndPr/>
          <w:sdtContent>
            <w:p w14:paraId="5F3A247F" w14:textId="77777777" w:rsidR="00AE1C58" w:rsidRDefault="00094B5F" w:rsidP="00AD230A">
              <w:pPr>
                <w:rPr>
                  <w:szCs w:val="21"/>
                </w:rPr>
              </w:pPr>
              <w:r>
                <w:rPr>
                  <w:szCs w:val="21"/>
                </w:rPr>
                <w:fldChar w:fldCharType="begin"/>
              </w:r>
              <w:r w:rsidR="00AE1C58">
                <w:rPr>
                  <w:szCs w:val="21"/>
                </w:rPr>
                <w:instrText xml:space="preserve"> MACROBUTTON  SnrToggleCheckbox √适用  </w:instrText>
              </w:r>
              <w:r>
                <w:rPr>
                  <w:szCs w:val="21"/>
                </w:rPr>
                <w:fldChar w:fldCharType="end"/>
              </w:r>
              <w:r>
                <w:rPr>
                  <w:szCs w:val="21"/>
                </w:rPr>
                <w:fldChar w:fldCharType="begin"/>
              </w:r>
              <w:r w:rsidR="00AE1C58">
                <w:rPr>
                  <w:szCs w:val="21"/>
                </w:rPr>
                <w:instrText xml:space="preserve"> MACROBUTTON  SnrToggleCheckbox □不适用 </w:instrText>
              </w:r>
              <w:r>
                <w:rPr>
                  <w:szCs w:val="21"/>
                </w:rPr>
                <w:fldChar w:fldCharType="end"/>
              </w:r>
            </w:p>
          </w:sdtContent>
        </w:sdt>
        <w:sdt>
          <w:sdtPr>
            <w:rPr>
              <w:rFonts w:hint="eastAsia"/>
              <w:szCs w:val="21"/>
            </w:rPr>
            <w:alias w:val="公司对高级管理人员的考评及激励情况"/>
            <w:tag w:val="_GBC_ff8dc93589b2464ba735502bf6a2a8ca"/>
            <w:id w:val="-1710552654"/>
            <w:lock w:val="sdtLocked"/>
          </w:sdtPr>
          <w:sdtEndPr/>
          <w:sdtContent>
            <w:p w14:paraId="54971059" w14:textId="77777777" w:rsidR="00AE1C58" w:rsidRPr="00AE1C58" w:rsidRDefault="00AE1C58" w:rsidP="00AE1C58">
              <w:pPr>
                <w:ind w:firstLineChars="200" w:firstLine="420"/>
                <w:rPr>
                  <w:szCs w:val="21"/>
                </w:rPr>
              </w:pPr>
              <w:r w:rsidRPr="00AE1C58">
                <w:rPr>
                  <w:rFonts w:hint="eastAsia"/>
                  <w:szCs w:val="21"/>
                </w:rPr>
                <w:t>凡在本公司领取报酬的高级管理人员的年度报酬均按董事会确定的年度经营管理目标，如完成销售额、利润等情况为依据，进行综合考核发放报酬。</w:t>
              </w:r>
            </w:p>
            <w:p w14:paraId="425B1BF8" w14:textId="77777777" w:rsidR="0014768E" w:rsidRPr="00AE1C58" w:rsidRDefault="00CF03E7" w:rsidP="00AD230A">
              <w:pPr>
                <w:pStyle w:val="215"/>
              </w:pPr>
            </w:p>
          </w:sdtContent>
        </w:sdt>
      </w:sdtContent>
    </w:sdt>
    <w:p w14:paraId="3C4CD9AD" w14:textId="77777777" w:rsidR="0014768E" w:rsidRDefault="0014768E">
      <w:pPr>
        <w:rPr>
          <w:szCs w:val="21"/>
        </w:rPr>
      </w:pPr>
    </w:p>
    <w:sdt>
      <w:sdtPr>
        <w:rPr>
          <w:rFonts w:ascii="宋体" w:hAnsi="宋体" w:cs="宋体" w:hint="eastAsia"/>
          <w:b w:val="0"/>
          <w:bCs w:val="0"/>
          <w:kern w:val="0"/>
          <w:szCs w:val="24"/>
        </w:rPr>
        <w:alias w:val="模块:报告期内的内部控制制度建设及实施情况"/>
        <w:tag w:val="_SEC_4f62c5a91f184e9083e54ebccf8fe563"/>
        <w:id w:val="-150833183"/>
        <w:lock w:val="sdtLocked"/>
        <w:placeholder>
          <w:docPart w:val="GBC22222222222222222222222222222"/>
        </w:placeholder>
      </w:sdtPr>
      <w:sdtEndPr>
        <w:rPr>
          <w:rFonts w:hint="default"/>
        </w:rPr>
      </w:sdtEndPr>
      <w:sdtContent>
        <w:p w14:paraId="6B47A0DB" w14:textId="77777777" w:rsidR="0014768E" w:rsidRDefault="00F53FEA" w:rsidP="006A3005">
          <w:pPr>
            <w:pStyle w:val="2"/>
            <w:numPr>
              <w:ilvl w:val="0"/>
              <w:numId w:val="24"/>
            </w:numPr>
          </w:pPr>
          <w:r w:rsidRPr="00560ECE">
            <w:rPr>
              <w:rFonts w:hint="eastAsia"/>
            </w:rPr>
            <w:t>报告期内</w:t>
          </w:r>
          <w:r>
            <w:rPr>
              <w:rFonts w:hint="eastAsia"/>
            </w:rPr>
            <w:t>的内部控制制度建设及实施情况</w:t>
          </w:r>
        </w:p>
        <w:sdt>
          <w:sdtPr>
            <w:rPr>
              <w:szCs w:val="21"/>
            </w:rPr>
            <w:alias w:val="是否适用：报告期内的内部控制制度建设及实施情况[双击切换]"/>
            <w:tag w:val="_GBC_f76747fb26ee47cfb00fc8ad5592b038"/>
            <w:id w:val="1116101139"/>
            <w:lock w:val="sdtLocked"/>
            <w:placeholder>
              <w:docPart w:val="GBC22222222222222222222222222222"/>
            </w:placeholder>
          </w:sdtPr>
          <w:sdtEndPr/>
          <w:sdtContent>
            <w:p w14:paraId="35F2D7B0" w14:textId="77777777" w:rsidR="0014768E" w:rsidRDefault="00094B5F" w:rsidP="00AD230A">
              <w:pPr>
                <w:rPr>
                  <w:szCs w:val="21"/>
                </w:rPr>
              </w:pPr>
              <w:r>
                <w:rPr>
                  <w:szCs w:val="21"/>
                </w:rPr>
                <w:fldChar w:fldCharType="begin"/>
              </w:r>
              <w:r w:rsidR="00AE1C58">
                <w:rPr>
                  <w:szCs w:val="21"/>
                </w:rPr>
                <w:instrText xml:space="preserve">MACROBUTTON  SnrToggleCheckbox √适用 </w:instrText>
              </w:r>
              <w:r>
                <w:rPr>
                  <w:szCs w:val="21"/>
                </w:rPr>
                <w:fldChar w:fldCharType="end"/>
              </w:r>
              <w:r>
                <w:rPr>
                  <w:szCs w:val="21"/>
                </w:rPr>
                <w:fldChar w:fldCharType="begin"/>
              </w:r>
              <w:r w:rsidR="00AE1C58">
                <w:rPr>
                  <w:szCs w:val="21"/>
                </w:rPr>
                <w:instrText xml:space="preserve"> MACROBUTTON  SnrToggleCheckbox □不适用 </w:instrText>
              </w:r>
              <w:r>
                <w:rPr>
                  <w:szCs w:val="21"/>
                </w:rPr>
                <w:fldChar w:fldCharType="end"/>
              </w:r>
            </w:p>
          </w:sdtContent>
        </w:sdt>
        <w:sdt>
          <w:sdtPr>
            <w:rPr>
              <w:rFonts w:hint="eastAsia"/>
              <w:szCs w:val="21"/>
            </w:rPr>
            <w:alias w:val="内部控制自我评价报告"/>
            <w:tag w:val="_GBC_7ec2120247b647e18f5670c0a1211280"/>
            <w:id w:val="-789282502"/>
            <w:lock w:val="sdtLocked"/>
          </w:sdtPr>
          <w:sdtEndPr/>
          <w:sdtContent>
            <w:p w14:paraId="40494498" w14:textId="77777777" w:rsidR="00BF6F0C" w:rsidRDefault="00BF6F0C" w:rsidP="0005169E">
              <w:pPr>
                <w:pStyle w:val="215"/>
                <w:ind w:firstLineChars="200" w:firstLine="420"/>
              </w:pPr>
              <w:r>
                <w:rPr>
                  <w:rFonts w:hint="eastAsia"/>
                  <w:szCs w:val="21"/>
                </w:rPr>
                <w:t>公司按照企业内部控制规范体系的规定，建立健全和有效实施内部控制，合理保证了经营管理合法合</w:t>
              </w:r>
              <w:proofErr w:type="gramStart"/>
              <w:r>
                <w:rPr>
                  <w:rFonts w:hint="eastAsia"/>
                  <w:szCs w:val="21"/>
                </w:rPr>
                <w:t>规</w:t>
              </w:r>
              <w:proofErr w:type="gramEnd"/>
              <w:r>
                <w:rPr>
                  <w:rFonts w:hint="eastAsia"/>
                  <w:szCs w:val="21"/>
                </w:rPr>
                <w:t>、资产安全、财务报告及相关信息真实完整，提高经营效率和效果，促进实现发展战略，维护公司及全体股东利益。</w:t>
              </w:r>
              <w:r>
                <w:rPr>
                  <w:rFonts w:hint="eastAsia"/>
                </w:rPr>
                <w:t>经过多年实践并不断完善，</w:t>
              </w:r>
              <w:r>
                <w:t>从公司治理层面到各业务流程层面均制定了较为完善的内部控制制度和必要的内部监督机制。</w:t>
              </w:r>
              <w:r>
                <w:rPr>
                  <w:rFonts w:hint="eastAsia"/>
                </w:rPr>
                <w:t>报告期内，</w:t>
              </w:r>
              <w:r w:rsidRPr="004E04CC">
                <w:rPr>
                  <w:rFonts w:hint="eastAsia"/>
                </w:rPr>
                <w:t>公司在原有</w:t>
              </w:r>
              <w:r w:rsidRPr="004E04CC">
                <w:t>2016年版的50个内部控制制度基础上进行了重新修订。其中因内容重叠、业务流程变化等原因合并、终止了16个制度（包括转为一般管理制度），新增了6个制度，最终形成了现有的40个内部控制制度。从而进一步规范了内部审议程序、统一公司内部风险管理行为，提高公司对各类风险的控制能力和水平</w:t>
              </w:r>
              <w:r>
                <w:rPr>
                  <w:rFonts w:hint="eastAsia"/>
                </w:rPr>
                <w:t>。</w:t>
              </w:r>
            </w:p>
            <w:p w14:paraId="55D943E6" w14:textId="77777777" w:rsidR="00BF6F0C" w:rsidRDefault="00BF6F0C" w:rsidP="002C1010">
              <w:pPr>
                <w:pStyle w:val="215"/>
                <w:ind w:firstLineChars="200" w:firstLine="420"/>
              </w:pPr>
              <w:r>
                <w:rPr>
                  <w:rFonts w:hint="eastAsia"/>
                </w:rPr>
                <w:t>公司</w:t>
              </w:r>
              <w:r w:rsidRPr="00560ECE">
                <w:rPr>
                  <w:rFonts w:hint="eastAsia"/>
                </w:rPr>
                <w:t>第十届董事会第二十</w:t>
              </w:r>
              <w:r w:rsidR="00AF05C0" w:rsidRPr="00560ECE">
                <w:rPr>
                  <w:rFonts w:hint="eastAsia"/>
                </w:rPr>
                <w:t>二</w:t>
              </w:r>
              <w:r w:rsidRPr="00560ECE">
                <w:rPr>
                  <w:rFonts w:hint="eastAsia"/>
                </w:rPr>
                <w:t>次</w:t>
              </w:r>
              <w:r>
                <w:rPr>
                  <w:rFonts w:hint="eastAsia"/>
                </w:rPr>
                <w:t>会议审议通过了公司《2021年度内部控制自我评价报告》，全文详见上海证券交易所网站www.sse.com.cn</w:t>
              </w:r>
            </w:p>
            <w:p w14:paraId="0B0EAFBE" w14:textId="77777777" w:rsidR="00AE1C58" w:rsidRDefault="00CF03E7" w:rsidP="0045665B">
              <w:pPr>
                <w:pStyle w:val="215"/>
              </w:pPr>
            </w:p>
          </w:sdtContent>
        </w:sdt>
        <w:p w14:paraId="4D78AFB0" w14:textId="77777777" w:rsidR="0014768E" w:rsidRDefault="00CF03E7">
          <w:pPr>
            <w:rPr>
              <w:szCs w:val="21"/>
            </w:rPr>
          </w:pPr>
        </w:p>
      </w:sdtContent>
    </w:sdt>
    <w:sdt>
      <w:sdtPr>
        <w:rPr>
          <w:rFonts w:hint="eastAsia"/>
          <w:szCs w:val="21"/>
        </w:rPr>
        <w:alias w:val="模块:报告期内部控制存在重大缺陷情况的说明  "/>
        <w:tag w:val="_SEC_2ee2e77432cb43f3b2547fcae2c176b7"/>
        <w:id w:val="-938911224"/>
        <w:lock w:val="sdtLocked"/>
        <w:placeholder>
          <w:docPart w:val="GBC22222222222222222222222222222"/>
        </w:placeholder>
      </w:sdtPr>
      <w:sdtEndPr>
        <w:rPr>
          <w:rFonts w:hint="default"/>
        </w:rPr>
      </w:sdtEndPr>
      <w:sdtContent>
        <w:p w14:paraId="29F8DE76" w14:textId="77777777" w:rsidR="0014768E" w:rsidRDefault="00F53FEA">
          <w:pPr>
            <w:tabs>
              <w:tab w:val="left" w:pos="2760"/>
            </w:tabs>
            <w:rPr>
              <w:szCs w:val="21"/>
            </w:rPr>
          </w:pPr>
          <w:r>
            <w:rPr>
              <w:rFonts w:hint="eastAsia"/>
              <w:szCs w:val="21"/>
            </w:rPr>
            <w:t>报告</w:t>
          </w:r>
          <w:proofErr w:type="gramStart"/>
          <w:r>
            <w:rPr>
              <w:rFonts w:hint="eastAsia"/>
              <w:szCs w:val="21"/>
            </w:rPr>
            <w:t>期内部</w:t>
          </w:r>
          <w:proofErr w:type="gramEnd"/>
          <w:r>
            <w:rPr>
              <w:rFonts w:hint="eastAsia"/>
              <w:szCs w:val="21"/>
            </w:rPr>
            <w:t>控制存在重大缺陷情况的说明</w:t>
          </w:r>
        </w:p>
        <w:sdt>
          <w:sdtPr>
            <w:rPr>
              <w:szCs w:val="21"/>
            </w:rPr>
            <w:alias w:val="是否适用：报告期内部控制存在重大缺陷情况的说明[双击切换]"/>
            <w:tag w:val="_GBC_cad036bd9fe3409f906985f824010f6a"/>
            <w:id w:val="1496612263"/>
            <w:lock w:val="sdtLocked"/>
            <w:placeholder>
              <w:docPart w:val="GBC22222222222222222222222222222"/>
            </w:placeholder>
          </w:sdtPr>
          <w:sdtEndPr/>
          <w:sdtContent>
            <w:p w14:paraId="4B7B2172" w14:textId="77777777" w:rsidR="0014768E" w:rsidRDefault="00094B5F" w:rsidP="00AD230A">
              <w:pPr>
                <w:rPr>
                  <w:szCs w:val="21"/>
                </w:rPr>
              </w:pPr>
              <w:r>
                <w:rPr>
                  <w:szCs w:val="21"/>
                </w:rPr>
                <w:fldChar w:fldCharType="begin"/>
              </w:r>
              <w:r w:rsidR="00AD230A">
                <w:rPr>
                  <w:szCs w:val="21"/>
                </w:rPr>
                <w:instrText xml:space="preserve">MACROBUTTON  SnrToggleCheckbox □适用 </w:instrText>
              </w:r>
              <w:r>
                <w:rPr>
                  <w:szCs w:val="21"/>
                </w:rPr>
                <w:fldChar w:fldCharType="end"/>
              </w:r>
              <w:r>
                <w:rPr>
                  <w:szCs w:val="21"/>
                </w:rPr>
                <w:fldChar w:fldCharType="begin"/>
              </w:r>
              <w:r w:rsidR="00AD230A">
                <w:rPr>
                  <w:szCs w:val="21"/>
                </w:rPr>
                <w:instrText xml:space="preserve"> MACROBUTTON  SnrToggleCheckbox √不适用 </w:instrText>
              </w:r>
              <w:r>
                <w:rPr>
                  <w:szCs w:val="21"/>
                </w:rPr>
                <w:fldChar w:fldCharType="end"/>
              </w:r>
            </w:p>
          </w:sdtContent>
        </w:sdt>
        <w:p w14:paraId="4DBEDE51" w14:textId="77777777" w:rsidR="0014768E" w:rsidRDefault="00CF03E7">
          <w:pPr>
            <w:rPr>
              <w:szCs w:val="21"/>
            </w:rPr>
          </w:pPr>
        </w:p>
      </w:sdtContent>
    </w:sdt>
    <w:sdt>
      <w:sdtPr>
        <w:rPr>
          <w:rFonts w:ascii="宋体" w:hAnsi="宋体" w:cs="宋体" w:hint="eastAsia"/>
          <w:b w:val="0"/>
          <w:bCs w:val="0"/>
          <w:kern w:val="0"/>
          <w:szCs w:val="24"/>
        </w:rPr>
        <w:alias w:val="模块:报告期内对子公司的管理控制情况"/>
        <w:tag w:val="_SEC_01b27291a2ca4176b79ce579d14bbcee"/>
        <w:id w:val="1032854507"/>
        <w:lock w:val="sdtLocked"/>
        <w:placeholder>
          <w:docPart w:val="GBC22222222222222222222222222222"/>
        </w:placeholder>
      </w:sdtPr>
      <w:sdtEndPr/>
      <w:sdtContent>
        <w:p w14:paraId="2E63A357" w14:textId="77777777" w:rsidR="0014768E" w:rsidRDefault="00F53FEA" w:rsidP="006A3005">
          <w:pPr>
            <w:pStyle w:val="2"/>
            <w:numPr>
              <w:ilvl w:val="0"/>
              <w:numId w:val="24"/>
            </w:numPr>
          </w:pPr>
          <w:r w:rsidRPr="00560ECE">
            <w:rPr>
              <w:rFonts w:hint="eastAsia"/>
            </w:rPr>
            <w:t>报告期内对</w:t>
          </w:r>
          <w:r>
            <w:rPr>
              <w:rFonts w:hint="eastAsia"/>
            </w:rPr>
            <w:t>子公司的管理控制情况</w:t>
          </w:r>
        </w:p>
        <w:sdt>
          <w:sdtPr>
            <w:rPr>
              <w:rFonts w:hint="eastAsia"/>
              <w:szCs w:val="21"/>
            </w:rPr>
            <w:alias w:val="是否适用：报告期内对子公司的管理控制情况[双击切换]"/>
            <w:tag w:val="_GBC_3c41db66329f4aabb0fd91423cfeac3f"/>
            <w:id w:val="926389127"/>
            <w:lock w:val="sdtLocked"/>
            <w:placeholder>
              <w:docPart w:val="GBC22222222222222222222222222222"/>
            </w:placeholder>
          </w:sdtPr>
          <w:sdtEndPr/>
          <w:sdtContent>
            <w:p w14:paraId="3F7E193F" w14:textId="77777777" w:rsidR="0014768E" w:rsidRDefault="00094B5F">
              <w:pPr>
                <w:rPr>
                  <w:szCs w:val="21"/>
                </w:rPr>
              </w:pPr>
              <w:r>
                <w:rPr>
                  <w:szCs w:val="21"/>
                </w:rPr>
                <w:fldChar w:fldCharType="begin"/>
              </w:r>
              <w:r w:rsidR="00E866FB">
                <w:rPr>
                  <w:szCs w:val="21"/>
                </w:rPr>
                <w:instrText>MACROBUTTON  SnrToggleCheckbox √适用</w:instrText>
              </w:r>
              <w:r>
                <w:rPr>
                  <w:szCs w:val="21"/>
                </w:rPr>
                <w:fldChar w:fldCharType="end"/>
              </w:r>
              <w:r>
                <w:rPr>
                  <w:szCs w:val="21"/>
                </w:rPr>
                <w:fldChar w:fldCharType="begin"/>
              </w:r>
              <w:r w:rsidR="00E866FB">
                <w:rPr>
                  <w:szCs w:val="21"/>
                </w:rPr>
                <w:instrText xml:space="preserve"> MACROBUTTON  SnrToggleCheckbox □不适用 </w:instrText>
              </w:r>
              <w:r>
                <w:rPr>
                  <w:szCs w:val="21"/>
                </w:rPr>
                <w:fldChar w:fldCharType="end"/>
              </w:r>
            </w:p>
          </w:sdtContent>
        </w:sdt>
        <w:sdt>
          <w:sdtPr>
            <w:rPr>
              <w:rFonts w:ascii="Calibri" w:hAnsi="Calibri" w:cs="Times New Roman" w:hint="eastAsia"/>
              <w:kern w:val="2"/>
              <w:szCs w:val="21"/>
            </w:rPr>
            <w:alias w:val="报告期内对子公司的管理控制情况"/>
            <w:tag w:val="_GBC_c42acb3ad0ff45a1891fd8fa03ee78a2"/>
            <w:id w:val="86744005"/>
            <w:lock w:val="sdtLocked"/>
            <w:placeholder>
              <w:docPart w:val="GBC22222222222222222222222222222"/>
            </w:placeholder>
          </w:sdtPr>
          <w:sdtEndPr>
            <w:rPr>
              <w:rFonts w:ascii="宋体" w:hAnsi="宋体" w:cs="宋体"/>
              <w:kern w:val="0"/>
              <w:szCs w:val="24"/>
            </w:rPr>
          </w:sdtEndPr>
          <w:sdtContent>
            <w:p w14:paraId="639B5B27" w14:textId="77777777" w:rsidR="00AF05C0" w:rsidRDefault="00AF05C0" w:rsidP="00AF05C0">
              <w:pPr>
                <w:ind w:firstLineChars="150" w:firstLine="315"/>
                <w:rPr>
                  <w:szCs w:val="21"/>
                </w:rPr>
              </w:pPr>
              <w:r>
                <w:rPr>
                  <w:rFonts w:hint="eastAsia"/>
                  <w:szCs w:val="21"/>
                </w:rPr>
                <w:t>公司对旗下全资及控股子公司依规实行全面管理控制</w:t>
              </w:r>
            </w:p>
            <w:p w14:paraId="5A04DC21" w14:textId="77777777" w:rsidR="00AF05C0" w:rsidRPr="00AF05C0" w:rsidRDefault="008C3884" w:rsidP="008C3884">
              <w:pPr>
                <w:pStyle w:val="ac"/>
                <w:rPr>
                  <w:kern w:val="0"/>
                  <w:szCs w:val="21"/>
                </w:rPr>
              </w:pPr>
              <w:r>
                <w:rPr>
                  <w:rFonts w:hint="eastAsia"/>
                  <w:kern w:val="0"/>
                  <w:szCs w:val="21"/>
                </w:rPr>
                <w:t>1</w:t>
              </w:r>
              <w:r>
                <w:rPr>
                  <w:rFonts w:hint="eastAsia"/>
                  <w:kern w:val="0"/>
                  <w:szCs w:val="21"/>
                </w:rPr>
                <w:t>、</w:t>
              </w:r>
              <w:r w:rsidR="00AF05C0" w:rsidRPr="00AF05C0">
                <w:rPr>
                  <w:rFonts w:hint="eastAsia"/>
                  <w:kern w:val="0"/>
                  <w:szCs w:val="21"/>
                </w:rPr>
                <w:t>为加强对公司全资子公司、控股子公司和分公司的管理控制</w:t>
              </w:r>
              <w:r w:rsidR="00AF05C0" w:rsidRPr="00AF05C0">
                <w:rPr>
                  <w:rFonts w:hint="eastAsia"/>
                  <w:kern w:val="0"/>
                  <w:szCs w:val="21"/>
                </w:rPr>
                <w:t>,</w:t>
              </w:r>
              <w:r w:rsidR="00AF05C0" w:rsidRPr="00AF05C0">
                <w:rPr>
                  <w:rFonts w:hint="eastAsia"/>
                  <w:kern w:val="0"/>
                  <w:szCs w:val="21"/>
                </w:rPr>
                <w:t>规范公司内部运作机制</w:t>
              </w:r>
              <w:r w:rsidR="00AF05C0" w:rsidRPr="00AF05C0">
                <w:rPr>
                  <w:rFonts w:hint="eastAsia"/>
                  <w:kern w:val="0"/>
                  <w:szCs w:val="21"/>
                </w:rPr>
                <w:t>,</w:t>
              </w:r>
              <w:r w:rsidR="00AF05C0" w:rsidRPr="00AF05C0">
                <w:rPr>
                  <w:rFonts w:hint="eastAsia"/>
                  <w:kern w:val="0"/>
                  <w:szCs w:val="21"/>
                </w:rPr>
                <w:t>维护公司和投资者合法权益，公司</w:t>
              </w:r>
              <w:r w:rsidR="00F52B0F" w:rsidRPr="00AF05C0">
                <w:rPr>
                  <w:rFonts w:hint="eastAsia"/>
                  <w:kern w:val="0"/>
                  <w:szCs w:val="21"/>
                </w:rPr>
                <w:t>制定并不断完善</w:t>
              </w:r>
              <w:r w:rsidR="0037092C" w:rsidRPr="00AF05C0">
                <w:rPr>
                  <w:rFonts w:hint="eastAsia"/>
                  <w:kern w:val="0"/>
                  <w:szCs w:val="21"/>
                </w:rPr>
                <w:t>《子（分）公司管理制度》</w:t>
              </w:r>
              <w:r w:rsidR="00AF05C0">
                <w:rPr>
                  <w:rFonts w:hint="eastAsia"/>
                  <w:kern w:val="0"/>
                  <w:szCs w:val="21"/>
                </w:rPr>
                <w:t>。</w:t>
              </w:r>
            </w:p>
            <w:p w14:paraId="077DCC96" w14:textId="77777777" w:rsidR="00147D23" w:rsidRDefault="00147D23" w:rsidP="00147D23">
              <w:pPr>
                <w:ind w:firstLineChars="150" w:firstLine="315"/>
                <w:rPr>
                  <w:szCs w:val="21"/>
                </w:rPr>
              </w:pPr>
              <w:r>
                <w:rPr>
                  <w:rFonts w:hint="eastAsia"/>
                  <w:szCs w:val="21"/>
                </w:rPr>
                <w:t>2、</w:t>
              </w:r>
              <w:r w:rsidR="00F52B0F" w:rsidRPr="008C3884">
                <w:rPr>
                  <w:rFonts w:hint="eastAsia"/>
                  <w:szCs w:val="21"/>
                </w:rPr>
                <w:t>公司对全资子公司、控股子公司和分公司主要从行政管理、规章制</w:t>
              </w:r>
              <w:r w:rsidR="00AF05C0" w:rsidRPr="008C3884">
                <w:rPr>
                  <w:rFonts w:hint="eastAsia"/>
                  <w:szCs w:val="21"/>
                </w:rPr>
                <w:t>度、人事、财务、经营决策、信息披露、内部审计监督等方面进行管理。</w:t>
              </w:r>
            </w:p>
            <w:p w14:paraId="001E4DDE" w14:textId="77777777" w:rsidR="0014768E" w:rsidRPr="00147D23" w:rsidRDefault="00147D23" w:rsidP="00147D23">
              <w:pPr>
                <w:ind w:firstLineChars="150" w:firstLine="315"/>
                <w:rPr>
                  <w:kern w:val="2"/>
                  <w:szCs w:val="21"/>
                </w:rPr>
              </w:pPr>
              <w:r>
                <w:rPr>
                  <w:szCs w:val="21"/>
                </w:rPr>
                <w:t>3</w:t>
              </w:r>
              <w:r>
                <w:rPr>
                  <w:rFonts w:hint="eastAsia"/>
                  <w:szCs w:val="21"/>
                </w:rPr>
                <w:t>、</w:t>
              </w:r>
              <w:r w:rsidR="00AF05C0" w:rsidRPr="00AF05C0">
                <w:rPr>
                  <w:rFonts w:hint="eastAsia"/>
                </w:rPr>
                <w:t>根据公司内部控制制度，定期与不定期对全资子公司、控股子公司和分公司的组织、财务、经营决策、内部审计、行政、人事、绩效考核等进行管理、指导、监督等工作，做到及时了解、及时决策，确保公司对子公司的有效管理和制度执行的有效性。</w:t>
              </w:r>
            </w:p>
          </w:sdtContent>
        </w:sdt>
        <w:p w14:paraId="259DFA0B" w14:textId="77777777" w:rsidR="0014768E" w:rsidRDefault="00CF03E7">
          <w:pPr>
            <w:rPr>
              <w:szCs w:val="21"/>
            </w:rPr>
          </w:pPr>
        </w:p>
      </w:sdtContent>
    </w:sdt>
    <w:sdt>
      <w:sdtPr>
        <w:rPr>
          <w:rFonts w:ascii="宋体" w:hAnsi="宋体" w:cs="宋体" w:hint="eastAsia"/>
          <w:b w:val="0"/>
          <w:bCs w:val="0"/>
          <w:kern w:val="0"/>
          <w:szCs w:val="24"/>
        </w:rPr>
        <w:alias w:val="模块:内部控制审计报告的相关情况说明"/>
        <w:tag w:val="_SEC_2d6e7b1f7b054f2fbca2d55832fe79ef"/>
        <w:id w:val="-633800009"/>
        <w:lock w:val="sdtLocked"/>
        <w:placeholder>
          <w:docPart w:val="GBC22222222222222222222222222222"/>
        </w:placeholder>
      </w:sdtPr>
      <w:sdtEndPr/>
      <w:sdtContent>
        <w:p w14:paraId="388E3AE9" w14:textId="77777777" w:rsidR="0014768E" w:rsidRDefault="00F53FEA" w:rsidP="006A3005">
          <w:pPr>
            <w:pStyle w:val="2"/>
            <w:numPr>
              <w:ilvl w:val="0"/>
              <w:numId w:val="24"/>
            </w:numPr>
          </w:pPr>
          <w:r>
            <w:rPr>
              <w:rFonts w:hint="eastAsia"/>
            </w:rPr>
            <w:t>内部控制审计报告的相关情况说明</w:t>
          </w:r>
        </w:p>
        <w:sdt>
          <w:sdtPr>
            <w:rPr>
              <w:rFonts w:hint="eastAsia"/>
              <w:szCs w:val="21"/>
            </w:rPr>
            <w:alias w:val="是否适用：内部控制审计报告的相关情况说明[双击切换]"/>
            <w:tag w:val="_GBC_f9211f94ca4347ababf36cfb6829169a"/>
            <w:id w:val="1394389076"/>
            <w:lock w:val="sdtLocked"/>
            <w:placeholder>
              <w:docPart w:val="GBC22222222222222222222222222222"/>
            </w:placeholder>
          </w:sdtPr>
          <w:sdtEndPr/>
          <w:sdtContent>
            <w:p w14:paraId="4376C660" w14:textId="77777777" w:rsidR="0014768E" w:rsidRDefault="00094B5F">
              <w:pPr>
                <w:rPr>
                  <w:szCs w:val="21"/>
                </w:rPr>
              </w:pPr>
              <w:r>
                <w:rPr>
                  <w:szCs w:val="21"/>
                </w:rPr>
                <w:fldChar w:fldCharType="begin"/>
              </w:r>
              <w:r w:rsidR="00AD230A">
                <w:rPr>
                  <w:szCs w:val="21"/>
                </w:rPr>
                <w:instrText xml:space="preserve"> MACROBUTTON  SnrToggleCheckbox √适用  </w:instrText>
              </w:r>
              <w:r>
                <w:rPr>
                  <w:szCs w:val="21"/>
                </w:rPr>
                <w:fldChar w:fldCharType="end"/>
              </w:r>
              <w:r>
                <w:rPr>
                  <w:szCs w:val="21"/>
                </w:rPr>
                <w:fldChar w:fldCharType="begin"/>
              </w:r>
              <w:r w:rsidR="00AD230A">
                <w:rPr>
                  <w:szCs w:val="21"/>
                </w:rPr>
                <w:instrText xml:space="preserve"> MACROBUTTON  SnrToggleCheckbox □不适用 </w:instrText>
              </w:r>
              <w:r>
                <w:rPr>
                  <w:szCs w:val="21"/>
                </w:rPr>
                <w:fldChar w:fldCharType="end"/>
              </w:r>
            </w:p>
          </w:sdtContent>
        </w:sdt>
        <w:sdt>
          <w:sdtPr>
            <w:rPr>
              <w:rFonts w:hint="eastAsia"/>
              <w:szCs w:val="21"/>
            </w:rPr>
            <w:alias w:val="审计报告与公司自我评价意见不一致情况"/>
            <w:tag w:val="_GBC_1abfe1ce3c2044e1a311865463691e52"/>
            <w:id w:val="-264538044"/>
            <w:lock w:val="sdtLocked"/>
            <w:placeholder>
              <w:docPart w:val="GBC22222222222222222222222222222"/>
            </w:placeholder>
          </w:sdtPr>
          <w:sdtEndPr/>
          <w:sdtContent>
            <w:p w14:paraId="3EA52086" w14:textId="77777777" w:rsidR="0014768E" w:rsidRDefault="008E77A9" w:rsidP="008E77A9">
              <w:pPr>
                <w:ind w:firstLineChars="200" w:firstLine="420"/>
                <w:rPr>
                  <w:szCs w:val="21"/>
                </w:rPr>
              </w:pPr>
              <w:r w:rsidRPr="008E77A9">
                <w:rPr>
                  <w:rFonts w:hint="eastAsia"/>
                  <w:szCs w:val="21"/>
                </w:rPr>
                <w:t>公司聘请立信会计师事务所（特殊普通合伙）对公司</w:t>
              </w:r>
              <w:r w:rsidRPr="008E77A9">
                <w:rPr>
                  <w:szCs w:val="21"/>
                </w:rPr>
                <w:t>202</w:t>
              </w:r>
              <w:r>
                <w:rPr>
                  <w:szCs w:val="21"/>
                </w:rPr>
                <w:t>1</w:t>
              </w:r>
              <w:r w:rsidRPr="008E77A9">
                <w:rPr>
                  <w:szCs w:val="21"/>
                </w:rPr>
                <w:t xml:space="preserve">年度的财务报告内部控制的有效性进行了独立审计，并出具了标准无保留意见的内控审计报告（信会师报字 </w:t>
              </w:r>
              <w:r w:rsidR="00D456CB" w:rsidRPr="002C0276">
                <w:rPr>
                  <w:szCs w:val="21"/>
                </w:rPr>
                <w:t>[2022]第ZA11914</w:t>
              </w:r>
              <w:r w:rsidR="00D456CB" w:rsidRPr="002C0276">
                <w:rPr>
                  <w:rFonts w:hint="eastAsia"/>
                  <w:szCs w:val="21"/>
                </w:rPr>
                <w:t>号</w:t>
              </w:r>
              <w:r w:rsidRPr="008E77A9">
                <w:rPr>
                  <w:szCs w:val="21"/>
                </w:rPr>
                <w:t>），认为公司于202</w:t>
              </w:r>
              <w:r>
                <w:rPr>
                  <w:szCs w:val="21"/>
                </w:rPr>
                <w:t>1</w:t>
              </w:r>
              <w:r w:rsidRPr="008E77A9">
                <w:rPr>
                  <w:szCs w:val="21"/>
                </w:rPr>
                <w:t>年12月31日在所有重大方面保持了有效的财务报告内部控制。内部控制审计报告详见上海证券交易所网站www.sse.com.cn。</w:t>
              </w:r>
            </w:p>
          </w:sdtContent>
        </w:sdt>
        <w:p w14:paraId="5FDD91BD" w14:textId="77777777" w:rsidR="0014768E" w:rsidRDefault="00F53FEA">
          <w:pPr>
            <w:rPr>
              <w:szCs w:val="21"/>
            </w:rPr>
          </w:pPr>
          <w:r>
            <w:rPr>
              <w:szCs w:val="21"/>
            </w:rPr>
            <w:t>是否披露内部控制审计报告：</w:t>
          </w:r>
          <w:sdt>
            <w:sdtPr>
              <w:rPr>
                <w:szCs w:val="21"/>
              </w:rPr>
              <w:alias w:val="审计机构是否对公司内部控制出具核实评价意见"/>
              <w:tag w:val="_GBC_c9f332f7c06944ebbd339ca86944d1e2"/>
              <w:id w:val="789087316"/>
              <w:lock w:val="sdtLocked"/>
              <w:placeholder>
                <w:docPart w:val="GBC22222222222222222222222222222"/>
              </w:placeholder>
              <w:comboBox>
                <w:listItem w:displayText="是" w:value="true"/>
                <w:listItem w:displayText="否" w:value="false"/>
              </w:comboBox>
            </w:sdtPr>
            <w:sdtEndPr/>
            <w:sdtContent>
              <w:r w:rsidR="00847721">
                <w:rPr>
                  <w:rFonts w:hint="eastAsia"/>
                  <w:szCs w:val="21"/>
                </w:rPr>
                <w:t>是</w:t>
              </w:r>
            </w:sdtContent>
          </w:sdt>
        </w:p>
        <w:p w14:paraId="522CF06D" w14:textId="77777777" w:rsidR="0014768E" w:rsidRDefault="00F53FEA">
          <w:pPr>
            <w:rPr>
              <w:lang w:val="zh-CN"/>
            </w:rPr>
          </w:pPr>
          <w:r>
            <w:rPr>
              <w:rFonts w:hint="eastAsia"/>
              <w:shd w:val="solid" w:color="FFFFFF" w:fill="auto"/>
              <w:lang w:val="zh-CN"/>
            </w:rPr>
            <w:t>内部控制审计报告意见类型：</w:t>
          </w:r>
          <w:sdt>
            <w:sdtPr>
              <w:rPr>
                <w:rFonts w:hint="eastAsia"/>
                <w:lang w:val="zh-CN"/>
              </w:rPr>
              <w:alias w:val="内部控制审计意见类型"/>
              <w:tag w:val="_GBC_70262b41c723466c879c062e5326eee3"/>
              <w:id w:val="-282659608"/>
              <w:lock w:val="sdtLocked"/>
              <w:placeholder>
                <w:docPart w:val="GBC22222222222222222222222222222"/>
              </w:placeholder>
              <w:comboBox>
                <w:listItem w:displayText="标准的无保留意见" w:value="标准的无保留意见"/>
                <w:listItem w:displayText="带强调事项段的无保留意见" w:value="带强调事项段的无保留意见"/>
                <w:listItem w:displayText="保留意见" w:value="保留意见"/>
                <w:listItem w:displayText="否定意见" w:value="否定意见"/>
                <w:listItem w:displayText="无法表示意见" w:value="无法表示意见"/>
              </w:comboBox>
            </w:sdtPr>
            <w:sdtEndPr/>
            <w:sdtContent>
              <w:r w:rsidR="00847721">
                <w:rPr>
                  <w:rFonts w:hint="eastAsia"/>
                  <w:lang w:val="zh-CN"/>
                </w:rPr>
                <w:t>标准的无保留意见</w:t>
              </w:r>
            </w:sdtContent>
          </w:sdt>
        </w:p>
        <w:p w14:paraId="21106D9A" w14:textId="77777777" w:rsidR="0014768E" w:rsidRDefault="00CF03E7">
          <w:pPr>
            <w:rPr>
              <w:szCs w:val="21"/>
            </w:rPr>
          </w:pPr>
        </w:p>
      </w:sdtContent>
    </w:sdt>
    <w:bookmarkStart w:id="63" w:name="_Hlk40625199" w:displacedByCustomXml="next"/>
    <w:bookmarkStart w:id="64" w:name="_Hlk40625163" w:displacedByCustomXml="next"/>
    <w:sdt>
      <w:sdtPr>
        <w:rPr>
          <w:rFonts w:ascii="宋体" w:hAnsi="宋体" w:cs="宋体"/>
          <w:b w:val="0"/>
          <w:bCs w:val="0"/>
          <w:kern w:val="0"/>
          <w:szCs w:val="24"/>
        </w:rPr>
        <w:alias w:val="模块:上市公司治理专项行动自查问题整改情况"/>
        <w:tag w:val="_SEC_f84d29ebbfd8434d8d55e144204ae2b0"/>
        <w:id w:val="1561286731"/>
        <w:lock w:val="sdtLocked"/>
        <w:placeholder>
          <w:docPart w:val="GBC22222222222222222222222222222"/>
        </w:placeholder>
      </w:sdtPr>
      <w:sdtEndPr>
        <w:rPr>
          <w:szCs w:val="21"/>
        </w:rPr>
      </w:sdtEndPr>
      <w:sdtContent>
        <w:p w14:paraId="0E4964EC" w14:textId="77777777" w:rsidR="0014768E" w:rsidRDefault="00F53FEA" w:rsidP="006A3005">
          <w:pPr>
            <w:pStyle w:val="2"/>
            <w:numPr>
              <w:ilvl w:val="0"/>
              <w:numId w:val="24"/>
            </w:numPr>
            <w:ind w:left="420" w:hanging="420"/>
            <w:rPr>
              <w:rFonts w:ascii="宋体" w:hAnsi="宋体" w:cs="宋体"/>
              <w:kern w:val="0"/>
              <w:szCs w:val="24"/>
            </w:rPr>
          </w:pPr>
          <w:r>
            <w:rPr>
              <w:rFonts w:ascii="宋体" w:hAnsi="宋体" w:cs="宋体"/>
              <w:kern w:val="0"/>
              <w:szCs w:val="24"/>
            </w:rPr>
            <w:t>上</w:t>
          </w:r>
          <w:r w:rsidRPr="00560ECE">
            <w:rPr>
              <w:rFonts w:ascii="宋体" w:hAnsi="宋体" w:cs="宋体"/>
              <w:kern w:val="0"/>
              <w:szCs w:val="24"/>
            </w:rPr>
            <w:t>市公司治理</w:t>
          </w:r>
          <w:r>
            <w:rPr>
              <w:rFonts w:ascii="宋体" w:hAnsi="宋体" w:cs="宋体"/>
              <w:kern w:val="0"/>
              <w:szCs w:val="24"/>
            </w:rPr>
            <w:t>专项行动自查问题整改情况</w:t>
          </w:r>
        </w:p>
        <w:sdt>
          <w:sdtPr>
            <w:rPr>
              <w:szCs w:val="21"/>
            </w:rPr>
            <w:alias w:val="上市公司治理专项行动自查问题整改情况"/>
            <w:tag w:val="_GBC_05eb1501ffbf4b83acf20965ad06a2e0"/>
            <w:id w:val="-1471358292"/>
            <w:lock w:val="sdtLocked"/>
            <w:placeholder>
              <w:docPart w:val="GBC22222222222222222222222222222"/>
            </w:placeholder>
          </w:sdtPr>
          <w:sdtEndPr/>
          <w:sdtContent>
            <w:p w14:paraId="30B15926" w14:textId="77777777" w:rsidR="0014768E" w:rsidRDefault="00444FC9">
              <w:pPr>
                <w:rPr>
                  <w:szCs w:val="21"/>
                </w:rPr>
              </w:pPr>
              <w:r>
                <w:rPr>
                  <w:rFonts w:hint="eastAsia"/>
                  <w:szCs w:val="21"/>
                </w:rPr>
                <w:t>无整改事项</w:t>
              </w:r>
            </w:p>
          </w:sdtContent>
        </w:sdt>
        <w:p w14:paraId="1EB5CF1D" w14:textId="77777777" w:rsidR="0014768E" w:rsidRDefault="00CF03E7">
          <w:pPr>
            <w:rPr>
              <w:szCs w:val="21"/>
            </w:rPr>
          </w:pPr>
        </w:p>
      </w:sdtContent>
    </w:sdt>
    <w:bookmarkEnd w:id="63" w:displacedByCustomXml="prev"/>
    <w:bookmarkEnd w:id="64" w:displacedByCustomXml="next"/>
    <w:sdt>
      <w:sdtPr>
        <w:rPr>
          <w:rFonts w:ascii="宋体" w:hAnsi="宋体" w:cs="宋体"/>
          <w:b w:val="0"/>
          <w:bCs w:val="0"/>
          <w:kern w:val="0"/>
          <w:szCs w:val="24"/>
        </w:rPr>
        <w:alias w:val="模块:其他公司治理情况"/>
        <w:tag w:val="_SEC_21aaf83f464849edbdaf9c267b7db780"/>
        <w:id w:val="1002157703"/>
        <w:lock w:val="sdtLocked"/>
        <w:placeholder>
          <w:docPart w:val="GBC22222222222222222222222222222"/>
        </w:placeholder>
      </w:sdtPr>
      <w:sdtEndPr/>
      <w:sdtContent>
        <w:p w14:paraId="3FD749E0" w14:textId="77777777" w:rsidR="0014768E" w:rsidRDefault="00F53FEA" w:rsidP="006A3005">
          <w:pPr>
            <w:pStyle w:val="2"/>
            <w:numPr>
              <w:ilvl w:val="0"/>
              <w:numId w:val="24"/>
            </w:numPr>
          </w:pPr>
          <w:r>
            <w:t>其他</w:t>
          </w:r>
        </w:p>
        <w:sdt>
          <w:sdtPr>
            <w:rPr>
              <w:rFonts w:hint="eastAsia"/>
              <w:szCs w:val="21"/>
            </w:rPr>
            <w:alias w:val="是否适用：其他公司治理情况说明[双击切换]"/>
            <w:tag w:val="_GBC_dc91085943bb4d4ab22a79a9ba7014df"/>
            <w:id w:val="-1752345110"/>
            <w:lock w:val="sdtLocked"/>
            <w:placeholder>
              <w:docPart w:val="GBC22222222222222222222222222222"/>
            </w:placeholder>
          </w:sdtPr>
          <w:sdtEndPr/>
          <w:sdtContent>
            <w:p w14:paraId="4139F502" w14:textId="77777777" w:rsidR="0014768E" w:rsidRDefault="00094B5F" w:rsidP="00AC6DA5">
              <w:pPr>
                <w:rPr>
                  <w:szCs w:val="21"/>
                </w:rPr>
              </w:pPr>
              <w:r>
                <w:rPr>
                  <w:szCs w:val="21"/>
                </w:rPr>
                <w:fldChar w:fldCharType="begin"/>
              </w:r>
              <w:r w:rsidR="00AC6DA5">
                <w:rPr>
                  <w:szCs w:val="21"/>
                </w:rPr>
                <w:instrText xml:space="preserve"> MACROBUTTON  SnrToggleCheckbox □适用  </w:instrText>
              </w:r>
              <w:r>
                <w:rPr>
                  <w:szCs w:val="21"/>
                </w:rPr>
                <w:fldChar w:fldCharType="end"/>
              </w:r>
              <w:r>
                <w:rPr>
                  <w:szCs w:val="21"/>
                </w:rPr>
                <w:fldChar w:fldCharType="begin"/>
              </w:r>
              <w:r w:rsidR="00AC6DA5">
                <w:rPr>
                  <w:szCs w:val="21"/>
                </w:rPr>
                <w:instrText xml:space="preserve"> MACROBUTTON  SnrToggleCheckbox √不适用 </w:instrText>
              </w:r>
              <w:r>
                <w:rPr>
                  <w:szCs w:val="21"/>
                </w:rPr>
                <w:fldChar w:fldCharType="end"/>
              </w:r>
            </w:p>
          </w:sdtContent>
        </w:sdt>
      </w:sdtContent>
    </w:sdt>
    <w:p w14:paraId="67793760" w14:textId="77777777" w:rsidR="0014768E" w:rsidRDefault="0014768E">
      <w:pPr>
        <w:rPr>
          <w:szCs w:val="21"/>
        </w:rPr>
      </w:pPr>
    </w:p>
    <w:p w14:paraId="304E3C10" w14:textId="77777777" w:rsidR="0014768E" w:rsidRDefault="00F53FEA" w:rsidP="005C0111">
      <w:pPr>
        <w:pStyle w:val="10"/>
        <w:numPr>
          <w:ilvl w:val="0"/>
          <w:numId w:val="3"/>
        </w:numPr>
        <w:spacing w:line="240" w:lineRule="auto"/>
      </w:pPr>
      <w:bookmarkStart w:id="65" w:name="_Toc89790252"/>
      <w:r>
        <w:rPr>
          <w:rFonts w:hint="eastAsia"/>
        </w:rPr>
        <w:t>环境与社会责任</w:t>
      </w:r>
      <w:bookmarkEnd w:id="65"/>
    </w:p>
    <w:p w14:paraId="4462F1A7" w14:textId="77777777" w:rsidR="0014768E" w:rsidRDefault="00F53FEA" w:rsidP="006A3005">
      <w:pPr>
        <w:pStyle w:val="2"/>
        <w:numPr>
          <w:ilvl w:val="0"/>
          <w:numId w:val="30"/>
        </w:numPr>
        <w:tabs>
          <w:tab w:val="left" w:pos="426"/>
        </w:tabs>
        <w:ind w:left="425" w:hanging="425"/>
        <w:jc w:val="left"/>
        <w:rPr>
          <w:rFonts w:ascii="宋体" w:hAnsi="宋体"/>
        </w:rPr>
      </w:pPr>
      <w:bookmarkStart w:id="66" w:name="_Hlk89187025"/>
      <w:bookmarkStart w:id="67" w:name="_Hlk89187063"/>
      <w:r>
        <w:rPr>
          <w:rFonts w:ascii="宋体" w:hAnsi="宋体" w:hint="eastAsia"/>
        </w:rPr>
        <w:t>环境</w:t>
      </w:r>
      <w:r>
        <w:rPr>
          <w:rFonts w:ascii="宋体" w:hAnsi="宋体"/>
        </w:rPr>
        <w:t>信息情况</w:t>
      </w:r>
    </w:p>
    <w:p w14:paraId="22DD6438" w14:textId="77777777" w:rsidR="0014768E" w:rsidRDefault="00F53FEA" w:rsidP="006A3005">
      <w:pPr>
        <w:pStyle w:val="3"/>
        <w:numPr>
          <w:ilvl w:val="0"/>
          <w:numId w:val="28"/>
        </w:numPr>
        <w:ind w:left="425" w:hanging="425"/>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40b93d2f11a54d2c995a8c41cdee40c4"/>
        <w:id w:val="-1388724239"/>
        <w:lock w:val="sdtLocked"/>
        <w:placeholder>
          <w:docPart w:val="GBC22222222222222222222222222222"/>
        </w:placeholder>
      </w:sdtPr>
      <w:sdtEndPr/>
      <w:sdtContent>
        <w:p w14:paraId="225A75F0" w14:textId="77777777" w:rsidR="0014768E" w:rsidRDefault="00094B5F">
          <w:pPr>
            <w:pStyle w:val="215"/>
          </w:pPr>
          <w:r>
            <w:fldChar w:fldCharType="begin"/>
          </w:r>
          <w:r w:rsidR="00AC6DA5">
            <w:instrText xml:space="preserve"> MACROBUTTON  SnrToggleCheckbox √适用 </w:instrText>
          </w:r>
          <w:r>
            <w:fldChar w:fldCharType="end"/>
          </w:r>
          <w:r>
            <w:fldChar w:fldCharType="begin"/>
          </w:r>
          <w:r w:rsidR="00AC6DA5">
            <w:instrText xml:space="preserve"> MACROBUTTON  SnrToggleCheckbox □不适用 </w:instrText>
          </w:r>
          <w:r>
            <w:fldChar w:fldCharType="end"/>
          </w:r>
        </w:p>
      </w:sdtContent>
    </w:sdt>
    <w:sdt>
      <w:sdtPr>
        <w:rPr>
          <w:rFonts w:ascii="宋体" w:eastAsia="宋体" w:hAnsi="宋体" w:cs="宋体" w:hint="eastAsia"/>
          <w:b w:val="0"/>
          <w:bCs w:val="0"/>
          <w:kern w:val="0"/>
          <w:szCs w:val="24"/>
        </w:rPr>
        <w:alias w:val="模块:排污信息"/>
        <w:tag w:val="_SEC_e4de21123844444b8b85925b470201e8"/>
        <w:id w:val="1416205061"/>
        <w:lock w:val="sdtLocked"/>
        <w:placeholder>
          <w:docPart w:val="GBC22222222222222222222222222222"/>
        </w:placeholder>
      </w:sdtPr>
      <w:sdtEndPr>
        <w:rPr>
          <w:rFonts w:hint="default"/>
        </w:rPr>
      </w:sdtEndPr>
      <w:sdtContent>
        <w:p w14:paraId="036B3782" w14:textId="77777777" w:rsidR="0014768E" w:rsidRDefault="00F53FEA" w:rsidP="006A3005">
          <w:pPr>
            <w:pStyle w:val="4"/>
            <w:numPr>
              <w:ilvl w:val="0"/>
              <w:numId w:val="29"/>
            </w:numPr>
            <w:rPr>
              <w:rFonts w:ascii="宋体" w:hAnsi="宋体"/>
            </w:rPr>
          </w:pPr>
          <w:r>
            <w:rPr>
              <w:rFonts w:ascii="宋体" w:hAnsi="宋体" w:hint="eastAsia"/>
            </w:rPr>
            <w:t>排污</w:t>
          </w:r>
          <w:r>
            <w:rPr>
              <w:rFonts w:ascii="宋体" w:hAnsi="宋体"/>
            </w:rPr>
            <w:t>信息</w:t>
          </w:r>
        </w:p>
        <w:sdt>
          <w:sdtPr>
            <w:rPr>
              <w:rFonts w:ascii="宋体" w:hAnsi="宋体" w:hint="eastAsia"/>
            </w:rPr>
            <w:alias w:val="是否适用：排污信息[双击切换]"/>
            <w:tag w:val="_GBC_c1cef0b525dc4a0e9630fcb580d743be"/>
            <w:id w:val="-203477670"/>
            <w:lock w:val="sdtLocked"/>
            <w:placeholder>
              <w:docPart w:val="GBC22222222222222222222222222222"/>
            </w:placeholder>
          </w:sdtPr>
          <w:sdtEndPr/>
          <w:sdtContent>
            <w:p w14:paraId="433D15FF" w14:textId="77777777" w:rsidR="0014768E" w:rsidRDefault="00094B5F">
              <w:pPr>
                <w:pStyle w:val="ac"/>
                <w:ind w:firstLineChars="0" w:firstLine="0"/>
                <w:rPr>
                  <w:rFonts w:ascii="宋体" w:hAnsi="宋体"/>
                </w:rPr>
              </w:pPr>
              <w:r>
                <w:rPr>
                  <w:rFonts w:ascii="宋体" w:hAnsi="宋体"/>
                </w:rPr>
                <w:fldChar w:fldCharType="begin"/>
              </w:r>
              <w:r w:rsidR="00DC08D2">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DC08D2">
                <w:rPr>
                  <w:rFonts w:ascii="宋体" w:hAnsi="宋体"/>
                </w:rPr>
                <w:instrText xml:space="preserve"> MACROBUTTON  SnrToggleCheckbox □不适用 </w:instrText>
              </w:r>
              <w:r>
                <w:rPr>
                  <w:rFonts w:ascii="宋体" w:hAnsi="宋体"/>
                </w:rPr>
                <w:fldChar w:fldCharType="end"/>
              </w:r>
            </w:p>
          </w:sdtContent>
        </w:sdt>
        <w:sdt>
          <w:sdtPr>
            <w:rPr>
              <w:rFonts w:ascii="Calibri" w:hAnsi="Calibri" w:cs="Times New Roman" w:hint="eastAsia"/>
              <w:kern w:val="2"/>
              <w:szCs w:val="22"/>
            </w:rPr>
            <w:alias w:val="排污信息"/>
            <w:tag w:val="_GBC_ddafe40d844342a78bc0ed0326232a03"/>
            <w:id w:val="881370808"/>
            <w:lock w:val="sdtLocked"/>
            <w:placeholder>
              <w:docPart w:val="GBC22222222222222222222222222222"/>
            </w:placeholder>
          </w:sdtPr>
          <w:sdtEndPr/>
          <w:sdtContent>
            <w:p w14:paraId="1981B214" w14:textId="77777777" w:rsidR="00DC08D2" w:rsidRDefault="00DC08D2" w:rsidP="0005169E">
              <w:pPr>
                <w:ind w:firstLineChars="200" w:firstLine="420"/>
                <w:rPr>
                  <w:rFonts w:asciiTheme="minorEastAsia" w:eastAsiaTheme="minorEastAsia" w:hAnsiTheme="minorEastAsia"/>
                  <w:color w:val="0000FF"/>
                  <w:szCs w:val="21"/>
                </w:rPr>
              </w:pPr>
              <w:r>
                <w:rPr>
                  <w:rFonts w:asciiTheme="minorEastAsia" w:eastAsiaTheme="minorEastAsia" w:hAnsiTheme="minorEastAsia" w:hint="eastAsia"/>
                  <w:szCs w:val="21"/>
                </w:rPr>
                <w:t>公司本部为管理型总部，不涉及排污事项。公司全资子公司上海三枪（集团）有限公司自2016年底在江苏盐城大</w:t>
              </w:r>
              <w:proofErr w:type="gramStart"/>
              <w:r>
                <w:rPr>
                  <w:rFonts w:asciiTheme="minorEastAsia" w:eastAsiaTheme="minorEastAsia" w:hAnsiTheme="minorEastAsia" w:hint="eastAsia"/>
                  <w:szCs w:val="21"/>
                </w:rPr>
                <w:t>丰产业</w:t>
              </w:r>
              <w:proofErr w:type="gramEnd"/>
              <w:r>
                <w:rPr>
                  <w:rFonts w:asciiTheme="minorEastAsia" w:eastAsiaTheme="minorEastAsia" w:hAnsiTheme="minorEastAsia" w:hint="eastAsia"/>
                  <w:szCs w:val="21"/>
                </w:rPr>
                <w:t>园内设立上海三枪（集团）江苏纺织有限公司，日前该公司正常运营。上海三枪（集团）江苏纺织有限公司注册资金3000万元，经营范围为针织衫裤袜子、针织面料生产、加工，棉纱、面料、成衣的销售。该公司属于江苏盐城市2020年重点排污名录库排污单位(项目：水)。</w:t>
              </w:r>
            </w:p>
            <w:p w14:paraId="1F9965F6" w14:textId="77777777" w:rsidR="00DC08D2" w:rsidRDefault="00DC08D2" w:rsidP="0005169E">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具体排污情况如下：</w:t>
              </w:r>
            </w:p>
            <w:p w14:paraId="5AE946C9" w14:textId="77777777" w:rsidR="00DC08D2" w:rsidRDefault="00DC08D2" w:rsidP="0005169E">
              <w:pPr>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（一）排污信息</w:t>
              </w:r>
            </w:p>
            <w:tbl>
              <w:tblPr>
                <w:tblStyle w:val="g11"/>
                <w:tblW w:w="5000" w:type="pct"/>
                <w:tblLook w:val="04A0" w:firstRow="1" w:lastRow="0" w:firstColumn="1" w:lastColumn="0" w:noHBand="0" w:noVBand="1"/>
              </w:tblPr>
              <w:tblGrid>
                <w:gridCol w:w="1809"/>
                <w:gridCol w:w="1810"/>
                <w:gridCol w:w="1810"/>
                <w:gridCol w:w="1810"/>
                <w:gridCol w:w="1810"/>
              </w:tblGrid>
              <w:tr w:rsidR="00995372" w14:paraId="22AB8089" w14:textId="77777777" w:rsidTr="00847721">
                <w:tc>
                  <w:tcPr>
                    <w:tcW w:w="1000" w:type="pct"/>
                    <w:tcBorders>
                      <w:top w:val="single" w:sz="4" w:space="0" w:color="auto"/>
                      <w:left w:val="single" w:sz="4" w:space="0" w:color="auto"/>
                      <w:bottom w:val="single" w:sz="4" w:space="0" w:color="auto"/>
                      <w:right w:val="single" w:sz="4" w:space="0" w:color="auto"/>
                    </w:tcBorders>
                    <w:hideMark/>
                  </w:tcPr>
                  <w:p w14:paraId="424D849B"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主要污染物名称</w:t>
                    </w:r>
                  </w:p>
                </w:tc>
                <w:tc>
                  <w:tcPr>
                    <w:tcW w:w="1000" w:type="pct"/>
                    <w:tcBorders>
                      <w:top w:val="single" w:sz="4" w:space="0" w:color="auto"/>
                      <w:left w:val="single" w:sz="4" w:space="0" w:color="auto"/>
                      <w:bottom w:val="single" w:sz="4" w:space="0" w:color="auto"/>
                      <w:right w:val="single" w:sz="4" w:space="0" w:color="auto"/>
                    </w:tcBorders>
                    <w:hideMark/>
                  </w:tcPr>
                  <w:p w14:paraId="32E50441"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特征污染物名称</w:t>
                    </w:r>
                  </w:p>
                </w:tc>
                <w:tc>
                  <w:tcPr>
                    <w:tcW w:w="1000" w:type="pct"/>
                    <w:tcBorders>
                      <w:top w:val="single" w:sz="4" w:space="0" w:color="auto"/>
                      <w:left w:val="single" w:sz="4" w:space="0" w:color="auto"/>
                      <w:bottom w:val="single" w:sz="4" w:space="0" w:color="auto"/>
                      <w:right w:val="single" w:sz="4" w:space="0" w:color="auto"/>
                    </w:tcBorders>
                    <w:hideMark/>
                  </w:tcPr>
                  <w:p w14:paraId="16E0F234"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排放浓度</w:t>
                    </w:r>
                  </w:p>
                </w:tc>
                <w:tc>
                  <w:tcPr>
                    <w:tcW w:w="1000" w:type="pct"/>
                    <w:tcBorders>
                      <w:top w:val="single" w:sz="4" w:space="0" w:color="auto"/>
                      <w:left w:val="single" w:sz="4" w:space="0" w:color="auto"/>
                      <w:bottom w:val="single" w:sz="4" w:space="0" w:color="auto"/>
                      <w:right w:val="single" w:sz="4" w:space="0" w:color="auto"/>
                    </w:tcBorders>
                    <w:hideMark/>
                  </w:tcPr>
                  <w:p w14:paraId="4EB87E65"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排放量</w:t>
                    </w:r>
                  </w:p>
                </w:tc>
                <w:tc>
                  <w:tcPr>
                    <w:tcW w:w="1000" w:type="pct"/>
                    <w:tcBorders>
                      <w:top w:val="single" w:sz="4" w:space="0" w:color="auto"/>
                      <w:left w:val="single" w:sz="4" w:space="0" w:color="auto"/>
                      <w:bottom w:val="single" w:sz="4" w:space="0" w:color="auto"/>
                      <w:right w:val="single" w:sz="4" w:space="0" w:color="auto"/>
                    </w:tcBorders>
                    <w:hideMark/>
                  </w:tcPr>
                  <w:p w14:paraId="16D5C9CD"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执行的污染物排放标准浓度</w:t>
                    </w:r>
                  </w:p>
                </w:tc>
              </w:tr>
              <w:tr w:rsidR="00995372" w14:paraId="7B17EE57" w14:textId="77777777" w:rsidTr="00847721">
                <w:tc>
                  <w:tcPr>
                    <w:tcW w:w="1000" w:type="pct"/>
                    <w:vMerge w:val="restart"/>
                    <w:tcBorders>
                      <w:top w:val="single" w:sz="4" w:space="0" w:color="auto"/>
                      <w:left w:val="single" w:sz="4" w:space="0" w:color="auto"/>
                      <w:bottom w:val="single" w:sz="4" w:space="0" w:color="auto"/>
                      <w:right w:val="single" w:sz="4" w:space="0" w:color="auto"/>
                    </w:tcBorders>
                  </w:tcPr>
                  <w:p w14:paraId="286ED10D" w14:textId="77777777" w:rsidR="00995372" w:rsidRDefault="00995372" w:rsidP="005C0111">
                    <w:pPr>
                      <w:numPr>
                        <w:ilvl w:val="0"/>
                        <w:numId w:val="34"/>
                      </w:numPr>
                      <w:rPr>
                        <w:rFonts w:asciiTheme="minorEastAsia" w:eastAsiaTheme="minorEastAsia" w:hAnsiTheme="minorEastAsia"/>
                        <w:szCs w:val="21"/>
                      </w:rPr>
                    </w:pPr>
                    <w:r>
                      <w:rPr>
                        <w:rFonts w:asciiTheme="minorEastAsia" w:eastAsiaTheme="minorEastAsia" w:hAnsiTheme="minorEastAsia" w:hint="eastAsia"/>
                        <w:szCs w:val="21"/>
                      </w:rPr>
                      <w:t>定型废气主要污染物</w:t>
                    </w:r>
                  </w:p>
                  <w:p w14:paraId="3E56ABED" w14:textId="77777777" w:rsidR="00995372" w:rsidRDefault="00995372" w:rsidP="005C0111">
                    <w:pPr>
                      <w:ind w:left="360"/>
                      <w:rPr>
                        <w:rFonts w:asciiTheme="minorEastAsia" w:eastAsiaTheme="minorEastAsia" w:hAnsiTheme="minorEastAsia"/>
                        <w:szCs w:val="21"/>
                      </w:rPr>
                    </w:pPr>
                  </w:p>
                </w:tc>
                <w:tc>
                  <w:tcPr>
                    <w:tcW w:w="1000" w:type="pct"/>
                    <w:tcBorders>
                      <w:top w:val="single" w:sz="4" w:space="0" w:color="auto"/>
                      <w:left w:val="single" w:sz="4" w:space="0" w:color="auto"/>
                      <w:bottom w:val="single" w:sz="4" w:space="0" w:color="auto"/>
                      <w:right w:val="single" w:sz="4" w:space="0" w:color="auto"/>
                    </w:tcBorders>
                    <w:hideMark/>
                  </w:tcPr>
                  <w:p w14:paraId="1E0E7286"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VOCs</w:t>
                    </w:r>
                  </w:p>
                </w:tc>
                <w:tc>
                  <w:tcPr>
                    <w:tcW w:w="1000" w:type="pct"/>
                    <w:tcBorders>
                      <w:top w:val="single" w:sz="4" w:space="0" w:color="auto"/>
                      <w:left w:val="single" w:sz="4" w:space="0" w:color="auto"/>
                      <w:bottom w:val="single" w:sz="4" w:space="0" w:color="auto"/>
                      <w:right w:val="single" w:sz="4" w:space="0" w:color="auto"/>
                    </w:tcBorders>
                    <w:hideMark/>
                  </w:tcPr>
                  <w:p w14:paraId="2B4C46D6"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0.65mg/</w:t>
                    </w:r>
                    <w:r>
                      <w:rPr>
                        <w:rFonts w:ascii="Segoe UI Symbol" w:eastAsia="Segoe UI Symbol" w:hAnsi="Segoe UI Symbol" w:cs="Segoe UI Symbol" w:hint="eastAsia"/>
                        <w:szCs w:val="21"/>
                      </w:rPr>
                      <w:t>㎥</w:t>
                    </w:r>
                  </w:p>
                </w:tc>
                <w:tc>
                  <w:tcPr>
                    <w:tcW w:w="1000" w:type="pct"/>
                    <w:tcBorders>
                      <w:top w:val="single" w:sz="4" w:space="0" w:color="auto"/>
                      <w:left w:val="single" w:sz="4" w:space="0" w:color="auto"/>
                      <w:bottom w:val="single" w:sz="4" w:space="0" w:color="auto"/>
                      <w:right w:val="single" w:sz="4" w:space="0" w:color="auto"/>
                    </w:tcBorders>
                    <w:hideMark/>
                  </w:tcPr>
                  <w:p w14:paraId="28465683"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0.115t/a</w:t>
                    </w:r>
                  </w:p>
                </w:tc>
                <w:tc>
                  <w:tcPr>
                    <w:tcW w:w="1000" w:type="pct"/>
                    <w:tcBorders>
                      <w:top w:val="single" w:sz="4" w:space="0" w:color="auto"/>
                      <w:left w:val="single" w:sz="4" w:space="0" w:color="auto"/>
                      <w:bottom w:val="single" w:sz="4" w:space="0" w:color="auto"/>
                      <w:right w:val="single" w:sz="4" w:space="0" w:color="auto"/>
                    </w:tcBorders>
                    <w:hideMark/>
                  </w:tcPr>
                  <w:p w14:paraId="2D71A01B"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80mg/</w:t>
                    </w:r>
                    <w:r>
                      <w:rPr>
                        <w:rFonts w:ascii="Segoe UI Symbol" w:eastAsia="Segoe UI Symbol" w:hAnsi="Segoe UI Symbol" w:cs="Segoe UI Symbol" w:hint="eastAsia"/>
                        <w:szCs w:val="21"/>
                      </w:rPr>
                      <w:t>㎥</w:t>
                    </w:r>
                  </w:p>
                </w:tc>
              </w:tr>
              <w:tr w:rsidR="00995372" w14:paraId="6D6EBCA8" w14:textId="77777777" w:rsidTr="00847721">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F8B32" w14:textId="77777777" w:rsidR="00995372" w:rsidRDefault="00995372" w:rsidP="00847721">
                    <w:pPr>
                      <w:rPr>
                        <w:rFonts w:asciiTheme="minorEastAsia" w:eastAsiaTheme="minorEastAsia" w:hAnsiTheme="minorEastAsia"/>
                        <w:szCs w:val="21"/>
                      </w:rPr>
                    </w:pPr>
                  </w:p>
                </w:tc>
                <w:tc>
                  <w:tcPr>
                    <w:tcW w:w="1000" w:type="pct"/>
                    <w:tcBorders>
                      <w:top w:val="single" w:sz="4" w:space="0" w:color="auto"/>
                      <w:left w:val="single" w:sz="4" w:space="0" w:color="auto"/>
                      <w:bottom w:val="single" w:sz="4" w:space="0" w:color="auto"/>
                      <w:right w:val="single" w:sz="4" w:space="0" w:color="auto"/>
                    </w:tcBorders>
                    <w:hideMark/>
                  </w:tcPr>
                  <w:p w14:paraId="352BE64A"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颗粒物</w:t>
                    </w:r>
                  </w:p>
                </w:tc>
                <w:tc>
                  <w:tcPr>
                    <w:tcW w:w="1000" w:type="pct"/>
                    <w:tcBorders>
                      <w:top w:val="single" w:sz="4" w:space="0" w:color="auto"/>
                      <w:left w:val="single" w:sz="4" w:space="0" w:color="auto"/>
                      <w:bottom w:val="single" w:sz="4" w:space="0" w:color="auto"/>
                      <w:right w:val="single" w:sz="4" w:space="0" w:color="auto"/>
                    </w:tcBorders>
                    <w:hideMark/>
                  </w:tcPr>
                  <w:p w14:paraId="702E78A6"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2.8mg/</w:t>
                    </w:r>
                    <w:r>
                      <w:rPr>
                        <w:rFonts w:ascii="Segoe UI Symbol" w:eastAsia="Segoe UI Symbol" w:hAnsi="Segoe UI Symbol" w:cs="Segoe UI Symbol" w:hint="eastAsia"/>
                        <w:szCs w:val="21"/>
                      </w:rPr>
                      <w:t>㎥</w:t>
                    </w:r>
                  </w:p>
                </w:tc>
                <w:tc>
                  <w:tcPr>
                    <w:tcW w:w="1000" w:type="pct"/>
                    <w:tcBorders>
                      <w:top w:val="single" w:sz="4" w:space="0" w:color="auto"/>
                      <w:left w:val="single" w:sz="4" w:space="0" w:color="auto"/>
                      <w:bottom w:val="single" w:sz="4" w:space="0" w:color="auto"/>
                      <w:right w:val="single" w:sz="4" w:space="0" w:color="auto"/>
                    </w:tcBorders>
                    <w:hideMark/>
                  </w:tcPr>
                  <w:p w14:paraId="41D77B5B"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0.57t/a</w:t>
                    </w:r>
                  </w:p>
                </w:tc>
                <w:tc>
                  <w:tcPr>
                    <w:tcW w:w="1000" w:type="pct"/>
                    <w:tcBorders>
                      <w:top w:val="single" w:sz="4" w:space="0" w:color="auto"/>
                      <w:left w:val="single" w:sz="4" w:space="0" w:color="auto"/>
                      <w:bottom w:val="single" w:sz="4" w:space="0" w:color="auto"/>
                      <w:right w:val="single" w:sz="4" w:space="0" w:color="auto"/>
                    </w:tcBorders>
                    <w:hideMark/>
                  </w:tcPr>
                  <w:p w14:paraId="02A42010"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120mg/</w:t>
                    </w:r>
                    <w:r>
                      <w:rPr>
                        <w:rFonts w:ascii="Segoe UI Symbol" w:eastAsia="Segoe UI Symbol" w:hAnsi="Segoe UI Symbol" w:cs="Segoe UI Symbol" w:hint="eastAsia"/>
                        <w:szCs w:val="21"/>
                      </w:rPr>
                      <w:t>㎥</w:t>
                    </w:r>
                  </w:p>
                </w:tc>
              </w:tr>
              <w:tr w:rsidR="00995372" w14:paraId="23294DB5" w14:textId="77777777" w:rsidTr="00847721">
                <w:tc>
                  <w:tcPr>
                    <w:tcW w:w="0" w:type="auto"/>
                    <w:vMerge/>
                    <w:tcBorders>
                      <w:top w:val="single" w:sz="4" w:space="0" w:color="auto"/>
                      <w:left w:val="single" w:sz="4" w:space="0" w:color="auto"/>
                      <w:bottom w:val="single" w:sz="4" w:space="0" w:color="auto"/>
                      <w:right w:val="single" w:sz="4" w:space="0" w:color="auto"/>
                    </w:tcBorders>
                    <w:vAlign w:val="center"/>
                    <w:hideMark/>
                  </w:tcPr>
                  <w:p w14:paraId="4C4877BD" w14:textId="77777777" w:rsidR="00995372" w:rsidRDefault="00995372" w:rsidP="00847721">
                    <w:pPr>
                      <w:rPr>
                        <w:rFonts w:asciiTheme="minorEastAsia" w:eastAsiaTheme="minorEastAsia" w:hAnsiTheme="minorEastAsia"/>
                        <w:szCs w:val="21"/>
                      </w:rPr>
                    </w:pPr>
                  </w:p>
                </w:tc>
                <w:tc>
                  <w:tcPr>
                    <w:tcW w:w="1000" w:type="pct"/>
                    <w:tcBorders>
                      <w:top w:val="single" w:sz="4" w:space="0" w:color="auto"/>
                      <w:left w:val="single" w:sz="4" w:space="0" w:color="auto"/>
                      <w:bottom w:val="single" w:sz="4" w:space="0" w:color="auto"/>
                      <w:right w:val="single" w:sz="4" w:space="0" w:color="auto"/>
                    </w:tcBorders>
                    <w:hideMark/>
                  </w:tcPr>
                  <w:p w14:paraId="13265E10"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SO2</w:t>
                    </w:r>
                  </w:p>
                </w:tc>
                <w:tc>
                  <w:tcPr>
                    <w:tcW w:w="1000" w:type="pct"/>
                    <w:tcBorders>
                      <w:top w:val="single" w:sz="4" w:space="0" w:color="auto"/>
                      <w:left w:val="single" w:sz="4" w:space="0" w:color="auto"/>
                      <w:bottom w:val="single" w:sz="4" w:space="0" w:color="auto"/>
                      <w:right w:val="single" w:sz="4" w:space="0" w:color="auto"/>
                    </w:tcBorders>
                    <w:hideMark/>
                  </w:tcPr>
                  <w:p w14:paraId="41F33B78"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3.0mg/</w:t>
                    </w:r>
                    <w:r>
                      <w:rPr>
                        <w:rFonts w:ascii="Segoe UI Symbol" w:eastAsia="Segoe UI Symbol" w:hAnsi="Segoe UI Symbol" w:cs="Segoe UI Symbol" w:hint="eastAsia"/>
                        <w:szCs w:val="21"/>
                      </w:rPr>
                      <w:t>㎥</w:t>
                    </w:r>
                  </w:p>
                </w:tc>
                <w:tc>
                  <w:tcPr>
                    <w:tcW w:w="1000" w:type="pct"/>
                    <w:tcBorders>
                      <w:top w:val="single" w:sz="4" w:space="0" w:color="auto"/>
                      <w:left w:val="single" w:sz="4" w:space="0" w:color="auto"/>
                      <w:bottom w:val="single" w:sz="4" w:space="0" w:color="auto"/>
                      <w:right w:val="single" w:sz="4" w:space="0" w:color="auto"/>
                    </w:tcBorders>
                    <w:hideMark/>
                  </w:tcPr>
                  <w:p w14:paraId="2B3D3227"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0.6t/a</w:t>
                    </w:r>
                  </w:p>
                </w:tc>
                <w:tc>
                  <w:tcPr>
                    <w:tcW w:w="1000" w:type="pct"/>
                    <w:tcBorders>
                      <w:top w:val="single" w:sz="4" w:space="0" w:color="auto"/>
                      <w:left w:val="single" w:sz="4" w:space="0" w:color="auto"/>
                      <w:bottom w:val="single" w:sz="4" w:space="0" w:color="auto"/>
                      <w:right w:val="single" w:sz="4" w:space="0" w:color="auto"/>
                    </w:tcBorders>
                    <w:hideMark/>
                  </w:tcPr>
                  <w:p w14:paraId="65B9C78D"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550mg/</w:t>
                    </w:r>
                    <w:r>
                      <w:rPr>
                        <w:rFonts w:ascii="Segoe UI Symbol" w:eastAsia="Segoe UI Symbol" w:hAnsi="Segoe UI Symbol" w:cs="Segoe UI Symbol" w:hint="eastAsia"/>
                        <w:szCs w:val="21"/>
                      </w:rPr>
                      <w:t>㎥</w:t>
                    </w:r>
                  </w:p>
                </w:tc>
              </w:tr>
              <w:tr w:rsidR="00995372" w14:paraId="0113D5E4" w14:textId="77777777" w:rsidTr="00847721">
                <w:tc>
                  <w:tcPr>
                    <w:tcW w:w="0" w:type="auto"/>
                    <w:vMerge/>
                    <w:tcBorders>
                      <w:top w:val="single" w:sz="4" w:space="0" w:color="auto"/>
                      <w:left w:val="single" w:sz="4" w:space="0" w:color="auto"/>
                      <w:bottom w:val="single" w:sz="4" w:space="0" w:color="auto"/>
                      <w:right w:val="single" w:sz="4" w:space="0" w:color="auto"/>
                    </w:tcBorders>
                    <w:vAlign w:val="center"/>
                    <w:hideMark/>
                  </w:tcPr>
                  <w:p w14:paraId="0296D84C" w14:textId="77777777" w:rsidR="00995372" w:rsidRDefault="00995372" w:rsidP="00847721">
                    <w:pPr>
                      <w:rPr>
                        <w:rFonts w:asciiTheme="minorEastAsia" w:eastAsiaTheme="minorEastAsia" w:hAnsiTheme="minorEastAsia"/>
                        <w:szCs w:val="21"/>
                      </w:rPr>
                    </w:pPr>
                  </w:p>
                </w:tc>
                <w:tc>
                  <w:tcPr>
                    <w:tcW w:w="1000" w:type="pct"/>
                    <w:tcBorders>
                      <w:top w:val="single" w:sz="4" w:space="0" w:color="auto"/>
                      <w:left w:val="single" w:sz="4" w:space="0" w:color="auto"/>
                      <w:bottom w:val="single" w:sz="4" w:space="0" w:color="auto"/>
                      <w:right w:val="single" w:sz="4" w:space="0" w:color="auto"/>
                    </w:tcBorders>
                    <w:hideMark/>
                  </w:tcPr>
                  <w:p w14:paraId="6FF49048"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NOx</w:t>
                    </w:r>
                  </w:p>
                </w:tc>
                <w:tc>
                  <w:tcPr>
                    <w:tcW w:w="1000" w:type="pct"/>
                    <w:tcBorders>
                      <w:top w:val="single" w:sz="4" w:space="0" w:color="auto"/>
                      <w:left w:val="single" w:sz="4" w:space="0" w:color="auto"/>
                      <w:bottom w:val="single" w:sz="4" w:space="0" w:color="auto"/>
                      <w:right w:val="single" w:sz="4" w:space="0" w:color="auto"/>
                    </w:tcBorders>
                    <w:hideMark/>
                  </w:tcPr>
                  <w:p w14:paraId="14500E9A"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2.5mg/</w:t>
                    </w:r>
                    <w:r>
                      <w:rPr>
                        <w:rFonts w:ascii="Segoe UI Symbol" w:eastAsia="Segoe UI Symbol" w:hAnsi="Segoe UI Symbol" w:cs="Segoe UI Symbol" w:hint="eastAsia"/>
                        <w:szCs w:val="21"/>
                      </w:rPr>
                      <w:t>㎥</w:t>
                    </w:r>
                  </w:p>
                </w:tc>
                <w:tc>
                  <w:tcPr>
                    <w:tcW w:w="1000" w:type="pct"/>
                    <w:tcBorders>
                      <w:top w:val="single" w:sz="4" w:space="0" w:color="auto"/>
                      <w:left w:val="single" w:sz="4" w:space="0" w:color="auto"/>
                      <w:bottom w:val="single" w:sz="4" w:space="0" w:color="auto"/>
                      <w:right w:val="single" w:sz="4" w:space="0" w:color="auto"/>
                    </w:tcBorders>
                    <w:hideMark/>
                  </w:tcPr>
                  <w:p w14:paraId="5E4CD879"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0.45t/a</w:t>
                    </w:r>
                  </w:p>
                </w:tc>
                <w:tc>
                  <w:tcPr>
                    <w:tcW w:w="1000" w:type="pct"/>
                    <w:tcBorders>
                      <w:top w:val="single" w:sz="4" w:space="0" w:color="auto"/>
                      <w:left w:val="single" w:sz="4" w:space="0" w:color="auto"/>
                      <w:bottom w:val="single" w:sz="4" w:space="0" w:color="auto"/>
                      <w:right w:val="single" w:sz="4" w:space="0" w:color="auto"/>
                    </w:tcBorders>
                    <w:hideMark/>
                  </w:tcPr>
                  <w:p w14:paraId="45199271"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240mg/</w:t>
                    </w:r>
                    <w:r>
                      <w:rPr>
                        <w:rFonts w:ascii="Segoe UI Symbol" w:eastAsia="Segoe UI Symbol" w:hAnsi="Segoe UI Symbol" w:cs="Segoe UI Symbol" w:hint="eastAsia"/>
                        <w:szCs w:val="21"/>
                      </w:rPr>
                      <w:t>㎥</w:t>
                    </w:r>
                  </w:p>
                </w:tc>
              </w:tr>
              <w:tr w:rsidR="00995372" w14:paraId="5E2B0DC7" w14:textId="77777777" w:rsidTr="00847721">
                <w:tc>
                  <w:tcPr>
                    <w:tcW w:w="0" w:type="auto"/>
                    <w:vMerge/>
                    <w:tcBorders>
                      <w:top w:val="single" w:sz="4" w:space="0" w:color="auto"/>
                      <w:left w:val="single" w:sz="4" w:space="0" w:color="auto"/>
                      <w:bottom w:val="single" w:sz="4" w:space="0" w:color="auto"/>
                      <w:right w:val="single" w:sz="4" w:space="0" w:color="auto"/>
                    </w:tcBorders>
                    <w:vAlign w:val="center"/>
                    <w:hideMark/>
                  </w:tcPr>
                  <w:p w14:paraId="71014153" w14:textId="77777777" w:rsidR="00995372" w:rsidRDefault="00995372" w:rsidP="00847721">
                    <w:pPr>
                      <w:rPr>
                        <w:rFonts w:asciiTheme="minorEastAsia" w:eastAsiaTheme="minorEastAsia" w:hAnsiTheme="minorEastAsia"/>
                        <w:szCs w:val="21"/>
                      </w:rPr>
                    </w:pPr>
                  </w:p>
                </w:tc>
                <w:tc>
                  <w:tcPr>
                    <w:tcW w:w="4000" w:type="pct"/>
                    <w:gridSpan w:val="4"/>
                    <w:tcBorders>
                      <w:top w:val="single" w:sz="4" w:space="0" w:color="auto"/>
                      <w:left w:val="single" w:sz="4" w:space="0" w:color="auto"/>
                      <w:bottom w:val="single" w:sz="4" w:space="0" w:color="auto"/>
                      <w:right w:val="single" w:sz="4" w:space="0" w:color="auto"/>
                    </w:tcBorders>
                    <w:hideMark/>
                  </w:tcPr>
                  <w:p w14:paraId="58340184"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定型废气通过静电除油装置处理后通过15 米高1#排气筒排放</w:t>
                    </w:r>
                  </w:p>
                </w:tc>
              </w:tr>
              <w:tr w:rsidR="00995372" w14:paraId="18B7F8F7" w14:textId="77777777" w:rsidTr="00847721">
                <w:tc>
                  <w:tcPr>
                    <w:tcW w:w="1000" w:type="pct"/>
                    <w:vMerge w:val="restart"/>
                    <w:tcBorders>
                      <w:top w:val="single" w:sz="4" w:space="0" w:color="auto"/>
                      <w:left w:val="single" w:sz="4" w:space="0" w:color="auto"/>
                      <w:bottom w:val="single" w:sz="4" w:space="0" w:color="auto"/>
                      <w:right w:val="single" w:sz="4" w:space="0" w:color="auto"/>
                    </w:tcBorders>
                    <w:hideMark/>
                  </w:tcPr>
                  <w:p w14:paraId="34BC698E"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2、烧毛废气主要污染物</w:t>
                    </w:r>
                  </w:p>
                </w:tc>
                <w:tc>
                  <w:tcPr>
                    <w:tcW w:w="1000" w:type="pct"/>
                    <w:tcBorders>
                      <w:top w:val="single" w:sz="4" w:space="0" w:color="auto"/>
                      <w:left w:val="single" w:sz="4" w:space="0" w:color="auto"/>
                      <w:bottom w:val="single" w:sz="4" w:space="0" w:color="auto"/>
                      <w:right w:val="single" w:sz="4" w:space="0" w:color="auto"/>
                    </w:tcBorders>
                    <w:hideMark/>
                  </w:tcPr>
                  <w:p w14:paraId="3B2A3365"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颗粒物</w:t>
                    </w:r>
                  </w:p>
                </w:tc>
                <w:tc>
                  <w:tcPr>
                    <w:tcW w:w="1000" w:type="pct"/>
                    <w:tcBorders>
                      <w:top w:val="single" w:sz="4" w:space="0" w:color="auto"/>
                      <w:left w:val="single" w:sz="4" w:space="0" w:color="auto"/>
                      <w:bottom w:val="single" w:sz="4" w:space="0" w:color="auto"/>
                      <w:right w:val="single" w:sz="4" w:space="0" w:color="auto"/>
                    </w:tcBorders>
                    <w:hideMark/>
                  </w:tcPr>
                  <w:p w14:paraId="5D02761E"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5.9mg/</w:t>
                    </w:r>
                    <w:r>
                      <w:rPr>
                        <w:rFonts w:ascii="Segoe UI Symbol" w:eastAsia="Segoe UI Symbol" w:hAnsi="Segoe UI Symbol" w:cs="Segoe UI Symbol" w:hint="eastAsia"/>
                        <w:szCs w:val="21"/>
                      </w:rPr>
                      <w:t>㎥</w:t>
                    </w:r>
                  </w:p>
                </w:tc>
                <w:tc>
                  <w:tcPr>
                    <w:tcW w:w="1000" w:type="pct"/>
                    <w:tcBorders>
                      <w:top w:val="single" w:sz="4" w:space="0" w:color="auto"/>
                      <w:left w:val="single" w:sz="4" w:space="0" w:color="auto"/>
                      <w:bottom w:val="single" w:sz="4" w:space="0" w:color="auto"/>
                      <w:right w:val="single" w:sz="4" w:space="0" w:color="auto"/>
                    </w:tcBorders>
                    <w:hideMark/>
                  </w:tcPr>
                  <w:p w14:paraId="427A413A"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0.007t/a</w:t>
                    </w:r>
                  </w:p>
                </w:tc>
                <w:tc>
                  <w:tcPr>
                    <w:tcW w:w="1000" w:type="pct"/>
                    <w:tcBorders>
                      <w:top w:val="single" w:sz="4" w:space="0" w:color="auto"/>
                      <w:left w:val="single" w:sz="4" w:space="0" w:color="auto"/>
                      <w:bottom w:val="single" w:sz="4" w:space="0" w:color="auto"/>
                      <w:right w:val="single" w:sz="4" w:space="0" w:color="auto"/>
                    </w:tcBorders>
                    <w:hideMark/>
                  </w:tcPr>
                  <w:p w14:paraId="67253039"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120mg/</w:t>
                    </w:r>
                    <w:r>
                      <w:rPr>
                        <w:rFonts w:ascii="Segoe UI Symbol" w:eastAsia="Segoe UI Symbol" w:hAnsi="Segoe UI Symbol" w:cs="Segoe UI Symbol" w:hint="eastAsia"/>
                        <w:szCs w:val="21"/>
                      </w:rPr>
                      <w:t>㎥</w:t>
                    </w:r>
                  </w:p>
                </w:tc>
              </w:tr>
              <w:tr w:rsidR="00995372" w14:paraId="189C34DB" w14:textId="77777777" w:rsidTr="00847721">
                <w:tc>
                  <w:tcPr>
                    <w:tcW w:w="0" w:type="auto"/>
                    <w:vMerge/>
                    <w:tcBorders>
                      <w:top w:val="single" w:sz="4" w:space="0" w:color="auto"/>
                      <w:left w:val="single" w:sz="4" w:space="0" w:color="auto"/>
                      <w:bottom w:val="single" w:sz="4" w:space="0" w:color="auto"/>
                      <w:right w:val="single" w:sz="4" w:space="0" w:color="auto"/>
                    </w:tcBorders>
                    <w:vAlign w:val="center"/>
                    <w:hideMark/>
                  </w:tcPr>
                  <w:p w14:paraId="64D6D1AD" w14:textId="77777777" w:rsidR="00995372" w:rsidRDefault="00995372" w:rsidP="00847721">
                    <w:pPr>
                      <w:rPr>
                        <w:rFonts w:asciiTheme="minorEastAsia" w:eastAsiaTheme="minorEastAsia" w:hAnsiTheme="minorEastAsia"/>
                        <w:szCs w:val="21"/>
                      </w:rPr>
                    </w:pPr>
                  </w:p>
                </w:tc>
                <w:tc>
                  <w:tcPr>
                    <w:tcW w:w="1000" w:type="pct"/>
                    <w:tcBorders>
                      <w:top w:val="single" w:sz="4" w:space="0" w:color="auto"/>
                      <w:left w:val="single" w:sz="4" w:space="0" w:color="auto"/>
                      <w:bottom w:val="single" w:sz="4" w:space="0" w:color="auto"/>
                      <w:right w:val="single" w:sz="4" w:space="0" w:color="auto"/>
                    </w:tcBorders>
                    <w:hideMark/>
                  </w:tcPr>
                  <w:p w14:paraId="2036D1A9"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SO2</w:t>
                    </w:r>
                  </w:p>
                </w:tc>
                <w:tc>
                  <w:tcPr>
                    <w:tcW w:w="1000" w:type="pct"/>
                    <w:tcBorders>
                      <w:top w:val="single" w:sz="4" w:space="0" w:color="auto"/>
                      <w:left w:val="single" w:sz="4" w:space="0" w:color="auto"/>
                      <w:bottom w:val="single" w:sz="4" w:space="0" w:color="auto"/>
                      <w:right w:val="single" w:sz="4" w:space="0" w:color="auto"/>
                    </w:tcBorders>
                    <w:hideMark/>
                  </w:tcPr>
                  <w:p w14:paraId="721604E0"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3.0mg/</w:t>
                    </w:r>
                    <w:r>
                      <w:rPr>
                        <w:rFonts w:ascii="Segoe UI Symbol" w:eastAsia="Segoe UI Symbol" w:hAnsi="Segoe UI Symbol" w:cs="Segoe UI Symbol" w:hint="eastAsia"/>
                        <w:szCs w:val="21"/>
                      </w:rPr>
                      <w:t>㎥</w:t>
                    </w:r>
                  </w:p>
                </w:tc>
                <w:tc>
                  <w:tcPr>
                    <w:tcW w:w="1000" w:type="pct"/>
                    <w:tcBorders>
                      <w:top w:val="single" w:sz="4" w:space="0" w:color="auto"/>
                      <w:left w:val="single" w:sz="4" w:space="0" w:color="auto"/>
                      <w:bottom w:val="single" w:sz="4" w:space="0" w:color="auto"/>
                      <w:right w:val="single" w:sz="4" w:space="0" w:color="auto"/>
                    </w:tcBorders>
                    <w:hideMark/>
                  </w:tcPr>
                  <w:p w14:paraId="51C60653"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0.005t/a</w:t>
                    </w:r>
                  </w:p>
                </w:tc>
                <w:tc>
                  <w:tcPr>
                    <w:tcW w:w="1000" w:type="pct"/>
                    <w:tcBorders>
                      <w:top w:val="single" w:sz="4" w:space="0" w:color="auto"/>
                      <w:left w:val="single" w:sz="4" w:space="0" w:color="auto"/>
                      <w:bottom w:val="single" w:sz="4" w:space="0" w:color="auto"/>
                      <w:right w:val="single" w:sz="4" w:space="0" w:color="auto"/>
                    </w:tcBorders>
                    <w:hideMark/>
                  </w:tcPr>
                  <w:p w14:paraId="34ED8F38"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550mg/</w:t>
                    </w:r>
                    <w:r>
                      <w:rPr>
                        <w:rFonts w:ascii="Segoe UI Symbol" w:eastAsia="Segoe UI Symbol" w:hAnsi="Segoe UI Symbol" w:cs="Segoe UI Symbol" w:hint="eastAsia"/>
                        <w:szCs w:val="21"/>
                      </w:rPr>
                      <w:t>㎥</w:t>
                    </w:r>
                  </w:p>
                </w:tc>
              </w:tr>
              <w:tr w:rsidR="00995372" w14:paraId="0B6DCD7B" w14:textId="77777777" w:rsidTr="00847721">
                <w:tc>
                  <w:tcPr>
                    <w:tcW w:w="0" w:type="auto"/>
                    <w:vMerge/>
                    <w:tcBorders>
                      <w:top w:val="single" w:sz="4" w:space="0" w:color="auto"/>
                      <w:left w:val="single" w:sz="4" w:space="0" w:color="auto"/>
                      <w:bottom w:val="single" w:sz="4" w:space="0" w:color="auto"/>
                      <w:right w:val="single" w:sz="4" w:space="0" w:color="auto"/>
                    </w:tcBorders>
                    <w:vAlign w:val="center"/>
                    <w:hideMark/>
                  </w:tcPr>
                  <w:p w14:paraId="3BA48369" w14:textId="77777777" w:rsidR="00995372" w:rsidRDefault="00995372" w:rsidP="00847721">
                    <w:pPr>
                      <w:rPr>
                        <w:rFonts w:asciiTheme="minorEastAsia" w:eastAsiaTheme="minorEastAsia" w:hAnsiTheme="minorEastAsia"/>
                        <w:szCs w:val="21"/>
                      </w:rPr>
                    </w:pPr>
                  </w:p>
                </w:tc>
                <w:tc>
                  <w:tcPr>
                    <w:tcW w:w="1000" w:type="pct"/>
                    <w:tcBorders>
                      <w:top w:val="single" w:sz="4" w:space="0" w:color="auto"/>
                      <w:left w:val="single" w:sz="4" w:space="0" w:color="auto"/>
                      <w:bottom w:val="single" w:sz="4" w:space="0" w:color="auto"/>
                      <w:right w:val="single" w:sz="4" w:space="0" w:color="auto"/>
                    </w:tcBorders>
                    <w:hideMark/>
                  </w:tcPr>
                  <w:p w14:paraId="3152226B"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NOx</w:t>
                    </w:r>
                  </w:p>
                </w:tc>
                <w:tc>
                  <w:tcPr>
                    <w:tcW w:w="1000" w:type="pct"/>
                    <w:tcBorders>
                      <w:top w:val="single" w:sz="4" w:space="0" w:color="auto"/>
                      <w:left w:val="single" w:sz="4" w:space="0" w:color="auto"/>
                      <w:bottom w:val="single" w:sz="4" w:space="0" w:color="auto"/>
                      <w:right w:val="single" w:sz="4" w:space="0" w:color="auto"/>
                    </w:tcBorders>
                    <w:hideMark/>
                  </w:tcPr>
                  <w:p w14:paraId="36FF4374"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4.5mg/</w:t>
                    </w:r>
                    <w:r>
                      <w:rPr>
                        <w:rFonts w:ascii="Segoe UI Symbol" w:eastAsia="Segoe UI Symbol" w:hAnsi="Segoe UI Symbol" w:cs="Segoe UI Symbol" w:hint="eastAsia"/>
                        <w:szCs w:val="21"/>
                      </w:rPr>
                      <w:t>㎥</w:t>
                    </w:r>
                  </w:p>
                </w:tc>
                <w:tc>
                  <w:tcPr>
                    <w:tcW w:w="1000" w:type="pct"/>
                    <w:tcBorders>
                      <w:top w:val="single" w:sz="4" w:space="0" w:color="auto"/>
                      <w:left w:val="single" w:sz="4" w:space="0" w:color="auto"/>
                      <w:bottom w:val="single" w:sz="4" w:space="0" w:color="auto"/>
                      <w:right w:val="single" w:sz="4" w:space="0" w:color="auto"/>
                    </w:tcBorders>
                    <w:hideMark/>
                  </w:tcPr>
                  <w:p w14:paraId="79CB9826"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0.006t/a</w:t>
                    </w:r>
                  </w:p>
                </w:tc>
                <w:tc>
                  <w:tcPr>
                    <w:tcW w:w="1000" w:type="pct"/>
                    <w:tcBorders>
                      <w:top w:val="single" w:sz="4" w:space="0" w:color="auto"/>
                      <w:left w:val="single" w:sz="4" w:space="0" w:color="auto"/>
                      <w:bottom w:val="single" w:sz="4" w:space="0" w:color="auto"/>
                      <w:right w:val="single" w:sz="4" w:space="0" w:color="auto"/>
                    </w:tcBorders>
                    <w:hideMark/>
                  </w:tcPr>
                  <w:p w14:paraId="1298CFEF"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240mg/</w:t>
                    </w:r>
                    <w:r>
                      <w:rPr>
                        <w:rFonts w:ascii="Segoe UI Symbol" w:eastAsia="Segoe UI Symbol" w:hAnsi="Segoe UI Symbol" w:cs="Segoe UI Symbol" w:hint="eastAsia"/>
                        <w:szCs w:val="21"/>
                      </w:rPr>
                      <w:t>㎥</w:t>
                    </w:r>
                  </w:p>
                </w:tc>
              </w:tr>
              <w:tr w:rsidR="00995372" w14:paraId="4739B41F" w14:textId="77777777" w:rsidTr="00847721">
                <w:tc>
                  <w:tcPr>
                    <w:tcW w:w="0" w:type="auto"/>
                    <w:vMerge/>
                    <w:tcBorders>
                      <w:top w:val="single" w:sz="4" w:space="0" w:color="auto"/>
                      <w:left w:val="single" w:sz="4" w:space="0" w:color="auto"/>
                      <w:bottom w:val="single" w:sz="4" w:space="0" w:color="auto"/>
                      <w:right w:val="single" w:sz="4" w:space="0" w:color="auto"/>
                    </w:tcBorders>
                    <w:vAlign w:val="center"/>
                    <w:hideMark/>
                  </w:tcPr>
                  <w:p w14:paraId="0E70B05E" w14:textId="77777777" w:rsidR="00995372" w:rsidRDefault="00995372" w:rsidP="00847721">
                    <w:pPr>
                      <w:rPr>
                        <w:rFonts w:asciiTheme="minorEastAsia" w:eastAsiaTheme="minorEastAsia" w:hAnsiTheme="minorEastAsia"/>
                        <w:szCs w:val="21"/>
                      </w:rPr>
                    </w:pPr>
                  </w:p>
                </w:tc>
                <w:tc>
                  <w:tcPr>
                    <w:tcW w:w="4000" w:type="pct"/>
                    <w:gridSpan w:val="4"/>
                    <w:tcBorders>
                      <w:top w:val="single" w:sz="4" w:space="0" w:color="auto"/>
                      <w:left w:val="single" w:sz="4" w:space="0" w:color="auto"/>
                      <w:bottom w:val="single" w:sz="4" w:space="0" w:color="auto"/>
                      <w:right w:val="single" w:sz="4" w:space="0" w:color="auto"/>
                    </w:tcBorders>
                    <w:hideMark/>
                  </w:tcPr>
                  <w:p w14:paraId="142AC0F8"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烧毛废气通过布袋除尘处理后通过15 米高2#排气筒排放</w:t>
                    </w:r>
                  </w:p>
                </w:tc>
              </w:tr>
              <w:tr w:rsidR="00995372" w14:paraId="5577AC7C" w14:textId="77777777" w:rsidTr="00847721">
                <w:trPr>
                  <w:trHeight w:val="1570"/>
                </w:trPr>
                <w:tc>
                  <w:tcPr>
                    <w:tcW w:w="1000" w:type="pct"/>
                    <w:tcBorders>
                      <w:top w:val="single" w:sz="4" w:space="0" w:color="auto"/>
                      <w:left w:val="single" w:sz="4" w:space="0" w:color="auto"/>
                      <w:bottom w:val="single" w:sz="4" w:space="0" w:color="auto"/>
                      <w:right w:val="single" w:sz="4" w:space="0" w:color="auto"/>
                    </w:tcBorders>
                    <w:hideMark/>
                  </w:tcPr>
                  <w:p w14:paraId="0BBFF4CA" w14:textId="77777777" w:rsidR="00995372" w:rsidRDefault="00995372" w:rsidP="005C0111">
                    <w:pPr>
                      <w:rPr>
                        <w:rFonts w:asciiTheme="minorEastAsia" w:eastAsiaTheme="minorEastAsia" w:hAnsiTheme="minorEastAsia"/>
                        <w:szCs w:val="21"/>
                      </w:rPr>
                    </w:pPr>
                    <w:r>
                      <w:rPr>
                        <w:rFonts w:asciiTheme="minorEastAsia" w:eastAsiaTheme="minorEastAsia" w:hAnsiTheme="minorEastAsia" w:hint="eastAsia"/>
                        <w:szCs w:val="21"/>
                      </w:rPr>
                      <w:t>3、生产废水（主要指标量及标准）</w:t>
                    </w:r>
                  </w:p>
                </w:tc>
                <w:tc>
                  <w:tcPr>
                    <w:tcW w:w="4000" w:type="pct"/>
                    <w:gridSpan w:val="4"/>
                    <w:tcBorders>
                      <w:top w:val="single" w:sz="4" w:space="0" w:color="auto"/>
                      <w:left w:val="single" w:sz="4" w:space="0" w:color="auto"/>
                      <w:bottom w:val="single" w:sz="4" w:space="0" w:color="auto"/>
                      <w:right w:val="single" w:sz="4" w:space="0" w:color="auto"/>
                    </w:tcBorders>
                    <w:hideMark/>
                  </w:tcPr>
                  <w:p w14:paraId="5E1E8F98" w14:textId="77777777" w:rsidR="00995372" w:rsidRDefault="00995372" w:rsidP="005C0111">
                    <w:pPr>
                      <w:rPr>
                        <w:rFonts w:asciiTheme="minorEastAsia" w:eastAsiaTheme="minorEastAsia" w:hAnsiTheme="minorEastAsia"/>
                        <w:szCs w:val="21"/>
                      </w:rPr>
                    </w:pPr>
                    <w:r w:rsidRPr="00995372">
                      <w:rPr>
                        <w:rFonts w:asciiTheme="minorEastAsia" w:eastAsiaTheme="minorEastAsia" w:hAnsiTheme="minorEastAsia" w:hint="eastAsia"/>
                        <w:szCs w:val="21"/>
                      </w:rPr>
                      <w:t>接管排放</w:t>
                    </w:r>
                    <w:r w:rsidRPr="00995372">
                      <w:rPr>
                        <w:rFonts w:asciiTheme="minorEastAsia" w:eastAsiaTheme="minorEastAsia" w:hAnsiTheme="minorEastAsia"/>
                        <w:szCs w:val="21"/>
                      </w:rPr>
                      <w:t>PH为6.68-8.14，接管标准6-9；接管排放色度8-32倍，接管标准80倍；接管排放COD平均浓度47.2mg/L，接管标准200mg/L，接管总量27.51t/a；接管排放氨氮平均浓度0.94mg/L，接管标准20mg/L，接管总量0.55t/a；接管排放总氮平均浓度8.23mg/L，接管标准20mg/L，接管总量4.79t/a；接管排放总磷平均浓度0.26mg/L，接管标准1.5mg/L，接管总量0.15t/a；</w:t>
                    </w:r>
                  </w:p>
                </w:tc>
              </w:tr>
            </w:tbl>
            <w:p w14:paraId="6B20EAF5" w14:textId="77777777" w:rsidR="00995372" w:rsidRDefault="00995372">
              <w:pPr>
                <w:pStyle w:val="215"/>
              </w:pPr>
            </w:p>
            <w:p w14:paraId="68E2B801" w14:textId="77777777" w:rsidR="0014768E" w:rsidRDefault="00CF03E7">
              <w:pPr>
                <w:pStyle w:val="ac"/>
                <w:ind w:firstLineChars="0" w:firstLine="0"/>
                <w:rPr>
                  <w:rFonts w:ascii="宋体" w:hAnsi="宋体"/>
                </w:rPr>
              </w:pPr>
            </w:p>
          </w:sdtContent>
        </w:sdt>
        <w:p w14:paraId="5CB9FA12" w14:textId="77777777" w:rsidR="0014768E" w:rsidRDefault="00CF03E7">
          <w:pPr>
            <w:pStyle w:val="215"/>
          </w:pPr>
        </w:p>
      </w:sdtContent>
    </w:sdt>
    <w:sdt>
      <w:sdtPr>
        <w:rPr>
          <w:rFonts w:ascii="宋体" w:eastAsia="宋体" w:hAnsi="宋体" w:hint="eastAsia"/>
          <w:b w:val="0"/>
          <w:bCs w:val="0"/>
          <w:szCs w:val="22"/>
        </w:rPr>
        <w:alias w:val="模块:防治污染设施的建设和运行情况"/>
        <w:tag w:val="_SEC_a485caf329db4bdfb6117a71c849bef9"/>
        <w:id w:val="711153684"/>
        <w:lock w:val="sdtLocked"/>
        <w:placeholder>
          <w:docPart w:val="GBC22222222222222222222222222222"/>
        </w:placeholder>
      </w:sdtPr>
      <w:sdtEndPr/>
      <w:sdtContent>
        <w:p w14:paraId="65BB5A1B" w14:textId="77777777" w:rsidR="0014768E" w:rsidRDefault="00F53FEA" w:rsidP="006A3005">
          <w:pPr>
            <w:pStyle w:val="4"/>
            <w:numPr>
              <w:ilvl w:val="0"/>
              <w:numId w:val="29"/>
            </w:numPr>
            <w:rPr>
              <w:rFonts w:ascii="宋体" w:hAnsi="宋体"/>
              <w:bCs w:val="0"/>
              <w:szCs w:val="21"/>
            </w:rPr>
          </w:pPr>
          <w:r>
            <w:rPr>
              <w:rFonts w:ascii="宋体" w:hAnsi="宋体" w:hint="eastAsia"/>
            </w:rPr>
            <w:t>防治污染设</w:t>
          </w:r>
          <w:r>
            <w:rPr>
              <w:rFonts w:ascii="宋体" w:hAnsi="宋体" w:hint="eastAsia"/>
              <w:szCs w:val="21"/>
            </w:rPr>
            <w:t>施的建设和运行情况</w:t>
          </w:r>
        </w:p>
        <w:sdt>
          <w:sdtPr>
            <w:alias w:val="是否适用：防治污染设施的建设和运行情况[双击切换]"/>
            <w:tag w:val="_GBC_665c787eaadc48818cfce34c2b6143fc"/>
            <w:id w:val="2134818915"/>
            <w:lock w:val="sdtLocked"/>
            <w:placeholder>
              <w:docPart w:val="GBC22222222222222222222222222222"/>
            </w:placeholder>
          </w:sdtPr>
          <w:sdtEndPr/>
          <w:sdtContent>
            <w:p w14:paraId="5F7CA848" w14:textId="77777777" w:rsidR="0014768E" w:rsidRDefault="00094B5F">
              <w:pPr>
                <w:pStyle w:val="215"/>
              </w:pPr>
              <w:r>
                <w:fldChar w:fldCharType="begin"/>
              </w:r>
              <w:r w:rsidR="00DC08D2">
                <w:instrText xml:space="preserve"> MACROBUTTON  SnrToggleCheckbox √适用 </w:instrText>
              </w:r>
              <w:r>
                <w:fldChar w:fldCharType="end"/>
              </w:r>
              <w:r>
                <w:fldChar w:fldCharType="begin"/>
              </w:r>
              <w:r w:rsidR="00DC08D2">
                <w:instrText xml:space="preserve"> MACROBUTTON  SnrToggleCheckbox □不适用 </w:instrText>
              </w:r>
              <w:r>
                <w:fldChar w:fldCharType="end"/>
              </w:r>
            </w:p>
          </w:sdtContent>
        </w:sdt>
        <w:sdt>
          <w:sdtPr>
            <w:alias w:val="防治污染设施的建设和运行情况"/>
            <w:tag w:val="_GBC_c27cfa9787844f19acb594b8dca60fdb"/>
            <w:id w:val="165368841"/>
            <w:lock w:val="sdtLocked"/>
            <w:placeholder>
              <w:docPart w:val="GBC22222222222222222222222222222"/>
            </w:placeholder>
          </w:sdtPr>
          <w:sdtEndPr/>
          <w:sdtContent>
            <w:p w14:paraId="4C50B044" w14:textId="77777777" w:rsidR="00995372" w:rsidRDefault="00995372" w:rsidP="0005169E">
              <w:pPr>
                <w:ind w:firstLineChars="200" w:firstLine="420"/>
                <w:rPr>
                  <w:szCs w:val="21"/>
                </w:rPr>
              </w:pPr>
              <w:r>
                <w:rPr>
                  <w:szCs w:val="21"/>
                </w:rPr>
                <w:t>1.定型机废气的防治措施：定型机上安装“水喷淋+水冷却+静电除油”装置为密闭的成套设备，通过水喷淋工段利用高压水泵送水，冲刷去除纤维杂污，再通过不锈钢多层网进行预先过滤，阻挡烟尘粒子，防止冷却器快速结垢。水喷淋后在烟气管道通过夹套水间接冷却，将</w:t>
              </w:r>
              <w:proofErr w:type="gramStart"/>
              <w:r>
                <w:rPr>
                  <w:szCs w:val="21"/>
                </w:rPr>
                <w:t>高温油雾废气</w:t>
              </w:r>
              <w:proofErr w:type="gramEnd"/>
              <w:r>
                <w:rPr>
                  <w:szCs w:val="21"/>
                </w:rPr>
                <w:t>降温，</w:t>
              </w:r>
              <w:proofErr w:type="gramStart"/>
              <w:r>
                <w:rPr>
                  <w:szCs w:val="21"/>
                </w:rPr>
                <w:t>部分油雾冷凝</w:t>
              </w:r>
              <w:proofErr w:type="gramEnd"/>
              <w:r>
                <w:rPr>
                  <w:szCs w:val="21"/>
                </w:rPr>
                <w:t>后收集，水冷却过程不仅降低废气温度，且冷却水通过回收废气热量，产生设备冷却水回用于生产工段，减少了生产过程中的热能消耗。</w:t>
              </w:r>
            </w:p>
            <w:p w14:paraId="4E86FFF0" w14:textId="77777777" w:rsidR="00995372" w:rsidRDefault="00995372" w:rsidP="0005169E">
              <w:pPr>
                <w:ind w:firstLineChars="200" w:firstLine="420"/>
                <w:rPr>
                  <w:szCs w:val="21"/>
                </w:rPr>
              </w:pPr>
              <w:r>
                <w:rPr>
                  <w:szCs w:val="21"/>
                </w:rPr>
                <w:t>2.烧毛机废气的防治措施：烧毛机采用水幕喷淋过滤进行处理。</w:t>
              </w:r>
            </w:p>
            <w:p w14:paraId="2C156EDC" w14:textId="77777777" w:rsidR="00995372" w:rsidRDefault="00995372" w:rsidP="0005169E">
              <w:pPr>
                <w:ind w:firstLineChars="200" w:firstLine="420"/>
                <w:rPr>
                  <w:szCs w:val="21"/>
                </w:rPr>
              </w:pPr>
              <w:r>
                <w:rPr>
                  <w:szCs w:val="21"/>
                </w:rPr>
                <w:t>3.污水站废气的防治措施：污水站厌氧等尾气采用碱水喷淋吸收进行处理。</w:t>
              </w:r>
            </w:p>
            <w:p w14:paraId="4D4AAB23" w14:textId="77777777" w:rsidR="0014768E" w:rsidRDefault="00995372" w:rsidP="0005169E">
              <w:pPr>
                <w:ind w:firstLineChars="200" w:firstLine="420"/>
              </w:pPr>
              <w:r>
                <w:rPr>
                  <w:szCs w:val="21"/>
                </w:rPr>
                <w:t>4.废水处理方案：污水处理工艺采用“生化+物化”的处理工艺，其中生化处理采用“水解酸化-A/O生物处理”组合工艺，物化处理采用“混凝反应脱色+沉淀”组合工艺。中水回用处理系统采用“接触氧化池+混凝反应池+斜管沉定池+滤布滤池+盘式过滤器+保安过滤器+反渗透装置”工艺处理，达回用标准后回用于生产。</w:t>
              </w:r>
            </w:p>
          </w:sdtContent>
        </w:sdt>
        <w:p w14:paraId="449446EA" w14:textId="77777777" w:rsidR="0014768E" w:rsidRDefault="00CF03E7">
          <w:pPr>
            <w:pStyle w:val="ac"/>
            <w:ind w:firstLineChars="0" w:firstLine="0"/>
            <w:rPr>
              <w:rFonts w:ascii="宋体" w:hAnsi="宋体"/>
            </w:rPr>
          </w:pPr>
        </w:p>
      </w:sdtContent>
    </w:sdt>
    <w:sdt>
      <w:sdtPr>
        <w:rPr>
          <w:rFonts w:ascii="宋体" w:eastAsia="宋体" w:hAnsi="宋体" w:cs="宋体" w:hint="eastAsia"/>
          <w:b w:val="0"/>
          <w:bCs w:val="0"/>
          <w:kern w:val="0"/>
          <w:szCs w:val="21"/>
        </w:rPr>
        <w:alias w:val="模块:建设项目环境影响评价及其他环境保护行政许可情况"/>
        <w:tag w:val="_SEC_330826163bc24382a01aa7dd6d1a67d0"/>
        <w:id w:val="1910106763"/>
        <w:lock w:val="sdtLocked"/>
        <w:placeholder>
          <w:docPart w:val="GBC22222222222222222222222222222"/>
        </w:placeholder>
      </w:sdtPr>
      <w:sdtEndPr>
        <w:rPr>
          <w:szCs w:val="24"/>
        </w:rPr>
      </w:sdtEndPr>
      <w:sdtContent>
        <w:p w14:paraId="077159C0" w14:textId="77777777" w:rsidR="0014768E" w:rsidRDefault="00F53FEA" w:rsidP="006A3005">
          <w:pPr>
            <w:pStyle w:val="4"/>
            <w:numPr>
              <w:ilvl w:val="0"/>
              <w:numId w:val="29"/>
            </w:numPr>
            <w:rPr>
              <w:rFonts w:ascii="宋体" w:hAnsi="宋体"/>
              <w:bCs w:val="0"/>
              <w:szCs w:val="22"/>
            </w:rPr>
          </w:pPr>
          <w:r>
            <w:rPr>
              <w:rFonts w:ascii="宋体" w:hAnsi="宋体" w:hint="eastAsia"/>
              <w:szCs w:val="21"/>
            </w:rPr>
            <w:t>建设项目环境影响评价及其他环境保护行政许可情况</w:t>
          </w:r>
        </w:p>
        <w:sdt>
          <w:sdtPr>
            <w:rPr>
              <w:rFonts w:ascii="宋体" w:hAnsi="宋体" w:hint="eastAsia"/>
            </w:rPr>
            <w:alias w:val="是否适用：环境影响评价及其他环境保护行政许可[双击切换]"/>
            <w:tag w:val="_GBC_b1119f4f82174fe198452c8d630e1378"/>
            <w:id w:val="1540393467"/>
            <w:lock w:val="sdtLocked"/>
            <w:placeholder>
              <w:docPart w:val="GBC22222222222222222222222222222"/>
            </w:placeholder>
          </w:sdtPr>
          <w:sdtEndPr/>
          <w:sdtContent>
            <w:p w14:paraId="228CCCF4" w14:textId="77777777" w:rsidR="0014768E" w:rsidRDefault="00094B5F">
              <w:pPr>
                <w:pStyle w:val="ac"/>
                <w:ind w:firstLineChars="0" w:firstLine="0"/>
                <w:rPr>
                  <w:rFonts w:ascii="宋体" w:hAnsi="宋体"/>
                </w:rPr>
              </w:pPr>
              <w:r>
                <w:rPr>
                  <w:rFonts w:ascii="宋体" w:hAnsi="宋体"/>
                </w:rPr>
                <w:fldChar w:fldCharType="begin"/>
              </w:r>
              <w:r w:rsidR="00DC08D2">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DC08D2">
                <w:rPr>
                  <w:rFonts w:ascii="宋体" w:hAnsi="宋体"/>
                </w:rPr>
                <w:instrText xml:space="preserve"> MACROBUTTON  SnrToggleCheckbox □不适用 </w:instrText>
              </w:r>
              <w:r>
                <w:rPr>
                  <w:rFonts w:ascii="宋体" w:hAnsi="宋体"/>
                </w:rPr>
                <w:fldChar w:fldCharType="end"/>
              </w:r>
            </w:p>
          </w:sdtContent>
        </w:sdt>
        <w:bookmarkStart w:id="68" w:name="_Hlk100777438" w:displacedByCustomXml="next"/>
        <w:sdt>
          <w:sdtPr>
            <w:alias w:val="环境影响评价及其他环境保护行政许可"/>
            <w:tag w:val="_GBC_514c62e995014de18ee8286e2b72f880"/>
            <w:id w:val="-773243888"/>
            <w:lock w:val="sdtLocked"/>
            <w:placeholder>
              <w:docPart w:val="GBC22222222222222222222222222222"/>
            </w:placeholder>
          </w:sdtPr>
          <w:sdtEndPr/>
          <w:sdtContent>
            <w:p w14:paraId="0E9F7AF2" w14:textId="77777777" w:rsidR="00995372" w:rsidRDefault="00995372" w:rsidP="0005169E">
              <w:pPr>
                <w:ind w:firstLineChars="200" w:firstLine="420"/>
                <w:rPr>
                  <w:szCs w:val="21"/>
                </w:rPr>
              </w:pPr>
              <w:r>
                <w:rPr>
                  <w:szCs w:val="21"/>
                </w:rPr>
                <w:t>1.水环境：本项目202</w:t>
              </w:r>
              <w:r>
                <w:rPr>
                  <w:rFonts w:hint="eastAsia"/>
                  <w:szCs w:val="21"/>
                </w:rPr>
                <w:t>1</w:t>
              </w:r>
              <w:r>
                <w:rPr>
                  <w:szCs w:val="21"/>
                </w:rPr>
                <w:t>年度产生的生产污水及生活污水合计</w:t>
              </w:r>
              <w:r>
                <w:rPr>
                  <w:rFonts w:hint="eastAsia"/>
                  <w:szCs w:val="21"/>
                </w:rPr>
                <w:t>582000</w:t>
              </w:r>
              <w:r>
                <w:rPr>
                  <w:szCs w:val="21"/>
                </w:rPr>
                <w:t>m3，经厂内预处理装置处理达到《纺织染整工业水污染物排放标准》（GB4287-2012）间接排放限值后接管开发区工业污水处理厂进行装置，尾水达《城镇污水处理厂污染物排放标准》（GB18918-2002）一级A标准后排入</w:t>
              </w:r>
              <w:proofErr w:type="gramStart"/>
              <w:r>
                <w:rPr>
                  <w:szCs w:val="21"/>
                </w:rPr>
                <w:t>老斗龙港</w:t>
              </w:r>
              <w:proofErr w:type="gramEnd"/>
              <w:r>
                <w:rPr>
                  <w:szCs w:val="21"/>
                </w:rPr>
                <w:t>，本项目废水水质、水量均满足接管要求，对周边地表水环境影响较小。</w:t>
              </w:r>
            </w:p>
            <w:p w14:paraId="173C4246" w14:textId="77777777" w:rsidR="00995372" w:rsidRDefault="00995372" w:rsidP="0005169E">
              <w:pPr>
                <w:ind w:firstLineChars="200" w:firstLine="420"/>
                <w:rPr>
                  <w:szCs w:val="21"/>
                </w:rPr>
              </w:pPr>
              <w:r>
                <w:rPr>
                  <w:szCs w:val="21"/>
                </w:rPr>
                <w:t>2.环境空气：车间及污水站废气设施正常运行尾气达标排放，</w:t>
              </w:r>
              <w:r>
                <w:rPr>
                  <w:rFonts w:hint="eastAsia"/>
                  <w:szCs w:val="21"/>
                </w:rPr>
                <w:t>无组织废气也</w:t>
              </w:r>
              <w:proofErr w:type="gramStart"/>
              <w:r>
                <w:rPr>
                  <w:szCs w:val="21"/>
                </w:rPr>
                <w:t>按排污</w:t>
              </w:r>
              <w:proofErr w:type="gramEnd"/>
              <w:r>
                <w:rPr>
                  <w:szCs w:val="21"/>
                </w:rPr>
                <w:t>许可证要求频次自行监测正常进行（</w:t>
              </w:r>
              <w:r>
                <w:rPr>
                  <w:rFonts w:hint="eastAsia"/>
                  <w:szCs w:val="21"/>
                </w:rPr>
                <w:t>2</w:t>
              </w:r>
              <w:r>
                <w:rPr>
                  <w:szCs w:val="21"/>
                </w:rPr>
                <w:t>次，数据均达标），项目废气排放对周围环境影响较小。</w:t>
              </w:r>
            </w:p>
            <w:p w14:paraId="7DC73F48" w14:textId="77777777" w:rsidR="00995372" w:rsidRDefault="00995372" w:rsidP="0005169E">
              <w:pPr>
                <w:ind w:firstLineChars="200" w:firstLine="420"/>
              </w:pPr>
              <w:r>
                <w:rPr>
                  <w:szCs w:val="21"/>
                </w:rPr>
                <w:t>3.环境保护行政许可情况：公司于2019年3月14日取得盐城市生态环境局发放的排污许可证（证书编号：91320982MA1N0TWTXQ001P），2019年9月4日公司获得盐城市大丰生态环境局 “环保三同时” 的验收意见（大环</w:t>
              </w:r>
              <w:proofErr w:type="gramStart"/>
              <w:r>
                <w:rPr>
                  <w:szCs w:val="21"/>
                </w:rPr>
                <w:t>验</w:t>
              </w:r>
              <w:proofErr w:type="gramEnd"/>
              <w:r>
                <w:rPr>
                  <w:szCs w:val="21"/>
                </w:rPr>
                <w:t>【2019】032号）。</w:t>
              </w:r>
            </w:p>
            <w:p w14:paraId="5FD3B4C6" w14:textId="77777777" w:rsidR="0014768E" w:rsidRDefault="00CF03E7" w:rsidP="005C0111">
              <w:pPr>
                <w:ind w:firstLineChars="200" w:firstLine="420"/>
              </w:pPr>
            </w:p>
          </w:sdtContent>
        </w:sdt>
      </w:sdtContent>
    </w:sdt>
    <w:bookmarkEnd w:id="68" w:displacedByCustomXml="prev"/>
    <w:sdt>
      <w:sdtPr>
        <w:rPr>
          <w:rFonts w:ascii="宋体" w:eastAsia="宋体" w:hAnsi="宋体" w:cs="宋体" w:hint="eastAsia"/>
          <w:b w:val="0"/>
          <w:bCs w:val="0"/>
          <w:kern w:val="0"/>
          <w:szCs w:val="21"/>
        </w:rPr>
        <w:alias w:val="模块:突发环境事件应急预案"/>
        <w:tag w:val="_SEC_9ec9ab1add164967bf9093942bd5211f"/>
        <w:id w:val="19367681"/>
        <w:lock w:val="sdtLocked"/>
        <w:placeholder>
          <w:docPart w:val="GBC22222222222222222222222222222"/>
        </w:placeholder>
      </w:sdtPr>
      <w:sdtEndPr>
        <w:rPr>
          <w:rFonts w:hint="default"/>
          <w:szCs w:val="24"/>
        </w:rPr>
      </w:sdtEndPr>
      <w:sdtContent>
        <w:p w14:paraId="57CB0770" w14:textId="77777777" w:rsidR="0014768E" w:rsidRDefault="00F53FEA" w:rsidP="006A3005">
          <w:pPr>
            <w:pStyle w:val="4"/>
            <w:numPr>
              <w:ilvl w:val="0"/>
              <w:numId w:val="29"/>
            </w:numPr>
            <w:rPr>
              <w:rFonts w:ascii="宋体" w:hAnsi="宋体"/>
            </w:rPr>
          </w:pPr>
          <w:r>
            <w:rPr>
              <w:rFonts w:ascii="宋体" w:hAnsi="宋体" w:hint="eastAsia"/>
              <w:szCs w:val="21"/>
            </w:rPr>
            <w:t>突发环境事件应急预案</w:t>
          </w:r>
        </w:p>
        <w:sdt>
          <w:sdtPr>
            <w:alias w:val="是否适用：突发环境事件应急预案[双击切换]"/>
            <w:tag w:val="_GBC_320f7292de294add91d1065ccfdd3b3b"/>
            <w:id w:val="830796100"/>
            <w:lock w:val="sdtLocked"/>
            <w:placeholder>
              <w:docPart w:val="GBC22222222222222222222222222222"/>
            </w:placeholder>
          </w:sdtPr>
          <w:sdtEndPr/>
          <w:sdtContent>
            <w:p w14:paraId="22E94907" w14:textId="77777777" w:rsidR="0014768E" w:rsidRDefault="00094B5F">
              <w:pPr>
                <w:pStyle w:val="215"/>
              </w:pPr>
              <w:r>
                <w:fldChar w:fldCharType="begin"/>
              </w:r>
              <w:r w:rsidR="00DC08D2">
                <w:instrText xml:space="preserve"> MACROBUTTON  SnrToggleCheckbox √适用 </w:instrText>
              </w:r>
              <w:r>
                <w:fldChar w:fldCharType="end"/>
              </w:r>
              <w:r>
                <w:fldChar w:fldCharType="begin"/>
              </w:r>
              <w:r w:rsidR="00DC08D2">
                <w:instrText xml:space="preserve"> MACROBUTTON  SnrToggleCheckbox □不适用 </w:instrText>
              </w:r>
              <w:r>
                <w:fldChar w:fldCharType="end"/>
              </w:r>
            </w:p>
          </w:sdtContent>
        </w:sdt>
        <w:sdt>
          <w:sdtPr>
            <w:alias w:val="突发环境事件应急预案"/>
            <w:tag w:val="_GBC_e110284d79c948878cb696cb6474bb1e"/>
            <w:id w:val="519668600"/>
            <w:lock w:val="sdtLocked"/>
            <w:placeholder>
              <w:docPart w:val="GBC22222222222222222222222222222"/>
            </w:placeholder>
          </w:sdtPr>
          <w:sdtEndPr/>
          <w:sdtContent>
            <w:p w14:paraId="6AA35640" w14:textId="77777777" w:rsidR="0014768E" w:rsidRPr="00DC08D2" w:rsidRDefault="00DC08D2" w:rsidP="0005169E">
              <w:pPr>
                <w:ind w:firstLineChars="200" w:firstLine="420"/>
                <w:rPr>
                  <w:szCs w:val="21"/>
                </w:rPr>
              </w:pPr>
              <w:r>
                <w:rPr>
                  <w:rFonts w:hint="eastAsia"/>
                  <w:szCs w:val="21"/>
                </w:rPr>
                <w:t>公司2018年10月在南京大学环境规划设计研究院的指导下编制了《上海三枪（集团）江苏纺织有限公司突发环境事件应急预案及风险评估报告》，并于2018年11月14日取得大丰区环保局的备案证明（备案编号：320982-2018-058-L）。</w:t>
              </w:r>
            </w:p>
          </w:sdtContent>
        </w:sdt>
        <w:p w14:paraId="1730C4BF" w14:textId="77777777" w:rsidR="0014768E" w:rsidRDefault="00CF03E7">
          <w:pPr>
            <w:pStyle w:val="215"/>
          </w:pPr>
        </w:p>
      </w:sdtContent>
    </w:sdt>
    <w:sdt>
      <w:sdtPr>
        <w:rPr>
          <w:rFonts w:ascii="宋体" w:eastAsia="宋体" w:hAnsi="宋体" w:cs="宋体" w:hint="eastAsia"/>
          <w:b w:val="0"/>
          <w:bCs w:val="0"/>
          <w:kern w:val="0"/>
          <w:szCs w:val="21"/>
        </w:rPr>
        <w:alias w:val="模块:环境自行监测方案"/>
        <w:tag w:val="_SEC_c86ed91ad7bf4fa69add82c31ecebd85"/>
        <w:id w:val="-647672128"/>
        <w:lock w:val="sdtLocked"/>
        <w:placeholder>
          <w:docPart w:val="GBC22222222222222222222222222222"/>
        </w:placeholder>
      </w:sdtPr>
      <w:sdtEndPr>
        <w:rPr>
          <w:rFonts w:ascii="Calibri" w:hAnsi="Calibri" w:cs="Times New Roman" w:hint="default"/>
          <w:kern w:val="2"/>
          <w:szCs w:val="22"/>
        </w:rPr>
      </w:sdtEndPr>
      <w:sdtContent>
        <w:p w14:paraId="44F891A7" w14:textId="77777777" w:rsidR="0014768E" w:rsidRDefault="00F53FEA" w:rsidP="006A3005">
          <w:pPr>
            <w:pStyle w:val="4"/>
            <w:numPr>
              <w:ilvl w:val="0"/>
              <w:numId w:val="29"/>
            </w:numPr>
            <w:rPr>
              <w:rFonts w:ascii="宋体" w:hAnsi="宋体"/>
              <w:bCs w:val="0"/>
              <w:szCs w:val="22"/>
            </w:rPr>
          </w:pPr>
          <w:r>
            <w:rPr>
              <w:rFonts w:ascii="宋体" w:hAnsi="宋体" w:hint="eastAsia"/>
              <w:szCs w:val="21"/>
            </w:rPr>
            <w:t>环境自行监测方案</w:t>
          </w:r>
        </w:p>
        <w:sdt>
          <w:sdtPr>
            <w:rPr>
              <w:rFonts w:ascii="宋体" w:hAnsi="宋体" w:hint="eastAsia"/>
            </w:rPr>
            <w:alias w:val="是否适用：环境自行监测方案[双击切换]"/>
            <w:tag w:val="_GBC_11a22cdfe2d94619a57dc598b14322b3"/>
            <w:id w:val="-1646816630"/>
            <w:lock w:val="sdtLocked"/>
            <w:placeholder>
              <w:docPart w:val="GBC22222222222222222222222222222"/>
            </w:placeholder>
          </w:sdtPr>
          <w:sdtEndPr/>
          <w:sdtContent>
            <w:p w14:paraId="0EF88B56" w14:textId="77777777" w:rsidR="0014768E" w:rsidRDefault="00094B5F">
              <w:pPr>
                <w:pStyle w:val="ac"/>
                <w:ind w:firstLineChars="0" w:firstLine="0"/>
                <w:rPr>
                  <w:rFonts w:ascii="宋体" w:hAnsi="宋体"/>
                </w:rPr>
              </w:pPr>
              <w:r>
                <w:rPr>
                  <w:rFonts w:ascii="宋体" w:hAnsi="宋体"/>
                </w:rPr>
                <w:fldChar w:fldCharType="begin"/>
              </w:r>
              <w:r w:rsidR="00DC08D2">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DC08D2">
                <w:rPr>
                  <w:rFonts w:ascii="宋体" w:hAnsi="宋体"/>
                </w:rPr>
                <w:instrText xml:space="preserve"> MACROBUTTON  SnrToggleCheckbox □不适用 </w:instrText>
              </w:r>
              <w:r>
                <w:rPr>
                  <w:rFonts w:ascii="宋体" w:hAnsi="宋体"/>
                </w:rPr>
                <w:fldChar w:fldCharType="end"/>
              </w:r>
            </w:p>
          </w:sdtContent>
        </w:sdt>
        <w:bookmarkStart w:id="69" w:name="_Hlk100777500" w:displacedByCustomXml="next"/>
        <w:sdt>
          <w:sdtPr>
            <w:rPr>
              <w:rFonts w:ascii="宋体" w:hAnsi="宋体" w:cs="宋体"/>
              <w:kern w:val="0"/>
              <w:szCs w:val="24"/>
            </w:rPr>
            <w:alias w:val="环境自行监测方案"/>
            <w:tag w:val="_GBC_b4e9798a403545c5a31116f4a13a92a2"/>
            <w:id w:val="333119899"/>
            <w:lock w:val="sdtLocked"/>
            <w:placeholder>
              <w:docPart w:val="GBC22222222222222222222222222222"/>
            </w:placeholder>
          </w:sdtPr>
          <w:sdtEndPr>
            <w:rPr>
              <w:rFonts w:ascii="Calibri" w:hAnsi="Calibri" w:cs="Times New Roman"/>
              <w:kern w:val="2"/>
              <w:szCs w:val="22"/>
            </w:rPr>
          </w:sdtEndPr>
          <w:sdtContent>
            <w:p w14:paraId="700629A5" w14:textId="77777777" w:rsidR="0014768E" w:rsidRDefault="00995372" w:rsidP="0005169E">
              <w:pPr>
                <w:pStyle w:val="ac"/>
              </w:pPr>
              <w:r>
                <w:rPr>
                  <w:rFonts w:asciiTheme="minorEastAsia" w:eastAsiaTheme="minorEastAsia" w:hAnsiTheme="minorEastAsia" w:hint="eastAsia"/>
                  <w:szCs w:val="21"/>
                </w:rPr>
                <w:t>公司</w:t>
              </w:r>
              <w:r>
                <w:rPr>
                  <w:rFonts w:asciiTheme="minorEastAsia" w:eastAsiaTheme="minorEastAsia" w:hAnsiTheme="minorEastAsia"/>
                  <w:szCs w:val="21"/>
                </w:rPr>
                <w:t>2019年3月取得排污许可证（证书编号：91320982MA1N0TWTXQ001P），</w:t>
              </w:r>
              <w:proofErr w:type="gramStart"/>
              <w:r>
                <w:rPr>
                  <w:rFonts w:asciiTheme="minorEastAsia" w:eastAsiaTheme="minorEastAsia" w:hAnsiTheme="minorEastAsia"/>
                  <w:szCs w:val="21"/>
                </w:rPr>
                <w:t>按排污</w:t>
              </w:r>
              <w:proofErr w:type="gramEnd"/>
              <w:r>
                <w:rPr>
                  <w:rFonts w:asciiTheme="minorEastAsia" w:eastAsiaTheme="minorEastAsia" w:hAnsiTheme="minorEastAsia"/>
                  <w:szCs w:val="21"/>
                </w:rPr>
                <w:t>许可证要求的频次公司编制了自行监测方案并同资质单位签订合同</w:t>
              </w:r>
              <w:r>
                <w:rPr>
                  <w:rFonts w:asciiTheme="minorEastAsia" w:eastAsiaTheme="minorEastAsia" w:hAnsiTheme="minorEastAsia" w:hint="eastAsia"/>
                  <w:szCs w:val="21"/>
                </w:rPr>
                <w:t>（合同有效期至2022年8月）</w:t>
              </w:r>
              <w:r>
                <w:rPr>
                  <w:rFonts w:asciiTheme="minorEastAsia" w:eastAsiaTheme="minorEastAsia" w:hAnsiTheme="minorEastAsia"/>
                  <w:szCs w:val="21"/>
                </w:rPr>
                <w:t>，</w:t>
              </w:r>
              <w:r>
                <w:rPr>
                  <w:rFonts w:asciiTheme="minorEastAsia" w:eastAsiaTheme="minorEastAsia" w:hAnsiTheme="minorEastAsia" w:hint="eastAsia"/>
                  <w:szCs w:val="21"/>
                </w:rPr>
                <w:t>2021年度均</w:t>
              </w:r>
              <w:r>
                <w:rPr>
                  <w:rFonts w:asciiTheme="minorEastAsia" w:eastAsiaTheme="minorEastAsia" w:hAnsiTheme="minorEastAsia"/>
                  <w:szCs w:val="21"/>
                </w:rPr>
                <w:t>按方案进行检测出具报告。</w:t>
              </w:r>
            </w:p>
          </w:sdtContent>
        </w:sdt>
        <w:bookmarkEnd w:id="69" w:displacedByCustomXml="next"/>
      </w:sdtContent>
    </w:sdt>
    <w:sdt>
      <w:sdtPr>
        <w:rPr>
          <w:rFonts w:ascii="宋体" w:eastAsia="宋体" w:hAnsi="宋体" w:cs="宋体" w:hint="eastAsia"/>
          <w:b w:val="0"/>
          <w:bCs w:val="0"/>
          <w:kern w:val="0"/>
          <w:szCs w:val="21"/>
        </w:rPr>
        <w:alias w:val="模块:报告期内因环境问题受到行政处罚的情况"/>
        <w:tag w:val="_SEC_e452b7519a904dd5baf46757b4e56428"/>
        <w:id w:val="1388298362"/>
        <w:lock w:val="sdtLocked"/>
        <w:placeholder>
          <w:docPart w:val="GBC22222222222222222222222222222"/>
        </w:placeholder>
      </w:sdtPr>
      <w:sdtEndPr>
        <w:rPr>
          <w:rFonts w:hint="default"/>
          <w:szCs w:val="24"/>
        </w:rPr>
      </w:sdtEndPr>
      <w:sdtContent>
        <w:p w14:paraId="3778A31E" w14:textId="77777777" w:rsidR="0014768E" w:rsidRDefault="00F53FEA" w:rsidP="006A3005">
          <w:pPr>
            <w:pStyle w:val="4"/>
            <w:numPr>
              <w:ilvl w:val="0"/>
              <w:numId w:val="29"/>
            </w:numPr>
            <w:rPr>
              <w:rFonts w:ascii="宋体" w:hAnsi="宋体" w:cs="宋体"/>
              <w:kern w:val="0"/>
              <w:szCs w:val="21"/>
            </w:rPr>
          </w:pPr>
          <w:r>
            <w:rPr>
              <w:rFonts w:ascii="宋体" w:hAnsi="宋体" w:cs="宋体" w:hint="eastAsia"/>
              <w:kern w:val="0"/>
              <w:szCs w:val="21"/>
            </w:rPr>
            <w:t>报告期内因环境问题受到行政处罚的情况</w:t>
          </w:r>
        </w:p>
        <w:sdt>
          <w:sdtPr>
            <w:alias w:val="是否适用：报告期内因环境问题受到行政处罚的情况[双击切换]"/>
            <w:tag w:val="_GBC_60b589f1d48b40cdb553a3dca08d1b42"/>
            <w:id w:val="1945504940"/>
            <w:lock w:val="sdtLocked"/>
            <w:placeholder>
              <w:docPart w:val="GBC22222222222222222222222222222"/>
            </w:placeholder>
          </w:sdtPr>
          <w:sdtEndPr/>
          <w:sdtContent>
            <w:p w14:paraId="2A167943" w14:textId="77777777" w:rsidR="00E85919" w:rsidRDefault="00094B5F" w:rsidP="00DC08D2">
              <w:pPr>
                <w:pStyle w:val="215"/>
              </w:pPr>
              <w:r>
                <w:fldChar w:fldCharType="begin"/>
              </w:r>
              <w:r w:rsidR="00E85919">
                <w:instrText xml:space="preserve"> MACROBUTTON  SnrToggleCheckbox √适用 </w:instrText>
              </w:r>
              <w:r>
                <w:fldChar w:fldCharType="end"/>
              </w:r>
              <w:r>
                <w:fldChar w:fldCharType="begin"/>
              </w:r>
              <w:r w:rsidR="00E85919">
                <w:instrText xml:space="preserve"> MACROBUTTON  SnrToggleCheckbox □不适用 </w:instrText>
              </w:r>
              <w:r>
                <w:fldChar w:fldCharType="end"/>
              </w:r>
            </w:p>
          </w:sdtContent>
        </w:sdt>
        <w:sdt>
          <w:sdtPr>
            <w:alias w:val="报告期内因环境问题受到行政处罚的情况"/>
            <w:tag w:val="_GBC_36200a62c329427e8b8bda7e442e809e"/>
            <w:id w:val="1535082786"/>
            <w:lock w:val="sdtLocked"/>
          </w:sdtPr>
          <w:sdtEndPr/>
          <w:sdtContent>
            <w:p w14:paraId="3B36BE21" w14:textId="77777777" w:rsidR="0014768E" w:rsidRPr="00E85919" w:rsidRDefault="00E85919" w:rsidP="0005169E">
              <w:pPr>
                <w:ind w:firstLineChars="150" w:firstLine="315"/>
                <w:rPr>
                  <w:color w:val="FF0000"/>
                  <w:szCs w:val="21"/>
                </w:rPr>
              </w:pPr>
              <w:r w:rsidRPr="00560ECE">
                <w:rPr>
                  <w:rFonts w:asciiTheme="minorEastAsia" w:eastAsiaTheme="minorEastAsia" w:hAnsiTheme="minorEastAsia" w:cs="Times New Roman"/>
                  <w:kern w:val="2"/>
                  <w:szCs w:val="21"/>
                </w:rPr>
                <w:t>上海三枪（集团）江苏纺织有限公司</w:t>
              </w:r>
              <w:r w:rsidRPr="00560ECE">
                <w:rPr>
                  <w:rFonts w:asciiTheme="minorEastAsia" w:eastAsiaTheme="minorEastAsia" w:hAnsiTheme="minorEastAsia" w:cs="Times New Roman" w:hint="eastAsia"/>
                  <w:kern w:val="2"/>
                  <w:szCs w:val="21"/>
                </w:rPr>
                <w:t>于2020年底收到盐城市生态环境局出具的盐环罚字【2020】20号《盐城市生态环境局行政处罚决定书》，其在报告期2021年1月13日支付了环境违法罚款10万元整,并于2021年7月在环保网站上（信用中国）完成信用修复；RPE (公众环境研究中心)网站记录通过也于10月份通过现场审核后消除。</w:t>
              </w:r>
            </w:p>
          </w:sdtContent>
        </w:sdt>
      </w:sdtContent>
    </w:sdt>
    <w:sdt>
      <w:sdtPr>
        <w:rPr>
          <w:rFonts w:ascii="宋体" w:eastAsia="宋体" w:hAnsi="宋体" w:cs="宋体" w:hint="eastAsia"/>
          <w:b w:val="0"/>
          <w:bCs w:val="0"/>
          <w:kern w:val="0"/>
          <w:szCs w:val="21"/>
        </w:rPr>
        <w:alias w:val="模块:其他应当公开的环境信息"/>
        <w:tag w:val="_SEC_e9c4b4d82f3d40269ff7b48874094c71"/>
        <w:id w:val="-86856753"/>
        <w:lock w:val="sdtLocked"/>
        <w:placeholder>
          <w:docPart w:val="GBC22222222222222222222222222222"/>
        </w:placeholder>
      </w:sdtPr>
      <w:sdtEndPr>
        <w:rPr>
          <w:szCs w:val="24"/>
        </w:rPr>
      </w:sdtEndPr>
      <w:sdtContent>
        <w:p w14:paraId="3E28DA12" w14:textId="77777777" w:rsidR="0014768E" w:rsidRDefault="00F53FEA" w:rsidP="006A3005">
          <w:pPr>
            <w:pStyle w:val="4"/>
            <w:numPr>
              <w:ilvl w:val="0"/>
              <w:numId w:val="29"/>
            </w:numPr>
            <w:rPr>
              <w:rFonts w:ascii="宋体" w:hAnsi="宋体"/>
              <w:bCs w:val="0"/>
              <w:szCs w:val="22"/>
            </w:rPr>
          </w:pPr>
          <w:r>
            <w:rPr>
              <w:rFonts w:ascii="宋体" w:hAnsi="宋体" w:hint="eastAsia"/>
              <w:szCs w:val="21"/>
            </w:rPr>
            <w:t>其他应当公开的环境信息</w:t>
          </w:r>
        </w:p>
        <w:sdt>
          <w:sdtPr>
            <w:alias w:val="是否适用：其他应当公开的环境信息[双击切换]"/>
            <w:tag w:val="_GBC_98ced024394941ff987ebfb84f969979"/>
            <w:id w:val="1983351072"/>
            <w:lock w:val="sdtLocked"/>
            <w:placeholder>
              <w:docPart w:val="GBC22222222222222222222222222222"/>
            </w:placeholder>
          </w:sdtPr>
          <w:sdtEndPr/>
          <w:sdtContent>
            <w:p w14:paraId="4042B576" w14:textId="77777777" w:rsidR="0014768E" w:rsidRDefault="00094B5F" w:rsidP="00DC08D2">
              <w:pPr>
                <w:pStyle w:val="215"/>
              </w:pPr>
              <w:r>
                <w:fldChar w:fldCharType="begin"/>
              </w:r>
              <w:r w:rsidR="00DC08D2">
                <w:instrText xml:space="preserve"> MACROBUTTON  SnrToggleCheckbox □适用 </w:instrText>
              </w:r>
              <w:r>
                <w:fldChar w:fldCharType="end"/>
              </w:r>
              <w:r>
                <w:fldChar w:fldCharType="begin"/>
              </w:r>
              <w:r w:rsidR="00DC08D2">
                <w:instrText xml:space="preserve"> MACROBUTTON  SnrToggleCheckbox √不适用 </w:instrText>
              </w:r>
              <w:r>
                <w:fldChar w:fldCharType="end"/>
              </w:r>
            </w:p>
          </w:sdtContent>
        </w:sdt>
        <w:p w14:paraId="5A38504C" w14:textId="77777777" w:rsidR="0014768E" w:rsidRDefault="00CF03E7">
          <w:pPr>
            <w:pStyle w:val="215"/>
          </w:pPr>
        </w:p>
      </w:sdtContent>
    </w:sdt>
    <w:p w14:paraId="3D6D6B0C" w14:textId="77777777" w:rsidR="0014768E" w:rsidRDefault="00F53FEA" w:rsidP="006A3005">
      <w:pPr>
        <w:pStyle w:val="3"/>
        <w:numPr>
          <w:ilvl w:val="0"/>
          <w:numId w:val="28"/>
        </w:numPr>
        <w:ind w:left="425" w:hanging="425"/>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d5ef790979ae4170801b0e930a2b7445"/>
        <w:id w:val="2093356002"/>
        <w:lock w:val="sdtLocked"/>
        <w:placeholder>
          <w:docPart w:val="GBC22222222222222222222222222222"/>
        </w:placeholder>
      </w:sdtPr>
      <w:sdtEndPr/>
      <w:sdtContent>
        <w:p w14:paraId="29B0735E" w14:textId="77777777" w:rsidR="00DC08D2" w:rsidRDefault="00094B5F" w:rsidP="00DC08D2">
          <w:pPr>
            <w:pStyle w:val="215"/>
          </w:pPr>
          <w:r>
            <w:fldChar w:fldCharType="begin"/>
          </w:r>
          <w:r w:rsidR="00DC08D2">
            <w:instrText xml:space="preserve"> MACROBUTTON  SnrToggleCheckbox □适用 </w:instrText>
          </w:r>
          <w:r>
            <w:fldChar w:fldCharType="end"/>
          </w:r>
          <w:r>
            <w:fldChar w:fldCharType="begin"/>
          </w:r>
          <w:r w:rsidR="00DC08D2">
            <w:instrText xml:space="preserve"> MACROBUTTON  SnrToggleCheckbox √不适用 </w:instrText>
          </w:r>
          <w:r>
            <w:fldChar w:fldCharType="end"/>
          </w:r>
        </w:p>
      </w:sdtContent>
    </w:sdt>
    <w:p w14:paraId="7146A5FA" w14:textId="77777777" w:rsidR="0014768E" w:rsidRDefault="0014768E">
      <w:pPr>
        <w:pStyle w:val="215"/>
      </w:pPr>
    </w:p>
    <w:sdt>
      <w:sdtPr>
        <w:rPr>
          <w:rFonts w:ascii="宋体" w:hAnsi="宋体" w:cs="宋体" w:hint="eastAsia"/>
          <w:b w:val="0"/>
          <w:bCs w:val="0"/>
          <w:kern w:val="0"/>
          <w:szCs w:val="24"/>
        </w:rPr>
        <w:alias w:val="模块:有利于保护生态、防治污染、履行环境责任的相关信息"/>
        <w:tag w:val="_SEC_f7a534002f704099a4b5ea4591f982dc"/>
        <w:id w:val="-189448946"/>
        <w:lock w:val="sdtLocked"/>
        <w:placeholder>
          <w:docPart w:val="GBC22222222222222222222222222222"/>
        </w:placeholder>
      </w:sdtPr>
      <w:sdtEndPr>
        <w:rPr>
          <w:rFonts w:hint="default"/>
        </w:rPr>
      </w:sdtEndPr>
      <w:sdtContent>
        <w:p w14:paraId="3E5A56F0" w14:textId="77777777" w:rsidR="0014768E" w:rsidRDefault="00F53FEA" w:rsidP="006A3005">
          <w:pPr>
            <w:pStyle w:val="3"/>
            <w:numPr>
              <w:ilvl w:val="0"/>
              <w:numId w:val="28"/>
            </w:numPr>
            <w:ind w:left="450" w:hanging="450"/>
            <w:rPr>
              <w:rFonts w:ascii="宋体" w:hAnsi="宋体" w:cs="宋体"/>
              <w:kern w:val="0"/>
              <w:szCs w:val="24"/>
            </w:rPr>
          </w:pPr>
          <w:r>
            <w:rPr>
              <w:rFonts w:ascii="宋体" w:hAnsi="宋体" w:cs="宋体" w:hint="eastAsia"/>
              <w:kern w:val="0"/>
              <w:szCs w:val="24"/>
            </w:rPr>
            <w:t>有利于保护生态、防治污染、履行环境责任的相关信息</w:t>
          </w:r>
        </w:p>
        <w:sdt>
          <w:sdtPr>
            <w:rPr>
              <w:szCs w:val="21"/>
            </w:rPr>
            <w:alias w:val="是否适用：有利于保护生态、防治污染、履行环境责任的相关信息[双击切换]"/>
            <w:tag w:val="_GBC_b098ce7912f144edb010c3351255b611"/>
            <w:id w:val="314762899"/>
            <w:lock w:val="sdtLocked"/>
            <w:placeholder>
              <w:docPart w:val="GBC22222222222222222222222222222"/>
            </w:placeholder>
          </w:sdtPr>
          <w:sdtEndPr/>
          <w:sdtContent>
            <w:p w14:paraId="2AC61D6A" w14:textId="77777777" w:rsidR="0014768E" w:rsidRDefault="00094B5F" w:rsidP="00DC08D2">
              <w:pPr>
                <w:rPr>
                  <w:szCs w:val="21"/>
                </w:rPr>
              </w:pPr>
              <w:r>
                <w:rPr>
                  <w:szCs w:val="21"/>
                </w:rPr>
                <w:fldChar w:fldCharType="begin"/>
              </w:r>
              <w:r w:rsidR="00DC08D2">
                <w:rPr>
                  <w:szCs w:val="21"/>
                </w:rPr>
                <w:instrText xml:space="preserve"> MACROBUTTON  SnrToggleCheckbox □适用 </w:instrText>
              </w:r>
              <w:r>
                <w:rPr>
                  <w:szCs w:val="21"/>
                </w:rPr>
                <w:fldChar w:fldCharType="end"/>
              </w:r>
              <w:r>
                <w:rPr>
                  <w:szCs w:val="21"/>
                </w:rPr>
                <w:fldChar w:fldCharType="begin"/>
              </w:r>
              <w:r w:rsidR="00DC08D2">
                <w:rPr>
                  <w:szCs w:val="21"/>
                </w:rPr>
                <w:instrText xml:space="preserve"> MACROBUTTON  SnrToggleCheckbox √不适用 </w:instrText>
              </w:r>
              <w:r>
                <w:rPr>
                  <w:szCs w:val="21"/>
                </w:rPr>
                <w:fldChar w:fldCharType="end"/>
              </w:r>
            </w:p>
          </w:sdtContent>
        </w:sdt>
        <w:p w14:paraId="0D633863" w14:textId="77777777" w:rsidR="0014768E" w:rsidRDefault="00CF03E7">
          <w:pPr>
            <w:pStyle w:val="215"/>
          </w:pPr>
        </w:p>
      </w:sdtContent>
    </w:sdt>
    <w:sdt>
      <w:sdtPr>
        <w:rPr>
          <w:rFonts w:ascii="宋体" w:hAnsi="宋体" w:cs="宋体"/>
          <w:b w:val="0"/>
          <w:bCs w:val="0"/>
          <w:kern w:val="0"/>
          <w:szCs w:val="24"/>
        </w:rPr>
        <w:alias w:val="模块:在报告期内为减少其碳排放所采取的措施及效果"/>
        <w:tag w:val="_SEC_219d66470c5549c2b9ae6da091245f5d"/>
        <w:id w:val="1854230222"/>
        <w:lock w:val="sdtLocked"/>
        <w:placeholder>
          <w:docPart w:val="GBC22222222222222222222222222222"/>
        </w:placeholder>
      </w:sdtPr>
      <w:sdtEndPr/>
      <w:sdtContent>
        <w:p w14:paraId="3276EF61" w14:textId="77777777" w:rsidR="0014768E" w:rsidRDefault="00F53FEA" w:rsidP="006A3005">
          <w:pPr>
            <w:pStyle w:val="3"/>
            <w:numPr>
              <w:ilvl w:val="0"/>
              <w:numId w:val="28"/>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c548c6cdcee840f1b99e9992b9199dfc"/>
            <w:id w:val="-2018370307"/>
            <w:lock w:val="sdtLocked"/>
            <w:placeholder>
              <w:docPart w:val="GBC22222222222222222222222222222"/>
            </w:placeholder>
          </w:sdtPr>
          <w:sdtEndPr/>
          <w:sdtContent>
            <w:p w14:paraId="17CA25AC" w14:textId="77777777" w:rsidR="0014768E" w:rsidRDefault="00094B5F" w:rsidP="00DC08D2">
              <w:pPr>
                <w:pStyle w:val="215"/>
              </w:pPr>
              <w:r>
                <w:fldChar w:fldCharType="begin"/>
              </w:r>
              <w:r w:rsidR="00DC08D2">
                <w:instrText xml:space="preserve"> MACROBUTTON  SnrToggleCheckbox □适用 </w:instrText>
              </w:r>
              <w:r>
                <w:fldChar w:fldCharType="end"/>
              </w:r>
              <w:r>
                <w:fldChar w:fldCharType="begin"/>
              </w:r>
              <w:r w:rsidR="00DC08D2">
                <w:instrText xml:space="preserve"> MACROBUTTON  SnrToggleCheckbox √不适用 </w:instrText>
              </w:r>
              <w:r>
                <w:fldChar w:fldCharType="end"/>
              </w:r>
            </w:p>
          </w:sdtContent>
        </w:sdt>
      </w:sdtContent>
    </w:sdt>
    <w:p w14:paraId="4113EB43" w14:textId="77777777" w:rsidR="0014768E" w:rsidRDefault="0014768E">
      <w:pPr>
        <w:pStyle w:val="215"/>
      </w:pPr>
    </w:p>
    <w:sdt>
      <w:sdtPr>
        <w:rPr>
          <w:rFonts w:ascii="宋体" w:hAnsi="宋体" w:cs="宋体" w:hint="eastAsia"/>
          <w:b w:val="0"/>
          <w:bCs w:val="0"/>
          <w:kern w:val="0"/>
          <w:szCs w:val="24"/>
        </w:rPr>
        <w:alias w:val="模块:社会责任工作情况"/>
        <w:tag w:val="_SEC_ee27b1a72aa5419087caf130b9eefdde"/>
        <w:id w:val="1272433785"/>
        <w:lock w:val="sdtLocked"/>
        <w:placeholder>
          <w:docPart w:val="GBC22222222222222222222222222222"/>
        </w:placeholder>
      </w:sdtPr>
      <w:sdtEndPr>
        <w:rPr>
          <w:rFonts w:hint="default"/>
        </w:rPr>
      </w:sdtEndPr>
      <w:sdtContent>
        <w:p w14:paraId="34353086" w14:textId="77777777" w:rsidR="0014768E" w:rsidRDefault="00F53FEA" w:rsidP="006A3005">
          <w:pPr>
            <w:pStyle w:val="2"/>
            <w:numPr>
              <w:ilvl w:val="0"/>
              <w:numId w:val="30"/>
            </w:numPr>
            <w:tabs>
              <w:tab w:val="left" w:pos="426"/>
            </w:tabs>
            <w:ind w:left="425" w:hanging="425"/>
            <w:jc w:val="left"/>
          </w:pPr>
          <w:r w:rsidRPr="008562D2">
            <w:rPr>
              <w:rFonts w:hint="eastAsia"/>
            </w:rPr>
            <w:t>社会责任工</w:t>
          </w:r>
          <w:r>
            <w:rPr>
              <w:rFonts w:hint="eastAsia"/>
            </w:rPr>
            <w:t>作</w:t>
          </w:r>
          <w:r>
            <w:rPr>
              <w:rFonts w:ascii="宋体" w:hAnsi="宋体" w:cs="宋体" w:hint="eastAsia"/>
              <w:kern w:val="0"/>
              <w:szCs w:val="24"/>
            </w:rPr>
            <w:t>情况</w:t>
          </w:r>
        </w:p>
        <w:sdt>
          <w:sdtPr>
            <w:rPr>
              <w:rFonts w:hint="eastAsia"/>
            </w:rPr>
            <w:alias w:val="是否适用：社会责任工作情况[双击切换]"/>
            <w:tag w:val="_GBC_193e5fab56724eddabaa8d0d74a4b129"/>
            <w:id w:val="-1904827544"/>
            <w:lock w:val="sdtLocked"/>
            <w:placeholder>
              <w:docPart w:val="GBC22222222222222222222222222222"/>
            </w:placeholder>
          </w:sdtPr>
          <w:sdtEndPr/>
          <w:sdtContent>
            <w:p w14:paraId="77934D95" w14:textId="77777777" w:rsidR="0014768E" w:rsidRDefault="00094B5F" w:rsidP="003042E0">
              <w:pPr>
                <w:pStyle w:val="215"/>
              </w:pPr>
              <w:r>
                <w:fldChar w:fldCharType="begin"/>
              </w:r>
              <w:r w:rsidR="003042E0">
                <w:instrText xml:space="preserve"> MACROBUTTON  SnrToggleCheckbox □适用  </w:instrText>
              </w:r>
              <w:r>
                <w:fldChar w:fldCharType="end"/>
              </w:r>
              <w:r>
                <w:fldChar w:fldCharType="begin"/>
              </w:r>
              <w:r w:rsidR="003042E0">
                <w:instrText xml:space="preserve"> MACROBUTTON  SnrToggleCheckbox √不适用 </w:instrText>
              </w:r>
              <w:r>
                <w:fldChar w:fldCharType="end"/>
              </w:r>
            </w:p>
          </w:sdtContent>
        </w:sdt>
        <w:p w14:paraId="69144337" w14:textId="77777777" w:rsidR="0014768E" w:rsidRDefault="00CF03E7">
          <w:pPr>
            <w:pStyle w:val="215"/>
          </w:pPr>
        </w:p>
      </w:sdtContent>
    </w:sdt>
    <w:sdt>
      <w:sdtPr>
        <w:rPr>
          <w:rFonts w:ascii="宋体" w:hAnsi="宋体" w:cs="宋体" w:hint="eastAsia"/>
          <w:b w:val="0"/>
          <w:bCs w:val="0"/>
          <w:kern w:val="0"/>
          <w:szCs w:val="24"/>
        </w:rPr>
        <w:alias w:val="模块:巩固拓展脱贫攻坚成果、乡村振兴工作具体情况"/>
        <w:tag w:val="_SEC_e3132df5923a4a1886e35ca9514a1640"/>
        <w:id w:val="-1521003574"/>
        <w:lock w:val="sdtLocked"/>
        <w:placeholder>
          <w:docPart w:val="GBC22222222222222222222222222222"/>
        </w:placeholder>
      </w:sdtPr>
      <w:sdtEndPr>
        <w:rPr>
          <w:rFonts w:hint="default"/>
        </w:rPr>
      </w:sdtEndPr>
      <w:sdtContent>
        <w:p w14:paraId="49637902" w14:textId="77777777" w:rsidR="0014768E" w:rsidRDefault="00F53FEA" w:rsidP="006A3005">
          <w:pPr>
            <w:pStyle w:val="2"/>
            <w:numPr>
              <w:ilvl w:val="0"/>
              <w:numId w:val="30"/>
            </w:numPr>
            <w:tabs>
              <w:tab w:val="left" w:pos="426"/>
            </w:tabs>
            <w:ind w:left="425" w:hanging="425"/>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da0a87234d174e509f00e24b4a8320dc"/>
            <w:id w:val="-1425879696"/>
            <w:lock w:val="sdtLocked"/>
            <w:placeholder>
              <w:docPart w:val="GBC22222222222222222222222222222"/>
            </w:placeholder>
          </w:sdtPr>
          <w:sdtEndPr/>
          <w:sdtContent>
            <w:p w14:paraId="08262E60" w14:textId="77777777" w:rsidR="0014768E" w:rsidRDefault="00094B5F" w:rsidP="00FF5183">
              <w:pPr>
                <w:pStyle w:val="215"/>
              </w:pPr>
              <w:r>
                <w:fldChar w:fldCharType="begin"/>
              </w:r>
              <w:r w:rsidR="00FF5183">
                <w:instrText xml:space="preserve"> MACROBUTTON  SnrToggleCheckbox □适用 </w:instrText>
              </w:r>
              <w:r>
                <w:fldChar w:fldCharType="end"/>
              </w:r>
              <w:r>
                <w:fldChar w:fldCharType="begin"/>
              </w:r>
              <w:r w:rsidR="00FF5183">
                <w:instrText xml:space="preserve"> MACROBUTTON  SnrToggleCheckbox √不适用 </w:instrText>
              </w:r>
              <w:r>
                <w:fldChar w:fldCharType="end"/>
              </w:r>
            </w:p>
          </w:sdtContent>
        </w:sdt>
        <w:p w14:paraId="3BCDDAE3" w14:textId="77777777" w:rsidR="0014768E" w:rsidRDefault="00CF03E7">
          <w:pPr>
            <w:pStyle w:val="215"/>
          </w:pPr>
        </w:p>
      </w:sdtContent>
    </w:sdt>
    <w:p w14:paraId="63531147" w14:textId="77777777" w:rsidR="0014768E" w:rsidRDefault="0014768E">
      <w:pPr>
        <w:sectPr w:rsidR="0014768E" w:rsidSect="00672F93">
          <w:pgSz w:w="11906" w:h="16838"/>
          <w:pgMar w:top="1525" w:right="1276" w:bottom="1440" w:left="1797" w:header="851" w:footer="992" w:gutter="0"/>
          <w:cols w:space="425"/>
          <w:docGrid w:linePitch="312"/>
        </w:sectPr>
      </w:pPr>
    </w:p>
    <w:bookmarkEnd w:id="66"/>
    <w:p w14:paraId="04CAB055" w14:textId="77777777" w:rsidR="0014768E" w:rsidRDefault="0014768E">
      <w:pPr>
        <w:pStyle w:val="215"/>
      </w:pPr>
    </w:p>
    <w:p w14:paraId="6EDB50B1" w14:textId="77777777" w:rsidR="0014768E" w:rsidRDefault="00F53FEA" w:rsidP="005C0111">
      <w:pPr>
        <w:pStyle w:val="10"/>
        <w:numPr>
          <w:ilvl w:val="0"/>
          <w:numId w:val="3"/>
        </w:numPr>
        <w:spacing w:line="240" w:lineRule="auto"/>
      </w:pPr>
      <w:bookmarkStart w:id="70" w:name="_Toc89790253"/>
      <w:bookmarkEnd w:id="67"/>
      <w:r>
        <w:rPr>
          <w:rFonts w:hint="eastAsia"/>
        </w:rPr>
        <w:t>重要事项</w:t>
      </w:r>
      <w:bookmarkEnd w:id="70"/>
    </w:p>
    <w:p w14:paraId="6EB38FC2" w14:textId="77777777" w:rsidR="0014768E" w:rsidRDefault="00F53FEA" w:rsidP="00F02E34">
      <w:pPr>
        <w:pStyle w:val="2"/>
        <w:numPr>
          <w:ilvl w:val="0"/>
          <w:numId w:val="6"/>
        </w:numPr>
      </w:pPr>
      <w:r>
        <w:rPr>
          <w:rFonts w:hint="eastAsia"/>
        </w:rPr>
        <w:t>承诺事项履行情况</w:t>
      </w:r>
    </w:p>
    <w:sdt>
      <w:sdtPr>
        <w:rPr>
          <w:rFonts w:ascii="宋体" w:hAnsi="宋体" w:cs="宋体" w:hint="eastAsia"/>
          <w:b w:val="0"/>
          <w:bCs w:val="0"/>
          <w:kern w:val="0"/>
          <w:sz w:val="24"/>
          <w:szCs w:val="21"/>
        </w:rPr>
        <w:alias w:val="模块:上市公司、持股5%以上的股东、控股股东及实际控制人在报告期内承诺事项"/>
        <w:tag w:val="_SEC_993caead489c45a092f4575c075d1bcf"/>
        <w:id w:val="379976779"/>
        <w:lock w:val="sdtLocked"/>
        <w:placeholder>
          <w:docPart w:val="GBC22222222222222222222222222222"/>
        </w:placeholder>
      </w:sdtPr>
      <w:sdtEndPr>
        <w:rPr>
          <w:rFonts w:hint="default"/>
          <w:sz w:val="21"/>
          <w:szCs w:val="24"/>
        </w:rPr>
      </w:sdtEndPr>
      <w:sdtContent>
        <w:p w14:paraId="799EF03F" w14:textId="77777777" w:rsidR="0014768E" w:rsidRDefault="00F53FEA" w:rsidP="00F02E34">
          <w:pPr>
            <w:pStyle w:val="3"/>
            <w:numPr>
              <w:ilvl w:val="1"/>
              <w:numId w:val="12"/>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1043829140"/>
            <w:lock w:val="sdtLocked"/>
            <w:placeholder>
              <w:docPart w:val="GBC22222222222222222222222222222"/>
            </w:placeholder>
          </w:sdtPr>
          <w:sdtEndPr/>
          <w:sdtContent>
            <w:p w14:paraId="61739AF1" w14:textId="77777777" w:rsidR="0014768E" w:rsidRDefault="00094B5F">
              <w:pPr>
                <w:pStyle w:val="215"/>
              </w:pPr>
              <w:r>
                <w:fldChar w:fldCharType="begin"/>
              </w:r>
              <w:r w:rsidR="00FF5183">
                <w:instrText xml:space="preserve">MACROBUTTON  SnrToggleCheckbox √适用 </w:instrText>
              </w:r>
              <w:r>
                <w:fldChar w:fldCharType="end"/>
              </w:r>
              <w:r>
                <w:fldChar w:fldCharType="begin"/>
              </w:r>
              <w:r w:rsidR="00FF5183">
                <w:instrText xml:space="preserve"> MACROBUTTON  SnrToggleCheckbox □不适用 </w:instrText>
              </w:r>
              <w:r>
                <w:fldChar w:fldCharType="end"/>
              </w:r>
            </w:p>
          </w:sdtContent>
        </w:sdt>
        <w:tbl>
          <w:tblPr>
            <w:tblStyle w:val="g2"/>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351"/>
            <w:gridCol w:w="1396"/>
            <w:gridCol w:w="1461"/>
            <w:gridCol w:w="1461"/>
            <w:gridCol w:w="1503"/>
            <w:gridCol w:w="1475"/>
            <w:gridCol w:w="1726"/>
            <w:gridCol w:w="1354"/>
          </w:tblGrid>
          <w:tr w:rsidR="00DB1027" w14:paraId="777F4A0C" w14:textId="77777777" w:rsidTr="0045665B">
            <w:sdt>
              <w:sdtPr>
                <w:tag w:val="_PLD_415cfb23b46b41fba9f0b895a1088fd6"/>
                <w:id w:val="1848820479"/>
                <w:lock w:val="sdtLocked"/>
              </w:sdtPr>
              <w:sdtEndPr/>
              <w:sdtContent>
                <w:tc>
                  <w:tcPr>
                    <w:tcW w:w="842" w:type="pct"/>
                    <w:shd w:val="clear" w:color="auto" w:fill="auto"/>
                    <w:vAlign w:val="center"/>
                  </w:tcPr>
                  <w:p w14:paraId="2B0C0BB5" w14:textId="77777777" w:rsidR="00DB1027" w:rsidRDefault="00DB1027" w:rsidP="0045665B">
                    <w:pPr>
                      <w:jc w:val="center"/>
                      <w:rPr>
                        <w:szCs w:val="21"/>
                      </w:rPr>
                    </w:pPr>
                    <w:r>
                      <w:rPr>
                        <w:rFonts w:hint="eastAsia"/>
                        <w:szCs w:val="21"/>
                      </w:rPr>
                      <w:t>承诺背景</w:t>
                    </w:r>
                  </w:p>
                </w:tc>
              </w:sdtContent>
            </w:sdt>
            <w:sdt>
              <w:sdtPr>
                <w:tag w:val="_PLD_6d89eb5533974f2f9b788e2563589a7c"/>
                <w:id w:val="224722198"/>
                <w:lock w:val="sdtLocked"/>
              </w:sdtPr>
              <w:sdtEndPr/>
              <w:sdtContent>
                <w:tc>
                  <w:tcPr>
                    <w:tcW w:w="479" w:type="pct"/>
                    <w:shd w:val="clear" w:color="auto" w:fill="auto"/>
                    <w:vAlign w:val="center"/>
                  </w:tcPr>
                  <w:p w14:paraId="0829F7C6" w14:textId="77777777" w:rsidR="00DB1027" w:rsidRDefault="00DB1027" w:rsidP="0045665B">
                    <w:pPr>
                      <w:jc w:val="center"/>
                      <w:rPr>
                        <w:szCs w:val="21"/>
                      </w:rPr>
                    </w:pPr>
                    <w:r>
                      <w:rPr>
                        <w:rFonts w:hint="eastAsia"/>
                        <w:szCs w:val="21"/>
                      </w:rPr>
                      <w:t>承诺</w:t>
                    </w:r>
                  </w:p>
                  <w:p w14:paraId="4D131250" w14:textId="77777777" w:rsidR="00DB1027" w:rsidRDefault="00DB1027" w:rsidP="0045665B">
                    <w:pPr>
                      <w:jc w:val="center"/>
                      <w:rPr>
                        <w:szCs w:val="21"/>
                      </w:rPr>
                    </w:pPr>
                    <w:r>
                      <w:rPr>
                        <w:rFonts w:hint="eastAsia"/>
                        <w:szCs w:val="21"/>
                      </w:rPr>
                      <w:t>类型</w:t>
                    </w:r>
                  </w:p>
                </w:tc>
              </w:sdtContent>
            </w:sdt>
            <w:sdt>
              <w:sdtPr>
                <w:tag w:val="_PLD_4e3459cf954648c5ade489d7f239c9b2"/>
                <w:id w:val="-1721048311"/>
                <w:lock w:val="sdtLocked"/>
              </w:sdtPr>
              <w:sdtEndPr/>
              <w:sdtContent>
                <w:tc>
                  <w:tcPr>
                    <w:tcW w:w="495" w:type="pct"/>
                    <w:shd w:val="clear" w:color="auto" w:fill="auto"/>
                    <w:vAlign w:val="center"/>
                  </w:tcPr>
                  <w:p w14:paraId="6FB2676B" w14:textId="77777777" w:rsidR="00DB1027" w:rsidRDefault="00DB1027" w:rsidP="0045665B">
                    <w:pPr>
                      <w:jc w:val="center"/>
                      <w:rPr>
                        <w:szCs w:val="21"/>
                      </w:rPr>
                    </w:pPr>
                    <w:r>
                      <w:rPr>
                        <w:rFonts w:hint="eastAsia"/>
                        <w:szCs w:val="21"/>
                      </w:rPr>
                      <w:t>承诺方</w:t>
                    </w:r>
                  </w:p>
                </w:tc>
              </w:sdtContent>
            </w:sdt>
            <w:sdt>
              <w:sdtPr>
                <w:tag w:val="_PLD_b7ba969a5a9f484b969e33829f8fee27"/>
                <w:id w:val="731206642"/>
                <w:lock w:val="sdtLocked"/>
              </w:sdtPr>
              <w:sdtEndPr/>
              <w:sdtContent>
                <w:tc>
                  <w:tcPr>
                    <w:tcW w:w="518" w:type="pct"/>
                    <w:shd w:val="clear" w:color="auto" w:fill="auto"/>
                    <w:vAlign w:val="center"/>
                  </w:tcPr>
                  <w:p w14:paraId="2A366457" w14:textId="77777777" w:rsidR="00DB1027" w:rsidRDefault="00DB1027" w:rsidP="0045665B">
                    <w:pPr>
                      <w:jc w:val="center"/>
                      <w:rPr>
                        <w:szCs w:val="21"/>
                      </w:rPr>
                    </w:pPr>
                    <w:r>
                      <w:rPr>
                        <w:rFonts w:hint="eastAsia"/>
                        <w:szCs w:val="21"/>
                      </w:rPr>
                      <w:t>承诺</w:t>
                    </w:r>
                  </w:p>
                  <w:p w14:paraId="03B429D0" w14:textId="77777777" w:rsidR="00DB1027" w:rsidRDefault="00DB1027" w:rsidP="0045665B">
                    <w:pPr>
                      <w:jc w:val="center"/>
                      <w:rPr>
                        <w:szCs w:val="21"/>
                      </w:rPr>
                    </w:pPr>
                    <w:r>
                      <w:rPr>
                        <w:rFonts w:hint="eastAsia"/>
                        <w:szCs w:val="21"/>
                      </w:rPr>
                      <w:t>内容</w:t>
                    </w:r>
                  </w:p>
                </w:tc>
              </w:sdtContent>
            </w:sdt>
            <w:sdt>
              <w:sdtPr>
                <w:tag w:val="_PLD_f0fda96fdc9f43318315f33cf1099787"/>
                <w:id w:val="-1127850815"/>
                <w:lock w:val="sdtLocked"/>
              </w:sdtPr>
              <w:sdtEndPr/>
              <w:sdtContent>
                <w:tc>
                  <w:tcPr>
                    <w:tcW w:w="518" w:type="pct"/>
                    <w:shd w:val="clear" w:color="auto" w:fill="auto"/>
                    <w:vAlign w:val="center"/>
                  </w:tcPr>
                  <w:p w14:paraId="31B4B9A0" w14:textId="77777777" w:rsidR="00DB1027" w:rsidRDefault="00DB1027" w:rsidP="0045665B">
                    <w:pPr>
                      <w:jc w:val="center"/>
                      <w:rPr>
                        <w:szCs w:val="21"/>
                      </w:rPr>
                    </w:pPr>
                    <w:r>
                      <w:rPr>
                        <w:rFonts w:hint="eastAsia"/>
                        <w:szCs w:val="21"/>
                      </w:rPr>
                      <w:t>承诺时间及期限</w:t>
                    </w:r>
                  </w:p>
                </w:tc>
              </w:sdtContent>
            </w:sdt>
            <w:sdt>
              <w:sdtPr>
                <w:tag w:val="_PLD_81953845df7c406091c017485ffe89d0"/>
                <w:id w:val="-1618827553"/>
                <w:lock w:val="sdtLocked"/>
              </w:sdtPr>
              <w:sdtEndPr/>
              <w:sdtContent>
                <w:tc>
                  <w:tcPr>
                    <w:tcW w:w="533" w:type="pct"/>
                    <w:shd w:val="clear" w:color="auto" w:fill="auto"/>
                    <w:vAlign w:val="center"/>
                  </w:tcPr>
                  <w:p w14:paraId="7D41F747" w14:textId="77777777" w:rsidR="00DB1027" w:rsidRDefault="00DB1027" w:rsidP="0045665B">
                    <w:pPr>
                      <w:jc w:val="center"/>
                      <w:rPr>
                        <w:szCs w:val="21"/>
                      </w:rPr>
                    </w:pPr>
                    <w:r>
                      <w:rPr>
                        <w:rFonts w:hint="eastAsia"/>
                        <w:szCs w:val="21"/>
                      </w:rPr>
                      <w:t>是否有履行期限</w:t>
                    </w:r>
                  </w:p>
                </w:tc>
              </w:sdtContent>
            </w:sdt>
            <w:sdt>
              <w:sdtPr>
                <w:tag w:val="_PLD_f70c8d8e3e374db7a8e212809462bcc0"/>
                <w:id w:val="180398711"/>
                <w:lock w:val="sdtLocked"/>
              </w:sdtPr>
              <w:sdtEndPr/>
              <w:sdtContent>
                <w:tc>
                  <w:tcPr>
                    <w:tcW w:w="523" w:type="pct"/>
                    <w:shd w:val="clear" w:color="auto" w:fill="auto"/>
                    <w:vAlign w:val="center"/>
                  </w:tcPr>
                  <w:p w14:paraId="66B85BEC" w14:textId="77777777" w:rsidR="00DB1027" w:rsidRDefault="00DB1027" w:rsidP="0045665B">
                    <w:pPr>
                      <w:jc w:val="center"/>
                      <w:rPr>
                        <w:szCs w:val="21"/>
                      </w:rPr>
                    </w:pPr>
                    <w:r>
                      <w:rPr>
                        <w:rFonts w:hint="eastAsia"/>
                        <w:szCs w:val="21"/>
                      </w:rPr>
                      <w:t>是否及时严格履行</w:t>
                    </w:r>
                  </w:p>
                </w:tc>
              </w:sdtContent>
            </w:sdt>
            <w:sdt>
              <w:sdtPr>
                <w:tag w:val="_PLD_30da9c1a74564266bdab010410b3cfc4"/>
                <w:id w:val="109645542"/>
                <w:lock w:val="sdtLocked"/>
              </w:sdtPr>
              <w:sdtEndPr/>
              <w:sdtContent>
                <w:tc>
                  <w:tcPr>
                    <w:tcW w:w="612" w:type="pct"/>
                    <w:shd w:val="clear" w:color="auto" w:fill="auto"/>
                    <w:vAlign w:val="center"/>
                  </w:tcPr>
                  <w:p w14:paraId="49AB53C3" w14:textId="77777777" w:rsidR="00DB1027" w:rsidRDefault="00DB1027" w:rsidP="0045665B">
                    <w:pPr>
                      <w:jc w:val="center"/>
                      <w:rPr>
                        <w:szCs w:val="21"/>
                      </w:rPr>
                    </w:pPr>
                    <w:r>
                      <w:rPr>
                        <w:rFonts w:hint="eastAsia"/>
                        <w:szCs w:val="21"/>
                      </w:rPr>
                      <w:t>如未能及时履行应说明未完</w:t>
                    </w:r>
                    <w:proofErr w:type="gramStart"/>
                    <w:r>
                      <w:rPr>
                        <w:rFonts w:hint="eastAsia"/>
                        <w:szCs w:val="21"/>
                      </w:rPr>
                      <w:t>成履行</w:t>
                    </w:r>
                    <w:proofErr w:type="gramEnd"/>
                    <w:r>
                      <w:rPr>
                        <w:rFonts w:hint="eastAsia"/>
                        <w:szCs w:val="21"/>
                      </w:rPr>
                      <w:t>的具体原因</w:t>
                    </w:r>
                  </w:p>
                </w:tc>
              </w:sdtContent>
            </w:sdt>
            <w:sdt>
              <w:sdtPr>
                <w:tag w:val="_PLD_885166d72adc442aaa68aa0f496582ae"/>
                <w:id w:val="-417558062"/>
                <w:lock w:val="sdtLocked"/>
              </w:sdtPr>
              <w:sdtEndPr/>
              <w:sdtContent>
                <w:tc>
                  <w:tcPr>
                    <w:tcW w:w="480" w:type="pct"/>
                    <w:shd w:val="clear" w:color="auto" w:fill="auto"/>
                    <w:vAlign w:val="center"/>
                  </w:tcPr>
                  <w:p w14:paraId="4CB93050" w14:textId="77777777" w:rsidR="00DB1027" w:rsidRDefault="00DB1027" w:rsidP="0045665B">
                    <w:pPr>
                      <w:jc w:val="center"/>
                      <w:rPr>
                        <w:szCs w:val="21"/>
                      </w:rPr>
                    </w:pPr>
                    <w:r>
                      <w:rPr>
                        <w:rFonts w:hint="eastAsia"/>
                        <w:szCs w:val="21"/>
                      </w:rPr>
                      <w:t>如未能及时履行应说明下一步计划</w:t>
                    </w:r>
                  </w:p>
                </w:tc>
              </w:sdtContent>
            </w:sdt>
          </w:tr>
          <w:sdt>
            <w:sdtPr>
              <w:rPr>
                <w:rFonts w:hint="eastAsia"/>
                <w:szCs w:val="21"/>
              </w:rPr>
              <w:alias w:val="与收购报告书或权益变动报告书相关承诺"/>
              <w:tag w:val="_TUP_b029e9ef9af246b89ed04f31f709addd"/>
              <w:id w:val="933632649"/>
              <w:lock w:val="sdtLocked"/>
            </w:sdtPr>
            <w:sdtEndPr>
              <w:rPr>
                <w:rFonts w:hint="default"/>
              </w:rPr>
            </w:sdtEndPr>
            <w:sdtContent>
              <w:tr w:rsidR="00DB1027" w14:paraId="58B93ED7" w14:textId="77777777" w:rsidTr="0045665B">
                <w:trPr>
                  <w:trHeight w:val="629"/>
                </w:trPr>
                <w:tc>
                  <w:tcPr>
                    <w:tcW w:w="842" w:type="pct"/>
                    <w:vMerge w:val="restart"/>
                    <w:shd w:val="clear" w:color="auto" w:fill="auto"/>
                    <w:vAlign w:val="center"/>
                  </w:tcPr>
                  <w:sdt>
                    <w:sdtPr>
                      <w:rPr>
                        <w:rFonts w:hint="eastAsia"/>
                        <w:szCs w:val="21"/>
                      </w:rPr>
                      <w:tag w:val="_PLD_fdaa92c57a7c4f64aa3471fb3461bc10"/>
                      <w:id w:val="1988818921"/>
                      <w:lock w:val="sdtLocked"/>
                    </w:sdtPr>
                    <w:sdtEndPr/>
                    <w:sdtContent>
                      <w:p w14:paraId="69489828" w14:textId="77777777" w:rsidR="00DB1027" w:rsidRDefault="00DB1027" w:rsidP="0045665B">
                        <w:pPr>
                          <w:rPr>
                            <w:szCs w:val="21"/>
                          </w:rPr>
                        </w:pPr>
                        <w:r>
                          <w:rPr>
                            <w:rFonts w:hint="eastAsia"/>
                            <w:szCs w:val="21"/>
                          </w:rPr>
                          <w:t>收购报告书或权益变动报告书中所作承诺</w:t>
                        </w:r>
                      </w:p>
                    </w:sdtContent>
                  </w:sdt>
                </w:tc>
                <w:sdt>
                  <w:sdtPr>
                    <w:rPr>
                      <w:szCs w:val="21"/>
                    </w:rPr>
                    <w:alias w:val="与收购报告书或权益变动报告书相关承诺-承诺类型"/>
                    <w:tag w:val="_GBC_7e8c7b9404c242d88bc81acdfb745cf2"/>
                    <w:id w:val="44935830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79" w:type="pct"/>
                        <w:shd w:val="clear" w:color="auto" w:fill="auto"/>
                      </w:tcPr>
                      <w:p w14:paraId="210222A8" w14:textId="77777777" w:rsidR="00DB1027" w:rsidRDefault="00847721" w:rsidP="0045665B">
                        <w:pPr>
                          <w:rPr>
                            <w:szCs w:val="21"/>
                          </w:rPr>
                        </w:pPr>
                        <w:r>
                          <w:rPr>
                            <w:rFonts w:hint="eastAsia"/>
                            <w:szCs w:val="21"/>
                          </w:rPr>
                          <w:t>解决同业竞争</w:t>
                        </w:r>
                      </w:p>
                    </w:tc>
                  </w:sdtContent>
                </w:sdt>
                <w:tc>
                  <w:tcPr>
                    <w:tcW w:w="495" w:type="pct"/>
                    <w:shd w:val="clear" w:color="auto" w:fill="auto"/>
                  </w:tcPr>
                  <w:p w14:paraId="69F83EA0" w14:textId="77777777" w:rsidR="00DB1027" w:rsidRDefault="00DB1027" w:rsidP="0045665B">
                    <w:pPr>
                      <w:rPr>
                        <w:szCs w:val="21"/>
                      </w:rPr>
                    </w:pPr>
                    <w:r>
                      <w:t>东方国际集团</w:t>
                    </w:r>
                  </w:p>
                </w:tc>
                <w:tc>
                  <w:tcPr>
                    <w:tcW w:w="518" w:type="pct"/>
                    <w:shd w:val="clear" w:color="auto" w:fill="auto"/>
                  </w:tcPr>
                  <w:p w14:paraId="738777C8" w14:textId="77777777" w:rsidR="00DB1027" w:rsidRDefault="00DB1027" w:rsidP="0045665B">
                    <w:pPr>
                      <w:rPr>
                        <w:szCs w:val="21"/>
                      </w:rPr>
                    </w:pPr>
                    <w:r>
                      <w:t>详细内容见承诺（一）</w:t>
                    </w:r>
                  </w:p>
                </w:tc>
                <w:tc>
                  <w:tcPr>
                    <w:tcW w:w="518" w:type="pct"/>
                    <w:shd w:val="clear" w:color="auto" w:fill="auto"/>
                  </w:tcPr>
                  <w:p w14:paraId="2F0B36EF" w14:textId="77777777" w:rsidR="00DB1027" w:rsidRDefault="00DB1027" w:rsidP="0045665B">
                    <w:pPr>
                      <w:rPr>
                        <w:szCs w:val="21"/>
                      </w:rPr>
                    </w:pPr>
                    <w:r>
                      <w:t>长期</w:t>
                    </w:r>
                  </w:p>
                </w:tc>
                <w:sdt>
                  <w:sdtPr>
                    <w:rPr>
                      <w:szCs w:val="21"/>
                    </w:rPr>
                    <w:alias w:val="与收购报告书或权益变动报告书相关承诺-是否有履行期限"/>
                    <w:tag w:val="_GBC_3738be69c5c34784a9199ff6b9605c3b"/>
                    <w:id w:val="-698167753"/>
                    <w:lock w:val="sdtLocked"/>
                    <w:comboBox>
                      <w:listItem w:displayText="是" w:value="true"/>
                      <w:listItem w:displayText="否" w:value="false"/>
                    </w:comboBox>
                  </w:sdtPr>
                  <w:sdtEndPr/>
                  <w:sdtContent>
                    <w:tc>
                      <w:tcPr>
                        <w:tcW w:w="533" w:type="pct"/>
                        <w:shd w:val="clear" w:color="auto" w:fill="auto"/>
                      </w:tcPr>
                      <w:p w14:paraId="5C472B4A" w14:textId="77777777" w:rsidR="00DB1027" w:rsidRDefault="00847721" w:rsidP="0045665B">
                        <w:pPr>
                          <w:rPr>
                            <w:szCs w:val="21"/>
                          </w:rPr>
                        </w:pPr>
                        <w:r>
                          <w:rPr>
                            <w:rFonts w:hint="eastAsia"/>
                            <w:szCs w:val="21"/>
                          </w:rPr>
                          <w:t>是</w:t>
                        </w:r>
                      </w:p>
                    </w:tc>
                  </w:sdtContent>
                </w:sdt>
                <w:sdt>
                  <w:sdtPr>
                    <w:rPr>
                      <w:szCs w:val="21"/>
                    </w:rPr>
                    <w:alias w:val="与收购报告书或权益变动报告书相关承诺-是否及时严格履行"/>
                    <w:tag w:val="_GBC_a8c36729ed1a46eb8af473efbe8b609b"/>
                    <w:id w:val="-1976833591"/>
                    <w:lock w:val="sdtLocked"/>
                    <w:comboBox>
                      <w:listItem w:displayText="是" w:value="true"/>
                      <w:listItem w:displayText="否" w:value="false"/>
                    </w:comboBox>
                  </w:sdtPr>
                  <w:sdtEndPr/>
                  <w:sdtContent>
                    <w:tc>
                      <w:tcPr>
                        <w:tcW w:w="523" w:type="pct"/>
                        <w:shd w:val="clear" w:color="auto" w:fill="auto"/>
                      </w:tcPr>
                      <w:p w14:paraId="3154A620" w14:textId="77777777" w:rsidR="00DB1027" w:rsidRDefault="00847721" w:rsidP="0045665B">
                        <w:pPr>
                          <w:rPr>
                            <w:szCs w:val="21"/>
                          </w:rPr>
                        </w:pPr>
                        <w:r>
                          <w:rPr>
                            <w:rFonts w:hint="eastAsia"/>
                            <w:szCs w:val="21"/>
                          </w:rPr>
                          <w:t>是</w:t>
                        </w:r>
                      </w:p>
                    </w:tc>
                  </w:sdtContent>
                </w:sdt>
                <w:tc>
                  <w:tcPr>
                    <w:tcW w:w="612" w:type="pct"/>
                    <w:shd w:val="clear" w:color="auto" w:fill="auto"/>
                  </w:tcPr>
                  <w:p w14:paraId="1775F737" w14:textId="77777777" w:rsidR="00DB1027" w:rsidRDefault="00DB1027" w:rsidP="0045665B">
                    <w:pPr>
                      <w:rPr>
                        <w:szCs w:val="21"/>
                      </w:rPr>
                    </w:pPr>
                    <w:r>
                      <w:t>不适用</w:t>
                    </w:r>
                  </w:p>
                </w:tc>
                <w:tc>
                  <w:tcPr>
                    <w:tcW w:w="480" w:type="pct"/>
                    <w:shd w:val="clear" w:color="auto" w:fill="auto"/>
                  </w:tcPr>
                  <w:p w14:paraId="2399A770" w14:textId="77777777" w:rsidR="00DB1027" w:rsidRDefault="00DB1027" w:rsidP="0045665B">
                    <w:pPr>
                      <w:rPr>
                        <w:szCs w:val="21"/>
                      </w:rPr>
                    </w:pPr>
                    <w:r>
                      <w:t>不适用</w:t>
                    </w:r>
                  </w:p>
                </w:tc>
              </w:tr>
            </w:sdtContent>
          </w:sdt>
          <w:tr w:rsidR="00DB1027" w14:paraId="2B131701" w14:textId="77777777" w:rsidTr="0045665B">
            <w:trPr>
              <w:trHeight w:val="629"/>
            </w:trPr>
            <w:tc>
              <w:tcPr>
                <w:tcW w:w="842" w:type="pct"/>
                <w:vMerge/>
                <w:shd w:val="clear" w:color="auto" w:fill="auto"/>
                <w:vAlign w:val="center"/>
              </w:tcPr>
              <w:p w14:paraId="55AC9F10" w14:textId="77777777" w:rsidR="00DB1027" w:rsidRDefault="00DB1027" w:rsidP="0045665B">
                <w:pPr>
                  <w:pStyle w:val="215"/>
                </w:pPr>
              </w:p>
            </w:tc>
            <w:sdt>
              <w:sdtPr>
                <w:rPr>
                  <w:szCs w:val="21"/>
                </w:rPr>
                <w:alias w:val="与收购报告书或权益变动报告书相关承诺-承诺类型"/>
                <w:tag w:val="_GBC_7e8c7b9404c242d88bc81acdfb745cf2"/>
                <w:id w:val="123010637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79" w:type="pct"/>
                    <w:shd w:val="clear" w:color="auto" w:fill="auto"/>
                  </w:tcPr>
                  <w:p w14:paraId="5A5F044C" w14:textId="77777777" w:rsidR="00DB1027" w:rsidRDefault="00847721" w:rsidP="0045665B">
                    <w:pPr>
                      <w:rPr>
                        <w:szCs w:val="21"/>
                      </w:rPr>
                    </w:pPr>
                    <w:r>
                      <w:rPr>
                        <w:rFonts w:hint="eastAsia"/>
                        <w:szCs w:val="21"/>
                      </w:rPr>
                      <w:t>解决同业竞争</w:t>
                    </w:r>
                  </w:p>
                </w:tc>
              </w:sdtContent>
            </w:sdt>
            <w:tc>
              <w:tcPr>
                <w:tcW w:w="495" w:type="pct"/>
                <w:shd w:val="clear" w:color="auto" w:fill="auto"/>
              </w:tcPr>
              <w:p w14:paraId="0A34CF80" w14:textId="77777777" w:rsidR="00DB1027" w:rsidRDefault="00DB1027" w:rsidP="0045665B">
                <w:pPr>
                  <w:rPr>
                    <w:szCs w:val="21"/>
                  </w:rPr>
                </w:pPr>
                <w:r>
                  <w:t>东方国际集团</w:t>
                </w:r>
              </w:p>
            </w:tc>
            <w:tc>
              <w:tcPr>
                <w:tcW w:w="518" w:type="pct"/>
                <w:shd w:val="clear" w:color="auto" w:fill="auto"/>
              </w:tcPr>
              <w:p w14:paraId="27090697" w14:textId="77777777" w:rsidR="00DB1027" w:rsidRDefault="00DB1027" w:rsidP="0045665B">
                <w:pPr>
                  <w:rPr>
                    <w:szCs w:val="21"/>
                  </w:rPr>
                </w:pPr>
                <w:r>
                  <w:t>详细内容见承诺（二）</w:t>
                </w:r>
              </w:p>
            </w:tc>
            <w:tc>
              <w:tcPr>
                <w:tcW w:w="518" w:type="pct"/>
                <w:shd w:val="clear" w:color="auto" w:fill="auto"/>
              </w:tcPr>
              <w:p w14:paraId="204EA553" w14:textId="77777777" w:rsidR="00DB1027" w:rsidRDefault="00DB1027" w:rsidP="0045665B">
                <w:pPr>
                  <w:rPr>
                    <w:szCs w:val="21"/>
                  </w:rPr>
                </w:pPr>
                <w:r>
                  <w:t>长期</w:t>
                </w:r>
              </w:p>
            </w:tc>
            <w:sdt>
              <w:sdtPr>
                <w:rPr>
                  <w:szCs w:val="21"/>
                </w:rPr>
                <w:alias w:val="与收购报告书或权益变动报告书相关承诺-是否有履行期限"/>
                <w:tag w:val="_GBC_3738be69c5c34784a9199ff6b9605c3b"/>
                <w:id w:val="-1181356111"/>
                <w:lock w:val="sdtLocked"/>
                <w:comboBox>
                  <w:listItem w:displayText="是" w:value="true"/>
                  <w:listItem w:displayText="否" w:value="false"/>
                </w:comboBox>
              </w:sdtPr>
              <w:sdtEndPr/>
              <w:sdtContent>
                <w:tc>
                  <w:tcPr>
                    <w:tcW w:w="533" w:type="pct"/>
                    <w:shd w:val="clear" w:color="auto" w:fill="auto"/>
                  </w:tcPr>
                  <w:p w14:paraId="04292C29" w14:textId="77777777" w:rsidR="00DB1027" w:rsidRDefault="00847721" w:rsidP="0045665B">
                    <w:pPr>
                      <w:rPr>
                        <w:szCs w:val="21"/>
                      </w:rPr>
                    </w:pPr>
                    <w:r>
                      <w:rPr>
                        <w:rFonts w:hint="eastAsia"/>
                        <w:szCs w:val="21"/>
                      </w:rPr>
                      <w:t>是</w:t>
                    </w:r>
                  </w:p>
                </w:tc>
              </w:sdtContent>
            </w:sdt>
            <w:sdt>
              <w:sdtPr>
                <w:rPr>
                  <w:szCs w:val="21"/>
                </w:rPr>
                <w:alias w:val="与收购报告书或权益变动报告书相关承诺-是否及时严格履行"/>
                <w:tag w:val="_GBC_a8c36729ed1a46eb8af473efbe8b609b"/>
                <w:id w:val="-1211484133"/>
                <w:lock w:val="sdtLocked"/>
                <w:comboBox>
                  <w:listItem w:displayText="是" w:value="true"/>
                  <w:listItem w:displayText="否" w:value="false"/>
                </w:comboBox>
              </w:sdtPr>
              <w:sdtEndPr/>
              <w:sdtContent>
                <w:tc>
                  <w:tcPr>
                    <w:tcW w:w="523" w:type="pct"/>
                    <w:shd w:val="clear" w:color="auto" w:fill="auto"/>
                  </w:tcPr>
                  <w:p w14:paraId="3A8FCD8D" w14:textId="77777777" w:rsidR="00DB1027" w:rsidRDefault="00847721" w:rsidP="0045665B">
                    <w:pPr>
                      <w:rPr>
                        <w:szCs w:val="21"/>
                      </w:rPr>
                    </w:pPr>
                    <w:r>
                      <w:rPr>
                        <w:rFonts w:hint="eastAsia"/>
                        <w:szCs w:val="21"/>
                      </w:rPr>
                      <w:t>是</w:t>
                    </w:r>
                  </w:p>
                </w:tc>
              </w:sdtContent>
            </w:sdt>
            <w:tc>
              <w:tcPr>
                <w:tcW w:w="612" w:type="pct"/>
                <w:shd w:val="clear" w:color="auto" w:fill="auto"/>
              </w:tcPr>
              <w:p w14:paraId="39CD7DF4" w14:textId="77777777" w:rsidR="00DB1027" w:rsidRDefault="00DB1027" w:rsidP="0045665B">
                <w:pPr>
                  <w:rPr>
                    <w:szCs w:val="21"/>
                  </w:rPr>
                </w:pPr>
                <w:r>
                  <w:t>不适用</w:t>
                </w:r>
              </w:p>
            </w:tc>
            <w:tc>
              <w:tcPr>
                <w:tcW w:w="480" w:type="pct"/>
                <w:shd w:val="clear" w:color="auto" w:fill="auto"/>
              </w:tcPr>
              <w:p w14:paraId="1B65CA6A" w14:textId="77777777" w:rsidR="00DB1027" w:rsidRDefault="00DB1027" w:rsidP="0045665B">
                <w:pPr>
                  <w:rPr>
                    <w:szCs w:val="21"/>
                  </w:rPr>
                </w:pPr>
                <w:r>
                  <w:t>不适用</w:t>
                </w:r>
              </w:p>
            </w:tc>
          </w:tr>
          <w:sdt>
            <w:sdtPr>
              <w:rPr>
                <w:rFonts w:hint="eastAsia"/>
                <w:szCs w:val="21"/>
              </w:rPr>
              <w:alias w:val="其他对公司中小股东所作承诺"/>
              <w:tag w:val="_TUP_18fe47771d0e4e4e9ecdf5ecf81132b4"/>
              <w:id w:val="-2035417504"/>
              <w:lock w:val="sdtLocked"/>
            </w:sdtPr>
            <w:sdtEndPr>
              <w:rPr>
                <w:rFonts w:hint="default"/>
              </w:rPr>
            </w:sdtEndPr>
            <w:sdtContent>
              <w:tr w:rsidR="00DB1027" w14:paraId="45A2B18D" w14:textId="77777777" w:rsidTr="0045665B">
                <w:tc>
                  <w:tcPr>
                    <w:tcW w:w="842" w:type="pct"/>
                    <w:shd w:val="clear" w:color="auto" w:fill="auto"/>
                    <w:vAlign w:val="center"/>
                  </w:tcPr>
                  <w:sdt>
                    <w:sdtPr>
                      <w:rPr>
                        <w:rFonts w:hint="eastAsia"/>
                        <w:szCs w:val="21"/>
                      </w:rPr>
                      <w:tag w:val="_PLD_9b3a82dbfa3b4b65971ba2dbedf14f8e"/>
                      <w:id w:val="-1417466402"/>
                      <w:lock w:val="sdtLocked"/>
                    </w:sdtPr>
                    <w:sdtEndPr/>
                    <w:sdtContent>
                      <w:p w14:paraId="16665AAE" w14:textId="77777777" w:rsidR="00DB1027" w:rsidRDefault="00DB1027" w:rsidP="0045665B">
                        <w:pPr>
                          <w:rPr>
                            <w:szCs w:val="21"/>
                          </w:rPr>
                        </w:pPr>
                        <w:r>
                          <w:rPr>
                            <w:rFonts w:hint="eastAsia"/>
                            <w:szCs w:val="21"/>
                          </w:rPr>
                          <w:t>其他对公司中小股东所作</w:t>
                        </w:r>
                        <w:r>
                          <w:rPr>
                            <w:szCs w:val="21"/>
                          </w:rPr>
                          <w:t>承诺</w:t>
                        </w:r>
                      </w:p>
                    </w:sdtContent>
                  </w:sdt>
                </w:tc>
                <w:sdt>
                  <w:sdtPr>
                    <w:rPr>
                      <w:szCs w:val="21"/>
                    </w:rPr>
                    <w:alias w:val="其他对公司中小股东所作承诺-承诺类型"/>
                    <w:tag w:val="_GBC_cd1a5576dfa24b6d84fe3bda9a3ab0e5"/>
                    <w:id w:val="-31872814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79" w:type="pct"/>
                        <w:shd w:val="clear" w:color="auto" w:fill="auto"/>
                      </w:tcPr>
                      <w:p w14:paraId="6FB18C77" w14:textId="77777777" w:rsidR="00DB1027" w:rsidRDefault="00847721" w:rsidP="0045665B">
                        <w:pPr>
                          <w:rPr>
                            <w:szCs w:val="21"/>
                          </w:rPr>
                        </w:pPr>
                        <w:r>
                          <w:rPr>
                            <w:rFonts w:hint="eastAsia"/>
                            <w:szCs w:val="21"/>
                          </w:rPr>
                          <w:t>其他</w:t>
                        </w:r>
                      </w:p>
                    </w:tc>
                  </w:sdtContent>
                </w:sdt>
                <w:tc>
                  <w:tcPr>
                    <w:tcW w:w="495" w:type="pct"/>
                    <w:shd w:val="clear" w:color="auto" w:fill="auto"/>
                  </w:tcPr>
                  <w:p w14:paraId="0966A779" w14:textId="77777777" w:rsidR="00DB1027" w:rsidRDefault="00DB1027" w:rsidP="0045665B">
                    <w:pPr>
                      <w:rPr>
                        <w:szCs w:val="21"/>
                      </w:rPr>
                    </w:pPr>
                    <w:r>
                      <w:t>东方国际集团</w:t>
                    </w:r>
                  </w:p>
                </w:tc>
                <w:tc>
                  <w:tcPr>
                    <w:tcW w:w="518" w:type="pct"/>
                    <w:shd w:val="clear" w:color="auto" w:fill="auto"/>
                  </w:tcPr>
                  <w:p w14:paraId="42337259" w14:textId="77777777" w:rsidR="00DB1027" w:rsidRDefault="00DB1027" w:rsidP="0045665B">
                    <w:pPr>
                      <w:rPr>
                        <w:szCs w:val="21"/>
                      </w:rPr>
                    </w:pPr>
                    <w:r>
                      <w:t>详细内容见承诺（三）</w:t>
                    </w:r>
                  </w:p>
                </w:tc>
                <w:tc>
                  <w:tcPr>
                    <w:tcW w:w="518" w:type="pct"/>
                    <w:shd w:val="clear" w:color="auto" w:fill="auto"/>
                  </w:tcPr>
                  <w:p w14:paraId="4AB68C4F" w14:textId="77777777" w:rsidR="00DB1027" w:rsidRDefault="00DB1027" w:rsidP="0045665B">
                    <w:pPr>
                      <w:rPr>
                        <w:szCs w:val="21"/>
                      </w:rPr>
                    </w:pPr>
                    <w:r>
                      <w:t>长期</w:t>
                    </w:r>
                  </w:p>
                </w:tc>
                <w:sdt>
                  <w:sdtPr>
                    <w:rPr>
                      <w:szCs w:val="21"/>
                    </w:rPr>
                    <w:alias w:val="其他对公司中小股东所作承诺-是否有履行期限"/>
                    <w:tag w:val="_GBC_0f86f4fba40b47bba1e8ffbc4a67f924"/>
                    <w:id w:val="1254783539"/>
                    <w:lock w:val="sdtLocked"/>
                    <w:comboBox>
                      <w:listItem w:displayText="是" w:value="true"/>
                      <w:listItem w:displayText="否" w:value="false"/>
                    </w:comboBox>
                  </w:sdtPr>
                  <w:sdtEndPr/>
                  <w:sdtContent>
                    <w:tc>
                      <w:tcPr>
                        <w:tcW w:w="533" w:type="pct"/>
                        <w:shd w:val="clear" w:color="auto" w:fill="auto"/>
                      </w:tcPr>
                      <w:p w14:paraId="58319395" w14:textId="77777777" w:rsidR="00DB1027" w:rsidRDefault="00847721" w:rsidP="0045665B">
                        <w:pPr>
                          <w:rPr>
                            <w:szCs w:val="21"/>
                          </w:rPr>
                        </w:pPr>
                        <w:r>
                          <w:rPr>
                            <w:rFonts w:hint="eastAsia"/>
                            <w:szCs w:val="21"/>
                          </w:rPr>
                          <w:t>是</w:t>
                        </w:r>
                      </w:p>
                    </w:tc>
                  </w:sdtContent>
                </w:sdt>
                <w:sdt>
                  <w:sdtPr>
                    <w:rPr>
                      <w:szCs w:val="21"/>
                    </w:rPr>
                    <w:alias w:val="其他对公司中小股东所作承诺-是否及时严格履行"/>
                    <w:tag w:val="_GBC_301d48fcefa04af39c4ce05d461d5f2b"/>
                    <w:id w:val="1523044789"/>
                    <w:lock w:val="sdtLocked"/>
                    <w:comboBox>
                      <w:listItem w:displayText="是" w:value="true"/>
                      <w:listItem w:displayText="否" w:value="false"/>
                    </w:comboBox>
                  </w:sdtPr>
                  <w:sdtEndPr/>
                  <w:sdtContent>
                    <w:tc>
                      <w:tcPr>
                        <w:tcW w:w="523" w:type="pct"/>
                        <w:shd w:val="clear" w:color="auto" w:fill="auto"/>
                      </w:tcPr>
                      <w:p w14:paraId="00F78FA7" w14:textId="77777777" w:rsidR="00DB1027" w:rsidRDefault="00847721" w:rsidP="0045665B">
                        <w:pPr>
                          <w:rPr>
                            <w:szCs w:val="21"/>
                          </w:rPr>
                        </w:pPr>
                        <w:r>
                          <w:rPr>
                            <w:rFonts w:hint="eastAsia"/>
                            <w:szCs w:val="21"/>
                          </w:rPr>
                          <w:t>是</w:t>
                        </w:r>
                      </w:p>
                    </w:tc>
                  </w:sdtContent>
                </w:sdt>
                <w:tc>
                  <w:tcPr>
                    <w:tcW w:w="612" w:type="pct"/>
                    <w:shd w:val="clear" w:color="auto" w:fill="auto"/>
                  </w:tcPr>
                  <w:p w14:paraId="344EA8F3" w14:textId="77777777" w:rsidR="00DB1027" w:rsidRDefault="00DB1027" w:rsidP="0045665B">
                    <w:pPr>
                      <w:rPr>
                        <w:szCs w:val="21"/>
                      </w:rPr>
                    </w:pPr>
                    <w:r>
                      <w:t>不适用</w:t>
                    </w:r>
                  </w:p>
                </w:tc>
                <w:tc>
                  <w:tcPr>
                    <w:tcW w:w="480" w:type="pct"/>
                    <w:shd w:val="clear" w:color="auto" w:fill="auto"/>
                  </w:tcPr>
                  <w:p w14:paraId="48B43D5B" w14:textId="77777777" w:rsidR="00DB1027" w:rsidRDefault="00DB1027" w:rsidP="0045665B">
                    <w:pPr>
                      <w:rPr>
                        <w:szCs w:val="21"/>
                      </w:rPr>
                    </w:pPr>
                    <w:r>
                      <w:t>不适用</w:t>
                    </w:r>
                  </w:p>
                </w:tc>
              </w:tr>
            </w:sdtContent>
          </w:sdt>
        </w:tbl>
        <w:p w14:paraId="0D823628" w14:textId="77777777" w:rsidR="00DB1027" w:rsidRDefault="00DB1027">
          <w:pPr>
            <w:pStyle w:val="215"/>
          </w:pPr>
        </w:p>
        <w:p w14:paraId="57645E64" w14:textId="77777777" w:rsidR="00752E0F" w:rsidRDefault="00752E0F" w:rsidP="00AF169F">
          <w:pPr>
            <w:autoSpaceDE w:val="0"/>
            <w:autoSpaceDN w:val="0"/>
            <w:adjustRightInd w:val="0"/>
            <w:ind w:firstLineChars="200" w:firstLine="420"/>
            <w:rPr>
              <w:color w:val="000000"/>
              <w:sz w:val="18"/>
              <w:szCs w:val="18"/>
            </w:rPr>
          </w:pPr>
          <w:r>
            <w:rPr>
              <w:rFonts w:hint="eastAsia"/>
              <w:szCs w:val="21"/>
            </w:rPr>
            <w:t>2017年8月31日公司控股股东上海纺织（集团）有限公司与东方国际（集团）有限公司（以下简称东方国际集团）实施联合重组，在本次收购、股权划转，联合重组过程中，东方国际集团（现为公司间接控股股东）承诺如下：</w:t>
          </w:r>
        </w:p>
        <w:p w14:paraId="40861591" w14:textId="77777777" w:rsidR="00752E0F" w:rsidRDefault="00752E0F" w:rsidP="00AF169F">
          <w:pPr>
            <w:autoSpaceDE w:val="0"/>
            <w:autoSpaceDN w:val="0"/>
            <w:adjustRightInd w:val="0"/>
            <w:rPr>
              <w:b/>
              <w:szCs w:val="21"/>
            </w:rPr>
          </w:pPr>
          <w:r>
            <w:rPr>
              <w:rFonts w:hint="eastAsia"/>
              <w:b/>
              <w:szCs w:val="21"/>
            </w:rPr>
            <w:t>承诺（一）：东方国际集团就“解决同业竞争”方面</w:t>
          </w:r>
          <w:proofErr w:type="gramStart"/>
          <w:r>
            <w:rPr>
              <w:rFonts w:hint="eastAsia"/>
              <w:b/>
              <w:szCs w:val="21"/>
            </w:rPr>
            <w:t>作出</w:t>
          </w:r>
          <w:proofErr w:type="gramEnd"/>
          <w:r>
            <w:rPr>
              <w:rFonts w:hint="eastAsia"/>
              <w:b/>
              <w:szCs w:val="21"/>
            </w:rPr>
            <w:t>的承诺</w:t>
          </w:r>
        </w:p>
        <w:p w14:paraId="72F64373" w14:textId="77777777" w:rsidR="00752E0F" w:rsidRDefault="00752E0F" w:rsidP="00AF169F">
          <w:pPr>
            <w:autoSpaceDE w:val="0"/>
            <w:autoSpaceDN w:val="0"/>
            <w:adjustRightInd w:val="0"/>
            <w:ind w:firstLineChars="200" w:firstLine="420"/>
            <w:rPr>
              <w:szCs w:val="21"/>
            </w:rPr>
          </w:pPr>
          <w:r>
            <w:rPr>
              <w:rFonts w:hint="eastAsia"/>
              <w:szCs w:val="21"/>
            </w:rPr>
            <w:t>此次收购前，东方国际集团及其下属企业与龙头股份不存在实质性同业竞争，但为避免潜在的同业竞争可能，东方国际集团承诺：</w:t>
          </w:r>
        </w:p>
        <w:p w14:paraId="6C868291" w14:textId="77777777" w:rsidR="00752E0F" w:rsidRDefault="00752E0F" w:rsidP="00AF169F">
          <w:pPr>
            <w:autoSpaceDE w:val="0"/>
            <w:autoSpaceDN w:val="0"/>
            <w:adjustRightInd w:val="0"/>
            <w:ind w:firstLineChars="200" w:firstLine="420"/>
            <w:rPr>
              <w:szCs w:val="21"/>
            </w:rPr>
          </w:pPr>
          <w:r>
            <w:rPr>
              <w:rFonts w:hint="eastAsia"/>
              <w:szCs w:val="21"/>
            </w:rPr>
            <w:t>1、本公司对下属各企业实施战略管理，下属各企业之间不影响彼此的正常经营、资本性支出等方面的决策，彼此之间不存在违背市场规律的现象。</w:t>
          </w:r>
        </w:p>
        <w:p w14:paraId="7F4BF52D" w14:textId="77777777" w:rsidR="00752E0F" w:rsidRDefault="00752E0F" w:rsidP="00AF169F">
          <w:pPr>
            <w:autoSpaceDE w:val="0"/>
            <w:autoSpaceDN w:val="0"/>
            <w:adjustRightInd w:val="0"/>
            <w:ind w:firstLineChars="200" w:firstLine="420"/>
            <w:rPr>
              <w:szCs w:val="21"/>
            </w:rPr>
          </w:pPr>
          <w:r>
            <w:rPr>
              <w:rFonts w:hint="eastAsia"/>
              <w:szCs w:val="21"/>
            </w:rPr>
            <w:t>2、除现有业务外，本公司及下属非上市企业进一步拓展的其他产品和业务范围，将不与龙头股份的新产品或业务相竞争。如发生竞争情形，本公司将按照如下方式退出与龙头股份及其子公司的竞争：</w:t>
          </w:r>
        </w:p>
        <w:p w14:paraId="2009ACF8" w14:textId="77777777" w:rsidR="00752E0F" w:rsidRDefault="00752E0F" w:rsidP="00AF169F">
          <w:pPr>
            <w:autoSpaceDE w:val="0"/>
            <w:autoSpaceDN w:val="0"/>
            <w:adjustRightInd w:val="0"/>
            <w:ind w:firstLineChars="150" w:firstLine="315"/>
            <w:rPr>
              <w:szCs w:val="21"/>
            </w:rPr>
          </w:pPr>
          <w:r>
            <w:rPr>
              <w:rFonts w:hint="eastAsia"/>
              <w:szCs w:val="21"/>
            </w:rPr>
            <w:t>（1）停止经营构成竞争或可能构成竞争的业务；</w:t>
          </w:r>
        </w:p>
        <w:p w14:paraId="2E3D760B" w14:textId="77777777" w:rsidR="00752E0F" w:rsidRDefault="00752E0F" w:rsidP="00AF169F">
          <w:pPr>
            <w:autoSpaceDE w:val="0"/>
            <w:autoSpaceDN w:val="0"/>
            <w:adjustRightInd w:val="0"/>
            <w:ind w:firstLineChars="150" w:firstLine="315"/>
            <w:rPr>
              <w:szCs w:val="21"/>
            </w:rPr>
          </w:pPr>
          <w:r>
            <w:rPr>
              <w:rFonts w:hint="eastAsia"/>
              <w:szCs w:val="21"/>
            </w:rPr>
            <w:t>（2）将相竞争的业务根据下属上市公司的业务特点纳入到上市公司进行经营，或者转让给无关联的第三方。</w:t>
          </w:r>
        </w:p>
        <w:p w14:paraId="06E65692" w14:textId="77777777" w:rsidR="00752E0F" w:rsidRDefault="00752E0F" w:rsidP="00AF169F">
          <w:pPr>
            <w:autoSpaceDE w:val="0"/>
            <w:autoSpaceDN w:val="0"/>
            <w:adjustRightInd w:val="0"/>
            <w:ind w:firstLineChars="200" w:firstLine="420"/>
            <w:rPr>
              <w:szCs w:val="21"/>
            </w:rPr>
          </w:pPr>
          <w:r>
            <w:rPr>
              <w:rFonts w:hint="eastAsia"/>
              <w:szCs w:val="21"/>
            </w:rPr>
            <w:t>3、对于本公司控制的各上市公司，将由各上市公司根据自身经营条件和产品特点形成的核心竞争优势经营各自业务，本公司将按照行业的经济规律和市场竞争规则，公平地对待各上市公司，不会利用控股股东的地位，做出违背经济规律和市场竞争规则的安排或决定，也不会利用控股股东地位获得的信息来不恰当地直接干预相关企业的具体生产经营活动。</w:t>
          </w:r>
        </w:p>
        <w:p w14:paraId="4D93D8F5" w14:textId="77777777" w:rsidR="00752E0F" w:rsidRDefault="00752E0F" w:rsidP="00AF169F">
          <w:pPr>
            <w:autoSpaceDE w:val="0"/>
            <w:autoSpaceDN w:val="0"/>
            <w:adjustRightInd w:val="0"/>
            <w:ind w:firstLineChars="200" w:firstLine="420"/>
            <w:rPr>
              <w:szCs w:val="21"/>
            </w:rPr>
          </w:pPr>
          <w:r>
            <w:rPr>
              <w:rFonts w:hint="eastAsia"/>
              <w:szCs w:val="21"/>
            </w:rPr>
            <w:lastRenderedPageBreak/>
            <w:t>4、在本次收购完成后的五年内且已取得国有资产管理机构批复的情况下，本公司将根据下属各家上市公司的业务特点和国有资产管理的整体安排，通过包括但不限于委托管理、资产重组、关停并转、业务合并等监管部门认可的方式整合各家上市公司的同类业务，避免各家上市公司之间存在相同业务的情形。</w:t>
          </w:r>
        </w:p>
        <w:p w14:paraId="3BF71881" w14:textId="77777777" w:rsidR="00752E0F" w:rsidRDefault="00752E0F" w:rsidP="00AF169F">
          <w:pPr>
            <w:autoSpaceDE w:val="0"/>
            <w:autoSpaceDN w:val="0"/>
            <w:adjustRightInd w:val="0"/>
            <w:ind w:firstLineChars="200" w:firstLine="420"/>
            <w:rPr>
              <w:szCs w:val="21"/>
            </w:rPr>
          </w:pPr>
          <w:r>
            <w:rPr>
              <w:rFonts w:hint="eastAsia"/>
              <w:szCs w:val="21"/>
            </w:rPr>
            <w:t>5、本公司保证，如本公司违反上述承诺，龙头股份及其除本公司之外的龙头股份的其他股东有权根据</w:t>
          </w:r>
          <w:proofErr w:type="gramStart"/>
          <w:r>
            <w:rPr>
              <w:rFonts w:hint="eastAsia"/>
              <w:szCs w:val="21"/>
            </w:rPr>
            <w:t>本承诺函依法</w:t>
          </w:r>
          <w:proofErr w:type="gramEnd"/>
          <w:r>
            <w:rPr>
              <w:rFonts w:hint="eastAsia"/>
              <w:szCs w:val="21"/>
            </w:rPr>
            <w:t>申请强制本公司履行上述承诺，并赔偿。</w:t>
          </w:r>
        </w:p>
        <w:p w14:paraId="1173DD1D" w14:textId="77777777" w:rsidR="00752E0F" w:rsidRDefault="00752E0F" w:rsidP="00AF169F">
          <w:pPr>
            <w:autoSpaceDE w:val="0"/>
            <w:autoSpaceDN w:val="0"/>
            <w:adjustRightInd w:val="0"/>
            <w:rPr>
              <w:b/>
              <w:szCs w:val="21"/>
            </w:rPr>
          </w:pPr>
          <w:r>
            <w:rPr>
              <w:rFonts w:hint="eastAsia"/>
              <w:b/>
              <w:szCs w:val="21"/>
            </w:rPr>
            <w:t>承诺（二）：东方国际集团就“解决关联交易”方面</w:t>
          </w:r>
          <w:proofErr w:type="gramStart"/>
          <w:r>
            <w:rPr>
              <w:rFonts w:hint="eastAsia"/>
              <w:b/>
              <w:szCs w:val="21"/>
            </w:rPr>
            <w:t>作出</w:t>
          </w:r>
          <w:proofErr w:type="gramEnd"/>
          <w:r>
            <w:rPr>
              <w:rFonts w:hint="eastAsia"/>
              <w:b/>
              <w:szCs w:val="21"/>
            </w:rPr>
            <w:t>的承诺</w:t>
          </w:r>
        </w:p>
        <w:p w14:paraId="24F6699E" w14:textId="77777777" w:rsidR="00752E0F" w:rsidRDefault="00752E0F" w:rsidP="00AF169F">
          <w:pPr>
            <w:autoSpaceDE w:val="0"/>
            <w:autoSpaceDN w:val="0"/>
            <w:adjustRightInd w:val="0"/>
            <w:ind w:firstLineChars="200" w:firstLine="420"/>
            <w:rPr>
              <w:szCs w:val="21"/>
            </w:rPr>
          </w:pPr>
          <w:r>
            <w:rPr>
              <w:rFonts w:hint="eastAsia"/>
              <w:szCs w:val="21"/>
            </w:rPr>
            <w:t>1、本次交易完成后，本公司及本公司对外投资的企业（包括但不限于直接持股、间接持股或委托持股）、实际控制的企业将尽可能减少与龙头股份及其下属公司的关联交易。</w:t>
          </w:r>
        </w:p>
        <w:p w14:paraId="1C3EA233" w14:textId="77777777" w:rsidR="00752E0F" w:rsidRDefault="00752E0F" w:rsidP="00AF169F">
          <w:pPr>
            <w:autoSpaceDE w:val="0"/>
            <w:autoSpaceDN w:val="0"/>
            <w:adjustRightInd w:val="0"/>
            <w:ind w:firstLineChars="200" w:firstLine="420"/>
            <w:rPr>
              <w:szCs w:val="21"/>
            </w:rPr>
          </w:pPr>
          <w:r>
            <w:rPr>
              <w:rFonts w:hint="eastAsia"/>
              <w:szCs w:val="21"/>
            </w:rPr>
            <w:t>2、若发生必要且不可避免的关联交易，本公司及本公司对外投资的企业（包括但不限于直接持股、间接持股或委托持股）、实际控制的企业将与龙头股份及其下属公司按照公平、公允、等价</w:t>
          </w:r>
          <w:proofErr w:type="gramStart"/>
          <w:r>
            <w:rPr>
              <w:rFonts w:hint="eastAsia"/>
              <w:szCs w:val="21"/>
            </w:rPr>
            <w:t>有偿等</w:t>
          </w:r>
          <w:proofErr w:type="gramEnd"/>
          <w:r>
            <w:rPr>
              <w:rFonts w:hint="eastAsia"/>
              <w:szCs w:val="21"/>
            </w:rPr>
            <w:t>原则依法签订协议，履行合法程序，并将按照有关法律和龙头股份公司章程的规定，履行信息披露义务及相关内部决策程序和回避制度，关联交易价格依照与无关联关系的</w:t>
          </w:r>
          <w:proofErr w:type="gramStart"/>
          <w:r>
            <w:rPr>
              <w:rFonts w:hint="eastAsia"/>
              <w:szCs w:val="21"/>
            </w:rPr>
            <w:t>独立第三</w:t>
          </w:r>
          <w:proofErr w:type="gramEnd"/>
          <w:r>
            <w:rPr>
              <w:rFonts w:hint="eastAsia"/>
              <w:szCs w:val="21"/>
            </w:rPr>
            <w:t>方进行相同或相似交易时的价格确定，保证关联交易价格具有公允性，亦不利用该等交易从事任何损害龙头股份及龙头股份股东的合法权益的行为。</w:t>
          </w:r>
        </w:p>
        <w:p w14:paraId="29E1432A" w14:textId="77777777" w:rsidR="00752E0F" w:rsidRDefault="00752E0F" w:rsidP="00AF169F">
          <w:pPr>
            <w:autoSpaceDE w:val="0"/>
            <w:autoSpaceDN w:val="0"/>
            <w:adjustRightInd w:val="0"/>
            <w:ind w:firstLineChars="200" w:firstLine="420"/>
            <w:rPr>
              <w:szCs w:val="21"/>
            </w:rPr>
          </w:pPr>
          <w:r>
            <w:rPr>
              <w:rFonts w:hint="eastAsia"/>
              <w:szCs w:val="21"/>
            </w:rPr>
            <w:t>3、如违反以上承诺，本公司愿意承担由此产生的全部责任，充分赔偿或补。</w:t>
          </w:r>
        </w:p>
        <w:p w14:paraId="41DA646B" w14:textId="77777777" w:rsidR="00752E0F" w:rsidRDefault="00752E0F" w:rsidP="00AF169F">
          <w:pPr>
            <w:autoSpaceDE w:val="0"/>
            <w:autoSpaceDN w:val="0"/>
            <w:adjustRightInd w:val="0"/>
            <w:rPr>
              <w:szCs w:val="21"/>
            </w:rPr>
          </w:pPr>
          <w:r>
            <w:rPr>
              <w:rFonts w:hint="eastAsia"/>
              <w:b/>
              <w:szCs w:val="21"/>
            </w:rPr>
            <w:t>承诺（三）：东方国际集团就“关于保持上市公司独立性”方面</w:t>
          </w:r>
          <w:proofErr w:type="gramStart"/>
          <w:r>
            <w:rPr>
              <w:rFonts w:hint="eastAsia"/>
              <w:b/>
              <w:szCs w:val="21"/>
            </w:rPr>
            <w:t>作出</w:t>
          </w:r>
          <w:proofErr w:type="gramEnd"/>
          <w:r>
            <w:rPr>
              <w:rFonts w:hint="eastAsia"/>
              <w:b/>
              <w:szCs w:val="21"/>
            </w:rPr>
            <w:t>的承诺</w:t>
          </w:r>
        </w:p>
        <w:p w14:paraId="724B459E" w14:textId="77777777" w:rsidR="00752E0F" w:rsidRDefault="00752E0F" w:rsidP="00AF169F">
          <w:pPr>
            <w:autoSpaceDE w:val="0"/>
            <w:autoSpaceDN w:val="0"/>
            <w:adjustRightInd w:val="0"/>
            <w:ind w:firstLineChars="200" w:firstLine="420"/>
            <w:rPr>
              <w:szCs w:val="21"/>
            </w:rPr>
          </w:pPr>
          <w:r>
            <w:rPr>
              <w:rFonts w:hint="eastAsia"/>
              <w:szCs w:val="21"/>
            </w:rPr>
            <w:t>1、本次收购完成后，本公司及受本公司控制的公司与龙头股份将依然保持各自独立的企业运营体系，充分保证本公司与龙头股份的人员独立、资产完整、业务独立、财务独立和机构独立，不利用控股地位违反龙头股份规范运作程序、干预龙头股份经营决策、损害龙头股份和其他股东的合法权益。东方国际集团及其控制的其他下属企业保证不以任何方式占用龙头股份及其控制的下属企业的资金。</w:t>
          </w:r>
        </w:p>
        <w:p w14:paraId="4CBABC0E" w14:textId="77777777" w:rsidR="00752E0F" w:rsidRDefault="00752E0F" w:rsidP="00AF169F">
          <w:pPr>
            <w:autoSpaceDE w:val="0"/>
            <w:autoSpaceDN w:val="0"/>
            <w:adjustRightInd w:val="0"/>
            <w:ind w:firstLineChars="150" w:firstLine="315"/>
            <w:rPr>
              <w:szCs w:val="21"/>
            </w:rPr>
          </w:pPr>
          <w:r>
            <w:rPr>
              <w:rFonts w:hint="eastAsia"/>
              <w:szCs w:val="21"/>
            </w:rPr>
            <w:t>2、本公司将严格按照有关法律、法规及龙头股份公司章程的规定，通过龙头股份股东大会依法行使自己股东权利的同时承担股东相应的义务。</w:t>
          </w:r>
        </w:p>
        <w:p w14:paraId="32CD3017" w14:textId="77777777" w:rsidR="00752E0F" w:rsidRDefault="00752E0F" w:rsidP="00AF169F">
          <w:pPr>
            <w:rPr>
              <w:szCs w:val="21"/>
            </w:rPr>
          </w:pPr>
          <w:r>
            <w:rPr>
              <w:rFonts w:hint="eastAsia"/>
              <w:szCs w:val="21"/>
            </w:rPr>
            <w:t>3、如违反以上承诺，本公司愿意承担由此产生的全部责任，充分赔偿或补偿由此给龙头股份造成的所有直接或间接损失。</w:t>
          </w:r>
        </w:p>
        <w:p w14:paraId="04BAB561" w14:textId="77777777" w:rsidR="00752E0F" w:rsidRPr="00752E0F" w:rsidRDefault="00752E0F">
          <w:pPr>
            <w:pStyle w:val="215"/>
          </w:pPr>
        </w:p>
        <w:p w14:paraId="09CD079C" w14:textId="77777777" w:rsidR="00752E0F" w:rsidRDefault="00752E0F">
          <w:pPr>
            <w:pStyle w:val="215"/>
          </w:pPr>
        </w:p>
        <w:p w14:paraId="19A99615" w14:textId="77777777" w:rsidR="0014768E" w:rsidRDefault="00CF03E7">
          <w:pPr>
            <w:pStyle w:val="215"/>
          </w:pPr>
        </w:p>
      </w:sdtContent>
    </w:sdt>
    <w:p w14:paraId="19EF7621" w14:textId="77777777" w:rsidR="0014768E" w:rsidRDefault="0014768E">
      <w:pPr>
        <w:rPr>
          <w:szCs w:val="21"/>
        </w:rPr>
        <w:sectPr w:rsidR="0014768E" w:rsidSect="00DC3066">
          <w:pgSz w:w="16838" w:h="11906" w:orient="landscape"/>
          <w:pgMar w:top="1797" w:right="1525" w:bottom="1276" w:left="1440" w:header="855" w:footer="992" w:gutter="0"/>
          <w:cols w:space="425"/>
          <w:docGrid w:linePitch="312"/>
        </w:sectPr>
      </w:pPr>
    </w:p>
    <w:p w14:paraId="129382F1" w14:textId="77777777" w:rsidR="0014768E" w:rsidRDefault="0014768E">
      <w:pPr>
        <w:rPr>
          <w:szCs w:val="21"/>
        </w:rPr>
      </w:pPr>
    </w:p>
    <w:sdt>
      <w:sdtPr>
        <w:rPr>
          <w:rFonts w:ascii="宋体" w:hAnsi="宋体" w:cs="宋体"/>
          <w:b w:val="0"/>
          <w:bCs w:val="0"/>
          <w:kern w:val="0"/>
          <w:szCs w:val="21"/>
        </w:rPr>
        <w:alias w:val="模块:公司资产或项目存在盈利预测，且报告期仍处在盈利预测期间，公司..."/>
        <w:tag w:val="_SEC_971c56855aee43acbd29723c087f563c"/>
        <w:id w:val="1088809307"/>
        <w:lock w:val="sdtLocked"/>
        <w:placeholder>
          <w:docPart w:val="GBC22222222222222222222222222222"/>
        </w:placeholder>
      </w:sdtPr>
      <w:sdtEndPr>
        <w:rPr>
          <w:rFonts w:hint="eastAsia"/>
        </w:rPr>
      </w:sdtEndPr>
      <w:sdtContent>
        <w:p w14:paraId="40131ECF" w14:textId="77777777" w:rsidR="00847721" w:rsidRDefault="00F214CC">
          <w:pPr>
            <w:pStyle w:val="3"/>
            <w:numPr>
              <w:ilvl w:val="1"/>
              <w:numId w:val="12"/>
            </w:numPr>
            <w:rPr>
              <w:szCs w:val="21"/>
            </w:rPr>
          </w:pPr>
          <w:r>
            <w:rPr>
              <w:szCs w:val="21"/>
            </w:rPr>
            <w:t>公司资产或项目存在盈利预测，</w:t>
          </w:r>
          <w:proofErr w:type="gramStart"/>
          <w:r>
            <w:rPr>
              <w:szCs w:val="21"/>
            </w:rPr>
            <w:t>且报告</w:t>
          </w:r>
          <w:proofErr w:type="gramEnd"/>
          <w:r>
            <w:rPr>
              <w:szCs w:val="21"/>
            </w:rPr>
            <w:t>期仍处在盈利预测期间，公司就资产或项目</w:t>
          </w:r>
        </w:p>
        <w:p w14:paraId="3891BB13" w14:textId="77777777" w:rsidR="00847721" w:rsidRDefault="00F214CC">
          <w:pPr>
            <w:rPr>
              <w:b/>
              <w:szCs w:val="21"/>
            </w:rPr>
          </w:pPr>
          <w:r>
            <w:rPr>
              <w:rFonts w:hint="eastAsia"/>
              <w:b/>
              <w:szCs w:val="21"/>
            </w:rPr>
            <w:t>是否达到原盈利预测及其原因</w:t>
          </w:r>
          <w:proofErr w:type="gramStart"/>
          <w:r>
            <w:rPr>
              <w:rFonts w:hint="eastAsia"/>
              <w:b/>
              <w:szCs w:val="21"/>
            </w:rPr>
            <w:t>作出</w:t>
          </w:r>
          <w:proofErr w:type="gramEnd"/>
          <w:r>
            <w:rPr>
              <w:rFonts w:hint="eastAsia"/>
              <w:b/>
              <w:szCs w:val="21"/>
            </w:rPr>
            <w:t>说明</w:t>
          </w:r>
        </w:p>
        <w:sdt>
          <w:sdtPr>
            <w:rPr>
              <w:szCs w:val="21"/>
            </w:rPr>
            <w:alias w:val="是否适用：公司就资产或项目是否达到原盈利预测及其原因作出说明"/>
            <w:tag w:val="_GBC_f8fa889013a24cb79a6ed52423d2c5a8"/>
            <w:id w:val="1228424371"/>
            <w:lock w:val="sdtLocked"/>
            <w:placeholder>
              <w:docPart w:val="GBC22222222222222222222222222222"/>
            </w:placeholder>
          </w:sdtPr>
          <w:sdtEndPr/>
          <w:sdtContent>
            <w:p w14:paraId="49C29381" w14:textId="77777777" w:rsidR="00847721" w:rsidRDefault="00094B5F" w:rsidP="00250395">
              <w:pPr>
                <w:rPr>
                  <w:szCs w:val="21"/>
                </w:rPr>
              </w:pPr>
              <w:r>
                <w:rPr>
                  <w:szCs w:val="21"/>
                </w:rPr>
                <w:fldChar w:fldCharType="begin"/>
              </w:r>
              <w:r w:rsidR="00250395">
                <w:rPr>
                  <w:szCs w:val="21"/>
                </w:rPr>
                <w:instrText xml:space="preserve"> MACROBUTTON  SnrToggleCheckbox □已达到 </w:instrText>
              </w:r>
              <w:r>
                <w:rPr>
                  <w:szCs w:val="21"/>
                </w:rPr>
                <w:fldChar w:fldCharType="end"/>
              </w:r>
              <w:r>
                <w:rPr>
                  <w:szCs w:val="21"/>
                </w:rPr>
                <w:fldChar w:fldCharType="begin"/>
              </w:r>
              <w:r w:rsidR="00250395">
                <w:rPr>
                  <w:szCs w:val="21"/>
                </w:rPr>
                <w:instrText xml:space="preserve"> MACROBUTTON  SnrToggleCheckbox □未达到 </w:instrText>
              </w:r>
              <w:r>
                <w:rPr>
                  <w:szCs w:val="21"/>
                </w:rPr>
                <w:fldChar w:fldCharType="end"/>
              </w:r>
              <w:r>
                <w:rPr>
                  <w:szCs w:val="21"/>
                </w:rPr>
                <w:fldChar w:fldCharType="begin"/>
              </w:r>
              <w:r w:rsidR="00250395">
                <w:rPr>
                  <w:szCs w:val="21"/>
                </w:rPr>
                <w:instrText xml:space="preserve"> MACROBUTTON  SnrToggleCheckbox √不适用 </w:instrText>
              </w:r>
              <w:r>
                <w:rPr>
                  <w:szCs w:val="21"/>
                </w:rPr>
                <w:fldChar w:fldCharType="end"/>
              </w:r>
            </w:p>
          </w:sdtContent>
        </w:sdt>
      </w:sdtContent>
    </w:sdt>
    <w:p w14:paraId="48A1A044" w14:textId="77777777" w:rsidR="00847721" w:rsidRDefault="00847721">
      <w:pPr>
        <w:pStyle w:val="111"/>
      </w:pPr>
    </w:p>
    <w:bookmarkStart w:id="71" w:name="_Hlk533667679" w:displacedByCustomXml="next"/>
    <w:bookmarkStart w:id="72" w:name="_Hlk533667690" w:displacedByCustomXml="next"/>
    <w:sdt>
      <w:sdtPr>
        <w:rPr>
          <w:rFonts w:ascii="宋体" w:hAnsi="宋体" w:cs="宋体" w:hint="eastAsia"/>
          <w:b w:val="0"/>
          <w:bCs w:val="0"/>
          <w:kern w:val="0"/>
          <w:szCs w:val="21"/>
        </w:rPr>
        <w:alias w:val="模块:业绩承诺的完成情况及其对商誉减值测试的影响"/>
        <w:tag w:val="_SEC_86c8a9a047bf4390b162a151daf2ea63"/>
        <w:id w:val="733279436"/>
        <w:lock w:val="sdtLocked"/>
        <w:placeholder>
          <w:docPart w:val="GBC22222222222222222222222222222"/>
        </w:placeholder>
      </w:sdtPr>
      <w:sdtEndPr>
        <w:rPr>
          <w:rFonts w:hint="default"/>
          <w:szCs w:val="24"/>
        </w:rPr>
      </w:sdtEndPr>
      <w:sdtContent>
        <w:bookmarkEnd w:id="71" w:displacedByCustomXml="prev"/>
        <w:p w14:paraId="7B8E39D3" w14:textId="77777777" w:rsidR="00847721" w:rsidRDefault="00F214CC">
          <w:pPr>
            <w:pStyle w:val="3"/>
            <w:numPr>
              <w:ilvl w:val="1"/>
              <w:numId w:val="12"/>
            </w:numPr>
            <w:rPr>
              <w:szCs w:val="21"/>
            </w:rPr>
          </w:pPr>
          <w:r>
            <w:rPr>
              <w:rFonts w:ascii="宋体" w:hAnsi="宋体" w:cs="宋体" w:hint="eastAsia"/>
              <w:bCs w:val="0"/>
              <w:kern w:val="0"/>
              <w:szCs w:val="21"/>
            </w:rPr>
            <w:t>业绩承诺的完成情况及其对商誉减值测试的影响</w:t>
          </w:r>
        </w:p>
        <w:p w14:paraId="1A4D4DCA" w14:textId="77777777" w:rsidR="00847721" w:rsidRDefault="00CF03E7">
          <w:pPr>
            <w:sectPr w:rsidR="00847721" w:rsidSect="007D5CB5">
              <w:pgSz w:w="11906" w:h="16838"/>
              <w:pgMar w:top="1525" w:right="1276" w:bottom="1440" w:left="1797" w:header="855" w:footer="992" w:gutter="0"/>
              <w:cols w:space="425"/>
              <w:docGrid w:linePitch="312"/>
            </w:sectPr>
          </w:pPr>
          <w:sdt>
            <w:sdtPr>
              <w:rPr>
                <w:rFonts w:hint="eastAsia"/>
                <w:b/>
                <w:szCs w:val="21"/>
              </w:rPr>
              <w:alias w:val="是否适用：承诺事项-商誉减值测试的影响[双击切换]"/>
              <w:tag w:val="_GBC_659442fc24654f8db642f18c0532cf99"/>
              <w:id w:val="-1339686890"/>
              <w:lock w:val="sdtLocked"/>
              <w:placeholder>
                <w:docPart w:val="GBC22222222222222222222222222222"/>
              </w:placeholder>
            </w:sdtPr>
            <w:sdtEndPr/>
            <w:sdtContent>
              <w:r w:rsidR="00094B5F">
                <w:rPr>
                  <w:szCs w:val="21"/>
                </w:rPr>
                <w:fldChar w:fldCharType="begin"/>
              </w:r>
              <w:r w:rsidR="00250395">
                <w:rPr>
                  <w:szCs w:val="21"/>
                </w:rPr>
                <w:instrText xml:space="preserve"> MACROBUTTON  SnrToggleCheckbox □适用 </w:instrText>
              </w:r>
              <w:r w:rsidR="00094B5F">
                <w:rPr>
                  <w:szCs w:val="21"/>
                </w:rPr>
                <w:fldChar w:fldCharType="end"/>
              </w:r>
              <w:r w:rsidR="00094B5F">
                <w:rPr>
                  <w:szCs w:val="21"/>
                </w:rPr>
                <w:fldChar w:fldCharType="begin"/>
              </w:r>
              <w:r w:rsidR="00250395">
                <w:rPr>
                  <w:szCs w:val="21"/>
                </w:rPr>
                <w:instrText xml:space="preserve"> MACROBUTTON  SnrToggleCheckbox √不适用 </w:instrText>
              </w:r>
              <w:r w:rsidR="00094B5F">
                <w:rPr>
                  <w:szCs w:val="21"/>
                </w:rPr>
                <w:fldChar w:fldCharType="end"/>
              </w:r>
            </w:sdtContent>
          </w:sdt>
        </w:p>
      </w:sdtContent>
    </w:sdt>
    <w:bookmarkEnd w:id="72" w:displacedByCustomXml="prev"/>
    <w:p w14:paraId="22ADF4DC" w14:textId="77777777" w:rsidR="00847721" w:rsidRDefault="00847721">
      <w:pPr>
        <w:pStyle w:val="111"/>
      </w:pPr>
    </w:p>
    <w:bookmarkStart w:id="73" w:name="_Hlk89336052" w:displacedByCustomXml="next"/>
    <w:sdt>
      <w:sdtPr>
        <w:rPr>
          <w:rFonts w:ascii="宋体" w:hAnsi="宋体" w:cs="宋体" w:hint="eastAsia"/>
          <w:b w:val="0"/>
          <w:bCs w:val="0"/>
          <w:kern w:val="0"/>
          <w:szCs w:val="24"/>
        </w:rPr>
        <w:alias w:val="模块:报告期内控股股东及其他关联方非经营性占用资金情况  单位..."/>
        <w:tag w:val="_SEC_64e4682d0039484ab6016e0d63651914"/>
        <w:id w:val="-1623911427"/>
        <w:lock w:val="sdtLocked"/>
        <w:placeholder>
          <w:docPart w:val="GBC22222222222222222222222222222"/>
        </w:placeholder>
      </w:sdtPr>
      <w:sdtEndPr>
        <w:rPr>
          <w:rFonts w:hint="default"/>
        </w:rPr>
      </w:sdtEndPr>
      <w:sdtContent>
        <w:p w14:paraId="0697516D" w14:textId="77777777" w:rsidR="00847721" w:rsidRDefault="00F214CC">
          <w:pPr>
            <w:pStyle w:val="2"/>
            <w:numPr>
              <w:ilvl w:val="0"/>
              <w:numId w:val="6"/>
            </w:numPr>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rPr>
              <w:szCs w:val="21"/>
            </w:rPr>
            <w:alias w:val="是否适用：资金被占用情况及清欠进展情况[双击切换]"/>
            <w:tag w:val="_GBC_a94958949e0846929a78a71186526204"/>
            <w:id w:val="-1716567837"/>
            <w:lock w:val="sdtLocked"/>
            <w:placeholder>
              <w:docPart w:val="GBC22222222222222222222222222222"/>
            </w:placeholder>
          </w:sdtPr>
          <w:sdtEndPr/>
          <w:sdtContent>
            <w:p w14:paraId="761B6A3B" w14:textId="77777777" w:rsidR="00847721" w:rsidRDefault="00094B5F" w:rsidP="00847721">
              <w:pPr>
                <w:pStyle w:val="111"/>
              </w:pPr>
              <w:r>
                <w:rPr>
                  <w:szCs w:val="21"/>
                </w:rPr>
                <w:fldChar w:fldCharType="begin"/>
              </w:r>
              <w:r w:rsidR="00F214CC">
                <w:rPr>
                  <w:szCs w:val="21"/>
                </w:rPr>
                <w:instrText xml:space="preserve"> MACROBUTTON  SnrToggleCheckbox □适用 </w:instrText>
              </w:r>
              <w:r>
                <w:rPr>
                  <w:szCs w:val="21"/>
                </w:rPr>
                <w:fldChar w:fldCharType="end"/>
              </w:r>
              <w:r>
                <w:rPr>
                  <w:szCs w:val="21"/>
                </w:rPr>
                <w:fldChar w:fldCharType="begin"/>
              </w:r>
              <w:r w:rsidR="00F214CC">
                <w:rPr>
                  <w:szCs w:val="21"/>
                </w:rPr>
                <w:instrText xml:space="preserve"> MACROBUTTON  SnrToggleCheckbox √不适用 </w:instrText>
              </w:r>
              <w:r>
                <w:rPr>
                  <w:szCs w:val="21"/>
                </w:rPr>
                <w:fldChar w:fldCharType="end"/>
              </w:r>
            </w:p>
          </w:sdtContent>
        </w:sdt>
      </w:sdtContent>
    </w:sdt>
    <w:bookmarkEnd w:id="73" w:displacedByCustomXml="next"/>
    <w:bookmarkStart w:id="74" w:name="_Hlk89337011" w:displacedByCustomXml="next"/>
    <w:sdt>
      <w:sdtPr>
        <w:rPr>
          <w:rFonts w:ascii="宋体" w:hAnsi="宋体" w:cs="宋体" w:hint="eastAsia"/>
          <w:b w:val="0"/>
          <w:bCs w:val="0"/>
          <w:kern w:val="0"/>
          <w:szCs w:val="24"/>
        </w:rPr>
        <w:alias w:val="模块:违规担保情况"/>
        <w:tag w:val="_SEC_b410eb19cb794b80b75b15dd0963620a"/>
        <w:id w:val="-1534257957"/>
        <w:lock w:val="sdtLocked"/>
        <w:placeholder>
          <w:docPart w:val="GBC22222222222222222222222222222"/>
        </w:placeholder>
      </w:sdtPr>
      <w:sdtEndPr>
        <w:rPr>
          <w:rFonts w:hint="default"/>
        </w:rPr>
      </w:sdtEndPr>
      <w:sdtContent>
        <w:p w14:paraId="14C75D03" w14:textId="77777777" w:rsidR="00847721" w:rsidRDefault="00F214CC">
          <w:pPr>
            <w:pStyle w:val="2"/>
            <w:numPr>
              <w:ilvl w:val="0"/>
              <w:numId w:val="6"/>
            </w:numPr>
            <w:rPr>
              <w:rFonts w:ascii="宋体" w:hAnsi="宋体"/>
            </w:rPr>
          </w:pPr>
          <w:r>
            <w:rPr>
              <w:rFonts w:ascii="宋体" w:hAnsi="宋体" w:hint="eastAsia"/>
            </w:rPr>
            <w:t>违规担保情况</w:t>
          </w:r>
        </w:p>
        <w:sdt>
          <w:sdtPr>
            <w:alias w:val="是否适用：违规担保情况[双击切换]"/>
            <w:tag w:val="_GBC_b2d16e23c066427a800b40aaa053bc8e"/>
            <w:id w:val="610945325"/>
            <w:lock w:val="sdtLocked"/>
            <w:placeholder>
              <w:docPart w:val="GBC22222222222222222222222222222"/>
            </w:placeholder>
          </w:sdtPr>
          <w:sdtEndPr/>
          <w:sdtContent>
            <w:p w14:paraId="3F47EE11" w14:textId="77777777" w:rsidR="00847721" w:rsidRDefault="00094B5F" w:rsidP="00847721">
              <w:pPr>
                <w:pStyle w:val="111"/>
              </w:pPr>
              <w:r>
                <w:fldChar w:fldCharType="begin"/>
              </w:r>
              <w:r w:rsidR="00F214CC">
                <w:instrText xml:space="preserve"> MACROBUTTON  SnrToggleCheckbox □适用 </w:instrText>
              </w:r>
              <w:r>
                <w:fldChar w:fldCharType="end"/>
              </w:r>
              <w:r>
                <w:fldChar w:fldCharType="begin"/>
              </w:r>
              <w:r w:rsidR="00F214CC">
                <w:instrText xml:space="preserve"> MACROBUTTON  SnrToggleCheckbox √不适用 </w:instrText>
              </w:r>
              <w:r>
                <w:fldChar w:fldCharType="end"/>
              </w:r>
            </w:p>
          </w:sdtContent>
        </w:sdt>
      </w:sdtContent>
    </w:sdt>
    <w:p w14:paraId="4584E1EF" w14:textId="77777777" w:rsidR="00847721" w:rsidRDefault="00847721">
      <w:pPr>
        <w:sectPr w:rsidR="00847721" w:rsidSect="00B21EED">
          <w:pgSz w:w="11906" w:h="16838"/>
          <w:pgMar w:top="1525" w:right="1276" w:bottom="1440" w:left="1797" w:header="856" w:footer="992" w:gutter="0"/>
          <w:cols w:space="425"/>
          <w:docGrid w:linePitch="312"/>
        </w:sectPr>
      </w:pPr>
    </w:p>
    <w:bookmarkEnd w:id="74" w:displacedByCustomXml="next"/>
    <w:sdt>
      <w:sdtPr>
        <w:rPr>
          <w:rFonts w:ascii="宋体" w:hAnsi="宋体" w:cs="宋体" w:hint="eastAsia"/>
          <w:b w:val="0"/>
          <w:bCs w:val="0"/>
          <w:kern w:val="0"/>
          <w:szCs w:val="24"/>
        </w:rPr>
        <w:alias w:val="模块:公司对会计师事务所“非标准意见审计报告”的说明"/>
        <w:tag w:val="_SEC_9d3a2dd92a2447d580108acf33ecf5ea"/>
        <w:id w:val="619582141"/>
        <w:lock w:val="sdtLocked"/>
        <w:placeholder>
          <w:docPart w:val="GBC22222222222222222222222222222"/>
        </w:placeholder>
      </w:sdtPr>
      <w:sdtEndPr/>
      <w:sdtContent>
        <w:p w14:paraId="15DC6CE9" w14:textId="77777777" w:rsidR="00847721" w:rsidRDefault="00F214CC">
          <w:pPr>
            <w:pStyle w:val="2"/>
            <w:numPr>
              <w:ilvl w:val="0"/>
              <w:numId w:val="6"/>
            </w:numPr>
            <w:rPr>
              <w:rFonts w:ascii="宋体" w:hAnsi="宋体" w:cs="宋体"/>
              <w:kern w:val="0"/>
              <w:szCs w:val="24"/>
            </w:rPr>
          </w:pPr>
          <w:r>
            <w:rPr>
              <w:rFonts w:ascii="宋体" w:hAnsi="宋体" w:cs="宋体" w:hint="eastAsia"/>
              <w:kern w:val="0"/>
              <w:szCs w:val="24"/>
            </w:rPr>
            <w:t>公司董事会对会计师事务所“非标准意见审计报告”的说明</w:t>
          </w:r>
        </w:p>
        <w:p w14:paraId="444AED60" w14:textId="77777777" w:rsidR="00847721" w:rsidRDefault="00CF03E7" w:rsidP="00847721">
          <w:pPr>
            <w:rPr>
              <w:szCs w:val="21"/>
            </w:rPr>
          </w:pPr>
          <w:sdt>
            <w:sdtPr>
              <w:alias w:val="是否适用：董事会对会计师事务所非标准审计报告的说明[双击切换]"/>
              <w:tag w:val="_GBC_81f7a662b6a641d8aadb05b1cb176ecf"/>
              <w:id w:val="1896703540"/>
              <w:lock w:val="sdtLocked"/>
              <w:placeholder>
                <w:docPart w:val="GBC22222222222222222222222222222"/>
              </w:placeholder>
            </w:sdtPr>
            <w:sdtEndPr/>
            <w:sdtContent>
              <w:r w:rsidR="00094B5F">
                <w:fldChar w:fldCharType="begin"/>
              </w:r>
              <w:r w:rsidR="00F214CC">
                <w:instrText xml:space="preserve">MACROBUTTON  SnrToggleCheckbox □适用 </w:instrText>
              </w:r>
              <w:r w:rsidR="00094B5F">
                <w:fldChar w:fldCharType="end"/>
              </w:r>
              <w:r w:rsidR="00094B5F">
                <w:fldChar w:fldCharType="begin"/>
              </w:r>
              <w:r w:rsidR="00F214CC">
                <w:instrText xml:space="preserve"> MACROBUTTON  SnrToggleCheckbox √不适用 </w:instrText>
              </w:r>
              <w:r w:rsidR="00094B5F">
                <w:fldChar w:fldCharType="end"/>
              </w:r>
            </w:sdtContent>
          </w:sdt>
        </w:p>
      </w:sdtContent>
    </w:sdt>
    <w:p w14:paraId="098167B3" w14:textId="77777777" w:rsidR="00847721" w:rsidRDefault="00847721">
      <w:pPr>
        <w:pStyle w:val="111"/>
      </w:pPr>
    </w:p>
    <w:p w14:paraId="4474001D" w14:textId="77777777" w:rsidR="00847721" w:rsidRDefault="00F214CC">
      <w:pPr>
        <w:pStyle w:val="2"/>
        <w:numPr>
          <w:ilvl w:val="0"/>
          <w:numId w:val="6"/>
        </w:numPr>
        <w:rPr>
          <w:rFonts w:ascii="宋体" w:hAnsi="宋体" w:cs="宋体"/>
          <w:kern w:val="0"/>
          <w:szCs w:val="24"/>
        </w:rPr>
      </w:pPr>
      <w:r>
        <w:rPr>
          <w:rFonts w:ascii="宋体" w:hAnsi="宋体" w:cs="宋体" w:hint="eastAsia"/>
          <w:kern w:val="0"/>
          <w:szCs w:val="24"/>
        </w:rPr>
        <w:t>公司对会计政策、会计估计变更或重大会计差错更正原因和影响的分析说明</w:t>
      </w:r>
    </w:p>
    <w:sdt>
      <w:sdtPr>
        <w:rPr>
          <w:rFonts w:ascii="宋体" w:hAnsi="宋体" w:cs="宋体" w:hint="eastAsia"/>
          <w:b w:val="0"/>
          <w:bCs w:val="0"/>
          <w:kern w:val="0"/>
          <w:szCs w:val="24"/>
        </w:rPr>
        <w:alias w:val="模块:董事公司对会计政策、会计估计变更原因及影响的分析说明"/>
        <w:tag w:val="_SEC_848c3b6b128d4e1c85d360627256d912"/>
        <w:id w:val="-1130468721"/>
        <w:lock w:val="sdtLocked"/>
        <w:placeholder>
          <w:docPart w:val="GBC22222222222222222222222222222"/>
        </w:placeholder>
      </w:sdtPr>
      <w:sdtEndPr/>
      <w:sdtContent>
        <w:p w14:paraId="31353A51" w14:textId="77777777" w:rsidR="00847721" w:rsidRDefault="00F214CC" w:rsidP="006A3005">
          <w:pPr>
            <w:pStyle w:val="109"/>
            <w:numPr>
              <w:ilvl w:val="0"/>
              <w:numId w:val="139"/>
            </w:numPr>
          </w:pPr>
          <w:r>
            <w:rPr>
              <w:rFonts w:hint="eastAsia"/>
            </w:rPr>
            <w:t>公司对会计政策、会计估计变更原因及影响的分析说明</w:t>
          </w:r>
        </w:p>
        <w:sdt>
          <w:sdtPr>
            <w:rPr>
              <w:rFonts w:hint="eastAsia"/>
              <w:szCs w:val="21"/>
            </w:rPr>
            <w:alias w:val="是否适用：公司对会计政策、会计估计更正的原因及影响[双击切换]"/>
            <w:tag w:val="_GBC_af0d7b808dd9452c873bbe81905062f6"/>
            <w:id w:val="912207789"/>
            <w:lock w:val="sdtLocked"/>
            <w:placeholder>
              <w:docPart w:val="GBC22222222222222222222222222222"/>
            </w:placeholder>
          </w:sdtPr>
          <w:sdtEndPr/>
          <w:sdtContent>
            <w:p w14:paraId="620B10D6" w14:textId="77777777" w:rsidR="00847721" w:rsidRDefault="00094B5F" w:rsidP="00847721">
              <w:pPr>
                <w:rPr>
                  <w:szCs w:val="21"/>
                </w:rPr>
              </w:pPr>
              <w:r>
                <w:rPr>
                  <w:szCs w:val="21"/>
                </w:rPr>
                <w:fldChar w:fldCharType="begin"/>
              </w:r>
              <w:r w:rsidR="00F214CC">
                <w:rPr>
                  <w:szCs w:val="21"/>
                </w:rPr>
                <w:instrText xml:space="preserve"> MACROBUTTON  SnrToggleCheckbox √适用  </w:instrText>
              </w:r>
              <w:r>
                <w:rPr>
                  <w:szCs w:val="21"/>
                </w:rPr>
                <w:fldChar w:fldCharType="end"/>
              </w:r>
              <w:r>
                <w:rPr>
                  <w:szCs w:val="21"/>
                </w:rPr>
                <w:fldChar w:fldCharType="begin"/>
              </w:r>
              <w:r w:rsidR="00F214CC">
                <w:rPr>
                  <w:szCs w:val="21"/>
                </w:rPr>
                <w:instrText xml:space="preserve"> MACROBUTTON  SnrToggleCheckbox □不适用 </w:instrText>
              </w:r>
              <w:r>
                <w:rPr>
                  <w:szCs w:val="21"/>
                </w:rPr>
                <w:fldChar w:fldCharType="end"/>
              </w:r>
            </w:p>
          </w:sdtContent>
        </w:sdt>
        <w:sdt>
          <w:sdtPr>
            <w:rPr>
              <w:rFonts w:ascii="宋体" w:hAnsi="宋体" w:cs="宋体"/>
              <w:b w:val="0"/>
              <w:color w:val="auto"/>
              <w:kern w:val="0"/>
              <w:szCs w:val="24"/>
            </w:rPr>
            <w:alias w:val="公司对会计政策会计估计变更原因及影响"/>
            <w:tag w:val="_GBC_ead0cc85823e4aad9c4c70db77b2ff95"/>
            <w:id w:val="1165739416"/>
            <w:lock w:val="sdtLocked"/>
          </w:sdtPr>
          <w:sdtEndPr>
            <w:rPr>
              <w:rFonts w:asciiTheme="majorEastAsia" w:eastAsiaTheme="majorEastAsia" w:hAnsiTheme="majorEastAsia"/>
            </w:rPr>
          </w:sdtEndPr>
          <w:sdtContent>
            <w:p w14:paraId="5D91D2A8" w14:textId="77777777" w:rsidR="00847721" w:rsidRDefault="00F214CC" w:rsidP="00847721">
              <w:pPr>
                <w:pStyle w:val="15"/>
                <w:numPr>
                  <w:ilvl w:val="0"/>
                  <w:numId w:val="0"/>
                </w:numPr>
              </w:pPr>
              <w:r>
                <w:rPr>
                  <w:rFonts w:hint="eastAsia"/>
                </w:rPr>
                <w:t>1</w:t>
              </w:r>
              <w:r>
                <w:rPr>
                  <w:rFonts w:hint="eastAsia"/>
                </w:rPr>
                <w:t>、</w:t>
              </w:r>
              <w:r w:rsidRPr="00F67508">
                <w:rPr>
                  <w:rFonts w:eastAsiaTheme="minorEastAsia"/>
                </w:rPr>
                <w:t>重要会计政策变更</w:t>
              </w:r>
            </w:p>
            <w:p w14:paraId="3E4B6CF8" w14:textId="77777777" w:rsidR="00847721" w:rsidRPr="00932CEF" w:rsidRDefault="00F214CC" w:rsidP="002C1010">
              <w:pPr>
                <w:pStyle w:val="14a"/>
                <w:spacing w:line="240" w:lineRule="auto"/>
                <w:ind w:left="0"/>
              </w:pPr>
              <w:r w:rsidRPr="00932CEF">
                <w:rPr>
                  <w:rFonts w:hint="eastAsia"/>
                </w:rPr>
                <w:t>（</w:t>
              </w:r>
              <w:r w:rsidRPr="00932CEF">
                <w:rPr>
                  <w:rFonts w:hint="eastAsia"/>
                </w:rPr>
                <w:t>1</w:t>
              </w:r>
              <w:r w:rsidRPr="00932CEF">
                <w:rPr>
                  <w:rFonts w:hint="eastAsia"/>
                </w:rPr>
                <w:t>）执行《企业会计准则实施问答》</w:t>
              </w:r>
            </w:p>
            <w:p w14:paraId="6EA03C2F" w14:textId="77777777" w:rsidR="00847721" w:rsidRDefault="00F214CC" w:rsidP="002C1010">
              <w:pPr>
                <w:pStyle w:val="14a"/>
                <w:spacing w:line="240" w:lineRule="auto"/>
                <w:ind w:left="0"/>
              </w:pPr>
              <w:r>
                <w:rPr>
                  <w:rFonts w:hint="eastAsia"/>
                </w:rPr>
                <w:tab/>
              </w:r>
              <w:r>
                <w:rPr>
                  <w:rFonts w:hint="eastAsia"/>
                </w:rPr>
                <w:t>财政部于</w:t>
              </w:r>
              <w:r>
                <w:rPr>
                  <w:rFonts w:hint="eastAsia"/>
                </w:rPr>
                <w:t>2021</w:t>
              </w:r>
              <w:r>
                <w:rPr>
                  <w:rFonts w:hint="eastAsia"/>
                </w:rPr>
                <w:t>年</w:t>
              </w:r>
              <w:r>
                <w:rPr>
                  <w:rFonts w:hint="eastAsia"/>
                </w:rPr>
                <w:t>11</w:t>
              </w:r>
              <w:r>
                <w:rPr>
                  <w:rFonts w:hint="eastAsia"/>
                </w:rPr>
                <w:t>月</w:t>
              </w:r>
              <w:r>
                <w:rPr>
                  <w:rFonts w:hint="eastAsia"/>
                </w:rPr>
                <w:t>2</w:t>
              </w:r>
              <w:r>
                <w:rPr>
                  <w:rFonts w:hint="eastAsia"/>
                </w:rPr>
                <w:t>日发布了《企业会计准则实施问答》。根据《企业会计准则第</w:t>
              </w:r>
              <w:r>
                <w:rPr>
                  <w:rFonts w:hint="eastAsia"/>
                </w:rPr>
                <w:t>14</w:t>
              </w:r>
              <w:r>
                <w:rPr>
                  <w:rFonts w:hint="eastAsia"/>
                </w:rPr>
                <w:t>号——收入》（财会〔</w:t>
              </w:r>
              <w:r>
                <w:rPr>
                  <w:rFonts w:hint="eastAsia"/>
                </w:rPr>
                <w:t>2017</w:t>
              </w:r>
              <w:r>
                <w:rPr>
                  <w:rFonts w:hint="eastAsia"/>
                </w:rPr>
                <w:t>〕</w:t>
              </w:r>
              <w:r>
                <w:rPr>
                  <w:rFonts w:hint="eastAsia"/>
                </w:rPr>
                <w:t>22</w:t>
              </w:r>
              <w:r>
                <w:rPr>
                  <w:rFonts w:hint="eastAsia"/>
                </w:rPr>
                <w:t>号）的有关规定，通常情况下，企业商品或服务的控制权转移给客户之前、为了履行客户合同而发生的运输活动不构成单项履约义务，相关运输成本应当作为合同履约成本，采用与商品或服务收入确认相同的基础进行摊销计入当期损益。该合同履约成本应当在确认商品或服务收入时结转计入“主营业务成本”或“其他业务成本”科目，并在利润表“营业成本”项目中列示。</w:t>
              </w:r>
            </w:p>
            <w:p w14:paraId="1431CBF7" w14:textId="77777777" w:rsidR="00847721" w:rsidRDefault="00F214CC" w:rsidP="002C1010">
              <w:pPr>
                <w:pStyle w:val="14a"/>
                <w:spacing w:line="240" w:lineRule="auto"/>
                <w:ind w:left="0"/>
              </w:pPr>
              <w:r>
                <w:rPr>
                  <w:rFonts w:hint="eastAsia"/>
                </w:rPr>
                <w:tab/>
              </w:r>
              <w:r>
                <w:rPr>
                  <w:rFonts w:hint="eastAsia"/>
                </w:rPr>
                <w:t>本公司于</w:t>
              </w:r>
              <w:r>
                <w:rPr>
                  <w:rFonts w:hint="eastAsia"/>
                </w:rPr>
                <w:t>2021</w:t>
              </w:r>
              <w:r>
                <w:rPr>
                  <w:rFonts w:hint="eastAsia"/>
                </w:rPr>
                <w:t>年</w:t>
              </w:r>
              <w:r>
                <w:rPr>
                  <w:rFonts w:hint="eastAsia"/>
                </w:rPr>
                <w:t>1</w:t>
              </w:r>
              <w:r>
                <w:rPr>
                  <w:rFonts w:hint="eastAsia"/>
                </w:rPr>
                <w:t>月</w:t>
              </w:r>
              <w:r>
                <w:rPr>
                  <w:rFonts w:hint="eastAsia"/>
                </w:rPr>
                <w:t>1</w:t>
              </w:r>
              <w:r>
                <w:rPr>
                  <w:rFonts w:hint="eastAsia"/>
                </w:rPr>
                <w:t>日起将发生在商品控制权转移给客户之前，为了履行客户合同而发生的运输费用及其他物流费用从“销售费用”重分类至“营业成本”，并追溯调整比较财务报表相关科目。执行该规定的主要影响如下：</w:t>
              </w:r>
            </w:p>
            <w:tbl>
              <w:tblPr>
                <w:tblStyle w:val="g16"/>
                <w:tblW w:w="4883" w:type="pct"/>
                <w:tblInd w:w="108" w:type="dxa"/>
                <w:tblLook w:val="04A0" w:firstRow="1" w:lastRow="0" w:firstColumn="1" w:lastColumn="0" w:noHBand="0" w:noVBand="1"/>
              </w:tblPr>
              <w:tblGrid>
                <w:gridCol w:w="3819"/>
                <w:gridCol w:w="1750"/>
                <w:gridCol w:w="1686"/>
                <w:gridCol w:w="1582"/>
              </w:tblGrid>
              <w:tr w:rsidR="00847721" w:rsidRPr="00DA1863" w14:paraId="76239804" w14:textId="77777777" w:rsidTr="00847721">
                <w:trPr>
                  <w:tblHeader/>
                </w:trPr>
                <w:tc>
                  <w:tcPr>
                    <w:tcW w:w="2161" w:type="pct"/>
                    <w:vMerge w:val="restart"/>
                    <w:vAlign w:val="center"/>
                  </w:tcPr>
                  <w:p w14:paraId="556A83FE" w14:textId="77777777" w:rsidR="00847721" w:rsidRPr="00DA1863" w:rsidRDefault="00F214CC" w:rsidP="00847721">
                    <w:pPr>
                      <w:snapToGrid w:val="0"/>
                      <w:jc w:val="center"/>
                      <w:rPr>
                        <w:szCs w:val="18"/>
                      </w:rPr>
                    </w:pPr>
                    <w:r w:rsidRPr="00DA1863">
                      <w:rPr>
                        <w:szCs w:val="18"/>
                      </w:rPr>
                      <w:t>会计政策变更的内容和原因</w:t>
                    </w:r>
                  </w:p>
                </w:tc>
                <w:tc>
                  <w:tcPr>
                    <w:tcW w:w="990" w:type="pct"/>
                    <w:vMerge w:val="restart"/>
                    <w:vAlign w:val="center"/>
                  </w:tcPr>
                  <w:p w14:paraId="72568921" w14:textId="77777777" w:rsidR="00847721" w:rsidRPr="00DA1863" w:rsidRDefault="00F214CC" w:rsidP="00847721">
                    <w:pPr>
                      <w:snapToGrid w:val="0"/>
                      <w:jc w:val="center"/>
                      <w:rPr>
                        <w:szCs w:val="18"/>
                      </w:rPr>
                    </w:pPr>
                    <w:r w:rsidRPr="00DA1863">
                      <w:rPr>
                        <w:rFonts w:hint="eastAsia"/>
                        <w:szCs w:val="18"/>
                      </w:rPr>
                      <w:t>受影响的报表项目</w:t>
                    </w:r>
                  </w:p>
                </w:tc>
                <w:tc>
                  <w:tcPr>
                    <w:tcW w:w="1848" w:type="pct"/>
                    <w:gridSpan w:val="2"/>
                    <w:vAlign w:val="center"/>
                  </w:tcPr>
                  <w:p w14:paraId="7CD7995E" w14:textId="77777777" w:rsidR="00847721" w:rsidRPr="00DA1863" w:rsidRDefault="00F214CC" w:rsidP="00847721">
                    <w:pPr>
                      <w:snapToGrid w:val="0"/>
                      <w:jc w:val="center"/>
                      <w:rPr>
                        <w:szCs w:val="18"/>
                      </w:rPr>
                    </w:pPr>
                    <w:r w:rsidRPr="00DA1863">
                      <w:rPr>
                        <w:rFonts w:hint="eastAsia"/>
                        <w:szCs w:val="18"/>
                      </w:rPr>
                      <w:t>对2020年度的影响金额</w:t>
                    </w:r>
                  </w:p>
                </w:tc>
              </w:tr>
              <w:tr w:rsidR="00847721" w:rsidRPr="00DA1863" w14:paraId="52416909" w14:textId="77777777" w:rsidTr="00847721">
                <w:trPr>
                  <w:tblHeader/>
                </w:trPr>
                <w:tc>
                  <w:tcPr>
                    <w:tcW w:w="2161" w:type="pct"/>
                    <w:vMerge/>
                    <w:vAlign w:val="center"/>
                  </w:tcPr>
                  <w:p w14:paraId="4E8BCECF" w14:textId="77777777" w:rsidR="00847721" w:rsidRPr="00DA1863" w:rsidRDefault="00847721" w:rsidP="00847721">
                    <w:pPr>
                      <w:snapToGrid w:val="0"/>
                      <w:jc w:val="center"/>
                      <w:rPr>
                        <w:szCs w:val="18"/>
                      </w:rPr>
                    </w:pPr>
                  </w:p>
                </w:tc>
                <w:tc>
                  <w:tcPr>
                    <w:tcW w:w="990" w:type="pct"/>
                    <w:vMerge/>
                    <w:vAlign w:val="center"/>
                  </w:tcPr>
                  <w:p w14:paraId="6489B0B1" w14:textId="77777777" w:rsidR="00847721" w:rsidRPr="00DA1863" w:rsidRDefault="00847721" w:rsidP="00847721">
                    <w:pPr>
                      <w:snapToGrid w:val="0"/>
                      <w:jc w:val="center"/>
                      <w:rPr>
                        <w:szCs w:val="18"/>
                      </w:rPr>
                    </w:pPr>
                  </w:p>
                </w:tc>
                <w:tc>
                  <w:tcPr>
                    <w:tcW w:w="954" w:type="pct"/>
                    <w:vAlign w:val="center"/>
                  </w:tcPr>
                  <w:p w14:paraId="114C59CF" w14:textId="77777777" w:rsidR="00847721" w:rsidRPr="00DA1863" w:rsidRDefault="00F214CC" w:rsidP="00847721">
                    <w:pPr>
                      <w:snapToGrid w:val="0"/>
                      <w:jc w:val="center"/>
                      <w:rPr>
                        <w:szCs w:val="18"/>
                      </w:rPr>
                    </w:pPr>
                    <w:r w:rsidRPr="00DA1863">
                      <w:rPr>
                        <w:rFonts w:hint="eastAsia"/>
                        <w:szCs w:val="18"/>
                      </w:rPr>
                      <w:t>合并</w:t>
                    </w:r>
                  </w:p>
                </w:tc>
                <w:tc>
                  <w:tcPr>
                    <w:tcW w:w="895" w:type="pct"/>
                    <w:vAlign w:val="center"/>
                  </w:tcPr>
                  <w:p w14:paraId="391E1611" w14:textId="77777777" w:rsidR="00847721" w:rsidRPr="00DA1863" w:rsidRDefault="00F214CC" w:rsidP="00847721">
                    <w:pPr>
                      <w:snapToGrid w:val="0"/>
                      <w:jc w:val="center"/>
                      <w:rPr>
                        <w:szCs w:val="18"/>
                      </w:rPr>
                    </w:pPr>
                    <w:r w:rsidRPr="00DA1863">
                      <w:rPr>
                        <w:rFonts w:hint="eastAsia"/>
                        <w:szCs w:val="18"/>
                      </w:rPr>
                      <w:t>母公司</w:t>
                    </w:r>
                  </w:p>
                </w:tc>
              </w:tr>
              <w:tr w:rsidR="00847721" w:rsidRPr="00DA1863" w14:paraId="7AD3FF70" w14:textId="77777777" w:rsidTr="00847721">
                <w:trPr>
                  <w:trHeight w:val="504"/>
                </w:trPr>
                <w:tc>
                  <w:tcPr>
                    <w:tcW w:w="2161" w:type="pct"/>
                    <w:vMerge w:val="restart"/>
                    <w:vAlign w:val="center"/>
                  </w:tcPr>
                  <w:p w14:paraId="32675676" w14:textId="77777777" w:rsidR="00847721" w:rsidRPr="00DA1863" w:rsidRDefault="00F214CC" w:rsidP="00847721">
                    <w:pPr>
                      <w:snapToGrid w:val="0"/>
                      <w:rPr>
                        <w:szCs w:val="18"/>
                      </w:rPr>
                    </w:pPr>
                    <w:r w:rsidRPr="00DA1863">
                      <w:rPr>
                        <w:rFonts w:hint="eastAsia"/>
                        <w:szCs w:val="18"/>
                      </w:rPr>
                      <w:t>将发生在商品控制权转移给客户之前，为了履行客户合同而发生的运输费用及其他物流费用从“销售费用”重分类至“营业成本”；</w:t>
                    </w:r>
                    <w:r w:rsidRPr="00DA1863">
                      <w:rPr>
                        <w:rFonts w:hint="eastAsia"/>
                        <w:bCs/>
                        <w:kern w:val="0"/>
                        <w:szCs w:val="18"/>
                      </w:rPr>
                      <w:t>与此相关的现金支出，从“支付的其他与经营活动有关的现金”重分类至“购买商品、接受劳务支付的现金”。</w:t>
                    </w:r>
                  </w:p>
                </w:tc>
                <w:tc>
                  <w:tcPr>
                    <w:tcW w:w="990" w:type="pct"/>
                    <w:vAlign w:val="center"/>
                  </w:tcPr>
                  <w:p w14:paraId="416CBEB0" w14:textId="77777777" w:rsidR="00847721" w:rsidRPr="00DA1863" w:rsidRDefault="00F214CC" w:rsidP="00847721">
                    <w:pPr>
                      <w:snapToGrid w:val="0"/>
                      <w:rPr>
                        <w:szCs w:val="18"/>
                      </w:rPr>
                    </w:pPr>
                    <w:r w:rsidRPr="00DA1863">
                      <w:rPr>
                        <w:rFonts w:hint="eastAsia"/>
                        <w:bCs/>
                        <w:kern w:val="0"/>
                        <w:szCs w:val="18"/>
                      </w:rPr>
                      <w:t>销售费用</w:t>
                    </w:r>
                  </w:p>
                </w:tc>
                <w:tc>
                  <w:tcPr>
                    <w:tcW w:w="954" w:type="pct"/>
                    <w:vAlign w:val="center"/>
                  </w:tcPr>
                  <w:p w14:paraId="03DC4D45" w14:textId="77777777" w:rsidR="00847721" w:rsidRPr="00DA1863" w:rsidRDefault="00F214CC" w:rsidP="00847721">
                    <w:pPr>
                      <w:snapToGrid w:val="0"/>
                      <w:jc w:val="right"/>
                      <w:rPr>
                        <w:szCs w:val="18"/>
                      </w:rPr>
                    </w:pPr>
                    <w:r w:rsidRPr="00DA1863">
                      <w:rPr>
                        <w:rFonts w:hint="eastAsia"/>
                        <w:szCs w:val="18"/>
                      </w:rPr>
                      <w:t>-50,174,256.13</w:t>
                    </w:r>
                  </w:p>
                </w:tc>
                <w:tc>
                  <w:tcPr>
                    <w:tcW w:w="895" w:type="pct"/>
                    <w:vAlign w:val="center"/>
                  </w:tcPr>
                  <w:p w14:paraId="358CEFB0" w14:textId="77777777" w:rsidR="00847721" w:rsidRPr="00DA1863" w:rsidRDefault="00F214CC" w:rsidP="00847721">
                    <w:pPr>
                      <w:snapToGrid w:val="0"/>
                      <w:jc w:val="right"/>
                      <w:rPr>
                        <w:szCs w:val="18"/>
                      </w:rPr>
                    </w:pPr>
                    <w:r w:rsidRPr="00DA1863">
                      <w:rPr>
                        <w:rFonts w:hint="eastAsia"/>
                        <w:szCs w:val="18"/>
                      </w:rPr>
                      <w:t>-1,455,584.44</w:t>
                    </w:r>
                  </w:p>
                </w:tc>
              </w:tr>
              <w:tr w:rsidR="00847721" w:rsidRPr="00DA1863" w14:paraId="2C3567F7" w14:textId="77777777" w:rsidTr="00847721">
                <w:trPr>
                  <w:trHeight w:val="525"/>
                </w:trPr>
                <w:tc>
                  <w:tcPr>
                    <w:tcW w:w="2161" w:type="pct"/>
                    <w:vMerge/>
                    <w:vAlign w:val="center"/>
                  </w:tcPr>
                  <w:p w14:paraId="31FB56FC" w14:textId="77777777" w:rsidR="00847721" w:rsidRPr="00DA1863" w:rsidRDefault="00847721" w:rsidP="00847721">
                    <w:pPr>
                      <w:snapToGrid w:val="0"/>
                      <w:rPr>
                        <w:szCs w:val="18"/>
                      </w:rPr>
                    </w:pPr>
                  </w:p>
                </w:tc>
                <w:tc>
                  <w:tcPr>
                    <w:tcW w:w="990" w:type="pct"/>
                    <w:vAlign w:val="center"/>
                  </w:tcPr>
                  <w:p w14:paraId="1244DF96" w14:textId="77777777" w:rsidR="00847721" w:rsidRPr="00DA1863" w:rsidRDefault="00F214CC" w:rsidP="00847721">
                    <w:pPr>
                      <w:snapToGrid w:val="0"/>
                      <w:rPr>
                        <w:szCs w:val="18"/>
                      </w:rPr>
                    </w:pPr>
                    <w:r w:rsidRPr="00DA1863">
                      <w:rPr>
                        <w:rFonts w:hint="eastAsia"/>
                        <w:bCs/>
                        <w:kern w:val="0"/>
                        <w:szCs w:val="18"/>
                      </w:rPr>
                      <w:t>营业成本</w:t>
                    </w:r>
                  </w:p>
                </w:tc>
                <w:tc>
                  <w:tcPr>
                    <w:tcW w:w="954" w:type="pct"/>
                    <w:vAlign w:val="center"/>
                  </w:tcPr>
                  <w:p w14:paraId="77422F64" w14:textId="77777777" w:rsidR="00847721" w:rsidRPr="00DA1863" w:rsidRDefault="00F214CC" w:rsidP="00847721">
                    <w:pPr>
                      <w:snapToGrid w:val="0"/>
                      <w:jc w:val="right"/>
                      <w:rPr>
                        <w:szCs w:val="18"/>
                      </w:rPr>
                    </w:pPr>
                    <w:r w:rsidRPr="00DA1863">
                      <w:rPr>
                        <w:rFonts w:hint="eastAsia"/>
                        <w:szCs w:val="18"/>
                      </w:rPr>
                      <w:t>50,174,256.13</w:t>
                    </w:r>
                  </w:p>
                </w:tc>
                <w:tc>
                  <w:tcPr>
                    <w:tcW w:w="895" w:type="pct"/>
                    <w:vAlign w:val="center"/>
                  </w:tcPr>
                  <w:p w14:paraId="41210E7B" w14:textId="77777777" w:rsidR="00847721" w:rsidRPr="00DA1863" w:rsidRDefault="00F214CC" w:rsidP="00847721">
                    <w:pPr>
                      <w:snapToGrid w:val="0"/>
                      <w:jc w:val="right"/>
                      <w:rPr>
                        <w:szCs w:val="18"/>
                      </w:rPr>
                    </w:pPr>
                    <w:r w:rsidRPr="00DA1863">
                      <w:rPr>
                        <w:rFonts w:hint="eastAsia"/>
                        <w:szCs w:val="18"/>
                      </w:rPr>
                      <w:t>1,455,584.44</w:t>
                    </w:r>
                  </w:p>
                </w:tc>
              </w:tr>
              <w:tr w:rsidR="00847721" w:rsidRPr="00DA1863" w14:paraId="6397CD45" w14:textId="77777777" w:rsidTr="00847721">
                <w:trPr>
                  <w:trHeight w:val="590"/>
                </w:trPr>
                <w:tc>
                  <w:tcPr>
                    <w:tcW w:w="2161" w:type="pct"/>
                    <w:vMerge/>
                    <w:vAlign w:val="center"/>
                  </w:tcPr>
                  <w:p w14:paraId="17E23C0F" w14:textId="77777777" w:rsidR="00847721" w:rsidRPr="00DA1863" w:rsidRDefault="00847721" w:rsidP="00847721">
                    <w:pPr>
                      <w:snapToGrid w:val="0"/>
                      <w:rPr>
                        <w:szCs w:val="18"/>
                      </w:rPr>
                    </w:pPr>
                  </w:p>
                </w:tc>
                <w:tc>
                  <w:tcPr>
                    <w:tcW w:w="990" w:type="pct"/>
                    <w:vAlign w:val="center"/>
                  </w:tcPr>
                  <w:p w14:paraId="5D26D04F" w14:textId="77777777" w:rsidR="00847721" w:rsidRPr="00DA1863" w:rsidRDefault="00F214CC" w:rsidP="00847721">
                    <w:pPr>
                      <w:snapToGrid w:val="0"/>
                      <w:rPr>
                        <w:bCs/>
                        <w:kern w:val="0"/>
                        <w:szCs w:val="18"/>
                      </w:rPr>
                    </w:pPr>
                    <w:r w:rsidRPr="00DA1863">
                      <w:rPr>
                        <w:rFonts w:hint="eastAsia"/>
                        <w:bCs/>
                        <w:kern w:val="0"/>
                        <w:szCs w:val="18"/>
                      </w:rPr>
                      <w:t>支付的其他与经营活动有关的现金</w:t>
                    </w:r>
                  </w:p>
                </w:tc>
                <w:tc>
                  <w:tcPr>
                    <w:tcW w:w="954" w:type="pct"/>
                    <w:vAlign w:val="center"/>
                  </w:tcPr>
                  <w:p w14:paraId="35123DC4" w14:textId="77777777" w:rsidR="00847721" w:rsidRPr="00DA1863" w:rsidRDefault="00F214CC" w:rsidP="00847721">
                    <w:pPr>
                      <w:snapToGrid w:val="0"/>
                      <w:jc w:val="right"/>
                      <w:rPr>
                        <w:bCs/>
                        <w:kern w:val="0"/>
                        <w:szCs w:val="18"/>
                      </w:rPr>
                    </w:pPr>
                    <w:r w:rsidRPr="00DA1863">
                      <w:rPr>
                        <w:rFonts w:hint="eastAsia"/>
                        <w:szCs w:val="18"/>
                      </w:rPr>
                      <w:t>-50,174,256.13</w:t>
                    </w:r>
                  </w:p>
                </w:tc>
                <w:tc>
                  <w:tcPr>
                    <w:tcW w:w="895" w:type="pct"/>
                    <w:vAlign w:val="center"/>
                  </w:tcPr>
                  <w:p w14:paraId="17D86498" w14:textId="77777777" w:rsidR="00847721" w:rsidRPr="00DA1863" w:rsidRDefault="00F214CC" w:rsidP="00847721">
                    <w:pPr>
                      <w:snapToGrid w:val="0"/>
                      <w:jc w:val="right"/>
                      <w:rPr>
                        <w:bCs/>
                        <w:kern w:val="0"/>
                        <w:szCs w:val="18"/>
                      </w:rPr>
                    </w:pPr>
                    <w:r w:rsidRPr="00DA1863">
                      <w:rPr>
                        <w:rFonts w:hint="eastAsia"/>
                        <w:szCs w:val="18"/>
                      </w:rPr>
                      <w:t>-1,455,584.44</w:t>
                    </w:r>
                  </w:p>
                </w:tc>
              </w:tr>
              <w:tr w:rsidR="00847721" w:rsidRPr="00DA1863" w14:paraId="5C161092" w14:textId="77777777" w:rsidTr="00847721">
                <w:trPr>
                  <w:trHeight w:val="772"/>
                </w:trPr>
                <w:tc>
                  <w:tcPr>
                    <w:tcW w:w="2161" w:type="pct"/>
                    <w:vMerge/>
                    <w:vAlign w:val="center"/>
                  </w:tcPr>
                  <w:p w14:paraId="51AAB6CB" w14:textId="77777777" w:rsidR="00847721" w:rsidRPr="00DA1863" w:rsidRDefault="00847721" w:rsidP="00847721">
                    <w:pPr>
                      <w:snapToGrid w:val="0"/>
                      <w:rPr>
                        <w:szCs w:val="18"/>
                      </w:rPr>
                    </w:pPr>
                  </w:p>
                </w:tc>
                <w:tc>
                  <w:tcPr>
                    <w:tcW w:w="990" w:type="pct"/>
                    <w:vAlign w:val="center"/>
                  </w:tcPr>
                  <w:p w14:paraId="1D3364B6" w14:textId="77777777" w:rsidR="00847721" w:rsidRPr="00DA1863" w:rsidRDefault="00F214CC" w:rsidP="00847721">
                    <w:pPr>
                      <w:snapToGrid w:val="0"/>
                      <w:rPr>
                        <w:bCs/>
                        <w:kern w:val="0"/>
                        <w:szCs w:val="18"/>
                      </w:rPr>
                    </w:pPr>
                    <w:r w:rsidRPr="00DA1863">
                      <w:rPr>
                        <w:rFonts w:hint="eastAsia"/>
                        <w:bCs/>
                        <w:kern w:val="0"/>
                        <w:szCs w:val="18"/>
                      </w:rPr>
                      <w:t>购买商品、接受劳务支付的现金</w:t>
                    </w:r>
                  </w:p>
                </w:tc>
                <w:tc>
                  <w:tcPr>
                    <w:tcW w:w="954" w:type="pct"/>
                    <w:vAlign w:val="center"/>
                  </w:tcPr>
                  <w:p w14:paraId="57AB6139" w14:textId="77777777" w:rsidR="00847721" w:rsidRPr="00DA1863" w:rsidRDefault="00F214CC" w:rsidP="00847721">
                    <w:pPr>
                      <w:snapToGrid w:val="0"/>
                      <w:jc w:val="right"/>
                      <w:rPr>
                        <w:bCs/>
                        <w:kern w:val="0"/>
                        <w:szCs w:val="18"/>
                      </w:rPr>
                    </w:pPr>
                    <w:r w:rsidRPr="00DA1863">
                      <w:rPr>
                        <w:rFonts w:hint="eastAsia"/>
                        <w:szCs w:val="18"/>
                      </w:rPr>
                      <w:t>50,174,256.13</w:t>
                    </w:r>
                  </w:p>
                </w:tc>
                <w:tc>
                  <w:tcPr>
                    <w:tcW w:w="895" w:type="pct"/>
                    <w:vAlign w:val="center"/>
                  </w:tcPr>
                  <w:p w14:paraId="64BDB001" w14:textId="77777777" w:rsidR="00847721" w:rsidRPr="00DA1863" w:rsidRDefault="00F214CC" w:rsidP="00847721">
                    <w:pPr>
                      <w:snapToGrid w:val="0"/>
                      <w:jc w:val="right"/>
                      <w:rPr>
                        <w:bCs/>
                        <w:kern w:val="0"/>
                        <w:szCs w:val="18"/>
                      </w:rPr>
                    </w:pPr>
                    <w:r w:rsidRPr="00DA1863">
                      <w:rPr>
                        <w:rFonts w:hint="eastAsia"/>
                        <w:szCs w:val="18"/>
                      </w:rPr>
                      <w:t>1,455,584.44</w:t>
                    </w:r>
                  </w:p>
                </w:tc>
              </w:tr>
            </w:tbl>
            <w:p w14:paraId="558694B1" w14:textId="77777777" w:rsidR="00847721" w:rsidRDefault="00847721" w:rsidP="00847721">
              <w:pPr>
                <w:pStyle w:val="14a"/>
              </w:pPr>
            </w:p>
            <w:tbl>
              <w:tblPr>
                <w:tblStyle w:val="g16"/>
                <w:tblW w:w="4883" w:type="pct"/>
                <w:tblInd w:w="108" w:type="dxa"/>
                <w:tblLook w:val="04A0" w:firstRow="1" w:lastRow="0" w:firstColumn="1" w:lastColumn="0" w:noHBand="0" w:noVBand="1"/>
              </w:tblPr>
              <w:tblGrid>
                <w:gridCol w:w="3819"/>
                <w:gridCol w:w="1750"/>
                <w:gridCol w:w="1686"/>
                <w:gridCol w:w="1582"/>
              </w:tblGrid>
              <w:tr w:rsidR="00847721" w:rsidRPr="00DA1863" w14:paraId="5DFA6CBA" w14:textId="77777777" w:rsidTr="00847721">
                <w:trPr>
                  <w:tblHeader/>
                </w:trPr>
                <w:tc>
                  <w:tcPr>
                    <w:tcW w:w="2161" w:type="pct"/>
                    <w:vMerge w:val="restart"/>
                    <w:vAlign w:val="center"/>
                  </w:tcPr>
                  <w:p w14:paraId="27033A78" w14:textId="77777777" w:rsidR="00847721" w:rsidRPr="00DA1863" w:rsidRDefault="00F214CC" w:rsidP="00847721">
                    <w:pPr>
                      <w:snapToGrid w:val="0"/>
                      <w:jc w:val="center"/>
                      <w:rPr>
                        <w:szCs w:val="18"/>
                      </w:rPr>
                    </w:pPr>
                    <w:r w:rsidRPr="00DA1863">
                      <w:rPr>
                        <w:szCs w:val="18"/>
                      </w:rPr>
                      <w:t>会计政策变更的内容和原因</w:t>
                    </w:r>
                  </w:p>
                </w:tc>
                <w:tc>
                  <w:tcPr>
                    <w:tcW w:w="990" w:type="pct"/>
                    <w:vMerge w:val="restart"/>
                    <w:vAlign w:val="center"/>
                  </w:tcPr>
                  <w:p w14:paraId="41E6E436" w14:textId="77777777" w:rsidR="00847721" w:rsidRPr="00DA1863" w:rsidRDefault="00F214CC" w:rsidP="00847721">
                    <w:pPr>
                      <w:snapToGrid w:val="0"/>
                      <w:jc w:val="center"/>
                      <w:rPr>
                        <w:szCs w:val="18"/>
                      </w:rPr>
                    </w:pPr>
                    <w:r w:rsidRPr="00DA1863">
                      <w:rPr>
                        <w:rFonts w:hint="eastAsia"/>
                        <w:szCs w:val="18"/>
                      </w:rPr>
                      <w:t>受影响的报表项目</w:t>
                    </w:r>
                  </w:p>
                </w:tc>
                <w:tc>
                  <w:tcPr>
                    <w:tcW w:w="1848" w:type="pct"/>
                    <w:gridSpan w:val="2"/>
                    <w:vAlign w:val="center"/>
                  </w:tcPr>
                  <w:p w14:paraId="51CDC48E" w14:textId="77777777" w:rsidR="00847721" w:rsidRPr="00DA1863" w:rsidRDefault="00F214CC" w:rsidP="00847721">
                    <w:pPr>
                      <w:snapToGrid w:val="0"/>
                      <w:jc w:val="center"/>
                      <w:rPr>
                        <w:szCs w:val="18"/>
                      </w:rPr>
                    </w:pPr>
                    <w:r w:rsidRPr="00DA1863">
                      <w:rPr>
                        <w:rFonts w:hint="eastAsia"/>
                        <w:szCs w:val="18"/>
                      </w:rPr>
                      <w:t>对202</w:t>
                    </w:r>
                    <w:r>
                      <w:rPr>
                        <w:szCs w:val="18"/>
                      </w:rPr>
                      <w:t>1</w:t>
                    </w:r>
                    <w:r w:rsidRPr="00DA1863">
                      <w:rPr>
                        <w:rFonts w:hint="eastAsia"/>
                        <w:szCs w:val="18"/>
                      </w:rPr>
                      <w:t>年度的影响金额</w:t>
                    </w:r>
                  </w:p>
                </w:tc>
              </w:tr>
              <w:tr w:rsidR="00847721" w:rsidRPr="00DA1863" w14:paraId="662A5ED1" w14:textId="77777777" w:rsidTr="00847721">
                <w:trPr>
                  <w:tblHeader/>
                </w:trPr>
                <w:tc>
                  <w:tcPr>
                    <w:tcW w:w="2161" w:type="pct"/>
                    <w:vMerge/>
                    <w:vAlign w:val="center"/>
                  </w:tcPr>
                  <w:p w14:paraId="6B2A000C" w14:textId="77777777" w:rsidR="00847721" w:rsidRPr="00DA1863" w:rsidRDefault="00847721" w:rsidP="00847721">
                    <w:pPr>
                      <w:snapToGrid w:val="0"/>
                      <w:jc w:val="center"/>
                      <w:rPr>
                        <w:szCs w:val="18"/>
                      </w:rPr>
                    </w:pPr>
                  </w:p>
                </w:tc>
                <w:tc>
                  <w:tcPr>
                    <w:tcW w:w="990" w:type="pct"/>
                    <w:vMerge/>
                    <w:vAlign w:val="center"/>
                  </w:tcPr>
                  <w:p w14:paraId="4550BC74" w14:textId="77777777" w:rsidR="00847721" w:rsidRPr="00DA1863" w:rsidRDefault="00847721" w:rsidP="00847721">
                    <w:pPr>
                      <w:snapToGrid w:val="0"/>
                      <w:jc w:val="center"/>
                      <w:rPr>
                        <w:szCs w:val="18"/>
                      </w:rPr>
                    </w:pPr>
                  </w:p>
                </w:tc>
                <w:tc>
                  <w:tcPr>
                    <w:tcW w:w="954" w:type="pct"/>
                    <w:vAlign w:val="center"/>
                  </w:tcPr>
                  <w:p w14:paraId="455A7DCA" w14:textId="77777777" w:rsidR="00847721" w:rsidRPr="00DA1863" w:rsidRDefault="00F214CC" w:rsidP="00847721">
                    <w:pPr>
                      <w:snapToGrid w:val="0"/>
                      <w:jc w:val="center"/>
                      <w:rPr>
                        <w:szCs w:val="18"/>
                      </w:rPr>
                    </w:pPr>
                    <w:r w:rsidRPr="00DA1863">
                      <w:rPr>
                        <w:rFonts w:hint="eastAsia"/>
                        <w:szCs w:val="18"/>
                      </w:rPr>
                      <w:t>合并</w:t>
                    </w:r>
                  </w:p>
                </w:tc>
                <w:tc>
                  <w:tcPr>
                    <w:tcW w:w="895" w:type="pct"/>
                    <w:vAlign w:val="center"/>
                  </w:tcPr>
                  <w:p w14:paraId="3B988B72" w14:textId="77777777" w:rsidR="00847721" w:rsidRPr="00DA1863" w:rsidRDefault="00F214CC" w:rsidP="00847721">
                    <w:pPr>
                      <w:snapToGrid w:val="0"/>
                      <w:jc w:val="center"/>
                      <w:rPr>
                        <w:szCs w:val="18"/>
                      </w:rPr>
                    </w:pPr>
                    <w:r w:rsidRPr="00DA1863">
                      <w:rPr>
                        <w:rFonts w:hint="eastAsia"/>
                        <w:szCs w:val="18"/>
                      </w:rPr>
                      <w:t>母公司</w:t>
                    </w:r>
                  </w:p>
                </w:tc>
              </w:tr>
              <w:tr w:rsidR="00847721" w:rsidRPr="00DA1863" w14:paraId="4DF264C0" w14:textId="77777777" w:rsidTr="00847721">
                <w:trPr>
                  <w:trHeight w:val="504"/>
                </w:trPr>
                <w:tc>
                  <w:tcPr>
                    <w:tcW w:w="2161" w:type="pct"/>
                    <w:vMerge w:val="restart"/>
                    <w:vAlign w:val="center"/>
                  </w:tcPr>
                  <w:p w14:paraId="02845FEE" w14:textId="77777777" w:rsidR="00847721" w:rsidRPr="00DA1863" w:rsidRDefault="00F214CC" w:rsidP="00847721">
                    <w:pPr>
                      <w:snapToGrid w:val="0"/>
                      <w:rPr>
                        <w:szCs w:val="18"/>
                      </w:rPr>
                    </w:pPr>
                    <w:r w:rsidRPr="00DA1863">
                      <w:rPr>
                        <w:rFonts w:hint="eastAsia"/>
                        <w:szCs w:val="18"/>
                      </w:rPr>
                      <w:t>将发生在商品控制权转移给客户之前，为了履行客户合同而发生的运输费用及其他物流费用从“销售费用”重分类至“营业成本”；</w:t>
                    </w:r>
                    <w:r w:rsidRPr="00DA1863">
                      <w:rPr>
                        <w:rFonts w:hint="eastAsia"/>
                        <w:bCs/>
                        <w:kern w:val="0"/>
                        <w:szCs w:val="18"/>
                      </w:rPr>
                      <w:t>与此相关的现金支出，从“支付的其他与经营活动有关的现金”重分类至“购买商品、接受劳务支付的现金”。</w:t>
                    </w:r>
                  </w:p>
                </w:tc>
                <w:tc>
                  <w:tcPr>
                    <w:tcW w:w="990" w:type="pct"/>
                    <w:vAlign w:val="center"/>
                  </w:tcPr>
                  <w:p w14:paraId="2B60E56F" w14:textId="77777777" w:rsidR="00847721" w:rsidRPr="00DA1863" w:rsidRDefault="00F214CC" w:rsidP="00847721">
                    <w:pPr>
                      <w:snapToGrid w:val="0"/>
                      <w:rPr>
                        <w:szCs w:val="18"/>
                      </w:rPr>
                    </w:pPr>
                    <w:r w:rsidRPr="00DA1863">
                      <w:rPr>
                        <w:rFonts w:hint="eastAsia"/>
                        <w:bCs/>
                        <w:kern w:val="0"/>
                        <w:szCs w:val="18"/>
                      </w:rPr>
                      <w:t>销售费用</w:t>
                    </w:r>
                  </w:p>
                </w:tc>
                <w:tc>
                  <w:tcPr>
                    <w:tcW w:w="954" w:type="pct"/>
                    <w:vAlign w:val="center"/>
                  </w:tcPr>
                  <w:p w14:paraId="3F4EA11A" w14:textId="77777777" w:rsidR="00847721" w:rsidRPr="00DA1863" w:rsidRDefault="00F214CC" w:rsidP="00847721">
                    <w:pPr>
                      <w:snapToGrid w:val="0"/>
                      <w:jc w:val="right"/>
                      <w:rPr>
                        <w:szCs w:val="18"/>
                      </w:rPr>
                    </w:pPr>
                    <w:r w:rsidRPr="00DA1863">
                      <w:rPr>
                        <w:rFonts w:hint="eastAsia"/>
                        <w:szCs w:val="18"/>
                      </w:rPr>
                      <w:t>-50,959,417.28</w:t>
                    </w:r>
                  </w:p>
                </w:tc>
                <w:tc>
                  <w:tcPr>
                    <w:tcW w:w="895" w:type="pct"/>
                    <w:vAlign w:val="center"/>
                  </w:tcPr>
                  <w:p w14:paraId="468741C1" w14:textId="77777777" w:rsidR="00847721" w:rsidRPr="00DA1863" w:rsidRDefault="00F214CC" w:rsidP="00847721">
                    <w:pPr>
                      <w:snapToGrid w:val="0"/>
                      <w:jc w:val="right"/>
                      <w:rPr>
                        <w:szCs w:val="18"/>
                      </w:rPr>
                    </w:pPr>
                    <w:r w:rsidRPr="00DA1863">
                      <w:rPr>
                        <w:rFonts w:hint="eastAsia"/>
                        <w:szCs w:val="18"/>
                      </w:rPr>
                      <w:t>-1,110,502.66</w:t>
                    </w:r>
                  </w:p>
                </w:tc>
              </w:tr>
              <w:tr w:rsidR="00847721" w:rsidRPr="00DA1863" w14:paraId="06DB06A7" w14:textId="77777777" w:rsidTr="00847721">
                <w:trPr>
                  <w:trHeight w:val="525"/>
                </w:trPr>
                <w:tc>
                  <w:tcPr>
                    <w:tcW w:w="2161" w:type="pct"/>
                    <w:vMerge/>
                    <w:vAlign w:val="center"/>
                  </w:tcPr>
                  <w:p w14:paraId="670FF935" w14:textId="77777777" w:rsidR="00847721" w:rsidRPr="00DA1863" w:rsidRDefault="00847721" w:rsidP="00847721">
                    <w:pPr>
                      <w:snapToGrid w:val="0"/>
                      <w:rPr>
                        <w:szCs w:val="18"/>
                      </w:rPr>
                    </w:pPr>
                  </w:p>
                </w:tc>
                <w:tc>
                  <w:tcPr>
                    <w:tcW w:w="990" w:type="pct"/>
                    <w:vAlign w:val="center"/>
                  </w:tcPr>
                  <w:p w14:paraId="6AD84FD3" w14:textId="77777777" w:rsidR="00847721" w:rsidRPr="00DA1863" w:rsidRDefault="00F214CC" w:rsidP="00847721">
                    <w:pPr>
                      <w:snapToGrid w:val="0"/>
                      <w:rPr>
                        <w:szCs w:val="18"/>
                      </w:rPr>
                    </w:pPr>
                    <w:r w:rsidRPr="00DA1863">
                      <w:rPr>
                        <w:rFonts w:hint="eastAsia"/>
                        <w:bCs/>
                        <w:kern w:val="0"/>
                        <w:szCs w:val="18"/>
                      </w:rPr>
                      <w:t>营业成本</w:t>
                    </w:r>
                  </w:p>
                </w:tc>
                <w:tc>
                  <w:tcPr>
                    <w:tcW w:w="954" w:type="pct"/>
                    <w:vAlign w:val="center"/>
                  </w:tcPr>
                  <w:p w14:paraId="077B4F3C" w14:textId="77777777" w:rsidR="00847721" w:rsidRPr="00DA1863" w:rsidRDefault="00F214CC" w:rsidP="00847721">
                    <w:pPr>
                      <w:snapToGrid w:val="0"/>
                      <w:jc w:val="right"/>
                      <w:rPr>
                        <w:szCs w:val="18"/>
                      </w:rPr>
                    </w:pPr>
                    <w:r w:rsidRPr="00DA1863">
                      <w:rPr>
                        <w:rFonts w:hint="eastAsia"/>
                        <w:szCs w:val="18"/>
                      </w:rPr>
                      <w:t>50,959,417.28</w:t>
                    </w:r>
                  </w:p>
                </w:tc>
                <w:tc>
                  <w:tcPr>
                    <w:tcW w:w="895" w:type="pct"/>
                    <w:vAlign w:val="center"/>
                  </w:tcPr>
                  <w:p w14:paraId="209B74C2" w14:textId="77777777" w:rsidR="00847721" w:rsidRPr="00DA1863" w:rsidRDefault="00F214CC" w:rsidP="00847721">
                    <w:pPr>
                      <w:snapToGrid w:val="0"/>
                      <w:jc w:val="right"/>
                      <w:rPr>
                        <w:szCs w:val="18"/>
                      </w:rPr>
                    </w:pPr>
                    <w:r w:rsidRPr="00DA1863">
                      <w:rPr>
                        <w:rFonts w:hint="eastAsia"/>
                        <w:szCs w:val="18"/>
                      </w:rPr>
                      <w:t>1,110,502.66</w:t>
                    </w:r>
                  </w:p>
                </w:tc>
              </w:tr>
              <w:tr w:rsidR="00847721" w:rsidRPr="00DA1863" w14:paraId="42ABD510" w14:textId="77777777" w:rsidTr="00847721">
                <w:trPr>
                  <w:trHeight w:val="590"/>
                </w:trPr>
                <w:tc>
                  <w:tcPr>
                    <w:tcW w:w="2161" w:type="pct"/>
                    <w:vMerge/>
                    <w:vAlign w:val="center"/>
                  </w:tcPr>
                  <w:p w14:paraId="1B9AF5C9" w14:textId="77777777" w:rsidR="00847721" w:rsidRPr="00DA1863" w:rsidRDefault="00847721" w:rsidP="00847721">
                    <w:pPr>
                      <w:snapToGrid w:val="0"/>
                      <w:rPr>
                        <w:szCs w:val="18"/>
                      </w:rPr>
                    </w:pPr>
                  </w:p>
                </w:tc>
                <w:tc>
                  <w:tcPr>
                    <w:tcW w:w="990" w:type="pct"/>
                    <w:vAlign w:val="center"/>
                  </w:tcPr>
                  <w:p w14:paraId="22D3CD94" w14:textId="77777777" w:rsidR="00847721" w:rsidRPr="00DA1863" w:rsidRDefault="00F214CC" w:rsidP="00847721">
                    <w:pPr>
                      <w:snapToGrid w:val="0"/>
                      <w:rPr>
                        <w:bCs/>
                        <w:kern w:val="0"/>
                        <w:szCs w:val="18"/>
                      </w:rPr>
                    </w:pPr>
                    <w:r w:rsidRPr="00DA1863">
                      <w:rPr>
                        <w:rFonts w:hint="eastAsia"/>
                        <w:bCs/>
                        <w:kern w:val="0"/>
                        <w:szCs w:val="18"/>
                      </w:rPr>
                      <w:t>支付的其他与经营活动有关的现金</w:t>
                    </w:r>
                  </w:p>
                </w:tc>
                <w:tc>
                  <w:tcPr>
                    <w:tcW w:w="954" w:type="pct"/>
                    <w:vAlign w:val="center"/>
                  </w:tcPr>
                  <w:p w14:paraId="32826B07" w14:textId="77777777" w:rsidR="00847721" w:rsidRPr="00DA1863" w:rsidRDefault="00F214CC" w:rsidP="00847721">
                    <w:pPr>
                      <w:snapToGrid w:val="0"/>
                      <w:jc w:val="right"/>
                      <w:rPr>
                        <w:bCs/>
                        <w:kern w:val="0"/>
                        <w:szCs w:val="18"/>
                      </w:rPr>
                    </w:pPr>
                    <w:r w:rsidRPr="00DA1863">
                      <w:rPr>
                        <w:rFonts w:hint="eastAsia"/>
                        <w:szCs w:val="18"/>
                      </w:rPr>
                      <w:t>-50,959,417.28</w:t>
                    </w:r>
                  </w:p>
                </w:tc>
                <w:tc>
                  <w:tcPr>
                    <w:tcW w:w="895" w:type="pct"/>
                    <w:vAlign w:val="center"/>
                  </w:tcPr>
                  <w:p w14:paraId="5050B13A" w14:textId="77777777" w:rsidR="00847721" w:rsidRPr="00DA1863" w:rsidRDefault="00F214CC" w:rsidP="00847721">
                    <w:pPr>
                      <w:snapToGrid w:val="0"/>
                      <w:jc w:val="right"/>
                      <w:rPr>
                        <w:bCs/>
                        <w:kern w:val="0"/>
                        <w:szCs w:val="18"/>
                      </w:rPr>
                    </w:pPr>
                    <w:r w:rsidRPr="00DA1863">
                      <w:rPr>
                        <w:rFonts w:hint="eastAsia"/>
                        <w:szCs w:val="18"/>
                      </w:rPr>
                      <w:t>-1,110,502.66</w:t>
                    </w:r>
                  </w:p>
                </w:tc>
              </w:tr>
              <w:tr w:rsidR="00847721" w:rsidRPr="00DA1863" w14:paraId="73320544" w14:textId="77777777" w:rsidTr="00847721">
                <w:trPr>
                  <w:trHeight w:val="772"/>
                </w:trPr>
                <w:tc>
                  <w:tcPr>
                    <w:tcW w:w="2161" w:type="pct"/>
                    <w:vMerge/>
                    <w:vAlign w:val="center"/>
                  </w:tcPr>
                  <w:p w14:paraId="55199C3B" w14:textId="77777777" w:rsidR="00847721" w:rsidRPr="00DA1863" w:rsidRDefault="00847721" w:rsidP="00847721">
                    <w:pPr>
                      <w:snapToGrid w:val="0"/>
                      <w:rPr>
                        <w:szCs w:val="18"/>
                      </w:rPr>
                    </w:pPr>
                  </w:p>
                </w:tc>
                <w:tc>
                  <w:tcPr>
                    <w:tcW w:w="990" w:type="pct"/>
                    <w:vAlign w:val="center"/>
                  </w:tcPr>
                  <w:p w14:paraId="528B5FF8" w14:textId="77777777" w:rsidR="00847721" w:rsidRPr="00DA1863" w:rsidRDefault="00F214CC" w:rsidP="00847721">
                    <w:pPr>
                      <w:snapToGrid w:val="0"/>
                      <w:rPr>
                        <w:bCs/>
                        <w:kern w:val="0"/>
                        <w:szCs w:val="18"/>
                      </w:rPr>
                    </w:pPr>
                    <w:r w:rsidRPr="00DA1863">
                      <w:rPr>
                        <w:rFonts w:hint="eastAsia"/>
                        <w:bCs/>
                        <w:kern w:val="0"/>
                        <w:szCs w:val="18"/>
                      </w:rPr>
                      <w:t>购买商品、接受劳务支付的现金</w:t>
                    </w:r>
                  </w:p>
                </w:tc>
                <w:tc>
                  <w:tcPr>
                    <w:tcW w:w="954" w:type="pct"/>
                    <w:vAlign w:val="center"/>
                  </w:tcPr>
                  <w:p w14:paraId="47ED9372" w14:textId="77777777" w:rsidR="00847721" w:rsidRPr="00DA1863" w:rsidRDefault="00F214CC" w:rsidP="00847721">
                    <w:pPr>
                      <w:snapToGrid w:val="0"/>
                      <w:jc w:val="right"/>
                      <w:rPr>
                        <w:bCs/>
                        <w:kern w:val="0"/>
                        <w:szCs w:val="18"/>
                      </w:rPr>
                    </w:pPr>
                    <w:r w:rsidRPr="00DA1863">
                      <w:rPr>
                        <w:rFonts w:hint="eastAsia"/>
                        <w:szCs w:val="18"/>
                      </w:rPr>
                      <w:t>50,959,417.28</w:t>
                    </w:r>
                  </w:p>
                </w:tc>
                <w:tc>
                  <w:tcPr>
                    <w:tcW w:w="895" w:type="pct"/>
                    <w:vAlign w:val="center"/>
                  </w:tcPr>
                  <w:p w14:paraId="003E5AE7" w14:textId="77777777" w:rsidR="00847721" w:rsidRPr="00DA1863" w:rsidRDefault="00F214CC" w:rsidP="00847721">
                    <w:pPr>
                      <w:snapToGrid w:val="0"/>
                      <w:jc w:val="right"/>
                      <w:rPr>
                        <w:bCs/>
                        <w:kern w:val="0"/>
                        <w:szCs w:val="18"/>
                      </w:rPr>
                    </w:pPr>
                    <w:r w:rsidRPr="00DA1863">
                      <w:rPr>
                        <w:rFonts w:hint="eastAsia"/>
                        <w:szCs w:val="18"/>
                      </w:rPr>
                      <w:t>1,110,502.66</w:t>
                    </w:r>
                  </w:p>
                </w:tc>
              </w:tr>
            </w:tbl>
            <w:p w14:paraId="6100E821" w14:textId="77777777" w:rsidR="00847721" w:rsidRDefault="00847721" w:rsidP="00847721">
              <w:pPr>
                <w:pStyle w:val="14a"/>
              </w:pPr>
            </w:p>
            <w:p w14:paraId="7AD62DE6" w14:textId="77777777" w:rsidR="00847721" w:rsidRPr="00E714ED" w:rsidRDefault="00F214CC" w:rsidP="002C1010">
              <w:pPr>
                <w:pStyle w:val="14a"/>
                <w:spacing w:line="240" w:lineRule="auto"/>
                <w:ind w:left="0"/>
              </w:pPr>
              <w:r w:rsidRPr="009D6958">
                <w:rPr>
                  <w:rFonts w:hint="eastAsia"/>
                </w:rPr>
                <w:t>（</w:t>
              </w:r>
              <w:r>
                <w:t>2</w:t>
              </w:r>
              <w:r w:rsidRPr="009D6958">
                <w:rPr>
                  <w:rFonts w:hint="eastAsia"/>
                </w:rPr>
                <w:t>）</w:t>
              </w:r>
              <w:r>
                <w:rPr>
                  <w:rFonts w:hint="eastAsia"/>
                </w:rPr>
                <w:t>执行《企业会计准则第</w:t>
              </w:r>
              <w:r>
                <w:rPr>
                  <w:rFonts w:hint="eastAsia"/>
                </w:rPr>
                <w:t>21</w:t>
              </w:r>
              <w:r>
                <w:rPr>
                  <w:rFonts w:hint="eastAsia"/>
                </w:rPr>
                <w:t>号——租赁》（</w:t>
              </w:r>
              <w:r>
                <w:rPr>
                  <w:rFonts w:hint="eastAsia"/>
                </w:rPr>
                <w:t>2018</w:t>
              </w:r>
              <w:r>
                <w:rPr>
                  <w:rFonts w:hint="eastAsia"/>
                </w:rPr>
                <w:t>年修订）</w:t>
              </w:r>
            </w:p>
            <w:p w14:paraId="05ABD0B0" w14:textId="77777777" w:rsidR="00847721" w:rsidRDefault="00F214CC" w:rsidP="002C1010">
              <w:pPr>
                <w:pStyle w:val="11a"/>
                <w:spacing w:line="240" w:lineRule="auto"/>
                <w:ind w:leftChars="0" w:left="0"/>
              </w:pPr>
              <w:r>
                <w:rPr>
                  <w:rFonts w:hint="eastAsia"/>
                </w:rPr>
                <w:tab/>
              </w:r>
              <w:r w:rsidRPr="00AF7CF3">
                <w:rPr>
                  <w:rFonts w:hint="eastAsia"/>
                </w:rPr>
                <w:t>财政部于2018年度修订了《企业会计准则第21号——租赁》（简称</w:t>
              </w:r>
              <w:r w:rsidRPr="00DA295E">
                <w:rPr>
                  <w:rFonts w:hint="eastAsia"/>
                </w:rPr>
                <w:t>“</w:t>
              </w:r>
              <w:r w:rsidRPr="00AF7CF3">
                <w:rPr>
                  <w:rFonts w:hint="eastAsia"/>
                </w:rPr>
                <w:t>新租赁准则</w:t>
              </w:r>
              <w:r w:rsidRPr="00DA295E">
                <w:rPr>
                  <w:rFonts w:hint="eastAsia"/>
                </w:rPr>
                <w:t>”</w:t>
              </w:r>
              <w:r w:rsidRPr="00AF7CF3">
                <w:rPr>
                  <w:rFonts w:hint="eastAsia"/>
                </w:rPr>
                <w:t>）。</w:t>
              </w:r>
              <w:r w:rsidRPr="009D6958">
                <w:rPr>
                  <w:rFonts w:hint="eastAsia"/>
                </w:rPr>
                <w:t>本公司自20</w:t>
              </w:r>
              <w:r>
                <w:rPr>
                  <w:rFonts w:hint="eastAsia"/>
                </w:rPr>
                <w:t>21</w:t>
              </w:r>
              <w:r w:rsidRPr="009D6958">
                <w:rPr>
                  <w:rFonts w:hint="eastAsia"/>
                </w:rPr>
                <w:t>年1月1日起执行新</w:t>
              </w:r>
              <w:r>
                <w:rPr>
                  <w:rFonts w:hint="eastAsia"/>
                </w:rPr>
                <w:t>租赁</w:t>
              </w:r>
              <w:r w:rsidRPr="009D6958">
                <w:rPr>
                  <w:rFonts w:hint="eastAsia"/>
                </w:rPr>
                <w:t>准则</w:t>
              </w:r>
              <w:r>
                <w:rPr>
                  <w:rFonts w:hint="eastAsia"/>
                </w:rPr>
                <w:t>。根据</w:t>
              </w:r>
              <w:r w:rsidRPr="00AF7CF3">
                <w:rPr>
                  <w:rFonts w:hint="eastAsia"/>
                </w:rPr>
                <w:t>修订后的准则，对于首次执行日前已存在的合同，</w:t>
              </w:r>
              <w:r w:rsidRPr="00AF7CF3">
                <w:rPr>
                  <w:rFonts w:hint="eastAsia"/>
                </w:rPr>
                <w:lastRenderedPageBreak/>
                <w:t>公司</w:t>
              </w:r>
              <w:r>
                <w:rPr>
                  <w:rFonts w:hint="eastAsia"/>
                </w:rPr>
                <w:t>选择</w:t>
              </w:r>
              <w:r w:rsidRPr="00AF7CF3">
                <w:rPr>
                  <w:rFonts w:hint="eastAsia"/>
                </w:rPr>
                <w:t>在首次执行日不重新评估其是否为租赁或者包含租赁。</w:t>
              </w:r>
            </w:p>
            <w:p w14:paraId="2B71946E" w14:textId="77777777" w:rsidR="00847721" w:rsidRPr="00AF7CF3" w:rsidRDefault="00F214CC" w:rsidP="002C1010">
              <w:pPr>
                <w:pStyle w:val="11a"/>
                <w:tabs>
                  <w:tab w:val="clear" w:pos="630"/>
                </w:tabs>
                <w:spacing w:line="240" w:lineRule="auto"/>
                <w:ind w:leftChars="0" w:left="0"/>
              </w:pPr>
              <w:r w:rsidRPr="00BD457B">
                <w:rPr>
                  <w:rFonts w:hint="eastAsia"/>
                </w:rPr>
                <w:t>•</w:t>
              </w:r>
              <w:r w:rsidRPr="00AF7CF3">
                <w:rPr>
                  <w:rFonts w:hint="eastAsia"/>
                </w:rPr>
                <w:t>本公司作为承租人</w:t>
              </w:r>
            </w:p>
            <w:p w14:paraId="3F58050C" w14:textId="77777777" w:rsidR="00847721" w:rsidRPr="00AF7CF3" w:rsidRDefault="00F214CC" w:rsidP="002C1010">
              <w:pPr>
                <w:pStyle w:val="11a"/>
                <w:spacing w:line="240" w:lineRule="auto"/>
                <w:ind w:leftChars="0" w:left="0" w:firstLineChars="200" w:firstLine="420"/>
              </w:pPr>
              <w:r w:rsidRPr="00AF7CF3">
                <w:rPr>
                  <w:rFonts w:hint="eastAsia"/>
                </w:rPr>
                <w:t>本公司选择根据首次执行新租赁准则的累积影响数，调整首次执行新租赁准则当年年初留存收益及财务报表其他相关项目金额，不调整可比期间信息。</w:t>
              </w:r>
            </w:p>
            <w:p w14:paraId="2EC662F8" w14:textId="77777777" w:rsidR="00847721" w:rsidRPr="00AF7CF3" w:rsidRDefault="00F214CC" w:rsidP="002C1010">
              <w:pPr>
                <w:pStyle w:val="11a"/>
                <w:spacing w:line="240" w:lineRule="auto"/>
                <w:ind w:leftChars="0" w:left="0" w:firstLineChars="200" w:firstLine="420"/>
              </w:pPr>
              <w:r w:rsidRPr="00AF7CF3">
                <w:rPr>
                  <w:rFonts w:hint="eastAsia"/>
                </w:rPr>
                <w:t>对于首次执行日前已存在的经营租赁，本公司在首次执行</w:t>
              </w:r>
              <w:proofErr w:type="gramStart"/>
              <w:r w:rsidRPr="00AF7CF3">
                <w:rPr>
                  <w:rFonts w:hint="eastAsia"/>
                </w:rPr>
                <w:t>日根据</w:t>
              </w:r>
              <w:proofErr w:type="gramEnd"/>
              <w:r w:rsidRPr="00AF7CF3">
                <w:rPr>
                  <w:rFonts w:hint="eastAsia"/>
                </w:rPr>
                <w:t>剩余租赁付款额</w:t>
              </w:r>
              <w:proofErr w:type="gramStart"/>
              <w:r w:rsidRPr="00AF7CF3">
                <w:rPr>
                  <w:rFonts w:hint="eastAsia"/>
                </w:rPr>
                <w:t>按首次</w:t>
              </w:r>
              <w:proofErr w:type="gramEnd"/>
              <w:r w:rsidRPr="00AF7CF3">
                <w:rPr>
                  <w:rFonts w:hint="eastAsia"/>
                </w:rPr>
                <w:t>执行日本公司的增量借款利率折现的现值计量租赁负债，并</w:t>
              </w:r>
              <w:r>
                <w:rPr>
                  <w:rFonts w:hint="eastAsia"/>
                </w:rPr>
                <w:t>根据每项租赁选择</w:t>
              </w:r>
              <w:r w:rsidRPr="00AF7CF3">
                <w:rPr>
                  <w:rFonts w:hint="eastAsia"/>
                </w:rPr>
                <w:t>以下两种方法</w:t>
              </w:r>
              <w:r>
                <w:rPr>
                  <w:rFonts w:hint="eastAsia"/>
                </w:rPr>
                <w:t>之一</w:t>
              </w:r>
              <w:r w:rsidRPr="00AF7CF3">
                <w:rPr>
                  <w:rFonts w:hint="eastAsia"/>
                </w:rPr>
                <w:t>计量使用权资产：</w:t>
              </w:r>
            </w:p>
            <w:p w14:paraId="0BCF941F" w14:textId="77777777" w:rsidR="00847721" w:rsidRPr="00AF7CF3" w:rsidRDefault="00F214CC" w:rsidP="002C1010">
              <w:pPr>
                <w:pStyle w:val="11a"/>
                <w:tabs>
                  <w:tab w:val="clear" w:pos="630"/>
                </w:tabs>
                <w:spacing w:line="240" w:lineRule="auto"/>
                <w:ind w:leftChars="0" w:left="0" w:firstLine="420"/>
              </w:pPr>
              <w:r>
                <w:rPr>
                  <w:rFonts w:hint="eastAsia"/>
                </w:rPr>
                <w:t>—</w:t>
              </w:r>
              <w:proofErr w:type="gramStart"/>
              <w:r w:rsidRPr="00AF7CF3">
                <w:rPr>
                  <w:rFonts w:hint="eastAsia"/>
                </w:rPr>
                <w:t>假设自</w:t>
              </w:r>
              <w:proofErr w:type="gramEnd"/>
              <w:r w:rsidRPr="00AF7CF3">
                <w:rPr>
                  <w:rFonts w:hint="eastAsia"/>
                </w:rPr>
                <w:t>租赁期开始日即采用新租赁准则的账面价值，采用首次执行日的本公司的增量借款利率作为折现率。</w:t>
              </w:r>
            </w:p>
            <w:p w14:paraId="35721C70" w14:textId="77777777" w:rsidR="00847721" w:rsidRPr="00AF7CF3" w:rsidRDefault="00F214CC" w:rsidP="002C1010">
              <w:pPr>
                <w:pStyle w:val="11a"/>
                <w:tabs>
                  <w:tab w:val="clear" w:pos="630"/>
                </w:tabs>
                <w:spacing w:line="240" w:lineRule="auto"/>
                <w:ind w:leftChars="0" w:left="0" w:firstLine="420"/>
              </w:pPr>
              <w:r>
                <w:rPr>
                  <w:rFonts w:hint="eastAsia"/>
                </w:rPr>
                <w:t>—</w:t>
              </w:r>
              <w:r w:rsidRPr="00AF7CF3">
                <w:rPr>
                  <w:rFonts w:hint="eastAsia"/>
                </w:rPr>
                <w:t>与租赁负债相等的金额，并根据预付租金进行必要调整。</w:t>
              </w:r>
            </w:p>
            <w:p w14:paraId="75B9D0D9" w14:textId="77777777" w:rsidR="00847721" w:rsidRPr="002462E5" w:rsidRDefault="00F214CC" w:rsidP="002C1010">
              <w:pPr>
                <w:pStyle w:val="11a"/>
                <w:spacing w:line="240" w:lineRule="auto"/>
                <w:ind w:leftChars="0" w:left="0"/>
                <w:rPr>
                  <w:highlight w:val="lightGray"/>
                </w:rPr>
              </w:pPr>
              <w:r>
                <w:rPr>
                  <w:rFonts w:hint="eastAsia"/>
                </w:rPr>
                <w:tab/>
              </w:r>
              <w:r w:rsidRPr="00AF7CF3">
                <w:rPr>
                  <w:rFonts w:hint="eastAsia"/>
                </w:rPr>
                <w:t>对于首次执行日前的经营租赁，本公司在应用上述方法的同时根据每项租赁选择采用下列一项或多项简化处理：</w:t>
              </w:r>
            </w:p>
            <w:p w14:paraId="748DFEB4" w14:textId="77777777" w:rsidR="00847721" w:rsidRPr="00AF7CF3" w:rsidRDefault="00F214CC" w:rsidP="002C1010">
              <w:pPr>
                <w:pStyle w:val="11a"/>
                <w:spacing w:line="240" w:lineRule="auto"/>
                <w:ind w:leftChars="0" w:left="0"/>
              </w:pPr>
              <w:r>
                <w:rPr>
                  <w:rFonts w:hint="eastAsia"/>
                </w:rPr>
                <w:t>1）</w:t>
              </w:r>
              <w:r w:rsidRPr="00AF7CF3">
                <w:rPr>
                  <w:rFonts w:hint="eastAsia"/>
                </w:rPr>
                <w:t>将</w:t>
              </w:r>
              <w:proofErr w:type="gramStart"/>
              <w:r w:rsidRPr="00AF7CF3">
                <w:rPr>
                  <w:rFonts w:hint="eastAsia"/>
                </w:rPr>
                <w:t>于首次</w:t>
              </w:r>
              <w:proofErr w:type="gramEnd"/>
              <w:r w:rsidRPr="00AF7CF3">
                <w:rPr>
                  <w:rFonts w:hint="eastAsia"/>
                </w:rPr>
                <w:t>执行日后12个月内完成的租赁作为短期租赁处理；</w:t>
              </w:r>
            </w:p>
            <w:p w14:paraId="0671328F" w14:textId="77777777" w:rsidR="00847721" w:rsidRPr="00AF7CF3" w:rsidRDefault="00F214CC" w:rsidP="002C1010">
              <w:pPr>
                <w:pStyle w:val="11a"/>
                <w:spacing w:line="240" w:lineRule="auto"/>
                <w:ind w:leftChars="0" w:left="0"/>
              </w:pPr>
              <w:r w:rsidRPr="00AF7CF3">
                <w:rPr>
                  <w:rFonts w:hint="eastAsia"/>
                </w:rPr>
                <w:t>2)计量租赁负债时，具有相似特征的租赁采用同一折现率；</w:t>
              </w:r>
            </w:p>
            <w:p w14:paraId="3FAD5278" w14:textId="77777777" w:rsidR="00847721" w:rsidRPr="00AF7CF3" w:rsidRDefault="00F214CC" w:rsidP="002C1010">
              <w:pPr>
                <w:pStyle w:val="11a"/>
                <w:spacing w:line="240" w:lineRule="auto"/>
                <w:ind w:leftChars="0" w:left="0"/>
              </w:pPr>
              <w:r>
                <w:rPr>
                  <w:rFonts w:hint="eastAsia"/>
                </w:rPr>
                <w:t xml:space="preserve">3) </w:t>
              </w:r>
              <w:r w:rsidRPr="00AF7CF3">
                <w:rPr>
                  <w:rFonts w:hint="eastAsia"/>
                </w:rPr>
                <w:t>使用权资产的计量不包含初始直接费用；</w:t>
              </w:r>
            </w:p>
            <w:p w14:paraId="77419A1C" w14:textId="77777777" w:rsidR="00847721" w:rsidRPr="00AF7CF3" w:rsidRDefault="00F214CC" w:rsidP="002C1010">
              <w:pPr>
                <w:pStyle w:val="11a"/>
                <w:spacing w:line="240" w:lineRule="auto"/>
                <w:ind w:leftChars="0" w:left="0"/>
              </w:pPr>
              <w:r>
                <w:rPr>
                  <w:rFonts w:hint="eastAsia"/>
                </w:rPr>
                <w:t xml:space="preserve">4) </w:t>
              </w:r>
              <w:r w:rsidRPr="00AF7CF3">
                <w:rPr>
                  <w:rFonts w:hint="eastAsia"/>
                </w:rPr>
                <w:t>存在续租选择权或终止租赁选择权的，根据首次执行日前选择权的实际行使及其他最新情况确定租赁期；</w:t>
              </w:r>
            </w:p>
            <w:p w14:paraId="2AC2202E" w14:textId="77777777" w:rsidR="00847721" w:rsidRPr="00AF7CF3" w:rsidRDefault="00F214CC" w:rsidP="002C1010">
              <w:pPr>
                <w:pStyle w:val="11a"/>
                <w:spacing w:line="240" w:lineRule="auto"/>
                <w:ind w:leftChars="0" w:left="0"/>
              </w:pPr>
              <w:r>
                <w:rPr>
                  <w:rFonts w:hint="eastAsia"/>
                </w:rPr>
                <w:t xml:space="preserve">5) </w:t>
              </w:r>
              <w:r w:rsidRPr="00AF7CF3">
                <w:rPr>
                  <w:rFonts w:hint="eastAsia"/>
                </w:rPr>
                <w:t>作为使用权资产减值测试的替代，按照本附注</w:t>
              </w:r>
              <w:r w:rsidRPr="00DA295E">
                <w:rPr>
                  <w:rFonts w:hint="eastAsia"/>
                </w:rPr>
                <w:t>“</w:t>
              </w:r>
              <w:r w:rsidRPr="00AF7CF3">
                <w:rPr>
                  <w:rFonts w:hint="eastAsia"/>
                </w:rPr>
                <w:t>三、（</w:t>
              </w:r>
              <w:r>
                <w:rPr>
                  <w:rFonts w:hint="eastAsia"/>
                </w:rPr>
                <w:t>二十四</w:t>
              </w:r>
              <w:r w:rsidRPr="00AF7CF3">
                <w:rPr>
                  <w:rFonts w:hint="eastAsia"/>
                </w:rPr>
                <w:t>）预计负债</w:t>
              </w:r>
              <w:r w:rsidRPr="00DA295E">
                <w:rPr>
                  <w:rFonts w:hint="eastAsia"/>
                </w:rPr>
                <w:t>”</w:t>
              </w:r>
              <w:r w:rsidRPr="00AF7CF3">
                <w:rPr>
                  <w:rFonts w:hint="eastAsia"/>
                </w:rPr>
                <w:t>评估包含租赁的合同在首次执行日前是否为亏损合同，并根据首次执行日前计入资产负债表的亏损准备金额调整使用权资产；</w:t>
              </w:r>
            </w:p>
            <w:p w14:paraId="74594FDC" w14:textId="77777777" w:rsidR="00847721" w:rsidRPr="00AF7CF3" w:rsidRDefault="00F214CC" w:rsidP="002C1010">
              <w:pPr>
                <w:pStyle w:val="14a"/>
                <w:spacing w:line="240" w:lineRule="auto"/>
                <w:ind w:left="0"/>
              </w:pPr>
              <w:r>
                <w:rPr>
                  <w:rFonts w:hint="eastAsia"/>
                </w:rPr>
                <w:t xml:space="preserve">6) </w:t>
              </w:r>
              <w:r w:rsidRPr="00AF7CF3">
                <w:rPr>
                  <w:rFonts w:hint="eastAsia"/>
                </w:rPr>
                <w:t>首次执行</w:t>
              </w:r>
              <w:r>
                <w:rPr>
                  <w:rFonts w:hint="eastAsia"/>
                </w:rPr>
                <w:t>日</w:t>
              </w:r>
              <w:r w:rsidRPr="00AF7CF3">
                <w:rPr>
                  <w:rFonts w:hint="eastAsia"/>
                </w:rPr>
                <w:t>之前发生的租赁变更，不进行追溯调整，根据租赁变更的最终安排，按照新租赁准则进行会计处理。</w:t>
              </w:r>
            </w:p>
            <w:p w14:paraId="2159B23F" w14:textId="77777777" w:rsidR="00847721" w:rsidRPr="00AF7CF3" w:rsidRDefault="00F214CC" w:rsidP="002C1010">
              <w:pPr>
                <w:pStyle w:val="11a"/>
                <w:tabs>
                  <w:tab w:val="clear" w:pos="630"/>
                </w:tabs>
                <w:spacing w:line="240" w:lineRule="auto"/>
                <w:ind w:leftChars="0" w:left="0"/>
              </w:pPr>
              <w:r>
                <w:rPr>
                  <w:rFonts w:hint="eastAsia"/>
                </w:rPr>
                <w:t xml:space="preserve">• </w:t>
              </w:r>
              <w:r w:rsidRPr="00AF7CF3">
                <w:t>本公司作为出租人</w:t>
              </w:r>
            </w:p>
            <w:p w14:paraId="0917D02A" w14:textId="77777777" w:rsidR="00847721" w:rsidRPr="00AF7CF3" w:rsidRDefault="00F214CC" w:rsidP="002C1010">
              <w:pPr>
                <w:pStyle w:val="14a"/>
                <w:spacing w:line="240" w:lineRule="auto"/>
                <w:ind w:left="0"/>
              </w:pPr>
              <w:r>
                <w:rPr>
                  <w:rFonts w:hint="eastAsia"/>
                </w:rPr>
                <w:tab/>
              </w:r>
              <w:r w:rsidRPr="00AF7CF3">
                <w:rPr>
                  <w:rFonts w:hint="eastAsia"/>
                </w:rPr>
                <w:t>对于首次执行日前划分为经营租赁且在首次执行日后仍存续的转租赁，本公司在首次执行日基于原租赁和转租赁的剩余合同期限和条款进行重新评估，并按照新租赁准则的规定进行分类。重分类为融资租赁的，本公司将其作为一项新的融资租赁进行会计处理。</w:t>
              </w:r>
            </w:p>
            <w:p w14:paraId="7199945A" w14:textId="77777777" w:rsidR="00847721" w:rsidRPr="00AF7CF3" w:rsidRDefault="00F214CC" w:rsidP="002C1010">
              <w:pPr>
                <w:pStyle w:val="14a"/>
                <w:spacing w:line="240" w:lineRule="auto"/>
                <w:ind w:left="0"/>
              </w:pPr>
              <w:r>
                <w:rPr>
                  <w:rFonts w:hint="eastAsia"/>
                </w:rPr>
                <w:tab/>
              </w:r>
              <w:proofErr w:type="gramStart"/>
              <w:r w:rsidRPr="00AF7CF3">
                <w:t>除转租赁</w:t>
              </w:r>
              <w:proofErr w:type="gramEnd"/>
              <w:r w:rsidRPr="00AF7CF3">
                <w:t>外</w:t>
              </w:r>
              <w:r w:rsidRPr="00AF7CF3">
                <w:rPr>
                  <w:rFonts w:hint="eastAsia"/>
                </w:rPr>
                <w:t>，</w:t>
              </w:r>
              <w:r w:rsidRPr="00AF7CF3">
                <w:t>本公司</w:t>
              </w:r>
              <w:r w:rsidRPr="00AF7CF3">
                <w:rPr>
                  <w:rFonts w:hint="eastAsia"/>
                </w:rPr>
                <w:t>无需对其作为出租人的租赁按照新租赁准则进行调整。本公司自首次执行日起按照新租赁准则进行会计处理。</w:t>
              </w:r>
            </w:p>
            <w:p w14:paraId="2BDD2A45" w14:textId="77777777" w:rsidR="00847721" w:rsidRPr="00AF7CF3" w:rsidRDefault="00847721" w:rsidP="00847721">
              <w:pPr>
                <w:pStyle w:val="14a"/>
              </w:pPr>
            </w:p>
            <w:p w14:paraId="5EAB705B" w14:textId="77777777" w:rsidR="00847721" w:rsidRDefault="00F214CC" w:rsidP="00847721">
              <w:pPr>
                <w:pStyle w:val="11a"/>
                <w:tabs>
                  <w:tab w:val="clear" w:pos="630"/>
                </w:tabs>
                <w:ind w:leftChars="0" w:left="0" w:firstLine="420"/>
              </w:pPr>
              <w:r w:rsidRPr="00AF7CF3">
                <w:rPr>
                  <w:rFonts w:hint="eastAsia"/>
                </w:rPr>
                <w:t>本公司执行新租赁准则对财务报表的主要影响</w:t>
              </w:r>
              <w:r>
                <w:rPr>
                  <w:rFonts w:hint="eastAsia"/>
                </w:rPr>
                <w:t>如下：</w:t>
              </w:r>
            </w:p>
            <w:tbl>
              <w:tblPr>
                <w:tblStyle w:val="g16"/>
                <w:tblW w:w="4915" w:type="pct"/>
                <w:tblInd w:w="108" w:type="dxa"/>
                <w:tblLook w:val="04A0" w:firstRow="1" w:lastRow="0" w:firstColumn="1" w:lastColumn="0" w:noHBand="0" w:noVBand="1"/>
              </w:tblPr>
              <w:tblGrid>
                <w:gridCol w:w="2331"/>
                <w:gridCol w:w="658"/>
                <w:gridCol w:w="2238"/>
                <w:gridCol w:w="1834"/>
                <w:gridCol w:w="1834"/>
              </w:tblGrid>
              <w:tr w:rsidR="00847721" w:rsidRPr="00BB752E" w14:paraId="3CD93CDC" w14:textId="77777777" w:rsidTr="00847721">
                <w:trPr>
                  <w:tblHeader/>
                </w:trPr>
                <w:tc>
                  <w:tcPr>
                    <w:tcW w:w="1310" w:type="pct"/>
                    <w:vMerge w:val="restart"/>
                    <w:vAlign w:val="center"/>
                  </w:tcPr>
                  <w:p w14:paraId="72024459" w14:textId="77777777" w:rsidR="00847721" w:rsidRPr="00BB752E" w:rsidRDefault="00F214CC" w:rsidP="00847721">
                    <w:pPr>
                      <w:snapToGrid w:val="0"/>
                      <w:jc w:val="center"/>
                      <w:rPr>
                        <w:szCs w:val="18"/>
                      </w:rPr>
                    </w:pPr>
                    <w:r w:rsidRPr="00BB752E">
                      <w:rPr>
                        <w:szCs w:val="18"/>
                      </w:rPr>
                      <w:t>会计政策变更的内容和原因</w:t>
                    </w:r>
                  </w:p>
                </w:tc>
                <w:tc>
                  <w:tcPr>
                    <w:tcW w:w="370" w:type="pct"/>
                    <w:vMerge w:val="restart"/>
                    <w:vAlign w:val="center"/>
                  </w:tcPr>
                  <w:p w14:paraId="5C04FCBF" w14:textId="77777777" w:rsidR="00847721" w:rsidRPr="00BB752E" w:rsidRDefault="00F214CC" w:rsidP="00847721">
                    <w:pPr>
                      <w:snapToGrid w:val="0"/>
                      <w:jc w:val="center"/>
                      <w:rPr>
                        <w:szCs w:val="18"/>
                      </w:rPr>
                    </w:pPr>
                    <w:r w:rsidRPr="00BB752E">
                      <w:rPr>
                        <w:szCs w:val="18"/>
                      </w:rPr>
                      <w:t>审批程序</w:t>
                    </w:r>
                  </w:p>
                </w:tc>
                <w:tc>
                  <w:tcPr>
                    <w:tcW w:w="1258" w:type="pct"/>
                    <w:vMerge w:val="restart"/>
                    <w:vAlign w:val="center"/>
                  </w:tcPr>
                  <w:p w14:paraId="46611350" w14:textId="77777777" w:rsidR="00847721" w:rsidRPr="00BB752E" w:rsidRDefault="00F214CC" w:rsidP="00847721">
                    <w:pPr>
                      <w:snapToGrid w:val="0"/>
                      <w:jc w:val="center"/>
                      <w:rPr>
                        <w:szCs w:val="18"/>
                      </w:rPr>
                    </w:pPr>
                    <w:r w:rsidRPr="00BB752E">
                      <w:rPr>
                        <w:rFonts w:hint="eastAsia"/>
                        <w:szCs w:val="18"/>
                      </w:rPr>
                      <w:t>受影响的报表项目</w:t>
                    </w:r>
                  </w:p>
                </w:tc>
                <w:tc>
                  <w:tcPr>
                    <w:tcW w:w="2062" w:type="pct"/>
                    <w:gridSpan w:val="2"/>
                    <w:vAlign w:val="center"/>
                  </w:tcPr>
                  <w:p w14:paraId="152EBB6F" w14:textId="77777777" w:rsidR="00847721" w:rsidRPr="00BB752E" w:rsidRDefault="00F214CC" w:rsidP="00847721">
                    <w:pPr>
                      <w:snapToGrid w:val="0"/>
                      <w:jc w:val="center"/>
                      <w:rPr>
                        <w:szCs w:val="18"/>
                      </w:rPr>
                    </w:pPr>
                    <w:r w:rsidRPr="00BB752E">
                      <w:rPr>
                        <w:rFonts w:hint="eastAsia"/>
                        <w:szCs w:val="18"/>
                      </w:rPr>
                      <w:t>对2021年1月1日余额的影响金额</w:t>
                    </w:r>
                  </w:p>
                </w:tc>
              </w:tr>
              <w:tr w:rsidR="00847721" w:rsidRPr="00BB752E" w14:paraId="4C271018" w14:textId="77777777" w:rsidTr="00847721">
                <w:trPr>
                  <w:tblHeader/>
                </w:trPr>
                <w:tc>
                  <w:tcPr>
                    <w:tcW w:w="1310" w:type="pct"/>
                    <w:vMerge/>
                    <w:vAlign w:val="center"/>
                  </w:tcPr>
                  <w:p w14:paraId="75008BDA" w14:textId="77777777" w:rsidR="00847721" w:rsidRPr="00BB752E" w:rsidRDefault="00847721" w:rsidP="00847721">
                    <w:pPr>
                      <w:snapToGrid w:val="0"/>
                      <w:jc w:val="center"/>
                      <w:rPr>
                        <w:szCs w:val="18"/>
                      </w:rPr>
                    </w:pPr>
                  </w:p>
                </w:tc>
                <w:tc>
                  <w:tcPr>
                    <w:tcW w:w="370" w:type="pct"/>
                    <w:vMerge/>
                    <w:vAlign w:val="center"/>
                  </w:tcPr>
                  <w:p w14:paraId="3102126C" w14:textId="77777777" w:rsidR="00847721" w:rsidRPr="00BB752E" w:rsidRDefault="00847721" w:rsidP="00847721">
                    <w:pPr>
                      <w:snapToGrid w:val="0"/>
                      <w:jc w:val="center"/>
                      <w:rPr>
                        <w:szCs w:val="18"/>
                      </w:rPr>
                    </w:pPr>
                  </w:p>
                </w:tc>
                <w:tc>
                  <w:tcPr>
                    <w:tcW w:w="1258" w:type="pct"/>
                    <w:vMerge/>
                    <w:vAlign w:val="center"/>
                  </w:tcPr>
                  <w:p w14:paraId="37898630" w14:textId="77777777" w:rsidR="00847721" w:rsidRPr="00BB752E" w:rsidRDefault="00847721" w:rsidP="00847721">
                    <w:pPr>
                      <w:snapToGrid w:val="0"/>
                      <w:jc w:val="center"/>
                      <w:rPr>
                        <w:szCs w:val="18"/>
                      </w:rPr>
                    </w:pPr>
                  </w:p>
                </w:tc>
                <w:tc>
                  <w:tcPr>
                    <w:tcW w:w="1031" w:type="pct"/>
                    <w:vAlign w:val="center"/>
                  </w:tcPr>
                  <w:p w14:paraId="31EDA7D2" w14:textId="77777777" w:rsidR="00847721" w:rsidRPr="00BB752E" w:rsidRDefault="00F214CC" w:rsidP="00847721">
                    <w:pPr>
                      <w:snapToGrid w:val="0"/>
                      <w:jc w:val="center"/>
                      <w:rPr>
                        <w:szCs w:val="18"/>
                      </w:rPr>
                    </w:pPr>
                    <w:r w:rsidRPr="00BB752E">
                      <w:rPr>
                        <w:rFonts w:hint="eastAsia"/>
                        <w:szCs w:val="18"/>
                      </w:rPr>
                      <w:t>合并</w:t>
                    </w:r>
                  </w:p>
                </w:tc>
                <w:tc>
                  <w:tcPr>
                    <w:tcW w:w="1031" w:type="pct"/>
                    <w:vAlign w:val="center"/>
                  </w:tcPr>
                  <w:p w14:paraId="054BE89A" w14:textId="77777777" w:rsidR="00847721" w:rsidRPr="00BB752E" w:rsidRDefault="00F214CC" w:rsidP="00847721">
                    <w:pPr>
                      <w:snapToGrid w:val="0"/>
                      <w:jc w:val="center"/>
                      <w:rPr>
                        <w:szCs w:val="18"/>
                      </w:rPr>
                    </w:pPr>
                    <w:r w:rsidRPr="00BB752E">
                      <w:rPr>
                        <w:rFonts w:hint="eastAsia"/>
                        <w:szCs w:val="18"/>
                      </w:rPr>
                      <w:t>母公司</w:t>
                    </w:r>
                  </w:p>
                </w:tc>
              </w:tr>
              <w:tr w:rsidR="00847721" w:rsidRPr="00BB752E" w14:paraId="2D487514" w14:textId="77777777" w:rsidTr="00847721">
                <w:tc>
                  <w:tcPr>
                    <w:tcW w:w="1310" w:type="pct"/>
                    <w:vMerge w:val="restart"/>
                    <w:vAlign w:val="center"/>
                  </w:tcPr>
                  <w:p w14:paraId="11A152BF" w14:textId="77777777" w:rsidR="00847721" w:rsidRPr="00103F23" w:rsidRDefault="00F214CC" w:rsidP="00847721">
                    <w:pPr>
                      <w:snapToGrid w:val="0"/>
                      <w:rPr>
                        <w:szCs w:val="18"/>
                      </w:rPr>
                    </w:pPr>
                    <w:r w:rsidRPr="00103F23">
                      <w:rPr>
                        <w:rFonts w:hint="eastAsia"/>
                        <w:szCs w:val="18"/>
                      </w:rPr>
                      <w:t>公司作为承租人对于首次执行日前已存在的经营租赁的调整</w:t>
                    </w:r>
                  </w:p>
                </w:tc>
                <w:tc>
                  <w:tcPr>
                    <w:tcW w:w="370" w:type="pct"/>
                    <w:vMerge w:val="restart"/>
                    <w:vAlign w:val="center"/>
                  </w:tcPr>
                  <w:p w14:paraId="74F01DAF" w14:textId="77777777" w:rsidR="00847721" w:rsidRPr="00103F23" w:rsidRDefault="00F214CC" w:rsidP="00847721">
                    <w:pPr>
                      <w:snapToGrid w:val="0"/>
                      <w:rPr>
                        <w:szCs w:val="18"/>
                      </w:rPr>
                    </w:pPr>
                    <w:r w:rsidRPr="00103F23">
                      <w:rPr>
                        <w:rFonts w:hint="eastAsia"/>
                        <w:szCs w:val="18"/>
                      </w:rPr>
                      <w:t>董事会</w:t>
                    </w:r>
                  </w:p>
                </w:tc>
                <w:tc>
                  <w:tcPr>
                    <w:tcW w:w="1258" w:type="pct"/>
                    <w:vAlign w:val="center"/>
                  </w:tcPr>
                  <w:p w14:paraId="3AAFBA89" w14:textId="77777777" w:rsidR="00847721" w:rsidRPr="00103F23" w:rsidRDefault="00F214CC" w:rsidP="00847721">
                    <w:pPr>
                      <w:snapToGrid w:val="0"/>
                      <w:rPr>
                        <w:szCs w:val="18"/>
                      </w:rPr>
                    </w:pPr>
                    <w:r w:rsidRPr="00103F23">
                      <w:rPr>
                        <w:rFonts w:hint="eastAsia"/>
                        <w:szCs w:val="18"/>
                      </w:rPr>
                      <w:t>使用权资产</w:t>
                    </w:r>
                  </w:p>
                </w:tc>
                <w:tc>
                  <w:tcPr>
                    <w:tcW w:w="1031" w:type="pct"/>
                    <w:vAlign w:val="center"/>
                  </w:tcPr>
                  <w:p w14:paraId="0293EC45" w14:textId="77777777" w:rsidR="00847721" w:rsidRPr="00BB752E" w:rsidRDefault="00F214CC" w:rsidP="00847721">
                    <w:pPr>
                      <w:snapToGrid w:val="0"/>
                      <w:jc w:val="right"/>
                      <w:rPr>
                        <w:szCs w:val="18"/>
                        <w:highlight w:val="yellow"/>
                      </w:rPr>
                    </w:pPr>
                    <w:r>
                      <w:rPr>
                        <w:rFonts w:eastAsia="等线"/>
                        <w:szCs w:val="18"/>
                      </w:rPr>
                      <w:t>78,527,921.88</w:t>
                    </w:r>
                  </w:p>
                </w:tc>
                <w:tc>
                  <w:tcPr>
                    <w:tcW w:w="1031" w:type="pct"/>
                    <w:vAlign w:val="center"/>
                  </w:tcPr>
                  <w:p w14:paraId="7FDBC604" w14:textId="77777777" w:rsidR="00847721" w:rsidRPr="00103F23" w:rsidRDefault="00F214CC" w:rsidP="00847721">
                    <w:pPr>
                      <w:snapToGrid w:val="0"/>
                      <w:jc w:val="right"/>
                      <w:rPr>
                        <w:szCs w:val="18"/>
                      </w:rPr>
                    </w:pPr>
                    <w:r w:rsidRPr="00103F23">
                      <w:rPr>
                        <w:rFonts w:hint="eastAsia"/>
                        <w:szCs w:val="18"/>
                      </w:rPr>
                      <w:t>-</w:t>
                    </w:r>
                  </w:p>
                </w:tc>
              </w:tr>
              <w:tr w:rsidR="00847721" w:rsidRPr="00BB752E" w14:paraId="76F0DD9F" w14:textId="77777777" w:rsidTr="00847721">
                <w:tc>
                  <w:tcPr>
                    <w:tcW w:w="1310" w:type="pct"/>
                    <w:vMerge/>
                    <w:vAlign w:val="center"/>
                  </w:tcPr>
                  <w:p w14:paraId="4FC040C7" w14:textId="77777777" w:rsidR="00847721" w:rsidRPr="00103F23" w:rsidRDefault="00847721" w:rsidP="00847721">
                    <w:pPr>
                      <w:snapToGrid w:val="0"/>
                      <w:rPr>
                        <w:szCs w:val="18"/>
                      </w:rPr>
                    </w:pPr>
                  </w:p>
                </w:tc>
                <w:tc>
                  <w:tcPr>
                    <w:tcW w:w="370" w:type="pct"/>
                    <w:vMerge/>
                    <w:vAlign w:val="center"/>
                  </w:tcPr>
                  <w:p w14:paraId="1D81FB32" w14:textId="77777777" w:rsidR="00847721" w:rsidRPr="00103F23" w:rsidRDefault="00847721" w:rsidP="00847721">
                    <w:pPr>
                      <w:snapToGrid w:val="0"/>
                      <w:rPr>
                        <w:szCs w:val="18"/>
                      </w:rPr>
                    </w:pPr>
                  </w:p>
                </w:tc>
                <w:tc>
                  <w:tcPr>
                    <w:tcW w:w="1258" w:type="pct"/>
                    <w:vAlign w:val="center"/>
                  </w:tcPr>
                  <w:p w14:paraId="1E8E6C08" w14:textId="77777777" w:rsidR="00847721" w:rsidRPr="00103F23" w:rsidRDefault="00F214CC" w:rsidP="00847721">
                    <w:pPr>
                      <w:snapToGrid w:val="0"/>
                      <w:rPr>
                        <w:szCs w:val="18"/>
                      </w:rPr>
                    </w:pPr>
                    <w:r w:rsidRPr="00103F23">
                      <w:rPr>
                        <w:rFonts w:hint="eastAsia"/>
                        <w:szCs w:val="18"/>
                      </w:rPr>
                      <w:t>租赁负债</w:t>
                    </w:r>
                  </w:p>
                </w:tc>
                <w:tc>
                  <w:tcPr>
                    <w:tcW w:w="1031" w:type="pct"/>
                    <w:vAlign w:val="center"/>
                  </w:tcPr>
                  <w:p w14:paraId="58D33197" w14:textId="77777777" w:rsidR="00847721" w:rsidRPr="00BB752E" w:rsidRDefault="00F214CC" w:rsidP="00847721">
                    <w:pPr>
                      <w:snapToGrid w:val="0"/>
                      <w:jc w:val="right"/>
                      <w:rPr>
                        <w:szCs w:val="18"/>
                        <w:highlight w:val="yellow"/>
                      </w:rPr>
                    </w:pPr>
                    <w:r>
                      <w:rPr>
                        <w:rFonts w:eastAsia="等线"/>
                        <w:szCs w:val="18"/>
                      </w:rPr>
                      <w:t>68,303,937.10</w:t>
                    </w:r>
                  </w:p>
                </w:tc>
                <w:tc>
                  <w:tcPr>
                    <w:tcW w:w="1031" w:type="pct"/>
                    <w:vAlign w:val="center"/>
                  </w:tcPr>
                  <w:p w14:paraId="39226105" w14:textId="77777777" w:rsidR="00847721" w:rsidRPr="00103F23" w:rsidRDefault="00F214CC" w:rsidP="00847721">
                    <w:pPr>
                      <w:snapToGrid w:val="0"/>
                      <w:jc w:val="right"/>
                      <w:rPr>
                        <w:szCs w:val="18"/>
                      </w:rPr>
                    </w:pPr>
                    <w:r w:rsidRPr="00103F23">
                      <w:rPr>
                        <w:rFonts w:hint="eastAsia"/>
                        <w:szCs w:val="18"/>
                      </w:rPr>
                      <w:t>-</w:t>
                    </w:r>
                  </w:p>
                </w:tc>
              </w:tr>
              <w:tr w:rsidR="00847721" w:rsidRPr="00BB752E" w14:paraId="1A332463" w14:textId="77777777" w:rsidTr="00847721">
                <w:tc>
                  <w:tcPr>
                    <w:tcW w:w="1310" w:type="pct"/>
                    <w:vMerge/>
                    <w:vAlign w:val="center"/>
                  </w:tcPr>
                  <w:p w14:paraId="117310AE" w14:textId="77777777" w:rsidR="00847721" w:rsidRPr="00103F23" w:rsidRDefault="00847721" w:rsidP="00847721">
                    <w:pPr>
                      <w:snapToGrid w:val="0"/>
                      <w:rPr>
                        <w:szCs w:val="18"/>
                      </w:rPr>
                    </w:pPr>
                  </w:p>
                </w:tc>
                <w:tc>
                  <w:tcPr>
                    <w:tcW w:w="370" w:type="pct"/>
                    <w:vMerge/>
                    <w:vAlign w:val="center"/>
                  </w:tcPr>
                  <w:p w14:paraId="065396B1" w14:textId="77777777" w:rsidR="00847721" w:rsidRPr="00103F23" w:rsidRDefault="00847721" w:rsidP="00847721">
                    <w:pPr>
                      <w:snapToGrid w:val="0"/>
                      <w:rPr>
                        <w:szCs w:val="18"/>
                      </w:rPr>
                    </w:pPr>
                  </w:p>
                </w:tc>
                <w:tc>
                  <w:tcPr>
                    <w:tcW w:w="1258" w:type="pct"/>
                    <w:vAlign w:val="center"/>
                  </w:tcPr>
                  <w:p w14:paraId="4FC8AF9C" w14:textId="77777777" w:rsidR="00847721" w:rsidRPr="00103F23" w:rsidRDefault="00F214CC" w:rsidP="00847721">
                    <w:pPr>
                      <w:snapToGrid w:val="0"/>
                      <w:rPr>
                        <w:szCs w:val="18"/>
                      </w:rPr>
                    </w:pPr>
                    <w:r w:rsidRPr="00103F23">
                      <w:rPr>
                        <w:szCs w:val="18"/>
                      </w:rPr>
                      <w:t>一年到期的非流动负债</w:t>
                    </w:r>
                  </w:p>
                </w:tc>
                <w:tc>
                  <w:tcPr>
                    <w:tcW w:w="1031" w:type="pct"/>
                    <w:vAlign w:val="center"/>
                  </w:tcPr>
                  <w:p w14:paraId="6105CD0F" w14:textId="77777777" w:rsidR="00847721" w:rsidRPr="00BB752E" w:rsidRDefault="00F214CC" w:rsidP="00847721">
                    <w:pPr>
                      <w:snapToGrid w:val="0"/>
                      <w:jc w:val="right"/>
                      <w:rPr>
                        <w:szCs w:val="18"/>
                        <w:highlight w:val="yellow"/>
                      </w:rPr>
                    </w:pPr>
                    <w:r>
                      <w:rPr>
                        <w:rFonts w:eastAsia="等线"/>
                        <w:szCs w:val="18"/>
                      </w:rPr>
                      <w:t>10,223,984.78</w:t>
                    </w:r>
                  </w:p>
                </w:tc>
                <w:tc>
                  <w:tcPr>
                    <w:tcW w:w="1031" w:type="pct"/>
                    <w:vAlign w:val="center"/>
                  </w:tcPr>
                  <w:p w14:paraId="3698AD0A" w14:textId="77777777" w:rsidR="00847721" w:rsidRPr="00103F23" w:rsidRDefault="00F214CC" w:rsidP="00847721">
                    <w:pPr>
                      <w:snapToGrid w:val="0"/>
                      <w:jc w:val="right"/>
                      <w:rPr>
                        <w:szCs w:val="18"/>
                      </w:rPr>
                    </w:pPr>
                    <w:r w:rsidRPr="00103F23">
                      <w:rPr>
                        <w:rFonts w:hint="eastAsia"/>
                        <w:szCs w:val="18"/>
                      </w:rPr>
                      <w:t>-</w:t>
                    </w:r>
                  </w:p>
                </w:tc>
              </w:tr>
            </w:tbl>
            <w:p w14:paraId="3707B5F1" w14:textId="77777777" w:rsidR="00847721" w:rsidRDefault="00847721" w:rsidP="00847721">
              <w:pPr>
                <w:pStyle w:val="14a"/>
              </w:pPr>
            </w:p>
            <w:p w14:paraId="3DDBBF6F" w14:textId="77777777" w:rsidR="00847721" w:rsidRPr="00090FAE" w:rsidRDefault="00F214CC" w:rsidP="002C1010">
              <w:pPr>
                <w:pStyle w:val="14a"/>
                <w:spacing w:line="240" w:lineRule="auto"/>
                <w:ind w:left="0"/>
              </w:pPr>
              <w:r w:rsidRPr="00090FAE">
                <w:rPr>
                  <w:rFonts w:hint="eastAsia"/>
                </w:rPr>
                <w:t>（</w:t>
              </w:r>
              <w:r>
                <w:t>3</w:t>
              </w:r>
              <w:r w:rsidRPr="00090FAE">
                <w:rPr>
                  <w:rFonts w:hint="eastAsia"/>
                </w:rPr>
                <w:t>）执行《企业会计准则解释第</w:t>
              </w:r>
              <w:r w:rsidRPr="00090FAE">
                <w:rPr>
                  <w:rFonts w:hint="eastAsia"/>
                </w:rPr>
                <w:t>1</w:t>
              </w:r>
              <w:r>
                <w:rPr>
                  <w:rFonts w:hint="eastAsia"/>
                </w:rPr>
                <w:t>4</w:t>
              </w:r>
              <w:r w:rsidRPr="00090FAE">
                <w:rPr>
                  <w:rFonts w:hint="eastAsia"/>
                </w:rPr>
                <w:t>号》</w:t>
              </w:r>
            </w:p>
            <w:p w14:paraId="324BD9D8" w14:textId="77777777" w:rsidR="00847721" w:rsidRPr="00090FAE" w:rsidRDefault="00F214CC" w:rsidP="002C1010">
              <w:pPr>
                <w:pStyle w:val="14a"/>
                <w:spacing w:line="240" w:lineRule="auto"/>
                <w:ind w:left="0"/>
              </w:pPr>
              <w:r>
                <w:rPr>
                  <w:rFonts w:hint="eastAsia"/>
                </w:rPr>
                <w:tab/>
              </w:r>
              <w:r w:rsidRPr="00090FAE">
                <w:rPr>
                  <w:rFonts w:hint="eastAsia"/>
                </w:rPr>
                <w:t>财政部于</w:t>
              </w:r>
              <w:r w:rsidRPr="00090FAE">
                <w:rPr>
                  <w:rFonts w:hint="eastAsia"/>
                </w:rPr>
                <w:t>20</w:t>
              </w:r>
              <w:r>
                <w:rPr>
                  <w:rFonts w:hint="eastAsia"/>
                </w:rPr>
                <w:t>21</w:t>
              </w:r>
              <w:r w:rsidRPr="00090FAE">
                <w:rPr>
                  <w:rFonts w:hint="eastAsia"/>
                </w:rPr>
                <w:t>年</w:t>
              </w:r>
              <w:r w:rsidRPr="00090FAE">
                <w:rPr>
                  <w:rFonts w:hint="eastAsia"/>
                </w:rPr>
                <w:t>2</w:t>
              </w:r>
              <w:r w:rsidRPr="00090FAE">
                <w:rPr>
                  <w:rFonts w:hint="eastAsia"/>
                </w:rPr>
                <w:t>月</w:t>
              </w:r>
              <w:r>
                <w:rPr>
                  <w:rFonts w:hint="eastAsia"/>
                </w:rPr>
                <w:t>2</w:t>
              </w:r>
              <w:r w:rsidRPr="00090FAE">
                <w:rPr>
                  <w:rFonts w:hint="eastAsia"/>
                </w:rPr>
                <w:t>日发布了《企业会计准则解释第</w:t>
              </w:r>
              <w:r w:rsidRPr="00090FAE">
                <w:rPr>
                  <w:rFonts w:hint="eastAsia"/>
                </w:rPr>
                <w:t>1</w:t>
              </w:r>
              <w:r>
                <w:rPr>
                  <w:rFonts w:hint="eastAsia"/>
                </w:rPr>
                <w:t>4</w:t>
              </w:r>
              <w:r w:rsidRPr="00090FAE">
                <w:rPr>
                  <w:rFonts w:hint="eastAsia"/>
                </w:rPr>
                <w:t>号》（财会〔</w:t>
              </w:r>
              <w:r w:rsidRPr="00090FAE">
                <w:rPr>
                  <w:rFonts w:hint="eastAsia"/>
                </w:rPr>
                <w:t>20</w:t>
              </w:r>
              <w:r>
                <w:rPr>
                  <w:rFonts w:hint="eastAsia"/>
                </w:rPr>
                <w:t>21</w:t>
              </w:r>
              <w:r w:rsidRPr="00090FAE">
                <w:rPr>
                  <w:rFonts w:hint="eastAsia"/>
                </w:rPr>
                <w:t>〕</w:t>
              </w:r>
              <w:r w:rsidRPr="00090FAE">
                <w:t>1</w:t>
              </w:r>
              <w:r w:rsidRPr="00090FAE">
                <w:rPr>
                  <w:rFonts w:hint="eastAsia"/>
                </w:rPr>
                <w:t>号，以下简称</w:t>
              </w:r>
              <w:r w:rsidRPr="00DA295E">
                <w:rPr>
                  <w:rFonts w:ascii="宋体" w:hAnsi="宋体" w:hint="eastAsia"/>
                </w:rPr>
                <w:t>“</w:t>
              </w:r>
              <w:r w:rsidRPr="00090FAE">
                <w:rPr>
                  <w:rFonts w:hint="eastAsia"/>
                </w:rPr>
                <w:t>解释</w:t>
              </w:r>
              <w:r>
                <w:rPr>
                  <w:rFonts w:hint="eastAsia"/>
                </w:rPr>
                <w:t>第</w:t>
              </w:r>
              <w:r w:rsidRPr="00090FAE">
                <w:rPr>
                  <w:rFonts w:hint="eastAsia"/>
                </w:rPr>
                <w:t>1</w:t>
              </w:r>
              <w:r>
                <w:rPr>
                  <w:rFonts w:hint="eastAsia"/>
                </w:rPr>
                <w:t>4</w:t>
              </w:r>
              <w:r w:rsidRPr="00090FAE">
                <w:rPr>
                  <w:rFonts w:hint="eastAsia"/>
                </w:rPr>
                <w:t>号</w:t>
              </w:r>
              <w:r w:rsidRPr="00DA295E">
                <w:rPr>
                  <w:rFonts w:ascii="宋体" w:hAnsi="宋体" w:hint="eastAsia"/>
                </w:rPr>
                <w:t>”</w:t>
              </w:r>
              <w:r w:rsidRPr="00090FAE">
                <w:rPr>
                  <w:rFonts w:hint="eastAsia"/>
                </w:rPr>
                <w:t>），自</w:t>
              </w:r>
              <w:r>
                <w:rPr>
                  <w:rFonts w:hint="eastAsia"/>
                </w:rPr>
                <w:t>公布之</w:t>
              </w:r>
              <w:r w:rsidRPr="00090FAE">
                <w:rPr>
                  <w:rFonts w:hint="eastAsia"/>
                </w:rPr>
                <w:t>日起施行。</w:t>
              </w:r>
              <w:r>
                <w:rPr>
                  <w:rFonts w:hint="eastAsia"/>
                </w:rPr>
                <w:t>2021</w:t>
              </w:r>
              <w:r>
                <w:rPr>
                  <w:rFonts w:hint="eastAsia"/>
                </w:rPr>
                <w:t>年</w:t>
              </w:r>
              <w:r>
                <w:rPr>
                  <w:rFonts w:hint="eastAsia"/>
                </w:rPr>
                <w:t>1</w:t>
              </w:r>
              <w:r>
                <w:rPr>
                  <w:rFonts w:hint="eastAsia"/>
                </w:rPr>
                <w:t>月</w:t>
              </w:r>
              <w:r>
                <w:rPr>
                  <w:rFonts w:hint="eastAsia"/>
                </w:rPr>
                <w:t>1</w:t>
              </w:r>
              <w:r>
                <w:rPr>
                  <w:rFonts w:hint="eastAsia"/>
                </w:rPr>
                <w:t>日至施行日新增的有关业务，根据解释第</w:t>
              </w:r>
              <w:r>
                <w:rPr>
                  <w:rFonts w:hint="eastAsia"/>
                </w:rPr>
                <w:t>14</w:t>
              </w:r>
              <w:r>
                <w:rPr>
                  <w:rFonts w:hint="eastAsia"/>
                </w:rPr>
                <w:t>号进行调整。</w:t>
              </w:r>
            </w:p>
            <w:p w14:paraId="22F1091D" w14:textId="77777777" w:rsidR="00847721" w:rsidRDefault="00094B5F" w:rsidP="002C1010">
              <w:pPr>
                <w:pStyle w:val="14a"/>
                <w:spacing w:line="240" w:lineRule="auto"/>
                <w:ind w:left="0"/>
              </w:pPr>
              <w:r w:rsidRPr="00090FAE">
                <w:fldChar w:fldCharType="begin"/>
              </w:r>
              <w:r w:rsidR="00F214CC" w:rsidRPr="00090FAE">
                <w:rPr>
                  <w:rFonts w:hint="eastAsia"/>
                </w:rPr>
                <w:instrText>= 1 \* GB3</w:instrText>
              </w:r>
              <w:r w:rsidRPr="00090FAE">
                <w:fldChar w:fldCharType="separate"/>
              </w:r>
              <w:r w:rsidR="00F214CC" w:rsidRPr="00090FAE">
                <w:rPr>
                  <w:rFonts w:hint="eastAsia"/>
                </w:rPr>
                <w:t>①</w:t>
              </w:r>
              <w:r w:rsidRPr="00090FAE">
                <w:fldChar w:fldCharType="end"/>
              </w:r>
              <w:r w:rsidR="00F214CC">
                <w:rPr>
                  <w:rFonts w:hint="eastAsia"/>
                </w:rPr>
                <w:t>政府和社会资本合作（</w:t>
              </w:r>
              <w:r w:rsidR="00F214CC">
                <w:rPr>
                  <w:rFonts w:hint="eastAsia"/>
                </w:rPr>
                <w:t>PPP</w:t>
              </w:r>
              <w:r w:rsidR="00F214CC">
                <w:rPr>
                  <w:rFonts w:hint="eastAsia"/>
                </w:rPr>
                <w:t>）项目合同</w:t>
              </w:r>
            </w:p>
            <w:p w14:paraId="13F7689E" w14:textId="77777777" w:rsidR="00847721" w:rsidRDefault="00F214CC" w:rsidP="002C1010">
              <w:pPr>
                <w:pStyle w:val="14a"/>
                <w:spacing w:line="240" w:lineRule="auto"/>
                <w:ind w:left="0"/>
              </w:pPr>
              <w:r>
                <w:rPr>
                  <w:rFonts w:hint="eastAsia"/>
                </w:rPr>
                <w:tab/>
              </w:r>
              <w:r>
                <w:rPr>
                  <w:rFonts w:hint="eastAsia"/>
                </w:rPr>
                <w:t>解释第</w:t>
              </w:r>
              <w:r>
                <w:rPr>
                  <w:rFonts w:hint="eastAsia"/>
                </w:rPr>
                <w:t>14</w:t>
              </w:r>
              <w:r>
                <w:rPr>
                  <w:rFonts w:hint="eastAsia"/>
                </w:rPr>
                <w:t>号适用于同时符合该解释所述</w:t>
              </w:r>
              <w:r w:rsidRPr="00DA295E">
                <w:rPr>
                  <w:rFonts w:ascii="宋体" w:hAnsi="宋体" w:hint="eastAsia"/>
                </w:rPr>
                <w:t>“</w:t>
              </w:r>
              <w:r>
                <w:rPr>
                  <w:rFonts w:hint="eastAsia"/>
                </w:rPr>
                <w:t>双特征</w:t>
              </w:r>
              <w:r w:rsidRPr="00DA295E">
                <w:rPr>
                  <w:rFonts w:ascii="宋体" w:hAnsi="宋体" w:hint="eastAsia"/>
                </w:rPr>
                <w:t>”</w:t>
              </w:r>
              <w:r>
                <w:rPr>
                  <w:rFonts w:hint="eastAsia"/>
                </w:rPr>
                <w:t>和</w:t>
              </w:r>
              <w:r w:rsidRPr="00DA295E">
                <w:rPr>
                  <w:rFonts w:ascii="宋体" w:hAnsi="宋体" w:hint="eastAsia"/>
                </w:rPr>
                <w:t>“</w:t>
              </w:r>
              <w:r>
                <w:rPr>
                  <w:rFonts w:hint="eastAsia"/>
                </w:rPr>
                <w:t>双控制</w:t>
              </w:r>
              <w:r w:rsidRPr="00DA295E">
                <w:rPr>
                  <w:rFonts w:ascii="宋体" w:hAnsi="宋体" w:hint="eastAsia"/>
                </w:rPr>
                <w:t>”</w:t>
              </w:r>
              <w:r>
                <w:rPr>
                  <w:rFonts w:hint="eastAsia"/>
                </w:rPr>
                <w:t>的</w:t>
              </w:r>
              <w:r>
                <w:rPr>
                  <w:rFonts w:hint="eastAsia"/>
                </w:rPr>
                <w:t>PPP</w:t>
              </w:r>
              <w:r>
                <w:rPr>
                  <w:rFonts w:hint="eastAsia"/>
                </w:rPr>
                <w:t>项目合同，</w:t>
              </w:r>
              <w:r w:rsidRPr="007F0062">
                <w:rPr>
                  <w:rFonts w:hint="eastAsia"/>
                </w:rPr>
                <w:t>对于</w:t>
              </w:r>
              <w:r w:rsidRPr="007F0062">
                <w:rPr>
                  <w:rFonts w:hint="eastAsia"/>
                </w:rPr>
                <w:t>2020</w:t>
              </w:r>
              <w:r w:rsidRPr="007F0062">
                <w:rPr>
                  <w:rFonts w:hint="eastAsia"/>
                </w:rPr>
                <w:t>年</w:t>
              </w:r>
              <w:r w:rsidRPr="007F0062">
                <w:rPr>
                  <w:rFonts w:hint="eastAsia"/>
                </w:rPr>
                <w:t>12</w:t>
              </w:r>
              <w:r w:rsidRPr="007F0062">
                <w:rPr>
                  <w:rFonts w:hint="eastAsia"/>
                </w:rPr>
                <w:t>月</w:t>
              </w:r>
              <w:r w:rsidRPr="007F0062">
                <w:rPr>
                  <w:rFonts w:hint="eastAsia"/>
                </w:rPr>
                <w:t>31</w:t>
              </w:r>
              <w:r w:rsidRPr="007F0062">
                <w:rPr>
                  <w:rFonts w:hint="eastAsia"/>
                </w:rPr>
                <w:t>日前开始实施且至施行日尚未完成的</w:t>
              </w:r>
              <w:r>
                <w:rPr>
                  <w:rFonts w:hint="eastAsia"/>
                </w:rPr>
                <w:t>有关</w:t>
              </w:r>
              <w:r w:rsidRPr="007F0062">
                <w:rPr>
                  <w:rFonts w:hint="eastAsia"/>
                </w:rPr>
                <w:t>PPP</w:t>
              </w:r>
              <w:r w:rsidRPr="007F0062">
                <w:rPr>
                  <w:rFonts w:hint="eastAsia"/>
                </w:rPr>
                <w:t>项目合同</w:t>
              </w:r>
              <w:r>
                <w:rPr>
                  <w:rFonts w:hint="eastAsia"/>
                </w:rPr>
                <w:t>应</w:t>
              </w:r>
              <w:r w:rsidRPr="007F0062">
                <w:rPr>
                  <w:rFonts w:hint="eastAsia"/>
                </w:rPr>
                <w:t>进行追溯调整，</w:t>
              </w:r>
              <w:r>
                <w:rPr>
                  <w:rFonts w:hint="eastAsia"/>
                </w:rPr>
                <w:t>追溯调整不切实可行的，从可追溯调整的最早期间期初开始应用，</w:t>
              </w:r>
              <w:r w:rsidRPr="007F0062">
                <w:rPr>
                  <w:rFonts w:hint="eastAsia"/>
                </w:rPr>
                <w:t>累计影响</w:t>
              </w:r>
              <w:proofErr w:type="gramStart"/>
              <w:r w:rsidRPr="007F0062">
                <w:rPr>
                  <w:rFonts w:hint="eastAsia"/>
                </w:rPr>
                <w:t>数调整</w:t>
              </w:r>
              <w:r>
                <w:rPr>
                  <w:rFonts w:hint="eastAsia"/>
                </w:rPr>
                <w:t>施行日当年</w:t>
              </w:r>
              <w:proofErr w:type="gramEnd"/>
              <w:r>
                <w:rPr>
                  <w:rFonts w:hint="eastAsia"/>
                </w:rPr>
                <w:t>年</w:t>
              </w:r>
              <w:r w:rsidRPr="007F0062">
                <w:rPr>
                  <w:rFonts w:hint="eastAsia"/>
                </w:rPr>
                <w:t>年初留存收益</w:t>
              </w:r>
              <w:r>
                <w:rPr>
                  <w:rFonts w:hint="eastAsia"/>
                </w:rPr>
                <w:t>以</w:t>
              </w:r>
              <w:r w:rsidRPr="007F0062">
                <w:rPr>
                  <w:rFonts w:hint="eastAsia"/>
                </w:rPr>
                <w:t>及财务报表其他相关项目，</w:t>
              </w:r>
              <w:r>
                <w:rPr>
                  <w:rFonts w:hint="eastAsia"/>
                </w:rPr>
                <w:t>对可比期间信息不予调整</w:t>
              </w:r>
              <w:r w:rsidRPr="007F0062">
                <w:rPr>
                  <w:rFonts w:hint="eastAsia"/>
                </w:rPr>
                <w:t>。</w:t>
              </w:r>
              <w:r w:rsidRPr="00DD23AC">
                <w:rPr>
                  <w:rFonts w:hint="eastAsia"/>
                </w:rPr>
                <w:t>执行该规定未对本公司财务状况和经营成果产生重大影响。</w:t>
              </w:r>
            </w:p>
            <w:p w14:paraId="15752907" w14:textId="77777777" w:rsidR="00847721" w:rsidRDefault="00847721" w:rsidP="002C1010">
              <w:pPr>
                <w:pStyle w:val="14a"/>
                <w:spacing w:line="240" w:lineRule="auto"/>
              </w:pPr>
            </w:p>
            <w:p w14:paraId="4AB3AACA" w14:textId="77777777" w:rsidR="00847721" w:rsidRDefault="00094B5F" w:rsidP="002C1010">
              <w:pPr>
                <w:pStyle w:val="14a"/>
                <w:spacing w:line="240" w:lineRule="auto"/>
                <w:ind w:left="0"/>
              </w:pPr>
              <w:r w:rsidRPr="00090FAE">
                <w:fldChar w:fldCharType="begin"/>
              </w:r>
              <w:r w:rsidR="00F214CC" w:rsidRPr="00090FAE">
                <w:rPr>
                  <w:rFonts w:hint="eastAsia"/>
                </w:rPr>
                <w:instrText>= 2 \* GB3</w:instrText>
              </w:r>
              <w:r w:rsidRPr="00090FAE">
                <w:fldChar w:fldCharType="separate"/>
              </w:r>
              <w:r w:rsidR="00F214CC" w:rsidRPr="00090FAE">
                <w:rPr>
                  <w:rFonts w:hint="eastAsia"/>
                </w:rPr>
                <w:t>②</w:t>
              </w:r>
              <w:r w:rsidRPr="00090FAE">
                <w:fldChar w:fldCharType="end"/>
              </w:r>
              <w:r w:rsidR="00F214CC">
                <w:rPr>
                  <w:rFonts w:hint="eastAsia"/>
                </w:rPr>
                <w:t>基准利率改革</w:t>
              </w:r>
            </w:p>
            <w:p w14:paraId="69ABD887" w14:textId="77777777" w:rsidR="00847721" w:rsidRDefault="00F214CC" w:rsidP="002C1010">
              <w:pPr>
                <w:pStyle w:val="14a"/>
                <w:spacing w:line="240" w:lineRule="auto"/>
                <w:ind w:left="0"/>
              </w:pPr>
              <w:r>
                <w:rPr>
                  <w:rFonts w:hint="eastAsia"/>
                </w:rPr>
                <w:tab/>
              </w:r>
              <w:r w:rsidRPr="007706F9">
                <w:rPr>
                  <w:rFonts w:hint="eastAsia"/>
                </w:rPr>
                <w:t>解释第</w:t>
              </w:r>
              <w:r w:rsidRPr="007706F9">
                <w:rPr>
                  <w:rFonts w:hint="eastAsia"/>
                </w:rPr>
                <w:t>14</w:t>
              </w:r>
              <w:r w:rsidRPr="007706F9">
                <w:rPr>
                  <w:rFonts w:hint="eastAsia"/>
                </w:rPr>
                <w:t>号对基准利率改革导致金融工具合同和租赁合同相关现金流量的确定基础发生变更的情形</w:t>
              </w:r>
              <w:proofErr w:type="gramStart"/>
              <w:r w:rsidRPr="007706F9">
                <w:rPr>
                  <w:rFonts w:hint="eastAsia"/>
                </w:rPr>
                <w:t>作出</w:t>
              </w:r>
              <w:proofErr w:type="gramEnd"/>
              <w:r w:rsidRPr="007706F9">
                <w:rPr>
                  <w:rFonts w:hint="eastAsia"/>
                </w:rPr>
                <w:t>了简化会计处理规定</w:t>
              </w:r>
              <w:r>
                <w:rPr>
                  <w:rFonts w:hint="eastAsia"/>
                </w:rPr>
                <w:t>。</w:t>
              </w:r>
            </w:p>
            <w:p w14:paraId="009EA863" w14:textId="77777777" w:rsidR="00847721" w:rsidRDefault="00F214CC" w:rsidP="002C1010">
              <w:pPr>
                <w:pStyle w:val="14a"/>
                <w:spacing w:line="240" w:lineRule="auto"/>
                <w:ind w:left="0"/>
              </w:pPr>
              <w:r>
                <w:rPr>
                  <w:rFonts w:hint="eastAsia"/>
                </w:rPr>
                <w:tab/>
              </w:r>
              <w:r w:rsidRPr="00DD23AC">
                <w:rPr>
                  <w:rFonts w:hint="eastAsia"/>
                </w:rPr>
                <w:t>根据该解释的规定，</w:t>
              </w:r>
              <w:r w:rsidRPr="00DD23AC">
                <w:rPr>
                  <w:rFonts w:hint="eastAsia"/>
                </w:rPr>
                <w:t>2020</w:t>
              </w:r>
              <w:r w:rsidRPr="00DD23AC">
                <w:rPr>
                  <w:rFonts w:hint="eastAsia"/>
                </w:rPr>
                <w:t>年</w:t>
              </w:r>
              <w:r w:rsidRPr="00DD23AC">
                <w:rPr>
                  <w:rFonts w:hint="eastAsia"/>
                </w:rPr>
                <w:t>12</w:t>
              </w:r>
              <w:r w:rsidRPr="00DD23AC">
                <w:rPr>
                  <w:rFonts w:hint="eastAsia"/>
                </w:rPr>
                <w:t>月</w:t>
              </w:r>
              <w:r w:rsidRPr="00DD23AC">
                <w:rPr>
                  <w:rFonts w:hint="eastAsia"/>
                </w:rPr>
                <w:t>31</w:t>
              </w:r>
              <w:r w:rsidRPr="00DD23AC">
                <w:rPr>
                  <w:rFonts w:hint="eastAsia"/>
                </w:rPr>
                <w:t>日前发生的基准利率改革相关业务，应当进行追溯调整，追溯调整不切实可行的除外，无需调整前期比较财务报表数据。在该解释施行日，金融资产、金融负债等原账面价值与新账面价值之间的差额，计入该解释施行日所在年度报告期间的期初留存收益或其他综合收益。执行该规定未对本公司财务状况和经营成果产生重大影响。</w:t>
              </w:r>
            </w:p>
            <w:p w14:paraId="61AE7C4F" w14:textId="77777777" w:rsidR="00847721" w:rsidRPr="00EA5B19" w:rsidRDefault="00847721" w:rsidP="002C1010">
              <w:pPr>
                <w:pStyle w:val="14a"/>
                <w:spacing w:line="240" w:lineRule="auto"/>
                <w:rPr>
                  <w:highlight w:val="lightGray"/>
                </w:rPr>
              </w:pPr>
            </w:p>
            <w:p w14:paraId="7DE3D231" w14:textId="77777777" w:rsidR="00847721" w:rsidRDefault="00F214CC" w:rsidP="002C1010">
              <w:pPr>
                <w:pStyle w:val="14a"/>
                <w:spacing w:line="240" w:lineRule="auto"/>
                <w:ind w:left="0"/>
              </w:pPr>
              <w:r>
                <w:rPr>
                  <w:rFonts w:hint="eastAsia"/>
                </w:rPr>
                <w:t>（</w:t>
              </w:r>
              <w:r>
                <w:t>4</w:t>
              </w:r>
              <w:r>
                <w:rPr>
                  <w:rFonts w:hint="eastAsia"/>
                </w:rPr>
                <w:t>）</w:t>
              </w:r>
              <w:r>
                <w:rPr>
                  <w:rFonts w:hint="eastAsia"/>
                  <w:kern w:val="0"/>
                </w:rPr>
                <w:t>执行《关于调整</w:t>
              </w:r>
              <w:r>
                <w:rPr>
                  <w:kern w:val="0"/>
                </w:rPr>
                <w:t>&lt;</w:t>
              </w:r>
              <w:r>
                <w:rPr>
                  <w:rFonts w:hint="eastAsia"/>
                  <w:kern w:val="0"/>
                </w:rPr>
                <w:t>新冠肺炎疫情相关租金减让会计处理规定</w:t>
              </w:r>
              <w:r>
                <w:rPr>
                  <w:kern w:val="0"/>
                </w:rPr>
                <w:t>&gt;</w:t>
              </w:r>
              <w:r>
                <w:rPr>
                  <w:rFonts w:hint="eastAsia"/>
                  <w:kern w:val="0"/>
                </w:rPr>
                <w:t>适用范围的通知》</w:t>
              </w:r>
            </w:p>
            <w:p w14:paraId="280391E5" w14:textId="77777777" w:rsidR="00847721" w:rsidRDefault="00F214CC" w:rsidP="002C1010">
              <w:pPr>
                <w:pStyle w:val="14a"/>
                <w:spacing w:line="240" w:lineRule="auto"/>
                <w:ind w:left="0"/>
              </w:pPr>
              <w:r>
                <w:rPr>
                  <w:rFonts w:hint="eastAsia"/>
                </w:rPr>
                <w:tab/>
              </w:r>
              <w:r>
                <w:rPr>
                  <w:rFonts w:hint="eastAsia"/>
                </w:rPr>
                <w:t>财政部于</w:t>
              </w:r>
              <w:r>
                <w:t>2020</w:t>
              </w:r>
              <w:r>
                <w:rPr>
                  <w:rFonts w:hint="eastAsia"/>
                </w:rPr>
                <w:t>年</w:t>
              </w:r>
              <w:r>
                <w:t>6</w:t>
              </w:r>
              <w:r>
                <w:rPr>
                  <w:rFonts w:hint="eastAsia"/>
                </w:rPr>
                <w:t>月</w:t>
              </w:r>
              <w:r>
                <w:t>19</w:t>
              </w:r>
              <w:r>
                <w:rPr>
                  <w:rFonts w:hint="eastAsia"/>
                </w:rPr>
                <w:t>日发布了《新冠肺炎疫情相关租金减让会计处理规定》（财会〔</w:t>
              </w:r>
              <w:r>
                <w:t>2020</w:t>
              </w:r>
              <w:r>
                <w:rPr>
                  <w:rFonts w:hint="eastAsia"/>
                </w:rPr>
                <w:t>〕</w:t>
              </w:r>
              <w:r>
                <w:t>10</w:t>
              </w:r>
              <w:r>
                <w:rPr>
                  <w:rFonts w:hint="eastAsia"/>
                </w:rPr>
                <w:t>号），对于满足条件的由新冠肺炎疫情直接引发的租金减免、延期支付租金等租金减让，企业可以选择采用简化方法进行会计处理。</w:t>
              </w:r>
            </w:p>
            <w:p w14:paraId="2C00CDD7" w14:textId="77777777" w:rsidR="00847721" w:rsidRDefault="00F214CC" w:rsidP="002C1010">
              <w:pPr>
                <w:pStyle w:val="14a"/>
                <w:spacing w:line="240" w:lineRule="auto"/>
                <w:ind w:left="0"/>
              </w:pPr>
              <w:r>
                <w:rPr>
                  <w:rFonts w:hint="eastAsia"/>
                </w:rPr>
                <w:tab/>
              </w:r>
              <w:r>
                <w:rPr>
                  <w:rFonts w:hint="eastAsia"/>
                </w:rPr>
                <w:t>财政部于</w:t>
              </w:r>
              <w:r>
                <w:t>2021</w:t>
              </w:r>
              <w:r>
                <w:rPr>
                  <w:rFonts w:hint="eastAsia"/>
                </w:rPr>
                <w:t>年</w:t>
              </w:r>
              <w:r>
                <w:t>5</w:t>
              </w:r>
              <w:r>
                <w:rPr>
                  <w:rFonts w:hint="eastAsia"/>
                </w:rPr>
                <w:t>月</w:t>
              </w:r>
              <w:r>
                <w:t>26</w:t>
              </w:r>
              <w:r>
                <w:rPr>
                  <w:rFonts w:hint="eastAsia"/>
                </w:rPr>
                <w:t>日发布了《关于调整</w:t>
              </w:r>
              <w:r>
                <w:t>&lt;</w:t>
              </w:r>
              <w:r>
                <w:rPr>
                  <w:rFonts w:hint="eastAsia"/>
                </w:rPr>
                <w:t>新冠肺炎疫情相关租金减让会计处理规定</w:t>
              </w:r>
              <w:r>
                <w:t>&gt;</w:t>
              </w:r>
              <w:r>
                <w:rPr>
                  <w:rFonts w:hint="eastAsia"/>
                </w:rPr>
                <w:t>适用范围的通知》（财会〔</w:t>
              </w:r>
              <w:r>
                <w:t>2021</w:t>
              </w:r>
              <w:r>
                <w:rPr>
                  <w:rFonts w:hint="eastAsia"/>
                </w:rPr>
                <w:t>〕</w:t>
              </w:r>
              <w:r>
                <w:t>9</w:t>
              </w:r>
              <w:r>
                <w:rPr>
                  <w:rFonts w:hint="eastAsia"/>
                </w:rPr>
                <w:t>号），自</w:t>
              </w:r>
              <w:r>
                <w:t>2021</w:t>
              </w:r>
              <w:r>
                <w:rPr>
                  <w:rFonts w:hint="eastAsia"/>
                </w:rPr>
                <w:t>年</w:t>
              </w:r>
              <w:r>
                <w:t>5</w:t>
              </w:r>
              <w:r>
                <w:rPr>
                  <w:rFonts w:hint="eastAsia"/>
                </w:rPr>
                <w:t>月</w:t>
              </w:r>
              <w:r>
                <w:t>26</w:t>
              </w:r>
              <w:r>
                <w:rPr>
                  <w:rFonts w:hint="eastAsia"/>
                </w:rPr>
                <w:t>日起施行，将《新冠肺炎疫情相关租金减让会计处理规定》允许采用简化方法的新冠肺炎疫情相关租金减让的适用范围由</w:t>
              </w:r>
              <w:r w:rsidRPr="00DA295E">
                <w:rPr>
                  <w:rFonts w:ascii="宋体" w:hAnsi="宋体" w:hint="eastAsia"/>
                </w:rPr>
                <w:t>“</w:t>
              </w:r>
              <w:r>
                <w:rPr>
                  <w:rFonts w:hint="eastAsia"/>
                </w:rPr>
                <w:t>减让仅针对</w:t>
              </w:r>
              <w:r>
                <w:t>2021</w:t>
              </w:r>
              <w:r>
                <w:rPr>
                  <w:rFonts w:hint="eastAsia"/>
                </w:rPr>
                <w:t>年</w:t>
              </w:r>
              <w:r>
                <w:t>6</w:t>
              </w:r>
              <w:r>
                <w:rPr>
                  <w:rFonts w:hint="eastAsia"/>
                </w:rPr>
                <w:t>月</w:t>
              </w:r>
              <w:r>
                <w:t>30</w:t>
              </w:r>
              <w:r>
                <w:rPr>
                  <w:rFonts w:hint="eastAsia"/>
                </w:rPr>
                <w:t>日前的应付租赁付款额</w:t>
              </w:r>
              <w:r w:rsidRPr="00DA295E">
                <w:rPr>
                  <w:rFonts w:ascii="宋体" w:hAnsi="宋体" w:hint="eastAsia"/>
                </w:rPr>
                <w:t>”</w:t>
              </w:r>
              <w:r>
                <w:rPr>
                  <w:rFonts w:hint="eastAsia"/>
                </w:rPr>
                <w:t>调整为</w:t>
              </w:r>
              <w:r w:rsidRPr="00DA295E">
                <w:rPr>
                  <w:rFonts w:ascii="宋体" w:hAnsi="宋体" w:hint="eastAsia"/>
                </w:rPr>
                <w:t>“</w:t>
              </w:r>
              <w:r>
                <w:rPr>
                  <w:rFonts w:hint="eastAsia"/>
                </w:rPr>
                <w:t>减让仅针对</w:t>
              </w:r>
              <w:r>
                <w:t>2022</w:t>
              </w:r>
              <w:r>
                <w:rPr>
                  <w:rFonts w:hint="eastAsia"/>
                </w:rPr>
                <w:t>年</w:t>
              </w:r>
              <w:r>
                <w:t>6</w:t>
              </w:r>
              <w:r>
                <w:rPr>
                  <w:rFonts w:hint="eastAsia"/>
                </w:rPr>
                <w:t>月</w:t>
              </w:r>
              <w:r>
                <w:t>30</w:t>
              </w:r>
              <w:r>
                <w:rPr>
                  <w:rFonts w:hint="eastAsia"/>
                </w:rPr>
                <w:t>日前的应付租赁付款额</w:t>
              </w:r>
              <w:r w:rsidRPr="00DA295E">
                <w:rPr>
                  <w:rFonts w:ascii="宋体" w:hAnsi="宋体" w:hint="eastAsia"/>
                </w:rPr>
                <w:t>”</w:t>
              </w:r>
              <w:r>
                <w:rPr>
                  <w:rFonts w:hint="eastAsia"/>
                </w:rPr>
                <w:t>，其他适用条件不变。</w:t>
              </w:r>
            </w:p>
            <w:p w14:paraId="35E58E2B" w14:textId="77777777" w:rsidR="00847721" w:rsidRDefault="00F214CC" w:rsidP="002C1010">
              <w:pPr>
                <w:pStyle w:val="14a"/>
                <w:spacing w:line="240" w:lineRule="auto"/>
                <w:ind w:left="0"/>
              </w:pPr>
              <w:r>
                <w:rPr>
                  <w:rFonts w:hint="eastAsia"/>
                  <w:kern w:val="0"/>
                </w:rPr>
                <w:tab/>
              </w:r>
              <w:r>
                <w:rPr>
                  <w:rFonts w:hint="eastAsia"/>
                  <w:kern w:val="0"/>
                </w:rPr>
                <w:t>本公司对适用范围调整前符合条件的租赁合同已全部选择采用简化方法进行会计处理，对适用范围调整后符合条件的类似租赁合同也全部采用简化方法进行会计处理</w:t>
              </w:r>
              <w:r w:rsidRPr="00890829">
                <w:rPr>
                  <w:rFonts w:hint="eastAsia"/>
                  <w:kern w:val="0"/>
                </w:rPr>
                <w:t>，</w:t>
              </w:r>
              <w:r>
                <w:rPr>
                  <w:rFonts w:hint="eastAsia"/>
                  <w:kern w:val="0"/>
                </w:rPr>
                <w:t>并对通知发布前已采用租赁变更进行会计处理的相关租赁合同进行追溯调整，但不调整前期比较财务报表数据；对</w:t>
              </w:r>
              <w:r>
                <w:rPr>
                  <w:kern w:val="0"/>
                </w:rPr>
                <w:t>2021</w:t>
              </w:r>
              <w:r>
                <w:rPr>
                  <w:rFonts w:hint="eastAsia"/>
                  <w:kern w:val="0"/>
                </w:rPr>
                <w:t>年</w:t>
              </w:r>
              <w:r>
                <w:rPr>
                  <w:kern w:val="0"/>
                </w:rPr>
                <w:t>1</w:t>
              </w:r>
              <w:r>
                <w:rPr>
                  <w:rFonts w:hint="eastAsia"/>
                  <w:kern w:val="0"/>
                </w:rPr>
                <w:t>月</w:t>
              </w:r>
              <w:r>
                <w:rPr>
                  <w:kern w:val="0"/>
                </w:rPr>
                <w:t>1</w:t>
              </w:r>
              <w:r>
                <w:rPr>
                  <w:rFonts w:hint="eastAsia"/>
                  <w:kern w:val="0"/>
                </w:rPr>
                <w:t>日至该通知施行日之间发生的未按照该通知规定进行会计处理的相关租金减让，根据该通知进行调整。</w:t>
              </w:r>
            </w:p>
            <w:p w14:paraId="428BD206" w14:textId="77777777" w:rsidR="00847721" w:rsidRDefault="00847721" w:rsidP="002C1010">
              <w:pPr>
                <w:pStyle w:val="14a"/>
                <w:spacing w:line="240" w:lineRule="auto"/>
                <w:rPr>
                  <w:highlight w:val="lightGray"/>
                </w:rPr>
              </w:pPr>
            </w:p>
            <w:p w14:paraId="0905182F" w14:textId="77777777" w:rsidR="00847721" w:rsidRPr="00BD457B" w:rsidRDefault="00F214CC" w:rsidP="002C1010">
              <w:pPr>
                <w:pStyle w:val="14a"/>
                <w:spacing w:line="240" w:lineRule="auto"/>
                <w:ind w:left="0"/>
                <w:rPr>
                  <w:rFonts w:asciiTheme="majorEastAsia" w:eastAsiaTheme="majorEastAsia" w:hAnsiTheme="majorEastAsia"/>
                </w:rPr>
              </w:pPr>
              <w:r w:rsidRPr="00BD457B">
                <w:rPr>
                  <w:rFonts w:asciiTheme="majorEastAsia" w:eastAsiaTheme="majorEastAsia" w:hAnsiTheme="majorEastAsia" w:hint="eastAsia"/>
                </w:rPr>
                <w:t>（</w:t>
              </w:r>
              <w:r w:rsidRPr="00BD457B">
                <w:rPr>
                  <w:rFonts w:asciiTheme="majorEastAsia" w:eastAsiaTheme="majorEastAsia" w:hAnsiTheme="majorEastAsia"/>
                </w:rPr>
                <w:t>5</w:t>
              </w:r>
              <w:r w:rsidRPr="00BD457B">
                <w:rPr>
                  <w:rFonts w:asciiTheme="majorEastAsia" w:eastAsiaTheme="majorEastAsia" w:hAnsiTheme="majorEastAsia" w:hint="eastAsia"/>
                </w:rPr>
                <w:t>）执行《企业会计准则解释第1</w:t>
              </w:r>
              <w:r w:rsidRPr="00BD457B">
                <w:rPr>
                  <w:rFonts w:asciiTheme="majorEastAsia" w:eastAsiaTheme="majorEastAsia" w:hAnsiTheme="majorEastAsia"/>
                </w:rPr>
                <w:t>5</w:t>
              </w:r>
              <w:r w:rsidRPr="00BD457B">
                <w:rPr>
                  <w:rFonts w:asciiTheme="majorEastAsia" w:eastAsiaTheme="majorEastAsia" w:hAnsiTheme="majorEastAsia" w:hint="eastAsia"/>
                </w:rPr>
                <w:t>号》关于资金集中管理相关列报</w:t>
              </w:r>
            </w:p>
            <w:p w14:paraId="237D7B0C" w14:textId="77777777" w:rsidR="00847721" w:rsidRPr="00BD457B" w:rsidRDefault="00F214CC" w:rsidP="002C1010">
              <w:pPr>
                <w:pStyle w:val="14a"/>
                <w:spacing w:line="240" w:lineRule="auto"/>
                <w:ind w:left="0"/>
                <w:rPr>
                  <w:rFonts w:asciiTheme="majorEastAsia" w:eastAsiaTheme="majorEastAsia" w:hAnsiTheme="majorEastAsia"/>
                </w:rPr>
              </w:pPr>
              <w:r w:rsidRPr="00BD457B">
                <w:rPr>
                  <w:rFonts w:asciiTheme="majorEastAsia" w:eastAsiaTheme="majorEastAsia" w:hAnsiTheme="majorEastAsia" w:hint="eastAsia"/>
                </w:rPr>
                <w:tab/>
                <w:t>财政部于2021年</w:t>
              </w:r>
              <w:r w:rsidRPr="00BD457B">
                <w:rPr>
                  <w:rFonts w:asciiTheme="majorEastAsia" w:eastAsiaTheme="majorEastAsia" w:hAnsiTheme="majorEastAsia"/>
                </w:rPr>
                <w:t>12</w:t>
              </w:r>
              <w:r w:rsidRPr="00BD457B">
                <w:rPr>
                  <w:rFonts w:asciiTheme="majorEastAsia" w:eastAsiaTheme="majorEastAsia" w:hAnsiTheme="majorEastAsia" w:hint="eastAsia"/>
                </w:rPr>
                <w:t>月</w:t>
              </w:r>
              <w:r w:rsidRPr="00BD457B">
                <w:rPr>
                  <w:rFonts w:asciiTheme="majorEastAsia" w:eastAsiaTheme="majorEastAsia" w:hAnsiTheme="majorEastAsia"/>
                </w:rPr>
                <w:t>30</w:t>
              </w:r>
              <w:r w:rsidRPr="00BD457B">
                <w:rPr>
                  <w:rFonts w:asciiTheme="majorEastAsia" w:eastAsiaTheme="majorEastAsia" w:hAnsiTheme="majorEastAsia" w:hint="eastAsia"/>
                </w:rPr>
                <w:t>日发布了《企业会计准则解释第1</w:t>
              </w:r>
              <w:r w:rsidRPr="00BD457B">
                <w:rPr>
                  <w:rFonts w:asciiTheme="majorEastAsia" w:eastAsiaTheme="majorEastAsia" w:hAnsiTheme="majorEastAsia"/>
                </w:rPr>
                <w:t>5</w:t>
              </w:r>
              <w:r w:rsidRPr="00BD457B">
                <w:rPr>
                  <w:rFonts w:asciiTheme="majorEastAsia" w:eastAsiaTheme="majorEastAsia" w:hAnsiTheme="majorEastAsia" w:hint="eastAsia"/>
                </w:rPr>
                <w:t>号》（财会〔2021〕</w:t>
              </w:r>
              <w:r w:rsidRPr="00BD457B">
                <w:rPr>
                  <w:rFonts w:asciiTheme="majorEastAsia" w:eastAsiaTheme="majorEastAsia" w:hAnsiTheme="majorEastAsia"/>
                </w:rPr>
                <w:t>35</w:t>
              </w:r>
              <w:r w:rsidRPr="00BD457B">
                <w:rPr>
                  <w:rFonts w:asciiTheme="majorEastAsia" w:eastAsiaTheme="majorEastAsia" w:hAnsiTheme="majorEastAsia" w:hint="eastAsia"/>
                </w:rPr>
                <w:t>号，以下简称“解释第1</w:t>
              </w:r>
              <w:r w:rsidRPr="00BD457B">
                <w:rPr>
                  <w:rFonts w:asciiTheme="majorEastAsia" w:eastAsiaTheme="majorEastAsia" w:hAnsiTheme="majorEastAsia"/>
                </w:rPr>
                <w:t>5</w:t>
              </w:r>
              <w:r w:rsidRPr="00BD457B">
                <w:rPr>
                  <w:rFonts w:asciiTheme="majorEastAsia" w:eastAsiaTheme="majorEastAsia" w:hAnsiTheme="majorEastAsia" w:hint="eastAsia"/>
                </w:rPr>
                <w:t>号”），“关于资金集中管理相关列报”内容自公布之日起施行，可比期间的财务报表数据相应调整。</w:t>
              </w:r>
            </w:p>
            <w:p w14:paraId="1FE64923" w14:textId="77777777" w:rsidR="00847721" w:rsidRPr="00BD457B" w:rsidRDefault="00F214CC" w:rsidP="002C1010">
              <w:pPr>
                <w:ind w:firstLine="420"/>
                <w:rPr>
                  <w:rFonts w:asciiTheme="majorEastAsia" w:eastAsiaTheme="majorEastAsia" w:hAnsiTheme="majorEastAsia"/>
                  <w:szCs w:val="21"/>
                </w:rPr>
              </w:pPr>
              <w:r w:rsidRPr="00BD457B">
                <w:rPr>
                  <w:rFonts w:asciiTheme="majorEastAsia" w:eastAsiaTheme="majorEastAsia" w:hAnsiTheme="majorEastAsia" w:hint="eastAsia"/>
                  <w:szCs w:val="21"/>
                </w:rPr>
                <w:t>解释第15号就企业通过内部结算中心、财务公司等对母公司及成员单位资金实行集中统一管理涉及的余额应如何在资产负债表中进行列报与披露</w:t>
              </w:r>
              <w:proofErr w:type="gramStart"/>
              <w:r w:rsidRPr="00BD457B">
                <w:rPr>
                  <w:rFonts w:asciiTheme="majorEastAsia" w:eastAsiaTheme="majorEastAsia" w:hAnsiTheme="majorEastAsia" w:hint="eastAsia"/>
                  <w:szCs w:val="21"/>
                </w:rPr>
                <w:t>作出</w:t>
              </w:r>
              <w:proofErr w:type="gramEnd"/>
              <w:r w:rsidRPr="00BD457B">
                <w:rPr>
                  <w:rFonts w:asciiTheme="majorEastAsia" w:eastAsiaTheme="majorEastAsia" w:hAnsiTheme="majorEastAsia" w:hint="eastAsia"/>
                  <w:szCs w:val="21"/>
                </w:rPr>
                <w:t>了明确规定。执行该规定未对本公司财务状况和经营成果产生重大影响。</w:t>
              </w:r>
            </w:p>
          </w:sdtContent>
        </w:sdt>
        <w:p w14:paraId="60908C05" w14:textId="77777777" w:rsidR="00847721" w:rsidRDefault="00CF03E7" w:rsidP="00847721">
          <w:pPr>
            <w:rPr>
              <w:szCs w:val="21"/>
            </w:rPr>
          </w:pPr>
        </w:p>
      </w:sdtContent>
    </w:sdt>
    <w:p w14:paraId="24588086" w14:textId="77777777" w:rsidR="00847721" w:rsidRDefault="00847721">
      <w:pPr>
        <w:pStyle w:val="111"/>
      </w:pPr>
    </w:p>
    <w:sdt>
      <w:sdtPr>
        <w:rPr>
          <w:rFonts w:ascii="宋体" w:hAnsi="宋体" w:cs="宋体" w:hint="eastAsia"/>
          <w:b w:val="0"/>
          <w:bCs w:val="0"/>
          <w:kern w:val="0"/>
          <w:szCs w:val="24"/>
        </w:rPr>
        <w:alias w:val="模块:董事会对重要前期差错更正的原因及影响的分析说明"/>
        <w:tag w:val="_SEC_a2664cc90b224463a6b390e3c02032b0"/>
        <w:id w:val="101000889"/>
        <w:lock w:val="sdtLocked"/>
        <w:placeholder>
          <w:docPart w:val="GBC22222222222222222222222222222"/>
        </w:placeholder>
      </w:sdtPr>
      <w:sdtEndPr/>
      <w:sdtContent>
        <w:p w14:paraId="72474CF3" w14:textId="77777777" w:rsidR="00847721" w:rsidRDefault="00F214CC" w:rsidP="006A3005">
          <w:pPr>
            <w:pStyle w:val="109"/>
            <w:numPr>
              <w:ilvl w:val="0"/>
              <w:numId w:val="139"/>
            </w:numPr>
          </w:pPr>
          <w:r>
            <w:rPr>
              <w:rFonts w:hint="eastAsia"/>
            </w:rPr>
            <w:t>公司对重大会计</w:t>
          </w:r>
          <w:r>
            <w:rPr>
              <w:rFonts w:hint="eastAsia"/>
              <w:bCs w:val="0"/>
              <w:szCs w:val="24"/>
            </w:rPr>
            <w:t>差错</w:t>
          </w:r>
          <w:r>
            <w:rPr>
              <w:rFonts w:hint="eastAsia"/>
            </w:rPr>
            <w:t>更正原因及影响的分析说明</w:t>
          </w:r>
        </w:p>
        <w:sdt>
          <w:sdtPr>
            <w:rPr>
              <w:rFonts w:hint="eastAsia"/>
              <w:szCs w:val="21"/>
            </w:rPr>
            <w:alias w:val="是否适用：公司对重大会计差错更正的原因及影响[双击切换]"/>
            <w:tag w:val="_GBC_20433825c59a4e308939a2a08d3b64f5"/>
            <w:id w:val="1167512613"/>
            <w:lock w:val="sdtLocked"/>
            <w:placeholder>
              <w:docPart w:val="GBC22222222222222222222222222222"/>
            </w:placeholder>
          </w:sdtPr>
          <w:sdtEndPr/>
          <w:sdtContent>
            <w:p w14:paraId="345FEFED" w14:textId="77777777" w:rsidR="00847721" w:rsidRDefault="00094B5F" w:rsidP="00847721">
              <w:pPr>
                <w:rPr>
                  <w:szCs w:val="21"/>
                </w:rPr>
              </w:pPr>
              <w:r>
                <w:rPr>
                  <w:szCs w:val="21"/>
                </w:rPr>
                <w:fldChar w:fldCharType="begin"/>
              </w:r>
              <w:r w:rsidR="00F214CC">
                <w:rPr>
                  <w:szCs w:val="21"/>
                </w:rPr>
                <w:instrText xml:space="preserve"> MACROBUTTON  SnrToggleCheckbox □适用  </w:instrText>
              </w:r>
              <w:r>
                <w:rPr>
                  <w:szCs w:val="21"/>
                </w:rPr>
                <w:fldChar w:fldCharType="end"/>
              </w:r>
              <w:r>
                <w:rPr>
                  <w:szCs w:val="21"/>
                </w:rPr>
                <w:fldChar w:fldCharType="begin"/>
              </w:r>
              <w:r w:rsidR="00F214CC">
                <w:rPr>
                  <w:szCs w:val="21"/>
                </w:rPr>
                <w:instrText xml:space="preserve"> MACROBUTTON  SnrToggleCheckbox √不适用 </w:instrText>
              </w:r>
              <w:r>
                <w:rPr>
                  <w:szCs w:val="21"/>
                </w:rPr>
                <w:fldChar w:fldCharType="end"/>
              </w:r>
            </w:p>
          </w:sdtContent>
        </w:sdt>
      </w:sdtContent>
    </w:sdt>
    <w:p w14:paraId="5F84356E" w14:textId="77777777" w:rsidR="00847721" w:rsidRDefault="00847721">
      <w:pPr>
        <w:pStyle w:val="111"/>
      </w:pPr>
    </w:p>
    <w:sdt>
      <w:sdtPr>
        <w:rPr>
          <w:rFonts w:ascii="宋体" w:hAnsi="宋体" w:cs="宋体"/>
          <w:b w:val="0"/>
          <w:bCs w:val="0"/>
          <w:kern w:val="0"/>
          <w:szCs w:val="24"/>
        </w:rPr>
        <w:alias w:val="模块:与前任会计师事务所进行的沟通情况"/>
        <w:tag w:val="_SEC_31d0510af7aa48b5949b42c21c05d191"/>
        <w:id w:val="1216315792"/>
        <w:lock w:val="sdtLocked"/>
        <w:placeholder>
          <w:docPart w:val="GBC22222222222222222222222222222"/>
        </w:placeholder>
      </w:sdtPr>
      <w:sdtEndPr>
        <w:rPr>
          <w:rFonts w:hint="eastAsia"/>
        </w:rPr>
      </w:sdtEndPr>
      <w:sdtContent>
        <w:p w14:paraId="6E02B119" w14:textId="77777777" w:rsidR="00847721" w:rsidRDefault="00F214CC" w:rsidP="006A3005">
          <w:pPr>
            <w:pStyle w:val="109"/>
            <w:numPr>
              <w:ilvl w:val="0"/>
              <w:numId w:val="139"/>
            </w:numPr>
            <w:ind w:left="0" w:firstLine="0"/>
          </w:pPr>
          <w:r>
            <w:t>与前任会计师事务所进行的沟通情况</w:t>
          </w:r>
        </w:p>
        <w:sdt>
          <w:sdtPr>
            <w:rPr>
              <w:rFonts w:hint="eastAsia"/>
            </w:rPr>
            <w:alias w:val="是否适用：与前任会计师事务所进行的沟通情况[双击切换]"/>
            <w:tag w:val="_GBC_eac5a093c5584c5699f0b1b4b2cc9124"/>
            <w:id w:val="-751514259"/>
            <w:lock w:val="sdtLocked"/>
            <w:placeholder>
              <w:docPart w:val="GBC22222222222222222222222222222"/>
            </w:placeholder>
          </w:sdtPr>
          <w:sdtEndPr/>
          <w:sdtContent>
            <w:p w14:paraId="7850FABF" w14:textId="77777777" w:rsidR="00847721" w:rsidRDefault="00094B5F" w:rsidP="00847721">
              <w:pPr>
                <w:pStyle w:val="111"/>
              </w:pPr>
              <w:r>
                <w:fldChar w:fldCharType="begin"/>
              </w:r>
              <w:r w:rsidR="00F214CC">
                <w:instrText xml:space="preserve"> MACROBUTTON  SnrToggleCheckbox □适用  </w:instrText>
              </w:r>
              <w:r>
                <w:fldChar w:fldCharType="end"/>
              </w:r>
              <w:r>
                <w:fldChar w:fldCharType="begin"/>
              </w:r>
              <w:r w:rsidR="00F214CC">
                <w:instrText xml:space="preserve"> MACROBUTTON  SnrToggleCheckbox √不适用 </w:instrText>
              </w:r>
              <w:r>
                <w:fldChar w:fldCharType="end"/>
              </w:r>
            </w:p>
          </w:sdtContent>
        </w:sdt>
      </w:sdtContent>
    </w:sdt>
    <w:p w14:paraId="55B07C87" w14:textId="77777777" w:rsidR="00847721" w:rsidRDefault="00847721">
      <w:pPr>
        <w:pStyle w:val="111"/>
      </w:pPr>
    </w:p>
    <w:sdt>
      <w:sdtPr>
        <w:rPr>
          <w:rFonts w:ascii="宋体" w:hAnsi="宋体" w:cs="宋体"/>
          <w:b w:val="0"/>
          <w:bCs w:val="0"/>
          <w:kern w:val="0"/>
          <w:szCs w:val="24"/>
        </w:rPr>
        <w:alias w:val="模块:其他说明"/>
        <w:tag w:val="_SEC_350b62c37aba49baa8dbca093e97c5c0"/>
        <w:id w:val="-304087989"/>
        <w:lock w:val="sdtLocked"/>
        <w:placeholder>
          <w:docPart w:val="GBC22222222222222222222222222222"/>
        </w:placeholder>
      </w:sdtPr>
      <w:sdtEndPr>
        <w:rPr>
          <w:rFonts w:hint="eastAsia"/>
        </w:rPr>
      </w:sdtEndPr>
      <w:sdtContent>
        <w:p w14:paraId="6EA62CB8" w14:textId="77777777" w:rsidR="00847721" w:rsidRDefault="00F214CC" w:rsidP="006A3005">
          <w:pPr>
            <w:pStyle w:val="109"/>
            <w:numPr>
              <w:ilvl w:val="0"/>
              <w:numId w:val="139"/>
            </w:numPr>
          </w:pPr>
          <w:r>
            <w:t>其他说明</w:t>
          </w:r>
        </w:p>
        <w:sdt>
          <w:sdtPr>
            <w:rPr>
              <w:rFonts w:hint="eastAsia"/>
            </w:rPr>
            <w:alias w:val="是否适用：公司对会计政策、会计估计变更或核算方法变更重大会计差错更正原因和影响的分析其他说明[双击切换]"/>
            <w:tag w:val="_GBC_f59e5141b9f74a2badb652a198d25993"/>
            <w:id w:val="-1086151180"/>
            <w:lock w:val="sdtLocked"/>
            <w:placeholder>
              <w:docPart w:val="GBC22222222222222222222222222222"/>
            </w:placeholder>
          </w:sdtPr>
          <w:sdtEndPr/>
          <w:sdtContent>
            <w:p w14:paraId="780E7B56" w14:textId="77777777" w:rsidR="00847721" w:rsidRDefault="00094B5F" w:rsidP="00847721">
              <w:pPr>
                <w:pStyle w:val="111"/>
              </w:pPr>
              <w:r>
                <w:fldChar w:fldCharType="begin"/>
              </w:r>
              <w:r w:rsidR="00F214CC">
                <w:instrText xml:space="preserve"> MACROBUTTON  SnrToggleCheckbox □适用  </w:instrText>
              </w:r>
              <w:r>
                <w:fldChar w:fldCharType="end"/>
              </w:r>
              <w:r>
                <w:fldChar w:fldCharType="begin"/>
              </w:r>
              <w:r w:rsidR="00F214CC">
                <w:instrText xml:space="preserve"> MACROBUTTON  SnrToggleCheckbox √不适用 </w:instrText>
              </w:r>
              <w:r>
                <w:fldChar w:fldCharType="end"/>
              </w:r>
            </w:p>
          </w:sdtContent>
        </w:sdt>
      </w:sdtContent>
    </w:sdt>
    <w:p w14:paraId="5E9E930B" w14:textId="77777777" w:rsidR="00847721" w:rsidRDefault="00847721">
      <w:pPr>
        <w:pStyle w:val="111"/>
      </w:pPr>
    </w:p>
    <w:p w14:paraId="047BF021" w14:textId="77777777" w:rsidR="00847721" w:rsidRDefault="00F214CC">
      <w:pPr>
        <w:pStyle w:val="2"/>
        <w:numPr>
          <w:ilvl w:val="0"/>
          <w:numId w:val="6"/>
        </w:numPr>
        <w:rPr>
          <w:rFonts w:ascii="宋体" w:hAnsi="宋体" w:cs="宋体"/>
          <w:kern w:val="0"/>
          <w:szCs w:val="24"/>
        </w:rPr>
      </w:pPr>
      <w:r>
        <w:rPr>
          <w:rFonts w:ascii="宋体" w:hAnsi="宋体" w:cs="宋体"/>
          <w:kern w:val="0"/>
          <w:szCs w:val="24"/>
        </w:rPr>
        <w:t>聘任、解聘会计师事务所情况</w:t>
      </w:r>
    </w:p>
    <w:sdt>
      <w:sdtPr>
        <w:alias w:val="选项模块:聘任、解聘会计师事务所情况"/>
        <w:tag w:val="_SEC_4317320322b74f4fbace375f2fdcd88e"/>
        <w:id w:val="946653720"/>
        <w:lock w:val="sdtLocked"/>
        <w:placeholder>
          <w:docPart w:val="GBC22222222222222222222222222222"/>
        </w:placeholder>
      </w:sdtPr>
      <w:sdtEndPr/>
      <w:sdtContent>
        <w:p w14:paraId="21B7E161" w14:textId="77777777" w:rsidR="00847721" w:rsidRDefault="00F214CC">
          <w:pPr>
            <w:jc w:val="right"/>
          </w:pPr>
          <w:r>
            <w:rPr>
              <w:rFonts w:hint="eastAsia"/>
            </w:rPr>
            <w:t>单位：</w:t>
          </w:r>
          <w:sdt>
            <w:sdtPr>
              <w:rPr>
                <w:rFonts w:hint="eastAsia"/>
              </w:rPr>
              <w:alias w:val="单位：聘任、解聘会计师事务所情况"/>
              <w:tag w:val="_GBC_26e166c9302c4cd6aef51526fb663693"/>
              <w:id w:val="7170129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万元</w:t>
              </w:r>
            </w:sdtContent>
          </w:sdt>
          <w:r>
            <w:rPr>
              <w:rFonts w:hint="eastAsia"/>
            </w:rPr>
            <w:t xml:space="preserve">  币种：</w:t>
          </w:r>
          <w:sdt>
            <w:sdtPr>
              <w:rPr>
                <w:rFonts w:hint="eastAsia"/>
              </w:rPr>
              <w:alias w:val="币种：聘任、解聘会计师事务所情况"/>
              <w:tag w:val="_GBC_7dcaa3c6f2b646e695b35f062316b1bc"/>
              <w:id w:val="9735685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g13"/>
            <w:tblW w:w="0" w:type="auto"/>
            <w:tblLook w:val="04A0" w:firstRow="1" w:lastRow="0" w:firstColumn="1" w:lastColumn="0" w:noHBand="0" w:noVBand="1"/>
          </w:tblPr>
          <w:tblGrid>
            <w:gridCol w:w="4524"/>
            <w:gridCol w:w="4525"/>
          </w:tblGrid>
          <w:tr w:rsidR="00847721" w14:paraId="2F042F2A" w14:textId="77777777" w:rsidTr="002B5AE4">
            <w:tc>
              <w:tcPr>
                <w:tcW w:w="4524" w:type="dxa"/>
              </w:tcPr>
              <w:p w14:paraId="264E1357" w14:textId="77777777" w:rsidR="00847721" w:rsidRDefault="00847721">
                <w:pPr>
                  <w:rPr>
                    <w:szCs w:val="21"/>
                  </w:rPr>
                </w:pPr>
              </w:p>
            </w:tc>
            <w:sdt>
              <w:sdtPr>
                <w:tag w:val="_PLD_364aa8d2f946450c8e3aa85ae050a07e"/>
                <w:id w:val="-184204817"/>
                <w:lock w:val="sdtLocked"/>
              </w:sdtPr>
              <w:sdtEndPr/>
              <w:sdtContent>
                <w:tc>
                  <w:tcPr>
                    <w:tcW w:w="4525" w:type="dxa"/>
                  </w:tcPr>
                  <w:p w14:paraId="1C48C6ED" w14:textId="77777777" w:rsidR="00847721" w:rsidRDefault="00F214CC">
                    <w:pPr>
                      <w:jc w:val="center"/>
                      <w:rPr>
                        <w:szCs w:val="21"/>
                      </w:rPr>
                    </w:pPr>
                    <w:r>
                      <w:rPr>
                        <w:rFonts w:hint="eastAsia"/>
                        <w:szCs w:val="21"/>
                      </w:rPr>
                      <w:t>现聘任</w:t>
                    </w:r>
                  </w:p>
                </w:tc>
              </w:sdtContent>
            </w:sdt>
          </w:tr>
          <w:tr w:rsidR="00847721" w14:paraId="00EDE96E" w14:textId="77777777" w:rsidTr="0076242C">
            <w:sdt>
              <w:sdtPr>
                <w:tag w:val="_PLD_0acb50119840415b8495bc32adcd0b31"/>
                <w:id w:val="-1298367414"/>
                <w:lock w:val="sdtLocked"/>
              </w:sdtPr>
              <w:sdtEndPr/>
              <w:sdtContent>
                <w:tc>
                  <w:tcPr>
                    <w:tcW w:w="4524" w:type="dxa"/>
                  </w:tcPr>
                  <w:p w14:paraId="4E923985" w14:textId="77777777" w:rsidR="00847721" w:rsidRDefault="00F214CC">
                    <w:pPr>
                      <w:pStyle w:val="111"/>
                    </w:pPr>
                    <w:r>
                      <w:rPr>
                        <w:rFonts w:hint="eastAsia"/>
                        <w:szCs w:val="21"/>
                      </w:rPr>
                      <w:t>境内会计师事务所名称</w:t>
                    </w:r>
                  </w:p>
                </w:tc>
              </w:sdtContent>
            </w:sdt>
            <w:tc>
              <w:tcPr>
                <w:tcW w:w="4525" w:type="dxa"/>
              </w:tcPr>
              <w:p w14:paraId="5AB5864C" w14:textId="77777777" w:rsidR="00847721" w:rsidRDefault="00F214CC" w:rsidP="00847721">
                <w:pPr>
                  <w:jc w:val="right"/>
                </w:pPr>
                <w:r w:rsidRPr="001824A9">
                  <w:rPr>
                    <w:rFonts w:hint="eastAsia"/>
                  </w:rPr>
                  <w:t>立信会计师事务所（特殊普通合伙）</w:t>
                </w:r>
              </w:p>
            </w:tc>
          </w:tr>
          <w:tr w:rsidR="00847721" w14:paraId="558142D6" w14:textId="77777777" w:rsidTr="00015DD2">
            <w:sdt>
              <w:sdtPr>
                <w:tag w:val="_PLD_499884016c404b70b56b51dca806a7f6"/>
                <w:id w:val="1835033497"/>
                <w:lock w:val="sdtLocked"/>
              </w:sdtPr>
              <w:sdtEndPr/>
              <w:sdtContent>
                <w:tc>
                  <w:tcPr>
                    <w:tcW w:w="4524" w:type="dxa"/>
                  </w:tcPr>
                  <w:p w14:paraId="4220CFF1" w14:textId="77777777" w:rsidR="00847721" w:rsidRDefault="00F214CC">
                    <w:pPr>
                      <w:pStyle w:val="111"/>
                    </w:pPr>
                    <w:r>
                      <w:rPr>
                        <w:rFonts w:hint="eastAsia"/>
                        <w:szCs w:val="21"/>
                      </w:rPr>
                      <w:t>境内会计师事务所报酬</w:t>
                    </w:r>
                  </w:p>
                </w:tc>
              </w:sdtContent>
            </w:sdt>
            <w:tc>
              <w:tcPr>
                <w:tcW w:w="4525" w:type="dxa"/>
              </w:tcPr>
              <w:p w14:paraId="7FD6261E" w14:textId="77777777" w:rsidR="00847721" w:rsidRDefault="00F214CC" w:rsidP="00847721">
                <w:pPr>
                  <w:jc w:val="right"/>
                </w:pPr>
                <w:r>
                  <w:rPr>
                    <w:rFonts w:hint="eastAsia"/>
                  </w:rPr>
                  <w:t>120.00</w:t>
                </w:r>
              </w:p>
            </w:tc>
          </w:tr>
          <w:tr w:rsidR="00847721" w14:paraId="6313F51C" w14:textId="77777777" w:rsidTr="002B5AE4">
            <w:sdt>
              <w:sdtPr>
                <w:tag w:val="_PLD_b34d0f60a14d41b3a048248da4532c21"/>
                <w:id w:val="961069061"/>
                <w:lock w:val="sdtLocked"/>
              </w:sdtPr>
              <w:sdtEndPr/>
              <w:sdtContent>
                <w:tc>
                  <w:tcPr>
                    <w:tcW w:w="4524" w:type="dxa"/>
                  </w:tcPr>
                  <w:p w14:paraId="5AEDE1FC" w14:textId="77777777" w:rsidR="00847721" w:rsidRDefault="00F214CC">
                    <w:pPr>
                      <w:pStyle w:val="111"/>
                    </w:pPr>
                    <w:r>
                      <w:rPr>
                        <w:rFonts w:hint="eastAsia"/>
                        <w:szCs w:val="21"/>
                      </w:rPr>
                      <w:t>境内会计师事务所审计年限</w:t>
                    </w:r>
                  </w:p>
                </w:tc>
              </w:sdtContent>
            </w:sdt>
            <w:tc>
              <w:tcPr>
                <w:tcW w:w="4525" w:type="dxa"/>
              </w:tcPr>
              <w:p w14:paraId="73035D01" w14:textId="77777777" w:rsidR="00847721" w:rsidRDefault="00F214CC" w:rsidP="00847721">
                <w:pPr>
                  <w:jc w:val="right"/>
                </w:pPr>
                <w:r>
                  <w:rPr>
                    <w:rFonts w:hint="eastAsia"/>
                  </w:rPr>
                  <w:t>23</w:t>
                </w:r>
                <w:r w:rsidR="00D60AC5">
                  <w:rPr>
                    <w:rFonts w:hint="eastAsia"/>
                  </w:rPr>
                  <w:t>年</w:t>
                </w:r>
              </w:p>
            </w:tc>
          </w:tr>
        </w:tbl>
        <w:p w14:paraId="0FAF15DB" w14:textId="77777777" w:rsidR="00847721" w:rsidRDefault="00847721">
          <w:pPr>
            <w:pStyle w:val="111"/>
          </w:pPr>
        </w:p>
        <w:tbl>
          <w:tblPr>
            <w:tblStyle w:val="g13"/>
            <w:tblW w:w="0" w:type="auto"/>
            <w:tblLook w:val="04A0" w:firstRow="1" w:lastRow="0" w:firstColumn="1" w:lastColumn="0" w:noHBand="0" w:noVBand="1"/>
          </w:tblPr>
          <w:tblGrid>
            <w:gridCol w:w="3016"/>
            <w:gridCol w:w="3471"/>
            <w:gridCol w:w="2562"/>
          </w:tblGrid>
          <w:tr w:rsidR="00847721" w14:paraId="547D68D6" w14:textId="77777777" w:rsidTr="00847721">
            <w:tc>
              <w:tcPr>
                <w:tcW w:w="3016" w:type="dxa"/>
              </w:tcPr>
              <w:p w14:paraId="4AE62E80" w14:textId="77777777" w:rsidR="00847721" w:rsidRDefault="00847721">
                <w:pPr>
                  <w:pStyle w:val="111"/>
                </w:pPr>
              </w:p>
            </w:tc>
            <w:sdt>
              <w:sdtPr>
                <w:tag w:val="_PLD_c9ec27d8a8454f91bb769203a75df4b3"/>
                <w:id w:val="-586381117"/>
                <w:lock w:val="sdtLocked"/>
              </w:sdtPr>
              <w:sdtEndPr/>
              <w:sdtContent>
                <w:tc>
                  <w:tcPr>
                    <w:tcW w:w="3471" w:type="dxa"/>
                    <w:vAlign w:val="center"/>
                  </w:tcPr>
                  <w:p w14:paraId="7B92CA53" w14:textId="77777777" w:rsidR="00847721" w:rsidRDefault="00F214CC">
                    <w:pPr>
                      <w:jc w:val="center"/>
                    </w:pPr>
                    <w:r>
                      <w:rPr>
                        <w:rFonts w:hint="eastAsia"/>
                        <w:szCs w:val="21"/>
                      </w:rPr>
                      <w:t>名称</w:t>
                    </w:r>
                  </w:p>
                </w:tc>
              </w:sdtContent>
            </w:sdt>
            <w:sdt>
              <w:sdtPr>
                <w:tag w:val="_PLD_ae4e80c7f64046dcb42116bfa53b53af"/>
                <w:id w:val="-255984468"/>
                <w:lock w:val="sdtLocked"/>
              </w:sdtPr>
              <w:sdtEndPr/>
              <w:sdtContent>
                <w:tc>
                  <w:tcPr>
                    <w:tcW w:w="2562" w:type="dxa"/>
                    <w:vAlign w:val="center"/>
                  </w:tcPr>
                  <w:p w14:paraId="4968CC96" w14:textId="77777777" w:rsidR="00847721" w:rsidRDefault="00F214CC">
                    <w:pPr>
                      <w:jc w:val="center"/>
                    </w:pPr>
                    <w:r>
                      <w:rPr>
                        <w:rFonts w:hint="eastAsia"/>
                        <w:szCs w:val="21"/>
                      </w:rPr>
                      <w:t>报酬</w:t>
                    </w:r>
                  </w:p>
                </w:tc>
              </w:sdtContent>
            </w:sdt>
          </w:tr>
          <w:tr w:rsidR="00847721" w14:paraId="293B1632" w14:textId="77777777" w:rsidTr="00847721">
            <w:sdt>
              <w:sdtPr>
                <w:tag w:val="_PLD_7b9b36bf86614c808ea65de10637144b"/>
                <w:id w:val="-911161863"/>
                <w:lock w:val="sdtLocked"/>
              </w:sdtPr>
              <w:sdtEndPr/>
              <w:sdtContent>
                <w:tc>
                  <w:tcPr>
                    <w:tcW w:w="3016" w:type="dxa"/>
                  </w:tcPr>
                  <w:p w14:paraId="6A2BCB7B" w14:textId="77777777" w:rsidR="00847721" w:rsidRDefault="00F214CC">
                    <w:pPr>
                      <w:pStyle w:val="111"/>
                    </w:pPr>
                    <w:r>
                      <w:rPr>
                        <w:rFonts w:hint="eastAsia"/>
                      </w:rPr>
                      <w:t>内部控制审计会计师事务所</w:t>
                    </w:r>
                  </w:p>
                </w:tc>
              </w:sdtContent>
            </w:sdt>
            <w:tc>
              <w:tcPr>
                <w:tcW w:w="3471" w:type="dxa"/>
              </w:tcPr>
              <w:p w14:paraId="2D2A238C" w14:textId="77777777" w:rsidR="00847721" w:rsidRDefault="00F214CC">
                <w:pPr>
                  <w:pStyle w:val="111"/>
                </w:pPr>
                <w:r w:rsidRPr="001824A9">
                  <w:rPr>
                    <w:rFonts w:hint="eastAsia"/>
                  </w:rPr>
                  <w:t>立信会计师事务所（特殊普通合伙）</w:t>
                </w:r>
              </w:p>
            </w:tc>
            <w:tc>
              <w:tcPr>
                <w:tcW w:w="2562" w:type="dxa"/>
              </w:tcPr>
              <w:p w14:paraId="44A280FC" w14:textId="77777777" w:rsidR="00847721" w:rsidRDefault="00F214CC">
                <w:pPr>
                  <w:jc w:val="right"/>
                </w:pPr>
                <w:r>
                  <w:rPr>
                    <w:rFonts w:hint="eastAsia"/>
                  </w:rPr>
                  <w:t>40.00</w:t>
                </w:r>
              </w:p>
            </w:tc>
          </w:tr>
        </w:tbl>
        <w:p w14:paraId="5ACF3D0D" w14:textId="77777777" w:rsidR="00847721" w:rsidRDefault="00CF03E7">
          <w:pPr>
            <w:pStyle w:val="111"/>
          </w:pPr>
        </w:p>
      </w:sdtContent>
    </w:sdt>
    <w:sdt>
      <w:sdtPr>
        <w:alias w:val="模块:聘任、解聘会计师事务所的情况说明"/>
        <w:tag w:val="_SEC_322c3d9669f246aa87ccb7f9dc50a714"/>
        <w:id w:val="-316806880"/>
        <w:lock w:val="sdtLocked"/>
        <w:placeholder>
          <w:docPart w:val="GBC22222222222222222222222222222"/>
        </w:placeholder>
      </w:sdtPr>
      <w:sdtEndPr>
        <w:rPr>
          <w:rFonts w:hint="eastAsia"/>
        </w:rPr>
      </w:sdtEndPr>
      <w:sdtContent>
        <w:p w14:paraId="5B660119" w14:textId="77777777" w:rsidR="00847721" w:rsidRDefault="00F214CC">
          <w:pPr>
            <w:pStyle w:val="111"/>
          </w:pPr>
          <w:r>
            <w:t>聘任、解聘会计师事务所的情况说明</w:t>
          </w:r>
        </w:p>
        <w:sdt>
          <w:sdtPr>
            <w:alias w:val="是否适用：聘任、解聘会计师事务所情况[双击切换]"/>
            <w:tag w:val="_GBC_376f0811302240c0a118add2061458b6"/>
            <w:id w:val="1528985887"/>
            <w:lock w:val="sdtLocked"/>
            <w:placeholder>
              <w:docPart w:val="GBC22222222222222222222222222222"/>
            </w:placeholder>
          </w:sdtPr>
          <w:sdtEndPr/>
          <w:sdtContent>
            <w:p w14:paraId="73451311" w14:textId="77777777" w:rsidR="00847721" w:rsidRDefault="00094B5F" w:rsidP="00847721">
              <w:pPr>
                <w:rPr>
                  <w:szCs w:val="21"/>
                </w:rPr>
              </w:pPr>
              <w:r>
                <w:fldChar w:fldCharType="begin"/>
              </w:r>
              <w:r w:rsidR="00F214CC">
                <w:instrText xml:space="preserve">MACROBUTTON  SnrToggleCheckbox □适用 </w:instrText>
              </w:r>
              <w:r>
                <w:fldChar w:fldCharType="end"/>
              </w:r>
              <w:r>
                <w:fldChar w:fldCharType="begin"/>
              </w:r>
              <w:r w:rsidR="00F214CC">
                <w:instrText xml:space="preserve"> MACROBUTTON  SnrToggleCheckbox √不适用 </w:instrText>
              </w:r>
              <w:r>
                <w:fldChar w:fldCharType="end"/>
              </w:r>
            </w:p>
          </w:sdtContent>
        </w:sdt>
      </w:sdtContent>
    </w:sdt>
    <w:p w14:paraId="3BF95E19" w14:textId="77777777" w:rsidR="00847721" w:rsidRDefault="00847721">
      <w:pPr>
        <w:pStyle w:val="111"/>
      </w:pPr>
    </w:p>
    <w:sdt>
      <w:sdtPr>
        <w:alias w:val="模块:审计期间改聘会计师事务所的情况说明"/>
        <w:tag w:val="_SEC_9e5ff31b39074841b1732f4693c6a461"/>
        <w:id w:val="-312804531"/>
        <w:lock w:val="sdtLocked"/>
        <w:placeholder>
          <w:docPart w:val="GBC22222222222222222222222222222"/>
        </w:placeholder>
      </w:sdtPr>
      <w:sdtEndPr>
        <w:rPr>
          <w:rFonts w:hint="eastAsia"/>
        </w:rPr>
      </w:sdtEndPr>
      <w:sdtContent>
        <w:p w14:paraId="689BC6B6" w14:textId="77777777" w:rsidR="00847721" w:rsidRDefault="00F214CC">
          <w:pPr>
            <w:pStyle w:val="111"/>
          </w:pPr>
          <w:r>
            <w:t>审计期间改聘会计师事务所的情况说明</w:t>
          </w:r>
        </w:p>
        <w:sdt>
          <w:sdtPr>
            <w:rPr>
              <w:rFonts w:hint="eastAsia"/>
            </w:rPr>
            <w:alias w:val="是否适用：审计期间改聘会计师事务所的情况说明[双击切换]"/>
            <w:tag w:val="_GBC_34c57619e2904c83a8840614e4e5d5d0"/>
            <w:id w:val="-723065611"/>
            <w:lock w:val="sdtLocked"/>
            <w:placeholder>
              <w:docPart w:val="GBC22222222222222222222222222222"/>
            </w:placeholder>
          </w:sdtPr>
          <w:sdtEndPr/>
          <w:sdtContent>
            <w:p w14:paraId="3B2327F5" w14:textId="77777777" w:rsidR="00847721" w:rsidRDefault="00094B5F" w:rsidP="00847721">
              <w:pPr>
                <w:pStyle w:val="111"/>
              </w:pPr>
              <w:r>
                <w:fldChar w:fldCharType="begin"/>
              </w:r>
              <w:r w:rsidR="00F214CC">
                <w:instrText xml:space="preserve"> MACROBUTTON  SnrToggleCheckbox □适用  </w:instrText>
              </w:r>
              <w:r>
                <w:fldChar w:fldCharType="end"/>
              </w:r>
              <w:r>
                <w:fldChar w:fldCharType="begin"/>
              </w:r>
              <w:r w:rsidR="00F214CC">
                <w:instrText xml:space="preserve"> MACROBUTTON  SnrToggleCheckbox √不适用 </w:instrText>
              </w:r>
              <w:r>
                <w:fldChar w:fldCharType="end"/>
              </w:r>
            </w:p>
          </w:sdtContent>
        </w:sdt>
      </w:sdtContent>
    </w:sdt>
    <w:p w14:paraId="4EC0B4CD" w14:textId="77777777" w:rsidR="00847721" w:rsidRDefault="00F214CC">
      <w:pPr>
        <w:pStyle w:val="2"/>
        <w:numPr>
          <w:ilvl w:val="0"/>
          <w:numId w:val="6"/>
        </w:numPr>
        <w:rPr>
          <w:rFonts w:ascii="宋体" w:hAnsi="宋体" w:cs="宋体"/>
          <w:kern w:val="0"/>
          <w:szCs w:val="24"/>
        </w:rPr>
      </w:pPr>
      <w:r>
        <w:rPr>
          <w:rFonts w:ascii="宋体" w:hAnsi="宋体" w:cs="宋体"/>
          <w:kern w:val="0"/>
          <w:szCs w:val="24"/>
          <w:shd w:val="solid" w:color="FFFFFF" w:fill="auto"/>
        </w:rPr>
        <w:t>面临</w:t>
      </w:r>
      <w:r>
        <w:rPr>
          <w:rFonts w:ascii="宋体" w:hAnsi="宋体" w:cs="宋体" w:hint="eastAsia"/>
          <w:kern w:val="0"/>
          <w:szCs w:val="24"/>
          <w:shd w:val="solid" w:color="FFFFFF" w:fill="auto"/>
        </w:rPr>
        <w:t>退</w:t>
      </w:r>
      <w:proofErr w:type="gramStart"/>
      <w:r>
        <w:rPr>
          <w:rFonts w:ascii="宋体" w:hAnsi="宋体" w:cs="宋体"/>
          <w:kern w:val="0"/>
          <w:szCs w:val="24"/>
          <w:shd w:val="solid" w:color="FFFFFF" w:fill="auto"/>
        </w:rPr>
        <w:t>市风险</w:t>
      </w:r>
      <w:proofErr w:type="gramEnd"/>
      <w:r>
        <w:rPr>
          <w:rFonts w:ascii="宋体" w:hAnsi="宋体" w:cs="宋体"/>
          <w:kern w:val="0"/>
          <w:szCs w:val="24"/>
          <w:shd w:val="solid" w:color="FFFFFF" w:fill="auto"/>
        </w:rPr>
        <w:t>的情况</w:t>
      </w:r>
    </w:p>
    <w:p w14:paraId="51E4EB4C" w14:textId="77777777" w:rsidR="00847721" w:rsidRDefault="00F214CC" w:rsidP="006A3005">
      <w:pPr>
        <w:pStyle w:val="109"/>
        <w:numPr>
          <w:ilvl w:val="0"/>
          <w:numId w:val="140"/>
        </w:numPr>
        <w:jc w:val="left"/>
      </w:pPr>
      <w:r>
        <w:rPr>
          <w:rFonts w:hint="eastAsia"/>
        </w:rPr>
        <w:t>导</w:t>
      </w:r>
      <w:r>
        <w:rPr>
          <w:szCs w:val="21"/>
        </w:rPr>
        <w:t>致</w:t>
      </w:r>
      <w:r>
        <w:rPr>
          <w:rFonts w:hint="eastAsia"/>
          <w:szCs w:val="21"/>
        </w:rPr>
        <w:t>退</w:t>
      </w:r>
      <w:proofErr w:type="gramStart"/>
      <w:r>
        <w:rPr>
          <w:rFonts w:hint="eastAsia"/>
          <w:szCs w:val="21"/>
        </w:rPr>
        <w:t>市风险</w:t>
      </w:r>
      <w:proofErr w:type="gramEnd"/>
      <w:r>
        <w:rPr>
          <w:rFonts w:hint="eastAsia"/>
          <w:szCs w:val="21"/>
        </w:rPr>
        <w:t>警示</w:t>
      </w:r>
      <w:r>
        <w:rPr>
          <w:szCs w:val="21"/>
        </w:rPr>
        <w:t>的原因</w:t>
      </w:r>
    </w:p>
    <w:sdt>
      <w:sdtPr>
        <w:rPr>
          <w:rFonts w:hint="eastAsia"/>
          <w:szCs w:val="21"/>
        </w:rPr>
        <w:alias w:val="模块:导致退市风险警示的原因"/>
        <w:tag w:val="_SEC_f15fc49cb4ff42c5a7ce2d836dd0c3fc"/>
        <w:id w:val="716008541"/>
        <w:lock w:val="sdtLocked"/>
        <w:placeholder>
          <w:docPart w:val="GBC22222222222222222222222222222"/>
        </w:placeholder>
      </w:sdtPr>
      <w:sdtEndPr>
        <w:rPr>
          <w:rFonts w:hint="default"/>
        </w:rPr>
      </w:sdtEndPr>
      <w:sdtContent>
        <w:sdt>
          <w:sdtPr>
            <w:rPr>
              <w:rFonts w:hint="eastAsia"/>
              <w:szCs w:val="21"/>
            </w:rPr>
            <w:alias w:val="是否适用：导致暂停上市的原因[双击切换]"/>
            <w:tag w:val="_GBC_5be6e6fabf4849c7b63c5d08ac7706e1"/>
            <w:id w:val="674615057"/>
            <w:lock w:val="sdtLocked"/>
            <w:placeholder>
              <w:docPart w:val="GBC22222222222222222222222222222"/>
            </w:placeholder>
          </w:sdtPr>
          <w:sdtEndPr/>
          <w:sdtContent>
            <w:p w14:paraId="56239FBF" w14:textId="77777777" w:rsidR="00847721" w:rsidRDefault="00094B5F" w:rsidP="00847721">
              <w:pPr>
                <w:rPr>
                  <w:szCs w:val="21"/>
                </w:rPr>
              </w:pPr>
              <w:r>
                <w:rPr>
                  <w:szCs w:val="21"/>
                </w:rPr>
                <w:fldChar w:fldCharType="begin"/>
              </w:r>
              <w:r w:rsidR="00F214CC">
                <w:rPr>
                  <w:szCs w:val="21"/>
                </w:rPr>
                <w:instrText xml:space="preserve"> MACROBUTTON  SnrToggleCheckbox □适用  </w:instrText>
              </w:r>
              <w:r>
                <w:rPr>
                  <w:szCs w:val="21"/>
                </w:rPr>
                <w:fldChar w:fldCharType="end"/>
              </w:r>
              <w:r>
                <w:rPr>
                  <w:szCs w:val="21"/>
                </w:rPr>
                <w:fldChar w:fldCharType="begin"/>
              </w:r>
              <w:r w:rsidR="00F214CC">
                <w:rPr>
                  <w:szCs w:val="21"/>
                </w:rPr>
                <w:instrText xml:space="preserve"> MACROBUTTON  SnrToggleCheckbox √不适用 </w:instrText>
              </w:r>
              <w:r>
                <w:rPr>
                  <w:szCs w:val="21"/>
                </w:rPr>
                <w:fldChar w:fldCharType="end"/>
              </w:r>
            </w:p>
          </w:sdtContent>
        </w:sdt>
        <w:p w14:paraId="2FB433C3" w14:textId="77777777" w:rsidR="00847721" w:rsidRDefault="00CF03E7">
          <w:pPr>
            <w:rPr>
              <w:szCs w:val="21"/>
            </w:rPr>
          </w:pPr>
        </w:p>
      </w:sdtContent>
    </w:sdt>
    <w:sdt>
      <w:sdtPr>
        <w:rPr>
          <w:rFonts w:ascii="宋体" w:hAnsi="宋体" w:cs="宋体"/>
          <w:b w:val="0"/>
          <w:bCs w:val="0"/>
          <w:kern w:val="0"/>
          <w:szCs w:val="21"/>
        </w:rPr>
        <w:alias w:val="模块:公司拟采取的应对措施"/>
        <w:tag w:val="_SEC_9dd9fc587be540dab1fcdb757f5036d7"/>
        <w:id w:val="28391940"/>
        <w:lock w:val="sdtLocked"/>
        <w:placeholder>
          <w:docPart w:val="GBC22222222222222222222222222222"/>
        </w:placeholder>
      </w:sdtPr>
      <w:sdtEndPr/>
      <w:sdtContent>
        <w:p w14:paraId="2F327D5B" w14:textId="77777777" w:rsidR="00847721" w:rsidRDefault="00F214CC" w:rsidP="006A3005">
          <w:pPr>
            <w:pStyle w:val="109"/>
            <w:numPr>
              <w:ilvl w:val="0"/>
              <w:numId w:val="140"/>
            </w:numPr>
            <w:rPr>
              <w:szCs w:val="21"/>
            </w:rPr>
          </w:pPr>
          <w:r>
            <w:rPr>
              <w:rFonts w:hint="eastAsia"/>
              <w:szCs w:val="21"/>
            </w:rPr>
            <w:t>公司拟采取的应对措施</w:t>
          </w:r>
        </w:p>
        <w:sdt>
          <w:sdtPr>
            <w:rPr>
              <w:szCs w:val="21"/>
            </w:rPr>
            <w:alias w:val="是否适用：公司拟采取的措施[双击切换]"/>
            <w:tag w:val="_GBC_8656f473b4d943fe8fa1477037f607c5"/>
            <w:id w:val="-2146800490"/>
            <w:lock w:val="sdtLocked"/>
            <w:placeholder>
              <w:docPart w:val="GBC22222222222222222222222222222"/>
            </w:placeholder>
          </w:sdtPr>
          <w:sdtEndPr/>
          <w:sdtContent>
            <w:p w14:paraId="3EFFEAC5" w14:textId="77777777" w:rsidR="00847721" w:rsidRDefault="00094B5F" w:rsidP="00847721">
              <w:pPr>
                <w:rPr>
                  <w:szCs w:val="21"/>
                </w:rPr>
              </w:pPr>
              <w:r>
                <w:rPr>
                  <w:szCs w:val="21"/>
                </w:rPr>
                <w:fldChar w:fldCharType="begin"/>
              </w:r>
              <w:r w:rsidR="00F214CC">
                <w:rPr>
                  <w:szCs w:val="21"/>
                </w:rPr>
                <w:instrText xml:space="preserve">MACROBUTTON  SnrToggleCheckbox □适用 </w:instrText>
              </w:r>
              <w:r>
                <w:rPr>
                  <w:szCs w:val="21"/>
                </w:rPr>
                <w:fldChar w:fldCharType="end"/>
              </w:r>
              <w:r>
                <w:rPr>
                  <w:szCs w:val="21"/>
                </w:rPr>
                <w:fldChar w:fldCharType="begin"/>
              </w:r>
              <w:r w:rsidR="00F214CC">
                <w:rPr>
                  <w:szCs w:val="21"/>
                </w:rPr>
                <w:instrText xml:space="preserve"> MACROBUTTON  SnrToggleCheckbox √不适用 </w:instrText>
              </w:r>
              <w:r>
                <w:rPr>
                  <w:szCs w:val="21"/>
                </w:rPr>
                <w:fldChar w:fldCharType="end"/>
              </w:r>
            </w:p>
          </w:sdtContent>
        </w:sdt>
      </w:sdtContent>
    </w:sdt>
    <w:p w14:paraId="7ADE51D1" w14:textId="77777777" w:rsidR="00847721" w:rsidRDefault="00847721">
      <w:pPr>
        <w:rPr>
          <w:szCs w:val="21"/>
        </w:rPr>
      </w:pPr>
    </w:p>
    <w:bookmarkStart w:id="75" w:name="_Hlk89346186" w:displacedByCustomXml="next"/>
    <w:sdt>
      <w:sdtPr>
        <w:rPr>
          <w:rFonts w:ascii="宋体" w:hAnsi="宋体" w:cs="宋体" w:hint="eastAsia"/>
          <w:b w:val="0"/>
          <w:bCs w:val="0"/>
          <w:kern w:val="0"/>
          <w:szCs w:val="21"/>
        </w:rPr>
        <w:alias w:val="模块:面临终止上市的情况和原因"/>
        <w:tag w:val="_SEC_a0a08509d12c43b6a3c3f5de51b245bd"/>
        <w:id w:val="-2107644794"/>
        <w:lock w:val="sdtLocked"/>
        <w:placeholder>
          <w:docPart w:val="GBC22222222222222222222222222222"/>
        </w:placeholder>
      </w:sdtPr>
      <w:sdtEndPr>
        <w:rPr>
          <w:rFonts w:hint="default"/>
        </w:rPr>
      </w:sdtEndPr>
      <w:sdtContent>
        <w:p w14:paraId="3DF5BF5A" w14:textId="77777777" w:rsidR="00847721" w:rsidRDefault="00F214CC" w:rsidP="006A3005">
          <w:pPr>
            <w:pStyle w:val="109"/>
            <w:numPr>
              <w:ilvl w:val="0"/>
              <w:numId w:val="140"/>
            </w:numPr>
            <w:rPr>
              <w:rFonts w:ascii="宋体" w:hAnsi="宋体" w:cs="宋体"/>
              <w:kern w:val="0"/>
              <w:szCs w:val="21"/>
            </w:rPr>
          </w:pPr>
          <w:r>
            <w:rPr>
              <w:rFonts w:ascii="宋体" w:hAnsi="宋体" w:cs="宋体" w:hint="eastAsia"/>
              <w:kern w:val="0"/>
              <w:szCs w:val="21"/>
            </w:rPr>
            <w:t>面临终止上市的情况和原因</w:t>
          </w:r>
        </w:p>
        <w:sdt>
          <w:sdtPr>
            <w:rPr>
              <w:rFonts w:hint="eastAsia"/>
              <w:szCs w:val="21"/>
            </w:rPr>
            <w:alias w:val="是否适用：面临终止上市的情况和原因 [双击切换]"/>
            <w:tag w:val="_GBC_36002fff87954035b149cfd20b1790d5"/>
            <w:id w:val="73336380"/>
            <w:lock w:val="sdtLocked"/>
            <w:placeholder>
              <w:docPart w:val="GBC22222222222222222222222222222"/>
            </w:placeholder>
          </w:sdtPr>
          <w:sdtEndPr/>
          <w:sdtContent>
            <w:p w14:paraId="17BAC66D" w14:textId="77777777" w:rsidR="00847721" w:rsidRDefault="00094B5F" w:rsidP="00847721">
              <w:pPr>
                <w:rPr>
                  <w:szCs w:val="21"/>
                </w:rPr>
              </w:pPr>
              <w:r>
                <w:rPr>
                  <w:szCs w:val="21"/>
                </w:rPr>
                <w:fldChar w:fldCharType="begin"/>
              </w:r>
              <w:r w:rsidR="00F214CC">
                <w:rPr>
                  <w:szCs w:val="21"/>
                </w:rPr>
                <w:instrText xml:space="preserve"> MACROBUTTON  SnrToggleCheckbox □适用  </w:instrText>
              </w:r>
              <w:r>
                <w:rPr>
                  <w:szCs w:val="21"/>
                </w:rPr>
                <w:fldChar w:fldCharType="end"/>
              </w:r>
              <w:r>
                <w:rPr>
                  <w:szCs w:val="21"/>
                </w:rPr>
                <w:fldChar w:fldCharType="begin"/>
              </w:r>
              <w:r w:rsidR="00F214CC">
                <w:rPr>
                  <w:szCs w:val="21"/>
                </w:rPr>
                <w:instrText xml:space="preserve"> MACROBUTTON  SnrToggleCheckbox √不适用 </w:instrText>
              </w:r>
              <w:r>
                <w:rPr>
                  <w:szCs w:val="21"/>
                </w:rPr>
                <w:fldChar w:fldCharType="end"/>
              </w:r>
            </w:p>
          </w:sdtContent>
        </w:sdt>
        <w:p w14:paraId="735AF832" w14:textId="77777777" w:rsidR="00847721" w:rsidRDefault="00CF03E7">
          <w:pPr>
            <w:rPr>
              <w:szCs w:val="21"/>
            </w:rPr>
          </w:pPr>
        </w:p>
      </w:sdtContent>
    </w:sdt>
    <w:bookmarkEnd w:id="75" w:displacedByCustomXml="prev"/>
    <w:sdt>
      <w:sdtPr>
        <w:rPr>
          <w:rFonts w:ascii="宋体" w:hAnsi="宋体" w:cs="宋体"/>
          <w:b w:val="0"/>
          <w:bCs w:val="0"/>
          <w:kern w:val="0"/>
          <w:szCs w:val="24"/>
        </w:rPr>
        <w:alias w:val="模块:破产重整相关事项"/>
        <w:tag w:val="_SEC_40f00e43fb5a4ec79cf5293b027262f4"/>
        <w:id w:val="1357769568"/>
        <w:lock w:val="sdtLocked"/>
        <w:placeholder>
          <w:docPart w:val="GBC22222222222222222222222222222"/>
        </w:placeholder>
      </w:sdtPr>
      <w:sdtEndPr>
        <w:rPr>
          <w:rFonts w:hint="eastAsia"/>
        </w:rPr>
      </w:sdtEndPr>
      <w:sdtContent>
        <w:p w14:paraId="03F083A3" w14:textId="77777777" w:rsidR="00847721" w:rsidRDefault="00F214CC">
          <w:pPr>
            <w:pStyle w:val="2"/>
            <w:numPr>
              <w:ilvl w:val="0"/>
              <w:numId w:val="6"/>
            </w:numPr>
          </w:pPr>
          <w:r>
            <w:t>破产重整相关事项</w:t>
          </w:r>
        </w:p>
        <w:sdt>
          <w:sdtPr>
            <w:alias w:val="是否适用：破产重整相关事项[双击切换]"/>
            <w:tag w:val="_GBC_5840a694c2a04f98893394e6da3bc9cc"/>
            <w:id w:val="1202366997"/>
            <w:lock w:val="sdtLocked"/>
            <w:placeholder>
              <w:docPart w:val="GBC22222222222222222222222222222"/>
            </w:placeholder>
          </w:sdtPr>
          <w:sdtEndPr/>
          <w:sdtContent>
            <w:p w14:paraId="3CF6C63A" w14:textId="77777777" w:rsidR="00847721" w:rsidRDefault="00094B5F" w:rsidP="00847721">
              <w:pPr>
                <w:pStyle w:val="111"/>
              </w:pPr>
              <w:r>
                <w:fldChar w:fldCharType="begin"/>
              </w:r>
              <w:r w:rsidR="00F214CC">
                <w:instrText xml:space="preserve">MACROBUTTON  SnrToggleCheckbox □适用 </w:instrText>
              </w:r>
              <w:r>
                <w:fldChar w:fldCharType="end"/>
              </w:r>
              <w:r>
                <w:fldChar w:fldCharType="begin"/>
              </w:r>
              <w:r w:rsidR="00F214CC">
                <w:instrText xml:space="preserve"> MACROBUTTON  SnrToggleCheckbox √不适用 </w:instrText>
              </w:r>
              <w:r>
                <w:fldChar w:fldCharType="end"/>
              </w:r>
            </w:p>
          </w:sdtContent>
        </w:sdt>
      </w:sdtContent>
    </w:sdt>
    <w:p w14:paraId="621F79E2" w14:textId="77777777" w:rsidR="00847721" w:rsidRDefault="00847721">
      <w:pPr>
        <w:pStyle w:val="111"/>
      </w:pPr>
    </w:p>
    <w:p w14:paraId="6C93B2A2" w14:textId="77777777" w:rsidR="0014768E" w:rsidRDefault="00F53FEA" w:rsidP="00F02E34">
      <w:pPr>
        <w:pStyle w:val="2"/>
        <w:numPr>
          <w:ilvl w:val="0"/>
          <w:numId w:val="6"/>
        </w:numPr>
      </w:pPr>
      <w:r>
        <w:t>重大诉讼、仲裁事项</w:t>
      </w:r>
    </w:p>
    <w:sdt>
      <w:sdtPr>
        <w:alias w:val="本年度公司有无重大诉讼、仲裁事项"/>
        <w:tag w:val="_GBC_b7d97a978491465ca563fa610688ebef"/>
        <w:id w:val="887682466"/>
        <w:lock w:val="sdtLocked"/>
        <w:placeholder>
          <w:docPart w:val="GBC22222222222222222222222222222"/>
        </w:placeholder>
      </w:sdtPr>
      <w:sdtEndPr/>
      <w:sdtContent>
        <w:p w14:paraId="7938E164" w14:textId="77777777" w:rsidR="0014768E" w:rsidRDefault="00094B5F">
          <w:pPr>
            <w:pStyle w:val="215"/>
          </w:pPr>
          <w:r>
            <w:fldChar w:fldCharType="begin"/>
          </w:r>
          <w:r w:rsidR="00E85DCD">
            <w:instrText xml:space="preserve"> MACROBUTTON  SnrToggleCheckbox √本年度公司有重大诉讼、仲裁事项 </w:instrText>
          </w:r>
          <w:r>
            <w:fldChar w:fldCharType="end"/>
          </w:r>
          <w:r>
            <w:fldChar w:fldCharType="begin"/>
          </w:r>
          <w:r w:rsidR="00E85DCD">
            <w:instrText xml:space="preserve"> MACROBUTTON  SnrToggleCheckbox □本年度公司无重大诉讼、仲裁事项 </w:instrText>
          </w:r>
          <w:r>
            <w:fldChar w:fldCharType="end"/>
          </w:r>
        </w:p>
      </w:sdtContent>
    </w:sdt>
    <w:sdt>
      <w:sdtPr>
        <w:rPr>
          <w:rFonts w:ascii="宋体" w:hAnsi="宋体" w:cs="宋体"/>
          <w:b w:val="0"/>
          <w:bCs w:val="0"/>
          <w:kern w:val="0"/>
          <w:sz w:val="24"/>
          <w:szCs w:val="22"/>
        </w:rPr>
        <w:alias w:val="模块:诉讼、仲裁或媒体普遍质疑事项已在临时公告披露且无后续进展"/>
        <w:tag w:val="_SEC_85550bc7e18e4ae5950dac093e9d2f00"/>
        <w:id w:val="151652205"/>
        <w:lock w:val="sdtLocked"/>
        <w:placeholder>
          <w:docPart w:val="GBC22222222222222222222222222222"/>
        </w:placeholder>
      </w:sdtPr>
      <w:sdtEndPr>
        <w:rPr>
          <w:rFonts w:asciiTheme="minorEastAsia" w:hAnsiTheme="minorEastAsia" w:hint="eastAsia"/>
          <w:sz w:val="21"/>
          <w:szCs w:val="21"/>
        </w:rPr>
      </w:sdtEndPr>
      <w:sdtContent>
        <w:p w14:paraId="162BB2F1" w14:textId="77777777" w:rsidR="0014768E" w:rsidRDefault="00F53FEA" w:rsidP="00F02E34">
          <w:pPr>
            <w:pStyle w:val="3"/>
            <w:numPr>
              <w:ilvl w:val="0"/>
              <w:numId w:val="14"/>
            </w:numPr>
          </w:pPr>
          <w:r>
            <w:t>诉讼、仲裁事项已在临时公告披露且无后续进展的</w:t>
          </w:r>
        </w:p>
        <w:sdt>
          <w:sdtPr>
            <w:alias w:val="是否适用：诉讼、仲裁事项已在临时公告披露且无后续进展的[双击切换]"/>
            <w:tag w:val="_GBC_df9c575188dd424d8b37483a3f491cca"/>
            <w:id w:val="-1309246033"/>
            <w:lock w:val="sdtLocked"/>
            <w:placeholder>
              <w:docPart w:val="GBC22222222222222222222222222222"/>
            </w:placeholder>
          </w:sdtPr>
          <w:sdtEndPr/>
          <w:sdtContent>
            <w:p w14:paraId="257C7389" w14:textId="77777777" w:rsidR="0014768E" w:rsidRDefault="00094B5F" w:rsidP="00E85DCD">
              <w:pPr>
                <w:rPr>
                  <w:rFonts w:asciiTheme="minorEastAsia" w:hAnsiTheme="minorEastAsia"/>
                  <w:szCs w:val="21"/>
                </w:rPr>
              </w:pPr>
              <w:r>
                <w:fldChar w:fldCharType="begin"/>
              </w:r>
              <w:r w:rsidR="00E85DCD">
                <w:instrText xml:space="preserve">MACROBUTTON  SnrToggleCheckbox □适用 </w:instrText>
              </w:r>
              <w:r>
                <w:fldChar w:fldCharType="end"/>
              </w:r>
              <w:r>
                <w:fldChar w:fldCharType="begin"/>
              </w:r>
              <w:r w:rsidR="00E85DCD">
                <w:instrText xml:space="preserve"> MACROBUTTON  SnrToggleCheckbox √不适用 </w:instrText>
              </w:r>
              <w:r>
                <w:fldChar w:fldCharType="end"/>
              </w:r>
            </w:p>
          </w:sdtContent>
        </w:sdt>
      </w:sdtContent>
    </w:sdt>
    <w:sdt>
      <w:sdtPr>
        <w:rPr>
          <w:rFonts w:ascii="宋体" w:hAnsi="宋体" w:cs="宋体"/>
          <w:b w:val="0"/>
          <w:bCs w:val="0"/>
          <w:kern w:val="0"/>
          <w:sz w:val="24"/>
          <w:szCs w:val="22"/>
        </w:rPr>
        <w:alias w:val="模块:临时公告未披露或有后续进展的诉讼、仲裁情况"/>
        <w:tag w:val="_SEC_5418915b864f4e448357874add64e3f1"/>
        <w:id w:val="-1516760880"/>
        <w:lock w:val="sdtLocked"/>
        <w:placeholder>
          <w:docPart w:val="GBC22222222222222222222222222222"/>
        </w:placeholder>
      </w:sdtPr>
      <w:sdtEndPr>
        <w:rPr>
          <w:sz w:val="21"/>
          <w:szCs w:val="24"/>
        </w:rPr>
      </w:sdtEndPr>
      <w:sdtContent>
        <w:p w14:paraId="32691A26" w14:textId="77777777" w:rsidR="0014768E" w:rsidRPr="006D0F4D" w:rsidRDefault="00F53FEA" w:rsidP="00F02E34">
          <w:pPr>
            <w:pStyle w:val="3"/>
            <w:numPr>
              <w:ilvl w:val="0"/>
              <w:numId w:val="14"/>
            </w:numPr>
            <w:rPr>
              <w:color w:val="000000" w:themeColor="text1"/>
            </w:rPr>
          </w:pPr>
          <w:r w:rsidRPr="006D0F4D">
            <w:rPr>
              <w:color w:val="000000" w:themeColor="text1"/>
            </w:rPr>
            <w:t>临时公告未披露或有后续进展的诉讼、仲裁情况</w:t>
          </w:r>
        </w:p>
        <w:sdt>
          <w:sdtPr>
            <w:alias w:val="是否适用：临时公告未披露或有后续进展的诉讼、仲裁情况[双击切换]"/>
            <w:tag w:val="_GBC_35f7d90461484a06aaa4de37b11de834"/>
            <w:id w:val="610404142"/>
            <w:lock w:val="sdtLocked"/>
            <w:placeholder>
              <w:docPart w:val="GBC22222222222222222222222222222"/>
            </w:placeholder>
          </w:sdtPr>
          <w:sdtEndPr/>
          <w:sdtContent>
            <w:p w14:paraId="051CF34F" w14:textId="77777777" w:rsidR="0014768E" w:rsidRDefault="00094B5F">
              <w:pPr>
                <w:pStyle w:val="215"/>
              </w:pPr>
              <w:r>
                <w:fldChar w:fldCharType="begin"/>
              </w:r>
              <w:r w:rsidR="00E85DCD">
                <w:instrText xml:space="preserve">MACROBUTTON  SnrToggleCheckbox √适用 </w:instrText>
              </w:r>
              <w:r>
                <w:fldChar w:fldCharType="end"/>
              </w:r>
              <w:r>
                <w:fldChar w:fldCharType="begin"/>
              </w:r>
              <w:r w:rsidR="00E85DCD">
                <w:instrText xml:space="preserve"> MACROBUTTON  SnrToggleCheckbox □不适用 </w:instrText>
              </w:r>
              <w:r>
                <w:fldChar w:fldCharType="end"/>
              </w:r>
            </w:p>
          </w:sdtContent>
        </w:sdt>
        <w:p w14:paraId="42AEC676" w14:textId="77777777" w:rsidR="0014768E" w:rsidRDefault="00F53FEA">
          <w:pPr>
            <w:jc w:val="right"/>
          </w:pPr>
          <w:r>
            <w:rPr>
              <w:rFonts w:hint="eastAsia"/>
            </w:rPr>
            <w:t>单位:</w:t>
          </w:r>
          <w:sdt>
            <w:sdtPr>
              <w:rPr>
                <w:rFonts w:hint="eastAsia"/>
              </w:rPr>
              <w:alias w:val="单位：重大诉讼仲裁事项"/>
              <w:tag w:val="_GBC_9d97246aa01d4ad08e6284cc246abd9f"/>
              <w:id w:val="-13793881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 xml:space="preserve">  币种:</w:t>
          </w:r>
          <w:sdt>
            <w:sdtPr>
              <w:rPr>
                <w:rFonts w:hint="eastAsia"/>
              </w:rPr>
              <w:alias w:val="币种：重大诉讼仲裁事项"/>
              <w:tag w:val="_GBC_a18222a537f349d088118dcd5db0706a"/>
              <w:id w:val="9457359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47721">
                <w:rPr>
                  <w:rFonts w:hint="eastAsia"/>
                </w:rPr>
                <w:t>人民币</w:t>
              </w:r>
            </w:sdtContent>
          </w:sdt>
        </w:p>
        <w:tbl>
          <w:tblPr>
            <w:tblStyle w:val="a7"/>
            <w:tblW w:w="0" w:type="auto"/>
            <w:tblLook w:val="04A0" w:firstRow="1" w:lastRow="0" w:firstColumn="1" w:lastColumn="0" w:noHBand="0" w:noVBand="1"/>
          </w:tblPr>
          <w:tblGrid>
            <w:gridCol w:w="2376"/>
            <w:gridCol w:w="627"/>
            <w:gridCol w:w="422"/>
            <w:gridCol w:w="422"/>
            <w:gridCol w:w="627"/>
            <w:gridCol w:w="1450"/>
            <w:gridCol w:w="627"/>
            <w:gridCol w:w="524"/>
            <w:gridCol w:w="1450"/>
            <w:gridCol w:w="524"/>
          </w:tblGrid>
          <w:tr w:rsidR="00E85DCD" w14:paraId="19C2DBD8" w14:textId="77777777" w:rsidTr="0045665B">
            <w:sdt>
              <w:sdtPr>
                <w:tag w:val="_PLD_d41f71fd1aeb4ad2847c6534560b258a"/>
                <w:id w:val="-880635116"/>
                <w:lock w:val="sdtLocked"/>
              </w:sdtPr>
              <w:sdtEndPr/>
              <w:sdtContent>
                <w:tc>
                  <w:tcPr>
                    <w:tcW w:w="9048" w:type="dxa"/>
                    <w:gridSpan w:val="10"/>
                  </w:tcPr>
                  <w:p w14:paraId="46006F83" w14:textId="77777777" w:rsidR="00E85DCD" w:rsidRDefault="00E85DCD" w:rsidP="0045665B">
                    <w:pPr>
                      <w:rPr>
                        <w:szCs w:val="21"/>
                      </w:rPr>
                    </w:pPr>
                    <w:r>
                      <w:rPr>
                        <w:rFonts w:hint="eastAsia"/>
                        <w:szCs w:val="21"/>
                      </w:rPr>
                      <w:t>报告期内:</w:t>
                    </w:r>
                  </w:p>
                </w:tc>
              </w:sdtContent>
            </w:sdt>
          </w:tr>
          <w:tr w:rsidR="00E85DCD" w14:paraId="0ADA2A7D" w14:textId="77777777" w:rsidTr="0045665B">
            <w:sdt>
              <w:sdtPr>
                <w:tag w:val="_PLD_4d9b112021884e699f90fb18615a7a2e"/>
                <w:id w:val="-1120614285"/>
                <w:lock w:val="sdtLocked"/>
              </w:sdtPr>
              <w:sdtEndPr/>
              <w:sdtContent>
                <w:tc>
                  <w:tcPr>
                    <w:tcW w:w="904" w:type="dxa"/>
                    <w:vAlign w:val="center"/>
                  </w:tcPr>
                  <w:p w14:paraId="6378AC7B" w14:textId="77777777" w:rsidR="00E85DCD" w:rsidRDefault="00E85DCD" w:rsidP="0045665B">
                    <w:pPr>
                      <w:jc w:val="center"/>
                      <w:rPr>
                        <w:szCs w:val="21"/>
                      </w:rPr>
                    </w:pPr>
                    <w:r>
                      <w:rPr>
                        <w:szCs w:val="21"/>
                      </w:rPr>
                      <w:t>起诉(申请)方</w:t>
                    </w:r>
                  </w:p>
                </w:tc>
              </w:sdtContent>
            </w:sdt>
            <w:sdt>
              <w:sdtPr>
                <w:tag w:val="_PLD_c32a293b7cc342f8b27e24280205fb5b"/>
                <w:id w:val="1006172578"/>
                <w:lock w:val="sdtLocked"/>
              </w:sdtPr>
              <w:sdtEndPr/>
              <w:sdtContent>
                <w:tc>
                  <w:tcPr>
                    <w:tcW w:w="904" w:type="dxa"/>
                    <w:vAlign w:val="center"/>
                  </w:tcPr>
                  <w:p w14:paraId="277DE1AC" w14:textId="77777777" w:rsidR="00E85DCD" w:rsidRDefault="00E85DCD" w:rsidP="0045665B">
                    <w:pPr>
                      <w:jc w:val="center"/>
                      <w:rPr>
                        <w:szCs w:val="21"/>
                      </w:rPr>
                    </w:pPr>
                    <w:r>
                      <w:rPr>
                        <w:szCs w:val="21"/>
                      </w:rPr>
                      <w:t>应诉</w:t>
                    </w:r>
                    <w:r>
                      <w:rPr>
                        <w:rFonts w:hint="eastAsia"/>
                        <w:szCs w:val="21"/>
                      </w:rPr>
                      <w:t>(</w:t>
                    </w:r>
                    <w:r>
                      <w:rPr>
                        <w:szCs w:val="21"/>
                      </w:rPr>
                      <w:t>被申请</w:t>
                    </w:r>
                    <w:r>
                      <w:rPr>
                        <w:rFonts w:hint="eastAsia"/>
                        <w:szCs w:val="21"/>
                      </w:rPr>
                      <w:t>)</w:t>
                    </w:r>
                    <w:r>
                      <w:rPr>
                        <w:szCs w:val="21"/>
                      </w:rPr>
                      <w:t>方</w:t>
                    </w:r>
                  </w:p>
                </w:tc>
              </w:sdtContent>
            </w:sdt>
            <w:sdt>
              <w:sdtPr>
                <w:tag w:val="_PLD_eff0fb32b4bd49df8045de6cb1eb61f6"/>
                <w:id w:val="926147804"/>
                <w:lock w:val="sdtLocked"/>
              </w:sdtPr>
              <w:sdtEndPr/>
              <w:sdtContent>
                <w:tc>
                  <w:tcPr>
                    <w:tcW w:w="905" w:type="dxa"/>
                    <w:vAlign w:val="center"/>
                  </w:tcPr>
                  <w:p w14:paraId="2347480C" w14:textId="77777777" w:rsidR="00E85DCD" w:rsidRDefault="00E85DCD" w:rsidP="0045665B">
                    <w:pPr>
                      <w:jc w:val="center"/>
                      <w:rPr>
                        <w:szCs w:val="21"/>
                      </w:rPr>
                    </w:pPr>
                    <w:r>
                      <w:rPr>
                        <w:szCs w:val="21"/>
                      </w:rPr>
                      <w:t>承担连带责任方</w:t>
                    </w:r>
                  </w:p>
                </w:tc>
              </w:sdtContent>
            </w:sdt>
            <w:sdt>
              <w:sdtPr>
                <w:tag w:val="_PLD_3182b9e352674cfca450ce843b2abe09"/>
                <w:id w:val="1045260028"/>
                <w:lock w:val="sdtLocked"/>
              </w:sdtPr>
              <w:sdtEndPr/>
              <w:sdtContent>
                <w:tc>
                  <w:tcPr>
                    <w:tcW w:w="905" w:type="dxa"/>
                    <w:vAlign w:val="center"/>
                  </w:tcPr>
                  <w:p w14:paraId="00A3AF8F" w14:textId="77777777" w:rsidR="00E85DCD" w:rsidRDefault="00E85DCD" w:rsidP="0045665B">
                    <w:pPr>
                      <w:jc w:val="center"/>
                      <w:rPr>
                        <w:szCs w:val="21"/>
                      </w:rPr>
                    </w:pPr>
                    <w:r>
                      <w:rPr>
                        <w:szCs w:val="21"/>
                      </w:rPr>
                      <w:t>诉讼仲裁类型</w:t>
                    </w:r>
                  </w:p>
                </w:tc>
              </w:sdtContent>
            </w:sdt>
            <w:sdt>
              <w:sdtPr>
                <w:tag w:val="_PLD_86e4a2e13ad5461d8f77a09cb45ddc71"/>
                <w:id w:val="876435829"/>
                <w:lock w:val="sdtLocked"/>
              </w:sdtPr>
              <w:sdtEndPr/>
              <w:sdtContent>
                <w:tc>
                  <w:tcPr>
                    <w:tcW w:w="905" w:type="dxa"/>
                    <w:vAlign w:val="center"/>
                  </w:tcPr>
                  <w:p w14:paraId="2292A118" w14:textId="77777777" w:rsidR="00E85DCD" w:rsidRDefault="00E85DCD" w:rsidP="0045665B">
                    <w:pPr>
                      <w:jc w:val="center"/>
                      <w:rPr>
                        <w:szCs w:val="21"/>
                      </w:rPr>
                    </w:pPr>
                    <w:r>
                      <w:rPr>
                        <w:szCs w:val="21"/>
                      </w:rPr>
                      <w:t>诉讼(仲裁)基本情况</w:t>
                    </w:r>
                  </w:p>
                </w:tc>
              </w:sdtContent>
            </w:sdt>
            <w:sdt>
              <w:sdtPr>
                <w:tag w:val="_PLD_b491f23ec9e248f9902c5c1b2081b024"/>
                <w:id w:val="982577966"/>
                <w:lock w:val="sdtLocked"/>
              </w:sdtPr>
              <w:sdtEndPr/>
              <w:sdtContent>
                <w:tc>
                  <w:tcPr>
                    <w:tcW w:w="905" w:type="dxa"/>
                    <w:vAlign w:val="center"/>
                  </w:tcPr>
                  <w:p w14:paraId="6E3AECA2" w14:textId="77777777" w:rsidR="00E85DCD" w:rsidRDefault="00E85DCD" w:rsidP="0045665B">
                    <w:pPr>
                      <w:jc w:val="center"/>
                      <w:rPr>
                        <w:szCs w:val="21"/>
                      </w:rPr>
                    </w:pPr>
                    <w:r>
                      <w:rPr>
                        <w:szCs w:val="21"/>
                      </w:rPr>
                      <w:t>诉讼(仲裁)涉及金额</w:t>
                    </w:r>
                  </w:p>
                </w:tc>
              </w:sdtContent>
            </w:sdt>
            <w:sdt>
              <w:sdtPr>
                <w:tag w:val="_PLD_2b415cbc1f944f409e2c471dbfd8a1b2"/>
                <w:id w:val="-1624219944"/>
                <w:lock w:val="sdtLocked"/>
              </w:sdtPr>
              <w:sdtEndPr/>
              <w:sdtContent>
                <w:tc>
                  <w:tcPr>
                    <w:tcW w:w="905" w:type="dxa"/>
                    <w:vAlign w:val="center"/>
                  </w:tcPr>
                  <w:p w14:paraId="6595032A" w14:textId="77777777" w:rsidR="00E85DCD" w:rsidRDefault="00E85DCD" w:rsidP="0045665B">
                    <w:pPr>
                      <w:jc w:val="center"/>
                      <w:rPr>
                        <w:szCs w:val="21"/>
                      </w:rPr>
                    </w:pPr>
                    <w:r>
                      <w:rPr>
                        <w:szCs w:val="21"/>
                      </w:rPr>
                      <w:t>诉讼(仲裁)是否形成预计负债及金额</w:t>
                    </w:r>
                  </w:p>
                </w:tc>
              </w:sdtContent>
            </w:sdt>
            <w:sdt>
              <w:sdtPr>
                <w:tag w:val="_PLD_f02309bf6efe44ff86d44f16620b132d"/>
                <w:id w:val="-337707664"/>
                <w:lock w:val="sdtLocked"/>
              </w:sdtPr>
              <w:sdtEndPr/>
              <w:sdtContent>
                <w:tc>
                  <w:tcPr>
                    <w:tcW w:w="905" w:type="dxa"/>
                    <w:vAlign w:val="center"/>
                  </w:tcPr>
                  <w:p w14:paraId="20A751AE" w14:textId="77777777" w:rsidR="00E85DCD" w:rsidRDefault="00E85DCD" w:rsidP="0045665B">
                    <w:pPr>
                      <w:jc w:val="center"/>
                      <w:rPr>
                        <w:szCs w:val="21"/>
                      </w:rPr>
                    </w:pPr>
                    <w:r>
                      <w:rPr>
                        <w:szCs w:val="21"/>
                      </w:rPr>
                      <w:t>诉讼(仲裁)进展情况</w:t>
                    </w:r>
                  </w:p>
                </w:tc>
              </w:sdtContent>
            </w:sdt>
            <w:sdt>
              <w:sdtPr>
                <w:tag w:val="_PLD_0716dc47d25e4a39b22e4eec6c623d38"/>
                <w:id w:val="758103326"/>
                <w:lock w:val="sdtLocked"/>
              </w:sdtPr>
              <w:sdtEndPr/>
              <w:sdtContent>
                <w:tc>
                  <w:tcPr>
                    <w:tcW w:w="905" w:type="dxa"/>
                    <w:vAlign w:val="center"/>
                  </w:tcPr>
                  <w:p w14:paraId="4DF53782" w14:textId="77777777" w:rsidR="00E85DCD" w:rsidRDefault="00E85DCD" w:rsidP="0045665B">
                    <w:pPr>
                      <w:jc w:val="center"/>
                      <w:rPr>
                        <w:szCs w:val="21"/>
                      </w:rPr>
                    </w:pPr>
                    <w:r>
                      <w:rPr>
                        <w:szCs w:val="21"/>
                      </w:rPr>
                      <w:t>诉讼(仲裁)审理结果及影响</w:t>
                    </w:r>
                  </w:p>
                </w:tc>
              </w:sdtContent>
            </w:sdt>
            <w:sdt>
              <w:sdtPr>
                <w:tag w:val="_PLD_8bc1db95a90849249b1a09fa51190e2b"/>
                <w:id w:val="2122416216"/>
                <w:lock w:val="sdtLocked"/>
              </w:sdtPr>
              <w:sdtEndPr/>
              <w:sdtContent>
                <w:tc>
                  <w:tcPr>
                    <w:tcW w:w="905" w:type="dxa"/>
                    <w:vAlign w:val="center"/>
                  </w:tcPr>
                  <w:p w14:paraId="535F5203" w14:textId="77777777" w:rsidR="00E85DCD" w:rsidRDefault="00E85DCD" w:rsidP="0045665B">
                    <w:pPr>
                      <w:jc w:val="center"/>
                      <w:rPr>
                        <w:szCs w:val="21"/>
                      </w:rPr>
                    </w:pPr>
                    <w:r>
                      <w:rPr>
                        <w:szCs w:val="21"/>
                      </w:rPr>
                      <w:t>诉讼(仲裁)判决执行情况</w:t>
                    </w:r>
                  </w:p>
                </w:tc>
              </w:sdtContent>
            </w:sdt>
          </w:tr>
          <w:sdt>
            <w:sdtPr>
              <w:rPr>
                <w:rFonts w:ascii="Calibri" w:eastAsiaTheme="minorEastAsia" w:hAnsi="Calibri" w:cstheme="minorBidi" w:hint="eastAsia"/>
                <w:kern w:val="2"/>
                <w:szCs w:val="21"/>
              </w:rPr>
              <w:alias w:val="重大诉讼、仲裁事项"/>
              <w:tag w:val="_TUP_f252d4ec6fcd41908cebf11001f20989"/>
              <w:id w:val="103698398"/>
              <w:lock w:val="sdtLocked"/>
            </w:sdtPr>
            <w:sdtEndPr/>
            <w:sdtContent>
              <w:tr w:rsidR="00E85DCD" w14:paraId="01D0DD97" w14:textId="77777777" w:rsidTr="0045665B">
                <w:tc>
                  <w:tcPr>
                    <w:tcW w:w="904" w:type="dxa"/>
                  </w:tcPr>
                  <w:p w14:paraId="6E9CB860" w14:textId="77777777" w:rsidR="00E85DCD" w:rsidRDefault="00E85DCD" w:rsidP="0045665B">
                    <w:pPr>
                      <w:rPr>
                        <w:szCs w:val="21"/>
                      </w:rPr>
                    </w:pPr>
                    <w:r>
                      <w:t>ICT        COTTON LIMITED</w:t>
                    </w:r>
                  </w:p>
                </w:tc>
                <w:tc>
                  <w:tcPr>
                    <w:tcW w:w="904" w:type="dxa"/>
                  </w:tcPr>
                  <w:p w14:paraId="0D5A3935" w14:textId="77777777" w:rsidR="00E85DCD" w:rsidRDefault="00E85DCD" w:rsidP="0045665B">
                    <w:pPr>
                      <w:rPr>
                        <w:szCs w:val="21"/>
                      </w:rPr>
                    </w:pPr>
                    <w:r>
                      <w:t>龙头股</w:t>
                    </w:r>
                    <w:r>
                      <w:lastRenderedPageBreak/>
                      <w:t>份、</w:t>
                    </w:r>
                    <w:proofErr w:type="gramStart"/>
                    <w:r>
                      <w:t>贤丰公司</w:t>
                    </w:r>
                    <w:proofErr w:type="gramEnd"/>
                  </w:p>
                </w:tc>
                <w:tc>
                  <w:tcPr>
                    <w:tcW w:w="905" w:type="dxa"/>
                  </w:tcPr>
                  <w:p w14:paraId="59516352" w14:textId="77777777" w:rsidR="00E85DCD" w:rsidRDefault="00E85DCD" w:rsidP="0045665B">
                    <w:pPr>
                      <w:rPr>
                        <w:szCs w:val="21"/>
                      </w:rPr>
                    </w:pPr>
                    <w:r>
                      <w:lastRenderedPageBreak/>
                      <w:t>无</w:t>
                    </w:r>
                  </w:p>
                </w:tc>
                <w:tc>
                  <w:tcPr>
                    <w:tcW w:w="905" w:type="dxa"/>
                  </w:tcPr>
                  <w:p w14:paraId="225C1C0E" w14:textId="77777777" w:rsidR="00E85DCD" w:rsidRDefault="00E85DCD" w:rsidP="0045665B">
                    <w:pPr>
                      <w:rPr>
                        <w:szCs w:val="21"/>
                      </w:rPr>
                    </w:pPr>
                    <w:r>
                      <w:t>仲裁</w:t>
                    </w:r>
                  </w:p>
                </w:tc>
                <w:tc>
                  <w:tcPr>
                    <w:tcW w:w="905" w:type="dxa"/>
                  </w:tcPr>
                  <w:p w14:paraId="42AD01B4" w14:textId="77777777" w:rsidR="00E85DCD" w:rsidRDefault="00E85DCD" w:rsidP="0045665B">
                    <w:pPr>
                      <w:rPr>
                        <w:szCs w:val="21"/>
                      </w:rPr>
                    </w:pPr>
                    <w:r>
                      <w:t>详见“</w:t>
                    </w:r>
                    <w:r>
                      <w:lastRenderedPageBreak/>
                      <w:t>其他说明”</w:t>
                    </w:r>
                  </w:p>
                </w:tc>
                <w:tc>
                  <w:tcPr>
                    <w:tcW w:w="905" w:type="dxa"/>
                  </w:tcPr>
                  <w:p w14:paraId="02272E36" w14:textId="77777777" w:rsidR="00E85DCD" w:rsidRDefault="00E85DCD" w:rsidP="0045665B">
                    <w:pPr>
                      <w:jc w:val="right"/>
                      <w:rPr>
                        <w:szCs w:val="21"/>
                      </w:rPr>
                    </w:pPr>
                    <w:r>
                      <w:lastRenderedPageBreak/>
                      <w:t>6,376,028.01</w:t>
                    </w:r>
                  </w:p>
                </w:tc>
                <w:tc>
                  <w:tcPr>
                    <w:tcW w:w="905" w:type="dxa"/>
                  </w:tcPr>
                  <w:p w14:paraId="34247C99" w14:textId="77777777" w:rsidR="00E85DCD" w:rsidRDefault="00E85DCD" w:rsidP="0045665B">
                    <w:pPr>
                      <w:rPr>
                        <w:szCs w:val="21"/>
                      </w:rPr>
                    </w:pPr>
                    <w:r>
                      <w:t> 否（</w:t>
                    </w:r>
                    <w:r>
                      <w:lastRenderedPageBreak/>
                      <w:t>已计提）</w:t>
                    </w:r>
                  </w:p>
                </w:tc>
                <w:tc>
                  <w:tcPr>
                    <w:tcW w:w="905" w:type="dxa"/>
                  </w:tcPr>
                  <w:p w14:paraId="76CCCF26" w14:textId="77777777" w:rsidR="00E85DCD" w:rsidRDefault="00E85DCD" w:rsidP="0045665B">
                    <w:pPr>
                      <w:rPr>
                        <w:szCs w:val="21"/>
                      </w:rPr>
                    </w:pPr>
                    <w:r>
                      <w:lastRenderedPageBreak/>
                      <w:t>仲裁裁</w:t>
                    </w:r>
                    <w:r>
                      <w:lastRenderedPageBreak/>
                      <w:t>决已</w:t>
                    </w:r>
                    <w:proofErr w:type="gramStart"/>
                    <w:r>
                      <w:t>作出</w:t>
                    </w:r>
                    <w:proofErr w:type="gramEnd"/>
                  </w:p>
                </w:tc>
                <w:tc>
                  <w:tcPr>
                    <w:tcW w:w="905" w:type="dxa"/>
                  </w:tcPr>
                  <w:p w14:paraId="2A33E648" w14:textId="77777777" w:rsidR="00E85DCD" w:rsidRDefault="00E85DCD" w:rsidP="0045665B">
                    <w:pPr>
                      <w:rPr>
                        <w:szCs w:val="21"/>
                      </w:rPr>
                    </w:pPr>
                    <w:r>
                      <w:lastRenderedPageBreak/>
                      <w:t>龙头股份应向ICT公司支付</w:t>
                    </w:r>
                    <w:r>
                      <w:lastRenderedPageBreak/>
                      <w:t>6,376,028.01美元及相应利息损失</w:t>
                    </w:r>
                  </w:p>
                </w:tc>
                <w:tc>
                  <w:tcPr>
                    <w:tcW w:w="905" w:type="dxa"/>
                  </w:tcPr>
                  <w:p w14:paraId="24162D34" w14:textId="77777777" w:rsidR="00E85DCD" w:rsidRDefault="00B21D94" w:rsidP="0045665B">
                    <w:pPr>
                      <w:rPr>
                        <w:szCs w:val="21"/>
                      </w:rPr>
                    </w:pPr>
                    <w:r w:rsidRPr="00B21D94">
                      <w:rPr>
                        <w:rFonts w:hint="eastAsia"/>
                      </w:rPr>
                      <w:lastRenderedPageBreak/>
                      <w:t>已履行</w:t>
                    </w:r>
                  </w:p>
                </w:tc>
              </w:tr>
            </w:sdtContent>
          </w:sdt>
          <w:sdt>
            <w:sdtPr>
              <w:rPr>
                <w:rFonts w:ascii="Calibri" w:eastAsiaTheme="minorEastAsia" w:hAnsi="Calibri" w:cstheme="minorBidi" w:hint="eastAsia"/>
                <w:kern w:val="2"/>
                <w:szCs w:val="21"/>
              </w:rPr>
              <w:alias w:val="重大诉讼、仲裁事项"/>
              <w:tag w:val="_TUP_f252d4ec6fcd41908cebf11001f20989"/>
              <w:id w:val="1074401973"/>
              <w:lock w:val="sdtLocked"/>
            </w:sdtPr>
            <w:sdtEndPr/>
            <w:sdtContent>
              <w:tr w:rsidR="00E85DCD" w14:paraId="2A102919" w14:textId="77777777" w:rsidTr="0045665B">
                <w:tc>
                  <w:tcPr>
                    <w:tcW w:w="904" w:type="dxa"/>
                  </w:tcPr>
                  <w:p w14:paraId="44D19816" w14:textId="77777777" w:rsidR="00E85DCD" w:rsidRDefault="00E85DCD" w:rsidP="0045665B">
                    <w:pPr>
                      <w:rPr>
                        <w:szCs w:val="21"/>
                      </w:rPr>
                    </w:pPr>
                    <w:r>
                      <w:t>龙头股份</w:t>
                    </w:r>
                  </w:p>
                </w:tc>
                <w:tc>
                  <w:tcPr>
                    <w:tcW w:w="904" w:type="dxa"/>
                  </w:tcPr>
                  <w:p w14:paraId="37C4609B" w14:textId="77777777" w:rsidR="00E85DCD" w:rsidRDefault="00E85DCD" w:rsidP="0045665B">
                    <w:pPr>
                      <w:rPr>
                        <w:szCs w:val="21"/>
                      </w:rPr>
                    </w:pPr>
                    <w:proofErr w:type="gramStart"/>
                    <w:r>
                      <w:t>陆荣伟</w:t>
                    </w:r>
                    <w:proofErr w:type="gramEnd"/>
                    <w:r>
                      <w:t>、</w:t>
                    </w:r>
                    <w:proofErr w:type="gramStart"/>
                    <w:r>
                      <w:t>贤丰公司</w:t>
                    </w:r>
                    <w:proofErr w:type="gramEnd"/>
                  </w:p>
                </w:tc>
                <w:tc>
                  <w:tcPr>
                    <w:tcW w:w="905" w:type="dxa"/>
                  </w:tcPr>
                  <w:p w14:paraId="03BAF846" w14:textId="77777777" w:rsidR="00E85DCD" w:rsidRDefault="00E85DCD" w:rsidP="0045665B">
                    <w:pPr>
                      <w:rPr>
                        <w:szCs w:val="21"/>
                      </w:rPr>
                    </w:pPr>
                    <w:proofErr w:type="gramStart"/>
                    <w:r>
                      <w:t>贤丰公司</w:t>
                    </w:r>
                    <w:proofErr w:type="gramEnd"/>
                  </w:p>
                </w:tc>
                <w:tc>
                  <w:tcPr>
                    <w:tcW w:w="905" w:type="dxa"/>
                  </w:tcPr>
                  <w:p w14:paraId="36D3405D" w14:textId="77777777" w:rsidR="00E85DCD" w:rsidRDefault="00E85DCD" w:rsidP="0045665B">
                    <w:pPr>
                      <w:rPr>
                        <w:szCs w:val="21"/>
                      </w:rPr>
                    </w:pPr>
                    <w:r>
                      <w:t>诉讼</w:t>
                    </w:r>
                  </w:p>
                </w:tc>
                <w:tc>
                  <w:tcPr>
                    <w:tcW w:w="905" w:type="dxa"/>
                  </w:tcPr>
                  <w:p w14:paraId="61590CB2" w14:textId="77777777" w:rsidR="00E85DCD" w:rsidRDefault="00E85DCD" w:rsidP="0045665B">
                    <w:pPr>
                      <w:rPr>
                        <w:szCs w:val="21"/>
                      </w:rPr>
                    </w:pPr>
                    <w:r>
                      <w:t>详见“其他说明”</w:t>
                    </w:r>
                  </w:p>
                </w:tc>
                <w:tc>
                  <w:tcPr>
                    <w:tcW w:w="905" w:type="dxa"/>
                  </w:tcPr>
                  <w:p w14:paraId="3048EB7F" w14:textId="77777777" w:rsidR="00E85DCD" w:rsidRDefault="00E85DCD" w:rsidP="0045665B">
                    <w:pPr>
                      <w:jc w:val="right"/>
                      <w:rPr>
                        <w:szCs w:val="21"/>
                      </w:rPr>
                    </w:pPr>
                    <w:r>
                      <w:t>5,738,425.21以及相应利息损失，和仲裁费</w:t>
                    </w:r>
                    <w:r w:rsidR="00AE7AFA" w:rsidRPr="00AE7AFA">
                      <w:rPr>
                        <w:rFonts w:hint="eastAsia"/>
                      </w:rPr>
                      <w:t>英镑</w:t>
                    </w:r>
                    <w:r>
                      <w:t>11,896.2</w:t>
                    </w:r>
                  </w:p>
                </w:tc>
                <w:tc>
                  <w:tcPr>
                    <w:tcW w:w="905" w:type="dxa"/>
                  </w:tcPr>
                  <w:p w14:paraId="787F3103" w14:textId="77777777" w:rsidR="00E85DCD" w:rsidRDefault="00E85DCD" w:rsidP="0045665B">
                    <w:pPr>
                      <w:rPr>
                        <w:szCs w:val="21"/>
                      </w:rPr>
                    </w:pPr>
                    <w:r>
                      <w:t> 否</w:t>
                    </w:r>
                  </w:p>
                </w:tc>
                <w:tc>
                  <w:tcPr>
                    <w:tcW w:w="905" w:type="dxa"/>
                  </w:tcPr>
                  <w:p w14:paraId="4288440A" w14:textId="77777777" w:rsidR="00E85DCD" w:rsidRDefault="00E85DCD" w:rsidP="0045665B">
                    <w:pPr>
                      <w:rPr>
                        <w:szCs w:val="21"/>
                      </w:rPr>
                    </w:pPr>
                    <w:r>
                      <w:t>一审判决已生效</w:t>
                    </w:r>
                  </w:p>
                </w:tc>
                <w:tc>
                  <w:tcPr>
                    <w:tcW w:w="905" w:type="dxa"/>
                  </w:tcPr>
                  <w:p w14:paraId="00A70888" w14:textId="77777777" w:rsidR="00E85DCD" w:rsidRDefault="00E85DCD" w:rsidP="0045665B">
                    <w:pPr>
                      <w:rPr>
                        <w:szCs w:val="21"/>
                      </w:rPr>
                    </w:pPr>
                    <w:proofErr w:type="gramStart"/>
                    <w:r>
                      <w:t>陆荣伟应</w:t>
                    </w:r>
                    <w:proofErr w:type="gramEnd"/>
                    <w:r>
                      <w:t>向龙头股份支付5,738,425.21美元及相应利息损失，和仲裁费11,896.2英镑</w:t>
                    </w:r>
                  </w:p>
                </w:tc>
                <w:tc>
                  <w:tcPr>
                    <w:tcW w:w="905" w:type="dxa"/>
                  </w:tcPr>
                  <w:p w14:paraId="22FEF52B" w14:textId="77777777" w:rsidR="00E85DCD" w:rsidRDefault="00E85DCD" w:rsidP="0045665B">
                    <w:pPr>
                      <w:rPr>
                        <w:szCs w:val="21"/>
                      </w:rPr>
                    </w:pPr>
                    <w:r>
                      <w:t>尚在执行过程中</w:t>
                    </w:r>
                  </w:p>
                </w:tc>
              </w:tr>
            </w:sdtContent>
          </w:sdt>
          <w:sdt>
            <w:sdtPr>
              <w:rPr>
                <w:rFonts w:ascii="Calibri" w:eastAsiaTheme="minorEastAsia" w:hAnsi="Calibri" w:cstheme="minorBidi" w:hint="eastAsia"/>
                <w:kern w:val="2"/>
                <w:szCs w:val="21"/>
              </w:rPr>
              <w:alias w:val="重大诉讼、仲裁事项"/>
              <w:tag w:val="_TUP_f252d4ec6fcd41908cebf11001f20989"/>
              <w:id w:val="-61877789"/>
              <w:lock w:val="sdtLocked"/>
            </w:sdtPr>
            <w:sdtEndPr/>
            <w:sdtContent>
              <w:tr w:rsidR="00E85DCD" w14:paraId="58EFBFFF" w14:textId="77777777" w:rsidTr="0045665B">
                <w:tc>
                  <w:tcPr>
                    <w:tcW w:w="904" w:type="dxa"/>
                  </w:tcPr>
                  <w:p w14:paraId="49056515" w14:textId="77777777" w:rsidR="00E85DCD" w:rsidRDefault="00E85DCD" w:rsidP="0045665B">
                    <w:pPr>
                      <w:rPr>
                        <w:rFonts w:ascii="Calibri" w:hAnsi="Calibri"/>
                        <w:szCs w:val="21"/>
                      </w:rPr>
                    </w:pPr>
                    <w:r>
                      <w:t>龙头股份</w:t>
                    </w:r>
                  </w:p>
                </w:tc>
                <w:tc>
                  <w:tcPr>
                    <w:tcW w:w="904" w:type="dxa"/>
                  </w:tcPr>
                  <w:p w14:paraId="6F03B346" w14:textId="77777777" w:rsidR="00E85DCD" w:rsidRDefault="00E85DCD" w:rsidP="0045665B">
                    <w:pPr>
                      <w:rPr>
                        <w:szCs w:val="21"/>
                      </w:rPr>
                    </w:pPr>
                    <w:proofErr w:type="gramStart"/>
                    <w:r>
                      <w:t>陆荣伟</w:t>
                    </w:r>
                    <w:proofErr w:type="gramEnd"/>
                    <w:r>
                      <w:t>、姚文平、陆阳阳</w:t>
                    </w:r>
                  </w:p>
                </w:tc>
                <w:tc>
                  <w:tcPr>
                    <w:tcW w:w="905" w:type="dxa"/>
                  </w:tcPr>
                  <w:p w14:paraId="7C018873" w14:textId="77777777" w:rsidR="00E85DCD" w:rsidRDefault="00E85DCD" w:rsidP="0045665B">
                    <w:pPr>
                      <w:rPr>
                        <w:szCs w:val="21"/>
                      </w:rPr>
                    </w:pPr>
                    <w:r>
                      <w:t>无</w:t>
                    </w:r>
                  </w:p>
                </w:tc>
                <w:tc>
                  <w:tcPr>
                    <w:tcW w:w="905" w:type="dxa"/>
                  </w:tcPr>
                  <w:p w14:paraId="61DCA613" w14:textId="77777777" w:rsidR="00E85DCD" w:rsidRDefault="00E85DCD" w:rsidP="0045665B">
                    <w:pPr>
                      <w:rPr>
                        <w:szCs w:val="21"/>
                      </w:rPr>
                    </w:pPr>
                    <w:r>
                      <w:t>诉讼</w:t>
                    </w:r>
                  </w:p>
                </w:tc>
                <w:tc>
                  <w:tcPr>
                    <w:tcW w:w="905" w:type="dxa"/>
                  </w:tcPr>
                  <w:p w14:paraId="68DC224F" w14:textId="77777777" w:rsidR="00E85DCD" w:rsidRDefault="00E85DCD" w:rsidP="0045665B">
                    <w:pPr>
                      <w:rPr>
                        <w:szCs w:val="21"/>
                      </w:rPr>
                    </w:pPr>
                    <w:r>
                      <w:t>详见“其他说明”</w:t>
                    </w:r>
                  </w:p>
                </w:tc>
                <w:tc>
                  <w:tcPr>
                    <w:tcW w:w="905" w:type="dxa"/>
                  </w:tcPr>
                  <w:p w14:paraId="601D10C1" w14:textId="77777777" w:rsidR="00E85DCD" w:rsidRDefault="00E85DCD" w:rsidP="0045665B">
                    <w:pPr>
                      <w:jc w:val="right"/>
                      <w:rPr>
                        <w:szCs w:val="21"/>
                      </w:rPr>
                    </w:pPr>
                  </w:p>
                </w:tc>
                <w:tc>
                  <w:tcPr>
                    <w:tcW w:w="905" w:type="dxa"/>
                  </w:tcPr>
                  <w:p w14:paraId="5618B712" w14:textId="77777777" w:rsidR="00E85DCD" w:rsidRDefault="00E85DCD" w:rsidP="0045665B">
                    <w:pPr>
                      <w:rPr>
                        <w:szCs w:val="21"/>
                      </w:rPr>
                    </w:pPr>
                    <w:r>
                      <w:t> 否</w:t>
                    </w:r>
                  </w:p>
                </w:tc>
                <w:tc>
                  <w:tcPr>
                    <w:tcW w:w="905" w:type="dxa"/>
                  </w:tcPr>
                  <w:p w14:paraId="0D340A27" w14:textId="77777777" w:rsidR="00E85DCD" w:rsidRDefault="00E85DCD" w:rsidP="0045665B">
                    <w:pPr>
                      <w:rPr>
                        <w:szCs w:val="21"/>
                      </w:rPr>
                    </w:pPr>
                    <w:r>
                      <w:t>青浦区法院已</w:t>
                    </w:r>
                    <w:proofErr w:type="gramStart"/>
                    <w:r>
                      <w:t>作出</w:t>
                    </w:r>
                    <w:proofErr w:type="gramEnd"/>
                    <w:r>
                      <w:t>一审判决</w:t>
                    </w:r>
                  </w:p>
                </w:tc>
                <w:tc>
                  <w:tcPr>
                    <w:tcW w:w="905" w:type="dxa"/>
                  </w:tcPr>
                  <w:p w14:paraId="20764121" w14:textId="77777777" w:rsidR="00E85DCD" w:rsidRDefault="00E85DCD" w:rsidP="0045665B">
                    <w:pPr>
                      <w:rPr>
                        <w:szCs w:val="21"/>
                      </w:rPr>
                    </w:pPr>
                    <w:proofErr w:type="gramStart"/>
                    <w:r>
                      <w:t>判决陆荣伟</w:t>
                    </w:r>
                    <w:proofErr w:type="gramEnd"/>
                    <w:r>
                      <w:t>对其名下青浦区房屋享有三分之一的产权份额</w:t>
                    </w:r>
                  </w:p>
                </w:tc>
                <w:tc>
                  <w:tcPr>
                    <w:tcW w:w="905" w:type="dxa"/>
                  </w:tcPr>
                  <w:p w14:paraId="73AD42FC" w14:textId="77777777" w:rsidR="00E85DCD" w:rsidRDefault="00E85DCD" w:rsidP="0045665B">
                    <w:pPr>
                      <w:rPr>
                        <w:rFonts w:ascii="Calibri" w:hAnsi="Calibri"/>
                        <w:szCs w:val="21"/>
                      </w:rPr>
                    </w:pPr>
                    <w:r>
                      <w:t>判决生效后执行其产权份额</w:t>
                    </w:r>
                  </w:p>
                </w:tc>
              </w:tr>
            </w:sdtContent>
          </w:sdt>
          <w:sdt>
            <w:sdtPr>
              <w:rPr>
                <w:rFonts w:ascii="Calibri" w:eastAsiaTheme="minorEastAsia" w:hAnsi="Calibri" w:cstheme="minorBidi" w:hint="eastAsia"/>
                <w:kern w:val="2"/>
                <w:szCs w:val="21"/>
              </w:rPr>
              <w:alias w:val="重大诉讼、仲裁事项"/>
              <w:tag w:val="_TUP_f252d4ec6fcd41908cebf11001f20989"/>
              <w:id w:val="1312209021"/>
              <w:lock w:val="sdtLocked"/>
            </w:sdtPr>
            <w:sdtEndPr/>
            <w:sdtContent>
              <w:tr w:rsidR="00E85DCD" w14:paraId="06C19D30" w14:textId="77777777" w:rsidTr="0045665B">
                <w:tc>
                  <w:tcPr>
                    <w:tcW w:w="904" w:type="dxa"/>
                  </w:tcPr>
                  <w:p w14:paraId="00A57C9F" w14:textId="77777777" w:rsidR="00E85DCD" w:rsidRDefault="00E85DCD" w:rsidP="0045665B">
                    <w:pPr>
                      <w:rPr>
                        <w:rFonts w:ascii="Calibri" w:hAnsi="Calibri"/>
                        <w:szCs w:val="21"/>
                      </w:rPr>
                    </w:pPr>
                    <w:r>
                      <w:t>龙头股份</w:t>
                    </w:r>
                  </w:p>
                </w:tc>
                <w:tc>
                  <w:tcPr>
                    <w:tcW w:w="904" w:type="dxa"/>
                  </w:tcPr>
                  <w:p w14:paraId="67AA9136" w14:textId="77777777" w:rsidR="00E85DCD" w:rsidRDefault="00E85DCD" w:rsidP="0045665B">
                    <w:pPr>
                      <w:rPr>
                        <w:szCs w:val="21"/>
                      </w:rPr>
                    </w:pPr>
                    <w:proofErr w:type="gramStart"/>
                    <w:r>
                      <w:t>陆荣伟</w:t>
                    </w:r>
                    <w:proofErr w:type="gramEnd"/>
                    <w:r>
                      <w:t>、陆阳阳</w:t>
                    </w:r>
                  </w:p>
                </w:tc>
                <w:tc>
                  <w:tcPr>
                    <w:tcW w:w="905" w:type="dxa"/>
                  </w:tcPr>
                  <w:p w14:paraId="1591C054" w14:textId="77777777" w:rsidR="00E85DCD" w:rsidRDefault="00E85DCD" w:rsidP="0045665B">
                    <w:pPr>
                      <w:rPr>
                        <w:szCs w:val="21"/>
                      </w:rPr>
                    </w:pPr>
                    <w:r>
                      <w:t>无</w:t>
                    </w:r>
                  </w:p>
                </w:tc>
                <w:tc>
                  <w:tcPr>
                    <w:tcW w:w="905" w:type="dxa"/>
                  </w:tcPr>
                  <w:p w14:paraId="138C1130" w14:textId="77777777" w:rsidR="00E85DCD" w:rsidRDefault="00E85DCD" w:rsidP="0045665B">
                    <w:pPr>
                      <w:rPr>
                        <w:szCs w:val="21"/>
                      </w:rPr>
                    </w:pPr>
                    <w:r>
                      <w:t>诉讼</w:t>
                    </w:r>
                  </w:p>
                </w:tc>
                <w:tc>
                  <w:tcPr>
                    <w:tcW w:w="905" w:type="dxa"/>
                  </w:tcPr>
                  <w:p w14:paraId="7F7C1A87" w14:textId="77777777" w:rsidR="00E85DCD" w:rsidRDefault="00E85DCD" w:rsidP="0045665B">
                    <w:pPr>
                      <w:rPr>
                        <w:szCs w:val="21"/>
                      </w:rPr>
                    </w:pPr>
                    <w:r>
                      <w:t>详见“其他说明”</w:t>
                    </w:r>
                  </w:p>
                </w:tc>
                <w:tc>
                  <w:tcPr>
                    <w:tcW w:w="905" w:type="dxa"/>
                  </w:tcPr>
                  <w:p w14:paraId="5712A0CE" w14:textId="77777777" w:rsidR="00E85DCD" w:rsidRDefault="00E85DCD" w:rsidP="0045665B">
                    <w:pPr>
                      <w:jc w:val="right"/>
                      <w:rPr>
                        <w:szCs w:val="21"/>
                      </w:rPr>
                    </w:pPr>
                  </w:p>
                </w:tc>
                <w:tc>
                  <w:tcPr>
                    <w:tcW w:w="905" w:type="dxa"/>
                  </w:tcPr>
                  <w:p w14:paraId="00AFF11B" w14:textId="77777777" w:rsidR="00E85DCD" w:rsidRDefault="00E85DCD" w:rsidP="0045665B">
                    <w:pPr>
                      <w:rPr>
                        <w:szCs w:val="21"/>
                      </w:rPr>
                    </w:pPr>
                    <w:r>
                      <w:t> 否</w:t>
                    </w:r>
                  </w:p>
                </w:tc>
                <w:tc>
                  <w:tcPr>
                    <w:tcW w:w="905" w:type="dxa"/>
                  </w:tcPr>
                  <w:p w14:paraId="78C14C5B" w14:textId="77777777" w:rsidR="00E85DCD" w:rsidRDefault="00E85DCD" w:rsidP="0045665B">
                    <w:pPr>
                      <w:rPr>
                        <w:szCs w:val="21"/>
                      </w:rPr>
                    </w:pPr>
                    <w:r>
                      <w:t>虹口区法院已</w:t>
                    </w:r>
                    <w:proofErr w:type="gramStart"/>
                    <w:r>
                      <w:t>作出</w:t>
                    </w:r>
                    <w:proofErr w:type="gramEnd"/>
                    <w:r>
                      <w:t>一审判决</w:t>
                    </w:r>
                  </w:p>
                </w:tc>
                <w:tc>
                  <w:tcPr>
                    <w:tcW w:w="905" w:type="dxa"/>
                  </w:tcPr>
                  <w:p w14:paraId="2A9B3E11" w14:textId="77777777" w:rsidR="00E85DCD" w:rsidRDefault="00E85DCD" w:rsidP="0045665B">
                    <w:pPr>
                      <w:rPr>
                        <w:szCs w:val="21"/>
                      </w:rPr>
                    </w:pPr>
                    <w:proofErr w:type="gramStart"/>
                    <w:r>
                      <w:t>判决陆荣伟</w:t>
                    </w:r>
                    <w:proofErr w:type="gramEnd"/>
                    <w:r>
                      <w:t>对其名下虹口区各房产均享有80%的产权份额</w:t>
                    </w:r>
                  </w:p>
                </w:tc>
                <w:tc>
                  <w:tcPr>
                    <w:tcW w:w="905" w:type="dxa"/>
                  </w:tcPr>
                  <w:p w14:paraId="20A8CCB2" w14:textId="77777777" w:rsidR="00E85DCD" w:rsidRDefault="00E85DCD" w:rsidP="0045665B">
                    <w:pPr>
                      <w:rPr>
                        <w:rFonts w:ascii="Calibri" w:hAnsi="Calibri"/>
                        <w:szCs w:val="21"/>
                      </w:rPr>
                    </w:pPr>
                    <w:r>
                      <w:t>判决生效后执行其产权份额</w:t>
                    </w:r>
                  </w:p>
                </w:tc>
              </w:tr>
            </w:sdtContent>
          </w:sdt>
        </w:tbl>
        <w:p w14:paraId="4CB7E9B8" w14:textId="77777777" w:rsidR="00E85DCD" w:rsidRDefault="00E85DCD">
          <w:pPr>
            <w:pStyle w:val="215"/>
          </w:pPr>
        </w:p>
        <w:p w14:paraId="468E02EC" w14:textId="77777777" w:rsidR="0014768E" w:rsidRDefault="00CF03E7">
          <w:pPr>
            <w:pStyle w:val="215"/>
          </w:pPr>
        </w:p>
      </w:sdtContent>
    </w:sdt>
    <w:sdt>
      <w:sdtPr>
        <w:rPr>
          <w:rFonts w:ascii="宋体" w:hAnsi="宋体" w:cs="宋体" w:hint="eastAsia"/>
          <w:b w:val="0"/>
          <w:bCs w:val="0"/>
          <w:kern w:val="0"/>
          <w:szCs w:val="21"/>
        </w:rPr>
        <w:alias w:val="模块:重大诉讼、仲裁事项的说明"/>
        <w:tag w:val="_SEC_d48e48b1d43741b4bf7cdf012e359c8e"/>
        <w:id w:val="1056976346"/>
        <w:lock w:val="sdtLocked"/>
        <w:placeholder>
          <w:docPart w:val="GBC22222222222222222222222222222"/>
        </w:placeholder>
      </w:sdtPr>
      <w:sdtEndPr/>
      <w:sdtContent>
        <w:p w14:paraId="5112F1B9" w14:textId="77777777" w:rsidR="0014768E" w:rsidRDefault="00F53FEA" w:rsidP="00F02E34">
          <w:pPr>
            <w:pStyle w:val="3"/>
            <w:numPr>
              <w:ilvl w:val="0"/>
              <w:numId w:val="14"/>
            </w:numPr>
            <w:rPr>
              <w:szCs w:val="21"/>
            </w:rPr>
          </w:pPr>
          <w:r>
            <w:rPr>
              <w:szCs w:val="21"/>
            </w:rPr>
            <w:t>其他说明</w:t>
          </w:r>
        </w:p>
        <w:sdt>
          <w:sdtPr>
            <w:rPr>
              <w:rFonts w:hint="eastAsia"/>
              <w:szCs w:val="21"/>
            </w:rPr>
            <w:alias w:val="是否适用：重大诉讼、仲裁事项其他说明[双击切换]"/>
            <w:tag w:val="_GBC_08b4ed5586904b67b0e5328f25166753"/>
            <w:id w:val="1131220569"/>
            <w:lock w:val="sdtLocked"/>
            <w:placeholder>
              <w:docPart w:val="GBC22222222222222222222222222222"/>
            </w:placeholder>
          </w:sdtPr>
          <w:sdtEndPr/>
          <w:sdtContent>
            <w:p w14:paraId="5ED025D0" w14:textId="77777777" w:rsidR="0014768E" w:rsidRDefault="00094B5F">
              <w:pPr>
                <w:rPr>
                  <w:szCs w:val="21"/>
                </w:rPr>
              </w:pPr>
              <w:r>
                <w:rPr>
                  <w:szCs w:val="21"/>
                </w:rPr>
                <w:fldChar w:fldCharType="begin"/>
              </w:r>
              <w:r w:rsidR="00192C56">
                <w:rPr>
                  <w:szCs w:val="21"/>
                </w:rPr>
                <w:instrText xml:space="preserve"> MACROBUTTON  SnrToggleCheckbox √适用  </w:instrText>
              </w:r>
              <w:r>
                <w:rPr>
                  <w:szCs w:val="21"/>
                </w:rPr>
                <w:fldChar w:fldCharType="end"/>
              </w:r>
              <w:r>
                <w:rPr>
                  <w:szCs w:val="21"/>
                </w:rPr>
                <w:fldChar w:fldCharType="begin"/>
              </w:r>
              <w:r w:rsidR="00192C56">
                <w:rPr>
                  <w:szCs w:val="21"/>
                </w:rPr>
                <w:instrText xml:space="preserve"> MACROBUTTON  SnrToggleCheckbox □不适用 </w:instrText>
              </w:r>
              <w:r>
                <w:rPr>
                  <w:szCs w:val="21"/>
                </w:rPr>
                <w:fldChar w:fldCharType="end"/>
              </w:r>
            </w:p>
          </w:sdtContent>
        </w:sdt>
        <w:sdt>
          <w:sdtPr>
            <w:rPr>
              <w:rFonts w:hint="eastAsia"/>
              <w:szCs w:val="21"/>
            </w:rPr>
            <w:alias w:val="重大诉讼、仲裁事项的说明"/>
            <w:tag w:val="_GBC_f60a884ac35c42b2899c4b9b78061866"/>
            <w:id w:val="-1144271667"/>
            <w:lock w:val="sdtLocked"/>
            <w:placeholder>
              <w:docPart w:val="GBC22222222222222222222222222222"/>
            </w:placeholder>
          </w:sdtPr>
          <w:sdtEndPr/>
          <w:sdtContent>
            <w:p w14:paraId="72479412" w14:textId="77777777" w:rsidR="00192C56" w:rsidRPr="00192C56" w:rsidRDefault="00192C56" w:rsidP="00E311D0">
              <w:pPr>
                <w:ind w:firstLineChars="150" w:firstLine="315"/>
                <w:rPr>
                  <w:szCs w:val="21"/>
                </w:rPr>
              </w:pPr>
              <w:r w:rsidRPr="00192C56">
                <w:rPr>
                  <w:rFonts w:hint="eastAsia"/>
                  <w:szCs w:val="21"/>
                </w:rPr>
                <w:t>自</w:t>
              </w:r>
              <w:r w:rsidRPr="00192C56">
                <w:rPr>
                  <w:szCs w:val="21"/>
                </w:rPr>
                <w:t>2013年发生的国际仲裁案以及公司对案件关联</w:t>
              </w:r>
              <w:proofErr w:type="gramStart"/>
              <w:r w:rsidRPr="002C0276">
                <w:rPr>
                  <w:szCs w:val="21"/>
                </w:rPr>
                <w:t>方陆荣伟以及贤丰公司</w:t>
              </w:r>
              <w:proofErr w:type="gramEnd"/>
              <w:r w:rsidRPr="002C0276">
                <w:rPr>
                  <w:szCs w:val="21"/>
                </w:rPr>
                <w:t>的</w:t>
              </w:r>
              <w:r w:rsidRPr="00192C56">
                <w:rPr>
                  <w:szCs w:val="21"/>
                </w:rPr>
                <w:t>诉讼追讨情</w:t>
              </w:r>
              <w:proofErr w:type="gramStart"/>
              <w:r w:rsidRPr="00192C56">
                <w:rPr>
                  <w:szCs w:val="21"/>
                </w:rPr>
                <w:t>况</w:t>
              </w:r>
              <w:proofErr w:type="gramEnd"/>
              <w:r w:rsidRPr="00192C56">
                <w:rPr>
                  <w:szCs w:val="21"/>
                </w:rPr>
                <w:t>说明：</w:t>
              </w:r>
            </w:p>
            <w:p w14:paraId="3F086BE1" w14:textId="77777777" w:rsidR="00B21D94" w:rsidRPr="00B21D94" w:rsidRDefault="00192C56" w:rsidP="00B21D94">
              <w:pPr>
                <w:rPr>
                  <w:szCs w:val="21"/>
                </w:rPr>
              </w:pPr>
              <w:r w:rsidRPr="00192C56">
                <w:rPr>
                  <w:szCs w:val="21"/>
                </w:rPr>
                <w:t>1、公司自2013年发生的国际仲裁案情况说明：</w:t>
              </w:r>
            </w:p>
            <w:p w14:paraId="411F5B99" w14:textId="77777777" w:rsidR="00B21D94" w:rsidRPr="00B21D94" w:rsidRDefault="00B21D94" w:rsidP="00B21D94">
              <w:pPr>
                <w:rPr>
                  <w:szCs w:val="21"/>
                </w:rPr>
              </w:pPr>
              <w:r w:rsidRPr="00B21D94">
                <w:rPr>
                  <w:rFonts w:hint="eastAsia"/>
                  <w:szCs w:val="21"/>
                </w:rPr>
                <w:t>（</w:t>
              </w:r>
              <w:r w:rsidRPr="00B21D94">
                <w:rPr>
                  <w:szCs w:val="21"/>
                </w:rPr>
                <w:t>1）公司于2013年7月底收到国际棉花协会ICA的仲裁协议书。仲裁申请人为：境外棉花商ICT COTTON LIMITED（以下简称“ICT”）；公司为仲裁被申请人；仲裁方：国际棉花协会（以下简称“ICA”）。仲裁涉及金额共计6,376,028.01美元。(详细内容参见2013年8月1日刊登在《中国证券报》、《上海证券报》上的临2013-015《重大仲裁公告》以及上海证券交易所网站：http://www.sse.com.cn)</w:t>
              </w:r>
            </w:p>
            <w:p w14:paraId="6B09D3A5" w14:textId="77777777" w:rsidR="00B21D94" w:rsidRPr="00B21D94" w:rsidRDefault="00B21D94" w:rsidP="00B21D94">
              <w:pPr>
                <w:rPr>
                  <w:szCs w:val="21"/>
                </w:rPr>
              </w:pPr>
              <w:r w:rsidRPr="00B21D94">
                <w:rPr>
                  <w:rFonts w:hint="eastAsia"/>
                  <w:szCs w:val="21"/>
                </w:rPr>
                <w:lastRenderedPageBreak/>
                <w:t>（</w:t>
              </w:r>
              <w:r w:rsidRPr="00B21D94">
                <w:rPr>
                  <w:szCs w:val="21"/>
                </w:rPr>
                <w:t>2）公司于2015年4月29日收到我国境内上海市第二中级人民法院《关于（2015）沪二中民认（外仲）字第1号应诉通知书》，境外棉花商ICT公司向上海市第二中级人民法院提起承认和执行外国仲裁裁决的申请，仲裁涉及金额共计6,376,028.01美元。(详细内容参见2015年5月7日刊登在《中国证券报》、《上海证券报》上的临2015-011《重大仲裁进展性公告》以及上海证券交易所网站：http://www.sse.com.cn)</w:t>
              </w:r>
            </w:p>
            <w:p w14:paraId="730963B0" w14:textId="77777777" w:rsidR="00B21D94" w:rsidRPr="00B21D94" w:rsidRDefault="00B21D94" w:rsidP="00B21D94">
              <w:pPr>
                <w:rPr>
                  <w:szCs w:val="21"/>
                </w:rPr>
              </w:pPr>
              <w:r w:rsidRPr="00B21D94">
                <w:rPr>
                  <w:rFonts w:hint="eastAsia"/>
                  <w:szCs w:val="21"/>
                </w:rPr>
                <w:t>（</w:t>
              </w:r>
              <w:r w:rsidRPr="00B21D94">
                <w:rPr>
                  <w:szCs w:val="21"/>
                </w:rPr>
                <w:t>3）公司于2016年9月6日收到我国境内上海市第二中级人民法院的《民事裁定书》（（2015）沪二中民认（外仲）字第1号），在该裁定书中法院认为本案涉及的买卖合同具有涉外因素，合同中的仲裁条款依法有效，仲裁程序符合当事人约定，涉案裁决不存在有违我国公共秩序，公司应向ICT公司支付货款价差、利息等费用共计约为650万美元及相应利息损失。公司预计计提损失约为4600万元人民币,同时将加快</w:t>
              </w:r>
              <w:proofErr w:type="gramStart"/>
              <w:r w:rsidRPr="002C0276">
                <w:rPr>
                  <w:szCs w:val="21"/>
                </w:rPr>
                <w:t>对贤丰</w:t>
              </w:r>
              <w:proofErr w:type="gramEnd"/>
              <w:r w:rsidRPr="002C0276">
                <w:rPr>
                  <w:szCs w:val="21"/>
                </w:rPr>
                <w:t>公</w:t>
              </w:r>
              <w:r w:rsidRPr="00B21D94">
                <w:rPr>
                  <w:szCs w:val="21"/>
                </w:rPr>
                <w:t>司的诉讼追讨以减少对公司的影响。(详细内容参见2016年9月8日刊登在《中国证券报》、《上海证券报》上的临2016-019《涉及仲裁结果公告》以及上海证券交易所网站：http://www.sse.com.cn)</w:t>
              </w:r>
            </w:p>
            <w:p w14:paraId="4A4255CA" w14:textId="77777777" w:rsidR="00B21D94" w:rsidRPr="00B21D94" w:rsidRDefault="00B21D94" w:rsidP="00E311D0">
              <w:pPr>
                <w:ind w:firstLineChars="150" w:firstLine="315"/>
                <w:rPr>
                  <w:szCs w:val="21"/>
                </w:rPr>
              </w:pPr>
              <w:r w:rsidRPr="00B21D94">
                <w:rPr>
                  <w:rFonts w:hint="eastAsia"/>
                  <w:szCs w:val="21"/>
                </w:rPr>
                <w:t>公司已于</w:t>
              </w:r>
              <w:r w:rsidRPr="00B21D94">
                <w:rPr>
                  <w:szCs w:val="21"/>
                </w:rPr>
                <w:t>2016年度计提赔偿支出人民币4,795万元。</w:t>
              </w:r>
            </w:p>
            <w:p w14:paraId="6DE21426" w14:textId="77777777" w:rsidR="00B21D94" w:rsidRPr="00B21D94" w:rsidRDefault="00B21D94" w:rsidP="00E311D0">
              <w:pPr>
                <w:ind w:firstLineChars="150" w:firstLine="315"/>
                <w:rPr>
                  <w:szCs w:val="21"/>
                </w:rPr>
              </w:pPr>
              <w:r w:rsidRPr="00B21D94">
                <w:rPr>
                  <w:szCs w:val="21"/>
                </w:rPr>
                <w:t>2021年11月5日，龙头股份与ICT公司达成和解协议，龙头股份支付给ICT公司执行款总额为人民币4750万元，其中包括已支付ICT公司的14,803,647.82元人民币，余额于2022年1月31日前汇付至黄浦法院账户并由法院划款给ICT公司；龙头股份按约定付款的，则本案执行完毕。2022年1月28日，龙头股份已按约定付清全部执行款。</w:t>
              </w:r>
            </w:p>
            <w:p w14:paraId="152BF9FB" w14:textId="77777777" w:rsidR="00B21D94" w:rsidRPr="00B21D94" w:rsidRDefault="00B21D94" w:rsidP="00B21D94">
              <w:pPr>
                <w:rPr>
                  <w:szCs w:val="21"/>
                </w:rPr>
              </w:pPr>
              <w:r w:rsidRPr="00B21D94">
                <w:rPr>
                  <w:szCs w:val="21"/>
                </w:rPr>
                <w:t xml:space="preserve">    2、为减少上述仲裁赔偿案件对公司实际的影响，公司加快</w:t>
              </w:r>
              <w:proofErr w:type="gramStart"/>
              <w:r w:rsidRPr="002C0276">
                <w:rPr>
                  <w:szCs w:val="21"/>
                </w:rPr>
                <w:t>对陆荣伟以及贤丰公司</w:t>
              </w:r>
              <w:proofErr w:type="gramEnd"/>
              <w:r w:rsidRPr="00B21D94">
                <w:rPr>
                  <w:szCs w:val="21"/>
                </w:rPr>
                <w:t>的诉讼追讨</w:t>
              </w:r>
            </w:p>
            <w:p w14:paraId="5321D58B" w14:textId="77777777" w:rsidR="00B21D94" w:rsidRPr="00B21D94" w:rsidRDefault="00B21D94" w:rsidP="00B21D94">
              <w:pPr>
                <w:rPr>
                  <w:szCs w:val="21"/>
                </w:rPr>
              </w:pPr>
              <w:r w:rsidRPr="00B21D94">
                <w:rPr>
                  <w:szCs w:val="21"/>
                </w:rPr>
                <w:t>2017年8月30日，公司公告了《关于收到民事判决书》。上海市第二中级人民法院认为，上诉</w:t>
              </w:r>
              <w:proofErr w:type="gramStart"/>
              <w:r w:rsidRPr="00B21D94">
                <w:rPr>
                  <w:szCs w:val="21"/>
                </w:rPr>
                <w:t>人陆荣伟</w:t>
              </w:r>
              <w:proofErr w:type="gramEnd"/>
              <w:r w:rsidRPr="00B21D94">
                <w:rPr>
                  <w:szCs w:val="21"/>
                </w:rPr>
                <w:t>、</w:t>
              </w:r>
              <w:proofErr w:type="gramStart"/>
              <w:r w:rsidRPr="00B21D94">
                <w:rPr>
                  <w:szCs w:val="21"/>
                </w:rPr>
                <w:t>贤丰公司</w:t>
              </w:r>
              <w:proofErr w:type="gramEnd"/>
              <w:r w:rsidRPr="00B21D94">
                <w:rPr>
                  <w:szCs w:val="21"/>
                </w:rPr>
                <w:t>的上诉请求不能成立，应予驳回；一审判决认定事实清楚，适用法律正确，应予维持。</w:t>
              </w:r>
              <w:proofErr w:type="gramStart"/>
              <w:r w:rsidRPr="00B21D94">
                <w:rPr>
                  <w:szCs w:val="21"/>
                </w:rPr>
                <w:t>陆荣伟</w:t>
              </w:r>
              <w:proofErr w:type="gramEnd"/>
              <w:r w:rsidRPr="00B21D94">
                <w:rPr>
                  <w:szCs w:val="21"/>
                </w:rPr>
                <w:t>以及连带责任</w:t>
              </w:r>
              <w:proofErr w:type="gramStart"/>
              <w:r w:rsidRPr="00B21D94">
                <w:rPr>
                  <w:szCs w:val="21"/>
                </w:rPr>
                <w:t>方贤丰</w:t>
              </w:r>
              <w:proofErr w:type="gramEnd"/>
              <w:r w:rsidRPr="00B21D94">
                <w:rPr>
                  <w:szCs w:val="21"/>
                </w:rPr>
                <w:t>公司应向公司支付货款价差、利息等费用共计约为574万美元（折合人民币约为3827万元）及相应利息损失。本判决为终审判决。具体内容详见《中国证券报》、《上海证券报》及上海证券交易所网站www.sse.com.cn上的《关于收到民事判决书》公告（公告编号临2017-019）。后陆荣伟、</w:t>
              </w:r>
              <w:proofErr w:type="gramStart"/>
              <w:r w:rsidRPr="00B21D94">
                <w:rPr>
                  <w:szCs w:val="21"/>
                </w:rPr>
                <w:t>贤丰公司</w:t>
              </w:r>
              <w:proofErr w:type="gramEnd"/>
              <w:r w:rsidRPr="00B21D94">
                <w:rPr>
                  <w:szCs w:val="21"/>
                </w:rPr>
                <w:t>向法院申请此案再</w:t>
              </w:r>
              <w:r w:rsidRPr="00B21D94">
                <w:rPr>
                  <w:rFonts w:hint="eastAsia"/>
                  <w:szCs w:val="21"/>
                </w:rPr>
                <w:t>审，上海市高级人民法院已于</w:t>
              </w:r>
              <w:r w:rsidRPr="00B21D94">
                <w:rPr>
                  <w:szCs w:val="21"/>
                </w:rPr>
                <w:t>2018年5月2日裁定</w:t>
              </w:r>
              <w:proofErr w:type="gramStart"/>
              <w:r w:rsidRPr="00B21D94">
                <w:rPr>
                  <w:szCs w:val="21"/>
                </w:rPr>
                <w:t>驳回陆荣伟</w:t>
              </w:r>
              <w:proofErr w:type="gramEnd"/>
              <w:r w:rsidRPr="00B21D94">
                <w:rPr>
                  <w:szCs w:val="21"/>
                </w:rPr>
                <w:t>、</w:t>
              </w:r>
              <w:proofErr w:type="gramStart"/>
              <w:r w:rsidRPr="00B21D94">
                <w:rPr>
                  <w:szCs w:val="21"/>
                </w:rPr>
                <w:t>贤丰公司</w:t>
              </w:r>
              <w:proofErr w:type="gramEnd"/>
              <w:r w:rsidRPr="00B21D94">
                <w:rPr>
                  <w:szCs w:val="21"/>
                </w:rPr>
                <w:t xml:space="preserve">提出的再审申请。 </w:t>
              </w:r>
            </w:p>
            <w:p w14:paraId="540A1AA6" w14:textId="77777777" w:rsidR="00B21D94" w:rsidRPr="00B21D94" w:rsidRDefault="00B21D94" w:rsidP="00E311D0">
              <w:pPr>
                <w:ind w:firstLineChars="150" w:firstLine="315"/>
                <w:rPr>
                  <w:szCs w:val="21"/>
                </w:rPr>
              </w:pPr>
              <w:r w:rsidRPr="00B21D94">
                <w:rPr>
                  <w:rFonts w:hint="eastAsia"/>
                  <w:szCs w:val="21"/>
                </w:rPr>
                <w:t>上海市黄浦区人民法院依据已发生法律效力的一审判决书责令被执行</w:t>
              </w:r>
              <w:proofErr w:type="gramStart"/>
              <w:r w:rsidRPr="00B21D94">
                <w:rPr>
                  <w:rFonts w:hint="eastAsia"/>
                  <w:szCs w:val="21"/>
                </w:rPr>
                <w:t>人陆荣伟</w:t>
              </w:r>
              <w:proofErr w:type="gramEnd"/>
              <w:r w:rsidRPr="00B21D94">
                <w:rPr>
                  <w:rFonts w:hint="eastAsia"/>
                  <w:szCs w:val="21"/>
                </w:rPr>
                <w:t>、</w:t>
              </w:r>
              <w:proofErr w:type="gramStart"/>
              <w:r w:rsidRPr="00B21D94">
                <w:rPr>
                  <w:rFonts w:hint="eastAsia"/>
                  <w:szCs w:val="21"/>
                </w:rPr>
                <w:t>贤丰公司</w:t>
              </w:r>
              <w:proofErr w:type="gramEnd"/>
              <w:r w:rsidRPr="00B21D94">
                <w:rPr>
                  <w:rFonts w:hint="eastAsia"/>
                  <w:szCs w:val="21"/>
                </w:rPr>
                <w:t>履行付款义务。在执行过程中</w:t>
              </w:r>
              <w:proofErr w:type="gramStart"/>
              <w:r w:rsidRPr="00B21D94">
                <w:rPr>
                  <w:rFonts w:hint="eastAsia"/>
                  <w:szCs w:val="21"/>
                </w:rPr>
                <w:t>由于陆荣伟</w:t>
              </w:r>
              <w:proofErr w:type="gramEnd"/>
              <w:r w:rsidRPr="00B21D94">
                <w:rPr>
                  <w:rFonts w:hint="eastAsia"/>
                  <w:szCs w:val="21"/>
                </w:rPr>
                <w:t>名下的房产存在共有人的情况，公司向各房产所在地法院申请对房产予以析产，确认被执行人的产权份额，以便执行。</w:t>
              </w:r>
            </w:p>
            <w:p w14:paraId="22AD3463" w14:textId="77777777" w:rsidR="00B21D94" w:rsidRPr="00B21D94" w:rsidRDefault="00B21D94" w:rsidP="00E311D0">
              <w:pPr>
                <w:ind w:firstLineChars="150" w:firstLine="315"/>
                <w:rPr>
                  <w:szCs w:val="21"/>
                </w:rPr>
              </w:pPr>
              <w:r w:rsidRPr="00B21D94">
                <w:rPr>
                  <w:rFonts w:hint="eastAsia"/>
                  <w:szCs w:val="21"/>
                </w:rPr>
                <w:t>截至报告编制期，上述析产案件进展如下：</w:t>
              </w:r>
            </w:p>
            <w:p w14:paraId="69BF8AE3" w14:textId="77777777" w:rsidR="00B21D94" w:rsidRPr="00B21D94" w:rsidRDefault="00B21D94" w:rsidP="00B21D94">
              <w:pPr>
                <w:rPr>
                  <w:szCs w:val="21"/>
                </w:rPr>
              </w:pPr>
              <w:r w:rsidRPr="00B21D94">
                <w:rPr>
                  <w:szCs w:val="21"/>
                </w:rPr>
                <w:t>1）关于上海市沪青平公路1517弄319号房屋的析产案件。上海市青浦区人民法院于2018年12月27日</w:t>
              </w:r>
              <w:proofErr w:type="gramStart"/>
              <w:r w:rsidRPr="00B21D94">
                <w:rPr>
                  <w:szCs w:val="21"/>
                </w:rPr>
                <w:t>作出</w:t>
              </w:r>
              <w:proofErr w:type="gramEnd"/>
              <w:r w:rsidRPr="00B21D94">
                <w:rPr>
                  <w:szCs w:val="21"/>
                </w:rPr>
                <w:t>一审判决，确认被告陆荣伟对前述房屋享有三分之一的产权份额。公司向青浦区人民法院递交上诉状后因未在规定期限内缴纳上诉费，按自动撤回上诉处理。</w:t>
              </w:r>
            </w:p>
            <w:p w14:paraId="744006E5" w14:textId="77777777" w:rsidR="00B21D94" w:rsidRPr="00B21D94" w:rsidRDefault="00B21D94" w:rsidP="00B21D94">
              <w:pPr>
                <w:rPr>
                  <w:szCs w:val="21"/>
                </w:rPr>
              </w:pPr>
              <w:r w:rsidRPr="00B21D94">
                <w:rPr>
                  <w:szCs w:val="21"/>
                </w:rPr>
                <w:t>2）关于上海市天宝路578号1105、1106室、1107室、1108室、1109室房屋的析产案件。上海市虹口区人民法院分别于2018年12月11日、2019年3月1日</w:t>
              </w:r>
              <w:proofErr w:type="gramStart"/>
              <w:r w:rsidRPr="00B21D94">
                <w:rPr>
                  <w:szCs w:val="21"/>
                </w:rPr>
                <w:t>作出</w:t>
              </w:r>
              <w:proofErr w:type="gramEnd"/>
              <w:r w:rsidRPr="00B21D94">
                <w:rPr>
                  <w:szCs w:val="21"/>
                </w:rPr>
                <w:t>一审判决，确认陆荣伟对前述各房屋均享有80%的产权份额。</w:t>
              </w:r>
            </w:p>
            <w:p w14:paraId="575576A0" w14:textId="77777777" w:rsidR="00B21D94" w:rsidRPr="00B21D94" w:rsidRDefault="00B21D94" w:rsidP="00E311D0">
              <w:pPr>
                <w:ind w:firstLineChars="200" w:firstLine="420"/>
                <w:rPr>
                  <w:szCs w:val="21"/>
                </w:rPr>
              </w:pPr>
              <w:r w:rsidRPr="00B21D94">
                <w:rPr>
                  <w:rFonts w:hint="eastAsia"/>
                  <w:szCs w:val="21"/>
                </w:rPr>
                <w:t>上海市黄浦区人民法院分别于</w:t>
              </w:r>
              <w:r w:rsidRPr="00B21D94">
                <w:rPr>
                  <w:szCs w:val="21"/>
                </w:rPr>
                <w:t>2019年12月13日至2019年12月16日、2020年2月8日至2020年2月11日</w:t>
              </w:r>
              <w:proofErr w:type="gramStart"/>
              <w:r w:rsidRPr="00B21D94">
                <w:rPr>
                  <w:szCs w:val="21"/>
                </w:rPr>
                <w:t>对贤丰</w:t>
              </w:r>
              <w:proofErr w:type="gramEnd"/>
              <w:r w:rsidRPr="00B21D94">
                <w:rPr>
                  <w:szCs w:val="21"/>
                </w:rPr>
                <w:t>公司位于上海市四平路773号616室、617室及地下车位21、22进行网络司法拍卖。经公开竞价，拍卖成交价为：人民币4,112,800元。2020年4月21日，公司收到上海市黄浦区人民法院对上述拍卖的执行裁定书。</w:t>
              </w:r>
            </w:p>
            <w:p w14:paraId="04B4C6A6" w14:textId="77777777" w:rsidR="00B21D94" w:rsidRPr="00B21D94" w:rsidRDefault="00B21D94" w:rsidP="00E311D0">
              <w:pPr>
                <w:ind w:firstLineChars="200" w:firstLine="420"/>
                <w:rPr>
                  <w:szCs w:val="21"/>
                </w:rPr>
              </w:pPr>
              <w:r w:rsidRPr="00B21D94">
                <w:rPr>
                  <w:rFonts w:hint="eastAsia"/>
                  <w:szCs w:val="21"/>
                </w:rPr>
                <w:t>上海市黄浦区人民法院于</w:t>
              </w:r>
              <w:r w:rsidRPr="00B21D94">
                <w:rPr>
                  <w:szCs w:val="21"/>
                </w:rPr>
                <w:t>2021年10月9日对陆荣伟和陆阳阳位于上海市天宝路578号1105室、1106室、1107室、1108室和1109室进行司法拍卖。经过公开竞价，1105室、1106室和1109室拍卖成功，拍卖成交价分别为：306.5万元、192.7万元和189万元。</w:t>
              </w:r>
            </w:p>
            <w:p w14:paraId="26357EB6" w14:textId="77777777" w:rsidR="0014768E" w:rsidRDefault="00B21D94" w:rsidP="00E311D0">
              <w:pPr>
                <w:ind w:firstLineChars="200" w:firstLine="420"/>
                <w:rPr>
                  <w:szCs w:val="21"/>
                </w:rPr>
              </w:pPr>
              <w:r w:rsidRPr="00B21D94">
                <w:rPr>
                  <w:rFonts w:hint="eastAsia"/>
                  <w:szCs w:val="21"/>
                </w:rPr>
                <w:t>上海市黄浦区人民法院还查封了陆荣伟持有的启东市向阳棉业有限公司</w:t>
              </w:r>
              <w:r w:rsidRPr="00B21D94">
                <w:rPr>
                  <w:szCs w:val="21"/>
                </w:rPr>
                <w:t>600万元的股权。</w:t>
              </w:r>
              <w:r w:rsidRPr="00B21D94">
                <w:rPr>
                  <w:rFonts w:hint="eastAsia"/>
                  <w:szCs w:val="21"/>
                </w:rPr>
                <w:t>有关财产待法院进一步执行处理。公司将继续推进对陆荣伟和</w:t>
              </w:r>
              <w:proofErr w:type="gramStart"/>
              <w:r w:rsidRPr="00B21D94">
                <w:rPr>
                  <w:rFonts w:hint="eastAsia"/>
                  <w:szCs w:val="21"/>
                </w:rPr>
                <w:t>贤丰</w:t>
              </w:r>
              <w:proofErr w:type="gramEnd"/>
              <w:r w:rsidRPr="00B21D94">
                <w:rPr>
                  <w:rFonts w:hint="eastAsia"/>
                  <w:szCs w:val="21"/>
                </w:rPr>
                <w:t>公司的执行，并做好相关信息披露工作。</w:t>
              </w:r>
            </w:p>
          </w:sdtContent>
        </w:sdt>
      </w:sdtContent>
    </w:sdt>
    <w:p w14:paraId="6D4ACCA1" w14:textId="77777777" w:rsidR="0014768E" w:rsidRDefault="0014768E">
      <w:pPr>
        <w:rPr>
          <w:szCs w:val="21"/>
        </w:rPr>
      </w:pPr>
    </w:p>
    <w:sdt>
      <w:sdtPr>
        <w:rPr>
          <w:rFonts w:ascii="宋体" w:hAnsi="宋体" w:cs="宋体"/>
          <w:b w:val="0"/>
          <w:bCs w:val="0"/>
          <w:kern w:val="0"/>
          <w:szCs w:val="24"/>
        </w:rPr>
        <w:alias w:val="模块:上市公司及其董事、监事、高级管理人员、控股股东、实际控制人、..."/>
        <w:tag w:val="_SEC_ab4d5b987db046049f25c9a37c5fcef6"/>
        <w:id w:val="-1096396012"/>
        <w:lock w:val="sdtLocked"/>
        <w:placeholder>
          <w:docPart w:val="GBC22222222222222222222222222222"/>
        </w:placeholder>
      </w:sdtPr>
      <w:sdtEndPr/>
      <w:sdtContent>
        <w:p w14:paraId="69992563" w14:textId="77777777" w:rsidR="0014768E" w:rsidRDefault="00F53FEA" w:rsidP="00F02E34">
          <w:pPr>
            <w:pStyle w:val="2"/>
            <w:numPr>
              <w:ilvl w:val="0"/>
              <w:numId w:val="6"/>
            </w:numPr>
          </w:pPr>
          <w:r>
            <w:t>上市公司</w:t>
          </w:r>
          <w:r>
            <w:rPr>
              <w:rFonts w:hint="eastAsia"/>
            </w:rPr>
            <w:t>及其董事、监事、高级管理人员、控股股东、实际控制人</w:t>
          </w:r>
          <w:r>
            <w:t>涉嫌违法违规、受到处罚及整改情况</w:t>
          </w:r>
        </w:p>
        <w:sdt>
          <w:sdtPr>
            <w:alias w:val="是否适用：上市公司及其董事、监事、高级管理人员、持有5%以上股份的股东、实际控制人、收购人处罚及整改情况[双击切换]"/>
            <w:tag w:val="_GBC_123762bb7717485a933e24f7a072833b"/>
            <w:id w:val="1112561774"/>
            <w:lock w:val="sdtLocked"/>
            <w:placeholder>
              <w:docPart w:val="GBC22222222222222222222222222222"/>
            </w:placeholder>
          </w:sdtPr>
          <w:sdtEndPr/>
          <w:sdtContent>
            <w:p w14:paraId="333C2C32" w14:textId="77777777" w:rsidR="0014768E" w:rsidRDefault="00094B5F" w:rsidP="00192C56">
              <w:pPr>
                <w:rPr>
                  <w:szCs w:val="21"/>
                </w:rPr>
              </w:pPr>
              <w:r>
                <w:fldChar w:fldCharType="begin"/>
              </w:r>
              <w:r w:rsidR="00192C56">
                <w:instrText xml:space="preserve">MACROBUTTON  SnrToggleCheckbox □适用 </w:instrText>
              </w:r>
              <w:r>
                <w:fldChar w:fldCharType="end"/>
              </w:r>
              <w:r>
                <w:fldChar w:fldCharType="begin"/>
              </w:r>
              <w:r w:rsidR="00192C56">
                <w:instrText xml:space="preserve"> MACROBUTTON  SnrToggleCheckbox √不适用 </w:instrText>
              </w:r>
              <w:r>
                <w:fldChar w:fldCharType="end"/>
              </w:r>
            </w:p>
          </w:sdtContent>
        </w:sdt>
      </w:sdtContent>
    </w:sdt>
    <w:p w14:paraId="26783CDA" w14:textId="77777777" w:rsidR="0014768E" w:rsidRDefault="0014768E">
      <w:pPr>
        <w:pStyle w:val="215"/>
      </w:pPr>
    </w:p>
    <w:sdt>
      <w:sdtPr>
        <w:rPr>
          <w:rFonts w:ascii="宋体" w:hAnsi="宋体" w:cs="宋体" w:hint="eastAsia"/>
          <w:b w:val="0"/>
          <w:bCs w:val="0"/>
          <w:kern w:val="0"/>
          <w:szCs w:val="24"/>
        </w:rPr>
        <w:alias w:val="模块:报告期内公司及其控股股东、实际控制人诚信状况的说明"/>
        <w:tag w:val="_SEC_a173054d21f9405fa83bf7d1309bfdc4"/>
        <w:id w:val="119961393"/>
        <w:lock w:val="sdtLocked"/>
        <w:placeholder>
          <w:docPart w:val="GBC22222222222222222222222222222"/>
        </w:placeholder>
      </w:sdtPr>
      <w:sdtEndPr/>
      <w:sdtContent>
        <w:p w14:paraId="6DC343FF" w14:textId="77777777" w:rsidR="0014768E" w:rsidRDefault="00F53FEA" w:rsidP="00F02E34">
          <w:pPr>
            <w:pStyle w:val="2"/>
            <w:numPr>
              <w:ilvl w:val="0"/>
              <w:numId w:val="6"/>
            </w:numPr>
          </w:pPr>
          <w:r>
            <w:rPr>
              <w:rFonts w:hint="eastAsia"/>
            </w:rPr>
            <w:t>报告期内公司及其控股股东、实际控制人诚信状况的说明</w:t>
          </w:r>
        </w:p>
        <w:sdt>
          <w:sdtPr>
            <w:rPr>
              <w:rFonts w:hint="eastAsia"/>
              <w:szCs w:val="21"/>
            </w:rPr>
            <w:alias w:val="是否适用：报告期内公司及其控股股东、实际控制人诚信状况的说明[双击切换]"/>
            <w:tag w:val="_GBC_c52f51ce49eb4245a9df7baca2947656"/>
            <w:id w:val="-1927571514"/>
            <w:lock w:val="sdtLocked"/>
            <w:placeholder>
              <w:docPart w:val="GBC22222222222222222222222222222"/>
            </w:placeholder>
          </w:sdtPr>
          <w:sdtEndPr/>
          <w:sdtContent>
            <w:p w14:paraId="77146E71" w14:textId="77777777" w:rsidR="0014768E" w:rsidRDefault="00094B5F">
              <w:pPr>
                <w:rPr>
                  <w:szCs w:val="21"/>
                </w:rPr>
              </w:pPr>
              <w:r>
                <w:rPr>
                  <w:szCs w:val="21"/>
                </w:rPr>
                <w:fldChar w:fldCharType="begin"/>
              </w:r>
              <w:r w:rsidR="00192C56">
                <w:rPr>
                  <w:szCs w:val="21"/>
                </w:rPr>
                <w:instrText xml:space="preserve"> MACROBUTTON  SnrToggleCheckbox √适用  </w:instrText>
              </w:r>
              <w:r>
                <w:rPr>
                  <w:szCs w:val="21"/>
                </w:rPr>
                <w:fldChar w:fldCharType="end"/>
              </w:r>
              <w:r>
                <w:rPr>
                  <w:szCs w:val="21"/>
                </w:rPr>
                <w:fldChar w:fldCharType="begin"/>
              </w:r>
              <w:r w:rsidR="00192C56">
                <w:rPr>
                  <w:szCs w:val="21"/>
                </w:rPr>
                <w:instrText xml:space="preserve"> MACROBUTTON  SnrToggleCheckbox □不适用 </w:instrText>
              </w:r>
              <w:r>
                <w:rPr>
                  <w:szCs w:val="21"/>
                </w:rPr>
                <w:fldChar w:fldCharType="end"/>
              </w:r>
            </w:p>
          </w:sdtContent>
        </w:sdt>
        <w:sdt>
          <w:sdtPr>
            <w:rPr>
              <w:rFonts w:hint="eastAsia"/>
              <w:szCs w:val="21"/>
            </w:rPr>
            <w:alias w:val="报告期内公司及其控股股东、实际控制人诚信状况的说明"/>
            <w:tag w:val="_GBC_6638694178ac4812ad4db9fd5a458b9a"/>
            <w:id w:val="-683668604"/>
            <w:lock w:val="sdtLocked"/>
            <w:placeholder>
              <w:docPart w:val="GBC22222222222222222222222222222"/>
            </w:placeholder>
          </w:sdtPr>
          <w:sdtEndPr/>
          <w:sdtContent>
            <w:p w14:paraId="65DDD8F6" w14:textId="77777777" w:rsidR="0014768E" w:rsidRDefault="00192C56">
              <w:pPr>
                <w:rPr>
                  <w:szCs w:val="21"/>
                </w:rPr>
              </w:pPr>
              <w:r w:rsidRPr="00192C56">
                <w:rPr>
                  <w:rFonts w:hint="eastAsia"/>
                  <w:szCs w:val="21"/>
                </w:rPr>
                <w:t>报告期内，公司及控股股东、实际控制人不存在未履行法院生效判决、所负数额较大的债务到期未清偿等情况。</w:t>
              </w:r>
            </w:p>
          </w:sdtContent>
        </w:sdt>
      </w:sdtContent>
    </w:sdt>
    <w:p w14:paraId="0AD95593" w14:textId="77777777" w:rsidR="0014768E" w:rsidRDefault="0014768E">
      <w:pPr>
        <w:rPr>
          <w:szCs w:val="21"/>
        </w:rPr>
      </w:pPr>
    </w:p>
    <w:p w14:paraId="4EB493B6" w14:textId="77777777" w:rsidR="0014768E" w:rsidRDefault="00F53FEA" w:rsidP="00F02E34">
      <w:pPr>
        <w:pStyle w:val="2"/>
        <w:numPr>
          <w:ilvl w:val="0"/>
          <w:numId w:val="6"/>
        </w:numPr>
      </w:pPr>
      <w:r>
        <w:rPr>
          <w:rFonts w:hint="eastAsia"/>
        </w:rPr>
        <w:t>重大关联交易</w:t>
      </w:r>
    </w:p>
    <w:p w14:paraId="00938683" w14:textId="77777777" w:rsidR="0014768E" w:rsidRDefault="00F53FEA">
      <w:pPr>
        <w:pStyle w:val="3"/>
        <w:numPr>
          <w:ilvl w:val="2"/>
          <w:numId w:val="2"/>
        </w:numPr>
        <w:rPr>
          <w:szCs w:val="21"/>
        </w:rPr>
      </w:pPr>
      <w:bookmarkStart w:id="76" w:name="_Toc342565953"/>
      <w:bookmarkStart w:id="77" w:name="_Toc342491961"/>
      <w:r>
        <w:rPr>
          <w:rFonts w:hint="eastAsia"/>
          <w:szCs w:val="21"/>
        </w:rPr>
        <w:t>与日常经营相关的关联交易</w:t>
      </w:r>
      <w:bookmarkEnd w:id="76"/>
      <w:bookmarkEnd w:id="77"/>
    </w:p>
    <w:sdt>
      <w:sdtPr>
        <w:rPr>
          <w:rFonts w:ascii="Calibri" w:eastAsia="宋体" w:hAnsi="Calibri" w:cs="宋体"/>
          <w:b w:val="0"/>
          <w:bCs w:val="0"/>
          <w:kern w:val="0"/>
          <w:sz w:val="24"/>
          <w:szCs w:val="24"/>
        </w:rPr>
        <w:alias w:val="模块:已在临时公告披露且后续实施无进展或变化的事项"/>
        <w:tag w:val="_SEC_9b2b3d5bc53a45ad87e57bafa9cc658c"/>
        <w:id w:val="-528258316"/>
        <w:lock w:val="sdtLocked"/>
        <w:placeholder>
          <w:docPart w:val="GBC22222222222222222222222222222"/>
        </w:placeholder>
      </w:sdtPr>
      <w:sdtEndPr>
        <w:rPr>
          <w:rFonts w:ascii="宋体" w:hAnsi="宋体"/>
          <w:sz w:val="21"/>
        </w:rPr>
      </w:sdtEndPr>
      <w:sdtContent>
        <w:p w14:paraId="369BF774" w14:textId="77777777" w:rsidR="0014768E" w:rsidRDefault="00F53FEA" w:rsidP="00F02E34">
          <w:pPr>
            <w:pStyle w:val="4"/>
            <w:numPr>
              <w:ilvl w:val="2"/>
              <w:numId w:val="8"/>
            </w:numPr>
          </w:pPr>
          <w:r>
            <w:t>已在临时公告披露且后续实施无进展或变化的事项</w:t>
          </w:r>
        </w:p>
        <w:sdt>
          <w:sdtPr>
            <w:alias w:val="是否适用：已在临时公告披露且后续实施无进展或变化的事项_与日常经营相关的关联交易[双击切换]"/>
            <w:tag w:val="_GBC_6194ac6d54054fcc9f40dc3e35772780"/>
            <w:id w:val="-241573944"/>
            <w:lock w:val="sdtLocked"/>
            <w:placeholder>
              <w:docPart w:val="GBC22222222222222222222222222222"/>
            </w:placeholder>
          </w:sdtPr>
          <w:sdtEndPr/>
          <w:sdtContent>
            <w:p w14:paraId="1870E8E6" w14:textId="77777777" w:rsidR="0014768E" w:rsidRDefault="00094B5F">
              <w:pPr>
                <w:pStyle w:val="215"/>
              </w:pPr>
              <w:r>
                <w:fldChar w:fldCharType="begin"/>
              </w:r>
              <w:r w:rsidR="00192C56">
                <w:instrText xml:space="preserve">MACROBUTTON  SnrToggleCheckbox √适用 </w:instrText>
              </w:r>
              <w:r>
                <w:fldChar w:fldCharType="end"/>
              </w:r>
              <w:r>
                <w:fldChar w:fldCharType="begin"/>
              </w:r>
              <w:r w:rsidR="00192C56">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4524"/>
            <w:gridCol w:w="4524"/>
          </w:tblGrid>
          <w:tr w:rsidR="00192C56" w14:paraId="624189A7" w14:textId="77777777" w:rsidTr="0045665B">
            <w:sdt>
              <w:sdtPr>
                <w:tag w:val="_PLD_19f4a4c0936a4abcb8bcf98faa2411bf"/>
                <w:id w:val="1599055576"/>
                <w:lock w:val="sdtLocked"/>
              </w:sdtPr>
              <w:sdtEndPr/>
              <w:sdtContent>
                <w:tc>
                  <w:tcPr>
                    <w:tcW w:w="4524" w:type="dxa"/>
                    <w:vAlign w:val="center"/>
                  </w:tcPr>
                  <w:p w14:paraId="3EA370A2" w14:textId="77777777" w:rsidR="00192C56" w:rsidRDefault="00192C56" w:rsidP="0045665B">
                    <w:pPr>
                      <w:jc w:val="center"/>
                      <w:rPr>
                        <w:szCs w:val="21"/>
                      </w:rPr>
                    </w:pPr>
                    <w:r>
                      <w:rPr>
                        <w:szCs w:val="21"/>
                      </w:rPr>
                      <w:t>事项概述</w:t>
                    </w:r>
                  </w:p>
                </w:tc>
              </w:sdtContent>
            </w:sdt>
            <w:sdt>
              <w:sdtPr>
                <w:tag w:val="_PLD_ee8e2b9af7fa4faa8b872d9bd167f00f"/>
                <w:id w:val="380362048"/>
                <w:lock w:val="sdtLocked"/>
              </w:sdtPr>
              <w:sdtEndPr/>
              <w:sdtContent>
                <w:tc>
                  <w:tcPr>
                    <w:tcW w:w="4524" w:type="dxa"/>
                    <w:vAlign w:val="center"/>
                  </w:tcPr>
                  <w:p w14:paraId="1F24CFB8" w14:textId="77777777" w:rsidR="00192C56" w:rsidRDefault="00192C56" w:rsidP="0045665B">
                    <w:pPr>
                      <w:jc w:val="center"/>
                      <w:rPr>
                        <w:szCs w:val="21"/>
                      </w:rPr>
                    </w:pPr>
                    <w:r>
                      <w:rPr>
                        <w:szCs w:val="21"/>
                      </w:rPr>
                      <w:t>查询索引</w:t>
                    </w:r>
                  </w:p>
                </w:tc>
              </w:sdtContent>
            </w:sdt>
          </w:tr>
          <w:sdt>
            <w:sdtPr>
              <w:rPr>
                <w:rFonts w:ascii="Calibri" w:eastAsiaTheme="minorEastAsia" w:hAnsi="Calibri" w:cstheme="minorBidi" w:hint="eastAsia"/>
                <w:kern w:val="2"/>
                <w:szCs w:val="21"/>
              </w:rPr>
              <w:alias w:val="与日常经营相关的关联交易事项已在临时报告披露且后续实施无进展或变化的"/>
              <w:tag w:val="_TUP_3b1117e6e6354ec89a911d5a8a34962a"/>
              <w:id w:val="1321070240"/>
              <w:lock w:val="sdtLocked"/>
            </w:sdtPr>
            <w:sdtEndPr/>
            <w:sdtContent>
              <w:tr w:rsidR="00192C56" w14:paraId="0DCEF668" w14:textId="77777777" w:rsidTr="0045665B">
                <w:tc>
                  <w:tcPr>
                    <w:tcW w:w="4524" w:type="dxa"/>
                  </w:tcPr>
                  <w:p w14:paraId="074AB446" w14:textId="77777777" w:rsidR="00192C56" w:rsidRDefault="00192C56" w:rsidP="0045665B">
                    <w:pPr>
                      <w:rPr>
                        <w:szCs w:val="21"/>
                      </w:rPr>
                    </w:pPr>
                    <w:r>
                      <w:t>公司第十届董事会第</w:t>
                    </w:r>
                    <w:r w:rsidR="00274FE2">
                      <w:rPr>
                        <w:rFonts w:hint="eastAsia"/>
                      </w:rPr>
                      <w:t>十四</w:t>
                    </w:r>
                    <w:r>
                      <w:t>次会议及20</w:t>
                    </w:r>
                    <w:r w:rsidR="00274FE2">
                      <w:t>20</w:t>
                    </w:r>
                    <w:r>
                      <w:t>年年度股东大会审议通过了《关于日常关联交易20</w:t>
                    </w:r>
                    <w:r w:rsidR="00274FE2">
                      <w:t>20</w:t>
                    </w:r>
                    <w:r>
                      <w:t>年度执行情况及202</w:t>
                    </w:r>
                    <w:r w:rsidR="00274FE2">
                      <w:t>1</w:t>
                    </w:r>
                    <w:r>
                      <w:t>年度预计的议案》</w:t>
                    </w:r>
                  </w:p>
                </w:tc>
                <w:tc>
                  <w:tcPr>
                    <w:tcW w:w="4524" w:type="dxa"/>
                  </w:tcPr>
                  <w:p w14:paraId="57F2846C" w14:textId="77777777" w:rsidR="00192C56" w:rsidRDefault="00192C56" w:rsidP="0045665B">
                    <w:pPr>
                      <w:rPr>
                        <w:szCs w:val="21"/>
                      </w:rPr>
                    </w:pPr>
                    <w:r>
                      <w:t>详细内容见202</w:t>
                    </w:r>
                    <w:r w:rsidR="00814E74">
                      <w:t>1</w:t>
                    </w:r>
                    <w:r>
                      <w:t>年4月</w:t>
                    </w:r>
                    <w:r w:rsidR="00814E74">
                      <w:rPr>
                        <w:rFonts w:hint="eastAsia"/>
                      </w:rPr>
                      <w:t>1</w:t>
                    </w:r>
                    <w:r w:rsidR="00814E74">
                      <w:t>5</w:t>
                    </w:r>
                    <w:r>
                      <w:t>日刊登在《中国证券报》、《上海证券报》上的临时公告编号202</w:t>
                    </w:r>
                    <w:r w:rsidR="00814E74">
                      <w:t>1</w:t>
                    </w:r>
                    <w:r>
                      <w:t>-0</w:t>
                    </w:r>
                    <w:r w:rsidR="00814E74">
                      <w:t>09</w:t>
                    </w:r>
                    <w:r>
                      <w:t>《关于日常管理交易20</w:t>
                    </w:r>
                    <w:r w:rsidR="00274FE2">
                      <w:t>20</w:t>
                    </w:r>
                    <w:r>
                      <w:t>年度执行情况及202</w:t>
                    </w:r>
                    <w:r w:rsidR="00274FE2">
                      <w:t>1</w:t>
                    </w:r>
                    <w:r>
                      <w:t>年度预计的公告》以及上海证券交易所网站：http://www.sse.com.cn。</w:t>
                    </w:r>
                  </w:p>
                </w:tc>
              </w:tr>
            </w:sdtContent>
          </w:sdt>
        </w:tbl>
        <w:p w14:paraId="57CFBF15" w14:textId="77777777" w:rsidR="00192C56" w:rsidRDefault="00192C56">
          <w:pPr>
            <w:pStyle w:val="215"/>
          </w:pPr>
        </w:p>
        <w:p w14:paraId="57E27786" w14:textId="77777777" w:rsidR="0014768E" w:rsidRDefault="00CF03E7">
          <w:pPr>
            <w:pStyle w:val="215"/>
          </w:pPr>
        </w:p>
      </w:sdtContent>
    </w:sdt>
    <w:sdt>
      <w:sdtPr>
        <w:rPr>
          <w:rFonts w:ascii="Calibri" w:eastAsia="宋体" w:hAnsi="Calibri" w:cs="宋体"/>
          <w:b w:val="0"/>
          <w:bCs w:val="0"/>
          <w:kern w:val="0"/>
          <w:sz w:val="24"/>
          <w:szCs w:val="24"/>
        </w:rPr>
        <w:alias w:val="模块:已在临时公告披露，但有后续实施的进展或变化的事项"/>
        <w:tag w:val="_SEC_c2c70cd3f9974feb98c2265569f9b212"/>
        <w:id w:val="1658106030"/>
        <w:lock w:val="sdtLocked"/>
        <w:placeholder>
          <w:docPart w:val="GBC22222222222222222222222222222"/>
        </w:placeholder>
      </w:sdtPr>
      <w:sdtEndPr>
        <w:rPr>
          <w:rFonts w:ascii="宋体" w:hAnsi="宋体" w:hint="eastAsia"/>
          <w:color w:val="FF0000"/>
          <w:sz w:val="21"/>
          <w:szCs w:val="21"/>
        </w:rPr>
      </w:sdtEndPr>
      <w:sdtContent>
        <w:p w14:paraId="261022ED" w14:textId="77777777" w:rsidR="0014768E" w:rsidRDefault="00F53FEA" w:rsidP="00F02E34">
          <w:pPr>
            <w:pStyle w:val="4"/>
            <w:numPr>
              <w:ilvl w:val="2"/>
              <w:numId w:val="8"/>
            </w:numPr>
          </w:pPr>
          <w:r>
            <w:t>已在临时公告披露，但有后续实施的进展或变化的事项</w:t>
          </w:r>
        </w:p>
        <w:sdt>
          <w:sdtPr>
            <w:rPr>
              <w:rFonts w:hint="eastAsia"/>
              <w:szCs w:val="21"/>
            </w:rPr>
            <w:alias w:val="是否适用：已在临时公告披露，但有后续实施的进展或变化的事项_与日常经营相关的关联交易[双击切换]"/>
            <w:tag w:val="_GBC_19ed12f3e7b5456b8509a0a5457f26b3"/>
            <w:id w:val="1602990738"/>
            <w:lock w:val="sdtContentLocked"/>
            <w:placeholder>
              <w:docPart w:val="GBC22222222222222222222222222222"/>
            </w:placeholder>
          </w:sdtPr>
          <w:sdtEndPr/>
          <w:sdtContent>
            <w:p w14:paraId="5418B05E" w14:textId="77777777" w:rsidR="0014768E" w:rsidRDefault="00094B5F">
              <w:pPr>
                <w:rPr>
                  <w:szCs w:val="21"/>
                </w:rPr>
              </w:pPr>
              <w:r>
                <w:rPr>
                  <w:szCs w:val="21"/>
                </w:rPr>
                <w:fldChar w:fldCharType="begin"/>
              </w:r>
              <w:r w:rsidR="00814E74">
                <w:rPr>
                  <w:szCs w:val="21"/>
                </w:rPr>
                <w:instrText xml:space="preserve"> MACROBUTTON  SnrToggleCheckbox √适用  </w:instrText>
              </w:r>
              <w:r>
                <w:rPr>
                  <w:szCs w:val="21"/>
                </w:rPr>
                <w:fldChar w:fldCharType="end"/>
              </w:r>
              <w:r>
                <w:rPr>
                  <w:szCs w:val="21"/>
                </w:rPr>
                <w:fldChar w:fldCharType="begin"/>
              </w:r>
              <w:r w:rsidR="00814E74">
                <w:rPr>
                  <w:szCs w:val="21"/>
                </w:rPr>
                <w:instrText xml:space="preserve"> MACROBUTTON  SnrToggleCheckbox □不适用 </w:instrText>
              </w:r>
              <w:r>
                <w:rPr>
                  <w:szCs w:val="21"/>
                </w:rPr>
                <w:fldChar w:fldCharType="end"/>
              </w:r>
            </w:p>
          </w:sdtContent>
        </w:sdt>
        <w:sdt>
          <w:sdtPr>
            <w:rPr>
              <w:rFonts w:hint="eastAsia"/>
              <w:szCs w:val="21"/>
            </w:rPr>
            <w:alias w:val="与日常经营相关的关联交易事项已在临时报告披露，后续实施的进展或变化"/>
            <w:tag w:val="_GBC_5fbfc287aede44a486960ae219233887"/>
            <w:id w:val="-457650193"/>
            <w:lock w:val="sdtLocked"/>
            <w:placeholder>
              <w:docPart w:val="GBC22222222222222222222222222222"/>
            </w:placeholder>
          </w:sdtPr>
          <w:sdtEndPr>
            <w:rPr>
              <w:color w:val="FF0000"/>
            </w:rPr>
          </w:sdtEndPr>
          <w:sdtContent>
            <w:p w14:paraId="5232F0EC" w14:textId="77777777" w:rsidR="00463E42" w:rsidRPr="00814E74" w:rsidRDefault="00463E42" w:rsidP="003067E3">
              <w:pPr>
                <w:ind w:firstLine="420"/>
                <w:rPr>
                  <w:szCs w:val="21"/>
                </w:rPr>
              </w:pPr>
              <w:r w:rsidRPr="00814E74">
                <w:rPr>
                  <w:rFonts w:hint="eastAsia"/>
                  <w:szCs w:val="21"/>
                </w:rPr>
                <w:t>公司第十届董事会第</w:t>
              </w:r>
              <w:r>
                <w:rPr>
                  <w:rFonts w:hint="eastAsia"/>
                  <w:szCs w:val="21"/>
                </w:rPr>
                <w:t>十四</w:t>
              </w:r>
              <w:r w:rsidRPr="00814E74">
                <w:rPr>
                  <w:rFonts w:hint="eastAsia"/>
                  <w:szCs w:val="21"/>
                </w:rPr>
                <w:t>次会议及</w:t>
              </w:r>
              <w:r w:rsidRPr="00814E74">
                <w:rPr>
                  <w:szCs w:val="21"/>
                </w:rPr>
                <w:t>20</w:t>
              </w:r>
              <w:r>
                <w:rPr>
                  <w:szCs w:val="21"/>
                </w:rPr>
                <w:t>20</w:t>
              </w:r>
              <w:r w:rsidRPr="00814E74">
                <w:rPr>
                  <w:szCs w:val="21"/>
                </w:rPr>
                <w:t>年年度股东大会审议通过了《关于日常关联交易20</w:t>
              </w:r>
              <w:r>
                <w:rPr>
                  <w:szCs w:val="21"/>
                </w:rPr>
                <w:t>20</w:t>
              </w:r>
              <w:r w:rsidRPr="00814E74">
                <w:rPr>
                  <w:szCs w:val="21"/>
                </w:rPr>
                <w:t>年度执行情况及202</w:t>
              </w:r>
              <w:r>
                <w:rPr>
                  <w:szCs w:val="21"/>
                </w:rPr>
                <w:t>1</w:t>
              </w:r>
              <w:r w:rsidRPr="00814E74">
                <w:rPr>
                  <w:szCs w:val="21"/>
                </w:rPr>
                <w:t>年度预计的议案》。实际</w:t>
              </w:r>
              <w:r w:rsidRPr="00463E42">
                <w:rPr>
                  <w:szCs w:val="21"/>
                </w:rPr>
                <w:t>202</w:t>
              </w:r>
              <w:r w:rsidRPr="00463E42">
                <w:rPr>
                  <w:rFonts w:hint="eastAsia"/>
                  <w:szCs w:val="21"/>
                </w:rPr>
                <w:t>1</w:t>
              </w:r>
              <w:r w:rsidRPr="00463E42">
                <w:rPr>
                  <w:szCs w:val="21"/>
                </w:rPr>
                <w:t>年</w:t>
              </w:r>
              <w:r w:rsidRPr="00814E74">
                <w:rPr>
                  <w:szCs w:val="21"/>
                </w:rPr>
                <w:t>完成日常关联交易情况为：</w:t>
              </w:r>
            </w:p>
            <w:p w14:paraId="0751615C" w14:textId="77777777" w:rsidR="00463E42" w:rsidRPr="00463E42" w:rsidRDefault="00463E42" w:rsidP="003067E3">
              <w:pPr>
                <w:rPr>
                  <w:szCs w:val="21"/>
                </w:rPr>
              </w:pPr>
              <w:r w:rsidRPr="00463E42">
                <w:rPr>
                  <w:szCs w:val="21"/>
                </w:rPr>
                <w:t>1、2021年报告期内公司累计向关联方采购商品</w:t>
              </w:r>
              <w:r>
                <w:rPr>
                  <w:rFonts w:hint="eastAsia"/>
                  <w:szCs w:val="21"/>
                </w:rPr>
                <w:t>2,037.60</w:t>
              </w:r>
              <w:r w:rsidRPr="00463E42">
                <w:rPr>
                  <w:szCs w:val="21"/>
                </w:rPr>
                <w:t>万元，占年度关联采购预算</w:t>
              </w:r>
              <w:r w:rsidR="00AF4E8F">
                <w:rPr>
                  <w:rFonts w:hint="eastAsia"/>
                  <w:szCs w:val="21"/>
                </w:rPr>
                <w:t>30</w:t>
              </w:r>
              <w:r w:rsidR="001F3EC6">
                <w:rPr>
                  <w:rFonts w:hint="eastAsia"/>
                  <w:szCs w:val="21"/>
                </w:rPr>
                <w:t>,</w:t>
              </w:r>
              <w:r w:rsidR="00AF4E8F">
                <w:rPr>
                  <w:rFonts w:hint="eastAsia"/>
                  <w:szCs w:val="21"/>
                </w:rPr>
                <w:t>000</w:t>
              </w:r>
              <w:r w:rsidRPr="00463E42">
                <w:rPr>
                  <w:szCs w:val="21"/>
                </w:rPr>
                <w:t>万元的</w:t>
              </w:r>
              <w:r w:rsidR="00AF4E8F">
                <w:rPr>
                  <w:rFonts w:hint="eastAsia"/>
                  <w:szCs w:val="21"/>
                </w:rPr>
                <w:t>6.79</w:t>
              </w:r>
              <w:r w:rsidRPr="00463E42">
                <w:rPr>
                  <w:szCs w:val="21"/>
                </w:rPr>
                <w:t>%。</w:t>
              </w:r>
            </w:p>
            <w:p w14:paraId="5810AECF" w14:textId="77777777" w:rsidR="00463E42" w:rsidRPr="00463E42" w:rsidRDefault="00463E42" w:rsidP="003067E3">
              <w:pPr>
                <w:rPr>
                  <w:szCs w:val="21"/>
                </w:rPr>
              </w:pPr>
              <w:r w:rsidRPr="00463E42">
                <w:rPr>
                  <w:szCs w:val="21"/>
                </w:rPr>
                <w:t>2、</w:t>
              </w:r>
              <w:r w:rsidR="00AF4E8F" w:rsidRPr="00864AAD">
                <w:rPr>
                  <w:rFonts w:hint="eastAsia"/>
                </w:rPr>
                <w:t>报告期内</w:t>
              </w:r>
              <w:r w:rsidR="00AF4E8F" w:rsidRPr="00864AAD">
                <w:t>累计</w:t>
              </w:r>
              <w:r w:rsidR="00AF4E8F" w:rsidRPr="00864AAD">
                <w:rPr>
                  <w:rFonts w:hint="eastAsia"/>
                </w:rPr>
                <w:t>接受关联方劳务</w:t>
              </w:r>
              <w:r w:rsidR="00AF4E8F">
                <w:t>702.08</w:t>
              </w:r>
              <w:r w:rsidR="00AF4E8F" w:rsidRPr="00864AAD">
                <w:rPr>
                  <w:rFonts w:hint="eastAsia"/>
                </w:rPr>
                <w:t>万元，占年度接受劳务预算</w:t>
              </w:r>
              <w:r w:rsidR="00AF4E8F" w:rsidRPr="00E82BB5">
                <w:t>1</w:t>
              </w:r>
              <w:r w:rsidR="001F3EC6" w:rsidRPr="00E82BB5">
                <w:rPr>
                  <w:rFonts w:hint="eastAsia"/>
                </w:rPr>
                <w:t>,</w:t>
              </w:r>
              <w:r w:rsidR="00AF4E8F" w:rsidRPr="00E82BB5">
                <w:t>00</w:t>
              </w:r>
              <w:r w:rsidR="00AF4E8F" w:rsidRPr="00E82BB5">
                <w:rPr>
                  <w:rFonts w:hint="eastAsia"/>
                </w:rPr>
                <w:t>0</w:t>
              </w:r>
              <w:r w:rsidR="00AF4E8F" w:rsidRPr="00E82BB5">
                <w:t>万元</w:t>
              </w:r>
              <w:r w:rsidR="00AF4E8F" w:rsidRPr="00E82BB5">
                <w:rPr>
                  <w:rFonts w:hint="eastAsia"/>
                </w:rPr>
                <w:t>的</w:t>
              </w:r>
              <w:r w:rsidR="00AF4E8F">
                <w:t>7</w:t>
              </w:r>
              <w:r w:rsidR="00095EE3">
                <w:rPr>
                  <w:rFonts w:hint="eastAsia"/>
                </w:rPr>
                <w:t>0.21</w:t>
              </w:r>
              <w:r w:rsidR="00AF4E8F" w:rsidRPr="00864AAD">
                <w:rPr>
                  <w:rFonts w:hint="eastAsia"/>
                </w:rPr>
                <w:t>%。</w:t>
              </w:r>
            </w:p>
            <w:p w14:paraId="130F115F" w14:textId="77777777" w:rsidR="00AF4E8F" w:rsidRPr="00864AAD" w:rsidRDefault="00463E42" w:rsidP="003067E3">
              <w:r w:rsidRPr="00463E42">
                <w:rPr>
                  <w:szCs w:val="21"/>
                </w:rPr>
                <w:t>3、</w:t>
              </w:r>
              <w:r w:rsidR="00AF4E8F" w:rsidRPr="00864AAD">
                <w:t>报告期内公司累计向关联</w:t>
              </w:r>
              <w:proofErr w:type="gramStart"/>
              <w:r w:rsidR="00AF4E8F" w:rsidRPr="00864AAD">
                <w:t>方销售</w:t>
              </w:r>
              <w:proofErr w:type="gramEnd"/>
              <w:r w:rsidR="00AF4E8F" w:rsidRPr="00864AAD">
                <w:t>商品</w:t>
              </w:r>
              <w:r w:rsidR="00AF4E8F" w:rsidRPr="00864AAD">
                <w:rPr>
                  <w:rFonts w:hint="eastAsia"/>
                </w:rPr>
                <w:t>、提供劳务</w:t>
              </w:r>
              <w:r w:rsidR="00AF4E8F">
                <w:t>521.</w:t>
              </w:r>
              <w:r w:rsidR="00AF4E8F">
                <w:rPr>
                  <w:rFonts w:hint="eastAsia"/>
                </w:rPr>
                <w:t>84</w:t>
              </w:r>
              <w:r w:rsidR="00AF4E8F" w:rsidRPr="00864AAD">
                <w:rPr>
                  <w:rFonts w:hint="eastAsia"/>
                </w:rPr>
                <w:t>万</w:t>
              </w:r>
              <w:r w:rsidR="00AF4E8F" w:rsidRPr="00864AAD">
                <w:t>元，</w:t>
              </w:r>
              <w:r w:rsidR="00AF4E8F" w:rsidRPr="00864AAD">
                <w:rPr>
                  <w:rFonts w:hint="eastAsia"/>
                </w:rPr>
                <w:t>占</w:t>
              </w:r>
              <w:r w:rsidR="00AF4E8F" w:rsidRPr="00864AAD">
                <w:t>年度关联销售预算</w:t>
              </w:r>
              <w:r w:rsidR="00AF4E8F" w:rsidRPr="00864AAD">
                <w:rPr>
                  <w:rFonts w:hint="eastAsia"/>
                </w:rPr>
                <w:t>30,000</w:t>
              </w:r>
              <w:r w:rsidR="00AF4E8F" w:rsidRPr="00864AAD">
                <w:t>万元</w:t>
              </w:r>
              <w:r w:rsidR="00AF4E8F" w:rsidRPr="00864AAD">
                <w:rPr>
                  <w:rFonts w:hint="eastAsia"/>
                </w:rPr>
                <w:t>的</w:t>
              </w:r>
              <w:r w:rsidR="00AF4E8F">
                <w:t>1.74</w:t>
              </w:r>
              <w:r w:rsidR="00AF4E8F" w:rsidRPr="00864AAD">
                <w:rPr>
                  <w:rFonts w:hint="eastAsia"/>
                </w:rPr>
                <w:t>%</w:t>
              </w:r>
              <w:r w:rsidR="00AF4E8F" w:rsidRPr="00864AAD">
                <w:t>。</w:t>
              </w:r>
            </w:p>
            <w:p w14:paraId="441A18A4" w14:textId="77777777" w:rsidR="00463E42" w:rsidRPr="00AF4E8F" w:rsidRDefault="00463E42" w:rsidP="003067E3">
              <w:pPr>
                <w:rPr>
                  <w:szCs w:val="21"/>
                </w:rPr>
              </w:pPr>
            </w:p>
            <w:p w14:paraId="38302F15" w14:textId="77777777" w:rsidR="0014768E" w:rsidRPr="00ED3F34" w:rsidRDefault="00463E42" w:rsidP="003067E3">
              <w:pPr>
                <w:rPr>
                  <w:color w:val="FF0000"/>
                  <w:szCs w:val="21"/>
                </w:rPr>
              </w:pPr>
              <w:r w:rsidRPr="00463E42">
                <w:rPr>
                  <w:rFonts w:hint="eastAsia"/>
                  <w:szCs w:val="21"/>
                </w:rPr>
                <w:t>以上均在年度预算范围内执行。</w:t>
              </w:r>
            </w:p>
          </w:sdtContent>
        </w:sdt>
      </w:sdtContent>
    </w:sdt>
    <w:p w14:paraId="2B8B1ADD" w14:textId="77777777" w:rsidR="0014768E" w:rsidRDefault="0014768E">
      <w:pPr>
        <w:rPr>
          <w:szCs w:val="21"/>
        </w:rPr>
      </w:pPr>
    </w:p>
    <w:bookmarkStart w:id="78" w:name="_Toc342491964" w:displacedByCustomXml="next"/>
    <w:bookmarkStart w:id="79" w:name="_Toc342565956" w:displacedByCustomXml="next"/>
    <w:sdt>
      <w:sdtPr>
        <w:rPr>
          <w:rFonts w:ascii="Calibri" w:eastAsia="宋体" w:hAnsi="Calibri" w:cs="宋体" w:hint="eastAsia"/>
          <w:b w:val="0"/>
          <w:bCs w:val="0"/>
          <w:kern w:val="0"/>
          <w:sz w:val="24"/>
          <w:szCs w:val="24"/>
        </w:rPr>
        <w:alias w:val="模块:临时公告未披露的事项"/>
        <w:tag w:val="_SEC_18ede113eb9d4e58b96677300bb03f7d"/>
        <w:id w:val="862405153"/>
        <w:lock w:val="sdtLocked"/>
        <w:placeholder>
          <w:docPart w:val="GBC22222222222222222222222222222"/>
        </w:placeholder>
      </w:sdtPr>
      <w:sdtEndPr>
        <w:rPr>
          <w:rFonts w:ascii="宋体" w:hAnsi="宋体" w:hint="default"/>
          <w:sz w:val="21"/>
        </w:rPr>
      </w:sdtEndPr>
      <w:sdtContent>
        <w:p w14:paraId="129248C9" w14:textId="77777777" w:rsidR="0014768E" w:rsidRDefault="00F53FEA" w:rsidP="00F02E34">
          <w:pPr>
            <w:pStyle w:val="4"/>
            <w:numPr>
              <w:ilvl w:val="2"/>
              <w:numId w:val="8"/>
            </w:numPr>
          </w:pPr>
          <w:r>
            <w:rPr>
              <w:rFonts w:hint="eastAsia"/>
            </w:rPr>
            <w:t>临时公告未披露的事</w:t>
          </w:r>
          <w:bookmarkEnd w:id="79"/>
          <w:bookmarkEnd w:id="78"/>
          <w:r>
            <w:rPr>
              <w:rFonts w:hint="eastAsia"/>
            </w:rPr>
            <w:t>项</w:t>
          </w:r>
        </w:p>
        <w:sdt>
          <w:sdtPr>
            <w:alias w:val="是否适用：与日常经营相关的关联交易_临时公告未披露的事项[双击切换]"/>
            <w:tag w:val="_GBC_3f1135e0d6d440e6a4af283441bd65d2"/>
            <w:id w:val="1662125313"/>
            <w:lock w:val="sdtLocked"/>
            <w:placeholder>
              <w:docPart w:val="GBC22222222222222222222222222222"/>
            </w:placeholder>
          </w:sdtPr>
          <w:sdtEndPr/>
          <w:sdtContent>
            <w:p w14:paraId="10FEF8DA" w14:textId="77777777" w:rsidR="0014768E" w:rsidRDefault="00094B5F" w:rsidP="0042209F">
              <w:pPr>
                <w:pStyle w:val="215"/>
              </w:pPr>
              <w:r>
                <w:fldChar w:fldCharType="begin"/>
              </w:r>
              <w:r w:rsidR="0042209F">
                <w:instrText xml:space="preserve">MACROBUTTON  SnrToggleCheckbox □适用 </w:instrText>
              </w:r>
              <w:r>
                <w:fldChar w:fldCharType="end"/>
              </w:r>
              <w:r>
                <w:fldChar w:fldCharType="begin"/>
              </w:r>
              <w:r w:rsidR="0042209F">
                <w:instrText xml:space="preserve"> MACROBUTTON  SnrToggleCheckbox √不适用 </w:instrText>
              </w:r>
              <w:r>
                <w:fldChar w:fldCharType="end"/>
              </w:r>
            </w:p>
          </w:sdtContent>
        </w:sdt>
      </w:sdtContent>
    </w:sdt>
    <w:p w14:paraId="209D6EA8" w14:textId="77777777" w:rsidR="0014768E" w:rsidRDefault="00F53FEA">
      <w:pPr>
        <w:pStyle w:val="3"/>
        <w:numPr>
          <w:ilvl w:val="2"/>
          <w:numId w:val="2"/>
        </w:numPr>
        <w:tabs>
          <w:tab w:val="left" w:pos="426"/>
        </w:tabs>
        <w:rPr>
          <w:rFonts w:ascii="宋体" w:hAnsi="宋体"/>
          <w:szCs w:val="21"/>
        </w:rPr>
      </w:pPr>
      <w:r w:rsidRPr="009B02AE">
        <w:rPr>
          <w:szCs w:val="21"/>
        </w:rPr>
        <w:t>资产</w:t>
      </w:r>
      <w:r w:rsidRPr="009B02AE">
        <w:rPr>
          <w:rFonts w:hint="eastAsia"/>
          <w:szCs w:val="21"/>
        </w:rPr>
        <w:t>或股权</w:t>
      </w:r>
      <w:r w:rsidRPr="009B02AE">
        <w:rPr>
          <w:szCs w:val="21"/>
        </w:rPr>
        <w:t>收</w:t>
      </w:r>
      <w:r>
        <w:rPr>
          <w:szCs w:val="21"/>
        </w:rPr>
        <w:t>购、出售发生的关联交易</w:t>
      </w:r>
    </w:p>
    <w:sdt>
      <w:sdtPr>
        <w:rPr>
          <w:rFonts w:ascii="Calibri" w:eastAsia="宋体" w:hAnsi="Calibri" w:cs="宋体"/>
          <w:b w:val="0"/>
          <w:bCs w:val="0"/>
          <w:kern w:val="0"/>
          <w:sz w:val="24"/>
          <w:szCs w:val="24"/>
        </w:rPr>
        <w:alias w:val="模块:已在临时公告披露且后续实施无进展或变化的事项"/>
        <w:tag w:val="_SEC_5101ea14b3704066958f40b02b8e01b2"/>
        <w:id w:val="536540937"/>
        <w:lock w:val="sdtLocked"/>
        <w:placeholder>
          <w:docPart w:val="GBC22222222222222222222222222222"/>
        </w:placeholder>
      </w:sdtPr>
      <w:sdtEndPr>
        <w:rPr>
          <w:rFonts w:ascii="宋体" w:hAnsi="宋体"/>
          <w:sz w:val="21"/>
        </w:rPr>
      </w:sdtEndPr>
      <w:sdtContent>
        <w:p w14:paraId="52AAE3FE" w14:textId="77777777" w:rsidR="0014768E" w:rsidRDefault="00F53FEA" w:rsidP="00F02E34">
          <w:pPr>
            <w:pStyle w:val="4"/>
            <w:numPr>
              <w:ilvl w:val="0"/>
              <w:numId w:val="15"/>
            </w:numPr>
          </w:pPr>
          <w:r>
            <w:t>已在临时公告披露且后续实施无进展或变化的事项</w:t>
          </w:r>
        </w:p>
        <w:sdt>
          <w:sdtPr>
            <w:alias w:val="是否适用：已在临时公告披露且后续实施无进展或变化的事项_资产或股权收购、出售发生的关联交易[双击切换]"/>
            <w:tag w:val="_GBC_543ebf3bec89495c98a461a0509a331d"/>
            <w:id w:val="1048572202"/>
            <w:lock w:val="sdtLocked"/>
            <w:placeholder>
              <w:docPart w:val="GBC22222222222222222222222222222"/>
            </w:placeholder>
          </w:sdtPr>
          <w:sdtEndPr/>
          <w:sdtContent>
            <w:p w14:paraId="00F973A0" w14:textId="77777777" w:rsidR="0014768E" w:rsidRDefault="00094B5F" w:rsidP="009B02AE">
              <w:pPr>
                <w:pStyle w:val="215"/>
              </w:pPr>
              <w:r>
                <w:fldChar w:fldCharType="begin"/>
              </w:r>
              <w:r w:rsidR="009B02AE">
                <w:instrText xml:space="preserve">MACROBUTTON  SnrToggleCheckbox □适用 </w:instrText>
              </w:r>
              <w:r>
                <w:fldChar w:fldCharType="end"/>
              </w:r>
              <w:r>
                <w:fldChar w:fldCharType="begin"/>
              </w:r>
              <w:r w:rsidR="009B02AE">
                <w:instrText xml:space="preserve"> MACROBUTTON  SnrToggleCheckbox √不适用 </w:instrText>
              </w:r>
              <w:r>
                <w:fldChar w:fldCharType="end"/>
              </w:r>
            </w:p>
          </w:sdtContent>
        </w:sdt>
      </w:sdtContent>
    </w:sdt>
    <w:bookmarkStart w:id="80" w:name="_Hlk90309315" w:displacedByCustomXml="next"/>
    <w:sdt>
      <w:sdtPr>
        <w:rPr>
          <w:rFonts w:ascii="宋体" w:eastAsia="宋体" w:hAnsi="宋体" w:cs="宋体"/>
          <w:b w:val="0"/>
          <w:bCs w:val="0"/>
          <w:kern w:val="0"/>
          <w:szCs w:val="24"/>
        </w:rPr>
        <w:alias w:val="模块:已在临时公告披露，但有后续实施的进展或变化的事项  （空..."/>
        <w:tag w:val="_SEC_212a9f990eed40aea6f3097b326c6b3f"/>
        <w:id w:val="1524371958"/>
        <w:lock w:val="sdtLocked"/>
        <w:placeholder>
          <w:docPart w:val="GBC22222222222222222222222222222"/>
        </w:placeholder>
      </w:sdtPr>
      <w:sdtEndPr>
        <w:rPr>
          <w:rFonts w:hint="eastAsia"/>
          <w:szCs w:val="21"/>
        </w:rPr>
      </w:sdtEndPr>
      <w:sdtContent>
        <w:p w14:paraId="7CD56743" w14:textId="77777777" w:rsidR="0014768E" w:rsidRDefault="00F53FEA" w:rsidP="00F02E34">
          <w:pPr>
            <w:pStyle w:val="4"/>
            <w:numPr>
              <w:ilvl w:val="0"/>
              <w:numId w:val="15"/>
            </w:numPr>
          </w:pPr>
          <w:r>
            <w:t>已在临时公告披露，但有后续实施的进展或变化的事项</w:t>
          </w:r>
        </w:p>
        <w:sdt>
          <w:sdtPr>
            <w:rPr>
              <w:rFonts w:hint="eastAsia"/>
              <w:szCs w:val="21"/>
            </w:rPr>
            <w:alias w:val="是否适用：已在临时公告披露，但有后续实施的进展或变化的事项_资产或股权收购、出售发生的关联交易[双击切换]"/>
            <w:tag w:val="_GBC_f85ce314be044952b84cb0c7825e3be3"/>
            <w:id w:val="1920216518"/>
            <w:lock w:val="sdtLocked"/>
            <w:placeholder>
              <w:docPart w:val="GBC22222222222222222222222222222"/>
            </w:placeholder>
          </w:sdtPr>
          <w:sdtEndPr/>
          <w:sdtContent>
            <w:p w14:paraId="21E760A4" w14:textId="77777777" w:rsidR="0014768E" w:rsidRDefault="00094B5F" w:rsidP="008E7007">
              <w:pPr>
                <w:rPr>
                  <w:szCs w:val="21"/>
                </w:rPr>
              </w:pPr>
              <w:r>
                <w:rPr>
                  <w:szCs w:val="21"/>
                </w:rPr>
                <w:fldChar w:fldCharType="begin"/>
              </w:r>
              <w:r w:rsidR="008E7007">
                <w:rPr>
                  <w:szCs w:val="21"/>
                </w:rPr>
                <w:instrText xml:space="preserve"> MACROBUTTON  SnrToggleCheckbox □适用  </w:instrText>
              </w:r>
              <w:r>
                <w:rPr>
                  <w:szCs w:val="21"/>
                </w:rPr>
                <w:fldChar w:fldCharType="end"/>
              </w:r>
              <w:r>
                <w:rPr>
                  <w:szCs w:val="21"/>
                </w:rPr>
                <w:fldChar w:fldCharType="begin"/>
              </w:r>
              <w:r w:rsidR="008E7007">
                <w:rPr>
                  <w:szCs w:val="21"/>
                </w:rPr>
                <w:instrText xml:space="preserve"> MACROBUTTON  SnrToggleCheckbox √不适用 </w:instrText>
              </w:r>
              <w:r>
                <w:rPr>
                  <w:szCs w:val="21"/>
                </w:rPr>
                <w:fldChar w:fldCharType="end"/>
              </w:r>
            </w:p>
          </w:sdtContent>
        </w:sdt>
      </w:sdtContent>
    </w:sdt>
    <w:bookmarkEnd w:id="80" w:displacedByCustomXml="prev"/>
    <w:p w14:paraId="447336CA" w14:textId="77777777" w:rsidR="0014768E" w:rsidRDefault="0014768E">
      <w:pPr>
        <w:rPr>
          <w:szCs w:val="21"/>
        </w:rPr>
      </w:pPr>
    </w:p>
    <w:sdt>
      <w:sdtPr>
        <w:rPr>
          <w:rFonts w:ascii="Calibri" w:eastAsia="宋体" w:hAnsi="Calibri" w:cs="宋体"/>
          <w:b w:val="0"/>
          <w:bCs w:val="0"/>
          <w:kern w:val="0"/>
          <w:sz w:val="24"/>
          <w:szCs w:val="24"/>
        </w:rPr>
        <w:alias w:val="模块:临时公告未披露的事项"/>
        <w:tag w:val="_SEC_0cf43ef9267042f5910eeb382017750a"/>
        <w:id w:val="-261766783"/>
        <w:lock w:val="sdtLocked"/>
        <w:placeholder>
          <w:docPart w:val="GBC22222222222222222222222222222"/>
        </w:placeholder>
      </w:sdtPr>
      <w:sdtEndPr>
        <w:rPr>
          <w:rFonts w:ascii="宋体" w:hAnsi="宋体" w:hint="eastAsia"/>
          <w:sz w:val="21"/>
          <w:szCs w:val="21"/>
        </w:rPr>
      </w:sdtEndPr>
      <w:sdtContent>
        <w:p w14:paraId="1309BA9A" w14:textId="77777777" w:rsidR="0014768E" w:rsidRDefault="00F53FEA" w:rsidP="00F02E34">
          <w:pPr>
            <w:pStyle w:val="4"/>
            <w:numPr>
              <w:ilvl w:val="0"/>
              <w:numId w:val="15"/>
            </w:numPr>
          </w:pPr>
          <w:r>
            <w:t>临时公告未披露的事项</w:t>
          </w:r>
        </w:p>
        <w:sdt>
          <w:sdtPr>
            <w:alias w:val="是否适用：资产收购、出售发生的关联交易_临时公告未披露的事项[双击切换]"/>
            <w:tag w:val="_GBC_c2403e21caad4498842c2f1cf3384c0d"/>
            <w:id w:val="1608772386"/>
            <w:lock w:val="sdtLocked"/>
            <w:placeholder>
              <w:docPart w:val="GBC22222222222222222222222222222"/>
            </w:placeholder>
          </w:sdtPr>
          <w:sdtEndPr/>
          <w:sdtContent>
            <w:p w14:paraId="774869E7" w14:textId="77777777" w:rsidR="009B02AE" w:rsidRDefault="00094B5F" w:rsidP="009B02AE">
              <w:pPr>
                <w:pStyle w:val="215"/>
                <w:rPr>
                  <w:szCs w:val="21"/>
                </w:rPr>
              </w:pPr>
              <w:r>
                <w:fldChar w:fldCharType="begin"/>
              </w:r>
              <w:r w:rsidR="009B02AE">
                <w:instrText xml:space="preserve">MACROBUTTON  SnrToggleCheckbox □适用 </w:instrText>
              </w:r>
              <w:r>
                <w:fldChar w:fldCharType="end"/>
              </w:r>
              <w:r w:rsidRPr="009B02AE">
                <w:rPr>
                  <w:b/>
                </w:rPr>
                <w:fldChar w:fldCharType="begin"/>
              </w:r>
              <w:r w:rsidR="009B02AE">
                <w:rPr>
                  <w:b/>
                </w:rPr>
                <w:instrText xml:space="preserve"> MACROBUTTON  SnrToggleCheckbox √不适用 </w:instrText>
              </w:r>
              <w:r w:rsidRPr="009B02AE">
                <w:rPr>
                  <w:b/>
                </w:rPr>
                <w:fldChar w:fldCharType="end"/>
              </w:r>
            </w:p>
          </w:sdtContent>
        </w:sdt>
        <w:p w14:paraId="3013B975" w14:textId="77777777" w:rsidR="009B02AE" w:rsidRDefault="009B02AE" w:rsidP="005C0111">
          <w:pPr>
            <w:ind w:firstLine="420"/>
            <w:rPr>
              <w:szCs w:val="21"/>
            </w:rPr>
          </w:pPr>
        </w:p>
        <w:p w14:paraId="7FBE7EC3" w14:textId="77777777" w:rsidR="0014768E" w:rsidRDefault="00CF03E7">
          <w:pPr>
            <w:rPr>
              <w:szCs w:val="21"/>
            </w:rPr>
          </w:pPr>
        </w:p>
      </w:sdtContent>
    </w:sdt>
    <w:p w14:paraId="4A12070F" w14:textId="77777777" w:rsidR="0014768E" w:rsidRDefault="0014768E">
      <w:pPr>
        <w:pStyle w:val="215"/>
      </w:pPr>
    </w:p>
    <w:sdt>
      <w:sdtPr>
        <w:rPr>
          <w:rFonts w:ascii="宋体" w:eastAsia="宋体" w:hAnsi="宋体" w:cs="宋体" w:hint="eastAsia"/>
          <w:b w:val="0"/>
          <w:bCs w:val="0"/>
          <w:kern w:val="0"/>
          <w:szCs w:val="24"/>
        </w:rPr>
        <w:alias w:val="模块:涉及业绩约定的，应当披露报告期内的业绩实现情况"/>
        <w:tag w:val="_SEC_2377f3c46fe8488f9d7f53b4f8ba80b1"/>
        <w:id w:val="-358510402"/>
        <w:lock w:val="sdtLocked"/>
        <w:placeholder>
          <w:docPart w:val="GBC22222222222222222222222222222"/>
        </w:placeholder>
      </w:sdtPr>
      <w:sdtEndPr/>
      <w:sdtContent>
        <w:p w14:paraId="30A5ACFB" w14:textId="77777777" w:rsidR="0014768E" w:rsidRDefault="00F53FEA" w:rsidP="00F02E34">
          <w:pPr>
            <w:pStyle w:val="4"/>
            <w:numPr>
              <w:ilvl w:val="0"/>
              <w:numId w:val="15"/>
            </w:numPr>
          </w:pPr>
          <w:r>
            <w:rPr>
              <w:rFonts w:hint="eastAsia"/>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483622651"/>
            <w:lock w:val="sdtLocked"/>
            <w:placeholder>
              <w:docPart w:val="GBC22222222222222222222222222222"/>
            </w:placeholder>
          </w:sdtPr>
          <w:sdtEndPr/>
          <w:sdtContent>
            <w:p w14:paraId="5EE9ED8D" w14:textId="77777777" w:rsidR="0014768E" w:rsidRDefault="00094B5F" w:rsidP="008E7007">
              <w:pPr>
                <w:pStyle w:val="215"/>
              </w:pPr>
              <w:r>
                <w:fldChar w:fldCharType="begin"/>
              </w:r>
              <w:r w:rsidR="008E7007">
                <w:instrText xml:space="preserve"> MACROBUTTON  SnrToggleCheckbox □适用  </w:instrText>
              </w:r>
              <w:r>
                <w:fldChar w:fldCharType="end"/>
              </w:r>
              <w:r>
                <w:fldChar w:fldCharType="begin"/>
              </w:r>
              <w:r w:rsidR="008E7007">
                <w:instrText xml:space="preserve"> MACROBUTTON  SnrToggleCheckbox √不适用 </w:instrText>
              </w:r>
              <w:r>
                <w:fldChar w:fldCharType="end"/>
              </w:r>
            </w:p>
          </w:sdtContent>
        </w:sdt>
      </w:sdtContent>
    </w:sdt>
    <w:p w14:paraId="4F4B284B" w14:textId="77777777" w:rsidR="0014768E" w:rsidRDefault="0014768E">
      <w:pPr>
        <w:pStyle w:val="215"/>
      </w:pPr>
    </w:p>
    <w:p w14:paraId="11559892" w14:textId="77777777" w:rsidR="0014768E" w:rsidRDefault="00F53FEA">
      <w:pPr>
        <w:pStyle w:val="3"/>
        <w:numPr>
          <w:ilvl w:val="2"/>
          <w:numId w:val="2"/>
        </w:numPr>
        <w:rPr>
          <w:szCs w:val="21"/>
        </w:rPr>
      </w:pPr>
      <w:r>
        <w:rPr>
          <w:szCs w:val="21"/>
        </w:rPr>
        <w:lastRenderedPageBreak/>
        <w:t>共同对外投资的重大关联交易</w:t>
      </w:r>
    </w:p>
    <w:sdt>
      <w:sdtPr>
        <w:rPr>
          <w:rFonts w:ascii="Calibri" w:eastAsia="宋体" w:hAnsi="Calibri" w:cs="宋体"/>
          <w:b w:val="0"/>
          <w:bCs w:val="0"/>
          <w:kern w:val="0"/>
          <w:sz w:val="24"/>
          <w:szCs w:val="24"/>
        </w:rPr>
        <w:alias w:val="模块:已在临时公告披露且后续实施无进展或变化的事项"/>
        <w:tag w:val="_SEC_51b6cf40b087426eb6434404a0feb888"/>
        <w:id w:val="1278225747"/>
        <w:lock w:val="sdtLocked"/>
        <w:placeholder>
          <w:docPart w:val="GBC22222222222222222222222222222"/>
        </w:placeholder>
      </w:sdtPr>
      <w:sdtEndPr>
        <w:rPr>
          <w:rFonts w:ascii="宋体" w:hAnsi="宋体"/>
          <w:sz w:val="21"/>
        </w:rPr>
      </w:sdtEndPr>
      <w:sdtContent>
        <w:p w14:paraId="1BCACBEB" w14:textId="77777777" w:rsidR="0014768E" w:rsidRDefault="00F53FEA" w:rsidP="00F02E34">
          <w:pPr>
            <w:pStyle w:val="4"/>
            <w:numPr>
              <w:ilvl w:val="0"/>
              <w:numId w:val="16"/>
            </w:numPr>
          </w:pPr>
          <w:r>
            <w:t>已在临时公告披露且后续实施无进展或变化的事项</w:t>
          </w:r>
        </w:p>
        <w:sdt>
          <w:sdtPr>
            <w:alias w:val="是否适用：已在临时公告披露且后续实施无进展或变化的事项_共同对外投资的重大关联交易[双击切换]"/>
            <w:tag w:val="_GBC_7eea3c6d3d6245c4a1388637f61fccce"/>
            <w:id w:val="1244445960"/>
            <w:lock w:val="sdtLocked"/>
            <w:placeholder>
              <w:docPart w:val="GBC22222222222222222222222222222"/>
            </w:placeholder>
          </w:sdtPr>
          <w:sdtEndPr/>
          <w:sdtContent>
            <w:p w14:paraId="4DFDB6A9" w14:textId="77777777" w:rsidR="0014768E" w:rsidRDefault="00094B5F" w:rsidP="008E7007">
              <w:pPr>
                <w:pStyle w:val="215"/>
              </w:pPr>
              <w:r>
                <w:fldChar w:fldCharType="begin"/>
              </w:r>
              <w:r w:rsidR="008E7007">
                <w:instrText xml:space="preserve">MACROBUTTON  SnrToggleCheckbox □适用 </w:instrText>
              </w:r>
              <w:r>
                <w:fldChar w:fldCharType="end"/>
              </w:r>
              <w:r>
                <w:fldChar w:fldCharType="begin"/>
              </w:r>
              <w:r w:rsidR="008E7007">
                <w:instrText xml:space="preserve"> MACROBUTTON  SnrToggleCheckbox √不适用 </w:instrText>
              </w:r>
              <w:r>
                <w:fldChar w:fldCharType="end"/>
              </w:r>
            </w:p>
          </w:sdtContent>
        </w:sdt>
      </w:sdtContent>
    </w:sdt>
    <w:sdt>
      <w:sdtPr>
        <w:rPr>
          <w:rFonts w:ascii="Calibri" w:eastAsia="宋体" w:hAnsi="Calibri" w:cs="宋体"/>
          <w:b w:val="0"/>
          <w:bCs w:val="0"/>
          <w:kern w:val="0"/>
          <w:sz w:val="24"/>
          <w:szCs w:val="24"/>
        </w:rPr>
        <w:alias w:val="模块:已在临时公告披露，但有后续实施的进展或变化的事项"/>
        <w:tag w:val="_SEC_6fb162dfa53544919d9b59362cf9fe07"/>
        <w:id w:val="550958233"/>
        <w:lock w:val="sdtLocked"/>
        <w:placeholder>
          <w:docPart w:val="GBC22222222222222222222222222222"/>
        </w:placeholder>
      </w:sdtPr>
      <w:sdtEndPr>
        <w:rPr>
          <w:rFonts w:ascii="宋体" w:hAnsi="宋体" w:hint="eastAsia"/>
          <w:sz w:val="21"/>
          <w:szCs w:val="21"/>
        </w:rPr>
      </w:sdtEndPr>
      <w:sdtContent>
        <w:p w14:paraId="19554564" w14:textId="77777777" w:rsidR="0014768E" w:rsidRDefault="00F53FEA" w:rsidP="00F02E34">
          <w:pPr>
            <w:pStyle w:val="4"/>
            <w:numPr>
              <w:ilvl w:val="0"/>
              <w:numId w:val="16"/>
            </w:numPr>
          </w:pPr>
          <w:r>
            <w:t>已在临时公告披露，但有后续实施的进展或变化的事项</w:t>
          </w:r>
        </w:p>
        <w:sdt>
          <w:sdtPr>
            <w:rPr>
              <w:rFonts w:hint="eastAsia"/>
              <w:szCs w:val="21"/>
            </w:rPr>
            <w:alias w:val="是否适用：已在临时公告披露，但有后续实施的进展或变化的事项_共同对外投资的重大关联交易[双击切换]"/>
            <w:tag w:val="_GBC_5d21c9b653cf41df993294ab4dfbca74"/>
            <w:id w:val="709231038"/>
            <w:lock w:val="sdtLocked"/>
            <w:placeholder>
              <w:docPart w:val="GBC22222222222222222222222222222"/>
            </w:placeholder>
          </w:sdtPr>
          <w:sdtEndPr/>
          <w:sdtContent>
            <w:p w14:paraId="7753D88E" w14:textId="77777777" w:rsidR="0014768E" w:rsidRDefault="00094B5F" w:rsidP="008E7007">
              <w:pPr>
                <w:rPr>
                  <w:szCs w:val="21"/>
                </w:rPr>
              </w:pPr>
              <w:r>
                <w:rPr>
                  <w:szCs w:val="21"/>
                </w:rPr>
                <w:fldChar w:fldCharType="begin"/>
              </w:r>
              <w:r w:rsidR="008E7007">
                <w:rPr>
                  <w:szCs w:val="21"/>
                </w:rPr>
                <w:instrText xml:space="preserve"> MACROBUTTON  SnrToggleCheckbox □适用  </w:instrText>
              </w:r>
              <w:r>
                <w:rPr>
                  <w:szCs w:val="21"/>
                </w:rPr>
                <w:fldChar w:fldCharType="end"/>
              </w:r>
              <w:r>
                <w:rPr>
                  <w:szCs w:val="21"/>
                </w:rPr>
                <w:fldChar w:fldCharType="begin"/>
              </w:r>
              <w:r w:rsidR="008E7007">
                <w:rPr>
                  <w:szCs w:val="21"/>
                </w:rPr>
                <w:instrText xml:space="preserve"> MACROBUTTON  SnrToggleCheckbox √不适用 </w:instrText>
              </w:r>
              <w:r>
                <w:rPr>
                  <w:szCs w:val="21"/>
                </w:rPr>
                <w:fldChar w:fldCharType="end"/>
              </w:r>
            </w:p>
          </w:sdtContent>
        </w:sdt>
      </w:sdtContent>
    </w:sdt>
    <w:p w14:paraId="66A7A782" w14:textId="77777777" w:rsidR="0014768E" w:rsidRDefault="0014768E">
      <w:pPr>
        <w:pStyle w:val="215"/>
      </w:pPr>
    </w:p>
    <w:sdt>
      <w:sdtPr>
        <w:rPr>
          <w:rFonts w:ascii="Calibri" w:eastAsia="宋体" w:hAnsi="Calibri" w:cs="宋体"/>
          <w:b w:val="0"/>
          <w:bCs w:val="0"/>
          <w:kern w:val="0"/>
          <w:sz w:val="24"/>
          <w:szCs w:val="24"/>
        </w:rPr>
        <w:alias w:val="模块:临时公告未披露的事项"/>
        <w:tag w:val="_SEC_c27b95cb91e04e0cb1142e21dcff5adc"/>
        <w:id w:val="-1299534554"/>
        <w:lock w:val="sdtLocked"/>
        <w:placeholder>
          <w:docPart w:val="GBC22222222222222222222222222222"/>
        </w:placeholder>
      </w:sdtPr>
      <w:sdtEndPr>
        <w:rPr>
          <w:rFonts w:ascii="宋体" w:hAnsi="宋体" w:hint="eastAsia"/>
          <w:sz w:val="21"/>
          <w:szCs w:val="21"/>
        </w:rPr>
      </w:sdtEndPr>
      <w:sdtContent>
        <w:p w14:paraId="48D22408" w14:textId="77777777" w:rsidR="0014768E" w:rsidRDefault="00F53FEA" w:rsidP="00F02E34">
          <w:pPr>
            <w:pStyle w:val="4"/>
            <w:numPr>
              <w:ilvl w:val="0"/>
              <w:numId w:val="16"/>
            </w:numPr>
          </w:pPr>
          <w:r>
            <w:t>临时公告未披露的事项</w:t>
          </w:r>
        </w:p>
        <w:sdt>
          <w:sdtPr>
            <w:alias w:val="是否适用：共同对外投资的重大关联交易_临时公告未披露的事项[双击切换]"/>
            <w:tag w:val="_GBC_0a8e93fe81464e209d3619d1be6a3349"/>
            <w:id w:val="-188910037"/>
            <w:lock w:val="sdtLocked"/>
            <w:placeholder>
              <w:docPart w:val="GBC22222222222222222222222222222"/>
            </w:placeholder>
          </w:sdtPr>
          <w:sdtEndPr/>
          <w:sdtContent>
            <w:p w14:paraId="40BD1FC6" w14:textId="77777777" w:rsidR="008E7007" w:rsidRDefault="00094B5F" w:rsidP="008E7007">
              <w:pPr>
                <w:pStyle w:val="215"/>
              </w:pPr>
              <w:r>
                <w:fldChar w:fldCharType="begin"/>
              </w:r>
              <w:r w:rsidR="008E7007">
                <w:instrText xml:space="preserve">MACROBUTTON  SnrToggleCheckbox □适用 </w:instrText>
              </w:r>
              <w:r>
                <w:fldChar w:fldCharType="end"/>
              </w:r>
              <w:r>
                <w:fldChar w:fldCharType="begin"/>
              </w:r>
              <w:r w:rsidR="008E7007">
                <w:instrText xml:space="preserve"> MACROBUTTON  SnrToggleCheckbox √不适用 </w:instrText>
              </w:r>
              <w:r>
                <w:fldChar w:fldCharType="end"/>
              </w:r>
            </w:p>
          </w:sdtContent>
        </w:sdt>
        <w:p w14:paraId="3278B2BE" w14:textId="77777777" w:rsidR="0014768E" w:rsidRDefault="00CF03E7">
          <w:pPr>
            <w:rPr>
              <w:szCs w:val="21"/>
            </w:rPr>
          </w:pPr>
        </w:p>
      </w:sdtContent>
    </w:sdt>
    <w:p w14:paraId="5B6DE542" w14:textId="77777777" w:rsidR="0014768E" w:rsidRDefault="0014768E">
      <w:pPr>
        <w:rPr>
          <w:szCs w:val="21"/>
        </w:rPr>
      </w:pPr>
    </w:p>
    <w:p w14:paraId="220104B2" w14:textId="77777777" w:rsidR="0014768E" w:rsidRDefault="00F53FEA">
      <w:pPr>
        <w:pStyle w:val="3"/>
        <w:numPr>
          <w:ilvl w:val="2"/>
          <w:numId w:val="2"/>
        </w:numPr>
        <w:rPr>
          <w:szCs w:val="21"/>
        </w:rPr>
      </w:pPr>
      <w:r>
        <w:rPr>
          <w:rFonts w:hint="eastAsia"/>
          <w:szCs w:val="21"/>
        </w:rPr>
        <w:t>关联债权债务往来</w:t>
      </w:r>
    </w:p>
    <w:sdt>
      <w:sdtPr>
        <w:rPr>
          <w:rFonts w:ascii="Calibri" w:eastAsia="宋体" w:hAnsi="Calibri" w:cs="宋体"/>
          <w:b w:val="0"/>
          <w:bCs w:val="0"/>
          <w:kern w:val="0"/>
          <w:sz w:val="24"/>
          <w:szCs w:val="24"/>
        </w:rPr>
        <w:alias w:val="模块:已在临时公告披露且后续实施无进展或变化的事项"/>
        <w:tag w:val="_SEC_1159433f604446c4a73e7743924d5bde"/>
        <w:id w:val="-1933495148"/>
        <w:lock w:val="sdtLocked"/>
        <w:placeholder>
          <w:docPart w:val="GBC22222222222222222222222222222"/>
        </w:placeholder>
      </w:sdtPr>
      <w:sdtEndPr>
        <w:rPr>
          <w:rFonts w:ascii="宋体" w:hAnsi="宋体"/>
          <w:sz w:val="21"/>
        </w:rPr>
      </w:sdtEndPr>
      <w:sdtContent>
        <w:p w14:paraId="1C1DF3D6" w14:textId="77777777" w:rsidR="0014768E" w:rsidRDefault="00F53FEA" w:rsidP="00F02E34">
          <w:pPr>
            <w:pStyle w:val="4"/>
            <w:numPr>
              <w:ilvl w:val="0"/>
              <w:numId w:val="17"/>
            </w:numPr>
          </w:pPr>
          <w:r>
            <w:t>已在临时公告披露且后续实施无进展或变化的事项</w:t>
          </w:r>
        </w:p>
        <w:sdt>
          <w:sdtPr>
            <w:alias w:val="是否适用：已在临时公告披露且后续实施无进展或变化的事项_关联债权债务往来[双击切换]"/>
            <w:tag w:val="_GBC_7465d4a4508a455591694c4e59f1f59b"/>
            <w:id w:val="-421101984"/>
            <w:lock w:val="sdtLocked"/>
            <w:placeholder>
              <w:docPart w:val="GBC22222222222222222222222222222"/>
            </w:placeholder>
          </w:sdtPr>
          <w:sdtEndPr/>
          <w:sdtContent>
            <w:p w14:paraId="4420240C" w14:textId="77777777" w:rsidR="0014768E" w:rsidRDefault="00094B5F" w:rsidP="008E7007">
              <w:pPr>
                <w:pStyle w:val="215"/>
              </w:pPr>
              <w:r>
                <w:fldChar w:fldCharType="begin"/>
              </w:r>
              <w:r w:rsidR="008E7007">
                <w:instrText xml:space="preserve">MACROBUTTON  SnrToggleCheckbox □适用 </w:instrText>
              </w:r>
              <w:r>
                <w:fldChar w:fldCharType="end"/>
              </w:r>
              <w:r>
                <w:fldChar w:fldCharType="begin"/>
              </w:r>
              <w:r w:rsidR="008E7007">
                <w:instrText xml:space="preserve"> MACROBUTTON  SnrToggleCheckbox √不适用 </w:instrText>
              </w:r>
              <w:r>
                <w:fldChar w:fldCharType="end"/>
              </w:r>
            </w:p>
          </w:sdtContent>
        </w:sdt>
      </w:sdtContent>
    </w:sdt>
    <w:sdt>
      <w:sdtPr>
        <w:rPr>
          <w:rFonts w:ascii="Calibri" w:eastAsia="宋体" w:hAnsi="Calibri" w:cs="宋体"/>
          <w:b w:val="0"/>
          <w:bCs w:val="0"/>
          <w:kern w:val="0"/>
          <w:sz w:val="24"/>
          <w:szCs w:val="24"/>
        </w:rPr>
        <w:alias w:val="模块:已在临时公告披露，但有后续实施的进展或变化的事项"/>
        <w:tag w:val="_SEC_ce119db951414db2a004501c8a65a54b"/>
        <w:id w:val="-1170395601"/>
        <w:lock w:val="sdtLocked"/>
        <w:placeholder>
          <w:docPart w:val="GBC22222222222222222222222222222"/>
        </w:placeholder>
      </w:sdtPr>
      <w:sdtEndPr>
        <w:rPr>
          <w:rFonts w:ascii="宋体" w:hAnsi="宋体" w:hint="eastAsia"/>
          <w:sz w:val="21"/>
          <w:szCs w:val="21"/>
        </w:rPr>
      </w:sdtEndPr>
      <w:sdtContent>
        <w:p w14:paraId="2013A8E4" w14:textId="77777777" w:rsidR="0014768E" w:rsidRDefault="00F53FEA" w:rsidP="00F02E34">
          <w:pPr>
            <w:pStyle w:val="4"/>
            <w:numPr>
              <w:ilvl w:val="0"/>
              <w:numId w:val="17"/>
            </w:numPr>
          </w:pPr>
          <w:r>
            <w:t>已在临时公告披露，但有后续实施的进展或变化的事项</w:t>
          </w:r>
        </w:p>
        <w:sdt>
          <w:sdtPr>
            <w:rPr>
              <w:rFonts w:hint="eastAsia"/>
              <w:szCs w:val="21"/>
            </w:rPr>
            <w:alias w:val="是否适用：已在临时公告披露，但有后续实施的进展或变化的事项_关联债权债务往来[双击切换]"/>
            <w:tag w:val="_GBC_fe8fc12ee5c547d690bcc3fb3f1f4e32"/>
            <w:id w:val="1746766424"/>
            <w:lock w:val="sdtLocked"/>
            <w:placeholder>
              <w:docPart w:val="GBC22222222222222222222222222222"/>
            </w:placeholder>
          </w:sdtPr>
          <w:sdtEndPr/>
          <w:sdtContent>
            <w:p w14:paraId="2D430613" w14:textId="77777777" w:rsidR="0014768E" w:rsidRDefault="00094B5F" w:rsidP="008E7007">
              <w:pPr>
                <w:rPr>
                  <w:szCs w:val="21"/>
                </w:rPr>
              </w:pPr>
              <w:r>
                <w:rPr>
                  <w:szCs w:val="21"/>
                </w:rPr>
                <w:fldChar w:fldCharType="begin"/>
              </w:r>
              <w:r w:rsidR="008E7007">
                <w:rPr>
                  <w:szCs w:val="21"/>
                </w:rPr>
                <w:instrText xml:space="preserve"> MACROBUTTON  SnrToggleCheckbox □适用  </w:instrText>
              </w:r>
              <w:r>
                <w:rPr>
                  <w:szCs w:val="21"/>
                </w:rPr>
                <w:fldChar w:fldCharType="end"/>
              </w:r>
              <w:r>
                <w:rPr>
                  <w:szCs w:val="21"/>
                </w:rPr>
                <w:fldChar w:fldCharType="begin"/>
              </w:r>
              <w:r w:rsidR="008E7007">
                <w:rPr>
                  <w:szCs w:val="21"/>
                </w:rPr>
                <w:instrText xml:space="preserve"> MACROBUTTON  SnrToggleCheckbox √不适用 </w:instrText>
              </w:r>
              <w:r>
                <w:rPr>
                  <w:szCs w:val="21"/>
                </w:rPr>
                <w:fldChar w:fldCharType="end"/>
              </w:r>
            </w:p>
          </w:sdtContent>
        </w:sdt>
      </w:sdtContent>
    </w:sdt>
    <w:p w14:paraId="7F4CD92C" w14:textId="77777777" w:rsidR="0014768E" w:rsidRDefault="0014768E">
      <w:pPr>
        <w:pStyle w:val="215"/>
      </w:pPr>
    </w:p>
    <w:sdt>
      <w:sdtPr>
        <w:rPr>
          <w:rFonts w:ascii="Calibri" w:eastAsia="宋体" w:hAnsi="Calibri" w:cs="宋体" w:hint="eastAsia"/>
          <w:b w:val="0"/>
          <w:bCs w:val="0"/>
          <w:kern w:val="0"/>
          <w:sz w:val="24"/>
          <w:szCs w:val="24"/>
        </w:rPr>
        <w:alias w:val="模块:临时公告未披露的事项"/>
        <w:tag w:val="_SEC_5a41258e75f8445f9f091dbefa9eab6b"/>
        <w:id w:val="-1822884813"/>
        <w:lock w:val="sdtLocked"/>
        <w:placeholder>
          <w:docPart w:val="GBC22222222222222222222222222222"/>
        </w:placeholder>
      </w:sdtPr>
      <w:sdtEndPr>
        <w:rPr>
          <w:rFonts w:asciiTheme="minorEastAsia" w:hAnsiTheme="minorEastAsia"/>
          <w:sz w:val="21"/>
          <w:szCs w:val="21"/>
        </w:rPr>
      </w:sdtEndPr>
      <w:sdtContent>
        <w:p w14:paraId="423457C2" w14:textId="77777777" w:rsidR="0014768E" w:rsidRDefault="00F53FEA" w:rsidP="00F02E34">
          <w:pPr>
            <w:pStyle w:val="4"/>
            <w:numPr>
              <w:ilvl w:val="0"/>
              <w:numId w:val="17"/>
            </w:numPr>
          </w:pPr>
          <w:r>
            <w:rPr>
              <w:rFonts w:hint="eastAsia"/>
            </w:rPr>
            <w:t>临时公告未披露的事项</w:t>
          </w:r>
        </w:p>
        <w:sdt>
          <w:sdtPr>
            <w:alias w:val="是否适用：关联债权债务往来_临时公告未披露的事项[双击切换]"/>
            <w:tag w:val="_GBC_d9a88c6705ef48d49848c2b93cb503f2"/>
            <w:id w:val="46344998"/>
            <w:lock w:val="sdtLocked"/>
            <w:placeholder>
              <w:docPart w:val="GBC22222222222222222222222222222"/>
            </w:placeholder>
          </w:sdtPr>
          <w:sdtEndPr/>
          <w:sdtContent>
            <w:p w14:paraId="6D17812B" w14:textId="77777777" w:rsidR="0014768E" w:rsidRDefault="00094B5F" w:rsidP="008E7007">
              <w:pPr>
                <w:rPr>
                  <w:rFonts w:asciiTheme="minorEastAsia" w:hAnsiTheme="minorEastAsia"/>
                  <w:szCs w:val="21"/>
                </w:rPr>
              </w:pPr>
              <w:r>
                <w:fldChar w:fldCharType="begin"/>
              </w:r>
              <w:r w:rsidR="008E7007">
                <w:instrText xml:space="preserve">MACROBUTTON  SnrToggleCheckbox □适用 </w:instrText>
              </w:r>
              <w:r>
                <w:fldChar w:fldCharType="end"/>
              </w:r>
              <w:r>
                <w:fldChar w:fldCharType="begin"/>
              </w:r>
              <w:r w:rsidR="008E7007">
                <w:instrText xml:space="preserve"> MACROBUTTON  SnrToggleCheckbox √不适用 </w:instrText>
              </w:r>
              <w:r>
                <w:fldChar w:fldCharType="end"/>
              </w:r>
            </w:p>
          </w:sdtContent>
        </w:sdt>
      </w:sdtContent>
    </w:sdt>
    <w:p w14:paraId="39C34AB4" w14:textId="77777777" w:rsidR="0014768E" w:rsidRDefault="00F53FEA">
      <w:pPr>
        <w:pStyle w:val="3"/>
        <w:numPr>
          <w:ilvl w:val="2"/>
          <w:numId w:val="2"/>
        </w:numPr>
        <w:rPr>
          <w:rFonts w:ascii="宋体" w:hAnsi="宋体"/>
        </w:rPr>
      </w:pPr>
      <w:bookmarkStart w:id="81" w:name="_Hlk89953756"/>
      <w:bookmarkStart w:id="82" w:name="_Hlk89346519"/>
      <w:r>
        <w:rPr>
          <w:rFonts w:ascii="宋体" w:hAnsi="宋体"/>
        </w:rPr>
        <w:t>公</w:t>
      </w:r>
      <w:r w:rsidRPr="00E82BB5">
        <w:rPr>
          <w:rFonts w:ascii="宋体" w:hAnsi="宋体"/>
        </w:rPr>
        <w:t>司与存在关联关</w:t>
      </w:r>
      <w:r>
        <w:rPr>
          <w:rFonts w:ascii="宋体" w:hAnsi="宋体"/>
        </w:rPr>
        <w:t>系的财务公司、公司控股财务公司与关联方之间的金融业务</w:t>
      </w:r>
    </w:p>
    <w:sdt>
      <w:sdtPr>
        <w:alias w:val="是否适用：公司与存在关联关系的财务公司、公司控股财务公司与关联方之间的金融业务 [双击切换]"/>
        <w:tag w:val="_GBC_5a345568387542318c17a9fa2dcc2dbc"/>
        <w:id w:val="-1526705248"/>
        <w:lock w:val="sdtLocked"/>
        <w:placeholder>
          <w:docPart w:val="GBC22222222222222222222222222222"/>
        </w:placeholder>
      </w:sdtPr>
      <w:sdtEndPr/>
      <w:sdtContent>
        <w:p w14:paraId="1415AD71" w14:textId="77777777" w:rsidR="0014768E" w:rsidRDefault="00094B5F">
          <w:pPr>
            <w:pStyle w:val="215"/>
          </w:pPr>
          <w:r>
            <w:fldChar w:fldCharType="begin"/>
          </w:r>
          <w:r w:rsidR="008E7007">
            <w:instrText xml:space="preserve"> MACROBUTTON  SnrToggleCheckbox √适用 </w:instrText>
          </w:r>
          <w:r>
            <w:fldChar w:fldCharType="end"/>
          </w:r>
          <w:r>
            <w:fldChar w:fldCharType="begin"/>
          </w:r>
          <w:r w:rsidR="008E7007">
            <w:instrText xml:space="preserve"> MACROBUTTON  SnrToggleCheckbox □不适用 </w:instrText>
          </w:r>
          <w:r>
            <w:fldChar w:fldCharType="end"/>
          </w:r>
        </w:p>
      </w:sdtContent>
    </w:sdt>
    <w:sdt>
      <w:sdtPr>
        <w:rPr>
          <w:rFonts w:ascii="宋体" w:eastAsia="宋体" w:hAnsi="宋体" w:cs="宋体" w:hint="eastAsia"/>
          <w:b w:val="0"/>
          <w:bCs w:val="0"/>
          <w:kern w:val="0"/>
          <w:szCs w:val="24"/>
        </w:rPr>
        <w:alias w:val="模块:存款业务"/>
        <w:tag w:val="_SEC_acc96c7a218b4430b82abf109861b9ba"/>
        <w:id w:val="-1596402563"/>
        <w:lock w:val="sdtLocked"/>
        <w:placeholder>
          <w:docPart w:val="GBC22222222222222222222222222222"/>
        </w:placeholder>
      </w:sdtPr>
      <w:sdtEndPr>
        <w:rPr>
          <w:rFonts w:hint="default"/>
          <w:szCs w:val="21"/>
        </w:rPr>
      </w:sdtEndPr>
      <w:sdtContent>
        <w:p w14:paraId="1EAB778F" w14:textId="77777777" w:rsidR="0014768E" w:rsidRDefault="00F53FEA" w:rsidP="006A3005">
          <w:pPr>
            <w:pStyle w:val="4"/>
            <w:numPr>
              <w:ilvl w:val="0"/>
              <w:numId w:val="31"/>
            </w:numPr>
            <w:ind w:left="425" w:hanging="425"/>
            <w:rPr>
              <w:rFonts w:ascii="宋体" w:hAnsi="宋体"/>
            </w:rPr>
          </w:pPr>
          <w:r>
            <w:rPr>
              <w:rFonts w:ascii="宋体" w:hAnsi="宋体" w:hint="eastAsia"/>
            </w:rPr>
            <w:t>存款业务</w:t>
          </w:r>
        </w:p>
        <w:sdt>
          <w:sdtPr>
            <w:alias w:val="是否适用：存款业务[双击切换]"/>
            <w:tag w:val="_GBC_f91d5ba8911645af92109a1b977343e2"/>
            <w:id w:val="2110454617"/>
            <w:lock w:val="sdtLocked"/>
            <w:placeholder>
              <w:docPart w:val="GBC22222222222222222222222222222"/>
            </w:placeholder>
          </w:sdtPr>
          <w:sdtEndPr/>
          <w:sdtContent>
            <w:p w14:paraId="33166292" w14:textId="77777777" w:rsidR="0014768E" w:rsidRDefault="00094B5F">
              <w:pPr>
                <w:pStyle w:val="215"/>
              </w:pPr>
              <w:r>
                <w:fldChar w:fldCharType="begin"/>
              </w:r>
              <w:r w:rsidR="00971243">
                <w:instrText xml:space="preserve"> MACROBUTTON  SnrToggleCheckbox √适用 </w:instrText>
              </w:r>
              <w:r>
                <w:fldChar w:fldCharType="end"/>
              </w:r>
              <w:r>
                <w:fldChar w:fldCharType="begin"/>
              </w:r>
              <w:r w:rsidR="00971243">
                <w:instrText xml:space="preserve"> MACROBUTTON  SnrToggleCheckbox □不适用 </w:instrText>
              </w:r>
              <w:r>
                <w:fldChar w:fldCharType="end"/>
              </w:r>
            </w:p>
          </w:sdtContent>
        </w:sdt>
        <w:p w14:paraId="7CD048A9" w14:textId="77777777" w:rsidR="0014768E" w:rsidRDefault="00F53FEA">
          <w:pPr>
            <w:jc w:val="right"/>
            <w:rPr>
              <w:szCs w:val="21"/>
            </w:rPr>
          </w:pPr>
          <w:r>
            <w:rPr>
              <w:rFonts w:hint="eastAsia"/>
              <w:szCs w:val="21"/>
            </w:rPr>
            <w:t>单位：</w:t>
          </w:r>
          <w:sdt>
            <w:sdtPr>
              <w:rPr>
                <w:rFonts w:hint="eastAsia"/>
                <w:szCs w:val="21"/>
              </w:rPr>
              <w:alias w:val="单位：存款业务情况"/>
              <w:tag w:val="_GBC_3c39941625c0404dacda9210d5f10426"/>
              <w:id w:val="-23571133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存款业务情况"/>
              <w:tag w:val="_GBC_f9cda9c00cdf40b5a544fdcc0e086854"/>
              <w:id w:val="-1339698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47721">
                <w:rPr>
                  <w:rFonts w:hint="eastAsia"/>
                  <w:szCs w:val="21"/>
                </w:rPr>
                <w:t>人民币</w:t>
              </w:r>
            </w:sdtContent>
          </w:sdt>
        </w:p>
        <w:tbl>
          <w:tblPr>
            <w:tblStyle w:val="g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709"/>
            <w:gridCol w:w="1135"/>
            <w:gridCol w:w="1417"/>
            <w:gridCol w:w="1278"/>
            <w:gridCol w:w="1276"/>
            <w:gridCol w:w="1278"/>
            <w:gridCol w:w="1140"/>
          </w:tblGrid>
          <w:tr w:rsidR="003005C6" w14:paraId="7121BD3D" w14:textId="77777777" w:rsidTr="006B34EB">
            <w:trPr>
              <w:jc w:val="center"/>
            </w:trPr>
            <w:sdt>
              <w:sdtPr>
                <w:rPr>
                  <w:rFonts w:hint="eastAsia"/>
                  <w:szCs w:val="21"/>
                </w:rPr>
                <w:tag w:val="_PLD_e6f8a0bf4fa44cc6a5830ca60560c631"/>
                <w:id w:val="227113495"/>
                <w:lock w:val="sdtLocked"/>
              </w:sdtPr>
              <w:sdtEndPr/>
              <w:sdtContent>
                <w:tc>
                  <w:tcPr>
                    <w:tcW w:w="451" w:type="pct"/>
                    <w:vMerge w:val="restart"/>
                    <w:shd w:val="clear" w:color="auto" w:fill="auto"/>
                    <w:vAlign w:val="center"/>
                  </w:tcPr>
                  <w:p w14:paraId="5D80827D" w14:textId="77777777" w:rsidR="003005C6" w:rsidRDefault="003005C6" w:rsidP="00847721">
                    <w:pPr>
                      <w:autoSpaceDE w:val="0"/>
                      <w:autoSpaceDN w:val="0"/>
                      <w:adjustRightInd w:val="0"/>
                      <w:jc w:val="center"/>
                      <w:rPr>
                        <w:szCs w:val="21"/>
                      </w:rPr>
                    </w:pPr>
                    <w:r>
                      <w:rPr>
                        <w:rFonts w:hint="eastAsia"/>
                        <w:szCs w:val="21"/>
                      </w:rPr>
                      <w:t>关联方</w:t>
                    </w:r>
                  </w:p>
                </w:tc>
              </w:sdtContent>
            </w:sdt>
            <w:sdt>
              <w:sdtPr>
                <w:rPr>
                  <w:rFonts w:hint="eastAsia"/>
                  <w:szCs w:val="21"/>
                </w:rPr>
                <w:tag w:val="_PLD_8aebf5d34bff4522b47150e7ac619932"/>
                <w:id w:val="711854841"/>
                <w:lock w:val="sdtLocked"/>
              </w:sdtPr>
              <w:sdtEndPr/>
              <w:sdtContent>
                <w:tc>
                  <w:tcPr>
                    <w:tcW w:w="392" w:type="pct"/>
                    <w:vMerge w:val="restart"/>
                    <w:shd w:val="clear" w:color="auto" w:fill="auto"/>
                    <w:vAlign w:val="center"/>
                  </w:tcPr>
                  <w:p w14:paraId="261AE26F" w14:textId="77777777" w:rsidR="003005C6" w:rsidRDefault="003005C6" w:rsidP="00847721">
                    <w:pPr>
                      <w:autoSpaceDE w:val="0"/>
                      <w:autoSpaceDN w:val="0"/>
                      <w:adjustRightInd w:val="0"/>
                      <w:jc w:val="center"/>
                      <w:rPr>
                        <w:szCs w:val="21"/>
                      </w:rPr>
                    </w:pPr>
                    <w:r>
                      <w:rPr>
                        <w:rFonts w:hint="eastAsia"/>
                        <w:szCs w:val="21"/>
                      </w:rPr>
                      <w:t>关联关系</w:t>
                    </w:r>
                  </w:p>
                </w:tc>
              </w:sdtContent>
            </w:sdt>
            <w:sdt>
              <w:sdtPr>
                <w:tag w:val="_PLD_6926102d22164a98841f060797e60bdf"/>
                <w:id w:val="839122154"/>
                <w:lock w:val="sdtLocked"/>
              </w:sdtPr>
              <w:sdtEndPr/>
              <w:sdtContent>
                <w:tc>
                  <w:tcPr>
                    <w:tcW w:w="627" w:type="pct"/>
                    <w:vMerge w:val="restart"/>
                    <w:shd w:val="clear" w:color="auto" w:fill="auto"/>
                    <w:vAlign w:val="center"/>
                  </w:tcPr>
                  <w:p w14:paraId="706D7AD0" w14:textId="77777777" w:rsidR="003005C6" w:rsidRDefault="003005C6" w:rsidP="00847721">
                    <w:pPr>
                      <w:autoSpaceDE w:val="0"/>
                      <w:autoSpaceDN w:val="0"/>
                      <w:adjustRightInd w:val="0"/>
                      <w:jc w:val="center"/>
                      <w:rPr>
                        <w:szCs w:val="21"/>
                      </w:rPr>
                    </w:pPr>
                    <w:r>
                      <w:t>每日最高存款限额</w:t>
                    </w:r>
                  </w:p>
                </w:tc>
              </w:sdtContent>
            </w:sdt>
            <w:sdt>
              <w:sdtPr>
                <w:tag w:val="_PLD_35120e1d137a49a58b458aa55e4b9d03"/>
                <w:id w:val="495302617"/>
                <w:lock w:val="sdtLocked"/>
              </w:sdtPr>
              <w:sdtEndPr/>
              <w:sdtContent>
                <w:tc>
                  <w:tcPr>
                    <w:tcW w:w="783" w:type="pct"/>
                    <w:vMerge w:val="restart"/>
                    <w:shd w:val="clear" w:color="auto" w:fill="auto"/>
                    <w:vAlign w:val="center"/>
                  </w:tcPr>
                  <w:p w14:paraId="330D6A22" w14:textId="77777777" w:rsidR="003005C6" w:rsidRDefault="003005C6" w:rsidP="00847721">
                    <w:pPr>
                      <w:autoSpaceDE w:val="0"/>
                      <w:autoSpaceDN w:val="0"/>
                      <w:adjustRightInd w:val="0"/>
                      <w:jc w:val="center"/>
                      <w:rPr>
                        <w:szCs w:val="21"/>
                      </w:rPr>
                    </w:pPr>
                    <w:r>
                      <w:t>存款利率范围</w:t>
                    </w:r>
                  </w:p>
                </w:tc>
              </w:sdtContent>
            </w:sdt>
            <w:sdt>
              <w:sdtPr>
                <w:tag w:val="_PLD_3f62fc64d6bc4210a25dd2bd7c73a3b2"/>
                <w:id w:val="1723631688"/>
                <w:lock w:val="sdtLocked"/>
              </w:sdtPr>
              <w:sdtEndPr/>
              <w:sdtContent>
                <w:tc>
                  <w:tcPr>
                    <w:tcW w:w="706" w:type="pct"/>
                    <w:vMerge w:val="restart"/>
                    <w:shd w:val="clear" w:color="auto" w:fill="auto"/>
                    <w:vAlign w:val="center"/>
                  </w:tcPr>
                  <w:p w14:paraId="24AD7BD6" w14:textId="77777777" w:rsidR="003005C6" w:rsidRDefault="003005C6" w:rsidP="00847721">
                    <w:pPr>
                      <w:autoSpaceDE w:val="0"/>
                      <w:autoSpaceDN w:val="0"/>
                      <w:adjustRightInd w:val="0"/>
                      <w:jc w:val="center"/>
                      <w:rPr>
                        <w:szCs w:val="21"/>
                      </w:rPr>
                    </w:pPr>
                    <w:r>
                      <w:t>期初余额</w:t>
                    </w:r>
                  </w:p>
                </w:tc>
              </w:sdtContent>
            </w:sdt>
            <w:sdt>
              <w:sdtPr>
                <w:tag w:val="_PLD_2c020463045344b1a08898f249b93e22"/>
                <w:id w:val="2097750236"/>
                <w:lock w:val="sdtLocked"/>
              </w:sdtPr>
              <w:sdtEndPr/>
              <w:sdtContent>
                <w:tc>
                  <w:tcPr>
                    <w:tcW w:w="1411" w:type="pct"/>
                    <w:gridSpan w:val="2"/>
                    <w:shd w:val="clear" w:color="auto" w:fill="auto"/>
                    <w:vAlign w:val="center"/>
                  </w:tcPr>
                  <w:p w14:paraId="2E748048" w14:textId="77777777" w:rsidR="003005C6" w:rsidRDefault="003005C6" w:rsidP="00847721">
                    <w:pPr>
                      <w:autoSpaceDE w:val="0"/>
                      <w:autoSpaceDN w:val="0"/>
                      <w:adjustRightInd w:val="0"/>
                      <w:jc w:val="center"/>
                    </w:pPr>
                    <w:r>
                      <w:t>本期发生额</w:t>
                    </w:r>
                  </w:p>
                </w:tc>
              </w:sdtContent>
            </w:sdt>
            <w:sdt>
              <w:sdtPr>
                <w:tag w:val="_PLD_7256a341c00d4ea9bfda5df6a6c75070"/>
                <w:id w:val="-461968931"/>
                <w:lock w:val="sdtLocked"/>
              </w:sdtPr>
              <w:sdtEndPr/>
              <w:sdtContent>
                <w:tc>
                  <w:tcPr>
                    <w:tcW w:w="630" w:type="pct"/>
                    <w:vMerge w:val="restart"/>
                    <w:shd w:val="clear" w:color="auto" w:fill="auto"/>
                    <w:vAlign w:val="center"/>
                  </w:tcPr>
                  <w:p w14:paraId="466A2532" w14:textId="77777777" w:rsidR="003005C6" w:rsidRDefault="003005C6" w:rsidP="00847721">
                    <w:pPr>
                      <w:autoSpaceDE w:val="0"/>
                      <w:autoSpaceDN w:val="0"/>
                      <w:adjustRightInd w:val="0"/>
                      <w:jc w:val="center"/>
                      <w:rPr>
                        <w:szCs w:val="21"/>
                      </w:rPr>
                    </w:pPr>
                    <w:r>
                      <w:t>期末余额</w:t>
                    </w:r>
                  </w:p>
                </w:tc>
              </w:sdtContent>
            </w:sdt>
          </w:tr>
          <w:tr w:rsidR="006B34EB" w14:paraId="65045885" w14:textId="77777777" w:rsidTr="006B34EB">
            <w:trPr>
              <w:jc w:val="center"/>
            </w:trPr>
            <w:tc>
              <w:tcPr>
                <w:tcW w:w="451" w:type="pct"/>
                <w:vMerge/>
                <w:shd w:val="clear" w:color="auto" w:fill="auto"/>
                <w:vAlign w:val="center"/>
              </w:tcPr>
              <w:p w14:paraId="3665B157" w14:textId="77777777" w:rsidR="003005C6" w:rsidRDefault="003005C6" w:rsidP="00847721">
                <w:pPr>
                  <w:autoSpaceDE w:val="0"/>
                  <w:autoSpaceDN w:val="0"/>
                  <w:adjustRightInd w:val="0"/>
                  <w:jc w:val="center"/>
                  <w:rPr>
                    <w:szCs w:val="21"/>
                  </w:rPr>
                </w:pPr>
              </w:p>
            </w:tc>
            <w:tc>
              <w:tcPr>
                <w:tcW w:w="392" w:type="pct"/>
                <w:vMerge/>
                <w:shd w:val="clear" w:color="auto" w:fill="auto"/>
                <w:vAlign w:val="center"/>
              </w:tcPr>
              <w:p w14:paraId="76512AE6" w14:textId="77777777" w:rsidR="003005C6" w:rsidRDefault="003005C6" w:rsidP="00847721">
                <w:pPr>
                  <w:autoSpaceDE w:val="0"/>
                  <w:autoSpaceDN w:val="0"/>
                  <w:adjustRightInd w:val="0"/>
                  <w:jc w:val="center"/>
                  <w:rPr>
                    <w:szCs w:val="21"/>
                  </w:rPr>
                </w:pPr>
              </w:p>
            </w:tc>
            <w:tc>
              <w:tcPr>
                <w:tcW w:w="627" w:type="pct"/>
                <w:vMerge/>
                <w:shd w:val="clear" w:color="auto" w:fill="auto"/>
                <w:vAlign w:val="center"/>
              </w:tcPr>
              <w:p w14:paraId="22E7A0A8" w14:textId="77777777" w:rsidR="003005C6" w:rsidRDefault="003005C6" w:rsidP="00847721">
                <w:pPr>
                  <w:autoSpaceDE w:val="0"/>
                  <w:autoSpaceDN w:val="0"/>
                  <w:adjustRightInd w:val="0"/>
                  <w:jc w:val="center"/>
                </w:pPr>
              </w:p>
            </w:tc>
            <w:tc>
              <w:tcPr>
                <w:tcW w:w="783" w:type="pct"/>
                <w:vMerge/>
                <w:shd w:val="clear" w:color="auto" w:fill="auto"/>
                <w:vAlign w:val="center"/>
              </w:tcPr>
              <w:p w14:paraId="2B0B2479" w14:textId="77777777" w:rsidR="003005C6" w:rsidRDefault="003005C6" w:rsidP="00847721">
                <w:pPr>
                  <w:autoSpaceDE w:val="0"/>
                  <w:autoSpaceDN w:val="0"/>
                  <w:adjustRightInd w:val="0"/>
                  <w:jc w:val="center"/>
                </w:pPr>
              </w:p>
            </w:tc>
            <w:tc>
              <w:tcPr>
                <w:tcW w:w="706" w:type="pct"/>
                <w:vMerge/>
                <w:shd w:val="clear" w:color="auto" w:fill="auto"/>
                <w:vAlign w:val="center"/>
              </w:tcPr>
              <w:p w14:paraId="65830ED2" w14:textId="77777777" w:rsidR="003005C6" w:rsidRDefault="003005C6" w:rsidP="00847721">
                <w:pPr>
                  <w:autoSpaceDE w:val="0"/>
                  <w:autoSpaceDN w:val="0"/>
                  <w:adjustRightInd w:val="0"/>
                  <w:jc w:val="center"/>
                </w:pPr>
              </w:p>
            </w:tc>
            <w:sdt>
              <w:sdtPr>
                <w:rPr>
                  <w:rFonts w:hint="eastAsia"/>
                </w:rPr>
                <w:tag w:val="_PLD_a7c089b9b9c848cda9c2d0d39ffd15d1"/>
                <w:id w:val="634833367"/>
                <w:lock w:val="sdtLocked"/>
              </w:sdtPr>
              <w:sdtEndPr/>
              <w:sdtContent>
                <w:tc>
                  <w:tcPr>
                    <w:tcW w:w="705" w:type="pct"/>
                    <w:shd w:val="clear" w:color="auto" w:fill="auto"/>
                    <w:vAlign w:val="center"/>
                  </w:tcPr>
                  <w:p w14:paraId="6FDC7876" w14:textId="77777777" w:rsidR="003005C6" w:rsidRDefault="003005C6" w:rsidP="00847721">
                    <w:pPr>
                      <w:autoSpaceDE w:val="0"/>
                      <w:autoSpaceDN w:val="0"/>
                      <w:adjustRightInd w:val="0"/>
                      <w:jc w:val="center"/>
                    </w:pPr>
                    <w:r>
                      <w:rPr>
                        <w:rFonts w:hint="eastAsia"/>
                      </w:rPr>
                      <w:t>本期合计存入金额</w:t>
                    </w:r>
                  </w:p>
                </w:tc>
              </w:sdtContent>
            </w:sdt>
            <w:sdt>
              <w:sdtPr>
                <w:rPr>
                  <w:rFonts w:hint="eastAsia"/>
                </w:rPr>
                <w:tag w:val="_PLD_d5c42deb4e87457db7957c53e44d1d9b"/>
                <w:id w:val="-1808080335"/>
                <w:lock w:val="sdtLocked"/>
              </w:sdtPr>
              <w:sdtEndPr/>
              <w:sdtContent>
                <w:tc>
                  <w:tcPr>
                    <w:tcW w:w="706" w:type="pct"/>
                    <w:vAlign w:val="center"/>
                  </w:tcPr>
                  <w:p w14:paraId="78062F77" w14:textId="77777777" w:rsidR="003005C6" w:rsidRDefault="003005C6" w:rsidP="00D2051A">
                    <w:pPr>
                      <w:autoSpaceDE w:val="0"/>
                      <w:autoSpaceDN w:val="0"/>
                      <w:adjustRightInd w:val="0"/>
                      <w:jc w:val="center"/>
                    </w:pPr>
                    <w:r>
                      <w:rPr>
                        <w:rFonts w:hint="eastAsia"/>
                      </w:rPr>
                      <w:t>本期合计取出金额</w:t>
                    </w:r>
                  </w:p>
                </w:tc>
              </w:sdtContent>
            </w:sdt>
            <w:tc>
              <w:tcPr>
                <w:tcW w:w="630" w:type="pct"/>
                <w:vMerge/>
                <w:shd w:val="clear" w:color="auto" w:fill="auto"/>
                <w:vAlign w:val="center"/>
              </w:tcPr>
              <w:p w14:paraId="2057D7F3" w14:textId="77777777" w:rsidR="003005C6" w:rsidRDefault="003005C6" w:rsidP="00847721">
                <w:pPr>
                  <w:autoSpaceDE w:val="0"/>
                  <w:autoSpaceDN w:val="0"/>
                  <w:adjustRightInd w:val="0"/>
                  <w:jc w:val="center"/>
                </w:pPr>
              </w:p>
            </w:tc>
          </w:tr>
          <w:sdt>
            <w:sdtPr>
              <w:rPr>
                <w:rFonts w:asciiTheme="minorHAnsi" w:eastAsiaTheme="minorEastAsia" w:hAnsiTheme="minorHAnsi" w:cstheme="minorBidi"/>
                <w:kern w:val="2"/>
                <w:szCs w:val="21"/>
              </w:rPr>
              <w:alias w:val="存款业务情况"/>
              <w:tag w:val="_TUP_cc8fdad844724ee7bd12a0f02a6e7338"/>
              <w:id w:val="-408609592"/>
              <w:lock w:val="sdtLocked"/>
            </w:sdtPr>
            <w:sdtEndPr/>
            <w:sdtContent>
              <w:tr w:rsidR="006B34EB" w14:paraId="5C0B0CA4" w14:textId="77777777" w:rsidTr="00E7229C">
                <w:trPr>
                  <w:jc w:val="center"/>
                </w:trPr>
                <w:tc>
                  <w:tcPr>
                    <w:tcW w:w="451" w:type="pct"/>
                    <w:shd w:val="clear" w:color="auto" w:fill="auto"/>
                    <w:vAlign w:val="center"/>
                  </w:tcPr>
                  <w:p w14:paraId="72C4DEF3" w14:textId="77777777" w:rsidR="003005C6" w:rsidRDefault="003005C6" w:rsidP="00847721">
                    <w:pPr>
                      <w:autoSpaceDE w:val="0"/>
                      <w:autoSpaceDN w:val="0"/>
                      <w:adjustRightInd w:val="0"/>
                      <w:jc w:val="center"/>
                      <w:rPr>
                        <w:szCs w:val="21"/>
                      </w:rPr>
                    </w:pPr>
                    <w:r>
                      <w:t>东方国际集团财务有限公司</w:t>
                    </w:r>
                  </w:p>
                </w:tc>
                <w:tc>
                  <w:tcPr>
                    <w:tcW w:w="392" w:type="pct"/>
                    <w:shd w:val="clear" w:color="auto" w:fill="auto"/>
                    <w:vAlign w:val="center"/>
                  </w:tcPr>
                  <w:p w14:paraId="05A9FB0E" w14:textId="77777777" w:rsidR="003005C6" w:rsidRDefault="003005C6" w:rsidP="00847721">
                    <w:pPr>
                      <w:autoSpaceDE w:val="0"/>
                      <w:autoSpaceDN w:val="0"/>
                      <w:adjustRightInd w:val="0"/>
                      <w:jc w:val="center"/>
                      <w:rPr>
                        <w:szCs w:val="21"/>
                      </w:rPr>
                    </w:pPr>
                    <w:r>
                      <w:t>集团兄弟公司</w:t>
                    </w:r>
                  </w:p>
                </w:tc>
                <w:tc>
                  <w:tcPr>
                    <w:tcW w:w="627" w:type="pct"/>
                    <w:shd w:val="clear" w:color="auto" w:fill="auto"/>
                    <w:vAlign w:val="center"/>
                  </w:tcPr>
                  <w:p w14:paraId="6510F56A" w14:textId="77777777" w:rsidR="003005C6" w:rsidRDefault="003005C6" w:rsidP="00847721">
                    <w:pPr>
                      <w:autoSpaceDE w:val="0"/>
                      <w:autoSpaceDN w:val="0"/>
                      <w:adjustRightInd w:val="0"/>
                      <w:jc w:val="right"/>
                      <w:rPr>
                        <w:szCs w:val="21"/>
                      </w:rPr>
                    </w:pPr>
                    <w:r>
                      <w:t>/</w:t>
                    </w:r>
                  </w:p>
                </w:tc>
                <w:tc>
                  <w:tcPr>
                    <w:tcW w:w="783" w:type="pct"/>
                    <w:shd w:val="clear" w:color="auto" w:fill="auto"/>
                    <w:vAlign w:val="center"/>
                  </w:tcPr>
                  <w:p w14:paraId="56A3DF97" w14:textId="77777777" w:rsidR="003005C6" w:rsidRDefault="003005C6" w:rsidP="00847721">
                    <w:pPr>
                      <w:autoSpaceDE w:val="0"/>
                      <w:autoSpaceDN w:val="0"/>
                      <w:adjustRightInd w:val="0"/>
                      <w:jc w:val="right"/>
                      <w:rPr>
                        <w:szCs w:val="21"/>
                      </w:rPr>
                    </w:pPr>
                    <w:r>
                      <w:t>人民币存款活期0.455%-1.15%，美元存款活期0.05%-0.15%</w:t>
                    </w:r>
                  </w:p>
                </w:tc>
                <w:tc>
                  <w:tcPr>
                    <w:tcW w:w="706" w:type="pct"/>
                    <w:shd w:val="clear" w:color="auto" w:fill="auto"/>
                    <w:vAlign w:val="center"/>
                  </w:tcPr>
                  <w:p w14:paraId="67C575E6" w14:textId="77777777" w:rsidR="003005C6" w:rsidRDefault="003005C6" w:rsidP="00E7229C">
                    <w:pPr>
                      <w:autoSpaceDE w:val="0"/>
                      <w:autoSpaceDN w:val="0"/>
                      <w:adjustRightInd w:val="0"/>
                      <w:jc w:val="right"/>
                      <w:rPr>
                        <w:szCs w:val="21"/>
                      </w:rPr>
                    </w:pPr>
                    <w:r>
                      <w:t>288,097,892.96</w:t>
                    </w:r>
                  </w:p>
                </w:tc>
                <w:tc>
                  <w:tcPr>
                    <w:tcW w:w="705" w:type="pct"/>
                    <w:shd w:val="clear" w:color="auto" w:fill="auto"/>
                    <w:vAlign w:val="center"/>
                  </w:tcPr>
                  <w:p w14:paraId="1D48F4CA" w14:textId="77777777" w:rsidR="003005C6" w:rsidRDefault="003005C6" w:rsidP="00E7229C">
                    <w:pPr>
                      <w:autoSpaceDE w:val="0"/>
                      <w:autoSpaceDN w:val="0"/>
                      <w:adjustRightInd w:val="0"/>
                      <w:jc w:val="right"/>
                      <w:rPr>
                        <w:szCs w:val="21"/>
                      </w:rPr>
                    </w:pPr>
                    <w:r>
                      <w:t>10,626,936,647.72</w:t>
                    </w:r>
                  </w:p>
                </w:tc>
                <w:tc>
                  <w:tcPr>
                    <w:tcW w:w="706" w:type="pct"/>
                    <w:vAlign w:val="center"/>
                  </w:tcPr>
                  <w:p w14:paraId="12E3A301" w14:textId="77777777" w:rsidR="003005C6" w:rsidRDefault="003005C6" w:rsidP="00E7229C">
                    <w:pPr>
                      <w:autoSpaceDE w:val="0"/>
                      <w:autoSpaceDN w:val="0"/>
                      <w:adjustRightInd w:val="0"/>
                      <w:jc w:val="right"/>
                      <w:rPr>
                        <w:szCs w:val="21"/>
                      </w:rPr>
                    </w:pPr>
                    <w:r>
                      <w:t>10,673,198,705.75</w:t>
                    </w:r>
                  </w:p>
                </w:tc>
                <w:tc>
                  <w:tcPr>
                    <w:tcW w:w="630" w:type="pct"/>
                    <w:shd w:val="clear" w:color="auto" w:fill="auto"/>
                    <w:vAlign w:val="center"/>
                  </w:tcPr>
                  <w:p w14:paraId="41F12AFD" w14:textId="77777777" w:rsidR="003005C6" w:rsidRDefault="003005C6" w:rsidP="00E7229C">
                    <w:pPr>
                      <w:autoSpaceDE w:val="0"/>
                      <w:autoSpaceDN w:val="0"/>
                      <w:adjustRightInd w:val="0"/>
                      <w:jc w:val="right"/>
                      <w:rPr>
                        <w:szCs w:val="21"/>
                      </w:rPr>
                    </w:pPr>
                    <w:r>
                      <w:t>241,835,834.93</w:t>
                    </w:r>
                  </w:p>
                </w:tc>
              </w:tr>
            </w:sdtContent>
          </w:sdt>
          <w:tr w:rsidR="006B34EB" w14:paraId="5D279F2A" w14:textId="77777777" w:rsidTr="00E7229C">
            <w:trPr>
              <w:jc w:val="center"/>
            </w:trPr>
            <w:tc>
              <w:tcPr>
                <w:tcW w:w="451" w:type="pct"/>
                <w:shd w:val="clear" w:color="auto" w:fill="auto"/>
                <w:vAlign w:val="center"/>
              </w:tcPr>
              <w:sdt>
                <w:sdtPr>
                  <w:rPr>
                    <w:szCs w:val="21"/>
                  </w:rPr>
                  <w:tag w:val="_PLD_6b5e5a7881774c26b4fe0d46d4914cd8"/>
                  <w:id w:val="1284005734"/>
                  <w:lock w:val="sdtLocked"/>
                </w:sdtPr>
                <w:sdtEndPr/>
                <w:sdtContent>
                  <w:p w14:paraId="2EF0DC86" w14:textId="77777777" w:rsidR="003005C6" w:rsidRDefault="003005C6" w:rsidP="003005C6">
                    <w:pPr>
                      <w:autoSpaceDE w:val="0"/>
                      <w:autoSpaceDN w:val="0"/>
                      <w:adjustRightInd w:val="0"/>
                      <w:jc w:val="center"/>
                      <w:rPr>
                        <w:szCs w:val="21"/>
                      </w:rPr>
                    </w:pPr>
                    <w:r>
                      <w:rPr>
                        <w:szCs w:val="21"/>
                      </w:rPr>
                      <w:t>合计</w:t>
                    </w:r>
                  </w:p>
                </w:sdtContent>
              </w:sdt>
            </w:tc>
            <w:tc>
              <w:tcPr>
                <w:tcW w:w="392" w:type="pct"/>
                <w:shd w:val="clear" w:color="auto" w:fill="auto"/>
                <w:vAlign w:val="center"/>
              </w:tcPr>
              <w:p w14:paraId="6948DE90" w14:textId="77777777" w:rsidR="003005C6" w:rsidRDefault="003005C6" w:rsidP="003005C6">
                <w:pPr>
                  <w:autoSpaceDE w:val="0"/>
                  <w:autoSpaceDN w:val="0"/>
                  <w:adjustRightInd w:val="0"/>
                  <w:jc w:val="center"/>
                  <w:rPr>
                    <w:szCs w:val="21"/>
                  </w:rPr>
                </w:pPr>
                <w:r>
                  <w:rPr>
                    <w:rFonts w:hint="eastAsia"/>
                    <w:szCs w:val="21"/>
                  </w:rPr>
                  <w:t>/</w:t>
                </w:r>
              </w:p>
            </w:tc>
            <w:tc>
              <w:tcPr>
                <w:tcW w:w="627" w:type="pct"/>
                <w:shd w:val="clear" w:color="auto" w:fill="auto"/>
                <w:vAlign w:val="center"/>
              </w:tcPr>
              <w:p w14:paraId="2B8F2B02" w14:textId="77777777" w:rsidR="003005C6" w:rsidRDefault="003005C6" w:rsidP="003005C6">
                <w:pPr>
                  <w:autoSpaceDE w:val="0"/>
                  <w:autoSpaceDN w:val="0"/>
                  <w:adjustRightInd w:val="0"/>
                  <w:jc w:val="right"/>
                  <w:rPr>
                    <w:szCs w:val="21"/>
                  </w:rPr>
                </w:pPr>
                <w:r>
                  <w:rPr>
                    <w:rFonts w:hint="eastAsia"/>
                    <w:szCs w:val="21"/>
                  </w:rPr>
                  <w:t>/</w:t>
                </w:r>
              </w:p>
            </w:tc>
            <w:tc>
              <w:tcPr>
                <w:tcW w:w="783" w:type="pct"/>
                <w:shd w:val="clear" w:color="auto" w:fill="auto"/>
                <w:vAlign w:val="center"/>
              </w:tcPr>
              <w:p w14:paraId="2E71A666" w14:textId="77777777" w:rsidR="003005C6" w:rsidRDefault="003005C6" w:rsidP="003005C6">
                <w:pPr>
                  <w:autoSpaceDE w:val="0"/>
                  <w:autoSpaceDN w:val="0"/>
                  <w:adjustRightInd w:val="0"/>
                  <w:jc w:val="right"/>
                  <w:rPr>
                    <w:szCs w:val="21"/>
                  </w:rPr>
                </w:pPr>
                <w:r>
                  <w:rPr>
                    <w:rFonts w:hint="eastAsia"/>
                    <w:szCs w:val="21"/>
                  </w:rPr>
                  <w:t>/</w:t>
                </w:r>
              </w:p>
            </w:tc>
            <w:tc>
              <w:tcPr>
                <w:tcW w:w="706" w:type="pct"/>
                <w:shd w:val="clear" w:color="auto" w:fill="auto"/>
                <w:vAlign w:val="center"/>
              </w:tcPr>
              <w:p w14:paraId="59095325" w14:textId="77777777" w:rsidR="003005C6" w:rsidRDefault="003005C6" w:rsidP="00E7229C">
                <w:pPr>
                  <w:autoSpaceDE w:val="0"/>
                  <w:autoSpaceDN w:val="0"/>
                  <w:adjustRightInd w:val="0"/>
                  <w:jc w:val="right"/>
                  <w:rPr>
                    <w:szCs w:val="21"/>
                  </w:rPr>
                </w:pPr>
                <w:r>
                  <w:t>288,097,892.96</w:t>
                </w:r>
              </w:p>
            </w:tc>
            <w:tc>
              <w:tcPr>
                <w:tcW w:w="705" w:type="pct"/>
                <w:shd w:val="clear" w:color="auto" w:fill="auto"/>
                <w:vAlign w:val="center"/>
              </w:tcPr>
              <w:p w14:paraId="55C7A634" w14:textId="77777777" w:rsidR="003005C6" w:rsidRDefault="003005C6" w:rsidP="00E7229C">
                <w:pPr>
                  <w:autoSpaceDE w:val="0"/>
                  <w:autoSpaceDN w:val="0"/>
                  <w:adjustRightInd w:val="0"/>
                  <w:jc w:val="right"/>
                  <w:rPr>
                    <w:szCs w:val="21"/>
                  </w:rPr>
                </w:pPr>
                <w:r>
                  <w:t>10,626,936,647.72</w:t>
                </w:r>
              </w:p>
            </w:tc>
            <w:tc>
              <w:tcPr>
                <w:tcW w:w="706" w:type="pct"/>
                <w:vAlign w:val="center"/>
              </w:tcPr>
              <w:p w14:paraId="67400B14" w14:textId="77777777" w:rsidR="003005C6" w:rsidRDefault="003005C6" w:rsidP="00E7229C">
                <w:pPr>
                  <w:autoSpaceDE w:val="0"/>
                  <w:autoSpaceDN w:val="0"/>
                  <w:adjustRightInd w:val="0"/>
                  <w:jc w:val="right"/>
                  <w:rPr>
                    <w:szCs w:val="21"/>
                  </w:rPr>
                </w:pPr>
                <w:r>
                  <w:t>10,673,198,705.75</w:t>
                </w:r>
              </w:p>
            </w:tc>
            <w:tc>
              <w:tcPr>
                <w:tcW w:w="630" w:type="pct"/>
                <w:shd w:val="clear" w:color="auto" w:fill="auto"/>
                <w:vAlign w:val="center"/>
              </w:tcPr>
              <w:p w14:paraId="1EF5F794" w14:textId="77777777" w:rsidR="003005C6" w:rsidRDefault="003005C6" w:rsidP="00E7229C">
                <w:pPr>
                  <w:autoSpaceDE w:val="0"/>
                  <w:autoSpaceDN w:val="0"/>
                  <w:adjustRightInd w:val="0"/>
                  <w:jc w:val="right"/>
                  <w:rPr>
                    <w:szCs w:val="21"/>
                  </w:rPr>
                </w:pPr>
                <w:r>
                  <w:t>241,835,834.93</w:t>
                </w:r>
              </w:p>
            </w:tc>
          </w:tr>
        </w:tbl>
        <w:p w14:paraId="5411E327" w14:textId="77777777" w:rsidR="003005C6" w:rsidRDefault="003005C6"/>
        <w:p w14:paraId="4D44214A" w14:textId="77777777" w:rsidR="0014768E" w:rsidRDefault="00CF03E7">
          <w:pPr>
            <w:rPr>
              <w:szCs w:val="21"/>
            </w:rPr>
          </w:pPr>
        </w:p>
      </w:sdtContent>
    </w:sdt>
    <w:sdt>
      <w:sdtPr>
        <w:rPr>
          <w:rFonts w:ascii="宋体" w:eastAsia="宋体" w:hAnsi="宋体" w:cs="宋体" w:hint="eastAsia"/>
          <w:b w:val="0"/>
          <w:bCs w:val="0"/>
          <w:kern w:val="0"/>
          <w:szCs w:val="24"/>
        </w:rPr>
        <w:alias w:val="模块:贷款业务"/>
        <w:tag w:val="_SEC_078413d2d27141afa04009ababb6fbe2"/>
        <w:id w:val="-1987159125"/>
        <w:lock w:val="sdtLocked"/>
        <w:placeholder>
          <w:docPart w:val="GBC22222222222222222222222222222"/>
        </w:placeholder>
      </w:sdtPr>
      <w:sdtEndPr>
        <w:rPr>
          <w:rFonts w:hint="default"/>
          <w:szCs w:val="21"/>
        </w:rPr>
      </w:sdtEndPr>
      <w:sdtContent>
        <w:p w14:paraId="49BDF0B8" w14:textId="77777777" w:rsidR="0014768E" w:rsidRDefault="00F53FEA" w:rsidP="006A3005">
          <w:pPr>
            <w:pStyle w:val="4"/>
            <w:numPr>
              <w:ilvl w:val="0"/>
              <w:numId w:val="31"/>
            </w:numPr>
            <w:ind w:left="425" w:hanging="425"/>
            <w:rPr>
              <w:rFonts w:ascii="宋体" w:hAnsi="宋体"/>
            </w:rPr>
          </w:pPr>
          <w:r>
            <w:rPr>
              <w:rFonts w:ascii="宋体" w:hAnsi="宋体" w:hint="eastAsia"/>
            </w:rPr>
            <w:t>贷款业务</w:t>
          </w:r>
        </w:p>
        <w:sdt>
          <w:sdtPr>
            <w:alias w:val="是否适用：贷款业务[双击切换]"/>
            <w:tag w:val="_GBC_c6196556cf0343eb8e53770deb1ab020"/>
            <w:id w:val="912824280"/>
            <w:lock w:val="sdtLocked"/>
            <w:placeholder>
              <w:docPart w:val="GBC22222222222222222222222222222"/>
            </w:placeholder>
          </w:sdtPr>
          <w:sdtEndPr/>
          <w:sdtContent>
            <w:p w14:paraId="16C89EB5" w14:textId="77777777" w:rsidR="0014768E" w:rsidRDefault="00094B5F">
              <w:pPr>
                <w:pStyle w:val="215"/>
              </w:pPr>
              <w:r>
                <w:fldChar w:fldCharType="begin"/>
              </w:r>
              <w:r w:rsidR="003005C6">
                <w:instrText xml:space="preserve"> MACROBUTTON  SnrToggleCheckbox √适用 </w:instrText>
              </w:r>
              <w:r>
                <w:fldChar w:fldCharType="end"/>
              </w:r>
              <w:r>
                <w:fldChar w:fldCharType="begin"/>
              </w:r>
              <w:r w:rsidR="003005C6">
                <w:instrText xml:space="preserve"> MACROBUTTON  SnrToggleCheckbox □不适用 </w:instrText>
              </w:r>
              <w:r>
                <w:fldChar w:fldCharType="end"/>
              </w:r>
            </w:p>
          </w:sdtContent>
        </w:sdt>
        <w:p w14:paraId="297D53C2" w14:textId="77777777" w:rsidR="0014768E" w:rsidRDefault="00F53FEA">
          <w:pPr>
            <w:jc w:val="right"/>
            <w:rPr>
              <w:szCs w:val="21"/>
            </w:rPr>
          </w:pPr>
          <w:r>
            <w:rPr>
              <w:rFonts w:hint="eastAsia"/>
              <w:szCs w:val="21"/>
            </w:rPr>
            <w:t>单位：</w:t>
          </w:r>
          <w:sdt>
            <w:sdtPr>
              <w:rPr>
                <w:rFonts w:hint="eastAsia"/>
                <w:szCs w:val="21"/>
              </w:rPr>
              <w:alias w:val="单位：贷款业务情况"/>
              <w:tag w:val="_GBC_059b0d773c3540e0abdacc61557d8505"/>
              <w:id w:val="-149148136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贷款业务情况"/>
              <w:tag w:val="_GBC_5b5266ae817f40d4806dbf08530678d1"/>
              <w:id w:val="5467251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47721">
                <w:rPr>
                  <w:rFonts w:hint="eastAsia"/>
                  <w:szCs w:val="21"/>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709"/>
            <w:gridCol w:w="1135"/>
            <w:gridCol w:w="1417"/>
            <w:gridCol w:w="1276"/>
            <w:gridCol w:w="1276"/>
            <w:gridCol w:w="1280"/>
            <w:gridCol w:w="1140"/>
          </w:tblGrid>
          <w:tr w:rsidR="009F25C9" w14:paraId="6C5A9F29" w14:textId="77777777" w:rsidTr="00E7229C">
            <w:sdt>
              <w:sdtPr>
                <w:rPr>
                  <w:rFonts w:hint="eastAsia"/>
                  <w:szCs w:val="21"/>
                </w:rPr>
                <w:tag w:val="_PLD_8e0965e43d7c4fd298089615ced0e338"/>
                <w:id w:val="-687520595"/>
                <w:lock w:val="sdtLocked"/>
              </w:sdtPr>
              <w:sdtEndPr/>
              <w:sdtContent>
                <w:tc>
                  <w:tcPr>
                    <w:tcW w:w="451" w:type="pct"/>
                    <w:vMerge w:val="restart"/>
                    <w:shd w:val="clear" w:color="auto" w:fill="auto"/>
                    <w:vAlign w:val="center"/>
                  </w:tcPr>
                  <w:p w14:paraId="4802F053" w14:textId="77777777" w:rsidR="003005C6" w:rsidRDefault="003005C6" w:rsidP="00847721">
                    <w:pPr>
                      <w:autoSpaceDE w:val="0"/>
                      <w:autoSpaceDN w:val="0"/>
                      <w:adjustRightInd w:val="0"/>
                      <w:jc w:val="center"/>
                      <w:rPr>
                        <w:szCs w:val="21"/>
                      </w:rPr>
                    </w:pPr>
                    <w:r>
                      <w:rPr>
                        <w:rFonts w:hint="eastAsia"/>
                        <w:szCs w:val="21"/>
                      </w:rPr>
                      <w:t>关联方</w:t>
                    </w:r>
                  </w:p>
                </w:tc>
              </w:sdtContent>
            </w:sdt>
            <w:sdt>
              <w:sdtPr>
                <w:rPr>
                  <w:rFonts w:hint="eastAsia"/>
                  <w:szCs w:val="21"/>
                </w:rPr>
                <w:tag w:val="_PLD_eac1c86765c94374a80d2720ad60bec4"/>
                <w:id w:val="14436106"/>
                <w:lock w:val="sdtLocked"/>
              </w:sdtPr>
              <w:sdtEndPr/>
              <w:sdtContent>
                <w:tc>
                  <w:tcPr>
                    <w:tcW w:w="392" w:type="pct"/>
                    <w:vMerge w:val="restart"/>
                    <w:shd w:val="clear" w:color="auto" w:fill="auto"/>
                    <w:vAlign w:val="center"/>
                  </w:tcPr>
                  <w:p w14:paraId="33CA787E" w14:textId="77777777" w:rsidR="003005C6" w:rsidRDefault="003005C6" w:rsidP="00847721">
                    <w:pPr>
                      <w:autoSpaceDE w:val="0"/>
                      <w:autoSpaceDN w:val="0"/>
                      <w:adjustRightInd w:val="0"/>
                      <w:jc w:val="center"/>
                      <w:rPr>
                        <w:szCs w:val="21"/>
                      </w:rPr>
                    </w:pPr>
                    <w:r>
                      <w:rPr>
                        <w:rFonts w:hint="eastAsia"/>
                        <w:szCs w:val="21"/>
                      </w:rPr>
                      <w:t>关联关系</w:t>
                    </w:r>
                  </w:p>
                </w:tc>
              </w:sdtContent>
            </w:sdt>
            <w:sdt>
              <w:sdtPr>
                <w:tag w:val="_PLD_a268114f151e4f0ab213565705be616c"/>
                <w:id w:val="-1558238343"/>
                <w:lock w:val="sdtLocked"/>
              </w:sdtPr>
              <w:sdtEndPr/>
              <w:sdtContent>
                <w:tc>
                  <w:tcPr>
                    <w:tcW w:w="627" w:type="pct"/>
                    <w:vMerge w:val="restart"/>
                    <w:shd w:val="clear" w:color="auto" w:fill="auto"/>
                    <w:vAlign w:val="center"/>
                  </w:tcPr>
                  <w:p w14:paraId="797D5987" w14:textId="77777777" w:rsidR="003005C6" w:rsidRDefault="003005C6" w:rsidP="00847721">
                    <w:pPr>
                      <w:autoSpaceDE w:val="0"/>
                      <w:autoSpaceDN w:val="0"/>
                      <w:adjustRightInd w:val="0"/>
                      <w:jc w:val="center"/>
                      <w:rPr>
                        <w:szCs w:val="21"/>
                      </w:rPr>
                    </w:pPr>
                    <w:r>
                      <w:t>贷款额度</w:t>
                    </w:r>
                  </w:p>
                </w:tc>
              </w:sdtContent>
            </w:sdt>
            <w:sdt>
              <w:sdtPr>
                <w:tag w:val="_PLD_3132c7cff09d4f0aa6ead8932727bb98"/>
                <w:id w:val="332111932"/>
                <w:lock w:val="sdtLocked"/>
              </w:sdtPr>
              <w:sdtEndPr/>
              <w:sdtContent>
                <w:tc>
                  <w:tcPr>
                    <w:tcW w:w="783" w:type="pct"/>
                    <w:vMerge w:val="restart"/>
                    <w:shd w:val="clear" w:color="auto" w:fill="auto"/>
                    <w:vAlign w:val="center"/>
                  </w:tcPr>
                  <w:p w14:paraId="58E0957D" w14:textId="77777777" w:rsidR="003005C6" w:rsidRDefault="003005C6" w:rsidP="00847721">
                    <w:pPr>
                      <w:autoSpaceDE w:val="0"/>
                      <w:autoSpaceDN w:val="0"/>
                      <w:adjustRightInd w:val="0"/>
                      <w:jc w:val="center"/>
                      <w:rPr>
                        <w:szCs w:val="21"/>
                      </w:rPr>
                    </w:pPr>
                    <w:r>
                      <w:t>贷款利率范围</w:t>
                    </w:r>
                  </w:p>
                </w:tc>
              </w:sdtContent>
            </w:sdt>
            <w:sdt>
              <w:sdtPr>
                <w:tag w:val="_PLD_aafcde0121d84987a5a4dbade5f61506"/>
                <w:id w:val="2052347577"/>
                <w:lock w:val="sdtLocked"/>
              </w:sdtPr>
              <w:sdtEndPr/>
              <w:sdtContent>
                <w:tc>
                  <w:tcPr>
                    <w:tcW w:w="705" w:type="pct"/>
                    <w:vMerge w:val="restart"/>
                    <w:shd w:val="clear" w:color="auto" w:fill="auto"/>
                    <w:vAlign w:val="center"/>
                  </w:tcPr>
                  <w:p w14:paraId="3AD3C995" w14:textId="77777777" w:rsidR="003005C6" w:rsidRDefault="003005C6" w:rsidP="00847721">
                    <w:pPr>
                      <w:autoSpaceDE w:val="0"/>
                      <w:autoSpaceDN w:val="0"/>
                      <w:adjustRightInd w:val="0"/>
                      <w:jc w:val="center"/>
                      <w:rPr>
                        <w:szCs w:val="21"/>
                      </w:rPr>
                    </w:pPr>
                    <w:r>
                      <w:t>期初余额</w:t>
                    </w:r>
                  </w:p>
                </w:tc>
              </w:sdtContent>
            </w:sdt>
            <w:sdt>
              <w:sdtPr>
                <w:tag w:val="_PLD_b166840bc9fd4c459f0e2b8d5ffc812f"/>
                <w:id w:val="1474180603"/>
                <w:lock w:val="sdtLocked"/>
              </w:sdtPr>
              <w:sdtEndPr/>
              <w:sdtContent>
                <w:tc>
                  <w:tcPr>
                    <w:tcW w:w="1412" w:type="pct"/>
                    <w:gridSpan w:val="2"/>
                    <w:shd w:val="clear" w:color="auto" w:fill="auto"/>
                    <w:vAlign w:val="center"/>
                  </w:tcPr>
                  <w:p w14:paraId="69E9258E" w14:textId="77777777" w:rsidR="003005C6" w:rsidRDefault="003005C6" w:rsidP="00847721">
                    <w:pPr>
                      <w:autoSpaceDE w:val="0"/>
                      <w:autoSpaceDN w:val="0"/>
                      <w:adjustRightInd w:val="0"/>
                      <w:jc w:val="center"/>
                    </w:pPr>
                    <w:r>
                      <w:t>本期发生额</w:t>
                    </w:r>
                  </w:p>
                </w:tc>
              </w:sdtContent>
            </w:sdt>
            <w:sdt>
              <w:sdtPr>
                <w:tag w:val="_PLD_8c8a0cecf8874d8e910b7f608531fd2a"/>
                <w:id w:val="537708843"/>
                <w:lock w:val="sdtLocked"/>
              </w:sdtPr>
              <w:sdtEndPr/>
              <w:sdtContent>
                <w:tc>
                  <w:tcPr>
                    <w:tcW w:w="630" w:type="pct"/>
                    <w:vMerge w:val="restart"/>
                    <w:shd w:val="clear" w:color="auto" w:fill="auto"/>
                    <w:vAlign w:val="center"/>
                  </w:tcPr>
                  <w:p w14:paraId="30529CEB" w14:textId="77777777" w:rsidR="003005C6" w:rsidRDefault="003005C6" w:rsidP="00847721">
                    <w:pPr>
                      <w:autoSpaceDE w:val="0"/>
                      <w:autoSpaceDN w:val="0"/>
                      <w:adjustRightInd w:val="0"/>
                      <w:jc w:val="center"/>
                      <w:rPr>
                        <w:szCs w:val="21"/>
                      </w:rPr>
                    </w:pPr>
                    <w:r>
                      <w:t>期末余额</w:t>
                    </w:r>
                  </w:p>
                </w:tc>
              </w:sdtContent>
            </w:sdt>
          </w:tr>
          <w:tr w:rsidR="009F25C9" w14:paraId="24BC3AB0" w14:textId="77777777" w:rsidTr="00E7229C">
            <w:tc>
              <w:tcPr>
                <w:tcW w:w="451" w:type="pct"/>
                <w:vMerge/>
                <w:shd w:val="clear" w:color="auto" w:fill="auto"/>
                <w:vAlign w:val="center"/>
              </w:tcPr>
              <w:p w14:paraId="6B98E625" w14:textId="77777777" w:rsidR="003005C6" w:rsidRDefault="003005C6" w:rsidP="00847721">
                <w:pPr>
                  <w:autoSpaceDE w:val="0"/>
                  <w:autoSpaceDN w:val="0"/>
                  <w:adjustRightInd w:val="0"/>
                  <w:jc w:val="center"/>
                  <w:rPr>
                    <w:szCs w:val="21"/>
                  </w:rPr>
                </w:pPr>
              </w:p>
            </w:tc>
            <w:tc>
              <w:tcPr>
                <w:tcW w:w="392" w:type="pct"/>
                <w:vMerge/>
                <w:shd w:val="clear" w:color="auto" w:fill="auto"/>
                <w:vAlign w:val="center"/>
              </w:tcPr>
              <w:p w14:paraId="63C21C30" w14:textId="77777777" w:rsidR="003005C6" w:rsidRDefault="003005C6" w:rsidP="00847721">
                <w:pPr>
                  <w:autoSpaceDE w:val="0"/>
                  <w:autoSpaceDN w:val="0"/>
                  <w:adjustRightInd w:val="0"/>
                  <w:jc w:val="center"/>
                  <w:rPr>
                    <w:szCs w:val="21"/>
                  </w:rPr>
                </w:pPr>
              </w:p>
            </w:tc>
            <w:tc>
              <w:tcPr>
                <w:tcW w:w="627" w:type="pct"/>
                <w:vMerge/>
                <w:shd w:val="clear" w:color="auto" w:fill="auto"/>
                <w:vAlign w:val="center"/>
              </w:tcPr>
              <w:p w14:paraId="28C05C4B" w14:textId="77777777" w:rsidR="003005C6" w:rsidRDefault="003005C6" w:rsidP="00847721">
                <w:pPr>
                  <w:autoSpaceDE w:val="0"/>
                  <w:autoSpaceDN w:val="0"/>
                  <w:adjustRightInd w:val="0"/>
                  <w:jc w:val="center"/>
                </w:pPr>
              </w:p>
            </w:tc>
            <w:tc>
              <w:tcPr>
                <w:tcW w:w="783" w:type="pct"/>
                <w:vMerge/>
                <w:shd w:val="clear" w:color="auto" w:fill="auto"/>
                <w:vAlign w:val="center"/>
              </w:tcPr>
              <w:p w14:paraId="76A17093" w14:textId="77777777" w:rsidR="003005C6" w:rsidRDefault="003005C6" w:rsidP="00847721">
                <w:pPr>
                  <w:autoSpaceDE w:val="0"/>
                  <w:autoSpaceDN w:val="0"/>
                  <w:adjustRightInd w:val="0"/>
                  <w:jc w:val="center"/>
                </w:pPr>
              </w:p>
            </w:tc>
            <w:tc>
              <w:tcPr>
                <w:tcW w:w="705" w:type="pct"/>
                <w:vMerge/>
                <w:shd w:val="clear" w:color="auto" w:fill="auto"/>
                <w:vAlign w:val="center"/>
              </w:tcPr>
              <w:p w14:paraId="2A68B49C" w14:textId="77777777" w:rsidR="003005C6" w:rsidRDefault="003005C6" w:rsidP="00847721">
                <w:pPr>
                  <w:autoSpaceDE w:val="0"/>
                  <w:autoSpaceDN w:val="0"/>
                  <w:adjustRightInd w:val="0"/>
                  <w:jc w:val="center"/>
                </w:pPr>
              </w:p>
            </w:tc>
            <w:sdt>
              <w:sdtPr>
                <w:rPr>
                  <w:rFonts w:hint="eastAsia"/>
                </w:rPr>
                <w:tag w:val="_PLD_613437c37275454bac9cd4fef8554e83"/>
                <w:id w:val="-584838998"/>
                <w:lock w:val="sdtLocked"/>
              </w:sdtPr>
              <w:sdtEndPr/>
              <w:sdtContent>
                <w:tc>
                  <w:tcPr>
                    <w:tcW w:w="705" w:type="pct"/>
                    <w:shd w:val="clear" w:color="auto" w:fill="auto"/>
                    <w:vAlign w:val="center"/>
                  </w:tcPr>
                  <w:p w14:paraId="0DE58C3B" w14:textId="77777777" w:rsidR="003005C6" w:rsidRDefault="003005C6" w:rsidP="00847721">
                    <w:pPr>
                      <w:autoSpaceDE w:val="0"/>
                      <w:autoSpaceDN w:val="0"/>
                      <w:adjustRightInd w:val="0"/>
                      <w:jc w:val="center"/>
                    </w:pPr>
                    <w:r>
                      <w:rPr>
                        <w:rFonts w:hint="eastAsia"/>
                      </w:rPr>
                      <w:t>本期合计贷款金额</w:t>
                    </w:r>
                  </w:p>
                </w:tc>
              </w:sdtContent>
            </w:sdt>
            <w:sdt>
              <w:sdtPr>
                <w:rPr>
                  <w:rFonts w:hint="eastAsia"/>
                </w:rPr>
                <w:tag w:val="_PLD_44007c6914b54d34922841d5153c0b52"/>
                <w:id w:val="-1659223472"/>
                <w:lock w:val="sdtLocked"/>
              </w:sdtPr>
              <w:sdtEndPr/>
              <w:sdtContent>
                <w:tc>
                  <w:tcPr>
                    <w:tcW w:w="707" w:type="pct"/>
                    <w:vAlign w:val="center"/>
                  </w:tcPr>
                  <w:p w14:paraId="3A4178D1" w14:textId="77777777" w:rsidR="003005C6" w:rsidRDefault="003005C6" w:rsidP="00D2051A">
                    <w:pPr>
                      <w:autoSpaceDE w:val="0"/>
                      <w:autoSpaceDN w:val="0"/>
                      <w:adjustRightInd w:val="0"/>
                      <w:jc w:val="center"/>
                    </w:pPr>
                    <w:r>
                      <w:rPr>
                        <w:rFonts w:hint="eastAsia"/>
                      </w:rPr>
                      <w:t>本期合计还款金额</w:t>
                    </w:r>
                  </w:p>
                </w:tc>
              </w:sdtContent>
            </w:sdt>
            <w:tc>
              <w:tcPr>
                <w:tcW w:w="630" w:type="pct"/>
                <w:vMerge/>
                <w:shd w:val="clear" w:color="auto" w:fill="auto"/>
                <w:vAlign w:val="center"/>
              </w:tcPr>
              <w:p w14:paraId="7CC4CB67" w14:textId="77777777" w:rsidR="003005C6" w:rsidRDefault="003005C6" w:rsidP="00847721">
                <w:pPr>
                  <w:autoSpaceDE w:val="0"/>
                  <w:autoSpaceDN w:val="0"/>
                  <w:adjustRightInd w:val="0"/>
                  <w:jc w:val="center"/>
                </w:pPr>
              </w:p>
            </w:tc>
          </w:tr>
          <w:sdt>
            <w:sdtPr>
              <w:rPr>
                <w:rFonts w:asciiTheme="minorHAnsi" w:eastAsiaTheme="minorEastAsia" w:hAnsiTheme="minorHAnsi" w:cstheme="minorBidi"/>
                <w:kern w:val="2"/>
                <w:szCs w:val="21"/>
              </w:rPr>
              <w:alias w:val="贷款业务情况"/>
              <w:tag w:val="_TUP_b19dc69c6c0347b7b685bef51e1446e4"/>
              <w:id w:val="1134602499"/>
              <w:lock w:val="sdtLocked"/>
            </w:sdtPr>
            <w:sdtEndPr/>
            <w:sdtContent>
              <w:tr w:rsidR="009F25C9" w14:paraId="4602F8CD" w14:textId="77777777" w:rsidTr="00E7229C">
                <w:tc>
                  <w:tcPr>
                    <w:tcW w:w="451" w:type="pct"/>
                    <w:shd w:val="clear" w:color="auto" w:fill="auto"/>
                    <w:vAlign w:val="center"/>
                  </w:tcPr>
                  <w:p w14:paraId="6424269C" w14:textId="77777777" w:rsidR="003005C6" w:rsidRDefault="003005C6" w:rsidP="00847721">
                    <w:pPr>
                      <w:autoSpaceDE w:val="0"/>
                      <w:autoSpaceDN w:val="0"/>
                      <w:adjustRightInd w:val="0"/>
                      <w:jc w:val="center"/>
                      <w:rPr>
                        <w:szCs w:val="21"/>
                      </w:rPr>
                    </w:pPr>
                    <w:r>
                      <w:t>东方国际集团财务</w:t>
                    </w:r>
                    <w:r>
                      <w:lastRenderedPageBreak/>
                      <w:t>有限公司</w:t>
                    </w:r>
                  </w:p>
                </w:tc>
                <w:tc>
                  <w:tcPr>
                    <w:tcW w:w="392" w:type="pct"/>
                    <w:shd w:val="clear" w:color="auto" w:fill="auto"/>
                    <w:vAlign w:val="center"/>
                  </w:tcPr>
                  <w:p w14:paraId="59EA231C" w14:textId="77777777" w:rsidR="003005C6" w:rsidRDefault="003005C6" w:rsidP="00847721">
                    <w:pPr>
                      <w:autoSpaceDE w:val="0"/>
                      <w:autoSpaceDN w:val="0"/>
                      <w:adjustRightInd w:val="0"/>
                      <w:jc w:val="center"/>
                      <w:rPr>
                        <w:szCs w:val="21"/>
                      </w:rPr>
                    </w:pPr>
                    <w:r>
                      <w:lastRenderedPageBreak/>
                      <w:t>集团兄弟公司</w:t>
                    </w:r>
                  </w:p>
                </w:tc>
                <w:tc>
                  <w:tcPr>
                    <w:tcW w:w="627" w:type="pct"/>
                    <w:shd w:val="clear" w:color="auto" w:fill="auto"/>
                    <w:vAlign w:val="center"/>
                  </w:tcPr>
                  <w:p w14:paraId="0651CD5B" w14:textId="77777777" w:rsidR="003005C6" w:rsidRDefault="003005C6" w:rsidP="00847721">
                    <w:pPr>
                      <w:autoSpaceDE w:val="0"/>
                      <w:autoSpaceDN w:val="0"/>
                      <w:adjustRightInd w:val="0"/>
                      <w:jc w:val="right"/>
                      <w:rPr>
                        <w:szCs w:val="21"/>
                      </w:rPr>
                    </w:pPr>
                    <w:r>
                      <w:t> </w:t>
                    </w:r>
                    <w:r w:rsidR="00531D26">
                      <w:rPr>
                        <w:rFonts w:hint="eastAsia"/>
                      </w:rPr>
                      <w:t>300</w:t>
                    </w:r>
                    <w:r w:rsidR="009F25C9">
                      <w:rPr>
                        <w:rFonts w:hint="eastAsia"/>
                      </w:rPr>
                      <w:t>,</w:t>
                    </w:r>
                    <w:r w:rsidR="00531D26">
                      <w:rPr>
                        <w:rFonts w:hint="eastAsia"/>
                      </w:rPr>
                      <w:t>000</w:t>
                    </w:r>
                    <w:r w:rsidR="009F25C9">
                      <w:rPr>
                        <w:rFonts w:hint="eastAsia"/>
                      </w:rPr>
                      <w:t>,</w:t>
                    </w:r>
                    <w:r w:rsidR="00531D26">
                      <w:rPr>
                        <w:rFonts w:hint="eastAsia"/>
                      </w:rPr>
                      <w:t>000.00</w:t>
                    </w:r>
                  </w:p>
                </w:tc>
                <w:tc>
                  <w:tcPr>
                    <w:tcW w:w="783" w:type="pct"/>
                    <w:shd w:val="clear" w:color="auto" w:fill="auto"/>
                    <w:vAlign w:val="center"/>
                  </w:tcPr>
                  <w:p w14:paraId="0B3FC9EB" w14:textId="77777777" w:rsidR="003005C6" w:rsidRDefault="003005C6" w:rsidP="00847721">
                    <w:pPr>
                      <w:autoSpaceDE w:val="0"/>
                      <w:autoSpaceDN w:val="0"/>
                      <w:adjustRightInd w:val="0"/>
                      <w:jc w:val="right"/>
                      <w:rPr>
                        <w:szCs w:val="21"/>
                      </w:rPr>
                    </w:pPr>
                    <w:r>
                      <w:t>3.45%-3.55%</w:t>
                    </w:r>
                  </w:p>
                </w:tc>
                <w:tc>
                  <w:tcPr>
                    <w:tcW w:w="705" w:type="pct"/>
                    <w:shd w:val="clear" w:color="auto" w:fill="auto"/>
                    <w:vAlign w:val="center"/>
                  </w:tcPr>
                  <w:p w14:paraId="2931F624" w14:textId="77777777" w:rsidR="003005C6" w:rsidRDefault="003005C6" w:rsidP="00847721">
                    <w:pPr>
                      <w:autoSpaceDE w:val="0"/>
                      <w:autoSpaceDN w:val="0"/>
                      <w:adjustRightInd w:val="0"/>
                      <w:jc w:val="right"/>
                      <w:rPr>
                        <w:szCs w:val="21"/>
                      </w:rPr>
                    </w:pPr>
                    <w:r>
                      <w:t>100,000,000.00</w:t>
                    </w:r>
                  </w:p>
                </w:tc>
                <w:tc>
                  <w:tcPr>
                    <w:tcW w:w="705" w:type="pct"/>
                    <w:shd w:val="clear" w:color="auto" w:fill="auto"/>
                    <w:vAlign w:val="center"/>
                  </w:tcPr>
                  <w:p w14:paraId="7CBC9EA3" w14:textId="77777777" w:rsidR="003005C6" w:rsidRDefault="003005C6" w:rsidP="00847721">
                    <w:pPr>
                      <w:autoSpaceDE w:val="0"/>
                      <w:autoSpaceDN w:val="0"/>
                      <w:adjustRightInd w:val="0"/>
                      <w:jc w:val="right"/>
                      <w:rPr>
                        <w:szCs w:val="21"/>
                      </w:rPr>
                    </w:pPr>
                    <w:r>
                      <w:t>300,000,000.00</w:t>
                    </w:r>
                  </w:p>
                </w:tc>
                <w:tc>
                  <w:tcPr>
                    <w:tcW w:w="707" w:type="pct"/>
                    <w:vAlign w:val="center"/>
                  </w:tcPr>
                  <w:p w14:paraId="6B1ED211" w14:textId="77777777" w:rsidR="003005C6" w:rsidRDefault="003005C6" w:rsidP="00847721">
                    <w:pPr>
                      <w:autoSpaceDE w:val="0"/>
                      <w:autoSpaceDN w:val="0"/>
                      <w:adjustRightInd w:val="0"/>
                      <w:jc w:val="right"/>
                      <w:rPr>
                        <w:szCs w:val="21"/>
                      </w:rPr>
                    </w:pPr>
                    <w:r>
                      <w:t>130,000,000.00</w:t>
                    </w:r>
                  </w:p>
                </w:tc>
                <w:tc>
                  <w:tcPr>
                    <w:tcW w:w="630" w:type="pct"/>
                    <w:shd w:val="clear" w:color="auto" w:fill="auto"/>
                    <w:vAlign w:val="center"/>
                  </w:tcPr>
                  <w:p w14:paraId="186DC3F3" w14:textId="77777777" w:rsidR="003005C6" w:rsidRDefault="003005C6" w:rsidP="00847721">
                    <w:pPr>
                      <w:autoSpaceDE w:val="0"/>
                      <w:autoSpaceDN w:val="0"/>
                      <w:adjustRightInd w:val="0"/>
                      <w:jc w:val="right"/>
                      <w:rPr>
                        <w:szCs w:val="21"/>
                      </w:rPr>
                    </w:pPr>
                    <w:r>
                      <w:t>270,000,000.00</w:t>
                    </w:r>
                  </w:p>
                </w:tc>
              </w:tr>
            </w:sdtContent>
          </w:sdt>
          <w:tr w:rsidR="009F25C9" w14:paraId="48ED4FAE" w14:textId="77777777" w:rsidTr="00E7229C">
            <w:tc>
              <w:tcPr>
                <w:tcW w:w="451" w:type="pct"/>
                <w:shd w:val="clear" w:color="auto" w:fill="auto"/>
                <w:vAlign w:val="center"/>
              </w:tcPr>
              <w:sdt>
                <w:sdtPr>
                  <w:rPr>
                    <w:szCs w:val="21"/>
                  </w:rPr>
                  <w:tag w:val="_PLD_1d5e13806c424797a88f207c009263b9"/>
                  <w:id w:val="-834767206"/>
                  <w:lock w:val="sdtLocked"/>
                </w:sdtPr>
                <w:sdtEndPr/>
                <w:sdtContent>
                  <w:p w14:paraId="7B0F9ACC" w14:textId="77777777" w:rsidR="003005C6" w:rsidRDefault="003005C6" w:rsidP="003005C6">
                    <w:pPr>
                      <w:autoSpaceDE w:val="0"/>
                      <w:autoSpaceDN w:val="0"/>
                      <w:adjustRightInd w:val="0"/>
                      <w:jc w:val="center"/>
                      <w:rPr>
                        <w:szCs w:val="21"/>
                      </w:rPr>
                    </w:pPr>
                    <w:r>
                      <w:rPr>
                        <w:szCs w:val="21"/>
                      </w:rPr>
                      <w:t>合计</w:t>
                    </w:r>
                  </w:p>
                </w:sdtContent>
              </w:sdt>
            </w:tc>
            <w:tc>
              <w:tcPr>
                <w:tcW w:w="392" w:type="pct"/>
                <w:shd w:val="clear" w:color="auto" w:fill="auto"/>
                <w:vAlign w:val="center"/>
              </w:tcPr>
              <w:p w14:paraId="20B28B82" w14:textId="77777777" w:rsidR="003005C6" w:rsidRDefault="003005C6" w:rsidP="003005C6">
                <w:pPr>
                  <w:autoSpaceDE w:val="0"/>
                  <w:autoSpaceDN w:val="0"/>
                  <w:adjustRightInd w:val="0"/>
                  <w:jc w:val="center"/>
                  <w:rPr>
                    <w:szCs w:val="21"/>
                  </w:rPr>
                </w:pPr>
                <w:r>
                  <w:rPr>
                    <w:rFonts w:hint="eastAsia"/>
                    <w:szCs w:val="21"/>
                  </w:rPr>
                  <w:t>/</w:t>
                </w:r>
              </w:p>
            </w:tc>
            <w:tc>
              <w:tcPr>
                <w:tcW w:w="627" w:type="pct"/>
                <w:shd w:val="clear" w:color="auto" w:fill="auto"/>
                <w:vAlign w:val="center"/>
              </w:tcPr>
              <w:p w14:paraId="7C9EB664" w14:textId="77777777" w:rsidR="003005C6" w:rsidRDefault="003005C6" w:rsidP="003005C6">
                <w:pPr>
                  <w:autoSpaceDE w:val="0"/>
                  <w:autoSpaceDN w:val="0"/>
                  <w:adjustRightInd w:val="0"/>
                  <w:jc w:val="right"/>
                  <w:rPr>
                    <w:szCs w:val="21"/>
                  </w:rPr>
                </w:pPr>
                <w:r>
                  <w:rPr>
                    <w:rFonts w:hint="eastAsia"/>
                    <w:szCs w:val="21"/>
                  </w:rPr>
                  <w:t>/</w:t>
                </w:r>
              </w:p>
            </w:tc>
            <w:tc>
              <w:tcPr>
                <w:tcW w:w="783" w:type="pct"/>
                <w:shd w:val="clear" w:color="auto" w:fill="auto"/>
                <w:vAlign w:val="center"/>
              </w:tcPr>
              <w:p w14:paraId="6FC8150F" w14:textId="77777777" w:rsidR="003005C6" w:rsidRDefault="003005C6" w:rsidP="003005C6">
                <w:pPr>
                  <w:autoSpaceDE w:val="0"/>
                  <w:autoSpaceDN w:val="0"/>
                  <w:adjustRightInd w:val="0"/>
                  <w:jc w:val="right"/>
                  <w:rPr>
                    <w:szCs w:val="21"/>
                  </w:rPr>
                </w:pPr>
                <w:r>
                  <w:rPr>
                    <w:rFonts w:hint="eastAsia"/>
                    <w:szCs w:val="21"/>
                  </w:rPr>
                  <w:t>/</w:t>
                </w:r>
              </w:p>
            </w:tc>
            <w:tc>
              <w:tcPr>
                <w:tcW w:w="705" w:type="pct"/>
                <w:shd w:val="clear" w:color="auto" w:fill="auto"/>
                <w:vAlign w:val="center"/>
              </w:tcPr>
              <w:p w14:paraId="69DCCEAB" w14:textId="77777777" w:rsidR="003005C6" w:rsidRDefault="003005C6" w:rsidP="003005C6">
                <w:pPr>
                  <w:autoSpaceDE w:val="0"/>
                  <w:autoSpaceDN w:val="0"/>
                  <w:adjustRightInd w:val="0"/>
                  <w:jc w:val="right"/>
                  <w:rPr>
                    <w:szCs w:val="21"/>
                  </w:rPr>
                </w:pPr>
                <w:r>
                  <w:t>100,000,000.00</w:t>
                </w:r>
              </w:p>
            </w:tc>
            <w:tc>
              <w:tcPr>
                <w:tcW w:w="705" w:type="pct"/>
                <w:shd w:val="clear" w:color="auto" w:fill="auto"/>
                <w:vAlign w:val="center"/>
              </w:tcPr>
              <w:p w14:paraId="56F15774" w14:textId="77777777" w:rsidR="003005C6" w:rsidRDefault="003005C6" w:rsidP="003005C6">
                <w:pPr>
                  <w:autoSpaceDE w:val="0"/>
                  <w:autoSpaceDN w:val="0"/>
                  <w:adjustRightInd w:val="0"/>
                  <w:jc w:val="right"/>
                  <w:rPr>
                    <w:szCs w:val="21"/>
                  </w:rPr>
                </w:pPr>
                <w:r>
                  <w:t>300,000,000.00</w:t>
                </w:r>
              </w:p>
            </w:tc>
            <w:tc>
              <w:tcPr>
                <w:tcW w:w="707" w:type="pct"/>
                <w:vAlign w:val="center"/>
              </w:tcPr>
              <w:p w14:paraId="03B4D51C" w14:textId="77777777" w:rsidR="003005C6" w:rsidRDefault="003005C6" w:rsidP="003005C6">
                <w:pPr>
                  <w:autoSpaceDE w:val="0"/>
                  <w:autoSpaceDN w:val="0"/>
                  <w:adjustRightInd w:val="0"/>
                  <w:jc w:val="right"/>
                  <w:rPr>
                    <w:szCs w:val="21"/>
                  </w:rPr>
                </w:pPr>
                <w:r>
                  <w:t>130,000,000.00</w:t>
                </w:r>
              </w:p>
            </w:tc>
            <w:tc>
              <w:tcPr>
                <w:tcW w:w="630" w:type="pct"/>
                <w:shd w:val="clear" w:color="auto" w:fill="auto"/>
                <w:vAlign w:val="center"/>
              </w:tcPr>
              <w:p w14:paraId="4B605017" w14:textId="77777777" w:rsidR="003005C6" w:rsidRDefault="003005C6" w:rsidP="003005C6">
                <w:pPr>
                  <w:autoSpaceDE w:val="0"/>
                  <w:autoSpaceDN w:val="0"/>
                  <w:adjustRightInd w:val="0"/>
                  <w:jc w:val="right"/>
                  <w:rPr>
                    <w:szCs w:val="21"/>
                  </w:rPr>
                </w:pPr>
                <w:r>
                  <w:t>270,000,000.00</w:t>
                </w:r>
              </w:p>
            </w:tc>
          </w:tr>
        </w:tbl>
        <w:p w14:paraId="5316B16F" w14:textId="77777777" w:rsidR="003005C6" w:rsidRDefault="003005C6"/>
        <w:p w14:paraId="28A1C665" w14:textId="77777777" w:rsidR="0014768E" w:rsidRDefault="00CF03E7">
          <w:pPr>
            <w:rPr>
              <w:szCs w:val="21"/>
            </w:rPr>
          </w:pPr>
        </w:p>
      </w:sdtContent>
    </w:sdt>
    <w:bookmarkStart w:id="83" w:name="_Hlk41316014" w:displacedByCustomXml="next"/>
    <w:sdt>
      <w:sdtPr>
        <w:rPr>
          <w:rFonts w:ascii="宋体" w:eastAsia="宋体" w:hAnsi="宋体" w:cs="宋体" w:hint="eastAsia"/>
          <w:b w:val="0"/>
          <w:bCs w:val="0"/>
          <w:kern w:val="0"/>
          <w:szCs w:val="24"/>
        </w:rPr>
        <w:alias w:val="模块:授信业务或其他金融业务"/>
        <w:tag w:val="_SEC_bd430a09c0134b328db57ee393a4296f"/>
        <w:id w:val="376283460"/>
        <w:lock w:val="sdtLocked"/>
        <w:placeholder>
          <w:docPart w:val="GBC22222222222222222222222222222"/>
        </w:placeholder>
      </w:sdtPr>
      <w:sdtEndPr>
        <w:rPr>
          <w:szCs w:val="21"/>
        </w:rPr>
      </w:sdtEndPr>
      <w:sdtContent>
        <w:p w14:paraId="6144C6B7" w14:textId="77777777" w:rsidR="0014768E" w:rsidRDefault="00F53FEA" w:rsidP="006A3005">
          <w:pPr>
            <w:pStyle w:val="4"/>
            <w:numPr>
              <w:ilvl w:val="0"/>
              <w:numId w:val="31"/>
            </w:numPr>
            <w:ind w:left="425" w:hanging="425"/>
            <w:rPr>
              <w:rFonts w:ascii="宋体" w:hAnsi="宋体" w:cs="宋体"/>
              <w:kern w:val="0"/>
              <w:szCs w:val="24"/>
            </w:rPr>
          </w:pPr>
          <w:r>
            <w:rPr>
              <w:rFonts w:ascii="宋体" w:hAnsi="宋体" w:cs="宋体"/>
              <w:kern w:val="0"/>
              <w:szCs w:val="24"/>
            </w:rPr>
            <w:t>授信业务或其他金融业务</w:t>
          </w:r>
        </w:p>
        <w:sdt>
          <w:sdtPr>
            <w:rPr>
              <w:rFonts w:hint="eastAsia"/>
              <w:szCs w:val="21"/>
            </w:rPr>
            <w:alias w:val="是否适用：授信业务或其他金融业务[双击切换]"/>
            <w:tag w:val="_GBC_2f9c3833f7e34ead9932532e40fbb1b9"/>
            <w:id w:val="13430368"/>
            <w:lock w:val="sdtLocked"/>
            <w:placeholder>
              <w:docPart w:val="GBC22222222222222222222222222222"/>
            </w:placeholder>
          </w:sdtPr>
          <w:sdtEndPr/>
          <w:sdtContent>
            <w:p w14:paraId="268832E6" w14:textId="77777777" w:rsidR="0014768E" w:rsidRDefault="00094B5F">
              <w:pPr>
                <w:rPr>
                  <w:szCs w:val="21"/>
                </w:rPr>
              </w:pPr>
              <w:r>
                <w:rPr>
                  <w:szCs w:val="21"/>
                </w:rPr>
                <w:fldChar w:fldCharType="begin"/>
              </w:r>
              <w:r w:rsidR="003005C6">
                <w:rPr>
                  <w:szCs w:val="21"/>
                </w:rPr>
                <w:instrText>MACROBUTTON  SnrToggleCheckbox √适用</w:instrText>
              </w:r>
              <w:r>
                <w:rPr>
                  <w:szCs w:val="21"/>
                </w:rPr>
                <w:fldChar w:fldCharType="end"/>
              </w:r>
              <w:r>
                <w:rPr>
                  <w:szCs w:val="21"/>
                </w:rPr>
                <w:fldChar w:fldCharType="begin"/>
              </w:r>
              <w:r w:rsidR="003005C6">
                <w:rPr>
                  <w:szCs w:val="21"/>
                </w:rPr>
                <w:instrText xml:space="preserve"> MACROBUTTON  SnrToggleCheckbox □不适用 </w:instrText>
              </w:r>
              <w:r>
                <w:rPr>
                  <w:szCs w:val="21"/>
                </w:rPr>
                <w:fldChar w:fldCharType="end"/>
              </w:r>
            </w:p>
          </w:sdtContent>
        </w:sdt>
        <w:p w14:paraId="521561EB" w14:textId="77777777" w:rsidR="0014768E" w:rsidRDefault="00F53FEA">
          <w:pPr>
            <w:jc w:val="right"/>
            <w:rPr>
              <w:szCs w:val="21"/>
            </w:rPr>
          </w:pPr>
          <w:r>
            <w:rPr>
              <w:rFonts w:hint="eastAsia"/>
              <w:szCs w:val="21"/>
            </w:rPr>
            <w:t>单位：</w:t>
          </w:r>
          <w:sdt>
            <w:sdtPr>
              <w:rPr>
                <w:rFonts w:hint="eastAsia"/>
                <w:szCs w:val="21"/>
              </w:rPr>
              <w:alias w:val="单位：授信业务或其他金融业务"/>
              <w:tag w:val="_GBC_bd084ea580fc4d9d9e4958d6be5b126d"/>
              <w:id w:val="135028993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授信业务或其他金融业务"/>
              <w:tag w:val="_GBC_57fcdc4bec904580bf2207f3850b4bfc"/>
              <w:id w:val="-15369624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847721">
                <w:rPr>
                  <w:rFonts w:hint="eastAsia"/>
                  <w:szCs w:val="21"/>
                </w:rPr>
                <w:t>人民币</w:t>
              </w:r>
            </w:sdtContent>
          </w:sdt>
        </w:p>
        <w:tbl>
          <w:tblPr>
            <w:tblStyle w:val="g2"/>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560"/>
            <w:gridCol w:w="1471"/>
            <w:gridCol w:w="1582"/>
            <w:gridCol w:w="1623"/>
          </w:tblGrid>
          <w:tr w:rsidR="003005C6" w14:paraId="4417F098" w14:textId="77777777" w:rsidTr="00531D26">
            <w:sdt>
              <w:sdtPr>
                <w:rPr>
                  <w:rFonts w:ascii="宋体" w:hAnsi="宋体" w:hint="eastAsia"/>
                  <w:szCs w:val="21"/>
                </w:rPr>
                <w:tag w:val="_PLD_da5529c13904408187ba2be3414cbaec"/>
                <w:id w:val="-1973819637"/>
                <w:lock w:val="sdtLocked"/>
              </w:sdtPr>
              <w:sdtEndPr/>
              <w:sdtContent>
                <w:tc>
                  <w:tcPr>
                    <w:tcW w:w="1550" w:type="pct"/>
                    <w:shd w:val="clear" w:color="auto" w:fill="auto"/>
                    <w:vAlign w:val="center"/>
                  </w:tcPr>
                  <w:p w14:paraId="195A4F56" w14:textId="77777777" w:rsidR="003005C6" w:rsidRDefault="003005C6" w:rsidP="00847721">
                    <w:pPr>
                      <w:pStyle w:val="aff0"/>
                      <w:jc w:val="center"/>
                      <w:rPr>
                        <w:rFonts w:ascii="宋体" w:hAnsi="宋体"/>
                        <w:szCs w:val="21"/>
                      </w:rPr>
                    </w:pPr>
                    <w:r>
                      <w:rPr>
                        <w:rFonts w:ascii="宋体" w:hAnsi="宋体" w:hint="eastAsia"/>
                        <w:szCs w:val="21"/>
                      </w:rPr>
                      <w:t>关联方</w:t>
                    </w:r>
                  </w:p>
                </w:tc>
              </w:sdtContent>
            </w:sdt>
            <w:sdt>
              <w:sdtPr>
                <w:rPr>
                  <w:rFonts w:ascii="宋体" w:hAnsi="宋体" w:hint="eastAsia"/>
                  <w:szCs w:val="21"/>
                </w:rPr>
                <w:tag w:val="_PLD_07e3bda8d1ae484d9c9d6729c395dea4"/>
                <w:id w:val="188266399"/>
                <w:lock w:val="sdtLocked"/>
              </w:sdtPr>
              <w:sdtEndPr/>
              <w:sdtContent>
                <w:tc>
                  <w:tcPr>
                    <w:tcW w:w="863" w:type="pct"/>
                    <w:shd w:val="clear" w:color="auto" w:fill="auto"/>
                    <w:vAlign w:val="center"/>
                  </w:tcPr>
                  <w:p w14:paraId="38A25D5A" w14:textId="77777777" w:rsidR="003005C6" w:rsidRDefault="003005C6" w:rsidP="00847721">
                    <w:pPr>
                      <w:pStyle w:val="aff0"/>
                      <w:jc w:val="center"/>
                      <w:rPr>
                        <w:rFonts w:ascii="宋体" w:hAnsi="宋体"/>
                        <w:szCs w:val="21"/>
                      </w:rPr>
                    </w:pPr>
                    <w:r>
                      <w:rPr>
                        <w:rFonts w:ascii="宋体" w:hAnsi="宋体" w:hint="eastAsia"/>
                        <w:szCs w:val="21"/>
                      </w:rPr>
                      <w:t>关联关系</w:t>
                    </w:r>
                  </w:p>
                </w:tc>
              </w:sdtContent>
            </w:sdt>
            <w:sdt>
              <w:sdtPr>
                <w:rPr>
                  <w:rFonts w:ascii="宋体" w:hAnsi="宋体" w:hint="eastAsia"/>
                  <w:szCs w:val="21"/>
                </w:rPr>
                <w:tag w:val="_PLD_6646e1edc0584c58b833d3c8a2c0c141"/>
                <w:id w:val="-1270241159"/>
                <w:lock w:val="sdtLocked"/>
              </w:sdtPr>
              <w:sdtEndPr/>
              <w:sdtContent>
                <w:tc>
                  <w:tcPr>
                    <w:tcW w:w="814" w:type="pct"/>
                    <w:shd w:val="clear" w:color="auto" w:fill="auto"/>
                    <w:vAlign w:val="center"/>
                  </w:tcPr>
                  <w:p w14:paraId="47E407A2" w14:textId="77777777" w:rsidR="003005C6" w:rsidRDefault="003005C6" w:rsidP="00847721">
                    <w:pPr>
                      <w:pStyle w:val="aff0"/>
                      <w:jc w:val="center"/>
                      <w:rPr>
                        <w:rFonts w:ascii="宋体" w:hAnsi="宋体"/>
                        <w:szCs w:val="21"/>
                      </w:rPr>
                    </w:pPr>
                    <w:r>
                      <w:rPr>
                        <w:rFonts w:ascii="宋体" w:hAnsi="宋体" w:hint="eastAsia"/>
                        <w:szCs w:val="21"/>
                      </w:rPr>
                      <w:t>业务类型</w:t>
                    </w:r>
                  </w:p>
                </w:tc>
              </w:sdtContent>
            </w:sdt>
            <w:sdt>
              <w:sdtPr>
                <w:rPr>
                  <w:rFonts w:ascii="宋体" w:hAnsi="宋体" w:hint="eastAsia"/>
                  <w:szCs w:val="21"/>
                </w:rPr>
                <w:tag w:val="_PLD_4f2f5ad60a7546ccbfd337b0becc5f0e"/>
                <w:id w:val="-1686205169"/>
                <w:lock w:val="sdtLocked"/>
              </w:sdtPr>
              <w:sdtEndPr/>
              <w:sdtContent>
                <w:tc>
                  <w:tcPr>
                    <w:tcW w:w="875" w:type="pct"/>
                    <w:shd w:val="clear" w:color="auto" w:fill="auto"/>
                    <w:vAlign w:val="center"/>
                  </w:tcPr>
                  <w:p w14:paraId="1205A5B3" w14:textId="77777777" w:rsidR="003005C6" w:rsidRDefault="003005C6" w:rsidP="00847721">
                    <w:pPr>
                      <w:pStyle w:val="aff0"/>
                      <w:jc w:val="center"/>
                      <w:rPr>
                        <w:rFonts w:ascii="宋体" w:hAnsi="宋体"/>
                        <w:szCs w:val="21"/>
                      </w:rPr>
                    </w:pPr>
                    <w:r>
                      <w:rPr>
                        <w:rFonts w:ascii="宋体" w:hAnsi="宋体" w:hint="eastAsia"/>
                        <w:szCs w:val="21"/>
                      </w:rPr>
                      <w:t>总额</w:t>
                    </w:r>
                  </w:p>
                </w:tc>
              </w:sdtContent>
            </w:sdt>
            <w:sdt>
              <w:sdtPr>
                <w:rPr>
                  <w:rFonts w:ascii="宋体" w:hAnsi="宋体" w:hint="eastAsia"/>
                  <w:szCs w:val="21"/>
                </w:rPr>
                <w:tag w:val="_PLD_e085245bbfaf447fa9513040555f64e9"/>
                <w:id w:val="-569119258"/>
                <w:lock w:val="sdtLocked"/>
              </w:sdtPr>
              <w:sdtEndPr/>
              <w:sdtContent>
                <w:tc>
                  <w:tcPr>
                    <w:tcW w:w="898" w:type="pct"/>
                    <w:shd w:val="clear" w:color="auto" w:fill="auto"/>
                    <w:vAlign w:val="center"/>
                  </w:tcPr>
                  <w:p w14:paraId="7DB28151" w14:textId="77777777" w:rsidR="003005C6" w:rsidRDefault="003005C6" w:rsidP="00847721">
                    <w:pPr>
                      <w:pStyle w:val="aff0"/>
                      <w:jc w:val="center"/>
                      <w:rPr>
                        <w:rFonts w:ascii="宋体" w:hAnsi="宋体"/>
                        <w:szCs w:val="21"/>
                      </w:rPr>
                    </w:pPr>
                    <w:r>
                      <w:rPr>
                        <w:rFonts w:ascii="宋体" w:hAnsi="宋体" w:hint="eastAsia"/>
                        <w:szCs w:val="21"/>
                      </w:rPr>
                      <w:t>实际发生额</w:t>
                    </w:r>
                  </w:p>
                </w:tc>
              </w:sdtContent>
            </w:sdt>
          </w:tr>
          <w:sdt>
            <w:sdtPr>
              <w:rPr>
                <w:rFonts w:asciiTheme="minorHAnsi" w:eastAsiaTheme="minorEastAsia" w:hAnsiTheme="minorHAnsi" w:cstheme="minorBidi"/>
                <w:kern w:val="2"/>
                <w:szCs w:val="21"/>
              </w:rPr>
              <w:alias w:val="授信业务或其他金融业务"/>
              <w:tag w:val="_TUP_bee771446fd5413291791b9201cdc3d0"/>
              <w:id w:val="-24488946"/>
              <w:lock w:val="sdtLocked"/>
            </w:sdtPr>
            <w:sdtEndPr/>
            <w:sdtContent>
              <w:tr w:rsidR="003005C6" w14:paraId="45A6F3B6" w14:textId="77777777" w:rsidTr="00531D26">
                <w:tc>
                  <w:tcPr>
                    <w:tcW w:w="1550" w:type="pct"/>
                    <w:shd w:val="clear" w:color="auto" w:fill="auto"/>
                    <w:vAlign w:val="center"/>
                  </w:tcPr>
                  <w:p w14:paraId="6575CDE9" w14:textId="77777777" w:rsidR="003005C6" w:rsidRDefault="003005C6" w:rsidP="00847721">
                    <w:pPr>
                      <w:autoSpaceDE w:val="0"/>
                      <w:autoSpaceDN w:val="0"/>
                      <w:adjustRightInd w:val="0"/>
                      <w:rPr>
                        <w:szCs w:val="21"/>
                      </w:rPr>
                    </w:pPr>
                    <w:r>
                      <w:t>东方国际集团财务有限公司</w:t>
                    </w:r>
                  </w:p>
                </w:tc>
                <w:tc>
                  <w:tcPr>
                    <w:tcW w:w="863" w:type="pct"/>
                    <w:shd w:val="clear" w:color="auto" w:fill="auto"/>
                    <w:vAlign w:val="center"/>
                  </w:tcPr>
                  <w:p w14:paraId="7369438D" w14:textId="77777777" w:rsidR="003005C6" w:rsidRDefault="003005C6" w:rsidP="00847721">
                    <w:pPr>
                      <w:autoSpaceDE w:val="0"/>
                      <w:autoSpaceDN w:val="0"/>
                      <w:adjustRightInd w:val="0"/>
                      <w:rPr>
                        <w:szCs w:val="21"/>
                      </w:rPr>
                    </w:pPr>
                    <w:r>
                      <w:t>集团兄弟公司</w:t>
                    </w:r>
                  </w:p>
                </w:tc>
                <w:tc>
                  <w:tcPr>
                    <w:tcW w:w="814" w:type="pct"/>
                    <w:shd w:val="clear" w:color="auto" w:fill="auto"/>
                    <w:vAlign w:val="center"/>
                  </w:tcPr>
                  <w:p w14:paraId="2851653F" w14:textId="77777777" w:rsidR="003005C6" w:rsidRDefault="003005C6" w:rsidP="00847721">
                    <w:pPr>
                      <w:autoSpaceDE w:val="0"/>
                      <w:autoSpaceDN w:val="0"/>
                      <w:adjustRightInd w:val="0"/>
                      <w:rPr>
                        <w:szCs w:val="21"/>
                      </w:rPr>
                    </w:pPr>
                    <w:r>
                      <w:t>委托贷款</w:t>
                    </w:r>
                  </w:p>
                </w:tc>
                <w:tc>
                  <w:tcPr>
                    <w:tcW w:w="875" w:type="pct"/>
                    <w:shd w:val="clear" w:color="auto" w:fill="auto"/>
                    <w:vAlign w:val="center"/>
                  </w:tcPr>
                  <w:p w14:paraId="55A5E073" w14:textId="77777777" w:rsidR="003005C6" w:rsidRDefault="00531D26" w:rsidP="00847721">
                    <w:pPr>
                      <w:autoSpaceDE w:val="0"/>
                      <w:autoSpaceDN w:val="0"/>
                      <w:adjustRightInd w:val="0"/>
                      <w:jc w:val="right"/>
                      <w:rPr>
                        <w:szCs w:val="21"/>
                      </w:rPr>
                    </w:pPr>
                    <w:r w:rsidRPr="00531D26">
                      <w:rPr>
                        <w:szCs w:val="21"/>
                      </w:rPr>
                      <w:t>57,069,500.00</w:t>
                    </w:r>
                  </w:p>
                </w:tc>
                <w:tc>
                  <w:tcPr>
                    <w:tcW w:w="898" w:type="pct"/>
                    <w:shd w:val="clear" w:color="auto" w:fill="auto"/>
                    <w:vAlign w:val="center"/>
                  </w:tcPr>
                  <w:p w14:paraId="57A08F51" w14:textId="77777777" w:rsidR="003005C6" w:rsidRDefault="003005C6" w:rsidP="00847721">
                    <w:pPr>
                      <w:autoSpaceDE w:val="0"/>
                      <w:autoSpaceDN w:val="0"/>
                      <w:adjustRightInd w:val="0"/>
                      <w:jc w:val="right"/>
                      <w:rPr>
                        <w:szCs w:val="21"/>
                      </w:rPr>
                    </w:pPr>
                    <w:r>
                      <w:t>57,069,500.00</w:t>
                    </w:r>
                  </w:p>
                </w:tc>
              </w:tr>
            </w:sdtContent>
          </w:sdt>
        </w:tbl>
        <w:p w14:paraId="30E06C6D" w14:textId="77777777" w:rsidR="003005C6" w:rsidRDefault="003005C6"/>
        <w:p w14:paraId="2CAC6D3D" w14:textId="77777777" w:rsidR="0014768E" w:rsidRDefault="00CF03E7">
          <w:pPr>
            <w:rPr>
              <w:szCs w:val="21"/>
            </w:rPr>
          </w:pPr>
        </w:p>
      </w:sdtContent>
    </w:sdt>
    <w:bookmarkEnd w:id="83" w:displacedByCustomXml="prev"/>
    <w:bookmarkStart w:id="84" w:name="_Hlk41316022" w:displacedByCustomXml="next"/>
    <w:sdt>
      <w:sdtPr>
        <w:rPr>
          <w:rFonts w:ascii="宋体" w:eastAsia="宋体" w:hAnsi="宋体" w:cs="宋体" w:hint="eastAsia"/>
          <w:b w:val="0"/>
          <w:bCs w:val="0"/>
          <w:kern w:val="0"/>
          <w:szCs w:val="24"/>
        </w:rPr>
        <w:alias w:val="模块:其他说明"/>
        <w:tag w:val="_SEC_84a8738de72f4643b004fedfb8ad7253"/>
        <w:id w:val="-2038578547"/>
        <w:lock w:val="sdtLocked"/>
        <w:placeholder>
          <w:docPart w:val="GBC22222222222222222222222222222"/>
        </w:placeholder>
      </w:sdtPr>
      <w:sdtEndPr>
        <w:rPr>
          <w:color w:val="000000" w:themeColor="text1"/>
          <w:szCs w:val="21"/>
        </w:rPr>
      </w:sdtEndPr>
      <w:sdtContent>
        <w:p w14:paraId="6DE77641" w14:textId="77777777" w:rsidR="0014768E" w:rsidRDefault="00F53FEA" w:rsidP="006A3005">
          <w:pPr>
            <w:pStyle w:val="4"/>
            <w:numPr>
              <w:ilvl w:val="0"/>
              <w:numId w:val="31"/>
            </w:numPr>
            <w:ind w:left="425" w:hanging="425"/>
            <w:rPr>
              <w:rFonts w:ascii="宋体" w:hAnsi="宋体" w:cs="宋体"/>
              <w:kern w:val="0"/>
              <w:szCs w:val="24"/>
            </w:rPr>
          </w:pPr>
          <w:r>
            <w:rPr>
              <w:rFonts w:ascii="宋体" w:hAnsi="宋体" w:cs="宋体"/>
              <w:kern w:val="0"/>
              <w:szCs w:val="24"/>
            </w:rPr>
            <w:t>其他说明</w:t>
          </w:r>
        </w:p>
        <w:sdt>
          <w:sdtPr>
            <w:rPr>
              <w:color w:val="000000" w:themeColor="text1"/>
              <w:szCs w:val="21"/>
            </w:rPr>
            <w:alias w:val="是否适用：公司与存在关联关系的财务公司、公司控股财务公司与关联方之间的金融业务的其他说明[双击切换]"/>
            <w:tag w:val="_GBC_ff93404f5d40495f9fc89732d74edc89"/>
            <w:id w:val="409655161"/>
            <w:lock w:val="sdtLocked"/>
            <w:placeholder>
              <w:docPart w:val="GBC22222222222222222222222222222"/>
            </w:placeholder>
          </w:sdtPr>
          <w:sdtEndPr/>
          <w:sdtContent>
            <w:p w14:paraId="63B0852F" w14:textId="77777777" w:rsidR="0014768E" w:rsidRDefault="00094B5F" w:rsidP="003005C6">
              <w:pPr>
                <w:rPr>
                  <w:color w:val="000000" w:themeColor="text1"/>
                  <w:szCs w:val="21"/>
                </w:rPr>
              </w:pPr>
              <w:r>
                <w:rPr>
                  <w:color w:val="000000" w:themeColor="text1"/>
                  <w:szCs w:val="21"/>
                </w:rPr>
                <w:fldChar w:fldCharType="begin"/>
              </w:r>
              <w:r w:rsidR="003005C6">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3005C6">
                <w:rPr>
                  <w:color w:val="000000" w:themeColor="text1"/>
                  <w:szCs w:val="21"/>
                </w:rPr>
                <w:instrText xml:space="preserve"> MACROBUTTON  SnrToggleCheckbox √不适用 </w:instrText>
              </w:r>
              <w:r>
                <w:rPr>
                  <w:color w:val="000000" w:themeColor="text1"/>
                  <w:szCs w:val="21"/>
                </w:rPr>
                <w:fldChar w:fldCharType="end"/>
              </w:r>
            </w:p>
          </w:sdtContent>
        </w:sdt>
        <w:p w14:paraId="05F259BC" w14:textId="77777777" w:rsidR="0014768E" w:rsidRDefault="00CF03E7">
          <w:pPr>
            <w:rPr>
              <w:color w:val="000000" w:themeColor="text1"/>
              <w:szCs w:val="21"/>
            </w:rPr>
          </w:pPr>
        </w:p>
      </w:sdtContent>
    </w:sdt>
    <w:bookmarkEnd w:id="84" w:displacedByCustomXml="prev"/>
    <w:bookmarkEnd w:id="82" w:displacedByCustomXml="prev"/>
    <w:bookmarkEnd w:id="81" w:displacedByCustomXml="next"/>
    <w:sdt>
      <w:sdtPr>
        <w:rPr>
          <w:rFonts w:ascii="宋体" w:hAnsi="宋体" w:cs="宋体" w:hint="eastAsia"/>
          <w:b w:val="0"/>
          <w:bCs w:val="0"/>
          <w:kern w:val="0"/>
          <w:szCs w:val="21"/>
        </w:rPr>
        <w:alias w:val="模块:其他"/>
        <w:tag w:val="_SEC_fdaa9d4446c44111831efafcc3898613"/>
        <w:id w:val="2092809485"/>
        <w:lock w:val="sdtLocked"/>
        <w:placeholder>
          <w:docPart w:val="GBC22222222222222222222222222222"/>
        </w:placeholder>
      </w:sdtPr>
      <w:sdtEndPr>
        <w:rPr>
          <w:rFonts w:hint="default"/>
        </w:rPr>
      </w:sdtEndPr>
      <w:sdtContent>
        <w:p w14:paraId="3D6925DD" w14:textId="77777777" w:rsidR="0014768E" w:rsidRDefault="00F53FEA">
          <w:pPr>
            <w:pStyle w:val="3"/>
            <w:numPr>
              <w:ilvl w:val="2"/>
              <w:numId w:val="2"/>
            </w:numPr>
            <w:rPr>
              <w:szCs w:val="21"/>
            </w:rPr>
          </w:pPr>
          <w:r>
            <w:rPr>
              <w:rFonts w:hint="eastAsia"/>
              <w:szCs w:val="21"/>
            </w:rPr>
            <w:t>其他</w:t>
          </w:r>
        </w:p>
        <w:sdt>
          <w:sdtPr>
            <w:rPr>
              <w:rFonts w:asciiTheme="minorEastAsia" w:eastAsiaTheme="minorEastAsia" w:hAnsiTheme="minorEastAsia" w:hint="eastAsia"/>
              <w:szCs w:val="21"/>
            </w:rPr>
            <w:alias w:val="是否适用：重大关联交易其他说明[双击切换]"/>
            <w:tag w:val="_GBC_49b04883b7a84a83b6a8bfec05cbb445"/>
            <w:id w:val="-26568480"/>
            <w:lock w:val="sdtLocked"/>
            <w:placeholder>
              <w:docPart w:val="GBC22222222222222222222222222222"/>
            </w:placeholder>
          </w:sdtPr>
          <w:sdtEndPr/>
          <w:sdtContent>
            <w:p w14:paraId="05DE5B57" w14:textId="77777777" w:rsidR="0014768E" w:rsidRDefault="00094B5F" w:rsidP="003005C6">
              <w:pPr>
                <w:rPr>
                  <w:szCs w:val="21"/>
                </w:rPr>
              </w:pPr>
              <w:r>
                <w:rPr>
                  <w:szCs w:val="21"/>
                </w:rPr>
                <w:fldChar w:fldCharType="begin"/>
              </w:r>
              <w:r w:rsidR="003005C6">
                <w:rPr>
                  <w:szCs w:val="21"/>
                </w:rPr>
                <w:instrText xml:space="preserve">MACROBUTTON  SnrToggleCheckbox □适用 </w:instrText>
              </w:r>
              <w:r>
                <w:rPr>
                  <w:szCs w:val="21"/>
                </w:rPr>
                <w:fldChar w:fldCharType="end"/>
              </w:r>
              <w:r>
                <w:rPr>
                  <w:szCs w:val="21"/>
                </w:rPr>
                <w:fldChar w:fldCharType="begin"/>
              </w:r>
              <w:r w:rsidR="003005C6">
                <w:rPr>
                  <w:szCs w:val="21"/>
                </w:rPr>
                <w:instrText xml:space="preserve"> MACROBUTTON  SnrToggleCheckbox √不适用 </w:instrText>
              </w:r>
              <w:r>
                <w:rPr>
                  <w:szCs w:val="21"/>
                </w:rPr>
                <w:fldChar w:fldCharType="end"/>
              </w:r>
            </w:p>
          </w:sdtContent>
        </w:sdt>
      </w:sdtContent>
    </w:sdt>
    <w:p w14:paraId="3E62DA18" w14:textId="77777777" w:rsidR="0014768E" w:rsidRDefault="0014768E">
      <w:pPr>
        <w:rPr>
          <w:szCs w:val="21"/>
        </w:rPr>
      </w:pPr>
    </w:p>
    <w:p w14:paraId="71559B1D" w14:textId="77777777" w:rsidR="00847721" w:rsidRDefault="00F214CC">
      <w:pPr>
        <w:pStyle w:val="2"/>
        <w:numPr>
          <w:ilvl w:val="0"/>
          <w:numId w:val="6"/>
        </w:numPr>
      </w:pPr>
      <w:r>
        <w:rPr>
          <w:rFonts w:hint="eastAsia"/>
        </w:rPr>
        <w:t>重大合同及其履行情况</w:t>
      </w:r>
    </w:p>
    <w:p w14:paraId="7C2CA3EA" w14:textId="77777777" w:rsidR="00847721" w:rsidRDefault="00F214CC" w:rsidP="006A3005">
      <w:pPr>
        <w:pStyle w:val="109"/>
        <w:numPr>
          <w:ilvl w:val="0"/>
          <w:numId w:val="141"/>
        </w:numPr>
        <w:rPr>
          <w:szCs w:val="21"/>
        </w:rPr>
      </w:pPr>
      <w:r>
        <w:rPr>
          <w:szCs w:val="21"/>
        </w:rPr>
        <w:t>托管、承包、租赁事项</w:t>
      </w:r>
    </w:p>
    <w:sdt>
      <w:sdtPr>
        <w:rPr>
          <w:rFonts w:ascii="Calibri" w:eastAsia="宋体" w:hAnsi="Calibri" w:cs="宋体" w:hint="eastAsia"/>
          <w:b w:val="0"/>
          <w:bCs w:val="0"/>
          <w:kern w:val="0"/>
          <w:sz w:val="24"/>
          <w:szCs w:val="24"/>
        </w:rPr>
        <w:alias w:val="模块:托管情况"/>
        <w:tag w:val="_SEC_0543ebbac7a94a11b10d8648f7254d13"/>
        <w:id w:val="1606765951"/>
        <w:lock w:val="sdtLocked"/>
        <w:placeholder>
          <w:docPart w:val="GBC22222222222222222222222222222"/>
        </w:placeholder>
      </w:sdtPr>
      <w:sdtEndPr>
        <w:rPr>
          <w:rFonts w:ascii="宋体" w:hAnsi="宋体"/>
          <w:sz w:val="21"/>
          <w:szCs w:val="21"/>
          <w:shd w:val="pct15" w:color="auto" w:fill="FFFFFF"/>
        </w:rPr>
      </w:sdtEndPr>
      <w:sdtContent>
        <w:p w14:paraId="579935ED" w14:textId="77777777" w:rsidR="00847721" w:rsidRDefault="00F214CC" w:rsidP="006A3005">
          <w:pPr>
            <w:pStyle w:val="108"/>
            <w:numPr>
              <w:ilvl w:val="0"/>
              <w:numId w:val="142"/>
            </w:numPr>
          </w:pPr>
          <w:r>
            <w:rPr>
              <w:rFonts w:hint="eastAsia"/>
            </w:rPr>
            <w:t>托管情况</w:t>
          </w:r>
        </w:p>
        <w:sdt>
          <w:sdtPr>
            <w:alias w:val="是否适用：托管情况[双击切换]"/>
            <w:tag w:val="_GBC_f528f5eedb9346f6b0fbdbe3967882e7"/>
            <w:id w:val="126752704"/>
            <w:lock w:val="sdtLocked"/>
            <w:placeholder>
              <w:docPart w:val="GBC22222222222222222222222222222"/>
            </w:placeholder>
          </w:sdtPr>
          <w:sdtEndPr/>
          <w:sdtContent>
            <w:p w14:paraId="2BB6B0EC" w14:textId="77777777" w:rsidR="00847721" w:rsidRDefault="00094B5F" w:rsidP="00847721">
              <w:pPr>
                <w:pStyle w:val="111"/>
              </w:pPr>
              <w:r>
                <w:fldChar w:fldCharType="begin"/>
              </w:r>
              <w:r w:rsidR="00F214CC">
                <w:instrText xml:space="preserve">MACROBUTTON  SnrToggleCheckbox □适用 </w:instrText>
              </w:r>
              <w:r>
                <w:fldChar w:fldCharType="end"/>
              </w:r>
              <w:r>
                <w:fldChar w:fldCharType="begin"/>
              </w:r>
              <w:r w:rsidR="00F214CC">
                <w:instrText xml:space="preserve"> MACROBUTTON  SnrToggleCheckbox √不适用 </w:instrText>
              </w:r>
              <w:r>
                <w:fldChar w:fldCharType="end"/>
              </w:r>
            </w:p>
          </w:sdtContent>
        </w:sdt>
        <w:p w14:paraId="1AAE0FD3" w14:textId="77777777" w:rsidR="00847721" w:rsidRDefault="00847721">
          <w:pPr>
            <w:rPr>
              <w:szCs w:val="21"/>
              <w:shd w:val="pct15" w:color="auto" w:fill="FFFFFF"/>
            </w:rPr>
          </w:pPr>
        </w:p>
        <w:p w14:paraId="22A1CD13" w14:textId="77777777" w:rsidR="00847721" w:rsidRDefault="00CF03E7">
          <w:pPr>
            <w:rPr>
              <w:szCs w:val="21"/>
              <w:shd w:val="pct15" w:color="auto" w:fill="FFFFFF"/>
            </w:rPr>
          </w:pPr>
        </w:p>
      </w:sdtContent>
    </w:sdt>
    <w:sdt>
      <w:sdtPr>
        <w:rPr>
          <w:rFonts w:ascii="Calibri" w:eastAsia="宋体" w:hAnsi="Calibri" w:cs="宋体"/>
          <w:b w:val="0"/>
          <w:bCs w:val="0"/>
          <w:kern w:val="0"/>
          <w:sz w:val="24"/>
          <w:szCs w:val="24"/>
        </w:rPr>
        <w:alias w:val="模块:承包情况                         ..."/>
        <w:tag w:val="_SEC_d3e1b22be78242a687413a4836e3009d"/>
        <w:id w:val="354078199"/>
        <w:lock w:val="sdtLocked"/>
        <w:placeholder>
          <w:docPart w:val="GBC22222222222222222222222222222"/>
        </w:placeholder>
      </w:sdtPr>
      <w:sdtEndPr>
        <w:rPr>
          <w:rFonts w:ascii="宋体" w:hAnsi="宋体" w:hint="eastAsia"/>
          <w:sz w:val="21"/>
          <w:szCs w:val="21"/>
          <w:shd w:val="pct15" w:color="auto" w:fill="FFFFFF"/>
        </w:rPr>
      </w:sdtEndPr>
      <w:sdtContent>
        <w:p w14:paraId="344506F4" w14:textId="77777777" w:rsidR="00847721" w:rsidRDefault="00F214CC" w:rsidP="006A3005">
          <w:pPr>
            <w:pStyle w:val="108"/>
            <w:numPr>
              <w:ilvl w:val="0"/>
              <w:numId w:val="142"/>
            </w:numPr>
          </w:pPr>
          <w:r>
            <w:t>承包情况</w:t>
          </w:r>
        </w:p>
        <w:sdt>
          <w:sdtPr>
            <w:alias w:val="是否适用：承包情况[双击切换]"/>
            <w:tag w:val="_GBC_ef45025eb2d84c78907511abec2bd222"/>
            <w:id w:val="1159204550"/>
            <w:lock w:val="sdtLocked"/>
            <w:placeholder>
              <w:docPart w:val="GBC22222222222222222222222222222"/>
            </w:placeholder>
          </w:sdtPr>
          <w:sdtEndPr/>
          <w:sdtContent>
            <w:p w14:paraId="57288931" w14:textId="77777777" w:rsidR="00847721" w:rsidRDefault="00094B5F" w:rsidP="00847721">
              <w:pPr>
                <w:rPr>
                  <w:szCs w:val="21"/>
                </w:rPr>
              </w:pPr>
              <w:r>
                <w:fldChar w:fldCharType="begin"/>
              </w:r>
              <w:r w:rsidR="00F214CC">
                <w:instrText xml:space="preserve">MACROBUTTON  SnrToggleCheckbox □适用 </w:instrText>
              </w:r>
              <w:r>
                <w:fldChar w:fldCharType="end"/>
              </w:r>
              <w:r>
                <w:fldChar w:fldCharType="begin"/>
              </w:r>
              <w:r w:rsidR="00F214CC">
                <w:instrText xml:space="preserve"> MACROBUTTON  SnrToggleCheckbox √不适用 </w:instrText>
              </w:r>
              <w:r>
                <w:fldChar w:fldCharType="end"/>
              </w:r>
            </w:p>
          </w:sdtContent>
        </w:sdt>
        <w:p w14:paraId="492412BD" w14:textId="77777777" w:rsidR="00847721" w:rsidRDefault="00847721">
          <w:pPr>
            <w:rPr>
              <w:szCs w:val="21"/>
            </w:rPr>
          </w:pPr>
        </w:p>
        <w:p w14:paraId="07EFB2C2" w14:textId="77777777" w:rsidR="00847721" w:rsidRDefault="00CF03E7">
          <w:pPr>
            <w:rPr>
              <w:szCs w:val="21"/>
              <w:shd w:val="pct15" w:color="auto" w:fill="FFFFFF"/>
            </w:rPr>
          </w:pPr>
        </w:p>
      </w:sdtContent>
    </w:sdt>
    <w:sdt>
      <w:sdtPr>
        <w:rPr>
          <w:rFonts w:ascii="Calibri" w:eastAsia="宋体" w:hAnsi="Calibri" w:cs="宋体"/>
          <w:b w:val="0"/>
          <w:bCs w:val="0"/>
          <w:kern w:val="0"/>
          <w:sz w:val="24"/>
          <w:szCs w:val="24"/>
        </w:rPr>
        <w:alias w:val="模块:租赁情况                         ..."/>
        <w:tag w:val="_SEC_7309f241ae4444d2a7c93aa358e3eb6f"/>
        <w:id w:val="952672577"/>
        <w:lock w:val="sdtLocked"/>
        <w:placeholder>
          <w:docPart w:val="GBC22222222222222222222222222222"/>
        </w:placeholder>
      </w:sdtPr>
      <w:sdtEndPr>
        <w:rPr>
          <w:rFonts w:ascii="宋体" w:hAnsi="宋体" w:hint="eastAsia"/>
          <w:sz w:val="21"/>
          <w:szCs w:val="21"/>
          <w:shd w:val="pct15" w:color="auto" w:fill="FFFFFF"/>
        </w:rPr>
      </w:sdtEndPr>
      <w:sdtContent>
        <w:p w14:paraId="11A964A4" w14:textId="77777777" w:rsidR="00847721" w:rsidRPr="005B5FC0" w:rsidRDefault="00F214CC" w:rsidP="006A3005">
          <w:pPr>
            <w:pStyle w:val="108"/>
            <w:numPr>
              <w:ilvl w:val="0"/>
              <w:numId w:val="142"/>
            </w:numPr>
          </w:pPr>
          <w:r w:rsidRPr="005B5FC0">
            <w:t>租赁情况</w:t>
          </w:r>
        </w:p>
        <w:sdt>
          <w:sdtPr>
            <w:alias w:val="是否适用：租赁情况[双击切换]"/>
            <w:tag w:val="_GBC_c1d0d78a63af4d48a7427277c2db3ac5"/>
            <w:id w:val="-757368123"/>
            <w:lock w:val="sdtLocked"/>
            <w:placeholder>
              <w:docPart w:val="GBC22222222222222222222222222222"/>
            </w:placeholder>
          </w:sdtPr>
          <w:sdtEndPr/>
          <w:sdtContent>
            <w:p w14:paraId="2A86A8D8" w14:textId="77777777" w:rsidR="00847721" w:rsidRDefault="00094B5F" w:rsidP="00847721">
              <w:pPr>
                <w:pStyle w:val="111"/>
              </w:pPr>
              <w:r>
                <w:fldChar w:fldCharType="begin"/>
              </w:r>
              <w:r w:rsidR="00F214CC">
                <w:instrText xml:space="preserve">MACROBUTTON  SnrToggleCheckbox √适用 </w:instrText>
              </w:r>
              <w:r>
                <w:fldChar w:fldCharType="end"/>
              </w:r>
              <w:r>
                <w:fldChar w:fldCharType="begin"/>
              </w:r>
              <w:r w:rsidR="00F214CC">
                <w:instrText xml:space="preserve"> MACROBUTTON  SnrToggleCheckbox □不适用 </w:instrText>
              </w:r>
              <w:r>
                <w:fldChar w:fldCharType="end"/>
              </w:r>
            </w:p>
          </w:sdtContent>
        </w:sdt>
        <w:p w14:paraId="0B0821F7" w14:textId="77777777" w:rsidR="00847721" w:rsidRDefault="00F214CC" w:rsidP="00847721">
          <w:pPr>
            <w:jc w:val="right"/>
            <w:rPr>
              <w:szCs w:val="21"/>
            </w:rPr>
          </w:pPr>
          <w:r>
            <w:rPr>
              <w:rFonts w:hint="eastAsia"/>
              <w:szCs w:val="21"/>
            </w:rPr>
            <w:t>单位:</w:t>
          </w:r>
          <w:sdt>
            <w:sdtPr>
              <w:rPr>
                <w:rFonts w:hint="eastAsia"/>
                <w:szCs w:val="21"/>
              </w:rPr>
              <w:alias w:val="单位：租赁情况"/>
              <w:tag w:val="_GBC_245b581ac5f34665923781830eddb219"/>
              <w:id w:val="1140924430"/>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万元</w:t>
              </w:r>
            </w:sdtContent>
          </w:sdt>
          <w:r>
            <w:rPr>
              <w:rFonts w:hint="eastAsia"/>
              <w:szCs w:val="21"/>
            </w:rPr>
            <w:t xml:space="preserve">  币种:</w:t>
          </w:r>
          <w:sdt>
            <w:sdtPr>
              <w:rPr>
                <w:rFonts w:hint="eastAsia"/>
                <w:szCs w:val="21"/>
              </w:rPr>
              <w:alias w:val="币种：租赁情况"/>
              <w:tag w:val="_GBC_78de1f3cbeea4dbab373089594d34fcc"/>
              <w:id w:val="-16656491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g13"/>
            <w:tblW w:w="0" w:type="auto"/>
            <w:tblLook w:val="04A0" w:firstRow="1" w:lastRow="0" w:firstColumn="1" w:lastColumn="0" w:noHBand="0" w:noVBand="1"/>
          </w:tblPr>
          <w:tblGrid>
            <w:gridCol w:w="760"/>
            <w:gridCol w:w="761"/>
            <w:gridCol w:w="762"/>
            <w:gridCol w:w="1056"/>
            <w:gridCol w:w="761"/>
            <w:gridCol w:w="761"/>
            <w:gridCol w:w="1056"/>
            <w:gridCol w:w="692"/>
            <w:gridCol w:w="1056"/>
            <w:gridCol w:w="692"/>
            <w:gridCol w:w="692"/>
          </w:tblGrid>
          <w:tr w:rsidR="00847721" w14:paraId="59EC8E19" w14:textId="77777777" w:rsidTr="00847721">
            <w:trPr>
              <w:trHeight w:val="1306"/>
            </w:trPr>
            <w:sdt>
              <w:sdtPr>
                <w:tag w:val="_PLD_38ac0606c92c416b874de689e6b666a2"/>
                <w:id w:val="-781639954"/>
                <w:lock w:val="sdtLocked"/>
              </w:sdtPr>
              <w:sdtEndPr/>
              <w:sdtContent>
                <w:tc>
                  <w:tcPr>
                    <w:tcW w:w="788" w:type="dxa"/>
                    <w:vAlign w:val="center"/>
                  </w:tcPr>
                  <w:p w14:paraId="520BBCBF" w14:textId="77777777" w:rsidR="00847721" w:rsidRDefault="00F214CC" w:rsidP="00847721">
                    <w:pPr>
                      <w:jc w:val="center"/>
                      <w:rPr>
                        <w:szCs w:val="21"/>
                        <w:shd w:val="pct15" w:color="auto" w:fill="FFFFFF"/>
                      </w:rPr>
                    </w:pPr>
                    <w:r>
                      <w:rPr>
                        <w:szCs w:val="21"/>
                      </w:rPr>
                      <w:t>出租方名称</w:t>
                    </w:r>
                  </w:p>
                </w:tc>
              </w:sdtContent>
            </w:sdt>
            <w:sdt>
              <w:sdtPr>
                <w:tag w:val="_PLD_814cbf7baeb1439f92aca289557dc212"/>
                <w:id w:val="-684970200"/>
                <w:lock w:val="sdtLocked"/>
              </w:sdtPr>
              <w:sdtEndPr/>
              <w:sdtContent>
                <w:tc>
                  <w:tcPr>
                    <w:tcW w:w="788" w:type="dxa"/>
                    <w:vAlign w:val="center"/>
                  </w:tcPr>
                  <w:p w14:paraId="2754D82F" w14:textId="77777777" w:rsidR="00847721" w:rsidRDefault="00F214CC" w:rsidP="00847721">
                    <w:pPr>
                      <w:jc w:val="center"/>
                      <w:rPr>
                        <w:szCs w:val="21"/>
                        <w:shd w:val="pct15" w:color="auto" w:fill="FFFFFF"/>
                      </w:rPr>
                    </w:pPr>
                    <w:r>
                      <w:rPr>
                        <w:szCs w:val="21"/>
                      </w:rPr>
                      <w:t>租赁方名称</w:t>
                    </w:r>
                  </w:p>
                </w:tc>
              </w:sdtContent>
            </w:sdt>
            <w:sdt>
              <w:sdtPr>
                <w:tag w:val="_PLD_d46f5dfd4f0946a6aea85b51c6b493ac"/>
                <w:id w:val="1614398934"/>
                <w:lock w:val="sdtLocked"/>
              </w:sdtPr>
              <w:sdtEndPr/>
              <w:sdtContent>
                <w:tc>
                  <w:tcPr>
                    <w:tcW w:w="789" w:type="dxa"/>
                    <w:vAlign w:val="center"/>
                  </w:tcPr>
                  <w:p w14:paraId="7CF65305" w14:textId="77777777" w:rsidR="00847721" w:rsidRDefault="00F214CC" w:rsidP="00847721">
                    <w:pPr>
                      <w:jc w:val="center"/>
                      <w:rPr>
                        <w:szCs w:val="21"/>
                        <w:shd w:val="pct15" w:color="auto" w:fill="FFFFFF"/>
                      </w:rPr>
                    </w:pPr>
                    <w:r>
                      <w:rPr>
                        <w:szCs w:val="21"/>
                      </w:rPr>
                      <w:t>租赁资产情况</w:t>
                    </w:r>
                  </w:p>
                </w:tc>
              </w:sdtContent>
            </w:sdt>
            <w:sdt>
              <w:sdtPr>
                <w:tag w:val="_PLD_eed5a4916cba49cba0f833ad40d33399"/>
                <w:id w:val="256484805"/>
                <w:lock w:val="sdtLocked"/>
              </w:sdtPr>
              <w:sdtEndPr/>
              <w:sdtContent>
                <w:tc>
                  <w:tcPr>
                    <w:tcW w:w="1056" w:type="dxa"/>
                    <w:vAlign w:val="center"/>
                  </w:tcPr>
                  <w:p w14:paraId="10DBDFC1" w14:textId="77777777" w:rsidR="00847721" w:rsidRDefault="00F214CC" w:rsidP="00847721">
                    <w:pPr>
                      <w:jc w:val="center"/>
                      <w:rPr>
                        <w:szCs w:val="21"/>
                        <w:shd w:val="pct15" w:color="auto" w:fill="FFFFFF"/>
                      </w:rPr>
                    </w:pPr>
                    <w:r>
                      <w:rPr>
                        <w:szCs w:val="21"/>
                      </w:rPr>
                      <w:t>租赁资产涉及金额</w:t>
                    </w:r>
                  </w:p>
                </w:tc>
              </w:sdtContent>
            </w:sdt>
            <w:sdt>
              <w:sdtPr>
                <w:tag w:val="_PLD_bf68981ede7548a4af77369d9f386ce4"/>
                <w:id w:val="-765915782"/>
                <w:lock w:val="sdtLocked"/>
              </w:sdtPr>
              <w:sdtEndPr/>
              <w:sdtContent>
                <w:tc>
                  <w:tcPr>
                    <w:tcW w:w="788" w:type="dxa"/>
                    <w:vAlign w:val="center"/>
                  </w:tcPr>
                  <w:p w14:paraId="5E23A92E" w14:textId="77777777" w:rsidR="00847721" w:rsidRDefault="00F214CC" w:rsidP="00847721">
                    <w:pPr>
                      <w:jc w:val="center"/>
                      <w:rPr>
                        <w:szCs w:val="21"/>
                        <w:shd w:val="pct15" w:color="auto" w:fill="FFFFFF"/>
                      </w:rPr>
                    </w:pPr>
                    <w:r>
                      <w:rPr>
                        <w:szCs w:val="21"/>
                      </w:rPr>
                      <w:t>租赁起始日</w:t>
                    </w:r>
                  </w:p>
                </w:tc>
              </w:sdtContent>
            </w:sdt>
            <w:sdt>
              <w:sdtPr>
                <w:tag w:val="_PLD_8e8fa68a93fc48fea720c2626c466d0e"/>
                <w:id w:val="1443654290"/>
                <w:lock w:val="sdtLocked"/>
              </w:sdtPr>
              <w:sdtEndPr/>
              <w:sdtContent>
                <w:tc>
                  <w:tcPr>
                    <w:tcW w:w="788" w:type="dxa"/>
                    <w:vAlign w:val="center"/>
                  </w:tcPr>
                  <w:p w14:paraId="191E4126" w14:textId="77777777" w:rsidR="00847721" w:rsidRDefault="00F214CC" w:rsidP="00847721">
                    <w:pPr>
                      <w:jc w:val="center"/>
                      <w:rPr>
                        <w:szCs w:val="21"/>
                        <w:shd w:val="pct15" w:color="auto" w:fill="FFFFFF"/>
                      </w:rPr>
                    </w:pPr>
                    <w:r>
                      <w:rPr>
                        <w:szCs w:val="21"/>
                      </w:rPr>
                      <w:t>租赁终止日</w:t>
                    </w:r>
                  </w:p>
                </w:tc>
              </w:sdtContent>
            </w:sdt>
            <w:sdt>
              <w:sdtPr>
                <w:tag w:val="_PLD_edf1eea7da404ec0928a9f673b025af2"/>
                <w:id w:val="-1064184301"/>
                <w:lock w:val="sdtLocked"/>
              </w:sdtPr>
              <w:sdtEndPr/>
              <w:sdtContent>
                <w:tc>
                  <w:tcPr>
                    <w:tcW w:w="1056" w:type="dxa"/>
                    <w:vAlign w:val="center"/>
                  </w:tcPr>
                  <w:p w14:paraId="38B616D0" w14:textId="77777777" w:rsidR="00847721" w:rsidRDefault="00F214CC" w:rsidP="00847721">
                    <w:pPr>
                      <w:jc w:val="center"/>
                      <w:rPr>
                        <w:szCs w:val="21"/>
                        <w:shd w:val="pct15" w:color="auto" w:fill="FFFFFF"/>
                      </w:rPr>
                    </w:pPr>
                    <w:r>
                      <w:rPr>
                        <w:szCs w:val="21"/>
                      </w:rPr>
                      <w:t>租赁收益</w:t>
                    </w:r>
                  </w:p>
                </w:tc>
              </w:sdtContent>
            </w:sdt>
            <w:sdt>
              <w:sdtPr>
                <w:tag w:val="_PLD_6716f4ce80d7419aa807bfb08c69352f"/>
                <w:id w:val="-162549662"/>
                <w:lock w:val="sdtLocked"/>
              </w:sdtPr>
              <w:sdtEndPr/>
              <w:sdtContent>
                <w:tc>
                  <w:tcPr>
                    <w:tcW w:w="749" w:type="dxa"/>
                    <w:vAlign w:val="center"/>
                  </w:tcPr>
                  <w:p w14:paraId="3C95F265" w14:textId="77777777" w:rsidR="00847721" w:rsidRDefault="00F214CC" w:rsidP="00847721">
                    <w:pPr>
                      <w:jc w:val="center"/>
                      <w:rPr>
                        <w:szCs w:val="21"/>
                        <w:shd w:val="pct15" w:color="auto" w:fill="FFFFFF"/>
                      </w:rPr>
                    </w:pPr>
                    <w:r>
                      <w:rPr>
                        <w:szCs w:val="21"/>
                      </w:rPr>
                      <w:t>租赁收益确定依据</w:t>
                    </w:r>
                  </w:p>
                </w:tc>
              </w:sdtContent>
            </w:sdt>
            <w:sdt>
              <w:sdtPr>
                <w:tag w:val="_PLD_347e2597a390465fa47ee0b2513d4783"/>
                <w:id w:val="-116764570"/>
                <w:lock w:val="sdtLocked"/>
              </w:sdtPr>
              <w:sdtEndPr/>
              <w:sdtContent>
                <w:tc>
                  <w:tcPr>
                    <w:tcW w:w="749" w:type="dxa"/>
                    <w:vAlign w:val="center"/>
                  </w:tcPr>
                  <w:p w14:paraId="5F80D572" w14:textId="77777777" w:rsidR="00847721" w:rsidRDefault="00F214CC" w:rsidP="00847721">
                    <w:pPr>
                      <w:jc w:val="center"/>
                      <w:rPr>
                        <w:szCs w:val="21"/>
                        <w:shd w:val="pct15" w:color="auto" w:fill="FFFFFF"/>
                      </w:rPr>
                    </w:pPr>
                    <w:r>
                      <w:rPr>
                        <w:szCs w:val="21"/>
                      </w:rPr>
                      <w:t>租赁收益对公司影响</w:t>
                    </w:r>
                  </w:p>
                </w:tc>
              </w:sdtContent>
            </w:sdt>
            <w:sdt>
              <w:sdtPr>
                <w:tag w:val="_PLD_8fcc27afbab24f48b82bbad18d1d9fa0"/>
                <w:id w:val="-1457175634"/>
                <w:lock w:val="sdtLocked"/>
              </w:sdtPr>
              <w:sdtEndPr/>
              <w:sdtContent>
                <w:tc>
                  <w:tcPr>
                    <w:tcW w:w="749" w:type="dxa"/>
                    <w:vAlign w:val="center"/>
                  </w:tcPr>
                  <w:p w14:paraId="6C895E90" w14:textId="77777777" w:rsidR="00847721" w:rsidRDefault="00F214CC" w:rsidP="00847721">
                    <w:pPr>
                      <w:jc w:val="center"/>
                      <w:rPr>
                        <w:szCs w:val="21"/>
                        <w:shd w:val="pct15" w:color="auto" w:fill="FFFFFF"/>
                      </w:rPr>
                    </w:pPr>
                    <w:r>
                      <w:rPr>
                        <w:szCs w:val="21"/>
                      </w:rPr>
                      <w:t>是否关联交易</w:t>
                    </w:r>
                  </w:p>
                </w:tc>
              </w:sdtContent>
            </w:sdt>
            <w:sdt>
              <w:sdtPr>
                <w:tag w:val="_PLD_0e8bf18c76a746e48959ec56549f628f"/>
                <w:id w:val="-1046762680"/>
                <w:lock w:val="sdtLocked"/>
              </w:sdtPr>
              <w:sdtEndPr/>
              <w:sdtContent>
                <w:tc>
                  <w:tcPr>
                    <w:tcW w:w="749" w:type="dxa"/>
                    <w:vAlign w:val="center"/>
                  </w:tcPr>
                  <w:p w14:paraId="6CFDA695" w14:textId="77777777" w:rsidR="00847721" w:rsidRDefault="00F214CC" w:rsidP="00847721">
                    <w:pPr>
                      <w:jc w:val="center"/>
                      <w:rPr>
                        <w:szCs w:val="21"/>
                        <w:shd w:val="pct15" w:color="auto" w:fill="FFFFFF"/>
                      </w:rPr>
                    </w:pPr>
                    <w:r>
                      <w:rPr>
                        <w:szCs w:val="21"/>
                      </w:rPr>
                      <w:t>关联关系</w:t>
                    </w:r>
                  </w:p>
                </w:tc>
              </w:sdtContent>
            </w:sdt>
          </w:tr>
          <w:sdt>
            <w:sdtPr>
              <w:rPr>
                <w:rFonts w:asciiTheme="minorHAnsi" w:eastAsiaTheme="minorEastAsia" w:hAnsiTheme="minorHAnsi" w:cstheme="minorBidi" w:hint="eastAsia"/>
                <w:kern w:val="2"/>
                <w:szCs w:val="21"/>
              </w:rPr>
              <w:alias w:val="租赁情况"/>
              <w:tag w:val="_TUP_ce2e74e811744a6983e5e3bd9e0ccc95"/>
              <w:id w:val="1554034635"/>
              <w:lock w:val="sdtLocked"/>
            </w:sdtPr>
            <w:sdtEndPr/>
            <w:sdtContent>
              <w:tr w:rsidR="00847721" w14:paraId="36EFA08C" w14:textId="77777777" w:rsidTr="00D05A57">
                <w:tc>
                  <w:tcPr>
                    <w:tcW w:w="788" w:type="dxa"/>
                  </w:tcPr>
                  <w:p w14:paraId="63144B8B" w14:textId="77777777" w:rsidR="00847721" w:rsidRDefault="00F214CC" w:rsidP="00847721">
                    <w:pPr>
                      <w:rPr>
                        <w:szCs w:val="21"/>
                      </w:rPr>
                    </w:pPr>
                    <w:r>
                      <w:t>上海三枪（集团）有限公司</w:t>
                    </w:r>
                  </w:p>
                </w:tc>
                <w:tc>
                  <w:tcPr>
                    <w:tcW w:w="788" w:type="dxa"/>
                    <w:vAlign w:val="center"/>
                  </w:tcPr>
                  <w:p w14:paraId="1CA2F402" w14:textId="77777777" w:rsidR="00847721" w:rsidRDefault="00F214CC" w:rsidP="00847721">
                    <w:pPr>
                      <w:rPr>
                        <w:sz w:val="24"/>
                      </w:rPr>
                    </w:pPr>
                    <w:r>
                      <w:t>上海纺织时尚产业发展有限公司</w:t>
                    </w:r>
                  </w:p>
                </w:tc>
                <w:tc>
                  <w:tcPr>
                    <w:tcW w:w="789" w:type="dxa"/>
                    <w:vAlign w:val="center"/>
                  </w:tcPr>
                  <w:p w14:paraId="3277A268" w14:textId="77777777" w:rsidR="00847721" w:rsidRDefault="00F214CC" w:rsidP="00847721">
                    <w:pPr>
                      <w:rPr>
                        <w:sz w:val="24"/>
                      </w:rPr>
                    </w:pPr>
                    <w:r>
                      <w:t>建国西路283号厂房</w:t>
                    </w:r>
                  </w:p>
                </w:tc>
                <w:tc>
                  <w:tcPr>
                    <w:tcW w:w="1056" w:type="dxa"/>
                    <w:vAlign w:val="center"/>
                  </w:tcPr>
                  <w:p w14:paraId="329E33AB" w14:textId="77777777" w:rsidR="00847721" w:rsidRDefault="00F214CC" w:rsidP="00847721">
                    <w:pPr>
                      <w:rPr>
                        <w:sz w:val="24"/>
                      </w:rPr>
                    </w:pPr>
                    <w:r>
                      <w:t>8,298.13</w:t>
                    </w:r>
                  </w:p>
                </w:tc>
                <w:tc>
                  <w:tcPr>
                    <w:tcW w:w="788" w:type="dxa"/>
                    <w:vAlign w:val="center"/>
                  </w:tcPr>
                  <w:p w14:paraId="7A30F053" w14:textId="77777777" w:rsidR="00847721" w:rsidRDefault="00F214CC" w:rsidP="00847721">
                    <w:pPr>
                      <w:rPr>
                        <w:sz w:val="24"/>
                      </w:rPr>
                    </w:pPr>
                    <w:r>
                      <w:t>2006年7月1日</w:t>
                    </w:r>
                  </w:p>
                </w:tc>
                <w:tc>
                  <w:tcPr>
                    <w:tcW w:w="788" w:type="dxa"/>
                    <w:vAlign w:val="center"/>
                  </w:tcPr>
                  <w:p w14:paraId="42808BC0" w14:textId="77777777" w:rsidR="00847721" w:rsidRDefault="00F214CC" w:rsidP="00847721">
                    <w:pPr>
                      <w:rPr>
                        <w:sz w:val="24"/>
                      </w:rPr>
                    </w:pPr>
                    <w:r>
                      <w:t>2021年6月30日</w:t>
                    </w:r>
                  </w:p>
                </w:tc>
                <w:tc>
                  <w:tcPr>
                    <w:tcW w:w="1056" w:type="dxa"/>
                    <w:vAlign w:val="center"/>
                  </w:tcPr>
                  <w:p w14:paraId="587E184B" w14:textId="77777777" w:rsidR="00847721" w:rsidRPr="005017BF" w:rsidRDefault="00D05A57" w:rsidP="00D05A57">
                    <w:pPr>
                      <w:jc w:val="right"/>
                      <w:rPr>
                        <w:szCs w:val="21"/>
                      </w:rPr>
                    </w:pPr>
                    <w:r w:rsidRPr="005017BF">
                      <w:rPr>
                        <w:rFonts w:hint="eastAsia"/>
                        <w:szCs w:val="21"/>
                      </w:rPr>
                      <w:t>985.42</w:t>
                    </w:r>
                  </w:p>
                </w:tc>
                <w:tc>
                  <w:tcPr>
                    <w:tcW w:w="749" w:type="dxa"/>
                    <w:vAlign w:val="center"/>
                  </w:tcPr>
                  <w:p w14:paraId="7876E363" w14:textId="77777777" w:rsidR="00847721" w:rsidRDefault="00F214CC" w:rsidP="00847721">
                    <w:pPr>
                      <w:rPr>
                        <w:sz w:val="24"/>
                      </w:rPr>
                    </w:pPr>
                    <w:r>
                      <w:t>双方协议</w:t>
                    </w:r>
                  </w:p>
                </w:tc>
                <w:tc>
                  <w:tcPr>
                    <w:tcW w:w="749" w:type="dxa"/>
                    <w:vAlign w:val="center"/>
                  </w:tcPr>
                  <w:p w14:paraId="03FE4D9F" w14:textId="77777777" w:rsidR="00847721" w:rsidRDefault="00F214CC" w:rsidP="00D05A57">
                    <w:pPr>
                      <w:rPr>
                        <w:sz w:val="24"/>
                      </w:rPr>
                    </w:pPr>
                    <w:r>
                      <w:t>本期该地块出租对公司净利润贡献为</w:t>
                    </w:r>
                    <w:r w:rsidR="00D05A57">
                      <w:rPr>
                        <w:rFonts w:hint="eastAsia"/>
                      </w:rPr>
                      <w:t>985.42</w:t>
                    </w:r>
                    <w:r>
                      <w:t>万元</w:t>
                    </w:r>
                  </w:p>
                </w:tc>
                <w:sdt>
                  <w:sdtPr>
                    <w:rPr>
                      <w:rFonts w:hint="eastAsia"/>
                      <w:szCs w:val="21"/>
                    </w:rPr>
                    <w:alias w:val="租赁是否关联交易"/>
                    <w:tag w:val="_GBC_37fd0d3f5ace49ab9d77c2aa80a2e331"/>
                    <w:id w:val="990144121"/>
                    <w:lock w:val="sdtLocked"/>
                    <w:comboBox>
                      <w:listItem w:displayText="是" w:value="true"/>
                      <w:listItem w:displayText="否" w:value="false"/>
                    </w:comboBox>
                  </w:sdtPr>
                  <w:sdtEndPr/>
                  <w:sdtContent>
                    <w:tc>
                      <w:tcPr>
                        <w:tcW w:w="749" w:type="dxa"/>
                      </w:tcPr>
                      <w:p w14:paraId="4DF47B97" w14:textId="77777777" w:rsidR="00847721" w:rsidRDefault="00847721" w:rsidP="00847721">
                        <w:pPr>
                          <w:rPr>
                            <w:szCs w:val="21"/>
                          </w:rPr>
                        </w:pPr>
                        <w:r>
                          <w:rPr>
                            <w:rFonts w:hint="eastAsia"/>
                            <w:szCs w:val="21"/>
                          </w:rPr>
                          <w:t>是</w:t>
                        </w:r>
                      </w:p>
                    </w:tc>
                  </w:sdtContent>
                </w:sdt>
                <w:sdt>
                  <w:sdtPr>
                    <w:rPr>
                      <w:rFonts w:hint="eastAsia"/>
                      <w:szCs w:val="21"/>
                    </w:rPr>
                    <w:alias w:val="租赁中关联方与本公司关系"/>
                    <w:tag w:val="_GBC_3d43b3238d7345529ed4e82b96f04975"/>
                    <w:id w:val="203861182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49" w:type="dxa"/>
                      </w:tcPr>
                      <w:p w14:paraId="37363DDA" w14:textId="77777777" w:rsidR="00847721" w:rsidRDefault="00630439" w:rsidP="00847721">
                        <w:pPr>
                          <w:rPr>
                            <w:szCs w:val="21"/>
                          </w:rPr>
                        </w:pPr>
                        <w:r w:rsidRPr="005017BF">
                          <w:rPr>
                            <w:rFonts w:hint="eastAsia"/>
                            <w:szCs w:val="21"/>
                          </w:rPr>
                          <w:t>集团兄弟公司</w:t>
                        </w:r>
                      </w:p>
                    </w:tc>
                  </w:sdtContent>
                </w:sdt>
              </w:tr>
            </w:sdtContent>
          </w:sdt>
          <w:sdt>
            <w:sdtPr>
              <w:rPr>
                <w:rFonts w:asciiTheme="minorHAnsi" w:eastAsiaTheme="minorEastAsia" w:hAnsiTheme="minorHAnsi" w:cstheme="minorBidi" w:hint="eastAsia"/>
                <w:kern w:val="2"/>
                <w:szCs w:val="21"/>
              </w:rPr>
              <w:alias w:val="租赁情况"/>
              <w:tag w:val="_TUP_ce2e74e811744a6983e5e3bd9e0ccc95"/>
              <w:id w:val="1166907290"/>
              <w:lock w:val="sdtLocked"/>
            </w:sdtPr>
            <w:sdtEndPr>
              <w:rPr>
                <w:rFonts w:ascii="宋体" w:eastAsia="宋体" w:hAnsi="宋体" w:cs="宋体"/>
                <w:kern w:val="0"/>
              </w:rPr>
            </w:sdtEndPr>
            <w:sdtContent>
              <w:tr w:rsidR="00847721" w14:paraId="563E7659" w14:textId="77777777" w:rsidTr="00847721">
                <w:tc>
                  <w:tcPr>
                    <w:tcW w:w="788" w:type="dxa"/>
                  </w:tcPr>
                  <w:p w14:paraId="21EEF839" w14:textId="77777777" w:rsidR="00847721" w:rsidRDefault="00F214CC" w:rsidP="00847721">
                    <w:pPr>
                      <w:rPr>
                        <w:rFonts w:asciiTheme="minorHAnsi" w:eastAsiaTheme="minorEastAsia" w:hAnsiTheme="minorHAnsi" w:cstheme="minorBidi"/>
                        <w:kern w:val="2"/>
                        <w:szCs w:val="21"/>
                      </w:rPr>
                    </w:pPr>
                    <w:r>
                      <w:t>上海龙头</w:t>
                    </w:r>
                    <w:r>
                      <w:lastRenderedPageBreak/>
                      <w:t>（集团）股份有限公司</w:t>
                    </w:r>
                  </w:p>
                </w:tc>
                <w:tc>
                  <w:tcPr>
                    <w:tcW w:w="788" w:type="dxa"/>
                    <w:vAlign w:val="center"/>
                  </w:tcPr>
                  <w:p w14:paraId="67B5629E" w14:textId="77777777" w:rsidR="00847721" w:rsidRDefault="00F214CC" w:rsidP="00847721">
                    <w:pPr>
                      <w:rPr>
                        <w:sz w:val="24"/>
                      </w:rPr>
                    </w:pPr>
                    <w:r>
                      <w:lastRenderedPageBreak/>
                      <w:t>上海知航</w:t>
                    </w:r>
                    <w:r>
                      <w:lastRenderedPageBreak/>
                      <w:t>实业有限公司、上海宜欧文化发展有限公司等</w:t>
                    </w:r>
                  </w:p>
                </w:tc>
                <w:tc>
                  <w:tcPr>
                    <w:tcW w:w="789" w:type="dxa"/>
                    <w:vAlign w:val="center"/>
                  </w:tcPr>
                  <w:p w14:paraId="34954547" w14:textId="77777777" w:rsidR="00847721" w:rsidRDefault="00F214CC" w:rsidP="00847721">
                    <w:pPr>
                      <w:rPr>
                        <w:sz w:val="24"/>
                      </w:rPr>
                    </w:pPr>
                    <w:proofErr w:type="gramStart"/>
                    <w:r>
                      <w:lastRenderedPageBreak/>
                      <w:t>制造局路</w:t>
                    </w:r>
                    <w:r>
                      <w:lastRenderedPageBreak/>
                      <w:t>584号</w:t>
                    </w:r>
                    <w:proofErr w:type="gramEnd"/>
                    <w:r>
                      <w:t>8号楼、1号楼等</w:t>
                    </w:r>
                  </w:p>
                </w:tc>
                <w:tc>
                  <w:tcPr>
                    <w:tcW w:w="1056" w:type="dxa"/>
                    <w:vAlign w:val="center"/>
                  </w:tcPr>
                  <w:p w14:paraId="5D8F94A0" w14:textId="77777777" w:rsidR="00847721" w:rsidRDefault="00F214CC" w:rsidP="00847721">
                    <w:pPr>
                      <w:rPr>
                        <w:sz w:val="24"/>
                      </w:rPr>
                    </w:pPr>
                    <w:r>
                      <w:lastRenderedPageBreak/>
                      <w:t>1,470.52</w:t>
                    </w:r>
                  </w:p>
                </w:tc>
                <w:tc>
                  <w:tcPr>
                    <w:tcW w:w="788" w:type="dxa"/>
                    <w:vAlign w:val="center"/>
                  </w:tcPr>
                  <w:p w14:paraId="6845A42D" w14:textId="77777777" w:rsidR="00847721" w:rsidRDefault="00F214CC" w:rsidP="00847721">
                    <w:pPr>
                      <w:rPr>
                        <w:sz w:val="24"/>
                      </w:rPr>
                    </w:pPr>
                    <w:r>
                      <w:t>2013年4</w:t>
                    </w:r>
                    <w:r>
                      <w:lastRenderedPageBreak/>
                      <w:t>月1日</w:t>
                    </w:r>
                  </w:p>
                </w:tc>
                <w:tc>
                  <w:tcPr>
                    <w:tcW w:w="788" w:type="dxa"/>
                    <w:vAlign w:val="center"/>
                  </w:tcPr>
                  <w:p w14:paraId="52B83B52" w14:textId="77777777" w:rsidR="00847721" w:rsidRDefault="00F214CC" w:rsidP="00847721">
                    <w:pPr>
                      <w:rPr>
                        <w:sz w:val="24"/>
                      </w:rPr>
                    </w:pPr>
                    <w:r>
                      <w:lastRenderedPageBreak/>
                      <w:t>2023年3</w:t>
                    </w:r>
                    <w:r>
                      <w:lastRenderedPageBreak/>
                      <w:t>月31日</w:t>
                    </w:r>
                  </w:p>
                </w:tc>
                <w:tc>
                  <w:tcPr>
                    <w:tcW w:w="1056" w:type="dxa"/>
                    <w:vAlign w:val="center"/>
                  </w:tcPr>
                  <w:p w14:paraId="00C8A4FD" w14:textId="77777777" w:rsidR="00847721" w:rsidRDefault="00F214CC" w:rsidP="00F0613F">
                    <w:pPr>
                      <w:jc w:val="right"/>
                      <w:rPr>
                        <w:sz w:val="24"/>
                      </w:rPr>
                    </w:pPr>
                    <w:r>
                      <w:lastRenderedPageBreak/>
                      <w:t>568.57</w:t>
                    </w:r>
                  </w:p>
                </w:tc>
                <w:tc>
                  <w:tcPr>
                    <w:tcW w:w="749" w:type="dxa"/>
                    <w:vAlign w:val="center"/>
                  </w:tcPr>
                  <w:p w14:paraId="2C6E3C7A" w14:textId="77777777" w:rsidR="00847721" w:rsidRDefault="00F214CC" w:rsidP="00847721">
                    <w:pPr>
                      <w:rPr>
                        <w:sz w:val="24"/>
                      </w:rPr>
                    </w:pPr>
                    <w:r>
                      <w:t>双方协议</w:t>
                    </w:r>
                  </w:p>
                </w:tc>
                <w:tc>
                  <w:tcPr>
                    <w:tcW w:w="749" w:type="dxa"/>
                    <w:vAlign w:val="center"/>
                  </w:tcPr>
                  <w:p w14:paraId="1C12E180" w14:textId="77777777" w:rsidR="00847721" w:rsidRDefault="00F214CC" w:rsidP="00847721">
                    <w:pPr>
                      <w:rPr>
                        <w:sz w:val="24"/>
                      </w:rPr>
                    </w:pPr>
                    <w:r>
                      <w:t>本期该地块出租对</w:t>
                    </w:r>
                    <w:r>
                      <w:lastRenderedPageBreak/>
                      <w:t>公司净利润贡献为568.57万元</w:t>
                    </w:r>
                  </w:p>
                </w:tc>
                <w:sdt>
                  <w:sdtPr>
                    <w:rPr>
                      <w:rFonts w:hint="eastAsia"/>
                      <w:szCs w:val="21"/>
                    </w:rPr>
                    <w:alias w:val="租赁是否关联交易"/>
                    <w:tag w:val="_GBC_37fd0d3f5ace49ab9d77c2aa80a2e331"/>
                    <w:id w:val="1601756384"/>
                    <w:lock w:val="sdtLocked"/>
                    <w:comboBox>
                      <w:listItem w:displayText="是" w:value="true"/>
                      <w:listItem w:displayText="否" w:value="false"/>
                    </w:comboBox>
                  </w:sdtPr>
                  <w:sdtEndPr/>
                  <w:sdtContent>
                    <w:tc>
                      <w:tcPr>
                        <w:tcW w:w="749" w:type="dxa"/>
                      </w:tcPr>
                      <w:p w14:paraId="1B61ADED" w14:textId="77777777" w:rsidR="00847721" w:rsidRDefault="00004F10" w:rsidP="00847721">
                        <w:pPr>
                          <w:rPr>
                            <w:szCs w:val="21"/>
                          </w:rPr>
                        </w:pPr>
                        <w:r>
                          <w:rPr>
                            <w:rFonts w:hint="eastAsia"/>
                            <w:szCs w:val="21"/>
                          </w:rPr>
                          <w:t>否</w:t>
                        </w:r>
                      </w:p>
                    </w:tc>
                  </w:sdtContent>
                </w:sdt>
                <w:sdt>
                  <w:sdtPr>
                    <w:rPr>
                      <w:rFonts w:hint="eastAsia"/>
                      <w:szCs w:val="21"/>
                    </w:rPr>
                    <w:alias w:val="租赁中关联方与本公司关系"/>
                    <w:tag w:val="_GBC_3d43b3238d7345529ed4e82b96f04975"/>
                    <w:id w:val="-265149494"/>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49" w:type="dxa"/>
                      </w:tcPr>
                      <w:p w14:paraId="0D5A24B2" w14:textId="77777777" w:rsidR="00847721" w:rsidRDefault="00847721" w:rsidP="00847721">
                        <w:pPr>
                          <w:rPr>
                            <w:szCs w:val="21"/>
                          </w:rPr>
                        </w:pPr>
                        <w:r>
                          <w:rPr>
                            <w:rFonts w:hint="eastAsia"/>
                            <w:szCs w:val="21"/>
                          </w:rPr>
                          <w:t>其他</w:t>
                        </w:r>
                      </w:p>
                    </w:tc>
                  </w:sdtContent>
                </w:sdt>
              </w:tr>
            </w:sdtContent>
          </w:sdt>
          <w:sdt>
            <w:sdtPr>
              <w:rPr>
                <w:rFonts w:asciiTheme="minorHAnsi" w:eastAsiaTheme="minorEastAsia" w:hAnsiTheme="minorHAnsi" w:cstheme="minorBidi" w:hint="eastAsia"/>
                <w:kern w:val="2"/>
                <w:szCs w:val="21"/>
              </w:rPr>
              <w:alias w:val="租赁情况"/>
              <w:tag w:val="_TUP_ce2e74e811744a6983e5e3bd9e0ccc95"/>
              <w:id w:val="383300203"/>
              <w:lock w:val="sdtLocked"/>
            </w:sdtPr>
            <w:sdtEndPr>
              <w:rPr>
                <w:rFonts w:ascii="宋体" w:eastAsia="宋体" w:hAnsi="宋体" w:cs="宋体"/>
                <w:kern w:val="0"/>
              </w:rPr>
            </w:sdtEndPr>
            <w:sdtContent>
              <w:tr w:rsidR="00847721" w14:paraId="1422924F" w14:textId="77777777" w:rsidTr="00847721">
                <w:tc>
                  <w:tcPr>
                    <w:tcW w:w="788" w:type="dxa"/>
                  </w:tcPr>
                  <w:p w14:paraId="354F26F0" w14:textId="77777777" w:rsidR="00847721" w:rsidRDefault="00F214CC" w:rsidP="00847721">
                    <w:pPr>
                      <w:rPr>
                        <w:rFonts w:asciiTheme="minorHAnsi" w:eastAsiaTheme="minorEastAsia" w:hAnsiTheme="minorHAnsi" w:cstheme="minorBidi"/>
                        <w:kern w:val="2"/>
                        <w:szCs w:val="21"/>
                      </w:rPr>
                    </w:pPr>
                    <w:r>
                      <w:t>上海龙头（集团）股份有限公司</w:t>
                    </w:r>
                  </w:p>
                </w:tc>
                <w:tc>
                  <w:tcPr>
                    <w:tcW w:w="788" w:type="dxa"/>
                    <w:vAlign w:val="center"/>
                  </w:tcPr>
                  <w:p w14:paraId="389584E1" w14:textId="77777777" w:rsidR="00847721" w:rsidRDefault="00F214CC" w:rsidP="00847721">
                    <w:pPr>
                      <w:rPr>
                        <w:sz w:val="24"/>
                      </w:rPr>
                    </w:pPr>
                    <w:r>
                      <w:t>东方国际集团上海健康科技发展有限公司</w:t>
                    </w:r>
                  </w:p>
                </w:tc>
                <w:tc>
                  <w:tcPr>
                    <w:tcW w:w="789" w:type="dxa"/>
                    <w:vAlign w:val="center"/>
                  </w:tcPr>
                  <w:p w14:paraId="5B176E59" w14:textId="77777777" w:rsidR="00847721" w:rsidRDefault="00F214CC" w:rsidP="00847721">
                    <w:pPr>
                      <w:rPr>
                        <w:sz w:val="24"/>
                      </w:rPr>
                    </w:pPr>
                    <w:proofErr w:type="gramStart"/>
                    <w:r>
                      <w:t>制造局路584号</w:t>
                    </w:r>
                    <w:proofErr w:type="gramEnd"/>
                    <w:r>
                      <w:t>A楼、B楼、C楼、D楼、F楼</w:t>
                    </w:r>
                  </w:p>
                </w:tc>
                <w:tc>
                  <w:tcPr>
                    <w:tcW w:w="1056" w:type="dxa"/>
                    <w:vAlign w:val="center"/>
                  </w:tcPr>
                  <w:p w14:paraId="2CF13888" w14:textId="77777777" w:rsidR="00847721" w:rsidRDefault="00F214CC" w:rsidP="00847721">
                    <w:pPr>
                      <w:rPr>
                        <w:sz w:val="24"/>
                      </w:rPr>
                    </w:pPr>
                    <w:r>
                      <w:t>6,523.55</w:t>
                    </w:r>
                  </w:p>
                </w:tc>
                <w:tc>
                  <w:tcPr>
                    <w:tcW w:w="788" w:type="dxa"/>
                    <w:vAlign w:val="center"/>
                  </w:tcPr>
                  <w:p w14:paraId="3D1277F9" w14:textId="77777777" w:rsidR="00847721" w:rsidRDefault="00F214CC" w:rsidP="00847721">
                    <w:pPr>
                      <w:rPr>
                        <w:sz w:val="24"/>
                      </w:rPr>
                    </w:pPr>
                    <w:r>
                      <w:t>2020年2月1日</w:t>
                    </w:r>
                  </w:p>
                </w:tc>
                <w:tc>
                  <w:tcPr>
                    <w:tcW w:w="788" w:type="dxa"/>
                    <w:vAlign w:val="center"/>
                  </w:tcPr>
                  <w:p w14:paraId="089158A3" w14:textId="77777777" w:rsidR="00847721" w:rsidRDefault="00F214CC" w:rsidP="00847721">
                    <w:pPr>
                      <w:rPr>
                        <w:sz w:val="24"/>
                      </w:rPr>
                    </w:pPr>
                    <w:r>
                      <w:t>2039年12月31日</w:t>
                    </w:r>
                  </w:p>
                </w:tc>
                <w:tc>
                  <w:tcPr>
                    <w:tcW w:w="1056" w:type="dxa"/>
                    <w:vAlign w:val="center"/>
                  </w:tcPr>
                  <w:p w14:paraId="4B021C23" w14:textId="77777777" w:rsidR="00847721" w:rsidRDefault="00F214CC" w:rsidP="00847721">
                    <w:pPr>
                      <w:rPr>
                        <w:sz w:val="24"/>
                      </w:rPr>
                    </w:pPr>
                    <w:r>
                      <w:t>2,522.28</w:t>
                    </w:r>
                  </w:p>
                </w:tc>
                <w:tc>
                  <w:tcPr>
                    <w:tcW w:w="749" w:type="dxa"/>
                    <w:vAlign w:val="center"/>
                  </w:tcPr>
                  <w:p w14:paraId="2AFE4A06" w14:textId="77777777" w:rsidR="00847721" w:rsidRDefault="00F214CC" w:rsidP="00847721">
                    <w:pPr>
                      <w:rPr>
                        <w:sz w:val="24"/>
                      </w:rPr>
                    </w:pPr>
                    <w:r>
                      <w:t>双方协议</w:t>
                    </w:r>
                  </w:p>
                </w:tc>
                <w:tc>
                  <w:tcPr>
                    <w:tcW w:w="749" w:type="dxa"/>
                    <w:vAlign w:val="center"/>
                  </w:tcPr>
                  <w:p w14:paraId="786AA3D0" w14:textId="77777777" w:rsidR="00847721" w:rsidRDefault="00F214CC" w:rsidP="00847721">
                    <w:pPr>
                      <w:rPr>
                        <w:sz w:val="24"/>
                      </w:rPr>
                    </w:pPr>
                    <w:r>
                      <w:t>本期该地块出租对公司净利润贡献为2,522.28万元</w:t>
                    </w:r>
                  </w:p>
                </w:tc>
                <w:sdt>
                  <w:sdtPr>
                    <w:rPr>
                      <w:rFonts w:hint="eastAsia"/>
                      <w:szCs w:val="21"/>
                    </w:rPr>
                    <w:alias w:val="租赁是否关联交易"/>
                    <w:tag w:val="_GBC_37fd0d3f5ace49ab9d77c2aa80a2e331"/>
                    <w:id w:val="1596826404"/>
                    <w:lock w:val="sdtLocked"/>
                    <w:comboBox>
                      <w:listItem w:displayText="是" w:value="true"/>
                      <w:listItem w:displayText="否" w:value="false"/>
                    </w:comboBox>
                  </w:sdtPr>
                  <w:sdtEndPr/>
                  <w:sdtContent>
                    <w:tc>
                      <w:tcPr>
                        <w:tcW w:w="749" w:type="dxa"/>
                      </w:tcPr>
                      <w:p w14:paraId="2E1B6863" w14:textId="77777777" w:rsidR="00847721" w:rsidRDefault="00847721" w:rsidP="00847721">
                        <w:pPr>
                          <w:rPr>
                            <w:szCs w:val="21"/>
                          </w:rPr>
                        </w:pPr>
                        <w:r>
                          <w:rPr>
                            <w:rFonts w:hint="eastAsia"/>
                            <w:szCs w:val="21"/>
                          </w:rPr>
                          <w:t>是</w:t>
                        </w:r>
                      </w:p>
                    </w:tc>
                  </w:sdtContent>
                </w:sdt>
                <w:sdt>
                  <w:sdtPr>
                    <w:rPr>
                      <w:rFonts w:hint="eastAsia"/>
                      <w:szCs w:val="21"/>
                    </w:rPr>
                    <w:alias w:val="租赁中关联方与本公司关系"/>
                    <w:tag w:val="_GBC_3d43b3238d7345529ed4e82b96f04975"/>
                    <w:id w:val="18753858"/>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49" w:type="dxa"/>
                      </w:tcPr>
                      <w:p w14:paraId="6C806153" w14:textId="77777777" w:rsidR="00847721" w:rsidRDefault="00630439" w:rsidP="00847721">
                        <w:pPr>
                          <w:rPr>
                            <w:szCs w:val="21"/>
                          </w:rPr>
                        </w:pPr>
                        <w:r w:rsidRPr="005017BF">
                          <w:rPr>
                            <w:rFonts w:hint="eastAsia"/>
                            <w:szCs w:val="21"/>
                          </w:rPr>
                          <w:t>集团兄弟公司</w:t>
                        </w:r>
                      </w:p>
                    </w:tc>
                  </w:sdtContent>
                </w:sdt>
              </w:tr>
            </w:sdtContent>
          </w:sdt>
          <w:sdt>
            <w:sdtPr>
              <w:rPr>
                <w:rFonts w:asciiTheme="minorHAnsi" w:eastAsiaTheme="minorEastAsia" w:hAnsiTheme="minorHAnsi" w:cstheme="minorBidi" w:hint="eastAsia"/>
                <w:kern w:val="2"/>
                <w:szCs w:val="21"/>
              </w:rPr>
              <w:alias w:val="租赁情况"/>
              <w:tag w:val="_TUP_ce2e74e811744a6983e5e3bd9e0ccc95"/>
              <w:id w:val="-226845024"/>
              <w:lock w:val="sdtLocked"/>
            </w:sdtPr>
            <w:sdtEndPr/>
            <w:sdtContent>
              <w:tr w:rsidR="00847721" w14:paraId="7D8B1820" w14:textId="77777777" w:rsidTr="00847721">
                <w:tc>
                  <w:tcPr>
                    <w:tcW w:w="788" w:type="dxa"/>
                  </w:tcPr>
                  <w:p w14:paraId="0D539C92" w14:textId="77777777" w:rsidR="00847721" w:rsidRDefault="00F214CC" w:rsidP="00847721">
                    <w:pPr>
                      <w:rPr>
                        <w:szCs w:val="21"/>
                      </w:rPr>
                    </w:pPr>
                    <w:r>
                      <w:t>上海三枪（集团）有限公司</w:t>
                    </w:r>
                  </w:p>
                </w:tc>
                <w:tc>
                  <w:tcPr>
                    <w:tcW w:w="788" w:type="dxa"/>
                    <w:vAlign w:val="center"/>
                  </w:tcPr>
                  <w:p w14:paraId="5BAA4589" w14:textId="77777777" w:rsidR="00847721" w:rsidRDefault="00F214CC" w:rsidP="00847721">
                    <w:pPr>
                      <w:rPr>
                        <w:sz w:val="24"/>
                      </w:rPr>
                    </w:pPr>
                    <w:r>
                      <w:t>上海星海时尚物业经营管理有限公司、</w:t>
                    </w:r>
                    <w:proofErr w:type="gramStart"/>
                    <w:r>
                      <w:t>上海畅杰停车</w:t>
                    </w:r>
                    <w:proofErr w:type="gramEnd"/>
                    <w:r>
                      <w:t>管理服务有限公司</w:t>
                    </w:r>
                  </w:p>
                </w:tc>
                <w:tc>
                  <w:tcPr>
                    <w:tcW w:w="789" w:type="dxa"/>
                    <w:vAlign w:val="center"/>
                  </w:tcPr>
                  <w:p w14:paraId="2E3A70F6" w14:textId="77777777" w:rsidR="00847721" w:rsidRDefault="00F214CC" w:rsidP="00847721">
                    <w:pPr>
                      <w:rPr>
                        <w:sz w:val="24"/>
                      </w:rPr>
                    </w:pPr>
                    <w:proofErr w:type="gramStart"/>
                    <w:r>
                      <w:t>制造局路584号</w:t>
                    </w:r>
                    <w:proofErr w:type="gramEnd"/>
                    <w:r>
                      <w:t>停车场</w:t>
                    </w:r>
                  </w:p>
                </w:tc>
                <w:tc>
                  <w:tcPr>
                    <w:tcW w:w="1056" w:type="dxa"/>
                    <w:vAlign w:val="center"/>
                  </w:tcPr>
                  <w:p w14:paraId="130C5F31" w14:textId="77777777" w:rsidR="00847721" w:rsidRDefault="00847721" w:rsidP="00847721">
                    <w:pPr>
                      <w:rPr>
                        <w:sz w:val="24"/>
                      </w:rPr>
                    </w:pPr>
                  </w:p>
                </w:tc>
                <w:tc>
                  <w:tcPr>
                    <w:tcW w:w="788" w:type="dxa"/>
                    <w:vAlign w:val="center"/>
                  </w:tcPr>
                  <w:p w14:paraId="5CAC9BC3" w14:textId="77777777" w:rsidR="00847721" w:rsidRDefault="00F214CC" w:rsidP="00847721">
                    <w:pPr>
                      <w:rPr>
                        <w:sz w:val="24"/>
                      </w:rPr>
                    </w:pPr>
                    <w:r>
                      <w:t>2019年5月1日</w:t>
                    </w:r>
                  </w:p>
                </w:tc>
                <w:tc>
                  <w:tcPr>
                    <w:tcW w:w="788" w:type="dxa"/>
                    <w:vAlign w:val="center"/>
                  </w:tcPr>
                  <w:p w14:paraId="64E0742F" w14:textId="77777777" w:rsidR="00847721" w:rsidRDefault="00F214CC" w:rsidP="00847721">
                    <w:pPr>
                      <w:rPr>
                        <w:sz w:val="24"/>
                      </w:rPr>
                    </w:pPr>
                    <w:r>
                      <w:t>2022年7月31日</w:t>
                    </w:r>
                  </w:p>
                </w:tc>
                <w:tc>
                  <w:tcPr>
                    <w:tcW w:w="1056" w:type="dxa"/>
                    <w:vAlign w:val="center"/>
                  </w:tcPr>
                  <w:p w14:paraId="11D621F1" w14:textId="77777777" w:rsidR="00847721" w:rsidRDefault="00F214CC" w:rsidP="00847721">
                    <w:pPr>
                      <w:rPr>
                        <w:sz w:val="24"/>
                      </w:rPr>
                    </w:pPr>
                    <w:r>
                      <w:t>150.59</w:t>
                    </w:r>
                  </w:p>
                </w:tc>
                <w:tc>
                  <w:tcPr>
                    <w:tcW w:w="749" w:type="dxa"/>
                    <w:vAlign w:val="center"/>
                  </w:tcPr>
                  <w:p w14:paraId="5EE0DF7C" w14:textId="77777777" w:rsidR="00847721" w:rsidRDefault="00F214CC" w:rsidP="00847721">
                    <w:pPr>
                      <w:rPr>
                        <w:sz w:val="24"/>
                      </w:rPr>
                    </w:pPr>
                    <w:r>
                      <w:t>双方协议</w:t>
                    </w:r>
                  </w:p>
                </w:tc>
                <w:tc>
                  <w:tcPr>
                    <w:tcW w:w="749" w:type="dxa"/>
                    <w:vAlign w:val="center"/>
                  </w:tcPr>
                  <w:p w14:paraId="73EA7614" w14:textId="77777777" w:rsidR="00847721" w:rsidRDefault="00F214CC" w:rsidP="00847721">
                    <w:pPr>
                      <w:rPr>
                        <w:sz w:val="24"/>
                      </w:rPr>
                    </w:pPr>
                    <w:r>
                      <w:t>本期该地块出租对公司净利润贡献150.59万元</w:t>
                    </w:r>
                  </w:p>
                </w:tc>
                <w:sdt>
                  <w:sdtPr>
                    <w:rPr>
                      <w:rFonts w:hint="eastAsia"/>
                      <w:szCs w:val="21"/>
                    </w:rPr>
                    <w:alias w:val="租赁是否关联交易"/>
                    <w:tag w:val="_GBC_37fd0d3f5ace49ab9d77c2aa80a2e331"/>
                    <w:id w:val="532090803"/>
                    <w:lock w:val="sdtLocked"/>
                    <w:comboBox>
                      <w:listItem w:displayText="是" w:value="true"/>
                      <w:listItem w:displayText="否" w:value="false"/>
                    </w:comboBox>
                  </w:sdtPr>
                  <w:sdtEndPr/>
                  <w:sdtContent>
                    <w:tc>
                      <w:tcPr>
                        <w:tcW w:w="749" w:type="dxa"/>
                      </w:tcPr>
                      <w:p w14:paraId="04C0DBE6" w14:textId="77777777" w:rsidR="00847721" w:rsidRDefault="00847721" w:rsidP="00847721">
                        <w:pPr>
                          <w:rPr>
                            <w:szCs w:val="21"/>
                          </w:rPr>
                        </w:pPr>
                        <w:r>
                          <w:rPr>
                            <w:rFonts w:hint="eastAsia"/>
                            <w:szCs w:val="21"/>
                          </w:rPr>
                          <w:t>是</w:t>
                        </w:r>
                      </w:p>
                    </w:tc>
                  </w:sdtContent>
                </w:sdt>
                <w:sdt>
                  <w:sdtPr>
                    <w:rPr>
                      <w:rFonts w:hint="eastAsia"/>
                      <w:szCs w:val="21"/>
                    </w:rPr>
                    <w:alias w:val="租赁中关联方与本公司关系"/>
                    <w:tag w:val="_GBC_3d43b3238d7345529ed4e82b96f04975"/>
                    <w:id w:val="-198215263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749" w:type="dxa"/>
                      </w:tcPr>
                      <w:p w14:paraId="75C0B921" w14:textId="77777777" w:rsidR="00847721" w:rsidRDefault="00630439" w:rsidP="00847721">
                        <w:pPr>
                          <w:rPr>
                            <w:szCs w:val="21"/>
                          </w:rPr>
                        </w:pPr>
                        <w:r>
                          <w:rPr>
                            <w:rFonts w:hint="eastAsia"/>
                            <w:szCs w:val="21"/>
                          </w:rPr>
                          <w:t>其他</w:t>
                        </w:r>
                      </w:p>
                    </w:tc>
                  </w:sdtContent>
                </w:sdt>
              </w:tr>
            </w:sdtContent>
          </w:sdt>
        </w:tbl>
        <w:p w14:paraId="5C298E9E" w14:textId="77777777" w:rsidR="00847721" w:rsidRDefault="00CF03E7">
          <w:pPr>
            <w:rPr>
              <w:szCs w:val="21"/>
              <w:shd w:val="pct15" w:color="auto" w:fill="FFFFFF"/>
            </w:rPr>
          </w:pPr>
        </w:p>
      </w:sdtContent>
    </w:sdt>
    <w:p w14:paraId="41511B24" w14:textId="77777777" w:rsidR="00847721" w:rsidRDefault="00847721">
      <w:pPr>
        <w:rPr>
          <w:szCs w:val="21"/>
          <w:shd w:val="pct15" w:color="auto" w:fill="FFFFFF"/>
        </w:rPr>
        <w:sectPr w:rsidR="00847721" w:rsidSect="007D5CB5">
          <w:pgSz w:w="11906" w:h="16838"/>
          <w:pgMar w:top="1525" w:right="1276" w:bottom="1440" w:left="1797" w:header="855" w:footer="992" w:gutter="0"/>
          <w:cols w:space="425"/>
          <w:docGrid w:linePitch="312"/>
        </w:sectPr>
      </w:pPr>
    </w:p>
    <w:p w14:paraId="5F8B0274" w14:textId="77777777" w:rsidR="00847721" w:rsidRDefault="00F214CC" w:rsidP="006A3005">
      <w:pPr>
        <w:pStyle w:val="109"/>
        <w:numPr>
          <w:ilvl w:val="0"/>
          <w:numId w:val="141"/>
        </w:numPr>
        <w:rPr>
          <w:szCs w:val="21"/>
        </w:rPr>
      </w:pPr>
      <w:bookmarkStart w:id="85" w:name="_Toc342565974"/>
      <w:bookmarkStart w:id="86" w:name="_Toc342491982"/>
      <w:bookmarkStart w:id="87" w:name="OLE_LINK3"/>
      <w:bookmarkStart w:id="88" w:name="OLE_LINK2"/>
      <w:r>
        <w:rPr>
          <w:rFonts w:hint="eastAsia"/>
          <w:szCs w:val="21"/>
        </w:rPr>
        <w:lastRenderedPageBreak/>
        <w:t>担保情况</w:t>
      </w:r>
      <w:bookmarkEnd w:id="85"/>
      <w:bookmarkEnd w:id="86"/>
    </w:p>
    <w:bookmarkEnd w:id="88" w:displacedByCustomXml="next"/>
    <w:bookmarkEnd w:id="87" w:displacedByCustomXml="next"/>
    <w:sdt>
      <w:sdtPr>
        <w:rPr>
          <w:szCs w:val="21"/>
        </w:rPr>
        <w:alias w:val="是否适用：担保情况[双击切换]"/>
        <w:tag w:val="_GBC_b799a3ac65f846e088fcfb2dd2591ede"/>
        <w:id w:val="-1457710475"/>
        <w:lock w:val="sdtContentLocked"/>
        <w:placeholder>
          <w:docPart w:val="GBC22222222222222222222222222222"/>
        </w:placeholder>
      </w:sdtPr>
      <w:sdtEndPr/>
      <w:sdtContent>
        <w:p w14:paraId="72E9F5D4" w14:textId="77777777" w:rsidR="00847721" w:rsidRDefault="00094B5F" w:rsidP="00847721">
          <w:pPr>
            <w:rPr>
              <w:rFonts w:asciiTheme="minorEastAsia" w:eastAsiaTheme="minorEastAsia" w:hAnsiTheme="minorEastAsia"/>
              <w:szCs w:val="21"/>
            </w:rPr>
          </w:pPr>
          <w:r>
            <w:rPr>
              <w:szCs w:val="21"/>
            </w:rPr>
            <w:fldChar w:fldCharType="begin"/>
          </w:r>
          <w:r w:rsidR="00F214CC">
            <w:rPr>
              <w:szCs w:val="21"/>
            </w:rPr>
            <w:instrText xml:space="preserve">MACROBUTTON  SnrToggleCheckbox √适用 </w:instrText>
          </w:r>
          <w:r>
            <w:rPr>
              <w:szCs w:val="21"/>
            </w:rPr>
            <w:fldChar w:fldCharType="end"/>
          </w:r>
          <w:r>
            <w:rPr>
              <w:szCs w:val="21"/>
            </w:rPr>
            <w:fldChar w:fldCharType="begin"/>
          </w:r>
          <w:r w:rsidR="00F214CC">
            <w:rPr>
              <w:szCs w:val="21"/>
            </w:rPr>
            <w:instrText xml:space="preserve"> MACROBUTTON  SnrToggleCheckbox □不适用 </w:instrText>
          </w:r>
          <w:r>
            <w:rPr>
              <w:szCs w:val="21"/>
            </w:rPr>
            <w:fldChar w:fldCharType="end"/>
          </w:r>
        </w:p>
      </w:sdtContent>
    </w:sdt>
    <w:sdt>
      <w:sdtPr>
        <w:rPr>
          <w:rFonts w:hint="eastAsia"/>
          <w:szCs w:val="21"/>
        </w:rPr>
        <w:alias w:val="模块:担保情况"/>
        <w:tag w:val="_SEC_2430c7d32ec94e8094e76c237c9505e6"/>
        <w:id w:val="192351706"/>
        <w:lock w:val="sdtLocked"/>
      </w:sdtPr>
      <w:sdtEndPr>
        <w:rPr>
          <w:rFonts w:asciiTheme="minorEastAsia" w:eastAsiaTheme="minorEastAsia" w:hAnsiTheme="minorEastAsia"/>
        </w:rPr>
      </w:sdtEndPr>
      <w:sdtContent>
        <w:p w14:paraId="1488B01E" w14:textId="77777777" w:rsidR="00630439" w:rsidRDefault="00630439">
          <w:pPr>
            <w:jc w:val="right"/>
            <w:rPr>
              <w:szCs w:val="21"/>
            </w:rPr>
          </w:pPr>
          <w:r>
            <w:rPr>
              <w:rFonts w:hint="eastAsia"/>
              <w:szCs w:val="21"/>
            </w:rPr>
            <w:t>单位</w:t>
          </w:r>
          <w:r>
            <w:rPr>
              <w:szCs w:val="21"/>
            </w:rPr>
            <w:t xml:space="preserve">: </w:t>
          </w:r>
          <w:sdt>
            <w:sdtPr>
              <w:rPr>
                <w:szCs w:val="21"/>
              </w:rPr>
              <w:alias w:val="单位：担保情况"/>
              <w:tag w:val="_GBC_c5b429695c6d4556a9d11f55a5e736d3"/>
              <w:id w:val="1175075224"/>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万元</w:t>
              </w:r>
            </w:sdtContent>
          </w:sdt>
          <w:r>
            <w:rPr>
              <w:rFonts w:hint="eastAsia"/>
              <w:szCs w:val="21"/>
            </w:rPr>
            <w:t xml:space="preserve">  币种</w:t>
          </w:r>
          <w:r>
            <w:rPr>
              <w:szCs w:val="21"/>
            </w:rPr>
            <w:t xml:space="preserve">: </w:t>
          </w:r>
          <w:sdt>
            <w:sdtPr>
              <w:rPr>
                <w:szCs w:val="21"/>
              </w:rPr>
              <w:alias w:val="币种：担保情况"/>
              <w:tag w:val="_GBC_bbefcb25022447d5a0413d1c31ffdf65"/>
              <w:id w:val="-52718477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103"/>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882"/>
            <w:gridCol w:w="921"/>
            <w:gridCol w:w="916"/>
            <w:gridCol w:w="1023"/>
            <w:gridCol w:w="920"/>
            <w:gridCol w:w="920"/>
            <w:gridCol w:w="379"/>
            <w:gridCol w:w="535"/>
            <w:gridCol w:w="920"/>
            <w:gridCol w:w="920"/>
            <w:gridCol w:w="920"/>
            <w:gridCol w:w="917"/>
            <w:gridCol w:w="1023"/>
            <w:gridCol w:w="917"/>
            <w:gridCol w:w="920"/>
            <w:gridCol w:w="900"/>
          </w:tblGrid>
          <w:tr w:rsidR="00630439" w14:paraId="58338119" w14:textId="77777777" w:rsidTr="00847721">
            <w:trPr>
              <w:trHeight w:val="293"/>
            </w:trPr>
            <w:bookmarkStart w:id="89" w:name="_Hlk89953992" w:displacedByCustomXml="next"/>
            <w:sdt>
              <w:sdtPr>
                <w:tag w:val="_PLD_47382e1239d84f6f9f6c6d4b5423c108"/>
                <w:id w:val="613711434"/>
                <w:lock w:val="sdtLocked"/>
              </w:sdtPr>
              <w:sdtEndPr/>
              <w:sdtContent>
                <w:tc>
                  <w:tcPr>
                    <w:tcW w:w="5000" w:type="pct"/>
                    <w:gridSpan w:val="16"/>
                    <w:tcBorders>
                      <w:top w:val="single" w:sz="4" w:space="0" w:color="auto"/>
                      <w:bottom w:val="single" w:sz="4" w:space="0" w:color="auto"/>
                    </w:tcBorders>
                    <w:shd w:val="clear" w:color="auto" w:fill="auto"/>
                    <w:vAlign w:val="center"/>
                  </w:tcPr>
                  <w:p w14:paraId="5AD92A2A" w14:textId="77777777" w:rsidR="00630439" w:rsidRDefault="00630439" w:rsidP="00847721">
                    <w:pPr>
                      <w:autoSpaceDE w:val="0"/>
                      <w:autoSpaceDN w:val="0"/>
                      <w:adjustRightInd w:val="0"/>
                      <w:jc w:val="center"/>
                      <w:rPr>
                        <w:szCs w:val="21"/>
                      </w:rPr>
                    </w:pPr>
                    <w:r>
                      <w:rPr>
                        <w:rFonts w:hint="eastAsia"/>
                        <w:szCs w:val="21"/>
                      </w:rPr>
                      <w:t>公司对外担保情况（不包括对子公司的担保）</w:t>
                    </w:r>
                  </w:p>
                </w:tc>
              </w:sdtContent>
            </w:sdt>
          </w:tr>
          <w:tr w:rsidR="00630439" w14:paraId="00801F9E" w14:textId="77777777" w:rsidTr="00847721">
            <w:trPr>
              <w:trHeight w:val="293"/>
            </w:trPr>
            <w:sdt>
              <w:sdtPr>
                <w:tag w:val="_PLD_09b2f27e560e48058fd68a7522d4a21e"/>
                <w:id w:val="919905702"/>
                <w:lock w:val="sdtLocked"/>
              </w:sdtPr>
              <w:sdtEndPr/>
              <w:sdtContent>
                <w:tc>
                  <w:tcPr>
                    <w:tcW w:w="317" w:type="pct"/>
                    <w:tcBorders>
                      <w:top w:val="single" w:sz="4" w:space="0" w:color="auto"/>
                      <w:bottom w:val="single" w:sz="4" w:space="0" w:color="auto"/>
                      <w:right w:val="single" w:sz="4" w:space="0" w:color="auto"/>
                    </w:tcBorders>
                    <w:shd w:val="clear" w:color="auto" w:fill="auto"/>
                    <w:vAlign w:val="center"/>
                  </w:tcPr>
                  <w:p w14:paraId="4AEC6EE1" w14:textId="77777777" w:rsidR="00630439" w:rsidRDefault="00630439" w:rsidP="00847721">
                    <w:pPr>
                      <w:autoSpaceDE w:val="0"/>
                      <w:autoSpaceDN w:val="0"/>
                      <w:adjustRightInd w:val="0"/>
                      <w:jc w:val="center"/>
                      <w:rPr>
                        <w:szCs w:val="21"/>
                      </w:rPr>
                    </w:pPr>
                    <w:r>
                      <w:rPr>
                        <w:rFonts w:hint="eastAsia"/>
                        <w:szCs w:val="21"/>
                      </w:rPr>
                      <w:t>担保方</w:t>
                    </w:r>
                  </w:p>
                </w:tc>
              </w:sdtContent>
            </w:sdt>
            <w:sdt>
              <w:sdtPr>
                <w:tag w:val="_PLD_3052f673b3b345d3a7af649302ea170a"/>
                <w:id w:val="1043795432"/>
                <w:lock w:val="sdtLocked"/>
              </w:sdtPr>
              <w:sdtEndPr/>
              <w:sdtContent>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6B667C8F" w14:textId="77777777" w:rsidR="00630439" w:rsidRDefault="00630439" w:rsidP="00847721">
                    <w:pPr>
                      <w:autoSpaceDE w:val="0"/>
                      <w:autoSpaceDN w:val="0"/>
                      <w:adjustRightInd w:val="0"/>
                      <w:jc w:val="center"/>
                      <w:rPr>
                        <w:szCs w:val="21"/>
                      </w:rPr>
                    </w:pPr>
                    <w:r>
                      <w:rPr>
                        <w:rFonts w:hint="eastAsia"/>
                        <w:szCs w:val="21"/>
                      </w:rPr>
                      <w:t>担保方与上市公司的关系</w:t>
                    </w:r>
                  </w:p>
                </w:tc>
              </w:sdtContent>
            </w:sdt>
            <w:sdt>
              <w:sdtPr>
                <w:tag w:val="_PLD_fb4029fae7cf48a79a41443b882f9109"/>
                <w:id w:val="1037635509"/>
                <w:lock w:val="sdtLocked"/>
              </w:sdtPr>
              <w:sdtEnd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55C57D73" w14:textId="77777777" w:rsidR="00630439" w:rsidRDefault="00630439" w:rsidP="00847721">
                    <w:pPr>
                      <w:autoSpaceDE w:val="0"/>
                      <w:autoSpaceDN w:val="0"/>
                      <w:adjustRightInd w:val="0"/>
                      <w:jc w:val="center"/>
                      <w:rPr>
                        <w:szCs w:val="21"/>
                      </w:rPr>
                    </w:pPr>
                    <w:r>
                      <w:rPr>
                        <w:rFonts w:hint="eastAsia"/>
                        <w:szCs w:val="21"/>
                      </w:rPr>
                      <w:t>被担保方</w:t>
                    </w:r>
                  </w:p>
                </w:tc>
              </w:sdtContent>
            </w:sdt>
            <w:sdt>
              <w:sdtPr>
                <w:tag w:val="_PLD_f9cf7e1836e34488ac32b6e51fd66dc5"/>
                <w:id w:val="-594475415"/>
                <w:lock w:val="sdtLocked"/>
              </w:sdtPr>
              <w:sdtEndPr/>
              <w:sdtContent>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146A763A" w14:textId="77777777" w:rsidR="00630439" w:rsidRDefault="00630439" w:rsidP="00847721">
                    <w:pPr>
                      <w:autoSpaceDE w:val="0"/>
                      <w:autoSpaceDN w:val="0"/>
                      <w:adjustRightInd w:val="0"/>
                      <w:jc w:val="center"/>
                      <w:rPr>
                        <w:szCs w:val="21"/>
                      </w:rPr>
                    </w:pPr>
                    <w:r>
                      <w:rPr>
                        <w:rFonts w:hint="eastAsia"/>
                        <w:szCs w:val="21"/>
                      </w:rPr>
                      <w:t>担保金额</w:t>
                    </w:r>
                  </w:p>
                </w:tc>
              </w:sdtContent>
            </w:sdt>
            <w:sdt>
              <w:sdtPr>
                <w:tag w:val="_PLD_2605894e64924e1c948143543497b30d"/>
                <w:id w:val="850072313"/>
                <w:lock w:val="sdtLocked"/>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346538E" w14:textId="77777777" w:rsidR="00630439" w:rsidRDefault="00630439" w:rsidP="00847721">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360b2c68827a4d0ca9316c3726b16cc0"/>
                <w:id w:val="656353141"/>
                <w:lock w:val="sdtLocked"/>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C00492D" w14:textId="77777777" w:rsidR="00630439" w:rsidRDefault="00630439" w:rsidP="00847721">
                    <w:pPr>
                      <w:autoSpaceDE w:val="0"/>
                      <w:autoSpaceDN w:val="0"/>
                      <w:adjustRightInd w:val="0"/>
                      <w:jc w:val="center"/>
                      <w:rPr>
                        <w:szCs w:val="21"/>
                      </w:rPr>
                    </w:pPr>
                    <w:r>
                      <w:rPr>
                        <w:rFonts w:hint="eastAsia"/>
                        <w:szCs w:val="21"/>
                      </w:rPr>
                      <w:t>担保</w:t>
                    </w:r>
                  </w:p>
                  <w:p w14:paraId="42040DFA" w14:textId="77777777" w:rsidR="00630439" w:rsidRDefault="00630439" w:rsidP="00847721">
                    <w:pPr>
                      <w:autoSpaceDE w:val="0"/>
                      <w:autoSpaceDN w:val="0"/>
                      <w:adjustRightInd w:val="0"/>
                      <w:jc w:val="center"/>
                      <w:rPr>
                        <w:szCs w:val="21"/>
                      </w:rPr>
                    </w:pPr>
                    <w:r>
                      <w:rPr>
                        <w:rFonts w:hint="eastAsia"/>
                        <w:szCs w:val="21"/>
                      </w:rPr>
                      <w:t>起始日</w:t>
                    </w:r>
                  </w:p>
                </w:tc>
              </w:sdtContent>
            </w:sdt>
            <w:sdt>
              <w:sdtPr>
                <w:tag w:val="_PLD_6e343c1dd4c74b69b0e199f26aa0fc9a"/>
                <w:id w:val="356550274"/>
                <w:lock w:val="sdtLocked"/>
              </w:sdtPr>
              <w:sdtEndPr/>
              <w:sdtContent>
                <w:tc>
                  <w:tcPr>
                    <w:tcW w:w="3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9065D" w14:textId="77777777" w:rsidR="00630439" w:rsidRDefault="00630439" w:rsidP="00847721">
                    <w:pPr>
                      <w:autoSpaceDE w:val="0"/>
                      <w:autoSpaceDN w:val="0"/>
                      <w:adjustRightInd w:val="0"/>
                      <w:jc w:val="center"/>
                      <w:rPr>
                        <w:szCs w:val="21"/>
                      </w:rPr>
                    </w:pPr>
                    <w:r>
                      <w:rPr>
                        <w:rFonts w:hint="eastAsia"/>
                        <w:szCs w:val="21"/>
                      </w:rPr>
                      <w:t>担保</w:t>
                    </w:r>
                  </w:p>
                  <w:p w14:paraId="7995EFC1" w14:textId="77777777" w:rsidR="00630439" w:rsidRDefault="00630439" w:rsidP="00847721">
                    <w:pPr>
                      <w:autoSpaceDE w:val="0"/>
                      <w:autoSpaceDN w:val="0"/>
                      <w:adjustRightInd w:val="0"/>
                      <w:jc w:val="center"/>
                      <w:rPr>
                        <w:szCs w:val="21"/>
                      </w:rPr>
                    </w:pPr>
                    <w:r>
                      <w:rPr>
                        <w:rFonts w:hint="eastAsia"/>
                        <w:szCs w:val="21"/>
                      </w:rPr>
                      <w:t>到期日</w:t>
                    </w:r>
                  </w:p>
                </w:tc>
              </w:sdtContent>
            </w:sdt>
            <w:sdt>
              <w:sdtPr>
                <w:tag w:val="_PLD_85aaff970e8f4025937e66f170fc0506"/>
                <w:id w:val="2141993736"/>
                <w:lock w:val="sdtLocked"/>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81BB461" w14:textId="77777777" w:rsidR="00630439" w:rsidRDefault="00630439" w:rsidP="00847721">
                    <w:pPr>
                      <w:autoSpaceDE w:val="0"/>
                      <w:autoSpaceDN w:val="0"/>
                      <w:adjustRightInd w:val="0"/>
                      <w:jc w:val="center"/>
                      <w:rPr>
                        <w:szCs w:val="21"/>
                      </w:rPr>
                    </w:pPr>
                    <w:r>
                      <w:rPr>
                        <w:rFonts w:hint="eastAsia"/>
                        <w:szCs w:val="21"/>
                      </w:rPr>
                      <w:t>担保类型</w:t>
                    </w:r>
                  </w:p>
                </w:tc>
              </w:sdtContent>
            </w:sdt>
            <w:tc>
              <w:tcPr>
                <w:tcW w:w="330"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d3fba9513b1742aeaf3cc03df939c3a6"/>
                  <w:id w:val="-349411481"/>
                  <w:lock w:val="sdtLocked"/>
                </w:sdtPr>
                <w:sdtEndPr/>
                <w:sdtContent>
                  <w:p w14:paraId="29E3AB0E" w14:textId="77777777" w:rsidR="00630439" w:rsidRDefault="00630439" w:rsidP="00847721">
                    <w:pPr>
                      <w:autoSpaceDE w:val="0"/>
                      <w:autoSpaceDN w:val="0"/>
                      <w:adjustRightInd w:val="0"/>
                      <w:jc w:val="center"/>
                    </w:pPr>
                    <w:r>
                      <w:rPr>
                        <w:rFonts w:hint="eastAsia"/>
                      </w:rPr>
                      <w:t>担保物（如有）</w:t>
                    </w:r>
                  </w:p>
                </w:sdtContent>
              </w:sdt>
            </w:tc>
            <w:sdt>
              <w:sdtPr>
                <w:tag w:val="_PLD_fad806f6aed64969a9f500fc55be69bf"/>
                <w:id w:val="997303276"/>
                <w:lock w:val="sdtLocked"/>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E260C4F" w14:textId="77777777" w:rsidR="00630439" w:rsidRDefault="00630439" w:rsidP="00847721">
                    <w:pPr>
                      <w:autoSpaceDE w:val="0"/>
                      <w:autoSpaceDN w:val="0"/>
                      <w:adjustRightInd w:val="0"/>
                      <w:jc w:val="center"/>
                      <w:rPr>
                        <w:szCs w:val="21"/>
                      </w:rPr>
                    </w:pPr>
                    <w:r>
                      <w:rPr>
                        <w:rFonts w:hint="eastAsia"/>
                        <w:szCs w:val="21"/>
                      </w:rPr>
                      <w:t>担保是否已经履行完毕</w:t>
                    </w:r>
                  </w:p>
                </w:tc>
              </w:sdtContent>
            </w:sdt>
            <w:sdt>
              <w:sdtPr>
                <w:tag w:val="_PLD_355a8c82bc68409495d9bf25a926ed62"/>
                <w:id w:val="-390261423"/>
                <w:lock w:val="sdtLocked"/>
              </w:sdtPr>
              <w:sdtEnd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4B2EC78" w14:textId="77777777" w:rsidR="00630439" w:rsidRDefault="00630439" w:rsidP="00847721">
                    <w:pPr>
                      <w:autoSpaceDE w:val="0"/>
                      <w:autoSpaceDN w:val="0"/>
                      <w:adjustRightInd w:val="0"/>
                      <w:jc w:val="center"/>
                      <w:rPr>
                        <w:szCs w:val="21"/>
                      </w:rPr>
                    </w:pPr>
                    <w:r>
                      <w:rPr>
                        <w:rFonts w:hint="eastAsia"/>
                        <w:szCs w:val="21"/>
                      </w:rPr>
                      <w:t>担保是否逾期</w:t>
                    </w:r>
                  </w:p>
                </w:tc>
              </w:sdtContent>
            </w:sdt>
            <w:sdt>
              <w:sdtPr>
                <w:tag w:val="_PLD_e8056176e7db49139234d1df564f5c3a"/>
                <w:id w:val="324781467"/>
                <w:lock w:val="sdtLocked"/>
              </w:sdtPr>
              <w:sdtEndPr/>
              <w:sdtContent>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4F269328" w14:textId="77777777" w:rsidR="00630439" w:rsidRDefault="00630439" w:rsidP="00847721">
                    <w:pPr>
                      <w:autoSpaceDE w:val="0"/>
                      <w:autoSpaceDN w:val="0"/>
                      <w:adjustRightInd w:val="0"/>
                      <w:jc w:val="center"/>
                      <w:rPr>
                        <w:szCs w:val="21"/>
                      </w:rPr>
                    </w:pPr>
                    <w:r>
                      <w:rPr>
                        <w:rFonts w:hint="eastAsia"/>
                        <w:szCs w:val="21"/>
                      </w:rPr>
                      <w:t>担保逾期金额</w:t>
                    </w:r>
                  </w:p>
                </w:tc>
              </w:sdtContent>
            </w:sdt>
            <w:sdt>
              <w:sdtPr>
                <w:tag w:val="_PLD_5c3b131124fe44f69e4b80cf09f7c755"/>
                <w:id w:val="1024054618"/>
                <w:lock w:val="sdtLocked"/>
              </w:sdtPr>
              <w:sdtEnd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5E83E06" w14:textId="77777777" w:rsidR="00630439" w:rsidRDefault="00630439" w:rsidP="00847721">
                    <w:pPr>
                      <w:autoSpaceDE w:val="0"/>
                      <w:autoSpaceDN w:val="0"/>
                      <w:adjustRightInd w:val="0"/>
                      <w:jc w:val="center"/>
                      <w:rPr>
                        <w:szCs w:val="21"/>
                      </w:rPr>
                    </w:pPr>
                    <w:r>
                      <w:rPr>
                        <w:rFonts w:hint="eastAsia"/>
                        <w:szCs w:val="21"/>
                      </w:rPr>
                      <w:t>反担保情况</w:t>
                    </w:r>
                  </w:p>
                </w:tc>
              </w:sdtContent>
            </w:sdt>
            <w:sdt>
              <w:sdtPr>
                <w:tag w:val="_PLD_5a6bd2cf94e8411b88105a2190c5b4fb"/>
                <w:id w:val="1509402657"/>
                <w:lock w:val="sdtLocked"/>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9A03384" w14:textId="77777777" w:rsidR="00630439" w:rsidRDefault="00630439" w:rsidP="00847721">
                    <w:pPr>
                      <w:autoSpaceDE w:val="0"/>
                      <w:autoSpaceDN w:val="0"/>
                      <w:adjustRightInd w:val="0"/>
                      <w:jc w:val="center"/>
                      <w:rPr>
                        <w:szCs w:val="21"/>
                      </w:rPr>
                    </w:pPr>
                    <w:r>
                      <w:rPr>
                        <w:rFonts w:hint="eastAsia"/>
                        <w:szCs w:val="21"/>
                      </w:rPr>
                      <w:t>是否为关联方担保</w:t>
                    </w:r>
                  </w:p>
                </w:tc>
              </w:sdtContent>
            </w:sdt>
            <w:sdt>
              <w:sdtPr>
                <w:tag w:val="_PLD_70390fe8c4804a7da41d8a62ace59586"/>
                <w:id w:val="1472024506"/>
                <w:lock w:val="sdtLocked"/>
              </w:sdtPr>
              <w:sdtEndPr/>
              <w:sdtContent>
                <w:tc>
                  <w:tcPr>
                    <w:tcW w:w="323" w:type="pct"/>
                    <w:tcBorders>
                      <w:top w:val="single" w:sz="4" w:space="0" w:color="auto"/>
                      <w:left w:val="single" w:sz="4" w:space="0" w:color="auto"/>
                      <w:bottom w:val="single" w:sz="4" w:space="0" w:color="auto"/>
                    </w:tcBorders>
                    <w:shd w:val="clear" w:color="auto" w:fill="auto"/>
                    <w:vAlign w:val="center"/>
                  </w:tcPr>
                  <w:p w14:paraId="61E4FF6E" w14:textId="77777777" w:rsidR="00630439" w:rsidRDefault="00630439" w:rsidP="00847721">
                    <w:pPr>
                      <w:autoSpaceDE w:val="0"/>
                      <w:autoSpaceDN w:val="0"/>
                      <w:adjustRightInd w:val="0"/>
                      <w:jc w:val="center"/>
                      <w:rPr>
                        <w:szCs w:val="21"/>
                      </w:rPr>
                    </w:pPr>
                    <w:r>
                      <w:rPr>
                        <w:rFonts w:hint="eastAsia"/>
                        <w:szCs w:val="21"/>
                      </w:rPr>
                      <w:t>关联</w:t>
                    </w:r>
                  </w:p>
                  <w:p w14:paraId="29280CCF" w14:textId="77777777" w:rsidR="00630439" w:rsidRDefault="00630439" w:rsidP="00847721">
                    <w:pPr>
                      <w:autoSpaceDE w:val="0"/>
                      <w:autoSpaceDN w:val="0"/>
                      <w:adjustRightInd w:val="0"/>
                      <w:jc w:val="center"/>
                      <w:rPr>
                        <w:szCs w:val="21"/>
                      </w:rPr>
                    </w:pPr>
                    <w:r>
                      <w:rPr>
                        <w:rFonts w:hint="eastAsia"/>
                        <w:szCs w:val="21"/>
                      </w:rPr>
                      <w:t>关系</w:t>
                    </w:r>
                  </w:p>
                </w:tc>
              </w:sdtContent>
            </w:sdt>
          </w:tr>
          <w:tr w:rsidR="00630439" w14:paraId="7BE3E5BE" w14:textId="77777777" w:rsidTr="00847721">
            <w:trPr>
              <w:trHeight w:val="308"/>
            </w:trPr>
            <w:sdt>
              <w:sdtPr>
                <w:tag w:val="_PLD_0209e1df4d9c45da9415f0566332a134"/>
                <w:id w:val="-352184896"/>
                <w:lock w:val="sdtLocked"/>
              </w:sdtPr>
              <w:sdtEndPr/>
              <w:sdtContent>
                <w:tc>
                  <w:tcPr>
                    <w:tcW w:w="5000" w:type="pct"/>
                    <w:gridSpan w:val="16"/>
                    <w:tcBorders>
                      <w:top w:val="single" w:sz="4" w:space="0" w:color="auto"/>
                      <w:bottom w:val="single" w:sz="4" w:space="0" w:color="auto"/>
                    </w:tcBorders>
                    <w:shd w:val="clear" w:color="auto" w:fill="auto"/>
                    <w:vAlign w:val="center"/>
                  </w:tcPr>
                  <w:p w14:paraId="4E49AFA3" w14:textId="77777777" w:rsidR="00630439" w:rsidRDefault="00630439" w:rsidP="00847721">
                    <w:pPr>
                      <w:autoSpaceDE w:val="0"/>
                      <w:autoSpaceDN w:val="0"/>
                      <w:adjustRightInd w:val="0"/>
                      <w:ind w:rightChars="40" w:right="84"/>
                      <w:jc w:val="center"/>
                      <w:rPr>
                        <w:szCs w:val="21"/>
                      </w:rPr>
                    </w:pPr>
                    <w:r>
                      <w:rPr>
                        <w:rFonts w:hint="eastAsia"/>
                        <w:szCs w:val="21"/>
                      </w:rPr>
                      <w:t>公司及其子公司对子公司的担保情况</w:t>
                    </w:r>
                  </w:p>
                </w:tc>
              </w:sdtContent>
            </w:sdt>
          </w:tr>
          <w:tr w:rsidR="00630439" w14:paraId="101E76BA" w14:textId="77777777" w:rsidTr="006E1D3B">
            <w:trPr>
              <w:trHeight w:val="308"/>
            </w:trPr>
            <w:sdt>
              <w:sdtPr>
                <w:tag w:val="_PLD_f1ef7fd66cd24c3e9477255f64383f30"/>
                <w:id w:val="-1411853046"/>
                <w:lock w:val="sdtLocked"/>
              </w:sdtPr>
              <w:sdtEndPr/>
              <w:sdtContent>
                <w:tc>
                  <w:tcPr>
                    <w:tcW w:w="2140" w:type="pct"/>
                    <w:gridSpan w:val="7"/>
                    <w:tcBorders>
                      <w:top w:val="single" w:sz="4" w:space="0" w:color="auto"/>
                      <w:bottom w:val="single" w:sz="4" w:space="0" w:color="auto"/>
                      <w:right w:val="single" w:sz="4" w:space="0" w:color="auto"/>
                    </w:tcBorders>
                    <w:shd w:val="clear" w:color="auto" w:fill="auto"/>
                  </w:tcPr>
                  <w:p w14:paraId="70F1940B" w14:textId="77777777" w:rsidR="00630439" w:rsidRDefault="00630439" w:rsidP="00847721">
                    <w:pPr>
                      <w:autoSpaceDE w:val="0"/>
                      <w:autoSpaceDN w:val="0"/>
                      <w:adjustRightInd w:val="0"/>
                      <w:ind w:rightChars="40" w:right="84"/>
                      <w:rPr>
                        <w:color w:val="FF0000"/>
                        <w:szCs w:val="21"/>
                      </w:rPr>
                    </w:pPr>
                    <w:r>
                      <w:rPr>
                        <w:rFonts w:hint="eastAsia"/>
                        <w:szCs w:val="21"/>
                      </w:rPr>
                      <w:t>报告期内对子公司担保发生额合计</w:t>
                    </w:r>
                  </w:p>
                </w:tc>
              </w:sdtContent>
            </w:sdt>
            <w:tc>
              <w:tcPr>
                <w:tcW w:w="2860" w:type="pct"/>
                <w:gridSpan w:val="9"/>
                <w:tcBorders>
                  <w:top w:val="single" w:sz="4" w:space="0" w:color="auto"/>
                  <w:left w:val="single" w:sz="4" w:space="0" w:color="auto"/>
                  <w:bottom w:val="single" w:sz="4" w:space="0" w:color="auto"/>
                </w:tcBorders>
                <w:shd w:val="clear" w:color="auto" w:fill="auto"/>
                <w:vAlign w:val="center"/>
              </w:tcPr>
              <w:p w14:paraId="7EC96B18" w14:textId="77777777" w:rsidR="00630439" w:rsidRPr="005017BF" w:rsidRDefault="00630439" w:rsidP="00630439">
                <w:pPr>
                  <w:jc w:val="right"/>
                  <w:rPr>
                    <w:sz w:val="24"/>
                  </w:rPr>
                </w:pPr>
                <w:r w:rsidRPr="005017BF">
                  <w:t>15,21</w:t>
                </w:r>
                <w:r w:rsidRPr="005017BF">
                  <w:rPr>
                    <w:rFonts w:hint="eastAsia"/>
                  </w:rPr>
                  <w:t>1.97</w:t>
                </w:r>
              </w:p>
            </w:tc>
          </w:tr>
          <w:tr w:rsidR="00630439" w14:paraId="157B5A02" w14:textId="77777777" w:rsidTr="006E1D3B">
            <w:trPr>
              <w:trHeight w:val="308"/>
            </w:trPr>
            <w:sdt>
              <w:sdtPr>
                <w:tag w:val="_PLD_3cd11ead60c24b4db1767011d51198b4"/>
                <w:id w:val="1250154772"/>
                <w:lock w:val="sdtLocked"/>
              </w:sdtPr>
              <w:sdtEndPr/>
              <w:sdtContent>
                <w:tc>
                  <w:tcPr>
                    <w:tcW w:w="2140" w:type="pct"/>
                    <w:gridSpan w:val="7"/>
                    <w:tcBorders>
                      <w:top w:val="single" w:sz="4" w:space="0" w:color="auto"/>
                      <w:bottom w:val="single" w:sz="4" w:space="0" w:color="auto"/>
                      <w:right w:val="single" w:sz="4" w:space="0" w:color="auto"/>
                    </w:tcBorders>
                    <w:shd w:val="clear" w:color="auto" w:fill="auto"/>
                  </w:tcPr>
                  <w:p w14:paraId="7BBD6C8C" w14:textId="77777777" w:rsidR="00630439" w:rsidRDefault="00630439" w:rsidP="00847721">
                    <w:pPr>
                      <w:autoSpaceDE w:val="0"/>
                      <w:autoSpaceDN w:val="0"/>
                      <w:adjustRightInd w:val="0"/>
                      <w:ind w:rightChars="40" w:right="84"/>
                      <w:rPr>
                        <w:color w:val="FF0000"/>
                        <w:szCs w:val="21"/>
                      </w:rPr>
                    </w:pPr>
                    <w:r>
                      <w:rPr>
                        <w:rFonts w:hint="eastAsia"/>
                        <w:szCs w:val="21"/>
                      </w:rPr>
                      <w:t>报告</w:t>
                    </w:r>
                    <w:proofErr w:type="gramStart"/>
                    <w:r>
                      <w:rPr>
                        <w:rFonts w:hint="eastAsia"/>
                        <w:szCs w:val="21"/>
                      </w:rPr>
                      <w:t>期末对</w:t>
                    </w:r>
                    <w:proofErr w:type="gramEnd"/>
                    <w:r>
                      <w:rPr>
                        <w:rFonts w:hint="eastAsia"/>
                        <w:szCs w:val="21"/>
                      </w:rPr>
                      <w:t>子公司担保余额合计（</w:t>
                    </w:r>
                    <w:r>
                      <w:rPr>
                        <w:szCs w:val="21"/>
                      </w:rPr>
                      <w:t>B</w:t>
                    </w:r>
                    <w:r>
                      <w:rPr>
                        <w:rFonts w:hint="eastAsia"/>
                        <w:szCs w:val="21"/>
                      </w:rPr>
                      <w:t>）</w:t>
                    </w:r>
                  </w:p>
                </w:tc>
              </w:sdtContent>
            </w:sdt>
            <w:tc>
              <w:tcPr>
                <w:tcW w:w="2860" w:type="pct"/>
                <w:gridSpan w:val="9"/>
                <w:tcBorders>
                  <w:top w:val="single" w:sz="4" w:space="0" w:color="auto"/>
                  <w:left w:val="single" w:sz="4" w:space="0" w:color="auto"/>
                  <w:bottom w:val="single" w:sz="4" w:space="0" w:color="auto"/>
                </w:tcBorders>
                <w:shd w:val="clear" w:color="auto" w:fill="auto"/>
                <w:vAlign w:val="center"/>
              </w:tcPr>
              <w:p w14:paraId="2CFA32CB" w14:textId="77777777" w:rsidR="00630439" w:rsidRPr="005017BF" w:rsidRDefault="00630439" w:rsidP="00004F10">
                <w:pPr>
                  <w:jc w:val="right"/>
                  <w:rPr>
                    <w:sz w:val="24"/>
                  </w:rPr>
                </w:pPr>
                <w:r w:rsidRPr="005017BF">
                  <w:t>77,84</w:t>
                </w:r>
                <w:r w:rsidRPr="005017BF">
                  <w:rPr>
                    <w:rFonts w:hint="eastAsia"/>
                  </w:rPr>
                  <w:t>8.50</w:t>
                </w:r>
              </w:p>
            </w:tc>
          </w:tr>
          <w:tr w:rsidR="00630439" w14:paraId="74D3C722" w14:textId="77777777" w:rsidTr="00847721">
            <w:trPr>
              <w:trHeight w:val="308"/>
            </w:trPr>
            <w:sdt>
              <w:sdtPr>
                <w:tag w:val="_PLD_b5d1fceb6fbd4fadb84d698d3eb35967"/>
                <w:id w:val="975571791"/>
                <w:lock w:val="sdtLocked"/>
              </w:sdtPr>
              <w:sdtEndPr/>
              <w:sdtContent>
                <w:tc>
                  <w:tcPr>
                    <w:tcW w:w="5000" w:type="pct"/>
                    <w:gridSpan w:val="16"/>
                    <w:tcBorders>
                      <w:top w:val="single" w:sz="4" w:space="0" w:color="auto"/>
                      <w:bottom w:val="single" w:sz="4" w:space="0" w:color="auto"/>
                    </w:tcBorders>
                    <w:shd w:val="clear" w:color="auto" w:fill="auto"/>
                    <w:vAlign w:val="center"/>
                  </w:tcPr>
                  <w:p w14:paraId="3838C469" w14:textId="77777777" w:rsidR="00630439" w:rsidRPr="005017BF" w:rsidRDefault="00630439" w:rsidP="00847721">
                    <w:pPr>
                      <w:autoSpaceDE w:val="0"/>
                      <w:autoSpaceDN w:val="0"/>
                      <w:adjustRightInd w:val="0"/>
                      <w:ind w:rightChars="40" w:right="84"/>
                      <w:jc w:val="center"/>
                      <w:rPr>
                        <w:szCs w:val="21"/>
                      </w:rPr>
                    </w:pPr>
                    <w:r w:rsidRPr="005017BF">
                      <w:rPr>
                        <w:rFonts w:hint="eastAsia"/>
                        <w:szCs w:val="21"/>
                      </w:rPr>
                      <w:t>公司担保总额情况（包括对子公司的担保）</w:t>
                    </w:r>
                  </w:p>
                </w:tc>
              </w:sdtContent>
            </w:sdt>
          </w:tr>
          <w:tr w:rsidR="00630439" w14:paraId="617D25E4" w14:textId="77777777" w:rsidTr="006E1D3B">
            <w:trPr>
              <w:trHeight w:val="470"/>
            </w:trPr>
            <w:sdt>
              <w:sdtPr>
                <w:tag w:val="_PLD_97cf9dc93a8b49cfb6030a7de370518b"/>
                <w:id w:val="242158858"/>
                <w:lock w:val="sdtLocked"/>
              </w:sdtPr>
              <w:sdtEndPr/>
              <w:sdtContent>
                <w:tc>
                  <w:tcPr>
                    <w:tcW w:w="2140" w:type="pct"/>
                    <w:gridSpan w:val="7"/>
                    <w:tcBorders>
                      <w:top w:val="single" w:sz="4" w:space="0" w:color="auto"/>
                      <w:bottom w:val="single" w:sz="4" w:space="0" w:color="auto"/>
                      <w:right w:val="single" w:sz="4" w:space="0" w:color="auto"/>
                    </w:tcBorders>
                    <w:shd w:val="clear" w:color="auto" w:fill="auto"/>
                  </w:tcPr>
                  <w:p w14:paraId="7B8B5F21" w14:textId="77777777" w:rsidR="00630439" w:rsidRDefault="00630439" w:rsidP="00847721">
                    <w:pPr>
                      <w:autoSpaceDE w:val="0"/>
                      <w:autoSpaceDN w:val="0"/>
                      <w:adjustRightInd w:val="0"/>
                      <w:ind w:rightChars="40" w:right="84"/>
                      <w:rPr>
                        <w:szCs w:val="21"/>
                      </w:rPr>
                    </w:pPr>
                    <w:r>
                      <w:rPr>
                        <w:rFonts w:hint="eastAsia"/>
                        <w:szCs w:val="21"/>
                      </w:rPr>
                      <w:t>担保总额（</w:t>
                    </w:r>
                    <w:r>
                      <w:rPr>
                        <w:szCs w:val="21"/>
                      </w:rPr>
                      <w:t>A+B</w:t>
                    </w:r>
                    <w:r>
                      <w:rPr>
                        <w:rFonts w:hint="eastAsia"/>
                        <w:szCs w:val="21"/>
                      </w:rPr>
                      <w:t>）</w:t>
                    </w:r>
                  </w:p>
                </w:tc>
              </w:sdtContent>
            </w:sdt>
            <w:tc>
              <w:tcPr>
                <w:tcW w:w="2860" w:type="pct"/>
                <w:gridSpan w:val="9"/>
                <w:tcBorders>
                  <w:top w:val="single" w:sz="4" w:space="0" w:color="auto"/>
                  <w:left w:val="single" w:sz="4" w:space="0" w:color="auto"/>
                  <w:bottom w:val="single" w:sz="4" w:space="0" w:color="auto"/>
                </w:tcBorders>
                <w:shd w:val="clear" w:color="auto" w:fill="auto"/>
                <w:vAlign w:val="center"/>
              </w:tcPr>
              <w:p w14:paraId="2CCD77E4" w14:textId="77777777" w:rsidR="00630439" w:rsidRPr="005017BF" w:rsidRDefault="00630439" w:rsidP="00004F10">
                <w:pPr>
                  <w:jc w:val="right"/>
                  <w:rPr>
                    <w:sz w:val="24"/>
                  </w:rPr>
                </w:pPr>
                <w:r w:rsidRPr="005017BF">
                  <w:t>77,84</w:t>
                </w:r>
                <w:r w:rsidRPr="005017BF">
                  <w:rPr>
                    <w:rFonts w:hint="eastAsia"/>
                  </w:rPr>
                  <w:t>8.50</w:t>
                </w:r>
              </w:p>
            </w:tc>
          </w:tr>
          <w:tr w:rsidR="00630439" w14:paraId="26C24C31" w14:textId="77777777" w:rsidTr="006E1D3B">
            <w:trPr>
              <w:trHeight w:val="308"/>
            </w:trPr>
            <w:sdt>
              <w:sdtPr>
                <w:tag w:val="_PLD_d21a7917b9ff4d6dbd8483eff1afbd82"/>
                <w:id w:val="-1936745178"/>
                <w:lock w:val="sdtLocked"/>
              </w:sdtPr>
              <w:sdtEndPr/>
              <w:sdtContent>
                <w:tc>
                  <w:tcPr>
                    <w:tcW w:w="2140" w:type="pct"/>
                    <w:gridSpan w:val="7"/>
                    <w:tcBorders>
                      <w:top w:val="single" w:sz="4" w:space="0" w:color="auto"/>
                      <w:bottom w:val="single" w:sz="4" w:space="0" w:color="auto"/>
                      <w:right w:val="single" w:sz="4" w:space="0" w:color="auto"/>
                    </w:tcBorders>
                    <w:shd w:val="clear" w:color="auto" w:fill="auto"/>
                  </w:tcPr>
                  <w:p w14:paraId="19238149" w14:textId="77777777" w:rsidR="00630439" w:rsidRDefault="00630439" w:rsidP="00847721">
                    <w:pPr>
                      <w:autoSpaceDE w:val="0"/>
                      <w:autoSpaceDN w:val="0"/>
                      <w:adjustRightInd w:val="0"/>
                      <w:ind w:rightChars="40" w:right="84"/>
                      <w:rPr>
                        <w:szCs w:val="21"/>
                      </w:rPr>
                    </w:pPr>
                    <w:r>
                      <w:rPr>
                        <w:rFonts w:hint="eastAsia"/>
                        <w:szCs w:val="21"/>
                      </w:rPr>
                      <w:t>担保总额占公司净资产的比例</w:t>
                    </w:r>
                    <w:r>
                      <w:rPr>
                        <w:szCs w:val="21"/>
                      </w:rPr>
                      <w:t>(%)</w:t>
                    </w:r>
                  </w:p>
                </w:tc>
              </w:sdtContent>
            </w:sdt>
            <w:tc>
              <w:tcPr>
                <w:tcW w:w="2860" w:type="pct"/>
                <w:gridSpan w:val="9"/>
                <w:tcBorders>
                  <w:top w:val="single" w:sz="4" w:space="0" w:color="auto"/>
                  <w:left w:val="single" w:sz="4" w:space="0" w:color="auto"/>
                  <w:bottom w:val="single" w:sz="4" w:space="0" w:color="auto"/>
                </w:tcBorders>
                <w:shd w:val="clear" w:color="auto" w:fill="auto"/>
                <w:vAlign w:val="center"/>
              </w:tcPr>
              <w:p w14:paraId="02237EC0" w14:textId="77777777" w:rsidR="00630439" w:rsidRDefault="00630439" w:rsidP="006E1D3B">
                <w:pPr>
                  <w:jc w:val="right"/>
                  <w:rPr>
                    <w:sz w:val="24"/>
                  </w:rPr>
                </w:pPr>
                <w:r w:rsidRPr="00694EF9">
                  <w:t>62.76</w:t>
                </w:r>
              </w:p>
            </w:tc>
          </w:tr>
          <w:bookmarkEnd w:id="89"/>
        </w:tbl>
        <w:p w14:paraId="06F1AF60" w14:textId="77777777" w:rsidR="00630439" w:rsidRDefault="00630439">
          <w:pPr>
            <w:pStyle w:val="111"/>
          </w:pPr>
        </w:p>
        <w:p w14:paraId="00E1A981" w14:textId="77777777" w:rsidR="00847721" w:rsidRDefault="00CF03E7">
          <w:pPr>
            <w:rPr>
              <w:rFonts w:asciiTheme="minorEastAsia" w:eastAsiaTheme="minorEastAsia" w:hAnsiTheme="minorEastAsia"/>
              <w:szCs w:val="21"/>
            </w:rPr>
          </w:pPr>
        </w:p>
      </w:sdtContent>
    </w:sdt>
    <w:p w14:paraId="6C30731B" w14:textId="77777777" w:rsidR="00847721" w:rsidRDefault="00847721">
      <w:pPr>
        <w:rPr>
          <w:rFonts w:asciiTheme="minorEastAsia" w:eastAsiaTheme="minorEastAsia" w:hAnsiTheme="minorEastAsia"/>
          <w:szCs w:val="21"/>
        </w:rPr>
        <w:sectPr w:rsidR="00847721" w:rsidSect="0018414D">
          <w:pgSz w:w="16838" w:h="11906" w:orient="landscape"/>
          <w:pgMar w:top="1797" w:right="1525" w:bottom="1276" w:left="1440" w:header="855" w:footer="992" w:gutter="0"/>
          <w:cols w:space="425"/>
          <w:docGrid w:linePitch="312"/>
        </w:sectPr>
      </w:pPr>
    </w:p>
    <w:p w14:paraId="19BCCA53" w14:textId="77777777" w:rsidR="00847721" w:rsidRDefault="00F214CC" w:rsidP="006A3005">
      <w:pPr>
        <w:pStyle w:val="109"/>
        <w:numPr>
          <w:ilvl w:val="0"/>
          <w:numId w:val="141"/>
        </w:numPr>
        <w:rPr>
          <w:szCs w:val="21"/>
        </w:rPr>
      </w:pPr>
      <w:r>
        <w:rPr>
          <w:rFonts w:hint="eastAsia"/>
          <w:szCs w:val="21"/>
        </w:rPr>
        <w:lastRenderedPageBreak/>
        <w:t>委托他人进行现金资产管理的情况</w:t>
      </w:r>
    </w:p>
    <w:p w14:paraId="7AAA8660" w14:textId="77777777" w:rsidR="00847721" w:rsidRDefault="00F214CC" w:rsidP="006A3005">
      <w:pPr>
        <w:pStyle w:val="108"/>
        <w:numPr>
          <w:ilvl w:val="0"/>
          <w:numId w:val="143"/>
        </w:numPr>
      </w:pPr>
      <w:r>
        <w:rPr>
          <w:rFonts w:hint="eastAsia"/>
        </w:rPr>
        <w:t>委托理财情况</w:t>
      </w:r>
    </w:p>
    <w:sdt>
      <w:sdtPr>
        <w:rPr>
          <w:rFonts w:ascii="宋体" w:hAnsi="宋体" w:cs="宋体"/>
          <w:b w:val="0"/>
          <w:bCs w:val="0"/>
          <w:kern w:val="0"/>
          <w:szCs w:val="24"/>
        </w:rPr>
        <w:alias w:val="模块:委托理财总体情况"/>
        <w:tag w:val="_SEC_1e15b8524c82495dad9c5426489ba6b9"/>
        <w:id w:val="-1622597350"/>
        <w:lock w:val="sdtLocked"/>
        <w:placeholder>
          <w:docPart w:val="GBC22222222222222222222222222222"/>
        </w:placeholder>
      </w:sdtPr>
      <w:sdtEndPr>
        <w:rPr>
          <w:rFonts w:hint="eastAsia"/>
        </w:rPr>
      </w:sdtEndPr>
      <w:sdtContent>
        <w:p w14:paraId="7AF201DD" w14:textId="77777777" w:rsidR="00847721" w:rsidRDefault="00F214CC" w:rsidP="006A3005">
          <w:pPr>
            <w:pStyle w:val="107"/>
            <w:numPr>
              <w:ilvl w:val="0"/>
              <w:numId w:val="144"/>
            </w:numPr>
          </w:pPr>
          <w:r>
            <w:t>委托理财总体情况</w:t>
          </w:r>
        </w:p>
        <w:sdt>
          <w:sdtPr>
            <w:rPr>
              <w:rFonts w:hint="eastAsia"/>
            </w:rPr>
            <w:alias w:val="是否适用：委托理财总体情况[双击切换]"/>
            <w:tag w:val="_GBC_939edce711f74cc3bede852019388a3e"/>
            <w:id w:val="-1529175910"/>
            <w:lock w:val="sdtLocked"/>
            <w:placeholder>
              <w:docPart w:val="GBC22222222222222222222222222222"/>
            </w:placeholder>
          </w:sdtPr>
          <w:sdtEndPr/>
          <w:sdtContent>
            <w:p w14:paraId="313E7831" w14:textId="77777777" w:rsidR="00847721" w:rsidRDefault="00094B5F" w:rsidP="00847721">
              <w:pPr>
                <w:pStyle w:val="111"/>
              </w:pPr>
              <w:r>
                <w:fldChar w:fldCharType="begin"/>
              </w:r>
              <w:r w:rsidR="00F214CC">
                <w:instrText xml:space="preserve"> MACROBUTTON  SnrToggleCheckbox □适用  </w:instrText>
              </w:r>
              <w:r>
                <w:fldChar w:fldCharType="end"/>
              </w:r>
              <w:r>
                <w:fldChar w:fldCharType="begin"/>
              </w:r>
              <w:r w:rsidR="00F214CC">
                <w:instrText xml:space="preserve"> MACROBUTTON  SnrToggleCheckbox √不适用 </w:instrText>
              </w:r>
              <w:r>
                <w:fldChar w:fldCharType="end"/>
              </w:r>
            </w:p>
          </w:sdtContent>
        </w:sdt>
      </w:sdtContent>
    </w:sdt>
    <w:sdt>
      <w:sdtPr>
        <w:rPr>
          <w:rFonts w:hint="eastAsia"/>
        </w:rPr>
        <w:alias w:val="模块:委托理财总体其他情况"/>
        <w:tag w:val="_SEC_c74546ff2eb54c40a95f3d7a5ec247ac"/>
        <w:id w:val="-2143331855"/>
        <w:lock w:val="sdtLocked"/>
        <w:placeholder>
          <w:docPart w:val="GBC22222222222222222222222222222"/>
        </w:placeholder>
      </w:sdtPr>
      <w:sdtEndPr/>
      <w:sdtContent>
        <w:p w14:paraId="4495C1D9" w14:textId="77777777" w:rsidR="00847721" w:rsidRDefault="00F214CC">
          <w:pPr>
            <w:rPr>
              <w:b/>
            </w:rPr>
          </w:pPr>
          <w:r>
            <w:rPr>
              <w:rFonts w:hint="eastAsia"/>
              <w:b/>
            </w:rPr>
            <w:t>其他情况</w:t>
          </w:r>
        </w:p>
        <w:sdt>
          <w:sdtPr>
            <w:rPr>
              <w:rFonts w:hint="eastAsia"/>
            </w:rPr>
            <w:alias w:val="是否适用：委托理财总体其他情况[双击切换]"/>
            <w:tag w:val="_GBC_4fb72032e5bd4642bf5eb2d83d5ca874"/>
            <w:id w:val="662442654"/>
            <w:lock w:val="sdtLocked"/>
            <w:placeholder>
              <w:docPart w:val="GBC22222222222222222222222222222"/>
            </w:placeholder>
          </w:sdtPr>
          <w:sdtEndPr/>
          <w:sdtContent>
            <w:p w14:paraId="403A77B3" w14:textId="77777777" w:rsidR="00847721" w:rsidRDefault="00094B5F" w:rsidP="00847721">
              <w:pPr>
                <w:pStyle w:val="111"/>
              </w:pPr>
              <w:r>
                <w:fldChar w:fldCharType="begin"/>
              </w:r>
              <w:r w:rsidR="00F214CC">
                <w:instrText xml:space="preserve"> MACROBUTTON  SnrToggleCheckbox □适用  </w:instrText>
              </w:r>
              <w:r>
                <w:fldChar w:fldCharType="end"/>
              </w:r>
              <w:r>
                <w:fldChar w:fldCharType="begin"/>
              </w:r>
              <w:r w:rsidR="00F214CC">
                <w:instrText xml:space="preserve"> MACROBUTTON  SnrToggleCheckbox √不适用 </w:instrText>
              </w:r>
              <w:r>
                <w:fldChar w:fldCharType="end"/>
              </w:r>
            </w:p>
          </w:sdtContent>
        </w:sdt>
      </w:sdtContent>
    </w:sdt>
    <w:p w14:paraId="1E0EEE03" w14:textId="77777777" w:rsidR="00847721" w:rsidRDefault="00847721">
      <w:pPr>
        <w:pStyle w:val="111"/>
      </w:pPr>
    </w:p>
    <w:sdt>
      <w:sdtPr>
        <w:rPr>
          <w:rFonts w:ascii="宋体" w:hAnsi="宋体" w:cs="宋体"/>
          <w:b w:val="0"/>
          <w:bCs w:val="0"/>
          <w:kern w:val="0"/>
          <w:szCs w:val="24"/>
        </w:rPr>
        <w:alias w:val="模块:单项委托理财情况"/>
        <w:tag w:val="_SEC_b54bd17bb0da4771a60d17a9a56131e4"/>
        <w:id w:val="1736885738"/>
        <w:lock w:val="sdtLocked"/>
        <w:placeholder>
          <w:docPart w:val="GBC22222222222222222222222222222"/>
        </w:placeholder>
      </w:sdtPr>
      <w:sdtEndPr>
        <w:rPr>
          <w:rFonts w:hint="eastAsia"/>
        </w:rPr>
      </w:sdtEndPr>
      <w:sdtContent>
        <w:p w14:paraId="3DCDB6B7" w14:textId="77777777" w:rsidR="00847721" w:rsidRDefault="00F214CC" w:rsidP="006A3005">
          <w:pPr>
            <w:pStyle w:val="107"/>
            <w:numPr>
              <w:ilvl w:val="0"/>
              <w:numId w:val="144"/>
            </w:numPr>
          </w:pPr>
          <w:r>
            <w:t>单项委托理财情况</w:t>
          </w:r>
        </w:p>
        <w:sdt>
          <w:sdtPr>
            <w:rPr>
              <w:rFonts w:hint="eastAsia"/>
            </w:rPr>
            <w:alias w:val="是否适用：单项委托理财情况[双击切换]"/>
            <w:tag w:val="_GBC_049960b74e79480d8781c2d7d6a997dc"/>
            <w:id w:val="-737099254"/>
            <w:lock w:val="sdtLocked"/>
            <w:placeholder>
              <w:docPart w:val="GBC22222222222222222222222222222"/>
            </w:placeholder>
          </w:sdtPr>
          <w:sdtEndPr/>
          <w:sdtContent>
            <w:p w14:paraId="17E76B37" w14:textId="77777777" w:rsidR="00847721" w:rsidRDefault="00094B5F" w:rsidP="00847721">
              <w:pPr>
                <w:pStyle w:val="111"/>
              </w:pPr>
              <w:r>
                <w:fldChar w:fldCharType="begin"/>
              </w:r>
              <w:r w:rsidR="00F214CC">
                <w:instrText xml:space="preserve"> MACROBUTTON  SnrToggleCheckbox □适用  </w:instrText>
              </w:r>
              <w:r>
                <w:fldChar w:fldCharType="end"/>
              </w:r>
              <w:r>
                <w:fldChar w:fldCharType="begin"/>
              </w:r>
              <w:r w:rsidR="00F214CC">
                <w:instrText xml:space="preserve"> MACROBUTTON  SnrToggleCheckbox √不适用 </w:instrText>
              </w:r>
              <w:r>
                <w:fldChar w:fldCharType="end"/>
              </w:r>
            </w:p>
          </w:sdtContent>
        </w:sdt>
      </w:sdtContent>
    </w:sdt>
    <w:sdt>
      <w:sdtPr>
        <w:rPr>
          <w:rFonts w:cs="Times New Roman" w:hint="eastAsia"/>
          <w:kern w:val="2"/>
          <w:szCs w:val="21"/>
        </w:rPr>
        <w:alias w:val="模块:单项委托理财其他情况"/>
        <w:tag w:val="_SEC_758c95ca546e4d8d9735adf2c606a653"/>
        <w:id w:val="2134437343"/>
        <w:lock w:val="sdtLocked"/>
        <w:placeholder>
          <w:docPart w:val="GBC22222222222222222222222222222"/>
        </w:placeholder>
      </w:sdtPr>
      <w:sdtEndPr/>
      <w:sdtContent>
        <w:p w14:paraId="2408E391" w14:textId="77777777" w:rsidR="00847721" w:rsidRDefault="00F214CC">
          <w:pPr>
            <w:rPr>
              <w:b/>
            </w:rPr>
          </w:pPr>
          <w:r>
            <w:rPr>
              <w:rFonts w:hint="eastAsia"/>
              <w:b/>
            </w:rPr>
            <w:t>其他情况</w:t>
          </w:r>
        </w:p>
        <w:sdt>
          <w:sdtPr>
            <w:rPr>
              <w:rFonts w:hint="eastAsia"/>
            </w:rPr>
            <w:alias w:val="是否适用：单项委托理财其他情况[双击切换]"/>
            <w:tag w:val="_GBC_627c77e5ab674442a3b768741f653602"/>
            <w:id w:val="28850395"/>
            <w:lock w:val="sdtLocked"/>
            <w:placeholder>
              <w:docPart w:val="GBC22222222222222222222222222222"/>
            </w:placeholder>
          </w:sdtPr>
          <w:sdtEndPr/>
          <w:sdtContent>
            <w:p w14:paraId="040EE934" w14:textId="77777777" w:rsidR="00847721" w:rsidRDefault="00094B5F" w:rsidP="00847721">
              <w:pPr>
                <w:pStyle w:val="111"/>
              </w:pPr>
              <w:r>
                <w:fldChar w:fldCharType="begin"/>
              </w:r>
              <w:r w:rsidR="00F214CC">
                <w:instrText xml:space="preserve"> MACROBUTTON  SnrToggleCheckbox □适用  </w:instrText>
              </w:r>
              <w:r>
                <w:fldChar w:fldCharType="end"/>
              </w:r>
              <w:r>
                <w:fldChar w:fldCharType="begin"/>
              </w:r>
              <w:r w:rsidR="00F214CC">
                <w:instrText xml:space="preserve"> MACROBUTTON  SnrToggleCheckbox √不适用 </w:instrText>
              </w:r>
              <w:r>
                <w:fldChar w:fldCharType="end"/>
              </w:r>
            </w:p>
          </w:sdtContent>
        </w:sdt>
      </w:sdtContent>
    </w:sdt>
    <w:p w14:paraId="4B1513DB" w14:textId="77777777" w:rsidR="00847721" w:rsidRDefault="00847721">
      <w:pPr>
        <w:pStyle w:val="111"/>
      </w:pPr>
    </w:p>
    <w:sdt>
      <w:sdtPr>
        <w:rPr>
          <w:rFonts w:ascii="宋体" w:hAnsi="宋体" w:cs="宋体"/>
          <w:b w:val="0"/>
          <w:bCs w:val="0"/>
          <w:kern w:val="0"/>
          <w:szCs w:val="24"/>
        </w:rPr>
        <w:alias w:val="模块:委托理财减值准备"/>
        <w:tag w:val="_SEC_7452a82862434316834423d06c71379a"/>
        <w:id w:val="695667843"/>
        <w:lock w:val="sdtLocked"/>
        <w:placeholder>
          <w:docPart w:val="GBC22222222222222222222222222222"/>
        </w:placeholder>
      </w:sdtPr>
      <w:sdtEndPr>
        <w:rPr>
          <w:rFonts w:hint="eastAsia"/>
        </w:rPr>
      </w:sdtEndPr>
      <w:sdtContent>
        <w:p w14:paraId="02A79998" w14:textId="77777777" w:rsidR="00847721" w:rsidRDefault="00F214CC" w:rsidP="006A3005">
          <w:pPr>
            <w:pStyle w:val="107"/>
            <w:numPr>
              <w:ilvl w:val="0"/>
              <w:numId w:val="144"/>
            </w:numPr>
          </w:pPr>
          <w:r>
            <w:t>委托理财减值准备</w:t>
          </w:r>
        </w:p>
        <w:sdt>
          <w:sdtPr>
            <w:rPr>
              <w:rFonts w:hint="eastAsia"/>
            </w:rPr>
            <w:alias w:val="是否适用：委托理财减值准备[双击切换]"/>
            <w:tag w:val="_GBC_8db4f6600a6746739610ffaaa34abeac"/>
            <w:id w:val="-483474128"/>
            <w:lock w:val="sdtLocked"/>
            <w:placeholder>
              <w:docPart w:val="GBC22222222222222222222222222222"/>
            </w:placeholder>
          </w:sdtPr>
          <w:sdtEndPr/>
          <w:sdtContent>
            <w:p w14:paraId="72BC184F" w14:textId="77777777" w:rsidR="00847721" w:rsidRDefault="00094B5F" w:rsidP="00847721">
              <w:pPr>
                <w:pStyle w:val="111"/>
              </w:pPr>
              <w:r>
                <w:fldChar w:fldCharType="begin"/>
              </w:r>
              <w:r w:rsidR="00F214CC">
                <w:instrText xml:space="preserve"> MACROBUTTON  SnrToggleCheckbox □适用  </w:instrText>
              </w:r>
              <w:r>
                <w:fldChar w:fldCharType="end"/>
              </w:r>
              <w:r>
                <w:fldChar w:fldCharType="begin"/>
              </w:r>
              <w:r w:rsidR="00F214CC">
                <w:instrText xml:space="preserve"> MACROBUTTON  SnrToggleCheckbox √不适用 </w:instrText>
              </w:r>
              <w:r>
                <w:fldChar w:fldCharType="end"/>
              </w:r>
            </w:p>
          </w:sdtContent>
        </w:sdt>
      </w:sdtContent>
    </w:sdt>
    <w:p w14:paraId="34FD8277" w14:textId="77777777" w:rsidR="00847721" w:rsidRDefault="00847721">
      <w:pPr>
        <w:pStyle w:val="111"/>
      </w:pPr>
    </w:p>
    <w:p w14:paraId="7C82F20F" w14:textId="77777777" w:rsidR="00847721" w:rsidRDefault="00F214CC" w:rsidP="006A3005">
      <w:pPr>
        <w:pStyle w:val="108"/>
        <w:numPr>
          <w:ilvl w:val="0"/>
          <w:numId w:val="143"/>
        </w:numPr>
      </w:pPr>
      <w:r>
        <w:t>委托贷款情况</w:t>
      </w:r>
    </w:p>
    <w:sdt>
      <w:sdtPr>
        <w:rPr>
          <w:rFonts w:ascii="宋体" w:hAnsi="宋体" w:cs="宋体"/>
          <w:b w:val="0"/>
          <w:bCs w:val="0"/>
          <w:kern w:val="0"/>
          <w:szCs w:val="24"/>
        </w:rPr>
        <w:alias w:val="模块:委托贷款总体情况"/>
        <w:tag w:val="_SEC_9a8143f870bc4e57b202f414052a0b80"/>
        <w:id w:val="-775018101"/>
        <w:lock w:val="sdtLocked"/>
        <w:placeholder>
          <w:docPart w:val="GBC22222222222222222222222222222"/>
        </w:placeholder>
      </w:sdtPr>
      <w:sdtEndPr>
        <w:rPr>
          <w:rFonts w:hint="eastAsia"/>
        </w:rPr>
      </w:sdtEndPr>
      <w:sdtContent>
        <w:p w14:paraId="468D19B1" w14:textId="77777777" w:rsidR="00847721" w:rsidRDefault="00F214CC" w:rsidP="006A3005">
          <w:pPr>
            <w:pStyle w:val="107"/>
            <w:numPr>
              <w:ilvl w:val="0"/>
              <w:numId w:val="145"/>
            </w:numPr>
          </w:pPr>
          <w:r>
            <w:t>委托贷款总体情况</w:t>
          </w:r>
        </w:p>
        <w:sdt>
          <w:sdtPr>
            <w:rPr>
              <w:rFonts w:hint="eastAsia"/>
            </w:rPr>
            <w:alias w:val="是否适用：委托贷款总体情况[双击切换]"/>
            <w:tag w:val="_GBC_6f663504a9e74d5c978e23554b4b84e4"/>
            <w:id w:val="1424915839"/>
            <w:lock w:val="sdtLocked"/>
            <w:placeholder>
              <w:docPart w:val="GBC22222222222222222222222222222"/>
            </w:placeholder>
          </w:sdtPr>
          <w:sdtEndPr/>
          <w:sdtContent>
            <w:p w14:paraId="2E1F790A" w14:textId="77777777" w:rsidR="00847721" w:rsidRDefault="00094B5F" w:rsidP="00847721">
              <w:pPr>
                <w:pStyle w:val="111"/>
              </w:pPr>
              <w:r>
                <w:fldChar w:fldCharType="begin"/>
              </w:r>
              <w:r w:rsidR="00F214CC">
                <w:instrText xml:space="preserve"> MACROBUTTON  SnrToggleCheckbox □适用  </w:instrText>
              </w:r>
              <w:r>
                <w:fldChar w:fldCharType="end"/>
              </w:r>
              <w:r>
                <w:fldChar w:fldCharType="begin"/>
              </w:r>
              <w:r w:rsidR="00F214CC">
                <w:instrText xml:space="preserve"> MACROBUTTON  SnrToggleCheckbox √不适用 </w:instrText>
              </w:r>
              <w:r>
                <w:fldChar w:fldCharType="end"/>
              </w:r>
            </w:p>
          </w:sdtContent>
        </w:sdt>
      </w:sdtContent>
    </w:sdt>
    <w:sdt>
      <w:sdtPr>
        <w:rPr>
          <w:rFonts w:hint="eastAsia"/>
        </w:rPr>
        <w:alias w:val="模块:委托贷款总体其他情况"/>
        <w:tag w:val="_SEC_34e1ed3df0e1441ebcf87d7eb2c64ec3"/>
        <w:id w:val="407960049"/>
        <w:lock w:val="sdtLocked"/>
        <w:placeholder>
          <w:docPart w:val="GBC22222222222222222222222222222"/>
        </w:placeholder>
      </w:sdtPr>
      <w:sdtEndPr/>
      <w:sdtContent>
        <w:p w14:paraId="08733107" w14:textId="77777777" w:rsidR="00847721" w:rsidRDefault="00F214CC">
          <w:pPr>
            <w:rPr>
              <w:b/>
            </w:rPr>
          </w:pPr>
          <w:r>
            <w:rPr>
              <w:rFonts w:hint="eastAsia"/>
              <w:b/>
            </w:rPr>
            <w:t>其他情况</w:t>
          </w:r>
        </w:p>
        <w:sdt>
          <w:sdtPr>
            <w:rPr>
              <w:rFonts w:hint="eastAsia"/>
            </w:rPr>
            <w:alias w:val="是否适用：委托贷款总体其他情况[双击切换]"/>
            <w:tag w:val="_GBC_a071e3ce40374c6bb1b2f2dc2158413e"/>
            <w:id w:val="-99575404"/>
            <w:lock w:val="sdtLocked"/>
            <w:placeholder>
              <w:docPart w:val="GBC22222222222222222222222222222"/>
            </w:placeholder>
          </w:sdtPr>
          <w:sdtEndPr/>
          <w:sdtContent>
            <w:p w14:paraId="462C9C74" w14:textId="77777777" w:rsidR="00847721" w:rsidRDefault="00094B5F" w:rsidP="00847721">
              <w:pPr>
                <w:pStyle w:val="111"/>
              </w:pPr>
              <w:r>
                <w:fldChar w:fldCharType="begin"/>
              </w:r>
              <w:r w:rsidR="00F214CC">
                <w:instrText xml:space="preserve"> MACROBUTTON  SnrToggleCheckbox □适用  </w:instrText>
              </w:r>
              <w:r>
                <w:fldChar w:fldCharType="end"/>
              </w:r>
              <w:r>
                <w:fldChar w:fldCharType="begin"/>
              </w:r>
              <w:r w:rsidR="00F214CC">
                <w:instrText xml:space="preserve"> MACROBUTTON  SnrToggleCheckbox √不适用 </w:instrText>
              </w:r>
              <w:r>
                <w:fldChar w:fldCharType="end"/>
              </w:r>
            </w:p>
          </w:sdtContent>
        </w:sdt>
      </w:sdtContent>
    </w:sdt>
    <w:p w14:paraId="387AEFD9" w14:textId="77777777" w:rsidR="00847721" w:rsidRDefault="00847721">
      <w:pPr>
        <w:pStyle w:val="111"/>
      </w:pPr>
    </w:p>
    <w:sdt>
      <w:sdtPr>
        <w:rPr>
          <w:rFonts w:ascii="宋体" w:hAnsi="宋体" w:cs="宋体"/>
          <w:b w:val="0"/>
          <w:bCs w:val="0"/>
          <w:kern w:val="0"/>
          <w:szCs w:val="24"/>
        </w:rPr>
        <w:alias w:val="模块:单项委托贷款情况"/>
        <w:tag w:val="_SEC_b6646f10bd22442798f985fd4ebdd061"/>
        <w:id w:val="-1279099640"/>
        <w:lock w:val="sdtLocked"/>
        <w:placeholder>
          <w:docPart w:val="GBC22222222222222222222222222222"/>
        </w:placeholder>
      </w:sdtPr>
      <w:sdtEndPr>
        <w:rPr>
          <w:rFonts w:hint="eastAsia"/>
        </w:rPr>
      </w:sdtEndPr>
      <w:sdtContent>
        <w:p w14:paraId="5F502C46" w14:textId="77777777" w:rsidR="00847721" w:rsidRDefault="00F214CC" w:rsidP="006A3005">
          <w:pPr>
            <w:pStyle w:val="107"/>
            <w:numPr>
              <w:ilvl w:val="0"/>
              <w:numId w:val="145"/>
            </w:numPr>
          </w:pPr>
          <w:r>
            <w:t>单项委托贷款情况</w:t>
          </w:r>
        </w:p>
        <w:sdt>
          <w:sdtPr>
            <w:rPr>
              <w:rFonts w:hint="eastAsia"/>
            </w:rPr>
            <w:alias w:val="是否适用：单项委托贷款情况[双击切换]"/>
            <w:tag w:val="_GBC_30b7c4837f704dff80c05190f23d6f3e"/>
            <w:id w:val="-92940943"/>
            <w:lock w:val="sdtLocked"/>
            <w:placeholder>
              <w:docPart w:val="GBC22222222222222222222222222222"/>
            </w:placeholder>
          </w:sdtPr>
          <w:sdtEndPr/>
          <w:sdtContent>
            <w:p w14:paraId="21BF6E78" w14:textId="77777777" w:rsidR="00847721" w:rsidRDefault="00094B5F" w:rsidP="00847721">
              <w:pPr>
                <w:pStyle w:val="111"/>
              </w:pPr>
              <w:r>
                <w:fldChar w:fldCharType="begin"/>
              </w:r>
              <w:r w:rsidR="00F214CC">
                <w:instrText xml:space="preserve"> MACROBUTTON  SnrToggleCheckbox □适用  </w:instrText>
              </w:r>
              <w:r>
                <w:fldChar w:fldCharType="end"/>
              </w:r>
              <w:r>
                <w:fldChar w:fldCharType="begin"/>
              </w:r>
              <w:r w:rsidR="00F214CC">
                <w:instrText xml:space="preserve"> MACROBUTTON  SnrToggleCheckbox √不适用 </w:instrText>
              </w:r>
              <w:r>
                <w:fldChar w:fldCharType="end"/>
              </w:r>
            </w:p>
          </w:sdtContent>
        </w:sdt>
      </w:sdtContent>
    </w:sdt>
    <w:sdt>
      <w:sdtPr>
        <w:rPr>
          <w:rFonts w:cs="Times New Roman" w:hint="eastAsia"/>
          <w:kern w:val="2"/>
          <w:szCs w:val="21"/>
        </w:rPr>
        <w:alias w:val="模块:单项委托贷款其他情况 "/>
        <w:tag w:val="_SEC_5b2e19ddb1654e038c545d348ccbd530"/>
        <w:id w:val="-203944158"/>
        <w:lock w:val="sdtLocked"/>
        <w:placeholder>
          <w:docPart w:val="GBC22222222222222222222222222222"/>
        </w:placeholder>
      </w:sdtPr>
      <w:sdtEndPr/>
      <w:sdtContent>
        <w:p w14:paraId="47FDC0CB" w14:textId="77777777" w:rsidR="00847721" w:rsidRDefault="00F214CC">
          <w:pPr>
            <w:rPr>
              <w:b/>
            </w:rPr>
          </w:pPr>
          <w:r>
            <w:rPr>
              <w:rFonts w:hint="eastAsia"/>
              <w:b/>
            </w:rPr>
            <w:t>其他情况</w:t>
          </w:r>
        </w:p>
        <w:sdt>
          <w:sdtPr>
            <w:rPr>
              <w:rFonts w:hint="eastAsia"/>
            </w:rPr>
            <w:alias w:val="是否适用：单项委托贷款其他情况[双击切换]"/>
            <w:tag w:val="_GBC_7fbd63dcaf8a4899bcd830951796a261"/>
            <w:id w:val="-330530729"/>
            <w:lock w:val="sdtLocked"/>
            <w:placeholder>
              <w:docPart w:val="GBC22222222222222222222222222222"/>
            </w:placeholder>
          </w:sdtPr>
          <w:sdtEndPr/>
          <w:sdtContent>
            <w:p w14:paraId="6CDA055C" w14:textId="77777777" w:rsidR="00847721" w:rsidRDefault="00094B5F" w:rsidP="00847721">
              <w:pPr>
                <w:pStyle w:val="111"/>
              </w:pPr>
              <w:r>
                <w:fldChar w:fldCharType="begin"/>
              </w:r>
              <w:r w:rsidR="00F214CC">
                <w:instrText xml:space="preserve"> MACROBUTTON  SnrToggleCheckbox □适用  </w:instrText>
              </w:r>
              <w:r>
                <w:fldChar w:fldCharType="end"/>
              </w:r>
              <w:r>
                <w:fldChar w:fldCharType="begin"/>
              </w:r>
              <w:r w:rsidR="00F214CC">
                <w:instrText xml:space="preserve"> MACROBUTTON  SnrToggleCheckbox √不适用 </w:instrText>
              </w:r>
              <w:r>
                <w:fldChar w:fldCharType="end"/>
              </w:r>
            </w:p>
          </w:sdtContent>
        </w:sdt>
      </w:sdtContent>
    </w:sdt>
    <w:p w14:paraId="030C7D8E" w14:textId="77777777" w:rsidR="00847721" w:rsidRDefault="00847721">
      <w:pPr>
        <w:pStyle w:val="111"/>
      </w:pPr>
    </w:p>
    <w:sdt>
      <w:sdtPr>
        <w:rPr>
          <w:rFonts w:ascii="宋体" w:hAnsi="宋体" w:cs="宋体"/>
          <w:b w:val="0"/>
          <w:bCs w:val="0"/>
          <w:kern w:val="0"/>
          <w:szCs w:val="24"/>
        </w:rPr>
        <w:alias w:val="模块:委托贷款减值准"/>
        <w:tag w:val="_SEC_0b6195f8785f4def8fa24b4658c28dab"/>
        <w:id w:val="-366301533"/>
        <w:lock w:val="sdtLocked"/>
        <w:placeholder>
          <w:docPart w:val="GBC22222222222222222222222222222"/>
        </w:placeholder>
      </w:sdtPr>
      <w:sdtEndPr/>
      <w:sdtContent>
        <w:p w14:paraId="1139700E" w14:textId="77777777" w:rsidR="00847721" w:rsidRDefault="00F214CC" w:rsidP="006A3005">
          <w:pPr>
            <w:pStyle w:val="107"/>
            <w:numPr>
              <w:ilvl w:val="0"/>
              <w:numId w:val="145"/>
            </w:numPr>
          </w:pPr>
          <w:r>
            <w:t>委托贷款减值</w:t>
          </w:r>
          <w:r>
            <w:rPr>
              <w:rFonts w:hint="eastAsia"/>
            </w:rPr>
            <w:t>准备</w:t>
          </w:r>
        </w:p>
        <w:sdt>
          <w:sdtPr>
            <w:rPr>
              <w:rFonts w:hint="eastAsia"/>
            </w:rPr>
            <w:alias w:val="是否适用：委托贷款减值准备[双击切换]"/>
            <w:tag w:val="_GBC_72dc10eff44f4851bd80447a1199a033"/>
            <w:id w:val="-376008602"/>
            <w:lock w:val="sdtLocked"/>
            <w:placeholder>
              <w:docPart w:val="GBC22222222222222222222222222222"/>
            </w:placeholder>
          </w:sdtPr>
          <w:sdtEndPr/>
          <w:sdtContent>
            <w:p w14:paraId="638C76CB" w14:textId="77777777" w:rsidR="00847721" w:rsidRDefault="00094B5F" w:rsidP="00847721">
              <w:pPr>
                <w:pStyle w:val="111"/>
              </w:pPr>
              <w:r>
                <w:fldChar w:fldCharType="begin"/>
              </w:r>
              <w:r w:rsidR="00F214CC">
                <w:instrText xml:space="preserve"> MACROBUTTON  SnrToggleCheckbox □适用  </w:instrText>
              </w:r>
              <w:r>
                <w:fldChar w:fldCharType="end"/>
              </w:r>
              <w:r>
                <w:fldChar w:fldCharType="begin"/>
              </w:r>
              <w:r w:rsidR="00F214CC">
                <w:instrText xml:space="preserve"> MACROBUTTON  SnrToggleCheckbox √不适用 </w:instrText>
              </w:r>
              <w:r>
                <w:fldChar w:fldCharType="end"/>
              </w:r>
            </w:p>
          </w:sdtContent>
        </w:sdt>
        <w:p w14:paraId="1EB632F3" w14:textId="77777777" w:rsidR="00847721" w:rsidRDefault="00CF03E7">
          <w:pPr>
            <w:pStyle w:val="111"/>
          </w:pPr>
        </w:p>
      </w:sdtContent>
    </w:sdt>
    <w:sdt>
      <w:sdtPr>
        <w:rPr>
          <w:rFonts w:ascii="宋体" w:eastAsia="宋体" w:hAnsi="宋体" w:cs="宋体"/>
          <w:b w:val="0"/>
          <w:bCs w:val="0"/>
          <w:kern w:val="0"/>
          <w:szCs w:val="24"/>
        </w:rPr>
        <w:alias w:val="模块:其他情况"/>
        <w:tag w:val="_SEC_3420a5610d744b6da7aed50323c980c9"/>
        <w:id w:val="1387994336"/>
        <w:lock w:val="sdtLocked"/>
        <w:placeholder>
          <w:docPart w:val="GBC22222222222222222222222222222"/>
        </w:placeholder>
      </w:sdtPr>
      <w:sdtEndPr>
        <w:rPr>
          <w:rFonts w:hint="eastAsia"/>
        </w:rPr>
      </w:sdtEndPr>
      <w:sdtContent>
        <w:p w14:paraId="4ECD48A7" w14:textId="77777777" w:rsidR="00847721" w:rsidRDefault="00F214CC" w:rsidP="006A3005">
          <w:pPr>
            <w:pStyle w:val="108"/>
            <w:numPr>
              <w:ilvl w:val="0"/>
              <w:numId w:val="143"/>
            </w:numPr>
          </w:pPr>
          <w:r>
            <w:t>其他</w:t>
          </w:r>
          <w:r>
            <w:rPr>
              <w:rFonts w:hint="eastAsia"/>
            </w:rPr>
            <w:t>情况</w:t>
          </w:r>
        </w:p>
        <w:sdt>
          <w:sdtPr>
            <w:rPr>
              <w:rFonts w:hint="eastAsia"/>
            </w:rPr>
            <w:alias w:val="是否适用：委托他人进行现金资产管理的其他情况[双击切换]"/>
            <w:tag w:val="_GBC_c408f1ecbaff4ed08e4dcfbbac8e0ccd"/>
            <w:id w:val="-168328405"/>
            <w:lock w:val="sdtLocked"/>
            <w:placeholder>
              <w:docPart w:val="GBC22222222222222222222222222222"/>
            </w:placeholder>
          </w:sdtPr>
          <w:sdtEndPr/>
          <w:sdtContent>
            <w:p w14:paraId="3469073C" w14:textId="77777777" w:rsidR="00847721" w:rsidRDefault="00094B5F" w:rsidP="00847721">
              <w:pPr>
                <w:pStyle w:val="111"/>
              </w:pPr>
              <w:r>
                <w:fldChar w:fldCharType="begin"/>
              </w:r>
              <w:r w:rsidR="00F214CC">
                <w:instrText xml:space="preserve"> MACROBUTTON  SnrToggleCheckbox □适用  </w:instrText>
              </w:r>
              <w:r>
                <w:fldChar w:fldCharType="end"/>
              </w:r>
              <w:r>
                <w:fldChar w:fldCharType="begin"/>
              </w:r>
              <w:r w:rsidR="00F214CC">
                <w:instrText xml:space="preserve"> MACROBUTTON  SnrToggleCheckbox √不适用 </w:instrText>
              </w:r>
              <w:r>
                <w:fldChar w:fldCharType="end"/>
              </w:r>
            </w:p>
          </w:sdtContent>
        </w:sdt>
      </w:sdtContent>
    </w:sdt>
    <w:p w14:paraId="3C475719" w14:textId="77777777" w:rsidR="00847721" w:rsidRDefault="00847721">
      <w:pPr>
        <w:pStyle w:val="111"/>
      </w:pPr>
    </w:p>
    <w:sdt>
      <w:sdtPr>
        <w:rPr>
          <w:rFonts w:ascii="宋体" w:hAnsi="宋体" w:cs="宋体"/>
          <w:b w:val="0"/>
          <w:bCs w:val="0"/>
          <w:kern w:val="0"/>
          <w:szCs w:val="21"/>
        </w:rPr>
        <w:alias w:val="模块:其他重大合同或交易"/>
        <w:tag w:val="_SEC_9d125c8ad0cb430d9249029482fa1530"/>
        <w:id w:val="1974400656"/>
        <w:lock w:val="sdtLocked"/>
        <w:placeholder>
          <w:docPart w:val="GBC22222222222222222222222222222"/>
        </w:placeholder>
      </w:sdtPr>
      <w:sdtEndPr>
        <w:rPr>
          <w:rFonts w:hint="eastAsia"/>
        </w:rPr>
      </w:sdtEndPr>
      <w:sdtContent>
        <w:p w14:paraId="17E52CCE" w14:textId="77777777" w:rsidR="00847721" w:rsidRDefault="00F214CC" w:rsidP="006A3005">
          <w:pPr>
            <w:pStyle w:val="109"/>
            <w:numPr>
              <w:ilvl w:val="0"/>
              <w:numId w:val="141"/>
            </w:numPr>
            <w:rPr>
              <w:szCs w:val="21"/>
            </w:rPr>
          </w:pPr>
          <w:r>
            <w:rPr>
              <w:szCs w:val="21"/>
            </w:rPr>
            <w:t>其他重大合同</w:t>
          </w:r>
        </w:p>
        <w:sdt>
          <w:sdtPr>
            <w:rPr>
              <w:rFonts w:hint="eastAsia"/>
              <w:szCs w:val="21"/>
            </w:rPr>
            <w:alias w:val="是否适用：其他重大合同[双击切换]"/>
            <w:tag w:val="_GBC_541dd80939ae4bafb641675f942c4c14"/>
            <w:id w:val="208307768"/>
            <w:lock w:val="sdtLocked"/>
            <w:placeholder>
              <w:docPart w:val="GBC22222222222222222222222222222"/>
            </w:placeholder>
          </w:sdtPr>
          <w:sdtEndPr/>
          <w:sdtContent>
            <w:p w14:paraId="4DF4A2B1" w14:textId="77777777" w:rsidR="00847721" w:rsidRDefault="00094B5F" w:rsidP="00847721">
              <w:pPr>
                <w:rPr>
                  <w:szCs w:val="21"/>
                </w:rPr>
              </w:pPr>
              <w:r>
                <w:rPr>
                  <w:szCs w:val="21"/>
                </w:rPr>
                <w:fldChar w:fldCharType="begin"/>
              </w:r>
              <w:r w:rsidR="00F214CC">
                <w:rPr>
                  <w:szCs w:val="21"/>
                </w:rPr>
                <w:instrText xml:space="preserve"> MACROBUTTON  SnrToggleCheckbox □适用  </w:instrText>
              </w:r>
              <w:r>
                <w:rPr>
                  <w:szCs w:val="21"/>
                </w:rPr>
                <w:fldChar w:fldCharType="end"/>
              </w:r>
              <w:r>
                <w:rPr>
                  <w:szCs w:val="21"/>
                </w:rPr>
                <w:fldChar w:fldCharType="begin"/>
              </w:r>
              <w:r w:rsidR="00F214CC">
                <w:rPr>
                  <w:szCs w:val="21"/>
                </w:rPr>
                <w:instrText xml:space="preserve"> MACROBUTTON  SnrToggleCheckbox √不适用 </w:instrText>
              </w:r>
              <w:r>
                <w:rPr>
                  <w:szCs w:val="21"/>
                </w:rPr>
                <w:fldChar w:fldCharType="end"/>
              </w:r>
            </w:p>
          </w:sdtContent>
        </w:sdt>
        <w:p w14:paraId="3D12418F" w14:textId="77777777" w:rsidR="00847721" w:rsidRDefault="00CF03E7">
          <w:pPr>
            <w:rPr>
              <w:szCs w:val="21"/>
            </w:rPr>
          </w:pPr>
        </w:p>
      </w:sdtContent>
    </w:sdt>
    <w:sdt>
      <w:sdtPr>
        <w:rPr>
          <w:rFonts w:ascii="宋体" w:hAnsi="宋体" w:cs="宋体" w:hint="eastAsia"/>
          <w:b w:val="0"/>
          <w:bCs w:val="0"/>
          <w:kern w:val="0"/>
          <w:szCs w:val="24"/>
        </w:rPr>
        <w:alias w:val="模块:"/>
        <w:tag w:val="_SEC_5c3258d364b244e3bd64f661e4156e0c"/>
        <w:id w:val="496688465"/>
        <w:lock w:val="sdtLocked"/>
        <w:placeholder>
          <w:docPart w:val="GBC22222222222222222222222222222"/>
        </w:placeholder>
      </w:sdtPr>
      <w:sdtEndPr/>
      <w:sdtContent>
        <w:p w14:paraId="0069DBF3" w14:textId="77777777" w:rsidR="00847721" w:rsidRDefault="00F214CC">
          <w:pPr>
            <w:pStyle w:val="2"/>
            <w:numPr>
              <w:ilvl w:val="0"/>
              <w:numId w:val="6"/>
            </w:numPr>
          </w:pPr>
          <w:r>
            <w:rPr>
              <w:rFonts w:hint="eastAsia"/>
            </w:rPr>
            <w:t>其</w:t>
          </w:r>
          <w:r>
            <w:t>他</w:t>
          </w:r>
          <w:r>
            <w:rPr>
              <w:rFonts w:hint="eastAsia"/>
            </w:rPr>
            <w:t>对投资者</w:t>
          </w:r>
          <w:proofErr w:type="gramStart"/>
          <w:r>
            <w:rPr>
              <w:rFonts w:hint="eastAsia"/>
            </w:rPr>
            <w:t>作出</w:t>
          </w:r>
          <w:proofErr w:type="gramEnd"/>
          <w:r>
            <w:rPr>
              <w:rFonts w:hint="eastAsia"/>
            </w:rPr>
            <w:t>价值判断和投资决策有重大影响的重大事项的说明</w:t>
          </w:r>
        </w:p>
        <w:sdt>
          <w:sdtPr>
            <w:rPr>
              <w:szCs w:val="21"/>
            </w:rPr>
            <w:alias w:val="是否适用：其他对投资者作出价值判断和投资决策有重大影响的重大事项的说明[双击切换]"/>
            <w:tag w:val="_GBC_a560f17fa4c7429db7d87dca59f4df08"/>
            <w:id w:val="1456139237"/>
            <w:lock w:val="sdtLocked"/>
            <w:placeholder>
              <w:docPart w:val="GBC22222222222222222222222222222"/>
            </w:placeholder>
          </w:sdtPr>
          <w:sdtEndPr/>
          <w:sdtContent>
            <w:p w14:paraId="7827BA50" w14:textId="77777777" w:rsidR="00847721" w:rsidRDefault="00094B5F" w:rsidP="00847721">
              <w:pPr>
                <w:pStyle w:val="111"/>
              </w:pPr>
              <w:r>
                <w:rPr>
                  <w:szCs w:val="21"/>
                </w:rPr>
                <w:fldChar w:fldCharType="begin"/>
              </w:r>
              <w:r w:rsidR="00F214CC">
                <w:rPr>
                  <w:szCs w:val="21"/>
                </w:rPr>
                <w:instrText xml:space="preserve">MACROBUTTON  SnrToggleCheckbox □适用 </w:instrText>
              </w:r>
              <w:r>
                <w:rPr>
                  <w:szCs w:val="21"/>
                </w:rPr>
                <w:fldChar w:fldCharType="end"/>
              </w:r>
              <w:r>
                <w:rPr>
                  <w:szCs w:val="21"/>
                </w:rPr>
                <w:fldChar w:fldCharType="begin"/>
              </w:r>
              <w:r w:rsidR="00F214CC">
                <w:rPr>
                  <w:szCs w:val="21"/>
                </w:rPr>
                <w:instrText xml:space="preserve"> MACROBUTTON  SnrToggleCheckbox √不适用 </w:instrText>
              </w:r>
              <w:r>
                <w:rPr>
                  <w:szCs w:val="21"/>
                </w:rPr>
                <w:fldChar w:fldCharType="end"/>
              </w:r>
            </w:p>
          </w:sdtContent>
        </w:sdt>
      </w:sdtContent>
    </w:sdt>
    <w:p w14:paraId="27238261" w14:textId="77777777" w:rsidR="00847721" w:rsidRDefault="00847721">
      <w:pPr>
        <w:rPr>
          <w:szCs w:val="21"/>
        </w:rPr>
      </w:pPr>
    </w:p>
    <w:p w14:paraId="184D9A15" w14:textId="77777777" w:rsidR="00847721" w:rsidRDefault="00847721">
      <w:pPr>
        <w:rPr>
          <w:szCs w:val="21"/>
        </w:rPr>
      </w:pPr>
    </w:p>
    <w:p w14:paraId="741CDF1C" w14:textId="77777777" w:rsidR="00847721" w:rsidRDefault="00847721">
      <w:pPr>
        <w:rPr>
          <w:szCs w:val="21"/>
        </w:rPr>
      </w:pPr>
    </w:p>
    <w:p w14:paraId="12A819F4" w14:textId="77777777" w:rsidR="00847721" w:rsidRDefault="00847721">
      <w:pPr>
        <w:pStyle w:val="111"/>
      </w:pPr>
    </w:p>
    <w:p w14:paraId="55F864F4" w14:textId="77777777" w:rsidR="0014768E" w:rsidRDefault="00F53FEA" w:rsidP="005C0111">
      <w:pPr>
        <w:pStyle w:val="10"/>
        <w:numPr>
          <w:ilvl w:val="0"/>
          <w:numId w:val="3"/>
        </w:numPr>
        <w:spacing w:line="240" w:lineRule="auto"/>
        <w:rPr>
          <w:szCs w:val="28"/>
        </w:rPr>
      </w:pPr>
      <w:bookmarkStart w:id="90" w:name="_Toc409437607"/>
      <w:bookmarkStart w:id="91" w:name="_Toc437440713"/>
      <w:bookmarkStart w:id="92" w:name="_Toc89790254"/>
      <w:r>
        <w:rPr>
          <w:rFonts w:hint="eastAsia"/>
          <w:szCs w:val="28"/>
        </w:rPr>
        <w:t>股份变动及股东情况</w:t>
      </w:r>
      <w:bookmarkEnd w:id="90"/>
      <w:bookmarkEnd w:id="91"/>
      <w:bookmarkEnd w:id="92"/>
    </w:p>
    <w:p w14:paraId="3545D123" w14:textId="77777777" w:rsidR="0014768E" w:rsidRDefault="0014768E">
      <w:pPr>
        <w:pStyle w:val="215"/>
      </w:pPr>
    </w:p>
    <w:p w14:paraId="52750627" w14:textId="77777777" w:rsidR="0014768E" w:rsidRDefault="00F53FEA">
      <w:pPr>
        <w:pStyle w:val="2"/>
        <w:numPr>
          <w:ilvl w:val="0"/>
          <w:numId w:val="1"/>
        </w:numPr>
      </w:pPr>
      <w:bookmarkStart w:id="93" w:name="_Toc342059476"/>
      <w:bookmarkStart w:id="94" w:name="_Toc342565989"/>
      <w:r>
        <w:lastRenderedPageBreak/>
        <w:t>股</w:t>
      </w:r>
      <w:r>
        <w:rPr>
          <w:rFonts w:hint="eastAsia"/>
        </w:rPr>
        <w:t>本变动情况</w:t>
      </w:r>
      <w:bookmarkEnd w:id="93"/>
      <w:bookmarkEnd w:id="94"/>
    </w:p>
    <w:p w14:paraId="6E79E938" w14:textId="77777777" w:rsidR="0014768E" w:rsidRDefault="00F53FEA" w:rsidP="00F02E34">
      <w:pPr>
        <w:pStyle w:val="3"/>
        <w:numPr>
          <w:ilvl w:val="1"/>
          <w:numId w:val="9"/>
        </w:numPr>
        <w:rPr>
          <w:szCs w:val="21"/>
        </w:rPr>
      </w:pPr>
      <w:bookmarkStart w:id="95" w:name="_Toc342059477"/>
      <w:bookmarkStart w:id="96" w:name="_Toc342565990"/>
      <w:r>
        <w:rPr>
          <w:rFonts w:hint="eastAsia"/>
          <w:szCs w:val="21"/>
        </w:rPr>
        <w:t>股份变动情况表</w:t>
      </w:r>
      <w:bookmarkEnd w:id="95"/>
      <w:bookmarkEnd w:id="96"/>
    </w:p>
    <w:p w14:paraId="55F50E7E" w14:textId="77777777" w:rsidR="0014768E" w:rsidRDefault="00F53FEA" w:rsidP="00F02E34">
      <w:pPr>
        <w:pStyle w:val="4"/>
        <w:numPr>
          <w:ilvl w:val="2"/>
          <w:numId w:val="10"/>
        </w:numPr>
      </w:pPr>
      <w:r>
        <w:rPr>
          <w:rFonts w:hint="eastAsia"/>
        </w:rPr>
        <w:t>股份变动情况表</w:t>
      </w:r>
    </w:p>
    <w:sdt>
      <w:sdtPr>
        <w:rPr>
          <w:rFonts w:hint="eastAsia"/>
          <w:szCs w:val="21"/>
        </w:rPr>
        <w:alias w:val="选项模块:报告期内，公司股份总数及股本结构未发生变化"/>
        <w:tag w:val="_SEC_a2a63736db144f209cddfd7a97491880"/>
        <w:id w:val="-830752664"/>
        <w:lock w:val="sdtLocked"/>
        <w:placeholder>
          <w:docPart w:val="GBC22222222222222222222222222222"/>
        </w:placeholder>
      </w:sdtPr>
      <w:sdtEndPr/>
      <w:sdtContent>
        <w:p w14:paraId="3539C912" w14:textId="77777777" w:rsidR="0014768E" w:rsidRDefault="00F53FEA">
          <w:pPr>
            <w:rPr>
              <w:szCs w:val="21"/>
            </w:rPr>
          </w:pPr>
          <w:r>
            <w:rPr>
              <w:rFonts w:hint="eastAsia"/>
              <w:szCs w:val="21"/>
            </w:rPr>
            <w:t>报告期内，公司股份总数及股本结构未发生变化。</w:t>
          </w:r>
        </w:p>
      </w:sdtContent>
    </w:sdt>
    <w:p w14:paraId="04E39474" w14:textId="77777777" w:rsidR="0014768E" w:rsidRDefault="0014768E">
      <w:pPr>
        <w:rPr>
          <w:szCs w:val="21"/>
        </w:rPr>
      </w:pPr>
    </w:p>
    <w:sdt>
      <w:sdtPr>
        <w:rPr>
          <w:rFonts w:ascii="Calibri" w:eastAsia="宋体" w:hAnsi="Calibri" w:cs="宋体"/>
          <w:b w:val="0"/>
          <w:bCs w:val="0"/>
          <w:kern w:val="0"/>
          <w:sz w:val="24"/>
          <w:szCs w:val="22"/>
        </w:rPr>
        <w:alias w:val="模块:股份变动情况说明"/>
        <w:tag w:val="_SEC_cff93b3516844dffa00c7117b3d7105d"/>
        <w:id w:val="-1023319139"/>
        <w:lock w:val="sdtLocked"/>
        <w:placeholder>
          <w:docPart w:val="GBC22222222222222222222222222222"/>
        </w:placeholder>
      </w:sdtPr>
      <w:sdtEndPr>
        <w:rPr>
          <w:rFonts w:ascii="宋体" w:hAnsi="宋体" w:hint="eastAsia"/>
          <w:sz w:val="21"/>
          <w:szCs w:val="21"/>
        </w:rPr>
      </w:sdtEndPr>
      <w:sdtContent>
        <w:p w14:paraId="29C2E29C" w14:textId="77777777" w:rsidR="0014768E" w:rsidRDefault="00F53FEA" w:rsidP="00F02E34">
          <w:pPr>
            <w:pStyle w:val="4"/>
            <w:numPr>
              <w:ilvl w:val="2"/>
              <w:numId w:val="10"/>
            </w:numPr>
          </w:pPr>
          <w:r>
            <w:t>股份变动情况说明</w:t>
          </w:r>
        </w:p>
        <w:sdt>
          <w:sdtPr>
            <w:rPr>
              <w:rFonts w:hint="eastAsia"/>
              <w:szCs w:val="21"/>
            </w:rPr>
            <w:alias w:val="是否适用：普通股股份变动情况说明[双击切换]"/>
            <w:tag w:val="_GBC_b52413c1d37b456ba72aa8b8840cb9d8"/>
            <w:id w:val="-1027326044"/>
            <w:lock w:val="sdtLocked"/>
            <w:placeholder>
              <w:docPart w:val="GBC22222222222222222222222222222"/>
            </w:placeholder>
          </w:sdtPr>
          <w:sdtEndPr/>
          <w:sdtContent>
            <w:p w14:paraId="347C448D" w14:textId="77777777" w:rsidR="0014768E" w:rsidRDefault="00094B5F" w:rsidP="00971243">
              <w:pPr>
                <w:rPr>
                  <w:szCs w:val="21"/>
                </w:rPr>
              </w:pPr>
              <w:r>
                <w:rPr>
                  <w:szCs w:val="21"/>
                </w:rPr>
                <w:fldChar w:fldCharType="begin"/>
              </w:r>
              <w:r w:rsidR="00971243">
                <w:rPr>
                  <w:szCs w:val="21"/>
                </w:rPr>
                <w:instrText xml:space="preserve"> MACROBUTTON  SnrToggleCheckbox □适用  </w:instrText>
              </w:r>
              <w:r>
                <w:rPr>
                  <w:szCs w:val="21"/>
                </w:rPr>
                <w:fldChar w:fldCharType="end"/>
              </w:r>
              <w:r>
                <w:rPr>
                  <w:szCs w:val="21"/>
                </w:rPr>
                <w:fldChar w:fldCharType="begin"/>
              </w:r>
              <w:r w:rsidR="00971243">
                <w:rPr>
                  <w:szCs w:val="21"/>
                </w:rPr>
                <w:instrText xml:space="preserve"> MACROBUTTON  SnrToggleCheckbox √不适用 </w:instrText>
              </w:r>
              <w:r>
                <w:rPr>
                  <w:szCs w:val="21"/>
                </w:rPr>
                <w:fldChar w:fldCharType="end"/>
              </w:r>
            </w:p>
          </w:sdtContent>
        </w:sdt>
      </w:sdtContent>
    </w:sdt>
    <w:sdt>
      <w:sdtPr>
        <w:rPr>
          <w:rFonts w:ascii="Calibri" w:eastAsia="宋体" w:hAnsi="Calibri" w:cs="宋体"/>
          <w:b w:val="0"/>
          <w:bCs w:val="0"/>
          <w:kern w:val="0"/>
          <w:sz w:val="24"/>
          <w:szCs w:val="24"/>
        </w:rPr>
        <w:alias w:val="模块:股份变动对最近一年和最近一期财务指标的影响"/>
        <w:tag w:val="_SEC_a02e0bd8061b48758da5b49301b9d61c"/>
        <w:id w:val="-109286636"/>
        <w:lock w:val="sdtLocked"/>
        <w:placeholder>
          <w:docPart w:val="GBC22222222222222222222222222222"/>
        </w:placeholder>
      </w:sdtPr>
      <w:sdtEndPr>
        <w:rPr>
          <w:rFonts w:ascii="宋体" w:hAnsi="宋体" w:hint="eastAsia"/>
          <w:sz w:val="21"/>
          <w:szCs w:val="21"/>
        </w:rPr>
      </w:sdtEndPr>
      <w:sdtContent>
        <w:p w14:paraId="1E5EB2CF" w14:textId="77777777" w:rsidR="0014768E" w:rsidRDefault="00F53FEA" w:rsidP="00F02E34">
          <w:pPr>
            <w:pStyle w:val="4"/>
            <w:numPr>
              <w:ilvl w:val="2"/>
              <w:numId w:val="10"/>
            </w:numPr>
          </w:pPr>
          <w:r>
            <w:rPr>
              <w:rFonts w:hint="eastAsia"/>
            </w:rPr>
            <w:t>股份变动对最近一年和最近一期</w:t>
          </w:r>
          <w:r>
            <w:t>每股收益、每股净资产等财务指标的影响（如有）</w:t>
          </w:r>
        </w:p>
        <w:sdt>
          <w:sdtPr>
            <w:rPr>
              <w:rFonts w:hint="eastAsia"/>
              <w:szCs w:val="21"/>
            </w:rPr>
            <w:alias w:val="是否适用：普通股股份变动对最近一年和最近一期每股收益、每股净资产等财务指标的影响[双击切换]"/>
            <w:tag w:val="_GBC_f6d6c5b3580241f5b23493659505a79e"/>
            <w:id w:val="-792589517"/>
            <w:lock w:val="sdtLocked"/>
            <w:placeholder>
              <w:docPart w:val="GBC22222222222222222222222222222"/>
            </w:placeholder>
          </w:sdtPr>
          <w:sdtEndPr/>
          <w:sdtContent>
            <w:p w14:paraId="31FE8405" w14:textId="77777777" w:rsidR="0014768E" w:rsidRDefault="00094B5F" w:rsidP="00971243">
              <w:pPr>
                <w:rPr>
                  <w:szCs w:val="21"/>
                </w:rPr>
              </w:pPr>
              <w:r>
                <w:rPr>
                  <w:szCs w:val="21"/>
                </w:rPr>
                <w:fldChar w:fldCharType="begin"/>
              </w:r>
              <w:r w:rsidR="00971243">
                <w:rPr>
                  <w:szCs w:val="21"/>
                </w:rPr>
                <w:instrText xml:space="preserve"> MACROBUTTON  SnrToggleCheckbox □适用  </w:instrText>
              </w:r>
              <w:r>
                <w:rPr>
                  <w:szCs w:val="21"/>
                </w:rPr>
                <w:fldChar w:fldCharType="end"/>
              </w:r>
              <w:r>
                <w:rPr>
                  <w:szCs w:val="21"/>
                </w:rPr>
                <w:fldChar w:fldCharType="begin"/>
              </w:r>
              <w:r w:rsidR="00971243">
                <w:rPr>
                  <w:szCs w:val="21"/>
                </w:rPr>
                <w:instrText xml:space="preserve"> MACROBUTTON  SnrToggleCheckbox √不适用 </w:instrText>
              </w:r>
              <w:r>
                <w:rPr>
                  <w:szCs w:val="21"/>
                </w:rPr>
                <w:fldChar w:fldCharType="end"/>
              </w:r>
            </w:p>
          </w:sdtContent>
        </w:sdt>
      </w:sdtContent>
    </w:sdt>
    <w:sdt>
      <w:sdtPr>
        <w:rPr>
          <w:rFonts w:ascii="Calibri" w:eastAsia="宋体" w:hAnsi="Calibri" w:cs="宋体"/>
          <w:b w:val="0"/>
          <w:bCs w:val="0"/>
          <w:kern w:val="0"/>
          <w:sz w:val="24"/>
          <w:szCs w:val="24"/>
        </w:rPr>
        <w:alias w:val="模块:公司认为必要或证券监管机构要求披露的其他内容"/>
        <w:tag w:val="_SEC_0585cd9d958541589e59afceb5c63546"/>
        <w:id w:val="-387567633"/>
        <w:lock w:val="sdtLocked"/>
        <w:placeholder>
          <w:docPart w:val="GBC22222222222222222222222222222"/>
        </w:placeholder>
      </w:sdtPr>
      <w:sdtEndPr>
        <w:rPr>
          <w:rFonts w:ascii="宋体" w:hAnsi="宋体" w:hint="eastAsia"/>
          <w:sz w:val="21"/>
          <w:szCs w:val="21"/>
        </w:rPr>
      </w:sdtEndPr>
      <w:sdtContent>
        <w:p w14:paraId="0C1B7EF9" w14:textId="77777777" w:rsidR="0014768E" w:rsidRDefault="00F53FEA" w:rsidP="00F02E34">
          <w:pPr>
            <w:pStyle w:val="4"/>
            <w:numPr>
              <w:ilvl w:val="2"/>
              <w:numId w:val="10"/>
            </w:numPr>
          </w:pPr>
          <w:r>
            <w:t>公司认为必要或证券监管机构要求披露的其他内容</w:t>
          </w:r>
        </w:p>
        <w:sdt>
          <w:sdtPr>
            <w:rPr>
              <w:rFonts w:hint="eastAsia"/>
              <w:szCs w:val="21"/>
            </w:rPr>
            <w:alias w:val="是否适用：公司认为必要或证券监管机构要求披露的其他内容[双击切换]"/>
            <w:tag w:val="_GBC_b944a9eaa1de4bf49df496a2cfe2824e"/>
            <w:id w:val="697278327"/>
            <w:lock w:val="sdtLocked"/>
            <w:placeholder>
              <w:docPart w:val="GBC22222222222222222222222222222"/>
            </w:placeholder>
          </w:sdtPr>
          <w:sdtEndPr/>
          <w:sdtContent>
            <w:p w14:paraId="15E2D10E" w14:textId="77777777" w:rsidR="0014768E" w:rsidRDefault="00094B5F" w:rsidP="00971243">
              <w:pPr>
                <w:rPr>
                  <w:szCs w:val="21"/>
                </w:rPr>
              </w:pPr>
              <w:r>
                <w:rPr>
                  <w:szCs w:val="21"/>
                </w:rPr>
                <w:fldChar w:fldCharType="begin"/>
              </w:r>
              <w:r w:rsidR="00971243">
                <w:rPr>
                  <w:szCs w:val="21"/>
                </w:rPr>
                <w:instrText xml:space="preserve"> MACROBUTTON  SnrToggleCheckbox □适用  </w:instrText>
              </w:r>
              <w:r>
                <w:rPr>
                  <w:szCs w:val="21"/>
                </w:rPr>
                <w:fldChar w:fldCharType="end"/>
              </w:r>
              <w:r>
                <w:rPr>
                  <w:szCs w:val="21"/>
                </w:rPr>
                <w:fldChar w:fldCharType="begin"/>
              </w:r>
              <w:r w:rsidR="00971243">
                <w:rPr>
                  <w:szCs w:val="21"/>
                </w:rPr>
                <w:instrText xml:space="preserve"> MACROBUTTON  SnrToggleCheckbox √不适用 </w:instrText>
              </w:r>
              <w:r>
                <w:rPr>
                  <w:szCs w:val="21"/>
                </w:rPr>
                <w:fldChar w:fldCharType="end"/>
              </w:r>
            </w:p>
          </w:sdtContent>
        </w:sdt>
      </w:sdtContent>
    </w:sdt>
    <w:p w14:paraId="397ABB36" w14:textId="77777777" w:rsidR="0014768E" w:rsidRDefault="00F53FEA" w:rsidP="00F02E34">
      <w:pPr>
        <w:pStyle w:val="3"/>
        <w:numPr>
          <w:ilvl w:val="1"/>
          <w:numId w:val="9"/>
        </w:numPr>
        <w:rPr>
          <w:szCs w:val="21"/>
        </w:rPr>
      </w:pPr>
      <w:r>
        <w:rPr>
          <w:szCs w:val="21"/>
        </w:rPr>
        <w:t>限售股份变动情况</w:t>
      </w:r>
    </w:p>
    <w:sdt>
      <w:sdtPr>
        <w:alias w:val="是否适用：限售股份变动情况表[双击切换]"/>
        <w:tag w:val="_GBC_c7cc39830d364bf68db1ac8777908a9e"/>
        <w:id w:val="827324536"/>
        <w:lock w:val="sdtLocked"/>
        <w:placeholder>
          <w:docPart w:val="GBC22222222222222222222222222222"/>
        </w:placeholder>
      </w:sdtPr>
      <w:sdtEndPr/>
      <w:sdtContent>
        <w:p w14:paraId="346CD824" w14:textId="77777777" w:rsidR="00971243" w:rsidRDefault="00094B5F" w:rsidP="00971243">
          <w:pPr>
            <w:rPr>
              <w:rFonts w:asciiTheme="minorEastAsia" w:eastAsiaTheme="minorEastAsia" w:hAnsiTheme="minorEastAsia"/>
              <w:szCs w:val="21"/>
            </w:rPr>
          </w:pPr>
          <w:r>
            <w:fldChar w:fldCharType="begin"/>
          </w:r>
          <w:r w:rsidR="00971243">
            <w:instrText xml:space="preserve">MACROBUTTON  SnrToggleCheckbox □适用 </w:instrText>
          </w:r>
          <w:r>
            <w:fldChar w:fldCharType="end"/>
          </w:r>
          <w:r>
            <w:fldChar w:fldCharType="begin"/>
          </w:r>
          <w:r w:rsidR="00971243">
            <w:instrText xml:space="preserve"> MACROBUTTON  SnrToggleCheckbox √不适用 </w:instrText>
          </w:r>
          <w:r>
            <w:fldChar w:fldCharType="end"/>
          </w:r>
        </w:p>
      </w:sdtContent>
    </w:sdt>
    <w:p w14:paraId="4EACA888" w14:textId="77777777" w:rsidR="0014768E" w:rsidRDefault="0014768E">
      <w:pPr>
        <w:rPr>
          <w:rFonts w:asciiTheme="minorEastAsia" w:eastAsiaTheme="minorEastAsia" w:hAnsiTheme="minorEastAsia"/>
          <w:szCs w:val="21"/>
        </w:rPr>
      </w:pPr>
    </w:p>
    <w:p w14:paraId="50CA3FDF" w14:textId="77777777" w:rsidR="0014768E" w:rsidRDefault="00F53FEA">
      <w:pPr>
        <w:pStyle w:val="2"/>
        <w:numPr>
          <w:ilvl w:val="0"/>
          <w:numId w:val="1"/>
        </w:numPr>
      </w:pPr>
      <w:r>
        <w:t>证券发行与上市情况</w:t>
      </w:r>
    </w:p>
    <w:bookmarkStart w:id="97" w:name="_Hlk89954403" w:displacedByCustomXml="next"/>
    <w:sdt>
      <w:sdtPr>
        <w:rPr>
          <w:rFonts w:ascii="宋体" w:hAnsi="宋体" w:cs="宋体"/>
          <w:b w:val="0"/>
          <w:bCs w:val="0"/>
          <w:kern w:val="0"/>
          <w:szCs w:val="24"/>
        </w:rPr>
        <w:alias w:val="模块:截至报告期内证券发行情况"/>
        <w:tag w:val="_SEC_314fe0a7461349b58ad8d67ad9671220"/>
        <w:id w:val="700284287"/>
        <w:lock w:val="sdtLocked"/>
        <w:placeholder>
          <w:docPart w:val="GBC22222222222222222222222222222"/>
        </w:placeholder>
      </w:sdtPr>
      <w:sdtEndPr>
        <w:rPr>
          <w:rFonts w:hint="eastAsia"/>
          <w:szCs w:val="21"/>
        </w:rPr>
      </w:sdtEndPr>
      <w:sdtContent>
        <w:p w14:paraId="7A013F60" w14:textId="77777777" w:rsidR="0014768E" w:rsidRDefault="00F53FEA" w:rsidP="006A3005">
          <w:pPr>
            <w:pStyle w:val="3"/>
            <w:numPr>
              <w:ilvl w:val="0"/>
              <w:numId w:val="19"/>
            </w:numPr>
          </w:pPr>
          <w:r>
            <w:t>截至</w:t>
          </w:r>
          <w:r>
            <w:rPr>
              <w:rFonts w:hint="eastAsia"/>
            </w:rPr>
            <w:t>报告期内</w:t>
          </w:r>
          <w:r>
            <w:t>证券发行情况</w:t>
          </w:r>
        </w:p>
        <w:sdt>
          <w:sdtPr>
            <w:alias w:val="是否适用：截至报告期内证券发行情况[双击切换]"/>
            <w:tag w:val="_GBC_a9b53137ff4442baa307fbc68ebc8cbc"/>
            <w:id w:val="1904402602"/>
            <w:lock w:val="sdtLocked"/>
            <w:placeholder>
              <w:docPart w:val="GBC22222222222222222222222222222"/>
            </w:placeholder>
          </w:sdtPr>
          <w:sdtEndPr/>
          <w:sdtContent>
            <w:p w14:paraId="1CE93F43" w14:textId="77777777" w:rsidR="0014768E" w:rsidRDefault="00094B5F" w:rsidP="00971243">
              <w:pPr>
                <w:rPr>
                  <w:szCs w:val="21"/>
                </w:rPr>
              </w:pPr>
              <w:r>
                <w:fldChar w:fldCharType="begin"/>
              </w:r>
              <w:r w:rsidR="00971243">
                <w:instrText xml:space="preserve">MACROBUTTON  SnrToggleCheckbox □适用 </w:instrText>
              </w:r>
              <w:r>
                <w:fldChar w:fldCharType="end"/>
              </w:r>
              <w:r>
                <w:fldChar w:fldCharType="begin"/>
              </w:r>
              <w:r w:rsidR="00971243">
                <w:instrText xml:space="preserve"> MACROBUTTON  SnrToggleCheckbox √不适用 </w:instrText>
              </w:r>
              <w:r>
                <w:fldChar w:fldCharType="end"/>
              </w:r>
            </w:p>
          </w:sdtContent>
        </w:sdt>
        <w:p w14:paraId="3B2CAAB5" w14:textId="77777777" w:rsidR="0014768E" w:rsidRDefault="00F53FEA">
          <w:pPr>
            <w:rPr>
              <w:szCs w:val="21"/>
            </w:rPr>
          </w:pPr>
          <w:r>
            <w:rPr>
              <w:szCs w:val="21"/>
            </w:rPr>
            <w:t>截至</w:t>
          </w:r>
          <w:r>
            <w:rPr>
              <w:rFonts w:hint="eastAsia"/>
              <w:szCs w:val="21"/>
            </w:rPr>
            <w:t>报告期内</w:t>
          </w:r>
          <w:r>
            <w:rPr>
              <w:szCs w:val="21"/>
            </w:rPr>
            <w:t>证券发行情况的说明（存续期内利率不同的债券，请分别说明）：</w:t>
          </w:r>
        </w:p>
        <w:sdt>
          <w:sdtPr>
            <w:rPr>
              <w:rFonts w:hint="eastAsia"/>
              <w:szCs w:val="21"/>
            </w:rPr>
            <w:alias w:val="是否适用：截至报告期内证券发行情况的说明[双击切换]"/>
            <w:tag w:val="_GBC_41eee01683bd43189dc24a776753e295"/>
            <w:id w:val="1448358691"/>
            <w:lock w:val="sdtLocked"/>
            <w:placeholder>
              <w:docPart w:val="GBC22222222222222222222222222222"/>
            </w:placeholder>
          </w:sdtPr>
          <w:sdtEndPr/>
          <w:sdtContent>
            <w:p w14:paraId="3B9DB287" w14:textId="77777777" w:rsidR="0014768E" w:rsidRDefault="00094B5F" w:rsidP="00971243">
              <w:pPr>
                <w:rPr>
                  <w:szCs w:val="21"/>
                </w:rPr>
              </w:pPr>
              <w:r>
                <w:rPr>
                  <w:szCs w:val="21"/>
                </w:rPr>
                <w:fldChar w:fldCharType="begin"/>
              </w:r>
              <w:r w:rsidR="00971243">
                <w:rPr>
                  <w:szCs w:val="21"/>
                </w:rPr>
                <w:instrText xml:space="preserve"> MACROBUTTON  SnrToggleCheckbox □适用  </w:instrText>
              </w:r>
              <w:r>
                <w:rPr>
                  <w:szCs w:val="21"/>
                </w:rPr>
                <w:fldChar w:fldCharType="end"/>
              </w:r>
              <w:r>
                <w:rPr>
                  <w:szCs w:val="21"/>
                </w:rPr>
                <w:fldChar w:fldCharType="begin"/>
              </w:r>
              <w:r w:rsidR="00971243">
                <w:rPr>
                  <w:szCs w:val="21"/>
                </w:rPr>
                <w:instrText xml:space="preserve"> MACROBUTTON  SnrToggleCheckbox √不适用 </w:instrText>
              </w:r>
              <w:r>
                <w:rPr>
                  <w:szCs w:val="21"/>
                </w:rPr>
                <w:fldChar w:fldCharType="end"/>
              </w:r>
            </w:p>
          </w:sdtContent>
        </w:sdt>
      </w:sdtContent>
    </w:sdt>
    <w:bookmarkEnd w:id="97" w:displacedByCustomXml="prev"/>
    <w:p w14:paraId="2BD6B78A" w14:textId="77777777" w:rsidR="0014768E" w:rsidRDefault="0014768E">
      <w:pPr>
        <w:rPr>
          <w:szCs w:val="21"/>
        </w:rPr>
      </w:pPr>
    </w:p>
    <w:sdt>
      <w:sdtPr>
        <w:rPr>
          <w:rFonts w:ascii="宋体" w:hAnsi="宋体" w:cs="宋体" w:hint="eastAsia"/>
          <w:b w:val="0"/>
          <w:bCs w:val="0"/>
          <w:kern w:val="0"/>
          <w:szCs w:val="21"/>
        </w:rPr>
        <w:alias w:val="模块:公司普通股股份总数及股东结构变动及公司资产和负债结构的变动情况"/>
        <w:tag w:val="_SEC_55d557f291e34d7aa9de8836ddc0e9d1"/>
        <w:id w:val="1235589177"/>
        <w:lock w:val="sdtLocked"/>
        <w:placeholder>
          <w:docPart w:val="GBC22222222222222222222222222222"/>
        </w:placeholder>
      </w:sdtPr>
      <w:sdtEndPr/>
      <w:sdtContent>
        <w:p w14:paraId="674C0272" w14:textId="77777777" w:rsidR="0014768E" w:rsidRDefault="00F53FEA" w:rsidP="006A3005">
          <w:pPr>
            <w:pStyle w:val="3"/>
            <w:numPr>
              <w:ilvl w:val="0"/>
              <w:numId w:val="19"/>
            </w:numPr>
            <w:rPr>
              <w:szCs w:val="21"/>
            </w:rPr>
          </w:pPr>
          <w:r>
            <w:rPr>
              <w:rFonts w:hint="eastAsia"/>
              <w:szCs w:val="21"/>
            </w:rPr>
            <w:t>公司股份总数及股东结构变动及公司资产和负债结构的变动情况</w:t>
          </w:r>
        </w:p>
        <w:sdt>
          <w:sdtPr>
            <w:rPr>
              <w:rFonts w:hint="eastAsia"/>
              <w:szCs w:val="21"/>
            </w:rPr>
            <w:alias w:val="是否适用：公司普通股股份总数及股东结构变动及公司资产和负债结构的变动情况[双击切换]"/>
            <w:tag w:val="_GBC_fb36c697d5b04775a7cf181dc8c2e9c2"/>
            <w:id w:val="-866984206"/>
            <w:lock w:val="sdtLocked"/>
            <w:placeholder>
              <w:docPart w:val="GBC22222222222222222222222222222"/>
            </w:placeholder>
          </w:sdtPr>
          <w:sdtEndPr/>
          <w:sdtContent>
            <w:p w14:paraId="6A06BD08" w14:textId="77777777" w:rsidR="0014768E" w:rsidRDefault="00094B5F" w:rsidP="00971243">
              <w:pPr>
                <w:rPr>
                  <w:szCs w:val="21"/>
                </w:rPr>
              </w:pPr>
              <w:r>
                <w:rPr>
                  <w:szCs w:val="21"/>
                </w:rPr>
                <w:fldChar w:fldCharType="begin"/>
              </w:r>
              <w:r w:rsidR="00971243">
                <w:rPr>
                  <w:szCs w:val="21"/>
                </w:rPr>
                <w:instrText xml:space="preserve"> MACROBUTTON  SnrToggleCheckbox □适用  </w:instrText>
              </w:r>
              <w:r>
                <w:rPr>
                  <w:szCs w:val="21"/>
                </w:rPr>
                <w:fldChar w:fldCharType="end"/>
              </w:r>
              <w:r>
                <w:rPr>
                  <w:szCs w:val="21"/>
                </w:rPr>
                <w:fldChar w:fldCharType="begin"/>
              </w:r>
              <w:r w:rsidR="00971243">
                <w:rPr>
                  <w:szCs w:val="21"/>
                </w:rPr>
                <w:instrText xml:space="preserve"> MACROBUTTON  SnrToggleCheckbox √不适用 </w:instrText>
              </w:r>
              <w:r>
                <w:rPr>
                  <w:szCs w:val="21"/>
                </w:rPr>
                <w:fldChar w:fldCharType="end"/>
              </w:r>
            </w:p>
          </w:sdtContent>
        </w:sdt>
      </w:sdtContent>
    </w:sdt>
    <w:p w14:paraId="1F8ED225" w14:textId="77777777" w:rsidR="0014768E" w:rsidRDefault="0014768E">
      <w:pPr>
        <w:rPr>
          <w:szCs w:val="21"/>
        </w:rPr>
      </w:pPr>
    </w:p>
    <w:sdt>
      <w:sdtPr>
        <w:rPr>
          <w:rFonts w:ascii="宋体" w:hAnsi="宋体" w:cs="宋体" w:hint="eastAsia"/>
          <w:b w:val="0"/>
          <w:bCs w:val="0"/>
          <w:kern w:val="0"/>
          <w:szCs w:val="21"/>
        </w:rPr>
        <w:alias w:val="模块:现存的内部职工股情况"/>
        <w:tag w:val="_SEC_7d189716ca09434ba6cf788f2153af73"/>
        <w:id w:val="-860054069"/>
        <w:lock w:val="sdtLocked"/>
        <w:placeholder>
          <w:docPart w:val="GBC22222222222222222222222222222"/>
        </w:placeholder>
      </w:sdtPr>
      <w:sdtEndPr/>
      <w:sdtContent>
        <w:p w14:paraId="4520A10B" w14:textId="77777777" w:rsidR="0014768E" w:rsidRDefault="00F53FEA" w:rsidP="006A3005">
          <w:pPr>
            <w:pStyle w:val="3"/>
            <w:numPr>
              <w:ilvl w:val="0"/>
              <w:numId w:val="19"/>
            </w:numPr>
            <w:rPr>
              <w:szCs w:val="21"/>
            </w:rPr>
          </w:pPr>
          <w:r>
            <w:rPr>
              <w:rFonts w:hint="eastAsia"/>
              <w:szCs w:val="21"/>
            </w:rPr>
            <w:t>现存的内部职工股情况</w:t>
          </w:r>
        </w:p>
        <w:sdt>
          <w:sdtPr>
            <w:alias w:val="是否适用：现存的内部职工股情况[双击切换]"/>
            <w:tag w:val="_GBC_fa5e90226e14408b891f1c5a9dbbf2c5"/>
            <w:id w:val="498470623"/>
            <w:lock w:val="sdtLocked"/>
            <w:placeholder>
              <w:docPart w:val="GBC22222222222222222222222222222"/>
            </w:placeholder>
          </w:sdtPr>
          <w:sdtEndPr/>
          <w:sdtContent>
            <w:p w14:paraId="0FCF0767" w14:textId="77777777" w:rsidR="0014768E" w:rsidRDefault="00094B5F" w:rsidP="00971243">
              <w:pPr>
                <w:pStyle w:val="215"/>
              </w:pPr>
              <w:r>
                <w:fldChar w:fldCharType="begin"/>
              </w:r>
              <w:r w:rsidR="00971243">
                <w:instrText xml:space="preserve">MACROBUTTON  SnrToggleCheckbox □适用 </w:instrText>
              </w:r>
              <w:r>
                <w:fldChar w:fldCharType="end"/>
              </w:r>
              <w:r>
                <w:fldChar w:fldCharType="begin"/>
              </w:r>
              <w:r w:rsidR="00971243">
                <w:instrText xml:space="preserve"> MACROBUTTON  SnrToggleCheckbox √不适用 </w:instrText>
              </w:r>
              <w:r>
                <w:fldChar w:fldCharType="end"/>
              </w:r>
            </w:p>
          </w:sdtContent>
        </w:sdt>
      </w:sdtContent>
    </w:sdt>
    <w:p w14:paraId="145BBD2F" w14:textId="77777777" w:rsidR="0014768E" w:rsidRDefault="00F53FEA">
      <w:pPr>
        <w:pStyle w:val="2"/>
        <w:numPr>
          <w:ilvl w:val="0"/>
          <w:numId w:val="1"/>
        </w:numPr>
      </w:pPr>
      <w:r>
        <w:t>股东</w:t>
      </w:r>
      <w:r>
        <w:rPr>
          <w:rFonts w:hint="eastAsia"/>
        </w:rPr>
        <w:t>和实际控制人</w:t>
      </w:r>
      <w:r>
        <w:t>情况</w:t>
      </w:r>
    </w:p>
    <w:sdt>
      <w:sdtPr>
        <w:rPr>
          <w:rFonts w:ascii="宋体" w:hAnsi="宋体" w:cs="宋体"/>
          <w:b w:val="0"/>
          <w:bCs w:val="0"/>
          <w:kern w:val="0"/>
          <w:sz w:val="24"/>
          <w:szCs w:val="21"/>
        </w:rPr>
        <w:alias w:val="模块:股东总数"/>
        <w:tag w:val="_SEC_ec591f1129e84625a91f2b73f19be202"/>
        <w:id w:val="1950729091"/>
        <w:lock w:val="sdtLocked"/>
        <w:placeholder>
          <w:docPart w:val="GBC22222222222222222222222222222"/>
        </w:placeholder>
      </w:sdtPr>
      <w:sdtEndPr>
        <w:rPr>
          <w:rFonts w:hint="eastAsia"/>
          <w:sz w:val="21"/>
        </w:rPr>
      </w:sdtEndPr>
      <w:sdtContent>
        <w:p w14:paraId="1E75617C" w14:textId="77777777" w:rsidR="0014768E" w:rsidRDefault="00F53FEA" w:rsidP="00F02E34">
          <w:pPr>
            <w:pStyle w:val="3"/>
            <w:numPr>
              <w:ilvl w:val="1"/>
              <w:numId w:val="11"/>
            </w:numPr>
            <w:tabs>
              <w:tab w:val="left" w:pos="851"/>
            </w:tabs>
            <w:ind w:left="426" w:hanging="426"/>
            <w:rPr>
              <w:szCs w:val="21"/>
            </w:rPr>
          </w:pPr>
          <w:r>
            <w:rPr>
              <w:rFonts w:hint="eastAsia"/>
              <w:szCs w:val="21"/>
            </w:rPr>
            <w:t>股东总数</w:t>
          </w:r>
        </w:p>
        <w:tbl>
          <w:tblPr>
            <w:tblStyle w:val="a7"/>
            <w:tblW w:w="0" w:type="auto"/>
            <w:tblLook w:val="04A0" w:firstRow="1" w:lastRow="0" w:firstColumn="1" w:lastColumn="0" w:noHBand="0" w:noVBand="1"/>
          </w:tblPr>
          <w:tblGrid>
            <w:gridCol w:w="4928"/>
            <w:gridCol w:w="4120"/>
          </w:tblGrid>
          <w:tr w:rsidR="0014768E" w14:paraId="117008EF" w14:textId="77777777" w:rsidTr="00D35963">
            <w:sdt>
              <w:sdtPr>
                <w:tag w:val="_PLD_34738880649c43ac9597effd663adc10"/>
                <w:id w:val="-669795477"/>
                <w:lock w:val="sdtLocked"/>
              </w:sdtPr>
              <w:sdtEndPr/>
              <w:sdtContent>
                <w:tc>
                  <w:tcPr>
                    <w:tcW w:w="4928" w:type="dxa"/>
                  </w:tcPr>
                  <w:p w14:paraId="1829885F" w14:textId="77777777" w:rsidR="0014768E" w:rsidRDefault="00F53FEA">
                    <w:pPr>
                      <w:rPr>
                        <w:szCs w:val="21"/>
                      </w:rPr>
                    </w:pPr>
                    <w:r>
                      <w:rPr>
                        <w:szCs w:val="21"/>
                      </w:rPr>
                      <w:t>截</w:t>
                    </w:r>
                    <w:r>
                      <w:rPr>
                        <w:rFonts w:hint="eastAsia"/>
                        <w:szCs w:val="21"/>
                      </w:rPr>
                      <w:t>至</w:t>
                    </w:r>
                    <w:r>
                      <w:rPr>
                        <w:szCs w:val="21"/>
                      </w:rPr>
                      <w:t>报告期末</w:t>
                    </w:r>
                    <w:r>
                      <w:rPr>
                        <w:rFonts w:hint="eastAsia"/>
                        <w:szCs w:val="21"/>
                      </w:rPr>
                      <w:t>普通股</w:t>
                    </w:r>
                    <w:r>
                      <w:rPr>
                        <w:szCs w:val="21"/>
                      </w:rPr>
                      <w:t>股东总数(户)</w:t>
                    </w:r>
                  </w:p>
                </w:tc>
              </w:sdtContent>
            </w:sdt>
            <w:sdt>
              <w:sdtPr>
                <w:rPr>
                  <w:szCs w:val="21"/>
                </w:rPr>
                <w:alias w:val="报告期末股东总数"/>
                <w:tag w:val="_GBC_510087fb1e024fb293d32127713e45f8"/>
                <w:id w:val="1764795837"/>
                <w:lock w:val="sdtLocked"/>
              </w:sdtPr>
              <w:sdtEndPr/>
              <w:sdtContent>
                <w:tc>
                  <w:tcPr>
                    <w:tcW w:w="4120" w:type="dxa"/>
                  </w:tcPr>
                  <w:p w14:paraId="0C617271" w14:textId="77777777" w:rsidR="0014768E" w:rsidRDefault="002D2BB2">
                    <w:pPr>
                      <w:jc w:val="right"/>
                      <w:rPr>
                        <w:szCs w:val="21"/>
                      </w:rPr>
                    </w:pPr>
                    <w:r>
                      <w:rPr>
                        <w:szCs w:val="21"/>
                      </w:rPr>
                      <w:t>57,185</w:t>
                    </w:r>
                  </w:p>
                </w:tc>
              </w:sdtContent>
            </w:sdt>
          </w:tr>
          <w:tr w:rsidR="0014768E" w14:paraId="401CE881" w14:textId="77777777" w:rsidTr="00D35963">
            <w:sdt>
              <w:sdtPr>
                <w:tag w:val="_PLD_d41b7c4d29ef4d5cb2701ef9955403fb"/>
                <w:id w:val="-1461260896"/>
                <w:lock w:val="sdtLocked"/>
              </w:sdtPr>
              <w:sdtEndPr/>
              <w:sdtContent>
                <w:tc>
                  <w:tcPr>
                    <w:tcW w:w="4928" w:type="dxa"/>
                  </w:tcPr>
                  <w:p w14:paraId="12136EED" w14:textId="77777777" w:rsidR="0014768E" w:rsidRDefault="00F53FEA">
                    <w:pPr>
                      <w:rPr>
                        <w:szCs w:val="21"/>
                      </w:rPr>
                    </w:pPr>
                    <w:r w:rsidRPr="00D35963">
                      <w:rPr>
                        <w:rFonts w:hint="eastAsia"/>
                        <w:color w:val="000000" w:themeColor="text1"/>
                        <w:szCs w:val="21"/>
                      </w:rPr>
                      <w:t>年度报告披露日前上一月末的普通股股东总数</w:t>
                    </w:r>
                    <w:r w:rsidRPr="00D35963">
                      <w:rPr>
                        <w:color w:val="000000" w:themeColor="text1"/>
                        <w:szCs w:val="21"/>
                      </w:rPr>
                      <w:t>(户)</w:t>
                    </w:r>
                  </w:p>
                </w:tc>
              </w:sdtContent>
            </w:sdt>
            <w:tc>
              <w:tcPr>
                <w:tcW w:w="4120" w:type="dxa"/>
              </w:tcPr>
              <w:p w14:paraId="0E93331F" w14:textId="77777777" w:rsidR="0014768E" w:rsidRDefault="00D35963">
                <w:pPr>
                  <w:jc w:val="right"/>
                  <w:rPr>
                    <w:szCs w:val="21"/>
                  </w:rPr>
                </w:pPr>
                <w:r w:rsidRPr="00E82BB5">
                  <w:rPr>
                    <w:szCs w:val="21"/>
                  </w:rPr>
                  <w:t>61,570</w:t>
                </w:r>
              </w:p>
            </w:tc>
          </w:tr>
        </w:tbl>
        <w:p w14:paraId="30107834" w14:textId="77777777" w:rsidR="0014768E" w:rsidRDefault="00CF03E7">
          <w:pPr>
            <w:rPr>
              <w:szCs w:val="21"/>
            </w:rPr>
          </w:pPr>
        </w:p>
      </w:sdtContent>
    </w:sdt>
    <w:p w14:paraId="02E0267B" w14:textId="77777777" w:rsidR="0014768E" w:rsidRDefault="00F53FEA" w:rsidP="00F02E34">
      <w:pPr>
        <w:pStyle w:val="3"/>
        <w:numPr>
          <w:ilvl w:val="1"/>
          <w:numId w:val="11"/>
        </w:numPr>
        <w:ind w:left="426" w:hanging="426"/>
      </w:pPr>
      <w:bookmarkStart w:id="98" w:name="_Toc342565998"/>
      <w:bookmarkStart w:id="99" w:name="_Toc342059485"/>
      <w:r>
        <w:rPr>
          <w:rFonts w:hint="eastAsia"/>
          <w:szCs w:val="21"/>
        </w:rPr>
        <w:t>截至报告</w:t>
      </w:r>
      <w:proofErr w:type="gramStart"/>
      <w:r>
        <w:rPr>
          <w:rFonts w:hint="eastAsia"/>
          <w:szCs w:val="21"/>
        </w:rPr>
        <w:t>期末前</w:t>
      </w:r>
      <w:proofErr w:type="gramEnd"/>
      <w:r>
        <w:rPr>
          <w:rFonts w:hint="eastAsia"/>
          <w:szCs w:val="21"/>
        </w:rPr>
        <w:t>十名股东、前十名流通股东（或无限</w:t>
      </w:r>
      <w:proofErr w:type="gramStart"/>
      <w:r>
        <w:rPr>
          <w:rFonts w:hint="eastAsia"/>
          <w:szCs w:val="21"/>
        </w:rPr>
        <w:t>售条件</w:t>
      </w:r>
      <w:proofErr w:type="gramEnd"/>
      <w:r>
        <w:rPr>
          <w:rFonts w:hint="eastAsia"/>
          <w:szCs w:val="21"/>
        </w:rPr>
        <w:t>股东）持股情况表</w:t>
      </w:r>
    </w:p>
    <w:bookmarkEnd w:id="99" w:displacedByCustomXml="next"/>
    <w:bookmarkEnd w:id="98" w:displacedByCustomXml="next"/>
    <w:bookmarkStart w:id="100" w:name="_Hlk27487213" w:displacedByCustomXml="next"/>
    <w:sdt>
      <w:sdtPr>
        <w:rPr>
          <w:rFonts w:hint="eastAsia"/>
          <w:szCs w:val="21"/>
        </w:rPr>
        <w:alias w:val="选项模块:前十名股东持股情况(已完成或不涉及股改)"/>
        <w:tag w:val="_SEC_f0d49341729546c79e65e551f2f6d5d7"/>
        <w:id w:val="1239293628"/>
        <w:lock w:val="sdtLocked"/>
        <w:placeholder>
          <w:docPart w:val="GBC22222222222222222222222222222"/>
        </w:placeholder>
      </w:sdtPr>
      <w:sdtEndPr/>
      <w:sdtContent>
        <w:p w14:paraId="6C30EA03" w14:textId="77777777" w:rsidR="0014768E" w:rsidRDefault="00F53FEA">
          <w:pPr>
            <w:ind w:firstLineChars="1900" w:firstLine="3990"/>
            <w:jc w:val="right"/>
            <w:rPr>
              <w:szCs w:val="21"/>
            </w:rPr>
          </w:pPr>
          <w:r>
            <w:rPr>
              <w:bCs/>
              <w:szCs w:val="21"/>
            </w:rPr>
            <w:t>单位:</w:t>
          </w:r>
          <w:sdt>
            <w:sdtPr>
              <w:rPr>
                <w:bCs/>
                <w:szCs w:val="21"/>
              </w:rPr>
              <w:alias w:val="单位：前十名股东持股情况"/>
              <w:tag w:val="_GBC_b59e95c09d914c83b42ae5b68d0d6987"/>
              <w:id w:val="-618533172"/>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00847721">
                <w:rPr>
                  <w:rFonts w:hint="eastAsia"/>
                  <w:bCs/>
                  <w:szCs w:val="21"/>
                </w:rPr>
                <w:t>股</w:t>
              </w:r>
            </w:sdtContent>
          </w:sdt>
        </w:p>
        <w:tbl>
          <w:tblPr>
            <w:tblStyle w:val="g2"/>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9"/>
            <w:gridCol w:w="1161"/>
            <w:gridCol w:w="694"/>
            <w:gridCol w:w="1804"/>
            <w:gridCol w:w="210"/>
            <w:gridCol w:w="633"/>
            <w:gridCol w:w="426"/>
            <w:gridCol w:w="1772"/>
            <w:gridCol w:w="145"/>
            <w:gridCol w:w="548"/>
            <w:gridCol w:w="1295"/>
          </w:tblGrid>
          <w:tr w:rsidR="00F262EC" w14:paraId="12988E1D" w14:textId="77777777" w:rsidTr="00967C89">
            <w:trPr>
              <w:cantSplit/>
            </w:trPr>
            <w:sdt>
              <w:sdtPr>
                <w:rPr>
                  <w:rFonts w:ascii="宋体" w:hAnsi="宋体"/>
                </w:rPr>
                <w:tag w:val="_PLD_12180439b5ff4b00a01ff1f87b70f1de"/>
                <w:id w:val="2039078533"/>
                <w:lock w:val="sdtLocked"/>
              </w:sdtPr>
              <w:sdtEndPr/>
              <w:sdtContent>
                <w:tc>
                  <w:tcPr>
                    <w:tcW w:w="11057" w:type="dxa"/>
                    <w:gridSpan w:val="11"/>
                    <w:shd w:val="clear" w:color="auto" w:fill="auto"/>
                    <w:vAlign w:val="center"/>
                  </w:tcPr>
                  <w:p w14:paraId="2B8E712D" w14:textId="77777777" w:rsidR="00F262EC" w:rsidRDefault="00F262EC" w:rsidP="0045665B">
                    <w:pPr>
                      <w:pStyle w:val="aa"/>
                      <w:jc w:val="center"/>
                      <w:rPr>
                        <w:rFonts w:ascii="宋体" w:hAnsi="宋体"/>
                      </w:rPr>
                    </w:pPr>
                    <w:r>
                      <w:rPr>
                        <w:rFonts w:ascii="宋体" w:hAnsi="宋体"/>
                      </w:rPr>
                      <w:t>前十名股东持股情况</w:t>
                    </w:r>
                  </w:p>
                </w:tc>
              </w:sdtContent>
            </w:sdt>
          </w:tr>
          <w:tr w:rsidR="00967C89" w14:paraId="6093A4EA" w14:textId="77777777" w:rsidTr="003D36B4">
            <w:trPr>
              <w:cantSplit/>
            </w:trPr>
            <w:sdt>
              <w:sdtPr>
                <w:tag w:val="_PLD_4e40ad86e5ee4c0cb28f819aa3924fb2"/>
                <w:id w:val="112486084"/>
                <w:lock w:val="sdtLocked"/>
              </w:sdtPr>
              <w:sdtEndPr/>
              <w:sdtContent>
                <w:tc>
                  <w:tcPr>
                    <w:tcW w:w="2369" w:type="dxa"/>
                    <w:vMerge w:val="restart"/>
                    <w:shd w:val="clear" w:color="auto" w:fill="auto"/>
                    <w:vAlign w:val="center"/>
                  </w:tcPr>
                  <w:p w14:paraId="01909BF2" w14:textId="77777777" w:rsidR="00F262EC" w:rsidRDefault="00F262EC" w:rsidP="0045665B">
                    <w:pPr>
                      <w:jc w:val="center"/>
                      <w:rPr>
                        <w:szCs w:val="21"/>
                      </w:rPr>
                    </w:pPr>
                    <w:r>
                      <w:rPr>
                        <w:szCs w:val="21"/>
                      </w:rPr>
                      <w:t>股东名称</w:t>
                    </w:r>
                  </w:p>
                  <w:p w14:paraId="23BB493D" w14:textId="77777777" w:rsidR="00F262EC" w:rsidRDefault="00F262EC" w:rsidP="0045665B">
                    <w:pPr>
                      <w:jc w:val="center"/>
                      <w:rPr>
                        <w:szCs w:val="21"/>
                      </w:rPr>
                    </w:pPr>
                    <w:r>
                      <w:rPr>
                        <w:rFonts w:hint="eastAsia"/>
                        <w:szCs w:val="21"/>
                      </w:rPr>
                      <w:t>（全称）</w:t>
                    </w:r>
                  </w:p>
                </w:tc>
              </w:sdtContent>
            </w:sdt>
            <w:sdt>
              <w:sdtPr>
                <w:rPr>
                  <w:color w:val="000000" w:themeColor="text1"/>
                </w:rPr>
                <w:tag w:val="_PLD_587b672a54ed4481b14f0963f010aefb"/>
                <w:id w:val="-1057155880"/>
                <w:lock w:val="sdtLocked"/>
              </w:sdtPr>
              <w:sdtEndPr/>
              <w:sdtContent>
                <w:tc>
                  <w:tcPr>
                    <w:tcW w:w="1161" w:type="dxa"/>
                    <w:vMerge w:val="restart"/>
                    <w:shd w:val="clear" w:color="auto" w:fill="auto"/>
                    <w:vAlign w:val="center"/>
                  </w:tcPr>
                  <w:p w14:paraId="62F57716" w14:textId="77777777" w:rsidR="00F262EC" w:rsidRPr="00D35963" w:rsidRDefault="00F262EC" w:rsidP="0045665B">
                    <w:pPr>
                      <w:jc w:val="center"/>
                      <w:rPr>
                        <w:color w:val="000000" w:themeColor="text1"/>
                        <w:szCs w:val="21"/>
                      </w:rPr>
                    </w:pPr>
                    <w:r w:rsidRPr="00D35963">
                      <w:rPr>
                        <w:color w:val="000000" w:themeColor="text1"/>
                        <w:szCs w:val="21"/>
                      </w:rPr>
                      <w:t>报告期内增减</w:t>
                    </w:r>
                  </w:p>
                </w:tc>
              </w:sdtContent>
            </w:sdt>
            <w:sdt>
              <w:sdtPr>
                <w:tag w:val="_PLD_580f25e9dfa24c1d91f3845b6a6a42e5"/>
                <w:id w:val="-493959853"/>
                <w:lock w:val="sdtLocked"/>
              </w:sdtPr>
              <w:sdtEndPr/>
              <w:sdtContent>
                <w:tc>
                  <w:tcPr>
                    <w:tcW w:w="2498" w:type="dxa"/>
                    <w:gridSpan w:val="2"/>
                    <w:vMerge w:val="restart"/>
                    <w:shd w:val="clear" w:color="auto" w:fill="auto"/>
                    <w:vAlign w:val="center"/>
                  </w:tcPr>
                  <w:p w14:paraId="7DE668BC" w14:textId="77777777" w:rsidR="00F262EC" w:rsidRDefault="00F262EC" w:rsidP="0045665B">
                    <w:pPr>
                      <w:jc w:val="center"/>
                      <w:rPr>
                        <w:szCs w:val="21"/>
                      </w:rPr>
                    </w:pPr>
                    <w:r>
                      <w:rPr>
                        <w:szCs w:val="21"/>
                      </w:rPr>
                      <w:t>期末持股数量</w:t>
                    </w:r>
                  </w:p>
                </w:tc>
              </w:sdtContent>
            </w:sdt>
            <w:sdt>
              <w:sdtPr>
                <w:tag w:val="_PLD_e80658c5388c4bb0871489372e62334d"/>
                <w:id w:val="1749697449"/>
                <w:lock w:val="sdtLocked"/>
              </w:sdtPr>
              <w:sdtEndPr/>
              <w:sdtContent>
                <w:tc>
                  <w:tcPr>
                    <w:tcW w:w="843" w:type="dxa"/>
                    <w:gridSpan w:val="2"/>
                    <w:vMerge w:val="restart"/>
                    <w:shd w:val="clear" w:color="auto" w:fill="auto"/>
                    <w:vAlign w:val="center"/>
                  </w:tcPr>
                  <w:p w14:paraId="0B4CDF73" w14:textId="77777777" w:rsidR="00F262EC" w:rsidRDefault="00F262EC" w:rsidP="0045665B">
                    <w:pPr>
                      <w:jc w:val="center"/>
                      <w:rPr>
                        <w:szCs w:val="21"/>
                      </w:rPr>
                    </w:pPr>
                    <w:r>
                      <w:rPr>
                        <w:szCs w:val="21"/>
                      </w:rPr>
                      <w:t>比例(%)</w:t>
                    </w:r>
                  </w:p>
                </w:tc>
              </w:sdtContent>
            </w:sdt>
            <w:sdt>
              <w:sdtPr>
                <w:rPr>
                  <w:rFonts w:ascii="宋体" w:hAnsi="宋体"/>
                </w:rPr>
                <w:tag w:val="_PLD_0ed52eb839784cb0ab83b1692dc8b283"/>
                <w:id w:val="-73900119"/>
                <w:lock w:val="sdtLocked"/>
              </w:sdtPr>
              <w:sdtEndPr/>
              <w:sdtContent>
                <w:tc>
                  <w:tcPr>
                    <w:tcW w:w="426" w:type="dxa"/>
                    <w:vMerge w:val="restart"/>
                    <w:shd w:val="clear" w:color="auto" w:fill="auto"/>
                    <w:vAlign w:val="center"/>
                  </w:tcPr>
                  <w:p w14:paraId="1F24E8AA" w14:textId="77777777" w:rsidR="00F262EC" w:rsidRDefault="00F262EC" w:rsidP="0045665B">
                    <w:pPr>
                      <w:pStyle w:val="afa"/>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sdt>
              <w:sdtPr>
                <w:tag w:val="_PLD_6d0fce9e7c914a578f4702348340f346"/>
                <w:id w:val="973108494"/>
                <w:lock w:val="sdtLocked"/>
              </w:sdtPr>
              <w:sdtEndPr/>
              <w:sdtContent>
                <w:tc>
                  <w:tcPr>
                    <w:tcW w:w="2465" w:type="dxa"/>
                    <w:gridSpan w:val="3"/>
                    <w:shd w:val="clear" w:color="auto" w:fill="auto"/>
                    <w:vAlign w:val="center"/>
                  </w:tcPr>
                  <w:p w14:paraId="65FE89D6" w14:textId="77777777" w:rsidR="00F262EC" w:rsidRDefault="00F262EC" w:rsidP="0045665B">
                    <w:pPr>
                      <w:jc w:val="center"/>
                      <w:rPr>
                        <w:szCs w:val="21"/>
                      </w:rPr>
                    </w:pPr>
                    <w:r>
                      <w:rPr>
                        <w:szCs w:val="21"/>
                      </w:rPr>
                      <w:t>质押</w:t>
                    </w:r>
                    <w:r>
                      <w:rPr>
                        <w:rFonts w:hint="eastAsia"/>
                        <w:szCs w:val="21"/>
                      </w:rPr>
                      <w:t>、标记</w:t>
                    </w:r>
                    <w:r>
                      <w:rPr>
                        <w:szCs w:val="21"/>
                      </w:rPr>
                      <w:t>或冻结情况</w:t>
                    </w:r>
                  </w:p>
                </w:tc>
              </w:sdtContent>
            </w:sdt>
            <w:sdt>
              <w:sdtPr>
                <w:tag w:val="_PLD_57b1e0d0ab2d4113aada0c0394d1589d"/>
                <w:id w:val="-104735173"/>
                <w:lock w:val="sdtLocked"/>
              </w:sdtPr>
              <w:sdtEndPr/>
              <w:sdtContent>
                <w:tc>
                  <w:tcPr>
                    <w:tcW w:w="1295" w:type="dxa"/>
                    <w:vMerge w:val="restart"/>
                    <w:shd w:val="clear" w:color="auto" w:fill="auto"/>
                    <w:vAlign w:val="center"/>
                  </w:tcPr>
                  <w:p w14:paraId="70FACCE7" w14:textId="77777777" w:rsidR="00F262EC" w:rsidRDefault="00F262EC" w:rsidP="0045665B">
                    <w:pPr>
                      <w:jc w:val="center"/>
                      <w:rPr>
                        <w:szCs w:val="21"/>
                      </w:rPr>
                    </w:pPr>
                    <w:r>
                      <w:rPr>
                        <w:szCs w:val="21"/>
                      </w:rPr>
                      <w:t>股东性质</w:t>
                    </w:r>
                  </w:p>
                </w:tc>
              </w:sdtContent>
            </w:sdt>
          </w:tr>
          <w:tr w:rsidR="00967C89" w14:paraId="665F7324" w14:textId="77777777" w:rsidTr="003D36B4">
            <w:trPr>
              <w:cantSplit/>
            </w:trPr>
            <w:tc>
              <w:tcPr>
                <w:tcW w:w="2369" w:type="dxa"/>
                <w:vMerge/>
                <w:tcBorders>
                  <w:bottom w:val="single" w:sz="4" w:space="0" w:color="auto"/>
                </w:tcBorders>
                <w:shd w:val="clear" w:color="auto" w:fill="auto"/>
                <w:vAlign w:val="center"/>
              </w:tcPr>
              <w:p w14:paraId="1B2A8D89" w14:textId="77777777" w:rsidR="00F262EC" w:rsidRDefault="00F262EC" w:rsidP="0045665B">
                <w:pPr>
                  <w:jc w:val="center"/>
                  <w:rPr>
                    <w:szCs w:val="21"/>
                  </w:rPr>
                </w:pPr>
              </w:p>
            </w:tc>
            <w:tc>
              <w:tcPr>
                <w:tcW w:w="1161" w:type="dxa"/>
                <w:vMerge/>
                <w:tcBorders>
                  <w:bottom w:val="single" w:sz="4" w:space="0" w:color="auto"/>
                </w:tcBorders>
                <w:shd w:val="clear" w:color="auto" w:fill="auto"/>
                <w:vAlign w:val="center"/>
              </w:tcPr>
              <w:p w14:paraId="4A848328" w14:textId="77777777" w:rsidR="00F262EC" w:rsidRDefault="00F262EC" w:rsidP="0045665B">
                <w:pPr>
                  <w:jc w:val="center"/>
                  <w:rPr>
                    <w:szCs w:val="21"/>
                  </w:rPr>
                </w:pPr>
              </w:p>
            </w:tc>
            <w:tc>
              <w:tcPr>
                <w:tcW w:w="2498" w:type="dxa"/>
                <w:gridSpan w:val="2"/>
                <w:vMerge/>
                <w:tcBorders>
                  <w:bottom w:val="single" w:sz="4" w:space="0" w:color="auto"/>
                </w:tcBorders>
                <w:shd w:val="clear" w:color="auto" w:fill="auto"/>
                <w:vAlign w:val="center"/>
              </w:tcPr>
              <w:p w14:paraId="58A86CD2" w14:textId="77777777" w:rsidR="00F262EC" w:rsidRDefault="00F262EC" w:rsidP="0045665B">
                <w:pPr>
                  <w:jc w:val="center"/>
                  <w:rPr>
                    <w:szCs w:val="21"/>
                  </w:rPr>
                </w:pPr>
              </w:p>
            </w:tc>
            <w:tc>
              <w:tcPr>
                <w:tcW w:w="843" w:type="dxa"/>
                <w:gridSpan w:val="2"/>
                <w:vMerge/>
                <w:tcBorders>
                  <w:bottom w:val="single" w:sz="4" w:space="0" w:color="auto"/>
                </w:tcBorders>
                <w:shd w:val="clear" w:color="auto" w:fill="auto"/>
                <w:vAlign w:val="center"/>
              </w:tcPr>
              <w:p w14:paraId="5063A594" w14:textId="77777777" w:rsidR="00F262EC" w:rsidRDefault="00F262EC" w:rsidP="0045665B">
                <w:pPr>
                  <w:jc w:val="center"/>
                  <w:rPr>
                    <w:szCs w:val="21"/>
                  </w:rPr>
                </w:pPr>
              </w:p>
            </w:tc>
            <w:tc>
              <w:tcPr>
                <w:tcW w:w="426" w:type="dxa"/>
                <w:vMerge/>
                <w:tcBorders>
                  <w:bottom w:val="single" w:sz="4" w:space="0" w:color="auto"/>
                </w:tcBorders>
                <w:shd w:val="clear" w:color="auto" w:fill="auto"/>
                <w:vAlign w:val="center"/>
              </w:tcPr>
              <w:p w14:paraId="19D4112F" w14:textId="77777777" w:rsidR="00F262EC" w:rsidRDefault="00F262EC" w:rsidP="0045665B">
                <w:pPr>
                  <w:jc w:val="center"/>
                  <w:rPr>
                    <w:szCs w:val="21"/>
                  </w:rPr>
                </w:pPr>
              </w:p>
            </w:tc>
            <w:sdt>
              <w:sdtPr>
                <w:tag w:val="_PLD_72b090b1925c46349c7beb3ca6c0032f"/>
                <w:id w:val="-501350325"/>
                <w:lock w:val="sdtLocked"/>
              </w:sdtPr>
              <w:sdtEndPr/>
              <w:sdtContent>
                <w:tc>
                  <w:tcPr>
                    <w:tcW w:w="1772" w:type="dxa"/>
                    <w:tcBorders>
                      <w:bottom w:val="single" w:sz="4" w:space="0" w:color="auto"/>
                    </w:tcBorders>
                    <w:shd w:val="clear" w:color="auto" w:fill="auto"/>
                    <w:vAlign w:val="center"/>
                  </w:tcPr>
                  <w:p w14:paraId="77A3F98F" w14:textId="77777777" w:rsidR="00F262EC" w:rsidRDefault="00F262EC" w:rsidP="0045665B">
                    <w:pPr>
                      <w:jc w:val="center"/>
                      <w:rPr>
                        <w:szCs w:val="21"/>
                      </w:rPr>
                    </w:pPr>
                    <w:r>
                      <w:rPr>
                        <w:szCs w:val="21"/>
                      </w:rPr>
                      <w:t>股份状态</w:t>
                    </w:r>
                  </w:p>
                </w:tc>
              </w:sdtContent>
            </w:sdt>
            <w:sdt>
              <w:sdtPr>
                <w:tag w:val="_PLD_76e0ca0392384ff795b7613d764041da"/>
                <w:id w:val="-2028706082"/>
                <w:lock w:val="sdtLocked"/>
              </w:sdtPr>
              <w:sdtEndPr/>
              <w:sdtContent>
                <w:tc>
                  <w:tcPr>
                    <w:tcW w:w="693" w:type="dxa"/>
                    <w:gridSpan w:val="2"/>
                    <w:tcBorders>
                      <w:bottom w:val="single" w:sz="4" w:space="0" w:color="auto"/>
                    </w:tcBorders>
                    <w:shd w:val="clear" w:color="auto" w:fill="auto"/>
                    <w:vAlign w:val="center"/>
                  </w:tcPr>
                  <w:p w14:paraId="68A9D9B5" w14:textId="77777777" w:rsidR="00F262EC" w:rsidRDefault="00F262EC" w:rsidP="0045665B">
                    <w:pPr>
                      <w:jc w:val="center"/>
                      <w:rPr>
                        <w:szCs w:val="21"/>
                      </w:rPr>
                    </w:pPr>
                    <w:r>
                      <w:rPr>
                        <w:szCs w:val="21"/>
                      </w:rPr>
                      <w:t>数量</w:t>
                    </w:r>
                  </w:p>
                </w:tc>
              </w:sdtContent>
            </w:sdt>
            <w:tc>
              <w:tcPr>
                <w:tcW w:w="1295" w:type="dxa"/>
                <w:vMerge/>
                <w:shd w:val="clear" w:color="auto" w:fill="auto"/>
                <w:vAlign w:val="center"/>
              </w:tcPr>
              <w:p w14:paraId="5711F135" w14:textId="77777777" w:rsidR="00F262EC" w:rsidRDefault="00F262EC" w:rsidP="0045665B">
                <w:pPr>
                  <w:jc w:val="center"/>
                  <w:rPr>
                    <w:szCs w:val="21"/>
                  </w:rPr>
                </w:pPr>
              </w:p>
            </w:tc>
          </w:tr>
          <w:sdt>
            <w:sdtPr>
              <w:rPr>
                <w:szCs w:val="21"/>
              </w:rPr>
              <w:alias w:val="前十名股东持股情况"/>
              <w:tag w:val="_TUP_dfb07f5d24d04bbbad485e33c5e2bd12"/>
              <w:id w:val="-1375459801"/>
              <w:lock w:val="sdtLocked"/>
            </w:sdtPr>
            <w:sdtEndPr>
              <w:rPr>
                <w:color w:val="FF9900"/>
              </w:rPr>
            </w:sdtEndPr>
            <w:sdtContent>
              <w:tr w:rsidR="00967C89" w14:paraId="011F707B" w14:textId="77777777" w:rsidTr="003D36B4">
                <w:trPr>
                  <w:cantSplit/>
                </w:trPr>
                <w:tc>
                  <w:tcPr>
                    <w:tcW w:w="2369" w:type="dxa"/>
                    <w:shd w:val="clear" w:color="auto" w:fill="auto"/>
                    <w:vAlign w:val="center"/>
                  </w:tcPr>
                  <w:p w14:paraId="76D113B3" w14:textId="77777777" w:rsidR="00F262EC" w:rsidRDefault="00F262EC" w:rsidP="00F262EC">
                    <w:pPr>
                      <w:rPr>
                        <w:szCs w:val="21"/>
                      </w:rPr>
                    </w:pPr>
                    <w:r>
                      <w:t>上海纺织（集团）有限公司</w:t>
                    </w:r>
                  </w:p>
                </w:tc>
                <w:tc>
                  <w:tcPr>
                    <w:tcW w:w="1161" w:type="dxa"/>
                    <w:shd w:val="clear" w:color="auto" w:fill="auto"/>
                    <w:vAlign w:val="center"/>
                  </w:tcPr>
                  <w:p w14:paraId="4DEDC23F" w14:textId="77777777" w:rsidR="00F262EC" w:rsidRDefault="00967C89" w:rsidP="00F262EC">
                    <w:pPr>
                      <w:jc w:val="right"/>
                      <w:rPr>
                        <w:szCs w:val="21"/>
                      </w:rPr>
                    </w:pPr>
                    <w:r>
                      <w:rPr>
                        <w:rFonts w:hint="eastAsia"/>
                        <w:szCs w:val="21"/>
                      </w:rPr>
                      <w:t>0</w:t>
                    </w:r>
                  </w:p>
                </w:tc>
                <w:tc>
                  <w:tcPr>
                    <w:tcW w:w="2498" w:type="dxa"/>
                    <w:gridSpan w:val="2"/>
                    <w:shd w:val="clear" w:color="auto" w:fill="auto"/>
                    <w:vAlign w:val="center"/>
                  </w:tcPr>
                  <w:p w14:paraId="3541CD6B" w14:textId="77777777" w:rsidR="00F262EC" w:rsidRDefault="00F262EC" w:rsidP="00F262EC">
                    <w:pPr>
                      <w:jc w:val="right"/>
                      <w:rPr>
                        <w:szCs w:val="21"/>
                      </w:rPr>
                    </w:pPr>
                    <w:r>
                      <w:t>127,811,197</w:t>
                    </w:r>
                  </w:p>
                </w:tc>
                <w:tc>
                  <w:tcPr>
                    <w:tcW w:w="843" w:type="dxa"/>
                    <w:gridSpan w:val="2"/>
                    <w:shd w:val="clear" w:color="auto" w:fill="auto"/>
                    <w:vAlign w:val="center"/>
                  </w:tcPr>
                  <w:p w14:paraId="3872563E" w14:textId="77777777" w:rsidR="00F262EC" w:rsidRDefault="00F262EC" w:rsidP="00F262EC">
                    <w:pPr>
                      <w:jc w:val="right"/>
                      <w:rPr>
                        <w:szCs w:val="21"/>
                      </w:rPr>
                    </w:pPr>
                    <w:r>
                      <w:t>30.08</w:t>
                    </w:r>
                  </w:p>
                </w:tc>
                <w:tc>
                  <w:tcPr>
                    <w:tcW w:w="426" w:type="dxa"/>
                    <w:shd w:val="clear" w:color="auto" w:fill="auto"/>
                    <w:vAlign w:val="center"/>
                  </w:tcPr>
                  <w:p w14:paraId="1563503C" w14:textId="77777777" w:rsidR="00F262EC" w:rsidRDefault="00F262EC" w:rsidP="00F262EC">
                    <w:pPr>
                      <w:jc w:val="right"/>
                      <w:rPr>
                        <w:szCs w:val="21"/>
                      </w:rPr>
                    </w:pPr>
                    <w:r>
                      <w:rPr>
                        <w:rFonts w:hint="eastAsia"/>
                        <w:szCs w:val="21"/>
                      </w:rPr>
                      <w:t>0</w:t>
                    </w:r>
                  </w:p>
                </w:tc>
                <w:sdt>
                  <w:sdtPr>
                    <w:rPr>
                      <w:szCs w:val="21"/>
                    </w:rPr>
                    <w:alias w:val="前十名股东持有股份状态"/>
                    <w:tag w:val="_GBC_46a2e2b7fded452b84eec75a5e47296b"/>
                    <w:id w:val="-168458009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772" w:type="dxa"/>
                        <w:shd w:val="clear" w:color="auto" w:fill="auto"/>
                        <w:vAlign w:val="center"/>
                      </w:tcPr>
                      <w:p w14:paraId="1E09BAC2" w14:textId="77777777" w:rsidR="00F262EC" w:rsidRDefault="00847721" w:rsidP="00F262EC">
                        <w:pPr>
                          <w:jc w:val="center"/>
                          <w:rPr>
                            <w:color w:val="FF9900"/>
                            <w:szCs w:val="21"/>
                          </w:rPr>
                        </w:pPr>
                        <w:r>
                          <w:rPr>
                            <w:rFonts w:hint="eastAsia"/>
                            <w:szCs w:val="21"/>
                          </w:rPr>
                          <w:t>无</w:t>
                        </w:r>
                      </w:p>
                    </w:tc>
                  </w:sdtContent>
                </w:sdt>
                <w:tc>
                  <w:tcPr>
                    <w:tcW w:w="693" w:type="dxa"/>
                    <w:gridSpan w:val="2"/>
                    <w:shd w:val="clear" w:color="auto" w:fill="auto"/>
                    <w:vAlign w:val="center"/>
                  </w:tcPr>
                  <w:p w14:paraId="764E575A" w14:textId="77777777" w:rsidR="00F262EC" w:rsidRDefault="00F262EC" w:rsidP="00F262EC">
                    <w:pPr>
                      <w:jc w:val="right"/>
                      <w:rPr>
                        <w:szCs w:val="21"/>
                      </w:rPr>
                    </w:pPr>
                    <w:r>
                      <w:t>0</w:t>
                    </w:r>
                  </w:p>
                </w:tc>
                <w:sdt>
                  <w:sdtPr>
                    <w:rPr>
                      <w:szCs w:val="21"/>
                    </w:rPr>
                    <w:alias w:val="前十名股东的股东性质"/>
                    <w:tag w:val="_GBC_84391eccdbd14aa7bbd07a260ff9d747"/>
                    <w:id w:val="-199093192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95" w:type="dxa"/>
                        <w:shd w:val="clear" w:color="auto" w:fill="auto"/>
                        <w:vAlign w:val="center"/>
                      </w:tcPr>
                      <w:p w14:paraId="3679FE59" w14:textId="77777777" w:rsidR="00F262EC" w:rsidRDefault="00847721" w:rsidP="00F262EC">
                        <w:pPr>
                          <w:rPr>
                            <w:color w:val="FF9900"/>
                            <w:szCs w:val="21"/>
                          </w:rPr>
                        </w:pPr>
                        <w:r>
                          <w:rPr>
                            <w:rFonts w:hint="eastAsia"/>
                            <w:szCs w:val="21"/>
                          </w:rPr>
                          <w:t>国有法人</w:t>
                        </w:r>
                      </w:p>
                    </w:tc>
                  </w:sdtContent>
                </w:sdt>
              </w:tr>
            </w:sdtContent>
          </w:sdt>
          <w:sdt>
            <w:sdtPr>
              <w:rPr>
                <w:szCs w:val="21"/>
              </w:rPr>
              <w:alias w:val="前十名股东持股情况"/>
              <w:tag w:val="_TUP_dfb07f5d24d04bbbad485e33c5e2bd12"/>
              <w:id w:val="-526945491"/>
              <w:lock w:val="sdtLocked"/>
            </w:sdtPr>
            <w:sdtEndPr>
              <w:rPr>
                <w:color w:val="FF9900"/>
              </w:rPr>
            </w:sdtEndPr>
            <w:sdtContent>
              <w:tr w:rsidR="00967C89" w14:paraId="7A483905" w14:textId="77777777" w:rsidTr="003D36B4">
                <w:trPr>
                  <w:cantSplit/>
                </w:trPr>
                <w:tc>
                  <w:tcPr>
                    <w:tcW w:w="2369" w:type="dxa"/>
                    <w:shd w:val="clear" w:color="auto" w:fill="auto"/>
                    <w:vAlign w:val="center"/>
                  </w:tcPr>
                  <w:p w14:paraId="2E2AD17D" w14:textId="77777777" w:rsidR="00F262EC" w:rsidRDefault="00F262EC" w:rsidP="00F262EC">
                    <w:pPr>
                      <w:rPr>
                        <w:szCs w:val="21"/>
                      </w:rPr>
                    </w:pPr>
                    <w:r>
                      <w:t>张源</w:t>
                    </w:r>
                  </w:p>
                </w:tc>
                <w:tc>
                  <w:tcPr>
                    <w:tcW w:w="1161" w:type="dxa"/>
                    <w:shd w:val="clear" w:color="auto" w:fill="auto"/>
                    <w:vAlign w:val="center"/>
                  </w:tcPr>
                  <w:p w14:paraId="3BB361BB" w14:textId="77777777" w:rsidR="00F262EC" w:rsidRDefault="00967C89" w:rsidP="00F262EC">
                    <w:pPr>
                      <w:jc w:val="right"/>
                      <w:rPr>
                        <w:szCs w:val="21"/>
                      </w:rPr>
                    </w:pPr>
                    <w:r>
                      <w:rPr>
                        <w:szCs w:val="21"/>
                      </w:rPr>
                      <w:t>4,092,636</w:t>
                    </w:r>
                  </w:p>
                </w:tc>
                <w:tc>
                  <w:tcPr>
                    <w:tcW w:w="2498" w:type="dxa"/>
                    <w:gridSpan w:val="2"/>
                    <w:shd w:val="clear" w:color="auto" w:fill="auto"/>
                    <w:vAlign w:val="center"/>
                  </w:tcPr>
                  <w:p w14:paraId="6BB9268C" w14:textId="77777777" w:rsidR="00F262EC" w:rsidRDefault="00F262EC" w:rsidP="00F262EC">
                    <w:pPr>
                      <w:jc w:val="right"/>
                      <w:rPr>
                        <w:szCs w:val="21"/>
                      </w:rPr>
                    </w:pPr>
                    <w:r>
                      <w:t>9,232,836</w:t>
                    </w:r>
                  </w:p>
                </w:tc>
                <w:tc>
                  <w:tcPr>
                    <w:tcW w:w="843" w:type="dxa"/>
                    <w:gridSpan w:val="2"/>
                    <w:shd w:val="clear" w:color="auto" w:fill="auto"/>
                    <w:vAlign w:val="center"/>
                  </w:tcPr>
                  <w:p w14:paraId="3908C8B0" w14:textId="77777777" w:rsidR="00F262EC" w:rsidRDefault="00F262EC" w:rsidP="00F262EC">
                    <w:pPr>
                      <w:jc w:val="right"/>
                      <w:rPr>
                        <w:szCs w:val="21"/>
                      </w:rPr>
                    </w:pPr>
                    <w:r>
                      <w:t>2.17</w:t>
                    </w:r>
                  </w:p>
                </w:tc>
                <w:tc>
                  <w:tcPr>
                    <w:tcW w:w="426" w:type="dxa"/>
                    <w:shd w:val="clear" w:color="auto" w:fill="auto"/>
                  </w:tcPr>
                  <w:p w14:paraId="2107DD48" w14:textId="77777777" w:rsidR="00F262EC" w:rsidRDefault="00F262EC" w:rsidP="00F262EC">
                    <w:pPr>
                      <w:jc w:val="right"/>
                      <w:rPr>
                        <w:szCs w:val="21"/>
                      </w:rPr>
                    </w:pPr>
                    <w:r w:rsidRPr="001143B8">
                      <w:t>0</w:t>
                    </w:r>
                  </w:p>
                </w:tc>
                <w:sdt>
                  <w:sdtPr>
                    <w:rPr>
                      <w:szCs w:val="21"/>
                    </w:rPr>
                    <w:alias w:val="前十名股东持有股份状态"/>
                    <w:tag w:val="_GBC_46a2e2b7fded452b84eec75a5e47296b"/>
                    <w:id w:val="-19916274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772" w:type="dxa"/>
                        <w:shd w:val="clear" w:color="auto" w:fill="auto"/>
                        <w:vAlign w:val="center"/>
                      </w:tcPr>
                      <w:p w14:paraId="45C0E8B9" w14:textId="77777777" w:rsidR="00F262EC" w:rsidRDefault="00847721" w:rsidP="00F262EC">
                        <w:pPr>
                          <w:jc w:val="center"/>
                          <w:rPr>
                            <w:color w:val="FF9900"/>
                            <w:szCs w:val="21"/>
                          </w:rPr>
                        </w:pPr>
                        <w:r>
                          <w:rPr>
                            <w:rFonts w:hint="eastAsia"/>
                            <w:szCs w:val="21"/>
                          </w:rPr>
                          <w:t>无</w:t>
                        </w:r>
                      </w:p>
                    </w:tc>
                  </w:sdtContent>
                </w:sdt>
                <w:tc>
                  <w:tcPr>
                    <w:tcW w:w="693" w:type="dxa"/>
                    <w:gridSpan w:val="2"/>
                    <w:shd w:val="clear" w:color="auto" w:fill="auto"/>
                    <w:vAlign w:val="center"/>
                  </w:tcPr>
                  <w:p w14:paraId="14ACEBAF" w14:textId="77777777" w:rsidR="00F262EC" w:rsidRDefault="00F262EC" w:rsidP="00F262EC">
                    <w:pPr>
                      <w:jc w:val="right"/>
                      <w:rPr>
                        <w:szCs w:val="21"/>
                      </w:rPr>
                    </w:pPr>
                    <w:r>
                      <w:t>0</w:t>
                    </w:r>
                  </w:p>
                </w:tc>
                <w:sdt>
                  <w:sdtPr>
                    <w:rPr>
                      <w:szCs w:val="21"/>
                    </w:rPr>
                    <w:alias w:val="前十名股东的股东性质"/>
                    <w:tag w:val="_GBC_84391eccdbd14aa7bbd07a260ff9d747"/>
                    <w:id w:val="-25296701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95" w:type="dxa"/>
                        <w:shd w:val="clear" w:color="auto" w:fill="auto"/>
                        <w:vAlign w:val="center"/>
                      </w:tcPr>
                      <w:p w14:paraId="48DA5052" w14:textId="77777777" w:rsidR="00F262EC" w:rsidRDefault="00847721" w:rsidP="00F262EC">
                        <w:pPr>
                          <w:rPr>
                            <w:color w:val="FF9900"/>
                            <w:szCs w:val="21"/>
                          </w:rPr>
                        </w:pPr>
                        <w:r>
                          <w:rPr>
                            <w:rFonts w:hint="eastAsia"/>
                            <w:szCs w:val="21"/>
                          </w:rPr>
                          <w:t>境内自然人</w:t>
                        </w:r>
                      </w:p>
                    </w:tc>
                  </w:sdtContent>
                </w:sdt>
              </w:tr>
            </w:sdtContent>
          </w:sdt>
          <w:sdt>
            <w:sdtPr>
              <w:rPr>
                <w:szCs w:val="21"/>
              </w:rPr>
              <w:alias w:val="前十名股东持股情况"/>
              <w:tag w:val="_TUP_dfb07f5d24d04bbbad485e33c5e2bd12"/>
              <w:id w:val="-404301596"/>
              <w:lock w:val="sdtLocked"/>
            </w:sdtPr>
            <w:sdtEndPr>
              <w:rPr>
                <w:color w:val="FF9900"/>
              </w:rPr>
            </w:sdtEndPr>
            <w:sdtContent>
              <w:tr w:rsidR="00967C89" w14:paraId="25E96868" w14:textId="77777777" w:rsidTr="003D36B4">
                <w:trPr>
                  <w:cantSplit/>
                </w:trPr>
                <w:tc>
                  <w:tcPr>
                    <w:tcW w:w="2369" w:type="dxa"/>
                    <w:shd w:val="clear" w:color="auto" w:fill="auto"/>
                    <w:vAlign w:val="center"/>
                  </w:tcPr>
                  <w:p w14:paraId="3FC06FD9" w14:textId="77777777" w:rsidR="00F262EC" w:rsidRDefault="00F262EC" w:rsidP="00F262EC">
                    <w:pPr>
                      <w:rPr>
                        <w:szCs w:val="21"/>
                      </w:rPr>
                    </w:pPr>
                    <w:r>
                      <w:t>吴丽琼</w:t>
                    </w:r>
                  </w:p>
                </w:tc>
                <w:tc>
                  <w:tcPr>
                    <w:tcW w:w="1161" w:type="dxa"/>
                    <w:shd w:val="clear" w:color="auto" w:fill="auto"/>
                    <w:vAlign w:val="center"/>
                  </w:tcPr>
                  <w:p w14:paraId="548FBB90" w14:textId="77777777" w:rsidR="00F262EC" w:rsidRDefault="00967C89" w:rsidP="00F262EC">
                    <w:pPr>
                      <w:jc w:val="right"/>
                      <w:rPr>
                        <w:szCs w:val="21"/>
                      </w:rPr>
                    </w:pPr>
                    <w:r>
                      <w:rPr>
                        <w:rFonts w:hint="eastAsia"/>
                        <w:szCs w:val="21"/>
                      </w:rPr>
                      <w:t>0</w:t>
                    </w:r>
                  </w:p>
                </w:tc>
                <w:tc>
                  <w:tcPr>
                    <w:tcW w:w="2498" w:type="dxa"/>
                    <w:gridSpan w:val="2"/>
                    <w:shd w:val="clear" w:color="auto" w:fill="auto"/>
                    <w:vAlign w:val="center"/>
                  </w:tcPr>
                  <w:p w14:paraId="291B5416" w14:textId="77777777" w:rsidR="00F262EC" w:rsidRDefault="00F262EC" w:rsidP="00F262EC">
                    <w:pPr>
                      <w:jc w:val="right"/>
                      <w:rPr>
                        <w:szCs w:val="21"/>
                      </w:rPr>
                    </w:pPr>
                    <w:r>
                      <w:t>6,348,238</w:t>
                    </w:r>
                  </w:p>
                </w:tc>
                <w:tc>
                  <w:tcPr>
                    <w:tcW w:w="843" w:type="dxa"/>
                    <w:gridSpan w:val="2"/>
                    <w:shd w:val="clear" w:color="auto" w:fill="auto"/>
                    <w:vAlign w:val="center"/>
                  </w:tcPr>
                  <w:p w14:paraId="1875A27E" w14:textId="77777777" w:rsidR="00F262EC" w:rsidRDefault="00F262EC" w:rsidP="00F262EC">
                    <w:pPr>
                      <w:jc w:val="right"/>
                      <w:rPr>
                        <w:szCs w:val="21"/>
                      </w:rPr>
                    </w:pPr>
                    <w:r>
                      <w:t>1.49</w:t>
                    </w:r>
                  </w:p>
                </w:tc>
                <w:tc>
                  <w:tcPr>
                    <w:tcW w:w="426" w:type="dxa"/>
                    <w:shd w:val="clear" w:color="auto" w:fill="auto"/>
                  </w:tcPr>
                  <w:p w14:paraId="73E76EB9" w14:textId="77777777" w:rsidR="00F262EC" w:rsidRDefault="00F262EC" w:rsidP="00F262EC">
                    <w:pPr>
                      <w:jc w:val="right"/>
                      <w:rPr>
                        <w:szCs w:val="21"/>
                      </w:rPr>
                    </w:pPr>
                    <w:r w:rsidRPr="001143B8">
                      <w:t>0</w:t>
                    </w:r>
                  </w:p>
                </w:tc>
                <w:sdt>
                  <w:sdtPr>
                    <w:rPr>
                      <w:szCs w:val="21"/>
                    </w:rPr>
                    <w:alias w:val="前十名股东持有股份状态"/>
                    <w:tag w:val="_GBC_46a2e2b7fded452b84eec75a5e47296b"/>
                    <w:id w:val="-69947126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772" w:type="dxa"/>
                        <w:shd w:val="clear" w:color="auto" w:fill="auto"/>
                        <w:vAlign w:val="center"/>
                      </w:tcPr>
                      <w:p w14:paraId="108F9CD5" w14:textId="77777777" w:rsidR="00F262EC" w:rsidRDefault="00847721" w:rsidP="00F262EC">
                        <w:pPr>
                          <w:jc w:val="center"/>
                          <w:rPr>
                            <w:color w:val="FF9900"/>
                            <w:szCs w:val="21"/>
                          </w:rPr>
                        </w:pPr>
                        <w:r>
                          <w:rPr>
                            <w:rFonts w:hint="eastAsia"/>
                            <w:szCs w:val="21"/>
                          </w:rPr>
                          <w:t>无</w:t>
                        </w:r>
                      </w:p>
                    </w:tc>
                  </w:sdtContent>
                </w:sdt>
                <w:tc>
                  <w:tcPr>
                    <w:tcW w:w="693" w:type="dxa"/>
                    <w:gridSpan w:val="2"/>
                    <w:shd w:val="clear" w:color="auto" w:fill="auto"/>
                    <w:vAlign w:val="center"/>
                  </w:tcPr>
                  <w:p w14:paraId="708040F6" w14:textId="77777777" w:rsidR="00F262EC" w:rsidRDefault="00F262EC" w:rsidP="00F262EC">
                    <w:pPr>
                      <w:jc w:val="right"/>
                      <w:rPr>
                        <w:szCs w:val="21"/>
                      </w:rPr>
                    </w:pPr>
                    <w:r>
                      <w:t>0</w:t>
                    </w:r>
                  </w:p>
                </w:tc>
                <w:sdt>
                  <w:sdtPr>
                    <w:rPr>
                      <w:szCs w:val="21"/>
                    </w:rPr>
                    <w:alias w:val="前十名股东的股东性质"/>
                    <w:tag w:val="_GBC_84391eccdbd14aa7bbd07a260ff9d747"/>
                    <w:id w:val="79001493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95" w:type="dxa"/>
                        <w:shd w:val="clear" w:color="auto" w:fill="auto"/>
                        <w:vAlign w:val="center"/>
                      </w:tcPr>
                      <w:p w14:paraId="0349164E" w14:textId="77777777" w:rsidR="00F262EC" w:rsidRDefault="00847721" w:rsidP="00F262EC">
                        <w:pPr>
                          <w:rPr>
                            <w:color w:val="FF9900"/>
                            <w:szCs w:val="21"/>
                          </w:rPr>
                        </w:pPr>
                        <w:r>
                          <w:rPr>
                            <w:rFonts w:hint="eastAsia"/>
                            <w:szCs w:val="21"/>
                          </w:rPr>
                          <w:t>境内自然人</w:t>
                        </w:r>
                      </w:p>
                    </w:tc>
                  </w:sdtContent>
                </w:sdt>
              </w:tr>
            </w:sdtContent>
          </w:sdt>
          <w:sdt>
            <w:sdtPr>
              <w:rPr>
                <w:szCs w:val="21"/>
              </w:rPr>
              <w:alias w:val="前十名股东持股情况"/>
              <w:tag w:val="_TUP_dfb07f5d24d04bbbad485e33c5e2bd12"/>
              <w:id w:val="624197034"/>
              <w:lock w:val="sdtLocked"/>
            </w:sdtPr>
            <w:sdtEndPr>
              <w:rPr>
                <w:color w:val="FF9900"/>
              </w:rPr>
            </w:sdtEndPr>
            <w:sdtContent>
              <w:tr w:rsidR="00967C89" w14:paraId="643FC2FC" w14:textId="77777777" w:rsidTr="003D36B4">
                <w:trPr>
                  <w:cantSplit/>
                </w:trPr>
                <w:tc>
                  <w:tcPr>
                    <w:tcW w:w="2369" w:type="dxa"/>
                    <w:shd w:val="clear" w:color="auto" w:fill="auto"/>
                    <w:vAlign w:val="center"/>
                  </w:tcPr>
                  <w:p w14:paraId="06572EDC" w14:textId="77777777" w:rsidR="00F262EC" w:rsidRDefault="00F262EC" w:rsidP="00F262EC">
                    <w:pPr>
                      <w:rPr>
                        <w:szCs w:val="21"/>
                      </w:rPr>
                    </w:pPr>
                    <w:proofErr w:type="gramStart"/>
                    <w:r>
                      <w:t>黄宗路</w:t>
                    </w:r>
                    <w:proofErr w:type="gramEnd"/>
                  </w:p>
                </w:tc>
                <w:tc>
                  <w:tcPr>
                    <w:tcW w:w="1161" w:type="dxa"/>
                    <w:shd w:val="clear" w:color="auto" w:fill="auto"/>
                    <w:vAlign w:val="center"/>
                  </w:tcPr>
                  <w:p w14:paraId="59AD6691" w14:textId="77777777" w:rsidR="00F262EC" w:rsidRDefault="00967C89" w:rsidP="00F262EC">
                    <w:pPr>
                      <w:jc w:val="right"/>
                      <w:rPr>
                        <w:szCs w:val="21"/>
                      </w:rPr>
                    </w:pPr>
                    <w:r>
                      <w:rPr>
                        <w:szCs w:val="21"/>
                      </w:rPr>
                      <w:t>800,200</w:t>
                    </w:r>
                  </w:p>
                </w:tc>
                <w:tc>
                  <w:tcPr>
                    <w:tcW w:w="2498" w:type="dxa"/>
                    <w:gridSpan w:val="2"/>
                    <w:shd w:val="clear" w:color="auto" w:fill="auto"/>
                    <w:vAlign w:val="center"/>
                  </w:tcPr>
                  <w:p w14:paraId="6C44AECD" w14:textId="77777777" w:rsidR="00F262EC" w:rsidRDefault="00F262EC" w:rsidP="00F262EC">
                    <w:pPr>
                      <w:jc w:val="right"/>
                      <w:rPr>
                        <w:szCs w:val="21"/>
                      </w:rPr>
                    </w:pPr>
                    <w:r>
                      <w:t>2,889,979</w:t>
                    </w:r>
                  </w:p>
                </w:tc>
                <w:tc>
                  <w:tcPr>
                    <w:tcW w:w="843" w:type="dxa"/>
                    <w:gridSpan w:val="2"/>
                    <w:shd w:val="clear" w:color="auto" w:fill="auto"/>
                    <w:vAlign w:val="center"/>
                  </w:tcPr>
                  <w:p w14:paraId="21F2DE6B" w14:textId="77777777" w:rsidR="00F262EC" w:rsidRDefault="00F262EC" w:rsidP="00F262EC">
                    <w:pPr>
                      <w:jc w:val="right"/>
                      <w:rPr>
                        <w:szCs w:val="21"/>
                      </w:rPr>
                    </w:pPr>
                    <w:r>
                      <w:t>0.68</w:t>
                    </w:r>
                  </w:p>
                </w:tc>
                <w:tc>
                  <w:tcPr>
                    <w:tcW w:w="426" w:type="dxa"/>
                    <w:shd w:val="clear" w:color="auto" w:fill="auto"/>
                  </w:tcPr>
                  <w:p w14:paraId="7D4B70BB" w14:textId="77777777" w:rsidR="00F262EC" w:rsidRDefault="00F262EC" w:rsidP="00F262EC">
                    <w:pPr>
                      <w:jc w:val="right"/>
                      <w:rPr>
                        <w:szCs w:val="21"/>
                      </w:rPr>
                    </w:pPr>
                    <w:r w:rsidRPr="001143B8">
                      <w:t>0</w:t>
                    </w:r>
                  </w:p>
                </w:tc>
                <w:sdt>
                  <w:sdtPr>
                    <w:rPr>
                      <w:szCs w:val="21"/>
                    </w:rPr>
                    <w:alias w:val="前十名股东持有股份状态"/>
                    <w:tag w:val="_GBC_46a2e2b7fded452b84eec75a5e47296b"/>
                    <w:id w:val="8620233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772" w:type="dxa"/>
                        <w:shd w:val="clear" w:color="auto" w:fill="auto"/>
                        <w:vAlign w:val="center"/>
                      </w:tcPr>
                      <w:p w14:paraId="5230A92C" w14:textId="77777777" w:rsidR="00F262EC" w:rsidRDefault="00847721" w:rsidP="00F262EC">
                        <w:pPr>
                          <w:jc w:val="center"/>
                          <w:rPr>
                            <w:color w:val="FF9900"/>
                            <w:szCs w:val="21"/>
                          </w:rPr>
                        </w:pPr>
                        <w:r>
                          <w:rPr>
                            <w:rFonts w:hint="eastAsia"/>
                            <w:szCs w:val="21"/>
                          </w:rPr>
                          <w:t>无</w:t>
                        </w:r>
                      </w:p>
                    </w:tc>
                  </w:sdtContent>
                </w:sdt>
                <w:tc>
                  <w:tcPr>
                    <w:tcW w:w="693" w:type="dxa"/>
                    <w:gridSpan w:val="2"/>
                    <w:shd w:val="clear" w:color="auto" w:fill="auto"/>
                    <w:vAlign w:val="center"/>
                  </w:tcPr>
                  <w:p w14:paraId="2FD6E4E9" w14:textId="77777777" w:rsidR="00F262EC" w:rsidRDefault="00F262EC" w:rsidP="00F262EC">
                    <w:pPr>
                      <w:jc w:val="right"/>
                      <w:rPr>
                        <w:szCs w:val="21"/>
                      </w:rPr>
                    </w:pPr>
                    <w:r>
                      <w:t>0</w:t>
                    </w:r>
                  </w:p>
                </w:tc>
                <w:sdt>
                  <w:sdtPr>
                    <w:rPr>
                      <w:szCs w:val="21"/>
                    </w:rPr>
                    <w:alias w:val="前十名股东的股东性质"/>
                    <w:tag w:val="_GBC_84391eccdbd14aa7bbd07a260ff9d747"/>
                    <w:id w:val="-39111842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95" w:type="dxa"/>
                        <w:shd w:val="clear" w:color="auto" w:fill="auto"/>
                        <w:vAlign w:val="center"/>
                      </w:tcPr>
                      <w:p w14:paraId="62189602" w14:textId="77777777" w:rsidR="00F262EC" w:rsidRDefault="00847721" w:rsidP="00F262EC">
                        <w:pPr>
                          <w:rPr>
                            <w:color w:val="FF9900"/>
                            <w:szCs w:val="21"/>
                          </w:rPr>
                        </w:pPr>
                        <w:r>
                          <w:rPr>
                            <w:rFonts w:hint="eastAsia"/>
                            <w:szCs w:val="21"/>
                          </w:rPr>
                          <w:t>境内自然人</w:t>
                        </w:r>
                      </w:p>
                    </w:tc>
                  </w:sdtContent>
                </w:sdt>
              </w:tr>
            </w:sdtContent>
          </w:sdt>
          <w:sdt>
            <w:sdtPr>
              <w:rPr>
                <w:szCs w:val="21"/>
              </w:rPr>
              <w:alias w:val="前十名股东持股情况"/>
              <w:tag w:val="_TUP_dfb07f5d24d04bbbad485e33c5e2bd12"/>
              <w:id w:val="1890218331"/>
              <w:lock w:val="sdtLocked"/>
            </w:sdtPr>
            <w:sdtEndPr>
              <w:rPr>
                <w:color w:val="FF9900"/>
              </w:rPr>
            </w:sdtEndPr>
            <w:sdtContent>
              <w:tr w:rsidR="00967C89" w14:paraId="0C90B086" w14:textId="77777777" w:rsidTr="003D36B4">
                <w:trPr>
                  <w:cantSplit/>
                </w:trPr>
                <w:tc>
                  <w:tcPr>
                    <w:tcW w:w="2369" w:type="dxa"/>
                    <w:shd w:val="clear" w:color="auto" w:fill="auto"/>
                    <w:vAlign w:val="center"/>
                  </w:tcPr>
                  <w:p w14:paraId="7D282BD7" w14:textId="77777777" w:rsidR="00F262EC" w:rsidRDefault="00F262EC" w:rsidP="00F262EC">
                    <w:pPr>
                      <w:rPr>
                        <w:szCs w:val="21"/>
                      </w:rPr>
                    </w:pPr>
                    <w:r>
                      <w:t>上海南上海商业房地产有限公司</w:t>
                    </w:r>
                  </w:p>
                </w:tc>
                <w:tc>
                  <w:tcPr>
                    <w:tcW w:w="1161" w:type="dxa"/>
                    <w:shd w:val="clear" w:color="auto" w:fill="auto"/>
                    <w:vAlign w:val="center"/>
                  </w:tcPr>
                  <w:p w14:paraId="0926BF56" w14:textId="77777777" w:rsidR="00F262EC" w:rsidRDefault="00967C89" w:rsidP="00F262EC">
                    <w:pPr>
                      <w:jc w:val="right"/>
                      <w:rPr>
                        <w:szCs w:val="21"/>
                      </w:rPr>
                    </w:pPr>
                    <w:r>
                      <w:rPr>
                        <w:rFonts w:hint="eastAsia"/>
                        <w:szCs w:val="21"/>
                      </w:rPr>
                      <w:t>0</w:t>
                    </w:r>
                  </w:p>
                </w:tc>
                <w:tc>
                  <w:tcPr>
                    <w:tcW w:w="2498" w:type="dxa"/>
                    <w:gridSpan w:val="2"/>
                    <w:shd w:val="clear" w:color="auto" w:fill="auto"/>
                    <w:vAlign w:val="center"/>
                  </w:tcPr>
                  <w:p w14:paraId="2E86ECD5" w14:textId="77777777" w:rsidR="00F262EC" w:rsidRDefault="00F262EC" w:rsidP="00F262EC">
                    <w:pPr>
                      <w:jc w:val="right"/>
                      <w:rPr>
                        <w:szCs w:val="21"/>
                      </w:rPr>
                    </w:pPr>
                    <w:r>
                      <w:t>2,160,000</w:t>
                    </w:r>
                  </w:p>
                </w:tc>
                <w:tc>
                  <w:tcPr>
                    <w:tcW w:w="843" w:type="dxa"/>
                    <w:gridSpan w:val="2"/>
                    <w:shd w:val="clear" w:color="auto" w:fill="auto"/>
                    <w:vAlign w:val="center"/>
                  </w:tcPr>
                  <w:p w14:paraId="09386FC3" w14:textId="77777777" w:rsidR="00F262EC" w:rsidRDefault="00F262EC" w:rsidP="00F262EC">
                    <w:pPr>
                      <w:jc w:val="right"/>
                      <w:rPr>
                        <w:szCs w:val="21"/>
                      </w:rPr>
                    </w:pPr>
                    <w:r>
                      <w:t>0.51</w:t>
                    </w:r>
                  </w:p>
                </w:tc>
                <w:tc>
                  <w:tcPr>
                    <w:tcW w:w="426" w:type="dxa"/>
                    <w:shd w:val="clear" w:color="auto" w:fill="auto"/>
                  </w:tcPr>
                  <w:p w14:paraId="55245126" w14:textId="77777777" w:rsidR="00F262EC" w:rsidRDefault="00F262EC" w:rsidP="00F262EC">
                    <w:pPr>
                      <w:jc w:val="right"/>
                      <w:rPr>
                        <w:szCs w:val="21"/>
                      </w:rPr>
                    </w:pPr>
                    <w:r w:rsidRPr="001143B8">
                      <w:t>0</w:t>
                    </w:r>
                  </w:p>
                </w:tc>
                <w:sdt>
                  <w:sdtPr>
                    <w:rPr>
                      <w:szCs w:val="21"/>
                    </w:rPr>
                    <w:alias w:val="前十名股东持有股份状态"/>
                    <w:tag w:val="_GBC_46a2e2b7fded452b84eec75a5e47296b"/>
                    <w:id w:val="125224081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772" w:type="dxa"/>
                        <w:shd w:val="clear" w:color="auto" w:fill="auto"/>
                        <w:vAlign w:val="center"/>
                      </w:tcPr>
                      <w:p w14:paraId="6D49F951" w14:textId="77777777" w:rsidR="00F262EC" w:rsidRDefault="00847721" w:rsidP="00F262EC">
                        <w:pPr>
                          <w:jc w:val="center"/>
                          <w:rPr>
                            <w:color w:val="FF9900"/>
                            <w:szCs w:val="21"/>
                          </w:rPr>
                        </w:pPr>
                        <w:r>
                          <w:rPr>
                            <w:rFonts w:hint="eastAsia"/>
                            <w:szCs w:val="21"/>
                          </w:rPr>
                          <w:t>无</w:t>
                        </w:r>
                      </w:p>
                    </w:tc>
                  </w:sdtContent>
                </w:sdt>
                <w:tc>
                  <w:tcPr>
                    <w:tcW w:w="693" w:type="dxa"/>
                    <w:gridSpan w:val="2"/>
                    <w:shd w:val="clear" w:color="auto" w:fill="auto"/>
                    <w:vAlign w:val="center"/>
                  </w:tcPr>
                  <w:p w14:paraId="49EE8273" w14:textId="77777777" w:rsidR="00F262EC" w:rsidRDefault="00F262EC" w:rsidP="00F262EC">
                    <w:pPr>
                      <w:jc w:val="right"/>
                      <w:rPr>
                        <w:szCs w:val="21"/>
                      </w:rPr>
                    </w:pPr>
                    <w:r>
                      <w:t>0</w:t>
                    </w:r>
                  </w:p>
                </w:tc>
                <w:sdt>
                  <w:sdtPr>
                    <w:rPr>
                      <w:szCs w:val="21"/>
                    </w:rPr>
                    <w:alias w:val="前十名股东的股东性质"/>
                    <w:tag w:val="_GBC_84391eccdbd14aa7bbd07a260ff9d747"/>
                    <w:id w:val="-59764040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95" w:type="dxa"/>
                        <w:shd w:val="clear" w:color="auto" w:fill="auto"/>
                        <w:vAlign w:val="center"/>
                      </w:tcPr>
                      <w:p w14:paraId="5E0F5084" w14:textId="77777777" w:rsidR="00F262EC" w:rsidRDefault="00847721" w:rsidP="00F262EC">
                        <w:pPr>
                          <w:rPr>
                            <w:color w:val="FF9900"/>
                            <w:szCs w:val="21"/>
                          </w:rPr>
                        </w:pPr>
                        <w:r>
                          <w:rPr>
                            <w:rFonts w:hint="eastAsia"/>
                            <w:szCs w:val="21"/>
                          </w:rPr>
                          <w:t>其他</w:t>
                        </w:r>
                      </w:p>
                    </w:tc>
                  </w:sdtContent>
                </w:sdt>
              </w:tr>
            </w:sdtContent>
          </w:sdt>
          <w:sdt>
            <w:sdtPr>
              <w:rPr>
                <w:szCs w:val="21"/>
              </w:rPr>
              <w:alias w:val="前十名股东持股情况"/>
              <w:tag w:val="_TUP_dfb07f5d24d04bbbad485e33c5e2bd12"/>
              <w:id w:val="-1122994781"/>
              <w:lock w:val="sdtLocked"/>
            </w:sdtPr>
            <w:sdtEndPr>
              <w:rPr>
                <w:color w:val="FF9900"/>
              </w:rPr>
            </w:sdtEndPr>
            <w:sdtContent>
              <w:tr w:rsidR="00967C89" w14:paraId="14FAA754" w14:textId="77777777" w:rsidTr="003D36B4">
                <w:trPr>
                  <w:cantSplit/>
                </w:trPr>
                <w:tc>
                  <w:tcPr>
                    <w:tcW w:w="2369" w:type="dxa"/>
                    <w:shd w:val="clear" w:color="auto" w:fill="auto"/>
                    <w:vAlign w:val="center"/>
                  </w:tcPr>
                  <w:p w14:paraId="25D0AC9E" w14:textId="77777777" w:rsidR="00F262EC" w:rsidRDefault="00F262EC" w:rsidP="00F262EC">
                    <w:pPr>
                      <w:rPr>
                        <w:szCs w:val="21"/>
                      </w:rPr>
                    </w:pPr>
                    <w:proofErr w:type="gramStart"/>
                    <w:r>
                      <w:t>於</w:t>
                    </w:r>
                    <w:proofErr w:type="gramEnd"/>
                    <w:r>
                      <w:t>仁杰</w:t>
                    </w:r>
                  </w:p>
                </w:tc>
                <w:tc>
                  <w:tcPr>
                    <w:tcW w:w="1161" w:type="dxa"/>
                    <w:shd w:val="clear" w:color="auto" w:fill="auto"/>
                    <w:vAlign w:val="center"/>
                  </w:tcPr>
                  <w:p w14:paraId="517AFC1E" w14:textId="77777777" w:rsidR="00F262EC" w:rsidRDefault="003D36B4" w:rsidP="00F262EC">
                    <w:pPr>
                      <w:jc w:val="right"/>
                      <w:rPr>
                        <w:szCs w:val="21"/>
                      </w:rPr>
                    </w:pPr>
                    <w:r>
                      <w:rPr>
                        <w:szCs w:val="21"/>
                      </w:rPr>
                      <w:t>585,700</w:t>
                    </w:r>
                  </w:p>
                </w:tc>
                <w:tc>
                  <w:tcPr>
                    <w:tcW w:w="2498" w:type="dxa"/>
                    <w:gridSpan w:val="2"/>
                    <w:shd w:val="clear" w:color="auto" w:fill="auto"/>
                    <w:vAlign w:val="center"/>
                  </w:tcPr>
                  <w:p w14:paraId="7626F91D" w14:textId="77777777" w:rsidR="00F262EC" w:rsidRDefault="00F262EC" w:rsidP="00F262EC">
                    <w:pPr>
                      <w:jc w:val="right"/>
                      <w:rPr>
                        <w:szCs w:val="21"/>
                      </w:rPr>
                    </w:pPr>
                    <w:r>
                      <w:t>1,897,500</w:t>
                    </w:r>
                  </w:p>
                </w:tc>
                <w:tc>
                  <w:tcPr>
                    <w:tcW w:w="843" w:type="dxa"/>
                    <w:gridSpan w:val="2"/>
                    <w:shd w:val="clear" w:color="auto" w:fill="auto"/>
                    <w:vAlign w:val="center"/>
                  </w:tcPr>
                  <w:p w14:paraId="502FD528" w14:textId="77777777" w:rsidR="00F262EC" w:rsidRDefault="00F262EC" w:rsidP="00F262EC">
                    <w:pPr>
                      <w:jc w:val="right"/>
                      <w:rPr>
                        <w:szCs w:val="21"/>
                      </w:rPr>
                    </w:pPr>
                    <w:r>
                      <w:t>0.45</w:t>
                    </w:r>
                  </w:p>
                </w:tc>
                <w:tc>
                  <w:tcPr>
                    <w:tcW w:w="426" w:type="dxa"/>
                    <w:shd w:val="clear" w:color="auto" w:fill="auto"/>
                  </w:tcPr>
                  <w:p w14:paraId="561130AD" w14:textId="77777777" w:rsidR="00F262EC" w:rsidRDefault="00F262EC" w:rsidP="00F262EC">
                    <w:pPr>
                      <w:jc w:val="right"/>
                      <w:rPr>
                        <w:szCs w:val="21"/>
                      </w:rPr>
                    </w:pPr>
                    <w:r w:rsidRPr="001143B8">
                      <w:t>0</w:t>
                    </w:r>
                  </w:p>
                </w:tc>
                <w:sdt>
                  <w:sdtPr>
                    <w:rPr>
                      <w:szCs w:val="21"/>
                    </w:rPr>
                    <w:alias w:val="前十名股东持有股份状态"/>
                    <w:tag w:val="_GBC_46a2e2b7fded452b84eec75a5e47296b"/>
                    <w:id w:val="8836018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772" w:type="dxa"/>
                        <w:shd w:val="clear" w:color="auto" w:fill="auto"/>
                        <w:vAlign w:val="center"/>
                      </w:tcPr>
                      <w:p w14:paraId="6C85522F" w14:textId="77777777" w:rsidR="00F262EC" w:rsidRDefault="00847721" w:rsidP="00F262EC">
                        <w:pPr>
                          <w:jc w:val="center"/>
                          <w:rPr>
                            <w:color w:val="FF9900"/>
                            <w:szCs w:val="21"/>
                          </w:rPr>
                        </w:pPr>
                        <w:r>
                          <w:rPr>
                            <w:rFonts w:hint="eastAsia"/>
                            <w:szCs w:val="21"/>
                          </w:rPr>
                          <w:t>无</w:t>
                        </w:r>
                      </w:p>
                    </w:tc>
                  </w:sdtContent>
                </w:sdt>
                <w:tc>
                  <w:tcPr>
                    <w:tcW w:w="693" w:type="dxa"/>
                    <w:gridSpan w:val="2"/>
                    <w:shd w:val="clear" w:color="auto" w:fill="auto"/>
                    <w:vAlign w:val="center"/>
                  </w:tcPr>
                  <w:p w14:paraId="51AEC025" w14:textId="77777777" w:rsidR="00F262EC" w:rsidRDefault="00F262EC" w:rsidP="00F262EC">
                    <w:pPr>
                      <w:jc w:val="right"/>
                      <w:rPr>
                        <w:szCs w:val="21"/>
                      </w:rPr>
                    </w:pPr>
                    <w:r>
                      <w:t>0</w:t>
                    </w:r>
                  </w:p>
                </w:tc>
                <w:sdt>
                  <w:sdtPr>
                    <w:rPr>
                      <w:szCs w:val="21"/>
                    </w:rPr>
                    <w:alias w:val="前十名股东的股东性质"/>
                    <w:tag w:val="_GBC_84391eccdbd14aa7bbd07a260ff9d747"/>
                    <w:id w:val="100347107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95" w:type="dxa"/>
                        <w:shd w:val="clear" w:color="auto" w:fill="auto"/>
                        <w:vAlign w:val="center"/>
                      </w:tcPr>
                      <w:p w14:paraId="380E3B03" w14:textId="77777777" w:rsidR="00F262EC" w:rsidRDefault="00847721" w:rsidP="00F262EC">
                        <w:pPr>
                          <w:rPr>
                            <w:color w:val="FF9900"/>
                            <w:szCs w:val="21"/>
                          </w:rPr>
                        </w:pPr>
                        <w:r>
                          <w:rPr>
                            <w:rFonts w:hint="eastAsia"/>
                            <w:szCs w:val="21"/>
                          </w:rPr>
                          <w:t>境内自然人</w:t>
                        </w:r>
                      </w:p>
                    </w:tc>
                  </w:sdtContent>
                </w:sdt>
              </w:tr>
            </w:sdtContent>
          </w:sdt>
          <w:sdt>
            <w:sdtPr>
              <w:rPr>
                <w:szCs w:val="21"/>
              </w:rPr>
              <w:alias w:val="前十名股东持股情况"/>
              <w:tag w:val="_TUP_dfb07f5d24d04bbbad485e33c5e2bd12"/>
              <w:id w:val="-77128945"/>
              <w:lock w:val="sdtLocked"/>
            </w:sdtPr>
            <w:sdtEndPr>
              <w:rPr>
                <w:color w:val="FF9900"/>
              </w:rPr>
            </w:sdtEndPr>
            <w:sdtContent>
              <w:tr w:rsidR="00967C89" w14:paraId="40E8419C" w14:textId="77777777" w:rsidTr="003D36B4">
                <w:trPr>
                  <w:cantSplit/>
                </w:trPr>
                <w:tc>
                  <w:tcPr>
                    <w:tcW w:w="2369" w:type="dxa"/>
                    <w:shd w:val="clear" w:color="auto" w:fill="auto"/>
                    <w:vAlign w:val="center"/>
                  </w:tcPr>
                  <w:p w14:paraId="6EF1EEB2" w14:textId="77777777" w:rsidR="00F262EC" w:rsidRDefault="00F262EC" w:rsidP="00F262EC">
                    <w:pPr>
                      <w:rPr>
                        <w:szCs w:val="21"/>
                      </w:rPr>
                    </w:pPr>
                    <w:r>
                      <w:t>高华－汇丰－GOLDMAN,   SACHS &amp; CO.LLC</w:t>
                    </w:r>
                  </w:p>
                </w:tc>
                <w:tc>
                  <w:tcPr>
                    <w:tcW w:w="1161" w:type="dxa"/>
                    <w:shd w:val="clear" w:color="auto" w:fill="auto"/>
                    <w:vAlign w:val="center"/>
                  </w:tcPr>
                  <w:p w14:paraId="525F10CF" w14:textId="77777777" w:rsidR="00F262EC" w:rsidRDefault="003D36B4" w:rsidP="00F262EC">
                    <w:pPr>
                      <w:jc w:val="right"/>
                      <w:rPr>
                        <w:szCs w:val="21"/>
                      </w:rPr>
                    </w:pPr>
                    <w:r>
                      <w:rPr>
                        <w:rFonts w:hint="eastAsia"/>
                        <w:szCs w:val="21"/>
                      </w:rPr>
                      <w:t>0</w:t>
                    </w:r>
                  </w:p>
                </w:tc>
                <w:tc>
                  <w:tcPr>
                    <w:tcW w:w="2498" w:type="dxa"/>
                    <w:gridSpan w:val="2"/>
                    <w:shd w:val="clear" w:color="auto" w:fill="auto"/>
                    <w:vAlign w:val="center"/>
                  </w:tcPr>
                  <w:p w14:paraId="2414AFA4" w14:textId="77777777" w:rsidR="00F262EC" w:rsidRDefault="00F262EC" w:rsidP="00F262EC">
                    <w:pPr>
                      <w:jc w:val="right"/>
                      <w:rPr>
                        <w:szCs w:val="21"/>
                      </w:rPr>
                    </w:pPr>
                    <w:r>
                      <w:t>1,828,210</w:t>
                    </w:r>
                  </w:p>
                </w:tc>
                <w:tc>
                  <w:tcPr>
                    <w:tcW w:w="843" w:type="dxa"/>
                    <w:gridSpan w:val="2"/>
                    <w:shd w:val="clear" w:color="auto" w:fill="auto"/>
                    <w:vAlign w:val="center"/>
                  </w:tcPr>
                  <w:p w14:paraId="48A2E345" w14:textId="77777777" w:rsidR="00F262EC" w:rsidRDefault="00F262EC" w:rsidP="00F262EC">
                    <w:pPr>
                      <w:jc w:val="right"/>
                      <w:rPr>
                        <w:szCs w:val="21"/>
                      </w:rPr>
                    </w:pPr>
                    <w:r>
                      <w:t>0.43</w:t>
                    </w:r>
                  </w:p>
                </w:tc>
                <w:tc>
                  <w:tcPr>
                    <w:tcW w:w="426" w:type="dxa"/>
                    <w:shd w:val="clear" w:color="auto" w:fill="auto"/>
                  </w:tcPr>
                  <w:p w14:paraId="2BF5ACDA" w14:textId="77777777" w:rsidR="00F262EC" w:rsidRDefault="00F262EC" w:rsidP="00F262EC">
                    <w:pPr>
                      <w:jc w:val="right"/>
                      <w:rPr>
                        <w:szCs w:val="21"/>
                      </w:rPr>
                    </w:pPr>
                    <w:r w:rsidRPr="001143B8">
                      <w:t>0</w:t>
                    </w:r>
                  </w:p>
                </w:tc>
                <w:sdt>
                  <w:sdtPr>
                    <w:rPr>
                      <w:szCs w:val="21"/>
                    </w:rPr>
                    <w:alias w:val="前十名股东持有股份状态"/>
                    <w:tag w:val="_GBC_46a2e2b7fded452b84eec75a5e47296b"/>
                    <w:id w:val="109251190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772" w:type="dxa"/>
                        <w:shd w:val="clear" w:color="auto" w:fill="auto"/>
                        <w:vAlign w:val="center"/>
                      </w:tcPr>
                      <w:p w14:paraId="0AF4F86C" w14:textId="77777777" w:rsidR="00F262EC" w:rsidRDefault="00847721" w:rsidP="00F262EC">
                        <w:pPr>
                          <w:jc w:val="center"/>
                          <w:rPr>
                            <w:color w:val="FF9900"/>
                            <w:szCs w:val="21"/>
                          </w:rPr>
                        </w:pPr>
                        <w:r>
                          <w:rPr>
                            <w:rFonts w:hint="eastAsia"/>
                            <w:szCs w:val="21"/>
                          </w:rPr>
                          <w:t>无</w:t>
                        </w:r>
                      </w:p>
                    </w:tc>
                  </w:sdtContent>
                </w:sdt>
                <w:tc>
                  <w:tcPr>
                    <w:tcW w:w="693" w:type="dxa"/>
                    <w:gridSpan w:val="2"/>
                    <w:shd w:val="clear" w:color="auto" w:fill="auto"/>
                    <w:vAlign w:val="center"/>
                  </w:tcPr>
                  <w:p w14:paraId="72EAF6D0" w14:textId="77777777" w:rsidR="00F262EC" w:rsidRDefault="00F262EC" w:rsidP="00F262EC">
                    <w:pPr>
                      <w:jc w:val="right"/>
                      <w:rPr>
                        <w:szCs w:val="21"/>
                      </w:rPr>
                    </w:pPr>
                    <w:r>
                      <w:t>0</w:t>
                    </w:r>
                  </w:p>
                </w:tc>
                <w:sdt>
                  <w:sdtPr>
                    <w:rPr>
                      <w:szCs w:val="21"/>
                    </w:rPr>
                    <w:alias w:val="前十名股东的股东性质"/>
                    <w:tag w:val="_GBC_84391eccdbd14aa7bbd07a260ff9d747"/>
                    <w:id w:val="-76098982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95" w:type="dxa"/>
                        <w:shd w:val="clear" w:color="auto" w:fill="auto"/>
                        <w:vAlign w:val="center"/>
                      </w:tcPr>
                      <w:p w14:paraId="3B0B7084" w14:textId="77777777" w:rsidR="00F262EC" w:rsidRDefault="00847721" w:rsidP="00F262EC">
                        <w:pPr>
                          <w:rPr>
                            <w:color w:val="FF9900"/>
                            <w:szCs w:val="21"/>
                          </w:rPr>
                        </w:pPr>
                        <w:r>
                          <w:rPr>
                            <w:rFonts w:hint="eastAsia"/>
                            <w:szCs w:val="21"/>
                          </w:rPr>
                          <w:t>其他</w:t>
                        </w:r>
                      </w:p>
                    </w:tc>
                  </w:sdtContent>
                </w:sdt>
              </w:tr>
            </w:sdtContent>
          </w:sdt>
          <w:sdt>
            <w:sdtPr>
              <w:rPr>
                <w:szCs w:val="21"/>
              </w:rPr>
              <w:alias w:val="前十名股东持股情况"/>
              <w:tag w:val="_TUP_dfb07f5d24d04bbbad485e33c5e2bd12"/>
              <w:id w:val="-1256667035"/>
              <w:lock w:val="sdtLocked"/>
            </w:sdtPr>
            <w:sdtEndPr>
              <w:rPr>
                <w:color w:val="FF9900"/>
              </w:rPr>
            </w:sdtEndPr>
            <w:sdtContent>
              <w:tr w:rsidR="00967C89" w14:paraId="1DA34630" w14:textId="77777777" w:rsidTr="003D36B4">
                <w:trPr>
                  <w:cantSplit/>
                </w:trPr>
                <w:tc>
                  <w:tcPr>
                    <w:tcW w:w="2369" w:type="dxa"/>
                    <w:shd w:val="clear" w:color="auto" w:fill="auto"/>
                    <w:vAlign w:val="center"/>
                  </w:tcPr>
                  <w:p w14:paraId="2929C65B" w14:textId="77777777" w:rsidR="00F262EC" w:rsidRDefault="00F262EC" w:rsidP="00F262EC">
                    <w:pPr>
                      <w:rPr>
                        <w:szCs w:val="21"/>
                      </w:rPr>
                    </w:pPr>
                    <w:r>
                      <w:t>曹俊</w:t>
                    </w:r>
                  </w:p>
                </w:tc>
                <w:tc>
                  <w:tcPr>
                    <w:tcW w:w="1161" w:type="dxa"/>
                    <w:shd w:val="clear" w:color="auto" w:fill="auto"/>
                    <w:vAlign w:val="center"/>
                  </w:tcPr>
                  <w:p w14:paraId="42AB4BE1" w14:textId="77777777" w:rsidR="00F262EC" w:rsidRDefault="003D36B4" w:rsidP="00F262EC">
                    <w:pPr>
                      <w:jc w:val="right"/>
                      <w:rPr>
                        <w:szCs w:val="21"/>
                      </w:rPr>
                    </w:pPr>
                    <w:r>
                      <w:rPr>
                        <w:szCs w:val="21"/>
                      </w:rPr>
                      <w:t>36,500</w:t>
                    </w:r>
                  </w:p>
                </w:tc>
                <w:tc>
                  <w:tcPr>
                    <w:tcW w:w="2498" w:type="dxa"/>
                    <w:gridSpan w:val="2"/>
                    <w:shd w:val="clear" w:color="auto" w:fill="auto"/>
                    <w:vAlign w:val="center"/>
                  </w:tcPr>
                  <w:p w14:paraId="408AC0C5" w14:textId="77777777" w:rsidR="00F262EC" w:rsidRDefault="00F262EC" w:rsidP="00F262EC">
                    <w:pPr>
                      <w:jc w:val="right"/>
                      <w:rPr>
                        <w:szCs w:val="21"/>
                      </w:rPr>
                    </w:pPr>
                    <w:r>
                      <w:t>1,540,864</w:t>
                    </w:r>
                  </w:p>
                </w:tc>
                <w:tc>
                  <w:tcPr>
                    <w:tcW w:w="843" w:type="dxa"/>
                    <w:gridSpan w:val="2"/>
                    <w:shd w:val="clear" w:color="auto" w:fill="auto"/>
                    <w:vAlign w:val="center"/>
                  </w:tcPr>
                  <w:p w14:paraId="26120ABA" w14:textId="77777777" w:rsidR="00F262EC" w:rsidRDefault="00F262EC" w:rsidP="00F262EC">
                    <w:pPr>
                      <w:jc w:val="right"/>
                      <w:rPr>
                        <w:szCs w:val="21"/>
                      </w:rPr>
                    </w:pPr>
                    <w:r>
                      <w:t>0.36</w:t>
                    </w:r>
                  </w:p>
                </w:tc>
                <w:tc>
                  <w:tcPr>
                    <w:tcW w:w="426" w:type="dxa"/>
                    <w:shd w:val="clear" w:color="auto" w:fill="auto"/>
                    <w:vAlign w:val="center"/>
                  </w:tcPr>
                  <w:p w14:paraId="1D324E26" w14:textId="77777777" w:rsidR="00F262EC" w:rsidRDefault="00F262EC" w:rsidP="00F262EC">
                    <w:pPr>
                      <w:jc w:val="right"/>
                      <w:rPr>
                        <w:szCs w:val="21"/>
                      </w:rPr>
                    </w:pPr>
                    <w:r>
                      <w:rPr>
                        <w:rFonts w:hint="eastAsia"/>
                        <w:szCs w:val="21"/>
                      </w:rPr>
                      <w:t>0</w:t>
                    </w:r>
                  </w:p>
                </w:tc>
                <w:sdt>
                  <w:sdtPr>
                    <w:rPr>
                      <w:szCs w:val="21"/>
                    </w:rPr>
                    <w:alias w:val="前十名股东持有股份状态"/>
                    <w:tag w:val="_GBC_46a2e2b7fded452b84eec75a5e47296b"/>
                    <w:id w:val="178006376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772" w:type="dxa"/>
                        <w:shd w:val="clear" w:color="auto" w:fill="auto"/>
                        <w:vAlign w:val="center"/>
                      </w:tcPr>
                      <w:p w14:paraId="2DECD3B5" w14:textId="77777777" w:rsidR="00F262EC" w:rsidRDefault="00847721" w:rsidP="00F262EC">
                        <w:pPr>
                          <w:jc w:val="center"/>
                          <w:rPr>
                            <w:color w:val="FF9900"/>
                            <w:szCs w:val="21"/>
                          </w:rPr>
                        </w:pPr>
                        <w:r>
                          <w:rPr>
                            <w:rFonts w:hint="eastAsia"/>
                            <w:szCs w:val="21"/>
                          </w:rPr>
                          <w:t>无</w:t>
                        </w:r>
                      </w:p>
                    </w:tc>
                  </w:sdtContent>
                </w:sdt>
                <w:tc>
                  <w:tcPr>
                    <w:tcW w:w="693" w:type="dxa"/>
                    <w:gridSpan w:val="2"/>
                    <w:shd w:val="clear" w:color="auto" w:fill="auto"/>
                    <w:vAlign w:val="center"/>
                  </w:tcPr>
                  <w:p w14:paraId="7182A0AA" w14:textId="77777777" w:rsidR="00F262EC" w:rsidRDefault="00F262EC" w:rsidP="00F262EC">
                    <w:pPr>
                      <w:jc w:val="right"/>
                      <w:rPr>
                        <w:szCs w:val="21"/>
                      </w:rPr>
                    </w:pPr>
                    <w:r>
                      <w:t>0</w:t>
                    </w:r>
                  </w:p>
                </w:tc>
                <w:sdt>
                  <w:sdtPr>
                    <w:rPr>
                      <w:szCs w:val="21"/>
                    </w:rPr>
                    <w:alias w:val="前十名股东的股东性质"/>
                    <w:tag w:val="_GBC_84391eccdbd14aa7bbd07a260ff9d747"/>
                    <w:id w:val="48875631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95" w:type="dxa"/>
                        <w:shd w:val="clear" w:color="auto" w:fill="auto"/>
                        <w:vAlign w:val="center"/>
                      </w:tcPr>
                      <w:p w14:paraId="3B5A98C3" w14:textId="77777777" w:rsidR="00F262EC" w:rsidRDefault="00847721" w:rsidP="00F262EC">
                        <w:pPr>
                          <w:rPr>
                            <w:color w:val="FF9900"/>
                            <w:szCs w:val="21"/>
                          </w:rPr>
                        </w:pPr>
                        <w:r>
                          <w:rPr>
                            <w:rFonts w:hint="eastAsia"/>
                            <w:szCs w:val="21"/>
                          </w:rPr>
                          <w:t>境内自然人</w:t>
                        </w:r>
                      </w:p>
                    </w:tc>
                  </w:sdtContent>
                </w:sdt>
              </w:tr>
            </w:sdtContent>
          </w:sdt>
          <w:sdt>
            <w:sdtPr>
              <w:rPr>
                <w:szCs w:val="21"/>
              </w:rPr>
              <w:alias w:val="前十名股东持股情况"/>
              <w:tag w:val="_TUP_dfb07f5d24d04bbbad485e33c5e2bd12"/>
              <w:id w:val="242916413"/>
              <w:lock w:val="sdtLocked"/>
            </w:sdtPr>
            <w:sdtEndPr>
              <w:rPr>
                <w:color w:val="FF9900"/>
              </w:rPr>
            </w:sdtEndPr>
            <w:sdtContent>
              <w:tr w:rsidR="00967C89" w14:paraId="339456AF" w14:textId="77777777" w:rsidTr="003D36B4">
                <w:trPr>
                  <w:cantSplit/>
                </w:trPr>
                <w:tc>
                  <w:tcPr>
                    <w:tcW w:w="2369" w:type="dxa"/>
                    <w:shd w:val="clear" w:color="auto" w:fill="auto"/>
                    <w:vAlign w:val="center"/>
                  </w:tcPr>
                  <w:p w14:paraId="1BC84EA5" w14:textId="77777777" w:rsidR="00F262EC" w:rsidRDefault="00F262EC" w:rsidP="00F262EC">
                    <w:pPr>
                      <w:rPr>
                        <w:szCs w:val="21"/>
                      </w:rPr>
                    </w:pPr>
                    <w:r>
                      <w:t>俞晔</w:t>
                    </w:r>
                  </w:p>
                </w:tc>
                <w:tc>
                  <w:tcPr>
                    <w:tcW w:w="1161" w:type="dxa"/>
                    <w:shd w:val="clear" w:color="auto" w:fill="auto"/>
                    <w:vAlign w:val="center"/>
                  </w:tcPr>
                  <w:p w14:paraId="6E7DD40C" w14:textId="77777777" w:rsidR="00F262EC" w:rsidRDefault="003D36B4" w:rsidP="00F262EC">
                    <w:pPr>
                      <w:jc w:val="right"/>
                      <w:rPr>
                        <w:szCs w:val="21"/>
                      </w:rPr>
                    </w:pPr>
                    <w:r>
                      <w:rPr>
                        <w:rFonts w:hint="eastAsia"/>
                        <w:szCs w:val="21"/>
                      </w:rPr>
                      <w:t>0</w:t>
                    </w:r>
                  </w:p>
                </w:tc>
                <w:tc>
                  <w:tcPr>
                    <w:tcW w:w="2498" w:type="dxa"/>
                    <w:gridSpan w:val="2"/>
                    <w:shd w:val="clear" w:color="auto" w:fill="auto"/>
                    <w:vAlign w:val="center"/>
                  </w:tcPr>
                  <w:p w14:paraId="6C3CD4D5" w14:textId="77777777" w:rsidR="00F262EC" w:rsidRDefault="00F262EC" w:rsidP="00F262EC">
                    <w:pPr>
                      <w:jc w:val="right"/>
                      <w:rPr>
                        <w:szCs w:val="21"/>
                      </w:rPr>
                    </w:pPr>
                    <w:r>
                      <w:t>1,263,600</w:t>
                    </w:r>
                  </w:p>
                </w:tc>
                <w:tc>
                  <w:tcPr>
                    <w:tcW w:w="843" w:type="dxa"/>
                    <w:gridSpan w:val="2"/>
                    <w:shd w:val="clear" w:color="auto" w:fill="auto"/>
                    <w:vAlign w:val="center"/>
                  </w:tcPr>
                  <w:p w14:paraId="74BDCE9C" w14:textId="77777777" w:rsidR="00F262EC" w:rsidRDefault="00F262EC" w:rsidP="00F262EC">
                    <w:pPr>
                      <w:jc w:val="right"/>
                      <w:rPr>
                        <w:szCs w:val="21"/>
                      </w:rPr>
                    </w:pPr>
                    <w:r>
                      <w:t>0.30</w:t>
                    </w:r>
                  </w:p>
                </w:tc>
                <w:tc>
                  <w:tcPr>
                    <w:tcW w:w="426" w:type="dxa"/>
                    <w:shd w:val="clear" w:color="auto" w:fill="auto"/>
                    <w:vAlign w:val="center"/>
                  </w:tcPr>
                  <w:p w14:paraId="30AC31C8" w14:textId="77777777" w:rsidR="00F262EC" w:rsidRDefault="00F262EC" w:rsidP="00F262EC">
                    <w:pPr>
                      <w:jc w:val="right"/>
                      <w:rPr>
                        <w:szCs w:val="21"/>
                      </w:rPr>
                    </w:pPr>
                    <w:r>
                      <w:rPr>
                        <w:rFonts w:hint="eastAsia"/>
                        <w:szCs w:val="21"/>
                      </w:rPr>
                      <w:t>0</w:t>
                    </w:r>
                  </w:p>
                </w:tc>
                <w:sdt>
                  <w:sdtPr>
                    <w:rPr>
                      <w:szCs w:val="21"/>
                    </w:rPr>
                    <w:alias w:val="前十名股东持有股份状态"/>
                    <w:tag w:val="_GBC_46a2e2b7fded452b84eec75a5e47296b"/>
                    <w:id w:val="-34694563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772" w:type="dxa"/>
                        <w:shd w:val="clear" w:color="auto" w:fill="auto"/>
                        <w:vAlign w:val="center"/>
                      </w:tcPr>
                      <w:p w14:paraId="58FE89EA" w14:textId="77777777" w:rsidR="00F262EC" w:rsidRDefault="00847721" w:rsidP="00F262EC">
                        <w:pPr>
                          <w:jc w:val="center"/>
                          <w:rPr>
                            <w:color w:val="FF9900"/>
                            <w:szCs w:val="21"/>
                          </w:rPr>
                        </w:pPr>
                        <w:r>
                          <w:rPr>
                            <w:rFonts w:hint="eastAsia"/>
                            <w:szCs w:val="21"/>
                          </w:rPr>
                          <w:t>无</w:t>
                        </w:r>
                      </w:p>
                    </w:tc>
                  </w:sdtContent>
                </w:sdt>
                <w:tc>
                  <w:tcPr>
                    <w:tcW w:w="693" w:type="dxa"/>
                    <w:gridSpan w:val="2"/>
                    <w:shd w:val="clear" w:color="auto" w:fill="auto"/>
                    <w:vAlign w:val="center"/>
                  </w:tcPr>
                  <w:p w14:paraId="37FDC20E" w14:textId="77777777" w:rsidR="00F262EC" w:rsidRDefault="00F262EC" w:rsidP="00F262EC">
                    <w:pPr>
                      <w:jc w:val="right"/>
                      <w:rPr>
                        <w:szCs w:val="21"/>
                      </w:rPr>
                    </w:pPr>
                    <w:r>
                      <w:t>0</w:t>
                    </w:r>
                  </w:p>
                </w:tc>
                <w:sdt>
                  <w:sdtPr>
                    <w:rPr>
                      <w:szCs w:val="21"/>
                    </w:rPr>
                    <w:alias w:val="前十名股东的股东性质"/>
                    <w:tag w:val="_GBC_84391eccdbd14aa7bbd07a260ff9d747"/>
                    <w:id w:val="-76222573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95" w:type="dxa"/>
                        <w:shd w:val="clear" w:color="auto" w:fill="auto"/>
                        <w:vAlign w:val="center"/>
                      </w:tcPr>
                      <w:p w14:paraId="1D0A6A15" w14:textId="77777777" w:rsidR="00F262EC" w:rsidRDefault="00847721" w:rsidP="00F262EC">
                        <w:pPr>
                          <w:rPr>
                            <w:color w:val="FF9900"/>
                            <w:szCs w:val="21"/>
                          </w:rPr>
                        </w:pPr>
                        <w:r>
                          <w:rPr>
                            <w:rFonts w:hint="eastAsia"/>
                            <w:szCs w:val="21"/>
                          </w:rPr>
                          <w:t>境内自然人</w:t>
                        </w:r>
                      </w:p>
                    </w:tc>
                  </w:sdtContent>
                </w:sdt>
              </w:tr>
            </w:sdtContent>
          </w:sdt>
          <w:sdt>
            <w:sdtPr>
              <w:rPr>
                <w:szCs w:val="21"/>
              </w:rPr>
              <w:alias w:val="前十名股东持股情况"/>
              <w:tag w:val="_TUP_dfb07f5d24d04bbbad485e33c5e2bd12"/>
              <w:id w:val="1215396181"/>
              <w:lock w:val="sdtLocked"/>
            </w:sdtPr>
            <w:sdtEndPr>
              <w:rPr>
                <w:color w:val="FF9900"/>
              </w:rPr>
            </w:sdtEndPr>
            <w:sdtContent>
              <w:tr w:rsidR="00967C89" w14:paraId="39CDFBCB" w14:textId="77777777" w:rsidTr="003D36B4">
                <w:trPr>
                  <w:cantSplit/>
                </w:trPr>
                <w:tc>
                  <w:tcPr>
                    <w:tcW w:w="2369" w:type="dxa"/>
                    <w:shd w:val="clear" w:color="auto" w:fill="auto"/>
                    <w:vAlign w:val="center"/>
                  </w:tcPr>
                  <w:p w14:paraId="5CCE541C" w14:textId="77777777" w:rsidR="00F262EC" w:rsidRDefault="00F262EC" w:rsidP="00F262EC">
                    <w:pPr>
                      <w:rPr>
                        <w:szCs w:val="21"/>
                      </w:rPr>
                    </w:pPr>
                    <w:proofErr w:type="gramStart"/>
                    <w:r>
                      <w:t>黄品惠</w:t>
                    </w:r>
                    <w:proofErr w:type="gramEnd"/>
                  </w:p>
                </w:tc>
                <w:tc>
                  <w:tcPr>
                    <w:tcW w:w="1161" w:type="dxa"/>
                    <w:shd w:val="clear" w:color="auto" w:fill="auto"/>
                    <w:vAlign w:val="center"/>
                  </w:tcPr>
                  <w:p w14:paraId="727D9C85" w14:textId="77777777" w:rsidR="00F262EC" w:rsidRDefault="003D36B4" w:rsidP="00F262EC">
                    <w:pPr>
                      <w:jc w:val="right"/>
                      <w:rPr>
                        <w:szCs w:val="21"/>
                      </w:rPr>
                    </w:pPr>
                    <w:r>
                      <w:rPr>
                        <w:szCs w:val="21"/>
                      </w:rPr>
                      <w:t>1,089,900</w:t>
                    </w:r>
                  </w:p>
                </w:tc>
                <w:tc>
                  <w:tcPr>
                    <w:tcW w:w="2498" w:type="dxa"/>
                    <w:gridSpan w:val="2"/>
                    <w:shd w:val="clear" w:color="auto" w:fill="auto"/>
                    <w:vAlign w:val="center"/>
                  </w:tcPr>
                  <w:p w14:paraId="57EA9F2A" w14:textId="77777777" w:rsidR="00F262EC" w:rsidRDefault="00F262EC" w:rsidP="00F262EC">
                    <w:pPr>
                      <w:jc w:val="right"/>
                      <w:rPr>
                        <w:szCs w:val="21"/>
                      </w:rPr>
                    </w:pPr>
                    <w:r>
                      <w:t>1,089,900</w:t>
                    </w:r>
                  </w:p>
                </w:tc>
                <w:tc>
                  <w:tcPr>
                    <w:tcW w:w="843" w:type="dxa"/>
                    <w:gridSpan w:val="2"/>
                    <w:shd w:val="clear" w:color="auto" w:fill="auto"/>
                    <w:vAlign w:val="center"/>
                  </w:tcPr>
                  <w:p w14:paraId="5EE8EA0B" w14:textId="77777777" w:rsidR="00F262EC" w:rsidRDefault="00F262EC" w:rsidP="00F262EC">
                    <w:pPr>
                      <w:jc w:val="right"/>
                      <w:rPr>
                        <w:szCs w:val="21"/>
                      </w:rPr>
                    </w:pPr>
                    <w:r>
                      <w:t>0.26</w:t>
                    </w:r>
                  </w:p>
                </w:tc>
                <w:tc>
                  <w:tcPr>
                    <w:tcW w:w="426" w:type="dxa"/>
                    <w:shd w:val="clear" w:color="auto" w:fill="auto"/>
                    <w:vAlign w:val="center"/>
                  </w:tcPr>
                  <w:p w14:paraId="28679565" w14:textId="77777777" w:rsidR="00F262EC" w:rsidRDefault="00F262EC" w:rsidP="00F262EC">
                    <w:pPr>
                      <w:jc w:val="right"/>
                      <w:rPr>
                        <w:szCs w:val="21"/>
                      </w:rPr>
                    </w:pPr>
                    <w:r>
                      <w:rPr>
                        <w:rFonts w:hint="eastAsia"/>
                        <w:szCs w:val="21"/>
                      </w:rPr>
                      <w:t>0</w:t>
                    </w:r>
                  </w:p>
                </w:tc>
                <w:sdt>
                  <w:sdtPr>
                    <w:rPr>
                      <w:szCs w:val="21"/>
                    </w:rPr>
                    <w:alias w:val="前十名股东持有股份状态"/>
                    <w:tag w:val="_GBC_46a2e2b7fded452b84eec75a5e47296b"/>
                    <w:id w:val="73536387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772" w:type="dxa"/>
                        <w:shd w:val="clear" w:color="auto" w:fill="auto"/>
                        <w:vAlign w:val="center"/>
                      </w:tcPr>
                      <w:p w14:paraId="28DAFEA9" w14:textId="77777777" w:rsidR="00F262EC" w:rsidRDefault="00847721" w:rsidP="00F262EC">
                        <w:pPr>
                          <w:jc w:val="center"/>
                          <w:rPr>
                            <w:color w:val="FF9900"/>
                            <w:szCs w:val="21"/>
                          </w:rPr>
                        </w:pPr>
                        <w:r>
                          <w:rPr>
                            <w:rFonts w:hint="eastAsia"/>
                            <w:szCs w:val="21"/>
                          </w:rPr>
                          <w:t>无</w:t>
                        </w:r>
                      </w:p>
                    </w:tc>
                  </w:sdtContent>
                </w:sdt>
                <w:tc>
                  <w:tcPr>
                    <w:tcW w:w="693" w:type="dxa"/>
                    <w:gridSpan w:val="2"/>
                    <w:shd w:val="clear" w:color="auto" w:fill="auto"/>
                    <w:vAlign w:val="center"/>
                  </w:tcPr>
                  <w:p w14:paraId="7468715C" w14:textId="77777777" w:rsidR="00F262EC" w:rsidRDefault="00F262EC" w:rsidP="00F262EC">
                    <w:pPr>
                      <w:jc w:val="right"/>
                      <w:rPr>
                        <w:szCs w:val="21"/>
                      </w:rPr>
                    </w:pPr>
                    <w:r>
                      <w:t>0</w:t>
                    </w:r>
                  </w:p>
                </w:tc>
                <w:sdt>
                  <w:sdtPr>
                    <w:rPr>
                      <w:szCs w:val="21"/>
                    </w:rPr>
                    <w:alias w:val="前十名股东的股东性质"/>
                    <w:tag w:val="_GBC_84391eccdbd14aa7bbd07a260ff9d747"/>
                    <w:id w:val="-131286177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95" w:type="dxa"/>
                        <w:shd w:val="clear" w:color="auto" w:fill="auto"/>
                        <w:vAlign w:val="center"/>
                      </w:tcPr>
                      <w:p w14:paraId="65D1B9B3" w14:textId="77777777" w:rsidR="00F262EC" w:rsidRDefault="00847721" w:rsidP="00F262EC">
                        <w:pPr>
                          <w:rPr>
                            <w:color w:val="FF9900"/>
                            <w:szCs w:val="21"/>
                          </w:rPr>
                        </w:pPr>
                        <w:r>
                          <w:rPr>
                            <w:rFonts w:hint="eastAsia"/>
                            <w:szCs w:val="21"/>
                          </w:rPr>
                          <w:t>境内自然人</w:t>
                        </w:r>
                      </w:p>
                    </w:tc>
                  </w:sdtContent>
                </w:sdt>
              </w:tr>
            </w:sdtContent>
          </w:sdt>
          <w:tr w:rsidR="00F262EC" w14:paraId="1E08E85A" w14:textId="77777777" w:rsidTr="00967C89">
            <w:trPr>
              <w:cantSplit/>
            </w:trPr>
            <w:sdt>
              <w:sdtPr>
                <w:tag w:val="_PLD_7f241e5dc05a4ae7b61268f4f1627ca0"/>
                <w:id w:val="227266121"/>
                <w:lock w:val="sdtLocked"/>
              </w:sdtPr>
              <w:sdtEndPr/>
              <w:sdtContent>
                <w:tc>
                  <w:tcPr>
                    <w:tcW w:w="11057" w:type="dxa"/>
                    <w:gridSpan w:val="11"/>
                    <w:shd w:val="clear" w:color="auto" w:fill="auto"/>
                    <w:vAlign w:val="center"/>
                  </w:tcPr>
                  <w:p w14:paraId="2E416693" w14:textId="77777777" w:rsidR="00F262EC" w:rsidRDefault="00F262EC" w:rsidP="0045665B">
                    <w:pPr>
                      <w:jc w:val="center"/>
                      <w:rPr>
                        <w:color w:val="FF9900"/>
                        <w:szCs w:val="21"/>
                      </w:rPr>
                    </w:pPr>
                    <w:r>
                      <w:rPr>
                        <w:szCs w:val="21"/>
                      </w:rPr>
                      <w:t>前十名无限</w:t>
                    </w:r>
                    <w:proofErr w:type="gramStart"/>
                    <w:r>
                      <w:rPr>
                        <w:szCs w:val="21"/>
                      </w:rPr>
                      <w:t>售条件</w:t>
                    </w:r>
                    <w:proofErr w:type="gramEnd"/>
                    <w:r>
                      <w:rPr>
                        <w:szCs w:val="21"/>
                      </w:rPr>
                      <w:t>股东持股情况</w:t>
                    </w:r>
                  </w:p>
                </w:tc>
              </w:sdtContent>
            </w:sdt>
          </w:tr>
          <w:tr w:rsidR="003D36B4" w14:paraId="32D42C5E" w14:textId="77777777" w:rsidTr="003E6E59">
            <w:trPr>
              <w:cantSplit/>
            </w:trPr>
            <w:sdt>
              <w:sdtPr>
                <w:tag w:val="_PLD_0443ad39720a4d59be87cdf7b0bc4970"/>
                <w:id w:val="956215069"/>
                <w:lock w:val="sdtLocked"/>
              </w:sdtPr>
              <w:sdtEndPr/>
              <w:sdtContent>
                <w:tc>
                  <w:tcPr>
                    <w:tcW w:w="4224" w:type="dxa"/>
                    <w:gridSpan w:val="3"/>
                    <w:vMerge w:val="restart"/>
                    <w:shd w:val="clear" w:color="auto" w:fill="auto"/>
                    <w:vAlign w:val="center"/>
                  </w:tcPr>
                  <w:p w14:paraId="56C67B18" w14:textId="77777777" w:rsidR="00F262EC" w:rsidRDefault="00F262EC" w:rsidP="0045665B">
                    <w:pPr>
                      <w:jc w:val="center"/>
                      <w:rPr>
                        <w:color w:val="FF9900"/>
                        <w:szCs w:val="21"/>
                      </w:rPr>
                    </w:pPr>
                    <w:r>
                      <w:t>股东名称</w:t>
                    </w:r>
                  </w:p>
                </w:tc>
              </w:sdtContent>
            </w:sdt>
            <w:sdt>
              <w:sdtPr>
                <w:tag w:val="_PLD_a7f143afa2b94466a44af03e770016b0"/>
                <w:id w:val="1024517526"/>
                <w:lock w:val="sdtLocked"/>
              </w:sdtPr>
              <w:sdtEndPr/>
              <w:sdtContent>
                <w:tc>
                  <w:tcPr>
                    <w:tcW w:w="2014" w:type="dxa"/>
                    <w:gridSpan w:val="2"/>
                    <w:vMerge w:val="restart"/>
                    <w:shd w:val="clear" w:color="auto" w:fill="auto"/>
                    <w:vAlign w:val="center"/>
                  </w:tcPr>
                  <w:p w14:paraId="176D1C9E" w14:textId="77777777" w:rsidR="00F262EC" w:rsidRDefault="00F262EC" w:rsidP="0045665B">
                    <w:pPr>
                      <w:jc w:val="center"/>
                      <w:rPr>
                        <w:color w:val="FF9900"/>
                        <w:szCs w:val="21"/>
                      </w:rPr>
                    </w:pPr>
                    <w:r>
                      <w:t>持有无限</w:t>
                    </w:r>
                    <w:proofErr w:type="gramStart"/>
                    <w:r>
                      <w:t>售条件</w:t>
                    </w:r>
                    <w:proofErr w:type="gramEnd"/>
                    <w:r>
                      <w:t>流通股的数量</w:t>
                    </w:r>
                  </w:p>
                </w:tc>
              </w:sdtContent>
            </w:sdt>
            <w:sdt>
              <w:sdtPr>
                <w:tag w:val="_PLD_fa97ca004a544042af7e1d7463bea345"/>
                <w:id w:val="482662370"/>
                <w:lock w:val="sdtLocked"/>
              </w:sdtPr>
              <w:sdtEndPr/>
              <w:sdtContent>
                <w:tc>
                  <w:tcPr>
                    <w:tcW w:w="4819" w:type="dxa"/>
                    <w:gridSpan w:val="6"/>
                    <w:tcBorders>
                      <w:bottom w:val="single" w:sz="4" w:space="0" w:color="auto"/>
                    </w:tcBorders>
                    <w:shd w:val="clear" w:color="auto" w:fill="auto"/>
                    <w:vAlign w:val="center"/>
                  </w:tcPr>
                  <w:p w14:paraId="4FEF8528" w14:textId="77777777" w:rsidR="00F262EC" w:rsidRDefault="00F262EC" w:rsidP="0045665B">
                    <w:pPr>
                      <w:jc w:val="center"/>
                      <w:rPr>
                        <w:color w:val="FF9900"/>
                        <w:szCs w:val="21"/>
                      </w:rPr>
                    </w:pPr>
                    <w:r>
                      <w:rPr>
                        <w:szCs w:val="21"/>
                      </w:rPr>
                      <w:t>股份种类</w:t>
                    </w:r>
                    <w:r>
                      <w:rPr>
                        <w:rFonts w:hint="eastAsia"/>
                        <w:szCs w:val="21"/>
                      </w:rPr>
                      <w:t>及数量</w:t>
                    </w:r>
                  </w:p>
                </w:tc>
              </w:sdtContent>
            </w:sdt>
          </w:tr>
          <w:tr w:rsidR="003D36B4" w14:paraId="47B47A36" w14:textId="77777777" w:rsidTr="003E6E59">
            <w:trPr>
              <w:cantSplit/>
            </w:trPr>
            <w:tc>
              <w:tcPr>
                <w:tcW w:w="4224" w:type="dxa"/>
                <w:gridSpan w:val="3"/>
                <w:vMerge/>
                <w:shd w:val="clear" w:color="auto" w:fill="auto"/>
                <w:vAlign w:val="center"/>
              </w:tcPr>
              <w:p w14:paraId="10B6EE04" w14:textId="77777777" w:rsidR="00F262EC" w:rsidRDefault="00F262EC" w:rsidP="0045665B">
                <w:pPr>
                  <w:jc w:val="center"/>
                  <w:rPr>
                    <w:color w:val="FF9900"/>
                    <w:szCs w:val="21"/>
                  </w:rPr>
                </w:pPr>
              </w:p>
            </w:tc>
            <w:tc>
              <w:tcPr>
                <w:tcW w:w="2014" w:type="dxa"/>
                <w:gridSpan w:val="2"/>
                <w:vMerge/>
                <w:shd w:val="clear" w:color="auto" w:fill="auto"/>
                <w:vAlign w:val="center"/>
              </w:tcPr>
              <w:p w14:paraId="54D5B717" w14:textId="77777777" w:rsidR="00F262EC" w:rsidRDefault="00F262EC" w:rsidP="0045665B">
                <w:pPr>
                  <w:jc w:val="center"/>
                  <w:rPr>
                    <w:color w:val="FF9900"/>
                    <w:szCs w:val="21"/>
                  </w:rPr>
                </w:pPr>
              </w:p>
            </w:tc>
            <w:sdt>
              <w:sdtPr>
                <w:tag w:val="_PLD_e67773187f2f4233a6666596947248e8"/>
                <w:id w:val="1650021217"/>
                <w:lock w:val="sdtLocked"/>
              </w:sdtPr>
              <w:sdtEndPr/>
              <w:sdtContent>
                <w:tc>
                  <w:tcPr>
                    <w:tcW w:w="2976" w:type="dxa"/>
                    <w:gridSpan w:val="4"/>
                    <w:shd w:val="clear" w:color="auto" w:fill="auto"/>
                    <w:vAlign w:val="center"/>
                  </w:tcPr>
                  <w:p w14:paraId="25DDCA91" w14:textId="77777777" w:rsidR="00F262EC" w:rsidRDefault="00F262EC" w:rsidP="0045665B">
                    <w:pPr>
                      <w:jc w:val="center"/>
                      <w:rPr>
                        <w:color w:val="008000"/>
                        <w:szCs w:val="21"/>
                      </w:rPr>
                    </w:pPr>
                    <w:r>
                      <w:rPr>
                        <w:rFonts w:hint="eastAsia"/>
                        <w:szCs w:val="21"/>
                      </w:rPr>
                      <w:t>种类</w:t>
                    </w:r>
                  </w:p>
                </w:tc>
              </w:sdtContent>
            </w:sdt>
            <w:sdt>
              <w:sdtPr>
                <w:tag w:val="_PLD_2f2fd5088a82440f9265e00f4e298be0"/>
                <w:id w:val="-110748403"/>
                <w:lock w:val="sdtLocked"/>
              </w:sdtPr>
              <w:sdtEndPr/>
              <w:sdtContent>
                <w:tc>
                  <w:tcPr>
                    <w:tcW w:w="1843" w:type="dxa"/>
                    <w:gridSpan w:val="2"/>
                    <w:shd w:val="clear" w:color="auto" w:fill="auto"/>
                    <w:vAlign w:val="center"/>
                  </w:tcPr>
                  <w:p w14:paraId="48B0F504" w14:textId="77777777" w:rsidR="00F262EC" w:rsidRDefault="00F262EC" w:rsidP="0045665B">
                    <w:pPr>
                      <w:jc w:val="center"/>
                      <w:rPr>
                        <w:color w:val="008000"/>
                        <w:szCs w:val="21"/>
                      </w:rPr>
                    </w:pPr>
                    <w:r>
                      <w:rPr>
                        <w:rFonts w:hint="eastAsia"/>
                        <w:szCs w:val="21"/>
                      </w:rPr>
                      <w:t>数量</w:t>
                    </w:r>
                  </w:p>
                </w:tc>
              </w:sdtContent>
            </w:sdt>
          </w:tr>
          <w:sdt>
            <w:sdtPr>
              <w:rPr>
                <w:szCs w:val="21"/>
              </w:rPr>
              <w:alias w:val="前十名无限售条件股东持股情况"/>
              <w:tag w:val="_TUP_9ca3e52e0a074358925f5b9f3eb76189"/>
              <w:id w:val="702752975"/>
              <w:lock w:val="sdtLocked"/>
            </w:sdtPr>
            <w:sdtEndPr/>
            <w:sdtContent>
              <w:tr w:rsidR="003D36B4" w14:paraId="325B580C" w14:textId="77777777" w:rsidTr="003E6E59">
                <w:trPr>
                  <w:cantSplit/>
                </w:trPr>
                <w:tc>
                  <w:tcPr>
                    <w:tcW w:w="4224" w:type="dxa"/>
                    <w:gridSpan w:val="3"/>
                    <w:shd w:val="clear" w:color="auto" w:fill="auto"/>
                    <w:vAlign w:val="center"/>
                  </w:tcPr>
                  <w:p w14:paraId="71C148B3" w14:textId="77777777" w:rsidR="00F262EC" w:rsidRDefault="00F262EC" w:rsidP="00F262EC">
                    <w:pPr>
                      <w:rPr>
                        <w:szCs w:val="21"/>
                      </w:rPr>
                    </w:pPr>
                    <w:r>
                      <w:t>上海纺织（集团）有限公司</w:t>
                    </w:r>
                  </w:p>
                </w:tc>
                <w:tc>
                  <w:tcPr>
                    <w:tcW w:w="2014" w:type="dxa"/>
                    <w:gridSpan w:val="2"/>
                    <w:shd w:val="clear" w:color="auto" w:fill="auto"/>
                    <w:vAlign w:val="center"/>
                  </w:tcPr>
                  <w:p w14:paraId="1F0EE820" w14:textId="77777777" w:rsidR="00F262EC" w:rsidRDefault="00F262EC" w:rsidP="00F262EC">
                    <w:pPr>
                      <w:jc w:val="right"/>
                      <w:rPr>
                        <w:szCs w:val="21"/>
                      </w:rPr>
                    </w:pPr>
                    <w:r>
                      <w:t>127,811,197</w:t>
                    </w:r>
                  </w:p>
                </w:tc>
                <w:sdt>
                  <w:sdtPr>
                    <w:rPr>
                      <w:bCs/>
                      <w:szCs w:val="21"/>
                    </w:rPr>
                    <w:alias w:val="前十名无限售条件股东期末持有流通股的种类"/>
                    <w:tag w:val="_GBC_b35ef493948141e0b9d0c3fd14aad59a"/>
                    <w:id w:val="-986783254"/>
                    <w:lock w:val="sdtLocked"/>
                    <w:showingPlcHdr/>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2976" w:type="dxa"/>
                        <w:gridSpan w:val="4"/>
                        <w:shd w:val="clear" w:color="auto" w:fill="auto"/>
                        <w:vAlign w:val="center"/>
                      </w:tcPr>
                      <w:p w14:paraId="19EBD916" w14:textId="77777777" w:rsidR="00F262EC" w:rsidRDefault="00F262EC" w:rsidP="00F262EC">
                        <w:pPr>
                          <w:jc w:val="center"/>
                          <w:rPr>
                            <w:bCs/>
                            <w:szCs w:val="21"/>
                          </w:rPr>
                        </w:pPr>
                        <w:r>
                          <w:rPr>
                            <w:rStyle w:val="aff3"/>
                            <w:rFonts w:hint="eastAsia"/>
                          </w:rPr>
                          <w:t xml:space="preserve">　</w:t>
                        </w:r>
                      </w:p>
                    </w:tc>
                  </w:sdtContent>
                </w:sdt>
                <w:tc>
                  <w:tcPr>
                    <w:tcW w:w="1843" w:type="dxa"/>
                    <w:gridSpan w:val="2"/>
                    <w:shd w:val="clear" w:color="auto" w:fill="auto"/>
                    <w:vAlign w:val="center"/>
                  </w:tcPr>
                  <w:p w14:paraId="07F3E315" w14:textId="77777777" w:rsidR="00F262EC" w:rsidRDefault="00F262EC" w:rsidP="00F262EC">
                    <w:pPr>
                      <w:jc w:val="right"/>
                      <w:rPr>
                        <w:szCs w:val="21"/>
                      </w:rPr>
                    </w:pPr>
                    <w:r>
                      <w:t>127,811,197</w:t>
                    </w:r>
                  </w:p>
                </w:tc>
              </w:tr>
            </w:sdtContent>
          </w:sdt>
          <w:sdt>
            <w:sdtPr>
              <w:rPr>
                <w:szCs w:val="21"/>
              </w:rPr>
              <w:alias w:val="前十名无限售条件股东持股情况"/>
              <w:tag w:val="_TUP_9ca3e52e0a074358925f5b9f3eb76189"/>
              <w:id w:val="-1883931311"/>
              <w:lock w:val="sdtLocked"/>
            </w:sdtPr>
            <w:sdtEndPr/>
            <w:sdtContent>
              <w:tr w:rsidR="003D36B4" w14:paraId="40B10FF9" w14:textId="77777777" w:rsidTr="003E6E59">
                <w:trPr>
                  <w:cantSplit/>
                </w:trPr>
                <w:tc>
                  <w:tcPr>
                    <w:tcW w:w="4224" w:type="dxa"/>
                    <w:gridSpan w:val="3"/>
                    <w:shd w:val="clear" w:color="auto" w:fill="auto"/>
                    <w:vAlign w:val="center"/>
                  </w:tcPr>
                  <w:p w14:paraId="754D9FC5" w14:textId="77777777" w:rsidR="00F262EC" w:rsidRDefault="00F262EC" w:rsidP="00F262EC">
                    <w:pPr>
                      <w:rPr>
                        <w:szCs w:val="21"/>
                      </w:rPr>
                    </w:pPr>
                    <w:r>
                      <w:t>张源</w:t>
                    </w:r>
                  </w:p>
                </w:tc>
                <w:tc>
                  <w:tcPr>
                    <w:tcW w:w="2014" w:type="dxa"/>
                    <w:gridSpan w:val="2"/>
                    <w:shd w:val="clear" w:color="auto" w:fill="auto"/>
                    <w:vAlign w:val="center"/>
                  </w:tcPr>
                  <w:p w14:paraId="3DF7397C" w14:textId="77777777" w:rsidR="00F262EC" w:rsidRDefault="00F262EC" w:rsidP="00F262EC">
                    <w:pPr>
                      <w:jc w:val="right"/>
                      <w:rPr>
                        <w:szCs w:val="21"/>
                      </w:rPr>
                    </w:pPr>
                    <w:r>
                      <w:t>9,232,836</w:t>
                    </w:r>
                  </w:p>
                </w:tc>
                <w:sdt>
                  <w:sdtPr>
                    <w:rPr>
                      <w:bCs/>
                      <w:szCs w:val="21"/>
                    </w:rPr>
                    <w:alias w:val="前十名无限售条件股东期末持有流通股的种类"/>
                    <w:tag w:val="_GBC_b35ef493948141e0b9d0c3fd14aad59a"/>
                    <w:id w:val="-56163469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2976" w:type="dxa"/>
                        <w:gridSpan w:val="4"/>
                        <w:shd w:val="clear" w:color="auto" w:fill="auto"/>
                        <w:vAlign w:val="center"/>
                      </w:tcPr>
                      <w:p w14:paraId="506519B2" w14:textId="77777777" w:rsidR="00F262EC" w:rsidRDefault="00847721" w:rsidP="00F262EC">
                        <w:pPr>
                          <w:jc w:val="center"/>
                          <w:rPr>
                            <w:bCs/>
                            <w:szCs w:val="21"/>
                          </w:rPr>
                        </w:pPr>
                        <w:r>
                          <w:rPr>
                            <w:rFonts w:hint="eastAsia"/>
                            <w:bCs/>
                            <w:szCs w:val="21"/>
                          </w:rPr>
                          <w:t>人民币普通股</w:t>
                        </w:r>
                      </w:p>
                    </w:tc>
                  </w:sdtContent>
                </w:sdt>
                <w:tc>
                  <w:tcPr>
                    <w:tcW w:w="1843" w:type="dxa"/>
                    <w:gridSpan w:val="2"/>
                    <w:shd w:val="clear" w:color="auto" w:fill="auto"/>
                    <w:vAlign w:val="center"/>
                  </w:tcPr>
                  <w:p w14:paraId="51979EB9" w14:textId="77777777" w:rsidR="00F262EC" w:rsidRDefault="00F262EC" w:rsidP="00F262EC">
                    <w:pPr>
                      <w:jc w:val="right"/>
                      <w:rPr>
                        <w:szCs w:val="21"/>
                      </w:rPr>
                    </w:pPr>
                    <w:r>
                      <w:t>9,232,836</w:t>
                    </w:r>
                  </w:p>
                </w:tc>
              </w:tr>
            </w:sdtContent>
          </w:sdt>
          <w:sdt>
            <w:sdtPr>
              <w:rPr>
                <w:szCs w:val="21"/>
              </w:rPr>
              <w:alias w:val="前十名无限售条件股东持股情况"/>
              <w:tag w:val="_TUP_9ca3e52e0a074358925f5b9f3eb76189"/>
              <w:id w:val="2110386623"/>
              <w:lock w:val="sdtLocked"/>
            </w:sdtPr>
            <w:sdtEndPr/>
            <w:sdtContent>
              <w:tr w:rsidR="003D36B4" w14:paraId="147B4E7D" w14:textId="77777777" w:rsidTr="003E6E59">
                <w:trPr>
                  <w:cantSplit/>
                </w:trPr>
                <w:tc>
                  <w:tcPr>
                    <w:tcW w:w="4224" w:type="dxa"/>
                    <w:gridSpan w:val="3"/>
                    <w:shd w:val="clear" w:color="auto" w:fill="auto"/>
                    <w:vAlign w:val="center"/>
                  </w:tcPr>
                  <w:p w14:paraId="63BEAB75" w14:textId="77777777" w:rsidR="00F262EC" w:rsidRDefault="00F262EC" w:rsidP="00F262EC">
                    <w:pPr>
                      <w:rPr>
                        <w:szCs w:val="21"/>
                      </w:rPr>
                    </w:pPr>
                    <w:r>
                      <w:t>吴丽琼</w:t>
                    </w:r>
                  </w:p>
                </w:tc>
                <w:tc>
                  <w:tcPr>
                    <w:tcW w:w="2014" w:type="dxa"/>
                    <w:gridSpan w:val="2"/>
                    <w:shd w:val="clear" w:color="auto" w:fill="auto"/>
                    <w:vAlign w:val="center"/>
                  </w:tcPr>
                  <w:p w14:paraId="24C485D7" w14:textId="77777777" w:rsidR="00F262EC" w:rsidRDefault="00F262EC" w:rsidP="00F262EC">
                    <w:pPr>
                      <w:jc w:val="right"/>
                      <w:rPr>
                        <w:szCs w:val="21"/>
                      </w:rPr>
                    </w:pPr>
                    <w:r>
                      <w:t>6,348,238</w:t>
                    </w:r>
                  </w:p>
                </w:tc>
                <w:sdt>
                  <w:sdtPr>
                    <w:rPr>
                      <w:bCs/>
                      <w:szCs w:val="21"/>
                    </w:rPr>
                    <w:alias w:val="前十名无限售条件股东期末持有流通股的种类"/>
                    <w:tag w:val="_GBC_b35ef493948141e0b9d0c3fd14aad59a"/>
                    <w:id w:val="-42696171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2976" w:type="dxa"/>
                        <w:gridSpan w:val="4"/>
                        <w:shd w:val="clear" w:color="auto" w:fill="auto"/>
                        <w:vAlign w:val="center"/>
                      </w:tcPr>
                      <w:p w14:paraId="224F56E2" w14:textId="77777777" w:rsidR="00F262EC" w:rsidRDefault="00847721" w:rsidP="00F262EC">
                        <w:pPr>
                          <w:jc w:val="center"/>
                          <w:rPr>
                            <w:bCs/>
                            <w:szCs w:val="21"/>
                          </w:rPr>
                        </w:pPr>
                        <w:r>
                          <w:rPr>
                            <w:rFonts w:hint="eastAsia"/>
                            <w:bCs/>
                            <w:szCs w:val="21"/>
                          </w:rPr>
                          <w:t>人民币普通股</w:t>
                        </w:r>
                      </w:p>
                    </w:tc>
                  </w:sdtContent>
                </w:sdt>
                <w:tc>
                  <w:tcPr>
                    <w:tcW w:w="1843" w:type="dxa"/>
                    <w:gridSpan w:val="2"/>
                    <w:shd w:val="clear" w:color="auto" w:fill="auto"/>
                    <w:vAlign w:val="center"/>
                  </w:tcPr>
                  <w:p w14:paraId="58C4E468" w14:textId="77777777" w:rsidR="00F262EC" w:rsidRDefault="00F262EC" w:rsidP="00F262EC">
                    <w:pPr>
                      <w:jc w:val="right"/>
                      <w:rPr>
                        <w:szCs w:val="21"/>
                      </w:rPr>
                    </w:pPr>
                    <w:r>
                      <w:t>6,348,238</w:t>
                    </w:r>
                  </w:p>
                </w:tc>
              </w:tr>
            </w:sdtContent>
          </w:sdt>
          <w:sdt>
            <w:sdtPr>
              <w:rPr>
                <w:szCs w:val="21"/>
              </w:rPr>
              <w:alias w:val="前十名无限售条件股东持股情况"/>
              <w:tag w:val="_TUP_9ca3e52e0a074358925f5b9f3eb76189"/>
              <w:id w:val="-295529267"/>
              <w:lock w:val="sdtLocked"/>
            </w:sdtPr>
            <w:sdtEndPr/>
            <w:sdtContent>
              <w:tr w:rsidR="003D36B4" w14:paraId="30231882" w14:textId="77777777" w:rsidTr="003E6E59">
                <w:trPr>
                  <w:cantSplit/>
                </w:trPr>
                <w:tc>
                  <w:tcPr>
                    <w:tcW w:w="4224" w:type="dxa"/>
                    <w:gridSpan w:val="3"/>
                    <w:shd w:val="clear" w:color="auto" w:fill="auto"/>
                    <w:vAlign w:val="center"/>
                  </w:tcPr>
                  <w:p w14:paraId="597EC9AE" w14:textId="77777777" w:rsidR="00F262EC" w:rsidRDefault="00F262EC" w:rsidP="00F262EC">
                    <w:pPr>
                      <w:rPr>
                        <w:szCs w:val="21"/>
                      </w:rPr>
                    </w:pPr>
                    <w:proofErr w:type="gramStart"/>
                    <w:r>
                      <w:t>黄宗路</w:t>
                    </w:r>
                    <w:proofErr w:type="gramEnd"/>
                  </w:p>
                </w:tc>
                <w:tc>
                  <w:tcPr>
                    <w:tcW w:w="2014" w:type="dxa"/>
                    <w:gridSpan w:val="2"/>
                    <w:shd w:val="clear" w:color="auto" w:fill="auto"/>
                    <w:vAlign w:val="center"/>
                  </w:tcPr>
                  <w:p w14:paraId="700C01DB" w14:textId="77777777" w:rsidR="00F262EC" w:rsidRDefault="00F262EC" w:rsidP="00F262EC">
                    <w:pPr>
                      <w:jc w:val="right"/>
                      <w:rPr>
                        <w:szCs w:val="21"/>
                      </w:rPr>
                    </w:pPr>
                    <w:r>
                      <w:t>2,889,979</w:t>
                    </w:r>
                  </w:p>
                </w:tc>
                <w:sdt>
                  <w:sdtPr>
                    <w:rPr>
                      <w:bCs/>
                      <w:szCs w:val="21"/>
                    </w:rPr>
                    <w:alias w:val="前十名无限售条件股东期末持有流通股的种类"/>
                    <w:tag w:val="_GBC_b35ef493948141e0b9d0c3fd14aad59a"/>
                    <w:id w:val="-1619905518"/>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2976" w:type="dxa"/>
                        <w:gridSpan w:val="4"/>
                        <w:shd w:val="clear" w:color="auto" w:fill="auto"/>
                        <w:vAlign w:val="center"/>
                      </w:tcPr>
                      <w:p w14:paraId="17B0331C" w14:textId="77777777" w:rsidR="00F262EC" w:rsidRDefault="00847721" w:rsidP="00F262EC">
                        <w:pPr>
                          <w:jc w:val="center"/>
                          <w:rPr>
                            <w:bCs/>
                            <w:szCs w:val="21"/>
                          </w:rPr>
                        </w:pPr>
                        <w:r>
                          <w:rPr>
                            <w:rFonts w:hint="eastAsia"/>
                            <w:bCs/>
                            <w:szCs w:val="21"/>
                          </w:rPr>
                          <w:t>人民币普通股</w:t>
                        </w:r>
                      </w:p>
                    </w:tc>
                  </w:sdtContent>
                </w:sdt>
                <w:tc>
                  <w:tcPr>
                    <w:tcW w:w="1843" w:type="dxa"/>
                    <w:gridSpan w:val="2"/>
                    <w:shd w:val="clear" w:color="auto" w:fill="auto"/>
                    <w:vAlign w:val="center"/>
                  </w:tcPr>
                  <w:p w14:paraId="5DA57916" w14:textId="77777777" w:rsidR="00F262EC" w:rsidRDefault="00F262EC" w:rsidP="00F262EC">
                    <w:pPr>
                      <w:jc w:val="right"/>
                      <w:rPr>
                        <w:szCs w:val="21"/>
                      </w:rPr>
                    </w:pPr>
                    <w:r>
                      <w:t>2,889,979</w:t>
                    </w:r>
                  </w:p>
                </w:tc>
              </w:tr>
            </w:sdtContent>
          </w:sdt>
          <w:sdt>
            <w:sdtPr>
              <w:rPr>
                <w:szCs w:val="21"/>
              </w:rPr>
              <w:alias w:val="前十名无限售条件股东持股情况"/>
              <w:tag w:val="_TUP_9ca3e52e0a074358925f5b9f3eb76189"/>
              <w:id w:val="898568021"/>
              <w:lock w:val="sdtLocked"/>
            </w:sdtPr>
            <w:sdtEndPr/>
            <w:sdtContent>
              <w:tr w:rsidR="003D36B4" w14:paraId="42F41E19" w14:textId="77777777" w:rsidTr="003E6E59">
                <w:trPr>
                  <w:cantSplit/>
                </w:trPr>
                <w:tc>
                  <w:tcPr>
                    <w:tcW w:w="4224" w:type="dxa"/>
                    <w:gridSpan w:val="3"/>
                    <w:shd w:val="clear" w:color="auto" w:fill="auto"/>
                    <w:vAlign w:val="center"/>
                  </w:tcPr>
                  <w:p w14:paraId="4D70130F" w14:textId="77777777" w:rsidR="00F262EC" w:rsidRDefault="00F262EC" w:rsidP="00F262EC">
                    <w:pPr>
                      <w:rPr>
                        <w:szCs w:val="21"/>
                      </w:rPr>
                    </w:pPr>
                    <w:r>
                      <w:t>上海南上海商业房地产有限公司</w:t>
                    </w:r>
                  </w:p>
                </w:tc>
                <w:tc>
                  <w:tcPr>
                    <w:tcW w:w="2014" w:type="dxa"/>
                    <w:gridSpan w:val="2"/>
                    <w:shd w:val="clear" w:color="auto" w:fill="auto"/>
                    <w:vAlign w:val="center"/>
                  </w:tcPr>
                  <w:p w14:paraId="5F980C80" w14:textId="77777777" w:rsidR="00F262EC" w:rsidRDefault="00F262EC" w:rsidP="00F262EC">
                    <w:pPr>
                      <w:jc w:val="right"/>
                      <w:rPr>
                        <w:szCs w:val="21"/>
                      </w:rPr>
                    </w:pPr>
                    <w:r>
                      <w:t>2,160,000</w:t>
                    </w:r>
                  </w:p>
                </w:tc>
                <w:sdt>
                  <w:sdtPr>
                    <w:rPr>
                      <w:bCs/>
                      <w:szCs w:val="21"/>
                    </w:rPr>
                    <w:alias w:val="前十名无限售条件股东期末持有流通股的种类"/>
                    <w:tag w:val="_GBC_b35ef493948141e0b9d0c3fd14aad59a"/>
                    <w:id w:val="-48863264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2976" w:type="dxa"/>
                        <w:gridSpan w:val="4"/>
                        <w:shd w:val="clear" w:color="auto" w:fill="auto"/>
                        <w:vAlign w:val="center"/>
                      </w:tcPr>
                      <w:p w14:paraId="67247379" w14:textId="77777777" w:rsidR="00F262EC" w:rsidRDefault="00847721" w:rsidP="00F262EC">
                        <w:pPr>
                          <w:jc w:val="center"/>
                          <w:rPr>
                            <w:bCs/>
                            <w:szCs w:val="21"/>
                          </w:rPr>
                        </w:pPr>
                        <w:r>
                          <w:rPr>
                            <w:rFonts w:hint="eastAsia"/>
                            <w:bCs/>
                            <w:szCs w:val="21"/>
                          </w:rPr>
                          <w:t>人民币普通股</w:t>
                        </w:r>
                      </w:p>
                    </w:tc>
                  </w:sdtContent>
                </w:sdt>
                <w:tc>
                  <w:tcPr>
                    <w:tcW w:w="1843" w:type="dxa"/>
                    <w:gridSpan w:val="2"/>
                    <w:shd w:val="clear" w:color="auto" w:fill="auto"/>
                    <w:vAlign w:val="center"/>
                  </w:tcPr>
                  <w:p w14:paraId="7C6ED526" w14:textId="77777777" w:rsidR="00F262EC" w:rsidRDefault="00F262EC" w:rsidP="00F262EC">
                    <w:pPr>
                      <w:jc w:val="right"/>
                      <w:rPr>
                        <w:szCs w:val="21"/>
                      </w:rPr>
                    </w:pPr>
                    <w:r>
                      <w:t>2,160,000</w:t>
                    </w:r>
                  </w:p>
                </w:tc>
              </w:tr>
            </w:sdtContent>
          </w:sdt>
          <w:sdt>
            <w:sdtPr>
              <w:rPr>
                <w:szCs w:val="21"/>
              </w:rPr>
              <w:alias w:val="前十名无限售条件股东持股情况"/>
              <w:tag w:val="_TUP_9ca3e52e0a074358925f5b9f3eb76189"/>
              <w:id w:val="609784053"/>
              <w:lock w:val="sdtLocked"/>
            </w:sdtPr>
            <w:sdtEndPr/>
            <w:sdtContent>
              <w:tr w:rsidR="003D36B4" w14:paraId="66628B60" w14:textId="77777777" w:rsidTr="003E6E59">
                <w:trPr>
                  <w:cantSplit/>
                </w:trPr>
                <w:tc>
                  <w:tcPr>
                    <w:tcW w:w="4224" w:type="dxa"/>
                    <w:gridSpan w:val="3"/>
                    <w:shd w:val="clear" w:color="auto" w:fill="auto"/>
                    <w:vAlign w:val="center"/>
                  </w:tcPr>
                  <w:p w14:paraId="2A337256" w14:textId="77777777" w:rsidR="00F262EC" w:rsidRDefault="00F262EC" w:rsidP="00F262EC">
                    <w:pPr>
                      <w:rPr>
                        <w:szCs w:val="21"/>
                      </w:rPr>
                    </w:pPr>
                    <w:proofErr w:type="gramStart"/>
                    <w:r>
                      <w:t>於</w:t>
                    </w:r>
                    <w:proofErr w:type="gramEnd"/>
                    <w:r>
                      <w:t>仁杰</w:t>
                    </w:r>
                  </w:p>
                </w:tc>
                <w:tc>
                  <w:tcPr>
                    <w:tcW w:w="2014" w:type="dxa"/>
                    <w:gridSpan w:val="2"/>
                    <w:shd w:val="clear" w:color="auto" w:fill="auto"/>
                    <w:vAlign w:val="center"/>
                  </w:tcPr>
                  <w:p w14:paraId="12B60B23" w14:textId="77777777" w:rsidR="00F262EC" w:rsidRDefault="00F262EC" w:rsidP="00F262EC">
                    <w:pPr>
                      <w:jc w:val="right"/>
                      <w:rPr>
                        <w:szCs w:val="21"/>
                      </w:rPr>
                    </w:pPr>
                    <w:r>
                      <w:t>1,897,500</w:t>
                    </w:r>
                  </w:p>
                </w:tc>
                <w:sdt>
                  <w:sdtPr>
                    <w:rPr>
                      <w:bCs/>
                      <w:szCs w:val="21"/>
                    </w:rPr>
                    <w:alias w:val="前十名无限售条件股东期末持有流通股的种类"/>
                    <w:tag w:val="_GBC_b35ef493948141e0b9d0c3fd14aad59a"/>
                    <w:id w:val="-205029839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2976" w:type="dxa"/>
                        <w:gridSpan w:val="4"/>
                        <w:shd w:val="clear" w:color="auto" w:fill="auto"/>
                        <w:vAlign w:val="center"/>
                      </w:tcPr>
                      <w:p w14:paraId="6CD5F289" w14:textId="77777777" w:rsidR="00F262EC" w:rsidRDefault="00772C7C" w:rsidP="00F262EC">
                        <w:pPr>
                          <w:jc w:val="center"/>
                          <w:rPr>
                            <w:bCs/>
                            <w:szCs w:val="21"/>
                          </w:rPr>
                        </w:pPr>
                        <w:r>
                          <w:rPr>
                            <w:bCs/>
                            <w:szCs w:val="21"/>
                          </w:rPr>
                          <w:t>人民币普通股</w:t>
                        </w:r>
                      </w:p>
                    </w:tc>
                  </w:sdtContent>
                </w:sdt>
                <w:tc>
                  <w:tcPr>
                    <w:tcW w:w="1843" w:type="dxa"/>
                    <w:gridSpan w:val="2"/>
                    <w:shd w:val="clear" w:color="auto" w:fill="auto"/>
                    <w:vAlign w:val="center"/>
                  </w:tcPr>
                  <w:p w14:paraId="66C67425" w14:textId="77777777" w:rsidR="00F262EC" w:rsidRDefault="00F262EC" w:rsidP="00F262EC">
                    <w:pPr>
                      <w:jc w:val="right"/>
                      <w:rPr>
                        <w:szCs w:val="21"/>
                      </w:rPr>
                    </w:pPr>
                    <w:r>
                      <w:t>1,897,500</w:t>
                    </w:r>
                  </w:p>
                </w:tc>
              </w:tr>
            </w:sdtContent>
          </w:sdt>
          <w:sdt>
            <w:sdtPr>
              <w:rPr>
                <w:szCs w:val="21"/>
              </w:rPr>
              <w:alias w:val="前十名无限售条件股东持股情况"/>
              <w:tag w:val="_TUP_9ca3e52e0a074358925f5b9f3eb76189"/>
              <w:id w:val="226896379"/>
              <w:lock w:val="sdtLocked"/>
            </w:sdtPr>
            <w:sdtEndPr/>
            <w:sdtContent>
              <w:tr w:rsidR="003D36B4" w14:paraId="73CBA7EE" w14:textId="77777777" w:rsidTr="003E6E59">
                <w:trPr>
                  <w:cantSplit/>
                </w:trPr>
                <w:tc>
                  <w:tcPr>
                    <w:tcW w:w="4224" w:type="dxa"/>
                    <w:gridSpan w:val="3"/>
                    <w:shd w:val="clear" w:color="auto" w:fill="auto"/>
                    <w:vAlign w:val="center"/>
                  </w:tcPr>
                  <w:p w14:paraId="6D89DD34" w14:textId="77777777" w:rsidR="00F262EC" w:rsidRDefault="00F262EC" w:rsidP="00F262EC">
                    <w:pPr>
                      <w:rPr>
                        <w:szCs w:val="21"/>
                      </w:rPr>
                    </w:pPr>
                    <w:r>
                      <w:t>高华－汇丰－GOLDMAN,SACHS&amp; CO.LLC</w:t>
                    </w:r>
                  </w:p>
                </w:tc>
                <w:tc>
                  <w:tcPr>
                    <w:tcW w:w="2014" w:type="dxa"/>
                    <w:gridSpan w:val="2"/>
                    <w:shd w:val="clear" w:color="auto" w:fill="auto"/>
                    <w:vAlign w:val="center"/>
                  </w:tcPr>
                  <w:p w14:paraId="5CF81358" w14:textId="77777777" w:rsidR="00F262EC" w:rsidRDefault="00F262EC" w:rsidP="00F262EC">
                    <w:pPr>
                      <w:jc w:val="right"/>
                      <w:rPr>
                        <w:szCs w:val="21"/>
                      </w:rPr>
                    </w:pPr>
                    <w:r>
                      <w:t>1,828,210</w:t>
                    </w:r>
                  </w:p>
                </w:tc>
                <w:sdt>
                  <w:sdtPr>
                    <w:rPr>
                      <w:bCs/>
                      <w:szCs w:val="21"/>
                    </w:rPr>
                    <w:alias w:val="前十名无限售条件股东期末持有流通股的种类"/>
                    <w:tag w:val="_GBC_b35ef493948141e0b9d0c3fd14aad59a"/>
                    <w:id w:val="162041484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2976" w:type="dxa"/>
                        <w:gridSpan w:val="4"/>
                        <w:shd w:val="clear" w:color="auto" w:fill="auto"/>
                        <w:vAlign w:val="center"/>
                      </w:tcPr>
                      <w:p w14:paraId="340AEFC3" w14:textId="77777777" w:rsidR="00F262EC" w:rsidRDefault="00847721" w:rsidP="00F262EC">
                        <w:pPr>
                          <w:jc w:val="center"/>
                          <w:rPr>
                            <w:bCs/>
                            <w:szCs w:val="21"/>
                          </w:rPr>
                        </w:pPr>
                        <w:r>
                          <w:rPr>
                            <w:rFonts w:hint="eastAsia"/>
                            <w:bCs/>
                            <w:szCs w:val="21"/>
                          </w:rPr>
                          <w:t>人民币普通股</w:t>
                        </w:r>
                      </w:p>
                    </w:tc>
                  </w:sdtContent>
                </w:sdt>
                <w:tc>
                  <w:tcPr>
                    <w:tcW w:w="1843" w:type="dxa"/>
                    <w:gridSpan w:val="2"/>
                    <w:shd w:val="clear" w:color="auto" w:fill="auto"/>
                    <w:vAlign w:val="center"/>
                  </w:tcPr>
                  <w:p w14:paraId="229CC8AF" w14:textId="77777777" w:rsidR="00F262EC" w:rsidRDefault="00F262EC" w:rsidP="00F262EC">
                    <w:pPr>
                      <w:jc w:val="right"/>
                      <w:rPr>
                        <w:szCs w:val="21"/>
                      </w:rPr>
                    </w:pPr>
                    <w:r>
                      <w:t>1,828,210</w:t>
                    </w:r>
                  </w:p>
                </w:tc>
              </w:tr>
            </w:sdtContent>
          </w:sdt>
          <w:sdt>
            <w:sdtPr>
              <w:rPr>
                <w:szCs w:val="21"/>
              </w:rPr>
              <w:alias w:val="前十名无限售条件股东持股情况"/>
              <w:tag w:val="_TUP_9ca3e52e0a074358925f5b9f3eb76189"/>
              <w:id w:val="-146361096"/>
              <w:lock w:val="sdtLocked"/>
            </w:sdtPr>
            <w:sdtEndPr/>
            <w:sdtContent>
              <w:tr w:rsidR="003D36B4" w14:paraId="7962FADD" w14:textId="77777777" w:rsidTr="003E6E59">
                <w:trPr>
                  <w:cantSplit/>
                </w:trPr>
                <w:tc>
                  <w:tcPr>
                    <w:tcW w:w="4224" w:type="dxa"/>
                    <w:gridSpan w:val="3"/>
                    <w:shd w:val="clear" w:color="auto" w:fill="auto"/>
                    <w:vAlign w:val="center"/>
                  </w:tcPr>
                  <w:p w14:paraId="66F644CD" w14:textId="77777777" w:rsidR="00F262EC" w:rsidRDefault="00F262EC" w:rsidP="00F262EC">
                    <w:pPr>
                      <w:rPr>
                        <w:szCs w:val="21"/>
                      </w:rPr>
                    </w:pPr>
                    <w:r>
                      <w:t>曹俊</w:t>
                    </w:r>
                  </w:p>
                </w:tc>
                <w:tc>
                  <w:tcPr>
                    <w:tcW w:w="2014" w:type="dxa"/>
                    <w:gridSpan w:val="2"/>
                    <w:shd w:val="clear" w:color="auto" w:fill="auto"/>
                    <w:vAlign w:val="center"/>
                  </w:tcPr>
                  <w:p w14:paraId="10BA69AE" w14:textId="77777777" w:rsidR="00F262EC" w:rsidRDefault="00F262EC" w:rsidP="00F262EC">
                    <w:pPr>
                      <w:jc w:val="right"/>
                      <w:rPr>
                        <w:szCs w:val="21"/>
                      </w:rPr>
                    </w:pPr>
                    <w:r>
                      <w:t>1,540,864</w:t>
                    </w:r>
                  </w:p>
                </w:tc>
                <w:sdt>
                  <w:sdtPr>
                    <w:rPr>
                      <w:bCs/>
                      <w:szCs w:val="21"/>
                    </w:rPr>
                    <w:alias w:val="前十名无限售条件股东期末持有流通股的种类"/>
                    <w:tag w:val="_GBC_b35ef493948141e0b9d0c3fd14aad59a"/>
                    <w:id w:val="-54337583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2976" w:type="dxa"/>
                        <w:gridSpan w:val="4"/>
                        <w:shd w:val="clear" w:color="auto" w:fill="auto"/>
                        <w:vAlign w:val="center"/>
                      </w:tcPr>
                      <w:p w14:paraId="5A74FFB1" w14:textId="77777777" w:rsidR="00F262EC" w:rsidRDefault="00847721" w:rsidP="00F262EC">
                        <w:pPr>
                          <w:jc w:val="center"/>
                          <w:rPr>
                            <w:bCs/>
                            <w:szCs w:val="21"/>
                          </w:rPr>
                        </w:pPr>
                        <w:r>
                          <w:rPr>
                            <w:rFonts w:hint="eastAsia"/>
                            <w:bCs/>
                            <w:szCs w:val="21"/>
                          </w:rPr>
                          <w:t>人民币普通股</w:t>
                        </w:r>
                      </w:p>
                    </w:tc>
                  </w:sdtContent>
                </w:sdt>
                <w:tc>
                  <w:tcPr>
                    <w:tcW w:w="1843" w:type="dxa"/>
                    <w:gridSpan w:val="2"/>
                    <w:shd w:val="clear" w:color="auto" w:fill="auto"/>
                    <w:vAlign w:val="center"/>
                  </w:tcPr>
                  <w:p w14:paraId="55820E14" w14:textId="77777777" w:rsidR="00F262EC" w:rsidRDefault="00F262EC" w:rsidP="00F262EC">
                    <w:pPr>
                      <w:jc w:val="right"/>
                      <w:rPr>
                        <w:szCs w:val="21"/>
                      </w:rPr>
                    </w:pPr>
                    <w:r>
                      <w:t>1,540,864</w:t>
                    </w:r>
                  </w:p>
                </w:tc>
              </w:tr>
            </w:sdtContent>
          </w:sdt>
          <w:sdt>
            <w:sdtPr>
              <w:rPr>
                <w:szCs w:val="21"/>
              </w:rPr>
              <w:alias w:val="前十名无限售条件股东持股情况"/>
              <w:tag w:val="_TUP_9ca3e52e0a074358925f5b9f3eb76189"/>
              <w:id w:val="1623420736"/>
              <w:lock w:val="sdtLocked"/>
            </w:sdtPr>
            <w:sdtEndPr/>
            <w:sdtContent>
              <w:tr w:rsidR="003D36B4" w14:paraId="2EE87D84" w14:textId="77777777" w:rsidTr="003E6E59">
                <w:trPr>
                  <w:cantSplit/>
                </w:trPr>
                <w:tc>
                  <w:tcPr>
                    <w:tcW w:w="4224" w:type="dxa"/>
                    <w:gridSpan w:val="3"/>
                    <w:shd w:val="clear" w:color="auto" w:fill="auto"/>
                    <w:vAlign w:val="center"/>
                  </w:tcPr>
                  <w:p w14:paraId="653EFC2D" w14:textId="77777777" w:rsidR="00F262EC" w:rsidRDefault="00F262EC" w:rsidP="00F262EC">
                    <w:pPr>
                      <w:rPr>
                        <w:szCs w:val="21"/>
                      </w:rPr>
                    </w:pPr>
                    <w:r>
                      <w:t>俞晔</w:t>
                    </w:r>
                  </w:p>
                </w:tc>
                <w:tc>
                  <w:tcPr>
                    <w:tcW w:w="2014" w:type="dxa"/>
                    <w:gridSpan w:val="2"/>
                    <w:shd w:val="clear" w:color="auto" w:fill="auto"/>
                    <w:vAlign w:val="center"/>
                  </w:tcPr>
                  <w:p w14:paraId="3C5D28FC" w14:textId="77777777" w:rsidR="00F262EC" w:rsidRDefault="00F262EC" w:rsidP="00F262EC">
                    <w:pPr>
                      <w:jc w:val="right"/>
                      <w:rPr>
                        <w:szCs w:val="21"/>
                      </w:rPr>
                    </w:pPr>
                    <w:r>
                      <w:t>1,263,600</w:t>
                    </w:r>
                  </w:p>
                </w:tc>
                <w:sdt>
                  <w:sdtPr>
                    <w:rPr>
                      <w:bCs/>
                      <w:szCs w:val="21"/>
                    </w:rPr>
                    <w:alias w:val="前十名无限售条件股东期末持有流通股的种类"/>
                    <w:tag w:val="_GBC_b35ef493948141e0b9d0c3fd14aad59a"/>
                    <w:id w:val="3916959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2976" w:type="dxa"/>
                        <w:gridSpan w:val="4"/>
                        <w:shd w:val="clear" w:color="auto" w:fill="auto"/>
                        <w:vAlign w:val="center"/>
                      </w:tcPr>
                      <w:p w14:paraId="5CFA0ED5" w14:textId="77777777" w:rsidR="00F262EC" w:rsidRDefault="00847721" w:rsidP="00F262EC">
                        <w:pPr>
                          <w:jc w:val="center"/>
                          <w:rPr>
                            <w:bCs/>
                            <w:szCs w:val="21"/>
                          </w:rPr>
                        </w:pPr>
                        <w:r>
                          <w:rPr>
                            <w:rFonts w:hint="eastAsia"/>
                            <w:bCs/>
                            <w:szCs w:val="21"/>
                          </w:rPr>
                          <w:t>人民币普通股</w:t>
                        </w:r>
                      </w:p>
                    </w:tc>
                  </w:sdtContent>
                </w:sdt>
                <w:tc>
                  <w:tcPr>
                    <w:tcW w:w="1843" w:type="dxa"/>
                    <w:gridSpan w:val="2"/>
                    <w:shd w:val="clear" w:color="auto" w:fill="auto"/>
                    <w:vAlign w:val="center"/>
                  </w:tcPr>
                  <w:p w14:paraId="0017DF91" w14:textId="77777777" w:rsidR="00F262EC" w:rsidRDefault="00F262EC" w:rsidP="00F262EC">
                    <w:pPr>
                      <w:jc w:val="right"/>
                      <w:rPr>
                        <w:szCs w:val="21"/>
                      </w:rPr>
                    </w:pPr>
                    <w:r>
                      <w:t>1,263,600</w:t>
                    </w:r>
                  </w:p>
                </w:tc>
              </w:tr>
            </w:sdtContent>
          </w:sdt>
          <w:sdt>
            <w:sdtPr>
              <w:rPr>
                <w:szCs w:val="21"/>
              </w:rPr>
              <w:alias w:val="前十名无限售条件股东持股情况"/>
              <w:tag w:val="_TUP_9ca3e52e0a074358925f5b9f3eb76189"/>
              <w:id w:val="-1916620800"/>
              <w:lock w:val="sdtLocked"/>
            </w:sdtPr>
            <w:sdtEndPr/>
            <w:sdtContent>
              <w:tr w:rsidR="003D36B4" w14:paraId="4F517E93" w14:textId="77777777" w:rsidTr="003E6E59">
                <w:trPr>
                  <w:cantSplit/>
                </w:trPr>
                <w:tc>
                  <w:tcPr>
                    <w:tcW w:w="4224" w:type="dxa"/>
                    <w:gridSpan w:val="3"/>
                    <w:shd w:val="clear" w:color="auto" w:fill="auto"/>
                    <w:vAlign w:val="center"/>
                  </w:tcPr>
                  <w:p w14:paraId="28240181" w14:textId="77777777" w:rsidR="00F262EC" w:rsidRDefault="00F262EC" w:rsidP="00F262EC">
                    <w:pPr>
                      <w:rPr>
                        <w:szCs w:val="21"/>
                      </w:rPr>
                    </w:pPr>
                    <w:proofErr w:type="gramStart"/>
                    <w:r>
                      <w:t>黄品惠</w:t>
                    </w:r>
                    <w:proofErr w:type="gramEnd"/>
                  </w:p>
                </w:tc>
                <w:tc>
                  <w:tcPr>
                    <w:tcW w:w="2014" w:type="dxa"/>
                    <w:gridSpan w:val="2"/>
                    <w:shd w:val="clear" w:color="auto" w:fill="auto"/>
                    <w:vAlign w:val="center"/>
                  </w:tcPr>
                  <w:p w14:paraId="085A7D18" w14:textId="77777777" w:rsidR="00F262EC" w:rsidRDefault="00F262EC" w:rsidP="00F262EC">
                    <w:pPr>
                      <w:jc w:val="right"/>
                      <w:rPr>
                        <w:szCs w:val="21"/>
                      </w:rPr>
                    </w:pPr>
                    <w:r>
                      <w:t>1,089,900</w:t>
                    </w:r>
                  </w:p>
                </w:tc>
                <w:sdt>
                  <w:sdtPr>
                    <w:rPr>
                      <w:bCs/>
                      <w:szCs w:val="21"/>
                    </w:rPr>
                    <w:alias w:val="前十名无限售条件股东期末持有流通股的种类"/>
                    <w:tag w:val="_GBC_b35ef493948141e0b9d0c3fd14aad59a"/>
                    <w:id w:val="84189519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2976" w:type="dxa"/>
                        <w:gridSpan w:val="4"/>
                        <w:shd w:val="clear" w:color="auto" w:fill="auto"/>
                        <w:vAlign w:val="center"/>
                      </w:tcPr>
                      <w:p w14:paraId="127DC349" w14:textId="77777777" w:rsidR="00F262EC" w:rsidRDefault="00847721" w:rsidP="00F262EC">
                        <w:pPr>
                          <w:jc w:val="center"/>
                          <w:rPr>
                            <w:bCs/>
                            <w:szCs w:val="21"/>
                          </w:rPr>
                        </w:pPr>
                        <w:r>
                          <w:rPr>
                            <w:rFonts w:hint="eastAsia"/>
                            <w:bCs/>
                            <w:szCs w:val="21"/>
                          </w:rPr>
                          <w:t>人民币普通股</w:t>
                        </w:r>
                      </w:p>
                    </w:tc>
                  </w:sdtContent>
                </w:sdt>
                <w:tc>
                  <w:tcPr>
                    <w:tcW w:w="1843" w:type="dxa"/>
                    <w:gridSpan w:val="2"/>
                    <w:shd w:val="clear" w:color="auto" w:fill="auto"/>
                    <w:vAlign w:val="center"/>
                  </w:tcPr>
                  <w:p w14:paraId="7DB97885" w14:textId="77777777" w:rsidR="00F262EC" w:rsidRDefault="00F262EC" w:rsidP="00F262EC">
                    <w:pPr>
                      <w:jc w:val="right"/>
                      <w:rPr>
                        <w:szCs w:val="21"/>
                      </w:rPr>
                    </w:pPr>
                    <w:r>
                      <w:t>1,089,900</w:t>
                    </w:r>
                  </w:p>
                </w:tc>
              </w:tr>
            </w:sdtContent>
          </w:sdt>
          <w:tr w:rsidR="00F262EC" w14:paraId="7ED5C75E" w14:textId="77777777" w:rsidTr="003E6E59">
            <w:trPr>
              <w:cantSplit/>
            </w:trPr>
            <w:sdt>
              <w:sdtPr>
                <w:tag w:val="_PLD_f66d0f4474a24a38863b52183edf8612"/>
                <w:id w:val="1123503779"/>
                <w:lock w:val="sdtLocked"/>
              </w:sdtPr>
              <w:sdtEndPr/>
              <w:sdtContent>
                <w:tc>
                  <w:tcPr>
                    <w:tcW w:w="4224" w:type="dxa"/>
                    <w:gridSpan w:val="3"/>
                    <w:shd w:val="clear" w:color="auto" w:fill="auto"/>
                    <w:vAlign w:val="center"/>
                  </w:tcPr>
                  <w:p w14:paraId="0471BBC7" w14:textId="77777777" w:rsidR="00F262EC" w:rsidRDefault="00F262EC" w:rsidP="0045665B">
                    <w:pPr>
                      <w:rPr>
                        <w:szCs w:val="21"/>
                      </w:rPr>
                    </w:pPr>
                    <w:r>
                      <w:rPr>
                        <w:szCs w:val="21"/>
                      </w:rPr>
                      <w:t>上述股东关联关系或一致行动的说明</w:t>
                    </w:r>
                  </w:p>
                </w:tc>
              </w:sdtContent>
            </w:sdt>
            <w:tc>
              <w:tcPr>
                <w:tcW w:w="6833" w:type="dxa"/>
                <w:gridSpan w:val="8"/>
                <w:shd w:val="clear" w:color="auto" w:fill="auto"/>
                <w:vAlign w:val="center"/>
              </w:tcPr>
              <w:p w14:paraId="1A3D63C3" w14:textId="77777777" w:rsidR="00C60103" w:rsidRPr="00C60103" w:rsidRDefault="00C60103" w:rsidP="00C60103">
                <w:pPr>
                  <w:rPr>
                    <w:szCs w:val="21"/>
                  </w:rPr>
                </w:pPr>
                <w:r w:rsidRPr="00C60103">
                  <w:rPr>
                    <w:szCs w:val="21"/>
                  </w:rPr>
                  <w:t>1、公司控股股东上海纺织（集团）有限公司与其他股东之间不存在一致行动人关系；</w:t>
                </w:r>
              </w:p>
              <w:p w14:paraId="4028F898" w14:textId="77777777" w:rsidR="00F262EC" w:rsidRDefault="00C60103" w:rsidP="00C60103">
                <w:pPr>
                  <w:rPr>
                    <w:szCs w:val="21"/>
                  </w:rPr>
                </w:pPr>
                <w:r w:rsidRPr="00C60103">
                  <w:rPr>
                    <w:szCs w:val="21"/>
                  </w:rPr>
                  <w:t>2、未知在其他无限</w:t>
                </w:r>
                <w:proofErr w:type="gramStart"/>
                <w:r w:rsidRPr="00C60103">
                  <w:rPr>
                    <w:szCs w:val="21"/>
                  </w:rPr>
                  <w:t>售股东</w:t>
                </w:r>
                <w:proofErr w:type="gramEnd"/>
                <w:r w:rsidRPr="00C60103">
                  <w:rPr>
                    <w:szCs w:val="21"/>
                  </w:rPr>
                  <w:t>之间是否存在关联关系是否属于一致行动人。</w:t>
                </w:r>
              </w:p>
            </w:tc>
          </w:tr>
        </w:tbl>
        <w:p w14:paraId="6A4E4D6B" w14:textId="77777777" w:rsidR="00F262EC" w:rsidRDefault="00F262EC">
          <w:pPr>
            <w:pStyle w:val="215"/>
          </w:pPr>
        </w:p>
        <w:p w14:paraId="58FCEDD7" w14:textId="77777777" w:rsidR="0014768E" w:rsidRDefault="00F53FEA">
          <w:pPr>
            <w:rPr>
              <w:szCs w:val="21"/>
            </w:rPr>
          </w:pPr>
          <w:r>
            <w:rPr>
              <w:szCs w:val="21"/>
            </w:rPr>
            <w:t>前十名有限</w:t>
          </w:r>
          <w:proofErr w:type="gramStart"/>
          <w:r>
            <w:rPr>
              <w:szCs w:val="21"/>
            </w:rPr>
            <w:t>售条件</w:t>
          </w:r>
          <w:proofErr w:type="gramEnd"/>
          <w:r>
            <w:rPr>
              <w:szCs w:val="21"/>
            </w:rPr>
            <w:t>股东持股数量及限售条件</w:t>
          </w:r>
        </w:p>
        <w:sdt>
          <w:sdtPr>
            <w:rPr>
              <w:bCs/>
              <w:szCs w:val="21"/>
            </w:rPr>
            <w:alias w:val="是否适用：前十名有限售条件股东持股数量及限售条件[双击切换]"/>
            <w:tag w:val="_GBC_99ceff37849a42f4b21400880589fbc1"/>
            <w:id w:val="139088539"/>
            <w:lock w:val="sdtLocked"/>
            <w:placeholder>
              <w:docPart w:val="GBC22222222222222222222222222222"/>
            </w:placeholder>
          </w:sdtPr>
          <w:sdtEndPr/>
          <w:sdtContent>
            <w:p w14:paraId="7A3D477D" w14:textId="77777777" w:rsidR="0014768E" w:rsidRDefault="00094B5F" w:rsidP="00C60103">
              <w:pPr>
                <w:rPr>
                  <w:szCs w:val="21"/>
                </w:rPr>
              </w:pPr>
              <w:r>
                <w:rPr>
                  <w:bCs/>
                  <w:szCs w:val="21"/>
                </w:rPr>
                <w:fldChar w:fldCharType="begin"/>
              </w:r>
              <w:r w:rsidR="00C60103">
                <w:rPr>
                  <w:bCs/>
                  <w:szCs w:val="21"/>
                </w:rPr>
                <w:instrText xml:space="preserve">MACROBUTTON  SnrToggleCheckbox □适用 </w:instrText>
              </w:r>
              <w:r>
                <w:rPr>
                  <w:bCs/>
                  <w:szCs w:val="21"/>
                </w:rPr>
                <w:fldChar w:fldCharType="end"/>
              </w:r>
              <w:r>
                <w:rPr>
                  <w:bCs/>
                  <w:szCs w:val="21"/>
                </w:rPr>
                <w:fldChar w:fldCharType="begin"/>
              </w:r>
              <w:r w:rsidR="00C60103">
                <w:rPr>
                  <w:bCs/>
                  <w:szCs w:val="21"/>
                </w:rPr>
                <w:instrText xml:space="preserve"> MACROBUTTON  SnrToggleCheckbox √不适用 </w:instrText>
              </w:r>
              <w:r>
                <w:rPr>
                  <w:bCs/>
                  <w:szCs w:val="21"/>
                </w:rPr>
                <w:fldChar w:fldCharType="end"/>
              </w:r>
            </w:p>
          </w:sdtContent>
        </w:sdt>
        <w:bookmarkStart w:id="101" w:name="_Hlk98840191" w:displacedByCustomXml="next"/>
      </w:sdtContent>
    </w:sdt>
    <w:bookmarkEnd w:id="101" w:displacedByCustomXml="prev"/>
    <w:bookmarkEnd w:id="100" w:displacedByCustomXml="prev"/>
    <w:p w14:paraId="1BEC8651" w14:textId="77777777" w:rsidR="0014768E" w:rsidRDefault="0014768E">
      <w:pPr>
        <w:rPr>
          <w:szCs w:val="21"/>
        </w:rPr>
      </w:pPr>
    </w:p>
    <w:sdt>
      <w:sdtPr>
        <w:rPr>
          <w:rFonts w:ascii="宋体" w:hAnsi="宋体" w:cs="宋体"/>
          <w:b w:val="0"/>
          <w:bCs w:val="0"/>
          <w:kern w:val="0"/>
          <w:sz w:val="24"/>
          <w:szCs w:val="21"/>
        </w:rPr>
        <w:alias w:val="模块:战略投资者或一般法人因配售新股成为前10名股东"/>
        <w:tag w:val="_SEC_7b16ab72c87b46c1aaa4818a9a422005"/>
        <w:id w:val="-1685582281"/>
        <w:lock w:val="sdtLocked"/>
        <w:placeholder>
          <w:docPart w:val="GBC22222222222222222222222222222"/>
        </w:placeholder>
      </w:sdtPr>
      <w:sdtEndPr>
        <w:rPr>
          <w:sz w:val="21"/>
          <w:szCs w:val="24"/>
        </w:rPr>
      </w:sdtEndPr>
      <w:sdtContent>
        <w:p w14:paraId="5BE9874C" w14:textId="77777777" w:rsidR="0014768E" w:rsidRDefault="00F53FEA" w:rsidP="00F02E34">
          <w:pPr>
            <w:pStyle w:val="3"/>
            <w:numPr>
              <w:ilvl w:val="1"/>
              <w:numId w:val="11"/>
            </w:numPr>
            <w:ind w:left="426" w:hanging="426"/>
            <w:rPr>
              <w:szCs w:val="21"/>
            </w:rPr>
          </w:pPr>
          <w:r>
            <w:rPr>
              <w:szCs w:val="21"/>
            </w:rPr>
            <w:t>战略投资者或一般法人因配售新股成为前</w:t>
          </w:r>
          <w:r>
            <w:rPr>
              <w:szCs w:val="21"/>
            </w:rPr>
            <w:t>10</w:t>
          </w:r>
          <w:r>
            <w:rPr>
              <w:szCs w:val="21"/>
            </w:rPr>
            <w:t>名股东</w:t>
          </w:r>
        </w:p>
        <w:sdt>
          <w:sdtPr>
            <w:alias w:val="是否适用：战略投资者或一般法人因配售新股成为前10名股东[双击切换]"/>
            <w:tag w:val="_GBC_f3c63aafb8134fdcbdeb39fd33c2cd8d"/>
            <w:id w:val="1741211778"/>
            <w:lock w:val="sdtLocked"/>
            <w:placeholder>
              <w:docPart w:val="GBC22222222222222222222222222222"/>
            </w:placeholder>
          </w:sdtPr>
          <w:sdtEndPr/>
          <w:sdtContent>
            <w:p w14:paraId="28F85F74" w14:textId="77777777" w:rsidR="0014768E" w:rsidRDefault="00094B5F" w:rsidP="00CF30DE">
              <w:pPr>
                <w:pStyle w:val="215"/>
              </w:pPr>
              <w:r>
                <w:fldChar w:fldCharType="begin"/>
              </w:r>
              <w:r w:rsidR="00CF30DE">
                <w:instrText xml:space="preserve">MACROBUTTON  SnrToggleCheckbox □适用 </w:instrText>
              </w:r>
              <w:r>
                <w:fldChar w:fldCharType="end"/>
              </w:r>
              <w:r>
                <w:fldChar w:fldCharType="begin"/>
              </w:r>
              <w:r w:rsidR="00CF30DE">
                <w:instrText xml:space="preserve"> MACROBUTTON  SnrToggleCheckbox √不适用 </w:instrText>
              </w:r>
              <w:r>
                <w:fldChar w:fldCharType="end"/>
              </w:r>
            </w:p>
          </w:sdtContent>
        </w:sdt>
      </w:sdtContent>
    </w:sdt>
    <w:p w14:paraId="5B72ADBF" w14:textId="77777777" w:rsidR="0014768E" w:rsidRDefault="00F53FEA">
      <w:pPr>
        <w:pStyle w:val="2"/>
        <w:numPr>
          <w:ilvl w:val="0"/>
          <w:numId w:val="1"/>
        </w:numPr>
      </w:pPr>
      <w:r>
        <w:rPr>
          <w:rFonts w:hint="eastAsia"/>
        </w:rPr>
        <w:t>控股股东及实际控制人情况</w:t>
      </w:r>
    </w:p>
    <w:p w14:paraId="59805299" w14:textId="77777777" w:rsidR="0014768E" w:rsidRDefault="00F53FEA" w:rsidP="006A3005">
      <w:pPr>
        <w:pStyle w:val="3"/>
        <w:numPr>
          <w:ilvl w:val="0"/>
          <w:numId w:val="20"/>
        </w:numPr>
      </w:pPr>
      <w:r>
        <w:t>控股股东情况</w:t>
      </w:r>
    </w:p>
    <w:sdt>
      <w:sdtPr>
        <w:rPr>
          <w:rFonts w:ascii="宋体" w:eastAsia="宋体" w:hAnsi="宋体" w:cs="宋体"/>
          <w:b w:val="0"/>
          <w:bCs w:val="0"/>
          <w:kern w:val="0"/>
          <w:szCs w:val="24"/>
        </w:rPr>
        <w:alias w:val="模块:控股股东情况法人"/>
        <w:tag w:val="_SEC_603e90843919477b9c48becc10c16844"/>
        <w:id w:val="-502821494"/>
        <w:lock w:val="sdtLocked"/>
        <w:placeholder>
          <w:docPart w:val="GBC22222222222222222222222222222"/>
        </w:placeholder>
      </w:sdtPr>
      <w:sdtEndPr>
        <w:rPr>
          <w:rFonts w:hint="eastAsia"/>
          <w:szCs w:val="21"/>
        </w:rPr>
      </w:sdtEndPr>
      <w:sdtContent>
        <w:p w14:paraId="2AEDAC19" w14:textId="77777777" w:rsidR="0014768E" w:rsidRDefault="00F53FEA" w:rsidP="006A3005">
          <w:pPr>
            <w:pStyle w:val="4"/>
            <w:numPr>
              <w:ilvl w:val="0"/>
              <w:numId w:val="21"/>
            </w:numPr>
          </w:pPr>
          <w:r>
            <w:t>法人</w:t>
          </w:r>
        </w:p>
        <w:sdt>
          <w:sdtPr>
            <w:alias w:val="是否适用：法人_控股股东情况[双击切换]"/>
            <w:tag w:val="_GBC_eab2d7c8478645dbae996b49d203b0d9"/>
            <w:id w:val="-1321503174"/>
            <w:lock w:val="sdtLocked"/>
            <w:placeholder>
              <w:docPart w:val="GBC22222222222222222222222222222"/>
            </w:placeholder>
          </w:sdtPr>
          <w:sdtEndPr/>
          <w:sdtContent>
            <w:p w14:paraId="7AEFFFDD" w14:textId="77777777" w:rsidR="0014768E" w:rsidRDefault="00094B5F">
              <w:pPr>
                <w:pStyle w:val="215"/>
              </w:pPr>
              <w:r>
                <w:fldChar w:fldCharType="begin"/>
              </w:r>
              <w:r w:rsidR="00CF30DE">
                <w:instrText xml:space="preserve">MACROBUTTON  SnrToggleCheckbox √适用 </w:instrText>
              </w:r>
              <w:r>
                <w:fldChar w:fldCharType="end"/>
              </w:r>
              <w:r>
                <w:fldChar w:fldCharType="begin"/>
              </w:r>
              <w:r w:rsidR="00CF30DE">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3369"/>
            <w:gridCol w:w="5680"/>
          </w:tblGrid>
          <w:tr w:rsidR="00CF30DE" w14:paraId="7CF8DB19" w14:textId="77777777" w:rsidTr="0045665B">
            <w:trPr>
              <w:trHeight w:val="117"/>
            </w:trPr>
            <w:sdt>
              <w:sdtPr>
                <w:tag w:val="_PLD_e1d45d230e0e4c06bc451af63b51d4e2"/>
                <w:id w:val="-147359819"/>
                <w:lock w:val="sdtLocked"/>
              </w:sdtPr>
              <w:sdtEndPr/>
              <w:sdtContent>
                <w:tc>
                  <w:tcPr>
                    <w:tcW w:w="3369" w:type="dxa"/>
                  </w:tcPr>
                  <w:p w14:paraId="6437B7BF" w14:textId="77777777" w:rsidR="00CF30DE" w:rsidRDefault="00CF30DE" w:rsidP="0045665B">
                    <w:pPr>
                      <w:rPr>
                        <w:szCs w:val="21"/>
                      </w:rPr>
                    </w:pPr>
                    <w:r>
                      <w:rPr>
                        <w:rFonts w:hint="eastAsia"/>
                        <w:szCs w:val="21"/>
                      </w:rPr>
                      <w:t>名称</w:t>
                    </w:r>
                  </w:p>
                </w:tc>
              </w:sdtContent>
            </w:sdt>
            <w:sdt>
              <w:sdtPr>
                <w:rPr>
                  <w:rFonts w:hint="eastAsia"/>
                  <w:color w:val="000000" w:themeColor="text1"/>
                  <w:szCs w:val="21"/>
                </w:rPr>
                <w:alias w:val="法人控股股东名称"/>
                <w:tag w:val="_GBC_b9697fb9b1e247b58382e6e5a1fdba0f"/>
                <w:id w:val="-1232546509"/>
                <w:lock w:val="sdtLocked"/>
              </w:sdtPr>
              <w:sdtEndPr/>
              <w:sdtContent>
                <w:tc>
                  <w:tcPr>
                    <w:tcW w:w="5680" w:type="dxa"/>
                  </w:tcPr>
                  <w:p w14:paraId="4890FAF8" w14:textId="77777777" w:rsidR="00CF30DE" w:rsidRPr="00E82BB5" w:rsidRDefault="00CF30DE" w:rsidP="0045665B">
                    <w:pPr>
                      <w:rPr>
                        <w:color w:val="000000" w:themeColor="text1"/>
                        <w:szCs w:val="21"/>
                      </w:rPr>
                    </w:pPr>
                    <w:r w:rsidRPr="00E82BB5">
                      <w:rPr>
                        <w:rFonts w:hint="eastAsia"/>
                        <w:color w:val="000000" w:themeColor="text1"/>
                        <w:szCs w:val="21"/>
                      </w:rPr>
                      <w:t>上海纺织（集团）有限公司</w:t>
                    </w:r>
                  </w:p>
                </w:tc>
              </w:sdtContent>
            </w:sdt>
          </w:tr>
          <w:tr w:rsidR="00CF30DE" w14:paraId="19BD9F35" w14:textId="77777777" w:rsidTr="0045665B">
            <w:trPr>
              <w:trHeight w:val="75"/>
            </w:trPr>
            <w:sdt>
              <w:sdtPr>
                <w:tag w:val="_PLD_8136b3e11235492c8cd0111dfc8a7bd7"/>
                <w:id w:val="2014023976"/>
                <w:lock w:val="sdtLocked"/>
              </w:sdtPr>
              <w:sdtEndPr/>
              <w:sdtContent>
                <w:tc>
                  <w:tcPr>
                    <w:tcW w:w="3369" w:type="dxa"/>
                  </w:tcPr>
                  <w:p w14:paraId="71FA5A92" w14:textId="77777777" w:rsidR="00CF30DE" w:rsidRDefault="00CF30DE" w:rsidP="0045665B">
                    <w:pPr>
                      <w:rPr>
                        <w:szCs w:val="21"/>
                      </w:rPr>
                    </w:pPr>
                    <w:r>
                      <w:rPr>
                        <w:rFonts w:hint="eastAsia"/>
                        <w:szCs w:val="21"/>
                      </w:rPr>
                      <w:t>单位负责人或法定代表人</w:t>
                    </w:r>
                  </w:p>
                </w:tc>
              </w:sdtContent>
            </w:sdt>
            <w:tc>
              <w:tcPr>
                <w:tcW w:w="5680" w:type="dxa"/>
              </w:tcPr>
              <w:p w14:paraId="2C71830F" w14:textId="77777777" w:rsidR="00CF30DE" w:rsidRPr="00E82BB5" w:rsidRDefault="00CF30DE" w:rsidP="0045665B">
                <w:pPr>
                  <w:rPr>
                    <w:color w:val="000000" w:themeColor="text1"/>
                    <w:szCs w:val="21"/>
                  </w:rPr>
                </w:pPr>
                <w:proofErr w:type="gramStart"/>
                <w:r w:rsidRPr="00E82BB5">
                  <w:rPr>
                    <w:color w:val="000000" w:themeColor="text1"/>
                  </w:rPr>
                  <w:t>童继生</w:t>
                </w:r>
                <w:proofErr w:type="gramEnd"/>
              </w:p>
            </w:tc>
          </w:tr>
          <w:tr w:rsidR="00CF30DE" w14:paraId="5DA20ED0" w14:textId="77777777" w:rsidTr="0045665B">
            <w:trPr>
              <w:trHeight w:val="225"/>
            </w:trPr>
            <w:sdt>
              <w:sdtPr>
                <w:tag w:val="_PLD_1df0002b20b542f5b7092107da8156d8"/>
                <w:id w:val="246547223"/>
                <w:lock w:val="sdtLocked"/>
              </w:sdtPr>
              <w:sdtEndPr/>
              <w:sdtContent>
                <w:tc>
                  <w:tcPr>
                    <w:tcW w:w="3369" w:type="dxa"/>
                  </w:tcPr>
                  <w:p w14:paraId="1A91760B" w14:textId="77777777" w:rsidR="00CF30DE" w:rsidRDefault="00CF30DE" w:rsidP="0045665B">
                    <w:pPr>
                      <w:rPr>
                        <w:szCs w:val="21"/>
                      </w:rPr>
                    </w:pPr>
                    <w:r>
                      <w:rPr>
                        <w:rFonts w:hint="eastAsia"/>
                        <w:szCs w:val="21"/>
                      </w:rPr>
                      <w:t>成立日期</w:t>
                    </w:r>
                  </w:p>
                </w:tc>
              </w:sdtContent>
            </w:sdt>
            <w:tc>
              <w:tcPr>
                <w:tcW w:w="5680" w:type="dxa"/>
              </w:tcPr>
              <w:p w14:paraId="596A49E7" w14:textId="77777777" w:rsidR="00CF30DE" w:rsidRPr="00E82BB5" w:rsidRDefault="00CF30DE" w:rsidP="0045665B">
                <w:pPr>
                  <w:rPr>
                    <w:color w:val="000000" w:themeColor="text1"/>
                    <w:szCs w:val="21"/>
                  </w:rPr>
                </w:pPr>
                <w:r w:rsidRPr="00E82BB5">
                  <w:rPr>
                    <w:color w:val="000000" w:themeColor="text1"/>
                  </w:rPr>
                  <w:t>2001年12月17日</w:t>
                </w:r>
              </w:p>
            </w:tc>
          </w:tr>
          <w:tr w:rsidR="00CF30DE" w14:paraId="3E8C3C42" w14:textId="77777777" w:rsidTr="0045665B">
            <w:trPr>
              <w:trHeight w:val="150"/>
            </w:trPr>
            <w:sdt>
              <w:sdtPr>
                <w:tag w:val="_PLD_1818a197d8b949079e4533012ebd27c1"/>
                <w:id w:val="-645742647"/>
                <w:lock w:val="sdtLocked"/>
              </w:sdtPr>
              <w:sdtEndPr/>
              <w:sdtContent>
                <w:tc>
                  <w:tcPr>
                    <w:tcW w:w="3369" w:type="dxa"/>
                  </w:tcPr>
                  <w:p w14:paraId="2D1F30FB" w14:textId="77777777" w:rsidR="00CF30DE" w:rsidRDefault="00CF30DE" w:rsidP="0045665B">
                    <w:pPr>
                      <w:rPr>
                        <w:szCs w:val="21"/>
                      </w:rPr>
                    </w:pPr>
                    <w:r>
                      <w:rPr>
                        <w:rFonts w:hint="eastAsia"/>
                        <w:szCs w:val="21"/>
                      </w:rPr>
                      <w:t>主要经营业务</w:t>
                    </w:r>
                  </w:p>
                </w:tc>
              </w:sdtContent>
            </w:sdt>
            <w:tc>
              <w:tcPr>
                <w:tcW w:w="5680" w:type="dxa"/>
              </w:tcPr>
              <w:p w14:paraId="20A6EAD9" w14:textId="77777777" w:rsidR="00CF30DE" w:rsidRPr="00E82BB5" w:rsidRDefault="00233208" w:rsidP="0045665B">
                <w:pPr>
                  <w:rPr>
                    <w:color w:val="000000" w:themeColor="text1"/>
                    <w:szCs w:val="21"/>
                  </w:rPr>
                </w:pPr>
                <w:r w:rsidRPr="00233208">
                  <w:rPr>
                    <w:rFonts w:hint="eastAsia"/>
                    <w:color w:val="000000" w:themeColor="text1"/>
                  </w:rPr>
                  <w:t>资产经营与管理、实业投资、纺织产品的制造、销售、技术服务、经营贸易，自有房屋租赁（依法需请批准的项目，经相关部门批准后方可开展经营活动）</w:t>
                </w:r>
              </w:p>
            </w:tc>
          </w:tr>
          <w:tr w:rsidR="00CF30DE" w14:paraId="35553C6A" w14:textId="77777777" w:rsidTr="0045665B">
            <w:trPr>
              <w:trHeight w:val="132"/>
            </w:trPr>
            <w:sdt>
              <w:sdtPr>
                <w:tag w:val="_PLD_493328bd6f094c40b55613b4e262be19"/>
                <w:id w:val="-254899221"/>
                <w:lock w:val="sdtLocked"/>
              </w:sdtPr>
              <w:sdtEndPr/>
              <w:sdtContent>
                <w:tc>
                  <w:tcPr>
                    <w:tcW w:w="3369" w:type="dxa"/>
                  </w:tcPr>
                  <w:p w14:paraId="24F07703" w14:textId="77777777" w:rsidR="00CF30DE" w:rsidRDefault="00CF30DE" w:rsidP="0045665B">
                    <w:pPr>
                      <w:rPr>
                        <w:szCs w:val="21"/>
                      </w:rPr>
                    </w:pPr>
                    <w:r>
                      <w:rPr>
                        <w:rFonts w:hint="eastAsia"/>
                        <w:szCs w:val="21"/>
                      </w:rPr>
                      <w:t>报告期内控股和参股的其他境内外上市公司的股权情况</w:t>
                    </w:r>
                  </w:p>
                </w:tc>
              </w:sdtContent>
            </w:sdt>
            <w:tc>
              <w:tcPr>
                <w:tcW w:w="5680" w:type="dxa"/>
              </w:tcPr>
              <w:p w14:paraId="3812690F" w14:textId="77777777" w:rsidR="00CF30DE" w:rsidRPr="00E82BB5" w:rsidRDefault="00233208" w:rsidP="0045665B">
                <w:pPr>
                  <w:rPr>
                    <w:color w:val="000000" w:themeColor="text1"/>
                    <w:szCs w:val="21"/>
                  </w:rPr>
                </w:pPr>
                <w:r w:rsidRPr="00233208">
                  <w:rPr>
                    <w:rFonts w:hint="eastAsia"/>
                    <w:color w:val="000000" w:themeColor="text1"/>
                  </w:rPr>
                  <w:t>申达股份</w:t>
                </w:r>
                <w:r w:rsidRPr="00233208">
                  <w:rPr>
                    <w:color w:val="000000" w:themeColor="text1"/>
                  </w:rPr>
                  <w:t>520,514,373股(46.98%股权)；东方创业90,297,015股（10.40%）；联泰控股730,461,936股（70.64%股权）；交通银行3,000,000股；上海银行28,651,050股；</w:t>
                </w:r>
                <w:proofErr w:type="gramStart"/>
                <w:r w:rsidRPr="00233208">
                  <w:rPr>
                    <w:color w:val="000000" w:themeColor="text1"/>
                  </w:rPr>
                  <w:lastRenderedPageBreak/>
                  <w:t>浙商银行</w:t>
                </w:r>
                <w:proofErr w:type="gramEnd"/>
                <w:r w:rsidRPr="00233208">
                  <w:rPr>
                    <w:color w:val="000000" w:themeColor="text1"/>
                  </w:rPr>
                  <w:t>63,560股；华斯股份6,581,341股；旷达科技12,000,000股</w:t>
                </w:r>
              </w:p>
            </w:tc>
          </w:tr>
          <w:tr w:rsidR="00CF30DE" w14:paraId="760B6DF9" w14:textId="77777777" w:rsidTr="0045665B">
            <w:trPr>
              <w:trHeight w:val="147"/>
            </w:trPr>
            <w:sdt>
              <w:sdtPr>
                <w:tag w:val="_PLD_416c392305fd4bc8a741158a40d9ba6e"/>
                <w:id w:val="67698124"/>
                <w:lock w:val="sdtLocked"/>
              </w:sdtPr>
              <w:sdtEndPr/>
              <w:sdtContent>
                <w:tc>
                  <w:tcPr>
                    <w:tcW w:w="3369" w:type="dxa"/>
                  </w:tcPr>
                  <w:p w14:paraId="21FB91CA" w14:textId="77777777" w:rsidR="00CF30DE" w:rsidRDefault="00CF30DE" w:rsidP="0045665B">
                    <w:pPr>
                      <w:pStyle w:val="215"/>
                    </w:pPr>
                    <w:r>
                      <w:rPr>
                        <w:rFonts w:hint="eastAsia"/>
                      </w:rPr>
                      <w:t>其他情况说明</w:t>
                    </w:r>
                  </w:p>
                </w:tc>
              </w:sdtContent>
            </w:sdt>
            <w:tc>
              <w:tcPr>
                <w:tcW w:w="5680" w:type="dxa"/>
              </w:tcPr>
              <w:p w14:paraId="4B14BFB5" w14:textId="77777777" w:rsidR="00CF30DE" w:rsidRDefault="00CF30DE" w:rsidP="0045665B">
                <w:pPr>
                  <w:pStyle w:val="215"/>
                </w:pPr>
                <w:r>
                  <w:t>无</w:t>
                </w:r>
              </w:p>
            </w:tc>
          </w:tr>
        </w:tbl>
        <w:p w14:paraId="2F86E6E3" w14:textId="77777777" w:rsidR="00CF30DE" w:rsidRDefault="00CF30DE">
          <w:pPr>
            <w:pStyle w:val="215"/>
          </w:pPr>
        </w:p>
        <w:p w14:paraId="65546F00" w14:textId="77777777" w:rsidR="0014768E" w:rsidRDefault="00CF03E7">
          <w:pPr>
            <w:pStyle w:val="215"/>
          </w:pPr>
        </w:p>
      </w:sdtContent>
    </w:sdt>
    <w:sdt>
      <w:sdtPr>
        <w:rPr>
          <w:rFonts w:ascii="宋体" w:eastAsia="宋体" w:hAnsi="宋体" w:cs="宋体"/>
          <w:b w:val="0"/>
          <w:bCs w:val="0"/>
          <w:kern w:val="0"/>
          <w:szCs w:val="24"/>
        </w:rPr>
        <w:alias w:val="模块:控股股东情况自然人"/>
        <w:tag w:val="_SEC_c171a23a3658485db3b86f3cfcc2a64d"/>
        <w:id w:val="1711151092"/>
        <w:lock w:val="sdtLocked"/>
        <w:placeholder>
          <w:docPart w:val="GBC22222222222222222222222222222"/>
        </w:placeholder>
      </w:sdtPr>
      <w:sdtEndPr>
        <w:rPr>
          <w:szCs w:val="21"/>
        </w:rPr>
      </w:sdtEndPr>
      <w:sdtContent>
        <w:p w14:paraId="73333959" w14:textId="77777777" w:rsidR="0014768E" w:rsidRDefault="00F53FEA" w:rsidP="006A3005">
          <w:pPr>
            <w:pStyle w:val="4"/>
            <w:numPr>
              <w:ilvl w:val="0"/>
              <w:numId w:val="21"/>
            </w:numPr>
          </w:pPr>
          <w:r>
            <w:t>自然人</w:t>
          </w:r>
        </w:p>
        <w:sdt>
          <w:sdtPr>
            <w:alias w:val="是否适用：自然人_控股股东情况[双击切换]"/>
            <w:tag w:val="_GBC_050e33c59070475b9b048117126cc6ba"/>
            <w:id w:val="1096827426"/>
            <w:lock w:val="sdtLocked"/>
            <w:placeholder>
              <w:docPart w:val="GBC22222222222222222222222222222"/>
            </w:placeholder>
          </w:sdtPr>
          <w:sdtEndPr/>
          <w:sdtContent>
            <w:p w14:paraId="0F2C102F" w14:textId="77777777" w:rsidR="0014768E" w:rsidRDefault="00094B5F" w:rsidP="00CF30DE">
              <w:pPr>
                <w:pStyle w:val="215"/>
              </w:pPr>
              <w:r>
                <w:fldChar w:fldCharType="begin"/>
              </w:r>
              <w:r w:rsidR="00CF30DE">
                <w:instrText xml:space="preserve">MACROBUTTON  SnrToggleCheckbox □适用 </w:instrText>
              </w:r>
              <w:r>
                <w:fldChar w:fldCharType="end"/>
              </w:r>
              <w:r>
                <w:fldChar w:fldCharType="begin"/>
              </w:r>
              <w:r w:rsidR="00CF30DE">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公司不存在控股股东情况的特别说明"/>
        <w:tag w:val="_SEC_70bc1c568fef4bfc833da7470401e558"/>
        <w:id w:val="-1129009649"/>
        <w:lock w:val="sdtLocked"/>
        <w:placeholder>
          <w:docPart w:val="GBC22222222222222222222222222222"/>
        </w:placeholder>
      </w:sdtPr>
      <w:sdtEndPr>
        <w:rPr>
          <w:rFonts w:hint="default"/>
          <w:szCs w:val="21"/>
        </w:rPr>
      </w:sdtEndPr>
      <w:sdtContent>
        <w:p w14:paraId="28759080" w14:textId="77777777" w:rsidR="0014768E" w:rsidRDefault="00F53FEA" w:rsidP="006A3005">
          <w:pPr>
            <w:pStyle w:val="4"/>
            <w:numPr>
              <w:ilvl w:val="0"/>
              <w:numId w:val="21"/>
            </w:numPr>
          </w:pPr>
          <w:r>
            <w:rPr>
              <w:rFonts w:hint="eastAsia"/>
            </w:rPr>
            <w:t>公司不存在控股股东情况的特别说明</w:t>
          </w:r>
        </w:p>
        <w:sdt>
          <w:sdtPr>
            <w:rPr>
              <w:rFonts w:hint="eastAsia"/>
              <w:szCs w:val="21"/>
            </w:rPr>
            <w:alias w:val="是否适用：公司不存在控股股东情况的特别说明[双击切换]"/>
            <w:tag w:val="_GBC_2c420ad8f9bd455b89ad3a0d10597af2"/>
            <w:id w:val="748540783"/>
            <w:lock w:val="sdtLocked"/>
            <w:placeholder>
              <w:docPart w:val="GBC22222222222222222222222222222"/>
            </w:placeholder>
          </w:sdtPr>
          <w:sdtEndPr/>
          <w:sdtContent>
            <w:p w14:paraId="41354588" w14:textId="77777777" w:rsidR="0014768E" w:rsidRDefault="00094B5F" w:rsidP="00CF30DE">
              <w:pPr>
                <w:pStyle w:val="215"/>
              </w:pPr>
              <w:r>
                <w:rPr>
                  <w:szCs w:val="21"/>
                </w:rPr>
                <w:fldChar w:fldCharType="begin"/>
              </w:r>
              <w:r w:rsidR="00CF30DE">
                <w:rPr>
                  <w:szCs w:val="21"/>
                </w:rPr>
                <w:instrText xml:space="preserve"> MACROBUTTON  SnrToggleCheckbox □适用  </w:instrText>
              </w:r>
              <w:r>
                <w:rPr>
                  <w:szCs w:val="21"/>
                </w:rPr>
                <w:fldChar w:fldCharType="end"/>
              </w:r>
              <w:r>
                <w:rPr>
                  <w:szCs w:val="21"/>
                </w:rPr>
                <w:fldChar w:fldCharType="begin"/>
              </w:r>
              <w:r w:rsidR="00CF30DE">
                <w:rPr>
                  <w:szCs w:val="21"/>
                </w:rPr>
                <w:instrText xml:space="preserve"> MACROBUTTON  SnrToggleCheckbox √不适用 </w:instrText>
              </w:r>
              <w:r>
                <w:rPr>
                  <w:szCs w:val="21"/>
                </w:rPr>
                <w:fldChar w:fldCharType="end"/>
              </w:r>
            </w:p>
          </w:sdtContent>
        </w:sdt>
      </w:sdtContent>
    </w:sdt>
    <w:p w14:paraId="33B953BD" w14:textId="77777777" w:rsidR="0014768E" w:rsidRDefault="0014768E">
      <w:pPr>
        <w:rPr>
          <w:szCs w:val="21"/>
        </w:rPr>
      </w:pPr>
    </w:p>
    <w:sdt>
      <w:sdtPr>
        <w:rPr>
          <w:rFonts w:ascii="宋体" w:eastAsia="宋体" w:hAnsi="宋体" w:cs="宋体" w:hint="eastAsia"/>
          <w:b w:val="0"/>
          <w:bCs w:val="0"/>
          <w:kern w:val="0"/>
          <w:szCs w:val="24"/>
        </w:rPr>
        <w:alias w:val="模块:报告期内控股股东变更情况索引及日期"/>
        <w:tag w:val="_SEC_8c6549023dc64c378601b5bc20deede9"/>
        <w:id w:val="-373996730"/>
        <w:lock w:val="sdtLocked"/>
        <w:placeholder>
          <w:docPart w:val="GBC22222222222222222222222222222"/>
        </w:placeholder>
      </w:sdtPr>
      <w:sdtEndPr>
        <w:rPr>
          <w:rFonts w:hint="default"/>
        </w:rPr>
      </w:sdtEndPr>
      <w:sdtContent>
        <w:p w14:paraId="67CE51A0" w14:textId="77777777" w:rsidR="0014768E" w:rsidRDefault="00F53FEA" w:rsidP="006A3005">
          <w:pPr>
            <w:pStyle w:val="4"/>
            <w:numPr>
              <w:ilvl w:val="0"/>
              <w:numId w:val="21"/>
            </w:numPr>
          </w:pPr>
          <w:r>
            <w:rPr>
              <w:rFonts w:hint="eastAsia"/>
            </w:rPr>
            <w:t>报告期内控股股东变更情况的说明</w:t>
          </w:r>
        </w:p>
        <w:sdt>
          <w:sdtPr>
            <w:rPr>
              <w:rFonts w:hint="eastAsia"/>
              <w:szCs w:val="21"/>
            </w:rPr>
            <w:alias w:val="是否适用：报告期内控股股东变更情况的说明[双击切换]"/>
            <w:tag w:val="_GBC_ba32d923117643d78736fd77472e578b"/>
            <w:id w:val="-926411240"/>
            <w:lock w:val="sdtLocked"/>
            <w:placeholder>
              <w:docPart w:val="GBC22222222222222222222222222222"/>
            </w:placeholder>
          </w:sdtPr>
          <w:sdtEndPr/>
          <w:sdtContent>
            <w:p w14:paraId="711E4A67" w14:textId="77777777" w:rsidR="0014768E" w:rsidRDefault="00094B5F" w:rsidP="00CF30DE">
              <w:pPr>
                <w:rPr>
                  <w:szCs w:val="21"/>
                </w:rPr>
              </w:pPr>
              <w:r>
                <w:rPr>
                  <w:szCs w:val="21"/>
                </w:rPr>
                <w:fldChar w:fldCharType="begin"/>
              </w:r>
              <w:r w:rsidR="00CF30DE">
                <w:rPr>
                  <w:szCs w:val="21"/>
                </w:rPr>
                <w:instrText xml:space="preserve"> MACROBUTTON  SnrToggleCheckbox □适用  </w:instrText>
              </w:r>
              <w:r>
                <w:rPr>
                  <w:szCs w:val="21"/>
                </w:rPr>
                <w:fldChar w:fldCharType="end"/>
              </w:r>
              <w:r>
                <w:rPr>
                  <w:szCs w:val="21"/>
                </w:rPr>
                <w:fldChar w:fldCharType="begin"/>
              </w:r>
              <w:r w:rsidR="00CF30DE">
                <w:rPr>
                  <w:szCs w:val="21"/>
                </w:rPr>
                <w:instrText xml:space="preserve"> MACROBUTTON  SnrToggleCheckbox √不适用 </w:instrText>
              </w:r>
              <w:r>
                <w:rPr>
                  <w:szCs w:val="21"/>
                </w:rPr>
                <w:fldChar w:fldCharType="end"/>
              </w:r>
            </w:p>
          </w:sdtContent>
        </w:sdt>
      </w:sdtContent>
    </w:sdt>
    <w:p w14:paraId="3219451C" w14:textId="77777777" w:rsidR="0014768E" w:rsidRDefault="00F53FEA" w:rsidP="006A3005">
      <w:pPr>
        <w:pStyle w:val="4"/>
        <w:numPr>
          <w:ilvl w:val="0"/>
          <w:numId w:val="21"/>
        </w:numPr>
      </w:pPr>
      <w:r>
        <w:rPr>
          <w:rFonts w:hint="eastAsia"/>
        </w:rPr>
        <w:t>公司与控股股东之间的产权及控制关系的方框图</w:t>
      </w:r>
    </w:p>
    <w:sdt>
      <w:sdtPr>
        <w:rPr>
          <w:rFonts w:hint="eastAsia"/>
          <w:b/>
          <w:bCs/>
          <w:szCs w:val="21"/>
        </w:rPr>
        <w:alias w:val="模块:公司与控股股东之间的产权及控制关系的方框图"/>
        <w:tag w:val="_SEC_4121b38278ee4945bfa8eb87dafa9db1"/>
        <w:id w:val="1017971608"/>
        <w:lock w:val="sdtLocked"/>
        <w:placeholder>
          <w:docPart w:val="GBC22222222222222222222222222222"/>
        </w:placeholder>
      </w:sdtPr>
      <w:sdtEndPr>
        <w:rPr>
          <w:b w:val="0"/>
          <w:bCs w:val="0"/>
        </w:rPr>
      </w:sdtEndPr>
      <w:sdtContent>
        <w:sdt>
          <w:sdtPr>
            <w:alias w:val="是否适用：公司与控股股东之间的产权及控制关系的方框图[双击切换]"/>
            <w:tag w:val="_GBC_aa1ed4124bd443219ac5782763143cd7"/>
            <w:id w:val="647939097"/>
            <w:lock w:val="sdtLocked"/>
            <w:placeholder>
              <w:docPart w:val="GBC22222222222222222222222222222"/>
            </w:placeholder>
          </w:sdtPr>
          <w:sdtEndPr/>
          <w:sdtContent>
            <w:p w14:paraId="0E7D0809" w14:textId="77777777" w:rsidR="0014768E" w:rsidRDefault="00094B5F">
              <w:pPr>
                <w:rPr>
                  <w:szCs w:val="21"/>
                </w:rPr>
              </w:pPr>
              <w:r>
                <w:rPr>
                  <w:szCs w:val="21"/>
                </w:rPr>
                <w:fldChar w:fldCharType="begin"/>
              </w:r>
              <w:r w:rsidR="00CF30DE">
                <w:rPr>
                  <w:szCs w:val="21"/>
                </w:rPr>
                <w:instrText xml:space="preserve"> MACROBUTTON  SnrToggleCheckbox √适用  </w:instrText>
              </w:r>
              <w:r>
                <w:rPr>
                  <w:szCs w:val="21"/>
                </w:rPr>
                <w:fldChar w:fldCharType="end"/>
              </w:r>
              <w:r>
                <w:rPr>
                  <w:szCs w:val="21"/>
                </w:rPr>
                <w:fldChar w:fldCharType="begin"/>
              </w:r>
              <w:r w:rsidR="00CF30DE">
                <w:rPr>
                  <w:szCs w:val="21"/>
                </w:rPr>
                <w:instrText xml:space="preserve"> MACROBUTTON  SnrToggleCheckbox □不适用 </w:instrText>
              </w:r>
              <w:r>
                <w:rPr>
                  <w:szCs w:val="21"/>
                </w:rPr>
                <w:fldChar w:fldCharType="end"/>
              </w:r>
            </w:p>
          </w:sdtContent>
        </w:sdt>
        <w:sdt>
          <w:sdtPr>
            <w:rPr>
              <w:rFonts w:hint="eastAsia"/>
              <w:szCs w:val="21"/>
            </w:rPr>
            <w:alias w:val="图片：公司与控股股东之间的产权及控制关系的方框图"/>
            <w:tag w:val="_GBC_237afe95a2de48a5baec021682951b46"/>
            <w:id w:val="1645148819"/>
            <w:lock w:val="sdtLocked"/>
            <w:placeholder>
              <w:docPart w:val="GBC22222222222222222222222222222"/>
            </w:placeholder>
            <w:picture/>
          </w:sdtPr>
          <w:sdtEndPr/>
          <w:sdtContent>
            <w:p w14:paraId="6DA9F1F8" w14:textId="77777777" w:rsidR="0014768E" w:rsidRDefault="00F53FEA">
              <w:pPr>
                <w:rPr>
                  <w:szCs w:val="21"/>
                </w:rPr>
              </w:pPr>
              <w:r>
                <w:rPr>
                  <w:rFonts w:hint="eastAsia"/>
                  <w:noProof/>
                  <w:szCs w:val="21"/>
                </w:rPr>
                <w:drawing>
                  <wp:inline distT="0" distB="0" distL="0" distR="0" wp14:anchorId="624A2613" wp14:editId="51A3853C">
                    <wp:extent cx="3499198" cy="2124075"/>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6"/>
                            <a:stretch>
                              <a:fillRect/>
                            </a:stretch>
                          </pic:blipFill>
                          <pic:spPr bwMode="auto">
                            <a:xfrm>
                              <a:off x="0" y="0"/>
                              <a:ext cx="3499198" cy="2124075"/>
                            </a:xfrm>
                            <a:prstGeom prst="rect">
                              <a:avLst/>
                            </a:prstGeom>
                            <a:noFill/>
                            <a:ln w="9525">
                              <a:noFill/>
                              <a:miter lim="800000"/>
                              <a:headEnd/>
                              <a:tailEnd/>
                            </a:ln>
                          </pic:spPr>
                        </pic:pic>
                      </a:graphicData>
                    </a:graphic>
                  </wp:inline>
                </w:drawing>
              </w:r>
            </w:p>
          </w:sdtContent>
        </w:sdt>
      </w:sdtContent>
    </w:sdt>
    <w:p w14:paraId="2BB4B9D8" w14:textId="77777777" w:rsidR="0014768E" w:rsidRDefault="0014768E">
      <w:pPr>
        <w:rPr>
          <w:szCs w:val="21"/>
        </w:rPr>
      </w:pPr>
    </w:p>
    <w:p w14:paraId="4F4A6BF5" w14:textId="77777777" w:rsidR="0014768E" w:rsidRDefault="00F53FEA" w:rsidP="006A3005">
      <w:pPr>
        <w:pStyle w:val="3"/>
        <w:numPr>
          <w:ilvl w:val="0"/>
          <w:numId w:val="20"/>
        </w:numPr>
      </w:pPr>
      <w:r>
        <w:rPr>
          <w:rFonts w:hint="eastAsia"/>
        </w:rPr>
        <w:t>实际控制人情况</w:t>
      </w:r>
    </w:p>
    <w:sdt>
      <w:sdtPr>
        <w:rPr>
          <w:rFonts w:ascii="宋体" w:eastAsia="宋体" w:hAnsi="宋体" w:cs="宋体" w:hint="eastAsia"/>
          <w:b w:val="0"/>
          <w:bCs w:val="0"/>
          <w:kern w:val="0"/>
          <w:szCs w:val="24"/>
        </w:rPr>
        <w:alias w:val="模块:实际控制人情况法人"/>
        <w:tag w:val="_SEC_d1e4bdc329624f1ba319634a4fbdd195"/>
        <w:id w:val="-572666535"/>
        <w:lock w:val="sdtLocked"/>
        <w:placeholder>
          <w:docPart w:val="GBC22222222222222222222222222222"/>
        </w:placeholder>
      </w:sdtPr>
      <w:sdtEndPr>
        <w:rPr>
          <w:szCs w:val="21"/>
        </w:rPr>
      </w:sdtEndPr>
      <w:sdtContent>
        <w:p w14:paraId="751C83B2" w14:textId="77777777" w:rsidR="0014768E" w:rsidRDefault="00F53FEA" w:rsidP="006A3005">
          <w:pPr>
            <w:pStyle w:val="4"/>
            <w:numPr>
              <w:ilvl w:val="0"/>
              <w:numId w:val="22"/>
            </w:numPr>
          </w:pPr>
          <w:r>
            <w:rPr>
              <w:rFonts w:hint="eastAsia"/>
            </w:rPr>
            <w:t>法人</w:t>
          </w:r>
        </w:p>
        <w:sdt>
          <w:sdtPr>
            <w:alias w:val="是否适用：法人_实际控制人情况[双击切换]"/>
            <w:tag w:val="_GBC_6cb3195cd6c545489bd6151d0ee57d58"/>
            <w:id w:val="912132421"/>
            <w:lock w:val="sdtLocked"/>
            <w:placeholder>
              <w:docPart w:val="GBC22222222222222222222222222222"/>
            </w:placeholder>
          </w:sdtPr>
          <w:sdtEndPr/>
          <w:sdtContent>
            <w:p w14:paraId="61F540DE" w14:textId="77777777" w:rsidR="0014768E" w:rsidRDefault="00094B5F" w:rsidP="00CF30DE">
              <w:pPr>
                <w:pStyle w:val="215"/>
              </w:pPr>
              <w:r>
                <w:fldChar w:fldCharType="begin"/>
              </w:r>
              <w:r w:rsidR="00CF30DE">
                <w:instrText xml:space="preserve">MACROBUTTON  SnrToggleCheckbox □适用 </w:instrText>
              </w:r>
              <w:r>
                <w:fldChar w:fldCharType="end"/>
              </w:r>
              <w:r>
                <w:fldChar w:fldCharType="begin"/>
              </w:r>
              <w:r w:rsidR="00CF30DE">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实际控制人情况自然人"/>
        <w:tag w:val="_SEC_82a067868b0b4b5eb99879535e2300c5"/>
        <w:id w:val="-951326332"/>
        <w:lock w:val="sdtLocked"/>
        <w:placeholder>
          <w:docPart w:val="GBC22222222222222222222222222222"/>
        </w:placeholder>
      </w:sdtPr>
      <w:sdtEndPr>
        <w:rPr>
          <w:szCs w:val="21"/>
        </w:rPr>
      </w:sdtEndPr>
      <w:sdtContent>
        <w:p w14:paraId="18C67292" w14:textId="77777777" w:rsidR="0014768E" w:rsidRDefault="00F53FEA" w:rsidP="006A3005">
          <w:pPr>
            <w:pStyle w:val="4"/>
            <w:numPr>
              <w:ilvl w:val="0"/>
              <w:numId w:val="22"/>
            </w:numPr>
          </w:pPr>
          <w:r>
            <w:rPr>
              <w:rFonts w:hint="eastAsia"/>
            </w:rPr>
            <w:t>自然人</w:t>
          </w:r>
        </w:p>
        <w:sdt>
          <w:sdtPr>
            <w:alias w:val="是否适用：自然人_实际控制人情况[双击切换]"/>
            <w:tag w:val="_GBC_359229fa8cca4506ac3cec3de8b5e99b"/>
            <w:id w:val="1016507285"/>
            <w:lock w:val="sdtLocked"/>
            <w:placeholder>
              <w:docPart w:val="GBC22222222222222222222222222222"/>
            </w:placeholder>
          </w:sdtPr>
          <w:sdtEndPr/>
          <w:sdtContent>
            <w:p w14:paraId="1026106D" w14:textId="77777777" w:rsidR="0014768E" w:rsidRDefault="00094B5F" w:rsidP="00CF30DE">
              <w:pPr>
                <w:rPr>
                  <w:szCs w:val="21"/>
                </w:rPr>
              </w:pPr>
              <w:r>
                <w:fldChar w:fldCharType="begin"/>
              </w:r>
              <w:r w:rsidR="00CF30DE">
                <w:instrText xml:space="preserve">MACROBUTTON  SnrToggleCheckbox □适用 </w:instrText>
              </w:r>
              <w:r>
                <w:fldChar w:fldCharType="end"/>
              </w:r>
              <w:r>
                <w:fldChar w:fldCharType="begin"/>
              </w:r>
              <w:r w:rsidR="00CF30DE">
                <w:instrText xml:space="preserve"> MACROBUTTON  SnrToggleCheckbox √不适用 </w:instrText>
              </w:r>
              <w:r>
                <w:fldChar w:fldCharType="end"/>
              </w:r>
            </w:p>
          </w:sdtContent>
        </w:sdt>
      </w:sdtContent>
    </w:sdt>
    <w:sdt>
      <w:sdtPr>
        <w:rPr>
          <w:rFonts w:ascii="宋体" w:eastAsia="宋体" w:hAnsi="宋体" w:cs="宋体"/>
          <w:b w:val="0"/>
          <w:bCs w:val="0"/>
          <w:kern w:val="0"/>
          <w:szCs w:val="24"/>
        </w:rPr>
        <w:alias w:val="模块:公司不存在实际控制人情况的特别说明"/>
        <w:tag w:val="_SEC_5c0bf2f1ddf34e8c983cdf9fa31c1df0"/>
        <w:id w:val="500474265"/>
        <w:lock w:val="sdtLocked"/>
        <w:placeholder>
          <w:docPart w:val="GBC22222222222222222222222222222"/>
        </w:placeholder>
      </w:sdtPr>
      <w:sdtEndPr/>
      <w:sdtContent>
        <w:p w14:paraId="1F50E0B8" w14:textId="77777777" w:rsidR="0014768E" w:rsidRDefault="00F53FEA" w:rsidP="006A3005">
          <w:pPr>
            <w:pStyle w:val="4"/>
            <w:numPr>
              <w:ilvl w:val="0"/>
              <w:numId w:val="22"/>
            </w:numPr>
          </w:pPr>
          <w:r>
            <w:t>公司不存在实际控制人情况的特别说明</w:t>
          </w:r>
        </w:p>
        <w:sdt>
          <w:sdtPr>
            <w:rPr>
              <w:rFonts w:hint="eastAsia"/>
            </w:rPr>
            <w:alias w:val="是否适用：公司不存在实际控制人情况的特别说明[双击切换]"/>
            <w:tag w:val="_GBC_7380ff5e0fc6471583dc22db2252e039"/>
            <w:id w:val="-578906749"/>
            <w:lock w:val="sdtLocked"/>
            <w:placeholder>
              <w:docPart w:val="GBC22222222222222222222222222222"/>
            </w:placeholder>
          </w:sdtPr>
          <w:sdtEndPr/>
          <w:sdtContent>
            <w:p w14:paraId="7CC9B261" w14:textId="77777777" w:rsidR="0014768E" w:rsidRDefault="00094B5F" w:rsidP="00CF30DE">
              <w:pPr>
                <w:pStyle w:val="215"/>
              </w:pPr>
              <w:r>
                <w:fldChar w:fldCharType="begin"/>
              </w:r>
              <w:r w:rsidR="00CF30DE">
                <w:instrText xml:space="preserve"> MACROBUTTON  SnrToggleCheckbox □适用  </w:instrText>
              </w:r>
              <w:r>
                <w:fldChar w:fldCharType="end"/>
              </w:r>
              <w:r>
                <w:fldChar w:fldCharType="begin"/>
              </w:r>
              <w:r w:rsidR="00CF30DE">
                <w:instrText xml:space="preserve"> MACROBUTTON  SnrToggleCheckbox √不适用 </w:instrText>
              </w:r>
              <w:r>
                <w:fldChar w:fldCharType="end"/>
              </w:r>
            </w:p>
          </w:sdtContent>
        </w:sdt>
      </w:sdtContent>
    </w:sdt>
    <w:p w14:paraId="60CD34A3" w14:textId="77777777" w:rsidR="0014768E" w:rsidRDefault="0014768E">
      <w:pPr>
        <w:rPr>
          <w:szCs w:val="21"/>
        </w:rPr>
      </w:pPr>
    </w:p>
    <w:sdt>
      <w:sdtPr>
        <w:rPr>
          <w:rFonts w:ascii="宋体" w:eastAsia="宋体" w:hAnsi="宋体" w:cs="宋体"/>
          <w:b w:val="0"/>
          <w:bCs w:val="0"/>
          <w:kern w:val="0"/>
          <w:szCs w:val="24"/>
        </w:rPr>
        <w:alias w:val="模块:报告期内实际控制人变更情况索引及日期"/>
        <w:tag w:val="_SEC_8e248c9fca7b490e93849e8f5dce6a71"/>
        <w:id w:val="458229880"/>
        <w:lock w:val="sdtLocked"/>
        <w:placeholder>
          <w:docPart w:val="GBC22222222222222222222222222222"/>
        </w:placeholder>
      </w:sdtPr>
      <w:sdtEndPr>
        <w:rPr>
          <w:rFonts w:hint="eastAsia"/>
          <w:szCs w:val="21"/>
        </w:rPr>
      </w:sdtEndPr>
      <w:sdtContent>
        <w:p w14:paraId="3B6945BB" w14:textId="77777777" w:rsidR="0014768E" w:rsidRDefault="00F53FEA" w:rsidP="006A3005">
          <w:pPr>
            <w:pStyle w:val="4"/>
            <w:numPr>
              <w:ilvl w:val="0"/>
              <w:numId w:val="22"/>
            </w:numPr>
          </w:pPr>
          <w:r>
            <w:t>报告期内</w:t>
          </w:r>
          <w:r>
            <w:rPr>
              <w:rFonts w:hint="eastAsia"/>
            </w:rPr>
            <w:t>公司</w:t>
          </w:r>
          <w:r>
            <w:t>控制</w:t>
          </w:r>
          <w:r>
            <w:rPr>
              <w:rFonts w:hint="eastAsia"/>
            </w:rPr>
            <w:t>权发生</w:t>
          </w:r>
          <w:r>
            <w:t>变更</w:t>
          </w:r>
          <w:r>
            <w:rPr>
              <w:rFonts w:hint="eastAsia"/>
            </w:rPr>
            <w:t>的情况说明</w:t>
          </w:r>
        </w:p>
        <w:sdt>
          <w:sdtPr>
            <w:rPr>
              <w:rFonts w:hint="eastAsia"/>
            </w:rPr>
            <w:alias w:val="是否适用：报告期内公司控制权发生变更的情况说明 [双击切换]"/>
            <w:tag w:val="_GBC_f12f62e5c67e473692b22389cda35aaa"/>
            <w:id w:val="-1044451658"/>
            <w:lock w:val="sdtLocked"/>
            <w:placeholder>
              <w:docPart w:val="GBC22222222222222222222222222222"/>
            </w:placeholder>
          </w:sdtPr>
          <w:sdtEndPr/>
          <w:sdtContent>
            <w:p w14:paraId="50A4DBB8" w14:textId="77777777" w:rsidR="0014768E" w:rsidRDefault="00094B5F" w:rsidP="00CF30DE">
              <w:pPr>
                <w:rPr>
                  <w:szCs w:val="21"/>
                </w:rPr>
              </w:pPr>
              <w:r>
                <w:fldChar w:fldCharType="begin"/>
              </w:r>
              <w:r w:rsidR="00CF30DE">
                <w:instrText xml:space="preserve"> MACROBUTTON  SnrToggleCheckbox □适用  </w:instrText>
              </w:r>
              <w:r>
                <w:fldChar w:fldCharType="end"/>
              </w:r>
              <w:r>
                <w:fldChar w:fldCharType="begin"/>
              </w:r>
              <w:r w:rsidR="00CF30DE">
                <w:instrText xml:space="preserve"> MACROBUTTON  SnrToggleCheckbox √不适用 </w:instrText>
              </w:r>
              <w:r>
                <w:fldChar w:fldCharType="end"/>
              </w:r>
            </w:p>
          </w:sdtContent>
        </w:sdt>
      </w:sdtContent>
    </w:sdt>
    <w:p w14:paraId="5F8DF1F1" w14:textId="77777777" w:rsidR="0014768E" w:rsidRDefault="0014768E">
      <w:pPr>
        <w:pStyle w:val="215"/>
      </w:pPr>
    </w:p>
    <w:p w14:paraId="63878B0E" w14:textId="77777777" w:rsidR="0014768E" w:rsidRDefault="00F53FEA" w:rsidP="006A3005">
      <w:pPr>
        <w:pStyle w:val="4"/>
        <w:numPr>
          <w:ilvl w:val="0"/>
          <w:numId w:val="22"/>
        </w:numPr>
      </w:pPr>
      <w:r>
        <w:t>公司与实际控制人之间的产权及控制关系的方框图</w:t>
      </w:r>
    </w:p>
    <w:sdt>
      <w:sdtPr>
        <w:rPr>
          <w:b/>
          <w:bCs/>
        </w:rPr>
        <w:alias w:val="模块:公司与实际控制人之间的产权及控制关系的方框图"/>
        <w:tag w:val="_SEC_3098fbbbd09c4e7088990d33b36bcf2e"/>
        <w:id w:val="1462758083"/>
        <w:lock w:val="sdtLocked"/>
        <w:placeholder>
          <w:docPart w:val="GBC22222222222222222222222222222"/>
        </w:placeholder>
      </w:sdtPr>
      <w:sdtEndPr>
        <w:rPr>
          <w:b w:val="0"/>
          <w:bCs w:val="0"/>
        </w:rPr>
      </w:sdtEndPr>
      <w:sdtContent>
        <w:sdt>
          <w:sdtPr>
            <w:alias w:val="是否适用：公司与实际控制人之间的产权及控制关系的方框图[双击切换]"/>
            <w:tag w:val="_GBC_8ddc5ba6a04141dc94582029460f81bd"/>
            <w:id w:val="734822484"/>
            <w:lock w:val="sdtLocked"/>
            <w:placeholder>
              <w:docPart w:val="GBC22222222222222222222222222222"/>
            </w:placeholder>
          </w:sdtPr>
          <w:sdtEndPr/>
          <w:sdtContent>
            <w:p w14:paraId="61EE967D" w14:textId="77777777" w:rsidR="0014768E" w:rsidRDefault="00094B5F">
              <w:pPr>
                <w:rPr>
                  <w:szCs w:val="21"/>
                </w:rPr>
              </w:pPr>
              <w:r>
                <w:rPr>
                  <w:szCs w:val="21"/>
                </w:rPr>
                <w:fldChar w:fldCharType="begin"/>
              </w:r>
              <w:r w:rsidR="00E8334D">
                <w:rPr>
                  <w:szCs w:val="21"/>
                </w:rPr>
                <w:instrText xml:space="preserve">MACROBUTTON  SnrToggleCheckbox √适用 </w:instrText>
              </w:r>
              <w:r>
                <w:rPr>
                  <w:szCs w:val="21"/>
                </w:rPr>
                <w:fldChar w:fldCharType="end"/>
              </w:r>
              <w:r>
                <w:rPr>
                  <w:szCs w:val="21"/>
                </w:rPr>
                <w:fldChar w:fldCharType="begin"/>
              </w:r>
              <w:r w:rsidR="00E8334D">
                <w:rPr>
                  <w:szCs w:val="21"/>
                </w:rPr>
                <w:instrText xml:space="preserve"> MACROBUTTON  SnrToggleCheckbox □不适用 </w:instrText>
              </w:r>
              <w:r>
                <w:rPr>
                  <w:szCs w:val="21"/>
                </w:rPr>
                <w:fldChar w:fldCharType="end"/>
              </w:r>
            </w:p>
          </w:sdtContent>
        </w:sdt>
        <w:p w14:paraId="191023A9" w14:textId="77777777" w:rsidR="0014768E" w:rsidRDefault="00CF03E7">
          <w:pPr>
            <w:pStyle w:val="215"/>
          </w:pPr>
          <w:sdt>
            <w:sdtPr>
              <w:rPr>
                <w:rFonts w:hint="eastAsia"/>
              </w:rPr>
              <w:alias w:val="图片：公司与实际控制人之间的产权及控制关系的方框图"/>
              <w:tag w:val="_GBC_538f0b25ae684717a3c8362262a5a004"/>
              <w:id w:val="1982646060"/>
              <w:lock w:val="sdtLocked"/>
              <w:placeholder>
                <w:docPart w:val="GBC22222222222222222222222222222"/>
              </w:placeholder>
              <w:picture/>
            </w:sdtPr>
            <w:sdtEndPr/>
            <w:sdtContent>
              <w:r w:rsidR="00F53FEA">
                <w:rPr>
                  <w:rFonts w:hint="eastAsia"/>
                  <w:noProof/>
                </w:rPr>
                <w:drawing>
                  <wp:inline distT="0" distB="0" distL="0" distR="0" wp14:anchorId="093B42F0" wp14:editId="4183B97E">
                    <wp:extent cx="3314700" cy="2538345"/>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7"/>
                            <a:stretch>
                              <a:fillRect/>
                            </a:stretch>
                          </pic:blipFill>
                          <pic:spPr bwMode="auto">
                            <a:xfrm>
                              <a:off x="0" y="0"/>
                              <a:ext cx="3322909" cy="2544632"/>
                            </a:xfrm>
                            <a:prstGeom prst="rect">
                              <a:avLst/>
                            </a:prstGeom>
                            <a:noFill/>
                            <a:ln>
                              <a:noFill/>
                            </a:ln>
                          </pic:spPr>
                        </pic:pic>
                      </a:graphicData>
                    </a:graphic>
                  </wp:inline>
                </w:drawing>
              </w:r>
            </w:sdtContent>
          </w:sdt>
        </w:p>
      </w:sdtContent>
    </w:sdt>
    <w:p w14:paraId="1B34D39A" w14:textId="77777777" w:rsidR="0014768E" w:rsidRDefault="0014768E">
      <w:pPr>
        <w:pStyle w:val="215"/>
      </w:pPr>
    </w:p>
    <w:p w14:paraId="54A6802E" w14:textId="77777777" w:rsidR="00233208" w:rsidRPr="006B266B" w:rsidRDefault="00233208" w:rsidP="00233208">
      <w:pPr>
        <w:ind w:firstLineChars="200" w:firstLine="420"/>
      </w:pPr>
      <w:r w:rsidRPr="00B33238">
        <w:rPr>
          <w:rFonts w:hint="eastAsia"/>
          <w:szCs w:val="21"/>
        </w:rPr>
        <w:t>2021年1月5日公司在指定信息披露媒体《中国证券报》、《上海证券报》和上海证券交易所网站（http://www.sse.com.cn)刊载了《</w:t>
      </w:r>
      <w:r w:rsidRPr="00B33238">
        <w:rPr>
          <w:szCs w:val="21"/>
        </w:rPr>
        <w:t>关于</w:t>
      </w:r>
      <w:r w:rsidRPr="00B33238">
        <w:rPr>
          <w:rFonts w:hint="eastAsia"/>
          <w:szCs w:val="21"/>
        </w:rPr>
        <w:t>上海市国有资产监督管理委员会将东方国际（集团）有限公司部分股权划转至上海市财政局的提示性</w:t>
      </w:r>
      <w:r w:rsidRPr="00B33238">
        <w:rPr>
          <w:szCs w:val="21"/>
        </w:rPr>
        <w:t>公告</w:t>
      </w:r>
      <w:r w:rsidRPr="00B33238">
        <w:rPr>
          <w:rFonts w:hint="eastAsia"/>
          <w:szCs w:val="21"/>
        </w:rPr>
        <w:t>》，经上海市财政局、上海市国资委、上海市人力资源社会保障局审核确认将上海市国资委持有的公司间接控股股东方国际（集团）有限公司6.6%</w:t>
      </w:r>
      <w:r>
        <w:rPr>
          <w:rFonts w:hint="eastAsia"/>
          <w:szCs w:val="21"/>
        </w:rPr>
        <w:t>的国有股权一次性划转给上海市财政局持有，</w:t>
      </w:r>
      <w:r w:rsidRPr="00233208">
        <w:rPr>
          <w:rFonts w:hint="eastAsia"/>
          <w:szCs w:val="21"/>
        </w:rPr>
        <w:t>上述股权划转尚未完成工商变更登记（尚未完成）</w:t>
      </w:r>
      <w:r w:rsidRPr="00B33238">
        <w:rPr>
          <w:rFonts w:hint="eastAsia"/>
          <w:szCs w:val="21"/>
        </w:rPr>
        <w:t>。</w:t>
      </w:r>
    </w:p>
    <w:p w14:paraId="12903842" w14:textId="77777777" w:rsidR="00792BA8" w:rsidRDefault="00792BA8">
      <w:pPr>
        <w:pStyle w:val="215"/>
      </w:pPr>
    </w:p>
    <w:sdt>
      <w:sdtPr>
        <w:rPr>
          <w:rFonts w:ascii="宋体" w:eastAsia="宋体" w:hAnsi="宋体" w:cs="宋体"/>
          <w:b w:val="0"/>
          <w:bCs w:val="0"/>
          <w:kern w:val="0"/>
          <w:szCs w:val="24"/>
        </w:rPr>
        <w:alias w:val="模块:实际控制人通过信托或其他资产管理方式控制公司"/>
        <w:tag w:val="_SEC_d9354c7b8b8643b2a3e90cc40a27dfa8"/>
        <w:id w:val="1564671662"/>
        <w:lock w:val="sdtLocked"/>
        <w:placeholder>
          <w:docPart w:val="GBC22222222222222222222222222222"/>
        </w:placeholder>
      </w:sdtPr>
      <w:sdtEndPr>
        <w:rPr>
          <w:rFonts w:hint="eastAsia"/>
        </w:rPr>
      </w:sdtEndPr>
      <w:sdtContent>
        <w:p w14:paraId="41CB03C2" w14:textId="77777777" w:rsidR="0014768E" w:rsidRDefault="00F53FEA" w:rsidP="006A3005">
          <w:pPr>
            <w:pStyle w:val="4"/>
            <w:numPr>
              <w:ilvl w:val="0"/>
              <w:numId w:val="22"/>
            </w:numPr>
          </w:pPr>
          <w: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1324197120"/>
            <w:lock w:val="sdtLocked"/>
            <w:placeholder>
              <w:docPart w:val="GBC22222222222222222222222222222"/>
            </w:placeholder>
          </w:sdtPr>
          <w:sdtEndPr/>
          <w:sdtContent>
            <w:p w14:paraId="245C03C4" w14:textId="77777777" w:rsidR="0014768E" w:rsidRDefault="00094B5F" w:rsidP="00792BA8">
              <w:pPr>
                <w:pStyle w:val="215"/>
              </w:pPr>
              <w:r>
                <w:fldChar w:fldCharType="begin"/>
              </w:r>
              <w:r w:rsidR="00792BA8">
                <w:instrText xml:space="preserve"> MACROBUTTON  SnrToggleCheckbox □适用  </w:instrText>
              </w:r>
              <w:r>
                <w:fldChar w:fldCharType="end"/>
              </w:r>
              <w:r>
                <w:fldChar w:fldCharType="begin"/>
              </w:r>
              <w:r w:rsidR="00792BA8">
                <w:instrText xml:space="preserve"> MACROBUTTON  SnrToggleCheckbox √不适用 </w:instrText>
              </w:r>
              <w:r>
                <w:fldChar w:fldCharType="end"/>
              </w:r>
            </w:p>
          </w:sdtContent>
        </w:sdt>
        <w:bookmarkStart w:id="102" w:name="_Hlk98840551" w:displacedByCustomXml="next"/>
      </w:sdtContent>
    </w:sdt>
    <w:bookmarkEnd w:id="102" w:displacedByCustomXml="prev"/>
    <w:p w14:paraId="79094B52" w14:textId="77777777" w:rsidR="0014768E" w:rsidRDefault="0014768E">
      <w:pPr>
        <w:rPr>
          <w:szCs w:val="21"/>
        </w:rPr>
      </w:pPr>
    </w:p>
    <w:sdt>
      <w:sdtPr>
        <w:rPr>
          <w:rFonts w:ascii="宋体" w:hAnsi="宋体" w:cs="宋体"/>
          <w:b w:val="0"/>
          <w:bCs w:val="0"/>
          <w:kern w:val="0"/>
          <w:szCs w:val="24"/>
        </w:rPr>
        <w:alias w:val="模块:控股股东及实际控制人其他情况介绍"/>
        <w:tag w:val="_SEC_4d2866150700497eb747371eabd1ca73"/>
        <w:id w:val="-1200542182"/>
        <w:lock w:val="sdtLocked"/>
        <w:placeholder>
          <w:docPart w:val="GBC22222222222222222222222222222"/>
        </w:placeholder>
      </w:sdtPr>
      <w:sdtEndPr>
        <w:rPr>
          <w:rFonts w:hint="eastAsia"/>
        </w:rPr>
      </w:sdtEndPr>
      <w:sdtContent>
        <w:p w14:paraId="749B6FD0" w14:textId="77777777" w:rsidR="0014768E" w:rsidRDefault="00F53FEA" w:rsidP="006A3005">
          <w:pPr>
            <w:pStyle w:val="3"/>
            <w:numPr>
              <w:ilvl w:val="0"/>
              <w:numId w:val="20"/>
            </w:numPr>
          </w:pPr>
          <w:r>
            <w:t>控股股东及实际控制人其他情况介绍</w:t>
          </w:r>
        </w:p>
        <w:sdt>
          <w:sdtPr>
            <w:rPr>
              <w:rFonts w:hint="eastAsia"/>
            </w:rPr>
            <w:alias w:val="是否适用：控股股东及实际控制人其他情况介绍[双击切换]"/>
            <w:tag w:val="_GBC_f45ea2fa04e04b71a116fba6ba3bff32"/>
            <w:id w:val="-810177248"/>
            <w:lock w:val="sdtLocked"/>
            <w:placeholder>
              <w:docPart w:val="GBC22222222222222222222222222222"/>
            </w:placeholder>
          </w:sdtPr>
          <w:sdtEndPr/>
          <w:sdtContent>
            <w:p w14:paraId="0A1D757A" w14:textId="77777777" w:rsidR="0014768E" w:rsidRDefault="00094B5F">
              <w:pPr>
                <w:pStyle w:val="215"/>
              </w:pPr>
              <w:r>
                <w:fldChar w:fldCharType="begin"/>
              </w:r>
              <w:r w:rsidR="00792BA8">
                <w:instrText xml:space="preserve"> MACROBUTTON  SnrToggleCheckbox √适用  </w:instrText>
              </w:r>
              <w:r>
                <w:fldChar w:fldCharType="end"/>
              </w:r>
              <w:r>
                <w:fldChar w:fldCharType="begin"/>
              </w:r>
              <w:r w:rsidR="00792BA8">
                <w:instrText xml:space="preserve"> MACROBUTTON  SnrToggleCheckbox □不适用 </w:instrText>
              </w:r>
              <w:r>
                <w:fldChar w:fldCharType="end"/>
              </w:r>
            </w:p>
          </w:sdtContent>
        </w:sdt>
        <w:sdt>
          <w:sdtPr>
            <w:rPr>
              <w:rFonts w:hint="eastAsia"/>
            </w:rPr>
            <w:alias w:val="控股股东及实际控制人其他情况介绍"/>
            <w:tag w:val="_GBC_81cc92def65a414895da5a6ce16e8ad1"/>
            <w:id w:val="218477214"/>
            <w:lock w:val="sdtLocked"/>
            <w:placeholder>
              <w:docPart w:val="GBC22222222222222222222222222222"/>
            </w:placeholder>
          </w:sdtPr>
          <w:sdtEndPr/>
          <w:sdtContent>
            <w:p w14:paraId="273086FD" w14:textId="77777777" w:rsidR="00792BA8" w:rsidRPr="00B33238" w:rsidRDefault="00792BA8" w:rsidP="003067E3">
              <w:pPr>
                <w:ind w:firstLineChars="200" w:firstLine="420"/>
                <w:rPr>
                  <w:szCs w:val="21"/>
                </w:rPr>
              </w:pPr>
              <w:r w:rsidRPr="00B33238">
                <w:rPr>
                  <w:rFonts w:hint="eastAsia"/>
                  <w:szCs w:val="21"/>
                </w:rPr>
                <w:t>公司于</w:t>
              </w:r>
              <w:r w:rsidRPr="00B33238">
                <w:rPr>
                  <w:szCs w:val="21"/>
                </w:rPr>
                <w:t>2019年1月17日收到东方国际集团的通知，东方国际集团已完成其部分股权划转至上海国盛（集团）有限公司相关事项工商变更登记手续。（详细内容参见2019 年1月18日刊登在《中国证券报》、《上海证券报》上的临2019-001《关于东方国际（集团）有限公司部分股权划转至上海国盛（集团）有限公司事项完成工商变更登记的公告》）</w:t>
              </w:r>
            </w:p>
            <w:p w14:paraId="0BB75E32" w14:textId="77777777" w:rsidR="0014768E" w:rsidRDefault="00792BA8" w:rsidP="003067E3">
              <w:pPr>
                <w:ind w:firstLineChars="200" w:firstLine="420"/>
              </w:pPr>
              <w:r w:rsidRPr="00B33238">
                <w:rPr>
                  <w:rFonts w:hint="eastAsia"/>
                  <w:szCs w:val="21"/>
                </w:rPr>
                <w:t>上述股权划转后，公司控股股东仍为上海纺织（集团）有限公司，间接控股股东为东方国际（集团）有限公司，公司实际控制人仍为上海市国有资产监督管理委员会。</w:t>
              </w:r>
            </w:p>
          </w:sdtContent>
        </w:sdt>
        <w:p w14:paraId="14A5662E" w14:textId="77777777" w:rsidR="0014768E" w:rsidRDefault="00CF03E7">
          <w:pPr>
            <w:pStyle w:val="215"/>
          </w:pPr>
        </w:p>
      </w:sdtContent>
    </w:sdt>
    <w:bookmarkStart w:id="103" w:name="_Hlk89353035" w:displacedByCustomXml="next"/>
    <w:sdt>
      <w:sdtPr>
        <w:rPr>
          <w:rFonts w:ascii="宋体" w:hAnsi="宋体" w:cs="宋体"/>
          <w:b w:val="0"/>
          <w:bCs w:val="0"/>
          <w:kern w:val="0"/>
          <w:szCs w:val="24"/>
        </w:rPr>
        <w:alias w:val="模块:公司控股股东或第一大股东及其一致行动人累计质押股份数量占其所..."/>
        <w:tag w:val="_SEC_edf66ea387584a9794efab65ab32b380"/>
        <w:id w:val="-354500018"/>
        <w:lock w:val="sdtLocked"/>
        <w:placeholder>
          <w:docPart w:val="GBC22222222222222222222222222222"/>
        </w:placeholder>
      </w:sdtPr>
      <w:sdtEndPr>
        <w:rPr>
          <w:rFonts w:hint="eastAsia"/>
        </w:rPr>
      </w:sdtEndPr>
      <w:sdtContent>
        <w:p w14:paraId="284DA72A" w14:textId="77777777" w:rsidR="0014768E" w:rsidRDefault="00F53FEA">
          <w:pPr>
            <w:pStyle w:val="2"/>
            <w:numPr>
              <w:ilvl w:val="0"/>
              <w:numId w:val="1"/>
            </w:numPr>
          </w:pPr>
          <w:r>
            <w:t>公司控股股东或第一大股东及其一致行动人累计质押股份数量占其所持公司股份数量比例达到</w:t>
          </w:r>
          <w:r>
            <w:t xml:space="preserve"> 80%</w:t>
          </w:r>
          <w:r>
            <w:t>以上</w:t>
          </w:r>
        </w:p>
        <w:sdt>
          <w:sdtPr>
            <w:rPr>
              <w:rFonts w:hint="eastAsia"/>
            </w:rPr>
            <w:alias w:val="是否适用：公司控股股东或第一大股东及其一致行动人累计质押股份数量情况明细[双击切换]"/>
            <w:tag w:val="_GBC_f07bbd5a46a94903bbea3fbbdc7b769f"/>
            <w:id w:val="-195705467"/>
            <w:lock w:val="sdtLocked"/>
            <w:placeholder>
              <w:docPart w:val="GBC22222222222222222222222222222"/>
            </w:placeholder>
          </w:sdtPr>
          <w:sdtEndPr/>
          <w:sdtContent>
            <w:p w14:paraId="4612AF6E" w14:textId="77777777" w:rsidR="0014768E" w:rsidRDefault="00094B5F" w:rsidP="00AC052A">
              <w:pPr>
                <w:rPr>
                  <w:szCs w:val="21"/>
                </w:rPr>
              </w:pPr>
              <w:r>
                <w:fldChar w:fldCharType="begin"/>
              </w:r>
              <w:r w:rsidR="00AC052A">
                <w:instrText xml:space="preserve"> MACROBUTTON  SnrToggleCheckbox □适用 </w:instrText>
              </w:r>
              <w:r>
                <w:fldChar w:fldCharType="end"/>
              </w:r>
              <w:r>
                <w:fldChar w:fldCharType="begin"/>
              </w:r>
              <w:r w:rsidR="00AC052A">
                <w:instrText xml:space="preserve"> MACROBUTTON  SnrToggleCheckbox √不适用 </w:instrText>
              </w:r>
              <w:r>
                <w:fldChar w:fldCharType="end"/>
              </w:r>
            </w:p>
          </w:sdtContent>
        </w:sdt>
        <w:bookmarkStart w:id="104" w:name="_Hlk98840669" w:displacedByCustomXml="next"/>
      </w:sdtContent>
    </w:sdt>
    <w:bookmarkEnd w:id="104" w:displacedByCustomXml="prev"/>
    <w:bookmarkEnd w:id="103" w:displacedByCustomXml="prev"/>
    <w:sdt>
      <w:sdtPr>
        <w:rPr>
          <w:rFonts w:ascii="宋体" w:hAnsi="宋体" w:cs="宋体"/>
          <w:b w:val="0"/>
          <w:bCs w:val="0"/>
          <w:kern w:val="0"/>
          <w:szCs w:val="24"/>
        </w:rPr>
        <w:alias w:val="模块:其他持股在百分之十以上的法人股东单位：元 币种：人民币法..."/>
        <w:tag w:val="_SEC_01bab7f76d4648508f5b4ff20d1575e4"/>
        <w:id w:val="-1510216630"/>
        <w:lock w:val="sdtLocked"/>
        <w:placeholder>
          <w:docPart w:val="GBC22222222222222222222222222222"/>
        </w:placeholder>
      </w:sdtPr>
      <w:sdtEndPr>
        <w:rPr>
          <w:rFonts w:hint="eastAsia"/>
          <w:szCs w:val="21"/>
        </w:rPr>
      </w:sdtEndPr>
      <w:sdtContent>
        <w:p w14:paraId="55E0D924" w14:textId="77777777" w:rsidR="0014768E" w:rsidRDefault="00F53FEA">
          <w:pPr>
            <w:pStyle w:val="2"/>
            <w:numPr>
              <w:ilvl w:val="0"/>
              <w:numId w:val="1"/>
            </w:numPr>
          </w:pPr>
          <w:r>
            <w:rPr>
              <w:rFonts w:hint="eastAsia"/>
            </w:rPr>
            <w:t>其他持股在百分之十以上的法人股东</w:t>
          </w:r>
        </w:p>
        <w:sdt>
          <w:sdtPr>
            <w:alias w:val="是否适用：其他持股在百分之十以上的法人股东[双击切换]"/>
            <w:tag w:val="_GBC_7c5d05f2d72d4d3c9ef6e9b93777b39f"/>
            <w:id w:val="2134430034"/>
            <w:lock w:val="sdtLocked"/>
            <w:placeholder>
              <w:docPart w:val="GBC22222222222222222222222222222"/>
            </w:placeholder>
          </w:sdtPr>
          <w:sdtEndPr/>
          <w:sdtContent>
            <w:p w14:paraId="2DF70D2D" w14:textId="77777777" w:rsidR="0014768E" w:rsidRDefault="00094B5F" w:rsidP="00AC052A">
              <w:pPr>
                <w:pStyle w:val="215"/>
              </w:pPr>
              <w:r>
                <w:fldChar w:fldCharType="begin"/>
              </w:r>
              <w:r w:rsidR="00AC052A">
                <w:instrText xml:space="preserve">MACROBUTTON  SnrToggleCheckbox □适用 </w:instrText>
              </w:r>
              <w:r>
                <w:fldChar w:fldCharType="end"/>
              </w:r>
              <w:r>
                <w:fldChar w:fldCharType="begin"/>
              </w:r>
              <w:r w:rsidR="00AC052A">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股份限制减持情况说明"/>
        <w:tag w:val="_SEC_b808e6e3153a4b77b1658dde828b8d1f"/>
        <w:id w:val="1401181369"/>
        <w:lock w:val="sdtLocked"/>
        <w:placeholder>
          <w:docPart w:val="GBC22222222222222222222222222222"/>
        </w:placeholder>
      </w:sdtPr>
      <w:sdtEndPr/>
      <w:sdtContent>
        <w:p w14:paraId="79C13BAE" w14:textId="77777777" w:rsidR="0014768E" w:rsidRDefault="00F53FEA">
          <w:pPr>
            <w:pStyle w:val="2"/>
            <w:numPr>
              <w:ilvl w:val="0"/>
              <w:numId w:val="1"/>
            </w:numPr>
          </w:pPr>
          <w:r>
            <w:rPr>
              <w:rFonts w:hint="eastAsia"/>
            </w:rPr>
            <w:t>股份限制减</w:t>
          </w:r>
          <w:proofErr w:type="gramStart"/>
          <w:r>
            <w:rPr>
              <w:rFonts w:hint="eastAsia"/>
            </w:rPr>
            <w:t>持情况</w:t>
          </w:r>
          <w:proofErr w:type="gramEnd"/>
          <w:r>
            <w:rPr>
              <w:rFonts w:hint="eastAsia"/>
            </w:rPr>
            <w:t>说明</w:t>
          </w:r>
        </w:p>
        <w:p w14:paraId="051B753B" w14:textId="77777777" w:rsidR="0014768E" w:rsidRDefault="00CF03E7" w:rsidP="00AC052A">
          <w:pPr>
            <w:pStyle w:val="215"/>
          </w:pPr>
          <w:sdt>
            <w:sdtPr>
              <w:rPr>
                <w:rFonts w:hint="eastAsia"/>
              </w:rPr>
              <w:alias w:val="是否适用：股份限制减持情况说明[双击切换]"/>
              <w:tag w:val="_GBC_38db60098ddc4e12bffd328b521e0c35"/>
              <w:id w:val="1118871998"/>
              <w:lock w:val="sdtLocked"/>
              <w:placeholder>
                <w:docPart w:val="GBC22222222222222222222222222222"/>
              </w:placeholder>
            </w:sdtPr>
            <w:sdtEndPr>
              <w:rPr>
                <w:rFonts w:hint="default"/>
              </w:rPr>
            </w:sdtEndPr>
            <w:sdtContent>
              <w:r w:rsidR="00094B5F">
                <w:fldChar w:fldCharType="begin"/>
              </w:r>
              <w:r w:rsidR="00AC052A">
                <w:instrText xml:space="preserve">MACROBUTTON  SnrToggleCheckbox □适用 </w:instrText>
              </w:r>
              <w:r w:rsidR="00094B5F">
                <w:fldChar w:fldCharType="end"/>
              </w:r>
              <w:r w:rsidR="00094B5F">
                <w:fldChar w:fldCharType="begin"/>
              </w:r>
              <w:r w:rsidR="00AC052A">
                <w:instrText xml:space="preserve"> MACROBUTTON  SnrToggleCheckbox √不适用 </w:instrText>
              </w:r>
              <w:r w:rsidR="00094B5F">
                <w:fldChar w:fldCharType="end"/>
              </w:r>
            </w:sdtContent>
          </w:sdt>
        </w:p>
      </w:sdtContent>
    </w:sdt>
    <w:p w14:paraId="096D0505" w14:textId="77777777" w:rsidR="0014768E" w:rsidRDefault="0014768E">
      <w:pPr>
        <w:pStyle w:val="215"/>
      </w:pPr>
    </w:p>
    <w:bookmarkStart w:id="105" w:name="_Hlk89353439" w:displacedByCustomXml="next"/>
    <w:bookmarkStart w:id="106" w:name="_Hlk90042255" w:displacedByCustomXml="next"/>
    <w:sdt>
      <w:sdtPr>
        <w:rPr>
          <w:rFonts w:ascii="Calibri" w:hAnsi="Calibri" w:cs="宋体" w:hint="eastAsia"/>
          <w:b w:val="0"/>
          <w:bCs w:val="0"/>
          <w:kern w:val="0"/>
          <w:szCs w:val="22"/>
        </w:rPr>
        <w:alias w:val="模块:股份回购实施情况"/>
        <w:tag w:val="_SEC_6f21f858a57f4c2e973f75020ab20ef4"/>
        <w:id w:val="494697696"/>
        <w:lock w:val="sdtLocked"/>
        <w:placeholder>
          <w:docPart w:val="GBC22222222222222222222222222222"/>
        </w:placeholder>
      </w:sdtPr>
      <w:sdtEndPr>
        <w:rPr>
          <w:rFonts w:ascii="宋体" w:hAnsi="宋体"/>
          <w:szCs w:val="24"/>
        </w:rPr>
      </w:sdtEndPr>
      <w:sdtContent>
        <w:p w14:paraId="36664737" w14:textId="77777777" w:rsidR="0014768E" w:rsidRDefault="00F53FEA">
          <w:pPr>
            <w:pStyle w:val="2"/>
            <w:numPr>
              <w:ilvl w:val="0"/>
              <w:numId w:val="1"/>
            </w:numPr>
          </w:pPr>
          <w:r>
            <w:rPr>
              <w:rFonts w:hint="eastAsia"/>
            </w:rPr>
            <w:t>股份回购在报告期的具体实施情况</w:t>
          </w:r>
        </w:p>
        <w:sdt>
          <w:sdtPr>
            <w:rPr>
              <w:rFonts w:hint="eastAsia"/>
            </w:rPr>
            <w:alias w:val="是否适用：股份回购在报告期的具体实施情况[双击切换]"/>
            <w:tag w:val="_GBC_382f884c74d74cfd9a74c18c52645b0e"/>
            <w:id w:val="-2106642890"/>
            <w:lock w:val="sdtLocked"/>
            <w:placeholder>
              <w:docPart w:val="GBC22222222222222222222222222222"/>
            </w:placeholder>
          </w:sdtPr>
          <w:sdtEndPr/>
          <w:sdtContent>
            <w:p w14:paraId="0CC6DDE1" w14:textId="77777777" w:rsidR="0014768E" w:rsidRDefault="00094B5F" w:rsidP="00AC052A">
              <w:pPr>
                <w:pStyle w:val="215"/>
              </w:pPr>
              <w:r>
                <w:fldChar w:fldCharType="begin"/>
              </w:r>
              <w:r w:rsidR="00AC052A">
                <w:instrText xml:space="preserve"> MACROBUTTON  SnrToggleCheckbox □适用 </w:instrText>
              </w:r>
              <w:r>
                <w:fldChar w:fldCharType="end"/>
              </w:r>
              <w:r>
                <w:fldChar w:fldCharType="begin"/>
              </w:r>
              <w:r w:rsidR="00AC052A">
                <w:instrText xml:space="preserve"> MACROBUTTON  SnrToggleCheckbox √不适用 </w:instrText>
              </w:r>
              <w:r>
                <w:fldChar w:fldCharType="end"/>
              </w:r>
            </w:p>
          </w:sdtContent>
        </w:sdt>
      </w:sdtContent>
    </w:sdt>
    <w:bookmarkEnd w:id="105" w:displacedByCustomXml="prev"/>
    <w:bookmarkEnd w:id="106"/>
    <w:p w14:paraId="443AAC7F" w14:textId="77777777" w:rsidR="0014768E" w:rsidRDefault="0014768E">
      <w:pPr>
        <w:pStyle w:val="215"/>
      </w:pPr>
    </w:p>
    <w:p w14:paraId="19F860FA" w14:textId="77777777" w:rsidR="00847721" w:rsidRDefault="00B66337" w:rsidP="005C0111">
      <w:pPr>
        <w:pStyle w:val="10"/>
        <w:numPr>
          <w:ilvl w:val="0"/>
          <w:numId w:val="3"/>
        </w:numPr>
        <w:spacing w:line="240" w:lineRule="auto"/>
      </w:pPr>
      <w:bookmarkStart w:id="107" w:name="_Toc409437608"/>
      <w:bookmarkStart w:id="108" w:name="_Toc437440714"/>
      <w:bookmarkStart w:id="109" w:name="_Toc89790255"/>
      <w:r>
        <w:rPr>
          <w:rFonts w:hint="eastAsia"/>
        </w:rPr>
        <w:lastRenderedPageBreak/>
        <w:t>优先股相关情况</w:t>
      </w:r>
      <w:bookmarkEnd w:id="107"/>
      <w:bookmarkEnd w:id="108"/>
      <w:bookmarkEnd w:id="109"/>
    </w:p>
    <w:sdt>
      <w:sdtPr>
        <w:rPr>
          <w:szCs w:val="21"/>
        </w:rPr>
        <w:alias w:val="是否适用：优先股相关情况[双击切换]"/>
        <w:tag w:val="_GBC_0076278996ac412e9bff14977615c2e3"/>
        <w:id w:val="-117454290"/>
        <w:lock w:val="sdtLocked"/>
        <w:placeholder>
          <w:docPart w:val="GBC22222222222222222222222222222"/>
        </w:placeholder>
      </w:sdtPr>
      <w:sdtEndPr/>
      <w:sdtContent>
        <w:p w14:paraId="68AD0C51" w14:textId="77777777" w:rsidR="00147D23" w:rsidRDefault="00094B5F" w:rsidP="00147D23">
          <w:pPr>
            <w:pStyle w:val="111"/>
          </w:pPr>
          <w:r>
            <w:rPr>
              <w:szCs w:val="21"/>
            </w:rPr>
            <w:fldChar w:fldCharType="begin"/>
          </w:r>
          <w:r w:rsidR="00147D23">
            <w:rPr>
              <w:szCs w:val="21"/>
            </w:rPr>
            <w:instrText xml:space="preserve">MACROBUTTON  SnrToggleCheckbox □适用 </w:instrText>
          </w:r>
          <w:r>
            <w:rPr>
              <w:szCs w:val="21"/>
            </w:rPr>
            <w:fldChar w:fldCharType="end"/>
          </w:r>
          <w:r>
            <w:rPr>
              <w:szCs w:val="21"/>
            </w:rPr>
            <w:fldChar w:fldCharType="begin"/>
          </w:r>
          <w:r w:rsidR="00147D23">
            <w:rPr>
              <w:szCs w:val="21"/>
            </w:rPr>
            <w:instrText xml:space="preserve"> MACROBUTTON  SnrToggleCheckbox √不适用 </w:instrText>
          </w:r>
          <w:r>
            <w:rPr>
              <w:szCs w:val="21"/>
            </w:rPr>
            <w:fldChar w:fldCharType="end"/>
          </w:r>
        </w:p>
      </w:sdtContent>
    </w:sdt>
    <w:bookmarkStart w:id="110" w:name="_Toc342566003" w:displacedByCustomXml="prev"/>
    <w:p w14:paraId="51BE73CA" w14:textId="77777777" w:rsidR="00847721" w:rsidRDefault="00847721">
      <w:pPr>
        <w:pStyle w:val="215"/>
      </w:pPr>
    </w:p>
    <w:p w14:paraId="126CE999" w14:textId="77777777" w:rsidR="00847721" w:rsidRDefault="00847721">
      <w:pPr>
        <w:pStyle w:val="215"/>
      </w:pPr>
    </w:p>
    <w:p w14:paraId="774A448E" w14:textId="77777777" w:rsidR="00847721" w:rsidRDefault="00847721">
      <w:pPr>
        <w:sectPr w:rsidR="00847721" w:rsidSect="00AA7173">
          <w:pgSz w:w="11906" w:h="16838"/>
          <w:pgMar w:top="1525" w:right="1276" w:bottom="1440" w:left="1797" w:header="856" w:footer="992" w:gutter="0"/>
          <w:cols w:space="425"/>
          <w:docGrid w:linePitch="312"/>
        </w:sectPr>
      </w:pPr>
    </w:p>
    <w:p w14:paraId="773501B4" w14:textId="77777777" w:rsidR="00847721" w:rsidRDefault="00B66337" w:rsidP="005C0111">
      <w:pPr>
        <w:pStyle w:val="10"/>
        <w:numPr>
          <w:ilvl w:val="0"/>
          <w:numId w:val="3"/>
        </w:numPr>
        <w:spacing w:line="240" w:lineRule="auto"/>
        <w:rPr>
          <w:bCs w:val="0"/>
          <w:szCs w:val="28"/>
        </w:rPr>
      </w:pPr>
      <w:bookmarkStart w:id="111" w:name="_Toc437440717"/>
      <w:bookmarkStart w:id="112" w:name="_Toc89790256"/>
      <w:bookmarkStart w:id="113" w:name="_Hlk90555499"/>
      <w:bookmarkEnd w:id="110"/>
      <w:r>
        <w:rPr>
          <w:rFonts w:hint="eastAsia"/>
          <w:bCs w:val="0"/>
          <w:szCs w:val="28"/>
        </w:rPr>
        <w:lastRenderedPageBreak/>
        <w:t>债券相关情况</w:t>
      </w:r>
      <w:bookmarkEnd w:id="111"/>
      <w:bookmarkEnd w:id="112"/>
    </w:p>
    <w:p w14:paraId="478F5BFD" w14:textId="77777777" w:rsidR="00847721" w:rsidRDefault="00B66337" w:rsidP="006A3005">
      <w:pPr>
        <w:pStyle w:val="2CharCharChar2"/>
        <w:numPr>
          <w:ilvl w:val="0"/>
          <w:numId w:val="49"/>
        </w:numPr>
        <w:ind w:left="425" w:hanging="425"/>
        <w:rPr>
          <w:rFonts w:ascii="宋体" w:hAnsi="宋体"/>
        </w:rPr>
      </w:pPr>
      <w:bookmarkStart w:id="114" w:name="_Hlk89955979"/>
      <w:bookmarkStart w:id="115" w:name="_Hlk90042478"/>
      <w:bookmarkStart w:id="116" w:name="_Hlk89353982"/>
      <w:r>
        <w:rPr>
          <w:rFonts w:ascii="宋体" w:hAnsi="宋体" w:hint="eastAsia"/>
        </w:rPr>
        <w:t>企业债券、公司债券和非金融企业债务融资工具</w:t>
      </w:r>
    </w:p>
    <w:bookmarkStart w:id="117" w:name="_Hlk73352152" w:displacedByCustomXml="next"/>
    <w:sdt>
      <w:sdtPr>
        <w:rPr>
          <w:szCs w:val="21"/>
        </w:rPr>
        <w:alias w:val="是否适用：债券相关情况[双击切换]"/>
        <w:tag w:val="_GBC_804ac0b5f8c94edbbb148299204e0a43"/>
        <w:id w:val="-1128547554"/>
        <w:lock w:val="sdtLocked"/>
        <w:placeholder>
          <w:docPart w:val="GBC22222222222222222222222222222"/>
        </w:placeholder>
      </w:sdtPr>
      <w:sdtEndPr/>
      <w:sdtContent>
        <w:p w14:paraId="61C8CDA7" w14:textId="77777777" w:rsidR="00847721" w:rsidRDefault="00094B5F" w:rsidP="00847721">
          <w:pPr>
            <w:pStyle w:val="215"/>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bookmarkEnd w:id="117" w:displacedByCustomXml="prev"/>
    <w:bookmarkEnd w:id="116" w:displacedByCustomXml="prev"/>
    <w:p w14:paraId="6F866A37" w14:textId="77777777" w:rsidR="00847721" w:rsidRDefault="00847721">
      <w:pPr>
        <w:pStyle w:val="215"/>
      </w:pPr>
    </w:p>
    <w:bookmarkEnd w:id="114"/>
    <w:p w14:paraId="12A5A510" w14:textId="77777777" w:rsidR="00847721" w:rsidRDefault="00B66337" w:rsidP="006A3005">
      <w:pPr>
        <w:pStyle w:val="2CharCharChar2"/>
        <w:numPr>
          <w:ilvl w:val="0"/>
          <w:numId w:val="49"/>
        </w:numPr>
        <w:ind w:left="425" w:hanging="425"/>
        <w:rPr>
          <w:rFonts w:ascii="宋体" w:hAnsi="宋体"/>
        </w:rPr>
      </w:pPr>
      <w:r>
        <w:rPr>
          <w:rFonts w:ascii="宋体" w:hAnsi="宋体" w:hint="eastAsia"/>
        </w:rPr>
        <w:t>可转换公司债</w:t>
      </w:r>
      <w:proofErr w:type="gramStart"/>
      <w:r>
        <w:rPr>
          <w:rFonts w:ascii="宋体" w:hAnsi="宋体" w:hint="eastAsia"/>
        </w:rPr>
        <w:t>券</w:t>
      </w:r>
      <w:proofErr w:type="gramEnd"/>
      <w:r>
        <w:rPr>
          <w:rFonts w:ascii="宋体" w:hAnsi="宋体" w:hint="eastAsia"/>
        </w:rPr>
        <w:t>情况</w:t>
      </w:r>
    </w:p>
    <w:sdt>
      <w:sdtPr>
        <w:rPr>
          <w:rFonts w:hint="eastAsia"/>
        </w:rPr>
        <w:alias w:val="是否适用：可转换公司债券情况[双击切换]"/>
        <w:tag w:val="_GBC_9680c57d3e6a4ee9b01aefbd4b8545db"/>
        <w:id w:val="-600028600"/>
        <w:lock w:val="sdtLocked"/>
        <w:placeholder>
          <w:docPart w:val="GBC22222222222222222222222222222"/>
        </w:placeholder>
      </w:sdtPr>
      <w:sdtEndPr/>
      <w:sdtContent>
        <w:p w14:paraId="77BA0BA2" w14:textId="77777777" w:rsidR="00847721" w:rsidRDefault="00094B5F" w:rsidP="00847721">
          <w:pPr>
            <w:rPr>
              <w:szCs w:val="21"/>
            </w:rPr>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375D483A" w14:textId="77777777" w:rsidR="00847721" w:rsidRDefault="00847721">
      <w:pPr>
        <w:rPr>
          <w:szCs w:val="21"/>
        </w:rPr>
      </w:pPr>
    </w:p>
    <w:p w14:paraId="10A8B503" w14:textId="77777777" w:rsidR="00847721" w:rsidRDefault="00847721">
      <w:pPr>
        <w:spacing w:line="360" w:lineRule="exact"/>
        <w:ind w:right="5"/>
      </w:pPr>
    </w:p>
    <w:bookmarkEnd w:id="113"/>
    <w:bookmarkEnd w:id="115"/>
    <w:p w14:paraId="3334E2B2" w14:textId="77777777" w:rsidR="00847721" w:rsidRDefault="00847721">
      <w:pPr>
        <w:spacing w:line="360" w:lineRule="exact"/>
        <w:ind w:right="5"/>
      </w:pPr>
    </w:p>
    <w:p w14:paraId="0EE99FC2" w14:textId="77777777" w:rsidR="00847721" w:rsidRDefault="00B66337" w:rsidP="005C0111">
      <w:pPr>
        <w:pStyle w:val="10"/>
        <w:numPr>
          <w:ilvl w:val="0"/>
          <w:numId w:val="3"/>
        </w:numPr>
        <w:spacing w:line="240" w:lineRule="auto"/>
        <w:rPr>
          <w:rFonts w:ascii="宋体" w:eastAsia="宋体" w:hAnsi="宋体"/>
          <w:bCs w:val="0"/>
          <w:szCs w:val="28"/>
        </w:rPr>
      </w:pPr>
      <w:bookmarkStart w:id="118" w:name="_Toc407111364"/>
      <w:bookmarkStart w:id="119" w:name="_Toc89790257"/>
      <w:r>
        <w:rPr>
          <w:rFonts w:ascii="宋体" w:eastAsia="宋体" w:hAnsi="宋体"/>
          <w:bCs w:val="0"/>
          <w:szCs w:val="28"/>
        </w:rPr>
        <w:t>财务报告</w:t>
      </w:r>
      <w:bookmarkEnd w:id="118"/>
      <w:bookmarkEnd w:id="119"/>
    </w:p>
    <w:sdt>
      <w:sdtPr>
        <w:rPr>
          <w:rFonts w:ascii="宋体" w:hAnsi="宋体" w:cs="宋体" w:hint="eastAsia"/>
          <w:b w:val="0"/>
          <w:bCs w:val="0"/>
          <w:kern w:val="0"/>
          <w:szCs w:val="24"/>
        </w:rPr>
        <w:alias w:val="模块:审计报告"/>
        <w:tag w:val="_GBC_3c4b7d00409449a2b71d41277e7bd042"/>
        <w:id w:val="1443873849"/>
        <w:lock w:val="sdtLocked"/>
        <w:placeholder>
          <w:docPart w:val="GBC22222222222222222222222222222"/>
        </w:placeholder>
      </w:sdtPr>
      <w:sdtEndPr/>
      <w:sdtContent>
        <w:p w14:paraId="33A287D4" w14:textId="77777777" w:rsidR="00847721" w:rsidRDefault="00B66337" w:rsidP="006A3005">
          <w:pPr>
            <w:pStyle w:val="2CharCharChar2"/>
            <w:numPr>
              <w:ilvl w:val="0"/>
              <w:numId w:val="50"/>
            </w:numPr>
            <w:rPr>
              <w:rFonts w:ascii="宋体" w:hAnsi="宋体"/>
            </w:rPr>
          </w:pPr>
          <w:r>
            <w:rPr>
              <w:rFonts w:hint="eastAsia"/>
            </w:rPr>
            <w:t>审计</w:t>
          </w:r>
          <w:r>
            <w:rPr>
              <w:rFonts w:ascii="宋体" w:hAnsi="宋体" w:hint="eastAsia"/>
            </w:rPr>
            <w:t>报告</w:t>
          </w:r>
        </w:p>
        <w:sdt>
          <w:sdtPr>
            <w:alias w:val="是否适用：审计报告[双击切换]"/>
            <w:tag w:val="_GBC_8a37b9861aa34a8d89cae86ad0133ffb"/>
            <w:id w:val="-247815108"/>
            <w:lock w:val="sdtLocked"/>
            <w:placeholder>
              <w:docPart w:val="GBC22222222222222222222222222222"/>
            </w:placeholder>
          </w:sdtPr>
          <w:sdtEndPr/>
          <w:sdtContent>
            <w:p w14:paraId="7D41AC40"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
          <w:sdtPr>
            <w:rPr>
              <w:rFonts w:hint="eastAsia"/>
            </w:rPr>
            <w:alias w:val="审计报告全文"/>
            <w:tag w:val="_GBC_08aaee8d8997491cb4fc7ef77b493e65"/>
            <w:id w:val="-266004311"/>
            <w:lock w:val="sdtLocked"/>
            <w:placeholder>
              <w:docPart w:val="GBC22222222222222222222222222222"/>
            </w:placeholder>
          </w:sdtPr>
          <w:sdtEndPr/>
          <w:sdtContent>
            <w:p w14:paraId="5B7A0417" w14:textId="77777777" w:rsidR="00847721" w:rsidRPr="00DA295E" w:rsidRDefault="00B66337" w:rsidP="00847721">
              <w:pPr>
                <w:adjustRightInd w:val="0"/>
                <w:snapToGrid w:val="0"/>
                <w:ind w:right="210" w:firstLine="567"/>
                <w:jc w:val="right"/>
                <w:rPr>
                  <w:rFonts w:ascii="Times New Roman" w:hAnsi="Times New Roman" w:cs="Times New Roman"/>
                </w:rPr>
              </w:pPr>
              <w:r w:rsidRPr="00E82BB5">
                <w:rPr>
                  <w:rFonts w:ascii="Times New Roman" w:hAnsi="Times New Roman" w:cs="Times New Roman"/>
                </w:rPr>
                <w:t>信会师报字</w:t>
              </w:r>
              <w:r w:rsidR="00D456CB" w:rsidRPr="005017BF">
                <w:rPr>
                  <w:rFonts w:ascii="Times New Roman" w:hAnsi="Times New Roman" w:cs="Times New Roman"/>
                </w:rPr>
                <w:t>[2022]</w:t>
              </w:r>
              <w:r w:rsidR="00D456CB" w:rsidRPr="005017BF">
                <w:rPr>
                  <w:rFonts w:ascii="Times New Roman" w:hAnsi="Times New Roman" w:cs="Times New Roman"/>
                </w:rPr>
                <w:t>第</w:t>
              </w:r>
              <w:r w:rsidR="00D456CB" w:rsidRPr="005017BF">
                <w:rPr>
                  <w:rFonts w:ascii="Times New Roman" w:hAnsi="Times New Roman" w:cs="Times New Roman"/>
                </w:rPr>
                <w:t>ZA11913</w:t>
              </w:r>
              <w:r w:rsidRPr="00E82BB5">
                <w:rPr>
                  <w:rFonts w:ascii="Times New Roman" w:hAnsi="Times New Roman" w:cs="Times New Roman"/>
                </w:rPr>
                <w:t>号</w:t>
              </w:r>
            </w:p>
            <w:p w14:paraId="72FBD579" w14:textId="77777777" w:rsidR="00847721" w:rsidRPr="00DA295E" w:rsidRDefault="00847721" w:rsidP="00847721">
              <w:pPr>
                <w:adjustRightInd w:val="0"/>
                <w:snapToGrid w:val="0"/>
                <w:ind w:firstLine="567"/>
                <w:jc w:val="both"/>
                <w:rPr>
                  <w:rFonts w:ascii="Times New Roman" w:hAnsi="Times New Roman" w:cs="Times New Roman"/>
                  <w:sz w:val="28"/>
                </w:rPr>
              </w:pPr>
            </w:p>
            <w:p w14:paraId="42396B1C" w14:textId="77777777" w:rsidR="00847721" w:rsidRPr="00D37792" w:rsidRDefault="00B66337" w:rsidP="00847721">
              <w:pPr>
                <w:adjustRightInd w:val="0"/>
                <w:snapToGrid w:val="0"/>
                <w:jc w:val="both"/>
                <w:rPr>
                  <w:rFonts w:asciiTheme="majorEastAsia" w:eastAsiaTheme="majorEastAsia" w:hAnsiTheme="majorEastAsia" w:cs="Times New Roman"/>
                  <w:b/>
                  <w:szCs w:val="21"/>
                </w:rPr>
              </w:pPr>
              <w:r w:rsidRPr="001534B5">
                <w:rPr>
                  <w:rFonts w:asciiTheme="majorEastAsia" w:eastAsiaTheme="majorEastAsia" w:hAnsiTheme="majorEastAsia" w:cs="Times New Roman"/>
                  <w:b/>
                  <w:szCs w:val="21"/>
                </w:rPr>
                <w:t>上</w:t>
              </w:r>
              <w:r w:rsidRPr="00D37792">
                <w:rPr>
                  <w:rFonts w:asciiTheme="majorEastAsia" w:eastAsiaTheme="majorEastAsia" w:hAnsiTheme="majorEastAsia" w:cs="Times New Roman"/>
                  <w:b/>
                  <w:szCs w:val="21"/>
                </w:rPr>
                <w:t>海龙头（集团）股份有限公司全体股东：</w:t>
              </w:r>
            </w:p>
            <w:p w14:paraId="2FCED73B" w14:textId="77777777" w:rsidR="00847721" w:rsidRPr="00D37792" w:rsidRDefault="00847721" w:rsidP="00847721">
              <w:pPr>
                <w:adjustRightInd w:val="0"/>
                <w:snapToGrid w:val="0"/>
                <w:ind w:firstLine="567"/>
                <w:jc w:val="both"/>
                <w:rPr>
                  <w:rFonts w:asciiTheme="majorEastAsia" w:eastAsiaTheme="majorEastAsia" w:hAnsiTheme="majorEastAsia" w:cs="Times New Roman"/>
                  <w:szCs w:val="21"/>
                </w:rPr>
              </w:pPr>
            </w:p>
            <w:p w14:paraId="2D23C5E8" w14:textId="77777777" w:rsidR="00847721" w:rsidRPr="00D37792" w:rsidRDefault="00B66337" w:rsidP="00847721">
              <w:pPr>
                <w:pStyle w:val="126"/>
                <w:rPr>
                  <w:rFonts w:asciiTheme="majorEastAsia" w:eastAsiaTheme="majorEastAsia" w:hAnsiTheme="majorEastAsia" w:cs="Times New Roman"/>
                  <w:sz w:val="21"/>
                </w:rPr>
              </w:pPr>
              <w:r w:rsidRPr="00D37792">
                <w:rPr>
                  <w:rFonts w:asciiTheme="majorEastAsia" w:eastAsiaTheme="majorEastAsia" w:hAnsiTheme="majorEastAsia" w:cs="Times New Roman"/>
                  <w:sz w:val="21"/>
                </w:rPr>
                <w:t>审计意见</w:t>
              </w:r>
            </w:p>
            <w:p w14:paraId="506C1618" w14:textId="77777777" w:rsidR="00847721" w:rsidRPr="00D37792" w:rsidRDefault="00847721" w:rsidP="00847721">
              <w:pPr>
                <w:adjustRightInd w:val="0"/>
                <w:snapToGrid w:val="0"/>
                <w:ind w:firstLine="567"/>
                <w:jc w:val="both"/>
                <w:rPr>
                  <w:rFonts w:asciiTheme="majorEastAsia" w:eastAsiaTheme="majorEastAsia" w:hAnsiTheme="majorEastAsia" w:cs="Times New Roman"/>
                  <w:szCs w:val="21"/>
                </w:rPr>
              </w:pPr>
            </w:p>
            <w:p w14:paraId="5D987520"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t>我们审计了上海龙头（集团）股份有限公司（以下简称龙头股份）财务报表，包括2021年12月31日的合并及母公司资产负债表，2021年度的合并及母公司利润表、合并及母公司现金流量表、合并及母公司所有者权益变动表以及相关财务报表附注。</w:t>
              </w:r>
            </w:p>
            <w:p w14:paraId="3CD247BC"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t>我们认为，后附的财务报表在所有重大方面按照企业会计准则的规定编制，公允反映了龙头股份2021年12月31日的合并及母公司财务状况以及2021年度的合并及母公司经营成果和现金流量。</w:t>
              </w:r>
            </w:p>
            <w:p w14:paraId="6A16BB7B" w14:textId="77777777" w:rsidR="00847721" w:rsidRPr="00D37792" w:rsidRDefault="00847721" w:rsidP="00847721">
              <w:pPr>
                <w:adjustRightInd w:val="0"/>
                <w:snapToGrid w:val="0"/>
                <w:ind w:firstLine="567"/>
                <w:jc w:val="both"/>
                <w:rPr>
                  <w:rFonts w:asciiTheme="majorEastAsia" w:eastAsiaTheme="majorEastAsia" w:hAnsiTheme="majorEastAsia" w:cs="Times New Roman"/>
                  <w:szCs w:val="21"/>
                </w:rPr>
              </w:pPr>
            </w:p>
            <w:p w14:paraId="052342C4" w14:textId="77777777" w:rsidR="00847721" w:rsidRPr="00D37792" w:rsidRDefault="00B66337" w:rsidP="00847721">
              <w:pPr>
                <w:pStyle w:val="126"/>
                <w:rPr>
                  <w:rFonts w:asciiTheme="majorEastAsia" w:eastAsiaTheme="majorEastAsia" w:hAnsiTheme="majorEastAsia" w:cs="Times New Roman"/>
                  <w:sz w:val="21"/>
                </w:rPr>
              </w:pPr>
              <w:r w:rsidRPr="00D37792">
                <w:rPr>
                  <w:rFonts w:asciiTheme="majorEastAsia" w:eastAsiaTheme="majorEastAsia" w:hAnsiTheme="majorEastAsia" w:cs="Times New Roman"/>
                  <w:sz w:val="21"/>
                </w:rPr>
                <w:t>形成审计意见的基础</w:t>
              </w:r>
            </w:p>
            <w:p w14:paraId="34C50DF4" w14:textId="77777777" w:rsidR="00847721" w:rsidRPr="00D37792" w:rsidRDefault="00847721" w:rsidP="00847721">
              <w:pPr>
                <w:adjustRightInd w:val="0"/>
                <w:snapToGrid w:val="0"/>
                <w:ind w:firstLine="567"/>
                <w:jc w:val="both"/>
                <w:rPr>
                  <w:rFonts w:asciiTheme="majorEastAsia" w:eastAsiaTheme="majorEastAsia" w:hAnsiTheme="majorEastAsia" w:cs="Times New Roman"/>
                  <w:szCs w:val="21"/>
                </w:rPr>
              </w:pPr>
            </w:p>
            <w:p w14:paraId="06B51EB0"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t>我们按照中国注册会计师审计准则的规定执行了审计工作。审计报告的“注册会计师对财务报表审计的责任”部分进一步阐述了我们在这些准则下的责任。按照中国注册会计师职业道德守则，我们独立于龙头股份，并履行了职业道德方面的其他责任。我们相信，我们获取的审计证据是充分、适当的，为发表审计意见提供了基础。</w:t>
              </w:r>
            </w:p>
            <w:p w14:paraId="6D66FFA1" w14:textId="77777777" w:rsidR="00847721" w:rsidRPr="00D37792" w:rsidRDefault="00847721" w:rsidP="00847721">
              <w:pPr>
                <w:adjustRightInd w:val="0"/>
                <w:snapToGrid w:val="0"/>
                <w:ind w:firstLine="567"/>
                <w:jc w:val="both"/>
                <w:rPr>
                  <w:rFonts w:asciiTheme="majorEastAsia" w:eastAsiaTheme="majorEastAsia" w:hAnsiTheme="majorEastAsia" w:cs="Times New Roman"/>
                  <w:szCs w:val="21"/>
                </w:rPr>
              </w:pPr>
            </w:p>
            <w:p w14:paraId="2369BE73" w14:textId="77777777" w:rsidR="00847721" w:rsidRPr="00D37792" w:rsidRDefault="00B66337" w:rsidP="00847721">
              <w:pPr>
                <w:pStyle w:val="126"/>
                <w:rPr>
                  <w:rFonts w:asciiTheme="majorEastAsia" w:eastAsiaTheme="majorEastAsia" w:hAnsiTheme="majorEastAsia" w:cs="Times New Roman"/>
                  <w:sz w:val="21"/>
                </w:rPr>
              </w:pPr>
              <w:r w:rsidRPr="00D37792">
                <w:rPr>
                  <w:rFonts w:asciiTheme="majorEastAsia" w:eastAsiaTheme="majorEastAsia" w:hAnsiTheme="majorEastAsia" w:cs="Times New Roman"/>
                  <w:sz w:val="21"/>
                </w:rPr>
                <w:t>关键审计事项</w:t>
              </w:r>
            </w:p>
            <w:p w14:paraId="2ABBF81A" w14:textId="77777777" w:rsidR="00847721" w:rsidRPr="00D37792" w:rsidRDefault="00847721" w:rsidP="00847721">
              <w:pPr>
                <w:adjustRightInd w:val="0"/>
                <w:snapToGrid w:val="0"/>
                <w:ind w:firstLine="567"/>
                <w:jc w:val="both"/>
                <w:rPr>
                  <w:rFonts w:asciiTheme="majorEastAsia" w:eastAsiaTheme="majorEastAsia" w:hAnsiTheme="majorEastAsia" w:cs="Times New Roman"/>
                  <w:szCs w:val="21"/>
                </w:rPr>
              </w:pPr>
            </w:p>
            <w:p w14:paraId="0829CB60"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t>关键审计事项是我们根据职业判断，认为对本期财务报表审计最为重要的事项。这些事项的应对以对财务报表整体进行审计并形成审计意见为背景，我们不对这些事项单独发表意见。</w:t>
              </w:r>
            </w:p>
            <w:p w14:paraId="466BD1C1" w14:textId="77777777" w:rsidR="00847721" w:rsidRPr="00D37792" w:rsidRDefault="00847721" w:rsidP="00847721">
              <w:pPr>
                <w:adjustRightInd w:val="0"/>
                <w:snapToGrid w:val="0"/>
                <w:ind w:firstLine="567"/>
                <w:jc w:val="both"/>
                <w:rPr>
                  <w:rFonts w:asciiTheme="majorEastAsia" w:eastAsiaTheme="majorEastAsia" w:hAnsiTheme="majorEastAsia" w:cs="Times New Roman"/>
                  <w:szCs w:val="21"/>
                </w:rPr>
              </w:pPr>
            </w:p>
            <w:p w14:paraId="315AB593"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t>我们在审计中识别出的关键审计事项汇总如下：</w:t>
              </w:r>
            </w:p>
            <w:tbl>
              <w:tblPr>
                <w:tblStyle w:val="g10"/>
                <w:tblW w:w="5025" w:type="pct"/>
                <w:tblLook w:val="04A0" w:firstRow="1" w:lastRow="0" w:firstColumn="1" w:lastColumn="0" w:noHBand="0" w:noVBand="1"/>
              </w:tblPr>
              <w:tblGrid>
                <w:gridCol w:w="3936"/>
                <w:gridCol w:w="5118"/>
                <w:gridCol w:w="40"/>
              </w:tblGrid>
              <w:tr w:rsidR="00847721" w:rsidRPr="00D37792" w14:paraId="0B4C5177" w14:textId="77777777" w:rsidTr="00051693">
                <w:trPr>
                  <w:tblHeader/>
                </w:trPr>
                <w:tc>
                  <w:tcPr>
                    <w:tcW w:w="2164" w:type="pct"/>
                    <w:vAlign w:val="center"/>
                  </w:tcPr>
                  <w:p w14:paraId="7FF4A7C8" w14:textId="77777777" w:rsidR="00847721" w:rsidRPr="00D37792" w:rsidRDefault="00B66337" w:rsidP="00847721">
                    <w:pPr>
                      <w:adjustRightInd w:val="0"/>
                      <w:snapToGrid w:val="0"/>
                      <w:spacing w:line="440" w:lineRule="exact"/>
                      <w:jc w:val="center"/>
                      <w:rPr>
                        <w:rFonts w:asciiTheme="majorEastAsia" w:eastAsiaTheme="majorEastAsia" w:hAnsiTheme="majorEastAsia" w:cs="Times New Roman"/>
                        <w:b/>
                        <w:color w:val="auto"/>
                        <w:szCs w:val="21"/>
                      </w:rPr>
                    </w:pPr>
                    <w:r w:rsidRPr="00D37792">
                      <w:rPr>
                        <w:rFonts w:asciiTheme="majorEastAsia" w:eastAsiaTheme="majorEastAsia" w:hAnsiTheme="majorEastAsia" w:cs="Times New Roman"/>
                        <w:b/>
                        <w:color w:val="auto"/>
                        <w:szCs w:val="21"/>
                      </w:rPr>
                      <w:t>关键审计事项</w:t>
                    </w:r>
                  </w:p>
                </w:tc>
                <w:tc>
                  <w:tcPr>
                    <w:tcW w:w="2836" w:type="pct"/>
                    <w:gridSpan w:val="2"/>
                    <w:vAlign w:val="center"/>
                  </w:tcPr>
                  <w:p w14:paraId="67D5ACA0" w14:textId="77777777" w:rsidR="00847721" w:rsidRPr="00D37792" w:rsidRDefault="00B66337" w:rsidP="00847721">
                    <w:pPr>
                      <w:adjustRightInd w:val="0"/>
                      <w:snapToGrid w:val="0"/>
                      <w:spacing w:line="440" w:lineRule="exact"/>
                      <w:jc w:val="center"/>
                      <w:rPr>
                        <w:rFonts w:asciiTheme="majorEastAsia" w:eastAsiaTheme="majorEastAsia" w:hAnsiTheme="majorEastAsia" w:cs="Times New Roman"/>
                        <w:b/>
                        <w:color w:val="auto"/>
                        <w:szCs w:val="21"/>
                      </w:rPr>
                    </w:pPr>
                    <w:r w:rsidRPr="00D37792">
                      <w:rPr>
                        <w:rFonts w:asciiTheme="majorEastAsia" w:eastAsiaTheme="majorEastAsia" w:hAnsiTheme="majorEastAsia" w:cs="Times New Roman"/>
                        <w:b/>
                        <w:color w:val="auto"/>
                        <w:szCs w:val="21"/>
                      </w:rPr>
                      <w:t>该事项在审计中是如何应对的</w:t>
                    </w:r>
                  </w:p>
                </w:tc>
              </w:tr>
              <w:tr w:rsidR="00847721" w:rsidRPr="00D37792" w14:paraId="2591F69F" w14:textId="77777777" w:rsidTr="00847721">
                <w:trPr>
                  <w:gridAfter w:val="1"/>
                  <w:wAfter w:w="22" w:type="pct"/>
                </w:trPr>
                <w:tc>
                  <w:tcPr>
                    <w:tcW w:w="4978" w:type="pct"/>
                    <w:gridSpan w:val="2"/>
                    <w:vAlign w:val="center"/>
                  </w:tcPr>
                  <w:p w14:paraId="09DE05D2" w14:textId="77777777" w:rsidR="00847721" w:rsidRPr="00D37792" w:rsidRDefault="00B66337" w:rsidP="00847721">
                    <w:pPr>
                      <w:adjustRightInd w:val="0"/>
                      <w:snapToGrid w:val="0"/>
                      <w:spacing w:line="440" w:lineRule="exact"/>
                      <w:rPr>
                        <w:rFonts w:asciiTheme="majorEastAsia" w:eastAsiaTheme="majorEastAsia" w:hAnsiTheme="majorEastAsia" w:cs="Times New Roman"/>
                        <w:b/>
                        <w:color w:val="auto"/>
                        <w:szCs w:val="21"/>
                      </w:rPr>
                    </w:pPr>
                    <w:r w:rsidRPr="00D37792">
                      <w:rPr>
                        <w:rFonts w:asciiTheme="majorEastAsia" w:eastAsiaTheme="majorEastAsia" w:hAnsiTheme="majorEastAsia" w:cs="Times New Roman"/>
                        <w:b/>
                        <w:color w:val="auto"/>
                        <w:szCs w:val="21"/>
                      </w:rPr>
                      <w:t>（一）收入确认</w:t>
                    </w:r>
                  </w:p>
                </w:tc>
              </w:tr>
              <w:tr w:rsidR="00847721" w:rsidRPr="00D37792" w14:paraId="55370176" w14:textId="77777777" w:rsidTr="00051693">
                <w:tc>
                  <w:tcPr>
                    <w:tcW w:w="2164" w:type="pct"/>
                    <w:vAlign w:val="center"/>
                  </w:tcPr>
                  <w:p w14:paraId="6BAF077A" w14:textId="77777777" w:rsidR="00847721" w:rsidRPr="00D37792" w:rsidRDefault="00B66337" w:rsidP="00847721">
                    <w:pPr>
                      <w:adjustRightInd w:val="0"/>
                      <w:snapToGrid w:val="0"/>
                      <w:spacing w:line="440" w:lineRule="exact"/>
                      <w:rPr>
                        <w:rFonts w:asciiTheme="majorEastAsia" w:eastAsiaTheme="majorEastAsia" w:hAnsiTheme="majorEastAsia" w:cs="Times New Roman"/>
                        <w:color w:val="auto"/>
                        <w:szCs w:val="21"/>
                      </w:rPr>
                    </w:pPr>
                    <w:r w:rsidRPr="00D37792">
                      <w:rPr>
                        <w:rFonts w:asciiTheme="majorEastAsia" w:eastAsiaTheme="majorEastAsia" w:hAnsiTheme="majorEastAsia" w:cs="Times New Roman"/>
                        <w:color w:val="auto"/>
                        <w:szCs w:val="21"/>
                      </w:rPr>
                      <w:t>于2021</w:t>
                    </w:r>
                    <w:r w:rsidRPr="00D37792">
                      <w:rPr>
                        <w:rFonts w:asciiTheme="majorEastAsia" w:eastAsiaTheme="majorEastAsia" w:hAnsiTheme="majorEastAsia" w:cs="Times New Roman" w:hint="eastAsia"/>
                        <w:color w:val="auto"/>
                        <w:szCs w:val="21"/>
                      </w:rPr>
                      <w:t>年度</w:t>
                    </w:r>
                    <w:r w:rsidRPr="00D37792">
                      <w:rPr>
                        <w:rFonts w:asciiTheme="majorEastAsia" w:eastAsiaTheme="majorEastAsia" w:hAnsiTheme="majorEastAsia" w:cs="Times New Roman"/>
                        <w:color w:val="auto"/>
                        <w:szCs w:val="21"/>
                      </w:rPr>
                      <w:t>，龙头股份合并报表营业收入为人民币2,911,332,878.58元，其中主营业务收入</w:t>
                    </w:r>
                    <w:r w:rsidRPr="00D37792">
                      <w:rPr>
                        <w:rFonts w:asciiTheme="majorEastAsia" w:eastAsiaTheme="majorEastAsia" w:hAnsiTheme="majorEastAsia" w:cs="Times New Roman"/>
                        <w:color w:val="auto"/>
                        <w:szCs w:val="21"/>
                      </w:rPr>
                      <w:lastRenderedPageBreak/>
                      <w:t>为</w:t>
                    </w:r>
                    <w:r w:rsidRPr="00D37792">
                      <w:rPr>
                        <w:rFonts w:asciiTheme="majorEastAsia" w:eastAsiaTheme="majorEastAsia" w:hAnsiTheme="majorEastAsia" w:cs="Times New Roman" w:hint="eastAsia"/>
                        <w:color w:val="auto"/>
                        <w:szCs w:val="21"/>
                      </w:rPr>
                      <w:t>人民币</w:t>
                    </w:r>
                    <w:r w:rsidRPr="00D37792">
                      <w:rPr>
                        <w:rFonts w:asciiTheme="majorEastAsia" w:eastAsiaTheme="majorEastAsia" w:hAnsiTheme="majorEastAsia" w:cs="Times New Roman"/>
                        <w:color w:val="auto"/>
                        <w:szCs w:val="21"/>
                      </w:rPr>
                      <w:t>2,782,708,750.86元。</w:t>
                    </w:r>
                  </w:p>
                  <w:p w14:paraId="34BECBBB" w14:textId="77777777" w:rsidR="00847721" w:rsidRPr="00D37792" w:rsidRDefault="00B66337" w:rsidP="00847721">
                    <w:pPr>
                      <w:adjustRightInd w:val="0"/>
                      <w:snapToGrid w:val="0"/>
                      <w:spacing w:line="440" w:lineRule="exact"/>
                      <w:jc w:val="left"/>
                      <w:rPr>
                        <w:rFonts w:asciiTheme="majorEastAsia" w:eastAsiaTheme="majorEastAsia" w:hAnsiTheme="majorEastAsia" w:cs="Times New Roman"/>
                        <w:color w:val="auto"/>
                        <w:szCs w:val="21"/>
                      </w:rPr>
                    </w:pPr>
                    <w:r w:rsidRPr="00D37792">
                      <w:rPr>
                        <w:rFonts w:asciiTheme="majorEastAsia" w:eastAsiaTheme="majorEastAsia" w:hAnsiTheme="majorEastAsia" w:cs="Times New Roman"/>
                        <w:color w:val="auto"/>
                        <w:szCs w:val="21"/>
                      </w:rPr>
                      <w:t>根据财务报表附注三（二十</w:t>
                    </w:r>
                    <w:r w:rsidRPr="00D37792">
                      <w:rPr>
                        <w:rFonts w:asciiTheme="majorEastAsia" w:eastAsiaTheme="majorEastAsia" w:hAnsiTheme="majorEastAsia" w:cs="Times New Roman" w:hint="eastAsia"/>
                        <w:color w:val="auto"/>
                        <w:szCs w:val="21"/>
                      </w:rPr>
                      <w:t>五</w:t>
                    </w:r>
                    <w:r w:rsidRPr="00D37792">
                      <w:rPr>
                        <w:rFonts w:asciiTheme="majorEastAsia" w:eastAsiaTheme="majorEastAsia" w:hAnsiTheme="majorEastAsia" w:cs="Times New Roman"/>
                        <w:color w:val="auto"/>
                        <w:szCs w:val="21"/>
                      </w:rPr>
                      <w:t>），龙头股份</w:t>
                    </w:r>
                    <w:r w:rsidRPr="00D37792">
                      <w:rPr>
                        <w:rFonts w:asciiTheme="majorEastAsia" w:eastAsiaTheme="majorEastAsia" w:hAnsiTheme="majorEastAsia" w:cs="Times New Roman" w:hint="eastAsia"/>
                        <w:color w:val="auto"/>
                        <w:szCs w:val="21"/>
                      </w:rPr>
                      <w:t>在履行了合同中的履约义务，即</w:t>
                    </w:r>
                    <w:r w:rsidRPr="00D37792">
                      <w:rPr>
                        <w:rFonts w:asciiTheme="majorEastAsia" w:eastAsiaTheme="majorEastAsia" w:hAnsiTheme="majorEastAsia" w:cs="Times New Roman"/>
                        <w:color w:val="auto"/>
                        <w:szCs w:val="21"/>
                      </w:rPr>
                      <w:t>在客户取得相关商品或服务的控制权时确认收入。</w:t>
                    </w:r>
                  </w:p>
                  <w:p w14:paraId="169A9AE1" w14:textId="77777777" w:rsidR="00847721" w:rsidRPr="00D37792" w:rsidRDefault="00B66337" w:rsidP="00847721">
                    <w:pPr>
                      <w:adjustRightInd w:val="0"/>
                      <w:snapToGrid w:val="0"/>
                      <w:spacing w:line="440" w:lineRule="exact"/>
                      <w:jc w:val="left"/>
                      <w:rPr>
                        <w:rFonts w:asciiTheme="majorEastAsia" w:eastAsiaTheme="majorEastAsia" w:hAnsiTheme="majorEastAsia" w:cs="Times New Roman"/>
                        <w:color w:val="auto"/>
                        <w:szCs w:val="21"/>
                      </w:rPr>
                    </w:pPr>
                    <w:r w:rsidRPr="00D37792">
                      <w:rPr>
                        <w:rFonts w:asciiTheme="majorEastAsia" w:eastAsiaTheme="majorEastAsia" w:hAnsiTheme="majorEastAsia" w:cs="Times New Roman"/>
                        <w:color w:val="auto"/>
                        <w:szCs w:val="21"/>
                      </w:rPr>
                      <w:t>由于收入是龙头股份的关键业绩</w:t>
                    </w:r>
                    <w:r w:rsidRPr="00D37792">
                      <w:rPr>
                        <w:rFonts w:asciiTheme="majorEastAsia" w:eastAsiaTheme="majorEastAsia" w:hAnsiTheme="majorEastAsia" w:cs="Times New Roman" w:hint="eastAsia"/>
                        <w:color w:val="auto"/>
                        <w:szCs w:val="21"/>
                      </w:rPr>
                      <w:t>指标</w:t>
                    </w:r>
                    <w:r w:rsidRPr="00D37792">
                      <w:rPr>
                        <w:rFonts w:asciiTheme="majorEastAsia" w:eastAsiaTheme="majorEastAsia" w:hAnsiTheme="majorEastAsia" w:cs="Times New Roman"/>
                        <w:color w:val="auto"/>
                        <w:szCs w:val="21"/>
                      </w:rPr>
                      <w:t>之一，从而存在管理层为了达到特定目标或期望而操纵收入确认时点的固有风险，因此，我们将收入确认识别为关键审计事项。</w:t>
                    </w:r>
                  </w:p>
                </w:tc>
                <w:tc>
                  <w:tcPr>
                    <w:tcW w:w="2836" w:type="pct"/>
                    <w:gridSpan w:val="2"/>
                    <w:vAlign w:val="center"/>
                  </w:tcPr>
                  <w:p w14:paraId="44346A54" w14:textId="77777777" w:rsidR="00847721" w:rsidRPr="00D37792" w:rsidRDefault="00B66337" w:rsidP="00847721">
                    <w:pPr>
                      <w:adjustRightInd w:val="0"/>
                      <w:snapToGrid w:val="0"/>
                      <w:spacing w:line="440" w:lineRule="exact"/>
                      <w:jc w:val="left"/>
                      <w:rPr>
                        <w:rFonts w:asciiTheme="majorEastAsia" w:eastAsiaTheme="majorEastAsia" w:hAnsiTheme="majorEastAsia" w:cs="Times New Roman"/>
                        <w:color w:val="auto"/>
                        <w:szCs w:val="21"/>
                      </w:rPr>
                    </w:pPr>
                    <w:r w:rsidRPr="00D37792">
                      <w:rPr>
                        <w:rFonts w:asciiTheme="majorEastAsia" w:eastAsiaTheme="majorEastAsia" w:hAnsiTheme="majorEastAsia" w:cs="Times New Roman"/>
                        <w:color w:val="auto"/>
                        <w:szCs w:val="21"/>
                      </w:rPr>
                      <w:lastRenderedPageBreak/>
                      <w:t>在审计中，我们执行了以下程序：</w:t>
                    </w:r>
                  </w:p>
                  <w:p w14:paraId="29DFE206" w14:textId="77777777" w:rsidR="00847721" w:rsidRPr="00D37792" w:rsidRDefault="00B66337" w:rsidP="00847721">
                    <w:pPr>
                      <w:adjustRightInd w:val="0"/>
                      <w:snapToGrid w:val="0"/>
                      <w:spacing w:line="440" w:lineRule="exact"/>
                      <w:rPr>
                        <w:rFonts w:asciiTheme="majorEastAsia" w:eastAsiaTheme="majorEastAsia" w:hAnsiTheme="majorEastAsia" w:cs="Times New Roman"/>
                        <w:color w:val="auto"/>
                        <w:szCs w:val="21"/>
                      </w:rPr>
                    </w:pPr>
                    <w:r w:rsidRPr="00D37792">
                      <w:rPr>
                        <w:rFonts w:asciiTheme="majorEastAsia" w:eastAsiaTheme="majorEastAsia" w:hAnsiTheme="majorEastAsia" w:cs="Times New Roman"/>
                        <w:color w:val="auto"/>
                        <w:szCs w:val="21"/>
                      </w:rPr>
                      <w:t>1、了解和评价管理层对龙头股份销售流程中与收入确认相关的</w:t>
                    </w:r>
                    <w:r w:rsidRPr="00D37792">
                      <w:rPr>
                        <w:rFonts w:asciiTheme="majorEastAsia" w:eastAsiaTheme="majorEastAsia" w:hAnsiTheme="majorEastAsia" w:cs="Times New Roman"/>
                        <w:color w:val="auto"/>
                        <w:szCs w:val="21"/>
                      </w:rPr>
                      <w:lastRenderedPageBreak/>
                      <w:t>内部控制的设计和运行的有效性；</w:t>
                    </w:r>
                  </w:p>
                  <w:p w14:paraId="0CEEBAED" w14:textId="77777777" w:rsidR="00847721" w:rsidRPr="00D37792" w:rsidRDefault="00B66337" w:rsidP="00847721">
                    <w:pPr>
                      <w:adjustRightInd w:val="0"/>
                      <w:snapToGrid w:val="0"/>
                      <w:spacing w:line="440" w:lineRule="exact"/>
                      <w:rPr>
                        <w:rFonts w:asciiTheme="majorEastAsia" w:eastAsiaTheme="majorEastAsia" w:hAnsiTheme="majorEastAsia" w:cs="Times New Roman"/>
                        <w:color w:val="auto"/>
                        <w:szCs w:val="21"/>
                      </w:rPr>
                    </w:pPr>
                    <w:r w:rsidRPr="00D37792">
                      <w:rPr>
                        <w:rFonts w:asciiTheme="majorEastAsia" w:eastAsiaTheme="majorEastAsia" w:hAnsiTheme="majorEastAsia" w:cs="Times New Roman"/>
                        <w:color w:val="auto"/>
                        <w:szCs w:val="21"/>
                      </w:rPr>
                      <w:t>2、选取样本检查销售合同，识别</w:t>
                    </w:r>
                    <w:r w:rsidRPr="00D37792">
                      <w:rPr>
                        <w:rFonts w:asciiTheme="majorEastAsia" w:eastAsiaTheme="majorEastAsia" w:hAnsiTheme="majorEastAsia" w:cs="Times New Roman" w:hint="eastAsia"/>
                        <w:color w:val="auto"/>
                        <w:szCs w:val="21"/>
                      </w:rPr>
                      <w:t>与收入确认相关的关键合同条款及履约义务</w:t>
                    </w:r>
                    <w:r w:rsidRPr="00D37792">
                      <w:rPr>
                        <w:rFonts w:asciiTheme="majorEastAsia" w:eastAsiaTheme="majorEastAsia" w:hAnsiTheme="majorEastAsia" w:cs="Times New Roman"/>
                        <w:color w:val="auto"/>
                        <w:szCs w:val="21"/>
                      </w:rPr>
                      <w:t>，评价龙头股份收入确认</w:t>
                    </w:r>
                    <w:r w:rsidRPr="00D37792">
                      <w:rPr>
                        <w:rFonts w:asciiTheme="majorEastAsia" w:eastAsiaTheme="majorEastAsia" w:hAnsiTheme="majorEastAsia" w:cs="Times New Roman" w:hint="eastAsia"/>
                        <w:color w:val="auto"/>
                        <w:szCs w:val="21"/>
                      </w:rPr>
                      <w:t>时点</w:t>
                    </w:r>
                    <w:r w:rsidRPr="00D37792">
                      <w:rPr>
                        <w:rFonts w:asciiTheme="majorEastAsia" w:eastAsiaTheme="majorEastAsia" w:hAnsiTheme="majorEastAsia" w:cs="Times New Roman"/>
                        <w:color w:val="auto"/>
                        <w:szCs w:val="21"/>
                      </w:rPr>
                      <w:t>是否符合企业会计准则的要求；</w:t>
                    </w:r>
                  </w:p>
                  <w:p w14:paraId="3D85D929" w14:textId="77777777" w:rsidR="00847721" w:rsidRPr="00D37792" w:rsidRDefault="00B66337" w:rsidP="00847721">
                    <w:pPr>
                      <w:adjustRightInd w:val="0"/>
                      <w:snapToGrid w:val="0"/>
                      <w:spacing w:line="440" w:lineRule="exact"/>
                      <w:rPr>
                        <w:rFonts w:asciiTheme="majorEastAsia" w:eastAsiaTheme="majorEastAsia" w:hAnsiTheme="majorEastAsia" w:cs="Times New Roman"/>
                        <w:color w:val="auto"/>
                        <w:szCs w:val="21"/>
                      </w:rPr>
                    </w:pPr>
                    <w:r w:rsidRPr="00D37792">
                      <w:rPr>
                        <w:rFonts w:asciiTheme="majorEastAsia" w:eastAsiaTheme="majorEastAsia" w:hAnsiTheme="majorEastAsia" w:cs="Times New Roman" w:hint="eastAsia"/>
                        <w:color w:val="auto"/>
                        <w:szCs w:val="21"/>
                      </w:rPr>
                      <w:t>3、了解龙头股份贸易业务的商业实质，选取样本检查与供应商和客户签订的合同，识别在收入确认前龙头股份控制所购买的商品相关合同条款与条件，同时评价龙头股份对于相应收入以总额列示的判断是否符合企业会计准则的要求；</w:t>
                    </w:r>
                  </w:p>
                  <w:p w14:paraId="52E8C32C" w14:textId="77777777" w:rsidR="00847721" w:rsidRPr="00D37792" w:rsidRDefault="00B66337" w:rsidP="00847721">
                    <w:pPr>
                      <w:adjustRightInd w:val="0"/>
                      <w:snapToGrid w:val="0"/>
                      <w:spacing w:line="440" w:lineRule="exact"/>
                      <w:rPr>
                        <w:rFonts w:asciiTheme="majorEastAsia" w:eastAsiaTheme="majorEastAsia" w:hAnsiTheme="majorEastAsia" w:cs="Times New Roman"/>
                        <w:color w:val="auto"/>
                        <w:szCs w:val="21"/>
                      </w:rPr>
                    </w:pPr>
                    <w:r w:rsidRPr="00D37792">
                      <w:rPr>
                        <w:rFonts w:asciiTheme="majorEastAsia" w:eastAsiaTheme="majorEastAsia" w:hAnsiTheme="majorEastAsia" w:cs="Times New Roman" w:hint="eastAsia"/>
                        <w:color w:val="auto"/>
                        <w:szCs w:val="21"/>
                      </w:rPr>
                      <w:t>4</w:t>
                    </w:r>
                    <w:r w:rsidRPr="00D37792">
                      <w:rPr>
                        <w:rFonts w:asciiTheme="majorEastAsia" w:eastAsiaTheme="majorEastAsia" w:hAnsiTheme="majorEastAsia" w:cs="Times New Roman"/>
                        <w:color w:val="auto"/>
                        <w:szCs w:val="21"/>
                      </w:rPr>
                      <w:t>、结合产品类型对收入以及毛利情况执行分析，判断本期收入金额是否出现异常波动的情况；</w:t>
                    </w:r>
                  </w:p>
                  <w:p w14:paraId="4694618D" w14:textId="77777777" w:rsidR="00847721" w:rsidRPr="00D37792" w:rsidRDefault="00B66337" w:rsidP="00847721">
                    <w:pPr>
                      <w:adjustRightInd w:val="0"/>
                      <w:snapToGrid w:val="0"/>
                      <w:spacing w:line="440" w:lineRule="exact"/>
                      <w:rPr>
                        <w:rFonts w:asciiTheme="majorEastAsia" w:eastAsiaTheme="majorEastAsia" w:hAnsiTheme="majorEastAsia" w:cs="Times New Roman"/>
                        <w:color w:val="auto"/>
                        <w:szCs w:val="21"/>
                      </w:rPr>
                    </w:pPr>
                    <w:r w:rsidRPr="00D37792">
                      <w:rPr>
                        <w:rFonts w:asciiTheme="majorEastAsia" w:eastAsiaTheme="majorEastAsia" w:hAnsiTheme="majorEastAsia" w:cs="Times New Roman" w:hint="eastAsia"/>
                        <w:color w:val="auto"/>
                        <w:szCs w:val="21"/>
                      </w:rPr>
                      <w:t>5</w:t>
                    </w:r>
                    <w:r w:rsidRPr="00D37792">
                      <w:rPr>
                        <w:rFonts w:asciiTheme="majorEastAsia" w:eastAsiaTheme="majorEastAsia" w:hAnsiTheme="majorEastAsia" w:cs="Times New Roman"/>
                        <w:color w:val="auto"/>
                        <w:szCs w:val="21"/>
                      </w:rPr>
                      <w:t xml:space="preserve">、对本年记录的收入交易选取样本，核对销售合同、出库单、结算单、销售发票及其他支持性文件；对于出口销售，还核对出口报关单、货运提单等单据，评价相关收入确认是否符合龙头股份收入确认的会计政策； </w:t>
                    </w:r>
                  </w:p>
                  <w:p w14:paraId="456F2DA6" w14:textId="77777777" w:rsidR="00847721" w:rsidRPr="00D37792" w:rsidRDefault="00B66337" w:rsidP="00847721">
                    <w:pPr>
                      <w:adjustRightInd w:val="0"/>
                      <w:snapToGrid w:val="0"/>
                      <w:spacing w:line="440" w:lineRule="exact"/>
                      <w:rPr>
                        <w:rFonts w:asciiTheme="majorEastAsia" w:eastAsiaTheme="majorEastAsia" w:hAnsiTheme="majorEastAsia" w:cs="Times New Roman"/>
                        <w:color w:val="auto"/>
                        <w:szCs w:val="21"/>
                      </w:rPr>
                    </w:pPr>
                    <w:r w:rsidRPr="00D37792">
                      <w:rPr>
                        <w:rFonts w:asciiTheme="majorEastAsia" w:eastAsiaTheme="majorEastAsia" w:hAnsiTheme="majorEastAsia" w:cs="Times New Roman" w:hint="eastAsia"/>
                        <w:color w:val="auto"/>
                        <w:szCs w:val="21"/>
                      </w:rPr>
                      <w:t>6</w:t>
                    </w:r>
                    <w:r w:rsidRPr="00D37792">
                      <w:rPr>
                        <w:rFonts w:asciiTheme="majorEastAsia" w:eastAsiaTheme="majorEastAsia" w:hAnsiTheme="majorEastAsia" w:cs="Times New Roman"/>
                        <w:color w:val="auto"/>
                        <w:szCs w:val="21"/>
                      </w:rPr>
                      <w:t>、就资产负债表日前</w:t>
                    </w:r>
                    <w:proofErr w:type="gramStart"/>
                    <w:r w:rsidRPr="00D37792">
                      <w:rPr>
                        <w:rFonts w:asciiTheme="majorEastAsia" w:eastAsiaTheme="majorEastAsia" w:hAnsiTheme="majorEastAsia" w:cs="Times New Roman"/>
                        <w:color w:val="auto"/>
                        <w:szCs w:val="21"/>
                      </w:rPr>
                      <w:t>后记录</w:t>
                    </w:r>
                    <w:proofErr w:type="gramEnd"/>
                    <w:r w:rsidRPr="00D37792">
                      <w:rPr>
                        <w:rFonts w:asciiTheme="majorEastAsia" w:eastAsiaTheme="majorEastAsia" w:hAnsiTheme="majorEastAsia" w:cs="Times New Roman"/>
                        <w:color w:val="auto"/>
                        <w:szCs w:val="21"/>
                      </w:rPr>
                      <w:t>的收入交易，选取样本，核对出库单、结算单、</w:t>
                    </w:r>
                    <w:r w:rsidRPr="00D37792">
                      <w:rPr>
                        <w:rFonts w:asciiTheme="majorEastAsia" w:eastAsiaTheme="majorEastAsia" w:hAnsiTheme="majorEastAsia" w:cs="Times New Roman" w:hint="eastAsia"/>
                        <w:color w:val="auto"/>
                        <w:szCs w:val="21"/>
                      </w:rPr>
                      <w:t>销售发票、</w:t>
                    </w:r>
                    <w:r w:rsidRPr="00D37792">
                      <w:rPr>
                        <w:rFonts w:asciiTheme="majorEastAsia" w:eastAsiaTheme="majorEastAsia" w:hAnsiTheme="majorEastAsia" w:cs="Times New Roman"/>
                        <w:color w:val="auto"/>
                        <w:szCs w:val="21"/>
                      </w:rPr>
                      <w:t>出口报关单、货运提单及其他支持性文件，以评价收入是否被记录于恰当的会计期间。</w:t>
                    </w:r>
                  </w:p>
                </w:tc>
              </w:tr>
              <w:tr w:rsidR="00847721" w:rsidRPr="00D37792" w14:paraId="3FE647BA" w14:textId="77777777" w:rsidTr="00847721">
                <w:trPr>
                  <w:gridAfter w:val="1"/>
                  <w:wAfter w:w="22" w:type="pct"/>
                </w:trPr>
                <w:tc>
                  <w:tcPr>
                    <w:tcW w:w="4978" w:type="pct"/>
                    <w:gridSpan w:val="2"/>
                    <w:vAlign w:val="center"/>
                  </w:tcPr>
                  <w:p w14:paraId="3A3FE2A3" w14:textId="77777777" w:rsidR="00847721" w:rsidRPr="00D37792" w:rsidRDefault="00B66337" w:rsidP="00847721">
                    <w:pPr>
                      <w:adjustRightInd w:val="0"/>
                      <w:snapToGrid w:val="0"/>
                      <w:rPr>
                        <w:rFonts w:asciiTheme="majorEastAsia" w:eastAsiaTheme="majorEastAsia" w:hAnsiTheme="majorEastAsia" w:cs="Times New Roman"/>
                        <w:b/>
                        <w:color w:val="auto"/>
                        <w:szCs w:val="21"/>
                      </w:rPr>
                    </w:pPr>
                    <w:r w:rsidRPr="00D37792">
                      <w:rPr>
                        <w:rFonts w:asciiTheme="majorEastAsia" w:eastAsiaTheme="majorEastAsia" w:hAnsiTheme="majorEastAsia" w:cs="Times New Roman"/>
                        <w:b/>
                        <w:color w:val="auto"/>
                        <w:szCs w:val="21"/>
                      </w:rPr>
                      <w:lastRenderedPageBreak/>
                      <w:t>（二）存货跌价准备</w:t>
                    </w:r>
                  </w:p>
                </w:tc>
              </w:tr>
              <w:tr w:rsidR="00847721" w:rsidRPr="00D37792" w14:paraId="32C2A3A2" w14:textId="77777777" w:rsidTr="00051693">
                <w:trPr>
                  <w:gridAfter w:val="1"/>
                  <w:wAfter w:w="22" w:type="pct"/>
                </w:trPr>
                <w:tc>
                  <w:tcPr>
                    <w:tcW w:w="2164" w:type="pct"/>
                    <w:vAlign w:val="center"/>
                  </w:tcPr>
                  <w:p w14:paraId="005A9379" w14:textId="77777777" w:rsidR="00847721" w:rsidRPr="00D37792" w:rsidRDefault="00B66337" w:rsidP="00847721">
                    <w:pPr>
                      <w:adjustRightInd w:val="0"/>
                      <w:snapToGrid w:val="0"/>
                      <w:rPr>
                        <w:rFonts w:asciiTheme="majorEastAsia" w:eastAsiaTheme="majorEastAsia" w:hAnsiTheme="majorEastAsia" w:cs="Times New Roman"/>
                        <w:color w:val="auto"/>
                        <w:szCs w:val="21"/>
                      </w:rPr>
                    </w:pPr>
                    <w:r w:rsidRPr="00D37792">
                      <w:rPr>
                        <w:rFonts w:asciiTheme="majorEastAsia" w:eastAsiaTheme="majorEastAsia" w:hAnsiTheme="majorEastAsia" w:cs="Times New Roman"/>
                        <w:color w:val="auto"/>
                        <w:szCs w:val="21"/>
                      </w:rPr>
                      <w:t>于2021年12月31日，龙头股份合并报表存货账面余额为人民币677,502,636.22元，存货跌价</w:t>
                    </w:r>
                    <w:proofErr w:type="gramStart"/>
                    <w:r w:rsidRPr="00D37792">
                      <w:rPr>
                        <w:rFonts w:asciiTheme="majorEastAsia" w:eastAsiaTheme="majorEastAsia" w:hAnsiTheme="majorEastAsia" w:cs="Times New Roman"/>
                        <w:color w:val="auto"/>
                        <w:szCs w:val="21"/>
                      </w:rPr>
                      <w:t>准备余额</w:t>
                    </w:r>
                    <w:proofErr w:type="gramEnd"/>
                    <w:r w:rsidRPr="00D37792">
                      <w:rPr>
                        <w:rFonts w:asciiTheme="majorEastAsia" w:eastAsiaTheme="majorEastAsia" w:hAnsiTheme="majorEastAsia" w:cs="Times New Roman"/>
                        <w:color w:val="auto"/>
                        <w:szCs w:val="21"/>
                      </w:rPr>
                      <w:t>为人民币155,167,168.74元，账面净值为人民币522,335,467.48元；存货采用成本与可变现净值孰低的方法进行计量，存货跌价准备计提是否充分对财务报表影响较大。</w:t>
                    </w:r>
                  </w:p>
                  <w:p w14:paraId="2DD847D3" w14:textId="77777777" w:rsidR="00847721" w:rsidRPr="00D37792" w:rsidRDefault="00B66337" w:rsidP="00847721">
                    <w:pPr>
                      <w:pStyle w:val="188"/>
                      <w:adjustRightInd w:val="0"/>
                      <w:snapToGrid w:val="0"/>
                      <w:ind w:firstLineChars="0" w:firstLine="0"/>
                      <w:jc w:val="left"/>
                      <w:rPr>
                        <w:rFonts w:asciiTheme="majorEastAsia" w:eastAsiaTheme="majorEastAsia" w:hAnsiTheme="majorEastAsia"/>
                        <w:color w:val="auto"/>
                        <w:szCs w:val="21"/>
                      </w:rPr>
                    </w:pPr>
                    <w:r w:rsidRPr="00D37792">
                      <w:rPr>
                        <w:rFonts w:asciiTheme="majorEastAsia" w:eastAsiaTheme="majorEastAsia" w:hAnsiTheme="majorEastAsia"/>
                        <w:color w:val="auto"/>
                        <w:szCs w:val="21"/>
                      </w:rPr>
                      <w:t>龙头股份对直接用于出售的存货以存货的估计售价减去估计的销售费用和相关税费后的金额，确定其可变现净值；对尚需加工生产的存货，以存货的估计售价减去至完工时估计将要发生的成本、估计的销售费用和相关税费后的金额确定其可变现净值。</w:t>
                    </w:r>
                  </w:p>
                  <w:p w14:paraId="5D482C57" w14:textId="77777777" w:rsidR="00847721" w:rsidRPr="00D37792" w:rsidRDefault="00B66337" w:rsidP="00847721">
                    <w:pPr>
                      <w:adjustRightInd w:val="0"/>
                      <w:snapToGrid w:val="0"/>
                      <w:jc w:val="left"/>
                      <w:rPr>
                        <w:rFonts w:asciiTheme="majorEastAsia" w:eastAsiaTheme="majorEastAsia" w:hAnsiTheme="majorEastAsia" w:cs="Times New Roman"/>
                        <w:color w:val="auto"/>
                        <w:szCs w:val="21"/>
                      </w:rPr>
                    </w:pPr>
                    <w:r w:rsidRPr="00D37792">
                      <w:rPr>
                        <w:rFonts w:asciiTheme="majorEastAsia" w:eastAsiaTheme="majorEastAsia" w:hAnsiTheme="majorEastAsia" w:cs="Times New Roman"/>
                        <w:color w:val="auto"/>
                        <w:szCs w:val="21"/>
                      </w:rPr>
                      <w:lastRenderedPageBreak/>
                      <w:t>管理层在确定预计售价时需要运用重大判断，并综合考虑历史售价以及未来市场变化趋势。</w:t>
                    </w:r>
                  </w:p>
                  <w:p w14:paraId="34D9E0CB" w14:textId="77777777" w:rsidR="00847721" w:rsidRPr="00D37792" w:rsidRDefault="00B66337" w:rsidP="00847721">
                    <w:pPr>
                      <w:adjustRightInd w:val="0"/>
                      <w:snapToGrid w:val="0"/>
                      <w:jc w:val="left"/>
                      <w:rPr>
                        <w:rFonts w:asciiTheme="majorEastAsia" w:eastAsiaTheme="majorEastAsia" w:hAnsiTheme="majorEastAsia" w:cs="Times New Roman"/>
                        <w:color w:val="auto"/>
                        <w:szCs w:val="21"/>
                      </w:rPr>
                    </w:pPr>
                    <w:r w:rsidRPr="00D37792">
                      <w:rPr>
                        <w:rFonts w:asciiTheme="majorEastAsia" w:eastAsiaTheme="majorEastAsia" w:hAnsiTheme="majorEastAsia" w:cs="Times New Roman"/>
                        <w:color w:val="auto"/>
                        <w:szCs w:val="21"/>
                      </w:rPr>
                      <w:t>于2021年12月31日存货账面金额重大，并且涉及可变现净值的估计，我们将其识别为关键审计事项。</w:t>
                    </w:r>
                  </w:p>
                </w:tc>
                <w:tc>
                  <w:tcPr>
                    <w:tcW w:w="2814" w:type="pct"/>
                    <w:vAlign w:val="center"/>
                  </w:tcPr>
                  <w:p w14:paraId="2591A7C3" w14:textId="77777777" w:rsidR="00847721" w:rsidRPr="00D37792" w:rsidRDefault="00B66337" w:rsidP="00847721">
                    <w:pPr>
                      <w:adjustRightInd w:val="0"/>
                      <w:snapToGrid w:val="0"/>
                      <w:jc w:val="left"/>
                      <w:rPr>
                        <w:rFonts w:asciiTheme="majorEastAsia" w:eastAsiaTheme="majorEastAsia" w:hAnsiTheme="majorEastAsia" w:cs="Times New Roman"/>
                        <w:color w:val="auto"/>
                        <w:szCs w:val="21"/>
                      </w:rPr>
                    </w:pPr>
                    <w:r w:rsidRPr="00D37792">
                      <w:rPr>
                        <w:rFonts w:asciiTheme="majorEastAsia" w:eastAsiaTheme="majorEastAsia" w:hAnsiTheme="majorEastAsia" w:cs="Times New Roman"/>
                        <w:color w:val="auto"/>
                        <w:szCs w:val="21"/>
                      </w:rPr>
                      <w:lastRenderedPageBreak/>
                      <w:t>在审计中，我们执行了以下程序：</w:t>
                    </w:r>
                  </w:p>
                  <w:p w14:paraId="5FDD9969" w14:textId="77777777" w:rsidR="00847721" w:rsidRPr="00D37792" w:rsidRDefault="00B66337" w:rsidP="00847721">
                    <w:pPr>
                      <w:adjustRightInd w:val="0"/>
                      <w:snapToGrid w:val="0"/>
                      <w:rPr>
                        <w:rFonts w:asciiTheme="majorEastAsia" w:eastAsiaTheme="majorEastAsia" w:hAnsiTheme="majorEastAsia" w:cs="Times New Roman"/>
                        <w:color w:val="auto"/>
                        <w:szCs w:val="21"/>
                      </w:rPr>
                    </w:pPr>
                    <w:r w:rsidRPr="00D37792">
                      <w:rPr>
                        <w:rFonts w:asciiTheme="majorEastAsia" w:eastAsiaTheme="majorEastAsia" w:hAnsiTheme="majorEastAsia" w:cs="Times New Roman"/>
                        <w:color w:val="auto"/>
                        <w:szCs w:val="21"/>
                      </w:rPr>
                      <w:t>1、了解和评价管理层对龙头股份存货跌价准备相关的内部控制的设计和运行的有效性；</w:t>
                    </w:r>
                  </w:p>
                  <w:p w14:paraId="53534C7A" w14:textId="77777777" w:rsidR="00847721" w:rsidRPr="00D37792" w:rsidRDefault="00B66337" w:rsidP="00847721">
                    <w:pPr>
                      <w:adjustRightInd w:val="0"/>
                      <w:snapToGrid w:val="0"/>
                      <w:rPr>
                        <w:rFonts w:asciiTheme="majorEastAsia" w:eastAsiaTheme="majorEastAsia" w:hAnsiTheme="majorEastAsia" w:cs="Times New Roman"/>
                        <w:color w:val="auto"/>
                        <w:szCs w:val="21"/>
                      </w:rPr>
                    </w:pPr>
                    <w:r w:rsidRPr="00D37792">
                      <w:rPr>
                        <w:rFonts w:asciiTheme="majorEastAsia" w:eastAsiaTheme="majorEastAsia" w:hAnsiTheme="majorEastAsia" w:cs="Times New Roman"/>
                        <w:color w:val="auto"/>
                        <w:szCs w:val="21"/>
                      </w:rPr>
                      <w:t>2、获取和评价管理层计提存货跌价准备的相关假设和方法，复核可变现净值确认依据，评估其合理性；</w:t>
                    </w:r>
                  </w:p>
                  <w:p w14:paraId="3DA9BD69" w14:textId="77777777" w:rsidR="00847721" w:rsidRPr="00D37792" w:rsidRDefault="00B66337" w:rsidP="00847721">
                    <w:pPr>
                      <w:pStyle w:val="188"/>
                      <w:adjustRightInd w:val="0"/>
                      <w:snapToGrid w:val="0"/>
                      <w:ind w:firstLineChars="0" w:firstLine="0"/>
                      <w:rPr>
                        <w:rFonts w:asciiTheme="majorEastAsia" w:eastAsiaTheme="majorEastAsia" w:hAnsiTheme="majorEastAsia"/>
                        <w:color w:val="auto"/>
                        <w:szCs w:val="21"/>
                      </w:rPr>
                    </w:pPr>
                    <w:r w:rsidRPr="00D37792">
                      <w:rPr>
                        <w:rFonts w:asciiTheme="majorEastAsia" w:eastAsiaTheme="majorEastAsia" w:hAnsiTheme="majorEastAsia"/>
                        <w:color w:val="auto"/>
                        <w:szCs w:val="21"/>
                      </w:rPr>
                      <w:t>3、对龙头股份存货实施监盘，检查存货的数量，关注其实际状况；</w:t>
                    </w:r>
                  </w:p>
                  <w:p w14:paraId="33D43DDC" w14:textId="77777777" w:rsidR="00847721" w:rsidRPr="00D37792" w:rsidRDefault="00B66337" w:rsidP="00847721">
                    <w:pPr>
                      <w:pStyle w:val="188"/>
                      <w:adjustRightInd w:val="0"/>
                      <w:snapToGrid w:val="0"/>
                      <w:ind w:firstLineChars="0" w:firstLine="0"/>
                      <w:rPr>
                        <w:rFonts w:asciiTheme="majorEastAsia" w:eastAsiaTheme="majorEastAsia" w:hAnsiTheme="majorEastAsia"/>
                        <w:color w:val="auto"/>
                        <w:szCs w:val="21"/>
                      </w:rPr>
                    </w:pPr>
                    <w:r w:rsidRPr="00D37792">
                      <w:rPr>
                        <w:rFonts w:asciiTheme="majorEastAsia" w:eastAsiaTheme="majorEastAsia" w:hAnsiTheme="majorEastAsia"/>
                        <w:color w:val="auto"/>
                        <w:szCs w:val="21"/>
                      </w:rPr>
                      <w:t>4、复核存货的周转情况，结合存货性质、</w:t>
                    </w:r>
                    <w:proofErr w:type="gramStart"/>
                    <w:r w:rsidRPr="00D37792">
                      <w:rPr>
                        <w:rFonts w:asciiTheme="majorEastAsia" w:eastAsiaTheme="majorEastAsia" w:hAnsiTheme="majorEastAsia"/>
                        <w:color w:val="auto"/>
                        <w:szCs w:val="21"/>
                      </w:rPr>
                      <w:t>监盘情况</w:t>
                    </w:r>
                    <w:proofErr w:type="gramEnd"/>
                    <w:r w:rsidRPr="00D37792">
                      <w:rPr>
                        <w:rFonts w:asciiTheme="majorEastAsia" w:eastAsiaTheme="majorEastAsia" w:hAnsiTheme="majorEastAsia"/>
                        <w:color w:val="auto"/>
                        <w:szCs w:val="21"/>
                      </w:rPr>
                      <w:t>等分析存货是否存在减值迹象；</w:t>
                    </w:r>
                  </w:p>
                  <w:p w14:paraId="7055FD28" w14:textId="77777777" w:rsidR="00847721" w:rsidRPr="00D37792" w:rsidRDefault="00B66337" w:rsidP="00847721">
                    <w:pPr>
                      <w:pStyle w:val="188"/>
                      <w:adjustRightInd w:val="0"/>
                      <w:snapToGrid w:val="0"/>
                      <w:ind w:firstLineChars="0" w:firstLine="0"/>
                      <w:rPr>
                        <w:rFonts w:asciiTheme="majorEastAsia" w:eastAsiaTheme="majorEastAsia" w:hAnsiTheme="majorEastAsia"/>
                        <w:color w:val="auto"/>
                        <w:szCs w:val="21"/>
                      </w:rPr>
                    </w:pPr>
                    <w:r w:rsidRPr="00D37792">
                      <w:rPr>
                        <w:rFonts w:asciiTheme="majorEastAsia" w:eastAsiaTheme="majorEastAsia" w:hAnsiTheme="majorEastAsia"/>
                        <w:color w:val="auto"/>
                        <w:szCs w:val="21"/>
                      </w:rPr>
                      <w:t>5、获取龙头股份存货跌价准备计算表，检查是否按照龙头股份相关会计政策执行，检查以前年度计提的存货跌价本期的变化情况等，分析存货跌价准备计提是否充分；</w:t>
                    </w:r>
                  </w:p>
                  <w:p w14:paraId="2DDDD860" w14:textId="77777777" w:rsidR="00847721" w:rsidRPr="00D37792" w:rsidRDefault="00B66337" w:rsidP="00847721">
                    <w:pPr>
                      <w:pStyle w:val="188"/>
                      <w:adjustRightInd w:val="0"/>
                      <w:snapToGrid w:val="0"/>
                      <w:ind w:firstLineChars="0" w:firstLine="0"/>
                      <w:rPr>
                        <w:rFonts w:asciiTheme="majorEastAsia" w:eastAsiaTheme="majorEastAsia" w:hAnsiTheme="majorEastAsia"/>
                        <w:color w:val="auto"/>
                        <w:szCs w:val="21"/>
                      </w:rPr>
                    </w:pPr>
                    <w:r w:rsidRPr="00D37792">
                      <w:rPr>
                        <w:rFonts w:asciiTheme="majorEastAsia" w:eastAsiaTheme="majorEastAsia" w:hAnsiTheme="majorEastAsia"/>
                        <w:color w:val="auto"/>
                        <w:szCs w:val="21"/>
                      </w:rPr>
                      <w:lastRenderedPageBreak/>
                      <w:t>6、对管理</w:t>
                    </w:r>
                    <w:proofErr w:type="gramStart"/>
                    <w:r w:rsidRPr="00D37792">
                      <w:rPr>
                        <w:rFonts w:asciiTheme="majorEastAsia" w:eastAsiaTheme="majorEastAsia" w:hAnsiTheme="majorEastAsia"/>
                        <w:color w:val="auto"/>
                        <w:szCs w:val="21"/>
                      </w:rPr>
                      <w:t>层用于</w:t>
                    </w:r>
                    <w:proofErr w:type="gramEnd"/>
                    <w:r w:rsidRPr="00D37792">
                      <w:rPr>
                        <w:rFonts w:asciiTheme="majorEastAsia" w:eastAsiaTheme="majorEastAsia" w:hAnsiTheme="majorEastAsia"/>
                        <w:color w:val="auto"/>
                        <w:szCs w:val="21"/>
                      </w:rPr>
                      <w:t>计算可变现净值而使用的估计售价、完工时估计将要发生的成本、估计的销售费用以及相关税费等抽样进行测试。</w:t>
                    </w:r>
                  </w:p>
                </w:tc>
              </w:tr>
            </w:tbl>
            <w:p w14:paraId="700C3FA3" w14:textId="77777777" w:rsidR="00847721" w:rsidRPr="00D37792" w:rsidRDefault="00847721" w:rsidP="00847721">
              <w:pPr>
                <w:adjustRightInd w:val="0"/>
                <w:snapToGrid w:val="0"/>
                <w:ind w:firstLine="567"/>
                <w:jc w:val="both"/>
                <w:rPr>
                  <w:rFonts w:asciiTheme="majorEastAsia" w:eastAsiaTheme="majorEastAsia" w:hAnsiTheme="majorEastAsia" w:cs="Times New Roman"/>
                  <w:szCs w:val="21"/>
                </w:rPr>
              </w:pPr>
            </w:p>
            <w:p w14:paraId="20F23C7D" w14:textId="77777777" w:rsidR="00847721" w:rsidRPr="00D37792" w:rsidRDefault="00B66337" w:rsidP="00847721">
              <w:pPr>
                <w:pStyle w:val="126"/>
                <w:rPr>
                  <w:rFonts w:asciiTheme="majorEastAsia" w:eastAsiaTheme="majorEastAsia" w:hAnsiTheme="majorEastAsia" w:cs="Times New Roman"/>
                  <w:sz w:val="21"/>
                </w:rPr>
              </w:pPr>
              <w:r w:rsidRPr="00D37792">
                <w:rPr>
                  <w:rFonts w:asciiTheme="majorEastAsia" w:eastAsiaTheme="majorEastAsia" w:hAnsiTheme="majorEastAsia" w:cs="Times New Roman"/>
                  <w:sz w:val="21"/>
                </w:rPr>
                <w:t>其他信息</w:t>
              </w:r>
            </w:p>
            <w:p w14:paraId="08074D06" w14:textId="77777777" w:rsidR="00847721" w:rsidRPr="00D37792" w:rsidRDefault="00847721" w:rsidP="00847721">
              <w:pPr>
                <w:adjustRightInd w:val="0"/>
                <w:snapToGrid w:val="0"/>
                <w:ind w:firstLine="567"/>
                <w:jc w:val="both"/>
                <w:rPr>
                  <w:rFonts w:asciiTheme="majorEastAsia" w:eastAsiaTheme="majorEastAsia" w:hAnsiTheme="majorEastAsia" w:cs="Times New Roman"/>
                  <w:szCs w:val="21"/>
                </w:rPr>
              </w:pPr>
            </w:p>
            <w:p w14:paraId="1B2288D8"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t>龙头股份管理层（以下简称管理层）对其他信息负责。其他信息包括龙头股份2021年年度报告中涵盖的信息，但不包括财务报表和我们的审计报告。</w:t>
              </w:r>
            </w:p>
            <w:p w14:paraId="16E879A6"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t>我们对财务报表发表的审计意见</w:t>
              </w:r>
              <w:proofErr w:type="gramStart"/>
              <w:r w:rsidRPr="00D37792">
                <w:rPr>
                  <w:rFonts w:asciiTheme="majorEastAsia" w:eastAsiaTheme="majorEastAsia" w:hAnsiTheme="majorEastAsia" w:cs="Times New Roman"/>
                  <w:szCs w:val="21"/>
                </w:rPr>
                <w:t>不</w:t>
              </w:r>
              <w:proofErr w:type="gramEnd"/>
              <w:r w:rsidRPr="00D37792">
                <w:rPr>
                  <w:rFonts w:asciiTheme="majorEastAsia" w:eastAsiaTheme="majorEastAsia" w:hAnsiTheme="majorEastAsia" w:cs="Times New Roman"/>
                  <w:szCs w:val="21"/>
                </w:rPr>
                <w:t>涵盖其他信息，我们也不对其他信息发表任何形式的</w:t>
              </w:r>
              <w:proofErr w:type="gramStart"/>
              <w:r w:rsidRPr="00D37792">
                <w:rPr>
                  <w:rFonts w:asciiTheme="majorEastAsia" w:eastAsiaTheme="majorEastAsia" w:hAnsiTheme="majorEastAsia" w:cs="Times New Roman"/>
                  <w:szCs w:val="21"/>
                </w:rPr>
                <w:t>鉴证</w:t>
              </w:r>
              <w:proofErr w:type="gramEnd"/>
              <w:r w:rsidRPr="00D37792">
                <w:rPr>
                  <w:rFonts w:asciiTheme="majorEastAsia" w:eastAsiaTheme="majorEastAsia" w:hAnsiTheme="majorEastAsia" w:cs="Times New Roman"/>
                  <w:szCs w:val="21"/>
                </w:rPr>
                <w:t>结论。</w:t>
              </w:r>
            </w:p>
            <w:p w14:paraId="6F8F8B1A"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t>结合我们对财务报表的审计，我们的责任是阅读其他信息，在此过程中，考虑其他信息是否与财务报表或我们在审计过程中了解到的情况存在重大不一致或者似乎存在重大错报。</w:t>
              </w:r>
            </w:p>
            <w:p w14:paraId="70D84E51"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t>基于我们已执行的工作，如果我们确定其他信息存在重大错报，我们应当报告该事实。在这方面，我们无任何事项需要报告。</w:t>
              </w:r>
            </w:p>
            <w:p w14:paraId="35416C97" w14:textId="77777777" w:rsidR="00847721" w:rsidRPr="00D37792" w:rsidRDefault="00847721" w:rsidP="00847721">
              <w:pPr>
                <w:adjustRightInd w:val="0"/>
                <w:snapToGrid w:val="0"/>
                <w:ind w:firstLine="567"/>
                <w:jc w:val="both"/>
                <w:rPr>
                  <w:rFonts w:asciiTheme="majorEastAsia" w:eastAsiaTheme="majorEastAsia" w:hAnsiTheme="majorEastAsia" w:cs="Times New Roman"/>
                  <w:szCs w:val="21"/>
                </w:rPr>
              </w:pPr>
            </w:p>
            <w:p w14:paraId="29EFBDBD" w14:textId="77777777" w:rsidR="00847721" w:rsidRPr="00D37792" w:rsidRDefault="00B66337" w:rsidP="00847721">
              <w:pPr>
                <w:pStyle w:val="126"/>
                <w:rPr>
                  <w:rFonts w:asciiTheme="majorEastAsia" w:eastAsiaTheme="majorEastAsia" w:hAnsiTheme="majorEastAsia" w:cs="Times New Roman"/>
                  <w:sz w:val="21"/>
                </w:rPr>
              </w:pPr>
              <w:r w:rsidRPr="00D37792">
                <w:rPr>
                  <w:rFonts w:asciiTheme="majorEastAsia" w:eastAsiaTheme="majorEastAsia" w:hAnsiTheme="majorEastAsia" w:cs="Times New Roman"/>
                  <w:sz w:val="21"/>
                </w:rPr>
                <w:t>管理层和治理层对财务报表的责任</w:t>
              </w:r>
            </w:p>
            <w:p w14:paraId="6D4ED02D" w14:textId="77777777" w:rsidR="00847721" w:rsidRPr="00D37792" w:rsidRDefault="00847721" w:rsidP="00847721">
              <w:pPr>
                <w:adjustRightInd w:val="0"/>
                <w:snapToGrid w:val="0"/>
                <w:ind w:firstLine="567"/>
                <w:jc w:val="both"/>
                <w:rPr>
                  <w:rFonts w:asciiTheme="majorEastAsia" w:eastAsiaTheme="majorEastAsia" w:hAnsiTheme="majorEastAsia" w:cs="Times New Roman"/>
                  <w:szCs w:val="21"/>
                </w:rPr>
              </w:pPr>
            </w:p>
            <w:p w14:paraId="03954A5C"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t>管理</w:t>
              </w:r>
              <w:proofErr w:type="gramStart"/>
              <w:r w:rsidRPr="00D37792">
                <w:rPr>
                  <w:rFonts w:asciiTheme="majorEastAsia" w:eastAsiaTheme="majorEastAsia" w:hAnsiTheme="majorEastAsia" w:cs="Times New Roman"/>
                  <w:szCs w:val="21"/>
                </w:rPr>
                <w:t>层负责</w:t>
              </w:r>
              <w:proofErr w:type="gramEnd"/>
              <w:r w:rsidRPr="00D37792">
                <w:rPr>
                  <w:rFonts w:asciiTheme="majorEastAsia" w:eastAsiaTheme="majorEastAsia" w:hAnsiTheme="majorEastAsia" w:cs="Times New Roman"/>
                  <w:szCs w:val="21"/>
                </w:rPr>
                <w:t>按照企业会计准则的规定编制财务报表，使其实现公允反映，并设计、执行和维护必要的内部控制，以使财务报表不存在由于舞弊或错误导致的重大错报。</w:t>
              </w:r>
            </w:p>
            <w:p w14:paraId="11525037"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t>在编制财务报表时，管理</w:t>
              </w:r>
              <w:proofErr w:type="gramStart"/>
              <w:r w:rsidRPr="00D37792">
                <w:rPr>
                  <w:rFonts w:asciiTheme="majorEastAsia" w:eastAsiaTheme="majorEastAsia" w:hAnsiTheme="majorEastAsia" w:cs="Times New Roman"/>
                  <w:szCs w:val="21"/>
                </w:rPr>
                <w:t>层负责</w:t>
              </w:r>
              <w:proofErr w:type="gramEnd"/>
              <w:r w:rsidRPr="00D37792">
                <w:rPr>
                  <w:rFonts w:asciiTheme="majorEastAsia" w:eastAsiaTheme="majorEastAsia" w:hAnsiTheme="majorEastAsia" w:cs="Times New Roman"/>
                  <w:szCs w:val="21"/>
                </w:rPr>
                <w:t>评估龙头股份的持续经营能力，披露与持续经营相关的事项（如适用），并运用持续经营假设，除非计划进行清算、终止运营或别无其他现实的选择。</w:t>
              </w:r>
            </w:p>
            <w:p w14:paraId="1DDC0894"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t>治理</w:t>
              </w:r>
              <w:proofErr w:type="gramStart"/>
              <w:r w:rsidRPr="00D37792">
                <w:rPr>
                  <w:rFonts w:asciiTheme="majorEastAsia" w:eastAsiaTheme="majorEastAsia" w:hAnsiTheme="majorEastAsia" w:cs="Times New Roman"/>
                  <w:szCs w:val="21"/>
                </w:rPr>
                <w:t>层负责</w:t>
              </w:r>
              <w:proofErr w:type="gramEnd"/>
              <w:r w:rsidRPr="00D37792">
                <w:rPr>
                  <w:rFonts w:asciiTheme="majorEastAsia" w:eastAsiaTheme="majorEastAsia" w:hAnsiTheme="majorEastAsia" w:cs="Times New Roman"/>
                  <w:szCs w:val="21"/>
                </w:rPr>
                <w:t>监督龙头股份的财务报告过程。</w:t>
              </w:r>
            </w:p>
            <w:p w14:paraId="1D41CAE4" w14:textId="77777777" w:rsidR="00847721" w:rsidRPr="00D37792" w:rsidRDefault="00847721" w:rsidP="00847721">
              <w:pPr>
                <w:adjustRightInd w:val="0"/>
                <w:snapToGrid w:val="0"/>
                <w:ind w:firstLine="567"/>
                <w:jc w:val="both"/>
                <w:rPr>
                  <w:rFonts w:asciiTheme="majorEastAsia" w:eastAsiaTheme="majorEastAsia" w:hAnsiTheme="majorEastAsia" w:cs="Times New Roman"/>
                  <w:szCs w:val="21"/>
                </w:rPr>
              </w:pPr>
            </w:p>
            <w:p w14:paraId="00115E5B" w14:textId="77777777" w:rsidR="00847721" w:rsidRPr="00D37792" w:rsidRDefault="00B66337" w:rsidP="00847721">
              <w:pPr>
                <w:pStyle w:val="126"/>
                <w:rPr>
                  <w:rFonts w:asciiTheme="majorEastAsia" w:eastAsiaTheme="majorEastAsia" w:hAnsiTheme="majorEastAsia" w:cs="Times New Roman"/>
                  <w:sz w:val="21"/>
                </w:rPr>
              </w:pPr>
              <w:r w:rsidRPr="00D37792">
                <w:rPr>
                  <w:rFonts w:asciiTheme="majorEastAsia" w:eastAsiaTheme="majorEastAsia" w:hAnsiTheme="majorEastAsia" w:cs="Times New Roman"/>
                  <w:sz w:val="21"/>
                </w:rPr>
                <w:t>注册会计师对财务报表审计的责任</w:t>
              </w:r>
            </w:p>
            <w:p w14:paraId="355D6E26" w14:textId="77777777" w:rsidR="00847721" w:rsidRPr="00D37792" w:rsidRDefault="00847721" w:rsidP="00847721">
              <w:pPr>
                <w:adjustRightInd w:val="0"/>
                <w:snapToGrid w:val="0"/>
                <w:ind w:firstLine="567"/>
                <w:jc w:val="both"/>
                <w:rPr>
                  <w:rFonts w:asciiTheme="majorEastAsia" w:eastAsiaTheme="majorEastAsia" w:hAnsiTheme="majorEastAsia" w:cs="Times New Roman"/>
                  <w:szCs w:val="21"/>
                </w:rPr>
              </w:pPr>
            </w:p>
            <w:p w14:paraId="5C577E46"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sidRPr="00D37792">
                <w:rPr>
                  <w:rFonts w:asciiTheme="majorEastAsia" w:eastAsiaTheme="majorEastAsia" w:hAnsiTheme="majorEastAsia" w:cs="Times New Roman"/>
                  <w:szCs w:val="21"/>
                </w:rPr>
                <w:t>报存在</w:t>
              </w:r>
              <w:proofErr w:type="gramEnd"/>
              <w:r w:rsidRPr="00D37792">
                <w:rPr>
                  <w:rFonts w:asciiTheme="majorEastAsia" w:eastAsiaTheme="majorEastAsia" w:hAnsiTheme="majorEastAsia" w:cs="Times New Roman"/>
                  <w:szCs w:val="21"/>
                </w:rPr>
                <w:t>时总能发现。错报可能由于舞弊或错误导致，如果合理预期错报单独或汇总起来可能影响财务报表使用者依据财务报表</w:t>
              </w:r>
              <w:proofErr w:type="gramStart"/>
              <w:r w:rsidRPr="00D37792">
                <w:rPr>
                  <w:rFonts w:asciiTheme="majorEastAsia" w:eastAsiaTheme="majorEastAsia" w:hAnsiTheme="majorEastAsia" w:cs="Times New Roman"/>
                  <w:szCs w:val="21"/>
                </w:rPr>
                <w:t>作出</w:t>
              </w:r>
              <w:proofErr w:type="gramEnd"/>
              <w:r w:rsidRPr="00D37792">
                <w:rPr>
                  <w:rFonts w:asciiTheme="majorEastAsia" w:eastAsiaTheme="majorEastAsia" w:hAnsiTheme="majorEastAsia" w:cs="Times New Roman"/>
                  <w:szCs w:val="21"/>
                </w:rPr>
                <w:t>的经济决策，则通常认为错报是重大的。</w:t>
              </w:r>
            </w:p>
            <w:p w14:paraId="23941C12"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t>在按照审计准则执行审计工作的过程中，我们运用职业判断，并保持职业怀疑。同时，我们也执行以下工作：</w:t>
              </w:r>
            </w:p>
            <w:p w14:paraId="0405B3D0"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t>（一）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69CFDACC"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t>（二）了解与审计相关的内部控制，以设计恰当的审计程序。</w:t>
              </w:r>
            </w:p>
            <w:p w14:paraId="6609B2B4"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t>（三）评价管理层选用会计政策的恰当性和</w:t>
              </w:r>
              <w:proofErr w:type="gramStart"/>
              <w:r w:rsidRPr="00D37792">
                <w:rPr>
                  <w:rFonts w:asciiTheme="majorEastAsia" w:eastAsiaTheme="majorEastAsia" w:hAnsiTheme="majorEastAsia" w:cs="Times New Roman"/>
                  <w:szCs w:val="21"/>
                </w:rPr>
                <w:t>作出</w:t>
              </w:r>
              <w:proofErr w:type="gramEnd"/>
              <w:r w:rsidRPr="00D37792">
                <w:rPr>
                  <w:rFonts w:asciiTheme="majorEastAsia" w:eastAsiaTheme="majorEastAsia" w:hAnsiTheme="majorEastAsia" w:cs="Times New Roman"/>
                  <w:szCs w:val="21"/>
                </w:rPr>
                <w:t>会计估计及相关披露的合理性。</w:t>
              </w:r>
            </w:p>
            <w:p w14:paraId="1D198121"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t>（四）对管理层使用持续经营假设的恰当性得出结论。同时，根据获取的审计证据，就可能导致对龙头股份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龙头股份不能持续经营。</w:t>
              </w:r>
            </w:p>
            <w:p w14:paraId="767B8B61"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lastRenderedPageBreak/>
                <w:t>（五）评价财务报表的总</w:t>
              </w:r>
              <w:proofErr w:type="gramStart"/>
              <w:r w:rsidRPr="00D37792">
                <w:rPr>
                  <w:rFonts w:asciiTheme="majorEastAsia" w:eastAsiaTheme="majorEastAsia" w:hAnsiTheme="majorEastAsia" w:cs="Times New Roman"/>
                  <w:szCs w:val="21"/>
                </w:rPr>
                <w:t>体列</w:t>
              </w:r>
              <w:proofErr w:type="gramEnd"/>
              <w:r w:rsidRPr="00D37792">
                <w:rPr>
                  <w:rFonts w:asciiTheme="majorEastAsia" w:eastAsiaTheme="majorEastAsia" w:hAnsiTheme="majorEastAsia" w:cs="Times New Roman"/>
                  <w:szCs w:val="21"/>
                </w:rPr>
                <w:t>报（包括披露）、结构和内容，并评价财务报表是否公允反映相关交易和事项。</w:t>
              </w:r>
            </w:p>
            <w:p w14:paraId="7C9EF182"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t>（六）就龙头股份中实体或业务活动的财务信息获取充分、适当的审计证据，以对合并财务报表发表审计意见。我们负责指导、监督和执行集团审计，并对审计意见承担全部责任。</w:t>
              </w:r>
            </w:p>
            <w:p w14:paraId="78A4105E"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t>我们与治理层就计划的审计范围、时间安排和重大审计发现等事项进行沟通，包括沟通我们在审计中识别出的值得关注的内部控制缺陷。</w:t>
              </w:r>
            </w:p>
            <w:p w14:paraId="4914E800"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t>我们还就已遵守与独立性相关的职业道德要求向治理层提供声明，并与治理层沟通可能被</w:t>
              </w:r>
              <w:proofErr w:type="gramStart"/>
              <w:r w:rsidRPr="00D37792">
                <w:rPr>
                  <w:rFonts w:asciiTheme="majorEastAsia" w:eastAsiaTheme="majorEastAsia" w:hAnsiTheme="majorEastAsia" w:cs="Times New Roman"/>
                  <w:szCs w:val="21"/>
                </w:rPr>
                <w:t>合理认为</w:t>
              </w:r>
              <w:proofErr w:type="gramEnd"/>
              <w:r w:rsidRPr="00D37792">
                <w:rPr>
                  <w:rFonts w:asciiTheme="majorEastAsia" w:eastAsiaTheme="majorEastAsia" w:hAnsiTheme="majorEastAsia" w:cs="Times New Roman"/>
                  <w:szCs w:val="21"/>
                </w:rPr>
                <w:t>影响我们独立性的所有关系和其他事项，以及相关的防范措施（如适用）。</w:t>
              </w:r>
            </w:p>
            <w:p w14:paraId="42151999" w14:textId="77777777" w:rsidR="00847721" w:rsidRPr="00D37792" w:rsidRDefault="00B66337" w:rsidP="00847721">
              <w:pPr>
                <w:adjustRightInd w:val="0"/>
                <w:snapToGrid w:val="0"/>
                <w:ind w:firstLine="567"/>
                <w:jc w:val="both"/>
                <w:rPr>
                  <w:rFonts w:asciiTheme="majorEastAsia" w:eastAsiaTheme="majorEastAsia" w:hAnsiTheme="majorEastAsia" w:cs="Times New Roman"/>
                  <w:szCs w:val="21"/>
                </w:rPr>
              </w:pPr>
              <w:r w:rsidRPr="00D37792">
                <w:rPr>
                  <w:rFonts w:asciiTheme="majorEastAsia" w:eastAsiaTheme="majorEastAsia" w:hAnsiTheme="majorEastAsia" w:cs="Times New Roman"/>
                  <w:szCs w:val="21"/>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14:paraId="3E83D501" w14:textId="77777777" w:rsidR="00847721" w:rsidRPr="00D37792" w:rsidRDefault="00847721" w:rsidP="00847721">
              <w:pPr>
                <w:adjustRightInd w:val="0"/>
                <w:snapToGrid w:val="0"/>
                <w:ind w:firstLine="567"/>
                <w:jc w:val="both"/>
                <w:rPr>
                  <w:rFonts w:asciiTheme="majorEastAsia" w:eastAsiaTheme="majorEastAsia" w:hAnsiTheme="majorEastAsia" w:cs="Times New Roman"/>
                  <w:szCs w:val="21"/>
                </w:rPr>
              </w:pPr>
            </w:p>
            <w:p w14:paraId="628F59B5" w14:textId="77777777" w:rsidR="00847721" w:rsidRPr="00D37792" w:rsidRDefault="00847721" w:rsidP="00847721">
              <w:pPr>
                <w:adjustRightInd w:val="0"/>
                <w:snapToGrid w:val="0"/>
                <w:ind w:firstLine="567"/>
                <w:jc w:val="both"/>
                <w:rPr>
                  <w:rFonts w:asciiTheme="majorEastAsia" w:eastAsiaTheme="majorEastAsia" w:hAnsiTheme="majorEastAsia" w:cs="Times New Roman"/>
                  <w:szCs w:val="21"/>
                </w:rPr>
              </w:pPr>
            </w:p>
            <w:p w14:paraId="3071667F" w14:textId="77777777" w:rsidR="00847721" w:rsidRPr="00D37792" w:rsidRDefault="00847721" w:rsidP="00847721">
              <w:pPr>
                <w:adjustRightInd w:val="0"/>
                <w:snapToGrid w:val="0"/>
                <w:ind w:firstLine="567"/>
                <w:jc w:val="both"/>
                <w:rPr>
                  <w:rFonts w:asciiTheme="majorEastAsia" w:eastAsiaTheme="majorEastAsia" w:hAnsiTheme="majorEastAsia" w:cs="Times New Roman"/>
                  <w:szCs w:val="21"/>
                </w:rPr>
              </w:pPr>
            </w:p>
            <w:p w14:paraId="0975E5A4" w14:textId="77777777" w:rsidR="00847721" w:rsidRPr="00D37792" w:rsidRDefault="00847721" w:rsidP="00847721">
              <w:pPr>
                <w:adjustRightInd w:val="0"/>
                <w:snapToGrid w:val="0"/>
                <w:ind w:firstLine="567"/>
                <w:jc w:val="both"/>
                <w:rPr>
                  <w:rFonts w:asciiTheme="majorEastAsia" w:eastAsiaTheme="majorEastAsia" w:hAnsiTheme="majorEastAsia" w:cs="Times New Roman"/>
                  <w:szCs w:val="21"/>
                </w:rPr>
              </w:pPr>
            </w:p>
            <w:p w14:paraId="0AF76D58" w14:textId="77777777" w:rsidR="00847721" w:rsidRPr="00D37792" w:rsidRDefault="00B66337" w:rsidP="00847721">
              <w:pPr>
                <w:adjustRightInd w:val="0"/>
                <w:snapToGrid w:val="0"/>
                <w:ind w:firstLineChars="98" w:firstLine="207"/>
                <w:jc w:val="both"/>
                <w:rPr>
                  <w:rFonts w:asciiTheme="majorEastAsia" w:eastAsiaTheme="majorEastAsia" w:hAnsiTheme="majorEastAsia" w:cs="Times New Roman"/>
                  <w:b/>
                  <w:szCs w:val="21"/>
                </w:rPr>
              </w:pPr>
              <w:r w:rsidRPr="00D37792">
                <w:rPr>
                  <w:rFonts w:asciiTheme="majorEastAsia" w:eastAsiaTheme="majorEastAsia" w:hAnsiTheme="majorEastAsia" w:cs="Times New Roman"/>
                  <w:b/>
                  <w:szCs w:val="21"/>
                </w:rPr>
                <w:t>立信会计师事务所</w:t>
              </w:r>
              <w:r w:rsidRPr="00D37792">
                <w:rPr>
                  <w:rFonts w:asciiTheme="majorEastAsia" w:eastAsiaTheme="majorEastAsia" w:hAnsiTheme="majorEastAsia" w:cs="Times New Roman"/>
                  <w:b/>
                  <w:szCs w:val="21"/>
                </w:rPr>
                <w:tab/>
                <w:t xml:space="preserve"> 中国注册会计师：赵 敏</w:t>
              </w:r>
            </w:p>
            <w:p w14:paraId="512A7540" w14:textId="77777777" w:rsidR="00847721" w:rsidRPr="00D37792" w:rsidRDefault="00B66337" w:rsidP="00847721">
              <w:pPr>
                <w:adjustRightInd w:val="0"/>
                <w:snapToGrid w:val="0"/>
                <w:ind w:firstLineChars="98" w:firstLine="207"/>
                <w:jc w:val="both"/>
                <w:rPr>
                  <w:rFonts w:asciiTheme="majorEastAsia" w:eastAsiaTheme="majorEastAsia" w:hAnsiTheme="majorEastAsia" w:cs="Times New Roman"/>
                  <w:szCs w:val="21"/>
                </w:rPr>
              </w:pPr>
              <w:r w:rsidRPr="00D37792">
                <w:rPr>
                  <w:rFonts w:asciiTheme="majorEastAsia" w:eastAsiaTheme="majorEastAsia" w:hAnsiTheme="majorEastAsia" w:cs="Times New Roman"/>
                  <w:b/>
                  <w:szCs w:val="21"/>
                </w:rPr>
                <w:t xml:space="preserve">（特殊普通合伙）            </w:t>
              </w:r>
              <w:r w:rsidRPr="00D37792">
                <w:rPr>
                  <w:rFonts w:asciiTheme="majorEastAsia" w:eastAsiaTheme="majorEastAsia" w:hAnsiTheme="majorEastAsia" w:cs="Times New Roman"/>
                  <w:b/>
                  <w:szCs w:val="21"/>
                </w:rPr>
                <w:tab/>
                <w:t xml:space="preserve"> （项目合伙人）</w:t>
              </w:r>
            </w:p>
            <w:p w14:paraId="64E0FF80" w14:textId="77777777" w:rsidR="00847721" w:rsidRPr="00D37792" w:rsidRDefault="00847721" w:rsidP="00847721">
              <w:pPr>
                <w:adjustRightInd w:val="0"/>
                <w:snapToGrid w:val="0"/>
                <w:ind w:firstLineChars="98" w:firstLine="206"/>
                <w:jc w:val="both"/>
                <w:rPr>
                  <w:rFonts w:asciiTheme="majorEastAsia" w:eastAsiaTheme="majorEastAsia" w:hAnsiTheme="majorEastAsia" w:cs="Times New Roman"/>
                  <w:szCs w:val="21"/>
                </w:rPr>
              </w:pPr>
            </w:p>
            <w:p w14:paraId="26B6B6E1" w14:textId="77777777" w:rsidR="00847721" w:rsidRPr="00D37792" w:rsidRDefault="00847721" w:rsidP="00847721">
              <w:pPr>
                <w:adjustRightInd w:val="0"/>
                <w:snapToGrid w:val="0"/>
                <w:ind w:firstLineChars="98" w:firstLine="206"/>
                <w:jc w:val="both"/>
                <w:rPr>
                  <w:rFonts w:asciiTheme="majorEastAsia" w:eastAsiaTheme="majorEastAsia" w:hAnsiTheme="majorEastAsia" w:cs="Times New Roman"/>
                  <w:szCs w:val="21"/>
                </w:rPr>
              </w:pPr>
            </w:p>
            <w:p w14:paraId="4A92A65C" w14:textId="77777777" w:rsidR="00847721" w:rsidRPr="00D37792" w:rsidRDefault="00847721" w:rsidP="00847721">
              <w:pPr>
                <w:adjustRightInd w:val="0"/>
                <w:snapToGrid w:val="0"/>
                <w:ind w:firstLineChars="98" w:firstLine="206"/>
                <w:jc w:val="both"/>
                <w:rPr>
                  <w:rFonts w:asciiTheme="majorEastAsia" w:eastAsiaTheme="majorEastAsia" w:hAnsiTheme="majorEastAsia" w:cs="Times New Roman"/>
                  <w:szCs w:val="21"/>
                </w:rPr>
              </w:pPr>
            </w:p>
            <w:p w14:paraId="77050257" w14:textId="77777777" w:rsidR="00847721" w:rsidRPr="00D37792" w:rsidRDefault="00B66337" w:rsidP="00847721">
              <w:pPr>
                <w:adjustRightInd w:val="0"/>
                <w:snapToGrid w:val="0"/>
                <w:ind w:firstLineChars="98" w:firstLine="207"/>
                <w:jc w:val="both"/>
                <w:rPr>
                  <w:rFonts w:asciiTheme="majorEastAsia" w:eastAsiaTheme="majorEastAsia" w:hAnsiTheme="majorEastAsia" w:cs="Times New Roman"/>
                  <w:b/>
                  <w:szCs w:val="21"/>
                </w:rPr>
              </w:pPr>
              <w:r w:rsidRPr="00D37792">
                <w:rPr>
                  <w:rFonts w:asciiTheme="majorEastAsia" w:eastAsiaTheme="majorEastAsia" w:hAnsiTheme="majorEastAsia" w:cs="Times New Roman"/>
                  <w:b/>
                  <w:szCs w:val="21"/>
                </w:rPr>
                <w:tab/>
                <w:t>中国注册会计师：翟树得</w:t>
              </w:r>
            </w:p>
            <w:p w14:paraId="1637CB87" w14:textId="77777777" w:rsidR="00847721" w:rsidRPr="00D37792" w:rsidRDefault="00847721" w:rsidP="00847721">
              <w:pPr>
                <w:adjustRightInd w:val="0"/>
                <w:snapToGrid w:val="0"/>
                <w:ind w:firstLineChars="98" w:firstLine="206"/>
                <w:jc w:val="both"/>
                <w:rPr>
                  <w:rFonts w:asciiTheme="majorEastAsia" w:eastAsiaTheme="majorEastAsia" w:hAnsiTheme="majorEastAsia" w:cs="Times New Roman"/>
                  <w:szCs w:val="21"/>
                </w:rPr>
              </w:pPr>
            </w:p>
            <w:p w14:paraId="7587C0B3" w14:textId="77777777" w:rsidR="00847721" w:rsidRPr="00D37792" w:rsidRDefault="00847721" w:rsidP="00847721">
              <w:pPr>
                <w:adjustRightInd w:val="0"/>
                <w:snapToGrid w:val="0"/>
                <w:ind w:firstLineChars="98" w:firstLine="206"/>
                <w:jc w:val="both"/>
                <w:rPr>
                  <w:rFonts w:asciiTheme="majorEastAsia" w:eastAsiaTheme="majorEastAsia" w:hAnsiTheme="majorEastAsia" w:cs="Times New Roman"/>
                  <w:szCs w:val="21"/>
                </w:rPr>
              </w:pPr>
            </w:p>
            <w:p w14:paraId="73F877E1" w14:textId="77777777" w:rsidR="00847721" w:rsidRPr="00D37792" w:rsidRDefault="00847721" w:rsidP="00847721">
              <w:pPr>
                <w:adjustRightInd w:val="0"/>
                <w:snapToGrid w:val="0"/>
                <w:ind w:firstLineChars="98" w:firstLine="206"/>
                <w:jc w:val="both"/>
                <w:rPr>
                  <w:rFonts w:asciiTheme="majorEastAsia" w:eastAsiaTheme="majorEastAsia" w:hAnsiTheme="majorEastAsia" w:cs="Times New Roman"/>
                  <w:szCs w:val="21"/>
                </w:rPr>
              </w:pPr>
            </w:p>
            <w:p w14:paraId="1E1BDF76" w14:textId="77777777" w:rsidR="00847721" w:rsidRPr="00D37792" w:rsidRDefault="00B66337" w:rsidP="00847721">
              <w:pPr>
                <w:adjustRightInd w:val="0"/>
                <w:snapToGrid w:val="0"/>
                <w:ind w:firstLineChars="298" w:firstLine="628"/>
                <w:jc w:val="both"/>
                <w:rPr>
                  <w:rFonts w:asciiTheme="majorEastAsia" w:eastAsiaTheme="majorEastAsia" w:hAnsiTheme="majorEastAsia"/>
                  <w:szCs w:val="21"/>
                </w:rPr>
              </w:pPr>
              <w:r w:rsidRPr="00D37792">
                <w:rPr>
                  <w:rFonts w:asciiTheme="majorEastAsia" w:eastAsiaTheme="majorEastAsia" w:hAnsiTheme="majorEastAsia" w:cs="Times New Roman"/>
                  <w:b/>
                  <w:szCs w:val="21"/>
                </w:rPr>
                <w:t>中国•上海</w:t>
              </w:r>
              <w:r w:rsidRPr="00D37792">
                <w:rPr>
                  <w:rFonts w:asciiTheme="majorEastAsia" w:eastAsiaTheme="majorEastAsia" w:hAnsiTheme="majorEastAsia" w:cs="Times New Roman"/>
                  <w:b/>
                  <w:szCs w:val="21"/>
                </w:rPr>
                <w:tab/>
              </w:r>
              <w:r w:rsidRPr="00D37792">
                <w:rPr>
                  <w:rFonts w:asciiTheme="majorEastAsia" w:eastAsiaTheme="majorEastAsia" w:hAnsiTheme="majorEastAsia" w:cs="Times New Roman"/>
                  <w:b/>
                  <w:szCs w:val="21"/>
                </w:rPr>
                <w:tab/>
              </w:r>
              <w:r w:rsidRPr="00D37792">
                <w:rPr>
                  <w:rFonts w:asciiTheme="majorEastAsia" w:eastAsiaTheme="majorEastAsia" w:hAnsiTheme="majorEastAsia" w:cs="Times New Roman"/>
                  <w:b/>
                  <w:szCs w:val="21"/>
                </w:rPr>
                <w:tab/>
              </w:r>
              <w:r w:rsidRPr="005017BF">
                <w:rPr>
                  <w:rFonts w:asciiTheme="majorEastAsia" w:eastAsiaTheme="majorEastAsia" w:hAnsiTheme="majorEastAsia" w:cs="Times New Roman"/>
                  <w:b/>
                  <w:szCs w:val="21"/>
                </w:rPr>
                <w:t>二○二</w:t>
              </w:r>
              <w:r w:rsidRPr="005017BF">
                <w:rPr>
                  <w:rFonts w:asciiTheme="majorEastAsia" w:eastAsiaTheme="majorEastAsia" w:hAnsiTheme="majorEastAsia" w:cs="Times New Roman" w:hint="eastAsia"/>
                  <w:b/>
                  <w:szCs w:val="21"/>
                </w:rPr>
                <w:t>二年四月</w:t>
              </w:r>
              <w:r w:rsidR="002D147C" w:rsidRPr="005017BF">
                <w:rPr>
                  <w:rFonts w:asciiTheme="majorEastAsia" w:eastAsiaTheme="majorEastAsia" w:hAnsiTheme="majorEastAsia" w:cs="Times New Roman" w:hint="eastAsia"/>
                  <w:b/>
                  <w:szCs w:val="21"/>
                </w:rPr>
                <w:t>二十六</w:t>
              </w:r>
              <w:r w:rsidRPr="005017BF">
                <w:rPr>
                  <w:rFonts w:asciiTheme="majorEastAsia" w:eastAsiaTheme="majorEastAsia" w:hAnsiTheme="majorEastAsia" w:cs="Times New Roman" w:hint="eastAsia"/>
                  <w:b/>
                  <w:szCs w:val="21"/>
                </w:rPr>
                <w:t>日</w:t>
              </w:r>
            </w:p>
            <w:p w14:paraId="2E587AEC" w14:textId="77777777" w:rsidR="00847721" w:rsidRDefault="00CF03E7">
              <w:pPr>
                <w:pStyle w:val="215"/>
              </w:pPr>
            </w:p>
          </w:sdtContent>
        </w:sdt>
      </w:sdtContent>
    </w:sdt>
    <w:p w14:paraId="13708D66" w14:textId="77777777" w:rsidR="00847721" w:rsidRDefault="00847721">
      <w:pPr>
        <w:pStyle w:val="215"/>
      </w:pPr>
    </w:p>
    <w:p w14:paraId="5FED377A" w14:textId="77777777" w:rsidR="00847721" w:rsidRDefault="00B66337" w:rsidP="006A3005">
      <w:pPr>
        <w:pStyle w:val="2CharCharChar2"/>
        <w:numPr>
          <w:ilvl w:val="0"/>
          <w:numId w:val="50"/>
        </w:numPr>
        <w:rPr>
          <w:rFonts w:ascii="宋体" w:hAnsi="宋体"/>
        </w:rPr>
      </w:pPr>
      <w:r>
        <w:rPr>
          <w:rFonts w:ascii="宋体" w:hAnsi="宋体" w:hint="eastAsia"/>
        </w:rPr>
        <w:t>财务报表</w:t>
      </w:r>
      <w:bookmarkStart w:id="120" w:name="_Hlk24034092"/>
    </w:p>
    <w:sdt>
      <w:sdtPr>
        <w:rPr>
          <w:rFonts w:ascii="宋体" w:hAnsi="宋体" w:cs="宋体" w:hint="eastAsia"/>
          <w:b w:val="0"/>
          <w:bCs w:val="0"/>
          <w:kern w:val="0"/>
          <w:szCs w:val="24"/>
        </w:rPr>
        <w:alias w:val="选项模块:需要编制合并报表"/>
        <w:tag w:val="_SEC_cc37a84cf19b441f93487bfd1de48f00"/>
        <w:id w:val="-1776551529"/>
        <w:lock w:val="sdtLocked"/>
        <w:placeholder>
          <w:docPart w:val="GBC22222222222222222222222222222"/>
        </w:placeholder>
      </w:sdtPr>
      <w:sdtEndPr>
        <w:rPr>
          <w:rFonts w:hint="default"/>
        </w:rPr>
      </w:sdtEndPr>
      <w:sdtContent>
        <w:bookmarkEnd w:id="120" w:displacedByCustomXml="next"/>
        <w:sdt>
          <w:sdtPr>
            <w:rPr>
              <w:rFonts w:ascii="宋体" w:hAnsi="宋体" w:cs="宋体" w:hint="eastAsia"/>
              <w:b w:val="0"/>
              <w:bCs w:val="0"/>
              <w:kern w:val="0"/>
              <w:szCs w:val="24"/>
            </w:rPr>
            <w:tag w:val="_SEC_da8537716f844d348642866e2e19ed15"/>
            <w:id w:val="21292310"/>
            <w:lock w:val="sdtLocked"/>
            <w:placeholder>
              <w:docPart w:val="GBC22222222222222222222222222222"/>
            </w:placeholder>
          </w:sdtPr>
          <w:sdtEndPr>
            <w:rPr>
              <w:rFonts w:hint="default"/>
              <w:color w:val="008000"/>
              <w:szCs w:val="21"/>
              <w:u w:val="single"/>
            </w:rPr>
          </w:sdtEndPr>
          <w:sdtContent>
            <w:p w14:paraId="2A7630B8" w14:textId="77777777" w:rsidR="00847721" w:rsidRDefault="00B66337">
              <w:pPr>
                <w:pStyle w:val="213"/>
                <w:jc w:val="center"/>
              </w:pPr>
              <w:r>
                <w:rPr>
                  <w:rFonts w:hint="eastAsia"/>
                </w:rPr>
                <w:t>合并资产负债表</w:t>
              </w:r>
            </w:p>
            <w:p w14:paraId="1337BDD1" w14:textId="77777777" w:rsidR="00847721" w:rsidRDefault="00B66337">
              <w:pPr>
                <w:snapToGrid w:val="0"/>
                <w:spacing w:line="240" w:lineRule="atLeast"/>
                <w:jc w:val="center"/>
                <w:rPr>
                  <w:b/>
                  <w:szCs w:val="21"/>
                </w:rPr>
              </w:pPr>
              <w:r>
                <w:rPr>
                  <w:szCs w:val="21"/>
                </w:rPr>
                <w:t>2021年12月31日</w:t>
              </w:r>
            </w:p>
            <w:p w14:paraId="5C79AC87" w14:textId="77777777" w:rsidR="00847721" w:rsidRDefault="00B66337">
              <w:pPr>
                <w:rPr>
                  <w:szCs w:val="21"/>
                </w:rPr>
              </w:pPr>
              <w:r>
                <w:rPr>
                  <w:szCs w:val="21"/>
                </w:rPr>
                <w:t xml:space="preserve">编制单位: </w:t>
              </w:r>
              <w:sdt>
                <w:sdtPr>
                  <w:rPr>
                    <w:szCs w:val="21"/>
                  </w:rPr>
                  <w:alias w:val="公司法定中文名称"/>
                  <w:tag w:val="_GBC_22071e1c4bb04578b94539b252cb1c67"/>
                  <w:id w:val="350458150"/>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sidR="00847721">
                    <w:rPr>
                      <w:rFonts w:hint="eastAsia"/>
                      <w:szCs w:val="21"/>
                    </w:rPr>
                    <w:t>上海龙头（集团）股份有限公司</w:t>
                  </w:r>
                </w:sdtContent>
              </w:sdt>
            </w:p>
            <w:p w14:paraId="42DC9A53" w14:textId="77777777" w:rsidR="00847721" w:rsidRDefault="00B66337">
              <w:pPr>
                <w:jc w:val="right"/>
                <w:rPr>
                  <w:szCs w:val="21"/>
                </w:rPr>
              </w:pPr>
              <w:r>
                <w:rPr>
                  <w:szCs w:val="21"/>
                </w:rPr>
                <w:t>单位:</w:t>
              </w:r>
              <w:sdt>
                <w:sdtPr>
                  <w:rPr>
                    <w:szCs w:val="21"/>
                  </w:rPr>
                  <w:alias w:val="单位：合并资产负债表"/>
                  <w:tag w:val="_GBC_8c6918f285a44e0f8fb06fefffa27df4"/>
                  <w:id w:val="-11428749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szCs w:val="21"/>
                </w:rPr>
                <w:t xml:space="preserve">  币种:</w:t>
              </w:r>
              <w:sdt>
                <w:sdtPr>
                  <w:rPr>
                    <w:szCs w:val="21"/>
                  </w:rPr>
                  <w:alias w:val="币种：合并资产负债表"/>
                  <w:tag w:val="_GBC_0953b26208a64010937af0b40efed509"/>
                  <w:id w:val="-3184942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847721" w14:paraId="3BEABC2F" w14:textId="77777777" w:rsidTr="00EC233F">
                <w:sdt>
                  <w:sdtPr>
                    <w:tag w:val="_PLD_84c27050653a48c5a546a57ae8416994"/>
                    <w:id w:val="-6149748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4192F7B" w14:textId="77777777" w:rsidR="00847721" w:rsidRDefault="00B66337">
                        <w:pPr>
                          <w:jc w:val="center"/>
                          <w:rPr>
                            <w:b/>
                            <w:szCs w:val="21"/>
                          </w:rPr>
                        </w:pPr>
                        <w:r>
                          <w:rPr>
                            <w:b/>
                            <w:szCs w:val="21"/>
                          </w:rPr>
                          <w:t>项目</w:t>
                        </w:r>
                      </w:p>
                    </w:tc>
                  </w:sdtContent>
                </w:sdt>
                <w:sdt>
                  <w:sdtPr>
                    <w:tag w:val="_PLD_8ac07e922cfc49539af3e18b6fb1e9ef"/>
                    <w:id w:val="-1908226211"/>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14:paraId="753F468A" w14:textId="77777777" w:rsidR="00847721" w:rsidRDefault="00B66337">
                        <w:pPr>
                          <w:jc w:val="center"/>
                          <w:rPr>
                            <w:b/>
                            <w:szCs w:val="21"/>
                          </w:rPr>
                        </w:pPr>
                        <w:r>
                          <w:rPr>
                            <w:rFonts w:hint="eastAsia"/>
                            <w:b/>
                            <w:szCs w:val="21"/>
                          </w:rPr>
                          <w:t>附注</w:t>
                        </w:r>
                      </w:p>
                    </w:tc>
                  </w:sdtContent>
                </w:sdt>
                <w:sdt>
                  <w:sdtPr>
                    <w:tag w:val="_PLD_6a3e769a95b74706b81a9893b779573c"/>
                    <w:id w:val="-1623302220"/>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14:paraId="17821991" w14:textId="77777777" w:rsidR="00847721" w:rsidRDefault="00B66337">
                        <w:pPr>
                          <w:jc w:val="center"/>
                          <w:rPr>
                            <w:b/>
                            <w:szCs w:val="21"/>
                          </w:rPr>
                        </w:pPr>
                        <w:r>
                          <w:rPr>
                            <w:rFonts w:hint="eastAsia"/>
                            <w:b/>
                          </w:rPr>
                          <w:t>2021年1</w:t>
                        </w:r>
                        <w:r>
                          <w:rPr>
                            <w:b/>
                          </w:rPr>
                          <w:t>2</w:t>
                        </w:r>
                        <w:r>
                          <w:rPr>
                            <w:rFonts w:hint="eastAsia"/>
                            <w:b/>
                          </w:rPr>
                          <w:t>月</w:t>
                        </w:r>
                        <w:r>
                          <w:rPr>
                            <w:b/>
                          </w:rPr>
                          <w:t>31</w:t>
                        </w:r>
                        <w:r>
                          <w:rPr>
                            <w:rFonts w:hint="eastAsia"/>
                            <w:b/>
                          </w:rPr>
                          <w:t>日</w:t>
                        </w:r>
                      </w:p>
                    </w:tc>
                  </w:sdtContent>
                </w:sdt>
                <w:sdt>
                  <w:sdtPr>
                    <w:tag w:val="_PLD_3c9a89d7045e40ff9c0f81ac747711c4"/>
                    <w:id w:val="-607961654"/>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14:paraId="751B85D9" w14:textId="77777777" w:rsidR="00847721" w:rsidRDefault="00B66337">
                        <w:pPr>
                          <w:jc w:val="center"/>
                          <w:rPr>
                            <w:b/>
                            <w:szCs w:val="21"/>
                          </w:rPr>
                        </w:pPr>
                        <w:r>
                          <w:rPr>
                            <w:rFonts w:hint="eastAsia"/>
                            <w:b/>
                            <w:szCs w:val="21"/>
                          </w:rPr>
                          <w:t>2020年12月31日</w:t>
                        </w:r>
                      </w:p>
                    </w:tc>
                  </w:sdtContent>
                </w:sdt>
              </w:tr>
              <w:tr w:rsidR="00847721" w14:paraId="02134A68" w14:textId="77777777" w:rsidTr="00713F20">
                <w:sdt>
                  <w:sdtPr>
                    <w:tag w:val="_PLD_ddefc78a30fc4d35a7bb6c1f0057e4ef"/>
                    <w:id w:val="-754983746"/>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74235B6" w14:textId="77777777" w:rsidR="00847721" w:rsidRDefault="00B66337">
                        <w:pPr>
                          <w:rPr>
                            <w:b/>
                            <w:color w:val="FF00FF"/>
                            <w:szCs w:val="21"/>
                          </w:rPr>
                        </w:pPr>
                        <w:r>
                          <w:rPr>
                            <w:rFonts w:hint="eastAsia"/>
                            <w:b/>
                            <w:bCs/>
                            <w:szCs w:val="21"/>
                          </w:rPr>
                          <w:t>流动资产：</w:t>
                        </w:r>
                      </w:p>
                    </w:tc>
                  </w:sdtContent>
                </w:sdt>
              </w:tr>
              <w:tr w:rsidR="00847721" w14:paraId="3E3AF56B" w14:textId="77777777" w:rsidTr="00847721">
                <w:sdt>
                  <w:sdtPr>
                    <w:tag w:val="_PLD_4896ee318f0d4038ae7d704afdab1bd7"/>
                    <w:id w:val="-9911770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91A2F9B" w14:textId="77777777" w:rsidR="00847721" w:rsidRDefault="00B66337">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3CA10D26" w14:textId="77777777" w:rsidR="00847721" w:rsidRDefault="00B66337">
                    <w:pPr>
                      <w:jc w:val="center"/>
                      <w:rPr>
                        <w:sz w:val="18"/>
                        <w:szCs w:val="18"/>
                      </w:rPr>
                    </w:pPr>
                    <w:r>
                      <w:rPr>
                        <w:rFonts w:hint="eastAsia"/>
                        <w:sz w:val="18"/>
                        <w:szCs w:val="18"/>
                      </w:rPr>
                      <w:t>1</w:t>
                    </w:r>
                  </w:p>
                </w:tc>
                <w:tc>
                  <w:tcPr>
                    <w:tcW w:w="1411" w:type="pct"/>
                    <w:tcBorders>
                      <w:top w:val="outset" w:sz="6" w:space="0" w:color="auto"/>
                      <w:left w:val="outset" w:sz="6" w:space="0" w:color="auto"/>
                      <w:bottom w:val="outset" w:sz="6" w:space="0" w:color="auto"/>
                      <w:right w:val="outset" w:sz="6" w:space="0" w:color="auto"/>
                    </w:tcBorders>
                    <w:vAlign w:val="center"/>
                  </w:tcPr>
                  <w:p w14:paraId="0982525C" w14:textId="77777777" w:rsidR="00847721" w:rsidRDefault="00B66337">
                    <w:pPr>
                      <w:jc w:val="right"/>
                      <w:rPr>
                        <w:szCs w:val="21"/>
                      </w:rPr>
                    </w:pPr>
                    <w:r>
                      <w:rPr>
                        <w:rFonts w:hint="eastAsia"/>
                        <w:szCs w:val="21"/>
                      </w:rPr>
                      <w:t>391,774,544.43</w:t>
                    </w:r>
                  </w:p>
                </w:tc>
                <w:tc>
                  <w:tcPr>
                    <w:tcW w:w="1333" w:type="pct"/>
                    <w:tcBorders>
                      <w:top w:val="outset" w:sz="6" w:space="0" w:color="auto"/>
                      <w:left w:val="outset" w:sz="6" w:space="0" w:color="auto"/>
                      <w:bottom w:val="outset" w:sz="6" w:space="0" w:color="auto"/>
                      <w:right w:val="outset" w:sz="6" w:space="0" w:color="auto"/>
                    </w:tcBorders>
                    <w:vAlign w:val="center"/>
                  </w:tcPr>
                  <w:p w14:paraId="679E47F2" w14:textId="77777777" w:rsidR="00847721" w:rsidRDefault="00B66337">
                    <w:pPr>
                      <w:jc w:val="right"/>
                      <w:rPr>
                        <w:szCs w:val="21"/>
                      </w:rPr>
                    </w:pPr>
                    <w:r>
                      <w:rPr>
                        <w:rFonts w:hint="eastAsia"/>
                        <w:szCs w:val="21"/>
                      </w:rPr>
                      <w:t>385,616,115.14</w:t>
                    </w:r>
                  </w:p>
                </w:tc>
              </w:tr>
              <w:tr w:rsidR="00847721" w14:paraId="19102AA7" w14:textId="77777777" w:rsidTr="00847721">
                <w:sdt>
                  <w:sdtPr>
                    <w:tag w:val="_PLD_cea0ab1c8153445f881a8334334308f5"/>
                    <w:id w:val="-57967549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6E5CFED" w14:textId="77777777" w:rsidR="00847721" w:rsidRDefault="00B66337">
                        <w:pPr>
                          <w:ind w:firstLineChars="100" w:firstLine="210"/>
                          <w:rPr>
                            <w:szCs w:val="21"/>
                          </w:rPr>
                        </w:pPr>
                        <w:r>
                          <w:rPr>
                            <w:rFonts w:hint="eastAsia"/>
                            <w:szCs w:val="21"/>
                          </w:rPr>
                          <w:t>结算备付金</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6966B0EE"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tcPr>
                  <w:p w14:paraId="239E81CA"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tcPr>
                  <w:p w14:paraId="12E5E85E" w14:textId="77777777" w:rsidR="00847721" w:rsidRDefault="00B66337">
                    <w:pPr>
                      <w:jc w:val="right"/>
                      <w:rPr>
                        <w:szCs w:val="21"/>
                      </w:rPr>
                    </w:pPr>
                    <w:r>
                      <w:rPr>
                        <w:rFonts w:hint="eastAsia"/>
                        <w:szCs w:val="21"/>
                      </w:rPr>
                      <w:t xml:space="preserve">　</w:t>
                    </w:r>
                  </w:p>
                </w:tc>
              </w:tr>
              <w:tr w:rsidR="00847721" w14:paraId="6E5910E1" w14:textId="77777777" w:rsidTr="00847721">
                <w:sdt>
                  <w:sdtPr>
                    <w:tag w:val="_PLD_54142e49bd264c85b9d257be7a4cf7d5"/>
                    <w:id w:val="21070775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C410D9B" w14:textId="77777777" w:rsidR="00847721" w:rsidRDefault="00B66337">
                        <w:pPr>
                          <w:ind w:firstLineChars="100" w:firstLine="210"/>
                          <w:rPr>
                            <w:szCs w:val="21"/>
                          </w:rPr>
                        </w:pPr>
                        <w:r>
                          <w:rPr>
                            <w:rFonts w:hint="eastAsia"/>
                            <w:szCs w:val="21"/>
                          </w:rPr>
                          <w:t>拆出资金</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06B3AAFC"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tcPr>
                  <w:p w14:paraId="35B33773"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tcPr>
                  <w:p w14:paraId="37630F91" w14:textId="77777777" w:rsidR="00847721" w:rsidRDefault="00B66337">
                    <w:pPr>
                      <w:jc w:val="right"/>
                      <w:rPr>
                        <w:szCs w:val="21"/>
                      </w:rPr>
                    </w:pPr>
                    <w:r>
                      <w:rPr>
                        <w:rFonts w:hint="eastAsia"/>
                        <w:szCs w:val="21"/>
                      </w:rPr>
                      <w:t xml:space="preserve">　</w:t>
                    </w:r>
                  </w:p>
                </w:tc>
              </w:tr>
              <w:tr w:rsidR="00847721" w14:paraId="643FD5B7" w14:textId="77777777" w:rsidTr="0084772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de5e55066e485e9c4e733d5eeeb780"/>
                      <w:id w:val="-719358813"/>
                      <w:lock w:val="sdtLocked"/>
                    </w:sdtPr>
                    <w:sdtEndPr/>
                    <w:sdtContent>
                      <w:p w14:paraId="69E97475" w14:textId="77777777" w:rsidR="00847721" w:rsidRDefault="00B66337">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vAlign w:val="bottom"/>
                  </w:tcPr>
                  <w:p w14:paraId="3C259BEC" w14:textId="77777777" w:rsidR="00847721" w:rsidRDefault="00B66337">
                    <w:pPr>
                      <w:jc w:val="center"/>
                      <w:rPr>
                        <w:sz w:val="18"/>
                        <w:szCs w:val="18"/>
                      </w:rPr>
                    </w:pPr>
                    <w:r>
                      <w:rPr>
                        <w:rFonts w:hint="eastAsia"/>
                        <w:sz w:val="18"/>
                        <w:szCs w:val="18"/>
                      </w:rPr>
                      <w:t>2</w:t>
                    </w:r>
                  </w:p>
                </w:tc>
                <w:tc>
                  <w:tcPr>
                    <w:tcW w:w="1411" w:type="pct"/>
                    <w:tcBorders>
                      <w:top w:val="outset" w:sz="6" w:space="0" w:color="auto"/>
                      <w:left w:val="outset" w:sz="6" w:space="0" w:color="auto"/>
                      <w:bottom w:val="outset" w:sz="6" w:space="0" w:color="auto"/>
                      <w:right w:val="outset" w:sz="6" w:space="0" w:color="auto"/>
                    </w:tcBorders>
                  </w:tcPr>
                  <w:p w14:paraId="09DB8A66"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tcPr>
                  <w:p w14:paraId="4659207A" w14:textId="77777777" w:rsidR="00847721" w:rsidRDefault="00B66337">
                    <w:pPr>
                      <w:jc w:val="right"/>
                      <w:rPr>
                        <w:szCs w:val="21"/>
                      </w:rPr>
                    </w:pPr>
                    <w:r>
                      <w:rPr>
                        <w:rFonts w:hint="eastAsia"/>
                        <w:szCs w:val="21"/>
                      </w:rPr>
                      <w:t xml:space="preserve">　</w:t>
                    </w:r>
                  </w:p>
                </w:tc>
              </w:tr>
              <w:tr w:rsidR="00847721" w14:paraId="0CA5DB7A" w14:textId="77777777" w:rsidTr="00847721">
                <w:sdt>
                  <w:sdtPr>
                    <w:tag w:val="_PLD_b7a1b72788b14776a6795a95670dd650"/>
                    <w:id w:val="-22900718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FF6AECF" w14:textId="77777777" w:rsidR="00847721" w:rsidRDefault="00B66337">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359D3987" w14:textId="77777777" w:rsidR="00847721" w:rsidRDefault="00B66337">
                    <w:pPr>
                      <w:jc w:val="center"/>
                      <w:rPr>
                        <w:sz w:val="18"/>
                        <w:szCs w:val="18"/>
                      </w:rPr>
                    </w:pPr>
                    <w:r>
                      <w:rPr>
                        <w:rFonts w:hint="eastAsia"/>
                        <w:sz w:val="18"/>
                        <w:szCs w:val="18"/>
                      </w:rPr>
                      <w:t>3</w:t>
                    </w:r>
                  </w:p>
                </w:tc>
                <w:tc>
                  <w:tcPr>
                    <w:tcW w:w="1411" w:type="pct"/>
                    <w:tcBorders>
                      <w:top w:val="outset" w:sz="6" w:space="0" w:color="auto"/>
                      <w:left w:val="outset" w:sz="6" w:space="0" w:color="auto"/>
                      <w:bottom w:val="outset" w:sz="6" w:space="0" w:color="auto"/>
                      <w:right w:val="outset" w:sz="6" w:space="0" w:color="auto"/>
                    </w:tcBorders>
                  </w:tcPr>
                  <w:p w14:paraId="6BB4D378"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tcPr>
                  <w:p w14:paraId="1321A439" w14:textId="77777777" w:rsidR="00847721" w:rsidRDefault="00B66337">
                    <w:pPr>
                      <w:jc w:val="right"/>
                      <w:rPr>
                        <w:szCs w:val="21"/>
                      </w:rPr>
                    </w:pPr>
                    <w:r>
                      <w:rPr>
                        <w:rFonts w:hint="eastAsia"/>
                        <w:szCs w:val="21"/>
                      </w:rPr>
                      <w:t xml:space="preserve">　</w:t>
                    </w:r>
                  </w:p>
                </w:tc>
              </w:tr>
              <w:tr w:rsidR="00847721" w14:paraId="35B476EA" w14:textId="77777777" w:rsidTr="00847721">
                <w:sdt>
                  <w:sdtPr>
                    <w:tag w:val="_PLD_cff51ff009ab4484837b5ff89a017e65"/>
                    <w:id w:val="8084432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1E196B5" w14:textId="77777777" w:rsidR="00847721" w:rsidRDefault="00B66337">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565F9138" w14:textId="77777777" w:rsidR="00847721" w:rsidRDefault="00B66337">
                    <w:pPr>
                      <w:jc w:val="center"/>
                      <w:rPr>
                        <w:sz w:val="18"/>
                        <w:szCs w:val="18"/>
                      </w:rPr>
                    </w:pPr>
                    <w:r>
                      <w:rPr>
                        <w:rFonts w:hint="eastAsia"/>
                        <w:sz w:val="18"/>
                        <w:szCs w:val="18"/>
                      </w:rPr>
                      <w:t>4</w:t>
                    </w:r>
                  </w:p>
                </w:tc>
                <w:tc>
                  <w:tcPr>
                    <w:tcW w:w="1411" w:type="pct"/>
                    <w:tcBorders>
                      <w:top w:val="outset" w:sz="6" w:space="0" w:color="auto"/>
                      <w:left w:val="outset" w:sz="6" w:space="0" w:color="auto"/>
                      <w:bottom w:val="outset" w:sz="6" w:space="0" w:color="auto"/>
                      <w:right w:val="outset" w:sz="6" w:space="0" w:color="auto"/>
                    </w:tcBorders>
                    <w:vAlign w:val="bottom"/>
                  </w:tcPr>
                  <w:p w14:paraId="2B52E7AA"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vAlign w:val="bottom"/>
                  </w:tcPr>
                  <w:p w14:paraId="268E21D4" w14:textId="77777777" w:rsidR="00847721" w:rsidRDefault="00B66337">
                    <w:pPr>
                      <w:jc w:val="right"/>
                      <w:rPr>
                        <w:szCs w:val="21"/>
                      </w:rPr>
                    </w:pPr>
                    <w:r>
                      <w:rPr>
                        <w:rFonts w:hint="eastAsia"/>
                        <w:szCs w:val="21"/>
                      </w:rPr>
                      <w:t xml:space="preserve">　</w:t>
                    </w:r>
                  </w:p>
                </w:tc>
              </w:tr>
              <w:tr w:rsidR="00847721" w14:paraId="54F039E0" w14:textId="77777777" w:rsidTr="00847721">
                <w:sdt>
                  <w:sdtPr>
                    <w:tag w:val="_PLD_571884d4e9e948fb8c0533cd93fe1e9f"/>
                    <w:id w:val="9115061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742D1FC" w14:textId="77777777" w:rsidR="00847721" w:rsidRDefault="00B66337">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097EAEBB" w14:textId="77777777" w:rsidR="00847721" w:rsidRDefault="00B66337">
                    <w:pPr>
                      <w:jc w:val="center"/>
                      <w:rPr>
                        <w:sz w:val="18"/>
                        <w:szCs w:val="18"/>
                      </w:rPr>
                    </w:pPr>
                    <w:r>
                      <w:rPr>
                        <w:rFonts w:hint="eastAsia"/>
                        <w:sz w:val="18"/>
                        <w:szCs w:val="18"/>
                      </w:rPr>
                      <w:t>5</w:t>
                    </w:r>
                  </w:p>
                </w:tc>
                <w:tc>
                  <w:tcPr>
                    <w:tcW w:w="1411" w:type="pct"/>
                    <w:tcBorders>
                      <w:top w:val="outset" w:sz="6" w:space="0" w:color="auto"/>
                      <w:left w:val="outset" w:sz="6" w:space="0" w:color="auto"/>
                      <w:bottom w:val="outset" w:sz="6" w:space="0" w:color="auto"/>
                      <w:right w:val="outset" w:sz="6" w:space="0" w:color="auto"/>
                    </w:tcBorders>
                    <w:vAlign w:val="center"/>
                  </w:tcPr>
                  <w:p w14:paraId="5C01EAEA" w14:textId="77777777" w:rsidR="00847721" w:rsidRDefault="00B66337">
                    <w:pPr>
                      <w:jc w:val="right"/>
                      <w:rPr>
                        <w:szCs w:val="21"/>
                      </w:rPr>
                    </w:pPr>
                    <w:r>
                      <w:rPr>
                        <w:rFonts w:hint="eastAsia"/>
                        <w:szCs w:val="21"/>
                      </w:rPr>
                      <w:t>279,688,159.76</w:t>
                    </w:r>
                  </w:p>
                </w:tc>
                <w:tc>
                  <w:tcPr>
                    <w:tcW w:w="1333" w:type="pct"/>
                    <w:tcBorders>
                      <w:top w:val="outset" w:sz="6" w:space="0" w:color="auto"/>
                      <w:left w:val="outset" w:sz="6" w:space="0" w:color="auto"/>
                      <w:bottom w:val="outset" w:sz="6" w:space="0" w:color="auto"/>
                      <w:right w:val="outset" w:sz="6" w:space="0" w:color="auto"/>
                    </w:tcBorders>
                    <w:vAlign w:val="center"/>
                  </w:tcPr>
                  <w:p w14:paraId="509DE893" w14:textId="77777777" w:rsidR="00847721" w:rsidRDefault="00B66337">
                    <w:pPr>
                      <w:jc w:val="right"/>
                      <w:rPr>
                        <w:szCs w:val="21"/>
                      </w:rPr>
                    </w:pPr>
                    <w:r>
                      <w:rPr>
                        <w:rFonts w:hint="eastAsia"/>
                        <w:szCs w:val="21"/>
                      </w:rPr>
                      <w:t>424,651,511.77</w:t>
                    </w:r>
                  </w:p>
                </w:tc>
              </w:tr>
              <w:tr w:rsidR="00847721" w14:paraId="6CD3705F" w14:textId="77777777" w:rsidTr="0084772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a080cf4bcca410697830ad61baec86c"/>
                      <w:id w:val="1845437742"/>
                      <w:lock w:val="sdtLocked"/>
                    </w:sdtPr>
                    <w:sdtEndPr/>
                    <w:sdtContent>
                      <w:p w14:paraId="1EE9247D" w14:textId="77777777" w:rsidR="00847721" w:rsidRDefault="00B66337">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vAlign w:val="bottom"/>
                  </w:tcPr>
                  <w:p w14:paraId="71298847" w14:textId="77777777" w:rsidR="00847721" w:rsidRDefault="00B66337">
                    <w:pPr>
                      <w:jc w:val="center"/>
                      <w:rPr>
                        <w:sz w:val="18"/>
                        <w:szCs w:val="18"/>
                      </w:rPr>
                    </w:pPr>
                    <w:r>
                      <w:rPr>
                        <w:rFonts w:hint="eastAsia"/>
                        <w:sz w:val="18"/>
                        <w:szCs w:val="18"/>
                      </w:rPr>
                      <w:t>6</w:t>
                    </w:r>
                  </w:p>
                </w:tc>
                <w:tc>
                  <w:tcPr>
                    <w:tcW w:w="1411" w:type="pct"/>
                    <w:tcBorders>
                      <w:top w:val="outset" w:sz="6" w:space="0" w:color="auto"/>
                      <w:left w:val="outset" w:sz="6" w:space="0" w:color="auto"/>
                      <w:bottom w:val="outset" w:sz="6" w:space="0" w:color="auto"/>
                      <w:right w:val="outset" w:sz="6" w:space="0" w:color="auto"/>
                    </w:tcBorders>
                    <w:vAlign w:val="center"/>
                  </w:tcPr>
                  <w:p w14:paraId="615E06D3" w14:textId="77777777" w:rsidR="00847721" w:rsidRDefault="00B66337">
                    <w:pPr>
                      <w:jc w:val="right"/>
                      <w:rPr>
                        <w:szCs w:val="21"/>
                      </w:rPr>
                    </w:pPr>
                    <w:r>
                      <w:rPr>
                        <w:rFonts w:hint="eastAsia"/>
                        <w:szCs w:val="21"/>
                      </w:rPr>
                      <w:t>1,698,700.00</w:t>
                    </w:r>
                  </w:p>
                </w:tc>
                <w:tc>
                  <w:tcPr>
                    <w:tcW w:w="1333" w:type="pct"/>
                    <w:tcBorders>
                      <w:top w:val="outset" w:sz="6" w:space="0" w:color="auto"/>
                      <w:left w:val="outset" w:sz="6" w:space="0" w:color="auto"/>
                      <w:bottom w:val="outset" w:sz="6" w:space="0" w:color="auto"/>
                      <w:right w:val="outset" w:sz="6" w:space="0" w:color="auto"/>
                    </w:tcBorders>
                    <w:vAlign w:val="center"/>
                  </w:tcPr>
                  <w:p w14:paraId="6F38B061" w14:textId="77777777" w:rsidR="00847721" w:rsidRDefault="00B66337">
                    <w:pPr>
                      <w:jc w:val="right"/>
                      <w:rPr>
                        <w:szCs w:val="21"/>
                      </w:rPr>
                    </w:pPr>
                    <w:r>
                      <w:rPr>
                        <w:rFonts w:hint="eastAsia"/>
                        <w:szCs w:val="21"/>
                      </w:rPr>
                      <w:t>200,000.00</w:t>
                    </w:r>
                  </w:p>
                </w:tc>
              </w:tr>
              <w:tr w:rsidR="00847721" w14:paraId="7E58BDE0" w14:textId="77777777" w:rsidTr="00847721">
                <w:sdt>
                  <w:sdtPr>
                    <w:tag w:val="_PLD_8f805e0e851d4c00be24a5e3bbd6c95d"/>
                    <w:id w:val="-125096695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68AE586" w14:textId="77777777" w:rsidR="00847721" w:rsidRDefault="00B66337">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199406A5" w14:textId="77777777" w:rsidR="00847721" w:rsidRDefault="00B66337">
                    <w:pPr>
                      <w:jc w:val="center"/>
                      <w:rPr>
                        <w:sz w:val="18"/>
                        <w:szCs w:val="18"/>
                      </w:rPr>
                    </w:pPr>
                    <w:r>
                      <w:rPr>
                        <w:rFonts w:hint="eastAsia"/>
                        <w:sz w:val="18"/>
                        <w:szCs w:val="18"/>
                      </w:rPr>
                      <w:t>7</w:t>
                    </w:r>
                  </w:p>
                </w:tc>
                <w:tc>
                  <w:tcPr>
                    <w:tcW w:w="1411" w:type="pct"/>
                    <w:tcBorders>
                      <w:top w:val="outset" w:sz="6" w:space="0" w:color="auto"/>
                      <w:left w:val="outset" w:sz="6" w:space="0" w:color="auto"/>
                      <w:bottom w:val="outset" w:sz="6" w:space="0" w:color="auto"/>
                      <w:right w:val="outset" w:sz="6" w:space="0" w:color="auto"/>
                    </w:tcBorders>
                    <w:vAlign w:val="center"/>
                  </w:tcPr>
                  <w:p w14:paraId="5ECFADEC" w14:textId="77777777" w:rsidR="00847721" w:rsidRDefault="00B66337">
                    <w:pPr>
                      <w:jc w:val="right"/>
                      <w:rPr>
                        <w:szCs w:val="21"/>
                      </w:rPr>
                    </w:pPr>
                    <w:r>
                      <w:rPr>
                        <w:rFonts w:hint="eastAsia"/>
                        <w:szCs w:val="21"/>
                      </w:rPr>
                      <w:t>463,210,998.37</w:t>
                    </w:r>
                  </w:p>
                </w:tc>
                <w:tc>
                  <w:tcPr>
                    <w:tcW w:w="1333" w:type="pct"/>
                    <w:tcBorders>
                      <w:top w:val="outset" w:sz="6" w:space="0" w:color="auto"/>
                      <w:left w:val="outset" w:sz="6" w:space="0" w:color="auto"/>
                      <w:bottom w:val="outset" w:sz="6" w:space="0" w:color="auto"/>
                      <w:right w:val="outset" w:sz="6" w:space="0" w:color="auto"/>
                    </w:tcBorders>
                    <w:vAlign w:val="center"/>
                  </w:tcPr>
                  <w:p w14:paraId="60502999" w14:textId="77777777" w:rsidR="00847721" w:rsidRDefault="00B66337">
                    <w:pPr>
                      <w:jc w:val="right"/>
                      <w:rPr>
                        <w:szCs w:val="21"/>
                      </w:rPr>
                    </w:pPr>
                    <w:r>
                      <w:rPr>
                        <w:rFonts w:hint="eastAsia"/>
                        <w:szCs w:val="21"/>
                      </w:rPr>
                      <w:t>541,234,250.90</w:t>
                    </w:r>
                  </w:p>
                </w:tc>
              </w:tr>
              <w:tr w:rsidR="00847721" w14:paraId="79DA1A64" w14:textId="77777777" w:rsidTr="00847721">
                <w:sdt>
                  <w:sdtPr>
                    <w:tag w:val="_PLD_d542db73e8564906821a35717d927557"/>
                    <w:id w:val="3682708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D793EC6" w14:textId="77777777" w:rsidR="00847721" w:rsidRDefault="00B66337">
                        <w:pPr>
                          <w:ind w:firstLineChars="100" w:firstLine="210"/>
                          <w:rPr>
                            <w:szCs w:val="21"/>
                          </w:rPr>
                        </w:pPr>
                        <w:r>
                          <w:rPr>
                            <w:rFonts w:hint="eastAsia"/>
                            <w:szCs w:val="21"/>
                          </w:rPr>
                          <w:t>应收保费</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1F6A0A46"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tcPr>
                  <w:p w14:paraId="4218D8D3"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tcPr>
                  <w:p w14:paraId="4E42F5BC" w14:textId="77777777" w:rsidR="00847721" w:rsidRDefault="00B66337">
                    <w:pPr>
                      <w:jc w:val="right"/>
                      <w:rPr>
                        <w:szCs w:val="21"/>
                      </w:rPr>
                    </w:pPr>
                    <w:r>
                      <w:rPr>
                        <w:rFonts w:hint="eastAsia"/>
                        <w:szCs w:val="21"/>
                      </w:rPr>
                      <w:t xml:space="preserve">　</w:t>
                    </w:r>
                  </w:p>
                </w:tc>
              </w:tr>
              <w:tr w:rsidR="00847721" w14:paraId="3831BF91" w14:textId="77777777" w:rsidTr="00847721">
                <w:sdt>
                  <w:sdtPr>
                    <w:tag w:val="_PLD_52b13377caf146288de0ec6e314609c7"/>
                    <w:id w:val="6218183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F335A26" w14:textId="77777777" w:rsidR="00847721" w:rsidRDefault="00B66337">
                        <w:pPr>
                          <w:ind w:firstLineChars="100" w:firstLine="210"/>
                          <w:rPr>
                            <w:szCs w:val="21"/>
                          </w:rPr>
                        </w:pPr>
                        <w:r>
                          <w:rPr>
                            <w:rFonts w:hint="eastAsia"/>
                            <w:szCs w:val="21"/>
                          </w:rPr>
                          <w:t>应收分保账款</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30164C55"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tcPr>
                  <w:p w14:paraId="627B1B43"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tcPr>
                  <w:p w14:paraId="27D1D6FF" w14:textId="77777777" w:rsidR="00847721" w:rsidRDefault="00B66337">
                    <w:pPr>
                      <w:jc w:val="right"/>
                      <w:rPr>
                        <w:szCs w:val="21"/>
                      </w:rPr>
                    </w:pPr>
                    <w:r>
                      <w:rPr>
                        <w:rFonts w:hint="eastAsia"/>
                        <w:szCs w:val="21"/>
                      </w:rPr>
                      <w:t xml:space="preserve">　</w:t>
                    </w:r>
                  </w:p>
                </w:tc>
              </w:tr>
              <w:tr w:rsidR="00847721" w14:paraId="008A9171" w14:textId="77777777" w:rsidTr="00847721">
                <w:sdt>
                  <w:sdtPr>
                    <w:tag w:val="_PLD_7024b71c59334c389728af3562121f63"/>
                    <w:id w:val="199582968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78EE9BA" w14:textId="77777777" w:rsidR="00847721" w:rsidRDefault="00B66337">
                        <w:pPr>
                          <w:ind w:firstLineChars="100" w:firstLine="210"/>
                          <w:rPr>
                            <w:szCs w:val="21"/>
                          </w:rPr>
                        </w:pPr>
                        <w:r>
                          <w:rPr>
                            <w:rFonts w:hint="eastAsia"/>
                            <w:szCs w:val="21"/>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70A96C6B"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tcPr>
                  <w:p w14:paraId="2EB13BA2"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tcPr>
                  <w:p w14:paraId="60498BF1" w14:textId="77777777" w:rsidR="00847721" w:rsidRDefault="00B66337">
                    <w:pPr>
                      <w:jc w:val="right"/>
                      <w:rPr>
                        <w:szCs w:val="21"/>
                      </w:rPr>
                    </w:pPr>
                    <w:r>
                      <w:rPr>
                        <w:rFonts w:hint="eastAsia"/>
                        <w:szCs w:val="21"/>
                      </w:rPr>
                      <w:t xml:space="preserve">　</w:t>
                    </w:r>
                  </w:p>
                </w:tc>
              </w:tr>
              <w:tr w:rsidR="00847721" w14:paraId="68BEA227" w14:textId="77777777" w:rsidTr="00847721">
                <w:sdt>
                  <w:sdtPr>
                    <w:tag w:val="_PLD_ca6f42ed03fe4478931c2375abfef317"/>
                    <w:id w:val="-211219331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EFA5D50" w14:textId="77777777" w:rsidR="00847721" w:rsidRDefault="00B66337">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45DAA7EC" w14:textId="77777777" w:rsidR="00847721" w:rsidRDefault="00B66337">
                    <w:pPr>
                      <w:jc w:val="center"/>
                      <w:rPr>
                        <w:sz w:val="18"/>
                        <w:szCs w:val="18"/>
                      </w:rPr>
                    </w:pPr>
                    <w:r>
                      <w:rPr>
                        <w:rFonts w:hint="eastAsia"/>
                        <w:sz w:val="18"/>
                        <w:szCs w:val="18"/>
                      </w:rPr>
                      <w:t>8</w:t>
                    </w:r>
                  </w:p>
                </w:tc>
                <w:tc>
                  <w:tcPr>
                    <w:tcW w:w="1411" w:type="pct"/>
                    <w:tcBorders>
                      <w:top w:val="outset" w:sz="6" w:space="0" w:color="auto"/>
                      <w:left w:val="outset" w:sz="6" w:space="0" w:color="auto"/>
                      <w:bottom w:val="outset" w:sz="6" w:space="0" w:color="auto"/>
                      <w:right w:val="outset" w:sz="6" w:space="0" w:color="auto"/>
                    </w:tcBorders>
                    <w:vAlign w:val="center"/>
                  </w:tcPr>
                  <w:p w14:paraId="7068D037" w14:textId="77777777" w:rsidR="00847721" w:rsidRDefault="00B66337">
                    <w:pPr>
                      <w:jc w:val="right"/>
                      <w:rPr>
                        <w:szCs w:val="21"/>
                      </w:rPr>
                    </w:pPr>
                    <w:r>
                      <w:rPr>
                        <w:rFonts w:hint="eastAsia"/>
                        <w:szCs w:val="21"/>
                      </w:rPr>
                      <w:t>121,961,941.41</w:t>
                    </w:r>
                  </w:p>
                </w:tc>
                <w:tc>
                  <w:tcPr>
                    <w:tcW w:w="1333" w:type="pct"/>
                    <w:tcBorders>
                      <w:top w:val="outset" w:sz="6" w:space="0" w:color="auto"/>
                      <w:left w:val="outset" w:sz="6" w:space="0" w:color="auto"/>
                      <w:bottom w:val="outset" w:sz="6" w:space="0" w:color="auto"/>
                      <w:right w:val="outset" w:sz="6" w:space="0" w:color="auto"/>
                    </w:tcBorders>
                    <w:vAlign w:val="center"/>
                  </w:tcPr>
                  <w:p w14:paraId="0008B2C3" w14:textId="77777777" w:rsidR="00847721" w:rsidRDefault="00B66337">
                    <w:pPr>
                      <w:jc w:val="right"/>
                      <w:rPr>
                        <w:szCs w:val="21"/>
                      </w:rPr>
                    </w:pPr>
                    <w:r>
                      <w:rPr>
                        <w:rFonts w:hint="eastAsia"/>
                        <w:szCs w:val="21"/>
                      </w:rPr>
                      <w:t>119,725,948.72</w:t>
                    </w:r>
                  </w:p>
                </w:tc>
              </w:tr>
              <w:tr w:rsidR="00847721" w14:paraId="7DE35401" w14:textId="77777777" w:rsidTr="00847721">
                <w:sdt>
                  <w:sdtPr>
                    <w:tag w:val="_PLD_9ebf851212374bfea6002e6deefdaf53"/>
                    <w:id w:val="934398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45F9EAA" w14:textId="77777777" w:rsidR="00847721" w:rsidRDefault="00B66337">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1356C7D6"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bottom"/>
                  </w:tcPr>
                  <w:p w14:paraId="033D1BC3" w14:textId="77777777" w:rsidR="00847721" w:rsidRDefault="00847721">
                    <w:pPr>
                      <w:rPr>
                        <w:szCs w:val="21"/>
                      </w:rPr>
                    </w:pPr>
                  </w:p>
                </w:tc>
                <w:tc>
                  <w:tcPr>
                    <w:tcW w:w="1333" w:type="pct"/>
                    <w:tcBorders>
                      <w:top w:val="outset" w:sz="6" w:space="0" w:color="auto"/>
                      <w:left w:val="outset" w:sz="6" w:space="0" w:color="auto"/>
                      <w:bottom w:val="outset" w:sz="6" w:space="0" w:color="auto"/>
                      <w:right w:val="outset" w:sz="6" w:space="0" w:color="auto"/>
                    </w:tcBorders>
                    <w:vAlign w:val="bottom"/>
                  </w:tcPr>
                  <w:p w14:paraId="5A5EB219" w14:textId="77777777" w:rsidR="00847721" w:rsidRDefault="00847721">
                    <w:pPr>
                      <w:rPr>
                        <w:szCs w:val="21"/>
                      </w:rPr>
                    </w:pPr>
                  </w:p>
                </w:tc>
              </w:tr>
              <w:tr w:rsidR="00847721" w14:paraId="279066A5" w14:textId="77777777" w:rsidTr="00847721">
                <w:sdt>
                  <w:sdtPr>
                    <w:tag w:val="_PLD_745dd8ebc7f745cf9b0dc2fae9fb0158"/>
                    <w:id w:val="-5395198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51AA2ED" w14:textId="77777777" w:rsidR="00847721" w:rsidRDefault="00B66337">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39E91B9D"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bottom"/>
                  </w:tcPr>
                  <w:p w14:paraId="3ED534BF" w14:textId="77777777" w:rsidR="00847721" w:rsidRDefault="00847721">
                    <w:pPr>
                      <w:rPr>
                        <w:szCs w:val="21"/>
                      </w:rPr>
                    </w:pPr>
                  </w:p>
                </w:tc>
                <w:tc>
                  <w:tcPr>
                    <w:tcW w:w="1333" w:type="pct"/>
                    <w:tcBorders>
                      <w:top w:val="outset" w:sz="6" w:space="0" w:color="auto"/>
                      <w:left w:val="outset" w:sz="6" w:space="0" w:color="auto"/>
                      <w:bottom w:val="outset" w:sz="6" w:space="0" w:color="auto"/>
                      <w:right w:val="outset" w:sz="6" w:space="0" w:color="auto"/>
                    </w:tcBorders>
                    <w:vAlign w:val="bottom"/>
                  </w:tcPr>
                  <w:p w14:paraId="14554DA5" w14:textId="77777777" w:rsidR="00847721" w:rsidRDefault="00847721">
                    <w:pPr>
                      <w:rPr>
                        <w:szCs w:val="21"/>
                      </w:rPr>
                    </w:pPr>
                  </w:p>
                </w:tc>
              </w:tr>
              <w:tr w:rsidR="00847721" w14:paraId="2A2E22C9" w14:textId="77777777" w:rsidTr="00847721">
                <w:sdt>
                  <w:sdtPr>
                    <w:tag w:val="_PLD_b4a0a95ddc8442a48c518189dcb959dc"/>
                    <w:id w:val="6416951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9BE8827" w14:textId="77777777" w:rsidR="00847721" w:rsidRDefault="00B66337">
                        <w:pPr>
                          <w:ind w:firstLineChars="100" w:firstLine="210"/>
                          <w:rPr>
                            <w:szCs w:val="21"/>
                          </w:rPr>
                        </w:pPr>
                        <w:r>
                          <w:rPr>
                            <w:rFonts w:hint="eastAsia"/>
                            <w:szCs w:val="21"/>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4D7A338F"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tcPr>
                  <w:p w14:paraId="6418C44C"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tcPr>
                  <w:p w14:paraId="252F7F2A" w14:textId="77777777" w:rsidR="00847721" w:rsidRDefault="00B66337">
                    <w:pPr>
                      <w:jc w:val="right"/>
                      <w:rPr>
                        <w:szCs w:val="21"/>
                      </w:rPr>
                    </w:pPr>
                    <w:r>
                      <w:rPr>
                        <w:rFonts w:hint="eastAsia"/>
                        <w:szCs w:val="21"/>
                      </w:rPr>
                      <w:t xml:space="preserve">　</w:t>
                    </w:r>
                  </w:p>
                </w:tc>
              </w:tr>
              <w:tr w:rsidR="00847721" w14:paraId="6A36E8D0" w14:textId="77777777" w:rsidTr="00847721">
                <w:sdt>
                  <w:sdtPr>
                    <w:tag w:val="_PLD_211eafce8a8b4b829bb5d9fd8763e8c0"/>
                    <w:id w:val="10901218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6F93928" w14:textId="77777777" w:rsidR="00847721" w:rsidRDefault="00B66337">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62129FF3" w14:textId="77777777" w:rsidR="00847721" w:rsidRDefault="00B66337">
                    <w:pPr>
                      <w:jc w:val="center"/>
                      <w:rPr>
                        <w:sz w:val="18"/>
                        <w:szCs w:val="18"/>
                      </w:rPr>
                    </w:pPr>
                    <w:r>
                      <w:rPr>
                        <w:rFonts w:hint="eastAsia"/>
                        <w:sz w:val="18"/>
                        <w:szCs w:val="18"/>
                      </w:rPr>
                      <w:t>9</w:t>
                    </w:r>
                  </w:p>
                </w:tc>
                <w:tc>
                  <w:tcPr>
                    <w:tcW w:w="1411" w:type="pct"/>
                    <w:tcBorders>
                      <w:top w:val="outset" w:sz="6" w:space="0" w:color="auto"/>
                      <w:left w:val="outset" w:sz="6" w:space="0" w:color="auto"/>
                      <w:bottom w:val="outset" w:sz="6" w:space="0" w:color="auto"/>
                      <w:right w:val="outset" w:sz="6" w:space="0" w:color="auto"/>
                    </w:tcBorders>
                    <w:vAlign w:val="center"/>
                  </w:tcPr>
                  <w:p w14:paraId="7F8F271B" w14:textId="77777777" w:rsidR="00847721" w:rsidRDefault="00B66337">
                    <w:pPr>
                      <w:jc w:val="right"/>
                      <w:rPr>
                        <w:szCs w:val="21"/>
                      </w:rPr>
                    </w:pPr>
                    <w:r>
                      <w:rPr>
                        <w:rFonts w:hint="eastAsia"/>
                        <w:szCs w:val="21"/>
                      </w:rPr>
                      <w:t>522,335,467.48</w:t>
                    </w:r>
                  </w:p>
                </w:tc>
                <w:tc>
                  <w:tcPr>
                    <w:tcW w:w="1333" w:type="pct"/>
                    <w:tcBorders>
                      <w:top w:val="outset" w:sz="6" w:space="0" w:color="auto"/>
                      <w:left w:val="outset" w:sz="6" w:space="0" w:color="auto"/>
                      <w:bottom w:val="outset" w:sz="6" w:space="0" w:color="auto"/>
                      <w:right w:val="outset" w:sz="6" w:space="0" w:color="auto"/>
                    </w:tcBorders>
                    <w:vAlign w:val="center"/>
                  </w:tcPr>
                  <w:p w14:paraId="31DC4459" w14:textId="77777777" w:rsidR="00847721" w:rsidRDefault="00B66337">
                    <w:pPr>
                      <w:jc w:val="right"/>
                      <w:rPr>
                        <w:szCs w:val="21"/>
                      </w:rPr>
                    </w:pPr>
                    <w:r>
                      <w:rPr>
                        <w:rFonts w:hint="eastAsia"/>
                        <w:szCs w:val="21"/>
                      </w:rPr>
                      <w:t>596,113,395.72</w:t>
                    </w:r>
                  </w:p>
                </w:tc>
              </w:tr>
              <w:tr w:rsidR="00847721" w14:paraId="4C69B5F0" w14:textId="77777777" w:rsidTr="0084772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ab381947fbb4918babee6db5ee7b18e"/>
                      <w:id w:val="-974066345"/>
                      <w:lock w:val="sdtLocked"/>
                    </w:sdtPr>
                    <w:sdtEndPr/>
                    <w:sdtContent>
                      <w:p w14:paraId="578E75A3" w14:textId="77777777" w:rsidR="00847721" w:rsidRDefault="00B66337">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vAlign w:val="bottom"/>
                  </w:tcPr>
                  <w:p w14:paraId="0F43D4A5" w14:textId="77777777" w:rsidR="00847721" w:rsidRDefault="00B66337">
                    <w:pPr>
                      <w:jc w:val="center"/>
                      <w:rPr>
                        <w:sz w:val="18"/>
                        <w:szCs w:val="18"/>
                      </w:rPr>
                    </w:pPr>
                    <w:r>
                      <w:rPr>
                        <w:rFonts w:hint="eastAsia"/>
                        <w:sz w:val="18"/>
                        <w:szCs w:val="18"/>
                      </w:rPr>
                      <w:t>10</w:t>
                    </w:r>
                  </w:p>
                </w:tc>
                <w:tc>
                  <w:tcPr>
                    <w:tcW w:w="1411" w:type="pct"/>
                    <w:tcBorders>
                      <w:top w:val="outset" w:sz="6" w:space="0" w:color="auto"/>
                      <w:left w:val="outset" w:sz="6" w:space="0" w:color="auto"/>
                      <w:bottom w:val="outset" w:sz="6" w:space="0" w:color="auto"/>
                      <w:right w:val="outset" w:sz="6" w:space="0" w:color="auto"/>
                    </w:tcBorders>
                    <w:vAlign w:val="bottom"/>
                  </w:tcPr>
                  <w:p w14:paraId="38417D08"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vAlign w:val="bottom"/>
                  </w:tcPr>
                  <w:p w14:paraId="4366737F" w14:textId="77777777" w:rsidR="00847721" w:rsidRDefault="00B66337">
                    <w:pPr>
                      <w:jc w:val="right"/>
                      <w:rPr>
                        <w:szCs w:val="21"/>
                      </w:rPr>
                    </w:pPr>
                    <w:r>
                      <w:rPr>
                        <w:rFonts w:hint="eastAsia"/>
                        <w:szCs w:val="21"/>
                      </w:rPr>
                      <w:t xml:space="preserve">　</w:t>
                    </w:r>
                  </w:p>
                </w:tc>
              </w:tr>
              <w:tr w:rsidR="00847721" w14:paraId="744C3343" w14:textId="77777777" w:rsidTr="00847721">
                <w:sdt>
                  <w:sdtPr>
                    <w:tag w:val="_PLD_2313d066ae15403fa9120cca0f9834f9"/>
                    <w:id w:val="21057631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E759A1F" w14:textId="77777777" w:rsidR="00847721" w:rsidRDefault="00B66337">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50A65A3F" w14:textId="77777777" w:rsidR="00847721" w:rsidRDefault="00B66337">
                    <w:pPr>
                      <w:jc w:val="center"/>
                      <w:rPr>
                        <w:sz w:val="18"/>
                        <w:szCs w:val="18"/>
                      </w:rPr>
                    </w:pPr>
                    <w:r>
                      <w:rPr>
                        <w:rFonts w:hint="eastAsia"/>
                        <w:sz w:val="18"/>
                        <w:szCs w:val="18"/>
                      </w:rPr>
                      <w:t>11</w:t>
                    </w:r>
                  </w:p>
                </w:tc>
                <w:tc>
                  <w:tcPr>
                    <w:tcW w:w="1411" w:type="pct"/>
                    <w:tcBorders>
                      <w:top w:val="outset" w:sz="6" w:space="0" w:color="auto"/>
                      <w:left w:val="outset" w:sz="6" w:space="0" w:color="auto"/>
                      <w:bottom w:val="outset" w:sz="6" w:space="0" w:color="auto"/>
                      <w:right w:val="outset" w:sz="6" w:space="0" w:color="auto"/>
                    </w:tcBorders>
                  </w:tcPr>
                  <w:p w14:paraId="18E10B90"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tcPr>
                  <w:p w14:paraId="0C8563A4" w14:textId="77777777" w:rsidR="00847721" w:rsidRDefault="00B66337">
                    <w:pPr>
                      <w:jc w:val="right"/>
                      <w:rPr>
                        <w:szCs w:val="21"/>
                      </w:rPr>
                    </w:pPr>
                    <w:r>
                      <w:rPr>
                        <w:rFonts w:hint="eastAsia"/>
                        <w:szCs w:val="21"/>
                      </w:rPr>
                      <w:t xml:space="preserve">　</w:t>
                    </w:r>
                  </w:p>
                </w:tc>
              </w:tr>
              <w:tr w:rsidR="00847721" w14:paraId="0E206D97" w14:textId="77777777" w:rsidTr="00847721">
                <w:sdt>
                  <w:sdtPr>
                    <w:tag w:val="_PLD_874cfb1063754a26824ba08212c450ee"/>
                    <w:id w:val="9185192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A578362" w14:textId="77777777" w:rsidR="00847721" w:rsidRDefault="00B66337">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7A580BC2" w14:textId="77777777" w:rsidR="00847721" w:rsidRDefault="00B66337">
                    <w:pPr>
                      <w:jc w:val="center"/>
                      <w:rPr>
                        <w:sz w:val="18"/>
                        <w:szCs w:val="18"/>
                      </w:rPr>
                    </w:pPr>
                    <w:r>
                      <w:rPr>
                        <w:rFonts w:hint="eastAsia"/>
                        <w:sz w:val="18"/>
                        <w:szCs w:val="18"/>
                      </w:rPr>
                      <w:t>12</w:t>
                    </w:r>
                  </w:p>
                </w:tc>
                <w:tc>
                  <w:tcPr>
                    <w:tcW w:w="1411" w:type="pct"/>
                    <w:tcBorders>
                      <w:top w:val="outset" w:sz="6" w:space="0" w:color="auto"/>
                      <w:left w:val="outset" w:sz="6" w:space="0" w:color="auto"/>
                      <w:bottom w:val="outset" w:sz="6" w:space="0" w:color="auto"/>
                      <w:right w:val="outset" w:sz="6" w:space="0" w:color="auto"/>
                    </w:tcBorders>
                  </w:tcPr>
                  <w:p w14:paraId="1EC8046B"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tcPr>
                  <w:p w14:paraId="7A5E48EC" w14:textId="77777777" w:rsidR="00847721" w:rsidRDefault="00B66337">
                    <w:pPr>
                      <w:jc w:val="right"/>
                      <w:rPr>
                        <w:szCs w:val="21"/>
                      </w:rPr>
                    </w:pPr>
                    <w:r>
                      <w:rPr>
                        <w:rFonts w:hint="eastAsia"/>
                        <w:szCs w:val="21"/>
                      </w:rPr>
                      <w:t xml:space="preserve">　</w:t>
                    </w:r>
                  </w:p>
                </w:tc>
              </w:tr>
              <w:tr w:rsidR="00847721" w14:paraId="7062F256" w14:textId="77777777" w:rsidTr="00847721">
                <w:sdt>
                  <w:sdtPr>
                    <w:tag w:val="_PLD_cde37b7e55f94bcfa535282f9ed690f7"/>
                    <w:id w:val="-21263811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D18E40B" w14:textId="77777777" w:rsidR="00847721" w:rsidRDefault="00B66337">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0EF13797" w14:textId="77777777" w:rsidR="00847721" w:rsidRDefault="00B66337">
                    <w:pPr>
                      <w:jc w:val="center"/>
                      <w:rPr>
                        <w:sz w:val="18"/>
                        <w:szCs w:val="18"/>
                      </w:rPr>
                    </w:pPr>
                    <w:r>
                      <w:rPr>
                        <w:rFonts w:hint="eastAsia"/>
                        <w:sz w:val="18"/>
                        <w:szCs w:val="18"/>
                      </w:rPr>
                      <w:t>13</w:t>
                    </w:r>
                  </w:p>
                </w:tc>
                <w:tc>
                  <w:tcPr>
                    <w:tcW w:w="1411" w:type="pct"/>
                    <w:tcBorders>
                      <w:top w:val="outset" w:sz="6" w:space="0" w:color="auto"/>
                      <w:left w:val="outset" w:sz="6" w:space="0" w:color="auto"/>
                      <w:bottom w:val="outset" w:sz="6" w:space="0" w:color="auto"/>
                      <w:right w:val="outset" w:sz="6" w:space="0" w:color="auto"/>
                    </w:tcBorders>
                    <w:vAlign w:val="center"/>
                  </w:tcPr>
                  <w:p w14:paraId="56EE5B2B" w14:textId="77777777" w:rsidR="00847721" w:rsidRDefault="00B66337">
                    <w:pPr>
                      <w:jc w:val="right"/>
                      <w:rPr>
                        <w:szCs w:val="21"/>
                      </w:rPr>
                    </w:pPr>
                    <w:r>
                      <w:rPr>
                        <w:rFonts w:hint="eastAsia"/>
                        <w:szCs w:val="21"/>
                      </w:rPr>
                      <w:t>30,661,754.84</w:t>
                    </w:r>
                  </w:p>
                </w:tc>
                <w:tc>
                  <w:tcPr>
                    <w:tcW w:w="1333" w:type="pct"/>
                    <w:tcBorders>
                      <w:top w:val="outset" w:sz="6" w:space="0" w:color="auto"/>
                      <w:left w:val="outset" w:sz="6" w:space="0" w:color="auto"/>
                      <w:bottom w:val="outset" w:sz="6" w:space="0" w:color="auto"/>
                      <w:right w:val="outset" w:sz="6" w:space="0" w:color="auto"/>
                    </w:tcBorders>
                    <w:vAlign w:val="center"/>
                  </w:tcPr>
                  <w:p w14:paraId="112C6D1F" w14:textId="77777777" w:rsidR="00847721" w:rsidRDefault="00B66337">
                    <w:pPr>
                      <w:jc w:val="right"/>
                      <w:rPr>
                        <w:szCs w:val="21"/>
                      </w:rPr>
                    </w:pPr>
                    <w:r>
                      <w:rPr>
                        <w:rFonts w:hint="eastAsia"/>
                        <w:szCs w:val="21"/>
                      </w:rPr>
                      <w:t>49,796,920.39</w:t>
                    </w:r>
                  </w:p>
                </w:tc>
              </w:tr>
              <w:tr w:rsidR="00847721" w14:paraId="27BD44A3" w14:textId="77777777" w:rsidTr="00847721">
                <w:sdt>
                  <w:sdtPr>
                    <w:tag w:val="_PLD_5ee9bdf6fbde4c15ab4aeb06594e00fa"/>
                    <w:id w:val="-107604809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EF7B04D" w14:textId="77777777" w:rsidR="00847721" w:rsidRDefault="00B66337">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1F33328C"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bottom"/>
                  </w:tcPr>
                  <w:p w14:paraId="0A26DDA9" w14:textId="77777777" w:rsidR="00847721" w:rsidRDefault="00B66337">
                    <w:pPr>
                      <w:jc w:val="right"/>
                      <w:rPr>
                        <w:szCs w:val="21"/>
                      </w:rPr>
                    </w:pPr>
                    <w:r>
                      <w:rPr>
                        <w:rFonts w:hint="eastAsia"/>
                        <w:szCs w:val="21"/>
                      </w:rPr>
                      <w:t>1,811,331,566.29</w:t>
                    </w:r>
                  </w:p>
                </w:tc>
                <w:tc>
                  <w:tcPr>
                    <w:tcW w:w="1333" w:type="pct"/>
                    <w:tcBorders>
                      <w:top w:val="outset" w:sz="6" w:space="0" w:color="auto"/>
                      <w:left w:val="outset" w:sz="6" w:space="0" w:color="auto"/>
                      <w:bottom w:val="outset" w:sz="6" w:space="0" w:color="auto"/>
                      <w:right w:val="outset" w:sz="6" w:space="0" w:color="auto"/>
                    </w:tcBorders>
                    <w:vAlign w:val="bottom"/>
                  </w:tcPr>
                  <w:p w14:paraId="101243BC" w14:textId="77777777" w:rsidR="00847721" w:rsidRDefault="00B66337">
                    <w:pPr>
                      <w:jc w:val="right"/>
                      <w:rPr>
                        <w:szCs w:val="21"/>
                      </w:rPr>
                    </w:pPr>
                    <w:r>
                      <w:rPr>
                        <w:rFonts w:hint="eastAsia"/>
                        <w:szCs w:val="21"/>
                      </w:rPr>
                      <w:t>2,117,338,142.64</w:t>
                    </w:r>
                  </w:p>
                </w:tc>
              </w:tr>
              <w:tr w:rsidR="00847721" w14:paraId="2771421C" w14:textId="77777777" w:rsidTr="00713F20">
                <w:sdt>
                  <w:sdtPr>
                    <w:tag w:val="_PLD_72b86b17371840d39acb38a5d1204c0e"/>
                    <w:id w:val="-1371914458"/>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2FEE3AE" w14:textId="77777777" w:rsidR="00847721" w:rsidRDefault="00B66337">
                        <w:pPr>
                          <w:rPr>
                            <w:color w:val="008000"/>
                            <w:szCs w:val="21"/>
                          </w:rPr>
                        </w:pPr>
                        <w:r>
                          <w:rPr>
                            <w:rFonts w:hint="eastAsia"/>
                            <w:b/>
                            <w:bCs/>
                            <w:szCs w:val="21"/>
                          </w:rPr>
                          <w:t>非流动资产：</w:t>
                        </w:r>
                      </w:p>
                    </w:tc>
                  </w:sdtContent>
                </w:sdt>
              </w:tr>
              <w:tr w:rsidR="00847721" w14:paraId="57B0BC92" w14:textId="77777777" w:rsidTr="00EC233F">
                <w:sdt>
                  <w:sdtPr>
                    <w:tag w:val="_PLD_d03823fe5df94baea2b32c06ca3fd3ee"/>
                    <w:id w:val="-5118471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F01F2FB" w14:textId="77777777" w:rsidR="00847721" w:rsidRDefault="00B66337">
                        <w:pPr>
                          <w:ind w:firstLineChars="100" w:firstLine="210"/>
                          <w:rPr>
                            <w:szCs w:val="21"/>
                          </w:rPr>
                        </w:pPr>
                        <w:r>
                          <w:rPr>
                            <w:rFonts w:hint="eastAsia"/>
                            <w:szCs w:val="21"/>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14:paraId="48D3539C"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6E3B6C00"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8AB1E27" w14:textId="77777777" w:rsidR="00847721" w:rsidRDefault="00847721">
                    <w:pPr>
                      <w:jc w:val="right"/>
                      <w:rPr>
                        <w:szCs w:val="21"/>
                      </w:rPr>
                    </w:pPr>
                  </w:p>
                </w:tc>
              </w:tr>
              <w:tr w:rsidR="00847721" w14:paraId="18668892" w14:textId="77777777" w:rsidTr="0084772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3e471a8b231495cad329af79a8abf0e"/>
                      <w:id w:val="1209068770"/>
                      <w:lock w:val="sdtLocked"/>
                    </w:sdtPr>
                    <w:sdtEndPr/>
                    <w:sdtContent>
                      <w:p w14:paraId="323F175D" w14:textId="77777777" w:rsidR="00847721" w:rsidRDefault="00B66337">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vAlign w:val="bottom"/>
                  </w:tcPr>
                  <w:p w14:paraId="39701AF6" w14:textId="77777777" w:rsidR="00847721" w:rsidRDefault="00B66337">
                    <w:pPr>
                      <w:jc w:val="center"/>
                      <w:rPr>
                        <w:sz w:val="18"/>
                        <w:szCs w:val="18"/>
                      </w:rPr>
                    </w:pPr>
                    <w:r>
                      <w:rPr>
                        <w:rFonts w:hint="eastAsia"/>
                        <w:sz w:val="18"/>
                        <w:szCs w:val="18"/>
                      </w:rPr>
                      <w:t>14</w:t>
                    </w:r>
                  </w:p>
                </w:tc>
                <w:tc>
                  <w:tcPr>
                    <w:tcW w:w="1411" w:type="pct"/>
                    <w:tcBorders>
                      <w:top w:val="outset" w:sz="6" w:space="0" w:color="auto"/>
                      <w:left w:val="outset" w:sz="6" w:space="0" w:color="auto"/>
                      <w:bottom w:val="outset" w:sz="6" w:space="0" w:color="auto"/>
                      <w:right w:val="outset" w:sz="6" w:space="0" w:color="auto"/>
                    </w:tcBorders>
                  </w:tcPr>
                  <w:p w14:paraId="1CC7107B"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tcPr>
                  <w:p w14:paraId="1BD0129B" w14:textId="77777777" w:rsidR="00847721" w:rsidRDefault="00B66337">
                    <w:pPr>
                      <w:jc w:val="right"/>
                      <w:rPr>
                        <w:szCs w:val="21"/>
                      </w:rPr>
                    </w:pPr>
                    <w:r>
                      <w:rPr>
                        <w:rFonts w:hint="eastAsia"/>
                        <w:szCs w:val="21"/>
                      </w:rPr>
                      <w:t xml:space="preserve">　</w:t>
                    </w:r>
                  </w:p>
                </w:tc>
              </w:tr>
              <w:tr w:rsidR="00847721" w14:paraId="01490122" w14:textId="77777777" w:rsidTr="0084772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ac4fd74a98640089461de9144102db1"/>
                      <w:id w:val="-157923197"/>
                      <w:lock w:val="sdtLocked"/>
                    </w:sdtPr>
                    <w:sdtEndPr/>
                    <w:sdtContent>
                      <w:p w14:paraId="30920EB9" w14:textId="77777777" w:rsidR="00847721" w:rsidRDefault="00B66337">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vAlign w:val="bottom"/>
                  </w:tcPr>
                  <w:p w14:paraId="6E4BA632" w14:textId="77777777" w:rsidR="00847721" w:rsidRDefault="00B66337">
                    <w:pPr>
                      <w:jc w:val="center"/>
                      <w:rPr>
                        <w:sz w:val="18"/>
                        <w:szCs w:val="18"/>
                      </w:rPr>
                    </w:pPr>
                    <w:r>
                      <w:rPr>
                        <w:rFonts w:hint="eastAsia"/>
                        <w:sz w:val="18"/>
                        <w:szCs w:val="18"/>
                      </w:rPr>
                      <w:t>15</w:t>
                    </w:r>
                  </w:p>
                </w:tc>
                <w:tc>
                  <w:tcPr>
                    <w:tcW w:w="1411" w:type="pct"/>
                    <w:tcBorders>
                      <w:top w:val="outset" w:sz="6" w:space="0" w:color="auto"/>
                      <w:left w:val="outset" w:sz="6" w:space="0" w:color="auto"/>
                      <w:bottom w:val="outset" w:sz="6" w:space="0" w:color="auto"/>
                      <w:right w:val="outset" w:sz="6" w:space="0" w:color="auto"/>
                    </w:tcBorders>
                  </w:tcPr>
                  <w:p w14:paraId="6733C7F2"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tcPr>
                  <w:p w14:paraId="488A6B73" w14:textId="77777777" w:rsidR="00847721" w:rsidRDefault="00B66337">
                    <w:pPr>
                      <w:jc w:val="right"/>
                      <w:rPr>
                        <w:szCs w:val="21"/>
                      </w:rPr>
                    </w:pPr>
                    <w:r>
                      <w:rPr>
                        <w:rFonts w:hint="eastAsia"/>
                        <w:szCs w:val="21"/>
                      </w:rPr>
                      <w:t xml:space="preserve">　</w:t>
                    </w:r>
                  </w:p>
                </w:tc>
              </w:tr>
              <w:tr w:rsidR="00847721" w14:paraId="25B961ED" w14:textId="77777777" w:rsidTr="00847721">
                <w:sdt>
                  <w:sdtPr>
                    <w:tag w:val="_PLD_09d50dd77da0481ca3a6bea1edfe08f7"/>
                    <w:id w:val="31053012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8BD2D78" w14:textId="77777777" w:rsidR="00847721" w:rsidRDefault="00B66337">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3C8656AC" w14:textId="77777777" w:rsidR="00847721" w:rsidRDefault="00B66337">
                    <w:pPr>
                      <w:jc w:val="center"/>
                      <w:rPr>
                        <w:sz w:val="18"/>
                        <w:szCs w:val="18"/>
                      </w:rPr>
                    </w:pPr>
                    <w:r>
                      <w:rPr>
                        <w:rFonts w:hint="eastAsia"/>
                        <w:sz w:val="18"/>
                        <w:szCs w:val="18"/>
                      </w:rPr>
                      <w:t>16</w:t>
                    </w:r>
                  </w:p>
                </w:tc>
                <w:tc>
                  <w:tcPr>
                    <w:tcW w:w="1411" w:type="pct"/>
                    <w:tcBorders>
                      <w:top w:val="outset" w:sz="6" w:space="0" w:color="auto"/>
                      <w:left w:val="outset" w:sz="6" w:space="0" w:color="auto"/>
                      <w:bottom w:val="outset" w:sz="6" w:space="0" w:color="auto"/>
                      <w:right w:val="outset" w:sz="6" w:space="0" w:color="auto"/>
                    </w:tcBorders>
                  </w:tcPr>
                  <w:p w14:paraId="08B7D004"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tcPr>
                  <w:p w14:paraId="0EB3E087" w14:textId="77777777" w:rsidR="00847721" w:rsidRDefault="00B66337">
                    <w:pPr>
                      <w:jc w:val="right"/>
                      <w:rPr>
                        <w:szCs w:val="21"/>
                      </w:rPr>
                    </w:pPr>
                    <w:r>
                      <w:rPr>
                        <w:rFonts w:hint="eastAsia"/>
                        <w:szCs w:val="21"/>
                      </w:rPr>
                      <w:t xml:space="preserve">　</w:t>
                    </w:r>
                  </w:p>
                </w:tc>
              </w:tr>
              <w:tr w:rsidR="00847721" w14:paraId="426F19E8" w14:textId="77777777" w:rsidTr="00847721">
                <w:sdt>
                  <w:sdtPr>
                    <w:tag w:val="_PLD_21ee7ad820fe484691c36312ab8423d4"/>
                    <w:id w:val="-20984749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3EE947E" w14:textId="77777777" w:rsidR="00847721" w:rsidRDefault="00B66337">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02C385FC" w14:textId="77777777" w:rsidR="00847721" w:rsidRDefault="00B66337">
                    <w:pPr>
                      <w:jc w:val="center"/>
                      <w:rPr>
                        <w:sz w:val="18"/>
                        <w:szCs w:val="18"/>
                      </w:rPr>
                    </w:pPr>
                    <w:r>
                      <w:rPr>
                        <w:rFonts w:hint="eastAsia"/>
                        <w:sz w:val="18"/>
                        <w:szCs w:val="18"/>
                      </w:rPr>
                      <w:t>17</w:t>
                    </w:r>
                  </w:p>
                </w:tc>
                <w:tc>
                  <w:tcPr>
                    <w:tcW w:w="1411" w:type="pct"/>
                    <w:tcBorders>
                      <w:top w:val="outset" w:sz="6" w:space="0" w:color="auto"/>
                      <w:left w:val="outset" w:sz="6" w:space="0" w:color="auto"/>
                      <w:bottom w:val="outset" w:sz="6" w:space="0" w:color="auto"/>
                      <w:right w:val="outset" w:sz="6" w:space="0" w:color="auto"/>
                    </w:tcBorders>
                  </w:tcPr>
                  <w:p w14:paraId="21F7D0B7"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tcPr>
                  <w:p w14:paraId="3B0ED0DA" w14:textId="77777777" w:rsidR="00847721" w:rsidRDefault="00B66337">
                    <w:pPr>
                      <w:jc w:val="right"/>
                      <w:rPr>
                        <w:szCs w:val="21"/>
                      </w:rPr>
                    </w:pPr>
                    <w:r>
                      <w:rPr>
                        <w:rFonts w:hint="eastAsia"/>
                        <w:szCs w:val="21"/>
                      </w:rPr>
                      <w:t xml:space="preserve">　</w:t>
                    </w:r>
                  </w:p>
                </w:tc>
              </w:tr>
              <w:tr w:rsidR="00847721" w14:paraId="68BA0741" w14:textId="77777777" w:rsidTr="0084772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1711fe416a947d3bfd879f92bbd63c8"/>
                      <w:id w:val="-1365518998"/>
                      <w:lock w:val="sdtLocked"/>
                    </w:sdtPr>
                    <w:sdtEndPr/>
                    <w:sdtContent>
                      <w:p w14:paraId="3B41A389" w14:textId="77777777" w:rsidR="00847721" w:rsidRDefault="00B66337">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vAlign w:val="bottom"/>
                  </w:tcPr>
                  <w:p w14:paraId="602B98D5" w14:textId="77777777" w:rsidR="00847721" w:rsidRDefault="00B66337">
                    <w:pPr>
                      <w:jc w:val="center"/>
                      <w:rPr>
                        <w:sz w:val="18"/>
                        <w:szCs w:val="18"/>
                      </w:rPr>
                    </w:pPr>
                    <w:r>
                      <w:rPr>
                        <w:rFonts w:hint="eastAsia"/>
                        <w:sz w:val="18"/>
                        <w:szCs w:val="18"/>
                      </w:rPr>
                      <w:t>18</w:t>
                    </w:r>
                  </w:p>
                </w:tc>
                <w:tc>
                  <w:tcPr>
                    <w:tcW w:w="1411" w:type="pct"/>
                    <w:tcBorders>
                      <w:top w:val="outset" w:sz="6" w:space="0" w:color="auto"/>
                      <w:left w:val="outset" w:sz="6" w:space="0" w:color="auto"/>
                      <w:bottom w:val="outset" w:sz="6" w:space="0" w:color="auto"/>
                      <w:right w:val="outset" w:sz="6" w:space="0" w:color="auto"/>
                    </w:tcBorders>
                    <w:vAlign w:val="center"/>
                  </w:tcPr>
                  <w:p w14:paraId="039309F6" w14:textId="77777777" w:rsidR="00847721" w:rsidRDefault="00B66337">
                    <w:pPr>
                      <w:jc w:val="right"/>
                      <w:rPr>
                        <w:szCs w:val="21"/>
                      </w:rPr>
                    </w:pPr>
                    <w:r>
                      <w:rPr>
                        <w:rFonts w:hint="eastAsia"/>
                        <w:szCs w:val="21"/>
                      </w:rPr>
                      <w:t>880,395.73</w:t>
                    </w:r>
                  </w:p>
                </w:tc>
                <w:tc>
                  <w:tcPr>
                    <w:tcW w:w="1333" w:type="pct"/>
                    <w:tcBorders>
                      <w:top w:val="outset" w:sz="6" w:space="0" w:color="auto"/>
                      <w:left w:val="outset" w:sz="6" w:space="0" w:color="auto"/>
                      <w:bottom w:val="outset" w:sz="6" w:space="0" w:color="auto"/>
                      <w:right w:val="outset" w:sz="6" w:space="0" w:color="auto"/>
                    </w:tcBorders>
                    <w:vAlign w:val="center"/>
                  </w:tcPr>
                  <w:p w14:paraId="3AF1C908" w14:textId="77777777" w:rsidR="00847721" w:rsidRDefault="00B66337">
                    <w:pPr>
                      <w:jc w:val="right"/>
                      <w:rPr>
                        <w:szCs w:val="21"/>
                      </w:rPr>
                    </w:pPr>
                    <w:r>
                      <w:rPr>
                        <w:rFonts w:hint="eastAsia"/>
                        <w:szCs w:val="21"/>
                      </w:rPr>
                      <w:t>951,329.31</w:t>
                    </w:r>
                  </w:p>
                </w:tc>
              </w:tr>
              <w:tr w:rsidR="00847721" w14:paraId="6D8C0FED" w14:textId="7777777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2f5ad56f7bb44dfb66955044305356a"/>
                      <w:id w:val="-1290354132"/>
                      <w:lock w:val="sdtLocked"/>
                    </w:sdtPr>
                    <w:sdtEndPr/>
                    <w:sdtContent>
                      <w:p w14:paraId="43B5302A" w14:textId="77777777" w:rsidR="00847721" w:rsidRDefault="00B66337">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14:paraId="19059626"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065DEFF2"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CCADCF8" w14:textId="77777777" w:rsidR="00847721" w:rsidRDefault="00847721">
                    <w:pPr>
                      <w:jc w:val="right"/>
                      <w:rPr>
                        <w:szCs w:val="21"/>
                      </w:rPr>
                    </w:pPr>
                  </w:p>
                </w:tc>
              </w:tr>
              <w:tr w:rsidR="00847721" w14:paraId="156C8286" w14:textId="77777777" w:rsidTr="00847721">
                <w:sdt>
                  <w:sdtPr>
                    <w:tag w:val="_PLD_20bd7aa2b0154484a176c52e8b28b68d"/>
                    <w:id w:val="20863305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14BDE46" w14:textId="77777777" w:rsidR="00847721" w:rsidRDefault="00B66337">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469B01EA" w14:textId="77777777" w:rsidR="00847721" w:rsidRDefault="00B66337">
                    <w:pPr>
                      <w:jc w:val="center"/>
                      <w:rPr>
                        <w:sz w:val="18"/>
                        <w:szCs w:val="18"/>
                      </w:rPr>
                    </w:pPr>
                    <w:r>
                      <w:rPr>
                        <w:rFonts w:hint="eastAsia"/>
                        <w:sz w:val="18"/>
                        <w:szCs w:val="18"/>
                      </w:rPr>
                      <w:t>20</w:t>
                    </w:r>
                  </w:p>
                </w:tc>
                <w:tc>
                  <w:tcPr>
                    <w:tcW w:w="1411" w:type="pct"/>
                    <w:tcBorders>
                      <w:top w:val="outset" w:sz="6" w:space="0" w:color="auto"/>
                      <w:left w:val="outset" w:sz="6" w:space="0" w:color="auto"/>
                      <w:bottom w:val="outset" w:sz="6" w:space="0" w:color="auto"/>
                      <w:right w:val="outset" w:sz="6" w:space="0" w:color="auto"/>
                    </w:tcBorders>
                    <w:vAlign w:val="center"/>
                  </w:tcPr>
                  <w:p w14:paraId="43A549B8" w14:textId="77777777" w:rsidR="00847721" w:rsidRDefault="00B66337">
                    <w:pPr>
                      <w:jc w:val="right"/>
                      <w:rPr>
                        <w:szCs w:val="21"/>
                      </w:rPr>
                    </w:pPr>
                    <w:r>
                      <w:rPr>
                        <w:rFonts w:hint="eastAsia"/>
                        <w:szCs w:val="21"/>
                      </w:rPr>
                      <w:t>21,537,657.20</w:t>
                    </w:r>
                  </w:p>
                </w:tc>
                <w:tc>
                  <w:tcPr>
                    <w:tcW w:w="1333" w:type="pct"/>
                    <w:tcBorders>
                      <w:top w:val="outset" w:sz="6" w:space="0" w:color="auto"/>
                      <w:left w:val="outset" w:sz="6" w:space="0" w:color="auto"/>
                      <w:bottom w:val="outset" w:sz="6" w:space="0" w:color="auto"/>
                      <w:right w:val="outset" w:sz="6" w:space="0" w:color="auto"/>
                    </w:tcBorders>
                    <w:vAlign w:val="center"/>
                  </w:tcPr>
                  <w:p w14:paraId="3709FE46" w14:textId="77777777" w:rsidR="00847721" w:rsidRDefault="00B66337">
                    <w:pPr>
                      <w:jc w:val="right"/>
                      <w:rPr>
                        <w:szCs w:val="21"/>
                      </w:rPr>
                    </w:pPr>
                    <w:r>
                      <w:rPr>
                        <w:rFonts w:hint="eastAsia"/>
                        <w:szCs w:val="21"/>
                      </w:rPr>
                      <w:t>23,229,985.77</w:t>
                    </w:r>
                  </w:p>
                </w:tc>
              </w:tr>
              <w:tr w:rsidR="00847721" w14:paraId="69B2EC48" w14:textId="77777777" w:rsidTr="00847721">
                <w:sdt>
                  <w:sdtPr>
                    <w:tag w:val="_PLD_8f3f81ffe95f4aafbf92d2255b6ceb8b"/>
                    <w:id w:val="-7588310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ED7FFE7" w14:textId="77777777" w:rsidR="00847721" w:rsidRDefault="00B66337">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3F814E15" w14:textId="77777777" w:rsidR="00847721" w:rsidRDefault="00B66337">
                    <w:pPr>
                      <w:jc w:val="center"/>
                      <w:rPr>
                        <w:sz w:val="18"/>
                        <w:szCs w:val="18"/>
                      </w:rPr>
                    </w:pPr>
                    <w:r>
                      <w:rPr>
                        <w:rFonts w:hint="eastAsia"/>
                        <w:sz w:val="18"/>
                        <w:szCs w:val="18"/>
                      </w:rPr>
                      <w:t>21</w:t>
                    </w:r>
                  </w:p>
                </w:tc>
                <w:tc>
                  <w:tcPr>
                    <w:tcW w:w="1411" w:type="pct"/>
                    <w:tcBorders>
                      <w:top w:val="outset" w:sz="6" w:space="0" w:color="auto"/>
                      <w:left w:val="outset" w:sz="6" w:space="0" w:color="auto"/>
                      <w:bottom w:val="outset" w:sz="6" w:space="0" w:color="auto"/>
                      <w:right w:val="outset" w:sz="6" w:space="0" w:color="auto"/>
                    </w:tcBorders>
                    <w:vAlign w:val="center"/>
                  </w:tcPr>
                  <w:p w14:paraId="5E9D5D8F" w14:textId="77777777" w:rsidR="00847721" w:rsidRDefault="00B66337">
                    <w:pPr>
                      <w:jc w:val="right"/>
                      <w:rPr>
                        <w:szCs w:val="21"/>
                      </w:rPr>
                    </w:pPr>
                    <w:r>
                      <w:rPr>
                        <w:rFonts w:hint="eastAsia"/>
                        <w:szCs w:val="21"/>
                      </w:rPr>
                      <w:t>396,116,461.51</w:t>
                    </w:r>
                  </w:p>
                </w:tc>
                <w:tc>
                  <w:tcPr>
                    <w:tcW w:w="1333" w:type="pct"/>
                    <w:tcBorders>
                      <w:top w:val="outset" w:sz="6" w:space="0" w:color="auto"/>
                      <w:left w:val="outset" w:sz="6" w:space="0" w:color="auto"/>
                      <w:bottom w:val="outset" w:sz="6" w:space="0" w:color="auto"/>
                      <w:right w:val="outset" w:sz="6" w:space="0" w:color="auto"/>
                    </w:tcBorders>
                    <w:vAlign w:val="center"/>
                  </w:tcPr>
                  <w:p w14:paraId="561B204C" w14:textId="77777777" w:rsidR="00847721" w:rsidRDefault="00B66337">
                    <w:pPr>
                      <w:jc w:val="right"/>
                      <w:rPr>
                        <w:szCs w:val="21"/>
                      </w:rPr>
                    </w:pPr>
                    <w:r>
                      <w:rPr>
                        <w:rFonts w:hint="eastAsia"/>
                        <w:szCs w:val="21"/>
                      </w:rPr>
                      <w:t>415,481,179.67</w:t>
                    </w:r>
                  </w:p>
                </w:tc>
              </w:tr>
              <w:tr w:rsidR="00847721" w14:paraId="48D52BF2" w14:textId="77777777" w:rsidTr="00847721">
                <w:sdt>
                  <w:sdtPr>
                    <w:tag w:val="_PLD_4f57e09faca14ec88f570987791d9bc3"/>
                    <w:id w:val="-90437602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01F7CD9" w14:textId="77777777" w:rsidR="00847721" w:rsidRDefault="00B66337">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23053985" w14:textId="77777777" w:rsidR="00847721" w:rsidRDefault="00B66337">
                    <w:pPr>
                      <w:jc w:val="center"/>
                      <w:rPr>
                        <w:sz w:val="18"/>
                        <w:szCs w:val="18"/>
                      </w:rPr>
                    </w:pPr>
                    <w:r>
                      <w:rPr>
                        <w:rFonts w:hint="eastAsia"/>
                        <w:sz w:val="18"/>
                        <w:szCs w:val="18"/>
                      </w:rPr>
                      <w:t>22</w:t>
                    </w:r>
                  </w:p>
                </w:tc>
                <w:tc>
                  <w:tcPr>
                    <w:tcW w:w="1411" w:type="pct"/>
                    <w:tcBorders>
                      <w:top w:val="outset" w:sz="6" w:space="0" w:color="auto"/>
                      <w:left w:val="outset" w:sz="6" w:space="0" w:color="auto"/>
                      <w:bottom w:val="outset" w:sz="6" w:space="0" w:color="auto"/>
                      <w:right w:val="outset" w:sz="6" w:space="0" w:color="auto"/>
                    </w:tcBorders>
                    <w:vAlign w:val="center"/>
                  </w:tcPr>
                  <w:p w14:paraId="1A7C6EFF" w14:textId="77777777" w:rsidR="00847721" w:rsidRDefault="00B66337">
                    <w:pPr>
                      <w:jc w:val="right"/>
                      <w:rPr>
                        <w:szCs w:val="21"/>
                      </w:rPr>
                    </w:pPr>
                    <w:r>
                      <w:rPr>
                        <w:rFonts w:hint="eastAsia"/>
                        <w:szCs w:val="21"/>
                      </w:rPr>
                      <w:t>11,227,608.52</w:t>
                    </w:r>
                  </w:p>
                </w:tc>
                <w:tc>
                  <w:tcPr>
                    <w:tcW w:w="1333" w:type="pct"/>
                    <w:tcBorders>
                      <w:top w:val="outset" w:sz="6" w:space="0" w:color="auto"/>
                      <w:left w:val="outset" w:sz="6" w:space="0" w:color="auto"/>
                      <w:bottom w:val="outset" w:sz="6" w:space="0" w:color="auto"/>
                      <w:right w:val="outset" w:sz="6" w:space="0" w:color="auto"/>
                    </w:tcBorders>
                    <w:vAlign w:val="center"/>
                  </w:tcPr>
                  <w:p w14:paraId="32BAF1A6" w14:textId="77777777" w:rsidR="00847721" w:rsidRDefault="00B66337">
                    <w:pPr>
                      <w:jc w:val="right"/>
                      <w:rPr>
                        <w:szCs w:val="21"/>
                      </w:rPr>
                    </w:pPr>
                    <w:r>
                      <w:rPr>
                        <w:rFonts w:hint="eastAsia"/>
                        <w:szCs w:val="21"/>
                      </w:rPr>
                      <w:t>14,418,439.75</w:t>
                    </w:r>
                  </w:p>
                </w:tc>
              </w:tr>
              <w:tr w:rsidR="00847721" w14:paraId="02331F3A" w14:textId="77777777" w:rsidTr="00847721">
                <w:sdt>
                  <w:sdtPr>
                    <w:tag w:val="_PLD_df2c0518e5944c9cae26ded37fc4c317"/>
                    <w:id w:val="135985033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503B70F" w14:textId="77777777" w:rsidR="00847721" w:rsidRDefault="00B66337">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6A92939D" w14:textId="77777777" w:rsidR="00847721" w:rsidRDefault="00B66337">
                    <w:pPr>
                      <w:jc w:val="center"/>
                      <w:rPr>
                        <w:sz w:val="18"/>
                        <w:szCs w:val="18"/>
                      </w:rPr>
                    </w:pPr>
                    <w:r>
                      <w:rPr>
                        <w:rFonts w:hint="eastAsia"/>
                        <w:sz w:val="18"/>
                        <w:szCs w:val="18"/>
                      </w:rPr>
                      <w:t>23</w:t>
                    </w:r>
                  </w:p>
                </w:tc>
                <w:tc>
                  <w:tcPr>
                    <w:tcW w:w="1411" w:type="pct"/>
                    <w:tcBorders>
                      <w:top w:val="outset" w:sz="6" w:space="0" w:color="auto"/>
                      <w:left w:val="outset" w:sz="6" w:space="0" w:color="auto"/>
                      <w:bottom w:val="outset" w:sz="6" w:space="0" w:color="auto"/>
                      <w:right w:val="outset" w:sz="6" w:space="0" w:color="auto"/>
                    </w:tcBorders>
                  </w:tcPr>
                  <w:p w14:paraId="1435CDB9"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tcPr>
                  <w:p w14:paraId="6F21E3F5" w14:textId="77777777" w:rsidR="00847721" w:rsidRDefault="00B66337">
                    <w:pPr>
                      <w:jc w:val="right"/>
                      <w:rPr>
                        <w:szCs w:val="21"/>
                      </w:rPr>
                    </w:pPr>
                    <w:r>
                      <w:rPr>
                        <w:rFonts w:hint="eastAsia"/>
                        <w:szCs w:val="21"/>
                      </w:rPr>
                      <w:t xml:space="preserve">　</w:t>
                    </w:r>
                  </w:p>
                </w:tc>
              </w:tr>
              <w:tr w:rsidR="00847721" w14:paraId="7D26A079" w14:textId="77777777" w:rsidTr="00847721">
                <w:sdt>
                  <w:sdtPr>
                    <w:tag w:val="_PLD_8dc2e726f8684df994e2e9e06b8e47f9"/>
                    <w:id w:val="-20218278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E4192DD" w14:textId="77777777" w:rsidR="00847721" w:rsidRDefault="00B66337">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34AC1B3B" w14:textId="77777777" w:rsidR="00847721" w:rsidRDefault="00B66337">
                    <w:pPr>
                      <w:jc w:val="center"/>
                      <w:rPr>
                        <w:sz w:val="18"/>
                        <w:szCs w:val="18"/>
                      </w:rPr>
                    </w:pPr>
                    <w:r>
                      <w:rPr>
                        <w:rFonts w:hint="eastAsia"/>
                        <w:sz w:val="18"/>
                        <w:szCs w:val="18"/>
                      </w:rPr>
                      <w:t>24</w:t>
                    </w:r>
                  </w:p>
                </w:tc>
                <w:tc>
                  <w:tcPr>
                    <w:tcW w:w="1411" w:type="pct"/>
                    <w:tcBorders>
                      <w:top w:val="outset" w:sz="6" w:space="0" w:color="auto"/>
                      <w:left w:val="outset" w:sz="6" w:space="0" w:color="auto"/>
                      <w:bottom w:val="outset" w:sz="6" w:space="0" w:color="auto"/>
                      <w:right w:val="outset" w:sz="6" w:space="0" w:color="auto"/>
                    </w:tcBorders>
                  </w:tcPr>
                  <w:p w14:paraId="499D630D"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tcPr>
                  <w:p w14:paraId="35EDC18A" w14:textId="77777777" w:rsidR="00847721" w:rsidRDefault="00B66337">
                    <w:pPr>
                      <w:jc w:val="right"/>
                      <w:rPr>
                        <w:szCs w:val="21"/>
                      </w:rPr>
                    </w:pPr>
                    <w:r>
                      <w:rPr>
                        <w:rFonts w:hint="eastAsia"/>
                        <w:szCs w:val="21"/>
                      </w:rPr>
                      <w:t xml:space="preserve">　</w:t>
                    </w:r>
                  </w:p>
                </w:tc>
              </w:tr>
              <w:tr w:rsidR="00847721" w14:paraId="04287D8C" w14:textId="77777777" w:rsidTr="0084772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8357770af874aa39f708eccd1120273"/>
                      <w:id w:val="-1059386929"/>
                      <w:lock w:val="sdtLocked"/>
                    </w:sdtPr>
                    <w:sdtEndPr/>
                    <w:sdtContent>
                      <w:p w14:paraId="4DE73DE3" w14:textId="77777777" w:rsidR="00847721" w:rsidRDefault="00B66337">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vAlign w:val="bottom"/>
                  </w:tcPr>
                  <w:p w14:paraId="3B3E1817" w14:textId="77777777" w:rsidR="00847721" w:rsidRDefault="00B66337">
                    <w:pPr>
                      <w:jc w:val="center"/>
                      <w:rPr>
                        <w:sz w:val="18"/>
                        <w:szCs w:val="18"/>
                      </w:rPr>
                    </w:pPr>
                    <w:r>
                      <w:rPr>
                        <w:rFonts w:hint="eastAsia"/>
                        <w:sz w:val="18"/>
                        <w:szCs w:val="18"/>
                      </w:rPr>
                      <w:t>25</w:t>
                    </w:r>
                  </w:p>
                </w:tc>
                <w:tc>
                  <w:tcPr>
                    <w:tcW w:w="1411" w:type="pct"/>
                    <w:tcBorders>
                      <w:top w:val="outset" w:sz="6" w:space="0" w:color="auto"/>
                      <w:left w:val="outset" w:sz="6" w:space="0" w:color="auto"/>
                      <w:bottom w:val="outset" w:sz="6" w:space="0" w:color="auto"/>
                      <w:right w:val="outset" w:sz="6" w:space="0" w:color="auto"/>
                    </w:tcBorders>
                    <w:vAlign w:val="center"/>
                  </w:tcPr>
                  <w:p w14:paraId="582EF00A" w14:textId="77777777" w:rsidR="00847721" w:rsidRDefault="00B66337">
                    <w:pPr>
                      <w:jc w:val="right"/>
                      <w:rPr>
                        <w:szCs w:val="21"/>
                      </w:rPr>
                    </w:pPr>
                    <w:r>
                      <w:rPr>
                        <w:rFonts w:hint="eastAsia"/>
                        <w:szCs w:val="21"/>
                      </w:rPr>
                      <w:t>78,462,288.50</w:t>
                    </w:r>
                  </w:p>
                </w:tc>
                <w:tc>
                  <w:tcPr>
                    <w:tcW w:w="1333" w:type="pct"/>
                    <w:tcBorders>
                      <w:top w:val="outset" w:sz="6" w:space="0" w:color="auto"/>
                      <w:left w:val="outset" w:sz="6" w:space="0" w:color="auto"/>
                      <w:bottom w:val="outset" w:sz="6" w:space="0" w:color="auto"/>
                      <w:right w:val="outset" w:sz="6" w:space="0" w:color="auto"/>
                    </w:tcBorders>
                    <w:vAlign w:val="center"/>
                  </w:tcPr>
                  <w:p w14:paraId="1BBB86A1" w14:textId="77777777" w:rsidR="00847721" w:rsidRDefault="00B66337">
                    <w:pPr>
                      <w:jc w:val="right"/>
                      <w:rPr>
                        <w:szCs w:val="21"/>
                      </w:rPr>
                    </w:pPr>
                    <w:r>
                      <w:rPr>
                        <w:rFonts w:hint="eastAsia"/>
                        <w:szCs w:val="21"/>
                      </w:rPr>
                      <w:t xml:space="preserve">　</w:t>
                    </w:r>
                  </w:p>
                </w:tc>
              </w:tr>
              <w:tr w:rsidR="00847721" w14:paraId="539E3F31" w14:textId="77777777" w:rsidTr="00847721">
                <w:sdt>
                  <w:sdtPr>
                    <w:tag w:val="_PLD_65d0e187f70641cfae1f95a4311c1c6c"/>
                    <w:id w:val="-19610934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0651A09" w14:textId="77777777" w:rsidR="00847721" w:rsidRDefault="00B66337">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61A48B42" w14:textId="77777777" w:rsidR="00847721" w:rsidRDefault="00B66337">
                    <w:pPr>
                      <w:jc w:val="center"/>
                      <w:rPr>
                        <w:sz w:val="18"/>
                        <w:szCs w:val="18"/>
                      </w:rPr>
                    </w:pPr>
                    <w:r>
                      <w:rPr>
                        <w:rFonts w:hint="eastAsia"/>
                        <w:sz w:val="18"/>
                        <w:szCs w:val="18"/>
                      </w:rPr>
                      <w:t>26</w:t>
                    </w:r>
                  </w:p>
                </w:tc>
                <w:tc>
                  <w:tcPr>
                    <w:tcW w:w="1411" w:type="pct"/>
                    <w:tcBorders>
                      <w:top w:val="outset" w:sz="6" w:space="0" w:color="auto"/>
                      <w:left w:val="outset" w:sz="6" w:space="0" w:color="auto"/>
                      <w:bottom w:val="outset" w:sz="6" w:space="0" w:color="auto"/>
                      <w:right w:val="outset" w:sz="6" w:space="0" w:color="auto"/>
                    </w:tcBorders>
                    <w:vAlign w:val="center"/>
                  </w:tcPr>
                  <w:p w14:paraId="007F4177" w14:textId="77777777" w:rsidR="00847721" w:rsidRDefault="00B66337">
                    <w:pPr>
                      <w:jc w:val="right"/>
                      <w:rPr>
                        <w:szCs w:val="21"/>
                      </w:rPr>
                    </w:pPr>
                    <w:r>
                      <w:rPr>
                        <w:rFonts w:hint="eastAsia"/>
                        <w:szCs w:val="21"/>
                      </w:rPr>
                      <w:t>26,139,403.59</w:t>
                    </w:r>
                  </w:p>
                </w:tc>
                <w:tc>
                  <w:tcPr>
                    <w:tcW w:w="1333" w:type="pct"/>
                    <w:tcBorders>
                      <w:top w:val="outset" w:sz="6" w:space="0" w:color="auto"/>
                      <w:left w:val="outset" w:sz="6" w:space="0" w:color="auto"/>
                      <w:bottom w:val="outset" w:sz="6" w:space="0" w:color="auto"/>
                      <w:right w:val="outset" w:sz="6" w:space="0" w:color="auto"/>
                    </w:tcBorders>
                    <w:vAlign w:val="center"/>
                  </w:tcPr>
                  <w:p w14:paraId="2CFF2795" w14:textId="77777777" w:rsidR="00847721" w:rsidRDefault="00B66337">
                    <w:pPr>
                      <w:jc w:val="right"/>
                      <w:rPr>
                        <w:szCs w:val="21"/>
                      </w:rPr>
                    </w:pPr>
                    <w:r>
                      <w:rPr>
                        <w:rFonts w:hint="eastAsia"/>
                        <w:szCs w:val="21"/>
                      </w:rPr>
                      <w:t>29,008,066.44</w:t>
                    </w:r>
                  </w:p>
                </w:tc>
              </w:tr>
              <w:tr w:rsidR="00847721" w14:paraId="6F3E65B1" w14:textId="77777777" w:rsidTr="00847721">
                <w:sdt>
                  <w:sdtPr>
                    <w:tag w:val="_PLD_1721b6b206fd44cbbc38762a87e52266"/>
                    <w:id w:val="-157842528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8EB2BC1" w14:textId="77777777" w:rsidR="00847721" w:rsidRDefault="00B66337">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70FA7150" w14:textId="77777777" w:rsidR="00847721" w:rsidRDefault="00B66337">
                    <w:pPr>
                      <w:jc w:val="center"/>
                      <w:rPr>
                        <w:sz w:val="18"/>
                        <w:szCs w:val="18"/>
                      </w:rPr>
                    </w:pPr>
                    <w:r>
                      <w:rPr>
                        <w:rFonts w:hint="eastAsia"/>
                        <w:sz w:val="18"/>
                        <w:szCs w:val="18"/>
                      </w:rPr>
                      <w:t>27</w:t>
                    </w:r>
                  </w:p>
                </w:tc>
                <w:tc>
                  <w:tcPr>
                    <w:tcW w:w="1411" w:type="pct"/>
                    <w:tcBorders>
                      <w:top w:val="outset" w:sz="6" w:space="0" w:color="auto"/>
                      <w:left w:val="outset" w:sz="6" w:space="0" w:color="auto"/>
                      <w:bottom w:val="outset" w:sz="6" w:space="0" w:color="auto"/>
                      <w:right w:val="outset" w:sz="6" w:space="0" w:color="auto"/>
                    </w:tcBorders>
                  </w:tcPr>
                  <w:p w14:paraId="52DA00F9"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tcPr>
                  <w:p w14:paraId="1064347D" w14:textId="77777777" w:rsidR="00847721" w:rsidRDefault="00B66337">
                    <w:pPr>
                      <w:jc w:val="right"/>
                      <w:rPr>
                        <w:szCs w:val="21"/>
                      </w:rPr>
                    </w:pPr>
                    <w:r>
                      <w:rPr>
                        <w:rFonts w:hint="eastAsia"/>
                        <w:szCs w:val="21"/>
                      </w:rPr>
                      <w:t xml:space="preserve">　</w:t>
                    </w:r>
                  </w:p>
                </w:tc>
              </w:tr>
              <w:tr w:rsidR="00847721" w14:paraId="17C74EE1" w14:textId="77777777" w:rsidTr="00847721">
                <w:sdt>
                  <w:sdtPr>
                    <w:tag w:val="_PLD_880d441c61174a0d96f987bb33257d18"/>
                    <w:id w:val="-132041393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7D01FAD" w14:textId="77777777" w:rsidR="00847721" w:rsidRDefault="00B66337">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165C0ABD" w14:textId="77777777" w:rsidR="00847721" w:rsidRDefault="00B66337">
                    <w:pPr>
                      <w:jc w:val="center"/>
                      <w:rPr>
                        <w:sz w:val="18"/>
                        <w:szCs w:val="18"/>
                      </w:rPr>
                    </w:pPr>
                    <w:r>
                      <w:rPr>
                        <w:rFonts w:hint="eastAsia"/>
                        <w:sz w:val="18"/>
                        <w:szCs w:val="18"/>
                      </w:rPr>
                      <w:t>28</w:t>
                    </w:r>
                  </w:p>
                </w:tc>
                <w:tc>
                  <w:tcPr>
                    <w:tcW w:w="1411" w:type="pct"/>
                    <w:tcBorders>
                      <w:top w:val="outset" w:sz="6" w:space="0" w:color="auto"/>
                      <w:left w:val="outset" w:sz="6" w:space="0" w:color="auto"/>
                      <w:bottom w:val="outset" w:sz="6" w:space="0" w:color="auto"/>
                      <w:right w:val="outset" w:sz="6" w:space="0" w:color="auto"/>
                    </w:tcBorders>
                  </w:tcPr>
                  <w:p w14:paraId="6414B4CC"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tcPr>
                  <w:p w14:paraId="0968E289" w14:textId="77777777" w:rsidR="00847721" w:rsidRDefault="00B66337">
                    <w:pPr>
                      <w:jc w:val="right"/>
                      <w:rPr>
                        <w:szCs w:val="21"/>
                      </w:rPr>
                    </w:pPr>
                    <w:r>
                      <w:rPr>
                        <w:rFonts w:hint="eastAsia"/>
                        <w:szCs w:val="21"/>
                      </w:rPr>
                      <w:t xml:space="preserve">　</w:t>
                    </w:r>
                  </w:p>
                </w:tc>
              </w:tr>
              <w:tr w:rsidR="00847721" w14:paraId="295DED48" w14:textId="77777777" w:rsidTr="00847721">
                <w:sdt>
                  <w:sdtPr>
                    <w:tag w:val="_PLD_133a8bc963354f7c92d84972b26f64ff"/>
                    <w:id w:val="-139796798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429CE8D" w14:textId="77777777" w:rsidR="00847721" w:rsidRDefault="00B66337">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62E5D5A1" w14:textId="77777777" w:rsidR="00847721" w:rsidRDefault="00B66337">
                    <w:pPr>
                      <w:jc w:val="center"/>
                      <w:rPr>
                        <w:sz w:val="18"/>
                        <w:szCs w:val="18"/>
                      </w:rPr>
                    </w:pPr>
                    <w:r>
                      <w:rPr>
                        <w:rFonts w:hint="eastAsia"/>
                        <w:sz w:val="18"/>
                        <w:szCs w:val="18"/>
                      </w:rPr>
                      <w:t>29</w:t>
                    </w:r>
                  </w:p>
                </w:tc>
                <w:tc>
                  <w:tcPr>
                    <w:tcW w:w="1411" w:type="pct"/>
                    <w:tcBorders>
                      <w:top w:val="outset" w:sz="6" w:space="0" w:color="auto"/>
                      <w:left w:val="outset" w:sz="6" w:space="0" w:color="auto"/>
                      <w:bottom w:val="outset" w:sz="6" w:space="0" w:color="auto"/>
                      <w:right w:val="outset" w:sz="6" w:space="0" w:color="auto"/>
                    </w:tcBorders>
                    <w:vAlign w:val="center"/>
                  </w:tcPr>
                  <w:p w14:paraId="26417C99" w14:textId="77777777" w:rsidR="00847721" w:rsidRDefault="00B66337">
                    <w:pPr>
                      <w:jc w:val="right"/>
                      <w:rPr>
                        <w:szCs w:val="21"/>
                      </w:rPr>
                    </w:pPr>
                    <w:r>
                      <w:rPr>
                        <w:rFonts w:hint="eastAsia"/>
                        <w:szCs w:val="21"/>
                      </w:rPr>
                      <w:t>11,305,846.72</w:t>
                    </w:r>
                  </w:p>
                </w:tc>
                <w:tc>
                  <w:tcPr>
                    <w:tcW w:w="1333" w:type="pct"/>
                    <w:tcBorders>
                      <w:top w:val="outset" w:sz="6" w:space="0" w:color="auto"/>
                      <w:left w:val="outset" w:sz="6" w:space="0" w:color="auto"/>
                      <w:bottom w:val="outset" w:sz="6" w:space="0" w:color="auto"/>
                      <w:right w:val="outset" w:sz="6" w:space="0" w:color="auto"/>
                    </w:tcBorders>
                    <w:vAlign w:val="center"/>
                  </w:tcPr>
                  <w:p w14:paraId="3955BDC4" w14:textId="77777777" w:rsidR="00847721" w:rsidRDefault="00B66337">
                    <w:pPr>
                      <w:jc w:val="right"/>
                      <w:rPr>
                        <w:szCs w:val="21"/>
                      </w:rPr>
                    </w:pPr>
                    <w:r>
                      <w:rPr>
                        <w:rFonts w:hint="eastAsia"/>
                        <w:szCs w:val="21"/>
                      </w:rPr>
                      <w:t>20,586,221.37</w:t>
                    </w:r>
                  </w:p>
                </w:tc>
              </w:tr>
              <w:tr w:rsidR="00847721" w14:paraId="75AB8127" w14:textId="77777777" w:rsidTr="00847721">
                <w:sdt>
                  <w:sdtPr>
                    <w:tag w:val="_PLD_0757f16be09b442aaa2853538ad66ce0"/>
                    <w:id w:val="164484941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364BE46" w14:textId="77777777" w:rsidR="00847721" w:rsidRDefault="00B66337">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1AE4321D" w14:textId="77777777" w:rsidR="00847721" w:rsidRDefault="00B66337">
                    <w:pPr>
                      <w:jc w:val="center"/>
                      <w:rPr>
                        <w:sz w:val="18"/>
                        <w:szCs w:val="18"/>
                      </w:rPr>
                    </w:pPr>
                    <w:r>
                      <w:rPr>
                        <w:rFonts w:hint="eastAsia"/>
                        <w:sz w:val="18"/>
                        <w:szCs w:val="18"/>
                      </w:rPr>
                      <w:t>30</w:t>
                    </w:r>
                  </w:p>
                </w:tc>
                <w:tc>
                  <w:tcPr>
                    <w:tcW w:w="1411" w:type="pct"/>
                    <w:tcBorders>
                      <w:top w:val="outset" w:sz="6" w:space="0" w:color="auto"/>
                      <w:left w:val="outset" w:sz="6" w:space="0" w:color="auto"/>
                      <w:bottom w:val="outset" w:sz="6" w:space="0" w:color="auto"/>
                      <w:right w:val="outset" w:sz="6" w:space="0" w:color="auto"/>
                    </w:tcBorders>
                    <w:vAlign w:val="center"/>
                  </w:tcPr>
                  <w:p w14:paraId="3F633C3B" w14:textId="77777777" w:rsidR="00847721" w:rsidRDefault="00B66337">
                    <w:pPr>
                      <w:jc w:val="right"/>
                      <w:rPr>
                        <w:szCs w:val="21"/>
                      </w:rPr>
                    </w:pPr>
                    <w:r>
                      <w:rPr>
                        <w:rFonts w:hint="eastAsia"/>
                        <w:szCs w:val="21"/>
                      </w:rPr>
                      <w:t>1,518,501.29</w:t>
                    </w:r>
                  </w:p>
                </w:tc>
                <w:tc>
                  <w:tcPr>
                    <w:tcW w:w="1333" w:type="pct"/>
                    <w:tcBorders>
                      <w:top w:val="outset" w:sz="6" w:space="0" w:color="auto"/>
                      <w:left w:val="outset" w:sz="6" w:space="0" w:color="auto"/>
                      <w:bottom w:val="outset" w:sz="6" w:space="0" w:color="auto"/>
                      <w:right w:val="outset" w:sz="6" w:space="0" w:color="auto"/>
                    </w:tcBorders>
                    <w:vAlign w:val="center"/>
                  </w:tcPr>
                  <w:p w14:paraId="5D0A7807" w14:textId="77777777" w:rsidR="00847721" w:rsidRDefault="00B66337">
                    <w:pPr>
                      <w:jc w:val="right"/>
                      <w:rPr>
                        <w:szCs w:val="21"/>
                      </w:rPr>
                    </w:pPr>
                    <w:r>
                      <w:rPr>
                        <w:rFonts w:hint="eastAsia"/>
                        <w:szCs w:val="21"/>
                      </w:rPr>
                      <w:t>1,551,540.84</w:t>
                    </w:r>
                  </w:p>
                </w:tc>
              </w:tr>
              <w:tr w:rsidR="00847721" w14:paraId="00A5A938" w14:textId="77777777" w:rsidTr="00847721">
                <w:sdt>
                  <w:sdtPr>
                    <w:tag w:val="_PLD_aa90a47424e143ca86166ef1bfa147b5"/>
                    <w:id w:val="13632431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F86A27D" w14:textId="77777777" w:rsidR="00847721" w:rsidRDefault="00B66337">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7B146FD8" w14:textId="77777777" w:rsidR="00847721" w:rsidRDefault="00B66337">
                    <w:pPr>
                      <w:jc w:val="center"/>
                      <w:rPr>
                        <w:sz w:val="18"/>
                        <w:szCs w:val="18"/>
                      </w:rPr>
                    </w:pPr>
                    <w:r>
                      <w:rPr>
                        <w:rFonts w:hint="eastAsia"/>
                        <w:sz w:val="18"/>
                        <w:szCs w:val="18"/>
                      </w:rPr>
                      <w:t>31</w:t>
                    </w:r>
                  </w:p>
                </w:tc>
                <w:tc>
                  <w:tcPr>
                    <w:tcW w:w="1411" w:type="pct"/>
                    <w:tcBorders>
                      <w:top w:val="outset" w:sz="6" w:space="0" w:color="auto"/>
                      <w:left w:val="outset" w:sz="6" w:space="0" w:color="auto"/>
                      <w:bottom w:val="outset" w:sz="6" w:space="0" w:color="auto"/>
                      <w:right w:val="outset" w:sz="6" w:space="0" w:color="auto"/>
                    </w:tcBorders>
                    <w:vAlign w:val="center"/>
                  </w:tcPr>
                  <w:p w14:paraId="5A13BAE3" w14:textId="77777777" w:rsidR="00847721" w:rsidRDefault="00B66337">
                    <w:pPr>
                      <w:jc w:val="right"/>
                      <w:rPr>
                        <w:szCs w:val="21"/>
                      </w:rPr>
                    </w:pPr>
                    <w:r>
                      <w:rPr>
                        <w:rFonts w:hint="eastAsia"/>
                        <w:szCs w:val="21"/>
                      </w:rPr>
                      <w:t>10,511,392.67</w:t>
                    </w:r>
                  </w:p>
                </w:tc>
                <w:tc>
                  <w:tcPr>
                    <w:tcW w:w="1333" w:type="pct"/>
                    <w:tcBorders>
                      <w:top w:val="outset" w:sz="6" w:space="0" w:color="auto"/>
                      <w:left w:val="outset" w:sz="6" w:space="0" w:color="auto"/>
                      <w:bottom w:val="outset" w:sz="6" w:space="0" w:color="auto"/>
                      <w:right w:val="outset" w:sz="6" w:space="0" w:color="auto"/>
                    </w:tcBorders>
                    <w:vAlign w:val="center"/>
                  </w:tcPr>
                  <w:p w14:paraId="41F57566" w14:textId="77777777" w:rsidR="00847721" w:rsidRDefault="00B66337">
                    <w:pPr>
                      <w:jc w:val="right"/>
                      <w:rPr>
                        <w:szCs w:val="21"/>
                      </w:rPr>
                    </w:pPr>
                    <w:r>
                      <w:rPr>
                        <w:rFonts w:hint="eastAsia"/>
                        <w:szCs w:val="21"/>
                      </w:rPr>
                      <w:t>3,929,203.54</w:t>
                    </w:r>
                  </w:p>
                </w:tc>
              </w:tr>
              <w:tr w:rsidR="00847721" w14:paraId="1071FD7A" w14:textId="77777777" w:rsidTr="00847721">
                <w:sdt>
                  <w:sdtPr>
                    <w:tag w:val="_PLD_569a2303c50c4d78bc913bf835a532ef"/>
                    <w:id w:val="-20263802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E5970AE" w14:textId="77777777" w:rsidR="00847721" w:rsidRDefault="00B66337">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7844AAE9"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bottom"/>
                  </w:tcPr>
                  <w:p w14:paraId="7D5DA101" w14:textId="77777777" w:rsidR="00847721" w:rsidRDefault="00B66337">
                    <w:pPr>
                      <w:jc w:val="right"/>
                      <w:rPr>
                        <w:szCs w:val="21"/>
                      </w:rPr>
                    </w:pPr>
                    <w:r>
                      <w:rPr>
                        <w:rFonts w:hint="eastAsia"/>
                        <w:szCs w:val="21"/>
                      </w:rPr>
                      <w:t>557,699,555.73</w:t>
                    </w:r>
                  </w:p>
                </w:tc>
                <w:tc>
                  <w:tcPr>
                    <w:tcW w:w="1333" w:type="pct"/>
                    <w:tcBorders>
                      <w:top w:val="outset" w:sz="6" w:space="0" w:color="auto"/>
                      <w:left w:val="outset" w:sz="6" w:space="0" w:color="auto"/>
                      <w:bottom w:val="outset" w:sz="6" w:space="0" w:color="auto"/>
                      <w:right w:val="outset" w:sz="6" w:space="0" w:color="auto"/>
                    </w:tcBorders>
                    <w:vAlign w:val="bottom"/>
                  </w:tcPr>
                  <w:p w14:paraId="0BF6A704" w14:textId="77777777" w:rsidR="00847721" w:rsidRDefault="00B66337">
                    <w:pPr>
                      <w:jc w:val="right"/>
                      <w:rPr>
                        <w:szCs w:val="21"/>
                      </w:rPr>
                    </w:pPr>
                    <w:r>
                      <w:rPr>
                        <w:rFonts w:hint="eastAsia"/>
                        <w:szCs w:val="21"/>
                      </w:rPr>
                      <w:t>509,155,966.69</w:t>
                    </w:r>
                  </w:p>
                </w:tc>
              </w:tr>
              <w:tr w:rsidR="00847721" w14:paraId="2A4FC3E2" w14:textId="77777777" w:rsidTr="00847721">
                <w:sdt>
                  <w:sdtPr>
                    <w:tag w:val="_PLD_44f31bab6dcc43c08c35673e62eb53a0"/>
                    <w:id w:val="292405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015ED91" w14:textId="77777777" w:rsidR="00847721" w:rsidRDefault="00B66337">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644788A6"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bottom"/>
                  </w:tcPr>
                  <w:p w14:paraId="27523242" w14:textId="77777777" w:rsidR="00847721" w:rsidRDefault="00B66337">
                    <w:pPr>
                      <w:jc w:val="right"/>
                      <w:rPr>
                        <w:szCs w:val="21"/>
                      </w:rPr>
                    </w:pPr>
                    <w:r>
                      <w:rPr>
                        <w:rFonts w:hint="eastAsia"/>
                        <w:szCs w:val="21"/>
                      </w:rPr>
                      <w:t>2,369,031,122.02</w:t>
                    </w:r>
                  </w:p>
                </w:tc>
                <w:tc>
                  <w:tcPr>
                    <w:tcW w:w="1333" w:type="pct"/>
                    <w:tcBorders>
                      <w:top w:val="outset" w:sz="6" w:space="0" w:color="auto"/>
                      <w:left w:val="outset" w:sz="6" w:space="0" w:color="auto"/>
                      <w:bottom w:val="outset" w:sz="6" w:space="0" w:color="auto"/>
                      <w:right w:val="outset" w:sz="6" w:space="0" w:color="auto"/>
                    </w:tcBorders>
                    <w:vAlign w:val="bottom"/>
                  </w:tcPr>
                  <w:p w14:paraId="175EC8F3" w14:textId="77777777" w:rsidR="00847721" w:rsidRDefault="00B66337">
                    <w:pPr>
                      <w:jc w:val="right"/>
                      <w:rPr>
                        <w:szCs w:val="21"/>
                      </w:rPr>
                    </w:pPr>
                    <w:r>
                      <w:rPr>
                        <w:rFonts w:hint="eastAsia"/>
                        <w:szCs w:val="21"/>
                      </w:rPr>
                      <w:t>2,626,494,109.33</w:t>
                    </w:r>
                  </w:p>
                </w:tc>
              </w:tr>
              <w:tr w:rsidR="00847721" w14:paraId="7E94F724" w14:textId="77777777" w:rsidTr="00713F20">
                <w:sdt>
                  <w:sdtPr>
                    <w:tag w:val="_PLD_97e1ad068b5b418999e5a3a4eadcffca"/>
                    <w:id w:val="-1402672276"/>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11A7204" w14:textId="77777777" w:rsidR="00847721" w:rsidRDefault="00B66337">
                        <w:pPr>
                          <w:rPr>
                            <w:color w:val="FF00FF"/>
                            <w:szCs w:val="21"/>
                          </w:rPr>
                        </w:pPr>
                        <w:r>
                          <w:rPr>
                            <w:rFonts w:hint="eastAsia"/>
                            <w:b/>
                            <w:bCs/>
                            <w:szCs w:val="21"/>
                          </w:rPr>
                          <w:t>流动负债：</w:t>
                        </w:r>
                      </w:p>
                    </w:tc>
                  </w:sdtContent>
                </w:sdt>
              </w:tr>
              <w:tr w:rsidR="00847721" w14:paraId="68C66270" w14:textId="77777777" w:rsidTr="00847721">
                <w:sdt>
                  <w:sdtPr>
                    <w:tag w:val="_PLD_d6e26682c9b646409d91170f7cb35694"/>
                    <w:id w:val="1380777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3DA0B4D" w14:textId="77777777" w:rsidR="00847721" w:rsidRDefault="00B66337">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4EF0601D" w14:textId="77777777" w:rsidR="00847721" w:rsidRDefault="00B66337">
                    <w:pPr>
                      <w:jc w:val="center"/>
                      <w:rPr>
                        <w:sz w:val="18"/>
                        <w:szCs w:val="18"/>
                      </w:rPr>
                    </w:pPr>
                    <w:r>
                      <w:rPr>
                        <w:rFonts w:hint="eastAsia"/>
                        <w:sz w:val="18"/>
                        <w:szCs w:val="18"/>
                      </w:rPr>
                      <w:t>32</w:t>
                    </w:r>
                  </w:p>
                </w:tc>
                <w:tc>
                  <w:tcPr>
                    <w:tcW w:w="1411" w:type="pct"/>
                    <w:tcBorders>
                      <w:top w:val="outset" w:sz="6" w:space="0" w:color="auto"/>
                      <w:left w:val="outset" w:sz="6" w:space="0" w:color="auto"/>
                      <w:bottom w:val="outset" w:sz="6" w:space="0" w:color="auto"/>
                      <w:right w:val="outset" w:sz="6" w:space="0" w:color="auto"/>
                    </w:tcBorders>
                    <w:vAlign w:val="center"/>
                  </w:tcPr>
                  <w:p w14:paraId="76A41BE3" w14:textId="77777777" w:rsidR="00847721" w:rsidRDefault="00B66337">
                    <w:pPr>
                      <w:jc w:val="right"/>
                      <w:rPr>
                        <w:szCs w:val="21"/>
                      </w:rPr>
                    </w:pPr>
                    <w:r>
                      <w:rPr>
                        <w:rFonts w:hint="eastAsia"/>
                        <w:szCs w:val="21"/>
                      </w:rPr>
                      <w:t>422,406,908.33</w:t>
                    </w:r>
                  </w:p>
                </w:tc>
                <w:tc>
                  <w:tcPr>
                    <w:tcW w:w="1333" w:type="pct"/>
                    <w:tcBorders>
                      <w:top w:val="outset" w:sz="6" w:space="0" w:color="auto"/>
                      <w:left w:val="outset" w:sz="6" w:space="0" w:color="auto"/>
                      <w:bottom w:val="outset" w:sz="6" w:space="0" w:color="auto"/>
                      <w:right w:val="outset" w:sz="6" w:space="0" w:color="auto"/>
                    </w:tcBorders>
                    <w:vAlign w:val="center"/>
                  </w:tcPr>
                  <w:p w14:paraId="10CECE20" w14:textId="77777777" w:rsidR="00847721" w:rsidRDefault="00B66337">
                    <w:pPr>
                      <w:jc w:val="right"/>
                      <w:rPr>
                        <w:szCs w:val="21"/>
                      </w:rPr>
                    </w:pPr>
                    <w:r>
                      <w:rPr>
                        <w:rFonts w:hint="eastAsia"/>
                        <w:szCs w:val="21"/>
                      </w:rPr>
                      <w:t>480,958,917.28</w:t>
                    </w:r>
                  </w:p>
                </w:tc>
              </w:tr>
              <w:tr w:rsidR="00847721" w14:paraId="4C3E5B7F" w14:textId="77777777" w:rsidTr="00847721">
                <w:sdt>
                  <w:sdtPr>
                    <w:tag w:val="_PLD_5184b698a36048568cf1ddb26e250164"/>
                    <w:id w:val="15928159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DBB4119" w14:textId="77777777" w:rsidR="00847721" w:rsidRDefault="00B66337">
                        <w:pPr>
                          <w:ind w:firstLineChars="100" w:firstLine="210"/>
                          <w:rPr>
                            <w:szCs w:val="21"/>
                          </w:rPr>
                        </w:pPr>
                        <w:r>
                          <w:rPr>
                            <w:rFonts w:hint="eastAsia"/>
                            <w:szCs w:val="21"/>
                          </w:rPr>
                          <w:t>向中央银行借款</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33BD30D4"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7C06F932"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3292FE9B" w14:textId="77777777" w:rsidR="00847721" w:rsidRDefault="00B66337">
                    <w:pPr>
                      <w:jc w:val="right"/>
                      <w:rPr>
                        <w:szCs w:val="21"/>
                      </w:rPr>
                    </w:pPr>
                    <w:r>
                      <w:rPr>
                        <w:rFonts w:hint="eastAsia"/>
                        <w:szCs w:val="21"/>
                      </w:rPr>
                      <w:t xml:space="preserve">　</w:t>
                    </w:r>
                  </w:p>
                </w:tc>
              </w:tr>
              <w:tr w:rsidR="00847721" w14:paraId="4053C63E" w14:textId="77777777" w:rsidTr="00847721">
                <w:sdt>
                  <w:sdtPr>
                    <w:tag w:val="_PLD_7cd02d10506c49b0bff1d5725e2c79f7"/>
                    <w:id w:val="-16690204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F48F327" w14:textId="77777777" w:rsidR="00847721" w:rsidRDefault="00B66337">
                        <w:pPr>
                          <w:ind w:firstLineChars="100" w:firstLine="210"/>
                          <w:rPr>
                            <w:szCs w:val="21"/>
                          </w:rPr>
                        </w:pPr>
                        <w:r>
                          <w:rPr>
                            <w:rFonts w:hint="eastAsia"/>
                            <w:szCs w:val="21"/>
                          </w:rPr>
                          <w:t>拆入资金</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7CA4D4BD"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5A8251FE"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54905683" w14:textId="77777777" w:rsidR="00847721" w:rsidRDefault="00B66337">
                    <w:pPr>
                      <w:jc w:val="right"/>
                      <w:rPr>
                        <w:szCs w:val="21"/>
                      </w:rPr>
                    </w:pPr>
                    <w:r>
                      <w:rPr>
                        <w:rFonts w:hint="eastAsia"/>
                        <w:szCs w:val="21"/>
                      </w:rPr>
                      <w:t xml:space="preserve">　</w:t>
                    </w:r>
                  </w:p>
                </w:tc>
              </w:tr>
              <w:tr w:rsidR="00847721" w14:paraId="3A1E18D8" w14:textId="77777777" w:rsidTr="0084772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0a99932412f404fb54f198985ac4eeb"/>
                      <w:id w:val="-841311182"/>
                      <w:lock w:val="sdtLocked"/>
                    </w:sdtPr>
                    <w:sdtEndPr/>
                    <w:sdtContent>
                      <w:p w14:paraId="68E90C84" w14:textId="77777777" w:rsidR="00847721" w:rsidRDefault="00B66337">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vAlign w:val="bottom"/>
                  </w:tcPr>
                  <w:p w14:paraId="4F92158B" w14:textId="77777777" w:rsidR="00847721" w:rsidRDefault="00B66337">
                    <w:pPr>
                      <w:jc w:val="center"/>
                      <w:rPr>
                        <w:sz w:val="18"/>
                        <w:szCs w:val="18"/>
                      </w:rPr>
                    </w:pPr>
                    <w:r>
                      <w:rPr>
                        <w:rFonts w:hint="eastAsia"/>
                        <w:sz w:val="18"/>
                        <w:szCs w:val="18"/>
                      </w:rPr>
                      <w:t>33</w:t>
                    </w:r>
                  </w:p>
                </w:tc>
                <w:tc>
                  <w:tcPr>
                    <w:tcW w:w="1411" w:type="pct"/>
                    <w:tcBorders>
                      <w:top w:val="outset" w:sz="6" w:space="0" w:color="auto"/>
                      <w:left w:val="outset" w:sz="6" w:space="0" w:color="auto"/>
                      <w:bottom w:val="outset" w:sz="6" w:space="0" w:color="auto"/>
                      <w:right w:val="outset" w:sz="6" w:space="0" w:color="auto"/>
                    </w:tcBorders>
                    <w:vAlign w:val="center"/>
                  </w:tcPr>
                  <w:p w14:paraId="32515D6C"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7679CF99" w14:textId="77777777" w:rsidR="00847721" w:rsidRDefault="00B66337">
                    <w:pPr>
                      <w:jc w:val="right"/>
                      <w:rPr>
                        <w:szCs w:val="21"/>
                      </w:rPr>
                    </w:pPr>
                    <w:r>
                      <w:rPr>
                        <w:rFonts w:hint="eastAsia"/>
                        <w:szCs w:val="21"/>
                      </w:rPr>
                      <w:t xml:space="preserve">　</w:t>
                    </w:r>
                  </w:p>
                </w:tc>
              </w:tr>
              <w:tr w:rsidR="00847721" w14:paraId="293DEE3F" w14:textId="77777777" w:rsidTr="00847721">
                <w:sdt>
                  <w:sdtPr>
                    <w:tag w:val="_PLD_b4df64d30d3f45b6815c11f83d4d1485"/>
                    <w:id w:val="-175357760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FABDE7A" w14:textId="77777777" w:rsidR="00847721" w:rsidRDefault="00B66337">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6F82B726" w14:textId="77777777" w:rsidR="00847721" w:rsidRDefault="00B66337" w:rsidP="00847721">
                    <w:pPr>
                      <w:jc w:val="center"/>
                      <w:rPr>
                        <w:sz w:val="24"/>
                      </w:rPr>
                    </w:pPr>
                    <w:r>
                      <w:t>34</w:t>
                    </w:r>
                  </w:p>
                </w:tc>
                <w:tc>
                  <w:tcPr>
                    <w:tcW w:w="1411" w:type="pct"/>
                    <w:tcBorders>
                      <w:top w:val="outset" w:sz="6" w:space="0" w:color="auto"/>
                      <w:left w:val="outset" w:sz="6" w:space="0" w:color="auto"/>
                      <w:bottom w:val="outset" w:sz="6" w:space="0" w:color="auto"/>
                      <w:right w:val="outset" w:sz="6" w:space="0" w:color="auto"/>
                    </w:tcBorders>
                    <w:vAlign w:val="center"/>
                  </w:tcPr>
                  <w:p w14:paraId="04B91BED"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4C7114F6" w14:textId="77777777" w:rsidR="00847721" w:rsidRDefault="00B66337">
                    <w:pPr>
                      <w:jc w:val="right"/>
                      <w:rPr>
                        <w:szCs w:val="21"/>
                      </w:rPr>
                    </w:pPr>
                    <w:r>
                      <w:rPr>
                        <w:rFonts w:hint="eastAsia"/>
                        <w:szCs w:val="21"/>
                      </w:rPr>
                      <w:t xml:space="preserve">　</w:t>
                    </w:r>
                  </w:p>
                </w:tc>
              </w:tr>
              <w:tr w:rsidR="00847721" w14:paraId="56233A41" w14:textId="77777777" w:rsidTr="00847721">
                <w:sdt>
                  <w:sdtPr>
                    <w:tag w:val="_PLD_de70d79d4c8f4492941ccbca05364315"/>
                    <w:id w:val="-122629166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7E9A84D" w14:textId="77777777" w:rsidR="00847721" w:rsidRDefault="00B66337">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69EA5B66" w14:textId="77777777" w:rsidR="00847721" w:rsidRDefault="00B66337" w:rsidP="00847721">
                    <w:pPr>
                      <w:jc w:val="center"/>
                      <w:rPr>
                        <w:sz w:val="24"/>
                      </w:rPr>
                    </w:pPr>
                    <w:r>
                      <w:t>35</w:t>
                    </w:r>
                  </w:p>
                </w:tc>
                <w:tc>
                  <w:tcPr>
                    <w:tcW w:w="1411" w:type="pct"/>
                    <w:tcBorders>
                      <w:top w:val="outset" w:sz="6" w:space="0" w:color="auto"/>
                      <w:left w:val="outset" w:sz="6" w:space="0" w:color="auto"/>
                      <w:bottom w:val="outset" w:sz="6" w:space="0" w:color="auto"/>
                      <w:right w:val="outset" w:sz="6" w:space="0" w:color="auto"/>
                    </w:tcBorders>
                    <w:vAlign w:val="center"/>
                  </w:tcPr>
                  <w:p w14:paraId="5EC1588E" w14:textId="77777777" w:rsidR="00847721" w:rsidRDefault="00B66337" w:rsidP="00847721">
                    <w:pPr>
                      <w:jc w:val="right"/>
                      <w:rPr>
                        <w:sz w:val="24"/>
                      </w:rPr>
                    </w:pPr>
                    <w:r>
                      <w:t>50,070,637.75</w:t>
                    </w:r>
                  </w:p>
                </w:tc>
                <w:tc>
                  <w:tcPr>
                    <w:tcW w:w="1333" w:type="pct"/>
                    <w:tcBorders>
                      <w:top w:val="outset" w:sz="6" w:space="0" w:color="auto"/>
                      <w:left w:val="outset" w:sz="6" w:space="0" w:color="auto"/>
                      <w:bottom w:val="outset" w:sz="6" w:space="0" w:color="auto"/>
                      <w:right w:val="outset" w:sz="6" w:space="0" w:color="auto"/>
                    </w:tcBorders>
                    <w:vAlign w:val="center"/>
                  </w:tcPr>
                  <w:p w14:paraId="3A6F2D22" w14:textId="77777777" w:rsidR="00847721" w:rsidRDefault="00B66337" w:rsidP="00847721">
                    <w:pPr>
                      <w:jc w:val="right"/>
                      <w:rPr>
                        <w:sz w:val="24"/>
                      </w:rPr>
                    </w:pPr>
                    <w:r>
                      <w:t>69,494,404.45</w:t>
                    </w:r>
                  </w:p>
                </w:tc>
              </w:tr>
              <w:tr w:rsidR="00847721" w14:paraId="29477C97" w14:textId="77777777" w:rsidTr="00847721">
                <w:sdt>
                  <w:sdtPr>
                    <w:tag w:val="_PLD_2a406798c512441f8081bbc5adad15b0"/>
                    <w:id w:val="21355149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07EC5B4" w14:textId="77777777" w:rsidR="00847721" w:rsidRDefault="00B66337">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A73480F" w14:textId="77777777" w:rsidR="00847721" w:rsidRDefault="00B66337" w:rsidP="00847721">
                    <w:pPr>
                      <w:jc w:val="center"/>
                      <w:rPr>
                        <w:sz w:val="24"/>
                      </w:rPr>
                    </w:pPr>
                    <w:r>
                      <w:t>36</w:t>
                    </w:r>
                  </w:p>
                </w:tc>
                <w:tc>
                  <w:tcPr>
                    <w:tcW w:w="1411" w:type="pct"/>
                    <w:tcBorders>
                      <w:top w:val="outset" w:sz="6" w:space="0" w:color="auto"/>
                      <w:left w:val="outset" w:sz="6" w:space="0" w:color="auto"/>
                      <w:bottom w:val="outset" w:sz="6" w:space="0" w:color="auto"/>
                      <w:right w:val="outset" w:sz="6" w:space="0" w:color="auto"/>
                    </w:tcBorders>
                    <w:vAlign w:val="center"/>
                  </w:tcPr>
                  <w:p w14:paraId="73A02DBB" w14:textId="77777777" w:rsidR="00847721" w:rsidRDefault="00B66337" w:rsidP="00847721">
                    <w:pPr>
                      <w:jc w:val="right"/>
                      <w:rPr>
                        <w:sz w:val="24"/>
                      </w:rPr>
                    </w:pPr>
                    <w:r>
                      <w:t>111,036,247.17</w:t>
                    </w:r>
                  </w:p>
                </w:tc>
                <w:tc>
                  <w:tcPr>
                    <w:tcW w:w="1333" w:type="pct"/>
                    <w:tcBorders>
                      <w:top w:val="outset" w:sz="6" w:space="0" w:color="auto"/>
                      <w:left w:val="outset" w:sz="6" w:space="0" w:color="auto"/>
                      <w:bottom w:val="outset" w:sz="6" w:space="0" w:color="auto"/>
                      <w:right w:val="outset" w:sz="6" w:space="0" w:color="auto"/>
                    </w:tcBorders>
                    <w:vAlign w:val="center"/>
                  </w:tcPr>
                  <w:p w14:paraId="6307474F" w14:textId="77777777" w:rsidR="00847721" w:rsidRDefault="00B66337" w:rsidP="00847721">
                    <w:pPr>
                      <w:jc w:val="right"/>
                      <w:rPr>
                        <w:sz w:val="24"/>
                      </w:rPr>
                    </w:pPr>
                    <w:r>
                      <w:t>80,456,496.67</w:t>
                    </w:r>
                  </w:p>
                </w:tc>
              </w:tr>
              <w:tr w:rsidR="00847721" w14:paraId="0AAC1446" w14:textId="77777777" w:rsidTr="00847721">
                <w:sdt>
                  <w:sdtPr>
                    <w:tag w:val="_PLD_20eebd4b997049a6a32891dffc3c7c07"/>
                    <w:id w:val="-3696080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6836CFF" w14:textId="77777777" w:rsidR="00847721" w:rsidRDefault="00B66337">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6AF938B1" w14:textId="77777777" w:rsidR="00847721" w:rsidRDefault="00B66337" w:rsidP="00847721">
                    <w:pPr>
                      <w:jc w:val="center"/>
                      <w:rPr>
                        <w:sz w:val="24"/>
                      </w:rPr>
                    </w:pPr>
                    <w:r>
                      <w:t>37</w:t>
                    </w:r>
                  </w:p>
                </w:tc>
                <w:tc>
                  <w:tcPr>
                    <w:tcW w:w="1411" w:type="pct"/>
                    <w:tcBorders>
                      <w:top w:val="outset" w:sz="6" w:space="0" w:color="auto"/>
                      <w:left w:val="outset" w:sz="6" w:space="0" w:color="auto"/>
                      <w:bottom w:val="outset" w:sz="6" w:space="0" w:color="auto"/>
                      <w:right w:val="outset" w:sz="6" w:space="0" w:color="auto"/>
                    </w:tcBorders>
                    <w:vAlign w:val="center"/>
                  </w:tcPr>
                  <w:p w14:paraId="7600D822" w14:textId="77777777" w:rsidR="00847721" w:rsidRDefault="00B66337" w:rsidP="00847721">
                    <w:pPr>
                      <w:jc w:val="right"/>
                      <w:rPr>
                        <w:sz w:val="24"/>
                      </w:rPr>
                    </w:pPr>
                    <w:r>
                      <w:t>1,114,425.56</w:t>
                    </w:r>
                  </w:p>
                </w:tc>
                <w:tc>
                  <w:tcPr>
                    <w:tcW w:w="1333" w:type="pct"/>
                    <w:tcBorders>
                      <w:top w:val="outset" w:sz="6" w:space="0" w:color="auto"/>
                      <w:left w:val="outset" w:sz="6" w:space="0" w:color="auto"/>
                      <w:bottom w:val="outset" w:sz="6" w:space="0" w:color="auto"/>
                      <w:right w:val="outset" w:sz="6" w:space="0" w:color="auto"/>
                    </w:tcBorders>
                    <w:vAlign w:val="center"/>
                  </w:tcPr>
                  <w:p w14:paraId="197077AE" w14:textId="77777777" w:rsidR="00847721" w:rsidRDefault="00B66337" w:rsidP="00847721">
                    <w:pPr>
                      <w:jc w:val="right"/>
                      <w:rPr>
                        <w:sz w:val="24"/>
                      </w:rPr>
                    </w:pPr>
                    <w:r>
                      <w:t>902,526.65</w:t>
                    </w:r>
                  </w:p>
                </w:tc>
              </w:tr>
              <w:tr w:rsidR="00847721" w14:paraId="088795BE" w14:textId="77777777" w:rsidTr="0084772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86f3caf0cdc420fadd0550fed1bf110"/>
                      <w:id w:val="230662512"/>
                      <w:lock w:val="sdtLocked"/>
                    </w:sdtPr>
                    <w:sdtEndPr/>
                    <w:sdtContent>
                      <w:p w14:paraId="06926E8A" w14:textId="77777777" w:rsidR="00847721" w:rsidRDefault="00B66337">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3AA764F2" w14:textId="77777777" w:rsidR="00847721" w:rsidRDefault="00B66337" w:rsidP="00847721">
                    <w:pPr>
                      <w:jc w:val="center"/>
                      <w:rPr>
                        <w:sz w:val="24"/>
                      </w:rPr>
                    </w:pPr>
                    <w:r>
                      <w:t>38</w:t>
                    </w:r>
                  </w:p>
                </w:tc>
                <w:tc>
                  <w:tcPr>
                    <w:tcW w:w="1411" w:type="pct"/>
                    <w:tcBorders>
                      <w:top w:val="outset" w:sz="6" w:space="0" w:color="auto"/>
                      <w:left w:val="outset" w:sz="6" w:space="0" w:color="auto"/>
                      <w:bottom w:val="outset" w:sz="6" w:space="0" w:color="auto"/>
                      <w:right w:val="outset" w:sz="6" w:space="0" w:color="auto"/>
                    </w:tcBorders>
                    <w:vAlign w:val="center"/>
                  </w:tcPr>
                  <w:p w14:paraId="42D87653" w14:textId="77777777" w:rsidR="00847721" w:rsidRDefault="00B66337" w:rsidP="00847721">
                    <w:pPr>
                      <w:jc w:val="right"/>
                      <w:rPr>
                        <w:sz w:val="24"/>
                      </w:rPr>
                    </w:pPr>
                    <w:r>
                      <w:t>136,099,925.34</w:t>
                    </w:r>
                  </w:p>
                </w:tc>
                <w:tc>
                  <w:tcPr>
                    <w:tcW w:w="1333" w:type="pct"/>
                    <w:tcBorders>
                      <w:top w:val="outset" w:sz="6" w:space="0" w:color="auto"/>
                      <w:left w:val="outset" w:sz="6" w:space="0" w:color="auto"/>
                      <w:bottom w:val="outset" w:sz="6" w:space="0" w:color="auto"/>
                      <w:right w:val="outset" w:sz="6" w:space="0" w:color="auto"/>
                    </w:tcBorders>
                    <w:vAlign w:val="center"/>
                  </w:tcPr>
                  <w:p w14:paraId="054022E6" w14:textId="77777777" w:rsidR="00847721" w:rsidRDefault="00B66337" w:rsidP="00847721">
                    <w:pPr>
                      <w:jc w:val="right"/>
                      <w:rPr>
                        <w:sz w:val="24"/>
                      </w:rPr>
                    </w:pPr>
                    <w:r>
                      <w:t>179,336,403.85</w:t>
                    </w:r>
                  </w:p>
                </w:tc>
              </w:tr>
              <w:tr w:rsidR="00847721" w14:paraId="4D08458C" w14:textId="77777777" w:rsidTr="00847721">
                <w:sdt>
                  <w:sdtPr>
                    <w:tag w:val="_PLD_430f7262e17647e18922c2ca6ae4d4b6"/>
                    <w:id w:val="-12937512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48858BD" w14:textId="77777777" w:rsidR="00847721" w:rsidRDefault="00B66337">
                        <w:pPr>
                          <w:ind w:firstLineChars="100" w:firstLine="210"/>
                          <w:rPr>
                            <w:szCs w:val="21"/>
                          </w:rPr>
                        </w:pPr>
                        <w:r>
                          <w:rPr>
                            <w:rFonts w:hint="eastAsia"/>
                            <w:szCs w:val="21"/>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0DC125C7" w14:textId="77777777" w:rsidR="00847721" w:rsidRDefault="00847721">
                    <w:pPr>
                      <w:jc w:val="center"/>
                      <w:rPr>
                        <w:sz w:val="18"/>
                        <w:szCs w:val="18"/>
                      </w:rPr>
                    </w:pPr>
                  </w:p>
                </w:tc>
                <w:tc>
                  <w:tcPr>
                    <w:tcW w:w="1411" w:type="pct"/>
                    <w:tcBorders>
                      <w:top w:val="outset" w:sz="6" w:space="0" w:color="auto"/>
                      <w:left w:val="outset" w:sz="6" w:space="0" w:color="auto"/>
                      <w:bottom w:val="outset" w:sz="6" w:space="0" w:color="auto"/>
                      <w:right w:val="outset" w:sz="6" w:space="0" w:color="auto"/>
                    </w:tcBorders>
                    <w:vAlign w:val="center"/>
                  </w:tcPr>
                  <w:p w14:paraId="45D2F1F9"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14:paraId="4899BD84" w14:textId="77777777" w:rsidR="00847721" w:rsidRDefault="00847721">
                    <w:pPr>
                      <w:jc w:val="right"/>
                      <w:rPr>
                        <w:szCs w:val="21"/>
                      </w:rPr>
                    </w:pPr>
                  </w:p>
                </w:tc>
              </w:tr>
              <w:tr w:rsidR="00847721" w14:paraId="59F9FB7C" w14:textId="77777777" w:rsidTr="00EC233F">
                <w:sdt>
                  <w:sdtPr>
                    <w:tag w:val="_PLD_0ef5c7b7ee6d4982a8e1a17bf247159c"/>
                    <w:id w:val="-13739171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160E878" w14:textId="77777777" w:rsidR="00847721" w:rsidRDefault="00B66337">
                        <w:pPr>
                          <w:ind w:firstLineChars="100" w:firstLine="210"/>
                          <w:rPr>
                            <w:szCs w:val="21"/>
                          </w:rPr>
                        </w:pPr>
                        <w:r>
                          <w:rPr>
                            <w:rFonts w:hint="eastAsia"/>
                            <w:szCs w:val="21"/>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14:paraId="0DC330EB"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14385B60"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1162799" w14:textId="77777777" w:rsidR="00847721" w:rsidRDefault="00847721">
                    <w:pPr>
                      <w:jc w:val="right"/>
                      <w:rPr>
                        <w:szCs w:val="21"/>
                      </w:rPr>
                    </w:pPr>
                  </w:p>
                </w:tc>
              </w:tr>
              <w:tr w:rsidR="00847721" w14:paraId="218652AC" w14:textId="77777777" w:rsidTr="00EC233F">
                <w:sdt>
                  <w:sdtPr>
                    <w:tag w:val="_PLD_7f5445e6b858401896f00dfa0d0ee279"/>
                    <w:id w:val="17539291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631BB41" w14:textId="77777777" w:rsidR="00847721" w:rsidRDefault="00B66337">
                        <w:pPr>
                          <w:ind w:firstLineChars="100" w:firstLine="210"/>
                          <w:rPr>
                            <w:szCs w:val="21"/>
                          </w:rPr>
                        </w:pPr>
                        <w:r>
                          <w:rPr>
                            <w:rFonts w:hint="eastAsia"/>
                            <w:szCs w:val="21"/>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14:paraId="1CE9AC72"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4B89403E"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B727884" w14:textId="77777777" w:rsidR="00847721" w:rsidRDefault="00847721">
                    <w:pPr>
                      <w:jc w:val="right"/>
                      <w:rPr>
                        <w:szCs w:val="21"/>
                      </w:rPr>
                    </w:pPr>
                  </w:p>
                </w:tc>
              </w:tr>
              <w:tr w:rsidR="00847721" w14:paraId="374A263F" w14:textId="77777777" w:rsidTr="00EC233F">
                <w:sdt>
                  <w:sdtPr>
                    <w:tag w:val="_PLD_f1b4e780d2024bd989919bd0c556bc6f"/>
                    <w:id w:val="18207621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91E478F" w14:textId="77777777" w:rsidR="00847721" w:rsidRDefault="00B66337">
                        <w:pPr>
                          <w:ind w:firstLineChars="100" w:firstLine="210"/>
                          <w:rPr>
                            <w:szCs w:val="21"/>
                          </w:rPr>
                        </w:pPr>
                        <w:r>
                          <w:rPr>
                            <w:rFonts w:hint="eastAsia"/>
                            <w:szCs w:val="21"/>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14:paraId="59ABFFD5"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368261C6"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2EDC923" w14:textId="77777777" w:rsidR="00847721" w:rsidRDefault="00847721">
                    <w:pPr>
                      <w:jc w:val="right"/>
                      <w:rPr>
                        <w:szCs w:val="21"/>
                      </w:rPr>
                    </w:pPr>
                  </w:p>
                </w:tc>
              </w:tr>
              <w:tr w:rsidR="00847721" w14:paraId="6D87EA9C" w14:textId="77777777" w:rsidTr="00847721">
                <w:sdt>
                  <w:sdtPr>
                    <w:tag w:val="_PLD_cf0acb61949f46188cd1621250f66945"/>
                    <w:id w:val="9812750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2AA1342" w14:textId="77777777" w:rsidR="00847721" w:rsidRDefault="00B66337">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41B192AF" w14:textId="77777777" w:rsidR="00847721" w:rsidRDefault="00B66337">
                    <w:pPr>
                      <w:jc w:val="center"/>
                      <w:rPr>
                        <w:sz w:val="18"/>
                        <w:szCs w:val="18"/>
                      </w:rPr>
                    </w:pPr>
                    <w:r>
                      <w:rPr>
                        <w:rFonts w:hint="eastAsia"/>
                        <w:sz w:val="18"/>
                        <w:szCs w:val="18"/>
                      </w:rPr>
                      <w:t>39</w:t>
                    </w:r>
                  </w:p>
                </w:tc>
                <w:tc>
                  <w:tcPr>
                    <w:tcW w:w="1411" w:type="pct"/>
                    <w:tcBorders>
                      <w:top w:val="outset" w:sz="6" w:space="0" w:color="auto"/>
                      <w:left w:val="outset" w:sz="6" w:space="0" w:color="auto"/>
                      <w:bottom w:val="outset" w:sz="6" w:space="0" w:color="auto"/>
                      <w:right w:val="outset" w:sz="6" w:space="0" w:color="auto"/>
                    </w:tcBorders>
                    <w:vAlign w:val="center"/>
                  </w:tcPr>
                  <w:p w14:paraId="545516E5" w14:textId="77777777" w:rsidR="00847721" w:rsidRDefault="00B66337">
                    <w:pPr>
                      <w:jc w:val="right"/>
                      <w:rPr>
                        <w:szCs w:val="21"/>
                      </w:rPr>
                    </w:pPr>
                    <w:r>
                      <w:rPr>
                        <w:rFonts w:hint="eastAsia"/>
                        <w:szCs w:val="21"/>
                      </w:rPr>
                      <w:t>20,915,939.05</w:t>
                    </w:r>
                  </w:p>
                </w:tc>
                <w:tc>
                  <w:tcPr>
                    <w:tcW w:w="1333" w:type="pct"/>
                    <w:tcBorders>
                      <w:top w:val="outset" w:sz="6" w:space="0" w:color="auto"/>
                      <w:left w:val="outset" w:sz="6" w:space="0" w:color="auto"/>
                      <w:bottom w:val="outset" w:sz="6" w:space="0" w:color="auto"/>
                      <w:right w:val="outset" w:sz="6" w:space="0" w:color="auto"/>
                    </w:tcBorders>
                    <w:vAlign w:val="center"/>
                  </w:tcPr>
                  <w:p w14:paraId="5F5C286E" w14:textId="77777777" w:rsidR="00847721" w:rsidRDefault="00B66337">
                    <w:pPr>
                      <w:jc w:val="right"/>
                      <w:rPr>
                        <w:szCs w:val="21"/>
                      </w:rPr>
                    </w:pPr>
                    <w:r>
                      <w:rPr>
                        <w:rFonts w:hint="eastAsia"/>
                        <w:szCs w:val="21"/>
                      </w:rPr>
                      <w:t>14,755,094.03</w:t>
                    </w:r>
                  </w:p>
                </w:tc>
              </w:tr>
              <w:tr w:rsidR="00847721" w14:paraId="38F7D8FF" w14:textId="77777777" w:rsidTr="00847721">
                <w:sdt>
                  <w:sdtPr>
                    <w:tag w:val="_PLD_84e2bb58eb4945e09a2838c05afaaea0"/>
                    <w:id w:val="-1892816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2405D08" w14:textId="77777777" w:rsidR="00847721" w:rsidRDefault="00B66337">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4A3DC735" w14:textId="77777777" w:rsidR="00847721" w:rsidRDefault="00B66337">
                    <w:pPr>
                      <w:jc w:val="center"/>
                      <w:rPr>
                        <w:sz w:val="18"/>
                        <w:szCs w:val="18"/>
                      </w:rPr>
                    </w:pPr>
                    <w:r>
                      <w:rPr>
                        <w:rFonts w:hint="eastAsia"/>
                        <w:sz w:val="18"/>
                        <w:szCs w:val="18"/>
                      </w:rPr>
                      <w:t>40</w:t>
                    </w:r>
                  </w:p>
                </w:tc>
                <w:tc>
                  <w:tcPr>
                    <w:tcW w:w="1411" w:type="pct"/>
                    <w:tcBorders>
                      <w:top w:val="outset" w:sz="6" w:space="0" w:color="auto"/>
                      <w:left w:val="outset" w:sz="6" w:space="0" w:color="auto"/>
                      <w:bottom w:val="outset" w:sz="6" w:space="0" w:color="auto"/>
                      <w:right w:val="outset" w:sz="6" w:space="0" w:color="auto"/>
                    </w:tcBorders>
                    <w:vAlign w:val="center"/>
                  </w:tcPr>
                  <w:p w14:paraId="3F102B26" w14:textId="77777777" w:rsidR="00847721" w:rsidRDefault="00B66337">
                    <w:pPr>
                      <w:jc w:val="right"/>
                      <w:rPr>
                        <w:szCs w:val="21"/>
                      </w:rPr>
                    </w:pPr>
                    <w:r>
                      <w:rPr>
                        <w:rFonts w:hint="eastAsia"/>
                        <w:szCs w:val="21"/>
                      </w:rPr>
                      <w:t>30,380,264.33</w:t>
                    </w:r>
                  </w:p>
                </w:tc>
                <w:tc>
                  <w:tcPr>
                    <w:tcW w:w="1333" w:type="pct"/>
                    <w:tcBorders>
                      <w:top w:val="outset" w:sz="6" w:space="0" w:color="auto"/>
                      <w:left w:val="outset" w:sz="6" w:space="0" w:color="auto"/>
                      <w:bottom w:val="outset" w:sz="6" w:space="0" w:color="auto"/>
                      <w:right w:val="outset" w:sz="6" w:space="0" w:color="auto"/>
                    </w:tcBorders>
                    <w:vAlign w:val="center"/>
                  </w:tcPr>
                  <w:p w14:paraId="6A54240C" w14:textId="77777777" w:rsidR="00847721" w:rsidRDefault="00B66337">
                    <w:pPr>
                      <w:jc w:val="right"/>
                      <w:rPr>
                        <w:szCs w:val="21"/>
                      </w:rPr>
                    </w:pPr>
                    <w:r>
                      <w:rPr>
                        <w:rFonts w:hint="eastAsia"/>
                        <w:szCs w:val="21"/>
                      </w:rPr>
                      <w:t>46,279,282.04</w:t>
                    </w:r>
                  </w:p>
                </w:tc>
              </w:tr>
              <w:tr w:rsidR="00847721" w14:paraId="454B14A3" w14:textId="77777777" w:rsidTr="00847721">
                <w:sdt>
                  <w:sdtPr>
                    <w:tag w:val="_PLD_5e34a66f4155477bb455beea16030cda"/>
                    <w:id w:val="-80076761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74C730D" w14:textId="77777777" w:rsidR="00847721" w:rsidRDefault="00B66337">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6AE666FA" w14:textId="77777777" w:rsidR="00847721" w:rsidRDefault="00B66337">
                    <w:pPr>
                      <w:jc w:val="center"/>
                      <w:rPr>
                        <w:sz w:val="18"/>
                        <w:szCs w:val="18"/>
                      </w:rPr>
                    </w:pPr>
                    <w:r>
                      <w:rPr>
                        <w:rFonts w:hint="eastAsia"/>
                        <w:sz w:val="18"/>
                        <w:szCs w:val="18"/>
                      </w:rPr>
                      <w:t>41</w:t>
                    </w:r>
                  </w:p>
                </w:tc>
                <w:tc>
                  <w:tcPr>
                    <w:tcW w:w="1411" w:type="pct"/>
                    <w:tcBorders>
                      <w:top w:val="outset" w:sz="6" w:space="0" w:color="auto"/>
                      <w:left w:val="outset" w:sz="6" w:space="0" w:color="auto"/>
                      <w:bottom w:val="outset" w:sz="6" w:space="0" w:color="auto"/>
                      <w:right w:val="outset" w:sz="6" w:space="0" w:color="auto"/>
                    </w:tcBorders>
                    <w:vAlign w:val="center"/>
                  </w:tcPr>
                  <w:p w14:paraId="240979EF" w14:textId="77777777" w:rsidR="00847721" w:rsidRDefault="00B66337">
                    <w:pPr>
                      <w:jc w:val="right"/>
                      <w:rPr>
                        <w:szCs w:val="21"/>
                      </w:rPr>
                    </w:pPr>
                    <w:r>
                      <w:rPr>
                        <w:rFonts w:hint="eastAsia"/>
                        <w:szCs w:val="21"/>
                      </w:rPr>
                      <w:t>95,067,106.54</w:t>
                    </w:r>
                  </w:p>
                </w:tc>
                <w:tc>
                  <w:tcPr>
                    <w:tcW w:w="1333" w:type="pct"/>
                    <w:tcBorders>
                      <w:top w:val="outset" w:sz="6" w:space="0" w:color="auto"/>
                      <w:left w:val="outset" w:sz="6" w:space="0" w:color="auto"/>
                      <w:bottom w:val="outset" w:sz="6" w:space="0" w:color="auto"/>
                      <w:right w:val="outset" w:sz="6" w:space="0" w:color="auto"/>
                    </w:tcBorders>
                    <w:vAlign w:val="center"/>
                  </w:tcPr>
                  <w:p w14:paraId="1A979C12" w14:textId="77777777" w:rsidR="00847721" w:rsidRDefault="00B66337">
                    <w:pPr>
                      <w:jc w:val="right"/>
                      <w:rPr>
                        <w:szCs w:val="21"/>
                      </w:rPr>
                    </w:pPr>
                    <w:r>
                      <w:rPr>
                        <w:rFonts w:hint="eastAsia"/>
                        <w:szCs w:val="21"/>
                      </w:rPr>
                      <w:t>84,647,782.76</w:t>
                    </w:r>
                  </w:p>
                </w:tc>
              </w:tr>
              <w:tr w:rsidR="00847721" w14:paraId="4DC9B86F" w14:textId="77777777" w:rsidTr="00847721">
                <w:sdt>
                  <w:sdtPr>
                    <w:tag w:val="_PLD_bb9b2e0555564f6fba15e4c6286edf1e"/>
                    <w:id w:val="14953772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C639099" w14:textId="77777777" w:rsidR="00847721" w:rsidRDefault="00B66337">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42AF2030"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5372ACC6"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715B11E0" w14:textId="77777777" w:rsidR="00847721" w:rsidRDefault="00B66337">
                    <w:pPr>
                      <w:jc w:val="right"/>
                      <w:rPr>
                        <w:szCs w:val="21"/>
                      </w:rPr>
                    </w:pPr>
                    <w:r>
                      <w:rPr>
                        <w:rFonts w:hint="eastAsia"/>
                        <w:szCs w:val="21"/>
                      </w:rPr>
                      <w:t xml:space="preserve">　</w:t>
                    </w:r>
                  </w:p>
                </w:tc>
              </w:tr>
              <w:tr w:rsidR="00847721" w14:paraId="7B8D7D0F" w14:textId="77777777" w:rsidTr="00847721">
                <w:sdt>
                  <w:sdtPr>
                    <w:tag w:val="_PLD_a68c8cb21a1b4f9b8b32504007df5028"/>
                    <w:id w:val="47603422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EB5501E" w14:textId="77777777" w:rsidR="00847721" w:rsidRDefault="00B66337">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1CCF67EA"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5BD24DC1" w14:textId="77777777" w:rsidR="00847721" w:rsidRDefault="00B66337">
                    <w:pPr>
                      <w:jc w:val="right"/>
                      <w:rPr>
                        <w:szCs w:val="21"/>
                      </w:rPr>
                    </w:pPr>
                    <w:r>
                      <w:rPr>
                        <w:rFonts w:hint="eastAsia"/>
                        <w:szCs w:val="21"/>
                      </w:rPr>
                      <w:t>1,465,256.62</w:t>
                    </w:r>
                  </w:p>
                </w:tc>
                <w:tc>
                  <w:tcPr>
                    <w:tcW w:w="1333" w:type="pct"/>
                    <w:tcBorders>
                      <w:top w:val="outset" w:sz="6" w:space="0" w:color="auto"/>
                      <w:left w:val="outset" w:sz="6" w:space="0" w:color="auto"/>
                      <w:bottom w:val="outset" w:sz="6" w:space="0" w:color="auto"/>
                      <w:right w:val="outset" w:sz="6" w:space="0" w:color="auto"/>
                    </w:tcBorders>
                    <w:vAlign w:val="center"/>
                  </w:tcPr>
                  <w:p w14:paraId="2DFDC579" w14:textId="77777777" w:rsidR="00847721" w:rsidRDefault="00B66337">
                    <w:pPr>
                      <w:jc w:val="right"/>
                      <w:rPr>
                        <w:szCs w:val="21"/>
                      </w:rPr>
                    </w:pPr>
                    <w:r>
                      <w:rPr>
                        <w:rFonts w:hint="eastAsia"/>
                        <w:szCs w:val="21"/>
                      </w:rPr>
                      <w:t>1,465,256.62</w:t>
                    </w:r>
                  </w:p>
                </w:tc>
              </w:tr>
              <w:tr w:rsidR="00847721" w14:paraId="3BDB8546" w14:textId="77777777" w:rsidTr="00847721">
                <w:sdt>
                  <w:sdtPr>
                    <w:tag w:val="_PLD_116187b0647f473fb47a3666ea3cceed"/>
                    <w:id w:val="-3390076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E039AF0" w14:textId="77777777" w:rsidR="00847721" w:rsidRDefault="00B66337">
                        <w:pPr>
                          <w:ind w:firstLineChars="100" w:firstLine="210"/>
                          <w:rPr>
                            <w:szCs w:val="21"/>
                          </w:rPr>
                        </w:pPr>
                        <w:r>
                          <w:rPr>
                            <w:rFonts w:hint="eastAsia"/>
                            <w:szCs w:val="21"/>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6B5BD801"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3D7A9114"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221C89B4" w14:textId="77777777" w:rsidR="00847721" w:rsidRDefault="00B66337">
                    <w:pPr>
                      <w:jc w:val="right"/>
                      <w:rPr>
                        <w:szCs w:val="21"/>
                      </w:rPr>
                    </w:pPr>
                    <w:r>
                      <w:rPr>
                        <w:rFonts w:hint="eastAsia"/>
                        <w:szCs w:val="21"/>
                      </w:rPr>
                      <w:t xml:space="preserve">　</w:t>
                    </w:r>
                  </w:p>
                </w:tc>
              </w:tr>
              <w:tr w:rsidR="00847721" w14:paraId="717D184B" w14:textId="77777777" w:rsidTr="00847721">
                <w:sdt>
                  <w:sdtPr>
                    <w:tag w:val="_PLD_e4129f1e37ca4c8fba74ea927ac0be87"/>
                    <w:id w:val="-19158443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F94A1D3" w14:textId="77777777" w:rsidR="00847721" w:rsidRDefault="00B66337">
                        <w:pPr>
                          <w:ind w:firstLineChars="100" w:firstLine="210"/>
                          <w:rPr>
                            <w:szCs w:val="21"/>
                          </w:rPr>
                        </w:pPr>
                        <w:r>
                          <w:rPr>
                            <w:rFonts w:hint="eastAsia"/>
                            <w:szCs w:val="21"/>
                          </w:rPr>
                          <w:t>应付分保账款</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3410FBDC"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0A9B0975"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78C67B82" w14:textId="77777777" w:rsidR="00847721" w:rsidRDefault="00B66337">
                    <w:pPr>
                      <w:jc w:val="right"/>
                      <w:rPr>
                        <w:szCs w:val="21"/>
                      </w:rPr>
                    </w:pPr>
                    <w:r>
                      <w:rPr>
                        <w:rFonts w:hint="eastAsia"/>
                        <w:szCs w:val="21"/>
                      </w:rPr>
                      <w:t xml:space="preserve">　</w:t>
                    </w:r>
                  </w:p>
                </w:tc>
              </w:tr>
              <w:tr w:rsidR="00847721" w14:paraId="376AED0E" w14:textId="77777777" w:rsidTr="00847721">
                <w:sdt>
                  <w:sdtPr>
                    <w:tag w:val="_PLD_9a3c827f0b734d9bb4cf22b55d2fa362"/>
                    <w:id w:val="10473429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719EF01" w14:textId="77777777" w:rsidR="00847721" w:rsidRDefault="00B66337">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68F2D9A5" w14:textId="77777777" w:rsidR="00847721" w:rsidRDefault="00B66337">
                    <w:pPr>
                      <w:jc w:val="center"/>
                      <w:rPr>
                        <w:sz w:val="18"/>
                        <w:szCs w:val="18"/>
                      </w:rPr>
                    </w:pPr>
                    <w:r>
                      <w:rPr>
                        <w:rFonts w:hint="eastAsia"/>
                        <w:sz w:val="18"/>
                        <w:szCs w:val="18"/>
                      </w:rPr>
                      <w:t>42</w:t>
                    </w:r>
                  </w:p>
                </w:tc>
                <w:tc>
                  <w:tcPr>
                    <w:tcW w:w="1411" w:type="pct"/>
                    <w:tcBorders>
                      <w:top w:val="outset" w:sz="6" w:space="0" w:color="auto"/>
                      <w:left w:val="outset" w:sz="6" w:space="0" w:color="auto"/>
                      <w:bottom w:val="outset" w:sz="6" w:space="0" w:color="auto"/>
                      <w:right w:val="outset" w:sz="6" w:space="0" w:color="auto"/>
                    </w:tcBorders>
                    <w:vAlign w:val="center"/>
                  </w:tcPr>
                  <w:p w14:paraId="47947871"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25DD574D" w14:textId="77777777" w:rsidR="00847721" w:rsidRDefault="00B66337">
                    <w:pPr>
                      <w:jc w:val="right"/>
                      <w:rPr>
                        <w:szCs w:val="21"/>
                      </w:rPr>
                    </w:pPr>
                    <w:r>
                      <w:rPr>
                        <w:rFonts w:hint="eastAsia"/>
                        <w:szCs w:val="21"/>
                      </w:rPr>
                      <w:t xml:space="preserve">　</w:t>
                    </w:r>
                  </w:p>
                </w:tc>
              </w:tr>
              <w:tr w:rsidR="00847721" w14:paraId="39418A9D" w14:textId="77777777" w:rsidTr="00847721">
                <w:sdt>
                  <w:sdtPr>
                    <w:tag w:val="_PLD_e1edba74aa12449390568ff78312313c"/>
                    <w:id w:val="120174798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C1501E3" w14:textId="77777777" w:rsidR="00847721" w:rsidRDefault="00B66337">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6CF62619" w14:textId="77777777" w:rsidR="00847721" w:rsidRDefault="00B66337">
                    <w:pPr>
                      <w:jc w:val="center"/>
                      <w:rPr>
                        <w:sz w:val="18"/>
                        <w:szCs w:val="18"/>
                      </w:rPr>
                    </w:pPr>
                    <w:r>
                      <w:rPr>
                        <w:rFonts w:hint="eastAsia"/>
                        <w:sz w:val="18"/>
                        <w:szCs w:val="18"/>
                      </w:rPr>
                      <w:t>43</w:t>
                    </w:r>
                  </w:p>
                </w:tc>
                <w:tc>
                  <w:tcPr>
                    <w:tcW w:w="1411" w:type="pct"/>
                    <w:tcBorders>
                      <w:top w:val="outset" w:sz="6" w:space="0" w:color="auto"/>
                      <w:left w:val="outset" w:sz="6" w:space="0" w:color="auto"/>
                      <w:bottom w:val="outset" w:sz="6" w:space="0" w:color="auto"/>
                      <w:right w:val="outset" w:sz="6" w:space="0" w:color="auto"/>
                    </w:tcBorders>
                    <w:vAlign w:val="center"/>
                  </w:tcPr>
                  <w:p w14:paraId="3A20759C" w14:textId="77777777" w:rsidR="00847721" w:rsidRDefault="00B66337">
                    <w:pPr>
                      <w:jc w:val="right"/>
                      <w:rPr>
                        <w:szCs w:val="21"/>
                      </w:rPr>
                    </w:pPr>
                    <w:r>
                      <w:rPr>
                        <w:rFonts w:hint="eastAsia"/>
                        <w:szCs w:val="21"/>
                      </w:rPr>
                      <w:t>20,086,378.07</w:t>
                    </w:r>
                  </w:p>
                </w:tc>
                <w:tc>
                  <w:tcPr>
                    <w:tcW w:w="1333" w:type="pct"/>
                    <w:tcBorders>
                      <w:top w:val="outset" w:sz="6" w:space="0" w:color="auto"/>
                      <w:left w:val="outset" w:sz="6" w:space="0" w:color="auto"/>
                      <w:bottom w:val="outset" w:sz="6" w:space="0" w:color="auto"/>
                      <w:right w:val="outset" w:sz="6" w:space="0" w:color="auto"/>
                    </w:tcBorders>
                    <w:vAlign w:val="center"/>
                  </w:tcPr>
                  <w:p w14:paraId="0A4CA423" w14:textId="77777777" w:rsidR="00847721" w:rsidRDefault="00B66337">
                    <w:pPr>
                      <w:jc w:val="right"/>
                      <w:rPr>
                        <w:szCs w:val="21"/>
                      </w:rPr>
                    </w:pPr>
                    <w:r>
                      <w:rPr>
                        <w:rFonts w:hint="eastAsia"/>
                        <w:szCs w:val="21"/>
                      </w:rPr>
                      <w:t xml:space="preserve">　</w:t>
                    </w:r>
                  </w:p>
                </w:tc>
              </w:tr>
              <w:tr w:rsidR="00847721" w14:paraId="537097D9" w14:textId="77777777" w:rsidTr="00847721">
                <w:sdt>
                  <w:sdtPr>
                    <w:tag w:val="_PLD_c965820ab631473aa5ebd82ec06257c0"/>
                    <w:id w:val="-97174530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26F6FD8" w14:textId="77777777" w:rsidR="00847721" w:rsidRDefault="00B66337">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28227DE6" w14:textId="77777777" w:rsidR="00847721" w:rsidRDefault="00B66337">
                    <w:pPr>
                      <w:jc w:val="center"/>
                      <w:rPr>
                        <w:sz w:val="18"/>
                        <w:szCs w:val="18"/>
                      </w:rPr>
                    </w:pPr>
                    <w:r>
                      <w:rPr>
                        <w:rFonts w:hint="eastAsia"/>
                        <w:sz w:val="18"/>
                        <w:szCs w:val="18"/>
                      </w:rPr>
                      <w:t>44</w:t>
                    </w:r>
                  </w:p>
                </w:tc>
                <w:tc>
                  <w:tcPr>
                    <w:tcW w:w="1411" w:type="pct"/>
                    <w:tcBorders>
                      <w:top w:val="outset" w:sz="6" w:space="0" w:color="auto"/>
                      <w:left w:val="outset" w:sz="6" w:space="0" w:color="auto"/>
                      <w:bottom w:val="outset" w:sz="6" w:space="0" w:color="auto"/>
                      <w:right w:val="outset" w:sz="6" w:space="0" w:color="auto"/>
                    </w:tcBorders>
                    <w:vAlign w:val="center"/>
                  </w:tcPr>
                  <w:p w14:paraId="4E449E85" w14:textId="77777777" w:rsidR="00847721" w:rsidRDefault="00B66337">
                    <w:pPr>
                      <w:jc w:val="right"/>
                      <w:rPr>
                        <w:szCs w:val="21"/>
                      </w:rPr>
                    </w:pPr>
                    <w:r>
                      <w:rPr>
                        <w:rFonts w:hint="eastAsia"/>
                        <w:szCs w:val="21"/>
                      </w:rPr>
                      <w:t>6,395,083.47</w:t>
                    </w:r>
                  </w:p>
                </w:tc>
                <w:tc>
                  <w:tcPr>
                    <w:tcW w:w="1333" w:type="pct"/>
                    <w:tcBorders>
                      <w:top w:val="outset" w:sz="6" w:space="0" w:color="auto"/>
                      <w:left w:val="outset" w:sz="6" w:space="0" w:color="auto"/>
                      <w:bottom w:val="outset" w:sz="6" w:space="0" w:color="auto"/>
                      <w:right w:val="outset" w:sz="6" w:space="0" w:color="auto"/>
                    </w:tcBorders>
                    <w:vAlign w:val="center"/>
                  </w:tcPr>
                  <w:p w14:paraId="39823679" w14:textId="77777777" w:rsidR="00847721" w:rsidRDefault="00B66337">
                    <w:pPr>
                      <w:jc w:val="right"/>
                      <w:rPr>
                        <w:szCs w:val="21"/>
                      </w:rPr>
                    </w:pPr>
                    <w:r>
                      <w:rPr>
                        <w:rFonts w:hint="eastAsia"/>
                        <w:szCs w:val="21"/>
                      </w:rPr>
                      <w:t>7,714,244.94</w:t>
                    </w:r>
                  </w:p>
                </w:tc>
              </w:tr>
              <w:tr w:rsidR="00847721" w14:paraId="47D1724D" w14:textId="77777777" w:rsidTr="00847721">
                <w:sdt>
                  <w:sdtPr>
                    <w:tag w:val="_PLD_ab4eda37946b43ed85cf4212e7323263"/>
                    <w:id w:val="-4784580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17E3C25" w14:textId="77777777" w:rsidR="00847721" w:rsidRDefault="00B66337">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02D628E4"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bottom"/>
                  </w:tcPr>
                  <w:p w14:paraId="6CEB774F" w14:textId="77777777" w:rsidR="00847721" w:rsidRDefault="00B66337">
                    <w:pPr>
                      <w:jc w:val="right"/>
                      <w:rPr>
                        <w:szCs w:val="21"/>
                      </w:rPr>
                    </w:pPr>
                    <w:r>
                      <w:rPr>
                        <w:rFonts w:hint="eastAsia"/>
                        <w:szCs w:val="21"/>
                      </w:rPr>
                      <w:t>893,572,915.61</w:t>
                    </w:r>
                  </w:p>
                </w:tc>
                <w:tc>
                  <w:tcPr>
                    <w:tcW w:w="1333" w:type="pct"/>
                    <w:tcBorders>
                      <w:top w:val="outset" w:sz="6" w:space="0" w:color="auto"/>
                      <w:left w:val="outset" w:sz="6" w:space="0" w:color="auto"/>
                      <w:bottom w:val="outset" w:sz="6" w:space="0" w:color="auto"/>
                      <w:right w:val="outset" w:sz="6" w:space="0" w:color="auto"/>
                    </w:tcBorders>
                    <w:vAlign w:val="bottom"/>
                  </w:tcPr>
                  <w:p w14:paraId="204D12A8" w14:textId="77777777" w:rsidR="00847721" w:rsidRDefault="00B66337">
                    <w:pPr>
                      <w:jc w:val="right"/>
                      <w:rPr>
                        <w:szCs w:val="21"/>
                      </w:rPr>
                    </w:pPr>
                    <w:r>
                      <w:rPr>
                        <w:rFonts w:hint="eastAsia"/>
                        <w:szCs w:val="21"/>
                      </w:rPr>
                      <w:t>964,545,152.67</w:t>
                    </w:r>
                  </w:p>
                </w:tc>
              </w:tr>
              <w:tr w:rsidR="00847721" w14:paraId="227C2B93" w14:textId="77777777" w:rsidTr="00713F20">
                <w:sdt>
                  <w:sdtPr>
                    <w:tag w:val="_PLD_76615034b106405f8ae606a6fc253d93"/>
                    <w:id w:val="-56099419"/>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491AC173" w14:textId="77777777" w:rsidR="00847721" w:rsidRDefault="00B66337">
                        <w:pPr>
                          <w:rPr>
                            <w:color w:val="008000"/>
                            <w:szCs w:val="21"/>
                          </w:rPr>
                        </w:pPr>
                        <w:r>
                          <w:rPr>
                            <w:rFonts w:hint="eastAsia"/>
                            <w:b/>
                            <w:bCs/>
                            <w:szCs w:val="21"/>
                          </w:rPr>
                          <w:t>非流动负债：</w:t>
                        </w:r>
                      </w:p>
                    </w:tc>
                  </w:sdtContent>
                </w:sdt>
              </w:tr>
              <w:tr w:rsidR="00847721" w14:paraId="6F6007E3" w14:textId="77777777" w:rsidTr="00EC233F">
                <w:sdt>
                  <w:sdtPr>
                    <w:tag w:val="_PLD_81ff3fc4b5da447bba0ee3a9c4e3560b"/>
                    <w:id w:val="677041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0A0753B" w14:textId="77777777" w:rsidR="00847721" w:rsidRDefault="00B66337">
                        <w:pPr>
                          <w:ind w:firstLineChars="100" w:firstLine="210"/>
                          <w:rPr>
                            <w:szCs w:val="21"/>
                          </w:rPr>
                        </w:pPr>
                        <w:r>
                          <w:rPr>
                            <w:rFonts w:hint="eastAsia"/>
                            <w:szCs w:val="21"/>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14:paraId="76BE0F34"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745A35A0"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3C81F28" w14:textId="77777777" w:rsidR="00847721" w:rsidRDefault="00847721">
                    <w:pPr>
                      <w:jc w:val="right"/>
                      <w:rPr>
                        <w:szCs w:val="21"/>
                      </w:rPr>
                    </w:pPr>
                  </w:p>
                </w:tc>
              </w:tr>
              <w:tr w:rsidR="00847721" w14:paraId="45BDBCAF" w14:textId="77777777" w:rsidTr="00847721">
                <w:sdt>
                  <w:sdtPr>
                    <w:tag w:val="_PLD_19fa378cbe424d86963bfebfae6af7ca"/>
                    <w:id w:val="12543224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21B7ECF" w14:textId="77777777" w:rsidR="00847721" w:rsidRDefault="00B66337">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03DCA20C" w14:textId="77777777" w:rsidR="00847721" w:rsidRDefault="00B66337">
                    <w:pPr>
                      <w:jc w:val="center"/>
                      <w:rPr>
                        <w:sz w:val="18"/>
                        <w:szCs w:val="18"/>
                      </w:rPr>
                    </w:pPr>
                    <w:r>
                      <w:rPr>
                        <w:rFonts w:hint="eastAsia"/>
                        <w:sz w:val="18"/>
                        <w:szCs w:val="18"/>
                      </w:rPr>
                      <w:t>45</w:t>
                    </w:r>
                  </w:p>
                </w:tc>
                <w:tc>
                  <w:tcPr>
                    <w:tcW w:w="1411" w:type="pct"/>
                    <w:tcBorders>
                      <w:top w:val="outset" w:sz="6" w:space="0" w:color="auto"/>
                      <w:left w:val="outset" w:sz="6" w:space="0" w:color="auto"/>
                      <w:bottom w:val="outset" w:sz="6" w:space="0" w:color="auto"/>
                      <w:right w:val="outset" w:sz="6" w:space="0" w:color="auto"/>
                    </w:tcBorders>
                    <w:vAlign w:val="center"/>
                  </w:tcPr>
                  <w:p w14:paraId="4241477A" w14:textId="77777777" w:rsidR="00847721" w:rsidRDefault="00B66337">
                    <w:pPr>
                      <w:jc w:val="right"/>
                      <w:rPr>
                        <w:szCs w:val="21"/>
                      </w:rPr>
                    </w:pPr>
                    <w:r>
                      <w:rPr>
                        <w:rFonts w:hint="eastAsia"/>
                        <w:szCs w:val="21"/>
                      </w:rPr>
                      <w:t>100,000,000.00</w:t>
                    </w:r>
                  </w:p>
                </w:tc>
                <w:tc>
                  <w:tcPr>
                    <w:tcW w:w="1333" w:type="pct"/>
                    <w:tcBorders>
                      <w:top w:val="outset" w:sz="6" w:space="0" w:color="auto"/>
                      <w:left w:val="outset" w:sz="6" w:space="0" w:color="auto"/>
                      <w:bottom w:val="outset" w:sz="6" w:space="0" w:color="auto"/>
                      <w:right w:val="outset" w:sz="6" w:space="0" w:color="auto"/>
                    </w:tcBorders>
                    <w:vAlign w:val="center"/>
                  </w:tcPr>
                  <w:p w14:paraId="5D5FF819" w14:textId="77777777" w:rsidR="00847721" w:rsidRDefault="00B66337">
                    <w:pPr>
                      <w:jc w:val="right"/>
                      <w:rPr>
                        <w:szCs w:val="21"/>
                      </w:rPr>
                    </w:pPr>
                    <w:r w:rsidRPr="006825B0">
                      <w:rPr>
                        <w:szCs w:val="21"/>
                      </w:rPr>
                      <w:t>100,091,055.55</w:t>
                    </w:r>
                  </w:p>
                </w:tc>
              </w:tr>
              <w:tr w:rsidR="00847721" w14:paraId="4F0517CD" w14:textId="77777777" w:rsidTr="00847721">
                <w:sdt>
                  <w:sdtPr>
                    <w:tag w:val="_PLD_b97225c7adbb49c0ac27be01df233432"/>
                    <w:id w:val="116612474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AFC6B1B" w14:textId="77777777" w:rsidR="00847721" w:rsidRDefault="00B66337">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60A5A301" w14:textId="77777777" w:rsidR="00847721" w:rsidRDefault="00B66337">
                    <w:pPr>
                      <w:jc w:val="center"/>
                      <w:rPr>
                        <w:sz w:val="18"/>
                        <w:szCs w:val="18"/>
                      </w:rPr>
                    </w:pPr>
                    <w:r>
                      <w:rPr>
                        <w:rFonts w:hint="eastAsia"/>
                        <w:sz w:val="18"/>
                        <w:szCs w:val="18"/>
                      </w:rPr>
                      <w:t>46</w:t>
                    </w:r>
                  </w:p>
                </w:tc>
                <w:tc>
                  <w:tcPr>
                    <w:tcW w:w="1411" w:type="pct"/>
                    <w:tcBorders>
                      <w:top w:val="outset" w:sz="6" w:space="0" w:color="auto"/>
                      <w:left w:val="outset" w:sz="6" w:space="0" w:color="auto"/>
                      <w:bottom w:val="outset" w:sz="6" w:space="0" w:color="auto"/>
                      <w:right w:val="outset" w:sz="6" w:space="0" w:color="auto"/>
                    </w:tcBorders>
                    <w:vAlign w:val="center"/>
                  </w:tcPr>
                  <w:p w14:paraId="4D6B400B"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2684C84E" w14:textId="77777777" w:rsidR="00847721" w:rsidRDefault="00B66337">
                    <w:pPr>
                      <w:jc w:val="right"/>
                      <w:rPr>
                        <w:szCs w:val="21"/>
                      </w:rPr>
                    </w:pPr>
                    <w:r>
                      <w:rPr>
                        <w:rFonts w:hint="eastAsia"/>
                        <w:szCs w:val="21"/>
                      </w:rPr>
                      <w:t xml:space="preserve">　</w:t>
                    </w:r>
                  </w:p>
                </w:tc>
              </w:tr>
              <w:tr w:rsidR="00847721" w14:paraId="50FE7599" w14:textId="77777777" w:rsidTr="00847721">
                <w:sdt>
                  <w:sdtPr>
                    <w:tag w:val="_PLD_4ab0b7cc40a942d38f93daa9ab5bc182"/>
                    <w:id w:val="165772083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16EE78C" w14:textId="77777777" w:rsidR="00847721" w:rsidRDefault="00B66337">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66B591B1"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5EA3171B"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31BA3E8D" w14:textId="77777777" w:rsidR="00847721" w:rsidRDefault="00B66337">
                    <w:pPr>
                      <w:jc w:val="right"/>
                      <w:rPr>
                        <w:szCs w:val="21"/>
                      </w:rPr>
                    </w:pPr>
                    <w:r>
                      <w:rPr>
                        <w:rFonts w:hint="eastAsia"/>
                        <w:szCs w:val="21"/>
                      </w:rPr>
                      <w:t xml:space="preserve">　</w:t>
                    </w:r>
                  </w:p>
                </w:tc>
              </w:tr>
              <w:tr w:rsidR="00847721" w14:paraId="43833422" w14:textId="77777777" w:rsidTr="00847721">
                <w:sdt>
                  <w:sdtPr>
                    <w:tag w:val="_PLD_521ffa497d704199adb8dc4c9e440e22"/>
                    <w:id w:val="176426498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CF24845" w14:textId="77777777" w:rsidR="00847721" w:rsidRDefault="00B66337">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05CB692B"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678E51E3"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59E8654D" w14:textId="77777777" w:rsidR="00847721" w:rsidRDefault="00B66337">
                    <w:pPr>
                      <w:jc w:val="right"/>
                      <w:rPr>
                        <w:szCs w:val="21"/>
                      </w:rPr>
                    </w:pPr>
                    <w:r>
                      <w:rPr>
                        <w:rFonts w:hint="eastAsia"/>
                        <w:szCs w:val="21"/>
                      </w:rPr>
                      <w:t xml:space="preserve">　</w:t>
                    </w:r>
                  </w:p>
                </w:tc>
              </w:tr>
              <w:tr w:rsidR="00847721" w14:paraId="4D583875" w14:textId="77777777" w:rsidTr="0084772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04d1cd618b94a1b9e24038ab1bc669c"/>
                      <w:id w:val="-2099009301"/>
                      <w:lock w:val="sdtLocked"/>
                    </w:sdtPr>
                    <w:sdtEndPr/>
                    <w:sdtContent>
                      <w:p w14:paraId="1B73CB2E" w14:textId="77777777" w:rsidR="00847721" w:rsidRDefault="00B66337">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vAlign w:val="bottom"/>
                  </w:tcPr>
                  <w:p w14:paraId="44465A7C" w14:textId="77777777" w:rsidR="00847721" w:rsidRDefault="00B66337">
                    <w:pPr>
                      <w:jc w:val="center"/>
                      <w:rPr>
                        <w:sz w:val="18"/>
                        <w:szCs w:val="18"/>
                      </w:rPr>
                    </w:pPr>
                    <w:r>
                      <w:rPr>
                        <w:rFonts w:hint="eastAsia"/>
                        <w:sz w:val="18"/>
                        <w:szCs w:val="18"/>
                      </w:rPr>
                      <w:t>47</w:t>
                    </w:r>
                  </w:p>
                </w:tc>
                <w:tc>
                  <w:tcPr>
                    <w:tcW w:w="1411" w:type="pct"/>
                    <w:tcBorders>
                      <w:top w:val="outset" w:sz="6" w:space="0" w:color="auto"/>
                      <w:left w:val="outset" w:sz="6" w:space="0" w:color="auto"/>
                      <w:bottom w:val="outset" w:sz="6" w:space="0" w:color="auto"/>
                      <w:right w:val="outset" w:sz="6" w:space="0" w:color="auto"/>
                    </w:tcBorders>
                    <w:vAlign w:val="center"/>
                  </w:tcPr>
                  <w:p w14:paraId="5A0A186B" w14:textId="77777777" w:rsidR="00847721" w:rsidRDefault="00B66337">
                    <w:pPr>
                      <w:jc w:val="right"/>
                      <w:rPr>
                        <w:szCs w:val="21"/>
                      </w:rPr>
                    </w:pPr>
                    <w:r>
                      <w:rPr>
                        <w:rFonts w:hint="eastAsia"/>
                        <w:szCs w:val="21"/>
                      </w:rPr>
                      <w:t>60,669,297.52</w:t>
                    </w:r>
                  </w:p>
                </w:tc>
                <w:tc>
                  <w:tcPr>
                    <w:tcW w:w="1333" w:type="pct"/>
                    <w:tcBorders>
                      <w:top w:val="outset" w:sz="6" w:space="0" w:color="auto"/>
                      <w:left w:val="outset" w:sz="6" w:space="0" w:color="auto"/>
                      <w:bottom w:val="outset" w:sz="6" w:space="0" w:color="auto"/>
                      <w:right w:val="outset" w:sz="6" w:space="0" w:color="auto"/>
                    </w:tcBorders>
                    <w:vAlign w:val="center"/>
                  </w:tcPr>
                  <w:p w14:paraId="5057A4C0" w14:textId="77777777" w:rsidR="00847721" w:rsidRDefault="00B66337">
                    <w:pPr>
                      <w:jc w:val="right"/>
                      <w:rPr>
                        <w:szCs w:val="21"/>
                      </w:rPr>
                    </w:pPr>
                    <w:r>
                      <w:rPr>
                        <w:rFonts w:hint="eastAsia"/>
                        <w:szCs w:val="21"/>
                      </w:rPr>
                      <w:t xml:space="preserve">　</w:t>
                    </w:r>
                  </w:p>
                </w:tc>
              </w:tr>
              <w:tr w:rsidR="00847721" w14:paraId="077F98B8" w14:textId="77777777" w:rsidTr="00847721">
                <w:sdt>
                  <w:sdtPr>
                    <w:tag w:val="_PLD_f17050e0f26449e482f6688bc943c3f1"/>
                    <w:id w:val="-18604917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C7AD11F" w14:textId="77777777" w:rsidR="00847721" w:rsidRDefault="00B66337">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1EB56C54" w14:textId="77777777" w:rsidR="00847721" w:rsidRDefault="00B66337">
                    <w:pPr>
                      <w:jc w:val="center"/>
                      <w:rPr>
                        <w:sz w:val="18"/>
                        <w:szCs w:val="18"/>
                      </w:rPr>
                    </w:pPr>
                    <w:r>
                      <w:rPr>
                        <w:rFonts w:hint="eastAsia"/>
                        <w:sz w:val="18"/>
                        <w:szCs w:val="18"/>
                      </w:rPr>
                      <w:t>48</w:t>
                    </w:r>
                  </w:p>
                </w:tc>
                <w:tc>
                  <w:tcPr>
                    <w:tcW w:w="1411" w:type="pct"/>
                    <w:tcBorders>
                      <w:top w:val="outset" w:sz="6" w:space="0" w:color="auto"/>
                      <w:left w:val="outset" w:sz="6" w:space="0" w:color="auto"/>
                      <w:bottom w:val="outset" w:sz="6" w:space="0" w:color="auto"/>
                      <w:right w:val="outset" w:sz="6" w:space="0" w:color="auto"/>
                    </w:tcBorders>
                    <w:vAlign w:val="center"/>
                  </w:tcPr>
                  <w:p w14:paraId="310992BB" w14:textId="77777777" w:rsidR="00847721" w:rsidRDefault="00B66337">
                    <w:pPr>
                      <w:jc w:val="right"/>
                      <w:rPr>
                        <w:szCs w:val="21"/>
                      </w:rPr>
                    </w:pPr>
                    <w:r>
                      <w:rPr>
                        <w:rFonts w:hint="eastAsia"/>
                        <w:szCs w:val="21"/>
                      </w:rPr>
                      <w:t>57,069,500.00</w:t>
                    </w:r>
                  </w:p>
                </w:tc>
                <w:tc>
                  <w:tcPr>
                    <w:tcW w:w="1333" w:type="pct"/>
                    <w:tcBorders>
                      <w:top w:val="outset" w:sz="6" w:space="0" w:color="auto"/>
                      <w:left w:val="outset" w:sz="6" w:space="0" w:color="auto"/>
                      <w:bottom w:val="outset" w:sz="6" w:space="0" w:color="auto"/>
                      <w:right w:val="outset" w:sz="6" w:space="0" w:color="auto"/>
                    </w:tcBorders>
                    <w:vAlign w:val="center"/>
                  </w:tcPr>
                  <w:p w14:paraId="574EDCF5" w14:textId="77777777" w:rsidR="00847721" w:rsidRDefault="00B66337">
                    <w:pPr>
                      <w:jc w:val="right"/>
                      <w:rPr>
                        <w:szCs w:val="21"/>
                      </w:rPr>
                    </w:pPr>
                    <w:r>
                      <w:rPr>
                        <w:rFonts w:hint="eastAsia"/>
                        <w:szCs w:val="21"/>
                      </w:rPr>
                      <w:t xml:space="preserve">　</w:t>
                    </w:r>
                  </w:p>
                </w:tc>
              </w:tr>
              <w:tr w:rsidR="00847721" w14:paraId="557A622B" w14:textId="77777777" w:rsidTr="00847721">
                <w:sdt>
                  <w:sdtPr>
                    <w:tag w:val="_PLD_7124e46dea5d4f478a438e4a50b00767"/>
                    <w:id w:val="187974168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5128C08" w14:textId="77777777" w:rsidR="00847721" w:rsidRDefault="00B66337">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7392E9CB" w14:textId="77777777" w:rsidR="00847721" w:rsidRDefault="00B66337">
                    <w:pPr>
                      <w:jc w:val="center"/>
                      <w:rPr>
                        <w:sz w:val="18"/>
                        <w:szCs w:val="18"/>
                      </w:rPr>
                    </w:pPr>
                    <w:r>
                      <w:rPr>
                        <w:rFonts w:hint="eastAsia"/>
                        <w:sz w:val="18"/>
                        <w:szCs w:val="18"/>
                      </w:rPr>
                      <w:t>49</w:t>
                    </w:r>
                  </w:p>
                </w:tc>
                <w:tc>
                  <w:tcPr>
                    <w:tcW w:w="1411" w:type="pct"/>
                    <w:tcBorders>
                      <w:top w:val="outset" w:sz="6" w:space="0" w:color="auto"/>
                      <w:left w:val="outset" w:sz="6" w:space="0" w:color="auto"/>
                      <w:bottom w:val="outset" w:sz="6" w:space="0" w:color="auto"/>
                      <w:right w:val="outset" w:sz="6" w:space="0" w:color="auto"/>
                    </w:tcBorders>
                    <w:vAlign w:val="center"/>
                  </w:tcPr>
                  <w:p w14:paraId="661FF73F"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735D184E" w14:textId="77777777" w:rsidR="00847721" w:rsidRDefault="00B66337">
                    <w:pPr>
                      <w:jc w:val="right"/>
                      <w:rPr>
                        <w:szCs w:val="21"/>
                      </w:rPr>
                    </w:pPr>
                    <w:r>
                      <w:rPr>
                        <w:rFonts w:hint="eastAsia"/>
                        <w:szCs w:val="21"/>
                      </w:rPr>
                      <w:t xml:space="preserve">　</w:t>
                    </w:r>
                  </w:p>
                </w:tc>
              </w:tr>
              <w:tr w:rsidR="00847721" w14:paraId="7F8D8C73" w14:textId="77777777" w:rsidTr="00847721">
                <w:sdt>
                  <w:sdtPr>
                    <w:tag w:val="_PLD_2418cd929c8c492ab70b2c45072b0f6e"/>
                    <w:id w:val="-125397791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314F2F2" w14:textId="77777777" w:rsidR="00847721" w:rsidRDefault="00B66337">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65B91A42" w14:textId="77777777" w:rsidR="00847721" w:rsidRDefault="00B66337">
                    <w:pPr>
                      <w:jc w:val="center"/>
                      <w:rPr>
                        <w:sz w:val="18"/>
                        <w:szCs w:val="18"/>
                      </w:rPr>
                    </w:pPr>
                    <w:r>
                      <w:rPr>
                        <w:rFonts w:hint="eastAsia"/>
                        <w:sz w:val="18"/>
                        <w:szCs w:val="18"/>
                      </w:rPr>
                      <w:t>50</w:t>
                    </w:r>
                  </w:p>
                </w:tc>
                <w:tc>
                  <w:tcPr>
                    <w:tcW w:w="1411" w:type="pct"/>
                    <w:tcBorders>
                      <w:top w:val="outset" w:sz="6" w:space="0" w:color="auto"/>
                      <w:left w:val="outset" w:sz="6" w:space="0" w:color="auto"/>
                      <w:bottom w:val="outset" w:sz="6" w:space="0" w:color="auto"/>
                      <w:right w:val="outset" w:sz="6" w:space="0" w:color="auto"/>
                    </w:tcBorders>
                    <w:vAlign w:val="center"/>
                  </w:tcPr>
                  <w:p w14:paraId="093148D8"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42C44B67" w14:textId="77777777" w:rsidR="00847721" w:rsidRDefault="00B66337">
                    <w:pPr>
                      <w:jc w:val="right"/>
                      <w:rPr>
                        <w:szCs w:val="21"/>
                      </w:rPr>
                    </w:pPr>
                    <w:r>
                      <w:rPr>
                        <w:rFonts w:hint="eastAsia"/>
                        <w:szCs w:val="21"/>
                      </w:rPr>
                      <w:t xml:space="preserve">　</w:t>
                    </w:r>
                  </w:p>
                </w:tc>
              </w:tr>
              <w:tr w:rsidR="00847721" w14:paraId="0D8D3F2B" w14:textId="77777777" w:rsidTr="00847721">
                <w:sdt>
                  <w:sdtPr>
                    <w:tag w:val="_PLD_50696c03164947ed9cac3e80943ab766"/>
                    <w:id w:val="-80115456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4521667" w14:textId="77777777" w:rsidR="00847721" w:rsidRDefault="00B66337">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0C326CBA" w14:textId="77777777" w:rsidR="00847721" w:rsidRDefault="00B66337">
                    <w:pPr>
                      <w:jc w:val="center"/>
                      <w:rPr>
                        <w:sz w:val="18"/>
                        <w:szCs w:val="18"/>
                      </w:rPr>
                    </w:pPr>
                    <w:r>
                      <w:rPr>
                        <w:rFonts w:hint="eastAsia"/>
                        <w:sz w:val="18"/>
                        <w:szCs w:val="18"/>
                      </w:rPr>
                      <w:t>51</w:t>
                    </w:r>
                  </w:p>
                </w:tc>
                <w:tc>
                  <w:tcPr>
                    <w:tcW w:w="1411" w:type="pct"/>
                    <w:tcBorders>
                      <w:top w:val="outset" w:sz="6" w:space="0" w:color="auto"/>
                      <w:left w:val="outset" w:sz="6" w:space="0" w:color="auto"/>
                      <w:bottom w:val="outset" w:sz="6" w:space="0" w:color="auto"/>
                      <w:right w:val="outset" w:sz="6" w:space="0" w:color="auto"/>
                    </w:tcBorders>
                    <w:vAlign w:val="center"/>
                  </w:tcPr>
                  <w:p w14:paraId="0581C010" w14:textId="77777777" w:rsidR="00847721" w:rsidRDefault="00B66337">
                    <w:pPr>
                      <w:jc w:val="right"/>
                      <w:rPr>
                        <w:szCs w:val="21"/>
                      </w:rPr>
                    </w:pPr>
                    <w:r>
                      <w:rPr>
                        <w:rFonts w:hint="eastAsia"/>
                        <w:szCs w:val="21"/>
                      </w:rPr>
                      <w:t>9,682,583.86</w:t>
                    </w:r>
                  </w:p>
                </w:tc>
                <w:tc>
                  <w:tcPr>
                    <w:tcW w:w="1333" w:type="pct"/>
                    <w:tcBorders>
                      <w:top w:val="outset" w:sz="6" w:space="0" w:color="auto"/>
                      <w:left w:val="outset" w:sz="6" w:space="0" w:color="auto"/>
                      <w:bottom w:val="outset" w:sz="6" w:space="0" w:color="auto"/>
                      <w:right w:val="outset" w:sz="6" w:space="0" w:color="auto"/>
                    </w:tcBorders>
                    <w:vAlign w:val="center"/>
                  </w:tcPr>
                  <w:p w14:paraId="5DB1EAE5" w14:textId="77777777" w:rsidR="00847721" w:rsidRDefault="00B66337">
                    <w:pPr>
                      <w:jc w:val="right"/>
                      <w:rPr>
                        <w:szCs w:val="21"/>
                      </w:rPr>
                    </w:pPr>
                    <w:r>
                      <w:rPr>
                        <w:rFonts w:hint="eastAsia"/>
                        <w:szCs w:val="21"/>
                      </w:rPr>
                      <w:t>5,685,883.56</w:t>
                    </w:r>
                  </w:p>
                </w:tc>
              </w:tr>
              <w:tr w:rsidR="00847721" w14:paraId="18822EAA" w14:textId="77777777" w:rsidTr="00847721">
                <w:sdt>
                  <w:sdtPr>
                    <w:tag w:val="_PLD_632004d6f6064c92bff394ad8787dbfd"/>
                    <w:id w:val="-14502321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EBCFE47" w14:textId="77777777" w:rsidR="00847721" w:rsidRDefault="00B66337">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3373E9B2" w14:textId="77777777" w:rsidR="00847721" w:rsidRDefault="00B66337">
                    <w:pPr>
                      <w:jc w:val="center"/>
                      <w:rPr>
                        <w:sz w:val="18"/>
                        <w:szCs w:val="18"/>
                      </w:rPr>
                    </w:pPr>
                    <w:r>
                      <w:rPr>
                        <w:rFonts w:hint="eastAsia"/>
                        <w:sz w:val="18"/>
                        <w:szCs w:val="18"/>
                      </w:rPr>
                      <w:t>30</w:t>
                    </w:r>
                  </w:p>
                </w:tc>
                <w:tc>
                  <w:tcPr>
                    <w:tcW w:w="1411" w:type="pct"/>
                    <w:tcBorders>
                      <w:top w:val="outset" w:sz="6" w:space="0" w:color="auto"/>
                      <w:left w:val="outset" w:sz="6" w:space="0" w:color="auto"/>
                      <w:bottom w:val="outset" w:sz="6" w:space="0" w:color="auto"/>
                      <w:right w:val="outset" w:sz="6" w:space="0" w:color="auto"/>
                    </w:tcBorders>
                    <w:vAlign w:val="center"/>
                  </w:tcPr>
                  <w:p w14:paraId="00D92DE8" w14:textId="77777777" w:rsidR="00847721" w:rsidRDefault="00B66337">
                    <w:pPr>
                      <w:jc w:val="right"/>
                      <w:rPr>
                        <w:szCs w:val="21"/>
                      </w:rPr>
                    </w:pPr>
                    <w:r>
                      <w:rPr>
                        <w:rFonts w:hint="eastAsia"/>
                        <w:szCs w:val="21"/>
                      </w:rPr>
                      <w:t>7,674,101.59</w:t>
                    </w:r>
                  </w:p>
                </w:tc>
                <w:tc>
                  <w:tcPr>
                    <w:tcW w:w="1333" w:type="pct"/>
                    <w:tcBorders>
                      <w:top w:val="outset" w:sz="6" w:space="0" w:color="auto"/>
                      <w:left w:val="outset" w:sz="6" w:space="0" w:color="auto"/>
                      <w:bottom w:val="outset" w:sz="6" w:space="0" w:color="auto"/>
                      <w:right w:val="outset" w:sz="6" w:space="0" w:color="auto"/>
                    </w:tcBorders>
                    <w:vAlign w:val="center"/>
                  </w:tcPr>
                  <w:p w14:paraId="26C2C166" w14:textId="77777777" w:rsidR="00847721" w:rsidRDefault="00B66337">
                    <w:pPr>
                      <w:jc w:val="right"/>
                      <w:rPr>
                        <w:szCs w:val="21"/>
                      </w:rPr>
                    </w:pPr>
                    <w:r>
                      <w:rPr>
                        <w:rFonts w:hint="eastAsia"/>
                        <w:szCs w:val="21"/>
                      </w:rPr>
                      <w:t>8,278,176.64</w:t>
                    </w:r>
                  </w:p>
                </w:tc>
              </w:tr>
              <w:tr w:rsidR="00847721" w14:paraId="6C37839C" w14:textId="77777777" w:rsidTr="00847721">
                <w:sdt>
                  <w:sdtPr>
                    <w:tag w:val="_PLD_f1166d872951497f9caa395c32bf7eb8"/>
                    <w:id w:val="-71118586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544EF1C" w14:textId="77777777" w:rsidR="00847721" w:rsidRDefault="00B66337">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5095E1F8" w14:textId="77777777" w:rsidR="00847721" w:rsidRDefault="00B66337">
                    <w:pPr>
                      <w:jc w:val="center"/>
                      <w:rPr>
                        <w:sz w:val="18"/>
                        <w:szCs w:val="18"/>
                      </w:rPr>
                    </w:pPr>
                    <w:r>
                      <w:rPr>
                        <w:rFonts w:hint="eastAsia"/>
                        <w:sz w:val="18"/>
                        <w:szCs w:val="18"/>
                      </w:rPr>
                      <w:t>52</w:t>
                    </w:r>
                  </w:p>
                </w:tc>
                <w:tc>
                  <w:tcPr>
                    <w:tcW w:w="1411" w:type="pct"/>
                    <w:tcBorders>
                      <w:top w:val="outset" w:sz="6" w:space="0" w:color="auto"/>
                      <w:left w:val="outset" w:sz="6" w:space="0" w:color="auto"/>
                      <w:bottom w:val="outset" w:sz="6" w:space="0" w:color="auto"/>
                      <w:right w:val="outset" w:sz="6" w:space="0" w:color="auto"/>
                    </w:tcBorders>
                    <w:vAlign w:val="bottom"/>
                  </w:tcPr>
                  <w:p w14:paraId="210AD2B1"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vAlign w:val="bottom"/>
                  </w:tcPr>
                  <w:p w14:paraId="3741A3D9" w14:textId="77777777" w:rsidR="00847721" w:rsidRDefault="00B66337">
                    <w:pPr>
                      <w:jc w:val="right"/>
                      <w:rPr>
                        <w:szCs w:val="21"/>
                      </w:rPr>
                    </w:pPr>
                    <w:r>
                      <w:rPr>
                        <w:rFonts w:hint="eastAsia"/>
                        <w:szCs w:val="21"/>
                      </w:rPr>
                      <w:t xml:space="preserve">　</w:t>
                    </w:r>
                  </w:p>
                </w:tc>
              </w:tr>
              <w:tr w:rsidR="00847721" w14:paraId="20AB28FE" w14:textId="77777777" w:rsidTr="00847721">
                <w:sdt>
                  <w:sdtPr>
                    <w:tag w:val="_PLD_59b079937912479a979530804001242e"/>
                    <w:id w:val="-111605456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8C0F853" w14:textId="77777777" w:rsidR="00847721" w:rsidRDefault="00B66337">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0E035D59"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bottom"/>
                  </w:tcPr>
                  <w:p w14:paraId="3220E6F7" w14:textId="77777777" w:rsidR="00847721" w:rsidRDefault="00B66337">
                    <w:pPr>
                      <w:jc w:val="right"/>
                      <w:rPr>
                        <w:szCs w:val="21"/>
                      </w:rPr>
                    </w:pPr>
                    <w:r>
                      <w:rPr>
                        <w:rFonts w:hint="eastAsia"/>
                        <w:szCs w:val="21"/>
                      </w:rPr>
                      <w:t>235,095,482.97</w:t>
                    </w:r>
                  </w:p>
                </w:tc>
                <w:tc>
                  <w:tcPr>
                    <w:tcW w:w="1333" w:type="pct"/>
                    <w:tcBorders>
                      <w:top w:val="outset" w:sz="6" w:space="0" w:color="auto"/>
                      <w:left w:val="outset" w:sz="6" w:space="0" w:color="auto"/>
                      <w:bottom w:val="outset" w:sz="6" w:space="0" w:color="auto"/>
                      <w:right w:val="outset" w:sz="6" w:space="0" w:color="auto"/>
                    </w:tcBorders>
                    <w:vAlign w:val="bottom"/>
                  </w:tcPr>
                  <w:p w14:paraId="33495E15" w14:textId="77777777" w:rsidR="00847721" w:rsidRDefault="00B66337">
                    <w:pPr>
                      <w:jc w:val="right"/>
                      <w:rPr>
                        <w:szCs w:val="21"/>
                      </w:rPr>
                    </w:pPr>
                    <w:r>
                      <w:rPr>
                        <w:rFonts w:hint="eastAsia"/>
                        <w:szCs w:val="21"/>
                      </w:rPr>
                      <w:t>114,055,115.75</w:t>
                    </w:r>
                  </w:p>
                </w:tc>
              </w:tr>
              <w:tr w:rsidR="00847721" w14:paraId="05A80DB4" w14:textId="77777777" w:rsidTr="00847721">
                <w:sdt>
                  <w:sdtPr>
                    <w:tag w:val="_PLD_b8f8805d82ba4d8295eec1868ee7ea4d"/>
                    <w:id w:val="-119160062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1505830" w14:textId="77777777" w:rsidR="00847721" w:rsidRDefault="00B66337">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625400F4"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bottom"/>
                  </w:tcPr>
                  <w:p w14:paraId="4BB57079" w14:textId="77777777" w:rsidR="00847721" w:rsidRDefault="00B66337">
                    <w:pPr>
                      <w:jc w:val="right"/>
                      <w:rPr>
                        <w:szCs w:val="21"/>
                      </w:rPr>
                    </w:pPr>
                    <w:r>
                      <w:rPr>
                        <w:rFonts w:hint="eastAsia"/>
                        <w:szCs w:val="21"/>
                      </w:rPr>
                      <w:t>1,128,668,398.58</w:t>
                    </w:r>
                  </w:p>
                </w:tc>
                <w:tc>
                  <w:tcPr>
                    <w:tcW w:w="1333" w:type="pct"/>
                    <w:tcBorders>
                      <w:top w:val="outset" w:sz="6" w:space="0" w:color="auto"/>
                      <w:left w:val="outset" w:sz="6" w:space="0" w:color="auto"/>
                      <w:bottom w:val="outset" w:sz="6" w:space="0" w:color="auto"/>
                      <w:right w:val="outset" w:sz="6" w:space="0" w:color="auto"/>
                    </w:tcBorders>
                    <w:vAlign w:val="bottom"/>
                  </w:tcPr>
                  <w:p w14:paraId="0AA8B803" w14:textId="77777777" w:rsidR="00847721" w:rsidRDefault="00B66337">
                    <w:pPr>
                      <w:jc w:val="right"/>
                      <w:rPr>
                        <w:szCs w:val="21"/>
                      </w:rPr>
                    </w:pPr>
                    <w:r>
                      <w:rPr>
                        <w:rFonts w:hint="eastAsia"/>
                        <w:szCs w:val="21"/>
                      </w:rPr>
                      <w:t>1,078,600,268.42</w:t>
                    </w:r>
                  </w:p>
                </w:tc>
              </w:tr>
              <w:tr w:rsidR="00847721" w14:paraId="146B07A3" w14:textId="77777777" w:rsidTr="00713F20">
                <w:sdt>
                  <w:sdtPr>
                    <w:tag w:val="_PLD_c6760bbd367544f58c1b02c0378c7818"/>
                    <w:id w:val="765962502"/>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1B22783A" w14:textId="77777777" w:rsidR="00847721" w:rsidRDefault="00B66337">
                        <w:pPr>
                          <w:rPr>
                            <w:color w:val="008000"/>
                            <w:szCs w:val="21"/>
                          </w:rPr>
                        </w:pPr>
                        <w:r>
                          <w:rPr>
                            <w:rFonts w:hint="eastAsia"/>
                            <w:b/>
                            <w:bCs/>
                            <w:szCs w:val="21"/>
                          </w:rPr>
                          <w:t>所有者权益（或股东权益）：</w:t>
                        </w:r>
                      </w:p>
                    </w:tc>
                  </w:sdtContent>
                </w:sdt>
              </w:tr>
              <w:tr w:rsidR="00847721" w14:paraId="642540D7" w14:textId="77777777" w:rsidTr="00847721">
                <w:sdt>
                  <w:sdtPr>
                    <w:tag w:val="_PLD_d864d8aed0f64d4f86a89d52037e9f90"/>
                    <w:id w:val="-12316047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910C564" w14:textId="77777777" w:rsidR="00847721" w:rsidRDefault="00B66337">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43716A9D" w14:textId="77777777" w:rsidR="00847721" w:rsidRDefault="00B66337">
                    <w:pPr>
                      <w:jc w:val="center"/>
                      <w:rPr>
                        <w:sz w:val="18"/>
                        <w:szCs w:val="18"/>
                      </w:rPr>
                    </w:pPr>
                    <w:r>
                      <w:rPr>
                        <w:rFonts w:hint="eastAsia"/>
                        <w:sz w:val="18"/>
                        <w:szCs w:val="18"/>
                      </w:rPr>
                      <w:t>53</w:t>
                    </w:r>
                  </w:p>
                </w:tc>
                <w:tc>
                  <w:tcPr>
                    <w:tcW w:w="1411" w:type="pct"/>
                    <w:tcBorders>
                      <w:top w:val="outset" w:sz="6" w:space="0" w:color="auto"/>
                      <w:left w:val="outset" w:sz="6" w:space="0" w:color="auto"/>
                      <w:bottom w:val="outset" w:sz="6" w:space="0" w:color="auto"/>
                      <w:right w:val="outset" w:sz="6" w:space="0" w:color="auto"/>
                    </w:tcBorders>
                    <w:vAlign w:val="center"/>
                  </w:tcPr>
                  <w:p w14:paraId="7113E857" w14:textId="77777777" w:rsidR="00847721" w:rsidRDefault="00B66337">
                    <w:pPr>
                      <w:jc w:val="right"/>
                      <w:rPr>
                        <w:szCs w:val="21"/>
                      </w:rPr>
                    </w:pPr>
                    <w:r>
                      <w:rPr>
                        <w:rFonts w:hint="eastAsia"/>
                        <w:szCs w:val="21"/>
                      </w:rPr>
                      <w:t>424,861,597.00</w:t>
                    </w:r>
                  </w:p>
                </w:tc>
                <w:tc>
                  <w:tcPr>
                    <w:tcW w:w="1333" w:type="pct"/>
                    <w:tcBorders>
                      <w:top w:val="outset" w:sz="6" w:space="0" w:color="auto"/>
                      <w:left w:val="outset" w:sz="6" w:space="0" w:color="auto"/>
                      <w:bottom w:val="outset" w:sz="6" w:space="0" w:color="auto"/>
                      <w:right w:val="outset" w:sz="6" w:space="0" w:color="auto"/>
                    </w:tcBorders>
                    <w:vAlign w:val="center"/>
                  </w:tcPr>
                  <w:p w14:paraId="23C5539C" w14:textId="77777777" w:rsidR="00847721" w:rsidRDefault="00B66337">
                    <w:pPr>
                      <w:jc w:val="right"/>
                      <w:rPr>
                        <w:szCs w:val="21"/>
                      </w:rPr>
                    </w:pPr>
                    <w:r>
                      <w:rPr>
                        <w:rFonts w:hint="eastAsia"/>
                        <w:szCs w:val="21"/>
                      </w:rPr>
                      <w:t>424,861,597.00</w:t>
                    </w:r>
                  </w:p>
                </w:tc>
              </w:tr>
              <w:tr w:rsidR="00847721" w14:paraId="43737C13" w14:textId="77777777" w:rsidTr="00847721">
                <w:sdt>
                  <w:sdtPr>
                    <w:tag w:val="_PLD_9bea5106a9194e56b318ec175b3ffa81"/>
                    <w:id w:val="14253755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43568A7" w14:textId="77777777" w:rsidR="00847721" w:rsidRDefault="00B66337">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0FFC7B67" w14:textId="77777777" w:rsidR="00847721" w:rsidRDefault="00B66337">
                    <w:pPr>
                      <w:jc w:val="center"/>
                      <w:rPr>
                        <w:sz w:val="18"/>
                        <w:szCs w:val="18"/>
                      </w:rPr>
                    </w:pPr>
                    <w:r>
                      <w:rPr>
                        <w:rFonts w:hint="eastAsia"/>
                        <w:sz w:val="18"/>
                        <w:szCs w:val="18"/>
                      </w:rPr>
                      <w:t>54</w:t>
                    </w:r>
                  </w:p>
                </w:tc>
                <w:tc>
                  <w:tcPr>
                    <w:tcW w:w="1411" w:type="pct"/>
                    <w:tcBorders>
                      <w:top w:val="outset" w:sz="6" w:space="0" w:color="auto"/>
                      <w:left w:val="outset" w:sz="6" w:space="0" w:color="auto"/>
                      <w:bottom w:val="outset" w:sz="6" w:space="0" w:color="auto"/>
                      <w:right w:val="outset" w:sz="6" w:space="0" w:color="auto"/>
                    </w:tcBorders>
                    <w:vAlign w:val="center"/>
                  </w:tcPr>
                  <w:p w14:paraId="6416E2C0"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5D05D2C3" w14:textId="77777777" w:rsidR="00847721" w:rsidRDefault="00B66337">
                    <w:pPr>
                      <w:jc w:val="right"/>
                      <w:rPr>
                        <w:szCs w:val="21"/>
                      </w:rPr>
                    </w:pPr>
                    <w:r>
                      <w:rPr>
                        <w:rFonts w:hint="eastAsia"/>
                        <w:szCs w:val="21"/>
                      </w:rPr>
                      <w:t xml:space="preserve">　</w:t>
                    </w:r>
                  </w:p>
                </w:tc>
              </w:tr>
              <w:tr w:rsidR="00847721" w14:paraId="32DEEBC3" w14:textId="77777777" w:rsidTr="00847721">
                <w:sdt>
                  <w:sdtPr>
                    <w:tag w:val="_PLD_423f84dc380a424a864dca18f54d376d"/>
                    <w:id w:val="-16721746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06BBAB2" w14:textId="77777777" w:rsidR="00847721" w:rsidRDefault="00B66337">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7FE617AD"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39273FF5"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31CD7A70" w14:textId="77777777" w:rsidR="00847721" w:rsidRDefault="00B66337">
                    <w:pPr>
                      <w:jc w:val="right"/>
                      <w:rPr>
                        <w:szCs w:val="21"/>
                      </w:rPr>
                    </w:pPr>
                    <w:r>
                      <w:rPr>
                        <w:rFonts w:hint="eastAsia"/>
                        <w:szCs w:val="21"/>
                      </w:rPr>
                      <w:t xml:space="preserve">　</w:t>
                    </w:r>
                  </w:p>
                </w:tc>
              </w:tr>
              <w:tr w:rsidR="00847721" w14:paraId="155CE5EF" w14:textId="77777777" w:rsidTr="00847721">
                <w:sdt>
                  <w:sdtPr>
                    <w:tag w:val="_PLD_0fcce399a2f04273b1adcdb9adfc3ac2"/>
                    <w:id w:val="1881168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D075FD9" w14:textId="77777777" w:rsidR="00847721" w:rsidRDefault="00B66337">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0EF4D0AA"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60F5D283"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5199D3BD" w14:textId="77777777" w:rsidR="00847721" w:rsidRDefault="00B66337">
                    <w:pPr>
                      <w:jc w:val="right"/>
                      <w:rPr>
                        <w:szCs w:val="21"/>
                      </w:rPr>
                    </w:pPr>
                    <w:r>
                      <w:rPr>
                        <w:rFonts w:hint="eastAsia"/>
                        <w:szCs w:val="21"/>
                      </w:rPr>
                      <w:t xml:space="preserve">　</w:t>
                    </w:r>
                  </w:p>
                </w:tc>
              </w:tr>
              <w:tr w:rsidR="00847721" w14:paraId="22E20D7E" w14:textId="77777777" w:rsidTr="00847721">
                <w:sdt>
                  <w:sdtPr>
                    <w:tag w:val="_PLD_17c95fc3a8334c3b99e1cea8075fac6a"/>
                    <w:id w:val="149236863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7EDC75C" w14:textId="77777777" w:rsidR="00847721" w:rsidRDefault="00B66337">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6805DD7A" w14:textId="77777777" w:rsidR="00847721" w:rsidRDefault="00B66337">
                    <w:pPr>
                      <w:jc w:val="center"/>
                      <w:rPr>
                        <w:sz w:val="18"/>
                        <w:szCs w:val="18"/>
                      </w:rPr>
                    </w:pPr>
                    <w:r>
                      <w:rPr>
                        <w:rFonts w:hint="eastAsia"/>
                        <w:sz w:val="18"/>
                        <w:szCs w:val="18"/>
                      </w:rPr>
                      <w:t>55</w:t>
                    </w:r>
                  </w:p>
                </w:tc>
                <w:tc>
                  <w:tcPr>
                    <w:tcW w:w="1411" w:type="pct"/>
                    <w:tcBorders>
                      <w:top w:val="outset" w:sz="6" w:space="0" w:color="auto"/>
                      <w:left w:val="outset" w:sz="6" w:space="0" w:color="auto"/>
                      <w:bottom w:val="outset" w:sz="6" w:space="0" w:color="auto"/>
                      <w:right w:val="outset" w:sz="6" w:space="0" w:color="auto"/>
                    </w:tcBorders>
                    <w:vAlign w:val="center"/>
                  </w:tcPr>
                  <w:p w14:paraId="440E6EFB" w14:textId="77777777" w:rsidR="00847721" w:rsidRDefault="00B66337">
                    <w:pPr>
                      <w:jc w:val="right"/>
                      <w:rPr>
                        <w:szCs w:val="21"/>
                      </w:rPr>
                    </w:pPr>
                    <w:r>
                      <w:rPr>
                        <w:rFonts w:hint="eastAsia"/>
                        <w:szCs w:val="21"/>
                      </w:rPr>
                      <w:t>930,520,784.86</w:t>
                    </w:r>
                  </w:p>
                </w:tc>
                <w:tc>
                  <w:tcPr>
                    <w:tcW w:w="1333" w:type="pct"/>
                    <w:tcBorders>
                      <w:top w:val="outset" w:sz="6" w:space="0" w:color="auto"/>
                      <w:left w:val="outset" w:sz="6" w:space="0" w:color="auto"/>
                      <w:bottom w:val="outset" w:sz="6" w:space="0" w:color="auto"/>
                      <w:right w:val="outset" w:sz="6" w:space="0" w:color="auto"/>
                    </w:tcBorders>
                    <w:vAlign w:val="center"/>
                  </w:tcPr>
                  <w:p w14:paraId="78C46EF8" w14:textId="77777777" w:rsidR="00847721" w:rsidRDefault="00B66337">
                    <w:pPr>
                      <w:jc w:val="right"/>
                      <w:rPr>
                        <w:szCs w:val="21"/>
                      </w:rPr>
                    </w:pPr>
                    <w:r>
                      <w:rPr>
                        <w:rFonts w:hint="eastAsia"/>
                        <w:szCs w:val="21"/>
                      </w:rPr>
                      <w:t>932,797,168.08</w:t>
                    </w:r>
                  </w:p>
                </w:tc>
              </w:tr>
              <w:tr w:rsidR="00847721" w14:paraId="7BD011D8" w14:textId="77777777" w:rsidTr="00847721">
                <w:sdt>
                  <w:sdtPr>
                    <w:tag w:val="_PLD_8c1ec6f9a8ab4147876925f38a9aa154"/>
                    <w:id w:val="106700261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52C55BE" w14:textId="77777777" w:rsidR="00847721" w:rsidRDefault="00B66337">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20E231FE" w14:textId="77777777" w:rsidR="00847721" w:rsidRDefault="00B66337">
                    <w:pPr>
                      <w:jc w:val="center"/>
                      <w:rPr>
                        <w:sz w:val="18"/>
                        <w:szCs w:val="18"/>
                      </w:rPr>
                    </w:pPr>
                    <w:r>
                      <w:rPr>
                        <w:rFonts w:hint="eastAsia"/>
                        <w:sz w:val="18"/>
                        <w:szCs w:val="18"/>
                      </w:rPr>
                      <w:t>56</w:t>
                    </w:r>
                  </w:p>
                </w:tc>
                <w:tc>
                  <w:tcPr>
                    <w:tcW w:w="1411" w:type="pct"/>
                    <w:tcBorders>
                      <w:top w:val="outset" w:sz="6" w:space="0" w:color="auto"/>
                      <w:left w:val="outset" w:sz="6" w:space="0" w:color="auto"/>
                      <w:bottom w:val="outset" w:sz="6" w:space="0" w:color="auto"/>
                      <w:right w:val="outset" w:sz="6" w:space="0" w:color="auto"/>
                    </w:tcBorders>
                    <w:vAlign w:val="center"/>
                  </w:tcPr>
                  <w:p w14:paraId="20A49A31"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65BC1720" w14:textId="77777777" w:rsidR="00847721" w:rsidRDefault="00B66337">
                    <w:pPr>
                      <w:jc w:val="right"/>
                      <w:rPr>
                        <w:szCs w:val="21"/>
                      </w:rPr>
                    </w:pPr>
                    <w:r>
                      <w:rPr>
                        <w:rFonts w:hint="eastAsia"/>
                        <w:szCs w:val="21"/>
                      </w:rPr>
                      <w:t xml:space="preserve">　</w:t>
                    </w:r>
                  </w:p>
                </w:tc>
              </w:tr>
              <w:tr w:rsidR="00847721" w14:paraId="56B173C3" w14:textId="77777777" w:rsidTr="00847721">
                <w:sdt>
                  <w:sdtPr>
                    <w:tag w:val="_PLD_7db3c1f8f254401e890823dbfecc2193"/>
                    <w:id w:val="-211435114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84988E5" w14:textId="77777777" w:rsidR="00847721" w:rsidRDefault="00B66337">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3815BC18" w14:textId="77777777" w:rsidR="00847721" w:rsidRDefault="00B66337">
                    <w:pPr>
                      <w:jc w:val="center"/>
                      <w:rPr>
                        <w:sz w:val="18"/>
                        <w:szCs w:val="18"/>
                      </w:rPr>
                    </w:pPr>
                    <w:r>
                      <w:rPr>
                        <w:rFonts w:hint="eastAsia"/>
                        <w:sz w:val="18"/>
                        <w:szCs w:val="18"/>
                      </w:rPr>
                      <w:t>57</w:t>
                    </w:r>
                  </w:p>
                </w:tc>
                <w:tc>
                  <w:tcPr>
                    <w:tcW w:w="1411" w:type="pct"/>
                    <w:tcBorders>
                      <w:top w:val="outset" w:sz="6" w:space="0" w:color="auto"/>
                      <w:left w:val="outset" w:sz="6" w:space="0" w:color="auto"/>
                      <w:bottom w:val="outset" w:sz="6" w:space="0" w:color="auto"/>
                      <w:right w:val="outset" w:sz="6" w:space="0" w:color="auto"/>
                    </w:tcBorders>
                    <w:vAlign w:val="center"/>
                  </w:tcPr>
                  <w:p w14:paraId="34DDA4C9" w14:textId="77777777" w:rsidR="00847721" w:rsidRDefault="00B66337">
                    <w:pPr>
                      <w:jc w:val="right"/>
                      <w:rPr>
                        <w:szCs w:val="21"/>
                      </w:rPr>
                    </w:pPr>
                    <w:r>
                      <w:rPr>
                        <w:rFonts w:hint="eastAsia"/>
                        <w:szCs w:val="21"/>
                      </w:rPr>
                      <w:t>-3,235,546.91</w:t>
                    </w:r>
                  </w:p>
                </w:tc>
                <w:tc>
                  <w:tcPr>
                    <w:tcW w:w="1333" w:type="pct"/>
                    <w:tcBorders>
                      <w:top w:val="outset" w:sz="6" w:space="0" w:color="auto"/>
                      <w:left w:val="outset" w:sz="6" w:space="0" w:color="auto"/>
                      <w:bottom w:val="outset" w:sz="6" w:space="0" w:color="auto"/>
                      <w:right w:val="outset" w:sz="6" w:space="0" w:color="auto"/>
                    </w:tcBorders>
                    <w:vAlign w:val="center"/>
                  </w:tcPr>
                  <w:p w14:paraId="3607721C" w14:textId="77777777" w:rsidR="00847721" w:rsidRDefault="00B66337">
                    <w:pPr>
                      <w:jc w:val="right"/>
                      <w:rPr>
                        <w:szCs w:val="21"/>
                      </w:rPr>
                    </w:pPr>
                    <w:r>
                      <w:rPr>
                        <w:rFonts w:hint="eastAsia"/>
                        <w:szCs w:val="21"/>
                      </w:rPr>
                      <w:t>-2,409,664.00</w:t>
                    </w:r>
                  </w:p>
                </w:tc>
              </w:tr>
              <w:tr w:rsidR="00847721" w14:paraId="5DA4FC7A" w14:textId="77777777" w:rsidTr="00847721">
                <w:sdt>
                  <w:sdtPr>
                    <w:tag w:val="_PLD_50c68fc035f04bdc964e307d4ded9891"/>
                    <w:id w:val="8552308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0B2E6A4" w14:textId="77777777" w:rsidR="00847721" w:rsidRDefault="00B66337">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1A470383" w14:textId="77777777" w:rsidR="00847721" w:rsidRDefault="00B66337">
                    <w:pPr>
                      <w:jc w:val="center"/>
                      <w:rPr>
                        <w:sz w:val="18"/>
                        <w:szCs w:val="18"/>
                      </w:rPr>
                    </w:pPr>
                    <w:r>
                      <w:rPr>
                        <w:rFonts w:hint="eastAsia"/>
                        <w:sz w:val="18"/>
                        <w:szCs w:val="18"/>
                      </w:rPr>
                      <w:t>58</w:t>
                    </w:r>
                  </w:p>
                </w:tc>
                <w:tc>
                  <w:tcPr>
                    <w:tcW w:w="1411" w:type="pct"/>
                    <w:tcBorders>
                      <w:top w:val="outset" w:sz="6" w:space="0" w:color="auto"/>
                      <w:left w:val="outset" w:sz="6" w:space="0" w:color="auto"/>
                      <w:bottom w:val="outset" w:sz="6" w:space="0" w:color="auto"/>
                      <w:right w:val="outset" w:sz="6" w:space="0" w:color="auto"/>
                    </w:tcBorders>
                    <w:vAlign w:val="center"/>
                  </w:tcPr>
                  <w:p w14:paraId="315E7BA7"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10BA7EF3" w14:textId="77777777" w:rsidR="00847721" w:rsidRDefault="00B66337">
                    <w:pPr>
                      <w:jc w:val="right"/>
                      <w:rPr>
                        <w:szCs w:val="21"/>
                      </w:rPr>
                    </w:pPr>
                    <w:r>
                      <w:rPr>
                        <w:rFonts w:hint="eastAsia"/>
                        <w:szCs w:val="21"/>
                      </w:rPr>
                      <w:t xml:space="preserve">　</w:t>
                    </w:r>
                  </w:p>
                </w:tc>
              </w:tr>
              <w:tr w:rsidR="00847721" w14:paraId="484A898C" w14:textId="77777777" w:rsidTr="00847721">
                <w:sdt>
                  <w:sdtPr>
                    <w:tag w:val="_PLD_929a3c29a76c4bb28120a6a552e95d8b"/>
                    <w:id w:val="-31241591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D76CA1C" w14:textId="77777777" w:rsidR="00847721" w:rsidRDefault="00B66337">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71345C53" w14:textId="77777777" w:rsidR="00847721" w:rsidRDefault="00B66337">
                    <w:pPr>
                      <w:jc w:val="center"/>
                      <w:rPr>
                        <w:sz w:val="18"/>
                        <w:szCs w:val="18"/>
                      </w:rPr>
                    </w:pPr>
                    <w:r>
                      <w:rPr>
                        <w:rFonts w:hint="eastAsia"/>
                        <w:sz w:val="18"/>
                        <w:szCs w:val="18"/>
                      </w:rPr>
                      <w:t>59</w:t>
                    </w:r>
                  </w:p>
                </w:tc>
                <w:tc>
                  <w:tcPr>
                    <w:tcW w:w="1411" w:type="pct"/>
                    <w:tcBorders>
                      <w:top w:val="outset" w:sz="6" w:space="0" w:color="auto"/>
                      <w:left w:val="outset" w:sz="6" w:space="0" w:color="auto"/>
                      <w:bottom w:val="outset" w:sz="6" w:space="0" w:color="auto"/>
                      <w:right w:val="outset" w:sz="6" w:space="0" w:color="auto"/>
                    </w:tcBorders>
                    <w:vAlign w:val="center"/>
                  </w:tcPr>
                  <w:p w14:paraId="00C6D949" w14:textId="77777777" w:rsidR="00847721" w:rsidRDefault="00B66337">
                    <w:pPr>
                      <w:jc w:val="right"/>
                      <w:rPr>
                        <w:szCs w:val="21"/>
                      </w:rPr>
                    </w:pPr>
                    <w:r>
                      <w:rPr>
                        <w:rFonts w:hint="eastAsia"/>
                        <w:szCs w:val="21"/>
                      </w:rPr>
                      <w:t>24,423,776.05</w:t>
                    </w:r>
                  </w:p>
                </w:tc>
                <w:tc>
                  <w:tcPr>
                    <w:tcW w:w="1333" w:type="pct"/>
                    <w:tcBorders>
                      <w:top w:val="outset" w:sz="6" w:space="0" w:color="auto"/>
                      <w:left w:val="outset" w:sz="6" w:space="0" w:color="auto"/>
                      <w:bottom w:val="outset" w:sz="6" w:space="0" w:color="auto"/>
                      <w:right w:val="outset" w:sz="6" w:space="0" w:color="auto"/>
                    </w:tcBorders>
                    <w:vAlign w:val="center"/>
                  </w:tcPr>
                  <w:p w14:paraId="678A862E" w14:textId="77777777" w:rsidR="00847721" w:rsidRDefault="00B66337">
                    <w:pPr>
                      <w:jc w:val="right"/>
                      <w:rPr>
                        <w:szCs w:val="21"/>
                      </w:rPr>
                    </w:pPr>
                    <w:r>
                      <w:rPr>
                        <w:rFonts w:hint="eastAsia"/>
                        <w:szCs w:val="21"/>
                      </w:rPr>
                      <w:t>22,772,278.94</w:t>
                    </w:r>
                  </w:p>
                </w:tc>
              </w:tr>
              <w:tr w:rsidR="00847721" w14:paraId="5DD1258C" w14:textId="77777777" w:rsidTr="00847721">
                <w:sdt>
                  <w:sdtPr>
                    <w:tag w:val="_PLD_cafeabff60a94a3f8bf81f38a8368859"/>
                    <w:id w:val="6396992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E8BA84F" w14:textId="77777777" w:rsidR="00847721" w:rsidRDefault="00B66337">
                        <w:pPr>
                          <w:ind w:firstLineChars="100" w:firstLine="210"/>
                          <w:rPr>
                            <w:szCs w:val="21"/>
                          </w:rPr>
                        </w:pPr>
                        <w:r>
                          <w:rPr>
                            <w:rFonts w:hint="eastAsia"/>
                            <w:szCs w:val="21"/>
                          </w:rPr>
                          <w:t>一般风险准备</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7EC4C07A"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5D190A2B" w14:textId="77777777" w:rsidR="00847721" w:rsidRDefault="00B66337">
                    <w:pPr>
                      <w:jc w:val="right"/>
                      <w:rPr>
                        <w:szCs w:val="21"/>
                      </w:rPr>
                    </w:pPr>
                    <w:r>
                      <w:rPr>
                        <w:rFonts w:hint="eastAsia"/>
                        <w:szCs w:val="21"/>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24A80B95" w14:textId="77777777" w:rsidR="00847721" w:rsidRDefault="00B66337">
                    <w:pPr>
                      <w:jc w:val="right"/>
                      <w:rPr>
                        <w:szCs w:val="21"/>
                      </w:rPr>
                    </w:pPr>
                    <w:r>
                      <w:rPr>
                        <w:rFonts w:hint="eastAsia"/>
                        <w:szCs w:val="21"/>
                      </w:rPr>
                      <w:t xml:space="preserve">　</w:t>
                    </w:r>
                  </w:p>
                </w:tc>
              </w:tr>
              <w:tr w:rsidR="00847721" w14:paraId="5E0CD6DC" w14:textId="77777777" w:rsidTr="00847721">
                <w:sdt>
                  <w:sdtPr>
                    <w:tag w:val="_PLD_735823a69c154c548986e00c21128b2a"/>
                    <w:id w:val="-3058594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B9A6492" w14:textId="77777777" w:rsidR="00847721" w:rsidRDefault="00B66337">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2D11006B" w14:textId="77777777" w:rsidR="00847721" w:rsidRDefault="00B66337">
                    <w:pPr>
                      <w:jc w:val="center"/>
                      <w:rPr>
                        <w:sz w:val="18"/>
                        <w:szCs w:val="18"/>
                      </w:rPr>
                    </w:pPr>
                    <w:r>
                      <w:rPr>
                        <w:rFonts w:hint="eastAsia"/>
                        <w:sz w:val="18"/>
                        <w:szCs w:val="18"/>
                      </w:rPr>
                      <w:t>60</w:t>
                    </w:r>
                  </w:p>
                </w:tc>
                <w:tc>
                  <w:tcPr>
                    <w:tcW w:w="1411" w:type="pct"/>
                    <w:tcBorders>
                      <w:top w:val="outset" w:sz="6" w:space="0" w:color="auto"/>
                      <w:left w:val="outset" w:sz="6" w:space="0" w:color="auto"/>
                      <w:bottom w:val="outset" w:sz="6" w:space="0" w:color="auto"/>
                      <w:right w:val="outset" w:sz="6" w:space="0" w:color="auto"/>
                    </w:tcBorders>
                    <w:vAlign w:val="center"/>
                  </w:tcPr>
                  <w:p w14:paraId="0049D860" w14:textId="77777777" w:rsidR="00847721" w:rsidRDefault="00B66337">
                    <w:pPr>
                      <w:jc w:val="right"/>
                      <w:rPr>
                        <w:szCs w:val="21"/>
                      </w:rPr>
                    </w:pPr>
                    <w:r>
                      <w:rPr>
                        <w:rFonts w:hint="eastAsia"/>
                        <w:szCs w:val="21"/>
                      </w:rPr>
                      <w:t>-157,580,247.22</w:t>
                    </w:r>
                  </w:p>
                </w:tc>
                <w:tc>
                  <w:tcPr>
                    <w:tcW w:w="1333" w:type="pct"/>
                    <w:tcBorders>
                      <w:top w:val="outset" w:sz="6" w:space="0" w:color="auto"/>
                      <w:left w:val="outset" w:sz="6" w:space="0" w:color="auto"/>
                      <w:bottom w:val="outset" w:sz="6" w:space="0" w:color="auto"/>
                      <w:right w:val="outset" w:sz="6" w:space="0" w:color="auto"/>
                    </w:tcBorders>
                    <w:vAlign w:val="center"/>
                  </w:tcPr>
                  <w:p w14:paraId="2BFE83A3" w14:textId="77777777" w:rsidR="00847721" w:rsidRDefault="00B66337">
                    <w:pPr>
                      <w:jc w:val="right"/>
                      <w:rPr>
                        <w:szCs w:val="21"/>
                      </w:rPr>
                    </w:pPr>
                    <w:r>
                      <w:rPr>
                        <w:rFonts w:hint="eastAsia"/>
                        <w:szCs w:val="21"/>
                      </w:rPr>
                      <w:t>148,670,960.69</w:t>
                    </w:r>
                  </w:p>
                </w:tc>
              </w:tr>
              <w:tr w:rsidR="00847721" w14:paraId="30243FCC" w14:textId="77777777" w:rsidTr="00847721">
                <w:sdt>
                  <w:sdtPr>
                    <w:tag w:val="_PLD_acce8f227af34a1dbfda2fb5d802d679"/>
                    <w:id w:val="7916345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D9BAB90" w14:textId="77777777" w:rsidR="00847721" w:rsidRDefault="00B66337">
                        <w:pPr>
                          <w:ind w:firstLineChars="100" w:firstLine="210"/>
                          <w:rPr>
                            <w:szCs w:val="21"/>
                          </w:rPr>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48116D88"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bottom"/>
                  </w:tcPr>
                  <w:p w14:paraId="5FA3D96A" w14:textId="77777777" w:rsidR="00847721" w:rsidRDefault="00B66337">
                    <w:pPr>
                      <w:jc w:val="right"/>
                      <w:rPr>
                        <w:szCs w:val="21"/>
                      </w:rPr>
                    </w:pPr>
                    <w:r>
                      <w:rPr>
                        <w:rFonts w:hint="eastAsia"/>
                        <w:szCs w:val="21"/>
                      </w:rPr>
                      <w:t>1,218,990,363.78</w:t>
                    </w:r>
                  </w:p>
                </w:tc>
                <w:tc>
                  <w:tcPr>
                    <w:tcW w:w="1333" w:type="pct"/>
                    <w:tcBorders>
                      <w:top w:val="outset" w:sz="6" w:space="0" w:color="auto"/>
                      <w:left w:val="outset" w:sz="6" w:space="0" w:color="auto"/>
                      <w:bottom w:val="outset" w:sz="6" w:space="0" w:color="auto"/>
                      <w:right w:val="outset" w:sz="6" w:space="0" w:color="auto"/>
                    </w:tcBorders>
                    <w:vAlign w:val="bottom"/>
                  </w:tcPr>
                  <w:p w14:paraId="2BD89DA3" w14:textId="77777777" w:rsidR="00847721" w:rsidRDefault="00B66337">
                    <w:pPr>
                      <w:jc w:val="right"/>
                      <w:rPr>
                        <w:szCs w:val="21"/>
                      </w:rPr>
                    </w:pPr>
                    <w:r>
                      <w:rPr>
                        <w:rFonts w:hint="eastAsia"/>
                        <w:szCs w:val="21"/>
                      </w:rPr>
                      <w:t>1,526,692,340.71</w:t>
                    </w:r>
                  </w:p>
                </w:tc>
              </w:tr>
              <w:tr w:rsidR="00847721" w14:paraId="329C8337" w14:textId="77777777" w:rsidTr="00847721">
                <w:sdt>
                  <w:sdtPr>
                    <w:tag w:val="_PLD_f7002072897b4c9991009038e6641e82"/>
                    <w:id w:val="165201852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9B036D1" w14:textId="77777777" w:rsidR="00847721" w:rsidRDefault="00B66337">
                        <w:pPr>
                          <w:ind w:firstLineChars="100" w:firstLine="210"/>
                          <w:rPr>
                            <w:szCs w:val="21"/>
                          </w:rPr>
                        </w:pPr>
                        <w:r>
                          <w:rPr>
                            <w:rFonts w:hint="eastAsia"/>
                            <w:szCs w:val="21"/>
                          </w:rPr>
                          <w:t>少数股东权益</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7833FB97"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7D47BFDF" w14:textId="77777777" w:rsidR="00847721" w:rsidRDefault="00B66337">
                    <w:pPr>
                      <w:jc w:val="right"/>
                      <w:rPr>
                        <w:szCs w:val="21"/>
                      </w:rPr>
                    </w:pPr>
                    <w:r>
                      <w:rPr>
                        <w:rFonts w:hint="eastAsia"/>
                        <w:szCs w:val="21"/>
                      </w:rPr>
                      <w:t>21,372,359.66</w:t>
                    </w:r>
                  </w:p>
                </w:tc>
                <w:tc>
                  <w:tcPr>
                    <w:tcW w:w="1333" w:type="pct"/>
                    <w:tcBorders>
                      <w:top w:val="outset" w:sz="6" w:space="0" w:color="auto"/>
                      <w:left w:val="outset" w:sz="6" w:space="0" w:color="auto"/>
                      <w:bottom w:val="outset" w:sz="6" w:space="0" w:color="auto"/>
                      <w:right w:val="outset" w:sz="6" w:space="0" w:color="auto"/>
                    </w:tcBorders>
                    <w:vAlign w:val="center"/>
                  </w:tcPr>
                  <w:p w14:paraId="4498BD21" w14:textId="77777777" w:rsidR="00847721" w:rsidRDefault="00B66337">
                    <w:pPr>
                      <w:jc w:val="right"/>
                      <w:rPr>
                        <w:szCs w:val="21"/>
                      </w:rPr>
                    </w:pPr>
                    <w:r>
                      <w:rPr>
                        <w:rFonts w:hint="eastAsia"/>
                        <w:szCs w:val="21"/>
                      </w:rPr>
                      <w:t>21,201,500.20</w:t>
                    </w:r>
                  </w:p>
                </w:tc>
              </w:tr>
              <w:tr w:rsidR="00847721" w14:paraId="26C9FB4F" w14:textId="77777777" w:rsidTr="00847721">
                <w:sdt>
                  <w:sdtPr>
                    <w:tag w:val="_PLD_f79f3a612002400ea0211dd732c431ae"/>
                    <w:id w:val="5823403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962A1DC" w14:textId="77777777" w:rsidR="00847721" w:rsidRDefault="00B66337">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17E83656"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bottom"/>
                  </w:tcPr>
                  <w:p w14:paraId="42794AAC" w14:textId="77777777" w:rsidR="00847721" w:rsidRDefault="00B66337">
                    <w:pPr>
                      <w:jc w:val="right"/>
                      <w:rPr>
                        <w:szCs w:val="21"/>
                      </w:rPr>
                    </w:pPr>
                    <w:r>
                      <w:rPr>
                        <w:rFonts w:hint="eastAsia"/>
                        <w:szCs w:val="21"/>
                      </w:rPr>
                      <w:t>1,240,362,723.44</w:t>
                    </w:r>
                  </w:p>
                </w:tc>
                <w:tc>
                  <w:tcPr>
                    <w:tcW w:w="1333" w:type="pct"/>
                    <w:tcBorders>
                      <w:top w:val="outset" w:sz="6" w:space="0" w:color="auto"/>
                      <w:left w:val="outset" w:sz="6" w:space="0" w:color="auto"/>
                      <w:bottom w:val="outset" w:sz="6" w:space="0" w:color="auto"/>
                      <w:right w:val="outset" w:sz="6" w:space="0" w:color="auto"/>
                    </w:tcBorders>
                    <w:vAlign w:val="bottom"/>
                  </w:tcPr>
                  <w:p w14:paraId="423282A0" w14:textId="77777777" w:rsidR="00847721" w:rsidRDefault="00B66337">
                    <w:pPr>
                      <w:jc w:val="right"/>
                      <w:rPr>
                        <w:szCs w:val="21"/>
                      </w:rPr>
                    </w:pPr>
                    <w:r>
                      <w:rPr>
                        <w:rFonts w:hint="eastAsia"/>
                        <w:szCs w:val="21"/>
                      </w:rPr>
                      <w:t>1,547,893,840.91</w:t>
                    </w:r>
                  </w:p>
                </w:tc>
              </w:tr>
              <w:tr w:rsidR="00847721" w14:paraId="721A12D6" w14:textId="77777777" w:rsidTr="00847721">
                <w:sdt>
                  <w:sdtPr>
                    <w:tag w:val="_PLD_19c0771cf74a4fb888931e0603390c8a"/>
                    <w:id w:val="-202238462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DBACE9B" w14:textId="77777777" w:rsidR="00847721" w:rsidRDefault="00B66337">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7294E008" w14:textId="77777777" w:rsidR="00847721" w:rsidRDefault="00B66337">
                    <w:pPr>
                      <w:jc w:val="center"/>
                      <w:rPr>
                        <w:sz w:val="18"/>
                        <w:szCs w:val="18"/>
                      </w:rPr>
                    </w:pPr>
                    <w:r>
                      <w:rPr>
                        <w:rFonts w:hint="eastAsia"/>
                        <w:sz w:val="18"/>
                        <w:szCs w:val="18"/>
                      </w:rPr>
                      <w:t xml:space="preserve">　</w:t>
                    </w:r>
                  </w:p>
                </w:tc>
                <w:tc>
                  <w:tcPr>
                    <w:tcW w:w="1411" w:type="pct"/>
                    <w:tcBorders>
                      <w:top w:val="outset" w:sz="6" w:space="0" w:color="auto"/>
                      <w:left w:val="outset" w:sz="6" w:space="0" w:color="auto"/>
                      <w:bottom w:val="outset" w:sz="6" w:space="0" w:color="auto"/>
                      <w:right w:val="outset" w:sz="6" w:space="0" w:color="auto"/>
                    </w:tcBorders>
                    <w:vAlign w:val="bottom"/>
                  </w:tcPr>
                  <w:p w14:paraId="546376EF" w14:textId="77777777" w:rsidR="00847721" w:rsidRDefault="00B66337">
                    <w:pPr>
                      <w:jc w:val="right"/>
                      <w:rPr>
                        <w:szCs w:val="21"/>
                      </w:rPr>
                    </w:pPr>
                    <w:r>
                      <w:rPr>
                        <w:rFonts w:hint="eastAsia"/>
                        <w:szCs w:val="21"/>
                      </w:rPr>
                      <w:t>2,369,031,122.02</w:t>
                    </w:r>
                  </w:p>
                </w:tc>
                <w:tc>
                  <w:tcPr>
                    <w:tcW w:w="1333" w:type="pct"/>
                    <w:tcBorders>
                      <w:top w:val="outset" w:sz="6" w:space="0" w:color="auto"/>
                      <w:left w:val="outset" w:sz="6" w:space="0" w:color="auto"/>
                      <w:bottom w:val="outset" w:sz="6" w:space="0" w:color="auto"/>
                      <w:right w:val="outset" w:sz="6" w:space="0" w:color="auto"/>
                    </w:tcBorders>
                    <w:vAlign w:val="bottom"/>
                  </w:tcPr>
                  <w:p w14:paraId="06D69B8D" w14:textId="77777777" w:rsidR="00847721" w:rsidRDefault="00B66337">
                    <w:pPr>
                      <w:jc w:val="right"/>
                      <w:rPr>
                        <w:szCs w:val="21"/>
                      </w:rPr>
                    </w:pPr>
                    <w:r>
                      <w:rPr>
                        <w:rFonts w:hint="eastAsia"/>
                        <w:szCs w:val="21"/>
                      </w:rPr>
                      <w:t>2,626,494,109.33</w:t>
                    </w:r>
                  </w:p>
                </w:tc>
              </w:tr>
            </w:tbl>
            <w:p w14:paraId="6D5198CC" w14:textId="77777777" w:rsidR="00847721" w:rsidRDefault="00847721">
              <w:pPr>
                <w:pStyle w:val="215"/>
              </w:pPr>
            </w:p>
            <w:p w14:paraId="6E5FAA17" w14:textId="77777777" w:rsidR="00847721" w:rsidRDefault="00B66337">
              <w:pPr>
                <w:ind w:rightChars="-73" w:right="-153"/>
                <w:rPr>
                  <w:color w:val="008000"/>
                  <w:szCs w:val="21"/>
                  <w:u w:val="single"/>
                </w:rPr>
              </w:pPr>
              <w:r>
                <w:rPr>
                  <w:rFonts w:hint="eastAsia"/>
                  <w:szCs w:val="21"/>
                </w:rPr>
                <w:t>公司负责</w:t>
              </w:r>
              <w:r>
                <w:rPr>
                  <w:szCs w:val="21"/>
                </w:rPr>
                <w:t>人</w:t>
              </w:r>
              <w:r>
                <w:rPr>
                  <w:rFonts w:hint="eastAsia"/>
                  <w:szCs w:val="21"/>
                </w:rPr>
                <w:t>：</w:t>
              </w:r>
              <w:sdt>
                <w:sdtPr>
                  <w:rPr>
                    <w:rFonts w:hint="eastAsia"/>
                    <w:szCs w:val="21"/>
                  </w:rPr>
                  <w:alias w:val="公司负责人姓名"/>
                  <w:tag w:val="_GBC_295740a12aa8498286bf2ef11896dbe9"/>
                  <w:id w:val="1593282233"/>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7402">
                    <w:rPr>
                      <w:rFonts w:hint="eastAsia"/>
                      <w:szCs w:val="21"/>
                    </w:rPr>
                    <w:t xml:space="preserve">王卫民先生 </w:t>
                  </w:r>
                </w:sdtContent>
              </w:sdt>
              <w:r>
                <w:rPr>
                  <w:szCs w:val="21"/>
                </w:rPr>
                <w:t>主管会计工作负责人</w:t>
              </w:r>
              <w:r>
                <w:rPr>
                  <w:rFonts w:hint="eastAsia"/>
                  <w:szCs w:val="21"/>
                </w:rPr>
                <w:t>：</w:t>
              </w:r>
              <w:sdt>
                <w:sdtPr>
                  <w:rPr>
                    <w:rFonts w:hint="eastAsia"/>
                    <w:szCs w:val="21"/>
                  </w:rPr>
                  <w:alias w:val="主管会计工作负责人姓名"/>
                  <w:tag w:val="_GBC_095c1df7dd6b412590466f3e711cd1e6"/>
                  <w:id w:val="-1320261356"/>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887402">
                    <w:rPr>
                      <w:rFonts w:hint="eastAsia"/>
                      <w:szCs w:val="21"/>
                    </w:rPr>
                    <w:t xml:space="preserve">周思源先生 </w:t>
                  </w:r>
                </w:sdtContent>
              </w:sdt>
              <w:r>
                <w:rPr>
                  <w:szCs w:val="21"/>
                </w:rPr>
                <w:t>会计机构负责人</w:t>
              </w:r>
              <w:r>
                <w:rPr>
                  <w:rFonts w:hint="eastAsia"/>
                  <w:szCs w:val="21"/>
                </w:rPr>
                <w:t>：</w:t>
              </w:r>
              <w:sdt>
                <w:sdtPr>
                  <w:rPr>
                    <w:rFonts w:hint="eastAsia"/>
                    <w:szCs w:val="21"/>
                  </w:rPr>
                  <w:alias w:val="会计机构负责人姓名"/>
                  <w:tag w:val="_GBC_b9cb47d6db784ba8a6b148d9331df451"/>
                  <w:id w:val="-2021377038"/>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47721">
                    <w:rPr>
                      <w:rFonts w:hint="eastAsia"/>
                      <w:szCs w:val="21"/>
                    </w:rPr>
                    <w:t>吴寅女士</w:t>
                  </w:r>
                </w:sdtContent>
              </w:sdt>
            </w:p>
            <w:p w14:paraId="670D286B" w14:textId="77777777" w:rsidR="00847721" w:rsidRDefault="00CF03E7">
              <w:pPr>
                <w:pStyle w:val="215"/>
              </w:pPr>
            </w:p>
          </w:sdtContent>
        </w:sdt>
        <w:p w14:paraId="7ED478A5" w14:textId="77777777" w:rsidR="00847721" w:rsidRDefault="00847721">
          <w:pPr>
            <w:pStyle w:val="215"/>
          </w:pPr>
        </w:p>
        <w:bookmarkStart w:id="121" w:name="_Hlk24034197" w:displacedByCustomXml="next"/>
        <w:sdt>
          <w:sdtPr>
            <w:rPr>
              <w:rFonts w:ascii="宋体" w:hAnsi="宋体" w:cs="宋体" w:hint="eastAsia"/>
              <w:b w:val="0"/>
              <w:bCs w:val="0"/>
              <w:kern w:val="0"/>
              <w:szCs w:val="24"/>
            </w:rPr>
            <w:tag w:val="_SEC_d76935fe25d141cfbe5d3c4ac87a2e6b"/>
            <w:id w:val="-173647970"/>
            <w:lock w:val="sdtLocked"/>
            <w:placeholder>
              <w:docPart w:val="GBC22222222222222222222222222222"/>
            </w:placeholder>
          </w:sdtPr>
          <w:sdtEndPr>
            <w:rPr>
              <w:szCs w:val="21"/>
            </w:rPr>
          </w:sdtEndPr>
          <w:sdtContent>
            <w:p w14:paraId="382541BC" w14:textId="77777777" w:rsidR="00847721" w:rsidRDefault="00B66337">
              <w:pPr>
                <w:pStyle w:val="213"/>
                <w:jc w:val="center"/>
              </w:pPr>
              <w:r>
                <w:rPr>
                  <w:rFonts w:hint="eastAsia"/>
                </w:rPr>
                <w:t>母公司</w:t>
              </w:r>
              <w:r>
                <w:t>资产负债表</w:t>
              </w:r>
            </w:p>
            <w:p w14:paraId="0857A370" w14:textId="77777777" w:rsidR="00847721" w:rsidRDefault="00B66337">
              <w:pPr>
                <w:jc w:val="center"/>
                <w:rPr>
                  <w:b/>
                  <w:bCs/>
                  <w:szCs w:val="21"/>
                </w:rPr>
              </w:pPr>
              <w:r>
                <w:rPr>
                  <w:szCs w:val="21"/>
                </w:rPr>
                <w:t>2021年12月31日</w:t>
              </w:r>
            </w:p>
            <w:p w14:paraId="2525C6DF" w14:textId="77777777" w:rsidR="00847721" w:rsidRDefault="00B66337">
              <w:pPr>
                <w:rPr>
                  <w:szCs w:val="21"/>
                </w:rPr>
              </w:pPr>
              <w:r>
                <w:rPr>
                  <w:szCs w:val="21"/>
                </w:rPr>
                <w:t>编制单位:</w:t>
              </w:r>
              <w:sdt>
                <w:sdtPr>
                  <w:rPr>
                    <w:szCs w:val="21"/>
                  </w:rPr>
                  <w:alias w:val="公司法定中文名称"/>
                  <w:tag w:val="_GBC_476f9df1cf8d4d36868d3058a4da7d15"/>
                  <w:id w:val="-647128310"/>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sidR="00847721">
                    <w:rPr>
                      <w:rFonts w:hint="eastAsia"/>
                      <w:szCs w:val="21"/>
                    </w:rPr>
                    <w:t>上海龙头（集团）股份有限公司</w:t>
                  </w:r>
                </w:sdtContent>
              </w:sdt>
              <w:r>
                <w:rPr>
                  <w:szCs w:val="21"/>
                </w:rPr>
                <w:t> </w:t>
              </w:r>
            </w:p>
            <w:p w14:paraId="354B21EB" w14:textId="77777777" w:rsidR="00847721" w:rsidRDefault="00B66337">
              <w:pPr>
                <w:jc w:val="right"/>
                <w:rPr>
                  <w:szCs w:val="21"/>
                </w:rPr>
              </w:pPr>
              <w:r>
                <w:rPr>
                  <w:szCs w:val="21"/>
                </w:rPr>
                <w:lastRenderedPageBreak/>
                <w:t>单位:</w:t>
              </w:r>
              <w:sdt>
                <w:sdtPr>
                  <w:rPr>
                    <w:szCs w:val="21"/>
                  </w:rPr>
                  <w:alias w:val="单位：母公司资产负债表"/>
                  <w:tag w:val="_GBC_e3e6bb2b9b89482085daf4528af32780"/>
                  <w:id w:val="8832911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szCs w:val="21"/>
                </w:rPr>
                <w:t xml:space="preserve">  币种:</w:t>
              </w:r>
              <w:sdt>
                <w:sdtPr>
                  <w:rPr>
                    <w:szCs w:val="21"/>
                  </w:rPr>
                  <w:alias w:val="币种：母公司资产负债表"/>
                  <w:tag w:val="_GBC_31e3f7c7e30144c684d9b3387d64ec2f"/>
                  <w:id w:val="17144653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847721" w14:paraId="6D370FF8" w14:textId="77777777" w:rsidTr="00223985">
                <w:sdt>
                  <w:sdtPr>
                    <w:tag w:val="_PLD_f723b67ceca442958b85c16ecbcde6c4"/>
                    <w:id w:val="-21322392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E610419" w14:textId="77777777" w:rsidR="00847721" w:rsidRDefault="00B66337">
                        <w:pPr>
                          <w:jc w:val="center"/>
                          <w:rPr>
                            <w:b/>
                            <w:szCs w:val="21"/>
                          </w:rPr>
                        </w:pPr>
                        <w:r>
                          <w:rPr>
                            <w:b/>
                            <w:szCs w:val="21"/>
                          </w:rPr>
                          <w:t>项目</w:t>
                        </w:r>
                      </w:p>
                    </w:tc>
                  </w:sdtContent>
                </w:sdt>
                <w:sdt>
                  <w:sdtPr>
                    <w:tag w:val="_PLD_b4b39e4179664db3908076caa97ec93e"/>
                    <w:id w:val="-1738468610"/>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14:paraId="0AE6F0C0" w14:textId="77777777" w:rsidR="00847721" w:rsidRDefault="00B66337">
                        <w:pPr>
                          <w:jc w:val="center"/>
                          <w:rPr>
                            <w:b/>
                            <w:szCs w:val="21"/>
                          </w:rPr>
                        </w:pPr>
                        <w:r>
                          <w:rPr>
                            <w:rFonts w:hint="eastAsia"/>
                            <w:b/>
                            <w:szCs w:val="21"/>
                          </w:rPr>
                          <w:t>附注</w:t>
                        </w:r>
                      </w:p>
                    </w:tc>
                  </w:sdtContent>
                </w:sdt>
                <w:sdt>
                  <w:sdtPr>
                    <w:tag w:val="_PLD_5c114924d291471984aab4fc4a2ab196"/>
                    <w:id w:val="-237088627"/>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14:paraId="58AEBC08" w14:textId="77777777" w:rsidR="00847721" w:rsidRDefault="00B66337">
                        <w:pPr>
                          <w:jc w:val="center"/>
                          <w:rPr>
                            <w:b/>
                            <w:szCs w:val="21"/>
                          </w:rPr>
                        </w:pPr>
                        <w:r>
                          <w:rPr>
                            <w:rFonts w:hint="eastAsia"/>
                            <w:b/>
                          </w:rPr>
                          <w:t>2021年1</w:t>
                        </w:r>
                        <w:r>
                          <w:rPr>
                            <w:b/>
                          </w:rPr>
                          <w:t>2</w:t>
                        </w:r>
                        <w:r>
                          <w:rPr>
                            <w:rFonts w:hint="eastAsia"/>
                            <w:b/>
                          </w:rPr>
                          <w:t>月</w:t>
                        </w:r>
                        <w:r>
                          <w:rPr>
                            <w:b/>
                          </w:rPr>
                          <w:t>31</w:t>
                        </w:r>
                        <w:r>
                          <w:rPr>
                            <w:rFonts w:hint="eastAsia"/>
                            <w:b/>
                          </w:rPr>
                          <w:t>日</w:t>
                        </w:r>
                      </w:p>
                    </w:tc>
                  </w:sdtContent>
                </w:sdt>
                <w:sdt>
                  <w:sdtPr>
                    <w:tag w:val="_PLD_09aa0ba5dd484fa6ad7dfbe2d2221c60"/>
                    <w:id w:val="-1907297470"/>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14:paraId="42706748" w14:textId="77777777" w:rsidR="00847721" w:rsidRDefault="00B66337">
                        <w:pPr>
                          <w:jc w:val="center"/>
                          <w:rPr>
                            <w:b/>
                            <w:szCs w:val="21"/>
                          </w:rPr>
                        </w:pPr>
                        <w:r>
                          <w:rPr>
                            <w:rFonts w:hint="eastAsia"/>
                            <w:b/>
                            <w:szCs w:val="21"/>
                          </w:rPr>
                          <w:t>2020年12月31日</w:t>
                        </w:r>
                      </w:p>
                    </w:tc>
                  </w:sdtContent>
                </w:sdt>
              </w:tr>
              <w:tr w:rsidR="00847721" w14:paraId="00F5F6BF" w14:textId="77777777" w:rsidTr="00713F20">
                <w:sdt>
                  <w:sdtPr>
                    <w:tag w:val="_PLD_75b96d9020f14b08bb8885e10bb72ed3"/>
                    <w:id w:val="-1911680921"/>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46C7CA0" w14:textId="77777777" w:rsidR="00847721" w:rsidRDefault="00B66337">
                        <w:pPr>
                          <w:rPr>
                            <w:b/>
                            <w:color w:val="FF00FF"/>
                            <w:szCs w:val="21"/>
                          </w:rPr>
                        </w:pPr>
                        <w:r>
                          <w:rPr>
                            <w:rFonts w:hint="eastAsia"/>
                            <w:b/>
                            <w:bCs/>
                            <w:szCs w:val="21"/>
                          </w:rPr>
                          <w:t>流动资产：</w:t>
                        </w:r>
                      </w:p>
                    </w:tc>
                  </w:sdtContent>
                </w:sdt>
              </w:tr>
              <w:tr w:rsidR="00847721" w14:paraId="18C68EB6" w14:textId="77777777" w:rsidTr="00847721">
                <w:sdt>
                  <w:sdtPr>
                    <w:tag w:val="_PLD_2a2d3b22bc414e5aa3168d03f964313b"/>
                    <w:id w:val="-18908753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707B129" w14:textId="77777777" w:rsidR="00847721" w:rsidRDefault="00B66337">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7D245F70" w14:textId="77777777" w:rsidR="00847721" w:rsidRDefault="00B66337">
                    <w:pPr>
                      <w:jc w:val="center"/>
                      <w:rPr>
                        <w:sz w:val="20"/>
                        <w:szCs w:val="20"/>
                      </w:rPr>
                    </w:pPr>
                    <w:r>
                      <w:rPr>
                        <w:rFonts w:hint="eastAsia"/>
                        <w:sz w:val="20"/>
                        <w:szCs w:val="20"/>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776E467E" w14:textId="77777777" w:rsidR="00847721" w:rsidRDefault="00B66337">
                    <w:pPr>
                      <w:jc w:val="right"/>
                      <w:rPr>
                        <w:sz w:val="20"/>
                        <w:szCs w:val="20"/>
                      </w:rPr>
                    </w:pPr>
                    <w:r>
                      <w:rPr>
                        <w:rFonts w:hint="eastAsia"/>
                        <w:sz w:val="20"/>
                        <w:szCs w:val="20"/>
                      </w:rPr>
                      <w:t>24,850,179.57</w:t>
                    </w:r>
                  </w:p>
                </w:tc>
                <w:tc>
                  <w:tcPr>
                    <w:tcW w:w="1333" w:type="pct"/>
                    <w:tcBorders>
                      <w:top w:val="outset" w:sz="6" w:space="0" w:color="auto"/>
                      <w:left w:val="outset" w:sz="6" w:space="0" w:color="auto"/>
                      <w:bottom w:val="outset" w:sz="6" w:space="0" w:color="auto"/>
                      <w:right w:val="outset" w:sz="6" w:space="0" w:color="auto"/>
                    </w:tcBorders>
                    <w:vAlign w:val="center"/>
                  </w:tcPr>
                  <w:p w14:paraId="5C9344E3" w14:textId="77777777" w:rsidR="00847721" w:rsidRDefault="00B66337">
                    <w:pPr>
                      <w:jc w:val="right"/>
                      <w:rPr>
                        <w:sz w:val="20"/>
                        <w:szCs w:val="20"/>
                      </w:rPr>
                    </w:pPr>
                    <w:r>
                      <w:rPr>
                        <w:rFonts w:hint="eastAsia"/>
                        <w:sz w:val="20"/>
                        <w:szCs w:val="20"/>
                      </w:rPr>
                      <w:t>4,051,882.67</w:t>
                    </w:r>
                  </w:p>
                </w:tc>
              </w:tr>
              <w:tr w:rsidR="00847721" w14:paraId="4C7A23B5" w14:textId="77777777" w:rsidTr="0084772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396e14b78524efaa6a999f696519f83"/>
                      <w:id w:val="-1869204742"/>
                      <w:lock w:val="sdtLocked"/>
                    </w:sdtPr>
                    <w:sdtEndPr/>
                    <w:sdtContent>
                      <w:p w14:paraId="145D9238" w14:textId="77777777" w:rsidR="00847721" w:rsidRDefault="00B66337">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vAlign w:val="bottom"/>
                  </w:tcPr>
                  <w:p w14:paraId="64BF275D" w14:textId="77777777" w:rsidR="00847721" w:rsidRDefault="00B66337">
                    <w:pPr>
                      <w:jc w:val="center"/>
                      <w:rPr>
                        <w:sz w:val="20"/>
                        <w:szCs w:val="20"/>
                      </w:rPr>
                    </w:pPr>
                    <w:r>
                      <w:rPr>
                        <w:rFonts w:hint="eastAsia"/>
                        <w:sz w:val="20"/>
                        <w:szCs w:val="20"/>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1455FD65" w14:textId="77777777" w:rsidR="00847721" w:rsidRDefault="00B66337">
                    <w:pPr>
                      <w:jc w:val="right"/>
                      <w:rPr>
                        <w:sz w:val="20"/>
                        <w:szCs w:val="20"/>
                      </w:rPr>
                    </w:pPr>
                    <w:r>
                      <w:rPr>
                        <w:rFonts w:hint="eastAsia"/>
                        <w:sz w:val="20"/>
                        <w:szCs w:val="20"/>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41E6C0AA" w14:textId="77777777" w:rsidR="00847721" w:rsidRDefault="00B66337">
                    <w:pPr>
                      <w:jc w:val="right"/>
                      <w:rPr>
                        <w:sz w:val="20"/>
                        <w:szCs w:val="20"/>
                      </w:rPr>
                    </w:pPr>
                    <w:r>
                      <w:rPr>
                        <w:rFonts w:hint="eastAsia"/>
                        <w:sz w:val="20"/>
                        <w:szCs w:val="20"/>
                      </w:rPr>
                      <w:t xml:space="preserve">　</w:t>
                    </w:r>
                  </w:p>
                </w:tc>
              </w:tr>
              <w:tr w:rsidR="00847721" w14:paraId="49A4A689" w14:textId="77777777" w:rsidTr="00847721">
                <w:sdt>
                  <w:sdtPr>
                    <w:tag w:val="_PLD_de137d4e0adc4e3697b2d09190f3ab73"/>
                    <w:id w:val="-1508343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4B8AA74" w14:textId="77777777" w:rsidR="00847721" w:rsidRDefault="00B66337">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3B6FD37F" w14:textId="77777777" w:rsidR="00847721" w:rsidRDefault="00B66337">
                    <w:pPr>
                      <w:jc w:val="center"/>
                      <w:rPr>
                        <w:sz w:val="20"/>
                        <w:szCs w:val="20"/>
                      </w:rPr>
                    </w:pPr>
                    <w:r>
                      <w:rPr>
                        <w:rFonts w:hint="eastAsia"/>
                        <w:sz w:val="20"/>
                        <w:szCs w:val="20"/>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4C11812F" w14:textId="77777777" w:rsidR="00847721" w:rsidRDefault="00B66337">
                    <w:pPr>
                      <w:jc w:val="right"/>
                      <w:rPr>
                        <w:sz w:val="20"/>
                        <w:szCs w:val="20"/>
                      </w:rPr>
                    </w:pPr>
                    <w:r>
                      <w:rPr>
                        <w:rFonts w:hint="eastAsia"/>
                        <w:sz w:val="20"/>
                        <w:szCs w:val="20"/>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5695BDF1" w14:textId="77777777" w:rsidR="00847721" w:rsidRDefault="00B66337">
                    <w:pPr>
                      <w:jc w:val="right"/>
                      <w:rPr>
                        <w:sz w:val="20"/>
                        <w:szCs w:val="20"/>
                      </w:rPr>
                    </w:pPr>
                    <w:r>
                      <w:rPr>
                        <w:rFonts w:hint="eastAsia"/>
                        <w:sz w:val="20"/>
                        <w:szCs w:val="20"/>
                      </w:rPr>
                      <w:t xml:space="preserve">　</w:t>
                    </w:r>
                  </w:p>
                </w:tc>
              </w:tr>
              <w:tr w:rsidR="00847721" w14:paraId="09474FEA" w14:textId="77777777" w:rsidTr="00847721">
                <w:sdt>
                  <w:sdtPr>
                    <w:tag w:val="_PLD_393466e4d94b44ce81a421424c7f275a"/>
                    <w:id w:val="134606154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C95A365" w14:textId="77777777" w:rsidR="00847721" w:rsidRDefault="00B66337">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23AA3A6D" w14:textId="77777777" w:rsidR="00847721" w:rsidRDefault="00B66337">
                    <w:pPr>
                      <w:jc w:val="center"/>
                      <w:rPr>
                        <w:sz w:val="20"/>
                        <w:szCs w:val="20"/>
                      </w:rPr>
                    </w:pPr>
                    <w:r>
                      <w:rPr>
                        <w:rFonts w:hint="eastAsia"/>
                        <w:sz w:val="20"/>
                        <w:szCs w:val="20"/>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54902E2E" w14:textId="77777777" w:rsidR="00847721" w:rsidRDefault="00B66337">
                    <w:pPr>
                      <w:jc w:val="right"/>
                      <w:rPr>
                        <w:sz w:val="20"/>
                        <w:szCs w:val="20"/>
                      </w:rPr>
                    </w:pPr>
                    <w:r>
                      <w:rPr>
                        <w:rFonts w:hint="eastAsia"/>
                        <w:sz w:val="20"/>
                        <w:szCs w:val="20"/>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3A487899" w14:textId="77777777" w:rsidR="00847721" w:rsidRDefault="00B66337">
                    <w:pPr>
                      <w:jc w:val="right"/>
                      <w:rPr>
                        <w:sz w:val="20"/>
                        <w:szCs w:val="20"/>
                      </w:rPr>
                    </w:pPr>
                    <w:r>
                      <w:rPr>
                        <w:rFonts w:hint="eastAsia"/>
                        <w:sz w:val="20"/>
                        <w:szCs w:val="20"/>
                      </w:rPr>
                      <w:t xml:space="preserve">　</w:t>
                    </w:r>
                  </w:p>
                </w:tc>
              </w:tr>
              <w:tr w:rsidR="00847721" w14:paraId="1B3D623B" w14:textId="77777777" w:rsidTr="00847721">
                <w:sdt>
                  <w:sdtPr>
                    <w:tag w:val="_PLD_ef32df805adf4616846732ca3ab55857"/>
                    <w:id w:val="20245065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FD17EAE" w14:textId="77777777" w:rsidR="00847721" w:rsidRDefault="00B66337">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72F5954D" w14:textId="77777777" w:rsidR="00847721" w:rsidRDefault="00B66337">
                    <w:pPr>
                      <w:jc w:val="center"/>
                      <w:rPr>
                        <w:sz w:val="20"/>
                        <w:szCs w:val="20"/>
                      </w:rPr>
                    </w:pPr>
                    <w:r>
                      <w:rPr>
                        <w:rFonts w:hint="eastAsia"/>
                        <w:sz w:val="20"/>
                        <w:szCs w:val="20"/>
                      </w:rPr>
                      <w:t>1</w:t>
                    </w:r>
                  </w:p>
                </w:tc>
                <w:tc>
                  <w:tcPr>
                    <w:tcW w:w="1411" w:type="pct"/>
                    <w:tcBorders>
                      <w:top w:val="outset" w:sz="6" w:space="0" w:color="auto"/>
                      <w:left w:val="outset" w:sz="6" w:space="0" w:color="auto"/>
                      <w:bottom w:val="outset" w:sz="6" w:space="0" w:color="auto"/>
                      <w:right w:val="outset" w:sz="6" w:space="0" w:color="auto"/>
                    </w:tcBorders>
                    <w:vAlign w:val="center"/>
                  </w:tcPr>
                  <w:p w14:paraId="526D9EBC" w14:textId="77777777" w:rsidR="00847721" w:rsidRDefault="00B66337">
                    <w:pPr>
                      <w:jc w:val="right"/>
                      <w:rPr>
                        <w:sz w:val="20"/>
                        <w:szCs w:val="20"/>
                      </w:rPr>
                    </w:pPr>
                    <w:r>
                      <w:rPr>
                        <w:rFonts w:hint="eastAsia"/>
                        <w:sz w:val="20"/>
                        <w:szCs w:val="20"/>
                      </w:rPr>
                      <w:t>23,527,269.93</w:t>
                    </w:r>
                  </w:p>
                </w:tc>
                <w:tc>
                  <w:tcPr>
                    <w:tcW w:w="1333" w:type="pct"/>
                    <w:tcBorders>
                      <w:top w:val="outset" w:sz="6" w:space="0" w:color="auto"/>
                      <w:left w:val="outset" w:sz="6" w:space="0" w:color="auto"/>
                      <w:bottom w:val="outset" w:sz="6" w:space="0" w:color="auto"/>
                      <w:right w:val="outset" w:sz="6" w:space="0" w:color="auto"/>
                    </w:tcBorders>
                    <w:vAlign w:val="center"/>
                  </w:tcPr>
                  <w:p w14:paraId="526F8490" w14:textId="77777777" w:rsidR="00847721" w:rsidRDefault="00B66337">
                    <w:pPr>
                      <w:jc w:val="right"/>
                      <w:rPr>
                        <w:sz w:val="20"/>
                        <w:szCs w:val="20"/>
                      </w:rPr>
                    </w:pPr>
                    <w:r>
                      <w:rPr>
                        <w:rFonts w:hint="eastAsia"/>
                        <w:sz w:val="20"/>
                        <w:szCs w:val="20"/>
                      </w:rPr>
                      <w:t>30,011,963.56</w:t>
                    </w:r>
                  </w:p>
                </w:tc>
              </w:tr>
              <w:tr w:rsidR="00847721" w14:paraId="0F2F99E4" w14:textId="77777777" w:rsidTr="0084772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08c302c0c87401490d6a538c95fd1a1"/>
                      <w:id w:val="-2058461850"/>
                      <w:lock w:val="sdtLocked"/>
                    </w:sdtPr>
                    <w:sdtEndPr/>
                    <w:sdtContent>
                      <w:p w14:paraId="1CEE23B7" w14:textId="77777777" w:rsidR="00847721" w:rsidRDefault="00B66337">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vAlign w:val="bottom"/>
                  </w:tcPr>
                  <w:p w14:paraId="76DCD262" w14:textId="77777777" w:rsidR="00847721" w:rsidRDefault="00B66337">
                    <w:pPr>
                      <w:jc w:val="center"/>
                      <w:rPr>
                        <w:sz w:val="20"/>
                        <w:szCs w:val="20"/>
                      </w:rPr>
                    </w:pPr>
                    <w:r>
                      <w:rPr>
                        <w:rFonts w:hint="eastAsia"/>
                        <w:sz w:val="20"/>
                        <w:szCs w:val="20"/>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107FEE91" w14:textId="77777777" w:rsidR="00847721" w:rsidRDefault="00B66337">
                    <w:pPr>
                      <w:jc w:val="right"/>
                      <w:rPr>
                        <w:sz w:val="20"/>
                        <w:szCs w:val="20"/>
                      </w:rPr>
                    </w:pPr>
                    <w:r>
                      <w:rPr>
                        <w:rFonts w:hint="eastAsia"/>
                        <w:sz w:val="20"/>
                        <w:szCs w:val="20"/>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16EFF8FC" w14:textId="77777777" w:rsidR="00847721" w:rsidRDefault="00B66337">
                    <w:pPr>
                      <w:jc w:val="right"/>
                      <w:rPr>
                        <w:sz w:val="20"/>
                        <w:szCs w:val="20"/>
                      </w:rPr>
                    </w:pPr>
                    <w:r>
                      <w:rPr>
                        <w:rFonts w:hint="eastAsia"/>
                        <w:sz w:val="20"/>
                        <w:szCs w:val="20"/>
                      </w:rPr>
                      <w:t>7,500,000.00</w:t>
                    </w:r>
                  </w:p>
                </w:tc>
              </w:tr>
              <w:tr w:rsidR="00847721" w14:paraId="176BAAFF" w14:textId="77777777" w:rsidTr="00847721">
                <w:sdt>
                  <w:sdtPr>
                    <w:tag w:val="_PLD_dd9f5a2379754663b27f59fa522781c5"/>
                    <w:id w:val="148357726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02F781A" w14:textId="77777777" w:rsidR="00847721" w:rsidRDefault="00B66337">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281F40BC" w14:textId="77777777" w:rsidR="00847721" w:rsidRDefault="00B66337">
                    <w:pPr>
                      <w:jc w:val="center"/>
                      <w:rPr>
                        <w:sz w:val="20"/>
                        <w:szCs w:val="20"/>
                      </w:rPr>
                    </w:pPr>
                    <w:r>
                      <w:rPr>
                        <w:rFonts w:hint="eastAsia"/>
                        <w:sz w:val="20"/>
                        <w:szCs w:val="20"/>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5203241E" w14:textId="77777777" w:rsidR="00847721" w:rsidRDefault="00B66337">
                    <w:pPr>
                      <w:jc w:val="right"/>
                      <w:rPr>
                        <w:sz w:val="20"/>
                        <w:szCs w:val="20"/>
                      </w:rPr>
                    </w:pPr>
                    <w:r>
                      <w:rPr>
                        <w:rFonts w:hint="eastAsia"/>
                        <w:sz w:val="20"/>
                        <w:szCs w:val="20"/>
                      </w:rPr>
                      <w:t>4,056,991.78</w:t>
                    </w:r>
                  </w:p>
                </w:tc>
                <w:tc>
                  <w:tcPr>
                    <w:tcW w:w="1333" w:type="pct"/>
                    <w:tcBorders>
                      <w:top w:val="outset" w:sz="6" w:space="0" w:color="auto"/>
                      <w:left w:val="outset" w:sz="6" w:space="0" w:color="auto"/>
                      <w:bottom w:val="outset" w:sz="6" w:space="0" w:color="auto"/>
                      <w:right w:val="outset" w:sz="6" w:space="0" w:color="auto"/>
                    </w:tcBorders>
                    <w:vAlign w:val="center"/>
                  </w:tcPr>
                  <w:p w14:paraId="5D8D7919" w14:textId="77777777" w:rsidR="00847721" w:rsidRDefault="00B66337">
                    <w:pPr>
                      <w:jc w:val="right"/>
                      <w:rPr>
                        <w:sz w:val="20"/>
                        <w:szCs w:val="20"/>
                      </w:rPr>
                    </w:pPr>
                    <w:r>
                      <w:rPr>
                        <w:rFonts w:hint="eastAsia"/>
                        <w:sz w:val="20"/>
                        <w:szCs w:val="20"/>
                      </w:rPr>
                      <w:t>10,259,681.11</w:t>
                    </w:r>
                  </w:p>
                </w:tc>
              </w:tr>
              <w:tr w:rsidR="00847721" w14:paraId="258D1031" w14:textId="77777777" w:rsidTr="00847721">
                <w:sdt>
                  <w:sdtPr>
                    <w:tag w:val="_PLD_712416308ec74e87af342bbe7b61f9f7"/>
                    <w:id w:val="-107550202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88BB63B" w14:textId="77777777" w:rsidR="00847721" w:rsidRDefault="00B66337">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42DAB4C0" w14:textId="77777777" w:rsidR="00847721" w:rsidRDefault="00B66337">
                    <w:pPr>
                      <w:jc w:val="center"/>
                      <w:rPr>
                        <w:sz w:val="20"/>
                        <w:szCs w:val="20"/>
                      </w:rPr>
                    </w:pPr>
                    <w:r>
                      <w:rPr>
                        <w:rFonts w:hint="eastAsia"/>
                        <w:sz w:val="20"/>
                        <w:szCs w:val="20"/>
                      </w:rPr>
                      <w:t>2</w:t>
                    </w:r>
                  </w:p>
                </w:tc>
                <w:tc>
                  <w:tcPr>
                    <w:tcW w:w="1411" w:type="pct"/>
                    <w:tcBorders>
                      <w:top w:val="outset" w:sz="6" w:space="0" w:color="auto"/>
                      <w:left w:val="outset" w:sz="6" w:space="0" w:color="auto"/>
                      <w:bottom w:val="outset" w:sz="6" w:space="0" w:color="auto"/>
                      <w:right w:val="outset" w:sz="6" w:space="0" w:color="auto"/>
                    </w:tcBorders>
                    <w:vAlign w:val="center"/>
                  </w:tcPr>
                  <w:p w14:paraId="5B54EFE2" w14:textId="77777777" w:rsidR="00847721" w:rsidRDefault="00B66337">
                    <w:pPr>
                      <w:jc w:val="right"/>
                      <w:rPr>
                        <w:sz w:val="20"/>
                        <w:szCs w:val="20"/>
                      </w:rPr>
                    </w:pPr>
                    <w:r>
                      <w:rPr>
                        <w:rFonts w:hint="eastAsia"/>
                        <w:sz w:val="20"/>
                        <w:szCs w:val="20"/>
                      </w:rPr>
                      <w:t>855,798,216.77</w:t>
                    </w:r>
                  </w:p>
                </w:tc>
                <w:tc>
                  <w:tcPr>
                    <w:tcW w:w="1333" w:type="pct"/>
                    <w:tcBorders>
                      <w:top w:val="outset" w:sz="6" w:space="0" w:color="auto"/>
                      <w:left w:val="outset" w:sz="6" w:space="0" w:color="auto"/>
                      <w:bottom w:val="outset" w:sz="6" w:space="0" w:color="auto"/>
                      <w:right w:val="outset" w:sz="6" w:space="0" w:color="auto"/>
                    </w:tcBorders>
                    <w:vAlign w:val="center"/>
                  </w:tcPr>
                  <w:p w14:paraId="64838B8A" w14:textId="77777777" w:rsidR="00847721" w:rsidRDefault="00B66337">
                    <w:pPr>
                      <w:jc w:val="right"/>
                      <w:rPr>
                        <w:sz w:val="20"/>
                        <w:szCs w:val="20"/>
                      </w:rPr>
                    </w:pPr>
                    <w:r>
                      <w:rPr>
                        <w:rFonts w:hint="eastAsia"/>
                        <w:sz w:val="20"/>
                        <w:szCs w:val="20"/>
                      </w:rPr>
                      <w:t>969,520,731.95</w:t>
                    </w:r>
                  </w:p>
                </w:tc>
              </w:tr>
              <w:tr w:rsidR="00847721" w14:paraId="716D4AE2" w14:textId="77777777" w:rsidTr="00847721">
                <w:sdt>
                  <w:sdtPr>
                    <w:tag w:val="_PLD_3417cd601cec4818871f1bae4ce8ab2a"/>
                    <w:id w:val="16088579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FB2E039" w14:textId="77777777" w:rsidR="00847721" w:rsidRDefault="00B66337">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7C50BBED" w14:textId="77777777" w:rsidR="00847721" w:rsidRDefault="00B66337">
                    <w:pPr>
                      <w:jc w:val="center"/>
                      <w:rPr>
                        <w:sz w:val="20"/>
                        <w:szCs w:val="20"/>
                      </w:rPr>
                    </w:pPr>
                    <w:r>
                      <w:rPr>
                        <w:rFonts w:hint="eastAsia"/>
                        <w:sz w:val="20"/>
                        <w:szCs w:val="20"/>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40466F67" w14:textId="77777777" w:rsidR="00847721" w:rsidRPr="0008411D" w:rsidRDefault="00847721" w:rsidP="00847721">
                    <w:pPr>
                      <w:snapToGrid w:val="0"/>
                      <w:jc w:val="right"/>
                      <w:rPr>
                        <w:szCs w:val="18"/>
                      </w:rPr>
                    </w:pPr>
                  </w:p>
                </w:tc>
                <w:tc>
                  <w:tcPr>
                    <w:tcW w:w="1333" w:type="pct"/>
                    <w:tcBorders>
                      <w:top w:val="outset" w:sz="6" w:space="0" w:color="auto"/>
                      <w:left w:val="outset" w:sz="6" w:space="0" w:color="auto"/>
                      <w:bottom w:val="outset" w:sz="6" w:space="0" w:color="auto"/>
                      <w:right w:val="outset" w:sz="6" w:space="0" w:color="auto"/>
                    </w:tcBorders>
                    <w:vAlign w:val="center"/>
                  </w:tcPr>
                  <w:p w14:paraId="692CA971" w14:textId="77777777" w:rsidR="00847721" w:rsidRPr="0008411D" w:rsidRDefault="00847721" w:rsidP="00847721">
                    <w:pPr>
                      <w:snapToGrid w:val="0"/>
                      <w:jc w:val="right"/>
                      <w:rPr>
                        <w:szCs w:val="18"/>
                      </w:rPr>
                    </w:pPr>
                  </w:p>
                </w:tc>
              </w:tr>
              <w:tr w:rsidR="00847721" w14:paraId="17FE5615" w14:textId="77777777" w:rsidTr="00847721">
                <w:sdt>
                  <w:sdtPr>
                    <w:tag w:val="_PLD_1dd2d67c108d4d6f84148a7c9b977191"/>
                    <w:id w:val="4523675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8DEC374" w14:textId="77777777" w:rsidR="00847721" w:rsidRDefault="00B66337">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64FCFCA6" w14:textId="77777777" w:rsidR="00847721" w:rsidRDefault="00B66337">
                    <w:pPr>
                      <w:jc w:val="center"/>
                      <w:rPr>
                        <w:sz w:val="20"/>
                        <w:szCs w:val="20"/>
                      </w:rPr>
                    </w:pPr>
                    <w:r>
                      <w:rPr>
                        <w:rFonts w:hint="eastAsia"/>
                        <w:sz w:val="20"/>
                        <w:szCs w:val="20"/>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58755F65" w14:textId="77777777" w:rsidR="00847721" w:rsidRDefault="00B66337" w:rsidP="00847721">
                    <w:pPr>
                      <w:jc w:val="right"/>
                      <w:rPr>
                        <w:sz w:val="24"/>
                      </w:rPr>
                    </w:pPr>
                    <w:r>
                      <w:t>9,828,072.15</w:t>
                    </w:r>
                  </w:p>
                </w:tc>
                <w:tc>
                  <w:tcPr>
                    <w:tcW w:w="1333" w:type="pct"/>
                    <w:tcBorders>
                      <w:top w:val="outset" w:sz="6" w:space="0" w:color="auto"/>
                      <w:left w:val="outset" w:sz="6" w:space="0" w:color="auto"/>
                      <w:bottom w:val="outset" w:sz="6" w:space="0" w:color="auto"/>
                      <w:right w:val="outset" w:sz="6" w:space="0" w:color="auto"/>
                    </w:tcBorders>
                    <w:vAlign w:val="center"/>
                  </w:tcPr>
                  <w:p w14:paraId="29D97F88" w14:textId="77777777" w:rsidR="00847721" w:rsidRDefault="00B66337" w:rsidP="00847721">
                    <w:pPr>
                      <w:jc w:val="right"/>
                      <w:rPr>
                        <w:sz w:val="24"/>
                      </w:rPr>
                    </w:pPr>
                    <w:r>
                      <w:t>1,828,072.15</w:t>
                    </w:r>
                  </w:p>
                </w:tc>
              </w:tr>
              <w:tr w:rsidR="00847721" w14:paraId="1B56FC88" w14:textId="77777777" w:rsidTr="00847721">
                <w:sdt>
                  <w:sdtPr>
                    <w:tag w:val="_PLD_15c72fe3c0dc4747a0ad2956d0e2ff56"/>
                    <w:id w:val="-14116141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33916A8" w14:textId="77777777" w:rsidR="00847721" w:rsidRDefault="00B66337">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1026F942" w14:textId="77777777" w:rsidR="00847721" w:rsidRDefault="00B66337">
                    <w:pPr>
                      <w:jc w:val="center"/>
                      <w:rPr>
                        <w:sz w:val="20"/>
                        <w:szCs w:val="20"/>
                      </w:rPr>
                    </w:pPr>
                    <w:r>
                      <w:rPr>
                        <w:rFonts w:hint="eastAsia"/>
                        <w:sz w:val="20"/>
                        <w:szCs w:val="20"/>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423524BB" w14:textId="77777777" w:rsidR="00847721" w:rsidRDefault="00B66337">
                    <w:pPr>
                      <w:jc w:val="right"/>
                      <w:rPr>
                        <w:sz w:val="20"/>
                        <w:szCs w:val="20"/>
                      </w:rPr>
                    </w:pPr>
                    <w:r>
                      <w:rPr>
                        <w:rFonts w:hint="eastAsia"/>
                        <w:sz w:val="20"/>
                        <w:szCs w:val="20"/>
                      </w:rPr>
                      <w:t>2,469,371.67</w:t>
                    </w:r>
                  </w:p>
                </w:tc>
                <w:tc>
                  <w:tcPr>
                    <w:tcW w:w="1333" w:type="pct"/>
                    <w:tcBorders>
                      <w:top w:val="outset" w:sz="6" w:space="0" w:color="auto"/>
                      <w:left w:val="outset" w:sz="6" w:space="0" w:color="auto"/>
                      <w:bottom w:val="outset" w:sz="6" w:space="0" w:color="auto"/>
                      <w:right w:val="outset" w:sz="6" w:space="0" w:color="auto"/>
                    </w:tcBorders>
                    <w:vAlign w:val="center"/>
                  </w:tcPr>
                  <w:p w14:paraId="0BCEE5EA" w14:textId="77777777" w:rsidR="00847721" w:rsidRDefault="00B66337">
                    <w:pPr>
                      <w:jc w:val="right"/>
                      <w:rPr>
                        <w:sz w:val="20"/>
                        <w:szCs w:val="20"/>
                      </w:rPr>
                    </w:pPr>
                    <w:r>
                      <w:rPr>
                        <w:rFonts w:hint="eastAsia"/>
                        <w:sz w:val="20"/>
                        <w:szCs w:val="20"/>
                      </w:rPr>
                      <w:t>6,079,254.31</w:t>
                    </w:r>
                  </w:p>
                </w:tc>
              </w:tr>
              <w:tr w:rsidR="00847721" w14:paraId="633F43E5" w14:textId="77777777" w:rsidTr="0084772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1dbab46a4f4d898796d4205cd2edea"/>
                      <w:id w:val="353465510"/>
                      <w:lock w:val="sdtLocked"/>
                    </w:sdtPr>
                    <w:sdtEndPr/>
                    <w:sdtContent>
                      <w:p w14:paraId="73229B8F" w14:textId="77777777" w:rsidR="00847721" w:rsidRDefault="00B66337">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vAlign w:val="bottom"/>
                  </w:tcPr>
                  <w:p w14:paraId="11B6B8F5" w14:textId="77777777" w:rsidR="00847721" w:rsidRDefault="00B66337">
                    <w:pPr>
                      <w:jc w:val="center"/>
                      <w:rPr>
                        <w:sz w:val="20"/>
                        <w:szCs w:val="20"/>
                      </w:rPr>
                    </w:pPr>
                    <w:r>
                      <w:rPr>
                        <w:rFonts w:hint="eastAsia"/>
                        <w:sz w:val="20"/>
                        <w:szCs w:val="20"/>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29E25A29" w14:textId="77777777" w:rsidR="00847721" w:rsidRDefault="00B66337">
                    <w:pPr>
                      <w:jc w:val="right"/>
                      <w:rPr>
                        <w:sz w:val="20"/>
                        <w:szCs w:val="20"/>
                      </w:rPr>
                    </w:pPr>
                    <w:r>
                      <w:rPr>
                        <w:rFonts w:hint="eastAsia"/>
                        <w:sz w:val="20"/>
                        <w:szCs w:val="20"/>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6BA9917C" w14:textId="77777777" w:rsidR="00847721" w:rsidRDefault="00B66337">
                    <w:pPr>
                      <w:jc w:val="right"/>
                      <w:rPr>
                        <w:sz w:val="20"/>
                        <w:szCs w:val="20"/>
                      </w:rPr>
                    </w:pPr>
                    <w:r>
                      <w:rPr>
                        <w:rFonts w:hint="eastAsia"/>
                        <w:sz w:val="20"/>
                        <w:szCs w:val="20"/>
                      </w:rPr>
                      <w:t xml:space="preserve">　</w:t>
                    </w:r>
                  </w:p>
                </w:tc>
              </w:tr>
              <w:tr w:rsidR="00847721" w14:paraId="3A7DE191" w14:textId="77777777" w:rsidTr="00847721">
                <w:sdt>
                  <w:sdtPr>
                    <w:tag w:val="_PLD_c61f45b512d24fd98c826adfe2607133"/>
                    <w:id w:val="17103041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D1CA028" w14:textId="77777777" w:rsidR="00847721" w:rsidRDefault="00B66337">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1E38CA97" w14:textId="77777777" w:rsidR="00847721" w:rsidRDefault="00B66337">
                    <w:pPr>
                      <w:jc w:val="center"/>
                      <w:rPr>
                        <w:sz w:val="20"/>
                        <w:szCs w:val="20"/>
                      </w:rPr>
                    </w:pPr>
                    <w:r>
                      <w:rPr>
                        <w:rFonts w:hint="eastAsia"/>
                        <w:sz w:val="20"/>
                        <w:szCs w:val="20"/>
                      </w:rPr>
                      <w:t xml:space="preserve">　</w:t>
                    </w:r>
                  </w:p>
                </w:tc>
                <w:tc>
                  <w:tcPr>
                    <w:tcW w:w="1411" w:type="pct"/>
                    <w:tcBorders>
                      <w:top w:val="outset" w:sz="6" w:space="0" w:color="auto"/>
                      <w:left w:val="outset" w:sz="6" w:space="0" w:color="auto"/>
                      <w:bottom w:val="outset" w:sz="6" w:space="0" w:color="auto"/>
                      <w:right w:val="outset" w:sz="6" w:space="0" w:color="auto"/>
                    </w:tcBorders>
                    <w:vAlign w:val="center"/>
                  </w:tcPr>
                  <w:p w14:paraId="03C0D535" w14:textId="77777777" w:rsidR="00847721" w:rsidRDefault="00847721">
                    <w:pPr>
                      <w:jc w:val="right"/>
                      <w:rPr>
                        <w:sz w:val="20"/>
                        <w:szCs w:val="20"/>
                      </w:rPr>
                    </w:pPr>
                  </w:p>
                </w:tc>
                <w:tc>
                  <w:tcPr>
                    <w:tcW w:w="1333" w:type="pct"/>
                    <w:tcBorders>
                      <w:top w:val="outset" w:sz="6" w:space="0" w:color="auto"/>
                      <w:left w:val="outset" w:sz="6" w:space="0" w:color="auto"/>
                      <w:bottom w:val="outset" w:sz="6" w:space="0" w:color="auto"/>
                      <w:right w:val="outset" w:sz="6" w:space="0" w:color="auto"/>
                    </w:tcBorders>
                    <w:vAlign w:val="center"/>
                  </w:tcPr>
                  <w:p w14:paraId="17BFF745" w14:textId="77777777" w:rsidR="00847721" w:rsidRDefault="00847721">
                    <w:pPr>
                      <w:jc w:val="right"/>
                      <w:rPr>
                        <w:sz w:val="20"/>
                        <w:szCs w:val="20"/>
                      </w:rPr>
                    </w:pPr>
                  </w:p>
                </w:tc>
              </w:tr>
              <w:tr w:rsidR="00847721" w14:paraId="35BDA9B3" w14:textId="77777777" w:rsidTr="00223985">
                <w:sdt>
                  <w:sdtPr>
                    <w:tag w:val="_PLD_60f4a972facf45f681479dac2f1111c1"/>
                    <w:id w:val="-16197558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A4346CE" w14:textId="77777777" w:rsidR="00847721" w:rsidRDefault="00B66337">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51FFF91E"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6404DB26"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958262F" w14:textId="77777777" w:rsidR="00847721" w:rsidRDefault="00847721">
                    <w:pPr>
                      <w:jc w:val="right"/>
                      <w:rPr>
                        <w:szCs w:val="21"/>
                      </w:rPr>
                    </w:pPr>
                  </w:p>
                </w:tc>
              </w:tr>
              <w:tr w:rsidR="00847721" w14:paraId="29484A26" w14:textId="77777777" w:rsidTr="00847721">
                <w:sdt>
                  <w:sdtPr>
                    <w:tag w:val="_PLD_48ca2e98b68644c7b1619c966283c7a4"/>
                    <w:id w:val="-179105129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823FC96" w14:textId="77777777" w:rsidR="00847721" w:rsidRDefault="00B66337">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14:paraId="279DE80D"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6FDC013A" w14:textId="77777777" w:rsidR="00847721" w:rsidRDefault="00B66337">
                    <w:pPr>
                      <w:jc w:val="right"/>
                      <w:rPr>
                        <w:sz w:val="20"/>
                        <w:szCs w:val="20"/>
                      </w:rPr>
                    </w:pPr>
                    <w:r>
                      <w:rPr>
                        <w:rFonts w:hint="eastAsia"/>
                        <w:sz w:val="20"/>
                        <w:szCs w:val="20"/>
                      </w:rPr>
                      <w:t>1,230,750.90</w:t>
                    </w:r>
                  </w:p>
                </w:tc>
                <w:tc>
                  <w:tcPr>
                    <w:tcW w:w="1333" w:type="pct"/>
                    <w:tcBorders>
                      <w:top w:val="outset" w:sz="6" w:space="0" w:color="auto"/>
                      <w:left w:val="outset" w:sz="6" w:space="0" w:color="auto"/>
                      <w:bottom w:val="outset" w:sz="6" w:space="0" w:color="auto"/>
                      <w:right w:val="outset" w:sz="6" w:space="0" w:color="auto"/>
                    </w:tcBorders>
                    <w:vAlign w:val="center"/>
                  </w:tcPr>
                  <w:p w14:paraId="66280B59" w14:textId="77777777" w:rsidR="00847721" w:rsidRDefault="00B66337">
                    <w:pPr>
                      <w:jc w:val="right"/>
                      <w:rPr>
                        <w:sz w:val="20"/>
                        <w:szCs w:val="20"/>
                      </w:rPr>
                    </w:pPr>
                    <w:r>
                      <w:rPr>
                        <w:rFonts w:hint="eastAsia"/>
                        <w:sz w:val="20"/>
                        <w:szCs w:val="20"/>
                      </w:rPr>
                      <w:t>2,452,301.47</w:t>
                    </w:r>
                  </w:p>
                </w:tc>
              </w:tr>
              <w:tr w:rsidR="00847721" w14:paraId="238A070F" w14:textId="77777777" w:rsidTr="00847721">
                <w:sdt>
                  <w:sdtPr>
                    <w:tag w:val="_PLD_954ff058e01a49fb81526e388eaae403"/>
                    <w:id w:val="-21130422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5514E19" w14:textId="77777777" w:rsidR="00847721" w:rsidRDefault="00B66337">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2B2DFB10"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bottom"/>
                  </w:tcPr>
                  <w:p w14:paraId="1E055075" w14:textId="77777777" w:rsidR="00847721" w:rsidRDefault="00B66337" w:rsidP="00847721">
                    <w:pPr>
                      <w:jc w:val="right"/>
                      <w:rPr>
                        <w:sz w:val="20"/>
                        <w:szCs w:val="20"/>
                      </w:rPr>
                    </w:pPr>
                    <w:r>
                      <w:rPr>
                        <w:rFonts w:hint="eastAsia"/>
                        <w:sz w:val="20"/>
                        <w:szCs w:val="20"/>
                      </w:rPr>
                      <w:t>911,932,780.62</w:t>
                    </w:r>
                  </w:p>
                </w:tc>
                <w:tc>
                  <w:tcPr>
                    <w:tcW w:w="1333" w:type="pct"/>
                    <w:tcBorders>
                      <w:top w:val="outset" w:sz="6" w:space="0" w:color="auto"/>
                      <w:left w:val="outset" w:sz="6" w:space="0" w:color="auto"/>
                      <w:bottom w:val="outset" w:sz="6" w:space="0" w:color="auto"/>
                      <w:right w:val="outset" w:sz="6" w:space="0" w:color="auto"/>
                    </w:tcBorders>
                    <w:vAlign w:val="bottom"/>
                  </w:tcPr>
                  <w:p w14:paraId="4CEC6275" w14:textId="77777777" w:rsidR="00847721" w:rsidRDefault="00B66337" w:rsidP="00847721">
                    <w:pPr>
                      <w:jc w:val="right"/>
                      <w:rPr>
                        <w:sz w:val="20"/>
                        <w:szCs w:val="20"/>
                      </w:rPr>
                    </w:pPr>
                    <w:r>
                      <w:rPr>
                        <w:rFonts w:hint="eastAsia"/>
                        <w:sz w:val="20"/>
                        <w:szCs w:val="20"/>
                      </w:rPr>
                      <w:t>1,029,875,815.07</w:t>
                    </w:r>
                  </w:p>
                </w:tc>
              </w:tr>
              <w:tr w:rsidR="00847721" w14:paraId="3375CC55" w14:textId="77777777" w:rsidTr="00713F20">
                <w:sdt>
                  <w:sdtPr>
                    <w:tag w:val="_PLD_df64afc7e223416b92b823e4e8fb4a3a"/>
                    <w:id w:val="683012197"/>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013D9B27" w14:textId="77777777" w:rsidR="00847721" w:rsidRDefault="00B66337">
                        <w:pPr>
                          <w:rPr>
                            <w:color w:val="008000"/>
                            <w:szCs w:val="21"/>
                          </w:rPr>
                        </w:pPr>
                        <w:r>
                          <w:rPr>
                            <w:rFonts w:hint="eastAsia"/>
                            <w:b/>
                            <w:bCs/>
                            <w:szCs w:val="21"/>
                          </w:rPr>
                          <w:t>非流动资产：</w:t>
                        </w:r>
                      </w:p>
                    </w:tc>
                  </w:sdtContent>
                </w:sdt>
              </w:tr>
              <w:tr w:rsidR="00847721" w14:paraId="0E0182D0" w14:textId="7777777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8d1f4ececef49b0b5eb57f96dda5740"/>
                      <w:id w:val="-812795633"/>
                      <w:lock w:val="sdtLocked"/>
                    </w:sdtPr>
                    <w:sdtEndPr/>
                    <w:sdtContent>
                      <w:p w14:paraId="492CB651" w14:textId="77777777" w:rsidR="00847721" w:rsidRDefault="00B66337">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14:paraId="535B13CF"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6813CE34"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ADA9135" w14:textId="77777777" w:rsidR="00847721" w:rsidRDefault="00847721">
                    <w:pPr>
                      <w:jc w:val="right"/>
                      <w:rPr>
                        <w:szCs w:val="21"/>
                      </w:rPr>
                    </w:pPr>
                  </w:p>
                </w:tc>
              </w:tr>
              <w:tr w:rsidR="00847721" w14:paraId="125922D9" w14:textId="7777777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f81a2e768044b89a75bafd1bfa7fa70"/>
                      <w:id w:val="-503984747"/>
                      <w:lock w:val="sdtLocked"/>
                    </w:sdtPr>
                    <w:sdtEndPr/>
                    <w:sdtContent>
                      <w:p w14:paraId="6B040FE5" w14:textId="77777777" w:rsidR="00847721" w:rsidRDefault="00B66337">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14:paraId="15E2B616"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35702111"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9B1500F" w14:textId="77777777" w:rsidR="00847721" w:rsidRDefault="00847721">
                    <w:pPr>
                      <w:jc w:val="right"/>
                      <w:rPr>
                        <w:szCs w:val="21"/>
                      </w:rPr>
                    </w:pPr>
                  </w:p>
                </w:tc>
              </w:tr>
              <w:tr w:rsidR="00847721" w14:paraId="5DE2D8C5" w14:textId="77777777" w:rsidTr="00223985">
                <w:sdt>
                  <w:sdtPr>
                    <w:tag w:val="_PLD_c9456ec11fd14b1490b664a8bab1c706"/>
                    <w:id w:val="93070670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09A98AE" w14:textId="77777777" w:rsidR="00847721" w:rsidRDefault="00B66337">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14:paraId="45E00761"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3E87E89C"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EF37BD7" w14:textId="77777777" w:rsidR="00847721" w:rsidRDefault="00847721">
                    <w:pPr>
                      <w:jc w:val="right"/>
                      <w:rPr>
                        <w:szCs w:val="21"/>
                      </w:rPr>
                    </w:pPr>
                  </w:p>
                </w:tc>
              </w:tr>
              <w:tr w:rsidR="00847721" w14:paraId="5A1E40A9" w14:textId="77777777" w:rsidTr="00847721">
                <w:sdt>
                  <w:sdtPr>
                    <w:tag w:val="_PLD_899c3bd39fae4eecab2782cc666699c4"/>
                    <w:id w:val="31430214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2A2EC89" w14:textId="77777777" w:rsidR="00847721" w:rsidRDefault="00B66337">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vAlign w:val="bottom"/>
                  </w:tcPr>
                  <w:p w14:paraId="1F591DFC" w14:textId="77777777" w:rsidR="00847721" w:rsidRDefault="00B66337">
                    <w:pPr>
                      <w:jc w:val="center"/>
                      <w:rPr>
                        <w:sz w:val="20"/>
                        <w:szCs w:val="20"/>
                      </w:rPr>
                    </w:pPr>
                    <w:r>
                      <w:rPr>
                        <w:rFonts w:hint="eastAsia"/>
                        <w:sz w:val="20"/>
                        <w:szCs w:val="20"/>
                      </w:rPr>
                      <w:t>3</w:t>
                    </w:r>
                  </w:p>
                </w:tc>
                <w:tc>
                  <w:tcPr>
                    <w:tcW w:w="1411" w:type="pct"/>
                    <w:tcBorders>
                      <w:top w:val="outset" w:sz="6" w:space="0" w:color="auto"/>
                      <w:left w:val="outset" w:sz="6" w:space="0" w:color="auto"/>
                      <w:bottom w:val="outset" w:sz="6" w:space="0" w:color="auto"/>
                      <w:right w:val="outset" w:sz="6" w:space="0" w:color="auto"/>
                    </w:tcBorders>
                    <w:vAlign w:val="center"/>
                  </w:tcPr>
                  <w:p w14:paraId="38E01AB3" w14:textId="77777777" w:rsidR="00847721" w:rsidRDefault="00B66337">
                    <w:pPr>
                      <w:jc w:val="right"/>
                      <w:rPr>
                        <w:sz w:val="20"/>
                        <w:szCs w:val="20"/>
                      </w:rPr>
                    </w:pPr>
                    <w:r>
                      <w:rPr>
                        <w:rFonts w:hint="eastAsia"/>
                        <w:sz w:val="20"/>
                        <w:szCs w:val="20"/>
                      </w:rPr>
                      <w:t>730,069,328.12</w:t>
                    </w:r>
                  </w:p>
                </w:tc>
                <w:tc>
                  <w:tcPr>
                    <w:tcW w:w="1333" w:type="pct"/>
                    <w:tcBorders>
                      <w:top w:val="outset" w:sz="6" w:space="0" w:color="auto"/>
                      <w:left w:val="outset" w:sz="6" w:space="0" w:color="auto"/>
                      <w:bottom w:val="outset" w:sz="6" w:space="0" w:color="auto"/>
                      <w:right w:val="outset" w:sz="6" w:space="0" w:color="auto"/>
                    </w:tcBorders>
                    <w:vAlign w:val="center"/>
                  </w:tcPr>
                  <w:p w14:paraId="086D09D1" w14:textId="77777777" w:rsidR="00847721" w:rsidRDefault="00B66337">
                    <w:pPr>
                      <w:jc w:val="right"/>
                      <w:rPr>
                        <w:sz w:val="20"/>
                        <w:szCs w:val="20"/>
                      </w:rPr>
                    </w:pPr>
                    <w:r>
                      <w:rPr>
                        <w:rFonts w:hint="eastAsia"/>
                        <w:sz w:val="20"/>
                        <w:szCs w:val="20"/>
                      </w:rPr>
                      <w:t>730,069,328.12</w:t>
                    </w:r>
                  </w:p>
                </w:tc>
              </w:tr>
              <w:tr w:rsidR="00847721" w14:paraId="7F244043" w14:textId="7777777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d415046e66b466a890bb89efca5709d"/>
                      <w:id w:val="855305456"/>
                      <w:lock w:val="sdtLocked"/>
                    </w:sdtPr>
                    <w:sdtEndPr/>
                    <w:sdtContent>
                      <w:p w14:paraId="55A373E7" w14:textId="77777777" w:rsidR="00847721" w:rsidRDefault="00B66337">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14:paraId="7AA23CF5"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3D096D41"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DB11FF8" w14:textId="77777777" w:rsidR="00847721" w:rsidRDefault="00847721">
                    <w:pPr>
                      <w:jc w:val="right"/>
                      <w:rPr>
                        <w:szCs w:val="21"/>
                      </w:rPr>
                    </w:pPr>
                  </w:p>
                </w:tc>
              </w:tr>
              <w:tr w:rsidR="00847721" w14:paraId="733A31CB" w14:textId="7777777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5fccc8867984b57bf71dfe293f645cf"/>
                      <w:id w:val="621500843"/>
                      <w:lock w:val="sdtLocked"/>
                    </w:sdtPr>
                    <w:sdtEndPr/>
                    <w:sdtContent>
                      <w:p w14:paraId="2CC23C02" w14:textId="77777777" w:rsidR="00847721" w:rsidRDefault="00B66337">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14:paraId="3284E155"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2EC55418"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337EADE" w14:textId="77777777" w:rsidR="00847721" w:rsidRDefault="00847721">
                    <w:pPr>
                      <w:jc w:val="right"/>
                      <w:rPr>
                        <w:szCs w:val="21"/>
                      </w:rPr>
                    </w:pPr>
                  </w:p>
                </w:tc>
              </w:tr>
              <w:tr w:rsidR="00847721" w14:paraId="63908451" w14:textId="77777777" w:rsidTr="00223985">
                <w:sdt>
                  <w:sdtPr>
                    <w:tag w:val="_PLD_b9a93324886f428384542f5b1fb9f42b"/>
                    <w:id w:val="12785212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A952F36" w14:textId="77777777" w:rsidR="00847721" w:rsidRDefault="00B66337">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14:paraId="6840E4D6"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1C97C4C1"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563DFE2" w14:textId="77777777" w:rsidR="00847721" w:rsidRDefault="00847721">
                    <w:pPr>
                      <w:jc w:val="right"/>
                      <w:rPr>
                        <w:szCs w:val="21"/>
                      </w:rPr>
                    </w:pPr>
                  </w:p>
                </w:tc>
              </w:tr>
              <w:tr w:rsidR="00847721" w14:paraId="693B7B52" w14:textId="77777777" w:rsidTr="00847721">
                <w:sdt>
                  <w:sdtPr>
                    <w:tag w:val="_PLD_b0ecd86ac7804fbe89c1f06aa6ad3650"/>
                    <w:id w:val="-18640370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A30FF80" w14:textId="77777777" w:rsidR="00847721" w:rsidRDefault="00B66337">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14:paraId="04C6B6CF"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565FC67D" w14:textId="77777777" w:rsidR="00847721" w:rsidRDefault="00B66337">
                    <w:pPr>
                      <w:jc w:val="right"/>
                      <w:rPr>
                        <w:sz w:val="20"/>
                        <w:szCs w:val="20"/>
                      </w:rPr>
                    </w:pPr>
                    <w:r>
                      <w:rPr>
                        <w:rFonts w:hint="eastAsia"/>
                        <w:sz w:val="20"/>
                        <w:szCs w:val="20"/>
                      </w:rPr>
                      <w:t>1,302,368.72</w:t>
                    </w:r>
                  </w:p>
                </w:tc>
                <w:tc>
                  <w:tcPr>
                    <w:tcW w:w="1333" w:type="pct"/>
                    <w:tcBorders>
                      <w:top w:val="outset" w:sz="6" w:space="0" w:color="auto"/>
                      <w:left w:val="outset" w:sz="6" w:space="0" w:color="auto"/>
                      <w:bottom w:val="outset" w:sz="6" w:space="0" w:color="auto"/>
                      <w:right w:val="outset" w:sz="6" w:space="0" w:color="auto"/>
                    </w:tcBorders>
                    <w:vAlign w:val="center"/>
                  </w:tcPr>
                  <w:p w14:paraId="334E9874" w14:textId="77777777" w:rsidR="00847721" w:rsidRDefault="00B66337">
                    <w:pPr>
                      <w:jc w:val="right"/>
                      <w:rPr>
                        <w:sz w:val="20"/>
                        <w:szCs w:val="20"/>
                      </w:rPr>
                    </w:pPr>
                    <w:r>
                      <w:rPr>
                        <w:rFonts w:hint="eastAsia"/>
                        <w:sz w:val="20"/>
                        <w:szCs w:val="20"/>
                      </w:rPr>
                      <w:t>1,433,684.65</w:t>
                    </w:r>
                  </w:p>
                </w:tc>
              </w:tr>
              <w:tr w:rsidR="00847721" w14:paraId="395253AB" w14:textId="77777777" w:rsidTr="00223985">
                <w:sdt>
                  <w:sdtPr>
                    <w:tag w:val="_PLD_c800871977ec4bd980307a1f4d2c4c76"/>
                    <w:id w:val="2432354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9F6E92F" w14:textId="77777777" w:rsidR="00847721" w:rsidRDefault="00B66337">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14:paraId="005C753D"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760A4B5F"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3FA6DC8" w14:textId="77777777" w:rsidR="00847721" w:rsidRDefault="00847721">
                    <w:pPr>
                      <w:jc w:val="right"/>
                      <w:rPr>
                        <w:szCs w:val="21"/>
                      </w:rPr>
                    </w:pPr>
                  </w:p>
                </w:tc>
              </w:tr>
              <w:tr w:rsidR="00847721" w14:paraId="55E5A154" w14:textId="77777777" w:rsidTr="00223985">
                <w:sdt>
                  <w:sdtPr>
                    <w:tag w:val="_PLD_478ac5c17f214712ae812a0d6398de1e"/>
                    <w:id w:val="6706802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660A1F0" w14:textId="77777777" w:rsidR="00847721" w:rsidRDefault="00B66337">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14:paraId="64312D5B"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4DA5EC9A"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172A30A" w14:textId="77777777" w:rsidR="00847721" w:rsidRDefault="00847721">
                    <w:pPr>
                      <w:jc w:val="right"/>
                      <w:rPr>
                        <w:szCs w:val="21"/>
                      </w:rPr>
                    </w:pPr>
                  </w:p>
                </w:tc>
              </w:tr>
              <w:tr w:rsidR="00847721" w14:paraId="061A5EFB" w14:textId="77777777" w:rsidTr="00223985">
                <w:sdt>
                  <w:sdtPr>
                    <w:tag w:val="_PLD_70cce78df6a94836ab636bf546ff9a26"/>
                    <w:id w:val="7230321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56B0687" w14:textId="77777777" w:rsidR="00847721" w:rsidRDefault="00B66337">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14:paraId="55E66247"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02551397"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4DD3A83" w14:textId="77777777" w:rsidR="00847721" w:rsidRDefault="00847721">
                    <w:pPr>
                      <w:jc w:val="right"/>
                      <w:rPr>
                        <w:szCs w:val="21"/>
                      </w:rPr>
                    </w:pPr>
                  </w:p>
                </w:tc>
              </w:tr>
              <w:tr w:rsidR="00847721" w14:paraId="2DC9E821" w14:textId="7777777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2711909a0534ae9abd4cdb79ab0feb6"/>
                      <w:id w:val="-2064941923"/>
                      <w:lock w:val="sdtLocked"/>
                    </w:sdtPr>
                    <w:sdtEndPr/>
                    <w:sdtContent>
                      <w:p w14:paraId="3CBA6DD1" w14:textId="77777777" w:rsidR="00847721" w:rsidRDefault="00B66337">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14:paraId="5713D253"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2E78AD78"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6A39CF9" w14:textId="77777777" w:rsidR="00847721" w:rsidRDefault="00847721">
                    <w:pPr>
                      <w:jc w:val="right"/>
                      <w:rPr>
                        <w:szCs w:val="21"/>
                      </w:rPr>
                    </w:pPr>
                  </w:p>
                </w:tc>
              </w:tr>
              <w:tr w:rsidR="00847721" w14:paraId="3D515D19" w14:textId="77777777" w:rsidTr="00847721">
                <w:sdt>
                  <w:sdtPr>
                    <w:tag w:val="_PLD_a22b1a68b152411392f45bdce00cb9f5"/>
                    <w:id w:val="-21481724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5DB1481" w14:textId="77777777" w:rsidR="00847721" w:rsidRDefault="00B66337">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14:paraId="30AE5C86"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2C205B58" w14:textId="77777777" w:rsidR="00847721" w:rsidRDefault="00B66337">
                    <w:pPr>
                      <w:jc w:val="right"/>
                      <w:rPr>
                        <w:sz w:val="20"/>
                        <w:szCs w:val="20"/>
                      </w:rPr>
                    </w:pPr>
                    <w:r>
                      <w:rPr>
                        <w:rFonts w:hint="eastAsia"/>
                        <w:sz w:val="20"/>
                        <w:szCs w:val="20"/>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705D1090" w14:textId="77777777" w:rsidR="00847721" w:rsidRDefault="00B66337">
                    <w:pPr>
                      <w:jc w:val="right"/>
                      <w:rPr>
                        <w:sz w:val="20"/>
                        <w:szCs w:val="20"/>
                      </w:rPr>
                    </w:pPr>
                    <w:r>
                      <w:rPr>
                        <w:rFonts w:hint="eastAsia"/>
                        <w:sz w:val="20"/>
                        <w:szCs w:val="20"/>
                      </w:rPr>
                      <w:t>750,000.00</w:t>
                    </w:r>
                  </w:p>
                </w:tc>
              </w:tr>
              <w:tr w:rsidR="00847721" w14:paraId="1A42C720" w14:textId="77777777" w:rsidTr="00223985">
                <w:sdt>
                  <w:sdtPr>
                    <w:tag w:val="_PLD_3afdada774c94d8d8f09873b3adfe0ca"/>
                    <w:id w:val="-75736443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56D5A6D" w14:textId="77777777" w:rsidR="00847721" w:rsidRDefault="00B66337">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14:paraId="7F32F956"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61944E41"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18AF0C1" w14:textId="77777777" w:rsidR="00847721" w:rsidRDefault="00847721">
                    <w:pPr>
                      <w:jc w:val="right"/>
                      <w:rPr>
                        <w:szCs w:val="21"/>
                      </w:rPr>
                    </w:pPr>
                  </w:p>
                </w:tc>
              </w:tr>
              <w:tr w:rsidR="00847721" w14:paraId="382A5F3E" w14:textId="77777777" w:rsidTr="00223985">
                <w:sdt>
                  <w:sdtPr>
                    <w:tag w:val="_PLD_c1515ff062cd47e0abd7368705cd4e5f"/>
                    <w:id w:val="-12629850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EDDD425" w14:textId="77777777" w:rsidR="00847721" w:rsidRDefault="00B66337">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14:paraId="6F2047C9"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446EDAA3"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BC6795A" w14:textId="77777777" w:rsidR="00847721" w:rsidRDefault="00847721">
                    <w:pPr>
                      <w:jc w:val="right"/>
                      <w:rPr>
                        <w:szCs w:val="21"/>
                      </w:rPr>
                    </w:pPr>
                  </w:p>
                </w:tc>
              </w:tr>
              <w:tr w:rsidR="00847721" w14:paraId="7A6DC9D6" w14:textId="77777777" w:rsidTr="00223985">
                <w:sdt>
                  <w:sdtPr>
                    <w:tag w:val="_PLD_e06c7979eb504045a9de6cf80551e28f"/>
                    <w:id w:val="-2900543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C949694" w14:textId="77777777" w:rsidR="00847721" w:rsidRDefault="00B66337">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14:paraId="7B61896C"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67E1F662"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2B5FB12" w14:textId="77777777" w:rsidR="00847721" w:rsidRDefault="00847721">
                    <w:pPr>
                      <w:jc w:val="right"/>
                      <w:rPr>
                        <w:szCs w:val="21"/>
                      </w:rPr>
                    </w:pPr>
                  </w:p>
                </w:tc>
              </w:tr>
              <w:tr w:rsidR="00847721" w14:paraId="5FE06B06" w14:textId="77777777" w:rsidTr="00223985">
                <w:sdt>
                  <w:sdtPr>
                    <w:tag w:val="_PLD_ced42050d97a41358aec7c92332e0b26"/>
                    <w:id w:val="182569254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0E510F3" w14:textId="77777777" w:rsidR="00847721" w:rsidRDefault="00B66337">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14:paraId="4EC81E02"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6E34037F"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C7717FF" w14:textId="77777777" w:rsidR="00847721" w:rsidRDefault="00847721">
                    <w:pPr>
                      <w:jc w:val="right"/>
                      <w:rPr>
                        <w:szCs w:val="21"/>
                      </w:rPr>
                    </w:pPr>
                  </w:p>
                </w:tc>
              </w:tr>
              <w:tr w:rsidR="00847721" w14:paraId="43937B83" w14:textId="77777777" w:rsidTr="00223985">
                <w:sdt>
                  <w:sdtPr>
                    <w:tag w:val="_PLD_29649f7fead6487685f7f530a335f38e"/>
                    <w:id w:val="20125652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F76B9C5" w14:textId="77777777" w:rsidR="00847721" w:rsidRDefault="00B66337">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48C18652"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434AC3C4"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6451716" w14:textId="77777777" w:rsidR="00847721" w:rsidRDefault="00847721">
                    <w:pPr>
                      <w:jc w:val="right"/>
                      <w:rPr>
                        <w:szCs w:val="21"/>
                      </w:rPr>
                    </w:pPr>
                  </w:p>
                </w:tc>
              </w:tr>
              <w:tr w:rsidR="00847721" w14:paraId="50F2F7B5" w14:textId="77777777" w:rsidTr="00847721">
                <w:sdt>
                  <w:sdtPr>
                    <w:tag w:val="_PLD_5609696f96f44c829ada367c21c56583"/>
                    <w:id w:val="-18457800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BF6263D" w14:textId="77777777" w:rsidR="00847721" w:rsidRDefault="00B66337">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7D2596DF"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bottom"/>
                  </w:tcPr>
                  <w:p w14:paraId="2619E95E" w14:textId="77777777" w:rsidR="00847721" w:rsidRDefault="00B66337" w:rsidP="00847721">
                    <w:pPr>
                      <w:jc w:val="right"/>
                      <w:rPr>
                        <w:sz w:val="20"/>
                        <w:szCs w:val="20"/>
                      </w:rPr>
                    </w:pPr>
                    <w:r>
                      <w:rPr>
                        <w:rFonts w:hint="eastAsia"/>
                        <w:sz w:val="20"/>
                        <w:szCs w:val="20"/>
                      </w:rPr>
                      <w:t>731,371,696.84</w:t>
                    </w:r>
                  </w:p>
                </w:tc>
                <w:tc>
                  <w:tcPr>
                    <w:tcW w:w="1333" w:type="pct"/>
                    <w:tcBorders>
                      <w:top w:val="outset" w:sz="6" w:space="0" w:color="auto"/>
                      <w:left w:val="outset" w:sz="6" w:space="0" w:color="auto"/>
                      <w:bottom w:val="outset" w:sz="6" w:space="0" w:color="auto"/>
                      <w:right w:val="outset" w:sz="6" w:space="0" w:color="auto"/>
                    </w:tcBorders>
                    <w:vAlign w:val="bottom"/>
                  </w:tcPr>
                  <w:p w14:paraId="4B1A7478" w14:textId="77777777" w:rsidR="00847721" w:rsidRDefault="00B66337" w:rsidP="00847721">
                    <w:pPr>
                      <w:jc w:val="right"/>
                      <w:rPr>
                        <w:sz w:val="20"/>
                        <w:szCs w:val="20"/>
                      </w:rPr>
                    </w:pPr>
                    <w:r>
                      <w:rPr>
                        <w:rFonts w:hint="eastAsia"/>
                        <w:sz w:val="20"/>
                        <w:szCs w:val="20"/>
                      </w:rPr>
                      <w:t>732,253,012.77</w:t>
                    </w:r>
                  </w:p>
                </w:tc>
              </w:tr>
              <w:tr w:rsidR="00847721" w14:paraId="74BC61EA" w14:textId="77777777" w:rsidTr="00847721">
                <w:sdt>
                  <w:sdtPr>
                    <w:tag w:val="_PLD_6d49c826430d4b61bb4d5c2bd47f3a37"/>
                    <w:id w:val="-5537795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415CBF9" w14:textId="77777777" w:rsidR="00847721" w:rsidRDefault="00B66337">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14:paraId="233ED48B"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bottom"/>
                  </w:tcPr>
                  <w:p w14:paraId="3C6C9E1B" w14:textId="77777777" w:rsidR="00847721" w:rsidRDefault="00B66337" w:rsidP="00847721">
                    <w:pPr>
                      <w:jc w:val="right"/>
                      <w:rPr>
                        <w:sz w:val="20"/>
                        <w:szCs w:val="20"/>
                      </w:rPr>
                    </w:pPr>
                    <w:r>
                      <w:rPr>
                        <w:rFonts w:hint="eastAsia"/>
                        <w:sz w:val="20"/>
                        <w:szCs w:val="20"/>
                      </w:rPr>
                      <w:t>1,643,304,477.46</w:t>
                    </w:r>
                  </w:p>
                </w:tc>
                <w:tc>
                  <w:tcPr>
                    <w:tcW w:w="1333" w:type="pct"/>
                    <w:tcBorders>
                      <w:top w:val="outset" w:sz="6" w:space="0" w:color="auto"/>
                      <w:left w:val="outset" w:sz="6" w:space="0" w:color="auto"/>
                      <w:bottom w:val="outset" w:sz="6" w:space="0" w:color="auto"/>
                      <w:right w:val="outset" w:sz="6" w:space="0" w:color="auto"/>
                    </w:tcBorders>
                    <w:vAlign w:val="bottom"/>
                  </w:tcPr>
                  <w:p w14:paraId="2DFA41D5" w14:textId="77777777" w:rsidR="00847721" w:rsidRDefault="00B66337" w:rsidP="00847721">
                    <w:pPr>
                      <w:jc w:val="right"/>
                      <w:rPr>
                        <w:sz w:val="20"/>
                        <w:szCs w:val="20"/>
                      </w:rPr>
                    </w:pPr>
                    <w:r>
                      <w:rPr>
                        <w:rFonts w:hint="eastAsia"/>
                        <w:sz w:val="20"/>
                        <w:szCs w:val="20"/>
                      </w:rPr>
                      <w:t>1,762,128,827.84</w:t>
                    </w:r>
                  </w:p>
                </w:tc>
              </w:tr>
              <w:tr w:rsidR="00847721" w14:paraId="38EF5B6E" w14:textId="77777777" w:rsidTr="00713F20">
                <w:sdt>
                  <w:sdtPr>
                    <w:tag w:val="_PLD_097e7abf0b344d7ba64ab9a99dd2d2fa"/>
                    <w:id w:val="594830916"/>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A055088" w14:textId="77777777" w:rsidR="00847721" w:rsidRDefault="00B66337">
                        <w:pPr>
                          <w:rPr>
                            <w:color w:val="FF00FF"/>
                            <w:szCs w:val="21"/>
                          </w:rPr>
                        </w:pPr>
                        <w:r>
                          <w:rPr>
                            <w:rFonts w:hint="eastAsia"/>
                            <w:b/>
                            <w:bCs/>
                            <w:szCs w:val="21"/>
                          </w:rPr>
                          <w:t>流动负债：</w:t>
                        </w:r>
                      </w:p>
                    </w:tc>
                  </w:sdtContent>
                </w:sdt>
              </w:tr>
              <w:tr w:rsidR="00847721" w14:paraId="0EE22D7E" w14:textId="77777777" w:rsidTr="00223985">
                <w:sdt>
                  <w:sdtPr>
                    <w:tag w:val="_PLD_f25369d6a02a4d4d926f505ded3e9571"/>
                    <w:id w:val="-19934089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19365B3" w14:textId="77777777" w:rsidR="00847721" w:rsidRDefault="00B66337">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14:paraId="1EB15C98"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153A0186"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D591E09" w14:textId="77777777" w:rsidR="00847721" w:rsidRDefault="00B66337">
                    <w:pPr>
                      <w:jc w:val="right"/>
                      <w:rPr>
                        <w:szCs w:val="21"/>
                      </w:rPr>
                    </w:pPr>
                    <w:r w:rsidRPr="00FD09A1">
                      <w:rPr>
                        <w:szCs w:val="21"/>
                      </w:rPr>
                      <w:t>110,016,129.45</w:t>
                    </w:r>
                  </w:p>
                </w:tc>
              </w:tr>
              <w:tr w:rsidR="00847721" w14:paraId="4F6DB1D9" w14:textId="7777777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e7b169d869d401d8a4e9b46531a77b5"/>
                      <w:id w:val="-647742219"/>
                      <w:lock w:val="sdtLocked"/>
                    </w:sdtPr>
                    <w:sdtEndPr/>
                    <w:sdtContent>
                      <w:p w14:paraId="15F7F5BF" w14:textId="77777777" w:rsidR="00847721" w:rsidRDefault="00B66337">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14:paraId="649B51FD"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35A53A31"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EB63721" w14:textId="77777777" w:rsidR="00847721" w:rsidRDefault="00847721">
                    <w:pPr>
                      <w:jc w:val="right"/>
                      <w:rPr>
                        <w:szCs w:val="21"/>
                      </w:rPr>
                    </w:pPr>
                  </w:p>
                </w:tc>
              </w:tr>
              <w:tr w:rsidR="00847721" w14:paraId="4C3F8977" w14:textId="77777777" w:rsidTr="00223985">
                <w:sdt>
                  <w:sdtPr>
                    <w:tag w:val="_PLD_fdb08aeff5c0473db180983bf445f8c3"/>
                    <w:id w:val="-4068361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E4CA8E6" w14:textId="77777777" w:rsidR="00847721" w:rsidRDefault="00B66337">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14:paraId="1DF85BF2"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5BEC04F7"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8875E76" w14:textId="77777777" w:rsidR="00847721" w:rsidRDefault="00847721">
                    <w:pPr>
                      <w:jc w:val="right"/>
                      <w:rPr>
                        <w:szCs w:val="21"/>
                      </w:rPr>
                    </w:pPr>
                  </w:p>
                </w:tc>
              </w:tr>
              <w:tr w:rsidR="00847721" w14:paraId="5E1BD112" w14:textId="77777777" w:rsidTr="00223985">
                <w:sdt>
                  <w:sdtPr>
                    <w:tag w:val="_PLD_5fc7538e58b94ec598bb72c938cadc08"/>
                    <w:id w:val="-13841693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C8987B4" w14:textId="77777777" w:rsidR="00847721" w:rsidRDefault="00B66337">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14:paraId="0327C655"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27F0585D"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A7AA514" w14:textId="77777777" w:rsidR="00847721" w:rsidRDefault="00847721">
                    <w:pPr>
                      <w:jc w:val="right"/>
                      <w:rPr>
                        <w:szCs w:val="21"/>
                      </w:rPr>
                    </w:pPr>
                  </w:p>
                </w:tc>
              </w:tr>
              <w:tr w:rsidR="00847721" w14:paraId="488F063B" w14:textId="77777777" w:rsidTr="00847721">
                <w:sdt>
                  <w:sdtPr>
                    <w:tag w:val="_PLD_a629096442414226b3292060f7ee2433"/>
                    <w:id w:val="-46435215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C309373" w14:textId="77777777" w:rsidR="00847721" w:rsidRDefault="00B66337">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14:paraId="1E95A2E8"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6D976922" w14:textId="77777777" w:rsidR="00847721" w:rsidRDefault="00B66337">
                    <w:pPr>
                      <w:jc w:val="right"/>
                      <w:rPr>
                        <w:sz w:val="20"/>
                        <w:szCs w:val="20"/>
                      </w:rPr>
                    </w:pPr>
                    <w:r>
                      <w:rPr>
                        <w:rFonts w:hint="eastAsia"/>
                        <w:sz w:val="20"/>
                        <w:szCs w:val="20"/>
                      </w:rPr>
                      <w:t>11,912,817.68</w:t>
                    </w:r>
                  </w:p>
                </w:tc>
                <w:tc>
                  <w:tcPr>
                    <w:tcW w:w="1333" w:type="pct"/>
                    <w:tcBorders>
                      <w:top w:val="outset" w:sz="6" w:space="0" w:color="auto"/>
                      <w:left w:val="outset" w:sz="6" w:space="0" w:color="auto"/>
                      <w:bottom w:val="outset" w:sz="6" w:space="0" w:color="auto"/>
                      <w:right w:val="outset" w:sz="6" w:space="0" w:color="auto"/>
                    </w:tcBorders>
                    <w:vAlign w:val="center"/>
                  </w:tcPr>
                  <w:p w14:paraId="64A928CC" w14:textId="77777777" w:rsidR="00847721" w:rsidRDefault="00B66337">
                    <w:pPr>
                      <w:jc w:val="right"/>
                      <w:rPr>
                        <w:sz w:val="20"/>
                        <w:szCs w:val="20"/>
                      </w:rPr>
                    </w:pPr>
                    <w:r>
                      <w:rPr>
                        <w:rFonts w:hint="eastAsia"/>
                        <w:sz w:val="20"/>
                        <w:szCs w:val="20"/>
                      </w:rPr>
                      <w:t>19,824,688.54</w:t>
                    </w:r>
                  </w:p>
                </w:tc>
              </w:tr>
              <w:tr w:rsidR="00847721" w14:paraId="087C0625" w14:textId="77777777" w:rsidTr="00847721">
                <w:sdt>
                  <w:sdtPr>
                    <w:tag w:val="_PLD_9c7b2a6b03734aeb84333dd1ad179ade"/>
                    <w:id w:val="-13273663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1EEE365" w14:textId="77777777" w:rsidR="00847721" w:rsidRDefault="00B66337">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14:paraId="34966AFD"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099348D3" w14:textId="77777777" w:rsidR="00847721" w:rsidRDefault="00B66337">
                    <w:pPr>
                      <w:jc w:val="right"/>
                      <w:rPr>
                        <w:sz w:val="20"/>
                        <w:szCs w:val="20"/>
                      </w:rPr>
                    </w:pPr>
                    <w:r>
                      <w:rPr>
                        <w:rFonts w:hint="eastAsia"/>
                        <w:sz w:val="20"/>
                        <w:szCs w:val="20"/>
                      </w:rPr>
                      <w:t>675,975.93</w:t>
                    </w:r>
                  </w:p>
                </w:tc>
                <w:tc>
                  <w:tcPr>
                    <w:tcW w:w="1333" w:type="pct"/>
                    <w:tcBorders>
                      <w:top w:val="outset" w:sz="6" w:space="0" w:color="auto"/>
                      <w:left w:val="outset" w:sz="6" w:space="0" w:color="auto"/>
                      <w:bottom w:val="outset" w:sz="6" w:space="0" w:color="auto"/>
                      <w:right w:val="outset" w:sz="6" w:space="0" w:color="auto"/>
                    </w:tcBorders>
                    <w:vAlign w:val="center"/>
                  </w:tcPr>
                  <w:p w14:paraId="725D831E" w14:textId="77777777" w:rsidR="00847721" w:rsidRDefault="00B66337">
                    <w:pPr>
                      <w:jc w:val="right"/>
                      <w:rPr>
                        <w:sz w:val="20"/>
                        <w:szCs w:val="20"/>
                      </w:rPr>
                    </w:pPr>
                    <w:r>
                      <w:rPr>
                        <w:rFonts w:hint="eastAsia"/>
                        <w:sz w:val="20"/>
                        <w:szCs w:val="20"/>
                      </w:rPr>
                      <w:t>558,323.05</w:t>
                    </w:r>
                  </w:p>
                </w:tc>
              </w:tr>
              <w:tr w:rsidR="00847721" w14:paraId="484F86BE" w14:textId="77777777" w:rsidTr="0084772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7fe5e81907c458186d615ca1a16da59"/>
                      <w:id w:val="440502444"/>
                      <w:lock w:val="sdtLocked"/>
                    </w:sdtPr>
                    <w:sdtEndPr/>
                    <w:sdtContent>
                      <w:p w14:paraId="190470D1" w14:textId="77777777" w:rsidR="00847721" w:rsidRDefault="00B66337">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14:paraId="5A68BE51"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7F5A12B2" w14:textId="77777777" w:rsidR="00847721" w:rsidRDefault="00B66337">
                    <w:pPr>
                      <w:jc w:val="right"/>
                      <w:rPr>
                        <w:sz w:val="20"/>
                        <w:szCs w:val="20"/>
                      </w:rPr>
                    </w:pPr>
                    <w:r>
                      <w:rPr>
                        <w:rFonts w:hint="eastAsia"/>
                        <w:sz w:val="20"/>
                        <w:szCs w:val="20"/>
                      </w:rPr>
                      <w:t>5,513,348.75</w:t>
                    </w:r>
                  </w:p>
                </w:tc>
                <w:tc>
                  <w:tcPr>
                    <w:tcW w:w="1333" w:type="pct"/>
                    <w:tcBorders>
                      <w:top w:val="outset" w:sz="6" w:space="0" w:color="auto"/>
                      <w:left w:val="outset" w:sz="6" w:space="0" w:color="auto"/>
                      <w:bottom w:val="outset" w:sz="6" w:space="0" w:color="auto"/>
                      <w:right w:val="outset" w:sz="6" w:space="0" w:color="auto"/>
                    </w:tcBorders>
                    <w:vAlign w:val="center"/>
                  </w:tcPr>
                  <w:p w14:paraId="3D8C3EBC" w14:textId="77777777" w:rsidR="00847721" w:rsidRDefault="00B66337">
                    <w:pPr>
                      <w:jc w:val="right"/>
                      <w:rPr>
                        <w:sz w:val="20"/>
                        <w:szCs w:val="20"/>
                      </w:rPr>
                    </w:pPr>
                    <w:r>
                      <w:rPr>
                        <w:rFonts w:hint="eastAsia"/>
                        <w:sz w:val="20"/>
                        <w:szCs w:val="20"/>
                      </w:rPr>
                      <w:t>12,909,317.81</w:t>
                    </w:r>
                  </w:p>
                </w:tc>
              </w:tr>
              <w:tr w:rsidR="00847721" w14:paraId="7FF19424" w14:textId="77777777" w:rsidTr="00847721">
                <w:sdt>
                  <w:sdtPr>
                    <w:tag w:val="_PLD_472d8e738b714bc89cfda0d9fc6f176e"/>
                    <w:id w:val="-208212290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DF0F5B3" w14:textId="77777777" w:rsidR="00847721" w:rsidRDefault="00B66337">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100EA33B"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1C98C1B0" w14:textId="77777777" w:rsidR="00847721" w:rsidRDefault="00B66337">
                    <w:pPr>
                      <w:jc w:val="right"/>
                      <w:rPr>
                        <w:sz w:val="20"/>
                        <w:szCs w:val="20"/>
                      </w:rPr>
                    </w:pPr>
                    <w:r>
                      <w:rPr>
                        <w:rFonts w:hint="eastAsia"/>
                        <w:sz w:val="20"/>
                        <w:szCs w:val="20"/>
                      </w:rPr>
                      <w:t>1,500,000.00</w:t>
                    </w:r>
                  </w:p>
                </w:tc>
                <w:tc>
                  <w:tcPr>
                    <w:tcW w:w="1333" w:type="pct"/>
                    <w:tcBorders>
                      <w:top w:val="outset" w:sz="6" w:space="0" w:color="auto"/>
                      <w:left w:val="outset" w:sz="6" w:space="0" w:color="auto"/>
                      <w:bottom w:val="outset" w:sz="6" w:space="0" w:color="auto"/>
                      <w:right w:val="outset" w:sz="6" w:space="0" w:color="auto"/>
                    </w:tcBorders>
                    <w:vAlign w:val="center"/>
                  </w:tcPr>
                  <w:p w14:paraId="2B4B39B5" w14:textId="77777777" w:rsidR="00847721" w:rsidRDefault="00B66337">
                    <w:pPr>
                      <w:jc w:val="right"/>
                      <w:rPr>
                        <w:sz w:val="20"/>
                        <w:szCs w:val="20"/>
                      </w:rPr>
                    </w:pPr>
                    <w:r>
                      <w:rPr>
                        <w:rFonts w:hint="eastAsia"/>
                        <w:sz w:val="20"/>
                        <w:szCs w:val="20"/>
                      </w:rPr>
                      <w:t>1,543,439.57</w:t>
                    </w:r>
                  </w:p>
                </w:tc>
              </w:tr>
              <w:tr w:rsidR="00847721" w14:paraId="2C32AFD8" w14:textId="77777777" w:rsidTr="00847721">
                <w:sdt>
                  <w:sdtPr>
                    <w:tag w:val="_PLD_935c922a466d49bca2588a3df657e4ff"/>
                    <w:id w:val="-21124154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1CD1C8A" w14:textId="77777777" w:rsidR="00847721" w:rsidRDefault="00B66337">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14:paraId="64CCD6E3"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215CACF1" w14:textId="77777777" w:rsidR="00847721" w:rsidRDefault="00B66337">
                    <w:pPr>
                      <w:jc w:val="right"/>
                      <w:rPr>
                        <w:sz w:val="20"/>
                        <w:szCs w:val="20"/>
                      </w:rPr>
                    </w:pPr>
                    <w:r>
                      <w:rPr>
                        <w:rFonts w:hint="eastAsia"/>
                        <w:sz w:val="20"/>
                        <w:szCs w:val="20"/>
                      </w:rPr>
                      <w:t>413,220.07</w:t>
                    </w:r>
                  </w:p>
                </w:tc>
                <w:tc>
                  <w:tcPr>
                    <w:tcW w:w="1333" w:type="pct"/>
                    <w:tcBorders>
                      <w:top w:val="outset" w:sz="6" w:space="0" w:color="auto"/>
                      <w:left w:val="outset" w:sz="6" w:space="0" w:color="auto"/>
                      <w:bottom w:val="outset" w:sz="6" w:space="0" w:color="auto"/>
                      <w:right w:val="outset" w:sz="6" w:space="0" w:color="auto"/>
                    </w:tcBorders>
                    <w:vAlign w:val="center"/>
                  </w:tcPr>
                  <w:p w14:paraId="7B63514B" w14:textId="77777777" w:rsidR="00847721" w:rsidRDefault="00B66337">
                    <w:pPr>
                      <w:jc w:val="right"/>
                      <w:rPr>
                        <w:sz w:val="20"/>
                        <w:szCs w:val="20"/>
                      </w:rPr>
                    </w:pPr>
                    <w:r>
                      <w:rPr>
                        <w:rFonts w:hint="eastAsia"/>
                        <w:sz w:val="20"/>
                        <w:szCs w:val="20"/>
                      </w:rPr>
                      <w:t>164,198.99</w:t>
                    </w:r>
                  </w:p>
                </w:tc>
              </w:tr>
              <w:tr w:rsidR="00847721" w14:paraId="6DFDDE1A" w14:textId="77777777" w:rsidTr="00847721">
                <w:sdt>
                  <w:sdtPr>
                    <w:tag w:val="_PLD_f02f4efe981d4cc7a199248496ef0cfc"/>
                    <w:id w:val="-2776416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F90C637" w14:textId="77777777" w:rsidR="00847721" w:rsidRDefault="00B66337">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14:paraId="6010F02A"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04DA6057" w14:textId="77777777" w:rsidR="00847721" w:rsidRDefault="00B66337">
                    <w:pPr>
                      <w:jc w:val="right"/>
                      <w:rPr>
                        <w:sz w:val="20"/>
                        <w:szCs w:val="20"/>
                      </w:rPr>
                    </w:pPr>
                    <w:r>
                      <w:rPr>
                        <w:rFonts w:hint="eastAsia"/>
                        <w:sz w:val="20"/>
                        <w:szCs w:val="20"/>
                      </w:rPr>
                      <w:t>114,258,546.18</w:t>
                    </w:r>
                  </w:p>
                </w:tc>
                <w:tc>
                  <w:tcPr>
                    <w:tcW w:w="1333" w:type="pct"/>
                    <w:tcBorders>
                      <w:top w:val="outset" w:sz="6" w:space="0" w:color="auto"/>
                      <w:left w:val="outset" w:sz="6" w:space="0" w:color="auto"/>
                      <w:bottom w:val="outset" w:sz="6" w:space="0" w:color="auto"/>
                      <w:right w:val="outset" w:sz="6" w:space="0" w:color="auto"/>
                    </w:tcBorders>
                    <w:vAlign w:val="center"/>
                  </w:tcPr>
                  <w:p w14:paraId="48AE9E5B" w14:textId="77777777" w:rsidR="00847721" w:rsidRDefault="00B66337">
                    <w:pPr>
                      <w:jc w:val="right"/>
                      <w:rPr>
                        <w:sz w:val="20"/>
                        <w:szCs w:val="20"/>
                      </w:rPr>
                    </w:pPr>
                    <w:r>
                      <w:rPr>
                        <w:rFonts w:hint="eastAsia"/>
                        <w:sz w:val="20"/>
                        <w:szCs w:val="20"/>
                      </w:rPr>
                      <w:t>123,782,428.37</w:t>
                    </w:r>
                  </w:p>
                </w:tc>
              </w:tr>
              <w:tr w:rsidR="00847721" w14:paraId="2F63D254" w14:textId="77777777" w:rsidTr="00223985">
                <w:sdt>
                  <w:sdtPr>
                    <w:tag w:val="_PLD_0161dbb22db14f948442be20a9cb7560"/>
                    <w:id w:val="6047824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F3E6B81" w14:textId="77777777" w:rsidR="00847721" w:rsidRDefault="00B66337">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14:paraId="58AF089B"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4DEA0CDB"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6FC12A4" w14:textId="77777777" w:rsidR="00847721" w:rsidRDefault="00847721">
                    <w:pPr>
                      <w:jc w:val="right"/>
                      <w:rPr>
                        <w:szCs w:val="21"/>
                      </w:rPr>
                    </w:pPr>
                  </w:p>
                </w:tc>
              </w:tr>
              <w:tr w:rsidR="00847721" w14:paraId="7E99385F" w14:textId="77777777" w:rsidTr="00223985">
                <w:sdt>
                  <w:sdtPr>
                    <w:tag w:val="_PLD_8a53dd1ad6c9442495ce7ffefa6805ff"/>
                    <w:id w:val="-1581560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388B590" w14:textId="77777777" w:rsidR="00847721" w:rsidRDefault="00B66337">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14:paraId="4EAA0F02"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6D0E9451"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35CEA66" w14:textId="77777777" w:rsidR="00847721" w:rsidRDefault="00847721">
                    <w:pPr>
                      <w:jc w:val="right"/>
                      <w:rPr>
                        <w:szCs w:val="21"/>
                      </w:rPr>
                    </w:pPr>
                  </w:p>
                </w:tc>
              </w:tr>
              <w:tr w:rsidR="00847721" w14:paraId="4F55DD2A" w14:textId="77777777" w:rsidTr="00223985">
                <w:sdt>
                  <w:sdtPr>
                    <w:tag w:val="_PLD_a677b14d5dfb4f49b913d8e108884c19"/>
                    <w:id w:val="15051738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714953D" w14:textId="77777777" w:rsidR="00847721" w:rsidRDefault="00B66337">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14:paraId="4BAE2166"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72441088"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83B2060" w14:textId="77777777" w:rsidR="00847721" w:rsidRDefault="00847721">
                    <w:pPr>
                      <w:jc w:val="right"/>
                      <w:rPr>
                        <w:szCs w:val="21"/>
                      </w:rPr>
                    </w:pPr>
                  </w:p>
                </w:tc>
              </w:tr>
              <w:tr w:rsidR="00847721" w14:paraId="0BB73FDD" w14:textId="77777777" w:rsidTr="00847721">
                <w:sdt>
                  <w:sdtPr>
                    <w:tag w:val="_PLD_9675d199fe0e492aaf40ec75faaad4e1"/>
                    <w:id w:val="-11838937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C126961" w14:textId="77777777" w:rsidR="00847721" w:rsidRDefault="00B66337">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59616EE6"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09E86465" w14:textId="77777777" w:rsidR="00847721" w:rsidRDefault="00B66337">
                    <w:pPr>
                      <w:jc w:val="right"/>
                      <w:rPr>
                        <w:sz w:val="20"/>
                        <w:szCs w:val="20"/>
                      </w:rPr>
                    </w:pPr>
                    <w:r>
                      <w:rPr>
                        <w:rFonts w:hint="eastAsia"/>
                        <w:sz w:val="20"/>
                        <w:szCs w:val="20"/>
                      </w:rPr>
                      <w:t>92,482.30</w:t>
                    </w:r>
                  </w:p>
                </w:tc>
                <w:tc>
                  <w:tcPr>
                    <w:tcW w:w="1333" w:type="pct"/>
                    <w:tcBorders>
                      <w:top w:val="outset" w:sz="6" w:space="0" w:color="auto"/>
                      <w:left w:val="outset" w:sz="6" w:space="0" w:color="auto"/>
                      <w:bottom w:val="outset" w:sz="6" w:space="0" w:color="auto"/>
                      <w:right w:val="outset" w:sz="6" w:space="0" w:color="auto"/>
                    </w:tcBorders>
                    <w:vAlign w:val="center"/>
                  </w:tcPr>
                  <w:p w14:paraId="33602D51" w14:textId="77777777" w:rsidR="00847721" w:rsidRDefault="00B66337">
                    <w:pPr>
                      <w:jc w:val="right"/>
                      <w:rPr>
                        <w:sz w:val="20"/>
                        <w:szCs w:val="20"/>
                      </w:rPr>
                    </w:pPr>
                    <w:r>
                      <w:rPr>
                        <w:rFonts w:hint="eastAsia"/>
                        <w:sz w:val="20"/>
                        <w:szCs w:val="20"/>
                      </w:rPr>
                      <w:t xml:space="preserve">　</w:t>
                    </w:r>
                  </w:p>
                </w:tc>
              </w:tr>
              <w:tr w:rsidR="00847721" w14:paraId="30389CEF" w14:textId="77777777" w:rsidTr="00847721">
                <w:sdt>
                  <w:sdtPr>
                    <w:tag w:val="_PLD_13a0b24f045240e2923ed4160e9fa33a"/>
                    <w:id w:val="-9972648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019C70C" w14:textId="77777777" w:rsidR="00847721" w:rsidRDefault="00B66337">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14:paraId="47F5CEF5"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3C115E4D" w14:textId="77777777" w:rsidR="00847721" w:rsidRDefault="00B66337">
                    <w:pPr>
                      <w:jc w:val="right"/>
                      <w:rPr>
                        <w:sz w:val="20"/>
                        <w:szCs w:val="20"/>
                      </w:rPr>
                    </w:pPr>
                    <w:r>
                      <w:rPr>
                        <w:rFonts w:hint="eastAsia"/>
                        <w:sz w:val="20"/>
                        <w:szCs w:val="20"/>
                      </w:rPr>
                      <w:t>145,632.42</w:t>
                    </w:r>
                  </w:p>
                </w:tc>
                <w:tc>
                  <w:tcPr>
                    <w:tcW w:w="1333" w:type="pct"/>
                    <w:tcBorders>
                      <w:top w:val="outset" w:sz="6" w:space="0" w:color="auto"/>
                      <w:left w:val="outset" w:sz="6" w:space="0" w:color="auto"/>
                      <w:bottom w:val="outset" w:sz="6" w:space="0" w:color="auto"/>
                      <w:right w:val="outset" w:sz="6" w:space="0" w:color="auto"/>
                    </w:tcBorders>
                    <w:vAlign w:val="center"/>
                  </w:tcPr>
                  <w:p w14:paraId="015B8CE3" w14:textId="77777777" w:rsidR="00847721" w:rsidRDefault="00B66337">
                    <w:pPr>
                      <w:jc w:val="right"/>
                      <w:rPr>
                        <w:sz w:val="20"/>
                        <w:szCs w:val="20"/>
                      </w:rPr>
                    </w:pPr>
                    <w:r>
                      <w:rPr>
                        <w:rFonts w:hint="eastAsia"/>
                        <w:sz w:val="20"/>
                        <w:szCs w:val="20"/>
                      </w:rPr>
                      <w:t>961,763.47</w:t>
                    </w:r>
                  </w:p>
                </w:tc>
              </w:tr>
              <w:tr w:rsidR="00847721" w14:paraId="775FEB14" w14:textId="77777777" w:rsidTr="00847721">
                <w:sdt>
                  <w:sdtPr>
                    <w:tag w:val="_PLD_3fd7f65c982a4798ab78c4c96bca259b"/>
                    <w:id w:val="101380221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6E946B5" w14:textId="77777777" w:rsidR="00847721" w:rsidRDefault="00B66337">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3E4A507A"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43FE3BCA" w14:textId="77777777" w:rsidR="00847721" w:rsidRDefault="00B66337" w:rsidP="00847721">
                    <w:pPr>
                      <w:jc w:val="right"/>
                      <w:rPr>
                        <w:sz w:val="20"/>
                        <w:szCs w:val="20"/>
                      </w:rPr>
                    </w:pPr>
                    <w:r>
                      <w:rPr>
                        <w:rFonts w:hint="eastAsia"/>
                        <w:sz w:val="20"/>
                        <w:szCs w:val="20"/>
                      </w:rPr>
                      <w:t>134,512,023.33</w:t>
                    </w:r>
                  </w:p>
                </w:tc>
                <w:tc>
                  <w:tcPr>
                    <w:tcW w:w="1333" w:type="pct"/>
                    <w:tcBorders>
                      <w:top w:val="outset" w:sz="6" w:space="0" w:color="auto"/>
                      <w:left w:val="outset" w:sz="6" w:space="0" w:color="auto"/>
                      <w:bottom w:val="outset" w:sz="6" w:space="0" w:color="auto"/>
                      <w:right w:val="outset" w:sz="6" w:space="0" w:color="auto"/>
                    </w:tcBorders>
                    <w:vAlign w:val="center"/>
                  </w:tcPr>
                  <w:p w14:paraId="0B487FEA" w14:textId="77777777" w:rsidR="00847721" w:rsidRDefault="00B66337" w:rsidP="00847721">
                    <w:pPr>
                      <w:jc w:val="right"/>
                      <w:rPr>
                        <w:sz w:val="20"/>
                        <w:szCs w:val="20"/>
                      </w:rPr>
                    </w:pPr>
                    <w:r>
                      <w:rPr>
                        <w:rFonts w:hint="eastAsia"/>
                        <w:sz w:val="20"/>
                        <w:szCs w:val="20"/>
                      </w:rPr>
                      <w:t>269,760,289.25</w:t>
                    </w:r>
                  </w:p>
                </w:tc>
              </w:tr>
              <w:tr w:rsidR="00847721" w14:paraId="2CBFB423" w14:textId="77777777" w:rsidTr="00713F20">
                <w:sdt>
                  <w:sdtPr>
                    <w:tag w:val="_PLD_5a8813ff8c984fc28cd8ddc8db922fd5"/>
                    <w:id w:val="-857506956"/>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5CA4B83" w14:textId="77777777" w:rsidR="00847721" w:rsidRDefault="00B66337">
                        <w:pPr>
                          <w:rPr>
                            <w:color w:val="008000"/>
                            <w:szCs w:val="21"/>
                          </w:rPr>
                        </w:pPr>
                        <w:r>
                          <w:rPr>
                            <w:rFonts w:hint="eastAsia"/>
                            <w:b/>
                            <w:bCs/>
                            <w:szCs w:val="21"/>
                          </w:rPr>
                          <w:t>非流动负债：</w:t>
                        </w:r>
                      </w:p>
                    </w:tc>
                  </w:sdtContent>
                </w:sdt>
              </w:tr>
              <w:tr w:rsidR="00847721" w14:paraId="7AFA60B2" w14:textId="77777777" w:rsidTr="00847721">
                <w:sdt>
                  <w:sdtPr>
                    <w:tag w:val="_PLD_2e0282c784d54804a2dfa4e9925d9afe"/>
                    <w:id w:val="170159512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16E6A7F" w14:textId="77777777" w:rsidR="00847721" w:rsidRDefault="00B66337">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14:paraId="13F8646E"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3B317EB8" w14:textId="77777777" w:rsidR="00847721" w:rsidRDefault="00B66337">
                    <w:pPr>
                      <w:jc w:val="right"/>
                      <w:rPr>
                        <w:sz w:val="20"/>
                        <w:szCs w:val="20"/>
                      </w:rPr>
                    </w:pPr>
                    <w:r>
                      <w:rPr>
                        <w:rFonts w:hint="eastAsia"/>
                        <w:sz w:val="20"/>
                        <w:szCs w:val="20"/>
                      </w:rPr>
                      <w:t>100,000,000.00</w:t>
                    </w:r>
                  </w:p>
                </w:tc>
                <w:tc>
                  <w:tcPr>
                    <w:tcW w:w="1333" w:type="pct"/>
                    <w:tcBorders>
                      <w:top w:val="outset" w:sz="6" w:space="0" w:color="auto"/>
                      <w:left w:val="outset" w:sz="6" w:space="0" w:color="auto"/>
                      <w:bottom w:val="outset" w:sz="6" w:space="0" w:color="auto"/>
                      <w:right w:val="outset" w:sz="6" w:space="0" w:color="auto"/>
                    </w:tcBorders>
                    <w:vAlign w:val="center"/>
                  </w:tcPr>
                  <w:p w14:paraId="74D71981" w14:textId="77777777" w:rsidR="00847721" w:rsidRDefault="00B66337">
                    <w:pPr>
                      <w:jc w:val="right"/>
                      <w:rPr>
                        <w:sz w:val="20"/>
                        <w:szCs w:val="20"/>
                      </w:rPr>
                    </w:pPr>
                    <w:r>
                      <w:rPr>
                        <w:rFonts w:hint="eastAsia"/>
                        <w:sz w:val="20"/>
                        <w:szCs w:val="20"/>
                      </w:rPr>
                      <w:t>100,091,055.55</w:t>
                    </w:r>
                  </w:p>
                </w:tc>
              </w:tr>
              <w:tr w:rsidR="00847721" w14:paraId="2A886045" w14:textId="77777777" w:rsidTr="00223985">
                <w:sdt>
                  <w:sdtPr>
                    <w:tag w:val="_PLD_0ae799b0dff445c3a478e783ee4f3f9e"/>
                    <w:id w:val="21423021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25C9029" w14:textId="77777777" w:rsidR="00847721" w:rsidRDefault="00B66337">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14:paraId="64136CB4"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583E2050"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26A7E9E" w14:textId="77777777" w:rsidR="00847721" w:rsidRDefault="00847721">
                    <w:pPr>
                      <w:jc w:val="right"/>
                      <w:rPr>
                        <w:szCs w:val="21"/>
                      </w:rPr>
                    </w:pPr>
                  </w:p>
                </w:tc>
              </w:tr>
              <w:tr w:rsidR="00847721" w14:paraId="2830A4CA" w14:textId="77777777" w:rsidTr="00223985">
                <w:sdt>
                  <w:sdtPr>
                    <w:tag w:val="_PLD_bb4a6077b70544e7a4e39bfdf816276d"/>
                    <w:id w:val="3898510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CE20DFC" w14:textId="77777777" w:rsidR="00847721" w:rsidRDefault="00B66337">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173F4B00"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722CF94B"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2649839" w14:textId="77777777" w:rsidR="00847721" w:rsidRDefault="00847721">
                    <w:pPr>
                      <w:jc w:val="right"/>
                      <w:rPr>
                        <w:szCs w:val="21"/>
                      </w:rPr>
                    </w:pPr>
                  </w:p>
                </w:tc>
              </w:tr>
              <w:tr w:rsidR="00847721" w14:paraId="42B2DC37" w14:textId="77777777" w:rsidTr="00223985">
                <w:sdt>
                  <w:sdtPr>
                    <w:tag w:val="_PLD_3ceecad9adf14214acac7ec3ed737706"/>
                    <w:id w:val="9027964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D2EAA4E" w14:textId="77777777" w:rsidR="00847721" w:rsidRDefault="00B66337">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324852C5"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1B9C20B7"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F9FDB74" w14:textId="77777777" w:rsidR="00847721" w:rsidRDefault="00847721">
                    <w:pPr>
                      <w:jc w:val="right"/>
                      <w:rPr>
                        <w:szCs w:val="21"/>
                      </w:rPr>
                    </w:pPr>
                  </w:p>
                </w:tc>
              </w:tr>
              <w:tr w:rsidR="00847721" w14:paraId="276C4FDC" w14:textId="77777777" w:rsidTr="00223985">
                <w:sdt>
                  <w:sdtPr>
                    <w:tag w:val="_PLD_501068eac65e44ee9de601b753837ef7"/>
                    <w:id w:val="-110772949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2B6F31C" w14:textId="77777777" w:rsidR="00847721" w:rsidRDefault="00B66337">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14:paraId="1F995DCE"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59B05923"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D58817C" w14:textId="77777777" w:rsidR="00847721" w:rsidRDefault="00847721">
                    <w:pPr>
                      <w:jc w:val="right"/>
                      <w:rPr>
                        <w:szCs w:val="21"/>
                      </w:rPr>
                    </w:pPr>
                  </w:p>
                </w:tc>
              </w:tr>
              <w:tr w:rsidR="00847721" w14:paraId="1A880059" w14:textId="77777777" w:rsidTr="00223985">
                <w:sdt>
                  <w:sdtPr>
                    <w:tag w:val="_PLD_06a145958be247a08fdc6e7f0f63b273"/>
                    <w:id w:val="-6445887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1406E49" w14:textId="77777777" w:rsidR="00847721" w:rsidRDefault="00B66337">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14:paraId="1FD3A550"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1579A9C9"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7733A14" w14:textId="77777777" w:rsidR="00847721" w:rsidRDefault="00847721">
                    <w:pPr>
                      <w:jc w:val="right"/>
                      <w:rPr>
                        <w:szCs w:val="21"/>
                      </w:rPr>
                    </w:pPr>
                  </w:p>
                </w:tc>
              </w:tr>
              <w:tr w:rsidR="00847721" w14:paraId="1C62CC08" w14:textId="77777777" w:rsidTr="00223985">
                <w:sdt>
                  <w:sdtPr>
                    <w:tag w:val="_PLD_20963e088d2245618d3ffc26fa9883f9"/>
                    <w:id w:val="-1792030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E8227ED" w14:textId="77777777" w:rsidR="00847721" w:rsidRDefault="00B66337">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1242A7E3"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222F5B73"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DD41629" w14:textId="77777777" w:rsidR="00847721" w:rsidRDefault="00847721">
                    <w:pPr>
                      <w:jc w:val="right"/>
                      <w:rPr>
                        <w:szCs w:val="21"/>
                      </w:rPr>
                    </w:pPr>
                  </w:p>
                </w:tc>
              </w:tr>
              <w:tr w:rsidR="00847721" w14:paraId="06C1DDAF" w14:textId="77777777" w:rsidTr="00223985">
                <w:sdt>
                  <w:sdtPr>
                    <w:tag w:val="_PLD_110dc5a4f7b24db5ad8af5cfde236424"/>
                    <w:id w:val="-5634888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53A1E09" w14:textId="77777777" w:rsidR="00847721" w:rsidRDefault="00B66337">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14:paraId="719EEB8D"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78BF6779"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1F1727C" w14:textId="77777777" w:rsidR="00847721" w:rsidRDefault="00847721">
                    <w:pPr>
                      <w:jc w:val="right"/>
                      <w:rPr>
                        <w:szCs w:val="21"/>
                      </w:rPr>
                    </w:pPr>
                  </w:p>
                </w:tc>
              </w:tr>
              <w:tr w:rsidR="00847721" w14:paraId="20F32D2C" w14:textId="77777777" w:rsidTr="00223985">
                <w:sdt>
                  <w:sdtPr>
                    <w:tag w:val="_PLD_307466d2bbac46bab85228947866f5cd"/>
                    <w:id w:val="-177477583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66245DC" w14:textId="77777777" w:rsidR="00847721" w:rsidRDefault="00B66337">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14:paraId="131EE71C"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2394DD03"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0EF8CA4" w14:textId="77777777" w:rsidR="00847721" w:rsidRDefault="00847721">
                    <w:pPr>
                      <w:jc w:val="right"/>
                      <w:rPr>
                        <w:szCs w:val="21"/>
                      </w:rPr>
                    </w:pPr>
                  </w:p>
                </w:tc>
              </w:tr>
              <w:tr w:rsidR="00847721" w14:paraId="7BA2F955" w14:textId="77777777" w:rsidTr="00223985">
                <w:sdt>
                  <w:sdtPr>
                    <w:tag w:val="_PLD_f51ba055bf4b48cbbc6b2d3529dff76a"/>
                    <w:id w:val="16496271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C18B04D" w14:textId="77777777" w:rsidR="00847721" w:rsidRDefault="00B66337">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14:paraId="4A30401B"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3818263F"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18021F2" w14:textId="77777777" w:rsidR="00847721" w:rsidRDefault="00847721">
                    <w:pPr>
                      <w:jc w:val="right"/>
                      <w:rPr>
                        <w:szCs w:val="21"/>
                      </w:rPr>
                    </w:pPr>
                  </w:p>
                </w:tc>
              </w:tr>
              <w:tr w:rsidR="00847721" w14:paraId="290CA527" w14:textId="77777777" w:rsidTr="00223985">
                <w:sdt>
                  <w:sdtPr>
                    <w:tag w:val="_PLD_f9c66d05b874491c8299e3ff5fdd1849"/>
                    <w:id w:val="10151919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6442977" w14:textId="77777777" w:rsidR="00847721" w:rsidRDefault="00B66337">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6FF7902C"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tcPr>
                  <w:p w14:paraId="0762CEF1" w14:textId="77777777" w:rsidR="00847721" w:rsidRDefault="00847721">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4A996D7" w14:textId="77777777" w:rsidR="00847721" w:rsidRDefault="00847721">
                    <w:pPr>
                      <w:jc w:val="right"/>
                      <w:rPr>
                        <w:szCs w:val="21"/>
                      </w:rPr>
                    </w:pPr>
                  </w:p>
                </w:tc>
              </w:tr>
              <w:tr w:rsidR="00847721" w14:paraId="767C954D" w14:textId="77777777" w:rsidTr="00847721">
                <w:sdt>
                  <w:sdtPr>
                    <w:tag w:val="_PLD_dff50edaca4a433a80d841b668c2b903"/>
                    <w:id w:val="18238436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5288422" w14:textId="77777777" w:rsidR="00847721" w:rsidRDefault="00B66337">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5E620AAE"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7240987D" w14:textId="77777777" w:rsidR="00847721" w:rsidRDefault="00B66337" w:rsidP="00847721">
                    <w:pPr>
                      <w:jc w:val="right"/>
                      <w:rPr>
                        <w:sz w:val="20"/>
                        <w:szCs w:val="20"/>
                      </w:rPr>
                    </w:pPr>
                    <w:r>
                      <w:rPr>
                        <w:rFonts w:hint="eastAsia"/>
                        <w:sz w:val="20"/>
                        <w:szCs w:val="20"/>
                      </w:rPr>
                      <w:t>100,000,000.00</w:t>
                    </w:r>
                  </w:p>
                </w:tc>
                <w:tc>
                  <w:tcPr>
                    <w:tcW w:w="1333" w:type="pct"/>
                    <w:tcBorders>
                      <w:top w:val="outset" w:sz="6" w:space="0" w:color="auto"/>
                      <w:left w:val="outset" w:sz="6" w:space="0" w:color="auto"/>
                      <w:bottom w:val="outset" w:sz="6" w:space="0" w:color="auto"/>
                      <w:right w:val="outset" w:sz="6" w:space="0" w:color="auto"/>
                    </w:tcBorders>
                    <w:vAlign w:val="center"/>
                  </w:tcPr>
                  <w:p w14:paraId="3326E71A" w14:textId="77777777" w:rsidR="00847721" w:rsidRDefault="00B66337" w:rsidP="00847721">
                    <w:pPr>
                      <w:jc w:val="right"/>
                      <w:rPr>
                        <w:sz w:val="20"/>
                        <w:szCs w:val="20"/>
                      </w:rPr>
                    </w:pPr>
                    <w:r>
                      <w:rPr>
                        <w:rFonts w:hint="eastAsia"/>
                        <w:sz w:val="20"/>
                        <w:szCs w:val="20"/>
                      </w:rPr>
                      <w:t>100,091,055.55</w:t>
                    </w:r>
                  </w:p>
                </w:tc>
              </w:tr>
              <w:tr w:rsidR="00847721" w14:paraId="3930A931" w14:textId="77777777" w:rsidTr="00847721">
                <w:sdt>
                  <w:sdtPr>
                    <w:tag w:val="_PLD_d6978d2b345644869dabfa9f7bb25d9b"/>
                    <w:id w:val="9530577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478A868" w14:textId="77777777" w:rsidR="00847721" w:rsidRDefault="00B66337">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14:paraId="43E153F4"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365E9DFE" w14:textId="77777777" w:rsidR="00847721" w:rsidRDefault="00B66337" w:rsidP="00847721">
                    <w:pPr>
                      <w:jc w:val="right"/>
                      <w:rPr>
                        <w:sz w:val="20"/>
                        <w:szCs w:val="20"/>
                      </w:rPr>
                    </w:pPr>
                    <w:r>
                      <w:rPr>
                        <w:rFonts w:hint="eastAsia"/>
                        <w:sz w:val="20"/>
                        <w:szCs w:val="20"/>
                      </w:rPr>
                      <w:t>234,512,023.33</w:t>
                    </w:r>
                  </w:p>
                </w:tc>
                <w:tc>
                  <w:tcPr>
                    <w:tcW w:w="1333" w:type="pct"/>
                    <w:tcBorders>
                      <w:top w:val="outset" w:sz="6" w:space="0" w:color="auto"/>
                      <w:left w:val="outset" w:sz="6" w:space="0" w:color="auto"/>
                      <w:bottom w:val="outset" w:sz="6" w:space="0" w:color="auto"/>
                      <w:right w:val="outset" w:sz="6" w:space="0" w:color="auto"/>
                    </w:tcBorders>
                    <w:vAlign w:val="center"/>
                  </w:tcPr>
                  <w:p w14:paraId="66DFF7C2" w14:textId="77777777" w:rsidR="00847721" w:rsidRDefault="00B66337" w:rsidP="00847721">
                    <w:pPr>
                      <w:jc w:val="right"/>
                      <w:rPr>
                        <w:sz w:val="20"/>
                        <w:szCs w:val="20"/>
                      </w:rPr>
                    </w:pPr>
                    <w:r>
                      <w:rPr>
                        <w:rFonts w:hint="eastAsia"/>
                        <w:sz w:val="20"/>
                        <w:szCs w:val="20"/>
                      </w:rPr>
                      <w:t>369,851,344.80</w:t>
                    </w:r>
                  </w:p>
                </w:tc>
              </w:tr>
              <w:tr w:rsidR="00847721" w14:paraId="57DE0FBD" w14:textId="77777777" w:rsidTr="00713F20">
                <w:sdt>
                  <w:sdtPr>
                    <w:tag w:val="_PLD_7ccfdb4b1195457b8de4211feea2cac2"/>
                    <w:id w:val="-116168656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1AD77CDE" w14:textId="77777777" w:rsidR="00847721" w:rsidRDefault="00B66337">
                        <w:pPr>
                          <w:rPr>
                            <w:color w:val="008000"/>
                            <w:szCs w:val="21"/>
                          </w:rPr>
                        </w:pPr>
                        <w:r>
                          <w:rPr>
                            <w:rFonts w:hint="eastAsia"/>
                            <w:b/>
                            <w:bCs/>
                            <w:szCs w:val="21"/>
                          </w:rPr>
                          <w:t>所有者权益（或股东权益）：</w:t>
                        </w:r>
                      </w:p>
                    </w:tc>
                  </w:sdtContent>
                </w:sdt>
              </w:tr>
              <w:tr w:rsidR="00847721" w14:paraId="0497C922" w14:textId="77777777" w:rsidTr="00847721">
                <w:sdt>
                  <w:sdtPr>
                    <w:tag w:val="_PLD_3544e3178d134ee6949062f2fc4fe109"/>
                    <w:id w:val="-186797238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D0E9D3F" w14:textId="77777777" w:rsidR="00847721" w:rsidRDefault="00B66337">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14:paraId="34B3870D"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6650DFA7" w14:textId="77777777" w:rsidR="00847721" w:rsidRDefault="00B66337">
                    <w:pPr>
                      <w:jc w:val="right"/>
                      <w:rPr>
                        <w:sz w:val="20"/>
                        <w:szCs w:val="20"/>
                      </w:rPr>
                    </w:pPr>
                    <w:r>
                      <w:rPr>
                        <w:rFonts w:hint="eastAsia"/>
                        <w:sz w:val="20"/>
                        <w:szCs w:val="20"/>
                      </w:rPr>
                      <w:t>424,861,597.00</w:t>
                    </w:r>
                  </w:p>
                </w:tc>
                <w:tc>
                  <w:tcPr>
                    <w:tcW w:w="1333" w:type="pct"/>
                    <w:tcBorders>
                      <w:top w:val="outset" w:sz="6" w:space="0" w:color="auto"/>
                      <w:left w:val="outset" w:sz="6" w:space="0" w:color="auto"/>
                      <w:bottom w:val="outset" w:sz="6" w:space="0" w:color="auto"/>
                      <w:right w:val="outset" w:sz="6" w:space="0" w:color="auto"/>
                    </w:tcBorders>
                    <w:vAlign w:val="center"/>
                  </w:tcPr>
                  <w:p w14:paraId="47A0F304" w14:textId="77777777" w:rsidR="00847721" w:rsidRDefault="00B66337">
                    <w:pPr>
                      <w:jc w:val="right"/>
                      <w:rPr>
                        <w:sz w:val="20"/>
                        <w:szCs w:val="20"/>
                      </w:rPr>
                    </w:pPr>
                    <w:r>
                      <w:rPr>
                        <w:rFonts w:hint="eastAsia"/>
                        <w:sz w:val="20"/>
                        <w:szCs w:val="20"/>
                      </w:rPr>
                      <w:t>424,861,597.00</w:t>
                    </w:r>
                  </w:p>
                </w:tc>
              </w:tr>
              <w:tr w:rsidR="00847721" w14:paraId="33B43FEA" w14:textId="77777777" w:rsidTr="00847721">
                <w:sdt>
                  <w:sdtPr>
                    <w:tag w:val="_PLD_1f06d5e3f1514521a81034bd8123884c"/>
                    <w:id w:val="70060177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E0BC750" w14:textId="77777777" w:rsidR="00847721" w:rsidRDefault="00B66337">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14:paraId="34EA171D"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13857F37" w14:textId="77777777" w:rsidR="00847721" w:rsidRDefault="00B66337">
                    <w:pPr>
                      <w:jc w:val="right"/>
                      <w:rPr>
                        <w:sz w:val="20"/>
                        <w:szCs w:val="20"/>
                      </w:rPr>
                    </w:pPr>
                    <w:r>
                      <w:rPr>
                        <w:rFonts w:hint="eastAsia"/>
                        <w:sz w:val="20"/>
                        <w:szCs w:val="20"/>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036E25FE" w14:textId="77777777" w:rsidR="00847721" w:rsidRDefault="00B66337">
                    <w:pPr>
                      <w:jc w:val="right"/>
                      <w:rPr>
                        <w:sz w:val="20"/>
                        <w:szCs w:val="20"/>
                      </w:rPr>
                    </w:pPr>
                    <w:r>
                      <w:rPr>
                        <w:rFonts w:hint="eastAsia"/>
                        <w:sz w:val="20"/>
                        <w:szCs w:val="20"/>
                      </w:rPr>
                      <w:t xml:space="preserve">　</w:t>
                    </w:r>
                  </w:p>
                </w:tc>
              </w:tr>
              <w:tr w:rsidR="00847721" w14:paraId="4FF2BBD0" w14:textId="77777777" w:rsidTr="00847721">
                <w:sdt>
                  <w:sdtPr>
                    <w:tag w:val="_PLD_239fa27f5e6146e7ab45ef5a6bd5257e"/>
                    <w:id w:val="-8156464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504C827" w14:textId="77777777" w:rsidR="00847721" w:rsidRDefault="00B66337">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437F5955"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0792F191" w14:textId="77777777" w:rsidR="00847721" w:rsidRDefault="00B66337">
                    <w:pPr>
                      <w:jc w:val="right"/>
                      <w:rPr>
                        <w:sz w:val="20"/>
                        <w:szCs w:val="20"/>
                      </w:rPr>
                    </w:pPr>
                    <w:r>
                      <w:rPr>
                        <w:rFonts w:hint="eastAsia"/>
                        <w:sz w:val="20"/>
                        <w:szCs w:val="20"/>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2B49F96E" w14:textId="77777777" w:rsidR="00847721" w:rsidRDefault="00B66337">
                    <w:pPr>
                      <w:jc w:val="right"/>
                      <w:rPr>
                        <w:sz w:val="20"/>
                        <w:szCs w:val="20"/>
                      </w:rPr>
                    </w:pPr>
                    <w:r>
                      <w:rPr>
                        <w:rFonts w:hint="eastAsia"/>
                        <w:sz w:val="20"/>
                        <w:szCs w:val="20"/>
                      </w:rPr>
                      <w:t xml:space="preserve">　</w:t>
                    </w:r>
                  </w:p>
                </w:tc>
              </w:tr>
              <w:tr w:rsidR="00847721" w14:paraId="0281FB81" w14:textId="77777777" w:rsidTr="00847721">
                <w:sdt>
                  <w:sdtPr>
                    <w:tag w:val="_PLD_5877c2ca757d46e088f56a241ee2d167"/>
                    <w:id w:val="44596438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E1C0603" w14:textId="77777777" w:rsidR="00847721" w:rsidRDefault="00B66337">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041F66B4"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43B3B10D" w14:textId="77777777" w:rsidR="00847721" w:rsidRDefault="00B66337">
                    <w:pPr>
                      <w:jc w:val="right"/>
                      <w:rPr>
                        <w:sz w:val="20"/>
                        <w:szCs w:val="20"/>
                      </w:rPr>
                    </w:pPr>
                    <w:r>
                      <w:rPr>
                        <w:rFonts w:hint="eastAsia"/>
                        <w:sz w:val="20"/>
                        <w:szCs w:val="20"/>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5F9C1943" w14:textId="77777777" w:rsidR="00847721" w:rsidRDefault="00B66337">
                    <w:pPr>
                      <w:jc w:val="right"/>
                      <w:rPr>
                        <w:sz w:val="20"/>
                        <w:szCs w:val="20"/>
                      </w:rPr>
                    </w:pPr>
                    <w:r>
                      <w:rPr>
                        <w:rFonts w:hint="eastAsia"/>
                        <w:sz w:val="20"/>
                        <w:szCs w:val="20"/>
                      </w:rPr>
                      <w:t xml:space="preserve">　</w:t>
                    </w:r>
                  </w:p>
                </w:tc>
              </w:tr>
              <w:tr w:rsidR="00847721" w14:paraId="30CA42DE" w14:textId="77777777" w:rsidTr="00847721">
                <w:sdt>
                  <w:sdtPr>
                    <w:tag w:val="_PLD_68913b2bfe2646b991164f4e3e225215"/>
                    <w:id w:val="46208198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F9A4760" w14:textId="77777777" w:rsidR="00847721" w:rsidRDefault="00B66337">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14:paraId="6CB0FA9A"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5C8AD6C9" w14:textId="77777777" w:rsidR="00847721" w:rsidRDefault="00B66337">
                    <w:pPr>
                      <w:jc w:val="right"/>
                      <w:rPr>
                        <w:sz w:val="20"/>
                        <w:szCs w:val="20"/>
                      </w:rPr>
                    </w:pPr>
                    <w:r>
                      <w:rPr>
                        <w:rFonts w:hint="eastAsia"/>
                        <w:sz w:val="20"/>
                        <w:szCs w:val="20"/>
                      </w:rPr>
                      <w:t>926,450,464.44</w:t>
                    </w:r>
                  </w:p>
                </w:tc>
                <w:tc>
                  <w:tcPr>
                    <w:tcW w:w="1333" w:type="pct"/>
                    <w:tcBorders>
                      <w:top w:val="outset" w:sz="6" w:space="0" w:color="auto"/>
                      <w:left w:val="outset" w:sz="6" w:space="0" w:color="auto"/>
                      <w:bottom w:val="outset" w:sz="6" w:space="0" w:color="auto"/>
                      <w:right w:val="outset" w:sz="6" w:space="0" w:color="auto"/>
                    </w:tcBorders>
                    <w:vAlign w:val="center"/>
                  </w:tcPr>
                  <w:p w14:paraId="555ECC23" w14:textId="77777777" w:rsidR="00847721" w:rsidRDefault="00B66337">
                    <w:pPr>
                      <w:jc w:val="right"/>
                      <w:rPr>
                        <w:sz w:val="20"/>
                        <w:szCs w:val="20"/>
                      </w:rPr>
                    </w:pPr>
                    <w:r>
                      <w:rPr>
                        <w:rFonts w:hint="eastAsia"/>
                        <w:sz w:val="20"/>
                        <w:szCs w:val="20"/>
                      </w:rPr>
                      <w:t>926,450,464.44</w:t>
                    </w:r>
                  </w:p>
                </w:tc>
              </w:tr>
              <w:tr w:rsidR="00847721" w14:paraId="51F6CF98" w14:textId="77777777" w:rsidTr="00847721">
                <w:sdt>
                  <w:sdtPr>
                    <w:tag w:val="_PLD_324c6408c1424a728eccacf3b0ef657d"/>
                    <w:id w:val="5205883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A74048E" w14:textId="77777777" w:rsidR="00847721" w:rsidRDefault="00B66337">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14:paraId="2FDFA77C"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3229091A" w14:textId="77777777" w:rsidR="00847721" w:rsidRDefault="00B66337">
                    <w:pPr>
                      <w:jc w:val="right"/>
                      <w:rPr>
                        <w:sz w:val="20"/>
                        <w:szCs w:val="20"/>
                      </w:rPr>
                    </w:pPr>
                    <w:r>
                      <w:rPr>
                        <w:rFonts w:hint="eastAsia"/>
                        <w:sz w:val="20"/>
                        <w:szCs w:val="20"/>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6B4F081A" w14:textId="77777777" w:rsidR="00847721" w:rsidRDefault="00B66337">
                    <w:pPr>
                      <w:jc w:val="right"/>
                      <w:rPr>
                        <w:sz w:val="20"/>
                        <w:szCs w:val="20"/>
                      </w:rPr>
                    </w:pPr>
                    <w:r>
                      <w:rPr>
                        <w:rFonts w:hint="eastAsia"/>
                        <w:sz w:val="20"/>
                        <w:szCs w:val="20"/>
                      </w:rPr>
                      <w:t xml:space="preserve">　</w:t>
                    </w:r>
                  </w:p>
                </w:tc>
              </w:tr>
              <w:tr w:rsidR="00847721" w14:paraId="4BB5E29F" w14:textId="77777777" w:rsidTr="00847721">
                <w:sdt>
                  <w:sdtPr>
                    <w:tag w:val="_PLD_3209deee7bd643ac909c51619677313b"/>
                    <w:id w:val="10301469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486E7B1" w14:textId="77777777" w:rsidR="00847721" w:rsidRDefault="00B66337">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14:paraId="4673333D"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4C817F01" w14:textId="77777777" w:rsidR="00847721" w:rsidRDefault="00B66337">
                    <w:pPr>
                      <w:jc w:val="right"/>
                      <w:rPr>
                        <w:sz w:val="20"/>
                        <w:szCs w:val="20"/>
                      </w:rPr>
                    </w:pPr>
                    <w:r>
                      <w:rPr>
                        <w:rFonts w:hint="eastAsia"/>
                        <w:sz w:val="20"/>
                        <w:szCs w:val="20"/>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1EF22D05" w14:textId="77777777" w:rsidR="00847721" w:rsidRDefault="00B66337">
                    <w:pPr>
                      <w:jc w:val="right"/>
                      <w:rPr>
                        <w:sz w:val="20"/>
                        <w:szCs w:val="20"/>
                      </w:rPr>
                    </w:pPr>
                    <w:r>
                      <w:rPr>
                        <w:rFonts w:hint="eastAsia"/>
                        <w:sz w:val="20"/>
                        <w:szCs w:val="20"/>
                      </w:rPr>
                      <w:t xml:space="preserve">　</w:t>
                    </w:r>
                  </w:p>
                </w:tc>
              </w:tr>
              <w:tr w:rsidR="00847721" w14:paraId="23B50C8F" w14:textId="77777777" w:rsidTr="00847721">
                <w:sdt>
                  <w:sdtPr>
                    <w:tag w:val="_PLD_6eaf8035733844da94bc6736f62d97ba"/>
                    <w:id w:val="-93359340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BC3C462" w14:textId="77777777" w:rsidR="00847721" w:rsidRDefault="00B66337">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14:paraId="4051962E"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14FB2D7E" w14:textId="77777777" w:rsidR="00847721" w:rsidRDefault="00B66337">
                    <w:pPr>
                      <w:jc w:val="right"/>
                      <w:rPr>
                        <w:sz w:val="20"/>
                        <w:szCs w:val="20"/>
                      </w:rPr>
                    </w:pPr>
                    <w:r>
                      <w:rPr>
                        <w:rFonts w:hint="eastAsia"/>
                        <w:sz w:val="20"/>
                        <w:szCs w:val="20"/>
                      </w:rPr>
                      <w:t xml:space="preserve">　</w:t>
                    </w:r>
                  </w:p>
                </w:tc>
                <w:tc>
                  <w:tcPr>
                    <w:tcW w:w="1333" w:type="pct"/>
                    <w:tcBorders>
                      <w:top w:val="outset" w:sz="6" w:space="0" w:color="auto"/>
                      <w:left w:val="outset" w:sz="6" w:space="0" w:color="auto"/>
                      <w:bottom w:val="outset" w:sz="6" w:space="0" w:color="auto"/>
                      <w:right w:val="outset" w:sz="6" w:space="0" w:color="auto"/>
                    </w:tcBorders>
                    <w:vAlign w:val="center"/>
                  </w:tcPr>
                  <w:p w14:paraId="030CF8E5" w14:textId="77777777" w:rsidR="00847721" w:rsidRDefault="00B66337">
                    <w:pPr>
                      <w:jc w:val="right"/>
                      <w:rPr>
                        <w:sz w:val="20"/>
                        <w:szCs w:val="20"/>
                      </w:rPr>
                    </w:pPr>
                    <w:r>
                      <w:rPr>
                        <w:rFonts w:hint="eastAsia"/>
                        <w:sz w:val="20"/>
                        <w:szCs w:val="20"/>
                      </w:rPr>
                      <w:t xml:space="preserve">　</w:t>
                    </w:r>
                  </w:p>
                </w:tc>
              </w:tr>
              <w:tr w:rsidR="00847721" w14:paraId="69377A91" w14:textId="77777777" w:rsidTr="00847721">
                <w:sdt>
                  <w:sdtPr>
                    <w:tag w:val="_PLD_4de370b85d5b4fff8dc4cd59144b8445"/>
                    <w:id w:val="-10661754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3AF9999" w14:textId="77777777" w:rsidR="00847721" w:rsidRDefault="00B66337">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14:paraId="32A476A6"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6A687FB7" w14:textId="77777777" w:rsidR="00847721" w:rsidRDefault="00B66337">
                    <w:pPr>
                      <w:jc w:val="right"/>
                      <w:rPr>
                        <w:sz w:val="20"/>
                        <w:szCs w:val="20"/>
                      </w:rPr>
                    </w:pPr>
                    <w:r>
                      <w:rPr>
                        <w:rFonts w:hint="eastAsia"/>
                        <w:sz w:val="20"/>
                        <w:szCs w:val="20"/>
                      </w:rPr>
                      <w:t>24,423,776.05</w:t>
                    </w:r>
                  </w:p>
                </w:tc>
                <w:tc>
                  <w:tcPr>
                    <w:tcW w:w="1333" w:type="pct"/>
                    <w:tcBorders>
                      <w:top w:val="outset" w:sz="6" w:space="0" w:color="auto"/>
                      <w:left w:val="outset" w:sz="6" w:space="0" w:color="auto"/>
                      <w:bottom w:val="outset" w:sz="6" w:space="0" w:color="auto"/>
                      <w:right w:val="outset" w:sz="6" w:space="0" w:color="auto"/>
                    </w:tcBorders>
                    <w:vAlign w:val="center"/>
                  </w:tcPr>
                  <w:p w14:paraId="45F87F46" w14:textId="77777777" w:rsidR="00847721" w:rsidRDefault="00B66337">
                    <w:pPr>
                      <w:jc w:val="right"/>
                      <w:rPr>
                        <w:sz w:val="20"/>
                        <w:szCs w:val="20"/>
                      </w:rPr>
                    </w:pPr>
                    <w:r>
                      <w:rPr>
                        <w:rFonts w:hint="eastAsia"/>
                        <w:sz w:val="20"/>
                        <w:szCs w:val="20"/>
                      </w:rPr>
                      <w:t>22,772,278.94</w:t>
                    </w:r>
                  </w:p>
                </w:tc>
              </w:tr>
              <w:tr w:rsidR="00847721" w14:paraId="4501DE82" w14:textId="77777777" w:rsidTr="00847721">
                <w:sdt>
                  <w:sdtPr>
                    <w:tag w:val="_PLD_57bd5bb93fa840679abdabdef85d0712"/>
                    <w:id w:val="18899895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065FA39" w14:textId="77777777" w:rsidR="00847721" w:rsidRDefault="00B66337">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14:paraId="333D259D"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4BD8C7C2" w14:textId="77777777" w:rsidR="00847721" w:rsidRDefault="00B66337">
                    <w:pPr>
                      <w:jc w:val="right"/>
                      <w:rPr>
                        <w:sz w:val="20"/>
                        <w:szCs w:val="20"/>
                      </w:rPr>
                    </w:pPr>
                    <w:r>
                      <w:rPr>
                        <w:rFonts w:hint="eastAsia"/>
                        <w:sz w:val="20"/>
                        <w:szCs w:val="20"/>
                      </w:rPr>
                      <w:t>33,056,616.64</w:t>
                    </w:r>
                  </w:p>
                </w:tc>
                <w:tc>
                  <w:tcPr>
                    <w:tcW w:w="1333" w:type="pct"/>
                    <w:tcBorders>
                      <w:top w:val="outset" w:sz="6" w:space="0" w:color="auto"/>
                      <w:left w:val="outset" w:sz="6" w:space="0" w:color="auto"/>
                      <w:bottom w:val="outset" w:sz="6" w:space="0" w:color="auto"/>
                      <w:right w:val="outset" w:sz="6" w:space="0" w:color="auto"/>
                    </w:tcBorders>
                    <w:vAlign w:val="center"/>
                  </w:tcPr>
                  <w:p w14:paraId="56744181" w14:textId="77777777" w:rsidR="00847721" w:rsidRDefault="00B66337">
                    <w:pPr>
                      <w:jc w:val="right"/>
                      <w:rPr>
                        <w:sz w:val="20"/>
                        <w:szCs w:val="20"/>
                      </w:rPr>
                    </w:pPr>
                    <w:r>
                      <w:rPr>
                        <w:rFonts w:hint="eastAsia"/>
                        <w:sz w:val="20"/>
                        <w:szCs w:val="20"/>
                      </w:rPr>
                      <w:t>18,193,142.66</w:t>
                    </w:r>
                  </w:p>
                </w:tc>
              </w:tr>
              <w:tr w:rsidR="00847721" w14:paraId="363C3409" w14:textId="77777777" w:rsidTr="00847721">
                <w:sdt>
                  <w:sdtPr>
                    <w:tag w:val="_PLD_ceb45ece49e540bfa6e86de65ae33e4b"/>
                    <w:id w:val="6982914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3C20999" w14:textId="77777777" w:rsidR="00847721" w:rsidRDefault="00B66337">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14:paraId="75F733C1"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27897903" w14:textId="77777777" w:rsidR="00847721" w:rsidRDefault="00B66337" w:rsidP="00847721">
                    <w:pPr>
                      <w:jc w:val="right"/>
                      <w:rPr>
                        <w:sz w:val="20"/>
                        <w:szCs w:val="20"/>
                      </w:rPr>
                    </w:pPr>
                    <w:r>
                      <w:rPr>
                        <w:rFonts w:hint="eastAsia"/>
                        <w:sz w:val="20"/>
                        <w:szCs w:val="20"/>
                      </w:rPr>
                      <w:t>1,408,792,454.13</w:t>
                    </w:r>
                  </w:p>
                </w:tc>
                <w:tc>
                  <w:tcPr>
                    <w:tcW w:w="1333" w:type="pct"/>
                    <w:tcBorders>
                      <w:top w:val="outset" w:sz="6" w:space="0" w:color="auto"/>
                      <w:left w:val="outset" w:sz="6" w:space="0" w:color="auto"/>
                      <w:bottom w:val="outset" w:sz="6" w:space="0" w:color="auto"/>
                      <w:right w:val="outset" w:sz="6" w:space="0" w:color="auto"/>
                    </w:tcBorders>
                    <w:vAlign w:val="center"/>
                  </w:tcPr>
                  <w:p w14:paraId="5FF43258" w14:textId="77777777" w:rsidR="00847721" w:rsidRDefault="00B66337" w:rsidP="00847721">
                    <w:pPr>
                      <w:jc w:val="right"/>
                      <w:rPr>
                        <w:sz w:val="20"/>
                        <w:szCs w:val="20"/>
                      </w:rPr>
                    </w:pPr>
                    <w:r>
                      <w:rPr>
                        <w:rFonts w:hint="eastAsia"/>
                        <w:sz w:val="20"/>
                        <w:szCs w:val="20"/>
                      </w:rPr>
                      <w:t>1,392,277,483.04</w:t>
                    </w:r>
                  </w:p>
                </w:tc>
              </w:tr>
              <w:tr w:rsidR="00847721" w14:paraId="6808B85C" w14:textId="77777777" w:rsidTr="00847721">
                <w:sdt>
                  <w:sdtPr>
                    <w:tag w:val="_PLD_f0ef69cc41f3488e9f1fd1456e8640f4"/>
                    <w:id w:val="1853324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EA4FD7C" w14:textId="77777777" w:rsidR="00847721" w:rsidRDefault="00B66337">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14:paraId="5A9D4B12" w14:textId="77777777" w:rsidR="00847721" w:rsidRDefault="00847721">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14:paraId="5F55E740" w14:textId="77777777" w:rsidR="00847721" w:rsidRDefault="00B66337" w:rsidP="00847721">
                    <w:pPr>
                      <w:jc w:val="right"/>
                      <w:rPr>
                        <w:sz w:val="20"/>
                        <w:szCs w:val="20"/>
                      </w:rPr>
                    </w:pPr>
                    <w:r>
                      <w:rPr>
                        <w:rFonts w:hint="eastAsia"/>
                        <w:sz w:val="20"/>
                        <w:szCs w:val="20"/>
                      </w:rPr>
                      <w:t>1,643,304,477.46</w:t>
                    </w:r>
                  </w:p>
                </w:tc>
                <w:tc>
                  <w:tcPr>
                    <w:tcW w:w="1333" w:type="pct"/>
                    <w:tcBorders>
                      <w:top w:val="outset" w:sz="6" w:space="0" w:color="auto"/>
                      <w:left w:val="outset" w:sz="6" w:space="0" w:color="auto"/>
                      <w:bottom w:val="outset" w:sz="6" w:space="0" w:color="auto"/>
                      <w:right w:val="outset" w:sz="6" w:space="0" w:color="auto"/>
                    </w:tcBorders>
                    <w:vAlign w:val="center"/>
                  </w:tcPr>
                  <w:p w14:paraId="7D9569CC" w14:textId="77777777" w:rsidR="00847721" w:rsidRDefault="00B66337" w:rsidP="00847721">
                    <w:pPr>
                      <w:jc w:val="right"/>
                      <w:rPr>
                        <w:sz w:val="20"/>
                        <w:szCs w:val="20"/>
                      </w:rPr>
                    </w:pPr>
                    <w:r>
                      <w:rPr>
                        <w:rFonts w:hint="eastAsia"/>
                        <w:sz w:val="20"/>
                        <w:szCs w:val="20"/>
                      </w:rPr>
                      <w:t>1,762,128,827.84</w:t>
                    </w:r>
                  </w:p>
                </w:tc>
              </w:tr>
            </w:tbl>
            <w:p w14:paraId="31958800" w14:textId="77777777" w:rsidR="00847721" w:rsidRDefault="00B66337">
              <w:pPr>
                <w:ind w:rightChars="-73" w:right="-153"/>
                <w:rPr>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a81a61c6d7bb46bfa69f34f205086804"/>
                  <w:id w:val="387620268"/>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7402">
                    <w:rPr>
                      <w:rFonts w:hint="eastAsia"/>
                      <w:szCs w:val="21"/>
                    </w:rPr>
                    <w:t xml:space="preserve">王卫民先生 </w:t>
                  </w:r>
                </w:sdtContent>
              </w:sdt>
              <w:r>
                <w:rPr>
                  <w:szCs w:val="21"/>
                </w:rPr>
                <w:t>主管会计工作负责人</w:t>
              </w:r>
              <w:r>
                <w:rPr>
                  <w:rFonts w:hint="eastAsia"/>
                  <w:szCs w:val="21"/>
                </w:rPr>
                <w:t>：</w:t>
              </w:r>
              <w:sdt>
                <w:sdtPr>
                  <w:rPr>
                    <w:rFonts w:hint="eastAsia"/>
                    <w:szCs w:val="21"/>
                  </w:rPr>
                  <w:alias w:val="主管会计工作负责人姓名"/>
                  <w:tag w:val="_GBC_12b89d18f9094da18899493b997b98a8"/>
                  <w:id w:val="557908099"/>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887402">
                    <w:rPr>
                      <w:rFonts w:hint="eastAsia"/>
                      <w:szCs w:val="21"/>
                    </w:rPr>
                    <w:t xml:space="preserve">周思源先生 </w:t>
                  </w:r>
                </w:sdtContent>
              </w:sdt>
              <w:r>
                <w:rPr>
                  <w:szCs w:val="21"/>
                </w:rPr>
                <w:t>会计机构负责人</w:t>
              </w:r>
              <w:r>
                <w:rPr>
                  <w:rFonts w:hint="eastAsia"/>
                  <w:szCs w:val="21"/>
                </w:rPr>
                <w:t>：</w:t>
              </w:r>
              <w:sdt>
                <w:sdtPr>
                  <w:rPr>
                    <w:rFonts w:hint="eastAsia"/>
                    <w:szCs w:val="21"/>
                  </w:rPr>
                  <w:alias w:val="会计机构负责人姓名"/>
                  <w:tag w:val="_GBC_80397291c44b4713afb5a711c98f3ea6"/>
                  <w:id w:val="-328675442"/>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47721">
                    <w:rPr>
                      <w:rFonts w:hint="eastAsia"/>
                      <w:szCs w:val="21"/>
                    </w:rPr>
                    <w:t>吴寅女士</w:t>
                  </w:r>
                </w:sdtContent>
              </w:sdt>
            </w:p>
          </w:sdtContent>
        </w:sdt>
        <w:p w14:paraId="508F3507" w14:textId="77777777" w:rsidR="00847721" w:rsidRDefault="00CF03E7">
          <w:pPr>
            <w:pStyle w:val="215"/>
          </w:pPr>
        </w:p>
        <w:bookmarkEnd w:id="121" w:displacedByCustomXml="next"/>
      </w:sdtContent>
    </w:sdt>
    <w:p w14:paraId="20F21CE5" w14:textId="77777777" w:rsidR="00847721" w:rsidRDefault="00847721">
      <w:pPr>
        <w:rPr>
          <w:color w:val="FF0000"/>
          <w:szCs w:val="21"/>
        </w:rPr>
      </w:pPr>
    </w:p>
    <w:bookmarkStart w:id="122" w:name="_Hlk24038378" w:displacedByCustomXml="next"/>
    <w:sdt>
      <w:sdtPr>
        <w:rPr>
          <w:rFonts w:ascii="宋体" w:hAnsi="宋体" w:cs="宋体" w:hint="eastAsia"/>
          <w:b w:val="0"/>
          <w:bCs w:val="0"/>
          <w:kern w:val="0"/>
          <w:szCs w:val="24"/>
        </w:rPr>
        <w:alias w:val="选项模块:需要编制合并报表"/>
        <w:tag w:val="_SEC_38812834cfb34e9393dcbecc309c8615"/>
        <w:id w:val="-1544054465"/>
        <w:lock w:val="sdtLocked"/>
        <w:placeholder>
          <w:docPart w:val="GBC22222222222222222222222222222"/>
        </w:placeholder>
      </w:sdtPr>
      <w:sdtEndPr>
        <w:rPr>
          <w:rFonts w:hint="default"/>
          <w:color w:val="FF0000"/>
          <w:szCs w:val="21"/>
        </w:rPr>
      </w:sdtEndPr>
      <w:sdtContent>
        <w:sdt>
          <w:sdtPr>
            <w:rPr>
              <w:rFonts w:ascii="宋体" w:hAnsi="宋体" w:cs="宋体" w:hint="eastAsia"/>
              <w:b w:val="0"/>
              <w:bCs w:val="0"/>
              <w:kern w:val="0"/>
              <w:szCs w:val="24"/>
            </w:rPr>
            <w:tag w:val="_SEC_38d2275e2dcd4f8eb0870715a2a226c7"/>
            <w:id w:val="-1969273880"/>
            <w:lock w:val="sdtLocked"/>
            <w:placeholder>
              <w:docPart w:val="GBC22222222222222222222222222222"/>
            </w:placeholder>
          </w:sdtPr>
          <w:sdtEndPr>
            <w:rPr>
              <w:szCs w:val="21"/>
            </w:rPr>
          </w:sdtEndPr>
          <w:sdtContent>
            <w:p w14:paraId="034B3E62" w14:textId="77777777" w:rsidR="00847721" w:rsidRDefault="00B66337">
              <w:pPr>
                <w:pStyle w:val="213"/>
                <w:jc w:val="center"/>
              </w:pPr>
              <w:r>
                <w:rPr>
                  <w:rFonts w:hint="eastAsia"/>
                </w:rPr>
                <w:t>合并</w:t>
              </w:r>
              <w:r>
                <w:t>利润表</w:t>
              </w:r>
            </w:p>
            <w:p w14:paraId="78A4EA20" w14:textId="77777777" w:rsidR="00847721" w:rsidRDefault="00B66337">
              <w:pPr>
                <w:jc w:val="center"/>
                <w:rPr>
                  <w:b/>
                  <w:bCs/>
                  <w:szCs w:val="21"/>
                </w:rPr>
              </w:pPr>
              <w:r>
                <w:rPr>
                  <w:szCs w:val="21"/>
                </w:rPr>
                <w:t>2021年</w:t>
              </w:r>
              <w:r>
                <w:rPr>
                  <w:rFonts w:hint="eastAsia"/>
                  <w:szCs w:val="21"/>
                </w:rPr>
                <w:t>1—</w:t>
              </w:r>
              <w:r>
                <w:rPr>
                  <w:szCs w:val="21"/>
                </w:rPr>
                <w:t>12月</w:t>
              </w:r>
            </w:p>
            <w:p w14:paraId="69B6B421" w14:textId="77777777" w:rsidR="00847721" w:rsidRDefault="00B66337">
              <w:pPr>
                <w:jc w:val="right"/>
                <w:rPr>
                  <w:szCs w:val="21"/>
                </w:rPr>
              </w:pPr>
              <w:r>
                <w:rPr>
                  <w:szCs w:val="21"/>
                </w:rPr>
                <w:t>单位:</w:t>
              </w:r>
              <w:sdt>
                <w:sdtPr>
                  <w:rPr>
                    <w:szCs w:val="21"/>
                  </w:rPr>
                  <w:alias w:val="单位：合并利润表"/>
                  <w:tag w:val="_GBC_95830fead96c480388a2e386c3331383"/>
                  <w:id w:val="-20933093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szCs w:val="21"/>
                </w:rPr>
                <w:t xml:space="preserve">  币种:</w:t>
              </w:r>
              <w:sdt>
                <w:sdtPr>
                  <w:rPr>
                    <w:szCs w:val="21"/>
                  </w:rPr>
                  <w:alias w:val="币种：合并利润表"/>
                  <w:tag w:val="_GBC_4902a1798447427ba99922213b04b39b"/>
                  <w:id w:val="8596288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36"/>
                <w:gridCol w:w="1088"/>
                <w:gridCol w:w="2009"/>
                <w:gridCol w:w="2016"/>
              </w:tblGrid>
              <w:tr w:rsidR="00847721" w14:paraId="2D57AB03" w14:textId="77777777" w:rsidTr="00847721">
                <w:trPr>
                  <w:cantSplit/>
                </w:trPr>
                <w:sdt>
                  <w:sdtPr>
                    <w:tag w:val="_PLD_2e3f33fcce354b339a86add10899a6c5"/>
                    <w:id w:val="950510242"/>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21293320" w14:textId="77777777" w:rsidR="00847721" w:rsidRDefault="00B66337">
                        <w:pPr>
                          <w:ind w:leftChars="-19" w:hangingChars="19" w:hanging="40"/>
                          <w:jc w:val="center"/>
                          <w:rPr>
                            <w:b/>
                            <w:szCs w:val="21"/>
                          </w:rPr>
                        </w:pPr>
                        <w:r>
                          <w:rPr>
                            <w:b/>
                            <w:szCs w:val="21"/>
                          </w:rPr>
                          <w:t>项目</w:t>
                        </w:r>
                      </w:p>
                    </w:tc>
                  </w:sdtContent>
                </w:sdt>
                <w:sdt>
                  <w:sdtPr>
                    <w:tag w:val="_PLD_93edd7a3846d4cd58b14d043e9b33f2c"/>
                    <w:id w:val="-1952541614"/>
                    <w:lock w:val="sdtLocked"/>
                  </w:sdtPr>
                  <w:sdtEndPr/>
                  <w:sdtContent>
                    <w:tc>
                      <w:tcPr>
                        <w:tcW w:w="601" w:type="pct"/>
                        <w:tcBorders>
                          <w:top w:val="outset" w:sz="4" w:space="0" w:color="auto"/>
                          <w:left w:val="outset" w:sz="4" w:space="0" w:color="auto"/>
                          <w:bottom w:val="outset" w:sz="4" w:space="0" w:color="auto"/>
                          <w:right w:val="outset" w:sz="4" w:space="0" w:color="auto"/>
                        </w:tcBorders>
                        <w:vAlign w:val="center"/>
                      </w:tcPr>
                      <w:p w14:paraId="449B23FF" w14:textId="77777777" w:rsidR="00847721" w:rsidRDefault="00B66337">
                        <w:pPr>
                          <w:jc w:val="center"/>
                          <w:rPr>
                            <w:b/>
                            <w:szCs w:val="21"/>
                          </w:rPr>
                        </w:pPr>
                        <w:r>
                          <w:rPr>
                            <w:rFonts w:hint="eastAsia"/>
                            <w:b/>
                            <w:szCs w:val="21"/>
                          </w:rPr>
                          <w:t>附注</w:t>
                        </w:r>
                      </w:p>
                    </w:tc>
                  </w:sdtContent>
                </w:sdt>
                <w:sdt>
                  <w:sdtPr>
                    <w:tag w:val="_PLD_49f84cca199c45e7bc0f9fea5b73078c"/>
                    <w:id w:val="2017722307"/>
                    <w:lock w:val="sdtLocked"/>
                  </w:sdtPr>
                  <w:sdtEndPr/>
                  <w:sdtContent>
                    <w:tc>
                      <w:tcPr>
                        <w:tcW w:w="1110" w:type="pct"/>
                        <w:tcBorders>
                          <w:top w:val="outset" w:sz="4" w:space="0" w:color="auto"/>
                          <w:left w:val="outset" w:sz="4" w:space="0" w:color="auto"/>
                          <w:bottom w:val="outset" w:sz="4" w:space="0" w:color="auto"/>
                          <w:right w:val="outset" w:sz="4" w:space="0" w:color="auto"/>
                        </w:tcBorders>
                        <w:vAlign w:val="center"/>
                      </w:tcPr>
                      <w:p w14:paraId="0EC0D185" w14:textId="77777777" w:rsidR="00847721" w:rsidRDefault="00B66337">
                        <w:pPr>
                          <w:jc w:val="center"/>
                          <w:rPr>
                            <w:b/>
                            <w:szCs w:val="21"/>
                          </w:rPr>
                        </w:pPr>
                        <w:r>
                          <w:rPr>
                            <w:rFonts w:hint="eastAsia"/>
                            <w:b/>
                            <w:szCs w:val="21"/>
                          </w:rPr>
                          <w:t>2021年度</w:t>
                        </w:r>
                      </w:p>
                    </w:tc>
                  </w:sdtContent>
                </w:sdt>
                <w:sdt>
                  <w:sdtPr>
                    <w:tag w:val="_PLD_8b5fde21bc974404b892a88906dec352"/>
                    <w:id w:val="1451283303"/>
                    <w:lock w:val="sdtLocked"/>
                  </w:sdtPr>
                  <w:sdtEndPr/>
                  <w:sdtContent>
                    <w:tc>
                      <w:tcPr>
                        <w:tcW w:w="1114" w:type="pct"/>
                        <w:tcBorders>
                          <w:top w:val="outset" w:sz="4" w:space="0" w:color="auto"/>
                          <w:left w:val="outset" w:sz="4" w:space="0" w:color="auto"/>
                          <w:bottom w:val="outset" w:sz="4" w:space="0" w:color="auto"/>
                          <w:right w:val="outset" w:sz="4" w:space="0" w:color="auto"/>
                        </w:tcBorders>
                        <w:vAlign w:val="center"/>
                      </w:tcPr>
                      <w:p w14:paraId="163293AA" w14:textId="77777777" w:rsidR="00847721" w:rsidRDefault="00B66337">
                        <w:pPr>
                          <w:jc w:val="center"/>
                          <w:rPr>
                            <w:b/>
                            <w:szCs w:val="21"/>
                          </w:rPr>
                        </w:pPr>
                        <w:r>
                          <w:rPr>
                            <w:rFonts w:hint="eastAsia"/>
                            <w:b/>
                            <w:szCs w:val="21"/>
                          </w:rPr>
                          <w:t>2020年度</w:t>
                        </w:r>
                      </w:p>
                    </w:tc>
                  </w:sdtContent>
                </w:sdt>
              </w:tr>
              <w:tr w:rsidR="00847721" w14:paraId="1E83B41D" w14:textId="77777777" w:rsidTr="00847721">
                <w:sdt>
                  <w:sdtPr>
                    <w:tag w:val="_PLD_6380654d35f848cfb950d682c7a7e226"/>
                    <w:id w:val="2144532986"/>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17486C28" w14:textId="77777777" w:rsidR="00847721" w:rsidRDefault="00B66337">
                        <w:pPr>
                          <w:rPr>
                            <w:color w:val="000000"/>
                            <w:szCs w:val="21"/>
                          </w:rPr>
                        </w:pPr>
                        <w:r>
                          <w:rPr>
                            <w:rFonts w:hint="eastAsia"/>
                            <w:szCs w:val="21"/>
                          </w:rPr>
                          <w:t>一、营业总收入</w:t>
                        </w:r>
                      </w:p>
                    </w:tc>
                  </w:sdtContent>
                </w:sdt>
                <w:tc>
                  <w:tcPr>
                    <w:tcW w:w="601" w:type="pct"/>
                    <w:tcBorders>
                      <w:top w:val="outset" w:sz="4" w:space="0" w:color="auto"/>
                      <w:left w:val="outset" w:sz="4" w:space="0" w:color="auto"/>
                      <w:bottom w:val="outset" w:sz="4" w:space="0" w:color="auto"/>
                      <w:right w:val="outset" w:sz="4" w:space="0" w:color="auto"/>
                    </w:tcBorders>
                    <w:vAlign w:val="bottom"/>
                  </w:tcPr>
                  <w:p w14:paraId="5069FABE" w14:textId="77777777" w:rsidR="00847721" w:rsidRDefault="00B66337">
                    <w:pPr>
                      <w:jc w:val="center"/>
                      <w:rPr>
                        <w:sz w:val="18"/>
                        <w:szCs w:val="18"/>
                      </w:rPr>
                    </w:pPr>
                    <w:r>
                      <w:rPr>
                        <w:rFonts w:hint="eastAsia"/>
                        <w:sz w:val="18"/>
                        <w:szCs w:val="18"/>
                      </w:rPr>
                      <w:t xml:space="preserve">　</w:t>
                    </w:r>
                  </w:p>
                </w:tc>
                <w:tc>
                  <w:tcPr>
                    <w:tcW w:w="1110" w:type="pct"/>
                    <w:tcBorders>
                      <w:top w:val="outset" w:sz="4" w:space="0" w:color="auto"/>
                      <w:left w:val="outset" w:sz="4" w:space="0" w:color="auto"/>
                      <w:bottom w:val="outset" w:sz="4" w:space="0" w:color="auto"/>
                      <w:right w:val="outset" w:sz="4" w:space="0" w:color="auto"/>
                    </w:tcBorders>
                    <w:vAlign w:val="bottom"/>
                  </w:tcPr>
                  <w:p w14:paraId="0CC53E6B" w14:textId="77777777" w:rsidR="00847721" w:rsidRDefault="00B66337">
                    <w:pPr>
                      <w:jc w:val="right"/>
                      <w:rPr>
                        <w:szCs w:val="21"/>
                      </w:rPr>
                    </w:pPr>
                    <w:r>
                      <w:rPr>
                        <w:rFonts w:hint="eastAsia"/>
                        <w:szCs w:val="21"/>
                      </w:rPr>
                      <w:t>2,949,499,275.48</w:t>
                    </w:r>
                  </w:p>
                </w:tc>
                <w:tc>
                  <w:tcPr>
                    <w:tcW w:w="1114" w:type="pct"/>
                    <w:tcBorders>
                      <w:top w:val="outset" w:sz="4" w:space="0" w:color="auto"/>
                      <w:left w:val="outset" w:sz="4" w:space="0" w:color="auto"/>
                      <w:bottom w:val="outset" w:sz="4" w:space="0" w:color="auto"/>
                      <w:right w:val="outset" w:sz="4" w:space="0" w:color="auto"/>
                    </w:tcBorders>
                    <w:vAlign w:val="bottom"/>
                  </w:tcPr>
                  <w:p w14:paraId="05F837DC" w14:textId="77777777" w:rsidR="00847721" w:rsidRDefault="00B66337">
                    <w:pPr>
                      <w:jc w:val="right"/>
                      <w:rPr>
                        <w:szCs w:val="21"/>
                      </w:rPr>
                    </w:pPr>
                    <w:r>
                      <w:rPr>
                        <w:rFonts w:hint="eastAsia"/>
                        <w:szCs w:val="21"/>
                      </w:rPr>
                      <w:t>3,254,042,817.21</w:t>
                    </w:r>
                  </w:p>
                </w:tc>
              </w:tr>
              <w:tr w:rsidR="00847721" w14:paraId="0BE09D30" w14:textId="77777777" w:rsidTr="00847721">
                <w:sdt>
                  <w:sdtPr>
                    <w:tag w:val="_PLD_79008c1152f2457c85b84fdb8bd94302"/>
                    <w:id w:val="1311286104"/>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3DA1710F" w14:textId="77777777" w:rsidR="00847721" w:rsidRDefault="00B66337">
                        <w:pPr>
                          <w:rPr>
                            <w:color w:val="000000"/>
                            <w:szCs w:val="21"/>
                          </w:rPr>
                        </w:pPr>
                        <w:r>
                          <w:rPr>
                            <w:rFonts w:hint="eastAsia"/>
                            <w:szCs w:val="21"/>
                          </w:rPr>
                          <w:t>其中：营业收入</w:t>
                        </w:r>
                      </w:p>
                    </w:tc>
                  </w:sdtContent>
                </w:sdt>
                <w:tc>
                  <w:tcPr>
                    <w:tcW w:w="601" w:type="pct"/>
                    <w:tcBorders>
                      <w:top w:val="outset" w:sz="4" w:space="0" w:color="auto"/>
                      <w:left w:val="outset" w:sz="4" w:space="0" w:color="auto"/>
                      <w:bottom w:val="outset" w:sz="4" w:space="0" w:color="auto"/>
                      <w:right w:val="outset" w:sz="4" w:space="0" w:color="auto"/>
                    </w:tcBorders>
                    <w:vAlign w:val="bottom"/>
                  </w:tcPr>
                  <w:p w14:paraId="757B32F3" w14:textId="77777777" w:rsidR="00847721" w:rsidRDefault="00B66337">
                    <w:pPr>
                      <w:jc w:val="center"/>
                      <w:rPr>
                        <w:sz w:val="18"/>
                        <w:szCs w:val="18"/>
                      </w:rPr>
                    </w:pPr>
                    <w:r>
                      <w:rPr>
                        <w:rFonts w:hint="eastAsia"/>
                        <w:sz w:val="18"/>
                        <w:szCs w:val="18"/>
                      </w:rPr>
                      <w:t>61</w:t>
                    </w:r>
                  </w:p>
                </w:tc>
                <w:tc>
                  <w:tcPr>
                    <w:tcW w:w="1110" w:type="pct"/>
                    <w:tcBorders>
                      <w:top w:val="outset" w:sz="4" w:space="0" w:color="auto"/>
                      <w:left w:val="outset" w:sz="4" w:space="0" w:color="auto"/>
                      <w:bottom w:val="outset" w:sz="4" w:space="0" w:color="auto"/>
                      <w:right w:val="outset" w:sz="4" w:space="0" w:color="auto"/>
                    </w:tcBorders>
                    <w:vAlign w:val="bottom"/>
                  </w:tcPr>
                  <w:p w14:paraId="125E80B4" w14:textId="77777777" w:rsidR="00847721" w:rsidRDefault="00B66337">
                    <w:pPr>
                      <w:jc w:val="right"/>
                      <w:rPr>
                        <w:szCs w:val="21"/>
                      </w:rPr>
                    </w:pPr>
                    <w:r>
                      <w:rPr>
                        <w:rFonts w:hint="eastAsia"/>
                        <w:szCs w:val="21"/>
                      </w:rPr>
                      <w:t>2,949,499,275.48</w:t>
                    </w:r>
                  </w:p>
                </w:tc>
                <w:tc>
                  <w:tcPr>
                    <w:tcW w:w="1114" w:type="pct"/>
                    <w:tcBorders>
                      <w:top w:val="outset" w:sz="4" w:space="0" w:color="auto"/>
                      <w:left w:val="outset" w:sz="4" w:space="0" w:color="auto"/>
                      <w:bottom w:val="outset" w:sz="4" w:space="0" w:color="auto"/>
                      <w:right w:val="outset" w:sz="4" w:space="0" w:color="auto"/>
                    </w:tcBorders>
                    <w:vAlign w:val="bottom"/>
                  </w:tcPr>
                  <w:p w14:paraId="4E7C2692" w14:textId="77777777" w:rsidR="00847721" w:rsidRDefault="00B66337">
                    <w:pPr>
                      <w:jc w:val="right"/>
                      <w:rPr>
                        <w:szCs w:val="21"/>
                      </w:rPr>
                    </w:pPr>
                    <w:r>
                      <w:rPr>
                        <w:rFonts w:hint="eastAsia"/>
                        <w:szCs w:val="21"/>
                      </w:rPr>
                      <w:t>3,254,042,817.21</w:t>
                    </w:r>
                  </w:p>
                </w:tc>
              </w:tr>
              <w:tr w:rsidR="00847721" w14:paraId="0EEEBCF4" w14:textId="77777777" w:rsidTr="00847721">
                <w:sdt>
                  <w:sdtPr>
                    <w:tag w:val="_PLD_b2b5ee31e3a04fd686ce6a770a4bf7f8"/>
                    <w:id w:val="-1213806983"/>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42FAEE5D" w14:textId="77777777" w:rsidR="00847721" w:rsidRDefault="00B66337">
                        <w:pPr>
                          <w:ind w:firstLineChars="300" w:firstLine="630"/>
                          <w:rPr>
                            <w:color w:val="000000"/>
                            <w:szCs w:val="21"/>
                          </w:rPr>
                        </w:pPr>
                        <w:r>
                          <w:rPr>
                            <w:rFonts w:hint="eastAsia"/>
                            <w:szCs w:val="21"/>
                          </w:rPr>
                          <w:t>利息收入</w:t>
                        </w:r>
                      </w:p>
                    </w:tc>
                  </w:sdtContent>
                </w:sdt>
                <w:tc>
                  <w:tcPr>
                    <w:tcW w:w="601" w:type="pct"/>
                    <w:tcBorders>
                      <w:top w:val="outset" w:sz="4" w:space="0" w:color="auto"/>
                      <w:left w:val="outset" w:sz="4" w:space="0" w:color="auto"/>
                      <w:bottom w:val="outset" w:sz="4" w:space="0" w:color="auto"/>
                      <w:right w:val="outset" w:sz="4" w:space="0" w:color="auto"/>
                    </w:tcBorders>
                    <w:vAlign w:val="bottom"/>
                  </w:tcPr>
                  <w:p w14:paraId="2F973AE8" w14:textId="77777777" w:rsidR="00847721" w:rsidRDefault="00B66337">
                    <w:pPr>
                      <w:jc w:val="center"/>
                      <w:rPr>
                        <w:sz w:val="18"/>
                        <w:szCs w:val="18"/>
                      </w:rPr>
                    </w:pPr>
                    <w:r>
                      <w:rPr>
                        <w:rFonts w:hint="eastAsia"/>
                        <w:sz w:val="18"/>
                        <w:szCs w:val="18"/>
                      </w:rPr>
                      <w:t xml:space="preserve">　</w:t>
                    </w:r>
                  </w:p>
                </w:tc>
                <w:tc>
                  <w:tcPr>
                    <w:tcW w:w="1110" w:type="pct"/>
                    <w:tcBorders>
                      <w:top w:val="outset" w:sz="4" w:space="0" w:color="auto"/>
                      <w:left w:val="outset" w:sz="4" w:space="0" w:color="auto"/>
                      <w:bottom w:val="outset" w:sz="4" w:space="0" w:color="auto"/>
                      <w:right w:val="outset" w:sz="4" w:space="0" w:color="auto"/>
                    </w:tcBorders>
                    <w:vAlign w:val="bottom"/>
                  </w:tcPr>
                  <w:p w14:paraId="57BB96F1" w14:textId="77777777" w:rsidR="00847721" w:rsidRDefault="00B66337">
                    <w:pPr>
                      <w:jc w:val="right"/>
                      <w:rPr>
                        <w:szCs w:val="21"/>
                      </w:rPr>
                    </w:pPr>
                    <w:r>
                      <w:rPr>
                        <w:rFonts w:hint="eastAsia"/>
                        <w:szCs w:val="21"/>
                      </w:rPr>
                      <w:t xml:space="preserve">　</w:t>
                    </w:r>
                  </w:p>
                </w:tc>
                <w:tc>
                  <w:tcPr>
                    <w:tcW w:w="1114" w:type="pct"/>
                    <w:tcBorders>
                      <w:top w:val="outset" w:sz="4" w:space="0" w:color="auto"/>
                      <w:left w:val="outset" w:sz="4" w:space="0" w:color="auto"/>
                      <w:bottom w:val="outset" w:sz="4" w:space="0" w:color="auto"/>
                      <w:right w:val="outset" w:sz="4" w:space="0" w:color="auto"/>
                    </w:tcBorders>
                    <w:vAlign w:val="bottom"/>
                  </w:tcPr>
                  <w:p w14:paraId="529A9263" w14:textId="77777777" w:rsidR="00847721" w:rsidRDefault="00B66337">
                    <w:pPr>
                      <w:jc w:val="right"/>
                      <w:rPr>
                        <w:szCs w:val="21"/>
                      </w:rPr>
                    </w:pPr>
                    <w:r>
                      <w:rPr>
                        <w:rFonts w:hint="eastAsia"/>
                        <w:szCs w:val="21"/>
                      </w:rPr>
                      <w:t xml:space="preserve">　</w:t>
                    </w:r>
                  </w:p>
                </w:tc>
              </w:tr>
              <w:tr w:rsidR="00847721" w14:paraId="67E2A4D3" w14:textId="77777777" w:rsidTr="00847721">
                <w:sdt>
                  <w:sdtPr>
                    <w:tag w:val="_PLD_2b4b4e07fd124105920ebc7fd41981e3"/>
                    <w:id w:val="-322509890"/>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77D3A013" w14:textId="77777777" w:rsidR="00847721" w:rsidRDefault="00B66337">
                        <w:pPr>
                          <w:ind w:firstLineChars="300" w:firstLine="630"/>
                          <w:rPr>
                            <w:szCs w:val="21"/>
                          </w:rPr>
                        </w:pPr>
                        <w:r>
                          <w:rPr>
                            <w:rFonts w:hint="eastAsia"/>
                            <w:szCs w:val="21"/>
                          </w:rPr>
                          <w:t>已赚保费</w:t>
                        </w:r>
                      </w:p>
                    </w:tc>
                  </w:sdtContent>
                </w:sdt>
                <w:tc>
                  <w:tcPr>
                    <w:tcW w:w="601" w:type="pct"/>
                    <w:tcBorders>
                      <w:top w:val="outset" w:sz="4" w:space="0" w:color="auto"/>
                      <w:left w:val="outset" w:sz="4" w:space="0" w:color="auto"/>
                      <w:bottom w:val="outset" w:sz="4" w:space="0" w:color="auto"/>
                      <w:right w:val="outset" w:sz="4" w:space="0" w:color="auto"/>
                    </w:tcBorders>
                    <w:vAlign w:val="bottom"/>
                  </w:tcPr>
                  <w:p w14:paraId="0CB0E507" w14:textId="77777777" w:rsidR="00847721" w:rsidRDefault="00B66337">
                    <w:pPr>
                      <w:jc w:val="center"/>
                      <w:rPr>
                        <w:sz w:val="18"/>
                        <w:szCs w:val="18"/>
                      </w:rPr>
                    </w:pPr>
                    <w:r>
                      <w:rPr>
                        <w:rFonts w:hint="eastAsia"/>
                        <w:sz w:val="18"/>
                        <w:szCs w:val="18"/>
                      </w:rPr>
                      <w:t xml:space="preserve">　</w:t>
                    </w:r>
                  </w:p>
                </w:tc>
                <w:tc>
                  <w:tcPr>
                    <w:tcW w:w="1110" w:type="pct"/>
                    <w:tcBorders>
                      <w:top w:val="outset" w:sz="4" w:space="0" w:color="auto"/>
                      <w:left w:val="outset" w:sz="4" w:space="0" w:color="auto"/>
                      <w:bottom w:val="outset" w:sz="4" w:space="0" w:color="auto"/>
                      <w:right w:val="outset" w:sz="4" w:space="0" w:color="auto"/>
                    </w:tcBorders>
                  </w:tcPr>
                  <w:p w14:paraId="794EF536" w14:textId="77777777" w:rsidR="00847721" w:rsidRDefault="00B66337">
                    <w:pPr>
                      <w:jc w:val="right"/>
                      <w:rPr>
                        <w:szCs w:val="21"/>
                      </w:rPr>
                    </w:pPr>
                    <w:r>
                      <w:rPr>
                        <w:rFonts w:hint="eastAsia"/>
                        <w:szCs w:val="21"/>
                      </w:rPr>
                      <w:t xml:space="preserve">　</w:t>
                    </w:r>
                  </w:p>
                </w:tc>
                <w:tc>
                  <w:tcPr>
                    <w:tcW w:w="1114" w:type="pct"/>
                    <w:tcBorders>
                      <w:top w:val="outset" w:sz="4" w:space="0" w:color="auto"/>
                      <w:left w:val="outset" w:sz="4" w:space="0" w:color="auto"/>
                      <w:bottom w:val="outset" w:sz="4" w:space="0" w:color="auto"/>
                      <w:right w:val="outset" w:sz="4" w:space="0" w:color="auto"/>
                    </w:tcBorders>
                  </w:tcPr>
                  <w:p w14:paraId="6522173E" w14:textId="77777777" w:rsidR="00847721" w:rsidRDefault="00B66337">
                    <w:pPr>
                      <w:jc w:val="right"/>
                      <w:rPr>
                        <w:szCs w:val="21"/>
                      </w:rPr>
                    </w:pPr>
                    <w:r>
                      <w:rPr>
                        <w:rFonts w:hint="eastAsia"/>
                        <w:szCs w:val="21"/>
                      </w:rPr>
                      <w:t xml:space="preserve">　</w:t>
                    </w:r>
                  </w:p>
                </w:tc>
              </w:tr>
              <w:tr w:rsidR="00847721" w14:paraId="63CB4136" w14:textId="77777777" w:rsidTr="00847721">
                <w:sdt>
                  <w:sdtPr>
                    <w:tag w:val="_PLD_e0807caa85b74b3ba05d867a5d0c221a"/>
                    <w:id w:val="1835340953"/>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7CDA23CA" w14:textId="77777777" w:rsidR="00847721" w:rsidRDefault="00B66337">
                        <w:pPr>
                          <w:ind w:firstLineChars="300" w:firstLine="630"/>
                          <w:rPr>
                            <w:szCs w:val="21"/>
                          </w:rPr>
                        </w:pPr>
                        <w:r>
                          <w:rPr>
                            <w:rFonts w:hint="eastAsia"/>
                            <w:szCs w:val="21"/>
                          </w:rPr>
                          <w:t>手续费及佣金收入</w:t>
                        </w:r>
                      </w:p>
                    </w:tc>
                  </w:sdtContent>
                </w:sdt>
                <w:tc>
                  <w:tcPr>
                    <w:tcW w:w="601" w:type="pct"/>
                    <w:tcBorders>
                      <w:top w:val="outset" w:sz="4" w:space="0" w:color="auto"/>
                      <w:left w:val="outset" w:sz="4" w:space="0" w:color="auto"/>
                      <w:bottom w:val="outset" w:sz="4" w:space="0" w:color="auto"/>
                      <w:right w:val="outset" w:sz="4" w:space="0" w:color="auto"/>
                    </w:tcBorders>
                    <w:vAlign w:val="bottom"/>
                  </w:tcPr>
                  <w:p w14:paraId="579C0739" w14:textId="77777777" w:rsidR="00847721" w:rsidRDefault="00B66337">
                    <w:pPr>
                      <w:jc w:val="center"/>
                      <w:rPr>
                        <w:sz w:val="18"/>
                        <w:szCs w:val="18"/>
                      </w:rPr>
                    </w:pPr>
                    <w:r>
                      <w:rPr>
                        <w:rFonts w:hint="eastAsia"/>
                        <w:sz w:val="18"/>
                        <w:szCs w:val="18"/>
                      </w:rPr>
                      <w:t xml:space="preserve">　</w:t>
                    </w:r>
                  </w:p>
                </w:tc>
                <w:tc>
                  <w:tcPr>
                    <w:tcW w:w="1110" w:type="pct"/>
                    <w:tcBorders>
                      <w:top w:val="outset" w:sz="4" w:space="0" w:color="auto"/>
                      <w:left w:val="outset" w:sz="4" w:space="0" w:color="auto"/>
                      <w:bottom w:val="outset" w:sz="4" w:space="0" w:color="auto"/>
                      <w:right w:val="outset" w:sz="4" w:space="0" w:color="auto"/>
                    </w:tcBorders>
                  </w:tcPr>
                  <w:p w14:paraId="17CE05E1" w14:textId="77777777" w:rsidR="00847721" w:rsidRDefault="00B66337">
                    <w:pPr>
                      <w:jc w:val="right"/>
                      <w:rPr>
                        <w:szCs w:val="21"/>
                      </w:rPr>
                    </w:pPr>
                    <w:r>
                      <w:rPr>
                        <w:rFonts w:hint="eastAsia"/>
                        <w:szCs w:val="21"/>
                      </w:rPr>
                      <w:t xml:space="preserve">　</w:t>
                    </w:r>
                  </w:p>
                </w:tc>
                <w:tc>
                  <w:tcPr>
                    <w:tcW w:w="1114" w:type="pct"/>
                    <w:tcBorders>
                      <w:top w:val="outset" w:sz="4" w:space="0" w:color="auto"/>
                      <w:left w:val="outset" w:sz="4" w:space="0" w:color="auto"/>
                      <w:bottom w:val="outset" w:sz="4" w:space="0" w:color="auto"/>
                      <w:right w:val="outset" w:sz="4" w:space="0" w:color="auto"/>
                    </w:tcBorders>
                  </w:tcPr>
                  <w:p w14:paraId="55C438FE" w14:textId="77777777" w:rsidR="00847721" w:rsidRDefault="00B66337">
                    <w:pPr>
                      <w:jc w:val="right"/>
                      <w:rPr>
                        <w:szCs w:val="21"/>
                      </w:rPr>
                    </w:pPr>
                    <w:r>
                      <w:rPr>
                        <w:rFonts w:hint="eastAsia"/>
                        <w:szCs w:val="21"/>
                      </w:rPr>
                      <w:t xml:space="preserve">　</w:t>
                    </w:r>
                  </w:p>
                </w:tc>
              </w:tr>
              <w:tr w:rsidR="00847721" w14:paraId="6D0052F9" w14:textId="77777777" w:rsidTr="00847721">
                <w:sdt>
                  <w:sdtPr>
                    <w:tag w:val="_PLD_e6f3ec17fb0b4d11b9c07106540a4ab0"/>
                    <w:id w:val="-1991784209"/>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0791A5C3" w14:textId="77777777" w:rsidR="00847721" w:rsidRDefault="00B66337">
                        <w:pPr>
                          <w:rPr>
                            <w:color w:val="000000"/>
                            <w:szCs w:val="21"/>
                          </w:rPr>
                        </w:pPr>
                        <w:r>
                          <w:rPr>
                            <w:rFonts w:hint="eastAsia"/>
                            <w:szCs w:val="21"/>
                          </w:rPr>
                          <w:t>二、营业总成本</w:t>
                        </w:r>
                      </w:p>
                    </w:tc>
                  </w:sdtContent>
                </w:sdt>
                <w:tc>
                  <w:tcPr>
                    <w:tcW w:w="601" w:type="pct"/>
                    <w:tcBorders>
                      <w:top w:val="outset" w:sz="4" w:space="0" w:color="auto"/>
                      <w:left w:val="outset" w:sz="4" w:space="0" w:color="auto"/>
                      <w:bottom w:val="outset" w:sz="4" w:space="0" w:color="auto"/>
                      <w:right w:val="outset" w:sz="4" w:space="0" w:color="auto"/>
                    </w:tcBorders>
                    <w:vAlign w:val="bottom"/>
                  </w:tcPr>
                  <w:p w14:paraId="7990E7F4" w14:textId="77777777" w:rsidR="00847721" w:rsidRDefault="00B66337">
                    <w:pPr>
                      <w:jc w:val="center"/>
                      <w:rPr>
                        <w:sz w:val="18"/>
                        <w:szCs w:val="18"/>
                      </w:rPr>
                    </w:pPr>
                    <w:r>
                      <w:rPr>
                        <w:rFonts w:hint="eastAsia"/>
                        <w:sz w:val="18"/>
                        <w:szCs w:val="18"/>
                      </w:rPr>
                      <w:t xml:space="preserve">　</w:t>
                    </w:r>
                  </w:p>
                </w:tc>
                <w:tc>
                  <w:tcPr>
                    <w:tcW w:w="1110" w:type="pct"/>
                    <w:tcBorders>
                      <w:top w:val="outset" w:sz="4" w:space="0" w:color="auto"/>
                      <w:left w:val="outset" w:sz="4" w:space="0" w:color="auto"/>
                      <w:bottom w:val="outset" w:sz="4" w:space="0" w:color="auto"/>
                      <w:right w:val="outset" w:sz="4" w:space="0" w:color="auto"/>
                    </w:tcBorders>
                    <w:vAlign w:val="bottom"/>
                  </w:tcPr>
                  <w:p w14:paraId="471F6BBC" w14:textId="77777777" w:rsidR="00847721" w:rsidRDefault="00B66337">
                    <w:pPr>
                      <w:jc w:val="right"/>
                      <w:rPr>
                        <w:szCs w:val="21"/>
                      </w:rPr>
                    </w:pPr>
                    <w:r>
                      <w:rPr>
                        <w:rFonts w:hint="eastAsia"/>
                        <w:szCs w:val="21"/>
                      </w:rPr>
                      <w:t>3,170,636,194.10</w:t>
                    </w:r>
                  </w:p>
                </w:tc>
                <w:tc>
                  <w:tcPr>
                    <w:tcW w:w="1114" w:type="pct"/>
                    <w:tcBorders>
                      <w:top w:val="outset" w:sz="4" w:space="0" w:color="auto"/>
                      <w:left w:val="outset" w:sz="4" w:space="0" w:color="auto"/>
                      <w:bottom w:val="outset" w:sz="4" w:space="0" w:color="auto"/>
                      <w:right w:val="outset" w:sz="4" w:space="0" w:color="auto"/>
                    </w:tcBorders>
                    <w:vAlign w:val="center"/>
                  </w:tcPr>
                  <w:p w14:paraId="1B74DAF3" w14:textId="77777777" w:rsidR="00847721" w:rsidRDefault="00B66337" w:rsidP="00847721">
                    <w:pPr>
                      <w:jc w:val="right"/>
                      <w:rPr>
                        <w:sz w:val="24"/>
                      </w:rPr>
                    </w:pPr>
                    <w:r>
                      <w:t>3,477,876,620.89</w:t>
                    </w:r>
                  </w:p>
                </w:tc>
              </w:tr>
              <w:tr w:rsidR="00847721" w14:paraId="63DF13DC" w14:textId="77777777" w:rsidTr="00847721">
                <w:sdt>
                  <w:sdtPr>
                    <w:tag w:val="_PLD_2bdd986d7efa4149a9f572f9b2a74150"/>
                    <w:id w:val="-700857421"/>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407C0B39" w14:textId="77777777" w:rsidR="00847721" w:rsidRDefault="00B66337">
                        <w:pPr>
                          <w:rPr>
                            <w:color w:val="000000"/>
                            <w:szCs w:val="21"/>
                          </w:rPr>
                        </w:pPr>
                        <w:r>
                          <w:rPr>
                            <w:rFonts w:hint="eastAsia"/>
                            <w:szCs w:val="21"/>
                          </w:rPr>
                          <w:t>其中：营业成本</w:t>
                        </w:r>
                      </w:p>
                    </w:tc>
                  </w:sdtContent>
                </w:sdt>
                <w:tc>
                  <w:tcPr>
                    <w:tcW w:w="601" w:type="pct"/>
                    <w:tcBorders>
                      <w:top w:val="outset" w:sz="4" w:space="0" w:color="auto"/>
                      <w:left w:val="outset" w:sz="4" w:space="0" w:color="auto"/>
                      <w:bottom w:val="outset" w:sz="4" w:space="0" w:color="auto"/>
                      <w:right w:val="outset" w:sz="4" w:space="0" w:color="auto"/>
                    </w:tcBorders>
                    <w:vAlign w:val="bottom"/>
                  </w:tcPr>
                  <w:p w14:paraId="71C771C8" w14:textId="77777777" w:rsidR="00847721" w:rsidRDefault="00B66337">
                    <w:pPr>
                      <w:jc w:val="center"/>
                      <w:rPr>
                        <w:sz w:val="18"/>
                        <w:szCs w:val="18"/>
                      </w:rPr>
                    </w:pPr>
                    <w:r>
                      <w:rPr>
                        <w:rFonts w:hint="eastAsia"/>
                        <w:sz w:val="18"/>
                        <w:szCs w:val="18"/>
                      </w:rPr>
                      <w:t>61</w:t>
                    </w:r>
                  </w:p>
                </w:tc>
                <w:tc>
                  <w:tcPr>
                    <w:tcW w:w="1110" w:type="pct"/>
                    <w:tcBorders>
                      <w:top w:val="outset" w:sz="4" w:space="0" w:color="auto"/>
                      <w:left w:val="outset" w:sz="4" w:space="0" w:color="auto"/>
                      <w:bottom w:val="outset" w:sz="4" w:space="0" w:color="auto"/>
                      <w:right w:val="outset" w:sz="4" w:space="0" w:color="auto"/>
                    </w:tcBorders>
                    <w:vAlign w:val="bottom"/>
                  </w:tcPr>
                  <w:p w14:paraId="0B64EAF6" w14:textId="77777777" w:rsidR="00847721" w:rsidRDefault="00B66337">
                    <w:pPr>
                      <w:jc w:val="right"/>
                      <w:rPr>
                        <w:szCs w:val="21"/>
                      </w:rPr>
                    </w:pPr>
                    <w:r>
                      <w:rPr>
                        <w:rFonts w:hint="eastAsia"/>
                        <w:szCs w:val="21"/>
                      </w:rPr>
                      <w:t>2,337,380,380.17</w:t>
                    </w:r>
                  </w:p>
                </w:tc>
                <w:tc>
                  <w:tcPr>
                    <w:tcW w:w="1114" w:type="pct"/>
                    <w:tcBorders>
                      <w:top w:val="outset" w:sz="4" w:space="0" w:color="auto"/>
                      <w:left w:val="outset" w:sz="4" w:space="0" w:color="auto"/>
                      <w:bottom w:val="outset" w:sz="4" w:space="0" w:color="auto"/>
                      <w:right w:val="outset" w:sz="4" w:space="0" w:color="auto"/>
                    </w:tcBorders>
                    <w:vAlign w:val="center"/>
                  </w:tcPr>
                  <w:p w14:paraId="3996A906" w14:textId="77777777" w:rsidR="00847721" w:rsidRDefault="00B66337" w:rsidP="00847721">
                    <w:pPr>
                      <w:jc w:val="right"/>
                      <w:rPr>
                        <w:sz w:val="24"/>
                      </w:rPr>
                    </w:pPr>
                    <w:r>
                      <w:t>2,590,888,486.82</w:t>
                    </w:r>
                  </w:p>
                </w:tc>
              </w:tr>
              <w:tr w:rsidR="00847721" w14:paraId="5F18ED78" w14:textId="77777777" w:rsidTr="00847721">
                <w:sdt>
                  <w:sdtPr>
                    <w:tag w:val="_PLD_ded1502b72c34d6098b091412f46ed9d"/>
                    <w:id w:val="342743075"/>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0009C01C" w14:textId="77777777" w:rsidR="00847721" w:rsidRDefault="00B66337">
                        <w:pPr>
                          <w:ind w:firstLineChars="300" w:firstLine="630"/>
                          <w:rPr>
                            <w:szCs w:val="21"/>
                          </w:rPr>
                        </w:pPr>
                        <w:r>
                          <w:rPr>
                            <w:rFonts w:hint="eastAsia"/>
                            <w:szCs w:val="21"/>
                          </w:rPr>
                          <w:t>利息支出</w:t>
                        </w:r>
                      </w:p>
                    </w:tc>
                  </w:sdtContent>
                </w:sdt>
                <w:tc>
                  <w:tcPr>
                    <w:tcW w:w="601" w:type="pct"/>
                    <w:tcBorders>
                      <w:top w:val="outset" w:sz="4" w:space="0" w:color="auto"/>
                      <w:left w:val="outset" w:sz="4" w:space="0" w:color="auto"/>
                      <w:bottom w:val="outset" w:sz="4" w:space="0" w:color="auto"/>
                      <w:right w:val="outset" w:sz="4" w:space="0" w:color="auto"/>
                    </w:tcBorders>
                  </w:tcPr>
                  <w:p w14:paraId="111B95D7"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tcPr>
                  <w:p w14:paraId="6A501E43" w14:textId="77777777" w:rsidR="00847721" w:rsidRDefault="0084772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1EA5F0F0" w14:textId="77777777" w:rsidR="00847721" w:rsidRDefault="00847721">
                    <w:pPr>
                      <w:jc w:val="right"/>
                      <w:rPr>
                        <w:szCs w:val="21"/>
                      </w:rPr>
                    </w:pPr>
                  </w:p>
                </w:tc>
              </w:tr>
              <w:tr w:rsidR="00847721" w14:paraId="6DC5B5C6" w14:textId="77777777" w:rsidTr="00847721">
                <w:sdt>
                  <w:sdtPr>
                    <w:tag w:val="_PLD_acfa1a49c93048668179af2ead80c356"/>
                    <w:id w:val="463849329"/>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5A5AFCF8" w14:textId="77777777" w:rsidR="00847721" w:rsidRDefault="00B66337">
                        <w:pPr>
                          <w:ind w:firstLineChars="300" w:firstLine="630"/>
                          <w:rPr>
                            <w:szCs w:val="21"/>
                          </w:rPr>
                        </w:pPr>
                        <w:r>
                          <w:rPr>
                            <w:rFonts w:hint="eastAsia"/>
                            <w:szCs w:val="21"/>
                          </w:rPr>
                          <w:t>手续费及佣金支出</w:t>
                        </w:r>
                      </w:p>
                    </w:tc>
                  </w:sdtContent>
                </w:sdt>
                <w:tc>
                  <w:tcPr>
                    <w:tcW w:w="601" w:type="pct"/>
                    <w:tcBorders>
                      <w:top w:val="outset" w:sz="4" w:space="0" w:color="auto"/>
                      <w:left w:val="outset" w:sz="4" w:space="0" w:color="auto"/>
                      <w:bottom w:val="outset" w:sz="4" w:space="0" w:color="auto"/>
                      <w:right w:val="outset" w:sz="4" w:space="0" w:color="auto"/>
                    </w:tcBorders>
                  </w:tcPr>
                  <w:p w14:paraId="6FA790E7"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tcPr>
                  <w:p w14:paraId="0A6EF3D2" w14:textId="77777777" w:rsidR="00847721" w:rsidRDefault="0084772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5D8C632E" w14:textId="77777777" w:rsidR="00847721" w:rsidRDefault="00847721">
                    <w:pPr>
                      <w:jc w:val="right"/>
                      <w:rPr>
                        <w:szCs w:val="21"/>
                      </w:rPr>
                    </w:pPr>
                  </w:p>
                </w:tc>
              </w:tr>
              <w:tr w:rsidR="00847721" w14:paraId="3E0DAD76" w14:textId="77777777" w:rsidTr="00847721">
                <w:sdt>
                  <w:sdtPr>
                    <w:tag w:val="_PLD_9c1309799af844b5b157719c070c5247"/>
                    <w:id w:val="-1694767067"/>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54DB5381" w14:textId="77777777" w:rsidR="00847721" w:rsidRDefault="00B66337">
                        <w:pPr>
                          <w:ind w:firstLineChars="300" w:firstLine="630"/>
                          <w:rPr>
                            <w:szCs w:val="21"/>
                          </w:rPr>
                        </w:pPr>
                        <w:r>
                          <w:rPr>
                            <w:rFonts w:hint="eastAsia"/>
                            <w:szCs w:val="21"/>
                          </w:rPr>
                          <w:t>退保金</w:t>
                        </w:r>
                      </w:p>
                    </w:tc>
                  </w:sdtContent>
                </w:sdt>
                <w:tc>
                  <w:tcPr>
                    <w:tcW w:w="601" w:type="pct"/>
                    <w:tcBorders>
                      <w:top w:val="outset" w:sz="4" w:space="0" w:color="auto"/>
                      <w:left w:val="outset" w:sz="4" w:space="0" w:color="auto"/>
                      <w:bottom w:val="outset" w:sz="4" w:space="0" w:color="auto"/>
                      <w:right w:val="outset" w:sz="4" w:space="0" w:color="auto"/>
                    </w:tcBorders>
                  </w:tcPr>
                  <w:p w14:paraId="7D1F6F53"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tcPr>
                  <w:p w14:paraId="39FEBFD5" w14:textId="77777777" w:rsidR="00847721" w:rsidRDefault="0084772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7D1231CE" w14:textId="77777777" w:rsidR="00847721" w:rsidRDefault="00847721">
                    <w:pPr>
                      <w:jc w:val="right"/>
                      <w:rPr>
                        <w:szCs w:val="21"/>
                      </w:rPr>
                    </w:pPr>
                  </w:p>
                </w:tc>
              </w:tr>
              <w:tr w:rsidR="00847721" w14:paraId="40003839" w14:textId="77777777" w:rsidTr="00847721">
                <w:sdt>
                  <w:sdtPr>
                    <w:tag w:val="_PLD_ec699312a14243589e13d1662232ea40"/>
                    <w:id w:val="1186333886"/>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2DC46B00" w14:textId="77777777" w:rsidR="00847721" w:rsidRDefault="00B66337">
                        <w:pPr>
                          <w:ind w:firstLineChars="300" w:firstLine="630"/>
                          <w:rPr>
                            <w:szCs w:val="21"/>
                          </w:rPr>
                        </w:pPr>
                        <w:r>
                          <w:rPr>
                            <w:rFonts w:hint="eastAsia"/>
                            <w:szCs w:val="21"/>
                          </w:rPr>
                          <w:t>赔付支出净额</w:t>
                        </w:r>
                      </w:p>
                    </w:tc>
                  </w:sdtContent>
                </w:sdt>
                <w:tc>
                  <w:tcPr>
                    <w:tcW w:w="601" w:type="pct"/>
                    <w:tcBorders>
                      <w:top w:val="outset" w:sz="4" w:space="0" w:color="auto"/>
                      <w:left w:val="outset" w:sz="4" w:space="0" w:color="auto"/>
                      <w:bottom w:val="outset" w:sz="4" w:space="0" w:color="auto"/>
                      <w:right w:val="outset" w:sz="4" w:space="0" w:color="auto"/>
                    </w:tcBorders>
                  </w:tcPr>
                  <w:p w14:paraId="63499E63"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tcPr>
                  <w:p w14:paraId="1A4E2F6F" w14:textId="77777777" w:rsidR="00847721" w:rsidRDefault="0084772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447E6547" w14:textId="77777777" w:rsidR="00847721" w:rsidRDefault="00847721">
                    <w:pPr>
                      <w:jc w:val="right"/>
                      <w:rPr>
                        <w:szCs w:val="21"/>
                      </w:rPr>
                    </w:pPr>
                  </w:p>
                </w:tc>
              </w:tr>
              <w:tr w:rsidR="00847721" w14:paraId="47038D01" w14:textId="77777777" w:rsidTr="00847721">
                <w:sdt>
                  <w:sdtPr>
                    <w:tag w:val="_PLD_6cb9f866e4114aaca5c32d5ffde6a025"/>
                    <w:id w:val="1183245293"/>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6379BDF8" w14:textId="77777777" w:rsidR="00847721" w:rsidRDefault="00B66337">
                        <w:pPr>
                          <w:ind w:firstLineChars="300" w:firstLine="630"/>
                          <w:rPr>
                            <w:szCs w:val="21"/>
                          </w:rPr>
                        </w:pPr>
                        <w:r>
                          <w:rPr>
                            <w:rFonts w:hint="eastAsia"/>
                            <w:szCs w:val="21"/>
                          </w:rPr>
                          <w:t>提取保险责任准备金净额</w:t>
                        </w:r>
                      </w:p>
                    </w:tc>
                  </w:sdtContent>
                </w:sdt>
                <w:tc>
                  <w:tcPr>
                    <w:tcW w:w="601" w:type="pct"/>
                    <w:tcBorders>
                      <w:top w:val="outset" w:sz="4" w:space="0" w:color="auto"/>
                      <w:left w:val="outset" w:sz="4" w:space="0" w:color="auto"/>
                      <w:bottom w:val="outset" w:sz="4" w:space="0" w:color="auto"/>
                      <w:right w:val="outset" w:sz="4" w:space="0" w:color="auto"/>
                    </w:tcBorders>
                  </w:tcPr>
                  <w:p w14:paraId="5079B613"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tcPr>
                  <w:p w14:paraId="684ACEB7" w14:textId="77777777" w:rsidR="00847721" w:rsidRDefault="0084772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18E93E31" w14:textId="77777777" w:rsidR="00847721" w:rsidRDefault="00847721">
                    <w:pPr>
                      <w:jc w:val="right"/>
                      <w:rPr>
                        <w:szCs w:val="21"/>
                      </w:rPr>
                    </w:pPr>
                  </w:p>
                </w:tc>
              </w:tr>
              <w:tr w:rsidR="00847721" w14:paraId="60D991F0" w14:textId="77777777" w:rsidTr="00847721">
                <w:sdt>
                  <w:sdtPr>
                    <w:tag w:val="_PLD_8150448f2b374fb5b092356dd35f581f"/>
                    <w:id w:val="1832631558"/>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6E4549D5" w14:textId="77777777" w:rsidR="00847721" w:rsidRDefault="00B66337">
                        <w:pPr>
                          <w:ind w:firstLineChars="300" w:firstLine="630"/>
                          <w:rPr>
                            <w:szCs w:val="21"/>
                          </w:rPr>
                        </w:pPr>
                        <w:r>
                          <w:rPr>
                            <w:rFonts w:hint="eastAsia"/>
                            <w:szCs w:val="21"/>
                          </w:rPr>
                          <w:t>保单红利支出</w:t>
                        </w:r>
                      </w:p>
                    </w:tc>
                  </w:sdtContent>
                </w:sdt>
                <w:tc>
                  <w:tcPr>
                    <w:tcW w:w="601" w:type="pct"/>
                    <w:tcBorders>
                      <w:top w:val="outset" w:sz="4" w:space="0" w:color="auto"/>
                      <w:left w:val="outset" w:sz="4" w:space="0" w:color="auto"/>
                      <w:bottom w:val="outset" w:sz="4" w:space="0" w:color="auto"/>
                      <w:right w:val="outset" w:sz="4" w:space="0" w:color="auto"/>
                    </w:tcBorders>
                  </w:tcPr>
                  <w:p w14:paraId="732E74D9"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tcPr>
                  <w:p w14:paraId="5845AE6E" w14:textId="77777777" w:rsidR="00847721" w:rsidRDefault="0084772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044186B5" w14:textId="77777777" w:rsidR="00847721" w:rsidRDefault="00847721">
                    <w:pPr>
                      <w:jc w:val="right"/>
                      <w:rPr>
                        <w:szCs w:val="21"/>
                      </w:rPr>
                    </w:pPr>
                  </w:p>
                </w:tc>
              </w:tr>
              <w:tr w:rsidR="00847721" w14:paraId="23CE34C4" w14:textId="77777777" w:rsidTr="00847721">
                <w:sdt>
                  <w:sdtPr>
                    <w:tag w:val="_PLD_ba59332484d64aaa97873c9ce8cd2fb3"/>
                    <w:id w:val="-265384556"/>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15C08945" w14:textId="77777777" w:rsidR="00847721" w:rsidRDefault="00B66337">
                        <w:pPr>
                          <w:ind w:firstLineChars="300" w:firstLine="630"/>
                          <w:rPr>
                            <w:szCs w:val="21"/>
                          </w:rPr>
                        </w:pPr>
                        <w:r>
                          <w:rPr>
                            <w:rFonts w:hint="eastAsia"/>
                            <w:szCs w:val="21"/>
                          </w:rPr>
                          <w:t>分保费用</w:t>
                        </w:r>
                      </w:p>
                    </w:tc>
                  </w:sdtContent>
                </w:sdt>
                <w:tc>
                  <w:tcPr>
                    <w:tcW w:w="601" w:type="pct"/>
                    <w:tcBorders>
                      <w:top w:val="outset" w:sz="4" w:space="0" w:color="auto"/>
                      <w:left w:val="outset" w:sz="4" w:space="0" w:color="auto"/>
                      <w:bottom w:val="outset" w:sz="4" w:space="0" w:color="auto"/>
                      <w:right w:val="outset" w:sz="4" w:space="0" w:color="auto"/>
                    </w:tcBorders>
                  </w:tcPr>
                  <w:p w14:paraId="165ED0D2"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tcPr>
                  <w:p w14:paraId="4E7DB6F8" w14:textId="77777777" w:rsidR="00847721" w:rsidRDefault="0084772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47E12827" w14:textId="77777777" w:rsidR="00847721" w:rsidRDefault="00847721">
                    <w:pPr>
                      <w:jc w:val="right"/>
                      <w:rPr>
                        <w:szCs w:val="21"/>
                      </w:rPr>
                    </w:pPr>
                  </w:p>
                </w:tc>
              </w:tr>
              <w:tr w:rsidR="00847721" w14:paraId="1946D568" w14:textId="77777777" w:rsidTr="00847721">
                <w:sdt>
                  <w:sdtPr>
                    <w:tag w:val="_PLD_55aa701a04e74c3681ea0f45ee50b8d7"/>
                    <w:id w:val="-1282646506"/>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38CAF974" w14:textId="77777777" w:rsidR="00847721" w:rsidRDefault="00B66337">
                        <w:pPr>
                          <w:ind w:firstLineChars="300" w:firstLine="630"/>
                          <w:rPr>
                            <w:szCs w:val="21"/>
                          </w:rPr>
                        </w:pPr>
                        <w:r>
                          <w:rPr>
                            <w:rFonts w:hint="eastAsia"/>
                            <w:szCs w:val="21"/>
                          </w:rPr>
                          <w:t>税金及附加</w:t>
                        </w:r>
                      </w:p>
                    </w:tc>
                  </w:sdtContent>
                </w:sdt>
                <w:tc>
                  <w:tcPr>
                    <w:tcW w:w="601" w:type="pct"/>
                    <w:tcBorders>
                      <w:top w:val="outset" w:sz="4" w:space="0" w:color="auto"/>
                      <w:left w:val="outset" w:sz="4" w:space="0" w:color="auto"/>
                      <w:bottom w:val="outset" w:sz="4" w:space="0" w:color="auto"/>
                      <w:right w:val="outset" w:sz="4" w:space="0" w:color="auto"/>
                    </w:tcBorders>
                    <w:vAlign w:val="bottom"/>
                  </w:tcPr>
                  <w:p w14:paraId="5DD09E19" w14:textId="77777777" w:rsidR="00847721" w:rsidRDefault="00B66337">
                    <w:pPr>
                      <w:jc w:val="center"/>
                      <w:rPr>
                        <w:sz w:val="18"/>
                        <w:szCs w:val="18"/>
                      </w:rPr>
                    </w:pPr>
                    <w:r>
                      <w:rPr>
                        <w:rFonts w:hint="eastAsia"/>
                        <w:sz w:val="18"/>
                        <w:szCs w:val="18"/>
                      </w:rPr>
                      <w:t>62</w:t>
                    </w:r>
                  </w:p>
                </w:tc>
                <w:tc>
                  <w:tcPr>
                    <w:tcW w:w="1110" w:type="pct"/>
                    <w:tcBorders>
                      <w:top w:val="outset" w:sz="4" w:space="0" w:color="auto"/>
                      <w:left w:val="outset" w:sz="4" w:space="0" w:color="auto"/>
                      <w:bottom w:val="outset" w:sz="4" w:space="0" w:color="auto"/>
                      <w:right w:val="outset" w:sz="4" w:space="0" w:color="auto"/>
                    </w:tcBorders>
                    <w:vAlign w:val="bottom"/>
                  </w:tcPr>
                  <w:p w14:paraId="274DFF73" w14:textId="77777777" w:rsidR="00847721" w:rsidRDefault="00B66337">
                    <w:pPr>
                      <w:jc w:val="right"/>
                      <w:rPr>
                        <w:szCs w:val="21"/>
                      </w:rPr>
                    </w:pPr>
                    <w:r>
                      <w:rPr>
                        <w:rFonts w:hint="eastAsia"/>
                        <w:szCs w:val="21"/>
                      </w:rPr>
                      <w:t>15,465,206.85</w:t>
                    </w:r>
                  </w:p>
                </w:tc>
                <w:tc>
                  <w:tcPr>
                    <w:tcW w:w="1114" w:type="pct"/>
                    <w:tcBorders>
                      <w:top w:val="outset" w:sz="4" w:space="0" w:color="auto"/>
                      <w:left w:val="outset" w:sz="4" w:space="0" w:color="auto"/>
                      <w:bottom w:val="outset" w:sz="4" w:space="0" w:color="auto"/>
                      <w:right w:val="outset" w:sz="4" w:space="0" w:color="auto"/>
                    </w:tcBorders>
                    <w:vAlign w:val="center"/>
                  </w:tcPr>
                  <w:p w14:paraId="764D947F" w14:textId="77777777" w:rsidR="00847721" w:rsidRDefault="00B66337" w:rsidP="00847721">
                    <w:pPr>
                      <w:jc w:val="right"/>
                      <w:rPr>
                        <w:sz w:val="24"/>
                      </w:rPr>
                    </w:pPr>
                    <w:r>
                      <w:t>18,075,686.66</w:t>
                    </w:r>
                  </w:p>
                </w:tc>
              </w:tr>
              <w:tr w:rsidR="00847721" w14:paraId="746EA539" w14:textId="77777777" w:rsidTr="00847721">
                <w:sdt>
                  <w:sdtPr>
                    <w:tag w:val="_PLD_ce31130c4729428dbfe379dfced40dc5"/>
                    <w:id w:val="-907525599"/>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4D75C7A1" w14:textId="77777777" w:rsidR="00847721" w:rsidRDefault="00B66337">
                        <w:pPr>
                          <w:ind w:firstLineChars="300" w:firstLine="630"/>
                          <w:rPr>
                            <w:szCs w:val="21"/>
                          </w:rPr>
                        </w:pPr>
                        <w:r>
                          <w:rPr>
                            <w:rFonts w:hint="eastAsia"/>
                            <w:szCs w:val="21"/>
                          </w:rPr>
                          <w:t>销售费用</w:t>
                        </w:r>
                      </w:p>
                    </w:tc>
                  </w:sdtContent>
                </w:sdt>
                <w:tc>
                  <w:tcPr>
                    <w:tcW w:w="601" w:type="pct"/>
                    <w:tcBorders>
                      <w:top w:val="outset" w:sz="4" w:space="0" w:color="auto"/>
                      <w:left w:val="outset" w:sz="4" w:space="0" w:color="auto"/>
                      <w:bottom w:val="outset" w:sz="4" w:space="0" w:color="auto"/>
                      <w:right w:val="outset" w:sz="4" w:space="0" w:color="auto"/>
                    </w:tcBorders>
                    <w:vAlign w:val="bottom"/>
                  </w:tcPr>
                  <w:p w14:paraId="3A7844F4" w14:textId="77777777" w:rsidR="00847721" w:rsidRDefault="00B66337">
                    <w:pPr>
                      <w:jc w:val="center"/>
                      <w:rPr>
                        <w:sz w:val="18"/>
                        <w:szCs w:val="18"/>
                      </w:rPr>
                    </w:pPr>
                    <w:r>
                      <w:rPr>
                        <w:rFonts w:hint="eastAsia"/>
                        <w:sz w:val="18"/>
                        <w:szCs w:val="18"/>
                      </w:rPr>
                      <w:t>63</w:t>
                    </w:r>
                  </w:p>
                </w:tc>
                <w:tc>
                  <w:tcPr>
                    <w:tcW w:w="1110" w:type="pct"/>
                    <w:tcBorders>
                      <w:top w:val="outset" w:sz="4" w:space="0" w:color="auto"/>
                      <w:left w:val="outset" w:sz="4" w:space="0" w:color="auto"/>
                      <w:bottom w:val="outset" w:sz="4" w:space="0" w:color="auto"/>
                      <w:right w:val="outset" w:sz="4" w:space="0" w:color="auto"/>
                    </w:tcBorders>
                    <w:vAlign w:val="bottom"/>
                  </w:tcPr>
                  <w:p w14:paraId="32FA19D6" w14:textId="77777777" w:rsidR="00847721" w:rsidRDefault="00B66337">
                    <w:pPr>
                      <w:jc w:val="right"/>
                      <w:rPr>
                        <w:szCs w:val="21"/>
                      </w:rPr>
                    </w:pPr>
                    <w:r>
                      <w:rPr>
                        <w:rFonts w:hint="eastAsia"/>
                        <w:szCs w:val="21"/>
                      </w:rPr>
                      <w:t>613,444,908.80</w:t>
                    </w:r>
                  </w:p>
                </w:tc>
                <w:tc>
                  <w:tcPr>
                    <w:tcW w:w="1114" w:type="pct"/>
                    <w:tcBorders>
                      <w:top w:val="outset" w:sz="4" w:space="0" w:color="auto"/>
                      <w:left w:val="outset" w:sz="4" w:space="0" w:color="auto"/>
                      <w:bottom w:val="outset" w:sz="4" w:space="0" w:color="auto"/>
                      <w:right w:val="outset" w:sz="4" w:space="0" w:color="auto"/>
                    </w:tcBorders>
                    <w:vAlign w:val="center"/>
                  </w:tcPr>
                  <w:p w14:paraId="3FBDEE60" w14:textId="77777777" w:rsidR="00847721" w:rsidRDefault="00B66337" w:rsidP="00847721">
                    <w:pPr>
                      <w:jc w:val="right"/>
                      <w:rPr>
                        <w:sz w:val="24"/>
                      </w:rPr>
                    </w:pPr>
                    <w:r>
                      <w:t>642,914,543.66</w:t>
                    </w:r>
                  </w:p>
                </w:tc>
              </w:tr>
              <w:tr w:rsidR="00847721" w14:paraId="012961AC" w14:textId="77777777" w:rsidTr="00847721">
                <w:sdt>
                  <w:sdtPr>
                    <w:tag w:val="_PLD_17a7b505b88c4f87bc0ba854f37b118f"/>
                    <w:id w:val="1220171472"/>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53C57F6E" w14:textId="77777777" w:rsidR="00847721" w:rsidRDefault="00B66337">
                        <w:pPr>
                          <w:ind w:firstLineChars="300" w:firstLine="630"/>
                          <w:rPr>
                            <w:szCs w:val="21"/>
                          </w:rPr>
                        </w:pPr>
                        <w:r>
                          <w:rPr>
                            <w:rFonts w:hint="eastAsia"/>
                            <w:szCs w:val="21"/>
                          </w:rPr>
                          <w:t>管理费用</w:t>
                        </w:r>
                      </w:p>
                    </w:tc>
                  </w:sdtContent>
                </w:sdt>
                <w:tc>
                  <w:tcPr>
                    <w:tcW w:w="601" w:type="pct"/>
                    <w:tcBorders>
                      <w:top w:val="outset" w:sz="4" w:space="0" w:color="auto"/>
                      <w:left w:val="outset" w:sz="4" w:space="0" w:color="auto"/>
                      <w:bottom w:val="outset" w:sz="4" w:space="0" w:color="auto"/>
                      <w:right w:val="outset" w:sz="4" w:space="0" w:color="auto"/>
                    </w:tcBorders>
                    <w:vAlign w:val="bottom"/>
                  </w:tcPr>
                  <w:p w14:paraId="5AB68563" w14:textId="77777777" w:rsidR="00847721" w:rsidRDefault="00B66337">
                    <w:pPr>
                      <w:jc w:val="center"/>
                      <w:rPr>
                        <w:sz w:val="18"/>
                        <w:szCs w:val="18"/>
                      </w:rPr>
                    </w:pPr>
                    <w:r>
                      <w:rPr>
                        <w:rFonts w:hint="eastAsia"/>
                        <w:sz w:val="18"/>
                        <w:szCs w:val="18"/>
                      </w:rPr>
                      <w:t>64</w:t>
                    </w:r>
                  </w:p>
                </w:tc>
                <w:tc>
                  <w:tcPr>
                    <w:tcW w:w="1110" w:type="pct"/>
                    <w:tcBorders>
                      <w:top w:val="outset" w:sz="4" w:space="0" w:color="auto"/>
                      <w:left w:val="outset" w:sz="4" w:space="0" w:color="auto"/>
                      <w:bottom w:val="outset" w:sz="4" w:space="0" w:color="auto"/>
                      <w:right w:val="outset" w:sz="4" w:space="0" w:color="auto"/>
                    </w:tcBorders>
                    <w:vAlign w:val="bottom"/>
                  </w:tcPr>
                  <w:p w14:paraId="27280C6B" w14:textId="77777777" w:rsidR="00847721" w:rsidRDefault="00B66337">
                    <w:pPr>
                      <w:jc w:val="right"/>
                      <w:rPr>
                        <w:szCs w:val="21"/>
                      </w:rPr>
                    </w:pPr>
                    <w:r>
                      <w:rPr>
                        <w:rFonts w:hint="eastAsia"/>
                        <w:szCs w:val="21"/>
                      </w:rPr>
                      <w:t>139,967,748.51</w:t>
                    </w:r>
                  </w:p>
                </w:tc>
                <w:tc>
                  <w:tcPr>
                    <w:tcW w:w="1114" w:type="pct"/>
                    <w:tcBorders>
                      <w:top w:val="outset" w:sz="4" w:space="0" w:color="auto"/>
                      <w:left w:val="outset" w:sz="4" w:space="0" w:color="auto"/>
                      <w:bottom w:val="outset" w:sz="4" w:space="0" w:color="auto"/>
                      <w:right w:val="outset" w:sz="4" w:space="0" w:color="auto"/>
                    </w:tcBorders>
                    <w:vAlign w:val="bottom"/>
                  </w:tcPr>
                  <w:p w14:paraId="46713C76" w14:textId="77777777" w:rsidR="00847721" w:rsidRDefault="00B66337">
                    <w:pPr>
                      <w:jc w:val="right"/>
                      <w:rPr>
                        <w:szCs w:val="21"/>
                      </w:rPr>
                    </w:pPr>
                    <w:r>
                      <w:rPr>
                        <w:rFonts w:hint="eastAsia"/>
                        <w:szCs w:val="21"/>
                      </w:rPr>
                      <w:t>155,290,227.05</w:t>
                    </w:r>
                  </w:p>
                </w:tc>
              </w:tr>
              <w:tr w:rsidR="00847721" w14:paraId="5F2E019A" w14:textId="77777777" w:rsidTr="00847721">
                <w:tc>
                  <w:tcPr>
                    <w:tcW w:w="217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87af4732c764d16b9a62ce062c27abc"/>
                      <w:id w:val="-1117527934"/>
                      <w:lock w:val="sdtLocked"/>
                    </w:sdtPr>
                    <w:sdtEndPr/>
                    <w:sdtContent>
                      <w:p w14:paraId="2B94BF0E" w14:textId="77777777" w:rsidR="00847721" w:rsidRDefault="00B66337">
                        <w:pPr>
                          <w:ind w:firstLineChars="300" w:firstLine="630"/>
                        </w:pPr>
                        <w:r>
                          <w:rPr>
                            <w:rFonts w:hint="eastAsia"/>
                          </w:rPr>
                          <w:t>研发费用</w:t>
                        </w:r>
                      </w:p>
                    </w:sdtContent>
                  </w:sdt>
                </w:tc>
                <w:tc>
                  <w:tcPr>
                    <w:tcW w:w="601" w:type="pct"/>
                    <w:tcBorders>
                      <w:top w:val="outset" w:sz="4" w:space="0" w:color="auto"/>
                      <w:left w:val="outset" w:sz="4" w:space="0" w:color="auto"/>
                      <w:bottom w:val="outset" w:sz="4" w:space="0" w:color="auto"/>
                      <w:right w:val="outset" w:sz="4" w:space="0" w:color="auto"/>
                    </w:tcBorders>
                    <w:vAlign w:val="bottom"/>
                  </w:tcPr>
                  <w:p w14:paraId="04723F14" w14:textId="77777777" w:rsidR="00847721" w:rsidRDefault="00B66337">
                    <w:pPr>
                      <w:jc w:val="center"/>
                      <w:rPr>
                        <w:sz w:val="18"/>
                        <w:szCs w:val="18"/>
                      </w:rPr>
                    </w:pPr>
                    <w:r>
                      <w:rPr>
                        <w:rFonts w:hint="eastAsia"/>
                        <w:sz w:val="18"/>
                        <w:szCs w:val="18"/>
                      </w:rPr>
                      <w:t>65</w:t>
                    </w:r>
                  </w:p>
                </w:tc>
                <w:tc>
                  <w:tcPr>
                    <w:tcW w:w="1110" w:type="pct"/>
                    <w:tcBorders>
                      <w:top w:val="outset" w:sz="4" w:space="0" w:color="auto"/>
                      <w:left w:val="outset" w:sz="4" w:space="0" w:color="auto"/>
                      <w:bottom w:val="outset" w:sz="4" w:space="0" w:color="auto"/>
                      <w:right w:val="outset" w:sz="4" w:space="0" w:color="auto"/>
                    </w:tcBorders>
                    <w:vAlign w:val="bottom"/>
                  </w:tcPr>
                  <w:p w14:paraId="2DEA89B8" w14:textId="77777777" w:rsidR="00847721" w:rsidRDefault="00B66337">
                    <w:pPr>
                      <w:jc w:val="right"/>
                      <w:rPr>
                        <w:szCs w:val="21"/>
                      </w:rPr>
                    </w:pPr>
                    <w:r>
                      <w:rPr>
                        <w:rFonts w:hint="eastAsia"/>
                        <w:szCs w:val="21"/>
                      </w:rPr>
                      <w:t>40,993,458.83</w:t>
                    </w:r>
                  </w:p>
                </w:tc>
                <w:tc>
                  <w:tcPr>
                    <w:tcW w:w="1114" w:type="pct"/>
                    <w:tcBorders>
                      <w:top w:val="outset" w:sz="4" w:space="0" w:color="auto"/>
                      <w:left w:val="outset" w:sz="4" w:space="0" w:color="auto"/>
                      <w:bottom w:val="outset" w:sz="4" w:space="0" w:color="auto"/>
                      <w:right w:val="outset" w:sz="4" w:space="0" w:color="auto"/>
                    </w:tcBorders>
                    <w:vAlign w:val="bottom"/>
                  </w:tcPr>
                  <w:p w14:paraId="19B21074" w14:textId="77777777" w:rsidR="00847721" w:rsidRDefault="00B66337">
                    <w:pPr>
                      <w:jc w:val="right"/>
                      <w:rPr>
                        <w:szCs w:val="21"/>
                      </w:rPr>
                    </w:pPr>
                    <w:r>
                      <w:rPr>
                        <w:rFonts w:hint="eastAsia"/>
                        <w:szCs w:val="21"/>
                      </w:rPr>
                      <w:t>41,397,954.44</w:t>
                    </w:r>
                  </w:p>
                </w:tc>
              </w:tr>
              <w:tr w:rsidR="00847721" w14:paraId="41DC7E08" w14:textId="77777777" w:rsidTr="00847721">
                <w:sdt>
                  <w:sdtPr>
                    <w:tag w:val="_PLD_39025fd6688d468db2dff127aaf8d9b7"/>
                    <w:id w:val="1045559489"/>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03004FC5" w14:textId="77777777" w:rsidR="00847721" w:rsidRDefault="00B66337">
                        <w:pPr>
                          <w:ind w:firstLineChars="300" w:firstLine="630"/>
                          <w:rPr>
                            <w:szCs w:val="21"/>
                          </w:rPr>
                        </w:pPr>
                        <w:r>
                          <w:rPr>
                            <w:rFonts w:hint="eastAsia"/>
                            <w:szCs w:val="21"/>
                          </w:rPr>
                          <w:t>财务费用</w:t>
                        </w:r>
                      </w:p>
                    </w:tc>
                  </w:sdtContent>
                </w:sdt>
                <w:tc>
                  <w:tcPr>
                    <w:tcW w:w="601" w:type="pct"/>
                    <w:tcBorders>
                      <w:top w:val="outset" w:sz="4" w:space="0" w:color="auto"/>
                      <w:left w:val="outset" w:sz="4" w:space="0" w:color="auto"/>
                      <w:bottom w:val="outset" w:sz="4" w:space="0" w:color="auto"/>
                      <w:right w:val="outset" w:sz="4" w:space="0" w:color="auto"/>
                    </w:tcBorders>
                    <w:vAlign w:val="bottom"/>
                  </w:tcPr>
                  <w:p w14:paraId="3E00FA0E" w14:textId="77777777" w:rsidR="00847721" w:rsidRDefault="00B66337">
                    <w:pPr>
                      <w:jc w:val="center"/>
                      <w:rPr>
                        <w:sz w:val="18"/>
                        <w:szCs w:val="18"/>
                      </w:rPr>
                    </w:pPr>
                    <w:r>
                      <w:rPr>
                        <w:rFonts w:hint="eastAsia"/>
                        <w:sz w:val="18"/>
                        <w:szCs w:val="18"/>
                      </w:rPr>
                      <w:t>66</w:t>
                    </w:r>
                  </w:p>
                </w:tc>
                <w:tc>
                  <w:tcPr>
                    <w:tcW w:w="1110" w:type="pct"/>
                    <w:tcBorders>
                      <w:top w:val="outset" w:sz="4" w:space="0" w:color="auto"/>
                      <w:left w:val="outset" w:sz="4" w:space="0" w:color="auto"/>
                      <w:bottom w:val="outset" w:sz="4" w:space="0" w:color="auto"/>
                      <w:right w:val="outset" w:sz="4" w:space="0" w:color="auto"/>
                    </w:tcBorders>
                    <w:vAlign w:val="bottom"/>
                  </w:tcPr>
                  <w:p w14:paraId="4685BB7C" w14:textId="77777777" w:rsidR="00847721" w:rsidRDefault="00B66337">
                    <w:pPr>
                      <w:jc w:val="right"/>
                      <w:rPr>
                        <w:szCs w:val="21"/>
                      </w:rPr>
                    </w:pPr>
                    <w:r>
                      <w:rPr>
                        <w:rFonts w:hint="eastAsia"/>
                        <w:szCs w:val="21"/>
                      </w:rPr>
                      <w:t>23,384,490.94</w:t>
                    </w:r>
                  </w:p>
                </w:tc>
                <w:tc>
                  <w:tcPr>
                    <w:tcW w:w="1114" w:type="pct"/>
                    <w:tcBorders>
                      <w:top w:val="outset" w:sz="4" w:space="0" w:color="auto"/>
                      <w:left w:val="outset" w:sz="4" w:space="0" w:color="auto"/>
                      <w:bottom w:val="outset" w:sz="4" w:space="0" w:color="auto"/>
                      <w:right w:val="outset" w:sz="4" w:space="0" w:color="auto"/>
                    </w:tcBorders>
                    <w:vAlign w:val="bottom"/>
                  </w:tcPr>
                  <w:p w14:paraId="13767112" w14:textId="77777777" w:rsidR="00847721" w:rsidRDefault="00B66337">
                    <w:pPr>
                      <w:jc w:val="right"/>
                      <w:rPr>
                        <w:szCs w:val="21"/>
                      </w:rPr>
                    </w:pPr>
                    <w:r>
                      <w:rPr>
                        <w:rFonts w:hint="eastAsia"/>
                        <w:szCs w:val="21"/>
                      </w:rPr>
                      <w:t>29,309,722.26</w:t>
                    </w:r>
                  </w:p>
                </w:tc>
              </w:tr>
              <w:tr w:rsidR="00847721" w14:paraId="7E59E1F4" w14:textId="77777777" w:rsidTr="00847721">
                <w:tc>
                  <w:tcPr>
                    <w:tcW w:w="217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83a44ff7e84d5f9faf4e4523265fa2"/>
                      <w:id w:val="1815372623"/>
                      <w:lock w:val="sdtLocked"/>
                    </w:sdtPr>
                    <w:sdtEndPr/>
                    <w:sdtContent>
                      <w:p w14:paraId="42DBBF1D" w14:textId="77777777" w:rsidR="00847721" w:rsidRDefault="00B66337">
                        <w:pPr>
                          <w:ind w:firstLineChars="300" w:firstLine="630"/>
                        </w:pPr>
                        <w:r>
                          <w:rPr>
                            <w:rFonts w:hint="eastAsia"/>
                          </w:rPr>
                          <w:t>其中：利息费用</w:t>
                        </w:r>
                      </w:p>
                    </w:sdtContent>
                  </w:sdt>
                </w:tc>
                <w:tc>
                  <w:tcPr>
                    <w:tcW w:w="601" w:type="pct"/>
                    <w:tcBorders>
                      <w:top w:val="outset" w:sz="4" w:space="0" w:color="auto"/>
                      <w:left w:val="outset" w:sz="4" w:space="0" w:color="auto"/>
                      <w:bottom w:val="outset" w:sz="4" w:space="0" w:color="auto"/>
                      <w:right w:val="outset" w:sz="4" w:space="0" w:color="auto"/>
                    </w:tcBorders>
                    <w:vAlign w:val="bottom"/>
                  </w:tcPr>
                  <w:p w14:paraId="033F9CF2" w14:textId="77777777" w:rsidR="00847721" w:rsidRDefault="00B66337">
                    <w:pPr>
                      <w:jc w:val="center"/>
                      <w:rPr>
                        <w:sz w:val="18"/>
                        <w:szCs w:val="18"/>
                      </w:rPr>
                    </w:pPr>
                    <w:r>
                      <w:rPr>
                        <w:rFonts w:hint="eastAsia"/>
                        <w:sz w:val="18"/>
                        <w:szCs w:val="18"/>
                      </w:rPr>
                      <w:t xml:space="preserve">　</w:t>
                    </w:r>
                  </w:p>
                </w:tc>
                <w:tc>
                  <w:tcPr>
                    <w:tcW w:w="1110" w:type="pct"/>
                    <w:tcBorders>
                      <w:top w:val="outset" w:sz="4" w:space="0" w:color="auto"/>
                      <w:left w:val="outset" w:sz="4" w:space="0" w:color="auto"/>
                      <w:bottom w:val="outset" w:sz="4" w:space="0" w:color="auto"/>
                      <w:right w:val="outset" w:sz="4" w:space="0" w:color="auto"/>
                    </w:tcBorders>
                    <w:vAlign w:val="bottom"/>
                  </w:tcPr>
                  <w:p w14:paraId="3A74A87C" w14:textId="77777777" w:rsidR="00847721" w:rsidRDefault="00B66337">
                    <w:pPr>
                      <w:jc w:val="right"/>
                      <w:rPr>
                        <w:szCs w:val="21"/>
                      </w:rPr>
                    </w:pPr>
                    <w:r>
                      <w:rPr>
                        <w:szCs w:val="21"/>
                      </w:rPr>
                      <w:t>23,635,815.53</w:t>
                    </w:r>
                  </w:p>
                </w:tc>
                <w:tc>
                  <w:tcPr>
                    <w:tcW w:w="1114" w:type="pct"/>
                    <w:tcBorders>
                      <w:top w:val="outset" w:sz="4" w:space="0" w:color="auto"/>
                      <w:left w:val="outset" w:sz="4" w:space="0" w:color="auto"/>
                      <w:bottom w:val="outset" w:sz="4" w:space="0" w:color="auto"/>
                      <w:right w:val="outset" w:sz="4" w:space="0" w:color="auto"/>
                    </w:tcBorders>
                    <w:vAlign w:val="bottom"/>
                  </w:tcPr>
                  <w:p w14:paraId="28707C36" w14:textId="77777777" w:rsidR="00847721" w:rsidRDefault="00B66337">
                    <w:pPr>
                      <w:jc w:val="right"/>
                      <w:rPr>
                        <w:szCs w:val="21"/>
                      </w:rPr>
                    </w:pPr>
                    <w:r>
                      <w:rPr>
                        <w:rFonts w:hint="eastAsia"/>
                        <w:szCs w:val="21"/>
                      </w:rPr>
                      <w:t>25,382,880.19</w:t>
                    </w:r>
                  </w:p>
                </w:tc>
              </w:tr>
              <w:tr w:rsidR="00847721" w14:paraId="2005EBDD" w14:textId="77777777" w:rsidTr="00847721">
                <w:tc>
                  <w:tcPr>
                    <w:tcW w:w="217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81356a829f44a2eb68d58db992fd5b3"/>
                      <w:id w:val="507649214"/>
                      <w:lock w:val="sdtLocked"/>
                    </w:sdtPr>
                    <w:sdtEndPr/>
                    <w:sdtContent>
                      <w:p w14:paraId="593E52A3" w14:textId="77777777" w:rsidR="00847721" w:rsidRDefault="00B66337">
                        <w:pPr>
                          <w:ind w:firstLineChars="600" w:firstLine="1260"/>
                        </w:pPr>
                        <w:r>
                          <w:rPr>
                            <w:rFonts w:hint="eastAsia"/>
                          </w:rPr>
                          <w:t>利息收入</w:t>
                        </w:r>
                      </w:p>
                    </w:sdtContent>
                  </w:sdt>
                </w:tc>
                <w:tc>
                  <w:tcPr>
                    <w:tcW w:w="601" w:type="pct"/>
                    <w:tcBorders>
                      <w:top w:val="outset" w:sz="4" w:space="0" w:color="auto"/>
                      <w:left w:val="outset" w:sz="4" w:space="0" w:color="auto"/>
                      <w:bottom w:val="outset" w:sz="4" w:space="0" w:color="auto"/>
                      <w:right w:val="outset" w:sz="4" w:space="0" w:color="auto"/>
                    </w:tcBorders>
                    <w:vAlign w:val="bottom"/>
                  </w:tcPr>
                  <w:p w14:paraId="46F520F0" w14:textId="77777777" w:rsidR="00847721" w:rsidRDefault="00B66337">
                    <w:pPr>
                      <w:jc w:val="center"/>
                      <w:rPr>
                        <w:sz w:val="18"/>
                        <w:szCs w:val="18"/>
                      </w:rPr>
                    </w:pPr>
                    <w:r>
                      <w:rPr>
                        <w:rFonts w:hint="eastAsia"/>
                        <w:sz w:val="18"/>
                        <w:szCs w:val="18"/>
                      </w:rPr>
                      <w:t xml:space="preserve">　</w:t>
                    </w:r>
                  </w:p>
                </w:tc>
                <w:tc>
                  <w:tcPr>
                    <w:tcW w:w="1110" w:type="pct"/>
                    <w:tcBorders>
                      <w:top w:val="outset" w:sz="4" w:space="0" w:color="auto"/>
                      <w:left w:val="outset" w:sz="4" w:space="0" w:color="auto"/>
                      <w:bottom w:val="outset" w:sz="4" w:space="0" w:color="auto"/>
                      <w:right w:val="outset" w:sz="4" w:space="0" w:color="auto"/>
                    </w:tcBorders>
                    <w:vAlign w:val="bottom"/>
                  </w:tcPr>
                  <w:p w14:paraId="44FD7C57" w14:textId="77777777" w:rsidR="00847721" w:rsidRDefault="00B66337">
                    <w:pPr>
                      <w:jc w:val="right"/>
                      <w:rPr>
                        <w:szCs w:val="21"/>
                      </w:rPr>
                    </w:pPr>
                    <w:r>
                      <w:rPr>
                        <w:rFonts w:hint="eastAsia"/>
                        <w:szCs w:val="21"/>
                      </w:rPr>
                      <w:t>2,596,602.28</w:t>
                    </w:r>
                  </w:p>
                </w:tc>
                <w:tc>
                  <w:tcPr>
                    <w:tcW w:w="1114" w:type="pct"/>
                    <w:tcBorders>
                      <w:top w:val="outset" w:sz="4" w:space="0" w:color="auto"/>
                      <w:left w:val="outset" w:sz="4" w:space="0" w:color="auto"/>
                      <w:bottom w:val="outset" w:sz="4" w:space="0" w:color="auto"/>
                      <w:right w:val="outset" w:sz="4" w:space="0" w:color="auto"/>
                    </w:tcBorders>
                    <w:vAlign w:val="bottom"/>
                  </w:tcPr>
                  <w:p w14:paraId="4B97F7B0" w14:textId="77777777" w:rsidR="00847721" w:rsidRDefault="00B66337">
                    <w:pPr>
                      <w:jc w:val="right"/>
                      <w:rPr>
                        <w:szCs w:val="21"/>
                      </w:rPr>
                    </w:pPr>
                    <w:r>
                      <w:rPr>
                        <w:rFonts w:hint="eastAsia"/>
                        <w:szCs w:val="21"/>
                      </w:rPr>
                      <w:t>3,251,035.94</w:t>
                    </w:r>
                  </w:p>
                </w:tc>
              </w:tr>
              <w:tr w:rsidR="00847721" w14:paraId="215A9B5F" w14:textId="77777777" w:rsidTr="00847721">
                <w:sdt>
                  <w:sdtPr>
                    <w:tag w:val="_PLD_8cd7b53a4f864f25801036fcf0042187"/>
                    <w:id w:val="37638683"/>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1E36375B" w14:textId="77777777" w:rsidR="00847721" w:rsidRDefault="00B66337">
                        <w:pPr>
                          <w:ind w:firstLineChars="100" w:firstLine="210"/>
                          <w:rPr>
                            <w:szCs w:val="21"/>
                          </w:rPr>
                        </w:pPr>
                        <w:r>
                          <w:rPr>
                            <w:rFonts w:hint="eastAsia"/>
                          </w:rPr>
                          <w:t>加：</w:t>
                        </w:r>
                        <w:r>
                          <w:rPr>
                            <w:rFonts w:hint="eastAsia"/>
                            <w:szCs w:val="21"/>
                          </w:rPr>
                          <w:t>其他收益</w:t>
                        </w:r>
                      </w:p>
                    </w:tc>
                  </w:sdtContent>
                </w:sdt>
                <w:tc>
                  <w:tcPr>
                    <w:tcW w:w="601" w:type="pct"/>
                    <w:tcBorders>
                      <w:top w:val="outset" w:sz="4" w:space="0" w:color="auto"/>
                      <w:left w:val="outset" w:sz="4" w:space="0" w:color="auto"/>
                      <w:bottom w:val="outset" w:sz="4" w:space="0" w:color="auto"/>
                      <w:right w:val="outset" w:sz="4" w:space="0" w:color="auto"/>
                    </w:tcBorders>
                    <w:vAlign w:val="bottom"/>
                  </w:tcPr>
                  <w:p w14:paraId="20F66F22" w14:textId="77777777" w:rsidR="00847721" w:rsidRDefault="00B66337">
                    <w:pPr>
                      <w:jc w:val="center"/>
                      <w:rPr>
                        <w:sz w:val="18"/>
                        <w:szCs w:val="18"/>
                      </w:rPr>
                    </w:pPr>
                    <w:r>
                      <w:rPr>
                        <w:rFonts w:hint="eastAsia"/>
                        <w:sz w:val="18"/>
                        <w:szCs w:val="18"/>
                      </w:rPr>
                      <w:t>67</w:t>
                    </w:r>
                  </w:p>
                </w:tc>
                <w:tc>
                  <w:tcPr>
                    <w:tcW w:w="1110" w:type="pct"/>
                    <w:tcBorders>
                      <w:top w:val="outset" w:sz="4" w:space="0" w:color="auto"/>
                      <w:left w:val="outset" w:sz="4" w:space="0" w:color="auto"/>
                      <w:bottom w:val="outset" w:sz="4" w:space="0" w:color="auto"/>
                      <w:right w:val="outset" w:sz="4" w:space="0" w:color="auto"/>
                    </w:tcBorders>
                    <w:vAlign w:val="bottom"/>
                  </w:tcPr>
                  <w:p w14:paraId="2912335C" w14:textId="77777777" w:rsidR="00847721" w:rsidRDefault="00B66337">
                    <w:pPr>
                      <w:jc w:val="right"/>
                      <w:rPr>
                        <w:szCs w:val="21"/>
                      </w:rPr>
                    </w:pPr>
                    <w:r>
                      <w:rPr>
                        <w:rFonts w:hint="eastAsia"/>
                        <w:szCs w:val="21"/>
                      </w:rPr>
                      <w:t>13,765,804.30</w:t>
                    </w:r>
                  </w:p>
                </w:tc>
                <w:tc>
                  <w:tcPr>
                    <w:tcW w:w="1114" w:type="pct"/>
                    <w:tcBorders>
                      <w:top w:val="outset" w:sz="4" w:space="0" w:color="auto"/>
                      <w:left w:val="outset" w:sz="4" w:space="0" w:color="auto"/>
                      <w:bottom w:val="outset" w:sz="4" w:space="0" w:color="auto"/>
                      <w:right w:val="outset" w:sz="4" w:space="0" w:color="auto"/>
                    </w:tcBorders>
                    <w:vAlign w:val="bottom"/>
                  </w:tcPr>
                  <w:p w14:paraId="3A491941" w14:textId="77777777" w:rsidR="00847721" w:rsidRDefault="00B66337">
                    <w:pPr>
                      <w:jc w:val="right"/>
                      <w:rPr>
                        <w:szCs w:val="21"/>
                      </w:rPr>
                    </w:pPr>
                    <w:r>
                      <w:rPr>
                        <w:rFonts w:hint="eastAsia"/>
                        <w:szCs w:val="21"/>
                      </w:rPr>
                      <w:t>17,969,892.97</w:t>
                    </w:r>
                  </w:p>
                </w:tc>
              </w:tr>
              <w:tr w:rsidR="00847721" w14:paraId="04B735CE" w14:textId="77777777" w:rsidTr="00847721">
                <w:sdt>
                  <w:sdtPr>
                    <w:tag w:val="_PLD_dd4d0b257ac449a1a1f9cd43ea8c6d6f"/>
                    <w:id w:val="716090675"/>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2C074D4D" w14:textId="77777777" w:rsidR="00847721" w:rsidRDefault="00B66337">
                        <w:pPr>
                          <w:ind w:firstLineChars="300" w:firstLine="630"/>
                          <w:rPr>
                            <w:szCs w:val="21"/>
                          </w:rPr>
                        </w:pPr>
                        <w:r>
                          <w:rPr>
                            <w:rFonts w:hint="eastAsia"/>
                            <w:szCs w:val="21"/>
                          </w:rPr>
                          <w:t>投资收益（损失以“－”号填列）</w:t>
                        </w:r>
                      </w:p>
                    </w:tc>
                  </w:sdtContent>
                </w:sdt>
                <w:tc>
                  <w:tcPr>
                    <w:tcW w:w="601" w:type="pct"/>
                    <w:tcBorders>
                      <w:top w:val="outset" w:sz="4" w:space="0" w:color="auto"/>
                      <w:left w:val="outset" w:sz="4" w:space="0" w:color="auto"/>
                      <w:bottom w:val="outset" w:sz="4" w:space="0" w:color="auto"/>
                      <w:right w:val="outset" w:sz="4" w:space="0" w:color="auto"/>
                    </w:tcBorders>
                    <w:vAlign w:val="bottom"/>
                  </w:tcPr>
                  <w:p w14:paraId="2F2D48E2" w14:textId="77777777" w:rsidR="00847721" w:rsidRDefault="00B66337">
                    <w:pPr>
                      <w:jc w:val="center"/>
                      <w:rPr>
                        <w:sz w:val="18"/>
                        <w:szCs w:val="18"/>
                      </w:rPr>
                    </w:pPr>
                    <w:r>
                      <w:rPr>
                        <w:rFonts w:hint="eastAsia"/>
                        <w:sz w:val="18"/>
                        <w:szCs w:val="18"/>
                      </w:rPr>
                      <w:t>68</w:t>
                    </w:r>
                  </w:p>
                </w:tc>
                <w:tc>
                  <w:tcPr>
                    <w:tcW w:w="1110" w:type="pct"/>
                    <w:tcBorders>
                      <w:top w:val="outset" w:sz="4" w:space="0" w:color="auto"/>
                      <w:left w:val="outset" w:sz="4" w:space="0" w:color="auto"/>
                      <w:bottom w:val="outset" w:sz="4" w:space="0" w:color="auto"/>
                      <w:right w:val="outset" w:sz="4" w:space="0" w:color="auto"/>
                    </w:tcBorders>
                    <w:vAlign w:val="bottom"/>
                  </w:tcPr>
                  <w:p w14:paraId="7751CBA2" w14:textId="77777777" w:rsidR="00847721" w:rsidRDefault="00B66337">
                    <w:pPr>
                      <w:jc w:val="right"/>
                      <w:rPr>
                        <w:szCs w:val="21"/>
                      </w:rPr>
                    </w:pPr>
                    <w:r>
                      <w:rPr>
                        <w:rFonts w:hint="eastAsia"/>
                        <w:szCs w:val="21"/>
                      </w:rPr>
                      <w:t>19,441,635.53</w:t>
                    </w:r>
                  </w:p>
                </w:tc>
                <w:tc>
                  <w:tcPr>
                    <w:tcW w:w="1114" w:type="pct"/>
                    <w:tcBorders>
                      <w:top w:val="outset" w:sz="4" w:space="0" w:color="auto"/>
                      <w:left w:val="outset" w:sz="4" w:space="0" w:color="auto"/>
                      <w:bottom w:val="outset" w:sz="4" w:space="0" w:color="auto"/>
                      <w:right w:val="outset" w:sz="4" w:space="0" w:color="auto"/>
                    </w:tcBorders>
                    <w:vAlign w:val="bottom"/>
                  </w:tcPr>
                  <w:p w14:paraId="17FDF546" w14:textId="77777777" w:rsidR="00847721" w:rsidRDefault="00B66337">
                    <w:pPr>
                      <w:jc w:val="right"/>
                      <w:rPr>
                        <w:szCs w:val="21"/>
                      </w:rPr>
                    </w:pPr>
                    <w:r>
                      <w:rPr>
                        <w:rFonts w:hint="eastAsia"/>
                        <w:szCs w:val="21"/>
                      </w:rPr>
                      <w:t xml:space="preserve">　</w:t>
                    </w:r>
                  </w:p>
                </w:tc>
              </w:tr>
              <w:tr w:rsidR="00847721" w14:paraId="4C111FEC" w14:textId="77777777" w:rsidTr="00847721">
                <w:sdt>
                  <w:sdtPr>
                    <w:tag w:val="_PLD_cb617292f3d24ae484f3b8b3331ef37e"/>
                    <w:id w:val="-395898211"/>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0397DC3B" w14:textId="77777777" w:rsidR="00847721" w:rsidRDefault="00B66337">
                        <w:pPr>
                          <w:ind w:firstLineChars="300" w:firstLine="630"/>
                          <w:rPr>
                            <w:szCs w:val="21"/>
                          </w:rPr>
                        </w:pPr>
                        <w:r>
                          <w:rPr>
                            <w:rFonts w:hint="eastAsia"/>
                            <w:szCs w:val="21"/>
                          </w:rPr>
                          <w:t>其中：对联营企业和合营企业的投资收益</w:t>
                        </w:r>
                      </w:p>
                    </w:tc>
                  </w:sdtContent>
                </w:sdt>
                <w:tc>
                  <w:tcPr>
                    <w:tcW w:w="601" w:type="pct"/>
                    <w:tcBorders>
                      <w:top w:val="outset" w:sz="4" w:space="0" w:color="auto"/>
                      <w:left w:val="outset" w:sz="4" w:space="0" w:color="auto"/>
                      <w:bottom w:val="outset" w:sz="4" w:space="0" w:color="auto"/>
                      <w:right w:val="outset" w:sz="4" w:space="0" w:color="auto"/>
                    </w:tcBorders>
                  </w:tcPr>
                  <w:p w14:paraId="73E88657"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tcPr>
                  <w:p w14:paraId="3A76BFAD" w14:textId="77777777" w:rsidR="00847721" w:rsidRDefault="0084772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78A4244A" w14:textId="77777777" w:rsidR="00847721" w:rsidRDefault="00847721">
                    <w:pPr>
                      <w:jc w:val="right"/>
                      <w:rPr>
                        <w:szCs w:val="21"/>
                      </w:rPr>
                    </w:pPr>
                  </w:p>
                </w:tc>
              </w:tr>
              <w:tr w:rsidR="00847721" w14:paraId="2D95BE0D" w14:textId="77777777" w:rsidTr="00847721">
                <w:sdt>
                  <w:sdtPr>
                    <w:tag w:val="_PLD_7de6764e1bab4ab3b3f25a31e4c7c20a"/>
                    <w:id w:val="1344660850"/>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48027015" w14:textId="77777777" w:rsidR="00847721" w:rsidRDefault="00B66337">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sdtContent>
                </w:sdt>
                <w:tc>
                  <w:tcPr>
                    <w:tcW w:w="601" w:type="pct"/>
                    <w:tcBorders>
                      <w:top w:val="outset" w:sz="4" w:space="0" w:color="auto"/>
                      <w:left w:val="outset" w:sz="4" w:space="0" w:color="auto"/>
                      <w:bottom w:val="outset" w:sz="4" w:space="0" w:color="auto"/>
                      <w:right w:val="outset" w:sz="4" w:space="0" w:color="auto"/>
                    </w:tcBorders>
                  </w:tcPr>
                  <w:p w14:paraId="2092BD2F"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tcPr>
                  <w:p w14:paraId="3870689A" w14:textId="77777777" w:rsidR="00847721" w:rsidRDefault="0084772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4B699C15" w14:textId="77777777" w:rsidR="00847721" w:rsidRDefault="00847721">
                    <w:pPr>
                      <w:jc w:val="right"/>
                      <w:rPr>
                        <w:szCs w:val="21"/>
                      </w:rPr>
                    </w:pPr>
                  </w:p>
                </w:tc>
              </w:tr>
              <w:tr w:rsidR="00847721" w14:paraId="2178A3E6" w14:textId="77777777" w:rsidTr="00847721">
                <w:sdt>
                  <w:sdtPr>
                    <w:tag w:val="_PLD_06c6fba18c924bffb49d4725b87ecb13"/>
                    <w:id w:val="-1443299805"/>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64A8CC31" w14:textId="77777777" w:rsidR="00847721" w:rsidRDefault="00B66337">
                        <w:pPr>
                          <w:ind w:firstLineChars="300" w:firstLine="630"/>
                          <w:rPr>
                            <w:szCs w:val="21"/>
                          </w:rPr>
                        </w:pPr>
                        <w:r>
                          <w:rPr>
                            <w:rFonts w:hint="eastAsia"/>
                            <w:szCs w:val="21"/>
                          </w:rPr>
                          <w:t>汇兑收益（损失以“－”号填列）</w:t>
                        </w:r>
                      </w:p>
                    </w:tc>
                  </w:sdtContent>
                </w:sdt>
                <w:tc>
                  <w:tcPr>
                    <w:tcW w:w="601" w:type="pct"/>
                    <w:tcBorders>
                      <w:top w:val="outset" w:sz="4" w:space="0" w:color="auto"/>
                      <w:left w:val="outset" w:sz="4" w:space="0" w:color="auto"/>
                      <w:bottom w:val="outset" w:sz="4" w:space="0" w:color="auto"/>
                      <w:right w:val="outset" w:sz="4" w:space="0" w:color="auto"/>
                    </w:tcBorders>
                  </w:tcPr>
                  <w:p w14:paraId="3AAE5AFA"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tcPr>
                  <w:p w14:paraId="4DE5073B" w14:textId="77777777" w:rsidR="00847721" w:rsidRDefault="0084772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6653372D" w14:textId="77777777" w:rsidR="00847721" w:rsidRDefault="00847721">
                    <w:pPr>
                      <w:jc w:val="right"/>
                      <w:rPr>
                        <w:szCs w:val="21"/>
                      </w:rPr>
                    </w:pPr>
                  </w:p>
                </w:tc>
              </w:tr>
              <w:tr w:rsidR="00847721" w14:paraId="31CAA073" w14:textId="77777777" w:rsidTr="00847721">
                <w:tc>
                  <w:tcPr>
                    <w:tcW w:w="217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20128fec714da98227f31d25ce7796"/>
                      <w:id w:val="-206414619"/>
                      <w:lock w:val="sdtLocked"/>
                    </w:sdtPr>
                    <w:sdtEndPr>
                      <w:rPr>
                        <w:rFonts w:hint="default"/>
                      </w:rPr>
                    </w:sdtEndPr>
                    <w:sdtContent>
                      <w:p w14:paraId="2C346D45" w14:textId="77777777" w:rsidR="00847721" w:rsidRDefault="00B66337">
                        <w:pPr>
                          <w:ind w:firstLineChars="300" w:firstLine="630"/>
                        </w:pPr>
                        <w:r>
                          <w:rPr>
                            <w:rFonts w:hint="eastAsia"/>
                          </w:rPr>
                          <w:t>净敞口套期收益（损失以“</w:t>
                        </w:r>
                        <w:r>
                          <w:t>-”号填列）</w:t>
                        </w:r>
                      </w:p>
                    </w:sdtContent>
                  </w:sdt>
                </w:tc>
                <w:tc>
                  <w:tcPr>
                    <w:tcW w:w="601" w:type="pct"/>
                    <w:tcBorders>
                      <w:top w:val="outset" w:sz="4" w:space="0" w:color="auto"/>
                      <w:left w:val="outset" w:sz="4" w:space="0" w:color="auto"/>
                      <w:bottom w:val="outset" w:sz="4" w:space="0" w:color="auto"/>
                      <w:right w:val="outset" w:sz="4" w:space="0" w:color="auto"/>
                    </w:tcBorders>
                    <w:vAlign w:val="bottom"/>
                  </w:tcPr>
                  <w:p w14:paraId="7250CB2D" w14:textId="77777777" w:rsidR="00847721" w:rsidRDefault="00847721">
                    <w:pPr>
                      <w:jc w:val="center"/>
                      <w:rPr>
                        <w:sz w:val="18"/>
                        <w:szCs w:val="18"/>
                      </w:rPr>
                    </w:pPr>
                  </w:p>
                </w:tc>
                <w:tc>
                  <w:tcPr>
                    <w:tcW w:w="1110" w:type="pct"/>
                    <w:tcBorders>
                      <w:top w:val="outset" w:sz="4" w:space="0" w:color="auto"/>
                      <w:left w:val="outset" w:sz="4" w:space="0" w:color="auto"/>
                      <w:bottom w:val="outset" w:sz="4" w:space="0" w:color="auto"/>
                      <w:right w:val="outset" w:sz="4" w:space="0" w:color="auto"/>
                    </w:tcBorders>
                    <w:vAlign w:val="bottom"/>
                  </w:tcPr>
                  <w:p w14:paraId="208F78C2" w14:textId="77777777" w:rsidR="00847721" w:rsidRDefault="00B66337">
                    <w:pPr>
                      <w:jc w:val="right"/>
                      <w:rPr>
                        <w:szCs w:val="21"/>
                      </w:rPr>
                    </w:pPr>
                    <w:r>
                      <w:rPr>
                        <w:rFonts w:hint="eastAsia"/>
                        <w:szCs w:val="21"/>
                      </w:rPr>
                      <w:t xml:space="preserve">　</w:t>
                    </w:r>
                  </w:p>
                </w:tc>
                <w:tc>
                  <w:tcPr>
                    <w:tcW w:w="1114" w:type="pct"/>
                    <w:tcBorders>
                      <w:top w:val="outset" w:sz="4" w:space="0" w:color="auto"/>
                      <w:left w:val="outset" w:sz="4" w:space="0" w:color="auto"/>
                      <w:bottom w:val="outset" w:sz="4" w:space="0" w:color="auto"/>
                      <w:right w:val="outset" w:sz="4" w:space="0" w:color="auto"/>
                    </w:tcBorders>
                    <w:vAlign w:val="bottom"/>
                  </w:tcPr>
                  <w:p w14:paraId="3B18643F" w14:textId="77777777" w:rsidR="00847721" w:rsidRDefault="00B66337">
                    <w:pPr>
                      <w:jc w:val="right"/>
                      <w:rPr>
                        <w:szCs w:val="21"/>
                      </w:rPr>
                    </w:pPr>
                    <w:r>
                      <w:rPr>
                        <w:rFonts w:hint="eastAsia"/>
                        <w:szCs w:val="21"/>
                      </w:rPr>
                      <w:t xml:space="preserve">　</w:t>
                    </w:r>
                  </w:p>
                </w:tc>
              </w:tr>
              <w:tr w:rsidR="00847721" w14:paraId="602061FE" w14:textId="77777777" w:rsidTr="00847721">
                <w:sdt>
                  <w:sdtPr>
                    <w:tag w:val="_PLD_9cf113d3dfde4191bb9677475e364e2c"/>
                    <w:id w:val="81275514"/>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457A3445" w14:textId="77777777" w:rsidR="00847721" w:rsidRDefault="00B66337">
                        <w:pPr>
                          <w:ind w:firstLineChars="300" w:firstLine="630"/>
                          <w:rPr>
                            <w:color w:val="000000"/>
                            <w:szCs w:val="21"/>
                          </w:rPr>
                        </w:pPr>
                        <w:r>
                          <w:rPr>
                            <w:rFonts w:hint="eastAsia"/>
                            <w:szCs w:val="21"/>
                          </w:rPr>
                          <w:t>公允价值变动收益（损失以“－”号填列）</w:t>
                        </w:r>
                      </w:p>
                    </w:tc>
                  </w:sdtContent>
                </w:sdt>
                <w:tc>
                  <w:tcPr>
                    <w:tcW w:w="601" w:type="pct"/>
                    <w:tcBorders>
                      <w:top w:val="outset" w:sz="4" w:space="0" w:color="auto"/>
                      <w:left w:val="outset" w:sz="4" w:space="0" w:color="auto"/>
                      <w:bottom w:val="outset" w:sz="4" w:space="0" w:color="auto"/>
                      <w:right w:val="outset" w:sz="4" w:space="0" w:color="auto"/>
                    </w:tcBorders>
                    <w:vAlign w:val="bottom"/>
                  </w:tcPr>
                  <w:p w14:paraId="7C340265" w14:textId="77777777" w:rsidR="00847721" w:rsidRDefault="00847721">
                    <w:pPr>
                      <w:jc w:val="center"/>
                      <w:rPr>
                        <w:sz w:val="18"/>
                        <w:szCs w:val="18"/>
                      </w:rPr>
                    </w:pPr>
                  </w:p>
                </w:tc>
                <w:tc>
                  <w:tcPr>
                    <w:tcW w:w="1110" w:type="pct"/>
                    <w:tcBorders>
                      <w:top w:val="outset" w:sz="4" w:space="0" w:color="auto"/>
                      <w:left w:val="outset" w:sz="4" w:space="0" w:color="auto"/>
                      <w:bottom w:val="outset" w:sz="4" w:space="0" w:color="auto"/>
                      <w:right w:val="outset" w:sz="4" w:space="0" w:color="auto"/>
                    </w:tcBorders>
                    <w:vAlign w:val="bottom"/>
                  </w:tcPr>
                  <w:p w14:paraId="724CD9E5" w14:textId="77777777" w:rsidR="00847721" w:rsidRDefault="00B66337">
                    <w:pPr>
                      <w:jc w:val="right"/>
                      <w:rPr>
                        <w:szCs w:val="21"/>
                      </w:rPr>
                    </w:pPr>
                    <w:r>
                      <w:rPr>
                        <w:rFonts w:hint="eastAsia"/>
                        <w:szCs w:val="21"/>
                      </w:rPr>
                      <w:t xml:space="preserve">　</w:t>
                    </w:r>
                  </w:p>
                </w:tc>
                <w:tc>
                  <w:tcPr>
                    <w:tcW w:w="1114" w:type="pct"/>
                    <w:tcBorders>
                      <w:top w:val="outset" w:sz="4" w:space="0" w:color="auto"/>
                      <w:left w:val="outset" w:sz="4" w:space="0" w:color="auto"/>
                      <w:bottom w:val="outset" w:sz="4" w:space="0" w:color="auto"/>
                      <w:right w:val="outset" w:sz="4" w:space="0" w:color="auto"/>
                    </w:tcBorders>
                    <w:vAlign w:val="bottom"/>
                  </w:tcPr>
                  <w:p w14:paraId="0950141D" w14:textId="77777777" w:rsidR="00847721" w:rsidRDefault="00B66337">
                    <w:pPr>
                      <w:jc w:val="right"/>
                      <w:rPr>
                        <w:szCs w:val="21"/>
                      </w:rPr>
                    </w:pPr>
                    <w:r>
                      <w:rPr>
                        <w:rFonts w:hint="eastAsia"/>
                        <w:szCs w:val="21"/>
                      </w:rPr>
                      <w:t xml:space="preserve">　</w:t>
                    </w:r>
                  </w:p>
                </w:tc>
              </w:tr>
              <w:tr w:rsidR="00847721" w14:paraId="1AF0F555" w14:textId="77777777" w:rsidTr="00847721">
                <w:tc>
                  <w:tcPr>
                    <w:tcW w:w="217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729b4f71874df0b1658e78402fbd3a"/>
                      <w:id w:val="-549763030"/>
                      <w:lock w:val="sdtLocked"/>
                    </w:sdtPr>
                    <w:sdtEndPr/>
                    <w:sdtContent>
                      <w:p w14:paraId="555C35B9" w14:textId="77777777" w:rsidR="00847721" w:rsidRDefault="00B66337">
                        <w:pPr>
                          <w:ind w:firstLineChars="300" w:firstLine="630"/>
                        </w:pPr>
                        <w:r>
                          <w:rPr>
                            <w:rFonts w:hint="eastAsia"/>
                          </w:rPr>
                          <w:t>信用减值损失（损失以“</w:t>
                        </w:r>
                        <w:r>
                          <w:t>-”号填列）</w:t>
                        </w:r>
                      </w:p>
                    </w:sdtContent>
                  </w:sdt>
                </w:tc>
                <w:tc>
                  <w:tcPr>
                    <w:tcW w:w="601" w:type="pct"/>
                    <w:tcBorders>
                      <w:top w:val="outset" w:sz="4" w:space="0" w:color="auto"/>
                      <w:left w:val="outset" w:sz="4" w:space="0" w:color="auto"/>
                      <w:bottom w:val="outset" w:sz="4" w:space="0" w:color="auto"/>
                      <w:right w:val="outset" w:sz="4" w:space="0" w:color="auto"/>
                    </w:tcBorders>
                    <w:vAlign w:val="bottom"/>
                  </w:tcPr>
                  <w:p w14:paraId="4D85DBFD" w14:textId="77777777" w:rsidR="00847721" w:rsidRDefault="00B66337">
                    <w:pPr>
                      <w:jc w:val="center"/>
                      <w:rPr>
                        <w:sz w:val="18"/>
                        <w:szCs w:val="18"/>
                      </w:rPr>
                    </w:pPr>
                    <w:r>
                      <w:rPr>
                        <w:rFonts w:hint="eastAsia"/>
                        <w:sz w:val="18"/>
                        <w:szCs w:val="18"/>
                      </w:rPr>
                      <w:t>71</w:t>
                    </w:r>
                  </w:p>
                </w:tc>
                <w:tc>
                  <w:tcPr>
                    <w:tcW w:w="1110" w:type="pct"/>
                    <w:tcBorders>
                      <w:top w:val="outset" w:sz="4" w:space="0" w:color="auto"/>
                      <w:left w:val="outset" w:sz="4" w:space="0" w:color="auto"/>
                      <w:bottom w:val="outset" w:sz="4" w:space="0" w:color="auto"/>
                      <w:right w:val="outset" w:sz="4" w:space="0" w:color="auto"/>
                    </w:tcBorders>
                    <w:vAlign w:val="bottom"/>
                  </w:tcPr>
                  <w:p w14:paraId="23555453" w14:textId="77777777" w:rsidR="00847721" w:rsidRDefault="00B66337">
                    <w:pPr>
                      <w:jc w:val="right"/>
                      <w:rPr>
                        <w:szCs w:val="21"/>
                      </w:rPr>
                    </w:pPr>
                    <w:r>
                      <w:rPr>
                        <w:rFonts w:hint="eastAsia"/>
                        <w:szCs w:val="21"/>
                      </w:rPr>
                      <w:t>-34,374,676.55</w:t>
                    </w:r>
                  </w:p>
                </w:tc>
                <w:tc>
                  <w:tcPr>
                    <w:tcW w:w="1114" w:type="pct"/>
                    <w:tcBorders>
                      <w:top w:val="outset" w:sz="4" w:space="0" w:color="auto"/>
                      <w:left w:val="outset" w:sz="4" w:space="0" w:color="auto"/>
                      <w:bottom w:val="outset" w:sz="4" w:space="0" w:color="auto"/>
                      <w:right w:val="outset" w:sz="4" w:space="0" w:color="auto"/>
                    </w:tcBorders>
                    <w:vAlign w:val="bottom"/>
                  </w:tcPr>
                  <w:p w14:paraId="1B90BEB5" w14:textId="77777777" w:rsidR="00847721" w:rsidRDefault="00B66337">
                    <w:pPr>
                      <w:jc w:val="right"/>
                      <w:rPr>
                        <w:szCs w:val="21"/>
                      </w:rPr>
                    </w:pPr>
                    <w:r>
                      <w:rPr>
                        <w:rFonts w:hint="eastAsia"/>
                        <w:szCs w:val="21"/>
                      </w:rPr>
                      <w:t>-15,897,757.28</w:t>
                    </w:r>
                  </w:p>
                </w:tc>
              </w:tr>
              <w:tr w:rsidR="00847721" w14:paraId="5CC2668A" w14:textId="77777777" w:rsidTr="00847721">
                <w:sdt>
                  <w:sdtPr>
                    <w:tag w:val="_PLD_44560210ee614ffca1cd838fcb26e64f"/>
                    <w:id w:val="-1146270823"/>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29006D9C" w14:textId="77777777" w:rsidR="00847721" w:rsidRDefault="00B66337">
                        <w:pPr>
                          <w:ind w:firstLineChars="300" w:firstLine="630"/>
                          <w:rPr>
                            <w:szCs w:val="21"/>
                          </w:rPr>
                        </w:pPr>
                        <w:r>
                          <w:rPr>
                            <w:rFonts w:hint="eastAsia"/>
                            <w:szCs w:val="21"/>
                          </w:rPr>
                          <w:t>资产减值损失</w:t>
                        </w:r>
                        <w:r>
                          <w:rPr>
                            <w:rFonts w:hint="eastAsia"/>
                          </w:rPr>
                          <w:t>（损失以“</w:t>
                        </w:r>
                        <w:r>
                          <w:t>-”号填列）</w:t>
                        </w:r>
                      </w:p>
                    </w:tc>
                  </w:sdtContent>
                </w:sdt>
                <w:tc>
                  <w:tcPr>
                    <w:tcW w:w="601" w:type="pct"/>
                    <w:tcBorders>
                      <w:top w:val="outset" w:sz="4" w:space="0" w:color="auto"/>
                      <w:left w:val="outset" w:sz="4" w:space="0" w:color="auto"/>
                      <w:bottom w:val="outset" w:sz="4" w:space="0" w:color="auto"/>
                      <w:right w:val="outset" w:sz="4" w:space="0" w:color="auto"/>
                    </w:tcBorders>
                    <w:vAlign w:val="bottom"/>
                  </w:tcPr>
                  <w:p w14:paraId="1079C833" w14:textId="77777777" w:rsidR="00847721" w:rsidRDefault="00B66337">
                    <w:pPr>
                      <w:jc w:val="center"/>
                      <w:rPr>
                        <w:sz w:val="18"/>
                        <w:szCs w:val="18"/>
                      </w:rPr>
                    </w:pPr>
                    <w:r>
                      <w:rPr>
                        <w:rFonts w:hint="eastAsia"/>
                        <w:sz w:val="18"/>
                        <w:szCs w:val="18"/>
                      </w:rPr>
                      <w:t>72</w:t>
                    </w:r>
                  </w:p>
                </w:tc>
                <w:tc>
                  <w:tcPr>
                    <w:tcW w:w="1110" w:type="pct"/>
                    <w:tcBorders>
                      <w:top w:val="outset" w:sz="4" w:space="0" w:color="auto"/>
                      <w:left w:val="outset" w:sz="4" w:space="0" w:color="auto"/>
                      <w:bottom w:val="outset" w:sz="4" w:space="0" w:color="auto"/>
                      <w:right w:val="outset" w:sz="4" w:space="0" w:color="auto"/>
                    </w:tcBorders>
                    <w:vAlign w:val="bottom"/>
                  </w:tcPr>
                  <w:p w14:paraId="2B020DCB" w14:textId="77777777" w:rsidR="00847721" w:rsidRDefault="00B66337">
                    <w:pPr>
                      <w:jc w:val="right"/>
                      <w:rPr>
                        <w:szCs w:val="21"/>
                      </w:rPr>
                    </w:pPr>
                    <w:r>
                      <w:rPr>
                        <w:rFonts w:hint="eastAsia"/>
                        <w:szCs w:val="21"/>
                      </w:rPr>
                      <w:t>-82,073,496.64</w:t>
                    </w:r>
                  </w:p>
                </w:tc>
                <w:tc>
                  <w:tcPr>
                    <w:tcW w:w="1114" w:type="pct"/>
                    <w:tcBorders>
                      <w:top w:val="outset" w:sz="4" w:space="0" w:color="auto"/>
                      <w:left w:val="outset" w:sz="4" w:space="0" w:color="auto"/>
                      <w:bottom w:val="outset" w:sz="4" w:space="0" w:color="auto"/>
                      <w:right w:val="outset" w:sz="4" w:space="0" w:color="auto"/>
                    </w:tcBorders>
                    <w:vAlign w:val="bottom"/>
                  </w:tcPr>
                  <w:p w14:paraId="08D7E03E" w14:textId="77777777" w:rsidR="00847721" w:rsidRDefault="00B66337">
                    <w:pPr>
                      <w:jc w:val="right"/>
                      <w:rPr>
                        <w:szCs w:val="21"/>
                      </w:rPr>
                    </w:pPr>
                    <w:r>
                      <w:rPr>
                        <w:rFonts w:hint="eastAsia"/>
                        <w:szCs w:val="21"/>
                      </w:rPr>
                      <w:t>-51,609,165.99</w:t>
                    </w:r>
                  </w:p>
                </w:tc>
              </w:tr>
              <w:tr w:rsidR="00847721" w14:paraId="1BDEC66B" w14:textId="77777777" w:rsidTr="00847721">
                <w:sdt>
                  <w:sdtPr>
                    <w:rPr>
                      <w:rFonts w:hint="eastAsia"/>
                    </w:rPr>
                    <w:tag w:val="_PLD_db82d580df4545299b03340ea44f0a61"/>
                    <w:id w:val="1938858938"/>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28E4A8EE" w14:textId="77777777" w:rsidR="00847721" w:rsidRDefault="00B66337">
                        <w:pPr>
                          <w:ind w:firstLineChars="300" w:firstLine="630"/>
                        </w:pPr>
                        <w:r>
                          <w:rPr>
                            <w:rFonts w:hint="eastAsia"/>
                          </w:rPr>
                          <w:t>资产处置收益（损失以“－”号填列）</w:t>
                        </w:r>
                      </w:p>
                    </w:tc>
                  </w:sdtContent>
                </w:sdt>
                <w:tc>
                  <w:tcPr>
                    <w:tcW w:w="601" w:type="pct"/>
                    <w:tcBorders>
                      <w:top w:val="outset" w:sz="4" w:space="0" w:color="auto"/>
                      <w:left w:val="outset" w:sz="4" w:space="0" w:color="auto"/>
                      <w:bottom w:val="outset" w:sz="4" w:space="0" w:color="auto"/>
                      <w:right w:val="outset" w:sz="4" w:space="0" w:color="auto"/>
                    </w:tcBorders>
                    <w:vAlign w:val="bottom"/>
                  </w:tcPr>
                  <w:p w14:paraId="67318268" w14:textId="77777777" w:rsidR="00847721" w:rsidRDefault="00B66337">
                    <w:pPr>
                      <w:jc w:val="center"/>
                      <w:rPr>
                        <w:sz w:val="18"/>
                        <w:szCs w:val="18"/>
                      </w:rPr>
                    </w:pPr>
                    <w:r>
                      <w:rPr>
                        <w:rFonts w:hint="eastAsia"/>
                        <w:sz w:val="18"/>
                        <w:szCs w:val="18"/>
                      </w:rPr>
                      <w:t>73</w:t>
                    </w:r>
                  </w:p>
                </w:tc>
                <w:tc>
                  <w:tcPr>
                    <w:tcW w:w="1110" w:type="pct"/>
                    <w:tcBorders>
                      <w:top w:val="outset" w:sz="4" w:space="0" w:color="auto"/>
                      <w:left w:val="outset" w:sz="4" w:space="0" w:color="auto"/>
                      <w:bottom w:val="outset" w:sz="4" w:space="0" w:color="auto"/>
                      <w:right w:val="outset" w:sz="4" w:space="0" w:color="auto"/>
                    </w:tcBorders>
                    <w:vAlign w:val="bottom"/>
                  </w:tcPr>
                  <w:p w14:paraId="7164C8B6" w14:textId="77777777" w:rsidR="00847721" w:rsidRDefault="00B66337">
                    <w:pPr>
                      <w:jc w:val="right"/>
                      <w:rPr>
                        <w:szCs w:val="21"/>
                      </w:rPr>
                    </w:pPr>
                    <w:r>
                      <w:rPr>
                        <w:rFonts w:hint="eastAsia"/>
                        <w:szCs w:val="21"/>
                      </w:rPr>
                      <w:t>1,159,852.98</w:t>
                    </w:r>
                  </w:p>
                </w:tc>
                <w:tc>
                  <w:tcPr>
                    <w:tcW w:w="1114" w:type="pct"/>
                    <w:tcBorders>
                      <w:top w:val="outset" w:sz="4" w:space="0" w:color="auto"/>
                      <w:left w:val="outset" w:sz="4" w:space="0" w:color="auto"/>
                      <w:bottom w:val="outset" w:sz="4" w:space="0" w:color="auto"/>
                      <w:right w:val="outset" w:sz="4" w:space="0" w:color="auto"/>
                    </w:tcBorders>
                    <w:vAlign w:val="bottom"/>
                  </w:tcPr>
                  <w:p w14:paraId="4274F4C3" w14:textId="77777777" w:rsidR="00847721" w:rsidRDefault="00B66337">
                    <w:pPr>
                      <w:jc w:val="right"/>
                      <w:rPr>
                        <w:szCs w:val="21"/>
                      </w:rPr>
                    </w:pPr>
                    <w:r>
                      <w:rPr>
                        <w:rFonts w:hint="eastAsia"/>
                        <w:szCs w:val="21"/>
                      </w:rPr>
                      <w:t>8,398,692.83</w:t>
                    </w:r>
                  </w:p>
                </w:tc>
              </w:tr>
              <w:tr w:rsidR="00847721" w14:paraId="74D9BE71" w14:textId="77777777" w:rsidTr="00847721">
                <w:sdt>
                  <w:sdtPr>
                    <w:tag w:val="_PLD_58efa9e2f2584a45bb21e4160a756a9a"/>
                    <w:id w:val="1850134478"/>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4C6EA7B9" w14:textId="77777777" w:rsidR="00847721" w:rsidRDefault="00B66337">
                        <w:pPr>
                          <w:rPr>
                            <w:color w:val="000000"/>
                            <w:szCs w:val="21"/>
                          </w:rPr>
                        </w:pPr>
                        <w:r>
                          <w:rPr>
                            <w:rFonts w:hint="eastAsia"/>
                            <w:szCs w:val="21"/>
                          </w:rPr>
                          <w:t>三、营业利润（亏损以“－”号填列）</w:t>
                        </w:r>
                      </w:p>
                    </w:tc>
                  </w:sdtContent>
                </w:sdt>
                <w:tc>
                  <w:tcPr>
                    <w:tcW w:w="601" w:type="pct"/>
                    <w:tcBorders>
                      <w:top w:val="outset" w:sz="4" w:space="0" w:color="auto"/>
                      <w:left w:val="outset" w:sz="4" w:space="0" w:color="auto"/>
                      <w:bottom w:val="outset" w:sz="4" w:space="0" w:color="auto"/>
                      <w:right w:val="outset" w:sz="4" w:space="0" w:color="auto"/>
                    </w:tcBorders>
                    <w:vAlign w:val="bottom"/>
                  </w:tcPr>
                  <w:p w14:paraId="4C254E88" w14:textId="77777777" w:rsidR="00847721" w:rsidRDefault="00B66337">
                    <w:pPr>
                      <w:jc w:val="center"/>
                      <w:rPr>
                        <w:sz w:val="18"/>
                        <w:szCs w:val="18"/>
                      </w:rPr>
                    </w:pPr>
                    <w:r>
                      <w:rPr>
                        <w:rFonts w:hint="eastAsia"/>
                        <w:sz w:val="18"/>
                        <w:szCs w:val="18"/>
                      </w:rPr>
                      <w:t xml:space="preserve">　</w:t>
                    </w:r>
                  </w:p>
                </w:tc>
                <w:tc>
                  <w:tcPr>
                    <w:tcW w:w="1110" w:type="pct"/>
                    <w:tcBorders>
                      <w:top w:val="outset" w:sz="4" w:space="0" w:color="auto"/>
                      <w:left w:val="outset" w:sz="4" w:space="0" w:color="auto"/>
                      <w:bottom w:val="outset" w:sz="4" w:space="0" w:color="auto"/>
                      <w:right w:val="outset" w:sz="4" w:space="0" w:color="auto"/>
                    </w:tcBorders>
                    <w:vAlign w:val="bottom"/>
                  </w:tcPr>
                  <w:p w14:paraId="4E428794" w14:textId="77777777" w:rsidR="00847721" w:rsidRDefault="00B66337">
                    <w:pPr>
                      <w:jc w:val="right"/>
                      <w:rPr>
                        <w:szCs w:val="21"/>
                      </w:rPr>
                    </w:pPr>
                    <w:r>
                      <w:rPr>
                        <w:rFonts w:hint="eastAsia"/>
                        <w:szCs w:val="21"/>
                      </w:rPr>
                      <w:t>-303,217,799.00</w:t>
                    </w:r>
                  </w:p>
                </w:tc>
                <w:tc>
                  <w:tcPr>
                    <w:tcW w:w="1114" w:type="pct"/>
                    <w:tcBorders>
                      <w:top w:val="outset" w:sz="4" w:space="0" w:color="auto"/>
                      <w:left w:val="outset" w:sz="4" w:space="0" w:color="auto"/>
                      <w:bottom w:val="outset" w:sz="4" w:space="0" w:color="auto"/>
                      <w:right w:val="outset" w:sz="4" w:space="0" w:color="auto"/>
                    </w:tcBorders>
                    <w:vAlign w:val="bottom"/>
                  </w:tcPr>
                  <w:p w14:paraId="6958203D" w14:textId="77777777" w:rsidR="00847721" w:rsidRDefault="00B66337">
                    <w:pPr>
                      <w:jc w:val="right"/>
                      <w:rPr>
                        <w:szCs w:val="21"/>
                      </w:rPr>
                    </w:pPr>
                    <w:r>
                      <w:rPr>
                        <w:rFonts w:hint="eastAsia"/>
                        <w:szCs w:val="21"/>
                      </w:rPr>
                      <w:t>-264,972,141.15</w:t>
                    </w:r>
                  </w:p>
                </w:tc>
              </w:tr>
              <w:tr w:rsidR="00847721" w14:paraId="371EB5C6" w14:textId="77777777" w:rsidTr="00847721">
                <w:sdt>
                  <w:sdtPr>
                    <w:tag w:val="_PLD_13abf7e9472541358784576e4b39b209"/>
                    <w:id w:val="-2127848528"/>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606BDFAC" w14:textId="77777777" w:rsidR="00847721" w:rsidRDefault="00B66337">
                        <w:pPr>
                          <w:ind w:firstLineChars="100" w:firstLine="210"/>
                          <w:rPr>
                            <w:szCs w:val="21"/>
                          </w:rPr>
                        </w:pPr>
                        <w:r>
                          <w:rPr>
                            <w:rFonts w:hint="eastAsia"/>
                            <w:szCs w:val="21"/>
                          </w:rPr>
                          <w:t>加：营业外收入</w:t>
                        </w:r>
                      </w:p>
                    </w:tc>
                  </w:sdtContent>
                </w:sdt>
                <w:tc>
                  <w:tcPr>
                    <w:tcW w:w="601" w:type="pct"/>
                    <w:tcBorders>
                      <w:top w:val="outset" w:sz="4" w:space="0" w:color="auto"/>
                      <w:left w:val="outset" w:sz="4" w:space="0" w:color="auto"/>
                      <w:bottom w:val="outset" w:sz="4" w:space="0" w:color="auto"/>
                      <w:right w:val="outset" w:sz="4" w:space="0" w:color="auto"/>
                    </w:tcBorders>
                    <w:vAlign w:val="bottom"/>
                  </w:tcPr>
                  <w:p w14:paraId="2570B59C" w14:textId="77777777" w:rsidR="00847721" w:rsidRDefault="00B66337">
                    <w:pPr>
                      <w:jc w:val="center"/>
                      <w:rPr>
                        <w:sz w:val="18"/>
                        <w:szCs w:val="18"/>
                      </w:rPr>
                    </w:pPr>
                    <w:r>
                      <w:rPr>
                        <w:rFonts w:hint="eastAsia"/>
                        <w:sz w:val="18"/>
                        <w:szCs w:val="18"/>
                      </w:rPr>
                      <w:t>74</w:t>
                    </w:r>
                  </w:p>
                </w:tc>
                <w:tc>
                  <w:tcPr>
                    <w:tcW w:w="1110" w:type="pct"/>
                    <w:tcBorders>
                      <w:top w:val="outset" w:sz="4" w:space="0" w:color="auto"/>
                      <w:left w:val="outset" w:sz="4" w:space="0" w:color="auto"/>
                      <w:bottom w:val="outset" w:sz="4" w:space="0" w:color="auto"/>
                      <w:right w:val="outset" w:sz="4" w:space="0" w:color="auto"/>
                    </w:tcBorders>
                    <w:vAlign w:val="bottom"/>
                  </w:tcPr>
                  <w:p w14:paraId="6FF3D944" w14:textId="77777777" w:rsidR="00847721" w:rsidRDefault="00B66337">
                    <w:pPr>
                      <w:jc w:val="right"/>
                      <w:rPr>
                        <w:szCs w:val="21"/>
                      </w:rPr>
                    </w:pPr>
                    <w:r>
                      <w:rPr>
                        <w:rFonts w:hint="eastAsia"/>
                        <w:szCs w:val="21"/>
                      </w:rPr>
                      <w:t>8,168,619.58</w:t>
                    </w:r>
                  </w:p>
                </w:tc>
                <w:tc>
                  <w:tcPr>
                    <w:tcW w:w="1114" w:type="pct"/>
                    <w:tcBorders>
                      <w:top w:val="outset" w:sz="4" w:space="0" w:color="auto"/>
                      <w:left w:val="outset" w:sz="4" w:space="0" w:color="auto"/>
                      <w:bottom w:val="outset" w:sz="4" w:space="0" w:color="auto"/>
                      <w:right w:val="outset" w:sz="4" w:space="0" w:color="auto"/>
                    </w:tcBorders>
                    <w:vAlign w:val="bottom"/>
                  </w:tcPr>
                  <w:p w14:paraId="78E2FD5C" w14:textId="77777777" w:rsidR="00847721" w:rsidRDefault="00B66337">
                    <w:pPr>
                      <w:jc w:val="right"/>
                      <w:rPr>
                        <w:szCs w:val="21"/>
                      </w:rPr>
                    </w:pPr>
                    <w:r>
                      <w:rPr>
                        <w:rFonts w:hint="eastAsia"/>
                        <w:szCs w:val="21"/>
                      </w:rPr>
                      <w:t>1,291,984.00</w:t>
                    </w:r>
                  </w:p>
                </w:tc>
              </w:tr>
              <w:tr w:rsidR="00847721" w14:paraId="601CA491" w14:textId="77777777" w:rsidTr="00847721">
                <w:sdt>
                  <w:sdtPr>
                    <w:tag w:val="_PLD_30f16771bc2748abb5464842a6f86784"/>
                    <w:id w:val="278156805"/>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30303071" w14:textId="77777777" w:rsidR="00847721" w:rsidRDefault="00B66337">
                        <w:pPr>
                          <w:ind w:firstLineChars="100" w:firstLine="210"/>
                          <w:rPr>
                            <w:szCs w:val="21"/>
                          </w:rPr>
                        </w:pPr>
                        <w:r>
                          <w:rPr>
                            <w:rFonts w:hint="eastAsia"/>
                            <w:szCs w:val="21"/>
                          </w:rPr>
                          <w:t>减：营业外支出</w:t>
                        </w:r>
                      </w:p>
                    </w:tc>
                  </w:sdtContent>
                </w:sdt>
                <w:tc>
                  <w:tcPr>
                    <w:tcW w:w="601" w:type="pct"/>
                    <w:tcBorders>
                      <w:top w:val="outset" w:sz="4" w:space="0" w:color="auto"/>
                      <w:left w:val="outset" w:sz="4" w:space="0" w:color="auto"/>
                      <w:bottom w:val="outset" w:sz="4" w:space="0" w:color="auto"/>
                      <w:right w:val="outset" w:sz="4" w:space="0" w:color="auto"/>
                    </w:tcBorders>
                    <w:vAlign w:val="bottom"/>
                  </w:tcPr>
                  <w:p w14:paraId="43BF2BC7" w14:textId="77777777" w:rsidR="00847721" w:rsidRDefault="00B66337">
                    <w:pPr>
                      <w:jc w:val="center"/>
                      <w:rPr>
                        <w:sz w:val="18"/>
                        <w:szCs w:val="18"/>
                      </w:rPr>
                    </w:pPr>
                    <w:r>
                      <w:rPr>
                        <w:rFonts w:hint="eastAsia"/>
                        <w:sz w:val="18"/>
                        <w:szCs w:val="18"/>
                      </w:rPr>
                      <w:t>75</w:t>
                    </w:r>
                  </w:p>
                </w:tc>
                <w:tc>
                  <w:tcPr>
                    <w:tcW w:w="1110" w:type="pct"/>
                    <w:tcBorders>
                      <w:top w:val="outset" w:sz="4" w:space="0" w:color="auto"/>
                      <w:left w:val="outset" w:sz="4" w:space="0" w:color="auto"/>
                      <w:bottom w:val="outset" w:sz="4" w:space="0" w:color="auto"/>
                      <w:right w:val="outset" w:sz="4" w:space="0" w:color="auto"/>
                    </w:tcBorders>
                    <w:vAlign w:val="bottom"/>
                  </w:tcPr>
                  <w:p w14:paraId="17FF4B22" w14:textId="77777777" w:rsidR="00847721" w:rsidRDefault="00B66337">
                    <w:pPr>
                      <w:jc w:val="right"/>
                      <w:rPr>
                        <w:szCs w:val="21"/>
                      </w:rPr>
                    </w:pPr>
                    <w:r>
                      <w:rPr>
                        <w:rFonts w:hint="eastAsia"/>
                        <w:szCs w:val="21"/>
                      </w:rPr>
                      <w:t>441,337.35</w:t>
                    </w:r>
                  </w:p>
                </w:tc>
                <w:tc>
                  <w:tcPr>
                    <w:tcW w:w="1114" w:type="pct"/>
                    <w:tcBorders>
                      <w:top w:val="outset" w:sz="4" w:space="0" w:color="auto"/>
                      <w:left w:val="outset" w:sz="4" w:space="0" w:color="auto"/>
                      <w:bottom w:val="outset" w:sz="4" w:space="0" w:color="auto"/>
                      <w:right w:val="outset" w:sz="4" w:space="0" w:color="auto"/>
                    </w:tcBorders>
                    <w:vAlign w:val="bottom"/>
                  </w:tcPr>
                  <w:p w14:paraId="37F22906" w14:textId="77777777" w:rsidR="00847721" w:rsidRDefault="00B66337">
                    <w:pPr>
                      <w:jc w:val="right"/>
                      <w:rPr>
                        <w:szCs w:val="21"/>
                      </w:rPr>
                    </w:pPr>
                    <w:r>
                      <w:rPr>
                        <w:rFonts w:hint="eastAsia"/>
                        <w:szCs w:val="21"/>
                      </w:rPr>
                      <w:t>18,596,704.61</w:t>
                    </w:r>
                  </w:p>
                </w:tc>
              </w:tr>
              <w:tr w:rsidR="00847721" w14:paraId="1D10D533" w14:textId="77777777" w:rsidTr="00847721">
                <w:sdt>
                  <w:sdtPr>
                    <w:tag w:val="_PLD_89fa70992bac48dda5e83847596b19d6"/>
                    <w:id w:val="1350754428"/>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45E24344" w14:textId="77777777" w:rsidR="00847721" w:rsidRDefault="00B66337">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601" w:type="pct"/>
                    <w:tcBorders>
                      <w:top w:val="outset" w:sz="4" w:space="0" w:color="auto"/>
                      <w:left w:val="outset" w:sz="4" w:space="0" w:color="auto"/>
                      <w:bottom w:val="outset" w:sz="4" w:space="0" w:color="auto"/>
                      <w:right w:val="outset" w:sz="4" w:space="0" w:color="auto"/>
                    </w:tcBorders>
                    <w:vAlign w:val="bottom"/>
                  </w:tcPr>
                  <w:p w14:paraId="143B5375" w14:textId="77777777" w:rsidR="00847721" w:rsidRDefault="00B66337">
                    <w:pPr>
                      <w:jc w:val="center"/>
                      <w:rPr>
                        <w:sz w:val="18"/>
                        <w:szCs w:val="18"/>
                      </w:rPr>
                    </w:pPr>
                    <w:r>
                      <w:rPr>
                        <w:rFonts w:hint="eastAsia"/>
                        <w:sz w:val="18"/>
                        <w:szCs w:val="18"/>
                      </w:rPr>
                      <w:t xml:space="preserve">　</w:t>
                    </w:r>
                  </w:p>
                </w:tc>
                <w:tc>
                  <w:tcPr>
                    <w:tcW w:w="1110" w:type="pct"/>
                    <w:tcBorders>
                      <w:top w:val="outset" w:sz="4" w:space="0" w:color="auto"/>
                      <w:left w:val="outset" w:sz="4" w:space="0" w:color="auto"/>
                      <w:bottom w:val="outset" w:sz="4" w:space="0" w:color="auto"/>
                      <w:right w:val="outset" w:sz="4" w:space="0" w:color="auto"/>
                    </w:tcBorders>
                    <w:vAlign w:val="bottom"/>
                  </w:tcPr>
                  <w:p w14:paraId="42FD7B7B" w14:textId="77777777" w:rsidR="00847721" w:rsidRDefault="00B66337">
                    <w:pPr>
                      <w:jc w:val="right"/>
                      <w:rPr>
                        <w:szCs w:val="21"/>
                      </w:rPr>
                    </w:pPr>
                    <w:r>
                      <w:rPr>
                        <w:rFonts w:hint="eastAsia"/>
                        <w:szCs w:val="21"/>
                      </w:rPr>
                      <w:t>-295,490,516.77</w:t>
                    </w:r>
                  </w:p>
                </w:tc>
                <w:tc>
                  <w:tcPr>
                    <w:tcW w:w="1114" w:type="pct"/>
                    <w:tcBorders>
                      <w:top w:val="outset" w:sz="4" w:space="0" w:color="auto"/>
                      <w:left w:val="outset" w:sz="4" w:space="0" w:color="auto"/>
                      <w:bottom w:val="outset" w:sz="4" w:space="0" w:color="auto"/>
                      <w:right w:val="outset" w:sz="4" w:space="0" w:color="auto"/>
                    </w:tcBorders>
                    <w:vAlign w:val="bottom"/>
                  </w:tcPr>
                  <w:p w14:paraId="1176FE92" w14:textId="77777777" w:rsidR="00847721" w:rsidRDefault="00B66337">
                    <w:pPr>
                      <w:jc w:val="right"/>
                      <w:rPr>
                        <w:szCs w:val="21"/>
                      </w:rPr>
                    </w:pPr>
                    <w:r>
                      <w:rPr>
                        <w:rFonts w:hint="eastAsia"/>
                        <w:szCs w:val="21"/>
                      </w:rPr>
                      <w:t>-282,276,861.76</w:t>
                    </w:r>
                  </w:p>
                </w:tc>
              </w:tr>
              <w:tr w:rsidR="00847721" w14:paraId="1BCAA2DA" w14:textId="77777777" w:rsidTr="00847721">
                <w:sdt>
                  <w:sdtPr>
                    <w:tag w:val="_PLD_5842e863bf634368965bd15f33e3ae38"/>
                    <w:id w:val="1859236721"/>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29CFB4CF" w14:textId="77777777" w:rsidR="00847721" w:rsidRDefault="00B66337">
                        <w:pPr>
                          <w:ind w:firstLineChars="100" w:firstLine="210"/>
                          <w:rPr>
                            <w:color w:val="000000"/>
                            <w:szCs w:val="21"/>
                          </w:rPr>
                        </w:pPr>
                        <w:r>
                          <w:rPr>
                            <w:rFonts w:hint="eastAsia"/>
                            <w:szCs w:val="21"/>
                          </w:rPr>
                          <w:t>减：所得税费用</w:t>
                        </w:r>
                      </w:p>
                    </w:tc>
                  </w:sdtContent>
                </w:sdt>
                <w:tc>
                  <w:tcPr>
                    <w:tcW w:w="601" w:type="pct"/>
                    <w:tcBorders>
                      <w:top w:val="outset" w:sz="4" w:space="0" w:color="auto"/>
                      <w:left w:val="outset" w:sz="4" w:space="0" w:color="auto"/>
                      <w:bottom w:val="outset" w:sz="4" w:space="0" w:color="auto"/>
                      <w:right w:val="outset" w:sz="4" w:space="0" w:color="auto"/>
                    </w:tcBorders>
                    <w:vAlign w:val="bottom"/>
                  </w:tcPr>
                  <w:p w14:paraId="20583448" w14:textId="77777777" w:rsidR="00847721" w:rsidRDefault="00B66337">
                    <w:pPr>
                      <w:jc w:val="center"/>
                      <w:rPr>
                        <w:sz w:val="18"/>
                        <w:szCs w:val="18"/>
                      </w:rPr>
                    </w:pPr>
                    <w:r>
                      <w:rPr>
                        <w:rFonts w:hint="eastAsia"/>
                        <w:sz w:val="18"/>
                        <w:szCs w:val="18"/>
                      </w:rPr>
                      <w:t>76</w:t>
                    </w:r>
                  </w:p>
                </w:tc>
                <w:tc>
                  <w:tcPr>
                    <w:tcW w:w="1110" w:type="pct"/>
                    <w:tcBorders>
                      <w:top w:val="outset" w:sz="4" w:space="0" w:color="auto"/>
                      <w:left w:val="outset" w:sz="4" w:space="0" w:color="auto"/>
                      <w:bottom w:val="outset" w:sz="4" w:space="0" w:color="auto"/>
                      <w:right w:val="outset" w:sz="4" w:space="0" w:color="auto"/>
                    </w:tcBorders>
                    <w:vAlign w:val="bottom"/>
                  </w:tcPr>
                  <w:p w14:paraId="72DA61C7" w14:textId="77777777" w:rsidR="00847721" w:rsidRDefault="00B66337">
                    <w:pPr>
                      <w:jc w:val="right"/>
                      <w:rPr>
                        <w:szCs w:val="21"/>
                      </w:rPr>
                    </w:pPr>
                    <w:r>
                      <w:rPr>
                        <w:rFonts w:hint="eastAsia"/>
                        <w:szCs w:val="21"/>
                      </w:rPr>
                      <w:t>7,724,246.43</w:t>
                    </w:r>
                  </w:p>
                </w:tc>
                <w:tc>
                  <w:tcPr>
                    <w:tcW w:w="1114" w:type="pct"/>
                    <w:tcBorders>
                      <w:top w:val="outset" w:sz="4" w:space="0" w:color="auto"/>
                      <w:left w:val="outset" w:sz="4" w:space="0" w:color="auto"/>
                      <w:bottom w:val="outset" w:sz="4" w:space="0" w:color="auto"/>
                      <w:right w:val="outset" w:sz="4" w:space="0" w:color="auto"/>
                    </w:tcBorders>
                    <w:vAlign w:val="bottom"/>
                  </w:tcPr>
                  <w:p w14:paraId="3EE61544" w14:textId="77777777" w:rsidR="00847721" w:rsidRDefault="00B66337">
                    <w:pPr>
                      <w:jc w:val="right"/>
                      <w:rPr>
                        <w:szCs w:val="21"/>
                      </w:rPr>
                    </w:pPr>
                    <w:r>
                      <w:rPr>
                        <w:rFonts w:hint="eastAsia"/>
                        <w:szCs w:val="21"/>
                      </w:rPr>
                      <w:t>9,180,535.02</w:t>
                    </w:r>
                  </w:p>
                </w:tc>
              </w:tr>
              <w:tr w:rsidR="00847721" w14:paraId="031A878C" w14:textId="77777777" w:rsidTr="00847721">
                <w:sdt>
                  <w:sdtPr>
                    <w:tag w:val="_PLD_37bb5e90013347b59c739cd0098f77d5"/>
                    <w:id w:val="1645772157"/>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47D6542B" w14:textId="77777777" w:rsidR="00847721" w:rsidRDefault="00B66337">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601" w:type="pct"/>
                    <w:tcBorders>
                      <w:top w:val="outset" w:sz="4" w:space="0" w:color="auto"/>
                      <w:left w:val="outset" w:sz="4" w:space="0" w:color="auto"/>
                      <w:bottom w:val="outset" w:sz="4" w:space="0" w:color="auto"/>
                      <w:right w:val="outset" w:sz="4" w:space="0" w:color="auto"/>
                    </w:tcBorders>
                    <w:vAlign w:val="bottom"/>
                  </w:tcPr>
                  <w:p w14:paraId="0467E0B3" w14:textId="77777777" w:rsidR="00847721" w:rsidRDefault="00B66337">
                    <w:pPr>
                      <w:jc w:val="center"/>
                      <w:rPr>
                        <w:sz w:val="18"/>
                        <w:szCs w:val="18"/>
                      </w:rPr>
                    </w:pPr>
                    <w:r>
                      <w:rPr>
                        <w:rFonts w:hint="eastAsia"/>
                        <w:sz w:val="18"/>
                        <w:szCs w:val="18"/>
                      </w:rPr>
                      <w:t xml:space="preserve">　</w:t>
                    </w:r>
                  </w:p>
                </w:tc>
                <w:tc>
                  <w:tcPr>
                    <w:tcW w:w="1110" w:type="pct"/>
                    <w:tcBorders>
                      <w:top w:val="outset" w:sz="4" w:space="0" w:color="auto"/>
                      <w:left w:val="outset" w:sz="4" w:space="0" w:color="auto"/>
                      <w:bottom w:val="outset" w:sz="4" w:space="0" w:color="auto"/>
                      <w:right w:val="outset" w:sz="4" w:space="0" w:color="auto"/>
                    </w:tcBorders>
                    <w:vAlign w:val="bottom"/>
                  </w:tcPr>
                  <w:p w14:paraId="2023D5CC" w14:textId="77777777" w:rsidR="00847721" w:rsidRDefault="00B66337">
                    <w:pPr>
                      <w:jc w:val="right"/>
                      <w:rPr>
                        <w:szCs w:val="21"/>
                      </w:rPr>
                    </w:pPr>
                    <w:r>
                      <w:rPr>
                        <w:rFonts w:hint="eastAsia"/>
                        <w:szCs w:val="21"/>
                      </w:rPr>
                      <w:t>-303,214,763.20</w:t>
                    </w:r>
                  </w:p>
                </w:tc>
                <w:tc>
                  <w:tcPr>
                    <w:tcW w:w="1114" w:type="pct"/>
                    <w:tcBorders>
                      <w:top w:val="outset" w:sz="4" w:space="0" w:color="auto"/>
                      <w:left w:val="outset" w:sz="4" w:space="0" w:color="auto"/>
                      <w:bottom w:val="outset" w:sz="4" w:space="0" w:color="auto"/>
                      <w:right w:val="outset" w:sz="4" w:space="0" w:color="auto"/>
                    </w:tcBorders>
                    <w:vAlign w:val="bottom"/>
                  </w:tcPr>
                  <w:p w14:paraId="19CDB161" w14:textId="77777777" w:rsidR="00847721" w:rsidRDefault="00B66337">
                    <w:pPr>
                      <w:jc w:val="right"/>
                      <w:rPr>
                        <w:szCs w:val="21"/>
                      </w:rPr>
                    </w:pPr>
                    <w:r>
                      <w:rPr>
                        <w:rFonts w:hint="eastAsia"/>
                        <w:szCs w:val="21"/>
                      </w:rPr>
                      <w:t>-291,457,396.78</w:t>
                    </w:r>
                  </w:p>
                </w:tc>
              </w:tr>
              <w:tr w:rsidR="00847721" w14:paraId="31E5C9BB" w14:textId="77777777" w:rsidTr="008533C3">
                <w:sdt>
                  <w:sdtPr>
                    <w:tag w:val="_PLD_9445f61075384ccaafee7a9aff738d9c"/>
                    <w:id w:val="-1955002311"/>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BCEA6E8" w14:textId="77777777" w:rsidR="00847721" w:rsidRDefault="00B66337">
                        <w:pPr>
                          <w:rPr>
                            <w:szCs w:val="21"/>
                          </w:rPr>
                        </w:pPr>
                        <w:r>
                          <w:rPr>
                            <w:rFonts w:hint="eastAsia"/>
                            <w:szCs w:val="21"/>
                          </w:rPr>
                          <w:t>（一）</w:t>
                        </w:r>
                        <w:r>
                          <w:t>按经营持续性分类</w:t>
                        </w:r>
                      </w:p>
                    </w:tc>
                  </w:sdtContent>
                </w:sdt>
              </w:tr>
              <w:tr w:rsidR="00847721" w14:paraId="6838A1ED" w14:textId="77777777" w:rsidTr="00847721">
                <w:sdt>
                  <w:sdtPr>
                    <w:rPr>
                      <w:rFonts w:hint="eastAsia"/>
                    </w:rPr>
                    <w:tag w:val="_PLD_1f62d6e525ac4c78b10d50cab69e4427"/>
                    <w:id w:val="-1373755201"/>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5778E54C" w14:textId="77777777" w:rsidR="00847721" w:rsidRDefault="00B66337">
                        <w:pPr>
                          <w:ind w:firstLineChars="200" w:firstLine="420"/>
                        </w:pPr>
                        <w:r>
                          <w:t>1.持续经营净利润（净亏损以“－”号填列）</w:t>
                        </w:r>
                      </w:p>
                    </w:tc>
                  </w:sdtContent>
                </w:sdt>
                <w:tc>
                  <w:tcPr>
                    <w:tcW w:w="601" w:type="pct"/>
                    <w:tcBorders>
                      <w:top w:val="outset" w:sz="4" w:space="0" w:color="auto"/>
                      <w:left w:val="outset" w:sz="4" w:space="0" w:color="auto"/>
                      <w:bottom w:val="outset" w:sz="4" w:space="0" w:color="auto"/>
                      <w:right w:val="outset" w:sz="4" w:space="0" w:color="auto"/>
                    </w:tcBorders>
                  </w:tcPr>
                  <w:p w14:paraId="540170B2"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vAlign w:val="bottom"/>
                  </w:tcPr>
                  <w:p w14:paraId="564D3F92" w14:textId="77777777" w:rsidR="00847721" w:rsidRDefault="00B66337">
                    <w:pPr>
                      <w:jc w:val="right"/>
                      <w:rPr>
                        <w:szCs w:val="21"/>
                      </w:rPr>
                    </w:pPr>
                    <w:r>
                      <w:rPr>
                        <w:rFonts w:hint="eastAsia"/>
                        <w:szCs w:val="21"/>
                      </w:rPr>
                      <w:t>-303,214,763.20</w:t>
                    </w:r>
                  </w:p>
                </w:tc>
                <w:tc>
                  <w:tcPr>
                    <w:tcW w:w="1114" w:type="pct"/>
                    <w:tcBorders>
                      <w:top w:val="outset" w:sz="4" w:space="0" w:color="auto"/>
                      <w:left w:val="outset" w:sz="4" w:space="0" w:color="auto"/>
                      <w:bottom w:val="outset" w:sz="4" w:space="0" w:color="auto"/>
                      <w:right w:val="outset" w:sz="4" w:space="0" w:color="auto"/>
                    </w:tcBorders>
                    <w:vAlign w:val="bottom"/>
                  </w:tcPr>
                  <w:p w14:paraId="6C8C94E2" w14:textId="77777777" w:rsidR="00847721" w:rsidRDefault="00B66337">
                    <w:pPr>
                      <w:jc w:val="right"/>
                      <w:rPr>
                        <w:szCs w:val="21"/>
                      </w:rPr>
                    </w:pPr>
                    <w:r>
                      <w:rPr>
                        <w:rFonts w:hint="eastAsia"/>
                        <w:szCs w:val="21"/>
                      </w:rPr>
                      <w:t>-291,457,396.78</w:t>
                    </w:r>
                  </w:p>
                </w:tc>
              </w:tr>
              <w:tr w:rsidR="00847721" w14:paraId="3344BF4B" w14:textId="77777777" w:rsidTr="00847721">
                <w:sdt>
                  <w:sdtPr>
                    <w:rPr>
                      <w:rFonts w:hint="eastAsia"/>
                    </w:rPr>
                    <w:tag w:val="_PLD_3ecbd4e5679f46edb5746af7622b21b6"/>
                    <w:id w:val="-2037879144"/>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5FA8FCCD" w14:textId="77777777" w:rsidR="00847721" w:rsidRDefault="00B66337">
                        <w:pPr>
                          <w:ind w:firstLineChars="200" w:firstLine="420"/>
                        </w:pPr>
                        <w:r>
                          <w:t>2.终止经营净利润（净亏损以“－”号填列）</w:t>
                        </w:r>
                      </w:p>
                    </w:tc>
                  </w:sdtContent>
                </w:sdt>
                <w:tc>
                  <w:tcPr>
                    <w:tcW w:w="601" w:type="pct"/>
                    <w:tcBorders>
                      <w:top w:val="outset" w:sz="4" w:space="0" w:color="auto"/>
                      <w:left w:val="outset" w:sz="4" w:space="0" w:color="auto"/>
                      <w:bottom w:val="outset" w:sz="4" w:space="0" w:color="auto"/>
                      <w:right w:val="outset" w:sz="4" w:space="0" w:color="auto"/>
                    </w:tcBorders>
                  </w:tcPr>
                  <w:p w14:paraId="70F74067"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tcPr>
                  <w:p w14:paraId="586E99E4" w14:textId="77777777" w:rsidR="00847721" w:rsidRDefault="0084772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26129E04" w14:textId="77777777" w:rsidR="00847721" w:rsidRDefault="00847721">
                    <w:pPr>
                      <w:jc w:val="right"/>
                      <w:rPr>
                        <w:szCs w:val="21"/>
                      </w:rPr>
                    </w:pPr>
                  </w:p>
                </w:tc>
              </w:tr>
              <w:tr w:rsidR="00847721" w14:paraId="07D2FFB4" w14:textId="77777777" w:rsidTr="008533C3">
                <w:sdt>
                  <w:sdtPr>
                    <w:tag w:val="_PLD_5703d86636cb476dab82350c9f6475fc"/>
                    <w:id w:val="491607368"/>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6F6B70CB" w14:textId="77777777" w:rsidR="00847721" w:rsidRDefault="00B66337">
                        <w:pPr>
                          <w:rPr>
                            <w:szCs w:val="21"/>
                          </w:rPr>
                        </w:pPr>
                        <w:r>
                          <w:rPr>
                            <w:rFonts w:hint="eastAsia"/>
                            <w:szCs w:val="21"/>
                          </w:rPr>
                          <w:t>（二）</w:t>
                        </w:r>
                        <w:r>
                          <w:t>按所有权归属分类</w:t>
                        </w:r>
                      </w:p>
                    </w:tc>
                  </w:sdtContent>
                </w:sdt>
              </w:tr>
              <w:tr w:rsidR="00847721" w14:paraId="45266FFB" w14:textId="77777777" w:rsidTr="00847721">
                <w:sdt>
                  <w:sdtPr>
                    <w:tag w:val="_PLD_19befe54bea74d81b274f1de7b1e879c"/>
                    <w:id w:val="-94401543"/>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44A85BDB" w14:textId="77777777" w:rsidR="00847721" w:rsidRDefault="00B66337">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601" w:type="pct"/>
                    <w:tcBorders>
                      <w:top w:val="outset" w:sz="4" w:space="0" w:color="auto"/>
                      <w:left w:val="outset" w:sz="4" w:space="0" w:color="auto"/>
                      <w:bottom w:val="outset" w:sz="4" w:space="0" w:color="auto"/>
                      <w:right w:val="outset" w:sz="4" w:space="0" w:color="auto"/>
                    </w:tcBorders>
                  </w:tcPr>
                  <w:p w14:paraId="09D8B4A2"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vAlign w:val="bottom"/>
                  </w:tcPr>
                  <w:p w14:paraId="599656AF" w14:textId="77777777" w:rsidR="00847721" w:rsidRDefault="00B66337">
                    <w:pPr>
                      <w:jc w:val="right"/>
                      <w:rPr>
                        <w:szCs w:val="21"/>
                      </w:rPr>
                    </w:pPr>
                    <w:r>
                      <w:rPr>
                        <w:rFonts w:hint="eastAsia"/>
                        <w:szCs w:val="21"/>
                      </w:rPr>
                      <w:t>-304,599,710.80</w:t>
                    </w:r>
                  </w:p>
                </w:tc>
                <w:tc>
                  <w:tcPr>
                    <w:tcW w:w="1114" w:type="pct"/>
                    <w:tcBorders>
                      <w:top w:val="outset" w:sz="4" w:space="0" w:color="auto"/>
                      <w:left w:val="outset" w:sz="4" w:space="0" w:color="auto"/>
                      <w:bottom w:val="outset" w:sz="4" w:space="0" w:color="auto"/>
                      <w:right w:val="outset" w:sz="4" w:space="0" w:color="auto"/>
                    </w:tcBorders>
                    <w:vAlign w:val="bottom"/>
                  </w:tcPr>
                  <w:p w14:paraId="77885B60" w14:textId="77777777" w:rsidR="00847721" w:rsidRDefault="00B66337">
                    <w:pPr>
                      <w:jc w:val="right"/>
                      <w:rPr>
                        <w:szCs w:val="21"/>
                      </w:rPr>
                    </w:pPr>
                    <w:r>
                      <w:rPr>
                        <w:rFonts w:hint="eastAsia"/>
                        <w:szCs w:val="21"/>
                      </w:rPr>
                      <w:t>-294,189,458.31</w:t>
                    </w:r>
                  </w:p>
                </w:tc>
              </w:tr>
              <w:tr w:rsidR="00847721" w14:paraId="33537B29" w14:textId="77777777" w:rsidTr="00847721">
                <w:sdt>
                  <w:sdtPr>
                    <w:tag w:val="_PLD_ff126035711b4c5abd41d75affabef51"/>
                    <w:id w:val="956450890"/>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6EA2BEA2" w14:textId="77777777" w:rsidR="00847721" w:rsidRDefault="00B66337">
                        <w:pPr>
                          <w:ind w:firstLineChars="200" w:firstLine="420"/>
                          <w:rPr>
                            <w:szCs w:val="21"/>
                          </w:rPr>
                        </w:pPr>
                        <w:r>
                          <w:t>2.</w:t>
                        </w:r>
                        <w:r>
                          <w:rPr>
                            <w:rFonts w:hint="eastAsia"/>
                            <w:szCs w:val="21"/>
                          </w:rPr>
                          <w:t>少数股东损益（净亏损以“</w:t>
                        </w:r>
                        <w:r>
                          <w:rPr>
                            <w:szCs w:val="21"/>
                          </w:rPr>
                          <w:t>-”号填列）</w:t>
                        </w:r>
                      </w:p>
                    </w:tc>
                  </w:sdtContent>
                </w:sdt>
                <w:tc>
                  <w:tcPr>
                    <w:tcW w:w="601" w:type="pct"/>
                    <w:tcBorders>
                      <w:top w:val="outset" w:sz="4" w:space="0" w:color="auto"/>
                      <w:left w:val="outset" w:sz="4" w:space="0" w:color="auto"/>
                      <w:bottom w:val="outset" w:sz="4" w:space="0" w:color="auto"/>
                      <w:right w:val="outset" w:sz="4" w:space="0" w:color="auto"/>
                    </w:tcBorders>
                  </w:tcPr>
                  <w:p w14:paraId="74782D82"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vAlign w:val="bottom"/>
                  </w:tcPr>
                  <w:p w14:paraId="4176BA5B" w14:textId="77777777" w:rsidR="00847721" w:rsidRDefault="00B66337">
                    <w:pPr>
                      <w:jc w:val="right"/>
                      <w:rPr>
                        <w:szCs w:val="21"/>
                      </w:rPr>
                    </w:pPr>
                    <w:r>
                      <w:rPr>
                        <w:rFonts w:hint="eastAsia"/>
                        <w:szCs w:val="21"/>
                      </w:rPr>
                      <w:t>1,384,947.60</w:t>
                    </w:r>
                  </w:p>
                </w:tc>
                <w:tc>
                  <w:tcPr>
                    <w:tcW w:w="1114" w:type="pct"/>
                    <w:tcBorders>
                      <w:top w:val="outset" w:sz="4" w:space="0" w:color="auto"/>
                      <w:left w:val="outset" w:sz="4" w:space="0" w:color="auto"/>
                      <w:bottom w:val="outset" w:sz="4" w:space="0" w:color="auto"/>
                      <w:right w:val="outset" w:sz="4" w:space="0" w:color="auto"/>
                    </w:tcBorders>
                    <w:vAlign w:val="bottom"/>
                  </w:tcPr>
                  <w:p w14:paraId="02D7FEB8" w14:textId="77777777" w:rsidR="00847721" w:rsidRDefault="00B66337">
                    <w:pPr>
                      <w:jc w:val="right"/>
                      <w:rPr>
                        <w:szCs w:val="21"/>
                      </w:rPr>
                    </w:pPr>
                    <w:r>
                      <w:rPr>
                        <w:rFonts w:hint="eastAsia"/>
                        <w:szCs w:val="21"/>
                      </w:rPr>
                      <w:t>2,732,061.53</w:t>
                    </w:r>
                  </w:p>
                </w:tc>
              </w:tr>
              <w:tr w:rsidR="00847721" w14:paraId="1F8D2956" w14:textId="77777777" w:rsidTr="00847721">
                <w:sdt>
                  <w:sdtPr>
                    <w:tag w:val="_PLD_9a13bc6fa8a4437cbc2fe6d7f95e57ad"/>
                    <w:id w:val="-2074409884"/>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24A8B515" w14:textId="77777777" w:rsidR="00847721" w:rsidRDefault="00B66337">
                        <w:pPr>
                          <w:rPr>
                            <w:szCs w:val="21"/>
                          </w:rPr>
                        </w:pPr>
                        <w:r>
                          <w:rPr>
                            <w:rFonts w:hint="eastAsia"/>
                            <w:szCs w:val="21"/>
                          </w:rPr>
                          <w:t>六、其他综合收益的税后净额</w:t>
                        </w:r>
                      </w:p>
                    </w:tc>
                  </w:sdtContent>
                </w:sdt>
                <w:tc>
                  <w:tcPr>
                    <w:tcW w:w="601" w:type="pct"/>
                    <w:tcBorders>
                      <w:top w:val="outset" w:sz="4" w:space="0" w:color="auto"/>
                      <w:left w:val="outset" w:sz="4" w:space="0" w:color="auto"/>
                      <w:bottom w:val="outset" w:sz="4" w:space="0" w:color="auto"/>
                      <w:right w:val="outset" w:sz="4" w:space="0" w:color="auto"/>
                    </w:tcBorders>
                  </w:tcPr>
                  <w:p w14:paraId="7737A14B"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vAlign w:val="bottom"/>
                  </w:tcPr>
                  <w:p w14:paraId="2C33C311" w14:textId="77777777" w:rsidR="00847721" w:rsidRDefault="00B66337">
                    <w:pPr>
                      <w:jc w:val="right"/>
                      <w:rPr>
                        <w:szCs w:val="21"/>
                      </w:rPr>
                    </w:pPr>
                    <w:r>
                      <w:rPr>
                        <w:rFonts w:hint="eastAsia"/>
                        <w:szCs w:val="21"/>
                      </w:rPr>
                      <w:t>-825,882.91</w:t>
                    </w:r>
                  </w:p>
                </w:tc>
                <w:tc>
                  <w:tcPr>
                    <w:tcW w:w="1114" w:type="pct"/>
                    <w:tcBorders>
                      <w:top w:val="outset" w:sz="4" w:space="0" w:color="auto"/>
                      <w:left w:val="outset" w:sz="4" w:space="0" w:color="auto"/>
                      <w:bottom w:val="outset" w:sz="4" w:space="0" w:color="auto"/>
                      <w:right w:val="outset" w:sz="4" w:space="0" w:color="auto"/>
                    </w:tcBorders>
                    <w:vAlign w:val="bottom"/>
                  </w:tcPr>
                  <w:p w14:paraId="58CF30BA" w14:textId="77777777" w:rsidR="00847721" w:rsidRDefault="00B66337">
                    <w:pPr>
                      <w:jc w:val="right"/>
                      <w:rPr>
                        <w:szCs w:val="21"/>
                      </w:rPr>
                    </w:pPr>
                    <w:r>
                      <w:rPr>
                        <w:rFonts w:hint="eastAsia"/>
                        <w:szCs w:val="21"/>
                      </w:rPr>
                      <w:t>-1,790,306.60</w:t>
                    </w:r>
                  </w:p>
                </w:tc>
              </w:tr>
              <w:tr w:rsidR="00847721" w14:paraId="436C244E" w14:textId="77777777" w:rsidTr="00847721">
                <w:sdt>
                  <w:sdtPr>
                    <w:tag w:val="_PLD_4f2f5c8a639d471fa8ec35cb21cfadb4"/>
                    <w:id w:val="-1213646750"/>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057792F3" w14:textId="77777777" w:rsidR="00847721" w:rsidRDefault="00B66337">
                        <w:pPr>
                          <w:ind w:firstLineChars="100" w:firstLine="210"/>
                          <w:rPr>
                            <w:szCs w:val="21"/>
                          </w:rPr>
                        </w:pPr>
                        <w:r>
                          <w:rPr>
                            <w:rFonts w:hint="eastAsia"/>
                            <w:szCs w:val="21"/>
                          </w:rPr>
                          <w:t>（一）归属母公司所有者的其他综合收益的税后净额</w:t>
                        </w:r>
                      </w:p>
                    </w:tc>
                  </w:sdtContent>
                </w:sdt>
                <w:tc>
                  <w:tcPr>
                    <w:tcW w:w="601" w:type="pct"/>
                    <w:tcBorders>
                      <w:top w:val="outset" w:sz="4" w:space="0" w:color="auto"/>
                      <w:left w:val="outset" w:sz="4" w:space="0" w:color="auto"/>
                      <w:bottom w:val="outset" w:sz="4" w:space="0" w:color="auto"/>
                      <w:right w:val="outset" w:sz="4" w:space="0" w:color="auto"/>
                    </w:tcBorders>
                  </w:tcPr>
                  <w:p w14:paraId="574D2B6C"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vAlign w:val="bottom"/>
                  </w:tcPr>
                  <w:p w14:paraId="4687C273" w14:textId="77777777" w:rsidR="00847721" w:rsidRDefault="00B66337">
                    <w:pPr>
                      <w:jc w:val="right"/>
                      <w:rPr>
                        <w:szCs w:val="21"/>
                      </w:rPr>
                    </w:pPr>
                    <w:r>
                      <w:rPr>
                        <w:rFonts w:hint="eastAsia"/>
                        <w:szCs w:val="21"/>
                      </w:rPr>
                      <w:t>-825,882.91</w:t>
                    </w:r>
                  </w:p>
                </w:tc>
                <w:tc>
                  <w:tcPr>
                    <w:tcW w:w="1114" w:type="pct"/>
                    <w:tcBorders>
                      <w:top w:val="outset" w:sz="4" w:space="0" w:color="auto"/>
                      <w:left w:val="outset" w:sz="4" w:space="0" w:color="auto"/>
                      <w:bottom w:val="outset" w:sz="4" w:space="0" w:color="auto"/>
                      <w:right w:val="outset" w:sz="4" w:space="0" w:color="auto"/>
                    </w:tcBorders>
                    <w:vAlign w:val="bottom"/>
                  </w:tcPr>
                  <w:p w14:paraId="613B850D" w14:textId="77777777" w:rsidR="00847721" w:rsidRDefault="00B66337">
                    <w:pPr>
                      <w:jc w:val="right"/>
                      <w:rPr>
                        <w:szCs w:val="21"/>
                      </w:rPr>
                    </w:pPr>
                    <w:r>
                      <w:rPr>
                        <w:rFonts w:hint="eastAsia"/>
                        <w:szCs w:val="21"/>
                      </w:rPr>
                      <w:t>-1,790,306.60</w:t>
                    </w:r>
                  </w:p>
                </w:tc>
              </w:tr>
              <w:tr w:rsidR="00847721" w14:paraId="49FC98E6" w14:textId="77777777" w:rsidTr="00847721">
                <w:sdt>
                  <w:sdtPr>
                    <w:tag w:val="_PLD_36b7d483d93a4a54b7ab8c3263c798ed"/>
                    <w:id w:val="1373726807"/>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26B9A359" w14:textId="77777777" w:rsidR="00847721" w:rsidRDefault="00B66337">
                        <w:pPr>
                          <w:ind w:firstLineChars="200" w:firstLine="420"/>
                          <w:rPr>
                            <w:szCs w:val="21"/>
                          </w:rPr>
                        </w:pPr>
                        <w:r>
                          <w:rPr>
                            <w:szCs w:val="21"/>
                          </w:rPr>
                          <w:t>1</w:t>
                        </w:r>
                        <w:r>
                          <w:rPr>
                            <w:rFonts w:hint="eastAsia"/>
                            <w:szCs w:val="21"/>
                          </w:rPr>
                          <w:t>．不能重分类进损益的其他综合收益</w:t>
                        </w:r>
                      </w:p>
                    </w:tc>
                  </w:sdtContent>
                </w:sdt>
                <w:tc>
                  <w:tcPr>
                    <w:tcW w:w="601" w:type="pct"/>
                    <w:tcBorders>
                      <w:top w:val="outset" w:sz="4" w:space="0" w:color="auto"/>
                      <w:left w:val="outset" w:sz="4" w:space="0" w:color="auto"/>
                      <w:bottom w:val="outset" w:sz="4" w:space="0" w:color="auto"/>
                      <w:right w:val="outset" w:sz="4" w:space="0" w:color="auto"/>
                    </w:tcBorders>
                  </w:tcPr>
                  <w:p w14:paraId="3ABC4D19"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vAlign w:val="bottom"/>
                  </w:tcPr>
                  <w:p w14:paraId="64E681A9" w14:textId="77777777" w:rsidR="00847721" w:rsidRDefault="00B66337">
                    <w:pPr>
                      <w:jc w:val="right"/>
                      <w:rPr>
                        <w:szCs w:val="21"/>
                      </w:rPr>
                    </w:pPr>
                    <w:r>
                      <w:rPr>
                        <w:rFonts w:hint="eastAsia"/>
                        <w:szCs w:val="21"/>
                      </w:rPr>
                      <w:t>-53,200.18</w:t>
                    </w:r>
                  </w:p>
                </w:tc>
                <w:tc>
                  <w:tcPr>
                    <w:tcW w:w="1114" w:type="pct"/>
                    <w:tcBorders>
                      <w:top w:val="outset" w:sz="4" w:space="0" w:color="auto"/>
                      <w:left w:val="outset" w:sz="4" w:space="0" w:color="auto"/>
                      <w:bottom w:val="outset" w:sz="4" w:space="0" w:color="auto"/>
                      <w:right w:val="outset" w:sz="4" w:space="0" w:color="auto"/>
                    </w:tcBorders>
                    <w:vAlign w:val="bottom"/>
                  </w:tcPr>
                  <w:p w14:paraId="7A091877" w14:textId="77777777" w:rsidR="00847721" w:rsidRDefault="00B66337">
                    <w:pPr>
                      <w:jc w:val="right"/>
                      <w:rPr>
                        <w:szCs w:val="21"/>
                      </w:rPr>
                    </w:pPr>
                    <w:r>
                      <w:rPr>
                        <w:rFonts w:hint="eastAsia"/>
                        <w:szCs w:val="21"/>
                      </w:rPr>
                      <w:t>-241,075.50</w:t>
                    </w:r>
                  </w:p>
                </w:tc>
              </w:tr>
              <w:tr w:rsidR="00847721" w14:paraId="4628191B" w14:textId="77777777" w:rsidTr="00847721">
                <w:sdt>
                  <w:sdtPr>
                    <w:tag w:val="_PLD_135a1ea789084db6ab270a67392ce36a"/>
                    <w:id w:val="517118461"/>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7A827935" w14:textId="77777777" w:rsidR="00847721" w:rsidRDefault="00B66337">
                        <w:pPr>
                          <w:ind w:firstLineChars="100" w:firstLine="210"/>
                          <w:rPr>
                            <w:szCs w:val="21"/>
                          </w:rPr>
                        </w:pPr>
                        <w:r>
                          <w:rPr>
                            <w:rFonts w:hint="eastAsia"/>
                          </w:rPr>
                          <w:t>（1）</w:t>
                        </w:r>
                        <w:r>
                          <w:rPr>
                            <w:szCs w:val="21"/>
                          </w:rPr>
                          <w:t>重新计量设定受益计划变动额</w:t>
                        </w:r>
                      </w:p>
                    </w:tc>
                  </w:sdtContent>
                </w:sdt>
                <w:tc>
                  <w:tcPr>
                    <w:tcW w:w="601" w:type="pct"/>
                    <w:tcBorders>
                      <w:top w:val="outset" w:sz="4" w:space="0" w:color="auto"/>
                      <w:left w:val="outset" w:sz="4" w:space="0" w:color="auto"/>
                      <w:bottom w:val="outset" w:sz="4" w:space="0" w:color="auto"/>
                      <w:right w:val="outset" w:sz="4" w:space="0" w:color="auto"/>
                    </w:tcBorders>
                  </w:tcPr>
                  <w:p w14:paraId="7A70D54B"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tcPr>
                  <w:p w14:paraId="55B3A5F1" w14:textId="77777777" w:rsidR="00847721" w:rsidRDefault="0084772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67F1E697" w14:textId="77777777" w:rsidR="00847721" w:rsidRDefault="00847721">
                    <w:pPr>
                      <w:jc w:val="right"/>
                      <w:rPr>
                        <w:szCs w:val="21"/>
                      </w:rPr>
                    </w:pPr>
                  </w:p>
                </w:tc>
              </w:tr>
              <w:tr w:rsidR="00847721" w14:paraId="4145F64E" w14:textId="77777777" w:rsidTr="00847721">
                <w:sdt>
                  <w:sdtPr>
                    <w:tag w:val="_PLD_ac017c2ac9f646e4a1cdf7a7204c480c"/>
                    <w:id w:val="-286664034"/>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0B57EA04" w14:textId="77777777" w:rsidR="00847721" w:rsidRDefault="00B66337">
                        <w:pPr>
                          <w:ind w:firstLineChars="100" w:firstLine="210"/>
                          <w:rPr>
                            <w:szCs w:val="21"/>
                          </w:rPr>
                        </w:pPr>
                        <w:r>
                          <w:rPr>
                            <w:rFonts w:hint="eastAsia"/>
                          </w:rPr>
                          <w:t>（2）</w:t>
                        </w:r>
                        <w:r>
                          <w:t>权益法下不能转损益的其他综合收益</w:t>
                        </w:r>
                      </w:p>
                    </w:tc>
                  </w:sdtContent>
                </w:sdt>
                <w:tc>
                  <w:tcPr>
                    <w:tcW w:w="601" w:type="pct"/>
                    <w:tcBorders>
                      <w:top w:val="outset" w:sz="4" w:space="0" w:color="auto"/>
                      <w:left w:val="outset" w:sz="4" w:space="0" w:color="auto"/>
                      <w:bottom w:val="outset" w:sz="4" w:space="0" w:color="auto"/>
                      <w:right w:val="outset" w:sz="4" w:space="0" w:color="auto"/>
                    </w:tcBorders>
                  </w:tcPr>
                  <w:p w14:paraId="46B960B0"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tcPr>
                  <w:p w14:paraId="50BF137B" w14:textId="77777777" w:rsidR="00847721" w:rsidRDefault="0084772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4D5B43D4" w14:textId="77777777" w:rsidR="00847721" w:rsidRDefault="00847721">
                    <w:pPr>
                      <w:jc w:val="right"/>
                      <w:rPr>
                        <w:szCs w:val="21"/>
                      </w:rPr>
                    </w:pPr>
                  </w:p>
                </w:tc>
              </w:tr>
              <w:tr w:rsidR="00847721" w14:paraId="13ECF631" w14:textId="77777777" w:rsidTr="00847721">
                <w:tc>
                  <w:tcPr>
                    <w:tcW w:w="2175" w:type="pct"/>
                    <w:tcBorders>
                      <w:top w:val="outset" w:sz="4" w:space="0" w:color="auto"/>
                      <w:left w:val="outset" w:sz="4" w:space="0" w:color="auto"/>
                      <w:bottom w:val="outset" w:sz="4" w:space="0" w:color="auto"/>
                      <w:right w:val="outset" w:sz="4" w:space="0" w:color="auto"/>
                    </w:tcBorders>
                    <w:vAlign w:val="center"/>
                  </w:tcPr>
                  <w:sdt>
                    <w:sdtPr>
                      <w:tag w:val="_PLD_e4a31bfd680046b99a1b3d34eb9576f4"/>
                      <w:id w:val="1145549428"/>
                      <w:lock w:val="sdtLocked"/>
                    </w:sdtPr>
                    <w:sdtEndPr/>
                    <w:sdtContent>
                      <w:p w14:paraId="3406E375" w14:textId="77777777" w:rsidR="00847721" w:rsidRDefault="00B66337">
                        <w:pPr>
                          <w:ind w:firstLineChars="100" w:firstLine="210"/>
                        </w:pPr>
                        <w:r>
                          <w:rPr>
                            <w:rFonts w:hint="eastAsia"/>
                          </w:rPr>
                          <w:t>（3）</w:t>
                        </w:r>
                        <w:r>
                          <w:t>其他权益工具投资公允价值变动</w:t>
                        </w:r>
                      </w:p>
                    </w:sdtContent>
                  </w:sdt>
                </w:tc>
                <w:tc>
                  <w:tcPr>
                    <w:tcW w:w="601" w:type="pct"/>
                    <w:tcBorders>
                      <w:top w:val="outset" w:sz="4" w:space="0" w:color="auto"/>
                      <w:left w:val="outset" w:sz="4" w:space="0" w:color="auto"/>
                      <w:bottom w:val="outset" w:sz="4" w:space="0" w:color="auto"/>
                      <w:right w:val="outset" w:sz="4" w:space="0" w:color="auto"/>
                    </w:tcBorders>
                  </w:tcPr>
                  <w:p w14:paraId="0750C02C"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vAlign w:val="bottom"/>
                  </w:tcPr>
                  <w:p w14:paraId="3FE90218" w14:textId="77777777" w:rsidR="00847721" w:rsidRDefault="00B66337">
                    <w:pPr>
                      <w:jc w:val="right"/>
                      <w:rPr>
                        <w:szCs w:val="21"/>
                      </w:rPr>
                    </w:pPr>
                    <w:r>
                      <w:rPr>
                        <w:rFonts w:hint="eastAsia"/>
                        <w:szCs w:val="21"/>
                      </w:rPr>
                      <w:t>-53,200.18</w:t>
                    </w:r>
                  </w:p>
                </w:tc>
                <w:tc>
                  <w:tcPr>
                    <w:tcW w:w="1114" w:type="pct"/>
                    <w:tcBorders>
                      <w:top w:val="outset" w:sz="4" w:space="0" w:color="auto"/>
                      <w:left w:val="outset" w:sz="4" w:space="0" w:color="auto"/>
                      <w:bottom w:val="outset" w:sz="4" w:space="0" w:color="auto"/>
                      <w:right w:val="outset" w:sz="4" w:space="0" w:color="auto"/>
                    </w:tcBorders>
                    <w:vAlign w:val="bottom"/>
                  </w:tcPr>
                  <w:p w14:paraId="69022FB4" w14:textId="77777777" w:rsidR="00847721" w:rsidRDefault="00B66337">
                    <w:pPr>
                      <w:jc w:val="right"/>
                      <w:rPr>
                        <w:szCs w:val="21"/>
                      </w:rPr>
                    </w:pPr>
                    <w:r>
                      <w:rPr>
                        <w:rFonts w:hint="eastAsia"/>
                        <w:szCs w:val="21"/>
                      </w:rPr>
                      <w:t>-241,075.50</w:t>
                    </w:r>
                  </w:p>
                </w:tc>
              </w:tr>
              <w:tr w:rsidR="00847721" w14:paraId="7CF018B2" w14:textId="77777777" w:rsidTr="00847721">
                <w:tc>
                  <w:tcPr>
                    <w:tcW w:w="2175" w:type="pct"/>
                    <w:tcBorders>
                      <w:top w:val="outset" w:sz="4" w:space="0" w:color="auto"/>
                      <w:left w:val="outset" w:sz="4" w:space="0" w:color="auto"/>
                      <w:bottom w:val="outset" w:sz="4" w:space="0" w:color="auto"/>
                      <w:right w:val="outset" w:sz="4" w:space="0" w:color="auto"/>
                    </w:tcBorders>
                    <w:vAlign w:val="center"/>
                  </w:tcPr>
                  <w:sdt>
                    <w:sdtPr>
                      <w:tag w:val="_PLD_c48ff6a604db4d18a1d1dc7c0a221692"/>
                      <w:id w:val="1618182871"/>
                      <w:lock w:val="sdtLocked"/>
                    </w:sdtPr>
                    <w:sdtEndPr/>
                    <w:sdtContent>
                      <w:p w14:paraId="04AD7B90" w14:textId="77777777" w:rsidR="00847721" w:rsidRDefault="00B66337">
                        <w:pPr>
                          <w:ind w:firstLineChars="100" w:firstLine="210"/>
                        </w:pPr>
                        <w:r>
                          <w:rPr>
                            <w:rFonts w:hint="eastAsia"/>
                          </w:rPr>
                          <w:t>（4）</w:t>
                        </w:r>
                        <w:r>
                          <w:t>企业自身信用风险公允价值变动</w:t>
                        </w:r>
                      </w:p>
                    </w:sdtContent>
                  </w:sdt>
                </w:tc>
                <w:tc>
                  <w:tcPr>
                    <w:tcW w:w="601" w:type="pct"/>
                    <w:tcBorders>
                      <w:top w:val="outset" w:sz="4" w:space="0" w:color="auto"/>
                      <w:left w:val="outset" w:sz="4" w:space="0" w:color="auto"/>
                      <w:bottom w:val="outset" w:sz="4" w:space="0" w:color="auto"/>
                      <w:right w:val="outset" w:sz="4" w:space="0" w:color="auto"/>
                    </w:tcBorders>
                  </w:tcPr>
                  <w:p w14:paraId="0E69FAEA"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vAlign w:val="bottom"/>
                  </w:tcPr>
                  <w:p w14:paraId="12CB8DF2" w14:textId="77777777" w:rsidR="00847721" w:rsidRDefault="00B66337">
                    <w:pPr>
                      <w:jc w:val="right"/>
                      <w:rPr>
                        <w:szCs w:val="21"/>
                      </w:rPr>
                    </w:pPr>
                    <w:r>
                      <w:rPr>
                        <w:rFonts w:hint="eastAsia"/>
                        <w:szCs w:val="21"/>
                      </w:rPr>
                      <w:t xml:space="preserve">　</w:t>
                    </w:r>
                  </w:p>
                </w:tc>
                <w:tc>
                  <w:tcPr>
                    <w:tcW w:w="1114" w:type="pct"/>
                    <w:tcBorders>
                      <w:top w:val="outset" w:sz="4" w:space="0" w:color="auto"/>
                      <w:left w:val="outset" w:sz="4" w:space="0" w:color="auto"/>
                      <w:bottom w:val="outset" w:sz="4" w:space="0" w:color="auto"/>
                      <w:right w:val="outset" w:sz="4" w:space="0" w:color="auto"/>
                    </w:tcBorders>
                    <w:vAlign w:val="bottom"/>
                  </w:tcPr>
                  <w:p w14:paraId="26113377" w14:textId="77777777" w:rsidR="00847721" w:rsidRDefault="00B66337">
                    <w:pPr>
                      <w:jc w:val="right"/>
                      <w:rPr>
                        <w:szCs w:val="21"/>
                      </w:rPr>
                    </w:pPr>
                    <w:r>
                      <w:rPr>
                        <w:rFonts w:hint="eastAsia"/>
                        <w:szCs w:val="21"/>
                      </w:rPr>
                      <w:t xml:space="preserve">　</w:t>
                    </w:r>
                  </w:p>
                </w:tc>
              </w:tr>
              <w:tr w:rsidR="00847721" w14:paraId="6BB168BF" w14:textId="77777777" w:rsidTr="00847721">
                <w:sdt>
                  <w:sdtPr>
                    <w:tag w:val="_PLD_abe4aeb39ba149bd8b72f60b4c8a1d22"/>
                    <w:id w:val="-732156352"/>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21F054E9" w14:textId="77777777" w:rsidR="00847721" w:rsidRDefault="00B66337">
                        <w:pPr>
                          <w:ind w:firstLineChars="200" w:firstLine="420"/>
                          <w:rPr>
                            <w:szCs w:val="21"/>
                          </w:rPr>
                        </w:pPr>
                        <w:r>
                          <w:rPr>
                            <w:szCs w:val="21"/>
                          </w:rPr>
                          <w:t>2</w:t>
                        </w:r>
                        <w:r>
                          <w:rPr>
                            <w:rFonts w:hint="eastAsia"/>
                            <w:szCs w:val="21"/>
                          </w:rPr>
                          <w:t>．将重分类进损益的其他综合收益</w:t>
                        </w:r>
                      </w:p>
                    </w:tc>
                  </w:sdtContent>
                </w:sdt>
                <w:tc>
                  <w:tcPr>
                    <w:tcW w:w="601" w:type="pct"/>
                    <w:tcBorders>
                      <w:top w:val="outset" w:sz="4" w:space="0" w:color="auto"/>
                      <w:left w:val="outset" w:sz="4" w:space="0" w:color="auto"/>
                      <w:bottom w:val="outset" w:sz="4" w:space="0" w:color="auto"/>
                      <w:right w:val="outset" w:sz="4" w:space="0" w:color="auto"/>
                    </w:tcBorders>
                  </w:tcPr>
                  <w:p w14:paraId="1BF62605"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vAlign w:val="bottom"/>
                  </w:tcPr>
                  <w:p w14:paraId="4D1D4A35" w14:textId="77777777" w:rsidR="00847721" w:rsidRDefault="00B66337">
                    <w:pPr>
                      <w:jc w:val="right"/>
                      <w:rPr>
                        <w:szCs w:val="21"/>
                      </w:rPr>
                    </w:pPr>
                    <w:r>
                      <w:rPr>
                        <w:rFonts w:hint="eastAsia"/>
                        <w:szCs w:val="21"/>
                      </w:rPr>
                      <w:t>-772,682.73</w:t>
                    </w:r>
                  </w:p>
                </w:tc>
                <w:tc>
                  <w:tcPr>
                    <w:tcW w:w="1114" w:type="pct"/>
                    <w:tcBorders>
                      <w:top w:val="outset" w:sz="4" w:space="0" w:color="auto"/>
                      <w:left w:val="outset" w:sz="4" w:space="0" w:color="auto"/>
                      <w:bottom w:val="outset" w:sz="4" w:space="0" w:color="auto"/>
                      <w:right w:val="outset" w:sz="4" w:space="0" w:color="auto"/>
                    </w:tcBorders>
                    <w:vAlign w:val="bottom"/>
                  </w:tcPr>
                  <w:p w14:paraId="77B4BC86" w14:textId="77777777" w:rsidR="00847721" w:rsidRDefault="00B66337">
                    <w:pPr>
                      <w:jc w:val="right"/>
                      <w:rPr>
                        <w:szCs w:val="21"/>
                      </w:rPr>
                    </w:pPr>
                    <w:r>
                      <w:rPr>
                        <w:rFonts w:hint="eastAsia"/>
                        <w:szCs w:val="21"/>
                      </w:rPr>
                      <w:t>-1,549,231.10</w:t>
                    </w:r>
                  </w:p>
                </w:tc>
              </w:tr>
              <w:tr w:rsidR="00847721" w14:paraId="44925F9C" w14:textId="77777777" w:rsidTr="00847721">
                <w:sdt>
                  <w:sdtPr>
                    <w:tag w:val="_PLD_b3cee83b27dc4e60b3f7b7333c0c55d9"/>
                    <w:id w:val="-1365131249"/>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100C6233" w14:textId="77777777" w:rsidR="00847721" w:rsidRDefault="00B66337">
                        <w:pPr>
                          <w:ind w:firstLineChars="100" w:firstLine="210"/>
                          <w:rPr>
                            <w:szCs w:val="21"/>
                          </w:rPr>
                        </w:pPr>
                        <w:r>
                          <w:rPr>
                            <w:rFonts w:hint="eastAsia"/>
                          </w:rPr>
                          <w:t>（1）</w:t>
                        </w:r>
                        <w:r>
                          <w:t>权益法下可转损益的其他综合收益</w:t>
                        </w:r>
                      </w:p>
                    </w:tc>
                  </w:sdtContent>
                </w:sdt>
                <w:tc>
                  <w:tcPr>
                    <w:tcW w:w="601" w:type="pct"/>
                    <w:tcBorders>
                      <w:top w:val="outset" w:sz="4" w:space="0" w:color="auto"/>
                      <w:left w:val="outset" w:sz="4" w:space="0" w:color="auto"/>
                      <w:bottom w:val="outset" w:sz="4" w:space="0" w:color="auto"/>
                      <w:right w:val="outset" w:sz="4" w:space="0" w:color="auto"/>
                    </w:tcBorders>
                  </w:tcPr>
                  <w:p w14:paraId="461FE6EA"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tcPr>
                  <w:p w14:paraId="50EA752D" w14:textId="77777777" w:rsidR="00847721" w:rsidRDefault="0084772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4D9E14D7" w14:textId="77777777" w:rsidR="00847721" w:rsidRDefault="00847721">
                    <w:pPr>
                      <w:jc w:val="right"/>
                      <w:rPr>
                        <w:szCs w:val="21"/>
                      </w:rPr>
                    </w:pPr>
                  </w:p>
                </w:tc>
              </w:tr>
              <w:tr w:rsidR="00847721" w14:paraId="27F6F4FA" w14:textId="77777777" w:rsidTr="00847721">
                <w:tc>
                  <w:tcPr>
                    <w:tcW w:w="2175" w:type="pct"/>
                    <w:tcBorders>
                      <w:top w:val="outset" w:sz="4" w:space="0" w:color="auto"/>
                      <w:left w:val="outset" w:sz="4" w:space="0" w:color="auto"/>
                      <w:bottom w:val="outset" w:sz="4" w:space="0" w:color="auto"/>
                      <w:right w:val="outset" w:sz="4" w:space="0" w:color="auto"/>
                    </w:tcBorders>
                    <w:vAlign w:val="center"/>
                  </w:tcPr>
                  <w:sdt>
                    <w:sdtPr>
                      <w:tag w:val="_PLD_0964bdc875cb41acbcc556550f4e03d4"/>
                      <w:id w:val="1450587988"/>
                      <w:lock w:val="sdtLocked"/>
                    </w:sdtPr>
                    <w:sdtEndPr/>
                    <w:sdtContent>
                      <w:p w14:paraId="3E6AC5E7" w14:textId="77777777" w:rsidR="00847721" w:rsidRDefault="00B66337">
                        <w:pPr>
                          <w:ind w:firstLineChars="100" w:firstLine="210"/>
                        </w:pPr>
                        <w:r>
                          <w:rPr>
                            <w:rFonts w:hint="eastAsia"/>
                          </w:rPr>
                          <w:t>（2）</w:t>
                        </w:r>
                        <w:r>
                          <w:t>其他债权投资公允价值变动</w:t>
                        </w:r>
                      </w:p>
                    </w:sdtContent>
                  </w:sdt>
                </w:tc>
                <w:tc>
                  <w:tcPr>
                    <w:tcW w:w="601" w:type="pct"/>
                    <w:tcBorders>
                      <w:top w:val="outset" w:sz="4" w:space="0" w:color="auto"/>
                      <w:left w:val="outset" w:sz="4" w:space="0" w:color="auto"/>
                      <w:bottom w:val="outset" w:sz="4" w:space="0" w:color="auto"/>
                      <w:right w:val="outset" w:sz="4" w:space="0" w:color="auto"/>
                    </w:tcBorders>
                  </w:tcPr>
                  <w:p w14:paraId="21370DC8"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tcPr>
                  <w:p w14:paraId="5818637C" w14:textId="77777777" w:rsidR="00847721" w:rsidRDefault="0084772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3AAD5DDF" w14:textId="77777777" w:rsidR="00847721" w:rsidRDefault="00847721">
                    <w:pPr>
                      <w:jc w:val="right"/>
                      <w:rPr>
                        <w:szCs w:val="21"/>
                      </w:rPr>
                    </w:pPr>
                  </w:p>
                </w:tc>
              </w:tr>
              <w:tr w:rsidR="00847721" w14:paraId="2ACD1AF7" w14:textId="77777777" w:rsidTr="00847721">
                <w:tc>
                  <w:tcPr>
                    <w:tcW w:w="217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623d5f9fa0430da4eccee5c001a530"/>
                      <w:id w:val="-592549210"/>
                      <w:lock w:val="sdtLocked"/>
                    </w:sdtPr>
                    <w:sdtEndPr>
                      <w:rPr>
                        <w:rFonts w:hint="default"/>
                      </w:rPr>
                    </w:sdtEndPr>
                    <w:sdtContent>
                      <w:p w14:paraId="4820E0CE" w14:textId="77777777" w:rsidR="00847721" w:rsidRDefault="00B66337">
                        <w:pPr>
                          <w:ind w:firstLineChars="100" w:firstLine="210"/>
                        </w:pPr>
                        <w:r>
                          <w:rPr>
                            <w:rFonts w:hint="eastAsia"/>
                          </w:rPr>
                          <w:t>（3）</w:t>
                        </w:r>
                        <w:r>
                          <w:t>金融资产重分类计入其他综合收益的金额</w:t>
                        </w:r>
                      </w:p>
                    </w:sdtContent>
                  </w:sdt>
                </w:tc>
                <w:tc>
                  <w:tcPr>
                    <w:tcW w:w="601" w:type="pct"/>
                    <w:tcBorders>
                      <w:top w:val="outset" w:sz="4" w:space="0" w:color="auto"/>
                      <w:left w:val="outset" w:sz="4" w:space="0" w:color="auto"/>
                      <w:bottom w:val="outset" w:sz="4" w:space="0" w:color="auto"/>
                      <w:right w:val="outset" w:sz="4" w:space="0" w:color="auto"/>
                    </w:tcBorders>
                  </w:tcPr>
                  <w:p w14:paraId="305D0B57"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tcPr>
                  <w:p w14:paraId="7C88CD89" w14:textId="77777777" w:rsidR="00847721" w:rsidRDefault="0084772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2742052B" w14:textId="77777777" w:rsidR="00847721" w:rsidRDefault="00847721">
                    <w:pPr>
                      <w:jc w:val="right"/>
                      <w:rPr>
                        <w:szCs w:val="21"/>
                      </w:rPr>
                    </w:pPr>
                  </w:p>
                </w:tc>
              </w:tr>
              <w:tr w:rsidR="00847721" w14:paraId="445CBC1E" w14:textId="77777777" w:rsidTr="00847721">
                <w:tc>
                  <w:tcPr>
                    <w:tcW w:w="217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ae9a687385c431d96ae9c14b04e7551"/>
                      <w:id w:val="-1410228960"/>
                      <w:lock w:val="sdtLocked"/>
                    </w:sdtPr>
                    <w:sdtEndPr>
                      <w:rPr>
                        <w:rFonts w:hint="default"/>
                      </w:rPr>
                    </w:sdtEndPr>
                    <w:sdtContent>
                      <w:p w14:paraId="19902F21" w14:textId="77777777" w:rsidR="00847721" w:rsidRDefault="00B66337">
                        <w:pPr>
                          <w:ind w:firstLineChars="100" w:firstLine="210"/>
                        </w:pPr>
                        <w:r>
                          <w:rPr>
                            <w:rFonts w:hint="eastAsia"/>
                          </w:rPr>
                          <w:t>（4）</w:t>
                        </w:r>
                        <w:r>
                          <w:t>其他债权投资信用减值准备</w:t>
                        </w:r>
                      </w:p>
                    </w:sdtContent>
                  </w:sdt>
                </w:tc>
                <w:tc>
                  <w:tcPr>
                    <w:tcW w:w="601" w:type="pct"/>
                    <w:tcBorders>
                      <w:top w:val="outset" w:sz="4" w:space="0" w:color="auto"/>
                      <w:left w:val="outset" w:sz="4" w:space="0" w:color="auto"/>
                      <w:bottom w:val="outset" w:sz="4" w:space="0" w:color="auto"/>
                      <w:right w:val="outset" w:sz="4" w:space="0" w:color="auto"/>
                    </w:tcBorders>
                  </w:tcPr>
                  <w:p w14:paraId="4B6CBDB5"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tcPr>
                  <w:p w14:paraId="25B6B5DA" w14:textId="77777777" w:rsidR="00847721" w:rsidRDefault="0084772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6D6B31A7" w14:textId="77777777" w:rsidR="00847721" w:rsidRDefault="00847721">
                    <w:pPr>
                      <w:jc w:val="right"/>
                      <w:rPr>
                        <w:szCs w:val="21"/>
                      </w:rPr>
                    </w:pPr>
                  </w:p>
                </w:tc>
              </w:tr>
              <w:tr w:rsidR="00847721" w14:paraId="5A1993B8" w14:textId="77777777" w:rsidTr="00847721">
                <w:tc>
                  <w:tcPr>
                    <w:tcW w:w="2175" w:type="pct"/>
                    <w:tcBorders>
                      <w:top w:val="outset" w:sz="4" w:space="0" w:color="auto"/>
                      <w:left w:val="outset" w:sz="4" w:space="0" w:color="auto"/>
                      <w:bottom w:val="outset" w:sz="4" w:space="0" w:color="auto"/>
                      <w:right w:val="outset" w:sz="4" w:space="0" w:color="auto"/>
                    </w:tcBorders>
                    <w:vAlign w:val="center"/>
                  </w:tcPr>
                  <w:sdt>
                    <w:sdtPr>
                      <w:tag w:val="_PLD_23b423edc2274c72b51ddde91025ffea"/>
                      <w:id w:val="895778633"/>
                      <w:lock w:val="sdtLocked"/>
                    </w:sdtPr>
                    <w:sdtEndPr/>
                    <w:sdtContent>
                      <w:p w14:paraId="34A9ACD5" w14:textId="77777777" w:rsidR="00847721" w:rsidRDefault="00B66337">
                        <w:pPr>
                          <w:ind w:firstLineChars="100" w:firstLine="210"/>
                        </w:pPr>
                        <w:r>
                          <w:rPr>
                            <w:rFonts w:hint="eastAsia"/>
                          </w:rPr>
                          <w:t>（5）</w:t>
                        </w:r>
                        <w:r>
                          <w:t>现金流量套期储备</w:t>
                        </w:r>
                      </w:p>
                    </w:sdtContent>
                  </w:sdt>
                </w:tc>
                <w:tc>
                  <w:tcPr>
                    <w:tcW w:w="601" w:type="pct"/>
                    <w:tcBorders>
                      <w:top w:val="outset" w:sz="4" w:space="0" w:color="auto"/>
                      <w:left w:val="outset" w:sz="4" w:space="0" w:color="auto"/>
                      <w:bottom w:val="outset" w:sz="4" w:space="0" w:color="auto"/>
                      <w:right w:val="outset" w:sz="4" w:space="0" w:color="auto"/>
                    </w:tcBorders>
                  </w:tcPr>
                  <w:p w14:paraId="6C582A5D"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tcPr>
                  <w:p w14:paraId="0D5E1A77" w14:textId="77777777" w:rsidR="00847721" w:rsidRDefault="0084772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6E29F143" w14:textId="77777777" w:rsidR="00847721" w:rsidRDefault="00847721">
                    <w:pPr>
                      <w:jc w:val="right"/>
                      <w:rPr>
                        <w:szCs w:val="21"/>
                      </w:rPr>
                    </w:pPr>
                  </w:p>
                </w:tc>
              </w:tr>
              <w:tr w:rsidR="00847721" w14:paraId="71720075" w14:textId="77777777" w:rsidTr="00847721">
                <w:tc>
                  <w:tcPr>
                    <w:tcW w:w="2175" w:type="pct"/>
                    <w:tcBorders>
                      <w:top w:val="outset" w:sz="4" w:space="0" w:color="auto"/>
                      <w:left w:val="outset" w:sz="4" w:space="0" w:color="auto"/>
                      <w:bottom w:val="outset" w:sz="4" w:space="0" w:color="auto"/>
                      <w:right w:val="outset" w:sz="4" w:space="0" w:color="auto"/>
                    </w:tcBorders>
                    <w:vAlign w:val="center"/>
                  </w:tcPr>
                  <w:sdt>
                    <w:sdtPr>
                      <w:tag w:val="_PLD_4acecfbf1f234ce3af0ec16acd7e3e6d"/>
                      <w:id w:val="2117781638"/>
                      <w:lock w:val="sdtLocked"/>
                    </w:sdtPr>
                    <w:sdtEndPr/>
                    <w:sdtContent>
                      <w:p w14:paraId="2244E7C4" w14:textId="77777777" w:rsidR="00847721" w:rsidRDefault="00B66337">
                        <w:pPr>
                          <w:ind w:firstLineChars="100" w:firstLine="210"/>
                        </w:pPr>
                        <w:r>
                          <w:rPr>
                            <w:rFonts w:hint="eastAsia"/>
                          </w:rPr>
                          <w:t>（6）</w:t>
                        </w:r>
                        <w:r>
                          <w:t>外币财务报表折算差额</w:t>
                        </w:r>
                      </w:p>
                    </w:sdtContent>
                  </w:sdt>
                </w:tc>
                <w:tc>
                  <w:tcPr>
                    <w:tcW w:w="601" w:type="pct"/>
                    <w:tcBorders>
                      <w:top w:val="outset" w:sz="4" w:space="0" w:color="auto"/>
                      <w:left w:val="outset" w:sz="4" w:space="0" w:color="auto"/>
                      <w:bottom w:val="outset" w:sz="4" w:space="0" w:color="auto"/>
                      <w:right w:val="outset" w:sz="4" w:space="0" w:color="auto"/>
                    </w:tcBorders>
                  </w:tcPr>
                  <w:p w14:paraId="487C0F96"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vAlign w:val="bottom"/>
                  </w:tcPr>
                  <w:p w14:paraId="5A6ECEF9" w14:textId="77777777" w:rsidR="00847721" w:rsidRDefault="00B66337">
                    <w:pPr>
                      <w:jc w:val="right"/>
                      <w:rPr>
                        <w:szCs w:val="21"/>
                      </w:rPr>
                    </w:pPr>
                    <w:r>
                      <w:rPr>
                        <w:rFonts w:hint="eastAsia"/>
                        <w:szCs w:val="21"/>
                      </w:rPr>
                      <w:t>-772,682.73</w:t>
                    </w:r>
                  </w:p>
                </w:tc>
                <w:tc>
                  <w:tcPr>
                    <w:tcW w:w="1114" w:type="pct"/>
                    <w:tcBorders>
                      <w:top w:val="outset" w:sz="4" w:space="0" w:color="auto"/>
                      <w:left w:val="outset" w:sz="4" w:space="0" w:color="auto"/>
                      <w:bottom w:val="outset" w:sz="4" w:space="0" w:color="auto"/>
                      <w:right w:val="outset" w:sz="4" w:space="0" w:color="auto"/>
                    </w:tcBorders>
                    <w:vAlign w:val="bottom"/>
                  </w:tcPr>
                  <w:p w14:paraId="68070C5B" w14:textId="77777777" w:rsidR="00847721" w:rsidRDefault="00B66337">
                    <w:pPr>
                      <w:jc w:val="right"/>
                      <w:rPr>
                        <w:szCs w:val="21"/>
                      </w:rPr>
                    </w:pPr>
                    <w:r>
                      <w:rPr>
                        <w:rFonts w:hint="eastAsia"/>
                        <w:szCs w:val="21"/>
                      </w:rPr>
                      <w:t>-1,549,231.10</w:t>
                    </w:r>
                  </w:p>
                </w:tc>
              </w:tr>
              <w:tr w:rsidR="00847721" w14:paraId="2AE148F1" w14:textId="77777777" w:rsidTr="00847721">
                <w:tc>
                  <w:tcPr>
                    <w:tcW w:w="2175" w:type="pct"/>
                    <w:tcBorders>
                      <w:top w:val="outset" w:sz="4" w:space="0" w:color="auto"/>
                      <w:left w:val="outset" w:sz="4" w:space="0" w:color="auto"/>
                      <w:bottom w:val="outset" w:sz="4" w:space="0" w:color="auto"/>
                      <w:right w:val="outset" w:sz="4" w:space="0" w:color="auto"/>
                    </w:tcBorders>
                    <w:vAlign w:val="center"/>
                  </w:tcPr>
                  <w:sdt>
                    <w:sdtPr>
                      <w:tag w:val="_PLD_7d43aa1b36164af4b8726e2c1f760cfd"/>
                      <w:id w:val="753945944"/>
                      <w:lock w:val="sdtLocked"/>
                    </w:sdtPr>
                    <w:sdtEndPr/>
                    <w:sdtContent>
                      <w:p w14:paraId="3D887CF1" w14:textId="77777777" w:rsidR="00847721" w:rsidRDefault="00B66337">
                        <w:pPr>
                          <w:ind w:firstLineChars="100" w:firstLine="210"/>
                        </w:pPr>
                        <w:r>
                          <w:rPr>
                            <w:rFonts w:hint="eastAsia"/>
                          </w:rPr>
                          <w:t>（7）</w:t>
                        </w:r>
                        <w:r>
                          <w:t>其他</w:t>
                        </w:r>
                      </w:p>
                    </w:sdtContent>
                  </w:sdt>
                </w:tc>
                <w:tc>
                  <w:tcPr>
                    <w:tcW w:w="601" w:type="pct"/>
                    <w:tcBorders>
                      <w:top w:val="outset" w:sz="4" w:space="0" w:color="auto"/>
                      <w:left w:val="outset" w:sz="4" w:space="0" w:color="auto"/>
                      <w:bottom w:val="outset" w:sz="4" w:space="0" w:color="auto"/>
                      <w:right w:val="outset" w:sz="4" w:space="0" w:color="auto"/>
                    </w:tcBorders>
                  </w:tcPr>
                  <w:p w14:paraId="382E0DE1"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vAlign w:val="bottom"/>
                  </w:tcPr>
                  <w:p w14:paraId="59D752E5" w14:textId="77777777" w:rsidR="00847721" w:rsidRDefault="00B66337">
                    <w:pPr>
                      <w:jc w:val="right"/>
                      <w:rPr>
                        <w:szCs w:val="21"/>
                      </w:rPr>
                    </w:pPr>
                    <w:r>
                      <w:rPr>
                        <w:rFonts w:hint="eastAsia"/>
                        <w:szCs w:val="21"/>
                      </w:rPr>
                      <w:t xml:space="preserve">　</w:t>
                    </w:r>
                  </w:p>
                </w:tc>
                <w:tc>
                  <w:tcPr>
                    <w:tcW w:w="1114" w:type="pct"/>
                    <w:tcBorders>
                      <w:top w:val="outset" w:sz="4" w:space="0" w:color="auto"/>
                      <w:left w:val="outset" w:sz="4" w:space="0" w:color="auto"/>
                      <w:bottom w:val="outset" w:sz="4" w:space="0" w:color="auto"/>
                      <w:right w:val="outset" w:sz="4" w:space="0" w:color="auto"/>
                    </w:tcBorders>
                    <w:vAlign w:val="bottom"/>
                  </w:tcPr>
                  <w:p w14:paraId="3493F315" w14:textId="77777777" w:rsidR="00847721" w:rsidRDefault="00B66337">
                    <w:pPr>
                      <w:jc w:val="right"/>
                      <w:rPr>
                        <w:szCs w:val="21"/>
                      </w:rPr>
                    </w:pPr>
                    <w:r>
                      <w:rPr>
                        <w:rFonts w:hint="eastAsia"/>
                        <w:szCs w:val="21"/>
                      </w:rPr>
                      <w:t xml:space="preserve">　</w:t>
                    </w:r>
                  </w:p>
                </w:tc>
              </w:tr>
              <w:tr w:rsidR="00847721" w14:paraId="326BD1E2" w14:textId="77777777" w:rsidTr="00847721">
                <w:sdt>
                  <w:sdtPr>
                    <w:tag w:val="_PLD_83569bc5ede84869b3447cee447eab7d"/>
                    <w:id w:val="-2065864563"/>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1FB81700" w14:textId="77777777" w:rsidR="00847721" w:rsidRDefault="00B66337">
                        <w:pPr>
                          <w:ind w:firstLineChars="100" w:firstLine="210"/>
                          <w:rPr>
                            <w:szCs w:val="21"/>
                          </w:rPr>
                        </w:pPr>
                        <w:r>
                          <w:rPr>
                            <w:szCs w:val="21"/>
                          </w:rPr>
                          <w:t>（二）</w:t>
                        </w:r>
                        <w:r>
                          <w:rPr>
                            <w:rFonts w:hint="eastAsia"/>
                            <w:szCs w:val="21"/>
                          </w:rPr>
                          <w:t>归属于少数股东的其他综合收益的税后净额</w:t>
                        </w:r>
                      </w:p>
                    </w:tc>
                  </w:sdtContent>
                </w:sdt>
                <w:tc>
                  <w:tcPr>
                    <w:tcW w:w="601" w:type="pct"/>
                    <w:tcBorders>
                      <w:top w:val="outset" w:sz="4" w:space="0" w:color="auto"/>
                      <w:left w:val="outset" w:sz="4" w:space="0" w:color="auto"/>
                      <w:bottom w:val="outset" w:sz="4" w:space="0" w:color="auto"/>
                      <w:right w:val="outset" w:sz="4" w:space="0" w:color="auto"/>
                    </w:tcBorders>
                  </w:tcPr>
                  <w:p w14:paraId="74571F7B"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vAlign w:val="bottom"/>
                  </w:tcPr>
                  <w:p w14:paraId="4D5FB2A2" w14:textId="77777777" w:rsidR="00847721" w:rsidRDefault="00B66337">
                    <w:pPr>
                      <w:jc w:val="right"/>
                      <w:rPr>
                        <w:szCs w:val="21"/>
                      </w:rPr>
                    </w:pPr>
                    <w:r>
                      <w:rPr>
                        <w:rFonts w:hint="eastAsia"/>
                        <w:szCs w:val="21"/>
                      </w:rPr>
                      <w:t xml:space="preserve">　</w:t>
                    </w:r>
                  </w:p>
                </w:tc>
                <w:tc>
                  <w:tcPr>
                    <w:tcW w:w="1114" w:type="pct"/>
                    <w:tcBorders>
                      <w:top w:val="outset" w:sz="4" w:space="0" w:color="auto"/>
                      <w:left w:val="outset" w:sz="4" w:space="0" w:color="auto"/>
                      <w:bottom w:val="outset" w:sz="4" w:space="0" w:color="auto"/>
                      <w:right w:val="outset" w:sz="4" w:space="0" w:color="auto"/>
                    </w:tcBorders>
                    <w:vAlign w:val="bottom"/>
                  </w:tcPr>
                  <w:p w14:paraId="6B54E1EB" w14:textId="77777777" w:rsidR="00847721" w:rsidRDefault="00B66337">
                    <w:pPr>
                      <w:jc w:val="right"/>
                      <w:rPr>
                        <w:szCs w:val="21"/>
                      </w:rPr>
                    </w:pPr>
                    <w:r>
                      <w:rPr>
                        <w:rFonts w:hint="eastAsia"/>
                        <w:szCs w:val="21"/>
                      </w:rPr>
                      <w:t xml:space="preserve">　</w:t>
                    </w:r>
                  </w:p>
                </w:tc>
              </w:tr>
              <w:tr w:rsidR="00847721" w14:paraId="4D6D2731" w14:textId="77777777" w:rsidTr="00847721">
                <w:sdt>
                  <w:sdtPr>
                    <w:tag w:val="_PLD_e0601b6a47ff4441b448abf6db3fa4ed"/>
                    <w:id w:val="1345362760"/>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6D5F98F3" w14:textId="77777777" w:rsidR="00847721" w:rsidRDefault="00B66337">
                        <w:pPr>
                          <w:rPr>
                            <w:szCs w:val="21"/>
                          </w:rPr>
                        </w:pPr>
                        <w:r>
                          <w:rPr>
                            <w:rFonts w:hint="eastAsia"/>
                            <w:szCs w:val="21"/>
                          </w:rPr>
                          <w:t>七、综合收益总额</w:t>
                        </w:r>
                      </w:p>
                    </w:tc>
                  </w:sdtContent>
                </w:sdt>
                <w:tc>
                  <w:tcPr>
                    <w:tcW w:w="601" w:type="pct"/>
                    <w:tcBorders>
                      <w:top w:val="outset" w:sz="4" w:space="0" w:color="auto"/>
                      <w:left w:val="outset" w:sz="4" w:space="0" w:color="auto"/>
                      <w:bottom w:val="outset" w:sz="4" w:space="0" w:color="auto"/>
                      <w:right w:val="outset" w:sz="4" w:space="0" w:color="auto"/>
                    </w:tcBorders>
                  </w:tcPr>
                  <w:p w14:paraId="077B97EB"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vAlign w:val="bottom"/>
                  </w:tcPr>
                  <w:p w14:paraId="2B7FCCBE" w14:textId="77777777" w:rsidR="00847721" w:rsidRDefault="00B66337">
                    <w:pPr>
                      <w:jc w:val="right"/>
                      <w:rPr>
                        <w:szCs w:val="21"/>
                      </w:rPr>
                    </w:pPr>
                    <w:r>
                      <w:rPr>
                        <w:rFonts w:hint="eastAsia"/>
                        <w:szCs w:val="21"/>
                      </w:rPr>
                      <w:t>-304,040,646.11</w:t>
                    </w:r>
                  </w:p>
                </w:tc>
                <w:tc>
                  <w:tcPr>
                    <w:tcW w:w="1114" w:type="pct"/>
                    <w:tcBorders>
                      <w:top w:val="outset" w:sz="4" w:space="0" w:color="auto"/>
                      <w:left w:val="outset" w:sz="4" w:space="0" w:color="auto"/>
                      <w:bottom w:val="outset" w:sz="4" w:space="0" w:color="auto"/>
                      <w:right w:val="outset" w:sz="4" w:space="0" w:color="auto"/>
                    </w:tcBorders>
                    <w:vAlign w:val="bottom"/>
                  </w:tcPr>
                  <w:p w14:paraId="60DE5B9B" w14:textId="77777777" w:rsidR="00847721" w:rsidRDefault="00B66337">
                    <w:pPr>
                      <w:jc w:val="right"/>
                      <w:rPr>
                        <w:szCs w:val="21"/>
                      </w:rPr>
                    </w:pPr>
                    <w:r>
                      <w:rPr>
                        <w:rFonts w:hint="eastAsia"/>
                        <w:szCs w:val="21"/>
                      </w:rPr>
                      <w:t>-293,247,703.38</w:t>
                    </w:r>
                  </w:p>
                </w:tc>
              </w:tr>
              <w:tr w:rsidR="00847721" w14:paraId="6EE4CDE4" w14:textId="77777777" w:rsidTr="00847721">
                <w:sdt>
                  <w:sdtPr>
                    <w:tag w:val="_PLD_a127ab5720a345679e0e938f71becb4c"/>
                    <w:id w:val="2064822393"/>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6F85737E" w14:textId="77777777" w:rsidR="00847721" w:rsidRDefault="00B66337">
                        <w:pPr>
                          <w:ind w:firstLineChars="100" w:firstLine="210"/>
                          <w:rPr>
                            <w:szCs w:val="21"/>
                          </w:rPr>
                        </w:pPr>
                        <w:r>
                          <w:rPr>
                            <w:szCs w:val="21"/>
                          </w:rPr>
                          <w:t>（一）</w:t>
                        </w:r>
                        <w:r>
                          <w:rPr>
                            <w:rFonts w:hint="eastAsia"/>
                            <w:szCs w:val="21"/>
                          </w:rPr>
                          <w:t>归属于母公司所有者的综合收益总额</w:t>
                        </w:r>
                      </w:p>
                    </w:tc>
                  </w:sdtContent>
                </w:sdt>
                <w:tc>
                  <w:tcPr>
                    <w:tcW w:w="601" w:type="pct"/>
                    <w:tcBorders>
                      <w:top w:val="outset" w:sz="4" w:space="0" w:color="auto"/>
                      <w:left w:val="outset" w:sz="4" w:space="0" w:color="auto"/>
                      <w:bottom w:val="outset" w:sz="4" w:space="0" w:color="auto"/>
                      <w:right w:val="outset" w:sz="4" w:space="0" w:color="auto"/>
                    </w:tcBorders>
                  </w:tcPr>
                  <w:p w14:paraId="6DAC89CE"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vAlign w:val="bottom"/>
                  </w:tcPr>
                  <w:p w14:paraId="0F2F865F" w14:textId="77777777" w:rsidR="00847721" w:rsidRDefault="00B66337">
                    <w:pPr>
                      <w:jc w:val="right"/>
                      <w:rPr>
                        <w:szCs w:val="21"/>
                      </w:rPr>
                    </w:pPr>
                    <w:r>
                      <w:rPr>
                        <w:rFonts w:hint="eastAsia"/>
                        <w:szCs w:val="21"/>
                      </w:rPr>
                      <w:t>-305,425,593.71</w:t>
                    </w:r>
                  </w:p>
                </w:tc>
                <w:tc>
                  <w:tcPr>
                    <w:tcW w:w="1114" w:type="pct"/>
                    <w:tcBorders>
                      <w:top w:val="outset" w:sz="4" w:space="0" w:color="auto"/>
                      <w:left w:val="outset" w:sz="4" w:space="0" w:color="auto"/>
                      <w:bottom w:val="outset" w:sz="4" w:space="0" w:color="auto"/>
                      <w:right w:val="outset" w:sz="4" w:space="0" w:color="auto"/>
                    </w:tcBorders>
                    <w:vAlign w:val="bottom"/>
                  </w:tcPr>
                  <w:p w14:paraId="2D429898" w14:textId="77777777" w:rsidR="00847721" w:rsidRDefault="00B66337">
                    <w:pPr>
                      <w:jc w:val="right"/>
                      <w:rPr>
                        <w:szCs w:val="21"/>
                      </w:rPr>
                    </w:pPr>
                    <w:r>
                      <w:rPr>
                        <w:rFonts w:hint="eastAsia"/>
                        <w:szCs w:val="21"/>
                      </w:rPr>
                      <w:t>-295,979,764.91</w:t>
                    </w:r>
                  </w:p>
                </w:tc>
              </w:tr>
              <w:tr w:rsidR="00847721" w14:paraId="4D994B1C" w14:textId="77777777" w:rsidTr="00847721">
                <w:sdt>
                  <w:sdtPr>
                    <w:tag w:val="_PLD_13f01925f64b436a9fbc95d8e02da99b"/>
                    <w:id w:val="1752706577"/>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5ABB9964" w14:textId="77777777" w:rsidR="00847721" w:rsidRDefault="00B66337">
                        <w:pPr>
                          <w:ind w:firstLineChars="100" w:firstLine="210"/>
                          <w:rPr>
                            <w:szCs w:val="21"/>
                          </w:rPr>
                        </w:pPr>
                        <w:r>
                          <w:rPr>
                            <w:szCs w:val="21"/>
                          </w:rPr>
                          <w:t>（二）</w:t>
                        </w:r>
                        <w:r>
                          <w:rPr>
                            <w:rFonts w:hint="eastAsia"/>
                            <w:szCs w:val="21"/>
                          </w:rPr>
                          <w:t>归属于少数股东的综合收益总额</w:t>
                        </w:r>
                      </w:p>
                    </w:tc>
                  </w:sdtContent>
                </w:sdt>
                <w:tc>
                  <w:tcPr>
                    <w:tcW w:w="601" w:type="pct"/>
                    <w:tcBorders>
                      <w:top w:val="outset" w:sz="4" w:space="0" w:color="auto"/>
                      <w:left w:val="outset" w:sz="4" w:space="0" w:color="auto"/>
                      <w:bottom w:val="outset" w:sz="4" w:space="0" w:color="auto"/>
                      <w:right w:val="outset" w:sz="4" w:space="0" w:color="auto"/>
                    </w:tcBorders>
                  </w:tcPr>
                  <w:p w14:paraId="69F86B04"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vAlign w:val="bottom"/>
                  </w:tcPr>
                  <w:p w14:paraId="7A2E628C" w14:textId="77777777" w:rsidR="00847721" w:rsidRDefault="00B66337">
                    <w:pPr>
                      <w:jc w:val="right"/>
                      <w:rPr>
                        <w:szCs w:val="21"/>
                      </w:rPr>
                    </w:pPr>
                    <w:r>
                      <w:rPr>
                        <w:rFonts w:hint="eastAsia"/>
                        <w:szCs w:val="21"/>
                      </w:rPr>
                      <w:t>1,384,947.60</w:t>
                    </w:r>
                  </w:p>
                </w:tc>
                <w:tc>
                  <w:tcPr>
                    <w:tcW w:w="1114" w:type="pct"/>
                    <w:tcBorders>
                      <w:top w:val="outset" w:sz="4" w:space="0" w:color="auto"/>
                      <w:left w:val="outset" w:sz="4" w:space="0" w:color="auto"/>
                      <w:bottom w:val="outset" w:sz="4" w:space="0" w:color="auto"/>
                      <w:right w:val="outset" w:sz="4" w:space="0" w:color="auto"/>
                    </w:tcBorders>
                    <w:vAlign w:val="bottom"/>
                  </w:tcPr>
                  <w:p w14:paraId="60879CDA" w14:textId="77777777" w:rsidR="00847721" w:rsidRDefault="00B66337">
                    <w:pPr>
                      <w:jc w:val="right"/>
                      <w:rPr>
                        <w:szCs w:val="21"/>
                      </w:rPr>
                    </w:pPr>
                    <w:r>
                      <w:rPr>
                        <w:rFonts w:hint="eastAsia"/>
                        <w:szCs w:val="21"/>
                      </w:rPr>
                      <w:t>2,732,061.53</w:t>
                    </w:r>
                  </w:p>
                </w:tc>
              </w:tr>
              <w:tr w:rsidR="00847721" w14:paraId="06BEA3E5" w14:textId="77777777" w:rsidTr="00713F20">
                <w:sdt>
                  <w:sdtPr>
                    <w:tag w:val="_PLD_6e9655fe2b7c48e3964f7a74f9c6deea"/>
                    <w:id w:val="-2092700414"/>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CE34AF0" w14:textId="77777777" w:rsidR="00847721" w:rsidRDefault="00B66337">
                        <w:pPr>
                          <w:rPr>
                            <w:color w:val="008000"/>
                            <w:szCs w:val="21"/>
                          </w:rPr>
                        </w:pPr>
                        <w:r>
                          <w:rPr>
                            <w:rFonts w:hint="eastAsia"/>
                            <w:szCs w:val="21"/>
                          </w:rPr>
                          <w:t>八、每股收益：</w:t>
                        </w:r>
                      </w:p>
                    </w:tc>
                  </w:sdtContent>
                </w:sdt>
              </w:tr>
              <w:tr w:rsidR="00847721" w14:paraId="7C720B61" w14:textId="77777777" w:rsidTr="00847721">
                <w:sdt>
                  <w:sdtPr>
                    <w:tag w:val="_PLD_66a58df2d1eb403f98fbe0cb93ab4bd8"/>
                    <w:id w:val="-871992023"/>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5AA23F56" w14:textId="77777777" w:rsidR="00847721" w:rsidRDefault="00B66337">
                        <w:pPr>
                          <w:ind w:firstLineChars="100" w:firstLine="210"/>
                          <w:rPr>
                            <w:szCs w:val="21"/>
                          </w:rPr>
                        </w:pPr>
                        <w:r>
                          <w:rPr>
                            <w:szCs w:val="21"/>
                          </w:rPr>
                          <w:t>（一）基本每股收益</w:t>
                        </w:r>
                        <w:r>
                          <w:rPr>
                            <w:rFonts w:hint="eastAsia"/>
                            <w:szCs w:val="21"/>
                          </w:rPr>
                          <w:t>(元/股)</w:t>
                        </w:r>
                      </w:p>
                    </w:tc>
                  </w:sdtContent>
                </w:sdt>
                <w:tc>
                  <w:tcPr>
                    <w:tcW w:w="601" w:type="pct"/>
                    <w:tcBorders>
                      <w:top w:val="outset" w:sz="4" w:space="0" w:color="auto"/>
                      <w:left w:val="outset" w:sz="4" w:space="0" w:color="auto"/>
                      <w:bottom w:val="outset" w:sz="4" w:space="0" w:color="auto"/>
                      <w:right w:val="outset" w:sz="4" w:space="0" w:color="auto"/>
                    </w:tcBorders>
                  </w:tcPr>
                  <w:p w14:paraId="1D64BA75"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vAlign w:val="bottom"/>
                  </w:tcPr>
                  <w:p w14:paraId="3C51E9C7" w14:textId="77777777" w:rsidR="00847721" w:rsidRDefault="00B66337">
                    <w:pPr>
                      <w:jc w:val="right"/>
                      <w:rPr>
                        <w:szCs w:val="21"/>
                      </w:rPr>
                    </w:pPr>
                    <w:r>
                      <w:rPr>
                        <w:rFonts w:hint="eastAsia"/>
                        <w:szCs w:val="21"/>
                      </w:rPr>
                      <w:t>-0.72</w:t>
                    </w:r>
                  </w:p>
                </w:tc>
                <w:tc>
                  <w:tcPr>
                    <w:tcW w:w="1114" w:type="pct"/>
                    <w:tcBorders>
                      <w:top w:val="outset" w:sz="4" w:space="0" w:color="auto"/>
                      <w:left w:val="outset" w:sz="4" w:space="0" w:color="auto"/>
                      <w:bottom w:val="outset" w:sz="4" w:space="0" w:color="auto"/>
                      <w:right w:val="outset" w:sz="4" w:space="0" w:color="auto"/>
                    </w:tcBorders>
                    <w:vAlign w:val="bottom"/>
                  </w:tcPr>
                  <w:p w14:paraId="2D8257E1" w14:textId="77777777" w:rsidR="00847721" w:rsidRDefault="00B66337">
                    <w:pPr>
                      <w:jc w:val="right"/>
                      <w:rPr>
                        <w:szCs w:val="21"/>
                      </w:rPr>
                    </w:pPr>
                    <w:r>
                      <w:rPr>
                        <w:rFonts w:hint="eastAsia"/>
                        <w:szCs w:val="21"/>
                      </w:rPr>
                      <w:t>-0.69</w:t>
                    </w:r>
                  </w:p>
                </w:tc>
              </w:tr>
              <w:tr w:rsidR="00847721" w14:paraId="06BA72C0" w14:textId="77777777" w:rsidTr="00847721">
                <w:sdt>
                  <w:sdtPr>
                    <w:tag w:val="_PLD_05a1ef2646bf41069628628a311e1402"/>
                    <w:id w:val="140623370"/>
                    <w:lock w:val="sdtLocked"/>
                  </w:sdtPr>
                  <w:sdtEndPr/>
                  <w:sdtContent>
                    <w:tc>
                      <w:tcPr>
                        <w:tcW w:w="2175" w:type="pct"/>
                        <w:tcBorders>
                          <w:top w:val="outset" w:sz="4" w:space="0" w:color="auto"/>
                          <w:left w:val="outset" w:sz="4" w:space="0" w:color="auto"/>
                          <w:bottom w:val="outset" w:sz="4" w:space="0" w:color="auto"/>
                          <w:right w:val="outset" w:sz="4" w:space="0" w:color="auto"/>
                        </w:tcBorders>
                        <w:vAlign w:val="center"/>
                      </w:tcPr>
                      <w:p w14:paraId="3E2B94BB" w14:textId="77777777" w:rsidR="00847721" w:rsidRDefault="00B66337">
                        <w:pPr>
                          <w:ind w:firstLineChars="100" w:firstLine="210"/>
                          <w:rPr>
                            <w:szCs w:val="21"/>
                          </w:rPr>
                        </w:pPr>
                        <w:r>
                          <w:rPr>
                            <w:szCs w:val="21"/>
                          </w:rPr>
                          <w:t>（二）稀释每股收益</w:t>
                        </w:r>
                        <w:r>
                          <w:rPr>
                            <w:rFonts w:hint="eastAsia"/>
                            <w:szCs w:val="21"/>
                          </w:rPr>
                          <w:t>(元/股)</w:t>
                        </w:r>
                      </w:p>
                    </w:tc>
                  </w:sdtContent>
                </w:sdt>
                <w:tc>
                  <w:tcPr>
                    <w:tcW w:w="601" w:type="pct"/>
                    <w:tcBorders>
                      <w:top w:val="outset" w:sz="4" w:space="0" w:color="auto"/>
                      <w:left w:val="outset" w:sz="4" w:space="0" w:color="auto"/>
                      <w:bottom w:val="outset" w:sz="4" w:space="0" w:color="auto"/>
                      <w:right w:val="outset" w:sz="4" w:space="0" w:color="auto"/>
                    </w:tcBorders>
                  </w:tcPr>
                  <w:p w14:paraId="28F59397" w14:textId="77777777" w:rsidR="00847721" w:rsidRDefault="00847721">
                    <w:pPr>
                      <w:rPr>
                        <w:szCs w:val="21"/>
                      </w:rPr>
                    </w:pPr>
                  </w:p>
                </w:tc>
                <w:tc>
                  <w:tcPr>
                    <w:tcW w:w="1110" w:type="pct"/>
                    <w:tcBorders>
                      <w:top w:val="outset" w:sz="4" w:space="0" w:color="auto"/>
                      <w:left w:val="outset" w:sz="4" w:space="0" w:color="auto"/>
                      <w:bottom w:val="outset" w:sz="4" w:space="0" w:color="auto"/>
                      <w:right w:val="outset" w:sz="4" w:space="0" w:color="auto"/>
                    </w:tcBorders>
                    <w:vAlign w:val="bottom"/>
                  </w:tcPr>
                  <w:p w14:paraId="702BD089" w14:textId="77777777" w:rsidR="00847721" w:rsidRDefault="00B66337">
                    <w:pPr>
                      <w:jc w:val="right"/>
                      <w:rPr>
                        <w:szCs w:val="21"/>
                      </w:rPr>
                    </w:pPr>
                    <w:r>
                      <w:rPr>
                        <w:rFonts w:hint="eastAsia"/>
                        <w:szCs w:val="21"/>
                      </w:rPr>
                      <w:t>-0.72</w:t>
                    </w:r>
                  </w:p>
                </w:tc>
                <w:tc>
                  <w:tcPr>
                    <w:tcW w:w="1114" w:type="pct"/>
                    <w:tcBorders>
                      <w:top w:val="outset" w:sz="4" w:space="0" w:color="auto"/>
                      <w:left w:val="outset" w:sz="4" w:space="0" w:color="auto"/>
                      <w:bottom w:val="outset" w:sz="4" w:space="0" w:color="auto"/>
                      <w:right w:val="outset" w:sz="4" w:space="0" w:color="auto"/>
                    </w:tcBorders>
                    <w:vAlign w:val="bottom"/>
                  </w:tcPr>
                  <w:p w14:paraId="5BEBF8F3" w14:textId="77777777" w:rsidR="00847721" w:rsidRDefault="00B66337">
                    <w:pPr>
                      <w:jc w:val="right"/>
                      <w:rPr>
                        <w:szCs w:val="21"/>
                      </w:rPr>
                    </w:pPr>
                    <w:r>
                      <w:rPr>
                        <w:rFonts w:hint="eastAsia"/>
                        <w:szCs w:val="21"/>
                      </w:rPr>
                      <w:t>-0.69</w:t>
                    </w:r>
                  </w:p>
                </w:tc>
              </w:tr>
            </w:tbl>
            <w:p w14:paraId="39D0D584" w14:textId="77777777" w:rsidR="00847721" w:rsidRDefault="00B66337">
              <w:pPr>
                <w:rPr>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85589cdf09ed4055b8d177524f5a0df0"/>
                  <w:id w:val="-54094349"/>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7402">
                    <w:rPr>
                      <w:rFonts w:hint="eastAsia"/>
                      <w:szCs w:val="21"/>
                    </w:rPr>
                    <w:t xml:space="preserve">王卫民先生 </w:t>
                  </w:r>
                </w:sdtContent>
              </w:sdt>
              <w:r>
                <w:rPr>
                  <w:szCs w:val="21"/>
                </w:rPr>
                <w:t>主管会计工作负责人</w:t>
              </w:r>
              <w:r>
                <w:rPr>
                  <w:rFonts w:hint="eastAsia"/>
                  <w:szCs w:val="21"/>
                </w:rPr>
                <w:t>：</w:t>
              </w:r>
              <w:sdt>
                <w:sdtPr>
                  <w:rPr>
                    <w:rFonts w:hint="eastAsia"/>
                    <w:szCs w:val="21"/>
                  </w:rPr>
                  <w:alias w:val="主管会计工作负责人姓名"/>
                  <w:tag w:val="_GBC_d5d5ec398a544491b9394eef54a56ec6"/>
                  <w:id w:val="-176888948"/>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887402">
                    <w:rPr>
                      <w:rFonts w:hint="eastAsia"/>
                      <w:szCs w:val="21"/>
                    </w:rPr>
                    <w:t xml:space="preserve">周思源先生 </w:t>
                  </w:r>
                </w:sdtContent>
              </w:sdt>
              <w:r>
                <w:rPr>
                  <w:szCs w:val="21"/>
                </w:rPr>
                <w:t>会计机构负责人</w:t>
              </w:r>
              <w:r>
                <w:rPr>
                  <w:rFonts w:hint="eastAsia"/>
                  <w:szCs w:val="21"/>
                </w:rPr>
                <w:t>：</w:t>
              </w:r>
              <w:sdt>
                <w:sdtPr>
                  <w:rPr>
                    <w:rFonts w:hint="eastAsia"/>
                    <w:szCs w:val="21"/>
                  </w:rPr>
                  <w:alias w:val="会计机构负责人姓名"/>
                  <w:tag w:val="_GBC_b776bf38628747739bf5cfe3f08d63a8"/>
                  <w:id w:val="-422261546"/>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47721">
                    <w:rPr>
                      <w:rFonts w:hint="eastAsia"/>
                      <w:szCs w:val="21"/>
                    </w:rPr>
                    <w:t>吴寅女士</w:t>
                  </w:r>
                </w:sdtContent>
              </w:sdt>
            </w:p>
          </w:sdtContent>
        </w:sdt>
        <w:bookmarkEnd w:id="122"/>
        <w:p w14:paraId="1B9BF169" w14:textId="77777777" w:rsidR="00847721" w:rsidRDefault="00847721">
          <w:pPr>
            <w:rPr>
              <w:color w:val="FF0000"/>
              <w:szCs w:val="21"/>
            </w:rPr>
          </w:pPr>
        </w:p>
        <w:bookmarkStart w:id="123" w:name="_Hlk24038476" w:displacedByCustomXml="next"/>
        <w:sdt>
          <w:sdtPr>
            <w:rPr>
              <w:rFonts w:ascii="宋体" w:hAnsi="宋体" w:cs="宋体" w:hint="eastAsia"/>
              <w:b w:val="0"/>
              <w:bCs w:val="0"/>
              <w:kern w:val="0"/>
              <w:szCs w:val="24"/>
            </w:rPr>
            <w:tag w:val="_SEC_7398696337e643be900ea0fa28731754"/>
            <w:id w:val="1128970783"/>
            <w:lock w:val="sdtLocked"/>
            <w:placeholder>
              <w:docPart w:val="GBC22222222222222222222222222222"/>
            </w:placeholder>
          </w:sdtPr>
          <w:sdtEndPr>
            <w:rPr>
              <w:rFonts w:cs="宋体-方正超大字符集"/>
              <w:szCs w:val="21"/>
            </w:rPr>
          </w:sdtEndPr>
          <w:sdtContent>
            <w:p w14:paraId="4889156C" w14:textId="77777777" w:rsidR="00847721" w:rsidRDefault="00B66337">
              <w:pPr>
                <w:pStyle w:val="213"/>
                <w:jc w:val="center"/>
              </w:pPr>
              <w:r>
                <w:rPr>
                  <w:rFonts w:hint="eastAsia"/>
                </w:rPr>
                <w:t>母公司</w:t>
              </w:r>
              <w:r>
                <w:t>利润表</w:t>
              </w:r>
            </w:p>
            <w:p w14:paraId="4E07A6A0" w14:textId="77777777" w:rsidR="00847721" w:rsidRDefault="00B66337">
              <w:pPr>
                <w:jc w:val="center"/>
                <w:rPr>
                  <w:b/>
                  <w:bCs/>
                  <w:szCs w:val="21"/>
                </w:rPr>
              </w:pPr>
              <w:r>
                <w:rPr>
                  <w:szCs w:val="21"/>
                </w:rPr>
                <w:t>2021年</w:t>
              </w:r>
              <w:r>
                <w:rPr>
                  <w:rFonts w:hint="eastAsia"/>
                  <w:szCs w:val="21"/>
                </w:rPr>
                <w:t>1—</w:t>
              </w:r>
              <w:r>
                <w:rPr>
                  <w:szCs w:val="21"/>
                </w:rPr>
                <w:t>12月</w:t>
              </w:r>
            </w:p>
            <w:p w14:paraId="16903287" w14:textId="77777777" w:rsidR="00847721" w:rsidRDefault="00B66337" w:rsidP="00847721">
              <w:pPr>
                <w:snapToGrid w:val="0"/>
                <w:spacing w:line="240" w:lineRule="atLeast"/>
                <w:ind w:right="210"/>
                <w:jc w:val="right"/>
                <w:rPr>
                  <w:b/>
                  <w:bCs/>
                  <w:color w:val="FF0000"/>
                  <w:szCs w:val="21"/>
                </w:rPr>
              </w:pPr>
              <w:r>
                <w:rPr>
                  <w:szCs w:val="21"/>
                </w:rPr>
                <w:t>单位:</w:t>
              </w:r>
              <w:sdt>
                <w:sdtPr>
                  <w:rPr>
                    <w:szCs w:val="21"/>
                  </w:rPr>
                  <w:alias w:val="单位：母公司利润表"/>
                  <w:tag w:val="_GBC_f17e8cd8a21b417cb065f4c3b94f9c26"/>
                  <w:id w:val="21302009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szCs w:val="21"/>
                </w:rPr>
                <w:t xml:space="preserve">  币种:</w:t>
              </w:r>
              <w:sdt>
                <w:sdtPr>
                  <w:rPr>
                    <w:szCs w:val="21"/>
                  </w:rPr>
                  <w:alias w:val="币种：母公司利润表"/>
                  <w:tag w:val="_GBC_514289adafbe4fe995f8f3791e23e392"/>
                  <w:id w:val="-14048312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36"/>
                <w:gridCol w:w="638"/>
                <w:gridCol w:w="1686"/>
                <w:gridCol w:w="1686"/>
              </w:tblGrid>
              <w:tr w:rsidR="00847721" w14:paraId="66E68CFE" w14:textId="77777777" w:rsidTr="00847721">
                <w:trPr>
                  <w:cantSplit/>
                </w:trPr>
                <w:tc>
                  <w:tcPr>
                    <w:tcW w:w="0" w:type="auto"/>
                    <w:tcBorders>
                      <w:top w:val="outset" w:sz="4" w:space="0" w:color="auto"/>
                      <w:left w:val="outset" w:sz="4" w:space="0" w:color="auto"/>
                      <w:bottom w:val="outset" w:sz="4" w:space="0" w:color="auto"/>
                      <w:right w:val="outset" w:sz="4" w:space="0" w:color="auto"/>
                    </w:tcBorders>
                    <w:vAlign w:val="center"/>
                  </w:tcPr>
                  <w:sdt>
                    <w:sdtPr>
                      <w:rPr>
                        <w:rFonts w:hint="eastAsia"/>
                        <w:b/>
                      </w:rPr>
                      <w:tag w:val="_PLD_a25f325e0afe4d279180290df7e1dd6d"/>
                      <w:id w:val="770817035"/>
                      <w:lock w:val="sdtLocked"/>
                    </w:sdtPr>
                    <w:sdtEndPr/>
                    <w:sdtContent>
                      <w:p w14:paraId="34EF15D3" w14:textId="77777777" w:rsidR="00847721" w:rsidRDefault="00B66337">
                        <w:pPr>
                          <w:ind w:leftChars="-19" w:hangingChars="19" w:hanging="40"/>
                          <w:jc w:val="center"/>
                          <w:rPr>
                            <w:b/>
                          </w:rPr>
                        </w:pPr>
                        <w:r>
                          <w:rPr>
                            <w:rFonts w:hint="eastAsia"/>
                            <w:b/>
                          </w:rPr>
                          <w:t>项目</w:t>
                        </w:r>
                      </w:p>
                    </w:sdtContent>
                  </w:sdt>
                </w:tc>
                <w:tc>
                  <w:tcPr>
                    <w:tcW w:w="0" w:type="auto"/>
                    <w:tcBorders>
                      <w:top w:val="outset" w:sz="4" w:space="0" w:color="auto"/>
                      <w:left w:val="outset" w:sz="4" w:space="0" w:color="auto"/>
                      <w:bottom w:val="outset" w:sz="4" w:space="0" w:color="auto"/>
                      <w:right w:val="outset" w:sz="4" w:space="0" w:color="auto"/>
                    </w:tcBorders>
                  </w:tcPr>
                  <w:sdt>
                    <w:sdtPr>
                      <w:rPr>
                        <w:rFonts w:hint="eastAsia"/>
                        <w:b/>
                      </w:rPr>
                      <w:tag w:val="_PLD_4bea71a35f204b56bca2b7ea223d4b71"/>
                      <w:id w:val="1613859798"/>
                      <w:lock w:val="sdtLocked"/>
                    </w:sdtPr>
                    <w:sdtEndPr/>
                    <w:sdtContent>
                      <w:p w14:paraId="5324FCA5" w14:textId="77777777" w:rsidR="00847721" w:rsidRDefault="00B66337">
                        <w:pPr>
                          <w:jc w:val="center"/>
                          <w:rPr>
                            <w:b/>
                          </w:rPr>
                        </w:pPr>
                        <w:r>
                          <w:rPr>
                            <w:rFonts w:hint="eastAsia"/>
                            <w:b/>
                          </w:rPr>
                          <w:t>附注</w:t>
                        </w:r>
                      </w:p>
                    </w:sdtContent>
                  </w:sdt>
                </w:tc>
                <w:tc>
                  <w:tcPr>
                    <w:tcW w:w="0" w:type="auto"/>
                    <w:tcBorders>
                      <w:top w:val="outset" w:sz="4" w:space="0" w:color="auto"/>
                      <w:left w:val="outset" w:sz="4" w:space="0" w:color="auto"/>
                      <w:bottom w:val="outset" w:sz="4" w:space="0" w:color="auto"/>
                      <w:right w:val="outset" w:sz="4" w:space="0" w:color="auto"/>
                    </w:tcBorders>
                    <w:vAlign w:val="center"/>
                  </w:tcPr>
                  <w:sdt>
                    <w:sdtPr>
                      <w:rPr>
                        <w:rFonts w:hint="eastAsia"/>
                        <w:b/>
                      </w:rPr>
                      <w:tag w:val="_PLD_a2bf02ec3f0b4ce2b9d25f751262d2b0"/>
                      <w:id w:val="-99033377"/>
                      <w:lock w:val="sdtLocked"/>
                    </w:sdtPr>
                    <w:sdtEndPr/>
                    <w:sdtContent>
                      <w:p w14:paraId="4CFD1A3C" w14:textId="77777777" w:rsidR="00847721" w:rsidRDefault="00B66337">
                        <w:pPr>
                          <w:jc w:val="center"/>
                          <w:rPr>
                            <w:b/>
                          </w:rPr>
                        </w:pPr>
                        <w:r>
                          <w:rPr>
                            <w:rFonts w:hint="eastAsia"/>
                            <w:b/>
                          </w:rPr>
                          <w:t>2021年度</w:t>
                        </w:r>
                      </w:p>
                    </w:sdtContent>
                  </w:sdt>
                </w:tc>
                <w:tc>
                  <w:tcPr>
                    <w:tcW w:w="0" w:type="auto"/>
                    <w:tcBorders>
                      <w:top w:val="outset" w:sz="4" w:space="0" w:color="auto"/>
                      <w:left w:val="outset" w:sz="4" w:space="0" w:color="auto"/>
                      <w:bottom w:val="outset" w:sz="4" w:space="0" w:color="auto"/>
                      <w:right w:val="outset" w:sz="4" w:space="0" w:color="auto"/>
                    </w:tcBorders>
                    <w:vAlign w:val="center"/>
                  </w:tcPr>
                  <w:sdt>
                    <w:sdtPr>
                      <w:rPr>
                        <w:rFonts w:hint="eastAsia"/>
                        <w:b/>
                      </w:rPr>
                      <w:tag w:val="_PLD_7a01f378d3e3492c9571d4400832431f"/>
                      <w:id w:val="-2055911272"/>
                      <w:lock w:val="sdtLocked"/>
                    </w:sdtPr>
                    <w:sdtEndPr/>
                    <w:sdtContent>
                      <w:p w14:paraId="24E456E6" w14:textId="77777777" w:rsidR="00847721" w:rsidRDefault="00B66337">
                        <w:pPr>
                          <w:jc w:val="center"/>
                          <w:rPr>
                            <w:b/>
                          </w:rPr>
                        </w:pPr>
                        <w:r>
                          <w:rPr>
                            <w:rFonts w:hint="eastAsia"/>
                            <w:b/>
                          </w:rPr>
                          <w:t>2020年度</w:t>
                        </w:r>
                      </w:p>
                    </w:sdtContent>
                  </w:sdt>
                </w:tc>
              </w:tr>
              <w:tr w:rsidR="00847721" w14:paraId="00FA8495" w14:textId="77777777" w:rsidTr="00847721">
                <w:sdt>
                  <w:sdtPr>
                    <w:tag w:val="_PLD_f983f1e346c74eaf97cc01750d6f544f"/>
                    <w:id w:val="1447971298"/>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35BBEB81" w14:textId="77777777" w:rsidR="00847721" w:rsidRDefault="00B66337">
                        <w:pPr>
                          <w:ind w:left="-19"/>
                          <w:rPr>
                            <w:color w:val="000000"/>
                            <w:szCs w:val="21"/>
                          </w:rPr>
                        </w:pPr>
                        <w:r>
                          <w:rPr>
                            <w:rFonts w:hint="eastAsia"/>
                            <w:szCs w:val="21"/>
                          </w:rPr>
                          <w:t>一、营业收入</w:t>
                        </w:r>
                      </w:p>
                    </w:tc>
                  </w:sdtContent>
                </w:sdt>
                <w:tc>
                  <w:tcPr>
                    <w:tcW w:w="0" w:type="auto"/>
                    <w:tcBorders>
                      <w:top w:val="outset" w:sz="4" w:space="0" w:color="auto"/>
                      <w:left w:val="outset" w:sz="4" w:space="0" w:color="auto"/>
                      <w:bottom w:val="outset" w:sz="4" w:space="0" w:color="auto"/>
                      <w:right w:val="outset" w:sz="4" w:space="0" w:color="auto"/>
                    </w:tcBorders>
                    <w:vAlign w:val="bottom"/>
                  </w:tcPr>
                  <w:p w14:paraId="054677AD" w14:textId="77777777" w:rsidR="00847721" w:rsidRDefault="00B66337">
                    <w:pPr>
                      <w:jc w:val="center"/>
                      <w:rPr>
                        <w:sz w:val="20"/>
                        <w:szCs w:val="20"/>
                      </w:rPr>
                    </w:pPr>
                    <w:r>
                      <w:rPr>
                        <w:rFonts w:hint="eastAsia"/>
                        <w:sz w:val="20"/>
                        <w:szCs w:val="20"/>
                      </w:rPr>
                      <w:t>4</w:t>
                    </w:r>
                  </w:p>
                </w:tc>
                <w:tc>
                  <w:tcPr>
                    <w:tcW w:w="0" w:type="auto"/>
                    <w:tcBorders>
                      <w:top w:val="outset" w:sz="4" w:space="0" w:color="auto"/>
                      <w:left w:val="outset" w:sz="4" w:space="0" w:color="auto"/>
                      <w:bottom w:val="outset" w:sz="4" w:space="0" w:color="auto"/>
                      <w:right w:val="outset" w:sz="4" w:space="0" w:color="auto"/>
                    </w:tcBorders>
                    <w:vAlign w:val="bottom"/>
                  </w:tcPr>
                  <w:p w14:paraId="7B69EA15" w14:textId="77777777" w:rsidR="00847721" w:rsidRDefault="00B66337">
                    <w:pPr>
                      <w:jc w:val="right"/>
                      <w:rPr>
                        <w:szCs w:val="21"/>
                      </w:rPr>
                    </w:pPr>
                    <w:r>
                      <w:rPr>
                        <w:rFonts w:hint="eastAsia"/>
                        <w:szCs w:val="21"/>
                      </w:rPr>
                      <w:t>198,405,955.72</w:t>
                    </w:r>
                  </w:p>
                </w:tc>
                <w:tc>
                  <w:tcPr>
                    <w:tcW w:w="0" w:type="auto"/>
                    <w:tcBorders>
                      <w:top w:val="outset" w:sz="4" w:space="0" w:color="auto"/>
                      <w:left w:val="outset" w:sz="4" w:space="0" w:color="auto"/>
                      <w:bottom w:val="outset" w:sz="4" w:space="0" w:color="auto"/>
                      <w:right w:val="outset" w:sz="4" w:space="0" w:color="auto"/>
                    </w:tcBorders>
                    <w:vAlign w:val="bottom"/>
                  </w:tcPr>
                  <w:p w14:paraId="29461759" w14:textId="77777777" w:rsidR="00847721" w:rsidRDefault="00B66337">
                    <w:pPr>
                      <w:jc w:val="right"/>
                      <w:rPr>
                        <w:szCs w:val="21"/>
                      </w:rPr>
                    </w:pPr>
                    <w:r>
                      <w:rPr>
                        <w:rFonts w:hint="eastAsia"/>
                        <w:szCs w:val="21"/>
                      </w:rPr>
                      <w:t>320,603,202.95</w:t>
                    </w:r>
                  </w:p>
                </w:tc>
              </w:tr>
              <w:tr w:rsidR="00847721" w14:paraId="437B2B41" w14:textId="77777777" w:rsidTr="00847721">
                <w:sdt>
                  <w:sdtPr>
                    <w:tag w:val="_PLD_caae73bf620f42a7bdc990ac3ac4e380"/>
                    <w:id w:val="-1525317991"/>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25BCF40A" w14:textId="77777777" w:rsidR="00847721" w:rsidRDefault="00B66337">
                        <w:pPr>
                          <w:ind w:firstLineChars="100" w:firstLine="210"/>
                          <w:rPr>
                            <w:color w:val="000000"/>
                            <w:szCs w:val="21"/>
                          </w:rPr>
                        </w:pPr>
                        <w:r>
                          <w:rPr>
                            <w:rFonts w:hint="eastAsia"/>
                            <w:szCs w:val="21"/>
                          </w:rPr>
                          <w:t>减：营业成本</w:t>
                        </w:r>
                      </w:p>
                    </w:tc>
                  </w:sdtContent>
                </w:sdt>
                <w:tc>
                  <w:tcPr>
                    <w:tcW w:w="0" w:type="auto"/>
                    <w:tcBorders>
                      <w:top w:val="outset" w:sz="4" w:space="0" w:color="auto"/>
                      <w:left w:val="outset" w:sz="4" w:space="0" w:color="auto"/>
                      <w:bottom w:val="outset" w:sz="4" w:space="0" w:color="auto"/>
                      <w:right w:val="outset" w:sz="4" w:space="0" w:color="auto"/>
                    </w:tcBorders>
                    <w:vAlign w:val="bottom"/>
                  </w:tcPr>
                  <w:p w14:paraId="5CEAE80B" w14:textId="77777777" w:rsidR="00847721" w:rsidRDefault="00B66337">
                    <w:pPr>
                      <w:jc w:val="center"/>
                      <w:rPr>
                        <w:sz w:val="20"/>
                        <w:szCs w:val="20"/>
                      </w:rPr>
                    </w:pPr>
                    <w:r>
                      <w:rPr>
                        <w:rFonts w:hint="eastAsia"/>
                        <w:sz w:val="20"/>
                        <w:szCs w:val="20"/>
                      </w:rPr>
                      <w:t>4</w:t>
                    </w:r>
                  </w:p>
                </w:tc>
                <w:tc>
                  <w:tcPr>
                    <w:tcW w:w="0" w:type="auto"/>
                    <w:tcBorders>
                      <w:top w:val="outset" w:sz="4" w:space="0" w:color="auto"/>
                      <w:left w:val="outset" w:sz="4" w:space="0" w:color="auto"/>
                      <w:bottom w:val="outset" w:sz="4" w:space="0" w:color="auto"/>
                      <w:right w:val="outset" w:sz="4" w:space="0" w:color="auto"/>
                    </w:tcBorders>
                    <w:vAlign w:val="bottom"/>
                  </w:tcPr>
                  <w:p w14:paraId="3AD4CD1E" w14:textId="77777777" w:rsidR="00847721" w:rsidRDefault="00B66337">
                    <w:pPr>
                      <w:jc w:val="right"/>
                      <w:rPr>
                        <w:szCs w:val="21"/>
                      </w:rPr>
                    </w:pPr>
                    <w:r>
                      <w:rPr>
                        <w:rFonts w:hint="eastAsia"/>
                        <w:szCs w:val="21"/>
                      </w:rPr>
                      <w:t>169,012,972.02</w:t>
                    </w:r>
                  </w:p>
                </w:tc>
                <w:tc>
                  <w:tcPr>
                    <w:tcW w:w="0" w:type="auto"/>
                    <w:tcBorders>
                      <w:top w:val="outset" w:sz="4" w:space="0" w:color="auto"/>
                      <w:left w:val="outset" w:sz="4" w:space="0" w:color="auto"/>
                      <w:bottom w:val="outset" w:sz="4" w:space="0" w:color="auto"/>
                      <w:right w:val="outset" w:sz="4" w:space="0" w:color="auto"/>
                    </w:tcBorders>
                    <w:vAlign w:val="center"/>
                  </w:tcPr>
                  <w:p w14:paraId="10CDD543" w14:textId="77777777" w:rsidR="00847721" w:rsidRDefault="00B66337" w:rsidP="00847721">
                    <w:pPr>
                      <w:jc w:val="right"/>
                      <w:rPr>
                        <w:sz w:val="24"/>
                      </w:rPr>
                    </w:pPr>
                    <w:r>
                      <w:t>291,791,523.71</w:t>
                    </w:r>
                  </w:p>
                </w:tc>
              </w:tr>
              <w:tr w:rsidR="00847721" w14:paraId="36565AF7" w14:textId="77777777" w:rsidTr="00847721">
                <w:sdt>
                  <w:sdtPr>
                    <w:tag w:val="_PLD_26bfa762e13b4edc866d71e43a41b567"/>
                    <w:id w:val="578261016"/>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67373421" w14:textId="77777777" w:rsidR="00847721" w:rsidRDefault="00B66337">
                        <w:pPr>
                          <w:ind w:firstLineChars="300" w:firstLine="630"/>
                          <w:rPr>
                            <w:szCs w:val="21"/>
                          </w:rPr>
                        </w:pPr>
                        <w:r>
                          <w:rPr>
                            <w:rFonts w:hint="eastAsia"/>
                            <w:szCs w:val="21"/>
                          </w:rPr>
                          <w:t>税金及附加</w:t>
                        </w:r>
                      </w:p>
                    </w:tc>
                  </w:sdtContent>
                </w:sdt>
                <w:tc>
                  <w:tcPr>
                    <w:tcW w:w="0" w:type="auto"/>
                    <w:tcBorders>
                      <w:top w:val="outset" w:sz="4" w:space="0" w:color="auto"/>
                      <w:left w:val="outset" w:sz="4" w:space="0" w:color="auto"/>
                      <w:bottom w:val="outset" w:sz="4" w:space="0" w:color="auto"/>
                      <w:right w:val="outset" w:sz="4" w:space="0" w:color="auto"/>
                    </w:tcBorders>
                    <w:vAlign w:val="bottom"/>
                  </w:tcPr>
                  <w:p w14:paraId="4BD7B5D2" w14:textId="77777777" w:rsidR="00847721" w:rsidRDefault="00B66337">
                    <w:pPr>
                      <w:jc w:val="center"/>
                      <w:rPr>
                        <w:sz w:val="20"/>
                        <w:szCs w:val="20"/>
                      </w:rPr>
                    </w:pPr>
                    <w:r>
                      <w:rPr>
                        <w:rFonts w:hint="eastAsia"/>
                        <w:sz w:val="20"/>
                        <w:szCs w:val="20"/>
                      </w:rPr>
                      <w:t xml:space="preserve">　</w:t>
                    </w:r>
                  </w:p>
                </w:tc>
                <w:tc>
                  <w:tcPr>
                    <w:tcW w:w="0" w:type="auto"/>
                    <w:tcBorders>
                      <w:top w:val="outset" w:sz="4" w:space="0" w:color="auto"/>
                      <w:left w:val="outset" w:sz="4" w:space="0" w:color="auto"/>
                      <w:bottom w:val="outset" w:sz="4" w:space="0" w:color="auto"/>
                      <w:right w:val="outset" w:sz="4" w:space="0" w:color="auto"/>
                    </w:tcBorders>
                    <w:vAlign w:val="bottom"/>
                  </w:tcPr>
                  <w:p w14:paraId="2D671F58" w14:textId="77777777" w:rsidR="00847721" w:rsidRDefault="00B66337">
                    <w:pPr>
                      <w:jc w:val="right"/>
                      <w:rPr>
                        <w:szCs w:val="21"/>
                      </w:rPr>
                    </w:pPr>
                    <w:r>
                      <w:rPr>
                        <w:rFonts w:hint="eastAsia"/>
                        <w:szCs w:val="21"/>
                      </w:rPr>
                      <w:t>395,244.72</w:t>
                    </w:r>
                  </w:p>
                </w:tc>
                <w:tc>
                  <w:tcPr>
                    <w:tcW w:w="0" w:type="auto"/>
                    <w:tcBorders>
                      <w:top w:val="outset" w:sz="4" w:space="0" w:color="auto"/>
                      <w:left w:val="outset" w:sz="4" w:space="0" w:color="auto"/>
                      <w:bottom w:val="outset" w:sz="4" w:space="0" w:color="auto"/>
                      <w:right w:val="outset" w:sz="4" w:space="0" w:color="auto"/>
                    </w:tcBorders>
                    <w:vAlign w:val="center"/>
                  </w:tcPr>
                  <w:p w14:paraId="682A3594" w14:textId="77777777" w:rsidR="00847721" w:rsidRDefault="00B66337" w:rsidP="00847721">
                    <w:pPr>
                      <w:jc w:val="right"/>
                      <w:rPr>
                        <w:sz w:val="24"/>
                      </w:rPr>
                    </w:pPr>
                    <w:r>
                      <w:t>201,455.43</w:t>
                    </w:r>
                  </w:p>
                </w:tc>
              </w:tr>
              <w:tr w:rsidR="00847721" w14:paraId="06C9E874" w14:textId="77777777" w:rsidTr="00847721">
                <w:sdt>
                  <w:sdtPr>
                    <w:tag w:val="_PLD_209be0e833b94a8cbb0a2b2ca0fd2c46"/>
                    <w:id w:val="1150255257"/>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29EC744C" w14:textId="77777777" w:rsidR="00847721" w:rsidRDefault="00B66337">
                        <w:pPr>
                          <w:ind w:firstLineChars="300" w:firstLine="630"/>
                          <w:rPr>
                            <w:szCs w:val="21"/>
                          </w:rPr>
                        </w:pPr>
                        <w:r>
                          <w:rPr>
                            <w:rFonts w:hint="eastAsia"/>
                            <w:szCs w:val="21"/>
                          </w:rPr>
                          <w:t>销售费用</w:t>
                        </w:r>
                      </w:p>
                    </w:tc>
                  </w:sdtContent>
                </w:sdt>
                <w:tc>
                  <w:tcPr>
                    <w:tcW w:w="0" w:type="auto"/>
                    <w:tcBorders>
                      <w:top w:val="outset" w:sz="4" w:space="0" w:color="auto"/>
                      <w:left w:val="outset" w:sz="4" w:space="0" w:color="auto"/>
                      <w:bottom w:val="outset" w:sz="4" w:space="0" w:color="auto"/>
                      <w:right w:val="outset" w:sz="4" w:space="0" w:color="auto"/>
                    </w:tcBorders>
                    <w:vAlign w:val="bottom"/>
                  </w:tcPr>
                  <w:p w14:paraId="6F3654C8" w14:textId="77777777" w:rsidR="00847721" w:rsidRDefault="00B66337">
                    <w:pPr>
                      <w:jc w:val="center"/>
                      <w:rPr>
                        <w:sz w:val="20"/>
                        <w:szCs w:val="20"/>
                      </w:rPr>
                    </w:pPr>
                    <w:r>
                      <w:rPr>
                        <w:rFonts w:hint="eastAsia"/>
                        <w:sz w:val="20"/>
                        <w:szCs w:val="20"/>
                      </w:rPr>
                      <w:t xml:space="preserve">　</w:t>
                    </w:r>
                  </w:p>
                </w:tc>
                <w:tc>
                  <w:tcPr>
                    <w:tcW w:w="0" w:type="auto"/>
                    <w:tcBorders>
                      <w:top w:val="outset" w:sz="4" w:space="0" w:color="auto"/>
                      <w:left w:val="outset" w:sz="4" w:space="0" w:color="auto"/>
                      <w:bottom w:val="outset" w:sz="4" w:space="0" w:color="auto"/>
                      <w:right w:val="outset" w:sz="4" w:space="0" w:color="auto"/>
                    </w:tcBorders>
                    <w:vAlign w:val="bottom"/>
                  </w:tcPr>
                  <w:p w14:paraId="125F804F" w14:textId="77777777" w:rsidR="00847721" w:rsidRDefault="00B66337">
                    <w:pPr>
                      <w:jc w:val="right"/>
                      <w:rPr>
                        <w:szCs w:val="21"/>
                      </w:rPr>
                    </w:pPr>
                    <w:r>
                      <w:rPr>
                        <w:rFonts w:hint="eastAsia"/>
                        <w:szCs w:val="21"/>
                      </w:rPr>
                      <w:t>6,775,095.17</w:t>
                    </w:r>
                  </w:p>
                </w:tc>
                <w:tc>
                  <w:tcPr>
                    <w:tcW w:w="0" w:type="auto"/>
                    <w:tcBorders>
                      <w:top w:val="outset" w:sz="4" w:space="0" w:color="auto"/>
                      <w:left w:val="outset" w:sz="4" w:space="0" w:color="auto"/>
                      <w:bottom w:val="outset" w:sz="4" w:space="0" w:color="auto"/>
                      <w:right w:val="outset" w:sz="4" w:space="0" w:color="auto"/>
                    </w:tcBorders>
                    <w:vAlign w:val="center"/>
                  </w:tcPr>
                  <w:p w14:paraId="74CA0FB7" w14:textId="77777777" w:rsidR="00847721" w:rsidRDefault="00B66337" w:rsidP="00847721">
                    <w:pPr>
                      <w:jc w:val="right"/>
                      <w:rPr>
                        <w:sz w:val="24"/>
                      </w:rPr>
                    </w:pPr>
                    <w:r>
                      <w:t>10,672,702.84</w:t>
                    </w:r>
                  </w:p>
                </w:tc>
              </w:tr>
              <w:tr w:rsidR="00847721" w14:paraId="75332211" w14:textId="77777777" w:rsidTr="00847721">
                <w:sdt>
                  <w:sdtPr>
                    <w:tag w:val="_PLD_08db3c07f2524451a8e448eb4105c32c"/>
                    <w:id w:val="-1027097664"/>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0AE75F1E" w14:textId="77777777" w:rsidR="00847721" w:rsidRDefault="00B66337">
                        <w:pPr>
                          <w:ind w:firstLineChars="300" w:firstLine="630"/>
                          <w:rPr>
                            <w:szCs w:val="21"/>
                          </w:rPr>
                        </w:pPr>
                        <w:r>
                          <w:rPr>
                            <w:rFonts w:hint="eastAsia"/>
                            <w:szCs w:val="21"/>
                          </w:rPr>
                          <w:t>管理费用</w:t>
                        </w:r>
                      </w:p>
                    </w:tc>
                  </w:sdtContent>
                </w:sdt>
                <w:tc>
                  <w:tcPr>
                    <w:tcW w:w="0" w:type="auto"/>
                    <w:tcBorders>
                      <w:top w:val="outset" w:sz="4" w:space="0" w:color="auto"/>
                      <w:left w:val="outset" w:sz="4" w:space="0" w:color="auto"/>
                      <w:bottom w:val="outset" w:sz="4" w:space="0" w:color="auto"/>
                      <w:right w:val="outset" w:sz="4" w:space="0" w:color="auto"/>
                    </w:tcBorders>
                    <w:vAlign w:val="bottom"/>
                  </w:tcPr>
                  <w:p w14:paraId="6938C57B" w14:textId="77777777" w:rsidR="00847721" w:rsidRDefault="00B66337">
                    <w:pPr>
                      <w:jc w:val="center"/>
                      <w:rPr>
                        <w:sz w:val="20"/>
                        <w:szCs w:val="20"/>
                      </w:rPr>
                    </w:pPr>
                    <w:r>
                      <w:rPr>
                        <w:rFonts w:hint="eastAsia"/>
                        <w:sz w:val="20"/>
                        <w:szCs w:val="20"/>
                      </w:rPr>
                      <w:t xml:space="preserve">　</w:t>
                    </w:r>
                  </w:p>
                </w:tc>
                <w:tc>
                  <w:tcPr>
                    <w:tcW w:w="0" w:type="auto"/>
                    <w:tcBorders>
                      <w:top w:val="outset" w:sz="4" w:space="0" w:color="auto"/>
                      <w:left w:val="outset" w:sz="4" w:space="0" w:color="auto"/>
                      <w:bottom w:val="outset" w:sz="4" w:space="0" w:color="auto"/>
                      <w:right w:val="outset" w:sz="4" w:space="0" w:color="auto"/>
                    </w:tcBorders>
                    <w:vAlign w:val="bottom"/>
                  </w:tcPr>
                  <w:p w14:paraId="41FCF9BE" w14:textId="77777777" w:rsidR="00847721" w:rsidRDefault="00B66337">
                    <w:pPr>
                      <w:jc w:val="right"/>
                      <w:rPr>
                        <w:szCs w:val="21"/>
                      </w:rPr>
                    </w:pPr>
                    <w:r>
                      <w:rPr>
                        <w:rFonts w:hint="eastAsia"/>
                        <w:szCs w:val="21"/>
                      </w:rPr>
                      <w:t>22,444,145.44</w:t>
                    </w:r>
                  </w:p>
                </w:tc>
                <w:tc>
                  <w:tcPr>
                    <w:tcW w:w="0" w:type="auto"/>
                    <w:tcBorders>
                      <w:top w:val="outset" w:sz="4" w:space="0" w:color="auto"/>
                      <w:left w:val="outset" w:sz="4" w:space="0" w:color="auto"/>
                      <w:bottom w:val="outset" w:sz="4" w:space="0" w:color="auto"/>
                      <w:right w:val="outset" w:sz="4" w:space="0" w:color="auto"/>
                    </w:tcBorders>
                    <w:vAlign w:val="center"/>
                  </w:tcPr>
                  <w:p w14:paraId="2105C3BE" w14:textId="77777777" w:rsidR="00847721" w:rsidRDefault="00B66337" w:rsidP="00847721">
                    <w:pPr>
                      <w:jc w:val="right"/>
                      <w:rPr>
                        <w:sz w:val="24"/>
                      </w:rPr>
                    </w:pPr>
                    <w:r>
                      <w:t>20,451,565.97</w:t>
                    </w:r>
                  </w:p>
                </w:tc>
              </w:tr>
              <w:tr w:rsidR="00847721" w14:paraId="1EBB74BE" w14:textId="77777777" w:rsidTr="00847721">
                <w:tc>
                  <w:tcPr>
                    <w:tcW w:w="0" w:type="auto"/>
                    <w:tcBorders>
                      <w:top w:val="outset" w:sz="4" w:space="0" w:color="auto"/>
                      <w:left w:val="outset" w:sz="4" w:space="0" w:color="auto"/>
                      <w:bottom w:val="outset" w:sz="4" w:space="0" w:color="auto"/>
                      <w:right w:val="outset" w:sz="4" w:space="0" w:color="auto"/>
                    </w:tcBorders>
                    <w:vAlign w:val="center"/>
                  </w:tcPr>
                  <w:sdt>
                    <w:sdtPr>
                      <w:rPr>
                        <w:rFonts w:hint="eastAsia"/>
                      </w:rPr>
                      <w:tag w:val="_PLD_d2525d1291b74497b0a64b222316f4ee"/>
                      <w:id w:val="592825426"/>
                      <w:lock w:val="sdtLocked"/>
                    </w:sdtPr>
                    <w:sdtEndPr/>
                    <w:sdtContent>
                      <w:p w14:paraId="45AEE268" w14:textId="77777777" w:rsidR="00847721" w:rsidRDefault="00B66337">
                        <w:pPr>
                          <w:ind w:firstLineChars="300" w:firstLine="630"/>
                        </w:pPr>
                        <w:r>
                          <w:rPr>
                            <w:rFonts w:hint="eastAsia"/>
                          </w:rPr>
                          <w:t>研发费用</w:t>
                        </w:r>
                      </w:p>
                    </w:sdtContent>
                  </w:sdt>
                </w:tc>
                <w:tc>
                  <w:tcPr>
                    <w:tcW w:w="0" w:type="auto"/>
                    <w:tcBorders>
                      <w:top w:val="outset" w:sz="4" w:space="0" w:color="auto"/>
                      <w:left w:val="outset" w:sz="4" w:space="0" w:color="auto"/>
                      <w:bottom w:val="outset" w:sz="4" w:space="0" w:color="auto"/>
                      <w:right w:val="outset" w:sz="4" w:space="0" w:color="auto"/>
                    </w:tcBorders>
                    <w:vAlign w:val="bottom"/>
                  </w:tcPr>
                  <w:p w14:paraId="61308FEA" w14:textId="77777777" w:rsidR="00847721" w:rsidRDefault="00B66337">
                    <w:pPr>
                      <w:jc w:val="center"/>
                      <w:rPr>
                        <w:sz w:val="20"/>
                        <w:szCs w:val="20"/>
                      </w:rPr>
                    </w:pPr>
                    <w:r>
                      <w:rPr>
                        <w:rFonts w:hint="eastAsia"/>
                        <w:sz w:val="20"/>
                        <w:szCs w:val="20"/>
                      </w:rPr>
                      <w:t xml:space="preserve">　</w:t>
                    </w:r>
                  </w:p>
                </w:tc>
                <w:tc>
                  <w:tcPr>
                    <w:tcW w:w="0" w:type="auto"/>
                    <w:tcBorders>
                      <w:top w:val="outset" w:sz="4" w:space="0" w:color="auto"/>
                      <w:left w:val="outset" w:sz="4" w:space="0" w:color="auto"/>
                      <w:bottom w:val="outset" w:sz="4" w:space="0" w:color="auto"/>
                      <w:right w:val="outset" w:sz="4" w:space="0" w:color="auto"/>
                    </w:tcBorders>
                    <w:vAlign w:val="bottom"/>
                  </w:tcPr>
                  <w:p w14:paraId="1F0DDF93" w14:textId="77777777" w:rsidR="00847721" w:rsidRDefault="00B66337">
                    <w:pPr>
                      <w:jc w:val="right"/>
                      <w:rPr>
                        <w:szCs w:val="21"/>
                      </w:rPr>
                    </w:pPr>
                    <w:r>
                      <w:rPr>
                        <w:rFonts w:hint="eastAsia"/>
                        <w:szCs w:val="21"/>
                      </w:rPr>
                      <w:t xml:space="preserve">　</w:t>
                    </w:r>
                  </w:p>
                </w:tc>
                <w:tc>
                  <w:tcPr>
                    <w:tcW w:w="0" w:type="auto"/>
                    <w:tcBorders>
                      <w:top w:val="outset" w:sz="4" w:space="0" w:color="auto"/>
                      <w:left w:val="outset" w:sz="4" w:space="0" w:color="auto"/>
                      <w:bottom w:val="outset" w:sz="4" w:space="0" w:color="auto"/>
                      <w:right w:val="outset" w:sz="4" w:space="0" w:color="auto"/>
                    </w:tcBorders>
                    <w:vAlign w:val="bottom"/>
                  </w:tcPr>
                  <w:p w14:paraId="7246BC87" w14:textId="77777777" w:rsidR="00847721" w:rsidRDefault="00B66337">
                    <w:pPr>
                      <w:jc w:val="right"/>
                      <w:rPr>
                        <w:szCs w:val="21"/>
                      </w:rPr>
                    </w:pPr>
                    <w:r>
                      <w:rPr>
                        <w:rFonts w:hint="eastAsia"/>
                        <w:szCs w:val="21"/>
                      </w:rPr>
                      <w:t xml:space="preserve">　</w:t>
                    </w:r>
                  </w:p>
                </w:tc>
              </w:tr>
              <w:tr w:rsidR="00847721" w14:paraId="1971E071" w14:textId="77777777" w:rsidTr="00847721">
                <w:sdt>
                  <w:sdtPr>
                    <w:tag w:val="_PLD_1a7b57edb7744817a28718e086ddd05b"/>
                    <w:id w:val="-544134239"/>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187A4D81" w14:textId="77777777" w:rsidR="00847721" w:rsidRDefault="00B66337">
                        <w:pPr>
                          <w:ind w:firstLineChars="300" w:firstLine="630"/>
                          <w:rPr>
                            <w:szCs w:val="21"/>
                          </w:rPr>
                        </w:pPr>
                        <w:r>
                          <w:rPr>
                            <w:rFonts w:hint="eastAsia"/>
                            <w:szCs w:val="21"/>
                          </w:rPr>
                          <w:t>财务费用</w:t>
                        </w:r>
                      </w:p>
                    </w:tc>
                  </w:sdtContent>
                </w:sdt>
                <w:tc>
                  <w:tcPr>
                    <w:tcW w:w="0" w:type="auto"/>
                    <w:tcBorders>
                      <w:top w:val="outset" w:sz="4" w:space="0" w:color="auto"/>
                      <w:left w:val="outset" w:sz="4" w:space="0" w:color="auto"/>
                      <w:bottom w:val="outset" w:sz="4" w:space="0" w:color="auto"/>
                      <w:right w:val="outset" w:sz="4" w:space="0" w:color="auto"/>
                    </w:tcBorders>
                    <w:vAlign w:val="bottom"/>
                  </w:tcPr>
                  <w:p w14:paraId="26FC1559" w14:textId="77777777" w:rsidR="00847721" w:rsidRDefault="00B66337">
                    <w:pPr>
                      <w:jc w:val="center"/>
                      <w:rPr>
                        <w:sz w:val="20"/>
                        <w:szCs w:val="20"/>
                      </w:rPr>
                    </w:pPr>
                    <w:r>
                      <w:rPr>
                        <w:rFonts w:hint="eastAsia"/>
                        <w:sz w:val="20"/>
                        <w:szCs w:val="20"/>
                      </w:rPr>
                      <w:t xml:space="preserve">　</w:t>
                    </w:r>
                  </w:p>
                </w:tc>
                <w:tc>
                  <w:tcPr>
                    <w:tcW w:w="0" w:type="auto"/>
                    <w:tcBorders>
                      <w:top w:val="outset" w:sz="4" w:space="0" w:color="auto"/>
                      <w:left w:val="outset" w:sz="4" w:space="0" w:color="auto"/>
                      <w:bottom w:val="outset" w:sz="4" w:space="0" w:color="auto"/>
                      <w:right w:val="outset" w:sz="4" w:space="0" w:color="auto"/>
                    </w:tcBorders>
                    <w:vAlign w:val="bottom"/>
                  </w:tcPr>
                  <w:p w14:paraId="2FCBB5C0" w14:textId="77777777" w:rsidR="00847721" w:rsidRDefault="00B66337">
                    <w:pPr>
                      <w:jc w:val="right"/>
                      <w:rPr>
                        <w:szCs w:val="21"/>
                      </w:rPr>
                    </w:pPr>
                    <w:r>
                      <w:rPr>
                        <w:rFonts w:hint="eastAsia"/>
                        <w:szCs w:val="21"/>
                      </w:rPr>
                      <w:t>252,474.87</w:t>
                    </w:r>
                  </w:p>
                </w:tc>
                <w:tc>
                  <w:tcPr>
                    <w:tcW w:w="0" w:type="auto"/>
                    <w:tcBorders>
                      <w:top w:val="outset" w:sz="4" w:space="0" w:color="auto"/>
                      <w:left w:val="outset" w:sz="4" w:space="0" w:color="auto"/>
                      <w:bottom w:val="outset" w:sz="4" w:space="0" w:color="auto"/>
                      <w:right w:val="outset" w:sz="4" w:space="0" w:color="auto"/>
                    </w:tcBorders>
                    <w:vAlign w:val="bottom"/>
                  </w:tcPr>
                  <w:p w14:paraId="350845FE" w14:textId="77777777" w:rsidR="00847721" w:rsidRDefault="00B66337">
                    <w:pPr>
                      <w:jc w:val="right"/>
                      <w:rPr>
                        <w:szCs w:val="21"/>
                      </w:rPr>
                    </w:pPr>
                    <w:r>
                      <w:rPr>
                        <w:rFonts w:hint="eastAsia"/>
                        <w:szCs w:val="21"/>
                      </w:rPr>
                      <w:t>-222,361.72</w:t>
                    </w:r>
                  </w:p>
                </w:tc>
              </w:tr>
              <w:tr w:rsidR="00847721" w14:paraId="7CCBB028" w14:textId="77777777" w:rsidTr="00847721">
                <w:tc>
                  <w:tcPr>
                    <w:tcW w:w="0" w:type="auto"/>
                    <w:tcBorders>
                      <w:top w:val="outset" w:sz="4" w:space="0" w:color="auto"/>
                      <w:left w:val="outset" w:sz="4" w:space="0" w:color="auto"/>
                      <w:bottom w:val="outset" w:sz="4" w:space="0" w:color="auto"/>
                      <w:right w:val="outset" w:sz="4" w:space="0" w:color="auto"/>
                    </w:tcBorders>
                    <w:vAlign w:val="center"/>
                  </w:tcPr>
                  <w:sdt>
                    <w:sdtPr>
                      <w:rPr>
                        <w:rFonts w:hint="eastAsia"/>
                      </w:rPr>
                      <w:tag w:val="_PLD_6df774b7facf4e3db743c473152d3f19"/>
                      <w:id w:val="207624261"/>
                      <w:lock w:val="sdtLocked"/>
                    </w:sdtPr>
                    <w:sdtEndPr/>
                    <w:sdtContent>
                      <w:p w14:paraId="40BC073F" w14:textId="77777777" w:rsidR="00847721" w:rsidRDefault="00B66337">
                        <w:pPr>
                          <w:ind w:firstLineChars="300" w:firstLine="630"/>
                        </w:pPr>
                        <w:r>
                          <w:rPr>
                            <w:rFonts w:hint="eastAsia"/>
                          </w:rPr>
                          <w:t>其中：利息费用</w:t>
                        </w:r>
                      </w:p>
                    </w:sdtContent>
                  </w:sdt>
                </w:tc>
                <w:tc>
                  <w:tcPr>
                    <w:tcW w:w="0" w:type="auto"/>
                    <w:tcBorders>
                      <w:top w:val="outset" w:sz="4" w:space="0" w:color="auto"/>
                      <w:left w:val="outset" w:sz="4" w:space="0" w:color="auto"/>
                      <w:bottom w:val="outset" w:sz="4" w:space="0" w:color="auto"/>
                      <w:right w:val="outset" w:sz="4" w:space="0" w:color="auto"/>
                    </w:tcBorders>
                  </w:tcPr>
                  <w:p w14:paraId="086EDE92"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tcPr>
                  <w:p w14:paraId="205D42FC" w14:textId="77777777" w:rsidR="00847721" w:rsidRPr="009E6D9F" w:rsidRDefault="00B66337" w:rsidP="00847721">
                    <w:pPr>
                      <w:jc w:val="right"/>
                    </w:pPr>
                    <w:r w:rsidRPr="009E6D9F">
                      <w:t>5,399,277.74</w:t>
                    </w:r>
                  </w:p>
                </w:tc>
                <w:tc>
                  <w:tcPr>
                    <w:tcW w:w="0" w:type="auto"/>
                    <w:tcBorders>
                      <w:top w:val="outset" w:sz="4" w:space="0" w:color="auto"/>
                      <w:left w:val="outset" w:sz="4" w:space="0" w:color="auto"/>
                      <w:bottom w:val="outset" w:sz="4" w:space="0" w:color="auto"/>
                      <w:right w:val="outset" w:sz="4" w:space="0" w:color="auto"/>
                    </w:tcBorders>
                  </w:tcPr>
                  <w:p w14:paraId="34DF7D03" w14:textId="77777777" w:rsidR="00847721" w:rsidRPr="009E6D9F" w:rsidRDefault="00B66337" w:rsidP="00847721">
                    <w:pPr>
                      <w:jc w:val="right"/>
                    </w:pPr>
                    <w:r w:rsidRPr="009E6D9F">
                      <w:t>6,678,810.50</w:t>
                    </w:r>
                  </w:p>
                </w:tc>
              </w:tr>
              <w:tr w:rsidR="00847721" w14:paraId="51DC5ABF" w14:textId="77777777" w:rsidTr="00847721">
                <w:tc>
                  <w:tcPr>
                    <w:tcW w:w="0" w:type="auto"/>
                    <w:tcBorders>
                      <w:top w:val="outset" w:sz="4" w:space="0" w:color="auto"/>
                      <w:left w:val="outset" w:sz="4" w:space="0" w:color="auto"/>
                      <w:bottom w:val="outset" w:sz="4" w:space="0" w:color="auto"/>
                      <w:right w:val="outset" w:sz="4" w:space="0" w:color="auto"/>
                    </w:tcBorders>
                    <w:vAlign w:val="center"/>
                  </w:tcPr>
                  <w:sdt>
                    <w:sdtPr>
                      <w:rPr>
                        <w:rFonts w:hint="eastAsia"/>
                      </w:rPr>
                      <w:tag w:val="_PLD_385e3c40e2654a888890a63c535854b4"/>
                      <w:id w:val="1744288163"/>
                      <w:lock w:val="sdtLocked"/>
                    </w:sdtPr>
                    <w:sdtEndPr/>
                    <w:sdtContent>
                      <w:p w14:paraId="2D31E718" w14:textId="77777777" w:rsidR="00847721" w:rsidRDefault="00B66337">
                        <w:pPr>
                          <w:ind w:firstLineChars="600" w:firstLine="1260"/>
                        </w:pPr>
                        <w:r>
                          <w:rPr>
                            <w:rFonts w:hint="eastAsia"/>
                          </w:rPr>
                          <w:t>利息收入</w:t>
                        </w:r>
                      </w:p>
                    </w:sdtContent>
                  </w:sdt>
                </w:tc>
                <w:tc>
                  <w:tcPr>
                    <w:tcW w:w="0" w:type="auto"/>
                    <w:tcBorders>
                      <w:top w:val="outset" w:sz="4" w:space="0" w:color="auto"/>
                      <w:left w:val="outset" w:sz="4" w:space="0" w:color="auto"/>
                      <w:bottom w:val="outset" w:sz="4" w:space="0" w:color="auto"/>
                      <w:right w:val="outset" w:sz="4" w:space="0" w:color="auto"/>
                    </w:tcBorders>
                  </w:tcPr>
                  <w:p w14:paraId="6E7B413B"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tcPr>
                  <w:p w14:paraId="09827983" w14:textId="77777777" w:rsidR="00847721" w:rsidRPr="009E6D9F" w:rsidRDefault="00B66337" w:rsidP="00847721">
                    <w:pPr>
                      <w:jc w:val="right"/>
                    </w:pPr>
                    <w:r w:rsidRPr="009E6D9F">
                      <w:t>5,505,370.96</w:t>
                    </w:r>
                  </w:p>
                </w:tc>
                <w:tc>
                  <w:tcPr>
                    <w:tcW w:w="0" w:type="auto"/>
                    <w:tcBorders>
                      <w:top w:val="outset" w:sz="4" w:space="0" w:color="auto"/>
                      <w:left w:val="outset" w:sz="4" w:space="0" w:color="auto"/>
                      <w:bottom w:val="outset" w:sz="4" w:space="0" w:color="auto"/>
                      <w:right w:val="outset" w:sz="4" w:space="0" w:color="auto"/>
                    </w:tcBorders>
                  </w:tcPr>
                  <w:p w14:paraId="6D7C3A7A" w14:textId="77777777" w:rsidR="00847721" w:rsidRDefault="00B66337" w:rsidP="00847721">
                    <w:pPr>
                      <w:jc w:val="right"/>
                    </w:pPr>
                    <w:r w:rsidRPr="009E6D9F">
                      <w:t>7,973,598.77</w:t>
                    </w:r>
                  </w:p>
                </w:tc>
              </w:tr>
              <w:tr w:rsidR="00847721" w14:paraId="6C5EA284" w14:textId="77777777" w:rsidTr="00847721">
                <w:sdt>
                  <w:sdtPr>
                    <w:tag w:val="_PLD_020ea8bbcc3d47c49fdc9c7aa944a8d8"/>
                    <w:id w:val="378978984"/>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0D92381E" w14:textId="77777777" w:rsidR="00847721" w:rsidRDefault="00B66337">
                        <w:pPr>
                          <w:ind w:firstLineChars="100" w:firstLine="210"/>
                          <w:rPr>
                            <w:szCs w:val="21"/>
                          </w:rPr>
                        </w:pPr>
                        <w:r>
                          <w:rPr>
                            <w:rFonts w:hint="eastAsia"/>
                          </w:rPr>
                          <w:t>加：</w:t>
                        </w:r>
                        <w:r>
                          <w:rPr>
                            <w:rFonts w:hint="eastAsia"/>
                            <w:szCs w:val="21"/>
                          </w:rPr>
                          <w:t>其他收益</w:t>
                        </w:r>
                      </w:p>
                    </w:tc>
                  </w:sdtContent>
                </w:sdt>
                <w:tc>
                  <w:tcPr>
                    <w:tcW w:w="0" w:type="auto"/>
                    <w:tcBorders>
                      <w:top w:val="outset" w:sz="4" w:space="0" w:color="auto"/>
                      <w:left w:val="outset" w:sz="4" w:space="0" w:color="auto"/>
                      <w:bottom w:val="outset" w:sz="4" w:space="0" w:color="auto"/>
                      <w:right w:val="outset" w:sz="4" w:space="0" w:color="auto"/>
                    </w:tcBorders>
                    <w:vAlign w:val="bottom"/>
                  </w:tcPr>
                  <w:p w14:paraId="3D7F8B80" w14:textId="77777777" w:rsidR="00847721" w:rsidRDefault="00B66337">
                    <w:pPr>
                      <w:jc w:val="center"/>
                      <w:rPr>
                        <w:sz w:val="20"/>
                        <w:szCs w:val="20"/>
                      </w:rPr>
                    </w:pPr>
                    <w:r>
                      <w:rPr>
                        <w:rFonts w:hint="eastAsia"/>
                        <w:sz w:val="20"/>
                        <w:szCs w:val="20"/>
                      </w:rPr>
                      <w:t xml:space="preserve">　</w:t>
                    </w:r>
                  </w:p>
                </w:tc>
                <w:tc>
                  <w:tcPr>
                    <w:tcW w:w="0" w:type="auto"/>
                    <w:tcBorders>
                      <w:top w:val="outset" w:sz="4" w:space="0" w:color="auto"/>
                      <w:left w:val="outset" w:sz="4" w:space="0" w:color="auto"/>
                      <w:bottom w:val="outset" w:sz="4" w:space="0" w:color="auto"/>
                      <w:right w:val="outset" w:sz="4" w:space="0" w:color="auto"/>
                    </w:tcBorders>
                    <w:vAlign w:val="bottom"/>
                  </w:tcPr>
                  <w:p w14:paraId="6117749B" w14:textId="77777777" w:rsidR="00847721" w:rsidRDefault="00B66337">
                    <w:pPr>
                      <w:jc w:val="right"/>
                      <w:rPr>
                        <w:szCs w:val="21"/>
                      </w:rPr>
                    </w:pPr>
                    <w:r>
                      <w:rPr>
                        <w:rFonts w:hint="eastAsia"/>
                        <w:szCs w:val="21"/>
                      </w:rPr>
                      <w:t>189,034.36</w:t>
                    </w:r>
                  </w:p>
                </w:tc>
                <w:tc>
                  <w:tcPr>
                    <w:tcW w:w="0" w:type="auto"/>
                    <w:tcBorders>
                      <w:top w:val="outset" w:sz="4" w:space="0" w:color="auto"/>
                      <w:left w:val="outset" w:sz="4" w:space="0" w:color="auto"/>
                      <w:bottom w:val="outset" w:sz="4" w:space="0" w:color="auto"/>
                      <w:right w:val="outset" w:sz="4" w:space="0" w:color="auto"/>
                    </w:tcBorders>
                    <w:vAlign w:val="bottom"/>
                  </w:tcPr>
                  <w:p w14:paraId="5BE1469B" w14:textId="77777777" w:rsidR="00847721" w:rsidRDefault="00B66337">
                    <w:pPr>
                      <w:jc w:val="right"/>
                      <w:rPr>
                        <w:szCs w:val="21"/>
                      </w:rPr>
                    </w:pPr>
                    <w:r>
                      <w:rPr>
                        <w:rFonts w:hint="eastAsia"/>
                        <w:szCs w:val="21"/>
                      </w:rPr>
                      <w:t>1,421,049.54</w:t>
                    </w:r>
                  </w:p>
                </w:tc>
              </w:tr>
              <w:tr w:rsidR="00847721" w14:paraId="676BE22C" w14:textId="77777777" w:rsidTr="00847721">
                <w:sdt>
                  <w:sdtPr>
                    <w:tag w:val="_PLD_f8c83cecc9614724b2b7311ca4c938a9"/>
                    <w:id w:val="207696849"/>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058D859D" w14:textId="77777777" w:rsidR="00847721" w:rsidRDefault="00B66337">
                        <w:pPr>
                          <w:ind w:firstLineChars="300" w:firstLine="630"/>
                          <w:rPr>
                            <w:szCs w:val="21"/>
                          </w:rPr>
                        </w:pPr>
                        <w:r>
                          <w:rPr>
                            <w:rFonts w:hint="eastAsia"/>
                            <w:szCs w:val="21"/>
                          </w:rPr>
                          <w:t>投资收益（损失以“－”号填列）</w:t>
                        </w:r>
                      </w:p>
                    </w:tc>
                  </w:sdtContent>
                </w:sdt>
                <w:tc>
                  <w:tcPr>
                    <w:tcW w:w="0" w:type="auto"/>
                    <w:tcBorders>
                      <w:top w:val="outset" w:sz="4" w:space="0" w:color="auto"/>
                      <w:left w:val="outset" w:sz="4" w:space="0" w:color="auto"/>
                      <w:bottom w:val="outset" w:sz="4" w:space="0" w:color="auto"/>
                      <w:right w:val="outset" w:sz="4" w:space="0" w:color="auto"/>
                    </w:tcBorders>
                    <w:vAlign w:val="bottom"/>
                  </w:tcPr>
                  <w:p w14:paraId="214B7BA1" w14:textId="77777777" w:rsidR="00847721" w:rsidRDefault="00B66337">
                    <w:pPr>
                      <w:jc w:val="center"/>
                      <w:rPr>
                        <w:sz w:val="20"/>
                        <w:szCs w:val="20"/>
                      </w:rPr>
                    </w:pPr>
                    <w:r>
                      <w:rPr>
                        <w:rFonts w:hint="eastAsia"/>
                        <w:sz w:val="20"/>
                        <w:szCs w:val="20"/>
                      </w:rPr>
                      <w:t>5</w:t>
                    </w:r>
                  </w:p>
                </w:tc>
                <w:tc>
                  <w:tcPr>
                    <w:tcW w:w="0" w:type="auto"/>
                    <w:tcBorders>
                      <w:top w:val="outset" w:sz="4" w:space="0" w:color="auto"/>
                      <w:left w:val="outset" w:sz="4" w:space="0" w:color="auto"/>
                      <w:bottom w:val="outset" w:sz="4" w:space="0" w:color="auto"/>
                      <w:right w:val="outset" w:sz="4" w:space="0" w:color="auto"/>
                    </w:tcBorders>
                    <w:vAlign w:val="bottom"/>
                  </w:tcPr>
                  <w:p w14:paraId="67D28DAD" w14:textId="77777777" w:rsidR="00847721" w:rsidRDefault="00B66337">
                    <w:pPr>
                      <w:jc w:val="right"/>
                      <w:rPr>
                        <w:szCs w:val="21"/>
                      </w:rPr>
                    </w:pPr>
                    <w:r>
                      <w:rPr>
                        <w:rFonts w:hint="eastAsia"/>
                        <w:szCs w:val="21"/>
                      </w:rPr>
                      <w:t>18,463,642.76</w:t>
                    </w:r>
                  </w:p>
                </w:tc>
                <w:tc>
                  <w:tcPr>
                    <w:tcW w:w="0" w:type="auto"/>
                    <w:tcBorders>
                      <w:top w:val="outset" w:sz="4" w:space="0" w:color="auto"/>
                      <w:left w:val="outset" w:sz="4" w:space="0" w:color="auto"/>
                      <w:bottom w:val="outset" w:sz="4" w:space="0" w:color="auto"/>
                      <w:right w:val="outset" w:sz="4" w:space="0" w:color="auto"/>
                    </w:tcBorders>
                    <w:vAlign w:val="bottom"/>
                  </w:tcPr>
                  <w:p w14:paraId="13921CE9" w14:textId="77777777" w:rsidR="00847721" w:rsidRDefault="00B66337">
                    <w:pPr>
                      <w:jc w:val="right"/>
                      <w:rPr>
                        <w:szCs w:val="21"/>
                      </w:rPr>
                    </w:pPr>
                    <w:r>
                      <w:rPr>
                        <w:rFonts w:hint="eastAsia"/>
                        <w:szCs w:val="21"/>
                      </w:rPr>
                      <w:t>15,464,056.72</w:t>
                    </w:r>
                  </w:p>
                </w:tc>
              </w:tr>
              <w:tr w:rsidR="00847721" w14:paraId="4CE0BCAC" w14:textId="77777777" w:rsidTr="00847721">
                <w:sdt>
                  <w:sdtPr>
                    <w:tag w:val="_PLD_9fc53b9893f340329463bf2fd9fcf9fd"/>
                    <w:id w:val="709771731"/>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30D08F6C" w14:textId="77777777" w:rsidR="00847721" w:rsidRDefault="00B66337">
                        <w:pPr>
                          <w:ind w:firstLineChars="300" w:firstLine="630"/>
                          <w:rPr>
                            <w:szCs w:val="21"/>
                          </w:rPr>
                        </w:pPr>
                        <w:r>
                          <w:rPr>
                            <w:rFonts w:hint="eastAsia"/>
                            <w:szCs w:val="21"/>
                          </w:rPr>
                          <w:t>其中：对联营企业和合营企业的投资收益</w:t>
                        </w:r>
                      </w:p>
                    </w:tc>
                  </w:sdtContent>
                </w:sdt>
                <w:tc>
                  <w:tcPr>
                    <w:tcW w:w="0" w:type="auto"/>
                    <w:tcBorders>
                      <w:top w:val="outset" w:sz="4" w:space="0" w:color="auto"/>
                      <w:left w:val="outset" w:sz="4" w:space="0" w:color="auto"/>
                      <w:bottom w:val="outset" w:sz="4" w:space="0" w:color="auto"/>
                      <w:right w:val="outset" w:sz="4" w:space="0" w:color="auto"/>
                    </w:tcBorders>
                  </w:tcPr>
                  <w:p w14:paraId="4C1AE91E"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tcPr>
                  <w:p w14:paraId="3F6DF74B" w14:textId="77777777" w:rsidR="00847721" w:rsidRDefault="00847721">
                    <w:pPr>
                      <w:jc w:val="right"/>
                      <w:rPr>
                        <w:szCs w:val="21"/>
                      </w:rPr>
                    </w:pPr>
                  </w:p>
                </w:tc>
                <w:tc>
                  <w:tcPr>
                    <w:tcW w:w="0" w:type="auto"/>
                    <w:tcBorders>
                      <w:top w:val="outset" w:sz="4" w:space="0" w:color="auto"/>
                      <w:left w:val="outset" w:sz="4" w:space="0" w:color="auto"/>
                      <w:bottom w:val="outset" w:sz="4" w:space="0" w:color="auto"/>
                      <w:right w:val="outset" w:sz="4" w:space="0" w:color="auto"/>
                    </w:tcBorders>
                  </w:tcPr>
                  <w:p w14:paraId="78B4D873" w14:textId="77777777" w:rsidR="00847721" w:rsidRDefault="00847721">
                    <w:pPr>
                      <w:jc w:val="right"/>
                      <w:rPr>
                        <w:szCs w:val="21"/>
                      </w:rPr>
                    </w:pPr>
                  </w:p>
                </w:tc>
              </w:tr>
              <w:tr w:rsidR="00847721" w14:paraId="722010E4" w14:textId="77777777" w:rsidTr="00847721">
                <w:sdt>
                  <w:sdtPr>
                    <w:tag w:val="_PLD_c7b8cf553aa74a7e995b5814703664af"/>
                    <w:id w:val="-2091607320"/>
                    <w:lock w:val="sdtLocked"/>
                  </w:sdtPr>
                  <w:sdtEndPr/>
                  <w:sdtContent>
                    <w:tc>
                      <w:tcPr>
                        <w:tcW w:w="0" w:type="auto"/>
                        <w:tcBorders>
                          <w:top w:val="outset" w:sz="4" w:space="0" w:color="auto"/>
                          <w:left w:val="outset" w:sz="4" w:space="0" w:color="auto"/>
                          <w:bottom w:val="outset" w:sz="4" w:space="0" w:color="auto"/>
                          <w:right w:val="outset" w:sz="4" w:space="0" w:color="auto"/>
                        </w:tcBorders>
                      </w:tcPr>
                      <w:p w14:paraId="64B2E6ED" w14:textId="77777777" w:rsidR="00847721" w:rsidRDefault="00B66337">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sdtContent>
                </w:sdt>
                <w:tc>
                  <w:tcPr>
                    <w:tcW w:w="0" w:type="auto"/>
                    <w:tcBorders>
                      <w:top w:val="outset" w:sz="4" w:space="0" w:color="auto"/>
                      <w:left w:val="outset" w:sz="4" w:space="0" w:color="auto"/>
                      <w:bottom w:val="outset" w:sz="4" w:space="0" w:color="auto"/>
                      <w:right w:val="outset" w:sz="4" w:space="0" w:color="auto"/>
                    </w:tcBorders>
                  </w:tcPr>
                  <w:p w14:paraId="3E520723"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tcPr>
                  <w:p w14:paraId="6BE898E9" w14:textId="77777777" w:rsidR="00847721" w:rsidRDefault="00847721">
                    <w:pPr>
                      <w:jc w:val="right"/>
                      <w:rPr>
                        <w:szCs w:val="21"/>
                      </w:rPr>
                    </w:pPr>
                  </w:p>
                </w:tc>
                <w:tc>
                  <w:tcPr>
                    <w:tcW w:w="0" w:type="auto"/>
                    <w:tcBorders>
                      <w:top w:val="outset" w:sz="4" w:space="0" w:color="auto"/>
                      <w:left w:val="outset" w:sz="4" w:space="0" w:color="auto"/>
                      <w:bottom w:val="outset" w:sz="4" w:space="0" w:color="auto"/>
                      <w:right w:val="outset" w:sz="4" w:space="0" w:color="auto"/>
                    </w:tcBorders>
                  </w:tcPr>
                  <w:p w14:paraId="553F229F" w14:textId="77777777" w:rsidR="00847721" w:rsidRDefault="00847721">
                    <w:pPr>
                      <w:jc w:val="right"/>
                      <w:rPr>
                        <w:bCs/>
                        <w:szCs w:val="21"/>
                      </w:rPr>
                    </w:pPr>
                  </w:p>
                </w:tc>
              </w:tr>
              <w:tr w:rsidR="00847721" w14:paraId="67651F61" w14:textId="77777777" w:rsidTr="00847721">
                <w:tc>
                  <w:tcPr>
                    <w:tcW w:w="0" w:type="auto"/>
                    <w:tcBorders>
                      <w:top w:val="outset" w:sz="4" w:space="0" w:color="auto"/>
                      <w:left w:val="outset" w:sz="4" w:space="0" w:color="auto"/>
                      <w:bottom w:val="outset" w:sz="4" w:space="0" w:color="auto"/>
                      <w:right w:val="outset" w:sz="4" w:space="0" w:color="auto"/>
                    </w:tcBorders>
                    <w:vAlign w:val="center"/>
                  </w:tcPr>
                  <w:sdt>
                    <w:sdtPr>
                      <w:rPr>
                        <w:rFonts w:hint="eastAsia"/>
                      </w:rPr>
                      <w:tag w:val="_PLD_cb4beedada004366a28dc6c0054f1d37"/>
                      <w:id w:val="304976658"/>
                      <w:lock w:val="sdtLocked"/>
                    </w:sdtPr>
                    <w:sdtEndPr>
                      <w:rPr>
                        <w:rFonts w:hint="default"/>
                      </w:rPr>
                    </w:sdtEndPr>
                    <w:sdtContent>
                      <w:p w14:paraId="5334E094" w14:textId="77777777" w:rsidR="00847721" w:rsidRDefault="00B66337">
                        <w:pPr>
                          <w:ind w:firstLineChars="300" w:firstLine="630"/>
                        </w:pPr>
                        <w:r>
                          <w:rPr>
                            <w:rFonts w:hint="eastAsia"/>
                          </w:rPr>
                          <w:t>净敞口套期收益（损失以“</w:t>
                        </w:r>
                        <w:r>
                          <w:t>-”号填列）</w:t>
                        </w:r>
                      </w:p>
                    </w:sdtContent>
                  </w:sdt>
                </w:tc>
                <w:tc>
                  <w:tcPr>
                    <w:tcW w:w="0" w:type="auto"/>
                    <w:tcBorders>
                      <w:top w:val="outset" w:sz="4" w:space="0" w:color="auto"/>
                      <w:left w:val="outset" w:sz="4" w:space="0" w:color="auto"/>
                      <w:bottom w:val="outset" w:sz="4" w:space="0" w:color="auto"/>
                      <w:right w:val="outset" w:sz="4" w:space="0" w:color="auto"/>
                    </w:tcBorders>
                  </w:tcPr>
                  <w:p w14:paraId="2E988162"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tcPr>
                  <w:p w14:paraId="2BA84A7E" w14:textId="77777777" w:rsidR="00847721" w:rsidRDefault="00847721">
                    <w:pPr>
                      <w:jc w:val="right"/>
                      <w:rPr>
                        <w:szCs w:val="21"/>
                      </w:rPr>
                    </w:pPr>
                  </w:p>
                </w:tc>
                <w:tc>
                  <w:tcPr>
                    <w:tcW w:w="0" w:type="auto"/>
                    <w:tcBorders>
                      <w:top w:val="outset" w:sz="4" w:space="0" w:color="auto"/>
                      <w:left w:val="outset" w:sz="4" w:space="0" w:color="auto"/>
                      <w:bottom w:val="outset" w:sz="4" w:space="0" w:color="auto"/>
                      <w:right w:val="outset" w:sz="4" w:space="0" w:color="auto"/>
                    </w:tcBorders>
                  </w:tcPr>
                  <w:p w14:paraId="723E9EF5" w14:textId="77777777" w:rsidR="00847721" w:rsidRDefault="00847721">
                    <w:pPr>
                      <w:jc w:val="right"/>
                      <w:rPr>
                        <w:szCs w:val="21"/>
                      </w:rPr>
                    </w:pPr>
                  </w:p>
                </w:tc>
              </w:tr>
              <w:tr w:rsidR="00847721" w14:paraId="5A095F3A" w14:textId="77777777" w:rsidTr="00847721">
                <w:sdt>
                  <w:sdtPr>
                    <w:tag w:val="_PLD_836981e5e1384f23b8bcad1fe3feb8fd"/>
                    <w:id w:val="-2126536858"/>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2D71A82D" w14:textId="77777777" w:rsidR="00847721" w:rsidRDefault="00B66337">
                        <w:pPr>
                          <w:ind w:firstLineChars="300" w:firstLine="630"/>
                          <w:rPr>
                            <w:color w:val="000000"/>
                            <w:szCs w:val="21"/>
                          </w:rPr>
                        </w:pPr>
                        <w:r>
                          <w:rPr>
                            <w:rFonts w:hint="eastAsia"/>
                            <w:szCs w:val="21"/>
                          </w:rPr>
                          <w:t>公允价值变动收益（损失以“－”号填列）</w:t>
                        </w:r>
                      </w:p>
                    </w:tc>
                  </w:sdtContent>
                </w:sdt>
                <w:tc>
                  <w:tcPr>
                    <w:tcW w:w="0" w:type="auto"/>
                    <w:tcBorders>
                      <w:top w:val="outset" w:sz="4" w:space="0" w:color="auto"/>
                      <w:left w:val="outset" w:sz="4" w:space="0" w:color="auto"/>
                      <w:bottom w:val="outset" w:sz="4" w:space="0" w:color="auto"/>
                      <w:right w:val="outset" w:sz="4" w:space="0" w:color="auto"/>
                    </w:tcBorders>
                  </w:tcPr>
                  <w:p w14:paraId="7C4D9B50"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tcPr>
                  <w:p w14:paraId="484C4B84" w14:textId="77777777" w:rsidR="00847721" w:rsidRDefault="00847721">
                    <w:pPr>
                      <w:jc w:val="right"/>
                      <w:rPr>
                        <w:szCs w:val="21"/>
                      </w:rPr>
                    </w:pPr>
                  </w:p>
                </w:tc>
                <w:tc>
                  <w:tcPr>
                    <w:tcW w:w="0" w:type="auto"/>
                    <w:tcBorders>
                      <w:top w:val="outset" w:sz="4" w:space="0" w:color="auto"/>
                      <w:left w:val="outset" w:sz="4" w:space="0" w:color="auto"/>
                      <w:bottom w:val="outset" w:sz="4" w:space="0" w:color="auto"/>
                      <w:right w:val="outset" w:sz="4" w:space="0" w:color="auto"/>
                    </w:tcBorders>
                  </w:tcPr>
                  <w:p w14:paraId="31F9DFBF" w14:textId="77777777" w:rsidR="00847721" w:rsidRDefault="00847721">
                    <w:pPr>
                      <w:jc w:val="right"/>
                      <w:rPr>
                        <w:szCs w:val="21"/>
                      </w:rPr>
                    </w:pPr>
                  </w:p>
                </w:tc>
              </w:tr>
              <w:tr w:rsidR="00847721" w14:paraId="663369E8" w14:textId="77777777" w:rsidTr="00847721">
                <w:tc>
                  <w:tcPr>
                    <w:tcW w:w="0" w:type="auto"/>
                    <w:tcBorders>
                      <w:top w:val="outset" w:sz="4" w:space="0" w:color="auto"/>
                      <w:left w:val="outset" w:sz="4" w:space="0" w:color="auto"/>
                      <w:bottom w:val="outset" w:sz="4" w:space="0" w:color="auto"/>
                      <w:right w:val="outset" w:sz="4" w:space="0" w:color="auto"/>
                    </w:tcBorders>
                    <w:vAlign w:val="center"/>
                  </w:tcPr>
                  <w:sdt>
                    <w:sdtPr>
                      <w:rPr>
                        <w:rFonts w:hint="eastAsia"/>
                      </w:rPr>
                      <w:tag w:val="_PLD_ae3a70990d514b87aee42bc81307f291"/>
                      <w:id w:val="1803651300"/>
                      <w:lock w:val="sdtLocked"/>
                    </w:sdtPr>
                    <w:sdtEndPr/>
                    <w:sdtContent>
                      <w:p w14:paraId="349720CB" w14:textId="77777777" w:rsidR="00847721" w:rsidRDefault="00B66337">
                        <w:pPr>
                          <w:ind w:firstLineChars="300" w:firstLine="630"/>
                        </w:pPr>
                        <w:r>
                          <w:rPr>
                            <w:rFonts w:hint="eastAsia"/>
                          </w:rPr>
                          <w:t>信用减值损失（损失以“</w:t>
                        </w:r>
                        <w:r>
                          <w:t>-”号填列）</w:t>
                        </w:r>
                      </w:p>
                    </w:sdtContent>
                  </w:sdt>
                </w:tc>
                <w:tc>
                  <w:tcPr>
                    <w:tcW w:w="0" w:type="auto"/>
                    <w:tcBorders>
                      <w:top w:val="outset" w:sz="4" w:space="0" w:color="auto"/>
                      <w:left w:val="outset" w:sz="4" w:space="0" w:color="auto"/>
                      <w:bottom w:val="outset" w:sz="4" w:space="0" w:color="auto"/>
                      <w:right w:val="outset" w:sz="4" w:space="0" w:color="auto"/>
                    </w:tcBorders>
                    <w:vAlign w:val="bottom"/>
                  </w:tcPr>
                  <w:p w14:paraId="24D1D4BA" w14:textId="77777777" w:rsidR="00847721" w:rsidRDefault="00B66337">
                    <w:pPr>
                      <w:jc w:val="center"/>
                      <w:rPr>
                        <w:sz w:val="20"/>
                        <w:szCs w:val="20"/>
                      </w:rPr>
                    </w:pPr>
                    <w:r>
                      <w:rPr>
                        <w:rFonts w:hint="eastAsia"/>
                        <w:sz w:val="20"/>
                        <w:szCs w:val="20"/>
                      </w:rPr>
                      <w:t xml:space="preserve">　</w:t>
                    </w:r>
                  </w:p>
                </w:tc>
                <w:tc>
                  <w:tcPr>
                    <w:tcW w:w="0" w:type="auto"/>
                    <w:tcBorders>
                      <w:top w:val="outset" w:sz="4" w:space="0" w:color="auto"/>
                      <w:left w:val="outset" w:sz="4" w:space="0" w:color="auto"/>
                      <w:bottom w:val="outset" w:sz="4" w:space="0" w:color="auto"/>
                      <w:right w:val="outset" w:sz="4" w:space="0" w:color="auto"/>
                    </w:tcBorders>
                    <w:vAlign w:val="bottom"/>
                  </w:tcPr>
                  <w:p w14:paraId="20DABA44" w14:textId="77777777" w:rsidR="00847721" w:rsidRDefault="00B66337" w:rsidP="00847721">
                    <w:pPr>
                      <w:jc w:val="right"/>
                      <w:rPr>
                        <w:szCs w:val="21"/>
                      </w:rPr>
                    </w:pPr>
                    <w:r>
                      <w:rPr>
                        <w:rFonts w:hint="eastAsia"/>
                        <w:szCs w:val="21"/>
                      </w:rPr>
                      <w:t>-4,046,713.13</w:t>
                    </w:r>
                  </w:p>
                </w:tc>
                <w:tc>
                  <w:tcPr>
                    <w:tcW w:w="0" w:type="auto"/>
                    <w:tcBorders>
                      <w:top w:val="outset" w:sz="4" w:space="0" w:color="auto"/>
                      <w:left w:val="outset" w:sz="4" w:space="0" w:color="auto"/>
                      <w:bottom w:val="outset" w:sz="4" w:space="0" w:color="auto"/>
                      <w:right w:val="outset" w:sz="4" w:space="0" w:color="auto"/>
                    </w:tcBorders>
                    <w:vAlign w:val="bottom"/>
                  </w:tcPr>
                  <w:p w14:paraId="02287C41" w14:textId="77777777" w:rsidR="00847721" w:rsidRDefault="00B66337" w:rsidP="00847721">
                    <w:pPr>
                      <w:jc w:val="right"/>
                      <w:rPr>
                        <w:szCs w:val="21"/>
                      </w:rPr>
                    </w:pPr>
                    <w:r>
                      <w:rPr>
                        <w:rFonts w:hint="eastAsia"/>
                        <w:szCs w:val="21"/>
                      </w:rPr>
                      <w:t>-983,868.16</w:t>
                    </w:r>
                  </w:p>
                </w:tc>
              </w:tr>
              <w:tr w:rsidR="00847721" w14:paraId="35C6EDA6" w14:textId="77777777" w:rsidTr="00847721">
                <w:sdt>
                  <w:sdtPr>
                    <w:tag w:val="_PLD_8c8b602b86da4d9e89eb4a71d0ffebfb"/>
                    <w:id w:val="-168555858"/>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5D72CE23" w14:textId="77777777" w:rsidR="00847721" w:rsidRDefault="00B66337">
                        <w:pPr>
                          <w:ind w:firstLineChars="300" w:firstLine="630"/>
                          <w:rPr>
                            <w:szCs w:val="21"/>
                          </w:rPr>
                        </w:pPr>
                        <w:r>
                          <w:rPr>
                            <w:rFonts w:hint="eastAsia"/>
                            <w:szCs w:val="21"/>
                          </w:rPr>
                          <w:t>资产减值损失（损失以“</w:t>
                        </w:r>
                        <w:r>
                          <w:rPr>
                            <w:szCs w:val="21"/>
                          </w:rPr>
                          <w:t>-”号填列）</w:t>
                        </w:r>
                      </w:p>
                    </w:tc>
                  </w:sdtContent>
                </w:sdt>
                <w:tc>
                  <w:tcPr>
                    <w:tcW w:w="0" w:type="auto"/>
                    <w:tcBorders>
                      <w:top w:val="outset" w:sz="4" w:space="0" w:color="auto"/>
                      <w:left w:val="outset" w:sz="4" w:space="0" w:color="auto"/>
                      <w:bottom w:val="outset" w:sz="4" w:space="0" w:color="auto"/>
                      <w:right w:val="outset" w:sz="4" w:space="0" w:color="auto"/>
                    </w:tcBorders>
                    <w:vAlign w:val="bottom"/>
                  </w:tcPr>
                  <w:p w14:paraId="185AF1EE" w14:textId="77777777" w:rsidR="00847721" w:rsidRDefault="00B66337">
                    <w:pPr>
                      <w:jc w:val="center"/>
                      <w:rPr>
                        <w:sz w:val="20"/>
                        <w:szCs w:val="20"/>
                      </w:rPr>
                    </w:pPr>
                    <w:r>
                      <w:rPr>
                        <w:rFonts w:hint="eastAsia"/>
                        <w:sz w:val="20"/>
                        <w:szCs w:val="20"/>
                      </w:rPr>
                      <w:t xml:space="preserve">　</w:t>
                    </w:r>
                  </w:p>
                </w:tc>
                <w:tc>
                  <w:tcPr>
                    <w:tcW w:w="0" w:type="auto"/>
                    <w:tcBorders>
                      <w:top w:val="outset" w:sz="4" w:space="0" w:color="auto"/>
                      <w:left w:val="outset" w:sz="4" w:space="0" w:color="auto"/>
                      <w:bottom w:val="outset" w:sz="4" w:space="0" w:color="auto"/>
                      <w:right w:val="outset" w:sz="4" w:space="0" w:color="auto"/>
                    </w:tcBorders>
                    <w:vAlign w:val="bottom"/>
                  </w:tcPr>
                  <w:p w14:paraId="73FFE96F" w14:textId="77777777" w:rsidR="00847721" w:rsidRDefault="00B66337">
                    <w:pPr>
                      <w:jc w:val="right"/>
                      <w:rPr>
                        <w:szCs w:val="21"/>
                      </w:rPr>
                    </w:pPr>
                    <w:r>
                      <w:rPr>
                        <w:rFonts w:hint="eastAsia"/>
                        <w:szCs w:val="21"/>
                      </w:rPr>
                      <w:t>-2,474,990.96</w:t>
                    </w:r>
                  </w:p>
                </w:tc>
                <w:tc>
                  <w:tcPr>
                    <w:tcW w:w="0" w:type="auto"/>
                    <w:tcBorders>
                      <w:top w:val="outset" w:sz="4" w:space="0" w:color="auto"/>
                      <w:left w:val="outset" w:sz="4" w:space="0" w:color="auto"/>
                      <w:bottom w:val="outset" w:sz="4" w:space="0" w:color="auto"/>
                      <w:right w:val="outset" w:sz="4" w:space="0" w:color="auto"/>
                    </w:tcBorders>
                    <w:vAlign w:val="bottom"/>
                  </w:tcPr>
                  <w:p w14:paraId="3BAB4D72" w14:textId="77777777" w:rsidR="00847721" w:rsidRDefault="00B66337">
                    <w:pPr>
                      <w:jc w:val="right"/>
                      <w:rPr>
                        <w:szCs w:val="21"/>
                      </w:rPr>
                    </w:pPr>
                    <w:r>
                      <w:rPr>
                        <w:rFonts w:hint="eastAsia"/>
                        <w:szCs w:val="21"/>
                      </w:rPr>
                      <w:t xml:space="preserve">　</w:t>
                    </w:r>
                  </w:p>
                </w:tc>
              </w:tr>
              <w:tr w:rsidR="00847721" w14:paraId="73018671" w14:textId="77777777" w:rsidTr="00847721">
                <w:sdt>
                  <w:sdtPr>
                    <w:rPr>
                      <w:rFonts w:hint="eastAsia"/>
                    </w:rPr>
                    <w:tag w:val="_PLD_ddf2ac52069843e19488477137a61306"/>
                    <w:id w:val="227044977"/>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2B97CDFA" w14:textId="77777777" w:rsidR="00847721" w:rsidRDefault="00B66337">
                        <w:pPr>
                          <w:ind w:firstLineChars="300" w:firstLine="630"/>
                        </w:pPr>
                        <w:r>
                          <w:rPr>
                            <w:rFonts w:hint="eastAsia"/>
                          </w:rPr>
                          <w:t>资产处置收益（损失以“－”号填列）</w:t>
                        </w:r>
                      </w:p>
                    </w:tc>
                  </w:sdtContent>
                </w:sdt>
                <w:tc>
                  <w:tcPr>
                    <w:tcW w:w="0" w:type="auto"/>
                    <w:tcBorders>
                      <w:top w:val="outset" w:sz="4" w:space="0" w:color="auto"/>
                      <w:left w:val="outset" w:sz="4" w:space="0" w:color="auto"/>
                      <w:bottom w:val="outset" w:sz="4" w:space="0" w:color="auto"/>
                      <w:right w:val="outset" w:sz="4" w:space="0" w:color="auto"/>
                    </w:tcBorders>
                    <w:vAlign w:val="bottom"/>
                  </w:tcPr>
                  <w:p w14:paraId="79C5AD09" w14:textId="77777777" w:rsidR="00847721" w:rsidRDefault="00B66337">
                    <w:pPr>
                      <w:jc w:val="center"/>
                      <w:rPr>
                        <w:sz w:val="20"/>
                        <w:szCs w:val="20"/>
                      </w:rPr>
                    </w:pPr>
                    <w:r>
                      <w:rPr>
                        <w:rFonts w:hint="eastAsia"/>
                        <w:sz w:val="20"/>
                        <w:szCs w:val="20"/>
                      </w:rPr>
                      <w:t xml:space="preserve">　</w:t>
                    </w:r>
                  </w:p>
                </w:tc>
                <w:tc>
                  <w:tcPr>
                    <w:tcW w:w="0" w:type="auto"/>
                    <w:tcBorders>
                      <w:top w:val="outset" w:sz="4" w:space="0" w:color="auto"/>
                      <w:left w:val="outset" w:sz="4" w:space="0" w:color="auto"/>
                      <w:bottom w:val="outset" w:sz="4" w:space="0" w:color="auto"/>
                      <w:right w:val="outset" w:sz="4" w:space="0" w:color="auto"/>
                    </w:tcBorders>
                    <w:vAlign w:val="bottom"/>
                  </w:tcPr>
                  <w:p w14:paraId="2F8C1B78" w14:textId="77777777" w:rsidR="00847721" w:rsidRDefault="00B66337">
                    <w:pPr>
                      <w:jc w:val="right"/>
                      <w:rPr>
                        <w:szCs w:val="21"/>
                      </w:rPr>
                    </w:pPr>
                    <w:r>
                      <w:rPr>
                        <w:rFonts w:hint="eastAsia"/>
                        <w:szCs w:val="21"/>
                      </w:rPr>
                      <w:t xml:space="preserve">　</w:t>
                    </w:r>
                  </w:p>
                </w:tc>
                <w:tc>
                  <w:tcPr>
                    <w:tcW w:w="0" w:type="auto"/>
                    <w:tcBorders>
                      <w:top w:val="outset" w:sz="4" w:space="0" w:color="auto"/>
                      <w:left w:val="outset" w:sz="4" w:space="0" w:color="auto"/>
                      <w:bottom w:val="outset" w:sz="4" w:space="0" w:color="auto"/>
                      <w:right w:val="outset" w:sz="4" w:space="0" w:color="auto"/>
                    </w:tcBorders>
                    <w:vAlign w:val="bottom"/>
                  </w:tcPr>
                  <w:p w14:paraId="2D06A555" w14:textId="77777777" w:rsidR="00847721" w:rsidRDefault="00B66337">
                    <w:pPr>
                      <w:jc w:val="right"/>
                      <w:rPr>
                        <w:szCs w:val="21"/>
                      </w:rPr>
                    </w:pPr>
                    <w:r>
                      <w:rPr>
                        <w:rFonts w:hint="eastAsia"/>
                        <w:szCs w:val="21"/>
                      </w:rPr>
                      <w:t>7,354,176.40</w:t>
                    </w:r>
                  </w:p>
                </w:tc>
              </w:tr>
              <w:tr w:rsidR="00847721" w14:paraId="21039925" w14:textId="77777777" w:rsidTr="00847721">
                <w:sdt>
                  <w:sdtPr>
                    <w:tag w:val="_PLD_43f7b971fb944459960c2fb805e59445"/>
                    <w:id w:val="1202055165"/>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1C8F91B7" w14:textId="77777777" w:rsidR="00847721" w:rsidRDefault="00B66337">
                        <w:pPr>
                          <w:ind w:left="-19"/>
                          <w:rPr>
                            <w:color w:val="000000"/>
                            <w:szCs w:val="21"/>
                          </w:rPr>
                        </w:pPr>
                        <w:r>
                          <w:rPr>
                            <w:rFonts w:hint="eastAsia"/>
                            <w:szCs w:val="21"/>
                          </w:rPr>
                          <w:t>二、营业利润（亏损以“－”号填列）</w:t>
                        </w:r>
                      </w:p>
                    </w:tc>
                  </w:sdtContent>
                </w:sdt>
                <w:tc>
                  <w:tcPr>
                    <w:tcW w:w="0" w:type="auto"/>
                    <w:tcBorders>
                      <w:top w:val="outset" w:sz="4" w:space="0" w:color="auto"/>
                      <w:left w:val="outset" w:sz="4" w:space="0" w:color="auto"/>
                      <w:bottom w:val="outset" w:sz="4" w:space="0" w:color="auto"/>
                      <w:right w:val="outset" w:sz="4" w:space="0" w:color="auto"/>
                    </w:tcBorders>
                    <w:vAlign w:val="bottom"/>
                  </w:tcPr>
                  <w:p w14:paraId="4AD5EC47" w14:textId="77777777" w:rsidR="00847721" w:rsidRDefault="00B66337">
                    <w:pPr>
                      <w:jc w:val="center"/>
                      <w:rPr>
                        <w:sz w:val="20"/>
                        <w:szCs w:val="20"/>
                      </w:rPr>
                    </w:pPr>
                    <w:r>
                      <w:rPr>
                        <w:rFonts w:hint="eastAsia"/>
                        <w:sz w:val="20"/>
                        <w:szCs w:val="20"/>
                      </w:rPr>
                      <w:t xml:space="preserve">　</w:t>
                    </w:r>
                  </w:p>
                </w:tc>
                <w:tc>
                  <w:tcPr>
                    <w:tcW w:w="0" w:type="auto"/>
                    <w:tcBorders>
                      <w:top w:val="outset" w:sz="4" w:space="0" w:color="auto"/>
                      <w:left w:val="outset" w:sz="4" w:space="0" w:color="auto"/>
                      <w:bottom w:val="outset" w:sz="4" w:space="0" w:color="auto"/>
                      <w:right w:val="outset" w:sz="4" w:space="0" w:color="auto"/>
                    </w:tcBorders>
                    <w:vAlign w:val="bottom"/>
                  </w:tcPr>
                  <w:p w14:paraId="0BD62E9F" w14:textId="77777777" w:rsidR="00847721" w:rsidRDefault="00B66337">
                    <w:pPr>
                      <w:jc w:val="right"/>
                      <w:rPr>
                        <w:szCs w:val="21"/>
                      </w:rPr>
                    </w:pPr>
                    <w:r>
                      <w:rPr>
                        <w:rFonts w:hint="eastAsia"/>
                        <w:szCs w:val="21"/>
                      </w:rPr>
                      <w:t>11,656,996.53</w:t>
                    </w:r>
                  </w:p>
                </w:tc>
                <w:tc>
                  <w:tcPr>
                    <w:tcW w:w="0" w:type="auto"/>
                    <w:tcBorders>
                      <w:top w:val="outset" w:sz="4" w:space="0" w:color="auto"/>
                      <w:left w:val="outset" w:sz="4" w:space="0" w:color="auto"/>
                      <w:bottom w:val="outset" w:sz="4" w:space="0" w:color="auto"/>
                      <w:right w:val="outset" w:sz="4" w:space="0" w:color="auto"/>
                    </w:tcBorders>
                    <w:vAlign w:val="bottom"/>
                  </w:tcPr>
                  <w:p w14:paraId="32C74089" w14:textId="77777777" w:rsidR="00847721" w:rsidRDefault="00B66337">
                    <w:pPr>
                      <w:jc w:val="right"/>
                      <w:rPr>
                        <w:szCs w:val="21"/>
                      </w:rPr>
                    </w:pPr>
                    <w:r>
                      <w:rPr>
                        <w:rFonts w:hint="eastAsia"/>
                        <w:szCs w:val="21"/>
                      </w:rPr>
                      <w:t>20,963,731.22</w:t>
                    </w:r>
                  </w:p>
                </w:tc>
              </w:tr>
              <w:tr w:rsidR="00847721" w14:paraId="174B9A00" w14:textId="77777777" w:rsidTr="00847721">
                <w:sdt>
                  <w:sdtPr>
                    <w:tag w:val="_PLD_30661784543f452b848c0b9d529adade"/>
                    <w:id w:val="1225265124"/>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2216DDF6" w14:textId="77777777" w:rsidR="00847721" w:rsidRDefault="00B66337">
                        <w:pPr>
                          <w:ind w:firstLineChars="100" w:firstLine="210"/>
                          <w:rPr>
                            <w:color w:val="000000"/>
                            <w:szCs w:val="21"/>
                          </w:rPr>
                        </w:pPr>
                        <w:r>
                          <w:rPr>
                            <w:rFonts w:hint="eastAsia"/>
                            <w:szCs w:val="21"/>
                          </w:rPr>
                          <w:t>加：营业外收入</w:t>
                        </w:r>
                      </w:p>
                    </w:tc>
                  </w:sdtContent>
                </w:sdt>
                <w:tc>
                  <w:tcPr>
                    <w:tcW w:w="0" w:type="auto"/>
                    <w:tcBorders>
                      <w:top w:val="outset" w:sz="4" w:space="0" w:color="auto"/>
                      <w:left w:val="outset" w:sz="4" w:space="0" w:color="auto"/>
                      <w:bottom w:val="outset" w:sz="4" w:space="0" w:color="auto"/>
                      <w:right w:val="outset" w:sz="4" w:space="0" w:color="auto"/>
                    </w:tcBorders>
                    <w:vAlign w:val="bottom"/>
                  </w:tcPr>
                  <w:p w14:paraId="624DDEB6" w14:textId="77777777" w:rsidR="00847721" w:rsidRDefault="00B66337">
                    <w:pPr>
                      <w:jc w:val="center"/>
                      <w:rPr>
                        <w:sz w:val="20"/>
                        <w:szCs w:val="20"/>
                      </w:rPr>
                    </w:pPr>
                    <w:r>
                      <w:rPr>
                        <w:rFonts w:hint="eastAsia"/>
                        <w:sz w:val="20"/>
                        <w:szCs w:val="20"/>
                      </w:rPr>
                      <w:t xml:space="preserve">　</w:t>
                    </w:r>
                  </w:p>
                </w:tc>
                <w:tc>
                  <w:tcPr>
                    <w:tcW w:w="0" w:type="auto"/>
                    <w:tcBorders>
                      <w:top w:val="outset" w:sz="4" w:space="0" w:color="auto"/>
                      <w:left w:val="outset" w:sz="4" w:space="0" w:color="auto"/>
                      <w:bottom w:val="outset" w:sz="4" w:space="0" w:color="auto"/>
                      <w:right w:val="outset" w:sz="4" w:space="0" w:color="auto"/>
                    </w:tcBorders>
                    <w:vAlign w:val="bottom"/>
                  </w:tcPr>
                  <w:p w14:paraId="6065DCBC" w14:textId="77777777" w:rsidR="00847721" w:rsidRDefault="00B66337">
                    <w:pPr>
                      <w:jc w:val="right"/>
                      <w:rPr>
                        <w:szCs w:val="21"/>
                      </w:rPr>
                    </w:pPr>
                    <w:r>
                      <w:rPr>
                        <w:rFonts w:hint="eastAsia"/>
                        <w:szCs w:val="21"/>
                      </w:rPr>
                      <w:t>4,965,131.81</w:t>
                    </w:r>
                  </w:p>
                </w:tc>
                <w:tc>
                  <w:tcPr>
                    <w:tcW w:w="0" w:type="auto"/>
                    <w:tcBorders>
                      <w:top w:val="outset" w:sz="4" w:space="0" w:color="auto"/>
                      <w:left w:val="outset" w:sz="4" w:space="0" w:color="auto"/>
                      <w:bottom w:val="outset" w:sz="4" w:space="0" w:color="auto"/>
                      <w:right w:val="outset" w:sz="4" w:space="0" w:color="auto"/>
                    </w:tcBorders>
                    <w:vAlign w:val="bottom"/>
                  </w:tcPr>
                  <w:p w14:paraId="3ED1F25C" w14:textId="77777777" w:rsidR="00847721" w:rsidRDefault="00B66337" w:rsidP="00847721">
                    <w:pPr>
                      <w:jc w:val="right"/>
                      <w:rPr>
                        <w:szCs w:val="21"/>
                      </w:rPr>
                    </w:pPr>
                    <w:r>
                      <w:rPr>
                        <w:rFonts w:hint="eastAsia"/>
                        <w:szCs w:val="21"/>
                      </w:rPr>
                      <w:t>52,800.00</w:t>
                    </w:r>
                  </w:p>
                </w:tc>
              </w:tr>
              <w:tr w:rsidR="00847721" w14:paraId="047D5E22" w14:textId="77777777" w:rsidTr="00847721">
                <w:sdt>
                  <w:sdtPr>
                    <w:tag w:val="_PLD_0fdb803ff73e4cb3a7327f20fbf392c4"/>
                    <w:id w:val="-691608161"/>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4A5FBF07" w14:textId="77777777" w:rsidR="00847721" w:rsidRDefault="00B66337">
                        <w:pPr>
                          <w:ind w:firstLineChars="100" w:firstLine="210"/>
                          <w:rPr>
                            <w:color w:val="000000"/>
                            <w:szCs w:val="21"/>
                          </w:rPr>
                        </w:pPr>
                        <w:r>
                          <w:rPr>
                            <w:rFonts w:hint="eastAsia"/>
                            <w:szCs w:val="21"/>
                          </w:rPr>
                          <w:t>减：营业外支出</w:t>
                        </w:r>
                      </w:p>
                    </w:tc>
                  </w:sdtContent>
                </w:sdt>
                <w:tc>
                  <w:tcPr>
                    <w:tcW w:w="0" w:type="auto"/>
                    <w:tcBorders>
                      <w:top w:val="outset" w:sz="4" w:space="0" w:color="auto"/>
                      <w:left w:val="outset" w:sz="4" w:space="0" w:color="auto"/>
                      <w:bottom w:val="outset" w:sz="4" w:space="0" w:color="auto"/>
                      <w:right w:val="outset" w:sz="4" w:space="0" w:color="auto"/>
                    </w:tcBorders>
                    <w:vAlign w:val="bottom"/>
                  </w:tcPr>
                  <w:p w14:paraId="56303EE4" w14:textId="77777777" w:rsidR="00847721" w:rsidRDefault="00B66337">
                    <w:pPr>
                      <w:jc w:val="center"/>
                      <w:rPr>
                        <w:sz w:val="20"/>
                        <w:szCs w:val="20"/>
                      </w:rPr>
                    </w:pPr>
                    <w:r>
                      <w:rPr>
                        <w:rFonts w:hint="eastAsia"/>
                        <w:sz w:val="20"/>
                        <w:szCs w:val="20"/>
                      </w:rPr>
                      <w:t xml:space="preserve">　</w:t>
                    </w:r>
                  </w:p>
                </w:tc>
                <w:tc>
                  <w:tcPr>
                    <w:tcW w:w="0" w:type="auto"/>
                    <w:tcBorders>
                      <w:top w:val="outset" w:sz="4" w:space="0" w:color="auto"/>
                      <w:left w:val="outset" w:sz="4" w:space="0" w:color="auto"/>
                      <w:bottom w:val="outset" w:sz="4" w:space="0" w:color="auto"/>
                      <w:right w:val="outset" w:sz="4" w:space="0" w:color="auto"/>
                    </w:tcBorders>
                    <w:vAlign w:val="bottom"/>
                  </w:tcPr>
                  <w:p w14:paraId="13E99862" w14:textId="77777777" w:rsidR="00847721" w:rsidRDefault="00B66337">
                    <w:pPr>
                      <w:jc w:val="right"/>
                      <w:rPr>
                        <w:szCs w:val="21"/>
                      </w:rPr>
                    </w:pPr>
                    <w:r>
                      <w:rPr>
                        <w:rFonts w:hint="eastAsia"/>
                        <w:szCs w:val="21"/>
                      </w:rPr>
                      <w:t>107,157.25</w:t>
                    </w:r>
                  </w:p>
                </w:tc>
                <w:tc>
                  <w:tcPr>
                    <w:tcW w:w="0" w:type="auto"/>
                    <w:tcBorders>
                      <w:top w:val="outset" w:sz="4" w:space="0" w:color="auto"/>
                      <w:left w:val="outset" w:sz="4" w:space="0" w:color="auto"/>
                      <w:bottom w:val="outset" w:sz="4" w:space="0" w:color="auto"/>
                      <w:right w:val="outset" w:sz="4" w:space="0" w:color="auto"/>
                    </w:tcBorders>
                    <w:vAlign w:val="bottom"/>
                  </w:tcPr>
                  <w:p w14:paraId="03879C21" w14:textId="77777777" w:rsidR="00847721" w:rsidRDefault="00B66337">
                    <w:pPr>
                      <w:jc w:val="right"/>
                      <w:rPr>
                        <w:szCs w:val="21"/>
                      </w:rPr>
                    </w:pPr>
                    <w:r>
                      <w:rPr>
                        <w:rFonts w:hint="eastAsia"/>
                        <w:szCs w:val="21"/>
                      </w:rPr>
                      <w:t>255,317.83</w:t>
                    </w:r>
                  </w:p>
                </w:tc>
              </w:tr>
              <w:tr w:rsidR="00847721" w14:paraId="6E97EF5C" w14:textId="77777777" w:rsidTr="00847721">
                <w:sdt>
                  <w:sdtPr>
                    <w:tag w:val="_PLD_72748ed96a49412f8c1d796e288dfd66"/>
                    <w:id w:val="-2136019239"/>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5890DE0C" w14:textId="77777777" w:rsidR="00847721" w:rsidRDefault="00B66337">
                        <w:pPr>
                          <w:ind w:left="-19"/>
                          <w:rPr>
                            <w:color w:val="000000"/>
                            <w:szCs w:val="21"/>
                          </w:rPr>
                        </w:pPr>
                        <w:r>
                          <w:rPr>
                            <w:rFonts w:hint="eastAsia"/>
                            <w:szCs w:val="21"/>
                          </w:rPr>
                          <w:t>三、利润总额（亏损总额以“－”号填列）</w:t>
                        </w:r>
                      </w:p>
                    </w:tc>
                  </w:sdtContent>
                </w:sdt>
                <w:tc>
                  <w:tcPr>
                    <w:tcW w:w="0" w:type="auto"/>
                    <w:tcBorders>
                      <w:top w:val="outset" w:sz="4" w:space="0" w:color="auto"/>
                      <w:left w:val="outset" w:sz="4" w:space="0" w:color="auto"/>
                      <w:bottom w:val="outset" w:sz="4" w:space="0" w:color="auto"/>
                      <w:right w:val="outset" w:sz="4" w:space="0" w:color="auto"/>
                    </w:tcBorders>
                    <w:vAlign w:val="bottom"/>
                  </w:tcPr>
                  <w:p w14:paraId="48A345D4" w14:textId="77777777" w:rsidR="00847721" w:rsidRDefault="00B66337">
                    <w:pPr>
                      <w:jc w:val="center"/>
                      <w:rPr>
                        <w:sz w:val="20"/>
                        <w:szCs w:val="20"/>
                      </w:rPr>
                    </w:pPr>
                    <w:r>
                      <w:rPr>
                        <w:rFonts w:hint="eastAsia"/>
                        <w:sz w:val="20"/>
                        <w:szCs w:val="20"/>
                      </w:rPr>
                      <w:t xml:space="preserve">　</w:t>
                    </w:r>
                  </w:p>
                </w:tc>
                <w:tc>
                  <w:tcPr>
                    <w:tcW w:w="0" w:type="auto"/>
                    <w:tcBorders>
                      <w:top w:val="outset" w:sz="4" w:space="0" w:color="auto"/>
                      <w:left w:val="outset" w:sz="4" w:space="0" w:color="auto"/>
                      <w:bottom w:val="outset" w:sz="4" w:space="0" w:color="auto"/>
                      <w:right w:val="outset" w:sz="4" w:space="0" w:color="auto"/>
                    </w:tcBorders>
                    <w:vAlign w:val="bottom"/>
                  </w:tcPr>
                  <w:p w14:paraId="3ABABD31" w14:textId="77777777" w:rsidR="00847721" w:rsidRDefault="00B66337">
                    <w:pPr>
                      <w:jc w:val="right"/>
                      <w:rPr>
                        <w:szCs w:val="21"/>
                      </w:rPr>
                    </w:pPr>
                    <w:r>
                      <w:rPr>
                        <w:rFonts w:hint="eastAsia"/>
                        <w:szCs w:val="21"/>
                      </w:rPr>
                      <w:t>16,514,971.09</w:t>
                    </w:r>
                  </w:p>
                </w:tc>
                <w:tc>
                  <w:tcPr>
                    <w:tcW w:w="0" w:type="auto"/>
                    <w:tcBorders>
                      <w:top w:val="outset" w:sz="4" w:space="0" w:color="auto"/>
                      <w:left w:val="outset" w:sz="4" w:space="0" w:color="auto"/>
                      <w:bottom w:val="outset" w:sz="4" w:space="0" w:color="auto"/>
                      <w:right w:val="outset" w:sz="4" w:space="0" w:color="auto"/>
                    </w:tcBorders>
                    <w:vAlign w:val="bottom"/>
                  </w:tcPr>
                  <w:p w14:paraId="28F8DF36" w14:textId="77777777" w:rsidR="00847721" w:rsidRDefault="00B66337">
                    <w:pPr>
                      <w:jc w:val="right"/>
                      <w:rPr>
                        <w:szCs w:val="21"/>
                      </w:rPr>
                    </w:pPr>
                    <w:r>
                      <w:rPr>
                        <w:rFonts w:hint="eastAsia"/>
                        <w:szCs w:val="21"/>
                      </w:rPr>
                      <w:t>20,761,213.39</w:t>
                    </w:r>
                  </w:p>
                </w:tc>
              </w:tr>
              <w:tr w:rsidR="00847721" w14:paraId="7F840C16" w14:textId="77777777" w:rsidTr="00847721">
                <w:sdt>
                  <w:sdtPr>
                    <w:tag w:val="_PLD_3f95f22f00bd49debae1612500281454"/>
                    <w:id w:val="1672528114"/>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55C686F8" w14:textId="77777777" w:rsidR="00847721" w:rsidRDefault="00B66337">
                        <w:pPr>
                          <w:ind w:left="-19" w:firstLineChars="200" w:firstLine="420"/>
                          <w:rPr>
                            <w:color w:val="000000"/>
                            <w:szCs w:val="21"/>
                          </w:rPr>
                        </w:pPr>
                        <w:r>
                          <w:rPr>
                            <w:rFonts w:hint="eastAsia"/>
                            <w:szCs w:val="21"/>
                          </w:rPr>
                          <w:t>减：所得税费用</w:t>
                        </w:r>
                      </w:p>
                    </w:tc>
                  </w:sdtContent>
                </w:sdt>
                <w:tc>
                  <w:tcPr>
                    <w:tcW w:w="0" w:type="auto"/>
                    <w:tcBorders>
                      <w:top w:val="outset" w:sz="4" w:space="0" w:color="auto"/>
                      <w:left w:val="outset" w:sz="4" w:space="0" w:color="auto"/>
                      <w:bottom w:val="outset" w:sz="4" w:space="0" w:color="auto"/>
                      <w:right w:val="outset" w:sz="4" w:space="0" w:color="auto"/>
                    </w:tcBorders>
                    <w:vAlign w:val="bottom"/>
                  </w:tcPr>
                  <w:p w14:paraId="3C34BD53" w14:textId="77777777" w:rsidR="00847721" w:rsidRDefault="00B66337">
                    <w:pPr>
                      <w:jc w:val="center"/>
                      <w:rPr>
                        <w:sz w:val="20"/>
                        <w:szCs w:val="20"/>
                      </w:rPr>
                    </w:pPr>
                    <w:r>
                      <w:rPr>
                        <w:rFonts w:hint="eastAsia"/>
                        <w:sz w:val="20"/>
                        <w:szCs w:val="20"/>
                      </w:rPr>
                      <w:t xml:space="preserve">　</w:t>
                    </w:r>
                  </w:p>
                </w:tc>
                <w:tc>
                  <w:tcPr>
                    <w:tcW w:w="0" w:type="auto"/>
                    <w:tcBorders>
                      <w:top w:val="outset" w:sz="4" w:space="0" w:color="auto"/>
                      <w:left w:val="outset" w:sz="4" w:space="0" w:color="auto"/>
                      <w:bottom w:val="outset" w:sz="4" w:space="0" w:color="auto"/>
                      <w:right w:val="outset" w:sz="4" w:space="0" w:color="auto"/>
                    </w:tcBorders>
                    <w:vAlign w:val="bottom"/>
                  </w:tcPr>
                  <w:p w14:paraId="4E4FDBD7" w14:textId="77777777" w:rsidR="00847721" w:rsidRDefault="00B66337">
                    <w:pPr>
                      <w:jc w:val="right"/>
                      <w:rPr>
                        <w:szCs w:val="21"/>
                      </w:rPr>
                    </w:pPr>
                    <w:r>
                      <w:rPr>
                        <w:rFonts w:hint="eastAsia"/>
                        <w:szCs w:val="21"/>
                      </w:rPr>
                      <w:t xml:space="preserve">　</w:t>
                    </w:r>
                  </w:p>
                </w:tc>
                <w:tc>
                  <w:tcPr>
                    <w:tcW w:w="0" w:type="auto"/>
                    <w:tcBorders>
                      <w:top w:val="outset" w:sz="4" w:space="0" w:color="auto"/>
                      <w:left w:val="outset" w:sz="4" w:space="0" w:color="auto"/>
                      <w:bottom w:val="outset" w:sz="4" w:space="0" w:color="auto"/>
                      <w:right w:val="outset" w:sz="4" w:space="0" w:color="auto"/>
                    </w:tcBorders>
                    <w:vAlign w:val="bottom"/>
                  </w:tcPr>
                  <w:p w14:paraId="68B193E8" w14:textId="77777777" w:rsidR="00847721" w:rsidRDefault="00B66337">
                    <w:pPr>
                      <w:jc w:val="right"/>
                      <w:rPr>
                        <w:szCs w:val="21"/>
                      </w:rPr>
                    </w:pPr>
                    <w:r>
                      <w:rPr>
                        <w:rFonts w:hint="eastAsia"/>
                        <w:szCs w:val="21"/>
                      </w:rPr>
                      <w:t xml:space="preserve">　</w:t>
                    </w:r>
                  </w:p>
                </w:tc>
              </w:tr>
              <w:tr w:rsidR="00847721" w14:paraId="08DC1536" w14:textId="77777777" w:rsidTr="00847721">
                <w:sdt>
                  <w:sdtPr>
                    <w:tag w:val="_PLD_081dfbfb287344a7a297df1ef46d4b28"/>
                    <w:id w:val="1477414422"/>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07D09BE9" w14:textId="77777777" w:rsidR="00847721" w:rsidRDefault="00B66337">
                        <w:pPr>
                          <w:ind w:left="-19"/>
                          <w:rPr>
                            <w:color w:val="000000"/>
                            <w:szCs w:val="21"/>
                          </w:rPr>
                        </w:pPr>
                        <w:r>
                          <w:rPr>
                            <w:rFonts w:hint="eastAsia"/>
                            <w:szCs w:val="21"/>
                          </w:rPr>
                          <w:t>四、净利润（净亏损以“－”号填列）</w:t>
                        </w:r>
                      </w:p>
                    </w:tc>
                  </w:sdtContent>
                </w:sdt>
                <w:tc>
                  <w:tcPr>
                    <w:tcW w:w="0" w:type="auto"/>
                    <w:tcBorders>
                      <w:top w:val="outset" w:sz="4" w:space="0" w:color="auto"/>
                      <w:left w:val="outset" w:sz="4" w:space="0" w:color="auto"/>
                      <w:bottom w:val="outset" w:sz="4" w:space="0" w:color="auto"/>
                      <w:right w:val="outset" w:sz="4" w:space="0" w:color="auto"/>
                    </w:tcBorders>
                    <w:vAlign w:val="bottom"/>
                  </w:tcPr>
                  <w:p w14:paraId="68F9ED1E" w14:textId="77777777" w:rsidR="00847721" w:rsidRDefault="00B66337">
                    <w:pPr>
                      <w:jc w:val="center"/>
                      <w:rPr>
                        <w:sz w:val="20"/>
                        <w:szCs w:val="20"/>
                      </w:rPr>
                    </w:pPr>
                    <w:r>
                      <w:rPr>
                        <w:rFonts w:hint="eastAsia"/>
                        <w:sz w:val="20"/>
                        <w:szCs w:val="20"/>
                      </w:rPr>
                      <w:t xml:space="preserve">　</w:t>
                    </w:r>
                  </w:p>
                </w:tc>
                <w:tc>
                  <w:tcPr>
                    <w:tcW w:w="0" w:type="auto"/>
                    <w:tcBorders>
                      <w:top w:val="outset" w:sz="4" w:space="0" w:color="auto"/>
                      <w:left w:val="outset" w:sz="4" w:space="0" w:color="auto"/>
                      <w:bottom w:val="outset" w:sz="4" w:space="0" w:color="auto"/>
                      <w:right w:val="outset" w:sz="4" w:space="0" w:color="auto"/>
                    </w:tcBorders>
                    <w:vAlign w:val="bottom"/>
                  </w:tcPr>
                  <w:p w14:paraId="570A8FEF" w14:textId="77777777" w:rsidR="00847721" w:rsidRDefault="00B66337">
                    <w:pPr>
                      <w:jc w:val="right"/>
                      <w:rPr>
                        <w:szCs w:val="21"/>
                      </w:rPr>
                    </w:pPr>
                    <w:r>
                      <w:rPr>
                        <w:rFonts w:hint="eastAsia"/>
                        <w:szCs w:val="21"/>
                      </w:rPr>
                      <w:t>16,514,971.09</w:t>
                    </w:r>
                  </w:p>
                </w:tc>
                <w:tc>
                  <w:tcPr>
                    <w:tcW w:w="0" w:type="auto"/>
                    <w:tcBorders>
                      <w:top w:val="outset" w:sz="4" w:space="0" w:color="auto"/>
                      <w:left w:val="outset" w:sz="4" w:space="0" w:color="auto"/>
                      <w:bottom w:val="outset" w:sz="4" w:space="0" w:color="auto"/>
                      <w:right w:val="outset" w:sz="4" w:space="0" w:color="auto"/>
                    </w:tcBorders>
                    <w:vAlign w:val="bottom"/>
                  </w:tcPr>
                  <w:p w14:paraId="4B409D37" w14:textId="77777777" w:rsidR="00847721" w:rsidRDefault="00B66337">
                    <w:pPr>
                      <w:jc w:val="right"/>
                      <w:rPr>
                        <w:szCs w:val="21"/>
                      </w:rPr>
                    </w:pPr>
                    <w:r>
                      <w:rPr>
                        <w:rFonts w:hint="eastAsia"/>
                        <w:szCs w:val="21"/>
                      </w:rPr>
                      <w:t>20,761,213.39</w:t>
                    </w:r>
                  </w:p>
                </w:tc>
              </w:tr>
              <w:tr w:rsidR="00847721" w14:paraId="609EE0B3" w14:textId="77777777" w:rsidTr="00847721">
                <w:sdt>
                  <w:sdtPr>
                    <w:tag w:val="_PLD_84c8130acf934eae8cbf12d79a6f1849"/>
                    <w:id w:val="1293559992"/>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7E265E01" w14:textId="77777777" w:rsidR="00847721" w:rsidRDefault="00B66337">
                        <w:pPr>
                          <w:ind w:firstLineChars="108" w:firstLine="227"/>
                        </w:pPr>
                        <w:r>
                          <w:rPr>
                            <w:rFonts w:hint="eastAsia"/>
                            <w:szCs w:val="21"/>
                          </w:rPr>
                          <w:t>（一）</w:t>
                        </w:r>
                        <w:r>
                          <w:t>持续经营净利润（净亏损以“－”号填列）</w:t>
                        </w:r>
                      </w:p>
                    </w:tc>
                  </w:sdtContent>
                </w:sdt>
                <w:tc>
                  <w:tcPr>
                    <w:tcW w:w="0" w:type="auto"/>
                    <w:tcBorders>
                      <w:top w:val="outset" w:sz="4" w:space="0" w:color="auto"/>
                      <w:left w:val="outset" w:sz="4" w:space="0" w:color="auto"/>
                      <w:bottom w:val="outset" w:sz="4" w:space="0" w:color="auto"/>
                      <w:right w:val="outset" w:sz="4" w:space="0" w:color="auto"/>
                    </w:tcBorders>
                    <w:vAlign w:val="bottom"/>
                  </w:tcPr>
                  <w:p w14:paraId="20F13EB5" w14:textId="77777777" w:rsidR="00847721" w:rsidRDefault="00B66337">
                    <w:pPr>
                      <w:jc w:val="center"/>
                      <w:rPr>
                        <w:sz w:val="20"/>
                        <w:szCs w:val="20"/>
                      </w:rPr>
                    </w:pPr>
                    <w:r>
                      <w:rPr>
                        <w:rFonts w:hint="eastAsia"/>
                        <w:sz w:val="20"/>
                        <w:szCs w:val="20"/>
                      </w:rPr>
                      <w:t xml:space="preserve">　</w:t>
                    </w:r>
                  </w:p>
                </w:tc>
                <w:tc>
                  <w:tcPr>
                    <w:tcW w:w="0" w:type="auto"/>
                    <w:tcBorders>
                      <w:top w:val="outset" w:sz="4" w:space="0" w:color="auto"/>
                      <w:left w:val="outset" w:sz="4" w:space="0" w:color="auto"/>
                      <w:bottom w:val="outset" w:sz="4" w:space="0" w:color="auto"/>
                      <w:right w:val="outset" w:sz="4" w:space="0" w:color="auto"/>
                    </w:tcBorders>
                    <w:vAlign w:val="bottom"/>
                  </w:tcPr>
                  <w:p w14:paraId="61FF606C" w14:textId="77777777" w:rsidR="00847721" w:rsidRDefault="00B66337">
                    <w:pPr>
                      <w:jc w:val="right"/>
                      <w:rPr>
                        <w:szCs w:val="21"/>
                      </w:rPr>
                    </w:pPr>
                    <w:r>
                      <w:rPr>
                        <w:rFonts w:hint="eastAsia"/>
                        <w:szCs w:val="21"/>
                      </w:rPr>
                      <w:t>16,514,971.09</w:t>
                    </w:r>
                  </w:p>
                </w:tc>
                <w:tc>
                  <w:tcPr>
                    <w:tcW w:w="0" w:type="auto"/>
                    <w:tcBorders>
                      <w:top w:val="outset" w:sz="4" w:space="0" w:color="auto"/>
                      <w:left w:val="outset" w:sz="4" w:space="0" w:color="auto"/>
                      <w:bottom w:val="outset" w:sz="4" w:space="0" w:color="auto"/>
                      <w:right w:val="outset" w:sz="4" w:space="0" w:color="auto"/>
                    </w:tcBorders>
                    <w:vAlign w:val="bottom"/>
                  </w:tcPr>
                  <w:p w14:paraId="1D22F1B1" w14:textId="77777777" w:rsidR="00847721" w:rsidRDefault="00B66337">
                    <w:pPr>
                      <w:jc w:val="right"/>
                      <w:rPr>
                        <w:szCs w:val="21"/>
                      </w:rPr>
                    </w:pPr>
                    <w:r>
                      <w:rPr>
                        <w:rFonts w:hint="eastAsia"/>
                        <w:szCs w:val="21"/>
                      </w:rPr>
                      <w:t>20,761,213.39</w:t>
                    </w:r>
                  </w:p>
                </w:tc>
              </w:tr>
              <w:tr w:rsidR="00847721" w14:paraId="66CC8CDD" w14:textId="77777777" w:rsidTr="00847721">
                <w:sdt>
                  <w:sdtPr>
                    <w:rPr>
                      <w:rFonts w:hint="eastAsia"/>
                    </w:rPr>
                    <w:tag w:val="_PLD_c21798e8f64a4d18a4ff3dcbcdca3010"/>
                    <w:id w:val="1558665439"/>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4A1F2538" w14:textId="77777777" w:rsidR="00847721" w:rsidRDefault="00B66337">
                        <w:pPr>
                          <w:ind w:firstLineChars="108" w:firstLine="227"/>
                        </w:pPr>
                        <w:r>
                          <w:rPr>
                            <w:rFonts w:hint="eastAsia"/>
                          </w:rPr>
                          <w:t>（二）终止经营净利润（净亏损以“－”号填列）</w:t>
                        </w:r>
                      </w:p>
                    </w:tc>
                  </w:sdtContent>
                </w:sdt>
                <w:tc>
                  <w:tcPr>
                    <w:tcW w:w="0" w:type="auto"/>
                    <w:tcBorders>
                      <w:top w:val="outset" w:sz="4" w:space="0" w:color="auto"/>
                      <w:left w:val="outset" w:sz="4" w:space="0" w:color="auto"/>
                      <w:bottom w:val="outset" w:sz="4" w:space="0" w:color="auto"/>
                      <w:right w:val="outset" w:sz="4" w:space="0" w:color="auto"/>
                    </w:tcBorders>
                  </w:tcPr>
                  <w:p w14:paraId="27E3A84B"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tcPr>
                  <w:p w14:paraId="63BBFBA4" w14:textId="77777777" w:rsidR="00847721" w:rsidRDefault="00847721">
                    <w:pPr>
                      <w:jc w:val="right"/>
                      <w:rPr>
                        <w:szCs w:val="21"/>
                      </w:rPr>
                    </w:pPr>
                  </w:p>
                </w:tc>
                <w:tc>
                  <w:tcPr>
                    <w:tcW w:w="0" w:type="auto"/>
                    <w:tcBorders>
                      <w:top w:val="outset" w:sz="4" w:space="0" w:color="auto"/>
                      <w:left w:val="outset" w:sz="4" w:space="0" w:color="auto"/>
                      <w:bottom w:val="outset" w:sz="4" w:space="0" w:color="auto"/>
                      <w:right w:val="outset" w:sz="4" w:space="0" w:color="auto"/>
                    </w:tcBorders>
                  </w:tcPr>
                  <w:p w14:paraId="3DB1BDD6" w14:textId="77777777" w:rsidR="00847721" w:rsidRDefault="00847721">
                    <w:pPr>
                      <w:jc w:val="right"/>
                      <w:rPr>
                        <w:szCs w:val="21"/>
                      </w:rPr>
                    </w:pPr>
                  </w:p>
                </w:tc>
              </w:tr>
              <w:tr w:rsidR="00847721" w14:paraId="7702E373" w14:textId="77777777" w:rsidTr="00847721">
                <w:sdt>
                  <w:sdtPr>
                    <w:tag w:val="_PLD_def7206cc31b415e9336bbf8771bf079"/>
                    <w:id w:val="-1027327916"/>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5044D71F" w14:textId="77777777" w:rsidR="00847721" w:rsidRDefault="00B66337">
                        <w:pPr>
                          <w:ind w:leftChars="-19" w:hangingChars="19" w:hanging="40"/>
                          <w:rPr>
                            <w:szCs w:val="21"/>
                          </w:rPr>
                        </w:pPr>
                        <w:r>
                          <w:rPr>
                            <w:rFonts w:hint="eastAsia"/>
                            <w:szCs w:val="21"/>
                          </w:rPr>
                          <w:t>五、其他综合收益的税后净额</w:t>
                        </w:r>
                      </w:p>
                    </w:tc>
                  </w:sdtContent>
                </w:sdt>
                <w:tc>
                  <w:tcPr>
                    <w:tcW w:w="0" w:type="auto"/>
                    <w:tcBorders>
                      <w:top w:val="outset" w:sz="4" w:space="0" w:color="auto"/>
                      <w:left w:val="outset" w:sz="4" w:space="0" w:color="auto"/>
                      <w:bottom w:val="outset" w:sz="4" w:space="0" w:color="auto"/>
                      <w:right w:val="outset" w:sz="4" w:space="0" w:color="auto"/>
                    </w:tcBorders>
                  </w:tcPr>
                  <w:p w14:paraId="7BFD9C1F"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tcPr>
                  <w:p w14:paraId="4B5B45A0" w14:textId="77777777" w:rsidR="00847721" w:rsidRDefault="00847721">
                    <w:pPr>
                      <w:jc w:val="right"/>
                      <w:rPr>
                        <w:szCs w:val="21"/>
                      </w:rPr>
                    </w:pPr>
                  </w:p>
                </w:tc>
                <w:tc>
                  <w:tcPr>
                    <w:tcW w:w="0" w:type="auto"/>
                    <w:tcBorders>
                      <w:top w:val="outset" w:sz="4" w:space="0" w:color="auto"/>
                      <w:left w:val="outset" w:sz="4" w:space="0" w:color="auto"/>
                      <w:bottom w:val="outset" w:sz="4" w:space="0" w:color="auto"/>
                      <w:right w:val="outset" w:sz="4" w:space="0" w:color="auto"/>
                    </w:tcBorders>
                  </w:tcPr>
                  <w:p w14:paraId="078AE86A" w14:textId="77777777" w:rsidR="00847721" w:rsidRDefault="00847721">
                    <w:pPr>
                      <w:jc w:val="right"/>
                      <w:rPr>
                        <w:szCs w:val="21"/>
                      </w:rPr>
                    </w:pPr>
                  </w:p>
                </w:tc>
              </w:tr>
              <w:tr w:rsidR="00847721" w14:paraId="2BC5EBAD" w14:textId="77777777" w:rsidTr="00847721">
                <w:sdt>
                  <w:sdtPr>
                    <w:tag w:val="_PLD_678d78cb79b143eda21d77b8b82eb405"/>
                    <w:id w:val="1156188492"/>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44DCB4C7" w14:textId="77777777" w:rsidR="00847721" w:rsidRDefault="00B66337">
                        <w:pPr>
                          <w:ind w:firstLineChars="100" w:firstLine="210"/>
                          <w:rPr>
                            <w:szCs w:val="21"/>
                          </w:rPr>
                        </w:pPr>
                        <w:r>
                          <w:rPr>
                            <w:rFonts w:hint="eastAsia"/>
                            <w:szCs w:val="21"/>
                          </w:rPr>
                          <w:t>（一）不能重分类进损益的其他综合收益</w:t>
                        </w:r>
                      </w:p>
                    </w:tc>
                  </w:sdtContent>
                </w:sdt>
                <w:tc>
                  <w:tcPr>
                    <w:tcW w:w="0" w:type="auto"/>
                    <w:tcBorders>
                      <w:top w:val="outset" w:sz="4" w:space="0" w:color="auto"/>
                      <w:left w:val="outset" w:sz="4" w:space="0" w:color="auto"/>
                      <w:bottom w:val="outset" w:sz="4" w:space="0" w:color="auto"/>
                      <w:right w:val="outset" w:sz="4" w:space="0" w:color="auto"/>
                    </w:tcBorders>
                  </w:tcPr>
                  <w:p w14:paraId="621015D3"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tcPr>
                  <w:p w14:paraId="1E223032" w14:textId="77777777" w:rsidR="00847721" w:rsidRDefault="00847721">
                    <w:pPr>
                      <w:jc w:val="right"/>
                      <w:rPr>
                        <w:szCs w:val="21"/>
                      </w:rPr>
                    </w:pPr>
                  </w:p>
                </w:tc>
                <w:tc>
                  <w:tcPr>
                    <w:tcW w:w="0" w:type="auto"/>
                    <w:tcBorders>
                      <w:top w:val="outset" w:sz="4" w:space="0" w:color="auto"/>
                      <w:left w:val="outset" w:sz="4" w:space="0" w:color="auto"/>
                      <w:bottom w:val="outset" w:sz="4" w:space="0" w:color="auto"/>
                      <w:right w:val="outset" w:sz="4" w:space="0" w:color="auto"/>
                    </w:tcBorders>
                  </w:tcPr>
                  <w:p w14:paraId="209FC143" w14:textId="77777777" w:rsidR="00847721" w:rsidRDefault="00847721">
                    <w:pPr>
                      <w:jc w:val="right"/>
                      <w:rPr>
                        <w:szCs w:val="21"/>
                      </w:rPr>
                    </w:pPr>
                  </w:p>
                </w:tc>
              </w:tr>
              <w:tr w:rsidR="00847721" w14:paraId="1D27D272" w14:textId="77777777" w:rsidTr="00847721">
                <w:sdt>
                  <w:sdtPr>
                    <w:tag w:val="_PLD_b4507744845347d5a7ddb6cb1d271871"/>
                    <w:id w:val="1797949018"/>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62EF187F" w14:textId="77777777" w:rsidR="00847721" w:rsidRDefault="00B66337">
                        <w:pPr>
                          <w:ind w:firstLineChars="200" w:firstLine="420"/>
                          <w:rPr>
                            <w:szCs w:val="21"/>
                          </w:rPr>
                        </w:pPr>
                        <w:r>
                          <w:rPr>
                            <w:szCs w:val="21"/>
                          </w:rPr>
                          <w:t>1.重新计量设定受益计划变动额</w:t>
                        </w:r>
                      </w:p>
                    </w:tc>
                  </w:sdtContent>
                </w:sdt>
                <w:tc>
                  <w:tcPr>
                    <w:tcW w:w="0" w:type="auto"/>
                    <w:tcBorders>
                      <w:top w:val="outset" w:sz="4" w:space="0" w:color="auto"/>
                      <w:left w:val="outset" w:sz="4" w:space="0" w:color="auto"/>
                      <w:bottom w:val="outset" w:sz="4" w:space="0" w:color="auto"/>
                      <w:right w:val="outset" w:sz="4" w:space="0" w:color="auto"/>
                    </w:tcBorders>
                  </w:tcPr>
                  <w:p w14:paraId="098BB960"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tcPr>
                  <w:p w14:paraId="5053474E" w14:textId="77777777" w:rsidR="00847721" w:rsidRDefault="00847721">
                    <w:pPr>
                      <w:jc w:val="right"/>
                      <w:rPr>
                        <w:szCs w:val="21"/>
                      </w:rPr>
                    </w:pPr>
                  </w:p>
                </w:tc>
                <w:tc>
                  <w:tcPr>
                    <w:tcW w:w="0" w:type="auto"/>
                    <w:tcBorders>
                      <w:top w:val="outset" w:sz="4" w:space="0" w:color="auto"/>
                      <w:left w:val="outset" w:sz="4" w:space="0" w:color="auto"/>
                      <w:bottom w:val="outset" w:sz="4" w:space="0" w:color="auto"/>
                      <w:right w:val="outset" w:sz="4" w:space="0" w:color="auto"/>
                    </w:tcBorders>
                  </w:tcPr>
                  <w:p w14:paraId="25E3545A" w14:textId="77777777" w:rsidR="00847721" w:rsidRDefault="00847721">
                    <w:pPr>
                      <w:jc w:val="right"/>
                      <w:rPr>
                        <w:szCs w:val="21"/>
                      </w:rPr>
                    </w:pPr>
                  </w:p>
                </w:tc>
              </w:tr>
              <w:tr w:rsidR="00847721" w14:paraId="66B7A7F0" w14:textId="77777777" w:rsidTr="00847721">
                <w:sdt>
                  <w:sdtPr>
                    <w:tag w:val="_PLD_2d4afbe307044420b1bee0e63190ef5e"/>
                    <w:id w:val="-1750883372"/>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1BC11969" w14:textId="77777777" w:rsidR="00847721" w:rsidRDefault="00B66337">
                        <w:pPr>
                          <w:ind w:firstLineChars="200" w:firstLine="420"/>
                          <w:rPr>
                            <w:szCs w:val="21"/>
                          </w:rPr>
                        </w:pPr>
                        <w:r>
                          <w:rPr>
                            <w:szCs w:val="21"/>
                          </w:rPr>
                          <w:t>2.权益法下不能转损益的其他综合收益</w:t>
                        </w:r>
                      </w:p>
                    </w:tc>
                  </w:sdtContent>
                </w:sdt>
                <w:tc>
                  <w:tcPr>
                    <w:tcW w:w="0" w:type="auto"/>
                    <w:tcBorders>
                      <w:top w:val="outset" w:sz="4" w:space="0" w:color="auto"/>
                      <w:left w:val="outset" w:sz="4" w:space="0" w:color="auto"/>
                      <w:bottom w:val="outset" w:sz="4" w:space="0" w:color="auto"/>
                      <w:right w:val="outset" w:sz="4" w:space="0" w:color="auto"/>
                    </w:tcBorders>
                  </w:tcPr>
                  <w:p w14:paraId="59F89B3F"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tcPr>
                  <w:p w14:paraId="3168B261" w14:textId="77777777" w:rsidR="00847721" w:rsidRDefault="00847721">
                    <w:pPr>
                      <w:jc w:val="right"/>
                      <w:rPr>
                        <w:szCs w:val="21"/>
                      </w:rPr>
                    </w:pPr>
                  </w:p>
                </w:tc>
                <w:tc>
                  <w:tcPr>
                    <w:tcW w:w="0" w:type="auto"/>
                    <w:tcBorders>
                      <w:top w:val="outset" w:sz="4" w:space="0" w:color="auto"/>
                      <w:left w:val="outset" w:sz="4" w:space="0" w:color="auto"/>
                      <w:bottom w:val="outset" w:sz="4" w:space="0" w:color="auto"/>
                      <w:right w:val="outset" w:sz="4" w:space="0" w:color="auto"/>
                    </w:tcBorders>
                  </w:tcPr>
                  <w:p w14:paraId="188FFBB2" w14:textId="77777777" w:rsidR="00847721" w:rsidRDefault="00847721">
                    <w:pPr>
                      <w:jc w:val="right"/>
                      <w:rPr>
                        <w:szCs w:val="21"/>
                      </w:rPr>
                    </w:pPr>
                  </w:p>
                </w:tc>
              </w:tr>
              <w:tr w:rsidR="00847721" w14:paraId="4D1A6B5D" w14:textId="77777777" w:rsidTr="00847721">
                <w:tc>
                  <w:tcPr>
                    <w:tcW w:w="0" w:type="auto"/>
                    <w:tcBorders>
                      <w:top w:val="outset" w:sz="4" w:space="0" w:color="auto"/>
                      <w:left w:val="outset" w:sz="4" w:space="0" w:color="auto"/>
                      <w:bottom w:val="outset" w:sz="4" w:space="0" w:color="auto"/>
                      <w:right w:val="outset" w:sz="4" w:space="0" w:color="auto"/>
                    </w:tcBorders>
                    <w:vAlign w:val="center"/>
                  </w:tcPr>
                  <w:sdt>
                    <w:sdtPr>
                      <w:tag w:val="_PLD_1ab23fe3f5fb4d2e99bba5f949df64c9"/>
                      <w:id w:val="1349067774"/>
                      <w:lock w:val="sdtLocked"/>
                    </w:sdtPr>
                    <w:sdtEndPr/>
                    <w:sdtContent>
                      <w:p w14:paraId="2EB29EF2" w14:textId="77777777" w:rsidR="00847721" w:rsidRDefault="00B66337">
                        <w:pPr>
                          <w:ind w:firstLineChars="200" w:firstLine="420"/>
                        </w:pPr>
                        <w:r>
                          <w:t>3.其他权益工具投资公允价值变动</w:t>
                        </w:r>
                      </w:p>
                    </w:sdtContent>
                  </w:sdt>
                </w:tc>
                <w:tc>
                  <w:tcPr>
                    <w:tcW w:w="0" w:type="auto"/>
                    <w:tcBorders>
                      <w:top w:val="outset" w:sz="4" w:space="0" w:color="auto"/>
                      <w:left w:val="outset" w:sz="4" w:space="0" w:color="auto"/>
                      <w:bottom w:val="outset" w:sz="4" w:space="0" w:color="auto"/>
                      <w:right w:val="outset" w:sz="4" w:space="0" w:color="auto"/>
                    </w:tcBorders>
                  </w:tcPr>
                  <w:p w14:paraId="15886DF4"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tcPr>
                  <w:p w14:paraId="2DEEDA6C" w14:textId="77777777" w:rsidR="00847721" w:rsidRDefault="00847721">
                    <w:pPr>
                      <w:jc w:val="right"/>
                      <w:rPr>
                        <w:szCs w:val="21"/>
                      </w:rPr>
                    </w:pPr>
                  </w:p>
                </w:tc>
                <w:tc>
                  <w:tcPr>
                    <w:tcW w:w="0" w:type="auto"/>
                    <w:tcBorders>
                      <w:top w:val="outset" w:sz="4" w:space="0" w:color="auto"/>
                      <w:left w:val="outset" w:sz="4" w:space="0" w:color="auto"/>
                      <w:bottom w:val="outset" w:sz="4" w:space="0" w:color="auto"/>
                      <w:right w:val="outset" w:sz="4" w:space="0" w:color="auto"/>
                    </w:tcBorders>
                  </w:tcPr>
                  <w:p w14:paraId="3F3E1E3A" w14:textId="77777777" w:rsidR="00847721" w:rsidRDefault="00847721">
                    <w:pPr>
                      <w:jc w:val="right"/>
                      <w:rPr>
                        <w:szCs w:val="21"/>
                      </w:rPr>
                    </w:pPr>
                  </w:p>
                </w:tc>
              </w:tr>
              <w:tr w:rsidR="00847721" w14:paraId="239041A3" w14:textId="77777777" w:rsidTr="00847721">
                <w:tc>
                  <w:tcPr>
                    <w:tcW w:w="0" w:type="auto"/>
                    <w:tcBorders>
                      <w:top w:val="outset" w:sz="4" w:space="0" w:color="auto"/>
                      <w:left w:val="outset" w:sz="4" w:space="0" w:color="auto"/>
                      <w:bottom w:val="outset" w:sz="4" w:space="0" w:color="auto"/>
                      <w:right w:val="outset" w:sz="4" w:space="0" w:color="auto"/>
                    </w:tcBorders>
                    <w:vAlign w:val="center"/>
                  </w:tcPr>
                  <w:sdt>
                    <w:sdtPr>
                      <w:tag w:val="_PLD_abea2d90d8ff45378fbf0448a4edfb34"/>
                      <w:id w:val="350996044"/>
                      <w:lock w:val="sdtLocked"/>
                    </w:sdtPr>
                    <w:sdtEndPr/>
                    <w:sdtContent>
                      <w:p w14:paraId="0995B5E4" w14:textId="77777777" w:rsidR="00847721" w:rsidRDefault="00B66337">
                        <w:pPr>
                          <w:ind w:firstLineChars="200" w:firstLine="420"/>
                        </w:pPr>
                        <w:r>
                          <w:t>4.企业自身信用风险公允价值变动</w:t>
                        </w:r>
                      </w:p>
                    </w:sdtContent>
                  </w:sdt>
                </w:tc>
                <w:tc>
                  <w:tcPr>
                    <w:tcW w:w="0" w:type="auto"/>
                    <w:tcBorders>
                      <w:top w:val="outset" w:sz="4" w:space="0" w:color="auto"/>
                      <w:left w:val="outset" w:sz="4" w:space="0" w:color="auto"/>
                      <w:bottom w:val="outset" w:sz="4" w:space="0" w:color="auto"/>
                      <w:right w:val="outset" w:sz="4" w:space="0" w:color="auto"/>
                    </w:tcBorders>
                  </w:tcPr>
                  <w:p w14:paraId="4F6F9CE8"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tcPr>
                  <w:p w14:paraId="07E34926" w14:textId="77777777" w:rsidR="00847721" w:rsidRDefault="00847721">
                    <w:pPr>
                      <w:jc w:val="right"/>
                      <w:rPr>
                        <w:szCs w:val="21"/>
                      </w:rPr>
                    </w:pPr>
                  </w:p>
                </w:tc>
                <w:tc>
                  <w:tcPr>
                    <w:tcW w:w="0" w:type="auto"/>
                    <w:tcBorders>
                      <w:top w:val="outset" w:sz="4" w:space="0" w:color="auto"/>
                      <w:left w:val="outset" w:sz="4" w:space="0" w:color="auto"/>
                      <w:bottom w:val="outset" w:sz="4" w:space="0" w:color="auto"/>
                      <w:right w:val="outset" w:sz="4" w:space="0" w:color="auto"/>
                    </w:tcBorders>
                  </w:tcPr>
                  <w:p w14:paraId="3579FA9E" w14:textId="77777777" w:rsidR="00847721" w:rsidRDefault="00847721">
                    <w:pPr>
                      <w:jc w:val="right"/>
                      <w:rPr>
                        <w:szCs w:val="21"/>
                      </w:rPr>
                    </w:pPr>
                  </w:p>
                </w:tc>
              </w:tr>
              <w:tr w:rsidR="00847721" w14:paraId="36B5DEBB" w14:textId="77777777" w:rsidTr="00847721">
                <w:sdt>
                  <w:sdtPr>
                    <w:tag w:val="_PLD_d00e44a13bef4fa0a457e81da4156f5c"/>
                    <w:id w:val="-1236234635"/>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7032D391" w14:textId="77777777" w:rsidR="00847721" w:rsidRDefault="00B66337">
                        <w:pPr>
                          <w:ind w:firstLineChars="100" w:firstLine="210"/>
                          <w:rPr>
                            <w:szCs w:val="21"/>
                          </w:rPr>
                        </w:pPr>
                        <w:r>
                          <w:rPr>
                            <w:rFonts w:hint="eastAsia"/>
                            <w:szCs w:val="21"/>
                          </w:rPr>
                          <w:t>（二）将重分类进损益的其他综合收益</w:t>
                        </w:r>
                      </w:p>
                    </w:tc>
                  </w:sdtContent>
                </w:sdt>
                <w:tc>
                  <w:tcPr>
                    <w:tcW w:w="0" w:type="auto"/>
                    <w:tcBorders>
                      <w:top w:val="outset" w:sz="4" w:space="0" w:color="auto"/>
                      <w:left w:val="outset" w:sz="4" w:space="0" w:color="auto"/>
                      <w:bottom w:val="outset" w:sz="4" w:space="0" w:color="auto"/>
                      <w:right w:val="outset" w:sz="4" w:space="0" w:color="auto"/>
                    </w:tcBorders>
                  </w:tcPr>
                  <w:p w14:paraId="68EB5B35"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tcPr>
                  <w:p w14:paraId="2816F212" w14:textId="77777777" w:rsidR="00847721" w:rsidRDefault="00847721">
                    <w:pPr>
                      <w:jc w:val="right"/>
                      <w:rPr>
                        <w:szCs w:val="21"/>
                      </w:rPr>
                    </w:pPr>
                  </w:p>
                </w:tc>
                <w:tc>
                  <w:tcPr>
                    <w:tcW w:w="0" w:type="auto"/>
                    <w:tcBorders>
                      <w:top w:val="outset" w:sz="4" w:space="0" w:color="auto"/>
                      <w:left w:val="outset" w:sz="4" w:space="0" w:color="auto"/>
                      <w:bottom w:val="outset" w:sz="4" w:space="0" w:color="auto"/>
                      <w:right w:val="outset" w:sz="4" w:space="0" w:color="auto"/>
                    </w:tcBorders>
                  </w:tcPr>
                  <w:p w14:paraId="13517302" w14:textId="77777777" w:rsidR="00847721" w:rsidRDefault="00847721">
                    <w:pPr>
                      <w:jc w:val="right"/>
                      <w:rPr>
                        <w:szCs w:val="21"/>
                      </w:rPr>
                    </w:pPr>
                  </w:p>
                </w:tc>
              </w:tr>
              <w:tr w:rsidR="00847721" w14:paraId="56FC0AA8" w14:textId="77777777" w:rsidTr="00847721">
                <w:sdt>
                  <w:sdtPr>
                    <w:tag w:val="_PLD_0e0457608e334038bbea3ead8c7f6e4e"/>
                    <w:id w:val="-2010598845"/>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7A2E7EF3" w14:textId="77777777" w:rsidR="00847721" w:rsidRDefault="00B66337">
                        <w:pPr>
                          <w:ind w:firstLineChars="200" w:firstLine="420"/>
                          <w:rPr>
                            <w:szCs w:val="21"/>
                          </w:rPr>
                        </w:pPr>
                        <w:r>
                          <w:rPr>
                            <w:szCs w:val="21"/>
                          </w:rPr>
                          <w:t>1.权益法下可转损益的其他综合收益</w:t>
                        </w:r>
                      </w:p>
                    </w:tc>
                  </w:sdtContent>
                </w:sdt>
                <w:tc>
                  <w:tcPr>
                    <w:tcW w:w="0" w:type="auto"/>
                    <w:tcBorders>
                      <w:top w:val="outset" w:sz="4" w:space="0" w:color="auto"/>
                      <w:left w:val="outset" w:sz="4" w:space="0" w:color="auto"/>
                      <w:bottom w:val="outset" w:sz="4" w:space="0" w:color="auto"/>
                      <w:right w:val="outset" w:sz="4" w:space="0" w:color="auto"/>
                    </w:tcBorders>
                  </w:tcPr>
                  <w:p w14:paraId="64C93A5E"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tcPr>
                  <w:p w14:paraId="16D11F5D" w14:textId="77777777" w:rsidR="00847721" w:rsidRDefault="00847721">
                    <w:pPr>
                      <w:jc w:val="right"/>
                      <w:rPr>
                        <w:szCs w:val="21"/>
                      </w:rPr>
                    </w:pPr>
                  </w:p>
                </w:tc>
                <w:tc>
                  <w:tcPr>
                    <w:tcW w:w="0" w:type="auto"/>
                    <w:tcBorders>
                      <w:top w:val="outset" w:sz="4" w:space="0" w:color="auto"/>
                      <w:left w:val="outset" w:sz="4" w:space="0" w:color="auto"/>
                      <w:bottom w:val="outset" w:sz="4" w:space="0" w:color="auto"/>
                      <w:right w:val="outset" w:sz="4" w:space="0" w:color="auto"/>
                    </w:tcBorders>
                  </w:tcPr>
                  <w:p w14:paraId="6FACE5E2" w14:textId="77777777" w:rsidR="00847721" w:rsidRDefault="00847721">
                    <w:pPr>
                      <w:jc w:val="right"/>
                      <w:rPr>
                        <w:szCs w:val="21"/>
                      </w:rPr>
                    </w:pPr>
                  </w:p>
                </w:tc>
              </w:tr>
              <w:tr w:rsidR="00847721" w14:paraId="32D6EB42" w14:textId="77777777" w:rsidTr="00847721">
                <w:tc>
                  <w:tcPr>
                    <w:tcW w:w="0" w:type="auto"/>
                    <w:tcBorders>
                      <w:top w:val="outset" w:sz="4" w:space="0" w:color="auto"/>
                      <w:left w:val="outset" w:sz="4" w:space="0" w:color="auto"/>
                      <w:bottom w:val="outset" w:sz="4" w:space="0" w:color="auto"/>
                      <w:right w:val="outset" w:sz="4" w:space="0" w:color="auto"/>
                    </w:tcBorders>
                    <w:vAlign w:val="center"/>
                  </w:tcPr>
                  <w:sdt>
                    <w:sdtPr>
                      <w:rPr>
                        <w:szCs w:val="21"/>
                      </w:rPr>
                      <w:tag w:val="_PLD_49768ae1f6844b65b5a0f506fe62dcae"/>
                      <w:id w:val="148262262"/>
                      <w:lock w:val="sdtLocked"/>
                    </w:sdtPr>
                    <w:sdtEndPr>
                      <w:rPr>
                        <w:szCs w:val="24"/>
                      </w:rPr>
                    </w:sdtEndPr>
                    <w:sdtContent>
                      <w:p w14:paraId="1E31BD1A" w14:textId="77777777" w:rsidR="00847721" w:rsidRDefault="00B66337">
                        <w:pPr>
                          <w:ind w:firstLineChars="200" w:firstLine="420"/>
                        </w:pPr>
                        <w:r>
                          <w:rPr>
                            <w:szCs w:val="21"/>
                          </w:rPr>
                          <w:t>2.</w:t>
                        </w:r>
                        <w:r>
                          <w:t>其他债权投资公允价值变动</w:t>
                        </w:r>
                      </w:p>
                    </w:sdtContent>
                  </w:sdt>
                </w:tc>
                <w:tc>
                  <w:tcPr>
                    <w:tcW w:w="0" w:type="auto"/>
                    <w:tcBorders>
                      <w:top w:val="outset" w:sz="4" w:space="0" w:color="auto"/>
                      <w:left w:val="outset" w:sz="4" w:space="0" w:color="auto"/>
                      <w:bottom w:val="outset" w:sz="4" w:space="0" w:color="auto"/>
                      <w:right w:val="outset" w:sz="4" w:space="0" w:color="auto"/>
                    </w:tcBorders>
                  </w:tcPr>
                  <w:p w14:paraId="753061C3"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tcPr>
                  <w:p w14:paraId="5C237571" w14:textId="77777777" w:rsidR="00847721" w:rsidRDefault="00847721">
                    <w:pPr>
                      <w:jc w:val="right"/>
                      <w:rPr>
                        <w:szCs w:val="21"/>
                      </w:rPr>
                    </w:pPr>
                  </w:p>
                </w:tc>
                <w:tc>
                  <w:tcPr>
                    <w:tcW w:w="0" w:type="auto"/>
                    <w:tcBorders>
                      <w:top w:val="outset" w:sz="4" w:space="0" w:color="auto"/>
                      <w:left w:val="outset" w:sz="4" w:space="0" w:color="auto"/>
                      <w:bottom w:val="outset" w:sz="4" w:space="0" w:color="auto"/>
                      <w:right w:val="outset" w:sz="4" w:space="0" w:color="auto"/>
                    </w:tcBorders>
                  </w:tcPr>
                  <w:p w14:paraId="575D56C7" w14:textId="77777777" w:rsidR="00847721" w:rsidRDefault="00847721">
                    <w:pPr>
                      <w:jc w:val="right"/>
                      <w:rPr>
                        <w:szCs w:val="21"/>
                      </w:rPr>
                    </w:pPr>
                  </w:p>
                </w:tc>
              </w:tr>
              <w:tr w:rsidR="00847721" w14:paraId="455D9A3A" w14:textId="77777777" w:rsidTr="00847721">
                <w:tc>
                  <w:tcPr>
                    <w:tcW w:w="0" w:type="auto"/>
                    <w:tcBorders>
                      <w:top w:val="outset" w:sz="4" w:space="0" w:color="auto"/>
                      <w:left w:val="outset" w:sz="4" w:space="0" w:color="auto"/>
                      <w:bottom w:val="outset" w:sz="4" w:space="0" w:color="auto"/>
                      <w:right w:val="outset" w:sz="4" w:space="0" w:color="auto"/>
                    </w:tcBorders>
                    <w:vAlign w:val="center"/>
                  </w:tcPr>
                  <w:sdt>
                    <w:sdtPr>
                      <w:tag w:val="_PLD_bb13f12adaea41d7a1dc99b71aea9b5b"/>
                      <w:id w:val="23522030"/>
                      <w:lock w:val="sdtLocked"/>
                    </w:sdtPr>
                    <w:sdtEndPr/>
                    <w:sdtContent>
                      <w:p w14:paraId="7A0C0A15" w14:textId="77777777" w:rsidR="00847721" w:rsidRDefault="00B66337">
                        <w:pPr>
                          <w:ind w:firstLineChars="200" w:firstLine="420"/>
                        </w:pPr>
                        <w:r>
                          <w:t>3.金融资产重分类计入其他综合收益的金额</w:t>
                        </w:r>
                      </w:p>
                    </w:sdtContent>
                  </w:sdt>
                </w:tc>
                <w:tc>
                  <w:tcPr>
                    <w:tcW w:w="0" w:type="auto"/>
                    <w:tcBorders>
                      <w:top w:val="outset" w:sz="4" w:space="0" w:color="auto"/>
                      <w:left w:val="outset" w:sz="4" w:space="0" w:color="auto"/>
                      <w:bottom w:val="outset" w:sz="4" w:space="0" w:color="auto"/>
                      <w:right w:val="outset" w:sz="4" w:space="0" w:color="auto"/>
                    </w:tcBorders>
                  </w:tcPr>
                  <w:p w14:paraId="3AEBAFEE"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tcPr>
                  <w:p w14:paraId="7EC9114D" w14:textId="77777777" w:rsidR="00847721" w:rsidRDefault="00847721">
                    <w:pPr>
                      <w:jc w:val="right"/>
                      <w:rPr>
                        <w:szCs w:val="21"/>
                      </w:rPr>
                    </w:pPr>
                  </w:p>
                </w:tc>
                <w:tc>
                  <w:tcPr>
                    <w:tcW w:w="0" w:type="auto"/>
                    <w:tcBorders>
                      <w:top w:val="outset" w:sz="4" w:space="0" w:color="auto"/>
                      <w:left w:val="outset" w:sz="4" w:space="0" w:color="auto"/>
                      <w:bottom w:val="outset" w:sz="4" w:space="0" w:color="auto"/>
                      <w:right w:val="outset" w:sz="4" w:space="0" w:color="auto"/>
                    </w:tcBorders>
                  </w:tcPr>
                  <w:p w14:paraId="02A9C0FF" w14:textId="77777777" w:rsidR="00847721" w:rsidRDefault="00847721">
                    <w:pPr>
                      <w:jc w:val="right"/>
                      <w:rPr>
                        <w:szCs w:val="21"/>
                      </w:rPr>
                    </w:pPr>
                  </w:p>
                </w:tc>
              </w:tr>
              <w:tr w:rsidR="00847721" w14:paraId="5A8A83EF" w14:textId="77777777" w:rsidTr="00847721">
                <w:tc>
                  <w:tcPr>
                    <w:tcW w:w="0" w:type="auto"/>
                    <w:tcBorders>
                      <w:top w:val="outset" w:sz="4" w:space="0" w:color="auto"/>
                      <w:left w:val="outset" w:sz="4" w:space="0" w:color="auto"/>
                      <w:bottom w:val="outset" w:sz="4" w:space="0" w:color="auto"/>
                      <w:right w:val="outset" w:sz="4" w:space="0" w:color="auto"/>
                    </w:tcBorders>
                    <w:vAlign w:val="center"/>
                  </w:tcPr>
                  <w:sdt>
                    <w:sdtPr>
                      <w:tag w:val="_PLD_fe94406153bf40de8d9b744461e28099"/>
                      <w:id w:val="332116221"/>
                      <w:lock w:val="sdtLocked"/>
                    </w:sdtPr>
                    <w:sdtEndPr/>
                    <w:sdtContent>
                      <w:p w14:paraId="32F287A1" w14:textId="77777777" w:rsidR="00847721" w:rsidRDefault="00B66337">
                        <w:pPr>
                          <w:ind w:firstLineChars="200" w:firstLine="420"/>
                        </w:pPr>
                        <w:r>
                          <w:t>4.其他债权投资信用减值准备</w:t>
                        </w:r>
                      </w:p>
                    </w:sdtContent>
                  </w:sdt>
                </w:tc>
                <w:tc>
                  <w:tcPr>
                    <w:tcW w:w="0" w:type="auto"/>
                    <w:tcBorders>
                      <w:top w:val="outset" w:sz="4" w:space="0" w:color="auto"/>
                      <w:left w:val="outset" w:sz="4" w:space="0" w:color="auto"/>
                      <w:bottom w:val="outset" w:sz="4" w:space="0" w:color="auto"/>
                      <w:right w:val="outset" w:sz="4" w:space="0" w:color="auto"/>
                    </w:tcBorders>
                  </w:tcPr>
                  <w:p w14:paraId="1D49ECD4"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tcPr>
                  <w:p w14:paraId="380F437A" w14:textId="77777777" w:rsidR="00847721" w:rsidRDefault="00847721">
                    <w:pPr>
                      <w:jc w:val="right"/>
                      <w:rPr>
                        <w:szCs w:val="21"/>
                      </w:rPr>
                    </w:pPr>
                  </w:p>
                </w:tc>
                <w:tc>
                  <w:tcPr>
                    <w:tcW w:w="0" w:type="auto"/>
                    <w:tcBorders>
                      <w:top w:val="outset" w:sz="4" w:space="0" w:color="auto"/>
                      <w:left w:val="outset" w:sz="4" w:space="0" w:color="auto"/>
                      <w:bottom w:val="outset" w:sz="4" w:space="0" w:color="auto"/>
                      <w:right w:val="outset" w:sz="4" w:space="0" w:color="auto"/>
                    </w:tcBorders>
                  </w:tcPr>
                  <w:p w14:paraId="3C9C7D95" w14:textId="77777777" w:rsidR="00847721" w:rsidRDefault="00847721">
                    <w:pPr>
                      <w:jc w:val="right"/>
                      <w:rPr>
                        <w:szCs w:val="21"/>
                      </w:rPr>
                    </w:pPr>
                  </w:p>
                </w:tc>
              </w:tr>
              <w:tr w:rsidR="00847721" w14:paraId="35A1765D" w14:textId="77777777" w:rsidTr="00847721">
                <w:tc>
                  <w:tcPr>
                    <w:tcW w:w="0" w:type="auto"/>
                    <w:tcBorders>
                      <w:top w:val="outset" w:sz="4" w:space="0" w:color="auto"/>
                      <w:left w:val="outset" w:sz="4" w:space="0" w:color="auto"/>
                      <w:bottom w:val="outset" w:sz="4" w:space="0" w:color="auto"/>
                      <w:right w:val="outset" w:sz="4" w:space="0" w:color="auto"/>
                    </w:tcBorders>
                    <w:vAlign w:val="center"/>
                  </w:tcPr>
                  <w:sdt>
                    <w:sdtPr>
                      <w:tag w:val="_PLD_38a56d130a464815ad321892534e8d2b"/>
                      <w:id w:val="777998386"/>
                      <w:lock w:val="sdtLocked"/>
                    </w:sdtPr>
                    <w:sdtEndPr/>
                    <w:sdtContent>
                      <w:p w14:paraId="0EF45A9E" w14:textId="77777777" w:rsidR="00847721" w:rsidRDefault="00B66337">
                        <w:pPr>
                          <w:ind w:firstLineChars="200" w:firstLine="420"/>
                        </w:pPr>
                        <w:r>
                          <w:t>5.现金流量套期储备</w:t>
                        </w:r>
                      </w:p>
                    </w:sdtContent>
                  </w:sdt>
                </w:tc>
                <w:tc>
                  <w:tcPr>
                    <w:tcW w:w="0" w:type="auto"/>
                    <w:tcBorders>
                      <w:top w:val="outset" w:sz="4" w:space="0" w:color="auto"/>
                      <w:left w:val="outset" w:sz="4" w:space="0" w:color="auto"/>
                      <w:bottom w:val="outset" w:sz="4" w:space="0" w:color="auto"/>
                      <w:right w:val="outset" w:sz="4" w:space="0" w:color="auto"/>
                    </w:tcBorders>
                  </w:tcPr>
                  <w:p w14:paraId="4F451D5D"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tcPr>
                  <w:p w14:paraId="29845AF1" w14:textId="77777777" w:rsidR="00847721" w:rsidRDefault="00847721">
                    <w:pPr>
                      <w:jc w:val="right"/>
                      <w:rPr>
                        <w:szCs w:val="21"/>
                      </w:rPr>
                    </w:pPr>
                  </w:p>
                </w:tc>
                <w:tc>
                  <w:tcPr>
                    <w:tcW w:w="0" w:type="auto"/>
                    <w:tcBorders>
                      <w:top w:val="outset" w:sz="4" w:space="0" w:color="auto"/>
                      <w:left w:val="outset" w:sz="4" w:space="0" w:color="auto"/>
                      <w:bottom w:val="outset" w:sz="4" w:space="0" w:color="auto"/>
                      <w:right w:val="outset" w:sz="4" w:space="0" w:color="auto"/>
                    </w:tcBorders>
                  </w:tcPr>
                  <w:p w14:paraId="55A1A771" w14:textId="77777777" w:rsidR="00847721" w:rsidRDefault="00847721">
                    <w:pPr>
                      <w:jc w:val="right"/>
                      <w:rPr>
                        <w:szCs w:val="21"/>
                      </w:rPr>
                    </w:pPr>
                  </w:p>
                </w:tc>
              </w:tr>
              <w:tr w:rsidR="00847721" w14:paraId="13164F00" w14:textId="77777777" w:rsidTr="00847721">
                <w:tc>
                  <w:tcPr>
                    <w:tcW w:w="0" w:type="auto"/>
                    <w:tcBorders>
                      <w:top w:val="outset" w:sz="4" w:space="0" w:color="auto"/>
                      <w:left w:val="outset" w:sz="4" w:space="0" w:color="auto"/>
                      <w:bottom w:val="outset" w:sz="4" w:space="0" w:color="auto"/>
                      <w:right w:val="outset" w:sz="4" w:space="0" w:color="auto"/>
                    </w:tcBorders>
                    <w:vAlign w:val="center"/>
                  </w:tcPr>
                  <w:sdt>
                    <w:sdtPr>
                      <w:tag w:val="_PLD_dd6ccaef27ea479f9a8ae916e09fc2bd"/>
                      <w:id w:val="-513540364"/>
                      <w:lock w:val="sdtLocked"/>
                    </w:sdtPr>
                    <w:sdtEndPr/>
                    <w:sdtContent>
                      <w:p w14:paraId="0E469F3C" w14:textId="77777777" w:rsidR="00847721" w:rsidRDefault="00B66337">
                        <w:pPr>
                          <w:ind w:firstLineChars="200" w:firstLine="420"/>
                        </w:pPr>
                        <w:r>
                          <w:t>6.外币财务报表折算差额</w:t>
                        </w:r>
                      </w:p>
                    </w:sdtContent>
                  </w:sdt>
                </w:tc>
                <w:tc>
                  <w:tcPr>
                    <w:tcW w:w="0" w:type="auto"/>
                    <w:tcBorders>
                      <w:top w:val="outset" w:sz="4" w:space="0" w:color="auto"/>
                      <w:left w:val="outset" w:sz="4" w:space="0" w:color="auto"/>
                      <w:bottom w:val="outset" w:sz="4" w:space="0" w:color="auto"/>
                      <w:right w:val="outset" w:sz="4" w:space="0" w:color="auto"/>
                    </w:tcBorders>
                  </w:tcPr>
                  <w:p w14:paraId="46578548"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tcPr>
                  <w:p w14:paraId="26A0F5BF" w14:textId="77777777" w:rsidR="00847721" w:rsidRDefault="00847721">
                    <w:pPr>
                      <w:jc w:val="right"/>
                      <w:rPr>
                        <w:szCs w:val="21"/>
                      </w:rPr>
                    </w:pPr>
                  </w:p>
                </w:tc>
                <w:tc>
                  <w:tcPr>
                    <w:tcW w:w="0" w:type="auto"/>
                    <w:tcBorders>
                      <w:top w:val="outset" w:sz="4" w:space="0" w:color="auto"/>
                      <w:left w:val="outset" w:sz="4" w:space="0" w:color="auto"/>
                      <w:bottom w:val="outset" w:sz="4" w:space="0" w:color="auto"/>
                      <w:right w:val="outset" w:sz="4" w:space="0" w:color="auto"/>
                    </w:tcBorders>
                  </w:tcPr>
                  <w:p w14:paraId="08006B05" w14:textId="77777777" w:rsidR="00847721" w:rsidRDefault="00847721">
                    <w:pPr>
                      <w:jc w:val="right"/>
                      <w:rPr>
                        <w:szCs w:val="21"/>
                      </w:rPr>
                    </w:pPr>
                  </w:p>
                </w:tc>
              </w:tr>
              <w:tr w:rsidR="00847721" w14:paraId="75DBB8A0" w14:textId="77777777" w:rsidTr="00847721">
                <w:tc>
                  <w:tcPr>
                    <w:tcW w:w="0" w:type="auto"/>
                    <w:tcBorders>
                      <w:top w:val="outset" w:sz="4" w:space="0" w:color="auto"/>
                      <w:left w:val="outset" w:sz="4" w:space="0" w:color="auto"/>
                      <w:bottom w:val="outset" w:sz="4" w:space="0" w:color="auto"/>
                      <w:right w:val="outset" w:sz="4" w:space="0" w:color="auto"/>
                    </w:tcBorders>
                    <w:vAlign w:val="center"/>
                  </w:tcPr>
                  <w:sdt>
                    <w:sdtPr>
                      <w:tag w:val="_PLD_dd832ab85f5b4f9a89fd7c302f167e62"/>
                      <w:id w:val="1343973516"/>
                      <w:lock w:val="sdtLocked"/>
                    </w:sdtPr>
                    <w:sdtEndPr/>
                    <w:sdtContent>
                      <w:p w14:paraId="59E15E9B" w14:textId="77777777" w:rsidR="00847721" w:rsidRDefault="00B66337">
                        <w:pPr>
                          <w:ind w:firstLineChars="200" w:firstLine="420"/>
                        </w:pPr>
                        <w:r>
                          <w:t>7.其他</w:t>
                        </w:r>
                      </w:p>
                    </w:sdtContent>
                  </w:sdt>
                </w:tc>
                <w:tc>
                  <w:tcPr>
                    <w:tcW w:w="0" w:type="auto"/>
                    <w:tcBorders>
                      <w:top w:val="outset" w:sz="4" w:space="0" w:color="auto"/>
                      <w:left w:val="outset" w:sz="4" w:space="0" w:color="auto"/>
                      <w:bottom w:val="outset" w:sz="4" w:space="0" w:color="auto"/>
                      <w:right w:val="outset" w:sz="4" w:space="0" w:color="auto"/>
                    </w:tcBorders>
                  </w:tcPr>
                  <w:p w14:paraId="35F75593"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tcPr>
                  <w:p w14:paraId="6C9AA624" w14:textId="77777777" w:rsidR="00847721" w:rsidRDefault="00847721">
                    <w:pPr>
                      <w:jc w:val="right"/>
                      <w:rPr>
                        <w:szCs w:val="21"/>
                      </w:rPr>
                    </w:pPr>
                  </w:p>
                </w:tc>
                <w:tc>
                  <w:tcPr>
                    <w:tcW w:w="0" w:type="auto"/>
                    <w:tcBorders>
                      <w:top w:val="outset" w:sz="4" w:space="0" w:color="auto"/>
                      <w:left w:val="outset" w:sz="4" w:space="0" w:color="auto"/>
                      <w:bottom w:val="outset" w:sz="4" w:space="0" w:color="auto"/>
                      <w:right w:val="outset" w:sz="4" w:space="0" w:color="auto"/>
                    </w:tcBorders>
                  </w:tcPr>
                  <w:p w14:paraId="03E4A6B2" w14:textId="77777777" w:rsidR="00847721" w:rsidRDefault="00847721">
                    <w:pPr>
                      <w:jc w:val="right"/>
                      <w:rPr>
                        <w:szCs w:val="21"/>
                      </w:rPr>
                    </w:pPr>
                  </w:p>
                </w:tc>
              </w:tr>
              <w:tr w:rsidR="00847721" w14:paraId="6CA19361" w14:textId="77777777" w:rsidTr="00847721">
                <w:sdt>
                  <w:sdtPr>
                    <w:tag w:val="_PLD_328c0f44a99b412d91d1d2a8552832c4"/>
                    <w:id w:val="473040520"/>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0946DAA6" w14:textId="77777777" w:rsidR="00847721" w:rsidRDefault="00B66337">
                        <w:pPr>
                          <w:ind w:left="-19"/>
                          <w:rPr>
                            <w:szCs w:val="21"/>
                          </w:rPr>
                        </w:pPr>
                        <w:r>
                          <w:rPr>
                            <w:rFonts w:hint="eastAsia"/>
                            <w:szCs w:val="21"/>
                          </w:rPr>
                          <w:t>六、综合收益总额</w:t>
                        </w:r>
                      </w:p>
                    </w:tc>
                  </w:sdtContent>
                </w:sdt>
                <w:tc>
                  <w:tcPr>
                    <w:tcW w:w="0" w:type="auto"/>
                    <w:tcBorders>
                      <w:top w:val="outset" w:sz="4" w:space="0" w:color="auto"/>
                      <w:left w:val="outset" w:sz="4" w:space="0" w:color="auto"/>
                      <w:bottom w:val="outset" w:sz="4" w:space="0" w:color="auto"/>
                      <w:right w:val="outset" w:sz="4" w:space="0" w:color="auto"/>
                    </w:tcBorders>
                    <w:vAlign w:val="bottom"/>
                  </w:tcPr>
                  <w:p w14:paraId="7E3EC3FB" w14:textId="77777777" w:rsidR="00847721" w:rsidRDefault="00B66337">
                    <w:pPr>
                      <w:jc w:val="center"/>
                      <w:rPr>
                        <w:sz w:val="20"/>
                        <w:szCs w:val="20"/>
                      </w:rPr>
                    </w:pPr>
                    <w:r>
                      <w:rPr>
                        <w:rFonts w:hint="eastAsia"/>
                        <w:sz w:val="20"/>
                        <w:szCs w:val="20"/>
                      </w:rPr>
                      <w:t xml:space="preserve">　</w:t>
                    </w:r>
                  </w:p>
                </w:tc>
                <w:tc>
                  <w:tcPr>
                    <w:tcW w:w="0" w:type="auto"/>
                    <w:tcBorders>
                      <w:top w:val="outset" w:sz="4" w:space="0" w:color="auto"/>
                      <w:left w:val="outset" w:sz="4" w:space="0" w:color="auto"/>
                      <w:bottom w:val="outset" w:sz="4" w:space="0" w:color="auto"/>
                      <w:right w:val="outset" w:sz="4" w:space="0" w:color="auto"/>
                    </w:tcBorders>
                    <w:vAlign w:val="bottom"/>
                  </w:tcPr>
                  <w:p w14:paraId="48F15E6F" w14:textId="77777777" w:rsidR="00847721" w:rsidRDefault="00B66337">
                    <w:pPr>
                      <w:jc w:val="right"/>
                      <w:rPr>
                        <w:szCs w:val="21"/>
                      </w:rPr>
                    </w:pPr>
                    <w:r>
                      <w:rPr>
                        <w:rFonts w:hint="eastAsia"/>
                        <w:szCs w:val="21"/>
                      </w:rPr>
                      <w:t>16,514,971.09</w:t>
                    </w:r>
                  </w:p>
                </w:tc>
                <w:tc>
                  <w:tcPr>
                    <w:tcW w:w="0" w:type="auto"/>
                    <w:tcBorders>
                      <w:top w:val="outset" w:sz="4" w:space="0" w:color="auto"/>
                      <w:left w:val="outset" w:sz="4" w:space="0" w:color="auto"/>
                      <w:bottom w:val="outset" w:sz="4" w:space="0" w:color="auto"/>
                      <w:right w:val="outset" w:sz="4" w:space="0" w:color="auto"/>
                    </w:tcBorders>
                    <w:vAlign w:val="bottom"/>
                  </w:tcPr>
                  <w:p w14:paraId="6EC091AD" w14:textId="77777777" w:rsidR="00847721" w:rsidRDefault="00B66337">
                    <w:pPr>
                      <w:jc w:val="right"/>
                      <w:rPr>
                        <w:szCs w:val="21"/>
                      </w:rPr>
                    </w:pPr>
                    <w:r>
                      <w:rPr>
                        <w:rFonts w:hint="eastAsia"/>
                        <w:szCs w:val="21"/>
                      </w:rPr>
                      <w:t>20,761,213.39</w:t>
                    </w:r>
                  </w:p>
                </w:tc>
              </w:tr>
              <w:tr w:rsidR="00847721" w14:paraId="49B009A1" w14:textId="77777777" w:rsidTr="00847721">
                <w:sdt>
                  <w:sdtPr>
                    <w:tag w:val="_PLD_3b0447fd122e4105bde5cc49acaea414"/>
                    <w:id w:val="-481704614"/>
                    <w:lock w:val="sdtLocked"/>
                  </w:sdtPr>
                  <w:sdtEndPr/>
                  <w:sdtContent>
                    <w:tc>
                      <w:tcPr>
                        <w:tcW w:w="0" w:type="auto"/>
                        <w:gridSpan w:val="4"/>
                        <w:tcBorders>
                          <w:top w:val="outset" w:sz="4" w:space="0" w:color="auto"/>
                          <w:left w:val="outset" w:sz="4" w:space="0" w:color="auto"/>
                          <w:bottom w:val="outset" w:sz="4" w:space="0" w:color="auto"/>
                          <w:right w:val="outset" w:sz="4" w:space="0" w:color="auto"/>
                        </w:tcBorders>
                        <w:vAlign w:val="center"/>
                      </w:tcPr>
                      <w:p w14:paraId="0D9FE20F" w14:textId="77777777" w:rsidR="00847721" w:rsidRDefault="00B66337">
                        <w:pPr>
                          <w:rPr>
                            <w:szCs w:val="21"/>
                          </w:rPr>
                        </w:pPr>
                        <w:r>
                          <w:rPr>
                            <w:rFonts w:hint="eastAsia"/>
                            <w:szCs w:val="21"/>
                          </w:rPr>
                          <w:t>七</w:t>
                        </w:r>
                        <w:r>
                          <w:rPr>
                            <w:szCs w:val="21"/>
                          </w:rPr>
                          <w:t>、每股收益：</w:t>
                        </w:r>
                      </w:p>
                    </w:tc>
                  </w:sdtContent>
                </w:sdt>
              </w:tr>
              <w:tr w:rsidR="00847721" w14:paraId="6513249E" w14:textId="77777777" w:rsidTr="00847721">
                <w:sdt>
                  <w:sdtPr>
                    <w:tag w:val="_PLD_6a13c63375064e638db61d3d0d1116f4"/>
                    <w:id w:val="2055042856"/>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016E3777" w14:textId="77777777" w:rsidR="00847721" w:rsidRDefault="00B66337">
                        <w:pPr>
                          <w:ind w:left="-19" w:firstLineChars="200" w:firstLine="420"/>
                          <w:rPr>
                            <w:szCs w:val="21"/>
                          </w:rPr>
                        </w:pPr>
                        <w:r>
                          <w:rPr>
                            <w:szCs w:val="21"/>
                          </w:rPr>
                          <w:t>（一）基本每股收益</w:t>
                        </w:r>
                        <w:r>
                          <w:rPr>
                            <w:rFonts w:hint="eastAsia"/>
                            <w:szCs w:val="21"/>
                          </w:rPr>
                          <w:t>(元/股)</w:t>
                        </w:r>
                      </w:p>
                    </w:tc>
                  </w:sdtContent>
                </w:sdt>
                <w:tc>
                  <w:tcPr>
                    <w:tcW w:w="0" w:type="auto"/>
                    <w:tcBorders>
                      <w:top w:val="outset" w:sz="4" w:space="0" w:color="auto"/>
                      <w:left w:val="outset" w:sz="4" w:space="0" w:color="auto"/>
                      <w:bottom w:val="outset" w:sz="4" w:space="0" w:color="auto"/>
                      <w:right w:val="outset" w:sz="4" w:space="0" w:color="auto"/>
                    </w:tcBorders>
                  </w:tcPr>
                  <w:p w14:paraId="7C5278C3"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vAlign w:val="bottom"/>
                  </w:tcPr>
                  <w:p w14:paraId="02EFDB50" w14:textId="77777777" w:rsidR="00847721" w:rsidRDefault="00B66337" w:rsidP="00847721">
                    <w:pPr>
                      <w:jc w:val="right"/>
                      <w:rPr>
                        <w:szCs w:val="21"/>
                      </w:rPr>
                    </w:pPr>
                    <w:r>
                      <w:rPr>
                        <w:rFonts w:hint="eastAsia"/>
                        <w:szCs w:val="21"/>
                      </w:rPr>
                      <w:t>0.04</w:t>
                    </w:r>
                  </w:p>
                </w:tc>
                <w:tc>
                  <w:tcPr>
                    <w:tcW w:w="0" w:type="auto"/>
                    <w:tcBorders>
                      <w:top w:val="outset" w:sz="4" w:space="0" w:color="auto"/>
                      <w:left w:val="outset" w:sz="4" w:space="0" w:color="auto"/>
                      <w:bottom w:val="outset" w:sz="4" w:space="0" w:color="auto"/>
                      <w:right w:val="outset" w:sz="4" w:space="0" w:color="auto"/>
                    </w:tcBorders>
                    <w:vAlign w:val="bottom"/>
                  </w:tcPr>
                  <w:p w14:paraId="46BD3E7D" w14:textId="77777777" w:rsidR="00847721" w:rsidRDefault="00B66337" w:rsidP="00847721">
                    <w:pPr>
                      <w:jc w:val="right"/>
                      <w:rPr>
                        <w:szCs w:val="21"/>
                      </w:rPr>
                    </w:pPr>
                    <w:r>
                      <w:rPr>
                        <w:rFonts w:hint="eastAsia"/>
                        <w:szCs w:val="21"/>
                      </w:rPr>
                      <w:t>0.05</w:t>
                    </w:r>
                  </w:p>
                </w:tc>
              </w:tr>
              <w:tr w:rsidR="00847721" w14:paraId="0A6020D8" w14:textId="77777777" w:rsidTr="00847721">
                <w:sdt>
                  <w:sdtPr>
                    <w:tag w:val="_PLD_fee1b0c33eb3461690321c1ead900c77"/>
                    <w:id w:val="-1622988843"/>
                    <w:lock w:val="sdtLocked"/>
                  </w:sdtPr>
                  <w:sdtEndPr/>
                  <w:sdtContent>
                    <w:tc>
                      <w:tcPr>
                        <w:tcW w:w="0" w:type="auto"/>
                        <w:tcBorders>
                          <w:top w:val="outset" w:sz="4" w:space="0" w:color="auto"/>
                          <w:left w:val="outset" w:sz="4" w:space="0" w:color="auto"/>
                          <w:bottom w:val="outset" w:sz="4" w:space="0" w:color="auto"/>
                          <w:right w:val="outset" w:sz="4" w:space="0" w:color="auto"/>
                        </w:tcBorders>
                        <w:vAlign w:val="center"/>
                      </w:tcPr>
                      <w:p w14:paraId="2A709EC3" w14:textId="77777777" w:rsidR="00847721" w:rsidRDefault="00B66337">
                        <w:pPr>
                          <w:ind w:left="-19" w:firstLineChars="200" w:firstLine="420"/>
                          <w:rPr>
                            <w:szCs w:val="21"/>
                          </w:rPr>
                        </w:pPr>
                        <w:r>
                          <w:rPr>
                            <w:szCs w:val="21"/>
                          </w:rPr>
                          <w:t>（二）稀释每股收益</w:t>
                        </w:r>
                        <w:r>
                          <w:rPr>
                            <w:rFonts w:hint="eastAsia"/>
                            <w:szCs w:val="21"/>
                          </w:rPr>
                          <w:t>(元/股)</w:t>
                        </w:r>
                      </w:p>
                    </w:tc>
                  </w:sdtContent>
                </w:sdt>
                <w:tc>
                  <w:tcPr>
                    <w:tcW w:w="0" w:type="auto"/>
                    <w:tcBorders>
                      <w:top w:val="outset" w:sz="4" w:space="0" w:color="auto"/>
                      <w:left w:val="outset" w:sz="4" w:space="0" w:color="auto"/>
                      <w:bottom w:val="outset" w:sz="4" w:space="0" w:color="auto"/>
                      <w:right w:val="outset" w:sz="4" w:space="0" w:color="auto"/>
                    </w:tcBorders>
                  </w:tcPr>
                  <w:p w14:paraId="3D875EC1" w14:textId="77777777" w:rsidR="00847721" w:rsidRDefault="00847721">
                    <w:pPr>
                      <w:rPr>
                        <w:szCs w:val="21"/>
                      </w:rPr>
                    </w:pPr>
                  </w:p>
                </w:tc>
                <w:tc>
                  <w:tcPr>
                    <w:tcW w:w="0" w:type="auto"/>
                    <w:tcBorders>
                      <w:top w:val="outset" w:sz="4" w:space="0" w:color="auto"/>
                      <w:left w:val="outset" w:sz="4" w:space="0" w:color="auto"/>
                      <w:bottom w:val="outset" w:sz="4" w:space="0" w:color="auto"/>
                      <w:right w:val="outset" w:sz="4" w:space="0" w:color="auto"/>
                    </w:tcBorders>
                    <w:vAlign w:val="bottom"/>
                  </w:tcPr>
                  <w:p w14:paraId="0D4AE9A2" w14:textId="77777777" w:rsidR="00847721" w:rsidRDefault="00B66337" w:rsidP="00847721">
                    <w:pPr>
                      <w:jc w:val="right"/>
                      <w:rPr>
                        <w:szCs w:val="21"/>
                      </w:rPr>
                    </w:pPr>
                    <w:r>
                      <w:rPr>
                        <w:rFonts w:hint="eastAsia"/>
                        <w:szCs w:val="21"/>
                      </w:rPr>
                      <w:t>0.04</w:t>
                    </w:r>
                  </w:p>
                </w:tc>
                <w:tc>
                  <w:tcPr>
                    <w:tcW w:w="0" w:type="auto"/>
                    <w:tcBorders>
                      <w:top w:val="outset" w:sz="4" w:space="0" w:color="auto"/>
                      <w:left w:val="outset" w:sz="4" w:space="0" w:color="auto"/>
                      <w:bottom w:val="outset" w:sz="4" w:space="0" w:color="auto"/>
                      <w:right w:val="outset" w:sz="4" w:space="0" w:color="auto"/>
                    </w:tcBorders>
                    <w:vAlign w:val="bottom"/>
                  </w:tcPr>
                  <w:p w14:paraId="0DF1A553" w14:textId="77777777" w:rsidR="00847721" w:rsidRDefault="00B66337">
                    <w:pPr>
                      <w:jc w:val="right"/>
                      <w:rPr>
                        <w:szCs w:val="21"/>
                      </w:rPr>
                    </w:pPr>
                    <w:r>
                      <w:rPr>
                        <w:rFonts w:hint="eastAsia"/>
                        <w:szCs w:val="21"/>
                      </w:rPr>
                      <w:t>0.05</w:t>
                    </w:r>
                  </w:p>
                </w:tc>
              </w:tr>
            </w:tbl>
            <w:p w14:paraId="24D8C115" w14:textId="77777777" w:rsidR="00847721" w:rsidRDefault="00847721">
              <w:pPr>
                <w:pStyle w:val="215"/>
              </w:pPr>
            </w:p>
            <w:p w14:paraId="2A740877" w14:textId="77777777" w:rsidR="00847721" w:rsidRDefault="00B66337">
              <w:pPr>
                <w:snapToGrid w:val="0"/>
                <w:spacing w:line="240" w:lineRule="atLeast"/>
                <w:ind w:rightChars="-73" w:right="-153"/>
                <w:rPr>
                  <w:rFonts w:cs="宋体-方正超大字符集"/>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4fbc09e50eb44a79e1d4314733be4f9"/>
                  <w:id w:val="1944415778"/>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7402">
                    <w:rPr>
                      <w:rFonts w:hint="eastAsia"/>
                      <w:szCs w:val="21"/>
                    </w:rPr>
                    <w:t xml:space="preserve">王卫民先生 </w:t>
                  </w:r>
                </w:sdtContent>
              </w:sdt>
              <w:r>
                <w:rPr>
                  <w:szCs w:val="21"/>
                </w:rPr>
                <w:t>主管会计工作负责人</w:t>
              </w:r>
              <w:r>
                <w:rPr>
                  <w:rFonts w:hint="eastAsia"/>
                  <w:szCs w:val="21"/>
                </w:rPr>
                <w:t>：</w:t>
              </w:r>
              <w:sdt>
                <w:sdtPr>
                  <w:rPr>
                    <w:rFonts w:hint="eastAsia"/>
                    <w:szCs w:val="21"/>
                  </w:rPr>
                  <w:alias w:val="主管会计工作负责人姓名"/>
                  <w:tag w:val="_GBC_37d9f750e6c04845b9e34ad6da976b56"/>
                  <w:id w:val="1470552241"/>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887402">
                    <w:rPr>
                      <w:rFonts w:hint="eastAsia"/>
                      <w:szCs w:val="21"/>
                    </w:rPr>
                    <w:t xml:space="preserve">周思源先生 </w:t>
                  </w:r>
                </w:sdtContent>
              </w:sdt>
              <w:r>
                <w:rPr>
                  <w:szCs w:val="21"/>
                </w:rPr>
                <w:t>会计机构负责人</w:t>
              </w:r>
              <w:r>
                <w:rPr>
                  <w:rFonts w:hint="eastAsia"/>
                  <w:szCs w:val="21"/>
                </w:rPr>
                <w:t>：</w:t>
              </w:r>
              <w:sdt>
                <w:sdtPr>
                  <w:rPr>
                    <w:rFonts w:hint="eastAsia"/>
                    <w:szCs w:val="21"/>
                  </w:rPr>
                  <w:alias w:val="会计机构负责人姓名"/>
                  <w:tag w:val="_GBC_b8515644d08d42edafc210cf569b9b08"/>
                  <w:id w:val="1791172297"/>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47721">
                    <w:rPr>
                      <w:rFonts w:hint="eastAsia"/>
                      <w:szCs w:val="21"/>
                    </w:rPr>
                    <w:t>吴寅女士</w:t>
                  </w:r>
                </w:sdtContent>
              </w:sdt>
            </w:p>
          </w:sdtContent>
        </w:sdt>
        <w:p w14:paraId="40757BCC" w14:textId="77777777" w:rsidR="00847721" w:rsidRDefault="00CF03E7">
          <w:pPr>
            <w:rPr>
              <w:color w:val="FF0000"/>
              <w:szCs w:val="21"/>
            </w:rPr>
          </w:pPr>
        </w:p>
        <w:bookmarkEnd w:id="123" w:displacedByCustomXml="next"/>
      </w:sdtContent>
    </w:sdt>
    <w:p w14:paraId="761B0E48" w14:textId="77777777" w:rsidR="00847721" w:rsidRDefault="00847721">
      <w:pPr>
        <w:rPr>
          <w:color w:val="FF0000"/>
          <w:szCs w:val="21"/>
        </w:rPr>
      </w:pPr>
    </w:p>
    <w:p w14:paraId="06FFE3CF" w14:textId="77777777" w:rsidR="00847721" w:rsidRDefault="00847721">
      <w:pPr>
        <w:rPr>
          <w:color w:val="FF0000"/>
          <w:szCs w:val="21"/>
        </w:rPr>
      </w:pPr>
    </w:p>
    <w:bookmarkStart w:id="124" w:name="_Hlk1156136" w:displacedByCustomXml="next"/>
    <w:sdt>
      <w:sdtPr>
        <w:rPr>
          <w:rFonts w:hint="eastAsia"/>
          <w:b/>
          <w:bCs/>
          <w:szCs w:val="21"/>
        </w:rPr>
        <w:alias w:val="选项模块:需要编制合并报表"/>
        <w:tag w:val="_GBC_d6533048a32749eaa7738390457b7f24"/>
        <w:id w:val="2128353394"/>
        <w:lock w:val="sdtLocked"/>
        <w:placeholder>
          <w:docPart w:val="GBC22222222222222222222222222222"/>
        </w:placeholder>
      </w:sdtPr>
      <w:sdtEndPr/>
      <w:sdtContent>
        <w:sdt>
          <w:sdtPr>
            <w:rPr>
              <w:rFonts w:hint="eastAsia"/>
              <w:b/>
              <w:bCs/>
              <w:szCs w:val="21"/>
            </w:rPr>
            <w:tag w:val="_GBC_17c43da24c7845d3aa093910aeaf2348"/>
            <w:id w:val="118428013"/>
            <w:lock w:val="sdtLocked"/>
            <w:placeholder>
              <w:docPart w:val="GBC22222222222222222222222222222"/>
            </w:placeholder>
          </w:sdtPr>
          <w:sdtEndPr>
            <w:rPr>
              <w:b w:val="0"/>
              <w:bCs w:val="0"/>
            </w:rPr>
          </w:sdtEndPr>
          <w:sdtContent>
            <w:p w14:paraId="21D33539" w14:textId="77777777" w:rsidR="00847721" w:rsidRDefault="00B66337">
              <w:pPr>
                <w:jc w:val="center"/>
                <w:outlineLvl w:val="2"/>
                <w:rPr>
                  <w:b/>
                  <w:bCs/>
                  <w:szCs w:val="21"/>
                </w:rPr>
              </w:pPr>
              <w:r>
                <w:rPr>
                  <w:rFonts w:hint="eastAsia"/>
                  <w:b/>
                  <w:bCs/>
                  <w:szCs w:val="21"/>
                </w:rPr>
                <w:t>合并</w:t>
              </w:r>
              <w:r>
                <w:rPr>
                  <w:b/>
                  <w:bCs/>
                  <w:szCs w:val="21"/>
                </w:rPr>
                <w:t>现金流量表</w:t>
              </w:r>
            </w:p>
            <w:p w14:paraId="3EAD87F3" w14:textId="77777777" w:rsidR="00847721" w:rsidRDefault="00B66337">
              <w:pPr>
                <w:jc w:val="center"/>
                <w:rPr>
                  <w:b/>
                  <w:bCs/>
                  <w:szCs w:val="21"/>
                </w:rPr>
              </w:pPr>
              <w:r>
                <w:rPr>
                  <w:szCs w:val="21"/>
                </w:rPr>
                <w:t>2021年</w:t>
              </w:r>
              <w:r>
                <w:rPr>
                  <w:rFonts w:hint="eastAsia"/>
                  <w:szCs w:val="21"/>
                </w:rPr>
                <w:t>1—12</w:t>
              </w:r>
              <w:r>
                <w:rPr>
                  <w:szCs w:val="21"/>
                </w:rPr>
                <w:t>月</w:t>
              </w:r>
            </w:p>
            <w:p w14:paraId="2245509E" w14:textId="77777777" w:rsidR="00847721" w:rsidRDefault="00B66337">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17754343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9059552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93"/>
                <w:gridCol w:w="143"/>
                <w:gridCol w:w="773"/>
                <w:gridCol w:w="2174"/>
                <w:gridCol w:w="2166"/>
              </w:tblGrid>
              <w:tr w:rsidR="00847721" w14:paraId="0A0175E9" w14:textId="77777777" w:rsidTr="00847721">
                <w:tc>
                  <w:tcPr>
                    <w:tcW w:w="2096" w:type="pct"/>
                    <w:tcBorders>
                      <w:top w:val="outset" w:sz="4" w:space="0" w:color="auto"/>
                      <w:left w:val="outset" w:sz="4" w:space="0" w:color="auto"/>
                      <w:bottom w:val="outset" w:sz="4" w:space="0" w:color="auto"/>
                      <w:right w:val="outset" w:sz="4" w:space="0" w:color="auto"/>
                    </w:tcBorders>
                  </w:tcPr>
                  <w:sdt>
                    <w:sdtPr>
                      <w:rPr>
                        <w:rFonts w:hint="eastAsia"/>
                        <w:b/>
                      </w:rPr>
                      <w:tag w:val="_PLD_5a1e687815424d54a4dd8744648aa3cb"/>
                      <w:id w:val="1512172952"/>
                      <w:lock w:val="sdtLocked"/>
                    </w:sdtPr>
                    <w:sdtEndPr/>
                    <w:sdtContent>
                      <w:p w14:paraId="583280FC" w14:textId="77777777" w:rsidR="00847721" w:rsidRDefault="00B66337">
                        <w:pPr>
                          <w:jc w:val="center"/>
                          <w:rPr>
                            <w:b/>
                          </w:rPr>
                        </w:pPr>
                        <w:r>
                          <w:rPr>
                            <w:rFonts w:hint="eastAsia"/>
                            <w:b/>
                          </w:rPr>
                          <w:t>项目</w:t>
                        </w:r>
                      </w:p>
                    </w:sdtContent>
                  </w:sdt>
                </w:tc>
                <w:tc>
                  <w:tcPr>
                    <w:tcW w:w="506" w:type="pct"/>
                    <w:gridSpan w:val="2"/>
                    <w:tcBorders>
                      <w:top w:val="outset" w:sz="4" w:space="0" w:color="auto"/>
                      <w:left w:val="outset" w:sz="4" w:space="0" w:color="auto"/>
                      <w:bottom w:val="outset" w:sz="4" w:space="0" w:color="auto"/>
                      <w:right w:val="outset" w:sz="4" w:space="0" w:color="auto"/>
                    </w:tcBorders>
                  </w:tcPr>
                  <w:sdt>
                    <w:sdtPr>
                      <w:rPr>
                        <w:rFonts w:hint="eastAsia"/>
                        <w:b/>
                      </w:rPr>
                      <w:tag w:val="_PLD_3c902166982f4ea18b3f3d11c1fe2190"/>
                      <w:id w:val="1210073183"/>
                      <w:lock w:val="sdtLocked"/>
                    </w:sdtPr>
                    <w:sdtEndPr/>
                    <w:sdtContent>
                      <w:p w14:paraId="248B173E" w14:textId="77777777" w:rsidR="00847721" w:rsidRDefault="00B66337">
                        <w:pPr>
                          <w:jc w:val="center"/>
                          <w:rPr>
                            <w:b/>
                          </w:rPr>
                        </w:pPr>
                        <w:r>
                          <w:rPr>
                            <w:rFonts w:hint="eastAsia"/>
                            <w:b/>
                          </w:rPr>
                          <w:t>附注</w:t>
                        </w:r>
                      </w:p>
                    </w:sdtContent>
                  </w:sdt>
                </w:tc>
                <w:tc>
                  <w:tcPr>
                    <w:tcW w:w="1201" w:type="pct"/>
                    <w:tcBorders>
                      <w:top w:val="outset" w:sz="4" w:space="0" w:color="auto"/>
                      <w:left w:val="outset" w:sz="4" w:space="0" w:color="auto"/>
                      <w:bottom w:val="outset" w:sz="4" w:space="0" w:color="auto"/>
                      <w:right w:val="outset" w:sz="4" w:space="0" w:color="auto"/>
                    </w:tcBorders>
                  </w:tcPr>
                  <w:sdt>
                    <w:sdtPr>
                      <w:rPr>
                        <w:rFonts w:hint="eastAsia"/>
                        <w:b/>
                      </w:rPr>
                      <w:tag w:val="_PLD_29a06cc719e5467e82013eb798ebb143"/>
                      <w:id w:val="-965886869"/>
                      <w:lock w:val="sdtLocked"/>
                    </w:sdtPr>
                    <w:sdtEndPr/>
                    <w:sdtContent>
                      <w:p w14:paraId="07077B3F" w14:textId="77777777" w:rsidR="00847721" w:rsidRDefault="00B66337">
                        <w:pPr>
                          <w:autoSpaceDE w:val="0"/>
                          <w:autoSpaceDN w:val="0"/>
                          <w:adjustRightInd w:val="0"/>
                          <w:jc w:val="center"/>
                          <w:rPr>
                            <w:b/>
                          </w:rPr>
                        </w:pPr>
                        <w:r>
                          <w:rPr>
                            <w:rFonts w:hint="eastAsia"/>
                            <w:b/>
                          </w:rPr>
                          <w:t>2021年度</w:t>
                        </w:r>
                      </w:p>
                    </w:sdtContent>
                  </w:sdt>
                </w:tc>
                <w:tc>
                  <w:tcPr>
                    <w:tcW w:w="1197" w:type="pct"/>
                    <w:tcBorders>
                      <w:top w:val="outset" w:sz="4" w:space="0" w:color="auto"/>
                      <w:left w:val="outset" w:sz="4" w:space="0" w:color="auto"/>
                      <w:bottom w:val="outset" w:sz="4" w:space="0" w:color="auto"/>
                      <w:right w:val="outset" w:sz="4" w:space="0" w:color="auto"/>
                    </w:tcBorders>
                  </w:tcPr>
                  <w:sdt>
                    <w:sdtPr>
                      <w:rPr>
                        <w:rFonts w:hint="eastAsia"/>
                        <w:b/>
                      </w:rPr>
                      <w:tag w:val="_PLD_0bd5effed8234e5eb21199f6669657c2"/>
                      <w:id w:val="-1174639507"/>
                      <w:lock w:val="sdtLocked"/>
                    </w:sdtPr>
                    <w:sdtEndPr/>
                    <w:sdtContent>
                      <w:p w14:paraId="450FCB92" w14:textId="77777777" w:rsidR="00847721" w:rsidRDefault="00B66337">
                        <w:pPr>
                          <w:autoSpaceDE w:val="0"/>
                          <w:autoSpaceDN w:val="0"/>
                          <w:adjustRightInd w:val="0"/>
                          <w:jc w:val="center"/>
                          <w:rPr>
                            <w:b/>
                          </w:rPr>
                        </w:pPr>
                        <w:r>
                          <w:rPr>
                            <w:rFonts w:hint="eastAsia"/>
                            <w:b/>
                          </w:rPr>
                          <w:t>2020年度</w:t>
                        </w:r>
                      </w:p>
                    </w:sdtContent>
                  </w:sdt>
                </w:tc>
              </w:tr>
              <w:tr w:rsidR="00847721" w14:paraId="47436F54" w14:textId="77777777" w:rsidTr="00713F20">
                <w:sdt>
                  <w:sdtPr>
                    <w:tag w:val="_PLD_c03c8258c1684fb989d96332af6834de"/>
                    <w:id w:val="-402298305"/>
                    <w:lock w:val="sdtLocked"/>
                  </w:sdtPr>
                  <w:sdtEndPr/>
                  <w:sdtContent>
                    <w:tc>
                      <w:tcPr>
                        <w:tcW w:w="5000" w:type="pct"/>
                        <w:gridSpan w:val="5"/>
                        <w:tcBorders>
                          <w:top w:val="outset" w:sz="4" w:space="0" w:color="auto"/>
                          <w:left w:val="outset" w:sz="4" w:space="0" w:color="auto"/>
                          <w:bottom w:val="outset" w:sz="4" w:space="0" w:color="auto"/>
                          <w:right w:val="outset" w:sz="4" w:space="0" w:color="auto"/>
                        </w:tcBorders>
                      </w:tcPr>
                      <w:p w14:paraId="75152543" w14:textId="77777777" w:rsidR="00847721" w:rsidRDefault="00B66337">
                        <w:pPr>
                          <w:rPr>
                            <w:szCs w:val="21"/>
                          </w:rPr>
                        </w:pPr>
                        <w:r>
                          <w:rPr>
                            <w:rFonts w:hint="eastAsia"/>
                            <w:b/>
                            <w:bCs/>
                            <w:szCs w:val="21"/>
                          </w:rPr>
                          <w:t>一、经营活动产生的现金流量：</w:t>
                        </w:r>
                      </w:p>
                    </w:tc>
                  </w:sdtContent>
                </w:sdt>
              </w:tr>
              <w:tr w:rsidR="00847721" w14:paraId="11A49B28" w14:textId="77777777" w:rsidTr="00847721">
                <w:sdt>
                  <w:sdtPr>
                    <w:tag w:val="_PLD_bb7e55e1cfcb4655808df7bda47d97ec"/>
                    <w:id w:val="1071312536"/>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0112CA41" w14:textId="77777777" w:rsidR="00847721" w:rsidRDefault="00B66337">
                        <w:pPr>
                          <w:ind w:firstLineChars="100" w:firstLine="210"/>
                          <w:rPr>
                            <w:color w:val="000000"/>
                            <w:szCs w:val="21"/>
                          </w:rPr>
                        </w:pPr>
                        <w:r>
                          <w:rPr>
                            <w:rFonts w:hint="eastAsia"/>
                            <w:szCs w:val="21"/>
                          </w:rPr>
                          <w:t>销售商品、提供劳务收到的现金</w:t>
                        </w:r>
                      </w:p>
                    </w:tc>
                  </w:sdtContent>
                </w:sdt>
                <w:tc>
                  <w:tcPr>
                    <w:tcW w:w="427" w:type="pct"/>
                    <w:tcBorders>
                      <w:top w:val="outset" w:sz="4" w:space="0" w:color="auto"/>
                      <w:left w:val="outset" w:sz="4" w:space="0" w:color="auto"/>
                      <w:bottom w:val="outset" w:sz="4" w:space="0" w:color="auto"/>
                      <w:right w:val="outset" w:sz="4" w:space="0" w:color="auto"/>
                    </w:tcBorders>
                  </w:tcPr>
                  <w:p w14:paraId="48E5BFD5"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30FD2C44" w14:textId="77777777" w:rsidR="00847721" w:rsidRDefault="00B66337">
                    <w:pPr>
                      <w:jc w:val="right"/>
                      <w:rPr>
                        <w:szCs w:val="21"/>
                      </w:rPr>
                    </w:pPr>
                    <w:r>
                      <w:rPr>
                        <w:rFonts w:hint="eastAsia"/>
                        <w:szCs w:val="21"/>
                      </w:rPr>
                      <w:t>3,412,492,325.71</w:t>
                    </w:r>
                  </w:p>
                </w:tc>
                <w:tc>
                  <w:tcPr>
                    <w:tcW w:w="1197" w:type="pct"/>
                    <w:tcBorders>
                      <w:top w:val="outset" w:sz="4" w:space="0" w:color="auto"/>
                      <w:left w:val="outset" w:sz="4" w:space="0" w:color="auto"/>
                      <w:bottom w:val="outset" w:sz="4" w:space="0" w:color="auto"/>
                      <w:right w:val="outset" w:sz="4" w:space="0" w:color="auto"/>
                    </w:tcBorders>
                    <w:vAlign w:val="center"/>
                  </w:tcPr>
                  <w:p w14:paraId="7B98027E" w14:textId="77777777" w:rsidR="00847721" w:rsidRDefault="00B66337">
                    <w:pPr>
                      <w:jc w:val="right"/>
                      <w:rPr>
                        <w:szCs w:val="21"/>
                      </w:rPr>
                    </w:pPr>
                    <w:r>
                      <w:rPr>
                        <w:rFonts w:hint="eastAsia"/>
                        <w:szCs w:val="21"/>
                      </w:rPr>
                      <w:t>3,464,116,017.84</w:t>
                    </w:r>
                  </w:p>
                </w:tc>
              </w:tr>
              <w:tr w:rsidR="00847721" w14:paraId="535FE769" w14:textId="77777777" w:rsidTr="00847721">
                <w:sdt>
                  <w:sdtPr>
                    <w:tag w:val="_PLD_ccd6a1da1ce04969ab94f3d191b3bb83"/>
                    <w:id w:val="-1348482475"/>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72E0F8E9" w14:textId="77777777" w:rsidR="00847721" w:rsidRDefault="00B66337">
                        <w:pPr>
                          <w:ind w:firstLineChars="100" w:firstLine="210"/>
                          <w:rPr>
                            <w:szCs w:val="21"/>
                          </w:rPr>
                        </w:pPr>
                        <w:r>
                          <w:rPr>
                            <w:rFonts w:hint="eastAsia"/>
                            <w:szCs w:val="21"/>
                          </w:rPr>
                          <w:t>客户存款和同业存放款项净增加额</w:t>
                        </w:r>
                      </w:p>
                    </w:tc>
                  </w:sdtContent>
                </w:sdt>
                <w:tc>
                  <w:tcPr>
                    <w:tcW w:w="427" w:type="pct"/>
                    <w:tcBorders>
                      <w:top w:val="outset" w:sz="4" w:space="0" w:color="auto"/>
                      <w:left w:val="outset" w:sz="4" w:space="0" w:color="auto"/>
                      <w:bottom w:val="outset" w:sz="4" w:space="0" w:color="auto"/>
                      <w:right w:val="outset" w:sz="4" w:space="0" w:color="auto"/>
                    </w:tcBorders>
                  </w:tcPr>
                  <w:p w14:paraId="3BBA095E"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6B062566" w14:textId="77777777" w:rsidR="00847721" w:rsidRDefault="00B66337">
                    <w:pPr>
                      <w:jc w:val="right"/>
                      <w:rPr>
                        <w:szCs w:val="21"/>
                      </w:rPr>
                    </w:pPr>
                    <w:r>
                      <w:rPr>
                        <w:rFonts w:hint="eastAsia"/>
                        <w:szCs w:val="21"/>
                      </w:rPr>
                      <w:t xml:space="preserve">　</w:t>
                    </w:r>
                  </w:p>
                </w:tc>
                <w:tc>
                  <w:tcPr>
                    <w:tcW w:w="1197" w:type="pct"/>
                    <w:tcBorders>
                      <w:top w:val="outset" w:sz="4" w:space="0" w:color="auto"/>
                      <w:left w:val="outset" w:sz="4" w:space="0" w:color="auto"/>
                      <w:bottom w:val="outset" w:sz="4" w:space="0" w:color="auto"/>
                      <w:right w:val="outset" w:sz="4" w:space="0" w:color="auto"/>
                    </w:tcBorders>
                  </w:tcPr>
                  <w:p w14:paraId="65D5BA7B" w14:textId="77777777" w:rsidR="00847721" w:rsidRDefault="00B66337">
                    <w:pPr>
                      <w:jc w:val="right"/>
                      <w:rPr>
                        <w:szCs w:val="21"/>
                      </w:rPr>
                    </w:pPr>
                    <w:r>
                      <w:rPr>
                        <w:rFonts w:hint="eastAsia"/>
                        <w:szCs w:val="21"/>
                      </w:rPr>
                      <w:t xml:space="preserve">　</w:t>
                    </w:r>
                  </w:p>
                </w:tc>
              </w:tr>
              <w:tr w:rsidR="00847721" w14:paraId="235C9F0B" w14:textId="77777777" w:rsidTr="00847721">
                <w:sdt>
                  <w:sdtPr>
                    <w:tag w:val="_PLD_4e6146827638482e8d56c6d2250d1792"/>
                    <w:id w:val="2063439281"/>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213D821C" w14:textId="77777777" w:rsidR="00847721" w:rsidRDefault="00B66337">
                        <w:pPr>
                          <w:ind w:firstLineChars="100" w:firstLine="210"/>
                          <w:rPr>
                            <w:szCs w:val="21"/>
                          </w:rPr>
                        </w:pPr>
                        <w:r>
                          <w:rPr>
                            <w:rFonts w:hint="eastAsia"/>
                            <w:szCs w:val="21"/>
                          </w:rPr>
                          <w:t>向中央银行借款净增加额</w:t>
                        </w:r>
                      </w:p>
                    </w:tc>
                  </w:sdtContent>
                </w:sdt>
                <w:tc>
                  <w:tcPr>
                    <w:tcW w:w="427" w:type="pct"/>
                    <w:tcBorders>
                      <w:top w:val="outset" w:sz="4" w:space="0" w:color="auto"/>
                      <w:left w:val="outset" w:sz="4" w:space="0" w:color="auto"/>
                      <w:bottom w:val="outset" w:sz="4" w:space="0" w:color="auto"/>
                      <w:right w:val="outset" w:sz="4" w:space="0" w:color="auto"/>
                    </w:tcBorders>
                  </w:tcPr>
                  <w:p w14:paraId="4FB53347"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757D1317" w14:textId="77777777" w:rsidR="00847721" w:rsidRDefault="00B66337">
                    <w:pPr>
                      <w:jc w:val="right"/>
                      <w:rPr>
                        <w:szCs w:val="21"/>
                      </w:rPr>
                    </w:pPr>
                    <w:r>
                      <w:rPr>
                        <w:rFonts w:hint="eastAsia"/>
                        <w:szCs w:val="21"/>
                      </w:rPr>
                      <w:t xml:space="preserve">　</w:t>
                    </w:r>
                  </w:p>
                </w:tc>
                <w:tc>
                  <w:tcPr>
                    <w:tcW w:w="1197" w:type="pct"/>
                    <w:tcBorders>
                      <w:top w:val="outset" w:sz="4" w:space="0" w:color="auto"/>
                      <w:left w:val="outset" w:sz="4" w:space="0" w:color="auto"/>
                      <w:bottom w:val="outset" w:sz="4" w:space="0" w:color="auto"/>
                      <w:right w:val="outset" w:sz="4" w:space="0" w:color="auto"/>
                    </w:tcBorders>
                  </w:tcPr>
                  <w:p w14:paraId="5A525390" w14:textId="77777777" w:rsidR="00847721" w:rsidRDefault="00B66337">
                    <w:pPr>
                      <w:jc w:val="right"/>
                      <w:rPr>
                        <w:szCs w:val="21"/>
                      </w:rPr>
                    </w:pPr>
                    <w:r>
                      <w:rPr>
                        <w:rFonts w:hint="eastAsia"/>
                        <w:szCs w:val="21"/>
                      </w:rPr>
                      <w:t xml:space="preserve">　</w:t>
                    </w:r>
                  </w:p>
                </w:tc>
              </w:tr>
              <w:tr w:rsidR="00847721" w14:paraId="33D72DC3" w14:textId="77777777" w:rsidTr="00847721">
                <w:sdt>
                  <w:sdtPr>
                    <w:tag w:val="_PLD_cc462c73e35f4efc9fdcb3be58aa752a"/>
                    <w:id w:val="21914823"/>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334E39C5" w14:textId="77777777" w:rsidR="00847721" w:rsidRDefault="00B66337">
                        <w:pPr>
                          <w:ind w:firstLineChars="100" w:firstLine="210"/>
                          <w:rPr>
                            <w:szCs w:val="21"/>
                          </w:rPr>
                        </w:pPr>
                        <w:r>
                          <w:rPr>
                            <w:rFonts w:hint="eastAsia"/>
                            <w:szCs w:val="21"/>
                          </w:rPr>
                          <w:t>向其他金融机构拆入资金净增加额</w:t>
                        </w:r>
                      </w:p>
                    </w:tc>
                  </w:sdtContent>
                </w:sdt>
                <w:tc>
                  <w:tcPr>
                    <w:tcW w:w="427" w:type="pct"/>
                    <w:tcBorders>
                      <w:top w:val="outset" w:sz="4" w:space="0" w:color="auto"/>
                      <w:left w:val="outset" w:sz="4" w:space="0" w:color="auto"/>
                      <w:bottom w:val="outset" w:sz="4" w:space="0" w:color="auto"/>
                      <w:right w:val="outset" w:sz="4" w:space="0" w:color="auto"/>
                    </w:tcBorders>
                  </w:tcPr>
                  <w:p w14:paraId="5B0B0D10"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5200F820" w14:textId="77777777" w:rsidR="00847721" w:rsidRDefault="00B66337">
                    <w:pPr>
                      <w:jc w:val="right"/>
                      <w:rPr>
                        <w:szCs w:val="21"/>
                      </w:rPr>
                    </w:pPr>
                    <w:r>
                      <w:rPr>
                        <w:rFonts w:hint="eastAsia"/>
                        <w:szCs w:val="21"/>
                      </w:rPr>
                      <w:t xml:space="preserve">　</w:t>
                    </w:r>
                  </w:p>
                </w:tc>
                <w:tc>
                  <w:tcPr>
                    <w:tcW w:w="1197" w:type="pct"/>
                    <w:tcBorders>
                      <w:top w:val="outset" w:sz="4" w:space="0" w:color="auto"/>
                      <w:left w:val="outset" w:sz="4" w:space="0" w:color="auto"/>
                      <w:bottom w:val="outset" w:sz="4" w:space="0" w:color="auto"/>
                      <w:right w:val="outset" w:sz="4" w:space="0" w:color="auto"/>
                    </w:tcBorders>
                  </w:tcPr>
                  <w:p w14:paraId="0A3BD140" w14:textId="77777777" w:rsidR="00847721" w:rsidRDefault="00B66337">
                    <w:pPr>
                      <w:jc w:val="right"/>
                      <w:rPr>
                        <w:szCs w:val="21"/>
                      </w:rPr>
                    </w:pPr>
                    <w:r>
                      <w:rPr>
                        <w:rFonts w:hint="eastAsia"/>
                        <w:szCs w:val="21"/>
                      </w:rPr>
                      <w:t xml:space="preserve">　</w:t>
                    </w:r>
                  </w:p>
                </w:tc>
              </w:tr>
              <w:tr w:rsidR="00847721" w14:paraId="65D261CB" w14:textId="77777777" w:rsidTr="00847721">
                <w:sdt>
                  <w:sdtPr>
                    <w:tag w:val="_PLD_3eaf2afeecda4cc3b13be54aecb18895"/>
                    <w:id w:val="2098903459"/>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61035D71" w14:textId="77777777" w:rsidR="00847721" w:rsidRDefault="00B66337">
                        <w:pPr>
                          <w:ind w:firstLineChars="100" w:firstLine="210"/>
                          <w:rPr>
                            <w:szCs w:val="21"/>
                          </w:rPr>
                        </w:pPr>
                        <w:r>
                          <w:rPr>
                            <w:rFonts w:hint="eastAsia"/>
                            <w:szCs w:val="21"/>
                          </w:rPr>
                          <w:t>收到原保险合同保费取得的现金</w:t>
                        </w:r>
                      </w:p>
                    </w:tc>
                  </w:sdtContent>
                </w:sdt>
                <w:tc>
                  <w:tcPr>
                    <w:tcW w:w="427" w:type="pct"/>
                    <w:tcBorders>
                      <w:top w:val="outset" w:sz="4" w:space="0" w:color="auto"/>
                      <w:left w:val="outset" w:sz="4" w:space="0" w:color="auto"/>
                      <w:bottom w:val="outset" w:sz="4" w:space="0" w:color="auto"/>
                      <w:right w:val="outset" w:sz="4" w:space="0" w:color="auto"/>
                    </w:tcBorders>
                  </w:tcPr>
                  <w:p w14:paraId="59249C74"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6C92F743" w14:textId="77777777" w:rsidR="00847721" w:rsidRDefault="00B66337">
                    <w:pPr>
                      <w:jc w:val="right"/>
                      <w:rPr>
                        <w:szCs w:val="21"/>
                      </w:rPr>
                    </w:pPr>
                    <w:r>
                      <w:rPr>
                        <w:rFonts w:hint="eastAsia"/>
                        <w:szCs w:val="21"/>
                      </w:rPr>
                      <w:t xml:space="preserve">　</w:t>
                    </w:r>
                  </w:p>
                </w:tc>
                <w:tc>
                  <w:tcPr>
                    <w:tcW w:w="1197" w:type="pct"/>
                    <w:tcBorders>
                      <w:top w:val="outset" w:sz="4" w:space="0" w:color="auto"/>
                      <w:left w:val="outset" w:sz="4" w:space="0" w:color="auto"/>
                      <w:bottom w:val="outset" w:sz="4" w:space="0" w:color="auto"/>
                      <w:right w:val="outset" w:sz="4" w:space="0" w:color="auto"/>
                    </w:tcBorders>
                  </w:tcPr>
                  <w:p w14:paraId="5D24BF79" w14:textId="77777777" w:rsidR="00847721" w:rsidRDefault="00B66337">
                    <w:pPr>
                      <w:jc w:val="right"/>
                      <w:rPr>
                        <w:szCs w:val="21"/>
                      </w:rPr>
                    </w:pPr>
                    <w:r>
                      <w:rPr>
                        <w:rFonts w:hint="eastAsia"/>
                        <w:szCs w:val="21"/>
                      </w:rPr>
                      <w:t xml:space="preserve">　</w:t>
                    </w:r>
                  </w:p>
                </w:tc>
              </w:tr>
              <w:tr w:rsidR="00847721" w14:paraId="295DFC20" w14:textId="77777777" w:rsidTr="00847721">
                <w:sdt>
                  <w:sdtPr>
                    <w:tag w:val="_PLD_38918403295945ef9b28a3ebb7c9affe"/>
                    <w:id w:val="246930214"/>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52FE849B" w14:textId="77777777" w:rsidR="00847721" w:rsidRDefault="00B66337">
                        <w:pPr>
                          <w:ind w:firstLineChars="100" w:firstLine="210"/>
                          <w:rPr>
                            <w:szCs w:val="21"/>
                          </w:rPr>
                        </w:pPr>
                        <w:r>
                          <w:rPr>
                            <w:rFonts w:hint="eastAsia"/>
                            <w:szCs w:val="21"/>
                          </w:rPr>
                          <w:t>收到再保业务现金净额</w:t>
                        </w:r>
                      </w:p>
                    </w:tc>
                  </w:sdtContent>
                </w:sdt>
                <w:tc>
                  <w:tcPr>
                    <w:tcW w:w="427" w:type="pct"/>
                    <w:tcBorders>
                      <w:top w:val="outset" w:sz="4" w:space="0" w:color="auto"/>
                      <w:left w:val="outset" w:sz="4" w:space="0" w:color="auto"/>
                      <w:bottom w:val="outset" w:sz="4" w:space="0" w:color="auto"/>
                      <w:right w:val="outset" w:sz="4" w:space="0" w:color="auto"/>
                    </w:tcBorders>
                  </w:tcPr>
                  <w:p w14:paraId="093222AD"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6368FDB1" w14:textId="77777777" w:rsidR="00847721" w:rsidRDefault="00B66337">
                    <w:pPr>
                      <w:jc w:val="right"/>
                      <w:rPr>
                        <w:szCs w:val="21"/>
                      </w:rPr>
                    </w:pPr>
                    <w:r>
                      <w:rPr>
                        <w:rFonts w:hint="eastAsia"/>
                        <w:szCs w:val="21"/>
                      </w:rPr>
                      <w:t xml:space="preserve">　</w:t>
                    </w:r>
                  </w:p>
                </w:tc>
                <w:tc>
                  <w:tcPr>
                    <w:tcW w:w="1197" w:type="pct"/>
                    <w:tcBorders>
                      <w:top w:val="outset" w:sz="4" w:space="0" w:color="auto"/>
                      <w:left w:val="outset" w:sz="4" w:space="0" w:color="auto"/>
                      <w:bottom w:val="outset" w:sz="4" w:space="0" w:color="auto"/>
                      <w:right w:val="outset" w:sz="4" w:space="0" w:color="auto"/>
                    </w:tcBorders>
                  </w:tcPr>
                  <w:p w14:paraId="4DD96E01" w14:textId="77777777" w:rsidR="00847721" w:rsidRDefault="00B66337">
                    <w:pPr>
                      <w:jc w:val="right"/>
                      <w:rPr>
                        <w:szCs w:val="21"/>
                      </w:rPr>
                    </w:pPr>
                    <w:r>
                      <w:rPr>
                        <w:rFonts w:hint="eastAsia"/>
                        <w:szCs w:val="21"/>
                      </w:rPr>
                      <w:t xml:space="preserve">　</w:t>
                    </w:r>
                  </w:p>
                </w:tc>
              </w:tr>
              <w:tr w:rsidR="00847721" w14:paraId="0D1098B4" w14:textId="77777777" w:rsidTr="00847721">
                <w:sdt>
                  <w:sdtPr>
                    <w:tag w:val="_PLD_b35720274c044244992b1a395261f295"/>
                    <w:id w:val="-1521541966"/>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159E1059" w14:textId="77777777" w:rsidR="00847721" w:rsidRDefault="00B66337">
                        <w:pPr>
                          <w:ind w:firstLineChars="100" w:firstLine="210"/>
                          <w:rPr>
                            <w:szCs w:val="21"/>
                          </w:rPr>
                        </w:pPr>
                        <w:r>
                          <w:rPr>
                            <w:rFonts w:hint="eastAsia"/>
                            <w:szCs w:val="21"/>
                          </w:rPr>
                          <w:t>保户储金及投资款净增加额</w:t>
                        </w:r>
                      </w:p>
                    </w:tc>
                  </w:sdtContent>
                </w:sdt>
                <w:tc>
                  <w:tcPr>
                    <w:tcW w:w="427" w:type="pct"/>
                    <w:tcBorders>
                      <w:top w:val="outset" w:sz="4" w:space="0" w:color="auto"/>
                      <w:left w:val="outset" w:sz="4" w:space="0" w:color="auto"/>
                      <w:bottom w:val="outset" w:sz="4" w:space="0" w:color="auto"/>
                      <w:right w:val="outset" w:sz="4" w:space="0" w:color="auto"/>
                    </w:tcBorders>
                  </w:tcPr>
                  <w:p w14:paraId="6BE5ED10"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6EC46AA2" w14:textId="77777777" w:rsidR="00847721" w:rsidRDefault="00B66337">
                    <w:pPr>
                      <w:jc w:val="right"/>
                      <w:rPr>
                        <w:szCs w:val="21"/>
                      </w:rPr>
                    </w:pPr>
                    <w:r>
                      <w:rPr>
                        <w:rFonts w:hint="eastAsia"/>
                        <w:szCs w:val="21"/>
                      </w:rPr>
                      <w:t xml:space="preserve">　</w:t>
                    </w:r>
                  </w:p>
                </w:tc>
                <w:tc>
                  <w:tcPr>
                    <w:tcW w:w="1197" w:type="pct"/>
                    <w:tcBorders>
                      <w:top w:val="outset" w:sz="4" w:space="0" w:color="auto"/>
                      <w:left w:val="outset" w:sz="4" w:space="0" w:color="auto"/>
                      <w:bottom w:val="outset" w:sz="4" w:space="0" w:color="auto"/>
                      <w:right w:val="outset" w:sz="4" w:space="0" w:color="auto"/>
                    </w:tcBorders>
                  </w:tcPr>
                  <w:p w14:paraId="003BB161" w14:textId="77777777" w:rsidR="00847721" w:rsidRDefault="00B66337">
                    <w:pPr>
                      <w:jc w:val="right"/>
                      <w:rPr>
                        <w:szCs w:val="21"/>
                      </w:rPr>
                    </w:pPr>
                    <w:r>
                      <w:rPr>
                        <w:rFonts w:hint="eastAsia"/>
                        <w:szCs w:val="21"/>
                      </w:rPr>
                      <w:t xml:space="preserve">　</w:t>
                    </w:r>
                  </w:p>
                </w:tc>
              </w:tr>
              <w:tr w:rsidR="00847721" w14:paraId="3B8C51E8" w14:textId="77777777" w:rsidTr="00847721">
                <w:sdt>
                  <w:sdtPr>
                    <w:tag w:val="_PLD_23820705d1a140a38a43eaf3b8d9f705"/>
                    <w:id w:val="883911568"/>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50BEE94A" w14:textId="77777777" w:rsidR="00847721" w:rsidRDefault="00B66337">
                        <w:pPr>
                          <w:ind w:firstLineChars="100" w:firstLine="210"/>
                          <w:rPr>
                            <w:szCs w:val="21"/>
                          </w:rPr>
                        </w:pPr>
                        <w:r>
                          <w:rPr>
                            <w:rFonts w:hint="eastAsia"/>
                            <w:szCs w:val="21"/>
                          </w:rPr>
                          <w:t>收取利息、手续费及佣金的现金</w:t>
                        </w:r>
                      </w:p>
                    </w:tc>
                  </w:sdtContent>
                </w:sdt>
                <w:tc>
                  <w:tcPr>
                    <w:tcW w:w="427" w:type="pct"/>
                    <w:tcBorders>
                      <w:top w:val="outset" w:sz="4" w:space="0" w:color="auto"/>
                      <w:left w:val="outset" w:sz="4" w:space="0" w:color="auto"/>
                      <w:bottom w:val="outset" w:sz="4" w:space="0" w:color="auto"/>
                      <w:right w:val="outset" w:sz="4" w:space="0" w:color="auto"/>
                    </w:tcBorders>
                  </w:tcPr>
                  <w:p w14:paraId="47089111"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2EB217E3" w14:textId="77777777" w:rsidR="00847721" w:rsidRDefault="00B66337">
                    <w:pPr>
                      <w:jc w:val="right"/>
                      <w:rPr>
                        <w:szCs w:val="21"/>
                      </w:rPr>
                    </w:pPr>
                    <w:r>
                      <w:rPr>
                        <w:rFonts w:hint="eastAsia"/>
                        <w:szCs w:val="21"/>
                      </w:rPr>
                      <w:t xml:space="preserve">　</w:t>
                    </w:r>
                  </w:p>
                </w:tc>
                <w:tc>
                  <w:tcPr>
                    <w:tcW w:w="1197" w:type="pct"/>
                    <w:tcBorders>
                      <w:top w:val="outset" w:sz="4" w:space="0" w:color="auto"/>
                      <w:left w:val="outset" w:sz="4" w:space="0" w:color="auto"/>
                      <w:bottom w:val="outset" w:sz="4" w:space="0" w:color="auto"/>
                      <w:right w:val="outset" w:sz="4" w:space="0" w:color="auto"/>
                    </w:tcBorders>
                  </w:tcPr>
                  <w:p w14:paraId="014B29B9" w14:textId="77777777" w:rsidR="00847721" w:rsidRDefault="00B66337">
                    <w:pPr>
                      <w:jc w:val="right"/>
                      <w:rPr>
                        <w:szCs w:val="21"/>
                      </w:rPr>
                    </w:pPr>
                    <w:r>
                      <w:rPr>
                        <w:rFonts w:hint="eastAsia"/>
                        <w:szCs w:val="21"/>
                      </w:rPr>
                      <w:t xml:space="preserve">　</w:t>
                    </w:r>
                  </w:p>
                </w:tc>
              </w:tr>
              <w:tr w:rsidR="00847721" w14:paraId="5000CFC2" w14:textId="77777777" w:rsidTr="00847721">
                <w:sdt>
                  <w:sdtPr>
                    <w:tag w:val="_PLD_b637576284b6468992df1f554100cbd7"/>
                    <w:id w:val="-703323264"/>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112F17DD" w14:textId="77777777" w:rsidR="00847721" w:rsidRDefault="00B66337">
                        <w:pPr>
                          <w:ind w:firstLineChars="100" w:firstLine="210"/>
                          <w:rPr>
                            <w:szCs w:val="21"/>
                          </w:rPr>
                        </w:pPr>
                        <w:r>
                          <w:rPr>
                            <w:rFonts w:hint="eastAsia"/>
                            <w:szCs w:val="21"/>
                          </w:rPr>
                          <w:t>拆入资金净增加额</w:t>
                        </w:r>
                      </w:p>
                    </w:tc>
                  </w:sdtContent>
                </w:sdt>
                <w:tc>
                  <w:tcPr>
                    <w:tcW w:w="427" w:type="pct"/>
                    <w:tcBorders>
                      <w:top w:val="outset" w:sz="4" w:space="0" w:color="auto"/>
                      <w:left w:val="outset" w:sz="4" w:space="0" w:color="auto"/>
                      <w:bottom w:val="outset" w:sz="4" w:space="0" w:color="auto"/>
                      <w:right w:val="outset" w:sz="4" w:space="0" w:color="auto"/>
                    </w:tcBorders>
                  </w:tcPr>
                  <w:p w14:paraId="56B32B69"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329548D7" w14:textId="77777777" w:rsidR="00847721" w:rsidRDefault="00B66337">
                    <w:pPr>
                      <w:jc w:val="right"/>
                      <w:rPr>
                        <w:szCs w:val="21"/>
                      </w:rPr>
                    </w:pPr>
                    <w:r>
                      <w:rPr>
                        <w:rFonts w:hint="eastAsia"/>
                        <w:szCs w:val="21"/>
                      </w:rPr>
                      <w:t xml:space="preserve">　</w:t>
                    </w:r>
                  </w:p>
                </w:tc>
                <w:tc>
                  <w:tcPr>
                    <w:tcW w:w="1197" w:type="pct"/>
                    <w:tcBorders>
                      <w:top w:val="outset" w:sz="4" w:space="0" w:color="auto"/>
                      <w:left w:val="outset" w:sz="4" w:space="0" w:color="auto"/>
                      <w:bottom w:val="outset" w:sz="4" w:space="0" w:color="auto"/>
                      <w:right w:val="outset" w:sz="4" w:space="0" w:color="auto"/>
                    </w:tcBorders>
                  </w:tcPr>
                  <w:p w14:paraId="241836F3" w14:textId="77777777" w:rsidR="00847721" w:rsidRDefault="00B66337">
                    <w:pPr>
                      <w:jc w:val="right"/>
                      <w:rPr>
                        <w:szCs w:val="21"/>
                      </w:rPr>
                    </w:pPr>
                    <w:r>
                      <w:rPr>
                        <w:rFonts w:hint="eastAsia"/>
                        <w:szCs w:val="21"/>
                      </w:rPr>
                      <w:t xml:space="preserve">　</w:t>
                    </w:r>
                  </w:p>
                </w:tc>
              </w:tr>
              <w:tr w:rsidR="00847721" w14:paraId="18C14AB4" w14:textId="77777777" w:rsidTr="00847721">
                <w:sdt>
                  <w:sdtPr>
                    <w:tag w:val="_PLD_03021ffbcba945e3b020b2a8a345189d"/>
                    <w:id w:val="964858642"/>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4A2F2A41" w14:textId="77777777" w:rsidR="00847721" w:rsidRDefault="00B66337">
                        <w:pPr>
                          <w:ind w:firstLineChars="100" w:firstLine="210"/>
                          <w:rPr>
                            <w:szCs w:val="21"/>
                          </w:rPr>
                        </w:pPr>
                        <w:r>
                          <w:rPr>
                            <w:rFonts w:hint="eastAsia"/>
                            <w:szCs w:val="21"/>
                          </w:rPr>
                          <w:t>回购业务资金净增加额</w:t>
                        </w:r>
                      </w:p>
                    </w:tc>
                  </w:sdtContent>
                </w:sdt>
                <w:tc>
                  <w:tcPr>
                    <w:tcW w:w="427" w:type="pct"/>
                    <w:tcBorders>
                      <w:top w:val="outset" w:sz="4" w:space="0" w:color="auto"/>
                      <w:left w:val="outset" w:sz="4" w:space="0" w:color="auto"/>
                      <w:bottom w:val="outset" w:sz="4" w:space="0" w:color="auto"/>
                      <w:right w:val="outset" w:sz="4" w:space="0" w:color="auto"/>
                    </w:tcBorders>
                  </w:tcPr>
                  <w:p w14:paraId="0E74E538"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358A5482" w14:textId="77777777" w:rsidR="00847721" w:rsidRDefault="00B66337">
                    <w:pPr>
                      <w:jc w:val="right"/>
                      <w:rPr>
                        <w:szCs w:val="21"/>
                      </w:rPr>
                    </w:pPr>
                    <w:r>
                      <w:rPr>
                        <w:rFonts w:hint="eastAsia"/>
                        <w:szCs w:val="21"/>
                      </w:rPr>
                      <w:t xml:space="preserve">　</w:t>
                    </w:r>
                  </w:p>
                </w:tc>
                <w:tc>
                  <w:tcPr>
                    <w:tcW w:w="1197" w:type="pct"/>
                    <w:tcBorders>
                      <w:top w:val="outset" w:sz="4" w:space="0" w:color="auto"/>
                      <w:left w:val="outset" w:sz="4" w:space="0" w:color="auto"/>
                      <w:bottom w:val="outset" w:sz="4" w:space="0" w:color="auto"/>
                      <w:right w:val="outset" w:sz="4" w:space="0" w:color="auto"/>
                    </w:tcBorders>
                  </w:tcPr>
                  <w:p w14:paraId="16D8DDCA" w14:textId="77777777" w:rsidR="00847721" w:rsidRDefault="00B66337">
                    <w:pPr>
                      <w:jc w:val="right"/>
                      <w:rPr>
                        <w:szCs w:val="21"/>
                      </w:rPr>
                    </w:pPr>
                    <w:r>
                      <w:rPr>
                        <w:rFonts w:hint="eastAsia"/>
                        <w:szCs w:val="21"/>
                      </w:rPr>
                      <w:t xml:space="preserve">　</w:t>
                    </w:r>
                  </w:p>
                </w:tc>
              </w:tr>
              <w:tr w:rsidR="00847721" w14:paraId="334E54B6" w14:textId="77777777" w:rsidTr="00847721">
                <w:tc>
                  <w:tcPr>
                    <w:tcW w:w="2175" w:type="pct"/>
                    <w:gridSpan w:val="2"/>
                    <w:tcBorders>
                      <w:top w:val="outset" w:sz="4" w:space="0" w:color="auto"/>
                      <w:left w:val="outset" w:sz="4" w:space="0" w:color="auto"/>
                      <w:bottom w:val="outset" w:sz="4" w:space="0" w:color="auto"/>
                      <w:right w:val="outset" w:sz="4" w:space="0" w:color="auto"/>
                    </w:tcBorders>
                  </w:tcPr>
                  <w:sdt>
                    <w:sdtPr>
                      <w:rPr>
                        <w:rFonts w:hint="eastAsia"/>
                      </w:rPr>
                      <w:tag w:val="_PLD_badcf00524c34000b2ae5e68005ddf1f"/>
                      <w:id w:val="1974873018"/>
                      <w:lock w:val="sdtLocked"/>
                    </w:sdtPr>
                    <w:sdtEndPr/>
                    <w:sdtContent>
                      <w:p w14:paraId="4A5B9755" w14:textId="77777777" w:rsidR="00847721" w:rsidRDefault="00B66337">
                        <w:pPr>
                          <w:ind w:firstLineChars="100" w:firstLine="210"/>
                        </w:pPr>
                        <w:r>
                          <w:rPr>
                            <w:rFonts w:hint="eastAsia"/>
                          </w:rPr>
                          <w:t>代理买卖证券收到的现金净额</w:t>
                        </w:r>
                      </w:p>
                    </w:sdtContent>
                  </w:sdt>
                </w:tc>
                <w:tc>
                  <w:tcPr>
                    <w:tcW w:w="427" w:type="pct"/>
                    <w:tcBorders>
                      <w:top w:val="outset" w:sz="4" w:space="0" w:color="auto"/>
                      <w:left w:val="outset" w:sz="4" w:space="0" w:color="auto"/>
                      <w:bottom w:val="outset" w:sz="4" w:space="0" w:color="auto"/>
                      <w:right w:val="outset" w:sz="4" w:space="0" w:color="auto"/>
                    </w:tcBorders>
                  </w:tcPr>
                  <w:p w14:paraId="36C97DB5"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6AE85CD2" w14:textId="77777777" w:rsidR="00847721" w:rsidRDefault="00B66337">
                    <w:pPr>
                      <w:jc w:val="right"/>
                      <w:rPr>
                        <w:szCs w:val="21"/>
                      </w:rPr>
                    </w:pPr>
                    <w:r>
                      <w:rPr>
                        <w:rFonts w:hint="eastAsia"/>
                        <w:szCs w:val="21"/>
                      </w:rPr>
                      <w:t xml:space="preserve">　</w:t>
                    </w:r>
                  </w:p>
                </w:tc>
                <w:tc>
                  <w:tcPr>
                    <w:tcW w:w="1197" w:type="pct"/>
                    <w:tcBorders>
                      <w:top w:val="outset" w:sz="4" w:space="0" w:color="auto"/>
                      <w:left w:val="outset" w:sz="4" w:space="0" w:color="auto"/>
                      <w:bottom w:val="outset" w:sz="4" w:space="0" w:color="auto"/>
                      <w:right w:val="outset" w:sz="4" w:space="0" w:color="auto"/>
                    </w:tcBorders>
                  </w:tcPr>
                  <w:p w14:paraId="6F3DDCD9" w14:textId="77777777" w:rsidR="00847721" w:rsidRDefault="00B66337">
                    <w:pPr>
                      <w:jc w:val="right"/>
                      <w:rPr>
                        <w:szCs w:val="21"/>
                      </w:rPr>
                    </w:pPr>
                    <w:r>
                      <w:rPr>
                        <w:rFonts w:hint="eastAsia"/>
                        <w:szCs w:val="21"/>
                      </w:rPr>
                      <w:t xml:space="preserve">　</w:t>
                    </w:r>
                  </w:p>
                </w:tc>
              </w:tr>
              <w:tr w:rsidR="00847721" w14:paraId="34BD4312" w14:textId="77777777" w:rsidTr="00847721">
                <w:sdt>
                  <w:sdtPr>
                    <w:tag w:val="_PLD_db5959da352549aaba5dd3bad9321535"/>
                    <w:id w:val="-566951087"/>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5F14A8E6" w14:textId="77777777" w:rsidR="00847721" w:rsidRDefault="00B66337">
                        <w:pPr>
                          <w:ind w:firstLineChars="100" w:firstLine="210"/>
                          <w:rPr>
                            <w:szCs w:val="21"/>
                          </w:rPr>
                        </w:pPr>
                        <w:r>
                          <w:rPr>
                            <w:rFonts w:hint="eastAsia"/>
                            <w:szCs w:val="21"/>
                          </w:rPr>
                          <w:t>收到的税费返还</w:t>
                        </w:r>
                      </w:p>
                    </w:tc>
                  </w:sdtContent>
                </w:sdt>
                <w:tc>
                  <w:tcPr>
                    <w:tcW w:w="427" w:type="pct"/>
                    <w:tcBorders>
                      <w:top w:val="outset" w:sz="4" w:space="0" w:color="auto"/>
                      <w:left w:val="outset" w:sz="4" w:space="0" w:color="auto"/>
                      <w:bottom w:val="outset" w:sz="4" w:space="0" w:color="auto"/>
                      <w:right w:val="outset" w:sz="4" w:space="0" w:color="auto"/>
                    </w:tcBorders>
                  </w:tcPr>
                  <w:p w14:paraId="36A07724"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45077605" w14:textId="77777777" w:rsidR="00847721" w:rsidRDefault="00B66337">
                    <w:pPr>
                      <w:jc w:val="right"/>
                      <w:rPr>
                        <w:szCs w:val="21"/>
                      </w:rPr>
                    </w:pPr>
                    <w:r>
                      <w:rPr>
                        <w:rFonts w:hint="eastAsia"/>
                        <w:szCs w:val="21"/>
                      </w:rPr>
                      <w:t>205,703,835.79</w:t>
                    </w:r>
                  </w:p>
                </w:tc>
                <w:tc>
                  <w:tcPr>
                    <w:tcW w:w="1197" w:type="pct"/>
                    <w:tcBorders>
                      <w:top w:val="outset" w:sz="4" w:space="0" w:color="auto"/>
                      <w:left w:val="outset" w:sz="4" w:space="0" w:color="auto"/>
                      <w:bottom w:val="outset" w:sz="4" w:space="0" w:color="auto"/>
                      <w:right w:val="outset" w:sz="4" w:space="0" w:color="auto"/>
                    </w:tcBorders>
                    <w:vAlign w:val="center"/>
                  </w:tcPr>
                  <w:p w14:paraId="4A4784C4" w14:textId="77777777" w:rsidR="00847721" w:rsidRDefault="00B66337">
                    <w:pPr>
                      <w:jc w:val="right"/>
                      <w:rPr>
                        <w:szCs w:val="21"/>
                      </w:rPr>
                    </w:pPr>
                    <w:r>
                      <w:rPr>
                        <w:rFonts w:hint="eastAsia"/>
                        <w:szCs w:val="21"/>
                      </w:rPr>
                      <w:t>239,955,730.63</w:t>
                    </w:r>
                  </w:p>
                </w:tc>
              </w:tr>
              <w:tr w:rsidR="00847721" w14:paraId="2B7D92AF" w14:textId="77777777" w:rsidTr="00847721">
                <w:sdt>
                  <w:sdtPr>
                    <w:tag w:val="_PLD_6c812e39a8d445bc9e28f1b9a56eab81"/>
                    <w:id w:val="2074386947"/>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5BC2EAA5" w14:textId="77777777" w:rsidR="00847721" w:rsidRDefault="00B66337">
                        <w:pPr>
                          <w:ind w:firstLineChars="100" w:firstLine="210"/>
                          <w:rPr>
                            <w:szCs w:val="21"/>
                          </w:rPr>
                        </w:pPr>
                        <w:r>
                          <w:rPr>
                            <w:rFonts w:hint="eastAsia"/>
                            <w:szCs w:val="21"/>
                          </w:rPr>
                          <w:t>收到其他与经营活动有关的现金</w:t>
                        </w:r>
                      </w:p>
                    </w:tc>
                  </w:sdtContent>
                </w:sdt>
                <w:tc>
                  <w:tcPr>
                    <w:tcW w:w="427" w:type="pct"/>
                    <w:tcBorders>
                      <w:top w:val="outset" w:sz="4" w:space="0" w:color="auto"/>
                      <w:left w:val="outset" w:sz="4" w:space="0" w:color="auto"/>
                      <w:bottom w:val="outset" w:sz="4" w:space="0" w:color="auto"/>
                      <w:right w:val="outset" w:sz="4" w:space="0" w:color="auto"/>
                    </w:tcBorders>
                    <w:vAlign w:val="bottom"/>
                  </w:tcPr>
                  <w:p w14:paraId="5FB0A55D" w14:textId="77777777" w:rsidR="00847721" w:rsidRDefault="00B66337">
                    <w:pPr>
                      <w:jc w:val="center"/>
                      <w:rPr>
                        <w:sz w:val="18"/>
                        <w:szCs w:val="18"/>
                      </w:rPr>
                    </w:pPr>
                    <w:r>
                      <w:rPr>
                        <w:rFonts w:hint="eastAsia"/>
                        <w:sz w:val="18"/>
                        <w:szCs w:val="18"/>
                      </w:rPr>
                      <w:t>78</w:t>
                    </w:r>
                  </w:p>
                </w:tc>
                <w:tc>
                  <w:tcPr>
                    <w:tcW w:w="1201" w:type="pct"/>
                    <w:tcBorders>
                      <w:top w:val="outset" w:sz="4" w:space="0" w:color="auto"/>
                      <w:left w:val="outset" w:sz="4" w:space="0" w:color="auto"/>
                      <w:bottom w:val="outset" w:sz="4" w:space="0" w:color="auto"/>
                      <w:right w:val="outset" w:sz="4" w:space="0" w:color="auto"/>
                    </w:tcBorders>
                    <w:vAlign w:val="center"/>
                  </w:tcPr>
                  <w:p w14:paraId="16C4D06E" w14:textId="77777777" w:rsidR="00847721" w:rsidRDefault="00B66337">
                    <w:pPr>
                      <w:jc w:val="right"/>
                      <w:rPr>
                        <w:szCs w:val="21"/>
                      </w:rPr>
                    </w:pPr>
                    <w:r>
                      <w:rPr>
                        <w:rFonts w:hint="eastAsia"/>
                        <w:szCs w:val="21"/>
                      </w:rPr>
                      <w:t>173,674,978.89</w:t>
                    </w:r>
                  </w:p>
                </w:tc>
                <w:tc>
                  <w:tcPr>
                    <w:tcW w:w="1197" w:type="pct"/>
                    <w:tcBorders>
                      <w:top w:val="outset" w:sz="4" w:space="0" w:color="auto"/>
                      <w:left w:val="outset" w:sz="4" w:space="0" w:color="auto"/>
                      <w:bottom w:val="outset" w:sz="4" w:space="0" w:color="auto"/>
                      <w:right w:val="outset" w:sz="4" w:space="0" w:color="auto"/>
                    </w:tcBorders>
                    <w:vAlign w:val="center"/>
                  </w:tcPr>
                  <w:p w14:paraId="177CD82A" w14:textId="77777777" w:rsidR="00847721" w:rsidRDefault="00B66337">
                    <w:pPr>
                      <w:jc w:val="right"/>
                      <w:rPr>
                        <w:szCs w:val="21"/>
                      </w:rPr>
                    </w:pPr>
                    <w:r>
                      <w:rPr>
                        <w:rFonts w:hint="eastAsia"/>
                        <w:szCs w:val="21"/>
                      </w:rPr>
                      <w:t>137,725,180.13</w:t>
                    </w:r>
                  </w:p>
                </w:tc>
              </w:tr>
              <w:tr w:rsidR="00847721" w14:paraId="307C6D28" w14:textId="77777777" w:rsidTr="00847721">
                <w:sdt>
                  <w:sdtPr>
                    <w:tag w:val="_PLD_6ad3f8d4c3534e0ab5b93752e1aec8cb"/>
                    <w:id w:val="-1508668277"/>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0B710BBC" w14:textId="77777777" w:rsidR="00847721" w:rsidRDefault="00B66337">
                        <w:pPr>
                          <w:ind w:firstLineChars="200" w:firstLine="420"/>
                          <w:rPr>
                            <w:color w:val="000000"/>
                            <w:szCs w:val="21"/>
                          </w:rPr>
                        </w:pPr>
                        <w:r>
                          <w:rPr>
                            <w:rFonts w:hint="eastAsia"/>
                            <w:szCs w:val="21"/>
                          </w:rPr>
                          <w:t>经营活动现金流入小计</w:t>
                        </w:r>
                      </w:p>
                    </w:tc>
                  </w:sdtContent>
                </w:sdt>
                <w:tc>
                  <w:tcPr>
                    <w:tcW w:w="427" w:type="pct"/>
                    <w:tcBorders>
                      <w:top w:val="outset" w:sz="4" w:space="0" w:color="auto"/>
                      <w:left w:val="outset" w:sz="4" w:space="0" w:color="auto"/>
                      <w:bottom w:val="outset" w:sz="4" w:space="0" w:color="auto"/>
                      <w:right w:val="outset" w:sz="4" w:space="0" w:color="auto"/>
                    </w:tcBorders>
                    <w:vAlign w:val="bottom"/>
                  </w:tcPr>
                  <w:p w14:paraId="0ADBDBB4" w14:textId="77777777" w:rsidR="00847721" w:rsidRDefault="00B66337">
                    <w:pPr>
                      <w:rPr>
                        <w:sz w:val="18"/>
                        <w:szCs w:val="18"/>
                      </w:rPr>
                    </w:pPr>
                    <w:r>
                      <w:rPr>
                        <w:rFonts w:hint="eastAsia"/>
                        <w:sz w:val="18"/>
                        <w:szCs w:val="18"/>
                      </w:rPr>
                      <w:t xml:space="preserve">　</w:t>
                    </w:r>
                  </w:p>
                </w:tc>
                <w:tc>
                  <w:tcPr>
                    <w:tcW w:w="1201" w:type="pct"/>
                    <w:tcBorders>
                      <w:top w:val="outset" w:sz="4" w:space="0" w:color="auto"/>
                      <w:left w:val="outset" w:sz="4" w:space="0" w:color="auto"/>
                      <w:bottom w:val="outset" w:sz="4" w:space="0" w:color="auto"/>
                      <w:right w:val="outset" w:sz="4" w:space="0" w:color="auto"/>
                    </w:tcBorders>
                    <w:vAlign w:val="bottom"/>
                  </w:tcPr>
                  <w:p w14:paraId="2F8848E8" w14:textId="77777777" w:rsidR="00847721" w:rsidRDefault="00B66337">
                    <w:pPr>
                      <w:jc w:val="right"/>
                      <w:rPr>
                        <w:szCs w:val="21"/>
                      </w:rPr>
                    </w:pPr>
                    <w:r>
                      <w:rPr>
                        <w:rFonts w:hint="eastAsia"/>
                        <w:szCs w:val="21"/>
                      </w:rPr>
                      <w:t>3,791,871,140.39</w:t>
                    </w:r>
                  </w:p>
                </w:tc>
                <w:tc>
                  <w:tcPr>
                    <w:tcW w:w="1197" w:type="pct"/>
                    <w:tcBorders>
                      <w:top w:val="outset" w:sz="4" w:space="0" w:color="auto"/>
                      <w:left w:val="outset" w:sz="4" w:space="0" w:color="auto"/>
                      <w:bottom w:val="outset" w:sz="4" w:space="0" w:color="auto"/>
                      <w:right w:val="outset" w:sz="4" w:space="0" w:color="auto"/>
                    </w:tcBorders>
                    <w:vAlign w:val="bottom"/>
                  </w:tcPr>
                  <w:p w14:paraId="1A61AED2" w14:textId="77777777" w:rsidR="00847721" w:rsidRDefault="00B66337">
                    <w:pPr>
                      <w:jc w:val="right"/>
                      <w:rPr>
                        <w:szCs w:val="21"/>
                      </w:rPr>
                    </w:pPr>
                    <w:r>
                      <w:rPr>
                        <w:rFonts w:hint="eastAsia"/>
                        <w:szCs w:val="21"/>
                      </w:rPr>
                      <w:t>3,841,796,928.60</w:t>
                    </w:r>
                  </w:p>
                </w:tc>
              </w:tr>
              <w:tr w:rsidR="00847721" w14:paraId="4C3E213D" w14:textId="77777777" w:rsidTr="00847721">
                <w:sdt>
                  <w:sdtPr>
                    <w:tag w:val="_PLD_fbb303b247624b63b84a3dc2e0703e2f"/>
                    <w:id w:val="345289509"/>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30745A38" w14:textId="77777777" w:rsidR="00847721" w:rsidRDefault="00B66337">
                        <w:pPr>
                          <w:ind w:firstLineChars="100" w:firstLine="210"/>
                          <w:rPr>
                            <w:szCs w:val="21"/>
                          </w:rPr>
                        </w:pPr>
                        <w:r>
                          <w:rPr>
                            <w:rFonts w:hint="eastAsia"/>
                            <w:szCs w:val="21"/>
                          </w:rPr>
                          <w:t>购买商品、接受劳务支付的现金</w:t>
                        </w:r>
                      </w:p>
                    </w:tc>
                  </w:sdtContent>
                </w:sdt>
                <w:tc>
                  <w:tcPr>
                    <w:tcW w:w="427" w:type="pct"/>
                    <w:tcBorders>
                      <w:top w:val="outset" w:sz="4" w:space="0" w:color="auto"/>
                      <w:left w:val="outset" w:sz="4" w:space="0" w:color="auto"/>
                      <w:bottom w:val="outset" w:sz="4" w:space="0" w:color="auto"/>
                      <w:right w:val="outset" w:sz="4" w:space="0" w:color="auto"/>
                    </w:tcBorders>
                    <w:vAlign w:val="bottom"/>
                  </w:tcPr>
                  <w:p w14:paraId="7AB5E324" w14:textId="77777777" w:rsidR="00847721" w:rsidRDefault="00B66337">
                    <w:pPr>
                      <w:rPr>
                        <w:sz w:val="18"/>
                        <w:szCs w:val="18"/>
                      </w:rPr>
                    </w:pPr>
                    <w:r>
                      <w:rPr>
                        <w:rFonts w:hint="eastAsia"/>
                        <w:sz w:val="18"/>
                        <w:szCs w:val="18"/>
                      </w:rPr>
                      <w:t xml:space="preserve">　</w:t>
                    </w:r>
                  </w:p>
                </w:tc>
                <w:tc>
                  <w:tcPr>
                    <w:tcW w:w="1201" w:type="pct"/>
                    <w:tcBorders>
                      <w:top w:val="outset" w:sz="4" w:space="0" w:color="auto"/>
                      <w:left w:val="outset" w:sz="4" w:space="0" w:color="auto"/>
                      <w:bottom w:val="outset" w:sz="4" w:space="0" w:color="auto"/>
                      <w:right w:val="outset" w:sz="4" w:space="0" w:color="auto"/>
                    </w:tcBorders>
                    <w:vAlign w:val="center"/>
                  </w:tcPr>
                  <w:p w14:paraId="2ED7E340" w14:textId="77777777" w:rsidR="00847721" w:rsidRDefault="00B66337">
                    <w:pPr>
                      <w:jc w:val="right"/>
                      <w:rPr>
                        <w:szCs w:val="21"/>
                      </w:rPr>
                    </w:pPr>
                    <w:r>
                      <w:rPr>
                        <w:rFonts w:hint="eastAsia"/>
                        <w:szCs w:val="21"/>
                      </w:rPr>
                      <w:t>2,822,255,928.23</w:t>
                    </w:r>
                  </w:p>
                </w:tc>
                <w:tc>
                  <w:tcPr>
                    <w:tcW w:w="1197" w:type="pct"/>
                    <w:tcBorders>
                      <w:top w:val="outset" w:sz="4" w:space="0" w:color="auto"/>
                      <w:left w:val="outset" w:sz="4" w:space="0" w:color="auto"/>
                      <w:bottom w:val="outset" w:sz="4" w:space="0" w:color="auto"/>
                      <w:right w:val="outset" w:sz="4" w:space="0" w:color="auto"/>
                    </w:tcBorders>
                    <w:vAlign w:val="center"/>
                  </w:tcPr>
                  <w:p w14:paraId="2B35DBCD" w14:textId="77777777" w:rsidR="00847721" w:rsidRDefault="00B66337">
                    <w:pPr>
                      <w:jc w:val="right"/>
                      <w:rPr>
                        <w:szCs w:val="21"/>
                      </w:rPr>
                    </w:pPr>
                    <w:r>
                      <w:rPr>
                        <w:szCs w:val="21"/>
                      </w:rPr>
                      <w:t>2,586,081,924.60</w:t>
                    </w:r>
                  </w:p>
                </w:tc>
              </w:tr>
              <w:tr w:rsidR="00847721" w14:paraId="3F514929" w14:textId="77777777" w:rsidTr="00847721">
                <w:sdt>
                  <w:sdtPr>
                    <w:tag w:val="_PLD_ac1e3fff2fc2437c8b902c4b8e4226c0"/>
                    <w:id w:val="-430057531"/>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068DEBDE" w14:textId="77777777" w:rsidR="00847721" w:rsidRDefault="00B66337">
                        <w:pPr>
                          <w:ind w:firstLineChars="100" w:firstLine="210"/>
                          <w:rPr>
                            <w:szCs w:val="21"/>
                          </w:rPr>
                        </w:pPr>
                        <w:r>
                          <w:rPr>
                            <w:rFonts w:hint="eastAsia"/>
                            <w:szCs w:val="21"/>
                          </w:rPr>
                          <w:t>客户贷款及垫款净增加额</w:t>
                        </w:r>
                      </w:p>
                    </w:tc>
                  </w:sdtContent>
                </w:sdt>
                <w:tc>
                  <w:tcPr>
                    <w:tcW w:w="427" w:type="pct"/>
                    <w:tcBorders>
                      <w:top w:val="outset" w:sz="4" w:space="0" w:color="auto"/>
                      <w:left w:val="outset" w:sz="4" w:space="0" w:color="auto"/>
                      <w:bottom w:val="outset" w:sz="4" w:space="0" w:color="auto"/>
                      <w:right w:val="outset" w:sz="4" w:space="0" w:color="auto"/>
                    </w:tcBorders>
                  </w:tcPr>
                  <w:p w14:paraId="0D9E5ACD"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0F0E11F7" w14:textId="77777777" w:rsidR="00847721" w:rsidRDefault="0084772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29D3D9A5" w14:textId="77777777" w:rsidR="00847721" w:rsidRDefault="00847721">
                    <w:pPr>
                      <w:jc w:val="right"/>
                      <w:rPr>
                        <w:szCs w:val="21"/>
                      </w:rPr>
                    </w:pPr>
                  </w:p>
                </w:tc>
              </w:tr>
              <w:tr w:rsidR="00847721" w14:paraId="6C104B75" w14:textId="77777777" w:rsidTr="00847721">
                <w:sdt>
                  <w:sdtPr>
                    <w:tag w:val="_PLD_607e96a6744a4f12ad0ded2770585802"/>
                    <w:id w:val="344607913"/>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2C7088E8" w14:textId="77777777" w:rsidR="00847721" w:rsidRDefault="00B66337">
                        <w:pPr>
                          <w:ind w:firstLineChars="100" w:firstLine="210"/>
                          <w:rPr>
                            <w:szCs w:val="21"/>
                          </w:rPr>
                        </w:pPr>
                        <w:r>
                          <w:rPr>
                            <w:rFonts w:hint="eastAsia"/>
                            <w:szCs w:val="21"/>
                          </w:rPr>
                          <w:t>存放中央银行和同业款项净增加额</w:t>
                        </w:r>
                      </w:p>
                    </w:tc>
                  </w:sdtContent>
                </w:sdt>
                <w:tc>
                  <w:tcPr>
                    <w:tcW w:w="427" w:type="pct"/>
                    <w:tcBorders>
                      <w:top w:val="outset" w:sz="4" w:space="0" w:color="auto"/>
                      <w:left w:val="outset" w:sz="4" w:space="0" w:color="auto"/>
                      <w:bottom w:val="outset" w:sz="4" w:space="0" w:color="auto"/>
                      <w:right w:val="outset" w:sz="4" w:space="0" w:color="auto"/>
                    </w:tcBorders>
                  </w:tcPr>
                  <w:p w14:paraId="7440EC0B"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79AC51F0" w14:textId="77777777" w:rsidR="00847721" w:rsidRDefault="0084772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62D04C69" w14:textId="77777777" w:rsidR="00847721" w:rsidRDefault="00847721">
                    <w:pPr>
                      <w:jc w:val="right"/>
                      <w:rPr>
                        <w:szCs w:val="21"/>
                      </w:rPr>
                    </w:pPr>
                  </w:p>
                </w:tc>
              </w:tr>
              <w:tr w:rsidR="00847721" w14:paraId="70C0C7F8" w14:textId="77777777" w:rsidTr="00847721">
                <w:sdt>
                  <w:sdtPr>
                    <w:tag w:val="_PLD_9c5e53965ac242e7b9cfb2bf7b10ffdb"/>
                    <w:id w:val="1303275804"/>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482BB63F" w14:textId="77777777" w:rsidR="00847721" w:rsidRDefault="00B66337">
                        <w:pPr>
                          <w:ind w:firstLineChars="100" w:firstLine="210"/>
                          <w:rPr>
                            <w:szCs w:val="21"/>
                          </w:rPr>
                        </w:pPr>
                        <w:r>
                          <w:rPr>
                            <w:rFonts w:hint="eastAsia"/>
                            <w:szCs w:val="21"/>
                          </w:rPr>
                          <w:t>支付原保险合同赔付款项的现金</w:t>
                        </w:r>
                      </w:p>
                    </w:tc>
                  </w:sdtContent>
                </w:sdt>
                <w:tc>
                  <w:tcPr>
                    <w:tcW w:w="427" w:type="pct"/>
                    <w:tcBorders>
                      <w:top w:val="outset" w:sz="4" w:space="0" w:color="auto"/>
                      <w:left w:val="outset" w:sz="4" w:space="0" w:color="auto"/>
                      <w:bottom w:val="outset" w:sz="4" w:space="0" w:color="auto"/>
                      <w:right w:val="outset" w:sz="4" w:space="0" w:color="auto"/>
                    </w:tcBorders>
                  </w:tcPr>
                  <w:p w14:paraId="4FFB7AB5"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7D9F5A33" w14:textId="77777777" w:rsidR="00847721" w:rsidRDefault="0084772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65545EAC" w14:textId="77777777" w:rsidR="00847721" w:rsidRDefault="00847721">
                    <w:pPr>
                      <w:jc w:val="right"/>
                      <w:rPr>
                        <w:szCs w:val="21"/>
                      </w:rPr>
                    </w:pPr>
                  </w:p>
                </w:tc>
              </w:tr>
              <w:tr w:rsidR="00847721" w14:paraId="69AC43C9" w14:textId="77777777" w:rsidTr="00847721">
                <w:tc>
                  <w:tcPr>
                    <w:tcW w:w="2175" w:type="pct"/>
                    <w:gridSpan w:val="2"/>
                    <w:tcBorders>
                      <w:top w:val="outset" w:sz="4" w:space="0" w:color="auto"/>
                      <w:left w:val="outset" w:sz="4" w:space="0" w:color="auto"/>
                      <w:bottom w:val="outset" w:sz="4" w:space="0" w:color="auto"/>
                      <w:right w:val="outset" w:sz="4" w:space="0" w:color="auto"/>
                    </w:tcBorders>
                  </w:tcPr>
                  <w:sdt>
                    <w:sdtPr>
                      <w:rPr>
                        <w:rFonts w:hint="eastAsia"/>
                      </w:rPr>
                      <w:tag w:val="_PLD_07fd33a33b61452a8cba543cf254d99c"/>
                      <w:id w:val="-1335067149"/>
                      <w:lock w:val="sdtLocked"/>
                    </w:sdtPr>
                    <w:sdtEndPr/>
                    <w:sdtContent>
                      <w:p w14:paraId="2EC46CFB" w14:textId="77777777" w:rsidR="00847721" w:rsidRDefault="00B66337">
                        <w:pPr>
                          <w:ind w:firstLineChars="100" w:firstLine="210"/>
                        </w:pPr>
                        <w:r>
                          <w:rPr>
                            <w:rFonts w:hint="eastAsia"/>
                          </w:rPr>
                          <w:t>拆出资金净增加额</w:t>
                        </w:r>
                      </w:p>
                    </w:sdtContent>
                  </w:sdt>
                </w:tc>
                <w:tc>
                  <w:tcPr>
                    <w:tcW w:w="427" w:type="pct"/>
                    <w:tcBorders>
                      <w:top w:val="outset" w:sz="4" w:space="0" w:color="auto"/>
                      <w:left w:val="outset" w:sz="4" w:space="0" w:color="auto"/>
                      <w:bottom w:val="outset" w:sz="4" w:space="0" w:color="auto"/>
                      <w:right w:val="outset" w:sz="4" w:space="0" w:color="auto"/>
                    </w:tcBorders>
                  </w:tcPr>
                  <w:p w14:paraId="4095A4A3"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47D9D7AF" w14:textId="77777777" w:rsidR="00847721" w:rsidRDefault="0084772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0B341F95" w14:textId="77777777" w:rsidR="00847721" w:rsidRDefault="00847721">
                    <w:pPr>
                      <w:jc w:val="right"/>
                      <w:rPr>
                        <w:szCs w:val="21"/>
                      </w:rPr>
                    </w:pPr>
                  </w:p>
                </w:tc>
              </w:tr>
              <w:tr w:rsidR="00847721" w14:paraId="0CA9F1E4" w14:textId="77777777" w:rsidTr="00847721">
                <w:sdt>
                  <w:sdtPr>
                    <w:tag w:val="_PLD_2b7a60b5f03c4c6d870ee06f94f6dd17"/>
                    <w:id w:val="892698271"/>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10B159C1" w14:textId="77777777" w:rsidR="00847721" w:rsidRDefault="00B66337">
                        <w:pPr>
                          <w:ind w:firstLineChars="100" w:firstLine="210"/>
                          <w:rPr>
                            <w:szCs w:val="21"/>
                          </w:rPr>
                        </w:pPr>
                        <w:r>
                          <w:rPr>
                            <w:rFonts w:hint="eastAsia"/>
                            <w:szCs w:val="21"/>
                          </w:rPr>
                          <w:t>支付利息、手续费及佣金的现金</w:t>
                        </w:r>
                      </w:p>
                    </w:tc>
                  </w:sdtContent>
                </w:sdt>
                <w:tc>
                  <w:tcPr>
                    <w:tcW w:w="427" w:type="pct"/>
                    <w:tcBorders>
                      <w:top w:val="outset" w:sz="4" w:space="0" w:color="auto"/>
                      <w:left w:val="outset" w:sz="4" w:space="0" w:color="auto"/>
                      <w:bottom w:val="outset" w:sz="4" w:space="0" w:color="auto"/>
                      <w:right w:val="outset" w:sz="4" w:space="0" w:color="auto"/>
                    </w:tcBorders>
                  </w:tcPr>
                  <w:p w14:paraId="7ECCEB85"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1674462E" w14:textId="77777777" w:rsidR="00847721" w:rsidRDefault="0084772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05B505BE" w14:textId="77777777" w:rsidR="00847721" w:rsidRDefault="00847721">
                    <w:pPr>
                      <w:jc w:val="right"/>
                      <w:rPr>
                        <w:szCs w:val="21"/>
                      </w:rPr>
                    </w:pPr>
                  </w:p>
                </w:tc>
              </w:tr>
              <w:tr w:rsidR="00847721" w14:paraId="4087F5CA" w14:textId="77777777" w:rsidTr="00847721">
                <w:sdt>
                  <w:sdtPr>
                    <w:tag w:val="_PLD_88c03498242b4021a15af0d67036302b"/>
                    <w:id w:val="33171590"/>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6EB15D37" w14:textId="77777777" w:rsidR="00847721" w:rsidRDefault="00B66337">
                        <w:pPr>
                          <w:ind w:firstLineChars="100" w:firstLine="210"/>
                          <w:rPr>
                            <w:szCs w:val="21"/>
                          </w:rPr>
                        </w:pPr>
                        <w:r>
                          <w:rPr>
                            <w:rFonts w:hint="eastAsia"/>
                            <w:szCs w:val="21"/>
                          </w:rPr>
                          <w:t>支付保单红利的现金</w:t>
                        </w:r>
                      </w:p>
                    </w:tc>
                  </w:sdtContent>
                </w:sdt>
                <w:tc>
                  <w:tcPr>
                    <w:tcW w:w="427" w:type="pct"/>
                    <w:tcBorders>
                      <w:top w:val="outset" w:sz="4" w:space="0" w:color="auto"/>
                      <w:left w:val="outset" w:sz="4" w:space="0" w:color="auto"/>
                      <w:bottom w:val="outset" w:sz="4" w:space="0" w:color="auto"/>
                      <w:right w:val="outset" w:sz="4" w:space="0" w:color="auto"/>
                    </w:tcBorders>
                  </w:tcPr>
                  <w:p w14:paraId="2551F953"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54D69FD2" w14:textId="77777777" w:rsidR="00847721" w:rsidRDefault="0084772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48BE1DBF" w14:textId="77777777" w:rsidR="00847721" w:rsidRDefault="00847721">
                    <w:pPr>
                      <w:jc w:val="right"/>
                      <w:rPr>
                        <w:szCs w:val="21"/>
                      </w:rPr>
                    </w:pPr>
                  </w:p>
                </w:tc>
              </w:tr>
              <w:tr w:rsidR="00847721" w14:paraId="48053A3B" w14:textId="77777777" w:rsidTr="00847721">
                <w:sdt>
                  <w:sdtPr>
                    <w:tag w:val="_PLD_ed3ba95030be45a28bed0514b778814a"/>
                    <w:id w:val="-562403422"/>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3AED1236" w14:textId="77777777" w:rsidR="00847721" w:rsidRDefault="00B66337">
                        <w:pPr>
                          <w:ind w:firstLineChars="100" w:firstLine="210"/>
                          <w:rPr>
                            <w:szCs w:val="21"/>
                          </w:rPr>
                        </w:pPr>
                        <w:r>
                          <w:rPr>
                            <w:rFonts w:hint="eastAsia"/>
                            <w:szCs w:val="21"/>
                          </w:rPr>
                          <w:t>支付给职工及为职工支付的现金</w:t>
                        </w:r>
                      </w:p>
                    </w:tc>
                  </w:sdtContent>
                </w:sdt>
                <w:tc>
                  <w:tcPr>
                    <w:tcW w:w="427" w:type="pct"/>
                    <w:tcBorders>
                      <w:top w:val="outset" w:sz="4" w:space="0" w:color="auto"/>
                      <w:left w:val="outset" w:sz="4" w:space="0" w:color="auto"/>
                      <w:bottom w:val="outset" w:sz="4" w:space="0" w:color="auto"/>
                      <w:right w:val="outset" w:sz="4" w:space="0" w:color="auto"/>
                    </w:tcBorders>
                    <w:vAlign w:val="bottom"/>
                  </w:tcPr>
                  <w:p w14:paraId="33E07490" w14:textId="77777777" w:rsidR="00847721" w:rsidRDefault="00B66337">
                    <w:pPr>
                      <w:rPr>
                        <w:sz w:val="18"/>
                        <w:szCs w:val="18"/>
                      </w:rPr>
                    </w:pPr>
                    <w:r>
                      <w:rPr>
                        <w:rFonts w:hint="eastAsia"/>
                        <w:sz w:val="18"/>
                        <w:szCs w:val="18"/>
                      </w:rPr>
                      <w:t xml:space="preserve">　</w:t>
                    </w:r>
                  </w:p>
                </w:tc>
                <w:tc>
                  <w:tcPr>
                    <w:tcW w:w="1201" w:type="pct"/>
                    <w:tcBorders>
                      <w:top w:val="outset" w:sz="4" w:space="0" w:color="auto"/>
                      <w:left w:val="outset" w:sz="4" w:space="0" w:color="auto"/>
                      <w:bottom w:val="outset" w:sz="4" w:space="0" w:color="auto"/>
                      <w:right w:val="outset" w:sz="4" w:space="0" w:color="auto"/>
                    </w:tcBorders>
                    <w:vAlign w:val="center"/>
                  </w:tcPr>
                  <w:p w14:paraId="44E49513" w14:textId="77777777" w:rsidR="00847721" w:rsidRDefault="00B66337">
                    <w:pPr>
                      <w:jc w:val="right"/>
                      <w:rPr>
                        <w:szCs w:val="21"/>
                      </w:rPr>
                    </w:pPr>
                    <w:r>
                      <w:rPr>
                        <w:rFonts w:hint="eastAsia"/>
                        <w:szCs w:val="21"/>
                      </w:rPr>
                      <w:t>423,898,332.00</w:t>
                    </w:r>
                  </w:p>
                </w:tc>
                <w:tc>
                  <w:tcPr>
                    <w:tcW w:w="1197" w:type="pct"/>
                    <w:tcBorders>
                      <w:top w:val="outset" w:sz="4" w:space="0" w:color="auto"/>
                      <w:left w:val="outset" w:sz="4" w:space="0" w:color="auto"/>
                      <w:bottom w:val="outset" w:sz="4" w:space="0" w:color="auto"/>
                      <w:right w:val="outset" w:sz="4" w:space="0" w:color="auto"/>
                    </w:tcBorders>
                    <w:vAlign w:val="center"/>
                  </w:tcPr>
                  <w:p w14:paraId="1037CECD" w14:textId="77777777" w:rsidR="00847721" w:rsidRDefault="00B66337">
                    <w:pPr>
                      <w:jc w:val="right"/>
                      <w:rPr>
                        <w:szCs w:val="21"/>
                      </w:rPr>
                    </w:pPr>
                    <w:r>
                      <w:rPr>
                        <w:rFonts w:hint="eastAsia"/>
                        <w:szCs w:val="21"/>
                      </w:rPr>
                      <w:t>424,877,787.03</w:t>
                    </w:r>
                  </w:p>
                </w:tc>
              </w:tr>
              <w:tr w:rsidR="00847721" w14:paraId="4BAD8B9B" w14:textId="77777777" w:rsidTr="00847721">
                <w:sdt>
                  <w:sdtPr>
                    <w:tag w:val="_PLD_b488588795384f7280c2f4257b7c6a1c"/>
                    <w:id w:val="-138499579"/>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0B97C646" w14:textId="77777777" w:rsidR="00847721" w:rsidRDefault="00B66337">
                        <w:pPr>
                          <w:ind w:firstLineChars="100" w:firstLine="210"/>
                          <w:rPr>
                            <w:szCs w:val="21"/>
                          </w:rPr>
                        </w:pPr>
                        <w:r>
                          <w:rPr>
                            <w:rFonts w:hint="eastAsia"/>
                            <w:szCs w:val="21"/>
                          </w:rPr>
                          <w:t>支付的各项税费</w:t>
                        </w:r>
                      </w:p>
                    </w:tc>
                  </w:sdtContent>
                </w:sdt>
                <w:tc>
                  <w:tcPr>
                    <w:tcW w:w="427" w:type="pct"/>
                    <w:tcBorders>
                      <w:top w:val="outset" w:sz="4" w:space="0" w:color="auto"/>
                      <w:left w:val="outset" w:sz="4" w:space="0" w:color="auto"/>
                      <w:bottom w:val="outset" w:sz="4" w:space="0" w:color="auto"/>
                      <w:right w:val="outset" w:sz="4" w:space="0" w:color="auto"/>
                    </w:tcBorders>
                    <w:vAlign w:val="bottom"/>
                  </w:tcPr>
                  <w:p w14:paraId="589E20ED" w14:textId="77777777" w:rsidR="00847721" w:rsidRDefault="00B66337">
                    <w:pPr>
                      <w:rPr>
                        <w:sz w:val="18"/>
                        <w:szCs w:val="18"/>
                      </w:rPr>
                    </w:pPr>
                    <w:r>
                      <w:rPr>
                        <w:rFonts w:hint="eastAsia"/>
                        <w:sz w:val="18"/>
                        <w:szCs w:val="18"/>
                      </w:rPr>
                      <w:t xml:space="preserve">　</w:t>
                    </w:r>
                  </w:p>
                </w:tc>
                <w:tc>
                  <w:tcPr>
                    <w:tcW w:w="1201" w:type="pct"/>
                    <w:tcBorders>
                      <w:top w:val="outset" w:sz="4" w:space="0" w:color="auto"/>
                      <w:left w:val="outset" w:sz="4" w:space="0" w:color="auto"/>
                      <w:bottom w:val="outset" w:sz="4" w:space="0" w:color="auto"/>
                      <w:right w:val="outset" w:sz="4" w:space="0" w:color="auto"/>
                    </w:tcBorders>
                    <w:vAlign w:val="center"/>
                  </w:tcPr>
                  <w:p w14:paraId="45621876" w14:textId="77777777" w:rsidR="00847721" w:rsidRDefault="00B66337">
                    <w:pPr>
                      <w:jc w:val="right"/>
                      <w:rPr>
                        <w:szCs w:val="21"/>
                      </w:rPr>
                    </w:pPr>
                    <w:r>
                      <w:rPr>
                        <w:rFonts w:hint="eastAsia"/>
                        <w:szCs w:val="21"/>
                      </w:rPr>
                      <w:t>91,643,602.99</w:t>
                    </w:r>
                  </w:p>
                </w:tc>
                <w:tc>
                  <w:tcPr>
                    <w:tcW w:w="1197" w:type="pct"/>
                    <w:tcBorders>
                      <w:top w:val="outset" w:sz="4" w:space="0" w:color="auto"/>
                      <w:left w:val="outset" w:sz="4" w:space="0" w:color="auto"/>
                      <w:bottom w:val="outset" w:sz="4" w:space="0" w:color="auto"/>
                      <w:right w:val="outset" w:sz="4" w:space="0" w:color="auto"/>
                    </w:tcBorders>
                    <w:vAlign w:val="center"/>
                  </w:tcPr>
                  <w:p w14:paraId="5F514414" w14:textId="77777777" w:rsidR="00847721" w:rsidRDefault="00B66337">
                    <w:pPr>
                      <w:jc w:val="right"/>
                      <w:rPr>
                        <w:szCs w:val="21"/>
                      </w:rPr>
                    </w:pPr>
                    <w:r>
                      <w:rPr>
                        <w:rFonts w:hint="eastAsia"/>
                        <w:szCs w:val="21"/>
                      </w:rPr>
                      <w:t>129,791,192.70</w:t>
                    </w:r>
                  </w:p>
                </w:tc>
              </w:tr>
              <w:tr w:rsidR="00847721" w14:paraId="7C0430DE" w14:textId="77777777" w:rsidTr="00847721">
                <w:sdt>
                  <w:sdtPr>
                    <w:tag w:val="_PLD_a492121c84cd4c6e8c4692c9d1aa7dad"/>
                    <w:id w:val="-644287702"/>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5BD19911" w14:textId="77777777" w:rsidR="00847721" w:rsidRDefault="00B66337">
                        <w:pPr>
                          <w:ind w:firstLineChars="100" w:firstLine="210"/>
                          <w:rPr>
                            <w:szCs w:val="21"/>
                          </w:rPr>
                        </w:pPr>
                        <w:r>
                          <w:rPr>
                            <w:rFonts w:hint="eastAsia"/>
                            <w:szCs w:val="21"/>
                          </w:rPr>
                          <w:t>支付其他与经营活动有关的现金</w:t>
                        </w:r>
                      </w:p>
                    </w:tc>
                  </w:sdtContent>
                </w:sdt>
                <w:tc>
                  <w:tcPr>
                    <w:tcW w:w="427" w:type="pct"/>
                    <w:tcBorders>
                      <w:top w:val="outset" w:sz="4" w:space="0" w:color="auto"/>
                      <w:left w:val="outset" w:sz="4" w:space="0" w:color="auto"/>
                      <w:bottom w:val="outset" w:sz="4" w:space="0" w:color="auto"/>
                      <w:right w:val="outset" w:sz="4" w:space="0" w:color="auto"/>
                    </w:tcBorders>
                    <w:vAlign w:val="bottom"/>
                  </w:tcPr>
                  <w:p w14:paraId="12EA0043" w14:textId="77777777" w:rsidR="00847721" w:rsidRDefault="00B66337">
                    <w:pPr>
                      <w:jc w:val="center"/>
                      <w:rPr>
                        <w:sz w:val="18"/>
                        <w:szCs w:val="18"/>
                      </w:rPr>
                    </w:pPr>
                    <w:r>
                      <w:rPr>
                        <w:rFonts w:hint="eastAsia"/>
                        <w:sz w:val="18"/>
                        <w:szCs w:val="18"/>
                      </w:rPr>
                      <w:t>78</w:t>
                    </w:r>
                  </w:p>
                </w:tc>
                <w:tc>
                  <w:tcPr>
                    <w:tcW w:w="1201" w:type="pct"/>
                    <w:tcBorders>
                      <w:top w:val="outset" w:sz="4" w:space="0" w:color="auto"/>
                      <w:left w:val="outset" w:sz="4" w:space="0" w:color="auto"/>
                      <w:bottom w:val="outset" w:sz="4" w:space="0" w:color="auto"/>
                      <w:right w:val="outset" w:sz="4" w:space="0" w:color="auto"/>
                    </w:tcBorders>
                    <w:vAlign w:val="center"/>
                  </w:tcPr>
                  <w:p w14:paraId="3618D113" w14:textId="77777777" w:rsidR="00847721" w:rsidRDefault="00B66337" w:rsidP="00847721">
                    <w:pPr>
                      <w:jc w:val="right"/>
                      <w:rPr>
                        <w:sz w:val="24"/>
                      </w:rPr>
                    </w:pPr>
                    <w:r>
                      <w:t>378,589,465.89</w:t>
                    </w:r>
                  </w:p>
                </w:tc>
                <w:tc>
                  <w:tcPr>
                    <w:tcW w:w="1197" w:type="pct"/>
                    <w:tcBorders>
                      <w:top w:val="outset" w:sz="4" w:space="0" w:color="auto"/>
                      <w:left w:val="outset" w:sz="4" w:space="0" w:color="auto"/>
                      <w:bottom w:val="outset" w:sz="4" w:space="0" w:color="auto"/>
                      <w:right w:val="outset" w:sz="4" w:space="0" w:color="auto"/>
                    </w:tcBorders>
                    <w:vAlign w:val="center"/>
                  </w:tcPr>
                  <w:p w14:paraId="71198B5C" w14:textId="77777777" w:rsidR="00847721" w:rsidRDefault="00B66337">
                    <w:pPr>
                      <w:jc w:val="right"/>
                      <w:rPr>
                        <w:szCs w:val="21"/>
                      </w:rPr>
                    </w:pPr>
                    <w:r w:rsidRPr="00826A96">
                      <w:rPr>
                        <w:szCs w:val="21"/>
                      </w:rPr>
                      <w:t>511,627,696.19</w:t>
                    </w:r>
                  </w:p>
                </w:tc>
              </w:tr>
              <w:tr w:rsidR="00847721" w14:paraId="3955D6BB" w14:textId="77777777" w:rsidTr="00847721">
                <w:sdt>
                  <w:sdtPr>
                    <w:tag w:val="_PLD_06fb8d6a15c242f1b6e51ee709f4bab7"/>
                    <w:id w:val="316474129"/>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47D3BCF1" w14:textId="77777777" w:rsidR="00847721" w:rsidRDefault="00B66337">
                        <w:pPr>
                          <w:ind w:firstLineChars="200" w:firstLine="420"/>
                          <w:rPr>
                            <w:color w:val="000000"/>
                            <w:szCs w:val="21"/>
                          </w:rPr>
                        </w:pPr>
                        <w:r>
                          <w:rPr>
                            <w:rFonts w:hint="eastAsia"/>
                            <w:szCs w:val="21"/>
                          </w:rPr>
                          <w:t>经营活动现金流出小计</w:t>
                        </w:r>
                      </w:p>
                    </w:tc>
                  </w:sdtContent>
                </w:sdt>
                <w:tc>
                  <w:tcPr>
                    <w:tcW w:w="427" w:type="pct"/>
                    <w:tcBorders>
                      <w:top w:val="outset" w:sz="4" w:space="0" w:color="auto"/>
                      <w:left w:val="outset" w:sz="4" w:space="0" w:color="auto"/>
                      <w:bottom w:val="outset" w:sz="4" w:space="0" w:color="auto"/>
                      <w:right w:val="outset" w:sz="4" w:space="0" w:color="auto"/>
                    </w:tcBorders>
                    <w:vAlign w:val="bottom"/>
                  </w:tcPr>
                  <w:p w14:paraId="210452FA" w14:textId="77777777" w:rsidR="00847721" w:rsidRDefault="00B66337">
                    <w:pPr>
                      <w:rPr>
                        <w:sz w:val="18"/>
                        <w:szCs w:val="18"/>
                      </w:rPr>
                    </w:pPr>
                    <w:r>
                      <w:rPr>
                        <w:rFonts w:hint="eastAsia"/>
                        <w:sz w:val="18"/>
                        <w:szCs w:val="18"/>
                      </w:rPr>
                      <w:t xml:space="preserve">　</w:t>
                    </w:r>
                  </w:p>
                </w:tc>
                <w:tc>
                  <w:tcPr>
                    <w:tcW w:w="1201" w:type="pct"/>
                    <w:tcBorders>
                      <w:top w:val="outset" w:sz="4" w:space="0" w:color="auto"/>
                      <w:left w:val="outset" w:sz="4" w:space="0" w:color="auto"/>
                      <w:bottom w:val="outset" w:sz="4" w:space="0" w:color="auto"/>
                      <w:right w:val="outset" w:sz="4" w:space="0" w:color="auto"/>
                    </w:tcBorders>
                    <w:vAlign w:val="center"/>
                  </w:tcPr>
                  <w:p w14:paraId="3DF00A1A" w14:textId="77777777" w:rsidR="00847721" w:rsidRDefault="00B66337" w:rsidP="00847721">
                    <w:pPr>
                      <w:jc w:val="right"/>
                      <w:rPr>
                        <w:sz w:val="24"/>
                      </w:rPr>
                    </w:pPr>
                    <w:r>
                      <w:t>3,716,387,329.11</w:t>
                    </w:r>
                  </w:p>
                </w:tc>
                <w:tc>
                  <w:tcPr>
                    <w:tcW w:w="1197" w:type="pct"/>
                    <w:tcBorders>
                      <w:top w:val="outset" w:sz="4" w:space="0" w:color="auto"/>
                      <w:left w:val="outset" w:sz="4" w:space="0" w:color="auto"/>
                      <w:bottom w:val="outset" w:sz="4" w:space="0" w:color="auto"/>
                      <w:right w:val="outset" w:sz="4" w:space="0" w:color="auto"/>
                    </w:tcBorders>
                    <w:vAlign w:val="bottom"/>
                  </w:tcPr>
                  <w:p w14:paraId="3CC053A6" w14:textId="77777777" w:rsidR="00847721" w:rsidRDefault="00B66337">
                    <w:pPr>
                      <w:jc w:val="right"/>
                      <w:rPr>
                        <w:szCs w:val="21"/>
                      </w:rPr>
                    </w:pPr>
                    <w:r>
                      <w:rPr>
                        <w:rFonts w:hint="eastAsia"/>
                        <w:szCs w:val="21"/>
                      </w:rPr>
                      <w:t>3,652,378,600.52</w:t>
                    </w:r>
                  </w:p>
                </w:tc>
              </w:tr>
              <w:tr w:rsidR="00847721" w14:paraId="1FD43C44" w14:textId="77777777" w:rsidTr="00847721">
                <w:sdt>
                  <w:sdtPr>
                    <w:tag w:val="_PLD_441a992a38b8411b905e8c206db6ab55"/>
                    <w:id w:val="-220145923"/>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2D1B8C17" w14:textId="77777777" w:rsidR="00847721" w:rsidRDefault="00B66337">
                        <w:pPr>
                          <w:ind w:firstLineChars="300" w:firstLine="630"/>
                          <w:rPr>
                            <w:color w:val="000000"/>
                            <w:szCs w:val="21"/>
                          </w:rPr>
                        </w:pPr>
                        <w:r>
                          <w:rPr>
                            <w:rFonts w:hint="eastAsia"/>
                            <w:szCs w:val="21"/>
                          </w:rPr>
                          <w:t>经营活动产生的现金流量净额</w:t>
                        </w:r>
                      </w:p>
                    </w:tc>
                  </w:sdtContent>
                </w:sdt>
                <w:tc>
                  <w:tcPr>
                    <w:tcW w:w="427" w:type="pct"/>
                    <w:tcBorders>
                      <w:top w:val="outset" w:sz="4" w:space="0" w:color="auto"/>
                      <w:left w:val="outset" w:sz="4" w:space="0" w:color="auto"/>
                      <w:bottom w:val="outset" w:sz="4" w:space="0" w:color="auto"/>
                      <w:right w:val="outset" w:sz="4" w:space="0" w:color="auto"/>
                    </w:tcBorders>
                    <w:vAlign w:val="bottom"/>
                  </w:tcPr>
                  <w:p w14:paraId="14DA2520" w14:textId="77777777" w:rsidR="00847721" w:rsidRDefault="00B66337">
                    <w:pPr>
                      <w:rPr>
                        <w:sz w:val="18"/>
                        <w:szCs w:val="18"/>
                      </w:rPr>
                    </w:pPr>
                    <w:r>
                      <w:rPr>
                        <w:rFonts w:hint="eastAsia"/>
                        <w:sz w:val="18"/>
                        <w:szCs w:val="18"/>
                      </w:rPr>
                      <w:t xml:space="preserve">　</w:t>
                    </w:r>
                  </w:p>
                </w:tc>
                <w:tc>
                  <w:tcPr>
                    <w:tcW w:w="1201" w:type="pct"/>
                    <w:tcBorders>
                      <w:top w:val="outset" w:sz="4" w:space="0" w:color="auto"/>
                      <w:left w:val="outset" w:sz="4" w:space="0" w:color="auto"/>
                      <w:bottom w:val="outset" w:sz="4" w:space="0" w:color="auto"/>
                      <w:right w:val="outset" w:sz="4" w:space="0" w:color="auto"/>
                    </w:tcBorders>
                    <w:vAlign w:val="bottom"/>
                  </w:tcPr>
                  <w:p w14:paraId="0FCEFD24" w14:textId="77777777" w:rsidR="00847721" w:rsidRDefault="00B66337">
                    <w:pPr>
                      <w:jc w:val="right"/>
                      <w:rPr>
                        <w:szCs w:val="21"/>
                      </w:rPr>
                    </w:pPr>
                    <w:r>
                      <w:rPr>
                        <w:szCs w:val="21"/>
                      </w:rPr>
                      <w:t>75,483,811.28</w:t>
                    </w:r>
                  </w:p>
                </w:tc>
                <w:tc>
                  <w:tcPr>
                    <w:tcW w:w="1197" w:type="pct"/>
                    <w:tcBorders>
                      <w:top w:val="outset" w:sz="4" w:space="0" w:color="auto"/>
                      <w:left w:val="outset" w:sz="4" w:space="0" w:color="auto"/>
                      <w:bottom w:val="outset" w:sz="4" w:space="0" w:color="auto"/>
                      <w:right w:val="outset" w:sz="4" w:space="0" w:color="auto"/>
                    </w:tcBorders>
                    <w:vAlign w:val="bottom"/>
                  </w:tcPr>
                  <w:p w14:paraId="12D2109E" w14:textId="77777777" w:rsidR="00847721" w:rsidRDefault="00B66337">
                    <w:pPr>
                      <w:jc w:val="right"/>
                      <w:rPr>
                        <w:szCs w:val="21"/>
                      </w:rPr>
                    </w:pPr>
                    <w:r>
                      <w:rPr>
                        <w:rFonts w:hint="eastAsia"/>
                        <w:szCs w:val="21"/>
                      </w:rPr>
                      <w:t>189,418,328.08</w:t>
                    </w:r>
                  </w:p>
                </w:tc>
              </w:tr>
              <w:tr w:rsidR="00847721" w14:paraId="4C732C21" w14:textId="77777777" w:rsidTr="00713F20">
                <w:sdt>
                  <w:sdtPr>
                    <w:tag w:val="_PLD_cb59aa0e2bd944b8ba7271368c6da00a"/>
                    <w:id w:val="292571472"/>
                    <w:lock w:val="sdtLocked"/>
                  </w:sdtPr>
                  <w:sdtEndPr/>
                  <w:sdtContent>
                    <w:tc>
                      <w:tcPr>
                        <w:tcW w:w="5000" w:type="pct"/>
                        <w:gridSpan w:val="5"/>
                        <w:tcBorders>
                          <w:top w:val="outset" w:sz="4" w:space="0" w:color="auto"/>
                          <w:left w:val="outset" w:sz="4" w:space="0" w:color="auto"/>
                          <w:bottom w:val="outset" w:sz="4" w:space="0" w:color="auto"/>
                          <w:right w:val="outset" w:sz="4" w:space="0" w:color="auto"/>
                        </w:tcBorders>
                      </w:tcPr>
                      <w:p w14:paraId="2C18BF64" w14:textId="77777777" w:rsidR="00847721" w:rsidRDefault="00B66337">
                        <w:pPr>
                          <w:rPr>
                            <w:color w:val="008000"/>
                            <w:szCs w:val="21"/>
                          </w:rPr>
                        </w:pPr>
                        <w:r>
                          <w:rPr>
                            <w:rFonts w:hint="eastAsia"/>
                            <w:b/>
                            <w:bCs/>
                            <w:szCs w:val="21"/>
                          </w:rPr>
                          <w:t>二、投资活动产生的现金流量：</w:t>
                        </w:r>
                      </w:p>
                    </w:tc>
                  </w:sdtContent>
                </w:sdt>
              </w:tr>
              <w:tr w:rsidR="00847721" w14:paraId="410545DB" w14:textId="77777777" w:rsidTr="00847721">
                <w:sdt>
                  <w:sdtPr>
                    <w:tag w:val="_PLD_d755636761194418b2b21a581a3bb314"/>
                    <w:id w:val="-452485334"/>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7970CECB" w14:textId="77777777" w:rsidR="00847721" w:rsidRDefault="00B66337">
                        <w:pPr>
                          <w:ind w:firstLineChars="100" w:firstLine="210"/>
                          <w:rPr>
                            <w:szCs w:val="21"/>
                          </w:rPr>
                        </w:pPr>
                        <w:r>
                          <w:rPr>
                            <w:rFonts w:hint="eastAsia"/>
                            <w:szCs w:val="21"/>
                          </w:rPr>
                          <w:t>收回投资收到的现金</w:t>
                        </w:r>
                      </w:p>
                    </w:tc>
                  </w:sdtContent>
                </w:sdt>
                <w:tc>
                  <w:tcPr>
                    <w:tcW w:w="427" w:type="pct"/>
                    <w:tcBorders>
                      <w:top w:val="outset" w:sz="4" w:space="0" w:color="auto"/>
                      <w:left w:val="outset" w:sz="4" w:space="0" w:color="auto"/>
                      <w:bottom w:val="outset" w:sz="4" w:space="0" w:color="auto"/>
                      <w:right w:val="outset" w:sz="4" w:space="0" w:color="auto"/>
                    </w:tcBorders>
                  </w:tcPr>
                  <w:p w14:paraId="77BA35A8"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3DA96E3C" w14:textId="77777777" w:rsidR="00847721" w:rsidRDefault="0084772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27F6C58C" w14:textId="77777777" w:rsidR="00847721" w:rsidRDefault="00847721">
                    <w:pPr>
                      <w:jc w:val="right"/>
                      <w:rPr>
                        <w:szCs w:val="21"/>
                      </w:rPr>
                    </w:pPr>
                  </w:p>
                </w:tc>
              </w:tr>
              <w:tr w:rsidR="00847721" w14:paraId="6A61F4C7" w14:textId="77777777" w:rsidTr="00847721">
                <w:sdt>
                  <w:sdtPr>
                    <w:tag w:val="_PLD_6b3a49948dc446c78ab0fa3bbe264a1c"/>
                    <w:id w:val="2087415072"/>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0255ACAB" w14:textId="77777777" w:rsidR="00847721" w:rsidRDefault="00B66337">
                        <w:pPr>
                          <w:ind w:firstLineChars="100" w:firstLine="210"/>
                          <w:rPr>
                            <w:szCs w:val="21"/>
                          </w:rPr>
                        </w:pPr>
                        <w:r>
                          <w:rPr>
                            <w:rFonts w:hint="eastAsia"/>
                            <w:szCs w:val="21"/>
                          </w:rPr>
                          <w:t>取得投资收益收到的现金</w:t>
                        </w:r>
                      </w:p>
                    </w:tc>
                  </w:sdtContent>
                </w:sdt>
                <w:tc>
                  <w:tcPr>
                    <w:tcW w:w="427" w:type="pct"/>
                    <w:tcBorders>
                      <w:top w:val="outset" w:sz="4" w:space="0" w:color="auto"/>
                      <w:left w:val="outset" w:sz="4" w:space="0" w:color="auto"/>
                      <w:bottom w:val="outset" w:sz="4" w:space="0" w:color="auto"/>
                      <w:right w:val="outset" w:sz="4" w:space="0" w:color="auto"/>
                    </w:tcBorders>
                  </w:tcPr>
                  <w:p w14:paraId="2BCDC1E3"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0F93E9ED" w14:textId="77777777" w:rsidR="00847721" w:rsidRDefault="0084772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3881E604" w14:textId="77777777" w:rsidR="00847721" w:rsidRDefault="00847721">
                    <w:pPr>
                      <w:jc w:val="right"/>
                      <w:rPr>
                        <w:szCs w:val="21"/>
                      </w:rPr>
                    </w:pPr>
                  </w:p>
                </w:tc>
              </w:tr>
              <w:tr w:rsidR="00847721" w14:paraId="044E9611" w14:textId="77777777" w:rsidTr="00847721">
                <w:sdt>
                  <w:sdtPr>
                    <w:tag w:val="_PLD_81c0cb329dc14342a1251732653eac4e"/>
                    <w:id w:val="-1422101573"/>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4AF86184" w14:textId="77777777" w:rsidR="00847721" w:rsidRDefault="00B66337">
                        <w:pPr>
                          <w:ind w:firstLineChars="100" w:firstLine="210"/>
                          <w:rPr>
                            <w:szCs w:val="21"/>
                          </w:rPr>
                        </w:pPr>
                        <w:r>
                          <w:rPr>
                            <w:rFonts w:hint="eastAsia"/>
                            <w:szCs w:val="21"/>
                          </w:rPr>
                          <w:t>处置固定资产、无形资产和其他长期资产收回的现金净额</w:t>
                        </w:r>
                      </w:p>
                    </w:tc>
                  </w:sdtContent>
                </w:sdt>
                <w:tc>
                  <w:tcPr>
                    <w:tcW w:w="427" w:type="pct"/>
                    <w:tcBorders>
                      <w:top w:val="outset" w:sz="4" w:space="0" w:color="auto"/>
                      <w:left w:val="outset" w:sz="4" w:space="0" w:color="auto"/>
                      <w:bottom w:val="outset" w:sz="4" w:space="0" w:color="auto"/>
                      <w:right w:val="outset" w:sz="4" w:space="0" w:color="auto"/>
                    </w:tcBorders>
                    <w:vAlign w:val="bottom"/>
                  </w:tcPr>
                  <w:p w14:paraId="35C1DC05" w14:textId="77777777" w:rsidR="00847721" w:rsidRDefault="00B66337">
                    <w:pPr>
                      <w:rPr>
                        <w:sz w:val="18"/>
                        <w:szCs w:val="18"/>
                      </w:rPr>
                    </w:pPr>
                    <w:r>
                      <w:rPr>
                        <w:rFonts w:hint="eastAsia"/>
                        <w:sz w:val="18"/>
                        <w:szCs w:val="18"/>
                      </w:rPr>
                      <w:t xml:space="preserve">　</w:t>
                    </w:r>
                  </w:p>
                </w:tc>
                <w:tc>
                  <w:tcPr>
                    <w:tcW w:w="1201" w:type="pct"/>
                    <w:tcBorders>
                      <w:top w:val="outset" w:sz="4" w:space="0" w:color="auto"/>
                      <w:left w:val="outset" w:sz="4" w:space="0" w:color="auto"/>
                      <w:bottom w:val="outset" w:sz="4" w:space="0" w:color="auto"/>
                      <w:right w:val="outset" w:sz="4" w:space="0" w:color="auto"/>
                    </w:tcBorders>
                    <w:vAlign w:val="center"/>
                  </w:tcPr>
                  <w:p w14:paraId="69228833" w14:textId="77777777" w:rsidR="00847721" w:rsidRDefault="00B66337">
                    <w:pPr>
                      <w:jc w:val="right"/>
                      <w:rPr>
                        <w:szCs w:val="21"/>
                      </w:rPr>
                    </w:pPr>
                    <w:r>
                      <w:rPr>
                        <w:rFonts w:hint="eastAsia"/>
                        <w:szCs w:val="21"/>
                      </w:rPr>
                      <w:t>1,321,846.37</w:t>
                    </w:r>
                  </w:p>
                </w:tc>
                <w:tc>
                  <w:tcPr>
                    <w:tcW w:w="1197" w:type="pct"/>
                    <w:tcBorders>
                      <w:top w:val="outset" w:sz="4" w:space="0" w:color="auto"/>
                      <w:left w:val="outset" w:sz="4" w:space="0" w:color="auto"/>
                      <w:bottom w:val="outset" w:sz="4" w:space="0" w:color="auto"/>
                      <w:right w:val="outset" w:sz="4" w:space="0" w:color="auto"/>
                    </w:tcBorders>
                    <w:vAlign w:val="center"/>
                  </w:tcPr>
                  <w:p w14:paraId="6CD00B4E" w14:textId="77777777" w:rsidR="00847721" w:rsidRDefault="00B66337">
                    <w:pPr>
                      <w:jc w:val="right"/>
                      <w:rPr>
                        <w:szCs w:val="21"/>
                      </w:rPr>
                    </w:pPr>
                    <w:r>
                      <w:rPr>
                        <w:rFonts w:hint="eastAsia"/>
                        <w:szCs w:val="21"/>
                      </w:rPr>
                      <w:t>15,365,563.68</w:t>
                    </w:r>
                  </w:p>
                </w:tc>
              </w:tr>
              <w:tr w:rsidR="00847721" w14:paraId="5BB9CAF1" w14:textId="77777777" w:rsidTr="00847721">
                <w:sdt>
                  <w:sdtPr>
                    <w:tag w:val="_PLD_b3f8a3b92f714220bfd5b95bf8eb97d7"/>
                    <w:id w:val="496537971"/>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55DFBED9" w14:textId="77777777" w:rsidR="00847721" w:rsidRDefault="00B66337">
                        <w:pPr>
                          <w:ind w:firstLineChars="100" w:firstLine="210"/>
                          <w:rPr>
                            <w:szCs w:val="21"/>
                          </w:rPr>
                        </w:pPr>
                        <w:r>
                          <w:rPr>
                            <w:rFonts w:hint="eastAsia"/>
                            <w:szCs w:val="21"/>
                          </w:rPr>
                          <w:t>处置子公司及其他营业单位收到的现金净额</w:t>
                        </w:r>
                      </w:p>
                    </w:tc>
                  </w:sdtContent>
                </w:sdt>
                <w:tc>
                  <w:tcPr>
                    <w:tcW w:w="427" w:type="pct"/>
                    <w:tcBorders>
                      <w:top w:val="outset" w:sz="4" w:space="0" w:color="auto"/>
                      <w:left w:val="outset" w:sz="4" w:space="0" w:color="auto"/>
                      <w:bottom w:val="outset" w:sz="4" w:space="0" w:color="auto"/>
                      <w:right w:val="outset" w:sz="4" w:space="0" w:color="auto"/>
                    </w:tcBorders>
                    <w:vAlign w:val="bottom"/>
                  </w:tcPr>
                  <w:p w14:paraId="03A97F46" w14:textId="77777777" w:rsidR="00847721" w:rsidRDefault="00B66337">
                    <w:pPr>
                      <w:rPr>
                        <w:sz w:val="18"/>
                        <w:szCs w:val="18"/>
                      </w:rPr>
                    </w:pPr>
                    <w:r>
                      <w:rPr>
                        <w:rFonts w:hint="eastAsia"/>
                        <w:sz w:val="18"/>
                        <w:szCs w:val="18"/>
                      </w:rPr>
                      <w:t xml:space="preserve">　</w:t>
                    </w:r>
                  </w:p>
                </w:tc>
                <w:tc>
                  <w:tcPr>
                    <w:tcW w:w="1201" w:type="pct"/>
                    <w:tcBorders>
                      <w:top w:val="outset" w:sz="4" w:space="0" w:color="auto"/>
                      <w:left w:val="outset" w:sz="4" w:space="0" w:color="auto"/>
                      <w:bottom w:val="outset" w:sz="4" w:space="0" w:color="auto"/>
                      <w:right w:val="outset" w:sz="4" w:space="0" w:color="auto"/>
                    </w:tcBorders>
                    <w:vAlign w:val="center"/>
                  </w:tcPr>
                  <w:p w14:paraId="18845E40" w14:textId="77777777" w:rsidR="00847721" w:rsidRDefault="00B66337">
                    <w:pPr>
                      <w:jc w:val="right"/>
                      <w:rPr>
                        <w:szCs w:val="21"/>
                      </w:rPr>
                    </w:pPr>
                    <w:r>
                      <w:rPr>
                        <w:rFonts w:hint="eastAsia"/>
                        <w:szCs w:val="21"/>
                      </w:rPr>
                      <w:t>20,448,645.08</w:t>
                    </w:r>
                  </w:p>
                </w:tc>
                <w:tc>
                  <w:tcPr>
                    <w:tcW w:w="1197" w:type="pct"/>
                    <w:tcBorders>
                      <w:top w:val="outset" w:sz="4" w:space="0" w:color="auto"/>
                      <w:left w:val="outset" w:sz="4" w:space="0" w:color="auto"/>
                      <w:bottom w:val="outset" w:sz="4" w:space="0" w:color="auto"/>
                      <w:right w:val="outset" w:sz="4" w:space="0" w:color="auto"/>
                    </w:tcBorders>
                    <w:vAlign w:val="center"/>
                  </w:tcPr>
                  <w:p w14:paraId="29206B1C" w14:textId="77777777" w:rsidR="00847721" w:rsidRDefault="00B66337">
                    <w:pPr>
                      <w:jc w:val="right"/>
                      <w:rPr>
                        <w:szCs w:val="21"/>
                      </w:rPr>
                    </w:pPr>
                    <w:r>
                      <w:rPr>
                        <w:rFonts w:hint="eastAsia"/>
                        <w:szCs w:val="21"/>
                      </w:rPr>
                      <w:t xml:space="preserve">　</w:t>
                    </w:r>
                  </w:p>
                </w:tc>
              </w:tr>
              <w:tr w:rsidR="00847721" w14:paraId="4895571F" w14:textId="77777777" w:rsidTr="00847721">
                <w:sdt>
                  <w:sdtPr>
                    <w:tag w:val="_PLD_4888590169394725b2f2e0e1479ea4b4"/>
                    <w:id w:val="1279295324"/>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01AB5B1E" w14:textId="77777777" w:rsidR="00847721" w:rsidRDefault="00B66337">
                        <w:pPr>
                          <w:ind w:firstLineChars="100" w:firstLine="210"/>
                          <w:rPr>
                            <w:szCs w:val="21"/>
                          </w:rPr>
                        </w:pPr>
                        <w:r>
                          <w:rPr>
                            <w:rFonts w:hint="eastAsia"/>
                            <w:szCs w:val="21"/>
                          </w:rPr>
                          <w:t>收到其他与投资活动有关的现金</w:t>
                        </w:r>
                      </w:p>
                    </w:tc>
                  </w:sdtContent>
                </w:sdt>
                <w:tc>
                  <w:tcPr>
                    <w:tcW w:w="427" w:type="pct"/>
                    <w:tcBorders>
                      <w:top w:val="outset" w:sz="4" w:space="0" w:color="auto"/>
                      <w:left w:val="outset" w:sz="4" w:space="0" w:color="auto"/>
                      <w:bottom w:val="outset" w:sz="4" w:space="0" w:color="auto"/>
                      <w:right w:val="outset" w:sz="4" w:space="0" w:color="auto"/>
                    </w:tcBorders>
                    <w:vAlign w:val="bottom"/>
                  </w:tcPr>
                  <w:p w14:paraId="25D34007" w14:textId="77777777" w:rsidR="00847721" w:rsidRDefault="00B66337">
                    <w:pPr>
                      <w:jc w:val="center"/>
                      <w:rPr>
                        <w:sz w:val="18"/>
                        <w:szCs w:val="18"/>
                      </w:rPr>
                    </w:pPr>
                    <w:r>
                      <w:rPr>
                        <w:rFonts w:hint="eastAsia"/>
                        <w:sz w:val="18"/>
                        <w:szCs w:val="18"/>
                      </w:rPr>
                      <w:t>78</w:t>
                    </w:r>
                  </w:p>
                </w:tc>
                <w:tc>
                  <w:tcPr>
                    <w:tcW w:w="1201" w:type="pct"/>
                    <w:tcBorders>
                      <w:top w:val="outset" w:sz="4" w:space="0" w:color="auto"/>
                      <w:left w:val="outset" w:sz="4" w:space="0" w:color="auto"/>
                      <w:bottom w:val="outset" w:sz="4" w:space="0" w:color="auto"/>
                      <w:right w:val="outset" w:sz="4" w:space="0" w:color="auto"/>
                    </w:tcBorders>
                    <w:vAlign w:val="bottom"/>
                  </w:tcPr>
                  <w:p w14:paraId="344C13E1" w14:textId="77777777" w:rsidR="00847721" w:rsidRDefault="00B66337">
                    <w:pPr>
                      <w:jc w:val="right"/>
                      <w:rPr>
                        <w:szCs w:val="21"/>
                      </w:rPr>
                    </w:pPr>
                    <w:r>
                      <w:rPr>
                        <w:rFonts w:hint="eastAsia"/>
                        <w:szCs w:val="21"/>
                      </w:rPr>
                      <w:t xml:space="preserve">　</w:t>
                    </w:r>
                  </w:p>
                </w:tc>
                <w:tc>
                  <w:tcPr>
                    <w:tcW w:w="1197" w:type="pct"/>
                    <w:tcBorders>
                      <w:top w:val="outset" w:sz="4" w:space="0" w:color="auto"/>
                      <w:left w:val="outset" w:sz="4" w:space="0" w:color="auto"/>
                      <w:bottom w:val="outset" w:sz="4" w:space="0" w:color="auto"/>
                      <w:right w:val="outset" w:sz="4" w:space="0" w:color="auto"/>
                    </w:tcBorders>
                    <w:vAlign w:val="bottom"/>
                  </w:tcPr>
                  <w:p w14:paraId="65A36638" w14:textId="77777777" w:rsidR="00847721" w:rsidRDefault="00B66337">
                    <w:pPr>
                      <w:jc w:val="right"/>
                      <w:rPr>
                        <w:szCs w:val="21"/>
                      </w:rPr>
                    </w:pPr>
                    <w:r>
                      <w:rPr>
                        <w:rFonts w:hint="eastAsia"/>
                        <w:szCs w:val="21"/>
                      </w:rPr>
                      <w:t xml:space="preserve">　</w:t>
                    </w:r>
                  </w:p>
                </w:tc>
              </w:tr>
              <w:tr w:rsidR="00847721" w14:paraId="34CA28DC" w14:textId="77777777" w:rsidTr="00847721">
                <w:sdt>
                  <w:sdtPr>
                    <w:tag w:val="_PLD_119e5112f34449a2904ef319f479546c"/>
                    <w:id w:val="1094050939"/>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243C25DE" w14:textId="77777777" w:rsidR="00847721" w:rsidRDefault="00B66337">
                        <w:pPr>
                          <w:ind w:firstLineChars="200" w:firstLine="420"/>
                          <w:rPr>
                            <w:color w:val="000000"/>
                            <w:szCs w:val="21"/>
                          </w:rPr>
                        </w:pPr>
                        <w:r>
                          <w:rPr>
                            <w:rFonts w:hint="eastAsia"/>
                            <w:szCs w:val="21"/>
                          </w:rPr>
                          <w:t>投资活动现金流入小计</w:t>
                        </w:r>
                      </w:p>
                    </w:tc>
                  </w:sdtContent>
                </w:sdt>
                <w:tc>
                  <w:tcPr>
                    <w:tcW w:w="427" w:type="pct"/>
                    <w:tcBorders>
                      <w:top w:val="outset" w:sz="4" w:space="0" w:color="auto"/>
                      <w:left w:val="outset" w:sz="4" w:space="0" w:color="auto"/>
                      <w:bottom w:val="outset" w:sz="4" w:space="0" w:color="auto"/>
                      <w:right w:val="outset" w:sz="4" w:space="0" w:color="auto"/>
                    </w:tcBorders>
                    <w:vAlign w:val="bottom"/>
                  </w:tcPr>
                  <w:p w14:paraId="328574D0" w14:textId="77777777" w:rsidR="00847721" w:rsidRDefault="00B66337">
                    <w:pPr>
                      <w:rPr>
                        <w:sz w:val="18"/>
                        <w:szCs w:val="18"/>
                      </w:rPr>
                    </w:pPr>
                    <w:r>
                      <w:rPr>
                        <w:rFonts w:hint="eastAsia"/>
                        <w:sz w:val="18"/>
                        <w:szCs w:val="18"/>
                      </w:rPr>
                      <w:t xml:space="preserve">　</w:t>
                    </w:r>
                  </w:p>
                </w:tc>
                <w:tc>
                  <w:tcPr>
                    <w:tcW w:w="1201" w:type="pct"/>
                    <w:tcBorders>
                      <w:top w:val="outset" w:sz="4" w:space="0" w:color="auto"/>
                      <w:left w:val="outset" w:sz="4" w:space="0" w:color="auto"/>
                      <w:bottom w:val="outset" w:sz="4" w:space="0" w:color="auto"/>
                      <w:right w:val="outset" w:sz="4" w:space="0" w:color="auto"/>
                    </w:tcBorders>
                    <w:vAlign w:val="bottom"/>
                  </w:tcPr>
                  <w:p w14:paraId="44DF2E1F" w14:textId="77777777" w:rsidR="00847721" w:rsidRDefault="00B66337">
                    <w:pPr>
                      <w:jc w:val="right"/>
                      <w:rPr>
                        <w:szCs w:val="21"/>
                      </w:rPr>
                    </w:pPr>
                    <w:r>
                      <w:rPr>
                        <w:rFonts w:hint="eastAsia"/>
                        <w:szCs w:val="21"/>
                      </w:rPr>
                      <w:t>21,770,491.45</w:t>
                    </w:r>
                  </w:p>
                </w:tc>
                <w:tc>
                  <w:tcPr>
                    <w:tcW w:w="1197" w:type="pct"/>
                    <w:tcBorders>
                      <w:top w:val="outset" w:sz="4" w:space="0" w:color="auto"/>
                      <w:left w:val="outset" w:sz="4" w:space="0" w:color="auto"/>
                      <w:bottom w:val="outset" w:sz="4" w:space="0" w:color="auto"/>
                      <w:right w:val="outset" w:sz="4" w:space="0" w:color="auto"/>
                    </w:tcBorders>
                    <w:vAlign w:val="bottom"/>
                  </w:tcPr>
                  <w:p w14:paraId="40F93DF1" w14:textId="77777777" w:rsidR="00847721" w:rsidRDefault="00B66337">
                    <w:pPr>
                      <w:jc w:val="right"/>
                      <w:rPr>
                        <w:szCs w:val="21"/>
                      </w:rPr>
                    </w:pPr>
                    <w:r>
                      <w:rPr>
                        <w:rFonts w:hint="eastAsia"/>
                        <w:szCs w:val="21"/>
                      </w:rPr>
                      <w:t>15,365,563.68</w:t>
                    </w:r>
                  </w:p>
                </w:tc>
              </w:tr>
              <w:tr w:rsidR="00847721" w14:paraId="0960EA04" w14:textId="77777777" w:rsidTr="00847721">
                <w:sdt>
                  <w:sdtPr>
                    <w:tag w:val="_PLD_7611d94f242442f680b6179a4c7a46f5"/>
                    <w:id w:val="-1247180330"/>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4A8E3F63" w14:textId="77777777" w:rsidR="00847721" w:rsidRDefault="00B66337">
                        <w:pPr>
                          <w:ind w:firstLineChars="100" w:firstLine="210"/>
                          <w:rPr>
                            <w:color w:val="000000"/>
                            <w:szCs w:val="21"/>
                          </w:rPr>
                        </w:pPr>
                        <w:r>
                          <w:rPr>
                            <w:rFonts w:hint="eastAsia"/>
                            <w:szCs w:val="21"/>
                          </w:rPr>
                          <w:t>购建固定资产、无形资产和其他长期资产支付的现金</w:t>
                        </w:r>
                      </w:p>
                    </w:tc>
                  </w:sdtContent>
                </w:sdt>
                <w:tc>
                  <w:tcPr>
                    <w:tcW w:w="427" w:type="pct"/>
                    <w:tcBorders>
                      <w:top w:val="outset" w:sz="4" w:space="0" w:color="auto"/>
                      <w:left w:val="outset" w:sz="4" w:space="0" w:color="auto"/>
                      <w:bottom w:val="outset" w:sz="4" w:space="0" w:color="auto"/>
                      <w:right w:val="outset" w:sz="4" w:space="0" w:color="auto"/>
                    </w:tcBorders>
                    <w:vAlign w:val="bottom"/>
                  </w:tcPr>
                  <w:p w14:paraId="4E228D09" w14:textId="77777777" w:rsidR="00847721" w:rsidRDefault="00B66337">
                    <w:pPr>
                      <w:rPr>
                        <w:sz w:val="18"/>
                        <w:szCs w:val="18"/>
                      </w:rPr>
                    </w:pPr>
                    <w:r>
                      <w:rPr>
                        <w:rFonts w:hint="eastAsia"/>
                        <w:sz w:val="18"/>
                        <w:szCs w:val="18"/>
                      </w:rPr>
                      <w:t xml:space="preserve">　</w:t>
                    </w:r>
                  </w:p>
                </w:tc>
                <w:tc>
                  <w:tcPr>
                    <w:tcW w:w="1201" w:type="pct"/>
                    <w:tcBorders>
                      <w:top w:val="outset" w:sz="4" w:space="0" w:color="auto"/>
                      <w:left w:val="outset" w:sz="4" w:space="0" w:color="auto"/>
                      <w:bottom w:val="outset" w:sz="4" w:space="0" w:color="auto"/>
                      <w:right w:val="outset" w:sz="4" w:space="0" w:color="auto"/>
                    </w:tcBorders>
                    <w:vAlign w:val="center"/>
                  </w:tcPr>
                  <w:p w14:paraId="1E896478" w14:textId="77777777" w:rsidR="00847721" w:rsidRDefault="00B66337">
                    <w:pPr>
                      <w:jc w:val="right"/>
                      <w:rPr>
                        <w:szCs w:val="21"/>
                      </w:rPr>
                    </w:pPr>
                    <w:r>
                      <w:rPr>
                        <w:szCs w:val="21"/>
                      </w:rPr>
                      <w:t>27,608,934.44</w:t>
                    </w:r>
                  </w:p>
                </w:tc>
                <w:tc>
                  <w:tcPr>
                    <w:tcW w:w="1197" w:type="pct"/>
                    <w:tcBorders>
                      <w:top w:val="outset" w:sz="4" w:space="0" w:color="auto"/>
                      <w:left w:val="outset" w:sz="4" w:space="0" w:color="auto"/>
                      <w:bottom w:val="outset" w:sz="4" w:space="0" w:color="auto"/>
                      <w:right w:val="outset" w:sz="4" w:space="0" w:color="auto"/>
                    </w:tcBorders>
                    <w:vAlign w:val="center"/>
                  </w:tcPr>
                  <w:p w14:paraId="17E00D0A" w14:textId="77777777" w:rsidR="00847721" w:rsidRDefault="00B66337">
                    <w:pPr>
                      <w:jc w:val="right"/>
                      <w:rPr>
                        <w:szCs w:val="21"/>
                      </w:rPr>
                    </w:pPr>
                    <w:r>
                      <w:rPr>
                        <w:rFonts w:hint="eastAsia"/>
                        <w:szCs w:val="21"/>
                      </w:rPr>
                      <w:t>131,840,829.76</w:t>
                    </w:r>
                  </w:p>
                </w:tc>
              </w:tr>
              <w:tr w:rsidR="00847721" w14:paraId="6553C98B" w14:textId="77777777" w:rsidTr="00847721">
                <w:sdt>
                  <w:sdtPr>
                    <w:tag w:val="_PLD_f2c7b2b7e74747c99f13be4faf8a27a0"/>
                    <w:id w:val="1158652090"/>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65FE4376" w14:textId="77777777" w:rsidR="00847721" w:rsidRDefault="00B66337">
                        <w:pPr>
                          <w:ind w:firstLineChars="100" w:firstLine="210"/>
                          <w:rPr>
                            <w:szCs w:val="21"/>
                          </w:rPr>
                        </w:pPr>
                        <w:r>
                          <w:rPr>
                            <w:rFonts w:hint="eastAsia"/>
                            <w:szCs w:val="21"/>
                          </w:rPr>
                          <w:t>投资支付的现金</w:t>
                        </w:r>
                      </w:p>
                    </w:tc>
                  </w:sdtContent>
                </w:sdt>
                <w:tc>
                  <w:tcPr>
                    <w:tcW w:w="427" w:type="pct"/>
                    <w:tcBorders>
                      <w:top w:val="outset" w:sz="4" w:space="0" w:color="auto"/>
                      <w:left w:val="outset" w:sz="4" w:space="0" w:color="auto"/>
                      <w:bottom w:val="outset" w:sz="4" w:space="0" w:color="auto"/>
                      <w:right w:val="outset" w:sz="4" w:space="0" w:color="auto"/>
                    </w:tcBorders>
                  </w:tcPr>
                  <w:p w14:paraId="666F05EB"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4C42F278" w14:textId="77777777" w:rsidR="00847721" w:rsidRDefault="0084772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3F5CC73A" w14:textId="77777777" w:rsidR="00847721" w:rsidRDefault="00847721">
                    <w:pPr>
                      <w:jc w:val="right"/>
                      <w:rPr>
                        <w:szCs w:val="21"/>
                      </w:rPr>
                    </w:pPr>
                  </w:p>
                </w:tc>
              </w:tr>
              <w:tr w:rsidR="00847721" w14:paraId="2084FA4D" w14:textId="77777777" w:rsidTr="00847721">
                <w:sdt>
                  <w:sdtPr>
                    <w:tag w:val="_PLD_961281e46c8a4f0e8b0ed014d1f6f10f"/>
                    <w:id w:val="1865401312"/>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5A67D2A7" w14:textId="77777777" w:rsidR="00847721" w:rsidRDefault="00B66337">
                        <w:pPr>
                          <w:ind w:firstLineChars="100" w:firstLine="210"/>
                          <w:rPr>
                            <w:szCs w:val="21"/>
                          </w:rPr>
                        </w:pPr>
                        <w:r>
                          <w:rPr>
                            <w:rFonts w:hint="eastAsia"/>
                            <w:szCs w:val="21"/>
                          </w:rPr>
                          <w:t>质押贷款净增加额</w:t>
                        </w:r>
                      </w:p>
                    </w:tc>
                  </w:sdtContent>
                </w:sdt>
                <w:tc>
                  <w:tcPr>
                    <w:tcW w:w="427" w:type="pct"/>
                    <w:tcBorders>
                      <w:top w:val="outset" w:sz="4" w:space="0" w:color="auto"/>
                      <w:left w:val="outset" w:sz="4" w:space="0" w:color="auto"/>
                      <w:bottom w:val="outset" w:sz="4" w:space="0" w:color="auto"/>
                      <w:right w:val="outset" w:sz="4" w:space="0" w:color="auto"/>
                    </w:tcBorders>
                  </w:tcPr>
                  <w:p w14:paraId="5C0945DB"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6AC9BFB1" w14:textId="77777777" w:rsidR="00847721" w:rsidRDefault="0084772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58CBE109" w14:textId="77777777" w:rsidR="00847721" w:rsidRDefault="00847721">
                    <w:pPr>
                      <w:jc w:val="right"/>
                      <w:rPr>
                        <w:szCs w:val="21"/>
                      </w:rPr>
                    </w:pPr>
                  </w:p>
                </w:tc>
              </w:tr>
              <w:tr w:rsidR="00847721" w14:paraId="5E1E5A33" w14:textId="77777777" w:rsidTr="00847721">
                <w:sdt>
                  <w:sdtPr>
                    <w:tag w:val="_PLD_dc35a2ba3e2b478fb911a7d343da0789"/>
                    <w:id w:val="-992251849"/>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28832242" w14:textId="77777777" w:rsidR="00847721" w:rsidRDefault="00B66337">
                        <w:pPr>
                          <w:ind w:firstLineChars="100" w:firstLine="210"/>
                          <w:rPr>
                            <w:szCs w:val="21"/>
                          </w:rPr>
                        </w:pPr>
                        <w:r>
                          <w:rPr>
                            <w:rFonts w:hint="eastAsia"/>
                            <w:szCs w:val="21"/>
                          </w:rPr>
                          <w:t>取得子公司及其他营业单位支付的现金净额</w:t>
                        </w:r>
                      </w:p>
                    </w:tc>
                  </w:sdtContent>
                </w:sdt>
                <w:tc>
                  <w:tcPr>
                    <w:tcW w:w="427" w:type="pct"/>
                    <w:tcBorders>
                      <w:top w:val="outset" w:sz="4" w:space="0" w:color="auto"/>
                      <w:left w:val="outset" w:sz="4" w:space="0" w:color="auto"/>
                      <w:bottom w:val="outset" w:sz="4" w:space="0" w:color="auto"/>
                      <w:right w:val="outset" w:sz="4" w:space="0" w:color="auto"/>
                    </w:tcBorders>
                  </w:tcPr>
                  <w:p w14:paraId="49C5FFFD"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4BFA67B9" w14:textId="77777777" w:rsidR="00847721" w:rsidRDefault="0084772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606A03BD" w14:textId="77777777" w:rsidR="00847721" w:rsidRDefault="00847721">
                    <w:pPr>
                      <w:jc w:val="right"/>
                      <w:rPr>
                        <w:szCs w:val="21"/>
                      </w:rPr>
                    </w:pPr>
                  </w:p>
                </w:tc>
              </w:tr>
              <w:tr w:rsidR="00847721" w14:paraId="4AFE8307" w14:textId="77777777" w:rsidTr="00847721">
                <w:sdt>
                  <w:sdtPr>
                    <w:tag w:val="_PLD_3d7b5c905e8c422089771f49c5e64ed5"/>
                    <w:id w:val="1382219857"/>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4D774FFC" w14:textId="77777777" w:rsidR="00847721" w:rsidRDefault="00B66337">
                        <w:pPr>
                          <w:ind w:firstLineChars="100" w:firstLine="210"/>
                          <w:rPr>
                            <w:szCs w:val="21"/>
                          </w:rPr>
                        </w:pPr>
                        <w:r>
                          <w:rPr>
                            <w:rFonts w:hint="eastAsia"/>
                            <w:szCs w:val="21"/>
                          </w:rPr>
                          <w:t>支付其他与投资活动有关的现金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14:paraId="7544613E" w14:textId="77777777" w:rsidR="00847721" w:rsidRDefault="00B66337" w:rsidP="00847721">
                    <w:pPr>
                      <w:jc w:val="center"/>
                      <w:rPr>
                        <w:sz w:val="24"/>
                      </w:rPr>
                    </w:pPr>
                    <w:r>
                      <w:t>78</w:t>
                    </w:r>
                  </w:p>
                </w:tc>
                <w:tc>
                  <w:tcPr>
                    <w:tcW w:w="1201" w:type="pct"/>
                    <w:tcBorders>
                      <w:top w:val="outset" w:sz="4" w:space="0" w:color="auto"/>
                      <w:left w:val="outset" w:sz="4" w:space="0" w:color="auto"/>
                      <w:bottom w:val="outset" w:sz="4" w:space="0" w:color="auto"/>
                      <w:right w:val="outset" w:sz="4" w:space="0" w:color="auto"/>
                    </w:tcBorders>
                    <w:vAlign w:val="center"/>
                  </w:tcPr>
                  <w:p w14:paraId="5B537A89" w14:textId="77777777" w:rsidR="00847721" w:rsidRDefault="00847721">
                    <w:pPr>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14:paraId="2C90D314" w14:textId="77777777" w:rsidR="00847721" w:rsidRDefault="00847721">
                    <w:pPr>
                      <w:rPr>
                        <w:sz w:val="24"/>
                      </w:rPr>
                    </w:pPr>
                  </w:p>
                </w:tc>
              </w:tr>
              <w:tr w:rsidR="00847721" w14:paraId="25FA9381" w14:textId="77777777" w:rsidTr="00847721">
                <w:sdt>
                  <w:sdtPr>
                    <w:tag w:val="_PLD_f4451a783354412fb1a11734aee5dc5e"/>
                    <w:id w:val="1583404956"/>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20F57870" w14:textId="77777777" w:rsidR="00847721" w:rsidRDefault="00B66337">
                        <w:pPr>
                          <w:ind w:firstLineChars="200" w:firstLine="420"/>
                          <w:rPr>
                            <w:color w:val="000000"/>
                            <w:szCs w:val="21"/>
                          </w:rPr>
                        </w:pPr>
                        <w:r>
                          <w:rPr>
                            <w:rFonts w:hint="eastAsia"/>
                            <w:szCs w:val="21"/>
                          </w:rPr>
                          <w:t>投资活动现金流出小计</w:t>
                        </w:r>
                      </w:p>
                    </w:tc>
                  </w:sdtContent>
                </w:sdt>
                <w:tc>
                  <w:tcPr>
                    <w:tcW w:w="427" w:type="pct"/>
                    <w:tcBorders>
                      <w:top w:val="outset" w:sz="4" w:space="0" w:color="auto"/>
                      <w:left w:val="outset" w:sz="4" w:space="0" w:color="auto"/>
                      <w:bottom w:val="outset" w:sz="4" w:space="0" w:color="auto"/>
                      <w:right w:val="outset" w:sz="4" w:space="0" w:color="auto"/>
                    </w:tcBorders>
                    <w:vAlign w:val="center"/>
                  </w:tcPr>
                  <w:p w14:paraId="041A32D0" w14:textId="77777777" w:rsidR="00847721" w:rsidRDefault="00847721">
                    <w:pPr>
                      <w:rPr>
                        <w:sz w:val="24"/>
                      </w:rPr>
                    </w:pPr>
                  </w:p>
                </w:tc>
                <w:tc>
                  <w:tcPr>
                    <w:tcW w:w="1201" w:type="pct"/>
                    <w:tcBorders>
                      <w:top w:val="outset" w:sz="4" w:space="0" w:color="auto"/>
                      <w:left w:val="outset" w:sz="4" w:space="0" w:color="auto"/>
                      <w:bottom w:val="outset" w:sz="4" w:space="0" w:color="auto"/>
                      <w:right w:val="outset" w:sz="4" w:space="0" w:color="auto"/>
                    </w:tcBorders>
                    <w:vAlign w:val="center"/>
                  </w:tcPr>
                  <w:p w14:paraId="7C1C0C08" w14:textId="77777777" w:rsidR="00847721" w:rsidRDefault="00B66337" w:rsidP="00847721">
                    <w:pPr>
                      <w:jc w:val="right"/>
                      <w:rPr>
                        <w:sz w:val="24"/>
                      </w:rPr>
                    </w:pPr>
                    <w:r>
                      <w:t>27,608,934.44</w:t>
                    </w:r>
                  </w:p>
                </w:tc>
                <w:tc>
                  <w:tcPr>
                    <w:tcW w:w="1197" w:type="pct"/>
                    <w:tcBorders>
                      <w:top w:val="outset" w:sz="4" w:space="0" w:color="auto"/>
                      <w:left w:val="outset" w:sz="4" w:space="0" w:color="auto"/>
                      <w:bottom w:val="outset" w:sz="4" w:space="0" w:color="auto"/>
                      <w:right w:val="outset" w:sz="4" w:space="0" w:color="auto"/>
                    </w:tcBorders>
                    <w:vAlign w:val="center"/>
                  </w:tcPr>
                  <w:p w14:paraId="5B069121" w14:textId="77777777" w:rsidR="00847721" w:rsidRDefault="00B66337" w:rsidP="00847721">
                    <w:pPr>
                      <w:jc w:val="right"/>
                      <w:rPr>
                        <w:sz w:val="24"/>
                      </w:rPr>
                    </w:pPr>
                    <w:r>
                      <w:t>131,840,829.76</w:t>
                    </w:r>
                  </w:p>
                </w:tc>
              </w:tr>
              <w:tr w:rsidR="00847721" w14:paraId="19468BF7" w14:textId="77777777" w:rsidTr="00847721">
                <w:sdt>
                  <w:sdtPr>
                    <w:tag w:val="_PLD_a8c3638f311941baa0ff8aad9a945e6a"/>
                    <w:id w:val="-406841326"/>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18F980A6" w14:textId="77777777" w:rsidR="00847721" w:rsidRDefault="00B66337">
                        <w:pPr>
                          <w:ind w:firstLineChars="300" w:firstLine="630"/>
                          <w:rPr>
                            <w:color w:val="000000"/>
                            <w:szCs w:val="21"/>
                          </w:rPr>
                        </w:pPr>
                        <w:r>
                          <w:rPr>
                            <w:rFonts w:hint="eastAsia"/>
                            <w:szCs w:val="21"/>
                          </w:rPr>
                          <w:t>投资活动产生的现金流量净额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14:paraId="36C93067" w14:textId="77777777" w:rsidR="00847721" w:rsidRDefault="00847721">
                    <w:pPr>
                      <w:rPr>
                        <w:sz w:val="24"/>
                      </w:rPr>
                    </w:pPr>
                  </w:p>
                </w:tc>
                <w:tc>
                  <w:tcPr>
                    <w:tcW w:w="1201" w:type="pct"/>
                    <w:tcBorders>
                      <w:top w:val="outset" w:sz="4" w:space="0" w:color="auto"/>
                      <w:left w:val="outset" w:sz="4" w:space="0" w:color="auto"/>
                      <w:bottom w:val="outset" w:sz="4" w:space="0" w:color="auto"/>
                      <w:right w:val="outset" w:sz="4" w:space="0" w:color="auto"/>
                    </w:tcBorders>
                    <w:vAlign w:val="center"/>
                  </w:tcPr>
                  <w:p w14:paraId="5F52BFED" w14:textId="77777777" w:rsidR="00847721" w:rsidRDefault="00B66337" w:rsidP="00847721">
                    <w:pPr>
                      <w:jc w:val="right"/>
                      <w:rPr>
                        <w:sz w:val="24"/>
                      </w:rPr>
                    </w:pPr>
                    <w:r>
                      <w:rPr>
                        <w:rFonts w:hint="eastAsia"/>
                        <w:szCs w:val="21"/>
                      </w:rPr>
                      <w:t>-5,838,442.99</w:t>
                    </w:r>
                  </w:p>
                </w:tc>
                <w:tc>
                  <w:tcPr>
                    <w:tcW w:w="1197" w:type="pct"/>
                    <w:tcBorders>
                      <w:top w:val="outset" w:sz="4" w:space="0" w:color="auto"/>
                      <w:left w:val="outset" w:sz="4" w:space="0" w:color="auto"/>
                      <w:bottom w:val="outset" w:sz="4" w:space="0" w:color="auto"/>
                      <w:right w:val="outset" w:sz="4" w:space="0" w:color="auto"/>
                    </w:tcBorders>
                    <w:vAlign w:val="center"/>
                  </w:tcPr>
                  <w:p w14:paraId="0499BF24" w14:textId="77777777" w:rsidR="00847721" w:rsidRDefault="00B66337" w:rsidP="00847721">
                    <w:pPr>
                      <w:jc w:val="right"/>
                      <w:rPr>
                        <w:sz w:val="24"/>
                      </w:rPr>
                    </w:pPr>
                    <w:r>
                      <w:t>-116,475,266.08</w:t>
                    </w:r>
                  </w:p>
                </w:tc>
              </w:tr>
              <w:tr w:rsidR="00847721" w14:paraId="0291FB6D" w14:textId="77777777" w:rsidTr="00713F20">
                <w:sdt>
                  <w:sdtPr>
                    <w:tag w:val="_PLD_8e0d926902804b5baefad8990e4523b4"/>
                    <w:id w:val="-983317337"/>
                    <w:lock w:val="sdtLocked"/>
                  </w:sdtPr>
                  <w:sdtEndPr/>
                  <w:sdtContent>
                    <w:tc>
                      <w:tcPr>
                        <w:tcW w:w="5000" w:type="pct"/>
                        <w:gridSpan w:val="5"/>
                        <w:tcBorders>
                          <w:top w:val="outset" w:sz="4" w:space="0" w:color="auto"/>
                          <w:left w:val="outset" w:sz="4" w:space="0" w:color="auto"/>
                          <w:bottom w:val="outset" w:sz="4" w:space="0" w:color="auto"/>
                          <w:right w:val="outset" w:sz="4" w:space="0" w:color="auto"/>
                        </w:tcBorders>
                      </w:tcPr>
                      <w:p w14:paraId="42744BF0" w14:textId="77777777" w:rsidR="00847721" w:rsidRDefault="00B66337">
                        <w:pPr>
                          <w:rPr>
                            <w:color w:val="008000"/>
                            <w:szCs w:val="21"/>
                          </w:rPr>
                        </w:pPr>
                        <w:r>
                          <w:rPr>
                            <w:rFonts w:hint="eastAsia"/>
                            <w:b/>
                            <w:bCs/>
                            <w:szCs w:val="21"/>
                          </w:rPr>
                          <w:t>三、筹资活动产生的现金流量：</w:t>
                        </w:r>
                      </w:p>
                    </w:tc>
                  </w:sdtContent>
                </w:sdt>
              </w:tr>
              <w:tr w:rsidR="00847721" w14:paraId="26B30CB9" w14:textId="77777777" w:rsidTr="00847721">
                <w:sdt>
                  <w:sdtPr>
                    <w:tag w:val="_PLD_40c58235dfbd4be4b6a6d7cbeace3487"/>
                    <w:id w:val="-1755121073"/>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356731C8" w14:textId="77777777" w:rsidR="00847721" w:rsidRDefault="00B66337">
                        <w:pPr>
                          <w:ind w:firstLineChars="100" w:firstLine="210"/>
                          <w:rPr>
                            <w:color w:val="000000"/>
                            <w:szCs w:val="21"/>
                          </w:rPr>
                        </w:pPr>
                        <w:r>
                          <w:rPr>
                            <w:rFonts w:hint="eastAsia"/>
                            <w:szCs w:val="21"/>
                          </w:rPr>
                          <w:t>吸收投资收到的现金</w:t>
                        </w:r>
                      </w:p>
                    </w:tc>
                  </w:sdtContent>
                </w:sdt>
                <w:tc>
                  <w:tcPr>
                    <w:tcW w:w="427" w:type="pct"/>
                    <w:tcBorders>
                      <w:top w:val="outset" w:sz="4" w:space="0" w:color="auto"/>
                      <w:left w:val="outset" w:sz="4" w:space="0" w:color="auto"/>
                      <w:bottom w:val="outset" w:sz="4" w:space="0" w:color="auto"/>
                      <w:right w:val="outset" w:sz="4" w:space="0" w:color="auto"/>
                    </w:tcBorders>
                  </w:tcPr>
                  <w:p w14:paraId="52ED8D70"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7E57F2FA" w14:textId="77777777" w:rsidR="00847721" w:rsidRDefault="0084772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0F11533D" w14:textId="77777777" w:rsidR="00847721" w:rsidRDefault="00847721">
                    <w:pPr>
                      <w:jc w:val="right"/>
                      <w:rPr>
                        <w:szCs w:val="21"/>
                      </w:rPr>
                    </w:pPr>
                  </w:p>
                </w:tc>
              </w:tr>
              <w:tr w:rsidR="00847721" w14:paraId="44F48851" w14:textId="77777777" w:rsidTr="00847721">
                <w:sdt>
                  <w:sdtPr>
                    <w:tag w:val="_PLD_b0825a09b9704822ae416df2302e2ccb"/>
                    <w:id w:val="517898492"/>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3DFBEC93" w14:textId="77777777" w:rsidR="00847721" w:rsidRDefault="00B66337">
                        <w:pPr>
                          <w:ind w:firstLineChars="100" w:firstLine="210"/>
                          <w:rPr>
                            <w:color w:val="000000"/>
                            <w:szCs w:val="21"/>
                          </w:rPr>
                        </w:pPr>
                        <w:r>
                          <w:rPr>
                            <w:rFonts w:hint="eastAsia"/>
                            <w:szCs w:val="21"/>
                          </w:rPr>
                          <w:t>其中：子公司吸收少数股东投资收到的现金</w:t>
                        </w:r>
                      </w:p>
                    </w:tc>
                  </w:sdtContent>
                </w:sdt>
                <w:tc>
                  <w:tcPr>
                    <w:tcW w:w="427" w:type="pct"/>
                    <w:tcBorders>
                      <w:top w:val="outset" w:sz="4" w:space="0" w:color="auto"/>
                      <w:left w:val="outset" w:sz="4" w:space="0" w:color="auto"/>
                      <w:bottom w:val="outset" w:sz="4" w:space="0" w:color="auto"/>
                      <w:right w:val="outset" w:sz="4" w:space="0" w:color="auto"/>
                    </w:tcBorders>
                  </w:tcPr>
                  <w:p w14:paraId="04AF954E" w14:textId="77777777" w:rsidR="00847721" w:rsidRDefault="00847721">
                    <w:pPr>
                      <w:rPr>
                        <w:szCs w:val="21"/>
                      </w:rPr>
                    </w:pPr>
                  </w:p>
                </w:tc>
                <w:tc>
                  <w:tcPr>
                    <w:tcW w:w="1201" w:type="pct"/>
                    <w:tcBorders>
                      <w:top w:val="outset" w:sz="4" w:space="0" w:color="auto"/>
                      <w:left w:val="outset" w:sz="4" w:space="0" w:color="auto"/>
                      <w:bottom w:val="outset" w:sz="4" w:space="0" w:color="auto"/>
                      <w:right w:val="outset" w:sz="4" w:space="0" w:color="auto"/>
                    </w:tcBorders>
                  </w:tcPr>
                  <w:p w14:paraId="5EFF72E7" w14:textId="77777777" w:rsidR="00847721" w:rsidRDefault="00847721">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08E7F026" w14:textId="77777777" w:rsidR="00847721" w:rsidRDefault="00847721">
                    <w:pPr>
                      <w:jc w:val="right"/>
                      <w:rPr>
                        <w:szCs w:val="21"/>
                      </w:rPr>
                    </w:pPr>
                  </w:p>
                </w:tc>
              </w:tr>
              <w:tr w:rsidR="00847721" w14:paraId="233FD200" w14:textId="77777777" w:rsidTr="00847721">
                <w:sdt>
                  <w:sdtPr>
                    <w:tag w:val="_PLD_caf6109564ff45fa8b03e279d1cee3e7"/>
                    <w:id w:val="-1786266950"/>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741E7333" w14:textId="77777777" w:rsidR="00847721" w:rsidRDefault="00B66337">
                        <w:pPr>
                          <w:ind w:firstLineChars="100" w:firstLine="210"/>
                          <w:rPr>
                            <w:color w:val="000000"/>
                            <w:szCs w:val="21"/>
                          </w:rPr>
                        </w:pPr>
                        <w:r>
                          <w:rPr>
                            <w:rFonts w:hint="eastAsia"/>
                            <w:szCs w:val="21"/>
                          </w:rPr>
                          <w:t>取得借款收到的现金</w:t>
                        </w:r>
                      </w:p>
                    </w:tc>
                  </w:sdtContent>
                </w:sdt>
                <w:tc>
                  <w:tcPr>
                    <w:tcW w:w="427" w:type="pct"/>
                    <w:tcBorders>
                      <w:top w:val="outset" w:sz="4" w:space="0" w:color="auto"/>
                      <w:left w:val="outset" w:sz="4" w:space="0" w:color="auto"/>
                      <w:bottom w:val="outset" w:sz="4" w:space="0" w:color="auto"/>
                      <w:right w:val="outset" w:sz="4" w:space="0" w:color="auto"/>
                    </w:tcBorders>
                    <w:vAlign w:val="bottom"/>
                  </w:tcPr>
                  <w:p w14:paraId="4F365B52" w14:textId="77777777" w:rsidR="00847721" w:rsidRDefault="00B66337">
                    <w:pPr>
                      <w:rPr>
                        <w:sz w:val="18"/>
                        <w:szCs w:val="18"/>
                      </w:rPr>
                    </w:pPr>
                    <w:r>
                      <w:rPr>
                        <w:rFonts w:hint="eastAsia"/>
                        <w:sz w:val="18"/>
                        <w:szCs w:val="18"/>
                      </w:rPr>
                      <w:t xml:space="preserve">　</w:t>
                    </w:r>
                  </w:p>
                </w:tc>
                <w:tc>
                  <w:tcPr>
                    <w:tcW w:w="1201" w:type="pct"/>
                    <w:tcBorders>
                      <w:top w:val="outset" w:sz="4" w:space="0" w:color="auto"/>
                      <w:left w:val="outset" w:sz="4" w:space="0" w:color="auto"/>
                      <w:bottom w:val="outset" w:sz="4" w:space="0" w:color="auto"/>
                      <w:right w:val="outset" w:sz="4" w:space="0" w:color="auto"/>
                    </w:tcBorders>
                    <w:vAlign w:val="center"/>
                  </w:tcPr>
                  <w:p w14:paraId="735A32ED" w14:textId="77777777" w:rsidR="00847721" w:rsidRDefault="00B66337">
                    <w:pPr>
                      <w:jc w:val="right"/>
                      <w:rPr>
                        <w:szCs w:val="21"/>
                      </w:rPr>
                    </w:pPr>
                    <w:r>
                      <w:rPr>
                        <w:rFonts w:hint="eastAsia"/>
                        <w:szCs w:val="21"/>
                      </w:rPr>
                      <w:t>746,906,908.33</w:t>
                    </w:r>
                  </w:p>
                </w:tc>
                <w:tc>
                  <w:tcPr>
                    <w:tcW w:w="1197" w:type="pct"/>
                    <w:tcBorders>
                      <w:top w:val="outset" w:sz="4" w:space="0" w:color="auto"/>
                      <w:left w:val="outset" w:sz="4" w:space="0" w:color="auto"/>
                      <w:bottom w:val="outset" w:sz="4" w:space="0" w:color="auto"/>
                      <w:right w:val="outset" w:sz="4" w:space="0" w:color="auto"/>
                    </w:tcBorders>
                    <w:vAlign w:val="center"/>
                  </w:tcPr>
                  <w:p w14:paraId="66609BA4" w14:textId="77777777" w:rsidR="00847721" w:rsidRDefault="00B66337">
                    <w:pPr>
                      <w:jc w:val="right"/>
                      <w:rPr>
                        <w:szCs w:val="21"/>
                      </w:rPr>
                    </w:pPr>
                    <w:r>
                      <w:rPr>
                        <w:rFonts w:hint="eastAsia"/>
                        <w:szCs w:val="21"/>
                      </w:rPr>
                      <w:t>807,376,123.38</w:t>
                    </w:r>
                  </w:p>
                </w:tc>
              </w:tr>
              <w:tr w:rsidR="00847721" w14:paraId="7C813D1D" w14:textId="77777777" w:rsidTr="00847721">
                <w:sdt>
                  <w:sdtPr>
                    <w:tag w:val="_PLD_a504d291cebe439096ddf0d24d691766"/>
                    <w:id w:val="-695931877"/>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6268014C" w14:textId="77777777" w:rsidR="00847721" w:rsidRDefault="00B66337">
                        <w:pPr>
                          <w:ind w:firstLineChars="100" w:firstLine="210"/>
                          <w:rPr>
                            <w:color w:val="000000"/>
                            <w:szCs w:val="21"/>
                          </w:rPr>
                        </w:pPr>
                        <w:r>
                          <w:rPr>
                            <w:rFonts w:hint="eastAsia"/>
                            <w:szCs w:val="21"/>
                          </w:rPr>
                          <w:t>收到其他与筹资活动有关的现金</w:t>
                        </w:r>
                      </w:p>
                    </w:tc>
                  </w:sdtContent>
                </w:sdt>
                <w:tc>
                  <w:tcPr>
                    <w:tcW w:w="427" w:type="pct"/>
                    <w:tcBorders>
                      <w:top w:val="outset" w:sz="4" w:space="0" w:color="auto"/>
                      <w:left w:val="outset" w:sz="4" w:space="0" w:color="auto"/>
                      <w:bottom w:val="outset" w:sz="4" w:space="0" w:color="auto"/>
                      <w:right w:val="outset" w:sz="4" w:space="0" w:color="auto"/>
                    </w:tcBorders>
                    <w:vAlign w:val="bottom"/>
                  </w:tcPr>
                  <w:p w14:paraId="4B069C65" w14:textId="77777777" w:rsidR="00847721" w:rsidRDefault="00B66337">
                    <w:pPr>
                      <w:jc w:val="center"/>
                      <w:rPr>
                        <w:sz w:val="18"/>
                        <w:szCs w:val="18"/>
                      </w:rPr>
                    </w:pPr>
                    <w:r>
                      <w:rPr>
                        <w:rFonts w:hint="eastAsia"/>
                        <w:sz w:val="18"/>
                        <w:szCs w:val="18"/>
                      </w:rPr>
                      <w:t>78</w:t>
                    </w:r>
                  </w:p>
                </w:tc>
                <w:tc>
                  <w:tcPr>
                    <w:tcW w:w="1201" w:type="pct"/>
                    <w:tcBorders>
                      <w:top w:val="outset" w:sz="4" w:space="0" w:color="auto"/>
                      <w:left w:val="outset" w:sz="4" w:space="0" w:color="auto"/>
                      <w:bottom w:val="outset" w:sz="4" w:space="0" w:color="auto"/>
                      <w:right w:val="outset" w:sz="4" w:space="0" w:color="auto"/>
                    </w:tcBorders>
                    <w:vAlign w:val="center"/>
                  </w:tcPr>
                  <w:p w14:paraId="57AABC16" w14:textId="77777777" w:rsidR="00847721" w:rsidRDefault="00B66337">
                    <w:pPr>
                      <w:jc w:val="right"/>
                      <w:rPr>
                        <w:szCs w:val="21"/>
                      </w:rPr>
                    </w:pPr>
                    <w:r>
                      <w:rPr>
                        <w:rFonts w:hint="eastAsia"/>
                        <w:szCs w:val="21"/>
                      </w:rPr>
                      <w:t>57,069,500.00</w:t>
                    </w:r>
                  </w:p>
                </w:tc>
                <w:tc>
                  <w:tcPr>
                    <w:tcW w:w="1197" w:type="pct"/>
                    <w:tcBorders>
                      <w:top w:val="outset" w:sz="4" w:space="0" w:color="auto"/>
                      <w:left w:val="outset" w:sz="4" w:space="0" w:color="auto"/>
                      <w:bottom w:val="outset" w:sz="4" w:space="0" w:color="auto"/>
                      <w:right w:val="outset" w:sz="4" w:space="0" w:color="auto"/>
                    </w:tcBorders>
                    <w:vAlign w:val="center"/>
                  </w:tcPr>
                  <w:p w14:paraId="4BFE7953" w14:textId="77777777" w:rsidR="00847721" w:rsidRDefault="00B66337">
                    <w:pPr>
                      <w:jc w:val="right"/>
                      <w:rPr>
                        <w:szCs w:val="21"/>
                      </w:rPr>
                    </w:pPr>
                    <w:r>
                      <w:rPr>
                        <w:rFonts w:hint="eastAsia"/>
                        <w:szCs w:val="21"/>
                      </w:rPr>
                      <w:t>15,214,949.53</w:t>
                    </w:r>
                  </w:p>
                </w:tc>
              </w:tr>
              <w:tr w:rsidR="00847721" w14:paraId="4B3995B2" w14:textId="77777777" w:rsidTr="00847721">
                <w:sdt>
                  <w:sdtPr>
                    <w:tag w:val="_PLD_380f65d9d6674747ab42df48196250ff"/>
                    <w:id w:val="1044798106"/>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05128B2F" w14:textId="77777777" w:rsidR="00847721" w:rsidRDefault="00B66337">
                        <w:pPr>
                          <w:ind w:firstLineChars="200" w:firstLine="420"/>
                          <w:rPr>
                            <w:color w:val="000000"/>
                            <w:szCs w:val="21"/>
                          </w:rPr>
                        </w:pPr>
                        <w:r>
                          <w:rPr>
                            <w:rFonts w:hint="eastAsia"/>
                            <w:szCs w:val="21"/>
                          </w:rPr>
                          <w:t>筹资活动现金流入小计</w:t>
                        </w:r>
                      </w:p>
                    </w:tc>
                  </w:sdtContent>
                </w:sdt>
                <w:tc>
                  <w:tcPr>
                    <w:tcW w:w="427" w:type="pct"/>
                    <w:tcBorders>
                      <w:top w:val="outset" w:sz="4" w:space="0" w:color="auto"/>
                      <w:left w:val="outset" w:sz="4" w:space="0" w:color="auto"/>
                      <w:bottom w:val="outset" w:sz="4" w:space="0" w:color="auto"/>
                      <w:right w:val="outset" w:sz="4" w:space="0" w:color="auto"/>
                    </w:tcBorders>
                    <w:vAlign w:val="bottom"/>
                  </w:tcPr>
                  <w:p w14:paraId="3372311D" w14:textId="77777777" w:rsidR="00847721" w:rsidRDefault="00B66337">
                    <w:pPr>
                      <w:rPr>
                        <w:sz w:val="18"/>
                        <w:szCs w:val="18"/>
                      </w:rPr>
                    </w:pPr>
                    <w:r>
                      <w:rPr>
                        <w:rFonts w:hint="eastAsia"/>
                        <w:sz w:val="18"/>
                        <w:szCs w:val="18"/>
                      </w:rPr>
                      <w:t xml:space="preserve">　</w:t>
                    </w:r>
                  </w:p>
                </w:tc>
                <w:tc>
                  <w:tcPr>
                    <w:tcW w:w="1201" w:type="pct"/>
                    <w:tcBorders>
                      <w:top w:val="outset" w:sz="4" w:space="0" w:color="auto"/>
                      <w:left w:val="outset" w:sz="4" w:space="0" w:color="auto"/>
                      <w:bottom w:val="outset" w:sz="4" w:space="0" w:color="auto"/>
                      <w:right w:val="outset" w:sz="4" w:space="0" w:color="auto"/>
                    </w:tcBorders>
                    <w:vAlign w:val="bottom"/>
                  </w:tcPr>
                  <w:p w14:paraId="3ED2F15D" w14:textId="77777777" w:rsidR="00847721" w:rsidRDefault="00B66337">
                    <w:pPr>
                      <w:jc w:val="right"/>
                      <w:rPr>
                        <w:szCs w:val="21"/>
                      </w:rPr>
                    </w:pPr>
                    <w:r>
                      <w:rPr>
                        <w:rFonts w:hint="eastAsia"/>
                        <w:szCs w:val="21"/>
                      </w:rPr>
                      <w:t>803,976,408.33</w:t>
                    </w:r>
                  </w:p>
                </w:tc>
                <w:tc>
                  <w:tcPr>
                    <w:tcW w:w="1197" w:type="pct"/>
                    <w:tcBorders>
                      <w:top w:val="outset" w:sz="4" w:space="0" w:color="auto"/>
                      <w:left w:val="outset" w:sz="4" w:space="0" w:color="auto"/>
                      <w:bottom w:val="outset" w:sz="4" w:space="0" w:color="auto"/>
                      <w:right w:val="outset" w:sz="4" w:space="0" w:color="auto"/>
                    </w:tcBorders>
                    <w:vAlign w:val="bottom"/>
                  </w:tcPr>
                  <w:p w14:paraId="3D824FBB" w14:textId="77777777" w:rsidR="00847721" w:rsidRDefault="00B66337">
                    <w:pPr>
                      <w:jc w:val="right"/>
                      <w:rPr>
                        <w:szCs w:val="21"/>
                      </w:rPr>
                    </w:pPr>
                    <w:r>
                      <w:rPr>
                        <w:rFonts w:hint="eastAsia"/>
                        <w:szCs w:val="21"/>
                      </w:rPr>
                      <w:t>822,591,072.91</w:t>
                    </w:r>
                  </w:p>
                </w:tc>
              </w:tr>
              <w:tr w:rsidR="00847721" w14:paraId="599A6FA9" w14:textId="77777777" w:rsidTr="00847721">
                <w:sdt>
                  <w:sdtPr>
                    <w:tag w:val="_PLD_aff7930be8e64ed1b13f59d6d08f096a"/>
                    <w:id w:val="264270148"/>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7B30A28E" w14:textId="77777777" w:rsidR="00847721" w:rsidRDefault="00B66337">
                        <w:pPr>
                          <w:ind w:firstLineChars="100" w:firstLine="210"/>
                          <w:rPr>
                            <w:color w:val="000000"/>
                            <w:szCs w:val="21"/>
                          </w:rPr>
                        </w:pPr>
                        <w:r>
                          <w:rPr>
                            <w:rFonts w:hint="eastAsia"/>
                            <w:szCs w:val="21"/>
                          </w:rPr>
                          <w:t>偿还债务支付的现金</w:t>
                        </w:r>
                      </w:p>
                    </w:tc>
                  </w:sdtContent>
                </w:sdt>
                <w:tc>
                  <w:tcPr>
                    <w:tcW w:w="427" w:type="pct"/>
                    <w:tcBorders>
                      <w:top w:val="outset" w:sz="4" w:space="0" w:color="auto"/>
                      <w:left w:val="outset" w:sz="4" w:space="0" w:color="auto"/>
                      <w:bottom w:val="outset" w:sz="4" w:space="0" w:color="auto"/>
                      <w:right w:val="outset" w:sz="4" w:space="0" w:color="auto"/>
                    </w:tcBorders>
                    <w:vAlign w:val="bottom"/>
                  </w:tcPr>
                  <w:p w14:paraId="13D91A13" w14:textId="77777777" w:rsidR="00847721" w:rsidRDefault="00B66337">
                    <w:pPr>
                      <w:rPr>
                        <w:sz w:val="18"/>
                        <w:szCs w:val="18"/>
                      </w:rPr>
                    </w:pPr>
                    <w:r>
                      <w:rPr>
                        <w:rFonts w:hint="eastAsia"/>
                        <w:sz w:val="18"/>
                        <w:szCs w:val="18"/>
                      </w:rPr>
                      <w:t xml:space="preserve">　</w:t>
                    </w:r>
                  </w:p>
                </w:tc>
                <w:tc>
                  <w:tcPr>
                    <w:tcW w:w="1201" w:type="pct"/>
                    <w:tcBorders>
                      <w:top w:val="outset" w:sz="4" w:space="0" w:color="auto"/>
                      <w:left w:val="outset" w:sz="4" w:space="0" w:color="auto"/>
                      <w:bottom w:val="outset" w:sz="4" w:space="0" w:color="auto"/>
                      <w:right w:val="outset" w:sz="4" w:space="0" w:color="auto"/>
                    </w:tcBorders>
                    <w:vAlign w:val="center"/>
                  </w:tcPr>
                  <w:p w14:paraId="0ACA0161" w14:textId="77777777" w:rsidR="00847721" w:rsidRDefault="00B66337">
                    <w:pPr>
                      <w:jc w:val="right"/>
                      <w:rPr>
                        <w:szCs w:val="21"/>
                      </w:rPr>
                    </w:pPr>
                    <w:r>
                      <w:rPr>
                        <w:rFonts w:hint="eastAsia"/>
                        <w:szCs w:val="21"/>
                      </w:rPr>
                      <w:t>805,342,787.83</w:t>
                    </w:r>
                  </w:p>
                </w:tc>
                <w:tc>
                  <w:tcPr>
                    <w:tcW w:w="1197" w:type="pct"/>
                    <w:tcBorders>
                      <w:top w:val="outset" w:sz="4" w:space="0" w:color="auto"/>
                      <w:left w:val="outset" w:sz="4" w:space="0" w:color="auto"/>
                      <w:bottom w:val="outset" w:sz="4" w:space="0" w:color="auto"/>
                      <w:right w:val="outset" w:sz="4" w:space="0" w:color="auto"/>
                    </w:tcBorders>
                    <w:vAlign w:val="center"/>
                  </w:tcPr>
                  <w:p w14:paraId="02A39BBE" w14:textId="77777777" w:rsidR="00847721" w:rsidRDefault="00B66337">
                    <w:pPr>
                      <w:jc w:val="right"/>
                      <w:rPr>
                        <w:szCs w:val="21"/>
                      </w:rPr>
                    </w:pPr>
                    <w:r>
                      <w:rPr>
                        <w:rFonts w:hint="eastAsia"/>
                        <w:szCs w:val="21"/>
                      </w:rPr>
                      <w:t>790,887,532.42</w:t>
                    </w:r>
                  </w:p>
                </w:tc>
              </w:tr>
              <w:tr w:rsidR="00847721" w14:paraId="7A792D88" w14:textId="77777777" w:rsidTr="00847721">
                <w:sdt>
                  <w:sdtPr>
                    <w:tag w:val="_PLD_1bca8b27544e494dae353545d0c6bb93"/>
                    <w:id w:val="-2064624957"/>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14BA839C" w14:textId="77777777" w:rsidR="00847721" w:rsidRDefault="00B66337">
                        <w:pPr>
                          <w:ind w:firstLineChars="100" w:firstLine="210"/>
                          <w:rPr>
                            <w:szCs w:val="21"/>
                          </w:rPr>
                        </w:pPr>
                        <w:r>
                          <w:rPr>
                            <w:rFonts w:hint="eastAsia"/>
                            <w:szCs w:val="21"/>
                          </w:rPr>
                          <w:t>分配股利、利润或偿付利息支付的现金</w:t>
                        </w:r>
                      </w:p>
                    </w:tc>
                  </w:sdtContent>
                </w:sdt>
                <w:tc>
                  <w:tcPr>
                    <w:tcW w:w="427" w:type="pct"/>
                    <w:tcBorders>
                      <w:top w:val="outset" w:sz="4" w:space="0" w:color="auto"/>
                      <w:left w:val="outset" w:sz="4" w:space="0" w:color="auto"/>
                      <w:bottom w:val="outset" w:sz="4" w:space="0" w:color="auto"/>
                      <w:right w:val="outset" w:sz="4" w:space="0" w:color="auto"/>
                    </w:tcBorders>
                    <w:vAlign w:val="bottom"/>
                  </w:tcPr>
                  <w:p w14:paraId="5257C0A7" w14:textId="77777777" w:rsidR="00847721" w:rsidRDefault="00B66337">
                    <w:pPr>
                      <w:rPr>
                        <w:sz w:val="18"/>
                        <w:szCs w:val="18"/>
                      </w:rPr>
                    </w:pPr>
                    <w:r>
                      <w:rPr>
                        <w:rFonts w:hint="eastAsia"/>
                        <w:sz w:val="18"/>
                        <w:szCs w:val="18"/>
                      </w:rPr>
                      <w:t xml:space="preserve">　</w:t>
                    </w:r>
                  </w:p>
                </w:tc>
                <w:tc>
                  <w:tcPr>
                    <w:tcW w:w="1201" w:type="pct"/>
                    <w:tcBorders>
                      <w:top w:val="outset" w:sz="4" w:space="0" w:color="auto"/>
                      <w:left w:val="outset" w:sz="4" w:space="0" w:color="auto"/>
                      <w:bottom w:val="outset" w:sz="4" w:space="0" w:color="auto"/>
                      <w:right w:val="outset" w:sz="4" w:space="0" w:color="auto"/>
                    </w:tcBorders>
                    <w:vAlign w:val="center"/>
                  </w:tcPr>
                  <w:p w14:paraId="0B869D5D" w14:textId="77777777" w:rsidR="00847721" w:rsidRDefault="00B66337">
                    <w:pPr>
                      <w:jc w:val="right"/>
                      <w:rPr>
                        <w:szCs w:val="21"/>
                      </w:rPr>
                    </w:pPr>
                    <w:r>
                      <w:rPr>
                        <w:rFonts w:hint="eastAsia"/>
                        <w:szCs w:val="21"/>
                      </w:rPr>
                      <w:t>21,683,646.84</w:t>
                    </w:r>
                  </w:p>
                </w:tc>
                <w:tc>
                  <w:tcPr>
                    <w:tcW w:w="1197" w:type="pct"/>
                    <w:tcBorders>
                      <w:top w:val="outset" w:sz="4" w:space="0" w:color="auto"/>
                      <w:left w:val="outset" w:sz="4" w:space="0" w:color="auto"/>
                      <w:bottom w:val="outset" w:sz="4" w:space="0" w:color="auto"/>
                      <w:right w:val="outset" w:sz="4" w:space="0" w:color="auto"/>
                    </w:tcBorders>
                    <w:vAlign w:val="center"/>
                  </w:tcPr>
                  <w:p w14:paraId="464FB254" w14:textId="77777777" w:rsidR="00847721" w:rsidRDefault="00B66337">
                    <w:pPr>
                      <w:jc w:val="right"/>
                      <w:rPr>
                        <w:szCs w:val="21"/>
                      </w:rPr>
                    </w:pPr>
                    <w:r>
                      <w:rPr>
                        <w:rFonts w:hint="eastAsia"/>
                        <w:szCs w:val="21"/>
                      </w:rPr>
                      <w:t>28,314,097.34</w:t>
                    </w:r>
                  </w:p>
                </w:tc>
              </w:tr>
              <w:tr w:rsidR="00847721" w14:paraId="2089B7B5" w14:textId="77777777" w:rsidTr="00847721">
                <w:sdt>
                  <w:sdtPr>
                    <w:tag w:val="_PLD_51ab8b61b0154cdfa8b4f223a9b20fa6"/>
                    <w:id w:val="1299264543"/>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15D4C5A0" w14:textId="77777777" w:rsidR="00847721" w:rsidRDefault="00B66337">
                        <w:pPr>
                          <w:ind w:firstLineChars="100" w:firstLine="210"/>
                          <w:rPr>
                            <w:szCs w:val="21"/>
                          </w:rPr>
                        </w:pPr>
                        <w:r>
                          <w:rPr>
                            <w:rFonts w:hint="eastAsia"/>
                            <w:szCs w:val="21"/>
                          </w:rPr>
                          <w:t>其中：子公司支付给少数股东的股利、</w:t>
                        </w:r>
                        <w:r>
                          <w:rPr>
                            <w:rFonts w:hint="eastAsia"/>
                            <w:szCs w:val="21"/>
                          </w:rPr>
                          <w:lastRenderedPageBreak/>
                          <w:t>利润</w:t>
                        </w:r>
                      </w:p>
                    </w:tc>
                  </w:sdtContent>
                </w:sdt>
                <w:tc>
                  <w:tcPr>
                    <w:tcW w:w="427" w:type="pct"/>
                    <w:tcBorders>
                      <w:top w:val="outset" w:sz="4" w:space="0" w:color="auto"/>
                      <w:left w:val="outset" w:sz="4" w:space="0" w:color="auto"/>
                      <w:bottom w:val="outset" w:sz="4" w:space="0" w:color="auto"/>
                      <w:right w:val="outset" w:sz="4" w:space="0" w:color="auto"/>
                    </w:tcBorders>
                    <w:vAlign w:val="bottom"/>
                  </w:tcPr>
                  <w:p w14:paraId="1EAE517C" w14:textId="77777777" w:rsidR="00847721" w:rsidRDefault="00B66337">
                    <w:pPr>
                      <w:rPr>
                        <w:sz w:val="18"/>
                        <w:szCs w:val="18"/>
                      </w:rPr>
                    </w:pPr>
                    <w:r>
                      <w:rPr>
                        <w:rFonts w:hint="eastAsia"/>
                        <w:sz w:val="18"/>
                        <w:szCs w:val="18"/>
                      </w:rPr>
                      <w:lastRenderedPageBreak/>
                      <w:t xml:space="preserve">　</w:t>
                    </w:r>
                  </w:p>
                </w:tc>
                <w:tc>
                  <w:tcPr>
                    <w:tcW w:w="1201" w:type="pct"/>
                    <w:tcBorders>
                      <w:top w:val="outset" w:sz="4" w:space="0" w:color="auto"/>
                      <w:left w:val="outset" w:sz="4" w:space="0" w:color="auto"/>
                      <w:bottom w:val="outset" w:sz="4" w:space="0" w:color="auto"/>
                      <w:right w:val="outset" w:sz="4" w:space="0" w:color="auto"/>
                    </w:tcBorders>
                    <w:vAlign w:val="center"/>
                  </w:tcPr>
                  <w:p w14:paraId="2078CB07" w14:textId="77777777" w:rsidR="00847721" w:rsidRDefault="00B66337">
                    <w:pPr>
                      <w:jc w:val="right"/>
                      <w:rPr>
                        <w:szCs w:val="21"/>
                      </w:rPr>
                    </w:pPr>
                    <w:r>
                      <w:rPr>
                        <w:rFonts w:hint="eastAsia"/>
                        <w:szCs w:val="21"/>
                      </w:rPr>
                      <w:t>1,214,088.14</w:t>
                    </w:r>
                  </w:p>
                </w:tc>
                <w:tc>
                  <w:tcPr>
                    <w:tcW w:w="1197" w:type="pct"/>
                    <w:tcBorders>
                      <w:top w:val="outset" w:sz="4" w:space="0" w:color="auto"/>
                      <w:left w:val="outset" w:sz="4" w:space="0" w:color="auto"/>
                      <w:bottom w:val="outset" w:sz="4" w:space="0" w:color="auto"/>
                      <w:right w:val="outset" w:sz="4" w:space="0" w:color="auto"/>
                    </w:tcBorders>
                    <w:vAlign w:val="center"/>
                  </w:tcPr>
                  <w:p w14:paraId="5511A23C" w14:textId="77777777" w:rsidR="00847721" w:rsidRDefault="00B66337">
                    <w:pPr>
                      <w:jc w:val="right"/>
                      <w:rPr>
                        <w:szCs w:val="21"/>
                      </w:rPr>
                    </w:pPr>
                    <w:r>
                      <w:rPr>
                        <w:rFonts w:hint="eastAsia"/>
                        <w:szCs w:val="21"/>
                      </w:rPr>
                      <w:t>541,936.84</w:t>
                    </w:r>
                  </w:p>
                </w:tc>
              </w:tr>
              <w:tr w:rsidR="00847721" w14:paraId="236E4855" w14:textId="77777777" w:rsidTr="00847721">
                <w:sdt>
                  <w:sdtPr>
                    <w:tag w:val="_PLD_a0e8fdaaed8747fe8ad8fd59610df512"/>
                    <w:id w:val="-785889994"/>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5E596169" w14:textId="77777777" w:rsidR="00847721" w:rsidRDefault="00B66337">
                        <w:pPr>
                          <w:ind w:firstLineChars="100" w:firstLine="210"/>
                          <w:rPr>
                            <w:szCs w:val="21"/>
                          </w:rPr>
                        </w:pPr>
                        <w:r>
                          <w:rPr>
                            <w:rFonts w:hint="eastAsia"/>
                            <w:szCs w:val="21"/>
                          </w:rPr>
                          <w:t>支付其他与筹资活动有关的现金</w:t>
                        </w:r>
                      </w:p>
                    </w:tc>
                  </w:sdtContent>
                </w:sdt>
                <w:tc>
                  <w:tcPr>
                    <w:tcW w:w="427" w:type="pct"/>
                    <w:tcBorders>
                      <w:top w:val="outset" w:sz="4" w:space="0" w:color="auto"/>
                      <w:left w:val="outset" w:sz="4" w:space="0" w:color="auto"/>
                      <w:bottom w:val="outset" w:sz="4" w:space="0" w:color="auto"/>
                      <w:right w:val="outset" w:sz="4" w:space="0" w:color="auto"/>
                    </w:tcBorders>
                    <w:vAlign w:val="bottom"/>
                  </w:tcPr>
                  <w:p w14:paraId="25FADE00" w14:textId="77777777" w:rsidR="00847721" w:rsidRDefault="00B66337">
                    <w:pPr>
                      <w:jc w:val="center"/>
                      <w:rPr>
                        <w:sz w:val="18"/>
                        <w:szCs w:val="18"/>
                      </w:rPr>
                    </w:pPr>
                    <w:r>
                      <w:rPr>
                        <w:rFonts w:hint="eastAsia"/>
                        <w:sz w:val="18"/>
                        <w:szCs w:val="18"/>
                      </w:rPr>
                      <w:t>78</w:t>
                    </w:r>
                  </w:p>
                </w:tc>
                <w:tc>
                  <w:tcPr>
                    <w:tcW w:w="1201" w:type="pct"/>
                    <w:tcBorders>
                      <w:top w:val="outset" w:sz="4" w:space="0" w:color="auto"/>
                      <w:left w:val="outset" w:sz="4" w:space="0" w:color="auto"/>
                      <w:bottom w:val="outset" w:sz="4" w:space="0" w:color="auto"/>
                      <w:right w:val="outset" w:sz="4" w:space="0" w:color="auto"/>
                    </w:tcBorders>
                    <w:vAlign w:val="center"/>
                  </w:tcPr>
                  <w:p w14:paraId="24236C36" w14:textId="77777777" w:rsidR="00847721" w:rsidRDefault="00B66337" w:rsidP="00847721">
                    <w:pPr>
                      <w:jc w:val="right"/>
                      <w:rPr>
                        <w:sz w:val="24"/>
                      </w:rPr>
                    </w:pPr>
                    <w:r>
                      <w:t>37,389,852.93</w:t>
                    </w:r>
                  </w:p>
                </w:tc>
                <w:tc>
                  <w:tcPr>
                    <w:tcW w:w="1197" w:type="pct"/>
                    <w:tcBorders>
                      <w:top w:val="outset" w:sz="4" w:space="0" w:color="auto"/>
                      <w:left w:val="outset" w:sz="4" w:space="0" w:color="auto"/>
                      <w:bottom w:val="outset" w:sz="4" w:space="0" w:color="auto"/>
                      <w:right w:val="outset" w:sz="4" w:space="0" w:color="auto"/>
                    </w:tcBorders>
                    <w:vAlign w:val="center"/>
                  </w:tcPr>
                  <w:p w14:paraId="7DFB0EA8" w14:textId="77777777" w:rsidR="00847721" w:rsidRDefault="00B66337">
                    <w:pPr>
                      <w:jc w:val="right"/>
                      <w:rPr>
                        <w:szCs w:val="21"/>
                      </w:rPr>
                    </w:pPr>
                    <w:r>
                      <w:rPr>
                        <w:rFonts w:hint="eastAsia"/>
                        <w:szCs w:val="21"/>
                      </w:rPr>
                      <w:t xml:space="preserve">　</w:t>
                    </w:r>
                  </w:p>
                </w:tc>
              </w:tr>
              <w:tr w:rsidR="00847721" w14:paraId="5462E08F" w14:textId="77777777" w:rsidTr="00847721">
                <w:sdt>
                  <w:sdtPr>
                    <w:tag w:val="_PLD_29c16ab7e982410e87084b3173f3248b"/>
                    <w:id w:val="1889224935"/>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58D99DC0" w14:textId="77777777" w:rsidR="00847721" w:rsidRDefault="00B66337">
                        <w:pPr>
                          <w:ind w:firstLineChars="200" w:firstLine="420"/>
                          <w:rPr>
                            <w:color w:val="000000"/>
                            <w:szCs w:val="21"/>
                          </w:rPr>
                        </w:pPr>
                        <w:r>
                          <w:rPr>
                            <w:rFonts w:hint="eastAsia"/>
                            <w:szCs w:val="21"/>
                          </w:rPr>
                          <w:t>筹资活动现金流出小计</w:t>
                        </w:r>
                      </w:p>
                    </w:tc>
                  </w:sdtContent>
                </w:sdt>
                <w:tc>
                  <w:tcPr>
                    <w:tcW w:w="427" w:type="pct"/>
                    <w:tcBorders>
                      <w:top w:val="outset" w:sz="4" w:space="0" w:color="auto"/>
                      <w:left w:val="outset" w:sz="4" w:space="0" w:color="auto"/>
                      <w:bottom w:val="outset" w:sz="4" w:space="0" w:color="auto"/>
                      <w:right w:val="outset" w:sz="4" w:space="0" w:color="auto"/>
                    </w:tcBorders>
                    <w:vAlign w:val="bottom"/>
                  </w:tcPr>
                  <w:p w14:paraId="2F85A36C" w14:textId="77777777" w:rsidR="00847721" w:rsidRDefault="00B66337">
                    <w:pPr>
                      <w:rPr>
                        <w:sz w:val="18"/>
                        <w:szCs w:val="18"/>
                      </w:rPr>
                    </w:pPr>
                    <w:r>
                      <w:rPr>
                        <w:rFonts w:hint="eastAsia"/>
                        <w:sz w:val="18"/>
                        <w:szCs w:val="18"/>
                      </w:rPr>
                      <w:t xml:space="preserve">　</w:t>
                    </w:r>
                  </w:p>
                </w:tc>
                <w:tc>
                  <w:tcPr>
                    <w:tcW w:w="1201" w:type="pct"/>
                    <w:tcBorders>
                      <w:top w:val="outset" w:sz="4" w:space="0" w:color="auto"/>
                      <w:left w:val="outset" w:sz="4" w:space="0" w:color="auto"/>
                      <w:bottom w:val="outset" w:sz="4" w:space="0" w:color="auto"/>
                      <w:right w:val="outset" w:sz="4" w:space="0" w:color="auto"/>
                    </w:tcBorders>
                    <w:vAlign w:val="center"/>
                  </w:tcPr>
                  <w:p w14:paraId="34DB2374" w14:textId="77777777" w:rsidR="00847721" w:rsidRDefault="00B66337" w:rsidP="00847721">
                    <w:pPr>
                      <w:jc w:val="right"/>
                      <w:rPr>
                        <w:sz w:val="24"/>
                      </w:rPr>
                    </w:pPr>
                    <w:r>
                      <w:t>864,416,287.60</w:t>
                    </w:r>
                  </w:p>
                </w:tc>
                <w:tc>
                  <w:tcPr>
                    <w:tcW w:w="1197" w:type="pct"/>
                    <w:tcBorders>
                      <w:top w:val="outset" w:sz="4" w:space="0" w:color="auto"/>
                      <w:left w:val="outset" w:sz="4" w:space="0" w:color="auto"/>
                      <w:bottom w:val="outset" w:sz="4" w:space="0" w:color="auto"/>
                      <w:right w:val="outset" w:sz="4" w:space="0" w:color="auto"/>
                    </w:tcBorders>
                    <w:vAlign w:val="bottom"/>
                  </w:tcPr>
                  <w:p w14:paraId="55EBDBFA" w14:textId="77777777" w:rsidR="00847721" w:rsidRDefault="00B66337">
                    <w:pPr>
                      <w:jc w:val="right"/>
                      <w:rPr>
                        <w:szCs w:val="21"/>
                      </w:rPr>
                    </w:pPr>
                    <w:r>
                      <w:rPr>
                        <w:rFonts w:hint="eastAsia"/>
                        <w:szCs w:val="21"/>
                      </w:rPr>
                      <w:t>819,201,629.76</w:t>
                    </w:r>
                  </w:p>
                </w:tc>
              </w:tr>
              <w:tr w:rsidR="00847721" w14:paraId="5A178D19" w14:textId="77777777" w:rsidTr="00847721">
                <w:sdt>
                  <w:sdtPr>
                    <w:tag w:val="_PLD_d8b367a0b3e640df869e3dfe9c9e7295"/>
                    <w:id w:val="140085184"/>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704DA683" w14:textId="77777777" w:rsidR="00847721" w:rsidRDefault="00B66337">
                        <w:pPr>
                          <w:ind w:firstLineChars="300" w:firstLine="630"/>
                          <w:rPr>
                            <w:color w:val="000000"/>
                            <w:szCs w:val="21"/>
                          </w:rPr>
                        </w:pPr>
                        <w:r>
                          <w:rPr>
                            <w:rFonts w:hint="eastAsia"/>
                            <w:szCs w:val="21"/>
                          </w:rPr>
                          <w:t>筹资活动产生的现金流量净额</w:t>
                        </w:r>
                      </w:p>
                    </w:tc>
                  </w:sdtContent>
                </w:sdt>
                <w:tc>
                  <w:tcPr>
                    <w:tcW w:w="427" w:type="pct"/>
                    <w:tcBorders>
                      <w:top w:val="outset" w:sz="4" w:space="0" w:color="auto"/>
                      <w:left w:val="outset" w:sz="4" w:space="0" w:color="auto"/>
                      <w:bottom w:val="outset" w:sz="4" w:space="0" w:color="auto"/>
                      <w:right w:val="outset" w:sz="4" w:space="0" w:color="auto"/>
                    </w:tcBorders>
                    <w:vAlign w:val="bottom"/>
                  </w:tcPr>
                  <w:p w14:paraId="6DF9E440" w14:textId="77777777" w:rsidR="00847721" w:rsidRDefault="00B66337">
                    <w:pPr>
                      <w:rPr>
                        <w:sz w:val="18"/>
                        <w:szCs w:val="18"/>
                      </w:rPr>
                    </w:pPr>
                    <w:r>
                      <w:rPr>
                        <w:rFonts w:hint="eastAsia"/>
                        <w:sz w:val="18"/>
                        <w:szCs w:val="18"/>
                      </w:rPr>
                      <w:t xml:space="preserve">　</w:t>
                    </w:r>
                  </w:p>
                </w:tc>
                <w:tc>
                  <w:tcPr>
                    <w:tcW w:w="1201" w:type="pct"/>
                    <w:tcBorders>
                      <w:top w:val="outset" w:sz="4" w:space="0" w:color="auto"/>
                      <w:left w:val="outset" w:sz="4" w:space="0" w:color="auto"/>
                      <w:bottom w:val="outset" w:sz="4" w:space="0" w:color="auto"/>
                      <w:right w:val="outset" w:sz="4" w:space="0" w:color="auto"/>
                    </w:tcBorders>
                    <w:vAlign w:val="bottom"/>
                  </w:tcPr>
                  <w:p w14:paraId="26B66469" w14:textId="77777777" w:rsidR="00847721" w:rsidRDefault="00B66337" w:rsidP="00847721">
                    <w:pPr>
                      <w:jc w:val="right"/>
                      <w:rPr>
                        <w:szCs w:val="21"/>
                      </w:rPr>
                    </w:pPr>
                    <w:r>
                      <w:rPr>
                        <w:rFonts w:hint="eastAsia"/>
                        <w:szCs w:val="21"/>
                      </w:rPr>
                      <w:t>-60,439,879.27</w:t>
                    </w:r>
                  </w:p>
                </w:tc>
                <w:tc>
                  <w:tcPr>
                    <w:tcW w:w="1197" w:type="pct"/>
                    <w:tcBorders>
                      <w:top w:val="outset" w:sz="4" w:space="0" w:color="auto"/>
                      <w:left w:val="outset" w:sz="4" w:space="0" w:color="auto"/>
                      <w:bottom w:val="outset" w:sz="4" w:space="0" w:color="auto"/>
                      <w:right w:val="outset" w:sz="4" w:space="0" w:color="auto"/>
                    </w:tcBorders>
                    <w:vAlign w:val="bottom"/>
                  </w:tcPr>
                  <w:p w14:paraId="3E36DF0B" w14:textId="77777777" w:rsidR="00847721" w:rsidRDefault="00B66337">
                    <w:pPr>
                      <w:jc w:val="right"/>
                      <w:rPr>
                        <w:szCs w:val="21"/>
                      </w:rPr>
                    </w:pPr>
                    <w:r>
                      <w:rPr>
                        <w:rFonts w:hint="eastAsia"/>
                        <w:szCs w:val="21"/>
                      </w:rPr>
                      <w:t>3,389,443.15</w:t>
                    </w:r>
                  </w:p>
                </w:tc>
              </w:tr>
              <w:tr w:rsidR="00847721" w14:paraId="0B630B4F" w14:textId="77777777" w:rsidTr="00847721">
                <w:sdt>
                  <w:sdtPr>
                    <w:tag w:val="_PLD_eb283b5426a14b14b38c0e391c747203"/>
                    <w:id w:val="671917248"/>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548CEBB2" w14:textId="77777777" w:rsidR="00847721" w:rsidRDefault="00B66337">
                        <w:pPr>
                          <w:rPr>
                            <w:color w:val="000000"/>
                            <w:szCs w:val="21"/>
                          </w:rPr>
                        </w:pPr>
                        <w:r>
                          <w:rPr>
                            <w:rFonts w:hint="eastAsia"/>
                            <w:b/>
                            <w:bCs/>
                            <w:szCs w:val="21"/>
                          </w:rPr>
                          <w:t>四、汇率变动对现金及现金等价物的影响</w:t>
                        </w:r>
                      </w:p>
                    </w:tc>
                  </w:sdtContent>
                </w:sdt>
                <w:tc>
                  <w:tcPr>
                    <w:tcW w:w="427" w:type="pct"/>
                    <w:tcBorders>
                      <w:top w:val="outset" w:sz="4" w:space="0" w:color="auto"/>
                      <w:left w:val="outset" w:sz="4" w:space="0" w:color="auto"/>
                      <w:bottom w:val="outset" w:sz="4" w:space="0" w:color="auto"/>
                      <w:right w:val="outset" w:sz="4" w:space="0" w:color="auto"/>
                    </w:tcBorders>
                  </w:tcPr>
                  <w:p w14:paraId="3D3AEFEB" w14:textId="77777777" w:rsidR="00847721" w:rsidRDefault="00B66337">
                    <w:pPr>
                      <w:rPr>
                        <w:sz w:val="18"/>
                        <w:szCs w:val="18"/>
                      </w:rPr>
                    </w:pPr>
                    <w:r>
                      <w:rPr>
                        <w:rFonts w:hint="eastAsia"/>
                        <w:sz w:val="18"/>
                        <w:szCs w:val="18"/>
                      </w:rPr>
                      <w:t xml:space="preserve">　</w:t>
                    </w:r>
                  </w:p>
                </w:tc>
                <w:tc>
                  <w:tcPr>
                    <w:tcW w:w="1201" w:type="pct"/>
                    <w:tcBorders>
                      <w:top w:val="outset" w:sz="4" w:space="0" w:color="auto"/>
                      <w:left w:val="outset" w:sz="4" w:space="0" w:color="auto"/>
                      <w:bottom w:val="outset" w:sz="4" w:space="0" w:color="auto"/>
                      <w:right w:val="outset" w:sz="4" w:space="0" w:color="auto"/>
                    </w:tcBorders>
                    <w:vAlign w:val="center"/>
                  </w:tcPr>
                  <w:p w14:paraId="1912E590" w14:textId="77777777" w:rsidR="00847721" w:rsidRDefault="00B66337">
                    <w:pPr>
                      <w:jc w:val="right"/>
                      <w:rPr>
                        <w:szCs w:val="21"/>
                      </w:rPr>
                    </w:pPr>
                    <w:r>
                      <w:rPr>
                        <w:rFonts w:hint="eastAsia"/>
                        <w:szCs w:val="21"/>
                      </w:rPr>
                      <w:t>-992,336.29</w:t>
                    </w:r>
                  </w:p>
                </w:tc>
                <w:tc>
                  <w:tcPr>
                    <w:tcW w:w="1197" w:type="pct"/>
                    <w:tcBorders>
                      <w:top w:val="outset" w:sz="4" w:space="0" w:color="auto"/>
                      <w:left w:val="outset" w:sz="4" w:space="0" w:color="auto"/>
                      <w:bottom w:val="outset" w:sz="4" w:space="0" w:color="auto"/>
                      <w:right w:val="outset" w:sz="4" w:space="0" w:color="auto"/>
                    </w:tcBorders>
                    <w:vAlign w:val="center"/>
                  </w:tcPr>
                  <w:p w14:paraId="04FD7AF7" w14:textId="77777777" w:rsidR="00847721" w:rsidRDefault="00B66337">
                    <w:pPr>
                      <w:jc w:val="right"/>
                      <w:rPr>
                        <w:szCs w:val="21"/>
                      </w:rPr>
                    </w:pPr>
                    <w:r>
                      <w:rPr>
                        <w:rFonts w:hint="eastAsia"/>
                        <w:szCs w:val="21"/>
                      </w:rPr>
                      <w:t>-5,562,842.53</w:t>
                    </w:r>
                  </w:p>
                </w:tc>
              </w:tr>
              <w:tr w:rsidR="00847721" w14:paraId="334A2258" w14:textId="77777777" w:rsidTr="00847721">
                <w:sdt>
                  <w:sdtPr>
                    <w:tag w:val="_PLD_3529ca6f8e5e45689b9190b11509b477"/>
                    <w:id w:val="-1376538633"/>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71B5844D" w14:textId="77777777" w:rsidR="00847721" w:rsidRDefault="00B66337">
                        <w:pPr>
                          <w:rPr>
                            <w:color w:val="000000"/>
                            <w:szCs w:val="21"/>
                          </w:rPr>
                        </w:pPr>
                        <w:r>
                          <w:rPr>
                            <w:rFonts w:hint="eastAsia"/>
                            <w:b/>
                            <w:bCs/>
                            <w:szCs w:val="21"/>
                          </w:rPr>
                          <w:t>五、现金及现金等价物净增加额</w:t>
                        </w:r>
                      </w:p>
                    </w:tc>
                  </w:sdtContent>
                </w:sdt>
                <w:tc>
                  <w:tcPr>
                    <w:tcW w:w="427" w:type="pct"/>
                    <w:tcBorders>
                      <w:top w:val="outset" w:sz="4" w:space="0" w:color="auto"/>
                      <w:left w:val="outset" w:sz="4" w:space="0" w:color="auto"/>
                      <w:bottom w:val="outset" w:sz="4" w:space="0" w:color="auto"/>
                      <w:right w:val="outset" w:sz="4" w:space="0" w:color="auto"/>
                    </w:tcBorders>
                  </w:tcPr>
                  <w:p w14:paraId="5BA17D6D" w14:textId="77777777" w:rsidR="00847721" w:rsidRDefault="00B66337">
                    <w:pPr>
                      <w:rPr>
                        <w:sz w:val="18"/>
                        <w:szCs w:val="18"/>
                      </w:rPr>
                    </w:pPr>
                    <w:r>
                      <w:rPr>
                        <w:rFonts w:hint="eastAsia"/>
                        <w:sz w:val="18"/>
                        <w:szCs w:val="18"/>
                      </w:rPr>
                      <w:t xml:space="preserve">　</w:t>
                    </w:r>
                  </w:p>
                </w:tc>
                <w:tc>
                  <w:tcPr>
                    <w:tcW w:w="1201" w:type="pct"/>
                    <w:tcBorders>
                      <w:top w:val="outset" w:sz="4" w:space="0" w:color="auto"/>
                      <w:left w:val="outset" w:sz="4" w:space="0" w:color="auto"/>
                      <w:bottom w:val="outset" w:sz="4" w:space="0" w:color="auto"/>
                      <w:right w:val="outset" w:sz="4" w:space="0" w:color="auto"/>
                    </w:tcBorders>
                    <w:vAlign w:val="bottom"/>
                  </w:tcPr>
                  <w:p w14:paraId="5D559763" w14:textId="77777777" w:rsidR="00847721" w:rsidRDefault="00B66337">
                    <w:pPr>
                      <w:jc w:val="right"/>
                      <w:rPr>
                        <w:szCs w:val="21"/>
                      </w:rPr>
                    </w:pPr>
                    <w:r>
                      <w:rPr>
                        <w:rFonts w:hint="eastAsia"/>
                        <w:szCs w:val="21"/>
                      </w:rPr>
                      <w:t>8,213,152.73</w:t>
                    </w:r>
                  </w:p>
                </w:tc>
                <w:tc>
                  <w:tcPr>
                    <w:tcW w:w="1197" w:type="pct"/>
                    <w:tcBorders>
                      <w:top w:val="outset" w:sz="4" w:space="0" w:color="auto"/>
                      <w:left w:val="outset" w:sz="4" w:space="0" w:color="auto"/>
                      <w:bottom w:val="outset" w:sz="4" w:space="0" w:color="auto"/>
                      <w:right w:val="outset" w:sz="4" w:space="0" w:color="auto"/>
                    </w:tcBorders>
                    <w:vAlign w:val="bottom"/>
                  </w:tcPr>
                  <w:p w14:paraId="379D942C" w14:textId="77777777" w:rsidR="00847721" w:rsidRDefault="00B66337">
                    <w:pPr>
                      <w:jc w:val="right"/>
                      <w:rPr>
                        <w:szCs w:val="21"/>
                      </w:rPr>
                    </w:pPr>
                    <w:r>
                      <w:rPr>
                        <w:rFonts w:hint="eastAsia"/>
                        <w:szCs w:val="21"/>
                      </w:rPr>
                      <w:t>70,769,662.62</w:t>
                    </w:r>
                  </w:p>
                </w:tc>
              </w:tr>
              <w:tr w:rsidR="00847721" w14:paraId="7924C9AB" w14:textId="77777777" w:rsidTr="00847721">
                <w:sdt>
                  <w:sdtPr>
                    <w:tag w:val="_PLD_0e2e4a176094436e80351302050eec3e"/>
                    <w:id w:val="-391279098"/>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3E1452F3" w14:textId="77777777" w:rsidR="00847721" w:rsidRDefault="00B66337">
                        <w:pPr>
                          <w:ind w:firstLineChars="100" w:firstLine="210"/>
                          <w:rPr>
                            <w:color w:val="000000"/>
                            <w:szCs w:val="21"/>
                          </w:rPr>
                        </w:pPr>
                        <w:r>
                          <w:rPr>
                            <w:rFonts w:hint="eastAsia"/>
                            <w:szCs w:val="21"/>
                          </w:rPr>
                          <w:t>加：期初现金及现金等价物余额</w:t>
                        </w:r>
                      </w:p>
                    </w:tc>
                  </w:sdtContent>
                </w:sdt>
                <w:tc>
                  <w:tcPr>
                    <w:tcW w:w="427" w:type="pct"/>
                    <w:tcBorders>
                      <w:top w:val="outset" w:sz="4" w:space="0" w:color="auto"/>
                      <w:left w:val="outset" w:sz="4" w:space="0" w:color="auto"/>
                      <w:bottom w:val="outset" w:sz="4" w:space="0" w:color="auto"/>
                      <w:right w:val="outset" w:sz="4" w:space="0" w:color="auto"/>
                    </w:tcBorders>
                  </w:tcPr>
                  <w:p w14:paraId="2CBF0AF9" w14:textId="77777777" w:rsidR="00847721" w:rsidRDefault="00B66337">
                    <w:pPr>
                      <w:rPr>
                        <w:sz w:val="18"/>
                        <w:szCs w:val="18"/>
                      </w:rPr>
                    </w:pPr>
                    <w:r>
                      <w:rPr>
                        <w:rFonts w:hint="eastAsia"/>
                        <w:sz w:val="18"/>
                        <w:szCs w:val="18"/>
                      </w:rPr>
                      <w:t xml:space="preserve">　</w:t>
                    </w:r>
                  </w:p>
                </w:tc>
                <w:tc>
                  <w:tcPr>
                    <w:tcW w:w="1201" w:type="pct"/>
                    <w:tcBorders>
                      <w:top w:val="outset" w:sz="4" w:space="0" w:color="auto"/>
                      <w:left w:val="outset" w:sz="4" w:space="0" w:color="auto"/>
                      <w:bottom w:val="outset" w:sz="4" w:space="0" w:color="auto"/>
                      <w:right w:val="outset" w:sz="4" w:space="0" w:color="auto"/>
                    </w:tcBorders>
                    <w:vAlign w:val="center"/>
                  </w:tcPr>
                  <w:p w14:paraId="3814AC01" w14:textId="77777777" w:rsidR="00847721" w:rsidRDefault="00B66337">
                    <w:pPr>
                      <w:jc w:val="right"/>
                      <w:rPr>
                        <w:szCs w:val="21"/>
                      </w:rPr>
                    </w:pPr>
                    <w:r>
                      <w:rPr>
                        <w:rFonts w:hint="eastAsia"/>
                        <w:szCs w:val="21"/>
                      </w:rPr>
                      <w:t>375,827,824.13</w:t>
                    </w:r>
                  </w:p>
                </w:tc>
                <w:tc>
                  <w:tcPr>
                    <w:tcW w:w="1197" w:type="pct"/>
                    <w:tcBorders>
                      <w:top w:val="outset" w:sz="4" w:space="0" w:color="auto"/>
                      <w:left w:val="outset" w:sz="4" w:space="0" w:color="auto"/>
                      <w:bottom w:val="outset" w:sz="4" w:space="0" w:color="auto"/>
                      <w:right w:val="outset" w:sz="4" w:space="0" w:color="auto"/>
                    </w:tcBorders>
                    <w:vAlign w:val="center"/>
                  </w:tcPr>
                  <w:p w14:paraId="0C176906" w14:textId="77777777" w:rsidR="00847721" w:rsidRDefault="00B66337">
                    <w:pPr>
                      <w:jc w:val="right"/>
                      <w:rPr>
                        <w:szCs w:val="21"/>
                      </w:rPr>
                    </w:pPr>
                    <w:r>
                      <w:rPr>
                        <w:rFonts w:hint="eastAsia"/>
                        <w:szCs w:val="21"/>
                      </w:rPr>
                      <w:t>305,058,161.51</w:t>
                    </w:r>
                  </w:p>
                </w:tc>
              </w:tr>
              <w:tr w:rsidR="00847721" w14:paraId="549891FC" w14:textId="77777777" w:rsidTr="00847721">
                <w:sdt>
                  <w:sdtPr>
                    <w:tag w:val="_PLD_5ffa189f12434f85b8eca19ea30d6b29"/>
                    <w:id w:val="-658388111"/>
                    <w:lock w:val="sdtLocked"/>
                  </w:sdtPr>
                  <w:sdtEndPr/>
                  <w:sdtContent>
                    <w:tc>
                      <w:tcPr>
                        <w:tcW w:w="2175" w:type="pct"/>
                        <w:gridSpan w:val="2"/>
                        <w:tcBorders>
                          <w:top w:val="outset" w:sz="4" w:space="0" w:color="auto"/>
                          <w:left w:val="outset" w:sz="4" w:space="0" w:color="auto"/>
                          <w:bottom w:val="outset" w:sz="4" w:space="0" w:color="auto"/>
                          <w:right w:val="outset" w:sz="4" w:space="0" w:color="auto"/>
                        </w:tcBorders>
                      </w:tcPr>
                      <w:p w14:paraId="135991B2" w14:textId="77777777" w:rsidR="00847721" w:rsidRDefault="00B66337">
                        <w:pPr>
                          <w:rPr>
                            <w:color w:val="000000"/>
                            <w:szCs w:val="21"/>
                          </w:rPr>
                        </w:pPr>
                        <w:r>
                          <w:rPr>
                            <w:rFonts w:hint="eastAsia"/>
                            <w:b/>
                            <w:bCs/>
                            <w:szCs w:val="21"/>
                          </w:rPr>
                          <w:t>六、期末现金及现金等价物余额</w:t>
                        </w:r>
                      </w:p>
                    </w:tc>
                  </w:sdtContent>
                </w:sdt>
                <w:tc>
                  <w:tcPr>
                    <w:tcW w:w="427" w:type="pct"/>
                    <w:tcBorders>
                      <w:top w:val="outset" w:sz="4" w:space="0" w:color="auto"/>
                      <w:left w:val="outset" w:sz="4" w:space="0" w:color="auto"/>
                      <w:bottom w:val="outset" w:sz="4" w:space="0" w:color="auto"/>
                      <w:right w:val="outset" w:sz="4" w:space="0" w:color="auto"/>
                    </w:tcBorders>
                  </w:tcPr>
                  <w:p w14:paraId="6E3714C8" w14:textId="77777777" w:rsidR="00847721" w:rsidRDefault="00B66337">
                    <w:pPr>
                      <w:rPr>
                        <w:sz w:val="18"/>
                        <w:szCs w:val="18"/>
                      </w:rPr>
                    </w:pPr>
                    <w:r>
                      <w:rPr>
                        <w:rFonts w:hint="eastAsia"/>
                        <w:sz w:val="18"/>
                        <w:szCs w:val="18"/>
                      </w:rPr>
                      <w:t xml:space="preserve">　</w:t>
                    </w:r>
                  </w:p>
                </w:tc>
                <w:tc>
                  <w:tcPr>
                    <w:tcW w:w="1201" w:type="pct"/>
                    <w:tcBorders>
                      <w:top w:val="outset" w:sz="4" w:space="0" w:color="auto"/>
                      <w:left w:val="outset" w:sz="4" w:space="0" w:color="auto"/>
                      <w:bottom w:val="outset" w:sz="4" w:space="0" w:color="auto"/>
                      <w:right w:val="outset" w:sz="4" w:space="0" w:color="auto"/>
                    </w:tcBorders>
                    <w:vAlign w:val="bottom"/>
                  </w:tcPr>
                  <w:p w14:paraId="5225228F" w14:textId="77777777" w:rsidR="00847721" w:rsidRDefault="00B66337">
                    <w:pPr>
                      <w:jc w:val="right"/>
                      <w:rPr>
                        <w:szCs w:val="21"/>
                      </w:rPr>
                    </w:pPr>
                    <w:r>
                      <w:rPr>
                        <w:rFonts w:hint="eastAsia"/>
                        <w:szCs w:val="21"/>
                      </w:rPr>
                      <w:t>384,040,976.86</w:t>
                    </w:r>
                  </w:p>
                </w:tc>
                <w:tc>
                  <w:tcPr>
                    <w:tcW w:w="1197" w:type="pct"/>
                    <w:tcBorders>
                      <w:top w:val="outset" w:sz="4" w:space="0" w:color="auto"/>
                      <w:left w:val="outset" w:sz="4" w:space="0" w:color="auto"/>
                      <w:bottom w:val="outset" w:sz="4" w:space="0" w:color="auto"/>
                      <w:right w:val="outset" w:sz="4" w:space="0" w:color="auto"/>
                    </w:tcBorders>
                    <w:vAlign w:val="bottom"/>
                  </w:tcPr>
                  <w:p w14:paraId="75ABA2FC" w14:textId="77777777" w:rsidR="00847721" w:rsidRDefault="00B66337">
                    <w:pPr>
                      <w:jc w:val="right"/>
                      <w:rPr>
                        <w:szCs w:val="21"/>
                      </w:rPr>
                    </w:pPr>
                    <w:r>
                      <w:rPr>
                        <w:rFonts w:hint="eastAsia"/>
                        <w:szCs w:val="21"/>
                      </w:rPr>
                      <w:t>375,827,824.13</w:t>
                    </w:r>
                  </w:p>
                </w:tc>
              </w:tr>
            </w:tbl>
            <w:p w14:paraId="7C2554DF" w14:textId="77777777" w:rsidR="00847721" w:rsidRDefault="00847721">
              <w:pPr>
                <w:pStyle w:val="215"/>
              </w:pPr>
            </w:p>
            <w:p w14:paraId="3F35F788" w14:textId="77777777" w:rsidR="00847721" w:rsidRDefault="00B66337">
              <w:pPr>
                <w:snapToGrid w:val="0"/>
                <w:spacing w:line="240" w:lineRule="atLeast"/>
                <w:ind w:rightChars="12" w:right="25"/>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d1f7cb193ab444ff8482a06aad12f0db"/>
                  <w:id w:val="294185114"/>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7402">
                    <w:rPr>
                      <w:rFonts w:hint="eastAsia"/>
                      <w:szCs w:val="21"/>
                    </w:rPr>
                    <w:t xml:space="preserve">王卫民先生 </w:t>
                  </w:r>
                </w:sdtContent>
              </w:sdt>
              <w:r>
                <w:rPr>
                  <w:szCs w:val="21"/>
                </w:rPr>
                <w:t>主管会计工作负责人</w:t>
              </w:r>
              <w:r>
                <w:rPr>
                  <w:rFonts w:hint="eastAsia"/>
                  <w:szCs w:val="21"/>
                </w:rPr>
                <w:t>：</w:t>
              </w:r>
              <w:sdt>
                <w:sdtPr>
                  <w:rPr>
                    <w:rFonts w:hint="eastAsia"/>
                    <w:szCs w:val="21"/>
                  </w:rPr>
                  <w:alias w:val="主管会计工作负责人姓名"/>
                  <w:tag w:val="_GBC_45110b4746914613a7aad68cef7b1bed"/>
                  <w:id w:val="-74156393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887402">
                    <w:rPr>
                      <w:rFonts w:hint="eastAsia"/>
                      <w:szCs w:val="21"/>
                    </w:rPr>
                    <w:t xml:space="preserve">周思源先生 </w:t>
                  </w:r>
                </w:sdtContent>
              </w:sdt>
              <w:r>
                <w:rPr>
                  <w:szCs w:val="21"/>
                </w:rPr>
                <w:t>会计机构负责人</w:t>
              </w:r>
              <w:r>
                <w:rPr>
                  <w:rFonts w:hint="eastAsia"/>
                  <w:szCs w:val="21"/>
                </w:rPr>
                <w:t>：</w:t>
              </w:r>
              <w:sdt>
                <w:sdtPr>
                  <w:rPr>
                    <w:rFonts w:hint="eastAsia"/>
                    <w:szCs w:val="21"/>
                  </w:rPr>
                  <w:alias w:val="会计机构负责人姓名"/>
                  <w:tag w:val="_GBC_e7d70223996e482d9871cfff87704452"/>
                  <w:id w:val="1466617603"/>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47721">
                    <w:rPr>
                      <w:rFonts w:hint="eastAsia"/>
                      <w:szCs w:val="21"/>
                    </w:rPr>
                    <w:t>吴寅女士</w:t>
                  </w:r>
                </w:sdtContent>
              </w:sdt>
            </w:p>
          </w:sdtContent>
        </w:sdt>
        <w:p w14:paraId="1465F473" w14:textId="77777777" w:rsidR="00847721" w:rsidRDefault="00847721">
          <w:pPr>
            <w:rPr>
              <w:szCs w:val="21"/>
            </w:rPr>
          </w:pPr>
        </w:p>
        <w:p w14:paraId="265FA3AA" w14:textId="77777777" w:rsidR="00847721" w:rsidRDefault="00847721">
          <w:pPr>
            <w:jc w:val="center"/>
            <w:rPr>
              <w:b/>
              <w:bCs/>
              <w:szCs w:val="21"/>
            </w:rPr>
          </w:pPr>
        </w:p>
        <w:sdt>
          <w:sdtPr>
            <w:rPr>
              <w:rFonts w:hint="eastAsia"/>
              <w:b/>
              <w:bCs/>
              <w:szCs w:val="21"/>
            </w:rPr>
            <w:tag w:val="_GBC_fa07832b39b14b348ba105d6cedbd7b8"/>
            <w:id w:val="-328675178"/>
            <w:lock w:val="sdtLocked"/>
            <w:placeholder>
              <w:docPart w:val="GBC22222222222222222222222222222"/>
            </w:placeholder>
          </w:sdtPr>
          <w:sdtEndPr>
            <w:rPr>
              <w:b w:val="0"/>
              <w:bCs w:val="0"/>
            </w:rPr>
          </w:sdtEndPr>
          <w:sdtContent>
            <w:p w14:paraId="3E1679F7" w14:textId="77777777" w:rsidR="00847721" w:rsidRDefault="00B66337">
              <w:pPr>
                <w:jc w:val="center"/>
                <w:outlineLvl w:val="2"/>
                <w:rPr>
                  <w:b/>
                  <w:bCs/>
                  <w:szCs w:val="21"/>
                </w:rPr>
              </w:pPr>
              <w:r>
                <w:rPr>
                  <w:rFonts w:hint="eastAsia"/>
                  <w:b/>
                  <w:bCs/>
                  <w:szCs w:val="21"/>
                </w:rPr>
                <w:t>母公司</w:t>
              </w:r>
              <w:r>
                <w:rPr>
                  <w:b/>
                  <w:bCs/>
                  <w:szCs w:val="21"/>
                </w:rPr>
                <w:t>现金流量表</w:t>
              </w:r>
            </w:p>
            <w:p w14:paraId="7F51BDF6" w14:textId="77777777" w:rsidR="00847721" w:rsidRDefault="00B66337">
              <w:pPr>
                <w:jc w:val="center"/>
                <w:rPr>
                  <w:b/>
                  <w:bCs/>
                  <w:szCs w:val="21"/>
                </w:rPr>
              </w:pPr>
              <w:r>
                <w:rPr>
                  <w:szCs w:val="21"/>
                </w:rPr>
                <w:t>2021年</w:t>
              </w:r>
              <w:r>
                <w:rPr>
                  <w:rFonts w:hint="eastAsia"/>
                  <w:szCs w:val="21"/>
                </w:rPr>
                <w:t>1—12</w:t>
              </w:r>
              <w:r>
                <w:rPr>
                  <w:szCs w:val="21"/>
                </w:rPr>
                <w:t>月</w:t>
              </w:r>
            </w:p>
            <w:p w14:paraId="7DF18046" w14:textId="77777777" w:rsidR="00847721" w:rsidRDefault="00B66337">
              <w:pPr>
                <w:jc w:val="right"/>
                <w:rPr>
                  <w:szCs w:val="21"/>
                </w:rPr>
              </w:pPr>
              <w:r>
                <w:rPr>
                  <w:szCs w:val="21"/>
                </w:rPr>
                <w:t>单位:</w:t>
              </w:r>
              <w:sdt>
                <w:sdtPr>
                  <w:rPr>
                    <w:szCs w:val="21"/>
                  </w:rPr>
                  <w:alias w:val="单位：母公司现金流量表"/>
                  <w:tag w:val="_GBC_993ead81b27a41dfaccaacfaec8b7c78"/>
                  <w:id w:val="-781879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szCs w:val="21"/>
                </w:rPr>
                <w:t xml:space="preserve">  币种:</w:t>
              </w:r>
              <w:sdt>
                <w:sdtPr>
                  <w:rPr>
                    <w:szCs w:val="21"/>
                  </w:rPr>
                  <w:alias w:val="币种：母公司现金流量表"/>
                  <w:tag w:val="_GBC_2dd4b706d0a244a4b4c21166025356cc"/>
                  <w:id w:val="-15408189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36"/>
                <w:gridCol w:w="778"/>
                <w:gridCol w:w="2172"/>
                <w:gridCol w:w="2163"/>
              </w:tblGrid>
              <w:tr w:rsidR="00847721" w14:paraId="2663F59A" w14:textId="77777777" w:rsidTr="00847721">
                <w:tc>
                  <w:tcPr>
                    <w:tcW w:w="2175" w:type="pct"/>
                    <w:tcBorders>
                      <w:top w:val="outset" w:sz="4" w:space="0" w:color="auto"/>
                      <w:left w:val="outset" w:sz="4" w:space="0" w:color="auto"/>
                      <w:bottom w:val="outset" w:sz="4" w:space="0" w:color="auto"/>
                      <w:right w:val="outset" w:sz="4" w:space="0" w:color="auto"/>
                    </w:tcBorders>
                  </w:tcPr>
                  <w:sdt>
                    <w:sdtPr>
                      <w:rPr>
                        <w:rFonts w:hint="eastAsia"/>
                        <w:b/>
                      </w:rPr>
                      <w:tag w:val="_PLD_fa8a4a4fe8df4f0086d4a3f59744ef0c"/>
                      <w:id w:val="1485739112"/>
                      <w:lock w:val="sdtLocked"/>
                    </w:sdtPr>
                    <w:sdtEndPr/>
                    <w:sdtContent>
                      <w:p w14:paraId="34D2EBA6" w14:textId="77777777" w:rsidR="00847721" w:rsidRDefault="00B66337">
                        <w:pPr>
                          <w:jc w:val="center"/>
                          <w:rPr>
                            <w:b/>
                          </w:rPr>
                        </w:pPr>
                        <w:r>
                          <w:rPr>
                            <w:rFonts w:hint="eastAsia"/>
                            <w:b/>
                          </w:rPr>
                          <w:t>项目</w:t>
                        </w:r>
                      </w:p>
                    </w:sdtContent>
                  </w:sdt>
                </w:tc>
                <w:tc>
                  <w:tcPr>
                    <w:tcW w:w="430" w:type="pct"/>
                    <w:tcBorders>
                      <w:top w:val="outset" w:sz="4" w:space="0" w:color="auto"/>
                      <w:left w:val="outset" w:sz="4" w:space="0" w:color="auto"/>
                      <w:bottom w:val="outset" w:sz="4" w:space="0" w:color="auto"/>
                      <w:right w:val="outset" w:sz="4" w:space="0" w:color="auto"/>
                    </w:tcBorders>
                  </w:tcPr>
                  <w:sdt>
                    <w:sdtPr>
                      <w:rPr>
                        <w:rFonts w:hint="eastAsia"/>
                        <w:b/>
                      </w:rPr>
                      <w:tag w:val="_PLD_e2b9d4cf46994f4f99a9560554670b54"/>
                      <w:id w:val="-1126703197"/>
                      <w:lock w:val="sdtLocked"/>
                    </w:sdtPr>
                    <w:sdtEndPr/>
                    <w:sdtContent>
                      <w:p w14:paraId="1AA720A4" w14:textId="77777777" w:rsidR="00847721" w:rsidRDefault="00B66337">
                        <w:pPr>
                          <w:autoSpaceDE w:val="0"/>
                          <w:autoSpaceDN w:val="0"/>
                          <w:adjustRightInd w:val="0"/>
                          <w:jc w:val="center"/>
                          <w:rPr>
                            <w:b/>
                          </w:rPr>
                        </w:pPr>
                        <w:r>
                          <w:rPr>
                            <w:rFonts w:hint="eastAsia"/>
                            <w:b/>
                          </w:rPr>
                          <w:t>附注</w:t>
                        </w:r>
                      </w:p>
                    </w:sdtContent>
                  </w:sdt>
                </w:tc>
                <w:tc>
                  <w:tcPr>
                    <w:tcW w:w="1200" w:type="pct"/>
                    <w:tcBorders>
                      <w:top w:val="outset" w:sz="4" w:space="0" w:color="auto"/>
                      <w:left w:val="outset" w:sz="4" w:space="0" w:color="auto"/>
                      <w:bottom w:val="outset" w:sz="4" w:space="0" w:color="auto"/>
                      <w:right w:val="outset" w:sz="4" w:space="0" w:color="auto"/>
                    </w:tcBorders>
                  </w:tcPr>
                  <w:sdt>
                    <w:sdtPr>
                      <w:rPr>
                        <w:rFonts w:hint="eastAsia"/>
                        <w:b/>
                      </w:rPr>
                      <w:tag w:val="_PLD_a5e1076b6ae14d71abde0e9180405588"/>
                      <w:id w:val="-660550239"/>
                      <w:lock w:val="sdtLocked"/>
                    </w:sdtPr>
                    <w:sdtEndPr/>
                    <w:sdtContent>
                      <w:p w14:paraId="189BE52F" w14:textId="77777777" w:rsidR="00847721" w:rsidRDefault="00B66337">
                        <w:pPr>
                          <w:autoSpaceDE w:val="0"/>
                          <w:autoSpaceDN w:val="0"/>
                          <w:adjustRightInd w:val="0"/>
                          <w:jc w:val="center"/>
                          <w:rPr>
                            <w:b/>
                          </w:rPr>
                        </w:pPr>
                        <w:r>
                          <w:rPr>
                            <w:rFonts w:hint="eastAsia"/>
                            <w:b/>
                          </w:rPr>
                          <w:t>2021年度</w:t>
                        </w:r>
                      </w:p>
                    </w:sdtContent>
                  </w:sdt>
                </w:tc>
                <w:tc>
                  <w:tcPr>
                    <w:tcW w:w="1195" w:type="pct"/>
                    <w:tcBorders>
                      <w:top w:val="outset" w:sz="4" w:space="0" w:color="auto"/>
                      <w:left w:val="outset" w:sz="4" w:space="0" w:color="auto"/>
                      <w:bottom w:val="outset" w:sz="4" w:space="0" w:color="auto"/>
                      <w:right w:val="outset" w:sz="4" w:space="0" w:color="auto"/>
                    </w:tcBorders>
                  </w:tcPr>
                  <w:sdt>
                    <w:sdtPr>
                      <w:rPr>
                        <w:rFonts w:hint="eastAsia"/>
                        <w:b/>
                      </w:rPr>
                      <w:tag w:val="_PLD_9f1994ac47d2487c870c64df42698a51"/>
                      <w:id w:val="-40444728"/>
                      <w:lock w:val="sdtLocked"/>
                    </w:sdtPr>
                    <w:sdtEndPr/>
                    <w:sdtContent>
                      <w:p w14:paraId="2FB3F8FE" w14:textId="77777777" w:rsidR="00847721" w:rsidRDefault="00B66337">
                        <w:pPr>
                          <w:autoSpaceDE w:val="0"/>
                          <w:autoSpaceDN w:val="0"/>
                          <w:adjustRightInd w:val="0"/>
                          <w:jc w:val="center"/>
                          <w:rPr>
                            <w:b/>
                          </w:rPr>
                        </w:pPr>
                        <w:r>
                          <w:rPr>
                            <w:rFonts w:hint="eastAsia"/>
                            <w:b/>
                          </w:rPr>
                          <w:t>2020年度</w:t>
                        </w:r>
                      </w:p>
                    </w:sdtContent>
                  </w:sdt>
                </w:tc>
              </w:tr>
              <w:tr w:rsidR="00847721" w14:paraId="049D8AE8" w14:textId="77777777" w:rsidTr="00713F20">
                <w:sdt>
                  <w:sdtPr>
                    <w:tag w:val="_PLD_d5384e7a1c2841c78793ee2e647fdb97"/>
                    <w:id w:val="1483738401"/>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63D1D9CD" w14:textId="77777777" w:rsidR="00847721" w:rsidRDefault="00B66337">
                        <w:pPr>
                          <w:rPr>
                            <w:szCs w:val="21"/>
                          </w:rPr>
                        </w:pPr>
                        <w:r>
                          <w:rPr>
                            <w:rFonts w:hint="eastAsia"/>
                            <w:b/>
                            <w:bCs/>
                            <w:szCs w:val="21"/>
                          </w:rPr>
                          <w:t>一、经营活动产生的现金流量：</w:t>
                        </w:r>
                      </w:p>
                    </w:tc>
                  </w:sdtContent>
                </w:sdt>
              </w:tr>
              <w:tr w:rsidR="00847721" w14:paraId="19145E93" w14:textId="77777777" w:rsidTr="00847721">
                <w:sdt>
                  <w:sdtPr>
                    <w:tag w:val="_PLD_2ef21863579e463191f73e8d1ed04b07"/>
                    <w:id w:val="-32654892"/>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2AE69C4E" w14:textId="77777777" w:rsidR="00847721" w:rsidRDefault="00B66337">
                        <w:pPr>
                          <w:ind w:firstLineChars="100" w:firstLine="210"/>
                          <w:rPr>
                            <w:color w:val="000000"/>
                            <w:szCs w:val="21"/>
                          </w:rPr>
                        </w:pPr>
                        <w:r>
                          <w:rPr>
                            <w:rFonts w:hint="eastAsia"/>
                            <w:szCs w:val="21"/>
                          </w:rPr>
                          <w:t>销售商品、提供劳务收到的现金</w:t>
                        </w:r>
                      </w:p>
                    </w:tc>
                  </w:sdtContent>
                </w:sdt>
                <w:tc>
                  <w:tcPr>
                    <w:tcW w:w="430" w:type="pct"/>
                    <w:tcBorders>
                      <w:top w:val="outset" w:sz="4" w:space="0" w:color="auto"/>
                      <w:left w:val="outset" w:sz="4" w:space="0" w:color="auto"/>
                      <w:bottom w:val="outset" w:sz="4" w:space="0" w:color="auto"/>
                      <w:right w:val="outset" w:sz="4" w:space="0" w:color="auto"/>
                    </w:tcBorders>
                  </w:tcPr>
                  <w:p w14:paraId="6C0734C0"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6B7F9079" w14:textId="77777777" w:rsidR="00847721" w:rsidRDefault="00B66337">
                    <w:pPr>
                      <w:jc w:val="right"/>
                      <w:rPr>
                        <w:szCs w:val="21"/>
                      </w:rPr>
                    </w:pPr>
                    <w:r>
                      <w:rPr>
                        <w:rFonts w:hint="eastAsia"/>
                        <w:szCs w:val="21"/>
                      </w:rPr>
                      <w:t>187,995,595.73</w:t>
                    </w:r>
                  </w:p>
                </w:tc>
                <w:tc>
                  <w:tcPr>
                    <w:tcW w:w="1195" w:type="pct"/>
                    <w:tcBorders>
                      <w:top w:val="outset" w:sz="4" w:space="0" w:color="auto"/>
                      <w:left w:val="outset" w:sz="4" w:space="0" w:color="auto"/>
                      <w:bottom w:val="outset" w:sz="4" w:space="0" w:color="auto"/>
                      <w:right w:val="outset" w:sz="4" w:space="0" w:color="auto"/>
                    </w:tcBorders>
                    <w:vAlign w:val="bottom"/>
                  </w:tcPr>
                  <w:p w14:paraId="17D6735C" w14:textId="77777777" w:rsidR="00847721" w:rsidRDefault="00B66337">
                    <w:pPr>
                      <w:jc w:val="right"/>
                      <w:rPr>
                        <w:szCs w:val="21"/>
                      </w:rPr>
                    </w:pPr>
                    <w:r>
                      <w:rPr>
                        <w:rFonts w:hint="eastAsia"/>
                        <w:szCs w:val="21"/>
                      </w:rPr>
                      <w:t>317,197,392.32</w:t>
                    </w:r>
                  </w:p>
                </w:tc>
              </w:tr>
              <w:tr w:rsidR="00847721" w14:paraId="3184C3B4" w14:textId="77777777" w:rsidTr="00847721">
                <w:sdt>
                  <w:sdtPr>
                    <w:tag w:val="_PLD_fd1d35e1b7d64d4d96ab3870ac133ece"/>
                    <w:id w:val="1818844010"/>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3D7CF230" w14:textId="77777777" w:rsidR="00847721" w:rsidRDefault="00B66337">
                        <w:pPr>
                          <w:ind w:firstLineChars="100" w:firstLine="210"/>
                          <w:rPr>
                            <w:color w:val="000000"/>
                            <w:szCs w:val="21"/>
                          </w:rPr>
                        </w:pPr>
                        <w:r>
                          <w:rPr>
                            <w:rFonts w:hint="eastAsia"/>
                            <w:szCs w:val="21"/>
                          </w:rPr>
                          <w:t>收到的税费返还</w:t>
                        </w:r>
                      </w:p>
                    </w:tc>
                  </w:sdtContent>
                </w:sdt>
                <w:tc>
                  <w:tcPr>
                    <w:tcW w:w="430" w:type="pct"/>
                    <w:tcBorders>
                      <w:top w:val="outset" w:sz="4" w:space="0" w:color="auto"/>
                      <w:left w:val="outset" w:sz="4" w:space="0" w:color="auto"/>
                      <w:bottom w:val="outset" w:sz="4" w:space="0" w:color="auto"/>
                      <w:right w:val="outset" w:sz="4" w:space="0" w:color="auto"/>
                    </w:tcBorders>
                  </w:tcPr>
                  <w:p w14:paraId="7D63EB88"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7D4FC746" w14:textId="77777777" w:rsidR="00847721" w:rsidRDefault="00B66337">
                    <w:pPr>
                      <w:jc w:val="right"/>
                      <w:rPr>
                        <w:szCs w:val="21"/>
                      </w:rPr>
                    </w:pPr>
                    <w:r>
                      <w:rPr>
                        <w:rFonts w:hint="eastAsia"/>
                        <w:szCs w:val="21"/>
                      </w:rPr>
                      <w:t>5,290,488.28</w:t>
                    </w:r>
                  </w:p>
                </w:tc>
                <w:tc>
                  <w:tcPr>
                    <w:tcW w:w="1195" w:type="pct"/>
                    <w:tcBorders>
                      <w:top w:val="outset" w:sz="4" w:space="0" w:color="auto"/>
                      <w:left w:val="outset" w:sz="4" w:space="0" w:color="auto"/>
                      <w:bottom w:val="outset" w:sz="4" w:space="0" w:color="auto"/>
                      <w:right w:val="outset" w:sz="4" w:space="0" w:color="auto"/>
                    </w:tcBorders>
                    <w:vAlign w:val="bottom"/>
                  </w:tcPr>
                  <w:p w14:paraId="789CC6D5" w14:textId="77777777" w:rsidR="00847721" w:rsidRDefault="00B66337">
                    <w:pPr>
                      <w:jc w:val="right"/>
                      <w:rPr>
                        <w:szCs w:val="21"/>
                      </w:rPr>
                    </w:pPr>
                    <w:r>
                      <w:rPr>
                        <w:rFonts w:hint="eastAsia"/>
                        <w:szCs w:val="21"/>
                      </w:rPr>
                      <w:t>13,395,680.23</w:t>
                    </w:r>
                  </w:p>
                </w:tc>
              </w:tr>
              <w:tr w:rsidR="00847721" w14:paraId="6F6556A2" w14:textId="77777777" w:rsidTr="00847721">
                <w:sdt>
                  <w:sdtPr>
                    <w:tag w:val="_PLD_88831a6e784247068be3b652641fab29"/>
                    <w:id w:val="1279682603"/>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4D54A0A3" w14:textId="77777777" w:rsidR="00847721" w:rsidRDefault="00B66337">
                        <w:pPr>
                          <w:ind w:firstLineChars="100" w:firstLine="210"/>
                          <w:rPr>
                            <w:color w:val="000000"/>
                            <w:szCs w:val="21"/>
                          </w:rPr>
                        </w:pPr>
                        <w:r>
                          <w:rPr>
                            <w:rFonts w:hint="eastAsia"/>
                            <w:szCs w:val="21"/>
                          </w:rPr>
                          <w:t>收到其他与经营活动有关的现金</w:t>
                        </w:r>
                      </w:p>
                    </w:tc>
                  </w:sdtContent>
                </w:sdt>
                <w:tc>
                  <w:tcPr>
                    <w:tcW w:w="430" w:type="pct"/>
                    <w:tcBorders>
                      <w:top w:val="outset" w:sz="4" w:space="0" w:color="auto"/>
                      <w:left w:val="outset" w:sz="4" w:space="0" w:color="auto"/>
                      <w:bottom w:val="outset" w:sz="4" w:space="0" w:color="auto"/>
                      <w:right w:val="outset" w:sz="4" w:space="0" w:color="auto"/>
                    </w:tcBorders>
                  </w:tcPr>
                  <w:p w14:paraId="42A37BA9"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14CBD232" w14:textId="77777777" w:rsidR="00847721" w:rsidRDefault="00B66337">
                    <w:pPr>
                      <w:jc w:val="right"/>
                      <w:rPr>
                        <w:szCs w:val="21"/>
                      </w:rPr>
                    </w:pPr>
                    <w:r>
                      <w:rPr>
                        <w:rFonts w:hint="eastAsia"/>
                        <w:szCs w:val="21"/>
                      </w:rPr>
                      <w:t>153,303,429.34</w:t>
                    </w:r>
                  </w:p>
                </w:tc>
                <w:tc>
                  <w:tcPr>
                    <w:tcW w:w="1195" w:type="pct"/>
                    <w:tcBorders>
                      <w:top w:val="outset" w:sz="4" w:space="0" w:color="auto"/>
                      <w:left w:val="outset" w:sz="4" w:space="0" w:color="auto"/>
                      <w:bottom w:val="outset" w:sz="4" w:space="0" w:color="auto"/>
                      <w:right w:val="outset" w:sz="4" w:space="0" w:color="auto"/>
                    </w:tcBorders>
                    <w:vAlign w:val="bottom"/>
                  </w:tcPr>
                  <w:p w14:paraId="6A4B8CCC" w14:textId="77777777" w:rsidR="00847721" w:rsidRDefault="00B66337">
                    <w:pPr>
                      <w:jc w:val="right"/>
                      <w:rPr>
                        <w:szCs w:val="21"/>
                      </w:rPr>
                    </w:pPr>
                    <w:r>
                      <w:rPr>
                        <w:rFonts w:hint="eastAsia"/>
                        <w:szCs w:val="21"/>
                      </w:rPr>
                      <w:t>41,956,192.70</w:t>
                    </w:r>
                  </w:p>
                </w:tc>
              </w:tr>
              <w:tr w:rsidR="00847721" w14:paraId="6E099EC7" w14:textId="77777777" w:rsidTr="00847721">
                <w:sdt>
                  <w:sdtPr>
                    <w:tag w:val="_PLD_4f13f44c456d4cb2868156eb6f97ce2d"/>
                    <w:id w:val="-1825121256"/>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1DB96D9B" w14:textId="77777777" w:rsidR="00847721" w:rsidRDefault="00B66337">
                        <w:pPr>
                          <w:ind w:firstLineChars="200" w:firstLine="420"/>
                          <w:rPr>
                            <w:color w:val="000000"/>
                            <w:szCs w:val="21"/>
                          </w:rPr>
                        </w:pPr>
                        <w:r>
                          <w:rPr>
                            <w:rFonts w:hint="eastAsia"/>
                            <w:szCs w:val="21"/>
                          </w:rPr>
                          <w:t>经营活动现金流入小计</w:t>
                        </w:r>
                      </w:p>
                    </w:tc>
                  </w:sdtContent>
                </w:sdt>
                <w:tc>
                  <w:tcPr>
                    <w:tcW w:w="430" w:type="pct"/>
                    <w:tcBorders>
                      <w:top w:val="outset" w:sz="4" w:space="0" w:color="auto"/>
                      <w:left w:val="outset" w:sz="4" w:space="0" w:color="auto"/>
                      <w:bottom w:val="outset" w:sz="4" w:space="0" w:color="auto"/>
                      <w:right w:val="outset" w:sz="4" w:space="0" w:color="auto"/>
                    </w:tcBorders>
                  </w:tcPr>
                  <w:p w14:paraId="6DAE8462"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5B19A2D4" w14:textId="77777777" w:rsidR="00847721" w:rsidRDefault="00B66337">
                    <w:pPr>
                      <w:jc w:val="right"/>
                      <w:rPr>
                        <w:szCs w:val="21"/>
                      </w:rPr>
                    </w:pPr>
                    <w:r>
                      <w:rPr>
                        <w:rFonts w:hint="eastAsia"/>
                        <w:szCs w:val="21"/>
                      </w:rPr>
                      <w:t>346,589,513.35</w:t>
                    </w:r>
                  </w:p>
                </w:tc>
                <w:tc>
                  <w:tcPr>
                    <w:tcW w:w="1195" w:type="pct"/>
                    <w:tcBorders>
                      <w:top w:val="outset" w:sz="4" w:space="0" w:color="auto"/>
                      <w:left w:val="outset" w:sz="4" w:space="0" w:color="auto"/>
                      <w:bottom w:val="outset" w:sz="4" w:space="0" w:color="auto"/>
                      <w:right w:val="outset" w:sz="4" w:space="0" w:color="auto"/>
                    </w:tcBorders>
                    <w:vAlign w:val="bottom"/>
                  </w:tcPr>
                  <w:p w14:paraId="01888958" w14:textId="77777777" w:rsidR="00847721" w:rsidRDefault="00B66337">
                    <w:pPr>
                      <w:jc w:val="right"/>
                      <w:rPr>
                        <w:szCs w:val="21"/>
                      </w:rPr>
                    </w:pPr>
                    <w:r>
                      <w:rPr>
                        <w:rFonts w:hint="eastAsia"/>
                        <w:szCs w:val="21"/>
                      </w:rPr>
                      <w:t>372,549,265.25</w:t>
                    </w:r>
                  </w:p>
                </w:tc>
              </w:tr>
              <w:tr w:rsidR="00847721" w14:paraId="4A9BEF57" w14:textId="77777777" w:rsidTr="00847721">
                <w:sdt>
                  <w:sdtPr>
                    <w:tag w:val="_PLD_abdeb3944de44affa4c6abe789333af9"/>
                    <w:id w:val="-332608472"/>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021D1FC6" w14:textId="77777777" w:rsidR="00847721" w:rsidRDefault="00B66337">
                        <w:pPr>
                          <w:ind w:firstLineChars="100" w:firstLine="210"/>
                          <w:rPr>
                            <w:szCs w:val="21"/>
                          </w:rPr>
                        </w:pPr>
                        <w:r>
                          <w:rPr>
                            <w:rFonts w:hint="eastAsia"/>
                            <w:szCs w:val="21"/>
                          </w:rPr>
                          <w:t>购买商品、接受劳务支付的现金</w:t>
                        </w:r>
                      </w:p>
                    </w:tc>
                  </w:sdtContent>
                </w:sdt>
                <w:tc>
                  <w:tcPr>
                    <w:tcW w:w="430" w:type="pct"/>
                    <w:tcBorders>
                      <w:top w:val="outset" w:sz="4" w:space="0" w:color="auto"/>
                      <w:left w:val="outset" w:sz="4" w:space="0" w:color="auto"/>
                      <w:bottom w:val="outset" w:sz="4" w:space="0" w:color="auto"/>
                      <w:right w:val="outset" w:sz="4" w:space="0" w:color="auto"/>
                    </w:tcBorders>
                  </w:tcPr>
                  <w:p w14:paraId="3258A81A"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0E35B7A1" w14:textId="77777777" w:rsidR="00847721" w:rsidRDefault="00B66337">
                    <w:pPr>
                      <w:jc w:val="right"/>
                      <w:rPr>
                        <w:szCs w:val="21"/>
                      </w:rPr>
                    </w:pPr>
                    <w:r>
                      <w:rPr>
                        <w:rFonts w:hint="eastAsia"/>
                        <w:szCs w:val="21"/>
                      </w:rPr>
                      <w:t>170,537,196.62</w:t>
                    </w:r>
                  </w:p>
                </w:tc>
                <w:tc>
                  <w:tcPr>
                    <w:tcW w:w="1195" w:type="pct"/>
                    <w:tcBorders>
                      <w:top w:val="outset" w:sz="4" w:space="0" w:color="auto"/>
                      <w:left w:val="outset" w:sz="4" w:space="0" w:color="auto"/>
                      <w:bottom w:val="outset" w:sz="4" w:space="0" w:color="auto"/>
                      <w:right w:val="outset" w:sz="4" w:space="0" w:color="auto"/>
                    </w:tcBorders>
                    <w:vAlign w:val="bottom"/>
                  </w:tcPr>
                  <w:p w14:paraId="3DD25F39" w14:textId="77777777" w:rsidR="00847721" w:rsidRDefault="00B66337">
                    <w:pPr>
                      <w:jc w:val="right"/>
                      <w:rPr>
                        <w:szCs w:val="21"/>
                      </w:rPr>
                    </w:pPr>
                    <w:r>
                      <w:rPr>
                        <w:rFonts w:hint="eastAsia"/>
                        <w:szCs w:val="21"/>
                      </w:rPr>
                      <w:t>201,978,044.14</w:t>
                    </w:r>
                  </w:p>
                </w:tc>
              </w:tr>
              <w:tr w:rsidR="00847721" w14:paraId="446F4FE2" w14:textId="77777777" w:rsidTr="00847721">
                <w:sdt>
                  <w:sdtPr>
                    <w:tag w:val="_PLD_c1b9609c767847a484c31f0cdf800e1a"/>
                    <w:id w:val="130067670"/>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5B39AA14" w14:textId="77777777" w:rsidR="00847721" w:rsidRDefault="00B66337">
                        <w:pPr>
                          <w:ind w:firstLineChars="100" w:firstLine="210"/>
                          <w:rPr>
                            <w:szCs w:val="21"/>
                          </w:rPr>
                        </w:pPr>
                        <w:r>
                          <w:rPr>
                            <w:rFonts w:hint="eastAsia"/>
                            <w:szCs w:val="21"/>
                          </w:rPr>
                          <w:t>支付给职工及为职工支付的现金</w:t>
                        </w:r>
                      </w:p>
                    </w:tc>
                  </w:sdtContent>
                </w:sdt>
                <w:tc>
                  <w:tcPr>
                    <w:tcW w:w="430" w:type="pct"/>
                    <w:tcBorders>
                      <w:top w:val="outset" w:sz="4" w:space="0" w:color="auto"/>
                      <w:left w:val="outset" w:sz="4" w:space="0" w:color="auto"/>
                      <w:bottom w:val="outset" w:sz="4" w:space="0" w:color="auto"/>
                      <w:right w:val="outset" w:sz="4" w:space="0" w:color="auto"/>
                    </w:tcBorders>
                  </w:tcPr>
                  <w:p w14:paraId="4E3EBA6D"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5782B66C" w14:textId="77777777" w:rsidR="00847721" w:rsidRDefault="00B66337">
                    <w:pPr>
                      <w:jc w:val="right"/>
                      <w:rPr>
                        <w:szCs w:val="21"/>
                      </w:rPr>
                    </w:pPr>
                    <w:r>
                      <w:rPr>
                        <w:rFonts w:hint="eastAsia"/>
                        <w:szCs w:val="21"/>
                      </w:rPr>
                      <w:t>17,493,831.73</w:t>
                    </w:r>
                  </w:p>
                </w:tc>
                <w:tc>
                  <w:tcPr>
                    <w:tcW w:w="1195" w:type="pct"/>
                    <w:tcBorders>
                      <w:top w:val="outset" w:sz="4" w:space="0" w:color="auto"/>
                      <w:left w:val="outset" w:sz="4" w:space="0" w:color="auto"/>
                      <w:bottom w:val="outset" w:sz="4" w:space="0" w:color="auto"/>
                      <w:right w:val="outset" w:sz="4" w:space="0" w:color="auto"/>
                    </w:tcBorders>
                    <w:vAlign w:val="bottom"/>
                  </w:tcPr>
                  <w:p w14:paraId="4C9D2A5F" w14:textId="77777777" w:rsidR="00847721" w:rsidRDefault="00B66337">
                    <w:pPr>
                      <w:jc w:val="right"/>
                      <w:rPr>
                        <w:szCs w:val="21"/>
                      </w:rPr>
                    </w:pPr>
                    <w:r>
                      <w:rPr>
                        <w:rFonts w:hint="eastAsia"/>
                        <w:szCs w:val="21"/>
                      </w:rPr>
                      <w:t>16,325,502.93</w:t>
                    </w:r>
                  </w:p>
                </w:tc>
              </w:tr>
              <w:tr w:rsidR="00847721" w14:paraId="6F5B4FE5" w14:textId="77777777" w:rsidTr="00847721">
                <w:sdt>
                  <w:sdtPr>
                    <w:tag w:val="_PLD_56edb572c5f54e9f8abd0b8028e38134"/>
                    <w:id w:val="-152293587"/>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7D5874FA" w14:textId="77777777" w:rsidR="00847721" w:rsidRDefault="00B66337">
                        <w:pPr>
                          <w:ind w:firstLineChars="100" w:firstLine="210"/>
                          <w:rPr>
                            <w:szCs w:val="21"/>
                          </w:rPr>
                        </w:pPr>
                        <w:r>
                          <w:rPr>
                            <w:rFonts w:hint="eastAsia"/>
                            <w:szCs w:val="21"/>
                          </w:rPr>
                          <w:t>支付的各项税费</w:t>
                        </w:r>
                      </w:p>
                    </w:tc>
                  </w:sdtContent>
                </w:sdt>
                <w:tc>
                  <w:tcPr>
                    <w:tcW w:w="430" w:type="pct"/>
                    <w:tcBorders>
                      <w:top w:val="outset" w:sz="4" w:space="0" w:color="auto"/>
                      <w:left w:val="outset" w:sz="4" w:space="0" w:color="auto"/>
                      <w:bottom w:val="outset" w:sz="4" w:space="0" w:color="auto"/>
                      <w:right w:val="outset" w:sz="4" w:space="0" w:color="auto"/>
                    </w:tcBorders>
                  </w:tcPr>
                  <w:p w14:paraId="458C9FE5"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3EDEDE72" w14:textId="77777777" w:rsidR="00847721" w:rsidRDefault="00B66337">
                    <w:pPr>
                      <w:jc w:val="right"/>
                      <w:rPr>
                        <w:szCs w:val="21"/>
                      </w:rPr>
                    </w:pPr>
                    <w:r>
                      <w:rPr>
                        <w:rFonts w:hint="eastAsia"/>
                        <w:szCs w:val="21"/>
                      </w:rPr>
                      <w:t>2,522,541.17</w:t>
                    </w:r>
                  </w:p>
                </w:tc>
                <w:tc>
                  <w:tcPr>
                    <w:tcW w:w="1195" w:type="pct"/>
                    <w:tcBorders>
                      <w:top w:val="outset" w:sz="4" w:space="0" w:color="auto"/>
                      <w:left w:val="outset" w:sz="4" w:space="0" w:color="auto"/>
                      <w:bottom w:val="outset" w:sz="4" w:space="0" w:color="auto"/>
                      <w:right w:val="outset" w:sz="4" w:space="0" w:color="auto"/>
                    </w:tcBorders>
                    <w:vAlign w:val="bottom"/>
                  </w:tcPr>
                  <w:p w14:paraId="0708957B" w14:textId="77777777" w:rsidR="00847721" w:rsidRDefault="00B66337">
                    <w:pPr>
                      <w:jc w:val="right"/>
                      <w:rPr>
                        <w:szCs w:val="21"/>
                      </w:rPr>
                    </w:pPr>
                    <w:r>
                      <w:rPr>
                        <w:rFonts w:hint="eastAsia"/>
                        <w:szCs w:val="21"/>
                      </w:rPr>
                      <w:t>977,968.87</w:t>
                    </w:r>
                  </w:p>
                </w:tc>
              </w:tr>
              <w:tr w:rsidR="00847721" w14:paraId="1CF1AC0F" w14:textId="77777777" w:rsidTr="00847721">
                <w:sdt>
                  <w:sdtPr>
                    <w:tag w:val="_PLD_0211410dc7504eef9b16a4a91a48be78"/>
                    <w:id w:val="672836429"/>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1D14F795" w14:textId="77777777" w:rsidR="00847721" w:rsidRDefault="00B66337">
                        <w:pPr>
                          <w:ind w:firstLineChars="100" w:firstLine="210"/>
                          <w:rPr>
                            <w:szCs w:val="21"/>
                          </w:rPr>
                        </w:pPr>
                        <w:r>
                          <w:rPr>
                            <w:rFonts w:hint="eastAsia"/>
                            <w:szCs w:val="21"/>
                          </w:rPr>
                          <w:t>支付其他与经营活动有关的现金</w:t>
                        </w:r>
                      </w:p>
                    </w:tc>
                  </w:sdtContent>
                </w:sdt>
                <w:tc>
                  <w:tcPr>
                    <w:tcW w:w="430" w:type="pct"/>
                    <w:tcBorders>
                      <w:top w:val="outset" w:sz="4" w:space="0" w:color="auto"/>
                      <w:left w:val="outset" w:sz="4" w:space="0" w:color="auto"/>
                      <w:bottom w:val="outset" w:sz="4" w:space="0" w:color="auto"/>
                      <w:right w:val="outset" w:sz="4" w:space="0" w:color="auto"/>
                    </w:tcBorders>
                  </w:tcPr>
                  <w:p w14:paraId="486ADE7A"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46E5D5DF" w14:textId="77777777" w:rsidR="00847721" w:rsidRDefault="00B66337">
                    <w:pPr>
                      <w:jc w:val="right"/>
                      <w:rPr>
                        <w:szCs w:val="21"/>
                      </w:rPr>
                    </w:pPr>
                    <w:r>
                      <w:rPr>
                        <w:rFonts w:hint="eastAsia"/>
                        <w:szCs w:val="21"/>
                      </w:rPr>
                      <w:t>30,280,822.53</w:t>
                    </w:r>
                  </w:p>
                </w:tc>
                <w:tc>
                  <w:tcPr>
                    <w:tcW w:w="1195" w:type="pct"/>
                    <w:tcBorders>
                      <w:top w:val="outset" w:sz="4" w:space="0" w:color="auto"/>
                      <w:left w:val="outset" w:sz="4" w:space="0" w:color="auto"/>
                      <w:bottom w:val="outset" w:sz="4" w:space="0" w:color="auto"/>
                      <w:right w:val="outset" w:sz="4" w:space="0" w:color="auto"/>
                    </w:tcBorders>
                    <w:vAlign w:val="bottom"/>
                  </w:tcPr>
                  <w:p w14:paraId="7A4AA6E6" w14:textId="77777777" w:rsidR="00847721" w:rsidRDefault="00B66337">
                    <w:pPr>
                      <w:jc w:val="right"/>
                      <w:rPr>
                        <w:szCs w:val="21"/>
                      </w:rPr>
                    </w:pPr>
                    <w:r>
                      <w:rPr>
                        <w:rFonts w:hint="eastAsia"/>
                        <w:szCs w:val="21"/>
                      </w:rPr>
                      <w:t>155,970,748.98</w:t>
                    </w:r>
                  </w:p>
                </w:tc>
              </w:tr>
              <w:tr w:rsidR="00847721" w14:paraId="3DCFB0A1" w14:textId="77777777" w:rsidTr="00847721">
                <w:sdt>
                  <w:sdtPr>
                    <w:tag w:val="_PLD_571b44c4271c45dd91c639d4c338a5d0"/>
                    <w:id w:val="272671638"/>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7E628181" w14:textId="77777777" w:rsidR="00847721" w:rsidRDefault="00B66337">
                        <w:pPr>
                          <w:ind w:firstLineChars="200" w:firstLine="420"/>
                          <w:rPr>
                            <w:color w:val="000000"/>
                            <w:szCs w:val="21"/>
                          </w:rPr>
                        </w:pPr>
                        <w:r>
                          <w:rPr>
                            <w:rFonts w:hint="eastAsia"/>
                            <w:szCs w:val="21"/>
                          </w:rPr>
                          <w:t>经营活动现金流出小计</w:t>
                        </w:r>
                      </w:p>
                    </w:tc>
                  </w:sdtContent>
                </w:sdt>
                <w:tc>
                  <w:tcPr>
                    <w:tcW w:w="430" w:type="pct"/>
                    <w:tcBorders>
                      <w:top w:val="outset" w:sz="4" w:space="0" w:color="auto"/>
                      <w:left w:val="outset" w:sz="4" w:space="0" w:color="auto"/>
                      <w:bottom w:val="outset" w:sz="4" w:space="0" w:color="auto"/>
                      <w:right w:val="outset" w:sz="4" w:space="0" w:color="auto"/>
                    </w:tcBorders>
                  </w:tcPr>
                  <w:p w14:paraId="240F2BB3"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750C32FD" w14:textId="77777777" w:rsidR="00847721" w:rsidRDefault="00B66337">
                    <w:pPr>
                      <w:jc w:val="right"/>
                      <w:rPr>
                        <w:szCs w:val="21"/>
                      </w:rPr>
                    </w:pPr>
                    <w:r>
                      <w:rPr>
                        <w:rFonts w:hint="eastAsia"/>
                        <w:szCs w:val="21"/>
                      </w:rPr>
                      <w:t>220,834,392.05</w:t>
                    </w:r>
                  </w:p>
                </w:tc>
                <w:tc>
                  <w:tcPr>
                    <w:tcW w:w="1195" w:type="pct"/>
                    <w:tcBorders>
                      <w:top w:val="outset" w:sz="4" w:space="0" w:color="auto"/>
                      <w:left w:val="outset" w:sz="4" w:space="0" w:color="auto"/>
                      <w:bottom w:val="outset" w:sz="4" w:space="0" w:color="auto"/>
                      <w:right w:val="outset" w:sz="4" w:space="0" w:color="auto"/>
                    </w:tcBorders>
                    <w:vAlign w:val="bottom"/>
                  </w:tcPr>
                  <w:p w14:paraId="700D0041" w14:textId="77777777" w:rsidR="00847721" w:rsidRDefault="00B66337">
                    <w:pPr>
                      <w:jc w:val="right"/>
                      <w:rPr>
                        <w:szCs w:val="21"/>
                      </w:rPr>
                    </w:pPr>
                    <w:r>
                      <w:rPr>
                        <w:rFonts w:hint="eastAsia"/>
                        <w:szCs w:val="21"/>
                      </w:rPr>
                      <w:t>375,252,264.92</w:t>
                    </w:r>
                  </w:p>
                </w:tc>
              </w:tr>
              <w:tr w:rsidR="00847721" w14:paraId="7B750353" w14:textId="77777777" w:rsidTr="00847721">
                <w:sdt>
                  <w:sdtPr>
                    <w:tag w:val="_PLD_2bd623fb02854cf69c888f364463777d"/>
                    <w:id w:val="163441297"/>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63B7E36F" w14:textId="77777777" w:rsidR="00847721" w:rsidRDefault="00B66337">
                        <w:pPr>
                          <w:ind w:firstLineChars="100" w:firstLine="210"/>
                          <w:rPr>
                            <w:color w:val="000000"/>
                            <w:szCs w:val="21"/>
                          </w:rPr>
                        </w:pPr>
                        <w:r>
                          <w:rPr>
                            <w:rFonts w:hint="eastAsia"/>
                            <w:szCs w:val="21"/>
                          </w:rPr>
                          <w:t>经营活动产生的现金流量净额</w:t>
                        </w:r>
                      </w:p>
                    </w:tc>
                  </w:sdtContent>
                </w:sdt>
                <w:tc>
                  <w:tcPr>
                    <w:tcW w:w="430" w:type="pct"/>
                    <w:tcBorders>
                      <w:top w:val="outset" w:sz="4" w:space="0" w:color="auto"/>
                      <w:left w:val="outset" w:sz="4" w:space="0" w:color="auto"/>
                      <w:bottom w:val="outset" w:sz="4" w:space="0" w:color="auto"/>
                      <w:right w:val="outset" w:sz="4" w:space="0" w:color="auto"/>
                    </w:tcBorders>
                  </w:tcPr>
                  <w:p w14:paraId="209CF616"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40997EE3" w14:textId="77777777" w:rsidR="00847721" w:rsidRDefault="00B66337">
                    <w:pPr>
                      <w:jc w:val="right"/>
                      <w:rPr>
                        <w:szCs w:val="21"/>
                      </w:rPr>
                    </w:pPr>
                    <w:r>
                      <w:rPr>
                        <w:rFonts w:hint="eastAsia"/>
                        <w:szCs w:val="21"/>
                      </w:rPr>
                      <w:t>125,755,121.30</w:t>
                    </w:r>
                  </w:p>
                </w:tc>
                <w:tc>
                  <w:tcPr>
                    <w:tcW w:w="1195" w:type="pct"/>
                    <w:tcBorders>
                      <w:top w:val="outset" w:sz="4" w:space="0" w:color="auto"/>
                      <w:left w:val="outset" w:sz="4" w:space="0" w:color="auto"/>
                      <w:bottom w:val="outset" w:sz="4" w:space="0" w:color="auto"/>
                      <w:right w:val="outset" w:sz="4" w:space="0" w:color="auto"/>
                    </w:tcBorders>
                    <w:vAlign w:val="bottom"/>
                  </w:tcPr>
                  <w:p w14:paraId="5BA59C96" w14:textId="77777777" w:rsidR="00847721" w:rsidRDefault="00B66337">
                    <w:pPr>
                      <w:jc w:val="right"/>
                      <w:rPr>
                        <w:szCs w:val="21"/>
                      </w:rPr>
                    </w:pPr>
                    <w:r>
                      <w:rPr>
                        <w:rFonts w:hint="eastAsia"/>
                        <w:szCs w:val="21"/>
                      </w:rPr>
                      <w:t>-2,702,999.67</w:t>
                    </w:r>
                  </w:p>
                </w:tc>
              </w:tr>
              <w:tr w:rsidR="00847721" w14:paraId="495C1C63" w14:textId="77777777" w:rsidTr="00713F20">
                <w:sdt>
                  <w:sdtPr>
                    <w:tag w:val="_PLD_ea89a8f6b76943769d484d535b94417c"/>
                    <w:id w:val="424769589"/>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530D8960" w14:textId="77777777" w:rsidR="00847721" w:rsidRDefault="00B66337">
                        <w:pPr>
                          <w:rPr>
                            <w:color w:val="008000"/>
                            <w:szCs w:val="21"/>
                          </w:rPr>
                        </w:pPr>
                        <w:r>
                          <w:rPr>
                            <w:rFonts w:hint="eastAsia"/>
                            <w:b/>
                            <w:bCs/>
                            <w:szCs w:val="21"/>
                          </w:rPr>
                          <w:t>二、投资活动产生的现金流量：</w:t>
                        </w:r>
                      </w:p>
                    </w:tc>
                  </w:sdtContent>
                </w:sdt>
              </w:tr>
              <w:tr w:rsidR="00847721" w14:paraId="16A96402" w14:textId="77777777" w:rsidTr="00847721">
                <w:sdt>
                  <w:sdtPr>
                    <w:tag w:val="_PLD_4ce712d8e5af44048c1a4e5bdf4fd7c9"/>
                    <w:id w:val="-684972056"/>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6DB9ED1C" w14:textId="77777777" w:rsidR="00847721" w:rsidRDefault="00B66337">
                        <w:pPr>
                          <w:ind w:firstLineChars="100" w:firstLine="210"/>
                          <w:rPr>
                            <w:szCs w:val="21"/>
                          </w:rPr>
                        </w:pPr>
                        <w:r>
                          <w:rPr>
                            <w:rFonts w:hint="eastAsia"/>
                            <w:szCs w:val="21"/>
                          </w:rPr>
                          <w:t>收回投资收到的现金</w:t>
                        </w:r>
                      </w:p>
                    </w:tc>
                  </w:sdtContent>
                </w:sdt>
                <w:tc>
                  <w:tcPr>
                    <w:tcW w:w="430" w:type="pct"/>
                    <w:tcBorders>
                      <w:top w:val="outset" w:sz="4" w:space="0" w:color="auto"/>
                      <w:left w:val="outset" w:sz="4" w:space="0" w:color="auto"/>
                      <w:bottom w:val="outset" w:sz="4" w:space="0" w:color="auto"/>
                      <w:right w:val="outset" w:sz="4" w:space="0" w:color="auto"/>
                    </w:tcBorders>
                  </w:tcPr>
                  <w:p w14:paraId="10CA41A3"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tcPr>
                  <w:p w14:paraId="3A44C46F" w14:textId="77777777" w:rsidR="00847721" w:rsidRDefault="00847721">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14:paraId="7B30B554" w14:textId="77777777" w:rsidR="00847721" w:rsidRDefault="00847721">
                    <w:pPr>
                      <w:jc w:val="right"/>
                      <w:rPr>
                        <w:szCs w:val="21"/>
                      </w:rPr>
                    </w:pPr>
                  </w:p>
                </w:tc>
              </w:tr>
              <w:tr w:rsidR="00847721" w14:paraId="504DD228" w14:textId="77777777" w:rsidTr="00847721">
                <w:sdt>
                  <w:sdtPr>
                    <w:tag w:val="_PLD_95da103cdf014eafaca98189ca68f328"/>
                    <w:id w:val="1113705261"/>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7B6E6A61" w14:textId="77777777" w:rsidR="00847721" w:rsidRDefault="00B66337">
                        <w:pPr>
                          <w:ind w:firstLineChars="100" w:firstLine="210"/>
                          <w:rPr>
                            <w:szCs w:val="21"/>
                          </w:rPr>
                        </w:pPr>
                        <w:r>
                          <w:rPr>
                            <w:rFonts w:hint="eastAsia"/>
                            <w:szCs w:val="21"/>
                          </w:rPr>
                          <w:t>取得投资收益收到的现金</w:t>
                        </w:r>
                      </w:p>
                    </w:tc>
                  </w:sdtContent>
                </w:sdt>
                <w:tc>
                  <w:tcPr>
                    <w:tcW w:w="430" w:type="pct"/>
                    <w:tcBorders>
                      <w:top w:val="outset" w:sz="4" w:space="0" w:color="auto"/>
                      <w:left w:val="outset" w:sz="4" w:space="0" w:color="auto"/>
                      <w:bottom w:val="outset" w:sz="4" w:space="0" w:color="auto"/>
                      <w:right w:val="outset" w:sz="4" w:space="0" w:color="auto"/>
                    </w:tcBorders>
                  </w:tcPr>
                  <w:p w14:paraId="55F3FA48"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0BD57D7E" w14:textId="77777777" w:rsidR="00847721" w:rsidRDefault="00B66337">
                    <w:pPr>
                      <w:jc w:val="right"/>
                      <w:rPr>
                        <w:szCs w:val="21"/>
                      </w:rPr>
                    </w:pPr>
                    <w:r>
                      <w:rPr>
                        <w:rFonts w:hint="eastAsia"/>
                        <w:szCs w:val="21"/>
                      </w:rPr>
                      <w:t>10,463,642.76</w:t>
                    </w:r>
                  </w:p>
                </w:tc>
                <w:tc>
                  <w:tcPr>
                    <w:tcW w:w="1195" w:type="pct"/>
                    <w:tcBorders>
                      <w:top w:val="outset" w:sz="4" w:space="0" w:color="auto"/>
                      <w:left w:val="outset" w:sz="4" w:space="0" w:color="auto"/>
                      <w:bottom w:val="outset" w:sz="4" w:space="0" w:color="auto"/>
                      <w:right w:val="outset" w:sz="4" w:space="0" w:color="auto"/>
                    </w:tcBorders>
                    <w:vAlign w:val="bottom"/>
                  </w:tcPr>
                  <w:p w14:paraId="183BFC61" w14:textId="77777777" w:rsidR="00847721" w:rsidRDefault="00B66337">
                    <w:pPr>
                      <w:jc w:val="right"/>
                      <w:rPr>
                        <w:szCs w:val="21"/>
                      </w:rPr>
                    </w:pPr>
                    <w:r>
                      <w:rPr>
                        <w:rFonts w:hint="eastAsia"/>
                        <w:szCs w:val="21"/>
                      </w:rPr>
                      <w:t>15,464,056.72</w:t>
                    </w:r>
                  </w:p>
                </w:tc>
              </w:tr>
              <w:tr w:rsidR="00847721" w14:paraId="5A7C18A2" w14:textId="77777777" w:rsidTr="00847721">
                <w:sdt>
                  <w:sdtPr>
                    <w:tag w:val="_PLD_fc5d667691994cebb9f9498e60404099"/>
                    <w:id w:val="-409086087"/>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548415DB" w14:textId="77777777" w:rsidR="00847721" w:rsidRDefault="00B66337">
                        <w:pPr>
                          <w:ind w:firstLineChars="100" w:firstLine="210"/>
                          <w:rPr>
                            <w:szCs w:val="21"/>
                          </w:rPr>
                        </w:pPr>
                        <w:r>
                          <w:rPr>
                            <w:rFonts w:hint="eastAsia"/>
                            <w:szCs w:val="21"/>
                          </w:rPr>
                          <w:t>处置固定资产、无形资产和其他长期资产收回的现金净额</w:t>
                        </w:r>
                      </w:p>
                    </w:tc>
                  </w:sdtContent>
                </w:sdt>
                <w:tc>
                  <w:tcPr>
                    <w:tcW w:w="430" w:type="pct"/>
                    <w:tcBorders>
                      <w:top w:val="outset" w:sz="4" w:space="0" w:color="auto"/>
                      <w:left w:val="outset" w:sz="4" w:space="0" w:color="auto"/>
                      <w:bottom w:val="outset" w:sz="4" w:space="0" w:color="auto"/>
                      <w:right w:val="outset" w:sz="4" w:space="0" w:color="auto"/>
                    </w:tcBorders>
                  </w:tcPr>
                  <w:p w14:paraId="6A475DC7"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4EE598B9" w14:textId="77777777" w:rsidR="00847721" w:rsidRDefault="00B66337">
                    <w:pPr>
                      <w:jc w:val="right"/>
                      <w:rPr>
                        <w:szCs w:val="21"/>
                      </w:rPr>
                    </w:pPr>
                    <w:r>
                      <w:rPr>
                        <w:rFonts w:hint="eastAsia"/>
                        <w:szCs w:val="21"/>
                      </w:rPr>
                      <w:t xml:space="preserve">　</w:t>
                    </w:r>
                  </w:p>
                </w:tc>
                <w:tc>
                  <w:tcPr>
                    <w:tcW w:w="1195" w:type="pct"/>
                    <w:tcBorders>
                      <w:top w:val="outset" w:sz="4" w:space="0" w:color="auto"/>
                      <w:left w:val="outset" w:sz="4" w:space="0" w:color="auto"/>
                      <w:bottom w:val="outset" w:sz="4" w:space="0" w:color="auto"/>
                      <w:right w:val="outset" w:sz="4" w:space="0" w:color="auto"/>
                    </w:tcBorders>
                    <w:vAlign w:val="bottom"/>
                  </w:tcPr>
                  <w:p w14:paraId="5920CD98" w14:textId="77777777" w:rsidR="00847721" w:rsidRDefault="00B66337">
                    <w:pPr>
                      <w:jc w:val="right"/>
                      <w:rPr>
                        <w:szCs w:val="21"/>
                      </w:rPr>
                    </w:pPr>
                    <w:r>
                      <w:rPr>
                        <w:rFonts w:hint="eastAsia"/>
                        <w:szCs w:val="21"/>
                      </w:rPr>
                      <w:t>7,363,270.42</w:t>
                    </w:r>
                  </w:p>
                </w:tc>
              </w:tr>
              <w:tr w:rsidR="00847721" w14:paraId="6AFE21AB" w14:textId="77777777" w:rsidTr="00847721">
                <w:sdt>
                  <w:sdtPr>
                    <w:tag w:val="_PLD_ec46cd9c926c4fb7a23ace231fd8a392"/>
                    <w:id w:val="-1299904432"/>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65C9E594" w14:textId="77777777" w:rsidR="00847721" w:rsidRDefault="00B66337">
                        <w:pPr>
                          <w:ind w:firstLineChars="100" w:firstLine="210"/>
                          <w:rPr>
                            <w:szCs w:val="21"/>
                          </w:rPr>
                        </w:pPr>
                        <w:r>
                          <w:rPr>
                            <w:rFonts w:hint="eastAsia"/>
                            <w:szCs w:val="21"/>
                          </w:rPr>
                          <w:t>处置子公司及其他营业单位收到的现金净额</w:t>
                        </w:r>
                      </w:p>
                    </w:tc>
                  </w:sdtContent>
                </w:sdt>
                <w:tc>
                  <w:tcPr>
                    <w:tcW w:w="430" w:type="pct"/>
                    <w:tcBorders>
                      <w:top w:val="outset" w:sz="4" w:space="0" w:color="auto"/>
                      <w:left w:val="outset" w:sz="4" w:space="0" w:color="auto"/>
                      <w:bottom w:val="outset" w:sz="4" w:space="0" w:color="auto"/>
                      <w:right w:val="outset" w:sz="4" w:space="0" w:color="auto"/>
                    </w:tcBorders>
                  </w:tcPr>
                  <w:p w14:paraId="0D7939BB"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7EA88209" w14:textId="77777777" w:rsidR="00847721" w:rsidRDefault="00B66337">
                    <w:pPr>
                      <w:jc w:val="right"/>
                      <w:rPr>
                        <w:szCs w:val="21"/>
                      </w:rPr>
                    </w:pPr>
                    <w:r>
                      <w:rPr>
                        <w:rFonts w:hint="eastAsia"/>
                        <w:szCs w:val="21"/>
                      </w:rPr>
                      <w:t xml:space="preserve">　</w:t>
                    </w:r>
                  </w:p>
                </w:tc>
                <w:tc>
                  <w:tcPr>
                    <w:tcW w:w="1195" w:type="pct"/>
                    <w:tcBorders>
                      <w:top w:val="outset" w:sz="4" w:space="0" w:color="auto"/>
                      <w:left w:val="outset" w:sz="4" w:space="0" w:color="auto"/>
                      <w:bottom w:val="outset" w:sz="4" w:space="0" w:color="auto"/>
                      <w:right w:val="outset" w:sz="4" w:space="0" w:color="auto"/>
                    </w:tcBorders>
                    <w:vAlign w:val="bottom"/>
                  </w:tcPr>
                  <w:p w14:paraId="2191A1EF" w14:textId="77777777" w:rsidR="00847721" w:rsidRDefault="00B66337">
                    <w:pPr>
                      <w:jc w:val="right"/>
                      <w:rPr>
                        <w:szCs w:val="21"/>
                      </w:rPr>
                    </w:pPr>
                    <w:r>
                      <w:rPr>
                        <w:rFonts w:hint="eastAsia"/>
                        <w:szCs w:val="21"/>
                      </w:rPr>
                      <w:t xml:space="preserve">　</w:t>
                    </w:r>
                  </w:p>
                </w:tc>
              </w:tr>
              <w:tr w:rsidR="00847721" w14:paraId="15FCFD06" w14:textId="77777777" w:rsidTr="00847721">
                <w:sdt>
                  <w:sdtPr>
                    <w:tag w:val="_PLD_4f33478ab7994146bb46b5f307568279"/>
                    <w:id w:val="521144346"/>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325E80C7" w14:textId="77777777" w:rsidR="00847721" w:rsidRDefault="00B66337">
                        <w:pPr>
                          <w:ind w:firstLineChars="100" w:firstLine="210"/>
                          <w:rPr>
                            <w:szCs w:val="21"/>
                          </w:rPr>
                        </w:pPr>
                        <w:r>
                          <w:rPr>
                            <w:rFonts w:hint="eastAsia"/>
                            <w:szCs w:val="21"/>
                          </w:rPr>
                          <w:t>收到其他与投资活动有关的现金</w:t>
                        </w:r>
                      </w:p>
                    </w:tc>
                  </w:sdtContent>
                </w:sdt>
                <w:tc>
                  <w:tcPr>
                    <w:tcW w:w="430" w:type="pct"/>
                    <w:tcBorders>
                      <w:top w:val="outset" w:sz="4" w:space="0" w:color="auto"/>
                      <w:left w:val="outset" w:sz="4" w:space="0" w:color="auto"/>
                      <w:bottom w:val="outset" w:sz="4" w:space="0" w:color="auto"/>
                      <w:right w:val="outset" w:sz="4" w:space="0" w:color="auto"/>
                    </w:tcBorders>
                  </w:tcPr>
                  <w:p w14:paraId="6E7F1C3F"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1D6B8171" w14:textId="77777777" w:rsidR="00847721" w:rsidRDefault="00B66337">
                    <w:pPr>
                      <w:jc w:val="right"/>
                      <w:rPr>
                        <w:szCs w:val="21"/>
                      </w:rPr>
                    </w:pPr>
                    <w:r>
                      <w:rPr>
                        <w:rFonts w:hint="eastAsia"/>
                        <w:szCs w:val="21"/>
                      </w:rPr>
                      <w:t xml:space="preserve">　</w:t>
                    </w:r>
                  </w:p>
                </w:tc>
                <w:tc>
                  <w:tcPr>
                    <w:tcW w:w="1195" w:type="pct"/>
                    <w:tcBorders>
                      <w:top w:val="outset" w:sz="4" w:space="0" w:color="auto"/>
                      <w:left w:val="outset" w:sz="4" w:space="0" w:color="auto"/>
                      <w:bottom w:val="outset" w:sz="4" w:space="0" w:color="auto"/>
                      <w:right w:val="outset" w:sz="4" w:space="0" w:color="auto"/>
                    </w:tcBorders>
                    <w:vAlign w:val="bottom"/>
                  </w:tcPr>
                  <w:p w14:paraId="40519CE6" w14:textId="77777777" w:rsidR="00847721" w:rsidRDefault="00B66337">
                    <w:pPr>
                      <w:jc w:val="right"/>
                      <w:rPr>
                        <w:szCs w:val="21"/>
                      </w:rPr>
                    </w:pPr>
                    <w:r>
                      <w:rPr>
                        <w:rFonts w:hint="eastAsia"/>
                        <w:szCs w:val="21"/>
                      </w:rPr>
                      <w:t xml:space="preserve">　</w:t>
                    </w:r>
                  </w:p>
                </w:tc>
              </w:tr>
              <w:tr w:rsidR="00847721" w14:paraId="784F6920" w14:textId="77777777" w:rsidTr="00847721">
                <w:sdt>
                  <w:sdtPr>
                    <w:tag w:val="_PLD_49e19665d1ca4dc28a1050ba1220a0b8"/>
                    <w:id w:val="110567318"/>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25837E03" w14:textId="77777777" w:rsidR="00847721" w:rsidRDefault="00B66337">
                        <w:pPr>
                          <w:ind w:firstLineChars="200" w:firstLine="420"/>
                          <w:rPr>
                            <w:color w:val="000000"/>
                            <w:szCs w:val="21"/>
                          </w:rPr>
                        </w:pPr>
                        <w:r>
                          <w:rPr>
                            <w:rFonts w:hint="eastAsia"/>
                            <w:szCs w:val="21"/>
                          </w:rPr>
                          <w:t>投资活动现金流入小计</w:t>
                        </w:r>
                      </w:p>
                    </w:tc>
                  </w:sdtContent>
                </w:sdt>
                <w:tc>
                  <w:tcPr>
                    <w:tcW w:w="430" w:type="pct"/>
                    <w:tcBorders>
                      <w:top w:val="outset" w:sz="4" w:space="0" w:color="auto"/>
                      <w:left w:val="outset" w:sz="4" w:space="0" w:color="auto"/>
                      <w:bottom w:val="outset" w:sz="4" w:space="0" w:color="auto"/>
                      <w:right w:val="outset" w:sz="4" w:space="0" w:color="auto"/>
                    </w:tcBorders>
                  </w:tcPr>
                  <w:p w14:paraId="408600B9"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6FD6858E" w14:textId="77777777" w:rsidR="00847721" w:rsidRDefault="00B66337">
                    <w:pPr>
                      <w:jc w:val="right"/>
                      <w:rPr>
                        <w:szCs w:val="21"/>
                      </w:rPr>
                    </w:pPr>
                    <w:r>
                      <w:rPr>
                        <w:rFonts w:hint="eastAsia"/>
                        <w:szCs w:val="21"/>
                      </w:rPr>
                      <w:t>10,463,642.76</w:t>
                    </w:r>
                  </w:p>
                </w:tc>
                <w:tc>
                  <w:tcPr>
                    <w:tcW w:w="1195" w:type="pct"/>
                    <w:tcBorders>
                      <w:top w:val="outset" w:sz="4" w:space="0" w:color="auto"/>
                      <w:left w:val="outset" w:sz="4" w:space="0" w:color="auto"/>
                      <w:bottom w:val="outset" w:sz="4" w:space="0" w:color="auto"/>
                      <w:right w:val="outset" w:sz="4" w:space="0" w:color="auto"/>
                    </w:tcBorders>
                    <w:vAlign w:val="bottom"/>
                  </w:tcPr>
                  <w:p w14:paraId="13CE9C50" w14:textId="77777777" w:rsidR="00847721" w:rsidRDefault="00B66337">
                    <w:pPr>
                      <w:jc w:val="right"/>
                      <w:rPr>
                        <w:szCs w:val="21"/>
                      </w:rPr>
                    </w:pPr>
                    <w:r>
                      <w:rPr>
                        <w:rFonts w:hint="eastAsia"/>
                        <w:szCs w:val="21"/>
                      </w:rPr>
                      <w:t>22,827,327.14</w:t>
                    </w:r>
                  </w:p>
                </w:tc>
              </w:tr>
              <w:tr w:rsidR="00847721" w14:paraId="00504132" w14:textId="77777777" w:rsidTr="00847721">
                <w:sdt>
                  <w:sdtPr>
                    <w:tag w:val="_PLD_546530351deb46daab62d978a5ef2bc0"/>
                    <w:id w:val="-61875479"/>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1980D615" w14:textId="77777777" w:rsidR="00847721" w:rsidRDefault="00B66337">
                        <w:pPr>
                          <w:ind w:firstLineChars="100" w:firstLine="210"/>
                          <w:rPr>
                            <w:szCs w:val="21"/>
                          </w:rPr>
                        </w:pPr>
                        <w:r>
                          <w:rPr>
                            <w:rFonts w:hint="eastAsia"/>
                            <w:szCs w:val="21"/>
                          </w:rPr>
                          <w:t>购建固定资产、无形资产和其他长期资产支付的现金</w:t>
                        </w:r>
                      </w:p>
                    </w:tc>
                  </w:sdtContent>
                </w:sdt>
                <w:tc>
                  <w:tcPr>
                    <w:tcW w:w="430" w:type="pct"/>
                    <w:tcBorders>
                      <w:top w:val="outset" w:sz="4" w:space="0" w:color="auto"/>
                      <w:left w:val="outset" w:sz="4" w:space="0" w:color="auto"/>
                      <w:bottom w:val="outset" w:sz="4" w:space="0" w:color="auto"/>
                      <w:right w:val="outset" w:sz="4" w:space="0" w:color="auto"/>
                    </w:tcBorders>
                  </w:tcPr>
                  <w:p w14:paraId="7EA19501"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17DE3C1B" w14:textId="77777777" w:rsidR="00847721" w:rsidRDefault="00B66337">
                    <w:pPr>
                      <w:jc w:val="right"/>
                      <w:rPr>
                        <w:szCs w:val="21"/>
                      </w:rPr>
                    </w:pPr>
                    <w:r>
                      <w:rPr>
                        <w:rFonts w:hint="eastAsia"/>
                        <w:szCs w:val="21"/>
                      </w:rPr>
                      <w:t>76,106.19</w:t>
                    </w:r>
                  </w:p>
                </w:tc>
                <w:tc>
                  <w:tcPr>
                    <w:tcW w:w="1195" w:type="pct"/>
                    <w:tcBorders>
                      <w:top w:val="outset" w:sz="4" w:space="0" w:color="auto"/>
                      <w:left w:val="outset" w:sz="4" w:space="0" w:color="auto"/>
                      <w:bottom w:val="outset" w:sz="4" w:space="0" w:color="auto"/>
                      <w:right w:val="outset" w:sz="4" w:space="0" w:color="auto"/>
                    </w:tcBorders>
                    <w:vAlign w:val="bottom"/>
                  </w:tcPr>
                  <w:p w14:paraId="43B48B49" w14:textId="77777777" w:rsidR="00847721" w:rsidRDefault="00B66337">
                    <w:pPr>
                      <w:jc w:val="right"/>
                      <w:rPr>
                        <w:szCs w:val="21"/>
                      </w:rPr>
                    </w:pPr>
                    <w:r>
                      <w:rPr>
                        <w:rFonts w:hint="eastAsia"/>
                        <w:szCs w:val="21"/>
                      </w:rPr>
                      <w:t>53,091.64</w:t>
                    </w:r>
                  </w:p>
                </w:tc>
              </w:tr>
              <w:tr w:rsidR="00847721" w14:paraId="375F3D54" w14:textId="77777777" w:rsidTr="00847721">
                <w:sdt>
                  <w:sdtPr>
                    <w:tag w:val="_PLD_bc118d77a17e4461a6c7af661dfc7663"/>
                    <w:id w:val="2022507433"/>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21E1CE31" w14:textId="77777777" w:rsidR="00847721" w:rsidRDefault="00B66337">
                        <w:pPr>
                          <w:ind w:firstLineChars="100" w:firstLine="210"/>
                          <w:rPr>
                            <w:szCs w:val="21"/>
                          </w:rPr>
                        </w:pPr>
                        <w:r>
                          <w:rPr>
                            <w:rFonts w:hint="eastAsia"/>
                            <w:szCs w:val="21"/>
                          </w:rPr>
                          <w:t>投资支付的现金</w:t>
                        </w:r>
                      </w:p>
                    </w:tc>
                  </w:sdtContent>
                </w:sdt>
                <w:tc>
                  <w:tcPr>
                    <w:tcW w:w="430" w:type="pct"/>
                    <w:tcBorders>
                      <w:top w:val="outset" w:sz="4" w:space="0" w:color="auto"/>
                      <w:left w:val="outset" w:sz="4" w:space="0" w:color="auto"/>
                      <w:bottom w:val="outset" w:sz="4" w:space="0" w:color="auto"/>
                      <w:right w:val="outset" w:sz="4" w:space="0" w:color="auto"/>
                    </w:tcBorders>
                  </w:tcPr>
                  <w:p w14:paraId="6EAFFC06"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706472AE" w14:textId="77777777" w:rsidR="00847721" w:rsidRDefault="00B66337">
                    <w:pPr>
                      <w:jc w:val="right"/>
                      <w:rPr>
                        <w:szCs w:val="21"/>
                      </w:rPr>
                    </w:pPr>
                    <w:r>
                      <w:rPr>
                        <w:rFonts w:hint="eastAsia"/>
                        <w:szCs w:val="21"/>
                      </w:rPr>
                      <w:t xml:space="preserve">　</w:t>
                    </w:r>
                  </w:p>
                </w:tc>
                <w:tc>
                  <w:tcPr>
                    <w:tcW w:w="1195" w:type="pct"/>
                    <w:tcBorders>
                      <w:top w:val="outset" w:sz="4" w:space="0" w:color="auto"/>
                      <w:left w:val="outset" w:sz="4" w:space="0" w:color="auto"/>
                      <w:bottom w:val="outset" w:sz="4" w:space="0" w:color="auto"/>
                      <w:right w:val="outset" w:sz="4" w:space="0" w:color="auto"/>
                    </w:tcBorders>
                    <w:vAlign w:val="bottom"/>
                  </w:tcPr>
                  <w:p w14:paraId="58906AD4" w14:textId="77777777" w:rsidR="00847721" w:rsidRDefault="00B66337">
                    <w:pPr>
                      <w:jc w:val="right"/>
                      <w:rPr>
                        <w:szCs w:val="21"/>
                      </w:rPr>
                    </w:pPr>
                    <w:r>
                      <w:rPr>
                        <w:rFonts w:hint="eastAsia"/>
                        <w:szCs w:val="21"/>
                      </w:rPr>
                      <w:t>19,751,539.42</w:t>
                    </w:r>
                  </w:p>
                </w:tc>
              </w:tr>
              <w:tr w:rsidR="00847721" w14:paraId="64338445" w14:textId="77777777" w:rsidTr="00847721">
                <w:sdt>
                  <w:sdtPr>
                    <w:tag w:val="_PLD_eb23d66ae8c248918870ce5a171e20e5"/>
                    <w:id w:val="-1519461497"/>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5BC09216" w14:textId="77777777" w:rsidR="00847721" w:rsidRDefault="00B66337">
                        <w:pPr>
                          <w:ind w:firstLineChars="100" w:firstLine="210"/>
                          <w:rPr>
                            <w:szCs w:val="21"/>
                          </w:rPr>
                        </w:pPr>
                        <w:r>
                          <w:rPr>
                            <w:rFonts w:hint="eastAsia"/>
                            <w:szCs w:val="21"/>
                          </w:rPr>
                          <w:t>取得子公司及其他营业单位支付的现金净额</w:t>
                        </w:r>
                      </w:p>
                    </w:tc>
                  </w:sdtContent>
                </w:sdt>
                <w:tc>
                  <w:tcPr>
                    <w:tcW w:w="430" w:type="pct"/>
                    <w:tcBorders>
                      <w:top w:val="outset" w:sz="4" w:space="0" w:color="auto"/>
                      <w:left w:val="outset" w:sz="4" w:space="0" w:color="auto"/>
                      <w:bottom w:val="outset" w:sz="4" w:space="0" w:color="auto"/>
                      <w:right w:val="outset" w:sz="4" w:space="0" w:color="auto"/>
                    </w:tcBorders>
                  </w:tcPr>
                  <w:p w14:paraId="05B13647"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tcPr>
                  <w:p w14:paraId="7A7C04ED" w14:textId="77777777" w:rsidR="00847721" w:rsidRDefault="00847721">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14:paraId="02D5EEB7" w14:textId="77777777" w:rsidR="00847721" w:rsidRDefault="00847721">
                    <w:pPr>
                      <w:jc w:val="right"/>
                      <w:rPr>
                        <w:szCs w:val="21"/>
                      </w:rPr>
                    </w:pPr>
                  </w:p>
                </w:tc>
              </w:tr>
              <w:tr w:rsidR="00847721" w14:paraId="5B023526" w14:textId="77777777" w:rsidTr="00847721">
                <w:sdt>
                  <w:sdtPr>
                    <w:tag w:val="_PLD_b5cdf4aaa86348a1be747298511eff1e"/>
                    <w:id w:val="648028468"/>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27664833" w14:textId="77777777" w:rsidR="00847721" w:rsidRDefault="00B66337">
                        <w:pPr>
                          <w:ind w:firstLineChars="100" w:firstLine="210"/>
                          <w:rPr>
                            <w:szCs w:val="21"/>
                          </w:rPr>
                        </w:pPr>
                        <w:r>
                          <w:rPr>
                            <w:rFonts w:hint="eastAsia"/>
                            <w:szCs w:val="21"/>
                          </w:rPr>
                          <w:t>支付其他与投资活动有关的现金</w:t>
                        </w:r>
                      </w:p>
                    </w:tc>
                  </w:sdtContent>
                </w:sdt>
                <w:tc>
                  <w:tcPr>
                    <w:tcW w:w="430" w:type="pct"/>
                    <w:tcBorders>
                      <w:top w:val="outset" w:sz="4" w:space="0" w:color="auto"/>
                      <w:left w:val="outset" w:sz="4" w:space="0" w:color="auto"/>
                      <w:bottom w:val="outset" w:sz="4" w:space="0" w:color="auto"/>
                      <w:right w:val="outset" w:sz="4" w:space="0" w:color="auto"/>
                    </w:tcBorders>
                  </w:tcPr>
                  <w:p w14:paraId="19ECA40C"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265E19D5" w14:textId="77777777" w:rsidR="00847721" w:rsidRDefault="00B66337">
                    <w:pPr>
                      <w:jc w:val="right"/>
                      <w:rPr>
                        <w:szCs w:val="21"/>
                      </w:rPr>
                    </w:pPr>
                    <w:r>
                      <w:rPr>
                        <w:rFonts w:hint="eastAsia"/>
                        <w:szCs w:val="21"/>
                      </w:rPr>
                      <w:t>57,069,500.00</w:t>
                    </w:r>
                  </w:p>
                </w:tc>
                <w:tc>
                  <w:tcPr>
                    <w:tcW w:w="1195" w:type="pct"/>
                    <w:tcBorders>
                      <w:top w:val="outset" w:sz="4" w:space="0" w:color="auto"/>
                      <w:left w:val="outset" w:sz="4" w:space="0" w:color="auto"/>
                      <w:bottom w:val="outset" w:sz="4" w:space="0" w:color="auto"/>
                      <w:right w:val="outset" w:sz="4" w:space="0" w:color="auto"/>
                    </w:tcBorders>
                    <w:vAlign w:val="bottom"/>
                  </w:tcPr>
                  <w:p w14:paraId="0311C012" w14:textId="77777777" w:rsidR="00847721" w:rsidRDefault="00B66337">
                    <w:pPr>
                      <w:jc w:val="right"/>
                      <w:rPr>
                        <w:szCs w:val="21"/>
                      </w:rPr>
                    </w:pPr>
                    <w:r>
                      <w:rPr>
                        <w:rFonts w:hint="eastAsia"/>
                        <w:szCs w:val="21"/>
                      </w:rPr>
                      <w:t xml:space="preserve">　</w:t>
                    </w:r>
                  </w:p>
                </w:tc>
              </w:tr>
              <w:tr w:rsidR="00847721" w14:paraId="7EBDE3FC" w14:textId="77777777" w:rsidTr="00847721">
                <w:sdt>
                  <w:sdtPr>
                    <w:tag w:val="_PLD_ac0780cd021c4287a1ea74e3ffe0fbf6"/>
                    <w:id w:val="528064792"/>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7EBDDF00" w14:textId="77777777" w:rsidR="00847721" w:rsidRDefault="00B66337">
                        <w:pPr>
                          <w:ind w:firstLineChars="200" w:firstLine="420"/>
                          <w:rPr>
                            <w:color w:val="000000"/>
                            <w:szCs w:val="21"/>
                          </w:rPr>
                        </w:pPr>
                        <w:r>
                          <w:rPr>
                            <w:rFonts w:hint="eastAsia"/>
                            <w:szCs w:val="21"/>
                          </w:rPr>
                          <w:t>投资活动现金流出小计</w:t>
                        </w:r>
                      </w:p>
                    </w:tc>
                  </w:sdtContent>
                </w:sdt>
                <w:tc>
                  <w:tcPr>
                    <w:tcW w:w="430" w:type="pct"/>
                    <w:tcBorders>
                      <w:top w:val="outset" w:sz="4" w:space="0" w:color="auto"/>
                      <w:left w:val="outset" w:sz="4" w:space="0" w:color="auto"/>
                      <w:bottom w:val="outset" w:sz="4" w:space="0" w:color="auto"/>
                      <w:right w:val="outset" w:sz="4" w:space="0" w:color="auto"/>
                    </w:tcBorders>
                  </w:tcPr>
                  <w:p w14:paraId="5520FEEE"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6DE0DB15" w14:textId="77777777" w:rsidR="00847721" w:rsidRDefault="00B66337">
                    <w:pPr>
                      <w:jc w:val="right"/>
                      <w:rPr>
                        <w:szCs w:val="21"/>
                      </w:rPr>
                    </w:pPr>
                    <w:r>
                      <w:rPr>
                        <w:rFonts w:hint="eastAsia"/>
                        <w:szCs w:val="21"/>
                      </w:rPr>
                      <w:t>57,145,606.19</w:t>
                    </w:r>
                  </w:p>
                </w:tc>
                <w:tc>
                  <w:tcPr>
                    <w:tcW w:w="1195" w:type="pct"/>
                    <w:tcBorders>
                      <w:top w:val="outset" w:sz="4" w:space="0" w:color="auto"/>
                      <w:left w:val="outset" w:sz="4" w:space="0" w:color="auto"/>
                      <w:bottom w:val="outset" w:sz="4" w:space="0" w:color="auto"/>
                      <w:right w:val="outset" w:sz="4" w:space="0" w:color="auto"/>
                    </w:tcBorders>
                    <w:vAlign w:val="bottom"/>
                  </w:tcPr>
                  <w:p w14:paraId="6641A0AC" w14:textId="77777777" w:rsidR="00847721" w:rsidRDefault="00B66337">
                    <w:pPr>
                      <w:jc w:val="right"/>
                      <w:rPr>
                        <w:szCs w:val="21"/>
                      </w:rPr>
                    </w:pPr>
                    <w:r>
                      <w:rPr>
                        <w:rFonts w:hint="eastAsia"/>
                        <w:szCs w:val="21"/>
                      </w:rPr>
                      <w:t>19,804,631.06</w:t>
                    </w:r>
                  </w:p>
                </w:tc>
              </w:tr>
              <w:tr w:rsidR="00847721" w14:paraId="7C6AFDB6" w14:textId="77777777" w:rsidTr="00847721">
                <w:sdt>
                  <w:sdtPr>
                    <w:tag w:val="_PLD_fdf5b53cf5cf497a8338bc2f314305cd"/>
                    <w:id w:val="1721474896"/>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55E04444" w14:textId="77777777" w:rsidR="00847721" w:rsidRDefault="00B66337">
                        <w:pPr>
                          <w:ind w:firstLineChars="300" w:firstLine="630"/>
                          <w:rPr>
                            <w:color w:val="000000"/>
                            <w:szCs w:val="21"/>
                          </w:rPr>
                        </w:pPr>
                        <w:r>
                          <w:rPr>
                            <w:rFonts w:hint="eastAsia"/>
                            <w:szCs w:val="21"/>
                          </w:rPr>
                          <w:t>投资活动产生的现金流量净额</w:t>
                        </w:r>
                      </w:p>
                    </w:tc>
                  </w:sdtContent>
                </w:sdt>
                <w:tc>
                  <w:tcPr>
                    <w:tcW w:w="430" w:type="pct"/>
                    <w:tcBorders>
                      <w:top w:val="outset" w:sz="4" w:space="0" w:color="auto"/>
                      <w:left w:val="outset" w:sz="4" w:space="0" w:color="auto"/>
                      <w:bottom w:val="outset" w:sz="4" w:space="0" w:color="auto"/>
                      <w:right w:val="outset" w:sz="4" w:space="0" w:color="auto"/>
                    </w:tcBorders>
                  </w:tcPr>
                  <w:p w14:paraId="17A7B926"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1876B57B" w14:textId="77777777" w:rsidR="00847721" w:rsidRDefault="00B66337">
                    <w:pPr>
                      <w:jc w:val="right"/>
                      <w:rPr>
                        <w:szCs w:val="21"/>
                      </w:rPr>
                    </w:pPr>
                    <w:r>
                      <w:rPr>
                        <w:rFonts w:hint="eastAsia"/>
                        <w:szCs w:val="21"/>
                      </w:rPr>
                      <w:t>-46,681,963.43</w:t>
                    </w:r>
                  </w:p>
                </w:tc>
                <w:tc>
                  <w:tcPr>
                    <w:tcW w:w="1195" w:type="pct"/>
                    <w:tcBorders>
                      <w:top w:val="outset" w:sz="4" w:space="0" w:color="auto"/>
                      <w:left w:val="outset" w:sz="4" w:space="0" w:color="auto"/>
                      <w:bottom w:val="outset" w:sz="4" w:space="0" w:color="auto"/>
                      <w:right w:val="outset" w:sz="4" w:space="0" w:color="auto"/>
                    </w:tcBorders>
                    <w:vAlign w:val="bottom"/>
                  </w:tcPr>
                  <w:p w14:paraId="1D1CFEE3" w14:textId="77777777" w:rsidR="00847721" w:rsidRDefault="00B66337">
                    <w:pPr>
                      <w:jc w:val="right"/>
                      <w:rPr>
                        <w:szCs w:val="21"/>
                      </w:rPr>
                    </w:pPr>
                    <w:r>
                      <w:rPr>
                        <w:rFonts w:hint="eastAsia"/>
                        <w:szCs w:val="21"/>
                      </w:rPr>
                      <w:t>3,022,696.08</w:t>
                    </w:r>
                  </w:p>
                </w:tc>
              </w:tr>
              <w:tr w:rsidR="00847721" w14:paraId="644C9E7F" w14:textId="77777777" w:rsidTr="00713F20">
                <w:sdt>
                  <w:sdtPr>
                    <w:tag w:val="_PLD_8b6929c78db14ee1bde1ca4b9a47a65c"/>
                    <w:id w:val="700901235"/>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2F94389D" w14:textId="77777777" w:rsidR="00847721" w:rsidRDefault="00B66337">
                        <w:pPr>
                          <w:rPr>
                            <w:color w:val="008000"/>
                            <w:szCs w:val="21"/>
                          </w:rPr>
                        </w:pPr>
                        <w:r>
                          <w:rPr>
                            <w:rFonts w:hint="eastAsia"/>
                            <w:b/>
                            <w:bCs/>
                            <w:szCs w:val="21"/>
                          </w:rPr>
                          <w:t>三、筹资活动产生的现金流量：</w:t>
                        </w:r>
                      </w:p>
                    </w:tc>
                  </w:sdtContent>
                </w:sdt>
              </w:tr>
              <w:tr w:rsidR="00847721" w14:paraId="0BCB9D51" w14:textId="77777777" w:rsidTr="00847721">
                <w:sdt>
                  <w:sdtPr>
                    <w:tag w:val="_PLD_0f08e006241c4d5b851db5e35d88c8c1"/>
                    <w:id w:val="-1985622274"/>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6A696891" w14:textId="77777777" w:rsidR="00847721" w:rsidRDefault="00B66337">
                        <w:pPr>
                          <w:ind w:firstLineChars="100" w:firstLine="210"/>
                          <w:rPr>
                            <w:color w:val="000000"/>
                            <w:szCs w:val="21"/>
                          </w:rPr>
                        </w:pPr>
                        <w:r>
                          <w:rPr>
                            <w:rFonts w:hint="eastAsia"/>
                            <w:szCs w:val="21"/>
                          </w:rPr>
                          <w:t>吸收投资收到的现金</w:t>
                        </w:r>
                      </w:p>
                    </w:tc>
                  </w:sdtContent>
                </w:sdt>
                <w:tc>
                  <w:tcPr>
                    <w:tcW w:w="430" w:type="pct"/>
                    <w:tcBorders>
                      <w:top w:val="outset" w:sz="4" w:space="0" w:color="auto"/>
                      <w:left w:val="outset" w:sz="4" w:space="0" w:color="auto"/>
                      <w:bottom w:val="outset" w:sz="4" w:space="0" w:color="auto"/>
                      <w:right w:val="outset" w:sz="4" w:space="0" w:color="auto"/>
                    </w:tcBorders>
                  </w:tcPr>
                  <w:p w14:paraId="68DD7B3C"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tcPr>
                  <w:p w14:paraId="13CD909B" w14:textId="77777777" w:rsidR="00847721" w:rsidRDefault="00847721">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14:paraId="50313BB0" w14:textId="77777777" w:rsidR="00847721" w:rsidRDefault="00847721">
                    <w:pPr>
                      <w:jc w:val="right"/>
                      <w:rPr>
                        <w:szCs w:val="21"/>
                      </w:rPr>
                    </w:pPr>
                  </w:p>
                </w:tc>
              </w:tr>
              <w:tr w:rsidR="00847721" w14:paraId="51FD5C8D" w14:textId="77777777" w:rsidTr="00847721">
                <w:sdt>
                  <w:sdtPr>
                    <w:tag w:val="_PLD_a1cdcf4a2a7c448b82fbb03d2e492772"/>
                    <w:id w:val="1056442379"/>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1D5EDFC1" w14:textId="77777777" w:rsidR="00847721" w:rsidRDefault="00B66337">
                        <w:pPr>
                          <w:ind w:firstLineChars="100" w:firstLine="210"/>
                          <w:rPr>
                            <w:color w:val="000000"/>
                            <w:szCs w:val="21"/>
                          </w:rPr>
                        </w:pPr>
                        <w:r>
                          <w:rPr>
                            <w:rFonts w:hint="eastAsia"/>
                            <w:szCs w:val="21"/>
                          </w:rPr>
                          <w:t>取得借款收到的现金</w:t>
                        </w:r>
                      </w:p>
                    </w:tc>
                  </w:sdtContent>
                </w:sdt>
                <w:tc>
                  <w:tcPr>
                    <w:tcW w:w="430" w:type="pct"/>
                    <w:tcBorders>
                      <w:top w:val="outset" w:sz="4" w:space="0" w:color="auto"/>
                      <w:left w:val="outset" w:sz="4" w:space="0" w:color="auto"/>
                      <w:bottom w:val="outset" w:sz="4" w:space="0" w:color="auto"/>
                      <w:right w:val="outset" w:sz="4" w:space="0" w:color="auto"/>
                    </w:tcBorders>
                  </w:tcPr>
                  <w:p w14:paraId="5BBAB2D9"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246C1077" w14:textId="77777777" w:rsidR="00847721" w:rsidRDefault="00B66337">
                    <w:pPr>
                      <w:jc w:val="right"/>
                      <w:rPr>
                        <w:szCs w:val="21"/>
                      </w:rPr>
                    </w:pPr>
                    <w:r>
                      <w:rPr>
                        <w:rFonts w:hint="eastAsia"/>
                        <w:szCs w:val="21"/>
                      </w:rPr>
                      <w:t xml:space="preserve">　</w:t>
                    </w:r>
                  </w:p>
                </w:tc>
                <w:tc>
                  <w:tcPr>
                    <w:tcW w:w="1195" w:type="pct"/>
                    <w:tcBorders>
                      <w:top w:val="outset" w:sz="4" w:space="0" w:color="auto"/>
                      <w:left w:val="outset" w:sz="4" w:space="0" w:color="auto"/>
                      <w:bottom w:val="outset" w:sz="4" w:space="0" w:color="auto"/>
                      <w:right w:val="outset" w:sz="4" w:space="0" w:color="auto"/>
                    </w:tcBorders>
                    <w:vAlign w:val="bottom"/>
                  </w:tcPr>
                  <w:p w14:paraId="60C072B4" w14:textId="77777777" w:rsidR="00847721" w:rsidRDefault="00B66337">
                    <w:pPr>
                      <w:jc w:val="right"/>
                      <w:rPr>
                        <w:szCs w:val="21"/>
                      </w:rPr>
                    </w:pPr>
                    <w:r>
                      <w:rPr>
                        <w:rFonts w:hint="eastAsia"/>
                        <w:szCs w:val="21"/>
                      </w:rPr>
                      <w:t>210,000,000.00</w:t>
                    </w:r>
                  </w:p>
                </w:tc>
              </w:tr>
              <w:tr w:rsidR="00847721" w14:paraId="7C1EA168" w14:textId="77777777" w:rsidTr="00847721">
                <w:sdt>
                  <w:sdtPr>
                    <w:tag w:val="_PLD_c04b6e3c34ff4c51ae23871e4ca3cb40"/>
                    <w:id w:val="-658541143"/>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7FD45C0B" w14:textId="77777777" w:rsidR="00847721" w:rsidRDefault="00B66337">
                        <w:pPr>
                          <w:ind w:firstLineChars="100" w:firstLine="210"/>
                          <w:rPr>
                            <w:color w:val="000000"/>
                            <w:szCs w:val="21"/>
                          </w:rPr>
                        </w:pPr>
                        <w:r>
                          <w:rPr>
                            <w:rFonts w:hint="eastAsia"/>
                            <w:szCs w:val="21"/>
                          </w:rPr>
                          <w:t>收到其他与筹资活动有关的现金</w:t>
                        </w:r>
                      </w:p>
                    </w:tc>
                  </w:sdtContent>
                </w:sdt>
                <w:tc>
                  <w:tcPr>
                    <w:tcW w:w="430" w:type="pct"/>
                    <w:tcBorders>
                      <w:top w:val="outset" w:sz="4" w:space="0" w:color="auto"/>
                      <w:left w:val="outset" w:sz="4" w:space="0" w:color="auto"/>
                      <w:bottom w:val="outset" w:sz="4" w:space="0" w:color="auto"/>
                      <w:right w:val="outset" w:sz="4" w:space="0" w:color="auto"/>
                    </w:tcBorders>
                  </w:tcPr>
                  <w:p w14:paraId="10DC1580"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66317A95" w14:textId="77777777" w:rsidR="00847721" w:rsidRDefault="00B66337">
                    <w:pPr>
                      <w:jc w:val="right"/>
                      <w:rPr>
                        <w:szCs w:val="21"/>
                      </w:rPr>
                    </w:pPr>
                    <w:r>
                      <w:rPr>
                        <w:rFonts w:hint="eastAsia"/>
                        <w:szCs w:val="21"/>
                      </w:rPr>
                      <w:t>57,069,500.00</w:t>
                    </w:r>
                  </w:p>
                </w:tc>
                <w:tc>
                  <w:tcPr>
                    <w:tcW w:w="1195" w:type="pct"/>
                    <w:tcBorders>
                      <w:top w:val="outset" w:sz="4" w:space="0" w:color="auto"/>
                      <w:left w:val="outset" w:sz="4" w:space="0" w:color="auto"/>
                      <w:bottom w:val="outset" w:sz="4" w:space="0" w:color="auto"/>
                      <w:right w:val="outset" w:sz="4" w:space="0" w:color="auto"/>
                    </w:tcBorders>
                    <w:vAlign w:val="bottom"/>
                  </w:tcPr>
                  <w:p w14:paraId="133890FB" w14:textId="77777777" w:rsidR="00847721" w:rsidRDefault="00B66337">
                    <w:pPr>
                      <w:jc w:val="right"/>
                      <w:rPr>
                        <w:szCs w:val="21"/>
                      </w:rPr>
                    </w:pPr>
                    <w:r>
                      <w:rPr>
                        <w:rFonts w:hint="eastAsia"/>
                        <w:szCs w:val="21"/>
                      </w:rPr>
                      <w:t>15,214,949.53</w:t>
                    </w:r>
                  </w:p>
                </w:tc>
              </w:tr>
              <w:tr w:rsidR="00847721" w14:paraId="338F6A87" w14:textId="77777777" w:rsidTr="00847721">
                <w:sdt>
                  <w:sdtPr>
                    <w:tag w:val="_PLD_bf7fbf014785409195a7287852d3d035"/>
                    <w:id w:val="534692530"/>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3E2303C6" w14:textId="77777777" w:rsidR="00847721" w:rsidRDefault="00B66337">
                        <w:pPr>
                          <w:ind w:firstLineChars="200" w:firstLine="420"/>
                          <w:rPr>
                            <w:color w:val="000000"/>
                            <w:szCs w:val="21"/>
                          </w:rPr>
                        </w:pPr>
                        <w:r>
                          <w:rPr>
                            <w:rFonts w:hint="eastAsia"/>
                            <w:szCs w:val="21"/>
                          </w:rPr>
                          <w:t>筹资活动现金流入小计</w:t>
                        </w:r>
                      </w:p>
                    </w:tc>
                  </w:sdtContent>
                </w:sdt>
                <w:tc>
                  <w:tcPr>
                    <w:tcW w:w="430" w:type="pct"/>
                    <w:tcBorders>
                      <w:top w:val="outset" w:sz="4" w:space="0" w:color="auto"/>
                      <w:left w:val="outset" w:sz="4" w:space="0" w:color="auto"/>
                      <w:bottom w:val="outset" w:sz="4" w:space="0" w:color="auto"/>
                      <w:right w:val="outset" w:sz="4" w:space="0" w:color="auto"/>
                    </w:tcBorders>
                  </w:tcPr>
                  <w:p w14:paraId="60549978"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289088EE" w14:textId="77777777" w:rsidR="00847721" w:rsidRDefault="00B66337">
                    <w:pPr>
                      <w:jc w:val="right"/>
                      <w:rPr>
                        <w:szCs w:val="21"/>
                      </w:rPr>
                    </w:pPr>
                    <w:r>
                      <w:rPr>
                        <w:rFonts w:hint="eastAsia"/>
                        <w:szCs w:val="21"/>
                      </w:rPr>
                      <w:t>57,069,500.00</w:t>
                    </w:r>
                  </w:p>
                </w:tc>
                <w:tc>
                  <w:tcPr>
                    <w:tcW w:w="1195" w:type="pct"/>
                    <w:tcBorders>
                      <w:top w:val="outset" w:sz="4" w:space="0" w:color="auto"/>
                      <w:left w:val="outset" w:sz="4" w:space="0" w:color="auto"/>
                      <w:bottom w:val="outset" w:sz="4" w:space="0" w:color="auto"/>
                      <w:right w:val="outset" w:sz="4" w:space="0" w:color="auto"/>
                    </w:tcBorders>
                    <w:vAlign w:val="bottom"/>
                  </w:tcPr>
                  <w:p w14:paraId="4BE1E15C" w14:textId="77777777" w:rsidR="00847721" w:rsidRDefault="00B66337">
                    <w:pPr>
                      <w:jc w:val="right"/>
                      <w:rPr>
                        <w:szCs w:val="21"/>
                      </w:rPr>
                    </w:pPr>
                    <w:r>
                      <w:rPr>
                        <w:rFonts w:hint="eastAsia"/>
                        <w:szCs w:val="21"/>
                      </w:rPr>
                      <w:t>225,214,949.53</w:t>
                    </w:r>
                  </w:p>
                </w:tc>
              </w:tr>
              <w:tr w:rsidR="00847721" w14:paraId="130D1538" w14:textId="77777777" w:rsidTr="00847721">
                <w:sdt>
                  <w:sdtPr>
                    <w:tag w:val="_PLD_72c875707060490882af91b3254ebf86"/>
                    <w:id w:val="-2041806558"/>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1FF68A4C" w14:textId="77777777" w:rsidR="00847721" w:rsidRDefault="00B66337">
                        <w:pPr>
                          <w:ind w:firstLineChars="100" w:firstLine="210"/>
                          <w:rPr>
                            <w:szCs w:val="21"/>
                          </w:rPr>
                        </w:pPr>
                        <w:r>
                          <w:rPr>
                            <w:rFonts w:hint="eastAsia"/>
                            <w:szCs w:val="21"/>
                          </w:rPr>
                          <w:t>偿还债务支付的现金</w:t>
                        </w:r>
                      </w:p>
                    </w:tc>
                  </w:sdtContent>
                </w:sdt>
                <w:tc>
                  <w:tcPr>
                    <w:tcW w:w="430" w:type="pct"/>
                    <w:tcBorders>
                      <w:top w:val="outset" w:sz="4" w:space="0" w:color="auto"/>
                      <w:left w:val="outset" w:sz="4" w:space="0" w:color="auto"/>
                      <w:bottom w:val="outset" w:sz="4" w:space="0" w:color="auto"/>
                      <w:right w:val="outset" w:sz="4" w:space="0" w:color="auto"/>
                    </w:tcBorders>
                  </w:tcPr>
                  <w:p w14:paraId="50244380"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1A3E60B1" w14:textId="77777777" w:rsidR="00847721" w:rsidRDefault="00B66337">
                    <w:pPr>
                      <w:jc w:val="right"/>
                      <w:rPr>
                        <w:szCs w:val="21"/>
                      </w:rPr>
                    </w:pPr>
                    <w:r>
                      <w:rPr>
                        <w:rFonts w:hint="eastAsia"/>
                        <w:szCs w:val="21"/>
                      </w:rPr>
                      <w:t>109,900,000.00</w:t>
                    </w:r>
                  </w:p>
                </w:tc>
                <w:tc>
                  <w:tcPr>
                    <w:tcW w:w="1195" w:type="pct"/>
                    <w:tcBorders>
                      <w:top w:val="outset" w:sz="4" w:space="0" w:color="auto"/>
                      <w:left w:val="outset" w:sz="4" w:space="0" w:color="auto"/>
                      <w:bottom w:val="outset" w:sz="4" w:space="0" w:color="auto"/>
                      <w:right w:val="outset" w:sz="4" w:space="0" w:color="auto"/>
                    </w:tcBorders>
                    <w:vAlign w:val="bottom"/>
                  </w:tcPr>
                  <w:p w14:paraId="66101BF3" w14:textId="77777777" w:rsidR="00847721" w:rsidRDefault="00B66337">
                    <w:pPr>
                      <w:jc w:val="right"/>
                      <w:rPr>
                        <w:szCs w:val="21"/>
                      </w:rPr>
                    </w:pPr>
                    <w:r>
                      <w:rPr>
                        <w:rFonts w:hint="eastAsia"/>
                        <w:szCs w:val="21"/>
                      </w:rPr>
                      <w:t>224,052,400.00</w:t>
                    </w:r>
                  </w:p>
                </w:tc>
              </w:tr>
              <w:tr w:rsidR="00847721" w14:paraId="105A6B0D" w14:textId="77777777" w:rsidTr="00847721">
                <w:sdt>
                  <w:sdtPr>
                    <w:tag w:val="_PLD_d227ef1d4c704287b692609a03d18a2a"/>
                    <w:id w:val="1604296690"/>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77F3B3F2" w14:textId="77777777" w:rsidR="00847721" w:rsidRDefault="00B66337">
                        <w:pPr>
                          <w:ind w:firstLineChars="100" w:firstLine="210"/>
                          <w:rPr>
                            <w:szCs w:val="21"/>
                          </w:rPr>
                        </w:pPr>
                        <w:r>
                          <w:rPr>
                            <w:rFonts w:hint="eastAsia"/>
                            <w:szCs w:val="21"/>
                          </w:rPr>
                          <w:t>分配股利、利润或偿付利息支付的现金</w:t>
                        </w:r>
                      </w:p>
                    </w:tc>
                  </w:sdtContent>
                </w:sdt>
                <w:tc>
                  <w:tcPr>
                    <w:tcW w:w="430" w:type="pct"/>
                    <w:tcBorders>
                      <w:top w:val="outset" w:sz="4" w:space="0" w:color="auto"/>
                      <w:left w:val="outset" w:sz="4" w:space="0" w:color="auto"/>
                      <w:bottom w:val="outset" w:sz="4" w:space="0" w:color="auto"/>
                      <w:right w:val="outset" w:sz="4" w:space="0" w:color="auto"/>
                    </w:tcBorders>
                  </w:tcPr>
                  <w:p w14:paraId="5B4B4A5E"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7270D0F0" w14:textId="77777777" w:rsidR="00847721" w:rsidRDefault="00B66337">
                    <w:pPr>
                      <w:jc w:val="right"/>
                      <w:rPr>
                        <w:szCs w:val="21"/>
                      </w:rPr>
                    </w:pPr>
                    <w:r>
                      <w:rPr>
                        <w:rFonts w:hint="eastAsia"/>
                        <w:szCs w:val="21"/>
                      </w:rPr>
                      <w:t>5,513,980.44</w:t>
                    </w:r>
                  </w:p>
                </w:tc>
                <w:tc>
                  <w:tcPr>
                    <w:tcW w:w="1195" w:type="pct"/>
                    <w:tcBorders>
                      <w:top w:val="outset" w:sz="4" w:space="0" w:color="auto"/>
                      <w:left w:val="outset" w:sz="4" w:space="0" w:color="auto"/>
                      <w:bottom w:val="outset" w:sz="4" w:space="0" w:color="auto"/>
                      <w:right w:val="outset" w:sz="4" w:space="0" w:color="auto"/>
                    </w:tcBorders>
                    <w:vAlign w:val="bottom"/>
                  </w:tcPr>
                  <w:p w14:paraId="6D0C6A64" w14:textId="77777777" w:rsidR="00847721" w:rsidRDefault="00B66337">
                    <w:pPr>
                      <w:jc w:val="right"/>
                      <w:rPr>
                        <w:szCs w:val="21"/>
                      </w:rPr>
                    </w:pPr>
                    <w:r>
                      <w:rPr>
                        <w:rFonts w:hint="eastAsia"/>
                        <w:szCs w:val="21"/>
                      </w:rPr>
                      <w:t>6,741,391.26</w:t>
                    </w:r>
                  </w:p>
                </w:tc>
              </w:tr>
              <w:tr w:rsidR="00847721" w14:paraId="59D0B063" w14:textId="77777777" w:rsidTr="00847721">
                <w:sdt>
                  <w:sdtPr>
                    <w:tag w:val="_PLD_e548bc4b8c0e4edfbb6fc435c82efb9b"/>
                    <w:id w:val="1474019486"/>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77C99AC6" w14:textId="77777777" w:rsidR="00847721" w:rsidRDefault="00B66337">
                        <w:pPr>
                          <w:ind w:firstLineChars="100" w:firstLine="210"/>
                          <w:rPr>
                            <w:color w:val="000000"/>
                            <w:szCs w:val="21"/>
                          </w:rPr>
                        </w:pPr>
                        <w:r>
                          <w:rPr>
                            <w:rFonts w:hint="eastAsia"/>
                            <w:szCs w:val="21"/>
                          </w:rPr>
                          <w:t>支付其他与筹资活动有关的现金</w:t>
                        </w:r>
                      </w:p>
                    </w:tc>
                  </w:sdtContent>
                </w:sdt>
                <w:tc>
                  <w:tcPr>
                    <w:tcW w:w="430" w:type="pct"/>
                    <w:tcBorders>
                      <w:top w:val="outset" w:sz="4" w:space="0" w:color="auto"/>
                      <w:left w:val="outset" w:sz="4" w:space="0" w:color="auto"/>
                      <w:bottom w:val="outset" w:sz="4" w:space="0" w:color="auto"/>
                      <w:right w:val="outset" w:sz="4" w:space="0" w:color="auto"/>
                    </w:tcBorders>
                  </w:tcPr>
                  <w:p w14:paraId="0C43A1F5"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19A8E995" w14:textId="77777777" w:rsidR="00847721" w:rsidRDefault="00B66337">
                    <w:pPr>
                      <w:jc w:val="right"/>
                      <w:rPr>
                        <w:szCs w:val="21"/>
                      </w:rPr>
                    </w:pPr>
                    <w:r>
                      <w:rPr>
                        <w:rFonts w:hint="eastAsia"/>
                        <w:szCs w:val="21"/>
                      </w:rPr>
                      <w:t xml:space="preserve">　</w:t>
                    </w:r>
                  </w:p>
                </w:tc>
                <w:tc>
                  <w:tcPr>
                    <w:tcW w:w="1195" w:type="pct"/>
                    <w:tcBorders>
                      <w:top w:val="outset" w:sz="4" w:space="0" w:color="auto"/>
                      <w:left w:val="outset" w:sz="4" w:space="0" w:color="auto"/>
                      <w:bottom w:val="outset" w:sz="4" w:space="0" w:color="auto"/>
                      <w:right w:val="outset" w:sz="4" w:space="0" w:color="auto"/>
                    </w:tcBorders>
                    <w:vAlign w:val="bottom"/>
                  </w:tcPr>
                  <w:p w14:paraId="0015A7BD" w14:textId="77777777" w:rsidR="00847721" w:rsidRDefault="00B66337">
                    <w:pPr>
                      <w:jc w:val="right"/>
                      <w:rPr>
                        <w:szCs w:val="21"/>
                      </w:rPr>
                    </w:pPr>
                    <w:r>
                      <w:rPr>
                        <w:rFonts w:hint="eastAsia"/>
                        <w:szCs w:val="21"/>
                      </w:rPr>
                      <w:t xml:space="preserve">　</w:t>
                    </w:r>
                  </w:p>
                </w:tc>
              </w:tr>
              <w:tr w:rsidR="00847721" w14:paraId="12B20E40" w14:textId="77777777" w:rsidTr="00847721">
                <w:sdt>
                  <w:sdtPr>
                    <w:tag w:val="_PLD_46f002dfd3184462b13e47e17b1f7e41"/>
                    <w:id w:val="-867137540"/>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360B9EAF" w14:textId="77777777" w:rsidR="00847721" w:rsidRDefault="00B66337">
                        <w:pPr>
                          <w:ind w:firstLineChars="200" w:firstLine="420"/>
                          <w:rPr>
                            <w:color w:val="000000"/>
                            <w:szCs w:val="21"/>
                          </w:rPr>
                        </w:pPr>
                        <w:r>
                          <w:rPr>
                            <w:rFonts w:hint="eastAsia"/>
                            <w:szCs w:val="21"/>
                          </w:rPr>
                          <w:t>筹资活动现金流出小计</w:t>
                        </w:r>
                      </w:p>
                    </w:tc>
                  </w:sdtContent>
                </w:sdt>
                <w:tc>
                  <w:tcPr>
                    <w:tcW w:w="430" w:type="pct"/>
                    <w:tcBorders>
                      <w:top w:val="outset" w:sz="4" w:space="0" w:color="auto"/>
                      <w:left w:val="outset" w:sz="4" w:space="0" w:color="auto"/>
                      <w:bottom w:val="outset" w:sz="4" w:space="0" w:color="auto"/>
                      <w:right w:val="outset" w:sz="4" w:space="0" w:color="auto"/>
                    </w:tcBorders>
                  </w:tcPr>
                  <w:p w14:paraId="76D36315"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268D0FB8" w14:textId="77777777" w:rsidR="00847721" w:rsidRDefault="00B66337">
                    <w:pPr>
                      <w:jc w:val="right"/>
                      <w:rPr>
                        <w:szCs w:val="21"/>
                      </w:rPr>
                    </w:pPr>
                    <w:r>
                      <w:rPr>
                        <w:rFonts w:hint="eastAsia"/>
                        <w:szCs w:val="21"/>
                      </w:rPr>
                      <w:t>115,413,980.44</w:t>
                    </w:r>
                  </w:p>
                </w:tc>
                <w:tc>
                  <w:tcPr>
                    <w:tcW w:w="1195" w:type="pct"/>
                    <w:tcBorders>
                      <w:top w:val="outset" w:sz="4" w:space="0" w:color="auto"/>
                      <w:left w:val="outset" w:sz="4" w:space="0" w:color="auto"/>
                      <w:bottom w:val="outset" w:sz="4" w:space="0" w:color="auto"/>
                      <w:right w:val="outset" w:sz="4" w:space="0" w:color="auto"/>
                    </w:tcBorders>
                    <w:vAlign w:val="bottom"/>
                  </w:tcPr>
                  <w:p w14:paraId="0CA0DFB0" w14:textId="77777777" w:rsidR="00847721" w:rsidRDefault="00B66337">
                    <w:pPr>
                      <w:jc w:val="right"/>
                      <w:rPr>
                        <w:szCs w:val="21"/>
                      </w:rPr>
                    </w:pPr>
                    <w:r>
                      <w:rPr>
                        <w:rFonts w:hint="eastAsia"/>
                        <w:szCs w:val="21"/>
                      </w:rPr>
                      <w:t>230,793,791.26</w:t>
                    </w:r>
                  </w:p>
                </w:tc>
              </w:tr>
              <w:tr w:rsidR="00847721" w14:paraId="47321056" w14:textId="77777777" w:rsidTr="00847721">
                <w:sdt>
                  <w:sdtPr>
                    <w:tag w:val="_PLD_bf96432273b64f2a90a299496d059280"/>
                    <w:id w:val="1024138373"/>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53D96046" w14:textId="77777777" w:rsidR="00847721" w:rsidRDefault="00B66337">
                        <w:pPr>
                          <w:ind w:firstLineChars="300" w:firstLine="630"/>
                          <w:rPr>
                            <w:color w:val="000000"/>
                            <w:szCs w:val="21"/>
                          </w:rPr>
                        </w:pPr>
                        <w:r>
                          <w:rPr>
                            <w:rFonts w:hint="eastAsia"/>
                            <w:szCs w:val="21"/>
                          </w:rPr>
                          <w:t>筹资活动产生的现金流量净额</w:t>
                        </w:r>
                      </w:p>
                    </w:tc>
                  </w:sdtContent>
                </w:sdt>
                <w:tc>
                  <w:tcPr>
                    <w:tcW w:w="430" w:type="pct"/>
                    <w:tcBorders>
                      <w:top w:val="outset" w:sz="4" w:space="0" w:color="auto"/>
                      <w:left w:val="outset" w:sz="4" w:space="0" w:color="auto"/>
                      <w:bottom w:val="outset" w:sz="4" w:space="0" w:color="auto"/>
                      <w:right w:val="outset" w:sz="4" w:space="0" w:color="auto"/>
                    </w:tcBorders>
                  </w:tcPr>
                  <w:p w14:paraId="554F5204"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5F0A5591" w14:textId="77777777" w:rsidR="00847721" w:rsidRDefault="00B66337">
                    <w:pPr>
                      <w:jc w:val="right"/>
                      <w:rPr>
                        <w:szCs w:val="21"/>
                      </w:rPr>
                    </w:pPr>
                    <w:r>
                      <w:rPr>
                        <w:rFonts w:hint="eastAsia"/>
                        <w:szCs w:val="21"/>
                      </w:rPr>
                      <w:t>-58,344,480.44</w:t>
                    </w:r>
                  </w:p>
                </w:tc>
                <w:tc>
                  <w:tcPr>
                    <w:tcW w:w="1195" w:type="pct"/>
                    <w:tcBorders>
                      <w:top w:val="outset" w:sz="4" w:space="0" w:color="auto"/>
                      <w:left w:val="outset" w:sz="4" w:space="0" w:color="auto"/>
                      <w:bottom w:val="outset" w:sz="4" w:space="0" w:color="auto"/>
                      <w:right w:val="outset" w:sz="4" w:space="0" w:color="auto"/>
                    </w:tcBorders>
                    <w:vAlign w:val="bottom"/>
                  </w:tcPr>
                  <w:p w14:paraId="2A818E05" w14:textId="77777777" w:rsidR="00847721" w:rsidRDefault="00B66337">
                    <w:pPr>
                      <w:jc w:val="right"/>
                      <w:rPr>
                        <w:szCs w:val="21"/>
                      </w:rPr>
                    </w:pPr>
                    <w:r>
                      <w:rPr>
                        <w:rFonts w:hint="eastAsia"/>
                        <w:szCs w:val="21"/>
                      </w:rPr>
                      <w:t>-5,578,841.73</w:t>
                    </w:r>
                  </w:p>
                </w:tc>
              </w:tr>
              <w:tr w:rsidR="00847721" w14:paraId="770834A4" w14:textId="77777777" w:rsidTr="00847721">
                <w:sdt>
                  <w:sdtPr>
                    <w:tag w:val="_PLD_3748beadbe2649c39d73f63f5cb997df"/>
                    <w:id w:val="1656497656"/>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66A987C2" w14:textId="77777777" w:rsidR="00847721" w:rsidRDefault="00B66337">
                        <w:pPr>
                          <w:rPr>
                            <w:color w:val="000000"/>
                            <w:szCs w:val="21"/>
                          </w:rPr>
                        </w:pPr>
                        <w:r>
                          <w:rPr>
                            <w:rFonts w:hint="eastAsia"/>
                            <w:b/>
                            <w:bCs/>
                            <w:szCs w:val="21"/>
                          </w:rPr>
                          <w:t>四、汇率变动对现金及现金等价物的影响</w:t>
                        </w:r>
                      </w:p>
                    </w:tc>
                  </w:sdtContent>
                </w:sdt>
                <w:tc>
                  <w:tcPr>
                    <w:tcW w:w="430" w:type="pct"/>
                    <w:tcBorders>
                      <w:top w:val="outset" w:sz="4" w:space="0" w:color="auto"/>
                      <w:left w:val="outset" w:sz="4" w:space="0" w:color="auto"/>
                      <w:bottom w:val="outset" w:sz="4" w:space="0" w:color="auto"/>
                      <w:right w:val="outset" w:sz="4" w:space="0" w:color="auto"/>
                    </w:tcBorders>
                  </w:tcPr>
                  <w:p w14:paraId="10CA197C"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34407520" w14:textId="77777777" w:rsidR="00847721" w:rsidRDefault="00B66337">
                    <w:pPr>
                      <w:jc w:val="right"/>
                      <w:rPr>
                        <w:szCs w:val="21"/>
                      </w:rPr>
                    </w:pPr>
                    <w:r>
                      <w:rPr>
                        <w:rFonts w:hint="eastAsia"/>
                        <w:szCs w:val="21"/>
                      </w:rPr>
                      <w:t>-328,496.73</w:t>
                    </w:r>
                  </w:p>
                </w:tc>
                <w:tc>
                  <w:tcPr>
                    <w:tcW w:w="1195" w:type="pct"/>
                    <w:tcBorders>
                      <w:top w:val="outset" w:sz="4" w:space="0" w:color="auto"/>
                      <w:left w:val="outset" w:sz="4" w:space="0" w:color="auto"/>
                      <w:bottom w:val="outset" w:sz="4" w:space="0" w:color="auto"/>
                      <w:right w:val="outset" w:sz="4" w:space="0" w:color="auto"/>
                    </w:tcBorders>
                    <w:vAlign w:val="bottom"/>
                  </w:tcPr>
                  <w:p w14:paraId="27DA269E" w14:textId="77777777" w:rsidR="00847721" w:rsidRDefault="00B66337">
                    <w:pPr>
                      <w:jc w:val="right"/>
                      <w:rPr>
                        <w:szCs w:val="21"/>
                      </w:rPr>
                    </w:pPr>
                    <w:r>
                      <w:rPr>
                        <w:rFonts w:hint="eastAsia"/>
                        <w:szCs w:val="21"/>
                      </w:rPr>
                      <w:t>-1,030,827.05</w:t>
                    </w:r>
                  </w:p>
                </w:tc>
              </w:tr>
              <w:tr w:rsidR="00847721" w14:paraId="18AA4A62" w14:textId="77777777" w:rsidTr="00847721">
                <w:sdt>
                  <w:sdtPr>
                    <w:tag w:val="_PLD_fdcd6a9f439542219b17ab909e3b23c1"/>
                    <w:id w:val="-680121307"/>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10D86F18" w14:textId="77777777" w:rsidR="00847721" w:rsidRDefault="00B66337">
                        <w:pPr>
                          <w:rPr>
                            <w:color w:val="000000"/>
                            <w:szCs w:val="21"/>
                          </w:rPr>
                        </w:pPr>
                        <w:r>
                          <w:rPr>
                            <w:rFonts w:hint="eastAsia"/>
                            <w:b/>
                            <w:bCs/>
                            <w:szCs w:val="21"/>
                          </w:rPr>
                          <w:t>五、现金及现金等价物净增加额</w:t>
                        </w:r>
                      </w:p>
                    </w:tc>
                  </w:sdtContent>
                </w:sdt>
                <w:tc>
                  <w:tcPr>
                    <w:tcW w:w="430" w:type="pct"/>
                    <w:tcBorders>
                      <w:top w:val="outset" w:sz="4" w:space="0" w:color="auto"/>
                      <w:left w:val="outset" w:sz="4" w:space="0" w:color="auto"/>
                      <w:bottom w:val="outset" w:sz="4" w:space="0" w:color="auto"/>
                      <w:right w:val="outset" w:sz="4" w:space="0" w:color="auto"/>
                    </w:tcBorders>
                  </w:tcPr>
                  <w:p w14:paraId="5A2A9467"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2E8C2576" w14:textId="77777777" w:rsidR="00847721" w:rsidRDefault="00B66337">
                    <w:pPr>
                      <w:jc w:val="right"/>
                      <w:rPr>
                        <w:szCs w:val="21"/>
                      </w:rPr>
                    </w:pPr>
                    <w:r>
                      <w:rPr>
                        <w:rFonts w:hint="eastAsia"/>
                        <w:szCs w:val="21"/>
                      </w:rPr>
                      <w:t>20,400,180.70</w:t>
                    </w:r>
                  </w:p>
                </w:tc>
                <w:tc>
                  <w:tcPr>
                    <w:tcW w:w="1195" w:type="pct"/>
                    <w:tcBorders>
                      <w:top w:val="outset" w:sz="4" w:space="0" w:color="auto"/>
                      <w:left w:val="outset" w:sz="4" w:space="0" w:color="auto"/>
                      <w:bottom w:val="outset" w:sz="4" w:space="0" w:color="auto"/>
                      <w:right w:val="outset" w:sz="4" w:space="0" w:color="auto"/>
                    </w:tcBorders>
                    <w:vAlign w:val="bottom"/>
                  </w:tcPr>
                  <w:p w14:paraId="5185E4E0" w14:textId="77777777" w:rsidR="00847721" w:rsidRDefault="00B66337">
                    <w:pPr>
                      <w:jc w:val="right"/>
                      <w:rPr>
                        <w:szCs w:val="21"/>
                      </w:rPr>
                    </w:pPr>
                    <w:r>
                      <w:rPr>
                        <w:rFonts w:hint="eastAsia"/>
                        <w:szCs w:val="21"/>
                      </w:rPr>
                      <w:t>-6,289,972.37</w:t>
                    </w:r>
                  </w:p>
                </w:tc>
              </w:tr>
              <w:tr w:rsidR="00847721" w14:paraId="4B4BCFFB" w14:textId="77777777" w:rsidTr="00847721">
                <w:sdt>
                  <w:sdtPr>
                    <w:tag w:val="_PLD_f682e233026f4a77a71017410d43b010"/>
                    <w:id w:val="-959414101"/>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57F43F62" w14:textId="77777777" w:rsidR="00847721" w:rsidRDefault="00B66337">
                        <w:pPr>
                          <w:ind w:firstLineChars="100" w:firstLine="210"/>
                          <w:rPr>
                            <w:color w:val="000000"/>
                            <w:szCs w:val="21"/>
                          </w:rPr>
                        </w:pPr>
                        <w:r>
                          <w:rPr>
                            <w:rFonts w:hint="eastAsia"/>
                            <w:szCs w:val="21"/>
                          </w:rPr>
                          <w:t>加：期初现金及现金等价物余额</w:t>
                        </w:r>
                      </w:p>
                    </w:tc>
                  </w:sdtContent>
                </w:sdt>
                <w:tc>
                  <w:tcPr>
                    <w:tcW w:w="430" w:type="pct"/>
                    <w:tcBorders>
                      <w:top w:val="outset" w:sz="4" w:space="0" w:color="auto"/>
                      <w:left w:val="outset" w:sz="4" w:space="0" w:color="auto"/>
                      <w:bottom w:val="outset" w:sz="4" w:space="0" w:color="auto"/>
                      <w:right w:val="outset" w:sz="4" w:space="0" w:color="auto"/>
                    </w:tcBorders>
                  </w:tcPr>
                  <w:p w14:paraId="50306BC4"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6CA31DE2" w14:textId="77777777" w:rsidR="00847721" w:rsidRDefault="00B66337">
                    <w:pPr>
                      <w:jc w:val="right"/>
                      <w:rPr>
                        <w:szCs w:val="21"/>
                      </w:rPr>
                    </w:pPr>
                    <w:r>
                      <w:rPr>
                        <w:rFonts w:hint="eastAsia"/>
                        <w:szCs w:val="21"/>
                      </w:rPr>
                      <w:t>3,921,882.67</w:t>
                    </w:r>
                  </w:p>
                </w:tc>
                <w:tc>
                  <w:tcPr>
                    <w:tcW w:w="1195" w:type="pct"/>
                    <w:tcBorders>
                      <w:top w:val="outset" w:sz="4" w:space="0" w:color="auto"/>
                      <w:left w:val="outset" w:sz="4" w:space="0" w:color="auto"/>
                      <w:bottom w:val="outset" w:sz="4" w:space="0" w:color="auto"/>
                      <w:right w:val="outset" w:sz="4" w:space="0" w:color="auto"/>
                    </w:tcBorders>
                    <w:vAlign w:val="bottom"/>
                  </w:tcPr>
                  <w:p w14:paraId="48BE6595" w14:textId="77777777" w:rsidR="00847721" w:rsidRDefault="00B66337">
                    <w:pPr>
                      <w:jc w:val="right"/>
                      <w:rPr>
                        <w:szCs w:val="21"/>
                      </w:rPr>
                    </w:pPr>
                    <w:r>
                      <w:rPr>
                        <w:rFonts w:hint="eastAsia"/>
                        <w:szCs w:val="21"/>
                      </w:rPr>
                      <w:t>10,211,855.04</w:t>
                    </w:r>
                  </w:p>
                </w:tc>
              </w:tr>
              <w:tr w:rsidR="00847721" w14:paraId="3F033B50" w14:textId="77777777" w:rsidTr="00847721">
                <w:sdt>
                  <w:sdtPr>
                    <w:tag w:val="_PLD_afef5f0af84f4cfd9fbcc61dd369331c"/>
                    <w:id w:val="-2054221508"/>
                    <w:lock w:val="sdtLocked"/>
                  </w:sdtPr>
                  <w:sdtEndPr/>
                  <w:sdtContent>
                    <w:tc>
                      <w:tcPr>
                        <w:tcW w:w="2175" w:type="pct"/>
                        <w:tcBorders>
                          <w:top w:val="outset" w:sz="4" w:space="0" w:color="auto"/>
                          <w:left w:val="outset" w:sz="4" w:space="0" w:color="auto"/>
                          <w:bottom w:val="outset" w:sz="4" w:space="0" w:color="auto"/>
                          <w:right w:val="outset" w:sz="4" w:space="0" w:color="auto"/>
                        </w:tcBorders>
                      </w:tcPr>
                      <w:p w14:paraId="3676BBA2" w14:textId="77777777" w:rsidR="00847721" w:rsidRDefault="00B66337">
                        <w:pPr>
                          <w:rPr>
                            <w:color w:val="000000"/>
                            <w:szCs w:val="21"/>
                          </w:rPr>
                        </w:pPr>
                        <w:r>
                          <w:rPr>
                            <w:rFonts w:hint="eastAsia"/>
                            <w:b/>
                            <w:bCs/>
                            <w:szCs w:val="21"/>
                          </w:rPr>
                          <w:t>六、期末现金及现金等价物余额</w:t>
                        </w:r>
                      </w:p>
                    </w:tc>
                  </w:sdtContent>
                </w:sdt>
                <w:tc>
                  <w:tcPr>
                    <w:tcW w:w="430" w:type="pct"/>
                    <w:tcBorders>
                      <w:top w:val="outset" w:sz="4" w:space="0" w:color="auto"/>
                      <w:left w:val="outset" w:sz="4" w:space="0" w:color="auto"/>
                      <w:bottom w:val="outset" w:sz="4" w:space="0" w:color="auto"/>
                      <w:right w:val="outset" w:sz="4" w:space="0" w:color="auto"/>
                    </w:tcBorders>
                  </w:tcPr>
                  <w:p w14:paraId="0408FB77" w14:textId="77777777" w:rsidR="00847721" w:rsidRDefault="00847721">
                    <w:pPr>
                      <w:rPr>
                        <w:szCs w:val="21"/>
                      </w:rPr>
                    </w:pPr>
                  </w:p>
                </w:tc>
                <w:tc>
                  <w:tcPr>
                    <w:tcW w:w="1200" w:type="pct"/>
                    <w:tcBorders>
                      <w:top w:val="outset" w:sz="4" w:space="0" w:color="auto"/>
                      <w:left w:val="outset" w:sz="4" w:space="0" w:color="auto"/>
                      <w:bottom w:val="outset" w:sz="4" w:space="0" w:color="auto"/>
                      <w:right w:val="outset" w:sz="4" w:space="0" w:color="auto"/>
                    </w:tcBorders>
                    <w:vAlign w:val="bottom"/>
                  </w:tcPr>
                  <w:p w14:paraId="67A3ADE3" w14:textId="77777777" w:rsidR="00847721" w:rsidRDefault="00B66337">
                    <w:pPr>
                      <w:jc w:val="right"/>
                      <w:rPr>
                        <w:szCs w:val="21"/>
                      </w:rPr>
                    </w:pPr>
                    <w:r>
                      <w:rPr>
                        <w:rFonts w:hint="eastAsia"/>
                        <w:szCs w:val="21"/>
                      </w:rPr>
                      <w:t>24,322,063.37</w:t>
                    </w:r>
                  </w:p>
                </w:tc>
                <w:tc>
                  <w:tcPr>
                    <w:tcW w:w="1195" w:type="pct"/>
                    <w:tcBorders>
                      <w:top w:val="outset" w:sz="4" w:space="0" w:color="auto"/>
                      <w:left w:val="outset" w:sz="4" w:space="0" w:color="auto"/>
                      <w:bottom w:val="outset" w:sz="4" w:space="0" w:color="auto"/>
                      <w:right w:val="outset" w:sz="4" w:space="0" w:color="auto"/>
                    </w:tcBorders>
                    <w:vAlign w:val="bottom"/>
                  </w:tcPr>
                  <w:p w14:paraId="0D52DD5F" w14:textId="77777777" w:rsidR="00847721" w:rsidRDefault="00B66337">
                    <w:pPr>
                      <w:jc w:val="right"/>
                      <w:rPr>
                        <w:szCs w:val="21"/>
                      </w:rPr>
                    </w:pPr>
                    <w:r>
                      <w:rPr>
                        <w:rFonts w:hint="eastAsia"/>
                        <w:szCs w:val="21"/>
                      </w:rPr>
                      <w:t>3,921,882.67</w:t>
                    </w:r>
                  </w:p>
                </w:tc>
              </w:tr>
            </w:tbl>
            <w:p w14:paraId="7A072F92" w14:textId="77777777" w:rsidR="00847721" w:rsidRDefault="00847721">
              <w:pPr>
                <w:pStyle w:val="215"/>
              </w:pPr>
            </w:p>
            <w:p w14:paraId="00B8E722" w14:textId="77777777" w:rsidR="00847721" w:rsidRDefault="00B66337">
              <w:pPr>
                <w:snapToGrid w:val="0"/>
                <w:spacing w:line="240" w:lineRule="atLeast"/>
                <w:ind w:rightChars="-73" w:right="-153"/>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b872f4b10a12453987b2d73dfe2a5ff9"/>
                  <w:id w:val="-2124596520"/>
                  <w:lock w:val="sdtLocked"/>
                  <w:placeholder>
                    <w:docPart w:val="GBC22222222222222222222222222222"/>
                  </w:placeholder>
                  <w:dataBinding w:prefixMappings="xmlns:clcid-mr='clcid-mr'" w:xpath="/*/clcid-mr:GongSiFuZeRenXingMing[not(@periodRef)]" w:storeItemID="{89EBAB94-44A0-46A2-B712-30D997D04A6D}"/>
                  <w:text/>
                </w:sdtPr>
                <w:sdtEndPr/>
                <w:sdtContent>
                  <w:r w:rsidR="00FF3D71">
                    <w:rPr>
                      <w:rFonts w:hint="eastAsia"/>
                      <w:szCs w:val="21"/>
                    </w:rPr>
                    <w:t xml:space="preserve">王卫民先生 </w:t>
                  </w:r>
                </w:sdtContent>
              </w:sdt>
              <w:r>
                <w:rPr>
                  <w:szCs w:val="21"/>
                </w:rPr>
                <w:t>主管会计工作负责人</w:t>
              </w:r>
              <w:r>
                <w:rPr>
                  <w:rFonts w:hint="eastAsia"/>
                  <w:szCs w:val="21"/>
                </w:rPr>
                <w:t>：</w:t>
              </w:r>
              <w:sdt>
                <w:sdtPr>
                  <w:rPr>
                    <w:rFonts w:hint="eastAsia"/>
                    <w:szCs w:val="21"/>
                  </w:rPr>
                  <w:alias w:val="主管会计工作负责人姓名"/>
                  <w:tag w:val="_GBC_29443dd8858043c68f8217b05d1e3346"/>
                  <w:id w:val="-881870013"/>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FF3D71">
                    <w:rPr>
                      <w:rFonts w:hint="eastAsia"/>
                      <w:szCs w:val="21"/>
                    </w:rPr>
                    <w:t xml:space="preserve">周思源先生 </w:t>
                  </w:r>
                </w:sdtContent>
              </w:sdt>
              <w:r>
                <w:rPr>
                  <w:szCs w:val="21"/>
                </w:rPr>
                <w:t>会计机构负责人</w:t>
              </w:r>
              <w:r>
                <w:rPr>
                  <w:rFonts w:hint="eastAsia"/>
                  <w:szCs w:val="21"/>
                </w:rPr>
                <w:t>：</w:t>
              </w:r>
              <w:sdt>
                <w:sdtPr>
                  <w:rPr>
                    <w:rFonts w:hint="eastAsia"/>
                    <w:szCs w:val="21"/>
                  </w:rPr>
                  <w:alias w:val="会计机构负责人姓名"/>
                  <w:tag w:val="_GBC_952065710c0f41709539d877935c1903"/>
                  <w:id w:val="137227338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47721">
                    <w:rPr>
                      <w:rFonts w:hint="eastAsia"/>
                      <w:szCs w:val="21"/>
                    </w:rPr>
                    <w:t>吴寅女士</w:t>
                  </w:r>
                </w:sdtContent>
              </w:sdt>
            </w:p>
          </w:sdtContent>
        </w:sdt>
        <w:p w14:paraId="5087B6D4" w14:textId="77777777" w:rsidR="00847721" w:rsidRDefault="00CF03E7">
          <w:pPr>
            <w:rPr>
              <w:b/>
              <w:bCs/>
              <w:color w:val="FF0000"/>
              <w:szCs w:val="21"/>
            </w:rPr>
          </w:pPr>
        </w:p>
      </w:sdtContent>
    </w:sdt>
    <w:bookmarkEnd w:id="124" w:displacedByCustomXml="prev"/>
    <w:p w14:paraId="017DB4B1" w14:textId="77777777" w:rsidR="00847721" w:rsidRDefault="00847721">
      <w:pPr>
        <w:rPr>
          <w:szCs w:val="21"/>
        </w:rPr>
      </w:pPr>
    </w:p>
    <w:p w14:paraId="4E89A8CA" w14:textId="77777777" w:rsidR="00847721" w:rsidRDefault="00847721">
      <w:pPr>
        <w:snapToGrid w:val="0"/>
        <w:spacing w:line="240" w:lineRule="atLeast"/>
        <w:ind w:rightChars="-73" w:right="-153"/>
        <w:rPr>
          <w:szCs w:val="21"/>
        </w:rPr>
      </w:pPr>
    </w:p>
    <w:p w14:paraId="121D39F5" w14:textId="77777777" w:rsidR="00847721" w:rsidRDefault="00847721">
      <w:pPr>
        <w:snapToGrid w:val="0"/>
        <w:spacing w:line="240" w:lineRule="atLeast"/>
        <w:ind w:rightChars="-73" w:right="-153"/>
        <w:rPr>
          <w:szCs w:val="21"/>
        </w:rPr>
      </w:pPr>
    </w:p>
    <w:p w14:paraId="06453284" w14:textId="77777777" w:rsidR="00847721" w:rsidRDefault="00847721">
      <w:pPr>
        <w:snapToGrid w:val="0"/>
        <w:spacing w:line="240" w:lineRule="atLeast"/>
        <w:ind w:rightChars="-73" w:right="-153"/>
        <w:rPr>
          <w:szCs w:val="21"/>
        </w:rPr>
        <w:sectPr w:rsidR="00847721" w:rsidSect="007D5CB5">
          <w:pgSz w:w="11906" w:h="16838"/>
          <w:pgMar w:top="1525" w:right="1276" w:bottom="1440" w:left="1797" w:header="856" w:footer="992" w:gutter="0"/>
          <w:cols w:space="425"/>
          <w:docGrid w:linePitch="312"/>
        </w:sectPr>
      </w:pPr>
    </w:p>
    <w:bookmarkStart w:id="125" w:name="_Hlk533930052" w:displacedByCustomXml="next"/>
    <w:sdt>
      <w:sdtPr>
        <w:rPr>
          <w:b/>
          <w:szCs w:val="21"/>
        </w:rPr>
        <w:alias w:val="选项模块:需要编制合并报表"/>
        <w:tag w:val="_GBC_3b1dcbfa33024cc0a5c2f3d693817342"/>
        <w:id w:val="-202477146"/>
        <w:lock w:val="sdtLocked"/>
        <w:placeholder>
          <w:docPart w:val="GBC22222222222222222222222222222"/>
        </w:placeholder>
      </w:sdtPr>
      <w:sdtEndPr>
        <w:rPr>
          <w:b w:val="0"/>
          <w:color w:val="FF0000"/>
          <w:szCs w:val="24"/>
        </w:rPr>
      </w:sdtEndPr>
      <w:sdtContent>
        <w:p w14:paraId="27AFA282" w14:textId="77777777" w:rsidR="00847721" w:rsidRDefault="00847721">
          <w:pPr>
            <w:tabs>
              <w:tab w:val="left" w:pos="10080"/>
            </w:tabs>
            <w:snapToGrid w:val="0"/>
            <w:spacing w:line="240" w:lineRule="atLeast"/>
            <w:ind w:rightChars="12" w:right="25"/>
            <w:jc w:val="center"/>
            <w:rPr>
              <w:b/>
              <w:szCs w:val="21"/>
            </w:rPr>
          </w:pPr>
        </w:p>
        <w:sdt>
          <w:sdtPr>
            <w:rPr>
              <w:b/>
              <w:szCs w:val="21"/>
            </w:rPr>
            <w:tag w:val="_GBC_3eeab460b9b64d53b91f5e0ddcd3030f"/>
            <w:id w:val="-1069111733"/>
            <w:lock w:val="sdtLocked"/>
            <w:placeholder>
              <w:docPart w:val="GBC22222222222222222222222222222"/>
            </w:placeholder>
          </w:sdtPr>
          <w:sdtEndPr>
            <w:rPr>
              <w:rFonts w:hint="eastAsia"/>
              <w:b w:val="0"/>
            </w:rPr>
          </w:sdtEndPr>
          <w:sdtContent>
            <w:p w14:paraId="17FA23AE" w14:textId="77777777" w:rsidR="00847721" w:rsidRDefault="00B66337">
              <w:pPr>
                <w:tabs>
                  <w:tab w:val="left" w:pos="10080"/>
                </w:tabs>
                <w:snapToGrid w:val="0"/>
                <w:spacing w:line="240" w:lineRule="atLeast"/>
                <w:ind w:rightChars="12" w:right="25"/>
                <w:jc w:val="center"/>
                <w:outlineLvl w:val="2"/>
                <w:rPr>
                  <w:b/>
                  <w:szCs w:val="21"/>
                </w:rPr>
              </w:pPr>
              <w:r>
                <w:rPr>
                  <w:b/>
                  <w:szCs w:val="21"/>
                </w:rPr>
                <w:t>合并</w:t>
              </w:r>
              <w:r>
                <w:rPr>
                  <w:rFonts w:hint="eastAsia"/>
                  <w:b/>
                  <w:szCs w:val="21"/>
                </w:rPr>
                <w:t>所有者权益变动表</w:t>
              </w:r>
            </w:p>
            <w:p w14:paraId="72378481" w14:textId="77777777" w:rsidR="00847721" w:rsidRDefault="00B66337">
              <w:pPr>
                <w:tabs>
                  <w:tab w:val="left" w:pos="10080"/>
                </w:tabs>
                <w:snapToGrid w:val="0"/>
                <w:spacing w:line="240" w:lineRule="atLeast"/>
                <w:ind w:rightChars="12" w:right="25"/>
                <w:jc w:val="center"/>
                <w:rPr>
                  <w:szCs w:val="21"/>
                </w:rPr>
              </w:pPr>
              <w:r>
                <w:rPr>
                  <w:szCs w:val="21"/>
                </w:rPr>
                <w:t>2021年</w:t>
              </w:r>
              <w:r>
                <w:rPr>
                  <w:rFonts w:hint="eastAsia"/>
                  <w:szCs w:val="21"/>
                </w:rPr>
                <w:t>1—12月</w:t>
              </w:r>
            </w:p>
            <w:p w14:paraId="56E32ED7" w14:textId="77777777" w:rsidR="00847721" w:rsidRDefault="00B66337">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2016842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szCs w:val="21"/>
                </w:rPr>
                <w:t xml:space="preserve">  币种:</w:t>
              </w:r>
              <w:sdt>
                <w:sdtPr>
                  <w:rPr>
                    <w:szCs w:val="21"/>
                  </w:rPr>
                  <w:alias w:val="币种：合并股东权益调节表"/>
                  <w:tag w:val="_GBC_cef77704267643d794145c73763360e5"/>
                  <w:id w:val="5004740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1"/>
                <w:gridCol w:w="1029"/>
                <w:gridCol w:w="565"/>
                <w:gridCol w:w="565"/>
                <w:gridCol w:w="665"/>
                <w:gridCol w:w="1029"/>
                <w:gridCol w:w="576"/>
                <w:gridCol w:w="992"/>
                <w:gridCol w:w="423"/>
                <w:gridCol w:w="995"/>
                <w:gridCol w:w="566"/>
                <w:gridCol w:w="1133"/>
                <w:gridCol w:w="699"/>
                <w:gridCol w:w="1130"/>
                <w:gridCol w:w="964"/>
                <w:gridCol w:w="1127"/>
              </w:tblGrid>
              <w:tr w:rsidR="00847721" w14:paraId="0AA6B3DC" w14:textId="77777777" w:rsidTr="00847721">
                <w:trPr>
                  <w:cantSplit/>
                </w:trPr>
                <w:tc>
                  <w:tcPr>
                    <w:tcW w:w="579" w:type="pct"/>
                    <w:vMerge w:val="restart"/>
                    <w:vAlign w:val="center"/>
                  </w:tcPr>
                  <w:sdt>
                    <w:sdtPr>
                      <w:rPr>
                        <w:rFonts w:hint="eastAsia"/>
                        <w:sz w:val="18"/>
                        <w:szCs w:val="18"/>
                      </w:rPr>
                      <w:tag w:val="_PLD_245a9e71ca1b403fad3a821efeb272de"/>
                      <w:id w:val="191193527"/>
                      <w:lock w:val="sdtLocked"/>
                    </w:sdtPr>
                    <w:sdtEndPr/>
                    <w:sdtContent>
                      <w:p w14:paraId="6488D02F" w14:textId="77777777" w:rsidR="00847721" w:rsidRDefault="00B66337">
                        <w:pPr>
                          <w:snapToGrid w:val="0"/>
                          <w:spacing w:line="240" w:lineRule="atLeast"/>
                          <w:jc w:val="center"/>
                          <w:rPr>
                            <w:sz w:val="18"/>
                            <w:szCs w:val="18"/>
                          </w:rPr>
                        </w:pPr>
                        <w:r>
                          <w:rPr>
                            <w:rFonts w:hint="eastAsia"/>
                            <w:sz w:val="18"/>
                            <w:szCs w:val="18"/>
                          </w:rPr>
                          <w:t>项目</w:t>
                        </w:r>
                      </w:p>
                    </w:sdtContent>
                  </w:sdt>
                </w:tc>
                <w:tc>
                  <w:tcPr>
                    <w:tcW w:w="4421" w:type="pct"/>
                    <w:gridSpan w:val="15"/>
                    <w:vAlign w:val="center"/>
                  </w:tcPr>
                  <w:p w14:paraId="6FA7925C" w14:textId="77777777" w:rsidR="00847721" w:rsidRDefault="00CF03E7">
                    <w:pPr>
                      <w:snapToGrid w:val="0"/>
                      <w:spacing w:line="240" w:lineRule="atLeast"/>
                      <w:ind w:rightChars="-759" w:right="-1594"/>
                      <w:jc w:val="center"/>
                    </w:pPr>
                    <w:sdt>
                      <w:sdtPr>
                        <w:rPr>
                          <w:rFonts w:hint="eastAsia"/>
                        </w:rPr>
                        <w:tag w:val="_PLD_74b2c30f72fb403387c8b0e2a353f994"/>
                        <w:id w:val="127212264"/>
                        <w:lock w:val="sdtLocked"/>
                      </w:sdtPr>
                      <w:sdtEndPr/>
                      <w:sdtContent>
                        <w:r w:rsidR="00B66337">
                          <w:rPr>
                            <w:rFonts w:hint="eastAsia"/>
                            <w:sz w:val="18"/>
                          </w:rPr>
                          <w:t>2021年度</w:t>
                        </w:r>
                      </w:sdtContent>
                    </w:sdt>
                  </w:p>
                </w:tc>
              </w:tr>
              <w:tr w:rsidR="00847721" w14:paraId="5139672B" w14:textId="77777777" w:rsidTr="00847721">
                <w:trPr>
                  <w:cantSplit/>
                  <w:trHeight w:val="540"/>
                </w:trPr>
                <w:tc>
                  <w:tcPr>
                    <w:tcW w:w="579" w:type="pct"/>
                    <w:vMerge/>
                  </w:tcPr>
                  <w:p w14:paraId="384EA9B5" w14:textId="77777777" w:rsidR="00847721" w:rsidRDefault="00847721">
                    <w:pPr>
                      <w:snapToGrid w:val="0"/>
                      <w:spacing w:line="240" w:lineRule="atLeast"/>
                      <w:ind w:rightChars="-759" w:right="-1594"/>
                      <w:rPr>
                        <w:sz w:val="18"/>
                        <w:szCs w:val="18"/>
                      </w:rPr>
                    </w:pPr>
                  </w:p>
                </w:tc>
                <w:sdt>
                  <w:sdtPr>
                    <w:tag w:val="_PLD_48b1c4daa55343f0a820ecc94c441958"/>
                    <w:id w:val="-1975744952"/>
                    <w:lock w:val="sdtLocked"/>
                  </w:sdtPr>
                  <w:sdtEndPr/>
                  <w:sdtContent>
                    <w:tc>
                      <w:tcPr>
                        <w:tcW w:w="3679" w:type="pct"/>
                        <w:gridSpan w:val="13"/>
                        <w:vAlign w:val="center"/>
                      </w:tcPr>
                      <w:p w14:paraId="3CD153BB" w14:textId="77777777" w:rsidR="00847721" w:rsidRDefault="00B66337">
                        <w:pPr>
                          <w:jc w:val="center"/>
                        </w:pPr>
                        <w:r>
                          <w:rPr>
                            <w:sz w:val="18"/>
                            <w:szCs w:val="18"/>
                          </w:rPr>
                          <w:t>归属于母公司所有者权益</w:t>
                        </w:r>
                      </w:p>
                    </w:tc>
                  </w:sdtContent>
                </w:sdt>
                <w:sdt>
                  <w:sdtPr>
                    <w:tag w:val="_PLD_de4010a56d78401ebd4bb48e62167082"/>
                    <w:id w:val="-410783346"/>
                    <w:lock w:val="sdtLocked"/>
                  </w:sdtPr>
                  <w:sdtEndPr/>
                  <w:sdtContent>
                    <w:tc>
                      <w:tcPr>
                        <w:tcW w:w="342" w:type="pct"/>
                        <w:vMerge w:val="restart"/>
                        <w:vAlign w:val="center"/>
                      </w:tcPr>
                      <w:p w14:paraId="4585F1A5" w14:textId="77777777" w:rsidR="00847721" w:rsidRDefault="00B66337">
                        <w:pPr>
                          <w:jc w:val="center"/>
                          <w:rPr>
                            <w:sz w:val="18"/>
                            <w:szCs w:val="18"/>
                          </w:rPr>
                        </w:pPr>
                        <w:r>
                          <w:rPr>
                            <w:sz w:val="18"/>
                            <w:szCs w:val="18"/>
                          </w:rPr>
                          <w:t>少数股东权益</w:t>
                        </w:r>
                      </w:p>
                    </w:tc>
                  </w:sdtContent>
                </w:sdt>
                <w:sdt>
                  <w:sdtPr>
                    <w:tag w:val="_PLD_ff9bc6143ed9429e80e1ed144f5ff16d"/>
                    <w:id w:val="954133259"/>
                    <w:lock w:val="sdtLocked"/>
                  </w:sdtPr>
                  <w:sdtEndPr/>
                  <w:sdtContent>
                    <w:tc>
                      <w:tcPr>
                        <w:tcW w:w="400" w:type="pct"/>
                        <w:vMerge w:val="restart"/>
                        <w:vAlign w:val="center"/>
                      </w:tcPr>
                      <w:p w14:paraId="3E941012" w14:textId="77777777" w:rsidR="00847721" w:rsidRDefault="00B66337">
                        <w:pPr>
                          <w:jc w:val="center"/>
                          <w:rPr>
                            <w:sz w:val="18"/>
                            <w:szCs w:val="18"/>
                          </w:rPr>
                        </w:pPr>
                        <w:r>
                          <w:rPr>
                            <w:sz w:val="18"/>
                            <w:szCs w:val="18"/>
                          </w:rPr>
                          <w:t>所有者权益合计</w:t>
                        </w:r>
                      </w:p>
                    </w:tc>
                  </w:sdtContent>
                </w:sdt>
              </w:tr>
              <w:tr w:rsidR="00847721" w14:paraId="50A9E6FF" w14:textId="77777777" w:rsidTr="00847721">
                <w:trPr>
                  <w:cantSplit/>
                  <w:trHeight w:val="352"/>
                </w:trPr>
                <w:tc>
                  <w:tcPr>
                    <w:tcW w:w="579" w:type="pct"/>
                    <w:vMerge/>
                  </w:tcPr>
                  <w:p w14:paraId="2237B44A" w14:textId="77777777" w:rsidR="00847721" w:rsidRDefault="00847721">
                    <w:pPr>
                      <w:snapToGrid w:val="0"/>
                      <w:spacing w:line="240" w:lineRule="atLeast"/>
                      <w:ind w:rightChars="-759" w:right="-1594"/>
                      <w:rPr>
                        <w:sz w:val="18"/>
                        <w:szCs w:val="18"/>
                      </w:rPr>
                    </w:pPr>
                  </w:p>
                </w:tc>
                <w:sdt>
                  <w:sdtPr>
                    <w:tag w:val="_PLD_2a43f0f223d141f0855f6cbb9e60b12f"/>
                    <w:id w:val="1903176471"/>
                    <w:lock w:val="sdtLocked"/>
                  </w:sdtPr>
                  <w:sdtEndPr/>
                  <w:sdtContent>
                    <w:tc>
                      <w:tcPr>
                        <w:tcW w:w="365" w:type="pct"/>
                        <w:vMerge w:val="restart"/>
                        <w:vAlign w:val="center"/>
                      </w:tcPr>
                      <w:p w14:paraId="4E0C424A" w14:textId="77777777" w:rsidR="00847721" w:rsidRDefault="00B66337">
                        <w:pPr>
                          <w:snapToGrid w:val="0"/>
                          <w:spacing w:line="240" w:lineRule="atLeast"/>
                          <w:jc w:val="center"/>
                          <w:rPr>
                            <w:sz w:val="18"/>
                            <w:szCs w:val="18"/>
                          </w:rPr>
                        </w:pPr>
                        <w:r>
                          <w:rPr>
                            <w:rFonts w:hint="eastAsia"/>
                            <w:sz w:val="18"/>
                            <w:szCs w:val="18"/>
                          </w:rPr>
                          <w:t>实收资本(或股本)</w:t>
                        </w:r>
                      </w:p>
                    </w:tc>
                  </w:sdtContent>
                </w:sdt>
                <w:sdt>
                  <w:sdtPr>
                    <w:tag w:val="_PLD_39cb94703877409e9e50d4bf964d43e4"/>
                    <w:id w:val="1680081841"/>
                    <w:lock w:val="sdtLocked"/>
                  </w:sdtPr>
                  <w:sdtEndPr/>
                  <w:sdtContent>
                    <w:tc>
                      <w:tcPr>
                        <w:tcW w:w="637" w:type="pct"/>
                        <w:gridSpan w:val="3"/>
                        <w:vAlign w:val="center"/>
                      </w:tcPr>
                      <w:p w14:paraId="4757EEB1" w14:textId="77777777" w:rsidR="00847721" w:rsidRDefault="00B66337">
                        <w:pPr>
                          <w:snapToGrid w:val="0"/>
                          <w:spacing w:line="240" w:lineRule="atLeast"/>
                          <w:jc w:val="center"/>
                          <w:rPr>
                            <w:sz w:val="18"/>
                            <w:szCs w:val="18"/>
                          </w:rPr>
                        </w:pPr>
                        <w:r>
                          <w:rPr>
                            <w:rFonts w:hint="eastAsia"/>
                            <w:sz w:val="18"/>
                            <w:szCs w:val="18"/>
                          </w:rPr>
                          <w:t>其他权益工具</w:t>
                        </w:r>
                      </w:p>
                    </w:tc>
                  </w:sdtContent>
                </w:sdt>
                <w:sdt>
                  <w:sdtPr>
                    <w:tag w:val="_PLD_0a2a84969d8f4cc5ab2f59451a4cf45c"/>
                    <w:id w:val="-381938676"/>
                    <w:lock w:val="sdtLocked"/>
                  </w:sdtPr>
                  <w:sdtEndPr/>
                  <w:sdtContent>
                    <w:tc>
                      <w:tcPr>
                        <w:tcW w:w="365" w:type="pct"/>
                        <w:vMerge w:val="restart"/>
                        <w:vAlign w:val="center"/>
                      </w:tcPr>
                      <w:p w14:paraId="136CE607" w14:textId="77777777" w:rsidR="00847721" w:rsidRDefault="00B66337">
                        <w:pPr>
                          <w:snapToGrid w:val="0"/>
                          <w:spacing w:line="240" w:lineRule="atLeast"/>
                          <w:jc w:val="center"/>
                          <w:rPr>
                            <w:sz w:val="18"/>
                            <w:szCs w:val="18"/>
                          </w:rPr>
                        </w:pPr>
                        <w:r>
                          <w:rPr>
                            <w:rFonts w:hint="eastAsia"/>
                            <w:sz w:val="18"/>
                            <w:szCs w:val="18"/>
                          </w:rPr>
                          <w:t>资本公积</w:t>
                        </w:r>
                      </w:p>
                    </w:tc>
                  </w:sdtContent>
                </w:sdt>
                <w:sdt>
                  <w:sdtPr>
                    <w:tag w:val="_PLD_3eb4af6d758d4787987e21e90e79351d"/>
                    <w:id w:val="1649860274"/>
                    <w:lock w:val="sdtLocked"/>
                  </w:sdtPr>
                  <w:sdtEndPr/>
                  <w:sdtContent>
                    <w:tc>
                      <w:tcPr>
                        <w:tcW w:w="204" w:type="pct"/>
                        <w:vMerge w:val="restart"/>
                        <w:vAlign w:val="center"/>
                      </w:tcPr>
                      <w:p w14:paraId="53C15955" w14:textId="77777777" w:rsidR="00847721" w:rsidRDefault="00B66337">
                        <w:pPr>
                          <w:snapToGrid w:val="0"/>
                          <w:spacing w:line="240" w:lineRule="atLeast"/>
                          <w:jc w:val="center"/>
                          <w:rPr>
                            <w:sz w:val="18"/>
                            <w:szCs w:val="18"/>
                          </w:rPr>
                        </w:pPr>
                        <w:r>
                          <w:rPr>
                            <w:rFonts w:hint="eastAsia"/>
                            <w:sz w:val="18"/>
                            <w:szCs w:val="18"/>
                          </w:rPr>
                          <w:t>减：库存股</w:t>
                        </w:r>
                      </w:p>
                    </w:tc>
                  </w:sdtContent>
                </w:sdt>
                <w:sdt>
                  <w:sdtPr>
                    <w:tag w:val="_PLD_63b36aa6d5e74a289a4f2e40e95da929"/>
                    <w:id w:val="-1310091982"/>
                    <w:lock w:val="sdtLocked"/>
                  </w:sdtPr>
                  <w:sdtEndPr/>
                  <w:sdtContent>
                    <w:tc>
                      <w:tcPr>
                        <w:tcW w:w="352" w:type="pct"/>
                        <w:vMerge w:val="restart"/>
                        <w:vAlign w:val="center"/>
                      </w:tcPr>
                      <w:p w14:paraId="3B8CF3F6" w14:textId="77777777" w:rsidR="00847721" w:rsidRDefault="00B66337">
                        <w:pPr>
                          <w:snapToGrid w:val="0"/>
                          <w:spacing w:line="240" w:lineRule="atLeast"/>
                          <w:jc w:val="center"/>
                          <w:rPr>
                            <w:sz w:val="18"/>
                            <w:szCs w:val="18"/>
                          </w:rPr>
                        </w:pPr>
                        <w:r>
                          <w:rPr>
                            <w:rFonts w:hint="eastAsia"/>
                            <w:sz w:val="18"/>
                            <w:szCs w:val="18"/>
                          </w:rPr>
                          <w:t>其他综合收益</w:t>
                        </w:r>
                      </w:p>
                    </w:tc>
                  </w:sdtContent>
                </w:sdt>
                <w:sdt>
                  <w:sdtPr>
                    <w:tag w:val="_PLD_1560331b8c2f411cb5a844cb35b3d2b6"/>
                    <w:id w:val="275845481"/>
                    <w:lock w:val="sdtLocked"/>
                  </w:sdtPr>
                  <w:sdtEndPr/>
                  <w:sdtContent>
                    <w:tc>
                      <w:tcPr>
                        <w:tcW w:w="150" w:type="pct"/>
                        <w:vMerge w:val="restart"/>
                        <w:vAlign w:val="center"/>
                      </w:tcPr>
                      <w:p w14:paraId="2977F54B" w14:textId="77777777" w:rsidR="00847721" w:rsidRDefault="00B66337">
                        <w:pPr>
                          <w:snapToGrid w:val="0"/>
                          <w:spacing w:line="240" w:lineRule="atLeast"/>
                          <w:jc w:val="center"/>
                          <w:rPr>
                            <w:sz w:val="18"/>
                            <w:szCs w:val="18"/>
                          </w:rPr>
                        </w:pPr>
                        <w:r>
                          <w:rPr>
                            <w:rFonts w:hint="eastAsia"/>
                            <w:sz w:val="18"/>
                            <w:szCs w:val="18"/>
                          </w:rPr>
                          <w:t>专项储备</w:t>
                        </w:r>
                      </w:p>
                    </w:tc>
                  </w:sdtContent>
                </w:sdt>
                <w:sdt>
                  <w:sdtPr>
                    <w:tag w:val="_PLD_6f43f79cacca48dca49685537156084f"/>
                    <w:id w:val="589439061"/>
                    <w:lock w:val="sdtLocked"/>
                  </w:sdtPr>
                  <w:sdtEndPr/>
                  <w:sdtContent>
                    <w:tc>
                      <w:tcPr>
                        <w:tcW w:w="353" w:type="pct"/>
                        <w:vMerge w:val="restart"/>
                        <w:vAlign w:val="center"/>
                      </w:tcPr>
                      <w:p w14:paraId="7A09F850" w14:textId="77777777" w:rsidR="00847721" w:rsidRDefault="00B66337">
                        <w:pPr>
                          <w:snapToGrid w:val="0"/>
                          <w:spacing w:line="240" w:lineRule="atLeast"/>
                          <w:jc w:val="center"/>
                          <w:rPr>
                            <w:sz w:val="18"/>
                            <w:szCs w:val="18"/>
                          </w:rPr>
                        </w:pPr>
                        <w:r>
                          <w:rPr>
                            <w:rFonts w:hint="eastAsia"/>
                            <w:sz w:val="18"/>
                            <w:szCs w:val="18"/>
                          </w:rPr>
                          <w:t>盈余公积</w:t>
                        </w:r>
                      </w:p>
                    </w:tc>
                  </w:sdtContent>
                </w:sdt>
                <w:sdt>
                  <w:sdtPr>
                    <w:tag w:val="_PLD_56a430dce9564c199812862caead59b2"/>
                    <w:id w:val="-1570954060"/>
                    <w:lock w:val="sdtLocked"/>
                  </w:sdtPr>
                  <w:sdtEndPr/>
                  <w:sdtContent>
                    <w:tc>
                      <w:tcPr>
                        <w:tcW w:w="201" w:type="pct"/>
                        <w:vMerge w:val="restart"/>
                        <w:vAlign w:val="center"/>
                      </w:tcPr>
                      <w:p w14:paraId="6B880C7F" w14:textId="77777777" w:rsidR="00847721" w:rsidRDefault="00B66337">
                        <w:pPr>
                          <w:snapToGrid w:val="0"/>
                          <w:spacing w:line="240" w:lineRule="atLeast"/>
                          <w:jc w:val="center"/>
                          <w:rPr>
                            <w:sz w:val="18"/>
                            <w:szCs w:val="18"/>
                          </w:rPr>
                        </w:pPr>
                        <w:r>
                          <w:rPr>
                            <w:rFonts w:hint="eastAsia"/>
                            <w:sz w:val="18"/>
                            <w:szCs w:val="18"/>
                          </w:rPr>
                          <w:t>一般风险准备</w:t>
                        </w:r>
                      </w:p>
                    </w:tc>
                  </w:sdtContent>
                </w:sdt>
                <w:sdt>
                  <w:sdtPr>
                    <w:tag w:val="_PLD_cbc8cc4f323b4146bc3e0b624cb6a030"/>
                    <w:id w:val="1679225598"/>
                    <w:lock w:val="sdtLocked"/>
                  </w:sdtPr>
                  <w:sdtEndPr/>
                  <w:sdtContent>
                    <w:tc>
                      <w:tcPr>
                        <w:tcW w:w="402" w:type="pct"/>
                        <w:vMerge w:val="restart"/>
                        <w:vAlign w:val="center"/>
                      </w:tcPr>
                      <w:p w14:paraId="5D5452A8" w14:textId="77777777" w:rsidR="00847721" w:rsidRDefault="00B66337">
                        <w:pPr>
                          <w:snapToGrid w:val="0"/>
                          <w:spacing w:line="240" w:lineRule="atLeast"/>
                          <w:jc w:val="center"/>
                          <w:rPr>
                            <w:sz w:val="18"/>
                            <w:szCs w:val="18"/>
                          </w:rPr>
                        </w:pPr>
                        <w:r>
                          <w:rPr>
                            <w:rFonts w:hint="eastAsia"/>
                            <w:sz w:val="18"/>
                            <w:szCs w:val="18"/>
                          </w:rPr>
                          <w:t>未分配利润</w:t>
                        </w:r>
                      </w:p>
                    </w:tc>
                  </w:sdtContent>
                </w:sdt>
                <w:tc>
                  <w:tcPr>
                    <w:tcW w:w="248" w:type="pct"/>
                    <w:vMerge w:val="restart"/>
                    <w:vAlign w:val="center"/>
                  </w:tcPr>
                  <w:sdt>
                    <w:sdtPr>
                      <w:rPr>
                        <w:rFonts w:hint="eastAsia"/>
                        <w:sz w:val="18"/>
                        <w:szCs w:val="18"/>
                      </w:rPr>
                      <w:tag w:val="_PLD_b504a77359e042b99ce9a2513e44008d"/>
                      <w:id w:val="1436248539"/>
                      <w:lock w:val="sdtLocked"/>
                    </w:sdtPr>
                    <w:sdtEndPr/>
                    <w:sdtContent>
                      <w:p w14:paraId="06F3CDE0" w14:textId="77777777" w:rsidR="00847721" w:rsidRDefault="00B66337">
                        <w:pPr>
                          <w:jc w:val="center"/>
                          <w:rPr>
                            <w:sz w:val="18"/>
                            <w:szCs w:val="18"/>
                          </w:rPr>
                        </w:pPr>
                        <w:r>
                          <w:rPr>
                            <w:rFonts w:hint="eastAsia"/>
                            <w:sz w:val="18"/>
                            <w:szCs w:val="18"/>
                          </w:rPr>
                          <w:t>其他</w:t>
                        </w:r>
                      </w:p>
                    </w:sdtContent>
                  </w:sdt>
                </w:tc>
                <w:tc>
                  <w:tcPr>
                    <w:tcW w:w="401" w:type="pct"/>
                    <w:vMerge w:val="restart"/>
                    <w:vAlign w:val="center"/>
                  </w:tcPr>
                  <w:sdt>
                    <w:sdtPr>
                      <w:rPr>
                        <w:rFonts w:hint="eastAsia"/>
                        <w:sz w:val="18"/>
                        <w:szCs w:val="18"/>
                      </w:rPr>
                      <w:tag w:val="_PLD_30b039ff7c714652865f3029df27082b"/>
                      <w:id w:val="1338578480"/>
                      <w:lock w:val="sdtLocked"/>
                    </w:sdtPr>
                    <w:sdtEndPr/>
                    <w:sdtContent>
                      <w:p w14:paraId="522DD1DB" w14:textId="77777777" w:rsidR="00847721" w:rsidRDefault="00B66337">
                        <w:pPr>
                          <w:jc w:val="center"/>
                          <w:rPr>
                            <w:sz w:val="18"/>
                            <w:szCs w:val="18"/>
                          </w:rPr>
                        </w:pPr>
                        <w:r>
                          <w:rPr>
                            <w:rFonts w:hint="eastAsia"/>
                            <w:sz w:val="18"/>
                            <w:szCs w:val="18"/>
                          </w:rPr>
                          <w:t>小计</w:t>
                        </w:r>
                      </w:p>
                    </w:sdtContent>
                  </w:sdt>
                </w:tc>
                <w:tc>
                  <w:tcPr>
                    <w:tcW w:w="342" w:type="pct"/>
                    <w:vMerge/>
                  </w:tcPr>
                  <w:p w14:paraId="42D8A356" w14:textId="77777777" w:rsidR="00847721" w:rsidRDefault="00847721">
                    <w:pPr>
                      <w:jc w:val="center"/>
                      <w:rPr>
                        <w:sz w:val="18"/>
                        <w:szCs w:val="18"/>
                      </w:rPr>
                    </w:pPr>
                  </w:p>
                </w:tc>
                <w:tc>
                  <w:tcPr>
                    <w:tcW w:w="400" w:type="pct"/>
                    <w:vMerge/>
                  </w:tcPr>
                  <w:p w14:paraId="0BFEFFD9" w14:textId="77777777" w:rsidR="00847721" w:rsidRDefault="00847721">
                    <w:pPr>
                      <w:jc w:val="center"/>
                      <w:rPr>
                        <w:sz w:val="18"/>
                        <w:szCs w:val="18"/>
                      </w:rPr>
                    </w:pPr>
                  </w:p>
                </w:tc>
              </w:tr>
              <w:tr w:rsidR="00847721" w14:paraId="50F70FA8" w14:textId="77777777" w:rsidTr="00847721">
                <w:trPr>
                  <w:cantSplit/>
                  <w:trHeight w:val="345"/>
                </w:trPr>
                <w:tc>
                  <w:tcPr>
                    <w:tcW w:w="579" w:type="pct"/>
                    <w:vMerge/>
                  </w:tcPr>
                  <w:p w14:paraId="210FA333" w14:textId="77777777" w:rsidR="00847721" w:rsidRDefault="00847721">
                    <w:pPr>
                      <w:snapToGrid w:val="0"/>
                      <w:spacing w:line="240" w:lineRule="atLeast"/>
                      <w:ind w:rightChars="-759" w:right="-1594"/>
                      <w:rPr>
                        <w:sz w:val="18"/>
                        <w:szCs w:val="18"/>
                      </w:rPr>
                    </w:pPr>
                  </w:p>
                </w:tc>
                <w:tc>
                  <w:tcPr>
                    <w:tcW w:w="365" w:type="pct"/>
                    <w:vMerge/>
                  </w:tcPr>
                  <w:p w14:paraId="6FF497D8" w14:textId="77777777" w:rsidR="00847721" w:rsidRDefault="00847721">
                    <w:pPr>
                      <w:snapToGrid w:val="0"/>
                      <w:spacing w:line="240" w:lineRule="atLeast"/>
                      <w:jc w:val="center"/>
                      <w:rPr>
                        <w:sz w:val="18"/>
                        <w:szCs w:val="18"/>
                      </w:rPr>
                    </w:pPr>
                  </w:p>
                </w:tc>
                <w:sdt>
                  <w:sdtPr>
                    <w:tag w:val="_PLD_b607c17c743149d295a2a79708dbacd2"/>
                    <w:id w:val="-2145492013"/>
                    <w:lock w:val="sdtLocked"/>
                  </w:sdtPr>
                  <w:sdtEndPr/>
                  <w:sdtContent>
                    <w:tc>
                      <w:tcPr>
                        <w:tcW w:w="201" w:type="pct"/>
                        <w:vAlign w:val="center"/>
                      </w:tcPr>
                      <w:p w14:paraId="15721BC7" w14:textId="77777777" w:rsidR="00847721" w:rsidRDefault="00B66337">
                        <w:pPr>
                          <w:snapToGrid w:val="0"/>
                          <w:spacing w:line="240" w:lineRule="atLeast"/>
                          <w:jc w:val="center"/>
                          <w:rPr>
                            <w:sz w:val="18"/>
                            <w:szCs w:val="18"/>
                          </w:rPr>
                        </w:pPr>
                        <w:r>
                          <w:rPr>
                            <w:rFonts w:hint="eastAsia"/>
                            <w:sz w:val="18"/>
                            <w:szCs w:val="18"/>
                          </w:rPr>
                          <w:t>优先股</w:t>
                        </w:r>
                      </w:p>
                    </w:tc>
                  </w:sdtContent>
                </w:sdt>
                <w:sdt>
                  <w:sdtPr>
                    <w:tag w:val="_PLD_ff95d9a5f43c439aac9ba6d07675d878"/>
                    <w:id w:val="-106349067"/>
                    <w:lock w:val="sdtLocked"/>
                  </w:sdtPr>
                  <w:sdtEndPr/>
                  <w:sdtContent>
                    <w:tc>
                      <w:tcPr>
                        <w:tcW w:w="201" w:type="pct"/>
                        <w:vAlign w:val="center"/>
                      </w:tcPr>
                      <w:p w14:paraId="55A060C2" w14:textId="77777777" w:rsidR="00847721" w:rsidRDefault="00B66337">
                        <w:pPr>
                          <w:snapToGrid w:val="0"/>
                          <w:spacing w:line="240" w:lineRule="atLeast"/>
                          <w:jc w:val="center"/>
                          <w:rPr>
                            <w:sz w:val="18"/>
                            <w:szCs w:val="18"/>
                          </w:rPr>
                        </w:pPr>
                        <w:r>
                          <w:rPr>
                            <w:rFonts w:hint="eastAsia"/>
                            <w:sz w:val="18"/>
                            <w:szCs w:val="18"/>
                          </w:rPr>
                          <w:t>永续债</w:t>
                        </w:r>
                      </w:p>
                    </w:tc>
                  </w:sdtContent>
                </w:sdt>
                <w:sdt>
                  <w:sdtPr>
                    <w:tag w:val="_PLD_172b1cd40c094b6fa71aba6fe6a10f81"/>
                    <w:id w:val="836509634"/>
                    <w:lock w:val="sdtLocked"/>
                  </w:sdtPr>
                  <w:sdtEndPr/>
                  <w:sdtContent>
                    <w:tc>
                      <w:tcPr>
                        <w:tcW w:w="236" w:type="pct"/>
                        <w:vAlign w:val="center"/>
                      </w:tcPr>
                      <w:p w14:paraId="04ACC68D" w14:textId="77777777" w:rsidR="00847721" w:rsidRDefault="00B66337">
                        <w:pPr>
                          <w:snapToGrid w:val="0"/>
                          <w:spacing w:line="240" w:lineRule="atLeast"/>
                          <w:jc w:val="center"/>
                          <w:rPr>
                            <w:sz w:val="18"/>
                            <w:szCs w:val="18"/>
                          </w:rPr>
                        </w:pPr>
                        <w:r>
                          <w:rPr>
                            <w:rFonts w:hint="eastAsia"/>
                            <w:sz w:val="18"/>
                            <w:szCs w:val="18"/>
                          </w:rPr>
                          <w:t>其他</w:t>
                        </w:r>
                      </w:p>
                    </w:tc>
                  </w:sdtContent>
                </w:sdt>
                <w:tc>
                  <w:tcPr>
                    <w:tcW w:w="365" w:type="pct"/>
                    <w:vMerge/>
                  </w:tcPr>
                  <w:p w14:paraId="7349BB0E" w14:textId="77777777" w:rsidR="00847721" w:rsidRDefault="00847721">
                    <w:pPr>
                      <w:snapToGrid w:val="0"/>
                      <w:spacing w:line="240" w:lineRule="atLeast"/>
                      <w:jc w:val="center"/>
                      <w:rPr>
                        <w:sz w:val="18"/>
                        <w:szCs w:val="18"/>
                      </w:rPr>
                    </w:pPr>
                  </w:p>
                </w:tc>
                <w:tc>
                  <w:tcPr>
                    <w:tcW w:w="204" w:type="pct"/>
                    <w:vMerge/>
                  </w:tcPr>
                  <w:p w14:paraId="6E99EBE3" w14:textId="77777777" w:rsidR="00847721" w:rsidRDefault="00847721">
                    <w:pPr>
                      <w:snapToGrid w:val="0"/>
                      <w:spacing w:line="240" w:lineRule="atLeast"/>
                      <w:jc w:val="center"/>
                      <w:rPr>
                        <w:sz w:val="18"/>
                        <w:szCs w:val="18"/>
                      </w:rPr>
                    </w:pPr>
                  </w:p>
                </w:tc>
                <w:tc>
                  <w:tcPr>
                    <w:tcW w:w="352" w:type="pct"/>
                    <w:vMerge/>
                  </w:tcPr>
                  <w:p w14:paraId="21FB6192" w14:textId="77777777" w:rsidR="00847721" w:rsidRDefault="00847721">
                    <w:pPr>
                      <w:snapToGrid w:val="0"/>
                      <w:spacing w:line="240" w:lineRule="atLeast"/>
                      <w:jc w:val="center"/>
                      <w:rPr>
                        <w:sz w:val="18"/>
                        <w:szCs w:val="18"/>
                      </w:rPr>
                    </w:pPr>
                  </w:p>
                </w:tc>
                <w:tc>
                  <w:tcPr>
                    <w:tcW w:w="150" w:type="pct"/>
                    <w:vMerge/>
                  </w:tcPr>
                  <w:p w14:paraId="43DAEC7D" w14:textId="77777777" w:rsidR="00847721" w:rsidRDefault="00847721">
                    <w:pPr>
                      <w:snapToGrid w:val="0"/>
                      <w:spacing w:line="240" w:lineRule="atLeast"/>
                      <w:jc w:val="center"/>
                      <w:rPr>
                        <w:sz w:val="18"/>
                        <w:szCs w:val="18"/>
                      </w:rPr>
                    </w:pPr>
                  </w:p>
                </w:tc>
                <w:tc>
                  <w:tcPr>
                    <w:tcW w:w="353" w:type="pct"/>
                    <w:vMerge/>
                  </w:tcPr>
                  <w:p w14:paraId="40AF5811" w14:textId="77777777" w:rsidR="00847721" w:rsidRDefault="00847721">
                    <w:pPr>
                      <w:snapToGrid w:val="0"/>
                      <w:spacing w:line="240" w:lineRule="atLeast"/>
                      <w:jc w:val="center"/>
                      <w:rPr>
                        <w:sz w:val="18"/>
                        <w:szCs w:val="18"/>
                      </w:rPr>
                    </w:pPr>
                  </w:p>
                </w:tc>
                <w:tc>
                  <w:tcPr>
                    <w:tcW w:w="201" w:type="pct"/>
                    <w:vMerge/>
                  </w:tcPr>
                  <w:p w14:paraId="21D26A28" w14:textId="77777777" w:rsidR="00847721" w:rsidRDefault="00847721">
                    <w:pPr>
                      <w:snapToGrid w:val="0"/>
                      <w:spacing w:line="240" w:lineRule="atLeast"/>
                      <w:jc w:val="center"/>
                      <w:rPr>
                        <w:sz w:val="18"/>
                        <w:szCs w:val="18"/>
                      </w:rPr>
                    </w:pPr>
                  </w:p>
                </w:tc>
                <w:tc>
                  <w:tcPr>
                    <w:tcW w:w="402" w:type="pct"/>
                    <w:vMerge/>
                  </w:tcPr>
                  <w:p w14:paraId="203F3C2D" w14:textId="77777777" w:rsidR="00847721" w:rsidRDefault="00847721">
                    <w:pPr>
                      <w:snapToGrid w:val="0"/>
                      <w:spacing w:line="240" w:lineRule="atLeast"/>
                      <w:jc w:val="center"/>
                      <w:rPr>
                        <w:sz w:val="18"/>
                        <w:szCs w:val="18"/>
                      </w:rPr>
                    </w:pPr>
                  </w:p>
                </w:tc>
                <w:tc>
                  <w:tcPr>
                    <w:tcW w:w="248" w:type="pct"/>
                    <w:vMerge/>
                  </w:tcPr>
                  <w:p w14:paraId="34F4544E" w14:textId="77777777" w:rsidR="00847721" w:rsidRDefault="00847721">
                    <w:pPr>
                      <w:jc w:val="center"/>
                      <w:rPr>
                        <w:sz w:val="18"/>
                        <w:szCs w:val="18"/>
                      </w:rPr>
                    </w:pPr>
                  </w:p>
                </w:tc>
                <w:tc>
                  <w:tcPr>
                    <w:tcW w:w="401" w:type="pct"/>
                    <w:vMerge/>
                  </w:tcPr>
                  <w:p w14:paraId="1C52F287" w14:textId="77777777" w:rsidR="00847721" w:rsidRDefault="00847721">
                    <w:pPr>
                      <w:jc w:val="center"/>
                      <w:rPr>
                        <w:sz w:val="18"/>
                        <w:szCs w:val="18"/>
                      </w:rPr>
                    </w:pPr>
                  </w:p>
                </w:tc>
                <w:tc>
                  <w:tcPr>
                    <w:tcW w:w="342" w:type="pct"/>
                    <w:vMerge/>
                  </w:tcPr>
                  <w:p w14:paraId="352EF5BE" w14:textId="77777777" w:rsidR="00847721" w:rsidRDefault="00847721">
                    <w:pPr>
                      <w:jc w:val="center"/>
                      <w:rPr>
                        <w:sz w:val="18"/>
                        <w:szCs w:val="18"/>
                      </w:rPr>
                    </w:pPr>
                  </w:p>
                </w:tc>
                <w:tc>
                  <w:tcPr>
                    <w:tcW w:w="400" w:type="pct"/>
                    <w:vMerge/>
                    <w:tcBorders>
                      <w:bottom w:val="nil"/>
                    </w:tcBorders>
                  </w:tcPr>
                  <w:p w14:paraId="6596458D" w14:textId="77777777" w:rsidR="00847721" w:rsidRDefault="00847721">
                    <w:pPr>
                      <w:jc w:val="center"/>
                      <w:rPr>
                        <w:sz w:val="18"/>
                        <w:szCs w:val="18"/>
                      </w:rPr>
                    </w:pPr>
                  </w:p>
                </w:tc>
              </w:tr>
              <w:tr w:rsidR="00847721" w14:paraId="42F0C176" w14:textId="77777777" w:rsidTr="00847721">
                <w:sdt>
                  <w:sdtPr>
                    <w:tag w:val="_PLD_4fdfc5e6b5c34cfdb08e5d5e3943966e"/>
                    <w:id w:val="-1389334859"/>
                    <w:lock w:val="sdtLocked"/>
                  </w:sdtPr>
                  <w:sdtEndPr/>
                  <w:sdtContent>
                    <w:tc>
                      <w:tcPr>
                        <w:tcW w:w="579" w:type="pct"/>
                      </w:tcPr>
                      <w:p w14:paraId="31208D47" w14:textId="77777777" w:rsidR="00847721" w:rsidRDefault="00B66337">
                        <w:pPr>
                          <w:rPr>
                            <w:sz w:val="18"/>
                            <w:szCs w:val="18"/>
                          </w:rPr>
                        </w:pPr>
                        <w:r>
                          <w:rPr>
                            <w:sz w:val="18"/>
                            <w:szCs w:val="18"/>
                          </w:rPr>
                          <w:t>一、上年</w:t>
                        </w:r>
                        <w:r>
                          <w:rPr>
                            <w:rFonts w:hint="eastAsia"/>
                            <w:sz w:val="18"/>
                            <w:szCs w:val="18"/>
                          </w:rPr>
                          <w:t>年</w:t>
                        </w:r>
                        <w:r>
                          <w:rPr>
                            <w:sz w:val="18"/>
                            <w:szCs w:val="18"/>
                          </w:rPr>
                          <w:t>末余额</w:t>
                        </w:r>
                      </w:p>
                    </w:tc>
                  </w:sdtContent>
                </w:sdt>
                <w:tc>
                  <w:tcPr>
                    <w:tcW w:w="365" w:type="pct"/>
                    <w:vAlign w:val="center"/>
                  </w:tcPr>
                  <w:p w14:paraId="48D8B030"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424,861,597.00</w:t>
                    </w:r>
                  </w:p>
                </w:tc>
                <w:tc>
                  <w:tcPr>
                    <w:tcW w:w="201" w:type="pct"/>
                    <w:vAlign w:val="center"/>
                  </w:tcPr>
                  <w:p w14:paraId="3BEC01A5"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6807F978"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36" w:type="pct"/>
                    <w:vAlign w:val="center"/>
                  </w:tcPr>
                  <w:p w14:paraId="14FA6B54"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65" w:type="pct"/>
                    <w:vAlign w:val="center"/>
                  </w:tcPr>
                  <w:p w14:paraId="65F43D38"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932,797,168.08</w:t>
                    </w:r>
                  </w:p>
                </w:tc>
                <w:tc>
                  <w:tcPr>
                    <w:tcW w:w="204" w:type="pct"/>
                    <w:vAlign w:val="center"/>
                  </w:tcPr>
                  <w:p w14:paraId="65DD8706"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2" w:type="pct"/>
                    <w:vAlign w:val="center"/>
                  </w:tcPr>
                  <w:p w14:paraId="7E91F0C7"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-2,409,664.00</w:t>
                    </w:r>
                  </w:p>
                </w:tc>
                <w:tc>
                  <w:tcPr>
                    <w:tcW w:w="150" w:type="pct"/>
                    <w:vAlign w:val="center"/>
                  </w:tcPr>
                  <w:p w14:paraId="3FCF0F4F"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3" w:type="pct"/>
                    <w:vAlign w:val="center"/>
                  </w:tcPr>
                  <w:p w14:paraId="058B1DD9"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22,772,278.94</w:t>
                    </w:r>
                  </w:p>
                </w:tc>
                <w:tc>
                  <w:tcPr>
                    <w:tcW w:w="201" w:type="pct"/>
                    <w:vAlign w:val="center"/>
                  </w:tcPr>
                  <w:p w14:paraId="4504C0A2"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402" w:type="pct"/>
                    <w:vAlign w:val="center"/>
                  </w:tcPr>
                  <w:p w14:paraId="625EE689"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148,670,960.69</w:t>
                    </w:r>
                  </w:p>
                </w:tc>
                <w:tc>
                  <w:tcPr>
                    <w:tcW w:w="248" w:type="pct"/>
                    <w:vAlign w:val="center"/>
                  </w:tcPr>
                  <w:p w14:paraId="6DBEEDE2"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401" w:type="pct"/>
                    <w:vAlign w:val="center"/>
                  </w:tcPr>
                  <w:p w14:paraId="50B8E851" w14:textId="77777777" w:rsidR="00847721" w:rsidRPr="006B641B" w:rsidRDefault="00B66337" w:rsidP="00847721">
                    <w:pPr>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1,526,692,340.71</w:t>
                    </w:r>
                  </w:p>
                </w:tc>
                <w:tc>
                  <w:tcPr>
                    <w:tcW w:w="342" w:type="pct"/>
                    <w:vAlign w:val="center"/>
                  </w:tcPr>
                  <w:p w14:paraId="60B556F2" w14:textId="77777777" w:rsidR="00847721" w:rsidRPr="006B641B" w:rsidRDefault="00B66337" w:rsidP="00847721">
                    <w:pPr>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21,201,500.20</w:t>
                    </w:r>
                  </w:p>
                </w:tc>
                <w:tc>
                  <w:tcPr>
                    <w:tcW w:w="400" w:type="pct"/>
                    <w:vAlign w:val="center"/>
                  </w:tcPr>
                  <w:p w14:paraId="27D574DB" w14:textId="77777777" w:rsidR="00847721" w:rsidRPr="006B641B" w:rsidRDefault="00B66337" w:rsidP="00847721">
                    <w:pPr>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1,547,893,840.91</w:t>
                    </w:r>
                  </w:p>
                </w:tc>
              </w:tr>
              <w:tr w:rsidR="00847721" w14:paraId="2483D5F6" w14:textId="77777777" w:rsidTr="00847721">
                <w:sdt>
                  <w:sdtPr>
                    <w:tag w:val="_PLD_90f04cf20717467298c2824a1c7b2f71"/>
                    <w:id w:val="1713384625"/>
                    <w:lock w:val="sdtLocked"/>
                  </w:sdtPr>
                  <w:sdtEndPr/>
                  <w:sdtContent>
                    <w:tc>
                      <w:tcPr>
                        <w:tcW w:w="579" w:type="pct"/>
                      </w:tcPr>
                      <w:p w14:paraId="293AA5C8" w14:textId="77777777" w:rsidR="00847721" w:rsidRDefault="00B66337">
                        <w:pPr>
                          <w:rPr>
                            <w:sz w:val="18"/>
                            <w:szCs w:val="18"/>
                          </w:rPr>
                        </w:pPr>
                        <w:r>
                          <w:rPr>
                            <w:rFonts w:hint="eastAsia"/>
                            <w:sz w:val="18"/>
                            <w:szCs w:val="18"/>
                          </w:rPr>
                          <w:t>加：</w:t>
                        </w:r>
                        <w:r>
                          <w:rPr>
                            <w:sz w:val="18"/>
                            <w:szCs w:val="18"/>
                          </w:rPr>
                          <w:t>会计政策变更</w:t>
                        </w:r>
                      </w:p>
                    </w:tc>
                  </w:sdtContent>
                </w:sdt>
                <w:tc>
                  <w:tcPr>
                    <w:tcW w:w="365" w:type="pct"/>
                  </w:tcPr>
                  <w:p w14:paraId="49F6C24C"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1A88B2E1"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09433057" w14:textId="77777777" w:rsidR="00847721" w:rsidRPr="006B641B" w:rsidRDefault="00847721" w:rsidP="00847721">
                    <w:pPr>
                      <w:jc w:val="right"/>
                      <w:rPr>
                        <w:rFonts w:ascii="Times New Roman" w:eastAsiaTheme="majorEastAsia" w:hAnsi="Times New Roman" w:cs="Times New Roman"/>
                        <w:sz w:val="13"/>
                        <w:szCs w:val="13"/>
                      </w:rPr>
                    </w:pPr>
                  </w:p>
                </w:tc>
                <w:tc>
                  <w:tcPr>
                    <w:tcW w:w="236" w:type="pct"/>
                  </w:tcPr>
                  <w:p w14:paraId="71A241D5" w14:textId="77777777" w:rsidR="00847721" w:rsidRPr="006B641B" w:rsidRDefault="00847721" w:rsidP="00847721">
                    <w:pPr>
                      <w:jc w:val="right"/>
                      <w:rPr>
                        <w:rFonts w:ascii="Times New Roman" w:eastAsiaTheme="majorEastAsia" w:hAnsi="Times New Roman" w:cs="Times New Roman"/>
                        <w:sz w:val="13"/>
                        <w:szCs w:val="13"/>
                      </w:rPr>
                    </w:pPr>
                  </w:p>
                </w:tc>
                <w:tc>
                  <w:tcPr>
                    <w:tcW w:w="365" w:type="pct"/>
                  </w:tcPr>
                  <w:p w14:paraId="78C48C79" w14:textId="77777777" w:rsidR="00847721" w:rsidRPr="006B641B" w:rsidRDefault="00847721" w:rsidP="00847721">
                    <w:pPr>
                      <w:jc w:val="right"/>
                      <w:rPr>
                        <w:rFonts w:ascii="Times New Roman" w:eastAsiaTheme="majorEastAsia" w:hAnsi="Times New Roman" w:cs="Times New Roman"/>
                        <w:sz w:val="13"/>
                        <w:szCs w:val="13"/>
                      </w:rPr>
                    </w:pPr>
                  </w:p>
                </w:tc>
                <w:tc>
                  <w:tcPr>
                    <w:tcW w:w="204" w:type="pct"/>
                  </w:tcPr>
                  <w:p w14:paraId="274E0727" w14:textId="77777777" w:rsidR="00847721" w:rsidRPr="006B641B" w:rsidRDefault="00847721" w:rsidP="00847721">
                    <w:pPr>
                      <w:jc w:val="right"/>
                      <w:rPr>
                        <w:rFonts w:ascii="Times New Roman" w:eastAsiaTheme="majorEastAsia" w:hAnsi="Times New Roman" w:cs="Times New Roman"/>
                        <w:sz w:val="13"/>
                        <w:szCs w:val="13"/>
                      </w:rPr>
                    </w:pPr>
                  </w:p>
                </w:tc>
                <w:tc>
                  <w:tcPr>
                    <w:tcW w:w="352" w:type="pct"/>
                  </w:tcPr>
                  <w:p w14:paraId="77752D1E" w14:textId="77777777" w:rsidR="00847721" w:rsidRPr="006B641B" w:rsidRDefault="00847721" w:rsidP="00847721">
                    <w:pPr>
                      <w:jc w:val="right"/>
                      <w:rPr>
                        <w:rFonts w:ascii="Times New Roman" w:eastAsiaTheme="majorEastAsia" w:hAnsi="Times New Roman" w:cs="Times New Roman"/>
                        <w:sz w:val="13"/>
                        <w:szCs w:val="13"/>
                      </w:rPr>
                    </w:pPr>
                  </w:p>
                </w:tc>
                <w:tc>
                  <w:tcPr>
                    <w:tcW w:w="150" w:type="pct"/>
                  </w:tcPr>
                  <w:p w14:paraId="6550E2D0" w14:textId="77777777" w:rsidR="00847721" w:rsidRPr="006B641B" w:rsidRDefault="00847721" w:rsidP="00847721">
                    <w:pPr>
                      <w:jc w:val="right"/>
                      <w:rPr>
                        <w:rFonts w:ascii="Times New Roman" w:eastAsiaTheme="majorEastAsia" w:hAnsi="Times New Roman" w:cs="Times New Roman"/>
                        <w:sz w:val="13"/>
                        <w:szCs w:val="13"/>
                      </w:rPr>
                    </w:pPr>
                  </w:p>
                </w:tc>
                <w:tc>
                  <w:tcPr>
                    <w:tcW w:w="353" w:type="pct"/>
                  </w:tcPr>
                  <w:p w14:paraId="6B1A3CC5"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689A5164" w14:textId="77777777" w:rsidR="00847721" w:rsidRPr="006B641B" w:rsidRDefault="00847721" w:rsidP="00847721">
                    <w:pPr>
                      <w:jc w:val="right"/>
                      <w:rPr>
                        <w:rFonts w:ascii="Times New Roman" w:eastAsiaTheme="majorEastAsia" w:hAnsi="Times New Roman" w:cs="Times New Roman"/>
                        <w:sz w:val="13"/>
                        <w:szCs w:val="13"/>
                      </w:rPr>
                    </w:pPr>
                  </w:p>
                </w:tc>
                <w:tc>
                  <w:tcPr>
                    <w:tcW w:w="402" w:type="pct"/>
                  </w:tcPr>
                  <w:p w14:paraId="0331650A" w14:textId="77777777" w:rsidR="00847721" w:rsidRPr="006B641B" w:rsidRDefault="00847721" w:rsidP="00847721">
                    <w:pPr>
                      <w:jc w:val="right"/>
                      <w:rPr>
                        <w:rFonts w:ascii="Times New Roman" w:eastAsiaTheme="majorEastAsia" w:hAnsi="Times New Roman" w:cs="Times New Roman"/>
                        <w:sz w:val="13"/>
                        <w:szCs w:val="13"/>
                      </w:rPr>
                    </w:pPr>
                  </w:p>
                </w:tc>
                <w:tc>
                  <w:tcPr>
                    <w:tcW w:w="248" w:type="pct"/>
                  </w:tcPr>
                  <w:p w14:paraId="18FDDFD7"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tcPr>
                  <w:p w14:paraId="5E80FF37" w14:textId="77777777" w:rsidR="00847721" w:rsidRPr="006B641B" w:rsidRDefault="00847721" w:rsidP="00847721">
                    <w:pPr>
                      <w:jc w:val="right"/>
                      <w:rPr>
                        <w:rFonts w:ascii="Times New Roman" w:eastAsiaTheme="majorEastAsia" w:hAnsi="Times New Roman" w:cs="Times New Roman"/>
                        <w:sz w:val="13"/>
                        <w:szCs w:val="13"/>
                      </w:rPr>
                    </w:pPr>
                  </w:p>
                </w:tc>
                <w:tc>
                  <w:tcPr>
                    <w:tcW w:w="342" w:type="pct"/>
                  </w:tcPr>
                  <w:p w14:paraId="15CBD619" w14:textId="77777777" w:rsidR="00847721" w:rsidRPr="006B641B" w:rsidRDefault="00847721" w:rsidP="00847721">
                    <w:pPr>
                      <w:jc w:val="right"/>
                      <w:rPr>
                        <w:rFonts w:ascii="Times New Roman" w:eastAsiaTheme="majorEastAsia" w:hAnsi="Times New Roman" w:cs="Times New Roman"/>
                        <w:sz w:val="13"/>
                        <w:szCs w:val="13"/>
                      </w:rPr>
                    </w:pPr>
                  </w:p>
                </w:tc>
                <w:tc>
                  <w:tcPr>
                    <w:tcW w:w="400" w:type="pct"/>
                  </w:tcPr>
                  <w:p w14:paraId="47E12CE3" w14:textId="77777777" w:rsidR="00847721" w:rsidRPr="006B641B" w:rsidRDefault="00847721" w:rsidP="00847721">
                    <w:pPr>
                      <w:jc w:val="right"/>
                      <w:rPr>
                        <w:rFonts w:ascii="Times New Roman" w:eastAsiaTheme="majorEastAsia" w:hAnsi="Times New Roman" w:cs="Times New Roman"/>
                        <w:sz w:val="13"/>
                        <w:szCs w:val="13"/>
                      </w:rPr>
                    </w:pPr>
                  </w:p>
                </w:tc>
              </w:tr>
              <w:tr w:rsidR="00847721" w14:paraId="67E63C26" w14:textId="77777777" w:rsidTr="00847721">
                <w:sdt>
                  <w:sdtPr>
                    <w:tag w:val="_PLD_d724580d38484f718fafd008f24a7505"/>
                    <w:id w:val="-490785505"/>
                    <w:lock w:val="sdtLocked"/>
                  </w:sdtPr>
                  <w:sdtEndPr/>
                  <w:sdtContent>
                    <w:tc>
                      <w:tcPr>
                        <w:tcW w:w="579" w:type="pct"/>
                      </w:tcPr>
                      <w:p w14:paraId="70B3FB82" w14:textId="77777777" w:rsidR="00847721" w:rsidRDefault="00B66337">
                        <w:pPr>
                          <w:ind w:firstLineChars="200" w:firstLine="420"/>
                          <w:rPr>
                            <w:sz w:val="18"/>
                            <w:szCs w:val="18"/>
                          </w:rPr>
                        </w:pPr>
                        <w:r>
                          <w:rPr>
                            <w:sz w:val="18"/>
                            <w:szCs w:val="18"/>
                          </w:rPr>
                          <w:t>前期差错更正</w:t>
                        </w:r>
                      </w:p>
                    </w:tc>
                  </w:sdtContent>
                </w:sdt>
                <w:tc>
                  <w:tcPr>
                    <w:tcW w:w="365" w:type="pct"/>
                  </w:tcPr>
                  <w:p w14:paraId="43C48C75"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664D4370"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3D20FED9" w14:textId="77777777" w:rsidR="00847721" w:rsidRPr="006B641B" w:rsidRDefault="00847721" w:rsidP="00847721">
                    <w:pPr>
                      <w:jc w:val="right"/>
                      <w:rPr>
                        <w:rFonts w:ascii="Times New Roman" w:eastAsiaTheme="majorEastAsia" w:hAnsi="Times New Roman" w:cs="Times New Roman"/>
                        <w:sz w:val="13"/>
                        <w:szCs w:val="13"/>
                      </w:rPr>
                    </w:pPr>
                  </w:p>
                </w:tc>
                <w:tc>
                  <w:tcPr>
                    <w:tcW w:w="236" w:type="pct"/>
                  </w:tcPr>
                  <w:p w14:paraId="35DD9889" w14:textId="77777777" w:rsidR="00847721" w:rsidRPr="006B641B" w:rsidRDefault="00847721" w:rsidP="00847721">
                    <w:pPr>
                      <w:jc w:val="right"/>
                      <w:rPr>
                        <w:rFonts w:ascii="Times New Roman" w:eastAsiaTheme="majorEastAsia" w:hAnsi="Times New Roman" w:cs="Times New Roman"/>
                        <w:sz w:val="13"/>
                        <w:szCs w:val="13"/>
                      </w:rPr>
                    </w:pPr>
                  </w:p>
                </w:tc>
                <w:tc>
                  <w:tcPr>
                    <w:tcW w:w="365" w:type="pct"/>
                  </w:tcPr>
                  <w:p w14:paraId="1131811C" w14:textId="77777777" w:rsidR="00847721" w:rsidRPr="006B641B" w:rsidRDefault="00847721" w:rsidP="00847721">
                    <w:pPr>
                      <w:jc w:val="right"/>
                      <w:rPr>
                        <w:rFonts w:ascii="Times New Roman" w:eastAsiaTheme="majorEastAsia" w:hAnsi="Times New Roman" w:cs="Times New Roman"/>
                        <w:sz w:val="13"/>
                        <w:szCs w:val="13"/>
                      </w:rPr>
                    </w:pPr>
                  </w:p>
                </w:tc>
                <w:tc>
                  <w:tcPr>
                    <w:tcW w:w="204" w:type="pct"/>
                  </w:tcPr>
                  <w:p w14:paraId="3332D1A2" w14:textId="77777777" w:rsidR="00847721" w:rsidRPr="006B641B" w:rsidRDefault="00847721" w:rsidP="00847721">
                    <w:pPr>
                      <w:jc w:val="right"/>
                      <w:rPr>
                        <w:rFonts w:ascii="Times New Roman" w:eastAsiaTheme="majorEastAsia" w:hAnsi="Times New Roman" w:cs="Times New Roman"/>
                        <w:sz w:val="13"/>
                        <w:szCs w:val="13"/>
                      </w:rPr>
                    </w:pPr>
                  </w:p>
                </w:tc>
                <w:tc>
                  <w:tcPr>
                    <w:tcW w:w="352" w:type="pct"/>
                  </w:tcPr>
                  <w:p w14:paraId="3FA1121D" w14:textId="77777777" w:rsidR="00847721" w:rsidRPr="006B641B" w:rsidRDefault="00847721" w:rsidP="00847721">
                    <w:pPr>
                      <w:jc w:val="right"/>
                      <w:rPr>
                        <w:rFonts w:ascii="Times New Roman" w:eastAsiaTheme="majorEastAsia" w:hAnsi="Times New Roman" w:cs="Times New Roman"/>
                        <w:sz w:val="13"/>
                        <w:szCs w:val="13"/>
                      </w:rPr>
                    </w:pPr>
                  </w:p>
                </w:tc>
                <w:tc>
                  <w:tcPr>
                    <w:tcW w:w="150" w:type="pct"/>
                  </w:tcPr>
                  <w:p w14:paraId="2140A958" w14:textId="77777777" w:rsidR="00847721" w:rsidRPr="006B641B" w:rsidRDefault="00847721" w:rsidP="00847721">
                    <w:pPr>
                      <w:jc w:val="right"/>
                      <w:rPr>
                        <w:rFonts w:ascii="Times New Roman" w:eastAsiaTheme="majorEastAsia" w:hAnsi="Times New Roman" w:cs="Times New Roman"/>
                        <w:sz w:val="13"/>
                        <w:szCs w:val="13"/>
                      </w:rPr>
                    </w:pPr>
                  </w:p>
                </w:tc>
                <w:tc>
                  <w:tcPr>
                    <w:tcW w:w="353" w:type="pct"/>
                  </w:tcPr>
                  <w:p w14:paraId="48AD6165"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3E7E4405" w14:textId="77777777" w:rsidR="00847721" w:rsidRPr="006B641B" w:rsidRDefault="00847721" w:rsidP="00847721">
                    <w:pPr>
                      <w:jc w:val="right"/>
                      <w:rPr>
                        <w:rFonts w:ascii="Times New Roman" w:eastAsiaTheme="majorEastAsia" w:hAnsi="Times New Roman" w:cs="Times New Roman"/>
                        <w:sz w:val="13"/>
                        <w:szCs w:val="13"/>
                      </w:rPr>
                    </w:pPr>
                  </w:p>
                </w:tc>
                <w:tc>
                  <w:tcPr>
                    <w:tcW w:w="402" w:type="pct"/>
                  </w:tcPr>
                  <w:p w14:paraId="0D0455FA" w14:textId="77777777" w:rsidR="00847721" w:rsidRPr="006B641B" w:rsidRDefault="00847721" w:rsidP="00847721">
                    <w:pPr>
                      <w:jc w:val="right"/>
                      <w:rPr>
                        <w:rFonts w:ascii="Times New Roman" w:eastAsiaTheme="majorEastAsia" w:hAnsi="Times New Roman" w:cs="Times New Roman"/>
                        <w:sz w:val="13"/>
                        <w:szCs w:val="13"/>
                      </w:rPr>
                    </w:pPr>
                  </w:p>
                </w:tc>
                <w:tc>
                  <w:tcPr>
                    <w:tcW w:w="248" w:type="pct"/>
                  </w:tcPr>
                  <w:p w14:paraId="7A630958"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tcPr>
                  <w:p w14:paraId="446A77A5" w14:textId="77777777" w:rsidR="00847721" w:rsidRPr="006B641B" w:rsidRDefault="00847721" w:rsidP="00847721">
                    <w:pPr>
                      <w:jc w:val="right"/>
                      <w:rPr>
                        <w:rFonts w:ascii="Times New Roman" w:eastAsiaTheme="majorEastAsia" w:hAnsi="Times New Roman" w:cs="Times New Roman"/>
                        <w:sz w:val="13"/>
                        <w:szCs w:val="13"/>
                      </w:rPr>
                    </w:pPr>
                  </w:p>
                </w:tc>
                <w:tc>
                  <w:tcPr>
                    <w:tcW w:w="342" w:type="pct"/>
                  </w:tcPr>
                  <w:p w14:paraId="437CC663" w14:textId="77777777" w:rsidR="00847721" w:rsidRPr="006B641B" w:rsidRDefault="00847721" w:rsidP="00847721">
                    <w:pPr>
                      <w:jc w:val="right"/>
                      <w:rPr>
                        <w:rFonts w:ascii="Times New Roman" w:eastAsiaTheme="majorEastAsia" w:hAnsi="Times New Roman" w:cs="Times New Roman"/>
                        <w:sz w:val="13"/>
                        <w:szCs w:val="13"/>
                      </w:rPr>
                    </w:pPr>
                  </w:p>
                </w:tc>
                <w:tc>
                  <w:tcPr>
                    <w:tcW w:w="400" w:type="pct"/>
                  </w:tcPr>
                  <w:p w14:paraId="24D3AED1" w14:textId="77777777" w:rsidR="00847721" w:rsidRPr="006B641B" w:rsidRDefault="00847721" w:rsidP="00847721">
                    <w:pPr>
                      <w:jc w:val="right"/>
                      <w:rPr>
                        <w:rFonts w:ascii="Times New Roman" w:eastAsiaTheme="majorEastAsia" w:hAnsi="Times New Roman" w:cs="Times New Roman"/>
                        <w:sz w:val="13"/>
                        <w:szCs w:val="13"/>
                      </w:rPr>
                    </w:pPr>
                  </w:p>
                </w:tc>
              </w:tr>
              <w:tr w:rsidR="00847721" w14:paraId="11E33127" w14:textId="77777777" w:rsidTr="00847721">
                <w:sdt>
                  <w:sdtPr>
                    <w:tag w:val="_PLD_7107f73d7a074f5ea2342b03040f2d87"/>
                    <w:id w:val="671301379"/>
                    <w:lock w:val="sdtLocked"/>
                  </w:sdtPr>
                  <w:sdtEndPr/>
                  <w:sdtContent>
                    <w:tc>
                      <w:tcPr>
                        <w:tcW w:w="579" w:type="pct"/>
                      </w:tcPr>
                      <w:p w14:paraId="069E6ECD" w14:textId="77777777" w:rsidR="00847721" w:rsidRDefault="00B66337">
                        <w:pPr>
                          <w:ind w:firstLineChars="200" w:firstLine="420"/>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Content>
                </w:sdt>
                <w:tc>
                  <w:tcPr>
                    <w:tcW w:w="365" w:type="pct"/>
                  </w:tcPr>
                  <w:p w14:paraId="070D5EA8"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26F4FEA4"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1FD9A87B" w14:textId="77777777" w:rsidR="00847721" w:rsidRPr="006B641B" w:rsidRDefault="00847721" w:rsidP="00847721">
                    <w:pPr>
                      <w:jc w:val="right"/>
                      <w:rPr>
                        <w:rFonts w:ascii="Times New Roman" w:eastAsiaTheme="majorEastAsia" w:hAnsi="Times New Roman" w:cs="Times New Roman"/>
                        <w:sz w:val="13"/>
                        <w:szCs w:val="13"/>
                      </w:rPr>
                    </w:pPr>
                  </w:p>
                </w:tc>
                <w:tc>
                  <w:tcPr>
                    <w:tcW w:w="236" w:type="pct"/>
                  </w:tcPr>
                  <w:p w14:paraId="7C21346C" w14:textId="77777777" w:rsidR="00847721" w:rsidRPr="006B641B" w:rsidRDefault="00847721" w:rsidP="00847721">
                    <w:pPr>
                      <w:jc w:val="right"/>
                      <w:rPr>
                        <w:rFonts w:ascii="Times New Roman" w:eastAsiaTheme="majorEastAsia" w:hAnsi="Times New Roman" w:cs="Times New Roman"/>
                        <w:sz w:val="13"/>
                        <w:szCs w:val="13"/>
                      </w:rPr>
                    </w:pPr>
                  </w:p>
                </w:tc>
                <w:tc>
                  <w:tcPr>
                    <w:tcW w:w="365" w:type="pct"/>
                  </w:tcPr>
                  <w:p w14:paraId="20E506DA" w14:textId="77777777" w:rsidR="00847721" w:rsidRPr="006B641B" w:rsidRDefault="00847721" w:rsidP="00847721">
                    <w:pPr>
                      <w:jc w:val="right"/>
                      <w:rPr>
                        <w:rFonts w:ascii="Times New Roman" w:eastAsiaTheme="majorEastAsia" w:hAnsi="Times New Roman" w:cs="Times New Roman"/>
                        <w:sz w:val="13"/>
                        <w:szCs w:val="13"/>
                      </w:rPr>
                    </w:pPr>
                  </w:p>
                </w:tc>
                <w:tc>
                  <w:tcPr>
                    <w:tcW w:w="204" w:type="pct"/>
                  </w:tcPr>
                  <w:p w14:paraId="0D44972A" w14:textId="77777777" w:rsidR="00847721" w:rsidRPr="006B641B" w:rsidRDefault="00847721" w:rsidP="00847721">
                    <w:pPr>
                      <w:jc w:val="right"/>
                      <w:rPr>
                        <w:rFonts w:ascii="Times New Roman" w:eastAsiaTheme="majorEastAsia" w:hAnsi="Times New Roman" w:cs="Times New Roman"/>
                        <w:sz w:val="13"/>
                        <w:szCs w:val="13"/>
                      </w:rPr>
                    </w:pPr>
                  </w:p>
                </w:tc>
                <w:tc>
                  <w:tcPr>
                    <w:tcW w:w="352" w:type="pct"/>
                  </w:tcPr>
                  <w:p w14:paraId="1B67E20E" w14:textId="77777777" w:rsidR="00847721" w:rsidRPr="006B641B" w:rsidRDefault="00847721" w:rsidP="00847721">
                    <w:pPr>
                      <w:jc w:val="right"/>
                      <w:rPr>
                        <w:rFonts w:ascii="Times New Roman" w:eastAsiaTheme="majorEastAsia" w:hAnsi="Times New Roman" w:cs="Times New Roman"/>
                        <w:sz w:val="13"/>
                        <w:szCs w:val="13"/>
                      </w:rPr>
                    </w:pPr>
                  </w:p>
                </w:tc>
                <w:tc>
                  <w:tcPr>
                    <w:tcW w:w="150" w:type="pct"/>
                  </w:tcPr>
                  <w:p w14:paraId="7B57E49C" w14:textId="77777777" w:rsidR="00847721" w:rsidRPr="006B641B" w:rsidRDefault="00847721" w:rsidP="00847721">
                    <w:pPr>
                      <w:jc w:val="right"/>
                      <w:rPr>
                        <w:rFonts w:ascii="Times New Roman" w:eastAsiaTheme="majorEastAsia" w:hAnsi="Times New Roman" w:cs="Times New Roman"/>
                        <w:sz w:val="13"/>
                        <w:szCs w:val="13"/>
                      </w:rPr>
                    </w:pPr>
                  </w:p>
                </w:tc>
                <w:tc>
                  <w:tcPr>
                    <w:tcW w:w="353" w:type="pct"/>
                  </w:tcPr>
                  <w:p w14:paraId="75EA3758"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355A22C8" w14:textId="77777777" w:rsidR="00847721" w:rsidRPr="006B641B" w:rsidRDefault="00847721" w:rsidP="00847721">
                    <w:pPr>
                      <w:jc w:val="right"/>
                      <w:rPr>
                        <w:rFonts w:ascii="Times New Roman" w:eastAsiaTheme="majorEastAsia" w:hAnsi="Times New Roman" w:cs="Times New Roman"/>
                        <w:sz w:val="13"/>
                        <w:szCs w:val="13"/>
                      </w:rPr>
                    </w:pPr>
                  </w:p>
                </w:tc>
                <w:tc>
                  <w:tcPr>
                    <w:tcW w:w="402" w:type="pct"/>
                  </w:tcPr>
                  <w:p w14:paraId="5DF51737" w14:textId="77777777" w:rsidR="00847721" w:rsidRPr="006B641B" w:rsidRDefault="00847721" w:rsidP="00847721">
                    <w:pPr>
                      <w:jc w:val="right"/>
                      <w:rPr>
                        <w:rFonts w:ascii="Times New Roman" w:eastAsiaTheme="majorEastAsia" w:hAnsi="Times New Roman" w:cs="Times New Roman"/>
                        <w:sz w:val="13"/>
                        <w:szCs w:val="13"/>
                      </w:rPr>
                    </w:pPr>
                  </w:p>
                </w:tc>
                <w:tc>
                  <w:tcPr>
                    <w:tcW w:w="248" w:type="pct"/>
                  </w:tcPr>
                  <w:p w14:paraId="1E887A8A"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tcPr>
                  <w:p w14:paraId="74D1C6A3" w14:textId="77777777" w:rsidR="00847721" w:rsidRPr="006B641B" w:rsidRDefault="00847721" w:rsidP="00847721">
                    <w:pPr>
                      <w:jc w:val="right"/>
                      <w:rPr>
                        <w:rFonts w:ascii="Times New Roman" w:eastAsiaTheme="majorEastAsia" w:hAnsi="Times New Roman" w:cs="Times New Roman"/>
                        <w:sz w:val="13"/>
                        <w:szCs w:val="13"/>
                      </w:rPr>
                    </w:pPr>
                  </w:p>
                </w:tc>
                <w:tc>
                  <w:tcPr>
                    <w:tcW w:w="342" w:type="pct"/>
                  </w:tcPr>
                  <w:p w14:paraId="2EBE587F" w14:textId="77777777" w:rsidR="00847721" w:rsidRPr="006B641B" w:rsidRDefault="00847721" w:rsidP="00847721">
                    <w:pPr>
                      <w:jc w:val="right"/>
                      <w:rPr>
                        <w:rFonts w:ascii="Times New Roman" w:eastAsiaTheme="majorEastAsia" w:hAnsi="Times New Roman" w:cs="Times New Roman"/>
                        <w:sz w:val="13"/>
                        <w:szCs w:val="13"/>
                      </w:rPr>
                    </w:pPr>
                  </w:p>
                </w:tc>
                <w:tc>
                  <w:tcPr>
                    <w:tcW w:w="400" w:type="pct"/>
                  </w:tcPr>
                  <w:p w14:paraId="5755CE96" w14:textId="77777777" w:rsidR="00847721" w:rsidRPr="006B641B" w:rsidRDefault="00847721" w:rsidP="00847721">
                    <w:pPr>
                      <w:jc w:val="right"/>
                      <w:rPr>
                        <w:rFonts w:ascii="Times New Roman" w:eastAsiaTheme="majorEastAsia" w:hAnsi="Times New Roman" w:cs="Times New Roman"/>
                        <w:sz w:val="13"/>
                        <w:szCs w:val="13"/>
                      </w:rPr>
                    </w:pPr>
                  </w:p>
                </w:tc>
              </w:tr>
              <w:tr w:rsidR="00847721" w14:paraId="32E42232" w14:textId="77777777" w:rsidTr="00847721">
                <w:sdt>
                  <w:sdtPr>
                    <w:tag w:val="_PLD_122e3287ddd140fb9d031a4dab8a8b13"/>
                    <w:id w:val="-1501508034"/>
                    <w:lock w:val="sdtLocked"/>
                  </w:sdtPr>
                  <w:sdtEndPr/>
                  <w:sdtContent>
                    <w:tc>
                      <w:tcPr>
                        <w:tcW w:w="579" w:type="pct"/>
                      </w:tcPr>
                      <w:p w14:paraId="53E164C8" w14:textId="77777777" w:rsidR="00847721" w:rsidRDefault="00B66337">
                        <w:pPr>
                          <w:ind w:firstLineChars="200" w:firstLine="420"/>
                          <w:rPr>
                            <w:sz w:val="18"/>
                            <w:szCs w:val="18"/>
                          </w:rPr>
                        </w:pPr>
                        <w:r>
                          <w:rPr>
                            <w:rFonts w:hint="eastAsia"/>
                            <w:sz w:val="18"/>
                            <w:szCs w:val="18"/>
                          </w:rPr>
                          <w:t>其他</w:t>
                        </w:r>
                      </w:p>
                    </w:tc>
                  </w:sdtContent>
                </w:sdt>
                <w:tc>
                  <w:tcPr>
                    <w:tcW w:w="365" w:type="pct"/>
                  </w:tcPr>
                  <w:p w14:paraId="08E42EAB"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34DEF9B7"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691E9FAB" w14:textId="77777777" w:rsidR="00847721" w:rsidRPr="006B641B" w:rsidRDefault="00847721" w:rsidP="00847721">
                    <w:pPr>
                      <w:jc w:val="right"/>
                      <w:rPr>
                        <w:rFonts w:ascii="Times New Roman" w:eastAsiaTheme="majorEastAsia" w:hAnsi="Times New Roman" w:cs="Times New Roman"/>
                        <w:sz w:val="13"/>
                        <w:szCs w:val="13"/>
                      </w:rPr>
                    </w:pPr>
                  </w:p>
                </w:tc>
                <w:tc>
                  <w:tcPr>
                    <w:tcW w:w="236" w:type="pct"/>
                  </w:tcPr>
                  <w:p w14:paraId="56E05A2E" w14:textId="77777777" w:rsidR="00847721" w:rsidRPr="006B641B" w:rsidRDefault="00847721" w:rsidP="00847721">
                    <w:pPr>
                      <w:jc w:val="right"/>
                      <w:rPr>
                        <w:rFonts w:ascii="Times New Roman" w:eastAsiaTheme="majorEastAsia" w:hAnsi="Times New Roman" w:cs="Times New Roman"/>
                        <w:sz w:val="13"/>
                        <w:szCs w:val="13"/>
                      </w:rPr>
                    </w:pPr>
                  </w:p>
                </w:tc>
                <w:tc>
                  <w:tcPr>
                    <w:tcW w:w="365" w:type="pct"/>
                  </w:tcPr>
                  <w:p w14:paraId="77F08899" w14:textId="77777777" w:rsidR="00847721" w:rsidRPr="006B641B" w:rsidRDefault="00847721" w:rsidP="00847721">
                    <w:pPr>
                      <w:jc w:val="right"/>
                      <w:rPr>
                        <w:rFonts w:ascii="Times New Roman" w:eastAsiaTheme="majorEastAsia" w:hAnsi="Times New Roman" w:cs="Times New Roman"/>
                        <w:sz w:val="13"/>
                        <w:szCs w:val="13"/>
                      </w:rPr>
                    </w:pPr>
                  </w:p>
                </w:tc>
                <w:tc>
                  <w:tcPr>
                    <w:tcW w:w="204" w:type="pct"/>
                  </w:tcPr>
                  <w:p w14:paraId="61B55961" w14:textId="77777777" w:rsidR="00847721" w:rsidRPr="006B641B" w:rsidRDefault="00847721" w:rsidP="00847721">
                    <w:pPr>
                      <w:jc w:val="right"/>
                      <w:rPr>
                        <w:rFonts w:ascii="Times New Roman" w:eastAsiaTheme="majorEastAsia" w:hAnsi="Times New Roman" w:cs="Times New Roman"/>
                        <w:sz w:val="13"/>
                        <w:szCs w:val="13"/>
                      </w:rPr>
                    </w:pPr>
                  </w:p>
                </w:tc>
                <w:tc>
                  <w:tcPr>
                    <w:tcW w:w="352" w:type="pct"/>
                  </w:tcPr>
                  <w:p w14:paraId="0532CB90" w14:textId="77777777" w:rsidR="00847721" w:rsidRPr="006B641B" w:rsidRDefault="00847721" w:rsidP="00847721">
                    <w:pPr>
                      <w:jc w:val="right"/>
                      <w:rPr>
                        <w:rFonts w:ascii="Times New Roman" w:eastAsiaTheme="majorEastAsia" w:hAnsi="Times New Roman" w:cs="Times New Roman"/>
                        <w:sz w:val="13"/>
                        <w:szCs w:val="13"/>
                      </w:rPr>
                    </w:pPr>
                  </w:p>
                </w:tc>
                <w:tc>
                  <w:tcPr>
                    <w:tcW w:w="150" w:type="pct"/>
                  </w:tcPr>
                  <w:p w14:paraId="08B80751" w14:textId="77777777" w:rsidR="00847721" w:rsidRPr="006B641B" w:rsidRDefault="00847721" w:rsidP="00847721">
                    <w:pPr>
                      <w:jc w:val="right"/>
                      <w:rPr>
                        <w:rFonts w:ascii="Times New Roman" w:eastAsiaTheme="majorEastAsia" w:hAnsi="Times New Roman" w:cs="Times New Roman"/>
                        <w:sz w:val="13"/>
                        <w:szCs w:val="13"/>
                      </w:rPr>
                    </w:pPr>
                  </w:p>
                </w:tc>
                <w:tc>
                  <w:tcPr>
                    <w:tcW w:w="353" w:type="pct"/>
                  </w:tcPr>
                  <w:p w14:paraId="16FD6427"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11F7E8B7" w14:textId="77777777" w:rsidR="00847721" w:rsidRPr="006B641B" w:rsidRDefault="00847721" w:rsidP="00847721">
                    <w:pPr>
                      <w:jc w:val="right"/>
                      <w:rPr>
                        <w:rFonts w:ascii="Times New Roman" w:eastAsiaTheme="majorEastAsia" w:hAnsi="Times New Roman" w:cs="Times New Roman"/>
                        <w:sz w:val="13"/>
                        <w:szCs w:val="13"/>
                      </w:rPr>
                    </w:pPr>
                  </w:p>
                </w:tc>
                <w:tc>
                  <w:tcPr>
                    <w:tcW w:w="402" w:type="pct"/>
                  </w:tcPr>
                  <w:p w14:paraId="6EA75EF6" w14:textId="77777777" w:rsidR="00847721" w:rsidRPr="006B641B" w:rsidRDefault="00847721" w:rsidP="00847721">
                    <w:pPr>
                      <w:jc w:val="right"/>
                      <w:rPr>
                        <w:rFonts w:ascii="Times New Roman" w:eastAsiaTheme="majorEastAsia" w:hAnsi="Times New Roman" w:cs="Times New Roman"/>
                        <w:sz w:val="13"/>
                        <w:szCs w:val="13"/>
                      </w:rPr>
                    </w:pPr>
                  </w:p>
                </w:tc>
                <w:tc>
                  <w:tcPr>
                    <w:tcW w:w="248" w:type="pct"/>
                  </w:tcPr>
                  <w:p w14:paraId="25F30332"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tcPr>
                  <w:p w14:paraId="76CE6A81" w14:textId="77777777" w:rsidR="00847721" w:rsidRPr="006B641B" w:rsidRDefault="00847721" w:rsidP="00847721">
                    <w:pPr>
                      <w:jc w:val="right"/>
                      <w:rPr>
                        <w:rFonts w:ascii="Times New Roman" w:eastAsiaTheme="majorEastAsia" w:hAnsi="Times New Roman" w:cs="Times New Roman"/>
                        <w:sz w:val="13"/>
                        <w:szCs w:val="13"/>
                      </w:rPr>
                    </w:pPr>
                  </w:p>
                </w:tc>
                <w:tc>
                  <w:tcPr>
                    <w:tcW w:w="342" w:type="pct"/>
                  </w:tcPr>
                  <w:p w14:paraId="67D8D2CB" w14:textId="77777777" w:rsidR="00847721" w:rsidRPr="006B641B" w:rsidRDefault="00847721" w:rsidP="00847721">
                    <w:pPr>
                      <w:jc w:val="right"/>
                      <w:rPr>
                        <w:rFonts w:ascii="Times New Roman" w:eastAsiaTheme="majorEastAsia" w:hAnsi="Times New Roman" w:cs="Times New Roman"/>
                        <w:sz w:val="13"/>
                        <w:szCs w:val="13"/>
                      </w:rPr>
                    </w:pPr>
                  </w:p>
                </w:tc>
                <w:tc>
                  <w:tcPr>
                    <w:tcW w:w="400" w:type="pct"/>
                  </w:tcPr>
                  <w:p w14:paraId="041BA05F" w14:textId="77777777" w:rsidR="00847721" w:rsidRPr="006B641B" w:rsidRDefault="00847721" w:rsidP="00847721">
                    <w:pPr>
                      <w:jc w:val="right"/>
                      <w:rPr>
                        <w:rFonts w:ascii="Times New Roman" w:eastAsiaTheme="majorEastAsia" w:hAnsi="Times New Roman" w:cs="Times New Roman"/>
                        <w:sz w:val="13"/>
                        <w:szCs w:val="13"/>
                      </w:rPr>
                    </w:pPr>
                  </w:p>
                </w:tc>
              </w:tr>
              <w:tr w:rsidR="00847721" w14:paraId="793796F9" w14:textId="77777777" w:rsidTr="00847721">
                <w:sdt>
                  <w:sdtPr>
                    <w:tag w:val="_PLD_04db836e110543eab1bb1c6fb46bd857"/>
                    <w:id w:val="2034846839"/>
                    <w:lock w:val="sdtLocked"/>
                  </w:sdtPr>
                  <w:sdtEndPr/>
                  <w:sdtContent>
                    <w:tc>
                      <w:tcPr>
                        <w:tcW w:w="579" w:type="pct"/>
                      </w:tcPr>
                      <w:p w14:paraId="7500AF27" w14:textId="77777777" w:rsidR="00847721" w:rsidRDefault="00B66337">
                        <w:pPr>
                          <w:rPr>
                            <w:sz w:val="18"/>
                            <w:szCs w:val="18"/>
                          </w:rPr>
                        </w:pPr>
                        <w:r>
                          <w:rPr>
                            <w:sz w:val="18"/>
                            <w:szCs w:val="18"/>
                          </w:rPr>
                          <w:t>二、本年</w:t>
                        </w:r>
                        <w:r>
                          <w:rPr>
                            <w:rFonts w:hint="eastAsia"/>
                            <w:sz w:val="18"/>
                            <w:szCs w:val="18"/>
                          </w:rPr>
                          <w:t>期</w:t>
                        </w:r>
                        <w:r>
                          <w:rPr>
                            <w:sz w:val="18"/>
                            <w:szCs w:val="18"/>
                          </w:rPr>
                          <w:t>初余额</w:t>
                        </w:r>
                      </w:p>
                    </w:tc>
                  </w:sdtContent>
                </w:sdt>
                <w:tc>
                  <w:tcPr>
                    <w:tcW w:w="365" w:type="pct"/>
                    <w:vAlign w:val="center"/>
                  </w:tcPr>
                  <w:p w14:paraId="364C66F3"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424,861,597.00</w:t>
                    </w:r>
                  </w:p>
                </w:tc>
                <w:tc>
                  <w:tcPr>
                    <w:tcW w:w="201" w:type="pct"/>
                    <w:vAlign w:val="center"/>
                  </w:tcPr>
                  <w:p w14:paraId="2C1654D1"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6FC095E9"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36" w:type="pct"/>
                    <w:vAlign w:val="center"/>
                  </w:tcPr>
                  <w:p w14:paraId="4A44107E"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65" w:type="pct"/>
                    <w:vAlign w:val="center"/>
                  </w:tcPr>
                  <w:p w14:paraId="30398D90"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932,797,168.08</w:t>
                    </w:r>
                  </w:p>
                </w:tc>
                <w:tc>
                  <w:tcPr>
                    <w:tcW w:w="204" w:type="pct"/>
                    <w:vAlign w:val="center"/>
                  </w:tcPr>
                  <w:p w14:paraId="2AF89459"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2" w:type="pct"/>
                    <w:vAlign w:val="center"/>
                  </w:tcPr>
                  <w:p w14:paraId="1D5FD54E"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-2,409,664.00</w:t>
                    </w:r>
                  </w:p>
                </w:tc>
                <w:tc>
                  <w:tcPr>
                    <w:tcW w:w="150" w:type="pct"/>
                    <w:vAlign w:val="center"/>
                  </w:tcPr>
                  <w:p w14:paraId="0086C2F1"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3" w:type="pct"/>
                    <w:vAlign w:val="center"/>
                  </w:tcPr>
                  <w:p w14:paraId="4CF15478"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22,772,278.94</w:t>
                    </w:r>
                  </w:p>
                </w:tc>
                <w:tc>
                  <w:tcPr>
                    <w:tcW w:w="201" w:type="pct"/>
                    <w:vAlign w:val="center"/>
                  </w:tcPr>
                  <w:p w14:paraId="61424CEB"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402" w:type="pct"/>
                    <w:vAlign w:val="center"/>
                  </w:tcPr>
                  <w:p w14:paraId="478DCA0F"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148,670,960.69</w:t>
                    </w:r>
                  </w:p>
                </w:tc>
                <w:tc>
                  <w:tcPr>
                    <w:tcW w:w="248" w:type="pct"/>
                  </w:tcPr>
                  <w:p w14:paraId="258D7080"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vAlign w:val="center"/>
                  </w:tcPr>
                  <w:p w14:paraId="3E21AA2E"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1,526,692,340.71</w:t>
                    </w:r>
                  </w:p>
                </w:tc>
                <w:tc>
                  <w:tcPr>
                    <w:tcW w:w="342" w:type="pct"/>
                    <w:vAlign w:val="center"/>
                  </w:tcPr>
                  <w:p w14:paraId="2C8A6BB9"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21,201,500.20</w:t>
                    </w:r>
                  </w:p>
                </w:tc>
                <w:tc>
                  <w:tcPr>
                    <w:tcW w:w="400" w:type="pct"/>
                    <w:vAlign w:val="center"/>
                  </w:tcPr>
                  <w:p w14:paraId="555356D9"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1,547,893,840.91</w:t>
                    </w:r>
                  </w:p>
                </w:tc>
              </w:tr>
              <w:tr w:rsidR="00847721" w14:paraId="407FB193" w14:textId="77777777" w:rsidTr="00847721">
                <w:sdt>
                  <w:sdtPr>
                    <w:tag w:val="_PLD_1ca4768a663c4afc8e9fee3a8dc71bc6"/>
                    <w:id w:val="-669247656"/>
                    <w:lock w:val="sdtLocked"/>
                  </w:sdtPr>
                  <w:sdtEndPr/>
                  <w:sdtContent>
                    <w:tc>
                      <w:tcPr>
                        <w:tcW w:w="579" w:type="pct"/>
                      </w:tcPr>
                      <w:p w14:paraId="64A7CDFC" w14:textId="77777777" w:rsidR="00847721" w:rsidRDefault="00B66337">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365" w:type="pct"/>
                    <w:vAlign w:val="center"/>
                  </w:tcPr>
                  <w:p w14:paraId="14961C62"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5DCB9B4A"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67114EDB"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36" w:type="pct"/>
                    <w:vAlign w:val="center"/>
                  </w:tcPr>
                  <w:p w14:paraId="1E0B13C2"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65" w:type="pct"/>
                    <w:vAlign w:val="center"/>
                  </w:tcPr>
                  <w:p w14:paraId="2A01B80B"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-2,276,383.22</w:t>
                    </w:r>
                  </w:p>
                </w:tc>
                <w:tc>
                  <w:tcPr>
                    <w:tcW w:w="204" w:type="pct"/>
                    <w:vAlign w:val="center"/>
                  </w:tcPr>
                  <w:p w14:paraId="1EFE4B2D"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2" w:type="pct"/>
                    <w:vAlign w:val="center"/>
                  </w:tcPr>
                  <w:p w14:paraId="1C96B446"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-825,882.91</w:t>
                    </w:r>
                  </w:p>
                </w:tc>
                <w:tc>
                  <w:tcPr>
                    <w:tcW w:w="150" w:type="pct"/>
                    <w:vAlign w:val="center"/>
                  </w:tcPr>
                  <w:p w14:paraId="5C8E9A60"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3" w:type="pct"/>
                    <w:vAlign w:val="center"/>
                  </w:tcPr>
                  <w:p w14:paraId="65C53083"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1,651,497.11</w:t>
                    </w:r>
                  </w:p>
                </w:tc>
                <w:tc>
                  <w:tcPr>
                    <w:tcW w:w="201" w:type="pct"/>
                    <w:vAlign w:val="center"/>
                  </w:tcPr>
                  <w:p w14:paraId="58E2F10C"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402" w:type="pct"/>
                    <w:vAlign w:val="center"/>
                  </w:tcPr>
                  <w:p w14:paraId="154642F0"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-306,251,207.91</w:t>
                    </w:r>
                  </w:p>
                </w:tc>
                <w:tc>
                  <w:tcPr>
                    <w:tcW w:w="248" w:type="pct"/>
                  </w:tcPr>
                  <w:p w14:paraId="4382A20A"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vAlign w:val="center"/>
                  </w:tcPr>
                  <w:p w14:paraId="058F43F6"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-307,701,976.93</w:t>
                    </w:r>
                  </w:p>
                </w:tc>
                <w:tc>
                  <w:tcPr>
                    <w:tcW w:w="342" w:type="pct"/>
                    <w:vAlign w:val="center"/>
                  </w:tcPr>
                  <w:p w14:paraId="642EDE2D"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170,859.46</w:t>
                    </w:r>
                  </w:p>
                </w:tc>
                <w:tc>
                  <w:tcPr>
                    <w:tcW w:w="400" w:type="pct"/>
                    <w:vAlign w:val="center"/>
                  </w:tcPr>
                  <w:p w14:paraId="750E4BD2"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-307,531,117.47</w:t>
                    </w:r>
                  </w:p>
                </w:tc>
              </w:tr>
              <w:tr w:rsidR="00847721" w14:paraId="5EE9C65F" w14:textId="77777777" w:rsidTr="00847721">
                <w:sdt>
                  <w:sdtPr>
                    <w:tag w:val="_PLD_55a20255a0a245fd951d5eb42c559389"/>
                    <w:id w:val="-576669967"/>
                    <w:lock w:val="sdtLocked"/>
                  </w:sdtPr>
                  <w:sdtEndPr/>
                  <w:sdtContent>
                    <w:tc>
                      <w:tcPr>
                        <w:tcW w:w="579" w:type="pct"/>
                      </w:tcPr>
                      <w:p w14:paraId="7DCC18A9" w14:textId="77777777" w:rsidR="00847721" w:rsidRDefault="00B66337">
                        <w:pPr>
                          <w:rPr>
                            <w:sz w:val="18"/>
                            <w:szCs w:val="18"/>
                          </w:rPr>
                        </w:pPr>
                        <w:r>
                          <w:rPr>
                            <w:rFonts w:hint="eastAsia"/>
                            <w:sz w:val="18"/>
                            <w:szCs w:val="18"/>
                          </w:rPr>
                          <w:t>（一）综合收益总额</w:t>
                        </w:r>
                      </w:p>
                    </w:tc>
                  </w:sdtContent>
                </w:sdt>
                <w:tc>
                  <w:tcPr>
                    <w:tcW w:w="365" w:type="pct"/>
                    <w:vAlign w:val="center"/>
                  </w:tcPr>
                  <w:p w14:paraId="19DAF772"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00538132"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1E901828"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36" w:type="pct"/>
                    <w:vAlign w:val="center"/>
                  </w:tcPr>
                  <w:p w14:paraId="18FB8AD4"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65" w:type="pct"/>
                    <w:vAlign w:val="center"/>
                  </w:tcPr>
                  <w:p w14:paraId="0509B625"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4" w:type="pct"/>
                    <w:vAlign w:val="center"/>
                  </w:tcPr>
                  <w:p w14:paraId="609D55B9"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2" w:type="pct"/>
                    <w:vAlign w:val="center"/>
                  </w:tcPr>
                  <w:p w14:paraId="0EEE8176"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-825,882.91</w:t>
                    </w:r>
                  </w:p>
                </w:tc>
                <w:tc>
                  <w:tcPr>
                    <w:tcW w:w="150" w:type="pct"/>
                    <w:vAlign w:val="center"/>
                  </w:tcPr>
                  <w:p w14:paraId="6EE94AE1"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3" w:type="pct"/>
                    <w:vAlign w:val="center"/>
                  </w:tcPr>
                  <w:p w14:paraId="06EA90BA"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6FBEF421"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402" w:type="pct"/>
                    <w:vAlign w:val="center"/>
                  </w:tcPr>
                  <w:p w14:paraId="0BA8778C"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-304,599,710.80</w:t>
                    </w:r>
                  </w:p>
                </w:tc>
                <w:tc>
                  <w:tcPr>
                    <w:tcW w:w="248" w:type="pct"/>
                  </w:tcPr>
                  <w:p w14:paraId="58FEFC84"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vAlign w:val="center"/>
                  </w:tcPr>
                  <w:p w14:paraId="492A38CE"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-305,425,593.71</w:t>
                    </w:r>
                  </w:p>
                </w:tc>
                <w:tc>
                  <w:tcPr>
                    <w:tcW w:w="342" w:type="pct"/>
                    <w:vAlign w:val="center"/>
                  </w:tcPr>
                  <w:p w14:paraId="73D22367"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1,384,947.60</w:t>
                    </w:r>
                  </w:p>
                </w:tc>
                <w:tc>
                  <w:tcPr>
                    <w:tcW w:w="400" w:type="pct"/>
                    <w:vAlign w:val="center"/>
                  </w:tcPr>
                  <w:p w14:paraId="5FA52E30"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-304,040,646.11</w:t>
                    </w:r>
                  </w:p>
                </w:tc>
              </w:tr>
              <w:tr w:rsidR="00847721" w14:paraId="474C0D37" w14:textId="77777777" w:rsidTr="00847721">
                <w:sdt>
                  <w:sdtPr>
                    <w:tag w:val="_PLD_cabd5a3f22a849b08cf8df11a07115b5"/>
                    <w:id w:val="-1472211421"/>
                    <w:lock w:val="sdtLocked"/>
                  </w:sdtPr>
                  <w:sdtEndPr/>
                  <w:sdtContent>
                    <w:tc>
                      <w:tcPr>
                        <w:tcW w:w="579" w:type="pct"/>
                      </w:tcPr>
                      <w:p w14:paraId="496C09AC" w14:textId="77777777" w:rsidR="00847721" w:rsidRDefault="00B66337">
                        <w:pPr>
                          <w:rPr>
                            <w:sz w:val="18"/>
                            <w:szCs w:val="18"/>
                          </w:rPr>
                        </w:pPr>
                        <w:r>
                          <w:rPr>
                            <w:sz w:val="18"/>
                            <w:szCs w:val="18"/>
                          </w:rPr>
                          <w:t>（</w:t>
                        </w:r>
                        <w:r>
                          <w:rPr>
                            <w:rFonts w:hint="eastAsia"/>
                            <w:sz w:val="18"/>
                            <w:szCs w:val="18"/>
                          </w:rPr>
                          <w:t>二</w:t>
                        </w:r>
                        <w:r>
                          <w:rPr>
                            <w:sz w:val="18"/>
                            <w:szCs w:val="18"/>
                          </w:rPr>
                          <w:t>）所有者投入和减少资本</w:t>
                        </w:r>
                      </w:p>
                    </w:tc>
                  </w:sdtContent>
                </w:sdt>
                <w:tc>
                  <w:tcPr>
                    <w:tcW w:w="365" w:type="pct"/>
                    <w:vAlign w:val="center"/>
                  </w:tcPr>
                  <w:p w14:paraId="50BBD92F"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5187C7C6"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6107DFC1"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36" w:type="pct"/>
                    <w:vAlign w:val="center"/>
                  </w:tcPr>
                  <w:p w14:paraId="061FCD60"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65" w:type="pct"/>
                    <w:vAlign w:val="center"/>
                  </w:tcPr>
                  <w:p w14:paraId="0D16A2B0"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-2,276,383.22</w:t>
                    </w:r>
                  </w:p>
                </w:tc>
                <w:tc>
                  <w:tcPr>
                    <w:tcW w:w="204" w:type="pct"/>
                    <w:vAlign w:val="center"/>
                  </w:tcPr>
                  <w:p w14:paraId="386BE000"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2" w:type="pct"/>
                    <w:vAlign w:val="center"/>
                  </w:tcPr>
                  <w:p w14:paraId="1D7D4455"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150" w:type="pct"/>
                    <w:vAlign w:val="center"/>
                  </w:tcPr>
                  <w:p w14:paraId="69B32CAB"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3" w:type="pct"/>
                    <w:vAlign w:val="center"/>
                  </w:tcPr>
                  <w:p w14:paraId="19C59A61"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4CC03130"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402" w:type="pct"/>
                    <w:vAlign w:val="center"/>
                  </w:tcPr>
                  <w:p w14:paraId="042BCFE3"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48" w:type="pct"/>
                  </w:tcPr>
                  <w:p w14:paraId="1FD2FBF4"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vAlign w:val="center"/>
                  </w:tcPr>
                  <w:p w14:paraId="7C1873DD"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-2,276,383.22</w:t>
                    </w:r>
                  </w:p>
                </w:tc>
                <w:tc>
                  <w:tcPr>
                    <w:tcW w:w="342" w:type="pct"/>
                    <w:vAlign w:val="center"/>
                  </w:tcPr>
                  <w:p w14:paraId="5121D647"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400" w:type="pct"/>
                    <w:vAlign w:val="center"/>
                  </w:tcPr>
                  <w:p w14:paraId="1A263856"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-2,276,383.22</w:t>
                    </w:r>
                  </w:p>
                </w:tc>
              </w:tr>
              <w:tr w:rsidR="00847721" w14:paraId="16D74716" w14:textId="77777777" w:rsidTr="00847721">
                <w:sdt>
                  <w:sdtPr>
                    <w:tag w:val="_PLD_4d4d24462cb048579eb01f9b1c8956b1"/>
                    <w:id w:val="1466393400"/>
                    <w:lock w:val="sdtLocked"/>
                  </w:sdtPr>
                  <w:sdtEndPr/>
                  <w:sdtContent>
                    <w:tc>
                      <w:tcPr>
                        <w:tcW w:w="579" w:type="pct"/>
                      </w:tcPr>
                      <w:p w14:paraId="4BA3C5E1" w14:textId="77777777" w:rsidR="00847721" w:rsidRDefault="00B66337">
                        <w:pPr>
                          <w:rPr>
                            <w:sz w:val="18"/>
                            <w:szCs w:val="18"/>
                          </w:rPr>
                        </w:pPr>
                        <w:r>
                          <w:rPr>
                            <w:rFonts w:hint="eastAsia"/>
                            <w:sz w:val="18"/>
                            <w:szCs w:val="18"/>
                          </w:rPr>
                          <w:t>1．所有者投入的普通股</w:t>
                        </w:r>
                      </w:p>
                    </w:tc>
                  </w:sdtContent>
                </w:sdt>
                <w:tc>
                  <w:tcPr>
                    <w:tcW w:w="365" w:type="pct"/>
                    <w:vAlign w:val="center"/>
                  </w:tcPr>
                  <w:p w14:paraId="64EB2CD7"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2D2427B9"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5F14A219"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36" w:type="pct"/>
                    <w:vAlign w:val="center"/>
                  </w:tcPr>
                  <w:p w14:paraId="359B7445"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65" w:type="pct"/>
                    <w:vAlign w:val="center"/>
                  </w:tcPr>
                  <w:p w14:paraId="27C85715"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4" w:type="pct"/>
                    <w:vAlign w:val="center"/>
                  </w:tcPr>
                  <w:p w14:paraId="4BC17634"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2" w:type="pct"/>
                    <w:vAlign w:val="center"/>
                  </w:tcPr>
                  <w:p w14:paraId="57E07DDC"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150" w:type="pct"/>
                    <w:vAlign w:val="center"/>
                  </w:tcPr>
                  <w:p w14:paraId="5A493A03"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3" w:type="pct"/>
                    <w:vAlign w:val="center"/>
                  </w:tcPr>
                  <w:p w14:paraId="46435DCE"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21728413"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402" w:type="pct"/>
                    <w:vAlign w:val="center"/>
                  </w:tcPr>
                  <w:p w14:paraId="41419762"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48" w:type="pct"/>
                  </w:tcPr>
                  <w:p w14:paraId="0C595336"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vAlign w:val="center"/>
                  </w:tcPr>
                  <w:p w14:paraId="59D9F277"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42" w:type="pct"/>
                    <w:vAlign w:val="center"/>
                  </w:tcPr>
                  <w:p w14:paraId="1937B3BF"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400" w:type="pct"/>
                    <w:vAlign w:val="center"/>
                  </w:tcPr>
                  <w:p w14:paraId="08F76B2D"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r>
              <w:tr w:rsidR="00847721" w14:paraId="78BEB579" w14:textId="77777777" w:rsidTr="00847721">
                <w:sdt>
                  <w:sdtPr>
                    <w:tag w:val="_PLD_2b1df3030d9b41699f4a3e651f6c74e7"/>
                    <w:id w:val="-1537503721"/>
                    <w:lock w:val="sdtLocked"/>
                  </w:sdtPr>
                  <w:sdtEndPr/>
                  <w:sdtContent>
                    <w:tc>
                      <w:tcPr>
                        <w:tcW w:w="579" w:type="pct"/>
                      </w:tcPr>
                      <w:p w14:paraId="5BCED123" w14:textId="77777777" w:rsidR="00847721" w:rsidRDefault="00B66337">
                        <w:pPr>
                          <w:rPr>
                            <w:sz w:val="18"/>
                            <w:szCs w:val="18"/>
                          </w:rPr>
                        </w:pPr>
                        <w:r>
                          <w:rPr>
                            <w:rFonts w:hint="eastAsia"/>
                            <w:sz w:val="18"/>
                            <w:szCs w:val="18"/>
                          </w:rPr>
                          <w:t>2．其他权益工具持有者投入资本</w:t>
                        </w:r>
                      </w:p>
                    </w:tc>
                  </w:sdtContent>
                </w:sdt>
                <w:tc>
                  <w:tcPr>
                    <w:tcW w:w="365" w:type="pct"/>
                    <w:vAlign w:val="center"/>
                  </w:tcPr>
                  <w:p w14:paraId="283A03C2"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54AEED5C"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55D4D1FD"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36" w:type="pct"/>
                    <w:vAlign w:val="center"/>
                  </w:tcPr>
                  <w:p w14:paraId="6088C281"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65" w:type="pct"/>
                    <w:vAlign w:val="center"/>
                  </w:tcPr>
                  <w:p w14:paraId="799AC8C5"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4" w:type="pct"/>
                    <w:vAlign w:val="center"/>
                  </w:tcPr>
                  <w:p w14:paraId="42151BB6"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2" w:type="pct"/>
                    <w:vAlign w:val="center"/>
                  </w:tcPr>
                  <w:p w14:paraId="3ED4EF8E"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150" w:type="pct"/>
                    <w:vAlign w:val="center"/>
                  </w:tcPr>
                  <w:p w14:paraId="09F6FDA5"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3" w:type="pct"/>
                    <w:vAlign w:val="center"/>
                  </w:tcPr>
                  <w:p w14:paraId="636D5B5C"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7556D001"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402" w:type="pct"/>
                    <w:vAlign w:val="center"/>
                  </w:tcPr>
                  <w:p w14:paraId="1E76B2AC"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48" w:type="pct"/>
                  </w:tcPr>
                  <w:p w14:paraId="4AB13126"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vAlign w:val="center"/>
                  </w:tcPr>
                  <w:p w14:paraId="0AB74F48"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42" w:type="pct"/>
                    <w:vAlign w:val="center"/>
                  </w:tcPr>
                  <w:p w14:paraId="356933C8"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400" w:type="pct"/>
                    <w:vAlign w:val="center"/>
                  </w:tcPr>
                  <w:p w14:paraId="1FF44318"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r>
              <w:tr w:rsidR="00847721" w14:paraId="1D5BFBCB" w14:textId="77777777" w:rsidTr="00847721">
                <w:sdt>
                  <w:sdtPr>
                    <w:tag w:val="_PLD_bf20c7d29dbe4ecc8acea7b1a1149bd3"/>
                    <w:id w:val="1659800474"/>
                    <w:lock w:val="sdtLocked"/>
                  </w:sdtPr>
                  <w:sdtEndPr/>
                  <w:sdtContent>
                    <w:tc>
                      <w:tcPr>
                        <w:tcW w:w="579" w:type="pct"/>
                      </w:tcPr>
                      <w:p w14:paraId="4744E748" w14:textId="77777777" w:rsidR="00847721" w:rsidRDefault="00B66337">
                        <w:pPr>
                          <w:rPr>
                            <w:sz w:val="18"/>
                            <w:szCs w:val="18"/>
                          </w:rPr>
                        </w:pPr>
                        <w:r>
                          <w:rPr>
                            <w:rFonts w:hint="eastAsia"/>
                            <w:sz w:val="18"/>
                            <w:szCs w:val="18"/>
                          </w:rPr>
                          <w:t>3</w:t>
                        </w:r>
                        <w:r>
                          <w:rPr>
                            <w:sz w:val="18"/>
                            <w:szCs w:val="18"/>
                          </w:rPr>
                          <w:t>．股份支付计入所有者权益的金额</w:t>
                        </w:r>
                      </w:p>
                    </w:tc>
                  </w:sdtContent>
                </w:sdt>
                <w:tc>
                  <w:tcPr>
                    <w:tcW w:w="365" w:type="pct"/>
                    <w:vAlign w:val="center"/>
                  </w:tcPr>
                  <w:p w14:paraId="3969869B"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205DACCC"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44BAC256"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36" w:type="pct"/>
                    <w:vAlign w:val="center"/>
                  </w:tcPr>
                  <w:p w14:paraId="4BBE27DF"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65" w:type="pct"/>
                    <w:vAlign w:val="center"/>
                  </w:tcPr>
                  <w:p w14:paraId="590C6C8D"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4" w:type="pct"/>
                    <w:vAlign w:val="center"/>
                  </w:tcPr>
                  <w:p w14:paraId="4CAD558F"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2" w:type="pct"/>
                    <w:vAlign w:val="center"/>
                  </w:tcPr>
                  <w:p w14:paraId="30B81DDA"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150" w:type="pct"/>
                    <w:vAlign w:val="center"/>
                  </w:tcPr>
                  <w:p w14:paraId="225DF1F0"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3" w:type="pct"/>
                    <w:vAlign w:val="center"/>
                  </w:tcPr>
                  <w:p w14:paraId="09175171"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5E9C19F1"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402" w:type="pct"/>
                    <w:vAlign w:val="center"/>
                  </w:tcPr>
                  <w:p w14:paraId="259C0DBE"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48" w:type="pct"/>
                  </w:tcPr>
                  <w:p w14:paraId="6EC7E7AB"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vAlign w:val="center"/>
                  </w:tcPr>
                  <w:p w14:paraId="060F8D6D"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42" w:type="pct"/>
                    <w:vAlign w:val="center"/>
                  </w:tcPr>
                  <w:p w14:paraId="1DB13D48"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400" w:type="pct"/>
                    <w:vAlign w:val="center"/>
                  </w:tcPr>
                  <w:p w14:paraId="3388ACDA"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r>
              <w:tr w:rsidR="00847721" w14:paraId="0F8216A7" w14:textId="77777777" w:rsidTr="00847721">
                <w:sdt>
                  <w:sdtPr>
                    <w:tag w:val="_PLD_d3ce563048a9409f9366506e205c4124"/>
                    <w:id w:val="-219984664"/>
                    <w:lock w:val="sdtLocked"/>
                  </w:sdtPr>
                  <w:sdtEndPr/>
                  <w:sdtContent>
                    <w:tc>
                      <w:tcPr>
                        <w:tcW w:w="579" w:type="pct"/>
                      </w:tcPr>
                      <w:p w14:paraId="6CD750FE" w14:textId="77777777" w:rsidR="00847721" w:rsidRDefault="00B66337">
                        <w:pPr>
                          <w:rPr>
                            <w:sz w:val="18"/>
                            <w:szCs w:val="18"/>
                          </w:rPr>
                        </w:pPr>
                        <w:r>
                          <w:rPr>
                            <w:rFonts w:hint="eastAsia"/>
                            <w:sz w:val="18"/>
                            <w:szCs w:val="18"/>
                          </w:rPr>
                          <w:t>4</w:t>
                        </w:r>
                        <w:r>
                          <w:rPr>
                            <w:sz w:val="18"/>
                            <w:szCs w:val="18"/>
                          </w:rPr>
                          <w:t>．其他</w:t>
                        </w:r>
                      </w:p>
                    </w:tc>
                  </w:sdtContent>
                </w:sdt>
                <w:tc>
                  <w:tcPr>
                    <w:tcW w:w="365" w:type="pct"/>
                    <w:vAlign w:val="center"/>
                  </w:tcPr>
                  <w:p w14:paraId="1B4B0D99"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29555AA9"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4A83C216"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36" w:type="pct"/>
                    <w:vAlign w:val="center"/>
                  </w:tcPr>
                  <w:p w14:paraId="3BB9A4C7"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65" w:type="pct"/>
                    <w:vAlign w:val="center"/>
                  </w:tcPr>
                  <w:p w14:paraId="5BF33784"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-2,276,383.22</w:t>
                    </w:r>
                  </w:p>
                </w:tc>
                <w:tc>
                  <w:tcPr>
                    <w:tcW w:w="204" w:type="pct"/>
                    <w:vAlign w:val="center"/>
                  </w:tcPr>
                  <w:p w14:paraId="1CA598E6"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2" w:type="pct"/>
                    <w:vAlign w:val="center"/>
                  </w:tcPr>
                  <w:p w14:paraId="17E77025"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150" w:type="pct"/>
                    <w:vAlign w:val="center"/>
                  </w:tcPr>
                  <w:p w14:paraId="24C604F3"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3" w:type="pct"/>
                    <w:vAlign w:val="center"/>
                  </w:tcPr>
                  <w:p w14:paraId="5BB89905"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53D33E3D"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402" w:type="pct"/>
                    <w:vAlign w:val="center"/>
                  </w:tcPr>
                  <w:p w14:paraId="6A0799CD"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48" w:type="pct"/>
                  </w:tcPr>
                  <w:p w14:paraId="40A4400A"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vAlign w:val="center"/>
                  </w:tcPr>
                  <w:p w14:paraId="78398F0E"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-2,276,383.22</w:t>
                    </w:r>
                  </w:p>
                </w:tc>
                <w:tc>
                  <w:tcPr>
                    <w:tcW w:w="342" w:type="pct"/>
                    <w:vAlign w:val="center"/>
                  </w:tcPr>
                  <w:p w14:paraId="5331FA9B"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400" w:type="pct"/>
                    <w:vAlign w:val="center"/>
                  </w:tcPr>
                  <w:p w14:paraId="3F67E327"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-2,276,383.22</w:t>
                    </w:r>
                  </w:p>
                </w:tc>
              </w:tr>
              <w:tr w:rsidR="00847721" w14:paraId="7E606A1D" w14:textId="77777777" w:rsidTr="00847721">
                <w:sdt>
                  <w:sdtPr>
                    <w:tag w:val="_PLD_e5ace973797c4072b589e43841b34142"/>
                    <w:id w:val="-1112361444"/>
                    <w:lock w:val="sdtLocked"/>
                  </w:sdtPr>
                  <w:sdtEndPr/>
                  <w:sdtContent>
                    <w:tc>
                      <w:tcPr>
                        <w:tcW w:w="579" w:type="pct"/>
                      </w:tcPr>
                      <w:p w14:paraId="0CABC316" w14:textId="77777777" w:rsidR="00847721" w:rsidRDefault="00B66337">
                        <w:pPr>
                          <w:rPr>
                            <w:sz w:val="18"/>
                            <w:szCs w:val="18"/>
                          </w:rPr>
                        </w:pPr>
                        <w:r>
                          <w:rPr>
                            <w:sz w:val="18"/>
                            <w:szCs w:val="18"/>
                          </w:rPr>
                          <w:t>（</w:t>
                        </w:r>
                        <w:r>
                          <w:rPr>
                            <w:rFonts w:hint="eastAsia"/>
                            <w:sz w:val="18"/>
                            <w:szCs w:val="18"/>
                          </w:rPr>
                          <w:t>三</w:t>
                        </w:r>
                        <w:r>
                          <w:rPr>
                            <w:sz w:val="18"/>
                            <w:szCs w:val="18"/>
                          </w:rPr>
                          <w:t>）利润分配</w:t>
                        </w:r>
                      </w:p>
                    </w:tc>
                  </w:sdtContent>
                </w:sdt>
                <w:tc>
                  <w:tcPr>
                    <w:tcW w:w="365" w:type="pct"/>
                    <w:vAlign w:val="center"/>
                  </w:tcPr>
                  <w:p w14:paraId="3467E23C"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105ED6F7"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216979EE"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36" w:type="pct"/>
                    <w:vAlign w:val="center"/>
                  </w:tcPr>
                  <w:p w14:paraId="66775BC7"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65" w:type="pct"/>
                    <w:vAlign w:val="center"/>
                  </w:tcPr>
                  <w:p w14:paraId="0C08C39A"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4" w:type="pct"/>
                    <w:vAlign w:val="center"/>
                  </w:tcPr>
                  <w:p w14:paraId="4744AA69"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2" w:type="pct"/>
                    <w:vAlign w:val="center"/>
                  </w:tcPr>
                  <w:p w14:paraId="304A5237"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150" w:type="pct"/>
                    <w:vAlign w:val="center"/>
                  </w:tcPr>
                  <w:p w14:paraId="2E40DA2E"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3" w:type="pct"/>
                    <w:vAlign w:val="center"/>
                  </w:tcPr>
                  <w:p w14:paraId="08FED428"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1,651,497.11</w:t>
                    </w:r>
                  </w:p>
                </w:tc>
                <w:tc>
                  <w:tcPr>
                    <w:tcW w:w="201" w:type="pct"/>
                    <w:vAlign w:val="center"/>
                  </w:tcPr>
                  <w:p w14:paraId="331DB3E9"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402" w:type="pct"/>
                    <w:vAlign w:val="center"/>
                  </w:tcPr>
                  <w:p w14:paraId="158BC006"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-1,651,497.11</w:t>
                    </w:r>
                  </w:p>
                </w:tc>
                <w:tc>
                  <w:tcPr>
                    <w:tcW w:w="248" w:type="pct"/>
                  </w:tcPr>
                  <w:p w14:paraId="2D525982"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vAlign w:val="center"/>
                  </w:tcPr>
                  <w:p w14:paraId="4B4093F6"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42" w:type="pct"/>
                    <w:vAlign w:val="center"/>
                  </w:tcPr>
                  <w:p w14:paraId="07792601"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-1,214,088.14</w:t>
                    </w:r>
                  </w:p>
                </w:tc>
                <w:tc>
                  <w:tcPr>
                    <w:tcW w:w="400" w:type="pct"/>
                    <w:vAlign w:val="center"/>
                  </w:tcPr>
                  <w:p w14:paraId="4DB39B7A"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-1,214,088.14</w:t>
                    </w:r>
                  </w:p>
                </w:tc>
              </w:tr>
              <w:tr w:rsidR="00847721" w14:paraId="321698D2" w14:textId="77777777" w:rsidTr="00847721">
                <w:sdt>
                  <w:sdtPr>
                    <w:tag w:val="_PLD_56984731c08d48a08692b6a589fbe555"/>
                    <w:id w:val="-1460641661"/>
                    <w:lock w:val="sdtLocked"/>
                  </w:sdtPr>
                  <w:sdtEndPr/>
                  <w:sdtContent>
                    <w:tc>
                      <w:tcPr>
                        <w:tcW w:w="579" w:type="pct"/>
                      </w:tcPr>
                      <w:p w14:paraId="53D3CFB9" w14:textId="77777777" w:rsidR="00847721" w:rsidRDefault="00B66337">
                        <w:pPr>
                          <w:rPr>
                            <w:sz w:val="18"/>
                            <w:szCs w:val="18"/>
                          </w:rPr>
                        </w:pPr>
                        <w:r>
                          <w:rPr>
                            <w:sz w:val="18"/>
                            <w:szCs w:val="18"/>
                          </w:rPr>
                          <w:t>1．提取盈余公积</w:t>
                        </w:r>
                      </w:p>
                    </w:tc>
                  </w:sdtContent>
                </w:sdt>
                <w:tc>
                  <w:tcPr>
                    <w:tcW w:w="365" w:type="pct"/>
                    <w:vAlign w:val="center"/>
                  </w:tcPr>
                  <w:p w14:paraId="7FD4C957"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213D0658"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3D291BA3"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36" w:type="pct"/>
                    <w:vAlign w:val="center"/>
                  </w:tcPr>
                  <w:p w14:paraId="6D16027F"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65" w:type="pct"/>
                    <w:vAlign w:val="center"/>
                  </w:tcPr>
                  <w:p w14:paraId="006AAA84"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4" w:type="pct"/>
                    <w:vAlign w:val="center"/>
                  </w:tcPr>
                  <w:p w14:paraId="171C3E7B"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2" w:type="pct"/>
                    <w:vAlign w:val="center"/>
                  </w:tcPr>
                  <w:p w14:paraId="3195B4D3"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150" w:type="pct"/>
                    <w:vAlign w:val="center"/>
                  </w:tcPr>
                  <w:p w14:paraId="5746D436"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3" w:type="pct"/>
                    <w:vAlign w:val="center"/>
                  </w:tcPr>
                  <w:p w14:paraId="5347FDBC"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1,651,497.11</w:t>
                    </w:r>
                  </w:p>
                </w:tc>
                <w:tc>
                  <w:tcPr>
                    <w:tcW w:w="201" w:type="pct"/>
                    <w:vAlign w:val="center"/>
                  </w:tcPr>
                  <w:p w14:paraId="0BDDFCDA"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402" w:type="pct"/>
                    <w:vAlign w:val="center"/>
                  </w:tcPr>
                  <w:p w14:paraId="5E39EBB8"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-1,651,497.11</w:t>
                    </w:r>
                  </w:p>
                </w:tc>
                <w:tc>
                  <w:tcPr>
                    <w:tcW w:w="248" w:type="pct"/>
                  </w:tcPr>
                  <w:p w14:paraId="6F14D858"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vAlign w:val="center"/>
                  </w:tcPr>
                  <w:p w14:paraId="0DBC9465"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42" w:type="pct"/>
                    <w:vAlign w:val="center"/>
                  </w:tcPr>
                  <w:p w14:paraId="169593E0"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400" w:type="pct"/>
                    <w:vAlign w:val="center"/>
                  </w:tcPr>
                  <w:p w14:paraId="0356C029"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r>
              <w:tr w:rsidR="00847721" w14:paraId="2313B21A" w14:textId="77777777" w:rsidTr="00847721">
                <w:sdt>
                  <w:sdtPr>
                    <w:tag w:val="_PLD_d30e7cefb4de4113b5c1abddf8a241d4"/>
                    <w:id w:val="-377469224"/>
                    <w:lock w:val="sdtLocked"/>
                  </w:sdtPr>
                  <w:sdtEndPr/>
                  <w:sdtContent>
                    <w:tc>
                      <w:tcPr>
                        <w:tcW w:w="579" w:type="pct"/>
                      </w:tcPr>
                      <w:p w14:paraId="27F18569" w14:textId="77777777" w:rsidR="00847721" w:rsidRDefault="00B66337">
                        <w:pPr>
                          <w:rPr>
                            <w:sz w:val="18"/>
                            <w:szCs w:val="18"/>
                          </w:rPr>
                        </w:pPr>
                        <w:r>
                          <w:rPr>
                            <w:sz w:val="18"/>
                            <w:szCs w:val="18"/>
                          </w:rPr>
                          <w:t>2．提取一般风险准备</w:t>
                        </w:r>
                      </w:p>
                    </w:tc>
                  </w:sdtContent>
                </w:sdt>
                <w:tc>
                  <w:tcPr>
                    <w:tcW w:w="365" w:type="pct"/>
                  </w:tcPr>
                  <w:p w14:paraId="7797CDCE"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15BF4EAD"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6739F99E" w14:textId="77777777" w:rsidR="00847721" w:rsidRPr="006B641B" w:rsidRDefault="00847721" w:rsidP="00847721">
                    <w:pPr>
                      <w:jc w:val="right"/>
                      <w:rPr>
                        <w:rFonts w:ascii="Times New Roman" w:eastAsiaTheme="majorEastAsia" w:hAnsi="Times New Roman" w:cs="Times New Roman"/>
                        <w:sz w:val="13"/>
                        <w:szCs w:val="13"/>
                      </w:rPr>
                    </w:pPr>
                  </w:p>
                </w:tc>
                <w:tc>
                  <w:tcPr>
                    <w:tcW w:w="236" w:type="pct"/>
                  </w:tcPr>
                  <w:p w14:paraId="362A1A23" w14:textId="77777777" w:rsidR="00847721" w:rsidRPr="006B641B" w:rsidRDefault="00847721" w:rsidP="00847721">
                    <w:pPr>
                      <w:jc w:val="right"/>
                      <w:rPr>
                        <w:rFonts w:ascii="Times New Roman" w:eastAsiaTheme="majorEastAsia" w:hAnsi="Times New Roman" w:cs="Times New Roman"/>
                        <w:sz w:val="13"/>
                        <w:szCs w:val="13"/>
                      </w:rPr>
                    </w:pPr>
                  </w:p>
                </w:tc>
                <w:tc>
                  <w:tcPr>
                    <w:tcW w:w="365" w:type="pct"/>
                  </w:tcPr>
                  <w:p w14:paraId="08396E3C" w14:textId="77777777" w:rsidR="00847721" w:rsidRPr="006B641B" w:rsidRDefault="00847721" w:rsidP="00847721">
                    <w:pPr>
                      <w:jc w:val="right"/>
                      <w:rPr>
                        <w:rFonts w:ascii="Times New Roman" w:eastAsiaTheme="majorEastAsia" w:hAnsi="Times New Roman" w:cs="Times New Roman"/>
                        <w:sz w:val="13"/>
                        <w:szCs w:val="13"/>
                      </w:rPr>
                    </w:pPr>
                  </w:p>
                </w:tc>
                <w:tc>
                  <w:tcPr>
                    <w:tcW w:w="204" w:type="pct"/>
                  </w:tcPr>
                  <w:p w14:paraId="1E46AC25" w14:textId="77777777" w:rsidR="00847721" w:rsidRPr="006B641B" w:rsidRDefault="00847721" w:rsidP="00847721">
                    <w:pPr>
                      <w:jc w:val="right"/>
                      <w:rPr>
                        <w:rFonts w:ascii="Times New Roman" w:eastAsiaTheme="majorEastAsia" w:hAnsi="Times New Roman" w:cs="Times New Roman"/>
                        <w:sz w:val="13"/>
                        <w:szCs w:val="13"/>
                      </w:rPr>
                    </w:pPr>
                  </w:p>
                </w:tc>
                <w:tc>
                  <w:tcPr>
                    <w:tcW w:w="352" w:type="pct"/>
                  </w:tcPr>
                  <w:p w14:paraId="1846D1B3" w14:textId="77777777" w:rsidR="00847721" w:rsidRPr="006B641B" w:rsidRDefault="00847721" w:rsidP="00847721">
                    <w:pPr>
                      <w:jc w:val="right"/>
                      <w:rPr>
                        <w:rFonts w:ascii="Times New Roman" w:eastAsiaTheme="majorEastAsia" w:hAnsi="Times New Roman" w:cs="Times New Roman"/>
                        <w:sz w:val="13"/>
                        <w:szCs w:val="13"/>
                      </w:rPr>
                    </w:pPr>
                  </w:p>
                </w:tc>
                <w:tc>
                  <w:tcPr>
                    <w:tcW w:w="150" w:type="pct"/>
                  </w:tcPr>
                  <w:p w14:paraId="6FE773BA" w14:textId="77777777" w:rsidR="00847721" w:rsidRPr="006B641B" w:rsidRDefault="00847721" w:rsidP="00847721">
                    <w:pPr>
                      <w:jc w:val="right"/>
                      <w:rPr>
                        <w:rFonts w:ascii="Times New Roman" w:eastAsiaTheme="majorEastAsia" w:hAnsi="Times New Roman" w:cs="Times New Roman"/>
                        <w:sz w:val="13"/>
                        <w:szCs w:val="13"/>
                      </w:rPr>
                    </w:pPr>
                  </w:p>
                </w:tc>
                <w:tc>
                  <w:tcPr>
                    <w:tcW w:w="353" w:type="pct"/>
                  </w:tcPr>
                  <w:p w14:paraId="1D4F8D26"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0FE6B7E9" w14:textId="77777777" w:rsidR="00847721" w:rsidRPr="006B641B" w:rsidRDefault="00847721" w:rsidP="00847721">
                    <w:pPr>
                      <w:jc w:val="right"/>
                      <w:rPr>
                        <w:rFonts w:ascii="Times New Roman" w:eastAsiaTheme="majorEastAsia" w:hAnsi="Times New Roman" w:cs="Times New Roman"/>
                        <w:sz w:val="13"/>
                        <w:szCs w:val="13"/>
                      </w:rPr>
                    </w:pPr>
                  </w:p>
                </w:tc>
                <w:tc>
                  <w:tcPr>
                    <w:tcW w:w="402" w:type="pct"/>
                  </w:tcPr>
                  <w:p w14:paraId="212A159A" w14:textId="77777777" w:rsidR="00847721" w:rsidRPr="006B641B" w:rsidRDefault="00847721" w:rsidP="00847721">
                    <w:pPr>
                      <w:jc w:val="right"/>
                      <w:rPr>
                        <w:rFonts w:ascii="Times New Roman" w:eastAsiaTheme="majorEastAsia" w:hAnsi="Times New Roman" w:cs="Times New Roman"/>
                        <w:sz w:val="13"/>
                        <w:szCs w:val="13"/>
                      </w:rPr>
                    </w:pPr>
                  </w:p>
                </w:tc>
                <w:tc>
                  <w:tcPr>
                    <w:tcW w:w="248" w:type="pct"/>
                  </w:tcPr>
                  <w:p w14:paraId="668B7203"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vAlign w:val="center"/>
                  </w:tcPr>
                  <w:p w14:paraId="0EA1B85B"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42" w:type="pct"/>
                    <w:vAlign w:val="center"/>
                  </w:tcPr>
                  <w:p w14:paraId="6D2A37AC"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400" w:type="pct"/>
                    <w:vAlign w:val="center"/>
                  </w:tcPr>
                  <w:p w14:paraId="07A6BFAB"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r>
              <w:tr w:rsidR="00847721" w14:paraId="023B0A31" w14:textId="77777777" w:rsidTr="00847721">
                <w:sdt>
                  <w:sdtPr>
                    <w:tag w:val="_PLD_6d573481d9af49e2a8ab22ecd061ccf7"/>
                    <w:id w:val="238839933"/>
                    <w:lock w:val="sdtLocked"/>
                  </w:sdtPr>
                  <w:sdtEndPr/>
                  <w:sdtContent>
                    <w:tc>
                      <w:tcPr>
                        <w:tcW w:w="579" w:type="pct"/>
                      </w:tcPr>
                      <w:p w14:paraId="45A46503" w14:textId="77777777" w:rsidR="00847721" w:rsidRDefault="00B66337">
                        <w:pPr>
                          <w:rPr>
                            <w:sz w:val="18"/>
                            <w:szCs w:val="18"/>
                          </w:rPr>
                        </w:pPr>
                        <w:r>
                          <w:rPr>
                            <w:sz w:val="18"/>
                            <w:szCs w:val="18"/>
                          </w:rPr>
                          <w:t>3．对所有者（或股东）的分配</w:t>
                        </w:r>
                      </w:p>
                    </w:tc>
                  </w:sdtContent>
                </w:sdt>
                <w:tc>
                  <w:tcPr>
                    <w:tcW w:w="365" w:type="pct"/>
                  </w:tcPr>
                  <w:p w14:paraId="4EC40E90"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526F886C"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1BD17679" w14:textId="77777777" w:rsidR="00847721" w:rsidRPr="006B641B" w:rsidRDefault="00847721" w:rsidP="00847721">
                    <w:pPr>
                      <w:jc w:val="right"/>
                      <w:rPr>
                        <w:rFonts w:ascii="Times New Roman" w:eastAsiaTheme="majorEastAsia" w:hAnsi="Times New Roman" w:cs="Times New Roman"/>
                        <w:sz w:val="13"/>
                        <w:szCs w:val="13"/>
                      </w:rPr>
                    </w:pPr>
                  </w:p>
                </w:tc>
                <w:tc>
                  <w:tcPr>
                    <w:tcW w:w="236" w:type="pct"/>
                  </w:tcPr>
                  <w:p w14:paraId="4DBAAE43" w14:textId="77777777" w:rsidR="00847721" w:rsidRPr="006B641B" w:rsidRDefault="00847721" w:rsidP="00847721">
                    <w:pPr>
                      <w:jc w:val="right"/>
                      <w:rPr>
                        <w:rFonts w:ascii="Times New Roman" w:eastAsiaTheme="majorEastAsia" w:hAnsi="Times New Roman" w:cs="Times New Roman"/>
                        <w:sz w:val="13"/>
                        <w:szCs w:val="13"/>
                      </w:rPr>
                    </w:pPr>
                  </w:p>
                </w:tc>
                <w:tc>
                  <w:tcPr>
                    <w:tcW w:w="365" w:type="pct"/>
                  </w:tcPr>
                  <w:p w14:paraId="0DBC23EC" w14:textId="77777777" w:rsidR="00847721" w:rsidRPr="006B641B" w:rsidRDefault="00847721" w:rsidP="00847721">
                    <w:pPr>
                      <w:jc w:val="right"/>
                      <w:rPr>
                        <w:rFonts w:ascii="Times New Roman" w:eastAsiaTheme="majorEastAsia" w:hAnsi="Times New Roman" w:cs="Times New Roman"/>
                        <w:sz w:val="13"/>
                        <w:szCs w:val="13"/>
                      </w:rPr>
                    </w:pPr>
                  </w:p>
                </w:tc>
                <w:tc>
                  <w:tcPr>
                    <w:tcW w:w="204" w:type="pct"/>
                  </w:tcPr>
                  <w:p w14:paraId="05BAD793" w14:textId="77777777" w:rsidR="00847721" w:rsidRPr="006B641B" w:rsidRDefault="00847721" w:rsidP="00847721">
                    <w:pPr>
                      <w:jc w:val="right"/>
                      <w:rPr>
                        <w:rFonts w:ascii="Times New Roman" w:eastAsiaTheme="majorEastAsia" w:hAnsi="Times New Roman" w:cs="Times New Roman"/>
                        <w:sz w:val="13"/>
                        <w:szCs w:val="13"/>
                      </w:rPr>
                    </w:pPr>
                  </w:p>
                </w:tc>
                <w:tc>
                  <w:tcPr>
                    <w:tcW w:w="352" w:type="pct"/>
                  </w:tcPr>
                  <w:p w14:paraId="6BECD6C6" w14:textId="77777777" w:rsidR="00847721" w:rsidRPr="006B641B" w:rsidRDefault="00847721" w:rsidP="00847721">
                    <w:pPr>
                      <w:jc w:val="right"/>
                      <w:rPr>
                        <w:rFonts w:ascii="Times New Roman" w:eastAsiaTheme="majorEastAsia" w:hAnsi="Times New Roman" w:cs="Times New Roman"/>
                        <w:sz w:val="13"/>
                        <w:szCs w:val="13"/>
                      </w:rPr>
                    </w:pPr>
                  </w:p>
                </w:tc>
                <w:tc>
                  <w:tcPr>
                    <w:tcW w:w="150" w:type="pct"/>
                  </w:tcPr>
                  <w:p w14:paraId="77F868DB" w14:textId="77777777" w:rsidR="00847721" w:rsidRPr="006B641B" w:rsidRDefault="00847721" w:rsidP="00847721">
                    <w:pPr>
                      <w:jc w:val="right"/>
                      <w:rPr>
                        <w:rFonts w:ascii="Times New Roman" w:eastAsiaTheme="majorEastAsia" w:hAnsi="Times New Roman" w:cs="Times New Roman"/>
                        <w:sz w:val="13"/>
                        <w:szCs w:val="13"/>
                      </w:rPr>
                    </w:pPr>
                  </w:p>
                </w:tc>
                <w:tc>
                  <w:tcPr>
                    <w:tcW w:w="353" w:type="pct"/>
                  </w:tcPr>
                  <w:p w14:paraId="0FDB8E60"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74F1B33E" w14:textId="77777777" w:rsidR="00847721" w:rsidRPr="006B641B" w:rsidRDefault="00847721" w:rsidP="00847721">
                    <w:pPr>
                      <w:jc w:val="right"/>
                      <w:rPr>
                        <w:rFonts w:ascii="Times New Roman" w:eastAsiaTheme="majorEastAsia" w:hAnsi="Times New Roman" w:cs="Times New Roman"/>
                        <w:sz w:val="13"/>
                        <w:szCs w:val="13"/>
                      </w:rPr>
                    </w:pPr>
                  </w:p>
                </w:tc>
                <w:tc>
                  <w:tcPr>
                    <w:tcW w:w="402" w:type="pct"/>
                  </w:tcPr>
                  <w:p w14:paraId="77763E77" w14:textId="77777777" w:rsidR="00847721" w:rsidRPr="006B641B" w:rsidRDefault="00847721" w:rsidP="00847721">
                    <w:pPr>
                      <w:jc w:val="right"/>
                      <w:rPr>
                        <w:rFonts w:ascii="Times New Roman" w:eastAsiaTheme="majorEastAsia" w:hAnsi="Times New Roman" w:cs="Times New Roman"/>
                        <w:sz w:val="13"/>
                        <w:szCs w:val="13"/>
                      </w:rPr>
                    </w:pPr>
                  </w:p>
                </w:tc>
                <w:tc>
                  <w:tcPr>
                    <w:tcW w:w="248" w:type="pct"/>
                  </w:tcPr>
                  <w:p w14:paraId="0E475FA2"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vAlign w:val="center"/>
                  </w:tcPr>
                  <w:p w14:paraId="632C7BD4"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42" w:type="pct"/>
                    <w:vAlign w:val="center"/>
                  </w:tcPr>
                  <w:p w14:paraId="3C9753C6"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-1,214,088.14</w:t>
                    </w:r>
                  </w:p>
                </w:tc>
                <w:tc>
                  <w:tcPr>
                    <w:tcW w:w="400" w:type="pct"/>
                    <w:vAlign w:val="center"/>
                  </w:tcPr>
                  <w:p w14:paraId="1475B204"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-1,214,088.14</w:t>
                    </w:r>
                  </w:p>
                </w:tc>
              </w:tr>
              <w:tr w:rsidR="00847721" w14:paraId="39993553" w14:textId="77777777" w:rsidTr="00847721">
                <w:sdt>
                  <w:sdtPr>
                    <w:tag w:val="_PLD_dd87d5b565c74b3faf2e05ed9840875a"/>
                    <w:id w:val="-521468811"/>
                    <w:lock w:val="sdtLocked"/>
                  </w:sdtPr>
                  <w:sdtEndPr/>
                  <w:sdtContent>
                    <w:tc>
                      <w:tcPr>
                        <w:tcW w:w="579" w:type="pct"/>
                      </w:tcPr>
                      <w:p w14:paraId="2E0298E6" w14:textId="77777777" w:rsidR="00847721" w:rsidRDefault="00B66337">
                        <w:pPr>
                          <w:rPr>
                            <w:sz w:val="18"/>
                            <w:szCs w:val="18"/>
                          </w:rPr>
                        </w:pPr>
                        <w:r>
                          <w:rPr>
                            <w:sz w:val="18"/>
                            <w:szCs w:val="18"/>
                          </w:rPr>
                          <w:t>4．其他</w:t>
                        </w:r>
                      </w:p>
                    </w:tc>
                  </w:sdtContent>
                </w:sdt>
                <w:tc>
                  <w:tcPr>
                    <w:tcW w:w="365" w:type="pct"/>
                  </w:tcPr>
                  <w:p w14:paraId="34B071A5"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7004995C"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7B7C5721" w14:textId="77777777" w:rsidR="00847721" w:rsidRPr="006B641B" w:rsidRDefault="00847721" w:rsidP="00847721">
                    <w:pPr>
                      <w:jc w:val="right"/>
                      <w:rPr>
                        <w:rFonts w:ascii="Times New Roman" w:eastAsiaTheme="majorEastAsia" w:hAnsi="Times New Roman" w:cs="Times New Roman"/>
                        <w:sz w:val="13"/>
                        <w:szCs w:val="13"/>
                      </w:rPr>
                    </w:pPr>
                  </w:p>
                </w:tc>
                <w:tc>
                  <w:tcPr>
                    <w:tcW w:w="236" w:type="pct"/>
                  </w:tcPr>
                  <w:p w14:paraId="6C277ECD" w14:textId="77777777" w:rsidR="00847721" w:rsidRPr="006B641B" w:rsidRDefault="00847721" w:rsidP="00847721">
                    <w:pPr>
                      <w:jc w:val="right"/>
                      <w:rPr>
                        <w:rFonts w:ascii="Times New Roman" w:eastAsiaTheme="majorEastAsia" w:hAnsi="Times New Roman" w:cs="Times New Roman"/>
                        <w:sz w:val="13"/>
                        <w:szCs w:val="13"/>
                      </w:rPr>
                    </w:pPr>
                  </w:p>
                </w:tc>
                <w:tc>
                  <w:tcPr>
                    <w:tcW w:w="365" w:type="pct"/>
                  </w:tcPr>
                  <w:p w14:paraId="42387B61" w14:textId="77777777" w:rsidR="00847721" w:rsidRPr="006B641B" w:rsidRDefault="00847721" w:rsidP="00847721">
                    <w:pPr>
                      <w:jc w:val="right"/>
                      <w:rPr>
                        <w:rFonts w:ascii="Times New Roman" w:eastAsiaTheme="majorEastAsia" w:hAnsi="Times New Roman" w:cs="Times New Roman"/>
                        <w:sz w:val="13"/>
                        <w:szCs w:val="13"/>
                      </w:rPr>
                    </w:pPr>
                  </w:p>
                </w:tc>
                <w:tc>
                  <w:tcPr>
                    <w:tcW w:w="204" w:type="pct"/>
                  </w:tcPr>
                  <w:p w14:paraId="0BE20A4A" w14:textId="77777777" w:rsidR="00847721" w:rsidRPr="006B641B" w:rsidRDefault="00847721" w:rsidP="00847721">
                    <w:pPr>
                      <w:jc w:val="right"/>
                      <w:rPr>
                        <w:rFonts w:ascii="Times New Roman" w:eastAsiaTheme="majorEastAsia" w:hAnsi="Times New Roman" w:cs="Times New Roman"/>
                        <w:sz w:val="13"/>
                        <w:szCs w:val="13"/>
                      </w:rPr>
                    </w:pPr>
                  </w:p>
                </w:tc>
                <w:tc>
                  <w:tcPr>
                    <w:tcW w:w="352" w:type="pct"/>
                  </w:tcPr>
                  <w:p w14:paraId="79B16862" w14:textId="77777777" w:rsidR="00847721" w:rsidRPr="006B641B" w:rsidRDefault="00847721" w:rsidP="00847721">
                    <w:pPr>
                      <w:jc w:val="right"/>
                      <w:rPr>
                        <w:rFonts w:ascii="Times New Roman" w:eastAsiaTheme="majorEastAsia" w:hAnsi="Times New Roman" w:cs="Times New Roman"/>
                        <w:sz w:val="13"/>
                        <w:szCs w:val="13"/>
                      </w:rPr>
                    </w:pPr>
                  </w:p>
                </w:tc>
                <w:tc>
                  <w:tcPr>
                    <w:tcW w:w="150" w:type="pct"/>
                  </w:tcPr>
                  <w:p w14:paraId="25FE7DF3" w14:textId="77777777" w:rsidR="00847721" w:rsidRPr="006B641B" w:rsidRDefault="00847721" w:rsidP="00847721">
                    <w:pPr>
                      <w:jc w:val="right"/>
                      <w:rPr>
                        <w:rFonts w:ascii="Times New Roman" w:eastAsiaTheme="majorEastAsia" w:hAnsi="Times New Roman" w:cs="Times New Roman"/>
                        <w:sz w:val="13"/>
                        <w:szCs w:val="13"/>
                      </w:rPr>
                    </w:pPr>
                  </w:p>
                </w:tc>
                <w:tc>
                  <w:tcPr>
                    <w:tcW w:w="353" w:type="pct"/>
                  </w:tcPr>
                  <w:p w14:paraId="2F32A0FB"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44567E85" w14:textId="77777777" w:rsidR="00847721" w:rsidRPr="006B641B" w:rsidRDefault="00847721" w:rsidP="00847721">
                    <w:pPr>
                      <w:jc w:val="right"/>
                      <w:rPr>
                        <w:rFonts w:ascii="Times New Roman" w:eastAsiaTheme="majorEastAsia" w:hAnsi="Times New Roman" w:cs="Times New Roman"/>
                        <w:sz w:val="13"/>
                        <w:szCs w:val="13"/>
                      </w:rPr>
                    </w:pPr>
                  </w:p>
                </w:tc>
                <w:tc>
                  <w:tcPr>
                    <w:tcW w:w="402" w:type="pct"/>
                  </w:tcPr>
                  <w:p w14:paraId="45409D24" w14:textId="77777777" w:rsidR="00847721" w:rsidRPr="006B641B" w:rsidRDefault="00847721" w:rsidP="00847721">
                    <w:pPr>
                      <w:jc w:val="right"/>
                      <w:rPr>
                        <w:rFonts w:ascii="Times New Roman" w:eastAsiaTheme="majorEastAsia" w:hAnsi="Times New Roman" w:cs="Times New Roman"/>
                        <w:sz w:val="13"/>
                        <w:szCs w:val="13"/>
                      </w:rPr>
                    </w:pPr>
                  </w:p>
                </w:tc>
                <w:tc>
                  <w:tcPr>
                    <w:tcW w:w="248" w:type="pct"/>
                  </w:tcPr>
                  <w:p w14:paraId="5AD94C56"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tcPr>
                  <w:p w14:paraId="5D526C69" w14:textId="77777777" w:rsidR="00847721" w:rsidRPr="006B641B" w:rsidRDefault="00847721" w:rsidP="00847721">
                    <w:pPr>
                      <w:jc w:val="right"/>
                      <w:rPr>
                        <w:rFonts w:ascii="Times New Roman" w:eastAsiaTheme="majorEastAsia" w:hAnsi="Times New Roman" w:cs="Times New Roman"/>
                        <w:sz w:val="13"/>
                        <w:szCs w:val="13"/>
                      </w:rPr>
                    </w:pPr>
                  </w:p>
                </w:tc>
                <w:tc>
                  <w:tcPr>
                    <w:tcW w:w="342" w:type="pct"/>
                  </w:tcPr>
                  <w:p w14:paraId="3E15EAEF" w14:textId="77777777" w:rsidR="00847721" w:rsidRPr="006B641B" w:rsidRDefault="00847721" w:rsidP="00847721">
                    <w:pPr>
                      <w:jc w:val="right"/>
                      <w:rPr>
                        <w:rFonts w:ascii="Times New Roman" w:eastAsiaTheme="majorEastAsia" w:hAnsi="Times New Roman" w:cs="Times New Roman"/>
                        <w:sz w:val="13"/>
                        <w:szCs w:val="13"/>
                      </w:rPr>
                    </w:pPr>
                  </w:p>
                </w:tc>
                <w:tc>
                  <w:tcPr>
                    <w:tcW w:w="400" w:type="pct"/>
                  </w:tcPr>
                  <w:p w14:paraId="69E2B727" w14:textId="77777777" w:rsidR="00847721" w:rsidRPr="006B641B" w:rsidRDefault="00847721" w:rsidP="00847721">
                    <w:pPr>
                      <w:jc w:val="right"/>
                      <w:rPr>
                        <w:rFonts w:ascii="Times New Roman" w:eastAsiaTheme="majorEastAsia" w:hAnsi="Times New Roman" w:cs="Times New Roman"/>
                        <w:sz w:val="13"/>
                        <w:szCs w:val="13"/>
                      </w:rPr>
                    </w:pPr>
                  </w:p>
                </w:tc>
              </w:tr>
              <w:tr w:rsidR="00847721" w14:paraId="043B2BE8" w14:textId="77777777" w:rsidTr="00847721">
                <w:sdt>
                  <w:sdtPr>
                    <w:tag w:val="_PLD_92da940e723e49d8b19944c326b0a372"/>
                    <w:id w:val="1113636690"/>
                    <w:lock w:val="sdtLocked"/>
                  </w:sdtPr>
                  <w:sdtEndPr/>
                  <w:sdtContent>
                    <w:tc>
                      <w:tcPr>
                        <w:tcW w:w="579" w:type="pct"/>
                      </w:tcPr>
                      <w:p w14:paraId="459F890B" w14:textId="77777777" w:rsidR="00847721" w:rsidRDefault="00B66337">
                        <w:pPr>
                          <w:rPr>
                            <w:sz w:val="18"/>
                            <w:szCs w:val="18"/>
                          </w:rPr>
                        </w:pPr>
                        <w:r>
                          <w:rPr>
                            <w:sz w:val="18"/>
                            <w:szCs w:val="18"/>
                          </w:rPr>
                          <w:t>（</w:t>
                        </w:r>
                        <w:r>
                          <w:rPr>
                            <w:rFonts w:hint="eastAsia"/>
                            <w:sz w:val="18"/>
                            <w:szCs w:val="18"/>
                          </w:rPr>
                          <w:t>四</w:t>
                        </w:r>
                        <w:r>
                          <w:rPr>
                            <w:sz w:val="18"/>
                            <w:szCs w:val="18"/>
                          </w:rPr>
                          <w:t>）所有者权益内部结转</w:t>
                        </w:r>
                      </w:p>
                    </w:tc>
                  </w:sdtContent>
                </w:sdt>
                <w:tc>
                  <w:tcPr>
                    <w:tcW w:w="365" w:type="pct"/>
                  </w:tcPr>
                  <w:p w14:paraId="14594750"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40117326"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787B3D49" w14:textId="77777777" w:rsidR="00847721" w:rsidRPr="006B641B" w:rsidRDefault="00847721" w:rsidP="00847721">
                    <w:pPr>
                      <w:jc w:val="right"/>
                      <w:rPr>
                        <w:rFonts w:ascii="Times New Roman" w:eastAsiaTheme="majorEastAsia" w:hAnsi="Times New Roman" w:cs="Times New Roman"/>
                        <w:sz w:val="13"/>
                        <w:szCs w:val="13"/>
                      </w:rPr>
                    </w:pPr>
                  </w:p>
                </w:tc>
                <w:tc>
                  <w:tcPr>
                    <w:tcW w:w="236" w:type="pct"/>
                  </w:tcPr>
                  <w:p w14:paraId="2AEB1A79" w14:textId="77777777" w:rsidR="00847721" w:rsidRPr="006B641B" w:rsidRDefault="00847721" w:rsidP="00847721">
                    <w:pPr>
                      <w:jc w:val="right"/>
                      <w:rPr>
                        <w:rFonts w:ascii="Times New Roman" w:eastAsiaTheme="majorEastAsia" w:hAnsi="Times New Roman" w:cs="Times New Roman"/>
                        <w:sz w:val="13"/>
                        <w:szCs w:val="13"/>
                      </w:rPr>
                    </w:pPr>
                  </w:p>
                </w:tc>
                <w:tc>
                  <w:tcPr>
                    <w:tcW w:w="365" w:type="pct"/>
                  </w:tcPr>
                  <w:p w14:paraId="18635EAA" w14:textId="77777777" w:rsidR="00847721" w:rsidRPr="006B641B" w:rsidRDefault="00847721" w:rsidP="00847721">
                    <w:pPr>
                      <w:jc w:val="right"/>
                      <w:rPr>
                        <w:rFonts w:ascii="Times New Roman" w:eastAsiaTheme="majorEastAsia" w:hAnsi="Times New Roman" w:cs="Times New Roman"/>
                        <w:sz w:val="13"/>
                        <w:szCs w:val="13"/>
                      </w:rPr>
                    </w:pPr>
                  </w:p>
                </w:tc>
                <w:tc>
                  <w:tcPr>
                    <w:tcW w:w="204" w:type="pct"/>
                  </w:tcPr>
                  <w:p w14:paraId="373356E8" w14:textId="77777777" w:rsidR="00847721" w:rsidRPr="006B641B" w:rsidRDefault="00847721" w:rsidP="00847721">
                    <w:pPr>
                      <w:jc w:val="right"/>
                      <w:rPr>
                        <w:rFonts w:ascii="Times New Roman" w:eastAsiaTheme="majorEastAsia" w:hAnsi="Times New Roman" w:cs="Times New Roman"/>
                        <w:sz w:val="13"/>
                        <w:szCs w:val="13"/>
                      </w:rPr>
                    </w:pPr>
                  </w:p>
                </w:tc>
                <w:tc>
                  <w:tcPr>
                    <w:tcW w:w="352" w:type="pct"/>
                  </w:tcPr>
                  <w:p w14:paraId="4799D022" w14:textId="77777777" w:rsidR="00847721" w:rsidRPr="006B641B" w:rsidRDefault="00847721" w:rsidP="00847721">
                    <w:pPr>
                      <w:jc w:val="right"/>
                      <w:rPr>
                        <w:rFonts w:ascii="Times New Roman" w:eastAsiaTheme="majorEastAsia" w:hAnsi="Times New Roman" w:cs="Times New Roman"/>
                        <w:sz w:val="13"/>
                        <w:szCs w:val="13"/>
                      </w:rPr>
                    </w:pPr>
                  </w:p>
                </w:tc>
                <w:tc>
                  <w:tcPr>
                    <w:tcW w:w="150" w:type="pct"/>
                  </w:tcPr>
                  <w:p w14:paraId="72D2779F" w14:textId="77777777" w:rsidR="00847721" w:rsidRPr="006B641B" w:rsidRDefault="00847721" w:rsidP="00847721">
                    <w:pPr>
                      <w:jc w:val="right"/>
                      <w:rPr>
                        <w:rFonts w:ascii="Times New Roman" w:eastAsiaTheme="majorEastAsia" w:hAnsi="Times New Roman" w:cs="Times New Roman"/>
                        <w:sz w:val="13"/>
                        <w:szCs w:val="13"/>
                      </w:rPr>
                    </w:pPr>
                  </w:p>
                </w:tc>
                <w:tc>
                  <w:tcPr>
                    <w:tcW w:w="353" w:type="pct"/>
                  </w:tcPr>
                  <w:p w14:paraId="0F4415B6"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42019FD7" w14:textId="77777777" w:rsidR="00847721" w:rsidRPr="006B641B" w:rsidRDefault="00847721" w:rsidP="00847721">
                    <w:pPr>
                      <w:jc w:val="right"/>
                      <w:rPr>
                        <w:rFonts w:ascii="Times New Roman" w:eastAsiaTheme="majorEastAsia" w:hAnsi="Times New Roman" w:cs="Times New Roman"/>
                        <w:sz w:val="13"/>
                        <w:szCs w:val="13"/>
                      </w:rPr>
                    </w:pPr>
                  </w:p>
                </w:tc>
                <w:tc>
                  <w:tcPr>
                    <w:tcW w:w="402" w:type="pct"/>
                  </w:tcPr>
                  <w:p w14:paraId="535DC1D6" w14:textId="77777777" w:rsidR="00847721" w:rsidRPr="006B641B" w:rsidRDefault="00847721" w:rsidP="00847721">
                    <w:pPr>
                      <w:jc w:val="right"/>
                      <w:rPr>
                        <w:rFonts w:ascii="Times New Roman" w:eastAsiaTheme="majorEastAsia" w:hAnsi="Times New Roman" w:cs="Times New Roman"/>
                        <w:sz w:val="13"/>
                        <w:szCs w:val="13"/>
                      </w:rPr>
                    </w:pPr>
                  </w:p>
                </w:tc>
                <w:tc>
                  <w:tcPr>
                    <w:tcW w:w="248" w:type="pct"/>
                  </w:tcPr>
                  <w:p w14:paraId="4EE21A90"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tcPr>
                  <w:p w14:paraId="5321EEC3" w14:textId="77777777" w:rsidR="00847721" w:rsidRPr="006B641B" w:rsidRDefault="00847721" w:rsidP="00847721">
                    <w:pPr>
                      <w:jc w:val="right"/>
                      <w:rPr>
                        <w:rFonts w:ascii="Times New Roman" w:eastAsiaTheme="majorEastAsia" w:hAnsi="Times New Roman" w:cs="Times New Roman"/>
                        <w:sz w:val="13"/>
                        <w:szCs w:val="13"/>
                      </w:rPr>
                    </w:pPr>
                  </w:p>
                </w:tc>
                <w:tc>
                  <w:tcPr>
                    <w:tcW w:w="342" w:type="pct"/>
                  </w:tcPr>
                  <w:p w14:paraId="57D1909F" w14:textId="77777777" w:rsidR="00847721" w:rsidRPr="006B641B" w:rsidRDefault="00847721" w:rsidP="00847721">
                    <w:pPr>
                      <w:jc w:val="right"/>
                      <w:rPr>
                        <w:rFonts w:ascii="Times New Roman" w:eastAsiaTheme="majorEastAsia" w:hAnsi="Times New Roman" w:cs="Times New Roman"/>
                        <w:sz w:val="13"/>
                        <w:szCs w:val="13"/>
                      </w:rPr>
                    </w:pPr>
                  </w:p>
                </w:tc>
                <w:tc>
                  <w:tcPr>
                    <w:tcW w:w="400" w:type="pct"/>
                  </w:tcPr>
                  <w:p w14:paraId="1DA5FF2D" w14:textId="77777777" w:rsidR="00847721" w:rsidRPr="006B641B" w:rsidRDefault="00847721" w:rsidP="00847721">
                    <w:pPr>
                      <w:jc w:val="right"/>
                      <w:rPr>
                        <w:rFonts w:ascii="Times New Roman" w:eastAsiaTheme="majorEastAsia" w:hAnsi="Times New Roman" w:cs="Times New Roman"/>
                        <w:sz w:val="13"/>
                        <w:szCs w:val="13"/>
                      </w:rPr>
                    </w:pPr>
                  </w:p>
                </w:tc>
              </w:tr>
              <w:tr w:rsidR="00847721" w14:paraId="5ECCACE3" w14:textId="77777777" w:rsidTr="00847721">
                <w:sdt>
                  <w:sdtPr>
                    <w:tag w:val="_PLD_88fb253c66e143fa8d6fda4d400657ec"/>
                    <w:id w:val="404579294"/>
                    <w:lock w:val="sdtLocked"/>
                  </w:sdtPr>
                  <w:sdtEndPr/>
                  <w:sdtContent>
                    <w:tc>
                      <w:tcPr>
                        <w:tcW w:w="579" w:type="pct"/>
                      </w:tcPr>
                      <w:p w14:paraId="6D100C7D" w14:textId="77777777" w:rsidR="00847721" w:rsidRDefault="00B66337">
                        <w:pPr>
                          <w:rPr>
                            <w:sz w:val="18"/>
                            <w:szCs w:val="18"/>
                          </w:rPr>
                        </w:pPr>
                        <w:r>
                          <w:rPr>
                            <w:sz w:val="18"/>
                            <w:szCs w:val="18"/>
                          </w:rPr>
                          <w:t>1．资本公积转增资本（或股本）</w:t>
                        </w:r>
                      </w:p>
                    </w:tc>
                  </w:sdtContent>
                </w:sdt>
                <w:tc>
                  <w:tcPr>
                    <w:tcW w:w="365" w:type="pct"/>
                  </w:tcPr>
                  <w:p w14:paraId="1BBC13DE"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1952FA40"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1F57317C" w14:textId="77777777" w:rsidR="00847721" w:rsidRPr="006B641B" w:rsidRDefault="00847721" w:rsidP="00847721">
                    <w:pPr>
                      <w:jc w:val="right"/>
                      <w:rPr>
                        <w:rFonts w:ascii="Times New Roman" w:eastAsiaTheme="majorEastAsia" w:hAnsi="Times New Roman" w:cs="Times New Roman"/>
                        <w:sz w:val="13"/>
                        <w:szCs w:val="13"/>
                      </w:rPr>
                    </w:pPr>
                  </w:p>
                </w:tc>
                <w:tc>
                  <w:tcPr>
                    <w:tcW w:w="236" w:type="pct"/>
                  </w:tcPr>
                  <w:p w14:paraId="6F12196B" w14:textId="77777777" w:rsidR="00847721" w:rsidRPr="006B641B" w:rsidRDefault="00847721" w:rsidP="00847721">
                    <w:pPr>
                      <w:jc w:val="right"/>
                      <w:rPr>
                        <w:rFonts w:ascii="Times New Roman" w:eastAsiaTheme="majorEastAsia" w:hAnsi="Times New Roman" w:cs="Times New Roman"/>
                        <w:sz w:val="13"/>
                        <w:szCs w:val="13"/>
                      </w:rPr>
                    </w:pPr>
                  </w:p>
                </w:tc>
                <w:tc>
                  <w:tcPr>
                    <w:tcW w:w="365" w:type="pct"/>
                  </w:tcPr>
                  <w:p w14:paraId="246600A1" w14:textId="77777777" w:rsidR="00847721" w:rsidRPr="006B641B" w:rsidRDefault="00847721" w:rsidP="00847721">
                    <w:pPr>
                      <w:jc w:val="right"/>
                      <w:rPr>
                        <w:rFonts w:ascii="Times New Roman" w:eastAsiaTheme="majorEastAsia" w:hAnsi="Times New Roman" w:cs="Times New Roman"/>
                        <w:sz w:val="13"/>
                        <w:szCs w:val="13"/>
                      </w:rPr>
                    </w:pPr>
                  </w:p>
                </w:tc>
                <w:tc>
                  <w:tcPr>
                    <w:tcW w:w="204" w:type="pct"/>
                  </w:tcPr>
                  <w:p w14:paraId="7832E38C" w14:textId="77777777" w:rsidR="00847721" w:rsidRPr="006B641B" w:rsidRDefault="00847721" w:rsidP="00847721">
                    <w:pPr>
                      <w:jc w:val="right"/>
                      <w:rPr>
                        <w:rFonts w:ascii="Times New Roman" w:eastAsiaTheme="majorEastAsia" w:hAnsi="Times New Roman" w:cs="Times New Roman"/>
                        <w:sz w:val="13"/>
                        <w:szCs w:val="13"/>
                      </w:rPr>
                    </w:pPr>
                  </w:p>
                </w:tc>
                <w:tc>
                  <w:tcPr>
                    <w:tcW w:w="352" w:type="pct"/>
                  </w:tcPr>
                  <w:p w14:paraId="53506180" w14:textId="77777777" w:rsidR="00847721" w:rsidRPr="006B641B" w:rsidRDefault="00847721" w:rsidP="00847721">
                    <w:pPr>
                      <w:jc w:val="right"/>
                      <w:rPr>
                        <w:rFonts w:ascii="Times New Roman" w:eastAsiaTheme="majorEastAsia" w:hAnsi="Times New Roman" w:cs="Times New Roman"/>
                        <w:sz w:val="13"/>
                        <w:szCs w:val="13"/>
                      </w:rPr>
                    </w:pPr>
                  </w:p>
                </w:tc>
                <w:tc>
                  <w:tcPr>
                    <w:tcW w:w="150" w:type="pct"/>
                  </w:tcPr>
                  <w:p w14:paraId="4DB95E37" w14:textId="77777777" w:rsidR="00847721" w:rsidRPr="006B641B" w:rsidRDefault="00847721" w:rsidP="00847721">
                    <w:pPr>
                      <w:jc w:val="right"/>
                      <w:rPr>
                        <w:rFonts w:ascii="Times New Roman" w:eastAsiaTheme="majorEastAsia" w:hAnsi="Times New Roman" w:cs="Times New Roman"/>
                        <w:sz w:val="13"/>
                        <w:szCs w:val="13"/>
                      </w:rPr>
                    </w:pPr>
                  </w:p>
                </w:tc>
                <w:tc>
                  <w:tcPr>
                    <w:tcW w:w="353" w:type="pct"/>
                  </w:tcPr>
                  <w:p w14:paraId="5B604157"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16B78CE3" w14:textId="77777777" w:rsidR="00847721" w:rsidRPr="006B641B" w:rsidRDefault="00847721" w:rsidP="00847721">
                    <w:pPr>
                      <w:jc w:val="right"/>
                      <w:rPr>
                        <w:rFonts w:ascii="Times New Roman" w:eastAsiaTheme="majorEastAsia" w:hAnsi="Times New Roman" w:cs="Times New Roman"/>
                        <w:sz w:val="13"/>
                        <w:szCs w:val="13"/>
                      </w:rPr>
                    </w:pPr>
                  </w:p>
                </w:tc>
                <w:tc>
                  <w:tcPr>
                    <w:tcW w:w="402" w:type="pct"/>
                  </w:tcPr>
                  <w:p w14:paraId="1AA4919F" w14:textId="77777777" w:rsidR="00847721" w:rsidRPr="006B641B" w:rsidRDefault="00847721" w:rsidP="00847721">
                    <w:pPr>
                      <w:jc w:val="right"/>
                      <w:rPr>
                        <w:rFonts w:ascii="Times New Roman" w:eastAsiaTheme="majorEastAsia" w:hAnsi="Times New Roman" w:cs="Times New Roman"/>
                        <w:sz w:val="13"/>
                        <w:szCs w:val="13"/>
                      </w:rPr>
                    </w:pPr>
                  </w:p>
                </w:tc>
                <w:tc>
                  <w:tcPr>
                    <w:tcW w:w="248" w:type="pct"/>
                  </w:tcPr>
                  <w:p w14:paraId="36733A3C"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tcPr>
                  <w:p w14:paraId="7D8DCF7C" w14:textId="77777777" w:rsidR="00847721" w:rsidRPr="006B641B" w:rsidRDefault="00847721" w:rsidP="00847721">
                    <w:pPr>
                      <w:jc w:val="right"/>
                      <w:rPr>
                        <w:rFonts w:ascii="Times New Roman" w:eastAsiaTheme="majorEastAsia" w:hAnsi="Times New Roman" w:cs="Times New Roman"/>
                        <w:sz w:val="13"/>
                        <w:szCs w:val="13"/>
                      </w:rPr>
                    </w:pPr>
                  </w:p>
                </w:tc>
                <w:tc>
                  <w:tcPr>
                    <w:tcW w:w="342" w:type="pct"/>
                  </w:tcPr>
                  <w:p w14:paraId="445DB105" w14:textId="77777777" w:rsidR="00847721" w:rsidRPr="006B641B" w:rsidRDefault="00847721" w:rsidP="00847721">
                    <w:pPr>
                      <w:jc w:val="right"/>
                      <w:rPr>
                        <w:rFonts w:ascii="Times New Roman" w:eastAsiaTheme="majorEastAsia" w:hAnsi="Times New Roman" w:cs="Times New Roman"/>
                        <w:sz w:val="13"/>
                        <w:szCs w:val="13"/>
                      </w:rPr>
                    </w:pPr>
                  </w:p>
                </w:tc>
                <w:tc>
                  <w:tcPr>
                    <w:tcW w:w="400" w:type="pct"/>
                  </w:tcPr>
                  <w:p w14:paraId="595CF916" w14:textId="77777777" w:rsidR="00847721" w:rsidRPr="006B641B" w:rsidRDefault="00847721" w:rsidP="00847721">
                    <w:pPr>
                      <w:jc w:val="right"/>
                      <w:rPr>
                        <w:rFonts w:ascii="Times New Roman" w:eastAsiaTheme="majorEastAsia" w:hAnsi="Times New Roman" w:cs="Times New Roman"/>
                        <w:sz w:val="13"/>
                        <w:szCs w:val="13"/>
                      </w:rPr>
                    </w:pPr>
                  </w:p>
                </w:tc>
              </w:tr>
              <w:tr w:rsidR="00847721" w14:paraId="49C384B0" w14:textId="77777777" w:rsidTr="00847721">
                <w:sdt>
                  <w:sdtPr>
                    <w:tag w:val="_PLD_15cc23aa9ca343c08333ba7ee1b1325c"/>
                    <w:id w:val="-1759510512"/>
                    <w:lock w:val="sdtLocked"/>
                  </w:sdtPr>
                  <w:sdtEndPr/>
                  <w:sdtContent>
                    <w:tc>
                      <w:tcPr>
                        <w:tcW w:w="579" w:type="pct"/>
                      </w:tcPr>
                      <w:p w14:paraId="6D116FE1" w14:textId="77777777" w:rsidR="00847721" w:rsidRDefault="00B66337">
                        <w:pPr>
                          <w:rPr>
                            <w:sz w:val="18"/>
                            <w:szCs w:val="18"/>
                          </w:rPr>
                        </w:pPr>
                        <w:r>
                          <w:rPr>
                            <w:sz w:val="18"/>
                            <w:szCs w:val="18"/>
                          </w:rPr>
                          <w:t>2．盈余公积转增资本（或股本）</w:t>
                        </w:r>
                      </w:p>
                    </w:tc>
                  </w:sdtContent>
                </w:sdt>
                <w:tc>
                  <w:tcPr>
                    <w:tcW w:w="365" w:type="pct"/>
                  </w:tcPr>
                  <w:p w14:paraId="50FE0EC3"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3D892AC7"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523AE943" w14:textId="77777777" w:rsidR="00847721" w:rsidRPr="006B641B" w:rsidRDefault="00847721" w:rsidP="00847721">
                    <w:pPr>
                      <w:jc w:val="right"/>
                      <w:rPr>
                        <w:rFonts w:ascii="Times New Roman" w:eastAsiaTheme="majorEastAsia" w:hAnsi="Times New Roman" w:cs="Times New Roman"/>
                        <w:sz w:val="13"/>
                        <w:szCs w:val="13"/>
                      </w:rPr>
                    </w:pPr>
                  </w:p>
                </w:tc>
                <w:tc>
                  <w:tcPr>
                    <w:tcW w:w="236" w:type="pct"/>
                  </w:tcPr>
                  <w:p w14:paraId="3913886E" w14:textId="77777777" w:rsidR="00847721" w:rsidRPr="006B641B" w:rsidRDefault="00847721" w:rsidP="00847721">
                    <w:pPr>
                      <w:jc w:val="right"/>
                      <w:rPr>
                        <w:rFonts w:ascii="Times New Roman" w:eastAsiaTheme="majorEastAsia" w:hAnsi="Times New Roman" w:cs="Times New Roman"/>
                        <w:sz w:val="13"/>
                        <w:szCs w:val="13"/>
                      </w:rPr>
                    </w:pPr>
                  </w:p>
                </w:tc>
                <w:tc>
                  <w:tcPr>
                    <w:tcW w:w="365" w:type="pct"/>
                  </w:tcPr>
                  <w:p w14:paraId="3D65BCAD" w14:textId="77777777" w:rsidR="00847721" w:rsidRPr="006B641B" w:rsidRDefault="00847721" w:rsidP="00847721">
                    <w:pPr>
                      <w:jc w:val="right"/>
                      <w:rPr>
                        <w:rFonts w:ascii="Times New Roman" w:eastAsiaTheme="majorEastAsia" w:hAnsi="Times New Roman" w:cs="Times New Roman"/>
                        <w:sz w:val="13"/>
                        <w:szCs w:val="13"/>
                      </w:rPr>
                    </w:pPr>
                  </w:p>
                </w:tc>
                <w:tc>
                  <w:tcPr>
                    <w:tcW w:w="204" w:type="pct"/>
                  </w:tcPr>
                  <w:p w14:paraId="03041517" w14:textId="77777777" w:rsidR="00847721" w:rsidRPr="006B641B" w:rsidRDefault="00847721" w:rsidP="00847721">
                    <w:pPr>
                      <w:jc w:val="right"/>
                      <w:rPr>
                        <w:rFonts w:ascii="Times New Roman" w:eastAsiaTheme="majorEastAsia" w:hAnsi="Times New Roman" w:cs="Times New Roman"/>
                        <w:sz w:val="13"/>
                        <w:szCs w:val="13"/>
                      </w:rPr>
                    </w:pPr>
                  </w:p>
                </w:tc>
                <w:tc>
                  <w:tcPr>
                    <w:tcW w:w="352" w:type="pct"/>
                  </w:tcPr>
                  <w:p w14:paraId="4EA9B778" w14:textId="77777777" w:rsidR="00847721" w:rsidRPr="006B641B" w:rsidRDefault="00847721" w:rsidP="00847721">
                    <w:pPr>
                      <w:jc w:val="right"/>
                      <w:rPr>
                        <w:rFonts w:ascii="Times New Roman" w:eastAsiaTheme="majorEastAsia" w:hAnsi="Times New Roman" w:cs="Times New Roman"/>
                        <w:sz w:val="13"/>
                        <w:szCs w:val="13"/>
                      </w:rPr>
                    </w:pPr>
                  </w:p>
                </w:tc>
                <w:tc>
                  <w:tcPr>
                    <w:tcW w:w="150" w:type="pct"/>
                  </w:tcPr>
                  <w:p w14:paraId="5FF06590" w14:textId="77777777" w:rsidR="00847721" w:rsidRPr="006B641B" w:rsidRDefault="00847721" w:rsidP="00847721">
                    <w:pPr>
                      <w:jc w:val="right"/>
                      <w:rPr>
                        <w:rFonts w:ascii="Times New Roman" w:eastAsiaTheme="majorEastAsia" w:hAnsi="Times New Roman" w:cs="Times New Roman"/>
                        <w:sz w:val="13"/>
                        <w:szCs w:val="13"/>
                      </w:rPr>
                    </w:pPr>
                  </w:p>
                </w:tc>
                <w:tc>
                  <w:tcPr>
                    <w:tcW w:w="353" w:type="pct"/>
                  </w:tcPr>
                  <w:p w14:paraId="24753688"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3FB9C47E" w14:textId="77777777" w:rsidR="00847721" w:rsidRPr="006B641B" w:rsidRDefault="00847721" w:rsidP="00847721">
                    <w:pPr>
                      <w:jc w:val="right"/>
                      <w:rPr>
                        <w:rFonts w:ascii="Times New Roman" w:eastAsiaTheme="majorEastAsia" w:hAnsi="Times New Roman" w:cs="Times New Roman"/>
                        <w:sz w:val="13"/>
                        <w:szCs w:val="13"/>
                      </w:rPr>
                    </w:pPr>
                  </w:p>
                </w:tc>
                <w:tc>
                  <w:tcPr>
                    <w:tcW w:w="402" w:type="pct"/>
                  </w:tcPr>
                  <w:p w14:paraId="54B3DB62" w14:textId="77777777" w:rsidR="00847721" w:rsidRPr="006B641B" w:rsidRDefault="00847721" w:rsidP="00847721">
                    <w:pPr>
                      <w:jc w:val="right"/>
                      <w:rPr>
                        <w:rFonts w:ascii="Times New Roman" w:eastAsiaTheme="majorEastAsia" w:hAnsi="Times New Roman" w:cs="Times New Roman"/>
                        <w:sz w:val="13"/>
                        <w:szCs w:val="13"/>
                      </w:rPr>
                    </w:pPr>
                  </w:p>
                </w:tc>
                <w:tc>
                  <w:tcPr>
                    <w:tcW w:w="248" w:type="pct"/>
                  </w:tcPr>
                  <w:p w14:paraId="12F40EA1"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tcPr>
                  <w:p w14:paraId="37E1E9AA" w14:textId="77777777" w:rsidR="00847721" w:rsidRPr="006B641B" w:rsidRDefault="00847721" w:rsidP="00847721">
                    <w:pPr>
                      <w:jc w:val="right"/>
                      <w:rPr>
                        <w:rFonts w:ascii="Times New Roman" w:eastAsiaTheme="majorEastAsia" w:hAnsi="Times New Roman" w:cs="Times New Roman"/>
                        <w:sz w:val="13"/>
                        <w:szCs w:val="13"/>
                      </w:rPr>
                    </w:pPr>
                  </w:p>
                </w:tc>
                <w:tc>
                  <w:tcPr>
                    <w:tcW w:w="342" w:type="pct"/>
                  </w:tcPr>
                  <w:p w14:paraId="70CDFAEB" w14:textId="77777777" w:rsidR="00847721" w:rsidRPr="006B641B" w:rsidRDefault="00847721" w:rsidP="00847721">
                    <w:pPr>
                      <w:jc w:val="right"/>
                      <w:rPr>
                        <w:rFonts w:ascii="Times New Roman" w:eastAsiaTheme="majorEastAsia" w:hAnsi="Times New Roman" w:cs="Times New Roman"/>
                        <w:sz w:val="13"/>
                        <w:szCs w:val="13"/>
                      </w:rPr>
                    </w:pPr>
                  </w:p>
                </w:tc>
                <w:tc>
                  <w:tcPr>
                    <w:tcW w:w="400" w:type="pct"/>
                  </w:tcPr>
                  <w:p w14:paraId="291FF33F" w14:textId="77777777" w:rsidR="00847721" w:rsidRPr="006B641B" w:rsidRDefault="00847721" w:rsidP="00847721">
                    <w:pPr>
                      <w:jc w:val="right"/>
                      <w:rPr>
                        <w:rFonts w:ascii="Times New Roman" w:eastAsiaTheme="majorEastAsia" w:hAnsi="Times New Roman" w:cs="Times New Roman"/>
                        <w:sz w:val="13"/>
                        <w:szCs w:val="13"/>
                      </w:rPr>
                    </w:pPr>
                  </w:p>
                </w:tc>
              </w:tr>
              <w:tr w:rsidR="00847721" w14:paraId="0DFD2656" w14:textId="77777777" w:rsidTr="00847721">
                <w:sdt>
                  <w:sdtPr>
                    <w:tag w:val="_PLD_9db953ff4eb242bd9b2d516481ce5c51"/>
                    <w:id w:val="-1317027590"/>
                    <w:lock w:val="sdtLocked"/>
                  </w:sdtPr>
                  <w:sdtEndPr/>
                  <w:sdtContent>
                    <w:tc>
                      <w:tcPr>
                        <w:tcW w:w="579" w:type="pct"/>
                      </w:tcPr>
                      <w:p w14:paraId="6CC634BE" w14:textId="77777777" w:rsidR="00847721" w:rsidRDefault="00B66337">
                        <w:pPr>
                          <w:rPr>
                            <w:sz w:val="18"/>
                            <w:szCs w:val="18"/>
                          </w:rPr>
                        </w:pPr>
                        <w:r>
                          <w:rPr>
                            <w:sz w:val="18"/>
                            <w:szCs w:val="18"/>
                          </w:rPr>
                          <w:t>3．盈余公积弥补亏损</w:t>
                        </w:r>
                      </w:p>
                    </w:tc>
                  </w:sdtContent>
                </w:sdt>
                <w:tc>
                  <w:tcPr>
                    <w:tcW w:w="365" w:type="pct"/>
                  </w:tcPr>
                  <w:p w14:paraId="0AE250F1"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2747E107"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0B909B38" w14:textId="77777777" w:rsidR="00847721" w:rsidRPr="006B641B" w:rsidRDefault="00847721" w:rsidP="00847721">
                    <w:pPr>
                      <w:jc w:val="right"/>
                      <w:rPr>
                        <w:rFonts w:ascii="Times New Roman" w:eastAsiaTheme="majorEastAsia" w:hAnsi="Times New Roman" w:cs="Times New Roman"/>
                        <w:sz w:val="13"/>
                        <w:szCs w:val="13"/>
                      </w:rPr>
                    </w:pPr>
                  </w:p>
                </w:tc>
                <w:tc>
                  <w:tcPr>
                    <w:tcW w:w="236" w:type="pct"/>
                  </w:tcPr>
                  <w:p w14:paraId="459F665F" w14:textId="77777777" w:rsidR="00847721" w:rsidRPr="006B641B" w:rsidRDefault="00847721" w:rsidP="00847721">
                    <w:pPr>
                      <w:jc w:val="right"/>
                      <w:rPr>
                        <w:rFonts w:ascii="Times New Roman" w:eastAsiaTheme="majorEastAsia" w:hAnsi="Times New Roman" w:cs="Times New Roman"/>
                        <w:sz w:val="13"/>
                        <w:szCs w:val="13"/>
                      </w:rPr>
                    </w:pPr>
                  </w:p>
                </w:tc>
                <w:tc>
                  <w:tcPr>
                    <w:tcW w:w="365" w:type="pct"/>
                  </w:tcPr>
                  <w:p w14:paraId="0F2718BD" w14:textId="77777777" w:rsidR="00847721" w:rsidRPr="006B641B" w:rsidRDefault="00847721" w:rsidP="00847721">
                    <w:pPr>
                      <w:jc w:val="right"/>
                      <w:rPr>
                        <w:rFonts w:ascii="Times New Roman" w:eastAsiaTheme="majorEastAsia" w:hAnsi="Times New Roman" w:cs="Times New Roman"/>
                        <w:sz w:val="13"/>
                        <w:szCs w:val="13"/>
                      </w:rPr>
                    </w:pPr>
                  </w:p>
                </w:tc>
                <w:tc>
                  <w:tcPr>
                    <w:tcW w:w="204" w:type="pct"/>
                  </w:tcPr>
                  <w:p w14:paraId="69ECD669" w14:textId="77777777" w:rsidR="00847721" w:rsidRPr="006B641B" w:rsidRDefault="00847721" w:rsidP="00847721">
                    <w:pPr>
                      <w:jc w:val="right"/>
                      <w:rPr>
                        <w:rFonts w:ascii="Times New Roman" w:eastAsiaTheme="majorEastAsia" w:hAnsi="Times New Roman" w:cs="Times New Roman"/>
                        <w:sz w:val="13"/>
                        <w:szCs w:val="13"/>
                      </w:rPr>
                    </w:pPr>
                  </w:p>
                </w:tc>
                <w:tc>
                  <w:tcPr>
                    <w:tcW w:w="352" w:type="pct"/>
                  </w:tcPr>
                  <w:p w14:paraId="3DEA6C7C" w14:textId="77777777" w:rsidR="00847721" w:rsidRPr="006B641B" w:rsidRDefault="00847721" w:rsidP="00847721">
                    <w:pPr>
                      <w:jc w:val="right"/>
                      <w:rPr>
                        <w:rFonts w:ascii="Times New Roman" w:eastAsiaTheme="majorEastAsia" w:hAnsi="Times New Roman" w:cs="Times New Roman"/>
                        <w:sz w:val="13"/>
                        <w:szCs w:val="13"/>
                      </w:rPr>
                    </w:pPr>
                  </w:p>
                </w:tc>
                <w:tc>
                  <w:tcPr>
                    <w:tcW w:w="150" w:type="pct"/>
                  </w:tcPr>
                  <w:p w14:paraId="6550B1ED" w14:textId="77777777" w:rsidR="00847721" w:rsidRPr="006B641B" w:rsidRDefault="00847721" w:rsidP="00847721">
                    <w:pPr>
                      <w:jc w:val="right"/>
                      <w:rPr>
                        <w:rFonts w:ascii="Times New Roman" w:eastAsiaTheme="majorEastAsia" w:hAnsi="Times New Roman" w:cs="Times New Roman"/>
                        <w:sz w:val="13"/>
                        <w:szCs w:val="13"/>
                      </w:rPr>
                    </w:pPr>
                  </w:p>
                </w:tc>
                <w:tc>
                  <w:tcPr>
                    <w:tcW w:w="353" w:type="pct"/>
                  </w:tcPr>
                  <w:p w14:paraId="63C6CBFA"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5C8C31D3" w14:textId="77777777" w:rsidR="00847721" w:rsidRPr="006B641B" w:rsidRDefault="00847721" w:rsidP="00847721">
                    <w:pPr>
                      <w:jc w:val="right"/>
                      <w:rPr>
                        <w:rFonts w:ascii="Times New Roman" w:eastAsiaTheme="majorEastAsia" w:hAnsi="Times New Roman" w:cs="Times New Roman"/>
                        <w:sz w:val="13"/>
                        <w:szCs w:val="13"/>
                      </w:rPr>
                    </w:pPr>
                  </w:p>
                </w:tc>
                <w:tc>
                  <w:tcPr>
                    <w:tcW w:w="402" w:type="pct"/>
                  </w:tcPr>
                  <w:p w14:paraId="09605D19" w14:textId="77777777" w:rsidR="00847721" w:rsidRPr="006B641B" w:rsidRDefault="00847721" w:rsidP="00847721">
                    <w:pPr>
                      <w:jc w:val="right"/>
                      <w:rPr>
                        <w:rFonts w:ascii="Times New Roman" w:eastAsiaTheme="majorEastAsia" w:hAnsi="Times New Roman" w:cs="Times New Roman"/>
                        <w:sz w:val="13"/>
                        <w:szCs w:val="13"/>
                      </w:rPr>
                    </w:pPr>
                  </w:p>
                </w:tc>
                <w:tc>
                  <w:tcPr>
                    <w:tcW w:w="248" w:type="pct"/>
                  </w:tcPr>
                  <w:p w14:paraId="50E03BB5"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tcPr>
                  <w:p w14:paraId="455F6E5D" w14:textId="77777777" w:rsidR="00847721" w:rsidRPr="006B641B" w:rsidRDefault="00847721" w:rsidP="00847721">
                    <w:pPr>
                      <w:jc w:val="right"/>
                      <w:rPr>
                        <w:rFonts w:ascii="Times New Roman" w:eastAsiaTheme="majorEastAsia" w:hAnsi="Times New Roman" w:cs="Times New Roman"/>
                        <w:sz w:val="13"/>
                        <w:szCs w:val="13"/>
                      </w:rPr>
                    </w:pPr>
                  </w:p>
                </w:tc>
                <w:tc>
                  <w:tcPr>
                    <w:tcW w:w="342" w:type="pct"/>
                  </w:tcPr>
                  <w:p w14:paraId="7919B6EE" w14:textId="77777777" w:rsidR="00847721" w:rsidRPr="006B641B" w:rsidRDefault="00847721" w:rsidP="00847721">
                    <w:pPr>
                      <w:jc w:val="right"/>
                      <w:rPr>
                        <w:rFonts w:ascii="Times New Roman" w:eastAsiaTheme="majorEastAsia" w:hAnsi="Times New Roman" w:cs="Times New Roman"/>
                        <w:sz w:val="13"/>
                        <w:szCs w:val="13"/>
                      </w:rPr>
                    </w:pPr>
                  </w:p>
                </w:tc>
                <w:tc>
                  <w:tcPr>
                    <w:tcW w:w="400" w:type="pct"/>
                  </w:tcPr>
                  <w:p w14:paraId="6A8BBDCC" w14:textId="77777777" w:rsidR="00847721" w:rsidRPr="006B641B" w:rsidRDefault="00847721" w:rsidP="00847721">
                    <w:pPr>
                      <w:jc w:val="right"/>
                      <w:rPr>
                        <w:rFonts w:ascii="Times New Roman" w:eastAsiaTheme="majorEastAsia" w:hAnsi="Times New Roman" w:cs="Times New Roman"/>
                        <w:sz w:val="13"/>
                        <w:szCs w:val="13"/>
                      </w:rPr>
                    </w:pPr>
                  </w:p>
                </w:tc>
              </w:tr>
              <w:tr w:rsidR="00847721" w14:paraId="5C71F228" w14:textId="77777777" w:rsidTr="00847721">
                <w:tc>
                  <w:tcPr>
                    <w:tcW w:w="579" w:type="pct"/>
                  </w:tcPr>
                  <w:sdt>
                    <w:sdtPr>
                      <w:rPr>
                        <w:sz w:val="18"/>
                        <w:szCs w:val="18"/>
                      </w:rPr>
                      <w:tag w:val="_PLD_4cff15a1162840c480701077d824f063"/>
                      <w:id w:val="-1544824862"/>
                      <w:lock w:val="sdtLocked"/>
                    </w:sdtPr>
                    <w:sdtEndPr/>
                    <w:sdtContent>
                      <w:p w14:paraId="43B461F2" w14:textId="77777777" w:rsidR="00847721" w:rsidRDefault="00B66337">
                        <w:pPr>
                          <w:pStyle w:val="215"/>
                        </w:pPr>
                        <w:r>
                          <w:rPr>
                            <w:sz w:val="18"/>
                            <w:szCs w:val="18"/>
                          </w:rPr>
                          <w:t>4．设定受益计划变动额结转留存收益</w:t>
                        </w:r>
                      </w:p>
                    </w:sdtContent>
                  </w:sdt>
                </w:tc>
                <w:tc>
                  <w:tcPr>
                    <w:tcW w:w="365" w:type="pct"/>
                  </w:tcPr>
                  <w:p w14:paraId="7A1E5D4C"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79EE2B63"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41035BB1" w14:textId="77777777" w:rsidR="00847721" w:rsidRPr="006B641B" w:rsidRDefault="00847721" w:rsidP="00847721">
                    <w:pPr>
                      <w:jc w:val="right"/>
                      <w:rPr>
                        <w:rFonts w:ascii="Times New Roman" w:eastAsiaTheme="majorEastAsia" w:hAnsi="Times New Roman" w:cs="Times New Roman"/>
                        <w:sz w:val="13"/>
                        <w:szCs w:val="13"/>
                      </w:rPr>
                    </w:pPr>
                  </w:p>
                </w:tc>
                <w:tc>
                  <w:tcPr>
                    <w:tcW w:w="236" w:type="pct"/>
                  </w:tcPr>
                  <w:p w14:paraId="38E17057" w14:textId="77777777" w:rsidR="00847721" w:rsidRPr="006B641B" w:rsidRDefault="00847721" w:rsidP="00847721">
                    <w:pPr>
                      <w:jc w:val="right"/>
                      <w:rPr>
                        <w:rFonts w:ascii="Times New Roman" w:eastAsiaTheme="majorEastAsia" w:hAnsi="Times New Roman" w:cs="Times New Roman"/>
                        <w:sz w:val="13"/>
                        <w:szCs w:val="13"/>
                      </w:rPr>
                    </w:pPr>
                  </w:p>
                </w:tc>
                <w:tc>
                  <w:tcPr>
                    <w:tcW w:w="365" w:type="pct"/>
                  </w:tcPr>
                  <w:p w14:paraId="3B9F87AE" w14:textId="77777777" w:rsidR="00847721" w:rsidRPr="006B641B" w:rsidRDefault="00847721" w:rsidP="00847721">
                    <w:pPr>
                      <w:jc w:val="right"/>
                      <w:rPr>
                        <w:rFonts w:ascii="Times New Roman" w:eastAsiaTheme="majorEastAsia" w:hAnsi="Times New Roman" w:cs="Times New Roman"/>
                        <w:sz w:val="13"/>
                        <w:szCs w:val="13"/>
                      </w:rPr>
                    </w:pPr>
                  </w:p>
                </w:tc>
                <w:tc>
                  <w:tcPr>
                    <w:tcW w:w="204" w:type="pct"/>
                  </w:tcPr>
                  <w:p w14:paraId="72250263" w14:textId="77777777" w:rsidR="00847721" w:rsidRPr="006B641B" w:rsidRDefault="00847721" w:rsidP="00847721">
                    <w:pPr>
                      <w:jc w:val="right"/>
                      <w:rPr>
                        <w:rFonts w:ascii="Times New Roman" w:eastAsiaTheme="majorEastAsia" w:hAnsi="Times New Roman" w:cs="Times New Roman"/>
                        <w:sz w:val="13"/>
                        <w:szCs w:val="13"/>
                      </w:rPr>
                    </w:pPr>
                  </w:p>
                </w:tc>
                <w:tc>
                  <w:tcPr>
                    <w:tcW w:w="352" w:type="pct"/>
                  </w:tcPr>
                  <w:p w14:paraId="10D98A8D" w14:textId="77777777" w:rsidR="00847721" w:rsidRPr="006B641B" w:rsidRDefault="00847721" w:rsidP="00847721">
                    <w:pPr>
                      <w:jc w:val="right"/>
                      <w:rPr>
                        <w:rFonts w:ascii="Times New Roman" w:eastAsiaTheme="majorEastAsia" w:hAnsi="Times New Roman" w:cs="Times New Roman"/>
                        <w:sz w:val="13"/>
                        <w:szCs w:val="13"/>
                      </w:rPr>
                    </w:pPr>
                  </w:p>
                </w:tc>
                <w:tc>
                  <w:tcPr>
                    <w:tcW w:w="150" w:type="pct"/>
                  </w:tcPr>
                  <w:p w14:paraId="04A4FCFF" w14:textId="77777777" w:rsidR="00847721" w:rsidRPr="006B641B" w:rsidRDefault="00847721" w:rsidP="00847721">
                    <w:pPr>
                      <w:jc w:val="right"/>
                      <w:rPr>
                        <w:rFonts w:ascii="Times New Roman" w:eastAsiaTheme="majorEastAsia" w:hAnsi="Times New Roman" w:cs="Times New Roman"/>
                        <w:sz w:val="13"/>
                        <w:szCs w:val="13"/>
                      </w:rPr>
                    </w:pPr>
                  </w:p>
                </w:tc>
                <w:tc>
                  <w:tcPr>
                    <w:tcW w:w="353" w:type="pct"/>
                  </w:tcPr>
                  <w:p w14:paraId="488A77D6"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0324253D" w14:textId="77777777" w:rsidR="00847721" w:rsidRPr="006B641B" w:rsidRDefault="00847721" w:rsidP="00847721">
                    <w:pPr>
                      <w:jc w:val="right"/>
                      <w:rPr>
                        <w:rFonts w:ascii="Times New Roman" w:eastAsiaTheme="majorEastAsia" w:hAnsi="Times New Roman" w:cs="Times New Roman"/>
                        <w:sz w:val="13"/>
                        <w:szCs w:val="13"/>
                      </w:rPr>
                    </w:pPr>
                  </w:p>
                </w:tc>
                <w:tc>
                  <w:tcPr>
                    <w:tcW w:w="402" w:type="pct"/>
                  </w:tcPr>
                  <w:p w14:paraId="1CB53622" w14:textId="77777777" w:rsidR="00847721" w:rsidRPr="006B641B" w:rsidRDefault="00847721" w:rsidP="00847721">
                    <w:pPr>
                      <w:jc w:val="right"/>
                      <w:rPr>
                        <w:rFonts w:ascii="Times New Roman" w:eastAsiaTheme="majorEastAsia" w:hAnsi="Times New Roman" w:cs="Times New Roman"/>
                        <w:sz w:val="13"/>
                        <w:szCs w:val="13"/>
                      </w:rPr>
                    </w:pPr>
                  </w:p>
                </w:tc>
                <w:tc>
                  <w:tcPr>
                    <w:tcW w:w="248" w:type="pct"/>
                  </w:tcPr>
                  <w:p w14:paraId="6EEA66D4"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tcPr>
                  <w:p w14:paraId="3177D7DD" w14:textId="77777777" w:rsidR="00847721" w:rsidRPr="006B641B" w:rsidRDefault="00847721" w:rsidP="00847721">
                    <w:pPr>
                      <w:jc w:val="right"/>
                      <w:rPr>
                        <w:rFonts w:ascii="Times New Roman" w:eastAsiaTheme="majorEastAsia" w:hAnsi="Times New Roman" w:cs="Times New Roman"/>
                        <w:sz w:val="13"/>
                        <w:szCs w:val="13"/>
                      </w:rPr>
                    </w:pPr>
                  </w:p>
                </w:tc>
                <w:tc>
                  <w:tcPr>
                    <w:tcW w:w="342" w:type="pct"/>
                  </w:tcPr>
                  <w:p w14:paraId="5DA11512" w14:textId="77777777" w:rsidR="00847721" w:rsidRPr="006B641B" w:rsidRDefault="00847721" w:rsidP="00847721">
                    <w:pPr>
                      <w:jc w:val="right"/>
                      <w:rPr>
                        <w:rFonts w:ascii="Times New Roman" w:eastAsiaTheme="majorEastAsia" w:hAnsi="Times New Roman" w:cs="Times New Roman"/>
                        <w:sz w:val="13"/>
                        <w:szCs w:val="13"/>
                      </w:rPr>
                    </w:pPr>
                  </w:p>
                </w:tc>
                <w:tc>
                  <w:tcPr>
                    <w:tcW w:w="400" w:type="pct"/>
                  </w:tcPr>
                  <w:p w14:paraId="07B240F0" w14:textId="77777777" w:rsidR="00847721" w:rsidRPr="006B641B" w:rsidRDefault="00847721" w:rsidP="00847721">
                    <w:pPr>
                      <w:jc w:val="right"/>
                      <w:rPr>
                        <w:rFonts w:ascii="Times New Roman" w:eastAsiaTheme="majorEastAsia" w:hAnsi="Times New Roman" w:cs="Times New Roman"/>
                        <w:sz w:val="13"/>
                        <w:szCs w:val="13"/>
                      </w:rPr>
                    </w:pPr>
                  </w:p>
                </w:tc>
              </w:tr>
              <w:tr w:rsidR="00847721" w14:paraId="553529D1" w14:textId="77777777" w:rsidTr="00847721">
                <w:tc>
                  <w:tcPr>
                    <w:tcW w:w="579" w:type="pct"/>
                  </w:tcPr>
                  <w:sdt>
                    <w:sdtPr>
                      <w:rPr>
                        <w:sz w:val="18"/>
                        <w:szCs w:val="18"/>
                      </w:rPr>
                      <w:tag w:val="_PLD_01b44dab85214948b610b65ce91a85dd"/>
                      <w:id w:val="1676607241"/>
                      <w:lock w:val="sdtLocked"/>
                    </w:sdtPr>
                    <w:sdtEndPr/>
                    <w:sdtContent>
                      <w:p w14:paraId="1A63C080" w14:textId="77777777" w:rsidR="00847721" w:rsidRDefault="00B66337">
                        <w:pPr>
                          <w:rPr>
                            <w:sz w:val="18"/>
                            <w:szCs w:val="18"/>
                          </w:rPr>
                        </w:pPr>
                        <w:r>
                          <w:rPr>
                            <w:sz w:val="18"/>
                            <w:szCs w:val="18"/>
                          </w:rPr>
                          <w:t>5．其他综合收益结转留存收益</w:t>
                        </w:r>
                      </w:p>
                    </w:sdtContent>
                  </w:sdt>
                </w:tc>
                <w:tc>
                  <w:tcPr>
                    <w:tcW w:w="365" w:type="pct"/>
                  </w:tcPr>
                  <w:p w14:paraId="7FDCAB6A"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4FA8F532"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1FD36A64" w14:textId="77777777" w:rsidR="00847721" w:rsidRPr="006B641B" w:rsidRDefault="00847721" w:rsidP="00847721">
                    <w:pPr>
                      <w:jc w:val="right"/>
                      <w:rPr>
                        <w:rFonts w:ascii="Times New Roman" w:eastAsiaTheme="majorEastAsia" w:hAnsi="Times New Roman" w:cs="Times New Roman"/>
                        <w:sz w:val="13"/>
                        <w:szCs w:val="13"/>
                      </w:rPr>
                    </w:pPr>
                  </w:p>
                </w:tc>
                <w:tc>
                  <w:tcPr>
                    <w:tcW w:w="236" w:type="pct"/>
                  </w:tcPr>
                  <w:p w14:paraId="0CA52F09" w14:textId="77777777" w:rsidR="00847721" w:rsidRPr="006B641B" w:rsidRDefault="00847721" w:rsidP="00847721">
                    <w:pPr>
                      <w:jc w:val="right"/>
                      <w:rPr>
                        <w:rFonts w:ascii="Times New Roman" w:eastAsiaTheme="majorEastAsia" w:hAnsi="Times New Roman" w:cs="Times New Roman"/>
                        <w:sz w:val="13"/>
                        <w:szCs w:val="13"/>
                      </w:rPr>
                    </w:pPr>
                  </w:p>
                </w:tc>
                <w:tc>
                  <w:tcPr>
                    <w:tcW w:w="365" w:type="pct"/>
                  </w:tcPr>
                  <w:p w14:paraId="380A224B" w14:textId="77777777" w:rsidR="00847721" w:rsidRPr="006B641B" w:rsidRDefault="00847721" w:rsidP="00847721">
                    <w:pPr>
                      <w:jc w:val="right"/>
                      <w:rPr>
                        <w:rFonts w:ascii="Times New Roman" w:eastAsiaTheme="majorEastAsia" w:hAnsi="Times New Roman" w:cs="Times New Roman"/>
                        <w:sz w:val="13"/>
                        <w:szCs w:val="13"/>
                      </w:rPr>
                    </w:pPr>
                  </w:p>
                </w:tc>
                <w:tc>
                  <w:tcPr>
                    <w:tcW w:w="204" w:type="pct"/>
                  </w:tcPr>
                  <w:p w14:paraId="77D26FA9" w14:textId="77777777" w:rsidR="00847721" w:rsidRPr="006B641B" w:rsidRDefault="00847721" w:rsidP="00847721">
                    <w:pPr>
                      <w:jc w:val="right"/>
                      <w:rPr>
                        <w:rFonts w:ascii="Times New Roman" w:eastAsiaTheme="majorEastAsia" w:hAnsi="Times New Roman" w:cs="Times New Roman"/>
                        <w:sz w:val="13"/>
                        <w:szCs w:val="13"/>
                      </w:rPr>
                    </w:pPr>
                  </w:p>
                </w:tc>
                <w:tc>
                  <w:tcPr>
                    <w:tcW w:w="352" w:type="pct"/>
                  </w:tcPr>
                  <w:p w14:paraId="5F128D1F" w14:textId="77777777" w:rsidR="00847721" w:rsidRPr="006B641B" w:rsidRDefault="00847721" w:rsidP="00847721">
                    <w:pPr>
                      <w:jc w:val="right"/>
                      <w:rPr>
                        <w:rFonts w:ascii="Times New Roman" w:eastAsiaTheme="majorEastAsia" w:hAnsi="Times New Roman" w:cs="Times New Roman"/>
                        <w:sz w:val="13"/>
                        <w:szCs w:val="13"/>
                      </w:rPr>
                    </w:pPr>
                  </w:p>
                </w:tc>
                <w:tc>
                  <w:tcPr>
                    <w:tcW w:w="150" w:type="pct"/>
                  </w:tcPr>
                  <w:p w14:paraId="65BCB94C" w14:textId="77777777" w:rsidR="00847721" w:rsidRPr="006B641B" w:rsidRDefault="00847721" w:rsidP="00847721">
                    <w:pPr>
                      <w:jc w:val="right"/>
                      <w:rPr>
                        <w:rFonts w:ascii="Times New Roman" w:eastAsiaTheme="majorEastAsia" w:hAnsi="Times New Roman" w:cs="Times New Roman"/>
                        <w:sz w:val="13"/>
                        <w:szCs w:val="13"/>
                      </w:rPr>
                    </w:pPr>
                  </w:p>
                </w:tc>
                <w:tc>
                  <w:tcPr>
                    <w:tcW w:w="353" w:type="pct"/>
                  </w:tcPr>
                  <w:p w14:paraId="141D8D0D"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4CB8E98A" w14:textId="77777777" w:rsidR="00847721" w:rsidRPr="006B641B" w:rsidRDefault="00847721" w:rsidP="00847721">
                    <w:pPr>
                      <w:jc w:val="right"/>
                      <w:rPr>
                        <w:rFonts w:ascii="Times New Roman" w:eastAsiaTheme="majorEastAsia" w:hAnsi="Times New Roman" w:cs="Times New Roman"/>
                        <w:sz w:val="13"/>
                        <w:szCs w:val="13"/>
                      </w:rPr>
                    </w:pPr>
                  </w:p>
                </w:tc>
                <w:tc>
                  <w:tcPr>
                    <w:tcW w:w="402" w:type="pct"/>
                  </w:tcPr>
                  <w:p w14:paraId="6CE4275A" w14:textId="77777777" w:rsidR="00847721" w:rsidRPr="006B641B" w:rsidRDefault="00847721" w:rsidP="00847721">
                    <w:pPr>
                      <w:jc w:val="right"/>
                      <w:rPr>
                        <w:rFonts w:ascii="Times New Roman" w:eastAsiaTheme="majorEastAsia" w:hAnsi="Times New Roman" w:cs="Times New Roman"/>
                        <w:sz w:val="13"/>
                        <w:szCs w:val="13"/>
                      </w:rPr>
                    </w:pPr>
                  </w:p>
                </w:tc>
                <w:tc>
                  <w:tcPr>
                    <w:tcW w:w="248" w:type="pct"/>
                  </w:tcPr>
                  <w:p w14:paraId="07C687D5"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tcPr>
                  <w:p w14:paraId="6655ABA7" w14:textId="77777777" w:rsidR="00847721" w:rsidRPr="006B641B" w:rsidRDefault="00847721" w:rsidP="00847721">
                    <w:pPr>
                      <w:jc w:val="right"/>
                      <w:rPr>
                        <w:rFonts w:ascii="Times New Roman" w:eastAsiaTheme="majorEastAsia" w:hAnsi="Times New Roman" w:cs="Times New Roman"/>
                        <w:sz w:val="13"/>
                        <w:szCs w:val="13"/>
                      </w:rPr>
                    </w:pPr>
                  </w:p>
                </w:tc>
                <w:tc>
                  <w:tcPr>
                    <w:tcW w:w="342" w:type="pct"/>
                  </w:tcPr>
                  <w:p w14:paraId="7FA70520" w14:textId="77777777" w:rsidR="00847721" w:rsidRPr="006B641B" w:rsidRDefault="00847721" w:rsidP="00847721">
                    <w:pPr>
                      <w:jc w:val="right"/>
                      <w:rPr>
                        <w:rFonts w:ascii="Times New Roman" w:eastAsiaTheme="majorEastAsia" w:hAnsi="Times New Roman" w:cs="Times New Roman"/>
                        <w:sz w:val="13"/>
                        <w:szCs w:val="13"/>
                      </w:rPr>
                    </w:pPr>
                  </w:p>
                </w:tc>
                <w:tc>
                  <w:tcPr>
                    <w:tcW w:w="400" w:type="pct"/>
                  </w:tcPr>
                  <w:p w14:paraId="457C8633" w14:textId="77777777" w:rsidR="00847721" w:rsidRPr="006B641B" w:rsidRDefault="00847721" w:rsidP="00847721">
                    <w:pPr>
                      <w:jc w:val="right"/>
                      <w:rPr>
                        <w:rFonts w:ascii="Times New Roman" w:eastAsiaTheme="majorEastAsia" w:hAnsi="Times New Roman" w:cs="Times New Roman"/>
                        <w:sz w:val="13"/>
                        <w:szCs w:val="13"/>
                      </w:rPr>
                    </w:pPr>
                  </w:p>
                </w:tc>
              </w:tr>
              <w:tr w:rsidR="00847721" w14:paraId="50DDFED0" w14:textId="77777777" w:rsidTr="00847721">
                <w:sdt>
                  <w:sdtPr>
                    <w:tag w:val="_PLD_3ac599075bf24593ba41b1bec2fb0e9e"/>
                    <w:id w:val="1627739939"/>
                    <w:lock w:val="sdtLocked"/>
                  </w:sdtPr>
                  <w:sdtEndPr/>
                  <w:sdtContent>
                    <w:tc>
                      <w:tcPr>
                        <w:tcW w:w="579" w:type="pct"/>
                      </w:tcPr>
                      <w:p w14:paraId="73922837" w14:textId="77777777" w:rsidR="00847721" w:rsidRDefault="00B66337">
                        <w:pPr>
                          <w:rPr>
                            <w:sz w:val="18"/>
                            <w:szCs w:val="18"/>
                          </w:rPr>
                        </w:pPr>
                        <w:r>
                          <w:rPr>
                            <w:sz w:val="18"/>
                            <w:szCs w:val="18"/>
                          </w:rPr>
                          <w:t>6．其他</w:t>
                        </w:r>
                      </w:p>
                    </w:tc>
                  </w:sdtContent>
                </w:sdt>
                <w:tc>
                  <w:tcPr>
                    <w:tcW w:w="365" w:type="pct"/>
                  </w:tcPr>
                  <w:p w14:paraId="491DB865"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1437E29F"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3EFD9EC4" w14:textId="77777777" w:rsidR="00847721" w:rsidRPr="006B641B" w:rsidRDefault="00847721" w:rsidP="00847721">
                    <w:pPr>
                      <w:jc w:val="right"/>
                      <w:rPr>
                        <w:rFonts w:ascii="Times New Roman" w:eastAsiaTheme="majorEastAsia" w:hAnsi="Times New Roman" w:cs="Times New Roman"/>
                        <w:sz w:val="13"/>
                        <w:szCs w:val="13"/>
                      </w:rPr>
                    </w:pPr>
                  </w:p>
                </w:tc>
                <w:tc>
                  <w:tcPr>
                    <w:tcW w:w="236" w:type="pct"/>
                  </w:tcPr>
                  <w:p w14:paraId="22C0971A" w14:textId="77777777" w:rsidR="00847721" w:rsidRPr="006B641B" w:rsidRDefault="00847721" w:rsidP="00847721">
                    <w:pPr>
                      <w:jc w:val="right"/>
                      <w:rPr>
                        <w:rFonts w:ascii="Times New Roman" w:eastAsiaTheme="majorEastAsia" w:hAnsi="Times New Roman" w:cs="Times New Roman"/>
                        <w:sz w:val="13"/>
                        <w:szCs w:val="13"/>
                      </w:rPr>
                    </w:pPr>
                  </w:p>
                </w:tc>
                <w:tc>
                  <w:tcPr>
                    <w:tcW w:w="365" w:type="pct"/>
                  </w:tcPr>
                  <w:p w14:paraId="51718860" w14:textId="77777777" w:rsidR="00847721" w:rsidRPr="006B641B" w:rsidRDefault="00847721" w:rsidP="00847721">
                    <w:pPr>
                      <w:jc w:val="right"/>
                      <w:rPr>
                        <w:rFonts w:ascii="Times New Roman" w:eastAsiaTheme="majorEastAsia" w:hAnsi="Times New Roman" w:cs="Times New Roman"/>
                        <w:sz w:val="13"/>
                        <w:szCs w:val="13"/>
                      </w:rPr>
                    </w:pPr>
                  </w:p>
                </w:tc>
                <w:tc>
                  <w:tcPr>
                    <w:tcW w:w="204" w:type="pct"/>
                  </w:tcPr>
                  <w:p w14:paraId="0B89B31B" w14:textId="77777777" w:rsidR="00847721" w:rsidRPr="006B641B" w:rsidRDefault="00847721" w:rsidP="00847721">
                    <w:pPr>
                      <w:jc w:val="right"/>
                      <w:rPr>
                        <w:rFonts w:ascii="Times New Roman" w:eastAsiaTheme="majorEastAsia" w:hAnsi="Times New Roman" w:cs="Times New Roman"/>
                        <w:sz w:val="13"/>
                        <w:szCs w:val="13"/>
                      </w:rPr>
                    </w:pPr>
                  </w:p>
                </w:tc>
                <w:tc>
                  <w:tcPr>
                    <w:tcW w:w="352" w:type="pct"/>
                  </w:tcPr>
                  <w:p w14:paraId="3CA8B953" w14:textId="77777777" w:rsidR="00847721" w:rsidRPr="006B641B" w:rsidRDefault="00847721" w:rsidP="00847721">
                    <w:pPr>
                      <w:jc w:val="right"/>
                      <w:rPr>
                        <w:rFonts w:ascii="Times New Roman" w:eastAsiaTheme="majorEastAsia" w:hAnsi="Times New Roman" w:cs="Times New Roman"/>
                        <w:sz w:val="13"/>
                        <w:szCs w:val="13"/>
                      </w:rPr>
                    </w:pPr>
                  </w:p>
                </w:tc>
                <w:tc>
                  <w:tcPr>
                    <w:tcW w:w="150" w:type="pct"/>
                  </w:tcPr>
                  <w:p w14:paraId="2FDA6691" w14:textId="77777777" w:rsidR="00847721" w:rsidRPr="006B641B" w:rsidRDefault="00847721" w:rsidP="00847721">
                    <w:pPr>
                      <w:jc w:val="right"/>
                      <w:rPr>
                        <w:rFonts w:ascii="Times New Roman" w:eastAsiaTheme="majorEastAsia" w:hAnsi="Times New Roman" w:cs="Times New Roman"/>
                        <w:sz w:val="13"/>
                        <w:szCs w:val="13"/>
                      </w:rPr>
                    </w:pPr>
                  </w:p>
                </w:tc>
                <w:tc>
                  <w:tcPr>
                    <w:tcW w:w="353" w:type="pct"/>
                  </w:tcPr>
                  <w:p w14:paraId="689D921A"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7FFAEFF2" w14:textId="77777777" w:rsidR="00847721" w:rsidRPr="006B641B" w:rsidRDefault="00847721" w:rsidP="00847721">
                    <w:pPr>
                      <w:jc w:val="right"/>
                      <w:rPr>
                        <w:rFonts w:ascii="Times New Roman" w:eastAsiaTheme="majorEastAsia" w:hAnsi="Times New Roman" w:cs="Times New Roman"/>
                        <w:sz w:val="13"/>
                        <w:szCs w:val="13"/>
                      </w:rPr>
                    </w:pPr>
                  </w:p>
                </w:tc>
                <w:tc>
                  <w:tcPr>
                    <w:tcW w:w="402" w:type="pct"/>
                  </w:tcPr>
                  <w:p w14:paraId="58D40475" w14:textId="77777777" w:rsidR="00847721" w:rsidRPr="006B641B" w:rsidRDefault="00847721" w:rsidP="00847721">
                    <w:pPr>
                      <w:jc w:val="right"/>
                      <w:rPr>
                        <w:rFonts w:ascii="Times New Roman" w:eastAsiaTheme="majorEastAsia" w:hAnsi="Times New Roman" w:cs="Times New Roman"/>
                        <w:sz w:val="13"/>
                        <w:szCs w:val="13"/>
                      </w:rPr>
                    </w:pPr>
                  </w:p>
                </w:tc>
                <w:tc>
                  <w:tcPr>
                    <w:tcW w:w="248" w:type="pct"/>
                  </w:tcPr>
                  <w:p w14:paraId="58BBEBEC"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tcPr>
                  <w:p w14:paraId="3C569A65" w14:textId="77777777" w:rsidR="00847721" w:rsidRPr="006B641B" w:rsidRDefault="00847721" w:rsidP="00847721">
                    <w:pPr>
                      <w:jc w:val="right"/>
                      <w:rPr>
                        <w:rFonts w:ascii="Times New Roman" w:eastAsiaTheme="majorEastAsia" w:hAnsi="Times New Roman" w:cs="Times New Roman"/>
                        <w:sz w:val="13"/>
                        <w:szCs w:val="13"/>
                      </w:rPr>
                    </w:pPr>
                  </w:p>
                </w:tc>
                <w:tc>
                  <w:tcPr>
                    <w:tcW w:w="342" w:type="pct"/>
                  </w:tcPr>
                  <w:p w14:paraId="616DF07A" w14:textId="77777777" w:rsidR="00847721" w:rsidRPr="006B641B" w:rsidRDefault="00847721" w:rsidP="00847721">
                    <w:pPr>
                      <w:jc w:val="right"/>
                      <w:rPr>
                        <w:rFonts w:ascii="Times New Roman" w:eastAsiaTheme="majorEastAsia" w:hAnsi="Times New Roman" w:cs="Times New Roman"/>
                        <w:sz w:val="13"/>
                        <w:szCs w:val="13"/>
                      </w:rPr>
                    </w:pPr>
                  </w:p>
                </w:tc>
                <w:tc>
                  <w:tcPr>
                    <w:tcW w:w="400" w:type="pct"/>
                  </w:tcPr>
                  <w:p w14:paraId="51AF65B7" w14:textId="77777777" w:rsidR="00847721" w:rsidRPr="006B641B" w:rsidRDefault="00847721" w:rsidP="00847721">
                    <w:pPr>
                      <w:jc w:val="right"/>
                      <w:rPr>
                        <w:rFonts w:ascii="Times New Roman" w:eastAsiaTheme="majorEastAsia" w:hAnsi="Times New Roman" w:cs="Times New Roman"/>
                        <w:sz w:val="13"/>
                        <w:szCs w:val="13"/>
                      </w:rPr>
                    </w:pPr>
                  </w:p>
                </w:tc>
              </w:tr>
              <w:tr w:rsidR="00847721" w14:paraId="189D16C9" w14:textId="77777777" w:rsidTr="00847721">
                <w:sdt>
                  <w:sdtPr>
                    <w:tag w:val="_PLD_e606d8680d944e6999b3743f1fcf75f9"/>
                    <w:id w:val="916141763"/>
                    <w:lock w:val="sdtLocked"/>
                  </w:sdtPr>
                  <w:sdtEndPr/>
                  <w:sdtContent>
                    <w:tc>
                      <w:tcPr>
                        <w:tcW w:w="579" w:type="pct"/>
                      </w:tcPr>
                      <w:p w14:paraId="6F854987" w14:textId="77777777" w:rsidR="00847721" w:rsidRDefault="00B66337">
                        <w:pPr>
                          <w:rPr>
                            <w:sz w:val="18"/>
                            <w:szCs w:val="18"/>
                          </w:rPr>
                        </w:pPr>
                        <w:r>
                          <w:rPr>
                            <w:rFonts w:hint="eastAsia"/>
                            <w:sz w:val="18"/>
                            <w:szCs w:val="18"/>
                          </w:rPr>
                          <w:t>（五）专项储备</w:t>
                        </w:r>
                      </w:p>
                    </w:tc>
                  </w:sdtContent>
                </w:sdt>
                <w:tc>
                  <w:tcPr>
                    <w:tcW w:w="365" w:type="pct"/>
                  </w:tcPr>
                  <w:p w14:paraId="6762A352"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4E20748D"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4E24376A" w14:textId="77777777" w:rsidR="00847721" w:rsidRPr="006B641B" w:rsidRDefault="00847721" w:rsidP="00847721">
                    <w:pPr>
                      <w:jc w:val="right"/>
                      <w:rPr>
                        <w:rFonts w:ascii="Times New Roman" w:eastAsiaTheme="majorEastAsia" w:hAnsi="Times New Roman" w:cs="Times New Roman"/>
                        <w:sz w:val="13"/>
                        <w:szCs w:val="13"/>
                      </w:rPr>
                    </w:pPr>
                  </w:p>
                </w:tc>
                <w:tc>
                  <w:tcPr>
                    <w:tcW w:w="236" w:type="pct"/>
                  </w:tcPr>
                  <w:p w14:paraId="5E6EB074" w14:textId="77777777" w:rsidR="00847721" w:rsidRPr="006B641B" w:rsidRDefault="00847721" w:rsidP="00847721">
                    <w:pPr>
                      <w:jc w:val="right"/>
                      <w:rPr>
                        <w:rFonts w:ascii="Times New Roman" w:eastAsiaTheme="majorEastAsia" w:hAnsi="Times New Roman" w:cs="Times New Roman"/>
                        <w:sz w:val="13"/>
                        <w:szCs w:val="13"/>
                      </w:rPr>
                    </w:pPr>
                  </w:p>
                </w:tc>
                <w:tc>
                  <w:tcPr>
                    <w:tcW w:w="365" w:type="pct"/>
                  </w:tcPr>
                  <w:p w14:paraId="57742EE7" w14:textId="77777777" w:rsidR="00847721" w:rsidRPr="006B641B" w:rsidRDefault="00847721" w:rsidP="00847721">
                    <w:pPr>
                      <w:jc w:val="right"/>
                      <w:rPr>
                        <w:rFonts w:ascii="Times New Roman" w:eastAsiaTheme="majorEastAsia" w:hAnsi="Times New Roman" w:cs="Times New Roman"/>
                        <w:sz w:val="13"/>
                        <w:szCs w:val="13"/>
                      </w:rPr>
                    </w:pPr>
                  </w:p>
                </w:tc>
                <w:tc>
                  <w:tcPr>
                    <w:tcW w:w="204" w:type="pct"/>
                  </w:tcPr>
                  <w:p w14:paraId="1F3828D0" w14:textId="77777777" w:rsidR="00847721" w:rsidRPr="006B641B" w:rsidRDefault="00847721" w:rsidP="00847721">
                    <w:pPr>
                      <w:jc w:val="right"/>
                      <w:rPr>
                        <w:rFonts w:ascii="Times New Roman" w:eastAsiaTheme="majorEastAsia" w:hAnsi="Times New Roman" w:cs="Times New Roman"/>
                        <w:sz w:val="13"/>
                        <w:szCs w:val="13"/>
                      </w:rPr>
                    </w:pPr>
                  </w:p>
                </w:tc>
                <w:tc>
                  <w:tcPr>
                    <w:tcW w:w="352" w:type="pct"/>
                  </w:tcPr>
                  <w:p w14:paraId="488285AF" w14:textId="77777777" w:rsidR="00847721" w:rsidRPr="006B641B" w:rsidRDefault="00847721" w:rsidP="00847721">
                    <w:pPr>
                      <w:jc w:val="right"/>
                      <w:rPr>
                        <w:rFonts w:ascii="Times New Roman" w:eastAsiaTheme="majorEastAsia" w:hAnsi="Times New Roman" w:cs="Times New Roman"/>
                        <w:sz w:val="13"/>
                        <w:szCs w:val="13"/>
                      </w:rPr>
                    </w:pPr>
                  </w:p>
                </w:tc>
                <w:tc>
                  <w:tcPr>
                    <w:tcW w:w="150" w:type="pct"/>
                  </w:tcPr>
                  <w:p w14:paraId="524F6769" w14:textId="77777777" w:rsidR="00847721" w:rsidRPr="006B641B" w:rsidRDefault="00847721" w:rsidP="00847721">
                    <w:pPr>
                      <w:jc w:val="right"/>
                      <w:rPr>
                        <w:rFonts w:ascii="Times New Roman" w:eastAsiaTheme="majorEastAsia" w:hAnsi="Times New Roman" w:cs="Times New Roman"/>
                        <w:sz w:val="13"/>
                        <w:szCs w:val="13"/>
                      </w:rPr>
                    </w:pPr>
                  </w:p>
                </w:tc>
                <w:tc>
                  <w:tcPr>
                    <w:tcW w:w="353" w:type="pct"/>
                  </w:tcPr>
                  <w:p w14:paraId="4B3F0302"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4B6331BA" w14:textId="77777777" w:rsidR="00847721" w:rsidRPr="006B641B" w:rsidRDefault="00847721" w:rsidP="00847721">
                    <w:pPr>
                      <w:jc w:val="right"/>
                      <w:rPr>
                        <w:rFonts w:ascii="Times New Roman" w:eastAsiaTheme="majorEastAsia" w:hAnsi="Times New Roman" w:cs="Times New Roman"/>
                        <w:sz w:val="13"/>
                        <w:szCs w:val="13"/>
                      </w:rPr>
                    </w:pPr>
                  </w:p>
                </w:tc>
                <w:tc>
                  <w:tcPr>
                    <w:tcW w:w="402" w:type="pct"/>
                  </w:tcPr>
                  <w:p w14:paraId="377789C8" w14:textId="77777777" w:rsidR="00847721" w:rsidRPr="006B641B" w:rsidRDefault="00847721" w:rsidP="00847721">
                    <w:pPr>
                      <w:jc w:val="right"/>
                      <w:rPr>
                        <w:rFonts w:ascii="Times New Roman" w:eastAsiaTheme="majorEastAsia" w:hAnsi="Times New Roman" w:cs="Times New Roman"/>
                        <w:sz w:val="13"/>
                        <w:szCs w:val="13"/>
                      </w:rPr>
                    </w:pPr>
                  </w:p>
                </w:tc>
                <w:tc>
                  <w:tcPr>
                    <w:tcW w:w="248" w:type="pct"/>
                  </w:tcPr>
                  <w:p w14:paraId="7FED95FE"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tcPr>
                  <w:p w14:paraId="58A03765" w14:textId="77777777" w:rsidR="00847721" w:rsidRPr="006B641B" w:rsidRDefault="00847721" w:rsidP="00847721">
                    <w:pPr>
                      <w:jc w:val="right"/>
                      <w:rPr>
                        <w:rFonts w:ascii="Times New Roman" w:eastAsiaTheme="majorEastAsia" w:hAnsi="Times New Roman" w:cs="Times New Roman"/>
                        <w:sz w:val="13"/>
                        <w:szCs w:val="13"/>
                      </w:rPr>
                    </w:pPr>
                  </w:p>
                </w:tc>
                <w:tc>
                  <w:tcPr>
                    <w:tcW w:w="342" w:type="pct"/>
                  </w:tcPr>
                  <w:p w14:paraId="1579FCEE" w14:textId="77777777" w:rsidR="00847721" w:rsidRPr="006B641B" w:rsidRDefault="00847721" w:rsidP="00847721">
                    <w:pPr>
                      <w:jc w:val="right"/>
                      <w:rPr>
                        <w:rFonts w:ascii="Times New Roman" w:eastAsiaTheme="majorEastAsia" w:hAnsi="Times New Roman" w:cs="Times New Roman"/>
                        <w:sz w:val="13"/>
                        <w:szCs w:val="13"/>
                      </w:rPr>
                    </w:pPr>
                  </w:p>
                </w:tc>
                <w:tc>
                  <w:tcPr>
                    <w:tcW w:w="400" w:type="pct"/>
                  </w:tcPr>
                  <w:p w14:paraId="03E8E4C5" w14:textId="77777777" w:rsidR="00847721" w:rsidRPr="006B641B" w:rsidRDefault="00847721" w:rsidP="00847721">
                    <w:pPr>
                      <w:jc w:val="right"/>
                      <w:rPr>
                        <w:rFonts w:ascii="Times New Roman" w:eastAsiaTheme="majorEastAsia" w:hAnsi="Times New Roman" w:cs="Times New Roman"/>
                        <w:sz w:val="13"/>
                        <w:szCs w:val="13"/>
                      </w:rPr>
                    </w:pPr>
                  </w:p>
                </w:tc>
              </w:tr>
              <w:tr w:rsidR="00847721" w14:paraId="0600E9BD" w14:textId="77777777" w:rsidTr="00847721">
                <w:sdt>
                  <w:sdtPr>
                    <w:tag w:val="_PLD_c1e7a107b4eb42c48000b98a786d499c"/>
                    <w:id w:val="556199893"/>
                    <w:lock w:val="sdtLocked"/>
                  </w:sdtPr>
                  <w:sdtEndPr/>
                  <w:sdtContent>
                    <w:tc>
                      <w:tcPr>
                        <w:tcW w:w="579" w:type="pct"/>
                      </w:tcPr>
                      <w:p w14:paraId="5D7FDFDB" w14:textId="77777777" w:rsidR="00847721" w:rsidRDefault="00B66337">
                        <w:pPr>
                          <w:rPr>
                            <w:sz w:val="18"/>
                            <w:szCs w:val="18"/>
                          </w:rPr>
                        </w:pPr>
                        <w:r>
                          <w:rPr>
                            <w:rFonts w:hint="eastAsia"/>
                            <w:sz w:val="18"/>
                            <w:szCs w:val="18"/>
                          </w:rPr>
                          <w:t>1．本期提取</w:t>
                        </w:r>
                      </w:p>
                    </w:tc>
                  </w:sdtContent>
                </w:sdt>
                <w:tc>
                  <w:tcPr>
                    <w:tcW w:w="365" w:type="pct"/>
                  </w:tcPr>
                  <w:p w14:paraId="0DBBAF4D"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7440CF2C"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7558BFA5" w14:textId="77777777" w:rsidR="00847721" w:rsidRPr="006B641B" w:rsidRDefault="00847721" w:rsidP="00847721">
                    <w:pPr>
                      <w:jc w:val="right"/>
                      <w:rPr>
                        <w:rFonts w:ascii="Times New Roman" w:eastAsiaTheme="majorEastAsia" w:hAnsi="Times New Roman" w:cs="Times New Roman"/>
                        <w:sz w:val="13"/>
                        <w:szCs w:val="13"/>
                      </w:rPr>
                    </w:pPr>
                  </w:p>
                </w:tc>
                <w:tc>
                  <w:tcPr>
                    <w:tcW w:w="236" w:type="pct"/>
                  </w:tcPr>
                  <w:p w14:paraId="68BD1619" w14:textId="77777777" w:rsidR="00847721" w:rsidRPr="006B641B" w:rsidRDefault="00847721" w:rsidP="00847721">
                    <w:pPr>
                      <w:jc w:val="right"/>
                      <w:rPr>
                        <w:rFonts w:ascii="Times New Roman" w:eastAsiaTheme="majorEastAsia" w:hAnsi="Times New Roman" w:cs="Times New Roman"/>
                        <w:sz w:val="13"/>
                        <w:szCs w:val="13"/>
                      </w:rPr>
                    </w:pPr>
                  </w:p>
                </w:tc>
                <w:tc>
                  <w:tcPr>
                    <w:tcW w:w="365" w:type="pct"/>
                  </w:tcPr>
                  <w:p w14:paraId="3905B258" w14:textId="77777777" w:rsidR="00847721" w:rsidRPr="006B641B" w:rsidRDefault="00847721" w:rsidP="00847721">
                    <w:pPr>
                      <w:jc w:val="right"/>
                      <w:rPr>
                        <w:rFonts w:ascii="Times New Roman" w:eastAsiaTheme="majorEastAsia" w:hAnsi="Times New Roman" w:cs="Times New Roman"/>
                        <w:sz w:val="13"/>
                        <w:szCs w:val="13"/>
                      </w:rPr>
                    </w:pPr>
                  </w:p>
                </w:tc>
                <w:tc>
                  <w:tcPr>
                    <w:tcW w:w="204" w:type="pct"/>
                  </w:tcPr>
                  <w:p w14:paraId="2A97BE13" w14:textId="77777777" w:rsidR="00847721" w:rsidRPr="006B641B" w:rsidRDefault="00847721" w:rsidP="00847721">
                    <w:pPr>
                      <w:jc w:val="right"/>
                      <w:rPr>
                        <w:rFonts w:ascii="Times New Roman" w:eastAsiaTheme="majorEastAsia" w:hAnsi="Times New Roman" w:cs="Times New Roman"/>
                        <w:sz w:val="13"/>
                        <w:szCs w:val="13"/>
                      </w:rPr>
                    </w:pPr>
                  </w:p>
                </w:tc>
                <w:tc>
                  <w:tcPr>
                    <w:tcW w:w="352" w:type="pct"/>
                  </w:tcPr>
                  <w:p w14:paraId="1A63AC28" w14:textId="77777777" w:rsidR="00847721" w:rsidRPr="006B641B" w:rsidRDefault="00847721" w:rsidP="00847721">
                    <w:pPr>
                      <w:jc w:val="right"/>
                      <w:rPr>
                        <w:rFonts w:ascii="Times New Roman" w:eastAsiaTheme="majorEastAsia" w:hAnsi="Times New Roman" w:cs="Times New Roman"/>
                        <w:sz w:val="13"/>
                        <w:szCs w:val="13"/>
                      </w:rPr>
                    </w:pPr>
                  </w:p>
                </w:tc>
                <w:tc>
                  <w:tcPr>
                    <w:tcW w:w="150" w:type="pct"/>
                  </w:tcPr>
                  <w:p w14:paraId="7CD0386B" w14:textId="77777777" w:rsidR="00847721" w:rsidRPr="006B641B" w:rsidRDefault="00847721" w:rsidP="00847721">
                    <w:pPr>
                      <w:jc w:val="right"/>
                      <w:rPr>
                        <w:rFonts w:ascii="Times New Roman" w:eastAsiaTheme="majorEastAsia" w:hAnsi="Times New Roman" w:cs="Times New Roman"/>
                        <w:sz w:val="13"/>
                        <w:szCs w:val="13"/>
                      </w:rPr>
                    </w:pPr>
                  </w:p>
                </w:tc>
                <w:tc>
                  <w:tcPr>
                    <w:tcW w:w="353" w:type="pct"/>
                  </w:tcPr>
                  <w:p w14:paraId="5B11626C"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44F9A552" w14:textId="77777777" w:rsidR="00847721" w:rsidRPr="006B641B" w:rsidRDefault="00847721" w:rsidP="00847721">
                    <w:pPr>
                      <w:jc w:val="right"/>
                      <w:rPr>
                        <w:rFonts w:ascii="Times New Roman" w:eastAsiaTheme="majorEastAsia" w:hAnsi="Times New Roman" w:cs="Times New Roman"/>
                        <w:sz w:val="13"/>
                        <w:szCs w:val="13"/>
                      </w:rPr>
                    </w:pPr>
                  </w:p>
                </w:tc>
                <w:tc>
                  <w:tcPr>
                    <w:tcW w:w="402" w:type="pct"/>
                  </w:tcPr>
                  <w:p w14:paraId="38481DB2" w14:textId="77777777" w:rsidR="00847721" w:rsidRPr="006B641B" w:rsidRDefault="00847721" w:rsidP="00847721">
                    <w:pPr>
                      <w:jc w:val="right"/>
                      <w:rPr>
                        <w:rFonts w:ascii="Times New Roman" w:eastAsiaTheme="majorEastAsia" w:hAnsi="Times New Roman" w:cs="Times New Roman"/>
                        <w:sz w:val="13"/>
                        <w:szCs w:val="13"/>
                      </w:rPr>
                    </w:pPr>
                  </w:p>
                </w:tc>
                <w:tc>
                  <w:tcPr>
                    <w:tcW w:w="248" w:type="pct"/>
                  </w:tcPr>
                  <w:p w14:paraId="41A80683"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tcPr>
                  <w:p w14:paraId="660EA90D" w14:textId="77777777" w:rsidR="00847721" w:rsidRPr="006B641B" w:rsidRDefault="00847721" w:rsidP="00847721">
                    <w:pPr>
                      <w:jc w:val="right"/>
                      <w:rPr>
                        <w:rFonts w:ascii="Times New Roman" w:eastAsiaTheme="majorEastAsia" w:hAnsi="Times New Roman" w:cs="Times New Roman"/>
                        <w:sz w:val="13"/>
                        <w:szCs w:val="13"/>
                      </w:rPr>
                    </w:pPr>
                  </w:p>
                </w:tc>
                <w:tc>
                  <w:tcPr>
                    <w:tcW w:w="342" w:type="pct"/>
                  </w:tcPr>
                  <w:p w14:paraId="5B785347" w14:textId="77777777" w:rsidR="00847721" w:rsidRPr="006B641B" w:rsidRDefault="00847721" w:rsidP="00847721">
                    <w:pPr>
                      <w:jc w:val="right"/>
                      <w:rPr>
                        <w:rFonts w:ascii="Times New Roman" w:eastAsiaTheme="majorEastAsia" w:hAnsi="Times New Roman" w:cs="Times New Roman"/>
                        <w:sz w:val="13"/>
                        <w:szCs w:val="13"/>
                      </w:rPr>
                    </w:pPr>
                  </w:p>
                </w:tc>
                <w:tc>
                  <w:tcPr>
                    <w:tcW w:w="400" w:type="pct"/>
                  </w:tcPr>
                  <w:p w14:paraId="321FB8CA" w14:textId="77777777" w:rsidR="00847721" w:rsidRPr="006B641B" w:rsidRDefault="00847721" w:rsidP="00847721">
                    <w:pPr>
                      <w:jc w:val="right"/>
                      <w:rPr>
                        <w:rFonts w:ascii="Times New Roman" w:eastAsiaTheme="majorEastAsia" w:hAnsi="Times New Roman" w:cs="Times New Roman"/>
                        <w:sz w:val="13"/>
                        <w:szCs w:val="13"/>
                      </w:rPr>
                    </w:pPr>
                  </w:p>
                </w:tc>
              </w:tr>
              <w:tr w:rsidR="00847721" w14:paraId="6ACF867F" w14:textId="77777777" w:rsidTr="00847721">
                <w:sdt>
                  <w:sdtPr>
                    <w:tag w:val="_PLD_69b59bbd4f7a49708a1fc0c2a96e3869"/>
                    <w:id w:val="1036156378"/>
                    <w:lock w:val="sdtLocked"/>
                  </w:sdtPr>
                  <w:sdtEndPr/>
                  <w:sdtContent>
                    <w:tc>
                      <w:tcPr>
                        <w:tcW w:w="579" w:type="pct"/>
                      </w:tcPr>
                      <w:p w14:paraId="6C13AEA8" w14:textId="77777777" w:rsidR="00847721" w:rsidRDefault="00B66337">
                        <w:pPr>
                          <w:rPr>
                            <w:sz w:val="18"/>
                            <w:szCs w:val="18"/>
                          </w:rPr>
                        </w:pPr>
                        <w:r>
                          <w:rPr>
                            <w:rFonts w:hint="eastAsia"/>
                            <w:sz w:val="18"/>
                            <w:szCs w:val="18"/>
                          </w:rPr>
                          <w:t>2．本期使用</w:t>
                        </w:r>
                      </w:p>
                    </w:tc>
                  </w:sdtContent>
                </w:sdt>
                <w:tc>
                  <w:tcPr>
                    <w:tcW w:w="365" w:type="pct"/>
                  </w:tcPr>
                  <w:p w14:paraId="4A20494F"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53A9334A"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1D2184B0" w14:textId="77777777" w:rsidR="00847721" w:rsidRPr="006B641B" w:rsidRDefault="00847721" w:rsidP="00847721">
                    <w:pPr>
                      <w:jc w:val="right"/>
                      <w:rPr>
                        <w:rFonts w:ascii="Times New Roman" w:eastAsiaTheme="majorEastAsia" w:hAnsi="Times New Roman" w:cs="Times New Roman"/>
                        <w:sz w:val="13"/>
                        <w:szCs w:val="13"/>
                      </w:rPr>
                    </w:pPr>
                  </w:p>
                </w:tc>
                <w:tc>
                  <w:tcPr>
                    <w:tcW w:w="236" w:type="pct"/>
                  </w:tcPr>
                  <w:p w14:paraId="29EC0F82" w14:textId="77777777" w:rsidR="00847721" w:rsidRPr="006B641B" w:rsidRDefault="00847721" w:rsidP="00847721">
                    <w:pPr>
                      <w:jc w:val="right"/>
                      <w:rPr>
                        <w:rFonts w:ascii="Times New Roman" w:eastAsiaTheme="majorEastAsia" w:hAnsi="Times New Roman" w:cs="Times New Roman"/>
                        <w:sz w:val="13"/>
                        <w:szCs w:val="13"/>
                      </w:rPr>
                    </w:pPr>
                  </w:p>
                </w:tc>
                <w:tc>
                  <w:tcPr>
                    <w:tcW w:w="365" w:type="pct"/>
                  </w:tcPr>
                  <w:p w14:paraId="601BB136" w14:textId="77777777" w:rsidR="00847721" w:rsidRPr="006B641B" w:rsidRDefault="00847721" w:rsidP="00847721">
                    <w:pPr>
                      <w:jc w:val="right"/>
                      <w:rPr>
                        <w:rFonts w:ascii="Times New Roman" w:eastAsiaTheme="majorEastAsia" w:hAnsi="Times New Roman" w:cs="Times New Roman"/>
                        <w:sz w:val="13"/>
                        <w:szCs w:val="13"/>
                      </w:rPr>
                    </w:pPr>
                  </w:p>
                </w:tc>
                <w:tc>
                  <w:tcPr>
                    <w:tcW w:w="204" w:type="pct"/>
                  </w:tcPr>
                  <w:p w14:paraId="216A4D4B" w14:textId="77777777" w:rsidR="00847721" w:rsidRPr="006B641B" w:rsidRDefault="00847721" w:rsidP="00847721">
                    <w:pPr>
                      <w:jc w:val="right"/>
                      <w:rPr>
                        <w:rFonts w:ascii="Times New Roman" w:eastAsiaTheme="majorEastAsia" w:hAnsi="Times New Roman" w:cs="Times New Roman"/>
                        <w:sz w:val="13"/>
                        <w:szCs w:val="13"/>
                      </w:rPr>
                    </w:pPr>
                  </w:p>
                </w:tc>
                <w:tc>
                  <w:tcPr>
                    <w:tcW w:w="352" w:type="pct"/>
                  </w:tcPr>
                  <w:p w14:paraId="06240693" w14:textId="77777777" w:rsidR="00847721" w:rsidRPr="006B641B" w:rsidRDefault="00847721" w:rsidP="00847721">
                    <w:pPr>
                      <w:jc w:val="right"/>
                      <w:rPr>
                        <w:rFonts w:ascii="Times New Roman" w:eastAsiaTheme="majorEastAsia" w:hAnsi="Times New Roman" w:cs="Times New Roman"/>
                        <w:sz w:val="13"/>
                        <w:szCs w:val="13"/>
                      </w:rPr>
                    </w:pPr>
                  </w:p>
                </w:tc>
                <w:tc>
                  <w:tcPr>
                    <w:tcW w:w="150" w:type="pct"/>
                  </w:tcPr>
                  <w:p w14:paraId="2F1CDE17" w14:textId="77777777" w:rsidR="00847721" w:rsidRPr="006B641B" w:rsidRDefault="00847721" w:rsidP="00847721">
                    <w:pPr>
                      <w:jc w:val="right"/>
                      <w:rPr>
                        <w:rFonts w:ascii="Times New Roman" w:eastAsiaTheme="majorEastAsia" w:hAnsi="Times New Roman" w:cs="Times New Roman"/>
                        <w:sz w:val="13"/>
                        <w:szCs w:val="13"/>
                      </w:rPr>
                    </w:pPr>
                  </w:p>
                </w:tc>
                <w:tc>
                  <w:tcPr>
                    <w:tcW w:w="353" w:type="pct"/>
                  </w:tcPr>
                  <w:p w14:paraId="0180E40A"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48B8F247" w14:textId="77777777" w:rsidR="00847721" w:rsidRPr="006B641B" w:rsidRDefault="00847721" w:rsidP="00847721">
                    <w:pPr>
                      <w:jc w:val="right"/>
                      <w:rPr>
                        <w:rFonts w:ascii="Times New Roman" w:eastAsiaTheme="majorEastAsia" w:hAnsi="Times New Roman" w:cs="Times New Roman"/>
                        <w:sz w:val="13"/>
                        <w:szCs w:val="13"/>
                      </w:rPr>
                    </w:pPr>
                  </w:p>
                </w:tc>
                <w:tc>
                  <w:tcPr>
                    <w:tcW w:w="402" w:type="pct"/>
                  </w:tcPr>
                  <w:p w14:paraId="7A3372CB" w14:textId="77777777" w:rsidR="00847721" w:rsidRPr="006B641B" w:rsidRDefault="00847721" w:rsidP="00847721">
                    <w:pPr>
                      <w:jc w:val="right"/>
                      <w:rPr>
                        <w:rFonts w:ascii="Times New Roman" w:eastAsiaTheme="majorEastAsia" w:hAnsi="Times New Roman" w:cs="Times New Roman"/>
                        <w:sz w:val="13"/>
                        <w:szCs w:val="13"/>
                      </w:rPr>
                    </w:pPr>
                  </w:p>
                </w:tc>
                <w:tc>
                  <w:tcPr>
                    <w:tcW w:w="248" w:type="pct"/>
                  </w:tcPr>
                  <w:p w14:paraId="22C7DBB8"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tcPr>
                  <w:p w14:paraId="6844F2FD" w14:textId="77777777" w:rsidR="00847721" w:rsidRPr="006B641B" w:rsidRDefault="00847721" w:rsidP="00847721">
                    <w:pPr>
                      <w:jc w:val="right"/>
                      <w:rPr>
                        <w:rFonts w:ascii="Times New Roman" w:eastAsiaTheme="majorEastAsia" w:hAnsi="Times New Roman" w:cs="Times New Roman"/>
                        <w:sz w:val="13"/>
                        <w:szCs w:val="13"/>
                      </w:rPr>
                    </w:pPr>
                  </w:p>
                </w:tc>
                <w:tc>
                  <w:tcPr>
                    <w:tcW w:w="342" w:type="pct"/>
                  </w:tcPr>
                  <w:p w14:paraId="382AC940" w14:textId="77777777" w:rsidR="00847721" w:rsidRPr="006B641B" w:rsidRDefault="00847721" w:rsidP="00847721">
                    <w:pPr>
                      <w:jc w:val="right"/>
                      <w:rPr>
                        <w:rFonts w:ascii="Times New Roman" w:eastAsiaTheme="majorEastAsia" w:hAnsi="Times New Roman" w:cs="Times New Roman"/>
                        <w:sz w:val="13"/>
                        <w:szCs w:val="13"/>
                      </w:rPr>
                    </w:pPr>
                  </w:p>
                </w:tc>
                <w:tc>
                  <w:tcPr>
                    <w:tcW w:w="400" w:type="pct"/>
                  </w:tcPr>
                  <w:p w14:paraId="5C7760F5" w14:textId="77777777" w:rsidR="00847721" w:rsidRPr="006B641B" w:rsidRDefault="00847721" w:rsidP="00847721">
                    <w:pPr>
                      <w:jc w:val="right"/>
                      <w:rPr>
                        <w:rFonts w:ascii="Times New Roman" w:eastAsiaTheme="majorEastAsia" w:hAnsi="Times New Roman" w:cs="Times New Roman"/>
                        <w:sz w:val="13"/>
                        <w:szCs w:val="13"/>
                      </w:rPr>
                    </w:pPr>
                  </w:p>
                </w:tc>
              </w:tr>
              <w:tr w:rsidR="00847721" w14:paraId="5CF9FF80" w14:textId="77777777" w:rsidTr="00847721">
                <w:sdt>
                  <w:sdtPr>
                    <w:tag w:val="_PLD_8e6f5912872d41cc910f3bdca18b82d0"/>
                    <w:id w:val="1876264477"/>
                    <w:lock w:val="sdtLocked"/>
                  </w:sdtPr>
                  <w:sdtEndPr/>
                  <w:sdtContent>
                    <w:tc>
                      <w:tcPr>
                        <w:tcW w:w="579" w:type="pct"/>
                      </w:tcPr>
                      <w:p w14:paraId="36679AC4" w14:textId="77777777" w:rsidR="00847721" w:rsidRDefault="00B66337">
                        <w:pPr>
                          <w:rPr>
                            <w:sz w:val="18"/>
                            <w:szCs w:val="18"/>
                          </w:rPr>
                        </w:pPr>
                        <w:r>
                          <w:rPr>
                            <w:rFonts w:hint="eastAsia"/>
                            <w:sz w:val="18"/>
                            <w:szCs w:val="18"/>
                          </w:rPr>
                          <w:t>（六）其他</w:t>
                        </w:r>
                      </w:p>
                    </w:tc>
                  </w:sdtContent>
                </w:sdt>
                <w:tc>
                  <w:tcPr>
                    <w:tcW w:w="365" w:type="pct"/>
                  </w:tcPr>
                  <w:p w14:paraId="3FA928F2"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57949A4A"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7AEFE292" w14:textId="77777777" w:rsidR="00847721" w:rsidRPr="006B641B" w:rsidRDefault="00847721" w:rsidP="00847721">
                    <w:pPr>
                      <w:jc w:val="right"/>
                      <w:rPr>
                        <w:rFonts w:ascii="Times New Roman" w:eastAsiaTheme="majorEastAsia" w:hAnsi="Times New Roman" w:cs="Times New Roman"/>
                        <w:sz w:val="13"/>
                        <w:szCs w:val="13"/>
                      </w:rPr>
                    </w:pPr>
                  </w:p>
                </w:tc>
                <w:tc>
                  <w:tcPr>
                    <w:tcW w:w="236" w:type="pct"/>
                  </w:tcPr>
                  <w:p w14:paraId="5FD3E523" w14:textId="77777777" w:rsidR="00847721" w:rsidRPr="006B641B" w:rsidRDefault="00847721" w:rsidP="00847721">
                    <w:pPr>
                      <w:jc w:val="right"/>
                      <w:rPr>
                        <w:rFonts w:ascii="Times New Roman" w:eastAsiaTheme="majorEastAsia" w:hAnsi="Times New Roman" w:cs="Times New Roman"/>
                        <w:sz w:val="13"/>
                        <w:szCs w:val="13"/>
                      </w:rPr>
                    </w:pPr>
                  </w:p>
                </w:tc>
                <w:tc>
                  <w:tcPr>
                    <w:tcW w:w="365" w:type="pct"/>
                  </w:tcPr>
                  <w:p w14:paraId="5F0A5158" w14:textId="77777777" w:rsidR="00847721" w:rsidRPr="006B641B" w:rsidRDefault="00847721" w:rsidP="00847721">
                    <w:pPr>
                      <w:jc w:val="right"/>
                      <w:rPr>
                        <w:rFonts w:ascii="Times New Roman" w:eastAsiaTheme="majorEastAsia" w:hAnsi="Times New Roman" w:cs="Times New Roman"/>
                        <w:sz w:val="13"/>
                        <w:szCs w:val="13"/>
                      </w:rPr>
                    </w:pPr>
                  </w:p>
                </w:tc>
                <w:tc>
                  <w:tcPr>
                    <w:tcW w:w="204" w:type="pct"/>
                  </w:tcPr>
                  <w:p w14:paraId="29DF90CF" w14:textId="77777777" w:rsidR="00847721" w:rsidRPr="006B641B" w:rsidRDefault="00847721" w:rsidP="00847721">
                    <w:pPr>
                      <w:jc w:val="right"/>
                      <w:rPr>
                        <w:rFonts w:ascii="Times New Roman" w:eastAsiaTheme="majorEastAsia" w:hAnsi="Times New Roman" w:cs="Times New Roman"/>
                        <w:sz w:val="13"/>
                        <w:szCs w:val="13"/>
                      </w:rPr>
                    </w:pPr>
                  </w:p>
                </w:tc>
                <w:tc>
                  <w:tcPr>
                    <w:tcW w:w="352" w:type="pct"/>
                  </w:tcPr>
                  <w:p w14:paraId="00C32800" w14:textId="77777777" w:rsidR="00847721" w:rsidRPr="006B641B" w:rsidRDefault="00847721" w:rsidP="00847721">
                    <w:pPr>
                      <w:jc w:val="right"/>
                      <w:rPr>
                        <w:rFonts w:ascii="Times New Roman" w:eastAsiaTheme="majorEastAsia" w:hAnsi="Times New Roman" w:cs="Times New Roman"/>
                        <w:sz w:val="13"/>
                        <w:szCs w:val="13"/>
                      </w:rPr>
                    </w:pPr>
                  </w:p>
                </w:tc>
                <w:tc>
                  <w:tcPr>
                    <w:tcW w:w="150" w:type="pct"/>
                  </w:tcPr>
                  <w:p w14:paraId="59E23076" w14:textId="77777777" w:rsidR="00847721" w:rsidRPr="006B641B" w:rsidRDefault="00847721" w:rsidP="00847721">
                    <w:pPr>
                      <w:jc w:val="right"/>
                      <w:rPr>
                        <w:rFonts w:ascii="Times New Roman" w:eastAsiaTheme="majorEastAsia" w:hAnsi="Times New Roman" w:cs="Times New Roman"/>
                        <w:sz w:val="13"/>
                        <w:szCs w:val="13"/>
                      </w:rPr>
                    </w:pPr>
                  </w:p>
                </w:tc>
                <w:tc>
                  <w:tcPr>
                    <w:tcW w:w="353" w:type="pct"/>
                  </w:tcPr>
                  <w:p w14:paraId="5569FC01" w14:textId="77777777" w:rsidR="00847721" w:rsidRPr="006B641B" w:rsidRDefault="00847721" w:rsidP="00847721">
                    <w:pPr>
                      <w:jc w:val="right"/>
                      <w:rPr>
                        <w:rFonts w:ascii="Times New Roman" w:eastAsiaTheme="majorEastAsia" w:hAnsi="Times New Roman" w:cs="Times New Roman"/>
                        <w:sz w:val="13"/>
                        <w:szCs w:val="13"/>
                      </w:rPr>
                    </w:pPr>
                  </w:p>
                </w:tc>
                <w:tc>
                  <w:tcPr>
                    <w:tcW w:w="201" w:type="pct"/>
                  </w:tcPr>
                  <w:p w14:paraId="5DF58F33" w14:textId="77777777" w:rsidR="00847721" w:rsidRPr="006B641B" w:rsidRDefault="00847721" w:rsidP="00847721">
                    <w:pPr>
                      <w:jc w:val="right"/>
                      <w:rPr>
                        <w:rFonts w:ascii="Times New Roman" w:eastAsiaTheme="majorEastAsia" w:hAnsi="Times New Roman" w:cs="Times New Roman"/>
                        <w:sz w:val="13"/>
                        <w:szCs w:val="13"/>
                      </w:rPr>
                    </w:pPr>
                  </w:p>
                </w:tc>
                <w:tc>
                  <w:tcPr>
                    <w:tcW w:w="402" w:type="pct"/>
                  </w:tcPr>
                  <w:p w14:paraId="30837364" w14:textId="77777777" w:rsidR="00847721" w:rsidRPr="006B641B" w:rsidRDefault="00847721" w:rsidP="00847721">
                    <w:pPr>
                      <w:jc w:val="right"/>
                      <w:rPr>
                        <w:rFonts w:ascii="Times New Roman" w:eastAsiaTheme="majorEastAsia" w:hAnsi="Times New Roman" w:cs="Times New Roman"/>
                        <w:sz w:val="13"/>
                        <w:szCs w:val="13"/>
                      </w:rPr>
                    </w:pPr>
                  </w:p>
                </w:tc>
                <w:tc>
                  <w:tcPr>
                    <w:tcW w:w="248" w:type="pct"/>
                  </w:tcPr>
                  <w:p w14:paraId="3DEE9154"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tcPr>
                  <w:p w14:paraId="044A20BB" w14:textId="77777777" w:rsidR="00847721" w:rsidRPr="006B641B" w:rsidRDefault="00847721" w:rsidP="00847721">
                    <w:pPr>
                      <w:jc w:val="right"/>
                      <w:rPr>
                        <w:rFonts w:ascii="Times New Roman" w:eastAsiaTheme="majorEastAsia" w:hAnsi="Times New Roman" w:cs="Times New Roman"/>
                        <w:sz w:val="13"/>
                        <w:szCs w:val="13"/>
                      </w:rPr>
                    </w:pPr>
                  </w:p>
                </w:tc>
                <w:tc>
                  <w:tcPr>
                    <w:tcW w:w="342" w:type="pct"/>
                  </w:tcPr>
                  <w:p w14:paraId="2AD657EA" w14:textId="77777777" w:rsidR="00847721" w:rsidRPr="006B641B" w:rsidRDefault="00847721" w:rsidP="00847721">
                    <w:pPr>
                      <w:jc w:val="right"/>
                      <w:rPr>
                        <w:rFonts w:ascii="Times New Roman" w:eastAsiaTheme="majorEastAsia" w:hAnsi="Times New Roman" w:cs="Times New Roman"/>
                        <w:sz w:val="13"/>
                        <w:szCs w:val="13"/>
                      </w:rPr>
                    </w:pPr>
                  </w:p>
                </w:tc>
                <w:tc>
                  <w:tcPr>
                    <w:tcW w:w="400" w:type="pct"/>
                  </w:tcPr>
                  <w:p w14:paraId="7BF76566" w14:textId="77777777" w:rsidR="00847721" w:rsidRPr="006B641B" w:rsidRDefault="00847721" w:rsidP="00847721">
                    <w:pPr>
                      <w:jc w:val="right"/>
                      <w:rPr>
                        <w:rFonts w:ascii="Times New Roman" w:eastAsiaTheme="majorEastAsia" w:hAnsi="Times New Roman" w:cs="Times New Roman"/>
                        <w:sz w:val="13"/>
                        <w:szCs w:val="13"/>
                      </w:rPr>
                    </w:pPr>
                  </w:p>
                </w:tc>
              </w:tr>
              <w:tr w:rsidR="00847721" w14:paraId="6A69A0B5" w14:textId="77777777" w:rsidTr="00847721">
                <w:sdt>
                  <w:sdtPr>
                    <w:tag w:val="_PLD_f6ec7abefe954758b48497b1b1440546"/>
                    <w:id w:val="1399241622"/>
                    <w:lock w:val="sdtLocked"/>
                  </w:sdtPr>
                  <w:sdtEndPr/>
                  <w:sdtContent>
                    <w:tc>
                      <w:tcPr>
                        <w:tcW w:w="579" w:type="pct"/>
                      </w:tcPr>
                      <w:p w14:paraId="7DCBBEAB" w14:textId="77777777" w:rsidR="00847721" w:rsidRDefault="00B66337">
                        <w:pPr>
                          <w:rPr>
                            <w:sz w:val="18"/>
                            <w:szCs w:val="18"/>
                          </w:rPr>
                        </w:pPr>
                        <w:r>
                          <w:rPr>
                            <w:sz w:val="18"/>
                            <w:szCs w:val="18"/>
                          </w:rPr>
                          <w:t>四、本期期末余额</w:t>
                        </w:r>
                      </w:p>
                    </w:tc>
                  </w:sdtContent>
                </w:sdt>
                <w:tc>
                  <w:tcPr>
                    <w:tcW w:w="365" w:type="pct"/>
                    <w:vAlign w:val="center"/>
                  </w:tcPr>
                  <w:p w14:paraId="0C5E98EA"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424,861,597.00</w:t>
                    </w:r>
                  </w:p>
                </w:tc>
                <w:tc>
                  <w:tcPr>
                    <w:tcW w:w="201" w:type="pct"/>
                    <w:vAlign w:val="center"/>
                  </w:tcPr>
                  <w:p w14:paraId="241D06FA"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01" w:type="pct"/>
                    <w:vAlign w:val="center"/>
                  </w:tcPr>
                  <w:p w14:paraId="08A1609E"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236" w:type="pct"/>
                    <w:vAlign w:val="center"/>
                  </w:tcPr>
                  <w:p w14:paraId="32043EED"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65" w:type="pct"/>
                    <w:vAlign w:val="center"/>
                  </w:tcPr>
                  <w:p w14:paraId="67EEE668"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930,520,784.86</w:t>
                    </w:r>
                  </w:p>
                </w:tc>
                <w:tc>
                  <w:tcPr>
                    <w:tcW w:w="204" w:type="pct"/>
                    <w:vAlign w:val="center"/>
                  </w:tcPr>
                  <w:p w14:paraId="530A1B97"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2" w:type="pct"/>
                    <w:vAlign w:val="center"/>
                  </w:tcPr>
                  <w:p w14:paraId="45D15AB4"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-3,235,546.91</w:t>
                    </w:r>
                  </w:p>
                </w:tc>
                <w:tc>
                  <w:tcPr>
                    <w:tcW w:w="150" w:type="pct"/>
                    <w:vAlign w:val="center"/>
                  </w:tcPr>
                  <w:p w14:paraId="0B9185FC"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353" w:type="pct"/>
                    <w:vAlign w:val="center"/>
                  </w:tcPr>
                  <w:p w14:paraId="68CDB8CF"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24,423,776.05</w:t>
                    </w:r>
                  </w:p>
                </w:tc>
                <w:tc>
                  <w:tcPr>
                    <w:tcW w:w="201" w:type="pct"/>
                    <w:vAlign w:val="center"/>
                  </w:tcPr>
                  <w:p w14:paraId="3737DA1B" w14:textId="77777777" w:rsidR="00847721" w:rsidRPr="006B641B" w:rsidRDefault="00847721" w:rsidP="00847721">
                    <w:pPr>
                      <w:snapToGrid w:val="0"/>
                      <w:spacing w:line="180" w:lineRule="atLeast"/>
                      <w:jc w:val="right"/>
                      <w:rPr>
                        <w:rFonts w:ascii="Times New Roman" w:eastAsiaTheme="majorEastAsia" w:hAnsi="Times New Roman" w:cs="Times New Roman"/>
                        <w:sz w:val="13"/>
                        <w:szCs w:val="13"/>
                      </w:rPr>
                    </w:pPr>
                  </w:p>
                </w:tc>
                <w:tc>
                  <w:tcPr>
                    <w:tcW w:w="402" w:type="pct"/>
                    <w:vAlign w:val="center"/>
                  </w:tcPr>
                  <w:p w14:paraId="74B70FC7"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-157,580,247.22</w:t>
                    </w:r>
                  </w:p>
                </w:tc>
                <w:tc>
                  <w:tcPr>
                    <w:tcW w:w="248" w:type="pct"/>
                  </w:tcPr>
                  <w:p w14:paraId="2DE53A8F" w14:textId="77777777" w:rsidR="00847721" w:rsidRPr="006B641B" w:rsidRDefault="00847721" w:rsidP="00847721">
                    <w:pPr>
                      <w:jc w:val="right"/>
                      <w:rPr>
                        <w:rFonts w:ascii="Times New Roman" w:eastAsiaTheme="majorEastAsia" w:hAnsi="Times New Roman" w:cs="Times New Roman"/>
                        <w:sz w:val="13"/>
                        <w:szCs w:val="13"/>
                      </w:rPr>
                    </w:pPr>
                  </w:p>
                </w:tc>
                <w:tc>
                  <w:tcPr>
                    <w:tcW w:w="401" w:type="pct"/>
                    <w:vAlign w:val="center"/>
                  </w:tcPr>
                  <w:p w14:paraId="4E043DC4"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1,218,990,363.78</w:t>
                    </w:r>
                  </w:p>
                </w:tc>
                <w:tc>
                  <w:tcPr>
                    <w:tcW w:w="342" w:type="pct"/>
                    <w:vAlign w:val="center"/>
                  </w:tcPr>
                  <w:p w14:paraId="13C25C6D"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21,372,359.66</w:t>
                    </w:r>
                  </w:p>
                </w:tc>
                <w:tc>
                  <w:tcPr>
                    <w:tcW w:w="400" w:type="pct"/>
                    <w:vAlign w:val="center"/>
                  </w:tcPr>
                  <w:p w14:paraId="22607B5F" w14:textId="77777777" w:rsidR="00847721" w:rsidRPr="006B641B" w:rsidRDefault="00B66337" w:rsidP="00847721">
                    <w:pPr>
                      <w:snapToGrid w:val="0"/>
                      <w:spacing w:line="180" w:lineRule="atLeast"/>
                      <w:jc w:val="right"/>
                      <w:rPr>
                        <w:rFonts w:ascii="Times New Roman" w:eastAsiaTheme="majorEastAsia" w:hAnsi="Times New Roman" w:cs="Times New Roman"/>
                        <w:sz w:val="13"/>
                        <w:szCs w:val="13"/>
                      </w:rPr>
                    </w:pPr>
                    <w:r w:rsidRPr="006B641B">
                      <w:rPr>
                        <w:rFonts w:ascii="Times New Roman" w:eastAsiaTheme="majorEastAsia" w:hAnsi="Times New Roman" w:cs="Times New Roman"/>
                        <w:sz w:val="13"/>
                        <w:szCs w:val="13"/>
                      </w:rPr>
                      <w:t>1,240,362,723.44</w:t>
                    </w:r>
                  </w:p>
                </w:tc>
              </w:tr>
            </w:tbl>
            <w:p w14:paraId="71473E9B" w14:textId="77777777" w:rsidR="00847721" w:rsidRDefault="00847721">
              <w:pPr>
                <w:pStyle w:val="215"/>
              </w:pPr>
            </w:p>
            <w:p w14:paraId="5539AE01" w14:textId="77777777" w:rsidR="00847721" w:rsidRDefault="00847721">
              <w:pPr>
                <w:snapToGrid w:val="0"/>
                <w:spacing w:line="240" w:lineRule="atLeast"/>
                <w:ind w:rightChars="-759" w:right="-1594"/>
                <w:rPr>
                  <w:szCs w:val="21"/>
                </w:rPr>
              </w:pPr>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1029"/>
                <w:gridCol w:w="582"/>
                <w:gridCol w:w="582"/>
                <w:gridCol w:w="589"/>
                <w:gridCol w:w="1029"/>
                <w:gridCol w:w="586"/>
                <w:gridCol w:w="942"/>
                <w:gridCol w:w="586"/>
                <w:gridCol w:w="964"/>
                <w:gridCol w:w="586"/>
                <w:gridCol w:w="1072"/>
                <w:gridCol w:w="671"/>
                <w:gridCol w:w="1130"/>
                <w:gridCol w:w="964"/>
                <w:gridCol w:w="1127"/>
              </w:tblGrid>
              <w:tr w:rsidR="00847721" w14:paraId="400BF413" w14:textId="77777777" w:rsidTr="00847721">
                <w:trPr>
                  <w:cantSplit/>
                </w:trPr>
                <w:tc>
                  <w:tcPr>
                    <w:tcW w:w="586" w:type="pct"/>
                    <w:vMerge w:val="restart"/>
                    <w:vAlign w:val="center"/>
                  </w:tcPr>
                  <w:sdt>
                    <w:sdtPr>
                      <w:rPr>
                        <w:rFonts w:hint="eastAsia"/>
                        <w:sz w:val="18"/>
                        <w:szCs w:val="18"/>
                      </w:rPr>
                      <w:tag w:val="_PLD_229212c664af43faa41821d5eec551b8"/>
                      <w:id w:val="-564102145"/>
                      <w:lock w:val="sdtLocked"/>
                    </w:sdtPr>
                    <w:sdtEndPr/>
                    <w:sdtContent>
                      <w:p w14:paraId="20D53335" w14:textId="77777777" w:rsidR="00847721" w:rsidRDefault="00B66337">
                        <w:pPr>
                          <w:snapToGrid w:val="0"/>
                          <w:spacing w:line="240" w:lineRule="atLeast"/>
                          <w:jc w:val="center"/>
                          <w:rPr>
                            <w:sz w:val="18"/>
                            <w:szCs w:val="18"/>
                          </w:rPr>
                        </w:pPr>
                        <w:r>
                          <w:rPr>
                            <w:rFonts w:hint="eastAsia"/>
                            <w:sz w:val="18"/>
                            <w:szCs w:val="18"/>
                          </w:rPr>
                          <w:t>项目</w:t>
                        </w:r>
                      </w:p>
                    </w:sdtContent>
                  </w:sdt>
                </w:tc>
                <w:tc>
                  <w:tcPr>
                    <w:tcW w:w="4414" w:type="pct"/>
                    <w:gridSpan w:val="15"/>
                  </w:tcPr>
                  <w:p w14:paraId="2E1A3FBD" w14:textId="77777777" w:rsidR="00847721" w:rsidRDefault="00CF03E7">
                    <w:pPr>
                      <w:snapToGrid w:val="0"/>
                      <w:spacing w:line="240" w:lineRule="atLeast"/>
                      <w:ind w:rightChars="-759" w:right="-1594"/>
                      <w:jc w:val="center"/>
                    </w:pPr>
                    <w:sdt>
                      <w:sdtPr>
                        <w:rPr>
                          <w:rFonts w:hint="eastAsia"/>
                        </w:rPr>
                        <w:tag w:val="_PLD_5c8dcea3749f4f92b2d283c717162a73"/>
                        <w:id w:val="808828661"/>
                        <w:lock w:val="sdtLocked"/>
                      </w:sdtPr>
                      <w:sdtEndPr/>
                      <w:sdtContent>
                        <w:r w:rsidR="00B66337">
                          <w:rPr>
                            <w:rFonts w:hint="eastAsia"/>
                            <w:sz w:val="18"/>
                            <w:szCs w:val="18"/>
                          </w:rPr>
                          <w:t>2020年度</w:t>
                        </w:r>
                      </w:sdtContent>
                    </w:sdt>
                  </w:p>
                </w:tc>
              </w:tr>
              <w:tr w:rsidR="00847721" w14:paraId="0ABA667E" w14:textId="77777777" w:rsidTr="00847721">
                <w:trPr>
                  <w:cantSplit/>
                  <w:trHeight w:val="471"/>
                </w:trPr>
                <w:tc>
                  <w:tcPr>
                    <w:tcW w:w="586" w:type="pct"/>
                    <w:vMerge/>
                  </w:tcPr>
                  <w:p w14:paraId="259F6282" w14:textId="77777777" w:rsidR="00847721" w:rsidRDefault="00847721">
                    <w:pPr>
                      <w:snapToGrid w:val="0"/>
                      <w:spacing w:line="240" w:lineRule="atLeast"/>
                      <w:ind w:rightChars="-759" w:right="-1594"/>
                      <w:rPr>
                        <w:sz w:val="18"/>
                        <w:szCs w:val="18"/>
                      </w:rPr>
                    </w:pPr>
                  </w:p>
                </w:tc>
                <w:sdt>
                  <w:sdtPr>
                    <w:tag w:val="_PLD_e725a8cacf9d4d1abedbfeae17c394e0"/>
                    <w:id w:val="896019859"/>
                    <w:lock w:val="sdtLocked"/>
                  </w:sdtPr>
                  <w:sdtEndPr/>
                  <w:sdtContent>
                    <w:tc>
                      <w:tcPr>
                        <w:tcW w:w="3672" w:type="pct"/>
                        <w:gridSpan w:val="13"/>
                        <w:vAlign w:val="center"/>
                      </w:tcPr>
                      <w:p w14:paraId="6E92D463" w14:textId="77777777" w:rsidR="00847721" w:rsidRDefault="00B66337">
                        <w:pPr>
                          <w:jc w:val="center"/>
                        </w:pPr>
                        <w:r>
                          <w:rPr>
                            <w:sz w:val="18"/>
                            <w:szCs w:val="18"/>
                          </w:rPr>
                          <w:t>归属于母公司所有者权益</w:t>
                        </w:r>
                      </w:p>
                    </w:tc>
                  </w:sdtContent>
                </w:sdt>
                <w:sdt>
                  <w:sdtPr>
                    <w:tag w:val="_PLD_fe6c49384f0941088b29ad945caeb72b"/>
                    <w:id w:val="-1489089302"/>
                    <w:lock w:val="sdtLocked"/>
                  </w:sdtPr>
                  <w:sdtEndPr/>
                  <w:sdtContent>
                    <w:tc>
                      <w:tcPr>
                        <w:tcW w:w="342" w:type="pct"/>
                        <w:vMerge w:val="restart"/>
                        <w:vAlign w:val="center"/>
                      </w:tcPr>
                      <w:p w14:paraId="11EADEE4" w14:textId="77777777" w:rsidR="00847721" w:rsidRDefault="00B66337">
                        <w:pPr>
                          <w:jc w:val="center"/>
                          <w:rPr>
                            <w:sz w:val="18"/>
                            <w:szCs w:val="18"/>
                          </w:rPr>
                        </w:pPr>
                        <w:r>
                          <w:rPr>
                            <w:sz w:val="18"/>
                            <w:szCs w:val="18"/>
                          </w:rPr>
                          <w:t>少数股东权益</w:t>
                        </w:r>
                      </w:p>
                    </w:tc>
                  </w:sdtContent>
                </w:sdt>
                <w:sdt>
                  <w:sdtPr>
                    <w:tag w:val="_PLD_bbe71d4307504d648ce52638ee90ccd4"/>
                    <w:id w:val="-267159804"/>
                    <w:lock w:val="sdtLocked"/>
                  </w:sdtPr>
                  <w:sdtEndPr/>
                  <w:sdtContent>
                    <w:tc>
                      <w:tcPr>
                        <w:tcW w:w="400" w:type="pct"/>
                        <w:vMerge w:val="restart"/>
                        <w:vAlign w:val="center"/>
                      </w:tcPr>
                      <w:p w14:paraId="7A758D4B" w14:textId="77777777" w:rsidR="00847721" w:rsidRDefault="00B66337">
                        <w:pPr>
                          <w:jc w:val="center"/>
                          <w:rPr>
                            <w:sz w:val="18"/>
                            <w:szCs w:val="18"/>
                          </w:rPr>
                        </w:pPr>
                        <w:r>
                          <w:rPr>
                            <w:sz w:val="18"/>
                            <w:szCs w:val="18"/>
                          </w:rPr>
                          <w:t>所有者权益合计</w:t>
                        </w:r>
                      </w:p>
                    </w:tc>
                  </w:sdtContent>
                </w:sdt>
              </w:tr>
              <w:tr w:rsidR="00847721" w14:paraId="0F6F8962" w14:textId="77777777" w:rsidTr="00847721">
                <w:trPr>
                  <w:cantSplit/>
                  <w:trHeight w:val="383"/>
                </w:trPr>
                <w:tc>
                  <w:tcPr>
                    <w:tcW w:w="586" w:type="pct"/>
                    <w:vMerge/>
                  </w:tcPr>
                  <w:p w14:paraId="2BFAA726" w14:textId="77777777" w:rsidR="00847721" w:rsidRDefault="00847721">
                    <w:pPr>
                      <w:snapToGrid w:val="0"/>
                      <w:spacing w:line="240" w:lineRule="atLeast"/>
                      <w:ind w:rightChars="-759" w:right="-1594"/>
                      <w:rPr>
                        <w:sz w:val="18"/>
                        <w:szCs w:val="18"/>
                      </w:rPr>
                    </w:pPr>
                  </w:p>
                </w:tc>
                <w:sdt>
                  <w:sdtPr>
                    <w:tag w:val="_PLD_941585ba85eb48fa931876151974e425"/>
                    <w:id w:val="902559088"/>
                    <w:lock w:val="sdtLocked"/>
                  </w:sdtPr>
                  <w:sdtEndPr/>
                  <w:sdtContent>
                    <w:tc>
                      <w:tcPr>
                        <w:tcW w:w="365" w:type="pct"/>
                        <w:vMerge w:val="restart"/>
                        <w:vAlign w:val="center"/>
                      </w:tcPr>
                      <w:p w14:paraId="49EB1932" w14:textId="77777777" w:rsidR="00847721" w:rsidRDefault="00B66337">
                        <w:pPr>
                          <w:snapToGrid w:val="0"/>
                          <w:spacing w:line="240" w:lineRule="atLeast"/>
                          <w:jc w:val="center"/>
                          <w:rPr>
                            <w:sz w:val="18"/>
                            <w:szCs w:val="18"/>
                          </w:rPr>
                        </w:pPr>
                        <w:r>
                          <w:rPr>
                            <w:sz w:val="18"/>
                            <w:szCs w:val="18"/>
                          </w:rPr>
                          <w:t>实收资本 (或股本)</w:t>
                        </w:r>
                      </w:p>
                    </w:tc>
                  </w:sdtContent>
                </w:sdt>
                <w:sdt>
                  <w:sdtPr>
                    <w:tag w:val="_PLD_4097b1c4c4f449ef94e9dedb67cf7c3a"/>
                    <w:id w:val="863410090"/>
                    <w:lock w:val="sdtLocked"/>
                  </w:sdtPr>
                  <w:sdtEndPr/>
                  <w:sdtContent>
                    <w:tc>
                      <w:tcPr>
                        <w:tcW w:w="622" w:type="pct"/>
                        <w:gridSpan w:val="3"/>
                        <w:vAlign w:val="center"/>
                      </w:tcPr>
                      <w:p w14:paraId="5B327C70" w14:textId="77777777" w:rsidR="00847721" w:rsidRDefault="00B66337">
                        <w:pPr>
                          <w:snapToGrid w:val="0"/>
                          <w:spacing w:line="240" w:lineRule="atLeast"/>
                          <w:jc w:val="center"/>
                          <w:rPr>
                            <w:sz w:val="18"/>
                            <w:szCs w:val="18"/>
                          </w:rPr>
                        </w:pPr>
                        <w:r>
                          <w:rPr>
                            <w:rFonts w:hint="eastAsia"/>
                            <w:sz w:val="18"/>
                            <w:szCs w:val="18"/>
                          </w:rPr>
                          <w:t>其他权益工具</w:t>
                        </w:r>
                      </w:p>
                    </w:tc>
                  </w:sdtContent>
                </w:sdt>
                <w:sdt>
                  <w:sdtPr>
                    <w:tag w:val="_PLD_f8441471f9a041ac884142e2c9e87055"/>
                    <w:id w:val="-1132392236"/>
                    <w:lock w:val="sdtLocked"/>
                  </w:sdtPr>
                  <w:sdtEndPr/>
                  <w:sdtContent>
                    <w:tc>
                      <w:tcPr>
                        <w:tcW w:w="365" w:type="pct"/>
                        <w:vMerge w:val="restart"/>
                        <w:vAlign w:val="center"/>
                      </w:tcPr>
                      <w:p w14:paraId="3ADCB665" w14:textId="77777777" w:rsidR="00847721" w:rsidRDefault="00B66337">
                        <w:pPr>
                          <w:snapToGrid w:val="0"/>
                          <w:spacing w:line="240" w:lineRule="atLeast"/>
                          <w:jc w:val="center"/>
                          <w:rPr>
                            <w:sz w:val="18"/>
                            <w:szCs w:val="18"/>
                          </w:rPr>
                        </w:pPr>
                        <w:r>
                          <w:rPr>
                            <w:rFonts w:hint="eastAsia"/>
                            <w:sz w:val="18"/>
                            <w:szCs w:val="18"/>
                          </w:rPr>
                          <w:t>资本公积</w:t>
                        </w:r>
                      </w:p>
                    </w:tc>
                  </w:sdtContent>
                </w:sdt>
                <w:sdt>
                  <w:sdtPr>
                    <w:tag w:val="_PLD_f972a7ccc15d4f409243ecc02ea77629"/>
                    <w:id w:val="-438137786"/>
                    <w:lock w:val="sdtLocked"/>
                  </w:sdtPr>
                  <w:sdtEndPr/>
                  <w:sdtContent>
                    <w:tc>
                      <w:tcPr>
                        <w:tcW w:w="208" w:type="pct"/>
                        <w:vMerge w:val="restart"/>
                        <w:vAlign w:val="center"/>
                      </w:tcPr>
                      <w:p w14:paraId="404E1523" w14:textId="77777777" w:rsidR="00847721" w:rsidRDefault="00B66337">
                        <w:pPr>
                          <w:snapToGrid w:val="0"/>
                          <w:spacing w:line="240" w:lineRule="atLeast"/>
                          <w:jc w:val="center"/>
                          <w:rPr>
                            <w:sz w:val="18"/>
                            <w:szCs w:val="18"/>
                          </w:rPr>
                        </w:pPr>
                        <w:r>
                          <w:rPr>
                            <w:rFonts w:hint="eastAsia"/>
                            <w:sz w:val="18"/>
                            <w:szCs w:val="18"/>
                          </w:rPr>
                          <w:t>减：库存股</w:t>
                        </w:r>
                      </w:p>
                    </w:tc>
                  </w:sdtContent>
                </w:sdt>
                <w:sdt>
                  <w:sdtPr>
                    <w:tag w:val="_PLD_32394603dc124fdb904af0ad8606aa79"/>
                    <w:id w:val="-1398966074"/>
                    <w:lock w:val="sdtLocked"/>
                  </w:sdtPr>
                  <w:sdtEndPr/>
                  <w:sdtContent>
                    <w:tc>
                      <w:tcPr>
                        <w:tcW w:w="334" w:type="pct"/>
                        <w:vMerge w:val="restart"/>
                        <w:vAlign w:val="center"/>
                      </w:tcPr>
                      <w:p w14:paraId="0E8DAE65" w14:textId="77777777" w:rsidR="00847721" w:rsidRDefault="00B66337">
                        <w:pPr>
                          <w:snapToGrid w:val="0"/>
                          <w:spacing w:line="240" w:lineRule="atLeast"/>
                          <w:jc w:val="center"/>
                          <w:rPr>
                            <w:sz w:val="18"/>
                            <w:szCs w:val="18"/>
                          </w:rPr>
                        </w:pPr>
                        <w:r>
                          <w:rPr>
                            <w:rFonts w:hint="eastAsia"/>
                            <w:sz w:val="18"/>
                            <w:szCs w:val="18"/>
                          </w:rPr>
                          <w:t>其他综合收益</w:t>
                        </w:r>
                      </w:p>
                    </w:tc>
                  </w:sdtContent>
                </w:sdt>
                <w:sdt>
                  <w:sdtPr>
                    <w:tag w:val="_PLD_af29ec23e072452c89c8447237a4831e"/>
                    <w:id w:val="-1715108670"/>
                    <w:lock w:val="sdtLocked"/>
                  </w:sdtPr>
                  <w:sdtEndPr/>
                  <w:sdtContent>
                    <w:tc>
                      <w:tcPr>
                        <w:tcW w:w="208" w:type="pct"/>
                        <w:vMerge w:val="restart"/>
                        <w:vAlign w:val="center"/>
                      </w:tcPr>
                      <w:p w14:paraId="6C680186" w14:textId="77777777" w:rsidR="00847721" w:rsidRDefault="00B66337">
                        <w:pPr>
                          <w:snapToGrid w:val="0"/>
                          <w:spacing w:line="240" w:lineRule="atLeast"/>
                          <w:jc w:val="center"/>
                          <w:rPr>
                            <w:sz w:val="18"/>
                            <w:szCs w:val="18"/>
                          </w:rPr>
                        </w:pPr>
                        <w:r>
                          <w:rPr>
                            <w:rFonts w:hint="eastAsia"/>
                            <w:sz w:val="18"/>
                            <w:szCs w:val="18"/>
                          </w:rPr>
                          <w:t>专项储备</w:t>
                        </w:r>
                      </w:p>
                    </w:tc>
                  </w:sdtContent>
                </w:sdt>
                <w:sdt>
                  <w:sdtPr>
                    <w:tag w:val="_PLD_81a68447a616402b99500dae3d54a22d"/>
                    <w:id w:val="1769356332"/>
                    <w:lock w:val="sdtLocked"/>
                  </w:sdtPr>
                  <w:sdtEndPr/>
                  <w:sdtContent>
                    <w:tc>
                      <w:tcPr>
                        <w:tcW w:w="342" w:type="pct"/>
                        <w:vMerge w:val="restart"/>
                        <w:vAlign w:val="center"/>
                      </w:tcPr>
                      <w:p w14:paraId="6D0F71A8" w14:textId="77777777" w:rsidR="00847721" w:rsidRDefault="00B66337">
                        <w:pPr>
                          <w:snapToGrid w:val="0"/>
                          <w:spacing w:line="240" w:lineRule="atLeast"/>
                          <w:jc w:val="center"/>
                          <w:rPr>
                            <w:sz w:val="18"/>
                            <w:szCs w:val="18"/>
                          </w:rPr>
                        </w:pPr>
                        <w:r>
                          <w:rPr>
                            <w:rFonts w:hint="eastAsia"/>
                            <w:sz w:val="18"/>
                            <w:szCs w:val="18"/>
                          </w:rPr>
                          <w:t>盈余公积</w:t>
                        </w:r>
                      </w:p>
                    </w:tc>
                  </w:sdtContent>
                </w:sdt>
                <w:sdt>
                  <w:sdtPr>
                    <w:tag w:val="_PLD_ad0dadbaf28f45779fefb69d05b7215d"/>
                    <w:id w:val="-1469886952"/>
                    <w:lock w:val="sdtLocked"/>
                  </w:sdtPr>
                  <w:sdtEndPr/>
                  <w:sdtContent>
                    <w:tc>
                      <w:tcPr>
                        <w:tcW w:w="208" w:type="pct"/>
                        <w:vMerge w:val="restart"/>
                        <w:vAlign w:val="center"/>
                      </w:tcPr>
                      <w:p w14:paraId="04881D2A" w14:textId="77777777" w:rsidR="00847721" w:rsidRDefault="00B66337">
                        <w:pPr>
                          <w:snapToGrid w:val="0"/>
                          <w:spacing w:line="240" w:lineRule="atLeast"/>
                          <w:jc w:val="center"/>
                          <w:rPr>
                            <w:sz w:val="18"/>
                            <w:szCs w:val="18"/>
                          </w:rPr>
                        </w:pPr>
                        <w:r>
                          <w:rPr>
                            <w:rFonts w:hint="eastAsia"/>
                            <w:sz w:val="18"/>
                            <w:szCs w:val="18"/>
                          </w:rPr>
                          <w:t>一般风险准备</w:t>
                        </w:r>
                      </w:p>
                    </w:tc>
                  </w:sdtContent>
                </w:sdt>
                <w:sdt>
                  <w:sdtPr>
                    <w:tag w:val="_PLD_a51f5c6bdac744979b275b09b6a9d1d8"/>
                    <w:id w:val="1146166478"/>
                    <w:lock w:val="sdtLocked"/>
                  </w:sdtPr>
                  <w:sdtEndPr/>
                  <w:sdtContent>
                    <w:tc>
                      <w:tcPr>
                        <w:tcW w:w="380" w:type="pct"/>
                        <w:vMerge w:val="restart"/>
                        <w:vAlign w:val="center"/>
                      </w:tcPr>
                      <w:p w14:paraId="74D393B8" w14:textId="77777777" w:rsidR="00847721" w:rsidRDefault="00B66337">
                        <w:pPr>
                          <w:snapToGrid w:val="0"/>
                          <w:spacing w:line="240" w:lineRule="atLeast"/>
                          <w:jc w:val="center"/>
                          <w:rPr>
                            <w:sz w:val="18"/>
                            <w:szCs w:val="18"/>
                          </w:rPr>
                        </w:pPr>
                        <w:r>
                          <w:rPr>
                            <w:rFonts w:hint="eastAsia"/>
                            <w:sz w:val="18"/>
                            <w:szCs w:val="18"/>
                          </w:rPr>
                          <w:t>未分配利润</w:t>
                        </w:r>
                      </w:p>
                    </w:tc>
                  </w:sdtContent>
                </w:sdt>
                <w:tc>
                  <w:tcPr>
                    <w:tcW w:w="238" w:type="pct"/>
                    <w:vMerge w:val="restart"/>
                    <w:vAlign w:val="center"/>
                  </w:tcPr>
                  <w:sdt>
                    <w:sdtPr>
                      <w:rPr>
                        <w:rFonts w:hint="eastAsia"/>
                        <w:sz w:val="18"/>
                        <w:szCs w:val="18"/>
                      </w:rPr>
                      <w:tag w:val="_PLD_ae449a7a80f64d56b34968f1f21d2198"/>
                      <w:id w:val="-410238651"/>
                      <w:lock w:val="sdtLocked"/>
                    </w:sdtPr>
                    <w:sdtEndPr/>
                    <w:sdtContent>
                      <w:sdt>
                        <w:sdtPr>
                          <w:rPr>
                            <w:rFonts w:hint="eastAsia"/>
                            <w:sz w:val="18"/>
                            <w:szCs w:val="18"/>
                          </w:rPr>
                          <w:tag w:val="_PLD_c4da6a74366840789b623f0d61440178"/>
                          <w:id w:val="1307056815"/>
                          <w:lock w:val="sdtLocked"/>
                        </w:sdtPr>
                        <w:sdtEndPr/>
                        <w:sdtContent>
                          <w:p w14:paraId="73D6F446" w14:textId="77777777" w:rsidR="00847721" w:rsidRDefault="00B66337">
                            <w:pPr>
                              <w:jc w:val="center"/>
                              <w:rPr>
                                <w:sz w:val="18"/>
                                <w:szCs w:val="18"/>
                              </w:rPr>
                            </w:pPr>
                            <w:r>
                              <w:rPr>
                                <w:rFonts w:hint="eastAsia"/>
                                <w:sz w:val="18"/>
                                <w:szCs w:val="18"/>
                              </w:rPr>
                              <w:t>其他</w:t>
                            </w:r>
                          </w:p>
                        </w:sdtContent>
                      </w:sdt>
                    </w:sdtContent>
                  </w:sdt>
                </w:tc>
                <w:tc>
                  <w:tcPr>
                    <w:tcW w:w="401" w:type="pct"/>
                    <w:vMerge w:val="restart"/>
                    <w:vAlign w:val="center"/>
                  </w:tcPr>
                  <w:sdt>
                    <w:sdtPr>
                      <w:rPr>
                        <w:rFonts w:hint="eastAsia"/>
                        <w:sz w:val="18"/>
                        <w:szCs w:val="18"/>
                      </w:rPr>
                      <w:tag w:val="_PLD_f2691f33b2164ad8b83415f8cd404dea"/>
                      <w:id w:val="1271355877"/>
                      <w:lock w:val="sdtLocked"/>
                    </w:sdtPr>
                    <w:sdtEndPr/>
                    <w:sdtContent>
                      <w:p w14:paraId="18661A24" w14:textId="77777777" w:rsidR="00847721" w:rsidRDefault="00B66337">
                        <w:pPr>
                          <w:jc w:val="center"/>
                          <w:rPr>
                            <w:sz w:val="18"/>
                            <w:szCs w:val="18"/>
                          </w:rPr>
                        </w:pPr>
                        <w:r>
                          <w:rPr>
                            <w:rFonts w:hint="eastAsia"/>
                            <w:sz w:val="18"/>
                            <w:szCs w:val="18"/>
                          </w:rPr>
                          <w:t>小计</w:t>
                        </w:r>
                      </w:p>
                    </w:sdtContent>
                  </w:sdt>
                </w:tc>
                <w:tc>
                  <w:tcPr>
                    <w:tcW w:w="342" w:type="pct"/>
                    <w:vMerge/>
                  </w:tcPr>
                  <w:p w14:paraId="2005A288" w14:textId="77777777" w:rsidR="00847721" w:rsidRDefault="00847721">
                    <w:pPr>
                      <w:jc w:val="center"/>
                      <w:rPr>
                        <w:sz w:val="18"/>
                        <w:szCs w:val="18"/>
                      </w:rPr>
                    </w:pPr>
                  </w:p>
                </w:tc>
                <w:tc>
                  <w:tcPr>
                    <w:tcW w:w="400" w:type="pct"/>
                    <w:vMerge/>
                  </w:tcPr>
                  <w:p w14:paraId="133911E0" w14:textId="77777777" w:rsidR="00847721" w:rsidRDefault="00847721">
                    <w:pPr>
                      <w:jc w:val="center"/>
                      <w:rPr>
                        <w:sz w:val="18"/>
                        <w:szCs w:val="18"/>
                      </w:rPr>
                    </w:pPr>
                  </w:p>
                </w:tc>
              </w:tr>
              <w:tr w:rsidR="00847721" w14:paraId="5559A7AF" w14:textId="77777777" w:rsidTr="00847721">
                <w:trPr>
                  <w:cantSplit/>
                  <w:trHeight w:val="303"/>
                </w:trPr>
                <w:tc>
                  <w:tcPr>
                    <w:tcW w:w="586" w:type="pct"/>
                    <w:vMerge/>
                  </w:tcPr>
                  <w:p w14:paraId="44F62142" w14:textId="77777777" w:rsidR="00847721" w:rsidRDefault="00847721">
                    <w:pPr>
                      <w:snapToGrid w:val="0"/>
                      <w:spacing w:line="240" w:lineRule="atLeast"/>
                      <w:ind w:rightChars="-759" w:right="-1594"/>
                      <w:rPr>
                        <w:sz w:val="18"/>
                        <w:szCs w:val="18"/>
                      </w:rPr>
                    </w:pPr>
                  </w:p>
                </w:tc>
                <w:tc>
                  <w:tcPr>
                    <w:tcW w:w="365" w:type="pct"/>
                    <w:vMerge/>
                  </w:tcPr>
                  <w:p w14:paraId="3166C4B5" w14:textId="77777777" w:rsidR="00847721" w:rsidRDefault="00847721">
                    <w:pPr>
                      <w:snapToGrid w:val="0"/>
                      <w:spacing w:line="240" w:lineRule="atLeast"/>
                      <w:jc w:val="center"/>
                      <w:rPr>
                        <w:sz w:val="18"/>
                        <w:szCs w:val="18"/>
                      </w:rPr>
                    </w:pPr>
                  </w:p>
                </w:tc>
                <w:sdt>
                  <w:sdtPr>
                    <w:tag w:val="_PLD_c8e4e3f938444f399262729a0267aa59"/>
                    <w:id w:val="-819424"/>
                    <w:lock w:val="sdtLocked"/>
                  </w:sdtPr>
                  <w:sdtEndPr/>
                  <w:sdtContent>
                    <w:tc>
                      <w:tcPr>
                        <w:tcW w:w="207" w:type="pct"/>
                        <w:vAlign w:val="center"/>
                      </w:tcPr>
                      <w:p w14:paraId="4E952487" w14:textId="77777777" w:rsidR="00847721" w:rsidRDefault="00B66337">
                        <w:pPr>
                          <w:jc w:val="center"/>
                          <w:rPr>
                            <w:sz w:val="18"/>
                            <w:szCs w:val="18"/>
                          </w:rPr>
                        </w:pPr>
                        <w:r>
                          <w:rPr>
                            <w:rFonts w:hint="eastAsia"/>
                            <w:sz w:val="18"/>
                            <w:szCs w:val="18"/>
                          </w:rPr>
                          <w:t>优先股</w:t>
                        </w:r>
                      </w:p>
                    </w:tc>
                  </w:sdtContent>
                </w:sdt>
                <w:sdt>
                  <w:sdtPr>
                    <w:tag w:val="_PLD_70f3796cf4ab4ecbb92343a346942a09"/>
                    <w:id w:val="1357779622"/>
                    <w:lock w:val="sdtLocked"/>
                  </w:sdtPr>
                  <w:sdtEndPr/>
                  <w:sdtContent>
                    <w:tc>
                      <w:tcPr>
                        <w:tcW w:w="207" w:type="pct"/>
                        <w:vAlign w:val="center"/>
                      </w:tcPr>
                      <w:p w14:paraId="4AA7218A" w14:textId="77777777" w:rsidR="00847721" w:rsidRDefault="00B66337">
                        <w:pPr>
                          <w:jc w:val="center"/>
                          <w:rPr>
                            <w:sz w:val="18"/>
                            <w:szCs w:val="18"/>
                          </w:rPr>
                        </w:pPr>
                        <w:r>
                          <w:rPr>
                            <w:rFonts w:hint="eastAsia"/>
                            <w:sz w:val="18"/>
                            <w:szCs w:val="18"/>
                          </w:rPr>
                          <w:t>永续债</w:t>
                        </w:r>
                      </w:p>
                    </w:tc>
                  </w:sdtContent>
                </w:sdt>
                <w:sdt>
                  <w:sdtPr>
                    <w:tag w:val="_PLD_a3d4853d11ed4217a1c5e27cfc45c1c9"/>
                    <w:id w:val="-1391959174"/>
                    <w:lock w:val="sdtLocked"/>
                  </w:sdtPr>
                  <w:sdtEndPr/>
                  <w:sdtContent>
                    <w:tc>
                      <w:tcPr>
                        <w:tcW w:w="209" w:type="pct"/>
                        <w:vAlign w:val="center"/>
                      </w:tcPr>
                      <w:p w14:paraId="08BE8473" w14:textId="77777777" w:rsidR="00847721" w:rsidRDefault="00B66337">
                        <w:pPr>
                          <w:jc w:val="center"/>
                          <w:rPr>
                            <w:sz w:val="18"/>
                            <w:szCs w:val="18"/>
                          </w:rPr>
                        </w:pPr>
                        <w:r>
                          <w:rPr>
                            <w:rFonts w:hint="eastAsia"/>
                            <w:sz w:val="18"/>
                            <w:szCs w:val="18"/>
                          </w:rPr>
                          <w:t>其他</w:t>
                        </w:r>
                      </w:p>
                    </w:tc>
                  </w:sdtContent>
                </w:sdt>
                <w:tc>
                  <w:tcPr>
                    <w:tcW w:w="365" w:type="pct"/>
                    <w:vMerge/>
                  </w:tcPr>
                  <w:p w14:paraId="0FEBF70A" w14:textId="77777777" w:rsidR="00847721" w:rsidRDefault="00847721">
                    <w:pPr>
                      <w:snapToGrid w:val="0"/>
                      <w:spacing w:line="240" w:lineRule="atLeast"/>
                      <w:jc w:val="center"/>
                      <w:rPr>
                        <w:sz w:val="18"/>
                        <w:szCs w:val="18"/>
                      </w:rPr>
                    </w:pPr>
                  </w:p>
                </w:tc>
                <w:tc>
                  <w:tcPr>
                    <w:tcW w:w="208" w:type="pct"/>
                    <w:vMerge/>
                  </w:tcPr>
                  <w:p w14:paraId="6A70E424" w14:textId="77777777" w:rsidR="00847721" w:rsidRDefault="00847721">
                    <w:pPr>
                      <w:snapToGrid w:val="0"/>
                      <w:spacing w:line="240" w:lineRule="atLeast"/>
                      <w:jc w:val="center"/>
                      <w:rPr>
                        <w:sz w:val="18"/>
                        <w:szCs w:val="18"/>
                      </w:rPr>
                    </w:pPr>
                  </w:p>
                </w:tc>
                <w:tc>
                  <w:tcPr>
                    <w:tcW w:w="334" w:type="pct"/>
                    <w:vMerge/>
                  </w:tcPr>
                  <w:p w14:paraId="07ED2B0C" w14:textId="77777777" w:rsidR="00847721" w:rsidRDefault="00847721">
                    <w:pPr>
                      <w:snapToGrid w:val="0"/>
                      <w:spacing w:line="240" w:lineRule="atLeast"/>
                      <w:jc w:val="center"/>
                      <w:rPr>
                        <w:sz w:val="18"/>
                        <w:szCs w:val="18"/>
                      </w:rPr>
                    </w:pPr>
                  </w:p>
                </w:tc>
                <w:tc>
                  <w:tcPr>
                    <w:tcW w:w="208" w:type="pct"/>
                    <w:vMerge/>
                  </w:tcPr>
                  <w:p w14:paraId="30992967" w14:textId="77777777" w:rsidR="00847721" w:rsidRDefault="00847721">
                    <w:pPr>
                      <w:snapToGrid w:val="0"/>
                      <w:spacing w:line="240" w:lineRule="atLeast"/>
                      <w:jc w:val="center"/>
                      <w:rPr>
                        <w:sz w:val="18"/>
                        <w:szCs w:val="18"/>
                      </w:rPr>
                    </w:pPr>
                  </w:p>
                </w:tc>
                <w:tc>
                  <w:tcPr>
                    <w:tcW w:w="342" w:type="pct"/>
                    <w:vMerge/>
                  </w:tcPr>
                  <w:p w14:paraId="7ED6172D" w14:textId="77777777" w:rsidR="00847721" w:rsidRDefault="00847721">
                    <w:pPr>
                      <w:snapToGrid w:val="0"/>
                      <w:spacing w:line="240" w:lineRule="atLeast"/>
                      <w:jc w:val="center"/>
                      <w:rPr>
                        <w:sz w:val="18"/>
                        <w:szCs w:val="18"/>
                      </w:rPr>
                    </w:pPr>
                  </w:p>
                </w:tc>
                <w:tc>
                  <w:tcPr>
                    <w:tcW w:w="208" w:type="pct"/>
                    <w:vMerge/>
                  </w:tcPr>
                  <w:p w14:paraId="7644137A" w14:textId="77777777" w:rsidR="00847721" w:rsidRDefault="00847721">
                    <w:pPr>
                      <w:snapToGrid w:val="0"/>
                      <w:spacing w:line="240" w:lineRule="atLeast"/>
                      <w:jc w:val="center"/>
                      <w:rPr>
                        <w:sz w:val="18"/>
                        <w:szCs w:val="18"/>
                      </w:rPr>
                    </w:pPr>
                  </w:p>
                </w:tc>
                <w:tc>
                  <w:tcPr>
                    <w:tcW w:w="380" w:type="pct"/>
                    <w:vMerge/>
                  </w:tcPr>
                  <w:p w14:paraId="2CAC3285" w14:textId="77777777" w:rsidR="00847721" w:rsidRDefault="00847721">
                    <w:pPr>
                      <w:snapToGrid w:val="0"/>
                      <w:spacing w:line="240" w:lineRule="atLeast"/>
                      <w:jc w:val="center"/>
                      <w:rPr>
                        <w:sz w:val="18"/>
                        <w:szCs w:val="18"/>
                      </w:rPr>
                    </w:pPr>
                  </w:p>
                </w:tc>
                <w:tc>
                  <w:tcPr>
                    <w:tcW w:w="238" w:type="pct"/>
                    <w:vMerge/>
                  </w:tcPr>
                  <w:p w14:paraId="651AF440" w14:textId="77777777" w:rsidR="00847721" w:rsidRDefault="00847721">
                    <w:pPr>
                      <w:jc w:val="center"/>
                      <w:rPr>
                        <w:sz w:val="18"/>
                        <w:szCs w:val="18"/>
                      </w:rPr>
                    </w:pPr>
                  </w:p>
                </w:tc>
                <w:tc>
                  <w:tcPr>
                    <w:tcW w:w="401" w:type="pct"/>
                    <w:vMerge/>
                  </w:tcPr>
                  <w:p w14:paraId="56193695" w14:textId="77777777" w:rsidR="00847721" w:rsidRDefault="00847721">
                    <w:pPr>
                      <w:jc w:val="center"/>
                      <w:rPr>
                        <w:sz w:val="18"/>
                        <w:szCs w:val="18"/>
                      </w:rPr>
                    </w:pPr>
                  </w:p>
                </w:tc>
                <w:tc>
                  <w:tcPr>
                    <w:tcW w:w="342" w:type="pct"/>
                    <w:vMerge/>
                  </w:tcPr>
                  <w:p w14:paraId="204FCB39" w14:textId="77777777" w:rsidR="00847721" w:rsidRDefault="00847721">
                    <w:pPr>
                      <w:jc w:val="center"/>
                      <w:rPr>
                        <w:sz w:val="18"/>
                        <w:szCs w:val="18"/>
                      </w:rPr>
                    </w:pPr>
                  </w:p>
                </w:tc>
                <w:tc>
                  <w:tcPr>
                    <w:tcW w:w="400" w:type="pct"/>
                    <w:vMerge/>
                    <w:tcBorders>
                      <w:bottom w:val="nil"/>
                    </w:tcBorders>
                  </w:tcPr>
                  <w:p w14:paraId="3033FC0F" w14:textId="77777777" w:rsidR="00847721" w:rsidRDefault="00847721">
                    <w:pPr>
                      <w:jc w:val="center"/>
                      <w:rPr>
                        <w:sz w:val="18"/>
                        <w:szCs w:val="18"/>
                      </w:rPr>
                    </w:pPr>
                  </w:p>
                </w:tc>
              </w:tr>
              <w:tr w:rsidR="00847721" w14:paraId="55FB170B" w14:textId="77777777" w:rsidTr="00847721">
                <w:sdt>
                  <w:sdtPr>
                    <w:tag w:val="_PLD_24c39056f5874862855dc37ef7f0d558"/>
                    <w:id w:val="-1808157385"/>
                    <w:lock w:val="sdtLocked"/>
                  </w:sdtPr>
                  <w:sdtEndPr/>
                  <w:sdtContent>
                    <w:tc>
                      <w:tcPr>
                        <w:tcW w:w="586" w:type="pct"/>
                      </w:tcPr>
                      <w:p w14:paraId="6B82D56A" w14:textId="77777777" w:rsidR="00847721" w:rsidRDefault="00B66337">
                        <w:pPr>
                          <w:rPr>
                            <w:sz w:val="18"/>
                            <w:szCs w:val="18"/>
                          </w:rPr>
                        </w:pPr>
                        <w:r>
                          <w:rPr>
                            <w:sz w:val="18"/>
                            <w:szCs w:val="18"/>
                          </w:rPr>
                          <w:t>一、上年</w:t>
                        </w:r>
                        <w:r>
                          <w:rPr>
                            <w:rFonts w:hint="eastAsia"/>
                            <w:sz w:val="18"/>
                            <w:szCs w:val="18"/>
                          </w:rPr>
                          <w:t>年</w:t>
                        </w:r>
                        <w:r>
                          <w:rPr>
                            <w:sz w:val="18"/>
                            <w:szCs w:val="18"/>
                          </w:rPr>
                          <w:t>末余额</w:t>
                        </w:r>
                      </w:p>
                    </w:tc>
                  </w:sdtContent>
                </w:sdt>
                <w:tc>
                  <w:tcPr>
                    <w:tcW w:w="365" w:type="pct"/>
                    <w:vAlign w:val="center"/>
                  </w:tcPr>
                  <w:p w14:paraId="1542327B"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424,861,597.00</w:t>
                    </w:r>
                  </w:p>
                </w:tc>
                <w:tc>
                  <w:tcPr>
                    <w:tcW w:w="207" w:type="pct"/>
                    <w:vAlign w:val="center"/>
                  </w:tcPr>
                  <w:p w14:paraId="27974C9C"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7262D1CA" w14:textId="77777777" w:rsidR="00847721" w:rsidRDefault="00847721" w:rsidP="00847721">
                    <w:pPr>
                      <w:snapToGrid w:val="0"/>
                      <w:spacing w:line="200" w:lineRule="atLeast"/>
                      <w:jc w:val="right"/>
                      <w:rPr>
                        <w:rFonts w:ascii="Times New Roman" w:hAnsi="Times New Roman" w:cs="Times New Roman"/>
                        <w:sz w:val="13"/>
                        <w:szCs w:val="13"/>
                      </w:rPr>
                    </w:pPr>
                  </w:p>
                </w:tc>
                <w:tc>
                  <w:tcPr>
                    <w:tcW w:w="209" w:type="pct"/>
                    <w:vAlign w:val="center"/>
                  </w:tcPr>
                  <w:p w14:paraId="54171969" w14:textId="77777777" w:rsidR="00847721" w:rsidRDefault="00847721" w:rsidP="00847721">
                    <w:pPr>
                      <w:snapToGrid w:val="0"/>
                      <w:spacing w:line="200" w:lineRule="atLeast"/>
                      <w:jc w:val="right"/>
                      <w:rPr>
                        <w:rFonts w:ascii="Times New Roman" w:hAnsi="Times New Roman" w:cs="Times New Roman"/>
                        <w:sz w:val="13"/>
                        <w:szCs w:val="13"/>
                      </w:rPr>
                    </w:pPr>
                  </w:p>
                </w:tc>
                <w:tc>
                  <w:tcPr>
                    <w:tcW w:w="365" w:type="pct"/>
                    <w:vAlign w:val="center"/>
                  </w:tcPr>
                  <w:p w14:paraId="1536A1B2"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932,797,168.08</w:t>
                    </w:r>
                  </w:p>
                </w:tc>
                <w:tc>
                  <w:tcPr>
                    <w:tcW w:w="208" w:type="pct"/>
                    <w:vAlign w:val="center"/>
                  </w:tcPr>
                  <w:p w14:paraId="6BE5E741" w14:textId="77777777" w:rsidR="00847721" w:rsidRDefault="00847721" w:rsidP="00847721">
                    <w:pPr>
                      <w:snapToGrid w:val="0"/>
                      <w:spacing w:line="200" w:lineRule="atLeast"/>
                      <w:jc w:val="right"/>
                      <w:rPr>
                        <w:rFonts w:ascii="Times New Roman" w:hAnsi="Times New Roman" w:cs="Times New Roman"/>
                        <w:sz w:val="13"/>
                        <w:szCs w:val="13"/>
                      </w:rPr>
                    </w:pPr>
                  </w:p>
                </w:tc>
                <w:tc>
                  <w:tcPr>
                    <w:tcW w:w="334" w:type="pct"/>
                    <w:vAlign w:val="center"/>
                  </w:tcPr>
                  <w:p w14:paraId="6DE58E4A"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-619,357.40</w:t>
                    </w:r>
                  </w:p>
                </w:tc>
                <w:tc>
                  <w:tcPr>
                    <w:tcW w:w="208" w:type="pct"/>
                    <w:vAlign w:val="center"/>
                  </w:tcPr>
                  <w:p w14:paraId="1A909975"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385BD8A0"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20,750,818.64</w:t>
                    </w:r>
                  </w:p>
                </w:tc>
                <w:tc>
                  <w:tcPr>
                    <w:tcW w:w="208" w:type="pct"/>
                    <w:vAlign w:val="center"/>
                  </w:tcPr>
                  <w:p w14:paraId="369231AA" w14:textId="77777777" w:rsidR="00847721" w:rsidRDefault="00847721" w:rsidP="00847721">
                    <w:pPr>
                      <w:snapToGrid w:val="0"/>
                      <w:spacing w:line="200" w:lineRule="atLeast"/>
                      <w:jc w:val="right"/>
                      <w:rPr>
                        <w:rFonts w:ascii="Times New Roman" w:hAnsi="Times New Roman" w:cs="Times New Roman"/>
                        <w:sz w:val="13"/>
                        <w:szCs w:val="13"/>
                      </w:rPr>
                    </w:pPr>
                  </w:p>
                </w:tc>
                <w:tc>
                  <w:tcPr>
                    <w:tcW w:w="380" w:type="pct"/>
                    <w:vAlign w:val="center"/>
                  </w:tcPr>
                  <w:p w14:paraId="218821CC"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444,881,879.30</w:t>
                    </w:r>
                  </w:p>
                </w:tc>
                <w:tc>
                  <w:tcPr>
                    <w:tcW w:w="238" w:type="pct"/>
                  </w:tcPr>
                  <w:p w14:paraId="7E855D2E" w14:textId="77777777" w:rsidR="00847721" w:rsidRDefault="00847721">
                    <w:pPr>
                      <w:jc w:val="right"/>
                      <w:rPr>
                        <w:sz w:val="18"/>
                        <w:szCs w:val="18"/>
                      </w:rPr>
                    </w:pPr>
                  </w:p>
                </w:tc>
                <w:tc>
                  <w:tcPr>
                    <w:tcW w:w="401" w:type="pct"/>
                    <w:vAlign w:val="center"/>
                  </w:tcPr>
                  <w:p w14:paraId="5D54B840"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1,822,672,105.62</w:t>
                    </w:r>
                  </w:p>
                </w:tc>
                <w:tc>
                  <w:tcPr>
                    <w:tcW w:w="342" w:type="pct"/>
                    <w:vAlign w:val="center"/>
                  </w:tcPr>
                  <w:p w14:paraId="162D69E9"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19,011,375.51</w:t>
                    </w:r>
                  </w:p>
                </w:tc>
                <w:tc>
                  <w:tcPr>
                    <w:tcW w:w="400" w:type="pct"/>
                    <w:vAlign w:val="center"/>
                  </w:tcPr>
                  <w:p w14:paraId="6744D061"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1,841,683,481.13</w:t>
                    </w:r>
                  </w:p>
                </w:tc>
              </w:tr>
              <w:tr w:rsidR="00847721" w14:paraId="47DFBC8B" w14:textId="77777777" w:rsidTr="00847721">
                <w:sdt>
                  <w:sdtPr>
                    <w:tag w:val="_PLD_5feb351bb250466a8fad5b20d2922c70"/>
                    <w:id w:val="1903953691"/>
                    <w:lock w:val="sdtLocked"/>
                  </w:sdtPr>
                  <w:sdtEndPr/>
                  <w:sdtContent>
                    <w:tc>
                      <w:tcPr>
                        <w:tcW w:w="586" w:type="pct"/>
                      </w:tcPr>
                      <w:p w14:paraId="1CAFD9DD" w14:textId="77777777" w:rsidR="00847721" w:rsidRDefault="00B66337">
                        <w:pPr>
                          <w:rPr>
                            <w:sz w:val="18"/>
                            <w:szCs w:val="18"/>
                          </w:rPr>
                        </w:pPr>
                        <w:r>
                          <w:rPr>
                            <w:rFonts w:hint="eastAsia"/>
                            <w:sz w:val="18"/>
                            <w:szCs w:val="18"/>
                          </w:rPr>
                          <w:t>加：</w:t>
                        </w:r>
                        <w:r>
                          <w:rPr>
                            <w:sz w:val="18"/>
                            <w:szCs w:val="18"/>
                          </w:rPr>
                          <w:t>会计政策变更</w:t>
                        </w:r>
                      </w:p>
                    </w:tc>
                  </w:sdtContent>
                </w:sdt>
                <w:tc>
                  <w:tcPr>
                    <w:tcW w:w="365" w:type="pct"/>
                    <w:vAlign w:val="center"/>
                  </w:tcPr>
                  <w:p w14:paraId="2145B719"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0A8DFC52"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04159F26" w14:textId="77777777" w:rsidR="00847721" w:rsidRDefault="00847721" w:rsidP="00847721">
                    <w:pPr>
                      <w:snapToGrid w:val="0"/>
                      <w:spacing w:line="200" w:lineRule="atLeast"/>
                      <w:jc w:val="right"/>
                      <w:rPr>
                        <w:rFonts w:ascii="Times New Roman" w:hAnsi="Times New Roman" w:cs="Times New Roman"/>
                        <w:sz w:val="13"/>
                        <w:szCs w:val="13"/>
                      </w:rPr>
                    </w:pPr>
                  </w:p>
                </w:tc>
                <w:tc>
                  <w:tcPr>
                    <w:tcW w:w="209" w:type="pct"/>
                    <w:vAlign w:val="center"/>
                  </w:tcPr>
                  <w:p w14:paraId="4C87219D" w14:textId="77777777" w:rsidR="00847721" w:rsidRDefault="00847721" w:rsidP="00847721">
                    <w:pPr>
                      <w:snapToGrid w:val="0"/>
                      <w:spacing w:line="200" w:lineRule="atLeast"/>
                      <w:jc w:val="right"/>
                      <w:rPr>
                        <w:rFonts w:ascii="Times New Roman" w:hAnsi="Times New Roman" w:cs="Times New Roman"/>
                        <w:sz w:val="13"/>
                        <w:szCs w:val="13"/>
                      </w:rPr>
                    </w:pPr>
                  </w:p>
                </w:tc>
                <w:tc>
                  <w:tcPr>
                    <w:tcW w:w="365" w:type="pct"/>
                    <w:vAlign w:val="center"/>
                  </w:tcPr>
                  <w:p w14:paraId="77214F56"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53ED8523" w14:textId="77777777" w:rsidR="00847721" w:rsidRDefault="00847721" w:rsidP="00847721">
                    <w:pPr>
                      <w:snapToGrid w:val="0"/>
                      <w:spacing w:line="200" w:lineRule="atLeast"/>
                      <w:jc w:val="right"/>
                      <w:rPr>
                        <w:rFonts w:ascii="Times New Roman" w:hAnsi="Times New Roman" w:cs="Times New Roman"/>
                        <w:sz w:val="13"/>
                        <w:szCs w:val="13"/>
                      </w:rPr>
                    </w:pPr>
                  </w:p>
                </w:tc>
                <w:tc>
                  <w:tcPr>
                    <w:tcW w:w="334" w:type="pct"/>
                    <w:vAlign w:val="center"/>
                  </w:tcPr>
                  <w:p w14:paraId="5A1962F5"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1AF649A4"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7573DCFC"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78F1A987" w14:textId="77777777" w:rsidR="00847721" w:rsidRDefault="00847721" w:rsidP="00847721">
                    <w:pPr>
                      <w:snapToGrid w:val="0"/>
                      <w:spacing w:line="200" w:lineRule="atLeast"/>
                      <w:jc w:val="right"/>
                      <w:rPr>
                        <w:rFonts w:ascii="Times New Roman" w:hAnsi="Times New Roman" w:cs="Times New Roman"/>
                        <w:sz w:val="13"/>
                        <w:szCs w:val="13"/>
                      </w:rPr>
                    </w:pPr>
                  </w:p>
                </w:tc>
                <w:tc>
                  <w:tcPr>
                    <w:tcW w:w="380" w:type="pct"/>
                    <w:vAlign w:val="center"/>
                  </w:tcPr>
                  <w:p w14:paraId="6A019527" w14:textId="77777777" w:rsidR="00847721" w:rsidRDefault="00847721" w:rsidP="00847721">
                    <w:pPr>
                      <w:snapToGrid w:val="0"/>
                      <w:spacing w:line="200" w:lineRule="atLeast"/>
                      <w:jc w:val="right"/>
                      <w:rPr>
                        <w:rFonts w:ascii="Times New Roman" w:hAnsi="Times New Roman" w:cs="Times New Roman"/>
                        <w:sz w:val="13"/>
                        <w:szCs w:val="13"/>
                      </w:rPr>
                    </w:pPr>
                  </w:p>
                </w:tc>
                <w:tc>
                  <w:tcPr>
                    <w:tcW w:w="238" w:type="pct"/>
                  </w:tcPr>
                  <w:p w14:paraId="59C3F5C6" w14:textId="77777777" w:rsidR="00847721" w:rsidRDefault="00847721">
                    <w:pPr>
                      <w:jc w:val="right"/>
                      <w:rPr>
                        <w:sz w:val="18"/>
                        <w:szCs w:val="18"/>
                      </w:rPr>
                    </w:pPr>
                  </w:p>
                </w:tc>
                <w:tc>
                  <w:tcPr>
                    <w:tcW w:w="401" w:type="pct"/>
                    <w:vAlign w:val="center"/>
                  </w:tcPr>
                  <w:p w14:paraId="4DB88964"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3B7BA0B6" w14:textId="77777777" w:rsidR="00847721" w:rsidRDefault="00847721" w:rsidP="00847721">
                    <w:pPr>
                      <w:snapToGrid w:val="0"/>
                      <w:spacing w:line="200" w:lineRule="atLeast"/>
                      <w:jc w:val="right"/>
                      <w:rPr>
                        <w:rFonts w:ascii="Times New Roman" w:hAnsi="Times New Roman" w:cs="Times New Roman"/>
                        <w:sz w:val="13"/>
                        <w:szCs w:val="13"/>
                      </w:rPr>
                    </w:pPr>
                  </w:p>
                </w:tc>
                <w:tc>
                  <w:tcPr>
                    <w:tcW w:w="400" w:type="pct"/>
                    <w:vAlign w:val="center"/>
                  </w:tcPr>
                  <w:p w14:paraId="10D148BA" w14:textId="77777777" w:rsidR="00847721" w:rsidRDefault="00847721" w:rsidP="00847721">
                    <w:pPr>
                      <w:snapToGrid w:val="0"/>
                      <w:spacing w:line="200" w:lineRule="atLeast"/>
                      <w:jc w:val="right"/>
                      <w:rPr>
                        <w:rFonts w:ascii="Times New Roman" w:hAnsi="Times New Roman" w:cs="Times New Roman"/>
                        <w:sz w:val="13"/>
                        <w:szCs w:val="13"/>
                      </w:rPr>
                    </w:pPr>
                  </w:p>
                </w:tc>
              </w:tr>
              <w:tr w:rsidR="00847721" w14:paraId="5AF95F0C" w14:textId="77777777" w:rsidTr="00847721">
                <w:sdt>
                  <w:sdtPr>
                    <w:tag w:val="_PLD_b3480764b7144ae885e5b5b29f4f4705"/>
                    <w:id w:val="-504824318"/>
                    <w:lock w:val="sdtLocked"/>
                  </w:sdtPr>
                  <w:sdtEndPr/>
                  <w:sdtContent>
                    <w:tc>
                      <w:tcPr>
                        <w:tcW w:w="586" w:type="pct"/>
                      </w:tcPr>
                      <w:p w14:paraId="6D510A71" w14:textId="77777777" w:rsidR="00847721" w:rsidRDefault="00B66337">
                        <w:pPr>
                          <w:ind w:firstLineChars="200" w:firstLine="420"/>
                          <w:rPr>
                            <w:sz w:val="18"/>
                            <w:szCs w:val="18"/>
                          </w:rPr>
                        </w:pPr>
                        <w:r>
                          <w:rPr>
                            <w:sz w:val="18"/>
                            <w:szCs w:val="18"/>
                          </w:rPr>
                          <w:t>前期差错更正</w:t>
                        </w:r>
                      </w:p>
                    </w:tc>
                  </w:sdtContent>
                </w:sdt>
                <w:tc>
                  <w:tcPr>
                    <w:tcW w:w="365" w:type="pct"/>
                    <w:vAlign w:val="center"/>
                  </w:tcPr>
                  <w:p w14:paraId="590A8B1C"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048786F8"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5E518ABE" w14:textId="77777777" w:rsidR="00847721" w:rsidRDefault="00847721" w:rsidP="00847721">
                    <w:pPr>
                      <w:snapToGrid w:val="0"/>
                      <w:spacing w:line="200" w:lineRule="atLeast"/>
                      <w:jc w:val="right"/>
                      <w:rPr>
                        <w:rFonts w:ascii="Times New Roman" w:hAnsi="Times New Roman" w:cs="Times New Roman"/>
                        <w:sz w:val="13"/>
                        <w:szCs w:val="13"/>
                      </w:rPr>
                    </w:pPr>
                  </w:p>
                </w:tc>
                <w:tc>
                  <w:tcPr>
                    <w:tcW w:w="209" w:type="pct"/>
                    <w:vAlign w:val="center"/>
                  </w:tcPr>
                  <w:p w14:paraId="79449321" w14:textId="77777777" w:rsidR="00847721" w:rsidRDefault="00847721" w:rsidP="00847721">
                    <w:pPr>
                      <w:snapToGrid w:val="0"/>
                      <w:spacing w:line="200" w:lineRule="atLeast"/>
                      <w:jc w:val="right"/>
                      <w:rPr>
                        <w:rFonts w:ascii="Times New Roman" w:hAnsi="Times New Roman" w:cs="Times New Roman"/>
                        <w:sz w:val="13"/>
                        <w:szCs w:val="13"/>
                      </w:rPr>
                    </w:pPr>
                  </w:p>
                </w:tc>
                <w:tc>
                  <w:tcPr>
                    <w:tcW w:w="365" w:type="pct"/>
                    <w:vAlign w:val="center"/>
                  </w:tcPr>
                  <w:p w14:paraId="56CD5FB5"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1FDD9360" w14:textId="77777777" w:rsidR="00847721" w:rsidRDefault="00847721" w:rsidP="00847721">
                    <w:pPr>
                      <w:snapToGrid w:val="0"/>
                      <w:spacing w:line="200" w:lineRule="atLeast"/>
                      <w:jc w:val="right"/>
                      <w:rPr>
                        <w:rFonts w:ascii="Times New Roman" w:hAnsi="Times New Roman" w:cs="Times New Roman"/>
                        <w:sz w:val="13"/>
                        <w:szCs w:val="13"/>
                      </w:rPr>
                    </w:pPr>
                  </w:p>
                </w:tc>
                <w:tc>
                  <w:tcPr>
                    <w:tcW w:w="334" w:type="pct"/>
                    <w:vAlign w:val="center"/>
                  </w:tcPr>
                  <w:p w14:paraId="126B7D94"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40BD56FB"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3ABEA836"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3F47EEF7" w14:textId="77777777" w:rsidR="00847721" w:rsidRDefault="00847721" w:rsidP="00847721">
                    <w:pPr>
                      <w:snapToGrid w:val="0"/>
                      <w:spacing w:line="200" w:lineRule="atLeast"/>
                      <w:jc w:val="right"/>
                      <w:rPr>
                        <w:rFonts w:ascii="Times New Roman" w:hAnsi="Times New Roman" w:cs="Times New Roman"/>
                        <w:sz w:val="13"/>
                        <w:szCs w:val="13"/>
                      </w:rPr>
                    </w:pPr>
                  </w:p>
                </w:tc>
                <w:tc>
                  <w:tcPr>
                    <w:tcW w:w="380" w:type="pct"/>
                    <w:vAlign w:val="center"/>
                  </w:tcPr>
                  <w:p w14:paraId="45A76148" w14:textId="77777777" w:rsidR="00847721" w:rsidRDefault="00847721" w:rsidP="00847721">
                    <w:pPr>
                      <w:snapToGrid w:val="0"/>
                      <w:spacing w:line="200" w:lineRule="atLeast"/>
                      <w:jc w:val="right"/>
                      <w:rPr>
                        <w:rFonts w:ascii="Times New Roman" w:hAnsi="Times New Roman" w:cs="Times New Roman"/>
                        <w:sz w:val="13"/>
                        <w:szCs w:val="13"/>
                      </w:rPr>
                    </w:pPr>
                  </w:p>
                </w:tc>
                <w:tc>
                  <w:tcPr>
                    <w:tcW w:w="238" w:type="pct"/>
                  </w:tcPr>
                  <w:p w14:paraId="414BE20B" w14:textId="77777777" w:rsidR="00847721" w:rsidRDefault="00847721">
                    <w:pPr>
                      <w:jc w:val="right"/>
                      <w:rPr>
                        <w:sz w:val="18"/>
                        <w:szCs w:val="18"/>
                      </w:rPr>
                    </w:pPr>
                  </w:p>
                </w:tc>
                <w:tc>
                  <w:tcPr>
                    <w:tcW w:w="401" w:type="pct"/>
                    <w:vAlign w:val="center"/>
                  </w:tcPr>
                  <w:p w14:paraId="172BA680"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009F4290" w14:textId="77777777" w:rsidR="00847721" w:rsidRDefault="00847721" w:rsidP="00847721">
                    <w:pPr>
                      <w:snapToGrid w:val="0"/>
                      <w:spacing w:line="200" w:lineRule="atLeast"/>
                      <w:jc w:val="right"/>
                      <w:rPr>
                        <w:rFonts w:ascii="Times New Roman" w:hAnsi="Times New Roman" w:cs="Times New Roman"/>
                        <w:sz w:val="13"/>
                        <w:szCs w:val="13"/>
                      </w:rPr>
                    </w:pPr>
                  </w:p>
                </w:tc>
                <w:tc>
                  <w:tcPr>
                    <w:tcW w:w="400" w:type="pct"/>
                    <w:vAlign w:val="center"/>
                  </w:tcPr>
                  <w:p w14:paraId="78C93B6B" w14:textId="77777777" w:rsidR="00847721" w:rsidRDefault="00847721" w:rsidP="00847721">
                    <w:pPr>
                      <w:snapToGrid w:val="0"/>
                      <w:spacing w:line="200" w:lineRule="atLeast"/>
                      <w:jc w:val="right"/>
                      <w:rPr>
                        <w:rFonts w:ascii="Times New Roman" w:hAnsi="Times New Roman" w:cs="Times New Roman"/>
                        <w:sz w:val="13"/>
                        <w:szCs w:val="13"/>
                      </w:rPr>
                    </w:pPr>
                  </w:p>
                </w:tc>
              </w:tr>
              <w:tr w:rsidR="00847721" w14:paraId="0A127E00" w14:textId="77777777" w:rsidTr="00847721">
                <w:sdt>
                  <w:sdtPr>
                    <w:tag w:val="_PLD_03f09ee4c9b7416b9923560f93f21ac6"/>
                    <w:id w:val="247848578"/>
                    <w:lock w:val="sdtLocked"/>
                  </w:sdtPr>
                  <w:sdtEndPr/>
                  <w:sdtContent>
                    <w:tc>
                      <w:tcPr>
                        <w:tcW w:w="586" w:type="pct"/>
                      </w:tcPr>
                      <w:p w14:paraId="2BC03962" w14:textId="77777777" w:rsidR="00847721" w:rsidRDefault="00B66337">
                        <w:pPr>
                          <w:ind w:firstLineChars="200" w:firstLine="420"/>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Content>
                </w:sdt>
                <w:tc>
                  <w:tcPr>
                    <w:tcW w:w="365" w:type="pct"/>
                    <w:vAlign w:val="center"/>
                  </w:tcPr>
                  <w:p w14:paraId="08663F45"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5595E54D"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728A8D64" w14:textId="77777777" w:rsidR="00847721" w:rsidRDefault="00847721" w:rsidP="00847721">
                    <w:pPr>
                      <w:snapToGrid w:val="0"/>
                      <w:spacing w:line="200" w:lineRule="atLeast"/>
                      <w:jc w:val="right"/>
                      <w:rPr>
                        <w:rFonts w:ascii="Times New Roman" w:hAnsi="Times New Roman" w:cs="Times New Roman"/>
                        <w:sz w:val="13"/>
                        <w:szCs w:val="13"/>
                      </w:rPr>
                    </w:pPr>
                  </w:p>
                </w:tc>
                <w:tc>
                  <w:tcPr>
                    <w:tcW w:w="209" w:type="pct"/>
                    <w:vAlign w:val="center"/>
                  </w:tcPr>
                  <w:p w14:paraId="485F2E0A" w14:textId="77777777" w:rsidR="00847721" w:rsidRDefault="00847721" w:rsidP="00847721">
                    <w:pPr>
                      <w:snapToGrid w:val="0"/>
                      <w:spacing w:line="200" w:lineRule="atLeast"/>
                      <w:jc w:val="right"/>
                      <w:rPr>
                        <w:rFonts w:ascii="Times New Roman" w:hAnsi="Times New Roman" w:cs="Times New Roman"/>
                        <w:sz w:val="13"/>
                        <w:szCs w:val="13"/>
                      </w:rPr>
                    </w:pPr>
                  </w:p>
                </w:tc>
                <w:tc>
                  <w:tcPr>
                    <w:tcW w:w="365" w:type="pct"/>
                    <w:vAlign w:val="center"/>
                  </w:tcPr>
                  <w:p w14:paraId="06760117"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78147F75" w14:textId="77777777" w:rsidR="00847721" w:rsidRDefault="00847721" w:rsidP="00847721">
                    <w:pPr>
                      <w:snapToGrid w:val="0"/>
                      <w:spacing w:line="200" w:lineRule="atLeast"/>
                      <w:jc w:val="right"/>
                      <w:rPr>
                        <w:rFonts w:ascii="Times New Roman" w:hAnsi="Times New Roman" w:cs="Times New Roman"/>
                        <w:sz w:val="13"/>
                        <w:szCs w:val="13"/>
                      </w:rPr>
                    </w:pPr>
                  </w:p>
                </w:tc>
                <w:tc>
                  <w:tcPr>
                    <w:tcW w:w="334" w:type="pct"/>
                    <w:vAlign w:val="center"/>
                  </w:tcPr>
                  <w:p w14:paraId="456A9CDF"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2610EA1C"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71F1F881"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6AD75FE0" w14:textId="77777777" w:rsidR="00847721" w:rsidRDefault="00847721" w:rsidP="00847721">
                    <w:pPr>
                      <w:snapToGrid w:val="0"/>
                      <w:spacing w:line="200" w:lineRule="atLeast"/>
                      <w:jc w:val="right"/>
                      <w:rPr>
                        <w:rFonts w:ascii="Times New Roman" w:hAnsi="Times New Roman" w:cs="Times New Roman"/>
                        <w:sz w:val="13"/>
                        <w:szCs w:val="13"/>
                      </w:rPr>
                    </w:pPr>
                  </w:p>
                </w:tc>
                <w:tc>
                  <w:tcPr>
                    <w:tcW w:w="380" w:type="pct"/>
                    <w:vAlign w:val="center"/>
                  </w:tcPr>
                  <w:p w14:paraId="63860DAF" w14:textId="77777777" w:rsidR="00847721" w:rsidRDefault="00847721" w:rsidP="00847721">
                    <w:pPr>
                      <w:snapToGrid w:val="0"/>
                      <w:spacing w:line="200" w:lineRule="atLeast"/>
                      <w:jc w:val="right"/>
                      <w:rPr>
                        <w:rFonts w:ascii="Times New Roman" w:hAnsi="Times New Roman" w:cs="Times New Roman"/>
                        <w:sz w:val="13"/>
                        <w:szCs w:val="13"/>
                      </w:rPr>
                    </w:pPr>
                  </w:p>
                </w:tc>
                <w:tc>
                  <w:tcPr>
                    <w:tcW w:w="238" w:type="pct"/>
                  </w:tcPr>
                  <w:p w14:paraId="28C7CF6A" w14:textId="77777777" w:rsidR="00847721" w:rsidRDefault="00847721">
                    <w:pPr>
                      <w:jc w:val="right"/>
                      <w:rPr>
                        <w:sz w:val="18"/>
                        <w:szCs w:val="18"/>
                      </w:rPr>
                    </w:pPr>
                  </w:p>
                </w:tc>
                <w:tc>
                  <w:tcPr>
                    <w:tcW w:w="401" w:type="pct"/>
                    <w:vAlign w:val="center"/>
                  </w:tcPr>
                  <w:p w14:paraId="146CCB02"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2CB4D9BA" w14:textId="77777777" w:rsidR="00847721" w:rsidRDefault="00847721" w:rsidP="00847721">
                    <w:pPr>
                      <w:snapToGrid w:val="0"/>
                      <w:spacing w:line="200" w:lineRule="atLeast"/>
                      <w:jc w:val="right"/>
                      <w:rPr>
                        <w:rFonts w:ascii="Times New Roman" w:hAnsi="Times New Roman" w:cs="Times New Roman"/>
                        <w:sz w:val="13"/>
                        <w:szCs w:val="13"/>
                      </w:rPr>
                    </w:pPr>
                  </w:p>
                </w:tc>
                <w:tc>
                  <w:tcPr>
                    <w:tcW w:w="400" w:type="pct"/>
                    <w:vAlign w:val="center"/>
                  </w:tcPr>
                  <w:p w14:paraId="311191C8" w14:textId="77777777" w:rsidR="00847721" w:rsidRDefault="00847721" w:rsidP="00847721">
                    <w:pPr>
                      <w:snapToGrid w:val="0"/>
                      <w:spacing w:line="200" w:lineRule="atLeast"/>
                      <w:jc w:val="right"/>
                      <w:rPr>
                        <w:rFonts w:ascii="Times New Roman" w:hAnsi="Times New Roman" w:cs="Times New Roman"/>
                        <w:sz w:val="13"/>
                        <w:szCs w:val="13"/>
                      </w:rPr>
                    </w:pPr>
                  </w:p>
                </w:tc>
              </w:tr>
              <w:tr w:rsidR="00847721" w14:paraId="23B68001" w14:textId="77777777" w:rsidTr="00847721">
                <w:sdt>
                  <w:sdtPr>
                    <w:tag w:val="_PLD_3226061f12cf4cf887adc2639edc13d6"/>
                    <w:id w:val="-1734233424"/>
                    <w:lock w:val="sdtLocked"/>
                  </w:sdtPr>
                  <w:sdtEndPr/>
                  <w:sdtContent>
                    <w:tc>
                      <w:tcPr>
                        <w:tcW w:w="586" w:type="pct"/>
                      </w:tcPr>
                      <w:p w14:paraId="02787F66" w14:textId="77777777" w:rsidR="00847721" w:rsidRDefault="00B66337">
                        <w:pPr>
                          <w:ind w:firstLineChars="200" w:firstLine="420"/>
                          <w:rPr>
                            <w:sz w:val="18"/>
                            <w:szCs w:val="18"/>
                          </w:rPr>
                        </w:pPr>
                        <w:r>
                          <w:rPr>
                            <w:rFonts w:hint="eastAsia"/>
                            <w:sz w:val="18"/>
                            <w:szCs w:val="18"/>
                          </w:rPr>
                          <w:t>其他</w:t>
                        </w:r>
                      </w:p>
                    </w:tc>
                  </w:sdtContent>
                </w:sdt>
                <w:tc>
                  <w:tcPr>
                    <w:tcW w:w="365" w:type="pct"/>
                    <w:vAlign w:val="center"/>
                  </w:tcPr>
                  <w:p w14:paraId="63BC24C6"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43DBAD07"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5D89C201" w14:textId="77777777" w:rsidR="00847721" w:rsidRDefault="00847721" w:rsidP="00847721">
                    <w:pPr>
                      <w:snapToGrid w:val="0"/>
                      <w:spacing w:line="200" w:lineRule="atLeast"/>
                      <w:jc w:val="right"/>
                      <w:rPr>
                        <w:rFonts w:ascii="Times New Roman" w:hAnsi="Times New Roman" w:cs="Times New Roman"/>
                        <w:sz w:val="13"/>
                        <w:szCs w:val="13"/>
                      </w:rPr>
                    </w:pPr>
                  </w:p>
                </w:tc>
                <w:tc>
                  <w:tcPr>
                    <w:tcW w:w="209" w:type="pct"/>
                    <w:vAlign w:val="center"/>
                  </w:tcPr>
                  <w:p w14:paraId="08E47FC0" w14:textId="77777777" w:rsidR="00847721" w:rsidRDefault="00847721" w:rsidP="00847721">
                    <w:pPr>
                      <w:snapToGrid w:val="0"/>
                      <w:spacing w:line="200" w:lineRule="atLeast"/>
                      <w:jc w:val="right"/>
                      <w:rPr>
                        <w:rFonts w:ascii="Times New Roman" w:hAnsi="Times New Roman" w:cs="Times New Roman"/>
                        <w:sz w:val="13"/>
                        <w:szCs w:val="13"/>
                      </w:rPr>
                    </w:pPr>
                  </w:p>
                </w:tc>
                <w:tc>
                  <w:tcPr>
                    <w:tcW w:w="365" w:type="pct"/>
                    <w:vAlign w:val="center"/>
                  </w:tcPr>
                  <w:p w14:paraId="4105A4FE"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10977F9D" w14:textId="77777777" w:rsidR="00847721" w:rsidRDefault="00847721" w:rsidP="00847721">
                    <w:pPr>
                      <w:snapToGrid w:val="0"/>
                      <w:spacing w:line="200" w:lineRule="atLeast"/>
                      <w:jc w:val="right"/>
                      <w:rPr>
                        <w:rFonts w:ascii="Times New Roman" w:hAnsi="Times New Roman" w:cs="Times New Roman"/>
                        <w:sz w:val="13"/>
                        <w:szCs w:val="13"/>
                      </w:rPr>
                    </w:pPr>
                  </w:p>
                </w:tc>
                <w:tc>
                  <w:tcPr>
                    <w:tcW w:w="334" w:type="pct"/>
                    <w:vAlign w:val="center"/>
                  </w:tcPr>
                  <w:p w14:paraId="1F076D9F"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7B054074"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13869E3A"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2E70C2C1" w14:textId="77777777" w:rsidR="00847721" w:rsidRDefault="00847721" w:rsidP="00847721">
                    <w:pPr>
                      <w:snapToGrid w:val="0"/>
                      <w:spacing w:line="200" w:lineRule="atLeast"/>
                      <w:jc w:val="right"/>
                      <w:rPr>
                        <w:rFonts w:ascii="Times New Roman" w:hAnsi="Times New Roman" w:cs="Times New Roman"/>
                        <w:sz w:val="13"/>
                        <w:szCs w:val="13"/>
                      </w:rPr>
                    </w:pPr>
                  </w:p>
                </w:tc>
                <w:tc>
                  <w:tcPr>
                    <w:tcW w:w="380" w:type="pct"/>
                    <w:vAlign w:val="center"/>
                  </w:tcPr>
                  <w:p w14:paraId="36EC3BFB" w14:textId="77777777" w:rsidR="00847721" w:rsidRDefault="00847721" w:rsidP="00847721">
                    <w:pPr>
                      <w:snapToGrid w:val="0"/>
                      <w:spacing w:line="200" w:lineRule="atLeast"/>
                      <w:jc w:val="right"/>
                      <w:rPr>
                        <w:rFonts w:ascii="Times New Roman" w:hAnsi="Times New Roman" w:cs="Times New Roman"/>
                        <w:sz w:val="13"/>
                        <w:szCs w:val="13"/>
                      </w:rPr>
                    </w:pPr>
                  </w:p>
                </w:tc>
                <w:tc>
                  <w:tcPr>
                    <w:tcW w:w="238" w:type="pct"/>
                  </w:tcPr>
                  <w:p w14:paraId="1FC5EC2B" w14:textId="77777777" w:rsidR="00847721" w:rsidRDefault="00847721">
                    <w:pPr>
                      <w:jc w:val="right"/>
                      <w:rPr>
                        <w:sz w:val="18"/>
                        <w:szCs w:val="18"/>
                      </w:rPr>
                    </w:pPr>
                  </w:p>
                </w:tc>
                <w:tc>
                  <w:tcPr>
                    <w:tcW w:w="401" w:type="pct"/>
                    <w:vAlign w:val="center"/>
                  </w:tcPr>
                  <w:p w14:paraId="0701FB40"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7210809E" w14:textId="77777777" w:rsidR="00847721" w:rsidRDefault="00847721" w:rsidP="00847721">
                    <w:pPr>
                      <w:snapToGrid w:val="0"/>
                      <w:spacing w:line="200" w:lineRule="atLeast"/>
                      <w:jc w:val="right"/>
                      <w:rPr>
                        <w:rFonts w:ascii="Times New Roman" w:hAnsi="Times New Roman" w:cs="Times New Roman"/>
                        <w:sz w:val="13"/>
                        <w:szCs w:val="13"/>
                      </w:rPr>
                    </w:pPr>
                  </w:p>
                </w:tc>
                <w:tc>
                  <w:tcPr>
                    <w:tcW w:w="400" w:type="pct"/>
                    <w:vAlign w:val="center"/>
                  </w:tcPr>
                  <w:p w14:paraId="7E231A57" w14:textId="77777777" w:rsidR="00847721" w:rsidRDefault="00847721" w:rsidP="00847721">
                    <w:pPr>
                      <w:snapToGrid w:val="0"/>
                      <w:spacing w:line="200" w:lineRule="atLeast"/>
                      <w:jc w:val="right"/>
                      <w:rPr>
                        <w:rFonts w:ascii="Times New Roman" w:hAnsi="Times New Roman" w:cs="Times New Roman"/>
                        <w:sz w:val="13"/>
                        <w:szCs w:val="13"/>
                      </w:rPr>
                    </w:pPr>
                  </w:p>
                </w:tc>
              </w:tr>
              <w:tr w:rsidR="00847721" w14:paraId="35314C14" w14:textId="77777777" w:rsidTr="00847721">
                <w:sdt>
                  <w:sdtPr>
                    <w:tag w:val="_PLD_6438083d485a4ed1a2cb2a35b3d400f3"/>
                    <w:id w:val="1968317347"/>
                    <w:lock w:val="sdtLocked"/>
                  </w:sdtPr>
                  <w:sdtEndPr/>
                  <w:sdtContent>
                    <w:tc>
                      <w:tcPr>
                        <w:tcW w:w="586" w:type="pct"/>
                      </w:tcPr>
                      <w:p w14:paraId="2B597EB5" w14:textId="77777777" w:rsidR="00847721" w:rsidRDefault="00B66337">
                        <w:pPr>
                          <w:rPr>
                            <w:sz w:val="18"/>
                            <w:szCs w:val="18"/>
                          </w:rPr>
                        </w:pPr>
                        <w:r>
                          <w:rPr>
                            <w:sz w:val="18"/>
                            <w:szCs w:val="18"/>
                          </w:rPr>
                          <w:t>二、本年</w:t>
                        </w:r>
                        <w:r>
                          <w:rPr>
                            <w:rFonts w:hint="eastAsia"/>
                            <w:sz w:val="18"/>
                            <w:szCs w:val="18"/>
                          </w:rPr>
                          <w:t>期</w:t>
                        </w:r>
                        <w:r>
                          <w:rPr>
                            <w:sz w:val="18"/>
                            <w:szCs w:val="18"/>
                          </w:rPr>
                          <w:t>初余额</w:t>
                        </w:r>
                      </w:p>
                    </w:tc>
                  </w:sdtContent>
                </w:sdt>
                <w:tc>
                  <w:tcPr>
                    <w:tcW w:w="365" w:type="pct"/>
                    <w:vAlign w:val="center"/>
                  </w:tcPr>
                  <w:p w14:paraId="235E9F27"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424,861,597.00</w:t>
                    </w:r>
                  </w:p>
                </w:tc>
                <w:tc>
                  <w:tcPr>
                    <w:tcW w:w="207" w:type="pct"/>
                    <w:vAlign w:val="center"/>
                  </w:tcPr>
                  <w:p w14:paraId="000C53E5"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73FB188F" w14:textId="77777777" w:rsidR="00847721" w:rsidRDefault="00847721" w:rsidP="00847721">
                    <w:pPr>
                      <w:snapToGrid w:val="0"/>
                      <w:spacing w:line="200" w:lineRule="atLeast"/>
                      <w:jc w:val="right"/>
                      <w:rPr>
                        <w:rFonts w:ascii="Times New Roman" w:hAnsi="Times New Roman" w:cs="Times New Roman"/>
                        <w:sz w:val="13"/>
                        <w:szCs w:val="13"/>
                      </w:rPr>
                    </w:pPr>
                  </w:p>
                </w:tc>
                <w:tc>
                  <w:tcPr>
                    <w:tcW w:w="209" w:type="pct"/>
                    <w:vAlign w:val="center"/>
                  </w:tcPr>
                  <w:p w14:paraId="02EA11C7" w14:textId="77777777" w:rsidR="00847721" w:rsidRDefault="00847721" w:rsidP="00847721">
                    <w:pPr>
                      <w:snapToGrid w:val="0"/>
                      <w:spacing w:line="200" w:lineRule="atLeast"/>
                      <w:jc w:val="right"/>
                      <w:rPr>
                        <w:rFonts w:ascii="Times New Roman" w:hAnsi="Times New Roman" w:cs="Times New Roman"/>
                        <w:sz w:val="13"/>
                        <w:szCs w:val="13"/>
                      </w:rPr>
                    </w:pPr>
                  </w:p>
                </w:tc>
                <w:tc>
                  <w:tcPr>
                    <w:tcW w:w="365" w:type="pct"/>
                    <w:vAlign w:val="center"/>
                  </w:tcPr>
                  <w:p w14:paraId="68B8A8BA"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932,797,168.08</w:t>
                    </w:r>
                  </w:p>
                </w:tc>
                <w:tc>
                  <w:tcPr>
                    <w:tcW w:w="208" w:type="pct"/>
                    <w:vAlign w:val="center"/>
                  </w:tcPr>
                  <w:p w14:paraId="0F2DD293" w14:textId="77777777" w:rsidR="00847721" w:rsidRDefault="00847721" w:rsidP="00847721">
                    <w:pPr>
                      <w:snapToGrid w:val="0"/>
                      <w:spacing w:line="200" w:lineRule="atLeast"/>
                      <w:jc w:val="right"/>
                      <w:rPr>
                        <w:rFonts w:ascii="Times New Roman" w:hAnsi="Times New Roman" w:cs="Times New Roman"/>
                        <w:sz w:val="13"/>
                        <w:szCs w:val="13"/>
                      </w:rPr>
                    </w:pPr>
                  </w:p>
                </w:tc>
                <w:tc>
                  <w:tcPr>
                    <w:tcW w:w="334" w:type="pct"/>
                    <w:vAlign w:val="center"/>
                  </w:tcPr>
                  <w:p w14:paraId="6BF40434"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-619,357.40</w:t>
                    </w:r>
                  </w:p>
                </w:tc>
                <w:tc>
                  <w:tcPr>
                    <w:tcW w:w="208" w:type="pct"/>
                    <w:vAlign w:val="center"/>
                  </w:tcPr>
                  <w:p w14:paraId="0B521E94"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686BC597"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20,750,818.64</w:t>
                    </w:r>
                  </w:p>
                </w:tc>
                <w:tc>
                  <w:tcPr>
                    <w:tcW w:w="208" w:type="pct"/>
                    <w:vAlign w:val="center"/>
                  </w:tcPr>
                  <w:p w14:paraId="09882A0B" w14:textId="77777777" w:rsidR="00847721" w:rsidRDefault="00847721" w:rsidP="00847721">
                    <w:pPr>
                      <w:snapToGrid w:val="0"/>
                      <w:spacing w:line="200" w:lineRule="atLeast"/>
                      <w:jc w:val="right"/>
                      <w:rPr>
                        <w:rFonts w:ascii="Times New Roman" w:hAnsi="Times New Roman" w:cs="Times New Roman"/>
                        <w:sz w:val="13"/>
                        <w:szCs w:val="13"/>
                      </w:rPr>
                    </w:pPr>
                  </w:p>
                </w:tc>
                <w:tc>
                  <w:tcPr>
                    <w:tcW w:w="380" w:type="pct"/>
                    <w:vAlign w:val="center"/>
                  </w:tcPr>
                  <w:p w14:paraId="47C1A8F5"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444,881,879.30</w:t>
                    </w:r>
                  </w:p>
                </w:tc>
                <w:tc>
                  <w:tcPr>
                    <w:tcW w:w="238" w:type="pct"/>
                  </w:tcPr>
                  <w:p w14:paraId="6B7BAB59" w14:textId="77777777" w:rsidR="00847721" w:rsidRDefault="00847721">
                    <w:pPr>
                      <w:jc w:val="right"/>
                      <w:rPr>
                        <w:sz w:val="18"/>
                        <w:szCs w:val="18"/>
                      </w:rPr>
                    </w:pPr>
                  </w:p>
                </w:tc>
                <w:tc>
                  <w:tcPr>
                    <w:tcW w:w="401" w:type="pct"/>
                    <w:vAlign w:val="center"/>
                  </w:tcPr>
                  <w:p w14:paraId="02696834"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1,822,672,105.62</w:t>
                    </w:r>
                  </w:p>
                </w:tc>
                <w:tc>
                  <w:tcPr>
                    <w:tcW w:w="342" w:type="pct"/>
                    <w:vAlign w:val="center"/>
                  </w:tcPr>
                  <w:p w14:paraId="20CF318A"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19,011,375.51</w:t>
                    </w:r>
                  </w:p>
                </w:tc>
                <w:tc>
                  <w:tcPr>
                    <w:tcW w:w="400" w:type="pct"/>
                    <w:vAlign w:val="center"/>
                  </w:tcPr>
                  <w:p w14:paraId="47AC39C6"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1,841,683,481.13</w:t>
                    </w:r>
                  </w:p>
                </w:tc>
              </w:tr>
              <w:tr w:rsidR="00847721" w14:paraId="55E8EC8A" w14:textId="77777777" w:rsidTr="00847721">
                <w:sdt>
                  <w:sdtPr>
                    <w:tag w:val="_PLD_a0d70a8ecfa64251bc0240cb363e3dd7"/>
                    <w:id w:val="1731728752"/>
                    <w:lock w:val="sdtLocked"/>
                  </w:sdtPr>
                  <w:sdtEndPr/>
                  <w:sdtContent>
                    <w:tc>
                      <w:tcPr>
                        <w:tcW w:w="586" w:type="pct"/>
                      </w:tcPr>
                      <w:p w14:paraId="3F406B5D" w14:textId="77777777" w:rsidR="00847721" w:rsidRDefault="00B66337">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365" w:type="pct"/>
                    <w:vAlign w:val="center"/>
                  </w:tcPr>
                  <w:p w14:paraId="2563AF4B"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7C48A849"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0A6CE2C5" w14:textId="77777777" w:rsidR="00847721" w:rsidRDefault="00847721" w:rsidP="00847721">
                    <w:pPr>
                      <w:snapToGrid w:val="0"/>
                      <w:spacing w:line="200" w:lineRule="atLeast"/>
                      <w:jc w:val="right"/>
                      <w:rPr>
                        <w:rFonts w:ascii="Times New Roman" w:hAnsi="Times New Roman" w:cs="Times New Roman"/>
                        <w:sz w:val="13"/>
                        <w:szCs w:val="13"/>
                      </w:rPr>
                    </w:pPr>
                  </w:p>
                </w:tc>
                <w:tc>
                  <w:tcPr>
                    <w:tcW w:w="209" w:type="pct"/>
                    <w:vAlign w:val="center"/>
                  </w:tcPr>
                  <w:p w14:paraId="0E4468ED" w14:textId="77777777" w:rsidR="00847721" w:rsidRDefault="00847721" w:rsidP="00847721">
                    <w:pPr>
                      <w:snapToGrid w:val="0"/>
                      <w:spacing w:line="200" w:lineRule="atLeast"/>
                      <w:jc w:val="right"/>
                      <w:rPr>
                        <w:rFonts w:ascii="Times New Roman" w:hAnsi="Times New Roman" w:cs="Times New Roman"/>
                        <w:sz w:val="13"/>
                        <w:szCs w:val="13"/>
                      </w:rPr>
                    </w:pPr>
                  </w:p>
                </w:tc>
                <w:tc>
                  <w:tcPr>
                    <w:tcW w:w="365" w:type="pct"/>
                    <w:vAlign w:val="center"/>
                  </w:tcPr>
                  <w:p w14:paraId="7179F8E7"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6F4EA795" w14:textId="77777777" w:rsidR="00847721" w:rsidRDefault="00847721" w:rsidP="00847721">
                    <w:pPr>
                      <w:snapToGrid w:val="0"/>
                      <w:spacing w:line="200" w:lineRule="atLeast"/>
                      <w:jc w:val="right"/>
                      <w:rPr>
                        <w:rFonts w:ascii="Times New Roman" w:hAnsi="Times New Roman" w:cs="Times New Roman"/>
                        <w:sz w:val="13"/>
                        <w:szCs w:val="13"/>
                      </w:rPr>
                    </w:pPr>
                  </w:p>
                </w:tc>
                <w:tc>
                  <w:tcPr>
                    <w:tcW w:w="334" w:type="pct"/>
                    <w:vAlign w:val="center"/>
                  </w:tcPr>
                  <w:p w14:paraId="377FEE19"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-1,790,306.60</w:t>
                    </w:r>
                  </w:p>
                </w:tc>
                <w:tc>
                  <w:tcPr>
                    <w:tcW w:w="208" w:type="pct"/>
                    <w:vAlign w:val="center"/>
                  </w:tcPr>
                  <w:p w14:paraId="41DE0F5F"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7F0084A0"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2,021,460.30</w:t>
                    </w:r>
                  </w:p>
                </w:tc>
                <w:tc>
                  <w:tcPr>
                    <w:tcW w:w="208" w:type="pct"/>
                    <w:vAlign w:val="center"/>
                  </w:tcPr>
                  <w:p w14:paraId="51ECFB84" w14:textId="77777777" w:rsidR="00847721" w:rsidRDefault="00847721" w:rsidP="00847721">
                    <w:pPr>
                      <w:snapToGrid w:val="0"/>
                      <w:spacing w:line="200" w:lineRule="atLeast"/>
                      <w:jc w:val="right"/>
                      <w:rPr>
                        <w:rFonts w:ascii="Times New Roman" w:hAnsi="Times New Roman" w:cs="Times New Roman"/>
                        <w:sz w:val="13"/>
                        <w:szCs w:val="13"/>
                      </w:rPr>
                    </w:pPr>
                  </w:p>
                </w:tc>
                <w:tc>
                  <w:tcPr>
                    <w:tcW w:w="380" w:type="pct"/>
                    <w:vAlign w:val="center"/>
                  </w:tcPr>
                  <w:p w14:paraId="0B79C781"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-296,210,918.61</w:t>
                    </w:r>
                  </w:p>
                </w:tc>
                <w:tc>
                  <w:tcPr>
                    <w:tcW w:w="238" w:type="pct"/>
                  </w:tcPr>
                  <w:p w14:paraId="59E75D74" w14:textId="77777777" w:rsidR="00847721" w:rsidRDefault="00847721">
                    <w:pPr>
                      <w:jc w:val="right"/>
                      <w:rPr>
                        <w:sz w:val="18"/>
                        <w:szCs w:val="18"/>
                      </w:rPr>
                    </w:pPr>
                  </w:p>
                </w:tc>
                <w:tc>
                  <w:tcPr>
                    <w:tcW w:w="401" w:type="pct"/>
                    <w:vAlign w:val="center"/>
                  </w:tcPr>
                  <w:p w14:paraId="1BF910D2"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-295,979,764.91</w:t>
                    </w:r>
                  </w:p>
                </w:tc>
                <w:tc>
                  <w:tcPr>
                    <w:tcW w:w="342" w:type="pct"/>
                    <w:vAlign w:val="center"/>
                  </w:tcPr>
                  <w:p w14:paraId="3D070E6C"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2,190,124.69</w:t>
                    </w:r>
                  </w:p>
                </w:tc>
                <w:tc>
                  <w:tcPr>
                    <w:tcW w:w="400" w:type="pct"/>
                    <w:vAlign w:val="center"/>
                  </w:tcPr>
                  <w:p w14:paraId="52C11FAC"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-293,789,640.22</w:t>
                    </w:r>
                  </w:p>
                </w:tc>
              </w:tr>
              <w:tr w:rsidR="00847721" w14:paraId="6AC04C07" w14:textId="77777777" w:rsidTr="00847721">
                <w:sdt>
                  <w:sdtPr>
                    <w:tag w:val="_PLD_d3b5283bf10a4a3c8882e3f3c30046c5"/>
                    <w:id w:val="-1425178333"/>
                    <w:lock w:val="sdtLocked"/>
                  </w:sdtPr>
                  <w:sdtEndPr/>
                  <w:sdtContent>
                    <w:tc>
                      <w:tcPr>
                        <w:tcW w:w="586" w:type="pct"/>
                      </w:tcPr>
                      <w:p w14:paraId="63C748EA" w14:textId="77777777" w:rsidR="00847721" w:rsidRDefault="00B66337">
                        <w:pPr>
                          <w:rPr>
                            <w:sz w:val="18"/>
                            <w:szCs w:val="18"/>
                          </w:rPr>
                        </w:pPr>
                        <w:r>
                          <w:rPr>
                            <w:rFonts w:hint="eastAsia"/>
                            <w:sz w:val="18"/>
                            <w:szCs w:val="18"/>
                          </w:rPr>
                          <w:t>（一）综合收益总额</w:t>
                        </w:r>
                      </w:p>
                    </w:tc>
                  </w:sdtContent>
                </w:sdt>
                <w:tc>
                  <w:tcPr>
                    <w:tcW w:w="365" w:type="pct"/>
                    <w:vAlign w:val="center"/>
                  </w:tcPr>
                  <w:p w14:paraId="6F453097"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4C660D29"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0213C4ED" w14:textId="77777777" w:rsidR="00847721" w:rsidRDefault="00847721" w:rsidP="00847721">
                    <w:pPr>
                      <w:snapToGrid w:val="0"/>
                      <w:spacing w:line="200" w:lineRule="atLeast"/>
                      <w:jc w:val="right"/>
                      <w:rPr>
                        <w:rFonts w:ascii="Times New Roman" w:hAnsi="Times New Roman" w:cs="Times New Roman"/>
                        <w:sz w:val="13"/>
                        <w:szCs w:val="13"/>
                      </w:rPr>
                    </w:pPr>
                  </w:p>
                </w:tc>
                <w:tc>
                  <w:tcPr>
                    <w:tcW w:w="209" w:type="pct"/>
                    <w:vAlign w:val="center"/>
                  </w:tcPr>
                  <w:p w14:paraId="4B766235" w14:textId="77777777" w:rsidR="00847721" w:rsidRDefault="00847721" w:rsidP="00847721">
                    <w:pPr>
                      <w:snapToGrid w:val="0"/>
                      <w:spacing w:line="200" w:lineRule="atLeast"/>
                      <w:jc w:val="right"/>
                      <w:rPr>
                        <w:rFonts w:ascii="Times New Roman" w:hAnsi="Times New Roman" w:cs="Times New Roman"/>
                        <w:sz w:val="13"/>
                        <w:szCs w:val="13"/>
                      </w:rPr>
                    </w:pPr>
                  </w:p>
                </w:tc>
                <w:tc>
                  <w:tcPr>
                    <w:tcW w:w="365" w:type="pct"/>
                    <w:vAlign w:val="center"/>
                  </w:tcPr>
                  <w:p w14:paraId="17A2683F"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4C85ECF6" w14:textId="77777777" w:rsidR="00847721" w:rsidRDefault="00847721" w:rsidP="00847721">
                    <w:pPr>
                      <w:snapToGrid w:val="0"/>
                      <w:spacing w:line="200" w:lineRule="atLeast"/>
                      <w:jc w:val="right"/>
                      <w:rPr>
                        <w:rFonts w:ascii="Times New Roman" w:hAnsi="Times New Roman" w:cs="Times New Roman"/>
                        <w:sz w:val="13"/>
                        <w:szCs w:val="13"/>
                      </w:rPr>
                    </w:pPr>
                  </w:p>
                </w:tc>
                <w:tc>
                  <w:tcPr>
                    <w:tcW w:w="334" w:type="pct"/>
                    <w:vAlign w:val="center"/>
                  </w:tcPr>
                  <w:p w14:paraId="48E07C6C"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-1,790,306.60</w:t>
                    </w:r>
                  </w:p>
                </w:tc>
                <w:tc>
                  <w:tcPr>
                    <w:tcW w:w="208" w:type="pct"/>
                    <w:vAlign w:val="center"/>
                  </w:tcPr>
                  <w:p w14:paraId="67121A04"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3C7D030A"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22EA6C94" w14:textId="77777777" w:rsidR="00847721" w:rsidRDefault="00847721" w:rsidP="00847721">
                    <w:pPr>
                      <w:snapToGrid w:val="0"/>
                      <w:spacing w:line="200" w:lineRule="atLeast"/>
                      <w:jc w:val="right"/>
                      <w:rPr>
                        <w:rFonts w:ascii="Times New Roman" w:hAnsi="Times New Roman" w:cs="Times New Roman"/>
                        <w:sz w:val="13"/>
                        <w:szCs w:val="13"/>
                      </w:rPr>
                    </w:pPr>
                  </w:p>
                </w:tc>
                <w:tc>
                  <w:tcPr>
                    <w:tcW w:w="380" w:type="pct"/>
                    <w:vAlign w:val="center"/>
                  </w:tcPr>
                  <w:p w14:paraId="16542A5B"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-294,189,458.31</w:t>
                    </w:r>
                  </w:p>
                </w:tc>
                <w:tc>
                  <w:tcPr>
                    <w:tcW w:w="238" w:type="pct"/>
                  </w:tcPr>
                  <w:p w14:paraId="35E9AE90" w14:textId="77777777" w:rsidR="00847721" w:rsidRDefault="00847721">
                    <w:pPr>
                      <w:jc w:val="right"/>
                      <w:rPr>
                        <w:sz w:val="18"/>
                        <w:szCs w:val="18"/>
                      </w:rPr>
                    </w:pPr>
                  </w:p>
                </w:tc>
                <w:tc>
                  <w:tcPr>
                    <w:tcW w:w="401" w:type="pct"/>
                    <w:vAlign w:val="center"/>
                  </w:tcPr>
                  <w:p w14:paraId="60DAAB6B"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-295,979,764.91</w:t>
                    </w:r>
                  </w:p>
                </w:tc>
                <w:tc>
                  <w:tcPr>
                    <w:tcW w:w="342" w:type="pct"/>
                    <w:vAlign w:val="center"/>
                  </w:tcPr>
                  <w:p w14:paraId="3FEF114C"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2,732,061.53</w:t>
                    </w:r>
                  </w:p>
                </w:tc>
                <w:tc>
                  <w:tcPr>
                    <w:tcW w:w="400" w:type="pct"/>
                    <w:vAlign w:val="center"/>
                  </w:tcPr>
                  <w:p w14:paraId="517759E3"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-293,247,703.38</w:t>
                    </w:r>
                  </w:p>
                </w:tc>
              </w:tr>
              <w:tr w:rsidR="00847721" w14:paraId="405A02C0" w14:textId="77777777" w:rsidTr="00847721">
                <w:sdt>
                  <w:sdtPr>
                    <w:tag w:val="_PLD_ecb1a0919fe148e5893e9977ac112e36"/>
                    <w:id w:val="1921435155"/>
                    <w:lock w:val="sdtLocked"/>
                  </w:sdtPr>
                  <w:sdtEndPr/>
                  <w:sdtContent>
                    <w:tc>
                      <w:tcPr>
                        <w:tcW w:w="586" w:type="pct"/>
                      </w:tcPr>
                      <w:p w14:paraId="6E319E54" w14:textId="77777777" w:rsidR="00847721" w:rsidRDefault="00B66337">
                        <w:pPr>
                          <w:rPr>
                            <w:sz w:val="18"/>
                            <w:szCs w:val="18"/>
                          </w:rPr>
                        </w:pPr>
                        <w:r>
                          <w:rPr>
                            <w:sz w:val="18"/>
                            <w:szCs w:val="18"/>
                          </w:rPr>
                          <w:t>（</w:t>
                        </w:r>
                        <w:r>
                          <w:rPr>
                            <w:rFonts w:hint="eastAsia"/>
                            <w:sz w:val="18"/>
                            <w:szCs w:val="18"/>
                          </w:rPr>
                          <w:t>二</w:t>
                        </w:r>
                        <w:r>
                          <w:rPr>
                            <w:sz w:val="18"/>
                            <w:szCs w:val="18"/>
                          </w:rPr>
                          <w:t>）所有者投入和减少资本</w:t>
                        </w:r>
                      </w:p>
                    </w:tc>
                  </w:sdtContent>
                </w:sdt>
                <w:tc>
                  <w:tcPr>
                    <w:tcW w:w="365" w:type="pct"/>
                    <w:vAlign w:val="center"/>
                  </w:tcPr>
                  <w:p w14:paraId="0093EB0A"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45AC8F1D"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07FB1306" w14:textId="77777777" w:rsidR="00847721" w:rsidRDefault="00847721" w:rsidP="00847721">
                    <w:pPr>
                      <w:snapToGrid w:val="0"/>
                      <w:spacing w:line="200" w:lineRule="atLeast"/>
                      <w:jc w:val="right"/>
                      <w:rPr>
                        <w:rFonts w:ascii="Times New Roman" w:hAnsi="Times New Roman" w:cs="Times New Roman"/>
                        <w:sz w:val="13"/>
                        <w:szCs w:val="13"/>
                      </w:rPr>
                    </w:pPr>
                  </w:p>
                </w:tc>
                <w:tc>
                  <w:tcPr>
                    <w:tcW w:w="209" w:type="pct"/>
                    <w:vAlign w:val="center"/>
                  </w:tcPr>
                  <w:p w14:paraId="461570B2" w14:textId="77777777" w:rsidR="00847721" w:rsidRDefault="00847721" w:rsidP="00847721">
                    <w:pPr>
                      <w:snapToGrid w:val="0"/>
                      <w:spacing w:line="200" w:lineRule="atLeast"/>
                      <w:jc w:val="right"/>
                      <w:rPr>
                        <w:rFonts w:ascii="Times New Roman" w:hAnsi="Times New Roman" w:cs="Times New Roman"/>
                        <w:sz w:val="13"/>
                        <w:szCs w:val="13"/>
                      </w:rPr>
                    </w:pPr>
                  </w:p>
                </w:tc>
                <w:tc>
                  <w:tcPr>
                    <w:tcW w:w="365" w:type="pct"/>
                    <w:vAlign w:val="center"/>
                  </w:tcPr>
                  <w:p w14:paraId="3F913A40"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41747E12" w14:textId="77777777" w:rsidR="00847721" w:rsidRDefault="00847721" w:rsidP="00847721">
                    <w:pPr>
                      <w:snapToGrid w:val="0"/>
                      <w:spacing w:line="200" w:lineRule="atLeast"/>
                      <w:jc w:val="right"/>
                      <w:rPr>
                        <w:rFonts w:ascii="Times New Roman" w:hAnsi="Times New Roman" w:cs="Times New Roman"/>
                        <w:sz w:val="13"/>
                        <w:szCs w:val="13"/>
                      </w:rPr>
                    </w:pPr>
                  </w:p>
                </w:tc>
                <w:tc>
                  <w:tcPr>
                    <w:tcW w:w="334" w:type="pct"/>
                    <w:vAlign w:val="center"/>
                  </w:tcPr>
                  <w:p w14:paraId="2D1543B2"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23D2BE43"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66D9C576"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4B7937C1" w14:textId="77777777" w:rsidR="00847721" w:rsidRDefault="00847721" w:rsidP="00847721">
                    <w:pPr>
                      <w:snapToGrid w:val="0"/>
                      <w:spacing w:line="200" w:lineRule="atLeast"/>
                      <w:jc w:val="right"/>
                      <w:rPr>
                        <w:rFonts w:ascii="Times New Roman" w:hAnsi="Times New Roman" w:cs="Times New Roman"/>
                        <w:sz w:val="13"/>
                        <w:szCs w:val="13"/>
                      </w:rPr>
                    </w:pPr>
                  </w:p>
                </w:tc>
                <w:tc>
                  <w:tcPr>
                    <w:tcW w:w="380" w:type="pct"/>
                    <w:vAlign w:val="center"/>
                  </w:tcPr>
                  <w:p w14:paraId="045CB292" w14:textId="77777777" w:rsidR="00847721" w:rsidRDefault="00847721" w:rsidP="00847721">
                    <w:pPr>
                      <w:snapToGrid w:val="0"/>
                      <w:spacing w:line="200" w:lineRule="atLeast"/>
                      <w:jc w:val="right"/>
                      <w:rPr>
                        <w:rFonts w:ascii="Times New Roman" w:hAnsi="Times New Roman" w:cs="Times New Roman"/>
                        <w:sz w:val="13"/>
                        <w:szCs w:val="13"/>
                      </w:rPr>
                    </w:pPr>
                  </w:p>
                </w:tc>
                <w:tc>
                  <w:tcPr>
                    <w:tcW w:w="238" w:type="pct"/>
                  </w:tcPr>
                  <w:p w14:paraId="733B3B24" w14:textId="77777777" w:rsidR="00847721" w:rsidRDefault="00847721">
                    <w:pPr>
                      <w:jc w:val="right"/>
                      <w:rPr>
                        <w:sz w:val="18"/>
                        <w:szCs w:val="18"/>
                      </w:rPr>
                    </w:pPr>
                  </w:p>
                </w:tc>
                <w:tc>
                  <w:tcPr>
                    <w:tcW w:w="401" w:type="pct"/>
                    <w:vAlign w:val="center"/>
                  </w:tcPr>
                  <w:p w14:paraId="4258C572"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629B7982" w14:textId="77777777" w:rsidR="00847721" w:rsidRDefault="00847721" w:rsidP="00847721">
                    <w:pPr>
                      <w:snapToGrid w:val="0"/>
                      <w:spacing w:line="200" w:lineRule="atLeast"/>
                      <w:jc w:val="right"/>
                      <w:rPr>
                        <w:rFonts w:ascii="Times New Roman" w:hAnsi="Times New Roman" w:cs="Times New Roman"/>
                        <w:sz w:val="13"/>
                        <w:szCs w:val="13"/>
                      </w:rPr>
                    </w:pPr>
                  </w:p>
                </w:tc>
                <w:tc>
                  <w:tcPr>
                    <w:tcW w:w="400" w:type="pct"/>
                    <w:vAlign w:val="center"/>
                  </w:tcPr>
                  <w:p w14:paraId="01915AEE" w14:textId="77777777" w:rsidR="00847721" w:rsidRDefault="00847721" w:rsidP="00847721">
                    <w:pPr>
                      <w:snapToGrid w:val="0"/>
                      <w:spacing w:line="200" w:lineRule="atLeast"/>
                      <w:jc w:val="right"/>
                      <w:rPr>
                        <w:rFonts w:ascii="Times New Roman" w:hAnsi="Times New Roman" w:cs="Times New Roman"/>
                        <w:sz w:val="13"/>
                        <w:szCs w:val="13"/>
                      </w:rPr>
                    </w:pPr>
                  </w:p>
                </w:tc>
              </w:tr>
              <w:tr w:rsidR="00847721" w14:paraId="00D69D5B" w14:textId="77777777" w:rsidTr="00847721">
                <w:sdt>
                  <w:sdtPr>
                    <w:tag w:val="_PLD_611ba2ed8c6b439788c9acf67433da0c"/>
                    <w:id w:val="875738487"/>
                    <w:lock w:val="sdtLocked"/>
                  </w:sdtPr>
                  <w:sdtEndPr/>
                  <w:sdtContent>
                    <w:tc>
                      <w:tcPr>
                        <w:tcW w:w="586" w:type="pct"/>
                      </w:tcPr>
                      <w:p w14:paraId="5828529F" w14:textId="77777777" w:rsidR="00847721" w:rsidRDefault="00B66337">
                        <w:pPr>
                          <w:rPr>
                            <w:sz w:val="18"/>
                            <w:szCs w:val="18"/>
                          </w:rPr>
                        </w:pPr>
                        <w:r>
                          <w:rPr>
                            <w:rFonts w:hint="eastAsia"/>
                            <w:sz w:val="18"/>
                            <w:szCs w:val="18"/>
                          </w:rPr>
                          <w:t>1．所有者投入的普通股</w:t>
                        </w:r>
                      </w:p>
                    </w:tc>
                  </w:sdtContent>
                </w:sdt>
                <w:tc>
                  <w:tcPr>
                    <w:tcW w:w="365" w:type="pct"/>
                    <w:vAlign w:val="center"/>
                  </w:tcPr>
                  <w:p w14:paraId="1DF67F05"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1473B3D1"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35C619F7" w14:textId="77777777" w:rsidR="00847721" w:rsidRDefault="00847721" w:rsidP="00847721">
                    <w:pPr>
                      <w:snapToGrid w:val="0"/>
                      <w:spacing w:line="200" w:lineRule="atLeast"/>
                      <w:jc w:val="right"/>
                      <w:rPr>
                        <w:rFonts w:ascii="Times New Roman" w:hAnsi="Times New Roman" w:cs="Times New Roman"/>
                        <w:sz w:val="13"/>
                        <w:szCs w:val="13"/>
                      </w:rPr>
                    </w:pPr>
                  </w:p>
                </w:tc>
                <w:tc>
                  <w:tcPr>
                    <w:tcW w:w="209" w:type="pct"/>
                    <w:vAlign w:val="center"/>
                  </w:tcPr>
                  <w:p w14:paraId="0BDEE5AF" w14:textId="77777777" w:rsidR="00847721" w:rsidRDefault="00847721" w:rsidP="00847721">
                    <w:pPr>
                      <w:snapToGrid w:val="0"/>
                      <w:spacing w:line="200" w:lineRule="atLeast"/>
                      <w:jc w:val="right"/>
                      <w:rPr>
                        <w:rFonts w:ascii="Times New Roman" w:hAnsi="Times New Roman" w:cs="Times New Roman"/>
                        <w:sz w:val="13"/>
                        <w:szCs w:val="13"/>
                      </w:rPr>
                    </w:pPr>
                  </w:p>
                </w:tc>
                <w:tc>
                  <w:tcPr>
                    <w:tcW w:w="365" w:type="pct"/>
                    <w:vAlign w:val="center"/>
                  </w:tcPr>
                  <w:p w14:paraId="011E32F6"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7E95A64F" w14:textId="77777777" w:rsidR="00847721" w:rsidRDefault="00847721" w:rsidP="00847721">
                    <w:pPr>
                      <w:snapToGrid w:val="0"/>
                      <w:spacing w:line="200" w:lineRule="atLeast"/>
                      <w:jc w:val="right"/>
                      <w:rPr>
                        <w:rFonts w:ascii="Times New Roman" w:hAnsi="Times New Roman" w:cs="Times New Roman"/>
                        <w:sz w:val="13"/>
                        <w:szCs w:val="13"/>
                      </w:rPr>
                    </w:pPr>
                  </w:p>
                </w:tc>
                <w:tc>
                  <w:tcPr>
                    <w:tcW w:w="334" w:type="pct"/>
                    <w:vAlign w:val="center"/>
                  </w:tcPr>
                  <w:p w14:paraId="4E1A2594"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5C206DF7"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63277658"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7BF3F118" w14:textId="77777777" w:rsidR="00847721" w:rsidRDefault="00847721" w:rsidP="00847721">
                    <w:pPr>
                      <w:snapToGrid w:val="0"/>
                      <w:spacing w:line="200" w:lineRule="atLeast"/>
                      <w:jc w:val="right"/>
                      <w:rPr>
                        <w:rFonts w:ascii="Times New Roman" w:hAnsi="Times New Roman" w:cs="Times New Roman"/>
                        <w:sz w:val="13"/>
                        <w:szCs w:val="13"/>
                      </w:rPr>
                    </w:pPr>
                  </w:p>
                </w:tc>
                <w:tc>
                  <w:tcPr>
                    <w:tcW w:w="380" w:type="pct"/>
                    <w:vAlign w:val="center"/>
                  </w:tcPr>
                  <w:p w14:paraId="587531D5" w14:textId="77777777" w:rsidR="00847721" w:rsidRDefault="00847721" w:rsidP="00847721">
                    <w:pPr>
                      <w:snapToGrid w:val="0"/>
                      <w:spacing w:line="200" w:lineRule="atLeast"/>
                      <w:jc w:val="right"/>
                      <w:rPr>
                        <w:rFonts w:ascii="Times New Roman" w:hAnsi="Times New Roman" w:cs="Times New Roman"/>
                        <w:sz w:val="13"/>
                        <w:szCs w:val="13"/>
                      </w:rPr>
                    </w:pPr>
                  </w:p>
                </w:tc>
                <w:tc>
                  <w:tcPr>
                    <w:tcW w:w="238" w:type="pct"/>
                  </w:tcPr>
                  <w:p w14:paraId="2305ABFF" w14:textId="77777777" w:rsidR="00847721" w:rsidRDefault="00847721">
                    <w:pPr>
                      <w:jc w:val="right"/>
                      <w:rPr>
                        <w:sz w:val="18"/>
                        <w:szCs w:val="18"/>
                      </w:rPr>
                    </w:pPr>
                  </w:p>
                </w:tc>
                <w:tc>
                  <w:tcPr>
                    <w:tcW w:w="401" w:type="pct"/>
                    <w:vAlign w:val="center"/>
                  </w:tcPr>
                  <w:p w14:paraId="2BA41387"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508DFD3B" w14:textId="77777777" w:rsidR="00847721" w:rsidRDefault="00847721" w:rsidP="00847721">
                    <w:pPr>
                      <w:snapToGrid w:val="0"/>
                      <w:spacing w:line="200" w:lineRule="atLeast"/>
                      <w:jc w:val="right"/>
                      <w:rPr>
                        <w:rFonts w:ascii="Times New Roman" w:hAnsi="Times New Roman" w:cs="Times New Roman"/>
                        <w:sz w:val="13"/>
                        <w:szCs w:val="13"/>
                      </w:rPr>
                    </w:pPr>
                  </w:p>
                </w:tc>
                <w:tc>
                  <w:tcPr>
                    <w:tcW w:w="400" w:type="pct"/>
                    <w:vAlign w:val="center"/>
                  </w:tcPr>
                  <w:p w14:paraId="72389C71" w14:textId="77777777" w:rsidR="00847721" w:rsidRDefault="00847721" w:rsidP="00847721">
                    <w:pPr>
                      <w:snapToGrid w:val="0"/>
                      <w:spacing w:line="200" w:lineRule="atLeast"/>
                      <w:jc w:val="right"/>
                      <w:rPr>
                        <w:rFonts w:ascii="Times New Roman" w:hAnsi="Times New Roman" w:cs="Times New Roman"/>
                        <w:sz w:val="13"/>
                        <w:szCs w:val="13"/>
                      </w:rPr>
                    </w:pPr>
                  </w:p>
                </w:tc>
              </w:tr>
              <w:tr w:rsidR="00847721" w14:paraId="4F4DC56D" w14:textId="77777777" w:rsidTr="00847721">
                <w:sdt>
                  <w:sdtPr>
                    <w:tag w:val="_PLD_c90ad87987d54aec9ebb059ca9fe2d83"/>
                    <w:id w:val="146248198"/>
                    <w:lock w:val="sdtLocked"/>
                  </w:sdtPr>
                  <w:sdtEndPr/>
                  <w:sdtContent>
                    <w:tc>
                      <w:tcPr>
                        <w:tcW w:w="586" w:type="pct"/>
                      </w:tcPr>
                      <w:p w14:paraId="445F5ABD" w14:textId="77777777" w:rsidR="00847721" w:rsidRDefault="00B66337">
                        <w:pPr>
                          <w:rPr>
                            <w:sz w:val="18"/>
                            <w:szCs w:val="18"/>
                          </w:rPr>
                        </w:pPr>
                        <w:r>
                          <w:rPr>
                            <w:rFonts w:hint="eastAsia"/>
                            <w:sz w:val="18"/>
                            <w:szCs w:val="18"/>
                          </w:rPr>
                          <w:t>2．其他权益工具持有者投入资本</w:t>
                        </w:r>
                      </w:p>
                    </w:tc>
                  </w:sdtContent>
                </w:sdt>
                <w:tc>
                  <w:tcPr>
                    <w:tcW w:w="365" w:type="pct"/>
                    <w:vAlign w:val="center"/>
                  </w:tcPr>
                  <w:p w14:paraId="1928E4B9"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50DB46E7"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073BE084" w14:textId="77777777" w:rsidR="00847721" w:rsidRDefault="00847721" w:rsidP="00847721">
                    <w:pPr>
                      <w:snapToGrid w:val="0"/>
                      <w:spacing w:line="200" w:lineRule="atLeast"/>
                      <w:jc w:val="right"/>
                      <w:rPr>
                        <w:rFonts w:ascii="Times New Roman" w:hAnsi="Times New Roman" w:cs="Times New Roman"/>
                        <w:sz w:val="13"/>
                        <w:szCs w:val="13"/>
                      </w:rPr>
                    </w:pPr>
                  </w:p>
                </w:tc>
                <w:tc>
                  <w:tcPr>
                    <w:tcW w:w="209" w:type="pct"/>
                    <w:vAlign w:val="center"/>
                  </w:tcPr>
                  <w:p w14:paraId="1F20DE34" w14:textId="77777777" w:rsidR="00847721" w:rsidRDefault="00847721" w:rsidP="00847721">
                    <w:pPr>
                      <w:snapToGrid w:val="0"/>
                      <w:spacing w:line="200" w:lineRule="atLeast"/>
                      <w:jc w:val="right"/>
                      <w:rPr>
                        <w:rFonts w:ascii="Times New Roman" w:hAnsi="Times New Roman" w:cs="Times New Roman"/>
                        <w:sz w:val="13"/>
                        <w:szCs w:val="13"/>
                      </w:rPr>
                    </w:pPr>
                  </w:p>
                </w:tc>
                <w:tc>
                  <w:tcPr>
                    <w:tcW w:w="365" w:type="pct"/>
                    <w:vAlign w:val="center"/>
                  </w:tcPr>
                  <w:p w14:paraId="4AF937D9"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55E05A32" w14:textId="77777777" w:rsidR="00847721" w:rsidRDefault="00847721" w:rsidP="00847721">
                    <w:pPr>
                      <w:snapToGrid w:val="0"/>
                      <w:spacing w:line="200" w:lineRule="atLeast"/>
                      <w:jc w:val="right"/>
                      <w:rPr>
                        <w:rFonts w:ascii="Times New Roman" w:hAnsi="Times New Roman" w:cs="Times New Roman"/>
                        <w:sz w:val="13"/>
                        <w:szCs w:val="13"/>
                      </w:rPr>
                    </w:pPr>
                  </w:p>
                </w:tc>
                <w:tc>
                  <w:tcPr>
                    <w:tcW w:w="334" w:type="pct"/>
                    <w:vAlign w:val="center"/>
                  </w:tcPr>
                  <w:p w14:paraId="1AF10C41"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2C6FD628"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59778D61"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5A779BB4" w14:textId="77777777" w:rsidR="00847721" w:rsidRDefault="00847721" w:rsidP="00847721">
                    <w:pPr>
                      <w:snapToGrid w:val="0"/>
                      <w:spacing w:line="200" w:lineRule="atLeast"/>
                      <w:jc w:val="right"/>
                      <w:rPr>
                        <w:rFonts w:ascii="Times New Roman" w:hAnsi="Times New Roman" w:cs="Times New Roman"/>
                        <w:sz w:val="13"/>
                        <w:szCs w:val="13"/>
                      </w:rPr>
                    </w:pPr>
                  </w:p>
                </w:tc>
                <w:tc>
                  <w:tcPr>
                    <w:tcW w:w="380" w:type="pct"/>
                    <w:vAlign w:val="center"/>
                  </w:tcPr>
                  <w:p w14:paraId="399D1D96" w14:textId="77777777" w:rsidR="00847721" w:rsidRDefault="00847721" w:rsidP="00847721">
                    <w:pPr>
                      <w:snapToGrid w:val="0"/>
                      <w:spacing w:line="200" w:lineRule="atLeast"/>
                      <w:jc w:val="right"/>
                      <w:rPr>
                        <w:rFonts w:ascii="Times New Roman" w:hAnsi="Times New Roman" w:cs="Times New Roman"/>
                        <w:sz w:val="13"/>
                        <w:szCs w:val="13"/>
                      </w:rPr>
                    </w:pPr>
                  </w:p>
                </w:tc>
                <w:tc>
                  <w:tcPr>
                    <w:tcW w:w="238" w:type="pct"/>
                  </w:tcPr>
                  <w:p w14:paraId="5B84CB1F" w14:textId="77777777" w:rsidR="00847721" w:rsidRDefault="00847721">
                    <w:pPr>
                      <w:jc w:val="right"/>
                      <w:rPr>
                        <w:sz w:val="18"/>
                        <w:szCs w:val="18"/>
                      </w:rPr>
                    </w:pPr>
                  </w:p>
                </w:tc>
                <w:tc>
                  <w:tcPr>
                    <w:tcW w:w="401" w:type="pct"/>
                    <w:vAlign w:val="center"/>
                  </w:tcPr>
                  <w:p w14:paraId="107156FB"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6722922E" w14:textId="77777777" w:rsidR="00847721" w:rsidRDefault="00847721" w:rsidP="00847721">
                    <w:pPr>
                      <w:snapToGrid w:val="0"/>
                      <w:spacing w:line="200" w:lineRule="atLeast"/>
                      <w:jc w:val="right"/>
                      <w:rPr>
                        <w:rFonts w:ascii="Times New Roman" w:hAnsi="Times New Roman" w:cs="Times New Roman"/>
                        <w:sz w:val="13"/>
                        <w:szCs w:val="13"/>
                      </w:rPr>
                    </w:pPr>
                  </w:p>
                </w:tc>
                <w:tc>
                  <w:tcPr>
                    <w:tcW w:w="400" w:type="pct"/>
                    <w:vAlign w:val="center"/>
                  </w:tcPr>
                  <w:p w14:paraId="344ED4FD" w14:textId="77777777" w:rsidR="00847721" w:rsidRDefault="00847721" w:rsidP="00847721">
                    <w:pPr>
                      <w:snapToGrid w:val="0"/>
                      <w:spacing w:line="200" w:lineRule="atLeast"/>
                      <w:jc w:val="right"/>
                      <w:rPr>
                        <w:rFonts w:ascii="Times New Roman" w:hAnsi="Times New Roman" w:cs="Times New Roman"/>
                        <w:sz w:val="13"/>
                        <w:szCs w:val="13"/>
                      </w:rPr>
                    </w:pPr>
                  </w:p>
                </w:tc>
              </w:tr>
              <w:tr w:rsidR="00847721" w14:paraId="05CC7FFC" w14:textId="77777777" w:rsidTr="00847721">
                <w:sdt>
                  <w:sdtPr>
                    <w:tag w:val="_PLD_d73580ad15ab461695606b09453b2233"/>
                    <w:id w:val="1417905876"/>
                    <w:lock w:val="sdtLocked"/>
                  </w:sdtPr>
                  <w:sdtEndPr/>
                  <w:sdtContent>
                    <w:tc>
                      <w:tcPr>
                        <w:tcW w:w="586" w:type="pct"/>
                      </w:tcPr>
                      <w:p w14:paraId="759BC66E" w14:textId="77777777" w:rsidR="00847721" w:rsidRDefault="00B66337">
                        <w:pPr>
                          <w:rPr>
                            <w:sz w:val="18"/>
                            <w:szCs w:val="18"/>
                          </w:rPr>
                        </w:pPr>
                        <w:r>
                          <w:rPr>
                            <w:rFonts w:hint="eastAsia"/>
                            <w:sz w:val="18"/>
                            <w:szCs w:val="18"/>
                          </w:rPr>
                          <w:t>3</w:t>
                        </w:r>
                        <w:r>
                          <w:rPr>
                            <w:sz w:val="18"/>
                            <w:szCs w:val="18"/>
                          </w:rPr>
                          <w:t>．股份支付计入所有者权益的金额</w:t>
                        </w:r>
                      </w:p>
                    </w:tc>
                  </w:sdtContent>
                </w:sdt>
                <w:tc>
                  <w:tcPr>
                    <w:tcW w:w="365" w:type="pct"/>
                    <w:vAlign w:val="center"/>
                  </w:tcPr>
                  <w:p w14:paraId="74185003"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63C26C36"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34BE4DD4" w14:textId="77777777" w:rsidR="00847721" w:rsidRDefault="00847721" w:rsidP="00847721">
                    <w:pPr>
                      <w:snapToGrid w:val="0"/>
                      <w:spacing w:line="200" w:lineRule="atLeast"/>
                      <w:jc w:val="right"/>
                      <w:rPr>
                        <w:rFonts w:ascii="Times New Roman" w:hAnsi="Times New Roman" w:cs="Times New Roman"/>
                        <w:sz w:val="13"/>
                        <w:szCs w:val="13"/>
                      </w:rPr>
                    </w:pPr>
                  </w:p>
                </w:tc>
                <w:tc>
                  <w:tcPr>
                    <w:tcW w:w="209" w:type="pct"/>
                    <w:vAlign w:val="center"/>
                  </w:tcPr>
                  <w:p w14:paraId="03BC7B50" w14:textId="77777777" w:rsidR="00847721" w:rsidRDefault="00847721" w:rsidP="00847721">
                    <w:pPr>
                      <w:snapToGrid w:val="0"/>
                      <w:spacing w:line="200" w:lineRule="atLeast"/>
                      <w:jc w:val="right"/>
                      <w:rPr>
                        <w:rFonts w:ascii="Times New Roman" w:hAnsi="Times New Roman" w:cs="Times New Roman"/>
                        <w:sz w:val="13"/>
                        <w:szCs w:val="13"/>
                      </w:rPr>
                    </w:pPr>
                  </w:p>
                </w:tc>
                <w:tc>
                  <w:tcPr>
                    <w:tcW w:w="365" w:type="pct"/>
                    <w:vAlign w:val="center"/>
                  </w:tcPr>
                  <w:p w14:paraId="70D34F80"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759DDE7A" w14:textId="77777777" w:rsidR="00847721" w:rsidRDefault="00847721" w:rsidP="00847721">
                    <w:pPr>
                      <w:snapToGrid w:val="0"/>
                      <w:spacing w:line="200" w:lineRule="atLeast"/>
                      <w:jc w:val="right"/>
                      <w:rPr>
                        <w:rFonts w:ascii="Times New Roman" w:hAnsi="Times New Roman" w:cs="Times New Roman"/>
                        <w:sz w:val="13"/>
                        <w:szCs w:val="13"/>
                      </w:rPr>
                    </w:pPr>
                  </w:p>
                </w:tc>
                <w:tc>
                  <w:tcPr>
                    <w:tcW w:w="334" w:type="pct"/>
                    <w:vAlign w:val="center"/>
                  </w:tcPr>
                  <w:p w14:paraId="446CEDA0"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21E4DDFB"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6424AB44"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6DCB3BAC" w14:textId="77777777" w:rsidR="00847721" w:rsidRDefault="00847721" w:rsidP="00847721">
                    <w:pPr>
                      <w:snapToGrid w:val="0"/>
                      <w:spacing w:line="200" w:lineRule="atLeast"/>
                      <w:jc w:val="right"/>
                      <w:rPr>
                        <w:rFonts w:ascii="Times New Roman" w:hAnsi="Times New Roman" w:cs="Times New Roman"/>
                        <w:sz w:val="13"/>
                        <w:szCs w:val="13"/>
                      </w:rPr>
                    </w:pPr>
                  </w:p>
                </w:tc>
                <w:tc>
                  <w:tcPr>
                    <w:tcW w:w="380" w:type="pct"/>
                    <w:vAlign w:val="center"/>
                  </w:tcPr>
                  <w:p w14:paraId="28BD2BDF" w14:textId="77777777" w:rsidR="00847721" w:rsidRDefault="00847721" w:rsidP="00847721">
                    <w:pPr>
                      <w:snapToGrid w:val="0"/>
                      <w:spacing w:line="200" w:lineRule="atLeast"/>
                      <w:jc w:val="right"/>
                      <w:rPr>
                        <w:rFonts w:ascii="Times New Roman" w:hAnsi="Times New Roman" w:cs="Times New Roman"/>
                        <w:sz w:val="13"/>
                        <w:szCs w:val="13"/>
                      </w:rPr>
                    </w:pPr>
                  </w:p>
                </w:tc>
                <w:tc>
                  <w:tcPr>
                    <w:tcW w:w="238" w:type="pct"/>
                  </w:tcPr>
                  <w:p w14:paraId="7C48E38C" w14:textId="77777777" w:rsidR="00847721" w:rsidRDefault="00847721">
                    <w:pPr>
                      <w:jc w:val="right"/>
                      <w:rPr>
                        <w:sz w:val="18"/>
                        <w:szCs w:val="18"/>
                      </w:rPr>
                    </w:pPr>
                  </w:p>
                </w:tc>
                <w:tc>
                  <w:tcPr>
                    <w:tcW w:w="401" w:type="pct"/>
                    <w:vAlign w:val="center"/>
                  </w:tcPr>
                  <w:p w14:paraId="134E7463"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43D3BDA0" w14:textId="77777777" w:rsidR="00847721" w:rsidRDefault="00847721" w:rsidP="00847721">
                    <w:pPr>
                      <w:snapToGrid w:val="0"/>
                      <w:spacing w:line="200" w:lineRule="atLeast"/>
                      <w:jc w:val="right"/>
                      <w:rPr>
                        <w:rFonts w:ascii="Times New Roman" w:hAnsi="Times New Roman" w:cs="Times New Roman"/>
                        <w:sz w:val="13"/>
                        <w:szCs w:val="13"/>
                      </w:rPr>
                    </w:pPr>
                  </w:p>
                </w:tc>
                <w:tc>
                  <w:tcPr>
                    <w:tcW w:w="400" w:type="pct"/>
                    <w:vAlign w:val="center"/>
                  </w:tcPr>
                  <w:p w14:paraId="2D1E7DCA" w14:textId="77777777" w:rsidR="00847721" w:rsidRDefault="00847721" w:rsidP="00847721">
                    <w:pPr>
                      <w:snapToGrid w:val="0"/>
                      <w:spacing w:line="200" w:lineRule="atLeast"/>
                      <w:jc w:val="right"/>
                      <w:rPr>
                        <w:rFonts w:ascii="Times New Roman" w:hAnsi="Times New Roman" w:cs="Times New Roman"/>
                        <w:sz w:val="13"/>
                        <w:szCs w:val="13"/>
                      </w:rPr>
                    </w:pPr>
                  </w:p>
                </w:tc>
              </w:tr>
              <w:tr w:rsidR="00847721" w14:paraId="12720032" w14:textId="77777777" w:rsidTr="00847721">
                <w:sdt>
                  <w:sdtPr>
                    <w:tag w:val="_PLD_32d1c7d278224bfa80a28845c7639c86"/>
                    <w:id w:val="-569348333"/>
                    <w:lock w:val="sdtLocked"/>
                  </w:sdtPr>
                  <w:sdtEndPr/>
                  <w:sdtContent>
                    <w:tc>
                      <w:tcPr>
                        <w:tcW w:w="586" w:type="pct"/>
                      </w:tcPr>
                      <w:p w14:paraId="1156929C" w14:textId="77777777" w:rsidR="00847721" w:rsidRDefault="00B66337">
                        <w:pPr>
                          <w:rPr>
                            <w:sz w:val="18"/>
                            <w:szCs w:val="18"/>
                          </w:rPr>
                        </w:pPr>
                        <w:r>
                          <w:rPr>
                            <w:rFonts w:hint="eastAsia"/>
                            <w:sz w:val="18"/>
                            <w:szCs w:val="18"/>
                          </w:rPr>
                          <w:t>4</w:t>
                        </w:r>
                        <w:r>
                          <w:rPr>
                            <w:sz w:val="18"/>
                            <w:szCs w:val="18"/>
                          </w:rPr>
                          <w:t>．其他</w:t>
                        </w:r>
                      </w:p>
                    </w:tc>
                  </w:sdtContent>
                </w:sdt>
                <w:tc>
                  <w:tcPr>
                    <w:tcW w:w="365" w:type="pct"/>
                    <w:vAlign w:val="center"/>
                  </w:tcPr>
                  <w:p w14:paraId="414316A8"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45C8F669"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49A1E9A5" w14:textId="77777777" w:rsidR="00847721" w:rsidRDefault="00847721" w:rsidP="00847721">
                    <w:pPr>
                      <w:snapToGrid w:val="0"/>
                      <w:spacing w:line="200" w:lineRule="atLeast"/>
                      <w:jc w:val="right"/>
                      <w:rPr>
                        <w:rFonts w:ascii="Times New Roman" w:hAnsi="Times New Roman" w:cs="Times New Roman"/>
                        <w:sz w:val="13"/>
                        <w:szCs w:val="13"/>
                      </w:rPr>
                    </w:pPr>
                  </w:p>
                </w:tc>
                <w:tc>
                  <w:tcPr>
                    <w:tcW w:w="209" w:type="pct"/>
                    <w:vAlign w:val="center"/>
                  </w:tcPr>
                  <w:p w14:paraId="638D2E10" w14:textId="77777777" w:rsidR="00847721" w:rsidRDefault="00847721" w:rsidP="00847721">
                    <w:pPr>
                      <w:snapToGrid w:val="0"/>
                      <w:spacing w:line="200" w:lineRule="atLeast"/>
                      <w:jc w:val="right"/>
                      <w:rPr>
                        <w:rFonts w:ascii="Times New Roman" w:hAnsi="Times New Roman" w:cs="Times New Roman"/>
                        <w:sz w:val="13"/>
                        <w:szCs w:val="13"/>
                      </w:rPr>
                    </w:pPr>
                  </w:p>
                </w:tc>
                <w:tc>
                  <w:tcPr>
                    <w:tcW w:w="365" w:type="pct"/>
                    <w:vAlign w:val="center"/>
                  </w:tcPr>
                  <w:p w14:paraId="3A2D14D3"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6E84A38A" w14:textId="77777777" w:rsidR="00847721" w:rsidRDefault="00847721" w:rsidP="00847721">
                    <w:pPr>
                      <w:snapToGrid w:val="0"/>
                      <w:spacing w:line="200" w:lineRule="atLeast"/>
                      <w:jc w:val="right"/>
                      <w:rPr>
                        <w:rFonts w:ascii="Times New Roman" w:hAnsi="Times New Roman" w:cs="Times New Roman"/>
                        <w:sz w:val="13"/>
                        <w:szCs w:val="13"/>
                      </w:rPr>
                    </w:pPr>
                  </w:p>
                </w:tc>
                <w:tc>
                  <w:tcPr>
                    <w:tcW w:w="334" w:type="pct"/>
                    <w:vAlign w:val="center"/>
                  </w:tcPr>
                  <w:p w14:paraId="7182CA82"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419FD44A"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2B9FE67D"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305A0774" w14:textId="77777777" w:rsidR="00847721" w:rsidRDefault="00847721" w:rsidP="00847721">
                    <w:pPr>
                      <w:snapToGrid w:val="0"/>
                      <w:spacing w:line="200" w:lineRule="atLeast"/>
                      <w:jc w:val="right"/>
                      <w:rPr>
                        <w:rFonts w:ascii="Times New Roman" w:hAnsi="Times New Roman" w:cs="Times New Roman"/>
                        <w:sz w:val="13"/>
                        <w:szCs w:val="13"/>
                      </w:rPr>
                    </w:pPr>
                  </w:p>
                </w:tc>
                <w:tc>
                  <w:tcPr>
                    <w:tcW w:w="380" w:type="pct"/>
                    <w:vAlign w:val="center"/>
                  </w:tcPr>
                  <w:p w14:paraId="08DCAFE8" w14:textId="77777777" w:rsidR="00847721" w:rsidRDefault="00847721" w:rsidP="00847721">
                    <w:pPr>
                      <w:snapToGrid w:val="0"/>
                      <w:spacing w:line="200" w:lineRule="atLeast"/>
                      <w:jc w:val="right"/>
                      <w:rPr>
                        <w:rFonts w:ascii="Times New Roman" w:hAnsi="Times New Roman" w:cs="Times New Roman"/>
                        <w:sz w:val="13"/>
                        <w:szCs w:val="13"/>
                      </w:rPr>
                    </w:pPr>
                  </w:p>
                </w:tc>
                <w:tc>
                  <w:tcPr>
                    <w:tcW w:w="238" w:type="pct"/>
                  </w:tcPr>
                  <w:p w14:paraId="155504B1" w14:textId="77777777" w:rsidR="00847721" w:rsidRDefault="00847721">
                    <w:pPr>
                      <w:jc w:val="right"/>
                      <w:rPr>
                        <w:sz w:val="18"/>
                        <w:szCs w:val="18"/>
                      </w:rPr>
                    </w:pPr>
                  </w:p>
                </w:tc>
                <w:tc>
                  <w:tcPr>
                    <w:tcW w:w="401" w:type="pct"/>
                    <w:vAlign w:val="center"/>
                  </w:tcPr>
                  <w:p w14:paraId="79A1B09F"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4B01B80D" w14:textId="77777777" w:rsidR="00847721" w:rsidRDefault="00847721" w:rsidP="00847721">
                    <w:pPr>
                      <w:snapToGrid w:val="0"/>
                      <w:spacing w:line="200" w:lineRule="atLeast"/>
                      <w:jc w:val="right"/>
                      <w:rPr>
                        <w:rFonts w:ascii="Times New Roman" w:hAnsi="Times New Roman" w:cs="Times New Roman"/>
                        <w:sz w:val="13"/>
                        <w:szCs w:val="13"/>
                      </w:rPr>
                    </w:pPr>
                  </w:p>
                </w:tc>
                <w:tc>
                  <w:tcPr>
                    <w:tcW w:w="400" w:type="pct"/>
                    <w:vAlign w:val="center"/>
                  </w:tcPr>
                  <w:p w14:paraId="1BFEA0F8" w14:textId="77777777" w:rsidR="00847721" w:rsidRDefault="00847721" w:rsidP="00847721">
                    <w:pPr>
                      <w:snapToGrid w:val="0"/>
                      <w:spacing w:line="200" w:lineRule="atLeast"/>
                      <w:jc w:val="right"/>
                      <w:rPr>
                        <w:rFonts w:ascii="Times New Roman" w:hAnsi="Times New Roman" w:cs="Times New Roman"/>
                        <w:sz w:val="13"/>
                        <w:szCs w:val="13"/>
                      </w:rPr>
                    </w:pPr>
                  </w:p>
                </w:tc>
              </w:tr>
              <w:tr w:rsidR="00847721" w14:paraId="4E998F54" w14:textId="77777777" w:rsidTr="00847721">
                <w:sdt>
                  <w:sdtPr>
                    <w:tag w:val="_PLD_4f4c1a0d22784a4a81a90a7b772560b9"/>
                    <w:id w:val="-2133703242"/>
                    <w:lock w:val="sdtLocked"/>
                  </w:sdtPr>
                  <w:sdtEndPr/>
                  <w:sdtContent>
                    <w:tc>
                      <w:tcPr>
                        <w:tcW w:w="586" w:type="pct"/>
                      </w:tcPr>
                      <w:p w14:paraId="3A7E372F" w14:textId="77777777" w:rsidR="00847721" w:rsidRDefault="00B66337">
                        <w:pPr>
                          <w:rPr>
                            <w:sz w:val="18"/>
                            <w:szCs w:val="18"/>
                          </w:rPr>
                        </w:pPr>
                        <w:r>
                          <w:rPr>
                            <w:sz w:val="18"/>
                            <w:szCs w:val="18"/>
                          </w:rPr>
                          <w:t>（</w:t>
                        </w:r>
                        <w:r>
                          <w:rPr>
                            <w:rFonts w:hint="eastAsia"/>
                            <w:sz w:val="18"/>
                            <w:szCs w:val="18"/>
                          </w:rPr>
                          <w:t>三</w:t>
                        </w:r>
                        <w:r>
                          <w:rPr>
                            <w:sz w:val="18"/>
                            <w:szCs w:val="18"/>
                          </w:rPr>
                          <w:t>）利润分配</w:t>
                        </w:r>
                      </w:p>
                    </w:tc>
                  </w:sdtContent>
                </w:sdt>
                <w:tc>
                  <w:tcPr>
                    <w:tcW w:w="365" w:type="pct"/>
                    <w:vAlign w:val="center"/>
                  </w:tcPr>
                  <w:p w14:paraId="1717E8AF"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0B46368D"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1FA782CF" w14:textId="77777777" w:rsidR="00847721" w:rsidRDefault="00847721" w:rsidP="00847721">
                    <w:pPr>
                      <w:snapToGrid w:val="0"/>
                      <w:spacing w:line="200" w:lineRule="atLeast"/>
                      <w:jc w:val="right"/>
                      <w:rPr>
                        <w:rFonts w:ascii="Times New Roman" w:hAnsi="Times New Roman" w:cs="Times New Roman"/>
                        <w:sz w:val="13"/>
                        <w:szCs w:val="13"/>
                      </w:rPr>
                    </w:pPr>
                  </w:p>
                </w:tc>
                <w:tc>
                  <w:tcPr>
                    <w:tcW w:w="209" w:type="pct"/>
                    <w:vAlign w:val="center"/>
                  </w:tcPr>
                  <w:p w14:paraId="785212E4" w14:textId="77777777" w:rsidR="00847721" w:rsidRDefault="00847721" w:rsidP="00847721">
                    <w:pPr>
                      <w:snapToGrid w:val="0"/>
                      <w:spacing w:line="200" w:lineRule="atLeast"/>
                      <w:jc w:val="right"/>
                      <w:rPr>
                        <w:rFonts w:ascii="Times New Roman" w:hAnsi="Times New Roman" w:cs="Times New Roman"/>
                        <w:sz w:val="13"/>
                        <w:szCs w:val="13"/>
                      </w:rPr>
                    </w:pPr>
                  </w:p>
                </w:tc>
                <w:tc>
                  <w:tcPr>
                    <w:tcW w:w="365" w:type="pct"/>
                    <w:vAlign w:val="center"/>
                  </w:tcPr>
                  <w:p w14:paraId="7FABB0E8"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78AEACB0" w14:textId="77777777" w:rsidR="00847721" w:rsidRDefault="00847721" w:rsidP="00847721">
                    <w:pPr>
                      <w:snapToGrid w:val="0"/>
                      <w:spacing w:line="200" w:lineRule="atLeast"/>
                      <w:jc w:val="right"/>
                      <w:rPr>
                        <w:rFonts w:ascii="Times New Roman" w:hAnsi="Times New Roman" w:cs="Times New Roman"/>
                        <w:sz w:val="13"/>
                        <w:szCs w:val="13"/>
                      </w:rPr>
                    </w:pPr>
                  </w:p>
                </w:tc>
                <w:tc>
                  <w:tcPr>
                    <w:tcW w:w="334" w:type="pct"/>
                    <w:vAlign w:val="center"/>
                  </w:tcPr>
                  <w:p w14:paraId="6023D83E"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5A2BA98C"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581456B2"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2,021,460.30</w:t>
                    </w:r>
                  </w:p>
                </w:tc>
                <w:tc>
                  <w:tcPr>
                    <w:tcW w:w="208" w:type="pct"/>
                    <w:vAlign w:val="center"/>
                  </w:tcPr>
                  <w:p w14:paraId="1F4EC7A7" w14:textId="77777777" w:rsidR="00847721" w:rsidRDefault="00847721" w:rsidP="00847721">
                    <w:pPr>
                      <w:snapToGrid w:val="0"/>
                      <w:spacing w:line="200" w:lineRule="atLeast"/>
                      <w:jc w:val="right"/>
                      <w:rPr>
                        <w:rFonts w:ascii="Times New Roman" w:hAnsi="Times New Roman" w:cs="Times New Roman"/>
                        <w:sz w:val="13"/>
                        <w:szCs w:val="13"/>
                      </w:rPr>
                    </w:pPr>
                  </w:p>
                </w:tc>
                <w:tc>
                  <w:tcPr>
                    <w:tcW w:w="380" w:type="pct"/>
                    <w:vAlign w:val="center"/>
                  </w:tcPr>
                  <w:p w14:paraId="2C4E151B"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-2,021,460.30</w:t>
                    </w:r>
                  </w:p>
                </w:tc>
                <w:tc>
                  <w:tcPr>
                    <w:tcW w:w="238" w:type="pct"/>
                  </w:tcPr>
                  <w:p w14:paraId="4A8C7291" w14:textId="77777777" w:rsidR="00847721" w:rsidRDefault="00847721">
                    <w:pPr>
                      <w:jc w:val="right"/>
                      <w:rPr>
                        <w:sz w:val="18"/>
                        <w:szCs w:val="18"/>
                      </w:rPr>
                    </w:pPr>
                  </w:p>
                </w:tc>
                <w:tc>
                  <w:tcPr>
                    <w:tcW w:w="401" w:type="pct"/>
                    <w:vAlign w:val="center"/>
                  </w:tcPr>
                  <w:p w14:paraId="091402A4"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5FB5F883"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-541,936.84</w:t>
                    </w:r>
                  </w:p>
                </w:tc>
                <w:tc>
                  <w:tcPr>
                    <w:tcW w:w="400" w:type="pct"/>
                    <w:vAlign w:val="center"/>
                  </w:tcPr>
                  <w:p w14:paraId="630B9680"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-541,936.84</w:t>
                    </w:r>
                  </w:p>
                </w:tc>
              </w:tr>
              <w:tr w:rsidR="00847721" w14:paraId="2D5CCCBC" w14:textId="77777777" w:rsidTr="00847721">
                <w:sdt>
                  <w:sdtPr>
                    <w:tag w:val="_PLD_73a49eb420a24cdbb4f7f5ce05660344"/>
                    <w:id w:val="-1411230239"/>
                    <w:lock w:val="sdtLocked"/>
                  </w:sdtPr>
                  <w:sdtEndPr/>
                  <w:sdtContent>
                    <w:tc>
                      <w:tcPr>
                        <w:tcW w:w="586" w:type="pct"/>
                      </w:tcPr>
                      <w:p w14:paraId="741C79C1" w14:textId="77777777" w:rsidR="00847721" w:rsidRDefault="00B66337">
                        <w:pPr>
                          <w:rPr>
                            <w:sz w:val="18"/>
                            <w:szCs w:val="18"/>
                          </w:rPr>
                        </w:pPr>
                        <w:r>
                          <w:rPr>
                            <w:sz w:val="18"/>
                            <w:szCs w:val="18"/>
                          </w:rPr>
                          <w:t>1．提取盈余公积</w:t>
                        </w:r>
                      </w:p>
                    </w:tc>
                  </w:sdtContent>
                </w:sdt>
                <w:tc>
                  <w:tcPr>
                    <w:tcW w:w="365" w:type="pct"/>
                    <w:vAlign w:val="center"/>
                  </w:tcPr>
                  <w:p w14:paraId="0377E511"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299B6BB5"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4A7FD0E0" w14:textId="77777777" w:rsidR="00847721" w:rsidRDefault="00847721" w:rsidP="00847721">
                    <w:pPr>
                      <w:snapToGrid w:val="0"/>
                      <w:spacing w:line="200" w:lineRule="atLeast"/>
                      <w:jc w:val="right"/>
                      <w:rPr>
                        <w:rFonts w:ascii="Times New Roman" w:hAnsi="Times New Roman" w:cs="Times New Roman"/>
                        <w:sz w:val="13"/>
                        <w:szCs w:val="13"/>
                      </w:rPr>
                    </w:pPr>
                  </w:p>
                </w:tc>
                <w:tc>
                  <w:tcPr>
                    <w:tcW w:w="209" w:type="pct"/>
                    <w:vAlign w:val="center"/>
                  </w:tcPr>
                  <w:p w14:paraId="247CFE37" w14:textId="77777777" w:rsidR="00847721" w:rsidRDefault="00847721" w:rsidP="00847721">
                    <w:pPr>
                      <w:snapToGrid w:val="0"/>
                      <w:spacing w:line="200" w:lineRule="atLeast"/>
                      <w:jc w:val="right"/>
                      <w:rPr>
                        <w:rFonts w:ascii="Times New Roman" w:hAnsi="Times New Roman" w:cs="Times New Roman"/>
                        <w:sz w:val="13"/>
                        <w:szCs w:val="13"/>
                      </w:rPr>
                    </w:pPr>
                  </w:p>
                </w:tc>
                <w:tc>
                  <w:tcPr>
                    <w:tcW w:w="365" w:type="pct"/>
                    <w:vAlign w:val="center"/>
                  </w:tcPr>
                  <w:p w14:paraId="6A31397A"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7D76F1AE" w14:textId="77777777" w:rsidR="00847721" w:rsidRDefault="00847721" w:rsidP="00847721">
                    <w:pPr>
                      <w:snapToGrid w:val="0"/>
                      <w:spacing w:line="200" w:lineRule="atLeast"/>
                      <w:jc w:val="right"/>
                      <w:rPr>
                        <w:rFonts w:ascii="Times New Roman" w:hAnsi="Times New Roman" w:cs="Times New Roman"/>
                        <w:sz w:val="13"/>
                        <w:szCs w:val="13"/>
                      </w:rPr>
                    </w:pPr>
                  </w:p>
                </w:tc>
                <w:tc>
                  <w:tcPr>
                    <w:tcW w:w="334" w:type="pct"/>
                    <w:vAlign w:val="center"/>
                  </w:tcPr>
                  <w:p w14:paraId="5722A3C9" w14:textId="77777777" w:rsidR="00847721" w:rsidRDefault="00847721" w:rsidP="00847721">
                    <w:pPr>
                      <w:snapToGrid w:val="0"/>
                      <w:spacing w:line="200" w:lineRule="atLeast"/>
                      <w:jc w:val="right"/>
                      <w:rPr>
                        <w:rFonts w:ascii="Times New Roman" w:hAnsi="Times New Roman" w:cs="Times New Roman"/>
                        <w:sz w:val="13"/>
                        <w:szCs w:val="13"/>
                      </w:rPr>
                    </w:pPr>
                  </w:p>
                </w:tc>
                <w:tc>
                  <w:tcPr>
                    <w:tcW w:w="208" w:type="pct"/>
                    <w:vAlign w:val="center"/>
                  </w:tcPr>
                  <w:p w14:paraId="66F22E5C"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73E95F2D"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2,021,460.30</w:t>
                    </w:r>
                  </w:p>
                </w:tc>
                <w:tc>
                  <w:tcPr>
                    <w:tcW w:w="208" w:type="pct"/>
                    <w:vAlign w:val="center"/>
                  </w:tcPr>
                  <w:p w14:paraId="5AF546CB" w14:textId="77777777" w:rsidR="00847721" w:rsidRDefault="00847721" w:rsidP="00847721">
                    <w:pPr>
                      <w:snapToGrid w:val="0"/>
                      <w:spacing w:line="200" w:lineRule="atLeast"/>
                      <w:jc w:val="right"/>
                      <w:rPr>
                        <w:rFonts w:ascii="Times New Roman" w:hAnsi="Times New Roman" w:cs="Times New Roman"/>
                        <w:sz w:val="13"/>
                        <w:szCs w:val="13"/>
                      </w:rPr>
                    </w:pPr>
                  </w:p>
                </w:tc>
                <w:tc>
                  <w:tcPr>
                    <w:tcW w:w="380" w:type="pct"/>
                    <w:vAlign w:val="center"/>
                  </w:tcPr>
                  <w:p w14:paraId="0EA9C6EC"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-2,021,460.30</w:t>
                    </w:r>
                  </w:p>
                </w:tc>
                <w:tc>
                  <w:tcPr>
                    <w:tcW w:w="238" w:type="pct"/>
                  </w:tcPr>
                  <w:p w14:paraId="2240F1CD" w14:textId="77777777" w:rsidR="00847721" w:rsidRDefault="00847721">
                    <w:pPr>
                      <w:jc w:val="right"/>
                      <w:rPr>
                        <w:sz w:val="18"/>
                        <w:szCs w:val="18"/>
                      </w:rPr>
                    </w:pPr>
                  </w:p>
                </w:tc>
                <w:tc>
                  <w:tcPr>
                    <w:tcW w:w="401" w:type="pct"/>
                    <w:vAlign w:val="center"/>
                  </w:tcPr>
                  <w:p w14:paraId="30890371"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1355C1D9" w14:textId="77777777" w:rsidR="00847721" w:rsidRDefault="00847721" w:rsidP="00847721">
                    <w:pPr>
                      <w:snapToGrid w:val="0"/>
                      <w:spacing w:line="200" w:lineRule="atLeast"/>
                      <w:jc w:val="right"/>
                      <w:rPr>
                        <w:rFonts w:ascii="Times New Roman" w:hAnsi="Times New Roman" w:cs="Times New Roman"/>
                        <w:sz w:val="13"/>
                        <w:szCs w:val="13"/>
                      </w:rPr>
                    </w:pPr>
                  </w:p>
                </w:tc>
                <w:tc>
                  <w:tcPr>
                    <w:tcW w:w="400" w:type="pct"/>
                    <w:vAlign w:val="center"/>
                  </w:tcPr>
                  <w:p w14:paraId="5BFA535C" w14:textId="77777777" w:rsidR="00847721" w:rsidRDefault="00847721" w:rsidP="00847721">
                    <w:pPr>
                      <w:snapToGrid w:val="0"/>
                      <w:spacing w:line="200" w:lineRule="atLeast"/>
                      <w:jc w:val="right"/>
                      <w:rPr>
                        <w:rFonts w:ascii="Times New Roman" w:hAnsi="Times New Roman" w:cs="Times New Roman"/>
                        <w:sz w:val="13"/>
                        <w:szCs w:val="13"/>
                      </w:rPr>
                    </w:pPr>
                  </w:p>
                </w:tc>
              </w:tr>
              <w:tr w:rsidR="00847721" w14:paraId="2C0750EF" w14:textId="77777777" w:rsidTr="00847721">
                <w:sdt>
                  <w:sdtPr>
                    <w:tag w:val="_PLD_230083ca1b684aa0b92b69b31995ea1b"/>
                    <w:id w:val="-115374448"/>
                    <w:lock w:val="sdtLocked"/>
                  </w:sdtPr>
                  <w:sdtEndPr/>
                  <w:sdtContent>
                    <w:tc>
                      <w:tcPr>
                        <w:tcW w:w="586" w:type="pct"/>
                      </w:tcPr>
                      <w:p w14:paraId="5C2719BE" w14:textId="77777777" w:rsidR="00847721" w:rsidRDefault="00B66337">
                        <w:pPr>
                          <w:rPr>
                            <w:sz w:val="18"/>
                            <w:szCs w:val="18"/>
                          </w:rPr>
                        </w:pPr>
                        <w:r>
                          <w:rPr>
                            <w:sz w:val="18"/>
                            <w:szCs w:val="18"/>
                          </w:rPr>
                          <w:t>2．提取一般风险准备</w:t>
                        </w:r>
                      </w:p>
                    </w:tc>
                  </w:sdtContent>
                </w:sdt>
                <w:tc>
                  <w:tcPr>
                    <w:tcW w:w="365" w:type="pct"/>
                  </w:tcPr>
                  <w:p w14:paraId="631378DF" w14:textId="77777777" w:rsidR="00847721" w:rsidRDefault="00847721">
                    <w:pPr>
                      <w:jc w:val="right"/>
                      <w:rPr>
                        <w:sz w:val="18"/>
                        <w:szCs w:val="18"/>
                      </w:rPr>
                    </w:pPr>
                  </w:p>
                </w:tc>
                <w:tc>
                  <w:tcPr>
                    <w:tcW w:w="207" w:type="pct"/>
                  </w:tcPr>
                  <w:p w14:paraId="7D10DD99" w14:textId="77777777" w:rsidR="00847721" w:rsidRDefault="00847721">
                    <w:pPr>
                      <w:jc w:val="right"/>
                      <w:rPr>
                        <w:sz w:val="18"/>
                        <w:szCs w:val="18"/>
                      </w:rPr>
                    </w:pPr>
                  </w:p>
                </w:tc>
                <w:tc>
                  <w:tcPr>
                    <w:tcW w:w="207" w:type="pct"/>
                  </w:tcPr>
                  <w:p w14:paraId="0B122794" w14:textId="77777777" w:rsidR="00847721" w:rsidRDefault="00847721">
                    <w:pPr>
                      <w:jc w:val="right"/>
                      <w:rPr>
                        <w:sz w:val="18"/>
                        <w:szCs w:val="18"/>
                      </w:rPr>
                    </w:pPr>
                  </w:p>
                </w:tc>
                <w:tc>
                  <w:tcPr>
                    <w:tcW w:w="209" w:type="pct"/>
                  </w:tcPr>
                  <w:p w14:paraId="528508F2" w14:textId="77777777" w:rsidR="00847721" w:rsidRDefault="00847721">
                    <w:pPr>
                      <w:jc w:val="right"/>
                      <w:rPr>
                        <w:sz w:val="18"/>
                        <w:szCs w:val="18"/>
                      </w:rPr>
                    </w:pPr>
                  </w:p>
                </w:tc>
                <w:tc>
                  <w:tcPr>
                    <w:tcW w:w="365" w:type="pct"/>
                  </w:tcPr>
                  <w:p w14:paraId="54B4FDE2" w14:textId="77777777" w:rsidR="00847721" w:rsidRDefault="00847721">
                    <w:pPr>
                      <w:jc w:val="right"/>
                      <w:rPr>
                        <w:sz w:val="18"/>
                        <w:szCs w:val="18"/>
                      </w:rPr>
                    </w:pPr>
                  </w:p>
                </w:tc>
                <w:tc>
                  <w:tcPr>
                    <w:tcW w:w="208" w:type="pct"/>
                  </w:tcPr>
                  <w:p w14:paraId="3E7CBC5D" w14:textId="77777777" w:rsidR="00847721" w:rsidRDefault="00847721">
                    <w:pPr>
                      <w:jc w:val="right"/>
                      <w:rPr>
                        <w:sz w:val="18"/>
                        <w:szCs w:val="18"/>
                      </w:rPr>
                    </w:pPr>
                  </w:p>
                </w:tc>
                <w:tc>
                  <w:tcPr>
                    <w:tcW w:w="334" w:type="pct"/>
                  </w:tcPr>
                  <w:p w14:paraId="52531FE3" w14:textId="77777777" w:rsidR="00847721" w:rsidRDefault="00847721">
                    <w:pPr>
                      <w:jc w:val="right"/>
                      <w:rPr>
                        <w:sz w:val="18"/>
                        <w:szCs w:val="18"/>
                      </w:rPr>
                    </w:pPr>
                  </w:p>
                </w:tc>
                <w:tc>
                  <w:tcPr>
                    <w:tcW w:w="208" w:type="pct"/>
                  </w:tcPr>
                  <w:p w14:paraId="59FB3B14" w14:textId="77777777" w:rsidR="00847721" w:rsidRDefault="00847721">
                    <w:pPr>
                      <w:jc w:val="right"/>
                      <w:rPr>
                        <w:sz w:val="18"/>
                        <w:szCs w:val="18"/>
                      </w:rPr>
                    </w:pPr>
                  </w:p>
                </w:tc>
                <w:tc>
                  <w:tcPr>
                    <w:tcW w:w="342" w:type="pct"/>
                  </w:tcPr>
                  <w:p w14:paraId="16165286" w14:textId="77777777" w:rsidR="00847721" w:rsidRDefault="00847721">
                    <w:pPr>
                      <w:jc w:val="right"/>
                      <w:rPr>
                        <w:sz w:val="18"/>
                        <w:szCs w:val="18"/>
                      </w:rPr>
                    </w:pPr>
                  </w:p>
                </w:tc>
                <w:tc>
                  <w:tcPr>
                    <w:tcW w:w="208" w:type="pct"/>
                  </w:tcPr>
                  <w:p w14:paraId="71689380" w14:textId="77777777" w:rsidR="00847721" w:rsidRDefault="00847721">
                    <w:pPr>
                      <w:jc w:val="right"/>
                      <w:rPr>
                        <w:sz w:val="18"/>
                        <w:szCs w:val="18"/>
                      </w:rPr>
                    </w:pPr>
                  </w:p>
                </w:tc>
                <w:tc>
                  <w:tcPr>
                    <w:tcW w:w="380" w:type="pct"/>
                  </w:tcPr>
                  <w:p w14:paraId="53EF97E0" w14:textId="77777777" w:rsidR="00847721" w:rsidRDefault="00847721">
                    <w:pPr>
                      <w:jc w:val="right"/>
                      <w:rPr>
                        <w:sz w:val="18"/>
                        <w:szCs w:val="18"/>
                      </w:rPr>
                    </w:pPr>
                  </w:p>
                </w:tc>
                <w:tc>
                  <w:tcPr>
                    <w:tcW w:w="238" w:type="pct"/>
                  </w:tcPr>
                  <w:p w14:paraId="29A24850" w14:textId="77777777" w:rsidR="00847721" w:rsidRDefault="00847721">
                    <w:pPr>
                      <w:jc w:val="right"/>
                      <w:rPr>
                        <w:sz w:val="18"/>
                        <w:szCs w:val="18"/>
                      </w:rPr>
                    </w:pPr>
                  </w:p>
                </w:tc>
                <w:tc>
                  <w:tcPr>
                    <w:tcW w:w="401" w:type="pct"/>
                    <w:vAlign w:val="center"/>
                  </w:tcPr>
                  <w:p w14:paraId="51BCFA08"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59D0DDFF" w14:textId="77777777" w:rsidR="00847721" w:rsidRDefault="00847721" w:rsidP="00847721">
                    <w:pPr>
                      <w:snapToGrid w:val="0"/>
                      <w:spacing w:line="200" w:lineRule="atLeast"/>
                      <w:jc w:val="right"/>
                      <w:rPr>
                        <w:rFonts w:ascii="Times New Roman" w:hAnsi="Times New Roman" w:cs="Times New Roman"/>
                        <w:sz w:val="13"/>
                        <w:szCs w:val="13"/>
                      </w:rPr>
                    </w:pPr>
                  </w:p>
                </w:tc>
                <w:tc>
                  <w:tcPr>
                    <w:tcW w:w="400" w:type="pct"/>
                    <w:vAlign w:val="center"/>
                  </w:tcPr>
                  <w:p w14:paraId="3CE1585A" w14:textId="77777777" w:rsidR="00847721" w:rsidRDefault="00847721" w:rsidP="00847721">
                    <w:pPr>
                      <w:snapToGrid w:val="0"/>
                      <w:spacing w:line="200" w:lineRule="atLeast"/>
                      <w:jc w:val="right"/>
                      <w:rPr>
                        <w:rFonts w:ascii="Times New Roman" w:hAnsi="Times New Roman" w:cs="Times New Roman"/>
                        <w:sz w:val="13"/>
                        <w:szCs w:val="13"/>
                      </w:rPr>
                    </w:pPr>
                  </w:p>
                </w:tc>
              </w:tr>
              <w:tr w:rsidR="00847721" w14:paraId="1458B30C" w14:textId="77777777" w:rsidTr="00847721">
                <w:sdt>
                  <w:sdtPr>
                    <w:tag w:val="_PLD_d19b1d04bab14e67b22ee23afd215d76"/>
                    <w:id w:val="-1879689794"/>
                    <w:lock w:val="sdtLocked"/>
                  </w:sdtPr>
                  <w:sdtEndPr/>
                  <w:sdtContent>
                    <w:tc>
                      <w:tcPr>
                        <w:tcW w:w="586" w:type="pct"/>
                      </w:tcPr>
                      <w:p w14:paraId="2FB8AB4E" w14:textId="77777777" w:rsidR="00847721" w:rsidRDefault="00B66337">
                        <w:pPr>
                          <w:rPr>
                            <w:sz w:val="18"/>
                            <w:szCs w:val="18"/>
                          </w:rPr>
                        </w:pPr>
                        <w:r>
                          <w:rPr>
                            <w:sz w:val="18"/>
                            <w:szCs w:val="18"/>
                          </w:rPr>
                          <w:t>3．对所有者（或股东）的分配</w:t>
                        </w:r>
                      </w:p>
                    </w:tc>
                  </w:sdtContent>
                </w:sdt>
                <w:tc>
                  <w:tcPr>
                    <w:tcW w:w="365" w:type="pct"/>
                  </w:tcPr>
                  <w:p w14:paraId="5A9097F1" w14:textId="77777777" w:rsidR="00847721" w:rsidRDefault="00847721">
                    <w:pPr>
                      <w:jc w:val="right"/>
                      <w:rPr>
                        <w:sz w:val="18"/>
                        <w:szCs w:val="18"/>
                      </w:rPr>
                    </w:pPr>
                  </w:p>
                </w:tc>
                <w:tc>
                  <w:tcPr>
                    <w:tcW w:w="207" w:type="pct"/>
                  </w:tcPr>
                  <w:p w14:paraId="7821D2C3" w14:textId="77777777" w:rsidR="00847721" w:rsidRDefault="00847721">
                    <w:pPr>
                      <w:jc w:val="right"/>
                      <w:rPr>
                        <w:sz w:val="18"/>
                        <w:szCs w:val="18"/>
                      </w:rPr>
                    </w:pPr>
                  </w:p>
                </w:tc>
                <w:tc>
                  <w:tcPr>
                    <w:tcW w:w="207" w:type="pct"/>
                  </w:tcPr>
                  <w:p w14:paraId="449F775A" w14:textId="77777777" w:rsidR="00847721" w:rsidRDefault="00847721">
                    <w:pPr>
                      <w:jc w:val="right"/>
                      <w:rPr>
                        <w:sz w:val="18"/>
                        <w:szCs w:val="18"/>
                      </w:rPr>
                    </w:pPr>
                  </w:p>
                </w:tc>
                <w:tc>
                  <w:tcPr>
                    <w:tcW w:w="209" w:type="pct"/>
                  </w:tcPr>
                  <w:p w14:paraId="34B2A2EB" w14:textId="77777777" w:rsidR="00847721" w:rsidRDefault="00847721">
                    <w:pPr>
                      <w:jc w:val="right"/>
                      <w:rPr>
                        <w:sz w:val="18"/>
                        <w:szCs w:val="18"/>
                      </w:rPr>
                    </w:pPr>
                  </w:p>
                </w:tc>
                <w:tc>
                  <w:tcPr>
                    <w:tcW w:w="365" w:type="pct"/>
                  </w:tcPr>
                  <w:p w14:paraId="4420E870" w14:textId="77777777" w:rsidR="00847721" w:rsidRDefault="00847721">
                    <w:pPr>
                      <w:jc w:val="right"/>
                      <w:rPr>
                        <w:sz w:val="18"/>
                        <w:szCs w:val="18"/>
                      </w:rPr>
                    </w:pPr>
                  </w:p>
                </w:tc>
                <w:tc>
                  <w:tcPr>
                    <w:tcW w:w="208" w:type="pct"/>
                  </w:tcPr>
                  <w:p w14:paraId="3D81ED13" w14:textId="77777777" w:rsidR="00847721" w:rsidRDefault="00847721">
                    <w:pPr>
                      <w:jc w:val="right"/>
                      <w:rPr>
                        <w:sz w:val="18"/>
                        <w:szCs w:val="18"/>
                      </w:rPr>
                    </w:pPr>
                  </w:p>
                </w:tc>
                <w:tc>
                  <w:tcPr>
                    <w:tcW w:w="334" w:type="pct"/>
                  </w:tcPr>
                  <w:p w14:paraId="3C70CA51" w14:textId="77777777" w:rsidR="00847721" w:rsidRDefault="00847721">
                    <w:pPr>
                      <w:jc w:val="right"/>
                      <w:rPr>
                        <w:sz w:val="18"/>
                        <w:szCs w:val="18"/>
                      </w:rPr>
                    </w:pPr>
                  </w:p>
                </w:tc>
                <w:tc>
                  <w:tcPr>
                    <w:tcW w:w="208" w:type="pct"/>
                  </w:tcPr>
                  <w:p w14:paraId="4E0E6C27" w14:textId="77777777" w:rsidR="00847721" w:rsidRDefault="00847721">
                    <w:pPr>
                      <w:jc w:val="right"/>
                      <w:rPr>
                        <w:sz w:val="18"/>
                        <w:szCs w:val="18"/>
                      </w:rPr>
                    </w:pPr>
                  </w:p>
                </w:tc>
                <w:tc>
                  <w:tcPr>
                    <w:tcW w:w="342" w:type="pct"/>
                  </w:tcPr>
                  <w:p w14:paraId="1A57EF22" w14:textId="77777777" w:rsidR="00847721" w:rsidRDefault="00847721">
                    <w:pPr>
                      <w:jc w:val="right"/>
                      <w:rPr>
                        <w:sz w:val="18"/>
                        <w:szCs w:val="18"/>
                      </w:rPr>
                    </w:pPr>
                  </w:p>
                </w:tc>
                <w:tc>
                  <w:tcPr>
                    <w:tcW w:w="208" w:type="pct"/>
                  </w:tcPr>
                  <w:p w14:paraId="3A7DB276" w14:textId="77777777" w:rsidR="00847721" w:rsidRDefault="00847721">
                    <w:pPr>
                      <w:jc w:val="right"/>
                      <w:rPr>
                        <w:sz w:val="18"/>
                        <w:szCs w:val="18"/>
                      </w:rPr>
                    </w:pPr>
                  </w:p>
                </w:tc>
                <w:tc>
                  <w:tcPr>
                    <w:tcW w:w="380" w:type="pct"/>
                  </w:tcPr>
                  <w:p w14:paraId="03341ACF" w14:textId="77777777" w:rsidR="00847721" w:rsidRDefault="00847721">
                    <w:pPr>
                      <w:jc w:val="right"/>
                      <w:rPr>
                        <w:sz w:val="18"/>
                        <w:szCs w:val="18"/>
                      </w:rPr>
                    </w:pPr>
                  </w:p>
                </w:tc>
                <w:tc>
                  <w:tcPr>
                    <w:tcW w:w="238" w:type="pct"/>
                  </w:tcPr>
                  <w:p w14:paraId="00F524AF" w14:textId="77777777" w:rsidR="00847721" w:rsidRDefault="00847721">
                    <w:pPr>
                      <w:jc w:val="right"/>
                      <w:rPr>
                        <w:sz w:val="18"/>
                        <w:szCs w:val="18"/>
                      </w:rPr>
                    </w:pPr>
                  </w:p>
                </w:tc>
                <w:tc>
                  <w:tcPr>
                    <w:tcW w:w="401" w:type="pct"/>
                    <w:vAlign w:val="center"/>
                  </w:tcPr>
                  <w:p w14:paraId="578D0ADE"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58E6C773"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-541,936.84</w:t>
                    </w:r>
                  </w:p>
                </w:tc>
                <w:tc>
                  <w:tcPr>
                    <w:tcW w:w="400" w:type="pct"/>
                    <w:vAlign w:val="center"/>
                  </w:tcPr>
                  <w:p w14:paraId="287E6796"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-541,936.84</w:t>
                    </w:r>
                  </w:p>
                </w:tc>
              </w:tr>
              <w:tr w:rsidR="00847721" w14:paraId="39B5498C" w14:textId="77777777" w:rsidTr="00847721">
                <w:sdt>
                  <w:sdtPr>
                    <w:tag w:val="_PLD_6e5628e129d04d23a2d71da503cecfdd"/>
                    <w:id w:val="247931464"/>
                    <w:lock w:val="sdtLocked"/>
                  </w:sdtPr>
                  <w:sdtEndPr/>
                  <w:sdtContent>
                    <w:tc>
                      <w:tcPr>
                        <w:tcW w:w="586" w:type="pct"/>
                      </w:tcPr>
                      <w:p w14:paraId="29D986C3" w14:textId="77777777" w:rsidR="00847721" w:rsidRDefault="00B66337">
                        <w:pPr>
                          <w:rPr>
                            <w:sz w:val="18"/>
                            <w:szCs w:val="18"/>
                          </w:rPr>
                        </w:pPr>
                        <w:r>
                          <w:rPr>
                            <w:sz w:val="18"/>
                            <w:szCs w:val="18"/>
                          </w:rPr>
                          <w:t>4．其他</w:t>
                        </w:r>
                      </w:p>
                    </w:tc>
                  </w:sdtContent>
                </w:sdt>
                <w:tc>
                  <w:tcPr>
                    <w:tcW w:w="365" w:type="pct"/>
                  </w:tcPr>
                  <w:p w14:paraId="1913B18C" w14:textId="77777777" w:rsidR="00847721" w:rsidRDefault="00847721">
                    <w:pPr>
                      <w:jc w:val="right"/>
                      <w:rPr>
                        <w:sz w:val="18"/>
                        <w:szCs w:val="18"/>
                      </w:rPr>
                    </w:pPr>
                  </w:p>
                </w:tc>
                <w:tc>
                  <w:tcPr>
                    <w:tcW w:w="207" w:type="pct"/>
                  </w:tcPr>
                  <w:p w14:paraId="238EFF02" w14:textId="77777777" w:rsidR="00847721" w:rsidRDefault="00847721">
                    <w:pPr>
                      <w:jc w:val="right"/>
                      <w:rPr>
                        <w:sz w:val="18"/>
                        <w:szCs w:val="18"/>
                      </w:rPr>
                    </w:pPr>
                  </w:p>
                </w:tc>
                <w:tc>
                  <w:tcPr>
                    <w:tcW w:w="207" w:type="pct"/>
                  </w:tcPr>
                  <w:p w14:paraId="3FD9BD94" w14:textId="77777777" w:rsidR="00847721" w:rsidRDefault="00847721">
                    <w:pPr>
                      <w:jc w:val="right"/>
                      <w:rPr>
                        <w:sz w:val="18"/>
                        <w:szCs w:val="18"/>
                      </w:rPr>
                    </w:pPr>
                  </w:p>
                </w:tc>
                <w:tc>
                  <w:tcPr>
                    <w:tcW w:w="209" w:type="pct"/>
                  </w:tcPr>
                  <w:p w14:paraId="1F4AA60B" w14:textId="77777777" w:rsidR="00847721" w:rsidRDefault="00847721">
                    <w:pPr>
                      <w:jc w:val="right"/>
                      <w:rPr>
                        <w:sz w:val="18"/>
                        <w:szCs w:val="18"/>
                      </w:rPr>
                    </w:pPr>
                  </w:p>
                </w:tc>
                <w:tc>
                  <w:tcPr>
                    <w:tcW w:w="365" w:type="pct"/>
                  </w:tcPr>
                  <w:p w14:paraId="0DD0AE38" w14:textId="77777777" w:rsidR="00847721" w:rsidRDefault="00847721">
                    <w:pPr>
                      <w:jc w:val="right"/>
                      <w:rPr>
                        <w:sz w:val="18"/>
                        <w:szCs w:val="18"/>
                      </w:rPr>
                    </w:pPr>
                  </w:p>
                </w:tc>
                <w:tc>
                  <w:tcPr>
                    <w:tcW w:w="208" w:type="pct"/>
                  </w:tcPr>
                  <w:p w14:paraId="19B852FE" w14:textId="77777777" w:rsidR="00847721" w:rsidRDefault="00847721">
                    <w:pPr>
                      <w:jc w:val="right"/>
                      <w:rPr>
                        <w:sz w:val="18"/>
                        <w:szCs w:val="18"/>
                      </w:rPr>
                    </w:pPr>
                  </w:p>
                </w:tc>
                <w:tc>
                  <w:tcPr>
                    <w:tcW w:w="334" w:type="pct"/>
                  </w:tcPr>
                  <w:p w14:paraId="4F549A09" w14:textId="77777777" w:rsidR="00847721" w:rsidRDefault="00847721">
                    <w:pPr>
                      <w:jc w:val="right"/>
                      <w:rPr>
                        <w:sz w:val="18"/>
                        <w:szCs w:val="18"/>
                      </w:rPr>
                    </w:pPr>
                  </w:p>
                </w:tc>
                <w:tc>
                  <w:tcPr>
                    <w:tcW w:w="208" w:type="pct"/>
                  </w:tcPr>
                  <w:p w14:paraId="7BA63B36" w14:textId="77777777" w:rsidR="00847721" w:rsidRDefault="00847721">
                    <w:pPr>
                      <w:jc w:val="right"/>
                      <w:rPr>
                        <w:sz w:val="18"/>
                        <w:szCs w:val="18"/>
                      </w:rPr>
                    </w:pPr>
                  </w:p>
                </w:tc>
                <w:tc>
                  <w:tcPr>
                    <w:tcW w:w="342" w:type="pct"/>
                  </w:tcPr>
                  <w:p w14:paraId="333A6EB2" w14:textId="77777777" w:rsidR="00847721" w:rsidRDefault="00847721">
                    <w:pPr>
                      <w:jc w:val="right"/>
                      <w:rPr>
                        <w:sz w:val="18"/>
                        <w:szCs w:val="18"/>
                      </w:rPr>
                    </w:pPr>
                  </w:p>
                </w:tc>
                <w:tc>
                  <w:tcPr>
                    <w:tcW w:w="208" w:type="pct"/>
                  </w:tcPr>
                  <w:p w14:paraId="63B561AD" w14:textId="77777777" w:rsidR="00847721" w:rsidRDefault="00847721">
                    <w:pPr>
                      <w:jc w:val="right"/>
                      <w:rPr>
                        <w:sz w:val="18"/>
                        <w:szCs w:val="18"/>
                      </w:rPr>
                    </w:pPr>
                  </w:p>
                </w:tc>
                <w:tc>
                  <w:tcPr>
                    <w:tcW w:w="380" w:type="pct"/>
                  </w:tcPr>
                  <w:p w14:paraId="407120D6" w14:textId="77777777" w:rsidR="00847721" w:rsidRDefault="00847721">
                    <w:pPr>
                      <w:jc w:val="right"/>
                      <w:rPr>
                        <w:sz w:val="18"/>
                        <w:szCs w:val="18"/>
                      </w:rPr>
                    </w:pPr>
                  </w:p>
                </w:tc>
                <w:tc>
                  <w:tcPr>
                    <w:tcW w:w="238" w:type="pct"/>
                  </w:tcPr>
                  <w:p w14:paraId="4F05764D" w14:textId="77777777" w:rsidR="00847721" w:rsidRDefault="00847721">
                    <w:pPr>
                      <w:jc w:val="right"/>
                      <w:rPr>
                        <w:sz w:val="18"/>
                        <w:szCs w:val="18"/>
                      </w:rPr>
                    </w:pPr>
                  </w:p>
                </w:tc>
                <w:tc>
                  <w:tcPr>
                    <w:tcW w:w="401" w:type="pct"/>
                  </w:tcPr>
                  <w:p w14:paraId="1F984988" w14:textId="77777777" w:rsidR="00847721" w:rsidRDefault="00847721">
                    <w:pPr>
                      <w:jc w:val="right"/>
                      <w:rPr>
                        <w:sz w:val="18"/>
                        <w:szCs w:val="18"/>
                      </w:rPr>
                    </w:pPr>
                  </w:p>
                </w:tc>
                <w:tc>
                  <w:tcPr>
                    <w:tcW w:w="342" w:type="pct"/>
                  </w:tcPr>
                  <w:p w14:paraId="3049ACEA" w14:textId="77777777" w:rsidR="00847721" w:rsidRDefault="00847721">
                    <w:pPr>
                      <w:jc w:val="right"/>
                      <w:rPr>
                        <w:sz w:val="18"/>
                        <w:szCs w:val="18"/>
                      </w:rPr>
                    </w:pPr>
                  </w:p>
                </w:tc>
                <w:tc>
                  <w:tcPr>
                    <w:tcW w:w="400" w:type="pct"/>
                  </w:tcPr>
                  <w:p w14:paraId="157B63ED" w14:textId="77777777" w:rsidR="00847721" w:rsidRDefault="00847721">
                    <w:pPr>
                      <w:jc w:val="right"/>
                      <w:rPr>
                        <w:sz w:val="18"/>
                        <w:szCs w:val="18"/>
                      </w:rPr>
                    </w:pPr>
                  </w:p>
                </w:tc>
              </w:tr>
              <w:tr w:rsidR="00847721" w14:paraId="0A2AFA6B" w14:textId="77777777" w:rsidTr="00847721">
                <w:sdt>
                  <w:sdtPr>
                    <w:tag w:val="_PLD_a953b61d69004a7a91974afa1318df0a"/>
                    <w:id w:val="1942639665"/>
                    <w:lock w:val="sdtLocked"/>
                  </w:sdtPr>
                  <w:sdtEndPr/>
                  <w:sdtContent>
                    <w:tc>
                      <w:tcPr>
                        <w:tcW w:w="586" w:type="pct"/>
                      </w:tcPr>
                      <w:p w14:paraId="7AD36083" w14:textId="77777777" w:rsidR="00847721" w:rsidRDefault="00B66337">
                        <w:pPr>
                          <w:rPr>
                            <w:sz w:val="18"/>
                            <w:szCs w:val="18"/>
                          </w:rPr>
                        </w:pPr>
                        <w:r>
                          <w:rPr>
                            <w:sz w:val="18"/>
                            <w:szCs w:val="18"/>
                          </w:rPr>
                          <w:t>（</w:t>
                        </w:r>
                        <w:r>
                          <w:rPr>
                            <w:rFonts w:hint="eastAsia"/>
                            <w:sz w:val="18"/>
                            <w:szCs w:val="18"/>
                          </w:rPr>
                          <w:t>四</w:t>
                        </w:r>
                        <w:r>
                          <w:rPr>
                            <w:sz w:val="18"/>
                            <w:szCs w:val="18"/>
                          </w:rPr>
                          <w:t>）所有者权益内部结转</w:t>
                        </w:r>
                      </w:p>
                    </w:tc>
                  </w:sdtContent>
                </w:sdt>
                <w:tc>
                  <w:tcPr>
                    <w:tcW w:w="365" w:type="pct"/>
                  </w:tcPr>
                  <w:p w14:paraId="1A2A8DEF" w14:textId="77777777" w:rsidR="00847721" w:rsidRDefault="00847721">
                    <w:pPr>
                      <w:jc w:val="right"/>
                      <w:rPr>
                        <w:sz w:val="18"/>
                        <w:szCs w:val="18"/>
                      </w:rPr>
                    </w:pPr>
                  </w:p>
                </w:tc>
                <w:tc>
                  <w:tcPr>
                    <w:tcW w:w="207" w:type="pct"/>
                  </w:tcPr>
                  <w:p w14:paraId="6D93C58A" w14:textId="77777777" w:rsidR="00847721" w:rsidRDefault="00847721">
                    <w:pPr>
                      <w:jc w:val="right"/>
                      <w:rPr>
                        <w:sz w:val="18"/>
                        <w:szCs w:val="18"/>
                      </w:rPr>
                    </w:pPr>
                  </w:p>
                </w:tc>
                <w:tc>
                  <w:tcPr>
                    <w:tcW w:w="207" w:type="pct"/>
                  </w:tcPr>
                  <w:p w14:paraId="590E366B" w14:textId="77777777" w:rsidR="00847721" w:rsidRDefault="00847721">
                    <w:pPr>
                      <w:jc w:val="right"/>
                      <w:rPr>
                        <w:sz w:val="18"/>
                        <w:szCs w:val="18"/>
                      </w:rPr>
                    </w:pPr>
                  </w:p>
                </w:tc>
                <w:tc>
                  <w:tcPr>
                    <w:tcW w:w="209" w:type="pct"/>
                  </w:tcPr>
                  <w:p w14:paraId="114A874F" w14:textId="77777777" w:rsidR="00847721" w:rsidRDefault="00847721">
                    <w:pPr>
                      <w:jc w:val="right"/>
                      <w:rPr>
                        <w:sz w:val="18"/>
                        <w:szCs w:val="18"/>
                      </w:rPr>
                    </w:pPr>
                  </w:p>
                </w:tc>
                <w:tc>
                  <w:tcPr>
                    <w:tcW w:w="365" w:type="pct"/>
                  </w:tcPr>
                  <w:p w14:paraId="73358C68" w14:textId="77777777" w:rsidR="00847721" w:rsidRDefault="00847721">
                    <w:pPr>
                      <w:jc w:val="right"/>
                      <w:rPr>
                        <w:sz w:val="18"/>
                        <w:szCs w:val="18"/>
                      </w:rPr>
                    </w:pPr>
                  </w:p>
                </w:tc>
                <w:tc>
                  <w:tcPr>
                    <w:tcW w:w="208" w:type="pct"/>
                  </w:tcPr>
                  <w:p w14:paraId="68586026" w14:textId="77777777" w:rsidR="00847721" w:rsidRDefault="00847721">
                    <w:pPr>
                      <w:jc w:val="right"/>
                      <w:rPr>
                        <w:sz w:val="18"/>
                        <w:szCs w:val="18"/>
                      </w:rPr>
                    </w:pPr>
                  </w:p>
                </w:tc>
                <w:tc>
                  <w:tcPr>
                    <w:tcW w:w="334" w:type="pct"/>
                  </w:tcPr>
                  <w:p w14:paraId="216D8113" w14:textId="77777777" w:rsidR="00847721" w:rsidRDefault="00847721">
                    <w:pPr>
                      <w:jc w:val="right"/>
                      <w:rPr>
                        <w:sz w:val="18"/>
                        <w:szCs w:val="18"/>
                      </w:rPr>
                    </w:pPr>
                  </w:p>
                </w:tc>
                <w:tc>
                  <w:tcPr>
                    <w:tcW w:w="208" w:type="pct"/>
                  </w:tcPr>
                  <w:p w14:paraId="00FD85A1" w14:textId="77777777" w:rsidR="00847721" w:rsidRDefault="00847721">
                    <w:pPr>
                      <w:jc w:val="right"/>
                      <w:rPr>
                        <w:sz w:val="18"/>
                        <w:szCs w:val="18"/>
                      </w:rPr>
                    </w:pPr>
                  </w:p>
                </w:tc>
                <w:tc>
                  <w:tcPr>
                    <w:tcW w:w="342" w:type="pct"/>
                  </w:tcPr>
                  <w:p w14:paraId="18FC2F28" w14:textId="77777777" w:rsidR="00847721" w:rsidRDefault="00847721">
                    <w:pPr>
                      <w:jc w:val="right"/>
                      <w:rPr>
                        <w:sz w:val="18"/>
                        <w:szCs w:val="18"/>
                      </w:rPr>
                    </w:pPr>
                  </w:p>
                </w:tc>
                <w:tc>
                  <w:tcPr>
                    <w:tcW w:w="208" w:type="pct"/>
                  </w:tcPr>
                  <w:p w14:paraId="1DA9D7D1" w14:textId="77777777" w:rsidR="00847721" w:rsidRDefault="00847721">
                    <w:pPr>
                      <w:jc w:val="right"/>
                      <w:rPr>
                        <w:sz w:val="18"/>
                        <w:szCs w:val="18"/>
                      </w:rPr>
                    </w:pPr>
                  </w:p>
                </w:tc>
                <w:tc>
                  <w:tcPr>
                    <w:tcW w:w="380" w:type="pct"/>
                  </w:tcPr>
                  <w:p w14:paraId="17C93A71" w14:textId="77777777" w:rsidR="00847721" w:rsidRDefault="00847721">
                    <w:pPr>
                      <w:jc w:val="right"/>
                      <w:rPr>
                        <w:sz w:val="18"/>
                        <w:szCs w:val="18"/>
                      </w:rPr>
                    </w:pPr>
                  </w:p>
                </w:tc>
                <w:tc>
                  <w:tcPr>
                    <w:tcW w:w="238" w:type="pct"/>
                  </w:tcPr>
                  <w:p w14:paraId="1DD3C427" w14:textId="77777777" w:rsidR="00847721" w:rsidRDefault="00847721">
                    <w:pPr>
                      <w:jc w:val="right"/>
                      <w:rPr>
                        <w:sz w:val="18"/>
                        <w:szCs w:val="18"/>
                      </w:rPr>
                    </w:pPr>
                  </w:p>
                </w:tc>
                <w:tc>
                  <w:tcPr>
                    <w:tcW w:w="401" w:type="pct"/>
                  </w:tcPr>
                  <w:p w14:paraId="6018C5C0" w14:textId="77777777" w:rsidR="00847721" w:rsidRDefault="00847721">
                    <w:pPr>
                      <w:jc w:val="right"/>
                      <w:rPr>
                        <w:sz w:val="18"/>
                        <w:szCs w:val="18"/>
                      </w:rPr>
                    </w:pPr>
                  </w:p>
                </w:tc>
                <w:tc>
                  <w:tcPr>
                    <w:tcW w:w="342" w:type="pct"/>
                  </w:tcPr>
                  <w:p w14:paraId="31673413" w14:textId="77777777" w:rsidR="00847721" w:rsidRDefault="00847721">
                    <w:pPr>
                      <w:jc w:val="right"/>
                      <w:rPr>
                        <w:sz w:val="18"/>
                        <w:szCs w:val="18"/>
                      </w:rPr>
                    </w:pPr>
                  </w:p>
                </w:tc>
                <w:tc>
                  <w:tcPr>
                    <w:tcW w:w="400" w:type="pct"/>
                  </w:tcPr>
                  <w:p w14:paraId="5F458C79" w14:textId="77777777" w:rsidR="00847721" w:rsidRDefault="00847721">
                    <w:pPr>
                      <w:jc w:val="right"/>
                      <w:rPr>
                        <w:sz w:val="18"/>
                        <w:szCs w:val="18"/>
                      </w:rPr>
                    </w:pPr>
                  </w:p>
                </w:tc>
              </w:tr>
              <w:tr w:rsidR="00847721" w14:paraId="26EEB5FB" w14:textId="77777777" w:rsidTr="00847721">
                <w:sdt>
                  <w:sdtPr>
                    <w:tag w:val="_PLD_278fa3d290b3473aacd1d849016a2959"/>
                    <w:id w:val="1152180406"/>
                    <w:lock w:val="sdtLocked"/>
                  </w:sdtPr>
                  <w:sdtEndPr/>
                  <w:sdtContent>
                    <w:tc>
                      <w:tcPr>
                        <w:tcW w:w="586" w:type="pct"/>
                      </w:tcPr>
                      <w:p w14:paraId="2DD58309" w14:textId="77777777" w:rsidR="00847721" w:rsidRDefault="00B66337">
                        <w:pPr>
                          <w:rPr>
                            <w:sz w:val="18"/>
                            <w:szCs w:val="18"/>
                          </w:rPr>
                        </w:pPr>
                        <w:r>
                          <w:rPr>
                            <w:sz w:val="18"/>
                            <w:szCs w:val="18"/>
                          </w:rPr>
                          <w:t>1．资本公积转增资本（或股本）</w:t>
                        </w:r>
                      </w:p>
                    </w:tc>
                  </w:sdtContent>
                </w:sdt>
                <w:tc>
                  <w:tcPr>
                    <w:tcW w:w="365" w:type="pct"/>
                  </w:tcPr>
                  <w:p w14:paraId="7310B187" w14:textId="77777777" w:rsidR="00847721" w:rsidRDefault="00847721">
                    <w:pPr>
                      <w:jc w:val="right"/>
                      <w:rPr>
                        <w:sz w:val="18"/>
                        <w:szCs w:val="18"/>
                      </w:rPr>
                    </w:pPr>
                  </w:p>
                </w:tc>
                <w:tc>
                  <w:tcPr>
                    <w:tcW w:w="207" w:type="pct"/>
                  </w:tcPr>
                  <w:p w14:paraId="62779043" w14:textId="77777777" w:rsidR="00847721" w:rsidRDefault="00847721">
                    <w:pPr>
                      <w:jc w:val="right"/>
                      <w:rPr>
                        <w:sz w:val="18"/>
                        <w:szCs w:val="18"/>
                      </w:rPr>
                    </w:pPr>
                  </w:p>
                </w:tc>
                <w:tc>
                  <w:tcPr>
                    <w:tcW w:w="207" w:type="pct"/>
                  </w:tcPr>
                  <w:p w14:paraId="1FE63CDF" w14:textId="77777777" w:rsidR="00847721" w:rsidRDefault="00847721">
                    <w:pPr>
                      <w:jc w:val="right"/>
                      <w:rPr>
                        <w:sz w:val="18"/>
                        <w:szCs w:val="18"/>
                      </w:rPr>
                    </w:pPr>
                  </w:p>
                </w:tc>
                <w:tc>
                  <w:tcPr>
                    <w:tcW w:w="209" w:type="pct"/>
                  </w:tcPr>
                  <w:p w14:paraId="5EBA0B61" w14:textId="77777777" w:rsidR="00847721" w:rsidRDefault="00847721">
                    <w:pPr>
                      <w:jc w:val="right"/>
                      <w:rPr>
                        <w:sz w:val="18"/>
                        <w:szCs w:val="18"/>
                      </w:rPr>
                    </w:pPr>
                  </w:p>
                </w:tc>
                <w:tc>
                  <w:tcPr>
                    <w:tcW w:w="365" w:type="pct"/>
                  </w:tcPr>
                  <w:p w14:paraId="2253764F" w14:textId="77777777" w:rsidR="00847721" w:rsidRDefault="00847721">
                    <w:pPr>
                      <w:jc w:val="right"/>
                      <w:rPr>
                        <w:sz w:val="18"/>
                        <w:szCs w:val="18"/>
                      </w:rPr>
                    </w:pPr>
                  </w:p>
                </w:tc>
                <w:tc>
                  <w:tcPr>
                    <w:tcW w:w="208" w:type="pct"/>
                  </w:tcPr>
                  <w:p w14:paraId="76EE8804" w14:textId="77777777" w:rsidR="00847721" w:rsidRDefault="00847721">
                    <w:pPr>
                      <w:jc w:val="right"/>
                      <w:rPr>
                        <w:sz w:val="18"/>
                        <w:szCs w:val="18"/>
                      </w:rPr>
                    </w:pPr>
                  </w:p>
                </w:tc>
                <w:tc>
                  <w:tcPr>
                    <w:tcW w:w="334" w:type="pct"/>
                  </w:tcPr>
                  <w:p w14:paraId="37E5010F" w14:textId="77777777" w:rsidR="00847721" w:rsidRDefault="00847721">
                    <w:pPr>
                      <w:jc w:val="right"/>
                      <w:rPr>
                        <w:sz w:val="18"/>
                        <w:szCs w:val="18"/>
                      </w:rPr>
                    </w:pPr>
                  </w:p>
                </w:tc>
                <w:tc>
                  <w:tcPr>
                    <w:tcW w:w="208" w:type="pct"/>
                  </w:tcPr>
                  <w:p w14:paraId="67665CCF" w14:textId="77777777" w:rsidR="00847721" w:rsidRDefault="00847721">
                    <w:pPr>
                      <w:jc w:val="right"/>
                      <w:rPr>
                        <w:sz w:val="18"/>
                        <w:szCs w:val="18"/>
                      </w:rPr>
                    </w:pPr>
                  </w:p>
                </w:tc>
                <w:tc>
                  <w:tcPr>
                    <w:tcW w:w="342" w:type="pct"/>
                  </w:tcPr>
                  <w:p w14:paraId="5D037286" w14:textId="77777777" w:rsidR="00847721" w:rsidRDefault="00847721">
                    <w:pPr>
                      <w:jc w:val="right"/>
                      <w:rPr>
                        <w:sz w:val="18"/>
                        <w:szCs w:val="18"/>
                      </w:rPr>
                    </w:pPr>
                  </w:p>
                </w:tc>
                <w:tc>
                  <w:tcPr>
                    <w:tcW w:w="208" w:type="pct"/>
                  </w:tcPr>
                  <w:p w14:paraId="684D6C26" w14:textId="77777777" w:rsidR="00847721" w:rsidRDefault="00847721">
                    <w:pPr>
                      <w:jc w:val="right"/>
                      <w:rPr>
                        <w:sz w:val="18"/>
                        <w:szCs w:val="18"/>
                      </w:rPr>
                    </w:pPr>
                  </w:p>
                </w:tc>
                <w:tc>
                  <w:tcPr>
                    <w:tcW w:w="380" w:type="pct"/>
                  </w:tcPr>
                  <w:p w14:paraId="7D3AD61A" w14:textId="77777777" w:rsidR="00847721" w:rsidRDefault="00847721">
                    <w:pPr>
                      <w:jc w:val="right"/>
                      <w:rPr>
                        <w:sz w:val="18"/>
                        <w:szCs w:val="18"/>
                      </w:rPr>
                    </w:pPr>
                  </w:p>
                </w:tc>
                <w:tc>
                  <w:tcPr>
                    <w:tcW w:w="238" w:type="pct"/>
                  </w:tcPr>
                  <w:p w14:paraId="55349DA7" w14:textId="77777777" w:rsidR="00847721" w:rsidRDefault="00847721">
                    <w:pPr>
                      <w:jc w:val="right"/>
                      <w:rPr>
                        <w:sz w:val="18"/>
                        <w:szCs w:val="18"/>
                      </w:rPr>
                    </w:pPr>
                  </w:p>
                </w:tc>
                <w:tc>
                  <w:tcPr>
                    <w:tcW w:w="401" w:type="pct"/>
                  </w:tcPr>
                  <w:p w14:paraId="5E90F365" w14:textId="77777777" w:rsidR="00847721" w:rsidRDefault="00847721">
                    <w:pPr>
                      <w:jc w:val="right"/>
                      <w:rPr>
                        <w:sz w:val="18"/>
                        <w:szCs w:val="18"/>
                      </w:rPr>
                    </w:pPr>
                  </w:p>
                </w:tc>
                <w:tc>
                  <w:tcPr>
                    <w:tcW w:w="342" w:type="pct"/>
                  </w:tcPr>
                  <w:p w14:paraId="79D660D3" w14:textId="77777777" w:rsidR="00847721" w:rsidRDefault="00847721">
                    <w:pPr>
                      <w:jc w:val="right"/>
                      <w:rPr>
                        <w:sz w:val="18"/>
                        <w:szCs w:val="18"/>
                      </w:rPr>
                    </w:pPr>
                  </w:p>
                </w:tc>
                <w:tc>
                  <w:tcPr>
                    <w:tcW w:w="400" w:type="pct"/>
                  </w:tcPr>
                  <w:p w14:paraId="304D7783" w14:textId="77777777" w:rsidR="00847721" w:rsidRDefault="00847721">
                    <w:pPr>
                      <w:jc w:val="right"/>
                      <w:rPr>
                        <w:sz w:val="18"/>
                        <w:szCs w:val="18"/>
                      </w:rPr>
                    </w:pPr>
                  </w:p>
                </w:tc>
              </w:tr>
              <w:tr w:rsidR="00847721" w14:paraId="36301FA1" w14:textId="77777777" w:rsidTr="00847721">
                <w:sdt>
                  <w:sdtPr>
                    <w:tag w:val="_PLD_2dbeb2e6cbbd4ba2a65e4f369c7e7929"/>
                    <w:id w:val="557674135"/>
                    <w:lock w:val="sdtLocked"/>
                  </w:sdtPr>
                  <w:sdtEndPr/>
                  <w:sdtContent>
                    <w:tc>
                      <w:tcPr>
                        <w:tcW w:w="586" w:type="pct"/>
                      </w:tcPr>
                      <w:p w14:paraId="2EC82C69" w14:textId="77777777" w:rsidR="00847721" w:rsidRDefault="00B66337">
                        <w:pPr>
                          <w:rPr>
                            <w:sz w:val="18"/>
                            <w:szCs w:val="18"/>
                          </w:rPr>
                        </w:pPr>
                        <w:r>
                          <w:rPr>
                            <w:sz w:val="18"/>
                            <w:szCs w:val="18"/>
                          </w:rPr>
                          <w:t>2．盈余公积转增资本（或股本）</w:t>
                        </w:r>
                      </w:p>
                    </w:tc>
                  </w:sdtContent>
                </w:sdt>
                <w:tc>
                  <w:tcPr>
                    <w:tcW w:w="365" w:type="pct"/>
                  </w:tcPr>
                  <w:p w14:paraId="505C83E5" w14:textId="77777777" w:rsidR="00847721" w:rsidRDefault="00847721">
                    <w:pPr>
                      <w:jc w:val="right"/>
                      <w:rPr>
                        <w:sz w:val="18"/>
                        <w:szCs w:val="18"/>
                      </w:rPr>
                    </w:pPr>
                  </w:p>
                </w:tc>
                <w:tc>
                  <w:tcPr>
                    <w:tcW w:w="207" w:type="pct"/>
                  </w:tcPr>
                  <w:p w14:paraId="083CDA89" w14:textId="77777777" w:rsidR="00847721" w:rsidRDefault="00847721">
                    <w:pPr>
                      <w:jc w:val="right"/>
                      <w:rPr>
                        <w:sz w:val="18"/>
                        <w:szCs w:val="18"/>
                      </w:rPr>
                    </w:pPr>
                  </w:p>
                </w:tc>
                <w:tc>
                  <w:tcPr>
                    <w:tcW w:w="207" w:type="pct"/>
                  </w:tcPr>
                  <w:p w14:paraId="2198744A" w14:textId="77777777" w:rsidR="00847721" w:rsidRDefault="00847721">
                    <w:pPr>
                      <w:jc w:val="right"/>
                      <w:rPr>
                        <w:sz w:val="18"/>
                        <w:szCs w:val="18"/>
                      </w:rPr>
                    </w:pPr>
                  </w:p>
                </w:tc>
                <w:tc>
                  <w:tcPr>
                    <w:tcW w:w="209" w:type="pct"/>
                  </w:tcPr>
                  <w:p w14:paraId="70B20F66" w14:textId="77777777" w:rsidR="00847721" w:rsidRDefault="00847721">
                    <w:pPr>
                      <w:jc w:val="right"/>
                      <w:rPr>
                        <w:sz w:val="18"/>
                        <w:szCs w:val="18"/>
                      </w:rPr>
                    </w:pPr>
                  </w:p>
                </w:tc>
                <w:tc>
                  <w:tcPr>
                    <w:tcW w:w="365" w:type="pct"/>
                  </w:tcPr>
                  <w:p w14:paraId="7A05B80F" w14:textId="77777777" w:rsidR="00847721" w:rsidRDefault="00847721">
                    <w:pPr>
                      <w:jc w:val="right"/>
                      <w:rPr>
                        <w:sz w:val="18"/>
                        <w:szCs w:val="18"/>
                      </w:rPr>
                    </w:pPr>
                  </w:p>
                </w:tc>
                <w:tc>
                  <w:tcPr>
                    <w:tcW w:w="208" w:type="pct"/>
                  </w:tcPr>
                  <w:p w14:paraId="487308F7" w14:textId="77777777" w:rsidR="00847721" w:rsidRDefault="00847721">
                    <w:pPr>
                      <w:jc w:val="right"/>
                      <w:rPr>
                        <w:sz w:val="18"/>
                        <w:szCs w:val="18"/>
                      </w:rPr>
                    </w:pPr>
                  </w:p>
                </w:tc>
                <w:tc>
                  <w:tcPr>
                    <w:tcW w:w="334" w:type="pct"/>
                  </w:tcPr>
                  <w:p w14:paraId="002BCCC4" w14:textId="77777777" w:rsidR="00847721" w:rsidRDefault="00847721">
                    <w:pPr>
                      <w:jc w:val="right"/>
                      <w:rPr>
                        <w:sz w:val="18"/>
                        <w:szCs w:val="18"/>
                      </w:rPr>
                    </w:pPr>
                  </w:p>
                </w:tc>
                <w:tc>
                  <w:tcPr>
                    <w:tcW w:w="208" w:type="pct"/>
                  </w:tcPr>
                  <w:p w14:paraId="2B5B374C" w14:textId="77777777" w:rsidR="00847721" w:rsidRDefault="00847721">
                    <w:pPr>
                      <w:jc w:val="right"/>
                      <w:rPr>
                        <w:sz w:val="18"/>
                        <w:szCs w:val="18"/>
                      </w:rPr>
                    </w:pPr>
                  </w:p>
                </w:tc>
                <w:tc>
                  <w:tcPr>
                    <w:tcW w:w="342" w:type="pct"/>
                  </w:tcPr>
                  <w:p w14:paraId="65652C03" w14:textId="77777777" w:rsidR="00847721" w:rsidRDefault="00847721">
                    <w:pPr>
                      <w:jc w:val="right"/>
                      <w:rPr>
                        <w:sz w:val="18"/>
                        <w:szCs w:val="18"/>
                      </w:rPr>
                    </w:pPr>
                  </w:p>
                </w:tc>
                <w:tc>
                  <w:tcPr>
                    <w:tcW w:w="208" w:type="pct"/>
                  </w:tcPr>
                  <w:p w14:paraId="7556494D" w14:textId="77777777" w:rsidR="00847721" w:rsidRDefault="00847721">
                    <w:pPr>
                      <w:jc w:val="right"/>
                      <w:rPr>
                        <w:sz w:val="18"/>
                        <w:szCs w:val="18"/>
                      </w:rPr>
                    </w:pPr>
                  </w:p>
                </w:tc>
                <w:tc>
                  <w:tcPr>
                    <w:tcW w:w="380" w:type="pct"/>
                  </w:tcPr>
                  <w:p w14:paraId="0A47037D" w14:textId="77777777" w:rsidR="00847721" w:rsidRDefault="00847721">
                    <w:pPr>
                      <w:jc w:val="right"/>
                      <w:rPr>
                        <w:sz w:val="18"/>
                        <w:szCs w:val="18"/>
                      </w:rPr>
                    </w:pPr>
                  </w:p>
                </w:tc>
                <w:tc>
                  <w:tcPr>
                    <w:tcW w:w="238" w:type="pct"/>
                  </w:tcPr>
                  <w:p w14:paraId="615D9744" w14:textId="77777777" w:rsidR="00847721" w:rsidRDefault="00847721">
                    <w:pPr>
                      <w:jc w:val="right"/>
                      <w:rPr>
                        <w:sz w:val="18"/>
                        <w:szCs w:val="18"/>
                      </w:rPr>
                    </w:pPr>
                  </w:p>
                </w:tc>
                <w:tc>
                  <w:tcPr>
                    <w:tcW w:w="401" w:type="pct"/>
                  </w:tcPr>
                  <w:p w14:paraId="5E810922" w14:textId="77777777" w:rsidR="00847721" w:rsidRDefault="00847721">
                    <w:pPr>
                      <w:jc w:val="right"/>
                      <w:rPr>
                        <w:sz w:val="18"/>
                        <w:szCs w:val="18"/>
                      </w:rPr>
                    </w:pPr>
                  </w:p>
                </w:tc>
                <w:tc>
                  <w:tcPr>
                    <w:tcW w:w="342" w:type="pct"/>
                  </w:tcPr>
                  <w:p w14:paraId="174839BE" w14:textId="77777777" w:rsidR="00847721" w:rsidRDefault="00847721">
                    <w:pPr>
                      <w:jc w:val="right"/>
                      <w:rPr>
                        <w:sz w:val="18"/>
                        <w:szCs w:val="18"/>
                      </w:rPr>
                    </w:pPr>
                  </w:p>
                </w:tc>
                <w:tc>
                  <w:tcPr>
                    <w:tcW w:w="400" w:type="pct"/>
                  </w:tcPr>
                  <w:p w14:paraId="48DBE013" w14:textId="77777777" w:rsidR="00847721" w:rsidRDefault="00847721">
                    <w:pPr>
                      <w:jc w:val="right"/>
                      <w:rPr>
                        <w:sz w:val="18"/>
                        <w:szCs w:val="18"/>
                      </w:rPr>
                    </w:pPr>
                  </w:p>
                </w:tc>
              </w:tr>
              <w:tr w:rsidR="00847721" w14:paraId="6C5396F8" w14:textId="77777777" w:rsidTr="00847721">
                <w:sdt>
                  <w:sdtPr>
                    <w:tag w:val="_PLD_58f2b570df754e85bb72c0f63cdd3f1c"/>
                    <w:id w:val="-492484700"/>
                    <w:lock w:val="sdtLocked"/>
                  </w:sdtPr>
                  <w:sdtEndPr/>
                  <w:sdtContent>
                    <w:tc>
                      <w:tcPr>
                        <w:tcW w:w="586" w:type="pct"/>
                      </w:tcPr>
                      <w:p w14:paraId="6F3A3E73" w14:textId="77777777" w:rsidR="00847721" w:rsidRDefault="00B66337">
                        <w:pPr>
                          <w:rPr>
                            <w:sz w:val="18"/>
                            <w:szCs w:val="18"/>
                          </w:rPr>
                        </w:pPr>
                        <w:r>
                          <w:rPr>
                            <w:sz w:val="18"/>
                            <w:szCs w:val="18"/>
                          </w:rPr>
                          <w:t>3．盈余公积弥补亏损</w:t>
                        </w:r>
                      </w:p>
                    </w:tc>
                  </w:sdtContent>
                </w:sdt>
                <w:tc>
                  <w:tcPr>
                    <w:tcW w:w="365" w:type="pct"/>
                  </w:tcPr>
                  <w:p w14:paraId="287AAF40" w14:textId="77777777" w:rsidR="00847721" w:rsidRDefault="00847721">
                    <w:pPr>
                      <w:jc w:val="right"/>
                      <w:rPr>
                        <w:sz w:val="18"/>
                        <w:szCs w:val="18"/>
                      </w:rPr>
                    </w:pPr>
                  </w:p>
                </w:tc>
                <w:tc>
                  <w:tcPr>
                    <w:tcW w:w="207" w:type="pct"/>
                  </w:tcPr>
                  <w:p w14:paraId="05A1EC44" w14:textId="77777777" w:rsidR="00847721" w:rsidRDefault="00847721">
                    <w:pPr>
                      <w:jc w:val="right"/>
                      <w:rPr>
                        <w:sz w:val="18"/>
                        <w:szCs w:val="18"/>
                      </w:rPr>
                    </w:pPr>
                  </w:p>
                </w:tc>
                <w:tc>
                  <w:tcPr>
                    <w:tcW w:w="207" w:type="pct"/>
                  </w:tcPr>
                  <w:p w14:paraId="2FF1A127" w14:textId="77777777" w:rsidR="00847721" w:rsidRDefault="00847721">
                    <w:pPr>
                      <w:jc w:val="right"/>
                      <w:rPr>
                        <w:sz w:val="18"/>
                        <w:szCs w:val="18"/>
                      </w:rPr>
                    </w:pPr>
                  </w:p>
                </w:tc>
                <w:tc>
                  <w:tcPr>
                    <w:tcW w:w="209" w:type="pct"/>
                  </w:tcPr>
                  <w:p w14:paraId="63C034B3" w14:textId="77777777" w:rsidR="00847721" w:rsidRDefault="00847721">
                    <w:pPr>
                      <w:jc w:val="right"/>
                      <w:rPr>
                        <w:sz w:val="18"/>
                        <w:szCs w:val="18"/>
                      </w:rPr>
                    </w:pPr>
                  </w:p>
                </w:tc>
                <w:tc>
                  <w:tcPr>
                    <w:tcW w:w="365" w:type="pct"/>
                  </w:tcPr>
                  <w:p w14:paraId="5FB2A791" w14:textId="77777777" w:rsidR="00847721" w:rsidRDefault="00847721">
                    <w:pPr>
                      <w:jc w:val="right"/>
                      <w:rPr>
                        <w:sz w:val="18"/>
                        <w:szCs w:val="18"/>
                      </w:rPr>
                    </w:pPr>
                  </w:p>
                </w:tc>
                <w:tc>
                  <w:tcPr>
                    <w:tcW w:w="208" w:type="pct"/>
                  </w:tcPr>
                  <w:p w14:paraId="63D35F22" w14:textId="77777777" w:rsidR="00847721" w:rsidRDefault="00847721">
                    <w:pPr>
                      <w:jc w:val="right"/>
                      <w:rPr>
                        <w:sz w:val="18"/>
                        <w:szCs w:val="18"/>
                      </w:rPr>
                    </w:pPr>
                  </w:p>
                </w:tc>
                <w:tc>
                  <w:tcPr>
                    <w:tcW w:w="334" w:type="pct"/>
                  </w:tcPr>
                  <w:p w14:paraId="3EF5860D" w14:textId="77777777" w:rsidR="00847721" w:rsidRDefault="00847721">
                    <w:pPr>
                      <w:jc w:val="right"/>
                      <w:rPr>
                        <w:sz w:val="18"/>
                        <w:szCs w:val="18"/>
                      </w:rPr>
                    </w:pPr>
                  </w:p>
                </w:tc>
                <w:tc>
                  <w:tcPr>
                    <w:tcW w:w="208" w:type="pct"/>
                  </w:tcPr>
                  <w:p w14:paraId="6C246D5F" w14:textId="77777777" w:rsidR="00847721" w:rsidRDefault="00847721">
                    <w:pPr>
                      <w:jc w:val="right"/>
                      <w:rPr>
                        <w:sz w:val="18"/>
                        <w:szCs w:val="18"/>
                      </w:rPr>
                    </w:pPr>
                  </w:p>
                </w:tc>
                <w:tc>
                  <w:tcPr>
                    <w:tcW w:w="342" w:type="pct"/>
                  </w:tcPr>
                  <w:p w14:paraId="4C84CEBF" w14:textId="77777777" w:rsidR="00847721" w:rsidRDefault="00847721">
                    <w:pPr>
                      <w:jc w:val="right"/>
                      <w:rPr>
                        <w:sz w:val="18"/>
                        <w:szCs w:val="18"/>
                      </w:rPr>
                    </w:pPr>
                  </w:p>
                </w:tc>
                <w:tc>
                  <w:tcPr>
                    <w:tcW w:w="208" w:type="pct"/>
                  </w:tcPr>
                  <w:p w14:paraId="1DFC4B55" w14:textId="77777777" w:rsidR="00847721" w:rsidRDefault="00847721">
                    <w:pPr>
                      <w:jc w:val="right"/>
                      <w:rPr>
                        <w:sz w:val="18"/>
                        <w:szCs w:val="18"/>
                      </w:rPr>
                    </w:pPr>
                  </w:p>
                </w:tc>
                <w:tc>
                  <w:tcPr>
                    <w:tcW w:w="380" w:type="pct"/>
                  </w:tcPr>
                  <w:p w14:paraId="72E2BC77" w14:textId="77777777" w:rsidR="00847721" w:rsidRDefault="00847721">
                    <w:pPr>
                      <w:jc w:val="right"/>
                      <w:rPr>
                        <w:sz w:val="18"/>
                        <w:szCs w:val="18"/>
                      </w:rPr>
                    </w:pPr>
                  </w:p>
                </w:tc>
                <w:tc>
                  <w:tcPr>
                    <w:tcW w:w="238" w:type="pct"/>
                  </w:tcPr>
                  <w:p w14:paraId="7F651118" w14:textId="77777777" w:rsidR="00847721" w:rsidRDefault="00847721">
                    <w:pPr>
                      <w:jc w:val="right"/>
                      <w:rPr>
                        <w:sz w:val="18"/>
                        <w:szCs w:val="18"/>
                      </w:rPr>
                    </w:pPr>
                  </w:p>
                </w:tc>
                <w:tc>
                  <w:tcPr>
                    <w:tcW w:w="401" w:type="pct"/>
                  </w:tcPr>
                  <w:p w14:paraId="634DCD43" w14:textId="77777777" w:rsidR="00847721" w:rsidRDefault="00847721">
                    <w:pPr>
                      <w:jc w:val="right"/>
                      <w:rPr>
                        <w:sz w:val="18"/>
                        <w:szCs w:val="18"/>
                      </w:rPr>
                    </w:pPr>
                  </w:p>
                </w:tc>
                <w:tc>
                  <w:tcPr>
                    <w:tcW w:w="342" w:type="pct"/>
                  </w:tcPr>
                  <w:p w14:paraId="3AC873CF" w14:textId="77777777" w:rsidR="00847721" w:rsidRDefault="00847721">
                    <w:pPr>
                      <w:jc w:val="right"/>
                      <w:rPr>
                        <w:sz w:val="18"/>
                        <w:szCs w:val="18"/>
                      </w:rPr>
                    </w:pPr>
                  </w:p>
                </w:tc>
                <w:tc>
                  <w:tcPr>
                    <w:tcW w:w="400" w:type="pct"/>
                  </w:tcPr>
                  <w:p w14:paraId="370F9854" w14:textId="77777777" w:rsidR="00847721" w:rsidRDefault="00847721">
                    <w:pPr>
                      <w:jc w:val="right"/>
                      <w:rPr>
                        <w:sz w:val="18"/>
                        <w:szCs w:val="18"/>
                      </w:rPr>
                    </w:pPr>
                  </w:p>
                </w:tc>
              </w:tr>
              <w:tr w:rsidR="00847721" w14:paraId="158AD711" w14:textId="77777777" w:rsidTr="00847721">
                <w:tc>
                  <w:tcPr>
                    <w:tcW w:w="586" w:type="pct"/>
                  </w:tcPr>
                  <w:sdt>
                    <w:sdtPr>
                      <w:rPr>
                        <w:sz w:val="18"/>
                        <w:szCs w:val="18"/>
                      </w:rPr>
                      <w:tag w:val="_PLD_88022ba02c7c4775ba5e9f75f6b07fa4"/>
                      <w:id w:val="-1170876232"/>
                      <w:lock w:val="sdtLocked"/>
                    </w:sdtPr>
                    <w:sdtEndPr/>
                    <w:sdtContent>
                      <w:p w14:paraId="5DD39ABC" w14:textId="77777777" w:rsidR="00847721" w:rsidRDefault="00B66337">
                        <w:pPr>
                          <w:pStyle w:val="215"/>
                        </w:pPr>
                        <w:r>
                          <w:rPr>
                            <w:sz w:val="18"/>
                            <w:szCs w:val="18"/>
                          </w:rPr>
                          <w:t>4．设定受益计划变动额结转留存收益</w:t>
                        </w:r>
                      </w:p>
                    </w:sdtContent>
                  </w:sdt>
                </w:tc>
                <w:tc>
                  <w:tcPr>
                    <w:tcW w:w="365" w:type="pct"/>
                  </w:tcPr>
                  <w:p w14:paraId="19E3F4D7" w14:textId="77777777" w:rsidR="00847721" w:rsidRDefault="00847721">
                    <w:pPr>
                      <w:jc w:val="right"/>
                      <w:rPr>
                        <w:sz w:val="18"/>
                        <w:szCs w:val="18"/>
                      </w:rPr>
                    </w:pPr>
                  </w:p>
                </w:tc>
                <w:tc>
                  <w:tcPr>
                    <w:tcW w:w="207" w:type="pct"/>
                  </w:tcPr>
                  <w:p w14:paraId="5934AE13" w14:textId="77777777" w:rsidR="00847721" w:rsidRDefault="00847721">
                    <w:pPr>
                      <w:jc w:val="right"/>
                      <w:rPr>
                        <w:sz w:val="18"/>
                        <w:szCs w:val="18"/>
                      </w:rPr>
                    </w:pPr>
                  </w:p>
                </w:tc>
                <w:tc>
                  <w:tcPr>
                    <w:tcW w:w="207" w:type="pct"/>
                  </w:tcPr>
                  <w:p w14:paraId="5507042A" w14:textId="77777777" w:rsidR="00847721" w:rsidRDefault="00847721">
                    <w:pPr>
                      <w:jc w:val="right"/>
                      <w:rPr>
                        <w:sz w:val="18"/>
                        <w:szCs w:val="18"/>
                      </w:rPr>
                    </w:pPr>
                  </w:p>
                </w:tc>
                <w:tc>
                  <w:tcPr>
                    <w:tcW w:w="209" w:type="pct"/>
                  </w:tcPr>
                  <w:p w14:paraId="0937A35E" w14:textId="77777777" w:rsidR="00847721" w:rsidRDefault="00847721">
                    <w:pPr>
                      <w:jc w:val="right"/>
                      <w:rPr>
                        <w:sz w:val="18"/>
                        <w:szCs w:val="18"/>
                      </w:rPr>
                    </w:pPr>
                  </w:p>
                </w:tc>
                <w:tc>
                  <w:tcPr>
                    <w:tcW w:w="365" w:type="pct"/>
                  </w:tcPr>
                  <w:p w14:paraId="3682F40A" w14:textId="77777777" w:rsidR="00847721" w:rsidRDefault="00847721">
                    <w:pPr>
                      <w:jc w:val="right"/>
                      <w:rPr>
                        <w:sz w:val="18"/>
                        <w:szCs w:val="18"/>
                      </w:rPr>
                    </w:pPr>
                  </w:p>
                </w:tc>
                <w:tc>
                  <w:tcPr>
                    <w:tcW w:w="208" w:type="pct"/>
                  </w:tcPr>
                  <w:p w14:paraId="58D8E186" w14:textId="77777777" w:rsidR="00847721" w:rsidRDefault="00847721">
                    <w:pPr>
                      <w:jc w:val="right"/>
                      <w:rPr>
                        <w:sz w:val="18"/>
                        <w:szCs w:val="18"/>
                      </w:rPr>
                    </w:pPr>
                  </w:p>
                </w:tc>
                <w:tc>
                  <w:tcPr>
                    <w:tcW w:w="334" w:type="pct"/>
                  </w:tcPr>
                  <w:p w14:paraId="1350ACDF" w14:textId="77777777" w:rsidR="00847721" w:rsidRDefault="00847721">
                    <w:pPr>
                      <w:jc w:val="right"/>
                      <w:rPr>
                        <w:sz w:val="18"/>
                        <w:szCs w:val="18"/>
                      </w:rPr>
                    </w:pPr>
                  </w:p>
                </w:tc>
                <w:tc>
                  <w:tcPr>
                    <w:tcW w:w="208" w:type="pct"/>
                  </w:tcPr>
                  <w:p w14:paraId="19049CAA" w14:textId="77777777" w:rsidR="00847721" w:rsidRDefault="00847721">
                    <w:pPr>
                      <w:jc w:val="right"/>
                      <w:rPr>
                        <w:sz w:val="18"/>
                        <w:szCs w:val="18"/>
                      </w:rPr>
                    </w:pPr>
                  </w:p>
                </w:tc>
                <w:tc>
                  <w:tcPr>
                    <w:tcW w:w="342" w:type="pct"/>
                  </w:tcPr>
                  <w:p w14:paraId="60FADB54" w14:textId="77777777" w:rsidR="00847721" w:rsidRDefault="00847721">
                    <w:pPr>
                      <w:jc w:val="right"/>
                      <w:rPr>
                        <w:sz w:val="18"/>
                        <w:szCs w:val="18"/>
                      </w:rPr>
                    </w:pPr>
                  </w:p>
                </w:tc>
                <w:tc>
                  <w:tcPr>
                    <w:tcW w:w="208" w:type="pct"/>
                  </w:tcPr>
                  <w:p w14:paraId="12BD20DA" w14:textId="77777777" w:rsidR="00847721" w:rsidRDefault="00847721">
                    <w:pPr>
                      <w:jc w:val="right"/>
                      <w:rPr>
                        <w:sz w:val="18"/>
                        <w:szCs w:val="18"/>
                      </w:rPr>
                    </w:pPr>
                  </w:p>
                </w:tc>
                <w:tc>
                  <w:tcPr>
                    <w:tcW w:w="380" w:type="pct"/>
                  </w:tcPr>
                  <w:p w14:paraId="7CA1FDEB" w14:textId="77777777" w:rsidR="00847721" w:rsidRDefault="00847721">
                    <w:pPr>
                      <w:jc w:val="right"/>
                      <w:rPr>
                        <w:sz w:val="18"/>
                        <w:szCs w:val="18"/>
                      </w:rPr>
                    </w:pPr>
                  </w:p>
                </w:tc>
                <w:tc>
                  <w:tcPr>
                    <w:tcW w:w="238" w:type="pct"/>
                  </w:tcPr>
                  <w:p w14:paraId="6D971F72" w14:textId="77777777" w:rsidR="00847721" w:rsidRDefault="00847721">
                    <w:pPr>
                      <w:jc w:val="right"/>
                      <w:rPr>
                        <w:sz w:val="18"/>
                        <w:szCs w:val="18"/>
                      </w:rPr>
                    </w:pPr>
                  </w:p>
                </w:tc>
                <w:tc>
                  <w:tcPr>
                    <w:tcW w:w="401" w:type="pct"/>
                  </w:tcPr>
                  <w:p w14:paraId="599E5B03" w14:textId="77777777" w:rsidR="00847721" w:rsidRDefault="00847721">
                    <w:pPr>
                      <w:jc w:val="right"/>
                      <w:rPr>
                        <w:sz w:val="18"/>
                        <w:szCs w:val="18"/>
                      </w:rPr>
                    </w:pPr>
                  </w:p>
                </w:tc>
                <w:tc>
                  <w:tcPr>
                    <w:tcW w:w="342" w:type="pct"/>
                  </w:tcPr>
                  <w:p w14:paraId="2B167302" w14:textId="77777777" w:rsidR="00847721" w:rsidRDefault="00847721">
                    <w:pPr>
                      <w:jc w:val="right"/>
                      <w:rPr>
                        <w:sz w:val="18"/>
                        <w:szCs w:val="18"/>
                      </w:rPr>
                    </w:pPr>
                  </w:p>
                </w:tc>
                <w:tc>
                  <w:tcPr>
                    <w:tcW w:w="400" w:type="pct"/>
                  </w:tcPr>
                  <w:p w14:paraId="1746E34E" w14:textId="77777777" w:rsidR="00847721" w:rsidRDefault="00847721">
                    <w:pPr>
                      <w:jc w:val="right"/>
                      <w:rPr>
                        <w:sz w:val="18"/>
                        <w:szCs w:val="18"/>
                      </w:rPr>
                    </w:pPr>
                  </w:p>
                </w:tc>
              </w:tr>
              <w:tr w:rsidR="00847721" w14:paraId="49B90F76" w14:textId="77777777" w:rsidTr="00847721">
                <w:tc>
                  <w:tcPr>
                    <w:tcW w:w="586" w:type="pct"/>
                  </w:tcPr>
                  <w:sdt>
                    <w:sdtPr>
                      <w:rPr>
                        <w:sz w:val="18"/>
                        <w:szCs w:val="18"/>
                      </w:rPr>
                      <w:tag w:val="_PLD_0259028a18dd4c059a8b77a9e4fe86f9"/>
                      <w:id w:val="-2125760213"/>
                      <w:lock w:val="sdtLocked"/>
                    </w:sdtPr>
                    <w:sdtEndPr/>
                    <w:sdtContent>
                      <w:p w14:paraId="0A6975B4" w14:textId="77777777" w:rsidR="00847721" w:rsidRDefault="00B66337">
                        <w:pPr>
                          <w:rPr>
                            <w:sz w:val="18"/>
                            <w:szCs w:val="18"/>
                          </w:rPr>
                        </w:pPr>
                        <w:r>
                          <w:rPr>
                            <w:sz w:val="18"/>
                            <w:szCs w:val="18"/>
                          </w:rPr>
                          <w:t>5．其他综合收益结转留存收益</w:t>
                        </w:r>
                      </w:p>
                    </w:sdtContent>
                  </w:sdt>
                </w:tc>
                <w:tc>
                  <w:tcPr>
                    <w:tcW w:w="365" w:type="pct"/>
                  </w:tcPr>
                  <w:p w14:paraId="0AD53BA8" w14:textId="77777777" w:rsidR="00847721" w:rsidRDefault="00847721">
                    <w:pPr>
                      <w:jc w:val="right"/>
                      <w:rPr>
                        <w:sz w:val="18"/>
                        <w:szCs w:val="18"/>
                      </w:rPr>
                    </w:pPr>
                  </w:p>
                </w:tc>
                <w:tc>
                  <w:tcPr>
                    <w:tcW w:w="207" w:type="pct"/>
                  </w:tcPr>
                  <w:p w14:paraId="315E5787" w14:textId="77777777" w:rsidR="00847721" w:rsidRDefault="00847721">
                    <w:pPr>
                      <w:jc w:val="right"/>
                      <w:rPr>
                        <w:sz w:val="18"/>
                        <w:szCs w:val="18"/>
                      </w:rPr>
                    </w:pPr>
                  </w:p>
                </w:tc>
                <w:tc>
                  <w:tcPr>
                    <w:tcW w:w="207" w:type="pct"/>
                  </w:tcPr>
                  <w:p w14:paraId="0B509210" w14:textId="77777777" w:rsidR="00847721" w:rsidRDefault="00847721">
                    <w:pPr>
                      <w:jc w:val="right"/>
                      <w:rPr>
                        <w:sz w:val="18"/>
                        <w:szCs w:val="18"/>
                      </w:rPr>
                    </w:pPr>
                  </w:p>
                </w:tc>
                <w:tc>
                  <w:tcPr>
                    <w:tcW w:w="209" w:type="pct"/>
                  </w:tcPr>
                  <w:p w14:paraId="2D00363F" w14:textId="77777777" w:rsidR="00847721" w:rsidRDefault="00847721">
                    <w:pPr>
                      <w:jc w:val="right"/>
                      <w:rPr>
                        <w:sz w:val="18"/>
                        <w:szCs w:val="18"/>
                      </w:rPr>
                    </w:pPr>
                  </w:p>
                </w:tc>
                <w:tc>
                  <w:tcPr>
                    <w:tcW w:w="365" w:type="pct"/>
                  </w:tcPr>
                  <w:p w14:paraId="7C2DDED5" w14:textId="77777777" w:rsidR="00847721" w:rsidRDefault="00847721">
                    <w:pPr>
                      <w:jc w:val="right"/>
                      <w:rPr>
                        <w:sz w:val="18"/>
                        <w:szCs w:val="18"/>
                      </w:rPr>
                    </w:pPr>
                  </w:p>
                </w:tc>
                <w:tc>
                  <w:tcPr>
                    <w:tcW w:w="208" w:type="pct"/>
                  </w:tcPr>
                  <w:p w14:paraId="06CA8A51" w14:textId="77777777" w:rsidR="00847721" w:rsidRDefault="00847721">
                    <w:pPr>
                      <w:jc w:val="right"/>
                      <w:rPr>
                        <w:sz w:val="18"/>
                        <w:szCs w:val="18"/>
                      </w:rPr>
                    </w:pPr>
                  </w:p>
                </w:tc>
                <w:tc>
                  <w:tcPr>
                    <w:tcW w:w="334" w:type="pct"/>
                  </w:tcPr>
                  <w:p w14:paraId="2328FF7F" w14:textId="77777777" w:rsidR="00847721" w:rsidRDefault="00847721">
                    <w:pPr>
                      <w:jc w:val="right"/>
                      <w:rPr>
                        <w:sz w:val="18"/>
                        <w:szCs w:val="18"/>
                      </w:rPr>
                    </w:pPr>
                  </w:p>
                </w:tc>
                <w:tc>
                  <w:tcPr>
                    <w:tcW w:w="208" w:type="pct"/>
                  </w:tcPr>
                  <w:p w14:paraId="76DE7C35" w14:textId="77777777" w:rsidR="00847721" w:rsidRDefault="00847721">
                    <w:pPr>
                      <w:jc w:val="right"/>
                      <w:rPr>
                        <w:sz w:val="18"/>
                        <w:szCs w:val="18"/>
                      </w:rPr>
                    </w:pPr>
                  </w:p>
                </w:tc>
                <w:tc>
                  <w:tcPr>
                    <w:tcW w:w="342" w:type="pct"/>
                  </w:tcPr>
                  <w:p w14:paraId="504FEB9F" w14:textId="77777777" w:rsidR="00847721" w:rsidRDefault="00847721">
                    <w:pPr>
                      <w:jc w:val="right"/>
                      <w:rPr>
                        <w:sz w:val="18"/>
                        <w:szCs w:val="18"/>
                      </w:rPr>
                    </w:pPr>
                  </w:p>
                </w:tc>
                <w:tc>
                  <w:tcPr>
                    <w:tcW w:w="208" w:type="pct"/>
                  </w:tcPr>
                  <w:p w14:paraId="250F2208" w14:textId="77777777" w:rsidR="00847721" w:rsidRDefault="00847721">
                    <w:pPr>
                      <w:jc w:val="right"/>
                      <w:rPr>
                        <w:sz w:val="18"/>
                        <w:szCs w:val="18"/>
                      </w:rPr>
                    </w:pPr>
                  </w:p>
                </w:tc>
                <w:tc>
                  <w:tcPr>
                    <w:tcW w:w="380" w:type="pct"/>
                  </w:tcPr>
                  <w:p w14:paraId="50995CA1" w14:textId="77777777" w:rsidR="00847721" w:rsidRDefault="00847721">
                    <w:pPr>
                      <w:jc w:val="right"/>
                      <w:rPr>
                        <w:sz w:val="18"/>
                        <w:szCs w:val="18"/>
                      </w:rPr>
                    </w:pPr>
                  </w:p>
                </w:tc>
                <w:tc>
                  <w:tcPr>
                    <w:tcW w:w="238" w:type="pct"/>
                  </w:tcPr>
                  <w:p w14:paraId="26837085" w14:textId="77777777" w:rsidR="00847721" w:rsidRDefault="00847721">
                    <w:pPr>
                      <w:jc w:val="right"/>
                      <w:rPr>
                        <w:sz w:val="18"/>
                        <w:szCs w:val="18"/>
                      </w:rPr>
                    </w:pPr>
                  </w:p>
                </w:tc>
                <w:tc>
                  <w:tcPr>
                    <w:tcW w:w="401" w:type="pct"/>
                  </w:tcPr>
                  <w:p w14:paraId="1B80649A" w14:textId="77777777" w:rsidR="00847721" w:rsidRDefault="00847721">
                    <w:pPr>
                      <w:jc w:val="right"/>
                      <w:rPr>
                        <w:sz w:val="18"/>
                        <w:szCs w:val="18"/>
                      </w:rPr>
                    </w:pPr>
                  </w:p>
                </w:tc>
                <w:tc>
                  <w:tcPr>
                    <w:tcW w:w="342" w:type="pct"/>
                  </w:tcPr>
                  <w:p w14:paraId="27A029F5" w14:textId="77777777" w:rsidR="00847721" w:rsidRDefault="00847721">
                    <w:pPr>
                      <w:jc w:val="right"/>
                      <w:rPr>
                        <w:sz w:val="18"/>
                        <w:szCs w:val="18"/>
                      </w:rPr>
                    </w:pPr>
                  </w:p>
                </w:tc>
                <w:tc>
                  <w:tcPr>
                    <w:tcW w:w="400" w:type="pct"/>
                  </w:tcPr>
                  <w:p w14:paraId="467676D1" w14:textId="77777777" w:rsidR="00847721" w:rsidRDefault="00847721">
                    <w:pPr>
                      <w:jc w:val="right"/>
                      <w:rPr>
                        <w:sz w:val="18"/>
                        <w:szCs w:val="18"/>
                      </w:rPr>
                    </w:pPr>
                  </w:p>
                </w:tc>
              </w:tr>
              <w:tr w:rsidR="00847721" w14:paraId="687AB2A6" w14:textId="77777777" w:rsidTr="00847721">
                <w:sdt>
                  <w:sdtPr>
                    <w:tag w:val="_PLD_5844253ac18b45ceaa765e5b2f55d052"/>
                    <w:id w:val="-977757105"/>
                    <w:lock w:val="sdtLocked"/>
                  </w:sdtPr>
                  <w:sdtEndPr/>
                  <w:sdtContent>
                    <w:tc>
                      <w:tcPr>
                        <w:tcW w:w="586" w:type="pct"/>
                      </w:tcPr>
                      <w:p w14:paraId="5B92EC0B" w14:textId="77777777" w:rsidR="00847721" w:rsidRDefault="00B66337">
                        <w:pPr>
                          <w:rPr>
                            <w:sz w:val="18"/>
                            <w:szCs w:val="18"/>
                          </w:rPr>
                        </w:pPr>
                        <w:r>
                          <w:rPr>
                            <w:sz w:val="18"/>
                            <w:szCs w:val="18"/>
                          </w:rPr>
                          <w:t>6．其他</w:t>
                        </w:r>
                      </w:p>
                    </w:tc>
                  </w:sdtContent>
                </w:sdt>
                <w:tc>
                  <w:tcPr>
                    <w:tcW w:w="365" w:type="pct"/>
                  </w:tcPr>
                  <w:p w14:paraId="2E765B75" w14:textId="77777777" w:rsidR="00847721" w:rsidRDefault="00847721">
                    <w:pPr>
                      <w:jc w:val="right"/>
                      <w:rPr>
                        <w:sz w:val="18"/>
                        <w:szCs w:val="18"/>
                      </w:rPr>
                    </w:pPr>
                  </w:p>
                </w:tc>
                <w:tc>
                  <w:tcPr>
                    <w:tcW w:w="207" w:type="pct"/>
                  </w:tcPr>
                  <w:p w14:paraId="0D9F5BD8" w14:textId="77777777" w:rsidR="00847721" w:rsidRDefault="00847721">
                    <w:pPr>
                      <w:jc w:val="right"/>
                      <w:rPr>
                        <w:sz w:val="18"/>
                        <w:szCs w:val="18"/>
                      </w:rPr>
                    </w:pPr>
                  </w:p>
                </w:tc>
                <w:tc>
                  <w:tcPr>
                    <w:tcW w:w="207" w:type="pct"/>
                  </w:tcPr>
                  <w:p w14:paraId="359313C2" w14:textId="77777777" w:rsidR="00847721" w:rsidRDefault="00847721">
                    <w:pPr>
                      <w:jc w:val="right"/>
                      <w:rPr>
                        <w:sz w:val="18"/>
                        <w:szCs w:val="18"/>
                      </w:rPr>
                    </w:pPr>
                  </w:p>
                </w:tc>
                <w:tc>
                  <w:tcPr>
                    <w:tcW w:w="209" w:type="pct"/>
                  </w:tcPr>
                  <w:p w14:paraId="6669CC58" w14:textId="77777777" w:rsidR="00847721" w:rsidRDefault="00847721">
                    <w:pPr>
                      <w:jc w:val="right"/>
                      <w:rPr>
                        <w:sz w:val="18"/>
                        <w:szCs w:val="18"/>
                      </w:rPr>
                    </w:pPr>
                  </w:p>
                </w:tc>
                <w:tc>
                  <w:tcPr>
                    <w:tcW w:w="365" w:type="pct"/>
                  </w:tcPr>
                  <w:p w14:paraId="03D14821" w14:textId="77777777" w:rsidR="00847721" w:rsidRDefault="00847721">
                    <w:pPr>
                      <w:jc w:val="right"/>
                      <w:rPr>
                        <w:sz w:val="18"/>
                        <w:szCs w:val="18"/>
                      </w:rPr>
                    </w:pPr>
                  </w:p>
                </w:tc>
                <w:tc>
                  <w:tcPr>
                    <w:tcW w:w="208" w:type="pct"/>
                  </w:tcPr>
                  <w:p w14:paraId="0EC8CCA5" w14:textId="77777777" w:rsidR="00847721" w:rsidRDefault="00847721">
                    <w:pPr>
                      <w:jc w:val="right"/>
                      <w:rPr>
                        <w:sz w:val="18"/>
                        <w:szCs w:val="18"/>
                      </w:rPr>
                    </w:pPr>
                  </w:p>
                </w:tc>
                <w:tc>
                  <w:tcPr>
                    <w:tcW w:w="334" w:type="pct"/>
                  </w:tcPr>
                  <w:p w14:paraId="485F8153" w14:textId="77777777" w:rsidR="00847721" w:rsidRDefault="00847721">
                    <w:pPr>
                      <w:jc w:val="right"/>
                      <w:rPr>
                        <w:sz w:val="18"/>
                        <w:szCs w:val="18"/>
                      </w:rPr>
                    </w:pPr>
                  </w:p>
                </w:tc>
                <w:tc>
                  <w:tcPr>
                    <w:tcW w:w="208" w:type="pct"/>
                  </w:tcPr>
                  <w:p w14:paraId="12F12D83" w14:textId="77777777" w:rsidR="00847721" w:rsidRDefault="00847721">
                    <w:pPr>
                      <w:jc w:val="right"/>
                      <w:rPr>
                        <w:sz w:val="18"/>
                        <w:szCs w:val="18"/>
                      </w:rPr>
                    </w:pPr>
                  </w:p>
                </w:tc>
                <w:tc>
                  <w:tcPr>
                    <w:tcW w:w="342" w:type="pct"/>
                  </w:tcPr>
                  <w:p w14:paraId="496BC4B2" w14:textId="77777777" w:rsidR="00847721" w:rsidRDefault="00847721">
                    <w:pPr>
                      <w:jc w:val="right"/>
                      <w:rPr>
                        <w:sz w:val="18"/>
                        <w:szCs w:val="18"/>
                      </w:rPr>
                    </w:pPr>
                  </w:p>
                </w:tc>
                <w:tc>
                  <w:tcPr>
                    <w:tcW w:w="208" w:type="pct"/>
                  </w:tcPr>
                  <w:p w14:paraId="4665ACCB" w14:textId="77777777" w:rsidR="00847721" w:rsidRDefault="00847721">
                    <w:pPr>
                      <w:jc w:val="right"/>
                      <w:rPr>
                        <w:sz w:val="18"/>
                        <w:szCs w:val="18"/>
                      </w:rPr>
                    </w:pPr>
                  </w:p>
                </w:tc>
                <w:tc>
                  <w:tcPr>
                    <w:tcW w:w="380" w:type="pct"/>
                  </w:tcPr>
                  <w:p w14:paraId="45A2B034" w14:textId="77777777" w:rsidR="00847721" w:rsidRDefault="00847721">
                    <w:pPr>
                      <w:jc w:val="right"/>
                      <w:rPr>
                        <w:sz w:val="18"/>
                        <w:szCs w:val="18"/>
                      </w:rPr>
                    </w:pPr>
                  </w:p>
                </w:tc>
                <w:tc>
                  <w:tcPr>
                    <w:tcW w:w="238" w:type="pct"/>
                  </w:tcPr>
                  <w:p w14:paraId="0D4E872C" w14:textId="77777777" w:rsidR="00847721" w:rsidRDefault="00847721">
                    <w:pPr>
                      <w:jc w:val="right"/>
                      <w:rPr>
                        <w:sz w:val="18"/>
                        <w:szCs w:val="18"/>
                      </w:rPr>
                    </w:pPr>
                  </w:p>
                </w:tc>
                <w:tc>
                  <w:tcPr>
                    <w:tcW w:w="401" w:type="pct"/>
                  </w:tcPr>
                  <w:p w14:paraId="18A45304" w14:textId="77777777" w:rsidR="00847721" w:rsidRDefault="00847721">
                    <w:pPr>
                      <w:jc w:val="right"/>
                      <w:rPr>
                        <w:sz w:val="18"/>
                        <w:szCs w:val="18"/>
                      </w:rPr>
                    </w:pPr>
                  </w:p>
                </w:tc>
                <w:tc>
                  <w:tcPr>
                    <w:tcW w:w="342" w:type="pct"/>
                  </w:tcPr>
                  <w:p w14:paraId="7311847C" w14:textId="77777777" w:rsidR="00847721" w:rsidRDefault="00847721">
                    <w:pPr>
                      <w:jc w:val="right"/>
                      <w:rPr>
                        <w:sz w:val="18"/>
                        <w:szCs w:val="18"/>
                      </w:rPr>
                    </w:pPr>
                  </w:p>
                </w:tc>
                <w:tc>
                  <w:tcPr>
                    <w:tcW w:w="400" w:type="pct"/>
                  </w:tcPr>
                  <w:p w14:paraId="0214868E" w14:textId="77777777" w:rsidR="00847721" w:rsidRDefault="00847721">
                    <w:pPr>
                      <w:jc w:val="right"/>
                      <w:rPr>
                        <w:sz w:val="18"/>
                        <w:szCs w:val="18"/>
                      </w:rPr>
                    </w:pPr>
                  </w:p>
                </w:tc>
              </w:tr>
              <w:tr w:rsidR="00847721" w14:paraId="36FA1F87" w14:textId="77777777" w:rsidTr="00847721">
                <w:sdt>
                  <w:sdtPr>
                    <w:tag w:val="_PLD_3bbf2260615f4991a49bda77fd1fc28b"/>
                    <w:id w:val="-442220872"/>
                    <w:lock w:val="sdtLocked"/>
                  </w:sdtPr>
                  <w:sdtEndPr/>
                  <w:sdtContent>
                    <w:tc>
                      <w:tcPr>
                        <w:tcW w:w="586" w:type="pct"/>
                      </w:tcPr>
                      <w:p w14:paraId="46248BEF" w14:textId="77777777" w:rsidR="00847721" w:rsidRDefault="00B66337">
                        <w:pPr>
                          <w:rPr>
                            <w:sz w:val="18"/>
                            <w:szCs w:val="18"/>
                          </w:rPr>
                        </w:pPr>
                        <w:r>
                          <w:rPr>
                            <w:rFonts w:hint="eastAsia"/>
                            <w:sz w:val="18"/>
                            <w:szCs w:val="18"/>
                          </w:rPr>
                          <w:t>（五）专项储备</w:t>
                        </w:r>
                      </w:p>
                    </w:tc>
                  </w:sdtContent>
                </w:sdt>
                <w:tc>
                  <w:tcPr>
                    <w:tcW w:w="365" w:type="pct"/>
                  </w:tcPr>
                  <w:p w14:paraId="03192373" w14:textId="77777777" w:rsidR="00847721" w:rsidRDefault="00847721">
                    <w:pPr>
                      <w:jc w:val="right"/>
                      <w:rPr>
                        <w:sz w:val="18"/>
                        <w:szCs w:val="18"/>
                      </w:rPr>
                    </w:pPr>
                  </w:p>
                </w:tc>
                <w:tc>
                  <w:tcPr>
                    <w:tcW w:w="207" w:type="pct"/>
                  </w:tcPr>
                  <w:p w14:paraId="76719B29" w14:textId="77777777" w:rsidR="00847721" w:rsidRDefault="00847721">
                    <w:pPr>
                      <w:jc w:val="right"/>
                      <w:rPr>
                        <w:sz w:val="18"/>
                        <w:szCs w:val="18"/>
                      </w:rPr>
                    </w:pPr>
                  </w:p>
                </w:tc>
                <w:tc>
                  <w:tcPr>
                    <w:tcW w:w="207" w:type="pct"/>
                  </w:tcPr>
                  <w:p w14:paraId="7F5A706D" w14:textId="77777777" w:rsidR="00847721" w:rsidRDefault="00847721">
                    <w:pPr>
                      <w:jc w:val="right"/>
                      <w:rPr>
                        <w:sz w:val="18"/>
                        <w:szCs w:val="18"/>
                      </w:rPr>
                    </w:pPr>
                  </w:p>
                </w:tc>
                <w:tc>
                  <w:tcPr>
                    <w:tcW w:w="209" w:type="pct"/>
                  </w:tcPr>
                  <w:p w14:paraId="4B97F22B" w14:textId="77777777" w:rsidR="00847721" w:rsidRDefault="00847721">
                    <w:pPr>
                      <w:jc w:val="right"/>
                      <w:rPr>
                        <w:sz w:val="18"/>
                        <w:szCs w:val="18"/>
                      </w:rPr>
                    </w:pPr>
                  </w:p>
                </w:tc>
                <w:tc>
                  <w:tcPr>
                    <w:tcW w:w="365" w:type="pct"/>
                  </w:tcPr>
                  <w:p w14:paraId="1F323D1B" w14:textId="77777777" w:rsidR="00847721" w:rsidRDefault="00847721">
                    <w:pPr>
                      <w:jc w:val="right"/>
                      <w:rPr>
                        <w:sz w:val="18"/>
                        <w:szCs w:val="18"/>
                      </w:rPr>
                    </w:pPr>
                  </w:p>
                </w:tc>
                <w:tc>
                  <w:tcPr>
                    <w:tcW w:w="208" w:type="pct"/>
                  </w:tcPr>
                  <w:p w14:paraId="655EF459" w14:textId="77777777" w:rsidR="00847721" w:rsidRDefault="00847721">
                    <w:pPr>
                      <w:jc w:val="right"/>
                      <w:rPr>
                        <w:sz w:val="18"/>
                        <w:szCs w:val="18"/>
                      </w:rPr>
                    </w:pPr>
                  </w:p>
                </w:tc>
                <w:tc>
                  <w:tcPr>
                    <w:tcW w:w="334" w:type="pct"/>
                  </w:tcPr>
                  <w:p w14:paraId="06D0D560" w14:textId="77777777" w:rsidR="00847721" w:rsidRDefault="00847721">
                    <w:pPr>
                      <w:jc w:val="right"/>
                      <w:rPr>
                        <w:sz w:val="18"/>
                        <w:szCs w:val="18"/>
                      </w:rPr>
                    </w:pPr>
                  </w:p>
                </w:tc>
                <w:tc>
                  <w:tcPr>
                    <w:tcW w:w="208" w:type="pct"/>
                  </w:tcPr>
                  <w:p w14:paraId="14966B97" w14:textId="77777777" w:rsidR="00847721" w:rsidRDefault="00847721">
                    <w:pPr>
                      <w:jc w:val="right"/>
                      <w:rPr>
                        <w:sz w:val="18"/>
                        <w:szCs w:val="18"/>
                      </w:rPr>
                    </w:pPr>
                  </w:p>
                </w:tc>
                <w:tc>
                  <w:tcPr>
                    <w:tcW w:w="342" w:type="pct"/>
                  </w:tcPr>
                  <w:p w14:paraId="69AA3DAB" w14:textId="77777777" w:rsidR="00847721" w:rsidRDefault="00847721">
                    <w:pPr>
                      <w:jc w:val="right"/>
                      <w:rPr>
                        <w:sz w:val="18"/>
                        <w:szCs w:val="18"/>
                      </w:rPr>
                    </w:pPr>
                  </w:p>
                </w:tc>
                <w:tc>
                  <w:tcPr>
                    <w:tcW w:w="208" w:type="pct"/>
                  </w:tcPr>
                  <w:p w14:paraId="430CC3B4" w14:textId="77777777" w:rsidR="00847721" w:rsidRDefault="00847721">
                    <w:pPr>
                      <w:jc w:val="right"/>
                      <w:rPr>
                        <w:sz w:val="18"/>
                        <w:szCs w:val="18"/>
                      </w:rPr>
                    </w:pPr>
                  </w:p>
                </w:tc>
                <w:tc>
                  <w:tcPr>
                    <w:tcW w:w="380" w:type="pct"/>
                  </w:tcPr>
                  <w:p w14:paraId="5BBCB086" w14:textId="77777777" w:rsidR="00847721" w:rsidRDefault="00847721">
                    <w:pPr>
                      <w:jc w:val="right"/>
                      <w:rPr>
                        <w:sz w:val="18"/>
                        <w:szCs w:val="18"/>
                      </w:rPr>
                    </w:pPr>
                  </w:p>
                </w:tc>
                <w:tc>
                  <w:tcPr>
                    <w:tcW w:w="238" w:type="pct"/>
                  </w:tcPr>
                  <w:p w14:paraId="70CCE03D" w14:textId="77777777" w:rsidR="00847721" w:rsidRDefault="00847721">
                    <w:pPr>
                      <w:jc w:val="right"/>
                      <w:rPr>
                        <w:sz w:val="18"/>
                        <w:szCs w:val="18"/>
                      </w:rPr>
                    </w:pPr>
                  </w:p>
                </w:tc>
                <w:tc>
                  <w:tcPr>
                    <w:tcW w:w="401" w:type="pct"/>
                  </w:tcPr>
                  <w:p w14:paraId="7EC38303" w14:textId="77777777" w:rsidR="00847721" w:rsidRDefault="00847721">
                    <w:pPr>
                      <w:jc w:val="right"/>
                      <w:rPr>
                        <w:sz w:val="18"/>
                        <w:szCs w:val="18"/>
                      </w:rPr>
                    </w:pPr>
                  </w:p>
                </w:tc>
                <w:tc>
                  <w:tcPr>
                    <w:tcW w:w="342" w:type="pct"/>
                  </w:tcPr>
                  <w:p w14:paraId="2D85F7DC" w14:textId="77777777" w:rsidR="00847721" w:rsidRDefault="00847721">
                    <w:pPr>
                      <w:jc w:val="right"/>
                      <w:rPr>
                        <w:sz w:val="18"/>
                        <w:szCs w:val="18"/>
                      </w:rPr>
                    </w:pPr>
                  </w:p>
                </w:tc>
                <w:tc>
                  <w:tcPr>
                    <w:tcW w:w="400" w:type="pct"/>
                  </w:tcPr>
                  <w:p w14:paraId="078290D0" w14:textId="77777777" w:rsidR="00847721" w:rsidRDefault="00847721">
                    <w:pPr>
                      <w:jc w:val="right"/>
                      <w:rPr>
                        <w:sz w:val="18"/>
                        <w:szCs w:val="18"/>
                      </w:rPr>
                    </w:pPr>
                  </w:p>
                </w:tc>
              </w:tr>
              <w:tr w:rsidR="00847721" w14:paraId="5274D2D9" w14:textId="77777777" w:rsidTr="00847721">
                <w:sdt>
                  <w:sdtPr>
                    <w:tag w:val="_PLD_f1e833fa15ec452384f3784c7a9b36fe"/>
                    <w:id w:val="2105987156"/>
                    <w:lock w:val="sdtLocked"/>
                  </w:sdtPr>
                  <w:sdtEndPr/>
                  <w:sdtContent>
                    <w:tc>
                      <w:tcPr>
                        <w:tcW w:w="586" w:type="pct"/>
                      </w:tcPr>
                      <w:p w14:paraId="34985F13" w14:textId="77777777" w:rsidR="00847721" w:rsidRDefault="00B66337">
                        <w:pPr>
                          <w:rPr>
                            <w:sz w:val="18"/>
                            <w:szCs w:val="18"/>
                          </w:rPr>
                        </w:pPr>
                        <w:r>
                          <w:rPr>
                            <w:rFonts w:hint="eastAsia"/>
                            <w:sz w:val="18"/>
                            <w:szCs w:val="18"/>
                          </w:rPr>
                          <w:t>1．本期提取</w:t>
                        </w:r>
                      </w:p>
                    </w:tc>
                  </w:sdtContent>
                </w:sdt>
                <w:tc>
                  <w:tcPr>
                    <w:tcW w:w="365" w:type="pct"/>
                  </w:tcPr>
                  <w:p w14:paraId="54843E5B" w14:textId="77777777" w:rsidR="00847721" w:rsidRDefault="00847721">
                    <w:pPr>
                      <w:jc w:val="right"/>
                      <w:rPr>
                        <w:sz w:val="18"/>
                        <w:szCs w:val="18"/>
                      </w:rPr>
                    </w:pPr>
                  </w:p>
                </w:tc>
                <w:tc>
                  <w:tcPr>
                    <w:tcW w:w="207" w:type="pct"/>
                  </w:tcPr>
                  <w:p w14:paraId="70591CD2" w14:textId="77777777" w:rsidR="00847721" w:rsidRDefault="00847721">
                    <w:pPr>
                      <w:jc w:val="right"/>
                      <w:rPr>
                        <w:sz w:val="18"/>
                        <w:szCs w:val="18"/>
                      </w:rPr>
                    </w:pPr>
                  </w:p>
                </w:tc>
                <w:tc>
                  <w:tcPr>
                    <w:tcW w:w="207" w:type="pct"/>
                  </w:tcPr>
                  <w:p w14:paraId="25B3967B" w14:textId="77777777" w:rsidR="00847721" w:rsidRDefault="00847721">
                    <w:pPr>
                      <w:jc w:val="right"/>
                      <w:rPr>
                        <w:sz w:val="18"/>
                        <w:szCs w:val="18"/>
                      </w:rPr>
                    </w:pPr>
                  </w:p>
                </w:tc>
                <w:tc>
                  <w:tcPr>
                    <w:tcW w:w="209" w:type="pct"/>
                  </w:tcPr>
                  <w:p w14:paraId="75A0BFA0" w14:textId="77777777" w:rsidR="00847721" w:rsidRDefault="00847721">
                    <w:pPr>
                      <w:jc w:val="right"/>
                      <w:rPr>
                        <w:sz w:val="18"/>
                        <w:szCs w:val="18"/>
                      </w:rPr>
                    </w:pPr>
                  </w:p>
                </w:tc>
                <w:tc>
                  <w:tcPr>
                    <w:tcW w:w="365" w:type="pct"/>
                  </w:tcPr>
                  <w:p w14:paraId="32E46040" w14:textId="77777777" w:rsidR="00847721" w:rsidRDefault="00847721">
                    <w:pPr>
                      <w:jc w:val="right"/>
                      <w:rPr>
                        <w:sz w:val="18"/>
                        <w:szCs w:val="18"/>
                      </w:rPr>
                    </w:pPr>
                  </w:p>
                </w:tc>
                <w:tc>
                  <w:tcPr>
                    <w:tcW w:w="208" w:type="pct"/>
                  </w:tcPr>
                  <w:p w14:paraId="7E4D4C4A" w14:textId="77777777" w:rsidR="00847721" w:rsidRDefault="00847721">
                    <w:pPr>
                      <w:jc w:val="right"/>
                      <w:rPr>
                        <w:sz w:val="18"/>
                        <w:szCs w:val="18"/>
                      </w:rPr>
                    </w:pPr>
                  </w:p>
                </w:tc>
                <w:tc>
                  <w:tcPr>
                    <w:tcW w:w="334" w:type="pct"/>
                  </w:tcPr>
                  <w:p w14:paraId="7674B94D" w14:textId="77777777" w:rsidR="00847721" w:rsidRDefault="00847721">
                    <w:pPr>
                      <w:jc w:val="right"/>
                      <w:rPr>
                        <w:sz w:val="18"/>
                        <w:szCs w:val="18"/>
                      </w:rPr>
                    </w:pPr>
                  </w:p>
                </w:tc>
                <w:tc>
                  <w:tcPr>
                    <w:tcW w:w="208" w:type="pct"/>
                  </w:tcPr>
                  <w:p w14:paraId="76F5BA14" w14:textId="77777777" w:rsidR="00847721" w:rsidRDefault="00847721">
                    <w:pPr>
                      <w:jc w:val="right"/>
                      <w:rPr>
                        <w:sz w:val="18"/>
                        <w:szCs w:val="18"/>
                      </w:rPr>
                    </w:pPr>
                  </w:p>
                </w:tc>
                <w:tc>
                  <w:tcPr>
                    <w:tcW w:w="342" w:type="pct"/>
                  </w:tcPr>
                  <w:p w14:paraId="4BF07BE3" w14:textId="77777777" w:rsidR="00847721" w:rsidRDefault="00847721">
                    <w:pPr>
                      <w:jc w:val="right"/>
                      <w:rPr>
                        <w:sz w:val="18"/>
                        <w:szCs w:val="18"/>
                      </w:rPr>
                    </w:pPr>
                  </w:p>
                </w:tc>
                <w:tc>
                  <w:tcPr>
                    <w:tcW w:w="208" w:type="pct"/>
                  </w:tcPr>
                  <w:p w14:paraId="63CD9F96" w14:textId="77777777" w:rsidR="00847721" w:rsidRDefault="00847721">
                    <w:pPr>
                      <w:jc w:val="right"/>
                      <w:rPr>
                        <w:sz w:val="18"/>
                        <w:szCs w:val="18"/>
                      </w:rPr>
                    </w:pPr>
                  </w:p>
                </w:tc>
                <w:tc>
                  <w:tcPr>
                    <w:tcW w:w="380" w:type="pct"/>
                  </w:tcPr>
                  <w:p w14:paraId="62701B73" w14:textId="77777777" w:rsidR="00847721" w:rsidRDefault="00847721">
                    <w:pPr>
                      <w:jc w:val="right"/>
                      <w:rPr>
                        <w:sz w:val="18"/>
                        <w:szCs w:val="18"/>
                      </w:rPr>
                    </w:pPr>
                  </w:p>
                </w:tc>
                <w:tc>
                  <w:tcPr>
                    <w:tcW w:w="238" w:type="pct"/>
                  </w:tcPr>
                  <w:p w14:paraId="01DA0271" w14:textId="77777777" w:rsidR="00847721" w:rsidRDefault="00847721">
                    <w:pPr>
                      <w:jc w:val="right"/>
                      <w:rPr>
                        <w:sz w:val="18"/>
                        <w:szCs w:val="18"/>
                      </w:rPr>
                    </w:pPr>
                  </w:p>
                </w:tc>
                <w:tc>
                  <w:tcPr>
                    <w:tcW w:w="401" w:type="pct"/>
                  </w:tcPr>
                  <w:p w14:paraId="239C5F9A" w14:textId="77777777" w:rsidR="00847721" w:rsidRDefault="00847721">
                    <w:pPr>
                      <w:jc w:val="right"/>
                      <w:rPr>
                        <w:sz w:val="18"/>
                        <w:szCs w:val="18"/>
                      </w:rPr>
                    </w:pPr>
                  </w:p>
                </w:tc>
                <w:tc>
                  <w:tcPr>
                    <w:tcW w:w="342" w:type="pct"/>
                  </w:tcPr>
                  <w:p w14:paraId="410C536A" w14:textId="77777777" w:rsidR="00847721" w:rsidRDefault="00847721">
                    <w:pPr>
                      <w:jc w:val="right"/>
                      <w:rPr>
                        <w:sz w:val="18"/>
                        <w:szCs w:val="18"/>
                      </w:rPr>
                    </w:pPr>
                  </w:p>
                </w:tc>
                <w:tc>
                  <w:tcPr>
                    <w:tcW w:w="400" w:type="pct"/>
                  </w:tcPr>
                  <w:p w14:paraId="10E8EA65" w14:textId="77777777" w:rsidR="00847721" w:rsidRDefault="00847721">
                    <w:pPr>
                      <w:jc w:val="right"/>
                      <w:rPr>
                        <w:sz w:val="18"/>
                        <w:szCs w:val="18"/>
                      </w:rPr>
                    </w:pPr>
                  </w:p>
                </w:tc>
              </w:tr>
              <w:tr w:rsidR="00847721" w14:paraId="02F7169D" w14:textId="77777777" w:rsidTr="00847721">
                <w:sdt>
                  <w:sdtPr>
                    <w:tag w:val="_PLD_301fc21ab7954268be9851ddd0cf2d8a"/>
                    <w:id w:val="-1986082266"/>
                    <w:lock w:val="sdtLocked"/>
                  </w:sdtPr>
                  <w:sdtEndPr/>
                  <w:sdtContent>
                    <w:tc>
                      <w:tcPr>
                        <w:tcW w:w="586" w:type="pct"/>
                      </w:tcPr>
                      <w:p w14:paraId="66C9A479" w14:textId="77777777" w:rsidR="00847721" w:rsidRDefault="00B66337">
                        <w:pPr>
                          <w:rPr>
                            <w:sz w:val="18"/>
                            <w:szCs w:val="18"/>
                          </w:rPr>
                        </w:pPr>
                        <w:r>
                          <w:rPr>
                            <w:rFonts w:hint="eastAsia"/>
                            <w:sz w:val="18"/>
                            <w:szCs w:val="18"/>
                          </w:rPr>
                          <w:t>2．本期使用</w:t>
                        </w:r>
                      </w:p>
                    </w:tc>
                  </w:sdtContent>
                </w:sdt>
                <w:tc>
                  <w:tcPr>
                    <w:tcW w:w="365" w:type="pct"/>
                  </w:tcPr>
                  <w:p w14:paraId="60B7A766" w14:textId="77777777" w:rsidR="00847721" w:rsidRDefault="00847721">
                    <w:pPr>
                      <w:jc w:val="right"/>
                      <w:rPr>
                        <w:sz w:val="18"/>
                        <w:szCs w:val="18"/>
                      </w:rPr>
                    </w:pPr>
                  </w:p>
                </w:tc>
                <w:tc>
                  <w:tcPr>
                    <w:tcW w:w="207" w:type="pct"/>
                  </w:tcPr>
                  <w:p w14:paraId="009DCE0C" w14:textId="77777777" w:rsidR="00847721" w:rsidRDefault="00847721">
                    <w:pPr>
                      <w:jc w:val="right"/>
                      <w:rPr>
                        <w:sz w:val="18"/>
                        <w:szCs w:val="18"/>
                      </w:rPr>
                    </w:pPr>
                  </w:p>
                </w:tc>
                <w:tc>
                  <w:tcPr>
                    <w:tcW w:w="207" w:type="pct"/>
                  </w:tcPr>
                  <w:p w14:paraId="40F65B9B" w14:textId="77777777" w:rsidR="00847721" w:rsidRDefault="00847721">
                    <w:pPr>
                      <w:jc w:val="right"/>
                      <w:rPr>
                        <w:sz w:val="18"/>
                        <w:szCs w:val="18"/>
                      </w:rPr>
                    </w:pPr>
                  </w:p>
                </w:tc>
                <w:tc>
                  <w:tcPr>
                    <w:tcW w:w="209" w:type="pct"/>
                  </w:tcPr>
                  <w:p w14:paraId="46251A75" w14:textId="77777777" w:rsidR="00847721" w:rsidRDefault="00847721">
                    <w:pPr>
                      <w:jc w:val="right"/>
                      <w:rPr>
                        <w:sz w:val="18"/>
                        <w:szCs w:val="18"/>
                      </w:rPr>
                    </w:pPr>
                  </w:p>
                </w:tc>
                <w:tc>
                  <w:tcPr>
                    <w:tcW w:w="365" w:type="pct"/>
                  </w:tcPr>
                  <w:p w14:paraId="1874D4F2" w14:textId="77777777" w:rsidR="00847721" w:rsidRDefault="00847721">
                    <w:pPr>
                      <w:jc w:val="right"/>
                      <w:rPr>
                        <w:sz w:val="18"/>
                        <w:szCs w:val="18"/>
                      </w:rPr>
                    </w:pPr>
                  </w:p>
                </w:tc>
                <w:tc>
                  <w:tcPr>
                    <w:tcW w:w="208" w:type="pct"/>
                  </w:tcPr>
                  <w:p w14:paraId="551A049B" w14:textId="77777777" w:rsidR="00847721" w:rsidRDefault="00847721">
                    <w:pPr>
                      <w:jc w:val="right"/>
                      <w:rPr>
                        <w:sz w:val="18"/>
                        <w:szCs w:val="18"/>
                      </w:rPr>
                    </w:pPr>
                  </w:p>
                </w:tc>
                <w:tc>
                  <w:tcPr>
                    <w:tcW w:w="334" w:type="pct"/>
                  </w:tcPr>
                  <w:p w14:paraId="622F8D17" w14:textId="77777777" w:rsidR="00847721" w:rsidRDefault="00847721">
                    <w:pPr>
                      <w:jc w:val="right"/>
                      <w:rPr>
                        <w:sz w:val="18"/>
                        <w:szCs w:val="18"/>
                      </w:rPr>
                    </w:pPr>
                  </w:p>
                </w:tc>
                <w:tc>
                  <w:tcPr>
                    <w:tcW w:w="208" w:type="pct"/>
                  </w:tcPr>
                  <w:p w14:paraId="5544A2F1" w14:textId="77777777" w:rsidR="00847721" w:rsidRDefault="00847721">
                    <w:pPr>
                      <w:jc w:val="right"/>
                      <w:rPr>
                        <w:sz w:val="18"/>
                        <w:szCs w:val="18"/>
                      </w:rPr>
                    </w:pPr>
                  </w:p>
                </w:tc>
                <w:tc>
                  <w:tcPr>
                    <w:tcW w:w="342" w:type="pct"/>
                  </w:tcPr>
                  <w:p w14:paraId="452BCD7E" w14:textId="77777777" w:rsidR="00847721" w:rsidRDefault="00847721">
                    <w:pPr>
                      <w:jc w:val="right"/>
                      <w:rPr>
                        <w:sz w:val="18"/>
                        <w:szCs w:val="18"/>
                      </w:rPr>
                    </w:pPr>
                  </w:p>
                </w:tc>
                <w:tc>
                  <w:tcPr>
                    <w:tcW w:w="208" w:type="pct"/>
                  </w:tcPr>
                  <w:p w14:paraId="3C7741BA" w14:textId="77777777" w:rsidR="00847721" w:rsidRDefault="00847721">
                    <w:pPr>
                      <w:jc w:val="right"/>
                      <w:rPr>
                        <w:sz w:val="18"/>
                        <w:szCs w:val="18"/>
                      </w:rPr>
                    </w:pPr>
                  </w:p>
                </w:tc>
                <w:tc>
                  <w:tcPr>
                    <w:tcW w:w="380" w:type="pct"/>
                  </w:tcPr>
                  <w:p w14:paraId="46214613" w14:textId="77777777" w:rsidR="00847721" w:rsidRDefault="00847721">
                    <w:pPr>
                      <w:jc w:val="right"/>
                      <w:rPr>
                        <w:sz w:val="18"/>
                        <w:szCs w:val="18"/>
                      </w:rPr>
                    </w:pPr>
                  </w:p>
                </w:tc>
                <w:tc>
                  <w:tcPr>
                    <w:tcW w:w="238" w:type="pct"/>
                  </w:tcPr>
                  <w:p w14:paraId="058A2803" w14:textId="77777777" w:rsidR="00847721" w:rsidRDefault="00847721">
                    <w:pPr>
                      <w:jc w:val="right"/>
                      <w:rPr>
                        <w:sz w:val="18"/>
                        <w:szCs w:val="18"/>
                      </w:rPr>
                    </w:pPr>
                  </w:p>
                </w:tc>
                <w:tc>
                  <w:tcPr>
                    <w:tcW w:w="401" w:type="pct"/>
                  </w:tcPr>
                  <w:p w14:paraId="202DBE27" w14:textId="77777777" w:rsidR="00847721" w:rsidRDefault="00847721">
                    <w:pPr>
                      <w:jc w:val="right"/>
                      <w:rPr>
                        <w:sz w:val="18"/>
                        <w:szCs w:val="18"/>
                      </w:rPr>
                    </w:pPr>
                  </w:p>
                </w:tc>
                <w:tc>
                  <w:tcPr>
                    <w:tcW w:w="342" w:type="pct"/>
                  </w:tcPr>
                  <w:p w14:paraId="15E4A773" w14:textId="77777777" w:rsidR="00847721" w:rsidRDefault="00847721">
                    <w:pPr>
                      <w:jc w:val="right"/>
                      <w:rPr>
                        <w:sz w:val="18"/>
                        <w:szCs w:val="18"/>
                      </w:rPr>
                    </w:pPr>
                  </w:p>
                </w:tc>
                <w:tc>
                  <w:tcPr>
                    <w:tcW w:w="400" w:type="pct"/>
                  </w:tcPr>
                  <w:p w14:paraId="7FF8B2FA" w14:textId="77777777" w:rsidR="00847721" w:rsidRDefault="00847721">
                    <w:pPr>
                      <w:jc w:val="right"/>
                      <w:rPr>
                        <w:sz w:val="18"/>
                        <w:szCs w:val="18"/>
                      </w:rPr>
                    </w:pPr>
                  </w:p>
                </w:tc>
              </w:tr>
              <w:tr w:rsidR="00847721" w14:paraId="7D95CC53" w14:textId="77777777" w:rsidTr="00847721">
                <w:sdt>
                  <w:sdtPr>
                    <w:tag w:val="_PLD_43b1e5b489b047e98cf38f8c5f130759"/>
                    <w:id w:val="-1931573686"/>
                    <w:lock w:val="sdtLocked"/>
                  </w:sdtPr>
                  <w:sdtEndPr/>
                  <w:sdtContent>
                    <w:tc>
                      <w:tcPr>
                        <w:tcW w:w="586" w:type="pct"/>
                      </w:tcPr>
                      <w:p w14:paraId="5C2B26D4" w14:textId="77777777" w:rsidR="00847721" w:rsidRDefault="00B66337">
                        <w:pPr>
                          <w:rPr>
                            <w:sz w:val="18"/>
                            <w:szCs w:val="18"/>
                          </w:rPr>
                        </w:pPr>
                        <w:r>
                          <w:rPr>
                            <w:rFonts w:hint="eastAsia"/>
                            <w:sz w:val="18"/>
                            <w:szCs w:val="18"/>
                          </w:rPr>
                          <w:t>（六）其他</w:t>
                        </w:r>
                      </w:p>
                    </w:tc>
                  </w:sdtContent>
                </w:sdt>
                <w:tc>
                  <w:tcPr>
                    <w:tcW w:w="365" w:type="pct"/>
                  </w:tcPr>
                  <w:p w14:paraId="7E7D69C8" w14:textId="77777777" w:rsidR="00847721" w:rsidRDefault="00847721">
                    <w:pPr>
                      <w:jc w:val="right"/>
                      <w:rPr>
                        <w:sz w:val="18"/>
                        <w:szCs w:val="18"/>
                      </w:rPr>
                    </w:pPr>
                  </w:p>
                </w:tc>
                <w:tc>
                  <w:tcPr>
                    <w:tcW w:w="207" w:type="pct"/>
                  </w:tcPr>
                  <w:p w14:paraId="2C501B8A" w14:textId="77777777" w:rsidR="00847721" w:rsidRDefault="00847721">
                    <w:pPr>
                      <w:jc w:val="right"/>
                      <w:rPr>
                        <w:sz w:val="18"/>
                        <w:szCs w:val="18"/>
                      </w:rPr>
                    </w:pPr>
                  </w:p>
                </w:tc>
                <w:tc>
                  <w:tcPr>
                    <w:tcW w:w="207" w:type="pct"/>
                  </w:tcPr>
                  <w:p w14:paraId="183D369B" w14:textId="77777777" w:rsidR="00847721" w:rsidRDefault="00847721">
                    <w:pPr>
                      <w:jc w:val="right"/>
                      <w:rPr>
                        <w:sz w:val="18"/>
                        <w:szCs w:val="18"/>
                      </w:rPr>
                    </w:pPr>
                  </w:p>
                </w:tc>
                <w:tc>
                  <w:tcPr>
                    <w:tcW w:w="209" w:type="pct"/>
                  </w:tcPr>
                  <w:p w14:paraId="7F6497FE" w14:textId="77777777" w:rsidR="00847721" w:rsidRDefault="00847721">
                    <w:pPr>
                      <w:jc w:val="right"/>
                      <w:rPr>
                        <w:sz w:val="18"/>
                        <w:szCs w:val="18"/>
                      </w:rPr>
                    </w:pPr>
                  </w:p>
                </w:tc>
                <w:tc>
                  <w:tcPr>
                    <w:tcW w:w="365" w:type="pct"/>
                  </w:tcPr>
                  <w:p w14:paraId="5127FA9C" w14:textId="77777777" w:rsidR="00847721" w:rsidRDefault="00847721">
                    <w:pPr>
                      <w:jc w:val="right"/>
                      <w:rPr>
                        <w:sz w:val="18"/>
                        <w:szCs w:val="18"/>
                      </w:rPr>
                    </w:pPr>
                  </w:p>
                </w:tc>
                <w:tc>
                  <w:tcPr>
                    <w:tcW w:w="208" w:type="pct"/>
                  </w:tcPr>
                  <w:p w14:paraId="05C61EF2" w14:textId="77777777" w:rsidR="00847721" w:rsidRDefault="00847721">
                    <w:pPr>
                      <w:jc w:val="right"/>
                      <w:rPr>
                        <w:sz w:val="18"/>
                        <w:szCs w:val="18"/>
                      </w:rPr>
                    </w:pPr>
                  </w:p>
                </w:tc>
                <w:tc>
                  <w:tcPr>
                    <w:tcW w:w="334" w:type="pct"/>
                  </w:tcPr>
                  <w:p w14:paraId="1C9DEF73" w14:textId="77777777" w:rsidR="00847721" w:rsidRDefault="00847721">
                    <w:pPr>
                      <w:jc w:val="right"/>
                      <w:rPr>
                        <w:sz w:val="18"/>
                        <w:szCs w:val="18"/>
                      </w:rPr>
                    </w:pPr>
                  </w:p>
                </w:tc>
                <w:tc>
                  <w:tcPr>
                    <w:tcW w:w="208" w:type="pct"/>
                  </w:tcPr>
                  <w:p w14:paraId="71F7D7D4" w14:textId="77777777" w:rsidR="00847721" w:rsidRDefault="00847721">
                    <w:pPr>
                      <w:jc w:val="right"/>
                      <w:rPr>
                        <w:sz w:val="18"/>
                        <w:szCs w:val="18"/>
                      </w:rPr>
                    </w:pPr>
                  </w:p>
                </w:tc>
                <w:tc>
                  <w:tcPr>
                    <w:tcW w:w="342" w:type="pct"/>
                  </w:tcPr>
                  <w:p w14:paraId="4C1FE40A" w14:textId="77777777" w:rsidR="00847721" w:rsidRDefault="00847721">
                    <w:pPr>
                      <w:jc w:val="right"/>
                      <w:rPr>
                        <w:sz w:val="18"/>
                        <w:szCs w:val="18"/>
                      </w:rPr>
                    </w:pPr>
                  </w:p>
                </w:tc>
                <w:tc>
                  <w:tcPr>
                    <w:tcW w:w="208" w:type="pct"/>
                  </w:tcPr>
                  <w:p w14:paraId="7E7C2F91" w14:textId="77777777" w:rsidR="00847721" w:rsidRDefault="00847721">
                    <w:pPr>
                      <w:jc w:val="right"/>
                      <w:rPr>
                        <w:sz w:val="18"/>
                        <w:szCs w:val="18"/>
                      </w:rPr>
                    </w:pPr>
                  </w:p>
                </w:tc>
                <w:tc>
                  <w:tcPr>
                    <w:tcW w:w="380" w:type="pct"/>
                  </w:tcPr>
                  <w:p w14:paraId="7D39C901" w14:textId="77777777" w:rsidR="00847721" w:rsidRDefault="00847721">
                    <w:pPr>
                      <w:jc w:val="right"/>
                      <w:rPr>
                        <w:sz w:val="18"/>
                        <w:szCs w:val="18"/>
                      </w:rPr>
                    </w:pPr>
                  </w:p>
                </w:tc>
                <w:tc>
                  <w:tcPr>
                    <w:tcW w:w="238" w:type="pct"/>
                  </w:tcPr>
                  <w:p w14:paraId="2CE12AF8" w14:textId="77777777" w:rsidR="00847721" w:rsidRDefault="00847721">
                    <w:pPr>
                      <w:jc w:val="right"/>
                      <w:rPr>
                        <w:sz w:val="18"/>
                        <w:szCs w:val="18"/>
                      </w:rPr>
                    </w:pPr>
                  </w:p>
                </w:tc>
                <w:tc>
                  <w:tcPr>
                    <w:tcW w:w="401" w:type="pct"/>
                  </w:tcPr>
                  <w:p w14:paraId="553A2C75" w14:textId="77777777" w:rsidR="00847721" w:rsidRDefault="00847721">
                    <w:pPr>
                      <w:jc w:val="right"/>
                      <w:rPr>
                        <w:sz w:val="18"/>
                        <w:szCs w:val="18"/>
                      </w:rPr>
                    </w:pPr>
                  </w:p>
                </w:tc>
                <w:tc>
                  <w:tcPr>
                    <w:tcW w:w="342" w:type="pct"/>
                  </w:tcPr>
                  <w:p w14:paraId="33C85F78" w14:textId="77777777" w:rsidR="00847721" w:rsidRDefault="00847721">
                    <w:pPr>
                      <w:jc w:val="right"/>
                      <w:rPr>
                        <w:sz w:val="18"/>
                        <w:szCs w:val="18"/>
                      </w:rPr>
                    </w:pPr>
                  </w:p>
                </w:tc>
                <w:tc>
                  <w:tcPr>
                    <w:tcW w:w="400" w:type="pct"/>
                  </w:tcPr>
                  <w:p w14:paraId="290345B4" w14:textId="77777777" w:rsidR="00847721" w:rsidRDefault="00847721">
                    <w:pPr>
                      <w:jc w:val="right"/>
                      <w:rPr>
                        <w:sz w:val="18"/>
                        <w:szCs w:val="18"/>
                      </w:rPr>
                    </w:pPr>
                  </w:p>
                </w:tc>
              </w:tr>
              <w:tr w:rsidR="00847721" w14:paraId="69302AB2" w14:textId="77777777" w:rsidTr="00847721">
                <w:sdt>
                  <w:sdtPr>
                    <w:tag w:val="_PLD_7355d7c321c84166a15737d2581911bf"/>
                    <w:id w:val="607782154"/>
                    <w:lock w:val="sdtLocked"/>
                  </w:sdtPr>
                  <w:sdtEndPr/>
                  <w:sdtContent>
                    <w:tc>
                      <w:tcPr>
                        <w:tcW w:w="586" w:type="pct"/>
                      </w:tcPr>
                      <w:p w14:paraId="76CC865B" w14:textId="77777777" w:rsidR="00847721" w:rsidRDefault="00B66337">
                        <w:pPr>
                          <w:rPr>
                            <w:sz w:val="18"/>
                            <w:szCs w:val="18"/>
                          </w:rPr>
                        </w:pPr>
                        <w:r>
                          <w:rPr>
                            <w:sz w:val="18"/>
                            <w:szCs w:val="18"/>
                          </w:rPr>
                          <w:t>四、本期期末余额</w:t>
                        </w:r>
                      </w:p>
                    </w:tc>
                  </w:sdtContent>
                </w:sdt>
                <w:tc>
                  <w:tcPr>
                    <w:tcW w:w="365" w:type="pct"/>
                    <w:vAlign w:val="center"/>
                  </w:tcPr>
                  <w:p w14:paraId="1F4B5B27"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424,861,597.00</w:t>
                    </w:r>
                  </w:p>
                </w:tc>
                <w:tc>
                  <w:tcPr>
                    <w:tcW w:w="207" w:type="pct"/>
                    <w:vAlign w:val="center"/>
                  </w:tcPr>
                  <w:p w14:paraId="28F4B804" w14:textId="77777777" w:rsidR="00847721" w:rsidRDefault="00847721" w:rsidP="00847721">
                    <w:pPr>
                      <w:snapToGrid w:val="0"/>
                      <w:spacing w:line="200" w:lineRule="atLeast"/>
                      <w:jc w:val="right"/>
                      <w:rPr>
                        <w:rFonts w:ascii="Times New Roman" w:hAnsi="Times New Roman" w:cs="Times New Roman"/>
                        <w:sz w:val="13"/>
                        <w:szCs w:val="13"/>
                      </w:rPr>
                    </w:pPr>
                  </w:p>
                </w:tc>
                <w:tc>
                  <w:tcPr>
                    <w:tcW w:w="207" w:type="pct"/>
                    <w:vAlign w:val="center"/>
                  </w:tcPr>
                  <w:p w14:paraId="4F444AEB" w14:textId="77777777" w:rsidR="00847721" w:rsidRDefault="00847721" w:rsidP="00847721">
                    <w:pPr>
                      <w:snapToGrid w:val="0"/>
                      <w:spacing w:line="200" w:lineRule="atLeast"/>
                      <w:jc w:val="right"/>
                      <w:rPr>
                        <w:rFonts w:ascii="Times New Roman" w:hAnsi="Times New Roman" w:cs="Times New Roman"/>
                        <w:sz w:val="13"/>
                        <w:szCs w:val="13"/>
                      </w:rPr>
                    </w:pPr>
                  </w:p>
                </w:tc>
                <w:tc>
                  <w:tcPr>
                    <w:tcW w:w="209" w:type="pct"/>
                    <w:vAlign w:val="center"/>
                  </w:tcPr>
                  <w:p w14:paraId="09FAEE91" w14:textId="77777777" w:rsidR="00847721" w:rsidRDefault="00847721" w:rsidP="00847721">
                    <w:pPr>
                      <w:snapToGrid w:val="0"/>
                      <w:spacing w:line="200" w:lineRule="atLeast"/>
                      <w:jc w:val="right"/>
                      <w:rPr>
                        <w:rFonts w:ascii="Times New Roman" w:hAnsi="Times New Roman" w:cs="Times New Roman"/>
                        <w:sz w:val="13"/>
                        <w:szCs w:val="13"/>
                      </w:rPr>
                    </w:pPr>
                  </w:p>
                </w:tc>
                <w:tc>
                  <w:tcPr>
                    <w:tcW w:w="365" w:type="pct"/>
                    <w:vAlign w:val="center"/>
                  </w:tcPr>
                  <w:p w14:paraId="7A9EF84E"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932,797,168.08</w:t>
                    </w:r>
                  </w:p>
                </w:tc>
                <w:tc>
                  <w:tcPr>
                    <w:tcW w:w="208" w:type="pct"/>
                    <w:vAlign w:val="center"/>
                  </w:tcPr>
                  <w:p w14:paraId="3FA8BB0D" w14:textId="77777777" w:rsidR="00847721" w:rsidRDefault="00847721" w:rsidP="00847721">
                    <w:pPr>
                      <w:snapToGrid w:val="0"/>
                      <w:spacing w:line="200" w:lineRule="atLeast"/>
                      <w:jc w:val="right"/>
                      <w:rPr>
                        <w:rFonts w:ascii="Times New Roman" w:hAnsi="Times New Roman" w:cs="Times New Roman"/>
                        <w:sz w:val="13"/>
                        <w:szCs w:val="13"/>
                      </w:rPr>
                    </w:pPr>
                  </w:p>
                </w:tc>
                <w:tc>
                  <w:tcPr>
                    <w:tcW w:w="334" w:type="pct"/>
                    <w:vAlign w:val="center"/>
                  </w:tcPr>
                  <w:p w14:paraId="471CBF28"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-2,409,664.00</w:t>
                    </w:r>
                  </w:p>
                </w:tc>
                <w:tc>
                  <w:tcPr>
                    <w:tcW w:w="208" w:type="pct"/>
                    <w:vAlign w:val="center"/>
                  </w:tcPr>
                  <w:p w14:paraId="34DE4EC7" w14:textId="77777777" w:rsidR="00847721" w:rsidRDefault="00847721" w:rsidP="00847721">
                    <w:pPr>
                      <w:snapToGrid w:val="0"/>
                      <w:spacing w:line="200" w:lineRule="atLeast"/>
                      <w:jc w:val="right"/>
                      <w:rPr>
                        <w:rFonts w:ascii="Times New Roman" w:hAnsi="Times New Roman" w:cs="Times New Roman"/>
                        <w:sz w:val="13"/>
                        <w:szCs w:val="13"/>
                      </w:rPr>
                    </w:pPr>
                  </w:p>
                </w:tc>
                <w:tc>
                  <w:tcPr>
                    <w:tcW w:w="342" w:type="pct"/>
                    <w:vAlign w:val="center"/>
                  </w:tcPr>
                  <w:p w14:paraId="4F80FBB0"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22,772,278.94</w:t>
                    </w:r>
                  </w:p>
                </w:tc>
                <w:tc>
                  <w:tcPr>
                    <w:tcW w:w="208" w:type="pct"/>
                    <w:vAlign w:val="center"/>
                  </w:tcPr>
                  <w:p w14:paraId="22446F26" w14:textId="77777777" w:rsidR="00847721" w:rsidRDefault="00847721" w:rsidP="00847721">
                    <w:pPr>
                      <w:snapToGrid w:val="0"/>
                      <w:spacing w:line="200" w:lineRule="atLeast"/>
                      <w:jc w:val="right"/>
                      <w:rPr>
                        <w:rFonts w:ascii="Times New Roman" w:hAnsi="Times New Roman" w:cs="Times New Roman"/>
                        <w:sz w:val="13"/>
                        <w:szCs w:val="13"/>
                      </w:rPr>
                    </w:pPr>
                  </w:p>
                </w:tc>
                <w:tc>
                  <w:tcPr>
                    <w:tcW w:w="380" w:type="pct"/>
                    <w:vAlign w:val="center"/>
                  </w:tcPr>
                  <w:p w14:paraId="3668C0F9"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148,670,960.69</w:t>
                    </w:r>
                  </w:p>
                </w:tc>
                <w:tc>
                  <w:tcPr>
                    <w:tcW w:w="238" w:type="pct"/>
                  </w:tcPr>
                  <w:p w14:paraId="6BBFE4D3" w14:textId="77777777" w:rsidR="00847721" w:rsidRDefault="00847721">
                    <w:pPr>
                      <w:jc w:val="right"/>
                      <w:rPr>
                        <w:sz w:val="18"/>
                        <w:szCs w:val="18"/>
                      </w:rPr>
                    </w:pPr>
                  </w:p>
                </w:tc>
                <w:tc>
                  <w:tcPr>
                    <w:tcW w:w="401" w:type="pct"/>
                    <w:vAlign w:val="center"/>
                  </w:tcPr>
                  <w:p w14:paraId="3BBA60B9"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1,526,692,340.71</w:t>
                    </w:r>
                  </w:p>
                </w:tc>
                <w:tc>
                  <w:tcPr>
                    <w:tcW w:w="342" w:type="pct"/>
                    <w:vAlign w:val="center"/>
                  </w:tcPr>
                  <w:p w14:paraId="781D6C99"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21,201,500.20</w:t>
                    </w:r>
                  </w:p>
                </w:tc>
                <w:tc>
                  <w:tcPr>
                    <w:tcW w:w="400" w:type="pct"/>
                    <w:vAlign w:val="center"/>
                  </w:tcPr>
                  <w:p w14:paraId="1BDC3028" w14:textId="77777777" w:rsidR="00847721" w:rsidRDefault="00B66337" w:rsidP="00847721">
                    <w:pPr>
                      <w:snapToGrid w:val="0"/>
                      <w:spacing w:line="200" w:lineRule="atLeast"/>
                      <w:jc w:val="right"/>
                      <w:rPr>
                        <w:rFonts w:ascii="Times New Roman" w:hAnsi="Times New Roman" w:cs="Times New Roman"/>
                        <w:sz w:val="13"/>
                        <w:szCs w:val="13"/>
                      </w:rPr>
                    </w:pPr>
                    <w:r>
                      <w:rPr>
                        <w:rFonts w:ascii="Times New Roman" w:hAnsi="Times New Roman" w:cs="Times New Roman"/>
                        <w:sz w:val="13"/>
                        <w:szCs w:val="13"/>
                      </w:rPr>
                      <w:t>1,547,893,840.91</w:t>
                    </w:r>
                  </w:p>
                </w:tc>
              </w:tr>
            </w:tbl>
            <w:p w14:paraId="77E2E965" w14:textId="77777777" w:rsidR="00847721" w:rsidRDefault="00B66337">
              <w:pPr>
                <w:snapToGrid w:val="0"/>
                <w:spacing w:line="240" w:lineRule="atLeast"/>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76a4a0998a840bab20f0ed83e5bab3d"/>
                  <w:id w:val="-1890801519"/>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7402">
                    <w:rPr>
                      <w:rFonts w:hint="eastAsia"/>
                      <w:szCs w:val="21"/>
                    </w:rPr>
                    <w:t xml:space="preserve">王卫民先生 </w:t>
                  </w:r>
                </w:sdtContent>
              </w:sdt>
              <w:r>
                <w:rPr>
                  <w:szCs w:val="21"/>
                </w:rPr>
                <w:t>主管会计工作负责人</w:t>
              </w:r>
              <w:r>
                <w:rPr>
                  <w:rFonts w:hint="eastAsia"/>
                  <w:szCs w:val="21"/>
                </w:rPr>
                <w:t>：</w:t>
              </w:r>
              <w:sdt>
                <w:sdtPr>
                  <w:rPr>
                    <w:rFonts w:hint="eastAsia"/>
                    <w:szCs w:val="21"/>
                  </w:rPr>
                  <w:alias w:val="主管会计工作负责人姓名"/>
                  <w:tag w:val="_GBC_5b21002df9e248fa81a6770579ce76cd"/>
                  <w:id w:val="902497019"/>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887402">
                    <w:rPr>
                      <w:rFonts w:hint="eastAsia"/>
                      <w:szCs w:val="21"/>
                    </w:rPr>
                    <w:t xml:space="preserve">周思源先生 </w:t>
                  </w:r>
                </w:sdtContent>
              </w:sdt>
              <w:r>
                <w:rPr>
                  <w:szCs w:val="21"/>
                </w:rPr>
                <w:t>会计机构负责人</w:t>
              </w:r>
              <w:r>
                <w:rPr>
                  <w:rFonts w:hint="eastAsia"/>
                  <w:szCs w:val="21"/>
                </w:rPr>
                <w:t>：</w:t>
              </w:r>
              <w:sdt>
                <w:sdtPr>
                  <w:rPr>
                    <w:rFonts w:hint="eastAsia"/>
                    <w:szCs w:val="21"/>
                  </w:rPr>
                  <w:alias w:val="会计机构负责人姓名"/>
                  <w:tag w:val="_GBC_6a446d6543174dc48c72d440eefb0b71"/>
                  <w:id w:val="-1613660421"/>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47721">
                    <w:rPr>
                      <w:rFonts w:hint="eastAsia"/>
                      <w:szCs w:val="21"/>
                    </w:rPr>
                    <w:t>吴寅女士</w:t>
                  </w:r>
                </w:sdtContent>
              </w:sdt>
            </w:p>
          </w:sdtContent>
        </w:sdt>
        <w:p w14:paraId="5720B5C3" w14:textId="77777777" w:rsidR="00847721" w:rsidRDefault="00847721">
          <w:pPr>
            <w:rPr>
              <w:szCs w:val="21"/>
            </w:rPr>
          </w:pPr>
        </w:p>
        <w:p w14:paraId="1CE9CD3D" w14:textId="77777777" w:rsidR="00847721" w:rsidRDefault="00847721">
          <w:pPr>
            <w:rPr>
              <w:szCs w:val="21"/>
            </w:rPr>
          </w:pPr>
        </w:p>
        <w:sdt>
          <w:sdtPr>
            <w:rPr>
              <w:b/>
              <w:szCs w:val="21"/>
            </w:rPr>
            <w:tag w:val="_GBC_24560eea01804b8b9d3678736eb60ca8"/>
            <w:id w:val="1292095388"/>
            <w:lock w:val="sdtLocked"/>
            <w:placeholder>
              <w:docPart w:val="GBC22222222222222222222222222222"/>
            </w:placeholder>
          </w:sdtPr>
          <w:sdtEndPr>
            <w:rPr>
              <w:rFonts w:hint="eastAsia"/>
              <w:b w:val="0"/>
            </w:rPr>
          </w:sdtEndPr>
          <w:sdtContent>
            <w:p w14:paraId="50735701" w14:textId="77777777" w:rsidR="00847721" w:rsidRDefault="00B66337">
              <w:pPr>
                <w:tabs>
                  <w:tab w:val="left" w:pos="10080"/>
                </w:tabs>
                <w:snapToGrid w:val="0"/>
                <w:spacing w:line="240" w:lineRule="atLeast"/>
                <w:ind w:rightChars="12" w:right="25"/>
                <w:jc w:val="center"/>
                <w:outlineLvl w:val="2"/>
                <w:rPr>
                  <w:b/>
                  <w:szCs w:val="21"/>
                </w:rPr>
              </w:pPr>
              <w:r>
                <w:rPr>
                  <w:b/>
                  <w:szCs w:val="21"/>
                </w:rPr>
                <w:t>母公司</w:t>
              </w:r>
              <w:r>
                <w:rPr>
                  <w:rFonts w:hint="eastAsia"/>
                  <w:b/>
                  <w:szCs w:val="21"/>
                </w:rPr>
                <w:t>所有者权益变动表</w:t>
              </w:r>
            </w:p>
            <w:p w14:paraId="73DDA3E4" w14:textId="77777777" w:rsidR="00847721" w:rsidRDefault="00B66337">
              <w:pPr>
                <w:tabs>
                  <w:tab w:val="left" w:pos="10080"/>
                </w:tabs>
                <w:snapToGrid w:val="0"/>
                <w:spacing w:line="240" w:lineRule="atLeast"/>
                <w:ind w:rightChars="12" w:right="25"/>
                <w:jc w:val="center"/>
                <w:rPr>
                  <w:b/>
                  <w:bCs/>
                  <w:szCs w:val="21"/>
                </w:rPr>
              </w:pPr>
              <w:r>
                <w:rPr>
                  <w:szCs w:val="21"/>
                </w:rPr>
                <w:t>2021年</w:t>
              </w:r>
              <w:r>
                <w:rPr>
                  <w:rFonts w:hint="eastAsia"/>
                  <w:szCs w:val="21"/>
                </w:rPr>
                <w:t>1—12</w:t>
              </w:r>
              <w:r>
                <w:rPr>
                  <w:szCs w:val="21"/>
                </w:rPr>
                <w:t>月</w:t>
              </w:r>
            </w:p>
            <w:p w14:paraId="18E55C90" w14:textId="77777777" w:rsidR="00847721" w:rsidRDefault="00B66337">
              <w:pPr>
                <w:snapToGrid w:val="0"/>
                <w:spacing w:line="240" w:lineRule="atLeast"/>
                <w:jc w:val="right"/>
                <w:rPr>
                  <w:szCs w:val="21"/>
                </w:rPr>
              </w:pPr>
              <w:r>
                <w:rPr>
                  <w:szCs w:val="21"/>
                </w:rPr>
                <w:t>单位:</w:t>
              </w:r>
              <w:sdt>
                <w:sdtPr>
                  <w:rPr>
                    <w:szCs w:val="21"/>
                  </w:rPr>
                  <w:alias w:val="单位：母公司股东权益调节表"/>
                  <w:tag w:val="_GBC_048773409e614c6bb753000b028316a5"/>
                  <w:id w:val="-2257601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szCs w:val="21"/>
                </w:rPr>
                <w:t xml:space="preserve">  币种:</w:t>
              </w:r>
              <w:sdt>
                <w:sdtPr>
                  <w:rPr>
                    <w:szCs w:val="21"/>
                  </w:rPr>
                  <w:alias w:val="币种：母公司股东权益调节表"/>
                  <w:tag w:val="_GBC_5214b7a188334da286fc3038d017d072"/>
                  <w:id w:val="13446616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13960"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0"/>
                <w:gridCol w:w="1078"/>
                <w:gridCol w:w="1050"/>
                <w:gridCol w:w="1078"/>
                <w:gridCol w:w="1091"/>
                <w:gridCol w:w="1036"/>
                <w:gridCol w:w="1064"/>
                <w:gridCol w:w="1022"/>
                <w:gridCol w:w="1036"/>
                <w:gridCol w:w="1021"/>
                <w:gridCol w:w="1008"/>
                <w:gridCol w:w="1026"/>
              </w:tblGrid>
              <w:tr w:rsidR="00847721" w14:paraId="1FA05ABD" w14:textId="77777777" w:rsidTr="001578DC">
                <w:trPr>
                  <w:trHeight w:val="20"/>
                </w:trPr>
                <w:sdt>
                  <w:sdtPr>
                    <w:tag w:val="_PLD_6243181199ca48faaab1b52ea7b6f562"/>
                    <w:id w:val="783389021"/>
                    <w:lock w:val="sdtLocked"/>
                  </w:sdtPr>
                  <w:sdtEndPr/>
                  <w:sdtContent>
                    <w:tc>
                      <w:tcPr>
                        <w:tcW w:w="2450" w:type="dxa"/>
                        <w:vMerge w:val="restart"/>
                        <w:vAlign w:val="center"/>
                      </w:tcPr>
                      <w:p w14:paraId="321CC82B" w14:textId="77777777" w:rsidR="00847721" w:rsidRDefault="00B66337">
                        <w:pPr>
                          <w:adjustRightInd w:val="0"/>
                          <w:snapToGrid w:val="0"/>
                          <w:jc w:val="center"/>
                          <w:rPr>
                            <w:sz w:val="18"/>
                            <w:szCs w:val="18"/>
                          </w:rPr>
                        </w:pPr>
                        <w:r>
                          <w:rPr>
                            <w:rFonts w:hint="eastAsia"/>
                            <w:sz w:val="18"/>
                            <w:szCs w:val="18"/>
                          </w:rPr>
                          <w:t>项目</w:t>
                        </w:r>
                      </w:p>
                    </w:tc>
                  </w:sdtContent>
                </w:sdt>
                <w:tc>
                  <w:tcPr>
                    <w:tcW w:w="11510" w:type="dxa"/>
                    <w:gridSpan w:val="11"/>
                    <w:vAlign w:val="center"/>
                  </w:tcPr>
                  <w:p w14:paraId="1537FAE2" w14:textId="77777777" w:rsidR="00847721" w:rsidRDefault="00CF03E7">
                    <w:pPr>
                      <w:adjustRightInd w:val="0"/>
                      <w:snapToGrid w:val="0"/>
                      <w:jc w:val="center"/>
                    </w:pPr>
                    <w:sdt>
                      <w:sdtPr>
                        <w:rPr>
                          <w:rFonts w:hint="eastAsia"/>
                        </w:rPr>
                        <w:tag w:val="_PLD_53ebc36a4faa4485960520df843f0c63"/>
                        <w:id w:val="-191229119"/>
                        <w:lock w:val="sdtLocked"/>
                      </w:sdtPr>
                      <w:sdtEndPr/>
                      <w:sdtContent>
                        <w:r w:rsidR="00B66337">
                          <w:rPr>
                            <w:rFonts w:hint="eastAsia"/>
                            <w:sz w:val="18"/>
                          </w:rPr>
                          <w:t>2021年度</w:t>
                        </w:r>
                      </w:sdtContent>
                    </w:sdt>
                  </w:p>
                </w:tc>
              </w:tr>
              <w:tr w:rsidR="00847721" w14:paraId="6FBA6926" w14:textId="77777777" w:rsidTr="001578DC">
                <w:trPr>
                  <w:trHeight w:val="315"/>
                </w:trPr>
                <w:tc>
                  <w:tcPr>
                    <w:tcW w:w="2450" w:type="dxa"/>
                    <w:vMerge/>
                  </w:tcPr>
                  <w:p w14:paraId="65C5C5B2" w14:textId="77777777" w:rsidR="00847721" w:rsidRDefault="00847721">
                    <w:pPr>
                      <w:adjustRightInd w:val="0"/>
                      <w:snapToGrid w:val="0"/>
                      <w:rPr>
                        <w:sz w:val="18"/>
                        <w:szCs w:val="18"/>
                      </w:rPr>
                    </w:pPr>
                  </w:p>
                </w:tc>
                <w:sdt>
                  <w:sdtPr>
                    <w:tag w:val="_PLD_d42b0ce5c44e4777bd36491652f20dd8"/>
                    <w:id w:val="-473598876"/>
                    <w:lock w:val="sdtLocked"/>
                  </w:sdtPr>
                  <w:sdtEndPr/>
                  <w:sdtContent>
                    <w:tc>
                      <w:tcPr>
                        <w:tcW w:w="1078" w:type="dxa"/>
                        <w:vMerge w:val="restart"/>
                        <w:tcBorders>
                          <w:right w:val="single" w:sz="4" w:space="0" w:color="auto"/>
                        </w:tcBorders>
                        <w:vAlign w:val="center"/>
                      </w:tcPr>
                      <w:p w14:paraId="6F3E30FA" w14:textId="77777777" w:rsidR="00847721" w:rsidRDefault="00B66337">
                        <w:pPr>
                          <w:adjustRightInd w:val="0"/>
                          <w:snapToGrid w:val="0"/>
                          <w:jc w:val="center"/>
                          <w:rPr>
                            <w:sz w:val="18"/>
                            <w:szCs w:val="18"/>
                          </w:rPr>
                        </w:pPr>
                        <w:r>
                          <w:rPr>
                            <w:sz w:val="18"/>
                            <w:szCs w:val="18"/>
                          </w:rPr>
                          <w:t>实收资本 (或股本)</w:t>
                        </w:r>
                      </w:p>
                    </w:tc>
                  </w:sdtContent>
                </w:sdt>
                <w:sdt>
                  <w:sdtPr>
                    <w:tag w:val="_PLD_2b96b9233b354a859329aa59fac6fc9e"/>
                    <w:id w:val="-1936505250"/>
                    <w:lock w:val="sdtLocked"/>
                  </w:sdtPr>
                  <w:sdtEndPr/>
                  <w:sdtContent>
                    <w:tc>
                      <w:tcPr>
                        <w:tcW w:w="3219" w:type="dxa"/>
                        <w:gridSpan w:val="3"/>
                        <w:tcBorders>
                          <w:left w:val="single" w:sz="4" w:space="0" w:color="auto"/>
                          <w:bottom w:val="single" w:sz="4" w:space="0" w:color="auto"/>
                        </w:tcBorders>
                        <w:vAlign w:val="center"/>
                      </w:tcPr>
                      <w:p w14:paraId="3FE9D591" w14:textId="77777777" w:rsidR="00847721" w:rsidRDefault="00B66337">
                        <w:pPr>
                          <w:adjustRightInd w:val="0"/>
                          <w:snapToGrid w:val="0"/>
                          <w:jc w:val="center"/>
                          <w:rPr>
                            <w:sz w:val="18"/>
                            <w:szCs w:val="18"/>
                          </w:rPr>
                        </w:pPr>
                        <w:r>
                          <w:rPr>
                            <w:rFonts w:hint="eastAsia"/>
                            <w:sz w:val="18"/>
                            <w:szCs w:val="18"/>
                          </w:rPr>
                          <w:t>其他权益工具</w:t>
                        </w:r>
                      </w:p>
                    </w:tc>
                  </w:sdtContent>
                </w:sdt>
                <w:sdt>
                  <w:sdtPr>
                    <w:tag w:val="_PLD_dafb11707213467d9f285bde7429767a"/>
                    <w:id w:val="-406850270"/>
                    <w:lock w:val="sdtLocked"/>
                  </w:sdtPr>
                  <w:sdtEndPr/>
                  <w:sdtContent>
                    <w:tc>
                      <w:tcPr>
                        <w:tcW w:w="1036" w:type="dxa"/>
                        <w:vMerge w:val="restart"/>
                        <w:vAlign w:val="center"/>
                      </w:tcPr>
                      <w:p w14:paraId="08B2E123" w14:textId="77777777" w:rsidR="00847721" w:rsidRDefault="00B66337">
                        <w:pPr>
                          <w:adjustRightInd w:val="0"/>
                          <w:snapToGrid w:val="0"/>
                          <w:jc w:val="center"/>
                          <w:rPr>
                            <w:sz w:val="18"/>
                            <w:szCs w:val="18"/>
                          </w:rPr>
                        </w:pPr>
                        <w:r>
                          <w:rPr>
                            <w:sz w:val="18"/>
                            <w:szCs w:val="18"/>
                          </w:rPr>
                          <w:t>资本公积</w:t>
                        </w:r>
                      </w:p>
                    </w:tc>
                  </w:sdtContent>
                </w:sdt>
                <w:sdt>
                  <w:sdtPr>
                    <w:tag w:val="_PLD_2fb702eaa01c41839715d0f477a28608"/>
                    <w:id w:val="-1874536886"/>
                    <w:lock w:val="sdtLocked"/>
                  </w:sdtPr>
                  <w:sdtEndPr/>
                  <w:sdtContent>
                    <w:tc>
                      <w:tcPr>
                        <w:tcW w:w="1064" w:type="dxa"/>
                        <w:vMerge w:val="restart"/>
                        <w:vAlign w:val="center"/>
                      </w:tcPr>
                      <w:p w14:paraId="5173BDCD" w14:textId="77777777" w:rsidR="00847721" w:rsidRDefault="00B66337">
                        <w:pPr>
                          <w:adjustRightInd w:val="0"/>
                          <w:snapToGrid w:val="0"/>
                          <w:jc w:val="center"/>
                          <w:rPr>
                            <w:sz w:val="18"/>
                            <w:szCs w:val="18"/>
                          </w:rPr>
                        </w:pPr>
                        <w:r>
                          <w:rPr>
                            <w:sz w:val="18"/>
                            <w:szCs w:val="18"/>
                          </w:rPr>
                          <w:t>减：库存股</w:t>
                        </w:r>
                      </w:p>
                    </w:tc>
                  </w:sdtContent>
                </w:sdt>
                <w:sdt>
                  <w:sdtPr>
                    <w:tag w:val="_PLD_01fd07c61bdc4289ad848770e21829f0"/>
                    <w:id w:val="889306277"/>
                    <w:lock w:val="sdtLocked"/>
                  </w:sdtPr>
                  <w:sdtEndPr/>
                  <w:sdtContent>
                    <w:tc>
                      <w:tcPr>
                        <w:tcW w:w="1022" w:type="dxa"/>
                        <w:vMerge w:val="restart"/>
                        <w:vAlign w:val="center"/>
                      </w:tcPr>
                      <w:p w14:paraId="60454341" w14:textId="77777777" w:rsidR="00847721" w:rsidRDefault="00B66337">
                        <w:pPr>
                          <w:jc w:val="center"/>
                          <w:rPr>
                            <w:sz w:val="18"/>
                            <w:szCs w:val="18"/>
                          </w:rPr>
                        </w:pPr>
                        <w:r>
                          <w:rPr>
                            <w:rFonts w:hint="eastAsia"/>
                            <w:sz w:val="18"/>
                            <w:szCs w:val="18"/>
                          </w:rPr>
                          <w:t>其他综合收益</w:t>
                        </w:r>
                      </w:p>
                    </w:tc>
                  </w:sdtContent>
                </w:sdt>
                <w:sdt>
                  <w:sdtPr>
                    <w:tag w:val="_PLD_90a7206226784441ae3a059bd6e2aeb9"/>
                    <w:id w:val="1999993862"/>
                    <w:lock w:val="sdtLocked"/>
                  </w:sdtPr>
                  <w:sdtEndPr/>
                  <w:sdtContent>
                    <w:tc>
                      <w:tcPr>
                        <w:tcW w:w="1036" w:type="dxa"/>
                        <w:vMerge w:val="restart"/>
                        <w:vAlign w:val="center"/>
                      </w:tcPr>
                      <w:p w14:paraId="5C31F006" w14:textId="77777777" w:rsidR="00847721" w:rsidRDefault="00B66337">
                        <w:pPr>
                          <w:adjustRightInd w:val="0"/>
                          <w:snapToGrid w:val="0"/>
                          <w:jc w:val="center"/>
                          <w:rPr>
                            <w:sz w:val="18"/>
                            <w:szCs w:val="18"/>
                          </w:rPr>
                        </w:pPr>
                        <w:r>
                          <w:rPr>
                            <w:rFonts w:hint="eastAsia"/>
                            <w:sz w:val="18"/>
                            <w:szCs w:val="18"/>
                          </w:rPr>
                          <w:t>专项储备</w:t>
                        </w:r>
                      </w:p>
                    </w:tc>
                  </w:sdtContent>
                </w:sdt>
                <w:sdt>
                  <w:sdtPr>
                    <w:tag w:val="_PLD_e9a70df1813948df997635772bea7de3"/>
                    <w:id w:val="1574082084"/>
                    <w:lock w:val="sdtLocked"/>
                  </w:sdtPr>
                  <w:sdtEndPr/>
                  <w:sdtContent>
                    <w:tc>
                      <w:tcPr>
                        <w:tcW w:w="1021" w:type="dxa"/>
                        <w:vMerge w:val="restart"/>
                        <w:vAlign w:val="center"/>
                      </w:tcPr>
                      <w:p w14:paraId="02D2071A" w14:textId="77777777" w:rsidR="00847721" w:rsidRDefault="00B66337">
                        <w:pPr>
                          <w:adjustRightInd w:val="0"/>
                          <w:snapToGrid w:val="0"/>
                          <w:jc w:val="center"/>
                          <w:rPr>
                            <w:sz w:val="18"/>
                            <w:szCs w:val="18"/>
                          </w:rPr>
                        </w:pPr>
                        <w:r>
                          <w:rPr>
                            <w:sz w:val="18"/>
                            <w:szCs w:val="18"/>
                          </w:rPr>
                          <w:t>盈余公积</w:t>
                        </w:r>
                      </w:p>
                    </w:tc>
                  </w:sdtContent>
                </w:sdt>
                <w:sdt>
                  <w:sdtPr>
                    <w:tag w:val="_PLD_9b2be5c2b4a3447c85cf695b1da440fa"/>
                    <w:id w:val="1130665116"/>
                    <w:lock w:val="sdtLocked"/>
                  </w:sdtPr>
                  <w:sdtEndPr/>
                  <w:sdtContent>
                    <w:tc>
                      <w:tcPr>
                        <w:tcW w:w="1008" w:type="dxa"/>
                        <w:vMerge w:val="restart"/>
                        <w:vAlign w:val="center"/>
                      </w:tcPr>
                      <w:p w14:paraId="4E6719A8" w14:textId="77777777" w:rsidR="00847721" w:rsidRDefault="00B66337">
                        <w:pPr>
                          <w:adjustRightInd w:val="0"/>
                          <w:snapToGrid w:val="0"/>
                          <w:jc w:val="center"/>
                          <w:rPr>
                            <w:sz w:val="18"/>
                            <w:szCs w:val="18"/>
                          </w:rPr>
                        </w:pPr>
                        <w:r>
                          <w:rPr>
                            <w:sz w:val="18"/>
                            <w:szCs w:val="18"/>
                          </w:rPr>
                          <w:t>未分配利润</w:t>
                        </w:r>
                      </w:p>
                    </w:tc>
                  </w:sdtContent>
                </w:sdt>
                <w:sdt>
                  <w:sdtPr>
                    <w:tag w:val="_PLD_61dd0378fbe645dfb87cfecfbc846206"/>
                    <w:id w:val="2081093785"/>
                    <w:lock w:val="sdtLocked"/>
                  </w:sdtPr>
                  <w:sdtEndPr/>
                  <w:sdtContent>
                    <w:tc>
                      <w:tcPr>
                        <w:tcW w:w="1026" w:type="dxa"/>
                        <w:vMerge w:val="restart"/>
                        <w:vAlign w:val="center"/>
                      </w:tcPr>
                      <w:p w14:paraId="64501820" w14:textId="77777777" w:rsidR="00847721" w:rsidRDefault="00B66337">
                        <w:pPr>
                          <w:adjustRightInd w:val="0"/>
                          <w:snapToGrid w:val="0"/>
                          <w:jc w:val="center"/>
                          <w:rPr>
                            <w:sz w:val="18"/>
                            <w:szCs w:val="18"/>
                          </w:rPr>
                        </w:pPr>
                        <w:r>
                          <w:rPr>
                            <w:sz w:val="18"/>
                            <w:szCs w:val="18"/>
                          </w:rPr>
                          <w:t>所有者权益合计</w:t>
                        </w:r>
                      </w:p>
                    </w:tc>
                  </w:sdtContent>
                </w:sdt>
              </w:tr>
              <w:tr w:rsidR="00847721" w14:paraId="46D1934D" w14:textId="77777777" w:rsidTr="001578DC">
                <w:trPr>
                  <w:trHeight w:val="294"/>
                </w:trPr>
                <w:tc>
                  <w:tcPr>
                    <w:tcW w:w="2450" w:type="dxa"/>
                    <w:vMerge/>
                  </w:tcPr>
                  <w:p w14:paraId="5D60DBBA" w14:textId="77777777" w:rsidR="00847721" w:rsidRDefault="00847721">
                    <w:pPr>
                      <w:adjustRightInd w:val="0"/>
                      <w:snapToGrid w:val="0"/>
                      <w:rPr>
                        <w:sz w:val="18"/>
                        <w:szCs w:val="18"/>
                      </w:rPr>
                    </w:pPr>
                  </w:p>
                </w:tc>
                <w:tc>
                  <w:tcPr>
                    <w:tcW w:w="1078" w:type="dxa"/>
                    <w:vMerge/>
                    <w:tcBorders>
                      <w:right w:val="single" w:sz="4" w:space="0" w:color="auto"/>
                    </w:tcBorders>
                    <w:vAlign w:val="center"/>
                  </w:tcPr>
                  <w:p w14:paraId="67DA5166" w14:textId="77777777" w:rsidR="00847721" w:rsidRDefault="00847721">
                    <w:pPr>
                      <w:adjustRightInd w:val="0"/>
                      <w:snapToGrid w:val="0"/>
                      <w:jc w:val="center"/>
                      <w:rPr>
                        <w:sz w:val="18"/>
                        <w:szCs w:val="18"/>
                      </w:rPr>
                    </w:pPr>
                  </w:p>
                </w:tc>
                <w:sdt>
                  <w:sdtPr>
                    <w:tag w:val="_PLD_506dd395f17d4bea92c50a0850471ea4"/>
                    <w:id w:val="-2050831613"/>
                    <w:lock w:val="sdtLocked"/>
                  </w:sdtPr>
                  <w:sdtEndPr/>
                  <w:sdtContent>
                    <w:tc>
                      <w:tcPr>
                        <w:tcW w:w="1050" w:type="dxa"/>
                        <w:tcBorders>
                          <w:top w:val="single" w:sz="4" w:space="0" w:color="auto"/>
                          <w:left w:val="single" w:sz="4" w:space="0" w:color="auto"/>
                          <w:right w:val="single" w:sz="4" w:space="0" w:color="auto"/>
                        </w:tcBorders>
                        <w:vAlign w:val="center"/>
                      </w:tcPr>
                      <w:p w14:paraId="3D71A64C" w14:textId="77777777" w:rsidR="00847721" w:rsidRDefault="00B66337">
                        <w:pPr>
                          <w:adjustRightInd w:val="0"/>
                          <w:snapToGrid w:val="0"/>
                          <w:jc w:val="center"/>
                          <w:rPr>
                            <w:sz w:val="18"/>
                            <w:szCs w:val="18"/>
                          </w:rPr>
                        </w:pPr>
                        <w:r>
                          <w:rPr>
                            <w:rFonts w:hint="eastAsia"/>
                            <w:sz w:val="18"/>
                            <w:szCs w:val="18"/>
                          </w:rPr>
                          <w:t>优先股</w:t>
                        </w:r>
                      </w:p>
                    </w:tc>
                  </w:sdtContent>
                </w:sdt>
                <w:sdt>
                  <w:sdtPr>
                    <w:tag w:val="_PLD_d66ebd59f659426db31ba0d488ae47d0"/>
                    <w:id w:val="-1772316794"/>
                    <w:lock w:val="sdtLocked"/>
                  </w:sdtPr>
                  <w:sdtEndPr/>
                  <w:sdtContent>
                    <w:tc>
                      <w:tcPr>
                        <w:tcW w:w="1078" w:type="dxa"/>
                        <w:tcBorders>
                          <w:top w:val="single" w:sz="4" w:space="0" w:color="auto"/>
                          <w:left w:val="single" w:sz="4" w:space="0" w:color="auto"/>
                          <w:right w:val="single" w:sz="4" w:space="0" w:color="auto"/>
                        </w:tcBorders>
                        <w:vAlign w:val="center"/>
                      </w:tcPr>
                      <w:p w14:paraId="4C058F32" w14:textId="77777777" w:rsidR="00847721" w:rsidRDefault="00B66337">
                        <w:pPr>
                          <w:adjustRightInd w:val="0"/>
                          <w:snapToGrid w:val="0"/>
                          <w:jc w:val="center"/>
                          <w:rPr>
                            <w:sz w:val="18"/>
                            <w:szCs w:val="18"/>
                          </w:rPr>
                        </w:pPr>
                        <w:r>
                          <w:rPr>
                            <w:rFonts w:hint="eastAsia"/>
                            <w:sz w:val="18"/>
                            <w:szCs w:val="18"/>
                          </w:rPr>
                          <w:t>永续债</w:t>
                        </w:r>
                      </w:p>
                    </w:tc>
                  </w:sdtContent>
                </w:sdt>
                <w:sdt>
                  <w:sdtPr>
                    <w:tag w:val="_PLD_997e05d9124249eeb1a10ac094efcb41"/>
                    <w:id w:val="1127666139"/>
                    <w:lock w:val="sdtLocked"/>
                  </w:sdtPr>
                  <w:sdtEndPr/>
                  <w:sdtContent>
                    <w:tc>
                      <w:tcPr>
                        <w:tcW w:w="1091" w:type="dxa"/>
                        <w:tcBorders>
                          <w:top w:val="single" w:sz="4" w:space="0" w:color="auto"/>
                          <w:left w:val="single" w:sz="4" w:space="0" w:color="auto"/>
                        </w:tcBorders>
                        <w:vAlign w:val="center"/>
                      </w:tcPr>
                      <w:p w14:paraId="0C5345FD" w14:textId="77777777" w:rsidR="00847721" w:rsidRDefault="00B66337">
                        <w:pPr>
                          <w:adjustRightInd w:val="0"/>
                          <w:snapToGrid w:val="0"/>
                          <w:jc w:val="center"/>
                          <w:rPr>
                            <w:sz w:val="18"/>
                            <w:szCs w:val="18"/>
                          </w:rPr>
                        </w:pPr>
                        <w:r>
                          <w:rPr>
                            <w:rFonts w:hint="eastAsia"/>
                            <w:sz w:val="18"/>
                            <w:szCs w:val="18"/>
                          </w:rPr>
                          <w:t>其他</w:t>
                        </w:r>
                      </w:p>
                    </w:tc>
                  </w:sdtContent>
                </w:sdt>
                <w:tc>
                  <w:tcPr>
                    <w:tcW w:w="1036" w:type="dxa"/>
                    <w:vMerge/>
                  </w:tcPr>
                  <w:p w14:paraId="71B09FB2" w14:textId="77777777" w:rsidR="00847721" w:rsidRDefault="00847721">
                    <w:pPr>
                      <w:adjustRightInd w:val="0"/>
                      <w:snapToGrid w:val="0"/>
                      <w:jc w:val="center"/>
                      <w:rPr>
                        <w:sz w:val="18"/>
                        <w:szCs w:val="18"/>
                      </w:rPr>
                    </w:pPr>
                  </w:p>
                </w:tc>
                <w:tc>
                  <w:tcPr>
                    <w:tcW w:w="1064" w:type="dxa"/>
                    <w:vMerge/>
                  </w:tcPr>
                  <w:p w14:paraId="1FEB76FD" w14:textId="77777777" w:rsidR="00847721" w:rsidRDefault="00847721">
                    <w:pPr>
                      <w:adjustRightInd w:val="0"/>
                      <w:snapToGrid w:val="0"/>
                      <w:jc w:val="center"/>
                      <w:rPr>
                        <w:sz w:val="18"/>
                        <w:szCs w:val="18"/>
                      </w:rPr>
                    </w:pPr>
                  </w:p>
                </w:tc>
                <w:tc>
                  <w:tcPr>
                    <w:tcW w:w="1022" w:type="dxa"/>
                    <w:vMerge/>
                  </w:tcPr>
                  <w:p w14:paraId="27407D30" w14:textId="77777777" w:rsidR="00847721" w:rsidRDefault="00847721">
                    <w:pPr>
                      <w:jc w:val="center"/>
                      <w:rPr>
                        <w:sz w:val="18"/>
                        <w:szCs w:val="18"/>
                      </w:rPr>
                    </w:pPr>
                  </w:p>
                </w:tc>
                <w:tc>
                  <w:tcPr>
                    <w:tcW w:w="1036" w:type="dxa"/>
                    <w:vMerge/>
                  </w:tcPr>
                  <w:p w14:paraId="700F5388" w14:textId="77777777" w:rsidR="00847721" w:rsidRDefault="00847721">
                    <w:pPr>
                      <w:adjustRightInd w:val="0"/>
                      <w:snapToGrid w:val="0"/>
                      <w:jc w:val="center"/>
                      <w:rPr>
                        <w:sz w:val="18"/>
                        <w:szCs w:val="18"/>
                      </w:rPr>
                    </w:pPr>
                  </w:p>
                </w:tc>
                <w:tc>
                  <w:tcPr>
                    <w:tcW w:w="1021" w:type="dxa"/>
                    <w:vMerge/>
                  </w:tcPr>
                  <w:p w14:paraId="170471FC" w14:textId="77777777" w:rsidR="00847721" w:rsidRDefault="00847721">
                    <w:pPr>
                      <w:adjustRightInd w:val="0"/>
                      <w:snapToGrid w:val="0"/>
                      <w:jc w:val="center"/>
                      <w:rPr>
                        <w:sz w:val="18"/>
                        <w:szCs w:val="18"/>
                      </w:rPr>
                    </w:pPr>
                  </w:p>
                </w:tc>
                <w:tc>
                  <w:tcPr>
                    <w:tcW w:w="1008" w:type="dxa"/>
                    <w:vMerge/>
                  </w:tcPr>
                  <w:p w14:paraId="2095817A" w14:textId="77777777" w:rsidR="00847721" w:rsidRDefault="00847721">
                    <w:pPr>
                      <w:adjustRightInd w:val="0"/>
                      <w:snapToGrid w:val="0"/>
                      <w:jc w:val="center"/>
                      <w:rPr>
                        <w:sz w:val="18"/>
                        <w:szCs w:val="18"/>
                      </w:rPr>
                    </w:pPr>
                  </w:p>
                </w:tc>
                <w:tc>
                  <w:tcPr>
                    <w:tcW w:w="1026" w:type="dxa"/>
                    <w:vMerge/>
                  </w:tcPr>
                  <w:p w14:paraId="2294F040" w14:textId="77777777" w:rsidR="00847721" w:rsidRDefault="00847721">
                    <w:pPr>
                      <w:adjustRightInd w:val="0"/>
                      <w:snapToGrid w:val="0"/>
                      <w:jc w:val="center"/>
                      <w:rPr>
                        <w:sz w:val="18"/>
                        <w:szCs w:val="18"/>
                      </w:rPr>
                    </w:pPr>
                  </w:p>
                </w:tc>
              </w:tr>
              <w:tr w:rsidR="00847721" w14:paraId="5FD5257F" w14:textId="77777777" w:rsidTr="00847721">
                <w:trPr>
                  <w:trHeight w:val="20"/>
                </w:trPr>
                <w:sdt>
                  <w:sdtPr>
                    <w:tag w:val="_PLD_08f8c5f19f2b42f7ae650f62c6878570"/>
                    <w:id w:val="643938311"/>
                    <w:lock w:val="sdtLocked"/>
                  </w:sdtPr>
                  <w:sdtEndPr/>
                  <w:sdtContent>
                    <w:tc>
                      <w:tcPr>
                        <w:tcW w:w="2450" w:type="dxa"/>
                      </w:tcPr>
                      <w:p w14:paraId="710CD8D2" w14:textId="77777777" w:rsidR="00847721" w:rsidRDefault="00B66337">
                        <w:pPr>
                          <w:rPr>
                            <w:sz w:val="18"/>
                            <w:szCs w:val="18"/>
                          </w:rPr>
                        </w:pPr>
                        <w:r>
                          <w:rPr>
                            <w:sz w:val="18"/>
                            <w:szCs w:val="18"/>
                          </w:rPr>
                          <w:t>一、上年</w:t>
                        </w:r>
                        <w:r>
                          <w:rPr>
                            <w:rFonts w:hint="eastAsia"/>
                            <w:sz w:val="18"/>
                            <w:szCs w:val="18"/>
                          </w:rPr>
                          <w:t>年</w:t>
                        </w:r>
                        <w:r>
                          <w:rPr>
                            <w:sz w:val="18"/>
                            <w:szCs w:val="18"/>
                          </w:rPr>
                          <w:t>末余额</w:t>
                        </w:r>
                      </w:p>
                    </w:tc>
                  </w:sdtContent>
                </w:sdt>
                <w:tc>
                  <w:tcPr>
                    <w:tcW w:w="1078" w:type="dxa"/>
                    <w:tcBorders>
                      <w:right w:val="single" w:sz="4" w:space="0" w:color="auto"/>
                    </w:tcBorders>
                    <w:vAlign w:val="center"/>
                  </w:tcPr>
                  <w:p w14:paraId="14E6E70E" w14:textId="77777777" w:rsidR="00847721" w:rsidRDefault="00B66337" w:rsidP="00847721">
                    <w:pPr>
                      <w:snapToGrid w:val="0"/>
                      <w:spacing w:line="200" w:lineRule="atLeast"/>
                      <w:jc w:val="right"/>
                      <w:rPr>
                        <w:rFonts w:ascii="Times New Roman" w:hAnsi="Times New Roman" w:cs="Times New Roman"/>
                        <w:sz w:val="15"/>
                        <w:szCs w:val="15"/>
                      </w:rPr>
                    </w:pPr>
                    <w:r>
                      <w:rPr>
                        <w:rFonts w:ascii="Times New Roman" w:hAnsi="Times New Roman" w:cs="Times New Roman"/>
                        <w:sz w:val="15"/>
                        <w:szCs w:val="15"/>
                      </w:rPr>
                      <w:t>424,861,597.00</w:t>
                    </w:r>
                  </w:p>
                </w:tc>
                <w:tc>
                  <w:tcPr>
                    <w:tcW w:w="1050" w:type="dxa"/>
                    <w:tcBorders>
                      <w:left w:val="single" w:sz="4" w:space="0" w:color="auto"/>
                      <w:right w:val="single" w:sz="4" w:space="0" w:color="auto"/>
                    </w:tcBorders>
                    <w:vAlign w:val="center"/>
                  </w:tcPr>
                  <w:p w14:paraId="793AB3D0" w14:textId="77777777" w:rsidR="00847721" w:rsidRDefault="00847721" w:rsidP="00847721">
                    <w:pPr>
                      <w:snapToGrid w:val="0"/>
                      <w:spacing w:line="20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5C112773" w14:textId="77777777" w:rsidR="00847721" w:rsidRDefault="00847721" w:rsidP="00847721">
                    <w:pPr>
                      <w:snapToGrid w:val="0"/>
                      <w:spacing w:line="200" w:lineRule="atLeast"/>
                      <w:jc w:val="right"/>
                      <w:rPr>
                        <w:rFonts w:ascii="Times New Roman" w:hAnsi="Times New Roman" w:cs="Times New Roman"/>
                        <w:sz w:val="15"/>
                        <w:szCs w:val="15"/>
                      </w:rPr>
                    </w:pPr>
                  </w:p>
                </w:tc>
                <w:tc>
                  <w:tcPr>
                    <w:tcW w:w="1091" w:type="dxa"/>
                    <w:tcBorders>
                      <w:left w:val="single" w:sz="4" w:space="0" w:color="auto"/>
                      <w:right w:val="single" w:sz="4" w:space="0" w:color="auto"/>
                    </w:tcBorders>
                    <w:vAlign w:val="center"/>
                  </w:tcPr>
                  <w:p w14:paraId="19234E68" w14:textId="77777777" w:rsidR="00847721" w:rsidRDefault="00847721" w:rsidP="00847721">
                    <w:pPr>
                      <w:snapToGrid w:val="0"/>
                      <w:spacing w:line="200" w:lineRule="atLeast"/>
                      <w:jc w:val="right"/>
                      <w:rPr>
                        <w:rFonts w:ascii="Times New Roman" w:hAnsi="Times New Roman" w:cs="Times New Roman"/>
                        <w:sz w:val="15"/>
                        <w:szCs w:val="15"/>
                      </w:rPr>
                    </w:pPr>
                  </w:p>
                </w:tc>
                <w:tc>
                  <w:tcPr>
                    <w:tcW w:w="1036" w:type="dxa"/>
                    <w:tcBorders>
                      <w:left w:val="single" w:sz="4" w:space="0" w:color="auto"/>
                    </w:tcBorders>
                    <w:vAlign w:val="center"/>
                  </w:tcPr>
                  <w:p w14:paraId="7A83A745" w14:textId="77777777" w:rsidR="00847721" w:rsidRDefault="00B66337" w:rsidP="00847721">
                    <w:pPr>
                      <w:snapToGrid w:val="0"/>
                      <w:spacing w:line="200" w:lineRule="atLeast"/>
                      <w:jc w:val="right"/>
                      <w:rPr>
                        <w:rFonts w:ascii="Times New Roman" w:hAnsi="Times New Roman" w:cs="Times New Roman"/>
                        <w:sz w:val="15"/>
                        <w:szCs w:val="15"/>
                      </w:rPr>
                    </w:pPr>
                    <w:r>
                      <w:rPr>
                        <w:rFonts w:ascii="Times New Roman" w:hAnsi="Times New Roman" w:cs="Times New Roman"/>
                        <w:sz w:val="15"/>
                        <w:szCs w:val="15"/>
                      </w:rPr>
                      <w:t>926,450,464.44</w:t>
                    </w:r>
                  </w:p>
                </w:tc>
                <w:tc>
                  <w:tcPr>
                    <w:tcW w:w="1064" w:type="dxa"/>
                    <w:vAlign w:val="center"/>
                  </w:tcPr>
                  <w:p w14:paraId="27B50AD0" w14:textId="77777777" w:rsidR="00847721" w:rsidRDefault="00847721" w:rsidP="00847721">
                    <w:pPr>
                      <w:snapToGrid w:val="0"/>
                      <w:spacing w:line="200" w:lineRule="atLeast"/>
                      <w:jc w:val="right"/>
                      <w:rPr>
                        <w:rFonts w:ascii="Times New Roman" w:hAnsi="Times New Roman" w:cs="Times New Roman"/>
                        <w:sz w:val="15"/>
                        <w:szCs w:val="15"/>
                      </w:rPr>
                    </w:pPr>
                  </w:p>
                </w:tc>
                <w:tc>
                  <w:tcPr>
                    <w:tcW w:w="1022" w:type="dxa"/>
                    <w:vAlign w:val="center"/>
                  </w:tcPr>
                  <w:p w14:paraId="676C9411" w14:textId="77777777" w:rsidR="00847721" w:rsidRDefault="00847721" w:rsidP="00847721">
                    <w:pPr>
                      <w:snapToGrid w:val="0"/>
                      <w:spacing w:line="200" w:lineRule="atLeast"/>
                      <w:jc w:val="right"/>
                      <w:rPr>
                        <w:rFonts w:ascii="Times New Roman" w:hAnsi="Times New Roman" w:cs="Times New Roman"/>
                        <w:sz w:val="15"/>
                        <w:szCs w:val="15"/>
                      </w:rPr>
                    </w:pPr>
                  </w:p>
                </w:tc>
                <w:tc>
                  <w:tcPr>
                    <w:tcW w:w="1036" w:type="dxa"/>
                    <w:vAlign w:val="center"/>
                  </w:tcPr>
                  <w:p w14:paraId="4B794D75" w14:textId="77777777" w:rsidR="00847721" w:rsidRDefault="00847721" w:rsidP="00847721">
                    <w:pPr>
                      <w:snapToGrid w:val="0"/>
                      <w:spacing w:line="200" w:lineRule="atLeast"/>
                      <w:jc w:val="right"/>
                      <w:rPr>
                        <w:rFonts w:ascii="Times New Roman" w:hAnsi="Times New Roman" w:cs="Times New Roman"/>
                        <w:sz w:val="15"/>
                        <w:szCs w:val="15"/>
                      </w:rPr>
                    </w:pPr>
                  </w:p>
                </w:tc>
                <w:tc>
                  <w:tcPr>
                    <w:tcW w:w="1021" w:type="dxa"/>
                    <w:vAlign w:val="center"/>
                  </w:tcPr>
                  <w:p w14:paraId="079D4FF5" w14:textId="77777777" w:rsidR="00847721" w:rsidRDefault="00B66337" w:rsidP="00847721">
                    <w:pPr>
                      <w:snapToGrid w:val="0"/>
                      <w:spacing w:line="200" w:lineRule="atLeast"/>
                      <w:jc w:val="right"/>
                      <w:rPr>
                        <w:rFonts w:ascii="Times New Roman" w:hAnsi="Times New Roman" w:cs="Times New Roman"/>
                        <w:sz w:val="15"/>
                        <w:szCs w:val="15"/>
                      </w:rPr>
                    </w:pPr>
                    <w:r>
                      <w:rPr>
                        <w:rFonts w:ascii="Times New Roman" w:hAnsi="Times New Roman" w:cs="Times New Roman"/>
                        <w:sz w:val="15"/>
                        <w:szCs w:val="15"/>
                      </w:rPr>
                      <w:t>22,772,278.94</w:t>
                    </w:r>
                  </w:p>
                </w:tc>
                <w:tc>
                  <w:tcPr>
                    <w:tcW w:w="1008" w:type="dxa"/>
                    <w:vAlign w:val="center"/>
                  </w:tcPr>
                  <w:p w14:paraId="3911244D" w14:textId="77777777" w:rsidR="00847721" w:rsidRDefault="00B66337" w:rsidP="00847721">
                    <w:pPr>
                      <w:snapToGrid w:val="0"/>
                      <w:spacing w:line="200" w:lineRule="atLeast"/>
                      <w:jc w:val="right"/>
                      <w:rPr>
                        <w:rFonts w:ascii="Times New Roman" w:hAnsi="Times New Roman" w:cs="Times New Roman"/>
                        <w:sz w:val="15"/>
                        <w:szCs w:val="15"/>
                      </w:rPr>
                    </w:pPr>
                    <w:r>
                      <w:rPr>
                        <w:rFonts w:ascii="Times New Roman" w:hAnsi="Times New Roman" w:cs="Times New Roman"/>
                        <w:sz w:val="15"/>
                        <w:szCs w:val="15"/>
                      </w:rPr>
                      <w:t>18,193,142.66</w:t>
                    </w:r>
                  </w:p>
                </w:tc>
                <w:tc>
                  <w:tcPr>
                    <w:tcW w:w="1026" w:type="dxa"/>
                    <w:vAlign w:val="center"/>
                  </w:tcPr>
                  <w:p w14:paraId="61AA5D96" w14:textId="77777777" w:rsidR="00847721" w:rsidRDefault="00B66337" w:rsidP="00847721">
                    <w:pPr>
                      <w:snapToGrid w:val="0"/>
                      <w:spacing w:line="200" w:lineRule="atLeast"/>
                      <w:jc w:val="right"/>
                      <w:rPr>
                        <w:rFonts w:ascii="Times New Roman" w:hAnsi="Times New Roman" w:cs="Times New Roman"/>
                        <w:sz w:val="15"/>
                        <w:szCs w:val="15"/>
                      </w:rPr>
                    </w:pPr>
                    <w:r>
                      <w:rPr>
                        <w:rFonts w:ascii="Times New Roman" w:hAnsi="Times New Roman" w:cs="Times New Roman"/>
                        <w:sz w:val="15"/>
                        <w:szCs w:val="15"/>
                      </w:rPr>
                      <w:t>1,392,277,483.04</w:t>
                    </w:r>
                  </w:p>
                </w:tc>
              </w:tr>
              <w:tr w:rsidR="00847721" w14:paraId="42ED754E" w14:textId="77777777" w:rsidTr="00847721">
                <w:trPr>
                  <w:trHeight w:val="20"/>
                </w:trPr>
                <w:sdt>
                  <w:sdtPr>
                    <w:tag w:val="_PLD_f977aa291b254801929edbd8e09eff6f"/>
                    <w:id w:val="1146400161"/>
                    <w:lock w:val="sdtLocked"/>
                  </w:sdtPr>
                  <w:sdtEndPr/>
                  <w:sdtContent>
                    <w:tc>
                      <w:tcPr>
                        <w:tcW w:w="2450" w:type="dxa"/>
                      </w:tcPr>
                      <w:p w14:paraId="0F0C6975" w14:textId="77777777" w:rsidR="00847721" w:rsidRDefault="00B66337">
                        <w:pPr>
                          <w:rPr>
                            <w:sz w:val="18"/>
                            <w:szCs w:val="18"/>
                          </w:rPr>
                        </w:pPr>
                        <w:r>
                          <w:rPr>
                            <w:sz w:val="18"/>
                            <w:szCs w:val="18"/>
                          </w:rPr>
                          <w:t>加：会计政策变更</w:t>
                        </w:r>
                      </w:p>
                    </w:tc>
                  </w:sdtContent>
                </w:sdt>
                <w:tc>
                  <w:tcPr>
                    <w:tcW w:w="1078" w:type="dxa"/>
                    <w:tcBorders>
                      <w:right w:val="single" w:sz="4" w:space="0" w:color="auto"/>
                    </w:tcBorders>
                  </w:tcPr>
                  <w:p w14:paraId="6A366BB1" w14:textId="77777777" w:rsidR="00847721" w:rsidRDefault="00847721">
                    <w:pPr>
                      <w:jc w:val="right"/>
                      <w:rPr>
                        <w:sz w:val="18"/>
                        <w:szCs w:val="18"/>
                      </w:rPr>
                    </w:pPr>
                  </w:p>
                </w:tc>
                <w:tc>
                  <w:tcPr>
                    <w:tcW w:w="1050" w:type="dxa"/>
                    <w:tcBorders>
                      <w:left w:val="single" w:sz="4" w:space="0" w:color="auto"/>
                      <w:right w:val="single" w:sz="4" w:space="0" w:color="auto"/>
                    </w:tcBorders>
                  </w:tcPr>
                  <w:p w14:paraId="44CE5C5D" w14:textId="77777777" w:rsidR="00847721" w:rsidRDefault="00847721">
                    <w:pPr>
                      <w:jc w:val="right"/>
                      <w:rPr>
                        <w:sz w:val="18"/>
                        <w:szCs w:val="18"/>
                      </w:rPr>
                    </w:pPr>
                  </w:p>
                </w:tc>
                <w:tc>
                  <w:tcPr>
                    <w:tcW w:w="1078" w:type="dxa"/>
                    <w:tcBorders>
                      <w:left w:val="single" w:sz="4" w:space="0" w:color="auto"/>
                      <w:right w:val="single" w:sz="4" w:space="0" w:color="auto"/>
                    </w:tcBorders>
                  </w:tcPr>
                  <w:p w14:paraId="3BBA2750" w14:textId="77777777" w:rsidR="00847721" w:rsidRDefault="00847721">
                    <w:pPr>
                      <w:jc w:val="right"/>
                      <w:rPr>
                        <w:sz w:val="18"/>
                        <w:szCs w:val="18"/>
                      </w:rPr>
                    </w:pPr>
                  </w:p>
                </w:tc>
                <w:tc>
                  <w:tcPr>
                    <w:tcW w:w="1091" w:type="dxa"/>
                    <w:tcBorders>
                      <w:left w:val="single" w:sz="4" w:space="0" w:color="auto"/>
                      <w:right w:val="single" w:sz="4" w:space="0" w:color="auto"/>
                    </w:tcBorders>
                  </w:tcPr>
                  <w:p w14:paraId="6F83057F" w14:textId="77777777" w:rsidR="00847721" w:rsidRDefault="00847721">
                    <w:pPr>
                      <w:jc w:val="right"/>
                      <w:rPr>
                        <w:sz w:val="18"/>
                        <w:szCs w:val="18"/>
                      </w:rPr>
                    </w:pPr>
                  </w:p>
                </w:tc>
                <w:tc>
                  <w:tcPr>
                    <w:tcW w:w="1036" w:type="dxa"/>
                    <w:tcBorders>
                      <w:left w:val="single" w:sz="4" w:space="0" w:color="auto"/>
                    </w:tcBorders>
                  </w:tcPr>
                  <w:p w14:paraId="1076C663" w14:textId="77777777" w:rsidR="00847721" w:rsidRDefault="00847721">
                    <w:pPr>
                      <w:jc w:val="right"/>
                      <w:rPr>
                        <w:sz w:val="18"/>
                        <w:szCs w:val="18"/>
                      </w:rPr>
                    </w:pPr>
                  </w:p>
                </w:tc>
                <w:tc>
                  <w:tcPr>
                    <w:tcW w:w="1064" w:type="dxa"/>
                  </w:tcPr>
                  <w:p w14:paraId="37A57126" w14:textId="77777777" w:rsidR="00847721" w:rsidRDefault="00847721">
                    <w:pPr>
                      <w:jc w:val="right"/>
                      <w:rPr>
                        <w:sz w:val="18"/>
                        <w:szCs w:val="18"/>
                      </w:rPr>
                    </w:pPr>
                  </w:p>
                </w:tc>
                <w:tc>
                  <w:tcPr>
                    <w:tcW w:w="1022" w:type="dxa"/>
                  </w:tcPr>
                  <w:p w14:paraId="60F28696" w14:textId="77777777" w:rsidR="00847721" w:rsidRDefault="00847721">
                    <w:pPr>
                      <w:jc w:val="right"/>
                      <w:rPr>
                        <w:sz w:val="18"/>
                        <w:szCs w:val="18"/>
                      </w:rPr>
                    </w:pPr>
                  </w:p>
                </w:tc>
                <w:tc>
                  <w:tcPr>
                    <w:tcW w:w="1036" w:type="dxa"/>
                  </w:tcPr>
                  <w:p w14:paraId="532202C8" w14:textId="77777777" w:rsidR="00847721" w:rsidRDefault="00847721">
                    <w:pPr>
                      <w:jc w:val="right"/>
                      <w:rPr>
                        <w:sz w:val="18"/>
                        <w:szCs w:val="18"/>
                      </w:rPr>
                    </w:pPr>
                  </w:p>
                </w:tc>
                <w:tc>
                  <w:tcPr>
                    <w:tcW w:w="1021" w:type="dxa"/>
                  </w:tcPr>
                  <w:p w14:paraId="5AD187C6" w14:textId="77777777" w:rsidR="00847721" w:rsidRDefault="00847721">
                    <w:pPr>
                      <w:jc w:val="right"/>
                      <w:rPr>
                        <w:sz w:val="18"/>
                        <w:szCs w:val="18"/>
                      </w:rPr>
                    </w:pPr>
                  </w:p>
                </w:tc>
                <w:tc>
                  <w:tcPr>
                    <w:tcW w:w="1008" w:type="dxa"/>
                  </w:tcPr>
                  <w:p w14:paraId="33529DF5" w14:textId="77777777" w:rsidR="00847721" w:rsidRDefault="00847721">
                    <w:pPr>
                      <w:jc w:val="right"/>
                      <w:rPr>
                        <w:sz w:val="18"/>
                        <w:szCs w:val="18"/>
                      </w:rPr>
                    </w:pPr>
                  </w:p>
                </w:tc>
                <w:tc>
                  <w:tcPr>
                    <w:tcW w:w="1026" w:type="dxa"/>
                    <w:vAlign w:val="center"/>
                  </w:tcPr>
                  <w:p w14:paraId="0382907B" w14:textId="77777777" w:rsidR="00847721" w:rsidRDefault="00847721" w:rsidP="00847721">
                    <w:pPr>
                      <w:snapToGrid w:val="0"/>
                      <w:spacing w:line="200" w:lineRule="atLeast"/>
                      <w:jc w:val="right"/>
                      <w:rPr>
                        <w:rFonts w:ascii="Times New Roman" w:hAnsi="Times New Roman" w:cs="Times New Roman"/>
                        <w:sz w:val="15"/>
                        <w:szCs w:val="15"/>
                      </w:rPr>
                    </w:pPr>
                  </w:p>
                </w:tc>
              </w:tr>
              <w:tr w:rsidR="00847721" w14:paraId="4565D3D9" w14:textId="77777777" w:rsidTr="00847721">
                <w:trPr>
                  <w:trHeight w:val="20"/>
                </w:trPr>
                <w:sdt>
                  <w:sdtPr>
                    <w:tag w:val="_PLD_1dcd3d26f66745c0b48a5fac832ef867"/>
                    <w:id w:val="1348372150"/>
                    <w:lock w:val="sdtLocked"/>
                  </w:sdtPr>
                  <w:sdtEndPr/>
                  <w:sdtContent>
                    <w:tc>
                      <w:tcPr>
                        <w:tcW w:w="2450" w:type="dxa"/>
                      </w:tcPr>
                      <w:p w14:paraId="2ABA1B23" w14:textId="77777777" w:rsidR="00847721" w:rsidRDefault="00B66337">
                        <w:pPr>
                          <w:ind w:firstLineChars="200" w:firstLine="420"/>
                          <w:rPr>
                            <w:sz w:val="18"/>
                            <w:szCs w:val="18"/>
                          </w:rPr>
                        </w:pPr>
                        <w:r>
                          <w:rPr>
                            <w:sz w:val="18"/>
                            <w:szCs w:val="18"/>
                          </w:rPr>
                          <w:t>前期差错更正</w:t>
                        </w:r>
                      </w:p>
                    </w:tc>
                  </w:sdtContent>
                </w:sdt>
                <w:tc>
                  <w:tcPr>
                    <w:tcW w:w="1078" w:type="dxa"/>
                    <w:tcBorders>
                      <w:right w:val="single" w:sz="4" w:space="0" w:color="auto"/>
                    </w:tcBorders>
                  </w:tcPr>
                  <w:p w14:paraId="40AFD379" w14:textId="77777777" w:rsidR="00847721" w:rsidRDefault="00847721">
                    <w:pPr>
                      <w:jc w:val="right"/>
                      <w:rPr>
                        <w:sz w:val="18"/>
                        <w:szCs w:val="18"/>
                      </w:rPr>
                    </w:pPr>
                  </w:p>
                </w:tc>
                <w:tc>
                  <w:tcPr>
                    <w:tcW w:w="1050" w:type="dxa"/>
                    <w:tcBorders>
                      <w:left w:val="single" w:sz="4" w:space="0" w:color="auto"/>
                      <w:right w:val="single" w:sz="4" w:space="0" w:color="auto"/>
                    </w:tcBorders>
                  </w:tcPr>
                  <w:p w14:paraId="3450A6EB" w14:textId="77777777" w:rsidR="00847721" w:rsidRDefault="00847721">
                    <w:pPr>
                      <w:jc w:val="right"/>
                      <w:rPr>
                        <w:sz w:val="18"/>
                        <w:szCs w:val="18"/>
                      </w:rPr>
                    </w:pPr>
                  </w:p>
                </w:tc>
                <w:tc>
                  <w:tcPr>
                    <w:tcW w:w="1078" w:type="dxa"/>
                    <w:tcBorders>
                      <w:left w:val="single" w:sz="4" w:space="0" w:color="auto"/>
                      <w:right w:val="single" w:sz="4" w:space="0" w:color="auto"/>
                    </w:tcBorders>
                  </w:tcPr>
                  <w:p w14:paraId="152056AC" w14:textId="77777777" w:rsidR="00847721" w:rsidRDefault="00847721">
                    <w:pPr>
                      <w:jc w:val="right"/>
                      <w:rPr>
                        <w:sz w:val="18"/>
                        <w:szCs w:val="18"/>
                      </w:rPr>
                    </w:pPr>
                  </w:p>
                </w:tc>
                <w:tc>
                  <w:tcPr>
                    <w:tcW w:w="1091" w:type="dxa"/>
                    <w:tcBorders>
                      <w:left w:val="single" w:sz="4" w:space="0" w:color="auto"/>
                      <w:right w:val="single" w:sz="4" w:space="0" w:color="auto"/>
                    </w:tcBorders>
                  </w:tcPr>
                  <w:p w14:paraId="14A9BB09" w14:textId="77777777" w:rsidR="00847721" w:rsidRDefault="00847721">
                    <w:pPr>
                      <w:jc w:val="right"/>
                      <w:rPr>
                        <w:sz w:val="18"/>
                        <w:szCs w:val="18"/>
                      </w:rPr>
                    </w:pPr>
                  </w:p>
                </w:tc>
                <w:tc>
                  <w:tcPr>
                    <w:tcW w:w="1036" w:type="dxa"/>
                    <w:tcBorders>
                      <w:left w:val="single" w:sz="4" w:space="0" w:color="auto"/>
                    </w:tcBorders>
                  </w:tcPr>
                  <w:p w14:paraId="4E7904BC" w14:textId="77777777" w:rsidR="00847721" w:rsidRDefault="00847721">
                    <w:pPr>
                      <w:jc w:val="right"/>
                      <w:rPr>
                        <w:sz w:val="18"/>
                        <w:szCs w:val="18"/>
                      </w:rPr>
                    </w:pPr>
                  </w:p>
                </w:tc>
                <w:tc>
                  <w:tcPr>
                    <w:tcW w:w="1064" w:type="dxa"/>
                  </w:tcPr>
                  <w:p w14:paraId="13B7908B" w14:textId="77777777" w:rsidR="00847721" w:rsidRDefault="00847721">
                    <w:pPr>
                      <w:jc w:val="right"/>
                      <w:rPr>
                        <w:sz w:val="18"/>
                        <w:szCs w:val="18"/>
                      </w:rPr>
                    </w:pPr>
                  </w:p>
                </w:tc>
                <w:tc>
                  <w:tcPr>
                    <w:tcW w:w="1022" w:type="dxa"/>
                  </w:tcPr>
                  <w:p w14:paraId="0430DBB9" w14:textId="77777777" w:rsidR="00847721" w:rsidRDefault="00847721">
                    <w:pPr>
                      <w:jc w:val="right"/>
                      <w:rPr>
                        <w:sz w:val="18"/>
                        <w:szCs w:val="18"/>
                      </w:rPr>
                    </w:pPr>
                  </w:p>
                </w:tc>
                <w:tc>
                  <w:tcPr>
                    <w:tcW w:w="1036" w:type="dxa"/>
                  </w:tcPr>
                  <w:p w14:paraId="6169F6A9" w14:textId="77777777" w:rsidR="00847721" w:rsidRDefault="00847721">
                    <w:pPr>
                      <w:jc w:val="right"/>
                      <w:rPr>
                        <w:sz w:val="18"/>
                        <w:szCs w:val="18"/>
                      </w:rPr>
                    </w:pPr>
                  </w:p>
                </w:tc>
                <w:tc>
                  <w:tcPr>
                    <w:tcW w:w="1021" w:type="dxa"/>
                  </w:tcPr>
                  <w:p w14:paraId="3928A2E9" w14:textId="77777777" w:rsidR="00847721" w:rsidRDefault="00847721">
                    <w:pPr>
                      <w:jc w:val="right"/>
                      <w:rPr>
                        <w:sz w:val="18"/>
                        <w:szCs w:val="18"/>
                      </w:rPr>
                    </w:pPr>
                  </w:p>
                </w:tc>
                <w:tc>
                  <w:tcPr>
                    <w:tcW w:w="1008" w:type="dxa"/>
                  </w:tcPr>
                  <w:p w14:paraId="66FEA59A" w14:textId="77777777" w:rsidR="00847721" w:rsidRDefault="00847721">
                    <w:pPr>
                      <w:jc w:val="right"/>
                      <w:rPr>
                        <w:sz w:val="18"/>
                        <w:szCs w:val="18"/>
                      </w:rPr>
                    </w:pPr>
                  </w:p>
                </w:tc>
                <w:tc>
                  <w:tcPr>
                    <w:tcW w:w="1026" w:type="dxa"/>
                    <w:vAlign w:val="center"/>
                  </w:tcPr>
                  <w:p w14:paraId="5223E06F" w14:textId="77777777" w:rsidR="00847721" w:rsidRDefault="00847721" w:rsidP="00847721">
                    <w:pPr>
                      <w:snapToGrid w:val="0"/>
                      <w:spacing w:line="200" w:lineRule="atLeast"/>
                      <w:jc w:val="right"/>
                      <w:rPr>
                        <w:rFonts w:ascii="Times New Roman" w:hAnsi="Times New Roman" w:cs="Times New Roman"/>
                        <w:sz w:val="15"/>
                        <w:szCs w:val="15"/>
                      </w:rPr>
                    </w:pPr>
                  </w:p>
                </w:tc>
              </w:tr>
              <w:tr w:rsidR="00847721" w14:paraId="7B3D014D" w14:textId="77777777" w:rsidTr="00847721">
                <w:trPr>
                  <w:trHeight w:val="20"/>
                </w:trPr>
                <w:sdt>
                  <w:sdtPr>
                    <w:tag w:val="_PLD_1e1d4d884e6e401b8c40d08e9d6c5d32"/>
                    <w:id w:val="1183704870"/>
                    <w:lock w:val="sdtLocked"/>
                  </w:sdtPr>
                  <w:sdtEndPr/>
                  <w:sdtContent>
                    <w:tc>
                      <w:tcPr>
                        <w:tcW w:w="2450" w:type="dxa"/>
                      </w:tcPr>
                      <w:p w14:paraId="6E7CF748" w14:textId="77777777" w:rsidR="00847721" w:rsidRDefault="00B66337">
                        <w:pPr>
                          <w:ind w:firstLineChars="200" w:firstLine="420"/>
                          <w:rPr>
                            <w:sz w:val="18"/>
                            <w:szCs w:val="18"/>
                          </w:rPr>
                        </w:pPr>
                        <w:r>
                          <w:rPr>
                            <w:rFonts w:hint="eastAsia"/>
                            <w:sz w:val="18"/>
                            <w:szCs w:val="18"/>
                          </w:rPr>
                          <w:t>其他</w:t>
                        </w:r>
                      </w:p>
                    </w:tc>
                  </w:sdtContent>
                </w:sdt>
                <w:tc>
                  <w:tcPr>
                    <w:tcW w:w="1078" w:type="dxa"/>
                    <w:tcBorders>
                      <w:right w:val="single" w:sz="4" w:space="0" w:color="auto"/>
                    </w:tcBorders>
                  </w:tcPr>
                  <w:p w14:paraId="4B2781FD" w14:textId="77777777" w:rsidR="00847721" w:rsidRDefault="00847721">
                    <w:pPr>
                      <w:jc w:val="right"/>
                      <w:rPr>
                        <w:sz w:val="18"/>
                        <w:szCs w:val="18"/>
                      </w:rPr>
                    </w:pPr>
                  </w:p>
                </w:tc>
                <w:tc>
                  <w:tcPr>
                    <w:tcW w:w="1050" w:type="dxa"/>
                    <w:tcBorders>
                      <w:left w:val="single" w:sz="4" w:space="0" w:color="auto"/>
                      <w:right w:val="single" w:sz="4" w:space="0" w:color="auto"/>
                    </w:tcBorders>
                  </w:tcPr>
                  <w:p w14:paraId="45B29210" w14:textId="77777777" w:rsidR="00847721" w:rsidRDefault="00847721">
                    <w:pPr>
                      <w:jc w:val="right"/>
                      <w:rPr>
                        <w:sz w:val="18"/>
                        <w:szCs w:val="18"/>
                      </w:rPr>
                    </w:pPr>
                  </w:p>
                </w:tc>
                <w:tc>
                  <w:tcPr>
                    <w:tcW w:w="1078" w:type="dxa"/>
                    <w:tcBorders>
                      <w:left w:val="single" w:sz="4" w:space="0" w:color="auto"/>
                      <w:right w:val="single" w:sz="4" w:space="0" w:color="auto"/>
                    </w:tcBorders>
                  </w:tcPr>
                  <w:p w14:paraId="6E9A50C4" w14:textId="77777777" w:rsidR="00847721" w:rsidRDefault="00847721">
                    <w:pPr>
                      <w:jc w:val="right"/>
                      <w:rPr>
                        <w:sz w:val="18"/>
                        <w:szCs w:val="18"/>
                      </w:rPr>
                    </w:pPr>
                  </w:p>
                </w:tc>
                <w:tc>
                  <w:tcPr>
                    <w:tcW w:w="1091" w:type="dxa"/>
                    <w:tcBorders>
                      <w:left w:val="single" w:sz="4" w:space="0" w:color="auto"/>
                      <w:right w:val="single" w:sz="4" w:space="0" w:color="auto"/>
                    </w:tcBorders>
                  </w:tcPr>
                  <w:p w14:paraId="3119710E" w14:textId="77777777" w:rsidR="00847721" w:rsidRDefault="00847721">
                    <w:pPr>
                      <w:jc w:val="right"/>
                      <w:rPr>
                        <w:sz w:val="18"/>
                        <w:szCs w:val="18"/>
                      </w:rPr>
                    </w:pPr>
                  </w:p>
                </w:tc>
                <w:tc>
                  <w:tcPr>
                    <w:tcW w:w="1036" w:type="dxa"/>
                    <w:tcBorders>
                      <w:left w:val="single" w:sz="4" w:space="0" w:color="auto"/>
                    </w:tcBorders>
                  </w:tcPr>
                  <w:p w14:paraId="3812F7AF" w14:textId="77777777" w:rsidR="00847721" w:rsidRDefault="00847721">
                    <w:pPr>
                      <w:jc w:val="right"/>
                      <w:rPr>
                        <w:sz w:val="18"/>
                        <w:szCs w:val="18"/>
                      </w:rPr>
                    </w:pPr>
                  </w:p>
                </w:tc>
                <w:tc>
                  <w:tcPr>
                    <w:tcW w:w="1064" w:type="dxa"/>
                  </w:tcPr>
                  <w:p w14:paraId="4AB4C6FF" w14:textId="77777777" w:rsidR="00847721" w:rsidRDefault="00847721">
                    <w:pPr>
                      <w:jc w:val="right"/>
                      <w:rPr>
                        <w:sz w:val="18"/>
                        <w:szCs w:val="18"/>
                      </w:rPr>
                    </w:pPr>
                  </w:p>
                </w:tc>
                <w:tc>
                  <w:tcPr>
                    <w:tcW w:w="1022" w:type="dxa"/>
                  </w:tcPr>
                  <w:p w14:paraId="1442F6FC" w14:textId="77777777" w:rsidR="00847721" w:rsidRDefault="00847721">
                    <w:pPr>
                      <w:jc w:val="right"/>
                      <w:rPr>
                        <w:sz w:val="18"/>
                        <w:szCs w:val="18"/>
                      </w:rPr>
                    </w:pPr>
                  </w:p>
                </w:tc>
                <w:tc>
                  <w:tcPr>
                    <w:tcW w:w="1036" w:type="dxa"/>
                  </w:tcPr>
                  <w:p w14:paraId="6809ECEC" w14:textId="77777777" w:rsidR="00847721" w:rsidRDefault="00847721">
                    <w:pPr>
                      <w:jc w:val="right"/>
                      <w:rPr>
                        <w:sz w:val="18"/>
                        <w:szCs w:val="18"/>
                      </w:rPr>
                    </w:pPr>
                  </w:p>
                </w:tc>
                <w:tc>
                  <w:tcPr>
                    <w:tcW w:w="1021" w:type="dxa"/>
                  </w:tcPr>
                  <w:p w14:paraId="5FD30F98" w14:textId="77777777" w:rsidR="00847721" w:rsidRDefault="00847721">
                    <w:pPr>
                      <w:jc w:val="right"/>
                      <w:rPr>
                        <w:sz w:val="18"/>
                        <w:szCs w:val="18"/>
                      </w:rPr>
                    </w:pPr>
                  </w:p>
                </w:tc>
                <w:tc>
                  <w:tcPr>
                    <w:tcW w:w="1008" w:type="dxa"/>
                  </w:tcPr>
                  <w:p w14:paraId="3F0A2FB5" w14:textId="77777777" w:rsidR="00847721" w:rsidRDefault="00847721">
                    <w:pPr>
                      <w:jc w:val="right"/>
                      <w:rPr>
                        <w:sz w:val="18"/>
                        <w:szCs w:val="18"/>
                      </w:rPr>
                    </w:pPr>
                  </w:p>
                </w:tc>
                <w:tc>
                  <w:tcPr>
                    <w:tcW w:w="1026" w:type="dxa"/>
                    <w:vAlign w:val="center"/>
                  </w:tcPr>
                  <w:p w14:paraId="04D50567" w14:textId="77777777" w:rsidR="00847721" w:rsidRDefault="00847721" w:rsidP="00847721">
                    <w:pPr>
                      <w:snapToGrid w:val="0"/>
                      <w:spacing w:line="200" w:lineRule="atLeast"/>
                      <w:jc w:val="right"/>
                      <w:rPr>
                        <w:rFonts w:ascii="Times New Roman" w:hAnsi="Times New Roman" w:cs="Times New Roman"/>
                        <w:sz w:val="15"/>
                        <w:szCs w:val="15"/>
                      </w:rPr>
                    </w:pPr>
                  </w:p>
                </w:tc>
              </w:tr>
              <w:tr w:rsidR="00847721" w14:paraId="02C5DD81" w14:textId="77777777" w:rsidTr="00847721">
                <w:trPr>
                  <w:trHeight w:val="20"/>
                </w:trPr>
                <w:sdt>
                  <w:sdtPr>
                    <w:tag w:val="_PLD_abc6effbbaad4f92a93b112da199425f"/>
                    <w:id w:val="408199119"/>
                    <w:lock w:val="sdtLocked"/>
                  </w:sdtPr>
                  <w:sdtEndPr/>
                  <w:sdtContent>
                    <w:tc>
                      <w:tcPr>
                        <w:tcW w:w="2450" w:type="dxa"/>
                      </w:tcPr>
                      <w:p w14:paraId="6E67F2B6" w14:textId="77777777" w:rsidR="00847721" w:rsidRDefault="00B66337">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vAlign w:val="center"/>
                  </w:tcPr>
                  <w:p w14:paraId="24D7272E" w14:textId="77777777" w:rsidR="00847721" w:rsidRPr="00BB1471" w:rsidRDefault="00B66337" w:rsidP="00847721">
                    <w:pPr>
                      <w:jc w:val="right"/>
                      <w:rPr>
                        <w:rFonts w:ascii="Times New Roman" w:hAnsi="Times New Roman" w:cs="Times New Roman"/>
                        <w:sz w:val="15"/>
                        <w:szCs w:val="15"/>
                      </w:rPr>
                    </w:pPr>
                    <w:r w:rsidRPr="00BB1471">
                      <w:rPr>
                        <w:rFonts w:ascii="Times New Roman" w:hAnsi="Times New Roman" w:cs="Times New Roman"/>
                        <w:sz w:val="15"/>
                        <w:szCs w:val="15"/>
                      </w:rPr>
                      <w:t>424,861,597.00</w:t>
                    </w:r>
                  </w:p>
                </w:tc>
                <w:tc>
                  <w:tcPr>
                    <w:tcW w:w="1050" w:type="dxa"/>
                    <w:tcBorders>
                      <w:left w:val="single" w:sz="4" w:space="0" w:color="auto"/>
                      <w:right w:val="single" w:sz="4" w:space="0" w:color="auto"/>
                    </w:tcBorders>
                    <w:vAlign w:val="center"/>
                  </w:tcPr>
                  <w:p w14:paraId="6D06DB50"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3B187078"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right w:val="single" w:sz="4" w:space="0" w:color="auto"/>
                    </w:tcBorders>
                    <w:vAlign w:val="center"/>
                  </w:tcPr>
                  <w:p w14:paraId="339F6E5B" w14:textId="77777777" w:rsidR="00847721" w:rsidRPr="00BB1471" w:rsidRDefault="00847721" w:rsidP="00847721">
                    <w:pPr>
                      <w:jc w:val="right"/>
                      <w:rPr>
                        <w:rFonts w:ascii="Times New Roman" w:hAnsi="Times New Roman" w:cs="Times New Roman"/>
                        <w:sz w:val="15"/>
                        <w:szCs w:val="15"/>
                      </w:rPr>
                    </w:pPr>
                  </w:p>
                </w:tc>
                <w:tc>
                  <w:tcPr>
                    <w:tcW w:w="1036" w:type="dxa"/>
                    <w:tcBorders>
                      <w:left w:val="single" w:sz="4" w:space="0" w:color="auto"/>
                    </w:tcBorders>
                    <w:vAlign w:val="center"/>
                  </w:tcPr>
                  <w:p w14:paraId="06596CD5" w14:textId="77777777" w:rsidR="00847721" w:rsidRPr="00BB1471" w:rsidRDefault="00B66337" w:rsidP="00847721">
                    <w:pPr>
                      <w:jc w:val="right"/>
                      <w:rPr>
                        <w:rFonts w:ascii="Times New Roman" w:hAnsi="Times New Roman" w:cs="Times New Roman"/>
                        <w:sz w:val="15"/>
                        <w:szCs w:val="15"/>
                      </w:rPr>
                    </w:pPr>
                    <w:r w:rsidRPr="00BB1471">
                      <w:rPr>
                        <w:rFonts w:ascii="Times New Roman" w:hAnsi="Times New Roman" w:cs="Times New Roman"/>
                        <w:sz w:val="15"/>
                        <w:szCs w:val="15"/>
                      </w:rPr>
                      <w:t>926,450,464.44</w:t>
                    </w:r>
                  </w:p>
                </w:tc>
                <w:tc>
                  <w:tcPr>
                    <w:tcW w:w="1064" w:type="dxa"/>
                    <w:vAlign w:val="center"/>
                  </w:tcPr>
                  <w:p w14:paraId="2FB0DDB4"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2F361051"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481CC9AB"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13718196" w14:textId="77777777" w:rsidR="00847721" w:rsidRPr="00BB1471" w:rsidRDefault="00B66337" w:rsidP="00847721">
                    <w:pPr>
                      <w:jc w:val="right"/>
                      <w:rPr>
                        <w:rFonts w:ascii="Times New Roman" w:hAnsi="Times New Roman" w:cs="Times New Roman"/>
                        <w:sz w:val="15"/>
                        <w:szCs w:val="15"/>
                      </w:rPr>
                    </w:pPr>
                    <w:r w:rsidRPr="00BB1471">
                      <w:rPr>
                        <w:rFonts w:ascii="Times New Roman" w:hAnsi="Times New Roman" w:cs="Times New Roman"/>
                        <w:sz w:val="15"/>
                        <w:szCs w:val="15"/>
                      </w:rPr>
                      <w:t>22,772,278.94</w:t>
                    </w:r>
                  </w:p>
                </w:tc>
                <w:tc>
                  <w:tcPr>
                    <w:tcW w:w="1008" w:type="dxa"/>
                    <w:vAlign w:val="center"/>
                  </w:tcPr>
                  <w:p w14:paraId="04851084" w14:textId="77777777" w:rsidR="00847721" w:rsidRPr="00BB1471" w:rsidRDefault="00B66337" w:rsidP="00847721">
                    <w:pPr>
                      <w:jc w:val="right"/>
                      <w:rPr>
                        <w:rFonts w:ascii="Times New Roman" w:hAnsi="Times New Roman" w:cs="Times New Roman"/>
                        <w:sz w:val="15"/>
                        <w:szCs w:val="15"/>
                      </w:rPr>
                    </w:pPr>
                    <w:r w:rsidRPr="00BB1471">
                      <w:rPr>
                        <w:rFonts w:ascii="Times New Roman" w:hAnsi="Times New Roman" w:cs="Times New Roman"/>
                        <w:sz w:val="15"/>
                        <w:szCs w:val="15"/>
                      </w:rPr>
                      <w:t>18,193,142.66</w:t>
                    </w:r>
                  </w:p>
                </w:tc>
                <w:tc>
                  <w:tcPr>
                    <w:tcW w:w="1026" w:type="dxa"/>
                    <w:vAlign w:val="center"/>
                  </w:tcPr>
                  <w:p w14:paraId="7FD75431" w14:textId="77777777" w:rsidR="00847721" w:rsidRDefault="00B66337" w:rsidP="00847721">
                    <w:pPr>
                      <w:snapToGrid w:val="0"/>
                      <w:spacing w:line="200" w:lineRule="atLeast"/>
                      <w:jc w:val="right"/>
                      <w:rPr>
                        <w:rFonts w:ascii="Times New Roman" w:hAnsi="Times New Roman" w:cs="Times New Roman"/>
                        <w:sz w:val="15"/>
                        <w:szCs w:val="15"/>
                      </w:rPr>
                    </w:pPr>
                    <w:r>
                      <w:rPr>
                        <w:rFonts w:ascii="Times New Roman" w:hAnsi="Times New Roman" w:cs="Times New Roman"/>
                        <w:sz w:val="15"/>
                        <w:szCs w:val="15"/>
                      </w:rPr>
                      <w:t>1,392,277,483.04</w:t>
                    </w:r>
                  </w:p>
                </w:tc>
              </w:tr>
              <w:tr w:rsidR="00847721" w14:paraId="0FBB00F5" w14:textId="77777777" w:rsidTr="00847721">
                <w:trPr>
                  <w:trHeight w:val="20"/>
                </w:trPr>
                <w:sdt>
                  <w:sdtPr>
                    <w:tag w:val="_PLD_22eea8f5bd284adbb011ea489737927b"/>
                    <w:id w:val="527998495"/>
                    <w:lock w:val="sdtLocked"/>
                  </w:sdtPr>
                  <w:sdtEndPr/>
                  <w:sdtContent>
                    <w:tc>
                      <w:tcPr>
                        <w:tcW w:w="2450" w:type="dxa"/>
                      </w:tcPr>
                      <w:p w14:paraId="7BCF6185" w14:textId="77777777" w:rsidR="00847721" w:rsidRDefault="00B66337">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vAlign w:val="center"/>
                  </w:tcPr>
                  <w:p w14:paraId="5DDD2C58" w14:textId="77777777" w:rsidR="00847721" w:rsidRPr="00BB1471" w:rsidRDefault="00847721" w:rsidP="00847721">
                    <w:pPr>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08FB14A6"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2353CE44"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611CD5C0"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2A4118CB" w14:textId="77777777" w:rsidR="00847721" w:rsidRPr="00BB1471" w:rsidRDefault="00847721" w:rsidP="00847721">
                    <w:pPr>
                      <w:jc w:val="right"/>
                      <w:rPr>
                        <w:rFonts w:ascii="Times New Roman" w:hAnsi="Times New Roman" w:cs="Times New Roman"/>
                        <w:sz w:val="15"/>
                        <w:szCs w:val="15"/>
                      </w:rPr>
                    </w:pPr>
                  </w:p>
                </w:tc>
                <w:tc>
                  <w:tcPr>
                    <w:tcW w:w="1064" w:type="dxa"/>
                    <w:vAlign w:val="center"/>
                  </w:tcPr>
                  <w:p w14:paraId="1E60E8C2"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06CE191F"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2BA6680B"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29F2472A" w14:textId="77777777" w:rsidR="00847721" w:rsidRPr="00BB1471" w:rsidRDefault="00B66337" w:rsidP="00847721">
                    <w:pPr>
                      <w:jc w:val="right"/>
                      <w:rPr>
                        <w:rFonts w:ascii="Times New Roman" w:hAnsi="Times New Roman" w:cs="Times New Roman"/>
                        <w:sz w:val="15"/>
                        <w:szCs w:val="15"/>
                      </w:rPr>
                    </w:pPr>
                    <w:r w:rsidRPr="00BB1471">
                      <w:rPr>
                        <w:rFonts w:ascii="Times New Roman" w:hAnsi="Times New Roman" w:cs="Times New Roman"/>
                        <w:sz w:val="15"/>
                        <w:szCs w:val="15"/>
                      </w:rPr>
                      <w:t>1,651,497.11</w:t>
                    </w:r>
                  </w:p>
                </w:tc>
                <w:tc>
                  <w:tcPr>
                    <w:tcW w:w="1008" w:type="dxa"/>
                    <w:vAlign w:val="center"/>
                  </w:tcPr>
                  <w:p w14:paraId="4EA0CF94" w14:textId="77777777" w:rsidR="00847721" w:rsidRPr="00BB1471" w:rsidRDefault="00B66337" w:rsidP="00847721">
                    <w:pPr>
                      <w:jc w:val="right"/>
                      <w:rPr>
                        <w:rFonts w:ascii="Times New Roman" w:hAnsi="Times New Roman" w:cs="Times New Roman"/>
                        <w:sz w:val="15"/>
                        <w:szCs w:val="15"/>
                      </w:rPr>
                    </w:pPr>
                    <w:r w:rsidRPr="00BB1471">
                      <w:rPr>
                        <w:rFonts w:ascii="Times New Roman" w:hAnsi="Times New Roman" w:cs="Times New Roman"/>
                        <w:sz w:val="15"/>
                        <w:szCs w:val="15"/>
                      </w:rPr>
                      <w:t>14,863,473.98</w:t>
                    </w:r>
                  </w:p>
                </w:tc>
                <w:tc>
                  <w:tcPr>
                    <w:tcW w:w="1026" w:type="dxa"/>
                    <w:vAlign w:val="center"/>
                  </w:tcPr>
                  <w:p w14:paraId="0A4838E3" w14:textId="77777777" w:rsidR="00847721" w:rsidRDefault="00B66337" w:rsidP="00847721">
                    <w:pPr>
                      <w:snapToGrid w:val="0"/>
                      <w:spacing w:line="200" w:lineRule="atLeast"/>
                      <w:jc w:val="right"/>
                      <w:rPr>
                        <w:rFonts w:ascii="Times New Roman" w:hAnsi="Times New Roman" w:cs="Times New Roman"/>
                        <w:sz w:val="15"/>
                        <w:szCs w:val="15"/>
                      </w:rPr>
                    </w:pPr>
                    <w:r>
                      <w:rPr>
                        <w:rFonts w:ascii="Times New Roman" w:hAnsi="Times New Roman" w:cs="Times New Roman"/>
                        <w:sz w:val="15"/>
                        <w:szCs w:val="15"/>
                      </w:rPr>
                      <w:t>16,514,971.09</w:t>
                    </w:r>
                  </w:p>
                </w:tc>
              </w:tr>
              <w:tr w:rsidR="00847721" w14:paraId="779DE4E9" w14:textId="77777777" w:rsidTr="00847721">
                <w:trPr>
                  <w:trHeight w:val="20"/>
                </w:trPr>
                <w:sdt>
                  <w:sdtPr>
                    <w:tag w:val="_PLD_16bc7260292e4c19ad140bdfdf1ee46c"/>
                    <w:id w:val="1859689911"/>
                    <w:lock w:val="sdtLocked"/>
                  </w:sdtPr>
                  <w:sdtEndPr/>
                  <w:sdtContent>
                    <w:tc>
                      <w:tcPr>
                        <w:tcW w:w="2450" w:type="dxa"/>
                      </w:tcPr>
                      <w:p w14:paraId="14207C17" w14:textId="77777777" w:rsidR="00847721" w:rsidRDefault="00B66337">
                        <w:pPr>
                          <w:rPr>
                            <w:sz w:val="18"/>
                            <w:szCs w:val="18"/>
                          </w:rPr>
                        </w:pPr>
                        <w:r>
                          <w:rPr>
                            <w:rFonts w:hint="eastAsia"/>
                            <w:sz w:val="18"/>
                            <w:szCs w:val="18"/>
                          </w:rPr>
                          <w:t>（一）综合收益总额</w:t>
                        </w:r>
                      </w:p>
                    </w:tc>
                  </w:sdtContent>
                </w:sdt>
                <w:tc>
                  <w:tcPr>
                    <w:tcW w:w="1078" w:type="dxa"/>
                    <w:tcBorders>
                      <w:right w:val="single" w:sz="4" w:space="0" w:color="auto"/>
                    </w:tcBorders>
                    <w:vAlign w:val="center"/>
                  </w:tcPr>
                  <w:p w14:paraId="3D4543F7" w14:textId="77777777" w:rsidR="00847721" w:rsidRPr="00BB1471" w:rsidRDefault="00847721" w:rsidP="00847721">
                    <w:pPr>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254D2AC1"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1C6E07A8"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44286DD4"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5E0A47E3" w14:textId="77777777" w:rsidR="00847721" w:rsidRPr="00BB1471" w:rsidRDefault="00847721" w:rsidP="00847721">
                    <w:pPr>
                      <w:jc w:val="right"/>
                      <w:rPr>
                        <w:rFonts w:ascii="Times New Roman" w:hAnsi="Times New Roman" w:cs="Times New Roman"/>
                        <w:sz w:val="15"/>
                        <w:szCs w:val="15"/>
                      </w:rPr>
                    </w:pPr>
                  </w:p>
                </w:tc>
                <w:tc>
                  <w:tcPr>
                    <w:tcW w:w="1064" w:type="dxa"/>
                    <w:vAlign w:val="center"/>
                  </w:tcPr>
                  <w:p w14:paraId="4B74C28E"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59589B6C"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374F7645"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7E790E74" w14:textId="77777777" w:rsidR="00847721" w:rsidRPr="00BB1471" w:rsidRDefault="00847721" w:rsidP="00847721">
                    <w:pPr>
                      <w:jc w:val="right"/>
                      <w:rPr>
                        <w:rFonts w:ascii="Times New Roman" w:hAnsi="Times New Roman" w:cs="Times New Roman"/>
                        <w:sz w:val="15"/>
                        <w:szCs w:val="15"/>
                      </w:rPr>
                    </w:pPr>
                  </w:p>
                </w:tc>
                <w:tc>
                  <w:tcPr>
                    <w:tcW w:w="1008" w:type="dxa"/>
                    <w:vAlign w:val="center"/>
                  </w:tcPr>
                  <w:p w14:paraId="052C6CBC" w14:textId="77777777" w:rsidR="00847721" w:rsidRPr="00BB1471" w:rsidRDefault="00B66337" w:rsidP="00847721">
                    <w:pPr>
                      <w:jc w:val="right"/>
                      <w:rPr>
                        <w:rFonts w:ascii="Times New Roman" w:hAnsi="Times New Roman" w:cs="Times New Roman"/>
                        <w:sz w:val="15"/>
                        <w:szCs w:val="15"/>
                      </w:rPr>
                    </w:pPr>
                    <w:r w:rsidRPr="00BB1471">
                      <w:rPr>
                        <w:rFonts w:ascii="Times New Roman" w:hAnsi="Times New Roman" w:cs="Times New Roman"/>
                        <w:sz w:val="15"/>
                        <w:szCs w:val="15"/>
                      </w:rPr>
                      <w:t>16,514,971.09</w:t>
                    </w:r>
                  </w:p>
                </w:tc>
                <w:tc>
                  <w:tcPr>
                    <w:tcW w:w="1026" w:type="dxa"/>
                    <w:vAlign w:val="center"/>
                  </w:tcPr>
                  <w:p w14:paraId="14540DB0" w14:textId="77777777" w:rsidR="00847721" w:rsidRDefault="00B66337" w:rsidP="00847721">
                    <w:pPr>
                      <w:snapToGrid w:val="0"/>
                      <w:spacing w:line="200" w:lineRule="atLeast"/>
                      <w:jc w:val="right"/>
                      <w:rPr>
                        <w:rFonts w:ascii="Times New Roman" w:hAnsi="Times New Roman" w:cs="Times New Roman"/>
                        <w:sz w:val="15"/>
                        <w:szCs w:val="15"/>
                      </w:rPr>
                    </w:pPr>
                    <w:r>
                      <w:rPr>
                        <w:rFonts w:ascii="Times New Roman" w:hAnsi="Times New Roman" w:cs="Times New Roman"/>
                        <w:sz w:val="15"/>
                        <w:szCs w:val="15"/>
                      </w:rPr>
                      <w:t>16,514,971.09</w:t>
                    </w:r>
                  </w:p>
                </w:tc>
              </w:tr>
              <w:tr w:rsidR="00847721" w14:paraId="6DF255C4" w14:textId="77777777" w:rsidTr="00847721">
                <w:trPr>
                  <w:trHeight w:val="20"/>
                </w:trPr>
                <w:sdt>
                  <w:sdtPr>
                    <w:tag w:val="_PLD_878006a38fe64d8788706ec54fa4a47b"/>
                    <w:id w:val="-546987901"/>
                    <w:lock w:val="sdtLocked"/>
                  </w:sdtPr>
                  <w:sdtEndPr/>
                  <w:sdtContent>
                    <w:tc>
                      <w:tcPr>
                        <w:tcW w:w="2450" w:type="dxa"/>
                      </w:tcPr>
                      <w:p w14:paraId="7F63C5E3" w14:textId="77777777" w:rsidR="00847721" w:rsidRDefault="00B66337">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vAlign w:val="center"/>
                  </w:tcPr>
                  <w:p w14:paraId="31AB906C" w14:textId="77777777" w:rsidR="00847721" w:rsidRPr="00BB1471" w:rsidRDefault="00847721" w:rsidP="00847721">
                    <w:pPr>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1DD05BEC"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5D633AA9"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42CE3BA3"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7CD2B8AC" w14:textId="77777777" w:rsidR="00847721" w:rsidRPr="00BB1471" w:rsidRDefault="00847721" w:rsidP="00847721">
                    <w:pPr>
                      <w:jc w:val="right"/>
                      <w:rPr>
                        <w:rFonts w:ascii="Times New Roman" w:hAnsi="Times New Roman" w:cs="Times New Roman"/>
                        <w:sz w:val="15"/>
                        <w:szCs w:val="15"/>
                      </w:rPr>
                    </w:pPr>
                  </w:p>
                </w:tc>
                <w:tc>
                  <w:tcPr>
                    <w:tcW w:w="1064" w:type="dxa"/>
                    <w:vAlign w:val="center"/>
                  </w:tcPr>
                  <w:p w14:paraId="3B03A43B"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15C04E1E"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0D8190D8"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3E9E6DEF" w14:textId="77777777" w:rsidR="00847721" w:rsidRPr="00BB1471" w:rsidRDefault="00847721" w:rsidP="00847721">
                    <w:pPr>
                      <w:jc w:val="right"/>
                      <w:rPr>
                        <w:rFonts w:ascii="Times New Roman" w:hAnsi="Times New Roman" w:cs="Times New Roman"/>
                        <w:sz w:val="15"/>
                        <w:szCs w:val="15"/>
                      </w:rPr>
                    </w:pPr>
                  </w:p>
                </w:tc>
                <w:tc>
                  <w:tcPr>
                    <w:tcW w:w="1008" w:type="dxa"/>
                    <w:vAlign w:val="center"/>
                  </w:tcPr>
                  <w:p w14:paraId="5EEC3DE4" w14:textId="77777777" w:rsidR="00847721" w:rsidRPr="00BB1471" w:rsidRDefault="00847721" w:rsidP="00847721">
                    <w:pPr>
                      <w:jc w:val="right"/>
                      <w:rPr>
                        <w:rFonts w:ascii="Times New Roman" w:hAnsi="Times New Roman" w:cs="Times New Roman"/>
                        <w:sz w:val="15"/>
                        <w:szCs w:val="15"/>
                      </w:rPr>
                    </w:pPr>
                  </w:p>
                </w:tc>
                <w:tc>
                  <w:tcPr>
                    <w:tcW w:w="1026" w:type="dxa"/>
                  </w:tcPr>
                  <w:p w14:paraId="280F4C64" w14:textId="77777777" w:rsidR="00847721" w:rsidRDefault="00847721">
                    <w:pPr>
                      <w:jc w:val="right"/>
                      <w:rPr>
                        <w:sz w:val="18"/>
                        <w:szCs w:val="18"/>
                      </w:rPr>
                    </w:pPr>
                  </w:p>
                </w:tc>
              </w:tr>
              <w:tr w:rsidR="00847721" w14:paraId="121C0B13" w14:textId="77777777" w:rsidTr="00847721">
                <w:trPr>
                  <w:trHeight w:val="20"/>
                </w:trPr>
                <w:sdt>
                  <w:sdtPr>
                    <w:tag w:val="_PLD_87b7ce2356df4876b71161948845f6e6"/>
                    <w:id w:val="363951868"/>
                    <w:lock w:val="sdtLocked"/>
                  </w:sdtPr>
                  <w:sdtEndPr/>
                  <w:sdtContent>
                    <w:tc>
                      <w:tcPr>
                        <w:tcW w:w="2450" w:type="dxa"/>
                      </w:tcPr>
                      <w:p w14:paraId="04D13E50" w14:textId="77777777" w:rsidR="00847721" w:rsidRDefault="00B66337">
                        <w:pPr>
                          <w:rPr>
                            <w:sz w:val="18"/>
                            <w:szCs w:val="18"/>
                          </w:rPr>
                        </w:pPr>
                        <w:r>
                          <w:rPr>
                            <w:rFonts w:hint="eastAsia"/>
                            <w:sz w:val="18"/>
                            <w:szCs w:val="18"/>
                          </w:rPr>
                          <w:t>1．所有者投入的普通股</w:t>
                        </w:r>
                      </w:p>
                    </w:tc>
                  </w:sdtContent>
                </w:sdt>
                <w:tc>
                  <w:tcPr>
                    <w:tcW w:w="1078" w:type="dxa"/>
                    <w:tcBorders>
                      <w:right w:val="single" w:sz="4" w:space="0" w:color="auto"/>
                    </w:tcBorders>
                    <w:vAlign w:val="center"/>
                  </w:tcPr>
                  <w:p w14:paraId="6A502B26" w14:textId="77777777" w:rsidR="00847721" w:rsidRPr="00BB1471" w:rsidRDefault="00847721" w:rsidP="00847721">
                    <w:pPr>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20943177"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703A61D8"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0AC87D7B"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48827B46" w14:textId="77777777" w:rsidR="00847721" w:rsidRPr="00BB1471" w:rsidRDefault="00847721" w:rsidP="00847721">
                    <w:pPr>
                      <w:jc w:val="right"/>
                      <w:rPr>
                        <w:rFonts w:ascii="Times New Roman" w:hAnsi="Times New Roman" w:cs="Times New Roman"/>
                        <w:sz w:val="15"/>
                        <w:szCs w:val="15"/>
                      </w:rPr>
                    </w:pPr>
                  </w:p>
                </w:tc>
                <w:tc>
                  <w:tcPr>
                    <w:tcW w:w="1064" w:type="dxa"/>
                    <w:vAlign w:val="center"/>
                  </w:tcPr>
                  <w:p w14:paraId="50C010FC"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7358643E"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210A906B"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2D530FF2" w14:textId="77777777" w:rsidR="00847721" w:rsidRPr="00BB1471" w:rsidRDefault="00847721" w:rsidP="00847721">
                    <w:pPr>
                      <w:jc w:val="right"/>
                      <w:rPr>
                        <w:rFonts w:ascii="Times New Roman" w:hAnsi="Times New Roman" w:cs="Times New Roman"/>
                        <w:sz w:val="15"/>
                        <w:szCs w:val="15"/>
                      </w:rPr>
                    </w:pPr>
                  </w:p>
                </w:tc>
                <w:tc>
                  <w:tcPr>
                    <w:tcW w:w="1008" w:type="dxa"/>
                    <w:vAlign w:val="center"/>
                  </w:tcPr>
                  <w:p w14:paraId="66977DCB" w14:textId="77777777" w:rsidR="00847721" w:rsidRPr="00BB1471" w:rsidRDefault="00847721" w:rsidP="00847721">
                    <w:pPr>
                      <w:jc w:val="right"/>
                      <w:rPr>
                        <w:rFonts w:ascii="Times New Roman" w:hAnsi="Times New Roman" w:cs="Times New Roman"/>
                        <w:sz w:val="15"/>
                        <w:szCs w:val="15"/>
                      </w:rPr>
                    </w:pPr>
                  </w:p>
                </w:tc>
                <w:tc>
                  <w:tcPr>
                    <w:tcW w:w="1026" w:type="dxa"/>
                  </w:tcPr>
                  <w:p w14:paraId="5CC1CE81" w14:textId="77777777" w:rsidR="00847721" w:rsidRDefault="00847721">
                    <w:pPr>
                      <w:jc w:val="right"/>
                      <w:rPr>
                        <w:sz w:val="18"/>
                        <w:szCs w:val="18"/>
                      </w:rPr>
                    </w:pPr>
                  </w:p>
                </w:tc>
              </w:tr>
              <w:tr w:rsidR="00847721" w14:paraId="4943671E" w14:textId="77777777" w:rsidTr="00847721">
                <w:trPr>
                  <w:trHeight w:val="20"/>
                </w:trPr>
                <w:sdt>
                  <w:sdtPr>
                    <w:tag w:val="_PLD_364b722055ed48639a8a73b5223e270d"/>
                    <w:id w:val="-78062816"/>
                    <w:lock w:val="sdtLocked"/>
                  </w:sdtPr>
                  <w:sdtEndPr/>
                  <w:sdtContent>
                    <w:tc>
                      <w:tcPr>
                        <w:tcW w:w="2450" w:type="dxa"/>
                      </w:tcPr>
                      <w:p w14:paraId="58E19412" w14:textId="77777777" w:rsidR="00847721" w:rsidRDefault="00B66337">
                        <w:pPr>
                          <w:rPr>
                            <w:sz w:val="18"/>
                            <w:szCs w:val="18"/>
                          </w:rPr>
                        </w:pPr>
                        <w:r>
                          <w:rPr>
                            <w:rFonts w:hint="eastAsia"/>
                            <w:sz w:val="18"/>
                            <w:szCs w:val="18"/>
                          </w:rPr>
                          <w:t>2．其他权益工具持有者投入资本</w:t>
                        </w:r>
                      </w:p>
                    </w:tc>
                  </w:sdtContent>
                </w:sdt>
                <w:tc>
                  <w:tcPr>
                    <w:tcW w:w="1078" w:type="dxa"/>
                    <w:tcBorders>
                      <w:right w:val="single" w:sz="4" w:space="0" w:color="auto"/>
                    </w:tcBorders>
                    <w:vAlign w:val="center"/>
                  </w:tcPr>
                  <w:p w14:paraId="60FA4AE8" w14:textId="77777777" w:rsidR="00847721" w:rsidRPr="00BB1471" w:rsidRDefault="00847721" w:rsidP="00847721">
                    <w:pPr>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7D189459"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33001404"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250CB6B2"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73C98AF3" w14:textId="77777777" w:rsidR="00847721" w:rsidRPr="00BB1471" w:rsidRDefault="00847721" w:rsidP="00847721">
                    <w:pPr>
                      <w:jc w:val="right"/>
                      <w:rPr>
                        <w:rFonts w:ascii="Times New Roman" w:hAnsi="Times New Roman" w:cs="Times New Roman"/>
                        <w:sz w:val="15"/>
                        <w:szCs w:val="15"/>
                      </w:rPr>
                    </w:pPr>
                  </w:p>
                </w:tc>
                <w:tc>
                  <w:tcPr>
                    <w:tcW w:w="1064" w:type="dxa"/>
                    <w:vAlign w:val="center"/>
                  </w:tcPr>
                  <w:p w14:paraId="15E486A3"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7B0DE684"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5F5144D8"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4BCB0C14" w14:textId="77777777" w:rsidR="00847721" w:rsidRPr="00BB1471" w:rsidRDefault="00847721" w:rsidP="00847721">
                    <w:pPr>
                      <w:jc w:val="right"/>
                      <w:rPr>
                        <w:rFonts w:ascii="Times New Roman" w:hAnsi="Times New Roman" w:cs="Times New Roman"/>
                        <w:sz w:val="15"/>
                        <w:szCs w:val="15"/>
                      </w:rPr>
                    </w:pPr>
                  </w:p>
                </w:tc>
                <w:tc>
                  <w:tcPr>
                    <w:tcW w:w="1008" w:type="dxa"/>
                    <w:vAlign w:val="center"/>
                  </w:tcPr>
                  <w:p w14:paraId="479B2D89" w14:textId="77777777" w:rsidR="00847721" w:rsidRPr="00BB1471" w:rsidRDefault="00847721" w:rsidP="00847721">
                    <w:pPr>
                      <w:jc w:val="right"/>
                      <w:rPr>
                        <w:rFonts w:ascii="Times New Roman" w:hAnsi="Times New Roman" w:cs="Times New Roman"/>
                        <w:sz w:val="15"/>
                        <w:szCs w:val="15"/>
                      </w:rPr>
                    </w:pPr>
                  </w:p>
                </w:tc>
                <w:tc>
                  <w:tcPr>
                    <w:tcW w:w="1026" w:type="dxa"/>
                  </w:tcPr>
                  <w:p w14:paraId="272ECB8B" w14:textId="77777777" w:rsidR="00847721" w:rsidRDefault="00847721">
                    <w:pPr>
                      <w:jc w:val="right"/>
                      <w:rPr>
                        <w:sz w:val="18"/>
                        <w:szCs w:val="18"/>
                      </w:rPr>
                    </w:pPr>
                  </w:p>
                </w:tc>
              </w:tr>
              <w:tr w:rsidR="00847721" w14:paraId="4062E15B" w14:textId="77777777" w:rsidTr="00847721">
                <w:trPr>
                  <w:trHeight w:val="20"/>
                </w:trPr>
                <w:sdt>
                  <w:sdtPr>
                    <w:tag w:val="_PLD_224ee219054e4248b57b186593db85a6"/>
                    <w:id w:val="-1269231112"/>
                    <w:lock w:val="sdtLocked"/>
                  </w:sdtPr>
                  <w:sdtEndPr/>
                  <w:sdtContent>
                    <w:tc>
                      <w:tcPr>
                        <w:tcW w:w="2450" w:type="dxa"/>
                      </w:tcPr>
                      <w:p w14:paraId="39D7B8A6" w14:textId="77777777" w:rsidR="00847721" w:rsidRDefault="00B66337">
                        <w:pPr>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vAlign w:val="center"/>
                  </w:tcPr>
                  <w:p w14:paraId="23D38E79" w14:textId="77777777" w:rsidR="00847721" w:rsidRPr="00BB1471" w:rsidRDefault="00847721" w:rsidP="00847721">
                    <w:pPr>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060D8D74"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50F85848"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625FA463"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0A3248D4" w14:textId="77777777" w:rsidR="00847721" w:rsidRPr="00BB1471" w:rsidRDefault="00847721" w:rsidP="00847721">
                    <w:pPr>
                      <w:jc w:val="right"/>
                      <w:rPr>
                        <w:rFonts w:ascii="Times New Roman" w:hAnsi="Times New Roman" w:cs="Times New Roman"/>
                        <w:sz w:val="15"/>
                        <w:szCs w:val="15"/>
                      </w:rPr>
                    </w:pPr>
                  </w:p>
                </w:tc>
                <w:tc>
                  <w:tcPr>
                    <w:tcW w:w="1064" w:type="dxa"/>
                    <w:vAlign w:val="center"/>
                  </w:tcPr>
                  <w:p w14:paraId="46209ED8"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6C7A964A"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35E47C36"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197DE9AE" w14:textId="77777777" w:rsidR="00847721" w:rsidRPr="00BB1471" w:rsidRDefault="00847721" w:rsidP="00847721">
                    <w:pPr>
                      <w:jc w:val="right"/>
                      <w:rPr>
                        <w:rFonts w:ascii="Times New Roman" w:hAnsi="Times New Roman" w:cs="Times New Roman"/>
                        <w:sz w:val="15"/>
                        <w:szCs w:val="15"/>
                      </w:rPr>
                    </w:pPr>
                  </w:p>
                </w:tc>
                <w:tc>
                  <w:tcPr>
                    <w:tcW w:w="1008" w:type="dxa"/>
                    <w:vAlign w:val="center"/>
                  </w:tcPr>
                  <w:p w14:paraId="0E7A6552" w14:textId="77777777" w:rsidR="00847721" w:rsidRPr="00BB1471" w:rsidRDefault="00847721" w:rsidP="00847721">
                    <w:pPr>
                      <w:jc w:val="right"/>
                      <w:rPr>
                        <w:rFonts w:ascii="Times New Roman" w:hAnsi="Times New Roman" w:cs="Times New Roman"/>
                        <w:sz w:val="15"/>
                        <w:szCs w:val="15"/>
                      </w:rPr>
                    </w:pPr>
                  </w:p>
                </w:tc>
                <w:tc>
                  <w:tcPr>
                    <w:tcW w:w="1026" w:type="dxa"/>
                  </w:tcPr>
                  <w:p w14:paraId="088DBB9B" w14:textId="77777777" w:rsidR="00847721" w:rsidRDefault="00847721">
                    <w:pPr>
                      <w:jc w:val="right"/>
                      <w:rPr>
                        <w:sz w:val="18"/>
                        <w:szCs w:val="18"/>
                      </w:rPr>
                    </w:pPr>
                  </w:p>
                </w:tc>
              </w:tr>
              <w:tr w:rsidR="00847721" w14:paraId="2B5A35E2" w14:textId="77777777" w:rsidTr="00847721">
                <w:trPr>
                  <w:trHeight w:val="20"/>
                </w:trPr>
                <w:sdt>
                  <w:sdtPr>
                    <w:tag w:val="_PLD_2bb07b8c813f401e9b889121fc03b9bd"/>
                    <w:id w:val="-1690373360"/>
                    <w:lock w:val="sdtLocked"/>
                  </w:sdtPr>
                  <w:sdtEndPr/>
                  <w:sdtContent>
                    <w:tc>
                      <w:tcPr>
                        <w:tcW w:w="2450" w:type="dxa"/>
                      </w:tcPr>
                      <w:p w14:paraId="2C6C34CE" w14:textId="77777777" w:rsidR="00847721" w:rsidRDefault="00B66337">
                        <w:pPr>
                          <w:rPr>
                            <w:sz w:val="18"/>
                            <w:szCs w:val="18"/>
                          </w:rPr>
                        </w:pPr>
                        <w:r>
                          <w:rPr>
                            <w:rFonts w:hint="eastAsia"/>
                            <w:sz w:val="18"/>
                            <w:szCs w:val="18"/>
                          </w:rPr>
                          <w:t>4</w:t>
                        </w:r>
                        <w:r>
                          <w:rPr>
                            <w:sz w:val="18"/>
                            <w:szCs w:val="18"/>
                          </w:rPr>
                          <w:t>．其他</w:t>
                        </w:r>
                      </w:p>
                    </w:tc>
                  </w:sdtContent>
                </w:sdt>
                <w:tc>
                  <w:tcPr>
                    <w:tcW w:w="1078" w:type="dxa"/>
                    <w:tcBorders>
                      <w:right w:val="single" w:sz="4" w:space="0" w:color="auto"/>
                    </w:tcBorders>
                    <w:vAlign w:val="center"/>
                  </w:tcPr>
                  <w:p w14:paraId="4E328705" w14:textId="77777777" w:rsidR="00847721" w:rsidRPr="00BB1471" w:rsidRDefault="00847721" w:rsidP="00847721">
                    <w:pPr>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0372AFE6"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61D2BF4D"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6D01E861"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7D3CB14B" w14:textId="77777777" w:rsidR="00847721" w:rsidRPr="00BB1471" w:rsidRDefault="00847721" w:rsidP="00847721">
                    <w:pPr>
                      <w:jc w:val="right"/>
                      <w:rPr>
                        <w:rFonts w:ascii="Times New Roman" w:hAnsi="Times New Roman" w:cs="Times New Roman"/>
                        <w:sz w:val="15"/>
                        <w:szCs w:val="15"/>
                      </w:rPr>
                    </w:pPr>
                  </w:p>
                </w:tc>
                <w:tc>
                  <w:tcPr>
                    <w:tcW w:w="1064" w:type="dxa"/>
                    <w:vAlign w:val="center"/>
                  </w:tcPr>
                  <w:p w14:paraId="1C6A855B"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3D8AB852"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0DCDE77A"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2F35E3F3" w14:textId="77777777" w:rsidR="00847721" w:rsidRPr="00BB1471" w:rsidRDefault="00847721" w:rsidP="00847721">
                    <w:pPr>
                      <w:jc w:val="right"/>
                      <w:rPr>
                        <w:rFonts w:ascii="Times New Roman" w:hAnsi="Times New Roman" w:cs="Times New Roman"/>
                        <w:sz w:val="15"/>
                        <w:szCs w:val="15"/>
                      </w:rPr>
                    </w:pPr>
                  </w:p>
                </w:tc>
                <w:tc>
                  <w:tcPr>
                    <w:tcW w:w="1008" w:type="dxa"/>
                    <w:vAlign w:val="center"/>
                  </w:tcPr>
                  <w:p w14:paraId="4176B6B2" w14:textId="77777777" w:rsidR="00847721" w:rsidRPr="00BB1471" w:rsidRDefault="00847721" w:rsidP="00847721">
                    <w:pPr>
                      <w:jc w:val="right"/>
                      <w:rPr>
                        <w:rFonts w:ascii="Times New Roman" w:hAnsi="Times New Roman" w:cs="Times New Roman"/>
                        <w:sz w:val="15"/>
                        <w:szCs w:val="15"/>
                      </w:rPr>
                    </w:pPr>
                  </w:p>
                </w:tc>
                <w:tc>
                  <w:tcPr>
                    <w:tcW w:w="1026" w:type="dxa"/>
                  </w:tcPr>
                  <w:p w14:paraId="024BA734" w14:textId="77777777" w:rsidR="00847721" w:rsidRDefault="00847721">
                    <w:pPr>
                      <w:jc w:val="right"/>
                      <w:rPr>
                        <w:sz w:val="18"/>
                        <w:szCs w:val="18"/>
                      </w:rPr>
                    </w:pPr>
                  </w:p>
                </w:tc>
              </w:tr>
              <w:tr w:rsidR="00847721" w14:paraId="5D1E5BEB" w14:textId="77777777" w:rsidTr="00847721">
                <w:trPr>
                  <w:trHeight w:val="20"/>
                </w:trPr>
                <w:sdt>
                  <w:sdtPr>
                    <w:tag w:val="_PLD_b280cf7ceeaa4dd8b4b782055ca20607"/>
                    <w:id w:val="285704144"/>
                    <w:lock w:val="sdtLocked"/>
                  </w:sdtPr>
                  <w:sdtEndPr/>
                  <w:sdtContent>
                    <w:tc>
                      <w:tcPr>
                        <w:tcW w:w="2450" w:type="dxa"/>
                      </w:tcPr>
                      <w:p w14:paraId="3ED1D73A" w14:textId="77777777" w:rsidR="00847721" w:rsidRDefault="00B66337">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vAlign w:val="center"/>
                  </w:tcPr>
                  <w:p w14:paraId="133A986D" w14:textId="77777777" w:rsidR="00847721" w:rsidRPr="00BB1471" w:rsidRDefault="00847721" w:rsidP="00847721">
                    <w:pPr>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49F64498"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07B26180"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61531CA7"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4C7F1280" w14:textId="77777777" w:rsidR="00847721" w:rsidRPr="00BB1471" w:rsidRDefault="00847721" w:rsidP="00847721">
                    <w:pPr>
                      <w:jc w:val="right"/>
                      <w:rPr>
                        <w:rFonts w:ascii="Times New Roman" w:hAnsi="Times New Roman" w:cs="Times New Roman"/>
                        <w:sz w:val="15"/>
                        <w:szCs w:val="15"/>
                      </w:rPr>
                    </w:pPr>
                  </w:p>
                </w:tc>
                <w:tc>
                  <w:tcPr>
                    <w:tcW w:w="1064" w:type="dxa"/>
                    <w:vAlign w:val="center"/>
                  </w:tcPr>
                  <w:p w14:paraId="41F59E8D"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06D07033"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056D1A5D"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4599205A" w14:textId="77777777" w:rsidR="00847721" w:rsidRPr="00BB1471" w:rsidRDefault="00B66337" w:rsidP="00847721">
                    <w:pPr>
                      <w:jc w:val="right"/>
                      <w:rPr>
                        <w:rFonts w:ascii="Times New Roman" w:hAnsi="Times New Roman" w:cs="Times New Roman"/>
                        <w:sz w:val="15"/>
                        <w:szCs w:val="15"/>
                      </w:rPr>
                    </w:pPr>
                    <w:r w:rsidRPr="00BB1471">
                      <w:rPr>
                        <w:rFonts w:ascii="Times New Roman" w:hAnsi="Times New Roman" w:cs="Times New Roman"/>
                        <w:sz w:val="15"/>
                        <w:szCs w:val="15"/>
                      </w:rPr>
                      <w:t>1,651,497.11</w:t>
                    </w:r>
                  </w:p>
                </w:tc>
                <w:tc>
                  <w:tcPr>
                    <w:tcW w:w="1008" w:type="dxa"/>
                    <w:vAlign w:val="center"/>
                  </w:tcPr>
                  <w:p w14:paraId="1E7AE9E0" w14:textId="77777777" w:rsidR="00847721" w:rsidRPr="00BB1471" w:rsidRDefault="00B66337" w:rsidP="00847721">
                    <w:pPr>
                      <w:jc w:val="right"/>
                      <w:rPr>
                        <w:rFonts w:ascii="Times New Roman" w:hAnsi="Times New Roman" w:cs="Times New Roman"/>
                        <w:sz w:val="15"/>
                        <w:szCs w:val="15"/>
                      </w:rPr>
                    </w:pPr>
                    <w:r w:rsidRPr="00BB1471">
                      <w:rPr>
                        <w:rFonts w:ascii="Times New Roman" w:hAnsi="Times New Roman" w:cs="Times New Roman"/>
                        <w:sz w:val="15"/>
                        <w:szCs w:val="15"/>
                      </w:rPr>
                      <w:t>-1,651,497.11</w:t>
                    </w:r>
                  </w:p>
                </w:tc>
                <w:tc>
                  <w:tcPr>
                    <w:tcW w:w="1026" w:type="dxa"/>
                  </w:tcPr>
                  <w:p w14:paraId="6C6AED4C" w14:textId="77777777" w:rsidR="00847721" w:rsidRDefault="00847721">
                    <w:pPr>
                      <w:jc w:val="right"/>
                      <w:rPr>
                        <w:sz w:val="18"/>
                        <w:szCs w:val="18"/>
                      </w:rPr>
                    </w:pPr>
                  </w:p>
                </w:tc>
              </w:tr>
              <w:tr w:rsidR="00847721" w14:paraId="47ED2BB6" w14:textId="77777777" w:rsidTr="00847721">
                <w:trPr>
                  <w:trHeight w:val="20"/>
                </w:trPr>
                <w:sdt>
                  <w:sdtPr>
                    <w:tag w:val="_PLD_bae08be416ce4c01886da1cc65a38bd8"/>
                    <w:id w:val="-1507050579"/>
                    <w:lock w:val="sdtLocked"/>
                  </w:sdtPr>
                  <w:sdtEndPr/>
                  <w:sdtContent>
                    <w:tc>
                      <w:tcPr>
                        <w:tcW w:w="2450" w:type="dxa"/>
                      </w:tcPr>
                      <w:p w14:paraId="70B92201" w14:textId="77777777" w:rsidR="00847721" w:rsidRDefault="00B66337">
                        <w:pPr>
                          <w:rPr>
                            <w:sz w:val="18"/>
                            <w:szCs w:val="18"/>
                          </w:rPr>
                        </w:pPr>
                        <w:r>
                          <w:rPr>
                            <w:sz w:val="18"/>
                            <w:szCs w:val="18"/>
                          </w:rPr>
                          <w:t>1．提取盈余公积</w:t>
                        </w:r>
                      </w:p>
                    </w:tc>
                  </w:sdtContent>
                </w:sdt>
                <w:tc>
                  <w:tcPr>
                    <w:tcW w:w="1078" w:type="dxa"/>
                    <w:tcBorders>
                      <w:right w:val="single" w:sz="4" w:space="0" w:color="auto"/>
                    </w:tcBorders>
                    <w:vAlign w:val="center"/>
                  </w:tcPr>
                  <w:p w14:paraId="095A8630" w14:textId="77777777" w:rsidR="00847721" w:rsidRPr="00BB1471" w:rsidRDefault="00847721" w:rsidP="00847721">
                    <w:pPr>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70DAA2CC"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0EA45144"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50CE5992"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174F14E7" w14:textId="77777777" w:rsidR="00847721" w:rsidRPr="00BB1471" w:rsidRDefault="00847721" w:rsidP="00847721">
                    <w:pPr>
                      <w:jc w:val="right"/>
                      <w:rPr>
                        <w:rFonts w:ascii="Times New Roman" w:hAnsi="Times New Roman" w:cs="Times New Roman"/>
                        <w:sz w:val="15"/>
                        <w:szCs w:val="15"/>
                      </w:rPr>
                    </w:pPr>
                  </w:p>
                </w:tc>
                <w:tc>
                  <w:tcPr>
                    <w:tcW w:w="1064" w:type="dxa"/>
                    <w:vAlign w:val="center"/>
                  </w:tcPr>
                  <w:p w14:paraId="4FE193BF"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1BEDD836"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0E8C5095"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37FC2A1D" w14:textId="77777777" w:rsidR="00847721" w:rsidRPr="00BB1471" w:rsidRDefault="00B66337" w:rsidP="00847721">
                    <w:pPr>
                      <w:jc w:val="right"/>
                      <w:rPr>
                        <w:rFonts w:ascii="Times New Roman" w:hAnsi="Times New Roman" w:cs="Times New Roman"/>
                        <w:sz w:val="15"/>
                        <w:szCs w:val="15"/>
                      </w:rPr>
                    </w:pPr>
                    <w:r w:rsidRPr="00BB1471">
                      <w:rPr>
                        <w:rFonts w:ascii="Times New Roman" w:hAnsi="Times New Roman" w:cs="Times New Roman"/>
                        <w:sz w:val="15"/>
                        <w:szCs w:val="15"/>
                      </w:rPr>
                      <w:t>1,651,497.11</w:t>
                    </w:r>
                  </w:p>
                </w:tc>
                <w:tc>
                  <w:tcPr>
                    <w:tcW w:w="1008" w:type="dxa"/>
                    <w:vAlign w:val="center"/>
                  </w:tcPr>
                  <w:p w14:paraId="5FE86709" w14:textId="77777777" w:rsidR="00847721" w:rsidRPr="00BB1471" w:rsidRDefault="00B66337" w:rsidP="00847721">
                    <w:pPr>
                      <w:jc w:val="right"/>
                      <w:rPr>
                        <w:rFonts w:ascii="Times New Roman" w:hAnsi="Times New Roman" w:cs="Times New Roman"/>
                        <w:sz w:val="15"/>
                        <w:szCs w:val="15"/>
                      </w:rPr>
                    </w:pPr>
                    <w:r w:rsidRPr="00BB1471">
                      <w:rPr>
                        <w:rFonts w:ascii="Times New Roman" w:hAnsi="Times New Roman" w:cs="Times New Roman"/>
                        <w:sz w:val="15"/>
                        <w:szCs w:val="15"/>
                      </w:rPr>
                      <w:t>-1,651,497.11</w:t>
                    </w:r>
                  </w:p>
                </w:tc>
                <w:tc>
                  <w:tcPr>
                    <w:tcW w:w="1026" w:type="dxa"/>
                  </w:tcPr>
                  <w:p w14:paraId="71C5AF90" w14:textId="77777777" w:rsidR="00847721" w:rsidRDefault="00847721">
                    <w:pPr>
                      <w:jc w:val="right"/>
                      <w:rPr>
                        <w:sz w:val="18"/>
                        <w:szCs w:val="18"/>
                      </w:rPr>
                    </w:pPr>
                  </w:p>
                </w:tc>
              </w:tr>
              <w:tr w:rsidR="00847721" w14:paraId="5335D4BE" w14:textId="77777777" w:rsidTr="00847721">
                <w:trPr>
                  <w:trHeight w:val="20"/>
                </w:trPr>
                <w:sdt>
                  <w:sdtPr>
                    <w:tag w:val="_PLD_4deac8941f8344f99337c17d7e8feb6f"/>
                    <w:id w:val="-1546055557"/>
                    <w:lock w:val="sdtLocked"/>
                  </w:sdtPr>
                  <w:sdtEndPr/>
                  <w:sdtContent>
                    <w:tc>
                      <w:tcPr>
                        <w:tcW w:w="2450" w:type="dxa"/>
                      </w:tcPr>
                      <w:p w14:paraId="70B2BD74" w14:textId="77777777" w:rsidR="00847721" w:rsidRDefault="00B66337">
                        <w:pPr>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vAlign w:val="center"/>
                  </w:tcPr>
                  <w:p w14:paraId="141B1144" w14:textId="77777777" w:rsidR="00847721" w:rsidRPr="00BB1471" w:rsidRDefault="00847721" w:rsidP="00847721">
                    <w:pPr>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6D721692"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4CD8DA12"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3632C845"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5539CFD7" w14:textId="77777777" w:rsidR="00847721" w:rsidRPr="00BB1471" w:rsidRDefault="00847721" w:rsidP="00847721">
                    <w:pPr>
                      <w:jc w:val="right"/>
                      <w:rPr>
                        <w:rFonts w:ascii="Times New Roman" w:hAnsi="Times New Roman" w:cs="Times New Roman"/>
                        <w:sz w:val="15"/>
                        <w:szCs w:val="15"/>
                      </w:rPr>
                    </w:pPr>
                  </w:p>
                </w:tc>
                <w:tc>
                  <w:tcPr>
                    <w:tcW w:w="1064" w:type="dxa"/>
                    <w:vAlign w:val="center"/>
                  </w:tcPr>
                  <w:p w14:paraId="25E73D9A"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33331643"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49E9CF99"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29CDF075" w14:textId="77777777" w:rsidR="00847721" w:rsidRPr="00BB1471" w:rsidRDefault="00847721" w:rsidP="00847721">
                    <w:pPr>
                      <w:jc w:val="right"/>
                      <w:rPr>
                        <w:rFonts w:ascii="Times New Roman" w:hAnsi="Times New Roman" w:cs="Times New Roman"/>
                        <w:sz w:val="15"/>
                        <w:szCs w:val="15"/>
                      </w:rPr>
                    </w:pPr>
                  </w:p>
                </w:tc>
                <w:tc>
                  <w:tcPr>
                    <w:tcW w:w="1008" w:type="dxa"/>
                    <w:vAlign w:val="center"/>
                  </w:tcPr>
                  <w:p w14:paraId="5C8E841B" w14:textId="77777777" w:rsidR="00847721" w:rsidRPr="00BB1471" w:rsidRDefault="00847721" w:rsidP="00847721">
                    <w:pPr>
                      <w:jc w:val="right"/>
                      <w:rPr>
                        <w:rFonts w:ascii="Times New Roman" w:hAnsi="Times New Roman" w:cs="Times New Roman"/>
                        <w:sz w:val="15"/>
                        <w:szCs w:val="15"/>
                      </w:rPr>
                    </w:pPr>
                  </w:p>
                </w:tc>
                <w:tc>
                  <w:tcPr>
                    <w:tcW w:w="1026" w:type="dxa"/>
                  </w:tcPr>
                  <w:p w14:paraId="626EE436" w14:textId="77777777" w:rsidR="00847721" w:rsidRDefault="00847721">
                    <w:pPr>
                      <w:jc w:val="right"/>
                      <w:rPr>
                        <w:sz w:val="18"/>
                        <w:szCs w:val="18"/>
                      </w:rPr>
                    </w:pPr>
                  </w:p>
                </w:tc>
              </w:tr>
              <w:tr w:rsidR="00847721" w14:paraId="2153463E" w14:textId="77777777" w:rsidTr="00847721">
                <w:trPr>
                  <w:trHeight w:val="20"/>
                </w:trPr>
                <w:sdt>
                  <w:sdtPr>
                    <w:tag w:val="_PLD_ff58a7e98f194ea88a1175d96b9527b1"/>
                    <w:id w:val="2017805133"/>
                    <w:lock w:val="sdtLocked"/>
                  </w:sdtPr>
                  <w:sdtEndPr/>
                  <w:sdtContent>
                    <w:tc>
                      <w:tcPr>
                        <w:tcW w:w="2450" w:type="dxa"/>
                      </w:tcPr>
                      <w:p w14:paraId="532F50CB" w14:textId="77777777" w:rsidR="00847721" w:rsidRDefault="00B66337">
                        <w:pPr>
                          <w:rPr>
                            <w:sz w:val="18"/>
                            <w:szCs w:val="18"/>
                          </w:rPr>
                        </w:pPr>
                        <w:r>
                          <w:rPr>
                            <w:rFonts w:hint="eastAsia"/>
                            <w:sz w:val="18"/>
                            <w:szCs w:val="18"/>
                          </w:rPr>
                          <w:t>3</w:t>
                        </w:r>
                        <w:r>
                          <w:rPr>
                            <w:sz w:val="18"/>
                            <w:szCs w:val="18"/>
                          </w:rPr>
                          <w:t>．其他</w:t>
                        </w:r>
                      </w:p>
                    </w:tc>
                  </w:sdtContent>
                </w:sdt>
                <w:tc>
                  <w:tcPr>
                    <w:tcW w:w="1078" w:type="dxa"/>
                    <w:tcBorders>
                      <w:right w:val="single" w:sz="4" w:space="0" w:color="auto"/>
                    </w:tcBorders>
                    <w:vAlign w:val="center"/>
                  </w:tcPr>
                  <w:p w14:paraId="593B586E" w14:textId="77777777" w:rsidR="00847721" w:rsidRPr="00BB1471" w:rsidRDefault="00847721" w:rsidP="00847721">
                    <w:pPr>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54BC6840"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5AF8357E"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7F28FF3B"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62D4802E" w14:textId="77777777" w:rsidR="00847721" w:rsidRPr="00BB1471" w:rsidRDefault="00847721" w:rsidP="00847721">
                    <w:pPr>
                      <w:jc w:val="right"/>
                      <w:rPr>
                        <w:rFonts w:ascii="Times New Roman" w:hAnsi="Times New Roman" w:cs="Times New Roman"/>
                        <w:sz w:val="15"/>
                        <w:szCs w:val="15"/>
                      </w:rPr>
                    </w:pPr>
                  </w:p>
                </w:tc>
                <w:tc>
                  <w:tcPr>
                    <w:tcW w:w="1064" w:type="dxa"/>
                    <w:vAlign w:val="center"/>
                  </w:tcPr>
                  <w:p w14:paraId="0D464765"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5C2DA9A2"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5ED191AD"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28CE9448" w14:textId="77777777" w:rsidR="00847721" w:rsidRPr="00BB1471" w:rsidRDefault="00847721" w:rsidP="00847721">
                    <w:pPr>
                      <w:jc w:val="right"/>
                      <w:rPr>
                        <w:rFonts w:ascii="Times New Roman" w:hAnsi="Times New Roman" w:cs="Times New Roman"/>
                        <w:sz w:val="15"/>
                        <w:szCs w:val="15"/>
                      </w:rPr>
                    </w:pPr>
                  </w:p>
                </w:tc>
                <w:tc>
                  <w:tcPr>
                    <w:tcW w:w="1008" w:type="dxa"/>
                    <w:vAlign w:val="center"/>
                  </w:tcPr>
                  <w:p w14:paraId="181B605B" w14:textId="77777777" w:rsidR="00847721" w:rsidRPr="00BB1471" w:rsidRDefault="00847721" w:rsidP="00847721">
                    <w:pPr>
                      <w:jc w:val="right"/>
                      <w:rPr>
                        <w:rFonts w:ascii="Times New Roman" w:hAnsi="Times New Roman" w:cs="Times New Roman"/>
                        <w:sz w:val="15"/>
                        <w:szCs w:val="15"/>
                      </w:rPr>
                    </w:pPr>
                  </w:p>
                </w:tc>
                <w:tc>
                  <w:tcPr>
                    <w:tcW w:w="1026" w:type="dxa"/>
                  </w:tcPr>
                  <w:p w14:paraId="6D4C407F" w14:textId="77777777" w:rsidR="00847721" w:rsidRDefault="00847721">
                    <w:pPr>
                      <w:jc w:val="right"/>
                      <w:rPr>
                        <w:sz w:val="18"/>
                        <w:szCs w:val="18"/>
                      </w:rPr>
                    </w:pPr>
                  </w:p>
                </w:tc>
              </w:tr>
              <w:tr w:rsidR="00847721" w14:paraId="1C054F22" w14:textId="77777777" w:rsidTr="00847721">
                <w:trPr>
                  <w:trHeight w:val="20"/>
                </w:trPr>
                <w:sdt>
                  <w:sdtPr>
                    <w:tag w:val="_PLD_8938fb7f04ef4f54b6183645ffa42f40"/>
                    <w:id w:val="729653990"/>
                    <w:lock w:val="sdtLocked"/>
                  </w:sdtPr>
                  <w:sdtEndPr/>
                  <w:sdtContent>
                    <w:tc>
                      <w:tcPr>
                        <w:tcW w:w="2450" w:type="dxa"/>
                      </w:tcPr>
                      <w:p w14:paraId="12BA86FA" w14:textId="77777777" w:rsidR="00847721" w:rsidRDefault="00B66337">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vAlign w:val="center"/>
                  </w:tcPr>
                  <w:p w14:paraId="18D8DF1E" w14:textId="77777777" w:rsidR="00847721" w:rsidRPr="00BB1471" w:rsidRDefault="00847721" w:rsidP="00847721">
                    <w:pPr>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52F44183"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7F822098"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3E295789"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53100766" w14:textId="77777777" w:rsidR="00847721" w:rsidRPr="00BB1471" w:rsidRDefault="00847721" w:rsidP="00847721">
                    <w:pPr>
                      <w:jc w:val="right"/>
                      <w:rPr>
                        <w:rFonts w:ascii="Times New Roman" w:hAnsi="Times New Roman" w:cs="Times New Roman"/>
                        <w:sz w:val="15"/>
                        <w:szCs w:val="15"/>
                      </w:rPr>
                    </w:pPr>
                  </w:p>
                </w:tc>
                <w:tc>
                  <w:tcPr>
                    <w:tcW w:w="1064" w:type="dxa"/>
                    <w:vAlign w:val="center"/>
                  </w:tcPr>
                  <w:p w14:paraId="28F8ABB9"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66E09F9D"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525827D8"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1AFD7332" w14:textId="77777777" w:rsidR="00847721" w:rsidRPr="00BB1471" w:rsidRDefault="00847721" w:rsidP="00847721">
                    <w:pPr>
                      <w:jc w:val="right"/>
                      <w:rPr>
                        <w:rFonts w:ascii="Times New Roman" w:hAnsi="Times New Roman" w:cs="Times New Roman"/>
                        <w:sz w:val="15"/>
                        <w:szCs w:val="15"/>
                      </w:rPr>
                    </w:pPr>
                  </w:p>
                </w:tc>
                <w:tc>
                  <w:tcPr>
                    <w:tcW w:w="1008" w:type="dxa"/>
                    <w:vAlign w:val="center"/>
                  </w:tcPr>
                  <w:p w14:paraId="083903F5" w14:textId="77777777" w:rsidR="00847721" w:rsidRPr="00BB1471" w:rsidRDefault="00847721" w:rsidP="00847721">
                    <w:pPr>
                      <w:jc w:val="right"/>
                      <w:rPr>
                        <w:rFonts w:ascii="Times New Roman" w:hAnsi="Times New Roman" w:cs="Times New Roman"/>
                        <w:sz w:val="15"/>
                        <w:szCs w:val="15"/>
                      </w:rPr>
                    </w:pPr>
                  </w:p>
                </w:tc>
                <w:tc>
                  <w:tcPr>
                    <w:tcW w:w="1026" w:type="dxa"/>
                  </w:tcPr>
                  <w:p w14:paraId="0E5989BA" w14:textId="77777777" w:rsidR="00847721" w:rsidRDefault="00847721">
                    <w:pPr>
                      <w:jc w:val="right"/>
                      <w:rPr>
                        <w:sz w:val="18"/>
                        <w:szCs w:val="18"/>
                      </w:rPr>
                    </w:pPr>
                  </w:p>
                </w:tc>
              </w:tr>
              <w:tr w:rsidR="00847721" w14:paraId="24B9339C" w14:textId="77777777" w:rsidTr="00847721">
                <w:trPr>
                  <w:trHeight w:val="20"/>
                </w:trPr>
                <w:sdt>
                  <w:sdtPr>
                    <w:tag w:val="_PLD_805f473e3b5c4efd99b4c472dc99ddb5"/>
                    <w:id w:val="-1313099217"/>
                    <w:lock w:val="sdtLocked"/>
                  </w:sdtPr>
                  <w:sdtEndPr/>
                  <w:sdtContent>
                    <w:tc>
                      <w:tcPr>
                        <w:tcW w:w="2450" w:type="dxa"/>
                      </w:tcPr>
                      <w:p w14:paraId="12B9856D" w14:textId="77777777" w:rsidR="00847721" w:rsidRDefault="00B66337">
                        <w:pPr>
                          <w:rPr>
                            <w:sz w:val="18"/>
                            <w:szCs w:val="18"/>
                          </w:rPr>
                        </w:pPr>
                        <w:r>
                          <w:rPr>
                            <w:sz w:val="18"/>
                            <w:szCs w:val="18"/>
                          </w:rPr>
                          <w:t>1．资本公积转增资本（或股本）</w:t>
                        </w:r>
                      </w:p>
                    </w:tc>
                  </w:sdtContent>
                </w:sdt>
                <w:tc>
                  <w:tcPr>
                    <w:tcW w:w="1078" w:type="dxa"/>
                    <w:tcBorders>
                      <w:right w:val="single" w:sz="4" w:space="0" w:color="auto"/>
                    </w:tcBorders>
                    <w:vAlign w:val="center"/>
                  </w:tcPr>
                  <w:p w14:paraId="7240514E" w14:textId="77777777" w:rsidR="00847721" w:rsidRPr="00BB1471" w:rsidRDefault="00847721" w:rsidP="00847721">
                    <w:pPr>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287C0BB5"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39D9E7A9"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77990E1D"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45BF78ED" w14:textId="77777777" w:rsidR="00847721" w:rsidRPr="00BB1471" w:rsidRDefault="00847721" w:rsidP="00847721">
                    <w:pPr>
                      <w:jc w:val="right"/>
                      <w:rPr>
                        <w:rFonts w:ascii="Times New Roman" w:hAnsi="Times New Roman" w:cs="Times New Roman"/>
                        <w:sz w:val="15"/>
                        <w:szCs w:val="15"/>
                      </w:rPr>
                    </w:pPr>
                  </w:p>
                </w:tc>
                <w:tc>
                  <w:tcPr>
                    <w:tcW w:w="1064" w:type="dxa"/>
                    <w:vAlign w:val="center"/>
                  </w:tcPr>
                  <w:p w14:paraId="5D8F08D1"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53522945"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120612C3"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0E0A7C63" w14:textId="77777777" w:rsidR="00847721" w:rsidRPr="00BB1471" w:rsidRDefault="00847721" w:rsidP="00847721">
                    <w:pPr>
                      <w:jc w:val="right"/>
                      <w:rPr>
                        <w:rFonts w:ascii="Times New Roman" w:hAnsi="Times New Roman" w:cs="Times New Roman"/>
                        <w:sz w:val="15"/>
                        <w:szCs w:val="15"/>
                      </w:rPr>
                    </w:pPr>
                  </w:p>
                </w:tc>
                <w:tc>
                  <w:tcPr>
                    <w:tcW w:w="1008" w:type="dxa"/>
                    <w:vAlign w:val="center"/>
                  </w:tcPr>
                  <w:p w14:paraId="4352A89F" w14:textId="77777777" w:rsidR="00847721" w:rsidRPr="00BB1471" w:rsidRDefault="00847721" w:rsidP="00847721">
                    <w:pPr>
                      <w:jc w:val="right"/>
                      <w:rPr>
                        <w:rFonts w:ascii="Times New Roman" w:hAnsi="Times New Roman" w:cs="Times New Roman"/>
                        <w:sz w:val="15"/>
                        <w:szCs w:val="15"/>
                      </w:rPr>
                    </w:pPr>
                  </w:p>
                </w:tc>
                <w:tc>
                  <w:tcPr>
                    <w:tcW w:w="1026" w:type="dxa"/>
                  </w:tcPr>
                  <w:p w14:paraId="551BC09D" w14:textId="77777777" w:rsidR="00847721" w:rsidRDefault="00847721">
                    <w:pPr>
                      <w:jc w:val="right"/>
                      <w:rPr>
                        <w:sz w:val="18"/>
                        <w:szCs w:val="18"/>
                      </w:rPr>
                    </w:pPr>
                  </w:p>
                </w:tc>
              </w:tr>
              <w:tr w:rsidR="00847721" w14:paraId="5394F5AA" w14:textId="77777777" w:rsidTr="00847721">
                <w:trPr>
                  <w:trHeight w:val="20"/>
                </w:trPr>
                <w:sdt>
                  <w:sdtPr>
                    <w:tag w:val="_PLD_c2dd17db22d54e02ba5942412d96f3ac"/>
                    <w:id w:val="248397225"/>
                    <w:lock w:val="sdtLocked"/>
                  </w:sdtPr>
                  <w:sdtEndPr/>
                  <w:sdtContent>
                    <w:tc>
                      <w:tcPr>
                        <w:tcW w:w="2450" w:type="dxa"/>
                      </w:tcPr>
                      <w:p w14:paraId="6FFDA2B6" w14:textId="77777777" w:rsidR="00847721" w:rsidRDefault="00B66337">
                        <w:pPr>
                          <w:rPr>
                            <w:sz w:val="18"/>
                            <w:szCs w:val="18"/>
                          </w:rPr>
                        </w:pPr>
                        <w:r>
                          <w:rPr>
                            <w:sz w:val="18"/>
                            <w:szCs w:val="18"/>
                          </w:rPr>
                          <w:t>2．盈余公积转增资本（或股本）</w:t>
                        </w:r>
                      </w:p>
                    </w:tc>
                  </w:sdtContent>
                </w:sdt>
                <w:tc>
                  <w:tcPr>
                    <w:tcW w:w="1078" w:type="dxa"/>
                    <w:tcBorders>
                      <w:right w:val="single" w:sz="4" w:space="0" w:color="auto"/>
                    </w:tcBorders>
                    <w:vAlign w:val="center"/>
                  </w:tcPr>
                  <w:p w14:paraId="70582569" w14:textId="77777777" w:rsidR="00847721" w:rsidRPr="00BB1471" w:rsidRDefault="00847721" w:rsidP="00847721">
                    <w:pPr>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00A032BF"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1CC777C5"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2B4A84C1"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64D3AA54" w14:textId="77777777" w:rsidR="00847721" w:rsidRPr="00BB1471" w:rsidRDefault="00847721" w:rsidP="00847721">
                    <w:pPr>
                      <w:jc w:val="right"/>
                      <w:rPr>
                        <w:rFonts w:ascii="Times New Roman" w:hAnsi="Times New Roman" w:cs="Times New Roman"/>
                        <w:sz w:val="15"/>
                        <w:szCs w:val="15"/>
                      </w:rPr>
                    </w:pPr>
                  </w:p>
                </w:tc>
                <w:tc>
                  <w:tcPr>
                    <w:tcW w:w="1064" w:type="dxa"/>
                    <w:vAlign w:val="center"/>
                  </w:tcPr>
                  <w:p w14:paraId="273A4247"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010D7337"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7C09BB26"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1C5DAD86" w14:textId="77777777" w:rsidR="00847721" w:rsidRPr="00BB1471" w:rsidRDefault="00847721" w:rsidP="00847721">
                    <w:pPr>
                      <w:jc w:val="right"/>
                      <w:rPr>
                        <w:rFonts w:ascii="Times New Roman" w:hAnsi="Times New Roman" w:cs="Times New Roman"/>
                        <w:sz w:val="15"/>
                        <w:szCs w:val="15"/>
                      </w:rPr>
                    </w:pPr>
                  </w:p>
                </w:tc>
                <w:tc>
                  <w:tcPr>
                    <w:tcW w:w="1008" w:type="dxa"/>
                    <w:vAlign w:val="center"/>
                  </w:tcPr>
                  <w:p w14:paraId="50D6B157" w14:textId="77777777" w:rsidR="00847721" w:rsidRPr="00BB1471" w:rsidRDefault="00847721" w:rsidP="00847721">
                    <w:pPr>
                      <w:jc w:val="right"/>
                      <w:rPr>
                        <w:rFonts w:ascii="Times New Roman" w:hAnsi="Times New Roman" w:cs="Times New Roman"/>
                        <w:sz w:val="15"/>
                        <w:szCs w:val="15"/>
                      </w:rPr>
                    </w:pPr>
                  </w:p>
                </w:tc>
                <w:tc>
                  <w:tcPr>
                    <w:tcW w:w="1026" w:type="dxa"/>
                  </w:tcPr>
                  <w:p w14:paraId="575E3145" w14:textId="77777777" w:rsidR="00847721" w:rsidRDefault="00847721">
                    <w:pPr>
                      <w:jc w:val="right"/>
                      <w:rPr>
                        <w:sz w:val="18"/>
                        <w:szCs w:val="18"/>
                      </w:rPr>
                    </w:pPr>
                  </w:p>
                </w:tc>
              </w:tr>
              <w:tr w:rsidR="00847721" w14:paraId="71FB3E00" w14:textId="77777777" w:rsidTr="00847721">
                <w:trPr>
                  <w:trHeight w:val="20"/>
                </w:trPr>
                <w:sdt>
                  <w:sdtPr>
                    <w:tag w:val="_PLD_de8855f6aaf94578a33d614865e23362"/>
                    <w:id w:val="-1087849350"/>
                    <w:lock w:val="sdtLocked"/>
                  </w:sdtPr>
                  <w:sdtEndPr/>
                  <w:sdtContent>
                    <w:tc>
                      <w:tcPr>
                        <w:tcW w:w="2450" w:type="dxa"/>
                      </w:tcPr>
                      <w:p w14:paraId="14A14D2F" w14:textId="77777777" w:rsidR="00847721" w:rsidRDefault="00B66337">
                        <w:pPr>
                          <w:rPr>
                            <w:sz w:val="18"/>
                            <w:szCs w:val="18"/>
                          </w:rPr>
                        </w:pPr>
                        <w:r>
                          <w:rPr>
                            <w:sz w:val="18"/>
                            <w:szCs w:val="18"/>
                          </w:rPr>
                          <w:t>3．盈余公积弥补亏损</w:t>
                        </w:r>
                      </w:p>
                    </w:tc>
                  </w:sdtContent>
                </w:sdt>
                <w:tc>
                  <w:tcPr>
                    <w:tcW w:w="1078" w:type="dxa"/>
                    <w:tcBorders>
                      <w:right w:val="single" w:sz="4" w:space="0" w:color="auto"/>
                    </w:tcBorders>
                    <w:vAlign w:val="center"/>
                  </w:tcPr>
                  <w:p w14:paraId="0B1AB010" w14:textId="77777777" w:rsidR="00847721" w:rsidRPr="00BB1471" w:rsidRDefault="00847721" w:rsidP="00847721">
                    <w:pPr>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19E0FAD4"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67036683"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0880A515"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4A49C2E9" w14:textId="77777777" w:rsidR="00847721" w:rsidRPr="00BB1471" w:rsidRDefault="00847721" w:rsidP="00847721">
                    <w:pPr>
                      <w:jc w:val="right"/>
                      <w:rPr>
                        <w:rFonts w:ascii="Times New Roman" w:hAnsi="Times New Roman" w:cs="Times New Roman"/>
                        <w:sz w:val="15"/>
                        <w:szCs w:val="15"/>
                      </w:rPr>
                    </w:pPr>
                  </w:p>
                </w:tc>
                <w:tc>
                  <w:tcPr>
                    <w:tcW w:w="1064" w:type="dxa"/>
                    <w:vAlign w:val="center"/>
                  </w:tcPr>
                  <w:p w14:paraId="0AC74BE6"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1AB77592"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0B2632AA"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53726851" w14:textId="77777777" w:rsidR="00847721" w:rsidRPr="00BB1471" w:rsidRDefault="00847721" w:rsidP="00847721">
                    <w:pPr>
                      <w:jc w:val="right"/>
                      <w:rPr>
                        <w:rFonts w:ascii="Times New Roman" w:hAnsi="Times New Roman" w:cs="Times New Roman"/>
                        <w:sz w:val="15"/>
                        <w:szCs w:val="15"/>
                      </w:rPr>
                    </w:pPr>
                  </w:p>
                </w:tc>
                <w:tc>
                  <w:tcPr>
                    <w:tcW w:w="1008" w:type="dxa"/>
                    <w:vAlign w:val="center"/>
                  </w:tcPr>
                  <w:p w14:paraId="6718CCFB" w14:textId="77777777" w:rsidR="00847721" w:rsidRPr="00BB1471" w:rsidRDefault="00847721" w:rsidP="00847721">
                    <w:pPr>
                      <w:jc w:val="right"/>
                      <w:rPr>
                        <w:rFonts w:ascii="Times New Roman" w:hAnsi="Times New Roman" w:cs="Times New Roman"/>
                        <w:sz w:val="15"/>
                        <w:szCs w:val="15"/>
                      </w:rPr>
                    </w:pPr>
                  </w:p>
                </w:tc>
                <w:tc>
                  <w:tcPr>
                    <w:tcW w:w="1026" w:type="dxa"/>
                  </w:tcPr>
                  <w:p w14:paraId="3D7CA60E" w14:textId="77777777" w:rsidR="00847721" w:rsidRDefault="00847721">
                    <w:pPr>
                      <w:jc w:val="right"/>
                      <w:rPr>
                        <w:sz w:val="18"/>
                        <w:szCs w:val="18"/>
                      </w:rPr>
                    </w:pPr>
                  </w:p>
                </w:tc>
              </w:tr>
              <w:tr w:rsidR="00847721" w14:paraId="7CC35904" w14:textId="77777777" w:rsidTr="00847721">
                <w:trPr>
                  <w:trHeight w:val="20"/>
                </w:trPr>
                <w:tc>
                  <w:tcPr>
                    <w:tcW w:w="2450" w:type="dxa"/>
                  </w:tcPr>
                  <w:sdt>
                    <w:sdtPr>
                      <w:rPr>
                        <w:sz w:val="18"/>
                        <w:szCs w:val="18"/>
                      </w:rPr>
                      <w:tag w:val="_PLD_0a2eca501c544dfc9dfd8d666c32970b"/>
                      <w:id w:val="-340849245"/>
                      <w:lock w:val="sdtLocked"/>
                    </w:sdtPr>
                    <w:sdtEndPr/>
                    <w:sdtContent>
                      <w:p w14:paraId="4E867AD0" w14:textId="77777777" w:rsidR="00847721" w:rsidRDefault="00B66337">
                        <w:pPr>
                          <w:pStyle w:val="215"/>
                        </w:pPr>
                        <w:r>
                          <w:rPr>
                            <w:sz w:val="18"/>
                            <w:szCs w:val="18"/>
                          </w:rPr>
                          <w:t>4．设定受益计划变动额结转留存收益</w:t>
                        </w:r>
                      </w:p>
                    </w:sdtContent>
                  </w:sdt>
                </w:tc>
                <w:tc>
                  <w:tcPr>
                    <w:tcW w:w="1078" w:type="dxa"/>
                    <w:tcBorders>
                      <w:right w:val="single" w:sz="4" w:space="0" w:color="auto"/>
                    </w:tcBorders>
                    <w:vAlign w:val="center"/>
                  </w:tcPr>
                  <w:p w14:paraId="18225E4C" w14:textId="77777777" w:rsidR="00847721" w:rsidRPr="00BB1471" w:rsidRDefault="00847721" w:rsidP="00847721">
                    <w:pPr>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79885030"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7D7945AF"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30733B58"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4FB860AE" w14:textId="77777777" w:rsidR="00847721" w:rsidRPr="00BB1471" w:rsidRDefault="00847721" w:rsidP="00847721">
                    <w:pPr>
                      <w:jc w:val="right"/>
                      <w:rPr>
                        <w:rFonts w:ascii="Times New Roman" w:hAnsi="Times New Roman" w:cs="Times New Roman"/>
                        <w:sz w:val="15"/>
                        <w:szCs w:val="15"/>
                      </w:rPr>
                    </w:pPr>
                  </w:p>
                </w:tc>
                <w:tc>
                  <w:tcPr>
                    <w:tcW w:w="1064" w:type="dxa"/>
                    <w:vAlign w:val="center"/>
                  </w:tcPr>
                  <w:p w14:paraId="6F61D883"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17BC099C"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23C96E6E"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019E33C1" w14:textId="77777777" w:rsidR="00847721" w:rsidRPr="00BB1471" w:rsidRDefault="00847721" w:rsidP="00847721">
                    <w:pPr>
                      <w:jc w:val="right"/>
                      <w:rPr>
                        <w:rFonts w:ascii="Times New Roman" w:hAnsi="Times New Roman" w:cs="Times New Roman"/>
                        <w:sz w:val="15"/>
                        <w:szCs w:val="15"/>
                      </w:rPr>
                    </w:pPr>
                  </w:p>
                </w:tc>
                <w:tc>
                  <w:tcPr>
                    <w:tcW w:w="1008" w:type="dxa"/>
                    <w:vAlign w:val="center"/>
                  </w:tcPr>
                  <w:p w14:paraId="2D3412A9" w14:textId="77777777" w:rsidR="00847721" w:rsidRPr="00BB1471" w:rsidRDefault="00847721" w:rsidP="00847721">
                    <w:pPr>
                      <w:jc w:val="right"/>
                      <w:rPr>
                        <w:rFonts w:ascii="Times New Roman" w:hAnsi="Times New Roman" w:cs="Times New Roman"/>
                        <w:sz w:val="15"/>
                        <w:szCs w:val="15"/>
                      </w:rPr>
                    </w:pPr>
                  </w:p>
                </w:tc>
                <w:tc>
                  <w:tcPr>
                    <w:tcW w:w="1026" w:type="dxa"/>
                  </w:tcPr>
                  <w:p w14:paraId="41BCA2EE" w14:textId="77777777" w:rsidR="00847721" w:rsidRDefault="00847721">
                    <w:pPr>
                      <w:jc w:val="right"/>
                      <w:rPr>
                        <w:sz w:val="18"/>
                        <w:szCs w:val="18"/>
                      </w:rPr>
                    </w:pPr>
                  </w:p>
                </w:tc>
              </w:tr>
              <w:tr w:rsidR="00847721" w14:paraId="465DB067" w14:textId="77777777" w:rsidTr="00847721">
                <w:trPr>
                  <w:trHeight w:val="20"/>
                </w:trPr>
                <w:tc>
                  <w:tcPr>
                    <w:tcW w:w="2450" w:type="dxa"/>
                  </w:tcPr>
                  <w:sdt>
                    <w:sdtPr>
                      <w:rPr>
                        <w:sz w:val="18"/>
                        <w:szCs w:val="18"/>
                      </w:rPr>
                      <w:tag w:val="_PLD_e2c794a3876347288864cf2ea4ed53e5"/>
                      <w:id w:val="1737354650"/>
                      <w:lock w:val="sdtLocked"/>
                    </w:sdtPr>
                    <w:sdtEndPr/>
                    <w:sdtContent>
                      <w:p w14:paraId="6D3ADACC" w14:textId="77777777" w:rsidR="00847721" w:rsidRDefault="00B66337">
                        <w:pPr>
                          <w:rPr>
                            <w:sz w:val="18"/>
                            <w:szCs w:val="18"/>
                          </w:rPr>
                        </w:pPr>
                        <w:r>
                          <w:rPr>
                            <w:sz w:val="18"/>
                            <w:szCs w:val="18"/>
                          </w:rPr>
                          <w:t>5．其他综合收益结转留存收益</w:t>
                        </w:r>
                      </w:p>
                    </w:sdtContent>
                  </w:sdt>
                </w:tc>
                <w:tc>
                  <w:tcPr>
                    <w:tcW w:w="1078" w:type="dxa"/>
                    <w:tcBorders>
                      <w:right w:val="single" w:sz="4" w:space="0" w:color="auto"/>
                    </w:tcBorders>
                    <w:vAlign w:val="center"/>
                  </w:tcPr>
                  <w:p w14:paraId="05E8B721" w14:textId="77777777" w:rsidR="00847721" w:rsidRPr="00BB1471" w:rsidRDefault="00847721" w:rsidP="00847721">
                    <w:pPr>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4BC61992"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09CFD2CE"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04D6D75F"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41110345" w14:textId="77777777" w:rsidR="00847721" w:rsidRPr="00BB1471" w:rsidRDefault="00847721" w:rsidP="00847721">
                    <w:pPr>
                      <w:jc w:val="right"/>
                      <w:rPr>
                        <w:rFonts w:ascii="Times New Roman" w:hAnsi="Times New Roman" w:cs="Times New Roman"/>
                        <w:sz w:val="15"/>
                        <w:szCs w:val="15"/>
                      </w:rPr>
                    </w:pPr>
                  </w:p>
                </w:tc>
                <w:tc>
                  <w:tcPr>
                    <w:tcW w:w="1064" w:type="dxa"/>
                    <w:vAlign w:val="center"/>
                  </w:tcPr>
                  <w:p w14:paraId="44B74AE7"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46C15BC8"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02EAD5A9"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06136B3F" w14:textId="77777777" w:rsidR="00847721" w:rsidRPr="00BB1471" w:rsidRDefault="00847721" w:rsidP="00847721">
                    <w:pPr>
                      <w:jc w:val="right"/>
                      <w:rPr>
                        <w:rFonts w:ascii="Times New Roman" w:hAnsi="Times New Roman" w:cs="Times New Roman"/>
                        <w:sz w:val="15"/>
                        <w:szCs w:val="15"/>
                      </w:rPr>
                    </w:pPr>
                  </w:p>
                </w:tc>
                <w:tc>
                  <w:tcPr>
                    <w:tcW w:w="1008" w:type="dxa"/>
                    <w:vAlign w:val="center"/>
                  </w:tcPr>
                  <w:p w14:paraId="320601DE" w14:textId="77777777" w:rsidR="00847721" w:rsidRPr="00BB1471" w:rsidRDefault="00847721" w:rsidP="00847721">
                    <w:pPr>
                      <w:jc w:val="right"/>
                      <w:rPr>
                        <w:rFonts w:ascii="Times New Roman" w:hAnsi="Times New Roman" w:cs="Times New Roman"/>
                        <w:sz w:val="15"/>
                        <w:szCs w:val="15"/>
                      </w:rPr>
                    </w:pPr>
                  </w:p>
                </w:tc>
                <w:tc>
                  <w:tcPr>
                    <w:tcW w:w="1026" w:type="dxa"/>
                  </w:tcPr>
                  <w:p w14:paraId="2B82720A" w14:textId="77777777" w:rsidR="00847721" w:rsidRDefault="00847721">
                    <w:pPr>
                      <w:jc w:val="right"/>
                      <w:rPr>
                        <w:sz w:val="18"/>
                        <w:szCs w:val="18"/>
                      </w:rPr>
                    </w:pPr>
                  </w:p>
                </w:tc>
              </w:tr>
              <w:tr w:rsidR="00847721" w14:paraId="4A889D71" w14:textId="77777777" w:rsidTr="00847721">
                <w:trPr>
                  <w:trHeight w:val="20"/>
                </w:trPr>
                <w:tc>
                  <w:tcPr>
                    <w:tcW w:w="2450" w:type="dxa"/>
                  </w:tcPr>
                  <w:sdt>
                    <w:sdtPr>
                      <w:rPr>
                        <w:sz w:val="18"/>
                        <w:szCs w:val="18"/>
                      </w:rPr>
                      <w:tag w:val="_PLD_921b15a12ec54658b00654a6a398aa0c"/>
                      <w:id w:val="-1786268478"/>
                      <w:lock w:val="sdtLocked"/>
                    </w:sdtPr>
                    <w:sdtEndPr/>
                    <w:sdtContent>
                      <w:p w14:paraId="13453B8C" w14:textId="77777777" w:rsidR="00847721" w:rsidRDefault="00B66337">
                        <w:pPr>
                          <w:pStyle w:val="215"/>
                        </w:pPr>
                        <w:r>
                          <w:rPr>
                            <w:sz w:val="18"/>
                            <w:szCs w:val="18"/>
                          </w:rPr>
                          <w:t>6．其他</w:t>
                        </w:r>
                      </w:p>
                    </w:sdtContent>
                  </w:sdt>
                </w:tc>
                <w:tc>
                  <w:tcPr>
                    <w:tcW w:w="1078" w:type="dxa"/>
                    <w:tcBorders>
                      <w:right w:val="single" w:sz="4" w:space="0" w:color="auto"/>
                    </w:tcBorders>
                    <w:vAlign w:val="center"/>
                  </w:tcPr>
                  <w:p w14:paraId="620A16AA" w14:textId="77777777" w:rsidR="00847721" w:rsidRPr="00BB1471" w:rsidRDefault="00847721" w:rsidP="00847721">
                    <w:pPr>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3814696D"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021D4322"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37A51C3C"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5438FC12" w14:textId="77777777" w:rsidR="00847721" w:rsidRPr="00BB1471" w:rsidRDefault="00847721" w:rsidP="00847721">
                    <w:pPr>
                      <w:jc w:val="right"/>
                      <w:rPr>
                        <w:rFonts w:ascii="Times New Roman" w:hAnsi="Times New Roman" w:cs="Times New Roman"/>
                        <w:sz w:val="15"/>
                        <w:szCs w:val="15"/>
                      </w:rPr>
                    </w:pPr>
                  </w:p>
                </w:tc>
                <w:tc>
                  <w:tcPr>
                    <w:tcW w:w="1064" w:type="dxa"/>
                    <w:vAlign w:val="center"/>
                  </w:tcPr>
                  <w:p w14:paraId="292B19F4"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758F7031"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1ACFFDBE"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384611E7" w14:textId="77777777" w:rsidR="00847721" w:rsidRPr="00BB1471" w:rsidRDefault="00847721" w:rsidP="00847721">
                    <w:pPr>
                      <w:jc w:val="right"/>
                      <w:rPr>
                        <w:rFonts w:ascii="Times New Roman" w:hAnsi="Times New Roman" w:cs="Times New Roman"/>
                        <w:sz w:val="15"/>
                        <w:szCs w:val="15"/>
                      </w:rPr>
                    </w:pPr>
                  </w:p>
                </w:tc>
                <w:tc>
                  <w:tcPr>
                    <w:tcW w:w="1008" w:type="dxa"/>
                    <w:vAlign w:val="center"/>
                  </w:tcPr>
                  <w:p w14:paraId="7329A760" w14:textId="77777777" w:rsidR="00847721" w:rsidRPr="00BB1471" w:rsidRDefault="00847721" w:rsidP="00847721">
                    <w:pPr>
                      <w:jc w:val="right"/>
                      <w:rPr>
                        <w:rFonts w:ascii="Times New Roman" w:hAnsi="Times New Roman" w:cs="Times New Roman"/>
                        <w:sz w:val="15"/>
                        <w:szCs w:val="15"/>
                      </w:rPr>
                    </w:pPr>
                  </w:p>
                </w:tc>
                <w:tc>
                  <w:tcPr>
                    <w:tcW w:w="1026" w:type="dxa"/>
                  </w:tcPr>
                  <w:p w14:paraId="200713A0" w14:textId="77777777" w:rsidR="00847721" w:rsidRDefault="00847721">
                    <w:pPr>
                      <w:jc w:val="right"/>
                      <w:rPr>
                        <w:sz w:val="18"/>
                        <w:szCs w:val="18"/>
                      </w:rPr>
                    </w:pPr>
                  </w:p>
                </w:tc>
              </w:tr>
              <w:tr w:rsidR="00847721" w14:paraId="18FFF884" w14:textId="77777777" w:rsidTr="00847721">
                <w:trPr>
                  <w:trHeight w:val="20"/>
                </w:trPr>
                <w:sdt>
                  <w:sdtPr>
                    <w:tag w:val="_PLD_ea236cbce24c48eabfeb2f3f4a19c5a8"/>
                    <w:id w:val="-671479237"/>
                    <w:lock w:val="sdtLocked"/>
                  </w:sdtPr>
                  <w:sdtEndPr/>
                  <w:sdtContent>
                    <w:tc>
                      <w:tcPr>
                        <w:tcW w:w="2450" w:type="dxa"/>
                        <w:vAlign w:val="center"/>
                      </w:tcPr>
                      <w:p w14:paraId="760CDA5B" w14:textId="77777777" w:rsidR="00847721" w:rsidRDefault="00B66337">
                        <w:pPr>
                          <w:rPr>
                            <w:sz w:val="18"/>
                            <w:szCs w:val="18"/>
                          </w:rPr>
                        </w:pPr>
                        <w:r>
                          <w:rPr>
                            <w:rFonts w:hint="eastAsia"/>
                            <w:sz w:val="18"/>
                            <w:szCs w:val="18"/>
                          </w:rPr>
                          <w:t>（五）专项储备</w:t>
                        </w:r>
                      </w:p>
                    </w:tc>
                  </w:sdtContent>
                </w:sdt>
                <w:tc>
                  <w:tcPr>
                    <w:tcW w:w="1078" w:type="dxa"/>
                    <w:tcBorders>
                      <w:right w:val="single" w:sz="4" w:space="0" w:color="auto"/>
                    </w:tcBorders>
                    <w:vAlign w:val="center"/>
                  </w:tcPr>
                  <w:p w14:paraId="6621BAE2" w14:textId="77777777" w:rsidR="00847721" w:rsidRPr="00BB1471" w:rsidRDefault="00847721" w:rsidP="00847721">
                    <w:pPr>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370B6A9C"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4C05BBD6"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1303E06E"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16C58DB7" w14:textId="77777777" w:rsidR="00847721" w:rsidRPr="00BB1471" w:rsidRDefault="00847721" w:rsidP="00847721">
                    <w:pPr>
                      <w:jc w:val="right"/>
                      <w:rPr>
                        <w:rFonts w:ascii="Times New Roman" w:hAnsi="Times New Roman" w:cs="Times New Roman"/>
                        <w:sz w:val="15"/>
                        <w:szCs w:val="15"/>
                      </w:rPr>
                    </w:pPr>
                  </w:p>
                </w:tc>
                <w:tc>
                  <w:tcPr>
                    <w:tcW w:w="1064" w:type="dxa"/>
                    <w:vAlign w:val="center"/>
                  </w:tcPr>
                  <w:p w14:paraId="33DA7056"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5E145853"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4D8D5420"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41E11FA6" w14:textId="77777777" w:rsidR="00847721" w:rsidRPr="00BB1471" w:rsidRDefault="00847721" w:rsidP="00847721">
                    <w:pPr>
                      <w:jc w:val="right"/>
                      <w:rPr>
                        <w:rFonts w:ascii="Times New Roman" w:hAnsi="Times New Roman" w:cs="Times New Roman"/>
                        <w:sz w:val="15"/>
                        <w:szCs w:val="15"/>
                      </w:rPr>
                    </w:pPr>
                  </w:p>
                </w:tc>
                <w:tc>
                  <w:tcPr>
                    <w:tcW w:w="1008" w:type="dxa"/>
                    <w:vAlign w:val="center"/>
                  </w:tcPr>
                  <w:p w14:paraId="7487FCD7" w14:textId="77777777" w:rsidR="00847721" w:rsidRPr="00BB1471" w:rsidRDefault="00847721" w:rsidP="00847721">
                    <w:pPr>
                      <w:jc w:val="right"/>
                      <w:rPr>
                        <w:rFonts w:ascii="Times New Roman" w:hAnsi="Times New Roman" w:cs="Times New Roman"/>
                        <w:sz w:val="15"/>
                        <w:szCs w:val="15"/>
                      </w:rPr>
                    </w:pPr>
                  </w:p>
                </w:tc>
                <w:tc>
                  <w:tcPr>
                    <w:tcW w:w="1026" w:type="dxa"/>
                  </w:tcPr>
                  <w:p w14:paraId="1FFBC6A2" w14:textId="77777777" w:rsidR="00847721" w:rsidRDefault="00847721">
                    <w:pPr>
                      <w:jc w:val="right"/>
                      <w:rPr>
                        <w:sz w:val="18"/>
                        <w:szCs w:val="18"/>
                      </w:rPr>
                    </w:pPr>
                  </w:p>
                </w:tc>
              </w:tr>
              <w:tr w:rsidR="00847721" w14:paraId="1BDBDC04" w14:textId="77777777" w:rsidTr="00847721">
                <w:trPr>
                  <w:trHeight w:val="20"/>
                </w:trPr>
                <w:sdt>
                  <w:sdtPr>
                    <w:tag w:val="_PLD_f798cf6aa8f24816a06eab77e71e6a42"/>
                    <w:id w:val="-1231232921"/>
                    <w:lock w:val="sdtLocked"/>
                  </w:sdtPr>
                  <w:sdtEndPr/>
                  <w:sdtContent>
                    <w:tc>
                      <w:tcPr>
                        <w:tcW w:w="2450" w:type="dxa"/>
                        <w:vAlign w:val="center"/>
                      </w:tcPr>
                      <w:p w14:paraId="2EED9441" w14:textId="77777777" w:rsidR="00847721" w:rsidRDefault="00B66337">
                        <w:pPr>
                          <w:rPr>
                            <w:sz w:val="18"/>
                            <w:szCs w:val="18"/>
                          </w:rPr>
                        </w:pPr>
                        <w:r>
                          <w:rPr>
                            <w:rFonts w:hint="eastAsia"/>
                            <w:sz w:val="18"/>
                            <w:szCs w:val="18"/>
                          </w:rPr>
                          <w:t>1．本期提取</w:t>
                        </w:r>
                      </w:p>
                    </w:tc>
                  </w:sdtContent>
                </w:sdt>
                <w:tc>
                  <w:tcPr>
                    <w:tcW w:w="1078" w:type="dxa"/>
                    <w:tcBorders>
                      <w:right w:val="single" w:sz="4" w:space="0" w:color="auto"/>
                    </w:tcBorders>
                    <w:vAlign w:val="center"/>
                  </w:tcPr>
                  <w:p w14:paraId="6B5D5335" w14:textId="77777777" w:rsidR="00847721" w:rsidRPr="00BB1471" w:rsidRDefault="00847721" w:rsidP="00847721">
                    <w:pPr>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764E1109"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2BF07EFB"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44442EA3"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06BDF9B0" w14:textId="77777777" w:rsidR="00847721" w:rsidRPr="00BB1471" w:rsidRDefault="00847721" w:rsidP="00847721">
                    <w:pPr>
                      <w:jc w:val="right"/>
                      <w:rPr>
                        <w:rFonts w:ascii="Times New Roman" w:hAnsi="Times New Roman" w:cs="Times New Roman"/>
                        <w:sz w:val="15"/>
                        <w:szCs w:val="15"/>
                      </w:rPr>
                    </w:pPr>
                  </w:p>
                </w:tc>
                <w:tc>
                  <w:tcPr>
                    <w:tcW w:w="1064" w:type="dxa"/>
                    <w:vAlign w:val="center"/>
                  </w:tcPr>
                  <w:p w14:paraId="41207994"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15E4F5CA"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0BB603C1"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60BAAD85" w14:textId="77777777" w:rsidR="00847721" w:rsidRPr="00BB1471" w:rsidRDefault="00847721" w:rsidP="00847721">
                    <w:pPr>
                      <w:jc w:val="right"/>
                      <w:rPr>
                        <w:rFonts w:ascii="Times New Roman" w:hAnsi="Times New Roman" w:cs="Times New Roman"/>
                        <w:sz w:val="15"/>
                        <w:szCs w:val="15"/>
                      </w:rPr>
                    </w:pPr>
                  </w:p>
                </w:tc>
                <w:tc>
                  <w:tcPr>
                    <w:tcW w:w="1008" w:type="dxa"/>
                    <w:vAlign w:val="center"/>
                  </w:tcPr>
                  <w:p w14:paraId="749FC02C" w14:textId="77777777" w:rsidR="00847721" w:rsidRPr="00BB1471" w:rsidRDefault="00847721" w:rsidP="00847721">
                    <w:pPr>
                      <w:jc w:val="right"/>
                      <w:rPr>
                        <w:rFonts w:ascii="Times New Roman" w:hAnsi="Times New Roman" w:cs="Times New Roman"/>
                        <w:sz w:val="15"/>
                        <w:szCs w:val="15"/>
                      </w:rPr>
                    </w:pPr>
                  </w:p>
                </w:tc>
                <w:tc>
                  <w:tcPr>
                    <w:tcW w:w="1026" w:type="dxa"/>
                  </w:tcPr>
                  <w:p w14:paraId="2F9C57AA" w14:textId="77777777" w:rsidR="00847721" w:rsidRDefault="00847721">
                    <w:pPr>
                      <w:jc w:val="right"/>
                      <w:rPr>
                        <w:sz w:val="18"/>
                        <w:szCs w:val="18"/>
                      </w:rPr>
                    </w:pPr>
                  </w:p>
                </w:tc>
              </w:tr>
              <w:tr w:rsidR="00847721" w14:paraId="3090CC4C" w14:textId="77777777" w:rsidTr="00847721">
                <w:trPr>
                  <w:trHeight w:val="20"/>
                </w:trPr>
                <w:sdt>
                  <w:sdtPr>
                    <w:tag w:val="_PLD_294f6f5256724757ad52c27b29a0bb7d"/>
                    <w:id w:val="1048488002"/>
                    <w:lock w:val="sdtLocked"/>
                  </w:sdtPr>
                  <w:sdtEndPr/>
                  <w:sdtContent>
                    <w:tc>
                      <w:tcPr>
                        <w:tcW w:w="2450" w:type="dxa"/>
                        <w:vAlign w:val="center"/>
                      </w:tcPr>
                      <w:p w14:paraId="5C945553" w14:textId="77777777" w:rsidR="00847721" w:rsidRDefault="00B66337">
                        <w:pPr>
                          <w:rPr>
                            <w:sz w:val="18"/>
                            <w:szCs w:val="18"/>
                          </w:rPr>
                        </w:pPr>
                        <w:r>
                          <w:rPr>
                            <w:rFonts w:hint="eastAsia"/>
                            <w:sz w:val="18"/>
                            <w:szCs w:val="18"/>
                          </w:rPr>
                          <w:t>2．本期使用</w:t>
                        </w:r>
                      </w:p>
                    </w:tc>
                  </w:sdtContent>
                </w:sdt>
                <w:tc>
                  <w:tcPr>
                    <w:tcW w:w="1078" w:type="dxa"/>
                    <w:tcBorders>
                      <w:right w:val="single" w:sz="4" w:space="0" w:color="auto"/>
                    </w:tcBorders>
                    <w:vAlign w:val="center"/>
                  </w:tcPr>
                  <w:p w14:paraId="419A431E" w14:textId="77777777" w:rsidR="00847721" w:rsidRPr="00BB1471" w:rsidRDefault="00847721" w:rsidP="00847721">
                    <w:pPr>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560DBA4D"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67B10518"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0D1D63DB"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3B8C7EE2" w14:textId="77777777" w:rsidR="00847721" w:rsidRPr="00BB1471" w:rsidRDefault="00847721" w:rsidP="00847721">
                    <w:pPr>
                      <w:jc w:val="right"/>
                      <w:rPr>
                        <w:rFonts w:ascii="Times New Roman" w:hAnsi="Times New Roman" w:cs="Times New Roman"/>
                        <w:sz w:val="15"/>
                        <w:szCs w:val="15"/>
                      </w:rPr>
                    </w:pPr>
                  </w:p>
                </w:tc>
                <w:tc>
                  <w:tcPr>
                    <w:tcW w:w="1064" w:type="dxa"/>
                    <w:vAlign w:val="center"/>
                  </w:tcPr>
                  <w:p w14:paraId="17EC7208"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64DF4CC9"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6591977B"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1D6D2912" w14:textId="77777777" w:rsidR="00847721" w:rsidRPr="00BB1471" w:rsidRDefault="00847721" w:rsidP="00847721">
                    <w:pPr>
                      <w:jc w:val="right"/>
                      <w:rPr>
                        <w:rFonts w:ascii="Times New Roman" w:hAnsi="Times New Roman" w:cs="Times New Roman"/>
                        <w:sz w:val="15"/>
                        <w:szCs w:val="15"/>
                      </w:rPr>
                    </w:pPr>
                  </w:p>
                </w:tc>
                <w:tc>
                  <w:tcPr>
                    <w:tcW w:w="1008" w:type="dxa"/>
                    <w:vAlign w:val="center"/>
                  </w:tcPr>
                  <w:p w14:paraId="7FCD53C7" w14:textId="77777777" w:rsidR="00847721" w:rsidRPr="00BB1471" w:rsidRDefault="00847721" w:rsidP="00847721">
                    <w:pPr>
                      <w:jc w:val="right"/>
                      <w:rPr>
                        <w:rFonts w:ascii="Times New Roman" w:hAnsi="Times New Roman" w:cs="Times New Roman"/>
                        <w:sz w:val="15"/>
                        <w:szCs w:val="15"/>
                      </w:rPr>
                    </w:pPr>
                  </w:p>
                </w:tc>
                <w:tc>
                  <w:tcPr>
                    <w:tcW w:w="1026" w:type="dxa"/>
                  </w:tcPr>
                  <w:p w14:paraId="0313FAFF" w14:textId="77777777" w:rsidR="00847721" w:rsidRDefault="00847721">
                    <w:pPr>
                      <w:jc w:val="right"/>
                      <w:rPr>
                        <w:sz w:val="18"/>
                        <w:szCs w:val="18"/>
                      </w:rPr>
                    </w:pPr>
                  </w:p>
                </w:tc>
              </w:tr>
              <w:tr w:rsidR="00847721" w14:paraId="0ED0CCFA" w14:textId="77777777" w:rsidTr="00847721">
                <w:trPr>
                  <w:trHeight w:val="20"/>
                </w:trPr>
                <w:sdt>
                  <w:sdtPr>
                    <w:tag w:val="_PLD_6633049a29464fd58ed8f9bdc82f6c7b"/>
                    <w:id w:val="1612629125"/>
                    <w:lock w:val="sdtLocked"/>
                  </w:sdtPr>
                  <w:sdtEndPr/>
                  <w:sdtContent>
                    <w:tc>
                      <w:tcPr>
                        <w:tcW w:w="2450" w:type="dxa"/>
                      </w:tcPr>
                      <w:p w14:paraId="3DFA5A47" w14:textId="77777777" w:rsidR="00847721" w:rsidRDefault="00B66337">
                        <w:pPr>
                          <w:rPr>
                            <w:sz w:val="18"/>
                            <w:szCs w:val="18"/>
                          </w:rPr>
                        </w:pPr>
                        <w:r>
                          <w:rPr>
                            <w:rFonts w:hint="eastAsia"/>
                            <w:sz w:val="18"/>
                            <w:szCs w:val="18"/>
                          </w:rPr>
                          <w:t>（六）其他</w:t>
                        </w:r>
                      </w:p>
                    </w:tc>
                  </w:sdtContent>
                </w:sdt>
                <w:tc>
                  <w:tcPr>
                    <w:tcW w:w="1078" w:type="dxa"/>
                    <w:tcBorders>
                      <w:right w:val="single" w:sz="4" w:space="0" w:color="auto"/>
                    </w:tcBorders>
                    <w:vAlign w:val="center"/>
                  </w:tcPr>
                  <w:p w14:paraId="48661808" w14:textId="77777777" w:rsidR="00847721" w:rsidRPr="00BB1471" w:rsidRDefault="00847721" w:rsidP="00847721">
                    <w:pPr>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0FB4B444"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22744183"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610209E4"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26425EB9" w14:textId="77777777" w:rsidR="00847721" w:rsidRPr="00BB1471" w:rsidRDefault="00847721" w:rsidP="00847721">
                    <w:pPr>
                      <w:jc w:val="right"/>
                      <w:rPr>
                        <w:rFonts w:ascii="Times New Roman" w:hAnsi="Times New Roman" w:cs="Times New Roman"/>
                        <w:sz w:val="15"/>
                        <w:szCs w:val="15"/>
                      </w:rPr>
                    </w:pPr>
                  </w:p>
                </w:tc>
                <w:tc>
                  <w:tcPr>
                    <w:tcW w:w="1064" w:type="dxa"/>
                    <w:vAlign w:val="center"/>
                  </w:tcPr>
                  <w:p w14:paraId="5B38B273"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2922DE6A"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39BB4CEB"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6182A6FD" w14:textId="77777777" w:rsidR="00847721" w:rsidRPr="00BB1471" w:rsidRDefault="00847721" w:rsidP="00847721">
                    <w:pPr>
                      <w:jc w:val="right"/>
                      <w:rPr>
                        <w:rFonts w:ascii="Times New Roman" w:hAnsi="Times New Roman" w:cs="Times New Roman"/>
                        <w:sz w:val="15"/>
                        <w:szCs w:val="15"/>
                      </w:rPr>
                    </w:pPr>
                  </w:p>
                </w:tc>
                <w:tc>
                  <w:tcPr>
                    <w:tcW w:w="1008" w:type="dxa"/>
                    <w:vAlign w:val="center"/>
                  </w:tcPr>
                  <w:p w14:paraId="6C4D2D05" w14:textId="77777777" w:rsidR="00847721" w:rsidRPr="00BB1471" w:rsidRDefault="00847721" w:rsidP="00847721">
                    <w:pPr>
                      <w:jc w:val="right"/>
                      <w:rPr>
                        <w:rFonts w:ascii="Times New Roman" w:hAnsi="Times New Roman" w:cs="Times New Roman"/>
                        <w:sz w:val="15"/>
                        <w:szCs w:val="15"/>
                      </w:rPr>
                    </w:pPr>
                  </w:p>
                </w:tc>
                <w:tc>
                  <w:tcPr>
                    <w:tcW w:w="1026" w:type="dxa"/>
                  </w:tcPr>
                  <w:p w14:paraId="67C51558" w14:textId="77777777" w:rsidR="00847721" w:rsidRDefault="00847721">
                    <w:pPr>
                      <w:jc w:val="right"/>
                      <w:rPr>
                        <w:sz w:val="18"/>
                        <w:szCs w:val="18"/>
                      </w:rPr>
                    </w:pPr>
                  </w:p>
                </w:tc>
              </w:tr>
              <w:tr w:rsidR="00847721" w14:paraId="63BD2E2F" w14:textId="77777777" w:rsidTr="00847721">
                <w:trPr>
                  <w:trHeight w:val="20"/>
                </w:trPr>
                <w:sdt>
                  <w:sdtPr>
                    <w:tag w:val="_PLD_0d209cea233c428da026233fffdd75cf"/>
                    <w:id w:val="-1794670331"/>
                    <w:lock w:val="sdtLocked"/>
                  </w:sdtPr>
                  <w:sdtEndPr/>
                  <w:sdtContent>
                    <w:tc>
                      <w:tcPr>
                        <w:tcW w:w="2450" w:type="dxa"/>
                      </w:tcPr>
                      <w:p w14:paraId="7B545DE5" w14:textId="77777777" w:rsidR="00847721" w:rsidRDefault="00B66337">
                        <w:pPr>
                          <w:rPr>
                            <w:sz w:val="18"/>
                            <w:szCs w:val="18"/>
                          </w:rPr>
                        </w:pPr>
                        <w:r>
                          <w:rPr>
                            <w:sz w:val="18"/>
                            <w:szCs w:val="18"/>
                          </w:rPr>
                          <w:t>四、本期期末余额</w:t>
                        </w:r>
                      </w:p>
                    </w:tc>
                  </w:sdtContent>
                </w:sdt>
                <w:tc>
                  <w:tcPr>
                    <w:tcW w:w="1078" w:type="dxa"/>
                    <w:tcBorders>
                      <w:right w:val="single" w:sz="4" w:space="0" w:color="auto"/>
                    </w:tcBorders>
                    <w:vAlign w:val="center"/>
                  </w:tcPr>
                  <w:p w14:paraId="6EA31A8B" w14:textId="77777777" w:rsidR="00847721" w:rsidRPr="00BB1471" w:rsidRDefault="00B66337" w:rsidP="00847721">
                    <w:pPr>
                      <w:jc w:val="right"/>
                      <w:rPr>
                        <w:rFonts w:ascii="Times New Roman" w:hAnsi="Times New Roman" w:cs="Times New Roman"/>
                        <w:sz w:val="15"/>
                        <w:szCs w:val="15"/>
                      </w:rPr>
                    </w:pPr>
                    <w:r w:rsidRPr="00BB1471">
                      <w:rPr>
                        <w:rFonts w:ascii="Times New Roman" w:hAnsi="Times New Roman" w:cs="Times New Roman"/>
                        <w:sz w:val="15"/>
                        <w:szCs w:val="15"/>
                      </w:rPr>
                      <w:t>424,861,597.00</w:t>
                    </w:r>
                  </w:p>
                </w:tc>
                <w:tc>
                  <w:tcPr>
                    <w:tcW w:w="1050" w:type="dxa"/>
                    <w:tcBorders>
                      <w:left w:val="single" w:sz="4" w:space="0" w:color="auto"/>
                      <w:right w:val="single" w:sz="4" w:space="0" w:color="auto"/>
                    </w:tcBorders>
                    <w:vAlign w:val="center"/>
                  </w:tcPr>
                  <w:p w14:paraId="023E262F" w14:textId="77777777" w:rsidR="00847721" w:rsidRPr="00BB1471" w:rsidRDefault="00847721" w:rsidP="00847721">
                    <w:pPr>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254B8AE7" w14:textId="77777777" w:rsidR="00847721" w:rsidRPr="00BB1471" w:rsidRDefault="00847721" w:rsidP="00847721">
                    <w:pPr>
                      <w:jc w:val="right"/>
                      <w:rPr>
                        <w:rFonts w:ascii="Times New Roman" w:hAnsi="Times New Roman" w:cs="Times New Roman"/>
                        <w:sz w:val="15"/>
                        <w:szCs w:val="15"/>
                      </w:rPr>
                    </w:pPr>
                  </w:p>
                </w:tc>
                <w:tc>
                  <w:tcPr>
                    <w:tcW w:w="1091" w:type="dxa"/>
                    <w:tcBorders>
                      <w:left w:val="single" w:sz="4" w:space="0" w:color="auto"/>
                    </w:tcBorders>
                    <w:vAlign w:val="center"/>
                  </w:tcPr>
                  <w:p w14:paraId="5E1C91BE"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090FFDFE" w14:textId="77777777" w:rsidR="00847721" w:rsidRPr="00BB1471" w:rsidRDefault="00B66337" w:rsidP="00847721">
                    <w:pPr>
                      <w:jc w:val="right"/>
                      <w:rPr>
                        <w:rFonts w:ascii="Times New Roman" w:hAnsi="Times New Roman" w:cs="Times New Roman"/>
                        <w:sz w:val="15"/>
                        <w:szCs w:val="15"/>
                      </w:rPr>
                    </w:pPr>
                    <w:r w:rsidRPr="00BB1471">
                      <w:rPr>
                        <w:rFonts w:ascii="Times New Roman" w:hAnsi="Times New Roman" w:cs="Times New Roman"/>
                        <w:sz w:val="15"/>
                        <w:szCs w:val="15"/>
                      </w:rPr>
                      <w:t>926,450,464.44</w:t>
                    </w:r>
                  </w:p>
                </w:tc>
                <w:tc>
                  <w:tcPr>
                    <w:tcW w:w="1064" w:type="dxa"/>
                    <w:vAlign w:val="center"/>
                  </w:tcPr>
                  <w:p w14:paraId="458FB631" w14:textId="77777777" w:rsidR="00847721" w:rsidRPr="00BB1471" w:rsidRDefault="00847721" w:rsidP="00847721">
                    <w:pPr>
                      <w:jc w:val="right"/>
                      <w:rPr>
                        <w:rFonts w:ascii="Times New Roman" w:hAnsi="Times New Roman" w:cs="Times New Roman"/>
                        <w:sz w:val="15"/>
                        <w:szCs w:val="15"/>
                      </w:rPr>
                    </w:pPr>
                  </w:p>
                </w:tc>
                <w:tc>
                  <w:tcPr>
                    <w:tcW w:w="1022" w:type="dxa"/>
                    <w:vAlign w:val="center"/>
                  </w:tcPr>
                  <w:p w14:paraId="354D4321" w14:textId="77777777" w:rsidR="00847721" w:rsidRPr="00BB1471" w:rsidRDefault="00847721" w:rsidP="00847721">
                    <w:pPr>
                      <w:jc w:val="right"/>
                      <w:rPr>
                        <w:rFonts w:ascii="Times New Roman" w:hAnsi="Times New Roman" w:cs="Times New Roman"/>
                        <w:sz w:val="15"/>
                        <w:szCs w:val="15"/>
                      </w:rPr>
                    </w:pPr>
                  </w:p>
                </w:tc>
                <w:tc>
                  <w:tcPr>
                    <w:tcW w:w="1036" w:type="dxa"/>
                    <w:vAlign w:val="center"/>
                  </w:tcPr>
                  <w:p w14:paraId="70150DD8" w14:textId="77777777" w:rsidR="00847721" w:rsidRPr="00BB1471" w:rsidRDefault="00847721" w:rsidP="00847721">
                    <w:pPr>
                      <w:jc w:val="right"/>
                      <w:rPr>
                        <w:rFonts w:ascii="Times New Roman" w:hAnsi="Times New Roman" w:cs="Times New Roman"/>
                        <w:sz w:val="15"/>
                        <w:szCs w:val="15"/>
                      </w:rPr>
                    </w:pPr>
                  </w:p>
                </w:tc>
                <w:tc>
                  <w:tcPr>
                    <w:tcW w:w="1021" w:type="dxa"/>
                    <w:vAlign w:val="center"/>
                  </w:tcPr>
                  <w:p w14:paraId="72C114E5" w14:textId="77777777" w:rsidR="00847721" w:rsidRPr="00BB1471" w:rsidRDefault="00B66337" w:rsidP="00847721">
                    <w:pPr>
                      <w:jc w:val="right"/>
                      <w:rPr>
                        <w:rFonts w:ascii="Times New Roman" w:hAnsi="Times New Roman" w:cs="Times New Roman"/>
                        <w:sz w:val="15"/>
                        <w:szCs w:val="15"/>
                      </w:rPr>
                    </w:pPr>
                    <w:r w:rsidRPr="00BB1471">
                      <w:rPr>
                        <w:rFonts w:ascii="Times New Roman" w:hAnsi="Times New Roman" w:cs="Times New Roman"/>
                        <w:sz w:val="15"/>
                        <w:szCs w:val="15"/>
                      </w:rPr>
                      <w:t>24,423,776.05</w:t>
                    </w:r>
                  </w:p>
                </w:tc>
                <w:tc>
                  <w:tcPr>
                    <w:tcW w:w="1008" w:type="dxa"/>
                    <w:vAlign w:val="center"/>
                  </w:tcPr>
                  <w:p w14:paraId="744B9817" w14:textId="77777777" w:rsidR="00847721" w:rsidRPr="00BB1471" w:rsidRDefault="00B66337" w:rsidP="00847721">
                    <w:pPr>
                      <w:jc w:val="right"/>
                      <w:rPr>
                        <w:rFonts w:ascii="Times New Roman" w:hAnsi="Times New Roman" w:cs="Times New Roman"/>
                        <w:sz w:val="15"/>
                        <w:szCs w:val="15"/>
                      </w:rPr>
                    </w:pPr>
                    <w:r w:rsidRPr="00BB1471">
                      <w:rPr>
                        <w:rFonts w:ascii="Times New Roman" w:hAnsi="Times New Roman" w:cs="Times New Roman"/>
                        <w:sz w:val="15"/>
                        <w:szCs w:val="15"/>
                      </w:rPr>
                      <w:t>33,056,616.64</w:t>
                    </w:r>
                  </w:p>
                </w:tc>
                <w:tc>
                  <w:tcPr>
                    <w:tcW w:w="1026" w:type="dxa"/>
                  </w:tcPr>
                  <w:p w14:paraId="131690C9" w14:textId="77777777" w:rsidR="00847721" w:rsidRDefault="00B66337">
                    <w:pPr>
                      <w:jc w:val="right"/>
                      <w:rPr>
                        <w:sz w:val="18"/>
                        <w:szCs w:val="18"/>
                      </w:rPr>
                    </w:pPr>
                    <w:r w:rsidRPr="00BB1471">
                      <w:rPr>
                        <w:rFonts w:ascii="Times New Roman" w:hAnsi="Times New Roman" w:cs="Times New Roman"/>
                        <w:kern w:val="2"/>
                        <w:sz w:val="15"/>
                        <w:szCs w:val="15"/>
                      </w:rPr>
                      <w:t>1,408,792,454.13</w:t>
                    </w:r>
                  </w:p>
                </w:tc>
              </w:tr>
            </w:tbl>
            <w:p w14:paraId="6BA19FA2" w14:textId="77777777" w:rsidR="00847721" w:rsidRDefault="00847721">
              <w:pPr>
                <w:rPr>
                  <w:szCs w:val="21"/>
                </w:rPr>
              </w:pPr>
            </w:p>
            <w:p w14:paraId="3275EC89" w14:textId="77777777" w:rsidR="00847721" w:rsidRDefault="00847721">
              <w:pPr>
                <w:rPr>
                  <w:szCs w:val="21"/>
                </w:rPr>
              </w:pPr>
            </w:p>
            <w:tbl>
              <w:tblPr>
                <w:tblStyle w:val="207"/>
                <w:tblW w:w="1390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94"/>
                <w:gridCol w:w="1078"/>
                <w:gridCol w:w="1050"/>
                <w:gridCol w:w="1078"/>
                <w:gridCol w:w="1091"/>
                <w:gridCol w:w="1036"/>
                <w:gridCol w:w="1064"/>
                <w:gridCol w:w="1022"/>
                <w:gridCol w:w="1036"/>
                <w:gridCol w:w="1021"/>
                <w:gridCol w:w="1008"/>
                <w:gridCol w:w="1026"/>
              </w:tblGrid>
              <w:tr w:rsidR="00847721" w14:paraId="56B357E0" w14:textId="77777777" w:rsidTr="001578DC">
                <w:trPr>
                  <w:trHeight w:val="20"/>
                </w:trPr>
                <w:tc>
                  <w:tcPr>
                    <w:tcW w:w="2394" w:type="dxa"/>
                    <w:vMerge w:val="restart"/>
                    <w:vAlign w:val="center"/>
                  </w:tcPr>
                  <w:sdt>
                    <w:sdtPr>
                      <w:rPr>
                        <w:rFonts w:hint="eastAsia"/>
                        <w:sz w:val="18"/>
                        <w:szCs w:val="18"/>
                      </w:rPr>
                      <w:tag w:val="_PLD_64a794ab75214f6d9d66748804bee4e8"/>
                      <w:id w:val="-363293287"/>
                      <w:lock w:val="sdtLocked"/>
                    </w:sdtPr>
                    <w:sdtEndPr/>
                    <w:sdtContent>
                      <w:p w14:paraId="70FFFFC9" w14:textId="77777777" w:rsidR="00847721" w:rsidRDefault="00B66337">
                        <w:pPr>
                          <w:adjustRightInd w:val="0"/>
                          <w:snapToGrid w:val="0"/>
                          <w:jc w:val="center"/>
                          <w:rPr>
                            <w:sz w:val="18"/>
                            <w:szCs w:val="18"/>
                          </w:rPr>
                        </w:pPr>
                        <w:r>
                          <w:rPr>
                            <w:rFonts w:hint="eastAsia"/>
                            <w:sz w:val="18"/>
                            <w:szCs w:val="18"/>
                          </w:rPr>
                          <w:t>项目</w:t>
                        </w:r>
                      </w:p>
                    </w:sdtContent>
                  </w:sdt>
                </w:tc>
                <w:tc>
                  <w:tcPr>
                    <w:tcW w:w="11510" w:type="dxa"/>
                    <w:gridSpan w:val="11"/>
                  </w:tcPr>
                  <w:p w14:paraId="2804AED1" w14:textId="77777777" w:rsidR="00847721" w:rsidRDefault="00CF03E7">
                    <w:pPr>
                      <w:adjustRightInd w:val="0"/>
                      <w:snapToGrid w:val="0"/>
                      <w:jc w:val="center"/>
                      <w:rPr>
                        <w:sz w:val="18"/>
                      </w:rPr>
                    </w:pPr>
                    <w:sdt>
                      <w:sdtPr>
                        <w:rPr>
                          <w:rFonts w:hint="eastAsia"/>
                          <w:sz w:val="18"/>
                        </w:rPr>
                        <w:tag w:val="_PLD_6226137cffd442dfb505b8cfe7d1f423"/>
                        <w:id w:val="1881745788"/>
                        <w:lock w:val="sdtLocked"/>
                      </w:sdtPr>
                      <w:sdtEndPr/>
                      <w:sdtContent>
                        <w:r w:rsidR="00B66337">
                          <w:rPr>
                            <w:rFonts w:hint="eastAsia"/>
                            <w:sz w:val="18"/>
                          </w:rPr>
                          <w:t>2020年度</w:t>
                        </w:r>
                      </w:sdtContent>
                    </w:sdt>
                  </w:p>
                </w:tc>
              </w:tr>
              <w:tr w:rsidR="00847721" w14:paraId="519C128A" w14:textId="77777777" w:rsidTr="001578DC">
                <w:trPr>
                  <w:trHeight w:val="315"/>
                </w:trPr>
                <w:tc>
                  <w:tcPr>
                    <w:tcW w:w="2394" w:type="dxa"/>
                    <w:vMerge/>
                  </w:tcPr>
                  <w:p w14:paraId="393EFEF2" w14:textId="77777777" w:rsidR="00847721" w:rsidRDefault="00847721">
                    <w:pPr>
                      <w:adjustRightInd w:val="0"/>
                      <w:snapToGrid w:val="0"/>
                      <w:rPr>
                        <w:sz w:val="18"/>
                        <w:szCs w:val="18"/>
                      </w:rPr>
                    </w:pPr>
                  </w:p>
                </w:tc>
                <w:sdt>
                  <w:sdtPr>
                    <w:tag w:val="_PLD_e0e316f064db43a38ddec14c349b4dfa"/>
                    <w:id w:val="-1001116246"/>
                    <w:lock w:val="sdtLocked"/>
                  </w:sdtPr>
                  <w:sdtEndPr/>
                  <w:sdtContent>
                    <w:tc>
                      <w:tcPr>
                        <w:tcW w:w="1078" w:type="dxa"/>
                        <w:vMerge w:val="restart"/>
                        <w:tcBorders>
                          <w:right w:val="single" w:sz="4" w:space="0" w:color="auto"/>
                        </w:tcBorders>
                        <w:vAlign w:val="center"/>
                      </w:tcPr>
                      <w:p w14:paraId="40C76A32" w14:textId="77777777" w:rsidR="00847721" w:rsidRDefault="00B66337">
                        <w:pPr>
                          <w:adjustRightInd w:val="0"/>
                          <w:snapToGrid w:val="0"/>
                          <w:jc w:val="center"/>
                          <w:rPr>
                            <w:sz w:val="18"/>
                            <w:szCs w:val="18"/>
                          </w:rPr>
                        </w:pPr>
                        <w:r>
                          <w:rPr>
                            <w:sz w:val="18"/>
                            <w:szCs w:val="18"/>
                          </w:rPr>
                          <w:t>实收资本 (或股本)</w:t>
                        </w:r>
                      </w:p>
                    </w:tc>
                  </w:sdtContent>
                </w:sdt>
                <w:sdt>
                  <w:sdtPr>
                    <w:tag w:val="_PLD_2c82747108ee4c518651265b45dbebcd"/>
                    <w:id w:val="282008622"/>
                    <w:lock w:val="sdtLocked"/>
                  </w:sdtPr>
                  <w:sdtEndPr/>
                  <w:sdtContent>
                    <w:tc>
                      <w:tcPr>
                        <w:tcW w:w="3219" w:type="dxa"/>
                        <w:gridSpan w:val="3"/>
                        <w:tcBorders>
                          <w:left w:val="single" w:sz="4" w:space="0" w:color="auto"/>
                          <w:bottom w:val="single" w:sz="4" w:space="0" w:color="auto"/>
                        </w:tcBorders>
                        <w:vAlign w:val="center"/>
                      </w:tcPr>
                      <w:p w14:paraId="3D41E9AA" w14:textId="77777777" w:rsidR="00847721" w:rsidRDefault="00B66337">
                        <w:pPr>
                          <w:adjustRightInd w:val="0"/>
                          <w:snapToGrid w:val="0"/>
                          <w:jc w:val="center"/>
                          <w:rPr>
                            <w:sz w:val="18"/>
                            <w:szCs w:val="18"/>
                          </w:rPr>
                        </w:pPr>
                        <w:r>
                          <w:rPr>
                            <w:rFonts w:hint="eastAsia"/>
                            <w:sz w:val="18"/>
                            <w:szCs w:val="18"/>
                          </w:rPr>
                          <w:t>其他权益工具</w:t>
                        </w:r>
                      </w:p>
                    </w:tc>
                  </w:sdtContent>
                </w:sdt>
                <w:sdt>
                  <w:sdtPr>
                    <w:tag w:val="_PLD_c459549b516242be83fce2e92cc794e6"/>
                    <w:id w:val="1873956144"/>
                    <w:lock w:val="sdtLocked"/>
                  </w:sdtPr>
                  <w:sdtEndPr/>
                  <w:sdtContent>
                    <w:tc>
                      <w:tcPr>
                        <w:tcW w:w="1036" w:type="dxa"/>
                        <w:vMerge w:val="restart"/>
                        <w:vAlign w:val="center"/>
                      </w:tcPr>
                      <w:p w14:paraId="24ADEF02" w14:textId="77777777" w:rsidR="00847721" w:rsidRDefault="00B66337">
                        <w:pPr>
                          <w:adjustRightInd w:val="0"/>
                          <w:snapToGrid w:val="0"/>
                          <w:jc w:val="center"/>
                          <w:rPr>
                            <w:sz w:val="18"/>
                            <w:szCs w:val="18"/>
                          </w:rPr>
                        </w:pPr>
                        <w:r>
                          <w:rPr>
                            <w:sz w:val="18"/>
                            <w:szCs w:val="18"/>
                          </w:rPr>
                          <w:t>资本公积</w:t>
                        </w:r>
                      </w:p>
                    </w:tc>
                  </w:sdtContent>
                </w:sdt>
                <w:sdt>
                  <w:sdtPr>
                    <w:tag w:val="_PLD_9979085a666a4b7a9ee698268b0bb615"/>
                    <w:id w:val="1880278787"/>
                    <w:lock w:val="sdtLocked"/>
                  </w:sdtPr>
                  <w:sdtEndPr/>
                  <w:sdtContent>
                    <w:tc>
                      <w:tcPr>
                        <w:tcW w:w="1064" w:type="dxa"/>
                        <w:vMerge w:val="restart"/>
                        <w:vAlign w:val="center"/>
                      </w:tcPr>
                      <w:p w14:paraId="3FB6E7CF" w14:textId="77777777" w:rsidR="00847721" w:rsidRDefault="00B66337">
                        <w:pPr>
                          <w:adjustRightInd w:val="0"/>
                          <w:snapToGrid w:val="0"/>
                          <w:jc w:val="center"/>
                          <w:rPr>
                            <w:sz w:val="18"/>
                            <w:szCs w:val="18"/>
                          </w:rPr>
                        </w:pPr>
                        <w:r>
                          <w:rPr>
                            <w:sz w:val="18"/>
                            <w:szCs w:val="18"/>
                          </w:rPr>
                          <w:t>减：库存股</w:t>
                        </w:r>
                      </w:p>
                    </w:tc>
                  </w:sdtContent>
                </w:sdt>
                <w:sdt>
                  <w:sdtPr>
                    <w:tag w:val="_PLD_3b870c2efbdc421980e0e6ed21bc828a"/>
                    <w:id w:val="820005103"/>
                    <w:lock w:val="sdtLocked"/>
                  </w:sdtPr>
                  <w:sdtEndPr/>
                  <w:sdtContent>
                    <w:tc>
                      <w:tcPr>
                        <w:tcW w:w="1022" w:type="dxa"/>
                        <w:vMerge w:val="restart"/>
                        <w:vAlign w:val="center"/>
                      </w:tcPr>
                      <w:p w14:paraId="66E7BFFF" w14:textId="77777777" w:rsidR="00847721" w:rsidRDefault="00B66337">
                        <w:pPr>
                          <w:jc w:val="center"/>
                          <w:rPr>
                            <w:sz w:val="18"/>
                            <w:szCs w:val="18"/>
                          </w:rPr>
                        </w:pPr>
                        <w:r>
                          <w:rPr>
                            <w:rFonts w:hint="eastAsia"/>
                            <w:sz w:val="18"/>
                            <w:szCs w:val="18"/>
                          </w:rPr>
                          <w:t>其他综合收益</w:t>
                        </w:r>
                      </w:p>
                    </w:tc>
                  </w:sdtContent>
                </w:sdt>
                <w:sdt>
                  <w:sdtPr>
                    <w:tag w:val="_PLD_68a9918174cf4752ad67388e59bb3c51"/>
                    <w:id w:val="1175450948"/>
                    <w:lock w:val="sdtLocked"/>
                  </w:sdtPr>
                  <w:sdtEndPr/>
                  <w:sdtContent>
                    <w:tc>
                      <w:tcPr>
                        <w:tcW w:w="1036" w:type="dxa"/>
                        <w:vMerge w:val="restart"/>
                        <w:vAlign w:val="center"/>
                      </w:tcPr>
                      <w:p w14:paraId="63BD84A2" w14:textId="77777777" w:rsidR="00847721" w:rsidRDefault="00B66337">
                        <w:pPr>
                          <w:adjustRightInd w:val="0"/>
                          <w:snapToGrid w:val="0"/>
                          <w:jc w:val="center"/>
                          <w:rPr>
                            <w:sz w:val="18"/>
                            <w:szCs w:val="18"/>
                          </w:rPr>
                        </w:pPr>
                        <w:r>
                          <w:rPr>
                            <w:rFonts w:hint="eastAsia"/>
                            <w:sz w:val="18"/>
                            <w:szCs w:val="18"/>
                          </w:rPr>
                          <w:t>专项储备</w:t>
                        </w:r>
                      </w:p>
                    </w:tc>
                  </w:sdtContent>
                </w:sdt>
                <w:sdt>
                  <w:sdtPr>
                    <w:tag w:val="_PLD_eddda9b1710646a5811c9efb65bf8703"/>
                    <w:id w:val="-1855563064"/>
                    <w:lock w:val="sdtLocked"/>
                  </w:sdtPr>
                  <w:sdtEndPr/>
                  <w:sdtContent>
                    <w:tc>
                      <w:tcPr>
                        <w:tcW w:w="1021" w:type="dxa"/>
                        <w:vMerge w:val="restart"/>
                        <w:vAlign w:val="center"/>
                      </w:tcPr>
                      <w:p w14:paraId="78962360" w14:textId="77777777" w:rsidR="00847721" w:rsidRDefault="00B66337">
                        <w:pPr>
                          <w:adjustRightInd w:val="0"/>
                          <w:snapToGrid w:val="0"/>
                          <w:jc w:val="center"/>
                          <w:rPr>
                            <w:sz w:val="18"/>
                            <w:szCs w:val="18"/>
                          </w:rPr>
                        </w:pPr>
                        <w:r>
                          <w:rPr>
                            <w:sz w:val="18"/>
                            <w:szCs w:val="18"/>
                          </w:rPr>
                          <w:t>盈余公积</w:t>
                        </w:r>
                      </w:p>
                    </w:tc>
                  </w:sdtContent>
                </w:sdt>
                <w:sdt>
                  <w:sdtPr>
                    <w:tag w:val="_PLD_d210b1f3e63743b7b7ad078da7c00997"/>
                    <w:id w:val="267740362"/>
                    <w:lock w:val="sdtLocked"/>
                  </w:sdtPr>
                  <w:sdtEndPr/>
                  <w:sdtContent>
                    <w:tc>
                      <w:tcPr>
                        <w:tcW w:w="1008" w:type="dxa"/>
                        <w:vMerge w:val="restart"/>
                        <w:vAlign w:val="center"/>
                      </w:tcPr>
                      <w:p w14:paraId="32D802A0" w14:textId="77777777" w:rsidR="00847721" w:rsidRDefault="00B66337">
                        <w:pPr>
                          <w:adjustRightInd w:val="0"/>
                          <w:snapToGrid w:val="0"/>
                          <w:jc w:val="center"/>
                          <w:rPr>
                            <w:sz w:val="18"/>
                            <w:szCs w:val="18"/>
                          </w:rPr>
                        </w:pPr>
                        <w:r>
                          <w:rPr>
                            <w:sz w:val="18"/>
                            <w:szCs w:val="18"/>
                          </w:rPr>
                          <w:t>未分配利润</w:t>
                        </w:r>
                      </w:p>
                    </w:tc>
                  </w:sdtContent>
                </w:sdt>
                <w:sdt>
                  <w:sdtPr>
                    <w:tag w:val="_PLD_d0efa115b304401592a693cab0f3a46a"/>
                    <w:id w:val="-451319130"/>
                    <w:lock w:val="sdtLocked"/>
                  </w:sdtPr>
                  <w:sdtEndPr/>
                  <w:sdtContent>
                    <w:tc>
                      <w:tcPr>
                        <w:tcW w:w="1026" w:type="dxa"/>
                        <w:vMerge w:val="restart"/>
                        <w:vAlign w:val="center"/>
                      </w:tcPr>
                      <w:p w14:paraId="23E98B91" w14:textId="77777777" w:rsidR="00847721" w:rsidRDefault="00B66337">
                        <w:pPr>
                          <w:adjustRightInd w:val="0"/>
                          <w:snapToGrid w:val="0"/>
                          <w:jc w:val="center"/>
                          <w:rPr>
                            <w:sz w:val="18"/>
                            <w:szCs w:val="18"/>
                          </w:rPr>
                        </w:pPr>
                        <w:r>
                          <w:rPr>
                            <w:sz w:val="18"/>
                            <w:szCs w:val="18"/>
                          </w:rPr>
                          <w:t>所有者权益合计</w:t>
                        </w:r>
                      </w:p>
                    </w:tc>
                  </w:sdtContent>
                </w:sdt>
              </w:tr>
              <w:tr w:rsidR="00847721" w14:paraId="51525437" w14:textId="77777777" w:rsidTr="001578DC">
                <w:trPr>
                  <w:trHeight w:val="294"/>
                </w:trPr>
                <w:tc>
                  <w:tcPr>
                    <w:tcW w:w="2394" w:type="dxa"/>
                    <w:vMerge/>
                  </w:tcPr>
                  <w:p w14:paraId="6B80224E" w14:textId="77777777" w:rsidR="00847721" w:rsidRDefault="00847721">
                    <w:pPr>
                      <w:adjustRightInd w:val="0"/>
                      <w:snapToGrid w:val="0"/>
                      <w:rPr>
                        <w:sz w:val="18"/>
                        <w:szCs w:val="18"/>
                      </w:rPr>
                    </w:pPr>
                  </w:p>
                </w:tc>
                <w:tc>
                  <w:tcPr>
                    <w:tcW w:w="1078" w:type="dxa"/>
                    <w:vMerge/>
                    <w:tcBorders>
                      <w:right w:val="single" w:sz="4" w:space="0" w:color="auto"/>
                    </w:tcBorders>
                  </w:tcPr>
                  <w:p w14:paraId="2DB0F2F0" w14:textId="77777777" w:rsidR="00847721" w:rsidRDefault="00847721">
                    <w:pPr>
                      <w:adjustRightInd w:val="0"/>
                      <w:snapToGrid w:val="0"/>
                      <w:jc w:val="center"/>
                      <w:rPr>
                        <w:sz w:val="18"/>
                        <w:szCs w:val="18"/>
                      </w:rPr>
                    </w:pPr>
                  </w:p>
                </w:tc>
                <w:sdt>
                  <w:sdtPr>
                    <w:tag w:val="_PLD_f219b4732c3e4bd5a67b8c298432fd3d"/>
                    <w:id w:val="-1439830935"/>
                    <w:lock w:val="sdtLocked"/>
                  </w:sdtPr>
                  <w:sdtEndPr/>
                  <w:sdtContent>
                    <w:tc>
                      <w:tcPr>
                        <w:tcW w:w="1050" w:type="dxa"/>
                        <w:tcBorders>
                          <w:top w:val="single" w:sz="4" w:space="0" w:color="auto"/>
                          <w:left w:val="single" w:sz="4" w:space="0" w:color="auto"/>
                          <w:right w:val="single" w:sz="4" w:space="0" w:color="auto"/>
                        </w:tcBorders>
                        <w:vAlign w:val="center"/>
                      </w:tcPr>
                      <w:p w14:paraId="7864AA8A" w14:textId="77777777" w:rsidR="00847721" w:rsidRDefault="00B66337">
                        <w:pPr>
                          <w:adjustRightInd w:val="0"/>
                          <w:snapToGrid w:val="0"/>
                          <w:jc w:val="center"/>
                          <w:rPr>
                            <w:sz w:val="18"/>
                            <w:szCs w:val="18"/>
                          </w:rPr>
                        </w:pPr>
                        <w:r>
                          <w:rPr>
                            <w:rFonts w:hint="eastAsia"/>
                            <w:sz w:val="18"/>
                            <w:szCs w:val="18"/>
                          </w:rPr>
                          <w:t>优先股</w:t>
                        </w:r>
                      </w:p>
                    </w:tc>
                  </w:sdtContent>
                </w:sdt>
                <w:sdt>
                  <w:sdtPr>
                    <w:tag w:val="_PLD_9c8ca36c728447658d99fee93d742edf"/>
                    <w:id w:val="-248504992"/>
                    <w:lock w:val="sdtLocked"/>
                  </w:sdtPr>
                  <w:sdtEndPr/>
                  <w:sdtContent>
                    <w:tc>
                      <w:tcPr>
                        <w:tcW w:w="1078" w:type="dxa"/>
                        <w:tcBorders>
                          <w:top w:val="single" w:sz="4" w:space="0" w:color="auto"/>
                          <w:left w:val="single" w:sz="4" w:space="0" w:color="auto"/>
                          <w:right w:val="single" w:sz="4" w:space="0" w:color="auto"/>
                        </w:tcBorders>
                        <w:vAlign w:val="center"/>
                      </w:tcPr>
                      <w:p w14:paraId="48EF69AB" w14:textId="77777777" w:rsidR="00847721" w:rsidRDefault="00B66337">
                        <w:pPr>
                          <w:adjustRightInd w:val="0"/>
                          <w:snapToGrid w:val="0"/>
                          <w:jc w:val="center"/>
                          <w:rPr>
                            <w:sz w:val="18"/>
                            <w:szCs w:val="18"/>
                          </w:rPr>
                        </w:pPr>
                        <w:r>
                          <w:rPr>
                            <w:rFonts w:hint="eastAsia"/>
                            <w:sz w:val="18"/>
                            <w:szCs w:val="18"/>
                          </w:rPr>
                          <w:t>永续债</w:t>
                        </w:r>
                      </w:p>
                    </w:tc>
                  </w:sdtContent>
                </w:sdt>
                <w:sdt>
                  <w:sdtPr>
                    <w:tag w:val="_PLD_d053abd77b574111883b8fafe3a173d2"/>
                    <w:id w:val="1218250988"/>
                    <w:lock w:val="sdtLocked"/>
                  </w:sdtPr>
                  <w:sdtEndPr/>
                  <w:sdtContent>
                    <w:tc>
                      <w:tcPr>
                        <w:tcW w:w="1091" w:type="dxa"/>
                        <w:tcBorders>
                          <w:top w:val="single" w:sz="4" w:space="0" w:color="auto"/>
                          <w:left w:val="single" w:sz="4" w:space="0" w:color="auto"/>
                        </w:tcBorders>
                        <w:vAlign w:val="center"/>
                      </w:tcPr>
                      <w:p w14:paraId="23B59093" w14:textId="77777777" w:rsidR="00847721" w:rsidRDefault="00B66337">
                        <w:pPr>
                          <w:adjustRightInd w:val="0"/>
                          <w:snapToGrid w:val="0"/>
                          <w:jc w:val="center"/>
                          <w:rPr>
                            <w:sz w:val="18"/>
                            <w:szCs w:val="18"/>
                          </w:rPr>
                        </w:pPr>
                        <w:r>
                          <w:rPr>
                            <w:rFonts w:hint="eastAsia"/>
                            <w:sz w:val="18"/>
                            <w:szCs w:val="18"/>
                          </w:rPr>
                          <w:t>其他</w:t>
                        </w:r>
                      </w:p>
                    </w:tc>
                  </w:sdtContent>
                </w:sdt>
                <w:tc>
                  <w:tcPr>
                    <w:tcW w:w="1036" w:type="dxa"/>
                    <w:vMerge/>
                  </w:tcPr>
                  <w:p w14:paraId="07782DE0" w14:textId="77777777" w:rsidR="00847721" w:rsidRDefault="00847721">
                    <w:pPr>
                      <w:adjustRightInd w:val="0"/>
                      <w:snapToGrid w:val="0"/>
                      <w:jc w:val="center"/>
                      <w:rPr>
                        <w:sz w:val="18"/>
                        <w:szCs w:val="18"/>
                      </w:rPr>
                    </w:pPr>
                  </w:p>
                </w:tc>
                <w:tc>
                  <w:tcPr>
                    <w:tcW w:w="1064" w:type="dxa"/>
                    <w:vMerge/>
                  </w:tcPr>
                  <w:p w14:paraId="28848F04" w14:textId="77777777" w:rsidR="00847721" w:rsidRDefault="00847721">
                    <w:pPr>
                      <w:adjustRightInd w:val="0"/>
                      <w:snapToGrid w:val="0"/>
                      <w:jc w:val="center"/>
                      <w:rPr>
                        <w:sz w:val="18"/>
                        <w:szCs w:val="18"/>
                      </w:rPr>
                    </w:pPr>
                  </w:p>
                </w:tc>
                <w:tc>
                  <w:tcPr>
                    <w:tcW w:w="1022" w:type="dxa"/>
                    <w:vMerge/>
                  </w:tcPr>
                  <w:p w14:paraId="006F5F7A" w14:textId="77777777" w:rsidR="00847721" w:rsidRDefault="00847721">
                    <w:pPr>
                      <w:jc w:val="center"/>
                      <w:rPr>
                        <w:sz w:val="18"/>
                        <w:szCs w:val="18"/>
                      </w:rPr>
                    </w:pPr>
                  </w:p>
                </w:tc>
                <w:tc>
                  <w:tcPr>
                    <w:tcW w:w="1036" w:type="dxa"/>
                    <w:vMerge/>
                  </w:tcPr>
                  <w:p w14:paraId="4BAE88B0" w14:textId="77777777" w:rsidR="00847721" w:rsidRDefault="00847721">
                    <w:pPr>
                      <w:adjustRightInd w:val="0"/>
                      <w:snapToGrid w:val="0"/>
                      <w:jc w:val="center"/>
                      <w:rPr>
                        <w:sz w:val="18"/>
                        <w:szCs w:val="18"/>
                      </w:rPr>
                    </w:pPr>
                  </w:p>
                </w:tc>
                <w:tc>
                  <w:tcPr>
                    <w:tcW w:w="1021" w:type="dxa"/>
                    <w:vMerge/>
                  </w:tcPr>
                  <w:p w14:paraId="01BE98B7" w14:textId="77777777" w:rsidR="00847721" w:rsidRDefault="00847721">
                    <w:pPr>
                      <w:adjustRightInd w:val="0"/>
                      <w:snapToGrid w:val="0"/>
                      <w:jc w:val="center"/>
                      <w:rPr>
                        <w:sz w:val="18"/>
                        <w:szCs w:val="18"/>
                      </w:rPr>
                    </w:pPr>
                  </w:p>
                </w:tc>
                <w:tc>
                  <w:tcPr>
                    <w:tcW w:w="1008" w:type="dxa"/>
                    <w:vMerge/>
                  </w:tcPr>
                  <w:p w14:paraId="07F55C15" w14:textId="77777777" w:rsidR="00847721" w:rsidRDefault="00847721">
                    <w:pPr>
                      <w:adjustRightInd w:val="0"/>
                      <w:snapToGrid w:val="0"/>
                      <w:jc w:val="center"/>
                      <w:rPr>
                        <w:sz w:val="18"/>
                        <w:szCs w:val="18"/>
                      </w:rPr>
                    </w:pPr>
                  </w:p>
                </w:tc>
                <w:tc>
                  <w:tcPr>
                    <w:tcW w:w="1026" w:type="dxa"/>
                    <w:vMerge/>
                  </w:tcPr>
                  <w:p w14:paraId="6ADA3C90" w14:textId="77777777" w:rsidR="00847721" w:rsidRDefault="00847721">
                    <w:pPr>
                      <w:adjustRightInd w:val="0"/>
                      <w:snapToGrid w:val="0"/>
                      <w:jc w:val="center"/>
                      <w:rPr>
                        <w:sz w:val="18"/>
                        <w:szCs w:val="18"/>
                      </w:rPr>
                    </w:pPr>
                  </w:p>
                </w:tc>
              </w:tr>
              <w:tr w:rsidR="00847721" w14:paraId="4C116743" w14:textId="77777777" w:rsidTr="00847721">
                <w:trPr>
                  <w:trHeight w:val="20"/>
                </w:trPr>
                <w:sdt>
                  <w:sdtPr>
                    <w:tag w:val="_PLD_4b9f68f704bb4acfae62b3d3cbf0d790"/>
                    <w:id w:val="692193915"/>
                    <w:lock w:val="sdtLocked"/>
                  </w:sdtPr>
                  <w:sdtEndPr/>
                  <w:sdtContent>
                    <w:tc>
                      <w:tcPr>
                        <w:tcW w:w="2394" w:type="dxa"/>
                      </w:tcPr>
                      <w:p w14:paraId="5E75B2E5" w14:textId="77777777" w:rsidR="00847721" w:rsidRDefault="00B66337">
                        <w:pPr>
                          <w:rPr>
                            <w:sz w:val="18"/>
                            <w:szCs w:val="18"/>
                          </w:rPr>
                        </w:pPr>
                        <w:r>
                          <w:rPr>
                            <w:sz w:val="18"/>
                            <w:szCs w:val="18"/>
                          </w:rPr>
                          <w:t>一、上年</w:t>
                        </w:r>
                        <w:r>
                          <w:rPr>
                            <w:rFonts w:hint="eastAsia"/>
                            <w:sz w:val="18"/>
                            <w:szCs w:val="18"/>
                          </w:rPr>
                          <w:t>年</w:t>
                        </w:r>
                        <w:r>
                          <w:rPr>
                            <w:sz w:val="18"/>
                            <w:szCs w:val="18"/>
                          </w:rPr>
                          <w:t>末余额</w:t>
                        </w:r>
                      </w:p>
                    </w:tc>
                  </w:sdtContent>
                </w:sdt>
                <w:tc>
                  <w:tcPr>
                    <w:tcW w:w="1078" w:type="dxa"/>
                    <w:tcBorders>
                      <w:right w:val="single" w:sz="4" w:space="0" w:color="auto"/>
                    </w:tcBorders>
                    <w:vAlign w:val="center"/>
                  </w:tcPr>
                  <w:p w14:paraId="645CF120"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424,861,597.00</w:t>
                    </w:r>
                  </w:p>
                </w:tc>
                <w:tc>
                  <w:tcPr>
                    <w:tcW w:w="1050" w:type="dxa"/>
                    <w:tcBorders>
                      <w:left w:val="single" w:sz="4" w:space="0" w:color="auto"/>
                      <w:right w:val="single" w:sz="4" w:space="0" w:color="auto"/>
                    </w:tcBorders>
                    <w:vAlign w:val="center"/>
                  </w:tcPr>
                  <w:p w14:paraId="5C9B5514"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4E1BD527"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right w:val="single" w:sz="4" w:space="0" w:color="auto"/>
                    </w:tcBorders>
                    <w:vAlign w:val="center"/>
                  </w:tcPr>
                  <w:p w14:paraId="1CCD20CC"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tcBorders>
                      <w:left w:val="single" w:sz="4" w:space="0" w:color="auto"/>
                    </w:tcBorders>
                    <w:vAlign w:val="center"/>
                  </w:tcPr>
                  <w:p w14:paraId="046FED9B"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926,450,464.44</w:t>
                    </w:r>
                  </w:p>
                </w:tc>
                <w:tc>
                  <w:tcPr>
                    <w:tcW w:w="1064" w:type="dxa"/>
                    <w:vAlign w:val="center"/>
                  </w:tcPr>
                  <w:p w14:paraId="54FB0F53"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3E87CFF3"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7B416D39"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18081CA5"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20,750,818.64</w:t>
                    </w:r>
                  </w:p>
                </w:tc>
                <w:tc>
                  <w:tcPr>
                    <w:tcW w:w="1008" w:type="dxa"/>
                    <w:vAlign w:val="center"/>
                  </w:tcPr>
                  <w:p w14:paraId="0A3FA004"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-546,610.43</w:t>
                    </w:r>
                  </w:p>
                </w:tc>
                <w:tc>
                  <w:tcPr>
                    <w:tcW w:w="1026" w:type="dxa"/>
                    <w:vAlign w:val="center"/>
                  </w:tcPr>
                  <w:p w14:paraId="45EA642A"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1,371,516,269.65</w:t>
                    </w:r>
                  </w:p>
                </w:tc>
              </w:tr>
              <w:tr w:rsidR="00847721" w14:paraId="6D6D8AEA" w14:textId="77777777" w:rsidTr="00847721">
                <w:trPr>
                  <w:trHeight w:val="20"/>
                </w:trPr>
                <w:sdt>
                  <w:sdtPr>
                    <w:tag w:val="_PLD_f7c284bf05bc4bb48bad7c818c157aa9"/>
                    <w:id w:val="1763797470"/>
                    <w:lock w:val="sdtLocked"/>
                  </w:sdtPr>
                  <w:sdtEndPr/>
                  <w:sdtContent>
                    <w:tc>
                      <w:tcPr>
                        <w:tcW w:w="2394" w:type="dxa"/>
                      </w:tcPr>
                      <w:p w14:paraId="52B36488" w14:textId="77777777" w:rsidR="00847721" w:rsidRDefault="00B66337">
                        <w:pPr>
                          <w:rPr>
                            <w:sz w:val="18"/>
                            <w:szCs w:val="18"/>
                          </w:rPr>
                        </w:pPr>
                        <w:r>
                          <w:rPr>
                            <w:sz w:val="18"/>
                            <w:szCs w:val="18"/>
                          </w:rPr>
                          <w:t>加：会计政策变更</w:t>
                        </w:r>
                      </w:p>
                    </w:tc>
                  </w:sdtContent>
                </w:sdt>
                <w:tc>
                  <w:tcPr>
                    <w:tcW w:w="1078" w:type="dxa"/>
                    <w:tcBorders>
                      <w:right w:val="single" w:sz="4" w:space="0" w:color="auto"/>
                    </w:tcBorders>
                    <w:vAlign w:val="center"/>
                  </w:tcPr>
                  <w:p w14:paraId="4724A486"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63C890D4"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2069014A"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right w:val="single" w:sz="4" w:space="0" w:color="auto"/>
                    </w:tcBorders>
                    <w:vAlign w:val="center"/>
                  </w:tcPr>
                  <w:p w14:paraId="7763396A"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tcBorders>
                      <w:left w:val="single" w:sz="4" w:space="0" w:color="auto"/>
                    </w:tcBorders>
                    <w:vAlign w:val="center"/>
                  </w:tcPr>
                  <w:p w14:paraId="349E86ED"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40AB0FD5"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7D8B4122"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624E9EA0"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7D2841E7" w14:textId="77777777" w:rsidR="00847721" w:rsidRDefault="00847721" w:rsidP="00847721">
                    <w:pPr>
                      <w:snapToGrid w:val="0"/>
                      <w:spacing w:line="220" w:lineRule="atLeast"/>
                      <w:jc w:val="right"/>
                      <w:rPr>
                        <w:rFonts w:ascii="Times New Roman" w:hAnsi="Times New Roman" w:cs="Times New Roman"/>
                        <w:sz w:val="15"/>
                        <w:szCs w:val="15"/>
                      </w:rPr>
                    </w:pPr>
                  </w:p>
                </w:tc>
                <w:tc>
                  <w:tcPr>
                    <w:tcW w:w="1008" w:type="dxa"/>
                    <w:vAlign w:val="center"/>
                  </w:tcPr>
                  <w:p w14:paraId="0C753CB2"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6" w:type="dxa"/>
                    <w:vAlign w:val="center"/>
                  </w:tcPr>
                  <w:p w14:paraId="08A64339"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6B411C70" w14:textId="77777777" w:rsidTr="00847721">
                <w:trPr>
                  <w:trHeight w:val="20"/>
                </w:trPr>
                <w:sdt>
                  <w:sdtPr>
                    <w:tag w:val="_PLD_b84d86ae618141938210b68f81aeafe0"/>
                    <w:id w:val="-1305776617"/>
                    <w:lock w:val="sdtLocked"/>
                  </w:sdtPr>
                  <w:sdtEndPr/>
                  <w:sdtContent>
                    <w:tc>
                      <w:tcPr>
                        <w:tcW w:w="2394" w:type="dxa"/>
                      </w:tcPr>
                      <w:p w14:paraId="1E772F77" w14:textId="77777777" w:rsidR="00847721" w:rsidRDefault="00B66337">
                        <w:pPr>
                          <w:ind w:firstLineChars="200" w:firstLine="420"/>
                          <w:rPr>
                            <w:sz w:val="18"/>
                            <w:szCs w:val="18"/>
                          </w:rPr>
                        </w:pPr>
                        <w:r>
                          <w:rPr>
                            <w:sz w:val="18"/>
                            <w:szCs w:val="18"/>
                          </w:rPr>
                          <w:t>前期差错更正</w:t>
                        </w:r>
                      </w:p>
                    </w:tc>
                  </w:sdtContent>
                </w:sdt>
                <w:tc>
                  <w:tcPr>
                    <w:tcW w:w="1078" w:type="dxa"/>
                    <w:tcBorders>
                      <w:right w:val="single" w:sz="4" w:space="0" w:color="auto"/>
                    </w:tcBorders>
                    <w:vAlign w:val="center"/>
                  </w:tcPr>
                  <w:p w14:paraId="5D64B6D4"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7BC6D19B"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15642B69"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right w:val="single" w:sz="4" w:space="0" w:color="auto"/>
                    </w:tcBorders>
                    <w:vAlign w:val="center"/>
                  </w:tcPr>
                  <w:p w14:paraId="3EE2179D"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tcBorders>
                      <w:left w:val="single" w:sz="4" w:space="0" w:color="auto"/>
                    </w:tcBorders>
                    <w:vAlign w:val="center"/>
                  </w:tcPr>
                  <w:p w14:paraId="02B0ABEB"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4EC00D98"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38D6550A"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118942CB"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59D41746" w14:textId="77777777" w:rsidR="00847721" w:rsidRDefault="00847721" w:rsidP="00847721">
                    <w:pPr>
                      <w:snapToGrid w:val="0"/>
                      <w:spacing w:line="220" w:lineRule="atLeast"/>
                      <w:jc w:val="right"/>
                      <w:rPr>
                        <w:rFonts w:ascii="Times New Roman" w:hAnsi="Times New Roman" w:cs="Times New Roman"/>
                        <w:sz w:val="15"/>
                        <w:szCs w:val="15"/>
                      </w:rPr>
                    </w:pPr>
                  </w:p>
                </w:tc>
                <w:tc>
                  <w:tcPr>
                    <w:tcW w:w="1008" w:type="dxa"/>
                    <w:vAlign w:val="center"/>
                  </w:tcPr>
                  <w:p w14:paraId="388DB4BE"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6" w:type="dxa"/>
                    <w:vAlign w:val="center"/>
                  </w:tcPr>
                  <w:p w14:paraId="2F5BAE79"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3C5F5FCE" w14:textId="77777777" w:rsidTr="00847721">
                <w:trPr>
                  <w:trHeight w:val="20"/>
                </w:trPr>
                <w:sdt>
                  <w:sdtPr>
                    <w:tag w:val="_PLD_ae13695d51ae418dba0671a598b76ffb"/>
                    <w:id w:val="-1069192461"/>
                    <w:lock w:val="sdtLocked"/>
                  </w:sdtPr>
                  <w:sdtEndPr/>
                  <w:sdtContent>
                    <w:tc>
                      <w:tcPr>
                        <w:tcW w:w="2394" w:type="dxa"/>
                      </w:tcPr>
                      <w:p w14:paraId="3BECF5A4" w14:textId="77777777" w:rsidR="00847721" w:rsidRDefault="00B66337">
                        <w:pPr>
                          <w:ind w:firstLineChars="200" w:firstLine="420"/>
                          <w:rPr>
                            <w:sz w:val="18"/>
                            <w:szCs w:val="18"/>
                          </w:rPr>
                        </w:pPr>
                        <w:r>
                          <w:rPr>
                            <w:rFonts w:hint="eastAsia"/>
                            <w:sz w:val="18"/>
                            <w:szCs w:val="18"/>
                          </w:rPr>
                          <w:t>其他</w:t>
                        </w:r>
                      </w:p>
                    </w:tc>
                  </w:sdtContent>
                </w:sdt>
                <w:tc>
                  <w:tcPr>
                    <w:tcW w:w="1078" w:type="dxa"/>
                    <w:tcBorders>
                      <w:right w:val="single" w:sz="4" w:space="0" w:color="auto"/>
                    </w:tcBorders>
                    <w:vAlign w:val="center"/>
                  </w:tcPr>
                  <w:p w14:paraId="0C985F49"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4C8C2AAB"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384DAFF9"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right w:val="single" w:sz="4" w:space="0" w:color="auto"/>
                    </w:tcBorders>
                    <w:vAlign w:val="center"/>
                  </w:tcPr>
                  <w:p w14:paraId="1764B2BC"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tcBorders>
                      <w:left w:val="single" w:sz="4" w:space="0" w:color="auto"/>
                    </w:tcBorders>
                    <w:vAlign w:val="center"/>
                  </w:tcPr>
                  <w:p w14:paraId="0D299085"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0E99F6F7"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43A4217F"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0AA5CEB8"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15F82A8F" w14:textId="77777777" w:rsidR="00847721" w:rsidRDefault="00847721" w:rsidP="00847721">
                    <w:pPr>
                      <w:snapToGrid w:val="0"/>
                      <w:spacing w:line="220" w:lineRule="atLeast"/>
                      <w:jc w:val="right"/>
                      <w:rPr>
                        <w:rFonts w:ascii="Times New Roman" w:hAnsi="Times New Roman" w:cs="Times New Roman"/>
                        <w:sz w:val="15"/>
                        <w:szCs w:val="15"/>
                      </w:rPr>
                    </w:pPr>
                  </w:p>
                </w:tc>
                <w:tc>
                  <w:tcPr>
                    <w:tcW w:w="1008" w:type="dxa"/>
                    <w:vAlign w:val="center"/>
                  </w:tcPr>
                  <w:p w14:paraId="6C856EE3"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6" w:type="dxa"/>
                    <w:vAlign w:val="center"/>
                  </w:tcPr>
                  <w:p w14:paraId="55FBEA7B"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179DD9F5" w14:textId="77777777" w:rsidTr="00847721">
                <w:trPr>
                  <w:trHeight w:val="20"/>
                </w:trPr>
                <w:sdt>
                  <w:sdtPr>
                    <w:tag w:val="_PLD_4841ceb909a14a2abffb67eeb3435694"/>
                    <w:id w:val="1329947978"/>
                    <w:lock w:val="sdtLocked"/>
                  </w:sdtPr>
                  <w:sdtEndPr/>
                  <w:sdtContent>
                    <w:tc>
                      <w:tcPr>
                        <w:tcW w:w="2394" w:type="dxa"/>
                      </w:tcPr>
                      <w:p w14:paraId="31EB23A0" w14:textId="77777777" w:rsidR="00847721" w:rsidRDefault="00B66337">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vAlign w:val="center"/>
                  </w:tcPr>
                  <w:p w14:paraId="24C27709"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424,861,597.00</w:t>
                    </w:r>
                  </w:p>
                </w:tc>
                <w:tc>
                  <w:tcPr>
                    <w:tcW w:w="1050" w:type="dxa"/>
                    <w:tcBorders>
                      <w:left w:val="single" w:sz="4" w:space="0" w:color="auto"/>
                      <w:right w:val="single" w:sz="4" w:space="0" w:color="auto"/>
                    </w:tcBorders>
                    <w:vAlign w:val="center"/>
                  </w:tcPr>
                  <w:p w14:paraId="535D59CD"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3F4AFCE4"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right w:val="single" w:sz="4" w:space="0" w:color="auto"/>
                    </w:tcBorders>
                    <w:vAlign w:val="center"/>
                  </w:tcPr>
                  <w:p w14:paraId="3AD4947D"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tcBorders>
                      <w:left w:val="single" w:sz="4" w:space="0" w:color="auto"/>
                    </w:tcBorders>
                    <w:vAlign w:val="center"/>
                  </w:tcPr>
                  <w:p w14:paraId="08515B33"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926,450,464.44</w:t>
                    </w:r>
                  </w:p>
                </w:tc>
                <w:tc>
                  <w:tcPr>
                    <w:tcW w:w="1064" w:type="dxa"/>
                    <w:vAlign w:val="center"/>
                  </w:tcPr>
                  <w:p w14:paraId="34247A8F"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767EA147"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72FE1F1F"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19FCCBB2"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20,750,818.64</w:t>
                    </w:r>
                  </w:p>
                </w:tc>
                <w:tc>
                  <w:tcPr>
                    <w:tcW w:w="1008" w:type="dxa"/>
                    <w:vAlign w:val="center"/>
                  </w:tcPr>
                  <w:p w14:paraId="121F20A4"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-546,610.43</w:t>
                    </w:r>
                  </w:p>
                </w:tc>
                <w:tc>
                  <w:tcPr>
                    <w:tcW w:w="1026" w:type="dxa"/>
                    <w:vAlign w:val="center"/>
                  </w:tcPr>
                  <w:p w14:paraId="4F33F72A"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1,371,516,269.65</w:t>
                    </w:r>
                  </w:p>
                </w:tc>
              </w:tr>
              <w:tr w:rsidR="00847721" w14:paraId="572ECB93" w14:textId="77777777" w:rsidTr="00847721">
                <w:trPr>
                  <w:trHeight w:val="20"/>
                </w:trPr>
                <w:sdt>
                  <w:sdtPr>
                    <w:tag w:val="_PLD_302909e63784410386a25e7b0c2339c7"/>
                    <w:id w:val="234831255"/>
                    <w:lock w:val="sdtLocked"/>
                  </w:sdtPr>
                  <w:sdtEndPr/>
                  <w:sdtContent>
                    <w:tc>
                      <w:tcPr>
                        <w:tcW w:w="2394" w:type="dxa"/>
                      </w:tcPr>
                      <w:p w14:paraId="1DBF3B5C" w14:textId="77777777" w:rsidR="00847721" w:rsidRDefault="00B66337">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vAlign w:val="center"/>
                  </w:tcPr>
                  <w:p w14:paraId="4C550A78"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757F7375"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357D55DA"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245359E6"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2CAC8DE5"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72CC4CA6"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22A580EE"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424FF16B"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0FED703D"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2,021,460.30</w:t>
                    </w:r>
                  </w:p>
                </w:tc>
                <w:tc>
                  <w:tcPr>
                    <w:tcW w:w="1008" w:type="dxa"/>
                    <w:vAlign w:val="center"/>
                  </w:tcPr>
                  <w:p w14:paraId="22F789E3"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18,739,753.09</w:t>
                    </w:r>
                  </w:p>
                </w:tc>
                <w:tc>
                  <w:tcPr>
                    <w:tcW w:w="1026" w:type="dxa"/>
                    <w:vAlign w:val="center"/>
                  </w:tcPr>
                  <w:p w14:paraId="0D718603"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20,761,213.39</w:t>
                    </w:r>
                  </w:p>
                </w:tc>
              </w:tr>
              <w:tr w:rsidR="00847721" w14:paraId="62C90997" w14:textId="77777777" w:rsidTr="00847721">
                <w:trPr>
                  <w:trHeight w:val="20"/>
                </w:trPr>
                <w:sdt>
                  <w:sdtPr>
                    <w:tag w:val="_PLD_565b6c314fb34fb6b0c677b992754d48"/>
                    <w:id w:val="512730062"/>
                    <w:lock w:val="sdtLocked"/>
                  </w:sdtPr>
                  <w:sdtEndPr/>
                  <w:sdtContent>
                    <w:tc>
                      <w:tcPr>
                        <w:tcW w:w="2394" w:type="dxa"/>
                      </w:tcPr>
                      <w:p w14:paraId="39449FDE" w14:textId="77777777" w:rsidR="00847721" w:rsidRDefault="00B66337">
                        <w:pPr>
                          <w:rPr>
                            <w:sz w:val="18"/>
                            <w:szCs w:val="18"/>
                          </w:rPr>
                        </w:pPr>
                        <w:r>
                          <w:rPr>
                            <w:rFonts w:hint="eastAsia"/>
                            <w:sz w:val="18"/>
                            <w:szCs w:val="18"/>
                          </w:rPr>
                          <w:t>（一）综合收益总额</w:t>
                        </w:r>
                      </w:p>
                    </w:tc>
                  </w:sdtContent>
                </w:sdt>
                <w:tc>
                  <w:tcPr>
                    <w:tcW w:w="1078" w:type="dxa"/>
                    <w:tcBorders>
                      <w:right w:val="single" w:sz="4" w:space="0" w:color="auto"/>
                    </w:tcBorders>
                    <w:vAlign w:val="center"/>
                  </w:tcPr>
                  <w:p w14:paraId="18B5DCD8"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13E6121A"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7C513BCB"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536FDE78"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05B68806"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468D0D45"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2C42E7A9"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1DBDFED6"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1CE61350" w14:textId="77777777" w:rsidR="00847721" w:rsidRDefault="00847721" w:rsidP="00847721">
                    <w:pPr>
                      <w:snapToGrid w:val="0"/>
                      <w:spacing w:line="220" w:lineRule="atLeast"/>
                      <w:jc w:val="right"/>
                      <w:rPr>
                        <w:rFonts w:ascii="Times New Roman" w:hAnsi="Times New Roman" w:cs="Times New Roman"/>
                        <w:sz w:val="15"/>
                        <w:szCs w:val="15"/>
                      </w:rPr>
                    </w:pPr>
                  </w:p>
                </w:tc>
                <w:tc>
                  <w:tcPr>
                    <w:tcW w:w="1008" w:type="dxa"/>
                    <w:vAlign w:val="center"/>
                  </w:tcPr>
                  <w:p w14:paraId="417FA70C"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20,761,213.39</w:t>
                    </w:r>
                  </w:p>
                </w:tc>
                <w:tc>
                  <w:tcPr>
                    <w:tcW w:w="1026" w:type="dxa"/>
                    <w:vAlign w:val="center"/>
                  </w:tcPr>
                  <w:p w14:paraId="59386008"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20,761,213.39</w:t>
                    </w:r>
                  </w:p>
                </w:tc>
              </w:tr>
              <w:tr w:rsidR="00847721" w14:paraId="35E6CB65" w14:textId="77777777" w:rsidTr="00847721">
                <w:trPr>
                  <w:trHeight w:val="20"/>
                </w:trPr>
                <w:sdt>
                  <w:sdtPr>
                    <w:tag w:val="_PLD_4f759bcfeb8744e79a2c846685bf5bf7"/>
                    <w:id w:val="-1978602575"/>
                    <w:lock w:val="sdtLocked"/>
                  </w:sdtPr>
                  <w:sdtEndPr/>
                  <w:sdtContent>
                    <w:tc>
                      <w:tcPr>
                        <w:tcW w:w="2394" w:type="dxa"/>
                      </w:tcPr>
                      <w:p w14:paraId="5581DB44" w14:textId="77777777" w:rsidR="00847721" w:rsidRDefault="00B66337">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vAlign w:val="center"/>
                  </w:tcPr>
                  <w:p w14:paraId="71C5B1BE"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4840B165"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74E254C4"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29DAE4AE"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4D83BC41"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51D9E9AC"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2FE64014"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2F351BE1"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237B4DB3" w14:textId="77777777" w:rsidR="00847721" w:rsidRDefault="00847721" w:rsidP="00847721">
                    <w:pPr>
                      <w:snapToGrid w:val="0"/>
                      <w:spacing w:line="220" w:lineRule="atLeast"/>
                      <w:jc w:val="right"/>
                      <w:rPr>
                        <w:rFonts w:ascii="Times New Roman" w:hAnsi="Times New Roman" w:cs="Times New Roman"/>
                        <w:sz w:val="15"/>
                        <w:szCs w:val="15"/>
                      </w:rPr>
                    </w:pPr>
                  </w:p>
                </w:tc>
                <w:tc>
                  <w:tcPr>
                    <w:tcW w:w="1008" w:type="dxa"/>
                    <w:vAlign w:val="center"/>
                  </w:tcPr>
                  <w:p w14:paraId="4C608007"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6" w:type="dxa"/>
                    <w:vAlign w:val="center"/>
                  </w:tcPr>
                  <w:p w14:paraId="2D1C68A2"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14677FC4" w14:textId="77777777" w:rsidTr="00847721">
                <w:trPr>
                  <w:trHeight w:val="20"/>
                </w:trPr>
                <w:sdt>
                  <w:sdtPr>
                    <w:tag w:val="_PLD_2ca71442ff4441faa275f28e1236357f"/>
                    <w:id w:val="1384288437"/>
                    <w:lock w:val="sdtLocked"/>
                  </w:sdtPr>
                  <w:sdtEndPr/>
                  <w:sdtContent>
                    <w:tc>
                      <w:tcPr>
                        <w:tcW w:w="2394" w:type="dxa"/>
                      </w:tcPr>
                      <w:p w14:paraId="7215B289" w14:textId="77777777" w:rsidR="00847721" w:rsidRDefault="00B66337">
                        <w:pPr>
                          <w:rPr>
                            <w:sz w:val="18"/>
                            <w:szCs w:val="18"/>
                          </w:rPr>
                        </w:pPr>
                        <w:r>
                          <w:rPr>
                            <w:rFonts w:hint="eastAsia"/>
                            <w:sz w:val="18"/>
                            <w:szCs w:val="18"/>
                          </w:rPr>
                          <w:t>1．所有者投入的普通股</w:t>
                        </w:r>
                      </w:p>
                    </w:tc>
                  </w:sdtContent>
                </w:sdt>
                <w:tc>
                  <w:tcPr>
                    <w:tcW w:w="1078" w:type="dxa"/>
                    <w:tcBorders>
                      <w:right w:val="single" w:sz="4" w:space="0" w:color="auto"/>
                    </w:tcBorders>
                    <w:vAlign w:val="center"/>
                  </w:tcPr>
                  <w:p w14:paraId="456F3199"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55CE8FED"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70744CAA"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38AE003B"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064BB59F"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2183549A"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4651687E"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3C228DBA"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14A3FE40" w14:textId="77777777" w:rsidR="00847721" w:rsidRDefault="00847721" w:rsidP="00847721">
                    <w:pPr>
                      <w:snapToGrid w:val="0"/>
                      <w:spacing w:line="220" w:lineRule="atLeast"/>
                      <w:jc w:val="right"/>
                      <w:rPr>
                        <w:rFonts w:ascii="Times New Roman" w:hAnsi="Times New Roman" w:cs="Times New Roman"/>
                        <w:sz w:val="15"/>
                        <w:szCs w:val="15"/>
                      </w:rPr>
                    </w:pPr>
                  </w:p>
                </w:tc>
                <w:tc>
                  <w:tcPr>
                    <w:tcW w:w="1008" w:type="dxa"/>
                    <w:vAlign w:val="center"/>
                  </w:tcPr>
                  <w:p w14:paraId="725DA361"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6" w:type="dxa"/>
                    <w:vAlign w:val="center"/>
                  </w:tcPr>
                  <w:p w14:paraId="0D51C10B"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4511DCB1" w14:textId="77777777" w:rsidTr="00847721">
                <w:trPr>
                  <w:trHeight w:val="20"/>
                </w:trPr>
                <w:sdt>
                  <w:sdtPr>
                    <w:tag w:val="_PLD_c9217abeeb6e46ac8415ee33ff13a461"/>
                    <w:id w:val="-1095082446"/>
                    <w:lock w:val="sdtLocked"/>
                  </w:sdtPr>
                  <w:sdtEndPr/>
                  <w:sdtContent>
                    <w:tc>
                      <w:tcPr>
                        <w:tcW w:w="2394" w:type="dxa"/>
                      </w:tcPr>
                      <w:p w14:paraId="619D4197" w14:textId="77777777" w:rsidR="00847721" w:rsidRDefault="00B66337">
                        <w:pPr>
                          <w:rPr>
                            <w:sz w:val="18"/>
                            <w:szCs w:val="18"/>
                          </w:rPr>
                        </w:pPr>
                        <w:r>
                          <w:rPr>
                            <w:rFonts w:hint="eastAsia"/>
                            <w:sz w:val="18"/>
                            <w:szCs w:val="18"/>
                          </w:rPr>
                          <w:t>2．其他权益工具持有者投入资本</w:t>
                        </w:r>
                      </w:p>
                    </w:tc>
                  </w:sdtContent>
                </w:sdt>
                <w:tc>
                  <w:tcPr>
                    <w:tcW w:w="1078" w:type="dxa"/>
                    <w:tcBorders>
                      <w:right w:val="single" w:sz="4" w:space="0" w:color="auto"/>
                    </w:tcBorders>
                    <w:vAlign w:val="center"/>
                  </w:tcPr>
                  <w:p w14:paraId="68EA3151"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7B72ED1A"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02FF083E"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0CEBE780"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511CDD16"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5B5A7FAE"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39E119F1"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0BAD0354"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076559A7" w14:textId="77777777" w:rsidR="00847721" w:rsidRDefault="00847721" w:rsidP="00847721">
                    <w:pPr>
                      <w:snapToGrid w:val="0"/>
                      <w:spacing w:line="220" w:lineRule="atLeast"/>
                      <w:jc w:val="right"/>
                      <w:rPr>
                        <w:rFonts w:ascii="Times New Roman" w:hAnsi="Times New Roman" w:cs="Times New Roman"/>
                        <w:sz w:val="15"/>
                        <w:szCs w:val="15"/>
                      </w:rPr>
                    </w:pPr>
                  </w:p>
                </w:tc>
                <w:tc>
                  <w:tcPr>
                    <w:tcW w:w="1008" w:type="dxa"/>
                    <w:vAlign w:val="center"/>
                  </w:tcPr>
                  <w:p w14:paraId="562D0E9E"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6" w:type="dxa"/>
                    <w:vAlign w:val="center"/>
                  </w:tcPr>
                  <w:p w14:paraId="1996B105"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26A90A98" w14:textId="77777777" w:rsidTr="00847721">
                <w:trPr>
                  <w:trHeight w:val="20"/>
                </w:trPr>
                <w:sdt>
                  <w:sdtPr>
                    <w:tag w:val="_PLD_5b62e12f39a04fa3a5e1647793ab3e5e"/>
                    <w:id w:val="55906510"/>
                    <w:lock w:val="sdtLocked"/>
                  </w:sdtPr>
                  <w:sdtEndPr/>
                  <w:sdtContent>
                    <w:tc>
                      <w:tcPr>
                        <w:tcW w:w="2394" w:type="dxa"/>
                      </w:tcPr>
                      <w:p w14:paraId="594C3DE7" w14:textId="77777777" w:rsidR="00847721" w:rsidRDefault="00B66337">
                        <w:pPr>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vAlign w:val="center"/>
                  </w:tcPr>
                  <w:p w14:paraId="5CEFAB52"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718C51E9"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2F2F51C7"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45611C21"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3980F9DA"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23FDEE33"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5FA7D160"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44182837"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6DCBA5BD" w14:textId="77777777" w:rsidR="00847721" w:rsidRDefault="00847721" w:rsidP="00847721">
                    <w:pPr>
                      <w:snapToGrid w:val="0"/>
                      <w:spacing w:line="220" w:lineRule="atLeast"/>
                      <w:jc w:val="right"/>
                      <w:rPr>
                        <w:rFonts w:ascii="Times New Roman" w:hAnsi="Times New Roman" w:cs="Times New Roman"/>
                        <w:sz w:val="15"/>
                        <w:szCs w:val="15"/>
                      </w:rPr>
                    </w:pPr>
                  </w:p>
                </w:tc>
                <w:tc>
                  <w:tcPr>
                    <w:tcW w:w="1008" w:type="dxa"/>
                    <w:vAlign w:val="center"/>
                  </w:tcPr>
                  <w:p w14:paraId="38A222BF"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6" w:type="dxa"/>
                    <w:vAlign w:val="center"/>
                  </w:tcPr>
                  <w:p w14:paraId="3F1BC032"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0816E064" w14:textId="77777777" w:rsidTr="00847721">
                <w:trPr>
                  <w:trHeight w:val="20"/>
                </w:trPr>
                <w:sdt>
                  <w:sdtPr>
                    <w:tag w:val="_PLD_09a354c759244b168ea7e28904658be8"/>
                    <w:id w:val="-273938842"/>
                    <w:lock w:val="sdtLocked"/>
                  </w:sdtPr>
                  <w:sdtEndPr/>
                  <w:sdtContent>
                    <w:tc>
                      <w:tcPr>
                        <w:tcW w:w="2394" w:type="dxa"/>
                      </w:tcPr>
                      <w:p w14:paraId="3E08272F" w14:textId="77777777" w:rsidR="00847721" w:rsidRDefault="00B66337">
                        <w:pPr>
                          <w:rPr>
                            <w:sz w:val="18"/>
                            <w:szCs w:val="18"/>
                          </w:rPr>
                        </w:pPr>
                        <w:r>
                          <w:rPr>
                            <w:rFonts w:hint="eastAsia"/>
                            <w:sz w:val="18"/>
                            <w:szCs w:val="18"/>
                          </w:rPr>
                          <w:t>4</w:t>
                        </w:r>
                        <w:r>
                          <w:rPr>
                            <w:sz w:val="18"/>
                            <w:szCs w:val="18"/>
                          </w:rPr>
                          <w:t>．其他</w:t>
                        </w:r>
                      </w:p>
                    </w:tc>
                  </w:sdtContent>
                </w:sdt>
                <w:tc>
                  <w:tcPr>
                    <w:tcW w:w="1078" w:type="dxa"/>
                    <w:tcBorders>
                      <w:right w:val="single" w:sz="4" w:space="0" w:color="auto"/>
                    </w:tcBorders>
                    <w:vAlign w:val="center"/>
                  </w:tcPr>
                  <w:p w14:paraId="59D4183B"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38B26753"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2F32B777"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47B521AD"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0AD9D4B3"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61C18B40"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5908073E"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240AAC11"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4877DA26" w14:textId="77777777" w:rsidR="00847721" w:rsidRDefault="00847721" w:rsidP="00847721">
                    <w:pPr>
                      <w:snapToGrid w:val="0"/>
                      <w:spacing w:line="220" w:lineRule="atLeast"/>
                      <w:jc w:val="right"/>
                      <w:rPr>
                        <w:rFonts w:ascii="Times New Roman" w:hAnsi="Times New Roman" w:cs="Times New Roman"/>
                        <w:sz w:val="15"/>
                        <w:szCs w:val="15"/>
                      </w:rPr>
                    </w:pPr>
                  </w:p>
                </w:tc>
                <w:tc>
                  <w:tcPr>
                    <w:tcW w:w="1008" w:type="dxa"/>
                    <w:vAlign w:val="center"/>
                  </w:tcPr>
                  <w:p w14:paraId="38F8B2B4"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6" w:type="dxa"/>
                    <w:vAlign w:val="center"/>
                  </w:tcPr>
                  <w:p w14:paraId="37EC877F"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68933455" w14:textId="77777777" w:rsidTr="00847721">
                <w:trPr>
                  <w:trHeight w:val="20"/>
                </w:trPr>
                <w:sdt>
                  <w:sdtPr>
                    <w:tag w:val="_PLD_806901fee79c40f688fa2f02ab1d596d"/>
                    <w:id w:val="-1290662065"/>
                    <w:lock w:val="sdtLocked"/>
                  </w:sdtPr>
                  <w:sdtEndPr/>
                  <w:sdtContent>
                    <w:tc>
                      <w:tcPr>
                        <w:tcW w:w="2394" w:type="dxa"/>
                      </w:tcPr>
                      <w:p w14:paraId="70AB1A37" w14:textId="77777777" w:rsidR="00847721" w:rsidRDefault="00B66337">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vAlign w:val="center"/>
                  </w:tcPr>
                  <w:p w14:paraId="6F19B187"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47BC8A7E"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2719E6C1"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27B651EE"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1871ECCF"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65967067"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576309E4"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0D7F4DF1"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67DDCF6B"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2,021,460.30</w:t>
                    </w:r>
                  </w:p>
                </w:tc>
                <w:tc>
                  <w:tcPr>
                    <w:tcW w:w="1008" w:type="dxa"/>
                    <w:vAlign w:val="center"/>
                  </w:tcPr>
                  <w:p w14:paraId="436B36E7"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-2,021,460.30</w:t>
                    </w:r>
                  </w:p>
                </w:tc>
                <w:tc>
                  <w:tcPr>
                    <w:tcW w:w="1026" w:type="dxa"/>
                    <w:vAlign w:val="center"/>
                  </w:tcPr>
                  <w:p w14:paraId="03261F80"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36D0011A" w14:textId="77777777" w:rsidTr="00847721">
                <w:trPr>
                  <w:trHeight w:val="20"/>
                </w:trPr>
                <w:sdt>
                  <w:sdtPr>
                    <w:tag w:val="_PLD_5936c2d33e22476597644c98158847c6"/>
                    <w:id w:val="-2058147918"/>
                    <w:lock w:val="sdtLocked"/>
                  </w:sdtPr>
                  <w:sdtEndPr/>
                  <w:sdtContent>
                    <w:tc>
                      <w:tcPr>
                        <w:tcW w:w="2394" w:type="dxa"/>
                      </w:tcPr>
                      <w:p w14:paraId="724BA1FB" w14:textId="77777777" w:rsidR="00847721" w:rsidRDefault="00B66337">
                        <w:pPr>
                          <w:rPr>
                            <w:sz w:val="18"/>
                            <w:szCs w:val="18"/>
                          </w:rPr>
                        </w:pPr>
                        <w:r>
                          <w:rPr>
                            <w:sz w:val="18"/>
                            <w:szCs w:val="18"/>
                          </w:rPr>
                          <w:t>1．提取盈余公积</w:t>
                        </w:r>
                      </w:p>
                    </w:tc>
                  </w:sdtContent>
                </w:sdt>
                <w:tc>
                  <w:tcPr>
                    <w:tcW w:w="1078" w:type="dxa"/>
                    <w:tcBorders>
                      <w:right w:val="single" w:sz="4" w:space="0" w:color="auto"/>
                    </w:tcBorders>
                    <w:vAlign w:val="center"/>
                  </w:tcPr>
                  <w:p w14:paraId="5A9209C0"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2F8CF66C"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4DD667BF"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3556F469"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63EB3ACE"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523BE8CC"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5F5EAC87"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4E0DAFC0"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7E1C4A7D"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2,021,460.30</w:t>
                    </w:r>
                  </w:p>
                </w:tc>
                <w:tc>
                  <w:tcPr>
                    <w:tcW w:w="1008" w:type="dxa"/>
                    <w:vAlign w:val="center"/>
                  </w:tcPr>
                  <w:p w14:paraId="1E629346"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-2,021,460.30</w:t>
                    </w:r>
                  </w:p>
                </w:tc>
                <w:tc>
                  <w:tcPr>
                    <w:tcW w:w="1026" w:type="dxa"/>
                    <w:vAlign w:val="center"/>
                  </w:tcPr>
                  <w:p w14:paraId="46B8B3A1"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3E33B1C2" w14:textId="77777777" w:rsidTr="00847721">
                <w:trPr>
                  <w:trHeight w:val="20"/>
                </w:trPr>
                <w:sdt>
                  <w:sdtPr>
                    <w:tag w:val="_PLD_210044b047ac492dbe47ba7aedd16fad"/>
                    <w:id w:val="706525426"/>
                    <w:lock w:val="sdtLocked"/>
                  </w:sdtPr>
                  <w:sdtEndPr/>
                  <w:sdtContent>
                    <w:tc>
                      <w:tcPr>
                        <w:tcW w:w="2394" w:type="dxa"/>
                      </w:tcPr>
                      <w:p w14:paraId="64C72593" w14:textId="77777777" w:rsidR="00847721" w:rsidRDefault="00B66337">
                        <w:pPr>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vAlign w:val="center"/>
                  </w:tcPr>
                  <w:p w14:paraId="46F95E28"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679DF1A1"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314BAA2C"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3ECC170D"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369D28FC"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463A2E87"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4117C8DC"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48817544"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297C8746" w14:textId="77777777" w:rsidR="00847721" w:rsidRDefault="00847721" w:rsidP="00847721">
                    <w:pPr>
                      <w:snapToGrid w:val="0"/>
                      <w:spacing w:line="220" w:lineRule="atLeast"/>
                      <w:jc w:val="right"/>
                      <w:rPr>
                        <w:rFonts w:ascii="Times New Roman" w:hAnsi="Times New Roman" w:cs="Times New Roman"/>
                        <w:sz w:val="15"/>
                        <w:szCs w:val="15"/>
                      </w:rPr>
                    </w:pPr>
                  </w:p>
                </w:tc>
                <w:tc>
                  <w:tcPr>
                    <w:tcW w:w="1008" w:type="dxa"/>
                    <w:vAlign w:val="center"/>
                  </w:tcPr>
                  <w:p w14:paraId="295E4C8B"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6" w:type="dxa"/>
                    <w:vAlign w:val="center"/>
                  </w:tcPr>
                  <w:p w14:paraId="21AB283F"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767C994F" w14:textId="77777777" w:rsidTr="00847721">
                <w:trPr>
                  <w:trHeight w:val="20"/>
                </w:trPr>
                <w:sdt>
                  <w:sdtPr>
                    <w:tag w:val="_PLD_65affb7384874e8facf889d04ab4dd24"/>
                    <w:id w:val="-1957788544"/>
                    <w:lock w:val="sdtLocked"/>
                  </w:sdtPr>
                  <w:sdtEndPr/>
                  <w:sdtContent>
                    <w:tc>
                      <w:tcPr>
                        <w:tcW w:w="2394" w:type="dxa"/>
                      </w:tcPr>
                      <w:p w14:paraId="60373425" w14:textId="77777777" w:rsidR="00847721" w:rsidRDefault="00B66337">
                        <w:pPr>
                          <w:rPr>
                            <w:sz w:val="18"/>
                            <w:szCs w:val="18"/>
                          </w:rPr>
                        </w:pPr>
                        <w:r>
                          <w:rPr>
                            <w:rFonts w:hint="eastAsia"/>
                            <w:sz w:val="18"/>
                            <w:szCs w:val="18"/>
                          </w:rPr>
                          <w:t>3</w:t>
                        </w:r>
                        <w:r>
                          <w:rPr>
                            <w:sz w:val="18"/>
                            <w:szCs w:val="18"/>
                          </w:rPr>
                          <w:t>．其他</w:t>
                        </w:r>
                      </w:p>
                    </w:tc>
                  </w:sdtContent>
                </w:sdt>
                <w:tc>
                  <w:tcPr>
                    <w:tcW w:w="1078" w:type="dxa"/>
                    <w:tcBorders>
                      <w:right w:val="single" w:sz="4" w:space="0" w:color="auto"/>
                    </w:tcBorders>
                    <w:vAlign w:val="center"/>
                  </w:tcPr>
                  <w:p w14:paraId="40D85305"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45F5D004"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023A0432"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06BFA45F"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01117874"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1646BD7F"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32E060AC"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64E97301"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6AEDD0CA" w14:textId="77777777" w:rsidR="00847721" w:rsidRDefault="00847721" w:rsidP="00847721">
                    <w:pPr>
                      <w:snapToGrid w:val="0"/>
                      <w:spacing w:line="220" w:lineRule="atLeast"/>
                      <w:jc w:val="right"/>
                      <w:rPr>
                        <w:rFonts w:ascii="Times New Roman" w:hAnsi="Times New Roman" w:cs="Times New Roman"/>
                        <w:sz w:val="15"/>
                        <w:szCs w:val="15"/>
                      </w:rPr>
                    </w:pPr>
                  </w:p>
                </w:tc>
                <w:tc>
                  <w:tcPr>
                    <w:tcW w:w="1008" w:type="dxa"/>
                    <w:vAlign w:val="center"/>
                  </w:tcPr>
                  <w:p w14:paraId="406FD702"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6" w:type="dxa"/>
                    <w:vAlign w:val="center"/>
                  </w:tcPr>
                  <w:p w14:paraId="1D984ADC"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14C8B747" w14:textId="77777777" w:rsidTr="00847721">
                <w:trPr>
                  <w:trHeight w:val="20"/>
                </w:trPr>
                <w:sdt>
                  <w:sdtPr>
                    <w:tag w:val="_PLD_ed39015638e6485d9ecad98bd3aaac6b"/>
                    <w:id w:val="1892528794"/>
                    <w:lock w:val="sdtLocked"/>
                  </w:sdtPr>
                  <w:sdtEndPr/>
                  <w:sdtContent>
                    <w:tc>
                      <w:tcPr>
                        <w:tcW w:w="2394" w:type="dxa"/>
                      </w:tcPr>
                      <w:p w14:paraId="25125F2A" w14:textId="77777777" w:rsidR="00847721" w:rsidRDefault="00B66337">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vAlign w:val="center"/>
                  </w:tcPr>
                  <w:p w14:paraId="4CD9A4A6"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548E5EB4"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74D3F688"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02A5A2C4"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2761E749"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71F2AA32"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0578265F"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6D64B4B2"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4B74F49E" w14:textId="77777777" w:rsidR="00847721" w:rsidRDefault="00847721" w:rsidP="00847721">
                    <w:pPr>
                      <w:snapToGrid w:val="0"/>
                      <w:spacing w:line="220" w:lineRule="atLeast"/>
                      <w:jc w:val="right"/>
                      <w:rPr>
                        <w:rFonts w:ascii="Times New Roman" w:hAnsi="Times New Roman" w:cs="Times New Roman"/>
                        <w:sz w:val="15"/>
                        <w:szCs w:val="15"/>
                      </w:rPr>
                    </w:pPr>
                  </w:p>
                </w:tc>
                <w:tc>
                  <w:tcPr>
                    <w:tcW w:w="1008" w:type="dxa"/>
                    <w:vAlign w:val="center"/>
                  </w:tcPr>
                  <w:p w14:paraId="60D93739"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6" w:type="dxa"/>
                    <w:vAlign w:val="center"/>
                  </w:tcPr>
                  <w:p w14:paraId="08288025"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7EE74381" w14:textId="77777777" w:rsidTr="00847721">
                <w:trPr>
                  <w:trHeight w:val="20"/>
                </w:trPr>
                <w:sdt>
                  <w:sdtPr>
                    <w:tag w:val="_PLD_16ddc46b3a95453788bdcaaebfae99fa"/>
                    <w:id w:val="786468059"/>
                    <w:lock w:val="sdtLocked"/>
                  </w:sdtPr>
                  <w:sdtEndPr/>
                  <w:sdtContent>
                    <w:tc>
                      <w:tcPr>
                        <w:tcW w:w="2394" w:type="dxa"/>
                      </w:tcPr>
                      <w:p w14:paraId="732BDC3B" w14:textId="77777777" w:rsidR="00847721" w:rsidRDefault="00B66337">
                        <w:pPr>
                          <w:rPr>
                            <w:sz w:val="18"/>
                            <w:szCs w:val="18"/>
                          </w:rPr>
                        </w:pPr>
                        <w:r>
                          <w:rPr>
                            <w:sz w:val="18"/>
                            <w:szCs w:val="18"/>
                          </w:rPr>
                          <w:t>1．资本公积转增资本（或股本）</w:t>
                        </w:r>
                      </w:p>
                    </w:tc>
                  </w:sdtContent>
                </w:sdt>
                <w:tc>
                  <w:tcPr>
                    <w:tcW w:w="1078" w:type="dxa"/>
                    <w:tcBorders>
                      <w:right w:val="single" w:sz="4" w:space="0" w:color="auto"/>
                    </w:tcBorders>
                    <w:vAlign w:val="center"/>
                  </w:tcPr>
                  <w:p w14:paraId="74ACC189"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22899996"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13D5C9DD"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0BADE9DF"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29F1C789"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3B809D19"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5017A91D"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36BF9FFE"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7069A0AC" w14:textId="77777777" w:rsidR="00847721" w:rsidRDefault="00847721" w:rsidP="00847721">
                    <w:pPr>
                      <w:snapToGrid w:val="0"/>
                      <w:spacing w:line="220" w:lineRule="atLeast"/>
                      <w:jc w:val="right"/>
                      <w:rPr>
                        <w:rFonts w:ascii="Times New Roman" w:hAnsi="Times New Roman" w:cs="Times New Roman"/>
                        <w:sz w:val="15"/>
                        <w:szCs w:val="15"/>
                      </w:rPr>
                    </w:pPr>
                  </w:p>
                </w:tc>
                <w:tc>
                  <w:tcPr>
                    <w:tcW w:w="1008" w:type="dxa"/>
                    <w:vAlign w:val="center"/>
                  </w:tcPr>
                  <w:p w14:paraId="1F45D8AD"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6" w:type="dxa"/>
                    <w:vAlign w:val="center"/>
                  </w:tcPr>
                  <w:p w14:paraId="559637CB"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3D8850C0" w14:textId="77777777" w:rsidTr="00847721">
                <w:trPr>
                  <w:trHeight w:val="20"/>
                </w:trPr>
                <w:sdt>
                  <w:sdtPr>
                    <w:tag w:val="_PLD_5f2b4bbca85e4693b990e3e25811eeab"/>
                    <w:id w:val="357545812"/>
                    <w:lock w:val="sdtLocked"/>
                  </w:sdtPr>
                  <w:sdtEndPr/>
                  <w:sdtContent>
                    <w:tc>
                      <w:tcPr>
                        <w:tcW w:w="2394" w:type="dxa"/>
                      </w:tcPr>
                      <w:p w14:paraId="0915A720" w14:textId="77777777" w:rsidR="00847721" w:rsidRDefault="00B66337">
                        <w:pPr>
                          <w:rPr>
                            <w:sz w:val="18"/>
                            <w:szCs w:val="18"/>
                          </w:rPr>
                        </w:pPr>
                        <w:r>
                          <w:rPr>
                            <w:sz w:val="18"/>
                            <w:szCs w:val="18"/>
                          </w:rPr>
                          <w:t>2．盈余公积转增资本（或股本）</w:t>
                        </w:r>
                      </w:p>
                    </w:tc>
                  </w:sdtContent>
                </w:sdt>
                <w:tc>
                  <w:tcPr>
                    <w:tcW w:w="1078" w:type="dxa"/>
                    <w:tcBorders>
                      <w:right w:val="single" w:sz="4" w:space="0" w:color="auto"/>
                    </w:tcBorders>
                    <w:vAlign w:val="center"/>
                  </w:tcPr>
                  <w:p w14:paraId="1EB92276"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3F6BC64F"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24A39C71"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33B5696D"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519A5449"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28A05E9F"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2B5AB508"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51DFC162"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100A9F67" w14:textId="77777777" w:rsidR="00847721" w:rsidRDefault="00847721" w:rsidP="00847721">
                    <w:pPr>
                      <w:snapToGrid w:val="0"/>
                      <w:spacing w:line="220" w:lineRule="atLeast"/>
                      <w:jc w:val="right"/>
                      <w:rPr>
                        <w:rFonts w:ascii="Times New Roman" w:hAnsi="Times New Roman" w:cs="Times New Roman"/>
                        <w:sz w:val="15"/>
                        <w:szCs w:val="15"/>
                      </w:rPr>
                    </w:pPr>
                  </w:p>
                </w:tc>
                <w:tc>
                  <w:tcPr>
                    <w:tcW w:w="1008" w:type="dxa"/>
                    <w:vAlign w:val="center"/>
                  </w:tcPr>
                  <w:p w14:paraId="0291DAE2"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6" w:type="dxa"/>
                    <w:vAlign w:val="center"/>
                  </w:tcPr>
                  <w:p w14:paraId="3086C6E0"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2429C311" w14:textId="77777777" w:rsidTr="00847721">
                <w:trPr>
                  <w:trHeight w:val="20"/>
                </w:trPr>
                <w:sdt>
                  <w:sdtPr>
                    <w:tag w:val="_PLD_15d6c710562e41cc9b0f916bb42a3ecd"/>
                    <w:id w:val="1939472272"/>
                    <w:lock w:val="sdtLocked"/>
                  </w:sdtPr>
                  <w:sdtEndPr/>
                  <w:sdtContent>
                    <w:tc>
                      <w:tcPr>
                        <w:tcW w:w="2394" w:type="dxa"/>
                      </w:tcPr>
                      <w:p w14:paraId="318EAA45" w14:textId="77777777" w:rsidR="00847721" w:rsidRDefault="00B66337">
                        <w:pPr>
                          <w:rPr>
                            <w:sz w:val="18"/>
                            <w:szCs w:val="18"/>
                          </w:rPr>
                        </w:pPr>
                        <w:r>
                          <w:rPr>
                            <w:sz w:val="18"/>
                            <w:szCs w:val="18"/>
                          </w:rPr>
                          <w:t>3．盈余公积弥补亏损</w:t>
                        </w:r>
                      </w:p>
                    </w:tc>
                  </w:sdtContent>
                </w:sdt>
                <w:tc>
                  <w:tcPr>
                    <w:tcW w:w="1078" w:type="dxa"/>
                    <w:tcBorders>
                      <w:right w:val="single" w:sz="4" w:space="0" w:color="auto"/>
                    </w:tcBorders>
                    <w:vAlign w:val="center"/>
                  </w:tcPr>
                  <w:p w14:paraId="4926EEB6"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75A08731"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2A6F6328"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0E3BAEDB"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22AFB950"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4A64FCEA"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1F478875"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164AB61D"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4B39468F" w14:textId="77777777" w:rsidR="00847721" w:rsidRDefault="00847721" w:rsidP="00847721">
                    <w:pPr>
                      <w:snapToGrid w:val="0"/>
                      <w:spacing w:line="220" w:lineRule="atLeast"/>
                      <w:jc w:val="right"/>
                      <w:rPr>
                        <w:rFonts w:ascii="Times New Roman" w:hAnsi="Times New Roman" w:cs="Times New Roman"/>
                        <w:sz w:val="15"/>
                        <w:szCs w:val="15"/>
                      </w:rPr>
                    </w:pPr>
                  </w:p>
                </w:tc>
                <w:tc>
                  <w:tcPr>
                    <w:tcW w:w="1008" w:type="dxa"/>
                    <w:vAlign w:val="center"/>
                  </w:tcPr>
                  <w:p w14:paraId="6F54B57C"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6" w:type="dxa"/>
                    <w:vAlign w:val="center"/>
                  </w:tcPr>
                  <w:p w14:paraId="1FC35893"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2A574D62" w14:textId="77777777" w:rsidTr="00847721">
                <w:trPr>
                  <w:trHeight w:val="20"/>
                </w:trPr>
                <w:tc>
                  <w:tcPr>
                    <w:tcW w:w="2394" w:type="dxa"/>
                  </w:tcPr>
                  <w:sdt>
                    <w:sdtPr>
                      <w:rPr>
                        <w:sz w:val="18"/>
                        <w:szCs w:val="18"/>
                      </w:rPr>
                      <w:tag w:val="_PLD_f4cb17050ad540c1b6765bbc5ef1d185"/>
                      <w:id w:val="-1458628655"/>
                      <w:lock w:val="sdtLocked"/>
                    </w:sdtPr>
                    <w:sdtEndPr/>
                    <w:sdtContent>
                      <w:p w14:paraId="712D1779" w14:textId="77777777" w:rsidR="00847721" w:rsidRDefault="00B66337">
                        <w:pPr>
                          <w:pStyle w:val="215"/>
                        </w:pPr>
                        <w:r>
                          <w:rPr>
                            <w:sz w:val="18"/>
                            <w:szCs w:val="18"/>
                          </w:rPr>
                          <w:t>4．设定受益计划变动额结转留存收益</w:t>
                        </w:r>
                      </w:p>
                    </w:sdtContent>
                  </w:sdt>
                </w:tc>
                <w:tc>
                  <w:tcPr>
                    <w:tcW w:w="1078" w:type="dxa"/>
                    <w:tcBorders>
                      <w:right w:val="single" w:sz="4" w:space="0" w:color="auto"/>
                    </w:tcBorders>
                    <w:vAlign w:val="center"/>
                  </w:tcPr>
                  <w:p w14:paraId="69EA74EA"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62942DDE"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69B076F6"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31D0A8FD"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2CEFC1C9"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04EA07A0"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2133432B"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46A48B62"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3184025F" w14:textId="77777777" w:rsidR="00847721" w:rsidRDefault="00847721" w:rsidP="00847721">
                    <w:pPr>
                      <w:snapToGrid w:val="0"/>
                      <w:spacing w:line="220" w:lineRule="atLeast"/>
                      <w:jc w:val="right"/>
                      <w:rPr>
                        <w:rFonts w:ascii="Times New Roman" w:hAnsi="Times New Roman" w:cs="Times New Roman"/>
                        <w:sz w:val="15"/>
                        <w:szCs w:val="15"/>
                      </w:rPr>
                    </w:pPr>
                  </w:p>
                </w:tc>
                <w:tc>
                  <w:tcPr>
                    <w:tcW w:w="1008" w:type="dxa"/>
                    <w:vAlign w:val="center"/>
                  </w:tcPr>
                  <w:p w14:paraId="305BD333"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6" w:type="dxa"/>
                    <w:vAlign w:val="center"/>
                  </w:tcPr>
                  <w:p w14:paraId="4DC21974"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51BC5B2C" w14:textId="77777777" w:rsidTr="00847721">
                <w:trPr>
                  <w:trHeight w:val="20"/>
                </w:trPr>
                <w:tc>
                  <w:tcPr>
                    <w:tcW w:w="2394" w:type="dxa"/>
                  </w:tcPr>
                  <w:sdt>
                    <w:sdtPr>
                      <w:rPr>
                        <w:sz w:val="18"/>
                        <w:szCs w:val="18"/>
                      </w:rPr>
                      <w:tag w:val="_PLD_d570b02e3d674dc1a938a4710387119c"/>
                      <w:id w:val="155429787"/>
                      <w:lock w:val="sdtLocked"/>
                    </w:sdtPr>
                    <w:sdtEndPr/>
                    <w:sdtContent>
                      <w:p w14:paraId="7240850F" w14:textId="77777777" w:rsidR="00847721" w:rsidRDefault="00B66337">
                        <w:pPr>
                          <w:rPr>
                            <w:sz w:val="18"/>
                            <w:szCs w:val="18"/>
                          </w:rPr>
                        </w:pPr>
                        <w:r>
                          <w:rPr>
                            <w:sz w:val="18"/>
                            <w:szCs w:val="18"/>
                          </w:rPr>
                          <w:t>5．其他综合收益结转留存收益</w:t>
                        </w:r>
                      </w:p>
                    </w:sdtContent>
                  </w:sdt>
                </w:tc>
                <w:tc>
                  <w:tcPr>
                    <w:tcW w:w="1078" w:type="dxa"/>
                    <w:tcBorders>
                      <w:right w:val="single" w:sz="4" w:space="0" w:color="auto"/>
                    </w:tcBorders>
                    <w:vAlign w:val="center"/>
                  </w:tcPr>
                  <w:p w14:paraId="303D9633"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45B7DED8"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39ECE6C6"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505E1FC2"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45F5298C"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6947B20E"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7E86A6E3"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0EBD5093"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0FC8BF7E" w14:textId="77777777" w:rsidR="00847721" w:rsidRDefault="00847721" w:rsidP="00847721">
                    <w:pPr>
                      <w:snapToGrid w:val="0"/>
                      <w:spacing w:line="220" w:lineRule="atLeast"/>
                      <w:jc w:val="right"/>
                      <w:rPr>
                        <w:rFonts w:ascii="Times New Roman" w:hAnsi="Times New Roman" w:cs="Times New Roman"/>
                        <w:sz w:val="15"/>
                        <w:szCs w:val="15"/>
                      </w:rPr>
                    </w:pPr>
                  </w:p>
                </w:tc>
                <w:tc>
                  <w:tcPr>
                    <w:tcW w:w="1008" w:type="dxa"/>
                    <w:vAlign w:val="center"/>
                  </w:tcPr>
                  <w:p w14:paraId="2366FF12"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6" w:type="dxa"/>
                    <w:vAlign w:val="center"/>
                  </w:tcPr>
                  <w:p w14:paraId="41541527"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6A7C360E" w14:textId="77777777" w:rsidTr="00847721">
                <w:trPr>
                  <w:trHeight w:val="20"/>
                </w:trPr>
                <w:tc>
                  <w:tcPr>
                    <w:tcW w:w="2394" w:type="dxa"/>
                  </w:tcPr>
                  <w:sdt>
                    <w:sdtPr>
                      <w:rPr>
                        <w:sz w:val="18"/>
                        <w:szCs w:val="18"/>
                      </w:rPr>
                      <w:tag w:val="_PLD_a5cd874c23c44b928dffd9bc4a74c38d"/>
                      <w:id w:val="-1427874549"/>
                      <w:lock w:val="sdtLocked"/>
                    </w:sdtPr>
                    <w:sdtEndPr/>
                    <w:sdtContent>
                      <w:p w14:paraId="4202974D" w14:textId="77777777" w:rsidR="00847721" w:rsidRDefault="00B66337">
                        <w:pPr>
                          <w:pStyle w:val="215"/>
                        </w:pPr>
                        <w:r>
                          <w:rPr>
                            <w:sz w:val="18"/>
                            <w:szCs w:val="18"/>
                          </w:rPr>
                          <w:t>6．其他</w:t>
                        </w:r>
                      </w:p>
                    </w:sdtContent>
                  </w:sdt>
                </w:tc>
                <w:tc>
                  <w:tcPr>
                    <w:tcW w:w="1078" w:type="dxa"/>
                    <w:tcBorders>
                      <w:right w:val="single" w:sz="4" w:space="0" w:color="auto"/>
                    </w:tcBorders>
                    <w:vAlign w:val="center"/>
                  </w:tcPr>
                  <w:p w14:paraId="78734986"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79D890BD"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043594A1"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1693A29B"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38D1DE0A"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663FF548"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3EB1A838"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408F36BF"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51342563" w14:textId="77777777" w:rsidR="00847721" w:rsidRDefault="00847721" w:rsidP="00847721">
                    <w:pPr>
                      <w:snapToGrid w:val="0"/>
                      <w:spacing w:line="220" w:lineRule="atLeast"/>
                      <w:jc w:val="right"/>
                      <w:rPr>
                        <w:rFonts w:ascii="Times New Roman" w:hAnsi="Times New Roman" w:cs="Times New Roman"/>
                        <w:sz w:val="15"/>
                        <w:szCs w:val="15"/>
                      </w:rPr>
                    </w:pPr>
                  </w:p>
                </w:tc>
                <w:tc>
                  <w:tcPr>
                    <w:tcW w:w="1008" w:type="dxa"/>
                    <w:vAlign w:val="center"/>
                  </w:tcPr>
                  <w:p w14:paraId="588B254C"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6" w:type="dxa"/>
                    <w:vAlign w:val="center"/>
                  </w:tcPr>
                  <w:p w14:paraId="6D22C8BF"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0162F92F" w14:textId="77777777" w:rsidTr="00847721">
                <w:trPr>
                  <w:trHeight w:val="20"/>
                </w:trPr>
                <w:sdt>
                  <w:sdtPr>
                    <w:tag w:val="_PLD_b6b13ecec0044452bf1609cb679a8ac5"/>
                    <w:id w:val="-891807512"/>
                    <w:lock w:val="sdtLocked"/>
                  </w:sdtPr>
                  <w:sdtEndPr/>
                  <w:sdtContent>
                    <w:tc>
                      <w:tcPr>
                        <w:tcW w:w="2394" w:type="dxa"/>
                        <w:vAlign w:val="center"/>
                      </w:tcPr>
                      <w:p w14:paraId="3A329BDD" w14:textId="77777777" w:rsidR="00847721" w:rsidRDefault="00B66337">
                        <w:pPr>
                          <w:rPr>
                            <w:sz w:val="18"/>
                            <w:szCs w:val="18"/>
                          </w:rPr>
                        </w:pPr>
                        <w:r>
                          <w:rPr>
                            <w:rFonts w:hint="eastAsia"/>
                            <w:sz w:val="18"/>
                            <w:szCs w:val="18"/>
                          </w:rPr>
                          <w:t>（五）专项储备</w:t>
                        </w:r>
                      </w:p>
                    </w:tc>
                  </w:sdtContent>
                </w:sdt>
                <w:tc>
                  <w:tcPr>
                    <w:tcW w:w="1078" w:type="dxa"/>
                    <w:tcBorders>
                      <w:right w:val="single" w:sz="4" w:space="0" w:color="auto"/>
                    </w:tcBorders>
                    <w:vAlign w:val="center"/>
                  </w:tcPr>
                  <w:p w14:paraId="429252E3"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0282B3FF"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6B3FF5D5"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0FC6CF11"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59026BC2"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4CECCE3D"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33B0CF0E"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21041E36"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3607B417" w14:textId="77777777" w:rsidR="00847721" w:rsidRDefault="00847721" w:rsidP="00847721">
                    <w:pPr>
                      <w:snapToGrid w:val="0"/>
                      <w:spacing w:line="220" w:lineRule="atLeast"/>
                      <w:jc w:val="right"/>
                      <w:rPr>
                        <w:rFonts w:ascii="Times New Roman" w:hAnsi="Times New Roman" w:cs="Times New Roman"/>
                        <w:sz w:val="15"/>
                        <w:szCs w:val="15"/>
                      </w:rPr>
                    </w:pPr>
                  </w:p>
                </w:tc>
                <w:tc>
                  <w:tcPr>
                    <w:tcW w:w="1008" w:type="dxa"/>
                    <w:vAlign w:val="center"/>
                  </w:tcPr>
                  <w:p w14:paraId="6094B237"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6" w:type="dxa"/>
                    <w:vAlign w:val="center"/>
                  </w:tcPr>
                  <w:p w14:paraId="4385DC58"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421F1FDF" w14:textId="77777777" w:rsidTr="00847721">
                <w:trPr>
                  <w:trHeight w:val="20"/>
                </w:trPr>
                <w:sdt>
                  <w:sdtPr>
                    <w:tag w:val="_PLD_cbede54ab9934d5ea45cda3f59593c28"/>
                    <w:id w:val="-891503821"/>
                    <w:lock w:val="sdtLocked"/>
                  </w:sdtPr>
                  <w:sdtEndPr/>
                  <w:sdtContent>
                    <w:tc>
                      <w:tcPr>
                        <w:tcW w:w="2394" w:type="dxa"/>
                        <w:vAlign w:val="center"/>
                      </w:tcPr>
                      <w:p w14:paraId="4CFE320D" w14:textId="77777777" w:rsidR="00847721" w:rsidRDefault="00B66337">
                        <w:pPr>
                          <w:rPr>
                            <w:sz w:val="18"/>
                            <w:szCs w:val="18"/>
                          </w:rPr>
                        </w:pPr>
                        <w:r>
                          <w:rPr>
                            <w:rFonts w:hint="eastAsia"/>
                            <w:sz w:val="18"/>
                            <w:szCs w:val="18"/>
                          </w:rPr>
                          <w:t>1．本期提取</w:t>
                        </w:r>
                      </w:p>
                    </w:tc>
                  </w:sdtContent>
                </w:sdt>
                <w:tc>
                  <w:tcPr>
                    <w:tcW w:w="1078" w:type="dxa"/>
                    <w:tcBorders>
                      <w:right w:val="single" w:sz="4" w:space="0" w:color="auto"/>
                    </w:tcBorders>
                    <w:vAlign w:val="center"/>
                  </w:tcPr>
                  <w:p w14:paraId="4ED2FC7B"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0F2CE53C"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4862ED83"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163E95B5"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7A01EF6E"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374B5562"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60176558"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7C97CB83"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66676C08" w14:textId="77777777" w:rsidR="00847721" w:rsidRDefault="00847721" w:rsidP="00847721">
                    <w:pPr>
                      <w:snapToGrid w:val="0"/>
                      <w:spacing w:line="220" w:lineRule="atLeast"/>
                      <w:jc w:val="right"/>
                      <w:rPr>
                        <w:rFonts w:ascii="Times New Roman" w:hAnsi="Times New Roman" w:cs="Times New Roman"/>
                        <w:sz w:val="15"/>
                        <w:szCs w:val="15"/>
                      </w:rPr>
                    </w:pPr>
                  </w:p>
                </w:tc>
                <w:tc>
                  <w:tcPr>
                    <w:tcW w:w="1008" w:type="dxa"/>
                    <w:vAlign w:val="center"/>
                  </w:tcPr>
                  <w:p w14:paraId="28A84A19"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6" w:type="dxa"/>
                    <w:vAlign w:val="center"/>
                  </w:tcPr>
                  <w:p w14:paraId="5B2F56BB"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65E2CE0B" w14:textId="77777777" w:rsidTr="00847721">
                <w:trPr>
                  <w:trHeight w:val="20"/>
                </w:trPr>
                <w:sdt>
                  <w:sdtPr>
                    <w:tag w:val="_PLD_7900abe823e94277be091b3f1c7a54a5"/>
                    <w:id w:val="-303084377"/>
                    <w:lock w:val="sdtLocked"/>
                  </w:sdtPr>
                  <w:sdtEndPr/>
                  <w:sdtContent>
                    <w:tc>
                      <w:tcPr>
                        <w:tcW w:w="2394" w:type="dxa"/>
                        <w:vAlign w:val="center"/>
                      </w:tcPr>
                      <w:p w14:paraId="3F1682FB" w14:textId="77777777" w:rsidR="00847721" w:rsidRDefault="00B66337">
                        <w:pPr>
                          <w:rPr>
                            <w:sz w:val="18"/>
                            <w:szCs w:val="18"/>
                          </w:rPr>
                        </w:pPr>
                        <w:r>
                          <w:rPr>
                            <w:rFonts w:hint="eastAsia"/>
                            <w:sz w:val="18"/>
                            <w:szCs w:val="18"/>
                          </w:rPr>
                          <w:t>2．本期使用</w:t>
                        </w:r>
                      </w:p>
                    </w:tc>
                  </w:sdtContent>
                </w:sdt>
                <w:tc>
                  <w:tcPr>
                    <w:tcW w:w="1078" w:type="dxa"/>
                    <w:tcBorders>
                      <w:right w:val="single" w:sz="4" w:space="0" w:color="auto"/>
                    </w:tcBorders>
                    <w:vAlign w:val="center"/>
                  </w:tcPr>
                  <w:p w14:paraId="5DABB046"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1E964626"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060DD5AF"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5BCB3EB0"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1F30D4E9"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2F64A27F"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42BAB049"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0F09CBAC"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05D72F39" w14:textId="77777777" w:rsidR="00847721" w:rsidRDefault="00847721" w:rsidP="00847721">
                    <w:pPr>
                      <w:snapToGrid w:val="0"/>
                      <w:spacing w:line="220" w:lineRule="atLeast"/>
                      <w:jc w:val="right"/>
                      <w:rPr>
                        <w:rFonts w:ascii="Times New Roman" w:hAnsi="Times New Roman" w:cs="Times New Roman"/>
                        <w:sz w:val="15"/>
                        <w:szCs w:val="15"/>
                      </w:rPr>
                    </w:pPr>
                  </w:p>
                </w:tc>
                <w:tc>
                  <w:tcPr>
                    <w:tcW w:w="1008" w:type="dxa"/>
                    <w:vAlign w:val="center"/>
                  </w:tcPr>
                  <w:p w14:paraId="2B3B57DA"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6" w:type="dxa"/>
                    <w:vAlign w:val="center"/>
                  </w:tcPr>
                  <w:p w14:paraId="1EA61E3D"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25F306A0" w14:textId="77777777" w:rsidTr="00847721">
                <w:trPr>
                  <w:trHeight w:val="20"/>
                </w:trPr>
                <w:sdt>
                  <w:sdtPr>
                    <w:tag w:val="_PLD_7cf659a70268475ea7233d8b82adad5a"/>
                    <w:id w:val="25915651"/>
                    <w:lock w:val="sdtLocked"/>
                  </w:sdtPr>
                  <w:sdtEndPr/>
                  <w:sdtContent>
                    <w:tc>
                      <w:tcPr>
                        <w:tcW w:w="2394" w:type="dxa"/>
                      </w:tcPr>
                      <w:p w14:paraId="49076B90" w14:textId="77777777" w:rsidR="00847721" w:rsidRDefault="00B66337">
                        <w:pPr>
                          <w:rPr>
                            <w:sz w:val="18"/>
                            <w:szCs w:val="18"/>
                          </w:rPr>
                        </w:pPr>
                        <w:r>
                          <w:rPr>
                            <w:rFonts w:hint="eastAsia"/>
                            <w:sz w:val="18"/>
                            <w:szCs w:val="18"/>
                          </w:rPr>
                          <w:t>（六）其他</w:t>
                        </w:r>
                      </w:p>
                    </w:tc>
                  </w:sdtContent>
                </w:sdt>
                <w:tc>
                  <w:tcPr>
                    <w:tcW w:w="1078" w:type="dxa"/>
                    <w:tcBorders>
                      <w:right w:val="single" w:sz="4" w:space="0" w:color="auto"/>
                    </w:tcBorders>
                    <w:vAlign w:val="center"/>
                  </w:tcPr>
                  <w:p w14:paraId="3CB65EE9" w14:textId="77777777" w:rsidR="00847721" w:rsidRDefault="00847721" w:rsidP="00847721">
                    <w:pPr>
                      <w:snapToGrid w:val="0"/>
                      <w:spacing w:line="220" w:lineRule="atLeast"/>
                      <w:jc w:val="right"/>
                      <w:rPr>
                        <w:rFonts w:ascii="Times New Roman" w:hAnsi="Times New Roman" w:cs="Times New Roman"/>
                        <w:sz w:val="15"/>
                        <w:szCs w:val="15"/>
                      </w:rPr>
                    </w:pPr>
                  </w:p>
                </w:tc>
                <w:tc>
                  <w:tcPr>
                    <w:tcW w:w="1050" w:type="dxa"/>
                    <w:tcBorders>
                      <w:left w:val="single" w:sz="4" w:space="0" w:color="auto"/>
                      <w:right w:val="single" w:sz="4" w:space="0" w:color="auto"/>
                    </w:tcBorders>
                    <w:vAlign w:val="center"/>
                  </w:tcPr>
                  <w:p w14:paraId="3B63E431"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0235F396"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6ACE756A"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0D7B5EFF" w14:textId="77777777" w:rsidR="00847721" w:rsidRDefault="00847721" w:rsidP="00847721">
                    <w:pPr>
                      <w:snapToGrid w:val="0"/>
                      <w:spacing w:line="220" w:lineRule="atLeast"/>
                      <w:jc w:val="right"/>
                      <w:rPr>
                        <w:rFonts w:ascii="Times New Roman" w:hAnsi="Times New Roman" w:cs="Times New Roman"/>
                        <w:sz w:val="15"/>
                        <w:szCs w:val="15"/>
                      </w:rPr>
                    </w:pPr>
                  </w:p>
                </w:tc>
                <w:tc>
                  <w:tcPr>
                    <w:tcW w:w="1064" w:type="dxa"/>
                    <w:vAlign w:val="center"/>
                  </w:tcPr>
                  <w:p w14:paraId="50F80E04"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573E7DD4"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136E07B5"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7F2A6E7C" w14:textId="77777777" w:rsidR="00847721" w:rsidRDefault="00847721" w:rsidP="00847721">
                    <w:pPr>
                      <w:snapToGrid w:val="0"/>
                      <w:spacing w:line="220" w:lineRule="atLeast"/>
                      <w:jc w:val="right"/>
                      <w:rPr>
                        <w:rFonts w:ascii="Times New Roman" w:hAnsi="Times New Roman" w:cs="Times New Roman"/>
                        <w:sz w:val="15"/>
                        <w:szCs w:val="15"/>
                      </w:rPr>
                    </w:pPr>
                  </w:p>
                </w:tc>
                <w:tc>
                  <w:tcPr>
                    <w:tcW w:w="1008" w:type="dxa"/>
                    <w:vAlign w:val="center"/>
                  </w:tcPr>
                  <w:p w14:paraId="19DD930B"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6" w:type="dxa"/>
                    <w:vAlign w:val="center"/>
                  </w:tcPr>
                  <w:p w14:paraId="645EDA8C" w14:textId="77777777" w:rsidR="00847721" w:rsidRDefault="00847721" w:rsidP="00847721">
                    <w:pPr>
                      <w:snapToGrid w:val="0"/>
                      <w:spacing w:line="220" w:lineRule="atLeast"/>
                      <w:jc w:val="right"/>
                      <w:rPr>
                        <w:rFonts w:ascii="Times New Roman" w:hAnsi="Times New Roman" w:cs="Times New Roman"/>
                        <w:sz w:val="15"/>
                        <w:szCs w:val="15"/>
                      </w:rPr>
                    </w:pPr>
                  </w:p>
                </w:tc>
              </w:tr>
              <w:tr w:rsidR="00847721" w14:paraId="622F3F87" w14:textId="77777777" w:rsidTr="00847721">
                <w:trPr>
                  <w:trHeight w:val="20"/>
                </w:trPr>
                <w:sdt>
                  <w:sdtPr>
                    <w:tag w:val="_PLD_56eacf5a90be4746898504dda5c8a2c0"/>
                    <w:id w:val="-361136269"/>
                    <w:lock w:val="sdtLocked"/>
                  </w:sdtPr>
                  <w:sdtEndPr/>
                  <w:sdtContent>
                    <w:tc>
                      <w:tcPr>
                        <w:tcW w:w="2394" w:type="dxa"/>
                      </w:tcPr>
                      <w:p w14:paraId="7751F2D3" w14:textId="77777777" w:rsidR="00847721" w:rsidRDefault="00B66337">
                        <w:pPr>
                          <w:rPr>
                            <w:sz w:val="18"/>
                            <w:szCs w:val="18"/>
                          </w:rPr>
                        </w:pPr>
                        <w:r>
                          <w:rPr>
                            <w:sz w:val="18"/>
                            <w:szCs w:val="18"/>
                          </w:rPr>
                          <w:t>四、本期期末余额</w:t>
                        </w:r>
                      </w:p>
                    </w:tc>
                  </w:sdtContent>
                </w:sdt>
                <w:tc>
                  <w:tcPr>
                    <w:tcW w:w="1078" w:type="dxa"/>
                    <w:tcBorders>
                      <w:right w:val="single" w:sz="4" w:space="0" w:color="auto"/>
                    </w:tcBorders>
                    <w:vAlign w:val="center"/>
                  </w:tcPr>
                  <w:p w14:paraId="1DDD8C87"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424,861,597.00</w:t>
                    </w:r>
                  </w:p>
                </w:tc>
                <w:tc>
                  <w:tcPr>
                    <w:tcW w:w="1050" w:type="dxa"/>
                    <w:tcBorders>
                      <w:left w:val="single" w:sz="4" w:space="0" w:color="auto"/>
                      <w:right w:val="single" w:sz="4" w:space="0" w:color="auto"/>
                    </w:tcBorders>
                    <w:vAlign w:val="center"/>
                  </w:tcPr>
                  <w:p w14:paraId="5764E4E4" w14:textId="77777777" w:rsidR="00847721" w:rsidRDefault="00847721" w:rsidP="00847721">
                    <w:pPr>
                      <w:snapToGrid w:val="0"/>
                      <w:spacing w:line="220" w:lineRule="atLeast"/>
                      <w:jc w:val="right"/>
                      <w:rPr>
                        <w:rFonts w:ascii="Times New Roman" w:hAnsi="Times New Roman" w:cs="Times New Roman"/>
                        <w:sz w:val="15"/>
                        <w:szCs w:val="15"/>
                      </w:rPr>
                    </w:pPr>
                  </w:p>
                </w:tc>
                <w:tc>
                  <w:tcPr>
                    <w:tcW w:w="1078" w:type="dxa"/>
                    <w:tcBorders>
                      <w:left w:val="single" w:sz="4" w:space="0" w:color="auto"/>
                      <w:right w:val="single" w:sz="4" w:space="0" w:color="auto"/>
                    </w:tcBorders>
                    <w:vAlign w:val="center"/>
                  </w:tcPr>
                  <w:p w14:paraId="54ADF477" w14:textId="77777777" w:rsidR="00847721" w:rsidRDefault="00847721" w:rsidP="00847721">
                    <w:pPr>
                      <w:snapToGrid w:val="0"/>
                      <w:spacing w:line="220" w:lineRule="atLeast"/>
                      <w:jc w:val="right"/>
                      <w:rPr>
                        <w:rFonts w:ascii="Times New Roman" w:hAnsi="Times New Roman" w:cs="Times New Roman"/>
                        <w:sz w:val="15"/>
                        <w:szCs w:val="15"/>
                      </w:rPr>
                    </w:pPr>
                  </w:p>
                </w:tc>
                <w:tc>
                  <w:tcPr>
                    <w:tcW w:w="1091" w:type="dxa"/>
                    <w:tcBorders>
                      <w:left w:val="single" w:sz="4" w:space="0" w:color="auto"/>
                    </w:tcBorders>
                    <w:vAlign w:val="center"/>
                  </w:tcPr>
                  <w:p w14:paraId="308859D0"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79EA5F92"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926,450,464.44</w:t>
                    </w:r>
                  </w:p>
                </w:tc>
                <w:tc>
                  <w:tcPr>
                    <w:tcW w:w="1064" w:type="dxa"/>
                    <w:vAlign w:val="center"/>
                  </w:tcPr>
                  <w:p w14:paraId="2F614A2B"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2" w:type="dxa"/>
                    <w:vAlign w:val="center"/>
                  </w:tcPr>
                  <w:p w14:paraId="42671D47" w14:textId="77777777" w:rsidR="00847721" w:rsidRDefault="00847721" w:rsidP="00847721">
                    <w:pPr>
                      <w:snapToGrid w:val="0"/>
                      <w:spacing w:line="220" w:lineRule="atLeast"/>
                      <w:jc w:val="right"/>
                      <w:rPr>
                        <w:rFonts w:ascii="Times New Roman" w:hAnsi="Times New Roman" w:cs="Times New Roman"/>
                        <w:sz w:val="15"/>
                        <w:szCs w:val="15"/>
                      </w:rPr>
                    </w:pPr>
                  </w:p>
                </w:tc>
                <w:tc>
                  <w:tcPr>
                    <w:tcW w:w="1036" w:type="dxa"/>
                    <w:vAlign w:val="center"/>
                  </w:tcPr>
                  <w:p w14:paraId="08DAF57A" w14:textId="77777777" w:rsidR="00847721" w:rsidRDefault="00847721" w:rsidP="00847721">
                    <w:pPr>
                      <w:snapToGrid w:val="0"/>
                      <w:spacing w:line="220" w:lineRule="atLeast"/>
                      <w:jc w:val="right"/>
                      <w:rPr>
                        <w:rFonts w:ascii="Times New Roman" w:hAnsi="Times New Roman" w:cs="Times New Roman"/>
                        <w:sz w:val="15"/>
                        <w:szCs w:val="15"/>
                      </w:rPr>
                    </w:pPr>
                  </w:p>
                </w:tc>
                <w:tc>
                  <w:tcPr>
                    <w:tcW w:w="1021" w:type="dxa"/>
                    <w:vAlign w:val="center"/>
                  </w:tcPr>
                  <w:p w14:paraId="53080423"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22,772,278.94</w:t>
                    </w:r>
                  </w:p>
                </w:tc>
                <w:tc>
                  <w:tcPr>
                    <w:tcW w:w="1008" w:type="dxa"/>
                    <w:vAlign w:val="center"/>
                  </w:tcPr>
                  <w:p w14:paraId="7593A31B"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18,193,142.66</w:t>
                    </w:r>
                  </w:p>
                </w:tc>
                <w:tc>
                  <w:tcPr>
                    <w:tcW w:w="1026" w:type="dxa"/>
                    <w:vAlign w:val="center"/>
                  </w:tcPr>
                  <w:p w14:paraId="3BE52E55" w14:textId="77777777" w:rsidR="00847721" w:rsidRDefault="00B66337" w:rsidP="00847721">
                    <w:pPr>
                      <w:snapToGrid w:val="0"/>
                      <w:spacing w:line="220" w:lineRule="atLeast"/>
                      <w:jc w:val="right"/>
                      <w:rPr>
                        <w:rFonts w:ascii="Times New Roman" w:hAnsi="Times New Roman" w:cs="Times New Roman"/>
                        <w:sz w:val="15"/>
                        <w:szCs w:val="15"/>
                      </w:rPr>
                    </w:pPr>
                    <w:r>
                      <w:rPr>
                        <w:rFonts w:ascii="Times New Roman" w:hAnsi="Times New Roman" w:cs="Times New Roman"/>
                        <w:sz w:val="15"/>
                        <w:szCs w:val="15"/>
                      </w:rPr>
                      <w:t>1,392,277,483.04</w:t>
                    </w:r>
                  </w:p>
                </w:tc>
              </w:tr>
            </w:tbl>
            <w:p w14:paraId="49A51747" w14:textId="77777777" w:rsidR="00847721" w:rsidRDefault="00B66337">
              <w:pPr>
                <w:snapToGrid w:val="0"/>
                <w:spacing w:line="240" w:lineRule="atLeast"/>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6042a2c12168484781348969a4da3e4c"/>
                  <w:id w:val="-1210487648"/>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7402">
                    <w:rPr>
                      <w:rFonts w:hint="eastAsia"/>
                      <w:szCs w:val="21"/>
                    </w:rPr>
                    <w:t xml:space="preserve">王卫民先生 </w:t>
                  </w:r>
                </w:sdtContent>
              </w:sdt>
              <w:r>
                <w:rPr>
                  <w:szCs w:val="21"/>
                </w:rPr>
                <w:t>主管会计工作负责人</w:t>
              </w:r>
              <w:r>
                <w:rPr>
                  <w:rFonts w:hint="eastAsia"/>
                  <w:szCs w:val="21"/>
                </w:rPr>
                <w:t>：</w:t>
              </w:r>
              <w:sdt>
                <w:sdtPr>
                  <w:rPr>
                    <w:rFonts w:hint="eastAsia"/>
                    <w:szCs w:val="21"/>
                  </w:rPr>
                  <w:alias w:val="主管会计工作负责人姓名"/>
                  <w:tag w:val="_GBC_3008dab61aca43f0a6d82ef192943e79"/>
                  <w:id w:val="-2057691631"/>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887402">
                    <w:rPr>
                      <w:rFonts w:hint="eastAsia"/>
                      <w:szCs w:val="21"/>
                    </w:rPr>
                    <w:t xml:space="preserve">周思源先生 </w:t>
                  </w:r>
                </w:sdtContent>
              </w:sdt>
              <w:r>
                <w:rPr>
                  <w:szCs w:val="21"/>
                </w:rPr>
                <w:t>会计机构负责人</w:t>
              </w:r>
              <w:r>
                <w:rPr>
                  <w:rFonts w:hint="eastAsia"/>
                  <w:szCs w:val="21"/>
                </w:rPr>
                <w:t>：</w:t>
              </w:r>
              <w:sdt>
                <w:sdtPr>
                  <w:rPr>
                    <w:rFonts w:hint="eastAsia"/>
                    <w:szCs w:val="21"/>
                  </w:rPr>
                  <w:alias w:val="会计机构负责人姓名"/>
                  <w:tag w:val="_GBC_e6c21b270080402ca8dbdc0cab514bde"/>
                  <w:id w:val="-865595531"/>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847721">
                    <w:rPr>
                      <w:rFonts w:hint="eastAsia"/>
                      <w:szCs w:val="21"/>
                    </w:rPr>
                    <w:t>吴寅女士</w:t>
                  </w:r>
                </w:sdtContent>
              </w:sdt>
            </w:p>
          </w:sdtContent>
        </w:sdt>
        <w:p w14:paraId="5D7AD496" w14:textId="77777777" w:rsidR="00847721" w:rsidRDefault="00CF03E7">
          <w:pPr>
            <w:rPr>
              <w:color w:val="FF0000"/>
            </w:rPr>
          </w:pPr>
        </w:p>
      </w:sdtContent>
    </w:sdt>
    <w:bookmarkEnd w:id="125" w:displacedByCustomXml="prev"/>
    <w:p w14:paraId="4C3A5782" w14:textId="77777777" w:rsidR="00847721" w:rsidRDefault="00847721">
      <w:pPr>
        <w:snapToGrid w:val="0"/>
        <w:spacing w:line="240" w:lineRule="atLeast"/>
        <w:ind w:rightChars="-73" w:right="-153"/>
        <w:rPr>
          <w:b/>
          <w:bCs/>
          <w:color w:val="FF0000"/>
          <w:szCs w:val="21"/>
        </w:rPr>
      </w:pPr>
    </w:p>
    <w:p w14:paraId="753BE7F8" w14:textId="77777777" w:rsidR="00847721" w:rsidRDefault="00847721">
      <w:pPr>
        <w:snapToGrid w:val="0"/>
        <w:spacing w:line="240" w:lineRule="atLeast"/>
        <w:ind w:rightChars="-73" w:right="-153"/>
        <w:rPr>
          <w:b/>
          <w:bCs/>
          <w:color w:val="FF0000"/>
          <w:szCs w:val="21"/>
        </w:rPr>
      </w:pPr>
    </w:p>
    <w:p w14:paraId="163F1BD1" w14:textId="77777777" w:rsidR="00847721" w:rsidRDefault="00847721">
      <w:pPr>
        <w:snapToGrid w:val="0"/>
        <w:spacing w:line="240" w:lineRule="atLeast"/>
        <w:rPr>
          <w:szCs w:val="21"/>
        </w:rPr>
        <w:sectPr w:rsidR="00847721" w:rsidSect="00C42143">
          <w:pgSz w:w="16838" w:h="11906" w:orient="landscape"/>
          <w:pgMar w:top="1276" w:right="1440" w:bottom="1797" w:left="1525" w:header="856" w:footer="992" w:gutter="0"/>
          <w:cols w:space="425"/>
          <w:docGrid w:linePitch="312"/>
        </w:sectPr>
      </w:pPr>
      <w:bookmarkStart w:id="126" w:name="_Hlk533930396"/>
    </w:p>
    <w:bookmarkEnd w:id="126" w:displacedByCustomXml="next"/>
    <w:sdt>
      <w:sdtPr>
        <w:rPr>
          <w:rFonts w:ascii="宋体" w:hAnsi="宋体" w:cs="宋体"/>
          <w:b w:val="0"/>
          <w:bCs w:val="0"/>
          <w:kern w:val="0"/>
          <w:szCs w:val="24"/>
        </w:rPr>
        <w:alias w:val="模块:公司基本情况"/>
        <w:tag w:val="_GBC_c49d72d4b04e4ead97addb731e9b6458"/>
        <w:id w:val="1868402420"/>
        <w:lock w:val="sdtLocked"/>
        <w:placeholder>
          <w:docPart w:val="GBC22222222222222222222222222222"/>
        </w:placeholder>
      </w:sdtPr>
      <w:sdtEndPr>
        <w:rPr>
          <w:rFonts w:cs="Times New Roman" w:hint="eastAsia"/>
          <w:kern w:val="2"/>
        </w:rPr>
      </w:sdtEndPr>
      <w:sdtContent>
        <w:p w14:paraId="0E1AEB2F" w14:textId="77777777" w:rsidR="00847721" w:rsidRDefault="00B66337" w:rsidP="006A3005">
          <w:pPr>
            <w:pStyle w:val="2CharCharChar2"/>
            <w:numPr>
              <w:ilvl w:val="0"/>
              <w:numId w:val="50"/>
            </w:numPr>
            <w:rPr>
              <w:rFonts w:ascii="宋体" w:hAnsi="宋体"/>
            </w:rPr>
          </w:pPr>
          <w:r>
            <w:rPr>
              <w:rFonts w:ascii="宋体" w:hAnsi="宋体"/>
            </w:rPr>
            <w:t>公司基本情况</w:t>
          </w:r>
        </w:p>
        <w:p w14:paraId="39BD1DC7" w14:textId="77777777" w:rsidR="00847721" w:rsidRDefault="00B66337" w:rsidP="006A3005">
          <w:pPr>
            <w:pStyle w:val="213"/>
            <w:numPr>
              <w:ilvl w:val="0"/>
              <w:numId w:val="51"/>
            </w:numPr>
          </w:pPr>
          <w:r>
            <w:rPr>
              <w:rFonts w:hint="eastAsia"/>
            </w:rPr>
            <w:t>公司概况</w:t>
          </w:r>
        </w:p>
        <w:sdt>
          <w:sdtPr>
            <w:rPr>
              <w:rFonts w:hint="eastAsia"/>
              <w:szCs w:val="21"/>
            </w:rPr>
            <w:alias w:val="是否适用：公司概况[双击切换]"/>
            <w:tag w:val="_GBC_7b613deb8c7f4027b73602e5cd1d4a2e"/>
            <w:id w:val="1206066407"/>
            <w:lock w:val="sdtLocked"/>
            <w:placeholder>
              <w:docPart w:val="GBC22222222222222222222222222222"/>
            </w:placeholder>
          </w:sdtPr>
          <w:sdtEndPr/>
          <w:sdtContent>
            <w:p w14:paraId="272C1B82"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rFonts w:ascii="宋体" w:hAnsi="宋体" w:cs="宋体"/>
              <w:color w:val="auto"/>
              <w:kern w:val="0"/>
              <w:szCs w:val="24"/>
            </w:rPr>
            <w:alias w:val="公司概况"/>
            <w:tag w:val="_GBC_dfec127af3a7441dade8cb0f67119e66"/>
            <w:id w:val="711843787"/>
            <w:lock w:val="sdtLocked"/>
            <w:placeholder>
              <w:docPart w:val="GBC22222222222222222222222222222"/>
            </w:placeholder>
          </w:sdtPr>
          <w:sdtEndPr/>
          <w:sdtContent>
            <w:p w14:paraId="62281740" w14:textId="77777777" w:rsidR="00847721" w:rsidRPr="002B74A9" w:rsidRDefault="00B66337" w:rsidP="00887402">
              <w:pPr>
                <w:pStyle w:val="124"/>
                <w:spacing w:line="240" w:lineRule="auto"/>
                <w:ind w:left="0" w:firstLineChars="200" w:firstLine="420"/>
                <w:rPr>
                  <w:rFonts w:eastAsiaTheme="minorEastAsia"/>
                </w:rPr>
              </w:pPr>
              <w:r w:rsidRPr="002B74A9">
                <w:rPr>
                  <w:rFonts w:eastAsiaTheme="minorEastAsia" w:hint="eastAsia"/>
                </w:rPr>
                <w:t>上海龙头（集团）股份有限公司（以下简称“公司”或“本公司”）前身是上海第十七棉纺织厂，</w:t>
              </w:r>
              <w:r w:rsidRPr="002B74A9">
                <w:rPr>
                  <w:rFonts w:eastAsiaTheme="minorEastAsia" w:hint="eastAsia"/>
                </w:rPr>
                <w:t>1992</w:t>
              </w:r>
              <w:r w:rsidRPr="002B74A9">
                <w:rPr>
                  <w:rFonts w:eastAsiaTheme="minorEastAsia" w:hint="eastAsia"/>
                </w:rPr>
                <w:t>年</w:t>
              </w:r>
              <w:r w:rsidRPr="002B74A9">
                <w:rPr>
                  <w:rFonts w:eastAsiaTheme="minorEastAsia" w:hint="eastAsia"/>
                </w:rPr>
                <w:t>11</w:t>
              </w:r>
              <w:r w:rsidRPr="002B74A9">
                <w:rPr>
                  <w:rFonts w:eastAsiaTheme="minorEastAsia" w:hint="eastAsia"/>
                </w:rPr>
                <w:t>月改组设立成为上海龙头（十七棉）股份有限公司。</w:t>
              </w:r>
              <w:r w:rsidRPr="002B74A9">
                <w:rPr>
                  <w:rFonts w:eastAsiaTheme="minorEastAsia" w:hint="eastAsia"/>
                </w:rPr>
                <w:t>1998</w:t>
              </w:r>
              <w:r w:rsidRPr="002B74A9">
                <w:rPr>
                  <w:rFonts w:eastAsiaTheme="minorEastAsia" w:hint="eastAsia"/>
                </w:rPr>
                <w:t>年经上海市证券期货监督管理办公室沪证司（</w:t>
              </w:r>
              <w:r w:rsidRPr="002B74A9">
                <w:rPr>
                  <w:rFonts w:eastAsiaTheme="minorEastAsia" w:hint="eastAsia"/>
                </w:rPr>
                <w:t>98</w:t>
              </w:r>
              <w:r w:rsidRPr="002B74A9">
                <w:rPr>
                  <w:rFonts w:eastAsiaTheme="minorEastAsia" w:hint="eastAsia"/>
                </w:rPr>
                <w:t>）</w:t>
              </w:r>
              <w:r w:rsidRPr="002B74A9">
                <w:rPr>
                  <w:rFonts w:eastAsiaTheme="minorEastAsia" w:hint="eastAsia"/>
                </w:rPr>
                <w:t>027</w:t>
              </w:r>
              <w:r w:rsidRPr="002B74A9">
                <w:rPr>
                  <w:rFonts w:eastAsiaTheme="minorEastAsia" w:hint="eastAsia"/>
                </w:rPr>
                <w:t>号文《关于同意上海龙头（十七棉）股份有限公司资产置换、定向扩股及增发股票（</w:t>
              </w:r>
              <w:r w:rsidRPr="002B74A9">
                <w:rPr>
                  <w:rFonts w:eastAsiaTheme="minorEastAsia" w:hint="eastAsia"/>
                </w:rPr>
                <w:t>A</w:t>
              </w:r>
              <w:r w:rsidRPr="002B74A9">
                <w:rPr>
                  <w:rFonts w:eastAsiaTheme="minorEastAsia" w:hint="eastAsia"/>
                </w:rPr>
                <w:t>）的通知》批准，公司在控股股东上海纺织控股（集团）公司的筹划与组织下，进行了大规模资产重组。在重组过程中，上海纺织控股（集团）公司以其下属全资子公司上海三枪（集团）有限公司、上海菊花纺织有限公司、上海民光国际企业有限公司（</w:t>
              </w:r>
              <w:r w:rsidRPr="002B74A9">
                <w:rPr>
                  <w:rFonts w:eastAsiaTheme="minorEastAsia" w:hint="eastAsia"/>
                </w:rPr>
                <w:t>2011</w:t>
              </w:r>
              <w:r w:rsidRPr="002B74A9">
                <w:rPr>
                  <w:rFonts w:eastAsiaTheme="minorEastAsia" w:hint="eastAsia"/>
                </w:rPr>
                <w:t>年</w:t>
              </w:r>
              <w:r w:rsidRPr="002B74A9">
                <w:rPr>
                  <w:rFonts w:eastAsiaTheme="minorEastAsia" w:hint="eastAsia"/>
                </w:rPr>
                <w:t>3</w:t>
              </w:r>
              <w:r w:rsidRPr="002B74A9">
                <w:rPr>
                  <w:rFonts w:eastAsiaTheme="minorEastAsia" w:hint="eastAsia"/>
                </w:rPr>
                <w:t>月更名为上海龙头家纺有限公司）、上海海螺服饰有限公司的经营性资产置换上海龙头（十七棉）股份有限公司原有资产。资产置换完成后，上海龙头（十七棉）股份有限公司经股东大会决议通过更名为“上海龙头股份有限公司”。</w:t>
              </w:r>
              <w:r w:rsidRPr="002B74A9">
                <w:rPr>
                  <w:rFonts w:eastAsiaTheme="minorEastAsia" w:hint="eastAsia"/>
                </w:rPr>
                <w:t>1998</w:t>
              </w:r>
              <w:r w:rsidRPr="002B74A9">
                <w:rPr>
                  <w:rFonts w:eastAsiaTheme="minorEastAsia" w:hint="eastAsia"/>
                </w:rPr>
                <w:t>年</w:t>
              </w:r>
              <w:r w:rsidRPr="002B74A9">
                <w:rPr>
                  <w:rFonts w:eastAsiaTheme="minorEastAsia" w:hint="eastAsia"/>
                </w:rPr>
                <w:t>6</w:t>
              </w:r>
              <w:r w:rsidRPr="002B74A9">
                <w:rPr>
                  <w:rFonts w:eastAsiaTheme="minorEastAsia" w:hint="eastAsia"/>
                </w:rPr>
                <w:t>月</w:t>
              </w:r>
              <w:r w:rsidRPr="002B74A9">
                <w:rPr>
                  <w:rFonts w:eastAsiaTheme="minorEastAsia" w:hint="eastAsia"/>
                </w:rPr>
                <w:t>22</w:t>
              </w:r>
              <w:r w:rsidRPr="002B74A9">
                <w:rPr>
                  <w:rFonts w:eastAsiaTheme="minorEastAsia" w:hint="eastAsia"/>
                </w:rPr>
                <w:t>日中国证券监督管理委员会以证监发字（</w:t>
              </w:r>
              <w:r w:rsidRPr="002B74A9">
                <w:rPr>
                  <w:rFonts w:eastAsiaTheme="minorEastAsia" w:hint="eastAsia"/>
                </w:rPr>
                <w:t>1998</w:t>
              </w:r>
              <w:r w:rsidRPr="002B74A9">
                <w:rPr>
                  <w:rFonts w:eastAsiaTheme="minorEastAsia" w:hint="eastAsia"/>
                </w:rPr>
                <w:t>）</w:t>
              </w:r>
              <w:r w:rsidRPr="002B74A9">
                <w:rPr>
                  <w:rFonts w:eastAsiaTheme="minorEastAsia" w:hint="eastAsia"/>
                </w:rPr>
                <w:t>178</w:t>
              </w:r>
              <w:r w:rsidRPr="002B74A9">
                <w:rPr>
                  <w:rFonts w:eastAsiaTheme="minorEastAsia" w:hint="eastAsia"/>
                </w:rPr>
                <w:t>号发文《关于上海龙头股份有限公司申请资产重组及增发社会公众股的批复》和证监发字（</w:t>
              </w:r>
              <w:r w:rsidRPr="002B74A9">
                <w:rPr>
                  <w:rFonts w:eastAsiaTheme="minorEastAsia" w:hint="eastAsia"/>
                </w:rPr>
                <w:t>1998</w:t>
              </w:r>
              <w:r w:rsidRPr="002B74A9">
                <w:rPr>
                  <w:rFonts w:eastAsiaTheme="minorEastAsia" w:hint="eastAsia"/>
                </w:rPr>
                <w:t>）</w:t>
              </w:r>
              <w:r w:rsidRPr="002B74A9">
                <w:rPr>
                  <w:rFonts w:eastAsiaTheme="minorEastAsia" w:hint="eastAsia"/>
                </w:rPr>
                <w:t>179</w:t>
              </w:r>
              <w:r w:rsidRPr="002B74A9">
                <w:rPr>
                  <w:rFonts w:eastAsiaTheme="minorEastAsia" w:hint="eastAsia"/>
                </w:rPr>
                <w:t>号发文《关于上海龙头股份有限公司增发</w:t>
              </w:r>
              <w:r w:rsidRPr="002B74A9">
                <w:rPr>
                  <w:rFonts w:eastAsiaTheme="minorEastAsia" w:hint="eastAsia"/>
                </w:rPr>
                <w:t>A</w:t>
              </w:r>
              <w:r w:rsidRPr="002B74A9">
                <w:rPr>
                  <w:rFonts w:eastAsiaTheme="minorEastAsia" w:hint="eastAsia"/>
                </w:rPr>
                <w:t>股发行方案的批复》，批准上海龙头股份有限公司向社会公众增资公开发行新股。公司于</w:t>
              </w:r>
              <w:r w:rsidRPr="002B74A9">
                <w:rPr>
                  <w:rFonts w:eastAsiaTheme="minorEastAsia" w:hint="eastAsia"/>
                </w:rPr>
                <w:t>2001</w:t>
              </w:r>
              <w:r w:rsidRPr="002B74A9">
                <w:rPr>
                  <w:rFonts w:eastAsiaTheme="minorEastAsia" w:hint="eastAsia"/>
                </w:rPr>
                <w:t>年</w:t>
              </w:r>
              <w:r w:rsidRPr="002B74A9">
                <w:rPr>
                  <w:rFonts w:eastAsiaTheme="minorEastAsia" w:hint="eastAsia"/>
                </w:rPr>
                <w:t>6</w:t>
              </w:r>
              <w:r w:rsidRPr="002B74A9">
                <w:rPr>
                  <w:rFonts w:eastAsiaTheme="minorEastAsia" w:hint="eastAsia"/>
                </w:rPr>
                <w:t>月</w:t>
              </w:r>
              <w:r w:rsidRPr="002B74A9">
                <w:rPr>
                  <w:rFonts w:eastAsiaTheme="minorEastAsia" w:hint="eastAsia"/>
                </w:rPr>
                <w:t>5</w:t>
              </w:r>
              <w:r w:rsidRPr="002B74A9">
                <w:rPr>
                  <w:rFonts w:eastAsiaTheme="minorEastAsia" w:hint="eastAsia"/>
                </w:rPr>
                <w:t>日经股东大会决议同意公司更名为“上海龙头（集团）股份有限公司”。</w:t>
              </w:r>
            </w:p>
            <w:p w14:paraId="3710E7F7" w14:textId="77777777" w:rsidR="00847721" w:rsidRPr="002B74A9" w:rsidRDefault="00B66337" w:rsidP="00887402">
              <w:pPr>
                <w:pStyle w:val="124"/>
                <w:spacing w:line="240" w:lineRule="auto"/>
                <w:ind w:left="0" w:firstLineChars="200" w:firstLine="420"/>
                <w:rPr>
                  <w:rFonts w:eastAsiaTheme="minorEastAsia"/>
                </w:rPr>
              </w:pPr>
              <w:r w:rsidRPr="002B74A9">
                <w:rPr>
                  <w:rFonts w:eastAsiaTheme="minorEastAsia" w:hint="eastAsia"/>
                </w:rPr>
                <w:t>公司于</w:t>
              </w:r>
              <w:r w:rsidRPr="002B74A9">
                <w:rPr>
                  <w:rFonts w:eastAsiaTheme="minorEastAsia" w:hint="eastAsia"/>
                </w:rPr>
                <w:t>2006</w:t>
              </w:r>
              <w:r w:rsidRPr="002B74A9">
                <w:rPr>
                  <w:rFonts w:eastAsiaTheme="minorEastAsia" w:hint="eastAsia"/>
                </w:rPr>
                <w:t>年</w:t>
              </w:r>
              <w:r w:rsidRPr="002B74A9">
                <w:rPr>
                  <w:rFonts w:eastAsiaTheme="minorEastAsia" w:hint="eastAsia"/>
                </w:rPr>
                <w:t>2</w:t>
              </w:r>
              <w:r w:rsidRPr="002B74A9">
                <w:rPr>
                  <w:rFonts w:eastAsiaTheme="minorEastAsia" w:hint="eastAsia"/>
                </w:rPr>
                <w:t>月</w:t>
              </w:r>
              <w:r w:rsidRPr="002B74A9">
                <w:rPr>
                  <w:rFonts w:eastAsiaTheme="minorEastAsia" w:hint="eastAsia"/>
                </w:rPr>
                <w:t>16</w:t>
              </w:r>
              <w:r w:rsidRPr="002B74A9">
                <w:rPr>
                  <w:rFonts w:eastAsiaTheme="minorEastAsia" w:hint="eastAsia"/>
                </w:rPr>
                <w:t>日完成股权分置改革，流通股股东每持有</w:t>
              </w:r>
              <w:r w:rsidRPr="002B74A9">
                <w:rPr>
                  <w:rFonts w:eastAsiaTheme="minorEastAsia" w:hint="eastAsia"/>
                </w:rPr>
                <w:t>10</w:t>
              </w:r>
              <w:r w:rsidRPr="002B74A9">
                <w:rPr>
                  <w:rFonts w:eastAsiaTheme="minorEastAsia" w:hint="eastAsia"/>
                </w:rPr>
                <w:t>股流通股股票获得</w:t>
              </w:r>
              <w:r w:rsidRPr="002B74A9">
                <w:rPr>
                  <w:rFonts w:eastAsiaTheme="minorEastAsia" w:hint="eastAsia"/>
                </w:rPr>
                <w:t>3.3</w:t>
              </w:r>
              <w:r w:rsidRPr="002B74A9">
                <w:rPr>
                  <w:rFonts w:eastAsiaTheme="minorEastAsia" w:hint="eastAsia"/>
                </w:rPr>
                <w:t>股股票。</w:t>
              </w:r>
              <w:r w:rsidRPr="002B74A9">
                <w:rPr>
                  <w:rFonts w:eastAsiaTheme="minorEastAsia" w:hint="eastAsia"/>
                </w:rPr>
                <w:t>2009</w:t>
              </w:r>
              <w:r w:rsidRPr="002B74A9">
                <w:rPr>
                  <w:rFonts w:eastAsiaTheme="minorEastAsia" w:hint="eastAsia"/>
                </w:rPr>
                <w:t>年</w:t>
              </w:r>
              <w:r w:rsidRPr="002B74A9">
                <w:rPr>
                  <w:rFonts w:eastAsiaTheme="minorEastAsia" w:hint="eastAsia"/>
                </w:rPr>
                <w:t>2</w:t>
              </w:r>
              <w:r w:rsidRPr="002B74A9">
                <w:rPr>
                  <w:rFonts w:eastAsiaTheme="minorEastAsia" w:hint="eastAsia"/>
                </w:rPr>
                <w:t>月</w:t>
              </w:r>
              <w:r w:rsidRPr="002B74A9">
                <w:rPr>
                  <w:rFonts w:eastAsiaTheme="minorEastAsia" w:hint="eastAsia"/>
                </w:rPr>
                <w:t>16</w:t>
              </w:r>
              <w:r w:rsidRPr="002B74A9">
                <w:rPr>
                  <w:rFonts w:eastAsiaTheme="minorEastAsia" w:hint="eastAsia"/>
                </w:rPr>
                <w:t>日，原有限</w:t>
              </w:r>
              <w:proofErr w:type="gramStart"/>
              <w:r w:rsidRPr="002B74A9">
                <w:rPr>
                  <w:rFonts w:eastAsiaTheme="minorEastAsia" w:hint="eastAsia"/>
                </w:rPr>
                <w:t>售条件</w:t>
              </w:r>
              <w:proofErr w:type="gramEnd"/>
              <w:r w:rsidRPr="002B74A9">
                <w:rPr>
                  <w:rFonts w:eastAsiaTheme="minorEastAsia" w:hint="eastAsia"/>
                </w:rPr>
                <w:t>的流通股</w:t>
              </w:r>
              <w:r w:rsidRPr="002B74A9">
                <w:rPr>
                  <w:rFonts w:eastAsiaTheme="minorEastAsia" w:hint="eastAsia"/>
                </w:rPr>
                <w:t>127,811,197</w:t>
              </w:r>
              <w:r w:rsidRPr="002B74A9">
                <w:rPr>
                  <w:rFonts w:eastAsiaTheme="minorEastAsia" w:hint="eastAsia"/>
                </w:rPr>
                <w:t>元全部上市流通。</w:t>
              </w:r>
            </w:p>
            <w:p w14:paraId="1E9FAFEC" w14:textId="77777777" w:rsidR="00847721" w:rsidRPr="002B74A9" w:rsidRDefault="00B66337" w:rsidP="00887402">
              <w:pPr>
                <w:pStyle w:val="124"/>
                <w:spacing w:line="240" w:lineRule="auto"/>
                <w:ind w:left="0" w:firstLineChars="200" w:firstLine="420"/>
                <w:rPr>
                  <w:rFonts w:eastAsiaTheme="minorEastAsia"/>
                </w:rPr>
              </w:pPr>
              <w:r w:rsidRPr="002B74A9">
                <w:rPr>
                  <w:rFonts w:eastAsiaTheme="minorEastAsia" w:hint="eastAsia"/>
                </w:rPr>
                <w:t>截至</w:t>
              </w:r>
              <w:r w:rsidRPr="002B74A9">
                <w:rPr>
                  <w:rFonts w:eastAsiaTheme="minorEastAsia" w:hint="eastAsia"/>
                </w:rPr>
                <w:t>202</w:t>
              </w:r>
              <w:r>
                <w:rPr>
                  <w:rFonts w:eastAsiaTheme="minorEastAsia"/>
                </w:rPr>
                <w:t>1</w:t>
              </w:r>
              <w:r w:rsidRPr="002B74A9">
                <w:rPr>
                  <w:rFonts w:eastAsiaTheme="minorEastAsia" w:hint="eastAsia"/>
                </w:rPr>
                <w:t>年</w:t>
              </w:r>
              <w:r w:rsidRPr="002B74A9">
                <w:rPr>
                  <w:rFonts w:eastAsiaTheme="minorEastAsia" w:hint="eastAsia"/>
                </w:rPr>
                <w:t>12</w:t>
              </w:r>
              <w:r w:rsidRPr="002B74A9">
                <w:rPr>
                  <w:rFonts w:eastAsiaTheme="minorEastAsia" w:hint="eastAsia"/>
                </w:rPr>
                <w:t>月</w:t>
              </w:r>
              <w:r w:rsidRPr="002B74A9">
                <w:rPr>
                  <w:rFonts w:eastAsiaTheme="minorEastAsia" w:hint="eastAsia"/>
                </w:rPr>
                <w:t>31</w:t>
              </w:r>
              <w:r w:rsidRPr="002B74A9">
                <w:rPr>
                  <w:rFonts w:eastAsiaTheme="minorEastAsia" w:hint="eastAsia"/>
                </w:rPr>
                <w:t>日止，本公司累计发行股本总数</w:t>
              </w:r>
              <w:r w:rsidRPr="002B74A9">
                <w:rPr>
                  <w:rFonts w:eastAsiaTheme="minorEastAsia" w:hint="eastAsia"/>
                </w:rPr>
                <w:t>424,861,597</w:t>
              </w:r>
              <w:r w:rsidRPr="002B74A9">
                <w:rPr>
                  <w:rFonts w:eastAsiaTheme="minorEastAsia" w:hint="eastAsia"/>
                </w:rPr>
                <w:t>股，注册资本为人民币</w:t>
              </w:r>
              <w:r w:rsidRPr="002B74A9">
                <w:rPr>
                  <w:rFonts w:eastAsiaTheme="minorEastAsia" w:hint="eastAsia"/>
                </w:rPr>
                <w:t>424,861,597</w:t>
              </w:r>
              <w:r w:rsidRPr="002B74A9">
                <w:rPr>
                  <w:rFonts w:eastAsiaTheme="minorEastAsia" w:hint="eastAsia"/>
                </w:rPr>
                <w:t>元，公司统一社会信用代码：</w:t>
              </w:r>
              <w:r w:rsidRPr="002B74A9">
                <w:rPr>
                  <w:rFonts w:eastAsiaTheme="minorEastAsia" w:hint="eastAsia"/>
                </w:rPr>
                <w:t>91310000132219346F</w:t>
              </w:r>
              <w:r w:rsidRPr="002B74A9">
                <w:rPr>
                  <w:rFonts w:eastAsiaTheme="minorEastAsia" w:hint="eastAsia"/>
                </w:rPr>
                <w:t>，注册地址：上海市</w:t>
              </w:r>
              <w:proofErr w:type="gramStart"/>
              <w:r w:rsidRPr="002B74A9">
                <w:rPr>
                  <w:rFonts w:eastAsiaTheme="minorEastAsia" w:hint="eastAsia"/>
                </w:rPr>
                <w:t>制造局路</w:t>
              </w:r>
              <w:r w:rsidRPr="002B74A9">
                <w:rPr>
                  <w:rFonts w:eastAsiaTheme="minorEastAsia" w:hint="eastAsia"/>
                </w:rPr>
                <w:t>584</w:t>
              </w:r>
              <w:r w:rsidRPr="002B74A9">
                <w:rPr>
                  <w:rFonts w:eastAsiaTheme="minorEastAsia" w:hint="eastAsia"/>
                </w:rPr>
                <w:t>号</w:t>
              </w:r>
              <w:proofErr w:type="gramEnd"/>
              <w:r w:rsidRPr="002B74A9">
                <w:rPr>
                  <w:rFonts w:eastAsiaTheme="minorEastAsia" w:hint="eastAsia"/>
                </w:rPr>
                <w:t>10</w:t>
              </w:r>
              <w:r w:rsidRPr="002B74A9">
                <w:rPr>
                  <w:rFonts w:eastAsiaTheme="minorEastAsia" w:hint="eastAsia"/>
                </w:rPr>
                <w:t>幢</w:t>
              </w:r>
              <w:r w:rsidRPr="002B74A9">
                <w:rPr>
                  <w:rFonts w:eastAsiaTheme="minorEastAsia" w:hint="eastAsia"/>
                </w:rPr>
                <w:t>4</w:t>
              </w:r>
              <w:r w:rsidRPr="002B74A9">
                <w:rPr>
                  <w:rFonts w:eastAsiaTheme="minorEastAsia" w:hint="eastAsia"/>
                </w:rPr>
                <w:t>楼，总部地址：上海市浦东新区康梧路</w:t>
              </w:r>
              <w:r w:rsidRPr="002B74A9">
                <w:rPr>
                  <w:rFonts w:eastAsiaTheme="minorEastAsia" w:hint="eastAsia"/>
                </w:rPr>
                <w:t>555</w:t>
              </w:r>
              <w:r w:rsidRPr="002B74A9">
                <w:rPr>
                  <w:rFonts w:eastAsiaTheme="minorEastAsia" w:hint="eastAsia"/>
                </w:rPr>
                <w:t>号，法定代表人：王卫民，所属行业为纺织类。</w:t>
              </w:r>
            </w:p>
            <w:p w14:paraId="6F2CA542" w14:textId="77777777" w:rsidR="00847721" w:rsidRPr="002B74A9" w:rsidRDefault="00B66337" w:rsidP="00887402">
              <w:pPr>
                <w:pStyle w:val="124"/>
                <w:spacing w:line="240" w:lineRule="auto"/>
                <w:ind w:left="0" w:firstLineChars="200" w:firstLine="420"/>
                <w:rPr>
                  <w:rFonts w:eastAsiaTheme="minorEastAsia"/>
                </w:rPr>
              </w:pPr>
              <w:r w:rsidRPr="002B74A9">
                <w:rPr>
                  <w:rFonts w:eastAsiaTheme="minorEastAsia" w:hint="eastAsia"/>
                </w:rPr>
                <w:t>本公司主要经营范围为：许可项目：食品经营；出版物零售。（依法须经批准的项目，经相关部门批准后方可开展经营活动，具体经营项目以相关部门批准文件或许可证件为准）一般项目：纺织品生产及经营，实业投资，资产经营与管理，国内贸易（除专项规定），自营和代理各类商品及技术的进出口业务（不另附进出口商品目录），但国家限定公司经营和国家禁止进出口的商品及技术除外；经营进料加工和“三来一补”业务，开展对销贸易和转口贸易，从事货物及技术的进出口贸易业务，金属矿产品销售，商务咨询，仓储，房地产开发和经营，自有房屋租赁，物业管理，计算机系统服务（除互联网上网业务），互联网销售（除销售需要许可的商品）、劳防用品、办公用品、农副产品、家用电器、宠物用品、第一类医疗器械销售，第二类医疗器械销售，化工产品、消毒剂销售（不含危险化学品），母婴用品、化妆品、玩具、卫生用品和一次性使用医疗用品销售，花卉苗木、工艺礼品（象牙及其制品除外）、</w:t>
              </w:r>
              <w:proofErr w:type="gramStart"/>
              <w:r w:rsidRPr="002B74A9">
                <w:rPr>
                  <w:rFonts w:eastAsiaTheme="minorEastAsia" w:hint="eastAsia"/>
                </w:rPr>
                <w:t>厨具卫具及</w:t>
              </w:r>
              <w:proofErr w:type="gramEnd"/>
              <w:r w:rsidRPr="002B74A9">
                <w:rPr>
                  <w:rFonts w:eastAsiaTheme="minorEastAsia" w:hint="eastAsia"/>
                </w:rPr>
                <w:t>日用杂品批发、家用电器销售、五金产品零售、汽车及汽车零配件、日用百货、体育用品器材、金银珠宝首饰、电子产品、健身器材、健身休闲活动、专业保洁、清洗、消毒服务、家政服务、广告设计。（除依法须经批准的项目外，凭营业执照依法自主开展经营活动）</w:t>
              </w:r>
            </w:p>
            <w:p w14:paraId="1ECCBB7B" w14:textId="77777777" w:rsidR="00847721" w:rsidRPr="002B74A9" w:rsidRDefault="00B66337" w:rsidP="00887402">
              <w:pPr>
                <w:pStyle w:val="124"/>
                <w:spacing w:line="240" w:lineRule="auto"/>
                <w:ind w:left="0" w:firstLineChars="200" w:firstLine="420"/>
                <w:rPr>
                  <w:rFonts w:eastAsiaTheme="minorEastAsia"/>
                </w:rPr>
              </w:pPr>
              <w:r w:rsidRPr="002B74A9">
                <w:rPr>
                  <w:rFonts w:eastAsiaTheme="minorEastAsia" w:hint="eastAsia"/>
                </w:rPr>
                <w:t>本公司的母公司为上海纺织（集团）有限公司，本公司的实际控制人为上海市国有资产监督管理委员会。</w:t>
              </w:r>
            </w:p>
            <w:p w14:paraId="2F4123BE" w14:textId="77777777" w:rsidR="00847721" w:rsidRDefault="00B66337" w:rsidP="00887402">
              <w:pPr>
                <w:pStyle w:val="124"/>
                <w:spacing w:line="240" w:lineRule="auto"/>
                <w:ind w:left="0" w:firstLineChars="200" w:firstLine="420"/>
                <w:rPr>
                  <w:rFonts w:eastAsiaTheme="minorEastAsia"/>
                </w:rPr>
              </w:pPr>
              <w:r w:rsidRPr="002B74A9">
                <w:rPr>
                  <w:rFonts w:eastAsiaTheme="minorEastAsia" w:hint="eastAsia"/>
                </w:rPr>
                <w:t>本财务报表</w:t>
              </w:r>
              <w:r w:rsidR="00F82738">
                <w:rPr>
                  <w:rFonts w:eastAsiaTheme="minorEastAsia" w:hint="eastAsia"/>
                </w:rPr>
                <w:t>已</w:t>
              </w:r>
              <w:r w:rsidRPr="002B74A9">
                <w:rPr>
                  <w:rFonts w:eastAsiaTheme="minorEastAsia" w:hint="eastAsia"/>
                </w:rPr>
                <w:t>经公司董事会于</w:t>
              </w:r>
              <w:r w:rsidRPr="005017BF">
                <w:rPr>
                  <w:rFonts w:eastAsiaTheme="minorEastAsia" w:hint="eastAsia"/>
                </w:rPr>
                <w:t>20</w:t>
              </w:r>
              <w:r w:rsidRPr="005017BF">
                <w:rPr>
                  <w:rFonts w:eastAsiaTheme="minorEastAsia"/>
                </w:rPr>
                <w:t>22</w:t>
              </w:r>
              <w:r w:rsidRPr="005017BF">
                <w:rPr>
                  <w:rFonts w:eastAsiaTheme="minorEastAsia" w:hint="eastAsia"/>
                </w:rPr>
                <w:t>年</w:t>
              </w:r>
              <w:r w:rsidRPr="005017BF">
                <w:rPr>
                  <w:rFonts w:eastAsiaTheme="minorEastAsia" w:hint="eastAsia"/>
                </w:rPr>
                <w:t>4</w:t>
              </w:r>
              <w:r w:rsidRPr="005017BF">
                <w:rPr>
                  <w:rFonts w:eastAsiaTheme="minorEastAsia" w:hint="eastAsia"/>
                </w:rPr>
                <w:t>月</w:t>
              </w:r>
              <w:r w:rsidRPr="005017BF">
                <w:rPr>
                  <w:rFonts w:eastAsiaTheme="minorEastAsia" w:hint="eastAsia"/>
                </w:rPr>
                <w:t>2</w:t>
              </w:r>
              <w:r w:rsidR="00F82738" w:rsidRPr="005017BF">
                <w:rPr>
                  <w:rFonts w:eastAsiaTheme="minorEastAsia"/>
                </w:rPr>
                <w:t>6</w:t>
              </w:r>
              <w:r w:rsidRPr="005017BF">
                <w:rPr>
                  <w:rFonts w:eastAsiaTheme="minorEastAsia" w:hint="eastAsia"/>
                </w:rPr>
                <w:t>日</w:t>
              </w:r>
              <w:r w:rsidRPr="002B74A9">
                <w:rPr>
                  <w:rFonts w:eastAsiaTheme="minorEastAsia" w:hint="eastAsia"/>
                </w:rPr>
                <w:t>批准报出。</w:t>
              </w:r>
            </w:p>
            <w:p w14:paraId="7105037E" w14:textId="77777777" w:rsidR="00847721" w:rsidRDefault="00CF03E7">
              <w:pPr>
                <w:rPr>
                  <w:szCs w:val="21"/>
                </w:rPr>
              </w:pPr>
            </w:p>
          </w:sdtContent>
        </w:sdt>
        <w:p w14:paraId="6863DFF3" w14:textId="77777777" w:rsidR="00847721" w:rsidRDefault="00847721">
          <w:pPr>
            <w:rPr>
              <w:szCs w:val="21"/>
            </w:rPr>
          </w:pPr>
        </w:p>
        <w:p w14:paraId="5A934BC3" w14:textId="77777777" w:rsidR="00847721" w:rsidRDefault="00B66337" w:rsidP="006A3005">
          <w:pPr>
            <w:pStyle w:val="213"/>
            <w:numPr>
              <w:ilvl w:val="0"/>
              <w:numId w:val="51"/>
            </w:numPr>
            <w:rPr>
              <w:szCs w:val="21"/>
            </w:rPr>
          </w:pPr>
          <w:r>
            <w:rPr>
              <w:rFonts w:hint="eastAsia"/>
              <w:szCs w:val="21"/>
            </w:rPr>
            <w:t>合并财务</w:t>
          </w:r>
          <w:r>
            <w:rPr>
              <w:rFonts w:hint="eastAsia"/>
            </w:rPr>
            <w:t>报表</w:t>
          </w:r>
          <w:r>
            <w:rPr>
              <w:rFonts w:hint="eastAsia"/>
              <w:szCs w:val="21"/>
            </w:rPr>
            <w:t>范围</w:t>
          </w:r>
        </w:p>
        <w:sdt>
          <w:sdtPr>
            <w:rPr>
              <w:rFonts w:hint="eastAsia"/>
              <w:szCs w:val="21"/>
            </w:rPr>
            <w:alias w:val="是否适用：合并财务报表范围[双击切换]"/>
            <w:tag w:val="_GBC_a91e4e947d164f9a9ca7d1c18bebd2db"/>
            <w:id w:val="-559859546"/>
            <w:lock w:val="sdtLocked"/>
            <w:placeholder>
              <w:docPart w:val="GBC22222222222222222222222222222"/>
            </w:placeholder>
          </w:sdtPr>
          <w:sdtEndPr/>
          <w:sdtContent>
            <w:p w14:paraId="5FCE538D"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rFonts w:ascii="宋体" w:hAnsi="宋体" w:cs="宋体"/>
              <w:color w:val="auto"/>
              <w:kern w:val="0"/>
              <w:szCs w:val="24"/>
            </w:rPr>
            <w:alias w:val="本年度合并财务报表范围"/>
            <w:tag w:val="_GBC_696c121eead146fba6371fa5b371b2fc"/>
            <w:id w:val="-2055539156"/>
            <w:lock w:val="sdtLocked"/>
            <w:placeholder>
              <w:docPart w:val="GBC22222222222222222222222222222"/>
            </w:placeholder>
          </w:sdtPr>
          <w:sdtEndPr/>
          <w:sdtContent>
            <w:p w14:paraId="09682EA7" w14:textId="77777777" w:rsidR="00847721" w:rsidRPr="00722B97" w:rsidRDefault="00B66337" w:rsidP="00847721">
              <w:pPr>
                <w:pStyle w:val="124"/>
                <w:ind w:left="0"/>
              </w:pPr>
              <w:r>
                <w:t>本公司子公司的相关</w:t>
              </w:r>
              <w:r w:rsidRPr="00722B97">
                <w:t>信息</w:t>
              </w:r>
              <w:r w:rsidRPr="00722B97">
                <w:rPr>
                  <w:rFonts w:hint="eastAsia"/>
                </w:rPr>
                <w:t>详见本附注</w:t>
              </w:r>
              <w:r w:rsidRPr="00DA295E">
                <w:rPr>
                  <w:rFonts w:ascii="宋体" w:hAnsi="宋体"/>
                </w:rPr>
                <w:t>“</w:t>
              </w:r>
              <w:r w:rsidRPr="00E82BB5">
                <w:rPr>
                  <w:rFonts w:ascii="宋体" w:hAnsi="宋体" w:hint="eastAsia"/>
                </w:rPr>
                <w:t>十二、2、</w:t>
              </w:r>
              <w:r w:rsidRPr="00E82BB5">
                <w:rPr>
                  <w:rFonts w:ascii="宋体" w:hAnsi="宋体" w:cs="Arial" w:hint="eastAsia"/>
                </w:rPr>
                <w:t>本企业的子公司情况</w:t>
              </w:r>
              <w:r w:rsidRPr="00E82BB5">
                <w:rPr>
                  <w:rFonts w:ascii="宋体" w:hAnsi="宋体"/>
                </w:rPr>
                <w:t>”</w:t>
              </w:r>
              <w:r w:rsidRPr="00722B97">
                <w:t>。</w:t>
              </w:r>
            </w:p>
            <w:p w14:paraId="7CD27BC1" w14:textId="77777777" w:rsidR="00847721" w:rsidRDefault="00B66337" w:rsidP="00847721">
              <w:pPr>
                <w:rPr>
                  <w:szCs w:val="21"/>
                </w:rPr>
              </w:pPr>
              <w:r w:rsidRPr="00722B97">
                <w:t>本报告期合并范围变</w:t>
              </w:r>
              <w:r>
                <w:t>化情况详见</w:t>
              </w:r>
              <w:r w:rsidRPr="00B21AB3">
                <w:t>本附注</w:t>
              </w:r>
              <w:r w:rsidRPr="00DA295E">
                <w:t>“</w:t>
              </w:r>
              <w:r w:rsidRPr="00E82BB5">
                <w:rPr>
                  <w:rFonts w:hint="eastAsia"/>
                </w:rPr>
                <w:t>八、</w:t>
              </w:r>
              <w:r w:rsidRPr="00E82BB5">
                <w:t>合并范围的变更”</w:t>
              </w:r>
              <w:r>
                <w:rPr>
                  <w:rFonts w:hint="eastAsia"/>
                </w:rPr>
                <w:t>。</w:t>
              </w:r>
            </w:p>
          </w:sdtContent>
        </w:sdt>
        <w:p w14:paraId="31E29912" w14:textId="77777777" w:rsidR="00847721" w:rsidRDefault="00CF03E7">
          <w:pPr>
            <w:rPr>
              <w:szCs w:val="21"/>
            </w:rPr>
          </w:pPr>
        </w:p>
      </w:sdtContent>
    </w:sdt>
    <w:p w14:paraId="5D17080D" w14:textId="77777777" w:rsidR="00847721" w:rsidRDefault="00B66337" w:rsidP="006A3005">
      <w:pPr>
        <w:pStyle w:val="2CharCharChar2"/>
        <w:numPr>
          <w:ilvl w:val="0"/>
          <w:numId w:val="50"/>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1760791592"/>
        <w:lock w:val="sdtLocked"/>
        <w:placeholder>
          <w:docPart w:val="GBC22222222222222222222222222222"/>
        </w:placeholder>
      </w:sdtPr>
      <w:sdtEndPr>
        <w:rPr>
          <w:rFonts w:ascii="宋体" w:hAnsi="宋体" w:cs="Times New Roman" w:hint="eastAsia"/>
          <w:kern w:val="2"/>
          <w:szCs w:val="21"/>
        </w:rPr>
      </w:sdtEndPr>
      <w:sdtContent>
        <w:p w14:paraId="579CC39F" w14:textId="77777777" w:rsidR="00847721" w:rsidRDefault="00B66337" w:rsidP="006A3005">
          <w:pPr>
            <w:pStyle w:val="213"/>
            <w:numPr>
              <w:ilvl w:val="0"/>
              <w:numId w:val="52"/>
            </w:numPr>
          </w:pPr>
          <w:r>
            <w:t>编制基础</w:t>
          </w:r>
        </w:p>
        <w:sdt>
          <w:sdtPr>
            <w:rPr>
              <w:rFonts w:hint="eastAsia"/>
              <w:szCs w:val="21"/>
            </w:rPr>
            <w:alias w:val="财务报表的编制基础"/>
            <w:tag w:val="_GBC_1dc2375ed7ab49628f5badf2d5006405"/>
            <w:id w:val="2145541491"/>
            <w:lock w:val="sdtLocked"/>
            <w:placeholder>
              <w:docPart w:val="GBC22222222222222222222222222222"/>
            </w:placeholder>
          </w:sdtPr>
          <w:sdtEndPr/>
          <w:sdtContent>
            <w:p w14:paraId="34098FFE" w14:textId="77777777" w:rsidR="00847721" w:rsidRDefault="00B66337" w:rsidP="008C1271">
              <w:pPr>
                <w:ind w:firstLine="420"/>
                <w:rPr>
                  <w:szCs w:val="21"/>
                </w:rPr>
              </w:pPr>
              <w:r>
                <w:rPr>
                  <w:szCs w:val="21"/>
                </w:rPr>
                <w:t>本公司财务报表以持续经营为编制基础。</w:t>
              </w:r>
            </w:p>
            <w:p w14:paraId="6DE5C5F5" w14:textId="77777777" w:rsidR="00847721" w:rsidRPr="00B21AB3" w:rsidRDefault="00B66337" w:rsidP="008C1271">
              <w:pPr>
                <w:pStyle w:val="124"/>
                <w:spacing w:line="240" w:lineRule="auto"/>
                <w:ind w:left="0"/>
                <w:rPr>
                  <w:rFonts w:eastAsiaTheme="minorEastAsia"/>
                </w:rPr>
              </w:pPr>
              <w:r>
                <w:rPr>
                  <w:rFonts w:eastAsiaTheme="minorEastAsia" w:hint="eastAsia"/>
                </w:rPr>
                <w:lastRenderedPageBreak/>
                <w:tab/>
              </w:r>
              <w:r>
                <w:rPr>
                  <w:rFonts w:eastAsiaTheme="minorEastAsia"/>
                </w:rPr>
                <w:t>本</w:t>
              </w:r>
              <w:r w:rsidRPr="00B21AB3">
                <w:rPr>
                  <w:rFonts w:eastAsiaTheme="minorEastAsia"/>
                </w:rPr>
                <w:t>财务报表按照财政部颁布的《企业会计准则</w:t>
              </w:r>
              <w:r w:rsidRPr="00B21AB3">
                <w:rPr>
                  <w:rFonts w:eastAsiaTheme="minorEastAsia"/>
                </w:rPr>
                <w:t>——</w:t>
              </w:r>
              <w:r w:rsidRPr="00B21AB3">
                <w:rPr>
                  <w:rFonts w:eastAsiaTheme="minorEastAsia"/>
                </w:rPr>
                <w:t>基本准则》和各项具体会计准则、企业会计准则应用指南、企业会计准则解释及其他相关规定（以下合称</w:t>
              </w:r>
              <w:r w:rsidRPr="00DA295E">
                <w:rPr>
                  <w:rFonts w:ascii="宋体" w:hAnsi="宋体"/>
                </w:rPr>
                <w:t>“</w:t>
              </w:r>
              <w:r w:rsidRPr="00B21AB3">
                <w:rPr>
                  <w:rFonts w:eastAsiaTheme="minorEastAsia"/>
                </w:rPr>
                <w:t>企业会计准则</w:t>
              </w:r>
              <w:r w:rsidRPr="00DA295E">
                <w:rPr>
                  <w:rFonts w:ascii="宋体" w:hAnsi="宋体"/>
                </w:rPr>
                <w:t>”</w:t>
              </w:r>
              <w:r w:rsidRPr="00B21AB3">
                <w:rPr>
                  <w:rFonts w:eastAsiaTheme="minorEastAsia"/>
                </w:rPr>
                <w:t>），以及中国证券监督管理委员会《公开发行证券的公司信息披露编报规则第</w:t>
              </w:r>
              <w:r w:rsidRPr="00B21AB3">
                <w:rPr>
                  <w:rFonts w:eastAsiaTheme="minorEastAsia"/>
                </w:rPr>
                <w:t xml:space="preserve">15 </w:t>
              </w:r>
              <w:r w:rsidRPr="00B21AB3">
                <w:rPr>
                  <w:rFonts w:eastAsiaTheme="minorEastAsia"/>
                </w:rPr>
                <w:t>号</w:t>
              </w:r>
              <w:r w:rsidRPr="00B21AB3">
                <w:rPr>
                  <w:rFonts w:eastAsiaTheme="minorEastAsia"/>
                </w:rPr>
                <w:t>——</w:t>
              </w:r>
              <w:r w:rsidRPr="00B21AB3">
                <w:rPr>
                  <w:rFonts w:eastAsiaTheme="minorEastAsia"/>
                </w:rPr>
                <w:t>财务报告的一般规定》的</w:t>
              </w:r>
              <w:r>
                <w:rPr>
                  <w:rFonts w:eastAsiaTheme="minorEastAsia" w:hint="eastAsia"/>
                </w:rPr>
                <w:t>相关</w:t>
              </w:r>
              <w:r w:rsidRPr="00B21AB3">
                <w:rPr>
                  <w:rFonts w:eastAsiaTheme="minorEastAsia"/>
                </w:rPr>
                <w:t>规定编制。</w:t>
              </w:r>
            </w:p>
            <w:p w14:paraId="22E83B2C" w14:textId="77777777" w:rsidR="00847721" w:rsidRDefault="00CF03E7">
              <w:pPr>
                <w:rPr>
                  <w:szCs w:val="21"/>
                </w:rPr>
              </w:pPr>
            </w:p>
          </w:sdtContent>
        </w:sdt>
      </w:sdtContent>
    </w:sdt>
    <w:p w14:paraId="4232C181" w14:textId="77777777" w:rsidR="00847721" w:rsidRDefault="00847721">
      <w:pPr>
        <w:rPr>
          <w:szCs w:val="21"/>
        </w:rPr>
      </w:pPr>
    </w:p>
    <w:sdt>
      <w:sdtPr>
        <w:rPr>
          <w:rFonts w:asciiTheme="minorHAnsi" w:hAnsiTheme="minorHAnsi" w:cs="宋体" w:hint="eastAsia"/>
          <w:b w:val="0"/>
          <w:bCs w:val="0"/>
          <w:kern w:val="0"/>
          <w:szCs w:val="22"/>
        </w:rPr>
        <w:alias w:val="模块:持续经营"/>
        <w:tag w:val="_GBC_69ae6baeacb44e8fa17b0b984abbf6ab"/>
        <w:id w:val="1386302787"/>
        <w:lock w:val="sdtLocked"/>
        <w:placeholder>
          <w:docPart w:val="GBC22222222222222222222222222222"/>
        </w:placeholder>
      </w:sdtPr>
      <w:sdtEndPr>
        <w:rPr>
          <w:rFonts w:ascii="宋体" w:hAnsi="宋体" w:cs="Times New Roman"/>
          <w:kern w:val="2"/>
          <w:szCs w:val="21"/>
        </w:rPr>
      </w:sdtEndPr>
      <w:sdtContent>
        <w:p w14:paraId="30364662" w14:textId="77777777" w:rsidR="00847721" w:rsidRDefault="00B66337" w:rsidP="006A3005">
          <w:pPr>
            <w:pStyle w:val="213"/>
            <w:numPr>
              <w:ilvl w:val="0"/>
              <w:numId w:val="52"/>
            </w:numPr>
          </w:pPr>
          <w:r>
            <w:rPr>
              <w:rFonts w:hint="eastAsia"/>
            </w:rPr>
            <w:t>持续经营</w:t>
          </w:r>
        </w:p>
        <w:sdt>
          <w:sdtPr>
            <w:rPr>
              <w:rFonts w:hint="eastAsia"/>
              <w:szCs w:val="21"/>
            </w:rPr>
            <w:alias w:val="是否适用：持续经营[双击切换]"/>
            <w:tag w:val="_GBC_fa7177dc4f164e56b4df7bebc60acf50"/>
            <w:id w:val="1229733077"/>
            <w:lock w:val="sdtLocked"/>
            <w:placeholder>
              <w:docPart w:val="GBC22222222222222222222222222222"/>
            </w:placeholder>
          </w:sdtPr>
          <w:sdtEndPr/>
          <w:sdtContent>
            <w:p w14:paraId="2D36F33F"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rFonts w:ascii="宋体" w:hAnsi="宋体" w:cs="宋体"/>
              <w:color w:val="auto"/>
              <w:kern w:val="0"/>
              <w:szCs w:val="24"/>
            </w:rPr>
            <w:alias w:val="持续经营"/>
            <w:tag w:val="_GBC_dc876c24006b428987a041949eb554f3"/>
            <w:id w:val="-96790232"/>
            <w:lock w:val="sdtLocked"/>
            <w:placeholder>
              <w:docPart w:val="GBC22222222222222222222222222222"/>
            </w:placeholder>
          </w:sdtPr>
          <w:sdtEndPr/>
          <w:sdtContent>
            <w:p w14:paraId="301E82F7" w14:textId="77777777" w:rsidR="00847721" w:rsidRPr="0008411D" w:rsidRDefault="00B66337" w:rsidP="008C1271">
              <w:pPr>
                <w:pStyle w:val="124"/>
                <w:spacing w:line="240" w:lineRule="auto"/>
                <w:ind w:left="0" w:firstLine="420"/>
                <w:rPr>
                  <w:rFonts w:eastAsiaTheme="minorEastAsia"/>
                  <w:color w:val="auto"/>
                </w:rPr>
              </w:pPr>
              <w:r>
                <w:rPr>
                  <w:rFonts w:eastAsiaTheme="minorEastAsia" w:hint="eastAsia"/>
                </w:rPr>
                <w:t>本财务报表以持续经营为基础编制</w:t>
              </w:r>
              <w:r w:rsidRPr="00A77685">
                <w:rPr>
                  <w:rFonts w:eastAsiaTheme="minorEastAsia" w:hint="eastAsia"/>
                </w:rPr>
                <w:t>。</w:t>
              </w:r>
              <w:r w:rsidRPr="0008411D">
                <w:rPr>
                  <w:rFonts w:eastAsiaTheme="minorEastAsia"/>
                  <w:color w:val="auto"/>
                </w:rPr>
                <w:t>公司不存在可能导致对公司</w:t>
              </w:r>
              <w:proofErr w:type="gramStart"/>
              <w:r w:rsidRPr="0008411D">
                <w:rPr>
                  <w:rFonts w:eastAsiaTheme="minorEastAsia"/>
                  <w:color w:val="auto"/>
                </w:rPr>
                <w:t>自报告期末起</w:t>
              </w:r>
              <w:proofErr w:type="gramEnd"/>
              <w:r w:rsidRPr="0008411D">
                <w:rPr>
                  <w:rFonts w:eastAsiaTheme="minorEastAsia"/>
                  <w:color w:val="auto"/>
                </w:rPr>
                <w:t>12</w:t>
              </w:r>
              <w:r w:rsidRPr="0008411D">
                <w:rPr>
                  <w:rFonts w:eastAsiaTheme="minorEastAsia"/>
                  <w:color w:val="auto"/>
                </w:rPr>
                <w:t>个月内的持续经营能力产生重大疑虑的事项或情况。</w:t>
              </w:r>
            </w:p>
            <w:p w14:paraId="1D9317B9" w14:textId="77777777" w:rsidR="00847721" w:rsidRDefault="00CF03E7">
              <w:pPr>
                <w:rPr>
                  <w:szCs w:val="21"/>
                </w:rPr>
              </w:pPr>
            </w:p>
          </w:sdtContent>
        </w:sdt>
        <w:p w14:paraId="2F01CD74" w14:textId="77777777" w:rsidR="00847721" w:rsidRDefault="00CF03E7">
          <w:pPr>
            <w:rPr>
              <w:szCs w:val="21"/>
            </w:rPr>
          </w:pPr>
        </w:p>
      </w:sdtContent>
    </w:sdt>
    <w:p w14:paraId="7333AC49" w14:textId="77777777" w:rsidR="00847721" w:rsidRDefault="00B66337" w:rsidP="006A3005">
      <w:pPr>
        <w:pStyle w:val="2CharCharChar2"/>
        <w:numPr>
          <w:ilvl w:val="0"/>
          <w:numId w:val="50"/>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56561137"/>
        <w:lock w:val="sdtLocked"/>
        <w:placeholder>
          <w:docPart w:val="GBC22222222222222222222222222222"/>
        </w:placeholder>
      </w:sdtPr>
      <w:sdtEndPr/>
      <w:sdtContent>
        <w:p w14:paraId="206561DC" w14:textId="77777777" w:rsidR="00847721" w:rsidRDefault="00B66337">
          <w:pPr>
            <w:pStyle w:val="215"/>
          </w:pPr>
          <w:r>
            <w:rPr>
              <w:rFonts w:hint="eastAsia"/>
            </w:rPr>
            <w:t>具体会计政策和会计估计提示：</w:t>
          </w:r>
        </w:p>
        <w:sdt>
          <w:sdtPr>
            <w:alias w:val="是否适用：具体会计政策和会计估计提示[双击切换]"/>
            <w:tag w:val="_GBC_86fd142a599649f8a3574e6ddaba5f71"/>
            <w:id w:val="1445503158"/>
            <w:lock w:val="sdtLocked"/>
            <w:placeholder>
              <w:docPart w:val="GBC22222222222222222222222222222"/>
            </w:placeholder>
          </w:sdtPr>
          <w:sdtEndPr/>
          <w:sdtContent>
            <w:p w14:paraId="6C67F9C7"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
          <w:sdtPr>
            <w:alias w:val="具体会计政策和会计估计提示"/>
            <w:tag w:val="_GBC_caddaeaf0d1a454ab0bede37f0db7782"/>
            <w:id w:val="-798218579"/>
            <w:lock w:val="sdtLocked"/>
            <w:placeholder>
              <w:docPart w:val="GBC22222222222222222222222222222"/>
            </w:placeholder>
          </w:sdtPr>
          <w:sdtEndPr/>
          <w:sdtContent>
            <w:p w14:paraId="6BE644B8" w14:textId="77777777" w:rsidR="00847721" w:rsidRDefault="00B66337" w:rsidP="00F47C0F">
              <w:pPr>
                <w:rPr>
                  <w:rFonts w:eastAsiaTheme="minorEastAsia"/>
                </w:rPr>
              </w:pPr>
              <w:r w:rsidRPr="00B21AB3">
                <w:rPr>
                  <w:rFonts w:eastAsiaTheme="minorEastAsia"/>
                </w:rPr>
                <w:t>以下披露内容已涵盖了本公司根据实际生产经营特点制定的具体会计政策和会计估计。</w:t>
              </w:r>
            </w:p>
            <w:p w14:paraId="7BE749BD" w14:textId="77777777" w:rsidR="00847721" w:rsidRDefault="00B66337" w:rsidP="00F47C0F">
              <w:r w:rsidRPr="00B21AB3">
                <w:rPr>
                  <w:rFonts w:eastAsiaTheme="minorEastAsia"/>
                </w:rPr>
                <w:t>详见本附注</w:t>
              </w:r>
              <w:r w:rsidRPr="00DA295E">
                <w:t xml:space="preserve"> “</w:t>
              </w:r>
              <w:r w:rsidRPr="00E82BB5">
                <w:rPr>
                  <w:rFonts w:eastAsiaTheme="minorEastAsia" w:hint="eastAsia"/>
                </w:rPr>
                <w:t>五</w:t>
              </w:r>
              <w:r w:rsidRPr="00E82BB5">
                <w:rPr>
                  <w:rFonts w:eastAsiaTheme="minorEastAsia"/>
                </w:rPr>
                <w:t>、</w:t>
              </w:r>
              <w:r w:rsidRPr="00E82BB5">
                <w:rPr>
                  <w:rFonts w:eastAsiaTheme="minorEastAsia" w:hint="eastAsia"/>
                </w:rPr>
                <w:t>38.</w:t>
              </w:r>
              <w:r w:rsidRPr="00E82BB5">
                <w:rPr>
                  <w:rFonts w:eastAsiaTheme="minorEastAsia"/>
                </w:rPr>
                <w:t>收入</w:t>
              </w:r>
              <w:r w:rsidRPr="00DA295E">
                <w:t>”</w:t>
              </w:r>
              <w:r w:rsidRPr="00B21AB3">
                <w:rPr>
                  <w:rFonts w:eastAsiaTheme="minorEastAsia"/>
                </w:rPr>
                <w:t>。</w:t>
              </w:r>
            </w:p>
          </w:sdtContent>
        </w:sdt>
        <w:p w14:paraId="7304E473" w14:textId="77777777" w:rsidR="00847721" w:rsidRDefault="00CF03E7">
          <w:pPr>
            <w:pStyle w:val="215"/>
          </w:pPr>
        </w:p>
      </w:sdtContent>
    </w:sdt>
    <w:sdt>
      <w:sdtPr>
        <w:rPr>
          <w:rFonts w:asciiTheme="minorHAnsi" w:hAnsiTheme="minorHAnsi" w:cs="宋体"/>
          <w:b w:val="0"/>
          <w:bCs w:val="0"/>
          <w:kern w:val="0"/>
          <w:szCs w:val="22"/>
        </w:rPr>
        <w:alias w:val="模块:遵循企业会计准则的声明"/>
        <w:tag w:val="_GBC_a0afbb5b3a444bce84ee78a2a282cb28"/>
        <w:id w:val="-1674719695"/>
        <w:lock w:val="sdtLocked"/>
        <w:placeholder>
          <w:docPart w:val="GBC22222222222222222222222222222"/>
        </w:placeholder>
      </w:sdtPr>
      <w:sdtEndPr>
        <w:rPr>
          <w:rFonts w:ascii="宋体" w:hAnsi="宋体" w:cs="Times New Roman" w:hint="eastAsia"/>
          <w:kern w:val="2"/>
          <w:szCs w:val="21"/>
        </w:rPr>
      </w:sdtEndPr>
      <w:sdtContent>
        <w:p w14:paraId="1DBCF54F" w14:textId="77777777" w:rsidR="00847721" w:rsidRDefault="00B66337" w:rsidP="006A3005">
          <w:pPr>
            <w:pStyle w:val="213"/>
            <w:numPr>
              <w:ilvl w:val="0"/>
              <w:numId w:val="53"/>
            </w:numPr>
          </w:pPr>
          <w:r>
            <w:t>遵循企业会计准则的声明</w:t>
          </w:r>
        </w:p>
        <w:sdt>
          <w:sdtPr>
            <w:rPr>
              <w:rFonts w:hint="eastAsia"/>
              <w:szCs w:val="21"/>
            </w:rPr>
            <w:alias w:val="会计准则和会计制度"/>
            <w:tag w:val="_GBC_a350b889163a4ef3bb500c021e6a6b47"/>
            <w:id w:val="-1531171591"/>
            <w:lock w:val="sdtLocked"/>
            <w:placeholder>
              <w:docPart w:val="GBC22222222222222222222222222222"/>
            </w:placeholder>
          </w:sdtPr>
          <w:sdtEndPr/>
          <w:sdtContent>
            <w:p w14:paraId="751B8FF8" w14:textId="77777777" w:rsidR="00847721" w:rsidRDefault="00B66337" w:rsidP="00847721">
              <w:pPr>
                <w:ind w:firstLine="420"/>
                <w:rPr>
                  <w:szCs w:val="21"/>
                </w:rPr>
              </w:pPr>
              <w:r>
                <w:rPr>
                  <w:szCs w:val="21"/>
                </w:rPr>
                <w:t>本公司所编制的财务报表符合企业会计准则的要求，真实、完整地反映了公司的财务状况、经营成果、股东权益变动和现金流量等有关信息。</w:t>
              </w:r>
            </w:p>
          </w:sdtContent>
        </w:sdt>
      </w:sdtContent>
    </w:sdt>
    <w:p w14:paraId="3D6F06BE" w14:textId="77777777" w:rsidR="00847721" w:rsidRDefault="00847721">
      <w:pPr>
        <w:rPr>
          <w:szCs w:val="21"/>
        </w:rPr>
      </w:pPr>
    </w:p>
    <w:sdt>
      <w:sdtPr>
        <w:rPr>
          <w:rFonts w:ascii="宋体" w:hAnsi="宋体" w:cs="宋体"/>
          <w:b w:val="0"/>
          <w:bCs w:val="0"/>
          <w:kern w:val="0"/>
          <w:szCs w:val="24"/>
        </w:rPr>
        <w:alias w:val="模块:会计期间"/>
        <w:tag w:val="_GBC_2d7f332501c8461ea731797db5588ee5"/>
        <w:id w:val="-787355492"/>
        <w:lock w:val="sdtLocked"/>
        <w:placeholder>
          <w:docPart w:val="GBC22222222222222222222222222222"/>
        </w:placeholder>
      </w:sdtPr>
      <w:sdtEndPr>
        <w:rPr>
          <w:rFonts w:hint="eastAsia"/>
          <w:szCs w:val="21"/>
        </w:rPr>
      </w:sdtEndPr>
      <w:sdtContent>
        <w:p w14:paraId="6762855B" w14:textId="77777777" w:rsidR="00847721" w:rsidRDefault="00B66337" w:rsidP="006A3005">
          <w:pPr>
            <w:pStyle w:val="213"/>
            <w:numPr>
              <w:ilvl w:val="0"/>
              <w:numId w:val="53"/>
            </w:numPr>
          </w:pPr>
          <w:r>
            <w:t>会计期间</w:t>
          </w:r>
        </w:p>
        <w:sdt>
          <w:sdtPr>
            <w:rPr>
              <w:rFonts w:hint="eastAsia"/>
              <w:szCs w:val="21"/>
            </w:rPr>
            <w:alias w:val="会计年度"/>
            <w:tag w:val="_GBC_fc896fba50b143f8a06984831f5d5600"/>
            <w:id w:val="-1756275925"/>
            <w:lock w:val="sdtLocked"/>
            <w:placeholder>
              <w:docPart w:val="GBC22222222222222222222222222222"/>
            </w:placeholder>
          </w:sdtPr>
          <w:sdtEndPr/>
          <w:sdtContent>
            <w:p w14:paraId="49A2E832" w14:textId="77777777" w:rsidR="00847721" w:rsidRDefault="00B66337" w:rsidP="00847721">
              <w:pPr>
                <w:ind w:firstLine="420"/>
                <w:rPr>
                  <w:szCs w:val="21"/>
                </w:rPr>
              </w:pPr>
              <w:r>
                <w:rPr>
                  <w:szCs w:val="21"/>
                </w:rPr>
                <w:t>本公司会计年度自公历1月1日起至12月31日止。</w:t>
              </w:r>
            </w:p>
          </w:sdtContent>
        </w:sdt>
      </w:sdtContent>
    </w:sdt>
    <w:p w14:paraId="09B2B4D6" w14:textId="77777777" w:rsidR="00847721" w:rsidRDefault="00847721">
      <w:pPr>
        <w:rPr>
          <w:szCs w:val="21"/>
        </w:rPr>
      </w:pPr>
    </w:p>
    <w:sdt>
      <w:sdtPr>
        <w:rPr>
          <w:rFonts w:asciiTheme="minorHAnsi" w:hAnsiTheme="minorHAnsi" w:cs="宋体" w:hint="eastAsia"/>
          <w:b w:val="0"/>
          <w:bCs w:val="0"/>
          <w:color w:val="000000"/>
          <w:kern w:val="0"/>
          <w:szCs w:val="22"/>
        </w:rPr>
        <w:alias w:val="模块:营业周期"/>
        <w:tag w:val="_GBC_b045784ca7904d52a060134ffec0d88c"/>
        <w:id w:val="-574976278"/>
        <w:lock w:val="sdtLocked"/>
        <w:placeholder>
          <w:docPart w:val="GBC22222222222222222222222222222"/>
        </w:placeholder>
      </w:sdtPr>
      <w:sdtEndPr>
        <w:rPr>
          <w:rFonts w:ascii="Times New Roman" w:hAnsi="Times New Roman" w:cs="Times New Roman"/>
          <w:kern w:val="2"/>
          <w:szCs w:val="21"/>
        </w:rPr>
      </w:sdtEndPr>
      <w:sdtContent>
        <w:p w14:paraId="27D03416" w14:textId="77777777" w:rsidR="00847721" w:rsidRDefault="00B66337" w:rsidP="006A3005">
          <w:pPr>
            <w:pStyle w:val="213"/>
            <w:numPr>
              <w:ilvl w:val="0"/>
              <w:numId w:val="53"/>
            </w:numPr>
          </w:pPr>
          <w:r>
            <w:rPr>
              <w:rFonts w:hint="eastAsia"/>
            </w:rPr>
            <w:t>营业周期</w:t>
          </w:r>
        </w:p>
        <w:sdt>
          <w:sdtPr>
            <w:rPr>
              <w:rFonts w:hint="eastAsia"/>
              <w:szCs w:val="21"/>
            </w:rPr>
            <w:alias w:val="是否适用：营业周期[双击切换]"/>
            <w:tag w:val="_GBC_41bd09d0a4bd429996597e58a613259e"/>
            <w:id w:val="590584277"/>
            <w:lock w:val="sdtLocked"/>
            <w:placeholder>
              <w:docPart w:val="GBC22222222222222222222222222222"/>
            </w:placeholder>
          </w:sdtPr>
          <w:sdtEndPr/>
          <w:sdtContent>
            <w:p w14:paraId="796AE843"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alias w:val="营业周期"/>
            <w:tag w:val="_GBC_e145e43187d9463889884f48e9e0b234"/>
            <w:id w:val="-366837053"/>
            <w:lock w:val="sdtLocked"/>
            <w:placeholder>
              <w:docPart w:val="GBC22222222222222222222222222222"/>
            </w:placeholder>
          </w:sdtPr>
          <w:sdtEndPr/>
          <w:sdtContent>
            <w:p w14:paraId="155D3BFE" w14:textId="77777777" w:rsidR="00847721" w:rsidRPr="00A33B9F" w:rsidRDefault="00B66337" w:rsidP="00847721">
              <w:pPr>
                <w:pStyle w:val="124"/>
                <w:ind w:left="0" w:firstLine="420"/>
                <w:rPr>
                  <w:rFonts w:eastAsiaTheme="minorEastAsia"/>
                </w:rPr>
              </w:pPr>
              <w:r w:rsidRPr="00B21AB3">
                <w:rPr>
                  <w:rFonts w:eastAsiaTheme="minorEastAsia"/>
                </w:rPr>
                <w:t>本公司营业周期为</w:t>
              </w:r>
              <w:r w:rsidRPr="00B21AB3">
                <w:rPr>
                  <w:rFonts w:eastAsiaTheme="minorEastAsia"/>
                </w:rPr>
                <w:t>12</w:t>
              </w:r>
              <w:r w:rsidRPr="00B21AB3">
                <w:rPr>
                  <w:rFonts w:eastAsiaTheme="minorEastAsia"/>
                </w:rPr>
                <w:t>个月。</w:t>
              </w:r>
            </w:p>
          </w:sdtContent>
        </w:sdt>
      </w:sdtContent>
    </w:sdt>
    <w:p w14:paraId="34D3373F" w14:textId="77777777" w:rsidR="00847721" w:rsidRDefault="00847721">
      <w:pPr>
        <w:rPr>
          <w:szCs w:val="21"/>
        </w:rPr>
      </w:pPr>
    </w:p>
    <w:sdt>
      <w:sdtPr>
        <w:rPr>
          <w:rFonts w:asciiTheme="minorHAnsi" w:hAnsiTheme="minorHAnsi" w:cs="宋体"/>
          <w:b w:val="0"/>
          <w:bCs w:val="0"/>
          <w:kern w:val="0"/>
          <w:szCs w:val="22"/>
        </w:rPr>
        <w:alias w:val="模块:记账本位币"/>
        <w:tag w:val="_GBC_13b1061968754e20bebf2099281ed54f"/>
        <w:id w:val="-1117289743"/>
        <w:lock w:val="sdtLocked"/>
        <w:placeholder>
          <w:docPart w:val="GBC22222222222222222222222222222"/>
        </w:placeholder>
      </w:sdtPr>
      <w:sdtEndPr>
        <w:rPr>
          <w:rFonts w:ascii="宋体" w:hAnsi="宋体" w:cs="Times New Roman" w:hint="eastAsia"/>
          <w:kern w:val="2"/>
          <w:szCs w:val="21"/>
        </w:rPr>
      </w:sdtEndPr>
      <w:sdtContent>
        <w:p w14:paraId="25FB39AA" w14:textId="77777777" w:rsidR="00847721" w:rsidRDefault="00B66337" w:rsidP="006A3005">
          <w:pPr>
            <w:pStyle w:val="213"/>
            <w:numPr>
              <w:ilvl w:val="0"/>
              <w:numId w:val="53"/>
            </w:numPr>
          </w:pPr>
          <w:r>
            <w:t>记账本位币</w:t>
          </w:r>
        </w:p>
        <w:sdt>
          <w:sdtPr>
            <w:rPr>
              <w:rFonts w:hint="eastAsia"/>
              <w:szCs w:val="21"/>
            </w:rPr>
            <w:alias w:val="记账本位币"/>
            <w:tag w:val="_GBC_3749a2357eba44e8b968cb41cda75ff1"/>
            <w:id w:val="174388942"/>
            <w:lock w:val="sdtLocked"/>
            <w:placeholder>
              <w:docPart w:val="GBC22222222222222222222222222222"/>
            </w:placeholder>
          </w:sdtPr>
          <w:sdtEndPr/>
          <w:sdtContent>
            <w:p w14:paraId="31DFF711" w14:textId="77777777" w:rsidR="00847721" w:rsidRDefault="00B66337" w:rsidP="00847721">
              <w:pPr>
                <w:ind w:firstLine="420"/>
                <w:rPr>
                  <w:szCs w:val="21"/>
                </w:rPr>
              </w:pPr>
              <w:r>
                <w:rPr>
                  <w:szCs w:val="21"/>
                </w:rPr>
                <w:t>本公司的记账本位币为人民币。</w:t>
              </w:r>
            </w:p>
          </w:sdtContent>
        </w:sdt>
        <w:p w14:paraId="78160583" w14:textId="77777777" w:rsidR="00847721" w:rsidRDefault="00CF03E7">
          <w:pPr>
            <w:rPr>
              <w:szCs w:val="21"/>
            </w:rPr>
          </w:pPr>
        </w:p>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797916127"/>
        <w:lock w:val="sdtLocked"/>
        <w:placeholder>
          <w:docPart w:val="GBC22222222222222222222222222222"/>
        </w:placeholder>
      </w:sdtPr>
      <w:sdtEndPr>
        <w:rPr>
          <w:rFonts w:ascii="宋体" w:hAnsi="宋体" w:cs="Times New Roman" w:hint="eastAsia"/>
          <w:kern w:val="2"/>
          <w:szCs w:val="21"/>
        </w:rPr>
      </w:sdtEndPr>
      <w:sdtContent>
        <w:p w14:paraId="7FDE7796" w14:textId="77777777" w:rsidR="00847721" w:rsidRDefault="00B66337" w:rsidP="006A3005">
          <w:pPr>
            <w:pStyle w:val="213"/>
            <w:numPr>
              <w:ilvl w:val="0"/>
              <w:numId w:val="53"/>
            </w:numPr>
          </w:pPr>
          <w:r>
            <w:t>同</w:t>
          </w:r>
          <w:proofErr w:type="gramStart"/>
          <w:r>
            <w:t>一控制</w:t>
          </w:r>
          <w:proofErr w:type="gramEnd"/>
          <w:r>
            <w:t>下和非同</w:t>
          </w:r>
          <w:proofErr w:type="gramStart"/>
          <w:r>
            <w:t>一控制</w:t>
          </w:r>
          <w:proofErr w:type="gramEnd"/>
          <w:r>
            <w:t>下企业合并的会计处理方法</w:t>
          </w:r>
        </w:p>
        <w:sdt>
          <w:sdtPr>
            <w:rPr>
              <w:rFonts w:hint="eastAsia"/>
              <w:szCs w:val="21"/>
            </w:rPr>
            <w:alias w:val="是否适用：同一控制下和非同一控制下企业合并的会计处理方法[双击切换]"/>
            <w:tag w:val="_GBC_46d00db18b44411d8dd79543c30557e3"/>
            <w:id w:val="-1455705864"/>
            <w:lock w:val="sdtLocked"/>
            <w:placeholder>
              <w:docPart w:val="GBC22222222222222222222222222222"/>
            </w:placeholder>
          </w:sdtPr>
          <w:sdtEndPr/>
          <w:sdtContent>
            <w:p w14:paraId="149E9F38"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rFonts w:ascii="宋体" w:hAnsi="宋体" w:cs="宋体" w:hint="eastAsia"/>
              <w:color w:val="auto"/>
              <w:kern w:val="0"/>
              <w:szCs w:val="24"/>
            </w:rPr>
            <w:alias w:val="同一控制下和非同一控制下企业合并的会计处理方法"/>
            <w:tag w:val="_GBC_ef4b9a8d4ac34f45a0f61a23267bcbb8"/>
            <w:id w:val="-1894194946"/>
            <w:lock w:val="sdtLocked"/>
            <w:placeholder>
              <w:docPart w:val="GBC22222222222222222222222222222"/>
            </w:placeholder>
          </w:sdtPr>
          <w:sdtEndPr/>
          <w:sdtContent>
            <w:p w14:paraId="244EE636" w14:textId="77777777" w:rsidR="00847721" w:rsidRPr="00B21AB3" w:rsidRDefault="00B66337" w:rsidP="008C1271">
              <w:pPr>
                <w:pStyle w:val="124"/>
                <w:spacing w:line="240" w:lineRule="auto"/>
                <w:ind w:left="0" w:firstLineChars="200" w:firstLine="420"/>
                <w:rPr>
                  <w:rFonts w:eastAsiaTheme="minorEastAsia"/>
                </w:rPr>
              </w:pPr>
              <w:r w:rsidRPr="00B21AB3">
                <w:rPr>
                  <w:rFonts w:eastAsiaTheme="minorEastAsia"/>
                </w:rPr>
                <w:t>同</w:t>
              </w:r>
              <w:proofErr w:type="gramStart"/>
              <w:r w:rsidRPr="00B21AB3">
                <w:rPr>
                  <w:rFonts w:eastAsiaTheme="minorEastAsia"/>
                </w:rPr>
                <w:t>一控制</w:t>
              </w:r>
              <w:proofErr w:type="gramEnd"/>
              <w:r w:rsidRPr="00B21AB3">
                <w:rPr>
                  <w:rFonts w:eastAsiaTheme="minorEastAsia"/>
                </w:rPr>
                <w:t>下企业合并：</w:t>
              </w:r>
              <w:r>
                <w:rPr>
                  <w:rFonts w:eastAsiaTheme="minorEastAsia" w:hint="eastAsia"/>
                </w:rPr>
                <w:t>合并方</w:t>
              </w:r>
              <w:r w:rsidRPr="00B21AB3">
                <w:rPr>
                  <w:rFonts w:eastAsiaTheme="minorEastAsia"/>
                </w:rPr>
                <w:t>在企业合并中取得的资产和负债（包括最终控制</w:t>
              </w:r>
              <w:proofErr w:type="gramStart"/>
              <w:r w:rsidRPr="00B21AB3">
                <w:rPr>
                  <w:rFonts w:eastAsiaTheme="minorEastAsia"/>
                </w:rPr>
                <w:t>方收购</w:t>
              </w:r>
              <w:proofErr w:type="gramEnd"/>
              <w:r w:rsidRPr="00B21AB3">
                <w:rPr>
                  <w:rFonts w:eastAsiaTheme="minorEastAsia"/>
                </w:rPr>
                <w:t>被合并方而形成的商誉），按照</w:t>
              </w:r>
              <w:proofErr w:type="gramStart"/>
              <w:r w:rsidRPr="00B21AB3">
                <w:rPr>
                  <w:rFonts w:eastAsiaTheme="minorEastAsia"/>
                </w:rPr>
                <w:t>合并日</w:t>
              </w:r>
              <w:proofErr w:type="gramEnd"/>
              <w:r w:rsidRPr="00B21AB3">
                <w:rPr>
                  <w:rFonts w:eastAsiaTheme="minorEastAsia"/>
                </w:rPr>
                <w:t>被合并方资产、负债在最终控制方合并财务报表中的账面价值</w:t>
              </w:r>
              <w:r w:rsidRPr="00C94BAE">
                <w:rPr>
                  <w:rFonts w:eastAsiaTheme="minorEastAsia" w:hint="eastAsia"/>
                </w:rPr>
                <w:t>为基础</w:t>
              </w:r>
              <w:r w:rsidRPr="00B21AB3">
                <w:rPr>
                  <w:rFonts w:eastAsiaTheme="minorEastAsia"/>
                </w:rPr>
                <w:t>计量。在合并中取得的净资产账面价值与支付的合并对价账面价值（或发行股份面值总额）的差额，调整资本公积中的股本溢价，资本公积中的股本溢价不足冲减的，调整留存收益。</w:t>
              </w:r>
            </w:p>
            <w:p w14:paraId="01E2684F" w14:textId="77777777" w:rsidR="00847721" w:rsidRDefault="00B66337" w:rsidP="008C1271">
              <w:pPr>
                <w:pStyle w:val="124"/>
                <w:spacing w:line="240" w:lineRule="auto"/>
                <w:ind w:left="0" w:firstLineChars="200" w:firstLine="420"/>
                <w:rPr>
                  <w:rFonts w:eastAsiaTheme="minorEastAsia"/>
                </w:rPr>
              </w:pPr>
              <w:r w:rsidRPr="00B21AB3">
                <w:rPr>
                  <w:rFonts w:eastAsiaTheme="minorEastAsia"/>
                </w:rPr>
                <w:t>非同</w:t>
              </w:r>
              <w:proofErr w:type="gramStart"/>
              <w:r w:rsidRPr="00B21AB3">
                <w:rPr>
                  <w:rFonts w:eastAsiaTheme="minorEastAsia"/>
                </w:rPr>
                <w:t>一控制</w:t>
              </w:r>
              <w:proofErr w:type="gramEnd"/>
              <w:r w:rsidRPr="00B21AB3">
                <w:rPr>
                  <w:rFonts w:eastAsiaTheme="minorEastAsia"/>
                </w:rPr>
                <w:t>下企业合并：</w:t>
              </w:r>
              <w:r w:rsidRPr="00C94BAE">
                <w:rPr>
                  <w:rFonts w:eastAsiaTheme="minorEastAsia" w:hint="eastAsia"/>
                </w:rPr>
                <w:t>合并成本为</w:t>
              </w:r>
              <w:r w:rsidRPr="0010730C">
                <w:rPr>
                  <w:rFonts w:eastAsiaTheme="minorEastAsia" w:hint="eastAsia"/>
                </w:rPr>
                <w:t>购买方</w:t>
              </w:r>
              <w:r w:rsidRPr="00B21AB3">
                <w:rPr>
                  <w:rFonts w:eastAsiaTheme="minorEastAsia"/>
                </w:rPr>
                <w:t>在购买日</w:t>
              </w:r>
              <w:r w:rsidRPr="00C94BAE">
                <w:rPr>
                  <w:rFonts w:eastAsiaTheme="minorEastAsia" w:hint="eastAsia"/>
                </w:rPr>
                <w:t>为取得被购买方的控制权而</w:t>
              </w:r>
              <w:r w:rsidRPr="00B21AB3">
                <w:rPr>
                  <w:rFonts w:eastAsiaTheme="minorEastAsia"/>
                </w:rPr>
                <w:t>付出的资产、发生或承担的负债</w:t>
              </w:r>
              <w:r w:rsidRPr="00C94BAE">
                <w:rPr>
                  <w:rFonts w:eastAsiaTheme="minorEastAsia" w:hint="eastAsia"/>
                </w:rPr>
                <w:t>以及发行的权益</w:t>
              </w:r>
              <w:proofErr w:type="gramStart"/>
              <w:r w:rsidRPr="00C94BAE">
                <w:rPr>
                  <w:rFonts w:eastAsiaTheme="minorEastAsia" w:hint="eastAsia"/>
                </w:rPr>
                <w:t>性证券</w:t>
              </w:r>
              <w:proofErr w:type="gramEnd"/>
              <w:r>
                <w:rPr>
                  <w:rFonts w:eastAsiaTheme="minorEastAsia" w:hint="eastAsia"/>
                </w:rPr>
                <w:t>的</w:t>
              </w:r>
              <w:r w:rsidRPr="00B21AB3">
                <w:rPr>
                  <w:rFonts w:eastAsiaTheme="minorEastAsia"/>
                </w:rPr>
                <w:t>公允价值。合并成本大于合并中取得的被购买方可辨认净资产公允价值份额的差额，确认为商誉；合并成本小于合并中取得的被购买方可辨认净资产公允价值份额的差额，计入当期损益。</w:t>
              </w:r>
              <w:r w:rsidRPr="00C94BAE">
                <w:rPr>
                  <w:rFonts w:eastAsiaTheme="minorEastAsia" w:hint="eastAsia"/>
                </w:rPr>
                <w:t>在合并中取得的被购买方符合确认条件的各项可辨认资产、负债及或有负债在购买日按公允价值计量。</w:t>
              </w:r>
            </w:p>
            <w:p w14:paraId="65C84523" w14:textId="77777777" w:rsidR="00847721" w:rsidRDefault="00B66337" w:rsidP="008C1271">
              <w:pPr>
                <w:ind w:firstLineChars="200" w:firstLine="420"/>
                <w:rPr>
                  <w:rFonts w:cs="Times New Roman"/>
                  <w:kern w:val="2"/>
                  <w:szCs w:val="21"/>
                </w:rPr>
              </w:pPr>
              <w:r w:rsidRPr="00B21AB3">
                <w:rPr>
                  <w:rFonts w:eastAsiaTheme="minorEastAsia"/>
                </w:rPr>
                <w:t>为企业合并发生的直接相关费用于发生时计入当期损益；</w:t>
              </w:r>
              <w:r w:rsidRPr="0010730C">
                <w:rPr>
                  <w:rFonts w:eastAsiaTheme="minorEastAsia" w:hint="eastAsia"/>
                </w:rPr>
                <w:t>为企业合并而发行权益</w:t>
              </w:r>
              <w:proofErr w:type="gramStart"/>
              <w:r w:rsidRPr="0010730C">
                <w:rPr>
                  <w:rFonts w:eastAsiaTheme="minorEastAsia" w:hint="eastAsia"/>
                </w:rPr>
                <w:t>性证券</w:t>
              </w:r>
              <w:proofErr w:type="gramEnd"/>
              <w:r w:rsidRPr="0010730C">
                <w:rPr>
                  <w:rFonts w:eastAsiaTheme="minorEastAsia" w:hint="eastAsia"/>
                </w:rPr>
                <w:t>或债务</w:t>
              </w:r>
              <w:proofErr w:type="gramStart"/>
              <w:r w:rsidRPr="0010730C">
                <w:rPr>
                  <w:rFonts w:eastAsiaTheme="minorEastAsia" w:hint="eastAsia"/>
                </w:rPr>
                <w:t>性证券</w:t>
              </w:r>
              <w:proofErr w:type="gramEnd"/>
              <w:r w:rsidRPr="0010730C">
                <w:rPr>
                  <w:rFonts w:eastAsiaTheme="minorEastAsia" w:hint="eastAsia"/>
                </w:rPr>
                <w:t>的交易费用，计入权益</w:t>
              </w:r>
              <w:proofErr w:type="gramStart"/>
              <w:r w:rsidRPr="0010730C">
                <w:rPr>
                  <w:rFonts w:eastAsiaTheme="minorEastAsia" w:hint="eastAsia"/>
                </w:rPr>
                <w:t>性证券</w:t>
              </w:r>
              <w:proofErr w:type="gramEnd"/>
              <w:r w:rsidRPr="0010730C">
                <w:rPr>
                  <w:rFonts w:eastAsiaTheme="minorEastAsia" w:hint="eastAsia"/>
                </w:rPr>
                <w:t>或债务</w:t>
              </w:r>
              <w:proofErr w:type="gramStart"/>
              <w:r w:rsidRPr="0010730C">
                <w:rPr>
                  <w:rFonts w:eastAsiaTheme="minorEastAsia" w:hint="eastAsia"/>
                </w:rPr>
                <w:t>性证券</w:t>
              </w:r>
              <w:proofErr w:type="gramEnd"/>
              <w:r w:rsidRPr="0010730C">
                <w:rPr>
                  <w:rFonts w:eastAsiaTheme="minorEastAsia" w:hint="eastAsia"/>
                </w:rPr>
                <w:t>的初始确认金额</w:t>
              </w:r>
              <w:r w:rsidRPr="00B21AB3">
                <w:rPr>
                  <w:rFonts w:eastAsiaTheme="minorEastAsia"/>
                </w:rPr>
                <w:t>。</w:t>
              </w:r>
            </w:p>
          </w:sdtContent>
        </w:sdt>
      </w:sdtContent>
    </w:sdt>
    <w:p w14:paraId="4F113086" w14:textId="77777777" w:rsidR="00847721" w:rsidRDefault="00847721">
      <w:pPr>
        <w:rPr>
          <w:szCs w:val="21"/>
        </w:rPr>
      </w:pPr>
    </w:p>
    <w:sdt>
      <w:sdtPr>
        <w:rPr>
          <w:rFonts w:ascii="宋体" w:hAnsi="宋体" w:cs="宋体"/>
          <w:b w:val="0"/>
          <w:bCs w:val="0"/>
          <w:kern w:val="0"/>
          <w:szCs w:val="24"/>
        </w:rPr>
        <w:alias w:val="模块:合并财务报表的编制方法"/>
        <w:tag w:val="_GBC_c23be25e527044f689b710dabd312b04"/>
        <w:id w:val="-2133236328"/>
        <w:lock w:val="sdtLocked"/>
        <w:placeholder>
          <w:docPart w:val="GBC22222222222222222222222222222"/>
        </w:placeholder>
      </w:sdtPr>
      <w:sdtEndPr>
        <w:rPr>
          <w:rFonts w:hint="eastAsia"/>
          <w:szCs w:val="21"/>
        </w:rPr>
      </w:sdtEndPr>
      <w:sdtContent>
        <w:p w14:paraId="617F693B" w14:textId="77777777" w:rsidR="00847721" w:rsidRDefault="00B66337" w:rsidP="006A3005">
          <w:pPr>
            <w:pStyle w:val="213"/>
            <w:numPr>
              <w:ilvl w:val="0"/>
              <w:numId w:val="53"/>
            </w:numPr>
          </w:pPr>
          <w:r>
            <w:t>合并财务报表的编制方法</w:t>
          </w:r>
        </w:p>
        <w:sdt>
          <w:sdtPr>
            <w:rPr>
              <w:rFonts w:hint="eastAsia"/>
              <w:szCs w:val="21"/>
            </w:rPr>
            <w:alias w:val="是否适用：合并财务报表的编制方法[双击切换]"/>
            <w:tag w:val="_GBC_d8312ea572e647a59b796bf708b54713"/>
            <w:id w:val="-2068871303"/>
            <w:lock w:val="sdtLocked"/>
            <w:placeholder>
              <w:docPart w:val="GBC22222222222222222222222222222"/>
            </w:placeholder>
          </w:sdtPr>
          <w:sdtEndPr/>
          <w:sdtContent>
            <w:p w14:paraId="6FF4F37E"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rFonts w:ascii="宋体" w:hAnsi="宋体" w:cs="宋体" w:hint="eastAsia"/>
              <w:b w:val="0"/>
              <w:color w:val="auto"/>
              <w:kern w:val="0"/>
              <w:szCs w:val="24"/>
            </w:rPr>
            <w:alias w:val="企业合并及合并财务报表的说明"/>
            <w:tag w:val="_GBC_5201beca0c0944939b4a0d8d100d6fcf"/>
            <w:id w:val="-1782407121"/>
            <w:lock w:val="sdtLocked"/>
            <w:placeholder>
              <w:docPart w:val="GBC22222222222222222222222222222"/>
            </w:placeholder>
          </w:sdtPr>
          <w:sdtEndPr/>
          <w:sdtContent>
            <w:p w14:paraId="232E1AAB" w14:textId="77777777" w:rsidR="00847721" w:rsidRPr="00B21AB3" w:rsidRDefault="00B66337" w:rsidP="008C1271">
              <w:pPr>
                <w:pStyle w:val="120"/>
                <w:spacing w:line="240" w:lineRule="auto"/>
                <w:rPr>
                  <w:rFonts w:eastAsiaTheme="minorEastAsia"/>
                </w:rPr>
              </w:pPr>
              <w:r w:rsidRPr="00B21AB3">
                <w:rPr>
                  <w:rFonts w:eastAsiaTheme="minorEastAsia"/>
                </w:rPr>
                <w:t>合并范围</w:t>
              </w:r>
            </w:p>
            <w:p w14:paraId="3AC1C932" w14:textId="77777777" w:rsidR="00847721" w:rsidRPr="00B21AB3" w:rsidRDefault="00B66337" w:rsidP="008C1271">
              <w:pPr>
                <w:pStyle w:val="119"/>
                <w:spacing w:line="240" w:lineRule="auto"/>
                <w:ind w:left="0" w:firstLineChars="200" w:firstLine="420"/>
                <w:rPr>
                  <w:rFonts w:eastAsiaTheme="minorEastAsia"/>
                </w:rPr>
              </w:pPr>
              <w:r w:rsidRPr="00B21AB3">
                <w:rPr>
                  <w:rFonts w:eastAsiaTheme="minorEastAsia"/>
                </w:rPr>
                <w:t>合并财务报表的合并范围以控制为基础确定，</w:t>
              </w:r>
              <w:r w:rsidRPr="0010730C">
                <w:rPr>
                  <w:rFonts w:eastAsiaTheme="minorEastAsia" w:hint="eastAsia"/>
                </w:rPr>
                <w:t>合并范围包括本公司及全部子公司</w:t>
              </w:r>
              <w:r w:rsidRPr="00B21AB3">
                <w:rPr>
                  <w:rFonts w:eastAsiaTheme="minorEastAsia"/>
                </w:rPr>
                <w:t>。</w:t>
              </w:r>
              <w:r w:rsidRPr="00245293">
                <w:rPr>
                  <w:rFonts w:eastAsiaTheme="minorEastAsia" w:hint="eastAsia"/>
                </w:rPr>
                <w:t>控制，是指公司拥有对被投资方的权力，通过参与被投资方的相关活动而享有可变回报，并且有能力运用对被投资方的权力影响其回报金额。</w:t>
              </w:r>
            </w:p>
            <w:p w14:paraId="37504A0C" w14:textId="77777777" w:rsidR="00847721" w:rsidRPr="00B21AB3" w:rsidRDefault="00847721" w:rsidP="008C1271">
              <w:pPr>
                <w:pStyle w:val="119"/>
                <w:spacing w:line="240" w:lineRule="auto"/>
                <w:rPr>
                  <w:rFonts w:eastAsiaTheme="minorEastAsia"/>
                </w:rPr>
              </w:pPr>
            </w:p>
            <w:p w14:paraId="1E3581C2" w14:textId="77777777" w:rsidR="00847721" w:rsidRPr="00B21AB3" w:rsidRDefault="00B66337" w:rsidP="008C1271">
              <w:pPr>
                <w:pStyle w:val="120"/>
                <w:spacing w:line="240" w:lineRule="auto"/>
                <w:rPr>
                  <w:rFonts w:eastAsiaTheme="minorEastAsia"/>
                </w:rPr>
              </w:pPr>
              <w:r w:rsidRPr="00B21AB3">
                <w:rPr>
                  <w:rFonts w:eastAsiaTheme="minorEastAsia"/>
                </w:rPr>
                <w:t>合并程序</w:t>
              </w:r>
            </w:p>
            <w:p w14:paraId="05BFA953" w14:textId="77777777" w:rsidR="00847721" w:rsidRPr="00B21AB3" w:rsidRDefault="00B66337" w:rsidP="008C1271">
              <w:pPr>
                <w:pStyle w:val="119"/>
                <w:spacing w:line="240" w:lineRule="auto"/>
                <w:ind w:left="0" w:firstLineChars="200" w:firstLine="420"/>
                <w:rPr>
                  <w:rFonts w:eastAsiaTheme="minorEastAsia"/>
                </w:rPr>
              </w:pPr>
              <w:r w:rsidRPr="00B21AB3">
                <w:rPr>
                  <w:rFonts w:eastAsiaTheme="minorEastAsia"/>
                </w:rPr>
                <w:t>本公司将整个企业集团视为一个会计主体，按照统一的会计政策</w:t>
              </w:r>
              <w:r w:rsidRPr="00245293">
                <w:rPr>
                  <w:rFonts w:eastAsiaTheme="minorEastAsia" w:hint="eastAsia"/>
                </w:rPr>
                <w:t>编制合并财务报表</w:t>
              </w:r>
              <w:r w:rsidRPr="00B21AB3">
                <w:rPr>
                  <w:rFonts w:eastAsiaTheme="minorEastAsia"/>
                </w:rPr>
                <w:t>，反映本企业集团整体财务状况、经营成果和现金流量。</w:t>
              </w:r>
              <w:r>
                <w:rPr>
                  <w:rFonts w:eastAsiaTheme="minorEastAsia" w:hint="eastAsia"/>
                </w:rPr>
                <w:t>本</w:t>
              </w:r>
              <w:r w:rsidRPr="00254711">
                <w:rPr>
                  <w:rFonts w:eastAsiaTheme="minorEastAsia" w:hint="eastAsia"/>
                </w:rPr>
                <w:t>公司与子公司、子公司相互之间发生的内部交易的影响</w:t>
              </w:r>
              <w:r w:rsidRPr="00DB289E">
                <w:rPr>
                  <w:rFonts w:eastAsiaTheme="minorEastAsia" w:hint="eastAsia"/>
                </w:rPr>
                <w:t>予以</w:t>
              </w:r>
              <w:proofErr w:type="gramStart"/>
              <w:r>
                <w:rPr>
                  <w:rFonts w:eastAsiaTheme="minorEastAsia" w:hint="eastAsia"/>
                </w:rPr>
                <w:t>抵销</w:t>
              </w:r>
              <w:proofErr w:type="gramEnd"/>
              <w:r w:rsidRPr="00254711">
                <w:rPr>
                  <w:rFonts w:eastAsiaTheme="minorEastAsia" w:hint="eastAsia"/>
                </w:rPr>
                <w:t>。内部交易表明相关资产发生减值损失的，全额确认该部分损失</w:t>
              </w:r>
              <w:r>
                <w:rPr>
                  <w:rFonts w:eastAsiaTheme="minorEastAsia" w:hint="eastAsia"/>
                </w:rPr>
                <w:t>。</w:t>
              </w:r>
              <w:r w:rsidRPr="00B21AB3">
                <w:rPr>
                  <w:rFonts w:eastAsiaTheme="minorEastAsia"/>
                </w:rPr>
                <w:t>如子公司采用的会计政策、会计期间与本公司不一致的，在编制合并财务报表时，按本公司的会计政策、会计期间进行必要的调整。</w:t>
              </w:r>
            </w:p>
            <w:p w14:paraId="24CF9152" w14:textId="77777777" w:rsidR="00847721" w:rsidRPr="00B21AB3" w:rsidRDefault="00B66337" w:rsidP="008C1271">
              <w:pPr>
                <w:pStyle w:val="119"/>
                <w:spacing w:line="240" w:lineRule="auto"/>
                <w:ind w:left="0" w:firstLineChars="200" w:firstLine="420"/>
                <w:rPr>
                  <w:rFonts w:eastAsiaTheme="minorEastAsia"/>
                </w:rPr>
              </w:pPr>
              <w:r w:rsidRPr="00B21AB3">
                <w:rPr>
                  <w:rFonts w:eastAsiaTheme="minorEastAsia"/>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w:t>
              </w:r>
              <w:proofErr w:type="gramStart"/>
              <w:r w:rsidRPr="00B21AB3">
                <w:rPr>
                  <w:rFonts w:eastAsiaTheme="minorEastAsia"/>
                </w:rPr>
                <w:t>冲减少</w:t>
              </w:r>
              <w:proofErr w:type="gramEnd"/>
              <w:r w:rsidRPr="00B21AB3">
                <w:rPr>
                  <w:rFonts w:eastAsiaTheme="minorEastAsia"/>
                </w:rPr>
                <w:t>数股东权益。</w:t>
              </w:r>
            </w:p>
            <w:p w14:paraId="4A06CB28" w14:textId="77777777" w:rsidR="00847721" w:rsidRPr="00B21AB3" w:rsidRDefault="00B66337" w:rsidP="008C1271">
              <w:pPr>
                <w:pStyle w:val="119"/>
                <w:spacing w:line="240" w:lineRule="auto"/>
                <w:ind w:left="0"/>
                <w:rPr>
                  <w:rFonts w:eastAsiaTheme="minorEastAsia"/>
                </w:rPr>
              </w:pPr>
              <w:r w:rsidRPr="00B21AB3">
                <w:rPr>
                  <w:rFonts w:eastAsiaTheme="minorEastAsia"/>
                </w:rPr>
                <w:t>（</w:t>
              </w:r>
              <w:r w:rsidRPr="00B21AB3">
                <w:rPr>
                  <w:rFonts w:eastAsiaTheme="minorEastAsia"/>
                </w:rPr>
                <w:t>1</w:t>
              </w:r>
              <w:r w:rsidRPr="00B21AB3">
                <w:rPr>
                  <w:rFonts w:eastAsiaTheme="minorEastAsia"/>
                </w:rPr>
                <w:t>）增加子公司或业务</w:t>
              </w:r>
            </w:p>
            <w:p w14:paraId="01ACAB9B" w14:textId="77777777" w:rsidR="00847721" w:rsidRPr="00B21AB3" w:rsidRDefault="00B66337" w:rsidP="008C1271">
              <w:pPr>
                <w:pStyle w:val="119"/>
                <w:spacing w:line="240" w:lineRule="auto"/>
                <w:ind w:left="0" w:firstLineChars="200" w:firstLine="420"/>
                <w:rPr>
                  <w:rFonts w:eastAsiaTheme="minorEastAsia"/>
                </w:rPr>
              </w:pPr>
              <w:r w:rsidRPr="00B21AB3">
                <w:rPr>
                  <w:rFonts w:eastAsiaTheme="minorEastAsia"/>
                </w:rPr>
                <w:t>在报告期内，因同</w:t>
              </w:r>
              <w:proofErr w:type="gramStart"/>
              <w:r w:rsidRPr="00B21AB3">
                <w:rPr>
                  <w:rFonts w:eastAsiaTheme="minorEastAsia"/>
                </w:rPr>
                <w:t>一控制</w:t>
              </w:r>
              <w:proofErr w:type="gramEnd"/>
              <w:r w:rsidRPr="00B21AB3">
                <w:rPr>
                  <w:rFonts w:eastAsiaTheme="minorEastAsia"/>
                </w:rPr>
                <w:t>下企业合并增加子公司或业务的，将子公司或业务合并当期期初</w:t>
              </w:r>
              <w:proofErr w:type="gramStart"/>
              <w:r w:rsidRPr="00B21AB3">
                <w:rPr>
                  <w:rFonts w:eastAsiaTheme="minorEastAsia"/>
                </w:rPr>
                <w:t>至报告</w:t>
              </w:r>
              <w:proofErr w:type="gramEnd"/>
              <w:r w:rsidRPr="00B21AB3">
                <w:rPr>
                  <w:rFonts w:eastAsiaTheme="minorEastAsia"/>
                </w:rPr>
                <w:t>期末的</w:t>
              </w:r>
              <w:r w:rsidRPr="00AC70C6">
                <w:rPr>
                  <w:rFonts w:eastAsiaTheme="minorEastAsia" w:hint="eastAsia"/>
                </w:rPr>
                <w:t>经营成果和现金流量</w:t>
              </w:r>
              <w:r w:rsidRPr="00B21AB3">
                <w:rPr>
                  <w:rFonts w:eastAsiaTheme="minorEastAsia"/>
                </w:rPr>
                <w:t>纳入合并</w:t>
              </w:r>
              <w:r>
                <w:rPr>
                  <w:rFonts w:eastAsiaTheme="minorEastAsia" w:hint="eastAsia"/>
                </w:rPr>
                <w:t>财务报表</w:t>
              </w:r>
              <w:r w:rsidRPr="00B21AB3">
                <w:rPr>
                  <w:rFonts w:eastAsiaTheme="minorEastAsia"/>
                </w:rPr>
                <w:t>，同时对</w:t>
              </w:r>
              <w:r w:rsidRPr="00AC70C6">
                <w:rPr>
                  <w:rFonts w:eastAsiaTheme="minorEastAsia" w:hint="eastAsia"/>
                </w:rPr>
                <w:t>合并财务报表的期初数和</w:t>
              </w:r>
              <w:r w:rsidRPr="00B21AB3">
                <w:rPr>
                  <w:rFonts w:eastAsiaTheme="minorEastAsia"/>
                </w:rPr>
                <w:t>比较报表的相关项目进行调整，视同合并后的报告主体</w:t>
              </w:r>
              <w:proofErr w:type="gramStart"/>
              <w:r w:rsidRPr="00B21AB3">
                <w:rPr>
                  <w:rFonts w:eastAsiaTheme="minorEastAsia"/>
                </w:rPr>
                <w:t>自最终</w:t>
              </w:r>
              <w:proofErr w:type="gramEnd"/>
              <w:r w:rsidRPr="00B21AB3">
                <w:rPr>
                  <w:rFonts w:eastAsiaTheme="minorEastAsia"/>
                </w:rPr>
                <w:t>控制方开始控制时点起一直存在。</w:t>
              </w:r>
            </w:p>
            <w:p w14:paraId="58400644" w14:textId="77777777" w:rsidR="00847721" w:rsidRPr="008E0E65" w:rsidRDefault="00B66337" w:rsidP="008C1271">
              <w:pPr>
                <w:pStyle w:val="119"/>
                <w:spacing w:line="240" w:lineRule="auto"/>
                <w:ind w:left="0" w:firstLineChars="200" w:firstLine="420"/>
                <w:rPr>
                  <w:rFonts w:eastAsiaTheme="minorEastAsia"/>
                </w:rPr>
              </w:pPr>
              <w:r w:rsidRPr="008E0E65">
                <w:rPr>
                  <w:rFonts w:eastAsiaTheme="minorEastAsia"/>
                </w:rPr>
                <w:t>因追加投资等原因能够对同</w:t>
              </w:r>
              <w:proofErr w:type="gramStart"/>
              <w:r w:rsidRPr="008E0E65">
                <w:rPr>
                  <w:rFonts w:eastAsiaTheme="minorEastAsia"/>
                </w:rPr>
                <w:t>一控制</w:t>
              </w:r>
              <w:proofErr w:type="gramEnd"/>
              <w:r w:rsidRPr="008E0E65">
                <w:rPr>
                  <w:rFonts w:eastAsiaTheme="minorEastAsia"/>
                </w:rPr>
                <w:t>下的被投资方实施控制的，在取得被合并方控制权之前持有的股权投资，在取得原股权之日与合并方和被合并方同处于同</w:t>
              </w:r>
              <w:proofErr w:type="gramStart"/>
              <w:r w:rsidRPr="008E0E65">
                <w:rPr>
                  <w:rFonts w:eastAsiaTheme="minorEastAsia"/>
                </w:rPr>
                <w:t>一控制之日孰晚日</w:t>
              </w:r>
              <w:proofErr w:type="gramEnd"/>
              <w:r w:rsidRPr="008E0E65">
                <w:rPr>
                  <w:rFonts w:eastAsiaTheme="minorEastAsia"/>
                </w:rPr>
                <w:t>起至</w:t>
              </w:r>
              <w:proofErr w:type="gramStart"/>
              <w:r w:rsidRPr="008E0E65">
                <w:rPr>
                  <w:rFonts w:eastAsiaTheme="minorEastAsia"/>
                </w:rPr>
                <w:t>合并日</w:t>
              </w:r>
              <w:proofErr w:type="gramEnd"/>
              <w:r w:rsidRPr="008E0E65">
                <w:rPr>
                  <w:rFonts w:eastAsiaTheme="minorEastAsia"/>
                </w:rPr>
                <w:t>之间已确认有关损益、其他综合收益以及其他净资产变动，分别冲减比较报表期间的期初留存收益或当期损益。</w:t>
              </w:r>
            </w:p>
            <w:p w14:paraId="2B3D37F2" w14:textId="77777777" w:rsidR="00847721" w:rsidRPr="00B21AB3" w:rsidRDefault="00B66337" w:rsidP="008C1271">
              <w:pPr>
                <w:pStyle w:val="119"/>
                <w:spacing w:line="240" w:lineRule="auto"/>
                <w:ind w:left="0" w:firstLineChars="200" w:firstLine="420"/>
                <w:rPr>
                  <w:rFonts w:eastAsiaTheme="minorEastAsia"/>
                </w:rPr>
              </w:pPr>
              <w:r w:rsidRPr="00B21AB3">
                <w:rPr>
                  <w:rFonts w:eastAsiaTheme="minorEastAsia"/>
                </w:rPr>
                <w:t>在报告期内，因非同</w:t>
              </w:r>
              <w:proofErr w:type="gramStart"/>
              <w:r w:rsidRPr="00B21AB3">
                <w:rPr>
                  <w:rFonts w:eastAsiaTheme="minorEastAsia"/>
                </w:rPr>
                <w:t>一控制</w:t>
              </w:r>
              <w:proofErr w:type="gramEnd"/>
              <w:r w:rsidRPr="00B21AB3">
                <w:rPr>
                  <w:rFonts w:eastAsiaTheme="minorEastAsia"/>
                </w:rPr>
                <w:t>下企业合并增加子公司或业务的，</w:t>
              </w:r>
              <w:r>
                <w:rPr>
                  <w:rFonts w:eastAsiaTheme="minorEastAsia"/>
                </w:rPr>
                <w:t>以购买日</w:t>
              </w:r>
              <w:r>
                <w:rPr>
                  <w:rFonts w:eastAsiaTheme="minorEastAsia" w:hint="eastAsia"/>
                </w:rPr>
                <w:t>确定的各项</w:t>
              </w:r>
              <w:r>
                <w:rPr>
                  <w:rFonts w:eastAsiaTheme="minorEastAsia"/>
                </w:rPr>
                <w:t>可辨认</w:t>
              </w:r>
              <w:r w:rsidRPr="00B21AB3" w:rsidDel="00603B15">
                <w:rPr>
                  <w:rFonts w:eastAsiaTheme="minorEastAsia"/>
                </w:rPr>
                <w:t>资产</w:t>
              </w:r>
              <w:r>
                <w:rPr>
                  <w:rFonts w:eastAsiaTheme="minorEastAsia" w:hint="eastAsia"/>
                </w:rPr>
                <w:t>、负债及</w:t>
              </w:r>
              <w:r w:rsidRPr="000F0A33">
                <w:rPr>
                  <w:rFonts w:eastAsiaTheme="minorEastAsia" w:hint="eastAsia"/>
                </w:rPr>
                <w:t>或有负债</w:t>
              </w:r>
              <w:r>
                <w:rPr>
                  <w:rFonts w:eastAsiaTheme="minorEastAsia" w:hint="eastAsia"/>
                </w:rPr>
                <w:t>的</w:t>
              </w:r>
              <w:r w:rsidRPr="00B21AB3" w:rsidDel="00603B15">
                <w:rPr>
                  <w:rFonts w:eastAsiaTheme="minorEastAsia"/>
                </w:rPr>
                <w:t>公允价值为基础</w:t>
              </w:r>
              <w:r>
                <w:rPr>
                  <w:rFonts w:eastAsiaTheme="minorEastAsia" w:hint="eastAsia"/>
                </w:rPr>
                <w:t>自购买日起纳入合并财务报表</w:t>
              </w:r>
              <w:r w:rsidRPr="00B21AB3">
                <w:rPr>
                  <w:rFonts w:eastAsiaTheme="minorEastAsia"/>
                </w:rPr>
                <w:t>。</w:t>
              </w:r>
            </w:p>
            <w:p w14:paraId="66981634" w14:textId="77777777" w:rsidR="00847721" w:rsidRPr="00B21AB3" w:rsidRDefault="00B66337" w:rsidP="008C1271">
              <w:pPr>
                <w:pStyle w:val="119"/>
                <w:spacing w:line="240" w:lineRule="auto"/>
                <w:ind w:left="0" w:firstLineChars="200" w:firstLine="420"/>
                <w:rPr>
                  <w:rFonts w:eastAsiaTheme="minorEastAsia"/>
                </w:rPr>
              </w:pPr>
              <w:r w:rsidRPr="008E0E65">
                <w:rPr>
                  <w:rFonts w:eastAsiaTheme="minorEastAsia"/>
                </w:rPr>
                <w:t>因追加投资等原因能够对非同</w:t>
              </w:r>
              <w:proofErr w:type="gramStart"/>
              <w:r w:rsidRPr="008E0E65">
                <w:rPr>
                  <w:rFonts w:eastAsiaTheme="minorEastAsia"/>
                </w:rPr>
                <w:t>一控制</w:t>
              </w:r>
              <w:proofErr w:type="gramEnd"/>
              <w:r w:rsidRPr="008E0E65">
                <w:rPr>
                  <w:rFonts w:eastAsiaTheme="minorEastAsia"/>
                </w:rPr>
                <w:t>下的被投资方实施控制的，对于购买日之前持有的被购买方的股权，按照该股权在购买日的公允价值进行重新计量，公允价值与其账面价值的差额计入当期投资收益。购买日之前持有的被购买方的股权涉及的</w:t>
              </w:r>
              <w:r w:rsidRPr="008E0E65">
                <w:rPr>
                  <w:rFonts w:eastAsiaTheme="minorEastAsia" w:hint="eastAsia"/>
                </w:rPr>
                <w:t>以后可重分类进损益的</w:t>
              </w:r>
              <w:r w:rsidRPr="008E0E65">
                <w:rPr>
                  <w:rFonts w:eastAsiaTheme="minorEastAsia"/>
                </w:rPr>
                <w:t>其他综合收益、</w:t>
              </w:r>
              <w:r w:rsidRPr="008E0E65">
                <w:rPr>
                  <w:rFonts w:eastAsiaTheme="minorEastAsia" w:hint="eastAsia"/>
                </w:rPr>
                <w:t>权益法核算下的</w:t>
              </w:r>
              <w:r w:rsidRPr="008E0E65">
                <w:rPr>
                  <w:rFonts w:eastAsiaTheme="minorEastAsia"/>
                </w:rPr>
                <w:t>其他所有者权益变动转为购买日所属当期投资收益。</w:t>
              </w:r>
            </w:p>
            <w:p w14:paraId="7398BA2E" w14:textId="77777777" w:rsidR="00847721" w:rsidRPr="00B21AB3" w:rsidRDefault="00B66337" w:rsidP="008C1271">
              <w:pPr>
                <w:pStyle w:val="119"/>
                <w:spacing w:line="240" w:lineRule="auto"/>
                <w:ind w:left="0"/>
                <w:rPr>
                  <w:rFonts w:eastAsiaTheme="minorEastAsia"/>
                </w:rPr>
              </w:pPr>
              <w:r w:rsidRPr="00B21AB3">
                <w:rPr>
                  <w:rFonts w:eastAsiaTheme="minorEastAsia"/>
                </w:rPr>
                <w:t>（</w:t>
              </w:r>
              <w:r w:rsidRPr="00B21AB3">
                <w:rPr>
                  <w:rFonts w:eastAsiaTheme="minorEastAsia"/>
                </w:rPr>
                <w:t>2</w:t>
              </w:r>
              <w:r w:rsidRPr="00B21AB3">
                <w:rPr>
                  <w:rFonts w:eastAsiaTheme="minorEastAsia"/>
                </w:rPr>
                <w:t>）处置</w:t>
              </w:r>
              <w:r>
                <w:rPr>
                  <w:rFonts w:eastAsiaTheme="minorEastAsia"/>
                </w:rPr>
                <w:t>子公司</w:t>
              </w:r>
            </w:p>
            <w:p w14:paraId="452B6920" w14:textId="77777777" w:rsidR="00847721" w:rsidRPr="00B21AB3" w:rsidRDefault="00B66337" w:rsidP="008C1271">
              <w:pPr>
                <w:pStyle w:val="119"/>
                <w:spacing w:line="240" w:lineRule="auto"/>
                <w:ind w:left="0"/>
                <w:rPr>
                  <w:rFonts w:eastAsiaTheme="minorEastAsia"/>
                </w:rPr>
              </w:pPr>
              <w:r w:rsidRPr="00B21AB3">
                <w:rPr>
                  <w:rFonts w:ascii="宋体" w:hAnsi="宋体" w:cs="宋体" w:hint="eastAsia"/>
                </w:rPr>
                <w:t>①</w:t>
              </w:r>
              <w:r w:rsidRPr="00B21AB3">
                <w:rPr>
                  <w:rFonts w:eastAsiaTheme="minorEastAsia"/>
                </w:rPr>
                <w:t>一般处理方法</w:t>
              </w:r>
            </w:p>
            <w:p w14:paraId="2D6CD88D" w14:textId="77777777" w:rsidR="00847721" w:rsidRPr="00B21AB3" w:rsidRDefault="00B66337" w:rsidP="008C1271">
              <w:pPr>
                <w:pStyle w:val="119"/>
                <w:spacing w:line="240" w:lineRule="auto"/>
                <w:ind w:left="0" w:firstLineChars="200" w:firstLine="420"/>
                <w:rPr>
                  <w:rFonts w:eastAsiaTheme="minorEastAsia"/>
                </w:rPr>
              </w:pPr>
              <w:r w:rsidRPr="00B21AB3">
                <w:rPr>
                  <w:rFonts w:eastAsiaTheme="minorEastAsia"/>
                </w:rPr>
                <w:t>因处置部分股权投资或其他原因丧失了对被投资方控制权时，对于处置后的剩余股权投资，按照其在丧失控制权日的公允价值进行重新计量。处置股权取得的对价与剩余股权公允价值之和，减去按原持股比例计算应享有原有子公司自购买日或</w:t>
              </w:r>
              <w:proofErr w:type="gramStart"/>
              <w:r w:rsidRPr="00B21AB3">
                <w:rPr>
                  <w:rFonts w:eastAsiaTheme="minorEastAsia"/>
                </w:rPr>
                <w:t>合并日</w:t>
              </w:r>
              <w:proofErr w:type="gramEnd"/>
              <w:r w:rsidRPr="00B21AB3">
                <w:rPr>
                  <w:rFonts w:eastAsiaTheme="minorEastAsia"/>
                </w:rPr>
                <w:t>开始持续计算的净资产的份额与商誉之和的差额，计入丧失控制权当期的投资收益。与原有子公司股权投资相关的</w:t>
              </w:r>
              <w:r w:rsidRPr="00AC70C6">
                <w:rPr>
                  <w:rFonts w:eastAsiaTheme="minorEastAsia" w:hint="eastAsia"/>
                </w:rPr>
                <w:t>以后可重分类进损益的</w:t>
              </w:r>
              <w:r w:rsidRPr="00B21AB3">
                <w:rPr>
                  <w:rFonts w:eastAsiaTheme="minorEastAsia"/>
                </w:rPr>
                <w:t>其他综合收益</w:t>
              </w:r>
              <w:r>
                <w:rPr>
                  <w:rFonts w:eastAsiaTheme="minorEastAsia" w:hint="eastAsia"/>
                </w:rPr>
                <w:t>、</w:t>
              </w:r>
              <w:r w:rsidRPr="00AC70C6">
                <w:rPr>
                  <w:rFonts w:eastAsiaTheme="minorEastAsia" w:hint="eastAsia"/>
                </w:rPr>
                <w:t>权益法核算下的</w:t>
              </w:r>
              <w:r w:rsidRPr="00B21AB3">
                <w:rPr>
                  <w:rFonts w:eastAsiaTheme="minorEastAsia"/>
                </w:rPr>
                <w:t>其他所有者权益变动，在丧失控制权时转为当期投资收益。</w:t>
              </w:r>
            </w:p>
            <w:p w14:paraId="43BC7097" w14:textId="77777777" w:rsidR="00847721" w:rsidRPr="008E0E65" w:rsidRDefault="00B66337" w:rsidP="008C1271">
              <w:pPr>
                <w:pStyle w:val="119"/>
                <w:spacing w:line="240" w:lineRule="auto"/>
                <w:ind w:left="0"/>
                <w:rPr>
                  <w:rFonts w:eastAsiaTheme="minorEastAsia"/>
                </w:rPr>
              </w:pPr>
              <w:r w:rsidRPr="008E0E65">
                <w:rPr>
                  <w:rFonts w:ascii="宋体" w:hAnsi="宋体" w:cs="宋体" w:hint="eastAsia"/>
                </w:rPr>
                <w:t>②</w:t>
              </w:r>
              <w:r w:rsidRPr="008E0E65">
                <w:rPr>
                  <w:rFonts w:eastAsiaTheme="minorEastAsia"/>
                </w:rPr>
                <w:t>分步处置子公司</w:t>
              </w:r>
            </w:p>
            <w:p w14:paraId="2F3822C1" w14:textId="77777777" w:rsidR="00847721" w:rsidRPr="008E0E65" w:rsidRDefault="00B66337" w:rsidP="008C1271">
              <w:pPr>
                <w:pStyle w:val="119"/>
                <w:spacing w:line="240" w:lineRule="auto"/>
                <w:ind w:left="0" w:firstLineChars="200" w:firstLine="420"/>
                <w:rPr>
                  <w:rFonts w:eastAsiaTheme="minorEastAsia"/>
                </w:rPr>
              </w:pPr>
              <w:r w:rsidRPr="008E0E65">
                <w:rPr>
                  <w:rFonts w:eastAsiaTheme="minorEastAsia"/>
                </w:rPr>
                <w:t>通过多次交易分步处置对子公司股权投资直至丧失控制权的，处置对子公司股权投资的各项交易的条款、条件以及经济影响符合以下一种或多种情况，通常表明</w:t>
              </w:r>
              <w:proofErr w:type="gramStart"/>
              <w:r w:rsidRPr="008E0E65">
                <w:rPr>
                  <w:rFonts w:eastAsiaTheme="minorEastAsia" w:hint="eastAsia"/>
                </w:rPr>
                <w:t>该</w:t>
              </w:r>
              <w:r w:rsidRPr="008E0E65">
                <w:rPr>
                  <w:rFonts w:eastAsiaTheme="minorEastAsia"/>
                </w:rPr>
                <w:t>多次</w:t>
              </w:r>
              <w:proofErr w:type="gramEnd"/>
              <w:r w:rsidRPr="008E0E65">
                <w:rPr>
                  <w:rFonts w:eastAsiaTheme="minorEastAsia"/>
                </w:rPr>
                <w:t>交易事项为一揽子交易：</w:t>
              </w:r>
            </w:p>
            <w:p w14:paraId="179A0E0C" w14:textId="77777777" w:rsidR="00847721" w:rsidRPr="008E0E65" w:rsidRDefault="00B66337" w:rsidP="008C1271">
              <w:pPr>
                <w:pStyle w:val="119"/>
                <w:spacing w:line="240" w:lineRule="auto"/>
                <w:ind w:left="0"/>
                <w:rPr>
                  <w:rFonts w:eastAsiaTheme="minorEastAsia"/>
                </w:rPr>
              </w:pPr>
              <w:r w:rsidRPr="008E0E65">
                <w:rPr>
                  <w:rFonts w:ascii="宋体" w:hAnsi="宋体" w:cs="宋体" w:hint="eastAsia"/>
                </w:rPr>
                <w:t>ⅰ</w:t>
              </w:r>
              <w:r w:rsidRPr="008E0E65">
                <w:rPr>
                  <w:rFonts w:eastAsiaTheme="minorEastAsia"/>
                </w:rPr>
                <w:t>．这些交易是同时或者在考虑了彼此影响的情况下订立的；</w:t>
              </w:r>
            </w:p>
            <w:p w14:paraId="0C19A43A" w14:textId="77777777" w:rsidR="00847721" w:rsidRPr="008E0E65" w:rsidRDefault="00B66337" w:rsidP="008C1271">
              <w:pPr>
                <w:pStyle w:val="119"/>
                <w:spacing w:line="240" w:lineRule="auto"/>
                <w:ind w:left="0"/>
                <w:rPr>
                  <w:rFonts w:eastAsiaTheme="minorEastAsia"/>
                </w:rPr>
              </w:pPr>
              <w:r w:rsidRPr="008E0E65">
                <w:rPr>
                  <w:rFonts w:ascii="宋体" w:hAnsi="宋体" w:cs="宋体" w:hint="eastAsia"/>
                </w:rPr>
                <w:t>ⅱ</w:t>
              </w:r>
              <w:r w:rsidRPr="008E0E65">
                <w:rPr>
                  <w:rFonts w:eastAsiaTheme="minorEastAsia"/>
                </w:rPr>
                <w:t>．这些交易整体才能达成一项完整的商业结果；</w:t>
              </w:r>
            </w:p>
            <w:p w14:paraId="4EBDEB95" w14:textId="77777777" w:rsidR="00847721" w:rsidRPr="008E0E65" w:rsidRDefault="00B66337" w:rsidP="008C1271">
              <w:pPr>
                <w:pStyle w:val="119"/>
                <w:spacing w:line="240" w:lineRule="auto"/>
                <w:ind w:left="0"/>
                <w:rPr>
                  <w:rFonts w:eastAsiaTheme="minorEastAsia"/>
                </w:rPr>
              </w:pPr>
              <w:r w:rsidRPr="008E0E65">
                <w:rPr>
                  <w:rFonts w:ascii="宋体" w:hAnsi="宋体" w:cs="宋体" w:hint="eastAsia"/>
                </w:rPr>
                <w:t>ⅲ</w:t>
              </w:r>
              <w:r w:rsidRPr="008E0E65">
                <w:rPr>
                  <w:rFonts w:eastAsiaTheme="minorEastAsia"/>
                </w:rPr>
                <w:t>．一项交易的发生取决于其他至少一项交易的发生；</w:t>
              </w:r>
            </w:p>
            <w:p w14:paraId="67039AE7" w14:textId="77777777" w:rsidR="00847721" w:rsidRPr="008E0E65" w:rsidRDefault="00B66337" w:rsidP="008C1271">
              <w:pPr>
                <w:pStyle w:val="119"/>
                <w:spacing w:line="240" w:lineRule="auto"/>
                <w:ind w:left="0"/>
                <w:rPr>
                  <w:rFonts w:eastAsiaTheme="minorEastAsia"/>
                </w:rPr>
              </w:pPr>
              <w:r w:rsidRPr="008E0E65">
                <w:rPr>
                  <w:rFonts w:ascii="宋体" w:hAnsi="宋体" w:cs="宋体" w:hint="eastAsia"/>
                </w:rPr>
                <w:t>ⅳ</w:t>
              </w:r>
              <w:r w:rsidRPr="008E0E65">
                <w:rPr>
                  <w:rFonts w:eastAsiaTheme="minorEastAsia"/>
                </w:rPr>
                <w:t>．一项交易单独看是不经济的，但是和其他交易一并考虑时是经济的。</w:t>
              </w:r>
            </w:p>
            <w:p w14:paraId="105A7FB7" w14:textId="77777777" w:rsidR="00847721" w:rsidRPr="008E0E65" w:rsidRDefault="00B66337" w:rsidP="008C1271">
              <w:pPr>
                <w:pStyle w:val="119"/>
                <w:spacing w:line="240" w:lineRule="auto"/>
                <w:ind w:left="0" w:firstLineChars="200" w:firstLine="420"/>
                <w:rPr>
                  <w:rFonts w:eastAsiaTheme="minorEastAsia"/>
                </w:rPr>
              </w:pPr>
              <w:r w:rsidRPr="008E0E65">
                <w:rPr>
                  <w:rFonts w:eastAsiaTheme="minorEastAsia"/>
                </w:rPr>
                <w:t>各项交易属于一揽子交易的，将各项交易作为一项处置子公司并丧失控制权的交易进行会计处理；在丧失控制权之前每一次处置价款与处置投资对应的享有该子公司净资产份额的差额，在合并财务报表中确认为其他综合收益，在丧失控制权时一并转入丧失控制权当期的损益。</w:t>
              </w:r>
            </w:p>
            <w:p w14:paraId="7AE24341" w14:textId="77777777" w:rsidR="00847721" w:rsidRPr="008E0E65" w:rsidRDefault="00B66337" w:rsidP="008C1271">
              <w:pPr>
                <w:pStyle w:val="119"/>
                <w:spacing w:line="240" w:lineRule="auto"/>
                <w:ind w:left="0" w:firstLineChars="200" w:firstLine="420"/>
                <w:rPr>
                  <w:rFonts w:eastAsiaTheme="minorEastAsia"/>
                </w:rPr>
              </w:pPr>
              <w:r w:rsidRPr="008E0E65">
                <w:rPr>
                  <w:rFonts w:eastAsiaTheme="minorEastAsia"/>
                </w:rPr>
                <w:t>各项交易不属于一揽子交易的，在丧失控制权之前，按不丧失控制权的情况下部分处置对子</w:t>
              </w:r>
              <w:r w:rsidRPr="008E0E65">
                <w:rPr>
                  <w:rFonts w:eastAsiaTheme="minorEastAsia"/>
                </w:rPr>
                <w:lastRenderedPageBreak/>
                <w:t>公司的股权投资进行会计处理；在丧失控制权时，按处置子公司一般处理方法进行会计处理。</w:t>
              </w:r>
            </w:p>
            <w:p w14:paraId="553B0228" w14:textId="77777777" w:rsidR="00847721" w:rsidRPr="008E0E65" w:rsidRDefault="00B66337" w:rsidP="008C1271">
              <w:pPr>
                <w:pStyle w:val="119"/>
                <w:spacing w:line="240" w:lineRule="auto"/>
                <w:ind w:left="0"/>
                <w:rPr>
                  <w:rFonts w:eastAsiaTheme="minorEastAsia"/>
                </w:rPr>
              </w:pPr>
              <w:r w:rsidRPr="008E0E65">
                <w:rPr>
                  <w:rFonts w:eastAsiaTheme="minorEastAsia"/>
                </w:rPr>
                <w:t>（</w:t>
              </w:r>
              <w:r w:rsidRPr="008E0E65">
                <w:rPr>
                  <w:rFonts w:eastAsiaTheme="minorEastAsia"/>
                </w:rPr>
                <w:t>3</w:t>
              </w:r>
              <w:r w:rsidRPr="008E0E65">
                <w:rPr>
                  <w:rFonts w:eastAsiaTheme="minorEastAsia"/>
                </w:rPr>
                <w:t>）购买子公司少数股权</w:t>
              </w:r>
            </w:p>
            <w:p w14:paraId="53CEA7F3" w14:textId="77777777" w:rsidR="00847721" w:rsidRPr="008E0E65" w:rsidRDefault="00B66337" w:rsidP="008C1271">
              <w:pPr>
                <w:pStyle w:val="119"/>
                <w:spacing w:line="240" w:lineRule="auto"/>
                <w:ind w:left="0" w:firstLineChars="200" w:firstLine="420"/>
                <w:rPr>
                  <w:rFonts w:eastAsiaTheme="minorEastAsia"/>
                </w:rPr>
              </w:pPr>
              <w:r w:rsidRPr="008E0E65">
                <w:rPr>
                  <w:rFonts w:eastAsiaTheme="minorEastAsia"/>
                </w:rPr>
                <w:t>因购买少数股权新取得的长期股权投资与按照新增持股比例计算应享有子公司自购买日或</w:t>
              </w:r>
              <w:proofErr w:type="gramStart"/>
              <w:r w:rsidRPr="008E0E65">
                <w:rPr>
                  <w:rFonts w:eastAsiaTheme="minorEastAsia"/>
                </w:rPr>
                <w:t>合并日</w:t>
              </w:r>
              <w:proofErr w:type="gramEnd"/>
              <w:r w:rsidRPr="008E0E65">
                <w:rPr>
                  <w:rFonts w:eastAsiaTheme="minorEastAsia"/>
                </w:rPr>
                <w:t>开始持续计算的净资产份额之间的差额，调整合并资产负债表中的资本公积中的股本溢价，资本公积中的股本溢价不足冲减的，调整留存收益。</w:t>
              </w:r>
            </w:p>
            <w:p w14:paraId="3A0DF2F0" w14:textId="77777777" w:rsidR="00847721" w:rsidRPr="008E0E65" w:rsidRDefault="00B66337" w:rsidP="008C1271">
              <w:pPr>
                <w:pStyle w:val="119"/>
                <w:spacing w:line="240" w:lineRule="auto"/>
                <w:ind w:left="0"/>
                <w:rPr>
                  <w:rFonts w:eastAsiaTheme="minorEastAsia"/>
                </w:rPr>
              </w:pPr>
              <w:r w:rsidRPr="008E0E65">
                <w:rPr>
                  <w:rFonts w:eastAsiaTheme="minorEastAsia"/>
                </w:rPr>
                <w:t>（</w:t>
              </w:r>
              <w:r w:rsidRPr="008E0E65">
                <w:rPr>
                  <w:rFonts w:eastAsiaTheme="minorEastAsia"/>
                </w:rPr>
                <w:t>4</w:t>
              </w:r>
              <w:r w:rsidRPr="008E0E65">
                <w:rPr>
                  <w:rFonts w:eastAsiaTheme="minorEastAsia"/>
                </w:rPr>
                <w:t>）不丧失控制权的情况下部分处置对子公司的股权投资</w:t>
              </w:r>
            </w:p>
            <w:p w14:paraId="442DBCFA" w14:textId="77777777" w:rsidR="00847721" w:rsidRDefault="00B66337" w:rsidP="008C1271">
              <w:pPr>
                <w:ind w:firstLineChars="200" w:firstLine="420"/>
                <w:rPr>
                  <w:szCs w:val="21"/>
                </w:rPr>
              </w:pPr>
              <w:r w:rsidRPr="008E0E65">
                <w:rPr>
                  <w:rFonts w:eastAsiaTheme="minorEastAsia"/>
                </w:rPr>
                <w:t>处置价款与处置长期股权投资相对应享有子公司自购买日或</w:t>
              </w:r>
              <w:proofErr w:type="gramStart"/>
              <w:r w:rsidRPr="008E0E65">
                <w:rPr>
                  <w:rFonts w:eastAsiaTheme="minorEastAsia"/>
                </w:rPr>
                <w:t>合并日</w:t>
              </w:r>
              <w:proofErr w:type="gramEnd"/>
              <w:r w:rsidRPr="008E0E65">
                <w:rPr>
                  <w:rFonts w:eastAsiaTheme="minorEastAsia"/>
                </w:rPr>
                <w:t>开始持续计算的净资产份额之间的差额，调整合并资产负债表中的资本公积中的股本溢价，资本公积中的股本溢价不足冲减的，调整留存收益。</w:t>
              </w:r>
            </w:p>
          </w:sdtContent>
        </w:sdt>
      </w:sdtContent>
    </w:sdt>
    <w:p w14:paraId="29B789DB" w14:textId="77777777" w:rsidR="00847721" w:rsidRDefault="00847721">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282041705"/>
        <w:lock w:val="sdtLocked"/>
        <w:placeholder>
          <w:docPart w:val="GBC22222222222222222222222222222"/>
        </w:placeholder>
      </w:sdtPr>
      <w:sdtEndPr>
        <w:rPr>
          <w:b/>
          <w:bCs/>
        </w:rPr>
      </w:sdtEndPr>
      <w:sdtContent>
        <w:p w14:paraId="01305188" w14:textId="77777777" w:rsidR="00847721" w:rsidRDefault="00B66337" w:rsidP="006A3005">
          <w:pPr>
            <w:pStyle w:val="213"/>
            <w:numPr>
              <w:ilvl w:val="0"/>
              <w:numId w:val="53"/>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e5a2f4bbc77f437e880fdd380b417236"/>
            <w:id w:val="-606892719"/>
            <w:lock w:val="sdtLocked"/>
            <w:placeholder>
              <w:docPart w:val="GBC22222222222222222222222222222"/>
            </w:placeholder>
          </w:sdtPr>
          <w:sdtEndPr/>
          <w:sdtContent>
            <w:p w14:paraId="35B48002"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
          <w:sdtPr>
            <w:rPr>
              <w:rFonts w:ascii="宋体" w:hAnsi="宋体" w:cs="宋体"/>
              <w:color w:val="auto"/>
              <w:kern w:val="0"/>
              <w:szCs w:val="24"/>
            </w:rPr>
            <w:alias w:val="合营安排分类及共同经营会计处理方法"/>
            <w:tag w:val="_GBC_cf67ede4230c4056b34792c6a0db55e2"/>
            <w:id w:val="-1201865895"/>
            <w:lock w:val="sdtLocked"/>
            <w:placeholder>
              <w:docPart w:val="GBC22222222222222222222222222222"/>
            </w:placeholder>
          </w:sdtPr>
          <w:sdtEndPr/>
          <w:sdtContent>
            <w:p w14:paraId="689FB001" w14:textId="77777777" w:rsidR="00847721" w:rsidRPr="008E0E65" w:rsidRDefault="00B66337" w:rsidP="008C1271">
              <w:pPr>
                <w:pStyle w:val="124"/>
                <w:spacing w:line="240" w:lineRule="auto"/>
                <w:ind w:left="0"/>
                <w:rPr>
                  <w:rFonts w:eastAsiaTheme="minorEastAsia"/>
                </w:rPr>
              </w:pPr>
              <w:r w:rsidRPr="008E0E65">
                <w:rPr>
                  <w:rFonts w:eastAsiaTheme="minorEastAsia"/>
                </w:rPr>
                <w:t>合营安排分为共同经营和合营企业。</w:t>
              </w:r>
            </w:p>
            <w:p w14:paraId="51301584" w14:textId="77777777" w:rsidR="00847721" w:rsidRPr="008E0E65" w:rsidRDefault="00B66337" w:rsidP="008C1271">
              <w:pPr>
                <w:pStyle w:val="124"/>
                <w:spacing w:line="240" w:lineRule="auto"/>
                <w:ind w:left="0"/>
                <w:rPr>
                  <w:rFonts w:eastAsiaTheme="minorEastAsia"/>
                </w:rPr>
              </w:pPr>
              <w:r w:rsidRPr="008E0E65">
                <w:rPr>
                  <w:rFonts w:eastAsiaTheme="minorEastAsia" w:hint="eastAsia"/>
                </w:rPr>
                <w:t>共同经营，是指</w:t>
              </w:r>
              <w:r w:rsidRPr="008E0E65">
                <w:rPr>
                  <w:rFonts w:eastAsiaTheme="minorEastAsia"/>
                </w:rPr>
                <w:t>合营方享有该安排相关资产且承担该安排相关负债</w:t>
              </w:r>
              <w:r w:rsidRPr="008E0E65">
                <w:rPr>
                  <w:rFonts w:eastAsiaTheme="minorEastAsia" w:hint="eastAsia"/>
                </w:rPr>
                <w:t>的合营安排</w:t>
              </w:r>
              <w:r w:rsidRPr="008E0E65">
                <w:rPr>
                  <w:rFonts w:eastAsiaTheme="minorEastAsia"/>
                </w:rPr>
                <w:t>。</w:t>
              </w:r>
            </w:p>
            <w:p w14:paraId="3CB64C29" w14:textId="77777777" w:rsidR="00847721" w:rsidRPr="008E0E65" w:rsidRDefault="00B66337" w:rsidP="008C1271">
              <w:pPr>
                <w:pStyle w:val="124"/>
                <w:spacing w:line="240" w:lineRule="auto"/>
                <w:ind w:left="0"/>
                <w:rPr>
                  <w:rFonts w:eastAsiaTheme="minorEastAsia"/>
                </w:rPr>
              </w:pPr>
              <w:r w:rsidRPr="008E0E65">
                <w:rPr>
                  <w:rFonts w:eastAsiaTheme="minorEastAsia"/>
                </w:rPr>
                <w:t>本公司确认与共同经营中利益份额相关的下列项目：</w:t>
              </w:r>
            </w:p>
            <w:p w14:paraId="38948741" w14:textId="77777777" w:rsidR="00847721" w:rsidRPr="008E0E65" w:rsidRDefault="00B66337" w:rsidP="008C1271">
              <w:pPr>
                <w:pStyle w:val="124"/>
                <w:spacing w:line="240" w:lineRule="auto"/>
                <w:ind w:left="0"/>
                <w:rPr>
                  <w:rFonts w:eastAsiaTheme="minorEastAsia"/>
                </w:rPr>
              </w:pPr>
              <w:r w:rsidRPr="008E0E65">
                <w:rPr>
                  <w:rFonts w:eastAsiaTheme="minorEastAsia"/>
                </w:rPr>
                <w:t>（</w:t>
              </w:r>
              <w:r w:rsidRPr="008E0E65">
                <w:rPr>
                  <w:rFonts w:eastAsiaTheme="minorEastAsia"/>
                </w:rPr>
                <w:t>1</w:t>
              </w:r>
              <w:r w:rsidRPr="008E0E65">
                <w:rPr>
                  <w:rFonts w:eastAsiaTheme="minorEastAsia"/>
                </w:rPr>
                <w:t>）确认本公司单独所持有的资产，以及按本公司份额确认共同持有的资产；</w:t>
              </w:r>
            </w:p>
            <w:p w14:paraId="35159198" w14:textId="77777777" w:rsidR="00847721" w:rsidRPr="008E0E65" w:rsidRDefault="00B66337" w:rsidP="008C1271">
              <w:pPr>
                <w:pStyle w:val="124"/>
                <w:spacing w:line="240" w:lineRule="auto"/>
                <w:ind w:left="0"/>
                <w:rPr>
                  <w:rFonts w:eastAsiaTheme="minorEastAsia"/>
                </w:rPr>
              </w:pPr>
              <w:r w:rsidRPr="008E0E65">
                <w:rPr>
                  <w:rFonts w:eastAsiaTheme="minorEastAsia"/>
                </w:rPr>
                <w:t>（</w:t>
              </w:r>
              <w:r w:rsidRPr="008E0E65">
                <w:rPr>
                  <w:rFonts w:eastAsiaTheme="minorEastAsia"/>
                </w:rPr>
                <w:t>2</w:t>
              </w:r>
              <w:r w:rsidRPr="008E0E65">
                <w:rPr>
                  <w:rFonts w:eastAsiaTheme="minorEastAsia"/>
                </w:rPr>
                <w:t>）确认本公司单独所承担的负债，以及按本公司份额确认共同承担的负债；</w:t>
              </w:r>
            </w:p>
            <w:p w14:paraId="177F4AEA" w14:textId="77777777" w:rsidR="00847721" w:rsidRPr="008E0E65" w:rsidRDefault="00B66337" w:rsidP="008C1271">
              <w:pPr>
                <w:pStyle w:val="124"/>
                <w:spacing w:line="240" w:lineRule="auto"/>
                <w:ind w:left="0"/>
                <w:rPr>
                  <w:rFonts w:eastAsiaTheme="minorEastAsia"/>
                </w:rPr>
              </w:pPr>
              <w:r w:rsidRPr="008E0E65">
                <w:rPr>
                  <w:rFonts w:eastAsiaTheme="minorEastAsia"/>
                </w:rPr>
                <w:t>（</w:t>
              </w:r>
              <w:r w:rsidRPr="008E0E65">
                <w:rPr>
                  <w:rFonts w:eastAsiaTheme="minorEastAsia"/>
                </w:rPr>
                <w:t>3</w:t>
              </w:r>
              <w:r w:rsidRPr="008E0E65">
                <w:rPr>
                  <w:rFonts w:eastAsiaTheme="minorEastAsia"/>
                </w:rPr>
                <w:t>）确认出售本公司享有的共同经营产出份额所产生的收入；</w:t>
              </w:r>
            </w:p>
            <w:p w14:paraId="0969AC8E" w14:textId="77777777" w:rsidR="00847721" w:rsidRPr="008E0E65" w:rsidRDefault="00B66337" w:rsidP="008C1271">
              <w:pPr>
                <w:pStyle w:val="124"/>
                <w:spacing w:line="240" w:lineRule="auto"/>
                <w:ind w:left="0"/>
                <w:rPr>
                  <w:rFonts w:eastAsiaTheme="minorEastAsia"/>
                </w:rPr>
              </w:pPr>
              <w:r w:rsidRPr="008E0E65">
                <w:rPr>
                  <w:rFonts w:eastAsiaTheme="minorEastAsia"/>
                </w:rPr>
                <w:t>（</w:t>
              </w:r>
              <w:r w:rsidRPr="008E0E65">
                <w:rPr>
                  <w:rFonts w:eastAsiaTheme="minorEastAsia"/>
                </w:rPr>
                <w:t>4</w:t>
              </w:r>
              <w:r w:rsidRPr="008E0E65">
                <w:rPr>
                  <w:rFonts w:eastAsiaTheme="minorEastAsia"/>
                </w:rPr>
                <w:t>）按本公司份额确认共同经营因出售产出所产生的收入；</w:t>
              </w:r>
            </w:p>
            <w:p w14:paraId="360D8A3F" w14:textId="77777777" w:rsidR="00847721" w:rsidRPr="008E0E65" w:rsidRDefault="00B66337" w:rsidP="008C1271">
              <w:pPr>
                <w:pStyle w:val="124"/>
                <w:spacing w:line="240" w:lineRule="auto"/>
                <w:ind w:left="0"/>
                <w:rPr>
                  <w:rFonts w:eastAsiaTheme="minorEastAsia"/>
                </w:rPr>
              </w:pPr>
              <w:r w:rsidRPr="008E0E65">
                <w:rPr>
                  <w:rFonts w:eastAsiaTheme="minorEastAsia"/>
                </w:rPr>
                <w:t>（</w:t>
              </w:r>
              <w:r w:rsidRPr="008E0E65">
                <w:rPr>
                  <w:rFonts w:eastAsiaTheme="minorEastAsia"/>
                </w:rPr>
                <w:t>5</w:t>
              </w:r>
              <w:r w:rsidRPr="008E0E65">
                <w:rPr>
                  <w:rFonts w:eastAsiaTheme="minorEastAsia"/>
                </w:rPr>
                <w:t>）确认单独所发生的费用，以及按本公司份额确认共同经营发生的费用。</w:t>
              </w:r>
            </w:p>
            <w:p w14:paraId="407D5161" w14:textId="77777777" w:rsidR="00847721" w:rsidRPr="00B21AB3" w:rsidRDefault="00B66337" w:rsidP="008C1271">
              <w:pPr>
                <w:pStyle w:val="124"/>
                <w:spacing w:line="240" w:lineRule="auto"/>
                <w:ind w:left="0"/>
                <w:rPr>
                  <w:rFonts w:eastAsiaTheme="minorEastAsia"/>
                </w:rPr>
              </w:pPr>
              <w:r w:rsidRPr="008E0E65">
                <w:rPr>
                  <w:rFonts w:eastAsiaTheme="minorEastAsia"/>
                </w:rPr>
                <w:t>本公司对合营企业</w:t>
              </w:r>
              <w:r w:rsidRPr="008E0E65">
                <w:rPr>
                  <w:rFonts w:eastAsiaTheme="minorEastAsia" w:hint="eastAsia"/>
                </w:rPr>
                <w:t>的</w:t>
              </w:r>
              <w:r w:rsidRPr="008E0E65">
                <w:rPr>
                  <w:rFonts w:eastAsiaTheme="minorEastAsia"/>
                </w:rPr>
                <w:t>投资</w:t>
              </w:r>
              <w:r w:rsidRPr="008E0E65">
                <w:rPr>
                  <w:rFonts w:eastAsiaTheme="minorEastAsia" w:hint="eastAsia"/>
                </w:rPr>
                <w:t>采用权益法核算，详见</w:t>
              </w:r>
              <w:r w:rsidRPr="008E0E65">
                <w:rPr>
                  <w:rFonts w:eastAsiaTheme="minorEastAsia"/>
                </w:rPr>
                <w:t>本附注</w:t>
              </w:r>
              <w:r w:rsidRPr="008E0E65">
                <w:rPr>
                  <w:rFonts w:ascii="宋体" w:hAnsi="宋体"/>
                </w:rPr>
                <w:t>“</w:t>
              </w:r>
              <w:r w:rsidRPr="00E82BB5">
                <w:rPr>
                  <w:rFonts w:eastAsiaTheme="minorEastAsia" w:hint="eastAsia"/>
                </w:rPr>
                <w:t>五</w:t>
              </w:r>
              <w:r w:rsidRPr="00E82BB5">
                <w:rPr>
                  <w:rFonts w:eastAsiaTheme="minorEastAsia"/>
                </w:rPr>
                <w:t>、</w:t>
              </w:r>
              <w:r w:rsidRPr="00E82BB5">
                <w:rPr>
                  <w:rFonts w:eastAsiaTheme="minorEastAsia" w:hint="eastAsia"/>
                </w:rPr>
                <w:t>21.</w:t>
              </w:r>
              <w:r w:rsidRPr="00E82BB5">
                <w:rPr>
                  <w:rFonts w:eastAsiaTheme="minorEastAsia"/>
                </w:rPr>
                <w:t>长期股权投资</w:t>
              </w:r>
              <w:r w:rsidRPr="008E0E65">
                <w:rPr>
                  <w:rFonts w:ascii="宋体" w:hAnsi="宋体"/>
                </w:rPr>
                <w:t>”</w:t>
              </w:r>
              <w:r w:rsidRPr="008E0E65">
                <w:rPr>
                  <w:rFonts w:eastAsiaTheme="minorEastAsia"/>
                </w:rPr>
                <w:t>。</w:t>
              </w:r>
            </w:p>
            <w:p w14:paraId="22A7BC73" w14:textId="77777777" w:rsidR="00847721" w:rsidRDefault="00CF03E7">
              <w:pPr>
                <w:rPr>
                  <w:b/>
                  <w:bCs/>
                  <w:szCs w:val="21"/>
                </w:rPr>
              </w:pPr>
            </w:p>
          </w:sdtContent>
        </w:sdt>
      </w:sdtContent>
    </w:sdt>
    <w:p w14:paraId="17F542D3" w14:textId="77777777" w:rsidR="00847721" w:rsidRDefault="00847721">
      <w:pPr>
        <w:pStyle w:val="215"/>
      </w:pPr>
    </w:p>
    <w:sdt>
      <w:sdtPr>
        <w:rPr>
          <w:rFonts w:ascii="宋体" w:hAnsi="宋体" w:cs="宋体"/>
          <w:b w:val="0"/>
          <w:bCs w:val="0"/>
          <w:kern w:val="0"/>
          <w:szCs w:val="24"/>
        </w:rPr>
        <w:alias w:val="模块:现金及现金等价物的确定标准"/>
        <w:tag w:val="_GBC_9f2dfe6521c4434b9ad3e7bb1a8a52b7"/>
        <w:id w:val="-1579357814"/>
        <w:lock w:val="sdtLocked"/>
        <w:placeholder>
          <w:docPart w:val="GBC22222222222222222222222222222"/>
        </w:placeholder>
      </w:sdtPr>
      <w:sdtEndPr>
        <w:rPr>
          <w:rFonts w:hint="eastAsia"/>
          <w:szCs w:val="21"/>
        </w:rPr>
      </w:sdtEndPr>
      <w:sdtContent>
        <w:p w14:paraId="37115139" w14:textId="77777777" w:rsidR="00847721" w:rsidRDefault="00B66337" w:rsidP="006A3005">
          <w:pPr>
            <w:pStyle w:val="213"/>
            <w:numPr>
              <w:ilvl w:val="0"/>
              <w:numId w:val="53"/>
            </w:numPr>
          </w:pPr>
          <w:r>
            <w:t>现金及现金等价物的确定标准</w:t>
          </w:r>
        </w:p>
        <w:sdt>
          <w:sdtPr>
            <w:rPr>
              <w:rFonts w:hint="eastAsia"/>
              <w:szCs w:val="21"/>
            </w:rPr>
            <w:alias w:val="现金及现金等价物的确定标准"/>
            <w:tag w:val="_GBC_54f6bc3e44e840bc85cb3872600823b5"/>
            <w:id w:val="-1619603845"/>
            <w:lock w:val="sdtLocked"/>
            <w:placeholder>
              <w:docPart w:val="GBC22222222222222222222222222222"/>
            </w:placeholder>
          </w:sdtPr>
          <w:sdtEndPr/>
          <w:sdtContent>
            <w:p w14:paraId="2E65D6DE" w14:textId="77777777" w:rsidR="00847721" w:rsidRDefault="00B66337" w:rsidP="00847721">
              <w:pPr>
                <w:ind w:firstLine="420"/>
                <w:rPr>
                  <w:szCs w:val="21"/>
                </w:rPr>
              </w:pPr>
              <w:r>
                <w:rPr>
                  <w:szCs w:val="21"/>
                </w:rPr>
                <w:t>现金等价物是指企业持有的期限短（一般指从购买日起三个月内到期）、流动性强、易于转换为已知金额现金、价值变动风险很小的投资。</w:t>
              </w:r>
            </w:p>
            <w:p w14:paraId="13F0D05A" w14:textId="77777777" w:rsidR="00847721" w:rsidRDefault="00B66337" w:rsidP="00847721">
              <w:pPr>
                <w:ind w:firstLine="420"/>
                <w:rPr>
                  <w:szCs w:val="21"/>
                </w:rPr>
              </w:pPr>
              <w:r w:rsidRPr="00AD74F9">
                <w:rPr>
                  <w:rFonts w:eastAsiaTheme="minorEastAsia" w:hint="eastAsia"/>
                </w:rPr>
                <w:t>现金，是指</w:t>
              </w:r>
              <w:r w:rsidRPr="00B21AB3">
                <w:rPr>
                  <w:rFonts w:eastAsiaTheme="minorEastAsia"/>
                </w:rPr>
                <w:t>本公司</w:t>
              </w:r>
              <w:r>
                <w:rPr>
                  <w:rFonts w:eastAsiaTheme="minorEastAsia"/>
                </w:rPr>
                <w:t>的</w:t>
              </w:r>
              <w:r w:rsidRPr="00B21AB3">
                <w:rPr>
                  <w:rFonts w:eastAsiaTheme="minorEastAsia"/>
                </w:rPr>
                <w:t>库存现金以及可以随时用于支付的存款。</w:t>
              </w:r>
            </w:p>
          </w:sdtContent>
        </w:sdt>
      </w:sdtContent>
    </w:sdt>
    <w:p w14:paraId="1875CE09" w14:textId="77777777" w:rsidR="00847721" w:rsidRDefault="00847721">
      <w:pPr>
        <w:rPr>
          <w:szCs w:val="21"/>
        </w:rPr>
      </w:pPr>
    </w:p>
    <w:sdt>
      <w:sdtPr>
        <w:rPr>
          <w:rFonts w:asciiTheme="minorHAnsi" w:hAnsiTheme="minorHAnsi" w:cs="宋体"/>
          <w:b w:val="0"/>
          <w:bCs w:val="0"/>
          <w:kern w:val="0"/>
          <w:szCs w:val="22"/>
        </w:rPr>
        <w:alias w:val="模块:外币业务和外币报表折算"/>
        <w:tag w:val="_GBC_cff1e1487c3242a8a1be0ce9c2b7a554"/>
        <w:id w:val="523601809"/>
        <w:lock w:val="sdtLocked"/>
        <w:placeholder>
          <w:docPart w:val="GBC22222222222222222222222222222"/>
        </w:placeholder>
      </w:sdtPr>
      <w:sdtEndPr>
        <w:rPr>
          <w:rFonts w:ascii="宋体" w:hAnsi="宋体" w:cs="Times New Roman" w:hint="eastAsia"/>
          <w:kern w:val="2"/>
          <w:szCs w:val="21"/>
        </w:rPr>
      </w:sdtEndPr>
      <w:sdtContent>
        <w:p w14:paraId="7A6DF1BA" w14:textId="77777777" w:rsidR="00847721" w:rsidRDefault="00B66337" w:rsidP="006A3005">
          <w:pPr>
            <w:pStyle w:val="213"/>
            <w:numPr>
              <w:ilvl w:val="0"/>
              <w:numId w:val="53"/>
            </w:numPr>
          </w:pPr>
          <w:r>
            <w:t>外币业务和外币报表折算</w:t>
          </w:r>
        </w:p>
        <w:sdt>
          <w:sdtPr>
            <w:rPr>
              <w:rFonts w:hint="eastAsia"/>
              <w:szCs w:val="21"/>
            </w:rPr>
            <w:alias w:val="是否适用：外币业务和外币报表折算[双击切换]"/>
            <w:tag w:val="_GBC_9c9def5a1d2241b5a3ee696d03433778"/>
            <w:id w:val="-1167626613"/>
            <w:lock w:val="sdtLocked"/>
            <w:placeholder>
              <w:docPart w:val="GBC22222222222222222222222222222"/>
            </w:placeholder>
          </w:sdtPr>
          <w:sdtEndPr/>
          <w:sdtContent>
            <w:p w14:paraId="66DF7131"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rFonts w:ascii="宋体" w:hAnsi="宋体" w:cs="宋体" w:hint="eastAsia"/>
              <w:b w:val="0"/>
              <w:bCs w:val="0"/>
              <w:kern w:val="0"/>
              <w:szCs w:val="24"/>
            </w:rPr>
            <w:alias w:val="外币业务核算方法"/>
            <w:tag w:val="_GBC_1703fe5fc56b42a8972c0906a4ac6d6b"/>
            <w:id w:val="748622912"/>
            <w:lock w:val="sdtLocked"/>
            <w:placeholder>
              <w:docPart w:val="GBC22222222222222222222222222222"/>
            </w:placeholder>
          </w:sdtPr>
          <w:sdtEndPr/>
          <w:sdtContent>
            <w:p w14:paraId="25065220" w14:textId="77777777" w:rsidR="00847721" w:rsidRPr="001857D3" w:rsidRDefault="00B66337" w:rsidP="006A3005">
              <w:pPr>
                <w:pStyle w:val="213"/>
                <w:numPr>
                  <w:ilvl w:val="2"/>
                  <w:numId w:val="54"/>
                </w:numPr>
                <w:rPr>
                  <w:rFonts w:eastAsiaTheme="minorEastAsia"/>
                </w:rPr>
              </w:pPr>
              <w:r w:rsidRPr="001857D3">
                <w:rPr>
                  <w:rFonts w:eastAsiaTheme="minorEastAsia"/>
                </w:rPr>
                <w:t>外币业务</w:t>
              </w:r>
            </w:p>
            <w:p w14:paraId="7E89499F" w14:textId="77777777" w:rsidR="00847721" w:rsidRPr="00B21AB3" w:rsidRDefault="00B66337" w:rsidP="008C1271">
              <w:pPr>
                <w:pStyle w:val="119"/>
                <w:spacing w:line="240" w:lineRule="auto"/>
                <w:ind w:left="0" w:firstLineChars="200" w:firstLine="420"/>
                <w:rPr>
                  <w:rFonts w:eastAsiaTheme="minorEastAsia"/>
                </w:rPr>
              </w:pPr>
              <w:r w:rsidRPr="00B21AB3">
                <w:rPr>
                  <w:rFonts w:eastAsiaTheme="minorEastAsia"/>
                </w:rPr>
                <w:t>外币业务采用交易发生日的即期汇率作为折算汇率将外币金额折合成人民币记账。</w:t>
              </w:r>
            </w:p>
            <w:p w14:paraId="73DA5B36" w14:textId="77777777" w:rsidR="00847721" w:rsidRPr="00B21AB3" w:rsidRDefault="00B66337" w:rsidP="008C1271">
              <w:pPr>
                <w:pStyle w:val="119"/>
                <w:spacing w:line="240" w:lineRule="auto"/>
                <w:ind w:left="0" w:firstLineChars="200" w:firstLine="420"/>
                <w:rPr>
                  <w:rFonts w:eastAsiaTheme="minorEastAsia"/>
                </w:rPr>
              </w:pPr>
              <w:r w:rsidRPr="00B21AB3">
                <w:rPr>
                  <w:rFonts w:eastAsiaTheme="minorEastAsia"/>
                </w:rPr>
                <w:t>资产负债表日外币货币性项目余额按资产负债表日即期汇率折算，由此产生的汇兑差额，除属于与购建符合资本化条件的资产相关的外币专门借款产生的汇兑差额按照借款费用资本化的原则处理外，均计入当期损益。</w:t>
              </w:r>
            </w:p>
            <w:p w14:paraId="1AEA099A" w14:textId="77777777" w:rsidR="00847721" w:rsidRPr="00B21AB3" w:rsidRDefault="00847721" w:rsidP="008C1271">
              <w:pPr>
                <w:pStyle w:val="119"/>
                <w:spacing w:line="240" w:lineRule="auto"/>
                <w:rPr>
                  <w:rFonts w:eastAsiaTheme="minorEastAsia"/>
                </w:rPr>
              </w:pPr>
            </w:p>
            <w:p w14:paraId="1F7F0A7A" w14:textId="77777777" w:rsidR="00847721" w:rsidRPr="008E0E65" w:rsidRDefault="00B66337" w:rsidP="008C1271">
              <w:pPr>
                <w:pStyle w:val="120"/>
                <w:numPr>
                  <w:ilvl w:val="2"/>
                  <w:numId w:val="54"/>
                </w:numPr>
                <w:spacing w:line="240" w:lineRule="auto"/>
                <w:rPr>
                  <w:rFonts w:eastAsiaTheme="minorEastAsia"/>
                </w:rPr>
              </w:pPr>
              <w:r w:rsidRPr="008E0E65">
                <w:rPr>
                  <w:rFonts w:eastAsiaTheme="minorEastAsia"/>
                </w:rPr>
                <w:t>外币财务报表的折算</w:t>
              </w:r>
            </w:p>
            <w:p w14:paraId="67C1A044" w14:textId="77777777" w:rsidR="00847721" w:rsidRPr="008E0E65" w:rsidRDefault="00B66337" w:rsidP="008C1271">
              <w:pPr>
                <w:pStyle w:val="119"/>
                <w:spacing w:line="240" w:lineRule="auto"/>
                <w:ind w:left="0" w:firstLineChars="200" w:firstLine="420"/>
                <w:rPr>
                  <w:rFonts w:eastAsiaTheme="minorEastAsia"/>
                </w:rPr>
              </w:pPr>
              <w:r w:rsidRPr="008E0E65">
                <w:rPr>
                  <w:rFonts w:eastAsiaTheme="minorEastAsia"/>
                </w:rPr>
                <w:t>资产负债表中的资产和负债项目，采用资产负债表日的即期汇率折算；所有者权益项目除</w:t>
              </w:r>
              <w:r w:rsidRPr="008E0E65">
                <w:rPr>
                  <w:rFonts w:ascii="宋体" w:hAnsi="宋体"/>
                </w:rPr>
                <w:t>“</w:t>
              </w:r>
              <w:r w:rsidRPr="008E0E65">
                <w:rPr>
                  <w:rFonts w:eastAsiaTheme="minorEastAsia"/>
                </w:rPr>
                <w:t>未分配利润</w:t>
              </w:r>
              <w:r w:rsidRPr="008E0E65">
                <w:rPr>
                  <w:rFonts w:ascii="宋体" w:hAnsi="宋体"/>
                </w:rPr>
                <w:t>”</w:t>
              </w:r>
              <w:r w:rsidRPr="008E0E65">
                <w:rPr>
                  <w:rFonts w:eastAsiaTheme="minorEastAsia"/>
                </w:rPr>
                <w:t>项目外，其他项目采用发生时的即期汇率折算。利润表中的收入和费用项目，采用交易发生日的即期汇率折算。</w:t>
              </w:r>
            </w:p>
            <w:p w14:paraId="0A2E4884" w14:textId="77777777" w:rsidR="00847721" w:rsidRDefault="00B66337" w:rsidP="008C1271">
              <w:pPr>
                <w:rPr>
                  <w:rFonts w:cs="Times New Roman"/>
                  <w:kern w:val="2"/>
                  <w:szCs w:val="21"/>
                </w:rPr>
              </w:pPr>
              <w:r w:rsidRPr="008E0E65">
                <w:rPr>
                  <w:rFonts w:eastAsiaTheme="minorEastAsia"/>
                </w:rPr>
                <w:t>处置境外经营时，将与该境外经营相关的外币财务报表折算差额，自所有者权益项目转入处置当期损益。</w:t>
              </w:r>
            </w:p>
          </w:sdtContent>
        </w:sdt>
      </w:sdtContent>
    </w:sdt>
    <w:p w14:paraId="2CA0B470" w14:textId="77777777" w:rsidR="00847721" w:rsidRDefault="00847721" w:rsidP="008C1271">
      <w:pPr>
        <w:rPr>
          <w:szCs w:val="21"/>
        </w:rPr>
      </w:pPr>
    </w:p>
    <w:sdt>
      <w:sdtPr>
        <w:rPr>
          <w:rFonts w:ascii="宋体" w:hAnsi="宋体" w:cs="宋体"/>
          <w:b w:val="0"/>
          <w:bCs w:val="0"/>
          <w:kern w:val="0"/>
          <w:szCs w:val="24"/>
        </w:rPr>
        <w:alias w:val="模块:金融工具"/>
        <w:tag w:val="_GBC_4b3a058b038b41689d379e6a2726a904"/>
        <w:id w:val="2093200047"/>
        <w:lock w:val="sdtLocked"/>
        <w:placeholder>
          <w:docPart w:val="GBC22222222222222222222222222222"/>
        </w:placeholder>
      </w:sdtPr>
      <w:sdtEndPr>
        <w:rPr>
          <w:rFonts w:hint="eastAsia"/>
          <w:szCs w:val="21"/>
        </w:rPr>
      </w:sdtEndPr>
      <w:sdtContent>
        <w:p w14:paraId="2C370747" w14:textId="77777777" w:rsidR="00847721" w:rsidRDefault="00B66337" w:rsidP="006A3005">
          <w:pPr>
            <w:pStyle w:val="213"/>
            <w:numPr>
              <w:ilvl w:val="0"/>
              <w:numId w:val="53"/>
            </w:numPr>
          </w:pPr>
          <w:r>
            <w:t>金融工具</w:t>
          </w:r>
        </w:p>
        <w:sdt>
          <w:sdtPr>
            <w:rPr>
              <w:rFonts w:hint="eastAsia"/>
              <w:szCs w:val="21"/>
            </w:rPr>
            <w:alias w:val="是否适用：金融工具_重要会计政策和估计[双击切换]"/>
            <w:tag w:val="_GBC_1537cea503f244c2af870a2a0d5fd7a9"/>
            <w:id w:val="608787849"/>
            <w:lock w:val="sdtLocked"/>
            <w:placeholder>
              <w:docPart w:val="GBC22222222222222222222222222222"/>
            </w:placeholder>
          </w:sdtPr>
          <w:sdtEndPr/>
          <w:sdtContent>
            <w:p w14:paraId="561EF96C"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rFonts w:ascii="宋体" w:hAnsi="宋体" w:cs="宋体" w:hint="eastAsia"/>
              <w:color w:val="auto"/>
              <w:kern w:val="0"/>
              <w:szCs w:val="24"/>
            </w:rPr>
            <w:alias w:val="金融资产和金融负债的核算方法"/>
            <w:tag w:val="_GBC_b358067bbe2a49bf880c383a5db50d8a"/>
            <w:id w:val="-1495802759"/>
            <w:lock w:val="sdtLocked"/>
            <w:placeholder>
              <w:docPart w:val="GBC22222222222222222222222222222"/>
            </w:placeholder>
          </w:sdtPr>
          <w:sdtEndPr/>
          <w:sdtContent>
            <w:p w14:paraId="7D537AC6" w14:textId="77777777" w:rsidR="00847721" w:rsidRPr="00122255" w:rsidRDefault="00B66337" w:rsidP="005F60F1">
              <w:pPr>
                <w:pStyle w:val="124"/>
                <w:ind w:left="0"/>
              </w:pPr>
              <w:r w:rsidRPr="0088686B">
                <w:rPr>
                  <w:rFonts w:hint="eastAsia"/>
                </w:rPr>
                <w:t>本</w:t>
              </w:r>
              <w:r>
                <w:rPr>
                  <w:rFonts w:hint="eastAsia"/>
                </w:rPr>
                <w:t>公司在</w:t>
              </w:r>
              <w:r w:rsidRPr="0088686B">
                <w:rPr>
                  <w:rFonts w:hint="eastAsia"/>
                </w:rPr>
                <w:t>成为金融工具合同的一方时，确认</w:t>
              </w:r>
              <w:r>
                <w:rPr>
                  <w:rFonts w:hint="eastAsia"/>
                </w:rPr>
                <w:t>一项</w:t>
              </w:r>
              <w:r w:rsidRPr="0088686B">
                <w:rPr>
                  <w:rFonts w:hint="eastAsia"/>
                </w:rPr>
                <w:t>金融资产</w:t>
              </w:r>
              <w:r>
                <w:rPr>
                  <w:rFonts w:hint="eastAsia"/>
                </w:rPr>
                <w:t>、</w:t>
              </w:r>
              <w:r w:rsidRPr="0088686B">
                <w:rPr>
                  <w:rFonts w:hint="eastAsia"/>
                </w:rPr>
                <w:t>金融负债</w:t>
              </w:r>
              <w:r>
                <w:rPr>
                  <w:rFonts w:hint="eastAsia"/>
                </w:rPr>
                <w:t>或权益工具</w:t>
              </w:r>
              <w:r w:rsidRPr="0088686B">
                <w:rPr>
                  <w:rFonts w:hint="eastAsia"/>
                </w:rPr>
                <w:t>。</w:t>
              </w:r>
            </w:p>
            <w:p w14:paraId="0699F645" w14:textId="77777777" w:rsidR="00847721" w:rsidRDefault="00B66337" w:rsidP="005F60F1">
              <w:pPr>
                <w:pStyle w:val="213"/>
                <w:numPr>
                  <w:ilvl w:val="1"/>
                  <w:numId w:val="17"/>
                </w:numPr>
              </w:pPr>
              <w:r w:rsidRPr="00400760">
                <w:rPr>
                  <w:rFonts w:eastAsiaTheme="minorEastAsia"/>
                </w:rPr>
                <w:lastRenderedPageBreak/>
                <w:t>金融工具的分类</w:t>
              </w:r>
            </w:p>
            <w:p w14:paraId="5B895DC0" w14:textId="77777777" w:rsidR="00847721" w:rsidRDefault="00B66337" w:rsidP="008C1271">
              <w:pPr>
                <w:pStyle w:val="119"/>
                <w:spacing w:line="240" w:lineRule="auto"/>
                <w:ind w:left="0" w:firstLineChars="200" w:firstLine="420"/>
                <w:rPr>
                  <w:rFonts w:eastAsiaTheme="minorEastAsia"/>
                </w:rPr>
              </w:pPr>
              <w:r w:rsidRPr="0067059E">
                <w:t>根据本公司管理金融资产的业务模式和金融资产的合同现金流量特征，金融资产于初始确认时分类为</w:t>
              </w:r>
              <w:r w:rsidRPr="0067059E">
                <w:rPr>
                  <w:rFonts w:hint="eastAsia"/>
                </w:rPr>
                <w:t>：</w:t>
              </w:r>
              <w:r w:rsidRPr="0067059E">
                <w:t>以摊</w:t>
              </w:r>
              <w:proofErr w:type="gramStart"/>
              <w:r w:rsidRPr="0067059E">
                <w:t>余成本</w:t>
              </w:r>
              <w:proofErr w:type="gramEnd"/>
              <w:r w:rsidRPr="0067059E">
                <w:t>计量的金融资产</w:t>
              </w:r>
              <w:r w:rsidRPr="0067059E">
                <w:rPr>
                  <w:rFonts w:hint="eastAsia"/>
                </w:rPr>
                <w:t>、以公允价值计量且其变动计入其他综合收益的金融资产和</w:t>
              </w:r>
              <w:r w:rsidRPr="0067059E">
                <w:t>以公允价值计量且其变动计入当期损益的金融资产</w:t>
              </w:r>
              <w:r w:rsidRPr="0067059E">
                <w:rPr>
                  <w:rFonts w:hint="eastAsia"/>
                </w:rPr>
                <w:t>。</w:t>
              </w:r>
            </w:p>
            <w:p w14:paraId="3FDE80CB" w14:textId="77777777" w:rsidR="00847721" w:rsidRDefault="00B66337" w:rsidP="008C1271">
              <w:pPr>
                <w:pStyle w:val="119"/>
                <w:spacing w:line="240" w:lineRule="auto"/>
                <w:ind w:left="0" w:firstLineChars="200" w:firstLine="420"/>
                <w:rPr>
                  <w:rFonts w:eastAsiaTheme="minorEastAsia"/>
                </w:rPr>
              </w:pPr>
              <w:r>
                <w:rPr>
                  <w:rFonts w:eastAsiaTheme="minorEastAsia" w:hint="eastAsia"/>
                </w:rPr>
                <w:t>本公司将同时符合下列条件且未被指定为</w:t>
              </w:r>
              <w:r w:rsidRPr="006901D3">
                <w:rPr>
                  <w:rFonts w:eastAsiaTheme="minorEastAsia" w:hint="eastAsia"/>
                </w:rPr>
                <w:t>以公允价值计量且其变动计入当期损益</w:t>
              </w:r>
              <w:r>
                <w:rPr>
                  <w:rFonts w:eastAsiaTheme="minorEastAsia" w:hint="eastAsia"/>
                </w:rPr>
                <w:t>的金融资产，分类为以摊</w:t>
              </w:r>
              <w:proofErr w:type="gramStart"/>
              <w:r>
                <w:rPr>
                  <w:rFonts w:eastAsiaTheme="minorEastAsia" w:hint="eastAsia"/>
                </w:rPr>
                <w:t>余成本</w:t>
              </w:r>
              <w:proofErr w:type="gramEnd"/>
              <w:r>
                <w:rPr>
                  <w:rFonts w:eastAsiaTheme="minorEastAsia" w:hint="eastAsia"/>
                </w:rPr>
                <w:t>计量的金融资产：</w:t>
              </w:r>
            </w:p>
            <w:p w14:paraId="55FFB0C1" w14:textId="77777777" w:rsidR="00847721" w:rsidRDefault="00B66337" w:rsidP="008C1271">
              <w:pPr>
                <w:pStyle w:val="119"/>
                <w:spacing w:line="240" w:lineRule="auto"/>
                <w:ind w:left="0"/>
              </w:pPr>
              <w:r>
                <w:t>－</w:t>
              </w:r>
              <w:r w:rsidRPr="00EE52CC">
                <w:rPr>
                  <w:rFonts w:hint="eastAsia"/>
                </w:rPr>
                <w:t>业务模式是以收取合同现金流量为目标</w:t>
              </w:r>
              <w:r>
                <w:rPr>
                  <w:rFonts w:hint="eastAsia"/>
                </w:rPr>
                <w:t>；</w:t>
              </w:r>
            </w:p>
            <w:p w14:paraId="4D2CC11E" w14:textId="77777777" w:rsidR="00847721" w:rsidRPr="00C97473" w:rsidRDefault="00B66337" w:rsidP="008C1271">
              <w:pPr>
                <w:pStyle w:val="119"/>
                <w:spacing w:line="240" w:lineRule="auto"/>
                <w:ind w:left="0"/>
              </w:pPr>
              <w:r>
                <w:t>－</w:t>
              </w:r>
              <w:r w:rsidRPr="00EE52CC">
                <w:rPr>
                  <w:rFonts w:hint="eastAsia"/>
                </w:rPr>
                <w:t>合同现金流量仅为对本金和以</w:t>
              </w:r>
              <w:proofErr w:type="gramStart"/>
              <w:r w:rsidRPr="00EE52CC">
                <w:rPr>
                  <w:rFonts w:hint="eastAsia"/>
                </w:rPr>
                <w:t>未偿付本</w:t>
              </w:r>
              <w:proofErr w:type="gramEnd"/>
              <w:r w:rsidRPr="00EE52CC">
                <w:rPr>
                  <w:rFonts w:hint="eastAsia"/>
                </w:rPr>
                <w:t>金金额为基础的利息的支付</w:t>
              </w:r>
              <w:r>
                <w:rPr>
                  <w:rFonts w:hint="eastAsia"/>
                </w:rPr>
                <w:t>。</w:t>
              </w:r>
            </w:p>
            <w:p w14:paraId="48F9700B" w14:textId="77777777" w:rsidR="00847721" w:rsidRDefault="00B66337" w:rsidP="008C1271">
              <w:pPr>
                <w:pStyle w:val="119"/>
                <w:spacing w:line="240" w:lineRule="auto"/>
                <w:ind w:left="0" w:firstLineChars="200" w:firstLine="420"/>
                <w:rPr>
                  <w:rFonts w:eastAsiaTheme="minorEastAsia"/>
                </w:rPr>
              </w:pPr>
              <w:r>
                <w:rPr>
                  <w:rFonts w:eastAsiaTheme="minorEastAsia" w:hint="eastAsia"/>
                </w:rPr>
                <w:t>本公司将同时符合下列条件且未被指定为</w:t>
              </w:r>
              <w:r w:rsidRPr="0067059E">
                <w:t>以公允价值计量且其变动计入当期损益</w:t>
              </w:r>
              <w:r>
                <w:rPr>
                  <w:rFonts w:eastAsiaTheme="minorEastAsia" w:hint="eastAsia"/>
                </w:rPr>
                <w:t>的金融资产，分类为</w:t>
              </w:r>
              <w:r w:rsidRPr="00EE52CC">
                <w:rPr>
                  <w:rFonts w:eastAsiaTheme="minorEastAsia" w:hint="eastAsia"/>
                </w:rPr>
                <w:t>以公允价值计量且其变动计入其他综合收益的金融资产（债务工具）</w:t>
              </w:r>
              <w:r>
                <w:rPr>
                  <w:rFonts w:eastAsiaTheme="minorEastAsia" w:hint="eastAsia"/>
                </w:rPr>
                <w:t>：</w:t>
              </w:r>
            </w:p>
            <w:p w14:paraId="244C2F2A" w14:textId="77777777" w:rsidR="00847721" w:rsidRDefault="00B66337" w:rsidP="008C1271">
              <w:pPr>
                <w:pStyle w:val="119"/>
                <w:spacing w:line="240" w:lineRule="auto"/>
                <w:ind w:left="0"/>
              </w:pPr>
              <w:r>
                <w:t>－</w:t>
              </w:r>
              <w:r w:rsidRPr="00EE52CC">
                <w:rPr>
                  <w:rFonts w:hint="eastAsia"/>
                </w:rPr>
                <w:t>业务模式既以收取合同现金流量又以出售该金融资产为目标</w:t>
              </w:r>
              <w:r>
                <w:rPr>
                  <w:rFonts w:hint="eastAsia"/>
                </w:rPr>
                <w:t>；</w:t>
              </w:r>
            </w:p>
            <w:p w14:paraId="19BA1795" w14:textId="77777777" w:rsidR="00847721" w:rsidRPr="00C97473" w:rsidRDefault="00B66337" w:rsidP="008C1271">
              <w:pPr>
                <w:pStyle w:val="119"/>
                <w:spacing w:line="240" w:lineRule="auto"/>
                <w:ind w:left="0"/>
              </w:pPr>
              <w:r>
                <w:t>－</w:t>
              </w:r>
              <w:r w:rsidRPr="00EE52CC">
                <w:rPr>
                  <w:rFonts w:hint="eastAsia"/>
                </w:rPr>
                <w:t>合同现金流量仅为对本金和以</w:t>
              </w:r>
              <w:proofErr w:type="gramStart"/>
              <w:r w:rsidRPr="00EE52CC">
                <w:rPr>
                  <w:rFonts w:hint="eastAsia"/>
                </w:rPr>
                <w:t>未偿付本</w:t>
              </w:r>
              <w:proofErr w:type="gramEnd"/>
              <w:r w:rsidRPr="00EE52CC">
                <w:rPr>
                  <w:rFonts w:hint="eastAsia"/>
                </w:rPr>
                <w:t>金金额为基础的利息的支付</w:t>
              </w:r>
              <w:r>
                <w:rPr>
                  <w:rFonts w:hint="eastAsia"/>
                </w:rPr>
                <w:t>。</w:t>
              </w:r>
            </w:p>
            <w:p w14:paraId="132760E2" w14:textId="77777777" w:rsidR="00847721" w:rsidRDefault="00B66337" w:rsidP="008C1271">
              <w:pPr>
                <w:pStyle w:val="119"/>
                <w:spacing w:line="240" w:lineRule="auto"/>
                <w:ind w:left="0" w:firstLineChars="200" w:firstLine="420"/>
                <w:rPr>
                  <w:rFonts w:eastAsiaTheme="minorEastAsia"/>
                </w:rPr>
              </w:pPr>
              <w:r w:rsidRPr="0067059E" w:rsidDel="009332DD">
                <w:t>对于</w:t>
              </w:r>
              <w:proofErr w:type="gramStart"/>
              <w:r w:rsidRPr="0067059E" w:rsidDel="009332DD">
                <w:t>非交易</w:t>
              </w:r>
              <w:proofErr w:type="gramEnd"/>
              <w:r w:rsidRPr="0067059E" w:rsidDel="009332DD">
                <w:t>性权益工具投资</w:t>
              </w:r>
              <w:r w:rsidRPr="0067059E" w:rsidDel="009332DD">
                <w:rPr>
                  <w:rFonts w:hint="eastAsia"/>
                </w:rPr>
                <w:t>，</w:t>
              </w:r>
              <w:r w:rsidRPr="0067059E" w:rsidDel="009332DD">
                <w:t>本公司</w:t>
              </w:r>
              <w:r>
                <w:t>可以</w:t>
              </w:r>
              <w:r w:rsidRPr="0067059E" w:rsidDel="009332DD">
                <w:t>在初始确认时将其</w:t>
              </w:r>
              <w:r>
                <w:t>不可撤销地</w:t>
              </w:r>
              <w:r w:rsidRPr="0067059E" w:rsidDel="009332DD">
                <w:t>指定为以公允价值计量且其变动计入其他综合收益的金融资产</w:t>
              </w:r>
              <w:r w:rsidRPr="0067059E" w:rsidDel="009332DD">
                <w:rPr>
                  <w:rFonts w:hint="eastAsia"/>
                </w:rPr>
                <w:t>（权益工具）。</w:t>
              </w:r>
              <w:r>
                <w:rPr>
                  <w:rFonts w:hint="eastAsia"/>
                </w:rPr>
                <w:t>该指定在单项投资的基础上</w:t>
              </w:r>
              <w:proofErr w:type="gramStart"/>
              <w:r>
                <w:rPr>
                  <w:rFonts w:hint="eastAsia"/>
                </w:rPr>
                <w:t>作出</w:t>
              </w:r>
              <w:proofErr w:type="gramEnd"/>
              <w:r>
                <w:rPr>
                  <w:rFonts w:hint="eastAsia"/>
                </w:rPr>
                <w:t>，且相关投资从发行者的角度符合权益工具的定义。</w:t>
              </w:r>
            </w:p>
            <w:p w14:paraId="68BC88F4" w14:textId="77777777" w:rsidR="00847721" w:rsidRDefault="00B66337" w:rsidP="008C1271">
              <w:pPr>
                <w:pStyle w:val="119"/>
                <w:spacing w:line="240" w:lineRule="auto"/>
                <w:ind w:left="0" w:firstLineChars="200" w:firstLine="420"/>
              </w:pPr>
              <w:r w:rsidRPr="00EE52CC">
                <w:rPr>
                  <w:rFonts w:eastAsiaTheme="minorEastAsia" w:hint="eastAsia"/>
                </w:rPr>
                <w:t>除</w:t>
              </w:r>
              <w:r>
                <w:rPr>
                  <w:rFonts w:eastAsiaTheme="minorEastAsia" w:hint="eastAsia"/>
                </w:rPr>
                <w:t>上述以摊</w:t>
              </w:r>
              <w:proofErr w:type="gramStart"/>
              <w:r>
                <w:rPr>
                  <w:rFonts w:eastAsiaTheme="minorEastAsia" w:hint="eastAsia"/>
                </w:rPr>
                <w:t>余成本</w:t>
              </w:r>
              <w:proofErr w:type="gramEnd"/>
              <w:r>
                <w:rPr>
                  <w:rFonts w:eastAsiaTheme="minorEastAsia" w:hint="eastAsia"/>
                </w:rPr>
                <w:t>计量和以公允价值计量且其变动计入其他综合收益的金融资产</w:t>
              </w:r>
              <w:r w:rsidRPr="00EE52CC">
                <w:rPr>
                  <w:rFonts w:eastAsiaTheme="minorEastAsia" w:hint="eastAsia"/>
                </w:rPr>
                <w:t>外，</w:t>
              </w:r>
              <w:r>
                <w:rPr>
                  <w:rFonts w:eastAsiaTheme="minorEastAsia" w:hint="eastAsia"/>
                </w:rPr>
                <w:t>本公司将其余所有的金融资产</w:t>
              </w:r>
              <w:r w:rsidRPr="00EE52CC">
                <w:rPr>
                  <w:rFonts w:eastAsiaTheme="minorEastAsia" w:hint="eastAsia"/>
                </w:rPr>
                <w:t>分类为以公允价值计量且其变动计入当期损益的金融资产。</w:t>
              </w:r>
              <w:r w:rsidRPr="008E0E65" w:rsidDel="009332DD">
                <w:t>在初始确认时</w:t>
              </w:r>
              <w:r w:rsidRPr="008E0E65" w:rsidDel="009332DD">
                <w:rPr>
                  <w:rFonts w:hint="eastAsia"/>
                </w:rPr>
                <w:t>，</w:t>
              </w:r>
              <w:r w:rsidRPr="008E0E65">
                <w:rPr>
                  <w:rFonts w:hint="eastAsia"/>
                </w:rPr>
                <w:t>如果</w:t>
              </w:r>
              <w:r w:rsidRPr="008E0E65" w:rsidDel="009332DD">
                <w:t>能够消除或显著减少会计错配</w:t>
              </w:r>
              <w:r w:rsidRPr="008E0E65" w:rsidDel="009332DD">
                <w:rPr>
                  <w:rFonts w:hint="eastAsia"/>
                </w:rPr>
                <w:t>，</w:t>
              </w:r>
              <w:r w:rsidRPr="008E0E65">
                <w:rPr>
                  <w:rFonts w:hint="eastAsia"/>
                </w:rPr>
                <w:t>本公司</w:t>
              </w:r>
              <w:r w:rsidRPr="008E0E65" w:rsidDel="009332DD">
                <w:t>可以将</w:t>
              </w:r>
              <w:r w:rsidRPr="008E0E65">
                <w:t>本应分类为摊</w:t>
              </w:r>
              <w:proofErr w:type="gramStart"/>
              <w:r w:rsidRPr="008E0E65">
                <w:t>余成本</w:t>
              </w:r>
              <w:proofErr w:type="gramEnd"/>
              <w:r w:rsidRPr="008E0E65">
                <w:rPr>
                  <w:rFonts w:hint="eastAsia"/>
                </w:rPr>
                <w:t>计量或以公允价值计量且其变动计入其他综合收益的</w:t>
              </w:r>
              <w:r w:rsidRPr="008E0E65" w:rsidDel="009332DD">
                <w:t>金融资产</w:t>
              </w:r>
              <w:r w:rsidRPr="008E0E65">
                <w:t>不可撤销地</w:t>
              </w:r>
              <w:r w:rsidRPr="008E0E65" w:rsidDel="009332DD">
                <w:t>指定为以公允价值计量且其变动计入当期损益的金融资产</w:t>
              </w:r>
              <w:r w:rsidRPr="008E0E65">
                <w:rPr>
                  <w:rFonts w:hint="eastAsia"/>
                </w:rPr>
                <w:t>。</w:t>
              </w:r>
            </w:p>
            <w:p w14:paraId="23DEE417" w14:textId="77777777" w:rsidR="00847721" w:rsidRPr="00400760" w:rsidRDefault="00B66337" w:rsidP="008C1271">
              <w:pPr>
                <w:pStyle w:val="119"/>
                <w:spacing w:line="240" w:lineRule="auto"/>
                <w:ind w:left="0" w:firstLineChars="200" w:firstLine="420"/>
              </w:pPr>
              <w:r w:rsidRPr="0067059E">
                <w:t>金融负债于初始确认时分类为：以公允价值计量且其变动计入当期损益的金融负债和以摊</w:t>
              </w:r>
              <w:proofErr w:type="gramStart"/>
              <w:r w:rsidRPr="0067059E">
                <w:t>余成本</w:t>
              </w:r>
              <w:proofErr w:type="gramEnd"/>
              <w:r w:rsidRPr="0067059E">
                <w:t>计量的金融负债。</w:t>
              </w:r>
            </w:p>
            <w:p w14:paraId="38E10BF7" w14:textId="77777777" w:rsidR="00847721" w:rsidRPr="008E0E65" w:rsidRDefault="00B66337" w:rsidP="008C1271">
              <w:pPr>
                <w:pStyle w:val="119"/>
                <w:spacing w:line="240" w:lineRule="auto"/>
                <w:ind w:left="0" w:firstLineChars="200" w:firstLine="420"/>
              </w:pPr>
              <w:r w:rsidRPr="008E0E65">
                <w:rPr>
                  <w:rFonts w:hint="eastAsia"/>
                </w:rPr>
                <w:t>符合以下条件之一的金融负债可在初始计量时指定为以公允价值计量且其变动计入当期损益的金融负债：</w:t>
              </w:r>
            </w:p>
            <w:p w14:paraId="2C94D2C1" w14:textId="77777777" w:rsidR="00847721" w:rsidRPr="008E0E65" w:rsidRDefault="00B66337" w:rsidP="008C1271">
              <w:pPr>
                <w:pStyle w:val="119"/>
                <w:spacing w:line="240" w:lineRule="auto"/>
                <w:ind w:left="0"/>
              </w:pPr>
              <w:r w:rsidRPr="008E0E65">
                <w:rPr>
                  <w:rFonts w:hint="eastAsia"/>
                </w:rPr>
                <w:t>1</w:t>
              </w:r>
              <w:r w:rsidRPr="008E0E65">
                <w:rPr>
                  <w:rFonts w:hint="eastAsia"/>
                </w:rPr>
                <w:t>）该项指定能够消除或显著减少会计错配。</w:t>
              </w:r>
            </w:p>
            <w:p w14:paraId="64660FA7" w14:textId="77777777" w:rsidR="00847721" w:rsidRPr="008E0E65" w:rsidRDefault="00B66337" w:rsidP="008C1271">
              <w:pPr>
                <w:pStyle w:val="119"/>
                <w:spacing w:line="240" w:lineRule="auto"/>
                <w:ind w:left="0"/>
              </w:pPr>
              <w:r w:rsidRPr="008E0E65">
                <w:rPr>
                  <w:rFonts w:hint="eastAsia"/>
                </w:rPr>
                <w:t>2</w:t>
              </w:r>
              <w:r w:rsidRPr="008E0E65">
                <w:rPr>
                  <w:rFonts w:hint="eastAsia"/>
                </w:rPr>
                <w:t>）根据正式书面文件载明的企业风险管理或投资策略，以公允价值为基础对金融负债组合或金融资产和金融负债组合进行管理和业绩评价，并在企业内部以此为基础向关键管理人员报告。</w:t>
              </w:r>
            </w:p>
            <w:p w14:paraId="3A7355D5" w14:textId="77777777" w:rsidR="00847721" w:rsidRDefault="00B66337" w:rsidP="008C1271">
              <w:pPr>
                <w:pStyle w:val="119"/>
                <w:numPr>
                  <w:ilvl w:val="0"/>
                  <w:numId w:val="146"/>
                </w:numPr>
                <w:spacing w:line="240" w:lineRule="auto"/>
              </w:pPr>
              <w:r w:rsidRPr="008E0E65">
                <w:rPr>
                  <w:rFonts w:hint="eastAsia"/>
                </w:rPr>
                <w:t>该金融负债包含需单独分拆的嵌入衍生工具。</w:t>
              </w:r>
            </w:p>
            <w:p w14:paraId="75B08FE3" w14:textId="77777777" w:rsidR="005F60F1" w:rsidRPr="0067059E" w:rsidRDefault="005F60F1" w:rsidP="005F60F1">
              <w:pPr>
                <w:pStyle w:val="119"/>
                <w:ind w:left="0"/>
              </w:pPr>
            </w:p>
            <w:p w14:paraId="118CEA8F" w14:textId="77777777" w:rsidR="00847721" w:rsidRDefault="005F60F1" w:rsidP="005F60F1">
              <w:pPr>
                <w:pStyle w:val="120"/>
                <w:numPr>
                  <w:ilvl w:val="0"/>
                  <w:numId w:val="0"/>
                </w:numPr>
                <w:ind w:left="417" w:hangingChars="198" w:hanging="417"/>
              </w:pPr>
              <w:r>
                <w:rPr>
                  <w:rFonts w:hint="eastAsia"/>
                </w:rPr>
                <w:tab/>
                <w:t>2</w:t>
              </w:r>
              <w:r>
                <w:rPr>
                  <w:rFonts w:hint="eastAsia"/>
                </w:rPr>
                <w:t>、</w:t>
              </w:r>
              <w:r w:rsidR="00B66337" w:rsidRPr="00B21AB3">
                <w:t>金融工具的确认依据和计量方</w:t>
              </w:r>
              <w:r w:rsidR="00B66337">
                <w:t>法</w:t>
              </w:r>
            </w:p>
            <w:p w14:paraId="660F236C" w14:textId="77777777" w:rsidR="00847721" w:rsidRPr="0067059E" w:rsidRDefault="00B66337" w:rsidP="008C1271">
              <w:pPr>
                <w:pStyle w:val="119"/>
                <w:spacing w:line="240" w:lineRule="auto"/>
                <w:ind w:left="0"/>
              </w:pPr>
              <w:r w:rsidRPr="0067059E">
                <w:rPr>
                  <w:rFonts w:hint="eastAsia"/>
                </w:rPr>
                <w:t>（</w:t>
              </w:r>
              <w:r w:rsidRPr="0067059E">
                <w:rPr>
                  <w:rFonts w:hint="eastAsia"/>
                </w:rPr>
                <w:t>1</w:t>
              </w:r>
              <w:r w:rsidRPr="0067059E">
                <w:rPr>
                  <w:rFonts w:hint="eastAsia"/>
                </w:rPr>
                <w:t>）以摊</w:t>
              </w:r>
              <w:proofErr w:type="gramStart"/>
              <w:r w:rsidRPr="0067059E">
                <w:rPr>
                  <w:rFonts w:hint="eastAsia"/>
                </w:rPr>
                <w:t>余成本</w:t>
              </w:r>
              <w:proofErr w:type="gramEnd"/>
              <w:r w:rsidRPr="0067059E">
                <w:rPr>
                  <w:rFonts w:hint="eastAsia"/>
                </w:rPr>
                <w:t>计量的金融资产</w:t>
              </w:r>
            </w:p>
            <w:p w14:paraId="6DCEDE44" w14:textId="77777777" w:rsidR="00847721" w:rsidRPr="0067059E" w:rsidRDefault="00B66337" w:rsidP="008C1271">
              <w:pPr>
                <w:pStyle w:val="119"/>
                <w:spacing w:line="240" w:lineRule="auto"/>
                <w:ind w:left="0" w:firstLineChars="200" w:firstLine="420"/>
              </w:pPr>
              <w:r w:rsidRPr="0067059E">
                <w:t>以摊</w:t>
              </w:r>
              <w:proofErr w:type="gramStart"/>
              <w:r w:rsidRPr="0067059E">
                <w:t>余成本</w:t>
              </w:r>
              <w:proofErr w:type="gramEnd"/>
              <w:r w:rsidRPr="0067059E">
                <w:t>计量的金融资产包括应收票据</w:t>
              </w:r>
              <w:r>
                <w:rPr>
                  <w:rFonts w:hint="eastAsia"/>
                </w:rPr>
                <w:t>、</w:t>
              </w:r>
              <w:r w:rsidRPr="0067059E">
                <w:t>应收账款、其他应收款</w:t>
              </w:r>
              <w:r w:rsidRPr="0067059E">
                <w:rPr>
                  <w:rFonts w:hint="eastAsia"/>
                </w:rPr>
                <w:t>、</w:t>
              </w:r>
              <w:r w:rsidRPr="0067059E">
                <w:t>长期应收款</w:t>
              </w:r>
              <w:r w:rsidRPr="0067059E">
                <w:rPr>
                  <w:rFonts w:hint="eastAsia"/>
                </w:rPr>
                <w:t>、</w:t>
              </w:r>
              <w:r w:rsidRPr="0067059E">
                <w:t>债权投资等，按公允价值进行初始计量</w:t>
              </w:r>
              <w:r w:rsidRPr="0067059E">
                <w:rPr>
                  <w:rFonts w:hint="eastAsia"/>
                </w:rPr>
                <w:t>，</w:t>
              </w:r>
              <w:r w:rsidRPr="0067059E">
                <w:t>相关交易费用计入初始确认金额</w:t>
              </w:r>
              <w:r w:rsidRPr="0067059E">
                <w:rPr>
                  <w:rFonts w:hint="eastAsia"/>
                </w:rPr>
                <w:t>；不包含重大融资成分的应收账款以及本公司决定不考虑不超过一年的融资成分的应收账款，以合同交易价格进行初始计量。</w:t>
              </w:r>
            </w:p>
            <w:p w14:paraId="3431D675" w14:textId="77777777" w:rsidR="00847721" w:rsidRPr="0067059E" w:rsidRDefault="00B66337" w:rsidP="008C1271">
              <w:pPr>
                <w:pStyle w:val="119"/>
                <w:spacing w:line="240" w:lineRule="auto"/>
                <w:ind w:left="0" w:firstLineChars="200" w:firstLine="420"/>
              </w:pPr>
              <w:r w:rsidRPr="0067059E">
                <w:t>持有期间采用实际利率法计算的利息计入当期损益</w:t>
              </w:r>
              <w:r w:rsidRPr="0067059E">
                <w:rPr>
                  <w:rFonts w:hint="eastAsia"/>
                </w:rPr>
                <w:t>。</w:t>
              </w:r>
            </w:p>
            <w:p w14:paraId="76FD14CD" w14:textId="77777777" w:rsidR="00847721" w:rsidRPr="0067059E" w:rsidRDefault="00B66337" w:rsidP="008C1271">
              <w:pPr>
                <w:pStyle w:val="119"/>
                <w:spacing w:line="240" w:lineRule="auto"/>
                <w:ind w:left="0" w:firstLineChars="200" w:firstLine="420"/>
              </w:pPr>
              <w:r w:rsidRPr="0067059E">
                <w:t>收回或处置时，将取得的价款与该金融资产账面价值之间的差额计入当期损益。</w:t>
              </w:r>
            </w:p>
            <w:p w14:paraId="6613F58E" w14:textId="77777777" w:rsidR="00847721" w:rsidRPr="0067059E" w:rsidRDefault="00B66337" w:rsidP="008C1271">
              <w:pPr>
                <w:pStyle w:val="119"/>
                <w:spacing w:line="240" w:lineRule="auto"/>
                <w:ind w:left="0"/>
              </w:pPr>
              <w:r w:rsidRPr="0067059E">
                <w:rPr>
                  <w:rFonts w:hint="eastAsia"/>
                </w:rPr>
                <w:t>（</w:t>
              </w:r>
              <w:r w:rsidRPr="0067059E">
                <w:rPr>
                  <w:rFonts w:hint="eastAsia"/>
                </w:rPr>
                <w:t>2</w:t>
              </w:r>
              <w:r w:rsidRPr="0067059E">
                <w:rPr>
                  <w:rFonts w:hint="eastAsia"/>
                </w:rPr>
                <w:t>）以公允价值计量且其变动计入其他综合收益的金融资产（债务工具）</w:t>
              </w:r>
            </w:p>
            <w:p w14:paraId="26C036CF" w14:textId="77777777" w:rsidR="00847721" w:rsidRPr="0067059E" w:rsidRDefault="00B66337" w:rsidP="008C1271">
              <w:pPr>
                <w:pStyle w:val="119"/>
                <w:spacing w:line="240" w:lineRule="auto"/>
                <w:ind w:left="0" w:firstLineChars="200" w:firstLine="420"/>
              </w:pPr>
              <w:r w:rsidRPr="0067059E">
                <w:rPr>
                  <w:rFonts w:hint="eastAsia"/>
                </w:rPr>
                <w:t>以公允价值计量且其变动计入其他综合收益的金融资产（债务工具）</w:t>
              </w:r>
              <w:r w:rsidRPr="0067059E">
                <w:t>包括</w:t>
              </w:r>
              <w:r>
                <w:rPr>
                  <w:rFonts w:hint="eastAsia"/>
                </w:rPr>
                <w:t>应收款项融资、</w:t>
              </w:r>
              <w:r w:rsidRPr="0067059E">
                <w:t>其他债权投资等</w:t>
              </w:r>
              <w:r w:rsidRPr="0067059E">
                <w:rPr>
                  <w:rFonts w:hint="eastAsia"/>
                </w:rPr>
                <w:t>，</w:t>
              </w:r>
              <w:r w:rsidRPr="0067059E">
                <w:t>按公允价值进行初始计量</w:t>
              </w:r>
              <w:r w:rsidRPr="0067059E">
                <w:rPr>
                  <w:rFonts w:hint="eastAsia"/>
                </w:rPr>
                <w:t>，</w:t>
              </w:r>
              <w:r w:rsidRPr="0067059E">
                <w:t>相关交易费用计入初始确认金额</w:t>
              </w:r>
              <w:r w:rsidRPr="0067059E">
                <w:rPr>
                  <w:rFonts w:hint="eastAsia"/>
                </w:rPr>
                <w:t>。该金融资产按公允价值进行后续计量，</w:t>
              </w:r>
              <w:r w:rsidRPr="0067059E">
                <w:t>公允价值变动除采用实际利率法计算的利息</w:t>
              </w:r>
              <w:r w:rsidRPr="0067059E">
                <w:rPr>
                  <w:rFonts w:hint="eastAsia"/>
                </w:rPr>
                <w:t>、</w:t>
              </w:r>
              <w:r w:rsidRPr="0067059E">
                <w:t>减值损失或利得</w:t>
              </w:r>
              <w:r w:rsidRPr="0067059E">
                <w:rPr>
                  <w:rFonts w:hint="eastAsia"/>
                </w:rPr>
                <w:t>和</w:t>
              </w:r>
              <w:r w:rsidRPr="0067059E">
                <w:t>汇兑损益之外，均计入其他综合收益。</w:t>
              </w:r>
            </w:p>
            <w:p w14:paraId="37035E18" w14:textId="77777777" w:rsidR="00847721" w:rsidRPr="0067059E" w:rsidRDefault="00B66337" w:rsidP="008C1271">
              <w:pPr>
                <w:pStyle w:val="119"/>
                <w:spacing w:line="240" w:lineRule="auto"/>
                <w:ind w:left="0" w:firstLineChars="200" w:firstLine="420"/>
              </w:pPr>
              <w:r w:rsidRPr="0067059E">
                <w:t>终止确认时</w:t>
              </w:r>
              <w:r w:rsidRPr="0067059E">
                <w:rPr>
                  <w:rFonts w:hint="eastAsia"/>
                </w:rPr>
                <w:t>，</w:t>
              </w:r>
              <w:r w:rsidRPr="0067059E">
                <w:t>之前计入其他综合收益的累计利得或损失从其他综合收益中转出，计入当期损益。</w:t>
              </w:r>
            </w:p>
            <w:p w14:paraId="173D8FB8" w14:textId="77777777" w:rsidR="00847721" w:rsidRPr="0067059E" w:rsidRDefault="00B66337" w:rsidP="008C1271">
              <w:pPr>
                <w:pStyle w:val="119"/>
                <w:spacing w:line="240" w:lineRule="auto"/>
                <w:ind w:left="0"/>
              </w:pPr>
              <w:r w:rsidRPr="0067059E">
                <w:rPr>
                  <w:rFonts w:hint="eastAsia"/>
                </w:rPr>
                <w:t>（</w:t>
              </w:r>
              <w:r w:rsidRPr="0067059E">
                <w:rPr>
                  <w:rFonts w:hint="eastAsia"/>
                </w:rPr>
                <w:t>3</w:t>
              </w:r>
              <w:r w:rsidRPr="0067059E">
                <w:rPr>
                  <w:rFonts w:hint="eastAsia"/>
                </w:rPr>
                <w:t>）以公允价值计量且其变动计入其他综合收益的金融资产（权益工具）</w:t>
              </w:r>
            </w:p>
            <w:p w14:paraId="2FBF46E2" w14:textId="77777777" w:rsidR="00847721" w:rsidRPr="0067059E" w:rsidRDefault="00B66337" w:rsidP="008C1271">
              <w:pPr>
                <w:pStyle w:val="119"/>
                <w:spacing w:line="240" w:lineRule="auto"/>
                <w:ind w:left="0" w:firstLineChars="200" w:firstLine="420"/>
              </w:pPr>
              <w:r w:rsidRPr="0067059E">
                <w:rPr>
                  <w:rFonts w:hint="eastAsia"/>
                </w:rPr>
                <w:t>以公允价值计量且其变动计入其他综合收益的金融资产（权益工具）</w:t>
              </w:r>
              <w:r w:rsidRPr="0067059E">
                <w:t>包括其他权益工具投资等</w:t>
              </w:r>
              <w:r w:rsidRPr="0067059E">
                <w:rPr>
                  <w:rFonts w:hint="eastAsia"/>
                </w:rPr>
                <w:t>，</w:t>
              </w:r>
              <w:r w:rsidRPr="0067059E">
                <w:t>按公允价值进行初始计量</w:t>
              </w:r>
              <w:r w:rsidRPr="0067059E">
                <w:rPr>
                  <w:rFonts w:hint="eastAsia"/>
                </w:rPr>
                <w:t>，</w:t>
              </w:r>
              <w:r w:rsidRPr="0067059E">
                <w:t>相关交易费用计入初始确认金额</w:t>
              </w:r>
              <w:r w:rsidRPr="0067059E">
                <w:rPr>
                  <w:rFonts w:hint="eastAsia"/>
                </w:rPr>
                <w:t>。该金融资产按公允价值进行后续计量，</w:t>
              </w:r>
              <w:r w:rsidRPr="0067059E">
                <w:t>公允价值变动计入其他综合收益</w:t>
              </w:r>
              <w:r w:rsidRPr="0067059E">
                <w:rPr>
                  <w:rFonts w:hint="eastAsia"/>
                </w:rPr>
                <w:t>。取得的股利计入当期损益。</w:t>
              </w:r>
            </w:p>
            <w:p w14:paraId="580F190D" w14:textId="77777777" w:rsidR="00847721" w:rsidRPr="0067059E" w:rsidRDefault="00B66337" w:rsidP="008C1271">
              <w:pPr>
                <w:pStyle w:val="119"/>
                <w:spacing w:line="240" w:lineRule="auto"/>
                <w:ind w:left="0" w:firstLineChars="200" w:firstLine="420"/>
              </w:pPr>
              <w:r w:rsidRPr="0067059E">
                <w:t>终止确认时</w:t>
              </w:r>
              <w:r w:rsidRPr="0067059E">
                <w:rPr>
                  <w:rFonts w:hint="eastAsia"/>
                </w:rPr>
                <w:t>，</w:t>
              </w:r>
              <w:r w:rsidRPr="0067059E">
                <w:t>之前计入其他综合收益的累计利得或损失从其他综合收益中转出，计入留存收益。</w:t>
              </w:r>
            </w:p>
            <w:p w14:paraId="5640F677" w14:textId="77777777" w:rsidR="00847721" w:rsidRPr="0067059E" w:rsidRDefault="00B66337" w:rsidP="008C1271">
              <w:pPr>
                <w:pStyle w:val="119"/>
                <w:spacing w:line="240" w:lineRule="auto"/>
                <w:ind w:left="0"/>
              </w:pPr>
              <w:r w:rsidRPr="0067059E">
                <w:rPr>
                  <w:rFonts w:hint="eastAsia"/>
                </w:rPr>
                <w:lastRenderedPageBreak/>
                <w:t>（</w:t>
              </w:r>
              <w:r w:rsidRPr="0067059E">
                <w:rPr>
                  <w:rFonts w:hint="eastAsia"/>
                </w:rPr>
                <w:t>4</w:t>
              </w:r>
              <w:r w:rsidRPr="0067059E">
                <w:rPr>
                  <w:rFonts w:hint="eastAsia"/>
                </w:rPr>
                <w:t>）以公允价值计量且其变动计入当期损益的金融资产</w:t>
              </w:r>
            </w:p>
            <w:p w14:paraId="153C1EE8" w14:textId="77777777" w:rsidR="00847721" w:rsidRPr="0067059E" w:rsidRDefault="00B66337" w:rsidP="008C1271">
              <w:pPr>
                <w:pStyle w:val="119"/>
                <w:spacing w:line="240" w:lineRule="auto"/>
                <w:ind w:left="0" w:firstLineChars="200" w:firstLine="420"/>
              </w:pPr>
              <w:r w:rsidRPr="0067059E">
                <w:rPr>
                  <w:rFonts w:hint="eastAsia"/>
                </w:rPr>
                <w:t>以公允价值计量且其变动计入当期损益的金融资产</w:t>
              </w:r>
              <w:r w:rsidRPr="0067059E">
                <w:t>包括交易性金融资产</w:t>
              </w:r>
              <w:r w:rsidRPr="0067059E">
                <w:rPr>
                  <w:rFonts w:hint="eastAsia"/>
                </w:rPr>
                <w:t>、衍生金融资产、</w:t>
              </w:r>
              <w:r w:rsidRPr="0067059E">
                <w:t>其他非流动金融资产等</w:t>
              </w:r>
              <w:r w:rsidRPr="0067059E">
                <w:rPr>
                  <w:rFonts w:hint="eastAsia"/>
                </w:rPr>
                <w:t>，</w:t>
              </w:r>
              <w:r w:rsidRPr="0067059E">
                <w:t>按公允价值进行初始计量</w:t>
              </w:r>
              <w:r w:rsidRPr="0067059E">
                <w:rPr>
                  <w:rFonts w:hint="eastAsia"/>
                </w:rPr>
                <w:t>，</w:t>
              </w:r>
              <w:r w:rsidRPr="0067059E">
                <w:t>相关交易费用计入当期损益</w:t>
              </w:r>
              <w:r w:rsidRPr="0067059E">
                <w:rPr>
                  <w:rFonts w:hint="eastAsia"/>
                </w:rPr>
                <w:t>。该金融资产按公允价值进行后续计量，</w:t>
              </w:r>
              <w:r w:rsidRPr="0067059E">
                <w:t>公允价值变动计入当期损益。</w:t>
              </w:r>
            </w:p>
            <w:p w14:paraId="3E7A5E6F" w14:textId="77777777" w:rsidR="00847721" w:rsidRPr="0067059E" w:rsidRDefault="00B66337" w:rsidP="008C1271">
              <w:pPr>
                <w:pStyle w:val="119"/>
                <w:spacing w:line="240" w:lineRule="auto"/>
                <w:ind w:left="0"/>
              </w:pPr>
              <w:r w:rsidRPr="0067059E">
                <w:rPr>
                  <w:rFonts w:hint="eastAsia"/>
                </w:rPr>
                <w:t>（</w:t>
              </w:r>
              <w:r w:rsidRPr="0067059E">
                <w:rPr>
                  <w:rFonts w:hint="eastAsia"/>
                </w:rPr>
                <w:t>5</w:t>
              </w:r>
              <w:r w:rsidRPr="0067059E">
                <w:rPr>
                  <w:rFonts w:hint="eastAsia"/>
                </w:rPr>
                <w:t>）以公允价值计量且其变动计入当期损益的金融负债</w:t>
              </w:r>
            </w:p>
            <w:p w14:paraId="77858BFB" w14:textId="77777777" w:rsidR="00847721" w:rsidRPr="0067059E" w:rsidRDefault="00B66337" w:rsidP="008C1271">
              <w:pPr>
                <w:pStyle w:val="119"/>
                <w:spacing w:line="240" w:lineRule="auto"/>
                <w:ind w:left="0" w:firstLineChars="200" w:firstLine="420"/>
              </w:pPr>
              <w:r w:rsidRPr="0067059E">
                <w:rPr>
                  <w:rFonts w:hint="eastAsia"/>
                </w:rPr>
                <w:t>以公允价值计量且其变动计入当期损益的金融负债</w:t>
              </w:r>
              <w:r w:rsidRPr="0067059E">
                <w:t>包括交易性金融负债</w:t>
              </w:r>
              <w:r w:rsidRPr="0067059E">
                <w:rPr>
                  <w:rFonts w:hint="eastAsia"/>
                </w:rPr>
                <w:t>、</w:t>
              </w:r>
              <w:r w:rsidRPr="0067059E">
                <w:t>衍生金融负债等</w:t>
              </w:r>
              <w:r w:rsidRPr="0067059E">
                <w:rPr>
                  <w:rFonts w:hint="eastAsia"/>
                </w:rPr>
                <w:t>，</w:t>
              </w:r>
              <w:r w:rsidRPr="0067059E">
                <w:t>按公允价值进行初始计量</w:t>
              </w:r>
              <w:r w:rsidRPr="0067059E">
                <w:rPr>
                  <w:rFonts w:hint="eastAsia"/>
                </w:rPr>
                <w:t>，</w:t>
              </w:r>
              <w:r w:rsidRPr="0067059E">
                <w:t>相关交易费用计入当期损益</w:t>
              </w:r>
              <w:r w:rsidRPr="0067059E">
                <w:rPr>
                  <w:rFonts w:hint="eastAsia"/>
                </w:rPr>
                <w:t>。该金融负债按公允价值进行后续计量，</w:t>
              </w:r>
              <w:r w:rsidRPr="0067059E">
                <w:t>公允价值变动计入当期损益。</w:t>
              </w:r>
            </w:p>
            <w:p w14:paraId="59581D35" w14:textId="77777777" w:rsidR="00847721" w:rsidRPr="0067059E" w:rsidRDefault="00B66337" w:rsidP="008C1271">
              <w:pPr>
                <w:pStyle w:val="119"/>
                <w:spacing w:line="240" w:lineRule="auto"/>
                <w:ind w:left="0" w:firstLineChars="200" w:firstLine="420"/>
              </w:pPr>
              <w:r w:rsidRPr="0067059E">
                <w:t>终止确认时，其</w:t>
              </w:r>
              <w:r>
                <w:rPr>
                  <w:rFonts w:hint="eastAsia"/>
                </w:rPr>
                <w:t>账面</w:t>
              </w:r>
              <w:r w:rsidRPr="0067059E">
                <w:t>价值与</w:t>
              </w:r>
              <w:r>
                <w:rPr>
                  <w:rFonts w:hint="eastAsia"/>
                </w:rPr>
                <w:t>支付的对价</w:t>
              </w:r>
              <w:r w:rsidRPr="0067059E">
                <w:t>之间的差额</w:t>
              </w:r>
              <w:r>
                <w:t>计入当期损益</w:t>
              </w:r>
              <w:r w:rsidRPr="0067059E">
                <w:t>。</w:t>
              </w:r>
            </w:p>
            <w:p w14:paraId="2465725E" w14:textId="77777777" w:rsidR="00847721" w:rsidRPr="0067059E" w:rsidRDefault="00B66337" w:rsidP="008C1271">
              <w:pPr>
                <w:pStyle w:val="119"/>
                <w:spacing w:line="240" w:lineRule="auto"/>
                <w:ind w:left="0"/>
              </w:pPr>
              <w:r w:rsidRPr="0067059E">
                <w:rPr>
                  <w:rFonts w:hint="eastAsia"/>
                </w:rPr>
                <w:t>（</w:t>
              </w:r>
              <w:r w:rsidRPr="0067059E">
                <w:rPr>
                  <w:rFonts w:hint="eastAsia"/>
                </w:rPr>
                <w:t>6</w:t>
              </w:r>
              <w:r w:rsidRPr="0067059E">
                <w:rPr>
                  <w:rFonts w:hint="eastAsia"/>
                </w:rPr>
                <w:t>）以摊</w:t>
              </w:r>
              <w:proofErr w:type="gramStart"/>
              <w:r w:rsidRPr="0067059E">
                <w:rPr>
                  <w:rFonts w:hint="eastAsia"/>
                </w:rPr>
                <w:t>余成本</w:t>
              </w:r>
              <w:proofErr w:type="gramEnd"/>
              <w:r w:rsidRPr="0067059E">
                <w:rPr>
                  <w:rFonts w:hint="eastAsia"/>
                </w:rPr>
                <w:t>计量的金融负债</w:t>
              </w:r>
            </w:p>
            <w:p w14:paraId="62E13A24" w14:textId="77777777" w:rsidR="00847721" w:rsidRPr="0067059E" w:rsidRDefault="00B66337" w:rsidP="008C1271">
              <w:pPr>
                <w:pStyle w:val="119"/>
                <w:spacing w:line="240" w:lineRule="auto"/>
                <w:ind w:left="0" w:firstLineChars="200" w:firstLine="420"/>
              </w:pPr>
              <w:r w:rsidRPr="0067059E">
                <w:t>以摊</w:t>
              </w:r>
              <w:proofErr w:type="gramStart"/>
              <w:r w:rsidRPr="0067059E">
                <w:t>余成本</w:t>
              </w:r>
              <w:proofErr w:type="gramEnd"/>
              <w:r w:rsidRPr="0067059E">
                <w:t>计量的金融负债包括短期借款</w:t>
              </w:r>
              <w:r w:rsidRPr="0067059E">
                <w:rPr>
                  <w:rFonts w:hint="eastAsia"/>
                </w:rPr>
                <w:t>、</w:t>
              </w:r>
              <w:r w:rsidRPr="0067059E">
                <w:t>应付票据</w:t>
              </w:r>
              <w:r>
                <w:rPr>
                  <w:rFonts w:hint="eastAsia"/>
                </w:rPr>
                <w:t>、</w:t>
              </w:r>
              <w:r w:rsidRPr="0067059E">
                <w:t>应付账款、其他应付款</w:t>
              </w:r>
              <w:r w:rsidRPr="0067059E">
                <w:rPr>
                  <w:rFonts w:hint="eastAsia"/>
                </w:rPr>
                <w:t>、长期借款、应付债券、</w:t>
              </w:r>
              <w:r w:rsidRPr="0067059E">
                <w:t>长期应付款，按公允价值进行初始计量</w:t>
              </w:r>
              <w:r w:rsidRPr="0067059E">
                <w:rPr>
                  <w:rFonts w:hint="eastAsia"/>
                </w:rPr>
                <w:t>，</w:t>
              </w:r>
              <w:r w:rsidRPr="0067059E">
                <w:t>相关交易费用计入初始确认金额</w:t>
              </w:r>
              <w:r w:rsidRPr="0067059E">
                <w:rPr>
                  <w:rFonts w:hint="eastAsia"/>
                </w:rPr>
                <w:t>。</w:t>
              </w:r>
            </w:p>
            <w:p w14:paraId="7580678B" w14:textId="77777777" w:rsidR="00847721" w:rsidRPr="0067059E" w:rsidRDefault="00B66337" w:rsidP="008C1271">
              <w:pPr>
                <w:pStyle w:val="119"/>
                <w:spacing w:line="240" w:lineRule="auto"/>
                <w:ind w:left="0" w:firstLineChars="200" w:firstLine="420"/>
              </w:pPr>
              <w:r w:rsidRPr="0067059E">
                <w:t>持有期间采用实际利率法计算的利息计入当期损益</w:t>
              </w:r>
              <w:r w:rsidRPr="0067059E">
                <w:rPr>
                  <w:rFonts w:hint="eastAsia"/>
                </w:rPr>
                <w:t>。</w:t>
              </w:r>
            </w:p>
            <w:p w14:paraId="5A1131FC" w14:textId="77777777" w:rsidR="00847721" w:rsidRPr="0067059E" w:rsidRDefault="00B66337" w:rsidP="008C1271">
              <w:pPr>
                <w:pStyle w:val="119"/>
                <w:spacing w:line="240" w:lineRule="auto"/>
                <w:ind w:left="0" w:firstLineChars="200" w:firstLine="420"/>
              </w:pPr>
              <w:r w:rsidRPr="0067059E">
                <w:t>终止确认时，将</w:t>
              </w:r>
              <w:r w:rsidRPr="0067059E">
                <w:rPr>
                  <w:rFonts w:hint="eastAsia"/>
                </w:rPr>
                <w:t>支付的对价</w:t>
              </w:r>
              <w:r w:rsidRPr="0067059E">
                <w:t>与该金融负债账面价值之间的差额计入当期损益。</w:t>
              </w:r>
            </w:p>
            <w:p w14:paraId="60B77F5D" w14:textId="77777777" w:rsidR="00847721" w:rsidRPr="00B21AB3" w:rsidRDefault="00B66337" w:rsidP="008C1271">
              <w:pPr>
                <w:pStyle w:val="120"/>
                <w:numPr>
                  <w:ilvl w:val="2"/>
                  <w:numId w:val="54"/>
                </w:numPr>
                <w:spacing w:line="240" w:lineRule="auto"/>
              </w:pPr>
              <w:r w:rsidRPr="00B21AB3">
                <w:t>金融资产</w:t>
              </w:r>
              <w:r>
                <w:t>终止确认和金融资产</w:t>
              </w:r>
              <w:r w:rsidRPr="00B21AB3">
                <w:t>转移</w:t>
              </w:r>
            </w:p>
            <w:p w14:paraId="7A9E056C" w14:textId="77777777" w:rsidR="00847721" w:rsidRDefault="00B66337" w:rsidP="008C1271">
              <w:pPr>
                <w:pStyle w:val="119"/>
                <w:spacing w:line="240" w:lineRule="auto"/>
                <w:ind w:left="0" w:firstLineChars="200" w:firstLine="420"/>
                <w:rPr>
                  <w:rFonts w:eastAsiaTheme="minorEastAsia"/>
                </w:rPr>
              </w:pPr>
              <w:r>
                <w:rPr>
                  <w:rFonts w:eastAsiaTheme="minorEastAsia"/>
                </w:rPr>
                <w:t>满足下列条件之一时</w:t>
              </w:r>
              <w:r>
                <w:rPr>
                  <w:rFonts w:eastAsiaTheme="minorEastAsia" w:hint="eastAsia"/>
                </w:rPr>
                <w:t>，</w:t>
              </w:r>
              <w:r>
                <w:rPr>
                  <w:rFonts w:eastAsiaTheme="minorEastAsia"/>
                </w:rPr>
                <w:t>本公司终止确认金融资产</w:t>
              </w:r>
              <w:r>
                <w:rPr>
                  <w:rFonts w:eastAsiaTheme="minorEastAsia" w:hint="eastAsia"/>
                </w:rPr>
                <w:t>：</w:t>
              </w:r>
            </w:p>
            <w:p w14:paraId="1B42FCFE" w14:textId="77777777" w:rsidR="00847721" w:rsidRPr="00C97473" w:rsidRDefault="00B66337" w:rsidP="008C1271">
              <w:pPr>
                <w:pStyle w:val="119"/>
                <w:spacing w:line="240" w:lineRule="auto"/>
                <w:ind w:left="0"/>
              </w:pPr>
              <w:r>
                <w:t>－</w:t>
              </w:r>
              <w:r w:rsidRPr="00550966">
                <w:rPr>
                  <w:rFonts w:hint="eastAsia"/>
                </w:rPr>
                <w:t>收取</w:t>
              </w:r>
              <w:r w:rsidRPr="00C97473">
                <w:rPr>
                  <w:rFonts w:hint="eastAsia"/>
                </w:rPr>
                <w:t>金融资产现金流量的合同权利终止；</w:t>
              </w:r>
            </w:p>
            <w:p w14:paraId="73F06061" w14:textId="77777777" w:rsidR="00847721" w:rsidRDefault="00B66337" w:rsidP="008C1271">
              <w:pPr>
                <w:pStyle w:val="119"/>
                <w:spacing w:line="240" w:lineRule="auto"/>
                <w:ind w:left="0"/>
              </w:pPr>
              <w:r>
                <w:t>－</w:t>
              </w:r>
              <w:r w:rsidRPr="00C97473">
                <w:t>金融资产已转移，</w:t>
              </w:r>
              <w:r w:rsidRPr="00C97473">
                <w:rPr>
                  <w:rFonts w:hint="eastAsia"/>
                </w:rPr>
                <w:t>且</w:t>
              </w:r>
              <w:r w:rsidRPr="00C97473">
                <w:t>已将金融资产所有权上几乎所有的风险和报酬转移给转入方</w:t>
              </w:r>
              <w:r w:rsidRPr="00550966">
                <w:t>；</w:t>
              </w:r>
            </w:p>
            <w:p w14:paraId="67AE6DB6" w14:textId="77777777" w:rsidR="00847721" w:rsidRPr="00400760" w:rsidRDefault="00B66337" w:rsidP="008C1271">
              <w:pPr>
                <w:pStyle w:val="119"/>
                <w:spacing w:line="240" w:lineRule="auto"/>
                <w:ind w:left="0"/>
                <w:rPr>
                  <w:rFonts w:eastAsiaTheme="minorEastAsia"/>
                </w:rPr>
              </w:pPr>
              <w:r>
                <w:t>－</w:t>
              </w:r>
              <w:r w:rsidRPr="00550966">
                <w:rPr>
                  <w:rFonts w:eastAsiaTheme="minorEastAsia"/>
                </w:rPr>
                <w:t>金融资产</w:t>
              </w:r>
              <w:r>
                <w:rPr>
                  <w:rFonts w:eastAsiaTheme="minorEastAsia"/>
                </w:rPr>
                <w:t>已</w:t>
              </w:r>
              <w:r w:rsidRPr="00550966">
                <w:rPr>
                  <w:rFonts w:eastAsiaTheme="minorEastAsia"/>
                </w:rPr>
                <w:t>转移</w:t>
              </w:r>
              <w:r>
                <w:rPr>
                  <w:rFonts w:eastAsiaTheme="minorEastAsia" w:hint="eastAsia"/>
                </w:rPr>
                <w:t>，</w:t>
              </w:r>
              <w:r>
                <w:rPr>
                  <w:rFonts w:eastAsiaTheme="minorEastAsia"/>
                </w:rPr>
                <w:t>虽然本公司既没有转移也没有</w:t>
              </w:r>
              <w:r w:rsidRPr="00A851FE">
                <w:rPr>
                  <w:rFonts w:eastAsiaTheme="minorEastAsia" w:hint="eastAsia"/>
                </w:rPr>
                <w:t>保留金融资产所有权上几乎所有的风险和报酬，但是未保留对金融资产的控制。</w:t>
              </w:r>
            </w:p>
            <w:p w14:paraId="29B3BE5A" w14:textId="77777777" w:rsidR="00847721" w:rsidRDefault="00B66337" w:rsidP="008C1271">
              <w:pPr>
                <w:pStyle w:val="119"/>
                <w:spacing w:line="240" w:lineRule="auto"/>
                <w:ind w:left="0" w:firstLineChars="200" w:firstLine="420"/>
                <w:rPr>
                  <w:rFonts w:eastAsiaTheme="minorEastAsia"/>
                </w:rPr>
              </w:pPr>
              <w:r>
                <w:rPr>
                  <w:rFonts w:eastAsiaTheme="minorEastAsia"/>
                </w:rPr>
                <w:t>发生金融资产转移时</w:t>
              </w:r>
              <w:r>
                <w:rPr>
                  <w:rFonts w:eastAsiaTheme="minorEastAsia" w:hint="eastAsia"/>
                </w:rPr>
                <w:t>，</w:t>
              </w:r>
              <w:r w:rsidRPr="00550966">
                <w:rPr>
                  <w:rFonts w:eastAsiaTheme="minorEastAsia"/>
                </w:rPr>
                <w:t>如保留了金融资产所有权上几乎所有的风险和报酬</w:t>
              </w:r>
              <w:r w:rsidRPr="00550966">
                <w:rPr>
                  <w:rFonts w:eastAsiaTheme="minorEastAsia" w:hint="eastAsia"/>
                </w:rPr>
                <w:t>的，则不终止确认该金融资产</w:t>
              </w:r>
              <w:r w:rsidRPr="00550966">
                <w:rPr>
                  <w:rFonts w:eastAsiaTheme="minorEastAsia"/>
                </w:rPr>
                <w:t>。</w:t>
              </w:r>
            </w:p>
            <w:p w14:paraId="6F9A575D" w14:textId="77777777" w:rsidR="00847721" w:rsidRDefault="00B66337" w:rsidP="008C1271">
              <w:pPr>
                <w:pStyle w:val="119"/>
                <w:spacing w:line="240" w:lineRule="auto"/>
                <w:ind w:left="0" w:firstLineChars="200" w:firstLine="420"/>
                <w:rPr>
                  <w:rFonts w:eastAsiaTheme="minorEastAsia"/>
                </w:rPr>
              </w:pPr>
              <w:r w:rsidRPr="00B21AB3">
                <w:rPr>
                  <w:rFonts w:eastAsiaTheme="minorEastAsia"/>
                </w:rPr>
                <w:t>在判断金融资产转移是否满足上述金融资产终止确认条件时，采用实质重于形式的原则。</w:t>
              </w:r>
            </w:p>
            <w:p w14:paraId="0F166E5E" w14:textId="77777777" w:rsidR="00847721" w:rsidRPr="00B21AB3" w:rsidRDefault="00B66337" w:rsidP="008C1271">
              <w:pPr>
                <w:pStyle w:val="119"/>
                <w:spacing w:line="240" w:lineRule="auto"/>
                <w:ind w:left="0" w:firstLineChars="200" w:firstLine="420"/>
                <w:rPr>
                  <w:rFonts w:eastAsiaTheme="minorEastAsia"/>
                </w:rPr>
              </w:pPr>
              <w:r w:rsidRPr="00B21AB3">
                <w:rPr>
                  <w:rFonts w:eastAsiaTheme="minorEastAsia"/>
                </w:rPr>
                <w:t>公司将金融资产转移区分为金融资产整体转移和部分转移。金融资产整体转移满足终止确认条件的，将下列两项金额的差额计入当期损益：</w:t>
              </w:r>
            </w:p>
            <w:p w14:paraId="6A94CF0F" w14:textId="77777777" w:rsidR="00847721" w:rsidRPr="00B21AB3" w:rsidRDefault="00B66337" w:rsidP="008C1271">
              <w:pPr>
                <w:pStyle w:val="119"/>
                <w:spacing w:line="240" w:lineRule="auto"/>
                <w:ind w:left="0"/>
                <w:rPr>
                  <w:rFonts w:eastAsiaTheme="minorEastAsia"/>
                </w:rPr>
              </w:pPr>
              <w:r w:rsidRPr="00B21AB3">
                <w:rPr>
                  <w:rFonts w:eastAsiaTheme="minorEastAsia"/>
                </w:rPr>
                <w:t>（</w:t>
              </w:r>
              <w:r w:rsidRPr="00B21AB3">
                <w:rPr>
                  <w:rFonts w:eastAsiaTheme="minorEastAsia"/>
                </w:rPr>
                <w:t>1</w:t>
              </w:r>
              <w:r w:rsidRPr="00B21AB3">
                <w:rPr>
                  <w:rFonts w:eastAsiaTheme="minorEastAsia"/>
                </w:rPr>
                <w:t>）所转移金融资产的账面价值；</w:t>
              </w:r>
            </w:p>
            <w:p w14:paraId="69D85427" w14:textId="77777777" w:rsidR="00847721" w:rsidRPr="00B21AB3" w:rsidRDefault="00B66337" w:rsidP="008C1271">
              <w:pPr>
                <w:pStyle w:val="119"/>
                <w:spacing w:line="240" w:lineRule="auto"/>
                <w:ind w:left="0"/>
                <w:rPr>
                  <w:rFonts w:eastAsiaTheme="minorEastAsia"/>
                </w:rPr>
              </w:pPr>
              <w:r w:rsidRPr="00B21AB3">
                <w:rPr>
                  <w:rFonts w:eastAsiaTheme="minorEastAsia"/>
                </w:rPr>
                <w:t>（</w:t>
              </w:r>
              <w:r w:rsidRPr="00B21AB3">
                <w:rPr>
                  <w:rFonts w:eastAsiaTheme="minorEastAsia"/>
                </w:rPr>
                <w:t>2</w:t>
              </w:r>
              <w:r w:rsidRPr="00B21AB3">
                <w:rPr>
                  <w:rFonts w:eastAsiaTheme="minorEastAsia"/>
                </w:rPr>
                <w:t>）因转移而收到的对价，与</w:t>
              </w:r>
              <w:proofErr w:type="gramStart"/>
              <w:r w:rsidRPr="00B21AB3">
                <w:rPr>
                  <w:rFonts w:eastAsiaTheme="minorEastAsia"/>
                </w:rPr>
                <w:t>原直接</w:t>
              </w:r>
              <w:proofErr w:type="gramEnd"/>
              <w:r w:rsidRPr="00B21AB3">
                <w:rPr>
                  <w:rFonts w:eastAsiaTheme="minorEastAsia"/>
                </w:rPr>
                <w:t>计入所有者权益的公允价值变动累计额（涉及转移的金融资产为</w:t>
              </w:r>
              <w:r w:rsidRPr="00F01490">
                <w:rPr>
                  <w:rFonts w:eastAsiaTheme="minorEastAsia" w:hint="eastAsia"/>
                </w:rPr>
                <w:t>以公允价值计量且其变动计入其他综合收益的金融资产（债务工具</w:t>
              </w:r>
              <w:r w:rsidRPr="00B21AB3">
                <w:rPr>
                  <w:rFonts w:eastAsiaTheme="minorEastAsia"/>
                </w:rPr>
                <w:t>）</w:t>
              </w:r>
              <w:r>
                <w:rPr>
                  <w:rFonts w:eastAsiaTheme="minorEastAsia"/>
                </w:rPr>
                <w:t>的情形</w:t>
              </w:r>
              <w:r>
                <w:rPr>
                  <w:rFonts w:eastAsiaTheme="minorEastAsia" w:hint="eastAsia"/>
                </w:rPr>
                <w:t>）</w:t>
              </w:r>
              <w:r w:rsidRPr="00B21AB3">
                <w:rPr>
                  <w:rFonts w:eastAsiaTheme="minorEastAsia"/>
                </w:rPr>
                <w:t>之</w:t>
              </w:r>
              <w:proofErr w:type="gramStart"/>
              <w:r w:rsidRPr="00B21AB3">
                <w:rPr>
                  <w:rFonts w:eastAsiaTheme="minorEastAsia"/>
                </w:rPr>
                <w:t>和</w:t>
              </w:r>
              <w:proofErr w:type="gramEnd"/>
              <w:r w:rsidRPr="00B21AB3">
                <w:rPr>
                  <w:rFonts w:eastAsiaTheme="minorEastAsia"/>
                </w:rPr>
                <w:t>。</w:t>
              </w:r>
            </w:p>
            <w:p w14:paraId="2B2156FA" w14:textId="77777777" w:rsidR="00847721" w:rsidRPr="00B21AB3" w:rsidRDefault="00B66337" w:rsidP="008C1271">
              <w:pPr>
                <w:pStyle w:val="119"/>
                <w:spacing w:line="240" w:lineRule="auto"/>
                <w:ind w:left="0" w:firstLineChars="200" w:firstLine="420"/>
                <w:rPr>
                  <w:rFonts w:eastAsiaTheme="minorEastAsia"/>
                </w:rPr>
              </w:pPr>
              <w:r w:rsidRPr="00B21AB3">
                <w:rPr>
                  <w:rFonts w:eastAsiaTheme="minorEastAsia"/>
                </w:rPr>
                <w:t>金融资产部分转移满足终止确认条件的，将所转移金融资产整体的账面价值，在终止确认部分和未终止确认部分之间，按照各自的相对公允价值进行分摊，并将下列两项金额的差额计入当期损益：</w:t>
              </w:r>
            </w:p>
            <w:p w14:paraId="3912837F" w14:textId="77777777" w:rsidR="00847721" w:rsidRPr="00B21AB3" w:rsidRDefault="00B66337" w:rsidP="008C1271">
              <w:pPr>
                <w:pStyle w:val="119"/>
                <w:spacing w:line="240" w:lineRule="auto"/>
                <w:ind w:left="0"/>
                <w:rPr>
                  <w:rFonts w:eastAsiaTheme="minorEastAsia"/>
                </w:rPr>
              </w:pPr>
              <w:r w:rsidRPr="00B21AB3">
                <w:rPr>
                  <w:rFonts w:eastAsiaTheme="minorEastAsia"/>
                </w:rPr>
                <w:t>（</w:t>
              </w:r>
              <w:r w:rsidRPr="00B21AB3">
                <w:rPr>
                  <w:rFonts w:eastAsiaTheme="minorEastAsia"/>
                </w:rPr>
                <w:t>1</w:t>
              </w:r>
              <w:r w:rsidRPr="00B21AB3">
                <w:rPr>
                  <w:rFonts w:eastAsiaTheme="minorEastAsia"/>
                </w:rPr>
                <w:t>）终止确认部分的账面价值；</w:t>
              </w:r>
            </w:p>
            <w:p w14:paraId="164B6E57" w14:textId="77777777" w:rsidR="00847721" w:rsidRPr="00B21AB3" w:rsidRDefault="00B66337" w:rsidP="008C1271">
              <w:pPr>
                <w:pStyle w:val="119"/>
                <w:spacing w:line="240" w:lineRule="auto"/>
                <w:ind w:left="0"/>
                <w:rPr>
                  <w:rFonts w:eastAsiaTheme="minorEastAsia"/>
                </w:rPr>
              </w:pPr>
              <w:r w:rsidRPr="00B21AB3">
                <w:rPr>
                  <w:rFonts w:eastAsiaTheme="minorEastAsia"/>
                </w:rPr>
                <w:t>（</w:t>
              </w:r>
              <w:r w:rsidRPr="00B21AB3">
                <w:rPr>
                  <w:rFonts w:eastAsiaTheme="minorEastAsia"/>
                </w:rPr>
                <w:t>2</w:t>
              </w:r>
              <w:r w:rsidRPr="00B21AB3">
                <w:rPr>
                  <w:rFonts w:eastAsiaTheme="minorEastAsia"/>
                </w:rPr>
                <w:t>）终止确认部分的对价，与</w:t>
              </w:r>
              <w:proofErr w:type="gramStart"/>
              <w:r w:rsidRPr="00B21AB3">
                <w:rPr>
                  <w:rFonts w:eastAsiaTheme="minorEastAsia"/>
                </w:rPr>
                <w:t>原直接</w:t>
              </w:r>
              <w:proofErr w:type="gramEnd"/>
              <w:r w:rsidRPr="00B21AB3">
                <w:rPr>
                  <w:rFonts w:eastAsiaTheme="minorEastAsia"/>
                </w:rPr>
                <w:t>计入所有者权益的公允价值变动累计额中对应终止确认部分的金额（涉及转移的金融资产为</w:t>
              </w:r>
              <w:r w:rsidRPr="0067059E">
                <w:rPr>
                  <w:rFonts w:hint="eastAsia"/>
                </w:rPr>
                <w:t>以公允价值计量且其变动计入其他综合收益的金融资产（债务工具）</w:t>
              </w:r>
              <w:r>
                <w:rPr>
                  <w:rFonts w:eastAsiaTheme="minorEastAsia"/>
                </w:rPr>
                <w:t>的情形</w:t>
              </w:r>
              <w:r w:rsidRPr="00B21AB3">
                <w:rPr>
                  <w:rFonts w:eastAsiaTheme="minorEastAsia"/>
                </w:rPr>
                <w:t>）之</w:t>
              </w:r>
              <w:proofErr w:type="gramStart"/>
              <w:r w:rsidRPr="00B21AB3">
                <w:rPr>
                  <w:rFonts w:eastAsiaTheme="minorEastAsia"/>
                </w:rPr>
                <w:t>和</w:t>
              </w:r>
              <w:proofErr w:type="gramEnd"/>
              <w:r w:rsidRPr="00B21AB3">
                <w:rPr>
                  <w:rFonts w:eastAsiaTheme="minorEastAsia"/>
                </w:rPr>
                <w:t>。</w:t>
              </w:r>
            </w:p>
            <w:p w14:paraId="66D4B2DB" w14:textId="77777777" w:rsidR="00847721" w:rsidRPr="00B21AB3" w:rsidRDefault="00B66337" w:rsidP="008C1271">
              <w:pPr>
                <w:pStyle w:val="119"/>
                <w:spacing w:line="240" w:lineRule="auto"/>
                <w:ind w:left="0" w:firstLineChars="200" w:firstLine="420"/>
                <w:rPr>
                  <w:rFonts w:eastAsiaTheme="minorEastAsia"/>
                </w:rPr>
              </w:pPr>
              <w:r w:rsidRPr="00B21AB3">
                <w:rPr>
                  <w:rFonts w:eastAsiaTheme="minorEastAsia"/>
                </w:rPr>
                <w:t>金融资产转移不满足终止确认条件的，继续确认该金融资产，所收到的对价确认为一项金融负债。</w:t>
              </w:r>
            </w:p>
            <w:p w14:paraId="08DE5EB1" w14:textId="77777777" w:rsidR="00847721" w:rsidRPr="00B21AB3" w:rsidRDefault="00B66337" w:rsidP="008C1271">
              <w:pPr>
                <w:pStyle w:val="120"/>
                <w:numPr>
                  <w:ilvl w:val="2"/>
                  <w:numId w:val="54"/>
                </w:numPr>
                <w:spacing w:line="240" w:lineRule="auto"/>
                <w:rPr>
                  <w:rFonts w:eastAsiaTheme="minorEastAsia"/>
                </w:rPr>
              </w:pPr>
              <w:r>
                <w:rPr>
                  <w:rFonts w:eastAsiaTheme="minorEastAsia"/>
                </w:rPr>
                <w:t>金融负债终止确认</w:t>
              </w:r>
            </w:p>
            <w:p w14:paraId="55E36BB0" w14:textId="77777777" w:rsidR="00847721" w:rsidRPr="00B21AB3" w:rsidRDefault="00B66337" w:rsidP="008C1271">
              <w:pPr>
                <w:pStyle w:val="119"/>
                <w:spacing w:line="240" w:lineRule="auto"/>
                <w:ind w:left="0" w:firstLineChars="200" w:firstLine="420"/>
                <w:rPr>
                  <w:rFonts w:eastAsiaTheme="minorEastAsia"/>
                </w:rPr>
              </w:pPr>
              <w:r w:rsidRPr="00B21AB3">
                <w:rPr>
                  <w:rFonts w:eastAsiaTheme="minorEastAsia"/>
                </w:rPr>
                <w:t>金融负债的现时义务全部或部分已经解除的，则终止确认该金融负债或其一部分；本公司若与债权人</w:t>
              </w:r>
              <w:proofErr w:type="gramStart"/>
              <w:r w:rsidRPr="00B21AB3">
                <w:rPr>
                  <w:rFonts w:eastAsiaTheme="minorEastAsia"/>
                </w:rPr>
                <w:t>签定</w:t>
              </w:r>
              <w:proofErr w:type="gramEnd"/>
              <w:r w:rsidRPr="00B21AB3">
                <w:rPr>
                  <w:rFonts w:eastAsiaTheme="minorEastAsia"/>
                </w:rPr>
                <w:t>协议，以承担新金融负债方式替换现存金融负债，且新金融负债与现存金融负债的合同条款实质上不同的，则终止确认现存金融负债，并同时确认新金融负债。</w:t>
              </w:r>
            </w:p>
            <w:p w14:paraId="10A73268" w14:textId="77777777" w:rsidR="00847721" w:rsidRPr="00B21AB3" w:rsidRDefault="00B66337" w:rsidP="008C1271">
              <w:pPr>
                <w:pStyle w:val="119"/>
                <w:spacing w:line="240" w:lineRule="auto"/>
                <w:ind w:left="0" w:firstLineChars="200" w:firstLine="420"/>
                <w:rPr>
                  <w:rFonts w:eastAsiaTheme="minorEastAsia"/>
                </w:rPr>
              </w:pPr>
              <w:r w:rsidRPr="00B21AB3">
                <w:rPr>
                  <w:rFonts w:eastAsiaTheme="minorEastAsia"/>
                </w:rPr>
                <w:t>对现存金融负债全部或部分合同条款</w:t>
              </w:r>
              <w:proofErr w:type="gramStart"/>
              <w:r w:rsidRPr="00B21AB3">
                <w:rPr>
                  <w:rFonts w:eastAsiaTheme="minorEastAsia"/>
                </w:rPr>
                <w:t>作出</w:t>
              </w:r>
              <w:proofErr w:type="gramEnd"/>
              <w:r w:rsidRPr="00B21AB3">
                <w:rPr>
                  <w:rFonts w:eastAsiaTheme="minorEastAsia"/>
                </w:rPr>
                <w:t>实质性修改的，则终止确认现存金融负债或其一部分，同时将修改条款后的金融负债确认为一项新金融负债。</w:t>
              </w:r>
            </w:p>
            <w:p w14:paraId="79456FBB" w14:textId="77777777" w:rsidR="00847721" w:rsidRPr="00B21AB3" w:rsidRDefault="00B66337" w:rsidP="008C1271">
              <w:pPr>
                <w:pStyle w:val="119"/>
                <w:spacing w:line="240" w:lineRule="auto"/>
                <w:ind w:left="0" w:firstLineChars="200" w:firstLine="420"/>
                <w:rPr>
                  <w:rFonts w:eastAsiaTheme="minorEastAsia"/>
                </w:rPr>
              </w:pPr>
              <w:r w:rsidRPr="00B21AB3">
                <w:rPr>
                  <w:rFonts w:eastAsiaTheme="minorEastAsia"/>
                </w:rPr>
                <w:t>金融负债全部或部分终止确认时，终止确认的金融负债账面价值与支付对价（包括转出的非现金资产或承担的新金融负债）之间的差额，计入当期损益。</w:t>
              </w:r>
            </w:p>
            <w:p w14:paraId="77DC62B9" w14:textId="77777777" w:rsidR="00847721" w:rsidRPr="00B21AB3" w:rsidRDefault="00B66337" w:rsidP="008C1271">
              <w:pPr>
                <w:pStyle w:val="119"/>
                <w:spacing w:line="240" w:lineRule="auto"/>
                <w:ind w:left="0" w:firstLineChars="200" w:firstLine="420"/>
                <w:rPr>
                  <w:rFonts w:eastAsiaTheme="minorEastAsia"/>
                </w:rPr>
              </w:pPr>
              <w:r w:rsidRPr="00B21AB3">
                <w:rPr>
                  <w:rFonts w:eastAsiaTheme="minorEastAsia"/>
                </w:rPr>
                <w:t>本公司若回购部分金融负债的，在回购</w:t>
              </w:r>
              <w:proofErr w:type="gramStart"/>
              <w:r w:rsidRPr="00B21AB3">
                <w:rPr>
                  <w:rFonts w:eastAsiaTheme="minorEastAsia"/>
                </w:rPr>
                <w:t>日按照</w:t>
              </w:r>
              <w:proofErr w:type="gramEnd"/>
              <w:r w:rsidRPr="00B21AB3">
                <w:rPr>
                  <w:rFonts w:eastAsiaTheme="minorEastAsia"/>
                </w:rPr>
                <w:t>继续确认部分与终止确认部分的相对公允价值，将该金融负债整体的账面价值进行分配。分配给终止确认部分的账面价值与支付的对价（包括转出的非现金资产或承担的新金融负债）之间的差额，计入当期损益。</w:t>
              </w:r>
            </w:p>
            <w:p w14:paraId="5CC454E8" w14:textId="77777777" w:rsidR="00847721" w:rsidRPr="00B21AB3" w:rsidRDefault="00B66337" w:rsidP="008C1271">
              <w:pPr>
                <w:pStyle w:val="120"/>
                <w:numPr>
                  <w:ilvl w:val="2"/>
                  <w:numId w:val="54"/>
                </w:numPr>
                <w:spacing w:line="240" w:lineRule="auto"/>
                <w:rPr>
                  <w:rFonts w:eastAsiaTheme="minorEastAsia"/>
                </w:rPr>
              </w:pPr>
              <w:r w:rsidRPr="00B21AB3">
                <w:rPr>
                  <w:rFonts w:eastAsiaTheme="minorEastAsia"/>
                </w:rPr>
                <w:t>金融资产和金融负债的公允价值的确定方法</w:t>
              </w:r>
            </w:p>
            <w:p w14:paraId="72FA324D" w14:textId="77777777" w:rsidR="00847721" w:rsidRPr="00B21AB3" w:rsidRDefault="00B66337" w:rsidP="008C1271">
              <w:pPr>
                <w:pStyle w:val="119"/>
                <w:spacing w:line="240" w:lineRule="auto"/>
                <w:ind w:left="0" w:firstLineChars="200" w:firstLine="420"/>
                <w:rPr>
                  <w:rFonts w:eastAsiaTheme="minorEastAsia"/>
                </w:rPr>
              </w:pPr>
              <w:r w:rsidRPr="00B21AB3">
                <w:rPr>
                  <w:rFonts w:eastAsiaTheme="minorEastAsia"/>
                </w:rPr>
                <w:t>存在活跃市场的金融工具，以活跃市场中的报价确定其公允价值。不存在活跃市场的金融工</w:t>
              </w:r>
              <w:r w:rsidRPr="00B21AB3">
                <w:rPr>
                  <w:rFonts w:eastAsiaTheme="minorEastAsia"/>
                </w:rPr>
                <w:lastRenderedPageBreak/>
                <w:t>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14:paraId="0368B501" w14:textId="77777777" w:rsidR="00847721" w:rsidRDefault="00B66337" w:rsidP="008C1271">
              <w:pPr>
                <w:pStyle w:val="120"/>
                <w:numPr>
                  <w:ilvl w:val="2"/>
                  <w:numId w:val="54"/>
                </w:numPr>
                <w:spacing w:line="240" w:lineRule="auto"/>
              </w:pPr>
              <w:r w:rsidRPr="00B21AB3">
                <w:rPr>
                  <w:rFonts w:eastAsiaTheme="minorEastAsia"/>
                </w:rPr>
                <w:t>金融资产减值的测试方法及会计处理方法</w:t>
              </w:r>
            </w:p>
            <w:p w14:paraId="62F492BF" w14:textId="77777777" w:rsidR="00847721" w:rsidRPr="0067059E" w:rsidRDefault="00B66337" w:rsidP="008C1271">
              <w:pPr>
                <w:pStyle w:val="119"/>
                <w:spacing w:line="240" w:lineRule="auto"/>
                <w:ind w:left="0" w:firstLineChars="200" w:firstLine="420"/>
              </w:pPr>
              <w:r w:rsidRPr="0067059E">
                <w:t>本公司</w:t>
              </w:r>
              <w:r w:rsidRPr="0067059E">
                <w:rPr>
                  <w:rFonts w:hint="eastAsia"/>
                </w:rPr>
                <w:t>以单项或组合的方式</w:t>
              </w:r>
              <w:r w:rsidRPr="0067059E">
                <w:t>对以摊</w:t>
              </w:r>
              <w:proofErr w:type="gramStart"/>
              <w:r w:rsidRPr="0067059E">
                <w:t>余成本</w:t>
              </w:r>
              <w:proofErr w:type="gramEnd"/>
              <w:r w:rsidRPr="0067059E">
                <w:t>计量的金融资产</w:t>
              </w:r>
              <w:r>
                <w:rPr>
                  <w:rFonts w:hint="eastAsia"/>
                </w:rPr>
                <w:t>、</w:t>
              </w:r>
              <w:r w:rsidRPr="0067059E">
                <w:t>以公允价值计量且其变动计入其他综合收益的金融资产</w:t>
              </w:r>
              <w:r w:rsidRPr="0067059E">
                <w:rPr>
                  <w:rFonts w:hint="eastAsia"/>
                </w:rPr>
                <w:t>（债务工具）</w:t>
              </w:r>
              <w:r>
                <w:rPr>
                  <w:rFonts w:hint="eastAsia"/>
                </w:rPr>
                <w:t>和财务担保合同等</w:t>
              </w:r>
              <w:r w:rsidRPr="0067059E">
                <w:rPr>
                  <w:rFonts w:hint="eastAsia"/>
                </w:rPr>
                <w:t>的预期信用损失进行估计。</w:t>
              </w:r>
            </w:p>
            <w:p w14:paraId="5BAE89BE" w14:textId="77777777" w:rsidR="00847721" w:rsidRDefault="00B66337" w:rsidP="008C1271">
              <w:pPr>
                <w:pStyle w:val="119"/>
                <w:spacing w:line="240" w:lineRule="auto"/>
                <w:ind w:left="0" w:firstLineChars="200" w:firstLine="420"/>
              </w:pPr>
              <w:r w:rsidRPr="00210D38">
                <w:rPr>
                  <w:rFonts w:hint="eastAsia"/>
                </w:rPr>
                <w:t>本</w:t>
              </w:r>
              <w:r>
                <w:rPr>
                  <w:rFonts w:hint="eastAsia"/>
                </w:rPr>
                <w:t>公司</w:t>
              </w:r>
              <w:r w:rsidRPr="00210D38">
                <w:rPr>
                  <w:rFonts w:hint="eastAsia"/>
                </w:rPr>
                <w:t>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14:paraId="51E72E7D" w14:textId="77777777" w:rsidR="00847721" w:rsidRPr="0067059E" w:rsidRDefault="00B66337" w:rsidP="008C1271">
              <w:pPr>
                <w:pStyle w:val="119"/>
                <w:spacing w:line="240" w:lineRule="auto"/>
                <w:ind w:left="0" w:firstLineChars="200" w:firstLine="420"/>
              </w:pPr>
              <w:r w:rsidRPr="0067059E">
                <w:t>如果该金融工具的信用风险自初始确认后已显著增加，本公司按照相当于该金融工具整个存续期内预期信用损失的金额计量其损失准备</w:t>
              </w:r>
              <w:r w:rsidRPr="0067059E">
                <w:rPr>
                  <w:rFonts w:hint="eastAsia"/>
                </w:rPr>
                <w:t>；</w:t>
              </w:r>
              <w:r w:rsidRPr="0067059E">
                <w:t>如果该金融工具的信用风险自初始确认后并未显著增加，本公司按照相当于该金融工具未来</w:t>
              </w:r>
              <w:r w:rsidRPr="0067059E">
                <w:t>12</w:t>
              </w:r>
              <w:r w:rsidRPr="0067059E">
                <w:t>个月内预期信用损失的金额计量其损失准备</w:t>
              </w:r>
              <w:r w:rsidRPr="0067059E">
                <w:rPr>
                  <w:rFonts w:hint="eastAsia"/>
                </w:rPr>
                <w:t>。</w:t>
              </w:r>
              <w:r w:rsidRPr="0067059E">
                <w:t>由此形成的损失准备的增加或转回金额，作为减值损失或利得计入当期损益。</w:t>
              </w:r>
            </w:p>
            <w:p w14:paraId="2CEF63E7" w14:textId="77777777" w:rsidR="00847721" w:rsidRPr="0067059E" w:rsidRDefault="00B66337" w:rsidP="008C1271">
              <w:pPr>
                <w:pStyle w:val="119"/>
                <w:spacing w:line="240" w:lineRule="auto"/>
                <w:ind w:left="0" w:firstLineChars="200" w:firstLine="420"/>
              </w:pPr>
              <w:r>
                <w:t>本公司通过比较金融工具在资产负债表日发生违约的风险与在初始确认日发生违约的风险</w:t>
              </w:r>
              <w:r>
                <w:rPr>
                  <w:rFonts w:hint="eastAsia"/>
                </w:rPr>
                <w:t>，</w:t>
              </w:r>
              <w:r>
                <w:t>以确定金融工具预计存续期内发生违约风险的相对变化</w:t>
              </w:r>
              <w:r>
                <w:rPr>
                  <w:rFonts w:hint="eastAsia"/>
                </w:rPr>
                <w:t>，</w:t>
              </w:r>
              <w:r>
                <w:t>以评估金融工具的信用风险自初始确认后是否已显著增加</w:t>
              </w:r>
              <w:r>
                <w:rPr>
                  <w:rFonts w:hint="eastAsia"/>
                </w:rPr>
                <w:t>。</w:t>
              </w:r>
              <w:r w:rsidRPr="0067059E">
                <w:t>通常逾期超过</w:t>
              </w:r>
              <w:r w:rsidRPr="0067059E">
                <w:rPr>
                  <w:rFonts w:hint="eastAsia"/>
                </w:rPr>
                <w:t>30</w:t>
              </w:r>
              <w:r w:rsidRPr="0067059E">
                <w:rPr>
                  <w:rFonts w:hint="eastAsia"/>
                </w:rPr>
                <w:t>日，本公司即认为该金融工具的信用风险已显著增加，除非有确凿证据证明该金融工具的信用风险自初始确认后并未显著增加。</w:t>
              </w:r>
            </w:p>
            <w:p w14:paraId="76D85D5F" w14:textId="77777777" w:rsidR="00847721" w:rsidRPr="0067059E" w:rsidRDefault="00B66337" w:rsidP="008C1271">
              <w:pPr>
                <w:pStyle w:val="119"/>
                <w:spacing w:line="240" w:lineRule="auto"/>
                <w:ind w:left="0" w:firstLineChars="200" w:firstLine="420"/>
              </w:pPr>
              <w:r w:rsidRPr="0067059E">
                <w:rPr>
                  <w:rFonts w:hint="eastAsia"/>
                </w:rPr>
                <w:t>如果金融工具于资产负债表日的信用风险较低，本公司即认为该金融工具的信用风险自初始确认后并未显著增加。</w:t>
              </w:r>
            </w:p>
            <w:p w14:paraId="6582F826" w14:textId="77777777" w:rsidR="00847721" w:rsidRPr="00A30151" w:rsidRDefault="00B66337" w:rsidP="008C1271">
              <w:pPr>
                <w:pStyle w:val="119"/>
                <w:spacing w:line="240" w:lineRule="auto"/>
                <w:ind w:left="0" w:firstLineChars="200" w:firstLine="420"/>
                <w:rPr>
                  <w:highlight w:val="lightGray"/>
                </w:rPr>
              </w:pPr>
              <w:r w:rsidRPr="00844B71">
                <w:rPr>
                  <w:rFonts w:hint="eastAsia"/>
                </w:rPr>
                <w:t>如果有客观证据表明某项</w:t>
              </w:r>
              <w:r>
                <w:rPr>
                  <w:rFonts w:hint="eastAsia"/>
                </w:rPr>
                <w:t>金融资产</w:t>
              </w:r>
              <w:r w:rsidRPr="00844B71">
                <w:rPr>
                  <w:rFonts w:hint="eastAsia"/>
                </w:rPr>
                <w:t>已经发生信用减值，则本公司在单项基础上对该</w:t>
              </w:r>
              <w:r>
                <w:rPr>
                  <w:rFonts w:hint="eastAsia"/>
                </w:rPr>
                <w:t>金融资产</w:t>
              </w:r>
              <w:r w:rsidRPr="00844B71">
                <w:rPr>
                  <w:rFonts w:hint="eastAsia"/>
                </w:rPr>
                <w:t>计提</w:t>
              </w:r>
              <w:r>
                <w:rPr>
                  <w:rFonts w:hint="eastAsia"/>
                </w:rPr>
                <w:t>减值</w:t>
              </w:r>
              <w:r w:rsidRPr="00844B71">
                <w:rPr>
                  <w:rFonts w:hint="eastAsia"/>
                </w:rPr>
                <w:t>准备。</w:t>
              </w:r>
            </w:p>
            <w:p w14:paraId="6C76C6B5" w14:textId="77777777" w:rsidR="00847721" w:rsidRDefault="00B66337" w:rsidP="008C1271">
              <w:pPr>
                <w:pStyle w:val="119"/>
                <w:spacing w:line="240" w:lineRule="auto"/>
                <w:ind w:left="0" w:firstLineChars="200" w:firstLine="420"/>
                <w:rPr>
                  <w:rFonts w:eastAsiaTheme="minorEastAsia"/>
                </w:rPr>
              </w:pPr>
              <w:r>
                <w:rPr>
                  <w:rFonts w:eastAsiaTheme="minorEastAsia" w:hint="eastAsia"/>
                </w:rPr>
                <w:t>对于由《企业会计准则第</w:t>
              </w:r>
              <w:r>
                <w:rPr>
                  <w:rFonts w:eastAsiaTheme="minorEastAsia" w:hint="eastAsia"/>
                </w:rPr>
                <w:t>1</w:t>
              </w:r>
              <w:r>
                <w:rPr>
                  <w:rFonts w:eastAsiaTheme="minorEastAsia"/>
                </w:rPr>
                <w:t>4</w:t>
              </w:r>
              <w:r>
                <w:rPr>
                  <w:rFonts w:eastAsiaTheme="minorEastAsia"/>
                </w:rPr>
                <w:t>号</w:t>
              </w:r>
              <w:r>
                <w:rPr>
                  <w:rFonts w:eastAsiaTheme="minorEastAsia" w:hint="eastAsia"/>
                </w:rPr>
                <w:t>——收入》</w:t>
              </w:r>
              <w:r>
                <w:rPr>
                  <w:rFonts w:eastAsiaTheme="minorEastAsia" w:hint="eastAsia"/>
                </w:rPr>
                <w:t>(</w:t>
              </w:r>
              <w:r>
                <w:rPr>
                  <w:rFonts w:eastAsiaTheme="minorEastAsia"/>
                </w:rPr>
                <w:t>2017</w:t>
              </w:r>
              <w:r>
                <w:rPr>
                  <w:rFonts w:eastAsiaTheme="minorEastAsia" w:hint="eastAsia"/>
                </w:rPr>
                <w:t>)</w:t>
              </w:r>
              <w:r>
                <w:rPr>
                  <w:rFonts w:eastAsiaTheme="minorEastAsia"/>
                </w:rPr>
                <w:t>规范的交易</w:t>
              </w:r>
              <w:r>
                <w:rPr>
                  <w:rFonts w:eastAsiaTheme="minorEastAsia" w:hint="eastAsia"/>
                </w:rPr>
                <w:t>形成的应收款项和合同资产，无论是否包含</w:t>
              </w:r>
              <w:r w:rsidRPr="004100DE">
                <w:rPr>
                  <w:rFonts w:eastAsiaTheme="minorEastAsia" w:hint="eastAsia"/>
                </w:rPr>
                <w:t>重大融资成分，本公司</w:t>
              </w:r>
              <w:r w:rsidRPr="004100DE">
                <w:rPr>
                  <w:rFonts w:eastAsiaTheme="minorEastAsia"/>
                </w:rPr>
                <w:t>始终按照相当于整个存续期内预期信用损失的金额计量其损失准备</w:t>
              </w:r>
              <w:r>
                <w:rPr>
                  <w:rFonts w:eastAsiaTheme="minorEastAsia" w:hint="eastAsia"/>
                </w:rPr>
                <w:t>。</w:t>
              </w:r>
            </w:p>
            <w:p w14:paraId="23B20617" w14:textId="77777777" w:rsidR="00847721" w:rsidRPr="004100DE" w:rsidRDefault="00B66337" w:rsidP="008C1271">
              <w:pPr>
                <w:pStyle w:val="119"/>
                <w:spacing w:line="240" w:lineRule="auto"/>
                <w:ind w:left="0" w:firstLineChars="200" w:firstLine="420"/>
                <w:rPr>
                  <w:rFonts w:eastAsiaTheme="minorEastAsia"/>
                </w:rPr>
              </w:pPr>
              <w:r w:rsidRPr="00116879">
                <w:rPr>
                  <w:rFonts w:eastAsiaTheme="minorEastAsia" w:hint="eastAsia"/>
                </w:rPr>
                <w:t>对于租赁应收款，本公司</w:t>
              </w:r>
              <w:r>
                <w:rPr>
                  <w:rFonts w:eastAsiaTheme="minorEastAsia" w:hint="eastAsia"/>
                </w:rPr>
                <w:t>选择</w:t>
              </w:r>
              <w:r w:rsidRPr="00116879">
                <w:rPr>
                  <w:rFonts w:eastAsiaTheme="minorEastAsia" w:hint="eastAsia"/>
                </w:rPr>
                <w:t>始终按照相当于整个存续期内预期信用损失的金额计量其损失准备。</w:t>
              </w:r>
            </w:p>
            <w:p w14:paraId="7FA06F67" w14:textId="77777777" w:rsidR="00847721" w:rsidRDefault="00B66337" w:rsidP="008C1271">
              <w:pPr>
                <w:ind w:firstLineChars="200" w:firstLine="420"/>
                <w:rPr>
                  <w:szCs w:val="21"/>
                </w:rPr>
              </w:pPr>
              <w:r>
                <w:rPr>
                  <w:rFonts w:hint="eastAsia"/>
                </w:rPr>
                <w:t>本公司</w:t>
              </w:r>
              <w:r w:rsidRPr="00704F7A">
                <w:rPr>
                  <w:rFonts w:hint="eastAsia"/>
                </w:rPr>
                <w:t>不再合理预期金融资产合同现金流量能够全部或部分收回</w:t>
              </w:r>
              <w:r>
                <w:rPr>
                  <w:rFonts w:hint="eastAsia"/>
                </w:rPr>
                <w:t>的</w:t>
              </w:r>
              <w:r w:rsidRPr="00704F7A">
                <w:rPr>
                  <w:rFonts w:hint="eastAsia"/>
                </w:rPr>
                <w:t>，直接</w:t>
              </w:r>
              <w:proofErr w:type="gramStart"/>
              <w:r w:rsidRPr="00704F7A">
                <w:rPr>
                  <w:rFonts w:hint="eastAsia"/>
                </w:rPr>
                <w:t>减记该</w:t>
              </w:r>
              <w:proofErr w:type="gramEnd"/>
              <w:r w:rsidRPr="00704F7A">
                <w:rPr>
                  <w:rFonts w:hint="eastAsia"/>
                </w:rPr>
                <w:t>金融资产的账面余额。</w:t>
              </w:r>
            </w:p>
          </w:sdtContent>
        </w:sdt>
      </w:sdtContent>
    </w:sdt>
    <w:p w14:paraId="48DEB475" w14:textId="77777777" w:rsidR="00847721" w:rsidRDefault="00847721" w:rsidP="008C1271">
      <w:pPr>
        <w:rPr>
          <w:szCs w:val="21"/>
        </w:rPr>
      </w:pPr>
    </w:p>
    <w:p w14:paraId="22BDD807" w14:textId="77777777" w:rsidR="00847721" w:rsidRDefault="00B66337" w:rsidP="006A3005">
      <w:pPr>
        <w:pStyle w:val="213"/>
        <w:numPr>
          <w:ilvl w:val="0"/>
          <w:numId w:val="53"/>
        </w:numPr>
        <w:rPr>
          <w:rFonts w:ascii="宋体" w:hAnsi="宋体" w:cs="宋体"/>
          <w:kern w:val="0"/>
          <w:szCs w:val="21"/>
        </w:rPr>
      </w:pPr>
      <w:bookmarkStart w:id="127" w:name="_Hlk533667757"/>
      <w:r>
        <w:rPr>
          <w:rFonts w:ascii="宋体" w:hAnsi="宋体" w:cs="宋体" w:hint="eastAsia"/>
          <w:kern w:val="0"/>
          <w:szCs w:val="21"/>
        </w:rPr>
        <w:t>应收票据</w:t>
      </w:r>
    </w:p>
    <w:sdt>
      <w:sdtPr>
        <w:rPr>
          <w:rFonts w:ascii="宋体" w:eastAsia="宋体" w:hAnsi="宋体" w:cs="宋体" w:hint="eastAsia"/>
          <w:b w:val="0"/>
          <w:bCs w:val="0"/>
          <w:kern w:val="0"/>
          <w:szCs w:val="24"/>
        </w:rPr>
        <w:alias w:val="模块:应收票据的预期信用损失的确定方法及会计处理方法"/>
        <w:tag w:val="_SEC_362fa257dbf6485a955cc6289ec1ce23"/>
        <w:id w:val="-580528997"/>
        <w:lock w:val="sdtLocked"/>
        <w:placeholder>
          <w:docPart w:val="GBC22222222222222222222222222222"/>
        </w:placeholder>
      </w:sdtPr>
      <w:sdtEndPr>
        <w:rPr>
          <w:rFonts w:hint="default"/>
          <w:szCs w:val="21"/>
        </w:rPr>
      </w:sdtEndPr>
      <w:sdtContent>
        <w:p w14:paraId="6815511E" w14:textId="77777777" w:rsidR="00847721" w:rsidRDefault="00B66337">
          <w:pPr>
            <w:pStyle w:val="212"/>
          </w:pPr>
          <w:r>
            <w:rPr>
              <w:rFonts w:hint="eastAsia"/>
            </w:rPr>
            <w:t>应收票据的预期信用损失的确定方法及会计处理方法</w:t>
          </w:r>
        </w:p>
        <w:sdt>
          <w:sdtPr>
            <w:rPr>
              <w:rFonts w:hint="eastAsia"/>
              <w:szCs w:val="21"/>
            </w:rPr>
            <w:alias w:val="是否适用：应收票据的预期信用损失的确定方法及会计处理方法[双击切换]"/>
            <w:tag w:val="_GBC_69cb5665c8994cf4bd8e8f7caa44c982"/>
            <w:id w:val="1022743395"/>
            <w:lock w:val="sdtLocked"/>
            <w:placeholder>
              <w:docPart w:val="GBC22222222222222222222222222222"/>
            </w:placeholder>
          </w:sdtPr>
          <w:sdtEndPr/>
          <w:sdtContent>
            <w:p w14:paraId="14D5DE2B"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6BB8CB2B" w14:textId="77777777" w:rsidR="00847721" w:rsidRDefault="00CF03E7">
          <w:pPr>
            <w:rPr>
              <w:szCs w:val="21"/>
            </w:rPr>
          </w:pPr>
        </w:p>
      </w:sdtContent>
    </w:sdt>
    <w:bookmarkEnd w:id="127" w:displacedByCustomXml="prev"/>
    <w:bookmarkStart w:id="128" w:name="_Hlk533667783" w:displacedByCustomXml="next"/>
    <w:sdt>
      <w:sdtPr>
        <w:rPr>
          <w:rFonts w:ascii="宋体" w:hAnsi="宋体" w:cs="宋体" w:hint="eastAsia"/>
          <w:b w:val="0"/>
          <w:bCs w:val="0"/>
          <w:kern w:val="0"/>
          <w:szCs w:val="21"/>
        </w:rPr>
        <w:alias w:val="模块:应收账款的预期信用损失的确定方法及会计处理方法"/>
        <w:tag w:val="_SEC_8c5112e0a6de47a6af2fe2c06199a1a9"/>
        <w:id w:val="-787588048"/>
        <w:lock w:val="sdtLocked"/>
        <w:placeholder>
          <w:docPart w:val="GBC22222222222222222222222222222"/>
        </w:placeholder>
      </w:sdtPr>
      <w:sdtEndPr>
        <w:rPr>
          <w:rFonts w:hint="default"/>
        </w:rPr>
      </w:sdtEndPr>
      <w:sdtContent>
        <w:p w14:paraId="2B572FA0" w14:textId="77777777" w:rsidR="00847721" w:rsidRPr="00E82BB5" w:rsidRDefault="00B66337" w:rsidP="006A3005">
          <w:pPr>
            <w:pStyle w:val="213"/>
            <w:numPr>
              <w:ilvl w:val="0"/>
              <w:numId w:val="53"/>
            </w:numPr>
            <w:rPr>
              <w:rFonts w:ascii="宋体" w:hAnsi="宋体" w:cs="宋体"/>
              <w:kern w:val="0"/>
              <w:szCs w:val="21"/>
            </w:rPr>
          </w:pPr>
          <w:r w:rsidRPr="00E82BB5">
            <w:rPr>
              <w:rFonts w:ascii="宋体" w:hAnsi="宋体" w:cs="宋体" w:hint="eastAsia"/>
              <w:kern w:val="0"/>
              <w:szCs w:val="21"/>
            </w:rPr>
            <w:t>应收账款</w:t>
          </w:r>
        </w:p>
        <w:p w14:paraId="4ACAE278" w14:textId="77777777" w:rsidR="00847721" w:rsidRDefault="00B66337">
          <w:pPr>
            <w:pStyle w:val="212"/>
          </w:pPr>
          <w:r>
            <w:rPr>
              <w:rFonts w:hint="eastAsia"/>
            </w:rPr>
            <w:t>应收账款的预期信用损失的确定方法及会计处理方法</w:t>
          </w:r>
        </w:p>
        <w:sdt>
          <w:sdtPr>
            <w:rPr>
              <w:szCs w:val="21"/>
            </w:rPr>
            <w:alias w:val="是否适用：应收账款的预期信用损失的确定方法及会计处理方法[双击切换]"/>
            <w:tag w:val="_GBC_c7a0f46db952426d9af65139ce1c9b87"/>
            <w:id w:val="-1180807967"/>
            <w:lock w:val="sdtLocked"/>
            <w:placeholder>
              <w:docPart w:val="GBC22222222222222222222222222222"/>
            </w:placeholder>
          </w:sdtPr>
          <w:sdtEndPr/>
          <w:sdtContent>
            <w:p w14:paraId="645EEB29"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szCs w:val="21"/>
            </w:rPr>
            <w:alias w:val="应收账款的预期信用损失的确定方法及会计处理方法"/>
            <w:tag w:val="_GBC_b61c1c3012c24b9fb0994266a51aa85a"/>
            <w:id w:val="-1718432119"/>
            <w:lock w:val="sdtLocked"/>
          </w:sdtPr>
          <w:sdtEndPr/>
          <w:sdtContent>
            <w:p w14:paraId="28706E5F" w14:textId="77777777" w:rsidR="00847721" w:rsidRDefault="00B66337">
              <w:pPr>
                <w:rPr>
                  <w:szCs w:val="21"/>
                </w:rPr>
              </w:pPr>
              <w:r>
                <w:rPr>
                  <w:rFonts w:hint="eastAsia"/>
                  <w:szCs w:val="21"/>
                </w:rPr>
                <w:t>详见</w:t>
              </w:r>
              <w:r w:rsidRPr="0018131A">
                <w:rPr>
                  <w:rFonts w:hint="eastAsia"/>
                  <w:szCs w:val="21"/>
                </w:rPr>
                <w:t>附注</w:t>
              </w:r>
              <w:r>
                <w:rPr>
                  <w:rFonts w:hint="eastAsia"/>
                  <w:szCs w:val="21"/>
                </w:rPr>
                <w:t>五、10</w:t>
              </w:r>
              <w:r w:rsidRPr="0018131A">
                <w:rPr>
                  <w:rFonts w:hint="eastAsia"/>
                  <w:szCs w:val="21"/>
                </w:rPr>
                <w:t>、金融工具部</w:t>
              </w:r>
            </w:p>
          </w:sdtContent>
        </w:sdt>
      </w:sdtContent>
    </w:sdt>
    <w:bookmarkEnd w:id="128" w:displacedByCustomXml="prev"/>
    <w:bookmarkStart w:id="129" w:name="_Hlk24102310" w:displacedByCustomXml="next"/>
    <w:sdt>
      <w:sdtPr>
        <w:rPr>
          <w:rFonts w:ascii="宋体" w:hAnsi="宋体" w:cs="宋体"/>
          <w:b w:val="0"/>
          <w:bCs w:val="0"/>
          <w:kern w:val="0"/>
          <w:szCs w:val="24"/>
        </w:rPr>
        <w:alias w:val="模块:应收款项融资"/>
        <w:tag w:val="_SEC_53a8085b738a461ab82c366601a4ec80"/>
        <w:id w:val="-1822342831"/>
        <w:lock w:val="sdtLocked"/>
        <w:placeholder>
          <w:docPart w:val="GBC22222222222222222222222222222"/>
        </w:placeholder>
      </w:sdtPr>
      <w:sdtEndPr/>
      <w:sdtContent>
        <w:p w14:paraId="7C46EA41" w14:textId="77777777" w:rsidR="00847721" w:rsidRDefault="00B66337" w:rsidP="006A3005">
          <w:pPr>
            <w:pStyle w:val="213"/>
            <w:numPr>
              <w:ilvl w:val="0"/>
              <w:numId w:val="53"/>
            </w:numPr>
          </w:pPr>
          <w:r>
            <w:rPr>
              <w:rFonts w:hint="eastAsia"/>
            </w:rPr>
            <w:t>应收款项融资</w:t>
          </w:r>
        </w:p>
        <w:sdt>
          <w:sdtPr>
            <w:alias w:val="是否适用：应收款项融资_重要会计政策和估计[双击切换]"/>
            <w:tag w:val="_GBC_0096d3b0df9d4e67bcab21d747dee092"/>
            <w:id w:val="-410396734"/>
            <w:lock w:val="sdtLocked"/>
            <w:placeholder>
              <w:docPart w:val="GBC22222222222222222222222222222"/>
            </w:placeholder>
          </w:sdtPr>
          <w:sdtEndPr/>
          <w:sdtContent>
            <w:p w14:paraId="4795C536"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57BB7D5C" w14:textId="77777777" w:rsidR="00847721" w:rsidRDefault="00CF03E7">
          <w:pPr>
            <w:pStyle w:val="215"/>
          </w:pPr>
        </w:p>
      </w:sdtContent>
    </w:sdt>
    <w:bookmarkEnd w:id="129" w:displacedByCustomXml="prev"/>
    <w:bookmarkStart w:id="130" w:name="_Hlk533667836" w:displacedByCustomXml="next"/>
    <w:sdt>
      <w:sdtPr>
        <w:rPr>
          <w:rFonts w:ascii="宋体" w:hAnsi="宋体" w:cs="宋体" w:hint="eastAsia"/>
          <w:b w:val="0"/>
          <w:bCs w:val="0"/>
          <w:kern w:val="0"/>
          <w:szCs w:val="21"/>
        </w:rPr>
        <w:alias w:val="模块:其他应收款预期信用损失的确定方法及会计处理方法"/>
        <w:tag w:val="_SEC_ef6a22d43b7f4cfca911abd1cd64c22b"/>
        <w:id w:val="-7208053"/>
        <w:lock w:val="sdtLocked"/>
        <w:placeholder>
          <w:docPart w:val="GBC22222222222222222222222222222"/>
        </w:placeholder>
      </w:sdtPr>
      <w:sdtEndPr>
        <w:rPr>
          <w:rFonts w:hint="default"/>
        </w:rPr>
      </w:sdtEndPr>
      <w:sdtContent>
        <w:p w14:paraId="4EC51CF8" w14:textId="77777777" w:rsidR="00847721" w:rsidRPr="00E82BB5" w:rsidRDefault="00B66337" w:rsidP="006A3005">
          <w:pPr>
            <w:pStyle w:val="213"/>
            <w:numPr>
              <w:ilvl w:val="0"/>
              <w:numId w:val="53"/>
            </w:numPr>
            <w:rPr>
              <w:szCs w:val="21"/>
            </w:rPr>
          </w:pPr>
          <w:r w:rsidRPr="00E82BB5">
            <w:rPr>
              <w:rFonts w:hint="eastAsia"/>
              <w:szCs w:val="21"/>
            </w:rPr>
            <w:t>其他应收款</w:t>
          </w:r>
        </w:p>
        <w:p w14:paraId="7AF53B2B" w14:textId="77777777" w:rsidR="00847721" w:rsidRDefault="00B66337">
          <w:pPr>
            <w:pStyle w:val="212"/>
          </w:pPr>
          <w:r>
            <w:rPr>
              <w:rFonts w:hint="eastAsia"/>
            </w:rPr>
            <w:t>其他应收款</w:t>
          </w:r>
          <w: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d0c5c796c0ac47848c0907121820cf83"/>
            <w:id w:val="489688523"/>
            <w:lock w:val="sdtLocked"/>
            <w:placeholder>
              <w:docPart w:val="GBC22222222222222222222222222222"/>
            </w:placeholder>
          </w:sdtPr>
          <w:sdtEndPr/>
          <w:sdtContent>
            <w:p w14:paraId="2CEBE219"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704DAE1F" w14:textId="77777777" w:rsidR="00847721" w:rsidRDefault="00CF03E7">
          <w:pPr>
            <w:rPr>
              <w:szCs w:val="21"/>
            </w:rPr>
          </w:pPr>
          <w:sdt>
            <w:sdtPr>
              <w:rPr>
                <w:szCs w:val="21"/>
              </w:rPr>
              <w:alias w:val="其他应收款预期信用损失的确定方法及会计处理方法"/>
              <w:tag w:val="_GBC_d89fd8b99fb74b308080a3d007b66530"/>
              <w:id w:val="-2137630509"/>
              <w:lock w:val="sdtLocked"/>
            </w:sdtPr>
            <w:sdtEndPr/>
            <w:sdtContent>
              <w:r w:rsidR="00B66337" w:rsidRPr="0018131A">
                <w:rPr>
                  <w:rFonts w:hint="eastAsia"/>
                  <w:szCs w:val="21"/>
                </w:rPr>
                <w:t>详见附</w:t>
              </w:r>
              <w:r w:rsidR="00B66337" w:rsidRPr="00E82BB5">
                <w:rPr>
                  <w:rFonts w:hint="eastAsia"/>
                  <w:szCs w:val="21"/>
                </w:rPr>
                <w:t>注五、</w:t>
              </w:r>
              <w:r w:rsidR="00B66337" w:rsidRPr="00E82BB5">
                <w:rPr>
                  <w:szCs w:val="21"/>
                </w:rPr>
                <w:t>10、金融工具</w:t>
              </w:r>
            </w:sdtContent>
          </w:sdt>
        </w:p>
        <w:p w14:paraId="6F1DE1AE" w14:textId="77777777" w:rsidR="00847721" w:rsidRDefault="00CF03E7">
          <w:pPr>
            <w:rPr>
              <w:szCs w:val="21"/>
            </w:rPr>
          </w:pPr>
        </w:p>
      </w:sdtContent>
    </w:sdt>
    <w:bookmarkEnd w:id="130" w:displacedByCustomXml="prev"/>
    <w:sdt>
      <w:sdtPr>
        <w:rPr>
          <w:rFonts w:asciiTheme="minorHAnsi" w:hAnsiTheme="minorHAnsi" w:cstheme="minorBidi"/>
          <w:b w:val="0"/>
          <w:bCs w:val="0"/>
          <w:kern w:val="0"/>
          <w:szCs w:val="22"/>
        </w:rPr>
        <w:alias w:val="模块:存货"/>
        <w:tag w:val="_GBC_b0f90fdf6c7749dbb9bd3cde55d5c0c3"/>
        <w:id w:val="-1799283339"/>
        <w:lock w:val="sdtLocked"/>
        <w:placeholder>
          <w:docPart w:val="GBC22222222222222222222222222222"/>
        </w:placeholder>
      </w:sdtPr>
      <w:sdtEndPr>
        <w:rPr>
          <w:rFonts w:ascii="宋体" w:hAnsi="宋体" w:cs="Times New Roman"/>
          <w:szCs w:val="21"/>
        </w:rPr>
      </w:sdtEndPr>
      <w:sdtContent>
        <w:p w14:paraId="6867CB51" w14:textId="77777777" w:rsidR="00847721" w:rsidRDefault="00B66337" w:rsidP="006A3005">
          <w:pPr>
            <w:pStyle w:val="213"/>
            <w:numPr>
              <w:ilvl w:val="0"/>
              <w:numId w:val="53"/>
            </w:numPr>
          </w:pPr>
          <w:r>
            <w:t>存货</w:t>
          </w:r>
        </w:p>
        <w:sdt>
          <w:sdtPr>
            <w:rPr>
              <w:rFonts w:hint="eastAsia"/>
              <w:szCs w:val="21"/>
            </w:rPr>
            <w:alias w:val="是否适用：存货_重要会计政策和估计[双击切换]"/>
            <w:tag w:val="_GBC_dcacbe0db27e4ea5b80fa4aefb3bdbac"/>
            <w:id w:val="1014339492"/>
            <w:lock w:val="sdtLocked"/>
            <w:placeholder>
              <w:docPart w:val="GBC22222222222222222222222222222"/>
            </w:placeholder>
          </w:sdtPr>
          <w:sdtEndPr/>
          <w:sdtContent>
            <w:p w14:paraId="70EFCD0C"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rFonts w:ascii="宋体" w:hAnsi="宋体" w:cs="宋体"/>
              <w:b w:val="0"/>
              <w:bCs w:val="0"/>
              <w:kern w:val="0"/>
              <w:szCs w:val="24"/>
            </w:rPr>
            <w:alias w:val="存货的核算方法"/>
            <w:tag w:val="_GBC_553fb8cba06d4979b05ae3dabe788fa6"/>
            <w:id w:val="-762832645"/>
            <w:lock w:val="sdtLocked"/>
            <w:placeholder>
              <w:docPart w:val="GBC22222222222222222222222222222"/>
            </w:placeholder>
          </w:sdtPr>
          <w:sdtEndPr/>
          <w:sdtContent>
            <w:p w14:paraId="3A9A3168" w14:textId="77777777" w:rsidR="00847721" w:rsidRPr="00F950EA" w:rsidRDefault="00B66337" w:rsidP="00847721">
              <w:pPr>
                <w:pStyle w:val="213"/>
                <w:rPr>
                  <w:rFonts w:eastAsiaTheme="minorEastAsia"/>
                </w:rPr>
              </w:pPr>
              <w:r w:rsidRPr="00AE2736">
                <w:rPr>
                  <w:rFonts w:ascii="宋体" w:hAnsi="宋体" w:cs="宋体" w:hint="eastAsia"/>
                  <w:kern w:val="0"/>
                  <w:szCs w:val="24"/>
                </w:rPr>
                <w:t>1、</w:t>
              </w:r>
              <w:r w:rsidRPr="00F950EA">
                <w:rPr>
                  <w:rFonts w:eastAsiaTheme="minorEastAsia"/>
                </w:rPr>
                <w:t>存货的分类</w:t>
              </w:r>
              <w:r w:rsidRPr="00F950EA">
                <w:rPr>
                  <w:rFonts w:eastAsiaTheme="minorEastAsia" w:hint="eastAsia"/>
                </w:rPr>
                <w:t>和成本</w:t>
              </w:r>
            </w:p>
            <w:p w14:paraId="486639EC" w14:textId="77777777" w:rsidR="00847721" w:rsidRPr="00B21AB3" w:rsidRDefault="00B66337" w:rsidP="008A7C33">
              <w:pPr>
                <w:pStyle w:val="119"/>
                <w:spacing w:line="240" w:lineRule="auto"/>
                <w:ind w:left="0" w:firstLineChars="200" w:firstLine="420"/>
                <w:rPr>
                  <w:rFonts w:eastAsiaTheme="minorEastAsia"/>
                </w:rPr>
              </w:pPr>
              <w:r w:rsidRPr="009F40EE">
                <w:rPr>
                  <w:rFonts w:eastAsiaTheme="minorEastAsia"/>
                </w:rPr>
                <w:t>存货分类为：在途物资、原材料、周转材料、库存商品、在产品、发出商品、委托加工物资等。</w:t>
              </w:r>
            </w:p>
            <w:p w14:paraId="14C8F618" w14:textId="77777777" w:rsidR="00847721" w:rsidRPr="0007147C" w:rsidRDefault="00B66337" w:rsidP="008A7C33">
              <w:pPr>
                <w:pStyle w:val="119"/>
                <w:spacing w:line="240" w:lineRule="auto"/>
                <w:ind w:left="0" w:firstLineChars="200" w:firstLine="420"/>
              </w:pPr>
              <w:r>
                <w:t>存货按成本进行初始计量</w:t>
              </w:r>
              <w:r>
                <w:rPr>
                  <w:rFonts w:hint="eastAsia"/>
                </w:rPr>
                <w:t>，</w:t>
              </w:r>
              <w:r>
                <w:t>存货成本包括采购成本</w:t>
              </w:r>
              <w:r>
                <w:rPr>
                  <w:rFonts w:hint="eastAsia"/>
                </w:rPr>
                <w:t>、</w:t>
              </w:r>
              <w:r>
                <w:t>加工成本和其他使存货达到目前场所和状态所发生的支出</w:t>
              </w:r>
              <w:r>
                <w:rPr>
                  <w:rFonts w:hint="eastAsia"/>
                </w:rPr>
                <w:t>。</w:t>
              </w:r>
            </w:p>
            <w:p w14:paraId="7C95A4A5" w14:textId="77777777" w:rsidR="00847721" w:rsidRPr="00B21AB3" w:rsidRDefault="00B66337" w:rsidP="00847721">
              <w:pPr>
                <w:pStyle w:val="213"/>
              </w:pPr>
              <w:r>
                <w:rPr>
                  <w:rFonts w:hint="eastAsia"/>
                </w:rPr>
                <w:t>2</w:t>
              </w:r>
              <w:r>
                <w:rPr>
                  <w:rFonts w:hint="eastAsia"/>
                </w:rPr>
                <w:t>、</w:t>
              </w:r>
              <w:r w:rsidRPr="00B21AB3">
                <w:t>发出存货的计价方法</w:t>
              </w:r>
            </w:p>
            <w:p w14:paraId="13DA5B69" w14:textId="77777777" w:rsidR="00847721" w:rsidRPr="00B21AB3" w:rsidRDefault="00B66337" w:rsidP="00847721">
              <w:pPr>
                <w:pStyle w:val="119"/>
                <w:ind w:left="0" w:firstLineChars="200" w:firstLine="420"/>
                <w:rPr>
                  <w:rFonts w:eastAsiaTheme="minorEastAsia"/>
                </w:rPr>
              </w:pPr>
              <w:r w:rsidRPr="00B21AB3">
                <w:rPr>
                  <w:rFonts w:eastAsiaTheme="minorEastAsia"/>
                </w:rPr>
                <w:t>存货发出时按先进先出法计价。</w:t>
              </w:r>
            </w:p>
            <w:p w14:paraId="3AF17C39" w14:textId="77777777" w:rsidR="00847721" w:rsidRPr="00B21AB3" w:rsidRDefault="00B66337" w:rsidP="00847721">
              <w:pPr>
                <w:pStyle w:val="213"/>
                <w:rPr>
                  <w:rFonts w:eastAsiaTheme="minorEastAsia"/>
                </w:rPr>
              </w:pPr>
              <w:r>
                <w:rPr>
                  <w:rFonts w:eastAsiaTheme="minorEastAsia" w:hint="eastAsia"/>
                </w:rPr>
                <w:t>3</w:t>
              </w:r>
              <w:r>
                <w:rPr>
                  <w:rFonts w:eastAsiaTheme="minorEastAsia" w:hint="eastAsia"/>
                </w:rPr>
                <w:t>、</w:t>
              </w:r>
              <w:r w:rsidRPr="00B21AB3">
                <w:rPr>
                  <w:rFonts w:eastAsiaTheme="minorEastAsia"/>
                </w:rPr>
                <w:t>不同类别存货可变现净值的确定依据</w:t>
              </w:r>
            </w:p>
            <w:p w14:paraId="5D376F92" w14:textId="77777777" w:rsidR="00847721" w:rsidRDefault="00B66337" w:rsidP="008A7C33">
              <w:pPr>
                <w:pStyle w:val="119"/>
                <w:spacing w:line="240" w:lineRule="auto"/>
                <w:ind w:left="0" w:firstLineChars="200" w:firstLine="420"/>
                <w:rPr>
                  <w:rFonts w:eastAsiaTheme="minorEastAsia"/>
                </w:rPr>
              </w:pPr>
              <w:r w:rsidRPr="00CB34F2">
                <w:rPr>
                  <w:rFonts w:eastAsiaTheme="minorEastAsia" w:hint="eastAsia"/>
                </w:rPr>
                <w:t>资产负债表日，存货应当按照成本与可变现净值孰低计量。当存货成本高于其可变现净值的，应当计提存货跌价准备。可变现净值，是指在日常活动中，存货的估计售价减去至完工时估计将要发生的成本、估计的销售费用以及相关税费后的金额。</w:t>
              </w:r>
            </w:p>
            <w:p w14:paraId="32C01E37" w14:textId="77777777" w:rsidR="00847721" w:rsidRPr="00B21AB3" w:rsidRDefault="00B66337" w:rsidP="008A7C33">
              <w:pPr>
                <w:pStyle w:val="119"/>
                <w:spacing w:line="240" w:lineRule="auto"/>
                <w:ind w:left="0" w:firstLineChars="200" w:firstLine="420"/>
                <w:rPr>
                  <w:rFonts w:eastAsiaTheme="minorEastAsia"/>
                </w:rPr>
              </w:pPr>
              <w:r w:rsidRPr="00B21AB3">
                <w:rPr>
                  <w:rFonts w:eastAsiaTheme="minorEastAsia"/>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14:paraId="0F53E638" w14:textId="77777777" w:rsidR="00847721" w:rsidRPr="00B21AB3" w:rsidRDefault="00B66337" w:rsidP="008A7C33">
              <w:pPr>
                <w:pStyle w:val="119"/>
                <w:spacing w:line="240" w:lineRule="auto"/>
                <w:ind w:left="0" w:firstLineChars="200" w:firstLine="420"/>
                <w:rPr>
                  <w:rFonts w:eastAsiaTheme="minorEastAsia"/>
                </w:rPr>
              </w:pPr>
              <w:r>
                <w:rPr>
                  <w:rFonts w:eastAsiaTheme="minorEastAsia" w:hint="eastAsia"/>
                </w:rPr>
                <w:t>计提存货跌价准备后，如果</w:t>
              </w:r>
              <w:proofErr w:type="gramStart"/>
              <w:r>
                <w:rPr>
                  <w:rFonts w:eastAsiaTheme="minorEastAsia" w:hint="eastAsia"/>
                </w:rPr>
                <w:t>以前减记</w:t>
              </w:r>
              <w:proofErr w:type="gramEnd"/>
              <w:r>
                <w:rPr>
                  <w:rFonts w:eastAsiaTheme="minorEastAsia" w:hint="eastAsia"/>
                </w:rPr>
                <w:t>存货价值的影响因素已经消失，导致存货的可变现净值高于其账面价值的，在原已计提的存货跌价准备金额内予以转回，转回的金额计入当期损益。</w:t>
              </w:r>
            </w:p>
            <w:p w14:paraId="20B3BBB3" w14:textId="77777777" w:rsidR="00847721" w:rsidRPr="00B21AB3" w:rsidRDefault="00B66337" w:rsidP="00847721">
              <w:pPr>
                <w:pStyle w:val="213"/>
                <w:rPr>
                  <w:rFonts w:eastAsiaTheme="minorEastAsia"/>
                </w:rPr>
              </w:pPr>
              <w:r>
                <w:rPr>
                  <w:rFonts w:eastAsiaTheme="minorEastAsia" w:hint="eastAsia"/>
                </w:rPr>
                <w:t>4</w:t>
              </w:r>
              <w:r>
                <w:rPr>
                  <w:rFonts w:eastAsiaTheme="minorEastAsia" w:hint="eastAsia"/>
                </w:rPr>
                <w:t>、</w:t>
              </w:r>
              <w:r w:rsidRPr="00B21AB3">
                <w:rPr>
                  <w:rFonts w:eastAsiaTheme="minorEastAsia"/>
                </w:rPr>
                <w:t>存货的盘存制度</w:t>
              </w:r>
            </w:p>
            <w:p w14:paraId="2A349533" w14:textId="77777777" w:rsidR="00847721" w:rsidRPr="00B21AB3" w:rsidRDefault="00B66337" w:rsidP="00847721">
              <w:pPr>
                <w:pStyle w:val="119"/>
                <w:ind w:left="0" w:firstLineChars="200" w:firstLine="420"/>
                <w:rPr>
                  <w:rFonts w:eastAsiaTheme="minorEastAsia"/>
                </w:rPr>
              </w:pPr>
              <w:r w:rsidRPr="00B21AB3">
                <w:rPr>
                  <w:rFonts w:eastAsiaTheme="minorEastAsia"/>
                </w:rPr>
                <w:t>采用永续盘存制。</w:t>
              </w:r>
            </w:p>
            <w:p w14:paraId="3E4C90D5" w14:textId="77777777" w:rsidR="00847721" w:rsidRPr="00B21AB3" w:rsidRDefault="00B66337" w:rsidP="005C0111">
              <w:pPr>
                <w:pStyle w:val="213"/>
                <w:rPr>
                  <w:rFonts w:eastAsiaTheme="minorEastAsia"/>
                </w:rPr>
              </w:pPr>
              <w:r>
                <w:rPr>
                  <w:rFonts w:eastAsiaTheme="minorEastAsia" w:hint="eastAsia"/>
                </w:rPr>
                <w:t>5</w:t>
              </w:r>
              <w:r>
                <w:rPr>
                  <w:rFonts w:eastAsiaTheme="minorEastAsia" w:hint="eastAsia"/>
                </w:rPr>
                <w:t>、</w:t>
              </w:r>
              <w:r w:rsidRPr="00B21AB3">
                <w:rPr>
                  <w:rFonts w:eastAsiaTheme="minorEastAsia"/>
                </w:rPr>
                <w:t>低值易耗品和包装物的摊销方法</w:t>
              </w:r>
            </w:p>
            <w:p w14:paraId="1A5D03EA" w14:textId="77777777" w:rsidR="00847721" w:rsidRPr="009F40EE" w:rsidRDefault="00B66337" w:rsidP="005C0111">
              <w:pPr>
                <w:pStyle w:val="119"/>
                <w:spacing w:line="240" w:lineRule="auto"/>
                <w:ind w:left="0"/>
                <w:rPr>
                  <w:rFonts w:eastAsiaTheme="minorEastAsia"/>
                </w:rPr>
              </w:pPr>
              <w:r w:rsidRPr="009F40EE">
                <w:rPr>
                  <w:rFonts w:eastAsiaTheme="minorEastAsia"/>
                </w:rPr>
                <w:t>（</w:t>
              </w:r>
              <w:r w:rsidRPr="009F40EE">
                <w:rPr>
                  <w:rFonts w:eastAsiaTheme="minorEastAsia"/>
                </w:rPr>
                <w:t>1</w:t>
              </w:r>
              <w:r w:rsidRPr="009F40EE">
                <w:rPr>
                  <w:rFonts w:eastAsiaTheme="minorEastAsia"/>
                </w:rPr>
                <w:t>）低值易耗品采用一次转销法；</w:t>
              </w:r>
            </w:p>
            <w:p w14:paraId="7D6BD4E3" w14:textId="77777777" w:rsidR="00847721" w:rsidRDefault="00B66337" w:rsidP="005C0111">
              <w:pPr>
                <w:rPr>
                  <w:szCs w:val="21"/>
                </w:rPr>
              </w:pPr>
              <w:r w:rsidRPr="009F40EE">
                <w:rPr>
                  <w:rFonts w:eastAsiaTheme="minorEastAsia"/>
                </w:rPr>
                <w:t>（2）包装物采用一次转销法。</w:t>
              </w:r>
            </w:p>
          </w:sdtContent>
        </w:sdt>
        <w:p w14:paraId="2CD3011A" w14:textId="77777777" w:rsidR="00847721" w:rsidRDefault="00CF03E7">
          <w:pPr>
            <w:rPr>
              <w:rFonts w:cs="Times New Roman"/>
              <w:szCs w:val="21"/>
            </w:rPr>
          </w:pPr>
        </w:p>
      </w:sdtContent>
    </w:sdt>
    <w:bookmarkStart w:id="131" w:name="_Hlk533667851" w:displacedByCustomXml="next"/>
    <w:sdt>
      <w:sdtPr>
        <w:rPr>
          <w:rFonts w:ascii="宋体" w:hAnsi="宋体" w:cs="宋体" w:hint="eastAsia"/>
          <w:b w:val="0"/>
          <w:bCs w:val="0"/>
          <w:kern w:val="0"/>
          <w:szCs w:val="21"/>
        </w:rPr>
        <w:alias w:val="模块:合同资产的确认方法和减值测试方法"/>
        <w:tag w:val="_SEC_9bd5a4d97fa44c929350119c9f058793"/>
        <w:id w:val="-2115202200"/>
        <w:lock w:val="sdtLocked"/>
        <w:placeholder>
          <w:docPart w:val="GBC22222222222222222222222222222"/>
        </w:placeholder>
      </w:sdtPr>
      <w:sdtEndPr>
        <w:rPr>
          <w:rFonts w:hint="default"/>
        </w:rPr>
      </w:sdtEndPr>
      <w:sdtContent>
        <w:p w14:paraId="35DE0701" w14:textId="77777777" w:rsidR="00847721" w:rsidRDefault="00B66337" w:rsidP="006A3005">
          <w:pPr>
            <w:pStyle w:val="213"/>
            <w:numPr>
              <w:ilvl w:val="0"/>
              <w:numId w:val="53"/>
            </w:numPr>
            <w:rPr>
              <w:szCs w:val="21"/>
            </w:rPr>
          </w:pPr>
          <w:r>
            <w:rPr>
              <w:rFonts w:hint="eastAsia"/>
              <w:szCs w:val="21"/>
            </w:rPr>
            <w:t>合同资产</w:t>
          </w:r>
        </w:p>
        <w:p w14:paraId="21BF92EC" w14:textId="77777777" w:rsidR="00847721" w:rsidRDefault="00B66337" w:rsidP="006A3005">
          <w:pPr>
            <w:pStyle w:val="212"/>
            <w:numPr>
              <w:ilvl w:val="0"/>
              <w:numId w:val="60"/>
            </w:numPr>
            <w:rPr>
              <w:szCs w:val="21"/>
            </w:rPr>
          </w:pPr>
          <w:r>
            <w:rPr>
              <w:rFonts w:hint="eastAsia"/>
              <w:szCs w:val="21"/>
            </w:rPr>
            <w:t>合同资产的确认方法及标准</w:t>
          </w:r>
        </w:p>
        <w:sdt>
          <w:sdtPr>
            <w:rPr>
              <w:szCs w:val="21"/>
            </w:rPr>
            <w:alias w:val="是否适用：合同资产的确定方法、摊销方法和减值测试方法[双击切换]"/>
            <w:tag w:val="_GBC_1b5df72f15664694ad46f712f5c33e91"/>
            <w:id w:val="1637451830"/>
            <w:lock w:val="sdtLocked"/>
            <w:placeholder>
              <w:docPart w:val="GBC22222222222222222222222222222"/>
            </w:placeholder>
          </w:sdtPr>
          <w:sdtEndPr/>
          <w:sdtContent>
            <w:p w14:paraId="4D742E3E"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alias w:val="合同资产的确定方法、摊销方法和减值测试方法"/>
            <w:tag w:val="_GBC_82d4491d0bbc4d81ab154bd0c0c35176"/>
            <w:id w:val="-651358753"/>
            <w:lock w:val="sdtLocked"/>
          </w:sdtPr>
          <w:sdtEndPr/>
          <w:sdtContent>
            <w:p w14:paraId="7D1ED770" w14:textId="77777777" w:rsidR="00847721" w:rsidRPr="00091381" w:rsidRDefault="00B66337" w:rsidP="008A7C33">
              <w:pPr>
                <w:ind w:firstLineChars="200" w:firstLine="420"/>
              </w:pPr>
              <w:r w:rsidRPr="003279ED">
                <w:rPr>
                  <w:rFonts w:hint="eastAsia"/>
                </w:rPr>
                <w:t>本公司根据履行履约义务与客户付款之间的关系在资产负债表中列示合同资产或合同负债。本公司已向客户转让商品或提供服务而有权收取对价的权利（且该权利取决于时间流逝之外的其他因素）列示为合同资产。同一合同下的合同资产和合同负债以净额列示。本公司拥有的、无条件（仅取决于时间流逝）向客户收取对价的权利作为应收款项单独列示。</w:t>
              </w:r>
            </w:p>
          </w:sdtContent>
        </w:sdt>
      </w:sdtContent>
    </w:sdt>
    <w:bookmarkEnd w:id="131" w:displacedByCustomXml="prev"/>
    <w:bookmarkStart w:id="132" w:name="_Hlk533667866" w:displacedByCustomXml="next"/>
    <w:sdt>
      <w:sdtPr>
        <w:rPr>
          <w:rFonts w:ascii="宋体" w:eastAsia="宋体" w:hAnsi="宋体" w:cs="宋体" w:hint="eastAsia"/>
          <w:b w:val="0"/>
          <w:bCs w:val="0"/>
          <w:kern w:val="0"/>
          <w:szCs w:val="21"/>
        </w:rPr>
        <w:alias w:val="模块:合同资产预期信用损失的确定方法及会计处理方法"/>
        <w:tag w:val="_SEC_360193ac6f414512ae2c1e2912c3ae6e"/>
        <w:id w:val="112560798"/>
        <w:lock w:val="sdtLocked"/>
        <w:placeholder>
          <w:docPart w:val="GBC22222222222222222222222222222"/>
        </w:placeholder>
      </w:sdtPr>
      <w:sdtEndPr>
        <w:rPr>
          <w:rFonts w:hint="default"/>
        </w:rPr>
      </w:sdtEndPr>
      <w:sdtContent>
        <w:p w14:paraId="233BD881" w14:textId="77777777" w:rsidR="00847721" w:rsidRDefault="00B66337" w:rsidP="006A3005">
          <w:pPr>
            <w:pStyle w:val="212"/>
            <w:numPr>
              <w:ilvl w:val="0"/>
              <w:numId w:val="60"/>
            </w:numPr>
            <w:rPr>
              <w:szCs w:val="21"/>
            </w:rPr>
          </w:pPr>
          <w:r>
            <w:rPr>
              <w:rFonts w:hint="eastAsia"/>
              <w:szCs w:val="21"/>
            </w:rPr>
            <w:t>合同资产预期信用损失的确定方法及会计处理方法</w:t>
          </w:r>
        </w:p>
        <w:sdt>
          <w:sdtPr>
            <w:rPr>
              <w:szCs w:val="21"/>
            </w:rPr>
            <w:alias w:val="是否适用：合同资产预期信用损失的确定方法及会计处理方法[双击切换]"/>
            <w:tag w:val="_GBC_8c12b6b1febf4f9ab1540f119bcd3247"/>
            <w:id w:val="1530757205"/>
            <w:lock w:val="sdtLocked"/>
            <w:placeholder>
              <w:docPart w:val="GBC22222222222222222222222222222"/>
            </w:placeholder>
          </w:sdtPr>
          <w:sdtEndPr/>
          <w:sdtContent>
            <w:p w14:paraId="49ED873B"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3869CF61" w14:textId="77777777" w:rsidR="00847721" w:rsidRDefault="00CF03E7" w:rsidP="008A7C33">
          <w:pPr>
            <w:ind w:firstLineChars="200" w:firstLine="420"/>
            <w:rPr>
              <w:szCs w:val="21"/>
            </w:rPr>
          </w:pPr>
          <w:sdt>
            <w:sdtPr>
              <w:rPr>
                <w:szCs w:val="21"/>
              </w:rPr>
              <w:alias w:val="合同资产预期信用损失的确定方法及会计处理方法"/>
              <w:tag w:val="_GBC_a33a78a57f894e77bd6990a3c0899519"/>
              <w:id w:val="-1445541188"/>
              <w:lock w:val="sdtLocked"/>
              <w:placeholder>
                <w:docPart w:val="GBC22222222222222222222222222222"/>
              </w:placeholder>
            </w:sdtPr>
            <w:sdtEndPr/>
            <w:sdtContent>
              <w:r w:rsidR="00B66337" w:rsidRPr="003279ED">
                <w:rPr>
                  <w:rFonts w:hint="eastAsia"/>
                </w:rPr>
                <w:t>合同资产的预期信用损失的确定方法及会计处理方法详见本附注</w:t>
              </w:r>
              <w:r w:rsidR="00B66337" w:rsidRPr="00DA295E">
                <w:rPr>
                  <w:rFonts w:hint="eastAsia"/>
                </w:rPr>
                <w:t>“</w:t>
              </w:r>
              <w:r w:rsidR="00B66337">
                <w:rPr>
                  <w:rFonts w:hint="eastAsia"/>
                </w:rPr>
                <w:t>五、10.</w:t>
              </w:r>
              <w:r w:rsidR="00B66337" w:rsidRPr="00E82BB5">
                <w:rPr>
                  <w:rFonts w:hint="eastAsia"/>
                </w:rPr>
                <w:t>6、</w:t>
              </w:r>
              <w:r w:rsidR="00B66337" w:rsidRPr="00E82BB5">
                <w:t>金融资产减值的测试方法及会计处理方法</w:t>
              </w:r>
              <w:r w:rsidR="00B66337" w:rsidRPr="00E82BB5">
                <w:rPr>
                  <w:rFonts w:hint="eastAsia"/>
                </w:rPr>
                <w:t>”</w:t>
              </w:r>
              <w:r w:rsidR="00B66337" w:rsidRPr="003279ED">
                <w:rPr>
                  <w:rFonts w:hint="eastAsia"/>
                </w:rPr>
                <w:t>。</w:t>
              </w:r>
            </w:sdtContent>
          </w:sdt>
        </w:p>
      </w:sdtContent>
    </w:sdt>
    <w:bookmarkEnd w:id="132" w:displacedByCustomXml="prev"/>
    <w:sdt>
      <w:sdtPr>
        <w:rPr>
          <w:rFonts w:ascii="宋体" w:hAnsi="宋体" w:cs="宋体" w:hint="eastAsia"/>
          <w:b w:val="0"/>
          <w:bCs w:val="0"/>
          <w:color w:val="000000"/>
          <w:kern w:val="0"/>
          <w:szCs w:val="21"/>
        </w:rPr>
        <w:alias w:val="模块:持有待售资产"/>
        <w:tag w:val="_GBC_a1a86a762feb43c3bed478ce8a19ae7c"/>
        <w:id w:val="-1462649201"/>
        <w:lock w:val="sdtLocked"/>
        <w:placeholder>
          <w:docPart w:val="GBC22222222222222222222222222222"/>
        </w:placeholder>
      </w:sdtPr>
      <w:sdtEndPr>
        <w:rPr>
          <w:rFonts w:ascii="Times New Roman" w:hAnsi="Times New Roman" w:cs="Times New Roman"/>
          <w:kern w:val="2"/>
        </w:rPr>
      </w:sdtEndPr>
      <w:sdtContent>
        <w:p w14:paraId="4E459A1F" w14:textId="77777777" w:rsidR="00847721" w:rsidRDefault="00B66337" w:rsidP="006A3005">
          <w:pPr>
            <w:pStyle w:val="213"/>
            <w:numPr>
              <w:ilvl w:val="0"/>
              <w:numId w:val="53"/>
            </w:numPr>
            <w:rPr>
              <w:szCs w:val="21"/>
            </w:rPr>
          </w:pPr>
          <w:r>
            <w:rPr>
              <w:rFonts w:hint="eastAsia"/>
            </w:rPr>
            <w:t>持有</w:t>
          </w:r>
          <w:r>
            <w:rPr>
              <w:rFonts w:hint="eastAsia"/>
              <w:szCs w:val="21"/>
            </w:rPr>
            <w:t>待售资产</w:t>
          </w:r>
        </w:p>
        <w:bookmarkStart w:id="133" w:name="_Hlk533151067" w:displacedByCustomXml="next"/>
        <w:sdt>
          <w:sdtPr>
            <w:rPr>
              <w:rFonts w:hint="eastAsia"/>
              <w:szCs w:val="21"/>
            </w:rPr>
            <w:alias w:val="是否适用：划分为持有待售资产_重要会计政策和估计[双击切换]"/>
            <w:tag w:val="_GBC_f860c57547b540e0980c826c493b2d75"/>
            <w:id w:val="511263738"/>
            <w:lock w:val="sdtLocked"/>
            <w:placeholder>
              <w:docPart w:val="GBC22222222222222222222222222222"/>
            </w:placeholder>
          </w:sdtPr>
          <w:sdtEndPr/>
          <w:sdtContent>
            <w:p w14:paraId="5F3687F4"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alias w:val="划分为持有待售资产的确认标准"/>
            <w:tag w:val="_GBC_d8726eddbed2465794ccdff8edd6a7cc"/>
            <w:id w:val="497925273"/>
            <w:lock w:val="sdtLocked"/>
            <w:placeholder>
              <w:docPart w:val="GBC22222222222222222222222222222"/>
            </w:placeholder>
          </w:sdtPr>
          <w:sdtEndPr/>
          <w:sdtContent>
            <w:p w14:paraId="4A0A7CAC" w14:textId="77777777" w:rsidR="00847721" w:rsidRDefault="00B66337" w:rsidP="008A7C33">
              <w:pPr>
                <w:pStyle w:val="124"/>
                <w:spacing w:line="240" w:lineRule="auto"/>
                <w:ind w:left="0" w:firstLineChars="200" w:firstLine="420"/>
              </w:pPr>
              <w:r w:rsidRPr="00F7390A">
                <w:rPr>
                  <w:rFonts w:hint="eastAsia"/>
                </w:rPr>
                <w:t>主要通过出售（包括具有商业实质的非货币性资产交换）而非持续使用一项非流动资产或</w:t>
              </w:r>
              <w:proofErr w:type="gramStart"/>
              <w:r w:rsidRPr="00F7390A">
                <w:rPr>
                  <w:rFonts w:hint="eastAsia"/>
                </w:rPr>
                <w:t>处置组</w:t>
              </w:r>
              <w:proofErr w:type="gramEnd"/>
              <w:r w:rsidRPr="00F7390A">
                <w:rPr>
                  <w:rFonts w:hint="eastAsia"/>
                </w:rPr>
                <w:t>收回其账面价值的，划分为持有待售类别。</w:t>
              </w:r>
            </w:p>
            <w:p w14:paraId="0F5DB4F2" w14:textId="77777777" w:rsidR="00847721" w:rsidRPr="00136270" w:rsidRDefault="00B66337" w:rsidP="008A7C33">
              <w:pPr>
                <w:pStyle w:val="124"/>
                <w:spacing w:line="240" w:lineRule="auto"/>
                <w:ind w:left="0" w:firstLineChars="200" w:firstLine="420"/>
              </w:pPr>
              <w:r w:rsidRPr="00136270">
                <w:t>本公司将同时</w:t>
              </w:r>
              <w:r w:rsidRPr="00136270">
                <w:rPr>
                  <w:rFonts w:hint="eastAsia"/>
                </w:rPr>
                <w:t>满足</w:t>
              </w:r>
              <w:r w:rsidRPr="00136270">
                <w:t>下列条件的</w:t>
              </w:r>
              <w:r w:rsidRPr="00136270">
                <w:rPr>
                  <w:rFonts w:hint="eastAsia"/>
                </w:rPr>
                <w:t>非流动资产或</w:t>
              </w:r>
              <w:proofErr w:type="gramStart"/>
              <w:r w:rsidRPr="00136270">
                <w:rPr>
                  <w:rFonts w:hint="eastAsia"/>
                </w:rPr>
                <w:t>处置组划分</w:t>
              </w:r>
              <w:proofErr w:type="gramEnd"/>
              <w:r w:rsidRPr="00136270">
                <w:t>为持有待售</w:t>
              </w:r>
              <w:r w:rsidRPr="00136270">
                <w:rPr>
                  <w:rFonts w:hint="eastAsia"/>
                </w:rPr>
                <w:t>类别</w:t>
              </w:r>
              <w:r w:rsidRPr="00136270">
                <w:t>：</w:t>
              </w:r>
            </w:p>
            <w:p w14:paraId="18F34EF4" w14:textId="77777777" w:rsidR="00847721" w:rsidRPr="00136270" w:rsidRDefault="00B66337" w:rsidP="008A7C33">
              <w:pPr>
                <w:pStyle w:val="124"/>
                <w:spacing w:line="240" w:lineRule="auto"/>
                <w:ind w:left="0"/>
              </w:pPr>
              <w:r w:rsidRPr="00136270">
                <w:rPr>
                  <w:rFonts w:hint="eastAsia"/>
                </w:rPr>
                <w:t>（</w:t>
              </w:r>
              <w:r w:rsidRPr="00136270">
                <w:t>1</w:t>
              </w:r>
              <w:r w:rsidRPr="00136270">
                <w:rPr>
                  <w:rFonts w:hint="eastAsia"/>
                </w:rPr>
                <w:t>）根据类似交易中出售此类资产或</w:t>
              </w:r>
              <w:proofErr w:type="gramStart"/>
              <w:r w:rsidRPr="00136270">
                <w:rPr>
                  <w:rFonts w:hint="eastAsia"/>
                </w:rPr>
                <w:t>处置组</w:t>
              </w:r>
              <w:proofErr w:type="gramEnd"/>
              <w:r w:rsidRPr="00136270">
                <w:rPr>
                  <w:rFonts w:hint="eastAsia"/>
                </w:rPr>
                <w:t>的惯例，在当前状况下即可立即出售；</w:t>
              </w:r>
            </w:p>
            <w:p w14:paraId="4928B278" w14:textId="77777777" w:rsidR="00847721" w:rsidRDefault="00B66337" w:rsidP="008A7C33">
              <w:pPr>
                <w:pStyle w:val="124"/>
                <w:spacing w:line="240" w:lineRule="auto"/>
                <w:ind w:left="0"/>
              </w:pPr>
              <w:r w:rsidRPr="00136270">
                <w:rPr>
                  <w:rFonts w:hint="eastAsia"/>
                </w:rPr>
                <w:t>（</w:t>
              </w:r>
              <w:r w:rsidRPr="00136270">
                <w:rPr>
                  <w:rFonts w:hint="eastAsia"/>
                </w:rPr>
                <w:t>2</w:t>
              </w:r>
              <w:r w:rsidRPr="00136270">
                <w:rPr>
                  <w:rFonts w:hint="eastAsia"/>
                </w:rPr>
                <w:t>）</w:t>
              </w:r>
              <w:proofErr w:type="gramStart"/>
              <w:r w:rsidRPr="00136270">
                <w:rPr>
                  <w:rFonts w:hint="eastAsia"/>
                </w:rPr>
                <w:t>出售极</w:t>
              </w:r>
              <w:proofErr w:type="gramEnd"/>
              <w:r w:rsidRPr="00136270">
                <w:rPr>
                  <w:rFonts w:hint="eastAsia"/>
                </w:rPr>
                <w:t>可能发生，即本公司已经就一项出售计划</w:t>
              </w:r>
              <w:proofErr w:type="gramStart"/>
              <w:r w:rsidRPr="00136270">
                <w:rPr>
                  <w:rFonts w:hint="eastAsia"/>
                </w:rPr>
                <w:t>作出</w:t>
              </w:r>
              <w:proofErr w:type="gramEnd"/>
              <w:r w:rsidRPr="00136270">
                <w:rPr>
                  <w:rFonts w:hint="eastAsia"/>
                </w:rPr>
                <w:t>决议且获得确定的购买承诺，预计出售将在一年内完成。有关规定要求本公司相关权力机构或者监管部门批准后方可出售的，已经获得批准。</w:t>
              </w:r>
            </w:p>
            <w:p w14:paraId="3953788A" w14:textId="77777777" w:rsidR="00847721" w:rsidRDefault="00B66337" w:rsidP="008A7C33">
              <w:pPr>
                <w:pStyle w:val="124"/>
                <w:spacing w:line="240" w:lineRule="auto"/>
                <w:ind w:left="0" w:firstLineChars="200" w:firstLine="420"/>
              </w:pPr>
              <w:r>
                <w:rPr>
                  <w:rFonts w:hint="eastAsia"/>
                </w:rPr>
                <w:t>划分为</w:t>
              </w:r>
              <w:r w:rsidRPr="00F61D01">
                <w:rPr>
                  <w:rFonts w:hint="eastAsia"/>
                </w:rPr>
                <w:t>持有待售的非流动资产</w:t>
              </w:r>
              <w:r>
                <w:rPr>
                  <w:rFonts w:hint="eastAsia"/>
                </w:rPr>
                <w:t>（不包括金融资产、</w:t>
              </w:r>
              <w:r w:rsidRPr="00EE6F92">
                <w:rPr>
                  <w:rFonts w:hint="eastAsia"/>
                </w:rPr>
                <w:t>递延所得税资产</w:t>
              </w:r>
              <w:r>
                <w:rPr>
                  <w:rFonts w:hint="eastAsia"/>
                </w:rPr>
                <w:t>）</w:t>
              </w:r>
              <w:r w:rsidRPr="00F61D01">
                <w:rPr>
                  <w:rFonts w:hint="eastAsia"/>
                </w:rPr>
                <w:t>或处置组，其账面价值</w:t>
              </w:r>
              <w:r w:rsidRPr="00F61D01">
                <w:rPr>
                  <w:rFonts w:hint="eastAsia"/>
                </w:rPr>
                <w:lastRenderedPageBreak/>
                <w:t>高于公允价值减去出售费用后的净额的，账面价值</w:t>
              </w:r>
              <w:proofErr w:type="gramStart"/>
              <w:r w:rsidRPr="00F61D01">
                <w:rPr>
                  <w:rFonts w:hint="eastAsia"/>
                </w:rPr>
                <w:t>减记至</w:t>
              </w:r>
              <w:proofErr w:type="gramEnd"/>
              <w:r w:rsidRPr="00F61D01">
                <w:rPr>
                  <w:rFonts w:hint="eastAsia"/>
                </w:rPr>
                <w:t>公允价值减去出售费用后的净额，</w:t>
              </w:r>
              <w:proofErr w:type="gramStart"/>
              <w:r w:rsidRPr="00F61D01">
                <w:rPr>
                  <w:rFonts w:hint="eastAsia"/>
                </w:rPr>
                <w:t>减记的</w:t>
              </w:r>
              <w:proofErr w:type="gramEnd"/>
              <w:r w:rsidRPr="00F61D01">
                <w:rPr>
                  <w:rFonts w:hint="eastAsia"/>
                </w:rPr>
                <w:t>金额确认为资产减值损失，计入当期损益，同时计提持有待售资产减值准备。</w:t>
              </w:r>
            </w:p>
          </w:sdtContent>
        </w:sdt>
      </w:sdtContent>
    </w:sdt>
    <w:bookmarkEnd w:id="133" w:displacedByCustomXml="prev"/>
    <w:bookmarkStart w:id="134" w:name="_Hlk533667896" w:displacedByCustomXml="next"/>
    <w:sdt>
      <w:sdtPr>
        <w:rPr>
          <w:rFonts w:ascii="宋体" w:hAnsi="宋体" w:cs="宋体" w:hint="eastAsia"/>
          <w:b w:val="0"/>
          <w:bCs w:val="0"/>
          <w:kern w:val="0"/>
          <w:szCs w:val="21"/>
        </w:rPr>
        <w:alias w:val="模块:债权投资"/>
        <w:tag w:val="_SEC_e844286f55704dad967ec5918d6d8015"/>
        <w:id w:val="1780764425"/>
        <w:lock w:val="sdtLocked"/>
        <w:placeholder>
          <w:docPart w:val="GBC22222222222222222222222222222"/>
        </w:placeholder>
      </w:sdtPr>
      <w:sdtEndPr>
        <w:rPr>
          <w:rFonts w:hint="default"/>
        </w:rPr>
      </w:sdtEndPr>
      <w:sdtContent>
        <w:p w14:paraId="524422E5" w14:textId="77777777" w:rsidR="00847721" w:rsidRDefault="00B66337" w:rsidP="006A3005">
          <w:pPr>
            <w:pStyle w:val="213"/>
            <w:numPr>
              <w:ilvl w:val="0"/>
              <w:numId w:val="53"/>
            </w:numPr>
            <w:rPr>
              <w:szCs w:val="21"/>
            </w:rPr>
          </w:pPr>
          <w:r>
            <w:rPr>
              <w:rFonts w:hint="eastAsia"/>
              <w:szCs w:val="21"/>
            </w:rPr>
            <w:t>债权投资</w:t>
          </w:r>
        </w:p>
        <w:p w14:paraId="1AFB8016" w14:textId="77777777" w:rsidR="00847721" w:rsidRDefault="00B66337" w:rsidP="006A3005">
          <w:pPr>
            <w:pStyle w:val="212"/>
            <w:numPr>
              <w:ilvl w:val="0"/>
              <w:numId w:val="61"/>
            </w:numPr>
            <w:rPr>
              <w:szCs w:val="21"/>
            </w:rPr>
          </w:pPr>
          <w:r>
            <w:rPr>
              <w:rFonts w:hint="eastAsia"/>
              <w:szCs w:val="21"/>
            </w:rPr>
            <w:t>债权投资预期信用损失的确定方法及会计处理方法</w:t>
          </w:r>
        </w:p>
        <w:sdt>
          <w:sdtPr>
            <w:rPr>
              <w:szCs w:val="21"/>
            </w:rPr>
            <w:alias w:val="是否适用：债权投资预期信用损失的确定方法及会计处理方法[双击切换]"/>
            <w:tag w:val="_GBC_87f8f287520948df93190a69892c32aa"/>
            <w:id w:val="-332073895"/>
            <w:lock w:val="sdtLocked"/>
            <w:placeholder>
              <w:docPart w:val="GBC22222222222222222222222222222"/>
            </w:placeholder>
          </w:sdtPr>
          <w:sdtEndPr/>
          <w:sdtContent>
            <w:p w14:paraId="3D6D9E1D"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31579B5F" w14:textId="77777777" w:rsidR="00847721" w:rsidRDefault="00CF03E7">
          <w:pPr>
            <w:rPr>
              <w:szCs w:val="21"/>
            </w:rPr>
          </w:pPr>
        </w:p>
      </w:sdtContent>
    </w:sdt>
    <w:bookmarkEnd w:id="134" w:displacedByCustomXml="prev"/>
    <w:bookmarkStart w:id="135" w:name="_Hlk533667949" w:displacedByCustomXml="next"/>
    <w:sdt>
      <w:sdtPr>
        <w:rPr>
          <w:rFonts w:ascii="宋体" w:hAnsi="宋体" w:cs="宋体" w:hint="eastAsia"/>
          <w:b w:val="0"/>
          <w:bCs w:val="0"/>
          <w:kern w:val="0"/>
          <w:szCs w:val="21"/>
        </w:rPr>
        <w:alias w:val="模块:其他债权投资"/>
        <w:tag w:val="_SEC_c45e287df635454da1fc932b5d7bc19c"/>
        <w:id w:val="-1779092410"/>
        <w:lock w:val="sdtLocked"/>
        <w:placeholder>
          <w:docPart w:val="GBC22222222222222222222222222222"/>
        </w:placeholder>
      </w:sdtPr>
      <w:sdtEndPr>
        <w:rPr>
          <w:rFonts w:hint="default"/>
          <w:szCs w:val="24"/>
        </w:rPr>
      </w:sdtEndPr>
      <w:sdtContent>
        <w:p w14:paraId="08F06761" w14:textId="77777777" w:rsidR="00847721" w:rsidRDefault="00B66337" w:rsidP="006A3005">
          <w:pPr>
            <w:pStyle w:val="213"/>
            <w:numPr>
              <w:ilvl w:val="0"/>
              <w:numId w:val="53"/>
            </w:numPr>
            <w:rPr>
              <w:szCs w:val="21"/>
            </w:rPr>
          </w:pPr>
          <w:r>
            <w:rPr>
              <w:rFonts w:hint="eastAsia"/>
              <w:szCs w:val="21"/>
            </w:rPr>
            <w:t>其他债权投资</w:t>
          </w:r>
        </w:p>
        <w:p w14:paraId="09BA9BE1" w14:textId="77777777" w:rsidR="00847721" w:rsidRDefault="00B66337" w:rsidP="006A3005">
          <w:pPr>
            <w:pStyle w:val="212"/>
            <w:numPr>
              <w:ilvl w:val="0"/>
              <w:numId w:val="62"/>
            </w:numPr>
          </w:pPr>
          <w:r>
            <w:rPr>
              <w:rFonts w:hint="eastAsia"/>
            </w:rPr>
            <w:t>其他债权投资</w:t>
          </w:r>
          <w: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5b7d7522696a4d8e96ffced48fe733e8"/>
            <w:id w:val="1663425031"/>
            <w:lock w:val="sdtLocked"/>
            <w:placeholder>
              <w:docPart w:val="GBC22222222222222222222222222222"/>
            </w:placeholder>
          </w:sdtPr>
          <w:sdtEndPr/>
          <w:sdtContent>
            <w:p w14:paraId="56FABD96"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6C47FBD5" w14:textId="77777777" w:rsidR="00847721" w:rsidRDefault="00CF03E7">
          <w:pPr>
            <w:pStyle w:val="215"/>
          </w:pPr>
        </w:p>
      </w:sdtContent>
    </w:sdt>
    <w:bookmarkEnd w:id="135" w:displacedByCustomXml="prev"/>
    <w:bookmarkStart w:id="136" w:name="_Hlk533667970" w:displacedByCustomXml="next"/>
    <w:sdt>
      <w:sdtPr>
        <w:rPr>
          <w:rFonts w:ascii="宋体" w:hAnsi="宋体" w:cs="宋体" w:hint="eastAsia"/>
          <w:b w:val="0"/>
          <w:bCs w:val="0"/>
          <w:kern w:val="0"/>
          <w:szCs w:val="24"/>
        </w:rPr>
        <w:alias w:val="模块:长期应收款"/>
        <w:tag w:val="_SEC_90d4e338ecdf40dbbf3e9d454acdaa20"/>
        <w:id w:val="2000223557"/>
        <w:lock w:val="sdtLocked"/>
        <w:placeholder>
          <w:docPart w:val="GBC22222222222222222222222222222"/>
        </w:placeholder>
      </w:sdtPr>
      <w:sdtEndPr>
        <w:rPr>
          <w:rFonts w:hint="default"/>
        </w:rPr>
      </w:sdtEndPr>
      <w:sdtContent>
        <w:p w14:paraId="2094FA24" w14:textId="77777777" w:rsidR="00847721" w:rsidRDefault="00B66337" w:rsidP="006A3005">
          <w:pPr>
            <w:pStyle w:val="213"/>
            <w:numPr>
              <w:ilvl w:val="0"/>
              <w:numId w:val="53"/>
            </w:numPr>
          </w:pPr>
          <w:r>
            <w:rPr>
              <w:rFonts w:hint="eastAsia"/>
            </w:rPr>
            <w:t>长期应收款</w:t>
          </w:r>
        </w:p>
        <w:p w14:paraId="0E4CEFF4" w14:textId="77777777" w:rsidR="00847721" w:rsidRDefault="00B66337" w:rsidP="006A3005">
          <w:pPr>
            <w:pStyle w:val="212"/>
            <w:numPr>
              <w:ilvl w:val="0"/>
              <w:numId w:val="63"/>
            </w:numPr>
          </w:pPr>
          <w:r>
            <w:rPr>
              <w:rFonts w:hint="eastAsia"/>
            </w:rPr>
            <w:t>长期应收款</w:t>
          </w:r>
          <w:r>
            <w:t>预期信用损失的确定方法</w:t>
          </w:r>
          <w:r>
            <w:rPr>
              <w:rFonts w:ascii="宋体" w:hAnsi="宋体" w:cs="Calibri"/>
              <w:szCs w:val="21"/>
            </w:rPr>
            <w:t>及会计处理方法</w:t>
          </w:r>
        </w:p>
        <w:sdt>
          <w:sdtPr>
            <w:alias w:val="是否适用：长期应收款预期信用损失的确定方法及会计处理方法[双击切换]"/>
            <w:tag w:val="_GBC_fa51423384c54160b6a244317cd66743"/>
            <w:id w:val="-1128165671"/>
            <w:lock w:val="sdtLocked"/>
            <w:placeholder>
              <w:docPart w:val="GBC22222222222222222222222222222"/>
            </w:placeholder>
          </w:sdtPr>
          <w:sdtEndPr/>
          <w:sdtContent>
            <w:p w14:paraId="389E11F2"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2323547F" w14:textId="77777777" w:rsidR="00847721" w:rsidRDefault="00CF03E7">
          <w:pPr>
            <w:pStyle w:val="215"/>
          </w:pPr>
        </w:p>
      </w:sdtContent>
    </w:sdt>
    <w:bookmarkEnd w:id="136" w:displacedByCustomXml="prev"/>
    <w:sdt>
      <w:sdtPr>
        <w:rPr>
          <w:rFonts w:asciiTheme="minorHAnsi" w:hAnsiTheme="minorHAnsi" w:cstheme="minorBidi"/>
          <w:b w:val="0"/>
          <w:bCs w:val="0"/>
          <w:color w:val="000000"/>
          <w:kern w:val="0"/>
          <w:szCs w:val="22"/>
        </w:rPr>
        <w:alias w:val="模块:长期股权投资"/>
        <w:tag w:val="_GBC_d82c12cf13554acd90dfb7880244798c"/>
        <w:id w:val="-232552512"/>
        <w:lock w:val="sdtLocked"/>
        <w:placeholder>
          <w:docPart w:val="GBC22222222222222222222222222222"/>
        </w:placeholder>
      </w:sdtPr>
      <w:sdtEndPr>
        <w:rPr>
          <w:rFonts w:ascii="Times New Roman" w:hAnsi="Times New Roman" w:cs="Times New Roman"/>
          <w:kern w:val="2"/>
          <w:szCs w:val="21"/>
        </w:rPr>
      </w:sdtEndPr>
      <w:sdtContent>
        <w:p w14:paraId="1D6D4EFA" w14:textId="77777777" w:rsidR="00847721" w:rsidRDefault="00B66337" w:rsidP="006A3005">
          <w:pPr>
            <w:pStyle w:val="213"/>
            <w:numPr>
              <w:ilvl w:val="0"/>
              <w:numId w:val="53"/>
            </w:numPr>
          </w:pPr>
          <w:r>
            <w:t>长期股权投资</w:t>
          </w:r>
        </w:p>
        <w:sdt>
          <w:sdtPr>
            <w:rPr>
              <w:rFonts w:hint="eastAsia"/>
              <w:szCs w:val="21"/>
            </w:rPr>
            <w:alias w:val="是否适用：长期股权投资_重要会计政策和估计[双击切换]"/>
            <w:tag w:val="_GBC_990faa4da4e64a5389a573293ba4981b"/>
            <w:id w:val="-824431966"/>
            <w:lock w:val="sdtLocked"/>
            <w:placeholder>
              <w:docPart w:val="GBC22222222222222222222222222222"/>
            </w:placeholder>
          </w:sdtPr>
          <w:sdtEndPr/>
          <w:sdtContent>
            <w:p w14:paraId="057B8133"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rFonts w:ascii="Times New Roman" w:hAnsi="Times New Roman"/>
              <w:b w:val="0"/>
              <w:bCs w:val="0"/>
              <w:color w:val="000000"/>
              <w:szCs w:val="21"/>
            </w:rPr>
            <w:alias w:val="长期股权投资的核算方法"/>
            <w:tag w:val="_GBC_3e77074cd50946b1bccdff9bc1c9556f"/>
            <w:id w:val="-975827039"/>
            <w:lock w:val="sdtLocked"/>
            <w:placeholder>
              <w:docPart w:val="GBC22222222222222222222222222222"/>
            </w:placeholder>
          </w:sdtPr>
          <w:sdtEndPr/>
          <w:sdtContent>
            <w:p w14:paraId="6E1833BA" w14:textId="77777777" w:rsidR="00847721" w:rsidRPr="000C2962" w:rsidRDefault="00B66337" w:rsidP="008A7C33">
              <w:pPr>
                <w:pStyle w:val="213"/>
                <w:numPr>
                  <w:ilvl w:val="2"/>
                  <w:numId w:val="55"/>
                </w:numPr>
                <w:rPr>
                  <w:rFonts w:eastAsiaTheme="minorEastAsia"/>
                </w:rPr>
              </w:pPr>
              <w:r w:rsidRPr="000C2962">
                <w:rPr>
                  <w:rFonts w:eastAsiaTheme="minorEastAsia"/>
                </w:rPr>
                <w:t>共同控制、重大影响的判断标准</w:t>
              </w:r>
            </w:p>
            <w:p w14:paraId="31855B3C" w14:textId="77777777" w:rsidR="00847721" w:rsidRPr="00B21AB3" w:rsidRDefault="00B66337" w:rsidP="008A7C33">
              <w:pPr>
                <w:pStyle w:val="119"/>
                <w:spacing w:line="240" w:lineRule="auto"/>
                <w:ind w:left="0" w:firstLineChars="200" w:firstLine="420"/>
                <w:rPr>
                  <w:rFonts w:eastAsiaTheme="minorEastAsia"/>
                </w:rPr>
              </w:pPr>
              <w:r w:rsidRPr="00B21AB3">
                <w:rPr>
                  <w:rFonts w:eastAsiaTheme="minorEastAsia"/>
                </w:rPr>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14:paraId="6409DF97" w14:textId="77777777" w:rsidR="00847721" w:rsidRPr="00B21AB3" w:rsidRDefault="00B66337" w:rsidP="008A7C33">
              <w:pPr>
                <w:pStyle w:val="119"/>
                <w:spacing w:line="240" w:lineRule="auto"/>
                <w:ind w:left="0" w:firstLineChars="200" w:firstLine="420"/>
                <w:rPr>
                  <w:rFonts w:eastAsiaTheme="minorEastAsia"/>
                </w:rPr>
              </w:pPr>
              <w:r w:rsidRPr="00B21AB3">
                <w:rPr>
                  <w:rFonts w:eastAsiaTheme="minorEastAsia"/>
                </w:rPr>
                <w:t>重大影响，是指对</w:t>
              </w:r>
              <w:r>
                <w:rPr>
                  <w:rFonts w:eastAsiaTheme="minorEastAsia" w:hint="eastAsia"/>
                </w:rPr>
                <w:t>被投资单位</w:t>
              </w:r>
              <w:r w:rsidRPr="00B21AB3">
                <w:rPr>
                  <w:rFonts w:eastAsiaTheme="minorEastAsia"/>
                </w:rPr>
                <w:t>的财务和经营决策有参与决策的权力，但并不能够控制或者与其他方一起共同控制这些政策的制定。本公司能够对被投资单位施加重大影响的，被投资单位为本公司联营企业。</w:t>
              </w:r>
            </w:p>
            <w:p w14:paraId="69D3990B" w14:textId="77777777" w:rsidR="00847721" w:rsidRPr="00B21AB3" w:rsidRDefault="00B66337" w:rsidP="008A7C33">
              <w:pPr>
                <w:pStyle w:val="120"/>
                <w:numPr>
                  <w:ilvl w:val="2"/>
                  <w:numId w:val="54"/>
                </w:numPr>
                <w:spacing w:line="240" w:lineRule="auto"/>
                <w:rPr>
                  <w:rFonts w:eastAsiaTheme="minorEastAsia"/>
                </w:rPr>
              </w:pPr>
              <w:r w:rsidRPr="00B21AB3">
                <w:rPr>
                  <w:rFonts w:eastAsiaTheme="minorEastAsia"/>
                </w:rPr>
                <w:t>初始投资成本的确定</w:t>
              </w:r>
            </w:p>
            <w:p w14:paraId="75A31821" w14:textId="77777777" w:rsidR="00847721" w:rsidRPr="00B21AB3" w:rsidRDefault="00B66337" w:rsidP="008A7C33">
              <w:pPr>
                <w:pStyle w:val="119"/>
                <w:spacing w:line="240" w:lineRule="auto"/>
                <w:ind w:left="0"/>
                <w:rPr>
                  <w:rFonts w:eastAsiaTheme="minorEastAsia"/>
                </w:rPr>
              </w:pPr>
              <w:r w:rsidRPr="00B21AB3">
                <w:rPr>
                  <w:rFonts w:eastAsiaTheme="minorEastAsia"/>
                </w:rPr>
                <w:t>（</w:t>
              </w:r>
              <w:r w:rsidRPr="00B21AB3">
                <w:rPr>
                  <w:rFonts w:eastAsiaTheme="minorEastAsia"/>
                </w:rPr>
                <w:t>1</w:t>
              </w:r>
              <w:r w:rsidRPr="00B21AB3">
                <w:rPr>
                  <w:rFonts w:eastAsiaTheme="minorEastAsia"/>
                </w:rPr>
                <w:t>）企业合并形成的长期股权投资</w:t>
              </w:r>
            </w:p>
            <w:p w14:paraId="0CE1A1BA" w14:textId="77777777" w:rsidR="00847721" w:rsidRPr="00B21AB3" w:rsidRDefault="00B66337" w:rsidP="008A7C33">
              <w:pPr>
                <w:pStyle w:val="119"/>
                <w:spacing w:line="240" w:lineRule="auto"/>
                <w:ind w:left="0" w:firstLineChars="200" w:firstLine="420"/>
                <w:rPr>
                  <w:rFonts w:eastAsiaTheme="minorEastAsia"/>
                </w:rPr>
              </w:pPr>
              <w:r>
                <w:rPr>
                  <w:rFonts w:eastAsiaTheme="minorEastAsia" w:hint="eastAsia"/>
                </w:rPr>
                <w:t>对于</w:t>
              </w:r>
              <w:r w:rsidRPr="00B21AB3">
                <w:rPr>
                  <w:rFonts w:eastAsiaTheme="minorEastAsia"/>
                </w:rPr>
                <w:t>同</w:t>
              </w:r>
              <w:proofErr w:type="gramStart"/>
              <w:r w:rsidRPr="00B21AB3">
                <w:rPr>
                  <w:rFonts w:eastAsiaTheme="minorEastAsia"/>
                </w:rPr>
                <w:t>一控制</w:t>
              </w:r>
              <w:proofErr w:type="gramEnd"/>
              <w:r w:rsidRPr="00B21AB3">
                <w:rPr>
                  <w:rFonts w:eastAsiaTheme="minorEastAsia"/>
                </w:rPr>
                <w:t>下的企业合并</w:t>
              </w:r>
              <w:r>
                <w:rPr>
                  <w:rFonts w:eastAsiaTheme="minorEastAsia" w:hint="eastAsia"/>
                </w:rPr>
                <w:t>形成的对子公司的长期股权投资</w:t>
              </w:r>
              <w:r w:rsidRPr="00B21AB3">
                <w:rPr>
                  <w:rFonts w:eastAsiaTheme="minorEastAsia"/>
                </w:rPr>
                <w:t>，在</w:t>
              </w:r>
              <w:proofErr w:type="gramStart"/>
              <w:r w:rsidRPr="00B21AB3">
                <w:rPr>
                  <w:rFonts w:eastAsiaTheme="minorEastAsia"/>
                </w:rPr>
                <w:t>合并日按照</w:t>
              </w:r>
              <w:proofErr w:type="gramEnd"/>
              <w:r w:rsidRPr="00B21AB3">
                <w:rPr>
                  <w:rFonts w:eastAsiaTheme="minorEastAsia"/>
                </w:rPr>
                <w:t>取得被合并方所有者权益在最终控制方合并财务报表中的账面价值的份额作为长期股权投资的初始投资成本。</w:t>
              </w:r>
              <w:r w:rsidRPr="00F34C97">
                <w:rPr>
                  <w:rFonts w:eastAsiaTheme="minorEastAsia" w:hint="eastAsia"/>
                </w:rPr>
                <w:t>长期股权投资初始投资成本与支付对价账面价值之间的差额，调整资本公积中的股本溢价；资本公积中的股本溢价不足冲减时，调整留存收益。</w:t>
              </w:r>
              <w:r w:rsidRPr="009F40EE">
                <w:rPr>
                  <w:rFonts w:eastAsiaTheme="minorEastAsia"/>
                </w:rPr>
                <w:t>因追加投资等原因能够对同</w:t>
              </w:r>
              <w:proofErr w:type="gramStart"/>
              <w:r w:rsidRPr="009F40EE">
                <w:rPr>
                  <w:rFonts w:eastAsiaTheme="minorEastAsia"/>
                </w:rPr>
                <w:t>一控制</w:t>
              </w:r>
              <w:proofErr w:type="gramEnd"/>
              <w:r w:rsidRPr="009F40EE">
                <w:rPr>
                  <w:rFonts w:eastAsiaTheme="minorEastAsia"/>
                </w:rPr>
                <w:t>下的被投资单位实施控制的，</w:t>
              </w:r>
              <w:r w:rsidRPr="009F40EE">
                <w:rPr>
                  <w:rFonts w:eastAsiaTheme="minorEastAsia" w:hint="eastAsia"/>
                </w:rPr>
                <w:t>按上述原则确认的</w:t>
              </w:r>
              <w:r w:rsidRPr="009F40EE">
                <w:rPr>
                  <w:rFonts w:eastAsiaTheme="minorEastAsia"/>
                </w:rPr>
                <w:t>长期股权投资的初始投资成本与达到合并前的长期股权投资账面价值加上</w:t>
              </w:r>
              <w:proofErr w:type="gramStart"/>
              <w:r w:rsidRPr="009F40EE">
                <w:rPr>
                  <w:rFonts w:eastAsiaTheme="minorEastAsia"/>
                </w:rPr>
                <w:t>合并日</w:t>
              </w:r>
              <w:proofErr w:type="gramEnd"/>
              <w:r w:rsidRPr="009F40EE">
                <w:rPr>
                  <w:rFonts w:eastAsiaTheme="minorEastAsia"/>
                </w:rPr>
                <w:t>进一步取得股份新支付对价的账面价值之和的差额，调整股本溢价，股本溢价不足冲减的，冲减留存收益。</w:t>
              </w:r>
            </w:p>
            <w:p w14:paraId="47061A3C" w14:textId="77777777" w:rsidR="00847721" w:rsidRPr="00B21AB3" w:rsidRDefault="00B66337" w:rsidP="008A7C33">
              <w:pPr>
                <w:pStyle w:val="119"/>
                <w:spacing w:line="240" w:lineRule="auto"/>
                <w:ind w:left="0" w:firstLineChars="200" w:firstLine="420"/>
                <w:rPr>
                  <w:rFonts w:eastAsiaTheme="minorEastAsia"/>
                </w:rPr>
              </w:pPr>
              <w:r>
                <w:rPr>
                  <w:rFonts w:eastAsiaTheme="minorEastAsia" w:hint="eastAsia"/>
                </w:rPr>
                <w:t>对于</w:t>
              </w:r>
              <w:r w:rsidRPr="00B21AB3">
                <w:rPr>
                  <w:rFonts w:eastAsiaTheme="minorEastAsia"/>
                </w:rPr>
                <w:t>非同</w:t>
              </w:r>
              <w:proofErr w:type="gramStart"/>
              <w:r w:rsidRPr="00B21AB3">
                <w:rPr>
                  <w:rFonts w:eastAsiaTheme="minorEastAsia"/>
                </w:rPr>
                <w:t>一控制</w:t>
              </w:r>
              <w:proofErr w:type="gramEnd"/>
              <w:r w:rsidRPr="00B21AB3">
                <w:rPr>
                  <w:rFonts w:eastAsiaTheme="minorEastAsia"/>
                </w:rPr>
                <w:t>下的企业合并</w:t>
              </w:r>
              <w:r>
                <w:rPr>
                  <w:rFonts w:eastAsiaTheme="minorEastAsia" w:hint="eastAsia"/>
                </w:rPr>
                <w:t>形成的对子公司的长期股权投资，</w:t>
              </w:r>
              <w:r w:rsidRPr="00B21AB3">
                <w:rPr>
                  <w:rFonts w:eastAsiaTheme="minorEastAsia"/>
                </w:rPr>
                <w:t>按照购买日确定的合并成本作为长期股权投资的初始投资成本。</w:t>
              </w:r>
              <w:r w:rsidRPr="009F40EE">
                <w:rPr>
                  <w:rFonts w:eastAsiaTheme="minorEastAsia"/>
                </w:rPr>
                <w:t>因追加投资等原因能够对非同</w:t>
              </w:r>
              <w:proofErr w:type="gramStart"/>
              <w:r w:rsidRPr="009F40EE">
                <w:rPr>
                  <w:rFonts w:eastAsiaTheme="minorEastAsia"/>
                </w:rPr>
                <w:t>一控制</w:t>
              </w:r>
              <w:proofErr w:type="gramEnd"/>
              <w:r w:rsidRPr="009F40EE">
                <w:rPr>
                  <w:rFonts w:eastAsiaTheme="minorEastAsia"/>
                </w:rPr>
                <w:t>下的被投资单位实施控制的，按照原持有的股权投资账面价值加上新增投资成本之和作为初始投资成本。</w:t>
              </w:r>
            </w:p>
            <w:p w14:paraId="50295C71" w14:textId="77777777" w:rsidR="00847721" w:rsidRPr="00B21AB3" w:rsidRDefault="00B66337" w:rsidP="008A7C33">
              <w:pPr>
                <w:pStyle w:val="119"/>
                <w:spacing w:line="240" w:lineRule="auto"/>
                <w:ind w:left="0"/>
                <w:rPr>
                  <w:rFonts w:eastAsiaTheme="minorEastAsia"/>
                </w:rPr>
              </w:pPr>
              <w:r w:rsidRPr="00B21AB3">
                <w:rPr>
                  <w:rFonts w:eastAsiaTheme="minorEastAsia"/>
                </w:rPr>
                <w:t>（</w:t>
              </w:r>
              <w:r w:rsidRPr="00B21AB3">
                <w:rPr>
                  <w:rFonts w:eastAsiaTheme="minorEastAsia"/>
                </w:rPr>
                <w:t>2</w:t>
              </w:r>
              <w:r w:rsidRPr="00B21AB3">
                <w:rPr>
                  <w:rFonts w:eastAsiaTheme="minorEastAsia"/>
                </w:rPr>
                <w:t>）</w:t>
              </w:r>
              <w:r w:rsidRPr="000412C8">
                <w:rPr>
                  <w:rFonts w:eastAsiaTheme="minorEastAsia" w:hint="eastAsia"/>
                </w:rPr>
                <w:t>通过企业合并以外的</w:t>
              </w:r>
              <w:r w:rsidRPr="00B21AB3">
                <w:rPr>
                  <w:rFonts w:eastAsiaTheme="minorEastAsia"/>
                </w:rPr>
                <w:t>其他方式取得的长期股权投资</w:t>
              </w:r>
            </w:p>
            <w:p w14:paraId="5DCC436D" w14:textId="77777777" w:rsidR="00847721" w:rsidRPr="00B21AB3" w:rsidRDefault="00B66337" w:rsidP="008A7C33">
              <w:pPr>
                <w:pStyle w:val="119"/>
                <w:spacing w:line="240" w:lineRule="auto"/>
                <w:ind w:left="0" w:firstLineChars="200" w:firstLine="420"/>
                <w:rPr>
                  <w:rFonts w:eastAsiaTheme="minorEastAsia"/>
                </w:rPr>
              </w:pPr>
              <w:r w:rsidRPr="00B21AB3">
                <w:rPr>
                  <w:rFonts w:eastAsiaTheme="minorEastAsia"/>
                </w:rPr>
                <w:t>以支付现金方式取得的长期股权投资，按照实际支付的购买价款作为初始投资成本。</w:t>
              </w:r>
            </w:p>
            <w:p w14:paraId="0043876A" w14:textId="77777777" w:rsidR="00847721" w:rsidRPr="00B21AB3" w:rsidRDefault="00B66337" w:rsidP="008A7C33">
              <w:pPr>
                <w:pStyle w:val="119"/>
                <w:spacing w:line="240" w:lineRule="auto"/>
                <w:ind w:left="0" w:firstLineChars="200" w:firstLine="420"/>
                <w:rPr>
                  <w:rFonts w:eastAsiaTheme="minorEastAsia"/>
                </w:rPr>
              </w:pPr>
              <w:r w:rsidRPr="00B21AB3">
                <w:rPr>
                  <w:rFonts w:eastAsiaTheme="minorEastAsia"/>
                </w:rPr>
                <w:t>以发行权益</w:t>
              </w:r>
              <w:proofErr w:type="gramStart"/>
              <w:r w:rsidRPr="00B21AB3">
                <w:rPr>
                  <w:rFonts w:eastAsiaTheme="minorEastAsia"/>
                </w:rPr>
                <w:t>性证券</w:t>
              </w:r>
              <w:proofErr w:type="gramEnd"/>
              <w:r w:rsidRPr="00B21AB3">
                <w:rPr>
                  <w:rFonts w:eastAsiaTheme="minorEastAsia"/>
                </w:rPr>
                <w:t>取得的长期股权投资，按照发行权益</w:t>
              </w:r>
              <w:proofErr w:type="gramStart"/>
              <w:r w:rsidRPr="00B21AB3">
                <w:rPr>
                  <w:rFonts w:eastAsiaTheme="minorEastAsia"/>
                </w:rPr>
                <w:t>性证券</w:t>
              </w:r>
              <w:proofErr w:type="gramEnd"/>
              <w:r w:rsidRPr="00B21AB3">
                <w:rPr>
                  <w:rFonts w:eastAsiaTheme="minorEastAsia"/>
                </w:rPr>
                <w:t>的公允价值作为初始投资成本。</w:t>
              </w:r>
            </w:p>
            <w:p w14:paraId="39AEA6AE" w14:textId="77777777" w:rsidR="00847721" w:rsidRPr="00B21AB3" w:rsidRDefault="00B66337" w:rsidP="008A7C33">
              <w:pPr>
                <w:pStyle w:val="120"/>
                <w:numPr>
                  <w:ilvl w:val="2"/>
                  <w:numId w:val="54"/>
                </w:numPr>
                <w:spacing w:line="240" w:lineRule="auto"/>
                <w:rPr>
                  <w:rFonts w:eastAsiaTheme="minorEastAsia"/>
                </w:rPr>
              </w:pPr>
              <w:r w:rsidRPr="00B21AB3">
                <w:rPr>
                  <w:rFonts w:eastAsiaTheme="minorEastAsia"/>
                </w:rPr>
                <w:t>后续计量及损益确认方法</w:t>
              </w:r>
            </w:p>
            <w:p w14:paraId="7C3D2B63" w14:textId="77777777" w:rsidR="00847721" w:rsidRPr="00B21AB3" w:rsidRDefault="00B66337" w:rsidP="008A7C33">
              <w:pPr>
                <w:pStyle w:val="119"/>
                <w:spacing w:line="240" w:lineRule="auto"/>
                <w:ind w:left="0"/>
                <w:rPr>
                  <w:rFonts w:eastAsiaTheme="minorEastAsia"/>
                </w:rPr>
              </w:pPr>
              <w:r w:rsidRPr="00B21AB3">
                <w:rPr>
                  <w:rFonts w:eastAsiaTheme="minorEastAsia"/>
                </w:rPr>
                <w:t>（</w:t>
              </w:r>
              <w:r w:rsidRPr="00B21AB3">
                <w:rPr>
                  <w:rFonts w:eastAsiaTheme="minorEastAsia"/>
                </w:rPr>
                <w:t>1</w:t>
              </w:r>
              <w:r w:rsidRPr="00B21AB3">
                <w:rPr>
                  <w:rFonts w:eastAsiaTheme="minorEastAsia"/>
                </w:rPr>
                <w:t>）成本法核算的长期股权投资</w:t>
              </w:r>
            </w:p>
            <w:p w14:paraId="51B67CCF" w14:textId="77777777" w:rsidR="00847721" w:rsidRPr="00B21AB3" w:rsidRDefault="00B66337" w:rsidP="008A7C33">
              <w:pPr>
                <w:pStyle w:val="119"/>
                <w:spacing w:line="240" w:lineRule="auto"/>
                <w:ind w:left="0" w:firstLineChars="200" w:firstLine="420"/>
                <w:rPr>
                  <w:rFonts w:eastAsiaTheme="minorEastAsia"/>
                </w:rPr>
              </w:pPr>
              <w:r w:rsidRPr="00B21AB3">
                <w:rPr>
                  <w:rFonts w:eastAsiaTheme="minorEastAsia"/>
                </w:rPr>
                <w:t>公司对子公司的长期股权投资，采用成本法核算</w:t>
              </w:r>
              <w:r w:rsidRPr="000B1904">
                <w:rPr>
                  <w:rFonts w:eastAsiaTheme="minorEastAsia" w:hint="eastAsia"/>
                </w:rPr>
                <w:t>，除非投资符合持有待售的条件</w:t>
              </w:r>
              <w:r w:rsidRPr="00B21AB3">
                <w:rPr>
                  <w:rFonts w:eastAsiaTheme="minorEastAsia"/>
                </w:rPr>
                <w:t>。除取得投资时实际支付的价款或对价中包含的已宣告但尚未发放的现金股利或利润外，公司按照享有被投资单位宣告发放的现金股利或利润确认当期投资收益。</w:t>
              </w:r>
            </w:p>
            <w:p w14:paraId="60DEF72D" w14:textId="77777777" w:rsidR="00847721" w:rsidRPr="00B21AB3" w:rsidRDefault="00B66337" w:rsidP="008A7C33">
              <w:pPr>
                <w:pStyle w:val="119"/>
                <w:spacing w:line="240" w:lineRule="auto"/>
                <w:ind w:left="0"/>
                <w:rPr>
                  <w:rFonts w:eastAsiaTheme="minorEastAsia"/>
                </w:rPr>
              </w:pPr>
              <w:r w:rsidRPr="00B21AB3">
                <w:rPr>
                  <w:rFonts w:eastAsiaTheme="minorEastAsia"/>
                </w:rPr>
                <w:t>（</w:t>
              </w:r>
              <w:r w:rsidRPr="00B21AB3">
                <w:rPr>
                  <w:rFonts w:eastAsiaTheme="minorEastAsia"/>
                </w:rPr>
                <w:t>2</w:t>
              </w:r>
              <w:r w:rsidRPr="00B21AB3">
                <w:rPr>
                  <w:rFonts w:eastAsiaTheme="minorEastAsia"/>
                </w:rPr>
                <w:t>）权益法核算的长期股权投资</w:t>
              </w:r>
            </w:p>
            <w:p w14:paraId="64BD5B5A" w14:textId="77777777" w:rsidR="00847721" w:rsidRPr="00B21AB3" w:rsidRDefault="00B66337" w:rsidP="008A7C33">
              <w:pPr>
                <w:pStyle w:val="119"/>
                <w:spacing w:line="240" w:lineRule="auto"/>
                <w:ind w:left="0"/>
                <w:rPr>
                  <w:rFonts w:eastAsiaTheme="minorEastAsia"/>
                </w:rPr>
              </w:pPr>
              <w:r>
                <w:rPr>
                  <w:rFonts w:eastAsiaTheme="minorEastAsia" w:hint="eastAsia"/>
                </w:rPr>
                <w:tab/>
              </w:r>
              <w:r w:rsidRPr="00B21AB3">
                <w:rPr>
                  <w:rFonts w:eastAsiaTheme="minorEastAsia"/>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w:t>
              </w:r>
              <w:r w:rsidRPr="000B1904">
                <w:rPr>
                  <w:rFonts w:eastAsiaTheme="minorEastAsia" w:hint="eastAsia"/>
                </w:rPr>
                <w:t>，同时调整长期股权投资的成本</w:t>
              </w:r>
              <w:r w:rsidRPr="00B21AB3">
                <w:rPr>
                  <w:rFonts w:eastAsiaTheme="minorEastAsia"/>
                </w:rPr>
                <w:t>。</w:t>
              </w:r>
            </w:p>
            <w:p w14:paraId="4F667C03" w14:textId="77777777" w:rsidR="00847721" w:rsidRPr="00B21AB3" w:rsidRDefault="00B66337" w:rsidP="008A7C33">
              <w:pPr>
                <w:pStyle w:val="119"/>
                <w:spacing w:line="240" w:lineRule="auto"/>
                <w:ind w:left="0"/>
                <w:rPr>
                  <w:rFonts w:eastAsiaTheme="minorEastAsia"/>
                </w:rPr>
              </w:pPr>
              <w:r>
                <w:rPr>
                  <w:rFonts w:eastAsiaTheme="minorEastAsia" w:hint="eastAsia"/>
                </w:rPr>
                <w:lastRenderedPageBreak/>
                <w:tab/>
              </w:r>
              <w:r w:rsidRPr="00B21AB3">
                <w:rPr>
                  <w:rFonts w:eastAsiaTheme="minorEastAsia"/>
                </w:rPr>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w:t>
              </w:r>
              <w:r>
                <w:rPr>
                  <w:rFonts w:eastAsiaTheme="minorEastAsia" w:hint="eastAsia"/>
                </w:rPr>
                <w:t>（</w:t>
              </w:r>
              <w:r w:rsidRPr="000B1904">
                <w:rPr>
                  <w:rFonts w:eastAsiaTheme="minorEastAsia" w:hint="eastAsia"/>
                </w:rPr>
                <w:t>简称</w:t>
              </w:r>
              <w:r w:rsidRPr="00DA295E">
                <w:rPr>
                  <w:rFonts w:ascii="宋体" w:hAnsi="宋体" w:hint="eastAsia"/>
                </w:rPr>
                <w:t>“</w:t>
              </w:r>
              <w:r w:rsidRPr="000B1904">
                <w:rPr>
                  <w:rFonts w:eastAsiaTheme="minorEastAsia" w:hint="eastAsia"/>
                </w:rPr>
                <w:t>其他所有者权益变动</w:t>
              </w:r>
              <w:r w:rsidRPr="00DA295E">
                <w:rPr>
                  <w:rFonts w:ascii="宋体" w:hAnsi="宋体" w:hint="eastAsia"/>
                </w:rPr>
                <w:t>”</w:t>
              </w:r>
              <w:r>
                <w:rPr>
                  <w:rFonts w:eastAsiaTheme="minorEastAsia" w:hint="eastAsia"/>
                </w:rPr>
                <w:t>）</w:t>
              </w:r>
              <w:r w:rsidRPr="00B21AB3">
                <w:rPr>
                  <w:rFonts w:eastAsiaTheme="minorEastAsia"/>
                </w:rPr>
                <w:t>，调整长期股权投资的账面价值并计入所有者权益。</w:t>
              </w:r>
            </w:p>
            <w:p w14:paraId="29B063A5" w14:textId="77777777" w:rsidR="00847721" w:rsidRPr="00B21AB3" w:rsidRDefault="00B66337" w:rsidP="008A7C33">
              <w:pPr>
                <w:pStyle w:val="119"/>
                <w:spacing w:line="240" w:lineRule="auto"/>
                <w:ind w:left="0"/>
                <w:rPr>
                  <w:rFonts w:eastAsiaTheme="minorEastAsia"/>
                </w:rPr>
              </w:pPr>
              <w:r>
                <w:rPr>
                  <w:rFonts w:eastAsiaTheme="minorEastAsia" w:hint="eastAsia"/>
                </w:rPr>
                <w:tab/>
              </w:r>
              <w:r w:rsidRPr="00B21AB3">
                <w:rPr>
                  <w:rFonts w:eastAsiaTheme="minorEastAsia"/>
                </w:rPr>
                <w:t>在确认应享有被投资单位净损益</w:t>
              </w:r>
              <w:r w:rsidRPr="00967E19">
                <w:rPr>
                  <w:rFonts w:eastAsiaTheme="minorEastAsia" w:hint="eastAsia"/>
                </w:rPr>
                <w:t>、其他综合收益及其他所有者权益变动</w:t>
              </w:r>
              <w:r w:rsidRPr="00B21AB3">
                <w:rPr>
                  <w:rFonts w:eastAsiaTheme="minorEastAsia"/>
                </w:rPr>
                <w:t>的份额时，以取得投资时被投资单位可辨认净资产的公允价值为基础，并按照公司的会计政策及会计期间，对被投资单位的净利润</w:t>
              </w:r>
              <w:r w:rsidRPr="000B1904">
                <w:rPr>
                  <w:rFonts w:eastAsiaTheme="minorEastAsia" w:hint="eastAsia"/>
                </w:rPr>
                <w:t>和其他综合收益等</w:t>
              </w:r>
              <w:r w:rsidRPr="00B21AB3">
                <w:rPr>
                  <w:rFonts w:eastAsiaTheme="minorEastAsia"/>
                </w:rPr>
                <w:t>进行调整后确认。</w:t>
              </w:r>
            </w:p>
            <w:p w14:paraId="6EEB81A3" w14:textId="77777777" w:rsidR="00847721" w:rsidRPr="00B21AB3" w:rsidRDefault="00B66337" w:rsidP="008A7C33">
              <w:pPr>
                <w:pStyle w:val="119"/>
                <w:spacing w:line="240" w:lineRule="auto"/>
                <w:ind w:left="0"/>
                <w:rPr>
                  <w:rFonts w:eastAsiaTheme="minorEastAsia"/>
                </w:rPr>
              </w:pPr>
              <w:r>
                <w:rPr>
                  <w:rFonts w:eastAsiaTheme="minorEastAsia" w:hint="eastAsia"/>
                </w:rPr>
                <w:tab/>
              </w:r>
              <w:r w:rsidRPr="000C1AE7">
                <w:rPr>
                  <w:rFonts w:eastAsiaTheme="minorEastAsia"/>
                </w:rPr>
                <w:t>公司与联营企业、合营企业之间发生的未实现内部交易损益按照应享有的比例计算归属于公司的部分，予以</w:t>
              </w:r>
              <w:proofErr w:type="gramStart"/>
              <w:r w:rsidRPr="000C1AE7">
                <w:rPr>
                  <w:rFonts w:eastAsiaTheme="minorEastAsia"/>
                </w:rPr>
                <w:t>抵销</w:t>
              </w:r>
              <w:proofErr w:type="gramEnd"/>
              <w:r w:rsidRPr="000C1AE7">
                <w:rPr>
                  <w:rFonts w:eastAsiaTheme="minorEastAsia"/>
                </w:rPr>
                <w:t>，在此基础上确认投资收益</w:t>
              </w:r>
              <w:r w:rsidRPr="000C1AE7">
                <w:rPr>
                  <w:rFonts w:eastAsiaTheme="minorEastAsia" w:hint="eastAsia"/>
                </w:rPr>
                <w:t>，但投出或出售的资产构成业务的除外</w:t>
              </w:r>
              <w:r w:rsidRPr="000C1AE7">
                <w:rPr>
                  <w:rFonts w:eastAsiaTheme="minorEastAsia"/>
                </w:rPr>
                <w:t>。与被投资单位发生的未实现内部交易损失，属于资产减值损失的，全额确认。</w:t>
              </w:r>
            </w:p>
            <w:p w14:paraId="5BD93C1B" w14:textId="77777777" w:rsidR="00847721" w:rsidRPr="00B21AB3" w:rsidRDefault="00B66337" w:rsidP="008A7C33">
              <w:pPr>
                <w:pStyle w:val="119"/>
                <w:spacing w:line="240" w:lineRule="auto"/>
                <w:ind w:left="0"/>
                <w:rPr>
                  <w:rFonts w:eastAsiaTheme="minorEastAsia"/>
                </w:rPr>
              </w:pPr>
              <w:r>
                <w:rPr>
                  <w:rFonts w:eastAsiaTheme="minorEastAsia" w:hint="eastAsia"/>
                </w:rPr>
                <w:tab/>
              </w:r>
              <w:r w:rsidRPr="000B1904">
                <w:rPr>
                  <w:rFonts w:eastAsiaTheme="minorEastAsia" w:hint="eastAsia"/>
                </w:rPr>
                <w:t>公司对合营企业或联营企业发生的净亏损，除负有承担额外损失义务外，以长期股权投资的账面价值以及其他实质上构成对合营企业或联营企业净投资的长期权益</w:t>
              </w:r>
              <w:proofErr w:type="gramStart"/>
              <w:r w:rsidRPr="000B1904">
                <w:rPr>
                  <w:rFonts w:eastAsiaTheme="minorEastAsia" w:hint="eastAsia"/>
                </w:rPr>
                <w:t>减记至</w:t>
              </w:r>
              <w:proofErr w:type="gramEnd"/>
              <w:r w:rsidRPr="000B1904">
                <w:rPr>
                  <w:rFonts w:eastAsiaTheme="minorEastAsia" w:hint="eastAsia"/>
                </w:rPr>
                <w:t>零为限。合营企业或联营企业以后实现净利润的，公司在收益分享额弥补未确认的亏损分担额后，恢复确认收益分享额。</w:t>
              </w:r>
            </w:p>
            <w:p w14:paraId="37E3B53F" w14:textId="77777777" w:rsidR="00847721" w:rsidRPr="000C1AE7" w:rsidRDefault="00B66337" w:rsidP="008A7C33">
              <w:pPr>
                <w:pStyle w:val="119"/>
                <w:spacing w:line="240" w:lineRule="auto"/>
                <w:ind w:left="0"/>
                <w:rPr>
                  <w:rFonts w:eastAsiaTheme="minorEastAsia"/>
                </w:rPr>
              </w:pPr>
              <w:r w:rsidRPr="000C1AE7">
                <w:rPr>
                  <w:rFonts w:eastAsiaTheme="minorEastAsia"/>
                </w:rPr>
                <w:t>（</w:t>
              </w:r>
              <w:r w:rsidRPr="000C1AE7">
                <w:rPr>
                  <w:rFonts w:eastAsiaTheme="minorEastAsia"/>
                </w:rPr>
                <w:t>3</w:t>
              </w:r>
              <w:r w:rsidRPr="000C1AE7">
                <w:rPr>
                  <w:rFonts w:eastAsiaTheme="minorEastAsia"/>
                </w:rPr>
                <w:t>）长期股权投资的处置</w:t>
              </w:r>
            </w:p>
            <w:p w14:paraId="35ACF8C5" w14:textId="77777777" w:rsidR="00847721" w:rsidRPr="000C1AE7" w:rsidRDefault="00B66337" w:rsidP="008A7C33">
              <w:pPr>
                <w:pStyle w:val="119"/>
                <w:spacing w:line="240" w:lineRule="auto"/>
                <w:ind w:left="0"/>
                <w:rPr>
                  <w:rFonts w:eastAsiaTheme="minorEastAsia"/>
                </w:rPr>
              </w:pPr>
              <w:r>
                <w:rPr>
                  <w:rFonts w:eastAsiaTheme="minorEastAsia" w:hint="eastAsia"/>
                </w:rPr>
                <w:tab/>
              </w:r>
              <w:r w:rsidRPr="000C1AE7">
                <w:rPr>
                  <w:rFonts w:eastAsiaTheme="minorEastAsia"/>
                </w:rPr>
                <w:t>处置长期股权投资，其账面价值与实际取得价款的差额，计入当期损益。</w:t>
              </w:r>
            </w:p>
            <w:p w14:paraId="47D070F6" w14:textId="77777777" w:rsidR="00847721" w:rsidRPr="000C1AE7" w:rsidRDefault="00B66337" w:rsidP="008A7C33">
              <w:pPr>
                <w:pStyle w:val="119"/>
                <w:spacing w:line="240" w:lineRule="auto"/>
                <w:ind w:left="0" w:firstLineChars="200" w:firstLine="420"/>
                <w:rPr>
                  <w:rFonts w:eastAsiaTheme="minorEastAsia"/>
                </w:rPr>
              </w:pPr>
              <w:r w:rsidRPr="000C1AE7">
                <w:rPr>
                  <w:rFonts w:eastAsiaTheme="minorEastAsia" w:hint="eastAsia"/>
                </w:rPr>
                <w:t>部分处置权益法核算的长期股权投资，剩余股权仍采用权益法核算的，原权益法核算确认的其他综合收益</w:t>
              </w:r>
              <w:r w:rsidRPr="000C1AE7">
                <w:rPr>
                  <w:rFonts w:eastAsiaTheme="minorEastAsia"/>
                </w:rPr>
                <w:t>采用与被投资单位直接处置相关资产或负债相同的基础按相应比例</w:t>
              </w:r>
              <w:r w:rsidRPr="000C1AE7">
                <w:rPr>
                  <w:rFonts w:eastAsiaTheme="minorEastAsia" w:hint="eastAsia"/>
                </w:rPr>
                <w:t>结转，</w:t>
              </w:r>
              <w:r w:rsidRPr="000C1AE7">
                <w:rPr>
                  <w:rFonts w:eastAsiaTheme="minorEastAsia"/>
                </w:rPr>
                <w:t>其他所有者权益</w:t>
              </w:r>
              <w:proofErr w:type="gramStart"/>
              <w:r w:rsidRPr="000C1AE7">
                <w:rPr>
                  <w:rFonts w:eastAsiaTheme="minorEastAsia"/>
                </w:rPr>
                <w:t>变动按</w:t>
              </w:r>
              <w:proofErr w:type="gramEnd"/>
              <w:r w:rsidRPr="000C1AE7">
                <w:rPr>
                  <w:rFonts w:eastAsiaTheme="minorEastAsia"/>
                </w:rPr>
                <w:t>比例结转入当期损益。</w:t>
              </w:r>
            </w:p>
            <w:p w14:paraId="228A6D94" w14:textId="77777777" w:rsidR="00847721" w:rsidRPr="000C1AE7" w:rsidRDefault="00B66337" w:rsidP="008A7C33">
              <w:pPr>
                <w:pStyle w:val="119"/>
                <w:spacing w:line="240" w:lineRule="auto"/>
                <w:ind w:left="0"/>
                <w:rPr>
                  <w:rFonts w:eastAsiaTheme="minorEastAsia"/>
                </w:rPr>
              </w:pPr>
              <w:r>
                <w:rPr>
                  <w:rFonts w:eastAsiaTheme="minorEastAsia" w:hint="eastAsia"/>
                </w:rPr>
                <w:tab/>
              </w:r>
              <w:r w:rsidRPr="000C1AE7">
                <w:rPr>
                  <w:rFonts w:eastAsiaTheme="minorEastAsia"/>
                </w:rPr>
                <w:t>因处置股权投资等原因丧失了对被投资单位的共同控制或重大影响的，原股权投资因采用权益法核算而确认的其他综合收益，在终止采用权益法核算时采用与被投资单位直接处置相关资产或负债相同的基础进行会计处理</w:t>
              </w:r>
              <w:r w:rsidRPr="000C1AE7">
                <w:rPr>
                  <w:rFonts w:eastAsiaTheme="minorEastAsia" w:hint="eastAsia"/>
                </w:rPr>
                <w:t>，</w:t>
              </w:r>
              <w:r w:rsidRPr="000C1AE7">
                <w:rPr>
                  <w:rFonts w:eastAsiaTheme="minorEastAsia"/>
                </w:rPr>
                <w:t>其他所有者权益变动在终止采用权益法核算时全部转入当期损益。</w:t>
              </w:r>
            </w:p>
            <w:p w14:paraId="339A82EF" w14:textId="77777777" w:rsidR="00847721" w:rsidRPr="000C1AE7" w:rsidRDefault="00B66337" w:rsidP="008A7C33">
              <w:pPr>
                <w:pStyle w:val="119"/>
                <w:spacing w:line="240" w:lineRule="auto"/>
                <w:ind w:left="0"/>
                <w:rPr>
                  <w:rFonts w:eastAsiaTheme="minorEastAsia"/>
                </w:rPr>
              </w:pPr>
              <w:r>
                <w:rPr>
                  <w:rFonts w:eastAsiaTheme="minorEastAsia" w:hint="eastAsia"/>
                </w:rPr>
                <w:tab/>
              </w:r>
              <w:r w:rsidRPr="000C1AE7">
                <w:rPr>
                  <w:rFonts w:eastAsiaTheme="minorEastAsia"/>
                </w:rPr>
                <w:t>因处置部分股权投资等原因丧失了对被投资单位控制权的，在编制个别财务报表时，剩余股权能够对被投资单位实施共同控制或重大影响的，改按权益法核算，并对该剩余股权视同自取得时即采用权益法核算进行调整</w:t>
              </w:r>
              <w:r w:rsidRPr="000C1AE7">
                <w:rPr>
                  <w:rFonts w:eastAsiaTheme="minorEastAsia" w:hint="eastAsia"/>
                </w:rPr>
                <w:t>，对于取得被投资单位控制权之前确认的其他综合收益采用与被投资单位直接处置相关资产或负债相同的基础按比例结转，因采用权益法核算确认的其他所有者权益</w:t>
              </w:r>
              <w:proofErr w:type="gramStart"/>
              <w:r w:rsidRPr="000C1AE7">
                <w:rPr>
                  <w:rFonts w:eastAsiaTheme="minorEastAsia" w:hint="eastAsia"/>
                </w:rPr>
                <w:t>变动按</w:t>
              </w:r>
              <w:proofErr w:type="gramEnd"/>
              <w:r w:rsidRPr="000C1AE7">
                <w:rPr>
                  <w:rFonts w:eastAsiaTheme="minorEastAsia" w:hint="eastAsia"/>
                </w:rPr>
                <w:t>比例结转入当期损益</w:t>
              </w:r>
              <w:r w:rsidRPr="000C1AE7">
                <w:rPr>
                  <w:rFonts w:eastAsiaTheme="minorEastAsia"/>
                </w:rPr>
                <w:t>；剩余股权不能对被投资单位实施共同控制或施加重大影响的，</w:t>
              </w:r>
              <w:r w:rsidRPr="000C1AE7">
                <w:rPr>
                  <w:rFonts w:eastAsiaTheme="minorEastAsia" w:hint="eastAsia"/>
                </w:rPr>
                <w:t>确认为</w:t>
              </w:r>
              <w:r w:rsidRPr="000C1AE7">
                <w:rPr>
                  <w:rFonts w:eastAsiaTheme="minorEastAsia"/>
                </w:rPr>
                <w:t>金融</w:t>
              </w:r>
              <w:r w:rsidRPr="000C1AE7">
                <w:rPr>
                  <w:rFonts w:eastAsiaTheme="minorEastAsia" w:hint="eastAsia"/>
                </w:rPr>
                <w:t>资产</w:t>
              </w:r>
              <w:r w:rsidRPr="000C1AE7">
                <w:rPr>
                  <w:rFonts w:eastAsiaTheme="minorEastAsia"/>
                </w:rPr>
                <w:t>，其在丧失控制之日的公允价值与账面价值间的差额计入当期损益</w:t>
              </w:r>
              <w:r w:rsidRPr="000C1AE7">
                <w:rPr>
                  <w:rFonts w:eastAsiaTheme="minorEastAsia" w:hint="eastAsia"/>
                </w:rPr>
                <w:t>，对于取得被投资单位控制权之前确认的其他综合收益和其他所有者权益变动全部结转</w:t>
              </w:r>
              <w:r w:rsidRPr="000C1AE7">
                <w:rPr>
                  <w:rFonts w:eastAsiaTheme="minorEastAsia"/>
                </w:rPr>
                <w:t>。</w:t>
              </w:r>
            </w:p>
            <w:p w14:paraId="499DDF31" w14:textId="77777777" w:rsidR="00847721" w:rsidRDefault="00B66337" w:rsidP="008A7C33">
              <w:pPr>
                <w:pStyle w:val="119"/>
                <w:spacing w:line="240" w:lineRule="auto"/>
                <w:ind w:left="0"/>
              </w:pPr>
              <w:r>
                <w:rPr>
                  <w:rFonts w:eastAsiaTheme="minorEastAsia" w:hint="eastAsia"/>
                </w:rPr>
                <w:tab/>
              </w:r>
              <w:r w:rsidRPr="000C1AE7">
                <w:rPr>
                  <w:rFonts w:eastAsiaTheme="minorEastAsia" w:hint="eastAsia"/>
                </w:rPr>
                <w:t>通过多次交易分步处置对子公司股权投资直至丧失控制权，属于一揽子交易的，各项交易作为一项处置子公司股权投资并丧失控制权的交易进行会计处理；在丧失控制权之前每一次处置价款与所处置的股权对应得长期股权投资账面价值之间的差额，在个别财务报表中，先确认为其他综合收益，到丧失控制权时再一并转人丧失控制权的当期损益。不属于一揽子交易的，对每一项交易分别进行会计处理。</w:t>
              </w:r>
            </w:p>
          </w:sdtContent>
        </w:sdt>
      </w:sdtContent>
    </w:sdt>
    <w:p w14:paraId="488848DF" w14:textId="77777777" w:rsidR="00847721" w:rsidRDefault="00B66337" w:rsidP="006A3005">
      <w:pPr>
        <w:pStyle w:val="213"/>
        <w:numPr>
          <w:ilvl w:val="0"/>
          <w:numId w:val="53"/>
        </w:numPr>
      </w:pPr>
      <w:r>
        <w:t>投资性房地产</w:t>
      </w:r>
    </w:p>
    <w:sdt>
      <w:sdtPr>
        <w:rPr>
          <w:rFonts w:ascii="宋体" w:eastAsia="宋体" w:hAnsi="宋体" w:cs="宋体" w:hint="eastAsia"/>
          <w:b w:val="0"/>
          <w:bCs w:val="0"/>
          <w:kern w:val="0"/>
          <w:szCs w:val="24"/>
        </w:rPr>
        <w:alias w:val="选项模块:成本计量模式"/>
        <w:tag w:val="_GBC_20b1c487c1e348188269523d7d980194"/>
        <w:id w:val="1802968946"/>
        <w:lock w:val="sdtLocked"/>
        <w:placeholder>
          <w:docPart w:val="GBC22222222222222222222222222222"/>
        </w:placeholder>
      </w:sdtPr>
      <w:sdtEndPr>
        <w:rPr>
          <w:szCs w:val="21"/>
        </w:rPr>
      </w:sdtEndPr>
      <w:sdtContent>
        <w:p w14:paraId="2F606655" w14:textId="77777777" w:rsidR="00847721" w:rsidRDefault="00B66337" w:rsidP="006A3005">
          <w:pPr>
            <w:pStyle w:val="212"/>
            <w:numPr>
              <w:ilvl w:val="0"/>
              <w:numId w:val="64"/>
            </w:numPr>
          </w:pPr>
          <w:r>
            <w:rPr>
              <w:rFonts w:ascii="宋体" w:hAnsi="宋体" w:cs="宋体" w:hint="eastAsia"/>
              <w:kern w:val="0"/>
              <w:szCs w:val="24"/>
            </w:rPr>
            <w:t>如果</w:t>
          </w:r>
          <w:r>
            <w:rPr>
              <w:rFonts w:hint="eastAsia"/>
            </w:rPr>
            <w:t>采用成本计量模式的：</w:t>
          </w:r>
        </w:p>
        <w:p w14:paraId="2042A41F" w14:textId="77777777" w:rsidR="00847721" w:rsidRDefault="00B66337">
          <w:pPr>
            <w:pStyle w:val="186"/>
            <w:rPr>
              <w:rFonts w:ascii="宋体" w:hAnsi="宋体"/>
              <w:b w:val="0"/>
              <w:szCs w:val="21"/>
            </w:rPr>
          </w:pPr>
          <w:r>
            <w:rPr>
              <w:rFonts w:ascii="宋体" w:hAnsi="宋体" w:hint="eastAsia"/>
              <w:b w:val="0"/>
              <w:szCs w:val="21"/>
            </w:rPr>
            <w:t>折旧或摊销方法</w:t>
          </w:r>
        </w:p>
        <w:sdt>
          <w:sdtPr>
            <w:rPr>
              <w:szCs w:val="21"/>
            </w:rPr>
            <w:alias w:val="采用成本计量模式的折旧或摊销方法"/>
            <w:tag w:val="_GBC_5b2898357289426780691d99ea19aa67"/>
            <w:id w:val="470643765"/>
            <w:lock w:val="sdtLocked"/>
            <w:placeholder>
              <w:docPart w:val="GBC22222222222222222222222222222"/>
            </w:placeholder>
          </w:sdtPr>
          <w:sdtEndPr/>
          <w:sdtContent>
            <w:p w14:paraId="379EF98D" w14:textId="77777777" w:rsidR="00847721" w:rsidRDefault="00B66337" w:rsidP="004D7AA0">
              <w:pPr>
                <w:ind w:firstLineChars="200" w:firstLine="420"/>
                <w:rPr>
                  <w:szCs w:val="21"/>
                </w:rPr>
              </w:pPr>
              <w:r w:rsidRPr="00B21AB3">
                <w:rPr>
                  <w:rFonts w:eastAsiaTheme="minorEastAsia"/>
                </w:rPr>
                <w:t>对按照成本模式计量的投资性房地产－出租用建筑物采用与本公司固定资产相同的折旧政策，出租用土地使用权按与无形资产相同的摊销政策执行。</w:t>
              </w:r>
            </w:p>
          </w:sdtContent>
        </w:sdt>
        <w:p w14:paraId="68D86A37" w14:textId="77777777" w:rsidR="00847721" w:rsidRDefault="00CF03E7">
          <w:pPr>
            <w:rPr>
              <w:szCs w:val="21"/>
            </w:rPr>
          </w:pPr>
        </w:p>
      </w:sdtContent>
    </w:sdt>
    <w:p w14:paraId="516FB192" w14:textId="77777777" w:rsidR="00847721" w:rsidRDefault="00B66337" w:rsidP="006A3005">
      <w:pPr>
        <w:pStyle w:val="213"/>
        <w:numPr>
          <w:ilvl w:val="0"/>
          <w:numId w:val="53"/>
        </w:numPr>
      </w:pPr>
      <w:r>
        <w:t>固定资产</w:t>
      </w:r>
    </w:p>
    <w:sdt>
      <w:sdtPr>
        <w:rPr>
          <w:rFonts w:ascii="宋体" w:eastAsia="宋体" w:hAnsi="宋体" w:cs="宋体"/>
          <w:b w:val="0"/>
          <w:bCs w:val="0"/>
          <w:kern w:val="0"/>
          <w:szCs w:val="24"/>
        </w:rPr>
        <w:alias w:val="模块:固定资产确认条件"/>
        <w:tag w:val="_GBC_662771796da549e1b2a02fb7d497f077"/>
        <w:id w:val="-942456209"/>
        <w:lock w:val="sdtLocked"/>
        <w:placeholder>
          <w:docPart w:val="GBC22222222222222222222222222222"/>
        </w:placeholder>
      </w:sdtPr>
      <w:sdtEndPr>
        <w:rPr>
          <w:rFonts w:ascii="Times New Roman" w:hAnsi="Times New Roman"/>
        </w:rPr>
      </w:sdtEndPr>
      <w:sdtContent>
        <w:p w14:paraId="44FC15F7" w14:textId="77777777" w:rsidR="00847721" w:rsidRDefault="00B66337" w:rsidP="006A3005">
          <w:pPr>
            <w:pStyle w:val="212"/>
            <w:numPr>
              <w:ilvl w:val="0"/>
              <w:numId w:val="65"/>
            </w:numPr>
          </w:pPr>
          <w:r>
            <w:rPr>
              <w:rFonts w:hint="eastAsia"/>
            </w:rPr>
            <w:t>确认条件</w:t>
          </w:r>
        </w:p>
        <w:sdt>
          <w:sdtPr>
            <w:alias w:val="是否适用：固定资产确认条件[双击切换]"/>
            <w:tag w:val="_GBC_4c768c6eca804bab9e4fc027185bcda6"/>
            <w:id w:val="-1482691090"/>
            <w:lock w:val="sdtLocked"/>
            <w:placeholder>
              <w:docPart w:val="GBC22222222222222222222222222222"/>
            </w:placeholder>
          </w:sdtPr>
          <w:sdtEndPr/>
          <w:sdtContent>
            <w:p w14:paraId="15E37C1A"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
          <w:sdtPr>
            <w:rPr>
              <w:rFonts w:ascii="宋体" w:hAnsi="宋体" w:cs="宋体"/>
              <w:bCs/>
              <w:color w:val="auto"/>
              <w:kern w:val="0"/>
              <w:szCs w:val="24"/>
            </w:rPr>
            <w:alias w:val="固定资产确认条件"/>
            <w:tag w:val="_GBC_3044d53470b143fa9477fa34b85d4ec5"/>
            <w:id w:val="977259562"/>
            <w:lock w:val="sdtLocked"/>
            <w:placeholder>
              <w:docPart w:val="GBC22222222222222222222222222222"/>
            </w:placeholder>
          </w:sdtPr>
          <w:sdtEndPr>
            <w:rPr>
              <w:b/>
            </w:rPr>
          </w:sdtEndPr>
          <w:sdtContent>
            <w:p w14:paraId="531C9CFA" w14:textId="77777777" w:rsidR="00847721" w:rsidRPr="00B21AB3" w:rsidRDefault="00B66337" w:rsidP="004D7AA0">
              <w:pPr>
                <w:pStyle w:val="119"/>
                <w:spacing w:line="240" w:lineRule="auto"/>
                <w:ind w:left="0" w:firstLine="420"/>
                <w:rPr>
                  <w:rFonts w:eastAsiaTheme="minorEastAsia"/>
                </w:rPr>
              </w:pPr>
              <w:r w:rsidRPr="00B21AB3">
                <w:rPr>
                  <w:rFonts w:eastAsiaTheme="minorEastAsia"/>
                </w:rPr>
                <w:t>固定资产指为生产商品、提供劳务、出租或经营管理而持有，并且使用寿命超过一个会计年度的有形资产。固定资产在同时满足下列条件时予以确认：</w:t>
              </w:r>
            </w:p>
            <w:p w14:paraId="0BBF111E" w14:textId="77777777" w:rsidR="00847721" w:rsidRPr="00B21AB3" w:rsidRDefault="00B66337" w:rsidP="004D7AA0">
              <w:pPr>
                <w:pStyle w:val="119"/>
                <w:spacing w:line="240" w:lineRule="auto"/>
                <w:ind w:left="0"/>
                <w:rPr>
                  <w:rFonts w:eastAsiaTheme="minorEastAsia"/>
                </w:rPr>
              </w:pPr>
              <w:r w:rsidRPr="00B21AB3">
                <w:rPr>
                  <w:rFonts w:eastAsiaTheme="minorEastAsia"/>
                </w:rPr>
                <w:t>（</w:t>
              </w:r>
              <w:r w:rsidRPr="00B21AB3">
                <w:rPr>
                  <w:rFonts w:eastAsiaTheme="minorEastAsia"/>
                </w:rPr>
                <w:t>1</w:t>
              </w:r>
              <w:r w:rsidRPr="00B21AB3">
                <w:rPr>
                  <w:rFonts w:eastAsiaTheme="minorEastAsia"/>
                </w:rPr>
                <w:t>）与该固定资产有关的经济利益很可能流入企业；</w:t>
              </w:r>
            </w:p>
            <w:p w14:paraId="3C006DC3" w14:textId="77777777" w:rsidR="00847721" w:rsidRPr="00B21AB3" w:rsidRDefault="00B66337" w:rsidP="004D7AA0">
              <w:pPr>
                <w:pStyle w:val="119"/>
                <w:spacing w:line="240" w:lineRule="auto"/>
                <w:ind w:left="0"/>
                <w:rPr>
                  <w:rFonts w:eastAsiaTheme="minorEastAsia"/>
                </w:rPr>
              </w:pPr>
              <w:r w:rsidRPr="00B21AB3">
                <w:rPr>
                  <w:rFonts w:eastAsiaTheme="minorEastAsia"/>
                </w:rPr>
                <w:t>（</w:t>
              </w:r>
              <w:r w:rsidRPr="00B21AB3">
                <w:rPr>
                  <w:rFonts w:eastAsiaTheme="minorEastAsia"/>
                </w:rPr>
                <w:t>2</w:t>
              </w:r>
              <w:r w:rsidRPr="00B21AB3">
                <w:rPr>
                  <w:rFonts w:eastAsiaTheme="minorEastAsia"/>
                </w:rPr>
                <w:t>）该固定资产的成本能够可靠地计量。</w:t>
              </w:r>
            </w:p>
            <w:p w14:paraId="777F9EB7" w14:textId="77777777" w:rsidR="00847721" w:rsidRDefault="00B66337" w:rsidP="004D7AA0">
              <w:pPr>
                <w:pStyle w:val="119"/>
                <w:spacing w:line="240" w:lineRule="auto"/>
                <w:ind w:left="0"/>
                <w:rPr>
                  <w:rFonts w:eastAsiaTheme="minorEastAsia"/>
                </w:rPr>
              </w:pPr>
              <w:r>
                <w:rPr>
                  <w:rFonts w:eastAsiaTheme="minorEastAsia" w:hint="eastAsia"/>
                </w:rPr>
                <w:lastRenderedPageBreak/>
                <w:tab/>
              </w:r>
              <w:r w:rsidRPr="00667A21">
                <w:rPr>
                  <w:rFonts w:eastAsiaTheme="minorEastAsia" w:hint="eastAsia"/>
                </w:rPr>
                <w:t>固定资产按成本（并考虑预计弃置费用因素的影响）进行初始计量。</w:t>
              </w:r>
            </w:p>
            <w:p w14:paraId="75F8BA41" w14:textId="77777777" w:rsidR="00847721" w:rsidRDefault="00B66337" w:rsidP="004D7AA0">
              <w:pPr>
                <w:ind w:firstLine="420"/>
                <w:rPr>
                  <w:b/>
                  <w:bCs/>
                  <w:szCs w:val="21"/>
                </w:rPr>
              </w:pPr>
              <w:r w:rsidRPr="00DD55CF">
                <w:rPr>
                  <w:rFonts w:eastAsiaTheme="minorEastAsia" w:hint="eastAsia"/>
                </w:rPr>
                <w:t>与固定资产有关的后续支出，在与其有关的经济利益很可能流入且其成本能够可靠计量时，计入固定资产成本；对于被替换的部分，终止确认其账面价值；所有其他后续支出于发生时计入当期损益。</w:t>
              </w:r>
            </w:p>
          </w:sdtContent>
        </w:sdt>
      </w:sdtContent>
    </w:sdt>
    <w:p w14:paraId="620E3F7B" w14:textId="77777777" w:rsidR="00847721" w:rsidRDefault="00847721">
      <w:pPr>
        <w:rPr>
          <w:szCs w:val="21"/>
        </w:rPr>
      </w:pPr>
    </w:p>
    <w:sdt>
      <w:sdtPr>
        <w:rPr>
          <w:rFonts w:asciiTheme="minorHAnsi" w:eastAsia="宋体" w:hAnsiTheme="minorHAnsi" w:cstheme="minorBidi"/>
          <w:b w:val="0"/>
          <w:bCs w:val="0"/>
          <w:kern w:val="0"/>
          <w:szCs w:val="22"/>
        </w:rPr>
        <w:alias w:val="模块:固定资产折旧方法"/>
        <w:tag w:val="_GBC_7c749a57d4094b3386978c34c3487e2a"/>
        <w:id w:val="1796564007"/>
        <w:lock w:val="sdtLocked"/>
        <w:placeholder>
          <w:docPart w:val="GBC22222222222222222222222222222"/>
        </w:placeholder>
      </w:sdtPr>
      <w:sdtEndPr>
        <w:rPr>
          <w:rFonts w:ascii="宋体" w:hAnsi="宋体" w:cs="宋体"/>
          <w:szCs w:val="24"/>
        </w:rPr>
      </w:sdtEndPr>
      <w:sdtContent>
        <w:p w14:paraId="57A632DD" w14:textId="77777777" w:rsidR="00847721" w:rsidRDefault="00B66337" w:rsidP="006A3005">
          <w:pPr>
            <w:pStyle w:val="212"/>
            <w:numPr>
              <w:ilvl w:val="0"/>
              <w:numId w:val="65"/>
            </w:numPr>
          </w:pPr>
          <w:r>
            <w:t>折旧方法</w:t>
          </w:r>
        </w:p>
        <w:sdt>
          <w:sdtPr>
            <w:alias w:val="是否适用：固定资产折旧方法[双击切换]"/>
            <w:tag w:val="_GBC_f89f129fe73045168ebdc30031da9fdd"/>
            <w:id w:val="-43676953"/>
            <w:lock w:val="sdtLocked"/>
            <w:placeholder>
              <w:docPart w:val="GBC22222222222222222222222222222"/>
            </w:placeholder>
          </w:sdtPr>
          <w:sdtEndPr/>
          <w:sdtContent>
            <w:p w14:paraId="1DFA38AE"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847721" w14:paraId="47004BDD" w14:textId="77777777" w:rsidTr="00847721">
            <w:sdt>
              <w:sdtPr>
                <w:tag w:val="_PLD_b93b748ee97a4a8bae6f8263364d91d5"/>
                <w:id w:val="629218563"/>
                <w:lock w:val="sdtLocked"/>
              </w:sdtPr>
              <w:sdtEndPr/>
              <w:sdtContent>
                <w:tc>
                  <w:tcPr>
                    <w:tcW w:w="949" w:type="pct"/>
                    <w:vAlign w:val="center"/>
                  </w:tcPr>
                  <w:p w14:paraId="235D305F" w14:textId="77777777" w:rsidR="00847721" w:rsidRDefault="00B66337" w:rsidP="00847721">
                    <w:pPr>
                      <w:jc w:val="center"/>
                      <w:rPr>
                        <w:szCs w:val="21"/>
                      </w:rPr>
                    </w:pPr>
                    <w:r>
                      <w:rPr>
                        <w:szCs w:val="21"/>
                      </w:rPr>
                      <w:t>类别</w:t>
                    </w:r>
                  </w:p>
                </w:tc>
              </w:sdtContent>
            </w:sdt>
            <w:sdt>
              <w:sdtPr>
                <w:tag w:val="_PLD_8eb75a8ba4fb45a3be1c35e2609526fb"/>
                <w:id w:val="1511256414"/>
                <w:lock w:val="sdtLocked"/>
              </w:sdtPr>
              <w:sdtEndPr/>
              <w:sdtContent>
                <w:tc>
                  <w:tcPr>
                    <w:tcW w:w="1012" w:type="pct"/>
                    <w:vAlign w:val="center"/>
                  </w:tcPr>
                  <w:p w14:paraId="49157917" w14:textId="77777777" w:rsidR="00847721" w:rsidRDefault="00B66337" w:rsidP="00847721">
                    <w:pPr>
                      <w:jc w:val="center"/>
                      <w:rPr>
                        <w:szCs w:val="21"/>
                      </w:rPr>
                    </w:pPr>
                    <w:r>
                      <w:rPr>
                        <w:rFonts w:hint="eastAsia"/>
                        <w:szCs w:val="21"/>
                      </w:rPr>
                      <w:t>折旧方法</w:t>
                    </w:r>
                  </w:p>
                </w:tc>
              </w:sdtContent>
            </w:sdt>
            <w:sdt>
              <w:sdtPr>
                <w:tag w:val="_PLD_288e4cb255e44ed98e0c53f336ac01e0"/>
                <w:id w:val="403799596"/>
                <w:lock w:val="sdtLocked"/>
              </w:sdtPr>
              <w:sdtEndPr/>
              <w:sdtContent>
                <w:tc>
                  <w:tcPr>
                    <w:tcW w:w="1013" w:type="pct"/>
                    <w:vAlign w:val="center"/>
                  </w:tcPr>
                  <w:p w14:paraId="57D33342" w14:textId="77777777" w:rsidR="00847721" w:rsidRDefault="00B66337" w:rsidP="00847721">
                    <w:pPr>
                      <w:jc w:val="center"/>
                      <w:rPr>
                        <w:szCs w:val="21"/>
                      </w:rPr>
                    </w:pPr>
                    <w:r>
                      <w:rPr>
                        <w:szCs w:val="21"/>
                      </w:rPr>
                      <w:t>折旧年限（年）</w:t>
                    </w:r>
                  </w:p>
                </w:tc>
              </w:sdtContent>
            </w:sdt>
            <w:sdt>
              <w:sdtPr>
                <w:tag w:val="_PLD_b978331f5a784568b426597e450ebc7a"/>
                <w:id w:val="-1282566252"/>
                <w:lock w:val="sdtLocked"/>
              </w:sdtPr>
              <w:sdtEndPr/>
              <w:sdtContent>
                <w:tc>
                  <w:tcPr>
                    <w:tcW w:w="1013" w:type="pct"/>
                    <w:vAlign w:val="center"/>
                  </w:tcPr>
                  <w:p w14:paraId="5C6244E4" w14:textId="77777777" w:rsidR="00847721" w:rsidRDefault="00B66337" w:rsidP="00847721">
                    <w:pPr>
                      <w:jc w:val="center"/>
                      <w:rPr>
                        <w:szCs w:val="21"/>
                      </w:rPr>
                    </w:pPr>
                    <w:r>
                      <w:rPr>
                        <w:szCs w:val="21"/>
                      </w:rPr>
                      <w:t>残值率</w:t>
                    </w:r>
                  </w:p>
                </w:tc>
              </w:sdtContent>
            </w:sdt>
            <w:sdt>
              <w:sdtPr>
                <w:tag w:val="_PLD_02921e2cbb3b427bb4fe2aba2949e56a"/>
                <w:id w:val="2024894378"/>
                <w:lock w:val="sdtLocked"/>
              </w:sdtPr>
              <w:sdtEndPr/>
              <w:sdtContent>
                <w:tc>
                  <w:tcPr>
                    <w:tcW w:w="1013" w:type="pct"/>
                    <w:vAlign w:val="center"/>
                  </w:tcPr>
                  <w:p w14:paraId="40F9B778" w14:textId="77777777" w:rsidR="00847721" w:rsidRDefault="00B66337" w:rsidP="00847721">
                    <w:pPr>
                      <w:jc w:val="center"/>
                      <w:rPr>
                        <w:szCs w:val="21"/>
                      </w:rPr>
                    </w:pPr>
                    <w:r>
                      <w:rPr>
                        <w:szCs w:val="21"/>
                      </w:rPr>
                      <w:t>年折旧率</w:t>
                    </w:r>
                  </w:p>
                </w:tc>
              </w:sdtContent>
            </w:sdt>
          </w:tr>
          <w:sdt>
            <w:sdtPr>
              <w:rPr>
                <w:szCs w:val="21"/>
              </w:rPr>
              <w:alias w:val="其他固定资产计价、折旧、减值方法"/>
              <w:tag w:val="_GBC_f1ad6125c5d74d2a98f593d2ba574474"/>
              <w:id w:val="910660198"/>
              <w:lock w:val="sdtLocked"/>
            </w:sdtPr>
            <w:sdtEndPr/>
            <w:sdtContent>
              <w:tr w:rsidR="00847721" w14:paraId="45EE49AA" w14:textId="77777777" w:rsidTr="00847721">
                <w:tc>
                  <w:tcPr>
                    <w:tcW w:w="949" w:type="pct"/>
                  </w:tcPr>
                  <w:p w14:paraId="716B2BE2" w14:textId="77777777" w:rsidR="00847721" w:rsidRDefault="00B66337" w:rsidP="00847721">
                    <w:pPr>
                      <w:rPr>
                        <w:szCs w:val="21"/>
                      </w:rPr>
                    </w:pPr>
                    <w:r>
                      <w:t>房屋及建筑物</w:t>
                    </w:r>
                  </w:p>
                </w:tc>
                <w:tc>
                  <w:tcPr>
                    <w:tcW w:w="1012" w:type="pct"/>
                    <w:vAlign w:val="center"/>
                  </w:tcPr>
                  <w:p w14:paraId="377F6BB2" w14:textId="77777777" w:rsidR="00847721" w:rsidRDefault="00B66337" w:rsidP="00847721">
                    <w:pPr>
                      <w:rPr>
                        <w:sz w:val="24"/>
                      </w:rPr>
                    </w:pPr>
                    <w:r>
                      <w:t>年限平均法</w:t>
                    </w:r>
                  </w:p>
                </w:tc>
                <w:tc>
                  <w:tcPr>
                    <w:tcW w:w="1013" w:type="pct"/>
                  </w:tcPr>
                  <w:p w14:paraId="2E536967" w14:textId="77777777" w:rsidR="00847721" w:rsidRDefault="00B66337" w:rsidP="00847721">
                    <w:pPr>
                      <w:rPr>
                        <w:szCs w:val="21"/>
                      </w:rPr>
                    </w:pPr>
                    <w:r>
                      <w:t>30—40</w:t>
                    </w:r>
                  </w:p>
                </w:tc>
                <w:tc>
                  <w:tcPr>
                    <w:tcW w:w="1013" w:type="pct"/>
                  </w:tcPr>
                  <w:p w14:paraId="50FF50CF" w14:textId="77777777" w:rsidR="00847721" w:rsidRDefault="00B66337" w:rsidP="00847721">
                    <w:pPr>
                      <w:rPr>
                        <w:szCs w:val="21"/>
                      </w:rPr>
                    </w:pPr>
                    <w:r>
                      <w:t>4—5</w:t>
                    </w:r>
                  </w:p>
                </w:tc>
                <w:tc>
                  <w:tcPr>
                    <w:tcW w:w="1013" w:type="pct"/>
                  </w:tcPr>
                  <w:p w14:paraId="6DCBFE79" w14:textId="77777777" w:rsidR="00847721" w:rsidRDefault="00B66337" w:rsidP="00847721">
                    <w:pPr>
                      <w:rPr>
                        <w:szCs w:val="21"/>
                      </w:rPr>
                    </w:pPr>
                    <w:r>
                      <w:t>3.2－2.375</w:t>
                    </w:r>
                  </w:p>
                </w:tc>
              </w:tr>
            </w:sdtContent>
          </w:sdt>
          <w:sdt>
            <w:sdtPr>
              <w:rPr>
                <w:szCs w:val="21"/>
              </w:rPr>
              <w:alias w:val="其他固定资产计价、折旧、减值方法"/>
              <w:tag w:val="_GBC_f1ad6125c5d74d2a98f593d2ba574474"/>
              <w:id w:val="-1024162878"/>
              <w:lock w:val="sdtLocked"/>
            </w:sdtPr>
            <w:sdtEndPr/>
            <w:sdtContent>
              <w:tr w:rsidR="00847721" w14:paraId="3E554F26" w14:textId="77777777" w:rsidTr="00847721">
                <w:tc>
                  <w:tcPr>
                    <w:tcW w:w="949" w:type="pct"/>
                  </w:tcPr>
                  <w:p w14:paraId="618CD333" w14:textId="77777777" w:rsidR="00847721" w:rsidRDefault="00B66337" w:rsidP="00847721">
                    <w:pPr>
                      <w:rPr>
                        <w:szCs w:val="21"/>
                      </w:rPr>
                    </w:pPr>
                    <w:r>
                      <w:t>机器设备</w:t>
                    </w:r>
                  </w:p>
                </w:tc>
                <w:tc>
                  <w:tcPr>
                    <w:tcW w:w="1012" w:type="pct"/>
                    <w:vAlign w:val="center"/>
                  </w:tcPr>
                  <w:p w14:paraId="728F4090" w14:textId="77777777" w:rsidR="00847721" w:rsidRDefault="00B66337" w:rsidP="00847721">
                    <w:pPr>
                      <w:rPr>
                        <w:sz w:val="24"/>
                      </w:rPr>
                    </w:pPr>
                    <w:r>
                      <w:t>年限平均法</w:t>
                    </w:r>
                  </w:p>
                </w:tc>
                <w:tc>
                  <w:tcPr>
                    <w:tcW w:w="1013" w:type="pct"/>
                  </w:tcPr>
                  <w:p w14:paraId="7CACC9DF" w14:textId="77777777" w:rsidR="00847721" w:rsidRDefault="00B66337" w:rsidP="00847721">
                    <w:pPr>
                      <w:rPr>
                        <w:szCs w:val="21"/>
                      </w:rPr>
                    </w:pPr>
                    <w:r>
                      <w:t>10—20</w:t>
                    </w:r>
                  </w:p>
                </w:tc>
                <w:tc>
                  <w:tcPr>
                    <w:tcW w:w="1013" w:type="pct"/>
                  </w:tcPr>
                  <w:p w14:paraId="0BC97011" w14:textId="77777777" w:rsidR="00847721" w:rsidRDefault="00B66337" w:rsidP="00847721">
                    <w:pPr>
                      <w:rPr>
                        <w:szCs w:val="21"/>
                      </w:rPr>
                    </w:pPr>
                    <w:r>
                      <w:t>4—5</w:t>
                    </w:r>
                  </w:p>
                </w:tc>
                <w:tc>
                  <w:tcPr>
                    <w:tcW w:w="1013" w:type="pct"/>
                  </w:tcPr>
                  <w:p w14:paraId="49DCFFFC" w14:textId="77777777" w:rsidR="00847721" w:rsidRDefault="00B66337" w:rsidP="00847721">
                    <w:pPr>
                      <w:rPr>
                        <w:szCs w:val="21"/>
                      </w:rPr>
                    </w:pPr>
                    <w:r>
                      <w:t>9.6— 4.75</w:t>
                    </w:r>
                  </w:p>
                </w:tc>
              </w:tr>
            </w:sdtContent>
          </w:sdt>
          <w:sdt>
            <w:sdtPr>
              <w:rPr>
                <w:szCs w:val="21"/>
              </w:rPr>
              <w:alias w:val="其他固定资产计价、折旧、减值方法"/>
              <w:tag w:val="_GBC_f1ad6125c5d74d2a98f593d2ba574474"/>
              <w:id w:val="-136031287"/>
              <w:lock w:val="sdtLocked"/>
            </w:sdtPr>
            <w:sdtEndPr/>
            <w:sdtContent>
              <w:tr w:rsidR="00847721" w14:paraId="14DDA06B" w14:textId="77777777" w:rsidTr="00847721">
                <w:tc>
                  <w:tcPr>
                    <w:tcW w:w="949" w:type="pct"/>
                  </w:tcPr>
                  <w:p w14:paraId="69CA2E28" w14:textId="77777777" w:rsidR="00847721" w:rsidRDefault="00B66337" w:rsidP="00847721">
                    <w:pPr>
                      <w:rPr>
                        <w:szCs w:val="21"/>
                      </w:rPr>
                    </w:pPr>
                    <w:r>
                      <w:t>运输工具</w:t>
                    </w:r>
                  </w:p>
                </w:tc>
                <w:tc>
                  <w:tcPr>
                    <w:tcW w:w="1012" w:type="pct"/>
                    <w:vAlign w:val="center"/>
                  </w:tcPr>
                  <w:p w14:paraId="0C59AE12" w14:textId="77777777" w:rsidR="00847721" w:rsidRDefault="00B66337" w:rsidP="00847721">
                    <w:pPr>
                      <w:rPr>
                        <w:sz w:val="24"/>
                      </w:rPr>
                    </w:pPr>
                    <w:r>
                      <w:t>年限平均法</w:t>
                    </w:r>
                  </w:p>
                </w:tc>
                <w:tc>
                  <w:tcPr>
                    <w:tcW w:w="1013" w:type="pct"/>
                  </w:tcPr>
                  <w:p w14:paraId="67778D7A" w14:textId="77777777" w:rsidR="00847721" w:rsidRDefault="00B66337" w:rsidP="00847721">
                    <w:pPr>
                      <w:rPr>
                        <w:szCs w:val="21"/>
                      </w:rPr>
                    </w:pPr>
                    <w:r>
                      <w:t>5</w:t>
                    </w:r>
                  </w:p>
                </w:tc>
                <w:tc>
                  <w:tcPr>
                    <w:tcW w:w="1013" w:type="pct"/>
                  </w:tcPr>
                  <w:p w14:paraId="707B7036" w14:textId="77777777" w:rsidR="00847721" w:rsidRDefault="00B66337" w:rsidP="00847721">
                    <w:pPr>
                      <w:rPr>
                        <w:szCs w:val="21"/>
                      </w:rPr>
                    </w:pPr>
                    <w:r>
                      <w:t>4—5</w:t>
                    </w:r>
                  </w:p>
                </w:tc>
                <w:tc>
                  <w:tcPr>
                    <w:tcW w:w="1013" w:type="pct"/>
                  </w:tcPr>
                  <w:p w14:paraId="4A8CC13A" w14:textId="77777777" w:rsidR="00847721" w:rsidRDefault="00B66337" w:rsidP="00847721">
                    <w:pPr>
                      <w:rPr>
                        <w:szCs w:val="21"/>
                      </w:rPr>
                    </w:pPr>
                    <w:r>
                      <w:t>19.2—19</w:t>
                    </w:r>
                  </w:p>
                </w:tc>
              </w:tr>
            </w:sdtContent>
          </w:sdt>
          <w:sdt>
            <w:sdtPr>
              <w:rPr>
                <w:szCs w:val="21"/>
              </w:rPr>
              <w:alias w:val="其他固定资产计价、折旧、减值方法"/>
              <w:tag w:val="_GBC_f1ad6125c5d74d2a98f593d2ba574474"/>
              <w:id w:val="-1654057236"/>
              <w:lock w:val="sdtLocked"/>
            </w:sdtPr>
            <w:sdtEndPr/>
            <w:sdtContent>
              <w:tr w:rsidR="00847721" w14:paraId="21DA8E6D" w14:textId="77777777" w:rsidTr="00847721">
                <w:tc>
                  <w:tcPr>
                    <w:tcW w:w="949" w:type="pct"/>
                  </w:tcPr>
                  <w:p w14:paraId="155FF440" w14:textId="77777777" w:rsidR="00847721" w:rsidRDefault="00B66337" w:rsidP="00847721">
                    <w:pPr>
                      <w:rPr>
                        <w:szCs w:val="21"/>
                      </w:rPr>
                    </w:pPr>
                    <w:r>
                      <w:t>电子设备</w:t>
                    </w:r>
                  </w:p>
                </w:tc>
                <w:tc>
                  <w:tcPr>
                    <w:tcW w:w="1012" w:type="pct"/>
                    <w:vAlign w:val="center"/>
                  </w:tcPr>
                  <w:p w14:paraId="1D2A0AC0" w14:textId="77777777" w:rsidR="00847721" w:rsidRDefault="00B66337" w:rsidP="00847721">
                    <w:pPr>
                      <w:rPr>
                        <w:sz w:val="24"/>
                      </w:rPr>
                    </w:pPr>
                    <w:r>
                      <w:t>年限平均法</w:t>
                    </w:r>
                  </w:p>
                </w:tc>
                <w:tc>
                  <w:tcPr>
                    <w:tcW w:w="1013" w:type="pct"/>
                  </w:tcPr>
                  <w:p w14:paraId="70EB36DF" w14:textId="77777777" w:rsidR="00847721" w:rsidRDefault="00B66337" w:rsidP="00847721">
                    <w:pPr>
                      <w:rPr>
                        <w:szCs w:val="21"/>
                      </w:rPr>
                    </w:pPr>
                    <w:r>
                      <w:t>5</w:t>
                    </w:r>
                  </w:p>
                </w:tc>
                <w:tc>
                  <w:tcPr>
                    <w:tcW w:w="1013" w:type="pct"/>
                  </w:tcPr>
                  <w:p w14:paraId="0AA50206" w14:textId="77777777" w:rsidR="00847721" w:rsidRDefault="00B66337" w:rsidP="00847721">
                    <w:pPr>
                      <w:rPr>
                        <w:szCs w:val="21"/>
                      </w:rPr>
                    </w:pPr>
                    <w:r>
                      <w:t>4—5</w:t>
                    </w:r>
                  </w:p>
                </w:tc>
                <w:tc>
                  <w:tcPr>
                    <w:tcW w:w="1013" w:type="pct"/>
                  </w:tcPr>
                  <w:p w14:paraId="774B6124" w14:textId="77777777" w:rsidR="00847721" w:rsidRDefault="00B66337" w:rsidP="00847721">
                    <w:pPr>
                      <w:rPr>
                        <w:szCs w:val="21"/>
                      </w:rPr>
                    </w:pPr>
                    <w:r>
                      <w:t>19.2—19</w:t>
                    </w:r>
                  </w:p>
                </w:tc>
              </w:tr>
            </w:sdtContent>
          </w:sdt>
          <w:sdt>
            <w:sdtPr>
              <w:rPr>
                <w:szCs w:val="21"/>
              </w:rPr>
              <w:alias w:val="其他固定资产计价、折旧、减值方法"/>
              <w:tag w:val="_GBC_f1ad6125c5d74d2a98f593d2ba574474"/>
              <w:id w:val="-1173495608"/>
              <w:lock w:val="sdtLocked"/>
            </w:sdtPr>
            <w:sdtEndPr/>
            <w:sdtContent>
              <w:tr w:rsidR="00847721" w14:paraId="75C0FE28" w14:textId="77777777" w:rsidTr="00847721">
                <w:tc>
                  <w:tcPr>
                    <w:tcW w:w="949" w:type="pct"/>
                  </w:tcPr>
                  <w:p w14:paraId="5896B840" w14:textId="77777777" w:rsidR="00847721" w:rsidRDefault="00B66337" w:rsidP="00847721">
                    <w:pPr>
                      <w:rPr>
                        <w:szCs w:val="21"/>
                      </w:rPr>
                    </w:pPr>
                    <w:r>
                      <w:t>固定资产装修</w:t>
                    </w:r>
                  </w:p>
                </w:tc>
                <w:tc>
                  <w:tcPr>
                    <w:tcW w:w="1012" w:type="pct"/>
                    <w:vAlign w:val="center"/>
                  </w:tcPr>
                  <w:p w14:paraId="2927421F" w14:textId="77777777" w:rsidR="00847721" w:rsidRDefault="00B66337" w:rsidP="00847721">
                    <w:pPr>
                      <w:rPr>
                        <w:sz w:val="24"/>
                      </w:rPr>
                    </w:pPr>
                    <w:r>
                      <w:t>年限平均法</w:t>
                    </w:r>
                  </w:p>
                </w:tc>
                <w:tc>
                  <w:tcPr>
                    <w:tcW w:w="1013" w:type="pct"/>
                  </w:tcPr>
                  <w:p w14:paraId="6220750E" w14:textId="77777777" w:rsidR="00847721" w:rsidRDefault="00B66337" w:rsidP="00847721">
                    <w:pPr>
                      <w:rPr>
                        <w:szCs w:val="21"/>
                      </w:rPr>
                    </w:pPr>
                    <w:r>
                      <w:t>10</w:t>
                    </w:r>
                  </w:p>
                </w:tc>
                <w:tc>
                  <w:tcPr>
                    <w:tcW w:w="1013" w:type="pct"/>
                  </w:tcPr>
                  <w:p w14:paraId="1237731B" w14:textId="77777777" w:rsidR="00847721" w:rsidRDefault="00B66337" w:rsidP="00847721">
                    <w:pPr>
                      <w:rPr>
                        <w:szCs w:val="21"/>
                      </w:rPr>
                    </w:pPr>
                    <w:r>
                      <w:t>5</w:t>
                    </w:r>
                  </w:p>
                </w:tc>
                <w:tc>
                  <w:tcPr>
                    <w:tcW w:w="1013" w:type="pct"/>
                  </w:tcPr>
                  <w:p w14:paraId="74477E30" w14:textId="77777777" w:rsidR="00847721" w:rsidRDefault="00B66337" w:rsidP="00847721">
                    <w:pPr>
                      <w:rPr>
                        <w:szCs w:val="21"/>
                      </w:rPr>
                    </w:pPr>
                    <w:r>
                      <w:t>9.5</w:t>
                    </w:r>
                  </w:p>
                </w:tc>
              </w:tr>
            </w:sdtContent>
          </w:sdt>
          <w:sdt>
            <w:sdtPr>
              <w:rPr>
                <w:szCs w:val="21"/>
              </w:rPr>
              <w:alias w:val="其他固定资产计价、折旧、减值方法"/>
              <w:tag w:val="_GBC_f1ad6125c5d74d2a98f593d2ba574474"/>
              <w:id w:val="-1323122886"/>
              <w:lock w:val="sdtLocked"/>
            </w:sdtPr>
            <w:sdtEndPr/>
            <w:sdtContent>
              <w:tr w:rsidR="00847721" w14:paraId="388F21E2" w14:textId="77777777" w:rsidTr="00847721">
                <w:tc>
                  <w:tcPr>
                    <w:tcW w:w="949" w:type="pct"/>
                  </w:tcPr>
                  <w:p w14:paraId="07E33527" w14:textId="77777777" w:rsidR="00847721" w:rsidRDefault="00B66337" w:rsidP="00847721">
                    <w:pPr>
                      <w:rPr>
                        <w:szCs w:val="21"/>
                      </w:rPr>
                    </w:pPr>
                    <w:r>
                      <w:t>其他设备</w:t>
                    </w:r>
                  </w:p>
                </w:tc>
                <w:tc>
                  <w:tcPr>
                    <w:tcW w:w="1012" w:type="pct"/>
                    <w:vAlign w:val="center"/>
                  </w:tcPr>
                  <w:p w14:paraId="327ACCF2" w14:textId="77777777" w:rsidR="00847721" w:rsidRDefault="00B66337" w:rsidP="00847721">
                    <w:pPr>
                      <w:rPr>
                        <w:sz w:val="24"/>
                      </w:rPr>
                    </w:pPr>
                    <w:r>
                      <w:t>年限平均法</w:t>
                    </w:r>
                  </w:p>
                </w:tc>
                <w:tc>
                  <w:tcPr>
                    <w:tcW w:w="1013" w:type="pct"/>
                  </w:tcPr>
                  <w:p w14:paraId="2C152719" w14:textId="77777777" w:rsidR="00847721" w:rsidRDefault="00B66337" w:rsidP="00847721">
                    <w:pPr>
                      <w:rPr>
                        <w:szCs w:val="21"/>
                      </w:rPr>
                    </w:pPr>
                    <w:r>
                      <w:t>5</w:t>
                    </w:r>
                  </w:p>
                </w:tc>
                <w:tc>
                  <w:tcPr>
                    <w:tcW w:w="1013" w:type="pct"/>
                  </w:tcPr>
                  <w:p w14:paraId="4289B2FD" w14:textId="77777777" w:rsidR="00847721" w:rsidRDefault="00B66337" w:rsidP="00847721">
                    <w:pPr>
                      <w:rPr>
                        <w:szCs w:val="21"/>
                      </w:rPr>
                    </w:pPr>
                    <w:r>
                      <w:t>4—5</w:t>
                    </w:r>
                  </w:p>
                </w:tc>
                <w:tc>
                  <w:tcPr>
                    <w:tcW w:w="1013" w:type="pct"/>
                  </w:tcPr>
                  <w:p w14:paraId="37A463A2" w14:textId="77777777" w:rsidR="00847721" w:rsidRDefault="00B66337" w:rsidP="00847721">
                    <w:pPr>
                      <w:rPr>
                        <w:szCs w:val="21"/>
                      </w:rPr>
                    </w:pPr>
                    <w:r>
                      <w:t>19.2—19</w:t>
                    </w:r>
                  </w:p>
                </w:tc>
              </w:tr>
            </w:sdtContent>
          </w:sdt>
        </w:tbl>
        <w:p w14:paraId="6613A162" w14:textId="77777777" w:rsidR="00847721" w:rsidRDefault="00847721">
          <w:pPr>
            <w:pStyle w:val="215"/>
          </w:pPr>
        </w:p>
        <w:p w14:paraId="1A2314FB" w14:textId="77777777" w:rsidR="00847721" w:rsidRDefault="00CF03E7">
          <w:pPr>
            <w:pStyle w:val="215"/>
          </w:pPr>
        </w:p>
      </w:sdtContent>
    </w:sdt>
    <w:sdt>
      <w:sdtPr>
        <w:rPr>
          <w:rFonts w:asciiTheme="minorHAnsi" w:eastAsia="宋体" w:hAnsiTheme="minorHAnsi" w:cs="宋体"/>
          <w:b w:val="0"/>
          <w:bCs w:val="0"/>
          <w:kern w:val="0"/>
          <w:szCs w:val="22"/>
        </w:rPr>
        <w:alias w:val="模块:固定资产计价和折旧方法及减值准备的计提方法"/>
        <w:tag w:val="_GBC_a1560089c32f441f92e145c3cdc25289"/>
        <w:id w:val="225117616"/>
        <w:lock w:val="sdtLocked"/>
        <w:placeholder>
          <w:docPart w:val="GBC22222222222222222222222222222"/>
        </w:placeholder>
      </w:sdtPr>
      <w:sdtEndPr>
        <w:rPr>
          <w:rFonts w:ascii="Times New Roman" w:hAnsi="Times New Roman" w:cs="Times New Roman" w:hint="eastAsia"/>
          <w:kern w:val="2"/>
          <w:szCs w:val="24"/>
        </w:rPr>
      </w:sdtEndPr>
      <w:sdtContent>
        <w:p w14:paraId="4EE895A2" w14:textId="77777777" w:rsidR="00847721" w:rsidRDefault="00B66337" w:rsidP="006A3005">
          <w:pPr>
            <w:pStyle w:val="212"/>
            <w:numPr>
              <w:ilvl w:val="0"/>
              <w:numId w:val="65"/>
            </w:numPr>
          </w:pPr>
          <w:r>
            <w:rPr>
              <w:rFonts w:hint="eastAsia"/>
            </w:rPr>
            <w:t>融资租入固定资产的认定依据、计价和折旧方法</w:t>
          </w:r>
        </w:p>
        <w:sdt>
          <w:sdtPr>
            <w:rPr>
              <w:rFonts w:hint="eastAsia"/>
              <w:szCs w:val="21"/>
            </w:rPr>
            <w:alias w:val="是否适用：融资租入固定资产的认定依据、计价和折旧方法[双击切换]"/>
            <w:tag w:val="_GBC_bd21629c9c534b4fb4447eeb15e0bc7e"/>
            <w:id w:val="-1937427203"/>
            <w:lock w:val="sdtLocked"/>
            <w:placeholder>
              <w:docPart w:val="GBC22222222222222222222222222222"/>
            </w:placeholder>
          </w:sdtPr>
          <w:sdtEndPr/>
          <w:sdtContent>
            <w:p w14:paraId="4BC14762"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50DC6B25" w14:textId="77777777" w:rsidR="00847721" w:rsidRDefault="00CF03E7">
          <w:pPr>
            <w:rPr>
              <w:szCs w:val="21"/>
            </w:rPr>
          </w:pPr>
        </w:p>
      </w:sdtContent>
    </w:sdt>
    <w:sdt>
      <w:sdtPr>
        <w:rPr>
          <w:rFonts w:ascii="宋体" w:hAnsi="宋体" w:cs="宋体"/>
          <w:b w:val="0"/>
          <w:bCs w:val="0"/>
          <w:kern w:val="0"/>
          <w:szCs w:val="24"/>
        </w:rPr>
        <w:alias w:val="模块:在建工程会计处理方法"/>
        <w:tag w:val="_GBC_3eb5f960df3e47f0a4bf3af0bc67ca96"/>
        <w:id w:val="1512636392"/>
        <w:lock w:val="sdtLocked"/>
        <w:placeholder>
          <w:docPart w:val="GBC22222222222222222222222222222"/>
        </w:placeholder>
      </w:sdtPr>
      <w:sdtEndPr>
        <w:rPr>
          <w:rFonts w:hint="eastAsia"/>
          <w:szCs w:val="21"/>
        </w:rPr>
      </w:sdtEndPr>
      <w:sdtContent>
        <w:p w14:paraId="33073D8A" w14:textId="77777777" w:rsidR="00847721" w:rsidRDefault="00B66337" w:rsidP="006A3005">
          <w:pPr>
            <w:pStyle w:val="213"/>
            <w:numPr>
              <w:ilvl w:val="0"/>
              <w:numId w:val="53"/>
            </w:numPr>
          </w:pPr>
          <w:r>
            <w:t>在建工程</w:t>
          </w:r>
        </w:p>
        <w:sdt>
          <w:sdtPr>
            <w:rPr>
              <w:rFonts w:hint="eastAsia"/>
              <w:szCs w:val="21"/>
            </w:rPr>
            <w:alias w:val="是否适用：在建工程_重要会计政策和估计[双击切换]"/>
            <w:tag w:val="_GBC_00730441e5ea4f57b3cd3ff1ecc5c1bd"/>
            <w:id w:val="-2140255845"/>
            <w:lock w:val="sdtLocked"/>
            <w:placeholder>
              <w:docPart w:val="GBC22222222222222222222222222222"/>
            </w:placeholder>
          </w:sdtPr>
          <w:sdtEndPr/>
          <w:sdtContent>
            <w:p w14:paraId="37D09B78"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rFonts w:hint="eastAsia"/>
              <w:szCs w:val="21"/>
            </w:rPr>
            <w:alias w:val="在建工程核算方法"/>
            <w:tag w:val="_GBC_ed79f983df814c58add61776fe84c76e"/>
            <w:id w:val="431783672"/>
            <w:lock w:val="sdtLocked"/>
            <w:placeholder>
              <w:docPart w:val="GBC22222222222222222222222222222"/>
            </w:placeholder>
          </w:sdtPr>
          <w:sdtEndPr/>
          <w:sdtContent>
            <w:p w14:paraId="58E9173F" w14:textId="77777777" w:rsidR="00847721" w:rsidRDefault="00B66337" w:rsidP="004D7AA0">
              <w:pPr>
                <w:ind w:firstLine="420"/>
                <w:rPr>
                  <w:szCs w:val="21"/>
                </w:rPr>
              </w:pPr>
              <w:r w:rsidRPr="00B21AB3">
                <w:rPr>
                  <w:rFonts w:eastAsiaTheme="minorEastAsia"/>
                </w:rPr>
                <w:t>在建工程</w:t>
              </w:r>
              <w:r w:rsidRPr="00A62B81">
                <w:rPr>
                  <w:rFonts w:eastAsiaTheme="minorEastAsia" w:hint="eastAsia"/>
                </w:rPr>
                <w:t>按实际发生的成本计量。实际成本包括建筑成本、安装成本、符合资本化条件的借款费用以及其他为使在建工程</w:t>
              </w:r>
              <w:r w:rsidRPr="00B21AB3">
                <w:rPr>
                  <w:rFonts w:eastAsiaTheme="minorEastAsia"/>
                </w:rPr>
                <w:t>达到预定可使用状态前所发生的必要支出。</w:t>
              </w:r>
              <w:r w:rsidRPr="00A62B81">
                <w:rPr>
                  <w:rFonts w:eastAsiaTheme="minorEastAsia" w:hint="eastAsia"/>
                </w:rPr>
                <w:t>在建工程在达到预定可使用状态时，转入固定资产并自次月起开始计提折旧。</w:t>
              </w:r>
            </w:p>
          </w:sdtContent>
        </w:sdt>
      </w:sdtContent>
    </w:sdt>
    <w:p w14:paraId="012D9EC3" w14:textId="77777777" w:rsidR="00847721" w:rsidRDefault="00847721">
      <w:pPr>
        <w:rPr>
          <w:szCs w:val="21"/>
        </w:rPr>
      </w:pPr>
    </w:p>
    <w:sdt>
      <w:sdtPr>
        <w:rPr>
          <w:rFonts w:asciiTheme="minorHAnsi" w:hAnsiTheme="minorHAnsi" w:cs="宋体"/>
          <w:b w:val="0"/>
          <w:bCs w:val="0"/>
          <w:color w:val="000000"/>
          <w:kern w:val="0"/>
          <w:szCs w:val="22"/>
        </w:rPr>
        <w:alias w:val="模块:借款费用会计处理方法"/>
        <w:tag w:val="_GBC_e3e4d07ea08d4589a9293563ea655b42"/>
        <w:id w:val="-1012062770"/>
        <w:lock w:val="sdtLocked"/>
        <w:placeholder>
          <w:docPart w:val="GBC22222222222222222222222222222"/>
        </w:placeholder>
      </w:sdtPr>
      <w:sdtEndPr>
        <w:rPr>
          <w:rFonts w:ascii="Times New Roman" w:hAnsi="Times New Roman" w:cs="Times New Roman" w:hint="eastAsia"/>
          <w:kern w:val="2"/>
          <w:szCs w:val="21"/>
        </w:rPr>
      </w:sdtEndPr>
      <w:sdtContent>
        <w:p w14:paraId="4E304E45" w14:textId="77777777" w:rsidR="00847721" w:rsidRDefault="00B66337" w:rsidP="006A3005">
          <w:pPr>
            <w:pStyle w:val="213"/>
            <w:numPr>
              <w:ilvl w:val="0"/>
              <w:numId w:val="53"/>
            </w:numPr>
          </w:pPr>
          <w:r>
            <w:t>借款费用</w:t>
          </w:r>
        </w:p>
        <w:sdt>
          <w:sdtPr>
            <w:rPr>
              <w:rFonts w:hint="eastAsia"/>
              <w:szCs w:val="21"/>
            </w:rPr>
            <w:alias w:val="是否适用：借款费用_重要会计政策和估计[双击切换]"/>
            <w:tag w:val="_GBC_84ea3b60fd54474487b81f25f176d989"/>
            <w:id w:val="-432517338"/>
            <w:lock w:val="sdtLocked"/>
            <w:placeholder>
              <w:docPart w:val="GBC22222222222222222222222222222"/>
            </w:placeholder>
          </w:sdtPr>
          <w:sdtEndPr/>
          <w:sdtContent>
            <w:p w14:paraId="2E378615"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rFonts w:ascii="Times New Roman" w:hAnsi="Times New Roman" w:hint="eastAsia"/>
              <w:b w:val="0"/>
              <w:bCs w:val="0"/>
              <w:color w:val="000000"/>
              <w:szCs w:val="21"/>
            </w:rPr>
            <w:alias w:val="借款费用的会计处理方法"/>
            <w:tag w:val="_GBC_2101c32d32c64f39a8b8fcd2b72dbb0a"/>
            <w:id w:val="-1003430649"/>
            <w:lock w:val="sdtLocked"/>
            <w:placeholder>
              <w:docPart w:val="GBC22222222222222222222222222222"/>
            </w:placeholder>
          </w:sdtPr>
          <w:sdtEndPr/>
          <w:sdtContent>
            <w:p w14:paraId="231FB0D7" w14:textId="77777777" w:rsidR="00847721" w:rsidRPr="005B7E42" w:rsidRDefault="00B66337" w:rsidP="004D7AA0">
              <w:pPr>
                <w:pStyle w:val="213"/>
                <w:numPr>
                  <w:ilvl w:val="2"/>
                  <w:numId w:val="56"/>
                </w:numPr>
                <w:rPr>
                  <w:rFonts w:eastAsiaTheme="minorEastAsia"/>
                </w:rPr>
              </w:pPr>
              <w:r w:rsidRPr="005B7E42">
                <w:rPr>
                  <w:rFonts w:eastAsiaTheme="minorEastAsia"/>
                </w:rPr>
                <w:t>借款费用资本化的确认原则</w:t>
              </w:r>
            </w:p>
            <w:p w14:paraId="11D00073" w14:textId="77777777" w:rsidR="00847721" w:rsidRPr="00B21AB3" w:rsidRDefault="00B66337" w:rsidP="004D7AA0">
              <w:pPr>
                <w:pStyle w:val="119"/>
                <w:spacing w:line="240" w:lineRule="auto"/>
                <w:ind w:left="0"/>
                <w:rPr>
                  <w:rFonts w:eastAsiaTheme="minorEastAsia"/>
                </w:rPr>
              </w:pPr>
              <w:r>
                <w:rPr>
                  <w:rFonts w:eastAsiaTheme="minorEastAsia" w:hint="eastAsia"/>
                </w:rPr>
                <w:tab/>
              </w:r>
              <w:r w:rsidRPr="00B21AB3">
                <w:rPr>
                  <w:rFonts w:eastAsiaTheme="minorEastAsia"/>
                </w:rPr>
                <w:t>公司发生的借款费用，可直接归属于符合资本化条件的资产的购建或者生产的，予以资本化，计入相关资产成本；其他借款费用，在发生时根据其发生额确认为费用，计入当期损益。</w:t>
              </w:r>
            </w:p>
            <w:p w14:paraId="73ADF52B" w14:textId="77777777" w:rsidR="00847721" w:rsidRPr="00B21AB3" w:rsidRDefault="00B66337" w:rsidP="004D7AA0">
              <w:pPr>
                <w:pStyle w:val="119"/>
                <w:spacing w:line="240" w:lineRule="auto"/>
                <w:ind w:left="0"/>
                <w:rPr>
                  <w:rFonts w:eastAsiaTheme="minorEastAsia"/>
                </w:rPr>
              </w:pPr>
              <w:r>
                <w:rPr>
                  <w:rFonts w:eastAsiaTheme="minorEastAsia" w:hint="eastAsia"/>
                </w:rPr>
                <w:tab/>
              </w:r>
              <w:r w:rsidRPr="00B21AB3">
                <w:rPr>
                  <w:rFonts w:eastAsiaTheme="minorEastAsia"/>
                </w:rPr>
                <w:t>符合资本化条件的资产，是指需要经过相当长时间的购建或者生产活动才能达到预定可使用或者可销售状态的固定资产、投资性房地产和存货等资产。</w:t>
              </w:r>
            </w:p>
            <w:p w14:paraId="73A37811" w14:textId="77777777" w:rsidR="00847721" w:rsidRPr="00B21AB3" w:rsidRDefault="00B66337" w:rsidP="004D7AA0">
              <w:pPr>
                <w:pStyle w:val="120"/>
                <w:numPr>
                  <w:ilvl w:val="2"/>
                  <w:numId w:val="54"/>
                </w:numPr>
                <w:spacing w:line="240" w:lineRule="auto"/>
                <w:rPr>
                  <w:rFonts w:eastAsiaTheme="minorEastAsia"/>
                </w:rPr>
              </w:pPr>
              <w:r w:rsidRPr="00B21AB3">
                <w:rPr>
                  <w:rFonts w:eastAsiaTheme="minorEastAsia"/>
                </w:rPr>
                <w:t>借款费用资本化期间</w:t>
              </w:r>
            </w:p>
            <w:p w14:paraId="61421158" w14:textId="77777777" w:rsidR="00847721" w:rsidRPr="00B21AB3" w:rsidRDefault="00B66337" w:rsidP="004D7AA0">
              <w:pPr>
                <w:pStyle w:val="119"/>
                <w:spacing w:line="240" w:lineRule="auto"/>
                <w:ind w:left="0"/>
                <w:rPr>
                  <w:rFonts w:eastAsiaTheme="minorEastAsia"/>
                </w:rPr>
              </w:pPr>
              <w:r>
                <w:rPr>
                  <w:rFonts w:eastAsiaTheme="minorEastAsia" w:hint="eastAsia"/>
                </w:rPr>
                <w:tab/>
              </w:r>
              <w:r w:rsidRPr="00B21AB3">
                <w:rPr>
                  <w:rFonts w:eastAsiaTheme="minorEastAsia"/>
                </w:rPr>
                <w:t>资本化期间，指从借款费用开始资本化时点到停止资本化时点的期间，借款费用暂停资本化的期间不包括在内。</w:t>
              </w:r>
            </w:p>
            <w:p w14:paraId="3EA04FD6" w14:textId="77777777" w:rsidR="00847721" w:rsidRPr="00B21AB3" w:rsidRDefault="00B66337" w:rsidP="004D7AA0">
              <w:pPr>
                <w:pStyle w:val="119"/>
                <w:spacing w:line="240" w:lineRule="auto"/>
                <w:ind w:left="0"/>
                <w:rPr>
                  <w:rFonts w:eastAsiaTheme="minorEastAsia"/>
                </w:rPr>
              </w:pPr>
              <w:r w:rsidRPr="00B21AB3">
                <w:rPr>
                  <w:rFonts w:eastAsiaTheme="minorEastAsia"/>
                </w:rPr>
                <w:t>借款费用同时满足下列条件时开始资本化：</w:t>
              </w:r>
            </w:p>
            <w:p w14:paraId="272389AE" w14:textId="77777777" w:rsidR="00847721" w:rsidRPr="00B21AB3" w:rsidRDefault="00B66337" w:rsidP="004D7AA0">
              <w:pPr>
                <w:pStyle w:val="119"/>
                <w:spacing w:line="240" w:lineRule="auto"/>
                <w:ind w:left="0"/>
                <w:rPr>
                  <w:rFonts w:eastAsiaTheme="minorEastAsia"/>
                </w:rPr>
              </w:pPr>
              <w:r w:rsidRPr="00B21AB3">
                <w:rPr>
                  <w:rFonts w:eastAsiaTheme="minorEastAsia"/>
                </w:rPr>
                <w:t>（</w:t>
              </w:r>
              <w:r w:rsidRPr="00B21AB3">
                <w:rPr>
                  <w:rFonts w:eastAsiaTheme="minorEastAsia"/>
                </w:rPr>
                <w:t>1</w:t>
              </w:r>
              <w:r w:rsidRPr="00B21AB3">
                <w:rPr>
                  <w:rFonts w:eastAsiaTheme="minorEastAsia"/>
                </w:rPr>
                <w:t>）资产支出已经发生，资产支出包括为购建或者生产符合资本化条件的资产而以支付现金、</w:t>
              </w:r>
              <w:proofErr w:type="gramStart"/>
              <w:r w:rsidRPr="00B21AB3">
                <w:rPr>
                  <w:rFonts w:eastAsiaTheme="minorEastAsia"/>
                </w:rPr>
                <w:t>转移非</w:t>
              </w:r>
              <w:proofErr w:type="gramEnd"/>
              <w:r w:rsidRPr="00B21AB3">
                <w:rPr>
                  <w:rFonts w:eastAsiaTheme="minorEastAsia"/>
                </w:rPr>
                <w:t>现金资产或者承担带息债务形式发生的支出；</w:t>
              </w:r>
            </w:p>
            <w:p w14:paraId="19658FE3" w14:textId="77777777" w:rsidR="00847721" w:rsidRPr="00B21AB3" w:rsidRDefault="00B66337" w:rsidP="004D7AA0">
              <w:pPr>
                <w:pStyle w:val="119"/>
                <w:spacing w:line="240" w:lineRule="auto"/>
                <w:ind w:left="0"/>
                <w:rPr>
                  <w:rFonts w:eastAsiaTheme="minorEastAsia"/>
                </w:rPr>
              </w:pPr>
              <w:r w:rsidRPr="00B21AB3">
                <w:rPr>
                  <w:rFonts w:eastAsiaTheme="minorEastAsia"/>
                </w:rPr>
                <w:t>（</w:t>
              </w:r>
              <w:r w:rsidRPr="00B21AB3">
                <w:rPr>
                  <w:rFonts w:eastAsiaTheme="minorEastAsia"/>
                </w:rPr>
                <w:t>2</w:t>
              </w:r>
              <w:r w:rsidRPr="00B21AB3">
                <w:rPr>
                  <w:rFonts w:eastAsiaTheme="minorEastAsia"/>
                </w:rPr>
                <w:t>）借款费用已经发生；</w:t>
              </w:r>
            </w:p>
            <w:p w14:paraId="684DA95D" w14:textId="77777777" w:rsidR="00847721" w:rsidRPr="00B21AB3" w:rsidRDefault="00B66337" w:rsidP="004D7AA0">
              <w:pPr>
                <w:pStyle w:val="119"/>
                <w:spacing w:line="240" w:lineRule="auto"/>
                <w:ind w:left="0"/>
                <w:rPr>
                  <w:rFonts w:eastAsiaTheme="minorEastAsia"/>
                </w:rPr>
              </w:pPr>
              <w:r w:rsidRPr="00B21AB3">
                <w:rPr>
                  <w:rFonts w:eastAsiaTheme="minorEastAsia"/>
                </w:rPr>
                <w:t>（</w:t>
              </w:r>
              <w:r w:rsidRPr="00B21AB3">
                <w:rPr>
                  <w:rFonts w:eastAsiaTheme="minorEastAsia"/>
                </w:rPr>
                <w:t>3</w:t>
              </w:r>
              <w:r w:rsidRPr="00B21AB3">
                <w:rPr>
                  <w:rFonts w:eastAsiaTheme="minorEastAsia"/>
                </w:rPr>
                <w:t>）为使资产达到预定可使用或者可销售状态所必要的购建或者生产活动已经开始。</w:t>
              </w:r>
            </w:p>
            <w:p w14:paraId="066753F1" w14:textId="77777777" w:rsidR="00847721" w:rsidRPr="00B21AB3" w:rsidRDefault="00B66337" w:rsidP="004D7AA0">
              <w:pPr>
                <w:pStyle w:val="119"/>
                <w:spacing w:line="240" w:lineRule="auto"/>
                <w:ind w:left="0"/>
                <w:rPr>
                  <w:rFonts w:eastAsiaTheme="minorEastAsia"/>
                </w:rPr>
              </w:pPr>
              <w:r>
                <w:rPr>
                  <w:rFonts w:eastAsiaTheme="minorEastAsia" w:hint="eastAsia"/>
                </w:rPr>
                <w:tab/>
              </w:r>
              <w:proofErr w:type="gramStart"/>
              <w:r w:rsidRPr="00B21AB3">
                <w:rPr>
                  <w:rFonts w:eastAsiaTheme="minorEastAsia"/>
                </w:rPr>
                <w:t>当购建</w:t>
              </w:r>
              <w:proofErr w:type="gramEnd"/>
              <w:r w:rsidRPr="00B21AB3">
                <w:rPr>
                  <w:rFonts w:eastAsiaTheme="minorEastAsia"/>
                </w:rPr>
                <w:t>或者生产符合资本化条件的资产达到预定可使用或者可销售状态时，借款费用停止资本化。</w:t>
              </w:r>
            </w:p>
            <w:p w14:paraId="450C0164" w14:textId="77777777" w:rsidR="00847721" w:rsidRPr="00B21AB3" w:rsidRDefault="00B66337" w:rsidP="004D7AA0">
              <w:pPr>
                <w:pStyle w:val="120"/>
                <w:numPr>
                  <w:ilvl w:val="2"/>
                  <w:numId w:val="54"/>
                </w:numPr>
                <w:spacing w:line="240" w:lineRule="auto"/>
                <w:rPr>
                  <w:rFonts w:eastAsiaTheme="minorEastAsia"/>
                </w:rPr>
              </w:pPr>
              <w:r w:rsidRPr="00B21AB3">
                <w:rPr>
                  <w:rFonts w:eastAsiaTheme="minorEastAsia"/>
                </w:rPr>
                <w:t>暂停资本化期间</w:t>
              </w:r>
            </w:p>
            <w:p w14:paraId="789E460C" w14:textId="77777777" w:rsidR="00847721" w:rsidRPr="00B21AB3" w:rsidRDefault="00B66337" w:rsidP="004D7AA0">
              <w:pPr>
                <w:pStyle w:val="119"/>
                <w:spacing w:line="240" w:lineRule="auto"/>
                <w:ind w:left="0"/>
                <w:rPr>
                  <w:rFonts w:eastAsiaTheme="minorEastAsia"/>
                </w:rPr>
              </w:pPr>
              <w:r>
                <w:rPr>
                  <w:rFonts w:eastAsiaTheme="minorEastAsia" w:hint="eastAsia"/>
                </w:rPr>
                <w:tab/>
              </w:r>
              <w:r w:rsidRPr="00B21AB3">
                <w:rPr>
                  <w:rFonts w:eastAsiaTheme="minorEastAsia"/>
                </w:rPr>
                <w:t>符合资本化条件的资产在购建或生产过程中发生的非正常中断、且中断时间连续超过</w:t>
              </w:r>
              <w:r w:rsidRPr="00B21AB3">
                <w:rPr>
                  <w:rFonts w:eastAsiaTheme="minorEastAsia"/>
                </w:rPr>
                <w:t>3</w:t>
              </w:r>
              <w:r w:rsidRPr="00B21AB3">
                <w:rPr>
                  <w:rFonts w:eastAsiaTheme="minorEastAsia"/>
                </w:rPr>
                <w:t>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14:paraId="6AF229B3" w14:textId="77777777" w:rsidR="00847721" w:rsidRPr="00B21AB3" w:rsidRDefault="00B66337" w:rsidP="004D7AA0">
              <w:pPr>
                <w:pStyle w:val="120"/>
                <w:numPr>
                  <w:ilvl w:val="2"/>
                  <w:numId w:val="54"/>
                </w:numPr>
                <w:spacing w:line="240" w:lineRule="auto"/>
                <w:rPr>
                  <w:rFonts w:eastAsiaTheme="minorEastAsia"/>
                </w:rPr>
              </w:pPr>
              <w:r w:rsidRPr="00B21AB3">
                <w:rPr>
                  <w:rFonts w:eastAsiaTheme="minorEastAsia"/>
                </w:rPr>
                <w:t>借款费用资本化率、资本</w:t>
              </w:r>
              <w:proofErr w:type="gramStart"/>
              <w:r w:rsidRPr="00B21AB3">
                <w:rPr>
                  <w:rFonts w:eastAsiaTheme="minorEastAsia"/>
                </w:rPr>
                <w:t>化金额</w:t>
              </w:r>
              <w:proofErr w:type="gramEnd"/>
              <w:r w:rsidRPr="00B21AB3">
                <w:rPr>
                  <w:rFonts w:eastAsiaTheme="minorEastAsia"/>
                </w:rPr>
                <w:t>的计算方法</w:t>
              </w:r>
            </w:p>
            <w:p w14:paraId="6736B53B" w14:textId="77777777" w:rsidR="00847721" w:rsidRPr="00B21AB3" w:rsidRDefault="00B66337" w:rsidP="004D7AA0">
              <w:pPr>
                <w:pStyle w:val="119"/>
                <w:spacing w:line="240" w:lineRule="auto"/>
                <w:ind w:left="0"/>
                <w:rPr>
                  <w:rFonts w:eastAsiaTheme="minorEastAsia"/>
                </w:rPr>
              </w:pPr>
              <w:r>
                <w:rPr>
                  <w:rFonts w:eastAsiaTheme="minorEastAsia" w:hint="eastAsia"/>
                </w:rPr>
                <w:lastRenderedPageBreak/>
                <w:tab/>
              </w:r>
              <w:r w:rsidRPr="00B21AB3">
                <w:rPr>
                  <w:rFonts w:eastAsiaTheme="minorEastAsia"/>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14:paraId="38D3865B" w14:textId="77777777" w:rsidR="00847721" w:rsidRPr="00B21AB3" w:rsidRDefault="00B66337" w:rsidP="004D7AA0">
              <w:pPr>
                <w:pStyle w:val="119"/>
                <w:spacing w:line="240" w:lineRule="auto"/>
                <w:ind w:left="0"/>
                <w:rPr>
                  <w:rFonts w:eastAsiaTheme="minorEastAsia"/>
                </w:rPr>
              </w:pPr>
              <w:r>
                <w:rPr>
                  <w:rFonts w:eastAsiaTheme="minorEastAsia" w:hint="eastAsia"/>
                </w:rPr>
                <w:tab/>
              </w:r>
              <w:r w:rsidRPr="00B21AB3">
                <w:rPr>
                  <w:rFonts w:eastAsiaTheme="minorEastAsia"/>
                </w:rPr>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w:t>
              </w:r>
              <w:r>
                <w:rPr>
                  <w:rFonts w:eastAsiaTheme="minorEastAsia" w:hint="eastAsia"/>
                </w:rPr>
                <w:t>实际</w:t>
              </w:r>
              <w:r w:rsidRPr="00B21AB3">
                <w:rPr>
                  <w:rFonts w:eastAsiaTheme="minorEastAsia"/>
                </w:rPr>
                <w:t>利率计算确定。</w:t>
              </w:r>
            </w:p>
            <w:p w14:paraId="25D61672" w14:textId="77777777" w:rsidR="00847721" w:rsidRDefault="00B66337" w:rsidP="004D7AA0">
              <w:pPr>
                <w:pStyle w:val="119"/>
                <w:spacing w:line="240" w:lineRule="auto"/>
                <w:ind w:left="0"/>
              </w:pPr>
              <w:r>
                <w:rPr>
                  <w:rFonts w:hint="eastAsia"/>
                </w:rPr>
                <w:tab/>
              </w:r>
              <w:r w:rsidRPr="002765BA">
                <w:rPr>
                  <w:rFonts w:hint="eastAsia"/>
                </w:rPr>
                <w:t>在资本</w:t>
              </w:r>
              <w:proofErr w:type="gramStart"/>
              <w:r w:rsidRPr="002765BA">
                <w:rPr>
                  <w:rFonts w:hint="eastAsia"/>
                </w:rPr>
                <w:t>化期间</w:t>
              </w:r>
              <w:proofErr w:type="gramEnd"/>
              <w:r w:rsidRPr="002765BA">
                <w:rPr>
                  <w:rFonts w:hint="eastAsia"/>
                </w:rPr>
                <w:t>内，外币专门借款本金及利息的汇兑差额，予以资本化，计入符合资本化条件的资产的成本。除外币专门借款之外的其他外币借款本金及其利息所产生的汇兑差额计入当期损益。</w:t>
              </w:r>
            </w:p>
          </w:sdtContent>
        </w:sdt>
      </w:sdtContent>
    </w:sdt>
    <w:p w14:paraId="2127CE89" w14:textId="77777777" w:rsidR="00847721" w:rsidRDefault="00847721">
      <w:pPr>
        <w:rPr>
          <w:szCs w:val="21"/>
        </w:rPr>
      </w:pPr>
    </w:p>
    <w:sdt>
      <w:sdtPr>
        <w:rPr>
          <w:rFonts w:asciiTheme="minorHAnsi" w:hAnsiTheme="minorHAnsi" w:cs="宋体"/>
          <w:b w:val="0"/>
          <w:bCs w:val="0"/>
          <w:kern w:val="0"/>
          <w:szCs w:val="22"/>
        </w:rPr>
        <w:alias w:val="模块:生物资产会计处理方法"/>
        <w:tag w:val="_GBC_0b83f813710f436286429917c8c39567"/>
        <w:id w:val="-628629255"/>
        <w:lock w:val="sdtLocked"/>
        <w:placeholder>
          <w:docPart w:val="GBC22222222222222222222222222222"/>
        </w:placeholder>
      </w:sdtPr>
      <w:sdtEndPr>
        <w:rPr>
          <w:rFonts w:ascii="宋体" w:hAnsi="宋体" w:cs="Times New Roman" w:hint="eastAsia"/>
          <w:kern w:val="2"/>
          <w:szCs w:val="21"/>
        </w:rPr>
      </w:sdtEndPr>
      <w:sdtContent>
        <w:p w14:paraId="0F2B1D50" w14:textId="77777777" w:rsidR="00847721" w:rsidRDefault="00B66337" w:rsidP="006A3005">
          <w:pPr>
            <w:pStyle w:val="213"/>
            <w:numPr>
              <w:ilvl w:val="0"/>
              <w:numId w:val="53"/>
            </w:numPr>
          </w:pPr>
          <w:r>
            <w:t>生物资产</w:t>
          </w:r>
        </w:p>
        <w:sdt>
          <w:sdtPr>
            <w:rPr>
              <w:rFonts w:hint="eastAsia"/>
              <w:szCs w:val="21"/>
            </w:rPr>
            <w:alias w:val="是否适用：生物资产_重要会计政策和估计[双击切换]"/>
            <w:tag w:val="_GBC_f511e8d0a6dc417eb1d10eeecb5b05a5"/>
            <w:id w:val="-1676951314"/>
            <w:lock w:val="sdtLocked"/>
            <w:placeholder>
              <w:docPart w:val="GBC22222222222222222222222222222"/>
            </w:placeholder>
          </w:sdtPr>
          <w:sdtEndPr/>
          <w:sdtContent>
            <w:p w14:paraId="04103ABE" w14:textId="77777777" w:rsidR="00847721" w:rsidRDefault="00094B5F" w:rsidP="00847721">
              <w:pPr>
                <w:rPr>
                  <w:rFonts w:cs="Times New Roman"/>
                  <w:kern w:val="2"/>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7DAA32BB" w14:textId="77777777" w:rsidR="00847721" w:rsidRDefault="00847721">
      <w:pPr>
        <w:rPr>
          <w:szCs w:val="21"/>
        </w:rPr>
      </w:pPr>
    </w:p>
    <w:sdt>
      <w:sdtPr>
        <w:rPr>
          <w:rFonts w:asciiTheme="minorHAnsi" w:hAnsiTheme="minorHAnsi" w:cs="宋体"/>
          <w:b w:val="0"/>
          <w:bCs w:val="0"/>
          <w:kern w:val="0"/>
          <w:szCs w:val="22"/>
        </w:rPr>
        <w:alias w:val="模块:油气资产会计处理方法"/>
        <w:tag w:val="_GBC_ed738d1d51d04aad8efd3fb3e88bf021"/>
        <w:id w:val="1403726544"/>
        <w:lock w:val="sdtLocked"/>
        <w:placeholder>
          <w:docPart w:val="GBC22222222222222222222222222222"/>
        </w:placeholder>
      </w:sdtPr>
      <w:sdtEndPr>
        <w:rPr>
          <w:rFonts w:ascii="宋体" w:hAnsi="宋体" w:cs="Times New Roman" w:hint="eastAsia"/>
          <w:kern w:val="2"/>
          <w:szCs w:val="21"/>
        </w:rPr>
      </w:sdtEndPr>
      <w:sdtContent>
        <w:p w14:paraId="05693A7B" w14:textId="77777777" w:rsidR="00847721" w:rsidRDefault="00B66337" w:rsidP="006A3005">
          <w:pPr>
            <w:pStyle w:val="213"/>
            <w:numPr>
              <w:ilvl w:val="0"/>
              <w:numId w:val="53"/>
            </w:numPr>
          </w:pPr>
          <w:r>
            <w:t>油气资产</w:t>
          </w:r>
        </w:p>
        <w:sdt>
          <w:sdtPr>
            <w:rPr>
              <w:rFonts w:hint="eastAsia"/>
              <w:szCs w:val="21"/>
            </w:rPr>
            <w:alias w:val="是否适用：油气资产_重要会计政策和估计[双击切换]"/>
            <w:tag w:val="_GBC_fb60dd1d8d2346fb9b2e461875c070c9"/>
            <w:id w:val="312987137"/>
            <w:lock w:val="sdtLocked"/>
            <w:placeholder>
              <w:docPart w:val="GBC22222222222222222222222222222"/>
            </w:placeholder>
          </w:sdtPr>
          <w:sdtEndPr/>
          <w:sdtContent>
            <w:p w14:paraId="30F52E9E" w14:textId="77777777" w:rsidR="00847721" w:rsidRDefault="00094B5F" w:rsidP="00847721">
              <w:pPr>
                <w:rPr>
                  <w:rFonts w:cs="Times New Roman"/>
                  <w:kern w:val="2"/>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490A2423" w14:textId="77777777" w:rsidR="00847721" w:rsidRDefault="00847721">
      <w:pPr>
        <w:rPr>
          <w:szCs w:val="21"/>
        </w:rPr>
      </w:pPr>
    </w:p>
    <w:bookmarkStart w:id="137" w:name="_Hlk24378536" w:displacedByCustomXml="next"/>
    <w:sdt>
      <w:sdtPr>
        <w:rPr>
          <w:rFonts w:ascii="宋体" w:hAnsi="宋体" w:cs="宋体"/>
          <w:b w:val="0"/>
          <w:bCs w:val="0"/>
          <w:kern w:val="0"/>
          <w:szCs w:val="21"/>
        </w:rPr>
        <w:alias w:val="模块:使用权资产"/>
        <w:tag w:val="_SEC_c609e6522cb94604b2ba3e771a8bd22e"/>
        <w:id w:val="1481266677"/>
        <w:lock w:val="sdtLocked"/>
        <w:placeholder>
          <w:docPart w:val="GBC22222222222222222222222222222"/>
        </w:placeholder>
      </w:sdtPr>
      <w:sdtEndPr/>
      <w:sdtContent>
        <w:p w14:paraId="25192A28" w14:textId="77777777" w:rsidR="00847721" w:rsidRPr="00E82BB5" w:rsidRDefault="00B66337" w:rsidP="006A3005">
          <w:pPr>
            <w:pStyle w:val="213"/>
            <w:numPr>
              <w:ilvl w:val="0"/>
              <w:numId w:val="53"/>
            </w:numPr>
            <w:rPr>
              <w:szCs w:val="21"/>
            </w:rPr>
          </w:pPr>
          <w:r w:rsidRPr="00E82BB5">
            <w:rPr>
              <w:rFonts w:hint="eastAsia"/>
              <w:szCs w:val="21"/>
            </w:rPr>
            <w:t>使用权资产</w:t>
          </w:r>
        </w:p>
        <w:sdt>
          <w:sdtPr>
            <w:rPr>
              <w:szCs w:val="21"/>
            </w:rPr>
            <w:alias w:val="是否适用：使用权资产_重要会计政策和估计[双击切换]"/>
            <w:tag w:val="_GBC_d5fa1c5f8f2e496ba11642eb8ee9d382"/>
            <w:id w:val="-1250271393"/>
            <w:lock w:val="sdtLocked"/>
            <w:placeholder>
              <w:docPart w:val="GBC22222222222222222222222222222"/>
            </w:placeholder>
          </w:sdtPr>
          <w:sdtEndPr/>
          <w:sdtContent>
            <w:p w14:paraId="51731965"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szCs w:val="21"/>
            </w:rPr>
            <w:alias w:val="使用权资产的核算方法"/>
            <w:tag w:val="_GBC_b0f7701b37f24dbe8f59289a41676ba7"/>
            <w:id w:val="469095050"/>
            <w:lock w:val="sdtLocked"/>
            <w:placeholder>
              <w:docPart w:val="GBC22222222222222222222222222222"/>
            </w:placeholder>
          </w:sdtPr>
          <w:sdtEndPr/>
          <w:sdtContent>
            <w:p w14:paraId="47A221DD" w14:textId="77777777" w:rsidR="00847721" w:rsidRDefault="00B66337">
              <w:pPr>
                <w:rPr>
                  <w:szCs w:val="21"/>
                </w:rPr>
              </w:pPr>
              <w:r>
                <w:rPr>
                  <w:rFonts w:hint="eastAsia"/>
                  <w:szCs w:val="21"/>
                </w:rPr>
                <w:t>详见本附注五、42.租赁</w:t>
              </w:r>
            </w:p>
          </w:sdtContent>
        </w:sdt>
        <w:p w14:paraId="31FA03E3" w14:textId="77777777" w:rsidR="00847721" w:rsidRDefault="00CF03E7">
          <w:pPr>
            <w:rPr>
              <w:szCs w:val="21"/>
            </w:rPr>
          </w:pPr>
        </w:p>
      </w:sdtContent>
    </w:sdt>
    <w:bookmarkEnd w:id="137" w:displacedByCustomXml="prev"/>
    <w:sdt>
      <w:sdtPr>
        <w:rPr>
          <w:rFonts w:asciiTheme="minorHAnsi" w:hAnsiTheme="minorHAnsi" w:cs="宋体"/>
          <w:b w:val="0"/>
          <w:bCs w:val="0"/>
          <w:kern w:val="0"/>
          <w:szCs w:val="22"/>
        </w:rPr>
        <w:alias w:val="模块:无形资产会计处理方法"/>
        <w:tag w:val="_GBC_0a8b293ff9e94173b2e385f4ef2a8c89"/>
        <w:id w:val="-1465571293"/>
        <w:lock w:val="sdtLocked"/>
        <w:placeholder>
          <w:docPart w:val="GBC22222222222222222222222222222"/>
        </w:placeholder>
      </w:sdtPr>
      <w:sdtEndPr>
        <w:rPr>
          <w:rFonts w:ascii="宋体" w:hAnsi="宋体" w:cs="Times New Roman" w:hint="eastAsia"/>
          <w:kern w:val="2"/>
          <w:szCs w:val="21"/>
        </w:rPr>
      </w:sdtEndPr>
      <w:sdtContent>
        <w:p w14:paraId="5F73E4D1" w14:textId="77777777" w:rsidR="00847721" w:rsidRDefault="00B66337" w:rsidP="006A3005">
          <w:pPr>
            <w:pStyle w:val="213"/>
            <w:numPr>
              <w:ilvl w:val="0"/>
              <w:numId w:val="53"/>
            </w:numPr>
          </w:pPr>
          <w:r>
            <w:t>无形资产</w:t>
          </w:r>
        </w:p>
        <w:p w14:paraId="7C1E1F75" w14:textId="77777777" w:rsidR="00847721" w:rsidRDefault="00B66337" w:rsidP="006A3005">
          <w:pPr>
            <w:pStyle w:val="212"/>
            <w:numPr>
              <w:ilvl w:val="3"/>
              <w:numId w:val="66"/>
            </w:numPr>
            <w:ind w:left="426" w:hanging="426"/>
          </w:pPr>
          <w:r>
            <w:rPr>
              <w:rFonts w:hint="eastAsia"/>
            </w:rPr>
            <w:t>计价方法、使用寿命、减值测试</w:t>
          </w:r>
        </w:p>
        <w:sdt>
          <w:sdtPr>
            <w:alias w:val="是否适用：无形资产计价方法、使用寿命、减值测试[双击切换]"/>
            <w:tag w:val="_GBC_40df8c87b47d48bbbf73a71cc533a892"/>
            <w:id w:val="-99333038"/>
            <w:lock w:val="sdtLocked"/>
            <w:placeholder>
              <w:docPart w:val="GBC22222222222222222222222222222"/>
            </w:placeholder>
          </w:sdtPr>
          <w:sdtEndPr/>
          <w:sdtContent>
            <w:p w14:paraId="2AA9BD2C"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
          <w:sdtPr>
            <w:rPr>
              <w:rFonts w:ascii="宋体" w:hAnsi="宋体" w:cs="宋体"/>
              <w:b w:val="0"/>
              <w:bCs w:val="0"/>
              <w:kern w:val="0"/>
              <w:szCs w:val="24"/>
            </w:rPr>
            <w:alias w:val="无形资产计价方法、使用寿命、减值测试"/>
            <w:tag w:val="_GBC_a9e64b18f452482eb6674ec605618dcc"/>
            <w:id w:val="1011187592"/>
            <w:lock w:val="sdtLocked"/>
            <w:placeholder>
              <w:docPart w:val="GBC22222222222222222222222222222"/>
            </w:placeholder>
          </w:sdtPr>
          <w:sdtEndPr/>
          <w:sdtContent>
            <w:p w14:paraId="4CCB0997" w14:textId="77777777" w:rsidR="00847721" w:rsidRPr="00A968E2" w:rsidRDefault="00B66337" w:rsidP="004D7AA0">
              <w:pPr>
                <w:pStyle w:val="213"/>
                <w:numPr>
                  <w:ilvl w:val="2"/>
                  <w:numId w:val="57"/>
                </w:numPr>
                <w:rPr>
                  <w:rFonts w:eastAsiaTheme="minorEastAsia"/>
                </w:rPr>
              </w:pPr>
              <w:r w:rsidRPr="00A968E2">
                <w:rPr>
                  <w:rFonts w:eastAsiaTheme="minorEastAsia"/>
                </w:rPr>
                <w:t>无形资产的计价方法</w:t>
              </w:r>
            </w:p>
            <w:p w14:paraId="243BC012" w14:textId="77777777" w:rsidR="00847721" w:rsidRPr="00B21AB3" w:rsidRDefault="00B66337" w:rsidP="004D7AA0">
              <w:pPr>
                <w:pStyle w:val="119"/>
                <w:spacing w:line="240" w:lineRule="auto"/>
                <w:ind w:left="0"/>
                <w:rPr>
                  <w:rFonts w:eastAsiaTheme="minorEastAsia"/>
                </w:rPr>
              </w:pPr>
              <w:r w:rsidRPr="00B21AB3">
                <w:rPr>
                  <w:rFonts w:eastAsiaTheme="minorEastAsia"/>
                </w:rPr>
                <w:t>（</w:t>
              </w:r>
              <w:r w:rsidRPr="00B21AB3">
                <w:rPr>
                  <w:rFonts w:eastAsiaTheme="minorEastAsia"/>
                </w:rPr>
                <w:t>1</w:t>
              </w:r>
              <w:r w:rsidRPr="00B21AB3">
                <w:rPr>
                  <w:rFonts w:eastAsiaTheme="minorEastAsia"/>
                </w:rPr>
                <w:t>）公司取得无形资产时按成本进行初始计量；</w:t>
              </w:r>
            </w:p>
            <w:p w14:paraId="234440B1" w14:textId="77777777" w:rsidR="00847721" w:rsidRPr="00B21AB3" w:rsidRDefault="00B66337" w:rsidP="004D7AA0">
              <w:pPr>
                <w:pStyle w:val="119"/>
                <w:spacing w:line="240" w:lineRule="auto"/>
                <w:ind w:left="0"/>
                <w:rPr>
                  <w:rFonts w:eastAsiaTheme="minorEastAsia"/>
                </w:rPr>
              </w:pPr>
              <w:r>
                <w:rPr>
                  <w:rFonts w:eastAsiaTheme="minorEastAsia" w:hint="eastAsia"/>
                </w:rPr>
                <w:tab/>
              </w:r>
              <w:r w:rsidRPr="00B21AB3">
                <w:rPr>
                  <w:rFonts w:eastAsiaTheme="minorEastAsia"/>
                </w:rPr>
                <w:t>外购无形资产的成本，包括购买价款、相关税费以及直接归属于使该项资产达到预定用途所发生的其他支出。</w:t>
              </w:r>
            </w:p>
            <w:p w14:paraId="0C728B17" w14:textId="77777777" w:rsidR="00847721" w:rsidRPr="00B21AB3" w:rsidRDefault="00B66337" w:rsidP="004D7AA0">
              <w:pPr>
                <w:pStyle w:val="119"/>
                <w:spacing w:line="240" w:lineRule="auto"/>
                <w:ind w:left="0"/>
                <w:rPr>
                  <w:rFonts w:eastAsiaTheme="minorEastAsia"/>
                </w:rPr>
              </w:pPr>
              <w:r w:rsidRPr="00B21AB3">
                <w:rPr>
                  <w:rFonts w:eastAsiaTheme="minorEastAsia"/>
                </w:rPr>
                <w:t>（</w:t>
              </w:r>
              <w:r w:rsidRPr="00B21AB3">
                <w:rPr>
                  <w:rFonts w:eastAsiaTheme="minorEastAsia"/>
                </w:rPr>
                <w:t>2</w:t>
              </w:r>
              <w:r w:rsidRPr="00B21AB3">
                <w:rPr>
                  <w:rFonts w:eastAsiaTheme="minorEastAsia"/>
                </w:rPr>
                <w:t>）后续计量</w:t>
              </w:r>
            </w:p>
            <w:p w14:paraId="214E9B18" w14:textId="77777777" w:rsidR="00847721" w:rsidRPr="00B21AB3" w:rsidRDefault="00B66337" w:rsidP="004D7AA0">
              <w:pPr>
                <w:pStyle w:val="119"/>
                <w:spacing w:line="240" w:lineRule="auto"/>
                <w:ind w:left="0"/>
                <w:rPr>
                  <w:rFonts w:eastAsiaTheme="minorEastAsia"/>
                </w:rPr>
              </w:pPr>
              <w:r>
                <w:rPr>
                  <w:rFonts w:eastAsiaTheme="minorEastAsia" w:hint="eastAsia"/>
                </w:rPr>
                <w:tab/>
              </w:r>
              <w:r w:rsidRPr="00B21AB3">
                <w:rPr>
                  <w:rFonts w:eastAsiaTheme="minorEastAsia"/>
                </w:rPr>
                <w:t>在取得无形资产时分析判断其使用寿命。</w:t>
              </w:r>
            </w:p>
            <w:p w14:paraId="5FA0A1DD" w14:textId="77777777" w:rsidR="00847721" w:rsidRPr="00B21AB3" w:rsidRDefault="00B66337" w:rsidP="004D7AA0">
              <w:pPr>
                <w:pStyle w:val="119"/>
                <w:spacing w:line="240" w:lineRule="auto"/>
                <w:ind w:left="0"/>
                <w:rPr>
                  <w:rFonts w:eastAsiaTheme="minorEastAsia"/>
                </w:rPr>
              </w:pPr>
              <w:r>
                <w:rPr>
                  <w:rFonts w:eastAsiaTheme="minorEastAsia" w:hint="eastAsia"/>
                </w:rPr>
                <w:tab/>
              </w:r>
              <w:r w:rsidRPr="00B21AB3">
                <w:rPr>
                  <w:rFonts w:eastAsiaTheme="minorEastAsia"/>
                </w:rPr>
                <w:t>对于使用寿命有限的无形资产，在为企业带来经济利益的期限内摊销；无法预见无形资产为企业带来经济利益期限的，视为使用寿命不确定的无形资产，不予摊销。</w:t>
              </w:r>
            </w:p>
            <w:p w14:paraId="306E7354" w14:textId="77777777" w:rsidR="00847721" w:rsidRPr="00B21AB3" w:rsidRDefault="00B66337" w:rsidP="006A3005">
              <w:pPr>
                <w:pStyle w:val="120"/>
                <w:numPr>
                  <w:ilvl w:val="2"/>
                  <w:numId w:val="54"/>
                </w:numPr>
                <w:rPr>
                  <w:rFonts w:eastAsiaTheme="minorEastAsia"/>
                </w:rPr>
              </w:pPr>
              <w:r w:rsidRPr="00B21AB3">
                <w:rPr>
                  <w:rFonts w:eastAsiaTheme="minorEastAsia"/>
                </w:rPr>
                <w:t>使用寿命有限的无形资产的使用寿命估计情况</w:t>
              </w:r>
            </w:p>
            <w:tbl>
              <w:tblPr>
                <w:tblStyle w:val="g12"/>
                <w:tblW w:w="4876" w:type="pct"/>
                <w:tblInd w:w="108" w:type="dxa"/>
                <w:tblLook w:val="04A0" w:firstRow="1" w:lastRow="0" w:firstColumn="1" w:lastColumn="0" w:noHBand="0" w:noVBand="1"/>
              </w:tblPr>
              <w:tblGrid>
                <w:gridCol w:w="2109"/>
                <w:gridCol w:w="2250"/>
                <w:gridCol w:w="1827"/>
                <w:gridCol w:w="2639"/>
              </w:tblGrid>
              <w:tr w:rsidR="00847721" w14:paraId="43CB9DE0" w14:textId="77777777" w:rsidTr="00847721">
                <w:trPr>
                  <w:trHeight w:val="394"/>
                  <w:tblHeader/>
                </w:trPr>
                <w:tc>
                  <w:tcPr>
                    <w:tcW w:w="1195" w:type="pct"/>
                    <w:tcBorders>
                      <w:top w:val="single" w:sz="12" w:space="0" w:color="auto"/>
                      <w:left w:val="nil"/>
                      <w:bottom w:val="dotted" w:sz="4" w:space="0" w:color="auto"/>
                      <w:right w:val="dotted" w:sz="4" w:space="0" w:color="auto"/>
                    </w:tcBorders>
                    <w:noWrap/>
                    <w:vAlign w:val="center"/>
                    <w:hideMark/>
                  </w:tcPr>
                  <w:p w14:paraId="184B2167" w14:textId="77777777" w:rsidR="00847721" w:rsidRDefault="00B66337" w:rsidP="00847721">
                    <w:pPr>
                      <w:tabs>
                        <w:tab w:val="left" w:pos="0"/>
                      </w:tabs>
                      <w:adjustRightInd w:val="0"/>
                      <w:snapToGrid w:val="0"/>
                      <w:spacing w:line="380" w:lineRule="atLeast"/>
                      <w:jc w:val="center"/>
                    </w:pPr>
                    <w:r>
                      <w:rPr>
                        <w:rFonts w:hint="eastAsia"/>
                      </w:rPr>
                      <w:t>项目</w:t>
                    </w:r>
                  </w:p>
                </w:tc>
                <w:tc>
                  <w:tcPr>
                    <w:tcW w:w="1275" w:type="pct"/>
                    <w:tcBorders>
                      <w:top w:val="single" w:sz="12" w:space="0" w:color="auto"/>
                      <w:left w:val="dotted" w:sz="4" w:space="0" w:color="auto"/>
                      <w:bottom w:val="dotted" w:sz="4" w:space="0" w:color="auto"/>
                      <w:right w:val="dotted" w:sz="4" w:space="0" w:color="auto"/>
                    </w:tcBorders>
                    <w:noWrap/>
                    <w:vAlign w:val="center"/>
                    <w:hideMark/>
                  </w:tcPr>
                  <w:p w14:paraId="154D35A0" w14:textId="77777777" w:rsidR="00847721" w:rsidRDefault="00B66337" w:rsidP="00847721">
                    <w:pPr>
                      <w:tabs>
                        <w:tab w:val="left" w:pos="0"/>
                      </w:tabs>
                      <w:adjustRightInd w:val="0"/>
                      <w:snapToGrid w:val="0"/>
                      <w:spacing w:line="380" w:lineRule="atLeast"/>
                      <w:jc w:val="center"/>
                    </w:pPr>
                    <w:r>
                      <w:rPr>
                        <w:rFonts w:hint="eastAsia"/>
                      </w:rPr>
                      <w:t>预计使用寿命</w:t>
                    </w:r>
                  </w:p>
                </w:tc>
                <w:tc>
                  <w:tcPr>
                    <w:tcW w:w="1035" w:type="pct"/>
                    <w:tcBorders>
                      <w:top w:val="single" w:sz="12" w:space="0" w:color="auto"/>
                      <w:left w:val="dotted" w:sz="4" w:space="0" w:color="auto"/>
                      <w:bottom w:val="dotted" w:sz="4" w:space="0" w:color="auto"/>
                      <w:right w:val="dotted" w:sz="4" w:space="0" w:color="auto"/>
                    </w:tcBorders>
                    <w:hideMark/>
                  </w:tcPr>
                  <w:p w14:paraId="4E0F005C" w14:textId="77777777" w:rsidR="00847721" w:rsidRDefault="00B66337" w:rsidP="00847721">
                    <w:pPr>
                      <w:tabs>
                        <w:tab w:val="left" w:pos="0"/>
                      </w:tabs>
                      <w:adjustRightInd w:val="0"/>
                      <w:snapToGrid w:val="0"/>
                      <w:spacing w:line="380" w:lineRule="atLeast"/>
                      <w:jc w:val="center"/>
                    </w:pPr>
                    <w:r>
                      <w:rPr>
                        <w:rFonts w:hint="eastAsia"/>
                      </w:rPr>
                      <w:t>摊销方法</w:t>
                    </w:r>
                  </w:p>
                </w:tc>
                <w:tc>
                  <w:tcPr>
                    <w:tcW w:w="1495" w:type="pct"/>
                    <w:tcBorders>
                      <w:top w:val="single" w:sz="12" w:space="0" w:color="auto"/>
                      <w:left w:val="dotted" w:sz="4" w:space="0" w:color="auto"/>
                      <w:bottom w:val="dotted" w:sz="4" w:space="0" w:color="auto"/>
                      <w:right w:val="nil"/>
                    </w:tcBorders>
                    <w:noWrap/>
                    <w:vAlign w:val="center"/>
                    <w:hideMark/>
                  </w:tcPr>
                  <w:p w14:paraId="308D9CF8" w14:textId="77777777" w:rsidR="00847721" w:rsidRDefault="00B66337" w:rsidP="00847721">
                    <w:pPr>
                      <w:tabs>
                        <w:tab w:val="left" w:pos="0"/>
                      </w:tabs>
                      <w:adjustRightInd w:val="0"/>
                      <w:snapToGrid w:val="0"/>
                      <w:spacing w:line="380" w:lineRule="atLeast"/>
                      <w:jc w:val="center"/>
                      <w:rPr>
                        <w:rFonts w:eastAsiaTheme="minorEastAsia"/>
                      </w:rPr>
                    </w:pPr>
                    <w:r>
                      <w:rPr>
                        <w:rFonts w:hint="eastAsia"/>
                      </w:rPr>
                      <w:t>依据</w:t>
                    </w:r>
                  </w:p>
                </w:tc>
              </w:tr>
              <w:tr w:rsidR="00847721" w14:paraId="514E5CD0" w14:textId="77777777" w:rsidTr="00847721">
                <w:trPr>
                  <w:trHeight w:val="394"/>
                </w:trPr>
                <w:tc>
                  <w:tcPr>
                    <w:tcW w:w="1195" w:type="pct"/>
                    <w:tcBorders>
                      <w:top w:val="dotted" w:sz="4" w:space="0" w:color="auto"/>
                      <w:left w:val="nil"/>
                      <w:bottom w:val="dotted" w:sz="4" w:space="0" w:color="auto"/>
                      <w:right w:val="dotted" w:sz="4" w:space="0" w:color="auto"/>
                    </w:tcBorders>
                    <w:vAlign w:val="center"/>
                    <w:hideMark/>
                  </w:tcPr>
                  <w:p w14:paraId="757474A9" w14:textId="77777777" w:rsidR="00847721" w:rsidRDefault="00B66337" w:rsidP="00847721">
                    <w:pPr>
                      <w:tabs>
                        <w:tab w:val="left" w:pos="0"/>
                      </w:tabs>
                      <w:adjustRightInd w:val="0"/>
                      <w:snapToGrid w:val="0"/>
                      <w:spacing w:line="380" w:lineRule="atLeast"/>
                    </w:pPr>
                    <w:r>
                      <w:rPr>
                        <w:rFonts w:hint="eastAsia"/>
                      </w:rPr>
                      <w:t>土地使用权</w:t>
                    </w:r>
                  </w:p>
                </w:tc>
                <w:tc>
                  <w:tcPr>
                    <w:tcW w:w="1275" w:type="pct"/>
                    <w:tcBorders>
                      <w:top w:val="dotted" w:sz="4" w:space="0" w:color="auto"/>
                      <w:left w:val="dotted" w:sz="4" w:space="0" w:color="auto"/>
                      <w:bottom w:val="dotted" w:sz="4" w:space="0" w:color="auto"/>
                      <w:right w:val="dotted" w:sz="4" w:space="0" w:color="auto"/>
                    </w:tcBorders>
                    <w:noWrap/>
                    <w:vAlign w:val="center"/>
                    <w:hideMark/>
                  </w:tcPr>
                  <w:p w14:paraId="0FAC72E1" w14:textId="77777777" w:rsidR="00847721" w:rsidRDefault="00B66337" w:rsidP="00847721">
                    <w:pPr>
                      <w:tabs>
                        <w:tab w:val="left" w:pos="0"/>
                      </w:tabs>
                      <w:adjustRightInd w:val="0"/>
                      <w:snapToGrid w:val="0"/>
                      <w:spacing w:line="380" w:lineRule="atLeast"/>
                      <w:jc w:val="center"/>
                    </w:pPr>
                    <w:r>
                      <w:t>30—50</w:t>
                    </w:r>
                    <w:r>
                      <w:rPr>
                        <w:rFonts w:hint="eastAsia"/>
                      </w:rPr>
                      <w:t>年</w:t>
                    </w:r>
                  </w:p>
                </w:tc>
                <w:tc>
                  <w:tcPr>
                    <w:tcW w:w="1035" w:type="pct"/>
                    <w:tcBorders>
                      <w:top w:val="dotted" w:sz="4" w:space="0" w:color="auto"/>
                      <w:left w:val="dotted" w:sz="4" w:space="0" w:color="auto"/>
                      <w:bottom w:val="dotted" w:sz="4" w:space="0" w:color="auto"/>
                      <w:right w:val="dotted" w:sz="4" w:space="0" w:color="auto"/>
                    </w:tcBorders>
                    <w:hideMark/>
                  </w:tcPr>
                  <w:p w14:paraId="65BFE266" w14:textId="77777777" w:rsidR="00847721" w:rsidRDefault="00B66337" w:rsidP="00847721">
                    <w:pPr>
                      <w:tabs>
                        <w:tab w:val="left" w:pos="0"/>
                      </w:tabs>
                      <w:adjustRightInd w:val="0"/>
                      <w:snapToGrid w:val="0"/>
                      <w:spacing w:line="380" w:lineRule="atLeast"/>
                      <w:jc w:val="center"/>
                    </w:pPr>
                    <w:r>
                      <w:rPr>
                        <w:rFonts w:hint="eastAsia"/>
                      </w:rPr>
                      <w:t>年限平均法</w:t>
                    </w:r>
                  </w:p>
                </w:tc>
                <w:tc>
                  <w:tcPr>
                    <w:tcW w:w="1495" w:type="pct"/>
                    <w:tcBorders>
                      <w:top w:val="dotted" w:sz="4" w:space="0" w:color="auto"/>
                      <w:left w:val="dotted" w:sz="4" w:space="0" w:color="auto"/>
                      <w:bottom w:val="dotted" w:sz="4" w:space="0" w:color="auto"/>
                      <w:right w:val="nil"/>
                    </w:tcBorders>
                    <w:noWrap/>
                    <w:vAlign w:val="center"/>
                    <w:hideMark/>
                  </w:tcPr>
                  <w:p w14:paraId="0D5D59E5" w14:textId="77777777" w:rsidR="00847721" w:rsidRDefault="00B66337" w:rsidP="00847721">
                    <w:pPr>
                      <w:tabs>
                        <w:tab w:val="left" w:pos="0"/>
                      </w:tabs>
                      <w:adjustRightInd w:val="0"/>
                      <w:snapToGrid w:val="0"/>
                      <w:spacing w:line="380" w:lineRule="atLeast"/>
                      <w:jc w:val="center"/>
                    </w:pPr>
                    <w:r>
                      <w:rPr>
                        <w:rFonts w:hint="eastAsia"/>
                      </w:rPr>
                      <w:t>法定使用年限</w:t>
                    </w:r>
                  </w:p>
                </w:tc>
              </w:tr>
              <w:tr w:rsidR="00847721" w14:paraId="6ABF8662" w14:textId="77777777" w:rsidTr="00847721">
                <w:trPr>
                  <w:trHeight w:val="394"/>
                </w:trPr>
                <w:tc>
                  <w:tcPr>
                    <w:tcW w:w="1195" w:type="pct"/>
                    <w:tcBorders>
                      <w:top w:val="dotted" w:sz="4" w:space="0" w:color="auto"/>
                      <w:left w:val="nil"/>
                      <w:bottom w:val="dotted" w:sz="4" w:space="0" w:color="auto"/>
                      <w:right w:val="dotted" w:sz="4" w:space="0" w:color="auto"/>
                    </w:tcBorders>
                    <w:vAlign w:val="center"/>
                    <w:hideMark/>
                  </w:tcPr>
                  <w:p w14:paraId="464B815C" w14:textId="77777777" w:rsidR="00847721" w:rsidRDefault="00B66337" w:rsidP="00847721">
                    <w:pPr>
                      <w:tabs>
                        <w:tab w:val="left" w:pos="0"/>
                      </w:tabs>
                      <w:adjustRightInd w:val="0"/>
                      <w:snapToGrid w:val="0"/>
                      <w:spacing w:line="380" w:lineRule="atLeast"/>
                    </w:pPr>
                    <w:r>
                      <w:rPr>
                        <w:rFonts w:hint="eastAsia"/>
                      </w:rPr>
                      <w:t>商标权</w:t>
                    </w:r>
                  </w:p>
                </w:tc>
                <w:tc>
                  <w:tcPr>
                    <w:tcW w:w="1275" w:type="pct"/>
                    <w:tcBorders>
                      <w:top w:val="dotted" w:sz="4" w:space="0" w:color="auto"/>
                      <w:left w:val="dotted" w:sz="4" w:space="0" w:color="auto"/>
                      <w:bottom w:val="dotted" w:sz="4" w:space="0" w:color="auto"/>
                      <w:right w:val="dotted" w:sz="4" w:space="0" w:color="auto"/>
                    </w:tcBorders>
                    <w:noWrap/>
                    <w:vAlign w:val="center"/>
                    <w:hideMark/>
                  </w:tcPr>
                  <w:p w14:paraId="59AE928B" w14:textId="77777777" w:rsidR="00847721" w:rsidRDefault="00B66337" w:rsidP="00847721">
                    <w:pPr>
                      <w:tabs>
                        <w:tab w:val="left" w:pos="0"/>
                      </w:tabs>
                      <w:adjustRightInd w:val="0"/>
                      <w:snapToGrid w:val="0"/>
                      <w:spacing w:line="380" w:lineRule="atLeast"/>
                      <w:jc w:val="center"/>
                    </w:pPr>
                    <w:r>
                      <w:t>8—10</w:t>
                    </w:r>
                    <w:r>
                      <w:rPr>
                        <w:rFonts w:hint="eastAsia"/>
                      </w:rPr>
                      <w:t>年</w:t>
                    </w:r>
                  </w:p>
                </w:tc>
                <w:tc>
                  <w:tcPr>
                    <w:tcW w:w="1035" w:type="pct"/>
                    <w:tcBorders>
                      <w:top w:val="dotted" w:sz="4" w:space="0" w:color="auto"/>
                      <w:left w:val="dotted" w:sz="4" w:space="0" w:color="auto"/>
                      <w:bottom w:val="dotted" w:sz="4" w:space="0" w:color="auto"/>
                      <w:right w:val="dotted" w:sz="4" w:space="0" w:color="auto"/>
                    </w:tcBorders>
                    <w:hideMark/>
                  </w:tcPr>
                  <w:p w14:paraId="1938BC75" w14:textId="77777777" w:rsidR="00847721" w:rsidRDefault="00B66337" w:rsidP="00847721">
                    <w:pPr>
                      <w:tabs>
                        <w:tab w:val="left" w:pos="0"/>
                      </w:tabs>
                      <w:adjustRightInd w:val="0"/>
                      <w:snapToGrid w:val="0"/>
                      <w:spacing w:line="380" w:lineRule="atLeast"/>
                      <w:jc w:val="center"/>
                    </w:pPr>
                    <w:r>
                      <w:rPr>
                        <w:rFonts w:hint="eastAsia"/>
                      </w:rPr>
                      <w:t>年限平均法</w:t>
                    </w:r>
                  </w:p>
                </w:tc>
                <w:tc>
                  <w:tcPr>
                    <w:tcW w:w="1495" w:type="pct"/>
                    <w:tcBorders>
                      <w:top w:val="dotted" w:sz="4" w:space="0" w:color="auto"/>
                      <w:left w:val="dotted" w:sz="4" w:space="0" w:color="auto"/>
                      <w:bottom w:val="dotted" w:sz="4" w:space="0" w:color="auto"/>
                      <w:right w:val="nil"/>
                    </w:tcBorders>
                    <w:noWrap/>
                    <w:vAlign w:val="center"/>
                    <w:hideMark/>
                  </w:tcPr>
                  <w:p w14:paraId="30A2A5CD" w14:textId="77777777" w:rsidR="00847721" w:rsidRDefault="00B66337" w:rsidP="00847721">
                    <w:pPr>
                      <w:tabs>
                        <w:tab w:val="left" w:pos="0"/>
                      </w:tabs>
                      <w:adjustRightInd w:val="0"/>
                      <w:snapToGrid w:val="0"/>
                      <w:spacing w:line="380" w:lineRule="atLeast"/>
                      <w:jc w:val="center"/>
                    </w:pPr>
                    <w:r>
                      <w:rPr>
                        <w:rFonts w:hint="eastAsia"/>
                      </w:rPr>
                      <w:t>法定使用年限</w:t>
                    </w:r>
                  </w:p>
                </w:tc>
              </w:tr>
              <w:tr w:rsidR="00847721" w14:paraId="7DD7FD3A" w14:textId="77777777" w:rsidTr="00847721">
                <w:trPr>
                  <w:trHeight w:val="394"/>
                </w:trPr>
                <w:tc>
                  <w:tcPr>
                    <w:tcW w:w="1195" w:type="pct"/>
                    <w:tcBorders>
                      <w:top w:val="dotted" w:sz="4" w:space="0" w:color="auto"/>
                      <w:left w:val="nil"/>
                      <w:bottom w:val="single" w:sz="12" w:space="0" w:color="auto"/>
                      <w:right w:val="dotted" w:sz="4" w:space="0" w:color="auto"/>
                    </w:tcBorders>
                    <w:vAlign w:val="center"/>
                    <w:hideMark/>
                  </w:tcPr>
                  <w:p w14:paraId="5093406E" w14:textId="77777777" w:rsidR="00847721" w:rsidRDefault="00B66337" w:rsidP="00847721">
                    <w:pPr>
                      <w:tabs>
                        <w:tab w:val="left" w:pos="0"/>
                      </w:tabs>
                      <w:adjustRightInd w:val="0"/>
                      <w:snapToGrid w:val="0"/>
                      <w:spacing w:line="380" w:lineRule="atLeast"/>
                    </w:pPr>
                    <w:r>
                      <w:rPr>
                        <w:rFonts w:hint="eastAsia"/>
                      </w:rPr>
                      <w:t>电脑软件</w:t>
                    </w:r>
                  </w:p>
                </w:tc>
                <w:tc>
                  <w:tcPr>
                    <w:tcW w:w="1275" w:type="pct"/>
                    <w:tcBorders>
                      <w:top w:val="dotted" w:sz="4" w:space="0" w:color="auto"/>
                      <w:left w:val="dotted" w:sz="4" w:space="0" w:color="auto"/>
                      <w:bottom w:val="single" w:sz="12" w:space="0" w:color="auto"/>
                      <w:right w:val="dotted" w:sz="4" w:space="0" w:color="auto"/>
                    </w:tcBorders>
                    <w:vAlign w:val="center"/>
                    <w:hideMark/>
                  </w:tcPr>
                  <w:p w14:paraId="3C1BAC34" w14:textId="77777777" w:rsidR="00847721" w:rsidRDefault="00B66337" w:rsidP="00847721">
                    <w:pPr>
                      <w:tabs>
                        <w:tab w:val="left" w:pos="0"/>
                      </w:tabs>
                      <w:adjustRightInd w:val="0"/>
                      <w:snapToGrid w:val="0"/>
                      <w:spacing w:line="380" w:lineRule="atLeast"/>
                      <w:jc w:val="center"/>
                    </w:pPr>
                    <w:r>
                      <w:t>2—5</w:t>
                    </w:r>
                    <w:r>
                      <w:rPr>
                        <w:rFonts w:hint="eastAsia"/>
                      </w:rPr>
                      <w:t>年</w:t>
                    </w:r>
                  </w:p>
                </w:tc>
                <w:tc>
                  <w:tcPr>
                    <w:tcW w:w="1035" w:type="pct"/>
                    <w:tcBorders>
                      <w:top w:val="dotted" w:sz="4" w:space="0" w:color="auto"/>
                      <w:left w:val="dotted" w:sz="4" w:space="0" w:color="auto"/>
                      <w:bottom w:val="single" w:sz="12" w:space="0" w:color="auto"/>
                      <w:right w:val="dotted" w:sz="4" w:space="0" w:color="auto"/>
                    </w:tcBorders>
                    <w:hideMark/>
                  </w:tcPr>
                  <w:p w14:paraId="0CAA247B" w14:textId="77777777" w:rsidR="00847721" w:rsidRDefault="00B66337" w:rsidP="00847721">
                    <w:pPr>
                      <w:tabs>
                        <w:tab w:val="left" w:pos="0"/>
                      </w:tabs>
                      <w:adjustRightInd w:val="0"/>
                      <w:snapToGrid w:val="0"/>
                      <w:spacing w:line="380" w:lineRule="atLeast"/>
                      <w:jc w:val="center"/>
                    </w:pPr>
                    <w:r>
                      <w:rPr>
                        <w:rFonts w:hint="eastAsia"/>
                      </w:rPr>
                      <w:t>年限平均法</w:t>
                    </w:r>
                  </w:p>
                </w:tc>
                <w:tc>
                  <w:tcPr>
                    <w:tcW w:w="1495" w:type="pct"/>
                    <w:tcBorders>
                      <w:top w:val="dotted" w:sz="4" w:space="0" w:color="auto"/>
                      <w:left w:val="dotted" w:sz="4" w:space="0" w:color="auto"/>
                      <w:bottom w:val="single" w:sz="12" w:space="0" w:color="auto"/>
                      <w:right w:val="nil"/>
                    </w:tcBorders>
                    <w:noWrap/>
                    <w:vAlign w:val="center"/>
                    <w:hideMark/>
                  </w:tcPr>
                  <w:p w14:paraId="76463123" w14:textId="77777777" w:rsidR="00847721" w:rsidRDefault="00B66337" w:rsidP="00847721">
                    <w:pPr>
                      <w:tabs>
                        <w:tab w:val="left" w:pos="0"/>
                      </w:tabs>
                      <w:adjustRightInd w:val="0"/>
                      <w:snapToGrid w:val="0"/>
                      <w:spacing w:line="380" w:lineRule="atLeast"/>
                      <w:jc w:val="center"/>
                      <w:rPr>
                        <w:rFonts w:eastAsiaTheme="minorEastAsia"/>
                      </w:rPr>
                    </w:pPr>
                    <w:r>
                      <w:rPr>
                        <w:rFonts w:hint="eastAsia"/>
                      </w:rPr>
                      <w:t>预计使用寿命</w:t>
                    </w:r>
                  </w:p>
                </w:tc>
              </w:tr>
            </w:tbl>
            <w:p w14:paraId="621AA177" w14:textId="77777777" w:rsidR="00847721" w:rsidRDefault="00CF03E7">
              <w:pPr>
                <w:rPr>
                  <w:szCs w:val="21"/>
                </w:rPr>
              </w:pPr>
            </w:p>
          </w:sdtContent>
        </w:sdt>
        <w:p w14:paraId="32B134C3" w14:textId="77777777" w:rsidR="00847721" w:rsidRDefault="00B66337" w:rsidP="006A3005">
          <w:pPr>
            <w:pStyle w:val="212"/>
            <w:numPr>
              <w:ilvl w:val="3"/>
              <w:numId w:val="67"/>
            </w:numPr>
            <w:ind w:left="426" w:hanging="426"/>
          </w:pPr>
          <w:r>
            <w:rPr>
              <w:rFonts w:hint="eastAsia"/>
            </w:rPr>
            <w:t>内部研究开发支出会计政策</w:t>
          </w:r>
        </w:p>
        <w:sdt>
          <w:sdtPr>
            <w:alias w:val="是否适用：无形资产内部研究开发支出会计政策[双击切换]"/>
            <w:tag w:val="_GBC_8f6b939ea36a42808f60b7c024994f2b"/>
            <w:id w:val="-377928574"/>
            <w:lock w:val="sdtLocked"/>
            <w:placeholder>
              <w:docPart w:val="GBC22222222222222222222222222222"/>
            </w:placeholder>
          </w:sdtPr>
          <w:sdtEndPr/>
          <w:sdtContent>
            <w:p w14:paraId="5341F135"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
          <w:sdtPr>
            <w:rPr>
              <w:rFonts w:ascii="宋体" w:hAnsi="宋体" w:cs="宋体"/>
              <w:b w:val="0"/>
              <w:bCs w:val="0"/>
              <w:kern w:val="0"/>
              <w:szCs w:val="24"/>
            </w:rPr>
            <w:alias w:val="无形资产内部研究、开发支出会计政策"/>
            <w:tag w:val="_GBC_af7b1338d88344dfb8cd34ed66bfe672"/>
            <w:id w:val="1937786080"/>
            <w:lock w:val="sdtLocked"/>
            <w:placeholder>
              <w:docPart w:val="GBC22222222222222222222222222222"/>
            </w:placeholder>
          </w:sdtPr>
          <w:sdtEndPr/>
          <w:sdtContent>
            <w:p w14:paraId="23CF6C53" w14:textId="77777777" w:rsidR="00847721" w:rsidRPr="00A968E2" w:rsidRDefault="00B66337" w:rsidP="004D7AA0">
              <w:pPr>
                <w:pStyle w:val="213"/>
                <w:numPr>
                  <w:ilvl w:val="2"/>
                  <w:numId w:val="57"/>
                </w:numPr>
                <w:rPr>
                  <w:rFonts w:eastAsiaTheme="minorEastAsia"/>
                </w:rPr>
              </w:pPr>
              <w:r w:rsidRPr="00A968E2">
                <w:rPr>
                  <w:rFonts w:eastAsiaTheme="minorEastAsia"/>
                </w:rPr>
                <w:t>划分研究阶段和开发阶段的具体标准</w:t>
              </w:r>
            </w:p>
            <w:p w14:paraId="677B7F78" w14:textId="77777777" w:rsidR="00847721" w:rsidRPr="00B21AB3" w:rsidRDefault="00B66337" w:rsidP="004D7AA0">
              <w:pPr>
                <w:pStyle w:val="119"/>
                <w:spacing w:line="240" w:lineRule="auto"/>
                <w:ind w:left="0"/>
                <w:rPr>
                  <w:rFonts w:eastAsiaTheme="minorEastAsia"/>
                </w:rPr>
              </w:pPr>
              <w:r>
                <w:rPr>
                  <w:rFonts w:eastAsiaTheme="minorEastAsia" w:hint="eastAsia"/>
                </w:rPr>
                <w:tab/>
              </w:r>
              <w:r w:rsidRPr="00B21AB3">
                <w:rPr>
                  <w:rFonts w:eastAsiaTheme="minorEastAsia"/>
                </w:rPr>
                <w:t>公司内部研究开发项目的支出分为研究阶段支出和开发阶段支出。</w:t>
              </w:r>
            </w:p>
            <w:p w14:paraId="07D61E33" w14:textId="77777777" w:rsidR="00847721" w:rsidRPr="00B21AB3" w:rsidRDefault="00B66337" w:rsidP="004D7AA0">
              <w:pPr>
                <w:pStyle w:val="119"/>
                <w:spacing w:line="240" w:lineRule="auto"/>
                <w:ind w:left="0"/>
                <w:rPr>
                  <w:rFonts w:eastAsiaTheme="minorEastAsia"/>
                </w:rPr>
              </w:pPr>
              <w:r>
                <w:rPr>
                  <w:rFonts w:eastAsiaTheme="minorEastAsia" w:hint="eastAsia"/>
                </w:rPr>
                <w:tab/>
              </w:r>
              <w:r w:rsidRPr="00B21AB3">
                <w:rPr>
                  <w:rFonts w:eastAsiaTheme="minorEastAsia"/>
                </w:rPr>
                <w:t>研究阶段</w:t>
              </w:r>
              <w:r>
                <w:rPr>
                  <w:rFonts w:eastAsiaTheme="minorEastAsia" w:hint="eastAsia"/>
                </w:rPr>
                <w:t>：</w:t>
              </w:r>
              <w:r w:rsidRPr="00B21AB3">
                <w:rPr>
                  <w:rFonts w:eastAsiaTheme="minorEastAsia"/>
                </w:rPr>
                <w:t>为获取并理解新的科学或技术知识等而进行的独创性的有计划调查、研究活动的阶段。</w:t>
              </w:r>
            </w:p>
            <w:p w14:paraId="3C514AD1" w14:textId="77777777" w:rsidR="00847721" w:rsidRDefault="00B66337" w:rsidP="004D7AA0">
              <w:pPr>
                <w:pStyle w:val="119"/>
                <w:spacing w:line="240" w:lineRule="auto"/>
                <w:ind w:left="0"/>
                <w:rPr>
                  <w:highlight w:val="lightGray"/>
                </w:rPr>
              </w:pPr>
              <w:r>
                <w:rPr>
                  <w:rFonts w:hint="eastAsia"/>
                </w:rPr>
                <w:tab/>
              </w:r>
              <w:r w:rsidRPr="007E356F">
                <w:t>开发阶段：在进行商业性生产或使用前，将研究成果或其他知识应用于某项计划或设计，以生产出新的或具有实质性改进的材料、装置、产品等活动的阶段。</w:t>
              </w:r>
            </w:p>
            <w:p w14:paraId="15B007EC" w14:textId="77777777" w:rsidR="00847721" w:rsidRPr="00B21AB3" w:rsidRDefault="00B66337" w:rsidP="004D7AA0">
              <w:pPr>
                <w:pStyle w:val="120"/>
                <w:numPr>
                  <w:ilvl w:val="2"/>
                  <w:numId w:val="54"/>
                </w:numPr>
                <w:spacing w:line="240" w:lineRule="auto"/>
                <w:rPr>
                  <w:rFonts w:eastAsiaTheme="minorEastAsia"/>
                </w:rPr>
              </w:pPr>
              <w:r w:rsidRPr="00B21AB3">
                <w:rPr>
                  <w:rFonts w:eastAsiaTheme="minorEastAsia"/>
                </w:rPr>
                <w:lastRenderedPageBreak/>
                <w:t>开发阶段支出资本化的具体条件</w:t>
              </w:r>
            </w:p>
            <w:p w14:paraId="1D2CB3F7" w14:textId="77777777" w:rsidR="00847721" w:rsidRDefault="00B66337" w:rsidP="004D7AA0">
              <w:pPr>
                <w:pStyle w:val="119"/>
                <w:spacing w:line="240" w:lineRule="auto"/>
                <w:ind w:left="0"/>
              </w:pPr>
              <w:r>
                <w:rPr>
                  <w:rFonts w:hint="eastAsia"/>
                </w:rPr>
                <w:tab/>
              </w:r>
              <w:r>
                <w:rPr>
                  <w:rFonts w:hint="eastAsia"/>
                </w:rPr>
                <w:t>研究阶段的支出，于发生时计入当期损益。开发阶段的支出同时满足下列条件的，确认为无形资产，不能满足下述条件的开发阶段的支出计入当期损益：</w:t>
              </w:r>
            </w:p>
            <w:p w14:paraId="5700CC4B" w14:textId="77777777" w:rsidR="00847721" w:rsidRDefault="00B66337" w:rsidP="004D7AA0">
              <w:pPr>
                <w:pStyle w:val="119"/>
                <w:spacing w:line="240" w:lineRule="auto"/>
                <w:ind w:left="0"/>
              </w:pPr>
              <w:r>
                <w:rPr>
                  <w:rFonts w:hint="eastAsia"/>
                </w:rPr>
                <w:t xml:space="preserve">(1) </w:t>
              </w:r>
              <w:r>
                <w:rPr>
                  <w:rFonts w:hint="eastAsia"/>
                </w:rPr>
                <w:t>完成该无形资产以使其能够使用或出售在技术上具有可行性；</w:t>
              </w:r>
            </w:p>
            <w:p w14:paraId="54AA309D" w14:textId="77777777" w:rsidR="00847721" w:rsidRDefault="00B66337" w:rsidP="004D7AA0">
              <w:pPr>
                <w:pStyle w:val="119"/>
                <w:spacing w:line="240" w:lineRule="auto"/>
                <w:ind w:left="0"/>
              </w:pPr>
              <w:r>
                <w:rPr>
                  <w:rFonts w:hint="eastAsia"/>
                </w:rPr>
                <w:t xml:space="preserve">(2) </w:t>
              </w:r>
              <w:r>
                <w:rPr>
                  <w:rFonts w:hint="eastAsia"/>
                </w:rPr>
                <w:t>具有完成该无形资产并使用或出售的意图；</w:t>
              </w:r>
            </w:p>
            <w:p w14:paraId="2017C8EF" w14:textId="77777777" w:rsidR="00847721" w:rsidRDefault="00B66337" w:rsidP="004D7AA0">
              <w:pPr>
                <w:pStyle w:val="119"/>
                <w:spacing w:line="240" w:lineRule="auto"/>
                <w:ind w:left="0"/>
              </w:pPr>
              <w:r>
                <w:rPr>
                  <w:rFonts w:hint="eastAsia"/>
                </w:rPr>
                <w:t xml:space="preserve">(3) </w:t>
              </w:r>
              <w:r>
                <w:rPr>
                  <w:rFonts w:hint="eastAsia"/>
                </w:rPr>
                <w:t>无形资产产生经济利益的方式，包括能够证明运用该无形资产生产的产品存在市场或无形资产自身存在市场，无形资产将在内部使用的，能够证明其有用性；</w:t>
              </w:r>
            </w:p>
            <w:p w14:paraId="4B8440C1" w14:textId="77777777" w:rsidR="00847721" w:rsidRDefault="00B66337" w:rsidP="004D7AA0">
              <w:pPr>
                <w:pStyle w:val="119"/>
                <w:spacing w:line="240" w:lineRule="auto"/>
                <w:ind w:left="0"/>
              </w:pPr>
              <w:r>
                <w:rPr>
                  <w:rFonts w:hint="eastAsia"/>
                </w:rPr>
                <w:t xml:space="preserve">(4) </w:t>
              </w:r>
              <w:r>
                <w:rPr>
                  <w:rFonts w:hint="eastAsia"/>
                </w:rPr>
                <w:t>有足够的技术、财务资源和其他资源支持，以完成该无形资产的开发，并有能力使用或出售该无形资产；</w:t>
              </w:r>
            </w:p>
            <w:p w14:paraId="2BB51457" w14:textId="77777777" w:rsidR="00847721" w:rsidRDefault="00B66337" w:rsidP="004D7AA0">
              <w:pPr>
                <w:pStyle w:val="119"/>
                <w:spacing w:line="240" w:lineRule="auto"/>
                <w:ind w:left="0"/>
              </w:pPr>
              <w:r>
                <w:rPr>
                  <w:rFonts w:hint="eastAsia"/>
                </w:rPr>
                <w:t xml:space="preserve">(5) </w:t>
              </w:r>
              <w:r>
                <w:rPr>
                  <w:rFonts w:hint="eastAsia"/>
                </w:rPr>
                <w:t>归属于该无形资产开发阶段的支出能够可靠地计量。</w:t>
              </w:r>
            </w:p>
            <w:p w14:paraId="5CDA1A7B" w14:textId="77777777" w:rsidR="00847721" w:rsidRDefault="00B66337" w:rsidP="004D7AA0">
              <w:pPr>
                <w:ind w:firstLine="420"/>
                <w:rPr>
                  <w:szCs w:val="21"/>
                </w:rPr>
              </w:pPr>
              <w:r>
                <w:rPr>
                  <w:rFonts w:hint="eastAsia"/>
                </w:rPr>
                <w:t>无法区分研究阶段支出和开发阶段支出的，将发生的研发支出全部计入当期损益。</w:t>
              </w:r>
            </w:p>
          </w:sdtContent>
        </w:sdt>
      </w:sdtContent>
    </w:sdt>
    <w:p w14:paraId="3636C876" w14:textId="77777777" w:rsidR="00847721" w:rsidRDefault="00847721">
      <w:pPr>
        <w:pStyle w:val="215"/>
      </w:pPr>
    </w:p>
    <w:sdt>
      <w:sdtPr>
        <w:rPr>
          <w:rFonts w:ascii="宋体" w:hAnsi="宋体" w:cs="宋体" w:hint="eastAsia"/>
          <w:b w:val="0"/>
          <w:bCs w:val="0"/>
          <w:color w:val="000000"/>
          <w:kern w:val="0"/>
          <w:szCs w:val="21"/>
        </w:rPr>
        <w:alias w:val="模块:非金融长期资产减值"/>
        <w:tag w:val="_GBC_da2f3f0531094e5e9dcd987c45223bec"/>
        <w:id w:val="-1217429696"/>
        <w:lock w:val="sdtLocked"/>
        <w:placeholder>
          <w:docPart w:val="GBC22222222222222222222222222222"/>
        </w:placeholder>
      </w:sdtPr>
      <w:sdtEndPr>
        <w:rPr>
          <w:rFonts w:ascii="Times New Roman" w:hAnsi="Times New Roman" w:cs="Times New Roman"/>
          <w:kern w:val="2"/>
        </w:rPr>
      </w:sdtEndPr>
      <w:sdtContent>
        <w:p w14:paraId="6EB5204B" w14:textId="77777777" w:rsidR="00847721" w:rsidRDefault="00B66337" w:rsidP="006A3005">
          <w:pPr>
            <w:pStyle w:val="213"/>
            <w:numPr>
              <w:ilvl w:val="0"/>
              <w:numId w:val="53"/>
            </w:numPr>
            <w:rPr>
              <w:szCs w:val="21"/>
            </w:rPr>
          </w:pPr>
          <w:r>
            <w:rPr>
              <w:rFonts w:hint="eastAsia"/>
              <w:szCs w:val="21"/>
            </w:rPr>
            <w:t>长期资产减值</w:t>
          </w:r>
        </w:p>
        <w:sdt>
          <w:sdtPr>
            <w:rPr>
              <w:rFonts w:hint="eastAsia"/>
              <w:szCs w:val="21"/>
            </w:rPr>
            <w:alias w:val="是否适用：长期资产减值_重要会计政策和估计[双击切换]"/>
            <w:tag w:val="_GBC_e9110d6af45c4c0d808e2f284fadf642"/>
            <w:id w:val="511658708"/>
            <w:lock w:val="sdtLocked"/>
            <w:placeholder>
              <w:docPart w:val="GBC22222222222222222222222222222"/>
            </w:placeholder>
          </w:sdtPr>
          <w:sdtEndPr/>
          <w:sdtContent>
            <w:p w14:paraId="35A4DDC0"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rFonts w:hint="eastAsia"/>
            </w:rPr>
            <w:alias w:val="非金融长期资产减值测试方法及会计处理方法"/>
            <w:tag w:val="_GBC_0a065c1269a846f6923598a2c1fc4269"/>
            <w:id w:val="31237746"/>
            <w:lock w:val="sdtLocked"/>
            <w:placeholder>
              <w:docPart w:val="GBC22222222222222222222222222222"/>
            </w:placeholder>
          </w:sdtPr>
          <w:sdtEndPr/>
          <w:sdtContent>
            <w:p w14:paraId="10DBD603" w14:textId="77777777" w:rsidR="00847721" w:rsidRPr="00B21AB3" w:rsidRDefault="00B66337" w:rsidP="004D7AA0">
              <w:pPr>
                <w:pStyle w:val="124"/>
                <w:spacing w:line="240" w:lineRule="auto"/>
                <w:ind w:left="0" w:firstLine="420"/>
                <w:rPr>
                  <w:rFonts w:eastAsiaTheme="minorEastAsia"/>
                </w:rPr>
              </w:pPr>
              <w:r w:rsidRPr="00B96377">
                <w:rPr>
                  <w:rFonts w:eastAsiaTheme="minorEastAsia"/>
                </w:rPr>
                <w:t>长期股权投资、</w:t>
              </w:r>
              <w:r>
                <w:rPr>
                  <w:rFonts w:eastAsiaTheme="minorEastAsia"/>
                </w:rPr>
                <w:t>采用成本模式计量的投资性房地产</w:t>
              </w:r>
              <w:r>
                <w:rPr>
                  <w:rFonts w:eastAsiaTheme="minorEastAsia" w:hint="eastAsia"/>
                </w:rPr>
                <w:t>、</w:t>
              </w:r>
              <w:r w:rsidRPr="00B21AB3">
                <w:rPr>
                  <w:rFonts w:eastAsiaTheme="minorEastAsia"/>
                </w:rPr>
                <w:t>固定资产、在建工程、</w:t>
              </w:r>
              <w:r>
                <w:rPr>
                  <w:rFonts w:eastAsiaTheme="minorEastAsia" w:hint="eastAsia"/>
                </w:rPr>
                <w:t>使用权资产</w:t>
              </w:r>
              <w:r w:rsidRPr="00B21AB3">
                <w:rPr>
                  <w:rFonts w:eastAsiaTheme="minorEastAsia"/>
                </w:rPr>
                <w:t>、使用寿命有限的无形资产</w:t>
              </w:r>
              <w:r w:rsidRPr="00D22A2F">
                <w:rPr>
                  <w:rFonts w:eastAsiaTheme="minorEastAsia" w:hint="eastAsia"/>
                </w:rPr>
                <w:t>、油气资产</w:t>
              </w:r>
              <w:r w:rsidRPr="00B21AB3">
                <w:rPr>
                  <w:rFonts w:eastAsiaTheme="minorEastAsia"/>
                </w:rPr>
                <w:t>等长期资产，于资产负债表</w:t>
              </w:r>
              <w:proofErr w:type="gramStart"/>
              <w:r w:rsidRPr="00B21AB3">
                <w:rPr>
                  <w:rFonts w:eastAsiaTheme="minorEastAsia"/>
                </w:rPr>
                <w:t>日存在</w:t>
              </w:r>
              <w:proofErr w:type="gramEnd"/>
              <w:r w:rsidRPr="00B21AB3">
                <w:rPr>
                  <w:rFonts w:eastAsiaTheme="minorEastAsia"/>
                </w:rPr>
                <w:t>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14:paraId="5CADDA99" w14:textId="77777777" w:rsidR="00847721" w:rsidRPr="00B21AB3" w:rsidRDefault="00B66337" w:rsidP="004D7AA0">
              <w:pPr>
                <w:pStyle w:val="124"/>
                <w:spacing w:line="240" w:lineRule="auto"/>
                <w:ind w:left="0"/>
                <w:rPr>
                  <w:rFonts w:eastAsiaTheme="minorEastAsia"/>
                </w:rPr>
              </w:pPr>
              <w:r>
                <w:rPr>
                  <w:rFonts w:eastAsiaTheme="minorEastAsia" w:hint="eastAsia"/>
                </w:rPr>
                <w:tab/>
              </w:r>
              <w:r w:rsidRPr="003E51EF">
                <w:rPr>
                  <w:rFonts w:eastAsiaTheme="minorEastAsia" w:hint="eastAsia"/>
                </w:rPr>
                <w:t>对于因企业合并形成的</w:t>
              </w:r>
              <w:r w:rsidRPr="00AA2A3E">
                <w:rPr>
                  <w:rFonts w:eastAsiaTheme="minorEastAsia" w:hint="eastAsia"/>
                </w:rPr>
                <w:t>商誉、</w:t>
              </w:r>
              <w:r w:rsidRPr="006F675D">
                <w:rPr>
                  <w:rFonts w:eastAsiaTheme="minorEastAsia" w:hint="eastAsia"/>
                </w:rPr>
                <w:t>使用寿命不确定的无形资产</w:t>
              </w:r>
              <w:r w:rsidRPr="00AA2A3E">
                <w:rPr>
                  <w:rFonts w:eastAsiaTheme="minorEastAsia" w:hint="eastAsia"/>
                </w:rPr>
                <w:t>、尚未达到可使用状态的无形资产</w:t>
              </w:r>
              <w:r>
                <w:rPr>
                  <w:rFonts w:eastAsiaTheme="minorEastAsia" w:hint="eastAsia"/>
                </w:rPr>
                <w:t>，</w:t>
              </w:r>
              <w:r w:rsidRPr="003E51EF">
                <w:rPr>
                  <w:rFonts w:eastAsiaTheme="minorEastAsia" w:hint="eastAsia"/>
                </w:rPr>
                <w:t>无论是否存在减值迹象，</w:t>
              </w:r>
              <w:r w:rsidRPr="00AA2A3E">
                <w:rPr>
                  <w:rFonts w:eastAsiaTheme="minorEastAsia" w:hint="eastAsia"/>
                </w:rPr>
                <w:t>至少在每年年度终了进行减值测试。</w:t>
              </w:r>
            </w:p>
            <w:p w14:paraId="14A8118D" w14:textId="77777777" w:rsidR="00847721" w:rsidRPr="00B21AB3" w:rsidRDefault="00B66337" w:rsidP="004D7AA0">
              <w:pPr>
                <w:pStyle w:val="124"/>
                <w:spacing w:line="240" w:lineRule="auto"/>
                <w:ind w:left="0"/>
                <w:rPr>
                  <w:rFonts w:eastAsiaTheme="minorEastAsia"/>
                </w:rPr>
              </w:pPr>
              <w:r>
                <w:rPr>
                  <w:rFonts w:eastAsiaTheme="minorEastAsia" w:hint="eastAsia"/>
                </w:rPr>
                <w:tab/>
              </w:r>
              <w:r w:rsidRPr="00B21AB3">
                <w:rPr>
                  <w:rFonts w:eastAsiaTheme="minorEastAsia"/>
                </w:rPr>
                <w:t>本公司进行商</w:t>
              </w:r>
              <w:proofErr w:type="gramStart"/>
              <w:r w:rsidRPr="00B21AB3">
                <w:rPr>
                  <w:rFonts w:eastAsiaTheme="minorEastAsia"/>
                </w:rPr>
                <w:t>誉</w:t>
              </w:r>
              <w:proofErr w:type="gramEnd"/>
              <w:r w:rsidRPr="00B21AB3">
                <w:rPr>
                  <w:rFonts w:eastAsiaTheme="minorEastAsia"/>
                </w:rPr>
                <w:t>减值测试，对于因企业合并形成的商誉的账面价值，自购买日起按照合理的方法分摊至相关的资产组；难以分摊至相关的资产组的，将其分摊至相关的资产组组合。</w:t>
              </w:r>
              <w:r w:rsidRPr="003E51EF">
                <w:rPr>
                  <w:rFonts w:eastAsiaTheme="minorEastAsia" w:hint="eastAsia"/>
                </w:rPr>
                <w:t>相关的资产组或者资产组组合，是能够从企业合并的协同效应中受益的资产组或者资产组组合。</w:t>
              </w:r>
            </w:p>
            <w:p w14:paraId="0EB60C44" w14:textId="77777777" w:rsidR="00847721" w:rsidRPr="009A586D" w:rsidRDefault="00B66337" w:rsidP="004D7AA0">
              <w:pPr>
                <w:pStyle w:val="124"/>
                <w:spacing w:line="240" w:lineRule="auto"/>
                <w:ind w:left="0"/>
                <w:rPr>
                  <w:rFonts w:eastAsiaTheme="minorEastAsia"/>
                </w:rPr>
              </w:pPr>
              <w:r>
                <w:rPr>
                  <w:rFonts w:eastAsiaTheme="minorEastAsia" w:hint="eastAsia"/>
                </w:rPr>
                <w:tab/>
              </w:r>
              <w:r w:rsidRPr="00B21AB3">
                <w:rPr>
                  <w:rFonts w:eastAsiaTheme="minorEastAsia"/>
                </w:rPr>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w:t>
              </w:r>
              <w:r w:rsidRPr="003E51EF">
                <w:rPr>
                  <w:rFonts w:eastAsiaTheme="minorEastAsia" w:hint="eastAsia"/>
                </w:rPr>
                <w:t>然后</w:t>
              </w:r>
              <w:r w:rsidRPr="00B21AB3">
                <w:rPr>
                  <w:rFonts w:eastAsiaTheme="minorEastAsia"/>
                </w:rPr>
                <w:t>对包含商誉的资产组或者资产组组合进行减值测试，比较</w:t>
              </w:r>
              <w:r w:rsidRPr="003E51EF">
                <w:rPr>
                  <w:rFonts w:eastAsiaTheme="minorEastAsia" w:hint="eastAsia"/>
                </w:rPr>
                <w:t>其账面价值与可收回金额，如可收回金额低于账面价值的，减值损失金额首先抵减分摊</w:t>
              </w:r>
              <w:proofErr w:type="gramStart"/>
              <w:r w:rsidRPr="003E51EF">
                <w:rPr>
                  <w:rFonts w:eastAsiaTheme="minorEastAsia" w:hint="eastAsia"/>
                </w:rPr>
                <w:t>至资产组</w:t>
              </w:r>
              <w:proofErr w:type="gramEnd"/>
              <w:r w:rsidRPr="003E51EF">
                <w:rPr>
                  <w:rFonts w:eastAsiaTheme="minorEastAsia" w:hint="eastAsia"/>
                </w:rPr>
                <w:t>或者资产组组合中商誉的账面价值，再根据资产组或者资产组组合中除商誉之外的其他各项资产的账面价值所占比重，按比例抵减其他各项资产的账面价值。</w:t>
              </w:r>
              <w:r w:rsidRPr="00B21AB3">
                <w:rPr>
                  <w:rFonts w:eastAsiaTheme="minorEastAsia"/>
                </w:rPr>
                <w:cr/>
              </w:r>
              <w:r w:rsidRPr="00B21AB3">
                <w:rPr>
                  <w:rFonts w:eastAsiaTheme="minorEastAsia"/>
                </w:rPr>
                <w:t>上述资产减值损失一经确认，在以后会计期间不予转回。</w:t>
              </w:r>
            </w:p>
          </w:sdtContent>
        </w:sdt>
      </w:sdtContent>
    </w:sdt>
    <w:sdt>
      <w:sdtPr>
        <w:rPr>
          <w:rFonts w:asciiTheme="minorHAnsi" w:hAnsiTheme="minorHAnsi" w:cs="宋体"/>
          <w:b w:val="0"/>
          <w:bCs w:val="0"/>
          <w:kern w:val="0"/>
          <w:szCs w:val="22"/>
        </w:rPr>
        <w:alias w:val="模块:长期待摊费用会计处理方法"/>
        <w:tag w:val="_GBC_fffe6f948ebb468ba812d16acce5c0b9"/>
        <w:id w:val="300654995"/>
        <w:lock w:val="sdtLocked"/>
        <w:placeholder>
          <w:docPart w:val="GBC22222222222222222222222222222"/>
        </w:placeholder>
      </w:sdtPr>
      <w:sdtEndPr>
        <w:rPr>
          <w:rFonts w:ascii="宋体" w:hAnsi="宋体" w:cs="Times New Roman" w:hint="eastAsia"/>
          <w:kern w:val="2"/>
          <w:szCs w:val="21"/>
        </w:rPr>
      </w:sdtEndPr>
      <w:sdtContent>
        <w:p w14:paraId="79014F76" w14:textId="77777777" w:rsidR="00847721" w:rsidRDefault="00B66337" w:rsidP="006A3005">
          <w:pPr>
            <w:pStyle w:val="213"/>
            <w:numPr>
              <w:ilvl w:val="0"/>
              <w:numId w:val="53"/>
            </w:numPr>
          </w:pPr>
          <w:r>
            <w:t>长期待摊费用</w:t>
          </w:r>
        </w:p>
        <w:sdt>
          <w:sdtPr>
            <w:rPr>
              <w:rFonts w:hint="eastAsia"/>
              <w:szCs w:val="21"/>
            </w:rPr>
            <w:alias w:val="是否适用：长期待摊费用_重要会计政策和估计[双击切换]"/>
            <w:tag w:val="_GBC_5f2bbee5e66644d489f8d74ae8f96539"/>
            <w:id w:val="345915528"/>
            <w:lock w:val="sdtLocked"/>
            <w:placeholder>
              <w:docPart w:val="GBC22222222222222222222222222222"/>
            </w:placeholder>
          </w:sdtPr>
          <w:sdtEndPr/>
          <w:sdtContent>
            <w:p w14:paraId="42525C00"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rFonts w:ascii="宋体" w:hAnsi="宋体" w:cs="宋体" w:hint="eastAsia"/>
              <w:color w:val="auto"/>
              <w:kern w:val="0"/>
              <w:szCs w:val="24"/>
            </w:rPr>
            <w:alias w:val="开办费、长期待摊费用摊销方法"/>
            <w:tag w:val="_GBC_a0e2b7a5a9454eaea97ca201421d7dde"/>
            <w:id w:val="98760421"/>
            <w:lock w:val="sdtLocked"/>
            <w:placeholder>
              <w:docPart w:val="GBC22222222222222222222222222222"/>
            </w:placeholder>
          </w:sdtPr>
          <w:sdtEndPr/>
          <w:sdtContent>
            <w:p w14:paraId="6CA048D5" w14:textId="77777777" w:rsidR="00847721" w:rsidRPr="00B21AB3" w:rsidRDefault="00B66337" w:rsidP="00154B58">
              <w:pPr>
                <w:pStyle w:val="124"/>
                <w:spacing w:line="240" w:lineRule="auto"/>
                <w:ind w:left="0" w:firstLine="420"/>
                <w:rPr>
                  <w:rFonts w:eastAsiaTheme="minorEastAsia"/>
                </w:rPr>
              </w:pPr>
              <w:r w:rsidRPr="00B21AB3">
                <w:rPr>
                  <w:rFonts w:eastAsiaTheme="minorEastAsia"/>
                </w:rPr>
                <w:t>长期待摊费用为已经发生但应由本期和以后各期负担的分摊期限在一年以上的各项费用。</w:t>
              </w:r>
            </w:p>
            <w:p w14:paraId="5C17159A" w14:textId="77777777" w:rsidR="00847721" w:rsidRPr="00155846" w:rsidRDefault="00B66337" w:rsidP="00154B58">
              <w:pPr>
                <w:pStyle w:val="119"/>
                <w:spacing w:line="240" w:lineRule="auto"/>
                <w:ind w:left="0"/>
                <w:rPr>
                  <w:rFonts w:eastAsiaTheme="minorEastAsia"/>
                </w:rPr>
              </w:pPr>
              <w:r w:rsidRPr="00155846">
                <w:rPr>
                  <w:rFonts w:eastAsiaTheme="minorEastAsia" w:hint="eastAsia"/>
                </w:rPr>
                <w:t>各项费用的摊销期限及摊销方法为：</w:t>
              </w:r>
            </w:p>
            <w:tbl>
              <w:tblPr>
                <w:tblStyle w:val="g12"/>
                <w:tblW w:w="4782" w:type="pct"/>
                <w:tblInd w:w="108" w:type="dxa"/>
                <w:tblLook w:val="04A0" w:firstRow="1" w:lastRow="0" w:firstColumn="1" w:lastColumn="0" w:noHBand="0" w:noVBand="1"/>
              </w:tblPr>
              <w:tblGrid>
                <w:gridCol w:w="2460"/>
                <w:gridCol w:w="1483"/>
                <w:gridCol w:w="4711"/>
              </w:tblGrid>
              <w:tr w:rsidR="00847721" w14:paraId="06C15575" w14:textId="77777777" w:rsidTr="00847721">
                <w:trPr>
                  <w:trHeight w:val="424"/>
                  <w:tblHeader/>
                </w:trPr>
                <w:tc>
                  <w:tcPr>
                    <w:tcW w:w="1421" w:type="pct"/>
                    <w:tcBorders>
                      <w:top w:val="single" w:sz="12" w:space="0" w:color="auto"/>
                      <w:left w:val="nil"/>
                      <w:bottom w:val="dotted" w:sz="4" w:space="0" w:color="auto"/>
                      <w:right w:val="dotted" w:sz="4" w:space="0" w:color="auto"/>
                    </w:tcBorders>
                    <w:noWrap/>
                    <w:vAlign w:val="center"/>
                    <w:hideMark/>
                  </w:tcPr>
                  <w:p w14:paraId="7CA4A975" w14:textId="77777777" w:rsidR="00847721" w:rsidRDefault="00B66337" w:rsidP="00847721">
                    <w:pPr>
                      <w:tabs>
                        <w:tab w:val="left" w:pos="0"/>
                      </w:tabs>
                      <w:adjustRightInd w:val="0"/>
                      <w:snapToGrid w:val="0"/>
                      <w:jc w:val="center"/>
                    </w:pPr>
                    <w:r>
                      <w:rPr>
                        <w:rFonts w:hint="eastAsia"/>
                      </w:rPr>
                      <w:t>项目</w:t>
                    </w:r>
                  </w:p>
                </w:tc>
                <w:tc>
                  <w:tcPr>
                    <w:tcW w:w="857" w:type="pct"/>
                    <w:tcBorders>
                      <w:top w:val="single" w:sz="12" w:space="0" w:color="auto"/>
                      <w:left w:val="dotted" w:sz="4" w:space="0" w:color="auto"/>
                      <w:bottom w:val="dotted" w:sz="4" w:space="0" w:color="auto"/>
                      <w:right w:val="dotted" w:sz="4" w:space="0" w:color="auto"/>
                    </w:tcBorders>
                    <w:vAlign w:val="center"/>
                    <w:hideMark/>
                  </w:tcPr>
                  <w:p w14:paraId="5405D8A7" w14:textId="77777777" w:rsidR="00847721" w:rsidRDefault="00B66337" w:rsidP="00847721">
                    <w:pPr>
                      <w:tabs>
                        <w:tab w:val="left" w:pos="0"/>
                      </w:tabs>
                      <w:adjustRightInd w:val="0"/>
                      <w:snapToGrid w:val="0"/>
                      <w:jc w:val="center"/>
                    </w:pPr>
                    <w:r>
                      <w:rPr>
                        <w:rFonts w:hint="eastAsia"/>
                      </w:rPr>
                      <w:t>摊销方法</w:t>
                    </w:r>
                  </w:p>
                </w:tc>
                <w:tc>
                  <w:tcPr>
                    <w:tcW w:w="2723" w:type="pct"/>
                    <w:tcBorders>
                      <w:top w:val="single" w:sz="12" w:space="0" w:color="auto"/>
                      <w:left w:val="dotted" w:sz="4" w:space="0" w:color="auto"/>
                      <w:bottom w:val="dotted" w:sz="4" w:space="0" w:color="auto"/>
                      <w:right w:val="nil"/>
                    </w:tcBorders>
                    <w:noWrap/>
                    <w:vAlign w:val="center"/>
                    <w:hideMark/>
                  </w:tcPr>
                  <w:p w14:paraId="7F554EEA" w14:textId="77777777" w:rsidR="00847721" w:rsidRDefault="00B66337" w:rsidP="00847721">
                    <w:pPr>
                      <w:tabs>
                        <w:tab w:val="left" w:pos="0"/>
                      </w:tabs>
                      <w:adjustRightInd w:val="0"/>
                      <w:snapToGrid w:val="0"/>
                      <w:jc w:val="center"/>
                    </w:pPr>
                    <w:r>
                      <w:rPr>
                        <w:rFonts w:hint="eastAsia"/>
                      </w:rPr>
                      <w:t>摊销年限</w:t>
                    </w:r>
                  </w:p>
                </w:tc>
              </w:tr>
              <w:tr w:rsidR="00847721" w14:paraId="6A3189BC" w14:textId="77777777" w:rsidTr="00847721">
                <w:trPr>
                  <w:trHeight w:val="832"/>
                </w:trPr>
                <w:tc>
                  <w:tcPr>
                    <w:tcW w:w="1421" w:type="pct"/>
                    <w:tcBorders>
                      <w:top w:val="dotted" w:sz="4" w:space="0" w:color="auto"/>
                      <w:left w:val="nil"/>
                      <w:bottom w:val="single" w:sz="12" w:space="0" w:color="auto"/>
                      <w:right w:val="dotted" w:sz="4" w:space="0" w:color="auto"/>
                    </w:tcBorders>
                    <w:vAlign w:val="center"/>
                    <w:hideMark/>
                  </w:tcPr>
                  <w:p w14:paraId="41F81317" w14:textId="77777777" w:rsidR="00847721" w:rsidRDefault="00B66337" w:rsidP="00847721">
                    <w:pPr>
                      <w:tabs>
                        <w:tab w:val="left" w:pos="0"/>
                      </w:tabs>
                      <w:adjustRightInd w:val="0"/>
                      <w:snapToGrid w:val="0"/>
                    </w:pPr>
                    <w:r>
                      <w:rPr>
                        <w:rFonts w:hint="eastAsia"/>
                      </w:rPr>
                      <w:t>经营租赁方式租入的固定资产改良支出</w:t>
                    </w:r>
                  </w:p>
                </w:tc>
                <w:tc>
                  <w:tcPr>
                    <w:tcW w:w="857" w:type="pct"/>
                    <w:tcBorders>
                      <w:top w:val="dotted" w:sz="4" w:space="0" w:color="auto"/>
                      <w:left w:val="dotted" w:sz="4" w:space="0" w:color="auto"/>
                      <w:bottom w:val="single" w:sz="12" w:space="0" w:color="auto"/>
                      <w:right w:val="dotted" w:sz="4" w:space="0" w:color="auto"/>
                    </w:tcBorders>
                    <w:vAlign w:val="center"/>
                    <w:hideMark/>
                  </w:tcPr>
                  <w:p w14:paraId="65012BED" w14:textId="77777777" w:rsidR="00847721" w:rsidRDefault="00B66337" w:rsidP="00847721">
                    <w:pPr>
                      <w:tabs>
                        <w:tab w:val="left" w:pos="0"/>
                      </w:tabs>
                      <w:adjustRightInd w:val="0"/>
                      <w:snapToGrid w:val="0"/>
                      <w:jc w:val="center"/>
                    </w:pPr>
                    <w:r>
                      <w:rPr>
                        <w:rFonts w:hint="eastAsia"/>
                      </w:rPr>
                      <w:t>年限平均法</w:t>
                    </w:r>
                  </w:p>
                </w:tc>
                <w:tc>
                  <w:tcPr>
                    <w:tcW w:w="2723" w:type="pct"/>
                    <w:tcBorders>
                      <w:top w:val="dotted" w:sz="4" w:space="0" w:color="auto"/>
                      <w:left w:val="dotted" w:sz="4" w:space="0" w:color="auto"/>
                      <w:bottom w:val="single" w:sz="12" w:space="0" w:color="auto"/>
                      <w:right w:val="nil"/>
                    </w:tcBorders>
                    <w:noWrap/>
                    <w:vAlign w:val="center"/>
                    <w:hideMark/>
                  </w:tcPr>
                  <w:p w14:paraId="78FF0361" w14:textId="77777777" w:rsidR="00847721" w:rsidRDefault="00B66337" w:rsidP="00847721">
                    <w:pPr>
                      <w:tabs>
                        <w:tab w:val="left" w:pos="0"/>
                      </w:tabs>
                      <w:adjustRightInd w:val="0"/>
                      <w:snapToGrid w:val="0"/>
                    </w:pPr>
                    <w:r>
                      <w:rPr>
                        <w:rFonts w:hint="eastAsia"/>
                      </w:rPr>
                      <w:t>按剩余租赁期与租赁资产尚可使用年限两者中较短</w:t>
                    </w:r>
                  </w:p>
                </w:tc>
              </w:tr>
            </w:tbl>
            <w:p w14:paraId="097DE7E9" w14:textId="77777777" w:rsidR="00847721" w:rsidRDefault="00CF03E7">
              <w:pPr>
                <w:rPr>
                  <w:rFonts w:cs="Times New Roman"/>
                  <w:kern w:val="2"/>
                  <w:szCs w:val="21"/>
                </w:rPr>
              </w:pPr>
            </w:p>
          </w:sdtContent>
        </w:sdt>
      </w:sdtContent>
    </w:sdt>
    <w:p w14:paraId="3E369DBA" w14:textId="77777777" w:rsidR="00847721" w:rsidRDefault="00847721">
      <w:pPr>
        <w:rPr>
          <w:szCs w:val="21"/>
        </w:rPr>
      </w:pPr>
    </w:p>
    <w:bookmarkStart w:id="138" w:name="_Hlk533668008" w:displacedByCustomXml="next"/>
    <w:sdt>
      <w:sdtPr>
        <w:rPr>
          <w:rFonts w:ascii="宋体" w:hAnsi="宋体" w:cs="宋体" w:hint="eastAsia"/>
          <w:b w:val="0"/>
          <w:bCs w:val="0"/>
          <w:kern w:val="0"/>
          <w:szCs w:val="21"/>
        </w:rPr>
        <w:alias w:val="模块:合同负债"/>
        <w:tag w:val="_SEC_cf70b80a8aab43fe9ea65f35584a808d"/>
        <w:id w:val="1056431025"/>
        <w:lock w:val="sdtLocked"/>
        <w:placeholder>
          <w:docPart w:val="GBC22222222222222222222222222222"/>
        </w:placeholder>
      </w:sdtPr>
      <w:sdtEndPr>
        <w:rPr>
          <w:rFonts w:hint="default"/>
        </w:rPr>
      </w:sdtEndPr>
      <w:sdtContent>
        <w:p w14:paraId="504DB85E" w14:textId="77777777" w:rsidR="00847721" w:rsidRDefault="00B66337" w:rsidP="006A3005">
          <w:pPr>
            <w:pStyle w:val="213"/>
            <w:numPr>
              <w:ilvl w:val="0"/>
              <w:numId w:val="53"/>
            </w:numPr>
            <w:rPr>
              <w:szCs w:val="21"/>
            </w:rPr>
          </w:pPr>
          <w:r>
            <w:rPr>
              <w:rFonts w:hint="eastAsia"/>
              <w:szCs w:val="21"/>
            </w:rPr>
            <w:t>合同负债</w:t>
          </w:r>
        </w:p>
        <w:p w14:paraId="50A6D925" w14:textId="77777777" w:rsidR="00847721" w:rsidRDefault="00B66337" w:rsidP="006A3005">
          <w:pPr>
            <w:pStyle w:val="212"/>
            <w:numPr>
              <w:ilvl w:val="3"/>
              <w:numId w:val="68"/>
            </w:numPr>
            <w:ind w:left="426" w:hanging="426"/>
            <w:rPr>
              <w:szCs w:val="21"/>
            </w:rPr>
          </w:pPr>
          <w:r>
            <w:rPr>
              <w:rFonts w:hint="eastAsia"/>
              <w:szCs w:val="21"/>
            </w:rPr>
            <w:t>合同负债的确认方法</w:t>
          </w:r>
        </w:p>
        <w:sdt>
          <w:sdtPr>
            <w:rPr>
              <w:szCs w:val="21"/>
            </w:rPr>
            <w:alias w:val="是否适用：合同负债的确定方法、摊销方法和减值测试方法[双击切换]"/>
            <w:tag w:val="_GBC_1d0f6a0a7f304d3f94158c9d73a7239a"/>
            <w:id w:val="-158162489"/>
            <w:lock w:val="sdtLocked"/>
            <w:placeholder>
              <w:docPart w:val="GBC22222222222222222222222222222"/>
            </w:placeholder>
          </w:sdtPr>
          <w:sdtEndPr/>
          <w:sdtContent>
            <w:p w14:paraId="2BE548F8"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162D147C" w14:textId="77777777" w:rsidR="00847721" w:rsidRDefault="00CF03E7" w:rsidP="00154B58">
          <w:pPr>
            <w:ind w:firstLine="420"/>
            <w:rPr>
              <w:szCs w:val="21"/>
            </w:rPr>
          </w:pPr>
          <w:sdt>
            <w:sdtPr>
              <w:rPr>
                <w:szCs w:val="21"/>
              </w:rPr>
              <w:alias w:val="合同负债的确定方法、摊销方法和减值测试方法"/>
              <w:tag w:val="_GBC_0555b9144f6c494282d03f175d2fa19d"/>
              <w:id w:val="-1196236810"/>
              <w:lock w:val="sdtLocked"/>
              <w:placeholder>
                <w:docPart w:val="GBC22222222222222222222222222222"/>
              </w:placeholder>
            </w:sdtPr>
            <w:sdtEndPr/>
            <w:sdtContent>
              <w:r w:rsidR="00B66337" w:rsidRPr="00296C20">
                <w:rPr>
                  <w:rFonts w:hint="eastAsia"/>
                </w:rPr>
                <w:t>本公司根据履行履约义务与客户付款之间的关系在资产负债表中列示合同资产或合同负债。本公司已收或应收客户对价而应向客户转让商品或提供服务的义务列示为合同负债。同一合同下的合同资产和合同负债以净额列示。</w:t>
              </w:r>
            </w:sdtContent>
          </w:sdt>
        </w:p>
      </w:sdtContent>
    </w:sdt>
    <w:bookmarkEnd w:id="138" w:displacedByCustomXml="prev"/>
    <w:sdt>
      <w:sdtPr>
        <w:rPr>
          <w:rFonts w:asciiTheme="minorHAnsi" w:hAnsiTheme="minorHAnsi" w:cstheme="minorBidi" w:hint="eastAsia"/>
          <w:b w:val="0"/>
          <w:bCs w:val="0"/>
          <w:kern w:val="0"/>
          <w:szCs w:val="22"/>
        </w:rPr>
        <w:alias w:val="模块:职工薪酬"/>
        <w:tag w:val="_GBC_8ec8855eb4d5447ab785e4bd4b0b73aa"/>
        <w:id w:val="-125474816"/>
        <w:lock w:val="sdtLocked"/>
        <w:placeholder>
          <w:docPart w:val="GBC22222222222222222222222222222"/>
        </w:placeholder>
      </w:sdtPr>
      <w:sdtEndPr>
        <w:rPr>
          <w:rFonts w:ascii="宋体" w:hAnsi="宋体" w:cs="Times New Roman"/>
          <w:szCs w:val="21"/>
        </w:rPr>
      </w:sdtEndPr>
      <w:sdtContent>
        <w:p w14:paraId="5A7789F9" w14:textId="77777777" w:rsidR="00847721" w:rsidRDefault="00B66337" w:rsidP="006A3005">
          <w:pPr>
            <w:pStyle w:val="213"/>
            <w:numPr>
              <w:ilvl w:val="0"/>
              <w:numId w:val="53"/>
            </w:numPr>
          </w:pPr>
          <w:r>
            <w:rPr>
              <w:rFonts w:hint="eastAsia"/>
            </w:rPr>
            <w:t>职工薪</w:t>
          </w:r>
          <w:proofErr w:type="gramStart"/>
          <w:r>
            <w:rPr>
              <w:rFonts w:hint="eastAsia"/>
            </w:rPr>
            <w:t>酬</w:t>
          </w:r>
          <w:proofErr w:type="gramEnd"/>
        </w:p>
        <w:p w14:paraId="36F506C0" w14:textId="77777777" w:rsidR="00847721" w:rsidRDefault="00B66337" w:rsidP="006A3005">
          <w:pPr>
            <w:pStyle w:val="212"/>
            <w:numPr>
              <w:ilvl w:val="3"/>
              <w:numId w:val="69"/>
            </w:numPr>
            <w:ind w:left="426" w:hanging="426"/>
          </w:pPr>
          <w:r>
            <w:rPr>
              <w:rFonts w:hint="eastAsia"/>
            </w:rPr>
            <w:t>短期薪酬的会计处理方法</w:t>
          </w:r>
        </w:p>
        <w:sdt>
          <w:sdtPr>
            <w:rPr>
              <w:rFonts w:hint="eastAsia"/>
              <w:szCs w:val="21"/>
            </w:rPr>
            <w:alias w:val="是否适用：短期薪酬的会计处理方法[双击切换]"/>
            <w:tag w:val="_GBC_efadddc5ff4a48fb9432574c3528c6b3"/>
            <w:id w:val="1959682499"/>
            <w:lock w:val="sdtLocked"/>
            <w:placeholder>
              <w:docPart w:val="GBC22222222222222222222222222222"/>
            </w:placeholder>
          </w:sdtPr>
          <w:sdtEndPr/>
          <w:sdtContent>
            <w:p w14:paraId="7110BFCD"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rFonts w:ascii="宋体" w:hAnsi="宋体" w:cs="宋体"/>
              <w:color w:val="auto"/>
              <w:kern w:val="0"/>
              <w:szCs w:val="24"/>
            </w:rPr>
            <w:alias w:val="短期薪酬的会计处理方法"/>
            <w:tag w:val="_GBC_8fdf44b194ac45fb945d36b9896df796"/>
            <w:id w:val="-564328321"/>
            <w:lock w:val="sdtLocked"/>
            <w:placeholder>
              <w:docPart w:val="GBC22222222222222222222222222222"/>
            </w:placeholder>
          </w:sdtPr>
          <w:sdtEndPr/>
          <w:sdtContent>
            <w:p w14:paraId="2A9B0353" w14:textId="77777777" w:rsidR="00847721" w:rsidRPr="00B21AB3" w:rsidRDefault="00B66337" w:rsidP="00154B58">
              <w:pPr>
                <w:pStyle w:val="119"/>
                <w:spacing w:line="240" w:lineRule="auto"/>
                <w:ind w:left="0" w:firstLine="420"/>
                <w:rPr>
                  <w:rFonts w:eastAsiaTheme="minorEastAsia"/>
                </w:rPr>
              </w:pPr>
              <w:r w:rsidRPr="00B21AB3">
                <w:rPr>
                  <w:rFonts w:eastAsiaTheme="minorEastAsia"/>
                </w:rPr>
                <w:t>本公司在职工为本公司提供服务的会计期间，将实际发生的短期薪酬确认为负债，并计入当期损益或相关资产成本。</w:t>
              </w:r>
            </w:p>
            <w:p w14:paraId="17DB57B4" w14:textId="77777777" w:rsidR="00847721" w:rsidRPr="00B21AB3" w:rsidRDefault="00B66337" w:rsidP="00154B58">
              <w:pPr>
                <w:pStyle w:val="119"/>
                <w:spacing w:line="240" w:lineRule="auto"/>
                <w:ind w:left="0"/>
                <w:rPr>
                  <w:rFonts w:eastAsiaTheme="minorEastAsia"/>
                </w:rPr>
              </w:pPr>
              <w:r>
                <w:rPr>
                  <w:rFonts w:eastAsiaTheme="minorEastAsia" w:hint="eastAsia"/>
                </w:rPr>
                <w:tab/>
              </w:r>
              <w:r w:rsidRPr="00B21AB3">
                <w:rPr>
                  <w:rFonts w:eastAsiaTheme="minorEastAsia"/>
                </w:rPr>
                <w:t>本公司为职工缴纳的社会保险费和住房公积金，以及按规定提取的工会经费和职工教育经费，在职工为本公司提供服务的会计期间，根据规定的计提基础和计提比例计算确定相应的职工薪酬金额。</w:t>
              </w:r>
            </w:p>
            <w:p w14:paraId="54C051FB" w14:textId="77777777" w:rsidR="00847721" w:rsidRDefault="00B66337" w:rsidP="00154B58">
              <w:pPr>
                <w:ind w:firstLine="420"/>
                <w:rPr>
                  <w:szCs w:val="21"/>
                </w:rPr>
              </w:pPr>
              <w:r w:rsidRPr="00270729">
                <w:rPr>
                  <w:rFonts w:eastAsiaTheme="minorEastAsia" w:hint="eastAsia"/>
                </w:rPr>
                <w:t>本公司发生的职工福利费，在实际发生时根据实际发生额计入当期损益或相关资产成本，其中，非货币性福利按照公允价值计量。</w:t>
              </w:r>
            </w:p>
          </w:sdtContent>
        </w:sdt>
        <w:p w14:paraId="7115EFDC" w14:textId="77777777" w:rsidR="00847721" w:rsidRDefault="00847721">
          <w:pPr>
            <w:rPr>
              <w:szCs w:val="21"/>
            </w:rPr>
          </w:pPr>
        </w:p>
        <w:p w14:paraId="719FB76A" w14:textId="77777777" w:rsidR="00847721" w:rsidRDefault="00B66337" w:rsidP="006A3005">
          <w:pPr>
            <w:pStyle w:val="212"/>
            <w:numPr>
              <w:ilvl w:val="3"/>
              <w:numId w:val="69"/>
            </w:numPr>
            <w:ind w:left="426" w:hanging="426"/>
          </w:pPr>
          <w:r>
            <w:rPr>
              <w:rFonts w:hint="eastAsia"/>
            </w:rPr>
            <w:t>离职后福利的会计处理方法</w:t>
          </w:r>
        </w:p>
        <w:sdt>
          <w:sdtPr>
            <w:rPr>
              <w:rFonts w:hint="eastAsia"/>
              <w:szCs w:val="21"/>
            </w:rPr>
            <w:alias w:val="是否适用：离职后福利的会计处理方法[双击切换]"/>
            <w:tag w:val="_GBC_64248844b1544474ae8d85d08e7479af"/>
            <w:id w:val="1028461826"/>
            <w:lock w:val="sdtLocked"/>
            <w:placeholder>
              <w:docPart w:val="GBC22222222222222222222222222222"/>
            </w:placeholder>
          </w:sdtPr>
          <w:sdtEndPr/>
          <w:sdtContent>
            <w:p w14:paraId="174C5E50"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rFonts w:ascii="宋体" w:hAnsi="宋体" w:cs="宋体"/>
              <w:color w:val="auto"/>
              <w:kern w:val="0"/>
              <w:szCs w:val="24"/>
            </w:rPr>
            <w:alias w:val="离职后福利的会计处理方法"/>
            <w:tag w:val="_GBC_3b0bafa6ef784ba99c829e2f60cf828e"/>
            <w:id w:val="905344673"/>
            <w:lock w:val="sdtLocked"/>
            <w:placeholder>
              <w:docPart w:val="GBC22222222222222222222222222222"/>
            </w:placeholder>
          </w:sdtPr>
          <w:sdtEndPr/>
          <w:sdtContent>
            <w:p w14:paraId="67CADFD4" w14:textId="77777777" w:rsidR="00847721" w:rsidRPr="00B21AB3" w:rsidRDefault="00B66337" w:rsidP="005C0111">
              <w:pPr>
                <w:pStyle w:val="119"/>
                <w:spacing w:line="240" w:lineRule="auto"/>
                <w:ind w:left="0"/>
                <w:rPr>
                  <w:rFonts w:eastAsiaTheme="minorEastAsia"/>
                </w:rPr>
              </w:pPr>
              <w:r w:rsidRPr="00B21AB3">
                <w:rPr>
                  <w:rFonts w:eastAsiaTheme="minorEastAsia"/>
                </w:rPr>
                <w:t>（</w:t>
              </w:r>
              <w:r w:rsidRPr="00B21AB3">
                <w:rPr>
                  <w:rFonts w:eastAsiaTheme="minorEastAsia"/>
                </w:rPr>
                <w:t>1</w:t>
              </w:r>
              <w:r w:rsidRPr="00B21AB3">
                <w:rPr>
                  <w:rFonts w:eastAsiaTheme="minorEastAsia"/>
                </w:rPr>
                <w:t>）设定提存计划</w:t>
              </w:r>
            </w:p>
            <w:p w14:paraId="6CF9ADC4" w14:textId="77777777" w:rsidR="00847721" w:rsidRPr="00B21AB3" w:rsidRDefault="00B66337" w:rsidP="00154B58">
              <w:pPr>
                <w:pStyle w:val="119"/>
                <w:spacing w:line="240" w:lineRule="auto"/>
                <w:ind w:left="0"/>
                <w:rPr>
                  <w:rFonts w:eastAsiaTheme="minorEastAsia"/>
                </w:rPr>
              </w:pPr>
              <w:r>
                <w:rPr>
                  <w:rFonts w:eastAsiaTheme="minorEastAsia" w:hint="eastAsia"/>
                </w:rPr>
                <w:tab/>
              </w:r>
              <w:r w:rsidRPr="00B21AB3">
                <w:rPr>
                  <w:rFonts w:eastAsiaTheme="minorEastAsia"/>
                </w:rPr>
                <w:t>本公司按当地政府的相关规定为职工缴纳基本养老保险和失业保险，在职工为本公司提供服务的会计期间，按以当地规定的缴纳基数和比例计算应缴纳金额，确认为负债，并计入当期损益或相关资产成本。</w:t>
              </w:r>
              <w:r w:rsidRPr="00270729">
                <w:rPr>
                  <w:rFonts w:eastAsiaTheme="minorEastAsia" w:hint="eastAsia"/>
                </w:rPr>
                <w:t>此外，本公司还参与了由国家相关部门批准的企业年金计划</w:t>
              </w:r>
              <w:r w:rsidRPr="00270729">
                <w:rPr>
                  <w:rFonts w:eastAsiaTheme="minorEastAsia" w:hint="eastAsia"/>
                </w:rPr>
                <w:t>/</w:t>
              </w:r>
              <w:r w:rsidRPr="00270729">
                <w:rPr>
                  <w:rFonts w:eastAsiaTheme="minorEastAsia" w:hint="eastAsia"/>
                </w:rPr>
                <w:t>补充养老保险基金。本公司按职工工资总额的一定比例向年金计划</w:t>
              </w:r>
              <w:r w:rsidRPr="00270729">
                <w:rPr>
                  <w:rFonts w:eastAsiaTheme="minorEastAsia" w:hint="eastAsia"/>
                </w:rPr>
                <w:t>/</w:t>
              </w:r>
              <w:r w:rsidRPr="00270729">
                <w:rPr>
                  <w:rFonts w:eastAsiaTheme="minorEastAsia" w:hint="eastAsia"/>
                </w:rPr>
                <w:t>当地社会保险机构缴费，相应支出计入当期损益或相关资产成本。</w:t>
              </w:r>
            </w:p>
            <w:p w14:paraId="418C2BAB" w14:textId="77777777" w:rsidR="00847721" w:rsidRPr="00B21AB3" w:rsidRDefault="00B66337" w:rsidP="00154B58">
              <w:pPr>
                <w:pStyle w:val="119"/>
                <w:spacing w:line="240" w:lineRule="auto"/>
                <w:ind w:left="0"/>
                <w:rPr>
                  <w:rFonts w:eastAsiaTheme="minorEastAsia"/>
                </w:rPr>
              </w:pPr>
              <w:r w:rsidRPr="00B21AB3">
                <w:rPr>
                  <w:rFonts w:eastAsiaTheme="minorEastAsia"/>
                </w:rPr>
                <w:t>（</w:t>
              </w:r>
              <w:r w:rsidRPr="00B21AB3">
                <w:rPr>
                  <w:rFonts w:eastAsiaTheme="minorEastAsia"/>
                </w:rPr>
                <w:t>2</w:t>
              </w:r>
              <w:r w:rsidRPr="00B21AB3">
                <w:rPr>
                  <w:rFonts w:eastAsiaTheme="minorEastAsia"/>
                </w:rPr>
                <w:t>）设定受益计划</w:t>
              </w:r>
            </w:p>
            <w:p w14:paraId="39741584" w14:textId="77777777" w:rsidR="00847721" w:rsidRPr="00B21AB3" w:rsidRDefault="00B66337" w:rsidP="00154B58">
              <w:pPr>
                <w:pStyle w:val="119"/>
                <w:spacing w:line="240" w:lineRule="auto"/>
                <w:ind w:left="0"/>
                <w:rPr>
                  <w:rFonts w:eastAsiaTheme="minorEastAsia"/>
                </w:rPr>
              </w:pPr>
              <w:r>
                <w:rPr>
                  <w:rFonts w:eastAsiaTheme="minorEastAsia" w:hint="eastAsia"/>
                </w:rPr>
                <w:tab/>
              </w:r>
              <w:r w:rsidRPr="00B21AB3">
                <w:rPr>
                  <w:rFonts w:eastAsiaTheme="minorEastAsia"/>
                </w:rPr>
                <w:t>本公司根据预期累计福利单位法确定的公式将设定受益计划产生的福利义务归属于职工提供服务的期间，并计入当期损益或相关资产成本。</w:t>
              </w:r>
            </w:p>
            <w:p w14:paraId="356A2CFD" w14:textId="77777777" w:rsidR="00847721" w:rsidRPr="00B21AB3" w:rsidRDefault="00B66337" w:rsidP="00154B58">
              <w:pPr>
                <w:pStyle w:val="119"/>
                <w:spacing w:line="240" w:lineRule="auto"/>
                <w:ind w:left="0"/>
                <w:rPr>
                  <w:rFonts w:eastAsiaTheme="minorEastAsia"/>
                </w:rPr>
              </w:pPr>
              <w:r>
                <w:rPr>
                  <w:rFonts w:eastAsiaTheme="minorEastAsia" w:hint="eastAsia"/>
                </w:rPr>
                <w:tab/>
              </w:r>
              <w:r w:rsidRPr="00B21AB3">
                <w:rPr>
                  <w:rFonts w:eastAsiaTheme="minorEastAsia"/>
                </w:rPr>
                <w:t>设定受益计划义务现值减去设定受益计划资产公允价值所形成的赤字或盈余确认为一项设定受益计划净负债或净资产。设定受益计划存在盈余的，本公司以设定受益计划的盈余和资产上限两项的孰低者计量设定受益计划净资产。</w:t>
              </w:r>
            </w:p>
            <w:p w14:paraId="454CBD0D" w14:textId="77777777" w:rsidR="00847721" w:rsidRPr="00B21AB3" w:rsidRDefault="00B66337" w:rsidP="00154B58">
              <w:pPr>
                <w:pStyle w:val="119"/>
                <w:spacing w:line="240" w:lineRule="auto"/>
                <w:ind w:left="0"/>
                <w:rPr>
                  <w:rFonts w:eastAsiaTheme="minorEastAsia"/>
                </w:rPr>
              </w:pPr>
              <w:r>
                <w:rPr>
                  <w:rFonts w:eastAsiaTheme="minorEastAsia" w:hint="eastAsia"/>
                </w:rPr>
                <w:tab/>
              </w:r>
              <w:r w:rsidRPr="00B21AB3">
                <w:rPr>
                  <w:rFonts w:eastAsiaTheme="minorEastAsia"/>
                </w:rPr>
                <w:t>所有设定受益计划义务，包括预期在职工提供服务的年度报告期间结束后的十二个月内支付的义务，根据资产负债表日与设定受益计划义务期限和币种相匹配的国债或活跃市场上的高质量公司债券的市场收益率予以折现。</w:t>
              </w:r>
            </w:p>
            <w:p w14:paraId="2BFD7F14" w14:textId="77777777" w:rsidR="00847721" w:rsidRPr="00B21AB3" w:rsidRDefault="00B66337" w:rsidP="00154B58">
              <w:pPr>
                <w:pStyle w:val="119"/>
                <w:spacing w:line="240" w:lineRule="auto"/>
                <w:ind w:left="0"/>
                <w:rPr>
                  <w:rFonts w:eastAsiaTheme="minorEastAsia"/>
                </w:rPr>
              </w:pPr>
              <w:r>
                <w:rPr>
                  <w:rFonts w:eastAsiaTheme="minorEastAsia" w:hint="eastAsia"/>
                </w:rPr>
                <w:tab/>
              </w:r>
              <w:r w:rsidRPr="00B21AB3">
                <w:rPr>
                  <w:rFonts w:eastAsiaTheme="minorEastAsia"/>
                </w:rPr>
                <w:t>设定受益计划产生的服务成本和设定受益计划净负债或净资产的利息净额计入当期损益或相关资产成本；重新计量设定受益计划净负债或净资产所产生的变动计入其他综合收益，并且在后续会计期间</w:t>
              </w:r>
              <w:proofErr w:type="gramStart"/>
              <w:r w:rsidRPr="00B21AB3">
                <w:rPr>
                  <w:rFonts w:eastAsiaTheme="minorEastAsia"/>
                </w:rPr>
                <w:t>不</w:t>
              </w:r>
              <w:proofErr w:type="gramEnd"/>
              <w:r w:rsidRPr="00B21AB3">
                <w:rPr>
                  <w:rFonts w:eastAsiaTheme="minorEastAsia"/>
                </w:rPr>
                <w:t>转回至损益，在原设定受益计划终止时在权益范围内将原计入其他综合收益的部分全部结转至未分配利润。</w:t>
              </w:r>
            </w:p>
            <w:p w14:paraId="3700F690" w14:textId="77777777" w:rsidR="00847721" w:rsidRDefault="00B66337" w:rsidP="00154B58">
              <w:pPr>
                <w:ind w:firstLine="420"/>
                <w:rPr>
                  <w:szCs w:val="21"/>
                </w:rPr>
              </w:pPr>
              <w:r w:rsidRPr="00B21AB3">
                <w:rPr>
                  <w:rFonts w:eastAsiaTheme="minorEastAsia"/>
                </w:rPr>
                <w:t>设定受益计划结算时，按在结算日确定的设定受益计划义务现值和结算价格两者的差额，确认结算利得或损失。</w:t>
              </w:r>
            </w:p>
          </w:sdtContent>
        </w:sdt>
        <w:p w14:paraId="3AFFB30D" w14:textId="77777777" w:rsidR="00847721" w:rsidRDefault="00B66337" w:rsidP="006A3005">
          <w:pPr>
            <w:pStyle w:val="212"/>
            <w:numPr>
              <w:ilvl w:val="3"/>
              <w:numId w:val="69"/>
            </w:numPr>
            <w:ind w:left="426" w:hanging="426"/>
          </w:pPr>
          <w:r>
            <w:rPr>
              <w:rFonts w:hint="eastAsia"/>
            </w:rPr>
            <w:t>辞退福利的会计处理方法</w:t>
          </w:r>
        </w:p>
        <w:sdt>
          <w:sdtPr>
            <w:rPr>
              <w:rFonts w:hint="eastAsia"/>
              <w:szCs w:val="21"/>
            </w:rPr>
            <w:alias w:val="是否适用：辞退福利的会计处理方法[双击切换]"/>
            <w:tag w:val="_GBC_7a3bf6905df64c658fb0148a81f2964d"/>
            <w:id w:val="1280379838"/>
            <w:lock w:val="sdtLocked"/>
            <w:placeholder>
              <w:docPart w:val="GBC22222222222222222222222222222"/>
            </w:placeholder>
          </w:sdtPr>
          <w:sdtEndPr/>
          <w:sdtContent>
            <w:p w14:paraId="7E84D129"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710345677"/>
            <w:lock w:val="sdtLocked"/>
            <w:placeholder>
              <w:docPart w:val="GBC22222222222222222222222222222"/>
            </w:placeholder>
          </w:sdtPr>
          <w:sdtEndPr/>
          <w:sdtContent>
            <w:p w14:paraId="4859111F" w14:textId="77777777" w:rsidR="00847721" w:rsidRDefault="00B66337" w:rsidP="00154B58">
              <w:pPr>
                <w:ind w:firstLine="420"/>
                <w:rPr>
                  <w:szCs w:val="21"/>
                </w:rPr>
              </w:pPr>
              <w:r>
                <w:rPr>
                  <w:rFonts w:eastAsiaTheme="minorEastAsia" w:hint="eastAsia"/>
                </w:rPr>
                <w:t>本</w:t>
              </w:r>
              <w:r w:rsidRPr="00270729">
                <w:rPr>
                  <w:rFonts w:eastAsiaTheme="minorEastAsia" w:hint="eastAsia"/>
                </w:rPr>
                <w:t>公司向职工提供辞退福利的，在</w:t>
              </w:r>
              <w:r>
                <w:rPr>
                  <w:rFonts w:eastAsiaTheme="minorEastAsia" w:hint="eastAsia"/>
                </w:rPr>
                <w:t>下列两者</w:t>
              </w:r>
              <w:proofErr w:type="gramStart"/>
              <w:r>
                <w:rPr>
                  <w:rFonts w:eastAsiaTheme="minorEastAsia" w:hint="eastAsia"/>
                </w:rPr>
                <w:t>孰</w:t>
              </w:r>
              <w:proofErr w:type="gramEnd"/>
              <w:r>
                <w:rPr>
                  <w:rFonts w:eastAsiaTheme="minorEastAsia" w:hint="eastAsia"/>
                </w:rPr>
                <w:t>早日确认辞退福利产生的职工薪</w:t>
              </w:r>
              <w:proofErr w:type="gramStart"/>
              <w:r>
                <w:rPr>
                  <w:rFonts w:eastAsiaTheme="minorEastAsia" w:hint="eastAsia"/>
                </w:rPr>
                <w:t>酬</w:t>
              </w:r>
              <w:proofErr w:type="gramEnd"/>
              <w:r>
                <w:rPr>
                  <w:rFonts w:eastAsiaTheme="minorEastAsia" w:hint="eastAsia"/>
                </w:rPr>
                <w:t>负债，并计入当期损益：</w:t>
              </w:r>
              <w:r w:rsidRPr="00270729">
                <w:rPr>
                  <w:rFonts w:eastAsiaTheme="minorEastAsia" w:hint="eastAsia"/>
                </w:rPr>
                <w:t>公司不能单方面撤回因解除劳动关系计划或裁减建</w:t>
              </w:r>
              <w:r>
                <w:rPr>
                  <w:rFonts w:eastAsiaTheme="minorEastAsia" w:hint="eastAsia"/>
                </w:rPr>
                <w:t>议所提供的辞退福利时；</w:t>
              </w:r>
              <w:r w:rsidRPr="00270729">
                <w:rPr>
                  <w:rFonts w:eastAsiaTheme="minorEastAsia" w:hint="eastAsia"/>
                </w:rPr>
                <w:t>公司确认与涉及支付辞退福利的重组相关的成本或费用时。</w:t>
              </w:r>
            </w:p>
          </w:sdtContent>
        </w:sdt>
        <w:p w14:paraId="1BF2BC96" w14:textId="77777777" w:rsidR="00847721" w:rsidRDefault="00B66337" w:rsidP="006A3005">
          <w:pPr>
            <w:pStyle w:val="212"/>
            <w:numPr>
              <w:ilvl w:val="3"/>
              <w:numId w:val="69"/>
            </w:numPr>
            <w:ind w:left="426" w:hanging="426"/>
          </w:pPr>
          <w:r>
            <w:rPr>
              <w:rFonts w:hint="eastAsia"/>
            </w:rPr>
            <w:t>其他长期职工福利的会计处理方法</w:t>
          </w:r>
        </w:p>
        <w:sdt>
          <w:sdtPr>
            <w:rPr>
              <w:rFonts w:hint="eastAsia"/>
              <w:szCs w:val="21"/>
            </w:rPr>
            <w:alias w:val="是否适用：其他长期职工福利的会计处理方法[双击切换]"/>
            <w:tag w:val="_GBC_94d434167e154a30ad2071a069525a71"/>
            <w:id w:val="-1523779895"/>
            <w:lock w:val="sdtLocked"/>
            <w:placeholder>
              <w:docPart w:val="GBC22222222222222222222222222222"/>
            </w:placeholder>
          </w:sdtPr>
          <w:sdtEndPr/>
          <w:sdtContent>
            <w:p w14:paraId="4A3996AA" w14:textId="77777777" w:rsidR="00847721" w:rsidRDefault="00094B5F" w:rsidP="00847721">
              <w:pPr>
                <w:rPr>
                  <w:rFonts w:cs="Times New Roman"/>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1E55DF3C" w14:textId="77777777" w:rsidR="00847721" w:rsidRDefault="00847721">
      <w:pPr>
        <w:rPr>
          <w:rFonts w:cs="Times New Roman"/>
          <w:szCs w:val="21"/>
        </w:rPr>
      </w:pPr>
    </w:p>
    <w:bookmarkStart w:id="139" w:name="_Hlk24102406" w:displacedByCustomXml="next"/>
    <w:sdt>
      <w:sdtPr>
        <w:rPr>
          <w:rFonts w:ascii="宋体" w:hAnsi="宋体" w:cs="宋体"/>
          <w:b w:val="0"/>
          <w:bCs w:val="0"/>
          <w:kern w:val="0"/>
          <w:szCs w:val="21"/>
        </w:rPr>
        <w:alias w:val="模块:租赁负债"/>
        <w:tag w:val="_SEC_59f78615a7b840fb9a34d42105d99413"/>
        <w:id w:val="1521737973"/>
        <w:lock w:val="sdtLocked"/>
        <w:placeholder>
          <w:docPart w:val="GBC22222222222222222222222222222"/>
        </w:placeholder>
      </w:sdtPr>
      <w:sdtEndPr/>
      <w:sdtContent>
        <w:p w14:paraId="5F61D4B7" w14:textId="77777777" w:rsidR="00847721" w:rsidRDefault="00B66337" w:rsidP="006A3005">
          <w:pPr>
            <w:pStyle w:val="213"/>
            <w:numPr>
              <w:ilvl w:val="0"/>
              <w:numId w:val="53"/>
            </w:numPr>
            <w:rPr>
              <w:szCs w:val="21"/>
            </w:rPr>
          </w:pPr>
          <w:r>
            <w:rPr>
              <w:rFonts w:hint="eastAsia"/>
              <w:szCs w:val="21"/>
            </w:rPr>
            <w:t>租赁负债</w:t>
          </w:r>
        </w:p>
        <w:sdt>
          <w:sdtPr>
            <w:alias w:val="是否适用：租赁负债_重要会计政策和估计[双击切换]"/>
            <w:tag w:val="_GBC_035c8438d4994b9aa7f1e8e70adec79d"/>
            <w:id w:val="279227243"/>
            <w:lock w:val="sdtLocked"/>
            <w:placeholder>
              <w:docPart w:val="GBC22222222222222222222222222222"/>
            </w:placeholder>
          </w:sdtPr>
          <w:sdtEndPr/>
          <w:sdtContent>
            <w:p w14:paraId="472A5B1A"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
          <w:sdtPr>
            <w:rPr>
              <w:rFonts w:hint="eastAsia"/>
            </w:rPr>
            <w:alias w:val="租赁负债的核算方法"/>
            <w:tag w:val="_GBC_0926be58d3434b5cbc922e1cb39d077e"/>
            <w:id w:val="2126112138"/>
            <w:lock w:val="sdtLocked"/>
            <w:placeholder>
              <w:docPart w:val="GBC22222222222222222222222222222"/>
            </w:placeholder>
          </w:sdtPr>
          <w:sdtEndPr/>
          <w:sdtContent>
            <w:p w14:paraId="3EF5E07E" w14:textId="77777777" w:rsidR="00847721" w:rsidRPr="00F75BAF" w:rsidRDefault="00B66337">
              <w:pPr>
                <w:pStyle w:val="215"/>
              </w:pPr>
              <w:r w:rsidRPr="00E82BB5">
                <w:rPr>
                  <w:rFonts w:hint="eastAsia"/>
                </w:rPr>
                <w:t>详见本附注五、</w:t>
              </w:r>
              <w:r w:rsidRPr="00E82BB5">
                <w:t>42.租赁</w:t>
              </w:r>
            </w:p>
          </w:sdtContent>
        </w:sdt>
      </w:sdtContent>
    </w:sdt>
    <w:bookmarkEnd w:id="139" w:displacedByCustomXml="prev"/>
    <w:p w14:paraId="79B218C3" w14:textId="77777777" w:rsidR="00847721" w:rsidRDefault="00847721">
      <w:pPr>
        <w:pStyle w:val="215"/>
      </w:pPr>
    </w:p>
    <w:sdt>
      <w:sdtPr>
        <w:rPr>
          <w:rFonts w:ascii="宋体" w:hAnsi="宋体" w:cs="宋体"/>
          <w:b w:val="0"/>
          <w:bCs w:val="0"/>
          <w:kern w:val="0"/>
          <w:szCs w:val="24"/>
        </w:rPr>
        <w:alias w:val="模块:预计负债会计处理方法"/>
        <w:tag w:val="_GBC_b5b71a4d3cc1425c80f55e751e7e18c2"/>
        <w:id w:val="-1088458993"/>
        <w:lock w:val="sdtLocked"/>
        <w:placeholder>
          <w:docPart w:val="GBC22222222222222222222222222222"/>
        </w:placeholder>
      </w:sdtPr>
      <w:sdtEndPr>
        <w:rPr>
          <w:rFonts w:hint="eastAsia"/>
          <w:szCs w:val="21"/>
        </w:rPr>
      </w:sdtEndPr>
      <w:sdtContent>
        <w:p w14:paraId="406CEC9F" w14:textId="77777777" w:rsidR="00847721" w:rsidRDefault="00B66337" w:rsidP="006A3005">
          <w:pPr>
            <w:pStyle w:val="213"/>
            <w:numPr>
              <w:ilvl w:val="0"/>
              <w:numId w:val="53"/>
            </w:numPr>
          </w:pPr>
          <w:r>
            <w:t>预计负债</w:t>
          </w:r>
        </w:p>
        <w:sdt>
          <w:sdtPr>
            <w:rPr>
              <w:rFonts w:hint="eastAsia"/>
              <w:szCs w:val="21"/>
            </w:rPr>
            <w:alias w:val="是否适用：预计负债_重要会计政策和估计[双击切换]"/>
            <w:tag w:val="_GBC_546a7423773c46d2b57f08fc5fdbc638"/>
            <w:id w:val="2033455350"/>
            <w:lock w:val="sdtLocked"/>
            <w:placeholder>
              <w:docPart w:val="GBC22222222222222222222222222222"/>
            </w:placeholder>
          </w:sdtPr>
          <w:sdtEndPr/>
          <w:sdtContent>
            <w:p w14:paraId="2DBE6C4D" w14:textId="77777777" w:rsidR="00847721" w:rsidRDefault="00094B5F" w:rsidP="005C011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rFonts w:ascii="宋体" w:hAnsi="宋体" w:cs="宋体" w:hint="eastAsia"/>
              <w:color w:val="auto"/>
              <w:kern w:val="0"/>
              <w:szCs w:val="24"/>
            </w:rPr>
            <w:alias w:val="预计负债的核算方法"/>
            <w:tag w:val="_GBC_d6934772e41e485d9e00e349486f9d7e"/>
            <w:id w:val="-155381642"/>
            <w:lock w:val="sdtLocked"/>
            <w:placeholder>
              <w:docPart w:val="GBC22222222222222222222222222222"/>
            </w:placeholder>
          </w:sdtPr>
          <w:sdtEndPr/>
          <w:sdtContent>
            <w:p w14:paraId="7D4D85F5" w14:textId="77777777" w:rsidR="00847721" w:rsidRPr="002259DB" w:rsidRDefault="00B66337" w:rsidP="00154B58">
              <w:pPr>
                <w:pStyle w:val="124"/>
                <w:spacing w:line="240" w:lineRule="auto"/>
                <w:ind w:left="0" w:firstLine="420"/>
              </w:pPr>
              <w:r w:rsidRPr="002259DB">
                <w:t>与或有事项相关的义务同时满足下列条件时，本公司</w:t>
              </w:r>
              <w:r>
                <w:t>将其</w:t>
              </w:r>
              <w:r w:rsidRPr="002259DB">
                <w:t>确认为预计负债：</w:t>
              </w:r>
            </w:p>
            <w:p w14:paraId="22190CDB" w14:textId="77777777" w:rsidR="00847721" w:rsidRPr="000633C4" w:rsidRDefault="00B66337" w:rsidP="00154B58">
              <w:pPr>
                <w:pStyle w:val="124"/>
                <w:spacing w:line="240" w:lineRule="auto"/>
                <w:ind w:left="0"/>
              </w:pPr>
              <w:r w:rsidRPr="002259DB">
                <w:t>（</w:t>
              </w:r>
              <w:r w:rsidRPr="002259DB">
                <w:t>1</w:t>
              </w:r>
              <w:r w:rsidRPr="002259DB">
                <w:t>）该义</w:t>
              </w:r>
              <w:r w:rsidRPr="000633C4">
                <w:t>务是本公司承担的现时义务；</w:t>
              </w:r>
            </w:p>
            <w:p w14:paraId="360EE2FC" w14:textId="77777777" w:rsidR="00847721" w:rsidRPr="000633C4" w:rsidRDefault="00B66337" w:rsidP="00154B58">
              <w:pPr>
                <w:pStyle w:val="124"/>
                <w:spacing w:line="240" w:lineRule="auto"/>
                <w:ind w:left="0"/>
              </w:pPr>
              <w:r w:rsidRPr="000633C4">
                <w:t>（</w:t>
              </w:r>
              <w:r w:rsidRPr="000633C4">
                <w:t>2</w:t>
              </w:r>
              <w:r w:rsidRPr="000633C4">
                <w:t>）履行该义务很可能导致经济利益流出本公司；</w:t>
              </w:r>
            </w:p>
            <w:p w14:paraId="7426A493" w14:textId="77777777" w:rsidR="00847721" w:rsidRPr="0010453B" w:rsidRDefault="00B66337" w:rsidP="00154B58">
              <w:pPr>
                <w:pStyle w:val="124"/>
                <w:spacing w:line="240" w:lineRule="auto"/>
                <w:ind w:left="0"/>
              </w:pPr>
              <w:r w:rsidRPr="000633C4">
                <w:t>（</w:t>
              </w:r>
              <w:r w:rsidRPr="000633C4">
                <w:t>3</w:t>
              </w:r>
              <w:r w:rsidRPr="000633C4">
                <w:t>）该义</w:t>
              </w:r>
              <w:r w:rsidRPr="002259DB">
                <w:t>务的金额能够可靠地计量。</w:t>
              </w:r>
            </w:p>
            <w:p w14:paraId="0984A31A" w14:textId="77777777" w:rsidR="00847721" w:rsidRPr="002259DB" w:rsidRDefault="00B66337" w:rsidP="00154B58">
              <w:pPr>
                <w:pStyle w:val="124"/>
                <w:spacing w:line="240" w:lineRule="auto"/>
                <w:ind w:left="0"/>
              </w:pPr>
              <w:r>
                <w:rPr>
                  <w:rFonts w:hint="eastAsia"/>
                </w:rPr>
                <w:tab/>
              </w:r>
              <w:r w:rsidRPr="002259DB">
                <w:t>预计负债</w:t>
              </w:r>
              <w:proofErr w:type="gramStart"/>
              <w:r w:rsidRPr="002259DB">
                <w:t>按履行</w:t>
              </w:r>
              <w:proofErr w:type="gramEnd"/>
              <w:r w:rsidRPr="002259DB">
                <w:t>相关现时义务所需的支出的最佳估计数进行初始计量。</w:t>
              </w:r>
            </w:p>
            <w:p w14:paraId="4071CE20" w14:textId="77777777" w:rsidR="00847721" w:rsidRPr="002259DB" w:rsidRDefault="00B66337" w:rsidP="00154B58">
              <w:pPr>
                <w:pStyle w:val="124"/>
                <w:spacing w:line="240" w:lineRule="auto"/>
                <w:ind w:left="0"/>
              </w:pPr>
              <w:r>
                <w:rPr>
                  <w:rFonts w:hint="eastAsia"/>
                </w:rPr>
                <w:tab/>
              </w:r>
              <w:r w:rsidRPr="002259DB">
                <w:t>在确定最佳估计数时，综合考虑与或有事项有关的风险、不确定性和货币时间价值等因素。对于货币时间价值影响重大的，通过对相关未来现金流出进行折现后确定最佳估计数。</w:t>
              </w:r>
            </w:p>
            <w:p w14:paraId="68FD6582" w14:textId="77777777" w:rsidR="00847721" w:rsidRPr="007E7C2A" w:rsidRDefault="00B66337" w:rsidP="00154B58">
              <w:pPr>
                <w:pStyle w:val="124"/>
                <w:spacing w:line="240" w:lineRule="auto"/>
                <w:ind w:left="0"/>
              </w:pPr>
              <w:r>
                <w:rPr>
                  <w:rFonts w:hint="eastAsia"/>
                </w:rPr>
                <w:tab/>
              </w:r>
              <w:r w:rsidRPr="007E7C2A">
                <w:rPr>
                  <w:rFonts w:hint="eastAsia"/>
                </w:rPr>
                <w:t>所需支出存在一个连续范围，且该范围内各种结果发生的可能性相同的，最佳估计</w:t>
              </w:r>
              <w:proofErr w:type="gramStart"/>
              <w:r w:rsidRPr="007E7C2A">
                <w:rPr>
                  <w:rFonts w:hint="eastAsia"/>
                </w:rPr>
                <w:t>数按照</w:t>
              </w:r>
              <w:proofErr w:type="gramEnd"/>
              <w:r w:rsidRPr="007E7C2A">
                <w:rPr>
                  <w:rFonts w:hint="eastAsia"/>
                </w:rPr>
                <w:t>该范围内的中间值确定；在其他情况下，最佳估计数分别下列情况处理：</w:t>
              </w:r>
            </w:p>
            <w:p w14:paraId="5C2C1BCB" w14:textId="77777777" w:rsidR="00847721" w:rsidRPr="007E7C2A" w:rsidRDefault="00B66337" w:rsidP="00154B58">
              <w:pPr>
                <w:pStyle w:val="124"/>
                <w:spacing w:line="240" w:lineRule="auto"/>
                <w:ind w:left="0"/>
              </w:pPr>
              <w:r w:rsidRPr="007E7C2A">
                <w:rPr>
                  <w:rFonts w:hint="eastAsia"/>
                </w:rPr>
                <w:t>•或有事项涉及单个项目的，按照最可能发生金额确定。</w:t>
              </w:r>
            </w:p>
            <w:p w14:paraId="23332658" w14:textId="77777777" w:rsidR="00847721" w:rsidRPr="007E7C2A" w:rsidRDefault="00B66337" w:rsidP="00154B58">
              <w:pPr>
                <w:pStyle w:val="124"/>
                <w:spacing w:line="240" w:lineRule="auto"/>
                <w:ind w:left="0"/>
              </w:pPr>
              <w:r w:rsidRPr="007E7C2A">
                <w:rPr>
                  <w:rFonts w:hint="eastAsia"/>
                </w:rPr>
                <w:t>•或有事项涉及多个项目的，按照各种可能结果及相关概率计算确定。</w:t>
              </w:r>
            </w:p>
            <w:p w14:paraId="7C52D183" w14:textId="77777777" w:rsidR="00847721" w:rsidRPr="002259DB" w:rsidRDefault="00B66337" w:rsidP="00154B58">
              <w:pPr>
                <w:pStyle w:val="124"/>
                <w:spacing w:line="240" w:lineRule="auto"/>
                <w:ind w:left="0"/>
              </w:pPr>
              <w:r>
                <w:rPr>
                  <w:rFonts w:hint="eastAsia"/>
                </w:rPr>
                <w:tab/>
              </w:r>
              <w:r w:rsidRPr="002259DB">
                <w:t>清偿预计负债所需支出全部或部分预期由第三方补偿的，补偿金额在基本确定能够收到时，作为资产单独确认，确认的补偿金额不超过预计负债的账面价值。</w:t>
              </w:r>
            </w:p>
            <w:p w14:paraId="103C7CBD" w14:textId="77777777" w:rsidR="00847721" w:rsidRDefault="00B66337" w:rsidP="00154B58">
              <w:pPr>
                <w:ind w:firstLine="420"/>
                <w:rPr>
                  <w:szCs w:val="21"/>
                </w:rPr>
              </w:pPr>
              <w:r w:rsidRPr="00B668A5">
                <w:rPr>
                  <w:rFonts w:hint="eastAsia"/>
                </w:rPr>
                <w:t>本公司在资产负债表日对预计负债的账面价值进行复核，有确凿证据表明该账面价值不能反映当前最佳估计数的，按照当前最佳估计数对该账面价值进行调整。</w:t>
              </w:r>
            </w:p>
          </w:sdtContent>
        </w:sdt>
      </w:sdtContent>
    </w:sdt>
    <w:p w14:paraId="7B8A12BB" w14:textId="77777777" w:rsidR="00847721" w:rsidRDefault="00847721">
      <w:pPr>
        <w:rPr>
          <w:szCs w:val="21"/>
        </w:rPr>
      </w:pPr>
    </w:p>
    <w:sdt>
      <w:sdtPr>
        <w:rPr>
          <w:rFonts w:asciiTheme="minorHAnsi" w:hAnsiTheme="minorHAnsi" w:cstheme="minorBidi" w:hint="eastAsia"/>
          <w:b w:val="0"/>
          <w:bCs w:val="0"/>
          <w:kern w:val="0"/>
          <w:szCs w:val="22"/>
        </w:rPr>
        <w:alias w:val="模块:股份支付"/>
        <w:tag w:val="_GBC_5300d3ce4b5f4c1690fe13bde0a610e3"/>
        <w:id w:val="-12450246"/>
        <w:lock w:val="sdtLocked"/>
        <w:placeholder>
          <w:docPart w:val="GBC22222222222222222222222222222"/>
        </w:placeholder>
      </w:sdtPr>
      <w:sdtEndPr>
        <w:rPr>
          <w:rFonts w:ascii="宋体" w:hAnsi="宋体" w:cs="Times New Roman"/>
          <w:szCs w:val="21"/>
        </w:rPr>
      </w:sdtEndPr>
      <w:sdtContent>
        <w:p w14:paraId="7AFD9959" w14:textId="77777777" w:rsidR="00847721" w:rsidRDefault="00B66337" w:rsidP="006A3005">
          <w:pPr>
            <w:pStyle w:val="213"/>
            <w:numPr>
              <w:ilvl w:val="0"/>
              <w:numId w:val="53"/>
            </w:numPr>
          </w:pPr>
          <w:r>
            <w:rPr>
              <w:rFonts w:hint="eastAsia"/>
            </w:rPr>
            <w:t>股份支付</w:t>
          </w:r>
        </w:p>
        <w:sdt>
          <w:sdtPr>
            <w:rPr>
              <w:rFonts w:hint="eastAsia"/>
              <w:szCs w:val="21"/>
            </w:rPr>
            <w:alias w:val="是否适用：股份支付_重要会计政策和估计[双击切换]"/>
            <w:tag w:val="_GBC_7741eb89da65434190830ba1cd87e4dc"/>
            <w:id w:val="-497189991"/>
            <w:lock w:val="sdtLocked"/>
            <w:placeholder>
              <w:docPart w:val="GBC22222222222222222222222222222"/>
            </w:placeholder>
          </w:sdtPr>
          <w:sdtEndPr/>
          <w:sdtContent>
            <w:p w14:paraId="6DF0F0A1"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4F4C2FB9" w14:textId="77777777" w:rsidR="00847721" w:rsidRDefault="00847721">
      <w:pPr>
        <w:rPr>
          <w:szCs w:val="21"/>
        </w:rPr>
      </w:pPr>
    </w:p>
    <w:sdt>
      <w:sdtPr>
        <w:rPr>
          <w:rFonts w:asciiTheme="minorHAnsi" w:hAnsiTheme="minorHAnsi" w:cstheme="minorBidi" w:hint="eastAsia"/>
          <w:b w:val="0"/>
          <w:bCs w:val="0"/>
          <w:kern w:val="0"/>
          <w:szCs w:val="22"/>
        </w:rPr>
        <w:alias w:val="模块:优先股、永续债"/>
        <w:tag w:val="_GBC_d3c9524999e647d78f354bb216cfb1aa"/>
        <w:id w:val="-697539111"/>
        <w:lock w:val="sdtLocked"/>
        <w:placeholder>
          <w:docPart w:val="GBC22222222222222222222222222222"/>
        </w:placeholder>
      </w:sdtPr>
      <w:sdtEndPr>
        <w:rPr>
          <w:rFonts w:ascii="宋体" w:hAnsi="宋体" w:cs="Times New Roman"/>
          <w:szCs w:val="21"/>
        </w:rPr>
      </w:sdtEndPr>
      <w:sdtContent>
        <w:p w14:paraId="38CFA0F4" w14:textId="77777777" w:rsidR="00847721" w:rsidRDefault="00B66337" w:rsidP="006A3005">
          <w:pPr>
            <w:pStyle w:val="213"/>
            <w:numPr>
              <w:ilvl w:val="0"/>
              <w:numId w:val="53"/>
            </w:numPr>
          </w:pPr>
          <w:r>
            <w:rPr>
              <w:rFonts w:hint="eastAsia"/>
            </w:rPr>
            <w:t>优先股、永续债等其他金融工具</w:t>
          </w:r>
        </w:p>
        <w:sdt>
          <w:sdtPr>
            <w:rPr>
              <w:rFonts w:hint="eastAsia"/>
              <w:szCs w:val="21"/>
            </w:rPr>
            <w:alias w:val="是否适用：优先股、永续债等其他金融工具[双击切换]"/>
            <w:tag w:val="_GBC_00e1aed4ff2c40d6bda73971e87d6eb8"/>
            <w:id w:val="742759016"/>
            <w:lock w:val="sdtLocked"/>
            <w:placeholder>
              <w:docPart w:val="GBC22222222222222222222222222222"/>
            </w:placeholder>
          </w:sdtPr>
          <w:sdtEndPr/>
          <w:sdtContent>
            <w:p w14:paraId="105E74D4"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12B4A7BC" w14:textId="77777777" w:rsidR="00847721" w:rsidRDefault="00847721">
      <w:pPr>
        <w:rPr>
          <w:szCs w:val="21"/>
        </w:rPr>
      </w:pPr>
    </w:p>
    <w:bookmarkStart w:id="140" w:name="_Hlk533668053" w:displacedByCustomXml="next"/>
    <w:sdt>
      <w:sdtPr>
        <w:rPr>
          <w:rFonts w:ascii="宋体" w:hAnsi="宋体" w:cs="宋体" w:hint="eastAsia"/>
          <w:b w:val="0"/>
          <w:bCs w:val="0"/>
          <w:kern w:val="0"/>
          <w:szCs w:val="21"/>
        </w:rPr>
        <w:alias w:val="模块:收入确认和计量所采用的会计政策"/>
        <w:tag w:val="_SEC_61f33e672a394985bb61a08db1fab3a1"/>
        <w:id w:val="-366066248"/>
        <w:lock w:val="sdtLocked"/>
        <w:placeholder>
          <w:docPart w:val="GBC22222222222222222222222222222"/>
        </w:placeholder>
      </w:sdtPr>
      <w:sdtEndPr>
        <w:rPr>
          <w:rFonts w:hint="default"/>
        </w:rPr>
      </w:sdtEndPr>
      <w:sdtContent>
        <w:p w14:paraId="37938C0C" w14:textId="77777777" w:rsidR="00847721" w:rsidRDefault="00B66337" w:rsidP="006A3005">
          <w:pPr>
            <w:pStyle w:val="213"/>
            <w:numPr>
              <w:ilvl w:val="0"/>
              <w:numId w:val="53"/>
            </w:numPr>
            <w:rPr>
              <w:szCs w:val="21"/>
            </w:rPr>
          </w:pPr>
          <w:r>
            <w:rPr>
              <w:rFonts w:hint="eastAsia"/>
              <w:szCs w:val="21"/>
            </w:rPr>
            <w:t>收入</w:t>
          </w:r>
        </w:p>
        <w:p w14:paraId="32707D67" w14:textId="77777777" w:rsidR="00847721" w:rsidRDefault="00B66337" w:rsidP="006A3005">
          <w:pPr>
            <w:pStyle w:val="212"/>
            <w:numPr>
              <w:ilvl w:val="3"/>
              <w:numId w:val="70"/>
            </w:numPr>
            <w:ind w:left="426" w:hanging="426"/>
            <w:rPr>
              <w:szCs w:val="21"/>
            </w:rPr>
          </w:pPr>
          <w:r>
            <w:rPr>
              <w:rFonts w:hint="eastAsia"/>
              <w:szCs w:val="21"/>
            </w:rPr>
            <w:t>收入确认和计量所采用的会计政策</w:t>
          </w:r>
        </w:p>
        <w:sdt>
          <w:sdtPr>
            <w:rPr>
              <w:szCs w:val="21"/>
            </w:rPr>
            <w:alias w:val="是否适用：收入确认和计量所采用的会计政策[双击切换]"/>
            <w:tag w:val="_GBC_58b9f76eca7b4d9d8e5c5dfd0fba5c09"/>
            <w:id w:val="-1659989634"/>
            <w:lock w:val="sdtLocked"/>
            <w:placeholder>
              <w:docPart w:val="GBC22222222222222222222222222222"/>
            </w:placeholder>
          </w:sdtPr>
          <w:sdtEndPr/>
          <w:sdtContent>
            <w:p w14:paraId="2087B87A"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sz w:val="21"/>
              <w:szCs w:val="21"/>
            </w:rPr>
            <w:alias w:val="收入确认和计量所采用的会计政策"/>
            <w:tag w:val="_GBC_9ba2713a8f0a44ef9a4ee890aa13e0fb"/>
            <w:id w:val="-183441420"/>
            <w:lock w:val="sdtLocked"/>
            <w:placeholder>
              <w:docPart w:val="GBC22222222222222222222222222222"/>
            </w:placeholder>
          </w:sdtPr>
          <w:sdtEndPr/>
          <w:sdtContent>
            <w:p w14:paraId="11BCF4EB" w14:textId="77777777" w:rsidR="00847721" w:rsidRPr="004D7AA0" w:rsidRDefault="00B66337" w:rsidP="00154B58">
              <w:pPr>
                <w:pStyle w:val="151"/>
                <w:spacing w:before="0" w:beforeAutospacing="0" w:after="0" w:afterAutospacing="0"/>
                <w:ind w:firstLine="420"/>
                <w:outlineLvl w:val="2"/>
                <w:rPr>
                  <w:rFonts w:ascii="Times New Roman" w:hAnsi="Times New Roman" w:cs="Times New Roman"/>
                  <w:color w:val="000000"/>
                  <w:kern w:val="2"/>
                  <w:sz w:val="21"/>
                  <w:szCs w:val="21"/>
                </w:rPr>
              </w:pPr>
              <w:r w:rsidRPr="004D7AA0">
                <w:rPr>
                  <w:rFonts w:ascii="Times New Roman" w:hAnsi="Times New Roman" w:cs="Times New Roman" w:hint="eastAsia"/>
                  <w:color w:val="000000"/>
                  <w:kern w:val="2"/>
                  <w:sz w:val="21"/>
                  <w:szCs w:val="21"/>
                </w:rPr>
                <w:t>本公司在履行了合同中的履约义务，即在客户取得相关商品或服务控制权时确认收入。取得相关商品或服务控制权，是指能够主导该商品或服务的使用并从中获得几乎全部的经济利益。</w:t>
              </w:r>
            </w:p>
            <w:p w14:paraId="190C919F" w14:textId="77777777" w:rsidR="00847721" w:rsidRDefault="00B66337" w:rsidP="00154B58">
              <w:pPr>
                <w:pStyle w:val="119"/>
                <w:spacing w:line="240" w:lineRule="auto"/>
                <w:ind w:left="0"/>
              </w:pPr>
              <w:r>
                <w:rPr>
                  <w:rFonts w:hint="eastAsia"/>
                </w:rPr>
                <w:tab/>
              </w:r>
              <w:r>
                <w:rPr>
                  <w:rFonts w:hint="eastAsia"/>
                </w:rPr>
                <w:t>合同中包含两项或多项履约义务的，本公司在合同开始日，按照各单项履约义务所承诺商品或服务的单独售价的相对比例，将交易价格分摊至各单项履约义务。本公司按照分摊至各单项履约义务的交易价格计量收入。</w:t>
              </w:r>
            </w:p>
            <w:p w14:paraId="123B47B9" w14:textId="77777777" w:rsidR="00847721" w:rsidRDefault="00B66337" w:rsidP="00154B58">
              <w:pPr>
                <w:pStyle w:val="119"/>
                <w:spacing w:line="240" w:lineRule="auto"/>
                <w:ind w:left="0"/>
              </w:pPr>
              <w:r>
                <w:rPr>
                  <w:rFonts w:hint="eastAsia"/>
                </w:rPr>
                <w:tab/>
              </w:r>
              <w:r>
                <w:rPr>
                  <w:rFonts w:hint="eastAsia"/>
                </w:rPr>
                <w:t>交易价格是指本公司因向客户转让商品或服务而预期有权收取的对价金额，不包括代第三方收取的款项以及预期将退还给客户的款项。本公司根据合同条款，结合其以往的习惯做法确定交易价格，并在确定交易价格时，考虑可变对价、合同中存在的重大融资成分、非现金对价、应付客户对价等因素的影响。本公司以不超过在相关不确定性消除时累计已确认</w:t>
              </w:r>
              <w:proofErr w:type="gramStart"/>
              <w:r>
                <w:rPr>
                  <w:rFonts w:hint="eastAsia"/>
                </w:rPr>
                <w:t>收入极</w:t>
              </w:r>
              <w:proofErr w:type="gramEnd"/>
              <w:r>
                <w:rPr>
                  <w:rFonts w:hint="eastAsia"/>
                </w:rPr>
                <w:t>可能不会发生重大转回的金额确定包含可变对价的交易价格。合同中存在重大融资成分的，本公司按照假定客户在取得商品或服务控制权时即以现金支付的应付金额确定交易价格，并在合同期间内采用实际利率法摊销该交易价格与合同对价之间的差额。</w:t>
              </w:r>
            </w:p>
            <w:p w14:paraId="073B3836" w14:textId="77777777" w:rsidR="00847721" w:rsidRDefault="00B66337" w:rsidP="00154B58">
              <w:pPr>
                <w:pStyle w:val="119"/>
                <w:spacing w:line="240" w:lineRule="auto"/>
                <w:ind w:left="0"/>
              </w:pPr>
              <w:r>
                <w:rPr>
                  <w:rFonts w:hint="eastAsia"/>
                </w:rPr>
                <w:tab/>
              </w:r>
              <w:r>
                <w:rPr>
                  <w:rFonts w:hint="eastAsia"/>
                </w:rPr>
                <w:t>满足下列条件之一的，属于在某一时段内履行履约义务，否则，属于在某一时</w:t>
              </w:r>
              <w:proofErr w:type="gramStart"/>
              <w:r>
                <w:rPr>
                  <w:rFonts w:hint="eastAsia"/>
                </w:rPr>
                <w:t>点履行</w:t>
              </w:r>
              <w:proofErr w:type="gramEnd"/>
              <w:r>
                <w:rPr>
                  <w:rFonts w:hint="eastAsia"/>
                </w:rPr>
                <w:t>履约义务：</w:t>
              </w:r>
            </w:p>
            <w:p w14:paraId="05E82558" w14:textId="77777777" w:rsidR="00847721" w:rsidRDefault="00B66337" w:rsidP="00154B58">
              <w:pPr>
                <w:pStyle w:val="119"/>
                <w:spacing w:line="240" w:lineRule="auto"/>
                <w:ind w:left="0"/>
              </w:pPr>
              <w:r>
                <w:rPr>
                  <w:rFonts w:hint="eastAsia"/>
                </w:rPr>
                <w:t>•</w:t>
              </w:r>
              <w:r>
                <w:rPr>
                  <w:rFonts w:hint="eastAsia"/>
                </w:rPr>
                <w:tab/>
              </w:r>
              <w:r>
                <w:rPr>
                  <w:rFonts w:hint="eastAsia"/>
                </w:rPr>
                <w:t>客户在本公司履约的同时即取得并消耗本公司履约所带来的经济利益。</w:t>
              </w:r>
            </w:p>
            <w:p w14:paraId="35ED5D83" w14:textId="77777777" w:rsidR="00847721" w:rsidRDefault="00B66337" w:rsidP="00154B58">
              <w:pPr>
                <w:pStyle w:val="119"/>
                <w:spacing w:line="240" w:lineRule="auto"/>
                <w:ind w:left="0"/>
              </w:pPr>
              <w:r>
                <w:rPr>
                  <w:rFonts w:hint="eastAsia"/>
                </w:rPr>
                <w:t>•</w:t>
              </w:r>
              <w:r>
                <w:rPr>
                  <w:rFonts w:hint="eastAsia"/>
                </w:rPr>
                <w:tab/>
              </w:r>
              <w:r>
                <w:rPr>
                  <w:rFonts w:hint="eastAsia"/>
                </w:rPr>
                <w:t>客户能够控制本公司履约过程中在建的商品。</w:t>
              </w:r>
            </w:p>
            <w:p w14:paraId="6E293B6F" w14:textId="77777777" w:rsidR="00847721" w:rsidRDefault="00B66337" w:rsidP="00154B58">
              <w:pPr>
                <w:pStyle w:val="119"/>
                <w:spacing w:line="240" w:lineRule="auto"/>
                <w:ind w:left="0"/>
              </w:pPr>
              <w:r>
                <w:rPr>
                  <w:rFonts w:hint="eastAsia"/>
                </w:rPr>
                <w:t>•</w:t>
              </w:r>
              <w:r>
                <w:rPr>
                  <w:rFonts w:hint="eastAsia"/>
                </w:rPr>
                <w:tab/>
              </w:r>
              <w:r>
                <w:rPr>
                  <w:rFonts w:hint="eastAsia"/>
                </w:rPr>
                <w:t>本公司履约过程中所产出的商品具有不可替代用途，且本公司在整个合同期内有权就累计至今已完成的履约部分收取款项。</w:t>
              </w:r>
            </w:p>
            <w:p w14:paraId="3EDA1127" w14:textId="77777777" w:rsidR="00847721" w:rsidRDefault="00B66337" w:rsidP="00154B58">
              <w:pPr>
                <w:pStyle w:val="119"/>
                <w:spacing w:line="240" w:lineRule="auto"/>
                <w:ind w:left="0"/>
              </w:pPr>
              <w:r>
                <w:rPr>
                  <w:rFonts w:hint="eastAsia"/>
                </w:rPr>
                <w:tab/>
              </w:r>
              <w:r>
                <w:rPr>
                  <w:rFonts w:hint="eastAsia"/>
                </w:rPr>
                <w:t>对于在某一时段内履行的履约义务，本公司在该段时间内按照履约进度确认收入，但是，履约进度不能合理确定的除外。本公司考虑商品或服务的性质，采用产出法或投入法确定履约进度。</w:t>
              </w:r>
              <w:r>
                <w:rPr>
                  <w:rFonts w:hint="eastAsia"/>
                </w:rPr>
                <w:lastRenderedPageBreak/>
                <w:t>当履约进度不能合理确定时，已经发生的成本预计能够得到补偿的，本公司按照已经发生的成本金额确认收入，直到履约进度能够合理确定为止。</w:t>
              </w:r>
            </w:p>
            <w:p w14:paraId="4ED0DA83" w14:textId="77777777" w:rsidR="00847721" w:rsidRDefault="00B66337" w:rsidP="00154B58">
              <w:pPr>
                <w:pStyle w:val="119"/>
                <w:spacing w:line="240" w:lineRule="auto"/>
                <w:ind w:left="0"/>
              </w:pPr>
              <w:r>
                <w:rPr>
                  <w:rFonts w:hint="eastAsia"/>
                </w:rPr>
                <w:tab/>
              </w:r>
              <w:r>
                <w:rPr>
                  <w:rFonts w:hint="eastAsia"/>
                </w:rPr>
                <w:t>对于在某一时</w:t>
              </w:r>
              <w:proofErr w:type="gramStart"/>
              <w:r>
                <w:rPr>
                  <w:rFonts w:hint="eastAsia"/>
                </w:rPr>
                <w:t>点履行</w:t>
              </w:r>
              <w:proofErr w:type="gramEnd"/>
              <w:r>
                <w:rPr>
                  <w:rFonts w:hint="eastAsia"/>
                </w:rPr>
                <w:t>的履约义务，本公司在客户取得相关商品或服务控制权时点确认收入。在判断客户是否已取得商品或服务控制权时，本公司考虑下列迹象：</w:t>
              </w:r>
            </w:p>
            <w:p w14:paraId="3D5BA929" w14:textId="77777777" w:rsidR="00847721" w:rsidRDefault="00B66337" w:rsidP="00154B58">
              <w:pPr>
                <w:pStyle w:val="119"/>
                <w:spacing w:line="240" w:lineRule="auto"/>
                <w:ind w:left="0"/>
              </w:pPr>
              <w:r>
                <w:rPr>
                  <w:rFonts w:hint="eastAsia"/>
                </w:rPr>
                <w:t>•</w:t>
              </w:r>
              <w:r>
                <w:rPr>
                  <w:rFonts w:hint="eastAsia"/>
                </w:rPr>
                <w:tab/>
              </w:r>
              <w:r>
                <w:rPr>
                  <w:rFonts w:hint="eastAsia"/>
                </w:rPr>
                <w:t>本公司就该商品或服务享有现时收款权利，即客户就该商品或服务负有现时付款义务。</w:t>
              </w:r>
            </w:p>
            <w:p w14:paraId="00754E02" w14:textId="77777777" w:rsidR="00847721" w:rsidRDefault="00B66337" w:rsidP="00154B58">
              <w:pPr>
                <w:pStyle w:val="119"/>
                <w:spacing w:line="240" w:lineRule="auto"/>
                <w:ind w:left="0"/>
              </w:pPr>
              <w:r>
                <w:rPr>
                  <w:rFonts w:hint="eastAsia"/>
                </w:rPr>
                <w:t>•</w:t>
              </w:r>
              <w:r>
                <w:rPr>
                  <w:rFonts w:hint="eastAsia"/>
                </w:rPr>
                <w:tab/>
              </w:r>
              <w:r>
                <w:rPr>
                  <w:rFonts w:hint="eastAsia"/>
                </w:rPr>
                <w:t>本公司已将该商品的法定所有权转移给客户，即客户已拥有该商品的法定所有权。</w:t>
              </w:r>
            </w:p>
            <w:p w14:paraId="2F3E5A79" w14:textId="77777777" w:rsidR="00847721" w:rsidRDefault="00B66337" w:rsidP="00154B58">
              <w:pPr>
                <w:pStyle w:val="119"/>
                <w:spacing w:line="240" w:lineRule="auto"/>
                <w:ind w:left="0"/>
              </w:pPr>
              <w:r>
                <w:rPr>
                  <w:rFonts w:hint="eastAsia"/>
                </w:rPr>
                <w:t>•</w:t>
              </w:r>
              <w:r>
                <w:rPr>
                  <w:rFonts w:hint="eastAsia"/>
                </w:rPr>
                <w:tab/>
              </w:r>
              <w:r>
                <w:rPr>
                  <w:rFonts w:hint="eastAsia"/>
                </w:rPr>
                <w:t>本公司已将该商品实物转移给客户，即客户已实物占有该商品。</w:t>
              </w:r>
            </w:p>
            <w:p w14:paraId="0621B332" w14:textId="77777777" w:rsidR="00847721" w:rsidRDefault="00B66337" w:rsidP="00154B58">
              <w:pPr>
                <w:pStyle w:val="119"/>
                <w:spacing w:line="240" w:lineRule="auto"/>
                <w:ind w:left="0"/>
              </w:pPr>
              <w:r>
                <w:rPr>
                  <w:rFonts w:hint="eastAsia"/>
                </w:rPr>
                <w:t>•</w:t>
              </w:r>
              <w:r>
                <w:rPr>
                  <w:rFonts w:hint="eastAsia"/>
                </w:rPr>
                <w:tab/>
              </w:r>
              <w:r>
                <w:rPr>
                  <w:rFonts w:hint="eastAsia"/>
                </w:rPr>
                <w:t>本公司已将该商品所有权上的主要风险和报酬转移给客户，即客户已取得该商品所有权上的主要风险和报酬。</w:t>
              </w:r>
            </w:p>
            <w:p w14:paraId="55E43EF8" w14:textId="77777777" w:rsidR="00847721" w:rsidRDefault="00B66337" w:rsidP="00154B58">
              <w:pPr>
                <w:rPr>
                  <w:szCs w:val="21"/>
                </w:rPr>
              </w:pPr>
              <w:r>
                <w:rPr>
                  <w:rFonts w:hint="eastAsia"/>
                </w:rPr>
                <w:t>•</w:t>
              </w:r>
              <w:r>
                <w:rPr>
                  <w:rFonts w:hint="eastAsia"/>
                </w:rPr>
                <w:tab/>
                <w:t>客户已接受该商品或服务等。</w:t>
              </w:r>
            </w:p>
          </w:sdtContent>
        </w:sdt>
      </w:sdtContent>
    </w:sdt>
    <w:bookmarkEnd w:id="140" w:displacedByCustomXml="prev"/>
    <w:bookmarkStart w:id="141" w:name="_Hlk533668087" w:displacedByCustomXml="next"/>
    <w:sdt>
      <w:sdtPr>
        <w:rPr>
          <w:rFonts w:ascii="宋体" w:eastAsia="宋体" w:hAnsi="宋体" w:cs="宋体" w:hint="eastAsia"/>
          <w:b w:val="0"/>
          <w:bCs w:val="0"/>
          <w:kern w:val="0"/>
          <w:szCs w:val="21"/>
        </w:rPr>
        <w:alias w:val="模块:同类业务采用不同经营模式导致收入确认会计政策存在差异的情况"/>
        <w:tag w:val="_SEC_502969bc54cf47dd9cfa68a9ddc4e556"/>
        <w:id w:val="441733636"/>
        <w:lock w:val="sdtLocked"/>
        <w:placeholder>
          <w:docPart w:val="GBC22222222222222222222222222222"/>
        </w:placeholder>
      </w:sdtPr>
      <w:sdtEndPr>
        <w:rPr>
          <w:rFonts w:hint="default"/>
        </w:rPr>
      </w:sdtEndPr>
      <w:sdtContent>
        <w:p w14:paraId="3050A253" w14:textId="77777777" w:rsidR="00847721" w:rsidRDefault="00B66337" w:rsidP="006A3005">
          <w:pPr>
            <w:pStyle w:val="212"/>
            <w:numPr>
              <w:ilvl w:val="3"/>
              <w:numId w:val="70"/>
            </w:numPr>
            <w:ind w:left="426" w:hanging="426"/>
            <w:rPr>
              <w:szCs w:val="21"/>
            </w:rPr>
          </w:pPr>
          <w:r>
            <w:rPr>
              <w:rFonts w:ascii="宋体" w:eastAsia="宋体" w:hAnsi="宋体" w:cs="宋体" w:hint="eastAsia"/>
              <w:bCs w:val="0"/>
              <w:kern w:val="0"/>
              <w:szCs w:val="21"/>
            </w:rPr>
            <w:t>同类业务采用不同经营模式导致收入确认会计政策存在差异的情况</w:t>
          </w:r>
        </w:p>
        <w:sdt>
          <w:sdtPr>
            <w:rPr>
              <w:szCs w:val="21"/>
            </w:rPr>
            <w:alias w:val="是否适用：同类业务采用不同经营模式导致收入确认会计政策存在差异的情况[双击切换]"/>
            <w:tag w:val="_GBC_778cfed951bb4cf4997e2d67e4b1e3a9"/>
            <w:id w:val="137388952"/>
            <w:lock w:val="sdtLocked"/>
            <w:placeholder>
              <w:docPart w:val="GBC22222222222222222222222222222"/>
            </w:placeholder>
          </w:sdtPr>
          <w:sdtEndPr/>
          <w:sdtContent>
            <w:p w14:paraId="20700D71"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05C05FE0" w14:textId="77777777" w:rsidR="00847721" w:rsidRDefault="00CF03E7">
          <w:pPr>
            <w:rPr>
              <w:szCs w:val="21"/>
            </w:rPr>
          </w:pPr>
        </w:p>
      </w:sdtContent>
    </w:sdt>
    <w:bookmarkEnd w:id="141" w:displacedByCustomXml="prev"/>
    <w:bookmarkStart w:id="142" w:name="_Hlk533668133" w:displacedByCustomXml="next"/>
    <w:sdt>
      <w:sdtPr>
        <w:rPr>
          <w:rFonts w:ascii="宋体" w:hAnsi="宋体" w:cs="宋体" w:hint="eastAsia"/>
          <w:b w:val="0"/>
          <w:bCs w:val="0"/>
          <w:kern w:val="0"/>
          <w:szCs w:val="21"/>
        </w:rPr>
        <w:alias w:val="模块:合同成本"/>
        <w:tag w:val="_SEC_27ff142af5d04d4aac9aad3af48e3716"/>
        <w:id w:val="658202892"/>
        <w:lock w:val="sdtLocked"/>
        <w:placeholder>
          <w:docPart w:val="GBC22222222222222222222222222222"/>
        </w:placeholder>
      </w:sdtPr>
      <w:sdtEndPr>
        <w:rPr>
          <w:rFonts w:hint="default"/>
        </w:rPr>
      </w:sdtEndPr>
      <w:sdtContent>
        <w:p w14:paraId="402AD437" w14:textId="77777777" w:rsidR="00847721" w:rsidRDefault="00B66337" w:rsidP="006A3005">
          <w:pPr>
            <w:pStyle w:val="213"/>
            <w:numPr>
              <w:ilvl w:val="0"/>
              <w:numId w:val="53"/>
            </w:numPr>
            <w:rPr>
              <w:szCs w:val="21"/>
            </w:rPr>
          </w:pPr>
          <w:r>
            <w:rPr>
              <w:rFonts w:hint="eastAsia"/>
              <w:szCs w:val="21"/>
            </w:rPr>
            <w:t>合同成本</w:t>
          </w:r>
        </w:p>
        <w:sdt>
          <w:sdtPr>
            <w:alias w:val="是否适用：合同成本_重要会计政策和估计[双击切换]"/>
            <w:tag w:val="_GBC_c5b4accd569d48e8a81ed05eb0bf64fb"/>
            <w:id w:val="-1127625925"/>
            <w:lock w:val="sdtLocked"/>
            <w:placeholder>
              <w:docPart w:val="GBC22222222222222222222222222222"/>
            </w:placeholder>
          </w:sdtPr>
          <w:sdtEndPr/>
          <w:sdtContent>
            <w:p w14:paraId="461C1287"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
          <w:sdtPr>
            <w:rPr>
              <w:rFonts w:ascii="宋体" w:hAnsi="宋体" w:cs="宋体"/>
              <w:color w:val="auto"/>
              <w:kern w:val="0"/>
              <w:szCs w:val="24"/>
            </w:rPr>
            <w:alias w:val="合同成本_重要会计政策和估计"/>
            <w:tag w:val="_GBC_74258d199b3d4540b8df00b35751b505"/>
            <w:id w:val="152964600"/>
            <w:lock w:val="sdtLocked"/>
            <w:placeholder>
              <w:docPart w:val="GBC22222222222222222222222222222"/>
            </w:placeholder>
          </w:sdtPr>
          <w:sdtEndPr/>
          <w:sdtContent>
            <w:p w14:paraId="3DFFA8FF" w14:textId="77777777" w:rsidR="00847721" w:rsidRDefault="00B66337" w:rsidP="001E195F">
              <w:pPr>
                <w:pStyle w:val="124"/>
                <w:spacing w:line="240" w:lineRule="auto"/>
                <w:ind w:left="0" w:firstLine="420"/>
              </w:pPr>
              <w:r>
                <w:rPr>
                  <w:rFonts w:hint="eastAsia"/>
                </w:rPr>
                <w:t>合同成本包括合同履约成本与合同取得成本。</w:t>
              </w:r>
            </w:p>
            <w:p w14:paraId="14032451" w14:textId="77777777" w:rsidR="00847721" w:rsidRDefault="00B66337" w:rsidP="001E195F">
              <w:pPr>
                <w:pStyle w:val="124"/>
                <w:spacing w:line="240" w:lineRule="auto"/>
                <w:ind w:left="0"/>
              </w:pPr>
              <w:r>
                <w:rPr>
                  <w:rFonts w:hint="eastAsia"/>
                </w:rPr>
                <w:tab/>
              </w:r>
              <w:r>
                <w:rPr>
                  <w:rFonts w:hint="eastAsia"/>
                </w:rPr>
                <w:t>本公司为履行合同而发生的成本，不属于存货、固定资产或无形资产等相关准则规范范围的，在满足下列条件时作为合同履约成本确认为一项资产：</w:t>
              </w:r>
            </w:p>
            <w:p w14:paraId="5794FD8F" w14:textId="77777777" w:rsidR="00847721" w:rsidRDefault="00B66337" w:rsidP="001E195F">
              <w:pPr>
                <w:pStyle w:val="124"/>
                <w:spacing w:line="240" w:lineRule="auto"/>
                <w:ind w:left="0"/>
              </w:pPr>
              <w:r>
                <w:rPr>
                  <w:rFonts w:hint="eastAsia"/>
                </w:rPr>
                <w:t>•</w:t>
              </w:r>
              <w:r>
                <w:rPr>
                  <w:rFonts w:hint="eastAsia"/>
                </w:rPr>
                <w:tab/>
              </w:r>
              <w:proofErr w:type="gramStart"/>
              <w:r>
                <w:rPr>
                  <w:rFonts w:hint="eastAsia"/>
                </w:rPr>
                <w:t>该成本</w:t>
              </w:r>
              <w:proofErr w:type="gramEnd"/>
              <w:r>
                <w:rPr>
                  <w:rFonts w:hint="eastAsia"/>
                </w:rPr>
                <w:t>与一份当前或预期取得的合同直接相关。</w:t>
              </w:r>
            </w:p>
            <w:p w14:paraId="09D03164" w14:textId="77777777" w:rsidR="00847721" w:rsidRDefault="00B66337" w:rsidP="001E195F">
              <w:pPr>
                <w:pStyle w:val="124"/>
                <w:spacing w:line="240" w:lineRule="auto"/>
                <w:ind w:left="0"/>
              </w:pPr>
              <w:r>
                <w:rPr>
                  <w:rFonts w:hint="eastAsia"/>
                </w:rPr>
                <w:t>•</w:t>
              </w:r>
              <w:r>
                <w:rPr>
                  <w:rFonts w:hint="eastAsia"/>
                </w:rPr>
                <w:tab/>
              </w:r>
              <w:proofErr w:type="gramStart"/>
              <w:r>
                <w:rPr>
                  <w:rFonts w:hint="eastAsia"/>
                </w:rPr>
                <w:t>该成本</w:t>
              </w:r>
              <w:proofErr w:type="gramEnd"/>
              <w:r>
                <w:rPr>
                  <w:rFonts w:hint="eastAsia"/>
                </w:rPr>
                <w:t>增加了本公司未来用于履行履约义务的资源。</w:t>
              </w:r>
            </w:p>
            <w:p w14:paraId="13038606" w14:textId="77777777" w:rsidR="00847721" w:rsidRDefault="00B66337" w:rsidP="001E195F">
              <w:pPr>
                <w:pStyle w:val="124"/>
                <w:spacing w:line="240" w:lineRule="auto"/>
                <w:ind w:left="0"/>
              </w:pPr>
              <w:r>
                <w:rPr>
                  <w:rFonts w:hint="eastAsia"/>
                </w:rPr>
                <w:t>•</w:t>
              </w:r>
              <w:r>
                <w:rPr>
                  <w:rFonts w:hint="eastAsia"/>
                </w:rPr>
                <w:tab/>
              </w:r>
              <w:proofErr w:type="gramStart"/>
              <w:r>
                <w:rPr>
                  <w:rFonts w:hint="eastAsia"/>
                </w:rPr>
                <w:t>该成本</w:t>
              </w:r>
              <w:proofErr w:type="gramEnd"/>
              <w:r>
                <w:rPr>
                  <w:rFonts w:hint="eastAsia"/>
                </w:rPr>
                <w:t>预期能够收回。</w:t>
              </w:r>
            </w:p>
            <w:p w14:paraId="09394C9B" w14:textId="77777777" w:rsidR="00847721" w:rsidRDefault="00B66337" w:rsidP="001E195F">
              <w:pPr>
                <w:pStyle w:val="124"/>
                <w:spacing w:line="240" w:lineRule="auto"/>
                <w:ind w:left="0"/>
              </w:pPr>
              <w:r>
                <w:rPr>
                  <w:rFonts w:hint="eastAsia"/>
                </w:rPr>
                <w:tab/>
              </w:r>
              <w:r>
                <w:rPr>
                  <w:rFonts w:hint="eastAsia"/>
                </w:rPr>
                <w:t>本公司为取得合同发生的增量成本预期能够收回的，作为合同取得成本确认为一项资产。</w:t>
              </w:r>
            </w:p>
            <w:p w14:paraId="763C812A" w14:textId="77777777" w:rsidR="00847721" w:rsidRDefault="00B66337" w:rsidP="001E195F">
              <w:pPr>
                <w:pStyle w:val="124"/>
                <w:spacing w:line="240" w:lineRule="auto"/>
                <w:ind w:left="0"/>
              </w:pPr>
              <w:r>
                <w:rPr>
                  <w:rFonts w:hint="eastAsia"/>
                </w:rPr>
                <w:tab/>
              </w:r>
              <w:r>
                <w:rPr>
                  <w:rFonts w:hint="eastAsia"/>
                </w:rPr>
                <w:t>与合同成本有关的资产采用与该资产相关的商品或服务收入确认相同的基础进行摊销；但是对于合同取得成本摊销期限未超过一年的，本公司在发生时将其计入当期损益。</w:t>
              </w:r>
            </w:p>
            <w:p w14:paraId="0A342491" w14:textId="77777777" w:rsidR="00847721" w:rsidRDefault="00B66337" w:rsidP="001E195F">
              <w:pPr>
                <w:pStyle w:val="124"/>
                <w:spacing w:line="240" w:lineRule="auto"/>
                <w:ind w:left="0"/>
              </w:pPr>
              <w:r>
                <w:rPr>
                  <w:rFonts w:hint="eastAsia"/>
                </w:rPr>
                <w:tab/>
              </w:r>
              <w:r>
                <w:rPr>
                  <w:rFonts w:hint="eastAsia"/>
                </w:rPr>
                <w:t>与合同成本有关的资产，其账面价值高于下列两项的差额的，本公司对超出部分计提减值准备，并确认为资产减值损失：</w:t>
              </w:r>
            </w:p>
            <w:p w14:paraId="0D6B8F58" w14:textId="77777777" w:rsidR="00847721" w:rsidRDefault="00B66337" w:rsidP="001E195F">
              <w:pPr>
                <w:pStyle w:val="124"/>
                <w:spacing w:line="240" w:lineRule="auto"/>
                <w:ind w:left="0"/>
              </w:pPr>
              <w:r>
                <w:rPr>
                  <w:rFonts w:hint="eastAsia"/>
                </w:rPr>
                <w:t>1</w:t>
              </w:r>
              <w:r>
                <w:rPr>
                  <w:rFonts w:hint="eastAsia"/>
                </w:rPr>
                <w:t>、因转让与该资产相关的商品或服务预期能够取得的剩余对价；</w:t>
              </w:r>
            </w:p>
            <w:p w14:paraId="7266CD13" w14:textId="77777777" w:rsidR="00847721" w:rsidRDefault="00B66337" w:rsidP="001E195F">
              <w:pPr>
                <w:pStyle w:val="124"/>
                <w:spacing w:line="240" w:lineRule="auto"/>
                <w:ind w:left="0"/>
              </w:pPr>
              <w:r>
                <w:rPr>
                  <w:rFonts w:hint="eastAsia"/>
                </w:rPr>
                <w:t>2</w:t>
              </w:r>
              <w:r>
                <w:rPr>
                  <w:rFonts w:hint="eastAsia"/>
                </w:rPr>
                <w:t>、为转让</w:t>
              </w:r>
              <w:proofErr w:type="gramStart"/>
              <w:r>
                <w:rPr>
                  <w:rFonts w:hint="eastAsia"/>
                </w:rPr>
                <w:t>该相关</w:t>
              </w:r>
              <w:proofErr w:type="gramEnd"/>
              <w:r>
                <w:rPr>
                  <w:rFonts w:hint="eastAsia"/>
                </w:rPr>
                <w:t>商品或服务估计将要发生的成本。</w:t>
              </w:r>
            </w:p>
            <w:p w14:paraId="6CD65540" w14:textId="77777777" w:rsidR="00847721" w:rsidRPr="00242EDF" w:rsidRDefault="00B66337" w:rsidP="001E195F">
              <w:pPr>
                <w:ind w:firstLine="420"/>
              </w:pPr>
              <w:r>
                <w:rPr>
                  <w:rFonts w:hint="eastAsia"/>
                </w:rPr>
                <w:t>以前期间减值的因素之后发生变化，使得前述差额高于该资产账面价值的，本公司转回原已计提的减值准备，并计入当期损益，但转回后的资产账面价值不超过假定不计提减值准备情况下该资产在</w:t>
              </w:r>
              <w:proofErr w:type="gramStart"/>
              <w:r>
                <w:rPr>
                  <w:rFonts w:hint="eastAsia"/>
                </w:rPr>
                <w:t>转回日</w:t>
              </w:r>
              <w:proofErr w:type="gramEnd"/>
              <w:r>
                <w:rPr>
                  <w:rFonts w:hint="eastAsia"/>
                </w:rPr>
                <w:t>的账面价值。</w:t>
              </w:r>
            </w:p>
          </w:sdtContent>
        </w:sdt>
      </w:sdtContent>
    </w:sdt>
    <w:bookmarkEnd w:id="142" w:displacedByCustomXml="prev"/>
    <w:bookmarkStart w:id="143" w:name="_Hlk533668149" w:displacedByCustomXml="next"/>
    <w:sdt>
      <w:sdtPr>
        <w:rPr>
          <w:rFonts w:ascii="宋体" w:hAnsi="宋体" w:cs="宋体"/>
          <w:b w:val="0"/>
          <w:bCs w:val="0"/>
          <w:kern w:val="0"/>
          <w:szCs w:val="24"/>
        </w:rPr>
        <w:alias w:val="模块:政府补助会计处理方法"/>
        <w:tag w:val="_GBC_b03bd816e50b42ae97b660897ca33234"/>
        <w:id w:val="-1817790984"/>
        <w:lock w:val="sdtLocked"/>
        <w:placeholder>
          <w:docPart w:val="GBC22222222222222222222222222222"/>
        </w:placeholder>
      </w:sdtPr>
      <w:sdtEndPr>
        <w:rPr>
          <w:b/>
          <w:bCs/>
          <w:szCs w:val="21"/>
        </w:rPr>
      </w:sdtEndPr>
      <w:sdtContent>
        <w:p w14:paraId="7591621F" w14:textId="77777777" w:rsidR="00847721" w:rsidRDefault="00B66337" w:rsidP="006A3005">
          <w:pPr>
            <w:pStyle w:val="213"/>
            <w:numPr>
              <w:ilvl w:val="0"/>
              <w:numId w:val="53"/>
            </w:numPr>
          </w:pPr>
          <w:r>
            <w:t>政府补助</w:t>
          </w:r>
        </w:p>
        <w:sdt>
          <w:sdtPr>
            <w:alias w:val="是否适用：政府补助_重要会计政策和估计[双击切换]"/>
            <w:tag w:val="_GBC_d8ac76c6a68c49fb952fadc0e46c9ef4"/>
            <w:id w:val="1645084939"/>
            <w:lock w:val="sdtLocked"/>
            <w:placeholder>
              <w:docPart w:val="GBC22222222222222222222222222222"/>
            </w:placeholder>
          </w:sdtPr>
          <w:sdtEndPr/>
          <w:sdtContent>
            <w:p w14:paraId="656E326D"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
          <w:sdtPr>
            <w:rPr>
              <w:rFonts w:ascii="宋体" w:hAnsi="宋体" w:cs="宋体"/>
              <w:b w:val="0"/>
              <w:bCs w:val="0"/>
              <w:kern w:val="0"/>
              <w:szCs w:val="24"/>
            </w:rPr>
            <w:alias w:val="政府补助_重要会计政策和估计"/>
            <w:tag w:val="_GBC_cbcbe4da2edd4cf1b6108f1c89e035f7"/>
            <w:id w:val="1111088583"/>
            <w:lock w:val="sdtLocked"/>
            <w:placeholder>
              <w:docPart w:val="GBC22222222222222222222222222222"/>
            </w:placeholder>
          </w:sdtPr>
          <w:sdtEndPr/>
          <w:sdtContent>
            <w:p w14:paraId="4F91607B" w14:textId="77777777" w:rsidR="00847721" w:rsidRPr="00242EDF" w:rsidRDefault="00B66337" w:rsidP="005C0111">
              <w:pPr>
                <w:pStyle w:val="213"/>
                <w:numPr>
                  <w:ilvl w:val="2"/>
                  <w:numId w:val="58"/>
                </w:numPr>
                <w:rPr>
                  <w:rFonts w:eastAsiaTheme="minorEastAsia"/>
                </w:rPr>
              </w:pPr>
              <w:r w:rsidRPr="00242EDF">
                <w:rPr>
                  <w:rFonts w:eastAsiaTheme="minorEastAsia"/>
                </w:rPr>
                <w:t>类型</w:t>
              </w:r>
            </w:p>
            <w:p w14:paraId="172F2335" w14:textId="77777777" w:rsidR="00847721" w:rsidRPr="00B21AB3" w:rsidRDefault="00B66337" w:rsidP="001E195F">
              <w:pPr>
                <w:pStyle w:val="119"/>
                <w:spacing w:line="240" w:lineRule="auto"/>
                <w:ind w:left="0"/>
                <w:rPr>
                  <w:rFonts w:eastAsiaTheme="minorEastAsia"/>
                </w:rPr>
              </w:pPr>
              <w:r>
                <w:rPr>
                  <w:rFonts w:eastAsiaTheme="minorEastAsia" w:hint="eastAsia"/>
                </w:rPr>
                <w:tab/>
              </w:r>
              <w:r w:rsidRPr="00B21AB3">
                <w:rPr>
                  <w:rFonts w:eastAsiaTheme="minorEastAsia"/>
                </w:rPr>
                <w:t>政府补助，是本公司从政府无偿取得的货币性资产</w:t>
              </w:r>
              <w:r w:rsidRPr="00D74070">
                <w:rPr>
                  <w:rFonts w:eastAsiaTheme="minorEastAsia" w:hint="eastAsia"/>
                </w:rPr>
                <w:t>或</w:t>
              </w:r>
              <w:r w:rsidRPr="00B21AB3">
                <w:rPr>
                  <w:rFonts w:eastAsiaTheme="minorEastAsia"/>
                </w:rPr>
                <w:t>非货币性资产</w:t>
              </w:r>
              <w:r>
                <w:rPr>
                  <w:rFonts w:eastAsiaTheme="minorEastAsia" w:hint="eastAsia"/>
                </w:rPr>
                <w:t>，</w:t>
              </w:r>
              <w:r w:rsidRPr="00B21AB3">
                <w:rPr>
                  <w:rFonts w:eastAsiaTheme="minorEastAsia"/>
                </w:rPr>
                <w:t>分为与资产相关的政府补助和与收益相关的政府补助。</w:t>
              </w:r>
            </w:p>
            <w:p w14:paraId="0666578A" w14:textId="77777777" w:rsidR="00847721" w:rsidRDefault="00B66337" w:rsidP="001E195F">
              <w:pPr>
                <w:pStyle w:val="119"/>
                <w:spacing w:line="240" w:lineRule="auto"/>
                <w:ind w:left="0"/>
                <w:rPr>
                  <w:rFonts w:eastAsiaTheme="minorEastAsia"/>
                </w:rPr>
              </w:pPr>
              <w:r>
                <w:rPr>
                  <w:rFonts w:eastAsiaTheme="minorEastAsia" w:hint="eastAsia"/>
                </w:rPr>
                <w:tab/>
              </w:r>
              <w:r w:rsidRPr="00B21AB3">
                <w:rPr>
                  <w:rFonts w:eastAsiaTheme="minorEastAsia"/>
                </w:rPr>
                <w:t>与资产相关的政府补助，是指本公司取得的、用于购建或以其他方式形成长期资产的政府补助。与收益相关的政府补助，是指除与资产相关的政府补助之外的政府补助。</w:t>
              </w:r>
            </w:p>
            <w:p w14:paraId="1F38EDDA" w14:textId="77777777" w:rsidR="00847721" w:rsidRDefault="00B66337" w:rsidP="001E195F">
              <w:pPr>
                <w:pStyle w:val="116"/>
                <w:spacing w:line="240" w:lineRule="auto"/>
                <w:ind w:leftChars="0" w:left="0" w:firstLineChars="200" w:firstLine="420"/>
                <w:rPr>
                  <w:rFonts w:ascii="Times New Roman" w:hAnsi="Times New Roman"/>
                </w:rPr>
              </w:pPr>
              <w:r>
                <w:rPr>
                  <w:rFonts w:ascii="Times New Roman" w:hAnsi="Times New Roman" w:hint="eastAsia"/>
                </w:rPr>
                <w:t>本公司将政府补助划分为与资产相关的具体标准为：政府文件明确，或本公司获得政府批准的申请补助文件能够证明补助资金或非货币性资产用于购建或形成本公司长期资产，将该类政府补助划分为与资产相关的政府补助。</w:t>
              </w:r>
            </w:p>
            <w:p w14:paraId="660977D2" w14:textId="77777777" w:rsidR="00847721" w:rsidRPr="007E7C2A" w:rsidRDefault="00B66337" w:rsidP="001E195F">
              <w:pPr>
                <w:pStyle w:val="116"/>
                <w:spacing w:line="240" w:lineRule="auto"/>
                <w:ind w:leftChars="0" w:left="0" w:firstLineChars="200" w:firstLine="420"/>
                <w:rPr>
                  <w:rFonts w:eastAsiaTheme="minorEastAsia"/>
                </w:rPr>
              </w:pPr>
              <w:r>
                <w:rPr>
                  <w:rFonts w:ascii="Times New Roman" w:hAnsi="Times New Roman" w:hint="eastAsia"/>
                </w:rPr>
                <w:t>本公司将政府补助划分为与收益相关的具体标准为：除有政府文件明确，或本公司获得政府批准的申请补助文件能够明确补助资金或非货币性资产用于购建或形成本公司长期资产以外，</w:t>
              </w:r>
              <w:proofErr w:type="gramStart"/>
              <w:r>
                <w:rPr>
                  <w:rFonts w:ascii="Times New Roman" w:hAnsi="Times New Roman" w:hint="eastAsia"/>
                </w:rPr>
                <w:t>其余政府</w:t>
              </w:r>
              <w:proofErr w:type="gramEnd"/>
              <w:r>
                <w:rPr>
                  <w:rFonts w:ascii="Times New Roman" w:hAnsi="Times New Roman" w:hint="eastAsia"/>
                </w:rPr>
                <w:t>补助划分为与收益相关的政府补助。</w:t>
              </w:r>
            </w:p>
            <w:p w14:paraId="144692E7" w14:textId="77777777" w:rsidR="00847721" w:rsidRPr="00B21AB3" w:rsidRDefault="00B66337" w:rsidP="001E195F">
              <w:pPr>
                <w:pStyle w:val="120"/>
                <w:numPr>
                  <w:ilvl w:val="2"/>
                  <w:numId w:val="54"/>
                </w:numPr>
                <w:spacing w:line="240" w:lineRule="auto"/>
                <w:rPr>
                  <w:rFonts w:eastAsiaTheme="minorEastAsia"/>
                </w:rPr>
              </w:pPr>
              <w:r w:rsidRPr="00B21AB3">
                <w:rPr>
                  <w:rFonts w:eastAsiaTheme="minorEastAsia"/>
                </w:rPr>
                <w:t>确认时点</w:t>
              </w:r>
            </w:p>
            <w:p w14:paraId="727E52B3" w14:textId="77777777" w:rsidR="00847721" w:rsidRPr="00B21AB3" w:rsidRDefault="00B66337" w:rsidP="001E195F">
              <w:pPr>
                <w:pStyle w:val="119"/>
                <w:spacing w:line="240" w:lineRule="auto"/>
                <w:ind w:left="0"/>
                <w:rPr>
                  <w:rFonts w:eastAsiaTheme="minorEastAsia"/>
                </w:rPr>
              </w:pPr>
              <w:r>
                <w:rPr>
                  <w:rFonts w:eastAsiaTheme="minorEastAsia" w:hint="eastAsia"/>
                </w:rPr>
                <w:tab/>
              </w:r>
              <w:r>
                <w:rPr>
                  <w:rFonts w:eastAsiaTheme="minorEastAsia" w:hint="eastAsia"/>
                </w:rPr>
                <w:t>政府补助在本公司</w:t>
              </w:r>
              <w:r w:rsidRPr="00A30F9A">
                <w:rPr>
                  <w:rFonts w:eastAsiaTheme="minorEastAsia" w:hint="eastAsia"/>
                </w:rPr>
                <w:t>能够满足其所附的条件并且能够收到时，予以确认。</w:t>
              </w:r>
            </w:p>
            <w:p w14:paraId="7337925D" w14:textId="77777777" w:rsidR="00847721" w:rsidRPr="00B21AB3" w:rsidRDefault="00B66337" w:rsidP="001E195F">
              <w:pPr>
                <w:pStyle w:val="120"/>
                <w:numPr>
                  <w:ilvl w:val="2"/>
                  <w:numId w:val="54"/>
                </w:numPr>
                <w:spacing w:line="240" w:lineRule="auto"/>
                <w:rPr>
                  <w:rFonts w:eastAsiaTheme="minorEastAsia"/>
                </w:rPr>
              </w:pPr>
              <w:r w:rsidRPr="00B21AB3">
                <w:rPr>
                  <w:rFonts w:eastAsiaTheme="minorEastAsia"/>
                </w:rPr>
                <w:t>会计处理</w:t>
              </w:r>
            </w:p>
            <w:p w14:paraId="35F6E502" w14:textId="77777777" w:rsidR="00847721" w:rsidRPr="00FA57C0" w:rsidRDefault="00B66337" w:rsidP="001E195F">
              <w:pPr>
                <w:pStyle w:val="119"/>
                <w:spacing w:line="240" w:lineRule="auto"/>
                <w:ind w:left="0"/>
              </w:pPr>
              <w:r>
                <w:rPr>
                  <w:rFonts w:hint="eastAsia"/>
                </w:rPr>
                <w:tab/>
              </w:r>
              <w:r w:rsidRPr="00FA57C0">
                <w:t>与资产相关的政府补助，</w:t>
              </w:r>
              <w:r w:rsidRPr="00FA57C0">
                <w:rPr>
                  <w:rFonts w:hint="eastAsia"/>
                </w:rPr>
                <w:t>冲减</w:t>
              </w:r>
              <w:r w:rsidRPr="00FA57C0">
                <w:t>相关资产账面价值或</w:t>
              </w:r>
              <w:proofErr w:type="gramStart"/>
              <w:r w:rsidRPr="00FA57C0">
                <w:t>确认为递延</w:t>
              </w:r>
              <w:proofErr w:type="gramEnd"/>
              <w:r w:rsidRPr="00FA57C0">
                <w:t>收益</w:t>
              </w:r>
              <w:r w:rsidRPr="00FA57C0">
                <w:rPr>
                  <w:rFonts w:hint="eastAsia"/>
                </w:rPr>
                <w:t>。</w:t>
              </w:r>
              <w:proofErr w:type="gramStart"/>
              <w:r w:rsidRPr="00FA57C0">
                <w:rPr>
                  <w:rFonts w:hint="eastAsia"/>
                </w:rPr>
                <w:t>确认为</w:t>
              </w:r>
              <w:r w:rsidRPr="00FA57C0">
                <w:t>递延</w:t>
              </w:r>
              <w:proofErr w:type="gramEnd"/>
              <w:r w:rsidRPr="00FA57C0">
                <w:t>收益的，在相关资产</w:t>
              </w:r>
              <w:r w:rsidRPr="00FA57C0">
                <w:rPr>
                  <w:rFonts w:hint="eastAsia"/>
                </w:rPr>
                <w:t>使用</w:t>
              </w:r>
              <w:r w:rsidRPr="00FA57C0">
                <w:t>寿命内按照合理、系统的方法分期计入当期损益</w:t>
              </w:r>
              <w:r w:rsidRPr="00FA57C0">
                <w:rPr>
                  <w:rFonts w:hint="eastAsia"/>
                </w:rPr>
                <w:t>（与</w:t>
              </w:r>
              <w:r w:rsidRPr="00FA57C0">
                <w:t>本公司日常活动相关的，计入</w:t>
              </w:r>
              <w:r w:rsidRPr="00FA57C0">
                <w:lastRenderedPageBreak/>
                <w:t>其他收益；与本公司日常活动无关的，计入营业外收入</w:t>
              </w:r>
              <w:r w:rsidRPr="00FA57C0">
                <w:rPr>
                  <w:rFonts w:hint="eastAsia"/>
                </w:rPr>
                <w:t>）</w:t>
              </w:r>
              <w:r w:rsidRPr="00FA57C0">
                <w:t>；</w:t>
              </w:r>
            </w:p>
            <w:p w14:paraId="5BBC54DE" w14:textId="77777777" w:rsidR="00847721" w:rsidRPr="00FA57C0" w:rsidRDefault="00B66337" w:rsidP="001E195F">
              <w:pPr>
                <w:pStyle w:val="119"/>
                <w:spacing w:line="240" w:lineRule="auto"/>
                <w:ind w:left="0"/>
              </w:pPr>
              <w:r>
                <w:rPr>
                  <w:rFonts w:hint="eastAsia"/>
                </w:rPr>
                <w:tab/>
              </w:r>
              <w:r w:rsidRPr="00FA57C0">
                <w:t>与收益相关的政府补助，用于补偿</w:t>
              </w:r>
              <w:r w:rsidRPr="00FA57C0">
                <w:rPr>
                  <w:rFonts w:hint="eastAsia"/>
                </w:rPr>
                <w:t>本</w:t>
              </w:r>
              <w:r w:rsidRPr="00FA57C0">
                <w:t>公司以后期间的相关</w:t>
              </w:r>
              <w:r w:rsidRPr="00FA57C0">
                <w:rPr>
                  <w:rFonts w:hint="eastAsia"/>
                </w:rPr>
                <w:t>成本</w:t>
              </w:r>
              <w:r w:rsidRPr="00FA57C0">
                <w:t>费用或损失的，</w:t>
              </w:r>
              <w:proofErr w:type="gramStart"/>
              <w:r w:rsidRPr="00FA57C0">
                <w:rPr>
                  <w:rFonts w:hint="eastAsia"/>
                </w:rPr>
                <w:t>确认</w:t>
              </w:r>
              <w:r w:rsidRPr="00FA57C0">
                <w:t>为递延</w:t>
              </w:r>
              <w:proofErr w:type="gramEnd"/>
              <w:r w:rsidRPr="00FA57C0">
                <w:t>收益，</w:t>
              </w:r>
              <w:r w:rsidRPr="00FA57C0">
                <w:rPr>
                  <w:rFonts w:hint="eastAsia"/>
                </w:rPr>
                <w:t>并在</w:t>
              </w:r>
              <w:r w:rsidRPr="00FA57C0">
                <w:t>确认相关成本费用或损失的期间</w:t>
              </w:r>
              <w:r w:rsidRPr="00FA57C0">
                <w:rPr>
                  <w:rFonts w:hint="eastAsia"/>
                </w:rPr>
                <w:t>，</w:t>
              </w:r>
              <w:r w:rsidRPr="00FA57C0">
                <w:t>计入当期损益（</w:t>
              </w:r>
              <w:r w:rsidRPr="00FA57C0">
                <w:rPr>
                  <w:rFonts w:hint="eastAsia"/>
                </w:rPr>
                <w:t>与</w:t>
              </w:r>
              <w:r w:rsidRPr="00FA57C0">
                <w:t>本公司日常活动相关的，计入其他收益；与本公司日常活动无关的，计入营业外收入）</w:t>
              </w:r>
              <w:r w:rsidRPr="00FA57C0">
                <w:rPr>
                  <w:rFonts w:hint="eastAsia"/>
                </w:rPr>
                <w:t>或</w:t>
              </w:r>
              <w:r w:rsidRPr="00FA57C0">
                <w:t>冲减相关成本费用或损失；用于补偿</w:t>
              </w:r>
              <w:r w:rsidRPr="00FA57C0">
                <w:rPr>
                  <w:rFonts w:hint="eastAsia"/>
                </w:rPr>
                <w:t>本</w:t>
              </w:r>
              <w:r w:rsidRPr="00FA57C0">
                <w:t>公司已发生的相关</w:t>
              </w:r>
              <w:r w:rsidRPr="00FA57C0">
                <w:rPr>
                  <w:rFonts w:hint="eastAsia"/>
                </w:rPr>
                <w:t>成本</w:t>
              </w:r>
              <w:r w:rsidRPr="00FA57C0">
                <w:t>费用或损失的，直接计入当期</w:t>
              </w:r>
              <w:r w:rsidRPr="00FA57C0">
                <w:rPr>
                  <w:rFonts w:hint="eastAsia"/>
                </w:rPr>
                <w:t>损益</w:t>
              </w:r>
              <w:r w:rsidRPr="00FA57C0">
                <w:t>（</w:t>
              </w:r>
              <w:r w:rsidRPr="00FA57C0">
                <w:rPr>
                  <w:rFonts w:hint="eastAsia"/>
                </w:rPr>
                <w:t>与</w:t>
              </w:r>
              <w:r w:rsidRPr="00FA57C0">
                <w:t>本公司日常活动相关的，计入其他收益；与本公司日常活动无关的，计入营业外收入）或冲减相关成本费用或损失。</w:t>
              </w:r>
            </w:p>
            <w:p w14:paraId="6310AC00" w14:textId="77777777" w:rsidR="00847721" w:rsidRPr="00FA57C0" w:rsidRDefault="00B66337" w:rsidP="001E195F">
              <w:pPr>
                <w:pStyle w:val="119"/>
                <w:spacing w:line="240" w:lineRule="auto"/>
                <w:ind w:left="0"/>
              </w:pPr>
              <w:r>
                <w:rPr>
                  <w:rFonts w:hint="eastAsia"/>
                </w:rPr>
                <w:tab/>
              </w:r>
              <w:r w:rsidRPr="00FA57C0">
                <w:rPr>
                  <w:rFonts w:hint="eastAsia"/>
                </w:rPr>
                <w:t>本公司</w:t>
              </w:r>
              <w:r w:rsidRPr="00FA57C0">
                <w:t>取得</w:t>
              </w:r>
              <w:r w:rsidRPr="00FA57C0">
                <w:rPr>
                  <w:rFonts w:hint="eastAsia"/>
                </w:rPr>
                <w:t>的</w:t>
              </w:r>
              <w:r w:rsidRPr="00FA57C0">
                <w:t>政策性优惠贷款贴息，区分以下两种</w:t>
              </w:r>
              <w:r w:rsidRPr="00FA57C0">
                <w:rPr>
                  <w:rFonts w:hint="eastAsia"/>
                </w:rPr>
                <w:t>情况</w:t>
              </w:r>
              <w:r w:rsidRPr="00FA57C0">
                <w:t>，分别进行会计处理：</w:t>
              </w:r>
            </w:p>
            <w:p w14:paraId="11A376A9" w14:textId="77777777" w:rsidR="00847721" w:rsidRPr="00FA57C0" w:rsidRDefault="00B66337" w:rsidP="001E195F">
              <w:pPr>
                <w:pStyle w:val="119"/>
                <w:spacing w:line="240" w:lineRule="auto"/>
                <w:ind w:left="0"/>
              </w:pPr>
              <w:r w:rsidRPr="00FA57C0">
                <w:rPr>
                  <w:rFonts w:hint="eastAsia"/>
                </w:rPr>
                <w:t>（</w:t>
              </w:r>
              <w:r w:rsidRPr="00FA57C0">
                <w:t>1</w:t>
              </w:r>
              <w:r w:rsidRPr="00FA57C0">
                <w:rPr>
                  <w:rFonts w:hint="eastAsia"/>
                </w:rPr>
                <w:t>）财政将贴息资金拨付给贷款银行，由贷款银行以政策性优惠利率向本公司提供贷款的，本公司以实际收到的借款金额作为借款的入账价值，按照借款本金和该政策性优惠利率计算相关借款费用。</w:t>
              </w:r>
            </w:p>
            <w:p w14:paraId="470BF222" w14:textId="77777777" w:rsidR="00847721" w:rsidRDefault="00B66337" w:rsidP="001E195F">
              <w:r w:rsidRPr="00FA57C0">
                <w:rPr>
                  <w:rFonts w:hint="eastAsia"/>
                </w:rPr>
                <w:t>（</w:t>
              </w:r>
              <w:r w:rsidRPr="00FA57C0">
                <w:t>2</w:t>
              </w:r>
              <w:r w:rsidRPr="00FA57C0">
                <w:rPr>
                  <w:rFonts w:hint="eastAsia"/>
                </w:rPr>
                <w:t>）财政将贴息资金直接拨付给本公司的，本公司将对应的贴息冲减相关借款费用。</w:t>
              </w:r>
            </w:p>
          </w:sdtContent>
        </w:sdt>
      </w:sdtContent>
    </w:sdt>
    <w:bookmarkEnd w:id="143" w:displacedByCustomXml="prev"/>
    <w:sdt>
      <w:sdtPr>
        <w:rPr>
          <w:rFonts w:asciiTheme="minorHAnsi" w:hAnsiTheme="minorHAnsi" w:cs="宋体"/>
          <w:b w:val="0"/>
          <w:bCs w:val="0"/>
          <w:kern w:val="0"/>
          <w:szCs w:val="22"/>
        </w:rPr>
        <w:alias w:val="模块:递延所得税资产/递延所得税负债会计处理方法"/>
        <w:tag w:val="_GBC_01f1973e44f24cd99b90200f8205be13"/>
        <w:id w:val="-766225786"/>
        <w:lock w:val="sdtLocked"/>
        <w:placeholder>
          <w:docPart w:val="GBC22222222222222222222222222222"/>
        </w:placeholder>
      </w:sdtPr>
      <w:sdtEndPr>
        <w:rPr>
          <w:rFonts w:ascii="宋体" w:hAnsi="宋体" w:cs="Times New Roman" w:hint="eastAsia"/>
          <w:kern w:val="2"/>
          <w:szCs w:val="21"/>
        </w:rPr>
      </w:sdtEndPr>
      <w:sdtContent>
        <w:p w14:paraId="3054D9CB" w14:textId="77777777" w:rsidR="00847721" w:rsidRDefault="00B66337" w:rsidP="006A3005">
          <w:pPr>
            <w:pStyle w:val="213"/>
            <w:numPr>
              <w:ilvl w:val="0"/>
              <w:numId w:val="53"/>
            </w:numPr>
          </w:pPr>
          <w:r>
            <w:t>递延所得税资产</w:t>
          </w:r>
          <w:r>
            <w:t>/</w:t>
          </w:r>
          <w:r>
            <w:t>递延所得税负债</w:t>
          </w:r>
        </w:p>
        <w:sdt>
          <w:sdtPr>
            <w:rPr>
              <w:rFonts w:hint="eastAsia"/>
              <w:szCs w:val="21"/>
            </w:rPr>
            <w:alias w:val="是否适用：所得税的会计处理方法[双击切换]"/>
            <w:tag w:val="_GBC_7e8295f4559b44568e5d37a6a605588c"/>
            <w:id w:val="1329328176"/>
            <w:lock w:val="sdtLocked"/>
            <w:placeholder>
              <w:docPart w:val="GBC22222222222222222222222222222"/>
            </w:placeholder>
          </w:sdtPr>
          <w:sdtEndPr/>
          <w:sdtContent>
            <w:p w14:paraId="4234199C"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rFonts w:ascii="宋体" w:hAnsi="宋体" w:cs="宋体" w:hint="eastAsia"/>
              <w:color w:val="auto"/>
              <w:kern w:val="0"/>
              <w:szCs w:val="24"/>
            </w:rPr>
            <w:alias w:val="所得税的会计处理方法"/>
            <w:tag w:val="_GBC_545dd84ed2b9458fa5e2b87aa1e1cc1c"/>
            <w:id w:val="-1123844797"/>
            <w:lock w:val="sdtLocked"/>
            <w:placeholder>
              <w:docPart w:val="GBC22222222222222222222222222222"/>
            </w:placeholder>
          </w:sdtPr>
          <w:sdtEndPr/>
          <w:sdtContent>
            <w:p w14:paraId="63C75FD8" w14:textId="77777777" w:rsidR="00847721" w:rsidRDefault="00B66337" w:rsidP="00A745DF">
              <w:pPr>
                <w:pStyle w:val="124"/>
                <w:spacing w:line="240" w:lineRule="auto"/>
                <w:ind w:left="0" w:firstLine="420"/>
              </w:pPr>
              <w:r w:rsidRPr="00616BB3">
                <w:rPr>
                  <w:rFonts w:hint="eastAsia"/>
                </w:rPr>
                <w:t>所得税包括当期所得税和递延所得税。除因企业合并和直接计入</w:t>
              </w:r>
              <w:r>
                <w:rPr>
                  <w:rFonts w:hint="eastAsia"/>
                </w:rPr>
                <w:t>所有者</w:t>
              </w:r>
              <w:r w:rsidRPr="00616BB3">
                <w:rPr>
                  <w:rFonts w:hint="eastAsia"/>
                </w:rPr>
                <w:t>权益</w:t>
              </w:r>
              <w:r w:rsidRPr="00616BB3">
                <w:rPr>
                  <w:rFonts w:hint="eastAsia"/>
                </w:rPr>
                <w:t>(</w:t>
              </w:r>
              <w:r w:rsidRPr="00616BB3">
                <w:rPr>
                  <w:rFonts w:hint="eastAsia"/>
                </w:rPr>
                <w:t>包括其他综合收益</w:t>
              </w:r>
              <w:r w:rsidRPr="00616BB3">
                <w:rPr>
                  <w:rFonts w:hint="eastAsia"/>
                </w:rPr>
                <w:t>)</w:t>
              </w:r>
              <w:r w:rsidRPr="00616BB3">
                <w:rPr>
                  <w:rFonts w:hint="eastAsia"/>
                </w:rPr>
                <w:t>的交易或者事项产生的所得税外，本公司将当期所得税和递延所得税计入当期损益。</w:t>
              </w:r>
            </w:p>
            <w:p w14:paraId="72B4CA11" w14:textId="77777777" w:rsidR="00847721" w:rsidRDefault="00B66337" w:rsidP="005C0111">
              <w:pPr>
                <w:pStyle w:val="124"/>
                <w:spacing w:line="240" w:lineRule="auto"/>
                <w:ind w:left="0"/>
                <w:rPr>
                  <w:rFonts w:eastAsiaTheme="minorEastAsia"/>
                </w:rPr>
              </w:pPr>
              <w:r>
                <w:rPr>
                  <w:rFonts w:eastAsiaTheme="minorEastAsia" w:hint="eastAsia"/>
                </w:rPr>
                <w:tab/>
              </w:r>
              <w:r w:rsidRPr="00616BB3">
                <w:rPr>
                  <w:rFonts w:eastAsiaTheme="minorEastAsia" w:hint="eastAsia"/>
                </w:rPr>
                <w:t>递延所得税资产和递延所得税负债根据资产和负债的计税基础与其账面价值的差额</w:t>
              </w:r>
              <w:r w:rsidRPr="00616BB3">
                <w:rPr>
                  <w:rFonts w:eastAsiaTheme="minorEastAsia" w:hint="eastAsia"/>
                </w:rPr>
                <w:t>(</w:t>
              </w:r>
              <w:r w:rsidRPr="00616BB3">
                <w:rPr>
                  <w:rFonts w:eastAsiaTheme="minorEastAsia" w:hint="eastAsia"/>
                </w:rPr>
                <w:t>暂时性差异</w:t>
              </w:r>
              <w:r w:rsidRPr="00616BB3">
                <w:rPr>
                  <w:rFonts w:eastAsiaTheme="minorEastAsia" w:hint="eastAsia"/>
                </w:rPr>
                <w:t>)</w:t>
              </w:r>
              <w:r w:rsidRPr="00616BB3">
                <w:rPr>
                  <w:rFonts w:eastAsiaTheme="minorEastAsia" w:hint="eastAsia"/>
                </w:rPr>
                <w:t>计算确认。</w:t>
              </w:r>
            </w:p>
            <w:p w14:paraId="1CB8DDE5" w14:textId="77777777" w:rsidR="00847721" w:rsidRPr="00B21AB3" w:rsidRDefault="00B66337" w:rsidP="005C0111">
              <w:pPr>
                <w:pStyle w:val="124"/>
                <w:spacing w:line="240" w:lineRule="auto"/>
                <w:ind w:left="0"/>
                <w:rPr>
                  <w:rFonts w:eastAsiaTheme="minorEastAsia"/>
                </w:rPr>
              </w:pPr>
              <w:r>
                <w:rPr>
                  <w:rFonts w:eastAsiaTheme="minorEastAsia" w:hint="eastAsia"/>
                </w:rPr>
                <w:tab/>
              </w:r>
              <w:r w:rsidRPr="00B21AB3">
                <w:rPr>
                  <w:rFonts w:eastAsiaTheme="minorEastAsia"/>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14:paraId="7B256D6F" w14:textId="77777777" w:rsidR="00847721" w:rsidRPr="00B21AB3" w:rsidRDefault="00B66337" w:rsidP="005C0111">
              <w:pPr>
                <w:pStyle w:val="124"/>
                <w:spacing w:line="240" w:lineRule="auto"/>
                <w:ind w:left="0"/>
                <w:rPr>
                  <w:rFonts w:eastAsiaTheme="minorEastAsia"/>
                </w:rPr>
              </w:pPr>
              <w:r>
                <w:rPr>
                  <w:rFonts w:eastAsiaTheme="minorEastAsia" w:hint="eastAsia"/>
                </w:rPr>
                <w:tab/>
              </w:r>
              <w:r w:rsidRPr="00B21AB3">
                <w:rPr>
                  <w:rFonts w:eastAsiaTheme="minorEastAsia"/>
                </w:rPr>
                <w:t>对于应纳税暂时性差异，除特殊情况外，确认递延所得税负债。</w:t>
              </w:r>
            </w:p>
            <w:p w14:paraId="65E433F5" w14:textId="77777777" w:rsidR="00847721" w:rsidRDefault="00B66337" w:rsidP="005C0111">
              <w:pPr>
                <w:pStyle w:val="124"/>
                <w:spacing w:line="240" w:lineRule="auto"/>
                <w:ind w:left="0"/>
                <w:rPr>
                  <w:rFonts w:eastAsiaTheme="minorEastAsia"/>
                </w:rPr>
              </w:pPr>
              <w:r>
                <w:rPr>
                  <w:rFonts w:eastAsiaTheme="minorEastAsia" w:hint="eastAsia"/>
                </w:rPr>
                <w:tab/>
              </w:r>
              <w:r w:rsidRPr="00B21AB3">
                <w:rPr>
                  <w:rFonts w:eastAsiaTheme="minorEastAsia"/>
                </w:rPr>
                <w:t>不确认递延所得税资产或递延所得税负债的特殊情况包括：</w:t>
              </w:r>
            </w:p>
            <w:p w14:paraId="7EAA28EC" w14:textId="77777777" w:rsidR="00847721" w:rsidRPr="004F4553" w:rsidRDefault="00B66337" w:rsidP="005C0111">
              <w:pPr>
                <w:pStyle w:val="124"/>
                <w:spacing w:line="240" w:lineRule="auto"/>
                <w:ind w:left="0"/>
              </w:pPr>
              <w:r w:rsidRPr="000B1D7F">
                <w:rPr>
                  <w:rFonts w:hint="eastAsia"/>
                </w:rPr>
                <w:t>•</w:t>
              </w:r>
              <w:r>
                <w:tab/>
              </w:r>
              <w:r w:rsidRPr="00F30190">
                <w:rPr>
                  <w:rFonts w:hint="eastAsia"/>
                </w:rPr>
                <w:t>商誉的</w:t>
              </w:r>
              <w:r w:rsidRPr="004F4553">
                <w:rPr>
                  <w:rFonts w:hint="eastAsia"/>
                </w:rPr>
                <w:t>初始确认；</w:t>
              </w:r>
            </w:p>
            <w:p w14:paraId="60F0EDA7" w14:textId="77777777" w:rsidR="00847721" w:rsidRPr="00B21AB3" w:rsidRDefault="00B66337" w:rsidP="005C0111">
              <w:pPr>
                <w:pStyle w:val="124"/>
                <w:spacing w:line="240" w:lineRule="auto"/>
                <w:ind w:left="0"/>
              </w:pPr>
              <w:r w:rsidRPr="004F4553">
                <w:rPr>
                  <w:rFonts w:hint="eastAsia"/>
                </w:rPr>
                <w:t>•</w:t>
              </w:r>
              <w:r>
                <w:tab/>
              </w:r>
              <w:r w:rsidRPr="004F4553">
                <w:rPr>
                  <w:rFonts w:hint="eastAsia"/>
                </w:rPr>
                <w:t>既不是</w:t>
              </w:r>
              <w:r w:rsidRPr="00F30190">
                <w:rPr>
                  <w:rFonts w:hint="eastAsia"/>
                </w:rPr>
                <w:t>企业合并、发生时也不影响会计利润和应纳税所得额</w:t>
              </w:r>
              <w:r w:rsidRPr="00F30190">
                <w:rPr>
                  <w:rFonts w:hint="eastAsia"/>
                </w:rPr>
                <w:t>(</w:t>
              </w:r>
              <w:r w:rsidRPr="00F30190">
                <w:rPr>
                  <w:rFonts w:hint="eastAsia"/>
                </w:rPr>
                <w:t>或可抵扣亏损</w:t>
              </w:r>
              <w:r w:rsidRPr="00F30190">
                <w:rPr>
                  <w:rFonts w:hint="eastAsia"/>
                </w:rPr>
                <w:t>)</w:t>
              </w:r>
              <w:r w:rsidRPr="00F30190">
                <w:rPr>
                  <w:rFonts w:hint="eastAsia"/>
                </w:rPr>
                <w:t>的交易或事项。</w:t>
              </w:r>
            </w:p>
            <w:p w14:paraId="15DA0CB1" w14:textId="77777777" w:rsidR="00847721" w:rsidRDefault="00B66337" w:rsidP="005C0111">
              <w:pPr>
                <w:pStyle w:val="124"/>
                <w:spacing w:line="240" w:lineRule="auto"/>
                <w:ind w:left="0"/>
                <w:rPr>
                  <w:rFonts w:eastAsiaTheme="minorEastAsia"/>
                </w:rPr>
              </w:pPr>
              <w:r>
                <w:rPr>
                  <w:rFonts w:eastAsiaTheme="minorEastAsia" w:hint="eastAsia"/>
                </w:rPr>
                <w:tab/>
              </w:r>
              <w:r w:rsidRPr="002947AF">
                <w:rPr>
                  <w:rFonts w:eastAsiaTheme="minorEastAsia" w:hint="eastAsia"/>
                </w:rPr>
                <w:t>对与子公司、联营企业及合营企业投资相关的应纳税暂时性差异，确认递延所得税负债，除非本公司能够控制该暂时性差异转回的时间且该暂时性差异在可预见的未来很可能不会转回。对与子公司、联营企业及合营企业投资相关的可抵扣暂时性差异，当该暂时性差异在可预见的未来很可能</w:t>
              </w:r>
              <w:proofErr w:type="gramStart"/>
              <w:r w:rsidRPr="002947AF">
                <w:rPr>
                  <w:rFonts w:eastAsiaTheme="minorEastAsia" w:hint="eastAsia"/>
                </w:rPr>
                <w:t>转回且</w:t>
              </w:r>
              <w:proofErr w:type="gramEnd"/>
              <w:r w:rsidRPr="002947AF">
                <w:rPr>
                  <w:rFonts w:eastAsiaTheme="minorEastAsia" w:hint="eastAsia"/>
                </w:rPr>
                <w:t>未来很可能获得用来抵扣可抵扣暂时性差异的应纳税所得额时，确认递延所得税资产。</w:t>
              </w:r>
            </w:p>
            <w:p w14:paraId="6925A0CA" w14:textId="77777777" w:rsidR="00847721" w:rsidRDefault="00B66337" w:rsidP="005C0111">
              <w:pPr>
                <w:pStyle w:val="124"/>
                <w:spacing w:line="240" w:lineRule="auto"/>
                <w:ind w:left="0"/>
                <w:rPr>
                  <w:rFonts w:eastAsiaTheme="minorEastAsia"/>
                </w:rPr>
              </w:pPr>
              <w:r>
                <w:rPr>
                  <w:rFonts w:eastAsiaTheme="minorEastAsia" w:hint="eastAsia"/>
                </w:rPr>
                <w:tab/>
              </w:r>
              <w:r w:rsidRPr="002947AF">
                <w:rPr>
                  <w:rFonts w:eastAsiaTheme="minorEastAsia" w:hint="eastAsia"/>
                </w:rPr>
                <w:t>资产负债表日，对于递延所得税资产和递延所得税负债，根据税法规定，按照预期收回相关资产或清偿相关负债期间的适用税率计量。</w:t>
              </w:r>
            </w:p>
            <w:p w14:paraId="639651F4" w14:textId="77777777" w:rsidR="00847721" w:rsidRDefault="00B66337" w:rsidP="005C0111">
              <w:pPr>
                <w:pStyle w:val="124"/>
                <w:spacing w:line="240" w:lineRule="auto"/>
                <w:ind w:left="0"/>
                <w:rPr>
                  <w:rFonts w:eastAsiaTheme="minorEastAsia"/>
                </w:rPr>
              </w:pPr>
              <w:r>
                <w:rPr>
                  <w:rFonts w:eastAsiaTheme="minorEastAsia" w:hint="eastAsia"/>
                </w:rPr>
                <w:tab/>
              </w:r>
              <w:r w:rsidRPr="002947AF">
                <w:rPr>
                  <w:rFonts w:eastAsiaTheme="minorEastAsia" w:hint="eastAsia"/>
                </w:rPr>
                <w:t>资产负债表日，本公司对递延所得税资产的账面价值进行复核。如果未来期间很可能无法获得足够的应纳税所得额用以抵扣递延所得税资产的利益，则</w:t>
              </w:r>
              <w:proofErr w:type="gramStart"/>
              <w:r w:rsidRPr="002947AF">
                <w:rPr>
                  <w:rFonts w:eastAsiaTheme="minorEastAsia" w:hint="eastAsia"/>
                </w:rPr>
                <w:t>减记递</w:t>
              </w:r>
              <w:proofErr w:type="gramEnd"/>
              <w:r w:rsidRPr="002947AF">
                <w:rPr>
                  <w:rFonts w:eastAsiaTheme="minorEastAsia" w:hint="eastAsia"/>
                </w:rPr>
                <w:t>延所得税资产的账面价值。在很可能获得足够的应纳税所得额时，</w:t>
              </w:r>
              <w:proofErr w:type="gramStart"/>
              <w:r w:rsidRPr="002947AF">
                <w:rPr>
                  <w:rFonts w:eastAsiaTheme="minorEastAsia" w:hint="eastAsia"/>
                </w:rPr>
                <w:t>减记的</w:t>
              </w:r>
              <w:proofErr w:type="gramEnd"/>
              <w:r w:rsidRPr="002947AF">
                <w:rPr>
                  <w:rFonts w:eastAsiaTheme="minorEastAsia" w:hint="eastAsia"/>
                </w:rPr>
                <w:t>金额予以转回。</w:t>
              </w:r>
            </w:p>
            <w:p w14:paraId="18D2DF0D" w14:textId="77777777" w:rsidR="00847721" w:rsidRPr="00B21AB3" w:rsidRDefault="00B66337" w:rsidP="005C0111">
              <w:pPr>
                <w:pStyle w:val="124"/>
                <w:spacing w:line="240" w:lineRule="auto"/>
                <w:ind w:left="0"/>
                <w:rPr>
                  <w:rFonts w:eastAsiaTheme="minorEastAsia"/>
                </w:rPr>
              </w:pPr>
              <w:r>
                <w:rPr>
                  <w:rFonts w:eastAsiaTheme="minorEastAsia" w:hint="eastAsia"/>
                </w:rPr>
                <w:tab/>
              </w:r>
              <w:r w:rsidRPr="00B21AB3">
                <w:rPr>
                  <w:rFonts w:eastAsiaTheme="minorEastAsia"/>
                </w:rPr>
                <w:t>当拥有以净额结算的法定权利，且意图以净额结算或取得资产、清偿负债同时进行时，当期所得税资产及当期所得税负债以</w:t>
              </w:r>
              <w:proofErr w:type="gramStart"/>
              <w:r w:rsidRPr="00B21AB3">
                <w:rPr>
                  <w:rFonts w:eastAsiaTheme="minorEastAsia"/>
                </w:rPr>
                <w:t>抵销</w:t>
              </w:r>
              <w:proofErr w:type="gramEnd"/>
              <w:r w:rsidRPr="00B21AB3">
                <w:rPr>
                  <w:rFonts w:eastAsiaTheme="minorEastAsia"/>
                </w:rPr>
                <w:t>后的净额列报。</w:t>
              </w:r>
            </w:p>
            <w:p w14:paraId="6CC3AE4B" w14:textId="77777777" w:rsidR="00847721" w:rsidRPr="002947AF" w:rsidRDefault="00B66337" w:rsidP="005C0111">
              <w:pPr>
                <w:pStyle w:val="124"/>
                <w:spacing w:line="240" w:lineRule="auto"/>
                <w:ind w:left="0"/>
                <w:rPr>
                  <w:rFonts w:eastAsiaTheme="minorEastAsia"/>
                </w:rPr>
              </w:pPr>
              <w:r>
                <w:rPr>
                  <w:rFonts w:eastAsiaTheme="minorEastAsia" w:hint="eastAsia"/>
                </w:rPr>
                <w:tab/>
              </w:r>
              <w:r w:rsidRPr="002947AF">
                <w:rPr>
                  <w:rFonts w:eastAsiaTheme="minorEastAsia" w:hint="eastAsia"/>
                </w:rPr>
                <w:t>资产负债表日，递延所得税资产及递延所得税负债在同时满足以下条件时以</w:t>
              </w:r>
              <w:proofErr w:type="gramStart"/>
              <w:r w:rsidRPr="002947AF">
                <w:rPr>
                  <w:rFonts w:eastAsiaTheme="minorEastAsia" w:hint="eastAsia"/>
                </w:rPr>
                <w:t>抵销</w:t>
              </w:r>
              <w:proofErr w:type="gramEnd"/>
              <w:r w:rsidRPr="002947AF">
                <w:rPr>
                  <w:rFonts w:eastAsiaTheme="minorEastAsia" w:hint="eastAsia"/>
                </w:rPr>
                <w:t>后的净额列示：</w:t>
              </w:r>
            </w:p>
            <w:p w14:paraId="2A025268" w14:textId="77777777" w:rsidR="00847721" w:rsidRPr="00507648" w:rsidRDefault="00B66337" w:rsidP="005C0111">
              <w:pPr>
                <w:pStyle w:val="124"/>
                <w:spacing w:line="240" w:lineRule="auto"/>
                <w:ind w:left="0"/>
              </w:pPr>
              <w:r w:rsidRPr="000B1D7F">
                <w:rPr>
                  <w:rFonts w:hint="eastAsia"/>
                </w:rPr>
                <w:t>•</w:t>
              </w:r>
              <w:r>
                <w:tab/>
              </w:r>
              <w:r w:rsidRPr="00507648">
                <w:rPr>
                  <w:rFonts w:hint="eastAsia"/>
                </w:rPr>
                <w:t>纳税主体拥有以净额结算当期所得税资产及当期所得税负债的法定权利；</w:t>
              </w:r>
            </w:p>
            <w:p w14:paraId="36202DA2" w14:textId="77777777" w:rsidR="00847721" w:rsidRDefault="00B66337" w:rsidP="005C0111">
              <w:pPr>
                <w:rPr>
                  <w:szCs w:val="21"/>
                </w:rPr>
              </w:pPr>
              <w:r w:rsidRPr="00507648">
                <w:rPr>
                  <w:rFonts w:hint="eastAsia"/>
                </w:rPr>
                <w:t>•</w:t>
              </w:r>
              <w:r>
                <w:tab/>
              </w:r>
              <w:r w:rsidRPr="00507648">
                <w:rPr>
                  <w:rFonts w:hint="eastAsia"/>
                </w:rPr>
                <w:t>递延</w:t>
              </w:r>
              <w:r w:rsidRPr="00770B36">
                <w:rPr>
                  <w:rFonts w:hint="eastAsia"/>
                </w:rPr>
                <w:t>所得税资产及递延所得税负债是与同</w:t>
              </w:r>
              <w:proofErr w:type="gramStart"/>
              <w:r w:rsidRPr="00770B36">
                <w:rPr>
                  <w:rFonts w:hint="eastAsia"/>
                </w:rPr>
                <w:t>一税收</w:t>
              </w:r>
              <w:proofErr w:type="gramEnd"/>
              <w:r w:rsidRPr="00770B36">
                <w:rPr>
                  <w:rFonts w:hint="eastAsia"/>
                </w:rPr>
                <w:t>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sdtContent>
        </w:sdt>
      </w:sdtContent>
    </w:sdt>
    <w:p w14:paraId="0B836F21" w14:textId="77777777" w:rsidR="00847721" w:rsidRDefault="00847721">
      <w:pPr>
        <w:rPr>
          <w:szCs w:val="21"/>
        </w:rPr>
      </w:pPr>
    </w:p>
    <w:p w14:paraId="4C4AFF35" w14:textId="77777777" w:rsidR="00847721" w:rsidRDefault="00B66337" w:rsidP="006A3005">
      <w:pPr>
        <w:pStyle w:val="213"/>
        <w:numPr>
          <w:ilvl w:val="0"/>
          <w:numId w:val="53"/>
        </w:numPr>
      </w:pPr>
      <w:r>
        <w:t>租赁</w:t>
      </w:r>
    </w:p>
    <w:sdt>
      <w:sdtPr>
        <w:rPr>
          <w:rFonts w:ascii="宋体" w:eastAsia="宋体" w:hAnsi="宋体" w:cs="宋体" w:hint="eastAsia"/>
          <w:b w:val="0"/>
          <w:bCs w:val="0"/>
          <w:kern w:val="0"/>
          <w:szCs w:val="24"/>
        </w:rPr>
        <w:alias w:val="模块:经营租赁的会计处理方法  "/>
        <w:tag w:val="_SEC_665d95d9f6c04c32831b2a4fc303e11c"/>
        <w:id w:val="-1575272026"/>
        <w:lock w:val="sdtLocked"/>
        <w:placeholder>
          <w:docPart w:val="GBC22222222222222222222222222222"/>
        </w:placeholder>
      </w:sdtPr>
      <w:sdtEndPr>
        <w:rPr>
          <w:rFonts w:hint="default"/>
          <w:szCs w:val="21"/>
        </w:rPr>
      </w:sdtEndPr>
      <w:sdtContent>
        <w:p w14:paraId="742D7343" w14:textId="77777777" w:rsidR="00847721" w:rsidRDefault="00B66337" w:rsidP="006A3005">
          <w:pPr>
            <w:pStyle w:val="212"/>
            <w:numPr>
              <w:ilvl w:val="3"/>
              <w:numId w:val="71"/>
            </w:numPr>
            <w:ind w:left="426" w:hanging="426"/>
          </w:pPr>
          <w:r>
            <w:rPr>
              <w:rFonts w:hint="eastAsia"/>
            </w:rPr>
            <w:t>经营租赁的会计处理方法</w:t>
          </w:r>
        </w:p>
        <w:sdt>
          <w:sdtPr>
            <w:rPr>
              <w:rFonts w:hint="eastAsia"/>
              <w:szCs w:val="21"/>
            </w:rPr>
            <w:alias w:val="是否适用：经营租赁的会计处理方法[双击切换]"/>
            <w:tag w:val="_GBC_95cb2bae8f5047ec8fbc3c0ebf30481e"/>
            <w:id w:val="855465289"/>
            <w:lock w:val="sdtLocked"/>
            <w:placeholder>
              <w:docPart w:val="GBC22222222222222222222222222222"/>
            </w:placeholder>
          </w:sdtPr>
          <w:sdtEndPr/>
          <w:sdtContent>
            <w:p w14:paraId="0EABB778"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rFonts w:ascii="宋体" w:hAnsi="宋体" w:cs="宋体"/>
              <w:color w:val="auto"/>
              <w:kern w:val="0"/>
              <w:szCs w:val="24"/>
            </w:rPr>
            <w:alias w:val="经营租赁的会计处理方法"/>
            <w:tag w:val="_GBC_95879bb481f644fd959d3a5843c3b06a"/>
            <w:id w:val="360254150"/>
            <w:lock w:val="sdtLocked"/>
            <w:placeholder>
              <w:docPart w:val="GBC22222222222222222222222222222"/>
            </w:placeholder>
          </w:sdtPr>
          <w:sdtEndPr/>
          <w:sdtContent>
            <w:p w14:paraId="6CAA403F" w14:textId="77777777" w:rsidR="00847721" w:rsidRPr="00144FBC" w:rsidRDefault="00B66337" w:rsidP="00847721">
              <w:pPr>
                <w:pStyle w:val="124"/>
                <w:ind w:left="0"/>
                <w:rPr>
                  <w:b/>
                </w:rPr>
              </w:pPr>
              <w:r w:rsidRPr="00144FBC">
                <w:rPr>
                  <w:rFonts w:hint="eastAsia"/>
                  <w:b/>
                </w:rPr>
                <w:t>自</w:t>
              </w:r>
              <w:r w:rsidRPr="00144FBC">
                <w:rPr>
                  <w:rFonts w:hint="eastAsia"/>
                  <w:b/>
                </w:rPr>
                <w:t>2021</w:t>
              </w:r>
              <w:r w:rsidRPr="00144FBC">
                <w:rPr>
                  <w:rFonts w:hint="eastAsia"/>
                  <w:b/>
                </w:rPr>
                <w:t>年</w:t>
              </w:r>
              <w:r w:rsidRPr="00144FBC">
                <w:rPr>
                  <w:rFonts w:hint="eastAsia"/>
                  <w:b/>
                </w:rPr>
                <w:t>1</w:t>
              </w:r>
              <w:r w:rsidRPr="00144FBC">
                <w:rPr>
                  <w:rFonts w:hint="eastAsia"/>
                  <w:b/>
                </w:rPr>
                <w:t>月</w:t>
              </w:r>
              <w:r w:rsidRPr="00144FBC">
                <w:rPr>
                  <w:rFonts w:hint="eastAsia"/>
                  <w:b/>
                </w:rPr>
                <w:t>1</w:t>
              </w:r>
              <w:r w:rsidRPr="00144FBC">
                <w:rPr>
                  <w:rFonts w:hint="eastAsia"/>
                  <w:b/>
                </w:rPr>
                <w:t>日起的会计政策</w:t>
              </w:r>
            </w:p>
            <w:p w14:paraId="5A6F9FEE" w14:textId="77777777" w:rsidR="00847721" w:rsidRDefault="00B66337" w:rsidP="00847721">
              <w:pPr>
                <w:pStyle w:val="124"/>
                <w:ind w:left="0"/>
              </w:pPr>
              <w:r>
                <w:rPr>
                  <w:rFonts w:hint="eastAsia"/>
                </w:rPr>
                <w:tab/>
              </w:r>
              <w:r w:rsidRPr="00144FBC">
                <w:t>租赁</w:t>
              </w:r>
              <w:r w:rsidRPr="00144FBC">
                <w:rPr>
                  <w:rFonts w:hint="eastAsia"/>
                </w:rPr>
                <w:t>，是指在一定期间内，出租人将资产的使用权让与承租人以获取对价的合同。在合同开</w:t>
              </w:r>
              <w:r w:rsidRPr="00144FBC">
                <w:rPr>
                  <w:rFonts w:hint="eastAsia"/>
                </w:rPr>
                <w:lastRenderedPageBreak/>
                <w:t>始日，本公司评估合同是否为租赁或者包含租赁。如果合同中一方让渡了在一定期间内控制一项或多项已识别资产使用的权利以换取对价，则该合同为租赁或者包含</w:t>
              </w:r>
              <w:r>
                <w:rPr>
                  <w:rFonts w:hint="eastAsia"/>
                </w:rPr>
                <w:t>租赁。</w:t>
              </w:r>
            </w:p>
            <w:p w14:paraId="07574ECC" w14:textId="77777777" w:rsidR="00847721" w:rsidRDefault="00B66337" w:rsidP="00847721">
              <w:pPr>
                <w:pStyle w:val="124"/>
                <w:ind w:left="0"/>
              </w:pPr>
              <w:r>
                <w:rPr>
                  <w:rFonts w:hint="eastAsia"/>
                </w:rPr>
                <w:tab/>
              </w:r>
              <w:r w:rsidRPr="00167D65">
                <w:rPr>
                  <w:rFonts w:hint="eastAsia"/>
                </w:rPr>
                <w:t>合同中同时包含多项单独租赁的，</w:t>
              </w:r>
              <w:r w:rsidRPr="00EC5A86">
                <w:rPr>
                  <w:rFonts w:hint="eastAsia"/>
                </w:rPr>
                <w:t>本公司</w:t>
              </w:r>
              <w:r w:rsidRPr="00167D65">
                <w:rPr>
                  <w:rFonts w:hint="eastAsia"/>
                </w:rPr>
                <w:t>将合同予以分拆，并分别各项单独租赁进行会计处理。</w:t>
              </w:r>
              <w:r w:rsidRPr="008E7D4B">
                <w:rPr>
                  <w:rFonts w:hint="eastAsia"/>
                </w:rPr>
                <w:t>合同中同时包含租赁和非租赁部分的，</w:t>
              </w:r>
              <w:r w:rsidRPr="00F14ABB">
                <w:rPr>
                  <w:rFonts w:hint="eastAsia"/>
                </w:rPr>
                <w:t>承租人和出租人</w:t>
              </w:r>
              <w:r w:rsidRPr="008E7D4B">
                <w:rPr>
                  <w:rFonts w:hint="eastAsia"/>
                </w:rPr>
                <w:t>将租赁和非租赁部分进行分拆</w:t>
              </w:r>
              <w:r>
                <w:rPr>
                  <w:rFonts w:hint="eastAsia"/>
                </w:rPr>
                <w:t>。</w:t>
              </w:r>
            </w:p>
            <w:p w14:paraId="3B7699B6" w14:textId="77777777" w:rsidR="00847721" w:rsidRDefault="00B66337" w:rsidP="00847721">
              <w:pPr>
                <w:pStyle w:val="124"/>
                <w:ind w:left="0"/>
              </w:pPr>
              <w:r>
                <w:rPr>
                  <w:rFonts w:hint="eastAsia"/>
                </w:rPr>
                <w:tab/>
              </w:r>
              <w:r w:rsidRPr="00642E4A">
                <w:rPr>
                  <w:rFonts w:hint="eastAsia"/>
                </w:rPr>
                <w:t>对于</w:t>
              </w:r>
              <w:r>
                <w:rPr>
                  <w:rFonts w:hint="eastAsia"/>
                </w:rPr>
                <w:t>由新冠肺炎疫情直接引发的、就现有租赁合同达成的租金减免、延期支付等租金减让，同时满足下列条件的，本公司对所有租赁选择采用简化方法</w:t>
              </w:r>
              <w:r w:rsidRPr="00A95D86">
                <w:rPr>
                  <w:rFonts w:hint="eastAsia"/>
                </w:rPr>
                <w:t>，</w:t>
              </w:r>
              <w:r>
                <w:rPr>
                  <w:rFonts w:hint="eastAsia"/>
                </w:rPr>
                <w:t>不评估是否发生租赁变更，也不重新评估租赁分类：</w:t>
              </w:r>
            </w:p>
            <w:p w14:paraId="4FF3BE66" w14:textId="77777777" w:rsidR="00847721" w:rsidRPr="00A47343" w:rsidRDefault="00B66337" w:rsidP="006A3005">
              <w:pPr>
                <w:pStyle w:val="124"/>
                <w:numPr>
                  <w:ilvl w:val="0"/>
                  <w:numId w:val="72"/>
                </w:numPr>
              </w:pPr>
              <w:r w:rsidRPr="00A47343">
                <w:rPr>
                  <w:rFonts w:hint="eastAsia"/>
                </w:rPr>
                <w:t>减让后的租赁对</w:t>
              </w:r>
              <w:proofErr w:type="gramStart"/>
              <w:r w:rsidRPr="00A47343">
                <w:rPr>
                  <w:rFonts w:hint="eastAsia"/>
                </w:rPr>
                <w:t>价较减让</w:t>
              </w:r>
              <w:proofErr w:type="gramEnd"/>
              <w:r w:rsidRPr="00A47343">
                <w:rPr>
                  <w:rFonts w:hint="eastAsia"/>
                </w:rPr>
                <w:t>前减少或基本不变，其中，租赁对价未折现或按减让前折现率折现均可；</w:t>
              </w:r>
            </w:p>
            <w:p w14:paraId="54DC1C61" w14:textId="77777777" w:rsidR="00847721" w:rsidRDefault="00B66337" w:rsidP="006A3005">
              <w:pPr>
                <w:pStyle w:val="124"/>
                <w:numPr>
                  <w:ilvl w:val="0"/>
                  <w:numId w:val="72"/>
                </w:numPr>
              </w:pPr>
              <w:proofErr w:type="gramStart"/>
              <w:r w:rsidRPr="00A47343">
                <w:rPr>
                  <w:rFonts w:hint="eastAsia"/>
                </w:rPr>
                <w:t>减让仅针对</w:t>
              </w:r>
              <w:proofErr w:type="gramEnd"/>
              <w:r w:rsidRPr="00A47343">
                <w:rPr>
                  <w:rFonts w:hint="eastAsia"/>
                </w:rPr>
                <w:t>202</w:t>
              </w:r>
              <w:r w:rsidRPr="00A47343">
                <w:t>2</w:t>
              </w:r>
              <w:r w:rsidRPr="00A47343">
                <w:rPr>
                  <w:rFonts w:hint="eastAsia"/>
                </w:rPr>
                <w:t>年</w:t>
              </w:r>
              <w:r w:rsidRPr="00A47343">
                <w:rPr>
                  <w:rFonts w:hint="eastAsia"/>
                </w:rPr>
                <w:t>6</w:t>
              </w:r>
              <w:r w:rsidRPr="00A47343">
                <w:rPr>
                  <w:rFonts w:hint="eastAsia"/>
                </w:rPr>
                <w:t>月</w:t>
              </w:r>
              <w:r w:rsidRPr="00A47343">
                <w:rPr>
                  <w:rFonts w:hint="eastAsia"/>
                </w:rPr>
                <w:t>30</w:t>
              </w:r>
              <w:r w:rsidRPr="00A47343">
                <w:rPr>
                  <w:rFonts w:hint="eastAsia"/>
                </w:rPr>
                <w:t>日前的应付租赁付款额，</w:t>
              </w:r>
              <w:r w:rsidRPr="00A47343">
                <w:rPr>
                  <w:rFonts w:hint="eastAsia"/>
                </w:rPr>
                <w:t>202</w:t>
              </w:r>
              <w:r w:rsidRPr="00A47343">
                <w:t>2</w:t>
              </w:r>
              <w:r w:rsidRPr="00A47343">
                <w:rPr>
                  <w:rFonts w:hint="eastAsia"/>
                </w:rPr>
                <w:t>年</w:t>
              </w:r>
              <w:r w:rsidRPr="00A47343">
                <w:rPr>
                  <w:rFonts w:hint="eastAsia"/>
                </w:rPr>
                <w:t>6</w:t>
              </w:r>
              <w:r w:rsidRPr="00A47343">
                <w:rPr>
                  <w:rFonts w:hint="eastAsia"/>
                </w:rPr>
                <w:t>月</w:t>
              </w:r>
              <w:r w:rsidRPr="00A47343">
                <w:rPr>
                  <w:rFonts w:hint="eastAsia"/>
                </w:rPr>
                <w:t>30</w:t>
              </w:r>
              <w:r w:rsidRPr="00A47343">
                <w:rPr>
                  <w:rFonts w:hint="eastAsia"/>
                </w:rPr>
                <w:t>日后应付租赁付款额增加不影响满足该条件，</w:t>
              </w:r>
              <w:r w:rsidRPr="00A47343">
                <w:rPr>
                  <w:rFonts w:hint="eastAsia"/>
                </w:rPr>
                <w:t>202</w:t>
              </w:r>
              <w:r>
                <w:t>2</w:t>
              </w:r>
              <w:r w:rsidRPr="00A47343">
                <w:rPr>
                  <w:rFonts w:hint="eastAsia"/>
                </w:rPr>
                <w:t>年</w:t>
              </w:r>
              <w:r w:rsidRPr="00A47343">
                <w:rPr>
                  <w:rFonts w:hint="eastAsia"/>
                </w:rPr>
                <w:t>6</w:t>
              </w:r>
              <w:r w:rsidRPr="00A47343">
                <w:rPr>
                  <w:rFonts w:hint="eastAsia"/>
                </w:rPr>
                <w:t>月</w:t>
              </w:r>
              <w:r w:rsidRPr="00A47343">
                <w:rPr>
                  <w:rFonts w:hint="eastAsia"/>
                </w:rPr>
                <w:t>30</w:t>
              </w:r>
              <w:r w:rsidRPr="00A47343">
                <w:rPr>
                  <w:rFonts w:hint="eastAsia"/>
                </w:rPr>
                <w:t>日后应付租赁付款额减少不满足该条件；以及</w:t>
              </w:r>
            </w:p>
            <w:p w14:paraId="1B39A077" w14:textId="77777777" w:rsidR="00847721" w:rsidRDefault="00B66337" w:rsidP="006A3005">
              <w:pPr>
                <w:pStyle w:val="124"/>
                <w:numPr>
                  <w:ilvl w:val="0"/>
                  <w:numId w:val="72"/>
                </w:numPr>
              </w:pPr>
              <w:r w:rsidRPr="00F75BAF">
                <w:rPr>
                  <w:rFonts w:eastAsiaTheme="minorEastAsia" w:hint="eastAsia"/>
                </w:rPr>
                <w:t>综合考虑定性和定量因素后认定租赁的其他条款和条件无重大变化。</w:t>
              </w:r>
            </w:p>
            <w:p w14:paraId="0CCDA5F0" w14:textId="77777777" w:rsidR="00847721" w:rsidRPr="00047251" w:rsidRDefault="00B66337" w:rsidP="006A3005">
              <w:pPr>
                <w:pStyle w:val="213"/>
                <w:numPr>
                  <w:ilvl w:val="2"/>
                  <w:numId w:val="59"/>
                </w:numPr>
              </w:pPr>
              <w:r>
                <w:rPr>
                  <w:rFonts w:hint="eastAsia"/>
                </w:rPr>
                <w:t>本公司</w:t>
              </w:r>
              <w:r>
                <w:t>作为承租人</w:t>
              </w:r>
            </w:p>
            <w:p w14:paraId="48639E36" w14:textId="77777777" w:rsidR="00847721" w:rsidRPr="005F5CCC" w:rsidRDefault="00B66337" w:rsidP="00847721">
              <w:pPr>
                <w:pStyle w:val="119"/>
                <w:ind w:left="0"/>
              </w:pPr>
              <w:r w:rsidRPr="005F5CCC">
                <w:rPr>
                  <w:rFonts w:hint="eastAsia"/>
                </w:rPr>
                <w:t>（</w:t>
              </w:r>
              <w:r w:rsidRPr="005F5CCC">
                <w:rPr>
                  <w:rFonts w:hint="eastAsia"/>
                </w:rPr>
                <w:t>1</w:t>
              </w:r>
              <w:r w:rsidRPr="005F5CCC">
                <w:rPr>
                  <w:rFonts w:hint="eastAsia"/>
                </w:rPr>
                <w:t>）使用权资产</w:t>
              </w:r>
            </w:p>
            <w:p w14:paraId="30B95609" w14:textId="77777777" w:rsidR="00847721" w:rsidRPr="005F5CCC" w:rsidRDefault="00B66337" w:rsidP="00847721">
              <w:pPr>
                <w:pStyle w:val="119"/>
                <w:ind w:left="0"/>
              </w:pPr>
              <w:r>
                <w:rPr>
                  <w:rFonts w:hint="eastAsia"/>
                </w:rPr>
                <w:tab/>
              </w:r>
              <w:r w:rsidRPr="005F5CCC">
                <w:rPr>
                  <w:rFonts w:hint="eastAsia"/>
                </w:rPr>
                <w:t>在租赁期开始日，本公司对除短期租赁和低价值资产租赁以外的租赁确认使用权资产。使用权资产按照成本进行初始计量。</w:t>
              </w:r>
              <w:proofErr w:type="gramStart"/>
              <w:r w:rsidRPr="005F5CCC">
                <w:rPr>
                  <w:rFonts w:hint="eastAsia"/>
                </w:rPr>
                <w:t>该成本</w:t>
              </w:r>
              <w:proofErr w:type="gramEnd"/>
              <w:r w:rsidRPr="005F5CCC">
                <w:rPr>
                  <w:rFonts w:hint="eastAsia"/>
                </w:rPr>
                <w:t>包括：</w:t>
              </w:r>
            </w:p>
            <w:p w14:paraId="512657A2" w14:textId="77777777" w:rsidR="00847721" w:rsidRPr="000D797F" w:rsidRDefault="00B66337" w:rsidP="006A3005">
              <w:pPr>
                <w:pStyle w:val="119"/>
                <w:numPr>
                  <w:ilvl w:val="0"/>
                  <w:numId w:val="73"/>
                </w:numPr>
                <w:rPr>
                  <w:rFonts w:eastAsiaTheme="minorEastAsia"/>
                </w:rPr>
              </w:pPr>
              <w:r w:rsidRPr="000D797F">
                <w:rPr>
                  <w:rFonts w:eastAsiaTheme="minorEastAsia" w:hint="eastAsia"/>
                </w:rPr>
                <w:t>租赁负债的初始计量金额；</w:t>
              </w:r>
            </w:p>
            <w:p w14:paraId="46FCBCD0" w14:textId="77777777" w:rsidR="00847721" w:rsidRPr="000D797F" w:rsidRDefault="00B66337" w:rsidP="006A3005">
              <w:pPr>
                <w:pStyle w:val="119"/>
                <w:numPr>
                  <w:ilvl w:val="0"/>
                  <w:numId w:val="73"/>
                </w:numPr>
                <w:rPr>
                  <w:rFonts w:eastAsiaTheme="minorEastAsia"/>
                </w:rPr>
              </w:pPr>
              <w:r w:rsidRPr="000D797F">
                <w:rPr>
                  <w:rFonts w:eastAsiaTheme="minorEastAsia" w:hint="eastAsia"/>
                </w:rPr>
                <w:t>在租赁期开始日或之前支付的租赁付款额，存在租赁激励的，扣除已享受的租赁激励相关金额；</w:t>
              </w:r>
            </w:p>
            <w:p w14:paraId="68E46508" w14:textId="77777777" w:rsidR="00847721" w:rsidRPr="000D797F" w:rsidRDefault="00B66337" w:rsidP="006A3005">
              <w:pPr>
                <w:pStyle w:val="119"/>
                <w:numPr>
                  <w:ilvl w:val="0"/>
                  <w:numId w:val="73"/>
                </w:numPr>
                <w:rPr>
                  <w:rFonts w:eastAsiaTheme="minorEastAsia"/>
                </w:rPr>
              </w:pPr>
              <w:r>
                <w:rPr>
                  <w:rFonts w:eastAsiaTheme="minorEastAsia" w:hint="eastAsia"/>
                </w:rPr>
                <w:t>本公司</w:t>
              </w:r>
              <w:r w:rsidRPr="000D797F">
                <w:rPr>
                  <w:rFonts w:eastAsiaTheme="minorEastAsia" w:hint="eastAsia"/>
                </w:rPr>
                <w:t>发生的初始直接费用；</w:t>
              </w:r>
            </w:p>
            <w:p w14:paraId="1D04CC35" w14:textId="77777777" w:rsidR="00847721" w:rsidRPr="00144FBC" w:rsidRDefault="00B66337" w:rsidP="006A3005">
              <w:pPr>
                <w:pStyle w:val="119"/>
                <w:numPr>
                  <w:ilvl w:val="0"/>
                  <w:numId w:val="73"/>
                </w:numPr>
              </w:pPr>
              <w:r>
                <w:rPr>
                  <w:rFonts w:eastAsiaTheme="minorEastAsia" w:hint="eastAsia"/>
                </w:rPr>
                <w:t>本公司</w:t>
              </w:r>
              <w:r w:rsidRPr="000D797F">
                <w:rPr>
                  <w:rFonts w:eastAsiaTheme="minorEastAsia" w:hint="eastAsia"/>
                </w:rPr>
                <w:t>为拆卸及移除租赁资产、复原租赁资产所在场地或将租赁资产恢复至租赁条款约定状态预计将发生的成本</w:t>
              </w:r>
              <w:r w:rsidRPr="00C41584">
                <w:rPr>
                  <w:rFonts w:eastAsiaTheme="minorEastAsia" w:hint="eastAsia"/>
                </w:rPr>
                <w:t>，但不包括属于为生产存货而发生的成本</w:t>
              </w:r>
              <w:r w:rsidRPr="000D797F">
                <w:rPr>
                  <w:rFonts w:eastAsiaTheme="minorEastAsia" w:hint="eastAsia"/>
                </w:rPr>
                <w:t>。</w:t>
              </w:r>
            </w:p>
            <w:p w14:paraId="5C1AE119" w14:textId="77777777" w:rsidR="00847721" w:rsidRPr="00144FBC" w:rsidRDefault="00B66337" w:rsidP="00847721">
              <w:pPr>
                <w:pStyle w:val="119"/>
                <w:ind w:left="0"/>
              </w:pPr>
              <w:r>
                <w:rPr>
                  <w:rFonts w:hint="eastAsia"/>
                </w:rPr>
                <w:tab/>
              </w:r>
              <w:r w:rsidRPr="00AE59E8">
                <w:rPr>
                  <w:rFonts w:hint="eastAsia"/>
                </w:rPr>
                <w:t>本公司后续釆用</w:t>
              </w:r>
              <w:r>
                <w:rPr>
                  <w:rFonts w:hint="eastAsia"/>
                </w:rPr>
                <w:t>直线</w:t>
              </w:r>
              <w:r w:rsidRPr="00AE59E8">
                <w:rPr>
                  <w:rFonts w:hint="eastAsia"/>
                </w:rPr>
                <w:t>法对使用权资产计提折旧。</w:t>
              </w:r>
              <w:r>
                <w:rPr>
                  <w:rFonts w:hint="eastAsia"/>
                </w:rPr>
                <w:t>对</w:t>
              </w:r>
              <w:r w:rsidRPr="005F5CCC">
                <w:t>能够合理</w:t>
              </w:r>
              <w:r w:rsidRPr="005F5CCC">
                <w:rPr>
                  <w:rFonts w:hint="eastAsia"/>
                </w:rPr>
                <w:t>确定租赁期届满时取得租赁资产所有权的，</w:t>
              </w:r>
              <w:r w:rsidRPr="00EC5F65">
                <w:rPr>
                  <w:rFonts w:hint="eastAsia"/>
                </w:rPr>
                <w:t>本公司</w:t>
              </w:r>
              <w:r w:rsidRPr="005F5CCC">
                <w:rPr>
                  <w:rFonts w:hint="eastAsia"/>
                </w:rPr>
                <w:t>在租赁资产剩余使用寿命内计提折旧；</w:t>
              </w:r>
              <w:r w:rsidRPr="00EC5F65">
                <w:rPr>
                  <w:rFonts w:hint="eastAsia"/>
                </w:rPr>
                <w:t>否则，租赁资产</w:t>
              </w:r>
              <w:r w:rsidRPr="005F5CCC">
                <w:rPr>
                  <w:rFonts w:hint="eastAsia"/>
                </w:rPr>
                <w:t>在租赁期与租赁资产剩余使用寿命两者孰短的期间内计提折旧。</w:t>
              </w:r>
            </w:p>
            <w:p w14:paraId="0E3A5FBD" w14:textId="77777777" w:rsidR="00847721" w:rsidRPr="00144FBC" w:rsidRDefault="00B66337" w:rsidP="00847721">
              <w:pPr>
                <w:pStyle w:val="119"/>
                <w:ind w:left="0"/>
              </w:pPr>
              <w:r>
                <w:rPr>
                  <w:rFonts w:hint="eastAsia"/>
                </w:rPr>
                <w:tab/>
              </w:r>
              <w:r w:rsidRPr="00EC5F65">
                <w:rPr>
                  <w:rFonts w:hint="eastAsia"/>
                </w:rPr>
                <w:t>本公司按照本附注</w:t>
              </w:r>
              <w:r w:rsidRPr="00DA295E">
                <w:rPr>
                  <w:rFonts w:ascii="宋体" w:hAnsi="宋体" w:hint="eastAsia"/>
                </w:rPr>
                <w:t>“</w:t>
              </w:r>
              <w:r w:rsidRPr="00E82BB5">
                <w:rPr>
                  <w:rFonts w:hint="eastAsia"/>
                </w:rPr>
                <w:t>五、</w:t>
              </w:r>
              <w:r w:rsidRPr="00E82BB5">
                <w:rPr>
                  <w:rFonts w:hint="eastAsia"/>
                </w:rPr>
                <w:t>30</w:t>
              </w:r>
              <w:r w:rsidRPr="00E82BB5">
                <w:rPr>
                  <w:rFonts w:hint="eastAsia"/>
                </w:rPr>
                <w:t>、长期资产减值</w:t>
              </w:r>
              <w:r w:rsidRPr="00DA295E">
                <w:rPr>
                  <w:rFonts w:ascii="宋体" w:hAnsi="宋体" w:hint="eastAsia"/>
                </w:rPr>
                <w:t>”</w:t>
              </w:r>
              <w:r w:rsidRPr="00EC5F65">
                <w:rPr>
                  <w:rFonts w:hint="eastAsia"/>
                </w:rPr>
                <w:t>所述原则来确定使用权资产是否已发生减值，并对已识别的减值损失进行会计处理。</w:t>
              </w:r>
            </w:p>
            <w:p w14:paraId="70779F76" w14:textId="77777777" w:rsidR="00847721" w:rsidRPr="005F5CCC" w:rsidRDefault="00B66337" w:rsidP="00847721">
              <w:pPr>
                <w:pStyle w:val="119"/>
                <w:ind w:left="0"/>
              </w:pPr>
              <w:r w:rsidRPr="005F5CCC">
                <w:rPr>
                  <w:rFonts w:hint="eastAsia"/>
                </w:rPr>
                <w:t>（</w:t>
              </w:r>
              <w:r w:rsidRPr="005F5CCC">
                <w:rPr>
                  <w:rFonts w:hint="eastAsia"/>
                </w:rPr>
                <w:t>2</w:t>
              </w:r>
              <w:r w:rsidRPr="005F5CCC">
                <w:rPr>
                  <w:rFonts w:hint="eastAsia"/>
                </w:rPr>
                <w:t>）租赁负债</w:t>
              </w:r>
            </w:p>
            <w:p w14:paraId="382D6ED9" w14:textId="77777777" w:rsidR="00847721" w:rsidRPr="005F5CCC" w:rsidRDefault="00B66337" w:rsidP="00847721">
              <w:pPr>
                <w:pStyle w:val="119"/>
                <w:ind w:left="0" w:firstLineChars="200" w:firstLine="420"/>
              </w:pPr>
              <w:r w:rsidRPr="005F5CCC">
                <w:rPr>
                  <w:rFonts w:hint="eastAsia"/>
                </w:rPr>
                <w:t>在租赁期开始日，本公司对除短期租赁和低价值资产租赁以外的租赁确认租赁负债。租赁负债按照尚未支付的租赁付款额的现值进行初始计量。租赁付款额包括：</w:t>
              </w:r>
            </w:p>
            <w:p w14:paraId="420253C6" w14:textId="77777777" w:rsidR="00847721" w:rsidRPr="004257FB" w:rsidRDefault="00B66337" w:rsidP="006A3005">
              <w:pPr>
                <w:pStyle w:val="119"/>
                <w:numPr>
                  <w:ilvl w:val="0"/>
                  <w:numId w:val="73"/>
                </w:numPr>
                <w:jc w:val="left"/>
                <w:rPr>
                  <w:rFonts w:eastAsiaTheme="minorEastAsia"/>
                </w:rPr>
              </w:pPr>
              <w:bookmarkStart w:id="144" w:name="OLE_LINK4"/>
              <w:bookmarkStart w:id="145" w:name="OLE_LINK5"/>
              <w:r w:rsidRPr="004257FB">
                <w:rPr>
                  <w:rFonts w:eastAsiaTheme="minorEastAsia" w:hint="eastAsia"/>
                </w:rPr>
                <w:t>固定付款额</w:t>
              </w:r>
              <w:r>
                <w:rPr>
                  <w:rFonts w:eastAsiaTheme="minorEastAsia" w:hint="eastAsia"/>
                </w:rPr>
                <w:t>（包括</w:t>
              </w:r>
              <w:r w:rsidRPr="004257FB">
                <w:rPr>
                  <w:rFonts w:eastAsiaTheme="minorEastAsia" w:hint="eastAsia"/>
                </w:rPr>
                <w:t>实质固定付款额</w:t>
              </w:r>
              <w:r>
                <w:rPr>
                  <w:rFonts w:eastAsiaTheme="minorEastAsia" w:hint="eastAsia"/>
                </w:rPr>
                <w:t>）</w:t>
              </w:r>
              <w:r w:rsidRPr="004257FB">
                <w:rPr>
                  <w:rFonts w:eastAsiaTheme="minorEastAsia" w:hint="eastAsia"/>
                </w:rPr>
                <w:t>，存在租赁激励的，扣除租赁激励相关金额；</w:t>
              </w:r>
            </w:p>
            <w:p w14:paraId="6E549DB5" w14:textId="77777777" w:rsidR="00847721" w:rsidRPr="004257FB" w:rsidRDefault="00B66337" w:rsidP="006A3005">
              <w:pPr>
                <w:pStyle w:val="119"/>
                <w:numPr>
                  <w:ilvl w:val="0"/>
                  <w:numId w:val="73"/>
                </w:numPr>
                <w:jc w:val="left"/>
                <w:rPr>
                  <w:rFonts w:eastAsiaTheme="minorEastAsia"/>
                </w:rPr>
              </w:pPr>
              <w:r w:rsidRPr="004257FB">
                <w:rPr>
                  <w:rFonts w:eastAsiaTheme="minorEastAsia" w:hint="eastAsia"/>
                </w:rPr>
                <w:t>取决于指数或比率的可变租赁付款额；</w:t>
              </w:r>
            </w:p>
            <w:p w14:paraId="3F330D3C" w14:textId="77777777" w:rsidR="00847721" w:rsidRDefault="00B66337" w:rsidP="006A3005">
              <w:pPr>
                <w:pStyle w:val="119"/>
                <w:numPr>
                  <w:ilvl w:val="0"/>
                  <w:numId w:val="73"/>
                </w:numPr>
                <w:jc w:val="left"/>
                <w:rPr>
                  <w:rFonts w:eastAsiaTheme="minorEastAsia"/>
                </w:rPr>
              </w:pPr>
              <w:r w:rsidRPr="004257FB">
                <w:rPr>
                  <w:rFonts w:eastAsiaTheme="minorEastAsia" w:hint="eastAsia"/>
                </w:rPr>
                <w:t>根据</w:t>
              </w:r>
              <w:r>
                <w:rPr>
                  <w:rFonts w:eastAsiaTheme="minorEastAsia" w:hint="eastAsia"/>
                </w:rPr>
                <w:t>公司</w:t>
              </w:r>
              <w:r w:rsidRPr="004257FB">
                <w:rPr>
                  <w:rFonts w:eastAsiaTheme="minorEastAsia" w:hint="eastAsia"/>
                </w:rPr>
                <w:t>提供的担保余值预计应支付的款项</w:t>
              </w:r>
              <w:r>
                <w:rPr>
                  <w:rFonts w:eastAsiaTheme="minorEastAsia" w:hint="eastAsia"/>
                </w:rPr>
                <w:t>；</w:t>
              </w:r>
            </w:p>
            <w:p w14:paraId="248F809A" w14:textId="77777777" w:rsidR="00847721" w:rsidRPr="004257FB" w:rsidRDefault="00B66337" w:rsidP="006A3005">
              <w:pPr>
                <w:pStyle w:val="119"/>
                <w:numPr>
                  <w:ilvl w:val="0"/>
                  <w:numId w:val="73"/>
                </w:numPr>
                <w:jc w:val="left"/>
                <w:rPr>
                  <w:rFonts w:eastAsiaTheme="minorEastAsia"/>
                </w:rPr>
              </w:pPr>
              <w:r w:rsidRPr="004257FB">
                <w:rPr>
                  <w:rFonts w:eastAsiaTheme="minorEastAsia" w:hint="eastAsia"/>
                </w:rPr>
                <w:t>购买选择权的行权价格，前提是</w:t>
              </w:r>
              <w:r>
                <w:rPr>
                  <w:rFonts w:eastAsiaTheme="minorEastAsia" w:hint="eastAsia"/>
                </w:rPr>
                <w:t>公司</w:t>
              </w:r>
              <w:r w:rsidRPr="004257FB">
                <w:rPr>
                  <w:rFonts w:eastAsiaTheme="minorEastAsia" w:hint="eastAsia"/>
                </w:rPr>
                <w:t>合理确定将行使该选择权；</w:t>
              </w:r>
            </w:p>
            <w:p w14:paraId="30456A90" w14:textId="77777777" w:rsidR="00847721" w:rsidRDefault="00B66337" w:rsidP="006A3005">
              <w:pPr>
                <w:pStyle w:val="119"/>
                <w:numPr>
                  <w:ilvl w:val="0"/>
                  <w:numId w:val="73"/>
                </w:numPr>
                <w:jc w:val="left"/>
                <w:rPr>
                  <w:rFonts w:eastAsiaTheme="minorEastAsia"/>
                </w:rPr>
              </w:pPr>
              <w:r w:rsidRPr="004257FB">
                <w:rPr>
                  <w:rFonts w:eastAsiaTheme="minorEastAsia" w:hint="eastAsia"/>
                </w:rPr>
                <w:lastRenderedPageBreak/>
                <w:t>行使终止租赁选择权需支付的款项，前提是租赁</w:t>
              </w:r>
              <w:proofErr w:type="gramStart"/>
              <w:r w:rsidRPr="004257FB">
                <w:rPr>
                  <w:rFonts w:eastAsiaTheme="minorEastAsia" w:hint="eastAsia"/>
                </w:rPr>
                <w:t>期反映</w:t>
              </w:r>
              <w:proofErr w:type="gramEnd"/>
              <w:r w:rsidRPr="004257FB">
                <w:rPr>
                  <w:rFonts w:eastAsiaTheme="minorEastAsia" w:hint="eastAsia"/>
                </w:rPr>
                <w:t>出</w:t>
              </w:r>
              <w:r>
                <w:rPr>
                  <w:rFonts w:eastAsiaTheme="minorEastAsia" w:hint="eastAsia"/>
                </w:rPr>
                <w:t>公司</w:t>
              </w:r>
              <w:r w:rsidRPr="004257FB">
                <w:rPr>
                  <w:rFonts w:eastAsiaTheme="minorEastAsia" w:hint="eastAsia"/>
                </w:rPr>
                <w:t>将行使终止租赁选择权</w:t>
              </w:r>
              <w:r>
                <w:rPr>
                  <w:rFonts w:eastAsiaTheme="minorEastAsia" w:hint="eastAsia"/>
                </w:rPr>
                <w:t>。</w:t>
              </w:r>
            </w:p>
            <w:bookmarkEnd w:id="144"/>
            <w:bookmarkEnd w:id="145"/>
            <w:p w14:paraId="7215EF40" w14:textId="77777777" w:rsidR="00847721" w:rsidRPr="00144FBC" w:rsidRDefault="00B66337" w:rsidP="00847721">
              <w:pPr>
                <w:pStyle w:val="119"/>
                <w:ind w:left="0"/>
              </w:pPr>
              <w:r>
                <w:rPr>
                  <w:rFonts w:hint="eastAsia"/>
                </w:rPr>
                <w:tab/>
              </w:r>
              <w:r w:rsidRPr="005F5CCC">
                <w:rPr>
                  <w:rFonts w:hint="eastAsia"/>
                </w:rPr>
                <w:t>本公司采用租赁内含利率作为折现率，但如果无法合理确定租赁内含利率的，则采用本公司的增量借款利率作为折现率。</w:t>
              </w:r>
            </w:p>
            <w:p w14:paraId="4E885B64" w14:textId="77777777" w:rsidR="00847721" w:rsidRDefault="00B66337" w:rsidP="00847721">
              <w:pPr>
                <w:pStyle w:val="119"/>
                <w:ind w:left="0"/>
              </w:pPr>
              <w:r>
                <w:rPr>
                  <w:rFonts w:hint="eastAsia"/>
                </w:rPr>
                <w:tab/>
              </w:r>
              <w:r w:rsidRPr="005F5CCC">
                <w:rPr>
                  <w:rFonts w:hint="eastAsia"/>
                </w:rPr>
                <w:t>本公司按照固定的周期性利率计算租赁负债在租赁期内各期间的利息费用，并计入当期损益或相关资产成本。</w:t>
              </w:r>
            </w:p>
            <w:p w14:paraId="6026EFF5" w14:textId="77777777" w:rsidR="00847721" w:rsidRDefault="00B66337" w:rsidP="00847721">
              <w:pPr>
                <w:pStyle w:val="119"/>
                <w:ind w:left="0"/>
              </w:pPr>
              <w:r>
                <w:rPr>
                  <w:rFonts w:hint="eastAsia"/>
                </w:rPr>
                <w:tab/>
              </w:r>
              <w:r w:rsidRPr="005F5CCC">
                <w:rPr>
                  <w:rFonts w:hint="eastAsia"/>
                </w:rPr>
                <w:t>未纳入租赁负债计量的可变租赁付款额在实际发生时计入当期损益或相关资产成本。</w:t>
              </w:r>
            </w:p>
            <w:p w14:paraId="50D061AB" w14:textId="77777777" w:rsidR="00847721" w:rsidRDefault="00B66337" w:rsidP="00847721">
              <w:pPr>
                <w:pStyle w:val="119"/>
                <w:ind w:left="0"/>
              </w:pPr>
              <w:r>
                <w:rPr>
                  <w:rFonts w:hint="eastAsia"/>
                </w:rPr>
                <w:tab/>
              </w:r>
              <w:r w:rsidRPr="005F5CCC">
                <w:t>在租赁期开始日后</w:t>
              </w:r>
              <w:r w:rsidRPr="005F5CCC">
                <w:rPr>
                  <w:rFonts w:hint="eastAsia"/>
                </w:rPr>
                <w:t>，</w:t>
              </w:r>
              <w:r w:rsidRPr="005F5CCC">
                <w:t>发生下列情形的</w:t>
              </w:r>
              <w:r w:rsidRPr="005F5CCC">
                <w:rPr>
                  <w:rFonts w:hint="eastAsia"/>
                </w:rPr>
                <w:t>，本</w:t>
              </w:r>
              <w:r w:rsidRPr="005F5CCC">
                <w:t>公司</w:t>
              </w:r>
              <w:r w:rsidRPr="004E7C8E">
                <w:rPr>
                  <w:rFonts w:hint="eastAsia"/>
                </w:rPr>
                <w:t>重新计量租赁负债，并调整相应的使用权资产，若使用权资产的账面价值已调减至零，但租赁负债仍需进一步调减的，将差额计入当期损益</w:t>
              </w:r>
              <w:r w:rsidRPr="005F5CCC">
                <w:rPr>
                  <w:rFonts w:hint="eastAsia"/>
                </w:rPr>
                <w:t>：</w:t>
              </w:r>
            </w:p>
            <w:p w14:paraId="653FCAE4" w14:textId="77777777" w:rsidR="00847721" w:rsidRDefault="00B66337" w:rsidP="006A3005">
              <w:pPr>
                <w:pStyle w:val="119"/>
                <w:numPr>
                  <w:ilvl w:val="0"/>
                  <w:numId w:val="75"/>
                </w:numPr>
              </w:pPr>
              <w:r w:rsidRPr="004E7C8E">
                <w:rPr>
                  <w:rFonts w:hint="eastAsia"/>
                </w:rPr>
                <w:t>当购买选择权、续租选择权或终止选择权的评估结果</w:t>
              </w:r>
              <w:r>
                <w:rPr>
                  <w:rFonts w:hint="eastAsia"/>
                </w:rPr>
                <w:t>发生变化，</w:t>
              </w:r>
              <w:r w:rsidRPr="004E7C8E">
                <w:rPr>
                  <w:rFonts w:hint="eastAsia"/>
                </w:rPr>
                <w:t>或</w:t>
              </w:r>
              <w:r>
                <w:rPr>
                  <w:rFonts w:hint="eastAsia"/>
                </w:rPr>
                <w:t>前述选择权的</w:t>
              </w:r>
              <w:r w:rsidRPr="004E7C8E">
                <w:rPr>
                  <w:rFonts w:hint="eastAsia"/>
                </w:rPr>
                <w:t>实际行权情况</w:t>
              </w:r>
              <w:r>
                <w:rPr>
                  <w:rFonts w:hint="eastAsia"/>
                </w:rPr>
                <w:t>与原评估结果不一致的</w:t>
              </w:r>
              <w:r w:rsidRPr="004E7C8E">
                <w:rPr>
                  <w:rFonts w:hint="eastAsia"/>
                </w:rPr>
                <w:t>，本公司按变动后租赁付款额和修订后的折现率计算的现值重新计量租赁负债；</w:t>
              </w:r>
            </w:p>
            <w:p w14:paraId="5B576AA3" w14:textId="77777777" w:rsidR="00847721" w:rsidRDefault="00B66337" w:rsidP="006A3005">
              <w:pPr>
                <w:pStyle w:val="119"/>
                <w:numPr>
                  <w:ilvl w:val="0"/>
                  <w:numId w:val="75"/>
                </w:numPr>
              </w:pPr>
              <w:r w:rsidRPr="004E7C8E">
                <w:rPr>
                  <w:rFonts w:hint="eastAsia"/>
                </w:rPr>
                <w:t>当实质固定付款额发生变动、担保余值预计的应付金额发生变动或用于确定租赁付款额的指数或比率发生变动，本公司按照变动后的租赁付款额和原折现率计算的现值重新计量租赁负债。但是，租赁付款额的变动源自浮动利率变动的，使用修订后的折现率计算现值。</w:t>
              </w:r>
            </w:p>
            <w:p w14:paraId="43A2D8F0" w14:textId="77777777" w:rsidR="00847721" w:rsidRPr="005F5CCC" w:rsidRDefault="00B66337" w:rsidP="00847721">
              <w:pPr>
                <w:pStyle w:val="119"/>
                <w:ind w:left="0"/>
              </w:pPr>
              <w:r w:rsidRPr="005F5CCC">
                <w:rPr>
                  <w:rFonts w:hint="eastAsia"/>
                </w:rPr>
                <w:t>（</w:t>
              </w:r>
              <w:r w:rsidRPr="005F5CCC">
                <w:rPr>
                  <w:rFonts w:hint="eastAsia"/>
                </w:rPr>
                <w:t>3</w:t>
              </w:r>
              <w:r w:rsidRPr="005F5CCC">
                <w:rPr>
                  <w:rFonts w:hint="eastAsia"/>
                </w:rPr>
                <w:t>）短期租赁和低价值资产租赁</w:t>
              </w:r>
            </w:p>
            <w:p w14:paraId="59695457" w14:textId="77777777" w:rsidR="00847721" w:rsidRDefault="00B66337" w:rsidP="00847721">
              <w:pPr>
                <w:pStyle w:val="119"/>
                <w:ind w:left="0"/>
              </w:pPr>
              <w:r>
                <w:rPr>
                  <w:rFonts w:hint="eastAsia"/>
                </w:rPr>
                <w:tab/>
              </w:r>
              <w:r w:rsidRPr="005F5CCC">
                <w:rPr>
                  <w:rFonts w:hint="eastAsia"/>
                </w:rPr>
                <w:t>本</w:t>
              </w:r>
              <w:r w:rsidRPr="005F5CCC">
                <w:t>公司选择对短期租赁和低价值资产租赁不确认使用权资产和租赁负债</w:t>
              </w:r>
              <w:r w:rsidRPr="005F5CCC">
                <w:rPr>
                  <w:rFonts w:hint="eastAsia"/>
                </w:rPr>
                <w:t>，并</w:t>
              </w:r>
              <w:r w:rsidRPr="005F5CCC">
                <w:t>将相关</w:t>
              </w:r>
              <w:r w:rsidRPr="005F5CCC">
                <w:rPr>
                  <w:rFonts w:hint="eastAsia"/>
                </w:rPr>
                <w:t>的</w:t>
              </w:r>
              <w:r w:rsidRPr="005F5CCC">
                <w:t>租赁付款额在租赁期内各个期间按照直线法计入当期损益或相关资产成本</w:t>
              </w:r>
              <w:r w:rsidRPr="005F5CCC">
                <w:rPr>
                  <w:rFonts w:hint="eastAsia"/>
                </w:rPr>
                <w:t>。</w:t>
              </w:r>
              <w:r w:rsidRPr="005F5CCC">
                <w:t>短期租赁</w:t>
              </w:r>
              <w:r w:rsidRPr="005F5CCC">
                <w:rPr>
                  <w:rFonts w:hint="eastAsia"/>
                </w:rPr>
                <w:t>，</w:t>
              </w:r>
              <w:r w:rsidRPr="005F5CCC">
                <w:t>是指在租赁期开始日</w:t>
              </w:r>
              <w:r w:rsidRPr="005F5CCC">
                <w:rPr>
                  <w:rFonts w:hint="eastAsia"/>
                </w:rPr>
                <w:t>，</w:t>
              </w:r>
              <w:r w:rsidRPr="005F5CCC">
                <w:t>租赁期不超过</w:t>
              </w:r>
              <w:r w:rsidRPr="005F5CCC">
                <w:rPr>
                  <w:rFonts w:hint="eastAsia"/>
                </w:rPr>
                <w:t>12</w:t>
              </w:r>
              <w:r w:rsidRPr="005F5CCC">
                <w:rPr>
                  <w:rFonts w:hint="eastAsia"/>
                </w:rPr>
                <w:t>个月且不包含购买选择权的租赁。低价值资产租赁，是指单项租赁资产为全新资产时价值较低的租赁。公司转租或预期转租租赁资产的，原租赁不属于低价值资产租赁。</w:t>
              </w:r>
            </w:p>
            <w:p w14:paraId="38D56FB0" w14:textId="77777777" w:rsidR="00847721" w:rsidRPr="005F5CCC" w:rsidRDefault="00B66337" w:rsidP="00847721">
              <w:pPr>
                <w:pStyle w:val="119"/>
                <w:ind w:left="0"/>
              </w:pPr>
              <w:r w:rsidRPr="005F5CCC">
                <w:rPr>
                  <w:rFonts w:hint="eastAsia"/>
                </w:rPr>
                <w:t>（</w:t>
              </w:r>
              <w:r w:rsidRPr="005F5CCC">
                <w:rPr>
                  <w:rFonts w:hint="eastAsia"/>
                </w:rPr>
                <w:t>4</w:t>
              </w:r>
              <w:r w:rsidRPr="005F5CCC">
                <w:rPr>
                  <w:rFonts w:hint="eastAsia"/>
                </w:rPr>
                <w:t>）租赁变更</w:t>
              </w:r>
            </w:p>
            <w:p w14:paraId="6F2A83DC" w14:textId="77777777" w:rsidR="00847721" w:rsidRPr="005F5CCC" w:rsidRDefault="00B66337" w:rsidP="00847721">
              <w:pPr>
                <w:pStyle w:val="119"/>
                <w:ind w:left="0"/>
              </w:pPr>
              <w:r>
                <w:rPr>
                  <w:rFonts w:hint="eastAsia"/>
                </w:rPr>
                <w:tab/>
              </w:r>
              <w:r w:rsidRPr="005F5CCC">
                <w:rPr>
                  <w:rFonts w:hint="eastAsia"/>
                </w:rPr>
                <w:t>租赁发生变更且同时符合下列条件的，公司将该租赁变更作为一项单独租赁进行会计处理：</w:t>
              </w:r>
            </w:p>
            <w:p w14:paraId="4D116F5B" w14:textId="77777777" w:rsidR="00847721" w:rsidRPr="00F1584B" w:rsidRDefault="00B66337" w:rsidP="006A3005">
              <w:pPr>
                <w:pStyle w:val="119"/>
                <w:numPr>
                  <w:ilvl w:val="0"/>
                  <w:numId w:val="74"/>
                </w:numPr>
                <w:jc w:val="left"/>
                <w:rPr>
                  <w:rFonts w:eastAsiaTheme="minorEastAsia"/>
                </w:rPr>
              </w:pPr>
              <w:r w:rsidRPr="00F1584B">
                <w:rPr>
                  <w:rFonts w:eastAsiaTheme="minorEastAsia" w:hint="eastAsia"/>
                </w:rPr>
                <w:t>该租赁变更通过增加一项或多项租赁资产的使用权而扩大了租赁范围；</w:t>
              </w:r>
            </w:p>
            <w:p w14:paraId="30E9C735" w14:textId="77777777" w:rsidR="00847721" w:rsidRDefault="00B66337" w:rsidP="006A3005">
              <w:pPr>
                <w:pStyle w:val="119"/>
                <w:numPr>
                  <w:ilvl w:val="0"/>
                  <w:numId w:val="74"/>
                </w:numPr>
                <w:jc w:val="left"/>
              </w:pPr>
              <w:r w:rsidRPr="00F1584B">
                <w:rPr>
                  <w:rFonts w:eastAsiaTheme="minorEastAsia" w:hint="eastAsia"/>
                </w:rPr>
                <w:t>增加的对价与租赁范围扩大部分的单独价格按该合同情况调整后的金额相当。</w:t>
              </w:r>
            </w:p>
            <w:p w14:paraId="138C0B3B" w14:textId="77777777" w:rsidR="00847721" w:rsidRPr="00144FBC" w:rsidRDefault="00B66337" w:rsidP="00847721">
              <w:pPr>
                <w:pStyle w:val="119"/>
                <w:ind w:left="0"/>
              </w:pPr>
              <w:r>
                <w:rPr>
                  <w:rFonts w:hint="eastAsia"/>
                </w:rPr>
                <w:tab/>
              </w:r>
              <w:r w:rsidRPr="005F5CCC">
                <w:rPr>
                  <w:rFonts w:hint="eastAsia"/>
                </w:rPr>
                <w:t>租赁</w:t>
              </w:r>
              <w:r w:rsidRPr="00144FBC">
                <w:rPr>
                  <w:rFonts w:hint="eastAsia"/>
                </w:rPr>
                <w:t>变更未作为一项单独租赁进行会计处理的，在租赁变更生效日，公司重新分摊变更后合同的对价，重新确定租赁期，并按照变更后租赁付款额和修订后的折现率计算的现值重新计量租赁负债。</w:t>
              </w:r>
            </w:p>
            <w:p w14:paraId="7E979B24" w14:textId="77777777" w:rsidR="00847721" w:rsidRDefault="00B66337" w:rsidP="00847721">
              <w:pPr>
                <w:pStyle w:val="119"/>
                <w:ind w:left="0"/>
              </w:pPr>
              <w:r>
                <w:rPr>
                  <w:rFonts w:hint="eastAsia"/>
                </w:rPr>
                <w:tab/>
              </w:r>
              <w:r w:rsidRPr="00144FBC">
                <w:rPr>
                  <w:rFonts w:hint="eastAsia"/>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w:t>
              </w:r>
              <w:r w:rsidRPr="004E7C8E">
                <w:rPr>
                  <w:rFonts w:hint="eastAsia"/>
                </w:rPr>
                <w:t>价值。</w:t>
              </w:r>
            </w:p>
            <w:p w14:paraId="1927A393" w14:textId="77777777" w:rsidR="00847721" w:rsidRPr="00642E4A" w:rsidRDefault="00B66337" w:rsidP="00847721">
              <w:pPr>
                <w:pStyle w:val="119"/>
                <w:ind w:left="0"/>
              </w:pPr>
              <w:r w:rsidRPr="002E57DC">
                <w:rPr>
                  <w:rFonts w:hint="eastAsia"/>
                </w:rPr>
                <w:t>（</w:t>
              </w:r>
              <w:r w:rsidRPr="002E57DC">
                <w:rPr>
                  <w:rFonts w:hint="eastAsia"/>
                </w:rPr>
                <w:t>5</w:t>
              </w:r>
              <w:r w:rsidRPr="002E57DC">
                <w:rPr>
                  <w:rFonts w:hint="eastAsia"/>
                </w:rPr>
                <w:t>）新冠肺炎疫情相关的租金减让</w:t>
              </w:r>
            </w:p>
            <w:p w14:paraId="20BAFCAC" w14:textId="77777777" w:rsidR="00847721" w:rsidRDefault="00B66337" w:rsidP="00847721">
              <w:pPr>
                <w:pStyle w:val="119"/>
                <w:ind w:left="0"/>
              </w:pPr>
              <w:r>
                <w:rPr>
                  <w:rFonts w:hint="eastAsia"/>
                </w:rPr>
                <w:tab/>
              </w:r>
              <w:r>
                <w:rPr>
                  <w:rFonts w:hint="eastAsia"/>
                </w:rPr>
                <w:t>对于采用</w:t>
              </w:r>
              <w:r w:rsidRPr="00134F4F">
                <w:rPr>
                  <w:rFonts w:hint="eastAsia"/>
                </w:rPr>
                <w:t>新冠肺炎疫情相关租金减让简化方法的</w:t>
              </w:r>
              <w:r>
                <w:rPr>
                  <w:rFonts w:hint="eastAsia"/>
                </w:rPr>
                <w:t>，本公司不评估是否发生租赁变更，继续按照与减让前一致的折现率计算租赁负债的利息费用并计入当期损益，继续按照与减让前一致的方法对使用权资产进行计提折旧。发生租金减免的，本公司将减免的租金作为可变租赁付款额，在达成减让协议等解除原租金支付义务时，按未折现或减让前折现率折现金额冲减相关资产成本或</w:t>
              </w:r>
              <w:r>
                <w:rPr>
                  <w:rFonts w:hint="eastAsia"/>
                </w:rPr>
                <w:lastRenderedPageBreak/>
                <w:t>费用，同时相应调整租赁负债；延期支付租金的，本公司在实际支付时冲减前期确认的租赁负债。</w:t>
              </w:r>
            </w:p>
            <w:p w14:paraId="407C03CA" w14:textId="77777777" w:rsidR="00847721" w:rsidRDefault="00B66337" w:rsidP="00847721">
              <w:pPr>
                <w:pStyle w:val="119"/>
                <w:ind w:left="0"/>
              </w:pPr>
              <w:r>
                <w:rPr>
                  <w:rFonts w:hint="eastAsia"/>
                </w:rPr>
                <w:tab/>
              </w:r>
              <w:r>
                <w:rPr>
                  <w:rFonts w:hint="eastAsia"/>
                </w:rPr>
                <w:t>对于短期租赁和低价值资产租赁，本公司继续按照与减让前一致的方法将原合同租金计入相关资产成本或费用。发生租金减免的，本公司将减免的租金作为可变租赁付款额，在减免期间冲减相关资产成本或费用；延期支付租金的，本公司在原支付期间将应支付的租金确认为应付款项，在实际支付时冲减前期确认的应付款项。</w:t>
              </w:r>
            </w:p>
            <w:p w14:paraId="70AA23C9" w14:textId="77777777" w:rsidR="00847721" w:rsidRDefault="00B66337" w:rsidP="006A3005">
              <w:pPr>
                <w:pStyle w:val="120"/>
                <w:numPr>
                  <w:ilvl w:val="2"/>
                  <w:numId w:val="54"/>
                </w:numPr>
              </w:pPr>
              <w:r>
                <w:rPr>
                  <w:rFonts w:hint="eastAsia"/>
                </w:rPr>
                <w:t>本公司</w:t>
              </w:r>
              <w:r>
                <w:t>作为出租人</w:t>
              </w:r>
            </w:p>
            <w:p w14:paraId="4A2BDA31" w14:textId="77777777" w:rsidR="00847721" w:rsidRPr="00144FBC" w:rsidRDefault="00B66337" w:rsidP="00847721">
              <w:pPr>
                <w:pStyle w:val="119"/>
                <w:ind w:left="0"/>
              </w:pPr>
              <w:r>
                <w:rPr>
                  <w:rFonts w:hint="eastAsia"/>
                </w:rPr>
                <w:tab/>
              </w:r>
              <w:r w:rsidRPr="005F5CCC">
                <w:rPr>
                  <w:rFonts w:hint="eastAsia"/>
                </w:rPr>
                <w:t>在租赁开始日，本公司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14:paraId="0F5E7387" w14:textId="77777777" w:rsidR="00847721" w:rsidRPr="005F5CCC" w:rsidRDefault="00B66337" w:rsidP="00847721">
              <w:pPr>
                <w:pStyle w:val="119"/>
                <w:ind w:left="0"/>
              </w:pPr>
              <w:r w:rsidRPr="005F5CCC">
                <w:rPr>
                  <w:rFonts w:hint="eastAsia"/>
                </w:rPr>
                <w:t>（</w:t>
              </w:r>
              <w:r w:rsidRPr="005F5CCC">
                <w:rPr>
                  <w:rFonts w:hint="eastAsia"/>
                </w:rPr>
                <w:t>1</w:t>
              </w:r>
              <w:r w:rsidRPr="005F5CCC">
                <w:rPr>
                  <w:rFonts w:hint="eastAsia"/>
                </w:rPr>
                <w:t>）</w:t>
              </w:r>
              <w:r w:rsidRPr="005F5CCC">
                <w:t>经营租赁会计处理</w:t>
              </w:r>
            </w:p>
            <w:p w14:paraId="3582C0D5" w14:textId="77777777" w:rsidR="00847721" w:rsidRPr="00144FBC" w:rsidRDefault="00B66337" w:rsidP="00847721">
              <w:pPr>
                <w:pStyle w:val="119"/>
                <w:ind w:left="0"/>
              </w:pPr>
              <w:r>
                <w:rPr>
                  <w:rFonts w:hint="eastAsia"/>
                </w:rPr>
                <w:tab/>
              </w:r>
              <w:r w:rsidRPr="005F5CCC">
                <w:rPr>
                  <w:rFonts w:hint="eastAsia"/>
                </w:rPr>
                <w:t>经营租赁的</w:t>
              </w:r>
              <w:proofErr w:type="gramStart"/>
              <w:r w:rsidRPr="005F5CCC">
                <w:rPr>
                  <w:rFonts w:hint="eastAsia"/>
                </w:rPr>
                <w:t>租赁收</w:t>
              </w:r>
              <w:proofErr w:type="gramEnd"/>
              <w:r w:rsidRPr="005F5CCC">
                <w:rPr>
                  <w:rFonts w:hint="eastAsia"/>
                </w:rPr>
                <w:t>款额在租赁期内各个期间按照直线法确认为租金收入。本公司将发生的与经营租赁有关的初始直接费用予以资本化，在租赁期内按照与租</w:t>
              </w:r>
              <w:r w:rsidRPr="005F5CCC">
                <w:t>金</w:t>
              </w:r>
              <w:r w:rsidRPr="005F5CCC">
                <w:rPr>
                  <w:rFonts w:hint="eastAsia"/>
                </w:rPr>
                <w:t>收入确认相同的基础分</w:t>
              </w:r>
              <w:r w:rsidRPr="005F5CCC">
                <w:t>摊</w:t>
              </w:r>
              <w:r w:rsidRPr="005F5CCC">
                <w:rPr>
                  <w:rFonts w:hint="eastAsia"/>
                </w:rPr>
                <w:t>计入当期</w:t>
              </w:r>
              <w:r w:rsidRPr="005F5CCC">
                <w:t>损益</w:t>
              </w:r>
              <w:r w:rsidRPr="005F5CCC">
                <w:rPr>
                  <w:rFonts w:hint="eastAsia"/>
                </w:rPr>
                <w:t>。未计入</w:t>
              </w:r>
              <w:proofErr w:type="gramStart"/>
              <w:r w:rsidRPr="005F5CCC">
                <w:rPr>
                  <w:rFonts w:hint="eastAsia"/>
                </w:rPr>
                <w:t>租赁收</w:t>
              </w:r>
              <w:proofErr w:type="gramEnd"/>
              <w:r w:rsidRPr="005F5CCC">
                <w:rPr>
                  <w:rFonts w:hint="eastAsia"/>
                </w:rPr>
                <w:t>款额的可变租赁付款额在实际发生时计入当期损益。</w:t>
              </w:r>
              <w:r>
                <w:rPr>
                  <w:rFonts w:hint="eastAsia"/>
                </w:rPr>
                <w:t>经营租赁发生变更的，公司自变更生效日起将其作为一项新租赁进行会计处理，与变更前租赁有关的预收或应收</w:t>
              </w:r>
              <w:proofErr w:type="gramStart"/>
              <w:r>
                <w:rPr>
                  <w:rFonts w:hint="eastAsia"/>
                </w:rPr>
                <w:t>租赁收</w:t>
              </w:r>
              <w:proofErr w:type="gramEnd"/>
              <w:r>
                <w:rPr>
                  <w:rFonts w:hint="eastAsia"/>
                </w:rPr>
                <w:t>款额视为新租赁的收款额。</w:t>
              </w:r>
            </w:p>
            <w:p w14:paraId="742C8D75" w14:textId="77777777" w:rsidR="00847721" w:rsidRPr="005F5CCC" w:rsidRDefault="00B66337" w:rsidP="00847721">
              <w:pPr>
                <w:pStyle w:val="119"/>
                <w:ind w:left="0"/>
              </w:pPr>
              <w:r w:rsidRPr="005F5CCC">
                <w:rPr>
                  <w:rFonts w:hint="eastAsia"/>
                </w:rPr>
                <w:t>（</w:t>
              </w:r>
              <w:r w:rsidRPr="005F5CCC">
                <w:rPr>
                  <w:rFonts w:hint="eastAsia"/>
                </w:rPr>
                <w:t>2</w:t>
              </w:r>
              <w:r w:rsidRPr="005F5CCC">
                <w:rPr>
                  <w:rFonts w:hint="eastAsia"/>
                </w:rPr>
                <w:t>）融资租赁会计处理</w:t>
              </w:r>
            </w:p>
            <w:p w14:paraId="6C3BB8CA" w14:textId="77777777" w:rsidR="00847721" w:rsidRDefault="00B66337" w:rsidP="00847721">
              <w:pPr>
                <w:pStyle w:val="119"/>
                <w:ind w:left="0"/>
              </w:pPr>
              <w:r>
                <w:rPr>
                  <w:rFonts w:hint="eastAsia"/>
                </w:rPr>
                <w:tab/>
              </w:r>
              <w:r w:rsidRPr="005F5CCC">
                <w:t>在租赁开始日，</w:t>
              </w:r>
              <w:r w:rsidRPr="005F5CCC">
                <w:rPr>
                  <w:rFonts w:hint="eastAsia"/>
                </w:rPr>
                <w:t>本</w:t>
              </w:r>
              <w:r w:rsidRPr="005F5CCC">
                <w:t>公司对融资租赁确认应收融资租赁款，并终止确认融资租赁资产</w:t>
              </w:r>
              <w:r w:rsidRPr="005F5CCC">
                <w:rPr>
                  <w:rFonts w:hint="eastAsia"/>
                </w:rPr>
                <w:t>。本公司对应收融资租赁款进行初始计量时，将租赁投资净额作为应收融资租赁款的入账价值。租赁投资净额为未担保余值和租赁期开始日尚未收到的</w:t>
              </w:r>
              <w:proofErr w:type="gramStart"/>
              <w:r w:rsidRPr="005F5CCC">
                <w:rPr>
                  <w:rFonts w:hint="eastAsia"/>
                </w:rPr>
                <w:t>租赁收</w:t>
              </w:r>
              <w:proofErr w:type="gramEnd"/>
              <w:r w:rsidRPr="005F5CCC">
                <w:rPr>
                  <w:rFonts w:hint="eastAsia"/>
                </w:rPr>
                <w:t>款额按照租赁内含利率折现的现值之</w:t>
              </w:r>
              <w:proofErr w:type="gramStart"/>
              <w:r w:rsidRPr="005F5CCC">
                <w:rPr>
                  <w:rFonts w:hint="eastAsia"/>
                </w:rPr>
                <w:t>和</w:t>
              </w:r>
              <w:proofErr w:type="gramEnd"/>
              <w:r w:rsidRPr="005F5CCC">
                <w:rPr>
                  <w:rFonts w:hint="eastAsia"/>
                </w:rPr>
                <w:t>。</w:t>
              </w:r>
            </w:p>
            <w:p w14:paraId="4A2CFDD1" w14:textId="77777777" w:rsidR="00847721" w:rsidRDefault="00B66337" w:rsidP="00847721">
              <w:pPr>
                <w:pStyle w:val="119"/>
                <w:ind w:left="0"/>
              </w:pPr>
              <w:r w:rsidRPr="005F5CCC">
                <w:rPr>
                  <w:rFonts w:hint="eastAsia"/>
                </w:rPr>
                <w:t>本公司按照固定的周期性利率计算并确认租赁期内各个期间的利息收入。应收融资租赁款的终止确认和减值按照本附注</w:t>
              </w:r>
              <w:r w:rsidRPr="00DA295E">
                <w:rPr>
                  <w:rFonts w:ascii="宋体" w:hAnsi="宋体" w:hint="eastAsia"/>
                </w:rPr>
                <w:t>“</w:t>
              </w:r>
              <w:r w:rsidRPr="00E82BB5">
                <w:rPr>
                  <w:rFonts w:hint="eastAsia"/>
                </w:rPr>
                <w:t>五、</w:t>
              </w:r>
              <w:r w:rsidRPr="00E82BB5">
                <w:rPr>
                  <w:rFonts w:hint="eastAsia"/>
                </w:rPr>
                <w:t>10.</w:t>
              </w:r>
              <w:r w:rsidRPr="00E82BB5">
                <w:rPr>
                  <w:rFonts w:hint="eastAsia"/>
                </w:rPr>
                <w:t>金融工具</w:t>
              </w:r>
              <w:r w:rsidRPr="00DA295E">
                <w:rPr>
                  <w:rFonts w:ascii="宋体" w:hAnsi="宋体" w:hint="eastAsia"/>
                </w:rPr>
                <w:t>”</w:t>
              </w:r>
              <w:r w:rsidRPr="005F5CCC">
                <w:rPr>
                  <w:rFonts w:hint="eastAsia"/>
                </w:rPr>
                <w:t>进行会计处理。</w:t>
              </w:r>
            </w:p>
            <w:p w14:paraId="3B120C13" w14:textId="77777777" w:rsidR="00847721" w:rsidRDefault="00B66337" w:rsidP="00847721">
              <w:pPr>
                <w:pStyle w:val="119"/>
                <w:ind w:left="0"/>
              </w:pPr>
              <w:r w:rsidRPr="005F5CCC">
                <w:rPr>
                  <w:rFonts w:hint="eastAsia"/>
                </w:rPr>
                <w:t>未纳入租赁投资净额计量的可变租赁付款额在实际发生时计入当期损益。</w:t>
              </w:r>
            </w:p>
            <w:p w14:paraId="3E6603E1" w14:textId="77777777" w:rsidR="00847721" w:rsidRDefault="00B66337" w:rsidP="00847721">
              <w:pPr>
                <w:pStyle w:val="119"/>
                <w:ind w:left="0" w:firstLineChars="200" w:firstLine="420"/>
              </w:pPr>
              <w:r>
                <w:rPr>
                  <w:rFonts w:hint="eastAsia"/>
                </w:rPr>
                <w:t>融资租赁发生变更且同时符合下列条件的，本公司将该变更作为一项单独租赁进行会计处理：</w:t>
              </w:r>
            </w:p>
            <w:p w14:paraId="6AAF9372" w14:textId="77777777" w:rsidR="00847721" w:rsidRDefault="00B66337" w:rsidP="006A3005">
              <w:pPr>
                <w:pStyle w:val="119"/>
                <w:numPr>
                  <w:ilvl w:val="0"/>
                  <w:numId w:val="75"/>
                </w:numPr>
              </w:pPr>
              <w:r>
                <w:rPr>
                  <w:rFonts w:hint="eastAsia"/>
                </w:rPr>
                <w:t>该变更通过增加一项或多项租赁资产的使用权而扩大了租赁范围；</w:t>
              </w:r>
            </w:p>
            <w:p w14:paraId="6CB86BE8" w14:textId="77777777" w:rsidR="00847721" w:rsidRDefault="00B66337" w:rsidP="006A3005">
              <w:pPr>
                <w:pStyle w:val="119"/>
                <w:numPr>
                  <w:ilvl w:val="0"/>
                  <w:numId w:val="75"/>
                </w:numPr>
              </w:pPr>
              <w:r>
                <w:rPr>
                  <w:rFonts w:hint="eastAsia"/>
                </w:rPr>
                <w:t>增加的对价与租赁范围扩大部分的单独价格按该合同情况调整后的金额相当。</w:t>
              </w:r>
            </w:p>
            <w:p w14:paraId="7A1087E8" w14:textId="77777777" w:rsidR="00847721" w:rsidRDefault="00B66337" w:rsidP="00847721">
              <w:pPr>
                <w:pStyle w:val="119"/>
                <w:ind w:left="0"/>
              </w:pPr>
              <w:r>
                <w:rPr>
                  <w:rFonts w:hint="eastAsia"/>
                </w:rPr>
                <w:tab/>
              </w:r>
              <w:r>
                <w:rPr>
                  <w:rFonts w:hint="eastAsia"/>
                </w:rPr>
                <w:t>融资租赁的变更未作为一项单独租赁进行会计处理的，本公司分别下列情形对变更后的租赁进行处理：</w:t>
              </w:r>
            </w:p>
            <w:p w14:paraId="673ACD62" w14:textId="77777777" w:rsidR="00847721" w:rsidRDefault="00B66337" w:rsidP="006A3005">
              <w:pPr>
                <w:pStyle w:val="119"/>
                <w:numPr>
                  <w:ilvl w:val="0"/>
                  <w:numId w:val="75"/>
                </w:numPr>
              </w:pPr>
              <w:r>
                <w:rPr>
                  <w:rFonts w:hint="eastAsia"/>
                </w:rPr>
                <w:t>假如变更在租赁开始日生效，该租赁会被分类为经营租赁的，本公司自租赁变更生效日开始将其作为一项新租赁进行会计处理，并以租赁变更生效日前的租赁投资净额作为租赁资产的账面价值；</w:t>
              </w:r>
            </w:p>
            <w:p w14:paraId="55E61D6A" w14:textId="77777777" w:rsidR="00847721" w:rsidRDefault="00B66337" w:rsidP="006A3005">
              <w:pPr>
                <w:pStyle w:val="119"/>
                <w:numPr>
                  <w:ilvl w:val="0"/>
                  <w:numId w:val="75"/>
                </w:numPr>
              </w:pPr>
              <w:r>
                <w:rPr>
                  <w:rFonts w:hint="eastAsia"/>
                </w:rPr>
                <w:t>假如变更在租赁开始日生效，该租赁会被分类为融资租赁的，本公司按照本附注</w:t>
              </w:r>
              <w:r w:rsidRPr="00AD154C">
                <w:rPr>
                  <w:rFonts w:ascii="宋体" w:hAnsi="宋体" w:hint="eastAsia"/>
                </w:rPr>
                <w:t>“</w:t>
              </w:r>
              <w:r>
                <w:rPr>
                  <w:rFonts w:hint="eastAsia"/>
                </w:rPr>
                <w:t>三、（十）金融工具</w:t>
              </w:r>
              <w:r w:rsidRPr="00AD154C">
                <w:rPr>
                  <w:rFonts w:ascii="宋体" w:hAnsi="宋体" w:hint="eastAsia"/>
                </w:rPr>
                <w:t>”</w:t>
              </w:r>
              <w:r>
                <w:rPr>
                  <w:rFonts w:hint="eastAsia"/>
                </w:rPr>
                <w:t>关于修改或重新议定合同的政策进行会计处理。</w:t>
              </w:r>
            </w:p>
            <w:p w14:paraId="78034C2A" w14:textId="77777777" w:rsidR="00847721" w:rsidRPr="00642E4A" w:rsidRDefault="00B66337" w:rsidP="00847721">
              <w:pPr>
                <w:pStyle w:val="119"/>
                <w:ind w:left="0"/>
              </w:pPr>
              <w:r w:rsidRPr="002E57DC">
                <w:rPr>
                  <w:rFonts w:hint="eastAsia"/>
                </w:rPr>
                <w:t>（</w:t>
              </w:r>
              <w:r w:rsidRPr="002E57DC">
                <w:t>3</w:t>
              </w:r>
              <w:r w:rsidRPr="002E57DC">
                <w:rPr>
                  <w:rFonts w:hint="eastAsia"/>
                </w:rPr>
                <w:t>）新冠肺炎疫情相关的租金减让</w:t>
              </w:r>
            </w:p>
            <w:p w14:paraId="318DCD3D" w14:textId="77777777" w:rsidR="00847721" w:rsidRDefault="00B66337" w:rsidP="006A3005">
              <w:pPr>
                <w:pStyle w:val="119"/>
                <w:numPr>
                  <w:ilvl w:val="0"/>
                  <w:numId w:val="75"/>
                </w:numPr>
              </w:pPr>
              <w:r>
                <w:rPr>
                  <w:rFonts w:hint="eastAsia"/>
                </w:rPr>
                <w:lastRenderedPageBreak/>
                <w:t>对于采用</w:t>
              </w:r>
              <w:r w:rsidRPr="00134F4F">
                <w:rPr>
                  <w:rFonts w:hint="eastAsia"/>
                </w:rPr>
                <w:t>新冠肺炎疫情相关租金减让简化方法的</w:t>
              </w:r>
              <w:r>
                <w:rPr>
                  <w:rFonts w:hint="eastAsia"/>
                </w:rPr>
                <w:t>经营租赁，本公司继续按照与减让前一致的方法将原合同租金确认为租赁收入；发生租金减免的，本公司将减免的租金作为可变租赁付款额，在减免期间冲减租赁收入；延期收取租金的，本公司在原收取期间将应收取的租金确认为应收款项，并在实际收到时冲减前期确认的应收款项。</w:t>
              </w:r>
            </w:p>
            <w:p w14:paraId="280758E1" w14:textId="77777777" w:rsidR="00847721" w:rsidRDefault="00B66337" w:rsidP="006A3005">
              <w:pPr>
                <w:pStyle w:val="119"/>
                <w:numPr>
                  <w:ilvl w:val="0"/>
                  <w:numId w:val="75"/>
                </w:numPr>
              </w:pPr>
              <w:r>
                <w:rPr>
                  <w:rFonts w:hint="eastAsia"/>
                </w:rPr>
                <w:t>对于采用</w:t>
              </w:r>
              <w:r w:rsidRPr="00134F4F">
                <w:rPr>
                  <w:rFonts w:hint="eastAsia"/>
                </w:rPr>
                <w:t>新冠肺炎疫情相关租金减让简化方法的</w:t>
              </w:r>
              <w:r>
                <w:rPr>
                  <w:rFonts w:hint="eastAsia"/>
                </w:rPr>
                <w:t>融资租赁，本公司继续按照与减让前一致的折现率计算利息并确认为租赁收入。发生租金减免的，本公司将减免的租金作为可变租赁付款额，在达成减让协议等放弃原租金收取权利时，</w:t>
              </w:r>
              <w:r w:rsidRPr="00134F4F">
                <w:rPr>
                  <w:rFonts w:hint="eastAsia"/>
                </w:rPr>
                <w:t>按未折现</w:t>
              </w:r>
              <w:r>
                <w:rPr>
                  <w:rFonts w:hint="eastAsia"/>
                </w:rPr>
                <w:t>或</w:t>
              </w:r>
              <w:r w:rsidRPr="00134F4F">
                <w:rPr>
                  <w:rFonts w:hint="eastAsia"/>
                </w:rPr>
                <w:t>减让前折现率折现金额</w:t>
              </w:r>
              <w:r>
                <w:rPr>
                  <w:rFonts w:hint="eastAsia"/>
                </w:rPr>
                <w:t>冲减原确认的租赁收入，不足冲减的部分计入投资收益，同时相应调整应收融资租赁款；延期收取租金的，本公司在实际收到时冲减前期确认的应收融资租赁款。</w:t>
              </w:r>
            </w:p>
            <w:p w14:paraId="3CE980A9" w14:textId="77777777" w:rsidR="00847721" w:rsidRDefault="00B66337" w:rsidP="006A3005">
              <w:pPr>
                <w:pStyle w:val="120"/>
                <w:numPr>
                  <w:ilvl w:val="2"/>
                  <w:numId w:val="54"/>
                </w:numPr>
              </w:pPr>
              <w:r>
                <w:t>售后租回交易</w:t>
              </w:r>
            </w:p>
            <w:p w14:paraId="64F9B3D3" w14:textId="77777777" w:rsidR="00847721" w:rsidRDefault="00B66337" w:rsidP="00847721">
              <w:pPr>
                <w:pStyle w:val="119"/>
                <w:ind w:left="0"/>
              </w:pPr>
              <w:r>
                <w:rPr>
                  <w:rFonts w:hint="eastAsia"/>
                </w:rPr>
                <w:tab/>
              </w:r>
              <w:r w:rsidRPr="005F5CCC">
                <w:t>公司按照</w:t>
              </w:r>
              <w:r w:rsidRPr="005F5CCC">
                <w:rPr>
                  <w:rFonts w:hint="eastAsia"/>
                </w:rPr>
                <w:t>本附注</w:t>
              </w:r>
              <w:r w:rsidRPr="00DA295E">
                <w:rPr>
                  <w:rFonts w:ascii="宋体" w:hAnsi="宋体" w:hint="eastAsia"/>
                </w:rPr>
                <w:t>“</w:t>
              </w:r>
              <w:r w:rsidRPr="00E82BB5">
                <w:rPr>
                  <w:rFonts w:hint="eastAsia"/>
                </w:rPr>
                <w:t>五、</w:t>
              </w:r>
              <w:r w:rsidRPr="00E82BB5">
                <w:rPr>
                  <w:rFonts w:hint="eastAsia"/>
                </w:rPr>
                <w:t>38.</w:t>
              </w:r>
              <w:r w:rsidRPr="00E82BB5">
                <w:rPr>
                  <w:rFonts w:hint="eastAsia"/>
                </w:rPr>
                <w:t>收入</w:t>
              </w:r>
              <w:r w:rsidRPr="00DA295E">
                <w:rPr>
                  <w:rFonts w:ascii="宋体" w:hAnsi="宋体" w:hint="eastAsia"/>
                </w:rPr>
                <w:t>”</w:t>
              </w:r>
              <w:r w:rsidRPr="005F5CCC">
                <w:rPr>
                  <w:rFonts w:hint="eastAsia"/>
                </w:rPr>
                <w:t>所述原则评估确定售后租回交易中的资产转让是否属于销售。</w:t>
              </w:r>
            </w:p>
            <w:p w14:paraId="5A749D16" w14:textId="77777777" w:rsidR="00847721" w:rsidRPr="005F5CCC" w:rsidRDefault="00B66337" w:rsidP="00847721">
              <w:pPr>
                <w:pStyle w:val="119"/>
                <w:ind w:left="0"/>
              </w:pPr>
              <w:r w:rsidRPr="005F5CCC">
                <w:rPr>
                  <w:rFonts w:hint="eastAsia"/>
                </w:rPr>
                <w:t>（</w:t>
              </w:r>
              <w:r w:rsidRPr="005F5CCC">
                <w:rPr>
                  <w:rFonts w:hint="eastAsia"/>
                </w:rPr>
                <w:t>1</w:t>
              </w:r>
              <w:r w:rsidRPr="005F5CCC">
                <w:rPr>
                  <w:rFonts w:hint="eastAsia"/>
                </w:rPr>
                <w:t>）</w:t>
              </w:r>
              <w:r w:rsidRPr="005F5CCC">
                <w:t>作为</w:t>
              </w:r>
              <w:r w:rsidRPr="005F5CCC">
                <w:rPr>
                  <w:rFonts w:hint="eastAsia"/>
                </w:rPr>
                <w:t>承租人</w:t>
              </w:r>
            </w:p>
            <w:p w14:paraId="46BB435D" w14:textId="77777777" w:rsidR="00847721" w:rsidRPr="005F5CCC" w:rsidRDefault="00B66337" w:rsidP="00847721">
              <w:pPr>
                <w:pStyle w:val="119"/>
                <w:ind w:left="0"/>
              </w:pPr>
              <w:r>
                <w:rPr>
                  <w:rFonts w:hint="eastAsia"/>
                </w:rPr>
                <w:tab/>
              </w:r>
              <w:r w:rsidRPr="005F5CCC">
                <w:t>售后租回交易中的资产转让</w:t>
              </w:r>
              <w:r w:rsidRPr="005F5CCC">
                <w:rPr>
                  <w:rFonts w:hint="eastAsia"/>
                </w:rPr>
                <w:t>属于</w:t>
              </w:r>
              <w:r w:rsidRPr="005F5CCC">
                <w:t>销售的</w:t>
              </w:r>
              <w:r w:rsidRPr="005F5CCC">
                <w:rPr>
                  <w:rFonts w:hint="eastAsia"/>
                </w:rPr>
                <w:t>，公司作为承租人按原资产账面价值中与租回获得的使用权有关的部分，计量售后租回所形成的使用权资产，并仅就转让至出租人的权利确认相关利得或损失；售后租回交易中的资产转让不属于销售的，公司作为承租人继续确认被转让资产，同时确认一项与转让收入等额的金融负债。金融负债的会计处理详见本附注</w:t>
              </w:r>
              <w:r w:rsidRPr="00DA295E">
                <w:rPr>
                  <w:rFonts w:ascii="宋体" w:hAnsi="宋体" w:hint="eastAsia"/>
                </w:rPr>
                <w:t>“</w:t>
              </w:r>
              <w:r w:rsidRPr="005F5CCC">
                <w:rPr>
                  <w:rFonts w:hint="eastAsia"/>
                </w:rPr>
                <w:t>三、（</w:t>
              </w:r>
              <w:r>
                <w:rPr>
                  <w:rFonts w:hint="eastAsia"/>
                </w:rPr>
                <w:t>十</w:t>
              </w:r>
              <w:r w:rsidRPr="005F5CCC">
                <w:rPr>
                  <w:rFonts w:hint="eastAsia"/>
                </w:rPr>
                <w:t>）金融工具</w:t>
              </w:r>
              <w:r w:rsidRPr="00DA295E">
                <w:rPr>
                  <w:rFonts w:ascii="宋体" w:hAnsi="宋体" w:hint="eastAsia"/>
                </w:rPr>
                <w:t>”</w:t>
              </w:r>
              <w:r w:rsidRPr="005F5CCC">
                <w:rPr>
                  <w:rFonts w:hint="eastAsia"/>
                </w:rPr>
                <w:t>。</w:t>
              </w:r>
            </w:p>
            <w:p w14:paraId="19140F9E" w14:textId="77777777" w:rsidR="00847721" w:rsidRPr="005F5CCC" w:rsidRDefault="00B66337" w:rsidP="00847721">
              <w:pPr>
                <w:pStyle w:val="119"/>
                <w:ind w:left="0"/>
              </w:pPr>
              <w:r w:rsidRPr="005F5CCC">
                <w:rPr>
                  <w:rFonts w:hint="eastAsia"/>
                </w:rPr>
                <w:t>（</w:t>
              </w:r>
              <w:r w:rsidRPr="005F5CCC">
                <w:rPr>
                  <w:rFonts w:hint="eastAsia"/>
                </w:rPr>
                <w:t>2</w:t>
              </w:r>
              <w:r w:rsidRPr="005F5CCC">
                <w:rPr>
                  <w:rFonts w:hint="eastAsia"/>
                </w:rPr>
                <w:t>）</w:t>
              </w:r>
              <w:r w:rsidRPr="005F5CCC">
                <w:t>作为出租人</w:t>
              </w:r>
            </w:p>
            <w:p w14:paraId="31A7E928" w14:textId="77777777" w:rsidR="00847721" w:rsidRDefault="00B66337" w:rsidP="00847721">
              <w:pPr>
                <w:pStyle w:val="119"/>
                <w:ind w:left="0"/>
              </w:pPr>
              <w:r>
                <w:rPr>
                  <w:rFonts w:hint="eastAsia"/>
                </w:rPr>
                <w:tab/>
              </w:r>
              <w:r w:rsidRPr="005F5CCC">
                <w:t>售后租回交易中的资产转让</w:t>
              </w:r>
              <w:r w:rsidRPr="005F5CCC">
                <w:rPr>
                  <w:rFonts w:hint="eastAsia"/>
                </w:rPr>
                <w:t>属于</w:t>
              </w:r>
              <w:r w:rsidRPr="005F5CCC">
                <w:t>销售的</w:t>
              </w:r>
              <w:r w:rsidRPr="005F5CCC">
                <w:rPr>
                  <w:rFonts w:hint="eastAsia"/>
                </w:rPr>
                <w:t>，公司作为出租人对资产购买进行会计处理，并根据前述</w:t>
              </w:r>
              <w:r w:rsidRPr="00DA295E">
                <w:rPr>
                  <w:rFonts w:ascii="宋体" w:hAnsi="宋体" w:hint="eastAsia"/>
                </w:rPr>
                <w:t>“</w:t>
              </w:r>
              <w:r w:rsidRPr="005F5CCC">
                <w:rPr>
                  <w:rFonts w:hint="eastAsia"/>
                </w:rPr>
                <w:t>2</w:t>
              </w:r>
              <w:r w:rsidRPr="005F5CCC">
                <w:rPr>
                  <w:rFonts w:hint="eastAsia"/>
                </w:rPr>
                <w:t>、本公司作为出租人</w:t>
              </w:r>
              <w:r w:rsidRPr="00DA295E">
                <w:rPr>
                  <w:rFonts w:ascii="宋体" w:hAnsi="宋体" w:hint="eastAsia"/>
                </w:rPr>
                <w:t>”</w:t>
              </w:r>
              <w:r w:rsidRPr="005F5CCC">
                <w:rPr>
                  <w:rFonts w:hint="eastAsia"/>
                </w:rPr>
                <w:t>的政策对资产出租进行会计处理；售后租回交易中的资产转让不属于销售的，公司作为出租人不确认被转让资产，但确认一项与转让收入等额的金融资产。金融资产的会计处理详见本附注</w:t>
              </w:r>
              <w:r w:rsidRPr="00DA295E">
                <w:rPr>
                  <w:rFonts w:ascii="宋体" w:hAnsi="宋体" w:hint="eastAsia"/>
                </w:rPr>
                <w:t>“</w:t>
              </w:r>
              <w:r w:rsidRPr="00E82BB5">
                <w:rPr>
                  <w:rFonts w:hint="eastAsia"/>
                </w:rPr>
                <w:t>五、</w:t>
              </w:r>
              <w:r w:rsidRPr="00E82BB5">
                <w:rPr>
                  <w:rFonts w:hint="eastAsia"/>
                </w:rPr>
                <w:t>10.</w:t>
              </w:r>
              <w:r w:rsidRPr="00E82BB5">
                <w:rPr>
                  <w:rFonts w:hint="eastAsia"/>
                </w:rPr>
                <w:t>金融工具</w:t>
              </w:r>
              <w:r w:rsidRPr="00E82BB5">
                <w:rPr>
                  <w:rFonts w:ascii="宋体" w:hAnsi="宋体" w:hint="eastAsia"/>
                </w:rPr>
                <w:t>”</w:t>
              </w:r>
              <w:r w:rsidRPr="005F5CCC">
                <w:rPr>
                  <w:rFonts w:hint="eastAsia"/>
                </w:rPr>
                <w:t>。</w:t>
              </w:r>
            </w:p>
            <w:p w14:paraId="11A86552" w14:textId="77777777" w:rsidR="00847721" w:rsidRDefault="00847721" w:rsidP="00847721">
              <w:pPr>
                <w:pStyle w:val="119"/>
              </w:pPr>
            </w:p>
            <w:p w14:paraId="0443C0B3" w14:textId="77777777" w:rsidR="00847721" w:rsidRPr="007A27EC" w:rsidRDefault="00B66337" w:rsidP="00847721">
              <w:pPr>
                <w:pStyle w:val="124"/>
                <w:ind w:left="0"/>
                <w:rPr>
                  <w:b/>
                </w:rPr>
              </w:pPr>
              <w:r w:rsidRPr="007A27EC">
                <w:rPr>
                  <w:rFonts w:hint="eastAsia"/>
                  <w:b/>
                </w:rPr>
                <w:t>2021</w:t>
              </w:r>
              <w:r w:rsidRPr="007A27EC">
                <w:rPr>
                  <w:rFonts w:hint="eastAsia"/>
                  <w:b/>
                </w:rPr>
                <w:t>年</w:t>
              </w:r>
              <w:r w:rsidRPr="007A27EC">
                <w:rPr>
                  <w:rFonts w:hint="eastAsia"/>
                  <w:b/>
                </w:rPr>
                <w:t>1</w:t>
              </w:r>
              <w:r w:rsidRPr="007A27EC">
                <w:rPr>
                  <w:rFonts w:hint="eastAsia"/>
                  <w:b/>
                </w:rPr>
                <w:t>月</w:t>
              </w:r>
              <w:r w:rsidRPr="007A27EC">
                <w:rPr>
                  <w:rFonts w:hint="eastAsia"/>
                  <w:b/>
                </w:rPr>
                <w:t>1</w:t>
              </w:r>
              <w:r w:rsidRPr="007A27EC">
                <w:rPr>
                  <w:rFonts w:hint="eastAsia"/>
                  <w:b/>
                </w:rPr>
                <w:t>日前的会计政策</w:t>
              </w:r>
            </w:p>
            <w:p w14:paraId="36445890" w14:textId="77777777" w:rsidR="00847721" w:rsidRDefault="00B66337" w:rsidP="00847721">
              <w:pPr>
                <w:pStyle w:val="124"/>
                <w:ind w:left="0"/>
                <w:rPr>
                  <w:rFonts w:ascii="Arial" w:hAnsi="Arial" w:cs="Arial"/>
                  <w:color w:val="0000FF"/>
                  <w:sz w:val="16"/>
                  <w:szCs w:val="16"/>
                </w:rPr>
              </w:pPr>
              <w:r>
                <w:rPr>
                  <w:rFonts w:hint="eastAsia"/>
                </w:rPr>
                <w:tab/>
              </w:r>
              <w:r>
                <w:rPr>
                  <w:rFonts w:hint="eastAsia"/>
                </w:rPr>
                <w:t>租赁分为融资租赁和经营租赁。融资租赁是指实质上转移了与资产所有权有关的全部风险和报酬的租赁。经营租赁是指除融资租赁以外的其他租赁。</w:t>
              </w:r>
            </w:p>
            <w:p w14:paraId="7706555D" w14:textId="77777777" w:rsidR="00847721" w:rsidRDefault="00B66337" w:rsidP="00847721">
              <w:pPr>
                <w:pStyle w:val="124"/>
                <w:ind w:left="0"/>
              </w:pPr>
              <w:bookmarkStart w:id="146" w:name="_Hlk89955243"/>
              <w:r>
                <w:rPr>
                  <w:rFonts w:hint="eastAsia"/>
                </w:rPr>
                <w:tab/>
              </w:r>
              <w:r w:rsidRPr="00642E4A">
                <w:rPr>
                  <w:rFonts w:hint="eastAsia"/>
                </w:rPr>
                <w:t>对于</w:t>
              </w:r>
              <w:r>
                <w:rPr>
                  <w:rFonts w:hint="eastAsia"/>
                </w:rPr>
                <w:t>由新冠肺炎疫情直接引发的、就现有租赁合同达成的租金减免、延期支付等租金减让，同时满足下列条件的，本公司对所有租赁选择采用简化方法</w:t>
              </w:r>
              <w:r w:rsidRPr="00A95D86">
                <w:rPr>
                  <w:rFonts w:hint="eastAsia"/>
                </w:rPr>
                <w:t>，</w:t>
              </w:r>
              <w:r>
                <w:rPr>
                  <w:rFonts w:hint="eastAsia"/>
                </w:rPr>
                <w:t>不评估是否发生租赁变更，也不重新评估租赁分类：</w:t>
              </w:r>
            </w:p>
            <w:p w14:paraId="4905D4CF" w14:textId="77777777" w:rsidR="00847721" w:rsidRPr="00A47343" w:rsidRDefault="00B66337" w:rsidP="006A3005">
              <w:pPr>
                <w:pStyle w:val="119"/>
                <w:numPr>
                  <w:ilvl w:val="0"/>
                  <w:numId w:val="75"/>
                </w:numPr>
              </w:pPr>
              <w:r w:rsidRPr="00A47343">
                <w:rPr>
                  <w:rFonts w:hint="eastAsia"/>
                </w:rPr>
                <w:t>减让后的租赁对</w:t>
              </w:r>
              <w:proofErr w:type="gramStart"/>
              <w:r w:rsidRPr="00A47343">
                <w:rPr>
                  <w:rFonts w:hint="eastAsia"/>
                </w:rPr>
                <w:t>价较减让</w:t>
              </w:r>
              <w:proofErr w:type="gramEnd"/>
              <w:r w:rsidRPr="00A47343">
                <w:rPr>
                  <w:rFonts w:hint="eastAsia"/>
                </w:rPr>
                <w:t>前减少或基本不变，其中，租赁对价未折现或按减让前折现率折现均可；</w:t>
              </w:r>
            </w:p>
            <w:p w14:paraId="7FC1E522" w14:textId="77777777" w:rsidR="00847721" w:rsidRDefault="00B66337" w:rsidP="006A3005">
              <w:pPr>
                <w:pStyle w:val="119"/>
                <w:numPr>
                  <w:ilvl w:val="0"/>
                  <w:numId w:val="75"/>
                </w:numPr>
              </w:pPr>
              <w:proofErr w:type="gramStart"/>
              <w:r w:rsidRPr="00A47343">
                <w:rPr>
                  <w:rFonts w:hint="eastAsia"/>
                </w:rPr>
                <w:t>减让仅针对</w:t>
              </w:r>
              <w:proofErr w:type="gramEnd"/>
              <w:r w:rsidRPr="00A47343">
                <w:rPr>
                  <w:rFonts w:hint="eastAsia"/>
                </w:rPr>
                <w:t>202</w:t>
              </w:r>
              <w:r>
                <w:t>1</w:t>
              </w:r>
              <w:r w:rsidRPr="00A47343">
                <w:rPr>
                  <w:rFonts w:hint="eastAsia"/>
                </w:rPr>
                <w:t>年</w:t>
              </w:r>
              <w:r w:rsidRPr="00A47343">
                <w:rPr>
                  <w:rFonts w:hint="eastAsia"/>
                </w:rPr>
                <w:t>6</w:t>
              </w:r>
              <w:r w:rsidRPr="00A47343">
                <w:rPr>
                  <w:rFonts w:hint="eastAsia"/>
                </w:rPr>
                <w:t>月</w:t>
              </w:r>
              <w:r w:rsidRPr="00A47343">
                <w:rPr>
                  <w:rFonts w:hint="eastAsia"/>
                </w:rPr>
                <w:t>30</w:t>
              </w:r>
              <w:r w:rsidRPr="00A47343">
                <w:rPr>
                  <w:rFonts w:hint="eastAsia"/>
                </w:rPr>
                <w:t>日前的应付租赁付款额，</w:t>
              </w:r>
              <w:r w:rsidRPr="00A47343">
                <w:rPr>
                  <w:rFonts w:hint="eastAsia"/>
                </w:rPr>
                <w:t>202</w:t>
              </w:r>
              <w:r>
                <w:t>1</w:t>
              </w:r>
              <w:r w:rsidRPr="00A47343">
                <w:rPr>
                  <w:rFonts w:hint="eastAsia"/>
                </w:rPr>
                <w:t>年</w:t>
              </w:r>
              <w:r w:rsidRPr="00A47343">
                <w:rPr>
                  <w:rFonts w:hint="eastAsia"/>
                </w:rPr>
                <w:t>6</w:t>
              </w:r>
              <w:r w:rsidRPr="00A47343">
                <w:rPr>
                  <w:rFonts w:hint="eastAsia"/>
                </w:rPr>
                <w:t>月</w:t>
              </w:r>
              <w:r w:rsidRPr="00A47343">
                <w:rPr>
                  <w:rFonts w:hint="eastAsia"/>
                </w:rPr>
                <w:t>30</w:t>
              </w:r>
              <w:r w:rsidRPr="00A47343">
                <w:rPr>
                  <w:rFonts w:hint="eastAsia"/>
                </w:rPr>
                <w:t>日后应付租赁付款额增加不影响满足该条件，</w:t>
              </w:r>
              <w:r w:rsidRPr="00A47343">
                <w:rPr>
                  <w:rFonts w:hint="eastAsia"/>
                </w:rPr>
                <w:t>202</w:t>
              </w:r>
              <w:r>
                <w:t>1</w:t>
              </w:r>
              <w:r w:rsidRPr="00A47343">
                <w:rPr>
                  <w:rFonts w:hint="eastAsia"/>
                </w:rPr>
                <w:t>年</w:t>
              </w:r>
              <w:r w:rsidRPr="00A47343">
                <w:rPr>
                  <w:rFonts w:hint="eastAsia"/>
                </w:rPr>
                <w:t>6</w:t>
              </w:r>
              <w:r w:rsidRPr="00A47343">
                <w:rPr>
                  <w:rFonts w:hint="eastAsia"/>
                </w:rPr>
                <w:t>月</w:t>
              </w:r>
              <w:r w:rsidRPr="00A47343">
                <w:rPr>
                  <w:rFonts w:hint="eastAsia"/>
                </w:rPr>
                <w:t>30</w:t>
              </w:r>
              <w:r w:rsidRPr="00A47343">
                <w:rPr>
                  <w:rFonts w:hint="eastAsia"/>
                </w:rPr>
                <w:t>日后应付租赁付款额减少不满足该条件；以及</w:t>
              </w:r>
            </w:p>
            <w:p w14:paraId="4C8044AF" w14:textId="77777777" w:rsidR="00847721" w:rsidRDefault="00B66337" w:rsidP="006A3005">
              <w:pPr>
                <w:pStyle w:val="119"/>
                <w:numPr>
                  <w:ilvl w:val="0"/>
                  <w:numId w:val="75"/>
                </w:numPr>
              </w:pPr>
              <w:r w:rsidRPr="00AD154C">
                <w:rPr>
                  <w:rFonts w:eastAsiaTheme="minorEastAsia" w:hint="eastAsia"/>
                </w:rPr>
                <w:t>综合考虑定性和定量因素后认定租赁的其他条款和条件无重大变化。</w:t>
              </w:r>
              <w:bookmarkEnd w:id="146"/>
            </w:p>
            <w:p w14:paraId="6FD7C6D0" w14:textId="77777777" w:rsidR="00847721" w:rsidRPr="006A2777" w:rsidRDefault="00B66337" w:rsidP="00847721">
              <w:pPr>
                <w:pStyle w:val="213"/>
                <w:rPr>
                  <w:rFonts w:eastAsiaTheme="minorEastAsia"/>
                </w:rPr>
              </w:pPr>
              <w:r w:rsidRPr="006A2777">
                <w:rPr>
                  <w:rFonts w:eastAsiaTheme="minorEastAsia"/>
                </w:rPr>
                <w:lastRenderedPageBreak/>
                <w:t>经营租赁会计处理</w:t>
              </w:r>
            </w:p>
            <w:p w14:paraId="43F30037" w14:textId="77777777" w:rsidR="00847721" w:rsidRPr="00B21AB3" w:rsidRDefault="00B66337" w:rsidP="00847721">
              <w:pPr>
                <w:pStyle w:val="119"/>
                <w:ind w:left="0"/>
                <w:rPr>
                  <w:rFonts w:eastAsiaTheme="minorEastAsia"/>
                </w:rPr>
              </w:pPr>
              <w:r>
                <w:rPr>
                  <w:rFonts w:eastAsiaTheme="minorEastAsia" w:hint="eastAsia"/>
                </w:rPr>
                <w:tab/>
              </w:r>
              <w:r w:rsidRPr="00B21AB3">
                <w:rPr>
                  <w:rFonts w:eastAsiaTheme="minorEastAsia"/>
                </w:rPr>
                <w:t>（</w:t>
              </w:r>
              <w:r w:rsidRPr="00B21AB3">
                <w:rPr>
                  <w:rFonts w:eastAsiaTheme="minorEastAsia"/>
                </w:rPr>
                <w:t>1</w:t>
              </w:r>
              <w:r w:rsidRPr="00B21AB3">
                <w:rPr>
                  <w:rFonts w:eastAsiaTheme="minorEastAsia"/>
                </w:rPr>
                <w:t>）公司租入资产所支付的租赁费，在不扣除免租期的整个租赁期内，按直线法进行分摊，计入当期费用。公司支付的与租赁交易相关的初始直接费用，计入当期费用。</w:t>
              </w:r>
            </w:p>
            <w:p w14:paraId="5C5C1220" w14:textId="77777777" w:rsidR="00847721" w:rsidRDefault="00B66337" w:rsidP="00847721">
              <w:pPr>
                <w:pStyle w:val="119"/>
                <w:ind w:left="0"/>
                <w:rPr>
                  <w:rFonts w:ascii="Arial" w:hAnsi="Arial" w:cs="Arial"/>
                  <w:color w:val="0000FF"/>
                  <w:sz w:val="16"/>
                  <w:szCs w:val="16"/>
                </w:rPr>
              </w:pPr>
              <w:r>
                <w:rPr>
                  <w:rFonts w:eastAsiaTheme="minorEastAsia" w:hint="eastAsia"/>
                </w:rPr>
                <w:tab/>
              </w:r>
              <w:r w:rsidRPr="00B21AB3">
                <w:rPr>
                  <w:rFonts w:eastAsiaTheme="minorEastAsia"/>
                </w:rPr>
                <w:t>资产出租方承担了应由公司承担的与租赁相关的费用时，公司将该部分费用从租金总额中扣除，按扣除后的租金费用在租赁期内分摊，计入当期费用。</w:t>
              </w:r>
            </w:p>
            <w:p w14:paraId="53302ECA" w14:textId="77777777" w:rsidR="00847721" w:rsidRPr="00B21AB3" w:rsidRDefault="00B66337" w:rsidP="00847721">
              <w:pPr>
                <w:pStyle w:val="119"/>
                <w:ind w:left="0"/>
                <w:rPr>
                  <w:rFonts w:eastAsiaTheme="minorEastAsia"/>
                </w:rPr>
              </w:pPr>
              <w:bookmarkStart w:id="147" w:name="_Hlk89955261"/>
              <w:r>
                <w:rPr>
                  <w:rFonts w:hint="eastAsia"/>
                </w:rPr>
                <w:tab/>
              </w:r>
              <w:r>
                <w:rPr>
                  <w:rFonts w:hint="eastAsia"/>
                </w:rPr>
                <w:t>对于采用</w:t>
              </w:r>
              <w:r w:rsidRPr="00134F4F">
                <w:rPr>
                  <w:rFonts w:hint="eastAsia"/>
                </w:rPr>
                <w:t>新冠肺炎疫情相关租金减让简化方法的</w:t>
              </w:r>
              <w:r>
                <w:rPr>
                  <w:rFonts w:hint="eastAsia"/>
                </w:rPr>
                <w:t>经营租赁，本公司继续按照与减让前一致的方法将原合同租金计入相关资产成本或费用。发生租金减免的，本公司将减免的租金作为或有租金，在减免期间计入损益；延期支付租金的，本公司在原支付期间将应支付的租金确认为应付款项，在实际支付时冲减前期确认的应付款项。</w:t>
              </w:r>
              <w:bookmarkEnd w:id="147"/>
            </w:p>
            <w:p w14:paraId="7A7FDB10" w14:textId="77777777" w:rsidR="00847721" w:rsidRPr="00B21AB3" w:rsidRDefault="00B66337" w:rsidP="005C0111">
              <w:pPr>
                <w:pStyle w:val="119"/>
                <w:spacing w:line="240" w:lineRule="auto"/>
                <w:ind w:left="0"/>
                <w:rPr>
                  <w:rFonts w:eastAsiaTheme="minorEastAsia"/>
                </w:rPr>
              </w:pPr>
              <w:r>
                <w:rPr>
                  <w:rFonts w:eastAsiaTheme="minorEastAsia" w:hint="eastAsia"/>
                </w:rPr>
                <w:tab/>
              </w:r>
              <w:r w:rsidRPr="00B21AB3">
                <w:rPr>
                  <w:rFonts w:eastAsiaTheme="minorEastAsia"/>
                </w:rPr>
                <w:t>（</w:t>
              </w:r>
              <w:r w:rsidRPr="00B21AB3">
                <w:rPr>
                  <w:rFonts w:eastAsiaTheme="minorEastAsia"/>
                </w:rPr>
                <w:t>2</w:t>
              </w:r>
              <w:r w:rsidRPr="00B21AB3">
                <w:rPr>
                  <w:rFonts w:eastAsiaTheme="minorEastAsia"/>
                </w:rPr>
                <w:t>）公司出租资产所收取的租赁费，在不扣除免租期的整个租赁期内，按直线法进行分摊，确认为租赁相关收入。公司支付的与租赁交易相关的初始直接费用，计入当期费用；如金额较大的，则予以资本化，在整个租赁期间内按照与租赁相关收入确认相同的基础分期计入当期收益。</w:t>
              </w:r>
            </w:p>
            <w:p w14:paraId="1603F34B" w14:textId="77777777" w:rsidR="00847721" w:rsidRPr="00B21AB3" w:rsidRDefault="00B66337" w:rsidP="005C0111">
              <w:pPr>
                <w:pStyle w:val="119"/>
                <w:spacing w:line="240" w:lineRule="auto"/>
                <w:ind w:left="0"/>
                <w:rPr>
                  <w:rFonts w:eastAsiaTheme="minorEastAsia"/>
                </w:rPr>
              </w:pPr>
              <w:r>
                <w:rPr>
                  <w:rFonts w:eastAsiaTheme="minorEastAsia" w:hint="eastAsia"/>
                </w:rPr>
                <w:tab/>
              </w:r>
              <w:r w:rsidRPr="00B21AB3">
                <w:rPr>
                  <w:rFonts w:eastAsiaTheme="minorEastAsia"/>
                </w:rPr>
                <w:t>公司承担了应由承租方承担的与租赁相关的费用时，公司将该部分费用从租金收入总额中扣除，按扣除后的租金费用在租赁期内分配。</w:t>
              </w:r>
            </w:p>
            <w:p w14:paraId="30994F1A" w14:textId="77777777" w:rsidR="00847721" w:rsidRDefault="00B66337" w:rsidP="005C0111">
              <w:pPr>
                <w:ind w:firstLine="420"/>
                <w:rPr>
                  <w:szCs w:val="21"/>
                </w:rPr>
              </w:pPr>
              <w:r>
                <w:rPr>
                  <w:rFonts w:hint="eastAsia"/>
                </w:rPr>
                <w:t>对于采用</w:t>
              </w:r>
              <w:r w:rsidRPr="00134F4F">
                <w:rPr>
                  <w:rFonts w:hint="eastAsia"/>
                </w:rPr>
                <w:t>新冠肺炎疫情相关租金减让简化方法的</w:t>
              </w:r>
              <w:r>
                <w:rPr>
                  <w:rFonts w:hint="eastAsia"/>
                </w:rPr>
                <w:t>经营租赁，本公司继续按照与减让前一致的方法将原合同租金确认为租赁收入；发生租金减免的，本公司将减免的租金作为或有租金，在减免期间冲减租赁收入；延期收取租金的，本公司在原收取期间将应收取的租金确认为应收款项，并在实际收到时冲减前期确认的应收款项。</w:t>
              </w:r>
            </w:p>
          </w:sdtContent>
        </w:sdt>
        <w:p w14:paraId="047C5D88" w14:textId="77777777" w:rsidR="00847721" w:rsidRDefault="00CF03E7">
          <w:pPr>
            <w:rPr>
              <w:szCs w:val="21"/>
            </w:rPr>
          </w:pPr>
        </w:p>
      </w:sdtContent>
    </w:sdt>
    <w:sdt>
      <w:sdtPr>
        <w:rPr>
          <w:rFonts w:ascii="宋体" w:eastAsia="宋体" w:hAnsi="宋体" w:cs="宋体" w:hint="eastAsia"/>
          <w:b w:val="0"/>
          <w:bCs w:val="0"/>
          <w:kern w:val="0"/>
          <w:szCs w:val="24"/>
        </w:rPr>
        <w:alias w:val="模块:融资租赁的会计处理方法  "/>
        <w:tag w:val="_SEC_4631e38dda7d4704843f77e4a8e70808"/>
        <w:id w:val="641239211"/>
        <w:lock w:val="sdtLocked"/>
        <w:placeholder>
          <w:docPart w:val="GBC22222222222222222222222222222"/>
        </w:placeholder>
      </w:sdtPr>
      <w:sdtEndPr>
        <w:rPr>
          <w:rFonts w:hint="default"/>
          <w:szCs w:val="21"/>
        </w:rPr>
      </w:sdtEndPr>
      <w:sdtContent>
        <w:p w14:paraId="321CF004" w14:textId="77777777" w:rsidR="00847721" w:rsidRDefault="00B66337" w:rsidP="006A3005">
          <w:pPr>
            <w:pStyle w:val="212"/>
            <w:numPr>
              <w:ilvl w:val="3"/>
              <w:numId w:val="76"/>
            </w:numPr>
            <w:ind w:left="426" w:hanging="426"/>
          </w:pPr>
          <w:r>
            <w:rPr>
              <w:rFonts w:hint="eastAsia"/>
            </w:rPr>
            <w:t>融资租赁的会计处理方法</w:t>
          </w:r>
        </w:p>
        <w:sdt>
          <w:sdtPr>
            <w:rPr>
              <w:rFonts w:hint="eastAsia"/>
              <w:szCs w:val="21"/>
            </w:rPr>
            <w:alias w:val="是否适用：融资租赁的会计处理方法[双击切换]"/>
            <w:tag w:val="_GBC_8645a1f3c69c48ed8ae3aadf85145de8"/>
            <w:id w:val="-744500033"/>
            <w:lock w:val="sdtLocked"/>
            <w:placeholder>
              <w:docPart w:val="GBC22222222222222222222222222222"/>
            </w:placeholder>
          </w:sdtPr>
          <w:sdtEndPr/>
          <w:sdtContent>
            <w:p w14:paraId="1B30997B"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szCs w:val="21"/>
            </w:rPr>
            <w:alias w:val="融资租赁的会计处理方法"/>
            <w:tag w:val="_GBC_b569fbdb600447ad8fef8d88dedd81cc"/>
            <w:id w:val="369348075"/>
            <w:lock w:val="sdtLocked"/>
          </w:sdtPr>
          <w:sdtEndPr/>
          <w:sdtContent>
            <w:p w14:paraId="327CB6DC" w14:textId="77777777" w:rsidR="00847721" w:rsidRDefault="00B66337" w:rsidP="00847721">
              <w:pPr>
                <w:pStyle w:val="215"/>
              </w:pPr>
              <w:r>
                <w:rPr>
                  <w:rFonts w:hint="eastAsia"/>
                  <w:szCs w:val="21"/>
                </w:rPr>
                <w:t>详见本附注</w:t>
              </w:r>
              <w:r w:rsidRPr="00DA295E">
                <w:rPr>
                  <w:rFonts w:hint="eastAsia"/>
                </w:rPr>
                <w:t>“</w:t>
              </w:r>
              <w:r w:rsidRPr="00E82BB5">
                <w:rPr>
                  <w:rFonts w:hint="eastAsia"/>
                </w:rPr>
                <w:t>五、42.租赁”</w:t>
              </w:r>
            </w:p>
          </w:sdtContent>
        </w:sdt>
        <w:p w14:paraId="757FF215" w14:textId="77777777" w:rsidR="00847721" w:rsidRDefault="00CF03E7">
          <w:pPr>
            <w:rPr>
              <w:szCs w:val="21"/>
            </w:rPr>
          </w:pPr>
        </w:p>
      </w:sdtContent>
    </w:sdt>
    <w:bookmarkStart w:id="148" w:name="_Hlk23952334" w:displacedByCustomXml="next"/>
    <w:sdt>
      <w:sdtPr>
        <w:rPr>
          <w:rFonts w:ascii="宋体" w:eastAsia="宋体" w:hAnsi="宋体" w:cs="宋体" w:hint="eastAsia"/>
          <w:b w:val="0"/>
          <w:bCs w:val="0"/>
          <w:kern w:val="0"/>
          <w:szCs w:val="24"/>
        </w:rPr>
        <w:alias w:val="模块:新租赁准则下租赁的确定方法及会计处理方法  ____"/>
        <w:tag w:val="_SEC_3c4d5ea1c121414c9a99ab28798ae32c"/>
        <w:id w:val="1647010815"/>
        <w:lock w:val="sdtLocked"/>
        <w:placeholder>
          <w:docPart w:val="GBC22222222222222222222222222222"/>
        </w:placeholder>
      </w:sdtPr>
      <w:sdtEndPr>
        <w:rPr>
          <w:color w:val="333399"/>
        </w:rPr>
      </w:sdtEndPr>
      <w:sdtContent>
        <w:p w14:paraId="4876F981" w14:textId="77777777" w:rsidR="00847721" w:rsidRDefault="00B66337" w:rsidP="006A3005">
          <w:pPr>
            <w:pStyle w:val="212"/>
            <w:numPr>
              <w:ilvl w:val="3"/>
              <w:numId w:val="76"/>
            </w:numPr>
            <w:ind w:left="426" w:hanging="426"/>
          </w:pPr>
          <w:r>
            <w:rPr>
              <w:rFonts w:hint="eastAsia"/>
            </w:rPr>
            <w:t>新租赁准则下租赁的确定方法及会计处理方法</w:t>
          </w:r>
        </w:p>
        <w:sdt>
          <w:sdtPr>
            <w:rPr>
              <w:szCs w:val="21"/>
            </w:rPr>
            <w:alias w:val="是否适用：新租赁准则下租赁的确定方法及会计处理方法[双击切换]"/>
            <w:tag w:val="_GBC_629d4f8551af489f8cef75276ff5cdd4"/>
            <w:id w:val="2014577301"/>
            <w:lock w:val="sdtLocked"/>
            <w:placeholder>
              <w:docPart w:val="GBC22222222222222222222222222222"/>
            </w:placeholder>
          </w:sdtPr>
          <w:sdtEndPr/>
          <w:sdtContent>
            <w:p w14:paraId="174E96AB"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szCs w:val="21"/>
            </w:rPr>
            <w:alias w:val="新租赁准则下租赁的确定方法及会计处理方法的说明 "/>
            <w:tag w:val="_GBC_e51bc3b9831d4ea98846993b475a211c"/>
            <w:id w:val="1701351429"/>
            <w:lock w:val="sdtLocked"/>
            <w:placeholder>
              <w:docPart w:val="GBC22222222222222222222222222222"/>
            </w:placeholder>
          </w:sdtPr>
          <w:sdtEndPr/>
          <w:sdtContent>
            <w:p w14:paraId="3CF6D891" w14:textId="77777777" w:rsidR="00847721" w:rsidRPr="00550E28" w:rsidRDefault="00B66337" w:rsidP="00847721">
              <w:pPr>
                <w:rPr>
                  <w:szCs w:val="21"/>
                </w:rPr>
              </w:pPr>
              <w:r w:rsidRPr="00550E28">
                <w:rPr>
                  <w:rFonts w:hint="eastAsia"/>
                  <w:szCs w:val="21"/>
                </w:rPr>
                <w:t>详见本附注</w:t>
              </w:r>
              <w:r w:rsidRPr="00E82BB5">
                <w:rPr>
                  <w:rFonts w:hint="eastAsia"/>
                  <w:szCs w:val="21"/>
                </w:rPr>
                <w:t>“五、</w:t>
              </w:r>
              <w:r w:rsidRPr="00E82BB5">
                <w:rPr>
                  <w:szCs w:val="21"/>
                </w:rPr>
                <w:t>42.租赁”</w:t>
              </w:r>
            </w:p>
            <w:p w14:paraId="64DF003A" w14:textId="77777777" w:rsidR="00847721" w:rsidRDefault="00CF03E7">
              <w:pPr>
                <w:rPr>
                  <w:szCs w:val="21"/>
                </w:rPr>
              </w:pPr>
            </w:p>
          </w:sdtContent>
        </w:sdt>
      </w:sdtContent>
    </w:sdt>
    <w:bookmarkEnd w:id="148" w:displacedByCustomXml="prev"/>
    <w:p w14:paraId="5A188AD5" w14:textId="77777777" w:rsidR="00847721" w:rsidRDefault="00847721">
      <w:pPr>
        <w:rPr>
          <w:szCs w:val="21"/>
        </w:rPr>
      </w:pPr>
    </w:p>
    <w:sdt>
      <w:sdtPr>
        <w:rPr>
          <w:rFonts w:asciiTheme="minorHAnsi" w:hAnsiTheme="minorHAnsi" w:cstheme="minorBidi" w:hint="eastAsia"/>
          <w:b w:val="0"/>
          <w:bCs w:val="0"/>
          <w:kern w:val="0"/>
          <w:szCs w:val="22"/>
        </w:rPr>
        <w:alias w:val="模块:其他重要的会计政策和会计估计"/>
        <w:tag w:val="_GBC_208440ea3a0f4676970b3672c3cdf96f"/>
        <w:id w:val="-1837372840"/>
        <w:lock w:val="sdtLocked"/>
        <w:placeholder>
          <w:docPart w:val="GBC22222222222222222222222222222"/>
        </w:placeholder>
      </w:sdtPr>
      <w:sdtEndPr>
        <w:rPr>
          <w:rFonts w:ascii="宋体" w:hAnsi="宋体" w:cs="Times New Roman"/>
          <w:szCs w:val="21"/>
        </w:rPr>
      </w:sdtEndPr>
      <w:sdtContent>
        <w:p w14:paraId="7A92FE71" w14:textId="77777777" w:rsidR="00847721" w:rsidRDefault="00B66337" w:rsidP="006A3005">
          <w:pPr>
            <w:pStyle w:val="213"/>
            <w:numPr>
              <w:ilvl w:val="0"/>
              <w:numId w:val="53"/>
            </w:numPr>
          </w:pPr>
          <w:r>
            <w:rPr>
              <w:rFonts w:hint="eastAsia"/>
            </w:rPr>
            <w:t>其他重要的会计政策和会计估计</w:t>
          </w:r>
        </w:p>
        <w:sdt>
          <w:sdtPr>
            <w:rPr>
              <w:rFonts w:hint="eastAsia"/>
              <w:szCs w:val="21"/>
            </w:rPr>
            <w:alias w:val="是否适用：其他重要的会计政策和会计估计[双击切换]"/>
            <w:tag w:val="_GBC_b463c26b00e64f799c5b85b2c1c805fb"/>
            <w:id w:val="2098216106"/>
            <w:lock w:val="sdtLocked"/>
            <w:placeholder>
              <w:docPart w:val="GBC22222222222222222222222222222"/>
            </w:placeholder>
          </w:sdtPr>
          <w:sdtEndPr/>
          <w:sdtContent>
            <w:p w14:paraId="743838EC"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2BECA9F3" w14:textId="77777777" w:rsidR="00847721" w:rsidRDefault="00847721">
      <w:pPr>
        <w:rPr>
          <w:szCs w:val="21"/>
        </w:rPr>
      </w:pPr>
    </w:p>
    <w:p w14:paraId="31409EA1" w14:textId="77777777" w:rsidR="00847721" w:rsidRDefault="00B66337" w:rsidP="006A3005">
      <w:pPr>
        <w:pStyle w:val="213"/>
        <w:numPr>
          <w:ilvl w:val="0"/>
          <w:numId w:val="53"/>
        </w:numPr>
      </w:pPr>
      <w:r>
        <w:rPr>
          <w:rFonts w:hint="eastAsia"/>
        </w:rPr>
        <w:t>重要</w:t>
      </w:r>
      <w:r>
        <w:t>会计政策</w:t>
      </w:r>
      <w:r>
        <w:rPr>
          <w:rFonts w:hint="eastAsia"/>
        </w:rPr>
        <w:t>和</w:t>
      </w:r>
      <w:r>
        <w:t>会计估计的变更</w:t>
      </w:r>
    </w:p>
    <w:p w14:paraId="171247AE" w14:textId="77777777" w:rsidR="00847721" w:rsidRDefault="00B66337" w:rsidP="006A3005">
      <w:pPr>
        <w:pStyle w:val="212"/>
        <w:numPr>
          <w:ilvl w:val="3"/>
          <w:numId w:val="77"/>
        </w:numPr>
        <w:ind w:left="426" w:hanging="426"/>
      </w:pPr>
      <w:r>
        <w:rPr>
          <w:rFonts w:hint="eastAsia"/>
        </w:rPr>
        <w:t>重要</w:t>
      </w:r>
      <w:r>
        <w:t>会计政策变更</w:t>
      </w:r>
    </w:p>
    <w:sdt>
      <w:sdtPr>
        <w:rPr>
          <w:szCs w:val="21"/>
        </w:rPr>
        <w:alias w:val="是否适用：重要会计政策变更[双击切换]"/>
        <w:tag w:val="_GBC_f1ebc580f60c4d30a80747190ffbec4f"/>
        <w:id w:val="-1707711259"/>
        <w:lock w:val="sdtContentLocked"/>
        <w:placeholder>
          <w:docPart w:val="GBC22222222222222222222222222222"/>
        </w:placeholder>
      </w:sdtPr>
      <w:sdtEndPr/>
      <w:sdtContent>
        <w:p w14:paraId="335492BD" w14:textId="77777777" w:rsidR="00847721" w:rsidRDefault="00094B5F">
          <w:pPr>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rFonts w:ascii="Times New Roman" w:hAnsi="Times New Roman" w:cstheme="minorBidi" w:hint="eastAsia"/>
          <w:color w:val="000000"/>
          <w:kern w:val="2"/>
          <w:szCs w:val="21"/>
        </w:rPr>
        <w:alias w:val="模块:会计政策变更"/>
        <w:tag w:val="_GBC_0e06dc657bb8435eb065c6bd60685496"/>
        <w:id w:val="1952284759"/>
        <w:lock w:val="sdtLocked"/>
        <w:placeholder>
          <w:docPart w:val="GBC22222222222222222222222222222"/>
        </w:placeholder>
      </w:sdtPr>
      <w:sdtEndPr>
        <w:rPr>
          <w:rFonts w:cs="Times New Roman"/>
        </w:rPr>
      </w:sdtEndPr>
      <w:sdtContent>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1278"/>
            <w:gridCol w:w="3978"/>
          </w:tblGrid>
          <w:tr w:rsidR="00847721" w14:paraId="79C8D68C" w14:textId="77777777" w:rsidTr="00847721">
            <w:sdt>
              <w:sdtPr>
                <w:rPr>
                  <w:rFonts w:ascii="Times New Roman" w:hAnsi="Times New Roman" w:cstheme="minorBidi" w:hint="eastAsia"/>
                  <w:color w:val="000000"/>
                  <w:kern w:val="2"/>
                  <w:szCs w:val="21"/>
                </w:rPr>
                <w:tag w:val="_PLD_e1dec237a8bd4e95920b80a564ae1cb9"/>
                <w:id w:val="142167868"/>
                <w:lock w:val="sdtLocked"/>
              </w:sdtPr>
              <w:sdtEndPr>
                <w:rPr>
                  <w:rFonts w:ascii="宋体" w:hAnsi="宋体" w:cs="宋体" w:hint="default"/>
                  <w:color w:val="auto"/>
                  <w:kern w:val="0"/>
                  <w:szCs w:val="24"/>
                </w:rPr>
              </w:sdtEndPr>
              <w:sdtContent>
                <w:tc>
                  <w:tcPr>
                    <w:tcW w:w="2096" w:type="pct"/>
                    <w:vAlign w:val="center"/>
                  </w:tcPr>
                  <w:p w14:paraId="4E8E1CCC" w14:textId="77777777" w:rsidR="00847721" w:rsidRDefault="00B66337">
                    <w:pPr>
                      <w:jc w:val="center"/>
                      <w:rPr>
                        <w:szCs w:val="21"/>
                      </w:rPr>
                    </w:pPr>
                    <w:r>
                      <w:rPr>
                        <w:rFonts w:hint="eastAsia"/>
                        <w:szCs w:val="21"/>
                      </w:rPr>
                      <w:t>会计政策变更的内容和原因</w:t>
                    </w:r>
                  </w:p>
                </w:tc>
              </w:sdtContent>
            </w:sdt>
            <w:sdt>
              <w:sdtPr>
                <w:tag w:val="_PLD_7b0ee43258f64816be205413e4f0bfe2"/>
                <w:id w:val="-143672987"/>
                <w:lock w:val="sdtLocked"/>
              </w:sdtPr>
              <w:sdtEndPr/>
              <w:sdtContent>
                <w:tc>
                  <w:tcPr>
                    <w:tcW w:w="706" w:type="pct"/>
                    <w:vAlign w:val="center"/>
                  </w:tcPr>
                  <w:p w14:paraId="3CF3AA88" w14:textId="77777777" w:rsidR="00847721" w:rsidRDefault="00B66337">
                    <w:pPr>
                      <w:jc w:val="center"/>
                      <w:rPr>
                        <w:szCs w:val="21"/>
                      </w:rPr>
                    </w:pPr>
                    <w:r>
                      <w:rPr>
                        <w:szCs w:val="21"/>
                      </w:rPr>
                      <w:t>审批程序</w:t>
                    </w:r>
                  </w:p>
                </w:tc>
              </w:sdtContent>
            </w:sdt>
            <w:sdt>
              <w:sdtPr>
                <w:tag w:val="_PLD_f4b6323c0cf54fc0b4bff40f66002d51"/>
                <w:id w:val="-867601871"/>
                <w:lock w:val="sdtLocked"/>
              </w:sdtPr>
              <w:sdtEndPr/>
              <w:sdtContent>
                <w:tc>
                  <w:tcPr>
                    <w:tcW w:w="2198" w:type="pct"/>
                    <w:vAlign w:val="center"/>
                  </w:tcPr>
                  <w:p w14:paraId="6AE1F6E0" w14:textId="77777777" w:rsidR="00847721" w:rsidRDefault="00B66337">
                    <w:pPr>
                      <w:jc w:val="center"/>
                      <w:rPr>
                        <w:szCs w:val="21"/>
                      </w:rPr>
                    </w:pPr>
                    <w:r>
                      <w:rPr>
                        <w:rFonts w:hint="eastAsia"/>
                        <w:szCs w:val="21"/>
                      </w:rPr>
                      <w:t>备注</w:t>
                    </w:r>
                    <w:r>
                      <w:rPr>
                        <w:szCs w:val="21"/>
                      </w:rPr>
                      <w:t>(</w:t>
                    </w:r>
                    <w:proofErr w:type="gramStart"/>
                    <w:r>
                      <w:rPr>
                        <w:szCs w:val="21"/>
                      </w:rPr>
                      <w:t>受重要</w:t>
                    </w:r>
                    <w:proofErr w:type="gramEnd"/>
                    <w:r>
                      <w:rPr>
                        <w:szCs w:val="21"/>
                      </w:rPr>
                      <w:t>影响的报表项目名称和金额)</w:t>
                    </w:r>
                  </w:p>
                </w:tc>
              </w:sdtContent>
            </w:sdt>
          </w:tr>
          <w:sdt>
            <w:sdtPr>
              <w:rPr>
                <w:rFonts w:eastAsiaTheme="minorEastAsia" w:cstheme="minorBidi" w:hint="eastAsia"/>
                <w:kern w:val="2"/>
                <w:szCs w:val="21"/>
              </w:rPr>
              <w:alias w:val="会计政策的变更"/>
              <w:tag w:val="_GBC_3ee3045c350e4d52ab819ea497aaf2f3"/>
              <w:id w:val="580031255"/>
              <w:lock w:val="sdtLocked"/>
            </w:sdtPr>
            <w:sdtEndPr/>
            <w:sdtContent>
              <w:tr w:rsidR="00847721" w14:paraId="19128FC7" w14:textId="77777777" w:rsidTr="00847721">
                <w:tc>
                  <w:tcPr>
                    <w:tcW w:w="2096" w:type="pct"/>
                  </w:tcPr>
                  <w:p w14:paraId="28DBBDB5" w14:textId="77777777" w:rsidR="00847721" w:rsidRDefault="00B66337">
                    <w:pPr>
                      <w:rPr>
                        <w:szCs w:val="21"/>
                      </w:rPr>
                    </w:pPr>
                    <w:r w:rsidRPr="00BB1471">
                      <w:rPr>
                        <w:rFonts w:eastAsiaTheme="minorEastAsia" w:cstheme="minorBidi" w:hint="eastAsia"/>
                        <w:kern w:val="2"/>
                        <w:szCs w:val="21"/>
                      </w:rPr>
                      <w:t>将发生在商品控制权转移给客户之前，为了履行客户合同而发生的运输费用及其他物流费用从“销售费用”重分类至“营业成本”；与此相关的现金支出，从“支付的其他与经营活动有关的现金”重分类至“购买商品、接受劳务支付的现金”。</w:t>
                    </w:r>
                  </w:p>
                </w:tc>
                <w:tc>
                  <w:tcPr>
                    <w:tcW w:w="706" w:type="pct"/>
                  </w:tcPr>
                  <w:p w14:paraId="1109A48B" w14:textId="77777777" w:rsidR="00847721" w:rsidRDefault="00B66337">
                    <w:pPr>
                      <w:rPr>
                        <w:szCs w:val="21"/>
                      </w:rPr>
                    </w:pPr>
                    <w:r>
                      <w:rPr>
                        <w:rFonts w:hint="eastAsia"/>
                        <w:szCs w:val="21"/>
                      </w:rPr>
                      <w:t>董事会</w:t>
                    </w:r>
                  </w:p>
                </w:tc>
                <w:tc>
                  <w:tcPr>
                    <w:tcW w:w="2198" w:type="pct"/>
                  </w:tcPr>
                  <w:p w14:paraId="39FA2F87" w14:textId="77777777" w:rsidR="00847721" w:rsidRDefault="00B66337">
                    <w:pPr>
                      <w:rPr>
                        <w:szCs w:val="21"/>
                      </w:rPr>
                    </w:pPr>
                    <w:r w:rsidRPr="00BB1471">
                      <w:rPr>
                        <w:rFonts w:hint="eastAsia"/>
                        <w:szCs w:val="21"/>
                      </w:rPr>
                      <w:t>对</w:t>
                    </w:r>
                    <w:r w:rsidRPr="00BB1471">
                      <w:rPr>
                        <w:szCs w:val="21"/>
                      </w:rPr>
                      <w:t>2020年度的影响金额</w:t>
                    </w:r>
                  </w:p>
                  <w:p w14:paraId="4DFE2F60" w14:textId="77777777" w:rsidR="00847721" w:rsidRDefault="00B66337">
                    <w:pPr>
                      <w:rPr>
                        <w:szCs w:val="21"/>
                      </w:rPr>
                    </w:pPr>
                    <w:r>
                      <w:rPr>
                        <w:rFonts w:hint="eastAsia"/>
                        <w:szCs w:val="21"/>
                      </w:rPr>
                      <w:t>1、</w:t>
                    </w:r>
                    <w:r w:rsidRPr="00BB1471">
                      <w:rPr>
                        <w:rFonts w:hint="eastAsia"/>
                        <w:szCs w:val="21"/>
                      </w:rPr>
                      <w:t>销售费用</w:t>
                    </w:r>
                  </w:p>
                  <w:p w14:paraId="2B6C4DD8" w14:textId="77777777" w:rsidR="00847721" w:rsidRDefault="00B66337">
                    <w:pPr>
                      <w:rPr>
                        <w:szCs w:val="21"/>
                      </w:rPr>
                    </w:pPr>
                    <w:r>
                      <w:rPr>
                        <w:rFonts w:hint="eastAsia"/>
                        <w:szCs w:val="21"/>
                      </w:rPr>
                      <w:t>合  并：</w:t>
                    </w:r>
                    <w:r w:rsidRPr="00BB1471">
                      <w:rPr>
                        <w:szCs w:val="21"/>
                      </w:rPr>
                      <w:t>-50,174,256.13</w:t>
                    </w:r>
                  </w:p>
                  <w:p w14:paraId="74F31462" w14:textId="77777777" w:rsidR="00847721" w:rsidRDefault="00B66337">
                    <w:pPr>
                      <w:rPr>
                        <w:szCs w:val="21"/>
                      </w:rPr>
                    </w:pPr>
                    <w:r>
                      <w:rPr>
                        <w:rFonts w:hint="eastAsia"/>
                        <w:szCs w:val="21"/>
                      </w:rPr>
                      <w:t>母公司：</w:t>
                    </w:r>
                    <w:r w:rsidRPr="00BB1471">
                      <w:rPr>
                        <w:szCs w:val="21"/>
                      </w:rPr>
                      <w:t>-1,455,584.44</w:t>
                    </w:r>
                  </w:p>
                  <w:p w14:paraId="2C61E74B" w14:textId="77777777" w:rsidR="00847721" w:rsidRDefault="00B66337" w:rsidP="00847721">
                    <w:pPr>
                      <w:rPr>
                        <w:szCs w:val="21"/>
                      </w:rPr>
                    </w:pPr>
                    <w:r>
                      <w:rPr>
                        <w:rFonts w:hint="eastAsia"/>
                        <w:szCs w:val="21"/>
                      </w:rPr>
                      <w:t>2、</w:t>
                    </w:r>
                    <w:r w:rsidRPr="00BB1471">
                      <w:rPr>
                        <w:rFonts w:hint="eastAsia"/>
                        <w:szCs w:val="21"/>
                      </w:rPr>
                      <w:t>营业成本</w:t>
                    </w:r>
                  </w:p>
                  <w:p w14:paraId="42F2ED1B" w14:textId="77777777" w:rsidR="00847721" w:rsidRDefault="00B66337" w:rsidP="00847721">
                    <w:pPr>
                      <w:rPr>
                        <w:szCs w:val="21"/>
                      </w:rPr>
                    </w:pPr>
                    <w:r>
                      <w:rPr>
                        <w:rFonts w:hint="eastAsia"/>
                        <w:szCs w:val="21"/>
                      </w:rPr>
                      <w:t>合  并：</w:t>
                    </w:r>
                    <w:r w:rsidRPr="00BB1471">
                      <w:rPr>
                        <w:szCs w:val="21"/>
                      </w:rPr>
                      <w:t>50,174,256.13</w:t>
                    </w:r>
                  </w:p>
                  <w:p w14:paraId="7C7EFBDF" w14:textId="77777777" w:rsidR="00847721" w:rsidRDefault="00B66337" w:rsidP="00847721">
                    <w:pPr>
                      <w:rPr>
                        <w:szCs w:val="21"/>
                      </w:rPr>
                    </w:pPr>
                    <w:r>
                      <w:rPr>
                        <w:rFonts w:hint="eastAsia"/>
                        <w:szCs w:val="21"/>
                      </w:rPr>
                      <w:t>母公司：</w:t>
                    </w:r>
                    <w:r w:rsidRPr="00BB1471">
                      <w:rPr>
                        <w:szCs w:val="21"/>
                      </w:rPr>
                      <w:t>1,455,584.44</w:t>
                    </w:r>
                  </w:p>
                  <w:p w14:paraId="2E919CC3" w14:textId="77777777" w:rsidR="00847721" w:rsidRDefault="00B66337" w:rsidP="00847721">
                    <w:pPr>
                      <w:rPr>
                        <w:szCs w:val="21"/>
                      </w:rPr>
                    </w:pPr>
                    <w:r>
                      <w:rPr>
                        <w:rFonts w:hint="eastAsia"/>
                        <w:szCs w:val="21"/>
                      </w:rPr>
                      <w:t>3、</w:t>
                    </w:r>
                    <w:r w:rsidRPr="00BB1471">
                      <w:rPr>
                        <w:rFonts w:hint="eastAsia"/>
                        <w:szCs w:val="21"/>
                      </w:rPr>
                      <w:t>支付的其他与经营活动有关的现金</w:t>
                    </w:r>
                  </w:p>
                  <w:p w14:paraId="2337BD55" w14:textId="77777777" w:rsidR="00847721" w:rsidRDefault="00B66337" w:rsidP="00847721">
                    <w:pPr>
                      <w:rPr>
                        <w:szCs w:val="21"/>
                      </w:rPr>
                    </w:pPr>
                    <w:r>
                      <w:rPr>
                        <w:rFonts w:hint="eastAsia"/>
                        <w:szCs w:val="21"/>
                      </w:rPr>
                      <w:lastRenderedPageBreak/>
                      <w:t>合  并：</w:t>
                    </w:r>
                    <w:r w:rsidRPr="00BB1471">
                      <w:rPr>
                        <w:szCs w:val="21"/>
                      </w:rPr>
                      <w:t>-50,174,256.13</w:t>
                    </w:r>
                  </w:p>
                  <w:p w14:paraId="2C672D36" w14:textId="77777777" w:rsidR="00847721" w:rsidRDefault="00B66337" w:rsidP="00847721">
                    <w:pPr>
                      <w:rPr>
                        <w:szCs w:val="21"/>
                      </w:rPr>
                    </w:pPr>
                    <w:r>
                      <w:rPr>
                        <w:rFonts w:hint="eastAsia"/>
                        <w:szCs w:val="21"/>
                      </w:rPr>
                      <w:t>母公司：</w:t>
                    </w:r>
                    <w:r w:rsidRPr="00BB1471">
                      <w:rPr>
                        <w:szCs w:val="21"/>
                      </w:rPr>
                      <w:t>-1,455,584.44</w:t>
                    </w:r>
                  </w:p>
                  <w:p w14:paraId="0D3E4776" w14:textId="77777777" w:rsidR="00847721" w:rsidRPr="006F5FE3" w:rsidRDefault="00B66337" w:rsidP="00847721">
                    <w:pPr>
                      <w:rPr>
                        <w:szCs w:val="21"/>
                      </w:rPr>
                    </w:pPr>
                    <w:r>
                      <w:rPr>
                        <w:rFonts w:hint="eastAsia"/>
                        <w:szCs w:val="21"/>
                      </w:rPr>
                      <w:t>4、</w:t>
                    </w:r>
                    <w:r w:rsidR="00C4412C" w:rsidRPr="006F5FE3">
                      <w:rPr>
                        <w:rFonts w:hint="eastAsia"/>
                        <w:szCs w:val="21"/>
                      </w:rPr>
                      <w:t>购买商品、接受劳务支付的现金</w:t>
                    </w:r>
                  </w:p>
                  <w:p w14:paraId="2948415A" w14:textId="77777777" w:rsidR="00847721" w:rsidRDefault="00B66337" w:rsidP="00847721">
                    <w:pPr>
                      <w:rPr>
                        <w:szCs w:val="21"/>
                      </w:rPr>
                    </w:pPr>
                    <w:r w:rsidRPr="006F5FE3">
                      <w:rPr>
                        <w:rFonts w:hint="eastAsia"/>
                        <w:szCs w:val="21"/>
                      </w:rPr>
                      <w:t>合  并：</w:t>
                    </w:r>
                    <w:r w:rsidR="00E021F2" w:rsidRPr="006F5FE3">
                      <w:rPr>
                        <w:szCs w:val="21"/>
                      </w:rPr>
                      <w:t>50,174,256.13</w:t>
                    </w:r>
                  </w:p>
                  <w:p w14:paraId="53FFD81C" w14:textId="77777777" w:rsidR="00847721" w:rsidRDefault="00B66337" w:rsidP="00847721">
                    <w:pPr>
                      <w:rPr>
                        <w:szCs w:val="21"/>
                      </w:rPr>
                    </w:pPr>
                    <w:r>
                      <w:rPr>
                        <w:rFonts w:hint="eastAsia"/>
                        <w:szCs w:val="21"/>
                      </w:rPr>
                      <w:t>母公司：</w:t>
                    </w:r>
                    <w:r w:rsidRPr="00BD23A5">
                      <w:rPr>
                        <w:szCs w:val="21"/>
                      </w:rPr>
                      <w:t>1,455,584.44</w:t>
                    </w:r>
                  </w:p>
                </w:tc>
              </w:tr>
            </w:sdtContent>
          </w:sdt>
          <w:sdt>
            <w:sdtPr>
              <w:rPr>
                <w:rFonts w:eastAsiaTheme="minorEastAsia" w:cstheme="minorBidi" w:hint="eastAsia"/>
                <w:kern w:val="2"/>
                <w:szCs w:val="21"/>
              </w:rPr>
              <w:alias w:val="会计政策的变更"/>
              <w:tag w:val="_GBC_3ee3045c350e4d52ab819ea497aaf2f3"/>
              <w:id w:val="678621022"/>
              <w:lock w:val="sdtLocked"/>
            </w:sdtPr>
            <w:sdtEndPr/>
            <w:sdtContent>
              <w:tr w:rsidR="00847721" w14:paraId="4EBC5563" w14:textId="77777777" w:rsidTr="00847721">
                <w:tc>
                  <w:tcPr>
                    <w:tcW w:w="2096" w:type="pct"/>
                  </w:tcPr>
                  <w:p w14:paraId="78228474" w14:textId="77777777" w:rsidR="00847721" w:rsidRDefault="00B66337">
                    <w:pPr>
                      <w:rPr>
                        <w:szCs w:val="21"/>
                      </w:rPr>
                    </w:pPr>
                    <w:r w:rsidRPr="00BD23A5">
                      <w:rPr>
                        <w:rFonts w:eastAsiaTheme="minorEastAsia" w:cstheme="minorBidi" w:hint="eastAsia"/>
                        <w:kern w:val="2"/>
                        <w:szCs w:val="21"/>
                      </w:rPr>
                      <w:t>将发生在商品控制权转移给客户之前，为了履行客户合同而发生的运输费用及其他物流费用从“销售费用”重分类至“营业成本”；与此相关的现金支出，从“支付的其他与经营活动有关的现金”重分类至“购买商品、接受劳务支付的现金”。</w:t>
                    </w:r>
                  </w:p>
                </w:tc>
                <w:tc>
                  <w:tcPr>
                    <w:tcW w:w="706" w:type="pct"/>
                  </w:tcPr>
                  <w:p w14:paraId="5F405B10" w14:textId="77777777" w:rsidR="00847721" w:rsidRDefault="00B66337">
                    <w:pPr>
                      <w:rPr>
                        <w:szCs w:val="21"/>
                      </w:rPr>
                    </w:pPr>
                    <w:r w:rsidRPr="00BD23A5">
                      <w:rPr>
                        <w:rFonts w:hint="eastAsia"/>
                        <w:szCs w:val="21"/>
                      </w:rPr>
                      <w:t>董事会</w:t>
                    </w:r>
                  </w:p>
                </w:tc>
                <w:tc>
                  <w:tcPr>
                    <w:tcW w:w="2198" w:type="pct"/>
                  </w:tcPr>
                  <w:p w14:paraId="42F257A5" w14:textId="77777777" w:rsidR="00847721" w:rsidRDefault="00B66337" w:rsidP="00847721">
                    <w:pPr>
                      <w:rPr>
                        <w:szCs w:val="21"/>
                      </w:rPr>
                    </w:pPr>
                    <w:r w:rsidRPr="00BB1471">
                      <w:rPr>
                        <w:rFonts w:hint="eastAsia"/>
                        <w:szCs w:val="21"/>
                      </w:rPr>
                      <w:t>对</w:t>
                    </w:r>
                    <w:r w:rsidRPr="00BB1471">
                      <w:rPr>
                        <w:szCs w:val="21"/>
                      </w:rPr>
                      <w:t>202</w:t>
                    </w:r>
                    <w:r>
                      <w:rPr>
                        <w:rFonts w:hint="eastAsia"/>
                        <w:szCs w:val="21"/>
                      </w:rPr>
                      <w:t>1</w:t>
                    </w:r>
                    <w:r w:rsidRPr="00BB1471">
                      <w:rPr>
                        <w:szCs w:val="21"/>
                      </w:rPr>
                      <w:t>年度的影响金额</w:t>
                    </w:r>
                  </w:p>
                  <w:p w14:paraId="66191ED2" w14:textId="77777777" w:rsidR="00847721" w:rsidRDefault="00B66337" w:rsidP="00847721">
                    <w:pPr>
                      <w:rPr>
                        <w:szCs w:val="21"/>
                      </w:rPr>
                    </w:pPr>
                    <w:r>
                      <w:rPr>
                        <w:rFonts w:hint="eastAsia"/>
                        <w:szCs w:val="21"/>
                      </w:rPr>
                      <w:t>1、</w:t>
                    </w:r>
                    <w:r w:rsidRPr="00BB1471">
                      <w:rPr>
                        <w:rFonts w:hint="eastAsia"/>
                        <w:szCs w:val="21"/>
                      </w:rPr>
                      <w:t>销售费用</w:t>
                    </w:r>
                  </w:p>
                  <w:p w14:paraId="6CC03BDF" w14:textId="77777777" w:rsidR="00847721" w:rsidRDefault="00B66337" w:rsidP="00847721">
                    <w:pPr>
                      <w:rPr>
                        <w:szCs w:val="21"/>
                      </w:rPr>
                    </w:pPr>
                    <w:r>
                      <w:rPr>
                        <w:rFonts w:hint="eastAsia"/>
                        <w:szCs w:val="21"/>
                      </w:rPr>
                      <w:t>合  并：</w:t>
                    </w:r>
                    <w:r w:rsidRPr="00BD23A5">
                      <w:rPr>
                        <w:szCs w:val="21"/>
                      </w:rPr>
                      <w:t>-50,959,417.28</w:t>
                    </w:r>
                  </w:p>
                  <w:p w14:paraId="25C5D532" w14:textId="77777777" w:rsidR="00847721" w:rsidRDefault="00B66337" w:rsidP="00847721">
                    <w:pPr>
                      <w:rPr>
                        <w:szCs w:val="21"/>
                      </w:rPr>
                    </w:pPr>
                    <w:r>
                      <w:rPr>
                        <w:rFonts w:hint="eastAsia"/>
                        <w:szCs w:val="21"/>
                      </w:rPr>
                      <w:t>母公司：</w:t>
                    </w:r>
                    <w:r w:rsidRPr="00BD23A5">
                      <w:rPr>
                        <w:szCs w:val="21"/>
                      </w:rPr>
                      <w:t>-1,110,502.66</w:t>
                    </w:r>
                  </w:p>
                  <w:p w14:paraId="3190AA51" w14:textId="77777777" w:rsidR="00847721" w:rsidRDefault="00B66337" w:rsidP="00847721">
                    <w:pPr>
                      <w:rPr>
                        <w:szCs w:val="21"/>
                      </w:rPr>
                    </w:pPr>
                    <w:r>
                      <w:rPr>
                        <w:rFonts w:hint="eastAsia"/>
                        <w:szCs w:val="21"/>
                      </w:rPr>
                      <w:t>2、</w:t>
                    </w:r>
                    <w:r w:rsidRPr="00BB1471">
                      <w:rPr>
                        <w:rFonts w:hint="eastAsia"/>
                        <w:szCs w:val="21"/>
                      </w:rPr>
                      <w:t>营业成本</w:t>
                    </w:r>
                  </w:p>
                  <w:p w14:paraId="15E2C663" w14:textId="77777777" w:rsidR="00847721" w:rsidRDefault="00B66337" w:rsidP="00847721">
                    <w:pPr>
                      <w:rPr>
                        <w:szCs w:val="21"/>
                      </w:rPr>
                    </w:pPr>
                    <w:r>
                      <w:rPr>
                        <w:rFonts w:hint="eastAsia"/>
                        <w:szCs w:val="21"/>
                      </w:rPr>
                      <w:t>合  并：</w:t>
                    </w:r>
                    <w:r w:rsidRPr="00BD23A5">
                      <w:rPr>
                        <w:szCs w:val="21"/>
                      </w:rPr>
                      <w:t>50,959,417.28</w:t>
                    </w:r>
                  </w:p>
                  <w:p w14:paraId="37E17917" w14:textId="77777777" w:rsidR="00847721" w:rsidRDefault="00B66337" w:rsidP="00847721">
                    <w:pPr>
                      <w:rPr>
                        <w:szCs w:val="21"/>
                      </w:rPr>
                    </w:pPr>
                    <w:r>
                      <w:rPr>
                        <w:rFonts w:hint="eastAsia"/>
                        <w:szCs w:val="21"/>
                      </w:rPr>
                      <w:t>母公司：</w:t>
                    </w:r>
                    <w:r w:rsidRPr="00BD23A5">
                      <w:rPr>
                        <w:szCs w:val="21"/>
                      </w:rPr>
                      <w:t>1,110,502.66</w:t>
                    </w:r>
                  </w:p>
                  <w:p w14:paraId="5FEF38E0" w14:textId="77777777" w:rsidR="00847721" w:rsidRDefault="00B66337" w:rsidP="00847721">
                    <w:pPr>
                      <w:rPr>
                        <w:szCs w:val="21"/>
                      </w:rPr>
                    </w:pPr>
                    <w:r>
                      <w:rPr>
                        <w:rFonts w:hint="eastAsia"/>
                        <w:szCs w:val="21"/>
                      </w:rPr>
                      <w:t>3、</w:t>
                    </w:r>
                    <w:r w:rsidRPr="00BB1471">
                      <w:rPr>
                        <w:rFonts w:hint="eastAsia"/>
                        <w:szCs w:val="21"/>
                      </w:rPr>
                      <w:t>支付的其他与经营活动有关的现金</w:t>
                    </w:r>
                  </w:p>
                  <w:p w14:paraId="7765DB30" w14:textId="77777777" w:rsidR="00847721" w:rsidRDefault="00B66337" w:rsidP="00847721">
                    <w:pPr>
                      <w:rPr>
                        <w:szCs w:val="21"/>
                      </w:rPr>
                    </w:pPr>
                    <w:r>
                      <w:rPr>
                        <w:rFonts w:hint="eastAsia"/>
                        <w:szCs w:val="21"/>
                      </w:rPr>
                      <w:t>合  并：</w:t>
                    </w:r>
                    <w:r w:rsidRPr="00BD23A5">
                      <w:rPr>
                        <w:szCs w:val="21"/>
                      </w:rPr>
                      <w:t>-50,959,417.28</w:t>
                    </w:r>
                  </w:p>
                  <w:p w14:paraId="1996BD45" w14:textId="77777777" w:rsidR="00847721" w:rsidRDefault="00B66337" w:rsidP="00847721">
                    <w:pPr>
                      <w:rPr>
                        <w:szCs w:val="21"/>
                      </w:rPr>
                    </w:pPr>
                    <w:r>
                      <w:rPr>
                        <w:rFonts w:hint="eastAsia"/>
                        <w:szCs w:val="21"/>
                      </w:rPr>
                      <w:t>母公司：</w:t>
                    </w:r>
                    <w:r w:rsidRPr="00BD23A5">
                      <w:rPr>
                        <w:szCs w:val="21"/>
                      </w:rPr>
                      <w:t>-1,110,502.66</w:t>
                    </w:r>
                  </w:p>
                  <w:p w14:paraId="46E7CB38" w14:textId="77777777" w:rsidR="00847721" w:rsidRDefault="00B66337" w:rsidP="00847721">
                    <w:pPr>
                      <w:rPr>
                        <w:szCs w:val="21"/>
                      </w:rPr>
                    </w:pPr>
                    <w:r>
                      <w:rPr>
                        <w:rFonts w:hint="eastAsia"/>
                        <w:szCs w:val="21"/>
                      </w:rPr>
                      <w:t>4、</w:t>
                    </w:r>
                    <w:r w:rsidR="00C4412C" w:rsidRPr="006F5FE3">
                      <w:rPr>
                        <w:rFonts w:hint="eastAsia"/>
                        <w:szCs w:val="21"/>
                      </w:rPr>
                      <w:t>购买商品、接受劳务支付的现金</w:t>
                    </w:r>
                  </w:p>
                  <w:p w14:paraId="456C044D" w14:textId="77777777" w:rsidR="00847721" w:rsidRDefault="00B66337" w:rsidP="00847721">
                    <w:pPr>
                      <w:rPr>
                        <w:szCs w:val="21"/>
                      </w:rPr>
                    </w:pPr>
                    <w:r>
                      <w:rPr>
                        <w:rFonts w:hint="eastAsia"/>
                        <w:szCs w:val="21"/>
                      </w:rPr>
                      <w:t>合  并：</w:t>
                    </w:r>
                    <w:r w:rsidRPr="00BD23A5">
                      <w:rPr>
                        <w:szCs w:val="21"/>
                      </w:rPr>
                      <w:t>50,959,417.28</w:t>
                    </w:r>
                  </w:p>
                  <w:p w14:paraId="5BEDD975" w14:textId="77777777" w:rsidR="00847721" w:rsidRDefault="00B66337" w:rsidP="00847721">
                    <w:pPr>
                      <w:rPr>
                        <w:szCs w:val="21"/>
                      </w:rPr>
                    </w:pPr>
                    <w:r>
                      <w:rPr>
                        <w:rFonts w:hint="eastAsia"/>
                        <w:szCs w:val="21"/>
                      </w:rPr>
                      <w:t>母公司：</w:t>
                    </w:r>
                    <w:r w:rsidRPr="00BD23A5">
                      <w:rPr>
                        <w:szCs w:val="21"/>
                      </w:rPr>
                      <w:t>1,110,502.66</w:t>
                    </w:r>
                  </w:p>
                </w:tc>
              </w:tr>
            </w:sdtContent>
          </w:sdt>
        </w:tbl>
        <w:p w14:paraId="2A24A8C8" w14:textId="77777777" w:rsidR="00847721" w:rsidRDefault="00B66337">
          <w:pPr>
            <w:rPr>
              <w:szCs w:val="21"/>
            </w:rPr>
          </w:pPr>
          <w:r>
            <w:rPr>
              <w:rFonts w:hint="eastAsia"/>
              <w:szCs w:val="21"/>
            </w:rPr>
            <w:t>其他说明</w:t>
          </w:r>
        </w:p>
        <w:sdt>
          <w:sdtPr>
            <w:alias w:val="会计政策的变更的其他说明"/>
            <w:tag w:val="_GBC_93e2fc5a38cb45958eae783eee8d98c3"/>
            <w:id w:val="903105486"/>
            <w:lock w:val="sdtLocked"/>
            <w:placeholder>
              <w:docPart w:val="GBC22222222222222222222222222222"/>
            </w:placeholder>
          </w:sdtPr>
          <w:sdtEndPr/>
          <w:sdtContent>
            <w:p w14:paraId="5B6BD71F" w14:textId="77777777" w:rsidR="00E021F2" w:rsidRPr="00932CEF" w:rsidRDefault="00E021F2" w:rsidP="00E021F2">
              <w:pPr>
                <w:pStyle w:val="3a"/>
                <w:ind w:left="0"/>
              </w:pPr>
              <w:r w:rsidRPr="00932CEF">
                <w:rPr>
                  <w:rFonts w:hint="eastAsia"/>
                </w:rPr>
                <w:t>（</w:t>
              </w:r>
              <w:r w:rsidRPr="00932CEF">
                <w:rPr>
                  <w:rFonts w:hint="eastAsia"/>
                </w:rPr>
                <w:t>1</w:t>
              </w:r>
              <w:r w:rsidRPr="00932CEF">
                <w:rPr>
                  <w:rFonts w:hint="eastAsia"/>
                </w:rPr>
                <w:t>）执行《企业会计准则实施问答》</w:t>
              </w:r>
            </w:p>
            <w:p w14:paraId="5328B1A1" w14:textId="77777777" w:rsidR="00E021F2" w:rsidRDefault="00E021F2" w:rsidP="00E021F2">
              <w:pPr>
                <w:pStyle w:val="3a"/>
                <w:ind w:left="0"/>
              </w:pPr>
              <w:r>
                <w:rPr>
                  <w:rFonts w:hint="eastAsia"/>
                </w:rPr>
                <w:tab/>
              </w:r>
              <w:r>
                <w:rPr>
                  <w:rFonts w:hint="eastAsia"/>
                </w:rPr>
                <w:t>财政部于</w:t>
              </w:r>
              <w:r>
                <w:rPr>
                  <w:rFonts w:hint="eastAsia"/>
                </w:rPr>
                <w:t>2021</w:t>
              </w:r>
              <w:r>
                <w:rPr>
                  <w:rFonts w:hint="eastAsia"/>
                </w:rPr>
                <w:t>年</w:t>
              </w:r>
              <w:r>
                <w:rPr>
                  <w:rFonts w:hint="eastAsia"/>
                </w:rPr>
                <w:t>11</w:t>
              </w:r>
              <w:r>
                <w:rPr>
                  <w:rFonts w:hint="eastAsia"/>
                </w:rPr>
                <w:t>月</w:t>
              </w:r>
              <w:r>
                <w:rPr>
                  <w:rFonts w:hint="eastAsia"/>
                </w:rPr>
                <w:t>2</w:t>
              </w:r>
              <w:r>
                <w:rPr>
                  <w:rFonts w:hint="eastAsia"/>
                </w:rPr>
                <w:t>日发布了《企业会计准则实施问答》。根据《企业会计准则第</w:t>
              </w:r>
              <w:r>
                <w:rPr>
                  <w:rFonts w:hint="eastAsia"/>
                </w:rPr>
                <w:t>14</w:t>
              </w:r>
              <w:r>
                <w:rPr>
                  <w:rFonts w:hint="eastAsia"/>
                </w:rPr>
                <w:t>号——收入》（财会〔</w:t>
              </w:r>
              <w:r>
                <w:rPr>
                  <w:rFonts w:hint="eastAsia"/>
                </w:rPr>
                <w:t>2017</w:t>
              </w:r>
              <w:r>
                <w:rPr>
                  <w:rFonts w:hint="eastAsia"/>
                </w:rPr>
                <w:t>〕</w:t>
              </w:r>
              <w:r>
                <w:rPr>
                  <w:rFonts w:hint="eastAsia"/>
                </w:rPr>
                <w:t>22</w:t>
              </w:r>
              <w:r>
                <w:rPr>
                  <w:rFonts w:hint="eastAsia"/>
                </w:rPr>
                <w:t>号）的有关规定，通常情况下，企业商品或服务的控制权转移给客户之前、为了履行客户合同而发生的运输活动不构成单项履约义务，相关运输成本应当作为合同履约成本，采用与商品或服务收入确认相同的基础进行摊销计入当期损益。该合同履约成本应当在确认商品或服务收入时结转计入“主营业务成本”或“其他业务成本”科目，并在利润表“营业成本”项目中列示。</w:t>
              </w:r>
            </w:p>
            <w:p w14:paraId="5B334082" w14:textId="77777777" w:rsidR="00E021F2" w:rsidRDefault="00E021F2" w:rsidP="00E021F2">
              <w:pPr>
                <w:pStyle w:val="119"/>
                <w:ind w:left="0"/>
              </w:pPr>
              <w:r>
                <w:rPr>
                  <w:rFonts w:hint="eastAsia"/>
                </w:rPr>
                <w:tab/>
              </w:r>
              <w:r>
                <w:rPr>
                  <w:rFonts w:hint="eastAsia"/>
                </w:rPr>
                <w:t>本公司于</w:t>
              </w:r>
              <w:r>
                <w:rPr>
                  <w:rFonts w:hint="eastAsia"/>
                </w:rPr>
                <w:t>2021</w:t>
              </w:r>
              <w:r>
                <w:rPr>
                  <w:rFonts w:hint="eastAsia"/>
                </w:rPr>
                <w:t>年</w:t>
              </w:r>
              <w:r>
                <w:rPr>
                  <w:rFonts w:hint="eastAsia"/>
                </w:rPr>
                <w:t>1</w:t>
              </w:r>
              <w:r>
                <w:rPr>
                  <w:rFonts w:hint="eastAsia"/>
                </w:rPr>
                <w:t>月</w:t>
              </w:r>
              <w:r>
                <w:rPr>
                  <w:rFonts w:hint="eastAsia"/>
                </w:rPr>
                <w:t>1</w:t>
              </w:r>
              <w:r>
                <w:rPr>
                  <w:rFonts w:hint="eastAsia"/>
                </w:rPr>
                <w:t>日起将发生在商品控制权转移给客户之前，为了履行客户合同而发生的运输费用及其他物流费用从“销售费用”重分类至“营业成本”，并追溯调整比较财务报表相关科目。</w:t>
              </w:r>
            </w:p>
            <w:p w14:paraId="583E9EF4" w14:textId="77777777" w:rsidR="00E021F2" w:rsidRPr="00090FAE" w:rsidRDefault="00E021F2" w:rsidP="00E021F2">
              <w:pPr>
                <w:pStyle w:val="3a"/>
                <w:ind w:left="0"/>
              </w:pPr>
              <w:r w:rsidRPr="00090FAE">
                <w:rPr>
                  <w:rFonts w:hint="eastAsia"/>
                </w:rPr>
                <w:t>（</w:t>
              </w:r>
              <w:r w:rsidR="003F5CFE">
                <w:rPr>
                  <w:rFonts w:hint="eastAsia"/>
                </w:rPr>
                <w:t>2</w:t>
              </w:r>
              <w:r w:rsidRPr="00090FAE">
                <w:rPr>
                  <w:rFonts w:hint="eastAsia"/>
                </w:rPr>
                <w:t>）执行《企业会计准则解释第</w:t>
              </w:r>
              <w:r w:rsidRPr="00090FAE">
                <w:rPr>
                  <w:rFonts w:hint="eastAsia"/>
                </w:rPr>
                <w:t>1</w:t>
              </w:r>
              <w:r>
                <w:rPr>
                  <w:rFonts w:hint="eastAsia"/>
                </w:rPr>
                <w:t>4</w:t>
              </w:r>
              <w:r w:rsidRPr="00090FAE">
                <w:rPr>
                  <w:rFonts w:hint="eastAsia"/>
                </w:rPr>
                <w:t>号》</w:t>
              </w:r>
            </w:p>
            <w:p w14:paraId="7564EDC6" w14:textId="77777777" w:rsidR="00E021F2" w:rsidRPr="00090FAE" w:rsidRDefault="00E021F2" w:rsidP="00E021F2">
              <w:pPr>
                <w:pStyle w:val="3a"/>
                <w:ind w:left="0"/>
              </w:pPr>
              <w:r>
                <w:rPr>
                  <w:rFonts w:hint="eastAsia"/>
                </w:rPr>
                <w:tab/>
              </w:r>
              <w:r w:rsidRPr="00090FAE">
                <w:rPr>
                  <w:rFonts w:hint="eastAsia"/>
                </w:rPr>
                <w:t>财政部于</w:t>
              </w:r>
              <w:r w:rsidRPr="00090FAE">
                <w:rPr>
                  <w:rFonts w:hint="eastAsia"/>
                </w:rPr>
                <w:t>20</w:t>
              </w:r>
              <w:r>
                <w:rPr>
                  <w:rFonts w:hint="eastAsia"/>
                </w:rPr>
                <w:t>21</w:t>
              </w:r>
              <w:r w:rsidRPr="00090FAE">
                <w:rPr>
                  <w:rFonts w:hint="eastAsia"/>
                </w:rPr>
                <w:t>年</w:t>
              </w:r>
              <w:r w:rsidRPr="00090FAE">
                <w:rPr>
                  <w:rFonts w:hint="eastAsia"/>
                </w:rPr>
                <w:t>2</w:t>
              </w:r>
              <w:r w:rsidRPr="00090FAE">
                <w:rPr>
                  <w:rFonts w:hint="eastAsia"/>
                </w:rPr>
                <w:t>月</w:t>
              </w:r>
              <w:r>
                <w:rPr>
                  <w:rFonts w:hint="eastAsia"/>
                </w:rPr>
                <w:t>2</w:t>
              </w:r>
              <w:r w:rsidRPr="00090FAE">
                <w:rPr>
                  <w:rFonts w:hint="eastAsia"/>
                </w:rPr>
                <w:t>日发布了《企业会计准则解释第</w:t>
              </w:r>
              <w:r w:rsidRPr="00090FAE">
                <w:rPr>
                  <w:rFonts w:hint="eastAsia"/>
                </w:rPr>
                <w:t>1</w:t>
              </w:r>
              <w:r>
                <w:rPr>
                  <w:rFonts w:hint="eastAsia"/>
                </w:rPr>
                <w:t>4</w:t>
              </w:r>
              <w:r w:rsidRPr="00090FAE">
                <w:rPr>
                  <w:rFonts w:hint="eastAsia"/>
                </w:rPr>
                <w:t>号》（财会〔</w:t>
              </w:r>
              <w:r w:rsidRPr="00090FAE">
                <w:rPr>
                  <w:rFonts w:hint="eastAsia"/>
                </w:rPr>
                <w:t>20</w:t>
              </w:r>
              <w:r>
                <w:rPr>
                  <w:rFonts w:hint="eastAsia"/>
                </w:rPr>
                <w:t>21</w:t>
              </w:r>
              <w:r w:rsidRPr="00090FAE">
                <w:rPr>
                  <w:rFonts w:hint="eastAsia"/>
                </w:rPr>
                <w:t>〕</w:t>
              </w:r>
              <w:r w:rsidRPr="00090FAE">
                <w:t>1</w:t>
              </w:r>
              <w:r w:rsidRPr="00090FAE">
                <w:rPr>
                  <w:rFonts w:hint="eastAsia"/>
                </w:rPr>
                <w:t>号，以下简称</w:t>
              </w:r>
              <w:r w:rsidRPr="00DA295E">
                <w:rPr>
                  <w:rFonts w:ascii="宋体" w:hAnsi="宋体" w:hint="eastAsia"/>
                </w:rPr>
                <w:t>“</w:t>
              </w:r>
              <w:r w:rsidRPr="00090FAE">
                <w:rPr>
                  <w:rFonts w:hint="eastAsia"/>
                </w:rPr>
                <w:t>解释</w:t>
              </w:r>
              <w:r>
                <w:rPr>
                  <w:rFonts w:hint="eastAsia"/>
                </w:rPr>
                <w:t>第</w:t>
              </w:r>
              <w:r w:rsidRPr="00090FAE">
                <w:rPr>
                  <w:rFonts w:hint="eastAsia"/>
                </w:rPr>
                <w:t>1</w:t>
              </w:r>
              <w:r>
                <w:rPr>
                  <w:rFonts w:hint="eastAsia"/>
                </w:rPr>
                <w:t>4</w:t>
              </w:r>
              <w:r w:rsidRPr="00090FAE">
                <w:rPr>
                  <w:rFonts w:hint="eastAsia"/>
                </w:rPr>
                <w:t>号</w:t>
              </w:r>
              <w:r w:rsidRPr="00DA295E">
                <w:rPr>
                  <w:rFonts w:ascii="宋体" w:hAnsi="宋体" w:hint="eastAsia"/>
                </w:rPr>
                <w:t>”</w:t>
              </w:r>
              <w:r w:rsidRPr="00090FAE">
                <w:rPr>
                  <w:rFonts w:hint="eastAsia"/>
                </w:rPr>
                <w:t>），自</w:t>
              </w:r>
              <w:r>
                <w:rPr>
                  <w:rFonts w:hint="eastAsia"/>
                </w:rPr>
                <w:t>公布之</w:t>
              </w:r>
              <w:r w:rsidRPr="00090FAE">
                <w:rPr>
                  <w:rFonts w:hint="eastAsia"/>
                </w:rPr>
                <w:t>日起施行。</w:t>
              </w:r>
              <w:r>
                <w:rPr>
                  <w:rFonts w:hint="eastAsia"/>
                </w:rPr>
                <w:t>2021</w:t>
              </w:r>
              <w:r>
                <w:rPr>
                  <w:rFonts w:hint="eastAsia"/>
                </w:rPr>
                <w:t>年</w:t>
              </w:r>
              <w:r>
                <w:rPr>
                  <w:rFonts w:hint="eastAsia"/>
                </w:rPr>
                <w:t>1</w:t>
              </w:r>
              <w:r>
                <w:rPr>
                  <w:rFonts w:hint="eastAsia"/>
                </w:rPr>
                <w:t>月</w:t>
              </w:r>
              <w:r>
                <w:rPr>
                  <w:rFonts w:hint="eastAsia"/>
                </w:rPr>
                <w:t>1</w:t>
              </w:r>
              <w:r>
                <w:rPr>
                  <w:rFonts w:hint="eastAsia"/>
                </w:rPr>
                <w:t>日至施行日新增的有关业务，根据解释第</w:t>
              </w:r>
              <w:r>
                <w:rPr>
                  <w:rFonts w:hint="eastAsia"/>
                </w:rPr>
                <w:t>14</w:t>
              </w:r>
              <w:r>
                <w:rPr>
                  <w:rFonts w:hint="eastAsia"/>
                </w:rPr>
                <w:t>号进行调整。</w:t>
              </w:r>
            </w:p>
            <w:p w14:paraId="3C02BDCA" w14:textId="77777777" w:rsidR="00E021F2" w:rsidRDefault="00094B5F" w:rsidP="00E021F2">
              <w:pPr>
                <w:pStyle w:val="3a"/>
                <w:ind w:left="0"/>
              </w:pPr>
              <w:r w:rsidRPr="00090FAE">
                <w:fldChar w:fldCharType="begin"/>
              </w:r>
              <w:r w:rsidR="00E021F2" w:rsidRPr="00090FAE">
                <w:rPr>
                  <w:rFonts w:hint="eastAsia"/>
                </w:rPr>
                <w:instrText>= 1 \* GB3</w:instrText>
              </w:r>
              <w:r w:rsidRPr="00090FAE">
                <w:fldChar w:fldCharType="separate"/>
              </w:r>
              <w:r w:rsidR="00E021F2" w:rsidRPr="00090FAE">
                <w:rPr>
                  <w:rFonts w:hint="eastAsia"/>
                </w:rPr>
                <w:t>①</w:t>
              </w:r>
              <w:r w:rsidRPr="00090FAE">
                <w:fldChar w:fldCharType="end"/>
              </w:r>
              <w:r w:rsidR="00E021F2">
                <w:rPr>
                  <w:rFonts w:hint="eastAsia"/>
                </w:rPr>
                <w:t>政府和社会资本合作（</w:t>
              </w:r>
              <w:r w:rsidR="00E021F2">
                <w:rPr>
                  <w:rFonts w:hint="eastAsia"/>
                </w:rPr>
                <w:t>PPP</w:t>
              </w:r>
              <w:r w:rsidR="00E021F2">
                <w:rPr>
                  <w:rFonts w:hint="eastAsia"/>
                </w:rPr>
                <w:t>）项目合同</w:t>
              </w:r>
            </w:p>
            <w:p w14:paraId="5037C7C6" w14:textId="77777777" w:rsidR="00E021F2" w:rsidRDefault="00E021F2" w:rsidP="00E021F2">
              <w:pPr>
                <w:pStyle w:val="3a"/>
                <w:ind w:left="0"/>
              </w:pPr>
              <w:r>
                <w:rPr>
                  <w:rFonts w:hint="eastAsia"/>
                </w:rPr>
                <w:tab/>
              </w:r>
              <w:r>
                <w:rPr>
                  <w:rFonts w:hint="eastAsia"/>
                </w:rPr>
                <w:t>解释第</w:t>
              </w:r>
              <w:r>
                <w:rPr>
                  <w:rFonts w:hint="eastAsia"/>
                </w:rPr>
                <w:t>14</w:t>
              </w:r>
              <w:r>
                <w:rPr>
                  <w:rFonts w:hint="eastAsia"/>
                </w:rPr>
                <w:t>号适用于同时符合该解释所述</w:t>
              </w:r>
              <w:r w:rsidRPr="00DA295E">
                <w:rPr>
                  <w:rFonts w:ascii="宋体" w:hAnsi="宋体" w:hint="eastAsia"/>
                </w:rPr>
                <w:t>“</w:t>
              </w:r>
              <w:r>
                <w:rPr>
                  <w:rFonts w:hint="eastAsia"/>
                </w:rPr>
                <w:t>双特征</w:t>
              </w:r>
              <w:r w:rsidRPr="00DA295E">
                <w:rPr>
                  <w:rFonts w:ascii="宋体" w:hAnsi="宋体" w:hint="eastAsia"/>
                </w:rPr>
                <w:t>”</w:t>
              </w:r>
              <w:r>
                <w:rPr>
                  <w:rFonts w:hint="eastAsia"/>
                </w:rPr>
                <w:t>和</w:t>
              </w:r>
              <w:r w:rsidRPr="00DA295E">
                <w:rPr>
                  <w:rFonts w:ascii="宋体" w:hAnsi="宋体" w:hint="eastAsia"/>
                </w:rPr>
                <w:t>“</w:t>
              </w:r>
              <w:r>
                <w:rPr>
                  <w:rFonts w:hint="eastAsia"/>
                </w:rPr>
                <w:t>双控制</w:t>
              </w:r>
              <w:r w:rsidRPr="00DA295E">
                <w:rPr>
                  <w:rFonts w:ascii="宋体" w:hAnsi="宋体" w:hint="eastAsia"/>
                </w:rPr>
                <w:t>”</w:t>
              </w:r>
              <w:r>
                <w:rPr>
                  <w:rFonts w:hint="eastAsia"/>
                </w:rPr>
                <w:t>的</w:t>
              </w:r>
              <w:r>
                <w:rPr>
                  <w:rFonts w:hint="eastAsia"/>
                </w:rPr>
                <w:t>PPP</w:t>
              </w:r>
              <w:r>
                <w:rPr>
                  <w:rFonts w:hint="eastAsia"/>
                </w:rPr>
                <w:t>项目合同，</w:t>
              </w:r>
              <w:r w:rsidRPr="007F0062">
                <w:rPr>
                  <w:rFonts w:hint="eastAsia"/>
                </w:rPr>
                <w:t>对于</w:t>
              </w:r>
              <w:r w:rsidRPr="007F0062">
                <w:rPr>
                  <w:rFonts w:hint="eastAsia"/>
                </w:rPr>
                <w:t>2020</w:t>
              </w:r>
              <w:r w:rsidRPr="007F0062">
                <w:rPr>
                  <w:rFonts w:hint="eastAsia"/>
                </w:rPr>
                <w:t>年</w:t>
              </w:r>
              <w:r w:rsidRPr="007F0062">
                <w:rPr>
                  <w:rFonts w:hint="eastAsia"/>
                </w:rPr>
                <w:t>12</w:t>
              </w:r>
              <w:r w:rsidRPr="007F0062">
                <w:rPr>
                  <w:rFonts w:hint="eastAsia"/>
                </w:rPr>
                <w:t>月</w:t>
              </w:r>
              <w:r w:rsidRPr="007F0062">
                <w:rPr>
                  <w:rFonts w:hint="eastAsia"/>
                </w:rPr>
                <w:t>31</w:t>
              </w:r>
              <w:r w:rsidRPr="007F0062">
                <w:rPr>
                  <w:rFonts w:hint="eastAsia"/>
                </w:rPr>
                <w:t>日前开始实施且至施行日尚未完成的</w:t>
              </w:r>
              <w:r>
                <w:rPr>
                  <w:rFonts w:hint="eastAsia"/>
                </w:rPr>
                <w:t>有关</w:t>
              </w:r>
              <w:r w:rsidRPr="007F0062">
                <w:rPr>
                  <w:rFonts w:hint="eastAsia"/>
                </w:rPr>
                <w:t>PPP</w:t>
              </w:r>
              <w:r w:rsidRPr="007F0062">
                <w:rPr>
                  <w:rFonts w:hint="eastAsia"/>
                </w:rPr>
                <w:t>项目合同</w:t>
              </w:r>
              <w:r>
                <w:rPr>
                  <w:rFonts w:hint="eastAsia"/>
                </w:rPr>
                <w:t>应</w:t>
              </w:r>
              <w:r w:rsidRPr="007F0062">
                <w:rPr>
                  <w:rFonts w:hint="eastAsia"/>
                </w:rPr>
                <w:t>进行追溯调整，</w:t>
              </w:r>
              <w:r>
                <w:rPr>
                  <w:rFonts w:hint="eastAsia"/>
                </w:rPr>
                <w:t>追溯调整不切实可行的，从可追溯调整的最早期间期初开始应用，</w:t>
              </w:r>
              <w:r w:rsidRPr="007F0062">
                <w:rPr>
                  <w:rFonts w:hint="eastAsia"/>
                </w:rPr>
                <w:t>累计影响</w:t>
              </w:r>
              <w:proofErr w:type="gramStart"/>
              <w:r w:rsidRPr="007F0062">
                <w:rPr>
                  <w:rFonts w:hint="eastAsia"/>
                </w:rPr>
                <w:t>数</w:t>
              </w:r>
              <w:bookmarkStart w:id="149" w:name="_Hlk67930444"/>
              <w:r w:rsidRPr="007F0062">
                <w:rPr>
                  <w:rFonts w:hint="eastAsia"/>
                </w:rPr>
                <w:t>调整</w:t>
              </w:r>
              <w:r>
                <w:rPr>
                  <w:rFonts w:hint="eastAsia"/>
                </w:rPr>
                <w:t>施行日当年</w:t>
              </w:r>
              <w:proofErr w:type="gramEnd"/>
              <w:r>
                <w:rPr>
                  <w:rFonts w:hint="eastAsia"/>
                </w:rPr>
                <w:t>年</w:t>
              </w:r>
              <w:r w:rsidRPr="007F0062">
                <w:rPr>
                  <w:rFonts w:hint="eastAsia"/>
                </w:rPr>
                <w:t>年初留存收益</w:t>
              </w:r>
              <w:r>
                <w:rPr>
                  <w:rFonts w:hint="eastAsia"/>
                </w:rPr>
                <w:t>以</w:t>
              </w:r>
              <w:r w:rsidRPr="007F0062">
                <w:rPr>
                  <w:rFonts w:hint="eastAsia"/>
                </w:rPr>
                <w:t>及财务报表其他相关项目，</w:t>
              </w:r>
              <w:r>
                <w:rPr>
                  <w:rFonts w:hint="eastAsia"/>
                </w:rPr>
                <w:t>对可比期间信息不予调整</w:t>
              </w:r>
              <w:r w:rsidRPr="007F0062">
                <w:rPr>
                  <w:rFonts w:hint="eastAsia"/>
                </w:rPr>
                <w:t>。</w:t>
              </w:r>
              <w:bookmarkEnd w:id="149"/>
              <w:r w:rsidRPr="00DD23AC">
                <w:rPr>
                  <w:rFonts w:hint="eastAsia"/>
                </w:rPr>
                <w:t>执行该规定未对本公司财务状况和经营成果产生重大影响。</w:t>
              </w:r>
            </w:p>
            <w:p w14:paraId="06F7C529" w14:textId="77777777" w:rsidR="00E021F2" w:rsidRDefault="00094B5F" w:rsidP="00E021F2">
              <w:pPr>
                <w:pStyle w:val="3a"/>
                <w:ind w:left="0"/>
              </w:pPr>
              <w:r w:rsidRPr="00090FAE">
                <w:fldChar w:fldCharType="begin"/>
              </w:r>
              <w:r w:rsidR="00E021F2" w:rsidRPr="00090FAE">
                <w:rPr>
                  <w:rFonts w:hint="eastAsia"/>
                </w:rPr>
                <w:instrText>= 2 \* GB3</w:instrText>
              </w:r>
              <w:r w:rsidRPr="00090FAE">
                <w:fldChar w:fldCharType="separate"/>
              </w:r>
              <w:r w:rsidR="00E021F2" w:rsidRPr="00090FAE">
                <w:rPr>
                  <w:rFonts w:hint="eastAsia"/>
                </w:rPr>
                <w:t>②</w:t>
              </w:r>
              <w:r w:rsidRPr="00090FAE">
                <w:fldChar w:fldCharType="end"/>
              </w:r>
              <w:r w:rsidR="00E021F2">
                <w:rPr>
                  <w:rFonts w:hint="eastAsia"/>
                </w:rPr>
                <w:t>基准利率改革</w:t>
              </w:r>
            </w:p>
            <w:p w14:paraId="6A535B48" w14:textId="77777777" w:rsidR="00E021F2" w:rsidRDefault="00E021F2" w:rsidP="00E021F2">
              <w:pPr>
                <w:pStyle w:val="3a"/>
                <w:ind w:left="0"/>
              </w:pPr>
              <w:r>
                <w:rPr>
                  <w:rFonts w:hint="eastAsia"/>
                </w:rPr>
                <w:lastRenderedPageBreak/>
                <w:tab/>
              </w:r>
              <w:r w:rsidRPr="007706F9">
                <w:rPr>
                  <w:rFonts w:hint="eastAsia"/>
                </w:rPr>
                <w:t>解释第</w:t>
              </w:r>
              <w:r w:rsidRPr="007706F9">
                <w:rPr>
                  <w:rFonts w:hint="eastAsia"/>
                </w:rPr>
                <w:t>14</w:t>
              </w:r>
              <w:r w:rsidRPr="007706F9">
                <w:rPr>
                  <w:rFonts w:hint="eastAsia"/>
                </w:rPr>
                <w:t>号对基准利率改革导致金融工具合同和租赁合同相关现金流量的确定基础发生变更的情形</w:t>
              </w:r>
              <w:proofErr w:type="gramStart"/>
              <w:r w:rsidRPr="007706F9">
                <w:rPr>
                  <w:rFonts w:hint="eastAsia"/>
                </w:rPr>
                <w:t>作出</w:t>
              </w:r>
              <w:proofErr w:type="gramEnd"/>
              <w:r w:rsidRPr="007706F9">
                <w:rPr>
                  <w:rFonts w:hint="eastAsia"/>
                </w:rPr>
                <w:t>了简化会计处理规定</w:t>
              </w:r>
              <w:r>
                <w:rPr>
                  <w:rFonts w:hint="eastAsia"/>
                </w:rPr>
                <w:t>。</w:t>
              </w:r>
            </w:p>
            <w:p w14:paraId="1AE1CB80" w14:textId="77777777" w:rsidR="00E021F2" w:rsidRDefault="00E021F2" w:rsidP="00E021F2">
              <w:pPr>
                <w:pStyle w:val="3a"/>
                <w:ind w:left="0"/>
              </w:pPr>
              <w:r>
                <w:rPr>
                  <w:rFonts w:hint="eastAsia"/>
                </w:rPr>
                <w:tab/>
              </w:r>
              <w:r w:rsidRPr="00DD23AC">
                <w:rPr>
                  <w:rFonts w:hint="eastAsia"/>
                </w:rPr>
                <w:t>根据该解释的规定，</w:t>
              </w:r>
              <w:r w:rsidRPr="00DD23AC">
                <w:rPr>
                  <w:rFonts w:hint="eastAsia"/>
                </w:rPr>
                <w:t>2020</w:t>
              </w:r>
              <w:r w:rsidRPr="00DD23AC">
                <w:rPr>
                  <w:rFonts w:hint="eastAsia"/>
                </w:rPr>
                <w:t>年</w:t>
              </w:r>
              <w:r w:rsidRPr="00DD23AC">
                <w:rPr>
                  <w:rFonts w:hint="eastAsia"/>
                </w:rPr>
                <w:t>12</w:t>
              </w:r>
              <w:r w:rsidRPr="00DD23AC">
                <w:rPr>
                  <w:rFonts w:hint="eastAsia"/>
                </w:rPr>
                <w:t>月</w:t>
              </w:r>
              <w:r w:rsidRPr="00DD23AC">
                <w:rPr>
                  <w:rFonts w:hint="eastAsia"/>
                </w:rPr>
                <w:t>31</w:t>
              </w:r>
              <w:r w:rsidRPr="00DD23AC">
                <w:rPr>
                  <w:rFonts w:hint="eastAsia"/>
                </w:rPr>
                <w:t>日前发生的基准利率改革相关业务，应当进行追溯调整，追溯调整不切实可行的除外，无需调整前期比较财务报表数据。在该解释施行日，金融资产、金融负债等原账面价值与新账面价值之间的差额，计入该解释施行日所在年度报告期间的期初留存收益或其他综合收益。执行该规定未对本公司财务状况和经营成果产生重大影响。</w:t>
              </w:r>
            </w:p>
            <w:p w14:paraId="6348A804" w14:textId="77777777" w:rsidR="00E021F2" w:rsidRDefault="00E021F2" w:rsidP="00E021F2">
              <w:pPr>
                <w:pStyle w:val="3a"/>
                <w:ind w:left="0"/>
              </w:pPr>
              <w:r>
                <w:rPr>
                  <w:rFonts w:hint="eastAsia"/>
                </w:rPr>
                <w:t>（</w:t>
              </w:r>
              <w:r w:rsidR="003F5CFE">
                <w:rPr>
                  <w:rFonts w:hint="eastAsia"/>
                </w:rPr>
                <w:t>3</w:t>
              </w:r>
              <w:r>
                <w:rPr>
                  <w:rFonts w:hint="eastAsia"/>
                </w:rPr>
                <w:t>）</w:t>
              </w:r>
              <w:r>
                <w:rPr>
                  <w:rFonts w:hint="eastAsia"/>
                  <w:kern w:val="0"/>
                </w:rPr>
                <w:t>执行《关于调整</w:t>
              </w:r>
              <w:r>
                <w:rPr>
                  <w:kern w:val="0"/>
                </w:rPr>
                <w:t>&lt;</w:t>
              </w:r>
              <w:r>
                <w:rPr>
                  <w:rFonts w:hint="eastAsia"/>
                  <w:kern w:val="0"/>
                </w:rPr>
                <w:t>新冠肺炎疫情相关租金减让会计处理规定</w:t>
              </w:r>
              <w:r>
                <w:rPr>
                  <w:kern w:val="0"/>
                </w:rPr>
                <w:t>&gt;</w:t>
              </w:r>
              <w:r>
                <w:rPr>
                  <w:rFonts w:hint="eastAsia"/>
                  <w:kern w:val="0"/>
                </w:rPr>
                <w:t>适用范围的通知》</w:t>
              </w:r>
            </w:p>
            <w:p w14:paraId="75629C55" w14:textId="77777777" w:rsidR="00E021F2" w:rsidRDefault="00E021F2" w:rsidP="00E021F2">
              <w:pPr>
                <w:pStyle w:val="3a"/>
                <w:ind w:left="0"/>
              </w:pPr>
              <w:r>
                <w:rPr>
                  <w:rFonts w:hint="eastAsia"/>
                </w:rPr>
                <w:tab/>
              </w:r>
              <w:r>
                <w:rPr>
                  <w:rFonts w:hint="eastAsia"/>
                </w:rPr>
                <w:t>财政部于</w:t>
              </w:r>
              <w:r>
                <w:t>2020</w:t>
              </w:r>
              <w:r>
                <w:rPr>
                  <w:rFonts w:hint="eastAsia"/>
                </w:rPr>
                <w:t>年</w:t>
              </w:r>
              <w:r>
                <w:t>6</w:t>
              </w:r>
              <w:r>
                <w:rPr>
                  <w:rFonts w:hint="eastAsia"/>
                </w:rPr>
                <w:t>月</w:t>
              </w:r>
              <w:r>
                <w:t>19</w:t>
              </w:r>
              <w:r>
                <w:rPr>
                  <w:rFonts w:hint="eastAsia"/>
                </w:rPr>
                <w:t>日发布了《新冠肺炎疫情相关租金减让会计处理规定》（财会〔</w:t>
              </w:r>
              <w:r>
                <w:t>2020</w:t>
              </w:r>
              <w:r>
                <w:rPr>
                  <w:rFonts w:hint="eastAsia"/>
                </w:rPr>
                <w:t>〕</w:t>
              </w:r>
              <w:r>
                <w:t>10</w:t>
              </w:r>
              <w:r>
                <w:rPr>
                  <w:rFonts w:hint="eastAsia"/>
                </w:rPr>
                <w:t>号），对于满足条件的由新冠肺炎疫情直接引发的租金减免、延期支付租金等租金减让，企业可以选择采用简化方法进行会计处理。</w:t>
              </w:r>
            </w:p>
            <w:p w14:paraId="631464E2" w14:textId="77777777" w:rsidR="00E021F2" w:rsidRDefault="00E021F2" w:rsidP="00E021F2">
              <w:pPr>
                <w:pStyle w:val="3a"/>
                <w:ind w:left="0"/>
              </w:pPr>
              <w:r>
                <w:rPr>
                  <w:rFonts w:hint="eastAsia"/>
                </w:rPr>
                <w:tab/>
              </w:r>
              <w:r>
                <w:rPr>
                  <w:rFonts w:hint="eastAsia"/>
                </w:rPr>
                <w:t>财政部于</w:t>
              </w:r>
              <w:r>
                <w:t>2021</w:t>
              </w:r>
              <w:r>
                <w:rPr>
                  <w:rFonts w:hint="eastAsia"/>
                </w:rPr>
                <w:t>年</w:t>
              </w:r>
              <w:r>
                <w:t>5</w:t>
              </w:r>
              <w:r>
                <w:rPr>
                  <w:rFonts w:hint="eastAsia"/>
                </w:rPr>
                <w:t>月</w:t>
              </w:r>
              <w:r>
                <w:t>26</w:t>
              </w:r>
              <w:r>
                <w:rPr>
                  <w:rFonts w:hint="eastAsia"/>
                </w:rPr>
                <w:t>日发布了《关于调整</w:t>
              </w:r>
              <w:r>
                <w:t>&lt;</w:t>
              </w:r>
              <w:r>
                <w:rPr>
                  <w:rFonts w:hint="eastAsia"/>
                </w:rPr>
                <w:t>新冠肺炎疫情相关租金减让会计处理规定</w:t>
              </w:r>
              <w:r>
                <w:t>&gt;</w:t>
              </w:r>
              <w:r>
                <w:rPr>
                  <w:rFonts w:hint="eastAsia"/>
                </w:rPr>
                <w:t>适用范围的通知》（财会〔</w:t>
              </w:r>
              <w:r>
                <w:t>2021</w:t>
              </w:r>
              <w:r>
                <w:rPr>
                  <w:rFonts w:hint="eastAsia"/>
                </w:rPr>
                <w:t>〕</w:t>
              </w:r>
              <w:r>
                <w:t>9</w:t>
              </w:r>
              <w:r>
                <w:rPr>
                  <w:rFonts w:hint="eastAsia"/>
                </w:rPr>
                <w:t>号），自</w:t>
              </w:r>
              <w:r>
                <w:t>2021</w:t>
              </w:r>
              <w:r>
                <w:rPr>
                  <w:rFonts w:hint="eastAsia"/>
                </w:rPr>
                <w:t>年</w:t>
              </w:r>
              <w:r>
                <w:t>5</w:t>
              </w:r>
              <w:r>
                <w:rPr>
                  <w:rFonts w:hint="eastAsia"/>
                </w:rPr>
                <w:t>月</w:t>
              </w:r>
              <w:r>
                <w:t>26</w:t>
              </w:r>
              <w:r>
                <w:rPr>
                  <w:rFonts w:hint="eastAsia"/>
                </w:rPr>
                <w:t>日起施行，将《新冠肺炎疫情相关租金减让会计处理规定》允许采用简化方法的新冠肺炎疫情相关租金减让的适用范围由</w:t>
              </w:r>
              <w:r w:rsidRPr="00DA295E">
                <w:rPr>
                  <w:rFonts w:ascii="宋体" w:hAnsi="宋体" w:hint="eastAsia"/>
                </w:rPr>
                <w:t>“</w:t>
              </w:r>
              <w:r>
                <w:rPr>
                  <w:rFonts w:hint="eastAsia"/>
                </w:rPr>
                <w:t>减让仅针对</w:t>
              </w:r>
              <w:r>
                <w:t>2021</w:t>
              </w:r>
              <w:r>
                <w:rPr>
                  <w:rFonts w:hint="eastAsia"/>
                </w:rPr>
                <w:t>年</w:t>
              </w:r>
              <w:r>
                <w:t>6</w:t>
              </w:r>
              <w:r>
                <w:rPr>
                  <w:rFonts w:hint="eastAsia"/>
                </w:rPr>
                <w:t>月</w:t>
              </w:r>
              <w:r>
                <w:t>30</w:t>
              </w:r>
              <w:r>
                <w:rPr>
                  <w:rFonts w:hint="eastAsia"/>
                </w:rPr>
                <w:t>日前的应付租赁付款额</w:t>
              </w:r>
              <w:r w:rsidRPr="00DA295E">
                <w:rPr>
                  <w:rFonts w:ascii="宋体" w:hAnsi="宋体" w:hint="eastAsia"/>
                </w:rPr>
                <w:t>”</w:t>
              </w:r>
              <w:r>
                <w:rPr>
                  <w:rFonts w:hint="eastAsia"/>
                </w:rPr>
                <w:t>调整为</w:t>
              </w:r>
              <w:r w:rsidRPr="00DA295E">
                <w:rPr>
                  <w:rFonts w:ascii="宋体" w:hAnsi="宋体" w:hint="eastAsia"/>
                </w:rPr>
                <w:t>“</w:t>
              </w:r>
              <w:r>
                <w:rPr>
                  <w:rFonts w:hint="eastAsia"/>
                </w:rPr>
                <w:t>减让仅针对</w:t>
              </w:r>
              <w:r>
                <w:t>2022</w:t>
              </w:r>
              <w:r>
                <w:rPr>
                  <w:rFonts w:hint="eastAsia"/>
                </w:rPr>
                <w:t>年</w:t>
              </w:r>
              <w:r>
                <w:t>6</w:t>
              </w:r>
              <w:r>
                <w:rPr>
                  <w:rFonts w:hint="eastAsia"/>
                </w:rPr>
                <w:t>月</w:t>
              </w:r>
              <w:r>
                <w:t>30</w:t>
              </w:r>
              <w:r>
                <w:rPr>
                  <w:rFonts w:hint="eastAsia"/>
                </w:rPr>
                <w:t>日前的应付租赁付款额</w:t>
              </w:r>
              <w:r w:rsidRPr="00DA295E">
                <w:rPr>
                  <w:rFonts w:ascii="宋体" w:hAnsi="宋体" w:hint="eastAsia"/>
                </w:rPr>
                <w:t>”</w:t>
              </w:r>
              <w:r>
                <w:rPr>
                  <w:rFonts w:hint="eastAsia"/>
                </w:rPr>
                <w:t>，其他适用条件不变。</w:t>
              </w:r>
            </w:p>
            <w:p w14:paraId="206F239F" w14:textId="77777777" w:rsidR="00E021F2" w:rsidRDefault="00E021F2" w:rsidP="00E021F2">
              <w:pPr>
                <w:pStyle w:val="3a"/>
                <w:ind w:left="0"/>
              </w:pPr>
              <w:r>
                <w:rPr>
                  <w:rFonts w:hint="eastAsia"/>
                  <w:kern w:val="0"/>
                </w:rPr>
                <w:tab/>
              </w:r>
              <w:r>
                <w:rPr>
                  <w:rFonts w:hint="eastAsia"/>
                  <w:kern w:val="0"/>
                </w:rPr>
                <w:t>本公司对适用范围调整前符合条件的租赁合同已全部选择采用简化方法进行会计处理，对适用范围调整后符合条件的类似租赁合同也全部采用简化方法进行会计处理</w:t>
              </w:r>
              <w:r w:rsidRPr="00890829">
                <w:rPr>
                  <w:rFonts w:hint="eastAsia"/>
                  <w:kern w:val="0"/>
                </w:rPr>
                <w:t>，</w:t>
              </w:r>
              <w:r>
                <w:rPr>
                  <w:rFonts w:hint="eastAsia"/>
                  <w:kern w:val="0"/>
                </w:rPr>
                <w:t>并对通知发布前已采用租赁变更进行会计处理的相关租赁合同进行追溯调整，但不调整前期比较财务报表数据；对</w:t>
              </w:r>
              <w:r>
                <w:rPr>
                  <w:kern w:val="0"/>
                </w:rPr>
                <w:t>2021</w:t>
              </w:r>
              <w:r>
                <w:rPr>
                  <w:rFonts w:hint="eastAsia"/>
                  <w:kern w:val="0"/>
                </w:rPr>
                <w:t>年</w:t>
              </w:r>
              <w:r>
                <w:rPr>
                  <w:kern w:val="0"/>
                </w:rPr>
                <w:t>1</w:t>
              </w:r>
              <w:r>
                <w:rPr>
                  <w:rFonts w:hint="eastAsia"/>
                  <w:kern w:val="0"/>
                </w:rPr>
                <w:t>月</w:t>
              </w:r>
              <w:r>
                <w:rPr>
                  <w:kern w:val="0"/>
                </w:rPr>
                <w:t>1</w:t>
              </w:r>
              <w:r>
                <w:rPr>
                  <w:rFonts w:hint="eastAsia"/>
                  <w:kern w:val="0"/>
                </w:rPr>
                <w:t>日至该通知施行日之间发生的未按照该通知规定进行会计处理的相关租金减让，根据该通知进行调整。</w:t>
              </w:r>
            </w:p>
            <w:p w14:paraId="62B6455B" w14:textId="77777777" w:rsidR="00E021F2" w:rsidRPr="00336F0C" w:rsidRDefault="00E021F2" w:rsidP="00E021F2">
              <w:pPr>
                <w:pStyle w:val="3a"/>
                <w:ind w:left="0"/>
              </w:pPr>
              <w:r w:rsidRPr="00336F0C">
                <w:rPr>
                  <w:rFonts w:hint="eastAsia"/>
                </w:rPr>
                <w:t>（</w:t>
              </w:r>
              <w:r w:rsidR="003F5CFE">
                <w:rPr>
                  <w:rFonts w:hint="eastAsia"/>
                </w:rPr>
                <w:t>4</w:t>
              </w:r>
              <w:r w:rsidRPr="00336F0C">
                <w:rPr>
                  <w:rFonts w:hint="eastAsia"/>
                </w:rPr>
                <w:t>）执行《企业会计准则解释第</w:t>
              </w:r>
              <w:r w:rsidRPr="00336F0C">
                <w:rPr>
                  <w:rFonts w:hint="eastAsia"/>
                </w:rPr>
                <w:t>1</w:t>
              </w:r>
              <w:r w:rsidRPr="00336F0C">
                <w:t>5</w:t>
              </w:r>
              <w:r w:rsidRPr="00336F0C">
                <w:rPr>
                  <w:rFonts w:hint="eastAsia"/>
                </w:rPr>
                <w:t>号》关于资金集中管理相关列报</w:t>
              </w:r>
            </w:p>
            <w:p w14:paraId="058F8F8D" w14:textId="77777777" w:rsidR="00E021F2" w:rsidRPr="00336F0C" w:rsidRDefault="00E021F2" w:rsidP="00E021F2">
              <w:pPr>
                <w:pStyle w:val="3a"/>
                <w:ind w:left="0"/>
              </w:pPr>
              <w:r>
                <w:rPr>
                  <w:rFonts w:hint="eastAsia"/>
                </w:rPr>
                <w:tab/>
              </w:r>
              <w:r w:rsidRPr="00336F0C">
                <w:rPr>
                  <w:rFonts w:hint="eastAsia"/>
                </w:rPr>
                <w:t>财政部于</w:t>
              </w:r>
              <w:r w:rsidRPr="00336F0C">
                <w:rPr>
                  <w:rFonts w:hint="eastAsia"/>
                </w:rPr>
                <w:t>2021</w:t>
              </w:r>
              <w:r w:rsidRPr="00336F0C">
                <w:rPr>
                  <w:rFonts w:hint="eastAsia"/>
                </w:rPr>
                <w:t>年</w:t>
              </w:r>
              <w:r w:rsidRPr="00336F0C">
                <w:t>12</w:t>
              </w:r>
              <w:r w:rsidRPr="00336F0C">
                <w:rPr>
                  <w:rFonts w:hint="eastAsia"/>
                </w:rPr>
                <w:t>月</w:t>
              </w:r>
              <w:r w:rsidRPr="00336F0C">
                <w:t>30</w:t>
              </w:r>
              <w:r w:rsidRPr="00336F0C">
                <w:rPr>
                  <w:rFonts w:hint="eastAsia"/>
                </w:rPr>
                <w:t>日发布了《企业会计准则解释第</w:t>
              </w:r>
              <w:r w:rsidRPr="00336F0C">
                <w:rPr>
                  <w:rFonts w:hint="eastAsia"/>
                </w:rPr>
                <w:t>1</w:t>
              </w:r>
              <w:r w:rsidRPr="00336F0C">
                <w:t>5</w:t>
              </w:r>
              <w:r w:rsidRPr="00336F0C">
                <w:rPr>
                  <w:rFonts w:hint="eastAsia"/>
                </w:rPr>
                <w:t>号》（财会〔</w:t>
              </w:r>
              <w:r w:rsidRPr="00336F0C">
                <w:rPr>
                  <w:rFonts w:hint="eastAsia"/>
                </w:rPr>
                <w:t>2021</w:t>
              </w:r>
              <w:r w:rsidRPr="00336F0C">
                <w:rPr>
                  <w:rFonts w:hint="eastAsia"/>
                </w:rPr>
                <w:t>〕</w:t>
              </w:r>
              <w:r w:rsidRPr="00336F0C">
                <w:t>35</w:t>
              </w:r>
              <w:r w:rsidRPr="00336F0C">
                <w:rPr>
                  <w:rFonts w:hint="eastAsia"/>
                </w:rPr>
                <w:t>号，以下简称</w:t>
              </w:r>
              <w:r w:rsidRPr="00DA295E">
                <w:rPr>
                  <w:rFonts w:ascii="宋体" w:hAnsi="宋体" w:hint="eastAsia"/>
                </w:rPr>
                <w:t>“</w:t>
              </w:r>
              <w:r w:rsidRPr="00336F0C">
                <w:rPr>
                  <w:rFonts w:hint="eastAsia"/>
                </w:rPr>
                <w:t>解释第</w:t>
              </w:r>
              <w:r w:rsidRPr="00336F0C">
                <w:rPr>
                  <w:rFonts w:hint="eastAsia"/>
                </w:rPr>
                <w:t>1</w:t>
              </w:r>
              <w:r w:rsidRPr="00336F0C">
                <w:t>5</w:t>
              </w:r>
              <w:r w:rsidRPr="00336F0C">
                <w:rPr>
                  <w:rFonts w:hint="eastAsia"/>
                </w:rPr>
                <w:t>号</w:t>
              </w:r>
              <w:r w:rsidRPr="00DA295E">
                <w:rPr>
                  <w:rFonts w:ascii="宋体" w:hAnsi="宋体" w:hint="eastAsia"/>
                </w:rPr>
                <w:t>”</w:t>
              </w:r>
              <w:r w:rsidRPr="00336F0C">
                <w:rPr>
                  <w:rFonts w:hint="eastAsia"/>
                </w:rPr>
                <w:t>），</w:t>
              </w:r>
              <w:r w:rsidRPr="00DA295E">
                <w:rPr>
                  <w:rFonts w:ascii="宋体" w:hAnsi="宋体" w:hint="eastAsia"/>
                </w:rPr>
                <w:t>“</w:t>
              </w:r>
              <w:r w:rsidRPr="00336F0C">
                <w:rPr>
                  <w:rFonts w:hint="eastAsia"/>
                </w:rPr>
                <w:t>关于资金集中管理相关列报</w:t>
              </w:r>
              <w:r w:rsidRPr="00DA295E">
                <w:rPr>
                  <w:rFonts w:ascii="宋体" w:hAnsi="宋体" w:hint="eastAsia"/>
                </w:rPr>
                <w:t>”</w:t>
              </w:r>
              <w:r w:rsidRPr="00336F0C">
                <w:rPr>
                  <w:rFonts w:hint="eastAsia"/>
                </w:rPr>
                <w:t>内容自公布之日起施行，可比期间的财务报表数据相应调整。</w:t>
              </w:r>
            </w:p>
            <w:p w14:paraId="6F82BF61" w14:textId="77777777" w:rsidR="00847721" w:rsidRDefault="00E021F2" w:rsidP="00E021F2">
              <w:pPr>
                <w:pStyle w:val="119"/>
                <w:ind w:left="0"/>
              </w:pPr>
              <w:r>
                <w:rPr>
                  <w:rFonts w:hint="eastAsia"/>
                </w:rPr>
                <w:tab/>
              </w:r>
              <w:r w:rsidRPr="00336F0C">
                <w:rPr>
                  <w:rFonts w:hint="eastAsia"/>
                </w:rPr>
                <w:t>解释第</w:t>
              </w:r>
              <w:r w:rsidRPr="00336F0C">
                <w:rPr>
                  <w:rFonts w:hint="eastAsia"/>
                </w:rPr>
                <w:t>15</w:t>
              </w:r>
              <w:r w:rsidRPr="00336F0C">
                <w:rPr>
                  <w:rFonts w:hint="eastAsia"/>
                </w:rPr>
                <w:t>号就企业通过内部结算中心、财务公司等对母公司及成员单位资金实行集中统一管理涉及的余额应如何在资产负债表中进行列报与披露</w:t>
              </w:r>
              <w:proofErr w:type="gramStart"/>
              <w:r w:rsidRPr="00336F0C">
                <w:rPr>
                  <w:rFonts w:hint="eastAsia"/>
                </w:rPr>
                <w:t>作出</w:t>
              </w:r>
              <w:proofErr w:type="gramEnd"/>
              <w:r w:rsidRPr="00336F0C">
                <w:rPr>
                  <w:rFonts w:hint="eastAsia"/>
                </w:rPr>
                <w:t>了明确规定。执行该规定未对本公司财务状况和经营成果产生重大影响。</w:t>
              </w:r>
            </w:p>
          </w:sdtContent>
        </w:sdt>
      </w:sdtContent>
    </w:sdt>
    <w:p w14:paraId="05F4DE0F" w14:textId="77777777" w:rsidR="00847721" w:rsidRDefault="00847721">
      <w:pPr>
        <w:rPr>
          <w:szCs w:val="21"/>
        </w:rPr>
      </w:pPr>
    </w:p>
    <w:p w14:paraId="1DF795A1" w14:textId="77777777" w:rsidR="00847721" w:rsidRDefault="00B66337" w:rsidP="006A3005">
      <w:pPr>
        <w:pStyle w:val="212"/>
        <w:numPr>
          <w:ilvl w:val="3"/>
          <w:numId w:val="77"/>
        </w:numPr>
        <w:ind w:left="426" w:hanging="426"/>
      </w:pPr>
      <w:r>
        <w:rPr>
          <w:rFonts w:hint="eastAsia"/>
        </w:rPr>
        <w:t>重要</w:t>
      </w:r>
      <w:r>
        <w:t>会计估计变更</w:t>
      </w:r>
    </w:p>
    <w:sdt>
      <w:sdtPr>
        <w:alias w:val="是否适用：重要会计估计变更[双击切换]"/>
        <w:tag w:val="_GBC_902f08bd36774074945386d2d1f9b67d"/>
        <w:id w:val="-571120213"/>
        <w:lock w:val="sdtLocked"/>
        <w:placeholder>
          <w:docPart w:val="GBC22222222222222222222222222222"/>
        </w:placeholder>
      </w:sdtPr>
      <w:sdtEndPr/>
      <w:sdtContent>
        <w:p w14:paraId="3E341376"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6EDB64C4" w14:textId="77777777" w:rsidR="00847721" w:rsidRDefault="00847721">
      <w:pPr>
        <w:rPr>
          <w:szCs w:val="21"/>
        </w:rPr>
      </w:pPr>
    </w:p>
    <w:p w14:paraId="71B5974E" w14:textId="77777777" w:rsidR="00847721" w:rsidRDefault="00847721">
      <w:pPr>
        <w:rPr>
          <w:szCs w:val="21"/>
        </w:rPr>
      </w:pPr>
    </w:p>
    <w:bookmarkStart w:id="150" w:name="_Hlk24100246" w:displacedByCustomXml="next"/>
    <w:sdt>
      <w:sdtPr>
        <w:rPr>
          <w:rFonts w:ascii="宋体" w:eastAsia="宋体" w:hAnsi="宋体" w:cs="宋体"/>
          <w:b w:val="0"/>
          <w:bCs w:val="0"/>
          <w:kern w:val="0"/>
          <w:szCs w:val="24"/>
        </w:rPr>
        <w:alias w:val="选项模块:首次执行新金融工具准则、新收入准则、新租赁准则调整首次执行当年年初财务报表相关项目情况"/>
        <w:tag w:val="_SEC_26cb0ff2f40c4cec8cc5f95eaa49a269"/>
        <w:id w:val="-1882553249"/>
        <w:lock w:val="sdtLocked"/>
        <w:placeholder>
          <w:docPart w:val="GBC22222222222222222222222222222"/>
        </w:placeholder>
      </w:sdtPr>
      <w:sdtEndPr>
        <w:rPr>
          <w:szCs w:val="21"/>
        </w:rPr>
      </w:sdtEndPr>
      <w:sdtContent>
        <w:bookmarkStart w:id="151" w:name="_Hlk10465969" w:displacedByCustomXml="prev"/>
        <w:bookmarkEnd w:id="151" w:displacedByCustomXml="prev"/>
        <w:p w14:paraId="5E7A7EF3" w14:textId="77777777" w:rsidR="00847721" w:rsidRDefault="00B66337" w:rsidP="006A3005">
          <w:pPr>
            <w:pStyle w:val="212"/>
            <w:numPr>
              <w:ilvl w:val="3"/>
              <w:numId w:val="77"/>
            </w:numPr>
            <w:ind w:left="426" w:hanging="426"/>
          </w:pPr>
          <w:r>
            <w:rPr>
              <w:rFonts w:ascii="Times New Roman" w:hAnsi="Times New Roman"/>
            </w:rPr>
            <w:t>2021</w:t>
          </w:r>
          <w:r>
            <w:t>年</w:t>
          </w:r>
          <w:r>
            <w:rPr>
              <w:rFonts w:hint="eastAsia"/>
            </w:rPr>
            <w:t>起首次执行新租赁准则调整首次执行当年年初财务报表相关情</w:t>
          </w:r>
          <w:r>
            <w:t>况</w:t>
          </w:r>
        </w:p>
        <w:sdt>
          <w:sdtPr>
            <w:rPr>
              <w:rFonts w:hint="eastAsia"/>
            </w:rPr>
            <w:alias w:val="是否适用：首次执行新金融工具准则或新收入准则调整首次执行当年年初财务报表相关项目情况[双击切换]"/>
            <w:tag w:val="_GBC_e1701479a1654e0d9f4b2ffb99c13db0"/>
            <w:id w:val="-1396888114"/>
            <w:lock w:val="sdtLocked"/>
            <w:placeholder>
              <w:docPart w:val="GBC22222222222222222222222222222"/>
            </w:placeholder>
          </w:sdtPr>
          <w:sdtEndPr/>
          <w:sdtContent>
            <w:p w14:paraId="1C65149C"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
          <w:sdtPr>
            <w:rPr>
              <w:rFonts w:hint="eastAsia"/>
            </w:rPr>
            <w:tag w:val="_SEC_f8b5e3b0e4464bf18cb7f8002da4c278"/>
            <w:id w:val="1134753214"/>
            <w:lock w:val="sdtLocked"/>
            <w:placeholder>
              <w:docPart w:val="GBC22222222222222222222222222222"/>
            </w:placeholder>
          </w:sdtPr>
          <w:sdtEndPr>
            <w:rPr>
              <w:rFonts w:hint="default"/>
              <w:b/>
              <w:bCs/>
              <w:color w:val="008000"/>
              <w:szCs w:val="21"/>
              <w:u w:val="single"/>
            </w:rPr>
          </w:sdtEndPr>
          <w:sdtContent>
            <w:p w14:paraId="6CD46076" w14:textId="77777777" w:rsidR="00847721" w:rsidRDefault="00B66337">
              <w:pPr>
                <w:jc w:val="center"/>
              </w:pPr>
              <w:r>
                <w:rPr>
                  <w:rFonts w:hint="eastAsia"/>
                </w:rPr>
                <w:t>合并资产负债表</w:t>
              </w:r>
            </w:p>
            <w:p w14:paraId="2A858D1F" w14:textId="77777777" w:rsidR="00847721" w:rsidRDefault="00B66337">
              <w:pPr>
                <w:jc w:val="right"/>
                <w:rPr>
                  <w:szCs w:val="21"/>
                </w:rPr>
              </w:pPr>
              <w:r>
                <w:rPr>
                  <w:szCs w:val="21"/>
                </w:rPr>
                <w:t>单位:</w:t>
              </w:r>
              <w:sdt>
                <w:sdtPr>
                  <w:rPr>
                    <w:szCs w:val="21"/>
                  </w:rPr>
                  <w:alias w:val="单位：合并资产负债表"/>
                  <w:tag w:val="_GBC_c76689d8a1414d6cba73369b4afdbc5c"/>
                  <w:id w:val="-18583482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szCs w:val="21"/>
                </w:rPr>
                <w:t xml:space="preserve">  币种:</w:t>
              </w:r>
              <w:sdt>
                <w:sdtPr>
                  <w:rPr>
                    <w:szCs w:val="21"/>
                  </w:rPr>
                  <w:alias w:val="币种：合并资产负债表"/>
                  <w:tag w:val="_GBC_4a07a2cb6d48405a8956fb7391944924"/>
                  <w:id w:val="-15463648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87"/>
                <w:gridCol w:w="2037"/>
                <w:gridCol w:w="1896"/>
                <w:gridCol w:w="1918"/>
              </w:tblGrid>
              <w:tr w:rsidR="00847721" w14:paraId="4C8CAC78" w14:textId="77777777" w:rsidTr="00847721">
                <w:sdt>
                  <w:sdtPr>
                    <w:rPr>
                      <w:b/>
                    </w:rPr>
                    <w:tag w:val="_PLD_6fc1597bc396435a82bab916a78feb66"/>
                    <w:id w:val="-508676719"/>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6083BAA6" w14:textId="77777777" w:rsidR="00847721" w:rsidRDefault="00B66337">
                        <w:pPr>
                          <w:jc w:val="center"/>
                          <w:rPr>
                            <w:b/>
                            <w:szCs w:val="21"/>
                          </w:rPr>
                        </w:pPr>
                        <w:r>
                          <w:rPr>
                            <w:b/>
                            <w:szCs w:val="21"/>
                          </w:rPr>
                          <w:t>项目</w:t>
                        </w:r>
                      </w:p>
                    </w:tc>
                  </w:sdtContent>
                </w:sdt>
                <w:sdt>
                  <w:sdtPr>
                    <w:rPr>
                      <w:b/>
                    </w:rPr>
                    <w:tag w:val="_PLD_a68ffaa96e6f4c0e80a0435d3b194b6c"/>
                    <w:id w:val="1443028188"/>
                    <w:lock w:val="sdtLocked"/>
                  </w:sdtPr>
                  <w:sdtEndPr/>
                  <w:sdtContent>
                    <w:tc>
                      <w:tcPr>
                        <w:tcW w:w="1127" w:type="pct"/>
                        <w:tcBorders>
                          <w:top w:val="outset" w:sz="4" w:space="0" w:color="auto"/>
                          <w:left w:val="outset" w:sz="4" w:space="0" w:color="auto"/>
                          <w:bottom w:val="outset" w:sz="4" w:space="0" w:color="auto"/>
                          <w:right w:val="outset" w:sz="4" w:space="0" w:color="auto"/>
                        </w:tcBorders>
                        <w:vAlign w:val="center"/>
                      </w:tcPr>
                      <w:p w14:paraId="389C4AB9" w14:textId="77777777" w:rsidR="00847721" w:rsidRDefault="00B66337">
                        <w:pPr>
                          <w:jc w:val="center"/>
                          <w:rPr>
                            <w:b/>
                            <w:szCs w:val="21"/>
                          </w:rPr>
                        </w:pPr>
                        <w:r>
                          <w:rPr>
                            <w:rFonts w:hint="eastAsia"/>
                            <w:b/>
                          </w:rPr>
                          <w:t>2020年12月31日</w:t>
                        </w:r>
                      </w:p>
                    </w:tc>
                  </w:sdtContent>
                </w:sdt>
                <w:sdt>
                  <w:sdtPr>
                    <w:rPr>
                      <w:b/>
                    </w:rPr>
                    <w:tag w:val="_PLD_305c6e697d374e8cbf3fbd7344b16cca"/>
                    <w:id w:val="1632285024"/>
                    <w:lock w:val="sdtLocked"/>
                  </w:sdtPr>
                  <w:sdtEndPr/>
                  <w:sdtContent>
                    <w:tc>
                      <w:tcPr>
                        <w:tcW w:w="1049" w:type="pct"/>
                        <w:tcBorders>
                          <w:top w:val="outset" w:sz="4" w:space="0" w:color="auto"/>
                          <w:left w:val="outset" w:sz="4" w:space="0" w:color="auto"/>
                          <w:bottom w:val="outset" w:sz="4" w:space="0" w:color="auto"/>
                          <w:right w:val="outset" w:sz="4" w:space="0" w:color="auto"/>
                        </w:tcBorders>
                        <w:vAlign w:val="center"/>
                      </w:tcPr>
                      <w:p w14:paraId="5EEB5B92" w14:textId="77777777" w:rsidR="00847721" w:rsidRDefault="00B66337">
                        <w:pPr>
                          <w:jc w:val="center"/>
                          <w:rPr>
                            <w:b/>
                            <w:szCs w:val="21"/>
                          </w:rPr>
                        </w:pPr>
                        <w:r>
                          <w:rPr>
                            <w:rFonts w:hint="eastAsia"/>
                            <w:b/>
                          </w:rPr>
                          <w:t>2021年1月1日</w:t>
                        </w:r>
                      </w:p>
                    </w:tc>
                  </w:sdtContent>
                </w:sdt>
                <w:sdt>
                  <w:sdtPr>
                    <w:tag w:val="_PLD_84c7518f45af423388e6182271db2ab1"/>
                    <w:id w:val="461470655"/>
                    <w:lock w:val="sdtLocked"/>
                  </w:sdtPr>
                  <w:sdtEndPr/>
                  <w:sdtContent>
                    <w:tc>
                      <w:tcPr>
                        <w:tcW w:w="1061" w:type="pct"/>
                        <w:tcBorders>
                          <w:top w:val="outset" w:sz="4" w:space="0" w:color="auto"/>
                          <w:left w:val="outset" w:sz="4" w:space="0" w:color="auto"/>
                          <w:bottom w:val="outset" w:sz="4" w:space="0" w:color="auto"/>
                          <w:right w:val="outset" w:sz="4" w:space="0" w:color="auto"/>
                        </w:tcBorders>
                        <w:vAlign w:val="center"/>
                      </w:tcPr>
                      <w:p w14:paraId="0624CB02" w14:textId="77777777" w:rsidR="00847721" w:rsidRDefault="00B66337">
                        <w:pPr>
                          <w:jc w:val="center"/>
                          <w:rPr>
                            <w:b/>
                          </w:rPr>
                        </w:pPr>
                        <w:r>
                          <w:rPr>
                            <w:rFonts w:hint="eastAsia"/>
                            <w:b/>
                          </w:rPr>
                          <w:t>调整数</w:t>
                        </w:r>
                      </w:p>
                    </w:tc>
                  </w:sdtContent>
                </w:sdt>
              </w:tr>
              <w:tr w:rsidR="00847721" w14:paraId="5488A809" w14:textId="77777777" w:rsidTr="00713F20">
                <w:sdt>
                  <w:sdtPr>
                    <w:tag w:val="_PLD_91be53ba0749452f957561f0851e3434"/>
                    <w:id w:val="-165899313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4BC15FE5" w14:textId="77777777" w:rsidR="00847721" w:rsidRDefault="00B66337">
                        <w:pPr>
                          <w:rPr>
                            <w:b/>
                          </w:rPr>
                        </w:pPr>
                        <w:r>
                          <w:rPr>
                            <w:rFonts w:hint="eastAsia"/>
                            <w:b/>
                          </w:rPr>
                          <w:t>流动</w:t>
                        </w:r>
                        <w:r>
                          <w:rPr>
                            <w:b/>
                          </w:rPr>
                          <w:t>资产：</w:t>
                        </w:r>
                      </w:p>
                    </w:tc>
                  </w:sdtContent>
                </w:sdt>
              </w:tr>
              <w:tr w:rsidR="00847721" w14:paraId="312E09E6" w14:textId="77777777" w:rsidTr="00847721">
                <w:sdt>
                  <w:sdtPr>
                    <w:tag w:val="_PLD_eb5e10d1e9fd4cf59ab531d086e90e5c"/>
                    <w:id w:val="-1844388917"/>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19A344ED" w14:textId="77777777" w:rsidR="00847721" w:rsidRDefault="00B66337">
                        <w:pPr>
                          <w:ind w:firstLineChars="100" w:firstLine="210"/>
                          <w:rPr>
                            <w:szCs w:val="21"/>
                          </w:rPr>
                        </w:pPr>
                        <w:r>
                          <w:rPr>
                            <w:rFonts w:hint="eastAsia"/>
                            <w:szCs w:val="21"/>
                          </w:rPr>
                          <w:t>货币资金</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279801E7" w14:textId="77777777" w:rsidR="00847721" w:rsidRDefault="00B66337" w:rsidP="00847721">
                    <w:pPr>
                      <w:jc w:val="right"/>
                      <w:rPr>
                        <w:sz w:val="24"/>
                      </w:rPr>
                    </w:pPr>
                    <w:r>
                      <w:t>385,616,115.14</w:t>
                    </w:r>
                  </w:p>
                </w:tc>
                <w:tc>
                  <w:tcPr>
                    <w:tcW w:w="1049" w:type="pct"/>
                    <w:tcBorders>
                      <w:top w:val="outset" w:sz="4" w:space="0" w:color="auto"/>
                      <w:left w:val="outset" w:sz="4" w:space="0" w:color="auto"/>
                      <w:bottom w:val="outset" w:sz="4" w:space="0" w:color="auto"/>
                      <w:right w:val="outset" w:sz="4" w:space="0" w:color="auto"/>
                    </w:tcBorders>
                    <w:vAlign w:val="center"/>
                  </w:tcPr>
                  <w:p w14:paraId="0D8DD18A" w14:textId="77777777" w:rsidR="00847721" w:rsidRDefault="00B66337" w:rsidP="00847721">
                    <w:pPr>
                      <w:jc w:val="right"/>
                      <w:rPr>
                        <w:sz w:val="24"/>
                      </w:rPr>
                    </w:pPr>
                    <w:r>
                      <w:t>385,616,115.14</w:t>
                    </w:r>
                  </w:p>
                </w:tc>
                <w:tc>
                  <w:tcPr>
                    <w:tcW w:w="1061" w:type="pct"/>
                    <w:tcBorders>
                      <w:top w:val="outset" w:sz="4" w:space="0" w:color="auto"/>
                      <w:left w:val="outset" w:sz="4" w:space="0" w:color="auto"/>
                      <w:bottom w:val="outset" w:sz="4" w:space="0" w:color="auto"/>
                      <w:right w:val="outset" w:sz="4" w:space="0" w:color="auto"/>
                    </w:tcBorders>
                  </w:tcPr>
                  <w:p w14:paraId="14AC4DB6" w14:textId="77777777" w:rsidR="00847721" w:rsidRDefault="00847721">
                    <w:pPr>
                      <w:jc w:val="right"/>
                      <w:rPr>
                        <w:szCs w:val="21"/>
                      </w:rPr>
                    </w:pPr>
                  </w:p>
                </w:tc>
              </w:tr>
              <w:tr w:rsidR="00847721" w14:paraId="129873A1" w14:textId="77777777" w:rsidTr="00847721">
                <w:sdt>
                  <w:sdtPr>
                    <w:tag w:val="_PLD_f1d0c89ed7ad408f9f60157b30a3b744"/>
                    <w:id w:val="1865486724"/>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4E3E7AAB" w14:textId="77777777" w:rsidR="00847721" w:rsidRDefault="00B66337">
                        <w:pPr>
                          <w:ind w:firstLineChars="100" w:firstLine="210"/>
                          <w:rPr>
                            <w:szCs w:val="21"/>
                          </w:rPr>
                        </w:pPr>
                        <w:r>
                          <w:rPr>
                            <w:rFonts w:hint="eastAsia"/>
                            <w:szCs w:val="21"/>
                          </w:rPr>
                          <w:t>结算备付金</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4DF4E237"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469727A1"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2FD8288D" w14:textId="77777777" w:rsidR="00847721" w:rsidRDefault="00847721">
                    <w:pPr>
                      <w:jc w:val="right"/>
                      <w:rPr>
                        <w:szCs w:val="21"/>
                      </w:rPr>
                    </w:pPr>
                  </w:p>
                </w:tc>
              </w:tr>
              <w:tr w:rsidR="00847721" w14:paraId="65A99E21" w14:textId="77777777" w:rsidTr="00847721">
                <w:sdt>
                  <w:sdtPr>
                    <w:tag w:val="_PLD_62f07a0e078143afbf120b26b52bb77a"/>
                    <w:id w:val="1303658911"/>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7D98A91F" w14:textId="77777777" w:rsidR="00847721" w:rsidRDefault="00B66337">
                        <w:pPr>
                          <w:ind w:firstLineChars="100" w:firstLine="210"/>
                          <w:rPr>
                            <w:szCs w:val="21"/>
                          </w:rPr>
                        </w:pPr>
                        <w:r>
                          <w:rPr>
                            <w:rFonts w:hint="eastAsia"/>
                            <w:szCs w:val="21"/>
                          </w:rPr>
                          <w:t>拆出资金</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649D0EF5"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7853C137"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4028509E" w14:textId="77777777" w:rsidR="00847721" w:rsidRDefault="00847721">
                    <w:pPr>
                      <w:jc w:val="right"/>
                      <w:rPr>
                        <w:szCs w:val="21"/>
                      </w:rPr>
                    </w:pPr>
                  </w:p>
                </w:tc>
              </w:tr>
              <w:tr w:rsidR="00847721" w14:paraId="53A3CFDE" w14:textId="77777777" w:rsidTr="00847721">
                <w:tc>
                  <w:tcPr>
                    <w:tcW w:w="176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2de4bbf21ea41b6a2c687b47078014d"/>
                      <w:id w:val="-1002050972"/>
                      <w:lock w:val="sdtLocked"/>
                    </w:sdtPr>
                    <w:sdtEndPr/>
                    <w:sdtContent>
                      <w:p w14:paraId="372444EF" w14:textId="77777777" w:rsidR="00847721" w:rsidRDefault="00B66337">
                        <w:pPr>
                          <w:ind w:firstLineChars="100" w:firstLine="210"/>
                        </w:pPr>
                        <w:r>
                          <w:rPr>
                            <w:rFonts w:hint="eastAsia"/>
                          </w:rPr>
                          <w:t>交易性金融资产</w:t>
                        </w:r>
                      </w:p>
                    </w:sdtContent>
                  </w:sdt>
                </w:tc>
                <w:tc>
                  <w:tcPr>
                    <w:tcW w:w="1127" w:type="pct"/>
                    <w:tcBorders>
                      <w:top w:val="outset" w:sz="4" w:space="0" w:color="auto"/>
                      <w:left w:val="outset" w:sz="4" w:space="0" w:color="auto"/>
                      <w:bottom w:val="outset" w:sz="4" w:space="0" w:color="auto"/>
                      <w:right w:val="outset" w:sz="4" w:space="0" w:color="auto"/>
                    </w:tcBorders>
                    <w:vAlign w:val="center"/>
                  </w:tcPr>
                  <w:p w14:paraId="057562B7"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0358AA73"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7B8FB871" w14:textId="77777777" w:rsidR="00847721" w:rsidRDefault="00847721">
                    <w:pPr>
                      <w:jc w:val="right"/>
                      <w:rPr>
                        <w:szCs w:val="21"/>
                      </w:rPr>
                    </w:pPr>
                  </w:p>
                </w:tc>
              </w:tr>
              <w:tr w:rsidR="00847721" w14:paraId="14AEE529" w14:textId="77777777" w:rsidTr="00847721">
                <w:sdt>
                  <w:sdtPr>
                    <w:tag w:val="_PLD_9854d11808314a33b1018815a1ec5f5a"/>
                    <w:id w:val="2056195757"/>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4E6A6B90" w14:textId="77777777" w:rsidR="00847721" w:rsidRDefault="00B66337">
                        <w:pPr>
                          <w:ind w:firstLineChars="100" w:firstLine="210"/>
                          <w:rPr>
                            <w:szCs w:val="21"/>
                          </w:rPr>
                        </w:pPr>
                        <w:r>
                          <w:rPr>
                            <w:rFonts w:hint="eastAsia"/>
                            <w:szCs w:val="21"/>
                          </w:rPr>
                          <w:t>衍生金融资产</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63AD4D13"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0A72C2F9"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6FAE819A" w14:textId="77777777" w:rsidR="00847721" w:rsidRDefault="00847721">
                    <w:pPr>
                      <w:jc w:val="right"/>
                      <w:rPr>
                        <w:szCs w:val="21"/>
                      </w:rPr>
                    </w:pPr>
                  </w:p>
                </w:tc>
              </w:tr>
              <w:tr w:rsidR="00847721" w14:paraId="50F70365" w14:textId="77777777" w:rsidTr="00847721">
                <w:sdt>
                  <w:sdtPr>
                    <w:tag w:val="_PLD_8ff0df6bddcf4e9697e59746e236ed69"/>
                    <w:id w:val="1325550403"/>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149A253F" w14:textId="77777777" w:rsidR="00847721" w:rsidRDefault="00B66337">
                        <w:pPr>
                          <w:ind w:firstLineChars="100" w:firstLine="210"/>
                          <w:rPr>
                            <w:szCs w:val="21"/>
                          </w:rPr>
                        </w:pPr>
                        <w:r>
                          <w:rPr>
                            <w:rFonts w:hint="eastAsia"/>
                            <w:szCs w:val="21"/>
                          </w:rPr>
                          <w:t>应收票据</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7893A312"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52E3EACA"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0CB32DF7" w14:textId="77777777" w:rsidR="00847721" w:rsidRDefault="00847721">
                    <w:pPr>
                      <w:jc w:val="right"/>
                      <w:rPr>
                        <w:szCs w:val="21"/>
                      </w:rPr>
                    </w:pPr>
                  </w:p>
                </w:tc>
              </w:tr>
              <w:tr w:rsidR="00847721" w14:paraId="5EB43111" w14:textId="77777777" w:rsidTr="00847721">
                <w:sdt>
                  <w:sdtPr>
                    <w:tag w:val="_PLD_b5df00f8bdae4d439d66e1fa7c0a2713"/>
                    <w:id w:val="-1631787425"/>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2F4A090B" w14:textId="77777777" w:rsidR="00847721" w:rsidRDefault="00B66337">
                        <w:pPr>
                          <w:ind w:firstLineChars="100" w:firstLine="210"/>
                          <w:rPr>
                            <w:szCs w:val="21"/>
                          </w:rPr>
                        </w:pPr>
                        <w:r>
                          <w:rPr>
                            <w:rFonts w:hint="eastAsia"/>
                            <w:szCs w:val="21"/>
                          </w:rPr>
                          <w:t>应收账款</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4649AC2F" w14:textId="77777777" w:rsidR="00847721" w:rsidRDefault="00B66337" w:rsidP="00847721">
                    <w:pPr>
                      <w:jc w:val="right"/>
                      <w:rPr>
                        <w:sz w:val="24"/>
                      </w:rPr>
                    </w:pPr>
                    <w:r>
                      <w:t>424,651,511.77</w:t>
                    </w:r>
                  </w:p>
                </w:tc>
                <w:tc>
                  <w:tcPr>
                    <w:tcW w:w="1049" w:type="pct"/>
                    <w:tcBorders>
                      <w:top w:val="outset" w:sz="4" w:space="0" w:color="auto"/>
                      <w:left w:val="outset" w:sz="4" w:space="0" w:color="auto"/>
                      <w:bottom w:val="outset" w:sz="4" w:space="0" w:color="auto"/>
                      <w:right w:val="outset" w:sz="4" w:space="0" w:color="auto"/>
                    </w:tcBorders>
                    <w:vAlign w:val="center"/>
                  </w:tcPr>
                  <w:p w14:paraId="135F61F7" w14:textId="77777777" w:rsidR="00847721" w:rsidRDefault="00B66337" w:rsidP="00847721">
                    <w:pPr>
                      <w:jc w:val="right"/>
                      <w:rPr>
                        <w:sz w:val="24"/>
                      </w:rPr>
                    </w:pPr>
                    <w:r>
                      <w:t>424,651,511.77</w:t>
                    </w:r>
                  </w:p>
                </w:tc>
                <w:tc>
                  <w:tcPr>
                    <w:tcW w:w="1061" w:type="pct"/>
                    <w:tcBorders>
                      <w:top w:val="outset" w:sz="4" w:space="0" w:color="auto"/>
                      <w:left w:val="outset" w:sz="4" w:space="0" w:color="auto"/>
                      <w:bottom w:val="outset" w:sz="4" w:space="0" w:color="auto"/>
                      <w:right w:val="outset" w:sz="4" w:space="0" w:color="auto"/>
                    </w:tcBorders>
                  </w:tcPr>
                  <w:p w14:paraId="4D3E00DE" w14:textId="77777777" w:rsidR="00847721" w:rsidRDefault="00847721">
                    <w:pPr>
                      <w:jc w:val="right"/>
                      <w:rPr>
                        <w:szCs w:val="21"/>
                      </w:rPr>
                    </w:pPr>
                  </w:p>
                </w:tc>
              </w:tr>
              <w:tr w:rsidR="00847721" w14:paraId="6986CB86" w14:textId="77777777" w:rsidTr="00847721">
                <w:tc>
                  <w:tcPr>
                    <w:tcW w:w="176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6908eb6b8754c0f867298e003270696"/>
                      <w:id w:val="1090590431"/>
                      <w:lock w:val="sdtLocked"/>
                    </w:sdtPr>
                    <w:sdtEndPr/>
                    <w:sdtContent>
                      <w:p w14:paraId="41CB5302" w14:textId="77777777" w:rsidR="00847721" w:rsidRDefault="00B66337">
                        <w:pPr>
                          <w:ind w:firstLineChars="100" w:firstLine="210"/>
                        </w:pPr>
                        <w:r>
                          <w:rPr>
                            <w:rFonts w:hint="eastAsia"/>
                          </w:rPr>
                          <w:t>应收款项融资</w:t>
                        </w:r>
                      </w:p>
                    </w:sdtContent>
                  </w:sdt>
                </w:tc>
                <w:tc>
                  <w:tcPr>
                    <w:tcW w:w="1127" w:type="pct"/>
                    <w:tcBorders>
                      <w:top w:val="outset" w:sz="4" w:space="0" w:color="auto"/>
                      <w:left w:val="outset" w:sz="4" w:space="0" w:color="auto"/>
                      <w:bottom w:val="outset" w:sz="4" w:space="0" w:color="auto"/>
                      <w:right w:val="outset" w:sz="4" w:space="0" w:color="auto"/>
                    </w:tcBorders>
                    <w:vAlign w:val="center"/>
                  </w:tcPr>
                  <w:p w14:paraId="303C5AE7" w14:textId="77777777" w:rsidR="00847721" w:rsidRDefault="00B66337" w:rsidP="00847721">
                    <w:pPr>
                      <w:jc w:val="right"/>
                      <w:rPr>
                        <w:sz w:val="24"/>
                      </w:rPr>
                    </w:pPr>
                    <w:r>
                      <w:t>200,000.00</w:t>
                    </w:r>
                  </w:p>
                </w:tc>
                <w:tc>
                  <w:tcPr>
                    <w:tcW w:w="1049" w:type="pct"/>
                    <w:tcBorders>
                      <w:top w:val="outset" w:sz="4" w:space="0" w:color="auto"/>
                      <w:left w:val="outset" w:sz="4" w:space="0" w:color="auto"/>
                      <w:bottom w:val="outset" w:sz="4" w:space="0" w:color="auto"/>
                      <w:right w:val="outset" w:sz="4" w:space="0" w:color="auto"/>
                    </w:tcBorders>
                    <w:vAlign w:val="center"/>
                  </w:tcPr>
                  <w:p w14:paraId="16782E55" w14:textId="77777777" w:rsidR="00847721" w:rsidRDefault="00B66337" w:rsidP="00847721">
                    <w:pPr>
                      <w:jc w:val="right"/>
                      <w:rPr>
                        <w:sz w:val="24"/>
                      </w:rPr>
                    </w:pPr>
                    <w:r>
                      <w:t>200,000.00</w:t>
                    </w:r>
                  </w:p>
                </w:tc>
                <w:tc>
                  <w:tcPr>
                    <w:tcW w:w="1061" w:type="pct"/>
                    <w:tcBorders>
                      <w:top w:val="outset" w:sz="4" w:space="0" w:color="auto"/>
                      <w:left w:val="outset" w:sz="4" w:space="0" w:color="auto"/>
                      <w:bottom w:val="outset" w:sz="4" w:space="0" w:color="auto"/>
                      <w:right w:val="outset" w:sz="4" w:space="0" w:color="auto"/>
                    </w:tcBorders>
                  </w:tcPr>
                  <w:p w14:paraId="1B962143" w14:textId="77777777" w:rsidR="00847721" w:rsidRDefault="00847721">
                    <w:pPr>
                      <w:jc w:val="right"/>
                      <w:rPr>
                        <w:szCs w:val="21"/>
                      </w:rPr>
                    </w:pPr>
                  </w:p>
                </w:tc>
              </w:tr>
              <w:tr w:rsidR="00847721" w14:paraId="1C6AACA2" w14:textId="77777777" w:rsidTr="00847721">
                <w:sdt>
                  <w:sdtPr>
                    <w:tag w:val="_PLD_c3bb4c817d034f7a823e34b18acd0389"/>
                    <w:id w:val="-1080367750"/>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733AB8C1" w14:textId="77777777" w:rsidR="00847721" w:rsidRDefault="00B66337">
                        <w:pPr>
                          <w:ind w:firstLineChars="100" w:firstLine="210"/>
                          <w:rPr>
                            <w:szCs w:val="21"/>
                          </w:rPr>
                        </w:pPr>
                        <w:r>
                          <w:rPr>
                            <w:rFonts w:hint="eastAsia"/>
                            <w:szCs w:val="21"/>
                          </w:rPr>
                          <w:t>预付款项</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2ECEC597" w14:textId="77777777" w:rsidR="00847721" w:rsidRDefault="00B66337" w:rsidP="00847721">
                    <w:pPr>
                      <w:jc w:val="right"/>
                      <w:rPr>
                        <w:sz w:val="24"/>
                      </w:rPr>
                    </w:pPr>
                    <w:r>
                      <w:t>541,234,250.90</w:t>
                    </w:r>
                  </w:p>
                </w:tc>
                <w:tc>
                  <w:tcPr>
                    <w:tcW w:w="1049" w:type="pct"/>
                    <w:tcBorders>
                      <w:top w:val="outset" w:sz="4" w:space="0" w:color="auto"/>
                      <w:left w:val="outset" w:sz="4" w:space="0" w:color="auto"/>
                      <w:bottom w:val="outset" w:sz="4" w:space="0" w:color="auto"/>
                      <w:right w:val="outset" w:sz="4" w:space="0" w:color="auto"/>
                    </w:tcBorders>
                    <w:vAlign w:val="center"/>
                  </w:tcPr>
                  <w:p w14:paraId="4D7F06E6" w14:textId="77777777" w:rsidR="00847721" w:rsidRDefault="00B66337" w:rsidP="00847721">
                    <w:pPr>
                      <w:jc w:val="right"/>
                      <w:rPr>
                        <w:sz w:val="24"/>
                      </w:rPr>
                    </w:pPr>
                    <w:r>
                      <w:t>541,234,250.90</w:t>
                    </w:r>
                  </w:p>
                </w:tc>
                <w:tc>
                  <w:tcPr>
                    <w:tcW w:w="1061" w:type="pct"/>
                    <w:tcBorders>
                      <w:top w:val="outset" w:sz="4" w:space="0" w:color="auto"/>
                      <w:left w:val="outset" w:sz="4" w:space="0" w:color="auto"/>
                      <w:bottom w:val="outset" w:sz="4" w:space="0" w:color="auto"/>
                      <w:right w:val="outset" w:sz="4" w:space="0" w:color="auto"/>
                    </w:tcBorders>
                  </w:tcPr>
                  <w:p w14:paraId="1D38859D" w14:textId="77777777" w:rsidR="00847721" w:rsidRDefault="00847721">
                    <w:pPr>
                      <w:jc w:val="right"/>
                      <w:rPr>
                        <w:szCs w:val="21"/>
                      </w:rPr>
                    </w:pPr>
                  </w:p>
                </w:tc>
              </w:tr>
              <w:tr w:rsidR="00847721" w14:paraId="010CD602" w14:textId="77777777" w:rsidTr="00847721">
                <w:sdt>
                  <w:sdtPr>
                    <w:tag w:val="_PLD_35f3020a870e4ef5a30d0cc8b7af9bb3"/>
                    <w:id w:val="-171798559"/>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436D791A" w14:textId="77777777" w:rsidR="00847721" w:rsidRDefault="00B66337">
                        <w:pPr>
                          <w:ind w:firstLineChars="100" w:firstLine="210"/>
                          <w:rPr>
                            <w:szCs w:val="21"/>
                          </w:rPr>
                        </w:pPr>
                        <w:r>
                          <w:rPr>
                            <w:rFonts w:hint="eastAsia"/>
                            <w:szCs w:val="21"/>
                          </w:rPr>
                          <w:t>应收保费</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59CBA167"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73FBC6C7"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1D05C2BF" w14:textId="77777777" w:rsidR="00847721" w:rsidRDefault="00847721">
                    <w:pPr>
                      <w:jc w:val="right"/>
                      <w:rPr>
                        <w:szCs w:val="21"/>
                      </w:rPr>
                    </w:pPr>
                  </w:p>
                </w:tc>
              </w:tr>
              <w:tr w:rsidR="00847721" w14:paraId="00AF1577" w14:textId="77777777" w:rsidTr="00847721">
                <w:sdt>
                  <w:sdtPr>
                    <w:tag w:val="_PLD_e1de79f2f7cb4ff6b91fec2cc386a8a7"/>
                    <w:id w:val="469022090"/>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647ABC2D" w14:textId="77777777" w:rsidR="00847721" w:rsidRDefault="00B66337">
                        <w:pPr>
                          <w:ind w:firstLineChars="100" w:firstLine="210"/>
                          <w:rPr>
                            <w:szCs w:val="21"/>
                          </w:rPr>
                        </w:pPr>
                        <w:r>
                          <w:rPr>
                            <w:rFonts w:hint="eastAsia"/>
                            <w:szCs w:val="21"/>
                          </w:rPr>
                          <w:t>应收分保账款</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5392060E"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23FF281F"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0EB2E95C" w14:textId="77777777" w:rsidR="00847721" w:rsidRDefault="00847721">
                    <w:pPr>
                      <w:jc w:val="right"/>
                      <w:rPr>
                        <w:szCs w:val="21"/>
                      </w:rPr>
                    </w:pPr>
                  </w:p>
                </w:tc>
              </w:tr>
              <w:tr w:rsidR="00847721" w14:paraId="0280059D" w14:textId="77777777" w:rsidTr="00847721">
                <w:sdt>
                  <w:sdtPr>
                    <w:tag w:val="_PLD_884b811cccaa4997b225d080db845159"/>
                    <w:id w:val="-681050489"/>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57D71BB2" w14:textId="77777777" w:rsidR="00847721" w:rsidRDefault="00B66337">
                        <w:pPr>
                          <w:ind w:firstLineChars="100" w:firstLine="210"/>
                          <w:rPr>
                            <w:szCs w:val="21"/>
                          </w:rPr>
                        </w:pPr>
                        <w:r>
                          <w:rPr>
                            <w:rFonts w:hint="eastAsia"/>
                            <w:szCs w:val="21"/>
                          </w:rPr>
                          <w:t>应收分保合同准备金</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724E4E9C"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412A9EE6"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1B1EAA82" w14:textId="77777777" w:rsidR="00847721" w:rsidRDefault="00847721">
                    <w:pPr>
                      <w:jc w:val="right"/>
                      <w:rPr>
                        <w:szCs w:val="21"/>
                      </w:rPr>
                    </w:pPr>
                  </w:p>
                </w:tc>
              </w:tr>
              <w:tr w:rsidR="00847721" w14:paraId="090515C1" w14:textId="77777777" w:rsidTr="00847721">
                <w:sdt>
                  <w:sdtPr>
                    <w:tag w:val="_PLD_5d83dbef8a2c4a47b27c9eb39018d849"/>
                    <w:id w:val="50663739"/>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0463F6FC" w14:textId="77777777" w:rsidR="00847721" w:rsidRDefault="00B66337">
                        <w:pPr>
                          <w:ind w:firstLineChars="100" w:firstLine="210"/>
                          <w:rPr>
                            <w:szCs w:val="21"/>
                          </w:rPr>
                        </w:pPr>
                        <w:r>
                          <w:rPr>
                            <w:rFonts w:hint="eastAsia"/>
                            <w:szCs w:val="21"/>
                          </w:rPr>
                          <w:t>其他应收款</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0A06D5B4" w14:textId="77777777" w:rsidR="00847721" w:rsidRDefault="00B66337" w:rsidP="00847721">
                    <w:pPr>
                      <w:jc w:val="right"/>
                      <w:rPr>
                        <w:sz w:val="24"/>
                      </w:rPr>
                    </w:pPr>
                    <w:r>
                      <w:t>119,725,948.72</w:t>
                    </w:r>
                  </w:p>
                </w:tc>
                <w:tc>
                  <w:tcPr>
                    <w:tcW w:w="1049" w:type="pct"/>
                    <w:tcBorders>
                      <w:top w:val="outset" w:sz="4" w:space="0" w:color="auto"/>
                      <w:left w:val="outset" w:sz="4" w:space="0" w:color="auto"/>
                      <w:bottom w:val="outset" w:sz="4" w:space="0" w:color="auto"/>
                      <w:right w:val="outset" w:sz="4" w:space="0" w:color="auto"/>
                    </w:tcBorders>
                    <w:vAlign w:val="center"/>
                  </w:tcPr>
                  <w:p w14:paraId="43410EAE" w14:textId="77777777" w:rsidR="00847721" w:rsidRDefault="00B66337" w:rsidP="00847721">
                    <w:pPr>
                      <w:jc w:val="right"/>
                      <w:rPr>
                        <w:sz w:val="24"/>
                      </w:rPr>
                    </w:pPr>
                    <w:r>
                      <w:t>119,725,948.72</w:t>
                    </w:r>
                  </w:p>
                </w:tc>
                <w:tc>
                  <w:tcPr>
                    <w:tcW w:w="1061" w:type="pct"/>
                    <w:tcBorders>
                      <w:top w:val="outset" w:sz="4" w:space="0" w:color="auto"/>
                      <w:left w:val="outset" w:sz="4" w:space="0" w:color="auto"/>
                      <w:bottom w:val="outset" w:sz="4" w:space="0" w:color="auto"/>
                      <w:right w:val="outset" w:sz="4" w:space="0" w:color="auto"/>
                    </w:tcBorders>
                  </w:tcPr>
                  <w:p w14:paraId="31DD11EA" w14:textId="77777777" w:rsidR="00847721" w:rsidRDefault="00847721">
                    <w:pPr>
                      <w:jc w:val="right"/>
                      <w:rPr>
                        <w:szCs w:val="21"/>
                      </w:rPr>
                    </w:pPr>
                  </w:p>
                </w:tc>
              </w:tr>
              <w:tr w:rsidR="00847721" w14:paraId="57E51398" w14:textId="77777777" w:rsidTr="00847721">
                <w:sdt>
                  <w:sdtPr>
                    <w:tag w:val="_PLD_87da6417b865434a99ef8d8471b19d80"/>
                    <w:id w:val="1174619552"/>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23203521" w14:textId="77777777" w:rsidR="00847721" w:rsidRDefault="00B66337">
                        <w:pPr>
                          <w:ind w:firstLineChars="100" w:firstLine="210"/>
                          <w:rPr>
                            <w:szCs w:val="21"/>
                          </w:rPr>
                        </w:pPr>
                        <w:r>
                          <w:rPr>
                            <w:rFonts w:hint="eastAsia"/>
                          </w:rPr>
                          <w:t>其中：</w:t>
                        </w:r>
                        <w:r>
                          <w:rPr>
                            <w:rFonts w:hint="eastAsia"/>
                            <w:szCs w:val="21"/>
                          </w:rPr>
                          <w:t>应收利息</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25A2E651"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756A7528"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101D8788" w14:textId="77777777" w:rsidR="00847721" w:rsidRDefault="00847721">
                    <w:pPr>
                      <w:jc w:val="right"/>
                      <w:rPr>
                        <w:szCs w:val="21"/>
                      </w:rPr>
                    </w:pPr>
                  </w:p>
                </w:tc>
              </w:tr>
              <w:tr w:rsidR="00847721" w14:paraId="2BFD9494" w14:textId="77777777" w:rsidTr="00847721">
                <w:sdt>
                  <w:sdtPr>
                    <w:tag w:val="_PLD_34b443d51e5b4cdca1896324717e83df"/>
                    <w:id w:val="1417589255"/>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0A2D87FD" w14:textId="77777777" w:rsidR="00847721" w:rsidRDefault="00B66337">
                        <w:pPr>
                          <w:ind w:firstLineChars="400" w:firstLine="840"/>
                          <w:rPr>
                            <w:szCs w:val="21"/>
                          </w:rPr>
                        </w:pPr>
                        <w:r>
                          <w:rPr>
                            <w:rFonts w:hint="eastAsia"/>
                            <w:szCs w:val="21"/>
                          </w:rPr>
                          <w:t>应收股利</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0FC69941"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50F209C3"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706D4BB0" w14:textId="77777777" w:rsidR="00847721" w:rsidRDefault="00847721">
                    <w:pPr>
                      <w:jc w:val="right"/>
                      <w:rPr>
                        <w:szCs w:val="21"/>
                      </w:rPr>
                    </w:pPr>
                  </w:p>
                </w:tc>
              </w:tr>
              <w:tr w:rsidR="00847721" w14:paraId="536D8E43" w14:textId="77777777" w:rsidTr="00847721">
                <w:sdt>
                  <w:sdtPr>
                    <w:tag w:val="_PLD_543542756f57402db9b814317cb3b9cc"/>
                    <w:id w:val="637526919"/>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3A39AC23" w14:textId="77777777" w:rsidR="00847721" w:rsidRDefault="00B66337">
                        <w:pPr>
                          <w:ind w:firstLineChars="100" w:firstLine="210"/>
                          <w:rPr>
                            <w:szCs w:val="21"/>
                          </w:rPr>
                        </w:pPr>
                        <w:r>
                          <w:rPr>
                            <w:rFonts w:hint="eastAsia"/>
                            <w:szCs w:val="21"/>
                          </w:rPr>
                          <w:t>买入返售金融资产</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518D814C"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3CA61E7F"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4BECB877" w14:textId="77777777" w:rsidR="00847721" w:rsidRDefault="00847721">
                    <w:pPr>
                      <w:jc w:val="right"/>
                      <w:rPr>
                        <w:szCs w:val="21"/>
                      </w:rPr>
                    </w:pPr>
                  </w:p>
                </w:tc>
              </w:tr>
              <w:tr w:rsidR="00847721" w14:paraId="0F884FC4" w14:textId="77777777" w:rsidTr="00847721">
                <w:sdt>
                  <w:sdtPr>
                    <w:tag w:val="_PLD_e0704a665fe4442d95da412d0a8f7f7e"/>
                    <w:id w:val="421451602"/>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2CF782CC" w14:textId="77777777" w:rsidR="00847721" w:rsidRDefault="00B66337">
                        <w:pPr>
                          <w:ind w:firstLineChars="100" w:firstLine="210"/>
                          <w:rPr>
                            <w:szCs w:val="21"/>
                          </w:rPr>
                        </w:pPr>
                        <w:r>
                          <w:rPr>
                            <w:rFonts w:hint="eastAsia"/>
                            <w:szCs w:val="21"/>
                          </w:rPr>
                          <w:t>存货</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2E619983" w14:textId="77777777" w:rsidR="00847721" w:rsidRDefault="00B66337" w:rsidP="00847721">
                    <w:pPr>
                      <w:jc w:val="right"/>
                      <w:rPr>
                        <w:sz w:val="24"/>
                      </w:rPr>
                    </w:pPr>
                    <w:r>
                      <w:t>596,113,395.72</w:t>
                    </w:r>
                  </w:p>
                </w:tc>
                <w:tc>
                  <w:tcPr>
                    <w:tcW w:w="1049" w:type="pct"/>
                    <w:tcBorders>
                      <w:top w:val="outset" w:sz="4" w:space="0" w:color="auto"/>
                      <w:left w:val="outset" w:sz="4" w:space="0" w:color="auto"/>
                      <w:bottom w:val="outset" w:sz="4" w:space="0" w:color="auto"/>
                      <w:right w:val="outset" w:sz="4" w:space="0" w:color="auto"/>
                    </w:tcBorders>
                    <w:vAlign w:val="center"/>
                  </w:tcPr>
                  <w:p w14:paraId="714B026A" w14:textId="77777777" w:rsidR="00847721" w:rsidRDefault="00B66337" w:rsidP="00847721">
                    <w:pPr>
                      <w:jc w:val="right"/>
                      <w:rPr>
                        <w:sz w:val="24"/>
                      </w:rPr>
                    </w:pPr>
                    <w:r>
                      <w:t>596,113,395.72</w:t>
                    </w:r>
                  </w:p>
                </w:tc>
                <w:tc>
                  <w:tcPr>
                    <w:tcW w:w="1061" w:type="pct"/>
                    <w:tcBorders>
                      <w:top w:val="outset" w:sz="4" w:space="0" w:color="auto"/>
                      <w:left w:val="outset" w:sz="4" w:space="0" w:color="auto"/>
                      <w:bottom w:val="outset" w:sz="4" w:space="0" w:color="auto"/>
                      <w:right w:val="outset" w:sz="4" w:space="0" w:color="auto"/>
                    </w:tcBorders>
                  </w:tcPr>
                  <w:p w14:paraId="65A895D1" w14:textId="77777777" w:rsidR="00847721" w:rsidRDefault="00847721">
                    <w:pPr>
                      <w:jc w:val="right"/>
                      <w:rPr>
                        <w:szCs w:val="21"/>
                      </w:rPr>
                    </w:pPr>
                  </w:p>
                </w:tc>
              </w:tr>
              <w:tr w:rsidR="00847721" w14:paraId="0666B47B" w14:textId="77777777" w:rsidTr="00847721">
                <w:tc>
                  <w:tcPr>
                    <w:tcW w:w="176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121c97ee53f43688040575cd2ccca6f"/>
                      <w:id w:val="-844544143"/>
                      <w:lock w:val="sdtLocked"/>
                    </w:sdtPr>
                    <w:sdtEndPr/>
                    <w:sdtContent>
                      <w:p w14:paraId="7B68C7B3" w14:textId="77777777" w:rsidR="00847721" w:rsidRDefault="00B66337">
                        <w:pPr>
                          <w:ind w:firstLineChars="100" w:firstLine="210"/>
                        </w:pPr>
                        <w:r>
                          <w:rPr>
                            <w:rFonts w:hint="eastAsia"/>
                          </w:rPr>
                          <w:t>合同资产</w:t>
                        </w:r>
                      </w:p>
                    </w:sdtContent>
                  </w:sdt>
                </w:tc>
                <w:tc>
                  <w:tcPr>
                    <w:tcW w:w="1127" w:type="pct"/>
                    <w:tcBorders>
                      <w:top w:val="outset" w:sz="4" w:space="0" w:color="auto"/>
                      <w:left w:val="outset" w:sz="4" w:space="0" w:color="auto"/>
                      <w:bottom w:val="outset" w:sz="4" w:space="0" w:color="auto"/>
                      <w:right w:val="outset" w:sz="4" w:space="0" w:color="auto"/>
                    </w:tcBorders>
                    <w:vAlign w:val="center"/>
                  </w:tcPr>
                  <w:p w14:paraId="7DC21263"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1948639E" w14:textId="77777777" w:rsidR="00847721" w:rsidRDefault="00847721" w:rsidP="00847721">
                    <w:pPr>
                      <w:jc w:val="right"/>
                      <w:rPr>
                        <w:sz w:val="24"/>
                      </w:rPr>
                    </w:pPr>
                  </w:p>
                </w:tc>
                <w:tc>
                  <w:tcPr>
                    <w:tcW w:w="1061" w:type="pct"/>
                    <w:tcBorders>
                      <w:top w:val="outset" w:sz="4" w:space="0" w:color="auto"/>
                      <w:left w:val="outset" w:sz="4" w:space="0" w:color="auto"/>
                      <w:bottom w:val="outset" w:sz="4" w:space="0" w:color="auto"/>
                      <w:right w:val="outset" w:sz="4" w:space="0" w:color="auto"/>
                    </w:tcBorders>
                  </w:tcPr>
                  <w:p w14:paraId="09225D6C" w14:textId="77777777" w:rsidR="00847721" w:rsidRDefault="00847721">
                    <w:pPr>
                      <w:jc w:val="right"/>
                      <w:rPr>
                        <w:szCs w:val="21"/>
                      </w:rPr>
                    </w:pPr>
                  </w:p>
                </w:tc>
              </w:tr>
              <w:tr w:rsidR="00847721" w14:paraId="32F3288D" w14:textId="77777777" w:rsidTr="00847721">
                <w:sdt>
                  <w:sdtPr>
                    <w:tag w:val="_PLD_f6995041bd554ce8a5c1dc3bbe7c1b8c"/>
                    <w:id w:val="450209332"/>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2D2687A9" w14:textId="77777777" w:rsidR="00847721" w:rsidRDefault="00B66337">
                        <w:pPr>
                          <w:ind w:firstLineChars="100" w:firstLine="210"/>
                          <w:rPr>
                            <w:szCs w:val="21"/>
                          </w:rPr>
                        </w:pPr>
                        <w:r>
                          <w:rPr>
                            <w:rFonts w:hint="eastAsia"/>
                            <w:szCs w:val="21"/>
                          </w:rPr>
                          <w:t>持有待售资产</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3A2F21FB"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3D376DE1" w14:textId="77777777" w:rsidR="00847721" w:rsidRDefault="00847721" w:rsidP="00847721">
                    <w:pPr>
                      <w:jc w:val="right"/>
                      <w:rPr>
                        <w:sz w:val="24"/>
                      </w:rPr>
                    </w:pPr>
                  </w:p>
                </w:tc>
                <w:tc>
                  <w:tcPr>
                    <w:tcW w:w="1061" w:type="pct"/>
                    <w:tcBorders>
                      <w:top w:val="outset" w:sz="4" w:space="0" w:color="auto"/>
                      <w:left w:val="outset" w:sz="4" w:space="0" w:color="auto"/>
                      <w:bottom w:val="outset" w:sz="4" w:space="0" w:color="auto"/>
                      <w:right w:val="outset" w:sz="4" w:space="0" w:color="auto"/>
                    </w:tcBorders>
                  </w:tcPr>
                  <w:p w14:paraId="127F2676" w14:textId="77777777" w:rsidR="00847721" w:rsidRDefault="00847721">
                    <w:pPr>
                      <w:jc w:val="right"/>
                      <w:rPr>
                        <w:szCs w:val="21"/>
                      </w:rPr>
                    </w:pPr>
                  </w:p>
                </w:tc>
              </w:tr>
              <w:tr w:rsidR="00847721" w14:paraId="6A452847" w14:textId="77777777" w:rsidTr="00847721">
                <w:sdt>
                  <w:sdtPr>
                    <w:tag w:val="_PLD_51842a11dc0c4131996709e610aad498"/>
                    <w:id w:val="-2063245847"/>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35677F17" w14:textId="77777777" w:rsidR="00847721" w:rsidRDefault="00B66337">
                        <w:pPr>
                          <w:ind w:firstLineChars="100" w:firstLine="210"/>
                          <w:rPr>
                            <w:szCs w:val="21"/>
                          </w:rPr>
                        </w:pPr>
                        <w:r>
                          <w:rPr>
                            <w:rFonts w:hint="eastAsia"/>
                            <w:szCs w:val="21"/>
                          </w:rPr>
                          <w:t>一年内到期的非流动资产</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5E837556"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7439583A" w14:textId="77777777" w:rsidR="00847721" w:rsidRDefault="00847721" w:rsidP="00847721">
                    <w:pPr>
                      <w:jc w:val="right"/>
                      <w:rPr>
                        <w:sz w:val="24"/>
                      </w:rPr>
                    </w:pPr>
                  </w:p>
                </w:tc>
                <w:tc>
                  <w:tcPr>
                    <w:tcW w:w="1061" w:type="pct"/>
                    <w:tcBorders>
                      <w:top w:val="outset" w:sz="4" w:space="0" w:color="auto"/>
                      <w:left w:val="outset" w:sz="4" w:space="0" w:color="auto"/>
                      <w:bottom w:val="outset" w:sz="4" w:space="0" w:color="auto"/>
                      <w:right w:val="outset" w:sz="4" w:space="0" w:color="auto"/>
                    </w:tcBorders>
                  </w:tcPr>
                  <w:p w14:paraId="56FAB02A" w14:textId="77777777" w:rsidR="00847721" w:rsidRDefault="00847721">
                    <w:pPr>
                      <w:jc w:val="right"/>
                      <w:rPr>
                        <w:szCs w:val="21"/>
                      </w:rPr>
                    </w:pPr>
                  </w:p>
                </w:tc>
              </w:tr>
              <w:tr w:rsidR="00847721" w14:paraId="7F562B16" w14:textId="77777777" w:rsidTr="00847721">
                <w:sdt>
                  <w:sdtPr>
                    <w:tag w:val="_PLD_b222a03a7bb044de9316964080a087b3"/>
                    <w:id w:val="77182648"/>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7A2710A5" w14:textId="77777777" w:rsidR="00847721" w:rsidRDefault="00B66337">
                        <w:pPr>
                          <w:ind w:firstLineChars="100" w:firstLine="210"/>
                          <w:rPr>
                            <w:szCs w:val="21"/>
                          </w:rPr>
                        </w:pPr>
                        <w:r>
                          <w:rPr>
                            <w:rFonts w:hint="eastAsia"/>
                            <w:szCs w:val="21"/>
                          </w:rPr>
                          <w:t>其他流动资产</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47B67683" w14:textId="77777777" w:rsidR="00847721" w:rsidRDefault="00B66337" w:rsidP="00847721">
                    <w:pPr>
                      <w:jc w:val="right"/>
                      <w:rPr>
                        <w:sz w:val="24"/>
                      </w:rPr>
                    </w:pPr>
                    <w:r>
                      <w:t>49,796,920.39</w:t>
                    </w:r>
                  </w:p>
                </w:tc>
                <w:tc>
                  <w:tcPr>
                    <w:tcW w:w="1049" w:type="pct"/>
                    <w:tcBorders>
                      <w:top w:val="outset" w:sz="4" w:space="0" w:color="auto"/>
                      <w:left w:val="outset" w:sz="4" w:space="0" w:color="auto"/>
                      <w:bottom w:val="outset" w:sz="4" w:space="0" w:color="auto"/>
                      <w:right w:val="outset" w:sz="4" w:space="0" w:color="auto"/>
                    </w:tcBorders>
                    <w:vAlign w:val="center"/>
                  </w:tcPr>
                  <w:p w14:paraId="3DED6112" w14:textId="77777777" w:rsidR="00847721" w:rsidRDefault="00B66337" w:rsidP="00847721">
                    <w:pPr>
                      <w:jc w:val="right"/>
                      <w:rPr>
                        <w:sz w:val="24"/>
                      </w:rPr>
                    </w:pPr>
                    <w:r>
                      <w:t>49,796,920.39</w:t>
                    </w:r>
                  </w:p>
                </w:tc>
                <w:tc>
                  <w:tcPr>
                    <w:tcW w:w="1061" w:type="pct"/>
                    <w:tcBorders>
                      <w:top w:val="outset" w:sz="4" w:space="0" w:color="auto"/>
                      <w:left w:val="outset" w:sz="4" w:space="0" w:color="auto"/>
                      <w:bottom w:val="outset" w:sz="4" w:space="0" w:color="auto"/>
                      <w:right w:val="outset" w:sz="4" w:space="0" w:color="auto"/>
                    </w:tcBorders>
                  </w:tcPr>
                  <w:p w14:paraId="56B1D571" w14:textId="77777777" w:rsidR="00847721" w:rsidRDefault="00847721">
                    <w:pPr>
                      <w:jc w:val="right"/>
                      <w:rPr>
                        <w:szCs w:val="21"/>
                      </w:rPr>
                    </w:pPr>
                  </w:p>
                </w:tc>
              </w:tr>
              <w:tr w:rsidR="00847721" w14:paraId="70D8FBFD" w14:textId="77777777" w:rsidTr="00847721">
                <w:sdt>
                  <w:sdtPr>
                    <w:tag w:val="_PLD_e0af9ed368a34f068411f77cb6f8aba0"/>
                    <w:id w:val="601311685"/>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27BFDF6F" w14:textId="77777777" w:rsidR="00847721" w:rsidRDefault="00B66337">
                        <w:pPr>
                          <w:ind w:firstLineChars="200" w:firstLine="420"/>
                          <w:rPr>
                            <w:szCs w:val="21"/>
                          </w:rPr>
                        </w:pPr>
                        <w:r>
                          <w:rPr>
                            <w:rFonts w:hint="eastAsia"/>
                            <w:szCs w:val="21"/>
                          </w:rPr>
                          <w:t>流动资产合计</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06EB634B" w14:textId="77777777" w:rsidR="00847721" w:rsidRDefault="00B66337" w:rsidP="00847721">
                    <w:pPr>
                      <w:jc w:val="right"/>
                      <w:rPr>
                        <w:sz w:val="24"/>
                      </w:rPr>
                    </w:pPr>
                    <w:r>
                      <w:t>2,117,338,142.64</w:t>
                    </w:r>
                  </w:p>
                </w:tc>
                <w:tc>
                  <w:tcPr>
                    <w:tcW w:w="1049" w:type="pct"/>
                    <w:tcBorders>
                      <w:top w:val="outset" w:sz="4" w:space="0" w:color="auto"/>
                      <w:left w:val="outset" w:sz="4" w:space="0" w:color="auto"/>
                      <w:bottom w:val="outset" w:sz="4" w:space="0" w:color="auto"/>
                      <w:right w:val="outset" w:sz="4" w:space="0" w:color="auto"/>
                    </w:tcBorders>
                    <w:vAlign w:val="center"/>
                  </w:tcPr>
                  <w:p w14:paraId="0F4CF00B" w14:textId="77777777" w:rsidR="00847721" w:rsidRDefault="00B66337" w:rsidP="00847721">
                    <w:pPr>
                      <w:jc w:val="right"/>
                      <w:rPr>
                        <w:sz w:val="24"/>
                      </w:rPr>
                    </w:pPr>
                    <w:r>
                      <w:t>2,117,338,142.64</w:t>
                    </w:r>
                  </w:p>
                </w:tc>
                <w:tc>
                  <w:tcPr>
                    <w:tcW w:w="1061" w:type="pct"/>
                    <w:tcBorders>
                      <w:top w:val="outset" w:sz="4" w:space="0" w:color="auto"/>
                      <w:left w:val="outset" w:sz="4" w:space="0" w:color="auto"/>
                      <w:bottom w:val="outset" w:sz="4" w:space="0" w:color="auto"/>
                      <w:right w:val="outset" w:sz="4" w:space="0" w:color="auto"/>
                    </w:tcBorders>
                  </w:tcPr>
                  <w:p w14:paraId="15A18787" w14:textId="77777777" w:rsidR="00847721" w:rsidRDefault="00847721">
                    <w:pPr>
                      <w:jc w:val="right"/>
                      <w:rPr>
                        <w:szCs w:val="21"/>
                      </w:rPr>
                    </w:pPr>
                  </w:p>
                </w:tc>
              </w:tr>
              <w:tr w:rsidR="00847721" w14:paraId="1AB64DC5" w14:textId="77777777" w:rsidTr="00EC233F">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65e9fcff9b044dec8f59b4f84a06a436"/>
                      <w:id w:val="1708903249"/>
                      <w:lock w:val="sdtLocked"/>
                    </w:sdtPr>
                    <w:sdtEndPr/>
                    <w:sdtContent>
                      <w:p w14:paraId="4F4810B8" w14:textId="77777777" w:rsidR="00847721" w:rsidRDefault="00B66337">
                        <w:pPr>
                          <w:rPr>
                            <w:szCs w:val="21"/>
                          </w:rPr>
                        </w:pPr>
                        <w:r>
                          <w:rPr>
                            <w:rFonts w:hint="eastAsia"/>
                            <w:b/>
                          </w:rPr>
                          <w:t>非流动资产：</w:t>
                        </w:r>
                      </w:p>
                    </w:sdtContent>
                  </w:sdt>
                </w:tc>
              </w:tr>
              <w:tr w:rsidR="00847721" w14:paraId="15A83DB0" w14:textId="77777777" w:rsidTr="00847721">
                <w:sdt>
                  <w:sdtPr>
                    <w:tag w:val="_PLD_e078a18156424bf8b1644adb2f01c54a"/>
                    <w:id w:val="1319465877"/>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5ED239C2" w14:textId="77777777" w:rsidR="00847721" w:rsidRDefault="00B66337">
                        <w:pPr>
                          <w:ind w:firstLineChars="100" w:firstLine="210"/>
                          <w:rPr>
                            <w:szCs w:val="21"/>
                          </w:rPr>
                        </w:pPr>
                        <w:r>
                          <w:rPr>
                            <w:rFonts w:hint="eastAsia"/>
                            <w:szCs w:val="21"/>
                          </w:rPr>
                          <w:t>发放贷款和垫款</w:t>
                        </w:r>
                      </w:p>
                    </w:tc>
                  </w:sdtContent>
                </w:sdt>
                <w:tc>
                  <w:tcPr>
                    <w:tcW w:w="1127" w:type="pct"/>
                    <w:tcBorders>
                      <w:top w:val="outset" w:sz="4" w:space="0" w:color="auto"/>
                      <w:left w:val="outset" w:sz="4" w:space="0" w:color="auto"/>
                      <w:bottom w:val="outset" w:sz="4" w:space="0" w:color="auto"/>
                      <w:right w:val="outset" w:sz="4" w:space="0" w:color="auto"/>
                    </w:tcBorders>
                  </w:tcPr>
                  <w:p w14:paraId="41FEB459" w14:textId="77777777" w:rsidR="00847721" w:rsidRDefault="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14:paraId="6359913F" w14:textId="77777777" w:rsidR="00847721" w:rsidRDefault="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7E2612B2" w14:textId="77777777" w:rsidR="00847721" w:rsidRDefault="00847721">
                    <w:pPr>
                      <w:jc w:val="right"/>
                      <w:rPr>
                        <w:szCs w:val="21"/>
                      </w:rPr>
                    </w:pPr>
                  </w:p>
                </w:tc>
              </w:tr>
              <w:tr w:rsidR="00847721" w14:paraId="416E212C" w14:textId="77777777" w:rsidTr="00847721">
                <w:tc>
                  <w:tcPr>
                    <w:tcW w:w="176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12a088c4d6741508003cfc95ec57c30"/>
                      <w:id w:val="-2135560147"/>
                      <w:lock w:val="sdtLocked"/>
                    </w:sdtPr>
                    <w:sdtEndPr/>
                    <w:sdtContent>
                      <w:p w14:paraId="725348B3" w14:textId="77777777" w:rsidR="00847721" w:rsidRDefault="00B66337">
                        <w:pPr>
                          <w:ind w:firstLineChars="100" w:firstLine="210"/>
                        </w:pPr>
                        <w:r>
                          <w:rPr>
                            <w:rFonts w:hint="eastAsia"/>
                          </w:rPr>
                          <w:t>债权投资</w:t>
                        </w:r>
                      </w:p>
                    </w:sdtContent>
                  </w:sdt>
                </w:tc>
                <w:tc>
                  <w:tcPr>
                    <w:tcW w:w="1127" w:type="pct"/>
                    <w:tcBorders>
                      <w:top w:val="outset" w:sz="4" w:space="0" w:color="auto"/>
                      <w:left w:val="outset" w:sz="4" w:space="0" w:color="auto"/>
                      <w:bottom w:val="outset" w:sz="4" w:space="0" w:color="auto"/>
                      <w:right w:val="outset" w:sz="4" w:space="0" w:color="auto"/>
                    </w:tcBorders>
                  </w:tcPr>
                  <w:p w14:paraId="0018EAF9" w14:textId="77777777" w:rsidR="00847721" w:rsidRDefault="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14:paraId="56FB1451" w14:textId="77777777" w:rsidR="00847721" w:rsidRDefault="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79475AAA" w14:textId="77777777" w:rsidR="00847721" w:rsidRDefault="00847721">
                    <w:pPr>
                      <w:jc w:val="right"/>
                      <w:rPr>
                        <w:szCs w:val="21"/>
                      </w:rPr>
                    </w:pPr>
                  </w:p>
                </w:tc>
              </w:tr>
              <w:tr w:rsidR="00847721" w14:paraId="7CF28496" w14:textId="77777777" w:rsidTr="00847721">
                <w:tc>
                  <w:tcPr>
                    <w:tcW w:w="176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d7576a6f67b4cda8ddc9efaff1f00b5"/>
                      <w:id w:val="1766271477"/>
                      <w:lock w:val="sdtLocked"/>
                    </w:sdtPr>
                    <w:sdtEndPr/>
                    <w:sdtContent>
                      <w:p w14:paraId="38FB60BD" w14:textId="77777777" w:rsidR="00847721" w:rsidRDefault="00B66337">
                        <w:pPr>
                          <w:ind w:firstLineChars="100" w:firstLine="210"/>
                        </w:pPr>
                        <w:r>
                          <w:rPr>
                            <w:rFonts w:hint="eastAsia"/>
                          </w:rPr>
                          <w:t>其他债权投资</w:t>
                        </w:r>
                      </w:p>
                    </w:sdtContent>
                  </w:sdt>
                </w:tc>
                <w:tc>
                  <w:tcPr>
                    <w:tcW w:w="1127" w:type="pct"/>
                    <w:tcBorders>
                      <w:top w:val="outset" w:sz="4" w:space="0" w:color="auto"/>
                      <w:left w:val="outset" w:sz="4" w:space="0" w:color="auto"/>
                      <w:bottom w:val="outset" w:sz="4" w:space="0" w:color="auto"/>
                      <w:right w:val="outset" w:sz="4" w:space="0" w:color="auto"/>
                    </w:tcBorders>
                    <w:vAlign w:val="center"/>
                  </w:tcPr>
                  <w:p w14:paraId="1EBAFEA4"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06C7941A"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3189579A" w14:textId="77777777" w:rsidR="00847721" w:rsidRDefault="00847721">
                    <w:pPr>
                      <w:jc w:val="right"/>
                      <w:rPr>
                        <w:szCs w:val="21"/>
                      </w:rPr>
                    </w:pPr>
                  </w:p>
                </w:tc>
              </w:tr>
              <w:tr w:rsidR="00847721" w14:paraId="46769A9F" w14:textId="77777777" w:rsidTr="00847721">
                <w:sdt>
                  <w:sdtPr>
                    <w:tag w:val="_PLD_1cd075ba92d6493987f7f2593a2dc5cc"/>
                    <w:id w:val="-608199952"/>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7ED55FEE" w14:textId="77777777" w:rsidR="00847721" w:rsidRDefault="00B66337">
                        <w:pPr>
                          <w:ind w:firstLineChars="100" w:firstLine="210"/>
                          <w:rPr>
                            <w:szCs w:val="21"/>
                          </w:rPr>
                        </w:pPr>
                        <w:r>
                          <w:rPr>
                            <w:rFonts w:hint="eastAsia"/>
                            <w:szCs w:val="21"/>
                          </w:rPr>
                          <w:t>长期应收款</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5ACE2DF6"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32C623FD"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765F70C8" w14:textId="77777777" w:rsidR="00847721" w:rsidRDefault="00847721">
                    <w:pPr>
                      <w:jc w:val="right"/>
                      <w:rPr>
                        <w:szCs w:val="21"/>
                      </w:rPr>
                    </w:pPr>
                  </w:p>
                </w:tc>
              </w:tr>
              <w:tr w:rsidR="00847721" w14:paraId="297B07D3" w14:textId="77777777" w:rsidTr="00847721">
                <w:sdt>
                  <w:sdtPr>
                    <w:tag w:val="_PLD_a6081e42ce1d48368cf06f5af62f3cb2"/>
                    <w:id w:val="1341968041"/>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4F16AA3D" w14:textId="77777777" w:rsidR="00847721" w:rsidRDefault="00B66337">
                        <w:pPr>
                          <w:ind w:firstLineChars="100" w:firstLine="210"/>
                          <w:rPr>
                            <w:szCs w:val="21"/>
                          </w:rPr>
                        </w:pPr>
                        <w:r>
                          <w:rPr>
                            <w:rFonts w:hint="eastAsia"/>
                            <w:szCs w:val="21"/>
                          </w:rPr>
                          <w:t>长期股权投资</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338DD641"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63614B43"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26912667" w14:textId="77777777" w:rsidR="00847721" w:rsidRDefault="00847721">
                    <w:pPr>
                      <w:jc w:val="right"/>
                      <w:rPr>
                        <w:szCs w:val="21"/>
                      </w:rPr>
                    </w:pPr>
                  </w:p>
                </w:tc>
              </w:tr>
              <w:tr w:rsidR="00847721" w14:paraId="663D886B" w14:textId="77777777" w:rsidTr="00847721">
                <w:tc>
                  <w:tcPr>
                    <w:tcW w:w="176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6845a4dceb4172af68c7fddfe190a5"/>
                      <w:id w:val="-2089225344"/>
                      <w:lock w:val="sdtLocked"/>
                    </w:sdtPr>
                    <w:sdtEndPr/>
                    <w:sdtContent>
                      <w:p w14:paraId="6FE7EB49" w14:textId="77777777" w:rsidR="00847721" w:rsidRDefault="00B66337">
                        <w:pPr>
                          <w:ind w:firstLineChars="100" w:firstLine="210"/>
                        </w:pPr>
                        <w:r>
                          <w:rPr>
                            <w:rFonts w:hint="eastAsia"/>
                          </w:rPr>
                          <w:t>其他权益工具投资</w:t>
                        </w:r>
                      </w:p>
                    </w:sdtContent>
                  </w:sdt>
                </w:tc>
                <w:tc>
                  <w:tcPr>
                    <w:tcW w:w="1127" w:type="pct"/>
                    <w:tcBorders>
                      <w:top w:val="outset" w:sz="4" w:space="0" w:color="auto"/>
                      <w:left w:val="outset" w:sz="4" w:space="0" w:color="auto"/>
                      <w:bottom w:val="outset" w:sz="4" w:space="0" w:color="auto"/>
                      <w:right w:val="outset" w:sz="4" w:space="0" w:color="auto"/>
                    </w:tcBorders>
                    <w:vAlign w:val="center"/>
                  </w:tcPr>
                  <w:p w14:paraId="2F3A5438" w14:textId="77777777" w:rsidR="00847721" w:rsidRDefault="00B66337" w:rsidP="00847721">
                    <w:pPr>
                      <w:jc w:val="right"/>
                      <w:rPr>
                        <w:sz w:val="24"/>
                      </w:rPr>
                    </w:pPr>
                    <w:r>
                      <w:t>951,329.31</w:t>
                    </w:r>
                  </w:p>
                </w:tc>
                <w:tc>
                  <w:tcPr>
                    <w:tcW w:w="1049" w:type="pct"/>
                    <w:tcBorders>
                      <w:top w:val="outset" w:sz="4" w:space="0" w:color="auto"/>
                      <w:left w:val="outset" w:sz="4" w:space="0" w:color="auto"/>
                      <w:bottom w:val="outset" w:sz="4" w:space="0" w:color="auto"/>
                      <w:right w:val="outset" w:sz="4" w:space="0" w:color="auto"/>
                    </w:tcBorders>
                    <w:vAlign w:val="center"/>
                  </w:tcPr>
                  <w:p w14:paraId="6BBDB631" w14:textId="77777777" w:rsidR="00847721" w:rsidRDefault="00B66337" w:rsidP="00847721">
                    <w:pPr>
                      <w:jc w:val="right"/>
                      <w:rPr>
                        <w:sz w:val="24"/>
                      </w:rPr>
                    </w:pPr>
                    <w:r>
                      <w:t>951,329.31</w:t>
                    </w:r>
                  </w:p>
                </w:tc>
                <w:tc>
                  <w:tcPr>
                    <w:tcW w:w="1061" w:type="pct"/>
                    <w:tcBorders>
                      <w:top w:val="outset" w:sz="4" w:space="0" w:color="auto"/>
                      <w:left w:val="outset" w:sz="4" w:space="0" w:color="auto"/>
                      <w:bottom w:val="outset" w:sz="4" w:space="0" w:color="auto"/>
                      <w:right w:val="outset" w:sz="4" w:space="0" w:color="auto"/>
                    </w:tcBorders>
                  </w:tcPr>
                  <w:p w14:paraId="68036B70" w14:textId="77777777" w:rsidR="00847721" w:rsidRDefault="00847721">
                    <w:pPr>
                      <w:jc w:val="right"/>
                      <w:rPr>
                        <w:szCs w:val="21"/>
                      </w:rPr>
                    </w:pPr>
                  </w:p>
                </w:tc>
              </w:tr>
              <w:tr w:rsidR="00847721" w14:paraId="04EE0E62" w14:textId="77777777" w:rsidTr="00847721">
                <w:tc>
                  <w:tcPr>
                    <w:tcW w:w="176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d36495dec1c4a5d8b71b74118589ba4"/>
                      <w:id w:val="-380555729"/>
                      <w:lock w:val="sdtLocked"/>
                    </w:sdtPr>
                    <w:sdtEndPr/>
                    <w:sdtContent>
                      <w:p w14:paraId="61A75DD1" w14:textId="77777777" w:rsidR="00847721" w:rsidRDefault="00B66337">
                        <w:pPr>
                          <w:ind w:firstLineChars="100" w:firstLine="210"/>
                        </w:pPr>
                        <w:r>
                          <w:rPr>
                            <w:rFonts w:hint="eastAsia"/>
                          </w:rPr>
                          <w:t>其他非流动金融资产</w:t>
                        </w:r>
                      </w:p>
                    </w:sdtContent>
                  </w:sdt>
                </w:tc>
                <w:tc>
                  <w:tcPr>
                    <w:tcW w:w="1127" w:type="pct"/>
                    <w:tcBorders>
                      <w:top w:val="outset" w:sz="4" w:space="0" w:color="auto"/>
                      <w:left w:val="outset" w:sz="4" w:space="0" w:color="auto"/>
                      <w:bottom w:val="outset" w:sz="4" w:space="0" w:color="auto"/>
                      <w:right w:val="outset" w:sz="4" w:space="0" w:color="auto"/>
                    </w:tcBorders>
                    <w:vAlign w:val="center"/>
                  </w:tcPr>
                  <w:p w14:paraId="6CC6F8CF"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28440DE5" w14:textId="77777777" w:rsidR="00847721" w:rsidRDefault="00847721" w:rsidP="00847721">
                    <w:pPr>
                      <w:jc w:val="right"/>
                      <w:rPr>
                        <w:sz w:val="24"/>
                      </w:rPr>
                    </w:pPr>
                  </w:p>
                </w:tc>
                <w:tc>
                  <w:tcPr>
                    <w:tcW w:w="1061" w:type="pct"/>
                    <w:tcBorders>
                      <w:top w:val="outset" w:sz="4" w:space="0" w:color="auto"/>
                      <w:left w:val="outset" w:sz="4" w:space="0" w:color="auto"/>
                      <w:bottom w:val="outset" w:sz="4" w:space="0" w:color="auto"/>
                      <w:right w:val="outset" w:sz="4" w:space="0" w:color="auto"/>
                    </w:tcBorders>
                  </w:tcPr>
                  <w:p w14:paraId="55D5C4DC" w14:textId="77777777" w:rsidR="00847721" w:rsidRDefault="00847721">
                    <w:pPr>
                      <w:jc w:val="right"/>
                      <w:rPr>
                        <w:szCs w:val="21"/>
                      </w:rPr>
                    </w:pPr>
                  </w:p>
                </w:tc>
              </w:tr>
              <w:tr w:rsidR="00847721" w14:paraId="2D6C8CC6" w14:textId="77777777" w:rsidTr="00847721">
                <w:sdt>
                  <w:sdtPr>
                    <w:tag w:val="_PLD_3f50f96789344e5a9abd1a4641fbccb8"/>
                    <w:id w:val="226656390"/>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3BAA6CA4" w14:textId="77777777" w:rsidR="00847721" w:rsidRDefault="00B66337">
                        <w:pPr>
                          <w:ind w:firstLineChars="100" w:firstLine="210"/>
                          <w:rPr>
                            <w:szCs w:val="21"/>
                          </w:rPr>
                        </w:pPr>
                        <w:r>
                          <w:rPr>
                            <w:rFonts w:hint="eastAsia"/>
                            <w:szCs w:val="21"/>
                          </w:rPr>
                          <w:t>投资性房地产</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14169B69" w14:textId="77777777" w:rsidR="00847721" w:rsidRDefault="00B66337" w:rsidP="00847721">
                    <w:pPr>
                      <w:jc w:val="right"/>
                      <w:rPr>
                        <w:sz w:val="24"/>
                      </w:rPr>
                    </w:pPr>
                    <w:r>
                      <w:t>23,229,985.77</w:t>
                    </w:r>
                  </w:p>
                </w:tc>
                <w:tc>
                  <w:tcPr>
                    <w:tcW w:w="1049" w:type="pct"/>
                    <w:tcBorders>
                      <w:top w:val="outset" w:sz="4" w:space="0" w:color="auto"/>
                      <w:left w:val="outset" w:sz="4" w:space="0" w:color="auto"/>
                      <w:bottom w:val="outset" w:sz="4" w:space="0" w:color="auto"/>
                      <w:right w:val="outset" w:sz="4" w:space="0" w:color="auto"/>
                    </w:tcBorders>
                    <w:vAlign w:val="center"/>
                  </w:tcPr>
                  <w:p w14:paraId="4254B7BA" w14:textId="77777777" w:rsidR="00847721" w:rsidRDefault="00B66337" w:rsidP="00847721">
                    <w:pPr>
                      <w:jc w:val="right"/>
                      <w:rPr>
                        <w:sz w:val="24"/>
                      </w:rPr>
                    </w:pPr>
                    <w:r>
                      <w:t>23,229,985.77</w:t>
                    </w:r>
                  </w:p>
                </w:tc>
                <w:tc>
                  <w:tcPr>
                    <w:tcW w:w="1061" w:type="pct"/>
                    <w:tcBorders>
                      <w:top w:val="outset" w:sz="4" w:space="0" w:color="auto"/>
                      <w:left w:val="outset" w:sz="4" w:space="0" w:color="auto"/>
                      <w:bottom w:val="outset" w:sz="4" w:space="0" w:color="auto"/>
                      <w:right w:val="outset" w:sz="4" w:space="0" w:color="auto"/>
                    </w:tcBorders>
                  </w:tcPr>
                  <w:p w14:paraId="47193755" w14:textId="77777777" w:rsidR="00847721" w:rsidRDefault="00847721">
                    <w:pPr>
                      <w:jc w:val="right"/>
                      <w:rPr>
                        <w:szCs w:val="21"/>
                      </w:rPr>
                    </w:pPr>
                  </w:p>
                </w:tc>
              </w:tr>
              <w:tr w:rsidR="00847721" w14:paraId="3E94BC99" w14:textId="77777777" w:rsidTr="00847721">
                <w:sdt>
                  <w:sdtPr>
                    <w:tag w:val="_PLD_ed348d80f95240a1a0fc9021fc99f0ad"/>
                    <w:id w:val="-112985682"/>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38615A0D" w14:textId="77777777" w:rsidR="00847721" w:rsidRDefault="00B66337">
                        <w:pPr>
                          <w:ind w:firstLineChars="100" w:firstLine="210"/>
                          <w:rPr>
                            <w:szCs w:val="21"/>
                          </w:rPr>
                        </w:pPr>
                        <w:r>
                          <w:rPr>
                            <w:rFonts w:hint="eastAsia"/>
                            <w:szCs w:val="21"/>
                          </w:rPr>
                          <w:t>固定资产</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09C88190" w14:textId="77777777" w:rsidR="00847721" w:rsidRDefault="00B66337" w:rsidP="00847721">
                    <w:pPr>
                      <w:jc w:val="right"/>
                      <w:rPr>
                        <w:sz w:val="24"/>
                      </w:rPr>
                    </w:pPr>
                    <w:r>
                      <w:t>415,481,179.67</w:t>
                    </w:r>
                  </w:p>
                </w:tc>
                <w:tc>
                  <w:tcPr>
                    <w:tcW w:w="1049" w:type="pct"/>
                    <w:tcBorders>
                      <w:top w:val="outset" w:sz="4" w:space="0" w:color="auto"/>
                      <w:left w:val="outset" w:sz="4" w:space="0" w:color="auto"/>
                      <w:bottom w:val="outset" w:sz="4" w:space="0" w:color="auto"/>
                      <w:right w:val="outset" w:sz="4" w:space="0" w:color="auto"/>
                    </w:tcBorders>
                    <w:vAlign w:val="center"/>
                  </w:tcPr>
                  <w:p w14:paraId="6C1F26CF" w14:textId="77777777" w:rsidR="00847721" w:rsidRDefault="00B66337" w:rsidP="00847721">
                    <w:pPr>
                      <w:jc w:val="right"/>
                      <w:rPr>
                        <w:sz w:val="24"/>
                      </w:rPr>
                    </w:pPr>
                    <w:r>
                      <w:t>415,481,179.67</w:t>
                    </w:r>
                  </w:p>
                </w:tc>
                <w:tc>
                  <w:tcPr>
                    <w:tcW w:w="1061" w:type="pct"/>
                    <w:tcBorders>
                      <w:top w:val="outset" w:sz="4" w:space="0" w:color="auto"/>
                      <w:left w:val="outset" w:sz="4" w:space="0" w:color="auto"/>
                      <w:bottom w:val="outset" w:sz="4" w:space="0" w:color="auto"/>
                      <w:right w:val="outset" w:sz="4" w:space="0" w:color="auto"/>
                    </w:tcBorders>
                  </w:tcPr>
                  <w:p w14:paraId="0220C791" w14:textId="77777777" w:rsidR="00847721" w:rsidRDefault="00847721">
                    <w:pPr>
                      <w:jc w:val="right"/>
                      <w:rPr>
                        <w:szCs w:val="21"/>
                      </w:rPr>
                    </w:pPr>
                  </w:p>
                </w:tc>
              </w:tr>
              <w:tr w:rsidR="00847721" w14:paraId="17F9E9B6" w14:textId="77777777" w:rsidTr="00847721">
                <w:sdt>
                  <w:sdtPr>
                    <w:tag w:val="_PLD_0e5f98463fd041f0a3cc101d6a4b81fa"/>
                    <w:id w:val="-112753396"/>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6B1418E4" w14:textId="77777777" w:rsidR="00847721" w:rsidRDefault="00B66337">
                        <w:pPr>
                          <w:ind w:firstLineChars="100" w:firstLine="210"/>
                          <w:rPr>
                            <w:szCs w:val="21"/>
                          </w:rPr>
                        </w:pPr>
                        <w:r>
                          <w:rPr>
                            <w:rFonts w:hint="eastAsia"/>
                            <w:szCs w:val="21"/>
                          </w:rPr>
                          <w:t>在建工程</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7D0BD577" w14:textId="77777777" w:rsidR="00847721" w:rsidRDefault="00B66337" w:rsidP="00847721">
                    <w:pPr>
                      <w:jc w:val="right"/>
                      <w:rPr>
                        <w:sz w:val="24"/>
                      </w:rPr>
                    </w:pPr>
                    <w:r>
                      <w:t>14,418,439.75</w:t>
                    </w:r>
                  </w:p>
                </w:tc>
                <w:tc>
                  <w:tcPr>
                    <w:tcW w:w="1049" w:type="pct"/>
                    <w:tcBorders>
                      <w:top w:val="outset" w:sz="4" w:space="0" w:color="auto"/>
                      <w:left w:val="outset" w:sz="4" w:space="0" w:color="auto"/>
                      <w:bottom w:val="outset" w:sz="4" w:space="0" w:color="auto"/>
                      <w:right w:val="outset" w:sz="4" w:space="0" w:color="auto"/>
                    </w:tcBorders>
                    <w:vAlign w:val="center"/>
                  </w:tcPr>
                  <w:p w14:paraId="4A093323" w14:textId="77777777" w:rsidR="00847721" w:rsidRDefault="00B66337" w:rsidP="00847721">
                    <w:pPr>
                      <w:jc w:val="right"/>
                      <w:rPr>
                        <w:sz w:val="24"/>
                      </w:rPr>
                    </w:pPr>
                    <w:r>
                      <w:t>14,418,439.75</w:t>
                    </w:r>
                  </w:p>
                </w:tc>
                <w:tc>
                  <w:tcPr>
                    <w:tcW w:w="1061" w:type="pct"/>
                    <w:tcBorders>
                      <w:top w:val="outset" w:sz="4" w:space="0" w:color="auto"/>
                      <w:left w:val="outset" w:sz="4" w:space="0" w:color="auto"/>
                      <w:bottom w:val="outset" w:sz="4" w:space="0" w:color="auto"/>
                      <w:right w:val="outset" w:sz="4" w:space="0" w:color="auto"/>
                    </w:tcBorders>
                  </w:tcPr>
                  <w:p w14:paraId="5DFB97C3" w14:textId="77777777" w:rsidR="00847721" w:rsidRDefault="00847721">
                    <w:pPr>
                      <w:jc w:val="right"/>
                      <w:rPr>
                        <w:szCs w:val="21"/>
                      </w:rPr>
                    </w:pPr>
                  </w:p>
                </w:tc>
              </w:tr>
              <w:tr w:rsidR="00847721" w14:paraId="5760ED33" w14:textId="77777777" w:rsidTr="00847721">
                <w:sdt>
                  <w:sdtPr>
                    <w:tag w:val="_PLD_c09ad31386d74a58a564ef6738683a54"/>
                    <w:id w:val="1973401988"/>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6987A4BC" w14:textId="77777777" w:rsidR="00847721" w:rsidRDefault="00B66337">
                        <w:pPr>
                          <w:ind w:firstLineChars="100" w:firstLine="210"/>
                          <w:rPr>
                            <w:szCs w:val="21"/>
                          </w:rPr>
                        </w:pPr>
                        <w:r>
                          <w:rPr>
                            <w:rFonts w:hint="eastAsia"/>
                            <w:szCs w:val="21"/>
                          </w:rPr>
                          <w:t>生产性生物资产</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13C7B44A"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6F5C3540"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3F73C532" w14:textId="77777777" w:rsidR="00847721" w:rsidRDefault="00847721">
                    <w:pPr>
                      <w:jc w:val="right"/>
                      <w:rPr>
                        <w:szCs w:val="21"/>
                      </w:rPr>
                    </w:pPr>
                  </w:p>
                </w:tc>
              </w:tr>
              <w:tr w:rsidR="00847721" w14:paraId="633D09B0" w14:textId="77777777" w:rsidTr="00847721">
                <w:sdt>
                  <w:sdtPr>
                    <w:tag w:val="_PLD_88e3155234fd47d28c1edffc5f858f59"/>
                    <w:id w:val="1691717462"/>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3C7895CB" w14:textId="77777777" w:rsidR="00847721" w:rsidRDefault="00B66337">
                        <w:pPr>
                          <w:ind w:firstLineChars="100" w:firstLine="210"/>
                          <w:rPr>
                            <w:szCs w:val="21"/>
                          </w:rPr>
                        </w:pPr>
                        <w:r>
                          <w:rPr>
                            <w:rFonts w:hint="eastAsia"/>
                            <w:szCs w:val="21"/>
                          </w:rPr>
                          <w:t>油气资产</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79176588"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119F1BFA"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20010C2E" w14:textId="77777777" w:rsidR="00847721" w:rsidRDefault="00847721">
                    <w:pPr>
                      <w:jc w:val="right"/>
                      <w:rPr>
                        <w:szCs w:val="21"/>
                      </w:rPr>
                    </w:pPr>
                  </w:p>
                </w:tc>
              </w:tr>
              <w:tr w:rsidR="00847721" w14:paraId="53625E98" w14:textId="77777777" w:rsidTr="00847721">
                <w:tc>
                  <w:tcPr>
                    <w:tcW w:w="176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d338c3c81374957895f63484d56f666"/>
                      <w:id w:val="982040068"/>
                      <w:lock w:val="sdtLocked"/>
                    </w:sdtPr>
                    <w:sdtEndPr/>
                    <w:sdtContent>
                      <w:p w14:paraId="37A9A1FE" w14:textId="77777777" w:rsidR="00847721" w:rsidRDefault="00B66337">
                        <w:pPr>
                          <w:ind w:firstLineChars="100" w:firstLine="210"/>
                        </w:pPr>
                        <w:r>
                          <w:rPr>
                            <w:rFonts w:hint="eastAsia"/>
                          </w:rPr>
                          <w:t>使用权资产</w:t>
                        </w:r>
                      </w:p>
                    </w:sdtContent>
                  </w:sdt>
                </w:tc>
                <w:tc>
                  <w:tcPr>
                    <w:tcW w:w="1127" w:type="pct"/>
                    <w:tcBorders>
                      <w:top w:val="outset" w:sz="4" w:space="0" w:color="auto"/>
                      <w:left w:val="outset" w:sz="4" w:space="0" w:color="auto"/>
                      <w:bottom w:val="outset" w:sz="4" w:space="0" w:color="auto"/>
                      <w:right w:val="outset" w:sz="4" w:space="0" w:color="auto"/>
                    </w:tcBorders>
                    <w:vAlign w:val="center"/>
                  </w:tcPr>
                  <w:p w14:paraId="01B86D30"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1B416ABC" w14:textId="77777777" w:rsidR="00847721" w:rsidRDefault="00B66337" w:rsidP="00847721">
                    <w:pPr>
                      <w:jc w:val="right"/>
                      <w:rPr>
                        <w:szCs w:val="21"/>
                      </w:rPr>
                    </w:pPr>
                    <w:r>
                      <w:rPr>
                        <w:rFonts w:hint="eastAsia"/>
                        <w:szCs w:val="21"/>
                      </w:rPr>
                      <w:t>78,527,921.88</w:t>
                    </w:r>
                  </w:p>
                </w:tc>
                <w:tc>
                  <w:tcPr>
                    <w:tcW w:w="1061" w:type="pct"/>
                    <w:tcBorders>
                      <w:top w:val="outset" w:sz="4" w:space="0" w:color="auto"/>
                      <w:left w:val="outset" w:sz="4" w:space="0" w:color="auto"/>
                      <w:bottom w:val="outset" w:sz="4" w:space="0" w:color="auto"/>
                      <w:right w:val="outset" w:sz="4" w:space="0" w:color="auto"/>
                    </w:tcBorders>
                    <w:vAlign w:val="center"/>
                  </w:tcPr>
                  <w:p w14:paraId="37A86CCA" w14:textId="77777777" w:rsidR="00847721" w:rsidRDefault="00B66337">
                    <w:pPr>
                      <w:jc w:val="right"/>
                      <w:rPr>
                        <w:szCs w:val="21"/>
                      </w:rPr>
                    </w:pPr>
                    <w:r>
                      <w:rPr>
                        <w:rFonts w:hint="eastAsia"/>
                        <w:szCs w:val="21"/>
                      </w:rPr>
                      <w:t xml:space="preserve">78,527,921.88 </w:t>
                    </w:r>
                  </w:p>
                </w:tc>
              </w:tr>
              <w:tr w:rsidR="00847721" w14:paraId="5AAFBB37" w14:textId="77777777" w:rsidTr="00847721">
                <w:sdt>
                  <w:sdtPr>
                    <w:tag w:val="_PLD_c5b00a72d9ac4607850e5931fc87d9e9"/>
                    <w:id w:val="17975109"/>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7FD3C58E" w14:textId="77777777" w:rsidR="00847721" w:rsidRDefault="00B66337">
                        <w:pPr>
                          <w:ind w:firstLineChars="100" w:firstLine="210"/>
                          <w:rPr>
                            <w:szCs w:val="21"/>
                          </w:rPr>
                        </w:pPr>
                        <w:r>
                          <w:rPr>
                            <w:rFonts w:hint="eastAsia"/>
                            <w:szCs w:val="21"/>
                          </w:rPr>
                          <w:t>无形资产</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7A4EDEB4" w14:textId="77777777" w:rsidR="00847721" w:rsidRDefault="00B66337" w:rsidP="00847721">
                    <w:pPr>
                      <w:jc w:val="right"/>
                      <w:rPr>
                        <w:sz w:val="24"/>
                      </w:rPr>
                    </w:pPr>
                    <w:r>
                      <w:t>29,008,066.44</w:t>
                    </w:r>
                  </w:p>
                </w:tc>
                <w:tc>
                  <w:tcPr>
                    <w:tcW w:w="1049" w:type="pct"/>
                    <w:tcBorders>
                      <w:top w:val="outset" w:sz="4" w:space="0" w:color="auto"/>
                      <w:left w:val="outset" w:sz="4" w:space="0" w:color="auto"/>
                      <w:bottom w:val="outset" w:sz="4" w:space="0" w:color="auto"/>
                      <w:right w:val="outset" w:sz="4" w:space="0" w:color="auto"/>
                    </w:tcBorders>
                    <w:vAlign w:val="center"/>
                  </w:tcPr>
                  <w:p w14:paraId="3EC2A4FD" w14:textId="77777777" w:rsidR="00847721" w:rsidRDefault="00B66337" w:rsidP="00847721">
                    <w:pPr>
                      <w:jc w:val="right"/>
                      <w:rPr>
                        <w:sz w:val="24"/>
                      </w:rPr>
                    </w:pPr>
                    <w:r>
                      <w:t>29,008,066.44</w:t>
                    </w:r>
                  </w:p>
                </w:tc>
                <w:tc>
                  <w:tcPr>
                    <w:tcW w:w="1061" w:type="pct"/>
                    <w:tcBorders>
                      <w:top w:val="outset" w:sz="4" w:space="0" w:color="auto"/>
                      <w:left w:val="outset" w:sz="4" w:space="0" w:color="auto"/>
                      <w:bottom w:val="outset" w:sz="4" w:space="0" w:color="auto"/>
                      <w:right w:val="outset" w:sz="4" w:space="0" w:color="auto"/>
                    </w:tcBorders>
                  </w:tcPr>
                  <w:p w14:paraId="4C4052A7" w14:textId="77777777" w:rsidR="00847721" w:rsidRDefault="00847721">
                    <w:pPr>
                      <w:jc w:val="right"/>
                      <w:rPr>
                        <w:szCs w:val="21"/>
                      </w:rPr>
                    </w:pPr>
                  </w:p>
                </w:tc>
              </w:tr>
              <w:tr w:rsidR="00847721" w14:paraId="4AA48F7E" w14:textId="77777777" w:rsidTr="00847721">
                <w:sdt>
                  <w:sdtPr>
                    <w:tag w:val="_PLD_f30af222669f4ddfa6b6d5ab2d6fa6f9"/>
                    <w:id w:val="-2130687809"/>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22AE1210" w14:textId="77777777" w:rsidR="00847721" w:rsidRDefault="00B66337">
                        <w:pPr>
                          <w:ind w:firstLineChars="100" w:firstLine="210"/>
                          <w:rPr>
                            <w:szCs w:val="21"/>
                          </w:rPr>
                        </w:pPr>
                        <w:r>
                          <w:rPr>
                            <w:rFonts w:hint="eastAsia"/>
                            <w:szCs w:val="21"/>
                          </w:rPr>
                          <w:t>开发支出</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0AF7A491"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5970FD5B"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5EB46C1D" w14:textId="77777777" w:rsidR="00847721" w:rsidRDefault="00847721">
                    <w:pPr>
                      <w:jc w:val="right"/>
                      <w:rPr>
                        <w:szCs w:val="21"/>
                      </w:rPr>
                    </w:pPr>
                  </w:p>
                </w:tc>
              </w:tr>
              <w:tr w:rsidR="00847721" w14:paraId="1E79E858" w14:textId="77777777" w:rsidTr="00847721">
                <w:sdt>
                  <w:sdtPr>
                    <w:tag w:val="_PLD_5fd25b9bea114c8fb102f231f4f6a19a"/>
                    <w:id w:val="648473176"/>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2621B163" w14:textId="77777777" w:rsidR="00847721" w:rsidRDefault="00B66337">
                        <w:pPr>
                          <w:ind w:firstLineChars="100" w:firstLine="210"/>
                          <w:rPr>
                            <w:szCs w:val="21"/>
                          </w:rPr>
                        </w:pPr>
                        <w:r>
                          <w:rPr>
                            <w:rFonts w:hint="eastAsia"/>
                            <w:szCs w:val="21"/>
                          </w:rPr>
                          <w:t>商誉</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759EE9EB"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6C80DD18"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26AEE452" w14:textId="77777777" w:rsidR="00847721" w:rsidRDefault="00847721">
                    <w:pPr>
                      <w:jc w:val="right"/>
                      <w:rPr>
                        <w:szCs w:val="21"/>
                      </w:rPr>
                    </w:pPr>
                  </w:p>
                </w:tc>
              </w:tr>
              <w:tr w:rsidR="00847721" w14:paraId="25112025" w14:textId="77777777" w:rsidTr="00847721">
                <w:sdt>
                  <w:sdtPr>
                    <w:tag w:val="_PLD_fe2d61fff6504f7a908b77966e255b00"/>
                    <w:id w:val="-1328897341"/>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45D3478B" w14:textId="77777777" w:rsidR="00847721" w:rsidRDefault="00B66337">
                        <w:pPr>
                          <w:ind w:firstLineChars="100" w:firstLine="210"/>
                          <w:rPr>
                            <w:szCs w:val="21"/>
                          </w:rPr>
                        </w:pPr>
                        <w:r>
                          <w:rPr>
                            <w:rFonts w:hint="eastAsia"/>
                            <w:szCs w:val="21"/>
                          </w:rPr>
                          <w:t>长期待摊费用</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556C7596" w14:textId="77777777" w:rsidR="00847721" w:rsidRDefault="00B66337" w:rsidP="00847721">
                    <w:pPr>
                      <w:jc w:val="right"/>
                      <w:rPr>
                        <w:sz w:val="24"/>
                      </w:rPr>
                    </w:pPr>
                    <w:r>
                      <w:t>20,586,221.37</w:t>
                    </w:r>
                  </w:p>
                </w:tc>
                <w:tc>
                  <w:tcPr>
                    <w:tcW w:w="1049" w:type="pct"/>
                    <w:tcBorders>
                      <w:top w:val="outset" w:sz="4" w:space="0" w:color="auto"/>
                      <w:left w:val="outset" w:sz="4" w:space="0" w:color="auto"/>
                      <w:bottom w:val="outset" w:sz="4" w:space="0" w:color="auto"/>
                      <w:right w:val="outset" w:sz="4" w:space="0" w:color="auto"/>
                    </w:tcBorders>
                    <w:vAlign w:val="center"/>
                  </w:tcPr>
                  <w:p w14:paraId="3CE7F061" w14:textId="77777777" w:rsidR="00847721" w:rsidRDefault="00B66337" w:rsidP="00847721">
                    <w:pPr>
                      <w:jc w:val="right"/>
                      <w:rPr>
                        <w:sz w:val="24"/>
                      </w:rPr>
                    </w:pPr>
                    <w:r>
                      <w:t>20,586,221.37</w:t>
                    </w:r>
                  </w:p>
                </w:tc>
                <w:tc>
                  <w:tcPr>
                    <w:tcW w:w="1061" w:type="pct"/>
                    <w:tcBorders>
                      <w:top w:val="outset" w:sz="4" w:space="0" w:color="auto"/>
                      <w:left w:val="outset" w:sz="4" w:space="0" w:color="auto"/>
                      <w:bottom w:val="outset" w:sz="4" w:space="0" w:color="auto"/>
                      <w:right w:val="outset" w:sz="4" w:space="0" w:color="auto"/>
                    </w:tcBorders>
                  </w:tcPr>
                  <w:p w14:paraId="28FDA0DE" w14:textId="77777777" w:rsidR="00847721" w:rsidRDefault="00847721">
                    <w:pPr>
                      <w:jc w:val="right"/>
                      <w:rPr>
                        <w:szCs w:val="21"/>
                      </w:rPr>
                    </w:pPr>
                  </w:p>
                </w:tc>
              </w:tr>
              <w:tr w:rsidR="00847721" w14:paraId="0464C19F" w14:textId="77777777" w:rsidTr="00847721">
                <w:sdt>
                  <w:sdtPr>
                    <w:tag w:val="_PLD_90d75398c7ed4ee5a4b82577a574695e"/>
                    <w:id w:val="1777906293"/>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1D0AE776" w14:textId="77777777" w:rsidR="00847721" w:rsidRDefault="00B66337">
                        <w:pPr>
                          <w:ind w:firstLineChars="100" w:firstLine="210"/>
                          <w:rPr>
                            <w:szCs w:val="21"/>
                          </w:rPr>
                        </w:pPr>
                        <w:r>
                          <w:rPr>
                            <w:rFonts w:hint="eastAsia"/>
                            <w:szCs w:val="21"/>
                          </w:rPr>
                          <w:t>递延所得税资产</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465E604D" w14:textId="77777777" w:rsidR="00847721" w:rsidRDefault="00B66337" w:rsidP="00847721">
                    <w:pPr>
                      <w:jc w:val="right"/>
                      <w:rPr>
                        <w:sz w:val="24"/>
                      </w:rPr>
                    </w:pPr>
                    <w:r>
                      <w:t>1,551,540.84</w:t>
                    </w:r>
                  </w:p>
                </w:tc>
                <w:tc>
                  <w:tcPr>
                    <w:tcW w:w="1049" w:type="pct"/>
                    <w:tcBorders>
                      <w:top w:val="outset" w:sz="4" w:space="0" w:color="auto"/>
                      <w:left w:val="outset" w:sz="4" w:space="0" w:color="auto"/>
                      <w:bottom w:val="outset" w:sz="4" w:space="0" w:color="auto"/>
                      <w:right w:val="outset" w:sz="4" w:space="0" w:color="auto"/>
                    </w:tcBorders>
                    <w:vAlign w:val="center"/>
                  </w:tcPr>
                  <w:p w14:paraId="2DA139EC" w14:textId="77777777" w:rsidR="00847721" w:rsidRDefault="00B66337" w:rsidP="00847721">
                    <w:pPr>
                      <w:jc w:val="right"/>
                      <w:rPr>
                        <w:sz w:val="24"/>
                      </w:rPr>
                    </w:pPr>
                    <w:r>
                      <w:t>1,551,540.84</w:t>
                    </w:r>
                  </w:p>
                </w:tc>
                <w:tc>
                  <w:tcPr>
                    <w:tcW w:w="1061" w:type="pct"/>
                    <w:tcBorders>
                      <w:top w:val="outset" w:sz="4" w:space="0" w:color="auto"/>
                      <w:left w:val="outset" w:sz="4" w:space="0" w:color="auto"/>
                      <w:bottom w:val="outset" w:sz="4" w:space="0" w:color="auto"/>
                      <w:right w:val="outset" w:sz="4" w:space="0" w:color="auto"/>
                    </w:tcBorders>
                  </w:tcPr>
                  <w:p w14:paraId="1D37E54F" w14:textId="77777777" w:rsidR="00847721" w:rsidRDefault="00847721">
                    <w:pPr>
                      <w:jc w:val="right"/>
                      <w:rPr>
                        <w:szCs w:val="21"/>
                      </w:rPr>
                    </w:pPr>
                  </w:p>
                </w:tc>
              </w:tr>
              <w:tr w:rsidR="00847721" w14:paraId="6002C39E" w14:textId="77777777" w:rsidTr="00847721">
                <w:sdt>
                  <w:sdtPr>
                    <w:tag w:val="_PLD_f37ff2058f5e418695dabe1287fdd5c1"/>
                    <w:id w:val="-1800536240"/>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2864B3E6" w14:textId="77777777" w:rsidR="00847721" w:rsidRDefault="00B66337">
                        <w:pPr>
                          <w:ind w:firstLineChars="100" w:firstLine="210"/>
                          <w:rPr>
                            <w:szCs w:val="21"/>
                          </w:rPr>
                        </w:pPr>
                        <w:r>
                          <w:rPr>
                            <w:rFonts w:hint="eastAsia"/>
                            <w:szCs w:val="21"/>
                          </w:rPr>
                          <w:t>其他非流动资产</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3A564ECE" w14:textId="77777777" w:rsidR="00847721" w:rsidRDefault="00B66337" w:rsidP="00847721">
                    <w:pPr>
                      <w:jc w:val="right"/>
                      <w:rPr>
                        <w:sz w:val="24"/>
                      </w:rPr>
                    </w:pPr>
                    <w:r>
                      <w:t>3,929,203.54</w:t>
                    </w:r>
                  </w:p>
                </w:tc>
                <w:tc>
                  <w:tcPr>
                    <w:tcW w:w="1049" w:type="pct"/>
                    <w:tcBorders>
                      <w:top w:val="outset" w:sz="4" w:space="0" w:color="auto"/>
                      <w:left w:val="outset" w:sz="4" w:space="0" w:color="auto"/>
                      <w:bottom w:val="outset" w:sz="4" w:space="0" w:color="auto"/>
                      <w:right w:val="outset" w:sz="4" w:space="0" w:color="auto"/>
                    </w:tcBorders>
                    <w:vAlign w:val="center"/>
                  </w:tcPr>
                  <w:p w14:paraId="1C19FCEB" w14:textId="77777777" w:rsidR="00847721" w:rsidRDefault="00B66337" w:rsidP="00847721">
                    <w:pPr>
                      <w:jc w:val="right"/>
                      <w:rPr>
                        <w:sz w:val="24"/>
                      </w:rPr>
                    </w:pPr>
                    <w:r>
                      <w:t>3,929,203.54</w:t>
                    </w:r>
                  </w:p>
                </w:tc>
                <w:tc>
                  <w:tcPr>
                    <w:tcW w:w="1061" w:type="pct"/>
                    <w:tcBorders>
                      <w:top w:val="outset" w:sz="4" w:space="0" w:color="auto"/>
                      <w:left w:val="outset" w:sz="4" w:space="0" w:color="auto"/>
                      <w:bottom w:val="outset" w:sz="4" w:space="0" w:color="auto"/>
                      <w:right w:val="outset" w:sz="4" w:space="0" w:color="auto"/>
                    </w:tcBorders>
                  </w:tcPr>
                  <w:p w14:paraId="2C08932C" w14:textId="77777777" w:rsidR="00847721" w:rsidRDefault="00847721">
                    <w:pPr>
                      <w:jc w:val="right"/>
                      <w:rPr>
                        <w:szCs w:val="21"/>
                      </w:rPr>
                    </w:pPr>
                  </w:p>
                </w:tc>
              </w:tr>
              <w:tr w:rsidR="00847721" w14:paraId="4097ADD2" w14:textId="77777777" w:rsidTr="00847721">
                <w:sdt>
                  <w:sdtPr>
                    <w:tag w:val="_PLD_4076839728b74a7c964bfeaa7bc5ac0a"/>
                    <w:id w:val="70698590"/>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65176CEC" w14:textId="77777777" w:rsidR="00847721" w:rsidRDefault="00B66337">
                        <w:pPr>
                          <w:ind w:firstLineChars="200" w:firstLine="420"/>
                          <w:rPr>
                            <w:szCs w:val="21"/>
                          </w:rPr>
                        </w:pPr>
                        <w:r>
                          <w:rPr>
                            <w:rFonts w:hint="eastAsia"/>
                            <w:szCs w:val="21"/>
                          </w:rPr>
                          <w:t>非流动资产合计</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4EBA827C" w14:textId="77777777" w:rsidR="00847721" w:rsidRDefault="00B66337" w:rsidP="00847721">
                    <w:pPr>
                      <w:jc w:val="right"/>
                      <w:rPr>
                        <w:sz w:val="24"/>
                      </w:rPr>
                    </w:pPr>
                    <w:r>
                      <w:t>509,155,966.69</w:t>
                    </w:r>
                  </w:p>
                </w:tc>
                <w:tc>
                  <w:tcPr>
                    <w:tcW w:w="1049" w:type="pct"/>
                    <w:tcBorders>
                      <w:top w:val="outset" w:sz="4" w:space="0" w:color="auto"/>
                      <w:left w:val="outset" w:sz="4" w:space="0" w:color="auto"/>
                      <w:bottom w:val="outset" w:sz="4" w:space="0" w:color="auto"/>
                      <w:right w:val="outset" w:sz="4" w:space="0" w:color="auto"/>
                    </w:tcBorders>
                    <w:vAlign w:val="center"/>
                  </w:tcPr>
                  <w:p w14:paraId="642CA656" w14:textId="77777777" w:rsidR="00847721" w:rsidRDefault="00B66337" w:rsidP="00847721">
                    <w:pPr>
                      <w:jc w:val="right"/>
                      <w:rPr>
                        <w:sz w:val="24"/>
                      </w:rPr>
                    </w:pPr>
                    <w:r>
                      <w:t>587,683,888.57</w:t>
                    </w:r>
                  </w:p>
                </w:tc>
                <w:tc>
                  <w:tcPr>
                    <w:tcW w:w="1061" w:type="pct"/>
                    <w:tcBorders>
                      <w:top w:val="outset" w:sz="4" w:space="0" w:color="auto"/>
                      <w:left w:val="outset" w:sz="4" w:space="0" w:color="auto"/>
                      <w:bottom w:val="outset" w:sz="4" w:space="0" w:color="auto"/>
                      <w:right w:val="outset" w:sz="4" w:space="0" w:color="auto"/>
                    </w:tcBorders>
                    <w:vAlign w:val="center"/>
                  </w:tcPr>
                  <w:p w14:paraId="1FF62289" w14:textId="77777777" w:rsidR="00847721" w:rsidRDefault="00B66337">
                    <w:pPr>
                      <w:jc w:val="right"/>
                      <w:rPr>
                        <w:szCs w:val="21"/>
                      </w:rPr>
                    </w:pPr>
                    <w:r>
                      <w:rPr>
                        <w:rFonts w:hint="eastAsia"/>
                        <w:szCs w:val="21"/>
                      </w:rPr>
                      <w:t xml:space="preserve">78,527,921.88 </w:t>
                    </w:r>
                  </w:p>
                </w:tc>
              </w:tr>
              <w:tr w:rsidR="00847721" w14:paraId="2E231DA5" w14:textId="77777777" w:rsidTr="00847721">
                <w:sdt>
                  <w:sdtPr>
                    <w:tag w:val="_PLD_9a41544b9c4e4edd8d76ea8847ffee3c"/>
                    <w:id w:val="1771975937"/>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15F43924" w14:textId="77777777" w:rsidR="00847721" w:rsidRDefault="00B66337">
                        <w:pPr>
                          <w:ind w:firstLineChars="300" w:firstLine="630"/>
                          <w:rPr>
                            <w:szCs w:val="21"/>
                          </w:rPr>
                        </w:pPr>
                        <w:r>
                          <w:rPr>
                            <w:rFonts w:hint="eastAsia"/>
                            <w:szCs w:val="21"/>
                          </w:rPr>
                          <w:t>资产总计</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5540EA7A" w14:textId="77777777" w:rsidR="00847721" w:rsidRDefault="00B66337" w:rsidP="00847721">
                    <w:pPr>
                      <w:jc w:val="right"/>
                      <w:rPr>
                        <w:sz w:val="24"/>
                      </w:rPr>
                    </w:pPr>
                    <w:r>
                      <w:t>2,626,494,109.33</w:t>
                    </w:r>
                  </w:p>
                </w:tc>
                <w:tc>
                  <w:tcPr>
                    <w:tcW w:w="1049" w:type="pct"/>
                    <w:tcBorders>
                      <w:top w:val="outset" w:sz="4" w:space="0" w:color="auto"/>
                      <w:left w:val="outset" w:sz="4" w:space="0" w:color="auto"/>
                      <w:bottom w:val="outset" w:sz="4" w:space="0" w:color="auto"/>
                      <w:right w:val="outset" w:sz="4" w:space="0" w:color="auto"/>
                    </w:tcBorders>
                    <w:vAlign w:val="center"/>
                  </w:tcPr>
                  <w:p w14:paraId="36702057" w14:textId="77777777" w:rsidR="00847721" w:rsidRDefault="00B66337" w:rsidP="00847721">
                    <w:pPr>
                      <w:jc w:val="right"/>
                      <w:rPr>
                        <w:sz w:val="24"/>
                      </w:rPr>
                    </w:pPr>
                    <w:r>
                      <w:t>2,705,022,031.21</w:t>
                    </w:r>
                  </w:p>
                </w:tc>
                <w:tc>
                  <w:tcPr>
                    <w:tcW w:w="1061" w:type="pct"/>
                    <w:tcBorders>
                      <w:top w:val="outset" w:sz="4" w:space="0" w:color="auto"/>
                      <w:left w:val="outset" w:sz="4" w:space="0" w:color="auto"/>
                      <w:bottom w:val="outset" w:sz="4" w:space="0" w:color="auto"/>
                      <w:right w:val="outset" w:sz="4" w:space="0" w:color="auto"/>
                    </w:tcBorders>
                    <w:vAlign w:val="center"/>
                  </w:tcPr>
                  <w:p w14:paraId="0695712A" w14:textId="77777777" w:rsidR="00847721" w:rsidRDefault="00B66337">
                    <w:pPr>
                      <w:jc w:val="right"/>
                      <w:rPr>
                        <w:szCs w:val="21"/>
                      </w:rPr>
                    </w:pPr>
                    <w:r>
                      <w:rPr>
                        <w:rFonts w:hint="eastAsia"/>
                        <w:szCs w:val="21"/>
                      </w:rPr>
                      <w:t xml:space="preserve">78,527,921.88 </w:t>
                    </w:r>
                  </w:p>
                </w:tc>
              </w:tr>
              <w:tr w:rsidR="00847721" w14:paraId="50036B5A" w14:textId="77777777" w:rsidTr="00EC233F">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8067f9f0d05c4a78b15dfd4da086633f"/>
                      <w:id w:val="-1502576913"/>
                      <w:lock w:val="sdtLocked"/>
                    </w:sdtPr>
                    <w:sdtEndPr/>
                    <w:sdtContent>
                      <w:p w14:paraId="1434FE10" w14:textId="77777777" w:rsidR="00847721" w:rsidRDefault="00B66337">
                        <w:pPr>
                          <w:rPr>
                            <w:szCs w:val="21"/>
                          </w:rPr>
                        </w:pPr>
                        <w:r>
                          <w:rPr>
                            <w:rFonts w:hint="eastAsia"/>
                            <w:b/>
                          </w:rPr>
                          <w:t>流动负债：</w:t>
                        </w:r>
                      </w:p>
                    </w:sdtContent>
                  </w:sdt>
                </w:tc>
              </w:tr>
              <w:tr w:rsidR="00847721" w14:paraId="01119874" w14:textId="77777777" w:rsidTr="00847721">
                <w:sdt>
                  <w:sdtPr>
                    <w:tag w:val="_PLD_f57fa44245464dcc9ec1499ec3621261"/>
                    <w:id w:val="17357393"/>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2E3A36BC" w14:textId="77777777" w:rsidR="00847721" w:rsidRDefault="00B66337">
                        <w:pPr>
                          <w:ind w:firstLineChars="100" w:firstLine="210"/>
                          <w:rPr>
                            <w:szCs w:val="21"/>
                          </w:rPr>
                        </w:pPr>
                        <w:r>
                          <w:rPr>
                            <w:rFonts w:hint="eastAsia"/>
                            <w:szCs w:val="21"/>
                          </w:rPr>
                          <w:t>短期借款</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0A529860" w14:textId="77777777" w:rsidR="00847721" w:rsidRDefault="00B66337" w:rsidP="00847721">
                    <w:pPr>
                      <w:jc w:val="right"/>
                      <w:rPr>
                        <w:sz w:val="24"/>
                      </w:rPr>
                    </w:pPr>
                    <w:r>
                      <w:t>480,958,917.28</w:t>
                    </w:r>
                  </w:p>
                </w:tc>
                <w:tc>
                  <w:tcPr>
                    <w:tcW w:w="1049" w:type="pct"/>
                    <w:tcBorders>
                      <w:top w:val="outset" w:sz="4" w:space="0" w:color="auto"/>
                      <w:left w:val="outset" w:sz="4" w:space="0" w:color="auto"/>
                      <w:bottom w:val="outset" w:sz="4" w:space="0" w:color="auto"/>
                      <w:right w:val="outset" w:sz="4" w:space="0" w:color="auto"/>
                    </w:tcBorders>
                    <w:vAlign w:val="center"/>
                  </w:tcPr>
                  <w:p w14:paraId="1DAC58B1" w14:textId="77777777" w:rsidR="00847721" w:rsidRDefault="00B66337" w:rsidP="00847721">
                    <w:pPr>
                      <w:jc w:val="right"/>
                      <w:rPr>
                        <w:sz w:val="24"/>
                      </w:rPr>
                    </w:pPr>
                    <w:r>
                      <w:t>480,958,917.28</w:t>
                    </w:r>
                  </w:p>
                </w:tc>
                <w:tc>
                  <w:tcPr>
                    <w:tcW w:w="1061" w:type="pct"/>
                    <w:tcBorders>
                      <w:top w:val="outset" w:sz="4" w:space="0" w:color="auto"/>
                      <w:left w:val="outset" w:sz="4" w:space="0" w:color="auto"/>
                      <w:bottom w:val="outset" w:sz="4" w:space="0" w:color="auto"/>
                      <w:right w:val="outset" w:sz="4" w:space="0" w:color="auto"/>
                    </w:tcBorders>
                  </w:tcPr>
                  <w:p w14:paraId="77D35284" w14:textId="77777777" w:rsidR="00847721" w:rsidRDefault="00847721">
                    <w:pPr>
                      <w:jc w:val="right"/>
                      <w:rPr>
                        <w:szCs w:val="21"/>
                      </w:rPr>
                    </w:pPr>
                  </w:p>
                </w:tc>
              </w:tr>
              <w:tr w:rsidR="00847721" w14:paraId="288CEDCD" w14:textId="77777777" w:rsidTr="00847721">
                <w:sdt>
                  <w:sdtPr>
                    <w:tag w:val="_PLD_e1fa5fa07ec847239593bcea5028ff3a"/>
                    <w:id w:val="-821193497"/>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1B124F6B" w14:textId="77777777" w:rsidR="00847721" w:rsidRDefault="00B66337">
                        <w:pPr>
                          <w:ind w:firstLineChars="100" w:firstLine="210"/>
                          <w:rPr>
                            <w:szCs w:val="21"/>
                          </w:rPr>
                        </w:pPr>
                        <w:r>
                          <w:rPr>
                            <w:rFonts w:hint="eastAsia"/>
                            <w:szCs w:val="21"/>
                          </w:rPr>
                          <w:t>向中央银行借款</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287D74F8"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6FFD1CCE" w14:textId="77777777" w:rsidR="00847721" w:rsidRDefault="00847721" w:rsidP="00847721">
                    <w:pPr>
                      <w:jc w:val="right"/>
                      <w:rPr>
                        <w:sz w:val="24"/>
                      </w:rPr>
                    </w:pPr>
                  </w:p>
                </w:tc>
                <w:tc>
                  <w:tcPr>
                    <w:tcW w:w="1061" w:type="pct"/>
                    <w:tcBorders>
                      <w:top w:val="outset" w:sz="4" w:space="0" w:color="auto"/>
                      <w:left w:val="outset" w:sz="4" w:space="0" w:color="auto"/>
                      <w:bottom w:val="outset" w:sz="4" w:space="0" w:color="auto"/>
                      <w:right w:val="outset" w:sz="4" w:space="0" w:color="auto"/>
                    </w:tcBorders>
                  </w:tcPr>
                  <w:p w14:paraId="5C46F0B3" w14:textId="77777777" w:rsidR="00847721" w:rsidRDefault="00847721">
                    <w:pPr>
                      <w:jc w:val="right"/>
                      <w:rPr>
                        <w:szCs w:val="21"/>
                      </w:rPr>
                    </w:pPr>
                  </w:p>
                </w:tc>
              </w:tr>
              <w:tr w:rsidR="00847721" w14:paraId="41228762" w14:textId="77777777" w:rsidTr="00847721">
                <w:sdt>
                  <w:sdtPr>
                    <w:tag w:val="_PLD_173945690a1743e0a455b80b5a7c80e4"/>
                    <w:id w:val="-976524949"/>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418BA518" w14:textId="77777777" w:rsidR="00847721" w:rsidRDefault="00B66337">
                        <w:pPr>
                          <w:ind w:firstLineChars="100" w:firstLine="210"/>
                          <w:rPr>
                            <w:szCs w:val="21"/>
                          </w:rPr>
                        </w:pPr>
                        <w:r>
                          <w:rPr>
                            <w:rFonts w:hint="eastAsia"/>
                            <w:szCs w:val="21"/>
                          </w:rPr>
                          <w:t>拆入资金</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25495878"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09D3C9C4" w14:textId="77777777" w:rsidR="00847721" w:rsidRDefault="00847721" w:rsidP="00847721">
                    <w:pPr>
                      <w:jc w:val="right"/>
                      <w:rPr>
                        <w:sz w:val="24"/>
                      </w:rPr>
                    </w:pPr>
                  </w:p>
                </w:tc>
                <w:tc>
                  <w:tcPr>
                    <w:tcW w:w="1061" w:type="pct"/>
                    <w:tcBorders>
                      <w:top w:val="outset" w:sz="4" w:space="0" w:color="auto"/>
                      <w:left w:val="outset" w:sz="4" w:space="0" w:color="auto"/>
                      <w:bottom w:val="outset" w:sz="4" w:space="0" w:color="auto"/>
                      <w:right w:val="outset" w:sz="4" w:space="0" w:color="auto"/>
                    </w:tcBorders>
                  </w:tcPr>
                  <w:p w14:paraId="1CF01356" w14:textId="77777777" w:rsidR="00847721" w:rsidRDefault="00847721">
                    <w:pPr>
                      <w:jc w:val="right"/>
                      <w:rPr>
                        <w:szCs w:val="21"/>
                      </w:rPr>
                    </w:pPr>
                  </w:p>
                </w:tc>
              </w:tr>
              <w:tr w:rsidR="00847721" w14:paraId="25352F48" w14:textId="77777777" w:rsidTr="00847721">
                <w:tc>
                  <w:tcPr>
                    <w:tcW w:w="176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c72ec4060b248229a7c2d949261085a"/>
                      <w:id w:val="-1776322401"/>
                      <w:lock w:val="sdtLocked"/>
                    </w:sdtPr>
                    <w:sdtEndPr/>
                    <w:sdtContent>
                      <w:p w14:paraId="64B09CD5" w14:textId="77777777" w:rsidR="00847721" w:rsidRDefault="00B66337">
                        <w:pPr>
                          <w:ind w:firstLineChars="100" w:firstLine="210"/>
                        </w:pPr>
                        <w:r>
                          <w:rPr>
                            <w:rFonts w:hint="eastAsia"/>
                          </w:rPr>
                          <w:t>交易性金融负债</w:t>
                        </w:r>
                      </w:p>
                    </w:sdtContent>
                  </w:sdt>
                </w:tc>
                <w:tc>
                  <w:tcPr>
                    <w:tcW w:w="1127" w:type="pct"/>
                    <w:tcBorders>
                      <w:top w:val="outset" w:sz="4" w:space="0" w:color="auto"/>
                      <w:left w:val="outset" w:sz="4" w:space="0" w:color="auto"/>
                      <w:bottom w:val="outset" w:sz="4" w:space="0" w:color="auto"/>
                      <w:right w:val="outset" w:sz="4" w:space="0" w:color="auto"/>
                    </w:tcBorders>
                    <w:vAlign w:val="center"/>
                  </w:tcPr>
                  <w:p w14:paraId="667D763C"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762DDA59" w14:textId="77777777" w:rsidR="00847721" w:rsidRDefault="00847721" w:rsidP="00847721">
                    <w:pPr>
                      <w:jc w:val="right"/>
                      <w:rPr>
                        <w:sz w:val="24"/>
                      </w:rPr>
                    </w:pPr>
                  </w:p>
                </w:tc>
                <w:tc>
                  <w:tcPr>
                    <w:tcW w:w="1061" w:type="pct"/>
                    <w:tcBorders>
                      <w:top w:val="outset" w:sz="4" w:space="0" w:color="auto"/>
                      <w:left w:val="outset" w:sz="4" w:space="0" w:color="auto"/>
                      <w:bottom w:val="outset" w:sz="4" w:space="0" w:color="auto"/>
                      <w:right w:val="outset" w:sz="4" w:space="0" w:color="auto"/>
                    </w:tcBorders>
                  </w:tcPr>
                  <w:p w14:paraId="581E8084" w14:textId="77777777" w:rsidR="00847721" w:rsidRDefault="00847721">
                    <w:pPr>
                      <w:jc w:val="right"/>
                      <w:rPr>
                        <w:szCs w:val="21"/>
                      </w:rPr>
                    </w:pPr>
                  </w:p>
                </w:tc>
              </w:tr>
              <w:tr w:rsidR="00847721" w14:paraId="3F3E5D19" w14:textId="77777777" w:rsidTr="00847721">
                <w:sdt>
                  <w:sdtPr>
                    <w:tag w:val="_PLD_8e91a504dd3d4cd382e556966c030be5"/>
                    <w:id w:val="-1102179326"/>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0463A325" w14:textId="77777777" w:rsidR="00847721" w:rsidRDefault="00B66337">
                        <w:pPr>
                          <w:ind w:firstLineChars="100" w:firstLine="210"/>
                          <w:rPr>
                            <w:szCs w:val="21"/>
                          </w:rPr>
                        </w:pPr>
                        <w:r>
                          <w:rPr>
                            <w:rFonts w:hint="eastAsia"/>
                            <w:szCs w:val="21"/>
                          </w:rPr>
                          <w:t>衍生金融负债</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7D766894"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4296E110" w14:textId="77777777" w:rsidR="00847721" w:rsidRDefault="00847721" w:rsidP="00847721">
                    <w:pPr>
                      <w:jc w:val="right"/>
                      <w:rPr>
                        <w:sz w:val="24"/>
                      </w:rPr>
                    </w:pPr>
                  </w:p>
                </w:tc>
                <w:tc>
                  <w:tcPr>
                    <w:tcW w:w="1061" w:type="pct"/>
                    <w:tcBorders>
                      <w:top w:val="outset" w:sz="4" w:space="0" w:color="auto"/>
                      <w:left w:val="outset" w:sz="4" w:space="0" w:color="auto"/>
                      <w:bottom w:val="outset" w:sz="4" w:space="0" w:color="auto"/>
                      <w:right w:val="outset" w:sz="4" w:space="0" w:color="auto"/>
                    </w:tcBorders>
                  </w:tcPr>
                  <w:p w14:paraId="314500D9" w14:textId="77777777" w:rsidR="00847721" w:rsidRDefault="00847721">
                    <w:pPr>
                      <w:jc w:val="right"/>
                      <w:rPr>
                        <w:szCs w:val="21"/>
                      </w:rPr>
                    </w:pPr>
                  </w:p>
                </w:tc>
              </w:tr>
              <w:tr w:rsidR="00847721" w14:paraId="4C274D13" w14:textId="77777777" w:rsidTr="00847721">
                <w:tc>
                  <w:tcPr>
                    <w:tcW w:w="176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f7289a61e224d95ad5f9aadc9fdd286"/>
                      <w:id w:val="-815338501"/>
                      <w:lock w:val="sdtLocked"/>
                    </w:sdtPr>
                    <w:sdtEndPr/>
                    <w:sdtContent>
                      <w:p w14:paraId="568660DF" w14:textId="77777777" w:rsidR="00847721" w:rsidRDefault="00B66337">
                        <w:pPr>
                          <w:ind w:firstLineChars="100" w:firstLine="210"/>
                        </w:pPr>
                        <w:r>
                          <w:rPr>
                            <w:rFonts w:hint="eastAsia"/>
                          </w:rPr>
                          <w:t>应付票据</w:t>
                        </w:r>
                      </w:p>
                    </w:sdtContent>
                  </w:sdt>
                </w:tc>
                <w:tc>
                  <w:tcPr>
                    <w:tcW w:w="1127" w:type="pct"/>
                    <w:tcBorders>
                      <w:top w:val="outset" w:sz="4" w:space="0" w:color="auto"/>
                      <w:left w:val="outset" w:sz="4" w:space="0" w:color="auto"/>
                      <w:bottom w:val="outset" w:sz="4" w:space="0" w:color="auto"/>
                      <w:right w:val="outset" w:sz="4" w:space="0" w:color="auto"/>
                    </w:tcBorders>
                    <w:vAlign w:val="center"/>
                  </w:tcPr>
                  <w:p w14:paraId="7C3F2E37" w14:textId="77777777" w:rsidR="00847721" w:rsidRDefault="00B66337" w:rsidP="00847721">
                    <w:pPr>
                      <w:jc w:val="right"/>
                      <w:rPr>
                        <w:sz w:val="24"/>
                      </w:rPr>
                    </w:pPr>
                    <w:r>
                      <w:t>69,494,404.45</w:t>
                    </w:r>
                  </w:p>
                </w:tc>
                <w:tc>
                  <w:tcPr>
                    <w:tcW w:w="1049" w:type="pct"/>
                    <w:tcBorders>
                      <w:top w:val="outset" w:sz="4" w:space="0" w:color="auto"/>
                      <w:left w:val="outset" w:sz="4" w:space="0" w:color="auto"/>
                      <w:bottom w:val="outset" w:sz="4" w:space="0" w:color="auto"/>
                      <w:right w:val="outset" w:sz="4" w:space="0" w:color="auto"/>
                    </w:tcBorders>
                    <w:vAlign w:val="center"/>
                  </w:tcPr>
                  <w:p w14:paraId="1EDCE0B4" w14:textId="77777777" w:rsidR="00847721" w:rsidRDefault="00B66337" w:rsidP="00847721">
                    <w:pPr>
                      <w:jc w:val="right"/>
                      <w:rPr>
                        <w:sz w:val="24"/>
                      </w:rPr>
                    </w:pPr>
                    <w:r>
                      <w:t>69,494,404.45</w:t>
                    </w:r>
                  </w:p>
                </w:tc>
                <w:tc>
                  <w:tcPr>
                    <w:tcW w:w="1061" w:type="pct"/>
                    <w:tcBorders>
                      <w:top w:val="outset" w:sz="4" w:space="0" w:color="auto"/>
                      <w:left w:val="outset" w:sz="4" w:space="0" w:color="auto"/>
                      <w:bottom w:val="outset" w:sz="4" w:space="0" w:color="auto"/>
                      <w:right w:val="outset" w:sz="4" w:space="0" w:color="auto"/>
                    </w:tcBorders>
                  </w:tcPr>
                  <w:p w14:paraId="1AA52273" w14:textId="77777777" w:rsidR="00847721" w:rsidRDefault="00847721">
                    <w:pPr>
                      <w:jc w:val="right"/>
                      <w:rPr>
                        <w:szCs w:val="21"/>
                      </w:rPr>
                    </w:pPr>
                  </w:p>
                </w:tc>
              </w:tr>
              <w:tr w:rsidR="00847721" w14:paraId="6F13D668" w14:textId="77777777" w:rsidTr="00847721">
                <w:tc>
                  <w:tcPr>
                    <w:tcW w:w="176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00cea1a5a2d446e99ec1cc0873d71ad"/>
                      <w:id w:val="1513187095"/>
                      <w:lock w:val="sdtLocked"/>
                    </w:sdtPr>
                    <w:sdtEndPr/>
                    <w:sdtContent>
                      <w:p w14:paraId="1AC4ADB1" w14:textId="77777777" w:rsidR="00847721" w:rsidRDefault="00B66337">
                        <w:pPr>
                          <w:ind w:firstLineChars="100" w:firstLine="210"/>
                        </w:pPr>
                        <w:r>
                          <w:rPr>
                            <w:rFonts w:hint="eastAsia"/>
                          </w:rPr>
                          <w:t>应付账款</w:t>
                        </w:r>
                      </w:p>
                    </w:sdtContent>
                  </w:sdt>
                </w:tc>
                <w:tc>
                  <w:tcPr>
                    <w:tcW w:w="1127" w:type="pct"/>
                    <w:tcBorders>
                      <w:top w:val="outset" w:sz="4" w:space="0" w:color="auto"/>
                      <w:left w:val="outset" w:sz="4" w:space="0" w:color="auto"/>
                      <w:bottom w:val="outset" w:sz="4" w:space="0" w:color="auto"/>
                      <w:right w:val="outset" w:sz="4" w:space="0" w:color="auto"/>
                    </w:tcBorders>
                    <w:vAlign w:val="center"/>
                  </w:tcPr>
                  <w:p w14:paraId="06482656" w14:textId="77777777" w:rsidR="00847721" w:rsidRDefault="00B66337" w:rsidP="00847721">
                    <w:pPr>
                      <w:jc w:val="right"/>
                      <w:rPr>
                        <w:sz w:val="24"/>
                      </w:rPr>
                    </w:pPr>
                    <w:r>
                      <w:t>80,456,496.67</w:t>
                    </w:r>
                  </w:p>
                </w:tc>
                <w:tc>
                  <w:tcPr>
                    <w:tcW w:w="1049" w:type="pct"/>
                    <w:tcBorders>
                      <w:top w:val="outset" w:sz="4" w:space="0" w:color="auto"/>
                      <w:left w:val="outset" w:sz="4" w:space="0" w:color="auto"/>
                      <w:bottom w:val="outset" w:sz="4" w:space="0" w:color="auto"/>
                      <w:right w:val="outset" w:sz="4" w:space="0" w:color="auto"/>
                    </w:tcBorders>
                    <w:vAlign w:val="center"/>
                  </w:tcPr>
                  <w:p w14:paraId="18F36C37" w14:textId="77777777" w:rsidR="00847721" w:rsidRDefault="00B66337" w:rsidP="00847721">
                    <w:pPr>
                      <w:jc w:val="right"/>
                      <w:rPr>
                        <w:sz w:val="24"/>
                      </w:rPr>
                    </w:pPr>
                    <w:r>
                      <w:t>80,456,496.67</w:t>
                    </w:r>
                  </w:p>
                </w:tc>
                <w:tc>
                  <w:tcPr>
                    <w:tcW w:w="1061" w:type="pct"/>
                    <w:tcBorders>
                      <w:top w:val="outset" w:sz="4" w:space="0" w:color="auto"/>
                      <w:left w:val="outset" w:sz="4" w:space="0" w:color="auto"/>
                      <w:bottom w:val="outset" w:sz="4" w:space="0" w:color="auto"/>
                      <w:right w:val="outset" w:sz="4" w:space="0" w:color="auto"/>
                    </w:tcBorders>
                  </w:tcPr>
                  <w:p w14:paraId="4D8B2B95" w14:textId="77777777" w:rsidR="00847721" w:rsidRDefault="00847721">
                    <w:pPr>
                      <w:jc w:val="right"/>
                      <w:rPr>
                        <w:szCs w:val="21"/>
                      </w:rPr>
                    </w:pPr>
                  </w:p>
                </w:tc>
              </w:tr>
              <w:tr w:rsidR="00847721" w14:paraId="281BC4D0" w14:textId="77777777" w:rsidTr="00847721">
                <w:sdt>
                  <w:sdtPr>
                    <w:tag w:val="_PLD_9055ca6ff6a443639ef4de2b950b34fa"/>
                    <w:id w:val="612552658"/>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67154778" w14:textId="77777777" w:rsidR="00847721" w:rsidRDefault="00B66337">
                        <w:pPr>
                          <w:ind w:firstLineChars="100" w:firstLine="210"/>
                          <w:rPr>
                            <w:szCs w:val="21"/>
                          </w:rPr>
                        </w:pPr>
                        <w:r>
                          <w:rPr>
                            <w:rFonts w:hint="eastAsia"/>
                            <w:szCs w:val="21"/>
                          </w:rPr>
                          <w:t>预收款项</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3663B1D1" w14:textId="77777777" w:rsidR="00847721" w:rsidRDefault="00B66337" w:rsidP="00847721">
                    <w:pPr>
                      <w:jc w:val="right"/>
                      <w:rPr>
                        <w:sz w:val="24"/>
                      </w:rPr>
                    </w:pPr>
                    <w:r>
                      <w:t>902,526.65</w:t>
                    </w:r>
                  </w:p>
                </w:tc>
                <w:tc>
                  <w:tcPr>
                    <w:tcW w:w="1049" w:type="pct"/>
                    <w:tcBorders>
                      <w:top w:val="outset" w:sz="4" w:space="0" w:color="auto"/>
                      <w:left w:val="outset" w:sz="4" w:space="0" w:color="auto"/>
                      <w:bottom w:val="outset" w:sz="4" w:space="0" w:color="auto"/>
                      <w:right w:val="outset" w:sz="4" w:space="0" w:color="auto"/>
                    </w:tcBorders>
                    <w:vAlign w:val="center"/>
                  </w:tcPr>
                  <w:p w14:paraId="29A975FF" w14:textId="77777777" w:rsidR="00847721" w:rsidRDefault="00B66337" w:rsidP="00847721">
                    <w:pPr>
                      <w:jc w:val="right"/>
                      <w:rPr>
                        <w:sz w:val="24"/>
                      </w:rPr>
                    </w:pPr>
                    <w:r>
                      <w:t>902,526.65</w:t>
                    </w:r>
                  </w:p>
                </w:tc>
                <w:tc>
                  <w:tcPr>
                    <w:tcW w:w="1061" w:type="pct"/>
                    <w:tcBorders>
                      <w:top w:val="outset" w:sz="4" w:space="0" w:color="auto"/>
                      <w:left w:val="outset" w:sz="4" w:space="0" w:color="auto"/>
                      <w:bottom w:val="outset" w:sz="4" w:space="0" w:color="auto"/>
                      <w:right w:val="outset" w:sz="4" w:space="0" w:color="auto"/>
                    </w:tcBorders>
                  </w:tcPr>
                  <w:p w14:paraId="65206DA8" w14:textId="77777777" w:rsidR="00847721" w:rsidRDefault="00847721">
                    <w:pPr>
                      <w:jc w:val="right"/>
                      <w:rPr>
                        <w:szCs w:val="21"/>
                      </w:rPr>
                    </w:pPr>
                  </w:p>
                </w:tc>
              </w:tr>
              <w:tr w:rsidR="00847721" w14:paraId="7DD79353" w14:textId="77777777" w:rsidTr="00847721">
                <w:tc>
                  <w:tcPr>
                    <w:tcW w:w="176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a828dd0e96141a897b89facd59278c0"/>
                      <w:id w:val="151959395"/>
                      <w:lock w:val="sdtLocked"/>
                    </w:sdtPr>
                    <w:sdtEndPr/>
                    <w:sdtContent>
                      <w:p w14:paraId="4C5A1FED" w14:textId="77777777" w:rsidR="00847721" w:rsidRDefault="00B66337">
                        <w:pPr>
                          <w:ind w:firstLineChars="100" w:firstLine="210"/>
                        </w:pPr>
                        <w:r>
                          <w:rPr>
                            <w:rFonts w:hint="eastAsia"/>
                          </w:rPr>
                          <w:t>合同负债</w:t>
                        </w:r>
                      </w:p>
                    </w:sdtContent>
                  </w:sdt>
                </w:tc>
                <w:tc>
                  <w:tcPr>
                    <w:tcW w:w="1127" w:type="pct"/>
                    <w:tcBorders>
                      <w:top w:val="outset" w:sz="4" w:space="0" w:color="auto"/>
                      <w:left w:val="outset" w:sz="4" w:space="0" w:color="auto"/>
                      <w:bottom w:val="outset" w:sz="4" w:space="0" w:color="auto"/>
                      <w:right w:val="outset" w:sz="4" w:space="0" w:color="auto"/>
                    </w:tcBorders>
                    <w:vAlign w:val="center"/>
                  </w:tcPr>
                  <w:p w14:paraId="3887A210" w14:textId="77777777" w:rsidR="00847721" w:rsidRDefault="00B66337" w:rsidP="00847721">
                    <w:pPr>
                      <w:jc w:val="right"/>
                      <w:rPr>
                        <w:sz w:val="24"/>
                      </w:rPr>
                    </w:pPr>
                    <w:r>
                      <w:t>179,336,403.85</w:t>
                    </w:r>
                  </w:p>
                </w:tc>
                <w:tc>
                  <w:tcPr>
                    <w:tcW w:w="1049" w:type="pct"/>
                    <w:tcBorders>
                      <w:top w:val="outset" w:sz="4" w:space="0" w:color="auto"/>
                      <w:left w:val="outset" w:sz="4" w:space="0" w:color="auto"/>
                      <w:bottom w:val="outset" w:sz="4" w:space="0" w:color="auto"/>
                      <w:right w:val="outset" w:sz="4" w:space="0" w:color="auto"/>
                    </w:tcBorders>
                    <w:vAlign w:val="center"/>
                  </w:tcPr>
                  <w:p w14:paraId="466106EB" w14:textId="77777777" w:rsidR="00847721" w:rsidRDefault="00B66337" w:rsidP="00847721">
                    <w:pPr>
                      <w:jc w:val="right"/>
                      <w:rPr>
                        <w:sz w:val="24"/>
                      </w:rPr>
                    </w:pPr>
                    <w:r>
                      <w:t>179,336,403.85</w:t>
                    </w:r>
                  </w:p>
                </w:tc>
                <w:tc>
                  <w:tcPr>
                    <w:tcW w:w="1061" w:type="pct"/>
                    <w:tcBorders>
                      <w:top w:val="outset" w:sz="4" w:space="0" w:color="auto"/>
                      <w:left w:val="outset" w:sz="4" w:space="0" w:color="auto"/>
                      <w:bottom w:val="outset" w:sz="4" w:space="0" w:color="auto"/>
                      <w:right w:val="outset" w:sz="4" w:space="0" w:color="auto"/>
                    </w:tcBorders>
                  </w:tcPr>
                  <w:p w14:paraId="13534DAD" w14:textId="77777777" w:rsidR="00847721" w:rsidRDefault="00847721">
                    <w:pPr>
                      <w:jc w:val="right"/>
                      <w:rPr>
                        <w:szCs w:val="21"/>
                      </w:rPr>
                    </w:pPr>
                  </w:p>
                </w:tc>
              </w:tr>
              <w:tr w:rsidR="00847721" w14:paraId="629B92CF" w14:textId="77777777" w:rsidTr="00847721">
                <w:sdt>
                  <w:sdtPr>
                    <w:tag w:val="_PLD_9709a7f6d3a24de98edc9727e5788877"/>
                    <w:id w:val="-976373875"/>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523BE12B" w14:textId="77777777" w:rsidR="00847721" w:rsidRDefault="00B66337">
                        <w:pPr>
                          <w:ind w:firstLineChars="100" w:firstLine="210"/>
                          <w:rPr>
                            <w:szCs w:val="21"/>
                          </w:rPr>
                        </w:pPr>
                        <w:r>
                          <w:rPr>
                            <w:rFonts w:hint="eastAsia"/>
                            <w:szCs w:val="21"/>
                          </w:rPr>
                          <w:t>卖出回购金融资产款</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5E3A1EF0"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76C1C1BD"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023266BA" w14:textId="77777777" w:rsidR="00847721" w:rsidRDefault="00847721">
                    <w:pPr>
                      <w:jc w:val="right"/>
                      <w:rPr>
                        <w:szCs w:val="21"/>
                      </w:rPr>
                    </w:pPr>
                  </w:p>
                </w:tc>
              </w:tr>
              <w:tr w:rsidR="00847721" w14:paraId="2C7B6324" w14:textId="77777777" w:rsidTr="00847721">
                <w:tc>
                  <w:tcPr>
                    <w:tcW w:w="1763" w:type="pct"/>
                    <w:tcBorders>
                      <w:top w:val="outset" w:sz="4" w:space="0" w:color="auto"/>
                      <w:left w:val="outset" w:sz="4" w:space="0" w:color="auto"/>
                      <w:bottom w:val="outset" w:sz="4" w:space="0" w:color="auto"/>
                      <w:right w:val="outset" w:sz="4" w:space="0" w:color="auto"/>
                    </w:tcBorders>
                    <w:vAlign w:val="center"/>
                  </w:tcPr>
                  <w:sdt>
                    <w:sdtPr>
                      <w:rPr>
                        <w:rFonts w:hint="eastAsia"/>
                        <w:szCs w:val="21"/>
                      </w:rPr>
                      <w:tag w:val="_PLD_8e5c0eb1ac964169a39f907a38b7a237"/>
                      <w:id w:val="181326003"/>
                      <w:lock w:val="sdtLocked"/>
                    </w:sdtPr>
                    <w:sdtEndPr/>
                    <w:sdtContent>
                      <w:p w14:paraId="055BF39C" w14:textId="77777777" w:rsidR="00847721" w:rsidRDefault="00B66337">
                        <w:pPr>
                          <w:ind w:firstLineChars="100" w:firstLine="210"/>
                        </w:pPr>
                        <w:r>
                          <w:rPr>
                            <w:rFonts w:hint="eastAsia"/>
                            <w:szCs w:val="21"/>
                          </w:rPr>
                          <w:t>吸收存款及同业存放</w:t>
                        </w:r>
                      </w:p>
                    </w:sdtContent>
                  </w:sdt>
                </w:tc>
                <w:tc>
                  <w:tcPr>
                    <w:tcW w:w="1127" w:type="pct"/>
                    <w:tcBorders>
                      <w:top w:val="outset" w:sz="4" w:space="0" w:color="auto"/>
                      <w:left w:val="outset" w:sz="4" w:space="0" w:color="auto"/>
                      <w:bottom w:val="outset" w:sz="4" w:space="0" w:color="auto"/>
                      <w:right w:val="outset" w:sz="4" w:space="0" w:color="auto"/>
                    </w:tcBorders>
                    <w:vAlign w:val="center"/>
                  </w:tcPr>
                  <w:p w14:paraId="339D5B13"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36BBB29B"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59BFC1D1" w14:textId="77777777" w:rsidR="00847721" w:rsidRDefault="00847721">
                    <w:pPr>
                      <w:jc w:val="right"/>
                      <w:rPr>
                        <w:szCs w:val="21"/>
                      </w:rPr>
                    </w:pPr>
                  </w:p>
                </w:tc>
              </w:tr>
              <w:tr w:rsidR="00847721" w14:paraId="5AC24186" w14:textId="77777777" w:rsidTr="00847721">
                <w:sdt>
                  <w:sdtPr>
                    <w:tag w:val="_PLD_9edf93a2c92d42f28df75d8e538bbb65"/>
                    <w:id w:val="-663854786"/>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14972B5B" w14:textId="77777777" w:rsidR="00847721" w:rsidRDefault="00B66337">
                        <w:pPr>
                          <w:ind w:firstLineChars="100" w:firstLine="210"/>
                          <w:rPr>
                            <w:szCs w:val="21"/>
                          </w:rPr>
                        </w:pPr>
                        <w:r>
                          <w:rPr>
                            <w:rFonts w:hint="eastAsia"/>
                            <w:szCs w:val="21"/>
                          </w:rPr>
                          <w:t>代理买卖证券款</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0666FC48"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37E90ECE"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02E9B49B" w14:textId="77777777" w:rsidR="00847721" w:rsidRDefault="00847721">
                    <w:pPr>
                      <w:jc w:val="right"/>
                      <w:rPr>
                        <w:szCs w:val="21"/>
                      </w:rPr>
                    </w:pPr>
                  </w:p>
                </w:tc>
              </w:tr>
              <w:tr w:rsidR="00847721" w14:paraId="4CC4BFB6" w14:textId="77777777" w:rsidTr="00847721">
                <w:sdt>
                  <w:sdtPr>
                    <w:tag w:val="_PLD_f78d658fba8e48eda0255a8e15f59ce6"/>
                    <w:id w:val="-316264933"/>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695899C1" w14:textId="77777777" w:rsidR="00847721" w:rsidRDefault="00B66337">
                        <w:pPr>
                          <w:ind w:firstLineChars="100" w:firstLine="210"/>
                          <w:rPr>
                            <w:szCs w:val="21"/>
                          </w:rPr>
                        </w:pPr>
                        <w:r>
                          <w:rPr>
                            <w:rFonts w:hint="eastAsia"/>
                            <w:szCs w:val="21"/>
                          </w:rPr>
                          <w:t>代理承销证券款</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070F7D6C"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784B58D2"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7D9B6027" w14:textId="77777777" w:rsidR="00847721" w:rsidRDefault="00847721">
                    <w:pPr>
                      <w:jc w:val="right"/>
                      <w:rPr>
                        <w:szCs w:val="21"/>
                      </w:rPr>
                    </w:pPr>
                  </w:p>
                </w:tc>
              </w:tr>
              <w:tr w:rsidR="00847721" w14:paraId="143BBD07" w14:textId="77777777" w:rsidTr="00847721">
                <w:sdt>
                  <w:sdtPr>
                    <w:tag w:val="_PLD_79be440ae2104fdeae48bcadd844f15c"/>
                    <w:id w:val="14355145"/>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32FB9996" w14:textId="77777777" w:rsidR="00847721" w:rsidRDefault="00B66337">
                        <w:pPr>
                          <w:ind w:firstLineChars="100" w:firstLine="210"/>
                          <w:rPr>
                            <w:szCs w:val="21"/>
                          </w:rPr>
                        </w:pPr>
                        <w:r>
                          <w:rPr>
                            <w:rFonts w:hint="eastAsia"/>
                            <w:szCs w:val="21"/>
                          </w:rPr>
                          <w:t>应付职工薪酬</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793FDB9E" w14:textId="77777777" w:rsidR="00847721" w:rsidRDefault="00B66337" w:rsidP="00847721">
                    <w:pPr>
                      <w:jc w:val="right"/>
                      <w:rPr>
                        <w:sz w:val="24"/>
                      </w:rPr>
                    </w:pPr>
                    <w:r>
                      <w:t>14,755,094.03</w:t>
                    </w:r>
                  </w:p>
                </w:tc>
                <w:tc>
                  <w:tcPr>
                    <w:tcW w:w="1049" w:type="pct"/>
                    <w:tcBorders>
                      <w:top w:val="outset" w:sz="4" w:space="0" w:color="auto"/>
                      <w:left w:val="outset" w:sz="4" w:space="0" w:color="auto"/>
                      <w:bottom w:val="outset" w:sz="4" w:space="0" w:color="auto"/>
                      <w:right w:val="outset" w:sz="4" w:space="0" w:color="auto"/>
                    </w:tcBorders>
                    <w:vAlign w:val="center"/>
                  </w:tcPr>
                  <w:p w14:paraId="21D92B38" w14:textId="77777777" w:rsidR="00847721" w:rsidRDefault="00B66337" w:rsidP="00847721">
                    <w:pPr>
                      <w:jc w:val="right"/>
                      <w:rPr>
                        <w:sz w:val="24"/>
                      </w:rPr>
                    </w:pPr>
                    <w:r>
                      <w:t>14,755,094.03</w:t>
                    </w:r>
                  </w:p>
                </w:tc>
                <w:tc>
                  <w:tcPr>
                    <w:tcW w:w="1061" w:type="pct"/>
                    <w:tcBorders>
                      <w:top w:val="outset" w:sz="4" w:space="0" w:color="auto"/>
                      <w:left w:val="outset" w:sz="4" w:space="0" w:color="auto"/>
                      <w:bottom w:val="outset" w:sz="4" w:space="0" w:color="auto"/>
                      <w:right w:val="outset" w:sz="4" w:space="0" w:color="auto"/>
                    </w:tcBorders>
                  </w:tcPr>
                  <w:p w14:paraId="235BCFB3" w14:textId="77777777" w:rsidR="00847721" w:rsidRDefault="00847721">
                    <w:pPr>
                      <w:jc w:val="right"/>
                      <w:rPr>
                        <w:szCs w:val="21"/>
                      </w:rPr>
                    </w:pPr>
                  </w:p>
                </w:tc>
              </w:tr>
              <w:tr w:rsidR="00847721" w14:paraId="165895FB" w14:textId="77777777" w:rsidTr="00847721">
                <w:sdt>
                  <w:sdtPr>
                    <w:tag w:val="_PLD_3cda584a3a5d4b3dad73c9c2a28125b2"/>
                    <w:id w:val="208772295"/>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52CF7575" w14:textId="77777777" w:rsidR="00847721" w:rsidRDefault="00B66337">
                        <w:pPr>
                          <w:ind w:firstLineChars="100" w:firstLine="210"/>
                          <w:rPr>
                            <w:szCs w:val="21"/>
                          </w:rPr>
                        </w:pPr>
                        <w:r>
                          <w:rPr>
                            <w:rFonts w:hint="eastAsia"/>
                            <w:szCs w:val="21"/>
                          </w:rPr>
                          <w:t>应交税费</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7BD9E104" w14:textId="77777777" w:rsidR="00847721" w:rsidRDefault="00B66337" w:rsidP="00847721">
                    <w:pPr>
                      <w:jc w:val="right"/>
                      <w:rPr>
                        <w:sz w:val="24"/>
                      </w:rPr>
                    </w:pPr>
                    <w:r>
                      <w:t>46,279,282.04</w:t>
                    </w:r>
                  </w:p>
                </w:tc>
                <w:tc>
                  <w:tcPr>
                    <w:tcW w:w="1049" w:type="pct"/>
                    <w:tcBorders>
                      <w:top w:val="outset" w:sz="4" w:space="0" w:color="auto"/>
                      <w:left w:val="outset" w:sz="4" w:space="0" w:color="auto"/>
                      <w:bottom w:val="outset" w:sz="4" w:space="0" w:color="auto"/>
                      <w:right w:val="outset" w:sz="4" w:space="0" w:color="auto"/>
                    </w:tcBorders>
                    <w:vAlign w:val="center"/>
                  </w:tcPr>
                  <w:p w14:paraId="709A5CA6" w14:textId="77777777" w:rsidR="00847721" w:rsidRDefault="00B66337" w:rsidP="00847721">
                    <w:pPr>
                      <w:jc w:val="right"/>
                      <w:rPr>
                        <w:sz w:val="24"/>
                      </w:rPr>
                    </w:pPr>
                    <w:r>
                      <w:t>46,279,282.04</w:t>
                    </w:r>
                  </w:p>
                </w:tc>
                <w:tc>
                  <w:tcPr>
                    <w:tcW w:w="1061" w:type="pct"/>
                    <w:tcBorders>
                      <w:top w:val="outset" w:sz="4" w:space="0" w:color="auto"/>
                      <w:left w:val="outset" w:sz="4" w:space="0" w:color="auto"/>
                      <w:bottom w:val="outset" w:sz="4" w:space="0" w:color="auto"/>
                      <w:right w:val="outset" w:sz="4" w:space="0" w:color="auto"/>
                    </w:tcBorders>
                  </w:tcPr>
                  <w:p w14:paraId="6CE1326E" w14:textId="77777777" w:rsidR="00847721" w:rsidRDefault="00847721">
                    <w:pPr>
                      <w:jc w:val="right"/>
                      <w:rPr>
                        <w:szCs w:val="21"/>
                      </w:rPr>
                    </w:pPr>
                  </w:p>
                </w:tc>
              </w:tr>
              <w:tr w:rsidR="00847721" w14:paraId="32590577" w14:textId="77777777" w:rsidTr="00847721">
                <w:sdt>
                  <w:sdtPr>
                    <w:tag w:val="_PLD_2336952ace0c4fcabff7da1b53b95418"/>
                    <w:id w:val="-566878535"/>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5F7E86F0" w14:textId="77777777" w:rsidR="00847721" w:rsidRDefault="00B66337">
                        <w:pPr>
                          <w:ind w:firstLineChars="100" w:firstLine="210"/>
                          <w:rPr>
                            <w:szCs w:val="21"/>
                          </w:rPr>
                        </w:pPr>
                        <w:r>
                          <w:rPr>
                            <w:rFonts w:hint="eastAsia"/>
                            <w:szCs w:val="21"/>
                          </w:rPr>
                          <w:t>其他应付款</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140B8D57" w14:textId="77777777" w:rsidR="00847721" w:rsidRDefault="00B66337" w:rsidP="00847721">
                    <w:pPr>
                      <w:jc w:val="right"/>
                      <w:rPr>
                        <w:sz w:val="24"/>
                      </w:rPr>
                    </w:pPr>
                    <w:r>
                      <w:t>84,647,782.76</w:t>
                    </w:r>
                  </w:p>
                </w:tc>
                <w:tc>
                  <w:tcPr>
                    <w:tcW w:w="1049" w:type="pct"/>
                    <w:tcBorders>
                      <w:top w:val="outset" w:sz="4" w:space="0" w:color="auto"/>
                      <w:left w:val="outset" w:sz="4" w:space="0" w:color="auto"/>
                      <w:bottom w:val="outset" w:sz="4" w:space="0" w:color="auto"/>
                      <w:right w:val="outset" w:sz="4" w:space="0" w:color="auto"/>
                    </w:tcBorders>
                    <w:vAlign w:val="center"/>
                  </w:tcPr>
                  <w:p w14:paraId="1A3A0884" w14:textId="77777777" w:rsidR="00847721" w:rsidRDefault="00B66337" w:rsidP="00847721">
                    <w:pPr>
                      <w:jc w:val="right"/>
                      <w:rPr>
                        <w:sz w:val="24"/>
                      </w:rPr>
                    </w:pPr>
                    <w:r>
                      <w:t>84,647,782.76</w:t>
                    </w:r>
                  </w:p>
                </w:tc>
                <w:tc>
                  <w:tcPr>
                    <w:tcW w:w="1061" w:type="pct"/>
                    <w:tcBorders>
                      <w:top w:val="outset" w:sz="4" w:space="0" w:color="auto"/>
                      <w:left w:val="outset" w:sz="4" w:space="0" w:color="auto"/>
                      <w:bottom w:val="outset" w:sz="4" w:space="0" w:color="auto"/>
                      <w:right w:val="outset" w:sz="4" w:space="0" w:color="auto"/>
                    </w:tcBorders>
                  </w:tcPr>
                  <w:p w14:paraId="3F65757D" w14:textId="77777777" w:rsidR="00847721" w:rsidRDefault="00847721">
                    <w:pPr>
                      <w:jc w:val="right"/>
                      <w:rPr>
                        <w:szCs w:val="21"/>
                      </w:rPr>
                    </w:pPr>
                  </w:p>
                </w:tc>
              </w:tr>
              <w:tr w:rsidR="00847721" w14:paraId="6C320336" w14:textId="77777777" w:rsidTr="00847721">
                <w:sdt>
                  <w:sdtPr>
                    <w:tag w:val="_PLD_f2c096c517d7457d95deeafc5571d989"/>
                    <w:id w:val="-578369410"/>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1C3383E5" w14:textId="77777777" w:rsidR="00847721" w:rsidRDefault="00B66337">
                        <w:pPr>
                          <w:ind w:firstLineChars="100" w:firstLine="210"/>
                          <w:rPr>
                            <w:szCs w:val="21"/>
                          </w:rPr>
                        </w:pPr>
                        <w:r>
                          <w:rPr>
                            <w:rFonts w:hint="eastAsia"/>
                          </w:rPr>
                          <w:t>其中：</w:t>
                        </w:r>
                        <w:r>
                          <w:rPr>
                            <w:rFonts w:hint="eastAsia"/>
                            <w:szCs w:val="21"/>
                          </w:rPr>
                          <w:t>应付利息</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7F579D9D"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5F467D6E" w14:textId="77777777" w:rsidR="00847721" w:rsidRDefault="00847721" w:rsidP="00847721">
                    <w:pPr>
                      <w:jc w:val="right"/>
                      <w:rPr>
                        <w:sz w:val="24"/>
                      </w:rPr>
                    </w:pPr>
                  </w:p>
                </w:tc>
                <w:tc>
                  <w:tcPr>
                    <w:tcW w:w="1061" w:type="pct"/>
                    <w:tcBorders>
                      <w:top w:val="outset" w:sz="4" w:space="0" w:color="auto"/>
                      <w:left w:val="outset" w:sz="4" w:space="0" w:color="auto"/>
                      <w:bottom w:val="outset" w:sz="4" w:space="0" w:color="auto"/>
                      <w:right w:val="outset" w:sz="4" w:space="0" w:color="auto"/>
                    </w:tcBorders>
                  </w:tcPr>
                  <w:p w14:paraId="2E46C64B" w14:textId="77777777" w:rsidR="00847721" w:rsidRDefault="00847721">
                    <w:pPr>
                      <w:jc w:val="right"/>
                      <w:rPr>
                        <w:szCs w:val="21"/>
                      </w:rPr>
                    </w:pPr>
                  </w:p>
                </w:tc>
              </w:tr>
              <w:tr w:rsidR="00847721" w14:paraId="3FAA99FD" w14:textId="77777777" w:rsidTr="00847721">
                <w:sdt>
                  <w:sdtPr>
                    <w:tag w:val="_PLD_866ca31a7b1d4f22bdd8ac0b8d88488e"/>
                    <w:id w:val="-376937547"/>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55B211E5" w14:textId="77777777" w:rsidR="00847721" w:rsidRDefault="00B66337">
                        <w:pPr>
                          <w:ind w:firstLineChars="400" w:firstLine="840"/>
                          <w:rPr>
                            <w:szCs w:val="21"/>
                          </w:rPr>
                        </w:pPr>
                        <w:r>
                          <w:rPr>
                            <w:rFonts w:hint="eastAsia"/>
                            <w:szCs w:val="21"/>
                          </w:rPr>
                          <w:t>应付股利</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2B6571F5" w14:textId="77777777" w:rsidR="00847721" w:rsidRDefault="00B66337" w:rsidP="00847721">
                    <w:pPr>
                      <w:jc w:val="right"/>
                      <w:rPr>
                        <w:sz w:val="24"/>
                      </w:rPr>
                    </w:pPr>
                    <w:r>
                      <w:t>1,465,256.62</w:t>
                    </w:r>
                  </w:p>
                </w:tc>
                <w:tc>
                  <w:tcPr>
                    <w:tcW w:w="1049" w:type="pct"/>
                    <w:tcBorders>
                      <w:top w:val="outset" w:sz="4" w:space="0" w:color="auto"/>
                      <w:left w:val="outset" w:sz="4" w:space="0" w:color="auto"/>
                      <w:bottom w:val="outset" w:sz="4" w:space="0" w:color="auto"/>
                      <w:right w:val="outset" w:sz="4" w:space="0" w:color="auto"/>
                    </w:tcBorders>
                    <w:vAlign w:val="center"/>
                  </w:tcPr>
                  <w:p w14:paraId="6DD18FD4" w14:textId="77777777" w:rsidR="00847721" w:rsidRDefault="00B66337" w:rsidP="00847721">
                    <w:pPr>
                      <w:jc w:val="right"/>
                      <w:rPr>
                        <w:sz w:val="24"/>
                      </w:rPr>
                    </w:pPr>
                    <w:r>
                      <w:t>1,465,256.62</w:t>
                    </w:r>
                  </w:p>
                </w:tc>
                <w:tc>
                  <w:tcPr>
                    <w:tcW w:w="1061" w:type="pct"/>
                    <w:tcBorders>
                      <w:top w:val="outset" w:sz="4" w:space="0" w:color="auto"/>
                      <w:left w:val="outset" w:sz="4" w:space="0" w:color="auto"/>
                      <w:bottom w:val="outset" w:sz="4" w:space="0" w:color="auto"/>
                      <w:right w:val="outset" w:sz="4" w:space="0" w:color="auto"/>
                    </w:tcBorders>
                  </w:tcPr>
                  <w:p w14:paraId="1B87B154" w14:textId="77777777" w:rsidR="00847721" w:rsidRDefault="00847721">
                    <w:pPr>
                      <w:jc w:val="right"/>
                      <w:rPr>
                        <w:szCs w:val="21"/>
                      </w:rPr>
                    </w:pPr>
                  </w:p>
                </w:tc>
              </w:tr>
              <w:tr w:rsidR="00847721" w14:paraId="03CABA6A" w14:textId="77777777" w:rsidTr="00847721">
                <w:sdt>
                  <w:sdtPr>
                    <w:tag w:val="_PLD_25190f27aff540d6a22d0eabe8f518a0"/>
                    <w:id w:val="1577717546"/>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0EE25AC7" w14:textId="77777777" w:rsidR="00847721" w:rsidRDefault="00B66337">
                        <w:pPr>
                          <w:ind w:firstLineChars="100" w:firstLine="210"/>
                          <w:rPr>
                            <w:szCs w:val="21"/>
                          </w:rPr>
                        </w:pPr>
                        <w:r>
                          <w:rPr>
                            <w:rFonts w:hint="eastAsia"/>
                            <w:szCs w:val="21"/>
                          </w:rPr>
                          <w:t>应付手续费及佣金</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1CC12BEF"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39BF26AC"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753B6CD2" w14:textId="77777777" w:rsidR="00847721" w:rsidRDefault="00847721">
                    <w:pPr>
                      <w:jc w:val="right"/>
                      <w:rPr>
                        <w:szCs w:val="21"/>
                      </w:rPr>
                    </w:pPr>
                  </w:p>
                </w:tc>
              </w:tr>
              <w:tr w:rsidR="00847721" w14:paraId="4D05EA00" w14:textId="77777777" w:rsidTr="00847721">
                <w:sdt>
                  <w:sdtPr>
                    <w:tag w:val="_PLD_e70e8ac4d3494e58b93990b5d68413d7"/>
                    <w:id w:val="-29028454"/>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135E2D62" w14:textId="77777777" w:rsidR="00847721" w:rsidRDefault="00B66337">
                        <w:pPr>
                          <w:ind w:firstLineChars="100" w:firstLine="210"/>
                          <w:rPr>
                            <w:szCs w:val="21"/>
                          </w:rPr>
                        </w:pPr>
                        <w:r>
                          <w:rPr>
                            <w:rFonts w:hint="eastAsia"/>
                            <w:szCs w:val="21"/>
                          </w:rPr>
                          <w:t>应付分保账款</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1EFFB6E9"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5318C5DC"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786B721E" w14:textId="77777777" w:rsidR="00847721" w:rsidRDefault="00847721">
                    <w:pPr>
                      <w:jc w:val="right"/>
                      <w:rPr>
                        <w:szCs w:val="21"/>
                      </w:rPr>
                    </w:pPr>
                  </w:p>
                </w:tc>
              </w:tr>
              <w:tr w:rsidR="00847721" w14:paraId="54A8A81A" w14:textId="77777777" w:rsidTr="00847721">
                <w:sdt>
                  <w:sdtPr>
                    <w:tag w:val="_PLD_58577cfca8d74839bc30915cd9093d64"/>
                    <w:id w:val="-1022474728"/>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76EEDAA3" w14:textId="77777777" w:rsidR="00847721" w:rsidRDefault="00B66337">
                        <w:pPr>
                          <w:ind w:firstLineChars="100" w:firstLine="210"/>
                          <w:rPr>
                            <w:szCs w:val="21"/>
                          </w:rPr>
                        </w:pPr>
                        <w:r>
                          <w:rPr>
                            <w:rFonts w:hint="eastAsia"/>
                            <w:szCs w:val="21"/>
                          </w:rPr>
                          <w:t>持有待售负债</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44469AD9"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63AF4594"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560D3B4C" w14:textId="77777777" w:rsidR="00847721" w:rsidRDefault="00847721">
                    <w:pPr>
                      <w:jc w:val="right"/>
                      <w:rPr>
                        <w:szCs w:val="21"/>
                      </w:rPr>
                    </w:pPr>
                  </w:p>
                </w:tc>
              </w:tr>
              <w:tr w:rsidR="00847721" w14:paraId="1E26E6E6" w14:textId="77777777" w:rsidTr="00847721">
                <w:sdt>
                  <w:sdtPr>
                    <w:tag w:val="_PLD_71bca57515d143b9aaee462043e4016d"/>
                    <w:id w:val="1798717009"/>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6545D0F3" w14:textId="77777777" w:rsidR="00847721" w:rsidRDefault="00B66337">
                        <w:pPr>
                          <w:ind w:firstLineChars="100" w:firstLine="210"/>
                          <w:rPr>
                            <w:szCs w:val="21"/>
                          </w:rPr>
                        </w:pPr>
                        <w:r>
                          <w:rPr>
                            <w:rFonts w:hint="eastAsia"/>
                            <w:szCs w:val="21"/>
                          </w:rPr>
                          <w:t>一年内到期的非流动负债</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426DDC82" w14:textId="77777777" w:rsidR="00847721" w:rsidRDefault="00847721" w:rsidP="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0BB14617" w14:textId="77777777" w:rsidR="00847721" w:rsidRDefault="00B66337" w:rsidP="00847721">
                    <w:pPr>
                      <w:jc w:val="right"/>
                      <w:rPr>
                        <w:szCs w:val="21"/>
                      </w:rPr>
                    </w:pPr>
                    <w:r>
                      <w:rPr>
                        <w:rFonts w:hint="eastAsia"/>
                        <w:szCs w:val="21"/>
                      </w:rPr>
                      <w:t>10,223,984.78</w:t>
                    </w:r>
                  </w:p>
                </w:tc>
                <w:tc>
                  <w:tcPr>
                    <w:tcW w:w="1061" w:type="pct"/>
                    <w:tcBorders>
                      <w:top w:val="outset" w:sz="4" w:space="0" w:color="auto"/>
                      <w:left w:val="outset" w:sz="4" w:space="0" w:color="auto"/>
                      <w:bottom w:val="outset" w:sz="4" w:space="0" w:color="auto"/>
                      <w:right w:val="outset" w:sz="4" w:space="0" w:color="auto"/>
                    </w:tcBorders>
                    <w:vAlign w:val="center"/>
                  </w:tcPr>
                  <w:p w14:paraId="2ADA922F" w14:textId="77777777" w:rsidR="00847721" w:rsidRDefault="00B66337">
                    <w:pPr>
                      <w:jc w:val="right"/>
                      <w:rPr>
                        <w:szCs w:val="21"/>
                      </w:rPr>
                    </w:pPr>
                    <w:r>
                      <w:rPr>
                        <w:rFonts w:hint="eastAsia"/>
                        <w:szCs w:val="21"/>
                      </w:rPr>
                      <w:t xml:space="preserve">10,223,984.78 </w:t>
                    </w:r>
                  </w:p>
                </w:tc>
              </w:tr>
              <w:tr w:rsidR="00847721" w14:paraId="692BE484" w14:textId="77777777" w:rsidTr="00847721">
                <w:sdt>
                  <w:sdtPr>
                    <w:tag w:val="_PLD_9f933492b7934a9d9ee8ffe67cb4d723"/>
                    <w:id w:val="107483539"/>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5574C684" w14:textId="77777777" w:rsidR="00847721" w:rsidRDefault="00B66337">
                        <w:pPr>
                          <w:ind w:firstLineChars="100" w:firstLine="210"/>
                          <w:rPr>
                            <w:szCs w:val="21"/>
                          </w:rPr>
                        </w:pPr>
                        <w:r>
                          <w:rPr>
                            <w:rFonts w:hint="eastAsia"/>
                            <w:szCs w:val="21"/>
                          </w:rPr>
                          <w:t>其他流动负债</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7BF0A24C" w14:textId="77777777" w:rsidR="00847721" w:rsidRDefault="00B66337" w:rsidP="00847721">
                    <w:pPr>
                      <w:jc w:val="right"/>
                      <w:rPr>
                        <w:sz w:val="24"/>
                      </w:rPr>
                    </w:pPr>
                    <w:r>
                      <w:t>7,714,244.94</w:t>
                    </w:r>
                  </w:p>
                </w:tc>
                <w:tc>
                  <w:tcPr>
                    <w:tcW w:w="1049" w:type="pct"/>
                    <w:tcBorders>
                      <w:top w:val="outset" w:sz="4" w:space="0" w:color="auto"/>
                      <w:left w:val="outset" w:sz="4" w:space="0" w:color="auto"/>
                      <w:bottom w:val="outset" w:sz="4" w:space="0" w:color="auto"/>
                      <w:right w:val="outset" w:sz="4" w:space="0" w:color="auto"/>
                    </w:tcBorders>
                    <w:vAlign w:val="center"/>
                  </w:tcPr>
                  <w:p w14:paraId="598F3079" w14:textId="77777777" w:rsidR="00847721" w:rsidRDefault="00B66337" w:rsidP="00847721">
                    <w:pPr>
                      <w:jc w:val="right"/>
                      <w:rPr>
                        <w:sz w:val="24"/>
                      </w:rPr>
                    </w:pPr>
                    <w:r>
                      <w:t>7,714,244.94</w:t>
                    </w:r>
                  </w:p>
                </w:tc>
                <w:tc>
                  <w:tcPr>
                    <w:tcW w:w="1061" w:type="pct"/>
                    <w:tcBorders>
                      <w:top w:val="outset" w:sz="4" w:space="0" w:color="auto"/>
                      <w:left w:val="outset" w:sz="4" w:space="0" w:color="auto"/>
                      <w:bottom w:val="outset" w:sz="4" w:space="0" w:color="auto"/>
                      <w:right w:val="outset" w:sz="4" w:space="0" w:color="auto"/>
                    </w:tcBorders>
                  </w:tcPr>
                  <w:p w14:paraId="65437D54" w14:textId="77777777" w:rsidR="00847721" w:rsidRDefault="00847721">
                    <w:pPr>
                      <w:jc w:val="right"/>
                      <w:rPr>
                        <w:szCs w:val="21"/>
                      </w:rPr>
                    </w:pPr>
                  </w:p>
                </w:tc>
              </w:tr>
              <w:tr w:rsidR="00847721" w14:paraId="68F1F34F" w14:textId="77777777" w:rsidTr="00847721">
                <w:sdt>
                  <w:sdtPr>
                    <w:tag w:val="_PLD_a82edf385d34481bb12d5fd0bdecf266"/>
                    <w:id w:val="1998222134"/>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53EA9676" w14:textId="77777777" w:rsidR="00847721" w:rsidRDefault="00B66337">
                        <w:pPr>
                          <w:ind w:firstLineChars="200" w:firstLine="420"/>
                          <w:rPr>
                            <w:szCs w:val="21"/>
                          </w:rPr>
                        </w:pPr>
                        <w:r>
                          <w:rPr>
                            <w:rFonts w:hint="eastAsia"/>
                            <w:szCs w:val="21"/>
                          </w:rPr>
                          <w:t>流动负债合计</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699B0608" w14:textId="77777777" w:rsidR="00847721" w:rsidRDefault="00B66337" w:rsidP="00847721">
                    <w:pPr>
                      <w:jc w:val="right"/>
                      <w:rPr>
                        <w:sz w:val="24"/>
                      </w:rPr>
                    </w:pPr>
                    <w:r>
                      <w:t>964,545,152.67</w:t>
                    </w:r>
                  </w:p>
                </w:tc>
                <w:tc>
                  <w:tcPr>
                    <w:tcW w:w="1049" w:type="pct"/>
                    <w:tcBorders>
                      <w:top w:val="outset" w:sz="4" w:space="0" w:color="auto"/>
                      <w:left w:val="outset" w:sz="4" w:space="0" w:color="auto"/>
                      <w:bottom w:val="outset" w:sz="4" w:space="0" w:color="auto"/>
                      <w:right w:val="outset" w:sz="4" w:space="0" w:color="auto"/>
                    </w:tcBorders>
                    <w:vAlign w:val="center"/>
                  </w:tcPr>
                  <w:p w14:paraId="7B434096" w14:textId="77777777" w:rsidR="00847721" w:rsidRDefault="00B66337" w:rsidP="00847721">
                    <w:pPr>
                      <w:jc w:val="right"/>
                      <w:rPr>
                        <w:sz w:val="24"/>
                      </w:rPr>
                    </w:pPr>
                    <w:r>
                      <w:t>974,769,137.45</w:t>
                    </w:r>
                  </w:p>
                </w:tc>
                <w:tc>
                  <w:tcPr>
                    <w:tcW w:w="1061" w:type="pct"/>
                    <w:tcBorders>
                      <w:top w:val="outset" w:sz="4" w:space="0" w:color="auto"/>
                      <w:left w:val="outset" w:sz="4" w:space="0" w:color="auto"/>
                      <w:bottom w:val="outset" w:sz="4" w:space="0" w:color="auto"/>
                      <w:right w:val="outset" w:sz="4" w:space="0" w:color="auto"/>
                    </w:tcBorders>
                    <w:vAlign w:val="center"/>
                  </w:tcPr>
                  <w:p w14:paraId="5E11B8F8" w14:textId="77777777" w:rsidR="00847721" w:rsidRDefault="00B66337">
                    <w:pPr>
                      <w:jc w:val="right"/>
                      <w:rPr>
                        <w:szCs w:val="21"/>
                      </w:rPr>
                    </w:pPr>
                    <w:r>
                      <w:rPr>
                        <w:rFonts w:hint="eastAsia"/>
                        <w:szCs w:val="21"/>
                      </w:rPr>
                      <w:t xml:space="preserve">10,223,984.78 </w:t>
                    </w:r>
                  </w:p>
                </w:tc>
              </w:tr>
              <w:tr w:rsidR="00847721" w14:paraId="733BBC69" w14:textId="77777777" w:rsidTr="00EC233F">
                <w:sdt>
                  <w:sdtPr>
                    <w:tag w:val="_PLD_39e41edbb8994a5fbb87357de68aa38e"/>
                    <w:id w:val="117191068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5100926" w14:textId="77777777" w:rsidR="00847721" w:rsidRDefault="00B66337">
                        <w:pPr>
                          <w:rPr>
                            <w:color w:val="008000"/>
                            <w:szCs w:val="21"/>
                          </w:rPr>
                        </w:pPr>
                        <w:r>
                          <w:rPr>
                            <w:rFonts w:hint="eastAsia"/>
                            <w:b/>
                            <w:bCs/>
                            <w:szCs w:val="21"/>
                          </w:rPr>
                          <w:t>非流动负债：</w:t>
                        </w:r>
                      </w:p>
                    </w:tc>
                  </w:sdtContent>
                </w:sdt>
              </w:tr>
              <w:tr w:rsidR="00847721" w14:paraId="5240B905" w14:textId="77777777" w:rsidTr="00847721">
                <w:sdt>
                  <w:sdtPr>
                    <w:tag w:val="_PLD_1a3f0f7597d646139581890d90a93c21"/>
                    <w:id w:val="627442041"/>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55B7FE88" w14:textId="77777777" w:rsidR="00847721" w:rsidRDefault="00B66337">
                        <w:pPr>
                          <w:ind w:firstLineChars="100" w:firstLine="210"/>
                          <w:rPr>
                            <w:szCs w:val="21"/>
                          </w:rPr>
                        </w:pPr>
                        <w:r>
                          <w:rPr>
                            <w:rFonts w:hint="eastAsia"/>
                            <w:szCs w:val="21"/>
                          </w:rPr>
                          <w:t>保险合同准备金</w:t>
                        </w:r>
                      </w:p>
                    </w:tc>
                  </w:sdtContent>
                </w:sdt>
                <w:tc>
                  <w:tcPr>
                    <w:tcW w:w="1127" w:type="pct"/>
                    <w:tcBorders>
                      <w:top w:val="outset" w:sz="4" w:space="0" w:color="auto"/>
                      <w:left w:val="outset" w:sz="4" w:space="0" w:color="auto"/>
                      <w:bottom w:val="outset" w:sz="4" w:space="0" w:color="auto"/>
                      <w:right w:val="outset" w:sz="4" w:space="0" w:color="auto"/>
                    </w:tcBorders>
                  </w:tcPr>
                  <w:p w14:paraId="0EAC80F3" w14:textId="77777777" w:rsidR="00847721" w:rsidRDefault="00847721">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14:paraId="0ADBA014" w14:textId="77777777" w:rsidR="00847721" w:rsidRDefault="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2698E2C7" w14:textId="77777777" w:rsidR="00847721" w:rsidRDefault="00847721">
                    <w:pPr>
                      <w:jc w:val="right"/>
                      <w:rPr>
                        <w:szCs w:val="21"/>
                      </w:rPr>
                    </w:pPr>
                  </w:p>
                </w:tc>
              </w:tr>
              <w:tr w:rsidR="00847721" w14:paraId="64089DDA" w14:textId="77777777" w:rsidTr="00847721">
                <w:sdt>
                  <w:sdtPr>
                    <w:tag w:val="_PLD_d8a5f48805f04fa195236724972a7c5b"/>
                    <w:id w:val="-1085600481"/>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1806CEA8" w14:textId="77777777" w:rsidR="00847721" w:rsidRDefault="00B66337">
                        <w:pPr>
                          <w:ind w:firstLineChars="100" w:firstLine="210"/>
                          <w:rPr>
                            <w:szCs w:val="21"/>
                          </w:rPr>
                        </w:pPr>
                        <w:r>
                          <w:rPr>
                            <w:rFonts w:hint="eastAsia"/>
                            <w:szCs w:val="21"/>
                          </w:rPr>
                          <w:t>长期借款</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5832D4B4" w14:textId="77777777" w:rsidR="00847721" w:rsidRDefault="00B66337" w:rsidP="00847721">
                    <w:pPr>
                      <w:jc w:val="right"/>
                      <w:rPr>
                        <w:sz w:val="24"/>
                      </w:rPr>
                    </w:pPr>
                    <w:r>
                      <w:t>100,091,055.55</w:t>
                    </w:r>
                  </w:p>
                </w:tc>
                <w:tc>
                  <w:tcPr>
                    <w:tcW w:w="1049" w:type="pct"/>
                    <w:tcBorders>
                      <w:top w:val="outset" w:sz="4" w:space="0" w:color="auto"/>
                      <w:left w:val="outset" w:sz="4" w:space="0" w:color="auto"/>
                      <w:bottom w:val="outset" w:sz="4" w:space="0" w:color="auto"/>
                      <w:right w:val="outset" w:sz="4" w:space="0" w:color="auto"/>
                    </w:tcBorders>
                    <w:vAlign w:val="center"/>
                  </w:tcPr>
                  <w:p w14:paraId="3116D6C8" w14:textId="77777777" w:rsidR="00847721" w:rsidRDefault="00B66337" w:rsidP="00847721">
                    <w:pPr>
                      <w:jc w:val="right"/>
                      <w:rPr>
                        <w:sz w:val="24"/>
                      </w:rPr>
                    </w:pPr>
                    <w:r>
                      <w:t>100,091,055.55</w:t>
                    </w:r>
                  </w:p>
                </w:tc>
                <w:tc>
                  <w:tcPr>
                    <w:tcW w:w="1061" w:type="pct"/>
                    <w:tcBorders>
                      <w:top w:val="outset" w:sz="4" w:space="0" w:color="auto"/>
                      <w:left w:val="outset" w:sz="4" w:space="0" w:color="auto"/>
                      <w:bottom w:val="outset" w:sz="4" w:space="0" w:color="auto"/>
                      <w:right w:val="outset" w:sz="4" w:space="0" w:color="auto"/>
                    </w:tcBorders>
                  </w:tcPr>
                  <w:p w14:paraId="543A84E1" w14:textId="77777777" w:rsidR="00847721" w:rsidRDefault="00847721">
                    <w:pPr>
                      <w:jc w:val="right"/>
                      <w:rPr>
                        <w:szCs w:val="21"/>
                      </w:rPr>
                    </w:pPr>
                  </w:p>
                </w:tc>
              </w:tr>
              <w:tr w:rsidR="00847721" w14:paraId="3B5CFCB5" w14:textId="77777777" w:rsidTr="00847721">
                <w:sdt>
                  <w:sdtPr>
                    <w:tag w:val="_PLD_ba3463b73669457e8424929b04125de0"/>
                    <w:id w:val="-1224291573"/>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399CA689" w14:textId="77777777" w:rsidR="00847721" w:rsidRDefault="00B66337">
                        <w:pPr>
                          <w:ind w:firstLineChars="100" w:firstLine="210"/>
                          <w:rPr>
                            <w:szCs w:val="21"/>
                          </w:rPr>
                        </w:pPr>
                        <w:r>
                          <w:rPr>
                            <w:rFonts w:hint="eastAsia"/>
                            <w:szCs w:val="21"/>
                          </w:rPr>
                          <w:t>应付债券</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49ADB6A7"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2844F930"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79187C14" w14:textId="77777777" w:rsidR="00847721" w:rsidRDefault="00847721">
                    <w:pPr>
                      <w:jc w:val="right"/>
                      <w:rPr>
                        <w:szCs w:val="21"/>
                      </w:rPr>
                    </w:pPr>
                  </w:p>
                </w:tc>
              </w:tr>
              <w:tr w:rsidR="00847721" w14:paraId="1D98B90D" w14:textId="77777777" w:rsidTr="00847721">
                <w:sdt>
                  <w:sdtPr>
                    <w:tag w:val="_PLD_9ad8c988179948a9a7681edbbc7c8b90"/>
                    <w:id w:val="-637186678"/>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795785E4" w14:textId="77777777" w:rsidR="00847721" w:rsidRDefault="00B66337">
                        <w:pPr>
                          <w:ind w:firstLineChars="100" w:firstLine="210"/>
                          <w:rPr>
                            <w:szCs w:val="21"/>
                          </w:rPr>
                        </w:pPr>
                        <w:r>
                          <w:rPr>
                            <w:rFonts w:hint="eastAsia"/>
                            <w:szCs w:val="21"/>
                          </w:rPr>
                          <w:t>其中：优先股</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2DB86960"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16AF50EF"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5EC0981F" w14:textId="77777777" w:rsidR="00847721" w:rsidRDefault="00847721">
                    <w:pPr>
                      <w:jc w:val="right"/>
                      <w:rPr>
                        <w:szCs w:val="21"/>
                      </w:rPr>
                    </w:pPr>
                  </w:p>
                </w:tc>
              </w:tr>
              <w:tr w:rsidR="00847721" w14:paraId="52435BA4" w14:textId="77777777" w:rsidTr="00847721">
                <w:sdt>
                  <w:sdtPr>
                    <w:tag w:val="_PLD_66a705064416480ea776d486ce2178f8"/>
                    <w:id w:val="189346514"/>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06FFEEC2" w14:textId="77777777" w:rsidR="00847721" w:rsidRDefault="00B66337">
                        <w:pPr>
                          <w:ind w:leftChars="300" w:left="630" w:firstLineChars="100" w:firstLine="210"/>
                          <w:rPr>
                            <w:szCs w:val="21"/>
                          </w:rPr>
                        </w:pPr>
                        <w:r>
                          <w:rPr>
                            <w:rFonts w:hint="eastAsia"/>
                            <w:szCs w:val="21"/>
                          </w:rPr>
                          <w:t>永续债</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23774372"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31634462"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48432085" w14:textId="77777777" w:rsidR="00847721" w:rsidRDefault="00847721">
                    <w:pPr>
                      <w:jc w:val="right"/>
                      <w:rPr>
                        <w:szCs w:val="21"/>
                      </w:rPr>
                    </w:pPr>
                  </w:p>
                </w:tc>
              </w:tr>
              <w:tr w:rsidR="00847721" w14:paraId="1B47F072" w14:textId="77777777" w:rsidTr="00847721">
                <w:tc>
                  <w:tcPr>
                    <w:tcW w:w="176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5f21e93658544fd94108615828e4020"/>
                      <w:id w:val="-102726987"/>
                      <w:lock w:val="sdtLocked"/>
                    </w:sdtPr>
                    <w:sdtEndPr/>
                    <w:sdtContent>
                      <w:p w14:paraId="7D1F8DCC" w14:textId="77777777" w:rsidR="00847721" w:rsidRDefault="00B66337">
                        <w:pPr>
                          <w:ind w:firstLineChars="100" w:firstLine="210"/>
                        </w:pPr>
                        <w:r>
                          <w:rPr>
                            <w:rFonts w:hint="eastAsia"/>
                          </w:rPr>
                          <w:t>租赁负债</w:t>
                        </w:r>
                      </w:p>
                    </w:sdtContent>
                  </w:sdt>
                </w:tc>
                <w:tc>
                  <w:tcPr>
                    <w:tcW w:w="1127" w:type="pct"/>
                    <w:tcBorders>
                      <w:top w:val="outset" w:sz="4" w:space="0" w:color="auto"/>
                      <w:left w:val="outset" w:sz="4" w:space="0" w:color="auto"/>
                      <w:bottom w:val="outset" w:sz="4" w:space="0" w:color="auto"/>
                      <w:right w:val="outset" w:sz="4" w:space="0" w:color="auto"/>
                    </w:tcBorders>
                    <w:vAlign w:val="center"/>
                  </w:tcPr>
                  <w:p w14:paraId="3E8FC88A"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2D0D32AC" w14:textId="77777777" w:rsidR="00847721" w:rsidRDefault="00B66337" w:rsidP="00847721">
                    <w:pPr>
                      <w:jc w:val="right"/>
                      <w:rPr>
                        <w:szCs w:val="21"/>
                      </w:rPr>
                    </w:pPr>
                    <w:r>
                      <w:rPr>
                        <w:rFonts w:hint="eastAsia"/>
                        <w:szCs w:val="21"/>
                      </w:rPr>
                      <w:t>68,303,937.10</w:t>
                    </w:r>
                  </w:p>
                </w:tc>
                <w:tc>
                  <w:tcPr>
                    <w:tcW w:w="1061" w:type="pct"/>
                    <w:tcBorders>
                      <w:top w:val="outset" w:sz="4" w:space="0" w:color="auto"/>
                      <w:left w:val="outset" w:sz="4" w:space="0" w:color="auto"/>
                      <w:bottom w:val="outset" w:sz="4" w:space="0" w:color="auto"/>
                      <w:right w:val="outset" w:sz="4" w:space="0" w:color="auto"/>
                    </w:tcBorders>
                    <w:vAlign w:val="center"/>
                  </w:tcPr>
                  <w:p w14:paraId="6E5DB078" w14:textId="77777777" w:rsidR="00847721" w:rsidRDefault="00B66337">
                    <w:pPr>
                      <w:jc w:val="right"/>
                      <w:rPr>
                        <w:szCs w:val="21"/>
                      </w:rPr>
                    </w:pPr>
                    <w:r>
                      <w:rPr>
                        <w:rFonts w:hint="eastAsia"/>
                        <w:szCs w:val="21"/>
                      </w:rPr>
                      <w:t xml:space="preserve">68,303,937.10 </w:t>
                    </w:r>
                  </w:p>
                </w:tc>
              </w:tr>
              <w:tr w:rsidR="00847721" w14:paraId="102AFC4E" w14:textId="77777777" w:rsidTr="00847721">
                <w:sdt>
                  <w:sdtPr>
                    <w:tag w:val="_PLD_51510f1f212d4d59b069d7e098eb11f1"/>
                    <w:id w:val="-1022935004"/>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31DFFAD7" w14:textId="77777777" w:rsidR="00847721" w:rsidRDefault="00B66337">
                        <w:pPr>
                          <w:ind w:firstLineChars="100" w:firstLine="210"/>
                          <w:rPr>
                            <w:szCs w:val="21"/>
                          </w:rPr>
                        </w:pPr>
                        <w:r>
                          <w:rPr>
                            <w:rFonts w:hint="eastAsia"/>
                            <w:szCs w:val="21"/>
                          </w:rPr>
                          <w:t>长期应付款</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78A6D122"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32B20D0C"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73AB5D66" w14:textId="77777777" w:rsidR="00847721" w:rsidRDefault="00847721">
                    <w:pPr>
                      <w:jc w:val="right"/>
                      <w:rPr>
                        <w:szCs w:val="21"/>
                      </w:rPr>
                    </w:pPr>
                  </w:p>
                </w:tc>
              </w:tr>
              <w:tr w:rsidR="00847721" w14:paraId="51B76F42" w14:textId="77777777" w:rsidTr="00847721">
                <w:sdt>
                  <w:sdtPr>
                    <w:tag w:val="_PLD_4f1a82d1724d42139a5e3b3b7b475b26"/>
                    <w:id w:val="-3133303"/>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5C1E05B0" w14:textId="77777777" w:rsidR="00847721" w:rsidRDefault="00B66337">
                        <w:pPr>
                          <w:ind w:firstLineChars="100" w:firstLine="210"/>
                          <w:rPr>
                            <w:szCs w:val="21"/>
                          </w:rPr>
                        </w:pPr>
                        <w:r>
                          <w:rPr>
                            <w:rFonts w:hint="eastAsia"/>
                            <w:szCs w:val="21"/>
                          </w:rPr>
                          <w:t>长期应付职工薪酬</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06CD2A7A"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07E32F44"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3198E5DF" w14:textId="77777777" w:rsidR="00847721" w:rsidRDefault="00847721">
                    <w:pPr>
                      <w:jc w:val="right"/>
                      <w:rPr>
                        <w:szCs w:val="21"/>
                      </w:rPr>
                    </w:pPr>
                  </w:p>
                </w:tc>
              </w:tr>
              <w:tr w:rsidR="00847721" w14:paraId="4FC52822" w14:textId="77777777" w:rsidTr="00847721">
                <w:sdt>
                  <w:sdtPr>
                    <w:tag w:val="_PLD_fed6e353c522429081045d798081a39a"/>
                    <w:id w:val="1006329000"/>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05340940" w14:textId="77777777" w:rsidR="00847721" w:rsidRDefault="00B66337">
                        <w:pPr>
                          <w:ind w:firstLineChars="100" w:firstLine="210"/>
                          <w:rPr>
                            <w:szCs w:val="21"/>
                          </w:rPr>
                        </w:pPr>
                        <w:r>
                          <w:rPr>
                            <w:rFonts w:hint="eastAsia"/>
                            <w:szCs w:val="21"/>
                          </w:rPr>
                          <w:t>预计负债</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3853A0A9"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7B474703" w14:textId="77777777" w:rsidR="00847721" w:rsidRDefault="00847721" w:rsidP="00847721">
                    <w:pPr>
                      <w:jc w:val="right"/>
                      <w:rPr>
                        <w:szCs w:val="21"/>
                      </w:rPr>
                    </w:pPr>
                  </w:p>
                </w:tc>
                <w:tc>
                  <w:tcPr>
                    <w:tcW w:w="1061" w:type="pct"/>
                    <w:tcBorders>
                      <w:top w:val="outset" w:sz="4" w:space="0" w:color="auto"/>
                      <w:left w:val="outset" w:sz="4" w:space="0" w:color="auto"/>
                      <w:bottom w:val="outset" w:sz="4" w:space="0" w:color="auto"/>
                      <w:right w:val="outset" w:sz="4" w:space="0" w:color="auto"/>
                    </w:tcBorders>
                  </w:tcPr>
                  <w:p w14:paraId="787C3333" w14:textId="77777777" w:rsidR="00847721" w:rsidRDefault="00847721">
                    <w:pPr>
                      <w:jc w:val="right"/>
                      <w:rPr>
                        <w:szCs w:val="21"/>
                      </w:rPr>
                    </w:pPr>
                  </w:p>
                </w:tc>
              </w:tr>
              <w:tr w:rsidR="00847721" w14:paraId="2A9110FD" w14:textId="77777777" w:rsidTr="00847721">
                <w:sdt>
                  <w:sdtPr>
                    <w:tag w:val="_PLD_6b0a13729a3746ff9bb4e01c71bd2f52"/>
                    <w:id w:val="-340940750"/>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59A17CE3" w14:textId="77777777" w:rsidR="00847721" w:rsidRDefault="00B66337">
                        <w:pPr>
                          <w:ind w:firstLineChars="100" w:firstLine="210"/>
                          <w:rPr>
                            <w:szCs w:val="21"/>
                          </w:rPr>
                        </w:pPr>
                        <w:r>
                          <w:rPr>
                            <w:rFonts w:hint="eastAsia"/>
                            <w:szCs w:val="21"/>
                          </w:rPr>
                          <w:t>递延收益</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2340F6D2" w14:textId="77777777" w:rsidR="00847721" w:rsidRDefault="00B66337" w:rsidP="00847721">
                    <w:pPr>
                      <w:jc w:val="right"/>
                      <w:rPr>
                        <w:sz w:val="24"/>
                      </w:rPr>
                    </w:pPr>
                    <w:r>
                      <w:t>5,685,883.56</w:t>
                    </w:r>
                  </w:p>
                </w:tc>
                <w:tc>
                  <w:tcPr>
                    <w:tcW w:w="1049" w:type="pct"/>
                    <w:tcBorders>
                      <w:top w:val="outset" w:sz="4" w:space="0" w:color="auto"/>
                      <w:left w:val="outset" w:sz="4" w:space="0" w:color="auto"/>
                      <w:bottom w:val="outset" w:sz="4" w:space="0" w:color="auto"/>
                      <w:right w:val="outset" w:sz="4" w:space="0" w:color="auto"/>
                    </w:tcBorders>
                    <w:vAlign w:val="center"/>
                  </w:tcPr>
                  <w:p w14:paraId="0E498E6A" w14:textId="77777777" w:rsidR="00847721" w:rsidRDefault="00B66337" w:rsidP="00847721">
                    <w:pPr>
                      <w:jc w:val="right"/>
                      <w:rPr>
                        <w:sz w:val="24"/>
                      </w:rPr>
                    </w:pPr>
                    <w:r>
                      <w:t>5,685,883.56</w:t>
                    </w:r>
                  </w:p>
                </w:tc>
                <w:tc>
                  <w:tcPr>
                    <w:tcW w:w="1061" w:type="pct"/>
                    <w:tcBorders>
                      <w:top w:val="outset" w:sz="4" w:space="0" w:color="auto"/>
                      <w:left w:val="outset" w:sz="4" w:space="0" w:color="auto"/>
                      <w:bottom w:val="outset" w:sz="4" w:space="0" w:color="auto"/>
                      <w:right w:val="outset" w:sz="4" w:space="0" w:color="auto"/>
                    </w:tcBorders>
                  </w:tcPr>
                  <w:p w14:paraId="36E92DDC" w14:textId="77777777" w:rsidR="00847721" w:rsidRDefault="00847721">
                    <w:pPr>
                      <w:jc w:val="right"/>
                      <w:rPr>
                        <w:szCs w:val="21"/>
                      </w:rPr>
                    </w:pPr>
                  </w:p>
                </w:tc>
              </w:tr>
              <w:tr w:rsidR="00847721" w14:paraId="2B47D7B8" w14:textId="77777777" w:rsidTr="00847721">
                <w:sdt>
                  <w:sdtPr>
                    <w:tag w:val="_PLD_d28a2a30b6c74f9c80969320f8125260"/>
                    <w:id w:val="-391732771"/>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1A457901" w14:textId="77777777" w:rsidR="00847721" w:rsidRDefault="00B66337">
                        <w:pPr>
                          <w:ind w:firstLineChars="100" w:firstLine="210"/>
                          <w:rPr>
                            <w:szCs w:val="21"/>
                          </w:rPr>
                        </w:pPr>
                        <w:r>
                          <w:rPr>
                            <w:rFonts w:hint="eastAsia"/>
                            <w:szCs w:val="21"/>
                          </w:rPr>
                          <w:t>递延所得税负债</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763FCC97" w14:textId="77777777" w:rsidR="00847721" w:rsidRDefault="00B66337" w:rsidP="00847721">
                    <w:pPr>
                      <w:jc w:val="right"/>
                      <w:rPr>
                        <w:sz w:val="24"/>
                      </w:rPr>
                    </w:pPr>
                    <w:r>
                      <w:t>8,278,176.64</w:t>
                    </w:r>
                  </w:p>
                </w:tc>
                <w:tc>
                  <w:tcPr>
                    <w:tcW w:w="1049" w:type="pct"/>
                    <w:tcBorders>
                      <w:top w:val="outset" w:sz="4" w:space="0" w:color="auto"/>
                      <w:left w:val="outset" w:sz="4" w:space="0" w:color="auto"/>
                      <w:bottom w:val="outset" w:sz="4" w:space="0" w:color="auto"/>
                      <w:right w:val="outset" w:sz="4" w:space="0" w:color="auto"/>
                    </w:tcBorders>
                    <w:vAlign w:val="center"/>
                  </w:tcPr>
                  <w:p w14:paraId="0898A3A9" w14:textId="77777777" w:rsidR="00847721" w:rsidRDefault="00B66337" w:rsidP="00847721">
                    <w:pPr>
                      <w:jc w:val="right"/>
                      <w:rPr>
                        <w:sz w:val="24"/>
                      </w:rPr>
                    </w:pPr>
                    <w:r>
                      <w:t>8,278,176.64</w:t>
                    </w:r>
                  </w:p>
                </w:tc>
                <w:tc>
                  <w:tcPr>
                    <w:tcW w:w="1061" w:type="pct"/>
                    <w:tcBorders>
                      <w:top w:val="outset" w:sz="4" w:space="0" w:color="auto"/>
                      <w:left w:val="outset" w:sz="4" w:space="0" w:color="auto"/>
                      <w:bottom w:val="outset" w:sz="4" w:space="0" w:color="auto"/>
                      <w:right w:val="outset" w:sz="4" w:space="0" w:color="auto"/>
                    </w:tcBorders>
                  </w:tcPr>
                  <w:p w14:paraId="62CB45F6" w14:textId="77777777" w:rsidR="00847721" w:rsidRDefault="00847721">
                    <w:pPr>
                      <w:jc w:val="right"/>
                      <w:rPr>
                        <w:szCs w:val="21"/>
                      </w:rPr>
                    </w:pPr>
                  </w:p>
                </w:tc>
              </w:tr>
              <w:tr w:rsidR="00847721" w14:paraId="398D53DB" w14:textId="77777777" w:rsidTr="00847721">
                <w:sdt>
                  <w:sdtPr>
                    <w:tag w:val="_PLD_f6d54e21e4374ad7b6b67596186ec2d9"/>
                    <w:id w:val="139475345"/>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7E2B7027" w14:textId="77777777" w:rsidR="00847721" w:rsidRDefault="00B66337">
                        <w:pPr>
                          <w:ind w:firstLineChars="100" w:firstLine="210"/>
                          <w:rPr>
                            <w:szCs w:val="21"/>
                          </w:rPr>
                        </w:pPr>
                        <w:r>
                          <w:rPr>
                            <w:rFonts w:hint="eastAsia"/>
                            <w:szCs w:val="21"/>
                          </w:rPr>
                          <w:t>其他非流动负债</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637A7EDA"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6D61669B" w14:textId="77777777" w:rsidR="00847721" w:rsidRDefault="00847721" w:rsidP="00847721">
                    <w:pPr>
                      <w:jc w:val="right"/>
                      <w:rPr>
                        <w:sz w:val="24"/>
                      </w:rPr>
                    </w:pPr>
                  </w:p>
                </w:tc>
                <w:tc>
                  <w:tcPr>
                    <w:tcW w:w="1061" w:type="pct"/>
                    <w:tcBorders>
                      <w:top w:val="outset" w:sz="4" w:space="0" w:color="auto"/>
                      <w:left w:val="outset" w:sz="4" w:space="0" w:color="auto"/>
                      <w:bottom w:val="outset" w:sz="4" w:space="0" w:color="auto"/>
                      <w:right w:val="outset" w:sz="4" w:space="0" w:color="auto"/>
                    </w:tcBorders>
                  </w:tcPr>
                  <w:p w14:paraId="4CAA3A59" w14:textId="77777777" w:rsidR="00847721" w:rsidRDefault="00847721">
                    <w:pPr>
                      <w:jc w:val="right"/>
                      <w:rPr>
                        <w:szCs w:val="21"/>
                      </w:rPr>
                    </w:pPr>
                  </w:p>
                </w:tc>
              </w:tr>
              <w:tr w:rsidR="00847721" w14:paraId="342E9F8D" w14:textId="77777777" w:rsidTr="00847721">
                <w:sdt>
                  <w:sdtPr>
                    <w:tag w:val="_PLD_547a292c8eb849d89939f0b5a6b35191"/>
                    <w:id w:val="-1103264553"/>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7DD6C522" w14:textId="77777777" w:rsidR="00847721" w:rsidRDefault="00B66337">
                        <w:pPr>
                          <w:ind w:firstLineChars="200" w:firstLine="420"/>
                          <w:rPr>
                            <w:szCs w:val="21"/>
                          </w:rPr>
                        </w:pPr>
                        <w:r>
                          <w:rPr>
                            <w:rFonts w:hint="eastAsia"/>
                            <w:szCs w:val="21"/>
                          </w:rPr>
                          <w:t>非流动负债合计</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33559B9E" w14:textId="77777777" w:rsidR="00847721" w:rsidRDefault="00B66337" w:rsidP="00847721">
                    <w:pPr>
                      <w:jc w:val="right"/>
                      <w:rPr>
                        <w:sz w:val="24"/>
                      </w:rPr>
                    </w:pPr>
                    <w:r>
                      <w:t>114,055,115.75</w:t>
                    </w:r>
                  </w:p>
                </w:tc>
                <w:tc>
                  <w:tcPr>
                    <w:tcW w:w="1049" w:type="pct"/>
                    <w:tcBorders>
                      <w:top w:val="outset" w:sz="4" w:space="0" w:color="auto"/>
                      <w:left w:val="outset" w:sz="4" w:space="0" w:color="auto"/>
                      <w:bottom w:val="outset" w:sz="4" w:space="0" w:color="auto"/>
                      <w:right w:val="outset" w:sz="4" w:space="0" w:color="auto"/>
                    </w:tcBorders>
                    <w:vAlign w:val="center"/>
                  </w:tcPr>
                  <w:p w14:paraId="763FD662" w14:textId="77777777" w:rsidR="00847721" w:rsidRDefault="00B66337" w:rsidP="00847721">
                    <w:pPr>
                      <w:jc w:val="right"/>
                      <w:rPr>
                        <w:sz w:val="24"/>
                      </w:rPr>
                    </w:pPr>
                    <w:r>
                      <w:t>182,359,052.85</w:t>
                    </w:r>
                  </w:p>
                </w:tc>
                <w:tc>
                  <w:tcPr>
                    <w:tcW w:w="1061" w:type="pct"/>
                    <w:tcBorders>
                      <w:top w:val="outset" w:sz="4" w:space="0" w:color="auto"/>
                      <w:left w:val="outset" w:sz="4" w:space="0" w:color="auto"/>
                      <w:bottom w:val="outset" w:sz="4" w:space="0" w:color="auto"/>
                      <w:right w:val="outset" w:sz="4" w:space="0" w:color="auto"/>
                    </w:tcBorders>
                    <w:vAlign w:val="center"/>
                  </w:tcPr>
                  <w:p w14:paraId="0A107394" w14:textId="77777777" w:rsidR="00847721" w:rsidRDefault="00B66337" w:rsidP="00847721">
                    <w:pPr>
                      <w:jc w:val="right"/>
                      <w:rPr>
                        <w:sz w:val="24"/>
                      </w:rPr>
                    </w:pPr>
                    <w:r>
                      <w:t>68,303,937.1</w:t>
                    </w:r>
                    <w:r>
                      <w:rPr>
                        <w:rFonts w:hint="eastAsia"/>
                      </w:rPr>
                      <w:t>0</w:t>
                    </w:r>
                  </w:p>
                </w:tc>
              </w:tr>
              <w:tr w:rsidR="00847721" w14:paraId="282F5726" w14:textId="77777777" w:rsidTr="00847721">
                <w:sdt>
                  <w:sdtPr>
                    <w:tag w:val="_PLD_23ff2591ad04463f94764d02965b8bef"/>
                    <w:id w:val="-2069867897"/>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7BABB332" w14:textId="77777777" w:rsidR="00847721" w:rsidRDefault="00B66337">
                        <w:pPr>
                          <w:ind w:firstLineChars="300" w:firstLine="630"/>
                          <w:rPr>
                            <w:szCs w:val="21"/>
                          </w:rPr>
                        </w:pPr>
                        <w:r>
                          <w:rPr>
                            <w:rFonts w:hint="eastAsia"/>
                            <w:szCs w:val="21"/>
                          </w:rPr>
                          <w:t>负债合计</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0506703E" w14:textId="77777777" w:rsidR="00847721" w:rsidRDefault="00B66337" w:rsidP="00847721">
                    <w:pPr>
                      <w:jc w:val="right"/>
                      <w:rPr>
                        <w:sz w:val="24"/>
                      </w:rPr>
                    </w:pPr>
                    <w:r>
                      <w:t>1,078,600,268.42</w:t>
                    </w:r>
                  </w:p>
                </w:tc>
                <w:tc>
                  <w:tcPr>
                    <w:tcW w:w="1049" w:type="pct"/>
                    <w:tcBorders>
                      <w:top w:val="outset" w:sz="4" w:space="0" w:color="auto"/>
                      <w:left w:val="outset" w:sz="4" w:space="0" w:color="auto"/>
                      <w:bottom w:val="outset" w:sz="4" w:space="0" w:color="auto"/>
                      <w:right w:val="outset" w:sz="4" w:space="0" w:color="auto"/>
                    </w:tcBorders>
                    <w:vAlign w:val="center"/>
                  </w:tcPr>
                  <w:p w14:paraId="630C9D5D" w14:textId="77777777" w:rsidR="00847721" w:rsidRDefault="00B66337" w:rsidP="00847721">
                    <w:pPr>
                      <w:jc w:val="right"/>
                      <w:rPr>
                        <w:sz w:val="24"/>
                      </w:rPr>
                    </w:pPr>
                    <w:r>
                      <w:t>1,157,128,190.30</w:t>
                    </w:r>
                  </w:p>
                </w:tc>
                <w:tc>
                  <w:tcPr>
                    <w:tcW w:w="1061" w:type="pct"/>
                    <w:tcBorders>
                      <w:top w:val="outset" w:sz="4" w:space="0" w:color="auto"/>
                      <w:left w:val="outset" w:sz="4" w:space="0" w:color="auto"/>
                      <w:bottom w:val="outset" w:sz="4" w:space="0" w:color="auto"/>
                      <w:right w:val="outset" w:sz="4" w:space="0" w:color="auto"/>
                    </w:tcBorders>
                    <w:vAlign w:val="center"/>
                  </w:tcPr>
                  <w:p w14:paraId="75FDE461" w14:textId="77777777" w:rsidR="00847721" w:rsidRDefault="00B66337" w:rsidP="00847721">
                    <w:pPr>
                      <w:jc w:val="right"/>
                      <w:rPr>
                        <w:sz w:val="24"/>
                      </w:rPr>
                    </w:pPr>
                    <w:r>
                      <w:t>78,527,921.</w:t>
                    </w:r>
                    <w:r>
                      <w:rPr>
                        <w:rFonts w:hint="eastAsia"/>
                      </w:rPr>
                      <w:t>88</w:t>
                    </w:r>
                  </w:p>
                </w:tc>
              </w:tr>
              <w:tr w:rsidR="00847721" w14:paraId="183878A7" w14:textId="77777777" w:rsidTr="00EC233F">
                <w:sdt>
                  <w:sdtPr>
                    <w:tag w:val="_PLD_26fe23a5bec04ba0a358c4895d9e25ef"/>
                    <w:id w:val="1248379805"/>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3B2F14A9" w14:textId="77777777" w:rsidR="00847721" w:rsidRDefault="00B66337">
                        <w:pPr>
                          <w:rPr>
                            <w:szCs w:val="21"/>
                          </w:rPr>
                        </w:pPr>
                        <w:r>
                          <w:rPr>
                            <w:rFonts w:hint="eastAsia"/>
                            <w:b/>
                            <w:bCs/>
                            <w:szCs w:val="21"/>
                          </w:rPr>
                          <w:t>所有者权益（或股东权益）：</w:t>
                        </w:r>
                      </w:p>
                    </w:tc>
                  </w:sdtContent>
                </w:sdt>
              </w:tr>
              <w:tr w:rsidR="00847721" w14:paraId="6F18B949" w14:textId="77777777" w:rsidTr="00847721">
                <w:sdt>
                  <w:sdtPr>
                    <w:tag w:val="_PLD_8c6bc89c77864157aa7e89fe01481ebe"/>
                    <w:id w:val="-983156651"/>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49796FAA" w14:textId="77777777" w:rsidR="00847721" w:rsidRDefault="00B66337">
                        <w:pPr>
                          <w:ind w:firstLineChars="100" w:firstLine="210"/>
                          <w:rPr>
                            <w:szCs w:val="21"/>
                          </w:rPr>
                        </w:pPr>
                        <w:r>
                          <w:rPr>
                            <w:rFonts w:hint="eastAsia"/>
                            <w:szCs w:val="21"/>
                          </w:rPr>
                          <w:t>实收资本（或股本）</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52BDB428" w14:textId="77777777" w:rsidR="00847721" w:rsidRDefault="00B66337" w:rsidP="00847721">
                    <w:pPr>
                      <w:jc w:val="right"/>
                      <w:rPr>
                        <w:sz w:val="24"/>
                      </w:rPr>
                    </w:pPr>
                    <w:r>
                      <w:t>424,861,597.00</w:t>
                    </w:r>
                  </w:p>
                </w:tc>
                <w:tc>
                  <w:tcPr>
                    <w:tcW w:w="1049" w:type="pct"/>
                    <w:tcBorders>
                      <w:top w:val="outset" w:sz="4" w:space="0" w:color="auto"/>
                      <w:left w:val="outset" w:sz="4" w:space="0" w:color="auto"/>
                      <w:bottom w:val="outset" w:sz="4" w:space="0" w:color="auto"/>
                      <w:right w:val="outset" w:sz="4" w:space="0" w:color="auto"/>
                    </w:tcBorders>
                    <w:vAlign w:val="center"/>
                  </w:tcPr>
                  <w:p w14:paraId="52B555D8" w14:textId="77777777" w:rsidR="00847721" w:rsidRDefault="00B66337" w:rsidP="00847721">
                    <w:pPr>
                      <w:jc w:val="right"/>
                      <w:rPr>
                        <w:sz w:val="24"/>
                      </w:rPr>
                    </w:pPr>
                    <w:r>
                      <w:t>424,861,597.00</w:t>
                    </w:r>
                  </w:p>
                </w:tc>
                <w:tc>
                  <w:tcPr>
                    <w:tcW w:w="1061" w:type="pct"/>
                    <w:tcBorders>
                      <w:top w:val="outset" w:sz="4" w:space="0" w:color="auto"/>
                      <w:left w:val="outset" w:sz="4" w:space="0" w:color="auto"/>
                      <w:bottom w:val="outset" w:sz="4" w:space="0" w:color="auto"/>
                      <w:right w:val="outset" w:sz="4" w:space="0" w:color="auto"/>
                    </w:tcBorders>
                    <w:vAlign w:val="center"/>
                  </w:tcPr>
                  <w:p w14:paraId="11AB2E37" w14:textId="77777777" w:rsidR="00847721" w:rsidRDefault="00847721" w:rsidP="00847721">
                    <w:pPr>
                      <w:jc w:val="right"/>
                      <w:rPr>
                        <w:szCs w:val="21"/>
                      </w:rPr>
                    </w:pPr>
                  </w:p>
                </w:tc>
              </w:tr>
              <w:tr w:rsidR="00847721" w14:paraId="27C1330F" w14:textId="77777777" w:rsidTr="00847721">
                <w:sdt>
                  <w:sdtPr>
                    <w:tag w:val="_PLD_127028833d464b289a2a47eb6f784852"/>
                    <w:id w:val="1831486369"/>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22892666" w14:textId="77777777" w:rsidR="00847721" w:rsidRDefault="00B66337">
                        <w:pPr>
                          <w:ind w:firstLineChars="100" w:firstLine="210"/>
                          <w:rPr>
                            <w:szCs w:val="21"/>
                          </w:rPr>
                        </w:pPr>
                        <w:r>
                          <w:rPr>
                            <w:rFonts w:hint="eastAsia"/>
                            <w:szCs w:val="21"/>
                          </w:rPr>
                          <w:t>其他权益工具</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0292DAB8"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56DD7925" w14:textId="77777777" w:rsidR="00847721" w:rsidRDefault="00847721" w:rsidP="00847721">
                    <w:pPr>
                      <w:jc w:val="right"/>
                      <w:rPr>
                        <w:sz w:val="24"/>
                      </w:rPr>
                    </w:pPr>
                  </w:p>
                </w:tc>
                <w:tc>
                  <w:tcPr>
                    <w:tcW w:w="1061" w:type="pct"/>
                    <w:tcBorders>
                      <w:top w:val="outset" w:sz="4" w:space="0" w:color="auto"/>
                      <w:left w:val="outset" w:sz="4" w:space="0" w:color="auto"/>
                      <w:bottom w:val="outset" w:sz="4" w:space="0" w:color="auto"/>
                      <w:right w:val="outset" w:sz="4" w:space="0" w:color="auto"/>
                    </w:tcBorders>
                    <w:vAlign w:val="center"/>
                  </w:tcPr>
                  <w:p w14:paraId="097D520B" w14:textId="77777777" w:rsidR="00847721" w:rsidRDefault="00847721" w:rsidP="00847721">
                    <w:pPr>
                      <w:jc w:val="right"/>
                      <w:rPr>
                        <w:szCs w:val="21"/>
                      </w:rPr>
                    </w:pPr>
                  </w:p>
                </w:tc>
              </w:tr>
              <w:tr w:rsidR="00847721" w14:paraId="298B0491" w14:textId="77777777" w:rsidTr="00847721">
                <w:sdt>
                  <w:sdtPr>
                    <w:tag w:val="_PLD_af46261e33fa4e74b035dc7316f9afb2"/>
                    <w:id w:val="-942524192"/>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39D08FBB" w14:textId="77777777" w:rsidR="00847721" w:rsidRDefault="00B66337">
                        <w:pPr>
                          <w:ind w:firstLineChars="100" w:firstLine="210"/>
                          <w:rPr>
                            <w:szCs w:val="21"/>
                          </w:rPr>
                        </w:pPr>
                        <w:r>
                          <w:rPr>
                            <w:rFonts w:hint="eastAsia"/>
                            <w:szCs w:val="21"/>
                          </w:rPr>
                          <w:t>其中：优先股</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1126C524"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17659F24" w14:textId="77777777" w:rsidR="00847721" w:rsidRDefault="00847721" w:rsidP="00847721">
                    <w:pPr>
                      <w:jc w:val="right"/>
                      <w:rPr>
                        <w:sz w:val="24"/>
                      </w:rPr>
                    </w:pPr>
                  </w:p>
                </w:tc>
                <w:tc>
                  <w:tcPr>
                    <w:tcW w:w="1061" w:type="pct"/>
                    <w:tcBorders>
                      <w:top w:val="outset" w:sz="4" w:space="0" w:color="auto"/>
                      <w:left w:val="outset" w:sz="4" w:space="0" w:color="auto"/>
                      <w:bottom w:val="outset" w:sz="4" w:space="0" w:color="auto"/>
                      <w:right w:val="outset" w:sz="4" w:space="0" w:color="auto"/>
                    </w:tcBorders>
                    <w:vAlign w:val="center"/>
                  </w:tcPr>
                  <w:p w14:paraId="3096F03C" w14:textId="77777777" w:rsidR="00847721" w:rsidRDefault="00847721" w:rsidP="00847721">
                    <w:pPr>
                      <w:jc w:val="right"/>
                      <w:rPr>
                        <w:szCs w:val="21"/>
                      </w:rPr>
                    </w:pPr>
                  </w:p>
                </w:tc>
              </w:tr>
              <w:tr w:rsidR="00847721" w14:paraId="681703BE" w14:textId="77777777" w:rsidTr="00847721">
                <w:sdt>
                  <w:sdtPr>
                    <w:tag w:val="_PLD_9e91cfdc036a497fbdba9106efa67470"/>
                    <w:id w:val="728198478"/>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553AEF30" w14:textId="77777777" w:rsidR="00847721" w:rsidRDefault="00B66337">
                        <w:pPr>
                          <w:ind w:leftChars="300" w:left="630" w:firstLineChars="100" w:firstLine="210"/>
                          <w:rPr>
                            <w:szCs w:val="21"/>
                          </w:rPr>
                        </w:pPr>
                        <w:r>
                          <w:rPr>
                            <w:rFonts w:hint="eastAsia"/>
                            <w:szCs w:val="21"/>
                          </w:rPr>
                          <w:t>永续债</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50F6ED56"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2BFBE179" w14:textId="77777777" w:rsidR="00847721" w:rsidRDefault="00847721" w:rsidP="00847721">
                    <w:pPr>
                      <w:jc w:val="right"/>
                      <w:rPr>
                        <w:sz w:val="24"/>
                      </w:rPr>
                    </w:pPr>
                  </w:p>
                </w:tc>
                <w:tc>
                  <w:tcPr>
                    <w:tcW w:w="1061" w:type="pct"/>
                    <w:tcBorders>
                      <w:top w:val="outset" w:sz="4" w:space="0" w:color="auto"/>
                      <w:left w:val="outset" w:sz="4" w:space="0" w:color="auto"/>
                      <w:bottom w:val="outset" w:sz="4" w:space="0" w:color="auto"/>
                      <w:right w:val="outset" w:sz="4" w:space="0" w:color="auto"/>
                    </w:tcBorders>
                    <w:vAlign w:val="center"/>
                  </w:tcPr>
                  <w:p w14:paraId="7905A1A4" w14:textId="77777777" w:rsidR="00847721" w:rsidRDefault="00847721" w:rsidP="00847721">
                    <w:pPr>
                      <w:jc w:val="right"/>
                      <w:rPr>
                        <w:szCs w:val="21"/>
                      </w:rPr>
                    </w:pPr>
                  </w:p>
                </w:tc>
              </w:tr>
              <w:tr w:rsidR="00847721" w14:paraId="2C18BBD0" w14:textId="77777777" w:rsidTr="00847721">
                <w:sdt>
                  <w:sdtPr>
                    <w:tag w:val="_PLD_2ec39d2abc014fe091a4c1072362f26e"/>
                    <w:id w:val="-835376830"/>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55F770E8" w14:textId="77777777" w:rsidR="00847721" w:rsidRDefault="00B66337">
                        <w:pPr>
                          <w:ind w:firstLineChars="100" w:firstLine="210"/>
                          <w:rPr>
                            <w:szCs w:val="21"/>
                          </w:rPr>
                        </w:pPr>
                        <w:r>
                          <w:rPr>
                            <w:rFonts w:hint="eastAsia"/>
                            <w:szCs w:val="21"/>
                          </w:rPr>
                          <w:t>资本公积</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10B348CE" w14:textId="77777777" w:rsidR="00847721" w:rsidRDefault="00B66337" w:rsidP="00847721">
                    <w:pPr>
                      <w:jc w:val="right"/>
                      <w:rPr>
                        <w:sz w:val="24"/>
                      </w:rPr>
                    </w:pPr>
                    <w:r>
                      <w:t>932,797,168.08</w:t>
                    </w:r>
                  </w:p>
                </w:tc>
                <w:tc>
                  <w:tcPr>
                    <w:tcW w:w="1049" w:type="pct"/>
                    <w:tcBorders>
                      <w:top w:val="outset" w:sz="4" w:space="0" w:color="auto"/>
                      <w:left w:val="outset" w:sz="4" w:space="0" w:color="auto"/>
                      <w:bottom w:val="outset" w:sz="4" w:space="0" w:color="auto"/>
                      <w:right w:val="outset" w:sz="4" w:space="0" w:color="auto"/>
                    </w:tcBorders>
                    <w:vAlign w:val="center"/>
                  </w:tcPr>
                  <w:p w14:paraId="48FCB61E" w14:textId="77777777" w:rsidR="00847721" w:rsidRDefault="00B66337" w:rsidP="00847721">
                    <w:pPr>
                      <w:jc w:val="right"/>
                      <w:rPr>
                        <w:sz w:val="24"/>
                      </w:rPr>
                    </w:pPr>
                    <w:r>
                      <w:t>932,797,168.08</w:t>
                    </w:r>
                  </w:p>
                </w:tc>
                <w:tc>
                  <w:tcPr>
                    <w:tcW w:w="1061" w:type="pct"/>
                    <w:tcBorders>
                      <w:top w:val="outset" w:sz="4" w:space="0" w:color="auto"/>
                      <w:left w:val="outset" w:sz="4" w:space="0" w:color="auto"/>
                      <w:bottom w:val="outset" w:sz="4" w:space="0" w:color="auto"/>
                      <w:right w:val="outset" w:sz="4" w:space="0" w:color="auto"/>
                    </w:tcBorders>
                    <w:vAlign w:val="center"/>
                  </w:tcPr>
                  <w:p w14:paraId="21E367FB" w14:textId="77777777" w:rsidR="00847721" w:rsidRDefault="00847721" w:rsidP="00847721">
                    <w:pPr>
                      <w:jc w:val="right"/>
                      <w:rPr>
                        <w:szCs w:val="21"/>
                      </w:rPr>
                    </w:pPr>
                  </w:p>
                </w:tc>
              </w:tr>
              <w:tr w:rsidR="00847721" w14:paraId="60BC5246" w14:textId="77777777" w:rsidTr="00847721">
                <w:sdt>
                  <w:sdtPr>
                    <w:tag w:val="_PLD_97b7c6fd2aad48a0890b0dc8bc4a47ad"/>
                    <w:id w:val="295026228"/>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4BE9D3CF" w14:textId="77777777" w:rsidR="00847721" w:rsidRDefault="00B66337">
                        <w:pPr>
                          <w:ind w:firstLineChars="100" w:firstLine="210"/>
                          <w:rPr>
                            <w:szCs w:val="21"/>
                          </w:rPr>
                        </w:pPr>
                        <w:r>
                          <w:rPr>
                            <w:rFonts w:hint="eastAsia"/>
                            <w:szCs w:val="21"/>
                          </w:rPr>
                          <w:t>减：库存股</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646F7D58"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24288E4F" w14:textId="77777777" w:rsidR="00847721" w:rsidRDefault="00847721" w:rsidP="00847721">
                    <w:pPr>
                      <w:jc w:val="right"/>
                      <w:rPr>
                        <w:sz w:val="24"/>
                      </w:rPr>
                    </w:pPr>
                  </w:p>
                </w:tc>
                <w:tc>
                  <w:tcPr>
                    <w:tcW w:w="1061" w:type="pct"/>
                    <w:tcBorders>
                      <w:top w:val="outset" w:sz="4" w:space="0" w:color="auto"/>
                      <w:left w:val="outset" w:sz="4" w:space="0" w:color="auto"/>
                      <w:bottom w:val="outset" w:sz="4" w:space="0" w:color="auto"/>
                      <w:right w:val="outset" w:sz="4" w:space="0" w:color="auto"/>
                    </w:tcBorders>
                    <w:vAlign w:val="center"/>
                  </w:tcPr>
                  <w:p w14:paraId="42E83169" w14:textId="77777777" w:rsidR="00847721" w:rsidRDefault="00847721" w:rsidP="00847721">
                    <w:pPr>
                      <w:jc w:val="right"/>
                      <w:rPr>
                        <w:szCs w:val="21"/>
                      </w:rPr>
                    </w:pPr>
                  </w:p>
                </w:tc>
              </w:tr>
              <w:tr w:rsidR="00847721" w14:paraId="76A8602A" w14:textId="77777777" w:rsidTr="00847721">
                <w:sdt>
                  <w:sdtPr>
                    <w:tag w:val="_PLD_ac1e2e10addb4ee8ac9c7549ebb4fd96"/>
                    <w:id w:val="1000389199"/>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33AD2C0F" w14:textId="77777777" w:rsidR="00847721" w:rsidRDefault="00B66337">
                        <w:pPr>
                          <w:ind w:firstLineChars="100" w:firstLine="210"/>
                          <w:rPr>
                            <w:szCs w:val="21"/>
                          </w:rPr>
                        </w:pPr>
                        <w:r>
                          <w:rPr>
                            <w:rFonts w:hint="eastAsia"/>
                            <w:szCs w:val="21"/>
                          </w:rPr>
                          <w:t>其他综合收益</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1580131E" w14:textId="77777777" w:rsidR="00847721" w:rsidRDefault="00B66337" w:rsidP="00847721">
                    <w:pPr>
                      <w:jc w:val="right"/>
                      <w:rPr>
                        <w:sz w:val="24"/>
                      </w:rPr>
                    </w:pPr>
                    <w:r>
                      <w:t>-2,409,664.00</w:t>
                    </w:r>
                  </w:p>
                </w:tc>
                <w:tc>
                  <w:tcPr>
                    <w:tcW w:w="1049" w:type="pct"/>
                    <w:tcBorders>
                      <w:top w:val="outset" w:sz="4" w:space="0" w:color="auto"/>
                      <w:left w:val="outset" w:sz="4" w:space="0" w:color="auto"/>
                      <w:bottom w:val="outset" w:sz="4" w:space="0" w:color="auto"/>
                      <w:right w:val="outset" w:sz="4" w:space="0" w:color="auto"/>
                    </w:tcBorders>
                    <w:vAlign w:val="center"/>
                  </w:tcPr>
                  <w:p w14:paraId="6D6A2D4D" w14:textId="77777777" w:rsidR="00847721" w:rsidRDefault="00B66337" w:rsidP="00847721">
                    <w:pPr>
                      <w:jc w:val="right"/>
                      <w:rPr>
                        <w:sz w:val="24"/>
                      </w:rPr>
                    </w:pPr>
                    <w:r>
                      <w:t>-2,409,664.00</w:t>
                    </w:r>
                  </w:p>
                </w:tc>
                <w:tc>
                  <w:tcPr>
                    <w:tcW w:w="1061" w:type="pct"/>
                    <w:tcBorders>
                      <w:top w:val="outset" w:sz="4" w:space="0" w:color="auto"/>
                      <w:left w:val="outset" w:sz="4" w:space="0" w:color="auto"/>
                      <w:bottom w:val="outset" w:sz="4" w:space="0" w:color="auto"/>
                      <w:right w:val="outset" w:sz="4" w:space="0" w:color="auto"/>
                    </w:tcBorders>
                    <w:vAlign w:val="center"/>
                  </w:tcPr>
                  <w:p w14:paraId="1D58E726" w14:textId="77777777" w:rsidR="00847721" w:rsidRDefault="00847721" w:rsidP="00847721">
                    <w:pPr>
                      <w:jc w:val="right"/>
                      <w:rPr>
                        <w:szCs w:val="21"/>
                      </w:rPr>
                    </w:pPr>
                  </w:p>
                </w:tc>
              </w:tr>
              <w:tr w:rsidR="00847721" w14:paraId="265B304F" w14:textId="77777777" w:rsidTr="00847721">
                <w:sdt>
                  <w:sdtPr>
                    <w:tag w:val="_PLD_272e71d877a94608b60f24447c5002ef"/>
                    <w:id w:val="-1021770143"/>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347E1069" w14:textId="77777777" w:rsidR="00847721" w:rsidRDefault="00B66337">
                        <w:pPr>
                          <w:ind w:firstLineChars="100" w:firstLine="210"/>
                          <w:rPr>
                            <w:szCs w:val="21"/>
                          </w:rPr>
                        </w:pPr>
                        <w:r>
                          <w:rPr>
                            <w:rFonts w:hint="eastAsia"/>
                            <w:szCs w:val="21"/>
                          </w:rPr>
                          <w:t>专项储备</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63486E60"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6CBF37BB" w14:textId="77777777" w:rsidR="00847721" w:rsidRDefault="00847721" w:rsidP="00847721">
                    <w:pPr>
                      <w:jc w:val="right"/>
                      <w:rPr>
                        <w:sz w:val="24"/>
                      </w:rPr>
                    </w:pPr>
                  </w:p>
                </w:tc>
                <w:tc>
                  <w:tcPr>
                    <w:tcW w:w="1061" w:type="pct"/>
                    <w:tcBorders>
                      <w:top w:val="outset" w:sz="4" w:space="0" w:color="auto"/>
                      <w:left w:val="outset" w:sz="4" w:space="0" w:color="auto"/>
                      <w:bottom w:val="outset" w:sz="4" w:space="0" w:color="auto"/>
                      <w:right w:val="outset" w:sz="4" w:space="0" w:color="auto"/>
                    </w:tcBorders>
                    <w:vAlign w:val="center"/>
                  </w:tcPr>
                  <w:p w14:paraId="7EC9FF7C" w14:textId="77777777" w:rsidR="00847721" w:rsidRDefault="00847721" w:rsidP="00847721">
                    <w:pPr>
                      <w:jc w:val="right"/>
                      <w:rPr>
                        <w:szCs w:val="21"/>
                      </w:rPr>
                    </w:pPr>
                  </w:p>
                </w:tc>
              </w:tr>
              <w:tr w:rsidR="00847721" w14:paraId="64E72B8A" w14:textId="77777777" w:rsidTr="00847721">
                <w:sdt>
                  <w:sdtPr>
                    <w:tag w:val="_PLD_2112302ac12b45ec8fecf3b478653195"/>
                    <w:id w:val="-210803363"/>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13590EB5" w14:textId="77777777" w:rsidR="00847721" w:rsidRDefault="00B66337">
                        <w:pPr>
                          <w:ind w:firstLineChars="100" w:firstLine="210"/>
                          <w:rPr>
                            <w:szCs w:val="21"/>
                          </w:rPr>
                        </w:pPr>
                        <w:r>
                          <w:rPr>
                            <w:rFonts w:hint="eastAsia"/>
                            <w:szCs w:val="21"/>
                          </w:rPr>
                          <w:t>盈余公积</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5A95FE95" w14:textId="77777777" w:rsidR="00847721" w:rsidRDefault="00B66337" w:rsidP="00847721">
                    <w:pPr>
                      <w:jc w:val="right"/>
                      <w:rPr>
                        <w:sz w:val="24"/>
                      </w:rPr>
                    </w:pPr>
                    <w:r>
                      <w:t>22,772,278.94</w:t>
                    </w:r>
                  </w:p>
                </w:tc>
                <w:tc>
                  <w:tcPr>
                    <w:tcW w:w="1049" w:type="pct"/>
                    <w:tcBorders>
                      <w:top w:val="outset" w:sz="4" w:space="0" w:color="auto"/>
                      <w:left w:val="outset" w:sz="4" w:space="0" w:color="auto"/>
                      <w:bottom w:val="outset" w:sz="4" w:space="0" w:color="auto"/>
                      <w:right w:val="outset" w:sz="4" w:space="0" w:color="auto"/>
                    </w:tcBorders>
                    <w:vAlign w:val="center"/>
                  </w:tcPr>
                  <w:p w14:paraId="4754893F" w14:textId="77777777" w:rsidR="00847721" w:rsidRDefault="00B66337" w:rsidP="00847721">
                    <w:pPr>
                      <w:jc w:val="right"/>
                      <w:rPr>
                        <w:sz w:val="24"/>
                      </w:rPr>
                    </w:pPr>
                    <w:r>
                      <w:t>22,772,278.94</w:t>
                    </w:r>
                  </w:p>
                </w:tc>
                <w:tc>
                  <w:tcPr>
                    <w:tcW w:w="1061" w:type="pct"/>
                    <w:tcBorders>
                      <w:top w:val="outset" w:sz="4" w:space="0" w:color="auto"/>
                      <w:left w:val="outset" w:sz="4" w:space="0" w:color="auto"/>
                      <w:bottom w:val="outset" w:sz="4" w:space="0" w:color="auto"/>
                      <w:right w:val="outset" w:sz="4" w:space="0" w:color="auto"/>
                    </w:tcBorders>
                    <w:vAlign w:val="center"/>
                  </w:tcPr>
                  <w:p w14:paraId="11221E0A" w14:textId="77777777" w:rsidR="00847721" w:rsidRDefault="00847721" w:rsidP="00847721">
                    <w:pPr>
                      <w:jc w:val="right"/>
                      <w:rPr>
                        <w:szCs w:val="21"/>
                      </w:rPr>
                    </w:pPr>
                  </w:p>
                </w:tc>
              </w:tr>
              <w:tr w:rsidR="00847721" w14:paraId="3D10CEA7" w14:textId="77777777" w:rsidTr="00847721">
                <w:sdt>
                  <w:sdtPr>
                    <w:tag w:val="_PLD_fff91beebc864bcb8632598c78a2cf5d"/>
                    <w:id w:val="-350957836"/>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137E3908" w14:textId="77777777" w:rsidR="00847721" w:rsidRDefault="00B66337">
                        <w:pPr>
                          <w:ind w:firstLineChars="100" w:firstLine="210"/>
                          <w:rPr>
                            <w:szCs w:val="21"/>
                          </w:rPr>
                        </w:pPr>
                        <w:r>
                          <w:rPr>
                            <w:rFonts w:hint="eastAsia"/>
                            <w:szCs w:val="21"/>
                          </w:rPr>
                          <w:t>一般风险准备</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6C5EB0F5" w14:textId="77777777" w:rsidR="00847721" w:rsidRDefault="00847721" w:rsidP="00847721">
                    <w:pPr>
                      <w:jc w:val="right"/>
                      <w:rPr>
                        <w:sz w:val="24"/>
                      </w:rPr>
                    </w:pPr>
                  </w:p>
                </w:tc>
                <w:tc>
                  <w:tcPr>
                    <w:tcW w:w="1049" w:type="pct"/>
                    <w:tcBorders>
                      <w:top w:val="outset" w:sz="4" w:space="0" w:color="auto"/>
                      <w:left w:val="outset" w:sz="4" w:space="0" w:color="auto"/>
                      <w:bottom w:val="outset" w:sz="4" w:space="0" w:color="auto"/>
                      <w:right w:val="outset" w:sz="4" w:space="0" w:color="auto"/>
                    </w:tcBorders>
                    <w:vAlign w:val="center"/>
                  </w:tcPr>
                  <w:p w14:paraId="07B7AB08" w14:textId="77777777" w:rsidR="00847721" w:rsidRDefault="00847721" w:rsidP="00847721">
                    <w:pPr>
                      <w:jc w:val="right"/>
                      <w:rPr>
                        <w:sz w:val="24"/>
                      </w:rPr>
                    </w:pPr>
                  </w:p>
                </w:tc>
                <w:tc>
                  <w:tcPr>
                    <w:tcW w:w="1061" w:type="pct"/>
                    <w:tcBorders>
                      <w:top w:val="outset" w:sz="4" w:space="0" w:color="auto"/>
                      <w:left w:val="outset" w:sz="4" w:space="0" w:color="auto"/>
                      <w:bottom w:val="outset" w:sz="4" w:space="0" w:color="auto"/>
                      <w:right w:val="outset" w:sz="4" w:space="0" w:color="auto"/>
                    </w:tcBorders>
                    <w:vAlign w:val="center"/>
                  </w:tcPr>
                  <w:p w14:paraId="2C29077B" w14:textId="77777777" w:rsidR="00847721" w:rsidRDefault="00847721" w:rsidP="00847721">
                    <w:pPr>
                      <w:jc w:val="right"/>
                      <w:rPr>
                        <w:szCs w:val="21"/>
                      </w:rPr>
                    </w:pPr>
                  </w:p>
                </w:tc>
              </w:tr>
              <w:tr w:rsidR="00847721" w14:paraId="2A63334B" w14:textId="77777777" w:rsidTr="00847721">
                <w:sdt>
                  <w:sdtPr>
                    <w:tag w:val="_PLD_22d9397a4dd64ef0968bbe13e62881a4"/>
                    <w:id w:val="-751428379"/>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48D4B5C2" w14:textId="77777777" w:rsidR="00847721" w:rsidRDefault="00B66337">
                        <w:pPr>
                          <w:ind w:firstLineChars="100" w:firstLine="210"/>
                          <w:rPr>
                            <w:szCs w:val="21"/>
                          </w:rPr>
                        </w:pPr>
                        <w:r>
                          <w:rPr>
                            <w:rFonts w:hint="eastAsia"/>
                            <w:szCs w:val="21"/>
                          </w:rPr>
                          <w:t>未分配利润</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234DAC32" w14:textId="77777777" w:rsidR="00847721" w:rsidRDefault="00B66337" w:rsidP="00847721">
                    <w:pPr>
                      <w:jc w:val="right"/>
                      <w:rPr>
                        <w:sz w:val="24"/>
                      </w:rPr>
                    </w:pPr>
                    <w:r>
                      <w:t>148,670,960.69</w:t>
                    </w:r>
                  </w:p>
                </w:tc>
                <w:tc>
                  <w:tcPr>
                    <w:tcW w:w="1049" w:type="pct"/>
                    <w:tcBorders>
                      <w:top w:val="outset" w:sz="4" w:space="0" w:color="auto"/>
                      <w:left w:val="outset" w:sz="4" w:space="0" w:color="auto"/>
                      <w:bottom w:val="outset" w:sz="4" w:space="0" w:color="auto"/>
                      <w:right w:val="outset" w:sz="4" w:space="0" w:color="auto"/>
                    </w:tcBorders>
                    <w:vAlign w:val="center"/>
                  </w:tcPr>
                  <w:p w14:paraId="75D3B009" w14:textId="77777777" w:rsidR="00847721" w:rsidRDefault="00B66337" w:rsidP="00847721">
                    <w:pPr>
                      <w:jc w:val="right"/>
                      <w:rPr>
                        <w:sz w:val="24"/>
                      </w:rPr>
                    </w:pPr>
                    <w:r>
                      <w:t>148,670,960.69</w:t>
                    </w:r>
                  </w:p>
                </w:tc>
                <w:tc>
                  <w:tcPr>
                    <w:tcW w:w="1061" w:type="pct"/>
                    <w:tcBorders>
                      <w:top w:val="outset" w:sz="4" w:space="0" w:color="auto"/>
                      <w:left w:val="outset" w:sz="4" w:space="0" w:color="auto"/>
                      <w:bottom w:val="outset" w:sz="4" w:space="0" w:color="auto"/>
                      <w:right w:val="outset" w:sz="4" w:space="0" w:color="auto"/>
                    </w:tcBorders>
                    <w:vAlign w:val="center"/>
                  </w:tcPr>
                  <w:p w14:paraId="55153A1C" w14:textId="77777777" w:rsidR="00847721" w:rsidRDefault="00847721" w:rsidP="00847721">
                    <w:pPr>
                      <w:jc w:val="right"/>
                      <w:rPr>
                        <w:szCs w:val="21"/>
                      </w:rPr>
                    </w:pPr>
                  </w:p>
                </w:tc>
              </w:tr>
              <w:tr w:rsidR="00847721" w14:paraId="5FA52B36" w14:textId="77777777" w:rsidTr="00847721">
                <w:sdt>
                  <w:sdtPr>
                    <w:tag w:val="_PLD_b2579ed30c7c4775bccf662b5f94a435"/>
                    <w:id w:val="-1197156774"/>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3AB38609" w14:textId="77777777" w:rsidR="00847721" w:rsidRDefault="00B66337">
                        <w:pPr>
                          <w:ind w:firstLineChars="100" w:firstLine="210"/>
                          <w:rPr>
                            <w:szCs w:val="21"/>
                          </w:rPr>
                        </w:pPr>
                        <w:r>
                          <w:rPr>
                            <w:rFonts w:hint="eastAsia"/>
                            <w:szCs w:val="21"/>
                          </w:rPr>
                          <w:t>归属于母公司所有者权益（或股东权益）合计</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1429CD2E" w14:textId="77777777" w:rsidR="00847721" w:rsidRDefault="00B66337" w:rsidP="00847721">
                    <w:pPr>
                      <w:jc w:val="right"/>
                      <w:rPr>
                        <w:sz w:val="24"/>
                      </w:rPr>
                    </w:pPr>
                    <w:r>
                      <w:t>1,526,692,340.71</w:t>
                    </w:r>
                  </w:p>
                </w:tc>
                <w:tc>
                  <w:tcPr>
                    <w:tcW w:w="1049" w:type="pct"/>
                    <w:tcBorders>
                      <w:top w:val="outset" w:sz="4" w:space="0" w:color="auto"/>
                      <w:left w:val="outset" w:sz="4" w:space="0" w:color="auto"/>
                      <w:bottom w:val="outset" w:sz="4" w:space="0" w:color="auto"/>
                      <w:right w:val="outset" w:sz="4" w:space="0" w:color="auto"/>
                    </w:tcBorders>
                    <w:vAlign w:val="center"/>
                  </w:tcPr>
                  <w:p w14:paraId="22B1233F" w14:textId="77777777" w:rsidR="00847721" w:rsidRDefault="00B66337" w:rsidP="00847721">
                    <w:pPr>
                      <w:jc w:val="right"/>
                      <w:rPr>
                        <w:sz w:val="24"/>
                      </w:rPr>
                    </w:pPr>
                    <w:r>
                      <w:t>1,526,692,340.71</w:t>
                    </w:r>
                  </w:p>
                </w:tc>
                <w:tc>
                  <w:tcPr>
                    <w:tcW w:w="1061" w:type="pct"/>
                    <w:tcBorders>
                      <w:top w:val="outset" w:sz="4" w:space="0" w:color="auto"/>
                      <w:left w:val="outset" w:sz="4" w:space="0" w:color="auto"/>
                      <w:bottom w:val="outset" w:sz="4" w:space="0" w:color="auto"/>
                      <w:right w:val="outset" w:sz="4" w:space="0" w:color="auto"/>
                    </w:tcBorders>
                    <w:vAlign w:val="center"/>
                  </w:tcPr>
                  <w:p w14:paraId="00A1F0F2" w14:textId="77777777" w:rsidR="00847721" w:rsidRDefault="00847721" w:rsidP="00847721">
                    <w:pPr>
                      <w:jc w:val="right"/>
                      <w:rPr>
                        <w:sz w:val="24"/>
                      </w:rPr>
                    </w:pPr>
                  </w:p>
                </w:tc>
              </w:tr>
              <w:tr w:rsidR="00847721" w14:paraId="41221FD6" w14:textId="77777777" w:rsidTr="00847721">
                <w:sdt>
                  <w:sdtPr>
                    <w:tag w:val="_PLD_f15cb30c3b434cd9ac81472ea2f29370"/>
                    <w:id w:val="-1457634049"/>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5E779267" w14:textId="77777777" w:rsidR="00847721" w:rsidRDefault="00B66337">
                        <w:pPr>
                          <w:ind w:firstLineChars="100" w:firstLine="210"/>
                          <w:rPr>
                            <w:szCs w:val="21"/>
                          </w:rPr>
                        </w:pPr>
                        <w:r>
                          <w:rPr>
                            <w:rFonts w:hint="eastAsia"/>
                            <w:szCs w:val="21"/>
                          </w:rPr>
                          <w:t>少数股东权益</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2C387247" w14:textId="77777777" w:rsidR="00847721" w:rsidRDefault="00B66337" w:rsidP="00847721">
                    <w:pPr>
                      <w:jc w:val="right"/>
                      <w:rPr>
                        <w:sz w:val="24"/>
                      </w:rPr>
                    </w:pPr>
                    <w:r>
                      <w:t>21,201,500.20</w:t>
                    </w:r>
                  </w:p>
                </w:tc>
                <w:tc>
                  <w:tcPr>
                    <w:tcW w:w="1049" w:type="pct"/>
                    <w:tcBorders>
                      <w:top w:val="outset" w:sz="4" w:space="0" w:color="auto"/>
                      <w:left w:val="outset" w:sz="4" w:space="0" w:color="auto"/>
                      <w:bottom w:val="outset" w:sz="4" w:space="0" w:color="auto"/>
                      <w:right w:val="outset" w:sz="4" w:space="0" w:color="auto"/>
                    </w:tcBorders>
                    <w:vAlign w:val="center"/>
                  </w:tcPr>
                  <w:p w14:paraId="0C84E71C" w14:textId="77777777" w:rsidR="00847721" w:rsidRDefault="00B66337" w:rsidP="00847721">
                    <w:pPr>
                      <w:jc w:val="right"/>
                      <w:rPr>
                        <w:sz w:val="24"/>
                      </w:rPr>
                    </w:pPr>
                    <w:r>
                      <w:t>21,201,500.20</w:t>
                    </w:r>
                  </w:p>
                </w:tc>
                <w:tc>
                  <w:tcPr>
                    <w:tcW w:w="1061" w:type="pct"/>
                    <w:tcBorders>
                      <w:top w:val="outset" w:sz="4" w:space="0" w:color="auto"/>
                      <w:left w:val="outset" w:sz="4" w:space="0" w:color="auto"/>
                      <w:bottom w:val="outset" w:sz="4" w:space="0" w:color="auto"/>
                      <w:right w:val="outset" w:sz="4" w:space="0" w:color="auto"/>
                    </w:tcBorders>
                    <w:vAlign w:val="center"/>
                  </w:tcPr>
                  <w:p w14:paraId="61A2E46D" w14:textId="77777777" w:rsidR="00847721" w:rsidRDefault="00847721" w:rsidP="00847721">
                    <w:pPr>
                      <w:jc w:val="right"/>
                      <w:rPr>
                        <w:sz w:val="24"/>
                      </w:rPr>
                    </w:pPr>
                  </w:p>
                </w:tc>
              </w:tr>
              <w:tr w:rsidR="00847721" w14:paraId="19E4713C" w14:textId="77777777" w:rsidTr="00847721">
                <w:sdt>
                  <w:sdtPr>
                    <w:tag w:val="_PLD_7cc32dc7c4f34f7f99d6595872ce6513"/>
                    <w:id w:val="1122956226"/>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552C2058" w14:textId="77777777" w:rsidR="00847721" w:rsidRDefault="00B66337">
                        <w:pPr>
                          <w:ind w:firstLineChars="200" w:firstLine="420"/>
                          <w:rPr>
                            <w:szCs w:val="21"/>
                          </w:rPr>
                        </w:pPr>
                        <w:r>
                          <w:rPr>
                            <w:rFonts w:hint="eastAsia"/>
                            <w:szCs w:val="21"/>
                          </w:rPr>
                          <w:t>所有者权益（或股东权益）合计</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18E1B460" w14:textId="77777777" w:rsidR="00847721" w:rsidRDefault="00B66337" w:rsidP="00847721">
                    <w:pPr>
                      <w:jc w:val="right"/>
                      <w:rPr>
                        <w:sz w:val="24"/>
                      </w:rPr>
                    </w:pPr>
                    <w:r>
                      <w:t>1,547,893,840.91</w:t>
                    </w:r>
                  </w:p>
                </w:tc>
                <w:tc>
                  <w:tcPr>
                    <w:tcW w:w="1049" w:type="pct"/>
                    <w:tcBorders>
                      <w:top w:val="outset" w:sz="4" w:space="0" w:color="auto"/>
                      <w:left w:val="outset" w:sz="4" w:space="0" w:color="auto"/>
                      <w:bottom w:val="outset" w:sz="4" w:space="0" w:color="auto"/>
                      <w:right w:val="outset" w:sz="4" w:space="0" w:color="auto"/>
                    </w:tcBorders>
                    <w:vAlign w:val="center"/>
                  </w:tcPr>
                  <w:p w14:paraId="25D189A3" w14:textId="77777777" w:rsidR="00847721" w:rsidRDefault="00B66337" w:rsidP="00847721">
                    <w:pPr>
                      <w:jc w:val="right"/>
                      <w:rPr>
                        <w:sz w:val="24"/>
                      </w:rPr>
                    </w:pPr>
                    <w:r>
                      <w:t>1,547,893,840.91</w:t>
                    </w:r>
                  </w:p>
                </w:tc>
                <w:tc>
                  <w:tcPr>
                    <w:tcW w:w="1061" w:type="pct"/>
                    <w:tcBorders>
                      <w:top w:val="outset" w:sz="4" w:space="0" w:color="auto"/>
                      <w:left w:val="outset" w:sz="4" w:space="0" w:color="auto"/>
                      <w:bottom w:val="outset" w:sz="4" w:space="0" w:color="auto"/>
                      <w:right w:val="outset" w:sz="4" w:space="0" w:color="auto"/>
                    </w:tcBorders>
                    <w:vAlign w:val="center"/>
                  </w:tcPr>
                  <w:p w14:paraId="729A05FB" w14:textId="77777777" w:rsidR="00847721" w:rsidRDefault="00847721" w:rsidP="00847721">
                    <w:pPr>
                      <w:jc w:val="right"/>
                      <w:rPr>
                        <w:sz w:val="24"/>
                      </w:rPr>
                    </w:pPr>
                  </w:p>
                </w:tc>
              </w:tr>
              <w:tr w:rsidR="00847721" w14:paraId="07028058" w14:textId="77777777" w:rsidTr="00847721">
                <w:sdt>
                  <w:sdtPr>
                    <w:tag w:val="_PLD_f94235a339c64faf8a830314ceedea65"/>
                    <w:id w:val="-788820482"/>
                    <w:lock w:val="sdtLocked"/>
                  </w:sdtPr>
                  <w:sdtEndPr/>
                  <w:sdtContent>
                    <w:tc>
                      <w:tcPr>
                        <w:tcW w:w="1763" w:type="pct"/>
                        <w:tcBorders>
                          <w:top w:val="outset" w:sz="4" w:space="0" w:color="auto"/>
                          <w:left w:val="outset" w:sz="4" w:space="0" w:color="auto"/>
                          <w:bottom w:val="outset" w:sz="4" w:space="0" w:color="auto"/>
                          <w:right w:val="outset" w:sz="4" w:space="0" w:color="auto"/>
                        </w:tcBorders>
                        <w:vAlign w:val="center"/>
                      </w:tcPr>
                      <w:p w14:paraId="6BD8D8CB" w14:textId="77777777" w:rsidR="00847721" w:rsidRDefault="00B66337">
                        <w:pPr>
                          <w:ind w:firstLineChars="300" w:firstLine="630"/>
                          <w:rPr>
                            <w:szCs w:val="21"/>
                          </w:rPr>
                        </w:pPr>
                        <w:r>
                          <w:rPr>
                            <w:rFonts w:hint="eastAsia"/>
                            <w:szCs w:val="21"/>
                          </w:rPr>
                          <w:t>负债和所有者权益（或股东权益）总计</w:t>
                        </w:r>
                      </w:p>
                    </w:tc>
                  </w:sdtContent>
                </w:sdt>
                <w:tc>
                  <w:tcPr>
                    <w:tcW w:w="1127" w:type="pct"/>
                    <w:tcBorders>
                      <w:top w:val="outset" w:sz="4" w:space="0" w:color="auto"/>
                      <w:left w:val="outset" w:sz="4" w:space="0" w:color="auto"/>
                      <w:bottom w:val="outset" w:sz="4" w:space="0" w:color="auto"/>
                      <w:right w:val="outset" w:sz="4" w:space="0" w:color="auto"/>
                    </w:tcBorders>
                    <w:vAlign w:val="center"/>
                  </w:tcPr>
                  <w:p w14:paraId="7901E751" w14:textId="77777777" w:rsidR="00847721" w:rsidRDefault="00B66337" w:rsidP="00847721">
                    <w:pPr>
                      <w:jc w:val="right"/>
                      <w:rPr>
                        <w:sz w:val="24"/>
                      </w:rPr>
                    </w:pPr>
                    <w:r>
                      <w:t>2,626,494,109.33</w:t>
                    </w:r>
                  </w:p>
                </w:tc>
                <w:tc>
                  <w:tcPr>
                    <w:tcW w:w="1049" w:type="pct"/>
                    <w:tcBorders>
                      <w:top w:val="outset" w:sz="4" w:space="0" w:color="auto"/>
                      <w:left w:val="outset" w:sz="4" w:space="0" w:color="auto"/>
                      <w:bottom w:val="outset" w:sz="4" w:space="0" w:color="auto"/>
                      <w:right w:val="outset" w:sz="4" w:space="0" w:color="auto"/>
                    </w:tcBorders>
                    <w:vAlign w:val="center"/>
                  </w:tcPr>
                  <w:p w14:paraId="59140D21" w14:textId="77777777" w:rsidR="00847721" w:rsidRDefault="00B66337" w:rsidP="00847721">
                    <w:pPr>
                      <w:jc w:val="right"/>
                      <w:rPr>
                        <w:sz w:val="24"/>
                      </w:rPr>
                    </w:pPr>
                    <w:r>
                      <w:t>2,705,022,031.21</w:t>
                    </w:r>
                  </w:p>
                </w:tc>
                <w:tc>
                  <w:tcPr>
                    <w:tcW w:w="1061" w:type="pct"/>
                    <w:tcBorders>
                      <w:top w:val="outset" w:sz="4" w:space="0" w:color="auto"/>
                      <w:left w:val="outset" w:sz="4" w:space="0" w:color="auto"/>
                      <w:bottom w:val="outset" w:sz="4" w:space="0" w:color="auto"/>
                      <w:right w:val="outset" w:sz="4" w:space="0" w:color="auto"/>
                    </w:tcBorders>
                    <w:vAlign w:val="center"/>
                  </w:tcPr>
                  <w:p w14:paraId="71488AD2" w14:textId="77777777" w:rsidR="00847721" w:rsidRDefault="00B66337" w:rsidP="00847721">
                    <w:pPr>
                      <w:jc w:val="right"/>
                      <w:rPr>
                        <w:sz w:val="24"/>
                      </w:rPr>
                    </w:pPr>
                    <w:r>
                      <w:t>78,527,921.88</w:t>
                    </w:r>
                  </w:p>
                </w:tc>
              </w:tr>
            </w:tbl>
            <w:p w14:paraId="060272BC" w14:textId="77777777" w:rsidR="00847721" w:rsidRDefault="00847721">
              <w:pPr>
                <w:pStyle w:val="215"/>
              </w:pPr>
            </w:p>
            <w:p w14:paraId="26F843B5" w14:textId="77777777" w:rsidR="00847721" w:rsidRDefault="00B66337">
              <w:pPr>
                <w:rPr>
                  <w:szCs w:val="21"/>
                </w:rPr>
              </w:pPr>
              <w:r>
                <w:rPr>
                  <w:rFonts w:hint="eastAsia"/>
                  <w:szCs w:val="21"/>
                </w:rPr>
                <w:t>各项</w:t>
              </w:r>
              <w:proofErr w:type="gramStart"/>
              <w:r>
                <w:rPr>
                  <w:rFonts w:hint="eastAsia"/>
                  <w:szCs w:val="21"/>
                </w:rPr>
                <w:t>目调整</w:t>
              </w:r>
              <w:proofErr w:type="gramEnd"/>
              <w:r>
                <w:rPr>
                  <w:rFonts w:hint="eastAsia"/>
                  <w:szCs w:val="21"/>
                </w:rPr>
                <w:t>情况的说明：</w:t>
              </w:r>
            </w:p>
            <w:sdt>
              <w:sdtPr>
                <w:alias w:val="是否适用：资产负债表各项目调整情况的说明[双击切换]"/>
                <w:tag w:val="_GBC_c01a2728a3c94853a39637039ffbf4e0"/>
                <w:id w:val="-1698003001"/>
                <w:lock w:val="sdtLocked"/>
                <w:placeholder>
                  <w:docPart w:val="GBC22222222222222222222222222222"/>
                </w:placeholder>
              </w:sdtPr>
              <w:sdtEndPr/>
              <w:sdtContent>
                <w:p w14:paraId="1D4A2D14"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p w14:paraId="41B02631" w14:textId="77777777" w:rsidR="00847721" w:rsidRDefault="00847721">
          <w:pPr>
            <w:pStyle w:val="215"/>
          </w:pPr>
        </w:p>
        <w:sdt>
          <w:sdtPr>
            <w:rPr>
              <w:rFonts w:hint="eastAsia"/>
            </w:rPr>
            <w:tag w:val="_SEC_4c083c0f0fd54f4d99a6a7013210b585"/>
            <w:id w:val="148095806"/>
            <w:lock w:val="sdtLocked"/>
            <w:placeholder>
              <w:docPart w:val="GBC22222222222222222222222222222"/>
            </w:placeholder>
          </w:sdtPr>
          <w:sdtEndPr>
            <w:rPr>
              <w:szCs w:val="21"/>
            </w:rPr>
          </w:sdtEndPr>
          <w:sdtContent>
            <w:p w14:paraId="1DB5FC0C" w14:textId="77777777" w:rsidR="00847721" w:rsidRDefault="00B66337">
              <w:pPr>
                <w:jc w:val="center"/>
              </w:pPr>
              <w:r>
                <w:rPr>
                  <w:rFonts w:hint="eastAsia"/>
                </w:rPr>
                <w:t>母公司</w:t>
              </w:r>
              <w:r>
                <w:t>资产负债表</w:t>
              </w:r>
            </w:p>
            <w:p w14:paraId="69930E75" w14:textId="77777777" w:rsidR="00847721" w:rsidRDefault="00B66337">
              <w:pPr>
                <w:jc w:val="right"/>
                <w:rPr>
                  <w:szCs w:val="21"/>
                </w:rPr>
              </w:pPr>
              <w:r>
                <w:rPr>
                  <w:szCs w:val="21"/>
                </w:rPr>
                <w:t xml:space="preserve">      单位:</w:t>
              </w:r>
              <w:sdt>
                <w:sdtPr>
                  <w:rPr>
                    <w:szCs w:val="21"/>
                  </w:rPr>
                  <w:alias w:val="单位：母公司资产负债表"/>
                  <w:tag w:val="_GBC_229861f0a5c3450a9f157e50a94ce6b2"/>
                  <w:id w:val="-6068896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szCs w:val="21"/>
                </w:rPr>
                <w:t xml:space="preserve">  币种:</w:t>
              </w:r>
              <w:sdt>
                <w:sdtPr>
                  <w:rPr>
                    <w:szCs w:val="21"/>
                  </w:rPr>
                  <w:alias w:val="币种：母公司资产负债表"/>
                  <w:tag w:val="_GBC_d8f83856af044766b2b6c25eb72bb824"/>
                  <w:id w:val="-20227768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83"/>
                <w:gridCol w:w="2286"/>
                <w:gridCol w:w="1897"/>
                <w:gridCol w:w="1783"/>
              </w:tblGrid>
              <w:tr w:rsidR="00847721" w14:paraId="5E9E37D9" w14:textId="77777777" w:rsidTr="00847721">
                <w:trPr>
                  <w:cantSplit/>
                </w:trPr>
                <w:sdt>
                  <w:sdtPr>
                    <w:tag w:val="_PLD_7a95292674d64d03aedd2a72f82a55d7"/>
                    <w:id w:val="72858601"/>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499E7DE3" w14:textId="77777777" w:rsidR="00847721" w:rsidRDefault="00B66337">
                        <w:pPr>
                          <w:jc w:val="center"/>
                          <w:rPr>
                            <w:b/>
                            <w:szCs w:val="21"/>
                          </w:rPr>
                        </w:pPr>
                        <w:r>
                          <w:rPr>
                            <w:b/>
                            <w:szCs w:val="21"/>
                          </w:rPr>
                          <w:t>项目</w:t>
                        </w:r>
                      </w:p>
                    </w:tc>
                  </w:sdtContent>
                </w:sdt>
                <w:sdt>
                  <w:sdtPr>
                    <w:tag w:val="_PLD_7c17c8f2825545f5ad39a98a6522c892"/>
                    <w:id w:val="935707523"/>
                    <w:lock w:val="sdtLocked"/>
                  </w:sdtPr>
                  <w:sdtEndPr/>
                  <w:sdtContent>
                    <w:tc>
                      <w:tcPr>
                        <w:tcW w:w="1263" w:type="pct"/>
                        <w:tcBorders>
                          <w:top w:val="outset" w:sz="4" w:space="0" w:color="auto"/>
                          <w:left w:val="outset" w:sz="4" w:space="0" w:color="auto"/>
                          <w:bottom w:val="outset" w:sz="4" w:space="0" w:color="auto"/>
                          <w:right w:val="outset" w:sz="4" w:space="0" w:color="auto"/>
                        </w:tcBorders>
                        <w:vAlign w:val="center"/>
                      </w:tcPr>
                      <w:p w14:paraId="60505012" w14:textId="77777777" w:rsidR="00847721" w:rsidRDefault="00B66337">
                        <w:pPr>
                          <w:jc w:val="center"/>
                          <w:rPr>
                            <w:b/>
                            <w:szCs w:val="21"/>
                          </w:rPr>
                        </w:pPr>
                        <w:r>
                          <w:rPr>
                            <w:rFonts w:hint="eastAsia"/>
                            <w:b/>
                            <w:szCs w:val="21"/>
                          </w:rPr>
                          <w:t>2020年12月31日</w:t>
                        </w:r>
                      </w:p>
                    </w:tc>
                  </w:sdtContent>
                </w:sdt>
                <w:sdt>
                  <w:sdtPr>
                    <w:tag w:val="_PLD_34c606f3c58a4b409eb59fef64e920da"/>
                    <w:id w:val="-701622477"/>
                    <w:lock w:val="sdtLocked"/>
                  </w:sdtPr>
                  <w:sdtEndPr/>
                  <w:sdtContent>
                    <w:tc>
                      <w:tcPr>
                        <w:tcW w:w="1048" w:type="pct"/>
                        <w:tcBorders>
                          <w:top w:val="outset" w:sz="4" w:space="0" w:color="auto"/>
                          <w:left w:val="outset" w:sz="4" w:space="0" w:color="auto"/>
                          <w:bottom w:val="outset" w:sz="4" w:space="0" w:color="auto"/>
                          <w:right w:val="outset" w:sz="4" w:space="0" w:color="auto"/>
                        </w:tcBorders>
                        <w:vAlign w:val="center"/>
                      </w:tcPr>
                      <w:p w14:paraId="041C9DE1" w14:textId="77777777" w:rsidR="00847721" w:rsidRDefault="00B66337">
                        <w:pPr>
                          <w:jc w:val="center"/>
                          <w:rPr>
                            <w:b/>
                            <w:szCs w:val="21"/>
                          </w:rPr>
                        </w:pPr>
                        <w:r>
                          <w:rPr>
                            <w:rFonts w:hint="eastAsia"/>
                            <w:b/>
                            <w:szCs w:val="21"/>
                          </w:rPr>
                          <w:t>2021年1月1日</w:t>
                        </w:r>
                      </w:p>
                    </w:tc>
                  </w:sdtContent>
                </w:sdt>
                <w:sdt>
                  <w:sdtPr>
                    <w:tag w:val="_PLD_bf738959e4fc4fa09024c7ba9beab7fa"/>
                    <w:id w:val="1435324917"/>
                    <w:lock w:val="sdtLocked"/>
                  </w:sdtPr>
                  <w:sdtEndPr/>
                  <w:sdtContent>
                    <w:tc>
                      <w:tcPr>
                        <w:tcW w:w="985" w:type="pct"/>
                        <w:tcBorders>
                          <w:top w:val="outset" w:sz="4" w:space="0" w:color="auto"/>
                          <w:left w:val="outset" w:sz="4" w:space="0" w:color="auto"/>
                          <w:bottom w:val="outset" w:sz="4" w:space="0" w:color="auto"/>
                          <w:right w:val="outset" w:sz="4" w:space="0" w:color="auto"/>
                        </w:tcBorders>
                        <w:vAlign w:val="center"/>
                      </w:tcPr>
                      <w:p w14:paraId="58E18453" w14:textId="77777777" w:rsidR="00847721" w:rsidRDefault="00B66337">
                        <w:pPr>
                          <w:jc w:val="center"/>
                          <w:rPr>
                            <w:b/>
                          </w:rPr>
                        </w:pPr>
                        <w:r>
                          <w:rPr>
                            <w:rFonts w:hint="eastAsia"/>
                            <w:b/>
                          </w:rPr>
                          <w:t>调整数</w:t>
                        </w:r>
                      </w:p>
                    </w:tc>
                  </w:sdtContent>
                </w:sdt>
              </w:tr>
              <w:tr w:rsidR="00847721" w14:paraId="57CBD445" w14:textId="77777777" w:rsidTr="00451906">
                <w:sdt>
                  <w:sdtPr>
                    <w:tag w:val="_PLD_2ddd5b3ca11648ae84ea83adf88612a9"/>
                    <w:id w:val="-198607755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6D1558C" w14:textId="77777777" w:rsidR="00847721" w:rsidRDefault="00B66337">
                        <w:pPr>
                          <w:rPr>
                            <w:szCs w:val="21"/>
                          </w:rPr>
                        </w:pPr>
                        <w:r>
                          <w:rPr>
                            <w:rFonts w:hint="eastAsia"/>
                            <w:b/>
                            <w:bCs/>
                            <w:szCs w:val="21"/>
                          </w:rPr>
                          <w:t>流动资产：</w:t>
                        </w:r>
                      </w:p>
                    </w:tc>
                  </w:sdtContent>
                </w:sdt>
              </w:tr>
              <w:tr w:rsidR="00847721" w14:paraId="1AAAF8CA" w14:textId="77777777" w:rsidTr="00847721">
                <w:sdt>
                  <w:sdtPr>
                    <w:tag w:val="_PLD_1e563d0e1a334304949ac9c74b1783a6"/>
                    <w:id w:val="552271747"/>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419B3102" w14:textId="77777777" w:rsidR="00847721" w:rsidRDefault="00B66337">
                        <w:pPr>
                          <w:ind w:firstLineChars="100" w:firstLine="210"/>
                          <w:rPr>
                            <w:szCs w:val="21"/>
                          </w:rPr>
                        </w:pPr>
                        <w:r>
                          <w:rPr>
                            <w:rFonts w:hint="eastAsia"/>
                            <w:szCs w:val="21"/>
                          </w:rPr>
                          <w:t>货币资金</w:t>
                        </w:r>
                      </w:p>
                    </w:tc>
                  </w:sdtContent>
                </w:sdt>
                <w:tc>
                  <w:tcPr>
                    <w:tcW w:w="1263" w:type="pct"/>
                    <w:tcBorders>
                      <w:top w:val="outset" w:sz="4" w:space="0" w:color="auto"/>
                      <w:left w:val="outset" w:sz="4" w:space="0" w:color="auto"/>
                      <w:bottom w:val="outset" w:sz="4" w:space="0" w:color="auto"/>
                      <w:right w:val="outset" w:sz="4" w:space="0" w:color="auto"/>
                    </w:tcBorders>
                  </w:tcPr>
                  <w:p w14:paraId="79B400AD" w14:textId="77777777" w:rsidR="00847721" w:rsidRDefault="00B66337">
                    <w:pPr>
                      <w:jc w:val="right"/>
                      <w:rPr>
                        <w:szCs w:val="21"/>
                      </w:rPr>
                    </w:pPr>
                    <w:r>
                      <w:rPr>
                        <w:szCs w:val="21"/>
                      </w:rPr>
                      <w:t>4,051,882.67</w:t>
                    </w:r>
                  </w:p>
                </w:tc>
                <w:tc>
                  <w:tcPr>
                    <w:tcW w:w="1048" w:type="pct"/>
                    <w:tcBorders>
                      <w:top w:val="outset" w:sz="4" w:space="0" w:color="auto"/>
                      <w:left w:val="outset" w:sz="4" w:space="0" w:color="auto"/>
                      <w:bottom w:val="outset" w:sz="4" w:space="0" w:color="auto"/>
                      <w:right w:val="outset" w:sz="4" w:space="0" w:color="auto"/>
                    </w:tcBorders>
                  </w:tcPr>
                  <w:p w14:paraId="098ADCB8" w14:textId="77777777" w:rsidR="00847721" w:rsidRDefault="00B66337">
                    <w:pPr>
                      <w:jc w:val="right"/>
                      <w:rPr>
                        <w:szCs w:val="21"/>
                      </w:rPr>
                    </w:pPr>
                    <w:r>
                      <w:rPr>
                        <w:szCs w:val="21"/>
                      </w:rPr>
                      <w:t>4,051,882.67</w:t>
                    </w:r>
                  </w:p>
                </w:tc>
                <w:tc>
                  <w:tcPr>
                    <w:tcW w:w="985" w:type="pct"/>
                    <w:tcBorders>
                      <w:top w:val="outset" w:sz="4" w:space="0" w:color="auto"/>
                      <w:left w:val="outset" w:sz="4" w:space="0" w:color="auto"/>
                      <w:bottom w:val="outset" w:sz="4" w:space="0" w:color="auto"/>
                      <w:right w:val="outset" w:sz="4" w:space="0" w:color="auto"/>
                    </w:tcBorders>
                  </w:tcPr>
                  <w:p w14:paraId="2F4239AA" w14:textId="77777777" w:rsidR="00847721" w:rsidRDefault="00847721">
                    <w:pPr>
                      <w:jc w:val="right"/>
                      <w:rPr>
                        <w:szCs w:val="21"/>
                      </w:rPr>
                    </w:pPr>
                  </w:p>
                </w:tc>
              </w:tr>
              <w:tr w:rsidR="00847721" w14:paraId="2CB82164" w14:textId="77777777" w:rsidTr="00847721">
                <w:tc>
                  <w:tcPr>
                    <w:tcW w:w="170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3aab59b0bef49b8af4ebb9e9bf2cdbf"/>
                      <w:id w:val="-1322033044"/>
                      <w:lock w:val="sdtLocked"/>
                    </w:sdtPr>
                    <w:sdtEndPr/>
                    <w:sdtContent>
                      <w:p w14:paraId="2C17228B" w14:textId="77777777" w:rsidR="00847721" w:rsidRDefault="00B66337">
                        <w:pPr>
                          <w:ind w:firstLineChars="100" w:firstLine="210"/>
                        </w:pPr>
                        <w:r>
                          <w:rPr>
                            <w:rFonts w:hint="eastAsia"/>
                          </w:rPr>
                          <w:t>交易性金融资产</w:t>
                        </w:r>
                      </w:p>
                    </w:sdtContent>
                  </w:sdt>
                </w:tc>
                <w:tc>
                  <w:tcPr>
                    <w:tcW w:w="1263" w:type="pct"/>
                    <w:tcBorders>
                      <w:top w:val="outset" w:sz="4" w:space="0" w:color="auto"/>
                      <w:left w:val="outset" w:sz="4" w:space="0" w:color="auto"/>
                      <w:bottom w:val="outset" w:sz="4" w:space="0" w:color="auto"/>
                      <w:right w:val="outset" w:sz="4" w:space="0" w:color="auto"/>
                    </w:tcBorders>
                  </w:tcPr>
                  <w:p w14:paraId="0E94FB13" w14:textId="77777777" w:rsidR="00847721" w:rsidRDefault="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14:paraId="0470D3CF" w14:textId="77777777" w:rsidR="00847721" w:rsidRDefault="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tcPr>
                  <w:p w14:paraId="777A5FBF" w14:textId="77777777" w:rsidR="00847721" w:rsidRDefault="00847721">
                    <w:pPr>
                      <w:jc w:val="right"/>
                      <w:rPr>
                        <w:szCs w:val="21"/>
                      </w:rPr>
                    </w:pPr>
                  </w:p>
                </w:tc>
              </w:tr>
              <w:tr w:rsidR="00847721" w14:paraId="571987AA" w14:textId="77777777" w:rsidTr="00847721">
                <w:sdt>
                  <w:sdtPr>
                    <w:tag w:val="_PLD_739e1e0c7cb54a188d873f4ec050c349"/>
                    <w:id w:val="1409808698"/>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2EE5CEAC" w14:textId="77777777" w:rsidR="00847721" w:rsidRDefault="00B66337">
                        <w:pPr>
                          <w:ind w:firstLineChars="100" w:firstLine="210"/>
                          <w:rPr>
                            <w:szCs w:val="21"/>
                          </w:rPr>
                        </w:pPr>
                        <w:r>
                          <w:rPr>
                            <w:rFonts w:hint="eastAsia"/>
                            <w:szCs w:val="21"/>
                          </w:rPr>
                          <w:t>衍生金融资产</w:t>
                        </w:r>
                      </w:p>
                    </w:tc>
                  </w:sdtContent>
                </w:sdt>
                <w:tc>
                  <w:tcPr>
                    <w:tcW w:w="1263" w:type="pct"/>
                    <w:tcBorders>
                      <w:top w:val="outset" w:sz="4" w:space="0" w:color="auto"/>
                      <w:left w:val="outset" w:sz="4" w:space="0" w:color="auto"/>
                      <w:bottom w:val="outset" w:sz="4" w:space="0" w:color="auto"/>
                      <w:right w:val="outset" w:sz="4" w:space="0" w:color="auto"/>
                    </w:tcBorders>
                  </w:tcPr>
                  <w:p w14:paraId="4136720E" w14:textId="77777777" w:rsidR="00847721" w:rsidRDefault="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14:paraId="60C24732" w14:textId="77777777" w:rsidR="00847721" w:rsidRDefault="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tcPr>
                  <w:p w14:paraId="18322747" w14:textId="77777777" w:rsidR="00847721" w:rsidRDefault="00847721">
                    <w:pPr>
                      <w:jc w:val="right"/>
                      <w:rPr>
                        <w:szCs w:val="21"/>
                      </w:rPr>
                    </w:pPr>
                  </w:p>
                </w:tc>
              </w:tr>
              <w:tr w:rsidR="00847721" w14:paraId="284D0C39" w14:textId="77777777" w:rsidTr="00847721">
                <w:sdt>
                  <w:sdtPr>
                    <w:tag w:val="_PLD_b05a334fe7214ccdbbd8603e7951e67b"/>
                    <w:id w:val="-1634247534"/>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0976596E" w14:textId="77777777" w:rsidR="00847721" w:rsidRDefault="00B66337">
                        <w:pPr>
                          <w:ind w:firstLineChars="100" w:firstLine="210"/>
                          <w:rPr>
                            <w:szCs w:val="21"/>
                          </w:rPr>
                        </w:pPr>
                        <w:r>
                          <w:rPr>
                            <w:rFonts w:hint="eastAsia"/>
                            <w:szCs w:val="21"/>
                          </w:rPr>
                          <w:t>应收票据</w:t>
                        </w:r>
                      </w:p>
                    </w:tc>
                  </w:sdtContent>
                </w:sdt>
                <w:tc>
                  <w:tcPr>
                    <w:tcW w:w="1263" w:type="pct"/>
                    <w:tcBorders>
                      <w:top w:val="outset" w:sz="4" w:space="0" w:color="auto"/>
                      <w:left w:val="outset" w:sz="4" w:space="0" w:color="auto"/>
                      <w:bottom w:val="outset" w:sz="4" w:space="0" w:color="auto"/>
                      <w:right w:val="outset" w:sz="4" w:space="0" w:color="auto"/>
                    </w:tcBorders>
                  </w:tcPr>
                  <w:p w14:paraId="1C518E2E" w14:textId="77777777" w:rsidR="00847721" w:rsidRDefault="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14:paraId="7FC83D8B" w14:textId="77777777" w:rsidR="00847721" w:rsidRDefault="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tcPr>
                  <w:p w14:paraId="3FEDFE99" w14:textId="77777777" w:rsidR="00847721" w:rsidRDefault="00847721">
                    <w:pPr>
                      <w:jc w:val="right"/>
                      <w:rPr>
                        <w:szCs w:val="21"/>
                      </w:rPr>
                    </w:pPr>
                  </w:p>
                </w:tc>
              </w:tr>
              <w:tr w:rsidR="00847721" w14:paraId="4790837C" w14:textId="77777777" w:rsidTr="00847721">
                <w:sdt>
                  <w:sdtPr>
                    <w:tag w:val="_PLD_929a1362bae64d86a80c78ac72d5d023"/>
                    <w:id w:val="-1801918936"/>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2EDABBFA" w14:textId="77777777" w:rsidR="00847721" w:rsidRDefault="00B66337">
                        <w:pPr>
                          <w:ind w:firstLineChars="100" w:firstLine="210"/>
                          <w:rPr>
                            <w:szCs w:val="21"/>
                          </w:rPr>
                        </w:pPr>
                        <w:r>
                          <w:rPr>
                            <w:rFonts w:hint="eastAsia"/>
                            <w:szCs w:val="21"/>
                          </w:rPr>
                          <w:t>应收账款</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186A346C" w14:textId="77777777" w:rsidR="00847721" w:rsidRDefault="00B66337" w:rsidP="00847721">
                    <w:pPr>
                      <w:jc w:val="right"/>
                      <w:rPr>
                        <w:sz w:val="24"/>
                      </w:rPr>
                    </w:pPr>
                    <w:r>
                      <w:t>30,011,963.56</w:t>
                    </w:r>
                  </w:p>
                </w:tc>
                <w:tc>
                  <w:tcPr>
                    <w:tcW w:w="1048" w:type="pct"/>
                    <w:tcBorders>
                      <w:top w:val="outset" w:sz="4" w:space="0" w:color="auto"/>
                      <w:left w:val="outset" w:sz="4" w:space="0" w:color="auto"/>
                      <w:bottom w:val="outset" w:sz="4" w:space="0" w:color="auto"/>
                      <w:right w:val="outset" w:sz="4" w:space="0" w:color="auto"/>
                    </w:tcBorders>
                    <w:vAlign w:val="center"/>
                  </w:tcPr>
                  <w:p w14:paraId="3D69DB77" w14:textId="77777777" w:rsidR="00847721" w:rsidRDefault="00B66337" w:rsidP="00847721">
                    <w:pPr>
                      <w:jc w:val="right"/>
                      <w:rPr>
                        <w:sz w:val="24"/>
                      </w:rPr>
                    </w:pPr>
                    <w:r>
                      <w:t>30,011,963.56</w:t>
                    </w:r>
                  </w:p>
                </w:tc>
                <w:tc>
                  <w:tcPr>
                    <w:tcW w:w="985" w:type="pct"/>
                    <w:tcBorders>
                      <w:top w:val="outset" w:sz="4" w:space="0" w:color="auto"/>
                      <w:left w:val="outset" w:sz="4" w:space="0" w:color="auto"/>
                      <w:bottom w:val="outset" w:sz="4" w:space="0" w:color="auto"/>
                      <w:right w:val="outset" w:sz="4" w:space="0" w:color="auto"/>
                    </w:tcBorders>
                  </w:tcPr>
                  <w:p w14:paraId="211541F8" w14:textId="77777777" w:rsidR="00847721" w:rsidRDefault="00847721">
                    <w:pPr>
                      <w:jc w:val="right"/>
                      <w:rPr>
                        <w:szCs w:val="21"/>
                      </w:rPr>
                    </w:pPr>
                  </w:p>
                </w:tc>
              </w:tr>
              <w:tr w:rsidR="00847721" w14:paraId="40E5C00A" w14:textId="77777777" w:rsidTr="00847721">
                <w:tc>
                  <w:tcPr>
                    <w:tcW w:w="170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e8c2cd843204c04a2e6d2c4e2ffe50a"/>
                      <w:id w:val="-340160232"/>
                      <w:lock w:val="sdtLocked"/>
                    </w:sdtPr>
                    <w:sdtEndPr/>
                    <w:sdtContent>
                      <w:p w14:paraId="0E111553" w14:textId="77777777" w:rsidR="00847721" w:rsidRDefault="00B66337">
                        <w:pPr>
                          <w:ind w:firstLineChars="100" w:firstLine="210"/>
                        </w:pPr>
                        <w:r>
                          <w:rPr>
                            <w:rFonts w:hint="eastAsia"/>
                          </w:rPr>
                          <w:t>应收款项融资</w:t>
                        </w:r>
                      </w:p>
                    </w:sdtContent>
                  </w:sdt>
                </w:tc>
                <w:tc>
                  <w:tcPr>
                    <w:tcW w:w="1263" w:type="pct"/>
                    <w:tcBorders>
                      <w:top w:val="outset" w:sz="4" w:space="0" w:color="auto"/>
                      <w:left w:val="outset" w:sz="4" w:space="0" w:color="auto"/>
                      <w:bottom w:val="outset" w:sz="4" w:space="0" w:color="auto"/>
                      <w:right w:val="outset" w:sz="4" w:space="0" w:color="auto"/>
                    </w:tcBorders>
                    <w:vAlign w:val="center"/>
                  </w:tcPr>
                  <w:p w14:paraId="406BCC7F" w14:textId="77777777" w:rsidR="00847721" w:rsidRDefault="00B66337" w:rsidP="00847721">
                    <w:pPr>
                      <w:jc w:val="right"/>
                      <w:rPr>
                        <w:sz w:val="24"/>
                      </w:rPr>
                    </w:pPr>
                    <w:r>
                      <w:t>7,500,000.00</w:t>
                    </w:r>
                  </w:p>
                </w:tc>
                <w:tc>
                  <w:tcPr>
                    <w:tcW w:w="1048" w:type="pct"/>
                    <w:tcBorders>
                      <w:top w:val="outset" w:sz="4" w:space="0" w:color="auto"/>
                      <w:left w:val="outset" w:sz="4" w:space="0" w:color="auto"/>
                      <w:bottom w:val="outset" w:sz="4" w:space="0" w:color="auto"/>
                      <w:right w:val="outset" w:sz="4" w:space="0" w:color="auto"/>
                    </w:tcBorders>
                    <w:vAlign w:val="center"/>
                  </w:tcPr>
                  <w:p w14:paraId="0290F896" w14:textId="77777777" w:rsidR="00847721" w:rsidRDefault="00B66337" w:rsidP="00847721">
                    <w:pPr>
                      <w:jc w:val="right"/>
                      <w:rPr>
                        <w:sz w:val="24"/>
                      </w:rPr>
                    </w:pPr>
                    <w:r>
                      <w:t>7,500,000.00</w:t>
                    </w:r>
                  </w:p>
                </w:tc>
                <w:tc>
                  <w:tcPr>
                    <w:tcW w:w="985" w:type="pct"/>
                    <w:tcBorders>
                      <w:top w:val="outset" w:sz="4" w:space="0" w:color="auto"/>
                      <w:left w:val="outset" w:sz="4" w:space="0" w:color="auto"/>
                      <w:bottom w:val="outset" w:sz="4" w:space="0" w:color="auto"/>
                      <w:right w:val="outset" w:sz="4" w:space="0" w:color="auto"/>
                    </w:tcBorders>
                  </w:tcPr>
                  <w:p w14:paraId="0E9D3ACF" w14:textId="77777777" w:rsidR="00847721" w:rsidRDefault="00847721">
                    <w:pPr>
                      <w:jc w:val="right"/>
                      <w:rPr>
                        <w:szCs w:val="21"/>
                      </w:rPr>
                    </w:pPr>
                  </w:p>
                </w:tc>
              </w:tr>
              <w:tr w:rsidR="00847721" w14:paraId="2BAECCBC" w14:textId="77777777" w:rsidTr="00847721">
                <w:sdt>
                  <w:sdtPr>
                    <w:tag w:val="_PLD_76939d7f8d114f978885cd554bf5854e"/>
                    <w:id w:val="-1428429024"/>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490509E3" w14:textId="77777777" w:rsidR="00847721" w:rsidRDefault="00B66337">
                        <w:pPr>
                          <w:ind w:firstLineChars="100" w:firstLine="210"/>
                          <w:rPr>
                            <w:szCs w:val="21"/>
                          </w:rPr>
                        </w:pPr>
                        <w:r>
                          <w:rPr>
                            <w:rFonts w:hint="eastAsia"/>
                            <w:szCs w:val="21"/>
                          </w:rPr>
                          <w:t>预付款项</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61592387" w14:textId="77777777" w:rsidR="00847721" w:rsidRDefault="00B66337" w:rsidP="00847721">
                    <w:pPr>
                      <w:jc w:val="right"/>
                      <w:rPr>
                        <w:sz w:val="24"/>
                      </w:rPr>
                    </w:pPr>
                    <w:r>
                      <w:t>10,259,681.11</w:t>
                    </w:r>
                  </w:p>
                </w:tc>
                <w:tc>
                  <w:tcPr>
                    <w:tcW w:w="1048" w:type="pct"/>
                    <w:tcBorders>
                      <w:top w:val="outset" w:sz="4" w:space="0" w:color="auto"/>
                      <w:left w:val="outset" w:sz="4" w:space="0" w:color="auto"/>
                      <w:bottom w:val="outset" w:sz="4" w:space="0" w:color="auto"/>
                      <w:right w:val="outset" w:sz="4" w:space="0" w:color="auto"/>
                    </w:tcBorders>
                    <w:vAlign w:val="center"/>
                  </w:tcPr>
                  <w:p w14:paraId="33B4D89F" w14:textId="77777777" w:rsidR="00847721" w:rsidRDefault="00B66337" w:rsidP="00847721">
                    <w:pPr>
                      <w:jc w:val="right"/>
                      <w:rPr>
                        <w:sz w:val="24"/>
                      </w:rPr>
                    </w:pPr>
                    <w:r>
                      <w:t>10,259,681.11</w:t>
                    </w:r>
                  </w:p>
                </w:tc>
                <w:tc>
                  <w:tcPr>
                    <w:tcW w:w="985" w:type="pct"/>
                    <w:tcBorders>
                      <w:top w:val="outset" w:sz="4" w:space="0" w:color="auto"/>
                      <w:left w:val="outset" w:sz="4" w:space="0" w:color="auto"/>
                      <w:bottom w:val="outset" w:sz="4" w:space="0" w:color="auto"/>
                      <w:right w:val="outset" w:sz="4" w:space="0" w:color="auto"/>
                    </w:tcBorders>
                  </w:tcPr>
                  <w:p w14:paraId="3BE718CA" w14:textId="77777777" w:rsidR="00847721" w:rsidRDefault="00847721">
                    <w:pPr>
                      <w:jc w:val="right"/>
                      <w:rPr>
                        <w:szCs w:val="21"/>
                      </w:rPr>
                    </w:pPr>
                  </w:p>
                </w:tc>
              </w:tr>
              <w:tr w:rsidR="00847721" w14:paraId="4C5EE3C3" w14:textId="77777777" w:rsidTr="00847721">
                <w:sdt>
                  <w:sdtPr>
                    <w:tag w:val="_PLD_a1bf6be8d48f45c9bea6d955e129f95f"/>
                    <w:id w:val="442805652"/>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6BF1097B" w14:textId="77777777" w:rsidR="00847721" w:rsidRDefault="00B66337">
                        <w:pPr>
                          <w:ind w:firstLineChars="100" w:firstLine="210"/>
                          <w:rPr>
                            <w:szCs w:val="21"/>
                          </w:rPr>
                        </w:pPr>
                        <w:r>
                          <w:rPr>
                            <w:rFonts w:hint="eastAsia"/>
                            <w:szCs w:val="21"/>
                          </w:rPr>
                          <w:t>其他应收款</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1905B4F0" w14:textId="77777777" w:rsidR="00847721" w:rsidRDefault="00B66337" w:rsidP="00847721">
                    <w:pPr>
                      <w:jc w:val="right"/>
                      <w:rPr>
                        <w:sz w:val="24"/>
                      </w:rPr>
                    </w:pPr>
                    <w:r>
                      <w:t>969,520,731.95</w:t>
                    </w:r>
                  </w:p>
                </w:tc>
                <w:tc>
                  <w:tcPr>
                    <w:tcW w:w="1048" w:type="pct"/>
                    <w:tcBorders>
                      <w:top w:val="outset" w:sz="4" w:space="0" w:color="auto"/>
                      <w:left w:val="outset" w:sz="4" w:space="0" w:color="auto"/>
                      <w:bottom w:val="outset" w:sz="4" w:space="0" w:color="auto"/>
                      <w:right w:val="outset" w:sz="4" w:space="0" w:color="auto"/>
                    </w:tcBorders>
                    <w:vAlign w:val="center"/>
                  </w:tcPr>
                  <w:p w14:paraId="0AFB1B68" w14:textId="77777777" w:rsidR="00847721" w:rsidRDefault="00B66337" w:rsidP="00847721">
                    <w:pPr>
                      <w:jc w:val="right"/>
                      <w:rPr>
                        <w:sz w:val="24"/>
                      </w:rPr>
                    </w:pPr>
                    <w:r>
                      <w:t>969,520,731.95</w:t>
                    </w:r>
                  </w:p>
                </w:tc>
                <w:tc>
                  <w:tcPr>
                    <w:tcW w:w="985" w:type="pct"/>
                    <w:tcBorders>
                      <w:top w:val="outset" w:sz="4" w:space="0" w:color="auto"/>
                      <w:left w:val="outset" w:sz="4" w:space="0" w:color="auto"/>
                      <w:bottom w:val="outset" w:sz="4" w:space="0" w:color="auto"/>
                      <w:right w:val="outset" w:sz="4" w:space="0" w:color="auto"/>
                    </w:tcBorders>
                  </w:tcPr>
                  <w:p w14:paraId="5E570B71" w14:textId="77777777" w:rsidR="00847721" w:rsidRDefault="00847721">
                    <w:pPr>
                      <w:jc w:val="right"/>
                      <w:rPr>
                        <w:szCs w:val="21"/>
                      </w:rPr>
                    </w:pPr>
                  </w:p>
                </w:tc>
              </w:tr>
              <w:tr w:rsidR="00847721" w14:paraId="0FBE162C" w14:textId="77777777" w:rsidTr="00847721">
                <w:sdt>
                  <w:sdtPr>
                    <w:tag w:val="_PLD_3e2ce37e843d47d2b01c6c54f862eca7"/>
                    <w:id w:val="1941098310"/>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6F549763" w14:textId="77777777" w:rsidR="00847721" w:rsidRDefault="00B66337">
                        <w:pPr>
                          <w:ind w:firstLineChars="100" w:firstLine="210"/>
                          <w:rPr>
                            <w:szCs w:val="21"/>
                          </w:rPr>
                        </w:pPr>
                        <w:r>
                          <w:rPr>
                            <w:rFonts w:hint="eastAsia"/>
                          </w:rPr>
                          <w:t>其中：</w:t>
                        </w:r>
                        <w:r>
                          <w:rPr>
                            <w:rFonts w:hint="eastAsia"/>
                            <w:szCs w:val="21"/>
                          </w:rPr>
                          <w:t>应收利息</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1B40B238" w14:textId="77777777" w:rsidR="00847721" w:rsidRDefault="00847721" w:rsidP="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14:paraId="1C01CE8F" w14:textId="77777777" w:rsidR="00847721" w:rsidRDefault="00847721" w:rsidP="00847721">
                    <w:pPr>
                      <w:jc w:val="right"/>
                      <w:rPr>
                        <w:sz w:val="24"/>
                      </w:rPr>
                    </w:pPr>
                  </w:p>
                </w:tc>
                <w:tc>
                  <w:tcPr>
                    <w:tcW w:w="985" w:type="pct"/>
                    <w:tcBorders>
                      <w:top w:val="outset" w:sz="4" w:space="0" w:color="auto"/>
                      <w:left w:val="outset" w:sz="4" w:space="0" w:color="auto"/>
                      <w:bottom w:val="outset" w:sz="4" w:space="0" w:color="auto"/>
                      <w:right w:val="outset" w:sz="4" w:space="0" w:color="auto"/>
                    </w:tcBorders>
                  </w:tcPr>
                  <w:p w14:paraId="0C5E10FB" w14:textId="77777777" w:rsidR="00847721" w:rsidRDefault="00847721">
                    <w:pPr>
                      <w:jc w:val="right"/>
                      <w:rPr>
                        <w:szCs w:val="21"/>
                      </w:rPr>
                    </w:pPr>
                  </w:p>
                </w:tc>
              </w:tr>
              <w:tr w:rsidR="00847721" w14:paraId="144DB690" w14:textId="77777777" w:rsidTr="00847721">
                <w:sdt>
                  <w:sdtPr>
                    <w:tag w:val="_PLD_016c6b43c2074045b833cd744780385b"/>
                    <w:id w:val="356545236"/>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0A65572D" w14:textId="77777777" w:rsidR="00847721" w:rsidRDefault="00B66337">
                        <w:pPr>
                          <w:ind w:firstLineChars="400" w:firstLine="840"/>
                          <w:rPr>
                            <w:szCs w:val="21"/>
                          </w:rPr>
                        </w:pPr>
                        <w:r>
                          <w:rPr>
                            <w:rFonts w:hint="eastAsia"/>
                            <w:szCs w:val="21"/>
                          </w:rPr>
                          <w:t>应收股利</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6CCE0DDF" w14:textId="77777777" w:rsidR="00847721" w:rsidRDefault="00B66337" w:rsidP="00847721">
                    <w:pPr>
                      <w:jc w:val="right"/>
                      <w:rPr>
                        <w:sz w:val="24"/>
                      </w:rPr>
                    </w:pPr>
                    <w:r>
                      <w:t>1,828,072.15</w:t>
                    </w:r>
                  </w:p>
                </w:tc>
                <w:tc>
                  <w:tcPr>
                    <w:tcW w:w="1048" w:type="pct"/>
                    <w:tcBorders>
                      <w:top w:val="outset" w:sz="4" w:space="0" w:color="auto"/>
                      <w:left w:val="outset" w:sz="4" w:space="0" w:color="auto"/>
                      <w:bottom w:val="outset" w:sz="4" w:space="0" w:color="auto"/>
                      <w:right w:val="outset" w:sz="4" w:space="0" w:color="auto"/>
                    </w:tcBorders>
                    <w:vAlign w:val="center"/>
                  </w:tcPr>
                  <w:p w14:paraId="37F70A84" w14:textId="77777777" w:rsidR="00847721" w:rsidRDefault="00B66337" w:rsidP="00847721">
                    <w:pPr>
                      <w:jc w:val="right"/>
                      <w:rPr>
                        <w:sz w:val="24"/>
                      </w:rPr>
                    </w:pPr>
                    <w:r>
                      <w:t>1,828,072.15</w:t>
                    </w:r>
                  </w:p>
                </w:tc>
                <w:tc>
                  <w:tcPr>
                    <w:tcW w:w="985" w:type="pct"/>
                    <w:tcBorders>
                      <w:top w:val="outset" w:sz="4" w:space="0" w:color="auto"/>
                      <w:left w:val="outset" w:sz="4" w:space="0" w:color="auto"/>
                      <w:bottom w:val="outset" w:sz="4" w:space="0" w:color="auto"/>
                      <w:right w:val="outset" w:sz="4" w:space="0" w:color="auto"/>
                    </w:tcBorders>
                  </w:tcPr>
                  <w:p w14:paraId="1B5B3003" w14:textId="77777777" w:rsidR="00847721" w:rsidRDefault="00847721">
                    <w:pPr>
                      <w:jc w:val="right"/>
                      <w:rPr>
                        <w:szCs w:val="21"/>
                      </w:rPr>
                    </w:pPr>
                  </w:p>
                </w:tc>
              </w:tr>
              <w:tr w:rsidR="00847721" w14:paraId="0DE26E4C" w14:textId="77777777" w:rsidTr="00847721">
                <w:sdt>
                  <w:sdtPr>
                    <w:tag w:val="_PLD_7688cc6ebbc14eab8e79342852e428bb"/>
                    <w:id w:val="-1716654973"/>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04617321" w14:textId="77777777" w:rsidR="00847721" w:rsidRDefault="00B66337">
                        <w:pPr>
                          <w:ind w:firstLineChars="100" w:firstLine="210"/>
                          <w:rPr>
                            <w:szCs w:val="21"/>
                          </w:rPr>
                        </w:pPr>
                        <w:r>
                          <w:rPr>
                            <w:rFonts w:hint="eastAsia"/>
                            <w:szCs w:val="21"/>
                          </w:rPr>
                          <w:t>存货</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298A7109" w14:textId="77777777" w:rsidR="00847721" w:rsidRDefault="00B66337" w:rsidP="00847721">
                    <w:pPr>
                      <w:jc w:val="right"/>
                      <w:rPr>
                        <w:sz w:val="24"/>
                      </w:rPr>
                    </w:pPr>
                    <w:r>
                      <w:t>6,079,254.31</w:t>
                    </w:r>
                  </w:p>
                </w:tc>
                <w:tc>
                  <w:tcPr>
                    <w:tcW w:w="1048" w:type="pct"/>
                    <w:tcBorders>
                      <w:top w:val="outset" w:sz="4" w:space="0" w:color="auto"/>
                      <w:left w:val="outset" w:sz="4" w:space="0" w:color="auto"/>
                      <w:bottom w:val="outset" w:sz="4" w:space="0" w:color="auto"/>
                      <w:right w:val="outset" w:sz="4" w:space="0" w:color="auto"/>
                    </w:tcBorders>
                    <w:vAlign w:val="center"/>
                  </w:tcPr>
                  <w:p w14:paraId="3F1F3B04" w14:textId="77777777" w:rsidR="00847721" w:rsidRDefault="00B66337" w:rsidP="00847721">
                    <w:pPr>
                      <w:jc w:val="right"/>
                      <w:rPr>
                        <w:sz w:val="24"/>
                      </w:rPr>
                    </w:pPr>
                    <w:r>
                      <w:t>6,079,254.31</w:t>
                    </w:r>
                  </w:p>
                </w:tc>
                <w:tc>
                  <w:tcPr>
                    <w:tcW w:w="985" w:type="pct"/>
                    <w:tcBorders>
                      <w:top w:val="outset" w:sz="4" w:space="0" w:color="auto"/>
                      <w:left w:val="outset" w:sz="4" w:space="0" w:color="auto"/>
                      <w:bottom w:val="outset" w:sz="4" w:space="0" w:color="auto"/>
                      <w:right w:val="outset" w:sz="4" w:space="0" w:color="auto"/>
                    </w:tcBorders>
                  </w:tcPr>
                  <w:p w14:paraId="2C27CCA4" w14:textId="77777777" w:rsidR="00847721" w:rsidRDefault="00847721">
                    <w:pPr>
                      <w:jc w:val="right"/>
                      <w:rPr>
                        <w:szCs w:val="21"/>
                      </w:rPr>
                    </w:pPr>
                  </w:p>
                </w:tc>
              </w:tr>
              <w:tr w:rsidR="00847721" w14:paraId="461F24EE" w14:textId="77777777" w:rsidTr="00847721">
                <w:tc>
                  <w:tcPr>
                    <w:tcW w:w="170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33372b5781a48e2828e64e62f316ad2"/>
                      <w:id w:val="-952252339"/>
                      <w:lock w:val="sdtLocked"/>
                    </w:sdtPr>
                    <w:sdtEndPr/>
                    <w:sdtContent>
                      <w:p w14:paraId="42AE0E5C" w14:textId="77777777" w:rsidR="00847721" w:rsidRDefault="00B66337">
                        <w:pPr>
                          <w:ind w:firstLineChars="100" w:firstLine="210"/>
                        </w:pPr>
                        <w:r>
                          <w:rPr>
                            <w:rFonts w:hint="eastAsia"/>
                          </w:rPr>
                          <w:t>合同资产</w:t>
                        </w:r>
                      </w:p>
                    </w:sdtContent>
                  </w:sdt>
                </w:tc>
                <w:tc>
                  <w:tcPr>
                    <w:tcW w:w="1263" w:type="pct"/>
                    <w:tcBorders>
                      <w:top w:val="outset" w:sz="4" w:space="0" w:color="auto"/>
                      <w:left w:val="outset" w:sz="4" w:space="0" w:color="auto"/>
                      <w:bottom w:val="outset" w:sz="4" w:space="0" w:color="auto"/>
                      <w:right w:val="outset" w:sz="4" w:space="0" w:color="auto"/>
                    </w:tcBorders>
                    <w:vAlign w:val="center"/>
                  </w:tcPr>
                  <w:p w14:paraId="2A69B478" w14:textId="77777777" w:rsidR="00847721" w:rsidRDefault="00847721" w:rsidP="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14:paraId="343D194A" w14:textId="77777777" w:rsidR="00847721" w:rsidRDefault="00847721" w:rsidP="00847721">
                    <w:pPr>
                      <w:jc w:val="right"/>
                      <w:rPr>
                        <w:sz w:val="24"/>
                      </w:rPr>
                    </w:pPr>
                  </w:p>
                </w:tc>
                <w:tc>
                  <w:tcPr>
                    <w:tcW w:w="985" w:type="pct"/>
                    <w:tcBorders>
                      <w:top w:val="outset" w:sz="4" w:space="0" w:color="auto"/>
                      <w:left w:val="outset" w:sz="4" w:space="0" w:color="auto"/>
                      <w:bottom w:val="outset" w:sz="4" w:space="0" w:color="auto"/>
                      <w:right w:val="outset" w:sz="4" w:space="0" w:color="auto"/>
                    </w:tcBorders>
                  </w:tcPr>
                  <w:p w14:paraId="2700007B" w14:textId="77777777" w:rsidR="00847721" w:rsidRDefault="00847721">
                    <w:pPr>
                      <w:jc w:val="right"/>
                      <w:rPr>
                        <w:szCs w:val="21"/>
                      </w:rPr>
                    </w:pPr>
                  </w:p>
                </w:tc>
              </w:tr>
              <w:tr w:rsidR="00847721" w14:paraId="3CEA5C80" w14:textId="77777777" w:rsidTr="00847721">
                <w:sdt>
                  <w:sdtPr>
                    <w:tag w:val="_PLD_17b85a6813f244eba14793009887bd9b"/>
                    <w:id w:val="-1476603491"/>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33D8ABC8" w14:textId="77777777" w:rsidR="00847721" w:rsidRDefault="00B66337">
                        <w:pPr>
                          <w:ind w:firstLineChars="100" w:firstLine="210"/>
                          <w:rPr>
                            <w:szCs w:val="21"/>
                          </w:rPr>
                        </w:pPr>
                        <w:r>
                          <w:rPr>
                            <w:rFonts w:hint="eastAsia"/>
                            <w:szCs w:val="21"/>
                          </w:rPr>
                          <w:t>持有待售资产</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1A42F206" w14:textId="77777777" w:rsidR="00847721" w:rsidRDefault="00847721" w:rsidP="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14:paraId="154B85E8" w14:textId="77777777" w:rsidR="00847721" w:rsidRDefault="00847721" w:rsidP="00847721">
                    <w:pPr>
                      <w:jc w:val="right"/>
                      <w:rPr>
                        <w:sz w:val="24"/>
                      </w:rPr>
                    </w:pPr>
                  </w:p>
                </w:tc>
                <w:tc>
                  <w:tcPr>
                    <w:tcW w:w="985" w:type="pct"/>
                    <w:tcBorders>
                      <w:top w:val="outset" w:sz="4" w:space="0" w:color="auto"/>
                      <w:left w:val="outset" w:sz="4" w:space="0" w:color="auto"/>
                      <w:bottom w:val="outset" w:sz="4" w:space="0" w:color="auto"/>
                      <w:right w:val="outset" w:sz="4" w:space="0" w:color="auto"/>
                    </w:tcBorders>
                  </w:tcPr>
                  <w:p w14:paraId="0D5CD1D4" w14:textId="77777777" w:rsidR="00847721" w:rsidRDefault="00847721">
                    <w:pPr>
                      <w:jc w:val="right"/>
                      <w:rPr>
                        <w:szCs w:val="21"/>
                      </w:rPr>
                    </w:pPr>
                  </w:p>
                </w:tc>
              </w:tr>
              <w:tr w:rsidR="00847721" w14:paraId="6E9915E1" w14:textId="77777777" w:rsidTr="00847721">
                <w:sdt>
                  <w:sdtPr>
                    <w:tag w:val="_PLD_69a3b9b6ff0c44f29dee12babb3c055e"/>
                    <w:id w:val="-511759049"/>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05EB73F8" w14:textId="77777777" w:rsidR="00847721" w:rsidRDefault="00B66337">
                        <w:pPr>
                          <w:ind w:firstLineChars="100" w:firstLine="210"/>
                          <w:rPr>
                            <w:szCs w:val="21"/>
                          </w:rPr>
                        </w:pPr>
                        <w:r>
                          <w:rPr>
                            <w:rFonts w:hint="eastAsia"/>
                            <w:szCs w:val="21"/>
                          </w:rPr>
                          <w:t>一年内到期的非流动资产</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34CC9FED" w14:textId="77777777" w:rsidR="00847721" w:rsidRDefault="00847721" w:rsidP="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14:paraId="29200EBB" w14:textId="77777777" w:rsidR="00847721" w:rsidRDefault="00847721" w:rsidP="00847721">
                    <w:pPr>
                      <w:jc w:val="right"/>
                      <w:rPr>
                        <w:sz w:val="24"/>
                      </w:rPr>
                    </w:pPr>
                  </w:p>
                </w:tc>
                <w:tc>
                  <w:tcPr>
                    <w:tcW w:w="985" w:type="pct"/>
                    <w:tcBorders>
                      <w:top w:val="outset" w:sz="4" w:space="0" w:color="auto"/>
                      <w:left w:val="outset" w:sz="4" w:space="0" w:color="auto"/>
                      <w:bottom w:val="outset" w:sz="4" w:space="0" w:color="auto"/>
                      <w:right w:val="outset" w:sz="4" w:space="0" w:color="auto"/>
                    </w:tcBorders>
                  </w:tcPr>
                  <w:p w14:paraId="4DE1E849" w14:textId="77777777" w:rsidR="00847721" w:rsidRDefault="00847721">
                    <w:pPr>
                      <w:jc w:val="right"/>
                      <w:rPr>
                        <w:szCs w:val="21"/>
                      </w:rPr>
                    </w:pPr>
                  </w:p>
                </w:tc>
              </w:tr>
              <w:tr w:rsidR="00847721" w14:paraId="529D7526" w14:textId="77777777" w:rsidTr="00847721">
                <w:sdt>
                  <w:sdtPr>
                    <w:tag w:val="_PLD_44be8139129340d08107f65e37fafac3"/>
                    <w:id w:val="-261221867"/>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01E93F05" w14:textId="77777777" w:rsidR="00847721" w:rsidRDefault="00B66337">
                        <w:pPr>
                          <w:ind w:firstLineChars="100" w:firstLine="210"/>
                          <w:rPr>
                            <w:szCs w:val="21"/>
                          </w:rPr>
                        </w:pPr>
                        <w:r>
                          <w:rPr>
                            <w:rFonts w:hint="eastAsia"/>
                            <w:szCs w:val="21"/>
                          </w:rPr>
                          <w:t>其他流动资产</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6C23540B" w14:textId="77777777" w:rsidR="00847721" w:rsidRDefault="00B66337" w:rsidP="00847721">
                    <w:pPr>
                      <w:jc w:val="right"/>
                      <w:rPr>
                        <w:sz w:val="24"/>
                      </w:rPr>
                    </w:pPr>
                    <w:r>
                      <w:t>2,452,301.47</w:t>
                    </w:r>
                  </w:p>
                </w:tc>
                <w:tc>
                  <w:tcPr>
                    <w:tcW w:w="1048" w:type="pct"/>
                    <w:tcBorders>
                      <w:top w:val="outset" w:sz="4" w:space="0" w:color="auto"/>
                      <w:left w:val="outset" w:sz="4" w:space="0" w:color="auto"/>
                      <w:bottom w:val="outset" w:sz="4" w:space="0" w:color="auto"/>
                      <w:right w:val="outset" w:sz="4" w:space="0" w:color="auto"/>
                    </w:tcBorders>
                    <w:vAlign w:val="center"/>
                  </w:tcPr>
                  <w:p w14:paraId="225C10CD" w14:textId="77777777" w:rsidR="00847721" w:rsidRDefault="00B66337" w:rsidP="00847721">
                    <w:pPr>
                      <w:jc w:val="right"/>
                      <w:rPr>
                        <w:sz w:val="24"/>
                      </w:rPr>
                    </w:pPr>
                    <w:r>
                      <w:t>2,452,301.47</w:t>
                    </w:r>
                  </w:p>
                </w:tc>
                <w:tc>
                  <w:tcPr>
                    <w:tcW w:w="985" w:type="pct"/>
                    <w:tcBorders>
                      <w:top w:val="outset" w:sz="4" w:space="0" w:color="auto"/>
                      <w:left w:val="outset" w:sz="4" w:space="0" w:color="auto"/>
                      <w:bottom w:val="outset" w:sz="4" w:space="0" w:color="auto"/>
                      <w:right w:val="outset" w:sz="4" w:space="0" w:color="auto"/>
                    </w:tcBorders>
                  </w:tcPr>
                  <w:p w14:paraId="40FD5B1E" w14:textId="77777777" w:rsidR="00847721" w:rsidRDefault="00847721">
                    <w:pPr>
                      <w:jc w:val="right"/>
                      <w:rPr>
                        <w:szCs w:val="21"/>
                      </w:rPr>
                    </w:pPr>
                  </w:p>
                </w:tc>
              </w:tr>
              <w:tr w:rsidR="00847721" w14:paraId="103A933C" w14:textId="77777777" w:rsidTr="00847721">
                <w:sdt>
                  <w:sdtPr>
                    <w:tag w:val="_PLD_33e804662bfa494cb0110cb258e73e5e"/>
                    <w:id w:val="-97333510"/>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7DA4182E" w14:textId="77777777" w:rsidR="00847721" w:rsidRDefault="00B66337">
                        <w:pPr>
                          <w:ind w:firstLineChars="200" w:firstLine="420"/>
                          <w:rPr>
                            <w:szCs w:val="21"/>
                          </w:rPr>
                        </w:pPr>
                        <w:r>
                          <w:rPr>
                            <w:rFonts w:hint="eastAsia"/>
                            <w:szCs w:val="21"/>
                          </w:rPr>
                          <w:t>流动资产合计</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1B4093B3" w14:textId="77777777" w:rsidR="00847721" w:rsidRDefault="00B66337" w:rsidP="00847721">
                    <w:pPr>
                      <w:jc w:val="right"/>
                      <w:rPr>
                        <w:sz w:val="24"/>
                      </w:rPr>
                    </w:pPr>
                    <w:r>
                      <w:t>1,029,875,815.07</w:t>
                    </w:r>
                  </w:p>
                </w:tc>
                <w:tc>
                  <w:tcPr>
                    <w:tcW w:w="1048" w:type="pct"/>
                    <w:tcBorders>
                      <w:top w:val="outset" w:sz="4" w:space="0" w:color="auto"/>
                      <w:left w:val="outset" w:sz="4" w:space="0" w:color="auto"/>
                      <w:bottom w:val="outset" w:sz="4" w:space="0" w:color="auto"/>
                      <w:right w:val="outset" w:sz="4" w:space="0" w:color="auto"/>
                    </w:tcBorders>
                  </w:tcPr>
                  <w:p w14:paraId="176EFE97" w14:textId="77777777" w:rsidR="00847721" w:rsidRDefault="00B66337">
                    <w:pPr>
                      <w:jc w:val="right"/>
                      <w:rPr>
                        <w:szCs w:val="21"/>
                      </w:rPr>
                    </w:pPr>
                    <w:r w:rsidRPr="0071308A">
                      <w:rPr>
                        <w:szCs w:val="21"/>
                      </w:rPr>
                      <w:t>1,029,875,815.07</w:t>
                    </w:r>
                  </w:p>
                </w:tc>
                <w:tc>
                  <w:tcPr>
                    <w:tcW w:w="985" w:type="pct"/>
                    <w:tcBorders>
                      <w:top w:val="outset" w:sz="4" w:space="0" w:color="auto"/>
                      <w:left w:val="outset" w:sz="4" w:space="0" w:color="auto"/>
                      <w:bottom w:val="outset" w:sz="4" w:space="0" w:color="auto"/>
                      <w:right w:val="outset" w:sz="4" w:space="0" w:color="auto"/>
                    </w:tcBorders>
                  </w:tcPr>
                  <w:p w14:paraId="1829A20D" w14:textId="77777777" w:rsidR="00847721" w:rsidRDefault="00847721">
                    <w:pPr>
                      <w:jc w:val="right"/>
                      <w:rPr>
                        <w:szCs w:val="21"/>
                      </w:rPr>
                    </w:pPr>
                  </w:p>
                </w:tc>
              </w:tr>
              <w:tr w:rsidR="00847721" w14:paraId="5352EC25" w14:textId="77777777" w:rsidTr="00451906">
                <w:sdt>
                  <w:sdtPr>
                    <w:tag w:val="_PLD_3becba0388cf46a6a27719b960d93f7e"/>
                    <w:id w:val="-1155758063"/>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322F155A" w14:textId="77777777" w:rsidR="00847721" w:rsidRDefault="00B66337">
                        <w:pPr>
                          <w:rPr>
                            <w:color w:val="008000"/>
                            <w:szCs w:val="21"/>
                          </w:rPr>
                        </w:pPr>
                        <w:r>
                          <w:rPr>
                            <w:rFonts w:hint="eastAsia"/>
                            <w:b/>
                            <w:bCs/>
                            <w:szCs w:val="21"/>
                          </w:rPr>
                          <w:t>非流动资产：</w:t>
                        </w:r>
                      </w:p>
                    </w:tc>
                  </w:sdtContent>
                </w:sdt>
              </w:tr>
              <w:tr w:rsidR="00847721" w14:paraId="7A5A010E" w14:textId="77777777" w:rsidTr="00847721">
                <w:tc>
                  <w:tcPr>
                    <w:tcW w:w="170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f5fefe18d0649df8368b04395857f4e"/>
                      <w:id w:val="1554810702"/>
                      <w:lock w:val="sdtLocked"/>
                    </w:sdtPr>
                    <w:sdtEndPr/>
                    <w:sdtContent>
                      <w:p w14:paraId="2F3A281A" w14:textId="77777777" w:rsidR="00847721" w:rsidRDefault="00B66337">
                        <w:pPr>
                          <w:ind w:firstLineChars="100" w:firstLine="210"/>
                        </w:pPr>
                        <w:r>
                          <w:rPr>
                            <w:rFonts w:hint="eastAsia"/>
                          </w:rPr>
                          <w:t>债权投资</w:t>
                        </w:r>
                      </w:p>
                    </w:sdtContent>
                  </w:sdt>
                </w:tc>
                <w:tc>
                  <w:tcPr>
                    <w:tcW w:w="1263" w:type="pct"/>
                    <w:tcBorders>
                      <w:top w:val="outset" w:sz="4" w:space="0" w:color="auto"/>
                      <w:left w:val="outset" w:sz="4" w:space="0" w:color="auto"/>
                      <w:bottom w:val="outset" w:sz="4" w:space="0" w:color="auto"/>
                      <w:right w:val="outset" w:sz="4" w:space="0" w:color="auto"/>
                    </w:tcBorders>
                  </w:tcPr>
                  <w:p w14:paraId="65212D0F" w14:textId="77777777" w:rsidR="00847721" w:rsidRDefault="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14:paraId="44CA7A75" w14:textId="77777777" w:rsidR="00847721" w:rsidRDefault="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tcPr>
                  <w:p w14:paraId="26C8A476" w14:textId="77777777" w:rsidR="00847721" w:rsidRDefault="00847721">
                    <w:pPr>
                      <w:jc w:val="right"/>
                      <w:rPr>
                        <w:szCs w:val="21"/>
                      </w:rPr>
                    </w:pPr>
                  </w:p>
                </w:tc>
              </w:tr>
              <w:tr w:rsidR="00847721" w14:paraId="6FC9544B" w14:textId="77777777" w:rsidTr="00847721">
                <w:tc>
                  <w:tcPr>
                    <w:tcW w:w="170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f640a94e87304608b6d79153c75dc5f5"/>
                      <w:id w:val="578180043"/>
                      <w:lock w:val="sdtLocked"/>
                    </w:sdtPr>
                    <w:sdtEndPr/>
                    <w:sdtContent>
                      <w:p w14:paraId="69E76D25" w14:textId="77777777" w:rsidR="00847721" w:rsidRDefault="00B66337">
                        <w:pPr>
                          <w:ind w:firstLineChars="100" w:firstLine="210"/>
                        </w:pPr>
                        <w:r>
                          <w:rPr>
                            <w:rFonts w:hint="eastAsia"/>
                          </w:rPr>
                          <w:t>其他债权投资</w:t>
                        </w:r>
                      </w:p>
                    </w:sdtContent>
                  </w:sdt>
                </w:tc>
                <w:tc>
                  <w:tcPr>
                    <w:tcW w:w="1263" w:type="pct"/>
                    <w:tcBorders>
                      <w:top w:val="outset" w:sz="4" w:space="0" w:color="auto"/>
                      <w:left w:val="outset" w:sz="4" w:space="0" w:color="auto"/>
                      <w:bottom w:val="outset" w:sz="4" w:space="0" w:color="auto"/>
                      <w:right w:val="outset" w:sz="4" w:space="0" w:color="auto"/>
                    </w:tcBorders>
                  </w:tcPr>
                  <w:p w14:paraId="6E531668" w14:textId="77777777" w:rsidR="00847721" w:rsidRDefault="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14:paraId="048F7830" w14:textId="77777777" w:rsidR="00847721" w:rsidRDefault="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tcPr>
                  <w:p w14:paraId="0F028C34" w14:textId="77777777" w:rsidR="00847721" w:rsidRDefault="00847721">
                    <w:pPr>
                      <w:jc w:val="right"/>
                      <w:rPr>
                        <w:szCs w:val="21"/>
                      </w:rPr>
                    </w:pPr>
                  </w:p>
                </w:tc>
              </w:tr>
              <w:tr w:rsidR="00847721" w14:paraId="1DF6CAD0" w14:textId="77777777" w:rsidTr="00847721">
                <w:sdt>
                  <w:sdtPr>
                    <w:tag w:val="_PLD_6fdb5579ee1d49598c8ac56b465f7bb8"/>
                    <w:id w:val="-251198248"/>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19B3C44C" w14:textId="77777777" w:rsidR="00847721" w:rsidRDefault="00B66337">
                        <w:pPr>
                          <w:ind w:firstLineChars="100" w:firstLine="210"/>
                          <w:rPr>
                            <w:szCs w:val="21"/>
                          </w:rPr>
                        </w:pPr>
                        <w:r>
                          <w:rPr>
                            <w:rFonts w:hint="eastAsia"/>
                            <w:szCs w:val="21"/>
                          </w:rPr>
                          <w:t>长期应收款</w:t>
                        </w:r>
                      </w:p>
                    </w:tc>
                  </w:sdtContent>
                </w:sdt>
                <w:tc>
                  <w:tcPr>
                    <w:tcW w:w="1263" w:type="pct"/>
                    <w:tcBorders>
                      <w:top w:val="outset" w:sz="4" w:space="0" w:color="auto"/>
                      <w:left w:val="outset" w:sz="4" w:space="0" w:color="auto"/>
                      <w:bottom w:val="outset" w:sz="4" w:space="0" w:color="auto"/>
                      <w:right w:val="outset" w:sz="4" w:space="0" w:color="auto"/>
                    </w:tcBorders>
                  </w:tcPr>
                  <w:p w14:paraId="207E659D" w14:textId="77777777" w:rsidR="00847721" w:rsidRDefault="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14:paraId="2C0CEEE2" w14:textId="77777777" w:rsidR="00847721" w:rsidRDefault="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tcPr>
                  <w:p w14:paraId="07352C72" w14:textId="77777777" w:rsidR="00847721" w:rsidRDefault="00847721">
                    <w:pPr>
                      <w:jc w:val="right"/>
                      <w:rPr>
                        <w:szCs w:val="21"/>
                      </w:rPr>
                    </w:pPr>
                  </w:p>
                </w:tc>
              </w:tr>
              <w:tr w:rsidR="00847721" w14:paraId="61F1318F" w14:textId="77777777" w:rsidTr="00847721">
                <w:sdt>
                  <w:sdtPr>
                    <w:tag w:val="_PLD_3398efdb52034fa2b1c96ceb8bffdb9c"/>
                    <w:id w:val="622887057"/>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1FCF4649" w14:textId="77777777" w:rsidR="00847721" w:rsidRDefault="00B66337">
                        <w:pPr>
                          <w:ind w:firstLineChars="100" w:firstLine="210"/>
                          <w:rPr>
                            <w:szCs w:val="21"/>
                          </w:rPr>
                        </w:pPr>
                        <w:r>
                          <w:rPr>
                            <w:rFonts w:hint="eastAsia"/>
                            <w:szCs w:val="21"/>
                          </w:rPr>
                          <w:t>长期股权投资</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6DC82540" w14:textId="77777777" w:rsidR="00847721" w:rsidRDefault="00B66337" w:rsidP="00847721">
                    <w:pPr>
                      <w:jc w:val="right"/>
                      <w:rPr>
                        <w:sz w:val="24"/>
                      </w:rPr>
                    </w:pPr>
                    <w:r>
                      <w:t>730,069,328.12</w:t>
                    </w:r>
                  </w:p>
                </w:tc>
                <w:tc>
                  <w:tcPr>
                    <w:tcW w:w="1048" w:type="pct"/>
                    <w:tcBorders>
                      <w:top w:val="outset" w:sz="4" w:space="0" w:color="auto"/>
                      <w:left w:val="outset" w:sz="4" w:space="0" w:color="auto"/>
                      <w:bottom w:val="outset" w:sz="4" w:space="0" w:color="auto"/>
                      <w:right w:val="outset" w:sz="4" w:space="0" w:color="auto"/>
                    </w:tcBorders>
                    <w:vAlign w:val="center"/>
                  </w:tcPr>
                  <w:p w14:paraId="3249F413" w14:textId="77777777" w:rsidR="00847721" w:rsidRDefault="00B66337" w:rsidP="00847721">
                    <w:pPr>
                      <w:jc w:val="right"/>
                      <w:rPr>
                        <w:sz w:val="24"/>
                      </w:rPr>
                    </w:pPr>
                    <w:r>
                      <w:t>730,069,328.12</w:t>
                    </w:r>
                  </w:p>
                </w:tc>
                <w:tc>
                  <w:tcPr>
                    <w:tcW w:w="985" w:type="pct"/>
                    <w:tcBorders>
                      <w:top w:val="outset" w:sz="4" w:space="0" w:color="auto"/>
                      <w:left w:val="outset" w:sz="4" w:space="0" w:color="auto"/>
                      <w:bottom w:val="outset" w:sz="4" w:space="0" w:color="auto"/>
                      <w:right w:val="outset" w:sz="4" w:space="0" w:color="auto"/>
                    </w:tcBorders>
                  </w:tcPr>
                  <w:p w14:paraId="5A253F10" w14:textId="77777777" w:rsidR="00847721" w:rsidRDefault="00847721">
                    <w:pPr>
                      <w:jc w:val="right"/>
                      <w:rPr>
                        <w:szCs w:val="21"/>
                      </w:rPr>
                    </w:pPr>
                  </w:p>
                </w:tc>
              </w:tr>
              <w:tr w:rsidR="00847721" w14:paraId="5B0BAFFE" w14:textId="77777777" w:rsidTr="00847721">
                <w:tc>
                  <w:tcPr>
                    <w:tcW w:w="170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7284e391035402fbe42e7ab23da7b40"/>
                      <w:id w:val="-2031398043"/>
                      <w:lock w:val="sdtLocked"/>
                    </w:sdtPr>
                    <w:sdtEndPr/>
                    <w:sdtContent>
                      <w:p w14:paraId="7D07389A" w14:textId="77777777" w:rsidR="00847721" w:rsidRDefault="00B66337">
                        <w:pPr>
                          <w:ind w:firstLineChars="100" w:firstLine="210"/>
                        </w:pPr>
                        <w:r>
                          <w:rPr>
                            <w:rFonts w:hint="eastAsia"/>
                          </w:rPr>
                          <w:t>其他权益工具投资</w:t>
                        </w:r>
                      </w:p>
                    </w:sdtContent>
                  </w:sdt>
                </w:tc>
                <w:tc>
                  <w:tcPr>
                    <w:tcW w:w="1263" w:type="pct"/>
                    <w:tcBorders>
                      <w:top w:val="outset" w:sz="4" w:space="0" w:color="auto"/>
                      <w:left w:val="outset" w:sz="4" w:space="0" w:color="auto"/>
                      <w:bottom w:val="outset" w:sz="4" w:space="0" w:color="auto"/>
                      <w:right w:val="outset" w:sz="4" w:space="0" w:color="auto"/>
                    </w:tcBorders>
                    <w:vAlign w:val="center"/>
                  </w:tcPr>
                  <w:p w14:paraId="19135D3D" w14:textId="77777777" w:rsidR="00847721" w:rsidRDefault="00847721" w:rsidP="00847721">
                    <w:pPr>
                      <w:jc w:val="right"/>
                      <w:rPr>
                        <w:sz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16ECB937" w14:textId="77777777" w:rsidR="00847721" w:rsidRDefault="00847721" w:rsidP="00847721">
                    <w:pPr>
                      <w:jc w:val="right"/>
                      <w:rPr>
                        <w:sz w:val="24"/>
                      </w:rPr>
                    </w:pPr>
                  </w:p>
                </w:tc>
                <w:tc>
                  <w:tcPr>
                    <w:tcW w:w="985" w:type="pct"/>
                    <w:tcBorders>
                      <w:top w:val="outset" w:sz="4" w:space="0" w:color="auto"/>
                      <w:left w:val="outset" w:sz="4" w:space="0" w:color="auto"/>
                      <w:bottom w:val="outset" w:sz="4" w:space="0" w:color="auto"/>
                      <w:right w:val="outset" w:sz="4" w:space="0" w:color="auto"/>
                    </w:tcBorders>
                  </w:tcPr>
                  <w:p w14:paraId="128A3479" w14:textId="77777777" w:rsidR="00847721" w:rsidRDefault="00847721">
                    <w:pPr>
                      <w:jc w:val="right"/>
                      <w:rPr>
                        <w:szCs w:val="21"/>
                      </w:rPr>
                    </w:pPr>
                  </w:p>
                </w:tc>
              </w:tr>
              <w:tr w:rsidR="00847721" w14:paraId="5981368E" w14:textId="77777777" w:rsidTr="00847721">
                <w:tc>
                  <w:tcPr>
                    <w:tcW w:w="170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8bf797990643f1bcf961518d1a9235"/>
                      <w:id w:val="-1817409212"/>
                      <w:lock w:val="sdtLocked"/>
                    </w:sdtPr>
                    <w:sdtEndPr/>
                    <w:sdtContent>
                      <w:p w14:paraId="6A6B794A" w14:textId="77777777" w:rsidR="00847721" w:rsidRDefault="00B66337">
                        <w:pPr>
                          <w:ind w:firstLineChars="100" w:firstLine="210"/>
                        </w:pPr>
                        <w:r>
                          <w:rPr>
                            <w:rFonts w:hint="eastAsia"/>
                          </w:rPr>
                          <w:t>其他非流动金融资产</w:t>
                        </w:r>
                      </w:p>
                    </w:sdtContent>
                  </w:sdt>
                </w:tc>
                <w:tc>
                  <w:tcPr>
                    <w:tcW w:w="1263" w:type="pct"/>
                    <w:tcBorders>
                      <w:top w:val="outset" w:sz="4" w:space="0" w:color="auto"/>
                      <w:left w:val="outset" w:sz="4" w:space="0" w:color="auto"/>
                      <w:bottom w:val="outset" w:sz="4" w:space="0" w:color="auto"/>
                      <w:right w:val="outset" w:sz="4" w:space="0" w:color="auto"/>
                    </w:tcBorders>
                    <w:vAlign w:val="center"/>
                  </w:tcPr>
                  <w:p w14:paraId="3818F9CE" w14:textId="77777777" w:rsidR="00847721" w:rsidRDefault="00847721" w:rsidP="00847721">
                    <w:pPr>
                      <w:jc w:val="right"/>
                      <w:rPr>
                        <w:sz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31341939" w14:textId="77777777" w:rsidR="00847721" w:rsidRDefault="00847721" w:rsidP="00847721">
                    <w:pPr>
                      <w:jc w:val="right"/>
                      <w:rPr>
                        <w:sz w:val="24"/>
                      </w:rPr>
                    </w:pPr>
                  </w:p>
                </w:tc>
                <w:tc>
                  <w:tcPr>
                    <w:tcW w:w="985" w:type="pct"/>
                    <w:tcBorders>
                      <w:top w:val="outset" w:sz="4" w:space="0" w:color="auto"/>
                      <w:left w:val="outset" w:sz="4" w:space="0" w:color="auto"/>
                      <w:bottom w:val="outset" w:sz="4" w:space="0" w:color="auto"/>
                      <w:right w:val="outset" w:sz="4" w:space="0" w:color="auto"/>
                    </w:tcBorders>
                  </w:tcPr>
                  <w:p w14:paraId="36B85AD4" w14:textId="77777777" w:rsidR="00847721" w:rsidRDefault="00847721">
                    <w:pPr>
                      <w:jc w:val="right"/>
                      <w:rPr>
                        <w:szCs w:val="21"/>
                      </w:rPr>
                    </w:pPr>
                  </w:p>
                </w:tc>
              </w:tr>
              <w:tr w:rsidR="00847721" w14:paraId="7D1BC788" w14:textId="77777777" w:rsidTr="00847721">
                <w:sdt>
                  <w:sdtPr>
                    <w:tag w:val="_PLD_b03c0600a2014269a59d2ee9849cec4a"/>
                    <w:id w:val="1500927389"/>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4D16C0A0" w14:textId="77777777" w:rsidR="00847721" w:rsidRDefault="00B66337">
                        <w:pPr>
                          <w:ind w:firstLineChars="100" w:firstLine="210"/>
                          <w:rPr>
                            <w:szCs w:val="21"/>
                          </w:rPr>
                        </w:pPr>
                        <w:r>
                          <w:rPr>
                            <w:rFonts w:hint="eastAsia"/>
                            <w:szCs w:val="21"/>
                          </w:rPr>
                          <w:t>投资性房地产</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7CE88832" w14:textId="77777777" w:rsidR="00847721" w:rsidRDefault="00847721" w:rsidP="00847721">
                    <w:pPr>
                      <w:jc w:val="right"/>
                      <w:rPr>
                        <w:sz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7FBDF0B4" w14:textId="77777777" w:rsidR="00847721" w:rsidRDefault="00847721" w:rsidP="00847721">
                    <w:pPr>
                      <w:jc w:val="right"/>
                      <w:rPr>
                        <w:sz w:val="24"/>
                      </w:rPr>
                    </w:pPr>
                  </w:p>
                </w:tc>
                <w:tc>
                  <w:tcPr>
                    <w:tcW w:w="985" w:type="pct"/>
                    <w:tcBorders>
                      <w:top w:val="outset" w:sz="4" w:space="0" w:color="auto"/>
                      <w:left w:val="outset" w:sz="4" w:space="0" w:color="auto"/>
                      <w:bottom w:val="outset" w:sz="4" w:space="0" w:color="auto"/>
                      <w:right w:val="outset" w:sz="4" w:space="0" w:color="auto"/>
                    </w:tcBorders>
                  </w:tcPr>
                  <w:p w14:paraId="34C8240D" w14:textId="77777777" w:rsidR="00847721" w:rsidRDefault="00847721">
                    <w:pPr>
                      <w:jc w:val="right"/>
                      <w:rPr>
                        <w:szCs w:val="21"/>
                      </w:rPr>
                    </w:pPr>
                  </w:p>
                </w:tc>
              </w:tr>
              <w:tr w:rsidR="00847721" w14:paraId="65894F90" w14:textId="77777777" w:rsidTr="00847721">
                <w:sdt>
                  <w:sdtPr>
                    <w:tag w:val="_PLD_637cbb21d4ed4ad9808fce0ab0e33d02"/>
                    <w:id w:val="-806093268"/>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2DC2B12E" w14:textId="77777777" w:rsidR="00847721" w:rsidRDefault="00B66337">
                        <w:pPr>
                          <w:ind w:firstLineChars="100" w:firstLine="210"/>
                          <w:rPr>
                            <w:szCs w:val="21"/>
                          </w:rPr>
                        </w:pPr>
                        <w:r>
                          <w:rPr>
                            <w:rFonts w:hint="eastAsia"/>
                            <w:szCs w:val="21"/>
                          </w:rPr>
                          <w:t>固定资产</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21140675" w14:textId="77777777" w:rsidR="00847721" w:rsidRDefault="00B66337" w:rsidP="00847721">
                    <w:pPr>
                      <w:jc w:val="right"/>
                      <w:rPr>
                        <w:sz w:val="24"/>
                      </w:rPr>
                    </w:pPr>
                    <w:r>
                      <w:t>1,433,684.65</w:t>
                    </w:r>
                  </w:p>
                </w:tc>
                <w:tc>
                  <w:tcPr>
                    <w:tcW w:w="1048" w:type="pct"/>
                    <w:tcBorders>
                      <w:top w:val="outset" w:sz="4" w:space="0" w:color="auto"/>
                      <w:left w:val="outset" w:sz="4" w:space="0" w:color="auto"/>
                      <w:bottom w:val="outset" w:sz="4" w:space="0" w:color="auto"/>
                      <w:right w:val="outset" w:sz="4" w:space="0" w:color="auto"/>
                    </w:tcBorders>
                    <w:vAlign w:val="center"/>
                  </w:tcPr>
                  <w:p w14:paraId="18487AB1" w14:textId="77777777" w:rsidR="00847721" w:rsidRDefault="00B66337" w:rsidP="00847721">
                    <w:pPr>
                      <w:jc w:val="right"/>
                      <w:rPr>
                        <w:sz w:val="24"/>
                      </w:rPr>
                    </w:pPr>
                    <w:r>
                      <w:t>1,433,684.65</w:t>
                    </w:r>
                  </w:p>
                </w:tc>
                <w:tc>
                  <w:tcPr>
                    <w:tcW w:w="985" w:type="pct"/>
                    <w:tcBorders>
                      <w:top w:val="outset" w:sz="4" w:space="0" w:color="auto"/>
                      <w:left w:val="outset" w:sz="4" w:space="0" w:color="auto"/>
                      <w:bottom w:val="outset" w:sz="4" w:space="0" w:color="auto"/>
                      <w:right w:val="outset" w:sz="4" w:space="0" w:color="auto"/>
                    </w:tcBorders>
                  </w:tcPr>
                  <w:p w14:paraId="2F979704" w14:textId="77777777" w:rsidR="00847721" w:rsidRDefault="00847721">
                    <w:pPr>
                      <w:jc w:val="right"/>
                      <w:rPr>
                        <w:szCs w:val="21"/>
                      </w:rPr>
                    </w:pPr>
                  </w:p>
                </w:tc>
              </w:tr>
              <w:tr w:rsidR="00847721" w14:paraId="43BCF5D9" w14:textId="77777777" w:rsidTr="00847721">
                <w:sdt>
                  <w:sdtPr>
                    <w:tag w:val="_PLD_1f37a27098b14c0180f0902dd4c348bd"/>
                    <w:id w:val="1404097407"/>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5FBE42B8" w14:textId="77777777" w:rsidR="00847721" w:rsidRDefault="00B66337">
                        <w:pPr>
                          <w:ind w:firstLineChars="100" w:firstLine="210"/>
                          <w:rPr>
                            <w:szCs w:val="21"/>
                          </w:rPr>
                        </w:pPr>
                        <w:r>
                          <w:rPr>
                            <w:rFonts w:hint="eastAsia"/>
                            <w:szCs w:val="21"/>
                          </w:rPr>
                          <w:t>在建工程</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21126CE7" w14:textId="77777777" w:rsidR="00847721" w:rsidRDefault="00847721" w:rsidP="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14:paraId="5AE8AE83" w14:textId="77777777" w:rsidR="00847721" w:rsidRDefault="00847721" w:rsidP="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tcPr>
                  <w:p w14:paraId="2B7BB434" w14:textId="77777777" w:rsidR="00847721" w:rsidRDefault="00847721">
                    <w:pPr>
                      <w:jc w:val="right"/>
                      <w:rPr>
                        <w:szCs w:val="21"/>
                      </w:rPr>
                    </w:pPr>
                  </w:p>
                </w:tc>
              </w:tr>
              <w:tr w:rsidR="00847721" w14:paraId="0B3681B5" w14:textId="77777777" w:rsidTr="00847721">
                <w:sdt>
                  <w:sdtPr>
                    <w:tag w:val="_PLD_91ecd3e7e87744709f796aa8e2894f55"/>
                    <w:id w:val="393853809"/>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43306032" w14:textId="77777777" w:rsidR="00847721" w:rsidRDefault="00B66337">
                        <w:pPr>
                          <w:ind w:firstLineChars="100" w:firstLine="210"/>
                          <w:rPr>
                            <w:szCs w:val="21"/>
                          </w:rPr>
                        </w:pPr>
                        <w:r>
                          <w:rPr>
                            <w:rFonts w:hint="eastAsia"/>
                            <w:szCs w:val="21"/>
                          </w:rPr>
                          <w:t>生产性生物资产</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31E73A41" w14:textId="77777777" w:rsidR="00847721" w:rsidRDefault="00847721" w:rsidP="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14:paraId="0EB28C29" w14:textId="77777777" w:rsidR="00847721" w:rsidRDefault="00847721" w:rsidP="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tcPr>
                  <w:p w14:paraId="72B7AB60" w14:textId="77777777" w:rsidR="00847721" w:rsidRDefault="00847721">
                    <w:pPr>
                      <w:jc w:val="right"/>
                      <w:rPr>
                        <w:szCs w:val="21"/>
                      </w:rPr>
                    </w:pPr>
                  </w:p>
                </w:tc>
              </w:tr>
              <w:tr w:rsidR="00847721" w14:paraId="673371B9" w14:textId="77777777" w:rsidTr="00847721">
                <w:sdt>
                  <w:sdtPr>
                    <w:tag w:val="_PLD_937fc9dae8f546ec9976b2759dad7cf9"/>
                    <w:id w:val="852220339"/>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451AABBC" w14:textId="77777777" w:rsidR="00847721" w:rsidRDefault="00B66337">
                        <w:pPr>
                          <w:ind w:firstLineChars="100" w:firstLine="210"/>
                          <w:rPr>
                            <w:szCs w:val="21"/>
                          </w:rPr>
                        </w:pPr>
                        <w:r>
                          <w:rPr>
                            <w:rFonts w:hint="eastAsia"/>
                            <w:szCs w:val="21"/>
                          </w:rPr>
                          <w:t>油气资产</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2B3B20DE" w14:textId="77777777" w:rsidR="00847721" w:rsidRDefault="00847721" w:rsidP="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14:paraId="1668A8C3" w14:textId="77777777" w:rsidR="00847721" w:rsidRDefault="00847721" w:rsidP="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tcPr>
                  <w:p w14:paraId="481EF896" w14:textId="77777777" w:rsidR="00847721" w:rsidRDefault="00847721">
                    <w:pPr>
                      <w:jc w:val="right"/>
                      <w:rPr>
                        <w:szCs w:val="21"/>
                      </w:rPr>
                    </w:pPr>
                  </w:p>
                </w:tc>
              </w:tr>
              <w:tr w:rsidR="00847721" w14:paraId="3F0E7CF6" w14:textId="77777777" w:rsidTr="00847721">
                <w:tc>
                  <w:tcPr>
                    <w:tcW w:w="170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9e758fc3799482abfb638d0284c0d1f"/>
                      <w:id w:val="490529671"/>
                      <w:lock w:val="sdtLocked"/>
                    </w:sdtPr>
                    <w:sdtEndPr/>
                    <w:sdtContent>
                      <w:p w14:paraId="3B9EC13D" w14:textId="77777777" w:rsidR="00847721" w:rsidRDefault="00B66337">
                        <w:pPr>
                          <w:ind w:firstLineChars="100" w:firstLine="210"/>
                        </w:pPr>
                        <w:r>
                          <w:rPr>
                            <w:rFonts w:hint="eastAsia"/>
                          </w:rPr>
                          <w:t>使用权资产</w:t>
                        </w:r>
                      </w:p>
                    </w:sdtContent>
                  </w:sdt>
                </w:tc>
                <w:tc>
                  <w:tcPr>
                    <w:tcW w:w="1263" w:type="pct"/>
                    <w:tcBorders>
                      <w:top w:val="outset" w:sz="4" w:space="0" w:color="auto"/>
                      <w:left w:val="outset" w:sz="4" w:space="0" w:color="auto"/>
                      <w:bottom w:val="outset" w:sz="4" w:space="0" w:color="auto"/>
                      <w:right w:val="outset" w:sz="4" w:space="0" w:color="auto"/>
                    </w:tcBorders>
                    <w:vAlign w:val="center"/>
                  </w:tcPr>
                  <w:p w14:paraId="546824BD" w14:textId="77777777" w:rsidR="00847721" w:rsidRDefault="00847721" w:rsidP="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vAlign w:val="center"/>
                  </w:tcPr>
                  <w:p w14:paraId="3A564FDC" w14:textId="77777777" w:rsidR="00847721" w:rsidRDefault="00847721" w:rsidP="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tcPr>
                  <w:p w14:paraId="1C4285AA" w14:textId="77777777" w:rsidR="00847721" w:rsidRDefault="00847721">
                    <w:pPr>
                      <w:jc w:val="right"/>
                      <w:rPr>
                        <w:szCs w:val="21"/>
                      </w:rPr>
                    </w:pPr>
                  </w:p>
                </w:tc>
              </w:tr>
              <w:tr w:rsidR="00847721" w14:paraId="1C787125" w14:textId="77777777" w:rsidTr="00847721">
                <w:sdt>
                  <w:sdtPr>
                    <w:tag w:val="_PLD_c136eeeb39864878a8833b1396a2f4e3"/>
                    <w:id w:val="426470545"/>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29DCB7AB" w14:textId="77777777" w:rsidR="00847721" w:rsidRDefault="00B66337">
                        <w:pPr>
                          <w:ind w:firstLineChars="100" w:firstLine="210"/>
                          <w:rPr>
                            <w:szCs w:val="21"/>
                          </w:rPr>
                        </w:pPr>
                        <w:r>
                          <w:rPr>
                            <w:rFonts w:hint="eastAsia"/>
                            <w:szCs w:val="21"/>
                          </w:rPr>
                          <w:t>无形资产</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137EEDD8" w14:textId="77777777" w:rsidR="00847721" w:rsidRDefault="00B66337" w:rsidP="00847721">
                    <w:pPr>
                      <w:jc w:val="right"/>
                      <w:rPr>
                        <w:sz w:val="24"/>
                      </w:rPr>
                    </w:pPr>
                    <w:r>
                      <w:t>750,000.00</w:t>
                    </w:r>
                  </w:p>
                </w:tc>
                <w:tc>
                  <w:tcPr>
                    <w:tcW w:w="1048" w:type="pct"/>
                    <w:tcBorders>
                      <w:top w:val="outset" w:sz="4" w:space="0" w:color="auto"/>
                      <w:left w:val="outset" w:sz="4" w:space="0" w:color="auto"/>
                      <w:bottom w:val="outset" w:sz="4" w:space="0" w:color="auto"/>
                      <w:right w:val="outset" w:sz="4" w:space="0" w:color="auto"/>
                    </w:tcBorders>
                    <w:vAlign w:val="center"/>
                  </w:tcPr>
                  <w:p w14:paraId="07773F54" w14:textId="77777777" w:rsidR="00847721" w:rsidRDefault="00B66337" w:rsidP="00847721">
                    <w:pPr>
                      <w:jc w:val="right"/>
                      <w:rPr>
                        <w:sz w:val="24"/>
                      </w:rPr>
                    </w:pPr>
                    <w:r>
                      <w:t>750,000.00</w:t>
                    </w:r>
                  </w:p>
                </w:tc>
                <w:tc>
                  <w:tcPr>
                    <w:tcW w:w="985" w:type="pct"/>
                    <w:tcBorders>
                      <w:top w:val="outset" w:sz="4" w:space="0" w:color="auto"/>
                      <w:left w:val="outset" w:sz="4" w:space="0" w:color="auto"/>
                      <w:bottom w:val="outset" w:sz="4" w:space="0" w:color="auto"/>
                      <w:right w:val="outset" w:sz="4" w:space="0" w:color="auto"/>
                    </w:tcBorders>
                  </w:tcPr>
                  <w:p w14:paraId="04C5346A" w14:textId="77777777" w:rsidR="00847721" w:rsidRDefault="00847721">
                    <w:pPr>
                      <w:jc w:val="right"/>
                      <w:rPr>
                        <w:szCs w:val="21"/>
                      </w:rPr>
                    </w:pPr>
                  </w:p>
                </w:tc>
              </w:tr>
              <w:tr w:rsidR="00847721" w14:paraId="389F1C58" w14:textId="77777777" w:rsidTr="00847721">
                <w:sdt>
                  <w:sdtPr>
                    <w:tag w:val="_PLD_a7f9f55119644617a5bfb38661e50f11"/>
                    <w:id w:val="1179475077"/>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5399597A" w14:textId="77777777" w:rsidR="00847721" w:rsidRDefault="00B66337">
                        <w:pPr>
                          <w:ind w:firstLineChars="100" w:firstLine="210"/>
                          <w:rPr>
                            <w:szCs w:val="21"/>
                          </w:rPr>
                        </w:pPr>
                        <w:r>
                          <w:rPr>
                            <w:rFonts w:hint="eastAsia"/>
                            <w:szCs w:val="21"/>
                          </w:rPr>
                          <w:t>开发支出</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3D0A90A3" w14:textId="77777777" w:rsidR="00847721" w:rsidRDefault="00847721" w:rsidP="00847721">
                    <w:pPr>
                      <w:jc w:val="right"/>
                      <w:rPr>
                        <w:sz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595B8598" w14:textId="77777777" w:rsidR="00847721" w:rsidRDefault="00847721" w:rsidP="00847721">
                    <w:pPr>
                      <w:jc w:val="right"/>
                      <w:rPr>
                        <w:sz w:val="24"/>
                      </w:rPr>
                    </w:pPr>
                  </w:p>
                </w:tc>
                <w:tc>
                  <w:tcPr>
                    <w:tcW w:w="985" w:type="pct"/>
                    <w:tcBorders>
                      <w:top w:val="outset" w:sz="4" w:space="0" w:color="auto"/>
                      <w:left w:val="outset" w:sz="4" w:space="0" w:color="auto"/>
                      <w:bottom w:val="outset" w:sz="4" w:space="0" w:color="auto"/>
                      <w:right w:val="outset" w:sz="4" w:space="0" w:color="auto"/>
                    </w:tcBorders>
                  </w:tcPr>
                  <w:p w14:paraId="272103E4" w14:textId="77777777" w:rsidR="00847721" w:rsidRDefault="00847721">
                    <w:pPr>
                      <w:jc w:val="right"/>
                      <w:rPr>
                        <w:szCs w:val="21"/>
                      </w:rPr>
                    </w:pPr>
                  </w:p>
                </w:tc>
              </w:tr>
              <w:tr w:rsidR="00847721" w14:paraId="65CC8078" w14:textId="77777777" w:rsidTr="00847721">
                <w:sdt>
                  <w:sdtPr>
                    <w:tag w:val="_PLD_0113c7c2846c4ce18f880f7dac6f9d57"/>
                    <w:id w:val="-1400515268"/>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4B0F1FA1" w14:textId="77777777" w:rsidR="00847721" w:rsidRDefault="00B66337">
                        <w:pPr>
                          <w:ind w:firstLineChars="100" w:firstLine="210"/>
                          <w:rPr>
                            <w:szCs w:val="21"/>
                          </w:rPr>
                        </w:pPr>
                        <w:r>
                          <w:rPr>
                            <w:rFonts w:hint="eastAsia"/>
                            <w:szCs w:val="21"/>
                          </w:rPr>
                          <w:t>商誉</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1E3D3E27" w14:textId="77777777" w:rsidR="00847721" w:rsidRDefault="00847721" w:rsidP="00847721">
                    <w:pPr>
                      <w:jc w:val="right"/>
                      <w:rPr>
                        <w:sz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2E862FC4" w14:textId="77777777" w:rsidR="00847721" w:rsidRDefault="00847721" w:rsidP="00847721">
                    <w:pPr>
                      <w:jc w:val="right"/>
                      <w:rPr>
                        <w:sz w:val="24"/>
                      </w:rPr>
                    </w:pPr>
                  </w:p>
                </w:tc>
                <w:tc>
                  <w:tcPr>
                    <w:tcW w:w="985" w:type="pct"/>
                    <w:tcBorders>
                      <w:top w:val="outset" w:sz="4" w:space="0" w:color="auto"/>
                      <w:left w:val="outset" w:sz="4" w:space="0" w:color="auto"/>
                      <w:bottom w:val="outset" w:sz="4" w:space="0" w:color="auto"/>
                      <w:right w:val="outset" w:sz="4" w:space="0" w:color="auto"/>
                    </w:tcBorders>
                  </w:tcPr>
                  <w:p w14:paraId="6CE3449F" w14:textId="77777777" w:rsidR="00847721" w:rsidRDefault="00847721">
                    <w:pPr>
                      <w:jc w:val="right"/>
                      <w:rPr>
                        <w:szCs w:val="21"/>
                      </w:rPr>
                    </w:pPr>
                  </w:p>
                </w:tc>
              </w:tr>
              <w:tr w:rsidR="00847721" w14:paraId="0BAFA10E" w14:textId="77777777" w:rsidTr="00847721">
                <w:sdt>
                  <w:sdtPr>
                    <w:tag w:val="_PLD_3013d42dad43453abe648cc19f487560"/>
                    <w:id w:val="-645512081"/>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71696D68" w14:textId="77777777" w:rsidR="00847721" w:rsidRDefault="00B66337">
                        <w:pPr>
                          <w:ind w:firstLineChars="100" w:firstLine="210"/>
                          <w:rPr>
                            <w:szCs w:val="21"/>
                          </w:rPr>
                        </w:pPr>
                        <w:r>
                          <w:rPr>
                            <w:rFonts w:hint="eastAsia"/>
                            <w:szCs w:val="21"/>
                          </w:rPr>
                          <w:t>长期待摊费用</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74972B9C" w14:textId="77777777" w:rsidR="00847721" w:rsidRDefault="00847721" w:rsidP="00847721">
                    <w:pPr>
                      <w:jc w:val="right"/>
                      <w:rPr>
                        <w:sz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6670F130" w14:textId="77777777" w:rsidR="00847721" w:rsidRDefault="00847721" w:rsidP="00847721">
                    <w:pPr>
                      <w:jc w:val="right"/>
                      <w:rPr>
                        <w:sz w:val="24"/>
                      </w:rPr>
                    </w:pPr>
                  </w:p>
                </w:tc>
                <w:tc>
                  <w:tcPr>
                    <w:tcW w:w="985" w:type="pct"/>
                    <w:tcBorders>
                      <w:top w:val="outset" w:sz="4" w:space="0" w:color="auto"/>
                      <w:left w:val="outset" w:sz="4" w:space="0" w:color="auto"/>
                      <w:bottom w:val="outset" w:sz="4" w:space="0" w:color="auto"/>
                      <w:right w:val="outset" w:sz="4" w:space="0" w:color="auto"/>
                    </w:tcBorders>
                  </w:tcPr>
                  <w:p w14:paraId="15E19F79" w14:textId="77777777" w:rsidR="00847721" w:rsidRDefault="00847721">
                    <w:pPr>
                      <w:jc w:val="right"/>
                      <w:rPr>
                        <w:szCs w:val="21"/>
                      </w:rPr>
                    </w:pPr>
                  </w:p>
                </w:tc>
              </w:tr>
              <w:tr w:rsidR="00847721" w14:paraId="733FA601" w14:textId="77777777" w:rsidTr="00847721">
                <w:sdt>
                  <w:sdtPr>
                    <w:tag w:val="_PLD_bdd099df52b24bbeb3c07504233aa37e"/>
                    <w:id w:val="-1590849711"/>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6BC23D1F" w14:textId="77777777" w:rsidR="00847721" w:rsidRDefault="00B66337">
                        <w:pPr>
                          <w:ind w:firstLineChars="100" w:firstLine="210"/>
                          <w:rPr>
                            <w:szCs w:val="21"/>
                          </w:rPr>
                        </w:pPr>
                        <w:r>
                          <w:rPr>
                            <w:rFonts w:hint="eastAsia"/>
                            <w:szCs w:val="21"/>
                          </w:rPr>
                          <w:t>递延所得税资产</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15AFC075" w14:textId="77777777" w:rsidR="00847721" w:rsidRDefault="00847721" w:rsidP="00847721">
                    <w:pPr>
                      <w:jc w:val="right"/>
                      <w:rPr>
                        <w:sz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1276F517" w14:textId="77777777" w:rsidR="00847721" w:rsidRDefault="00847721" w:rsidP="00847721">
                    <w:pPr>
                      <w:jc w:val="right"/>
                      <w:rPr>
                        <w:sz w:val="24"/>
                      </w:rPr>
                    </w:pPr>
                  </w:p>
                </w:tc>
                <w:tc>
                  <w:tcPr>
                    <w:tcW w:w="985" w:type="pct"/>
                    <w:tcBorders>
                      <w:top w:val="outset" w:sz="4" w:space="0" w:color="auto"/>
                      <w:left w:val="outset" w:sz="4" w:space="0" w:color="auto"/>
                      <w:bottom w:val="outset" w:sz="4" w:space="0" w:color="auto"/>
                      <w:right w:val="outset" w:sz="4" w:space="0" w:color="auto"/>
                    </w:tcBorders>
                  </w:tcPr>
                  <w:p w14:paraId="78A529C0" w14:textId="77777777" w:rsidR="00847721" w:rsidRDefault="00847721">
                    <w:pPr>
                      <w:jc w:val="right"/>
                      <w:rPr>
                        <w:szCs w:val="21"/>
                      </w:rPr>
                    </w:pPr>
                  </w:p>
                </w:tc>
              </w:tr>
              <w:tr w:rsidR="00847721" w14:paraId="4486BA88" w14:textId="77777777" w:rsidTr="00847721">
                <w:sdt>
                  <w:sdtPr>
                    <w:tag w:val="_PLD_38f3a33feafb49cab9eb2b1d28cb865e"/>
                    <w:id w:val="1859840351"/>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6BD06CEC" w14:textId="77777777" w:rsidR="00847721" w:rsidRDefault="00B66337">
                        <w:pPr>
                          <w:ind w:firstLineChars="100" w:firstLine="210"/>
                          <w:rPr>
                            <w:szCs w:val="21"/>
                          </w:rPr>
                        </w:pPr>
                        <w:r>
                          <w:rPr>
                            <w:rFonts w:hint="eastAsia"/>
                            <w:szCs w:val="21"/>
                          </w:rPr>
                          <w:t>其他非流动资产</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35EF7D9D" w14:textId="77777777" w:rsidR="00847721" w:rsidRDefault="00847721" w:rsidP="00847721">
                    <w:pPr>
                      <w:jc w:val="right"/>
                      <w:rPr>
                        <w:sz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3FB2CED2" w14:textId="77777777" w:rsidR="00847721" w:rsidRDefault="00847721" w:rsidP="00847721">
                    <w:pPr>
                      <w:jc w:val="right"/>
                      <w:rPr>
                        <w:sz w:val="24"/>
                      </w:rPr>
                    </w:pPr>
                  </w:p>
                </w:tc>
                <w:tc>
                  <w:tcPr>
                    <w:tcW w:w="985" w:type="pct"/>
                    <w:tcBorders>
                      <w:top w:val="outset" w:sz="4" w:space="0" w:color="auto"/>
                      <w:left w:val="outset" w:sz="4" w:space="0" w:color="auto"/>
                      <w:bottom w:val="outset" w:sz="4" w:space="0" w:color="auto"/>
                      <w:right w:val="outset" w:sz="4" w:space="0" w:color="auto"/>
                    </w:tcBorders>
                  </w:tcPr>
                  <w:p w14:paraId="49B51F83" w14:textId="77777777" w:rsidR="00847721" w:rsidRDefault="00847721">
                    <w:pPr>
                      <w:jc w:val="right"/>
                      <w:rPr>
                        <w:szCs w:val="21"/>
                      </w:rPr>
                    </w:pPr>
                  </w:p>
                </w:tc>
              </w:tr>
              <w:tr w:rsidR="00847721" w14:paraId="583ABB77" w14:textId="77777777" w:rsidTr="00847721">
                <w:sdt>
                  <w:sdtPr>
                    <w:tag w:val="_PLD_d5b62f14c71240e1bea15b864c3e20bd"/>
                    <w:id w:val="1098751562"/>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7FAEDA5B" w14:textId="77777777" w:rsidR="00847721" w:rsidRDefault="00B66337">
                        <w:pPr>
                          <w:ind w:firstLineChars="200" w:firstLine="420"/>
                          <w:rPr>
                            <w:szCs w:val="21"/>
                          </w:rPr>
                        </w:pPr>
                        <w:r>
                          <w:rPr>
                            <w:rFonts w:hint="eastAsia"/>
                            <w:szCs w:val="21"/>
                          </w:rPr>
                          <w:t>非流动资产合计</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71FBC4EC" w14:textId="77777777" w:rsidR="00847721" w:rsidRDefault="00B66337" w:rsidP="00847721">
                    <w:pPr>
                      <w:jc w:val="right"/>
                      <w:rPr>
                        <w:sz w:val="24"/>
                      </w:rPr>
                    </w:pPr>
                    <w:r>
                      <w:t>732,253,012.77</w:t>
                    </w:r>
                  </w:p>
                </w:tc>
                <w:tc>
                  <w:tcPr>
                    <w:tcW w:w="1048" w:type="pct"/>
                    <w:tcBorders>
                      <w:top w:val="outset" w:sz="4" w:space="0" w:color="auto"/>
                      <w:left w:val="outset" w:sz="4" w:space="0" w:color="auto"/>
                      <w:bottom w:val="outset" w:sz="4" w:space="0" w:color="auto"/>
                      <w:right w:val="outset" w:sz="4" w:space="0" w:color="auto"/>
                    </w:tcBorders>
                    <w:vAlign w:val="center"/>
                  </w:tcPr>
                  <w:p w14:paraId="62BE9947" w14:textId="77777777" w:rsidR="00847721" w:rsidRDefault="00B66337" w:rsidP="00847721">
                    <w:pPr>
                      <w:jc w:val="right"/>
                      <w:rPr>
                        <w:sz w:val="24"/>
                      </w:rPr>
                    </w:pPr>
                    <w:r>
                      <w:t>732,253,012.77</w:t>
                    </w:r>
                  </w:p>
                </w:tc>
                <w:tc>
                  <w:tcPr>
                    <w:tcW w:w="985" w:type="pct"/>
                    <w:tcBorders>
                      <w:top w:val="outset" w:sz="4" w:space="0" w:color="auto"/>
                      <w:left w:val="outset" w:sz="4" w:space="0" w:color="auto"/>
                      <w:bottom w:val="outset" w:sz="4" w:space="0" w:color="auto"/>
                      <w:right w:val="outset" w:sz="4" w:space="0" w:color="auto"/>
                    </w:tcBorders>
                  </w:tcPr>
                  <w:p w14:paraId="450B2943" w14:textId="77777777" w:rsidR="00847721" w:rsidRDefault="00847721">
                    <w:pPr>
                      <w:jc w:val="right"/>
                      <w:rPr>
                        <w:szCs w:val="21"/>
                      </w:rPr>
                    </w:pPr>
                  </w:p>
                </w:tc>
              </w:tr>
              <w:tr w:rsidR="00847721" w14:paraId="61B028B6" w14:textId="77777777" w:rsidTr="00847721">
                <w:sdt>
                  <w:sdtPr>
                    <w:tag w:val="_PLD_8ff4e1422b4d4dadb9c0e7e9b6e916ee"/>
                    <w:id w:val="-425501756"/>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6036B30C" w14:textId="77777777" w:rsidR="00847721" w:rsidRDefault="00B66337">
                        <w:pPr>
                          <w:ind w:firstLineChars="300" w:firstLine="630"/>
                          <w:rPr>
                            <w:szCs w:val="21"/>
                          </w:rPr>
                        </w:pPr>
                        <w:r>
                          <w:rPr>
                            <w:rFonts w:hint="eastAsia"/>
                            <w:szCs w:val="21"/>
                          </w:rPr>
                          <w:t>资产总计</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2D7FC600" w14:textId="77777777" w:rsidR="00847721" w:rsidRDefault="00B66337" w:rsidP="00847721">
                    <w:pPr>
                      <w:jc w:val="right"/>
                      <w:rPr>
                        <w:sz w:val="24"/>
                      </w:rPr>
                    </w:pPr>
                    <w:r>
                      <w:t>1,762,128,827.84</w:t>
                    </w:r>
                  </w:p>
                </w:tc>
                <w:tc>
                  <w:tcPr>
                    <w:tcW w:w="1048" w:type="pct"/>
                    <w:tcBorders>
                      <w:top w:val="outset" w:sz="4" w:space="0" w:color="auto"/>
                      <w:left w:val="outset" w:sz="4" w:space="0" w:color="auto"/>
                      <w:bottom w:val="outset" w:sz="4" w:space="0" w:color="auto"/>
                      <w:right w:val="outset" w:sz="4" w:space="0" w:color="auto"/>
                    </w:tcBorders>
                    <w:vAlign w:val="center"/>
                  </w:tcPr>
                  <w:p w14:paraId="19DBC465" w14:textId="77777777" w:rsidR="00847721" w:rsidRDefault="00B66337" w:rsidP="00847721">
                    <w:pPr>
                      <w:jc w:val="right"/>
                      <w:rPr>
                        <w:sz w:val="24"/>
                      </w:rPr>
                    </w:pPr>
                    <w:r>
                      <w:t>1,762,128,827.84</w:t>
                    </w:r>
                  </w:p>
                </w:tc>
                <w:tc>
                  <w:tcPr>
                    <w:tcW w:w="985" w:type="pct"/>
                    <w:tcBorders>
                      <w:top w:val="outset" w:sz="4" w:space="0" w:color="auto"/>
                      <w:left w:val="outset" w:sz="4" w:space="0" w:color="auto"/>
                      <w:bottom w:val="outset" w:sz="4" w:space="0" w:color="auto"/>
                      <w:right w:val="outset" w:sz="4" w:space="0" w:color="auto"/>
                    </w:tcBorders>
                  </w:tcPr>
                  <w:p w14:paraId="1F0A1ABB" w14:textId="77777777" w:rsidR="00847721" w:rsidRDefault="00847721">
                    <w:pPr>
                      <w:jc w:val="right"/>
                      <w:rPr>
                        <w:szCs w:val="21"/>
                      </w:rPr>
                    </w:pPr>
                  </w:p>
                </w:tc>
              </w:tr>
              <w:tr w:rsidR="00847721" w14:paraId="07A34341" w14:textId="77777777" w:rsidTr="00451906">
                <w:sdt>
                  <w:sdtPr>
                    <w:tag w:val="_PLD_8376050f79ea49ad97199e77af8c5f9e"/>
                    <w:id w:val="-747028284"/>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3E16B179" w14:textId="77777777" w:rsidR="00847721" w:rsidRDefault="00B66337">
                        <w:pPr>
                          <w:rPr>
                            <w:color w:val="008000"/>
                            <w:szCs w:val="21"/>
                          </w:rPr>
                        </w:pPr>
                        <w:r>
                          <w:rPr>
                            <w:rFonts w:hint="eastAsia"/>
                            <w:b/>
                            <w:bCs/>
                            <w:szCs w:val="21"/>
                          </w:rPr>
                          <w:t>流动负债：</w:t>
                        </w:r>
                      </w:p>
                    </w:tc>
                  </w:sdtContent>
                </w:sdt>
              </w:tr>
              <w:tr w:rsidR="00847721" w14:paraId="3214D2CA" w14:textId="77777777" w:rsidTr="00847721">
                <w:sdt>
                  <w:sdtPr>
                    <w:tag w:val="_PLD_cbf6510773ba48cbb5fbe2ca2b6f072c"/>
                    <w:id w:val="-152535395"/>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1D57D55B" w14:textId="77777777" w:rsidR="00847721" w:rsidRDefault="00B66337">
                        <w:pPr>
                          <w:ind w:firstLineChars="100" w:firstLine="210"/>
                          <w:rPr>
                            <w:szCs w:val="21"/>
                          </w:rPr>
                        </w:pPr>
                        <w:r>
                          <w:rPr>
                            <w:rFonts w:hint="eastAsia"/>
                            <w:szCs w:val="21"/>
                          </w:rPr>
                          <w:t>短期借款</w:t>
                        </w:r>
                      </w:p>
                    </w:tc>
                  </w:sdtContent>
                </w:sdt>
                <w:tc>
                  <w:tcPr>
                    <w:tcW w:w="1263" w:type="pct"/>
                    <w:tcBorders>
                      <w:top w:val="outset" w:sz="4" w:space="0" w:color="auto"/>
                      <w:left w:val="outset" w:sz="4" w:space="0" w:color="auto"/>
                      <w:bottom w:val="outset" w:sz="4" w:space="0" w:color="auto"/>
                      <w:right w:val="outset" w:sz="4" w:space="0" w:color="auto"/>
                    </w:tcBorders>
                  </w:tcPr>
                  <w:p w14:paraId="4DA0B523" w14:textId="77777777" w:rsidR="00847721" w:rsidRDefault="00B66337">
                    <w:pPr>
                      <w:jc w:val="right"/>
                      <w:rPr>
                        <w:szCs w:val="21"/>
                      </w:rPr>
                    </w:pPr>
                    <w:r>
                      <w:rPr>
                        <w:szCs w:val="21"/>
                      </w:rPr>
                      <w:t>110,016,129.45</w:t>
                    </w:r>
                  </w:p>
                </w:tc>
                <w:tc>
                  <w:tcPr>
                    <w:tcW w:w="1048" w:type="pct"/>
                    <w:tcBorders>
                      <w:top w:val="outset" w:sz="4" w:space="0" w:color="auto"/>
                      <w:left w:val="outset" w:sz="4" w:space="0" w:color="auto"/>
                      <w:bottom w:val="outset" w:sz="4" w:space="0" w:color="auto"/>
                      <w:right w:val="outset" w:sz="4" w:space="0" w:color="auto"/>
                    </w:tcBorders>
                  </w:tcPr>
                  <w:p w14:paraId="2951D895" w14:textId="77777777" w:rsidR="00847721" w:rsidRDefault="00B66337">
                    <w:pPr>
                      <w:jc w:val="right"/>
                      <w:rPr>
                        <w:szCs w:val="21"/>
                      </w:rPr>
                    </w:pPr>
                    <w:r>
                      <w:rPr>
                        <w:szCs w:val="21"/>
                      </w:rPr>
                      <w:t>110,016,129.45</w:t>
                    </w:r>
                  </w:p>
                </w:tc>
                <w:tc>
                  <w:tcPr>
                    <w:tcW w:w="985" w:type="pct"/>
                    <w:tcBorders>
                      <w:top w:val="outset" w:sz="4" w:space="0" w:color="auto"/>
                      <w:left w:val="outset" w:sz="4" w:space="0" w:color="auto"/>
                      <w:bottom w:val="outset" w:sz="4" w:space="0" w:color="auto"/>
                      <w:right w:val="outset" w:sz="4" w:space="0" w:color="auto"/>
                    </w:tcBorders>
                  </w:tcPr>
                  <w:p w14:paraId="43EE8FF0" w14:textId="77777777" w:rsidR="00847721" w:rsidRDefault="00847721">
                    <w:pPr>
                      <w:jc w:val="right"/>
                      <w:rPr>
                        <w:szCs w:val="21"/>
                      </w:rPr>
                    </w:pPr>
                  </w:p>
                </w:tc>
              </w:tr>
              <w:tr w:rsidR="00847721" w14:paraId="34FE100E" w14:textId="77777777" w:rsidTr="00847721">
                <w:tc>
                  <w:tcPr>
                    <w:tcW w:w="170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b9c0d69d81e4319ba29323df1b08e04"/>
                      <w:id w:val="-1455175255"/>
                      <w:lock w:val="sdtLocked"/>
                    </w:sdtPr>
                    <w:sdtEndPr/>
                    <w:sdtContent>
                      <w:p w14:paraId="63E758BC" w14:textId="77777777" w:rsidR="00847721" w:rsidRDefault="00B66337">
                        <w:pPr>
                          <w:ind w:firstLineChars="100" w:firstLine="210"/>
                        </w:pPr>
                        <w:r>
                          <w:rPr>
                            <w:rFonts w:hint="eastAsia"/>
                          </w:rPr>
                          <w:t>交易性金融负债</w:t>
                        </w:r>
                      </w:p>
                    </w:sdtContent>
                  </w:sdt>
                </w:tc>
                <w:tc>
                  <w:tcPr>
                    <w:tcW w:w="1263" w:type="pct"/>
                    <w:tcBorders>
                      <w:top w:val="outset" w:sz="4" w:space="0" w:color="auto"/>
                      <w:left w:val="outset" w:sz="4" w:space="0" w:color="auto"/>
                      <w:bottom w:val="outset" w:sz="4" w:space="0" w:color="auto"/>
                      <w:right w:val="outset" w:sz="4" w:space="0" w:color="auto"/>
                    </w:tcBorders>
                  </w:tcPr>
                  <w:p w14:paraId="3D441DD5" w14:textId="77777777" w:rsidR="00847721" w:rsidRDefault="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14:paraId="79393FAE" w14:textId="77777777" w:rsidR="00847721" w:rsidRDefault="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tcPr>
                  <w:p w14:paraId="244CE51B" w14:textId="77777777" w:rsidR="00847721" w:rsidRDefault="00847721">
                    <w:pPr>
                      <w:jc w:val="right"/>
                      <w:rPr>
                        <w:szCs w:val="21"/>
                      </w:rPr>
                    </w:pPr>
                  </w:p>
                </w:tc>
              </w:tr>
              <w:tr w:rsidR="00847721" w14:paraId="2CE5D4EB" w14:textId="77777777" w:rsidTr="00847721">
                <w:sdt>
                  <w:sdtPr>
                    <w:tag w:val="_PLD_12ce686d2553488cb1fa38889c1c0dfe"/>
                    <w:id w:val="-1336759706"/>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11BABB5C" w14:textId="77777777" w:rsidR="00847721" w:rsidRDefault="00B66337">
                        <w:pPr>
                          <w:ind w:firstLineChars="100" w:firstLine="210"/>
                          <w:rPr>
                            <w:szCs w:val="21"/>
                          </w:rPr>
                        </w:pPr>
                        <w:r>
                          <w:rPr>
                            <w:rFonts w:hint="eastAsia"/>
                            <w:szCs w:val="21"/>
                          </w:rPr>
                          <w:t>衍生金融负债</w:t>
                        </w:r>
                      </w:p>
                    </w:tc>
                  </w:sdtContent>
                </w:sdt>
                <w:tc>
                  <w:tcPr>
                    <w:tcW w:w="1263" w:type="pct"/>
                    <w:tcBorders>
                      <w:top w:val="outset" w:sz="4" w:space="0" w:color="auto"/>
                      <w:left w:val="outset" w:sz="4" w:space="0" w:color="auto"/>
                      <w:bottom w:val="outset" w:sz="4" w:space="0" w:color="auto"/>
                      <w:right w:val="outset" w:sz="4" w:space="0" w:color="auto"/>
                    </w:tcBorders>
                  </w:tcPr>
                  <w:p w14:paraId="43B27CD5" w14:textId="77777777" w:rsidR="00847721" w:rsidRDefault="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14:paraId="316BCB00" w14:textId="77777777" w:rsidR="00847721" w:rsidRDefault="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tcPr>
                  <w:p w14:paraId="0F578DC1" w14:textId="77777777" w:rsidR="00847721" w:rsidRDefault="00847721">
                    <w:pPr>
                      <w:jc w:val="right"/>
                      <w:rPr>
                        <w:szCs w:val="21"/>
                      </w:rPr>
                    </w:pPr>
                  </w:p>
                </w:tc>
              </w:tr>
              <w:tr w:rsidR="00847721" w14:paraId="6B438E61" w14:textId="77777777" w:rsidTr="00847721">
                <w:sdt>
                  <w:sdtPr>
                    <w:tag w:val="_PLD_ee249e231d054cf8a0924c27c8a25273"/>
                    <w:id w:val="1543628680"/>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082610DE" w14:textId="77777777" w:rsidR="00847721" w:rsidRDefault="00B66337">
                        <w:pPr>
                          <w:ind w:firstLineChars="100" w:firstLine="210"/>
                        </w:pPr>
                        <w:r>
                          <w:rPr>
                            <w:rFonts w:hint="eastAsia"/>
                          </w:rPr>
                          <w:t>应付票据</w:t>
                        </w:r>
                      </w:p>
                    </w:tc>
                  </w:sdtContent>
                </w:sdt>
                <w:tc>
                  <w:tcPr>
                    <w:tcW w:w="1263" w:type="pct"/>
                    <w:tcBorders>
                      <w:top w:val="outset" w:sz="4" w:space="0" w:color="auto"/>
                      <w:left w:val="outset" w:sz="4" w:space="0" w:color="auto"/>
                      <w:bottom w:val="outset" w:sz="4" w:space="0" w:color="auto"/>
                      <w:right w:val="outset" w:sz="4" w:space="0" w:color="auto"/>
                    </w:tcBorders>
                  </w:tcPr>
                  <w:p w14:paraId="3761D1CA" w14:textId="77777777" w:rsidR="00847721" w:rsidRDefault="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14:paraId="3EBA149D" w14:textId="77777777" w:rsidR="00847721" w:rsidRDefault="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tcPr>
                  <w:p w14:paraId="03B5A9E6" w14:textId="77777777" w:rsidR="00847721" w:rsidRDefault="00847721">
                    <w:pPr>
                      <w:jc w:val="right"/>
                      <w:rPr>
                        <w:szCs w:val="21"/>
                      </w:rPr>
                    </w:pPr>
                  </w:p>
                </w:tc>
              </w:tr>
              <w:tr w:rsidR="00847721" w14:paraId="7D546C77" w14:textId="77777777" w:rsidTr="00847721">
                <w:sdt>
                  <w:sdtPr>
                    <w:tag w:val="_PLD_9cdc3af30fe047c79a85c9801adcba4d"/>
                    <w:id w:val="-1421866211"/>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19BA176D" w14:textId="77777777" w:rsidR="00847721" w:rsidRDefault="00B66337">
                        <w:pPr>
                          <w:ind w:firstLineChars="100" w:firstLine="210"/>
                        </w:pPr>
                        <w:r>
                          <w:rPr>
                            <w:rFonts w:hint="eastAsia"/>
                          </w:rPr>
                          <w:t>应付账款</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13217190" w14:textId="77777777" w:rsidR="00847721" w:rsidRDefault="00B66337" w:rsidP="00847721">
                    <w:pPr>
                      <w:jc w:val="right"/>
                      <w:rPr>
                        <w:sz w:val="24"/>
                      </w:rPr>
                    </w:pPr>
                    <w:r>
                      <w:t>19,824,688.54</w:t>
                    </w:r>
                  </w:p>
                </w:tc>
                <w:tc>
                  <w:tcPr>
                    <w:tcW w:w="1048" w:type="pct"/>
                    <w:tcBorders>
                      <w:top w:val="outset" w:sz="4" w:space="0" w:color="auto"/>
                      <w:left w:val="outset" w:sz="4" w:space="0" w:color="auto"/>
                      <w:bottom w:val="outset" w:sz="4" w:space="0" w:color="auto"/>
                      <w:right w:val="outset" w:sz="4" w:space="0" w:color="auto"/>
                    </w:tcBorders>
                    <w:vAlign w:val="center"/>
                  </w:tcPr>
                  <w:p w14:paraId="050E674D" w14:textId="77777777" w:rsidR="00847721" w:rsidRDefault="00B66337" w:rsidP="00847721">
                    <w:pPr>
                      <w:jc w:val="right"/>
                      <w:rPr>
                        <w:sz w:val="24"/>
                      </w:rPr>
                    </w:pPr>
                    <w:r>
                      <w:t>19,824,688.54</w:t>
                    </w:r>
                  </w:p>
                </w:tc>
                <w:tc>
                  <w:tcPr>
                    <w:tcW w:w="985" w:type="pct"/>
                    <w:tcBorders>
                      <w:top w:val="outset" w:sz="4" w:space="0" w:color="auto"/>
                      <w:left w:val="outset" w:sz="4" w:space="0" w:color="auto"/>
                      <w:bottom w:val="outset" w:sz="4" w:space="0" w:color="auto"/>
                      <w:right w:val="outset" w:sz="4" w:space="0" w:color="auto"/>
                    </w:tcBorders>
                  </w:tcPr>
                  <w:p w14:paraId="149D9B1D" w14:textId="77777777" w:rsidR="00847721" w:rsidRDefault="00847721">
                    <w:pPr>
                      <w:jc w:val="right"/>
                      <w:rPr>
                        <w:szCs w:val="21"/>
                      </w:rPr>
                    </w:pPr>
                  </w:p>
                </w:tc>
              </w:tr>
              <w:tr w:rsidR="00847721" w14:paraId="5EB3A02F" w14:textId="77777777" w:rsidTr="00847721">
                <w:sdt>
                  <w:sdtPr>
                    <w:tag w:val="_PLD_b4b3ab74f9dd45aa9e1fec44856b51ff"/>
                    <w:id w:val="-1782796431"/>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2AD215A1" w14:textId="77777777" w:rsidR="00847721" w:rsidRDefault="00B66337">
                        <w:pPr>
                          <w:ind w:firstLineChars="100" w:firstLine="210"/>
                          <w:rPr>
                            <w:szCs w:val="21"/>
                          </w:rPr>
                        </w:pPr>
                        <w:r>
                          <w:rPr>
                            <w:rFonts w:hint="eastAsia"/>
                            <w:szCs w:val="21"/>
                          </w:rPr>
                          <w:t>预收款项</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589499D4" w14:textId="77777777" w:rsidR="00847721" w:rsidRDefault="00B66337" w:rsidP="00847721">
                    <w:pPr>
                      <w:jc w:val="right"/>
                      <w:rPr>
                        <w:sz w:val="24"/>
                      </w:rPr>
                    </w:pPr>
                    <w:r>
                      <w:t>558,323.05</w:t>
                    </w:r>
                  </w:p>
                </w:tc>
                <w:tc>
                  <w:tcPr>
                    <w:tcW w:w="1048" w:type="pct"/>
                    <w:tcBorders>
                      <w:top w:val="outset" w:sz="4" w:space="0" w:color="auto"/>
                      <w:left w:val="outset" w:sz="4" w:space="0" w:color="auto"/>
                      <w:bottom w:val="outset" w:sz="4" w:space="0" w:color="auto"/>
                      <w:right w:val="outset" w:sz="4" w:space="0" w:color="auto"/>
                    </w:tcBorders>
                    <w:vAlign w:val="center"/>
                  </w:tcPr>
                  <w:p w14:paraId="57DE39C6" w14:textId="77777777" w:rsidR="00847721" w:rsidRDefault="00B66337" w:rsidP="00847721">
                    <w:pPr>
                      <w:jc w:val="right"/>
                      <w:rPr>
                        <w:sz w:val="24"/>
                      </w:rPr>
                    </w:pPr>
                    <w:r>
                      <w:t>558,323.05</w:t>
                    </w:r>
                  </w:p>
                </w:tc>
                <w:tc>
                  <w:tcPr>
                    <w:tcW w:w="985" w:type="pct"/>
                    <w:tcBorders>
                      <w:top w:val="outset" w:sz="4" w:space="0" w:color="auto"/>
                      <w:left w:val="outset" w:sz="4" w:space="0" w:color="auto"/>
                      <w:bottom w:val="outset" w:sz="4" w:space="0" w:color="auto"/>
                      <w:right w:val="outset" w:sz="4" w:space="0" w:color="auto"/>
                    </w:tcBorders>
                  </w:tcPr>
                  <w:p w14:paraId="035B4005" w14:textId="77777777" w:rsidR="00847721" w:rsidRDefault="00847721">
                    <w:pPr>
                      <w:jc w:val="right"/>
                      <w:rPr>
                        <w:szCs w:val="21"/>
                      </w:rPr>
                    </w:pPr>
                  </w:p>
                </w:tc>
              </w:tr>
              <w:tr w:rsidR="00847721" w14:paraId="4B81604C" w14:textId="77777777" w:rsidTr="00847721">
                <w:tc>
                  <w:tcPr>
                    <w:tcW w:w="170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b3a324eb8294341b14ce034b7c9365b"/>
                      <w:id w:val="-558093660"/>
                      <w:lock w:val="sdtLocked"/>
                    </w:sdtPr>
                    <w:sdtEndPr/>
                    <w:sdtContent>
                      <w:p w14:paraId="2C1516E6" w14:textId="77777777" w:rsidR="00847721" w:rsidRDefault="00B66337">
                        <w:pPr>
                          <w:ind w:firstLineChars="100" w:firstLine="210"/>
                        </w:pPr>
                        <w:r>
                          <w:rPr>
                            <w:rFonts w:hint="eastAsia"/>
                          </w:rPr>
                          <w:t>合同负债</w:t>
                        </w:r>
                      </w:p>
                    </w:sdtContent>
                  </w:sdt>
                </w:tc>
                <w:tc>
                  <w:tcPr>
                    <w:tcW w:w="1263" w:type="pct"/>
                    <w:tcBorders>
                      <w:top w:val="outset" w:sz="4" w:space="0" w:color="auto"/>
                      <w:left w:val="outset" w:sz="4" w:space="0" w:color="auto"/>
                      <w:bottom w:val="outset" w:sz="4" w:space="0" w:color="auto"/>
                      <w:right w:val="outset" w:sz="4" w:space="0" w:color="auto"/>
                    </w:tcBorders>
                    <w:vAlign w:val="center"/>
                  </w:tcPr>
                  <w:p w14:paraId="401C37A4" w14:textId="77777777" w:rsidR="00847721" w:rsidRDefault="00B66337" w:rsidP="00847721">
                    <w:pPr>
                      <w:jc w:val="right"/>
                      <w:rPr>
                        <w:sz w:val="24"/>
                      </w:rPr>
                    </w:pPr>
                    <w:r>
                      <w:t>12,909,317.81</w:t>
                    </w:r>
                  </w:p>
                </w:tc>
                <w:tc>
                  <w:tcPr>
                    <w:tcW w:w="1048" w:type="pct"/>
                    <w:tcBorders>
                      <w:top w:val="outset" w:sz="4" w:space="0" w:color="auto"/>
                      <w:left w:val="outset" w:sz="4" w:space="0" w:color="auto"/>
                      <w:bottom w:val="outset" w:sz="4" w:space="0" w:color="auto"/>
                      <w:right w:val="outset" w:sz="4" w:space="0" w:color="auto"/>
                    </w:tcBorders>
                    <w:vAlign w:val="center"/>
                  </w:tcPr>
                  <w:p w14:paraId="158F705D" w14:textId="77777777" w:rsidR="00847721" w:rsidRDefault="00B66337" w:rsidP="00847721">
                    <w:pPr>
                      <w:jc w:val="right"/>
                      <w:rPr>
                        <w:sz w:val="24"/>
                      </w:rPr>
                    </w:pPr>
                    <w:r>
                      <w:t>12,909,317.81</w:t>
                    </w:r>
                  </w:p>
                </w:tc>
                <w:tc>
                  <w:tcPr>
                    <w:tcW w:w="985" w:type="pct"/>
                    <w:tcBorders>
                      <w:top w:val="outset" w:sz="4" w:space="0" w:color="auto"/>
                      <w:left w:val="outset" w:sz="4" w:space="0" w:color="auto"/>
                      <w:bottom w:val="outset" w:sz="4" w:space="0" w:color="auto"/>
                      <w:right w:val="outset" w:sz="4" w:space="0" w:color="auto"/>
                    </w:tcBorders>
                  </w:tcPr>
                  <w:p w14:paraId="3AD654D6" w14:textId="77777777" w:rsidR="00847721" w:rsidRDefault="00847721">
                    <w:pPr>
                      <w:jc w:val="right"/>
                      <w:rPr>
                        <w:szCs w:val="21"/>
                      </w:rPr>
                    </w:pPr>
                  </w:p>
                </w:tc>
              </w:tr>
              <w:tr w:rsidR="00847721" w14:paraId="4CEA5D08" w14:textId="77777777" w:rsidTr="00847721">
                <w:sdt>
                  <w:sdtPr>
                    <w:tag w:val="_PLD_564089f166254f15931ad7d022c4d753"/>
                    <w:id w:val="375817124"/>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3D58132F" w14:textId="77777777" w:rsidR="00847721" w:rsidRDefault="00B66337">
                        <w:pPr>
                          <w:ind w:firstLineChars="100" w:firstLine="210"/>
                          <w:rPr>
                            <w:szCs w:val="21"/>
                          </w:rPr>
                        </w:pPr>
                        <w:r>
                          <w:rPr>
                            <w:rFonts w:hint="eastAsia"/>
                            <w:szCs w:val="21"/>
                          </w:rPr>
                          <w:t>应付职工薪酬</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76E4C82A" w14:textId="77777777" w:rsidR="00847721" w:rsidRDefault="00B66337" w:rsidP="00847721">
                    <w:pPr>
                      <w:jc w:val="right"/>
                      <w:rPr>
                        <w:sz w:val="24"/>
                      </w:rPr>
                    </w:pPr>
                    <w:r>
                      <w:t>1,543,439.57</w:t>
                    </w:r>
                  </w:p>
                </w:tc>
                <w:tc>
                  <w:tcPr>
                    <w:tcW w:w="1048" w:type="pct"/>
                    <w:tcBorders>
                      <w:top w:val="outset" w:sz="4" w:space="0" w:color="auto"/>
                      <w:left w:val="outset" w:sz="4" w:space="0" w:color="auto"/>
                      <w:bottom w:val="outset" w:sz="4" w:space="0" w:color="auto"/>
                      <w:right w:val="outset" w:sz="4" w:space="0" w:color="auto"/>
                    </w:tcBorders>
                    <w:vAlign w:val="center"/>
                  </w:tcPr>
                  <w:p w14:paraId="41DFE825" w14:textId="77777777" w:rsidR="00847721" w:rsidRDefault="00B66337" w:rsidP="00847721">
                    <w:pPr>
                      <w:jc w:val="right"/>
                      <w:rPr>
                        <w:sz w:val="24"/>
                      </w:rPr>
                    </w:pPr>
                    <w:r>
                      <w:t>1,543,439.57</w:t>
                    </w:r>
                  </w:p>
                </w:tc>
                <w:tc>
                  <w:tcPr>
                    <w:tcW w:w="985" w:type="pct"/>
                    <w:tcBorders>
                      <w:top w:val="outset" w:sz="4" w:space="0" w:color="auto"/>
                      <w:left w:val="outset" w:sz="4" w:space="0" w:color="auto"/>
                      <w:bottom w:val="outset" w:sz="4" w:space="0" w:color="auto"/>
                      <w:right w:val="outset" w:sz="4" w:space="0" w:color="auto"/>
                    </w:tcBorders>
                  </w:tcPr>
                  <w:p w14:paraId="45D9BB11" w14:textId="77777777" w:rsidR="00847721" w:rsidRDefault="00847721">
                    <w:pPr>
                      <w:jc w:val="right"/>
                      <w:rPr>
                        <w:szCs w:val="21"/>
                      </w:rPr>
                    </w:pPr>
                  </w:p>
                </w:tc>
              </w:tr>
              <w:tr w:rsidR="00847721" w14:paraId="383190B3" w14:textId="77777777" w:rsidTr="00847721">
                <w:sdt>
                  <w:sdtPr>
                    <w:tag w:val="_PLD_ef1424355de245b38b6fab086a4fa8ba"/>
                    <w:id w:val="-1834525483"/>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55FFDE49" w14:textId="77777777" w:rsidR="00847721" w:rsidRDefault="00B66337">
                        <w:pPr>
                          <w:ind w:firstLineChars="100" w:firstLine="210"/>
                          <w:rPr>
                            <w:szCs w:val="21"/>
                          </w:rPr>
                        </w:pPr>
                        <w:r>
                          <w:rPr>
                            <w:rFonts w:hint="eastAsia"/>
                            <w:szCs w:val="21"/>
                          </w:rPr>
                          <w:t>应交税费</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53FF8351" w14:textId="77777777" w:rsidR="00847721" w:rsidRDefault="00B66337" w:rsidP="00847721">
                    <w:pPr>
                      <w:jc w:val="right"/>
                      <w:rPr>
                        <w:sz w:val="24"/>
                      </w:rPr>
                    </w:pPr>
                    <w:r>
                      <w:t>164,198.99</w:t>
                    </w:r>
                  </w:p>
                </w:tc>
                <w:tc>
                  <w:tcPr>
                    <w:tcW w:w="1048" w:type="pct"/>
                    <w:tcBorders>
                      <w:top w:val="outset" w:sz="4" w:space="0" w:color="auto"/>
                      <w:left w:val="outset" w:sz="4" w:space="0" w:color="auto"/>
                      <w:bottom w:val="outset" w:sz="4" w:space="0" w:color="auto"/>
                      <w:right w:val="outset" w:sz="4" w:space="0" w:color="auto"/>
                    </w:tcBorders>
                    <w:vAlign w:val="center"/>
                  </w:tcPr>
                  <w:p w14:paraId="0C5D8A61" w14:textId="77777777" w:rsidR="00847721" w:rsidRDefault="00B66337" w:rsidP="00847721">
                    <w:pPr>
                      <w:jc w:val="right"/>
                      <w:rPr>
                        <w:sz w:val="24"/>
                      </w:rPr>
                    </w:pPr>
                    <w:r>
                      <w:t>164,198.99</w:t>
                    </w:r>
                  </w:p>
                </w:tc>
                <w:tc>
                  <w:tcPr>
                    <w:tcW w:w="985" w:type="pct"/>
                    <w:tcBorders>
                      <w:top w:val="outset" w:sz="4" w:space="0" w:color="auto"/>
                      <w:left w:val="outset" w:sz="4" w:space="0" w:color="auto"/>
                      <w:bottom w:val="outset" w:sz="4" w:space="0" w:color="auto"/>
                      <w:right w:val="outset" w:sz="4" w:space="0" w:color="auto"/>
                    </w:tcBorders>
                  </w:tcPr>
                  <w:p w14:paraId="7B925771" w14:textId="77777777" w:rsidR="00847721" w:rsidRDefault="00847721">
                    <w:pPr>
                      <w:jc w:val="right"/>
                      <w:rPr>
                        <w:szCs w:val="21"/>
                      </w:rPr>
                    </w:pPr>
                  </w:p>
                </w:tc>
              </w:tr>
              <w:tr w:rsidR="00847721" w14:paraId="16ECE060" w14:textId="77777777" w:rsidTr="00847721">
                <w:sdt>
                  <w:sdtPr>
                    <w:tag w:val="_PLD_a500ff70fea64788ab614159d4a845c2"/>
                    <w:id w:val="-1551295078"/>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6088E63D" w14:textId="77777777" w:rsidR="00847721" w:rsidRDefault="00B66337">
                        <w:pPr>
                          <w:ind w:firstLineChars="100" w:firstLine="210"/>
                          <w:rPr>
                            <w:szCs w:val="21"/>
                          </w:rPr>
                        </w:pPr>
                        <w:r>
                          <w:rPr>
                            <w:rFonts w:hint="eastAsia"/>
                            <w:szCs w:val="21"/>
                          </w:rPr>
                          <w:t>其他应付款</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7EF58960" w14:textId="77777777" w:rsidR="00847721" w:rsidRDefault="00B66337" w:rsidP="00847721">
                    <w:pPr>
                      <w:jc w:val="right"/>
                      <w:rPr>
                        <w:sz w:val="24"/>
                      </w:rPr>
                    </w:pPr>
                    <w:r>
                      <w:t>123,782,428.37</w:t>
                    </w:r>
                  </w:p>
                </w:tc>
                <w:tc>
                  <w:tcPr>
                    <w:tcW w:w="1048" w:type="pct"/>
                    <w:tcBorders>
                      <w:top w:val="outset" w:sz="4" w:space="0" w:color="auto"/>
                      <w:left w:val="outset" w:sz="4" w:space="0" w:color="auto"/>
                      <w:bottom w:val="outset" w:sz="4" w:space="0" w:color="auto"/>
                      <w:right w:val="outset" w:sz="4" w:space="0" w:color="auto"/>
                    </w:tcBorders>
                    <w:vAlign w:val="center"/>
                  </w:tcPr>
                  <w:p w14:paraId="2CA41233" w14:textId="77777777" w:rsidR="00847721" w:rsidRDefault="00B66337" w:rsidP="00847721">
                    <w:pPr>
                      <w:jc w:val="right"/>
                      <w:rPr>
                        <w:sz w:val="24"/>
                      </w:rPr>
                    </w:pPr>
                    <w:r>
                      <w:t>123,782,428.37</w:t>
                    </w:r>
                  </w:p>
                </w:tc>
                <w:tc>
                  <w:tcPr>
                    <w:tcW w:w="985" w:type="pct"/>
                    <w:tcBorders>
                      <w:top w:val="outset" w:sz="4" w:space="0" w:color="auto"/>
                      <w:left w:val="outset" w:sz="4" w:space="0" w:color="auto"/>
                      <w:bottom w:val="outset" w:sz="4" w:space="0" w:color="auto"/>
                      <w:right w:val="outset" w:sz="4" w:space="0" w:color="auto"/>
                    </w:tcBorders>
                  </w:tcPr>
                  <w:p w14:paraId="2D5AFEC7" w14:textId="77777777" w:rsidR="00847721" w:rsidRDefault="00847721">
                    <w:pPr>
                      <w:jc w:val="right"/>
                      <w:rPr>
                        <w:szCs w:val="21"/>
                      </w:rPr>
                    </w:pPr>
                  </w:p>
                </w:tc>
              </w:tr>
              <w:tr w:rsidR="00847721" w14:paraId="46FC0587" w14:textId="77777777" w:rsidTr="00847721">
                <w:sdt>
                  <w:sdtPr>
                    <w:tag w:val="_PLD_0d74b0eaf39a4efea72bd637e6020998"/>
                    <w:id w:val="-159781669"/>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186892AD" w14:textId="77777777" w:rsidR="00847721" w:rsidRDefault="00B66337">
                        <w:pPr>
                          <w:ind w:firstLineChars="100" w:firstLine="210"/>
                          <w:rPr>
                            <w:szCs w:val="21"/>
                          </w:rPr>
                        </w:pPr>
                        <w:r>
                          <w:rPr>
                            <w:rFonts w:hint="eastAsia"/>
                          </w:rPr>
                          <w:t>其中：</w:t>
                        </w:r>
                        <w:r>
                          <w:rPr>
                            <w:rFonts w:hint="eastAsia"/>
                            <w:szCs w:val="21"/>
                          </w:rPr>
                          <w:t>应付利息</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7ECFBB7A" w14:textId="77777777" w:rsidR="00847721" w:rsidRDefault="00847721" w:rsidP="00847721">
                    <w:pPr>
                      <w:jc w:val="right"/>
                      <w:rPr>
                        <w:sz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02584636" w14:textId="77777777" w:rsidR="00847721" w:rsidRDefault="00847721" w:rsidP="00847721">
                    <w:pPr>
                      <w:jc w:val="right"/>
                      <w:rPr>
                        <w:sz w:val="24"/>
                      </w:rPr>
                    </w:pPr>
                  </w:p>
                </w:tc>
                <w:tc>
                  <w:tcPr>
                    <w:tcW w:w="985" w:type="pct"/>
                    <w:tcBorders>
                      <w:top w:val="outset" w:sz="4" w:space="0" w:color="auto"/>
                      <w:left w:val="outset" w:sz="4" w:space="0" w:color="auto"/>
                      <w:bottom w:val="outset" w:sz="4" w:space="0" w:color="auto"/>
                      <w:right w:val="outset" w:sz="4" w:space="0" w:color="auto"/>
                    </w:tcBorders>
                  </w:tcPr>
                  <w:p w14:paraId="0F8A4815" w14:textId="77777777" w:rsidR="00847721" w:rsidRDefault="00847721">
                    <w:pPr>
                      <w:jc w:val="right"/>
                      <w:rPr>
                        <w:szCs w:val="21"/>
                      </w:rPr>
                    </w:pPr>
                  </w:p>
                </w:tc>
              </w:tr>
              <w:tr w:rsidR="00847721" w14:paraId="634680C3" w14:textId="77777777" w:rsidTr="00847721">
                <w:sdt>
                  <w:sdtPr>
                    <w:tag w:val="_PLD_89a15f34a10f4eb5a54dfd59671f68a9"/>
                    <w:id w:val="87360139"/>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4D6CE9DA" w14:textId="77777777" w:rsidR="00847721" w:rsidRDefault="00B66337">
                        <w:pPr>
                          <w:ind w:firstLineChars="400" w:firstLine="840"/>
                          <w:rPr>
                            <w:szCs w:val="21"/>
                          </w:rPr>
                        </w:pPr>
                        <w:r>
                          <w:rPr>
                            <w:rFonts w:hint="eastAsia"/>
                            <w:szCs w:val="21"/>
                          </w:rPr>
                          <w:t>应付股利</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665439EB" w14:textId="77777777" w:rsidR="00847721" w:rsidRDefault="00847721" w:rsidP="00847721">
                    <w:pPr>
                      <w:jc w:val="right"/>
                      <w:rPr>
                        <w:sz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483ED186" w14:textId="77777777" w:rsidR="00847721" w:rsidRDefault="00847721" w:rsidP="00847721">
                    <w:pPr>
                      <w:jc w:val="right"/>
                      <w:rPr>
                        <w:sz w:val="24"/>
                      </w:rPr>
                    </w:pPr>
                  </w:p>
                </w:tc>
                <w:tc>
                  <w:tcPr>
                    <w:tcW w:w="985" w:type="pct"/>
                    <w:tcBorders>
                      <w:top w:val="outset" w:sz="4" w:space="0" w:color="auto"/>
                      <w:left w:val="outset" w:sz="4" w:space="0" w:color="auto"/>
                      <w:bottom w:val="outset" w:sz="4" w:space="0" w:color="auto"/>
                      <w:right w:val="outset" w:sz="4" w:space="0" w:color="auto"/>
                    </w:tcBorders>
                  </w:tcPr>
                  <w:p w14:paraId="2CF8E3C3" w14:textId="77777777" w:rsidR="00847721" w:rsidRDefault="00847721">
                    <w:pPr>
                      <w:jc w:val="right"/>
                      <w:rPr>
                        <w:szCs w:val="21"/>
                      </w:rPr>
                    </w:pPr>
                  </w:p>
                </w:tc>
              </w:tr>
              <w:tr w:rsidR="00847721" w14:paraId="2D80193A" w14:textId="77777777" w:rsidTr="00847721">
                <w:sdt>
                  <w:sdtPr>
                    <w:tag w:val="_PLD_fc8941c3cf8146c6a560df8a92d0d032"/>
                    <w:id w:val="-632086705"/>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22C69946" w14:textId="77777777" w:rsidR="00847721" w:rsidRDefault="00B66337">
                        <w:pPr>
                          <w:ind w:firstLineChars="100" w:firstLine="210"/>
                          <w:rPr>
                            <w:szCs w:val="21"/>
                          </w:rPr>
                        </w:pPr>
                        <w:r>
                          <w:rPr>
                            <w:rFonts w:hint="eastAsia"/>
                            <w:szCs w:val="21"/>
                          </w:rPr>
                          <w:t>持有待售负债</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37F2E381" w14:textId="77777777" w:rsidR="00847721" w:rsidRDefault="00847721" w:rsidP="00847721">
                    <w:pPr>
                      <w:jc w:val="right"/>
                      <w:rPr>
                        <w:sz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7C0E93DE" w14:textId="77777777" w:rsidR="00847721" w:rsidRDefault="00847721" w:rsidP="00847721">
                    <w:pPr>
                      <w:jc w:val="right"/>
                      <w:rPr>
                        <w:sz w:val="24"/>
                      </w:rPr>
                    </w:pPr>
                  </w:p>
                </w:tc>
                <w:tc>
                  <w:tcPr>
                    <w:tcW w:w="985" w:type="pct"/>
                    <w:tcBorders>
                      <w:top w:val="outset" w:sz="4" w:space="0" w:color="auto"/>
                      <w:left w:val="outset" w:sz="4" w:space="0" w:color="auto"/>
                      <w:bottom w:val="outset" w:sz="4" w:space="0" w:color="auto"/>
                      <w:right w:val="outset" w:sz="4" w:space="0" w:color="auto"/>
                    </w:tcBorders>
                  </w:tcPr>
                  <w:p w14:paraId="564B9AD7" w14:textId="77777777" w:rsidR="00847721" w:rsidRDefault="00847721">
                    <w:pPr>
                      <w:jc w:val="right"/>
                      <w:rPr>
                        <w:szCs w:val="21"/>
                      </w:rPr>
                    </w:pPr>
                  </w:p>
                </w:tc>
              </w:tr>
              <w:tr w:rsidR="00847721" w14:paraId="71B38D8C" w14:textId="77777777" w:rsidTr="00847721">
                <w:sdt>
                  <w:sdtPr>
                    <w:tag w:val="_PLD_f3d5d6d1839d4bd5ac1faec11dc83725"/>
                    <w:id w:val="1643003501"/>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265487DC" w14:textId="77777777" w:rsidR="00847721" w:rsidRDefault="00B66337">
                        <w:pPr>
                          <w:ind w:firstLineChars="100" w:firstLine="210"/>
                          <w:rPr>
                            <w:szCs w:val="21"/>
                          </w:rPr>
                        </w:pPr>
                        <w:r>
                          <w:rPr>
                            <w:rFonts w:hint="eastAsia"/>
                            <w:szCs w:val="21"/>
                          </w:rPr>
                          <w:t>一年内到期的非流动负债</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13ECC8D5" w14:textId="77777777" w:rsidR="00847721" w:rsidRDefault="00847721" w:rsidP="00847721">
                    <w:pPr>
                      <w:jc w:val="right"/>
                      <w:rPr>
                        <w:sz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7DE158E9" w14:textId="77777777" w:rsidR="00847721" w:rsidRDefault="00847721" w:rsidP="00847721">
                    <w:pPr>
                      <w:jc w:val="right"/>
                      <w:rPr>
                        <w:sz w:val="24"/>
                      </w:rPr>
                    </w:pPr>
                  </w:p>
                </w:tc>
                <w:tc>
                  <w:tcPr>
                    <w:tcW w:w="985" w:type="pct"/>
                    <w:tcBorders>
                      <w:top w:val="outset" w:sz="4" w:space="0" w:color="auto"/>
                      <w:left w:val="outset" w:sz="4" w:space="0" w:color="auto"/>
                      <w:bottom w:val="outset" w:sz="4" w:space="0" w:color="auto"/>
                      <w:right w:val="outset" w:sz="4" w:space="0" w:color="auto"/>
                    </w:tcBorders>
                  </w:tcPr>
                  <w:p w14:paraId="491CD210" w14:textId="77777777" w:rsidR="00847721" w:rsidRDefault="00847721">
                    <w:pPr>
                      <w:jc w:val="right"/>
                      <w:rPr>
                        <w:szCs w:val="21"/>
                      </w:rPr>
                    </w:pPr>
                  </w:p>
                </w:tc>
              </w:tr>
              <w:tr w:rsidR="00847721" w14:paraId="2B894027" w14:textId="77777777" w:rsidTr="00847721">
                <w:sdt>
                  <w:sdtPr>
                    <w:tag w:val="_PLD_b2855fc8c1864e58aaa29da3e68de45c"/>
                    <w:id w:val="878046904"/>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104A169E" w14:textId="77777777" w:rsidR="00847721" w:rsidRDefault="00B66337">
                        <w:pPr>
                          <w:ind w:firstLineChars="100" w:firstLine="210"/>
                          <w:rPr>
                            <w:szCs w:val="21"/>
                          </w:rPr>
                        </w:pPr>
                        <w:r>
                          <w:rPr>
                            <w:rFonts w:hint="eastAsia"/>
                            <w:szCs w:val="21"/>
                          </w:rPr>
                          <w:t>其他流动负债</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05526E77" w14:textId="77777777" w:rsidR="00847721" w:rsidRDefault="00B66337" w:rsidP="00847721">
                    <w:pPr>
                      <w:jc w:val="right"/>
                      <w:rPr>
                        <w:sz w:val="24"/>
                      </w:rPr>
                    </w:pPr>
                    <w:r>
                      <w:t>961,763.47</w:t>
                    </w:r>
                  </w:p>
                </w:tc>
                <w:tc>
                  <w:tcPr>
                    <w:tcW w:w="1048" w:type="pct"/>
                    <w:tcBorders>
                      <w:top w:val="outset" w:sz="4" w:space="0" w:color="auto"/>
                      <w:left w:val="outset" w:sz="4" w:space="0" w:color="auto"/>
                      <w:bottom w:val="outset" w:sz="4" w:space="0" w:color="auto"/>
                      <w:right w:val="outset" w:sz="4" w:space="0" w:color="auto"/>
                    </w:tcBorders>
                    <w:vAlign w:val="center"/>
                  </w:tcPr>
                  <w:p w14:paraId="46646E26" w14:textId="77777777" w:rsidR="00847721" w:rsidRDefault="00B66337" w:rsidP="00847721">
                    <w:pPr>
                      <w:jc w:val="right"/>
                      <w:rPr>
                        <w:sz w:val="24"/>
                      </w:rPr>
                    </w:pPr>
                    <w:r>
                      <w:t>961,763.47</w:t>
                    </w:r>
                  </w:p>
                </w:tc>
                <w:tc>
                  <w:tcPr>
                    <w:tcW w:w="985" w:type="pct"/>
                    <w:tcBorders>
                      <w:top w:val="outset" w:sz="4" w:space="0" w:color="auto"/>
                      <w:left w:val="outset" w:sz="4" w:space="0" w:color="auto"/>
                      <w:bottom w:val="outset" w:sz="4" w:space="0" w:color="auto"/>
                      <w:right w:val="outset" w:sz="4" w:space="0" w:color="auto"/>
                    </w:tcBorders>
                  </w:tcPr>
                  <w:p w14:paraId="15E27402" w14:textId="77777777" w:rsidR="00847721" w:rsidRDefault="00847721">
                    <w:pPr>
                      <w:jc w:val="right"/>
                      <w:rPr>
                        <w:szCs w:val="21"/>
                      </w:rPr>
                    </w:pPr>
                  </w:p>
                </w:tc>
              </w:tr>
              <w:tr w:rsidR="00847721" w14:paraId="2E43051F" w14:textId="77777777" w:rsidTr="00847721">
                <w:sdt>
                  <w:sdtPr>
                    <w:tag w:val="_PLD_f84fa7c8817c4f3c86c31b6557446019"/>
                    <w:id w:val="2010557141"/>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4B6EE053" w14:textId="77777777" w:rsidR="00847721" w:rsidRDefault="00B66337">
                        <w:pPr>
                          <w:ind w:firstLineChars="200" w:firstLine="420"/>
                          <w:rPr>
                            <w:szCs w:val="21"/>
                          </w:rPr>
                        </w:pPr>
                        <w:r>
                          <w:rPr>
                            <w:rFonts w:hint="eastAsia"/>
                            <w:szCs w:val="21"/>
                          </w:rPr>
                          <w:t>流动负债合计</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77A0A6EB" w14:textId="77777777" w:rsidR="00847721" w:rsidRDefault="00B66337" w:rsidP="00847721">
                    <w:pPr>
                      <w:jc w:val="right"/>
                      <w:rPr>
                        <w:sz w:val="24"/>
                      </w:rPr>
                    </w:pPr>
                    <w:r>
                      <w:t>269,760,289.25</w:t>
                    </w:r>
                  </w:p>
                </w:tc>
                <w:tc>
                  <w:tcPr>
                    <w:tcW w:w="1048" w:type="pct"/>
                    <w:tcBorders>
                      <w:top w:val="outset" w:sz="4" w:space="0" w:color="auto"/>
                      <w:left w:val="outset" w:sz="4" w:space="0" w:color="auto"/>
                      <w:bottom w:val="outset" w:sz="4" w:space="0" w:color="auto"/>
                      <w:right w:val="outset" w:sz="4" w:space="0" w:color="auto"/>
                    </w:tcBorders>
                    <w:vAlign w:val="center"/>
                  </w:tcPr>
                  <w:p w14:paraId="69306C3F" w14:textId="77777777" w:rsidR="00847721" w:rsidRDefault="00B66337" w:rsidP="00847721">
                    <w:pPr>
                      <w:jc w:val="right"/>
                      <w:rPr>
                        <w:sz w:val="24"/>
                      </w:rPr>
                    </w:pPr>
                    <w:r>
                      <w:t>269,760,289.25</w:t>
                    </w:r>
                  </w:p>
                </w:tc>
                <w:tc>
                  <w:tcPr>
                    <w:tcW w:w="985" w:type="pct"/>
                    <w:tcBorders>
                      <w:top w:val="outset" w:sz="4" w:space="0" w:color="auto"/>
                      <w:left w:val="outset" w:sz="4" w:space="0" w:color="auto"/>
                      <w:bottom w:val="outset" w:sz="4" w:space="0" w:color="auto"/>
                      <w:right w:val="outset" w:sz="4" w:space="0" w:color="auto"/>
                    </w:tcBorders>
                    <w:vAlign w:val="center"/>
                  </w:tcPr>
                  <w:p w14:paraId="01B595DE" w14:textId="77777777" w:rsidR="00847721" w:rsidRDefault="00847721">
                    <w:pPr>
                      <w:jc w:val="right"/>
                      <w:rPr>
                        <w:szCs w:val="21"/>
                      </w:rPr>
                    </w:pPr>
                  </w:p>
                </w:tc>
              </w:tr>
              <w:tr w:rsidR="00847721" w14:paraId="0D7F8D33" w14:textId="77777777" w:rsidTr="00451906">
                <w:sdt>
                  <w:sdtPr>
                    <w:tag w:val="_PLD_3b9f4f80edc14b0885af569fb7b8afb7"/>
                    <w:id w:val="507029874"/>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C2834D4" w14:textId="77777777" w:rsidR="00847721" w:rsidRDefault="00B66337">
                        <w:pPr>
                          <w:rPr>
                            <w:color w:val="008000"/>
                            <w:szCs w:val="21"/>
                          </w:rPr>
                        </w:pPr>
                        <w:r>
                          <w:rPr>
                            <w:rFonts w:hint="eastAsia"/>
                            <w:b/>
                            <w:bCs/>
                            <w:szCs w:val="21"/>
                          </w:rPr>
                          <w:t>非流动负债：</w:t>
                        </w:r>
                      </w:p>
                    </w:tc>
                  </w:sdtContent>
                </w:sdt>
              </w:tr>
              <w:tr w:rsidR="00847721" w14:paraId="01C4489B" w14:textId="77777777" w:rsidTr="00847721">
                <w:sdt>
                  <w:sdtPr>
                    <w:tag w:val="_PLD_37c3f871270e4842b0cb161d03605864"/>
                    <w:id w:val="-471588977"/>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71588B61" w14:textId="77777777" w:rsidR="00847721" w:rsidRDefault="00B66337">
                        <w:pPr>
                          <w:ind w:firstLineChars="100" w:firstLine="210"/>
                          <w:rPr>
                            <w:szCs w:val="21"/>
                          </w:rPr>
                        </w:pPr>
                        <w:r>
                          <w:rPr>
                            <w:rFonts w:hint="eastAsia"/>
                            <w:szCs w:val="21"/>
                          </w:rPr>
                          <w:t>长期借款</w:t>
                        </w:r>
                      </w:p>
                    </w:tc>
                  </w:sdtContent>
                </w:sdt>
                <w:tc>
                  <w:tcPr>
                    <w:tcW w:w="1263" w:type="pct"/>
                    <w:tcBorders>
                      <w:top w:val="outset" w:sz="4" w:space="0" w:color="auto"/>
                      <w:left w:val="outset" w:sz="4" w:space="0" w:color="auto"/>
                      <w:bottom w:val="outset" w:sz="4" w:space="0" w:color="auto"/>
                      <w:right w:val="outset" w:sz="4" w:space="0" w:color="auto"/>
                    </w:tcBorders>
                  </w:tcPr>
                  <w:p w14:paraId="6CE80EBB" w14:textId="77777777" w:rsidR="00847721" w:rsidRDefault="00B66337">
                    <w:pPr>
                      <w:jc w:val="right"/>
                      <w:rPr>
                        <w:szCs w:val="21"/>
                      </w:rPr>
                    </w:pPr>
                    <w:r>
                      <w:rPr>
                        <w:szCs w:val="21"/>
                      </w:rPr>
                      <w:t>100,091,055.55</w:t>
                    </w:r>
                  </w:p>
                </w:tc>
                <w:tc>
                  <w:tcPr>
                    <w:tcW w:w="1048" w:type="pct"/>
                    <w:tcBorders>
                      <w:top w:val="outset" w:sz="4" w:space="0" w:color="auto"/>
                      <w:left w:val="outset" w:sz="4" w:space="0" w:color="auto"/>
                      <w:bottom w:val="outset" w:sz="4" w:space="0" w:color="auto"/>
                      <w:right w:val="outset" w:sz="4" w:space="0" w:color="auto"/>
                    </w:tcBorders>
                  </w:tcPr>
                  <w:p w14:paraId="1D8A1DF0" w14:textId="77777777" w:rsidR="00847721" w:rsidRDefault="00B66337">
                    <w:pPr>
                      <w:jc w:val="right"/>
                      <w:rPr>
                        <w:szCs w:val="21"/>
                      </w:rPr>
                    </w:pPr>
                    <w:r>
                      <w:rPr>
                        <w:szCs w:val="21"/>
                      </w:rPr>
                      <w:t>100,091,055.55</w:t>
                    </w:r>
                  </w:p>
                </w:tc>
                <w:tc>
                  <w:tcPr>
                    <w:tcW w:w="985" w:type="pct"/>
                    <w:tcBorders>
                      <w:top w:val="outset" w:sz="4" w:space="0" w:color="auto"/>
                      <w:left w:val="outset" w:sz="4" w:space="0" w:color="auto"/>
                      <w:bottom w:val="outset" w:sz="4" w:space="0" w:color="auto"/>
                      <w:right w:val="outset" w:sz="4" w:space="0" w:color="auto"/>
                    </w:tcBorders>
                  </w:tcPr>
                  <w:p w14:paraId="56AB395B" w14:textId="77777777" w:rsidR="00847721" w:rsidRDefault="00847721">
                    <w:pPr>
                      <w:jc w:val="right"/>
                      <w:rPr>
                        <w:szCs w:val="21"/>
                      </w:rPr>
                    </w:pPr>
                  </w:p>
                </w:tc>
              </w:tr>
              <w:tr w:rsidR="00847721" w14:paraId="54713C18" w14:textId="77777777" w:rsidTr="00847721">
                <w:sdt>
                  <w:sdtPr>
                    <w:tag w:val="_PLD_00df4f3e1fd84155a0243c5697fca5f7"/>
                    <w:id w:val="200982188"/>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62220F0A" w14:textId="77777777" w:rsidR="00847721" w:rsidRDefault="00B66337">
                        <w:pPr>
                          <w:ind w:firstLineChars="100" w:firstLine="210"/>
                          <w:rPr>
                            <w:szCs w:val="21"/>
                          </w:rPr>
                        </w:pPr>
                        <w:r>
                          <w:rPr>
                            <w:rFonts w:hint="eastAsia"/>
                            <w:szCs w:val="21"/>
                          </w:rPr>
                          <w:t>应付债券</w:t>
                        </w:r>
                      </w:p>
                    </w:tc>
                  </w:sdtContent>
                </w:sdt>
                <w:tc>
                  <w:tcPr>
                    <w:tcW w:w="1263" w:type="pct"/>
                    <w:tcBorders>
                      <w:top w:val="outset" w:sz="4" w:space="0" w:color="auto"/>
                      <w:left w:val="outset" w:sz="4" w:space="0" w:color="auto"/>
                      <w:bottom w:val="outset" w:sz="4" w:space="0" w:color="auto"/>
                      <w:right w:val="outset" w:sz="4" w:space="0" w:color="auto"/>
                    </w:tcBorders>
                  </w:tcPr>
                  <w:p w14:paraId="4FA7DD55" w14:textId="77777777" w:rsidR="00847721" w:rsidRDefault="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14:paraId="75E2E988" w14:textId="77777777" w:rsidR="00847721" w:rsidRDefault="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tcPr>
                  <w:p w14:paraId="1D25F694" w14:textId="77777777" w:rsidR="00847721" w:rsidRDefault="00847721">
                    <w:pPr>
                      <w:jc w:val="right"/>
                      <w:rPr>
                        <w:szCs w:val="21"/>
                      </w:rPr>
                    </w:pPr>
                  </w:p>
                </w:tc>
              </w:tr>
              <w:tr w:rsidR="00847721" w14:paraId="0E020F69" w14:textId="77777777" w:rsidTr="00847721">
                <w:sdt>
                  <w:sdtPr>
                    <w:tag w:val="_PLD_eb910e0b7f034281a9a074b58270ed06"/>
                    <w:id w:val="718094206"/>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171B44A1" w14:textId="77777777" w:rsidR="00847721" w:rsidRDefault="00B66337">
                        <w:pPr>
                          <w:ind w:firstLineChars="100" w:firstLine="210"/>
                          <w:rPr>
                            <w:szCs w:val="21"/>
                          </w:rPr>
                        </w:pPr>
                        <w:r>
                          <w:rPr>
                            <w:rFonts w:hint="eastAsia"/>
                            <w:szCs w:val="21"/>
                          </w:rPr>
                          <w:t>其中：优先股</w:t>
                        </w:r>
                      </w:p>
                    </w:tc>
                  </w:sdtContent>
                </w:sdt>
                <w:tc>
                  <w:tcPr>
                    <w:tcW w:w="1263" w:type="pct"/>
                    <w:tcBorders>
                      <w:top w:val="outset" w:sz="4" w:space="0" w:color="auto"/>
                      <w:left w:val="outset" w:sz="4" w:space="0" w:color="auto"/>
                      <w:bottom w:val="outset" w:sz="4" w:space="0" w:color="auto"/>
                      <w:right w:val="outset" w:sz="4" w:space="0" w:color="auto"/>
                    </w:tcBorders>
                  </w:tcPr>
                  <w:p w14:paraId="0C249B26" w14:textId="77777777" w:rsidR="00847721" w:rsidRDefault="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14:paraId="7360BF4B" w14:textId="77777777" w:rsidR="00847721" w:rsidRDefault="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tcPr>
                  <w:p w14:paraId="61978CD1" w14:textId="77777777" w:rsidR="00847721" w:rsidRDefault="00847721">
                    <w:pPr>
                      <w:jc w:val="right"/>
                      <w:rPr>
                        <w:szCs w:val="21"/>
                      </w:rPr>
                    </w:pPr>
                  </w:p>
                </w:tc>
              </w:tr>
              <w:tr w:rsidR="00847721" w14:paraId="38F2E661" w14:textId="77777777" w:rsidTr="00847721">
                <w:sdt>
                  <w:sdtPr>
                    <w:tag w:val="_PLD_e4e77e8b21a849f883e585e32b7f9285"/>
                    <w:id w:val="192578375"/>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0015EEB0" w14:textId="77777777" w:rsidR="00847721" w:rsidRDefault="00B66337">
                        <w:pPr>
                          <w:ind w:leftChars="300" w:left="630" w:firstLineChars="100" w:firstLine="210"/>
                          <w:rPr>
                            <w:szCs w:val="21"/>
                          </w:rPr>
                        </w:pPr>
                        <w:r>
                          <w:rPr>
                            <w:rFonts w:hint="eastAsia"/>
                            <w:szCs w:val="21"/>
                          </w:rPr>
                          <w:t>永续债</w:t>
                        </w:r>
                      </w:p>
                    </w:tc>
                  </w:sdtContent>
                </w:sdt>
                <w:tc>
                  <w:tcPr>
                    <w:tcW w:w="1263" w:type="pct"/>
                    <w:tcBorders>
                      <w:top w:val="outset" w:sz="4" w:space="0" w:color="auto"/>
                      <w:left w:val="outset" w:sz="4" w:space="0" w:color="auto"/>
                      <w:bottom w:val="outset" w:sz="4" w:space="0" w:color="auto"/>
                      <w:right w:val="outset" w:sz="4" w:space="0" w:color="auto"/>
                    </w:tcBorders>
                  </w:tcPr>
                  <w:p w14:paraId="64728A9C" w14:textId="77777777" w:rsidR="00847721" w:rsidRDefault="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14:paraId="193C771D" w14:textId="77777777" w:rsidR="00847721" w:rsidRDefault="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tcPr>
                  <w:p w14:paraId="3FB25EFD" w14:textId="77777777" w:rsidR="00847721" w:rsidRDefault="00847721">
                    <w:pPr>
                      <w:jc w:val="right"/>
                      <w:rPr>
                        <w:szCs w:val="21"/>
                      </w:rPr>
                    </w:pPr>
                  </w:p>
                </w:tc>
              </w:tr>
              <w:tr w:rsidR="00847721" w14:paraId="606D98F7" w14:textId="77777777" w:rsidTr="00847721">
                <w:tc>
                  <w:tcPr>
                    <w:tcW w:w="170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1ae2daea6104c489da8e8f5ee2894ab"/>
                      <w:id w:val="-1768843862"/>
                      <w:lock w:val="sdtLocked"/>
                    </w:sdtPr>
                    <w:sdtEndPr/>
                    <w:sdtContent>
                      <w:p w14:paraId="597CE23E" w14:textId="77777777" w:rsidR="00847721" w:rsidRDefault="00B66337">
                        <w:pPr>
                          <w:ind w:firstLineChars="100" w:firstLine="210"/>
                        </w:pPr>
                        <w:r>
                          <w:rPr>
                            <w:rFonts w:hint="eastAsia"/>
                          </w:rPr>
                          <w:t>租赁负债</w:t>
                        </w:r>
                      </w:p>
                    </w:sdtContent>
                  </w:sdt>
                </w:tc>
                <w:tc>
                  <w:tcPr>
                    <w:tcW w:w="1263" w:type="pct"/>
                    <w:tcBorders>
                      <w:top w:val="outset" w:sz="4" w:space="0" w:color="auto"/>
                      <w:left w:val="outset" w:sz="4" w:space="0" w:color="auto"/>
                      <w:bottom w:val="outset" w:sz="4" w:space="0" w:color="auto"/>
                      <w:right w:val="outset" w:sz="4" w:space="0" w:color="auto"/>
                    </w:tcBorders>
                    <w:vAlign w:val="center"/>
                  </w:tcPr>
                  <w:p w14:paraId="2700378C" w14:textId="77777777" w:rsidR="00847721" w:rsidRDefault="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14:paraId="4E5FB33A" w14:textId="77777777" w:rsidR="00847721" w:rsidRDefault="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vAlign w:val="center"/>
                  </w:tcPr>
                  <w:p w14:paraId="486B88D8" w14:textId="77777777" w:rsidR="00847721" w:rsidRDefault="00847721">
                    <w:pPr>
                      <w:jc w:val="right"/>
                      <w:rPr>
                        <w:szCs w:val="21"/>
                      </w:rPr>
                    </w:pPr>
                  </w:p>
                </w:tc>
              </w:tr>
              <w:tr w:rsidR="00847721" w14:paraId="721FC562" w14:textId="77777777" w:rsidTr="00847721">
                <w:sdt>
                  <w:sdtPr>
                    <w:tag w:val="_PLD_c895bb9e4d9844a9bfefd2506cae3426"/>
                    <w:id w:val="-161940012"/>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6792150B" w14:textId="77777777" w:rsidR="00847721" w:rsidRDefault="00B66337">
                        <w:pPr>
                          <w:ind w:firstLineChars="100" w:firstLine="210"/>
                          <w:rPr>
                            <w:szCs w:val="21"/>
                          </w:rPr>
                        </w:pPr>
                        <w:r>
                          <w:rPr>
                            <w:rFonts w:hint="eastAsia"/>
                            <w:szCs w:val="21"/>
                          </w:rPr>
                          <w:t>长期应付款</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6A3E349D" w14:textId="77777777" w:rsidR="00847721" w:rsidRDefault="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14:paraId="6F756145" w14:textId="77777777" w:rsidR="00847721" w:rsidRDefault="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vAlign w:val="center"/>
                  </w:tcPr>
                  <w:p w14:paraId="05218609" w14:textId="77777777" w:rsidR="00847721" w:rsidRDefault="00847721">
                    <w:pPr>
                      <w:jc w:val="right"/>
                      <w:rPr>
                        <w:szCs w:val="21"/>
                      </w:rPr>
                    </w:pPr>
                  </w:p>
                </w:tc>
              </w:tr>
              <w:tr w:rsidR="00847721" w14:paraId="676B388B" w14:textId="77777777" w:rsidTr="00847721">
                <w:sdt>
                  <w:sdtPr>
                    <w:tag w:val="_PLD_4fce8a846c5f4adc92efb39ecce935e0"/>
                    <w:id w:val="482127731"/>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47E430B2" w14:textId="77777777" w:rsidR="00847721" w:rsidRDefault="00B66337">
                        <w:pPr>
                          <w:ind w:firstLineChars="100" w:firstLine="210"/>
                          <w:rPr>
                            <w:szCs w:val="21"/>
                          </w:rPr>
                        </w:pPr>
                        <w:r>
                          <w:rPr>
                            <w:rFonts w:hint="eastAsia"/>
                            <w:szCs w:val="21"/>
                          </w:rPr>
                          <w:t>长期应付职工薪酬</w:t>
                        </w:r>
                      </w:p>
                    </w:tc>
                  </w:sdtContent>
                </w:sdt>
                <w:tc>
                  <w:tcPr>
                    <w:tcW w:w="1263" w:type="pct"/>
                    <w:tcBorders>
                      <w:top w:val="outset" w:sz="4" w:space="0" w:color="auto"/>
                      <w:left w:val="outset" w:sz="4" w:space="0" w:color="auto"/>
                      <w:bottom w:val="outset" w:sz="4" w:space="0" w:color="auto"/>
                      <w:right w:val="outset" w:sz="4" w:space="0" w:color="auto"/>
                    </w:tcBorders>
                  </w:tcPr>
                  <w:p w14:paraId="182CEC51" w14:textId="77777777" w:rsidR="00847721" w:rsidRDefault="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14:paraId="0E729620" w14:textId="77777777" w:rsidR="00847721" w:rsidRDefault="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tcPr>
                  <w:p w14:paraId="5CF61407" w14:textId="77777777" w:rsidR="00847721" w:rsidRDefault="00847721">
                    <w:pPr>
                      <w:jc w:val="right"/>
                      <w:rPr>
                        <w:szCs w:val="21"/>
                      </w:rPr>
                    </w:pPr>
                  </w:p>
                </w:tc>
              </w:tr>
              <w:tr w:rsidR="00847721" w14:paraId="72CD8F0C" w14:textId="77777777" w:rsidTr="00847721">
                <w:sdt>
                  <w:sdtPr>
                    <w:tag w:val="_PLD_3822e3241e7a4e2f938e71af2e0dda25"/>
                    <w:id w:val="830415150"/>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17650AD5" w14:textId="77777777" w:rsidR="00847721" w:rsidRDefault="00B66337">
                        <w:pPr>
                          <w:ind w:firstLineChars="100" w:firstLine="210"/>
                          <w:rPr>
                            <w:szCs w:val="21"/>
                          </w:rPr>
                        </w:pPr>
                        <w:r>
                          <w:rPr>
                            <w:rFonts w:hint="eastAsia"/>
                            <w:szCs w:val="21"/>
                          </w:rPr>
                          <w:t>预计负债</w:t>
                        </w:r>
                      </w:p>
                    </w:tc>
                  </w:sdtContent>
                </w:sdt>
                <w:tc>
                  <w:tcPr>
                    <w:tcW w:w="1263" w:type="pct"/>
                    <w:tcBorders>
                      <w:top w:val="outset" w:sz="4" w:space="0" w:color="auto"/>
                      <w:left w:val="outset" w:sz="4" w:space="0" w:color="auto"/>
                      <w:bottom w:val="outset" w:sz="4" w:space="0" w:color="auto"/>
                      <w:right w:val="outset" w:sz="4" w:space="0" w:color="auto"/>
                    </w:tcBorders>
                  </w:tcPr>
                  <w:p w14:paraId="1A5D5B28" w14:textId="77777777" w:rsidR="00847721" w:rsidRDefault="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14:paraId="0A7ED5D7" w14:textId="77777777" w:rsidR="00847721" w:rsidRDefault="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tcPr>
                  <w:p w14:paraId="3EDE5772" w14:textId="77777777" w:rsidR="00847721" w:rsidRDefault="00847721">
                    <w:pPr>
                      <w:jc w:val="right"/>
                      <w:rPr>
                        <w:szCs w:val="21"/>
                      </w:rPr>
                    </w:pPr>
                  </w:p>
                </w:tc>
              </w:tr>
              <w:tr w:rsidR="00847721" w14:paraId="308409AD" w14:textId="77777777" w:rsidTr="00847721">
                <w:sdt>
                  <w:sdtPr>
                    <w:tag w:val="_PLD_42cc5fb51ce04346981db7e885b6a340"/>
                    <w:id w:val="508957480"/>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52F5A902" w14:textId="77777777" w:rsidR="00847721" w:rsidRDefault="00B66337">
                        <w:pPr>
                          <w:ind w:firstLineChars="100" w:firstLine="210"/>
                          <w:rPr>
                            <w:szCs w:val="21"/>
                          </w:rPr>
                        </w:pPr>
                        <w:r>
                          <w:rPr>
                            <w:rFonts w:hint="eastAsia"/>
                            <w:szCs w:val="21"/>
                          </w:rPr>
                          <w:t>递延收益</w:t>
                        </w:r>
                      </w:p>
                    </w:tc>
                  </w:sdtContent>
                </w:sdt>
                <w:tc>
                  <w:tcPr>
                    <w:tcW w:w="1263" w:type="pct"/>
                    <w:tcBorders>
                      <w:top w:val="outset" w:sz="4" w:space="0" w:color="auto"/>
                      <w:left w:val="outset" w:sz="4" w:space="0" w:color="auto"/>
                      <w:bottom w:val="outset" w:sz="4" w:space="0" w:color="auto"/>
                      <w:right w:val="outset" w:sz="4" w:space="0" w:color="auto"/>
                    </w:tcBorders>
                  </w:tcPr>
                  <w:p w14:paraId="35619010" w14:textId="77777777" w:rsidR="00847721" w:rsidRDefault="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14:paraId="7AE08396" w14:textId="77777777" w:rsidR="00847721" w:rsidRDefault="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tcPr>
                  <w:p w14:paraId="1225002A" w14:textId="77777777" w:rsidR="00847721" w:rsidRDefault="00847721">
                    <w:pPr>
                      <w:jc w:val="right"/>
                      <w:rPr>
                        <w:szCs w:val="21"/>
                      </w:rPr>
                    </w:pPr>
                  </w:p>
                </w:tc>
              </w:tr>
              <w:tr w:rsidR="00847721" w14:paraId="60C0C122" w14:textId="77777777" w:rsidTr="00847721">
                <w:sdt>
                  <w:sdtPr>
                    <w:tag w:val="_PLD_4dc433ba9c2743a4b050cacc3f87e783"/>
                    <w:id w:val="896170232"/>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5473F116" w14:textId="77777777" w:rsidR="00847721" w:rsidRDefault="00B66337">
                        <w:pPr>
                          <w:ind w:firstLineChars="100" w:firstLine="210"/>
                          <w:rPr>
                            <w:szCs w:val="21"/>
                          </w:rPr>
                        </w:pPr>
                        <w:r>
                          <w:rPr>
                            <w:rFonts w:hint="eastAsia"/>
                            <w:szCs w:val="21"/>
                          </w:rPr>
                          <w:t>递延所得税负债</w:t>
                        </w:r>
                      </w:p>
                    </w:tc>
                  </w:sdtContent>
                </w:sdt>
                <w:tc>
                  <w:tcPr>
                    <w:tcW w:w="1263" w:type="pct"/>
                    <w:tcBorders>
                      <w:top w:val="outset" w:sz="4" w:space="0" w:color="auto"/>
                      <w:left w:val="outset" w:sz="4" w:space="0" w:color="auto"/>
                      <w:bottom w:val="outset" w:sz="4" w:space="0" w:color="auto"/>
                      <w:right w:val="outset" w:sz="4" w:space="0" w:color="auto"/>
                    </w:tcBorders>
                  </w:tcPr>
                  <w:p w14:paraId="7EF4BE84" w14:textId="77777777" w:rsidR="00847721" w:rsidRDefault="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14:paraId="0E3DD2E1" w14:textId="77777777" w:rsidR="00847721" w:rsidRDefault="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tcPr>
                  <w:p w14:paraId="74CFBE34" w14:textId="77777777" w:rsidR="00847721" w:rsidRDefault="00847721">
                    <w:pPr>
                      <w:jc w:val="right"/>
                      <w:rPr>
                        <w:szCs w:val="21"/>
                      </w:rPr>
                    </w:pPr>
                  </w:p>
                </w:tc>
              </w:tr>
              <w:tr w:rsidR="00847721" w14:paraId="0FE72BE5" w14:textId="77777777" w:rsidTr="00847721">
                <w:sdt>
                  <w:sdtPr>
                    <w:tag w:val="_PLD_ccb17033aecd40b7b46e8ca3b9433d51"/>
                    <w:id w:val="188113653"/>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5DBE1316" w14:textId="77777777" w:rsidR="00847721" w:rsidRDefault="00B66337">
                        <w:pPr>
                          <w:ind w:firstLineChars="100" w:firstLine="210"/>
                          <w:rPr>
                            <w:szCs w:val="21"/>
                          </w:rPr>
                        </w:pPr>
                        <w:r>
                          <w:rPr>
                            <w:rFonts w:hint="eastAsia"/>
                            <w:szCs w:val="21"/>
                          </w:rPr>
                          <w:t>其他非流动负债</w:t>
                        </w:r>
                      </w:p>
                    </w:tc>
                  </w:sdtContent>
                </w:sdt>
                <w:tc>
                  <w:tcPr>
                    <w:tcW w:w="1263" w:type="pct"/>
                    <w:tcBorders>
                      <w:top w:val="outset" w:sz="4" w:space="0" w:color="auto"/>
                      <w:left w:val="outset" w:sz="4" w:space="0" w:color="auto"/>
                      <w:bottom w:val="outset" w:sz="4" w:space="0" w:color="auto"/>
                      <w:right w:val="outset" w:sz="4" w:space="0" w:color="auto"/>
                    </w:tcBorders>
                  </w:tcPr>
                  <w:p w14:paraId="5FEF15BF" w14:textId="77777777" w:rsidR="00847721" w:rsidRDefault="00847721">
                    <w:pPr>
                      <w:jc w:val="right"/>
                      <w:rPr>
                        <w:szCs w:val="21"/>
                      </w:rPr>
                    </w:pPr>
                  </w:p>
                </w:tc>
                <w:tc>
                  <w:tcPr>
                    <w:tcW w:w="1048" w:type="pct"/>
                    <w:tcBorders>
                      <w:top w:val="outset" w:sz="4" w:space="0" w:color="auto"/>
                      <w:left w:val="outset" w:sz="4" w:space="0" w:color="auto"/>
                      <w:bottom w:val="outset" w:sz="4" w:space="0" w:color="auto"/>
                      <w:right w:val="outset" w:sz="4" w:space="0" w:color="auto"/>
                    </w:tcBorders>
                  </w:tcPr>
                  <w:p w14:paraId="722229A9" w14:textId="77777777" w:rsidR="00847721" w:rsidRDefault="00847721">
                    <w:pPr>
                      <w:jc w:val="right"/>
                      <w:rPr>
                        <w:szCs w:val="21"/>
                      </w:rPr>
                    </w:pPr>
                  </w:p>
                </w:tc>
                <w:tc>
                  <w:tcPr>
                    <w:tcW w:w="985" w:type="pct"/>
                    <w:tcBorders>
                      <w:top w:val="outset" w:sz="4" w:space="0" w:color="auto"/>
                      <w:left w:val="outset" w:sz="4" w:space="0" w:color="auto"/>
                      <w:bottom w:val="outset" w:sz="4" w:space="0" w:color="auto"/>
                      <w:right w:val="outset" w:sz="4" w:space="0" w:color="auto"/>
                    </w:tcBorders>
                  </w:tcPr>
                  <w:p w14:paraId="23A51A1A" w14:textId="77777777" w:rsidR="00847721" w:rsidRDefault="00847721">
                    <w:pPr>
                      <w:jc w:val="right"/>
                      <w:rPr>
                        <w:szCs w:val="21"/>
                      </w:rPr>
                    </w:pPr>
                  </w:p>
                </w:tc>
              </w:tr>
              <w:tr w:rsidR="00847721" w14:paraId="0A716054" w14:textId="77777777" w:rsidTr="00847721">
                <w:sdt>
                  <w:sdtPr>
                    <w:tag w:val="_PLD_0c2feb664dc14817ba0af7a576e3cf58"/>
                    <w:id w:val="-1494106988"/>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328B9881" w14:textId="77777777" w:rsidR="00847721" w:rsidRDefault="00B66337">
                        <w:pPr>
                          <w:ind w:firstLineChars="200" w:firstLine="420"/>
                          <w:rPr>
                            <w:szCs w:val="21"/>
                          </w:rPr>
                        </w:pPr>
                        <w:r>
                          <w:rPr>
                            <w:rFonts w:hint="eastAsia"/>
                            <w:szCs w:val="21"/>
                          </w:rPr>
                          <w:t>非流动负债合计</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30665C10" w14:textId="77777777" w:rsidR="00847721" w:rsidRDefault="00B66337" w:rsidP="00847721">
                    <w:pPr>
                      <w:jc w:val="right"/>
                      <w:rPr>
                        <w:sz w:val="24"/>
                      </w:rPr>
                    </w:pPr>
                    <w:r>
                      <w:t>100,091,055.55</w:t>
                    </w:r>
                  </w:p>
                </w:tc>
                <w:tc>
                  <w:tcPr>
                    <w:tcW w:w="1048" w:type="pct"/>
                    <w:tcBorders>
                      <w:top w:val="outset" w:sz="4" w:space="0" w:color="auto"/>
                      <w:left w:val="outset" w:sz="4" w:space="0" w:color="auto"/>
                      <w:bottom w:val="outset" w:sz="4" w:space="0" w:color="auto"/>
                      <w:right w:val="outset" w:sz="4" w:space="0" w:color="auto"/>
                    </w:tcBorders>
                    <w:vAlign w:val="center"/>
                  </w:tcPr>
                  <w:p w14:paraId="61E6AB6D" w14:textId="77777777" w:rsidR="00847721" w:rsidRDefault="00B66337" w:rsidP="00847721">
                    <w:pPr>
                      <w:jc w:val="right"/>
                      <w:rPr>
                        <w:sz w:val="24"/>
                      </w:rPr>
                    </w:pPr>
                    <w:r>
                      <w:t>100,091,055.55</w:t>
                    </w:r>
                  </w:p>
                </w:tc>
                <w:tc>
                  <w:tcPr>
                    <w:tcW w:w="985" w:type="pct"/>
                    <w:tcBorders>
                      <w:top w:val="outset" w:sz="4" w:space="0" w:color="auto"/>
                      <w:left w:val="outset" w:sz="4" w:space="0" w:color="auto"/>
                      <w:bottom w:val="outset" w:sz="4" w:space="0" w:color="auto"/>
                      <w:right w:val="outset" w:sz="4" w:space="0" w:color="auto"/>
                    </w:tcBorders>
                  </w:tcPr>
                  <w:p w14:paraId="694B57BA" w14:textId="77777777" w:rsidR="00847721" w:rsidRDefault="00847721">
                    <w:pPr>
                      <w:jc w:val="right"/>
                      <w:rPr>
                        <w:szCs w:val="21"/>
                      </w:rPr>
                    </w:pPr>
                  </w:p>
                </w:tc>
              </w:tr>
              <w:tr w:rsidR="00847721" w14:paraId="4225C456" w14:textId="77777777" w:rsidTr="00847721">
                <w:sdt>
                  <w:sdtPr>
                    <w:tag w:val="_PLD_c250870a1a734badbe1cf6971b537d4a"/>
                    <w:id w:val="-441851492"/>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3A891D41" w14:textId="77777777" w:rsidR="00847721" w:rsidRDefault="00B66337">
                        <w:pPr>
                          <w:ind w:firstLineChars="300" w:firstLine="630"/>
                          <w:rPr>
                            <w:szCs w:val="21"/>
                          </w:rPr>
                        </w:pPr>
                        <w:r>
                          <w:rPr>
                            <w:rFonts w:hint="eastAsia"/>
                            <w:szCs w:val="21"/>
                          </w:rPr>
                          <w:t>负债合计</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39341CEE" w14:textId="77777777" w:rsidR="00847721" w:rsidRDefault="00B66337" w:rsidP="00847721">
                    <w:pPr>
                      <w:jc w:val="right"/>
                      <w:rPr>
                        <w:sz w:val="24"/>
                      </w:rPr>
                    </w:pPr>
                    <w:r>
                      <w:t>369,851,344.80</w:t>
                    </w:r>
                  </w:p>
                </w:tc>
                <w:tc>
                  <w:tcPr>
                    <w:tcW w:w="1048" w:type="pct"/>
                    <w:tcBorders>
                      <w:top w:val="outset" w:sz="4" w:space="0" w:color="auto"/>
                      <w:left w:val="outset" w:sz="4" w:space="0" w:color="auto"/>
                      <w:bottom w:val="outset" w:sz="4" w:space="0" w:color="auto"/>
                      <w:right w:val="outset" w:sz="4" w:space="0" w:color="auto"/>
                    </w:tcBorders>
                    <w:vAlign w:val="center"/>
                  </w:tcPr>
                  <w:p w14:paraId="1F46B9E5" w14:textId="77777777" w:rsidR="00847721" w:rsidRDefault="00B66337" w:rsidP="00847721">
                    <w:pPr>
                      <w:jc w:val="right"/>
                      <w:rPr>
                        <w:sz w:val="24"/>
                      </w:rPr>
                    </w:pPr>
                    <w:r>
                      <w:t>369,851,344.80</w:t>
                    </w:r>
                  </w:p>
                </w:tc>
                <w:tc>
                  <w:tcPr>
                    <w:tcW w:w="985" w:type="pct"/>
                    <w:tcBorders>
                      <w:top w:val="outset" w:sz="4" w:space="0" w:color="auto"/>
                      <w:left w:val="outset" w:sz="4" w:space="0" w:color="auto"/>
                      <w:bottom w:val="outset" w:sz="4" w:space="0" w:color="auto"/>
                      <w:right w:val="outset" w:sz="4" w:space="0" w:color="auto"/>
                    </w:tcBorders>
                  </w:tcPr>
                  <w:p w14:paraId="77563B16" w14:textId="77777777" w:rsidR="00847721" w:rsidRDefault="00847721">
                    <w:pPr>
                      <w:jc w:val="right"/>
                      <w:rPr>
                        <w:szCs w:val="21"/>
                      </w:rPr>
                    </w:pPr>
                  </w:p>
                </w:tc>
              </w:tr>
              <w:tr w:rsidR="00847721" w14:paraId="5287C7AA" w14:textId="77777777" w:rsidTr="00451906">
                <w:sdt>
                  <w:sdtPr>
                    <w:tag w:val="_PLD_76003e83807e4a7194c7ec48454f7f5f"/>
                    <w:id w:val="-1902044639"/>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3DE9EF22" w14:textId="77777777" w:rsidR="00847721" w:rsidRDefault="00B66337">
                        <w:pPr>
                          <w:rPr>
                            <w:color w:val="008000"/>
                            <w:szCs w:val="21"/>
                          </w:rPr>
                        </w:pPr>
                        <w:r>
                          <w:rPr>
                            <w:rFonts w:hint="eastAsia"/>
                            <w:b/>
                            <w:bCs/>
                            <w:szCs w:val="21"/>
                          </w:rPr>
                          <w:t>所有者权益（或股东权益）：</w:t>
                        </w:r>
                      </w:p>
                    </w:tc>
                  </w:sdtContent>
                </w:sdt>
              </w:tr>
              <w:tr w:rsidR="00847721" w14:paraId="475A1F48" w14:textId="77777777" w:rsidTr="00847721">
                <w:sdt>
                  <w:sdtPr>
                    <w:tag w:val="_PLD_a15cfc633606441e91bccac34c3d87d6"/>
                    <w:id w:val="-1319798135"/>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3E039635" w14:textId="77777777" w:rsidR="00847721" w:rsidRDefault="00B66337">
                        <w:pPr>
                          <w:ind w:firstLineChars="100" w:firstLine="210"/>
                          <w:rPr>
                            <w:szCs w:val="21"/>
                          </w:rPr>
                        </w:pPr>
                        <w:r>
                          <w:rPr>
                            <w:rFonts w:hint="eastAsia"/>
                            <w:szCs w:val="21"/>
                          </w:rPr>
                          <w:t>实收资本（或股本）</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2AA633BD" w14:textId="77777777" w:rsidR="00847721" w:rsidRDefault="00B66337" w:rsidP="00847721">
                    <w:pPr>
                      <w:jc w:val="right"/>
                      <w:rPr>
                        <w:sz w:val="24"/>
                      </w:rPr>
                    </w:pPr>
                    <w:r>
                      <w:t>424,861,597.00</w:t>
                    </w:r>
                  </w:p>
                </w:tc>
                <w:tc>
                  <w:tcPr>
                    <w:tcW w:w="1048" w:type="pct"/>
                    <w:tcBorders>
                      <w:top w:val="outset" w:sz="4" w:space="0" w:color="auto"/>
                      <w:left w:val="outset" w:sz="4" w:space="0" w:color="auto"/>
                      <w:bottom w:val="outset" w:sz="4" w:space="0" w:color="auto"/>
                      <w:right w:val="outset" w:sz="4" w:space="0" w:color="auto"/>
                    </w:tcBorders>
                    <w:vAlign w:val="center"/>
                  </w:tcPr>
                  <w:p w14:paraId="451BB440" w14:textId="77777777" w:rsidR="00847721" w:rsidRDefault="00B66337" w:rsidP="00847721">
                    <w:pPr>
                      <w:jc w:val="right"/>
                      <w:rPr>
                        <w:sz w:val="24"/>
                      </w:rPr>
                    </w:pPr>
                    <w:r>
                      <w:t>424,861,597.00</w:t>
                    </w:r>
                  </w:p>
                </w:tc>
                <w:tc>
                  <w:tcPr>
                    <w:tcW w:w="985" w:type="pct"/>
                    <w:tcBorders>
                      <w:top w:val="outset" w:sz="4" w:space="0" w:color="auto"/>
                      <w:left w:val="outset" w:sz="4" w:space="0" w:color="auto"/>
                      <w:bottom w:val="outset" w:sz="4" w:space="0" w:color="auto"/>
                      <w:right w:val="outset" w:sz="4" w:space="0" w:color="auto"/>
                    </w:tcBorders>
                  </w:tcPr>
                  <w:p w14:paraId="52DEC5E1" w14:textId="77777777" w:rsidR="00847721" w:rsidRDefault="00847721">
                    <w:pPr>
                      <w:jc w:val="right"/>
                      <w:rPr>
                        <w:szCs w:val="21"/>
                      </w:rPr>
                    </w:pPr>
                  </w:p>
                </w:tc>
              </w:tr>
              <w:tr w:rsidR="00847721" w14:paraId="40372823" w14:textId="77777777" w:rsidTr="00847721">
                <w:sdt>
                  <w:sdtPr>
                    <w:tag w:val="_PLD_39382450eb1e4d5b8885af7f01f5d427"/>
                    <w:id w:val="1018664553"/>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676EDF20" w14:textId="77777777" w:rsidR="00847721" w:rsidRDefault="00B66337">
                        <w:pPr>
                          <w:ind w:firstLineChars="100" w:firstLine="210"/>
                          <w:rPr>
                            <w:szCs w:val="21"/>
                          </w:rPr>
                        </w:pPr>
                        <w:r>
                          <w:rPr>
                            <w:rFonts w:hint="eastAsia"/>
                            <w:szCs w:val="21"/>
                          </w:rPr>
                          <w:t>其他权益工具</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2372C3E4" w14:textId="77777777" w:rsidR="00847721" w:rsidRDefault="00847721" w:rsidP="00847721">
                    <w:pPr>
                      <w:jc w:val="right"/>
                      <w:rPr>
                        <w:sz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04D1BF93" w14:textId="77777777" w:rsidR="00847721" w:rsidRDefault="00847721" w:rsidP="00847721">
                    <w:pPr>
                      <w:jc w:val="right"/>
                      <w:rPr>
                        <w:sz w:val="24"/>
                      </w:rPr>
                    </w:pPr>
                  </w:p>
                </w:tc>
                <w:tc>
                  <w:tcPr>
                    <w:tcW w:w="985" w:type="pct"/>
                    <w:tcBorders>
                      <w:top w:val="outset" w:sz="4" w:space="0" w:color="auto"/>
                      <w:left w:val="outset" w:sz="4" w:space="0" w:color="auto"/>
                      <w:bottom w:val="outset" w:sz="4" w:space="0" w:color="auto"/>
                      <w:right w:val="outset" w:sz="4" w:space="0" w:color="auto"/>
                    </w:tcBorders>
                  </w:tcPr>
                  <w:p w14:paraId="7DAF1149" w14:textId="77777777" w:rsidR="00847721" w:rsidRDefault="00847721">
                    <w:pPr>
                      <w:jc w:val="right"/>
                      <w:rPr>
                        <w:szCs w:val="21"/>
                      </w:rPr>
                    </w:pPr>
                  </w:p>
                </w:tc>
              </w:tr>
              <w:tr w:rsidR="00847721" w14:paraId="53BC5802" w14:textId="77777777" w:rsidTr="00847721">
                <w:sdt>
                  <w:sdtPr>
                    <w:tag w:val="_PLD_dfaa369bf78a4bcd9ae767872d85743c"/>
                    <w:id w:val="-1924253404"/>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1F0BA20E" w14:textId="77777777" w:rsidR="00847721" w:rsidRDefault="00B66337">
                        <w:pPr>
                          <w:ind w:firstLineChars="100" w:firstLine="210"/>
                          <w:rPr>
                            <w:szCs w:val="21"/>
                          </w:rPr>
                        </w:pPr>
                        <w:r>
                          <w:rPr>
                            <w:rFonts w:hint="eastAsia"/>
                            <w:szCs w:val="21"/>
                          </w:rPr>
                          <w:t>其中：优先股</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1C54B6AC" w14:textId="77777777" w:rsidR="00847721" w:rsidRDefault="00847721" w:rsidP="00847721">
                    <w:pPr>
                      <w:jc w:val="right"/>
                      <w:rPr>
                        <w:sz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78F0B82D" w14:textId="77777777" w:rsidR="00847721" w:rsidRDefault="00847721" w:rsidP="00847721">
                    <w:pPr>
                      <w:jc w:val="right"/>
                      <w:rPr>
                        <w:sz w:val="24"/>
                      </w:rPr>
                    </w:pPr>
                  </w:p>
                </w:tc>
                <w:tc>
                  <w:tcPr>
                    <w:tcW w:w="985" w:type="pct"/>
                    <w:tcBorders>
                      <w:top w:val="outset" w:sz="4" w:space="0" w:color="auto"/>
                      <w:left w:val="outset" w:sz="4" w:space="0" w:color="auto"/>
                      <w:bottom w:val="outset" w:sz="4" w:space="0" w:color="auto"/>
                      <w:right w:val="outset" w:sz="4" w:space="0" w:color="auto"/>
                    </w:tcBorders>
                  </w:tcPr>
                  <w:p w14:paraId="45D6926E" w14:textId="77777777" w:rsidR="00847721" w:rsidRDefault="00847721">
                    <w:pPr>
                      <w:jc w:val="right"/>
                      <w:rPr>
                        <w:szCs w:val="21"/>
                      </w:rPr>
                    </w:pPr>
                  </w:p>
                </w:tc>
              </w:tr>
              <w:tr w:rsidR="00847721" w14:paraId="682C6D69" w14:textId="77777777" w:rsidTr="00847721">
                <w:sdt>
                  <w:sdtPr>
                    <w:tag w:val="_PLD_474567c399164690b246bc76911a0eb6"/>
                    <w:id w:val="1757167701"/>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7B891A97" w14:textId="77777777" w:rsidR="00847721" w:rsidRDefault="00B66337">
                        <w:pPr>
                          <w:ind w:leftChars="300" w:left="630" w:firstLineChars="100" w:firstLine="210"/>
                          <w:rPr>
                            <w:szCs w:val="21"/>
                          </w:rPr>
                        </w:pPr>
                        <w:r>
                          <w:rPr>
                            <w:rFonts w:hint="eastAsia"/>
                            <w:szCs w:val="21"/>
                          </w:rPr>
                          <w:t>永续债</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55CE1933" w14:textId="77777777" w:rsidR="00847721" w:rsidRDefault="00847721" w:rsidP="00847721">
                    <w:pPr>
                      <w:jc w:val="right"/>
                      <w:rPr>
                        <w:sz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5EA9AD97" w14:textId="77777777" w:rsidR="00847721" w:rsidRDefault="00847721" w:rsidP="00847721">
                    <w:pPr>
                      <w:jc w:val="right"/>
                      <w:rPr>
                        <w:sz w:val="24"/>
                      </w:rPr>
                    </w:pPr>
                  </w:p>
                </w:tc>
                <w:tc>
                  <w:tcPr>
                    <w:tcW w:w="985" w:type="pct"/>
                    <w:tcBorders>
                      <w:top w:val="outset" w:sz="4" w:space="0" w:color="auto"/>
                      <w:left w:val="outset" w:sz="4" w:space="0" w:color="auto"/>
                      <w:bottom w:val="outset" w:sz="4" w:space="0" w:color="auto"/>
                      <w:right w:val="outset" w:sz="4" w:space="0" w:color="auto"/>
                    </w:tcBorders>
                  </w:tcPr>
                  <w:p w14:paraId="2E75618F" w14:textId="77777777" w:rsidR="00847721" w:rsidRDefault="00847721">
                    <w:pPr>
                      <w:jc w:val="right"/>
                      <w:rPr>
                        <w:szCs w:val="21"/>
                      </w:rPr>
                    </w:pPr>
                  </w:p>
                </w:tc>
              </w:tr>
              <w:tr w:rsidR="00847721" w14:paraId="4EC1B134" w14:textId="77777777" w:rsidTr="00847721">
                <w:sdt>
                  <w:sdtPr>
                    <w:tag w:val="_PLD_964031bd1af24b9fb9c4a2362e00cbc6"/>
                    <w:id w:val="1101379410"/>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0B6E3368" w14:textId="77777777" w:rsidR="00847721" w:rsidRDefault="00B66337">
                        <w:pPr>
                          <w:ind w:firstLineChars="100" w:firstLine="210"/>
                          <w:rPr>
                            <w:szCs w:val="21"/>
                          </w:rPr>
                        </w:pPr>
                        <w:r>
                          <w:rPr>
                            <w:rFonts w:hint="eastAsia"/>
                            <w:szCs w:val="21"/>
                          </w:rPr>
                          <w:t>资本公积</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1DB6E397" w14:textId="77777777" w:rsidR="00847721" w:rsidRDefault="00B66337" w:rsidP="00847721">
                    <w:pPr>
                      <w:jc w:val="right"/>
                      <w:rPr>
                        <w:sz w:val="24"/>
                      </w:rPr>
                    </w:pPr>
                    <w:r>
                      <w:t>926,450,464.44</w:t>
                    </w:r>
                  </w:p>
                </w:tc>
                <w:tc>
                  <w:tcPr>
                    <w:tcW w:w="1048" w:type="pct"/>
                    <w:tcBorders>
                      <w:top w:val="outset" w:sz="4" w:space="0" w:color="auto"/>
                      <w:left w:val="outset" w:sz="4" w:space="0" w:color="auto"/>
                      <w:bottom w:val="outset" w:sz="4" w:space="0" w:color="auto"/>
                      <w:right w:val="outset" w:sz="4" w:space="0" w:color="auto"/>
                    </w:tcBorders>
                    <w:vAlign w:val="center"/>
                  </w:tcPr>
                  <w:p w14:paraId="0C45E449" w14:textId="77777777" w:rsidR="00847721" w:rsidRDefault="00B66337" w:rsidP="00847721">
                    <w:pPr>
                      <w:jc w:val="right"/>
                      <w:rPr>
                        <w:sz w:val="24"/>
                      </w:rPr>
                    </w:pPr>
                    <w:r>
                      <w:t>926,450,464.44</w:t>
                    </w:r>
                  </w:p>
                </w:tc>
                <w:tc>
                  <w:tcPr>
                    <w:tcW w:w="985" w:type="pct"/>
                    <w:tcBorders>
                      <w:top w:val="outset" w:sz="4" w:space="0" w:color="auto"/>
                      <w:left w:val="outset" w:sz="4" w:space="0" w:color="auto"/>
                      <w:bottom w:val="outset" w:sz="4" w:space="0" w:color="auto"/>
                      <w:right w:val="outset" w:sz="4" w:space="0" w:color="auto"/>
                    </w:tcBorders>
                  </w:tcPr>
                  <w:p w14:paraId="7053827C" w14:textId="77777777" w:rsidR="00847721" w:rsidRDefault="00847721">
                    <w:pPr>
                      <w:jc w:val="right"/>
                      <w:rPr>
                        <w:szCs w:val="21"/>
                      </w:rPr>
                    </w:pPr>
                  </w:p>
                </w:tc>
              </w:tr>
              <w:tr w:rsidR="00847721" w14:paraId="3A1B884B" w14:textId="77777777" w:rsidTr="00847721">
                <w:sdt>
                  <w:sdtPr>
                    <w:tag w:val="_PLD_f23f002c87314a18b2f16809bab22b1e"/>
                    <w:id w:val="678314718"/>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77B7EFEE" w14:textId="77777777" w:rsidR="00847721" w:rsidRDefault="00B66337">
                        <w:pPr>
                          <w:ind w:firstLineChars="100" w:firstLine="210"/>
                          <w:rPr>
                            <w:szCs w:val="21"/>
                          </w:rPr>
                        </w:pPr>
                        <w:r>
                          <w:rPr>
                            <w:rFonts w:hint="eastAsia"/>
                            <w:szCs w:val="21"/>
                          </w:rPr>
                          <w:t>减：库存股</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667C67B5" w14:textId="77777777" w:rsidR="00847721" w:rsidRDefault="00847721" w:rsidP="00847721">
                    <w:pPr>
                      <w:jc w:val="right"/>
                      <w:rPr>
                        <w:sz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4DA37A79" w14:textId="77777777" w:rsidR="00847721" w:rsidRDefault="00847721" w:rsidP="00847721">
                    <w:pPr>
                      <w:jc w:val="right"/>
                      <w:rPr>
                        <w:sz w:val="24"/>
                      </w:rPr>
                    </w:pPr>
                  </w:p>
                </w:tc>
                <w:tc>
                  <w:tcPr>
                    <w:tcW w:w="985" w:type="pct"/>
                    <w:tcBorders>
                      <w:top w:val="outset" w:sz="4" w:space="0" w:color="auto"/>
                      <w:left w:val="outset" w:sz="4" w:space="0" w:color="auto"/>
                      <w:bottom w:val="outset" w:sz="4" w:space="0" w:color="auto"/>
                      <w:right w:val="outset" w:sz="4" w:space="0" w:color="auto"/>
                    </w:tcBorders>
                  </w:tcPr>
                  <w:p w14:paraId="139E4721" w14:textId="77777777" w:rsidR="00847721" w:rsidRDefault="00847721">
                    <w:pPr>
                      <w:jc w:val="right"/>
                      <w:rPr>
                        <w:szCs w:val="21"/>
                      </w:rPr>
                    </w:pPr>
                  </w:p>
                </w:tc>
              </w:tr>
              <w:tr w:rsidR="00847721" w14:paraId="66495329" w14:textId="77777777" w:rsidTr="00847721">
                <w:sdt>
                  <w:sdtPr>
                    <w:tag w:val="_PLD_341fbca8ae2c4e44a1972dba560dfee2"/>
                    <w:id w:val="-1740236066"/>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4D486DC7" w14:textId="77777777" w:rsidR="00847721" w:rsidRDefault="00B66337">
                        <w:pPr>
                          <w:ind w:firstLineChars="100" w:firstLine="210"/>
                          <w:rPr>
                            <w:szCs w:val="21"/>
                          </w:rPr>
                        </w:pPr>
                        <w:r>
                          <w:rPr>
                            <w:rFonts w:hint="eastAsia"/>
                            <w:szCs w:val="21"/>
                          </w:rPr>
                          <w:t>其他综合收益</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6EA83E89" w14:textId="77777777" w:rsidR="00847721" w:rsidRDefault="00847721" w:rsidP="00847721">
                    <w:pPr>
                      <w:jc w:val="right"/>
                      <w:rPr>
                        <w:sz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47740667" w14:textId="77777777" w:rsidR="00847721" w:rsidRDefault="00847721" w:rsidP="00847721">
                    <w:pPr>
                      <w:jc w:val="right"/>
                      <w:rPr>
                        <w:sz w:val="24"/>
                      </w:rPr>
                    </w:pPr>
                  </w:p>
                </w:tc>
                <w:tc>
                  <w:tcPr>
                    <w:tcW w:w="985" w:type="pct"/>
                    <w:tcBorders>
                      <w:top w:val="outset" w:sz="4" w:space="0" w:color="auto"/>
                      <w:left w:val="outset" w:sz="4" w:space="0" w:color="auto"/>
                      <w:bottom w:val="outset" w:sz="4" w:space="0" w:color="auto"/>
                      <w:right w:val="outset" w:sz="4" w:space="0" w:color="auto"/>
                    </w:tcBorders>
                  </w:tcPr>
                  <w:p w14:paraId="49268857" w14:textId="77777777" w:rsidR="00847721" w:rsidRDefault="00847721">
                    <w:pPr>
                      <w:jc w:val="right"/>
                      <w:rPr>
                        <w:szCs w:val="21"/>
                      </w:rPr>
                    </w:pPr>
                  </w:p>
                </w:tc>
              </w:tr>
              <w:tr w:rsidR="00847721" w14:paraId="3D3F710F" w14:textId="77777777" w:rsidTr="00847721">
                <w:sdt>
                  <w:sdtPr>
                    <w:tag w:val="_PLD_b1ad188404e74f44b29096e8c6988eeb"/>
                    <w:id w:val="-229923614"/>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260838C4" w14:textId="77777777" w:rsidR="00847721" w:rsidRDefault="00B66337">
                        <w:pPr>
                          <w:ind w:firstLineChars="100" w:firstLine="210"/>
                          <w:rPr>
                            <w:szCs w:val="21"/>
                          </w:rPr>
                        </w:pPr>
                        <w:r>
                          <w:rPr>
                            <w:rFonts w:hint="eastAsia"/>
                            <w:szCs w:val="21"/>
                          </w:rPr>
                          <w:t>专项储备</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24768E1F" w14:textId="77777777" w:rsidR="00847721" w:rsidRDefault="00847721" w:rsidP="00847721">
                    <w:pPr>
                      <w:jc w:val="right"/>
                      <w:rPr>
                        <w:sz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733709B5" w14:textId="77777777" w:rsidR="00847721" w:rsidRDefault="00847721" w:rsidP="00847721">
                    <w:pPr>
                      <w:jc w:val="right"/>
                      <w:rPr>
                        <w:sz w:val="24"/>
                      </w:rPr>
                    </w:pPr>
                  </w:p>
                </w:tc>
                <w:tc>
                  <w:tcPr>
                    <w:tcW w:w="985" w:type="pct"/>
                    <w:tcBorders>
                      <w:top w:val="outset" w:sz="4" w:space="0" w:color="auto"/>
                      <w:left w:val="outset" w:sz="4" w:space="0" w:color="auto"/>
                      <w:bottom w:val="outset" w:sz="4" w:space="0" w:color="auto"/>
                      <w:right w:val="outset" w:sz="4" w:space="0" w:color="auto"/>
                    </w:tcBorders>
                  </w:tcPr>
                  <w:p w14:paraId="217C6BC7" w14:textId="77777777" w:rsidR="00847721" w:rsidRDefault="00847721">
                    <w:pPr>
                      <w:jc w:val="right"/>
                      <w:rPr>
                        <w:szCs w:val="21"/>
                      </w:rPr>
                    </w:pPr>
                  </w:p>
                </w:tc>
              </w:tr>
              <w:tr w:rsidR="00847721" w14:paraId="0375C81E" w14:textId="77777777" w:rsidTr="00847721">
                <w:sdt>
                  <w:sdtPr>
                    <w:tag w:val="_PLD_56d8f5dc2de0466182de39e1636ff3c3"/>
                    <w:id w:val="-462731436"/>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45E11607" w14:textId="77777777" w:rsidR="00847721" w:rsidRDefault="00B66337">
                        <w:pPr>
                          <w:ind w:firstLineChars="100" w:firstLine="210"/>
                          <w:rPr>
                            <w:szCs w:val="21"/>
                          </w:rPr>
                        </w:pPr>
                        <w:r>
                          <w:rPr>
                            <w:rFonts w:hint="eastAsia"/>
                            <w:szCs w:val="21"/>
                          </w:rPr>
                          <w:t>盈余公积</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6716F29E" w14:textId="77777777" w:rsidR="00847721" w:rsidRDefault="00B66337" w:rsidP="00847721">
                    <w:pPr>
                      <w:jc w:val="right"/>
                      <w:rPr>
                        <w:sz w:val="24"/>
                      </w:rPr>
                    </w:pPr>
                    <w:r>
                      <w:t>22,772,278.94</w:t>
                    </w:r>
                  </w:p>
                </w:tc>
                <w:tc>
                  <w:tcPr>
                    <w:tcW w:w="1048" w:type="pct"/>
                    <w:tcBorders>
                      <w:top w:val="outset" w:sz="4" w:space="0" w:color="auto"/>
                      <w:left w:val="outset" w:sz="4" w:space="0" w:color="auto"/>
                      <w:bottom w:val="outset" w:sz="4" w:space="0" w:color="auto"/>
                      <w:right w:val="outset" w:sz="4" w:space="0" w:color="auto"/>
                    </w:tcBorders>
                    <w:vAlign w:val="center"/>
                  </w:tcPr>
                  <w:p w14:paraId="76667CB3" w14:textId="77777777" w:rsidR="00847721" w:rsidRDefault="00B66337" w:rsidP="00847721">
                    <w:pPr>
                      <w:jc w:val="right"/>
                      <w:rPr>
                        <w:sz w:val="24"/>
                      </w:rPr>
                    </w:pPr>
                    <w:r>
                      <w:t>22,772,278.94</w:t>
                    </w:r>
                  </w:p>
                </w:tc>
                <w:tc>
                  <w:tcPr>
                    <w:tcW w:w="985" w:type="pct"/>
                    <w:tcBorders>
                      <w:top w:val="outset" w:sz="4" w:space="0" w:color="auto"/>
                      <w:left w:val="outset" w:sz="4" w:space="0" w:color="auto"/>
                      <w:bottom w:val="outset" w:sz="4" w:space="0" w:color="auto"/>
                      <w:right w:val="outset" w:sz="4" w:space="0" w:color="auto"/>
                    </w:tcBorders>
                  </w:tcPr>
                  <w:p w14:paraId="54CACF0B" w14:textId="77777777" w:rsidR="00847721" w:rsidRDefault="00847721">
                    <w:pPr>
                      <w:jc w:val="right"/>
                      <w:rPr>
                        <w:szCs w:val="21"/>
                      </w:rPr>
                    </w:pPr>
                  </w:p>
                </w:tc>
              </w:tr>
              <w:tr w:rsidR="00847721" w14:paraId="358DE6A0" w14:textId="77777777" w:rsidTr="00847721">
                <w:sdt>
                  <w:sdtPr>
                    <w:tag w:val="_PLD_0d9c0aa2210f438488b4a34e76346d3b"/>
                    <w:id w:val="-1331373635"/>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588AE8AF" w14:textId="77777777" w:rsidR="00847721" w:rsidRDefault="00B66337">
                        <w:pPr>
                          <w:ind w:firstLineChars="100" w:firstLine="210"/>
                          <w:rPr>
                            <w:szCs w:val="21"/>
                          </w:rPr>
                        </w:pPr>
                        <w:r>
                          <w:rPr>
                            <w:rFonts w:hint="eastAsia"/>
                            <w:szCs w:val="21"/>
                          </w:rPr>
                          <w:t>未分配利润</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640D6DD8" w14:textId="77777777" w:rsidR="00847721" w:rsidRDefault="00B66337" w:rsidP="00847721">
                    <w:pPr>
                      <w:jc w:val="right"/>
                      <w:rPr>
                        <w:sz w:val="24"/>
                      </w:rPr>
                    </w:pPr>
                    <w:r>
                      <w:t>18,193,142.66</w:t>
                    </w:r>
                  </w:p>
                </w:tc>
                <w:tc>
                  <w:tcPr>
                    <w:tcW w:w="1048" w:type="pct"/>
                    <w:tcBorders>
                      <w:top w:val="outset" w:sz="4" w:space="0" w:color="auto"/>
                      <w:left w:val="outset" w:sz="4" w:space="0" w:color="auto"/>
                      <w:bottom w:val="outset" w:sz="4" w:space="0" w:color="auto"/>
                      <w:right w:val="outset" w:sz="4" w:space="0" w:color="auto"/>
                    </w:tcBorders>
                    <w:vAlign w:val="center"/>
                  </w:tcPr>
                  <w:p w14:paraId="723BE35D" w14:textId="77777777" w:rsidR="00847721" w:rsidRDefault="00B66337" w:rsidP="00847721">
                    <w:pPr>
                      <w:jc w:val="right"/>
                      <w:rPr>
                        <w:sz w:val="24"/>
                      </w:rPr>
                    </w:pPr>
                    <w:r>
                      <w:t>18,193,142.66</w:t>
                    </w:r>
                  </w:p>
                </w:tc>
                <w:tc>
                  <w:tcPr>
                    <w:tcW w:w="985" w:type="pct"/>
                    <w:tcBorders>
                      <w:top w:val="outset" w:sz="4" w:space="0" w:color="auto"/>
                      <w:left w:val="outset" w:sz="4" w:space="0" w:color="auto"/>
                      <w:bottom w:val="outset" w:sz="4" w:space="0" w:color="auto"/>
                      <w:right w:val="outset" w:sz="4" w:space="0" w:color="auto"/>
                    </w:tcBorders>
                  </w:tcPr>
                  <w:p w14:paraId="7E8E5633" w14:textId="77777777" w:rsidR="00847721" w:rsidRDefault="00847721">
                    <w:pPr>
                      <w:jc w:val="right"/>
                      <w:rPr>
                        <w:szCs w:val="21"/>
                      </w:rPr>
                    </w:pPr>
                  </w:p>
                </w:tc>
              </w:tr>
              <w:tr w:rsidR="00847721" w14:paraId="75B89EA0" w14:textId="77777777" w:rsidTr="00847721">
                <w:sdt>
                  <w:sdtPr>
                    <w:tag w:val="_PLD_18bccf2c48ea42919a9a2757c99f81da"/>
                    <w:id w:val="-2041496188"/>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1FD56AF5" w14:textId="77777777" w:rsidR="00847721" w:rsidRDefault="00B66337">
                        <w:pPr>
                          <w:ind w:firstLineChars="200" w:firstLine="420"/>
                          <w:rPr>
                            <w:szCs w:val="21"/>
                          </w:rPr>
                        </w:pPr>
                        <w:r>
                          <w:rPr>
                            <w:rFonts w:hint="eastAsia"/>
                            <w:szCs w:val="21"/>
                          </w:rPr>
                          <w:t>所有者权益（或股东权益）合计</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597502E2" w14:textId="77777777" w:rsidR="00847721" w:rsidRDefault="00B66337" w:rsidP="00847721">
                    <w:pPr>
                      <w:jc w:val="right"/>
                      <w:rPr>
                        <w:sz w:val="24"/>
                      </w:rPr>
                    </w:pPr>
                    <w:r>
                      <w:t>1,392,277,483.04</w:t>
                    </w:r>
                  </w:p>
                </w:tc>
                <w:tc>
                  <w:tcPr>
                    <w:tcW w:w="1048" w:type="pct"/>
                    <w:tcBorders>
                      <w:top w:val="outset" w:sz="4" w:space="0" w:color="auto"/>
                      <w:left w:val="outset" w:sz="4" w:space="0" w:color="auto"/>
                      <w:bottom w:val="outset" w:sz="4" w:space="0" w:color="auto"/>
                      <w:right w:val="outset" w:sz="4" w:space="0" w:color="auto"/>
                    </w:tcBorders>
                    <w:vAlign w:val="center"/>
                  </w:tcPr>
                  <w:p w14:paraId="78FC75AF" w14:textId="77777777" w:rsidR="00847721" w:rsidRDefault="00B66337" w:rsidP="00847721">
                    <w:pPr>
                      <w:jc w:val="right"/>
                      <w:rPr>
                        <w:sz w:val="24"/>
                      </w:rPr>
                    </w:pPr>
                    <w:r>
                      <w:t>1,392,277,483.04</w:t>
                    </w:r>
                  </w:p>
                </w:tc>
                <w:tc>
                  <w:tcPr>
                    <w:tcW w:w="985" w:type="pct"/>
                    <w:tcBorders>
                      <w:top w:val="outset" w:sz="4" w:space="0" w:color="auto"/>
                      <w:left w:val="outset" w:sz="4" w:space="0" w:color="auto"/>
                      <w:bottom w:val="outset" w:sz="4" w:space="0" w:color="auto"/>
                      <w:right w:val="outset" w:sz="4" w:space="0" w:color="auto"/>
                    </w:tcBorders>
                  </w:tcPr>
                  <w:p w14:paraId="083BB5C3" w14:textId="77777777" w:rsidR="00847721" w:rsidRDefault="00847721">
                    <w:pPr>
                      <w:jc w:val="right"/>
                      <w:rPr>
                        <w:szCs w:val="21"/>
                      </w:rPr>
                    </w:pPr>
                  </w:p>
                </w:tc>
              </w:tr>
              <w:tr w:rsidR="00847721" w14:paraId="6EF74BBC" w14:textId="77777777" w:rsidTr="00847721">
                <w:sdt>
                  <w:sdtPr>
                    <w:tag w:val="_PLD_b5d16d38e35345af9a52292948213670"/>
                    <w:id w:val="279767395"/>
                    <w:lock w:val="sdtLocked"/>
                  </w:sdtPr>
                  <w:sdtEndPr/>
                  <w:sdtContent>
                    <w:tc>
                      <w:tcPr>
                        <w:tcW w:w="1704" w:type="pct"/>
                        <w:tcBorders>
                          <w:top w:val="outset" w:sz="4" w:space="0" w:color="auto"/>
                          <w:left w:val="outset" w:sz="4" w:space="0" w:color="auto"/>
                          <w:bottom w:val="outset" w:sz="4" w:space="0" w:color="auto"/>
                          <w:right w:val="outset" w:sz="4" w:space="0" w:color="auto"/>
                        </w:tcBorders>
                        <w:vAlign w:val="center"/>
                      </w:tcPr>
                      <w:p w14:paraId="46AA6772" w14:textId="77777777" w:rsidR="00847721" w:rsidRDefault="00B66337">
                        <w:pPr>
                          <w:ind w:firstLineChars="300" w:firstLine="630"/>
                          <w:rPr>
                            <w:szCs w:val="21"/>
                          </w:rPr>
                        </w:pPr>
                        <w:r>
                          <w:rPr>
                            <w:rFonts w:hint="eastAsia"/>
                            <w:szCs w:val="21"/>
                          </w:rPr>
                          <w:t>负债和所有者权益（或股东权益）总计</w:t>
                        </w:r>
                      </w:p>
                    </w:tc>
                  </w:sdtContent>
                </w:sdt>
                <w:tc>
                  <w:tcPr>
                    <w:tcW w:w="1263" w:type="pct"/>
                    <w:tcBorders>
                      <w:top w:val="outset" w:sz="4" w:space="0" w:color="auto"/>
                      <w:left w:val="outset" w:sz="4" w:space="0" w:color="auto"/>
                      <w:bottom w:val="outset" w:sz="4" w:space="0" w:color="auto"/>
                      <w:right w:val="outset" w:sz="4" w:space="0" w:color="auto"/>
                    </w:tcBorders>
                    <w:vAlign w:val="center"/>
                  </w:tcPr>
                  <w:p w14:paraId="124F5C0E" w14:textId="77777777" w:rsidR="00847721" w:rsidRDefault="00B66337" w:rsidP="00847721">
                    <w:pPr>
                      <w:jc w:val="right"/>
                      <w:rPr>
                        <w:sz w:val="24"/>
                      </w:rPr>
                    </w:pPr>
                    <w:r>
                      <w:t>1,762,128,827.84</w:t>
                    </w:r>
                  </w:p>
                </w:tc>
                <w:tc>
                  <w:tcPr>
                    <w:tcW w:w="1048" w:type="pct"/>
                    <w:tcBorders>
                      <w:top w:val="outset" w:sz="4" w:space="0" w:color="auto"/>
                      <w:left w:val="outset" w:sz="4" w:space="0" w:color="auto"/>
                      <w:bottom w:val="outset" w:sz="4" w:space="0" w:color="auto"/>
                      <w:right w:val="outset" w:sz="4" w:space="0" w:color="auto"/>
                    </w:tcBorders>
                    <w:vAlign w:val="center"/>
                  </w:tcPr>
                  <w:p w14:paraId="098B3E2F" w14:textId="77777777" w:rsidR="00847721" w:rsidRDefault="00B66337" w:rsidP="00847721">
                    <w:pPr>
                      <w:jc w:val="right"/>
                      <w:rPr>
                        <w:sz w:val="24"/>
                      </w:rPr>
                    </w:pPr>
                    <w:r>
                      <w:t>1,762,128,827.84</w:t>
                    </w:r>
                  </w:p>
                </w:tc>
                <w:tc>
                  <w:tcPr>
                    <w:tcW w:w="985" w:type="pct"/>
                    <w:tcBorders>
                      <w:top w:val="outset" w:sz="4" w:space="0" w:color="auto"/>
                      <w:left w:val="outset" w:sz="4" w:space="0" w:color="auto"/>
                      <w:bottom w:val="outset" w:sz="4" w:space="0" w:color="auto"/>
                      <w:right w:val="outset" w:sz="4" w:space="0" w:color="auto"/>
                    </w:tcBorders>
                  </w:tcPr>
                  <w:p w14:paraId="3DDD5449" w14:textId="77777777" w:rsidR="00847721" w:rsidRDefault="00847721">
                    <w:pPr>
                      <w:jc w:val="right"/>
                      <w:rPr>
                        <w:szCs w:val="21"/>
                      </w:rPr>
                    </w:pPr>
                  </w:p>
                </w:tc>
              </w:tr>
            </w:tbl>
            <w:p w14:paraId="2021559F" w14:textId="77777777" w:rsidR="00847721" w:rsidRDefault="00B66337">
              <w:pPr>
                <w:rPr>
                  <w:szCs w:val="21"/>
                </w:rPr>
              </w:pPr>
              <w:r>
                <w:rPr>
                  <w:rFonts w:hint="eastAsia"/>
                  <w:szCs w:val="21"/>
                </w:rPr>
                <w:t>各项</w:t>
              </w:r>
              <w:proofErr w:type="gramStart"/>
              <w:r>
                <w:rPr>
                  <w:rFonts w:hint="eastAsia"/>
                  <w:szCs w:val="21"/>
                </w:rPr>
                <w:t>目调整</w:t>
              </w:r>
              <w:proofErr w:type="gramEnd"/>
              <w:r>
                <w:rPr>
                  <w:rFonts w:hint="eastAsia"/>
                  <w:szCs w:val="21"/>
                </w:rPr>
                <w:t>情况的说明：</w:t>
              </w:r>
            </w:p>
            <w:sdt>
              <w:sdtPr>
                <w:alias w:val="是否适用：母公司资产负债表各项目调整情况的说明[双击切换]"/>
                <w:tag w:val="_GBC_b093f3e06b7c41b5b2e03baa0f3d2cda"/>
                <w:id w:val="-145666037"/>
                <w:lock w:val="sdtLocked"/>
                <w:placeholder>
                  <w:docPart w:val="GBC22222222222222222222222222222"/>
                </w:placeholder>
              </w:sdtPr>
              <w:sdtEndPr/>
              <w:sdtContent>
                <w:p w14:paraId="39DE8503"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28A18C2C" w14:textId="77777777" w:rsidR="00847721" w:rsidRDefault="00CF03E7">
              <w:pPr>
                <w:rPr>
                  <w:szCs w:val="21"/>
                </w:rPr>
              </w:pPr>
            </w:p>
          </w:sdtContent>
        </w:sdt>
      </w:sdtContent>
    </w:sdt>
    <w:bookmarkEnd w:id="150" w:displacedByCustomXml="prev"/>
    <w:bookmarkStart w:id="152" w:name="_Hlk533668565" w:displacedByCustomXml="next"/>
    <w:sdt>
      <w:sdtPr>
        <w:rPr>
          <w:rFonts w:ascii="宋体" w:eastAsia="宋体" w:hAnsi="宋体" w:cs="宋体" w:hint="eastAsia"/>
          <w:b w:val="0"/>
          <w:bCs w:val="0"/>
          <w:kern w:val="0"/>
          <w:szCs w:val="21"/>
        </w:rPr>
        <w:alias w:val="模块:首次执行新会计准则追溯调整前期比较数据的说明"/>
        <w:tag w:val="_SEC_f61c4970a1ac4db989642e895ccb27eb"/>
        <w:id w:val="-424035934"/>
        <w:lock w:val="sdtLocked"/>
        <w:placeholder>
          <w:docPart w:val="GBC22222222222222222222222222222"/>
        </w:placeholder>
      </w:sdtPr>
      <w:sdtEndPr>
        <w:rPr>
          <w:rFonts w:hint="default"/>
        </w:rPr>
      </w:sdtEndPr>
      <w:sdtContent>
        <w:p w14:paraId="588B43C8" w14:textId="77777777" w:rsidR="00847721" w:rsidRDefault="00B66337" w:rsidP="006A3005">
          <w:pPr>
            <w:pStyle w:val="212"/>
            <w:numPr>
              <w:ilvl w:val="3"/>
              <w:numId w:val="77"/>
            </w:numPr>
            <w:ind w:left="426" w:hanging="426"/>
            <w:rPr>
              <w:rFonts w:cs="宋体"/>
              <w:bCs w:val="0"/>
              <w:kern w:val="0"/>
              <w:szCs w:val="21"/>
            </w:rPr>
          </w:pPr>
          <w:r>
            <w:rPr>
              <w:rFonts w:ascii="Times New Roman" w:hAnsi="Times New Roman"/>
            </w:rPr>
            <w:t>2021</w:t>
          </w:r>
          <w:r>
            <w:t>年</w:t>
          </w:r>
          <w:r>
            <w:rPr>
              <w:rFonts w:hint="eastAsia"/>
            </w:rPr>
            <w:t>起首次执行新租赁准则追溯调整前期比较数据的说</w:t>
          </w:r>
          <w:r>
            <w:t>明</w:t>
          </w:r>
        </w:p>
        <w:sdt>
          <w:sdtPr>
            <w:rPr>
              <w:szCs w:val="21"/>
            </w:rPr>
            <w:alias w:val="是否适用：首次执行新会计准则调整前期比较数据的说明[双击切换]"/>
            <w:tag w:val="_GBC_1b2d18d8f09b4f03b8f1ed6811c0dee0"/>
            <w:id w:val="-2006887027"/>
            <w:lock w:val="sdtLocked"/>
            <w:placeholder>
              <w:docPart w:val="GBC22222222222222222222222222222"/>
            </w:placeholder>
          </w:sdtPr>
          <w:sdtEndPr/>
          <w:sdtContent>
            <w:p w14:paraId="71B43AA7"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rFonts w:ascii="宋体" w:hAnsi="宋体" w:cs="宋体"/>
              <w:color w:val="auto"/>
              <w:kern w:val="0"/>
              <w:szCs w:val="24"/>
            </w:rPr>
            <w:alias w:val="首次执行新会计准则调整前期比较数据的说明"/>
            <w:tag w:val="_GBC_b0c02d02d15c45b6b1b6572ee216acef"/>
            <w:id w:val="1680618607"/>
            <w:lock w:val="sdtLocked"/>
            <w:placeholder>
              <w:docPart w:val="GBC22222222222222222222222222222"/>
            </w:placeholder>
          </w:sdtPr>
          <w:sdtEndPr/>
          <w:sdtContent>
            <w:p w14:paraId="2A3B0132" w14:textId="77777777" w:rsidR="00847721" w:rsidRPr="00E714ED" w:rsidRDefault="00B66337" w:rsidP="00847721">
              <w:pPr>
                <w:pStyle w:val="119"/>
                <w:ind w:left="0"/>
              </w:pPr>
              <w:r>
                <w:rPr>
                  <w:rFonts w:hint="eastAsia"/>
                </w:rPr>
                <w:t>执行《企业会计准则第</w:t>
              </w:r>
              <w:r>
                <w:rPr>
                  <w:rFonts w:hint="eastAsia"/>
                </w:rPr>
                <w:t>21</w:t>
              </w:r>
              <w:r>
                <w:rPr>
                  <w:rFonts w:hint="eastAsia"/>
                </w:rPr>
                <w:t>号——租赁》（</w:t>
              </w:r>
              <w:r>
                <w:rPr>
                  <w:rFonts w:hint="eastAsia"/>
                </w:rPr>
                <w:t>2018</w:t>
              </w:r>
              <w:r>
                <w:rPr>
                  <w:rFonts w:hint="eastAsia"/>
                </w:rPr>
                <w:t>年修订）</w:t>
              </w:r>
            </w:p>
            <w:p w14:paraId="34A99DA0" w14:textId="77777777" w:rsidR="00847721" w:rsidRDefault="00B66337" w:rsidP="00847721">
              <w:pPr>
                <w:pStyle w:val="116"/>
                <w:ind w:leftChars="0" w:left="0" w:firstLineChars="200" w:firstLine="420"/>
              </w:pPr>
              <w:r w:rsidRPr="00AF7CF3">
                <w:rPr>
                  <w:rFonts w:hint="eastAsia"/>
                </w:rPr>
                <w:t>财政部于2018年度修订了《企业会计准则第21号——租赁》（简称</w:t>
              </w:r>
              <w:r w:rsidRPr="00DA295E">
                <w:rPr>
                  <w:rFonts w:hint="eastAsia"/>
                </w:rPr>
                <w:t>“</w:t>
              </w:r>
              <w:r w:rsidRPr="00AF7CF3">
                <w:rPr>
                  <w:rFonts w:hint="eastAsia"/>
                </w:rPr>
                <w:t>新租赁准则</w:t>
              </w:r>
              <w:r w:rsidRPr="00DA295E">
                <w:rPr>
                  <w:rFonts w:hint="eastAsia"/>
                </w:rPr>
                <w:t>”</w:t>
              </w:r>
              <w:r w:rsidRPr="00AF7CF3">
                <w:rPr>
                  <w:rFonts w:hint="eastAsia"/>
                </w:rPr>
                <w:t>）。</w:t>
              </w:r>
              <w:r w:rsidRPr="009D6958">
                <w:rPr>
                  <w:rFonts w:hint="eastAsia"/>
                </w:rPr>
                <w:t>本公司自20</w:t>
              </w:r>
              <w:r>
                <w:rPr>
                  <w:rFonts w:hint="eastAsia"/>
                </w:rPr>
                <w:t>21</w:t>
              </w:r>
              <w:r w:rsidRPr="009D6958">
                <w:rPr>
                  <w:rFonts w:hint="eastAsia"/>
                </w:rPr>
                <w:t>年1月1日起执行新</w:t>
              </w:r>
              <w:r>
                <w:rPr>
                  <w:rFonts w:hint="eastAsia"/>
                </w:rPr>
                <w:t>租赁</w:t>
              </w:r>
              <w:r w:rsidRPr="009D6958">
                <w:rPr>
                  <w:rFonts w:hint="eastAsia"/>
                </w:rPr>
                <w:t>准则</w:t>
              </w:r>
              <w:r>
                <w:rPr>
                  <w:rFonts w:hint="eastAsia"/>
                </w:rPr>
                <w:t>。根据</w:t>
              </w:r>
              <w:r w:rsidRPr="00AF7CF3">
                <w:rPr>
                  <w:rFonts w:hint="eastAsia"/>
                </w:rPr>
                <w:t>修订后的准则，对于首次执行日前已存在的合同，公司</w:t>
              </w:r>
              <w:r>
                <w:rPr>
                  <w:rFonts w:hint="eastAsia"/>
                </w:rPr>
                <w:t>选择</w:t>
              </w:r>
              <w:r w:rsidRPr="00AF7CF3">
                <w:rPr>
                  <w:rFonts w:hint="eastAsia"/>
                </w:rPr>
                <w:t>在首次执行日不重新评估其是否为租赁或者包含租赁。</w:t>
              </w:r>
            </w:p>
            <w:p w14:paraId="6A10E162" w14:textId="77777777" w:rsidR="00847721" w:rsidRPr="00AF7CF3" w:rsidRDefault="00B66337" w:rsidP="00847721">
              <w:pPr>
                <w:pStyle w:val="116"/>
                <w:tabs>
                  <w:tab w:val="clear" w:pos="630"/>
                </w:tabs>
                <w:ind w:leftChars="0" w:left="0" w:firstLineChars="200" w:firstLine="420"/>
              </w:pPr>
              <w:r>
                <w:rPr>
                  <w:rFonts w:hint="eastAsia"/>
                </w:rPr>
                <w:t>•</w:t>
              </w:r>
              <w:r>
                <w:rPr>
                  <w:rFonts w:hint="eastAsia"/>
                </w:rPr>
                <w:tab/>
              </w:r>
              <w:r>
                <w:t>本公司作为</w:t>
              </w:r>
              <w:r>
                <w:rPr>
                  <w:rFonts w:hint="eastAsia"/>
                </w:rPr>
                <w:t>承</w:t>
              </w:r>
              <w:r w:rsidRPr="00AF7CF3">
                <w:t>租人</w:t>
              </w:r>
            </w:p>
            <w:p w14:paraId="24A359C6" w14:textId="77777777" w:rsidR="00847721" w:rsidRPr="00AF7CF3" w:rsidRDefault="00B66337" w:rsidP="00847721">
              <w:pPr>
                <w:pStyle w:val="116"/>
                <w:ind w:leftChars="0" w:left="0" w:firstLineChars="200" w:firstLine="420"/>
              </w:pPr>
              <w:r w:rsidRPr="00AF7CF3">
                <w:rPr>
                  <w:rFonts w:hint="eastAsia"/>
                </w:rPr>
                <w:t>本公司选择根据首次执行新租赁准则的累积影响数，调整首次执行新租赁准则当年年初留存收益及财务报表其他相关项目金额，不调整可比期间信息。</w:t>
              </w:r>
            </w:p>
            <w:p w14:paraId="29B7CD5C" w14:textId="77777777" w:rsidR="00847721" w:rsidRPr="00AF7CF3" w:rsidRDefault="00B66337" w:rsidP="00847721">
              <w:pPr>
                <w:pStyle w:val="116"/>
                <w:ind w:leftChars="0" w:left="0" w:firstLineChars="200" w:firstLine="420"/>
              </w:pPr>
              <w:r w:rsidRPr="00AF7CF3">
                <w:rPr>
                  <w:rFonts w:hint="eastAsia"/>
                </w:rPr>
                <w:t>对于首次执行日前已存在的经营租赁，本公司在首次执行</w:t>
              </w:r>
              <w:proofErr w:type="gramStart"/>
              <w:r w:rsidRPr="00AF7CF3">
                <w:rPr>
                  <w:rFonts w:hint="eastAsia"/>
                </w:rPr>
                <w:t>日根据</w:t>
              </w:r>
              <w:proofErr w:type="gramEnd"/>
              <w:r w:rsidRPr="00AF7CF3">
                <w:rPr>
                  <w:rFonts w:hint="eastAsia"/>
                </w:rPr>
                <w:t>剩余租赁付款额</w:t>
              </w:r>
              <w:proofErr w:type="gramStart"/>
              <w:r w:rsidRPr="00AF7CF3">
                <w:rPr>
                  <w:rFonts w:hint="eastAsia"/>
                </w:rPr>
                <w:t>按首次</w:t>
              </w:r>
              <w:proofErr w:type="gramEnd"/>
              <w:r w:rsidRPr="00AF7CF3">
                <w:rPr>
                  <w:rFonts w:hint="eastAsia"/>
                </w:rPr>
                <w:t>执行日本公司的增量借款利率折现的现值计量租赁负债，并</w:t>
              </w:r>
              <w:r>
                <w:rPr>
                  <w:rFonts w:hint="eastAsia"/>
                </w:rPr>
                <w:t>根据每项租赁选择</w:t>
              </w:r>
              <w:r w:rsidRPr="00AF7CF3">
                <w:rPr>
                  <w:rFonts w:hint="eastAsia"/>
                </w:rPr>
                <w:t>以下两种方法</w:t>
              </w:r>
              <w:r>
                <w:rPr>
                  <w:rFonts w:hint="eastAsia"/>
                </w:rPr>
                <w:t>之一</w:t>
              </w:r>
              <w:r w:rsidRPr="00AF7CF3">
                <w:rPr>
                  <w:rFonts w:hint="eastAsia"/>
                </w:rPr>
                <w:t>计量使用权资产：</w:t>
              </w:r>
            </w:p>
            <w:p w14:paraId="0B4E0064" w14:textId="77777777" w:rsidR="00847721" w:rsidRDefault="00B66337" w:rsidP="006A3005">
              <w:pPr>
                <w:pStyle w:val="116"/>
                <w:numPr>
                  <w:ilvl w:val="0"/>
                  <w:numId w:val="78"/>
                </w:numPr>
                <w:ind w:leftChars="0"/>
              </w:pPr>
              <w:proofErr w:type="gramStart"/>
              <w:r w:rsidRPr="00AF7CF3">
                <w:rPr>
                  <w:rFonts w:hint="eastAsia"/>
                </w:rPr>
                <w:t>假设自</w:t>
              </w:r>
              <w:proofErr w:type="gramEnd"/>
              <w:r w:rsidRPr="00AF7CF3">
                <w:rPr>
                  <w:rFonts w:hint="eastAsia"/>
                </w:rPr>
                <w:t>租赁期开始日即采用新租赁准则的账面价值，采用首次执行日的本公司的增量借款利率作为折现率。</w:t>
              </w:r>
            </w:p>
            <w:p w14:paraId="4A71B81F" w14:textId="77777777" w:rsidR="00847721" w:rsidRPr="00AF7CF3" w:rsidRDefault="00B66337" w:rsidP="006A3005">
              <w:pPr>
                <w:pStyle w:val="116"/>
                <w:numPr>
                  <w:ilvl w:val="0"/>
                  <w:numId w:val="78"/>
                </w:numPr>
                <w:ind w:leftChars="0"/>
              </w:pPr>
              <w:r w:rsidRPr="00AF7CF3">
                <w:rPr>
                  <w:rFonts w:hint="eastAsia"/>
                </w:rPr>
                <w:t>与租赁负债相等的金额，并根据预付租金进行必要调整。</w:t>
              </w:r>
            </w:p>
            <w:p w14:paraId="07B15528" w14:textId="77777777" w:rsidR="00847721" w:rsidRPr="002462E5" w:rsidRDefault="00B66337" w:rsidP="00847721">
              <w:pPr>
                <w:pStyle w:val="116"/>
                <w:ind w:leftChars="0" w:left="0" w:firstLineChars="200" w:firstLine="420"/>
                <w:rPr>
                  <w:highlight w:val="lightGray"/>
                </w:rPr>
              </w:pPr>
              <w:r w:rsidRPr="00AF7CF3">
                <w:rPr>
                  <w:rFonts w:hint="eastAsia"/>
                </w:rPr>
                <w:t>对于首次执行日前的经营租赁，本公司在应用上述方法的同时根据每项租赁选择采用下列一项或多项简化处理：</w:t>
              </w:r>
            </w:p>
            <w:p w14:paraId="391C957B" w14:textId="77777777" w:rsidR="00847721" w:rsidRPr="00AF7CF3" w:rsidRDefault="00B66337" w:rsidP="00847721">
              <w:pPr>
                <w:pStyle w:val="116"/>
                <w:ind w:leftChars="0" w:left="0"/>
              </w:pPr>
              <w:r w:rsidRPr="00AF7CF3">
                <w:rPr>
                  <w:rFonts w:hint="eastAsia"/>
                </w:rPr>
                <w:t>1)</w:t>
              </w:r>
              <w:r w:rsidRPr="00AF7CF3">
                <w:rPr>
                  <w:rFonts w:hint="eastAsia"/>
                </w:rPr>
                <w:tab/>
                <w:t>将</w:t>
              </w:r>
              <w:proofErr w:type="gramStart"/>
              <w:r w:rsidRPr="00AF7CF3">
                <w:rPr>
                  <w:rFonts w:hint="eastAsia"/>
                </w:rPr>
                <w:t>于首次</w:t>
              </w:r>
              <w:proofErr w:type="gramEnd"/>
              <w:r w:rsidRPr="00AF7CF3">
                <w:rPr>
                  <w:rFonts w:hint="eastAsia"/>
                </w:rPr>
                <w:t>执行日后12个月内完成的租赁作为短期租赁处理；</w:t>
              </w:r>
            </w:p>
            <w:p w14:paraId="189F6122" w14:textId="77777777" w:rsidR="00847721" w:rsidRPr="00AF7CF3" w:rsidRDefault="00B66337" w:rsidP="00847721">
              <w:pPr>
                <w:pStyle w:val="116"/>
                <w:ind w:leftChars="0" w:left="0"/>
              </w:pPr>
              <w:r w:rsidRPr="00AF7CF3">
                <w:rPr>
                  <w:rFonts w:hint="eastAsia"/>
                </w:rPr>
                <w:t>2)</w:t>
              </w:r>
              <w:r w:rsidRPr="00AF7CF3">
                <w:rPr>
                  <w:rFonts w:hint="eastAsia"/>
                </w:rPr>
                <w:tab/>
                <w:t>计量租赁负债时，具有相似特征的租赁采用同一折现率；</w:t>
              </w:r>
            </w:p>
            <w:p w14:paraId="355E19D6" w14:textId="77777777" w:rsidR="00847721" w:rsidRPr="00AF7CF3" w:rsidRDefault="00B66337" w:rsidP="00847721">
              <w:pPr>
                <w:pStyle w:val="116"/>
                <w:ind w:leftChars="0" w:left="0"/>
              </w:pPr>
              <w:r w:rsidRPr="00AF7CF3">
                <w:rPr>
                  <w:rFonts w:hint="eastAsia"/>
                </w:rPr>
                <w:t>3)</w:t>
              </w:r>
              <w:r w:rsidRPr="00AF7CF3">
                <w:rPr>
                  <w:rFonts w:hint="eastAsia"/>
                </w:rPr>
                <w:tab/>
                <w:t>使用权资产的计量不包含初始直接费用；</w:t>
              </w:r>
            </w:p>
            <w:p w14:paraId="76120154" w14:textId="77777777" w:rsidR="00847721" w:rsidRPr="00AF7CF3" w:rsidRDefault="00B66337" w:rsidP="00847721">
              <w:pPr>
                <w:pStyle w:val="116"/>
                <w:ind w:leftChars="0" w:left="0"/>
              </w:pPr>
              <w:r w:rsidRPr="00AF7CF3">
                <w:rPr>
                  <w:rFonts w:hint="eastAsia"/>
                </w:rPr>
                <w:t>4)</w:t>
              </w:r>
              <w:r w:rsidRPr="00AF7CF3">
                <w:rPr>
                  <w:rFonts w:hint="eastAsia"/>
                </w:rPr>
                <w:tab/>
                <w:t>存在续租选择权或终止租赁选择权的，根据首次执行日前选择权的实际行使及其他最新情况确定租赁期；</w:t>
              </w:r>
            </w:p>
            <w:p w14:paraId="2BC9E482" w14:textId="77777777" w:rsidR="00847721" w:rsidRPr="00AF7CF3" w:rsidRDefault="00B66337" w:rsidP="00847721">
              <w:pPr>
                <w:pStyle w:val="116"/>
                <w:ind w:leftChars="0" w:left="0"/>
              </w:pPr>
              <w:r w:rsidRPr="00AF7CF3">
                <w:rPr>
                  <w:rFonts w:hint="eastAsia"/>
                </w:rPr>
                <w:t>5)</w:t>
              </w:r>
              <w:r w:rsidRPr="00AF7CF3">
                <w:rPr>
                  <w:rFonts w:hint="eastAsia"/>
                </w:rPr>
                <w:tab/>
                <w:t>作为使用权资产减值测试的替代，按照本附注</w:t>
              </w:r>
              <w:r w:rsidRPr="00DA295E">
                <w:rPr>
                  <w:rFonts w:hint="eastAsia"/>
                </w:rPr>
                <w:t>“</w:t>
              </w:r>
              <w:r w:rsidRPr="00AF7CF3">
                <w:rPr>
                  <w:rFonts w:hint="eastAsia"/>
                </w:rPr>
                <w:t>三、（</w:t>
              </w:r>
              <w:r>
                <w:rPr>
                  <w:rFonts w:hint="eastAsia"/>
                </w:rPr>
                <w:t>二十四</w:t>
              </w:r>
              <w:r w:rsidRPr="00AF7CF3">
                <w:rPr>
                  <w:rFonts w:hint="eastAsia"/>
                </w:rPr>
                <w:t>）预计负债</w:t>
              </w:r>
              <w:r w:rsidRPr="00DA295E">
                <w:rPr>
                  <w:rFonts w:hint="eastAsia"/>
                </w:rPr>
                <w:t>”</w:t>
              </w:r>
              <w:r w:rsidRPr="00AF7CF3">
                <w:rPr>
                  <w:rFonts w:hint="eastAsia"/>
                </w:rPr>
                <w:t>评估包含租赁的合同在首次执行日前是否为亏损合同，并根据首次执行日前计入资产负债表的亏损准备金额调整使用权资产；</w:t>
              </w:r>
            </w:p>
            <w:p w14:paraId="7B5025C4" w14:textId="77777777" w:rsidR="00847721" w:rsidRPr="00AF7CF3" w:rsidRDefault="00B66337" w:rsidP="00847721">
              <w:pPr>
                <w:pStyle w:val="119"/>
                <w:ind w:left="0"/>
              </w:pPr>
              <w:r w:rsidRPr="00AF7CF3">
                <w:rPr>
                  <w:rFonts w:hint="eastAsia"/>
                </w:rPr>
                <w:t>6)</w:t>
              </w:r>
              <w:r w:rsidRPr="00AF7CF3">
                <w:rPr>
                  <w:rFonts w:hint="eastAsia"/>
                </w:rPr>
                <w:tab/>
              </w:r>
              <w:r w:rsidRPr="00AF7CF3">
                <w:rPr>
                  <w:rFonts w:hint="eastAsia"/>
                </w:rPr>
                <w:t>首次执行</w:t>
              </w:r>
              <w:r>
                <w:rPr>
                  <w:rFonts w:hint="eastAsia"/>
                </w:rPr>
                <w:t>日</w:t>
              </w:r>
              <w:r w:rsidRPr="00AF7CF3">
                <w:rPr>
                  <w:rFonts w:hint="eastAsia"/>
                </w:rPr>
                <w:t>之前发生的租赁变更，不进行追溯调整，根据租赁变更的最终安排，按照新租赁准则进行会计处理。</w:t>
              </w:r>
            </w:p>
            <w:p w14:paraId="4CC5C88A" w14:textId="77777777" w:rsidR="00847721" w:rsidRPr="00AF7CF3" w:rsidRDefault="00847721" w:rsidP="005C0111">
              <w:pPr>
                <w:pStyle w:val="119"/>
                <w:spacing w:line="240" w:lineRule="auto"/>
              </w:pPr>
            </w:p>
            <w:p w14:paraId="5AAB252E" w14:textId="77777777" w:rsidR="00847721" w:rsidRPr="00AF7CF3" w:rsidRDefault="00B66337" w:rsidP="005C0111">
              <w:pPr>
                <w:pStyle w:val="116"/>
                <w:tabs>
                  <w:tab w:val="clear" w:pos="630"/>
                </w:tabs>
                <w:spacing w:line="240" w:lineRule="auto"/>
                <w:ind w:leftChars="0" w:left="0" w:firstLine="420"/>
              </w:pPr>
              <w:r>
                <w:rPr>
                  <w:rFonts w:hint="eastAsia"/>
                </w:rPr>
                <w:t>•</w:t>
              </w:r>
              <w:r>
                <w:rPr>
                  <w:rFonts w:hint="eastAsia"/>
                </w:rPr>
                <w:tab/>
              </w:r>
              <w:r w:rsidRPr="00AF7CF3">
                <w:t>本公司作为出租人</w:t>
              </w:r>
            </w:p>
            <w:p w14:paraId="72BE47C0" w14:textId="77777777" w:rsidR="00847721" w:rsidRPr="00AF7CF3" w:rsidRDefault="00B66337" w:rsidP="005C0111">
              <w:pPr>
                <w:pStyle w:val="119"/>
                <w:spacing w:line="240" w:lineRule="auto"/>
                <w:ind w:left="0"/>
              </w:pPr>
              <w:r>
                <w:rPr>
                  <w:rFonts w:hint="eastAsia"/>
                </w:rPr>
                <w:lastRenderedPageBreak/>
                <w:tab/>
              </w:r>
              <w:r w:rsidRPr="00AF7CF3">
                <w:rPr>
                  <w:rFonts w:hint="eastAsia"/>
                </w:rPr>
                <w:t>对于首次执行日前划分为经营租赁且在首次执行日后仍存续的转租赁，本公司在首次执行日基于原租赁和转租赁的剩余合同期限和条款进行重新评估，并按照新租赁准则的规定进行分类。重分类为融资租赁的，本公司将其作为一项新的融资租赁进行会计处理。</w:t>
              </w:r>
            </w:p>
            <w:p w14:paraId="08D37C20" w14:textId="77777777" w:rsidR="00847721" w:rsidRDefault="00B66337" w:rsidP="005C0111">
              <w:pPr>
                <w:rPr>
                  <w:szCs w:val="21"/>
                </w:rPr>
              </w:pPr>
              <w:r>
                <w:rPr>
                  <w:rFonts w:hint="eastAsia"/>
                </w:rPr>
                <w:tab/>
              </w:r>
              <w:proofErr w:type="gramStart"/>
              <w:r w:rsidRPr="00AF7CF3">
                <w:t>除转租赁</w:t>
              </w:r>
              <w:proofErr w:type="gramEnd"/>
              <w:r w:rsidRPr="00AF7CF3">
                <w:t>外</w:t>
              </w:r>
              <w:r w:rsidRPr="00AF7CF3">
                <w:rPr>
                  <w:rFonts w:hint="eastAsia"/>
                </w:rPr>
                <w:t>，</w:t>
              </w:r>
              <w:r w:rsidRPr="00AF7CF3">
                <w:t>本公司</w:t>
              </w:r>
              <w:r w:rsidRPr="00AF7CF3">
                <w:rPr>
                  <w:rFonts w:hint="eastAsia"/>
                </w:rPr>
                <w:t>无需对其作为出租人的租赁按照新租赁准则进行调整。本公司自首次执行日起按照新租赁准则进行会计处理。</w:t>
              </w:r>
            </w:p>
          </w:sdtContent>
        </w:sdt>
        <w:p w14:paraId="344D9657" w14:textId="77777777" w:rsidR="00847721" w:rsidRDefault="00CF03E7">
          <w:pPr>
            <w:rPr>
              <w:szCs w:val="21"/>
            </w:rPr>
          </w:pPr>
        </w:p>
      </w:sdtContent>
    </w:sdt>
    <w:bookmarkEnd w:id="152" w:displacedByCustomXml="prev"/>
    <w:sdt>
      <w:sdtPr>
        <w:rPr>
          <w:rFonts w:asciiTheme="minorHAnsi" w:hAnsiTheme="minorHAnsi" w:cstheme="minorBidi" w:hint="eastAsia"/>
          <w:b w:val="0"/>
          <w:bCs w:val="0"/>
          <w:kern w:val="0"/>
          <w:szCs w:val="22"/>
        </w:rPr>
        <w:alias w:val="模块:其他"/>
        <w:tag w:val="_GBC_f9189f2c315949f484bded540173f7a8"/>
        <w:id w:val="-1604878822"/>
        <w:lock w:val="sdtLocked"/>
        <w:placeholder>
          <w:docPart w:val="GBC22222222222222222222222222222"/>
        </w:placeholder>
      </w:sdtPr>
      <w:sdtEndPr>
        <w:rPr>
          <w:rFonts w:ascii="宋体" w:hAnsi="宋体" w:cs="Times New Roman"/>
          <w:szCs w:val="21"/>
        </w:rPr>
      </w:sdtEndPr>
      <w:sdtContent>
        <w:p w14:paraId="1F8D62B8" w14:textId="77777777" w:rsidR="00847721" w:rsidRDefault="00B66337" w:rsidP="006A3005">
          <w:pPr>
            <w:pStyle w:val="213"/>
            <w:numPr>
              <w:ilvl w:val="0"/>
              <w:numId w:val="53"/>
            </w:numPr>
          </w:pPr>
          <w:r>
            <w:rPr>
              <w:rFonts w:hint="eastAsia"/>
            </w:rPr>
            <w:t>其他</w:t>
          </w:r>
        </w:p>
        <w:sdt>
          <w:sdtPr>
            <w:rPr>
              <w:rFonts w:hint="eastAsia"/>
              <w:szCs w:val="21"/>
            </w:rPr>
            <w:alias w:val="是否适用：公司主要会计政策、会计估计和前期差错的其他说明[双击切换]"/>
            <w:tag w:val="_GBC_bcb348c2b015461e9de30ce69ad888ae"/>
            <w:id w:val="-708173259"/>
            <w:lock w:val="sdtLocked"/>
            <w:placeholder>
              <w:docPart w:val="GBC22222222222222222222222222222"/>
            </w:placeholder>
          </w:sdtPr>
          <w:sdtEndPr/>
          <w:sdtContent>
            <w:p w14:paraId="0E1101E4"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3D824186" w14:textId="77777777" w:rsidR="00847721" w:rsidRDefault="00CF03E7">
          <w:pPr>
            <w:rPr>
              <w:szCs w:val="21"/>
            </w:rPr>
          </w:pPr>
        </w:p>
      </w:sdtContent>
    </w:sdt>
    <w:p w14:paraId="49188646" w14:textId="77777777" w:rsidR="00847721" w:rsidRDefault="00B66337" w:rsidP="006A3005">
      <w:pPr>
        <w:pStyle w:val="2CharCharChar2"/>
        <w:numPr>
          <w:ilvl w:val="0"/>
          <w:numId w:val="50"/>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43608933"/>
        <w:lock w:val="sdtLocked"/>
        <w:placeholder>
          <w:docPart w:val="GBC22222222222222222222222222222"/>
        </w:placeholder>
      </w:sdtPr>
      <w:sdtEndPr>
        <w:rPr>
          <w:rFonts w:ascii="宋体" w:hAnsi="宋体"/>
          <w:szCs w:val="24"/>
        </w:rPr>
      </w:sdtEndPr>
      <w:sdtContent>
        <w:p w14:paraId="4CE4080A" w14:textId="77777777" w:rsidR="00847721" w:rsidRDefault="00B66337" w:rsidP="006A3005">
          <w:pPr>
            <w:pStyle w:val="213"/>
            <w:numPr>
              <w:ilvl w:val="0"/>
              <w:numId w:val="79"/>
            </w:numPr>
            <w:tabs>
              <w:tab w:val="left" w:pos="546"/>
            </w:tabs>
          </w:pPr>
          <w:r>
            <w:t>主要税种及税率</w:t>
          </w:r>
        </w:p>
        <w:p w14:paraId="631554F4" w14:textId="77777777" w:rsidR="00847721" w:rsidRDefault="00B66337">
          <w:pPr>
            <w:pStyle w:val="215"/>
          </w:pPr>
          <w:r>
            <w:t>主要税种及税率</w:t>
          </w:r>
          <w:r>
            <w:rPr>
              <w:rFonts w:hint="eastAsia"/>
            </w:rPr>
            <w:t>情况</w:t>
          </w:r>
        </w:p>
        <w:sdt>
          <w:sdtPr>
            <w:alias w:val="是否适用：主要税种及税率情况 [双击切换]"/>
            <w:tag w:val="_GBC_f900f926144b41b9ba020b5a24aff3c0"/>
            <w:id w:val="302127444"/>
            <w:lock w:val="sdtLocked"/>
            <w:placeholder>
              <w:docPart w:val="GBC22222222222222222222222222222"/>
            </w:placeholder>
          </w:sdtPr>
          <w:sdtEndPr/>
          <w:sdtContent>
            <w:p w14:paraId="4468EF01"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401"/>
            <w:gridCol w:w="3122"/>
          </w:tblGrid>
          <w:tr w:rsidR="00847721" w14:paraId="753861B2" w14:textId="77777777" w:rsidTr="00847721">
            <w:sdt>
              <w:sdtPr>
                <w:tag w:val="_PLD_b5758c089ae1414f99b1cc36321c29a1"/>
                <w:id w:val="-210198893"/>
                <w:lock w:val="sdtLocked"/>
              </w:sdtPr>
              <w:sdtEndPr/>
              <w:sdtContent>
                <w:tc>
                  <w:tcPr>
                    <w:tcW w:w="843" w:type="pct"/>
                    <w:vAlign w:val="center"/>
                  </w:tcPr>
                  <w:p w14:paraId="08A5D574" w14:textId="77777777" w:rsidR="00847721" w:rsidRDefault="00B66337">
                    <w:pPr>
                      <w:jc w:val="center"/>
                      <w:rPr>
                        <w:szCs w:val="21"/>
                      </w:rPr>
                    </w:pPr>
                    <w:r>
                      <w:rPr>
                        <w:szCs w:val="21"/>
                      </w:rPr>
                      <w:t>税种</w:t>
                    </w:r>
                  </w:p>
                </w:tc>
              </w:sdtContent>
            </w:sdt>
            <w:sdt>
              <w:sdtPr>
                <w:tag w:val="_PLD_0e1599c84a4d47cc8f6f9b3d3069a1bd"/>
                <w:id w:val="-1086611305"/>
                <w:lock w:val="sdtLocked"/>
              </w:sdtPr>
              <w:sdtEndPr/>
              <w:sdtContent>
                <w:tc>
                  <w:tcPr>
                    <w:tcW w:w="2432" w:type="pct"/>
                    <w:vAlign w:val="center"/>
                  </w:tcPr>
                  <w:p w14:paraId="5CFA7FAE" w14:textId="77777777" w:rsidR="00847721" w:rsidRDefault="00B66337">
                    <w:pPr>
                      <w:jc w:val="center"/>
                      <w:rPr>
                        <w:szCs w:val="21"/>
                      </w:rPr>
                    </w:pPr>
                    <w:r>
                      <w:rPr>
                        <w:szCs w:val="21"/>
                      </w:rPr>
                      <w:t>计税依据</w:t>
                    </w:r>
                  </w:p>
                </w:tc>
              </w:sdtContent>
            </w:sdt>
            <w:sdt>
              <w:sdtPr>
                <w:tag w:val="_PLD_74e07bcec6714b078c64caa53447462a"/>
                <w:id w:val="458997978"/>
                <w:lock w:val="sdtLocked"/>
              </w:sdtPr>
              <w:sdtEndPr/>
              <w:sdtContent>
                <w:tc>
                  <w:tcPr>
                    <w:tcW w:w="1725" w:type="pct"/>
                    <w:vAlign w:val="center"/>
                  </w:tcPr>
                  <w:p w14:paraId="11012D6D" w14:textId="77777777" w:rsidR="00847721" w:rsidRDefault="00B66337">
                    <w:pPr>
                      <w:jc w:val="center"/>
                      <w:rPr>
                        <w:szCs w:val="21"/>
                      </w:rPr>
                    </w:pPr>
                    <w:r>
                      <w:rPr>
                        <w:szCs w:val="21"/>
                      </w:rPr>
                      <w:t>税率</w:t>
                    </w:r>
                  </w:p>
                </w:tc>
              </w:sdtContent>
            </w:sdt>
          </w:tr>
          <w:tr w:rsidR="00847721" w14:paraId="63D43A41" w14:textId="77777777" w:rsidTr="00847721">
            <w:tc>
              <w:tcPr>
                <w:tcW w:w="843" w:type="pct"/>
              </w:tcPr>
              <w:p w14:paraId="0F08E539" w14:textId="77777777" w:rsidR="00847721" w:rsidRDefault="00B66337">
                <w:pPr>
                  <w:rPr>
                    <w:szCs w:val="21"/>
                  </w:rPr>
                </w:pPr>
                <w:r>
                  <w:rPr>
                    <w:szCs w:val="21"/>
                  </w:rPr>
                  <w:t>增值税</w:t>
                </w:r>
              </w:p>
            </w:tc>
            <w:tc>
              <w:tcPr>
                <w:tcW w:w="2432" w:type="pct"/>
              </w:tcPr>
              <w:p w14:paraId="634E8369" w14:textId="77777777" w:rsidR="00847721" w:rsidRDefault="00B66337">
                <w:pPr>
                  <w:rPr>
                    <w:szCs w:val="21"/>
                  </w:rPr>
                </w:pPr>
                <w:r w:rsidRPr="006B3E97">
                  <w:rPr>
                    <w:rFonts w:hint="eastAsia"/>
                    <w:szCs w:val="21"/>
                  </w:rPr>
                  <w:t>按税法规定计算的销售货物和应税劳务收入为基础计算销项税额，在扣除当期允许抵扣的进项税额后，差额部分为应交增值税</w:t>
                </w:r>
                <w:r>
                  <w:rPr>
                    <w:rFonts w:hint="eastAsia"/>
                    <w:szCs w:val="21"/>
                  </w:rPr>
                  <w:t>。</w:t>
                </w:r>
              </w:p>
            </w:tc>
            <w:tc>
              <w:tcPr>
                <w:tcW w:w="1725" w:type="pct"/>
              </w:tcPr>
              <w:p w14:paraId="56144CD4" w14:textId="77777777" w:rsidR="00847721" w:rsidRDefault="00B66337">
                <w:pPr>
                  <w:rPr>
                    <w:szCs w:val="21"/>
                  </w:rPr>
                </w:pPr>
                <w:r w:rsidRPr="006B3E97">
                  <w:rPr>
                    <w:szCs w:val="21"/>
                  </w:rPr>
                  <w:t>3%、5%、6%、9%、13%</w:t>
                </w:r>
              </w:p>
            </w:tc>
          </w:tr>
          <w:tr w:rsidR="00847721" w14:paraId="201FBD8B" w14:textId="77777777" w:rsidTr="00847721">
            <w:tc>
              <w:tcPr>
                <w:tcW w:w="843" w:type="pct"/>
              </w:tcPr>
              <w:p w14:paraId="5FCBB643" w14:textId="77777777" w:rsidR="00847721" w:rsidRDefault="00B66337">
                <w:pPr>
                  <w:rPr>
                    <w:szCs w:val="21"/>
                  </w:rPr>
                </w:pPr>
                <w:r>
                  <w:rPr>
                    <w:szCs w:val="21"/>
                  </w:rPr>
                  <w:t>企业所得税</w:t>
                </w:r>
              </w:p>
            </w:tc>
            <w:tc>
              <w:tcPr>
                <w:tcW w:w="2432" w:type="pct"/>
              </w:tcPr>
              <w:p w14:paraId="251C22B3" w14:textId="77777777" w:rsidR="00847721" w:rsidRDefault="00B66337">
                <w:pPr>
                  <w:rPr>
                    <w:szCs w:val="21"/>
                  </w:rPr>
                </w:pPr>
                <w:r w:rsidRPr="006B3E97">
                  <w:rPr>
                    <w:rFonts w:hint="eastAsia"/>
                    <w:szCs w:val="21"/>
                  </w:rPr>
                  <w:t>按应纳税所得额计缴</w:t>
                </w:r>
              </w:p>
            </w:tc>
            <w:tc>
              <w:tcPr>
                <w:tcW w:w="1725" w:type="pct"/>
              </w:tcPr>
              <w:p w14:paraId="436BF841" w14:textId="77777777" w:rsidR="00847721" w:rsidRDefault="00B66337" w:rsidP="00847721">
                <w:pPr>
                  <w:rPr>
                    <w:szCs w:val="21"/>
                  </w:rPr>
                </w:pPr>
                <w:r w:rsidRPr="00B165E3">
                  <w:rPr>
                    <w:szCs w:val="21"/>
                  </w:rPr>
                  <w:t>25%、20%</w:t>
                </w:r>
              </w:p>
            </w:tc>
          </w:tr>
        </w:tbl>
        <w:p w14:paraId="7CB72E7F" w14:textId="77777777" w:rsidR="00847721" w:rsidRDefault="00847721">
          <w:pPr>
            <w:rPr>
              <w:szCs w:val="21"/>
            </w:rPr>
          </w:pPr>
        </w:p>
        <w:p w14:paraId="1A7FB666" w14:textId="77777777" w:rsidR="00847721" w:rsidRDefault="00B66337">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f117cb1e9d6f4e82900861637cf6a799"/>
            <w:id w:val="-1080205996"/>
            <w:lock w:val="sdtLocked"/>
            <w:placeholder>
              <w:docPart w:val="GBC22222222222222222222222222222"/>
            </w:placeholder>
          </w:sdtPr>
          <w:sdtEndPr/>
          <w:sdtContent>
            <w:p w14:paraId="30852F10" w14:textId="77777777" w:rsidR="00847721" w:rsidRDefault="00094B5F" w:rsidP="00847721">
              <w:pPr>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tbl>
          <w:tblPr>
            <w:tblStyle w:val="207"/>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02"/>
            <w:gridCol w:w="4447"/>
          </w:tblGrid>
          <w:tr w:rsidR="00847721" w14:paraId="0B46D7D2" w14:textId="77777777" w:rsidTr="00847721">
            <w:sdt>
              <w:sdtPr>
                <w:tag w:val="_PLD_45211f01b9764dbc9a13b86554731418"/>
                <w:id w:val="-1126467130"/>
                <w:lock w:val="sdtLocked"/>
              </w:sdtPr>
              <w:sdtEndPr/>
              <w:sdtContent>
                <w:tc>
                  <w:tcPr>
                    <w:tcW w:w="2543" w:type="pct"/>
                    <w:shd w:val="clear" w:color="auto" w:fill="auto"/>
                    <w:vAlign w:val="center"/>
                  </w:tcPr>
                  <w:p w14:paraId="006B41A6" w14:textId="77777777" w:rsidR="00847721" w:rsidRDefault="00B66337" w:rsidP="00847721">
                    <w:pPr>
                      <w:jc w:val="center"/>
                      <w:rPr>
                        <w:szCs w:val="21"/>
                      </w:rPr>
                    </w:pPr>
                    <w:r>
                      <w:rPr>
                        <w:rFonts w:hint="eastAsia"/>
                        <w:szCs w:val="21"/>
                      </w:rPr>
                      <w:t>纳税主体名称</w:t>
                    </w:r>
                  </w:p>
                </w:tc>
              </w:sdtContent>
            </w:sdt>
            <w:sdt>
              <w:sdtPr>
                <w:tag w:val="_PLD_f364076e1daa46149b120da21925a155"/>
                <w:id w:val="205852984"/>
                <w:lock w:val="sdtLocked"/>
              </w:sdtPr>
              <w:sdtEndPr/>
              <w:sdtContent>
                <w:tc>
                  <w:tcPr>
                    <w:tcW w:w="2457" w:type="pct"/>
                    <w:shd w:val="clear" w:color="auto" w:fill="auto"/>
                    <w:vAlign w:val="center"/>
                  </w:tcPr>
                  <w:p w14:paraId="2DC21FB3" w14:textId="77777777" w:rsidR="00847721" w:rsidRDefault="00B66337" w:rsidP="00847721">
                    <w:pPr>
                      <w:jc w:val="center"/>
                      <w:rPr>
                        <w:szCs w:val="21"/>
                      </w:rPr>
                    </w:pPr>
                    <w:r>
                      <w:rPr>
                        <w:rFonts w:hint="eastAsia"/>
                        <w:szCs w:val="21"/>
                      </w:rPr>
                      <w:t>所得税税率（%）</w:t>
                    </w:r>
                  </w:p>
                </w:tc>
              </w:sdtContent>
            </w:sdt>
          </w:tr>
          <w:sdt>
            <w:sdtPr>
              <w:rPr>
                <w:szCs w:val="21"/>
              </w:rPr>
              <w:alias w:val="不同纳税主体所得税税率说明明细"/>
              <w:tag w:val="_GBC_e71b3f1578da465088bdd975b9618640"/>
              <w:id w:val="-412393485"/>
              <w:lock w:val="sdtLocked"/>
            </w:sdtPr>
            <w:sdtEndPr/>
            <w:sdtContent>
              <w:tr w:rsidR="00847721" w14:paraId="12774808" w14:textId="77777777" w:rsidTr="00847721">
                <w:tc>
                  <w:tcPr>
                    <w:tcW w:w="2543" w:type="pct"/>
                    <w:shd w:val="clear" w:color="auto" w:fill="auto"/>
                    <w:vAlign w:val="center"/>
                  </w:tcPr>
                  <w:p w14:paraId="37D23E56" w14:textId="77777777" w:rsidR="00847721" w:rsidRDefault="00B66337" w:rsidP="00847721">
                    <w:pPr>
                      <w:rPr>
                        <w:szCs w:val="21"/>
                      </w:rPr>
                    </w:pPr>
                    <w:r>
                      <w:t>上海纺织时尚定制服饰有限公司</w:t>
                    </w:r>
                  </w:p>
                </w:tc>
                <w:tc>
                  <w:tcPr>
                    <w:tcW w:w="2457" w:type="pct"/>
                    <w:shd w:val="clear" w:color="auto" w:fill="auto"/>
                  </w:tcPr>
                  <w:p w14:paraId="17AE3D6D" w14:textId="77777777" w:rsidR="00847721" w:rsidRDefault="00B66337" w:rsidP="00847721">
                    <w:pPr>
                      <w:jc w:val="right"/>
                      <w:rPr>
                        <w:szCs w:val="21"/>
                      </w:rPr>
                    </w:pPr>
                    <w:r>
                      <w:t>20</w:t>
                    </w:r>
                  </w:p>
                </w:tc>
              </w:tr>
            </w:sdtContent>
          </w:sdt>
          <w:sdt>
            <w:sdtPr>
              <w:rPr>
                <w:szCs w:val="21"/>
              </w:rPr>
              <w:alias w:val="不同纳税主体所得税税率说明明细"/>
              <w:tag w:val="_GBC_e71b3f1578da465088bdd975b9618640"/>
              <w:id w:val="1253620322"/>
              <w:lock w:val="sdtLocked"/>
            </w:sdtPr>
            <w:sdtEndPr/>
            <w:sdtContent>
              <w:tr w:rsidR="00847721" w14:paraId="41A0D962" w14:textId="77777777" w:rsidTr="00847721">
                <w:tc>
                  <w:tcPr>
                    <w:tcW w:w="2543" w:type="pct"/>
                    <w:shd w:val="clear" w:color="auto" w:fill="auto"/>
                    <w:vAlign w:val="center"/>
                  </w:tcPr>
                  <w:p w14:paraId="05130EB0" w14:textId="77777777" w:rsidR="00847721" w:rsidRDefault="00B66337" w:rsidP="00847721">
                    <w:pPr>
                      <w:rPr>
                        <w:szCs w:val="21"/>
                      </w:rPr>
                    </w:pPr>
                    <w:r>
                      <w:t>上海双龙高科技开发有限公司</w:t>
                    </w:r>
                  </w:p>
                </w:tc>
                <w:tc>
                  <w:tcPr>
                    <w:tcW w:w="2457" w:type="pct"/>
                    <w:shd w:val="clear" w:color="auto" w:fill="auto"/>
                  </w:tcPr>
                  <w:p w14:paraId="472716C2" w14:textId="77777777" w:rsidR="00847721" w:rsidRDefault="00B66337" w:rsidP="00847721">
                    <w:pPr>
                      <w:jc w:val="right"/>
                      <w:rPr>
                        <w:szCs w:val="21"/>
                      </w:rPr>
                    </w:pPr>
                    <w:r>
                      <w:t>20</w:t>
                    </w:r>
                  </w:p>
                </w:tc>
              </w:tr>
            </w:sdtContent>
          </w:sdt>
          <w:sdt>
            <w:sdtPr>
              <w:rPr>
                <w:szCs w:val="21"/>
              </w:rPr>
              <w:alias w:val="不同纳税主体所得税税率说明明细"/>
              <w:tag w:val="_GBC_e71b3f1578da465088bdd975b9618640"/>
              <w:id w:val="-1622370156"/>
              <w:lock w:val="sdtLocked"/>
            </w:sdtPr>
            <w:sdtEndPr/>
            <w:sdtContent>
              <w:tr w:rsidR="00847721" w14:paraId="58C5495B" w14:textId="77777777" w:rsidTr="00847721">
                <w:tc>
                  <w:tcPr>
                    <w:tcW w:w="2543" w:type="pct"/>
                    <w:shd w:val="clear" w:color="auto" w:fill="auto"/>
                    <w:vAlign w:val="center"/>
                  </w:tcPr>
                  <w:p w14:paraId="52C05453" w14:textId="77777777" w:rsidR="00847721" w:rsidRDefault="00B66337" w:rsidP="00847721">
                    <w:pPr>
                      <w:rPr>
                        <w:szCs w:val="21"/>
                      </w:rPr>
                    </w:pPr>
                    <w:r>
                      <w:t>上海龙头纺织科技有限公司</w:t>
                    </w:r>
                  </w:p>
                </w:tc>
                <w:tc>
                  <w:tcPr>
                    <w:tcW w:w="2457" w:type="pct"/>
                    <w:shd w:val="clear" w:color="auto" w:fill="auto"/>
                  </w:tcPr>
                  <w:p w14:paraId="376FD82F" w14:textId="77777777" w:rsidR="00847721" w:rsidRDefault="00B66337" w:rsidP="00847721">
                    <w:pPr>
                      <w:jc w:val="right"/>
                      <w:rPr>
                        <w:szCs w:val="21"/>
                      </w:rPr>
                    </w:pPr>
                    <w:r>
                      <w:t>20</w:t>
                    </w:r>
                  </w:p>
                </w:tc>
              </w:tr>
            </w:sdtContent>
          </w:sdt>
          <w:sdt>
            <w:sdtPr>
              <w:rPr>
                <w:szCs w:val="21"/>
              </w:rPr>
              <w:alias w:val="不同纳税主体所得税税率说明明细"/>
              <w:tag w:val="_GBC_e71b3f1578da465088bdd975b9618640"/>
              <w:id w:val="-815257789"/>
              <w:lock w:val="sdtLocked"/>
            </w:sdtPr>
            <w:sdtEndPr/>
            <w:sdtContent>
              <w:tr w:rsidR="00847721" w14:paraId="72AF173F" w14:textId="77777777" w:rsidTr="00847721">
                <w:tc>
                  <w:tcPr>
                    <w:tcW w:w="2543" w:type="pct"/>
                    <w:shd w:val="clear" w:color="auto" w:fill="auto"/>
                    <w:vAlign w:val="center"/>
                  </w:tcPr>
                  <w:p w14:paraId="239C1070" w14:textId="77777777" w:rsidR="00847721" w:rsidRDefault="00B66337" w:rsidP="00847721">
                    <w:pPr>
                      <w:rPr>
                        <w:szCs w:val="21"/>
                      </w:rPr>
                    </w:pPr>
                    <w:r>
                      <w:t>上海四季海螺置业有限公司</w:t>
                    </w:r>
                  </w:p>
                </w:tc>
                <w:tc>
                  <w:tcPr>
                    <w:tcW w:w="2457" w:type="pct"/>
                    <w:shd w:val="clear" w:color="auto" w:fill="auto"/>
                  </w:tcPr>
                  <w:p w14:paraId="352F4D23" w14:textId="77777777" w:rsidR="00847721" w:rsidRDefault="00B66337" w:rsidP="00847721">
                    <w:pPr>
                      <w:jc w:val="right"/>
                      <w:rPr>
                        <w:szCs w:val="21"/>
                      </w:rPr>
                    </w:pPr>
                    <w:r>
                      <w:t>20</w:t>
                    </w:r>
                  </w:p>
                </w:tc>
              </w:tr>
            </w:sdtContent>
          </w:sdt>
          <w:sdt>
            <w:sdtPr>
              <w:rPr>
                <w:szCs w:val="21"/>
              </w:rPr>
              <w:alias w:val="不同纳税主体所得税税率说明明细"/>
              <w:tag w:val="_GBC_e71b3f1578da465088bdd975b9618640"/>
              <w:id w:val="-2088992747"/>
              <w:lock w:val="sdtLocked"/>
            </w:sdtPr>
            <w:sdtEndPr/>
            <w:sdtContent>
              <w:tr w:rsidR="00847721" w14:paraId="74071286" w14:textId="77777777" w:rsidTr="00847721">
                <w:tc>
                  <w:tcPr>
                    <w:tcW w:w="2543" w:type="pct"/>
                    <w:shd w:val="clear" w:color="auto" w:fill="auto"/>
                    <w:vAlign w:val="center"/>
                  </w:tcPr>
                  <w:p w14:paraId="421BBC6E" w14:textId="77777777" w:rsidR="00847721" w:rsidRDefault="00B66337" w:rsidP="00847721">
                    <w:pPr>
                      <w:rPr>
                        <w:szCs w:val="21"/>
                      </w:rPr>
                    </w:pPr>
                    <w:r>
                      <w:t>上海龙头投资发展有限公司</w:t>
                    </w:r>
                  </w:p>
                </w:tc>
                <w:tc>
                  <w:tcPr>
                    <w:tcW w:w="2457" w:type="pct"/>
                    <w:shd w:val="clear" w:color="auto" w:fill="auto"/>
                  </w:tcPr>
                  <w:p w14:paraId="3D189B35" w14:textId="77777777" w:rsidR="00847721" w:rsidRDefault="00B66337" w:rsidP="00847721">
                    <w:pPr>
                      <w:jc w:val="right"/>
                      <w:rPr>
                        <w:szCs w:val="21"/>
                      </w:rPr>
                    </w:pPr>
                    <w:r>
                      <w:t>20</w:t>
                    </w:r>
                  </w:p>
                </w:tc>
              </w:tr>
            </w:sdtContent>
          </w:sdt>
        </w:tbl>
        <w:p w14:paraId="4E5E8974" w14:textId="77777777" w:rsidR="00847721" w:rsidRDefault="00847721">
          <w:pPr>
            <w:pStyle w:val="215"/>
          </w:pPr>
        </w:p>
        <w:p w14:paraId="1BCBFAD7" w14:textId="77777777" w:rsidR="00847721" w:rsidRDefault="00CF03E7" w:rsidP="00847721">
          <w:pPr>
            <w:pStyle w:val="215"/>
          </w:pPr>
        </w:p>
      </w:sdtContent>
    </w:sdt>
    <w:sdt>
      <w:sdtPr>
        <w:rPr>
          <w:rFonts w:ascii="宋体" w:hAnsi="宋体" w:cs="宋体"/>
          <w:b w:val="0"/>
          <w:bCs w:val="0"/>
          <w:kern w:val="0"/>
          <w:sz w:val="24"/>
          <w:szCs w:val="22"/>
        </w:rPr>
        <w:alias w:val="模块:税收优惠及批文"/>
        <w:tag w:val="_GBC_8efa381cc976417f9135f0c744d05452"/>
        <w:id w:val="-66732675"/>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14:paraId="7B62B975" w14:textId="77777777" w:rsidR="00847721" w:rsidRPr="00D70249" w:rsidRDefault="00B66337" w:rsidP="006A3005">
          <w:pPr>
            <w:pStyle w:val="213"/>
            <w:numPr>
              <w:ilvl w:val="0"/>
              <w:numId w:val="79"/>
            </w:numPr>
            <w:tabs>
              <w:tab w:val="left" w:pos="546"/>
            </w:tabs>
          </w:pPr>
          <w:r w:rsidRPr="00D70249">
            <w:t>税收优惠</w:t>
          </w:r>
        </w:p>
        <w:sdt>
          <w:sdtPr>
            <w:rPr>
              <w:rFonts w:hint="eastAsia"/>
              <w:szCs w:val="21"/>
            </w:rPr>
            <w:alias w:val="是否适用：税收优惠[双击切换]"/>
            <w:tag w:val="_GBC_7b649dcf8ab54475bffc51edb3c33588"/>
            <w:id w:val="1440644392"/>
            <w:lock w:val="sdtLocked"/>
            <w:placeholder>
              <w:docPart w:val="GBC22222222222222222222222222222"/>
            </w:placeholder>
          </w:sdtPr>
          <w:sdtEndPr/>
          <w:sdtContent>
            <w:p w14:paraId="1571B5EB"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rFonts w:ascii="宋体" w:hAnsi="宋体" w:cs="宋体" w:hint="eastAsia"/>
              <w:color w:val="auto"/>
              <w:kern w:val="0"/>
              <w:szCs w:val="24"/>
            </w:rPr>
            <w:alias w:val="优惠税赋及批文"/>
            <w:tag w:val="_GBC_3bbdacdaa3ba421fb8a81b9bda047bb4"/>
            <w:id w:val="-1281649371"/>
            <w:lock w:val="sdtLocked"/>
            <w:placeholder>
              <w:docPart w:val="GBC22222222222222222222222222222"/>
            </w:placeholder>
          </w:sdtPr>
          <w:sdtEndPr>
            <w:rPr>
              <w:rFonts w:asciiTheme="majorEastAsia" w:eastAsiaTheme="majorEastAsia" w:hAnsiTheme="majorEastAsia"/>
            </w:rPr>
          </w:sdtEndPr>
          <w:sdtContent>
            <w:p w14:paraId="465CA7F3" w14:textId="77777777" w:rsidR="00847721" w:rsidRPr="007A7FF5" w:rsidRDefault="00B66337" w:rsidP="005C0111">
              <w:pPr>
                <w:pStyle w:val="124"/>
                <w:spacing w:line="240" w:lineRule="auto"/>
                <w:ind w:left="0" w:firstLine="420"/>
                <w:rPr>
                  <w:rFonts w:asciiTheme="majorEastAsia" w:eastAsiaTheme="majorEastAsia" w:hAnsiTheme="majorEastAsia"/>
                </w:rPr>
              </w:pPr>
              <w:r w:rsidRPr="007A7FF5">
                <w:rPr>
                  <w:rFonts w:asciiTheme="majorEastAsia" w:eastAsiaTheme="majorEastAsia" w:hAnsiTheme="majorEastAsia" w:hint="eastAsia"/>
                </w:rPr>
                <w:t>本公司子公司上海纺织时尚定制服饰有限公司、上海双龙高科技开发有限公司、上海龙头纺织科技有限公司、上海四季海螺置业有限公司和上海龙头投资发展有限公司均为小型微利企业，根据财政部、税务总局《关于实施小微企业普惠性税收减免政策的通知》（财税〔2019〕13号），自2019年1月1日至2021年12月31日，对小型微利企业年应纳税所得额不超过100万元的部分，减按25%计入应纳税所得额，按20%的税率缴纳企业所得税；对年应纳税所得额超过100万元但不超过300万元的部分，减按50%计入应纳税所得额，按20%的税率缴纳企业所得税。</w:t>
              </w:r>
            </w:p>
            <w:p w14:paraId="6BA3FC3A" w14:textId="77777777" w:rsidR="00847721" w:rsidRPr="007A7FF5" w:rsidRDefault="00B66337" w:rsidP="005C0111">
              <w:pPr>
                <w:ind w:firstLine="420"/>
                <w:rPr>
                  <w:rFonts w:asciiTheme="majorEastAsia" w:eastAsiaTheme="majorEastAsia" w:hAnsiTheme="majorEastAsia"/>
                  <w:szCs w:val="21"/>
                </w:rPr>
              </w:pPr>
              <w:r w:rsidRPr="007A7FF5">
                <w:rPr>
                  <w:rFonts w:asciiTheme="majorEastAsia" w:eastAsiaTheme="majorEastAsia" w:hAnsiTheme="majorEastAsia" w:hint="eastAsia"/>
                  <w:szCs w:val="21"/>
                </w:rPr>
                <w:t>根据《财政部、税务总局关于实施小微企业和个体工商户所得税优惠政策的公告》（财政部、税务总局公告2021年第12号），对小型微利企业年应纳税所得额不超过100万元的部分，在</w:t>
              </w:r>
              <w:proofErr w:type="gramStart"/>
              <w:r w:rsidRPr="007A7FF5">
                <w:rPr>
                  <w:rFonts w:asciiTheme="majorEastAsia" w:eastAsiaTheme="majorEastAsia" w:hAnsiTheme="majorEastAsia" w:hint="eastAsia"/>
                  <w:szCs w:val="21"/>
                </w:rPr>
                <w:t>《</w:t>
              </w:r>
              <w:proofErr w:type="gramEnd"/>
              <w:r w:rsidRPr="007A7FF5">
                <w:rPr>
                  <w:rFonts w:asciiTheme="majorEastAsia" w:eastAsiaTheme="majorEastAsia" w:hAnsiTheme="majorEastAsia" w:hint="eastAsia"/>
                  <w:szCs w:val="21"/>
                </w:rPr>
                <w:t>财政部、税务总局关于实施小微企业普惠性税收减免</w:t>
              </w:r>
              <w:r>
                <w:rPr>
                  <w:rFonts w:asciiTheme="majorEastAsia" w:eastAsiaTheme="majorEastAsia" w:hAnsiTheme="majorEastAsia" w:hint="eastAsia"/>
                  <w:szCs w:val="21"/>
                </w:rPr>
                <w:t>。</w:t>
              </w:r>
            </w:p>
          </w:sdtContent>
        </w:sdt>
        <w:p w14:paraId="0D102CF1" w14:textId="77777777" w:rsidR="00847721" w:rsidRDefault="00CF03E7">
          <w:pPr>
            <w:rPr>
              <w:rFonts w:asciiTheme="minorEastAsia" w:eastAsiaTheme="minorEastAsia" w:hAnsiTheme="minorEastAsia"/>
              <w:szCs w:val="21"/>
            </w:rPr>
          </w:pPr>
        </w:p>
      </w:sdtContent>
    </w:sdt>
    <w:sdt>
      <w:sdtPr>
        <w:rPr>
          <w:rFonts w:ascii="宋体" w:hAnsi="宋体" w:cs="宋体"/>
          <w:b w:val="0"/>
          <w:bCs w:val="0"/>
          <w:kern w:val="0"/>
          <w:sz w:val="24"/>
          <w:szCs w:val="22"/>
        </w:rPr>
        <w:alias w:val="模块:其他说明"/>
        <w:tag w:val="_GBC_9fdef48633e142f68e18dc5da08c2deb"/>
        <w:id w:val="-1895878222"/>
        <w:lock w:val="sdtLocked"/>
        <w:placeholder>
          <w:docPart w:val="GBC22222222222222222222222222222"/>
        </w:placeholder>
      </w:sdtPr>
      <w:sdtEndPr>
        <w:rPr>
          <w:rFonts w:ascii="Times New Roman" w:hAnsi="Times New Roman" w:cs="Times New Roman" w:hint="eastAsia"/>
          <w:kern w:val="2"/>
          <w:sz w:val="21"/>
          <w:szCs w:val="21"/>
        </w:rPr>
      </w:sdtEndPr>
      <w:sdtContent>
        <w:p w14:paraId="4098D45F" w14:textId="77777777" w:rsidR="00847721" w:rsidRDefault="00B66337" w:rsidP="006A3005">
          <w:pPr>
            <w:pStyle w:val="213"/>
            <w:numPr>
              <w:ilvl w:val="0"/>
              <w:numId w:val="79"/>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cb15d487e8d84ad7877bd8820156d381"/>
            <w:id w:val="-670409002"/>
            <w:lock w:val="sdtLocked"/>
            <w:placeholder>
              <w:docPart w:val="GBC22222222222222222222222222222"/>
            </w:placeholder>
          </w:sdtPr>
          <w:sdtEndPr/>
          <w:sdtContent>
            <w:p w14:paraId="42180A8B"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2F593BA8" w14:textId="77777777" w:rsidR="00847721" w:rsidRDefault="00847721">
      <w:pPr>
        <w:pStyle w:val="215"/>
      </w:pPr>
    </w:p>
    <w:p w14:paraId="0D52689D" w14:textId="77777777" w:rsidR="00847721" w:rsidRDefault="00B66337" w:rsidP="006A3005">
      <w:pPr>
        <w:pStyle w:val="2CharCharChar2"/>
        <w:numPr>
          <w:ilvl w:val="0"/>
          <w:numId w:val="50"/>
        </w:numPr>
      </w:pPr>
      <w:r>
        <w:rPr>
          <w:rFonts w:hint="eastAsia"/>
        </w:rPr>
        <w:t>合并财务报表项目注释</w:t>
      </w:r>
    </w:p>
    <w:sdt>
      <w:sdtPr>
        <w:rPr>
          <w:rFonts w:ascii="宋体" w:hAnsi="宋体" w:cs="宋体" w:hint="eastAsia"/>
          <w:b w:val="0"/>
          <w:bCs w:val="0"/>
          <w:kern w:val="0"/>
          <w:szCs w:val="21"/>
        </w:rPr>
        <w:alias w:val="模块:货币资金"/>
        <w:tag w:val="_GBC_e001074b3db146e59ba240ad8dd14b68"/>
        <w:id w:val="-1312939857"/>
        <w:lock w:val="sdtLocked"/>
        <w:placeholder>
          <w:docPart w:val="GBC22222222222222222222222222222"/>
        </w:placeholder>
      </w:sdtPr>
      <w:sdtEndPr/>
      <w:sdtContent>
        <w:p w14:paraId="2D83F493" w14:textId="77777777" w:rsidR="00847721" w:rsidRDefault="00B66337" w:rsidP="006A3005">
          <w:pPr>
            <w:pStyle w:val="213"/>
            <w:numPr>
              <w:ilvl w:val="0"/>
              <w:numId w:val="80"/>
            </w:numPr>
            <w:rPr>
              <w:szCs w:val="21"/>
            </w:rPr>
          </w:pPr>
          <w:r>
            <w:rPr>
              <w:szCs w:val="21"/>
            </w:rPr>
            <w:t>货币资金</w:t>
          </w:r>
        </w:p>
        <w:sdt>
          <w:sdtPr>
            <w:rPr>
              <w:rFonts w:hint="eastAsia"/>
              <w:szCs w:val="21"/>
            </w:rPr>
            <w:alias w:val="是否适用：货币资金[双击切换]"/>
            <w:tag w:val="_GBC_7583a9a918ef405ba2d26448cc628ff5"/>
            <w:id w:val="-965891513"/>
            <w:lock w:val="sdtLocked"/>
            <w:placeholder>
              <w:docPart w:val="GBC22222222222222222222222222222"/>
            </w:placeholder>
          </w:sdtPr>
          <w:sdtEndPr/>
          <w:sdtContent>
            <w:p w14:paraId="3A4A8551" w14:textId="77777777" w:rsidR="00847721" w:rsidRDefault="00094B5F">
              <w:pPr>
                <w:snapToGrid w:val="0"/>
                <w:spacing w:line="240" w:lineRule="atLeast"/>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57E94D11" w14:textId="77777777" w:rsidR="00847721" w:rsidRDefault="00B66337">
          <w:pPr>
            <w:snapToGrid w:val="0"/>
            <w:spacing w:line="240" w:lineRule="atLeast"/>
            <w:jc w:val="right"/>
            <w:rPr>
              <w:szCs w:val="21"/>
            </w:rPr>
          </w:pPr>
          <w:r>
            <w:rPr>
              <w:rFonts w:hint="eastAsia"/>
              <w:szCs w:val="21"/>
            </w:rPr>
            <w:lastRenderedPageBreak/>
            <w:t>单位：</w:t>
          </w:r>
          <w:sdt>
            <w:sdtPr>
              <w:rPr>
                <w:rFonts w:hint="eastAsia"/>
                <w:szCs w:val="21"/>
              </w:rPr>
              <w:alias w:val="单位：财务附注：货币资金"/>
              <w:tag w:val="_GBC_837f4fb04cac4b8aa6bed7dc457a1486"/>
              <w:id w:val="-10094362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2084561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73"/>
            <w:gridCol w:w="2977"/>
            <w:gridCol w:w="2709"/>
          </w:tblGrid>
          <w:tr w:rsidR="00847721" w14:paraId="24BD1A50" w14:textId="77777777" w:rsidTr="00847721">
            <w:trPr>
              <w:cantSplit/>
            </w:trPr>
            <w:sdt>
              <w:sdtPr>
                <w:tag w:val="_PLD_640e7daf451b4f14ba49162bfbbd1e72"/>
                <w:id w:val="-794983846"/>
                <w:lock w:val="sdtLocked"/>
              </w:sdtPr>
              <w:sdtEndPr/>
              <w:sdtContent>
                <w:tc>
                  <w:tcPr>
                    <w:tcW w:w="1862" w:type="pct"/>
                    <w:shd w:val="clear" w:color="auto" w:fill="auto"/>
                    <w:vAlign w:val="center"/>
                  </w:tcPr>
                  <w:p w14:paraId="2C3E5A72" w14:textId="77777777" w:rsidR="00847721" w:rsidRDefault="00B66337">
                    <w:pPr>
                      <w:autoSpaceDE w:val="0"/>
                      <w:autoSpaceDN w:val="0"/>
                      <w:adjustRightInd w:val="0"/>
                      <w:snapToGrid w:val="0"/>
                      <w:spacing w:line="240" w:lineRule="atLeast"/>
                      <w:jc w:val="center"/>
                      <w:rPr>
                        <w:szCs w:val="21"/>
                      </w:rPr>
                    </w:pPr>
                    <w:r>
                      <w:rPr>
                        <w:rFonts w:hint="eastAsia"/>
                        <w:szCs w:val="21"/>
                      </w:rPr>
                      <w:t>项目</w:t>
                    </w:r>
                  </w:p>
                </w:tc>
              </w:sdtContent>
            </w:sdt>
            <w:sdt>
              <w:sdtPr>
                <w:tag w:val="_PLD_79d1e78073b542bda1ea85bf8925b2cd"/>
                <w:id w:val="196366114"/>
                <w:lock w:val="sdtLocked"/>
              </w:sdtPr>
              <w:sdtEndPr/>
              <w:sdtContent>
                <w:tc>
                  <w:tcPr>
                    <w:tcW w:w="1643" w:type="pct"/>
                    <w:shd w:val="clear" w:color="auto" w:fill="auto"/>
                    <w:vAlign w:val="center"/>
                  </w:tcPr>
                  <w:p w14:paraId="6F209603" w14:textId="77777777" w:rsidR="00847721" w:rsidRDefault="00B66337">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25adef951424bb094850d632de69fd0"/>
                <w:id w:val="785234039"/>
                <w:lock w:val="sdtLocked"/>
              </w:sdtPr>
              <w:sdtEndPr/>
              <w:sdtContent>
                <w:tc>
                  <w:tcPr>
                    <w:tcW w:w="1495" w:type="pct"/>
                    <w:shd w:val="clear" w:color="auto" w:fill="auto"/>
                    <w:vAlign w:val="center"/>
                  </w:tcPr>
                  <w:p w14:paraId="5027DFAF" w14:textId="77777777" w:rsidR="00847721" w:rsidRDefault="00B66337">
                    <w:pPr>
                      <w:autoSpaceDE w:val="0"/>
                      <w:autoSpaceDN w:val="0"/>
                      <w:adjustRightInd w:val="0"/>
                      <w:snapToGrid w:val="0"/>
                      <w:spacing w:line="240" w:lineRule="atLeast"/>
                      <w:jc w:val="center"/>
                      <w:rPr>
                        <w:szCs w:val="21"/>
                      </w:rPr>
                    </w:pPr>
                    <w:r>
                      <w:rPr>
                        <w:rFonts w:hint="eastAsia"/>
                        <w:szCs w:val="21"/>
                      </w:rPr>
                      <w:t>期初余额</w:t>
                    </w:r>
                  </w:p>
                </w:tc>
              </w:sdtContent>
            </w:sdt>
          </w:tr>
          <w:tr w:rsidR="00847721" w14:paraId="7DA4006C" w14:textId="77777777" w:rsidTr="00847721">
            <w:trPr>
              <w:cantSplit/>
            </w:trPr>
            <w:sdt>
              <w:sdtPr>
                <w:tag w:val="_PLD_55b07f50e1e44a558dc393086d2f0e7f"/>
                <w:id w:val="324248137"/>
                <w:lock w:val="sdtLocked"/>
              </w:sdtPr>
              <w:sdtEndPr/>
              <w:sdtContent>
                <w:tc>
                  <w:tcPr>
                    <w:tcW w:w="1862" w:type="pct"/>
                    <w:shd w:val="clear" w:color="auto" w:fill="auto"/>
                  </w:tcPr>
                  <w:p w14:paraId="05A72B75" w14:textId="77777777" w:rsidR="00847721" w:rsidRDefault="00B66337">
                    <w:pPr>
                      <w:autoSpaceDE w:val="0"/>
                      <w:autoSpaceDN w:val="0"/>
                      <w:adjustRightInd w:val="0"/>
                      <w:snapToGrid w:val="0"/>
                      <w:spacing w:line="240" w:lineRule="atLeast"/>
                      <w:rPr>
                        <w:szCs w:val="21"/>
                      </w:rPr>
                    </w:pPr>
                    <w:r>
                      <w:rPr>
                        <w:rFonts w:hint="eastAsia"/>
                        <w:szCs w:val="21"/>
                      </w:rPr>
                      <w:t>库存现金</w:t>
                    </w:r>
                  </w:p>
                </w:tc>
              </w:sdtContent>
            </w:sdt>
            <w:tc>
              <w:tcPr>
                <w:tcW w:w="1643" w:type="pct"/>
                <w:shd w:val="clear" w:color="auto" w:fill="auto"/>
              </w:tcPr>
              <w:p w14:paraId="793AEA69" w14:textId="77777777" w:rsidR="00847721" w:rsidRPr="0008411D" w:rsidRDefault="00B66337" w:rsidP="00847721">
                <w:pPr>
                  <w:snapToGrid w:val="0"/>
                  <w:jc w:val="right"/>
                  <w:rPr>
                    <w:szCs w:val="18"/>
                  </w:rPr>
                </w:pPr>
                <w:r w:rsidRPr="003E0E16">
                  <w:t>725,145.85</w:t>
                </w:r>
              </w:p>
            </w:tc>
            <w:tc>
              <w:tcPr>
                <w:tcW w:w="1495" w:type="pct"/>
                <w:shd w:val="clear" w:color="auto" w:fill="auto"/>
              </w:tcPr>
              <w:p w14:paraId="643FC636" w14:textId="77777777" w:rsidR="00847721" w:rsidRPr="0008411D" w:rsidRDefault="00B66337" w:rsidP="00847721">
                <w:pPr>
                  <w:snapToGrid w:val="0"/>
                  <w:jc w:val="right"/>
                  <w:rPr>
                    <w:szCs w:val="18"/>
                  </w:rPr>
                </w:pPr>
                <w:r w:rsidRPr="00732C56">
                  <w:t>830,431.33</w:t>
                </w:r>
              </w:p>
            </w:tc>
          </w:tr>
          <w:tr w:rsidR="00847721" w14:paraId="0424CE5D" w14:textId="77777777" w:rsidTr="00847721">
            <w:trPr>
              <w:cantSplit/>
            </w:trPr>
            <w:sdt>
              <w:sdtPr>
                <w:tag w:val="_PLD_29d0fc45c2044da8ab0120f52fea8366"/>
                <w:id w:val="783316975"/>
                <w:lock w:val="sdtLocked"/>
              </w:sdtPr>
              <w:sdtEndPr/>
              <w:sdtContent>
                <w:tc>
                  <w:tcPr>
                    <w:tcW w:w="1862" w:type="pct"/>
                    <w:shd w:val="clear" w:color="auto" w:fill="auto"/>
                  </w:tcPr>
                  <w:p w14:paraId="17B12446" w14:textId="77777777" w:rsidR="00847721" w:rsidRDefault="00B66337">
                    <w:pPr>
                      <w:autoSpaceDE w:val="0"/>
                      <w:autoSpaceDN w:val="0"/>
                      <w:adjustRightInd w:val="0"/>
                      <w:snapToGrid w:val="0"/>
                      <w:spacing w:line="240" w:lineRule="atLeast"/>
                      <w:rPr>
                        <w:szCs w:val="21"/>
                      </w:rPr>
                    </w:pPr>
                    <w:r>
                      <w:rPr>
                        <w:rFonts w:hint="eastAsia"/>
                        <w:szCs w:val="21"/>
                      </w:rPr>
                      <w:t>银行存款</w:t>
                    </w:r>
                  </w:p>
                </w:tc>
              </w:sdtContent>
            </w:sdt>
            <w:tc>
              <w:tcPr>
                <w:tcW w:w="1643" w:type="pct"/>
                <w:shd w:val="clear" w:color="auto" w:fill="auto"/>
                <w:vAlign w:val="bottom"/>
              </w:tcPr>
              <w:p w14:paraId="01C960C8" w14:textId="77777777" w:rsidR="00847721" w:rsidRPr="004744AB" w:rsidRDefault="00B66337" w:rsidP="00847721">
                <w:pPr>
                  <w:snapToGrid w:val="0"/>
                  <w:jc w:val="right"/>
                </w:pPr>
                <w:r w:rsidRPr="004744AB">
                  <w:rPr>
                    <w:rFonts w:hint="eastAsia"/>
                  </w:rPr>
                  <w:t>3</w:t>
                </w:r>
                <w:r>
                  <w:t>75</w:t>
                </w:r>
                <w:r w:rsidRPr="004744AB">
                  <w:rPr>
                    <w:rFonts w:hint="eastAsia"/>
                  </w:rPr>
                  <w:t>,</w:t>
                </w:r>
                <w:r>
                  <w:t>305</w:t>
                </w:r>
                <w:r w:rsidRPr="004744AB">
                  <w:rPr>
                    <w:rFonts w:hint="eastAsia"/>
                  </w:rPr>
                  <w:t>,</w:t>
                </w:r>
                <w:r>
                  <w:t>622</w:t>
                </w:r>
                <w:r w:rsidRPr="004744AB">
                  <w:rPr>
                    <w:rFonts w:hint="eastAsia"/>
                  </w:rPr>
                  <w:t>.</w:t>
                </w:r>
                <w:r>
                  <w:t>04</w:t>
                </w:r>
              </w:p>
            </w:tc>
            <w:tc>
              <w:tcPr>
                <w:tcW w:w="1495" w:type="pct"/>
                <w:shd w:val="clear" w:color="auto" w:fill="auto"/>
                <w:vAlign w:val="bottom"/>
              </w:tcPr>
              <w:p w14:paraId="259299D9" w14:textId="77777777" w:rsidR="00847721" w:rsidRPr="004744AB" w:rsidRDefault="00B66337" w:rsidP="00847721">
                <w:pPr>
                  <w:snapToGrid w:val="0"/>
                  <w:jc w:val="right"/>
                </w:pPr>
                <w:r w:rsidRPr="004744AB">
                  <w:rPr>
                    <w:rFonts w:hint="eastAsia"/>
                  </w:rPr>
                  <w:t>371,723,959.57</w:t>
                </w:r>
              </w:p>
            </w:tc>
          </w:tr>
          <w:tr w:rsidR="00847721" w14:paraId="5BAAAA9C" w14:textId="77777777" w:rsidTr="00847721">
            <w:trPr>
              <w:cantSplit/>
            </w:trPr>
            <w:sdt>
              <w:sdtPr>
                <w:tag w:val="_PLD_c1e18aed267f4e76a33b93512faddc98"/>
                <w:id w:val="1484575862"/>
                <w:lock w:val="sdtLocked"/>
              </w:sdtPr>
              <w:sdtEndPr/>
              <w:sdtContent>
                <w:tc>
                  <w:tcPr>
                    <w:tcW w:w="1862" w:type="pct"/>
                    <w:shd w:val="clear" w:color="auto" w:fill="auto"/>
                  </w:tcPr>
                  <w:p w14:paraId="130D7691" w14:textId="77777777" w:rsidR="00847721" w:rsidRDefault="00B66337">
                    <w:pPr>
                      <w:autoSpaceDE w:val="0"/>
                      <w:autoSpaceDN w:val="0"/>
                      <w:adjustRightInd w:val="0"/>
                      <w:snapToGrid w:val="0"/>
                      <w:spacing w:line="240" w:lineRule="atLeast"/>
                      <w:rPr>
                        <w:szCs w:val="21"/>
                      </w:rPr>
                    </w:pPr>
                    <w:r>
                      <w:rPr>
                        <w:rFonts w:hint="eastAsia"/>
                        <w:szCs w:val="21"/>
                      </w:rPr>
                      <w:t>其他货币资金</w:t>
                    </w:r>
                  </w:p>
                </w:tc>
              </w:sdtContent>
            </w:sdt>
            <w:tc>
              <w:tcPr>
                <w:tcW w:w="1643" w:type="pct"/>
                <w:shd w:val="clear" w:color="auto" w:fill="auto"/>
                <w:vAlign w:val="center"/>
              </w:tcPr>
              <w:p w14:paraId="068A55AC" w14:textId="77777777" w:rsidR="00847721" w:rsidRDefault="00B66337" w:rsidP="00847721">
                <w:pPr>
                  <w:jc w:val="right"/>
                  <w:rPr>
                    <w:sz w:val="24"/>
                  </w:rPr>
                </w:pPr>
                <w:r>
                  <w:t>15,743,776.54</w:t>
                </w:r>
              </w:p>
            </w:tc>
            <w:tc>
              <w:tcPr>
                <w:tcW w:w="1495" w:type="pct"/>
                <w:shd w:val="clear" w:color="auto" w:fill="auto"/>
                <w:vAlign w:val="center"/>
              </w:tcPr>
              <w:p w14:paraId="0405556B" w14:textId="77777777" w:rsidR="00847721" w:rsidRDefault="00B66337" w:rsidP="00847721">
                <w:pPr>
                  <w:jc w:val="right"/>
                  <w:rPr>
                    <w:sz w:val="24"/>
                  </w:rPr>
                </w:pPr>
                <w:r>
                  <w:t>13,061,724.24</w:t>
                </w:r>
              </w:p>
            </w:tc>
          </w:tr>
          <w:tr w:rsidR="00847721" w14:paraId="60C27BAB" w14:textId="77777777" w:rsidTr="00847721">
            <w:trPr>
              <w:cantSplit/>
            </w:trPr>
            <w:sdt>
              <w:sdtPr>
                <w:tag w:val="_PLD_4aea35e6574448b9a1396c2c1b22290f"/>
                <w:id w:val="465554921"/>
                <w:lock w:val="sdtLocked"/>
              </w:sdtPr>
              <w:sdtEndPr/>
              <w:sdtContent>
                <w:tc>
                  <w:tcPr>
                    <w:tcW w:w="1862" w:type="pct"/>
                    <w:shd w:val="clear" w:color="auto" w:fill="auto"/>
                    <w:vAlign w:val="center"/>
                  </w:tcPr>
                  <w:p w14:paraId="3D5FFA1D" w14:textId="77777777" w:rsidR="00847721" w:rsidRDefault="00B66337">
                    <w:pPr>
                      <w:autoSpaceDE w:val="0"/>
                      <w:autoSpaceDN w:val="0"/>
                      <w:adjustRightInd w:val="0"/>
                      <w:snapToGrid w:val="0"/>
                      <w:spacing w:line="240" w:lineRule="atLeast"/>
                      <w:rPr>
                        <w:szCs w:val="21"/>
                      </w:rPr>
                    </w:pPr>
                    <w:r>
                      <w:rPr>
                        <w:rFonts w:hint="eastAsia"/>
                        <w:szCs w:val="21"/>
                      </w:rPr>
                      <w:t>合计</w:t>
                    </w:r>
                  </w:p>
                </w:tc>
              </w:sdtContent>
            </w:sdt>
            <w:tc>
              <w:tcPr>
                <w:tcW w:w="1643" w:type="pct"/>
                <w:shd w:val="clear" w:color="auto" w:fill="auto"/>
                <w:vAlign w:val="center"/>
              </w:tcPr>
              <w:p w14:paraId="260B0367" w14:textId="77777777" w:rsidR="00847721" w:rsidRDefault="00B66337" w:rsidP="00847721">
                <w:pPr>
                  <w:jc w:val="right"/>
                  <w:rPr>
                    <w:sz w:val="24"/>
                  </w:rPr>
                </w:pPr>
                <w:r>
                  <w:t>391,774,544.43</w:t>
                </w:r>
              </w:p>
            </w:tc>
            <w:tc>
              <w:tcPr>
                <w:tcW w:w="1495" w:type="pct"/>
                <w:shd w:val="clear" w:color="auto" w:fill="auto"/>
                <w:vAlign w:val="center"/>
              </w:tcPr>
              <w:p w14:paraId="0F8E4A3B" w14:textId="77777777" w:rsidR="00847721" w:rsidRDefault="00B66337" w:rsidP="00847721">
                <w:pPr>
                  <w:jc w:val="right"/>
                  <w:rPr>
                    <w:sz w:val="24"/>
                  </w:rPr>
                </w:pPr>
                <w:r>
                  <w:t>385,616,115.14</w:t>
                </w:r>
              </w:p>
            </w:tc>
          </w:tr>
          <w:tr w:rsidR="00847721" w14:paraId="5C46B39C" w14:textId="77777777" w:rsidTr="00847721">
            <w:trPr>
              <w:cantSplit/>
            </w:trPr>
            <w:sdt>
              <w:sdtPr>
                <w:tag w:val="_PLD_bde21157aed743d5a01686780a359fcc"/>
                <w:id w:val="-976142114"/>
                <w:lock w:val="sdtLocked"/>
              </w:sdtPr>
              <w:sdtEndPr/>
              <w:sdtContent>
                <w:tc>
                  <w:tcPr>
                    <w:tcW w:w="1862" w:type="pct"/>
                    <w:shd w:val="clear" w:color="auto" w:fill="auto"/>
                  </w:tcPr>
                  <w:p w14:paraId="200F3ED7" w14:textId="77777777" w:rsidR="00847721" w:rsidRDefault="00B66337">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643" w:type="pct"/>
                <w:shd w:val="clear" w:color="auto" w:fill="auto"/>
                <w:vAlign w:val="center"/>
              </w:tcPr>
              <w:p w14:paraId="03EA9148" w14:textId="77777777" w:rsidR="00847721" w:rsidRDefault="00B66337" w:rsidP="00847721">
                <w:pPr>
                  <w:jc w:val="right"/>
                  <w:rPr>
                    <w:sz w:val="24"/>
                  </w:rPr>
                </w:pPr>
                <w:r>
                  <w:t>54,052,801.71</w:t>
                </w:r>
              </w:p>
            </w:tc>
            <w:tc>
              <w:tcPr>
                <w:tcW w:w="1495" w:type="pct"/>
                <w:shd w:val="clear" w:color="auto" w:fill="auto"/>
                <w:vAlign w:val="center"/>
              </w:tcPr>
              <w:p w14:paraId="58D41C18" w14:textId="77777777" w:rsidR="00847721" w:rsidRDefault="00B66337" w:rsidP="00847721">
                <w:pPr>
                  <w:jc w:val="right"/>
                  <w:rPr>
                    <w:sz w:val="24"/>
                  </w:rPr>
                </w:pPr>
                <w:r>
                  <w:t>60,819,892.98</w:t>
                </w:r>
              </w:p>
            </w:tc>
          </w:tr>
        </w:tbl>
        <w:p w14:paraId="1F656148" w14:textId="77777777" w:rsidR="00847721" w:rsidRDefault="00B66337">
          <w:pPr>
            <w:rPr>
              <w:szCs w:val="21"/>
            </w:rPr>
          </w:pPr>
          <w:r>
            <w:rPr>
              <w:rFonts w:hint="eastAsia"/>
              <w:szCs w:val="21"/>
            </w:rPr>
            <w:t>其他说明</w:t>
          </w:r>
        </w:p>
        <w:sdt>
          <w:sdtPr>
            <w:rPr>
              <w:szCs w:val="21"/>
            </w:rPr>
            <w:alias w:val="货币资金的说明"/>
            <w:tag w:val="_GBC_672a863055084dfabbc1ba40f04a68b4"/>
            <w:id w:val="-998269734"/>
            <w:lock w:val="sdtLocked"/>
            <w:placeholder>
              <w:docPart w:val="GBC22222222222222222222222222222"/>
            </w:placeholder>
          </w:sdtPr>
          <w:sdtEndPr/>
          <w:sdtContent>
            <w:p w14:paraId="0F51D96E" w14:textId="77777777" w:rsidR="00847721" w:rsidRPr="0008411D" w:rsidRDefault="00B66337" w:rsidP="00847721">
              <w:pPr>
                <w:snapToGrid w:val="0"/>
                <w:rPr>
                  <w:rFonts w:ascii="Times New Roman" w:hAnsi="Times New Roman" w:cs="Times New Roman"/>
                </w:rPr>
              </w:pPr>
              <w:r w:rsidRPr="0008411D">
                <w:rPr>
                  <w:rFonts w:ascii="Times New Roman" w:hAnsi="Times New Roman" w:cs="Times New Roman"/>
                </w:rPr>
                <w:t>其中因抵押、质押或冻结等对使用有限制，以及放在境外且资金汇回受到限制的货币资金明细如下：</w:t>
              </w:r>
            </w:p>
            <w:tbl>
              <w:tblPr>
                <w:tblStyle w:val="g12"/>
                <w:tblW w:w="4886" w:type="pct"/>
                <w:tblInd w:w="108" w:type="dxa"/>
                <w:tblLayout w:type="fixed"/>
                <w:tblLook w:val="04A0" w:firstRow="1" w:lastRow="0" w:firstColumn="1" w:lastColumn="0" w:noHBand="0" w:noVBand="1"/>
              </w:tblPr>
              <w:tblGrid>
                <w:gridCol w:w="4179"/>
                <w:gridCol w:w="2331"/>
                <w:gridCol w:w="2333"/>
              </w:tblGrid>
              <w:tr w:rsidR="00847721" w:rsidRPr="0008411D" w14:paraId="7D9E9F9C" w14:textId="77777777" w:rsidTr="00847721">
                <w:trPr>
                  <w:tblHeader/>
                </w:trPr>
                <w:tc>
                  <w:tcPr>
                    <w:tcW w:w="2363" w:type="pct"/>
                    <w:vAlign w:val="center"/>
                  </w:tcPr>
                  <w:p w14:paraId="520F155F" w14:textId="77777777" w:rsidR="00847721" w:rsidRPr="00980806" w:rsidRDefault="00B66337" w:rsidP="00847721">
                    <w:pPr>
                      <w:snapToGrid w:val="0"/>
                      <w:jc w:val="center"/>
                      <w:rPr>
                        <w:color w:val="auto"/>
                        <w:sz w:val="21"/>
                        <w:szCs w:val="21"/>
                      </w:rPr>
                    </w:pPr>
                    <w:r w:rsidRPr="00980806">
                      <w:rPr>
                        <w:color w:val="auto"/>
                        <w:sz w:val="21"/>
                        <w:szCs w:val="21"/>
                      </w:rPr>
                      <w:t>项  目</w:t>
                    </w:r>
                  </w:p>
                </w:tc>
                <w:tc>
                  <w:tcPr>
                    <w:tcW w:w="1318" w:type="pct"/>
                    <w:noWrap/>
                    <w:vAlign w:val="center"/>
                  </w:tcPr>
                  <w:p w14:paraId="27B3B122" w14:textId="77777777" w:rsidR="00847721" w:rsidRPr="00980806" w:rsidRDefault="00B66337" w:rsidP="00847721">
                    <w:pPr>
                      <w:snapToGrid w:val="0"/>
                      <w:jc w:val="center"/>
                      <w:rPr>
                        <w:color w:val="auto"/>
                        <w:sz w:val="21"/>
                        <w:szCs w:val="21"/>
                      </w:rPr>
                    </w:pPr>
                    <w:r w:rsidRPr="00980806">
                      <w:rPr>
                        <w:color w:val="auto"/>
                        <w:sz w:val="21"/>
                        <w:szCs w:val="21"/>
                      </w:rPr>
                      <w:t>期末余额</w:t>
                    </w:r>
                  </w:p>
                </w:tc>
                <w:tc>
                  <w:tcPr>
                    <w:tcW w:w="1319" w:type="pct"/>
                    <w:noWrap/>
                    <w:vAlign w:val="center"/>
                  </w:tcPr>
                  <w:p w14:paraId="339F341A" w14:textId="77777777" w:rsidR="00847721" w:rsidRPr="00980806" w:rsidRDefault="00B66337" w:rsidP="00847721">
                    <w:pPr>
                      <w:snapToGrid w:val="0"/>
                      <w:jc w:val="center"/>
                      <w:rPr>
                        <w:color w:val="auto"/>
                        <w:sz w:val="21"/>
                        <w:szCs w:val="21"/>
                      </w:rPr>
                    </w:pPr>
                    <w:r w:rsidRPr="00980806">
                      <w:rPr>
                        <w:rFonts w:hint="eastAsia"/>
                        <w:color w:val="auto"/>
                        <w:sz w:val="21"/>
                        <w:szCs w:val="21"/>
                      </w:rPr>
                      <w:t>上年年末</w:t>
                    </w:r>
                    <w:r w:rsidRPr="00980806">
                      <w:rPr>
                        <w:color w:val="auto"/>
                        <w:sz w:val="21"/>
                        <w:szCs w:val="21"/>
                      </w:rPr>
                      <w:t>余额</w:t>
                    </w:r>
                  </w:p>
                </w:tc>
              </w:tr>
              <w:tr w:rsidR="00847721" w:rsidRPr="0008411D" w14:paraId="11A72D1C" w14:textId="77777777" w:rsidTr="00847721">
                <w:tc>
                  <w:tcPr>
                    <w:tcW w:w="2363" w:type="pct"/>
                    <w:vAlign w:val="center"/>
                  </w:tcPr>
                  <w:p w14:paraId="495E1F87" w14:textId="77777777" w:rsidR="00847721" w:rsidRPr="00980806" w:rsidRDefault="00B66337" w:rsidP="00847721">
                    <w:pPr>
                      <w:snapToGrid w:val="0"/>
                      <w:rPr>
                        <w:color w:val="auto"/>
                        <w:sz w:val="21"/>
                        <w:szCs w:val="21"/>
                      </w:rPr>
                    </w:pPr>
                    <w:r w:rsidRPr="00980806">
                      <w:rPr>
                        <w:color w:val="auto"/>
                        <w:sz w:val="21"/>
                        <w:szCs w:val="21"/>
                      </w:rPr>
                      <w:t>银行承兑票据保证金</w:t>
                    </w:r>
                  </w:p>
                </w:tc>
                <w:tc>
                  <w:tcPr>
                    <w:tcW w:w="1318" w:type="pct"/>
                    <w:noWrap/>
                    <w:vAlign w:val="center"/>
                  </w:tcPr>
                  <w:p w14:paraId="3AEC61A0" w14:textId="77777777" w:rsidR="00847721" w:rsidRPr="00980806" w:rsidRDefault="00B66337" w:rsidP="00847721">
                    <w:pPr>
                      <w:snapToGrid w:val="0"/>
                      <w:jc w:val="right"/>
                      <w:rPr>
                        <w:color w:val="auto"/>
                        <w:sz w:val="21"/>
                        <w:szCs w:val="21"/>
                      </w:rPr>
                    </w:pPr>
                    <w:r w:rsidRPr="00980806">
                      <w:rPr>
                        <w:color w:val="auto"/>
                        <w:sz w:val="21"/>
                        <w:szCs w:val="21"/>
                      </w:rPr>
                      <w:t>6,310,451.37</w:t>
                    </w:r>
                  </w:p>
                </w:tc>
                <w:tc>
                  <w:tcPr>
                    <w:tcW w:w="1319" w:type="pct"/>
                    <w:noWrap/>
                    <w:vAlign w:val="center"/>
                  </w:tcPr>
                  <w:p w14:paraId="1969F9F7" w14:textId="77777777" w:rsidR="00847721" w:rsidRPr="00980806" w:rsidRDefault="00B66337" w:rsidP="00847721">
                    <w:pPr>
                      <w:snapToGrid w:val="0"/>
                      <w:jc w:val="right"/>
                      <w:rPr>
                        <w:color w:val="auto"/>
                        <w:sz w:val="21"/>
                        <w:szCs w:val="21"/>
                      </w:rPr>
                    </w:pPr>
                    <w:r w:rsidRPr="00980806">
                      <w:rPr>
                        <w:rFonts w:hint="eastAsia"/>
                        <w:color w:val="auto"/>
                        <w:sz w:val="21"/>
                        <w:szCs w:val="21"/>
                      </w:rPr>
                      <w:t>9,032,601.48</w:t>
                    </w:r>
                  </w:p>
                </w:tc>
              </w:tr>
              <w:tr w:rsidR="00847721" w:rsidRPr="0008411D" w14:paraId="3542D165" w14:textId="77777777" w:rsidTr="00847721">
                <w:tc>
                  <w:tcPr>
                    <w:tcW w:w="2363" w:type="pct"/>
                    <w:vAlign w:val="center"/>
                  </w:tcPr>
                  <w:p w14:paraId="557A3D5F" w14:textId="77777777" w:rsidR="00847721" w:rsidRPr="00980806" w:rsidRDefault="00B66337" w:rsidP="00847721">
                    <w:pPr>
                      <w:snapToGrid w:val="0"/>
                      <w:rPr>
                        <w:color w:val="auto"/>
                        <w:sz w:val="21"/>
                        <w:szCs w:val="21"/>
                      </w:rPr>
                    </w:pPr>
                    <w:r w:rsidRPr="00980806">
                      <w:rPr>
                        <w:color w:val="auto"/>
                        <w:sz w:val="21"/>
                        <w:szCs w:val="21"/>
                      </w:rPr>
                      <w:t>信用证保证金</w:t>
                    </w:r>
                  </w:p>
                </w:tc>
                <w:tc>
                  <w:tcPr>
                    <w:tcW w:w="1318" w:type="pct"/>
                    <w:noWrap/>
                    <w:vAlign w:val="center"/>
                  </w:tcPr>
                  <w:p w14:paraId="4D915A2D" w14:textId="77777777" w:rsidR="00847721" w:rsidRPr="00980806" w:rsidRDefault="00B66337" w:rsidP="00847721">
                    <w:pPr>
                      <w:snapToGrid w:val="0"/>
                      <w:jc w:val="right"/>
                      <w:rPr>
                        <w:color w:val="auto"/>
                        <w:sz w:val="21"/>
                        <w:szCs w:val="21"/>
                      </w:rPr>
                    </w:pPr>
                    <w:r w:rsidRPr="00980806">
                      <w:rPr>
                        <w:color w:val="auto"/>
                        <w:sz w:val="21"/>
                        <w:szCs w:val="21"/>
                      </w:rPr>
                      <w:t>428,116.20</w:t>
                    </w:r>
                  </w:p>
                </w:tc>
                <w:tc>
                  <w:tcPr>
                    <w:tcW w:w="1319" w:type="pct"/>
                    <w:noWrap/>
                    <w:vAlign w:val="center"/>
                  </w:tcPr>
                  <w:p w14:paraId="5C3D4311" w14:textId="77777777" w:rsidR="00847721" w:rsidRPr="00980806" w:rsidRDefault="00B66337" w:rsidP="00847721">
                    <w:pPr>
                      <w:snapToGrid w:val="0"/>
                      <w:jc w:val="right"/>
                      <w:rPr>
                        <w:color w:val="auto"/>
                        <w:sz w:val="21"/>
                        <w:szCs w:val="21"/>
                      </w:rPr>
                    </w:pPr>
                    <w:r w:rsidRPr="00980806">
                      <w:rPr>
                        <w:rFonts w:hint="eastAsia"/>
                        <w:color w:val="auto"/>
                        <w:sz w:val="21"/>
                        <w:szCs w:val="21"/>
                      </w:rPr>
                      <w:t>30,689.53</w:t>
                    </w:r>
                  </w:p>
                </w:tc>
              </w:tr>
              <w:tr w:rsidR="00847721" w:rsidRPr="0008411D" w14:paraId="03420F56" w14:textId="77777777" w:rsidTr="00847721">
                <w:tc>
                  <w:tcPr>
                    <w:tcW w:w="2363" w:type="pct"/>
                    <w:vAlign w:val="center"/>
                  </w:tcPr>
                  <w:p w14:paraId="5F67F0F2" w14:textId="77777777" w:rsidR="00847721" w:rsidRPr="00980806" w:rsidRDefault="00B66337" w:rsidP="00847721">
                    <w:pPr>
                      <w:snapToGrid w:val="0"/>
                      <w:rPr>
                        <w:sz w:val="21"/>
                        <w:szCs w:val="21"/>
                      </w:rPr>
                    </w:pPr>
                    <w:r w:rsidRPr="00980806">
                      <w:rPr>
                        <w:rFonts w:hint="eastAsia"/>
                        <w:sz w:val="21"/>
                        <w:szCs w:val="21"/>
                      </w:rPr>
                      <w:t>远期结售汇保证金</w:t>
                    </w:r>
                  </w:p>
                </w:tc>
                <w:tc>
                  <w:tcPr>
                    <w:tcW w:w="1318" w:type="pct"/>
                    <w:noWrap/>
                    <w:vAlign w:val="center"/>
                  </w:tcPr>
                  <w:p w14:paraId="31936B47" w14:textId="77777777" w:rsidR="00847721" w:rsidRPr="00980806" w:rsidRDefault="00B66337" w:rsidP="00847721">
                    <w:pPr>
                      <w:snapToGrid w:val="0"/>
                      <w:jc w:val="right"/>
                      <w:rPr>
                        <w:sz w:val="21"/>
                        <w:szCs w:val="21"/>
                      </w:rPr>
                    </w:pPr>
                    <w:r w:rsidRPr="00980806">
                      <w:rPr>
                        <w:rFonts w:hint="eastAsia"/>
                        <w:sz w:val="21"/>
                        <w:szCs w:val="21"/>
                      </w:rPr>
                      <w:t>2</w:t>
                    </w:r>
                    <w:r w:rsidRPr="00980806">
                      <w:rPr>
                        <w:sz w:val="21"/>
                        <w:szCs w:val="21"/>
                      </w:rPr>
                      <w:t>70,000.00</w:t>
                    </w:r>
                  </w:p>
                </w:tc>
                <w:tc>
                  <w:tcPr>
                    <w:tcW w:w="1319" w:type="pct"/>
                    <w:noWrap/>
                    <w:vAlign w:val="center"/>
                  </w:tcPr>
                  <w:p w14:paraId="7F8743D4" w14:textId="77777777" w:rsidR="00847721" w:rsidRPr="00980806" w:rsidRDefault="00847721" w:rsidP="00847721">
                    <w:pPr>
                      <w:snapToGrid w:val="0"/>
                      <w:jc w:val="right"/>
                      <w:rPr>
                        <w:sz w:val="21"/>
                        <w:szCs w:val="21"/>
                      </w:rPr>
                    </w:pPr>
                  </w:p>
                </w:tc>
              </w:tr>
              <w:tr w:rsidR="00847721" w:rsidRPr="0008411D" w14:paraId="5855F573" w14:textId="77777777" w:rsidTr="00847721">
                <w:tc>
                  <w:tcPr>
                    <w:tcW w:w="2363" w:type="pct"/>
                    <w:vAlign w:val="center"/>
                  </w:tcPr>
                  <w:p w14:paraId="1852F856" w14:textId="77777777" w:rsidR="00847721" w:rsidRPr="00980806" w:rsidRDefault="00B66337" w:rsidP="00847721">
                    <w:pPr>
                      <w:snapToGrid w:val="0"/>
                      <w:rPr>
                        <w:color w:val="auto"/>
                        <w:sz w:val="21"/>
                        <w:szCs w:val="21"/>
                      </w:rPr>
                    </w:pPr>
                    <w:r w:rsidRPr="00980806">
                      <w:rPr>
                        <w:color w:val="auto"/>
                        <w:sz w:val="21"/>
                        <w:szCs w:val="21"/>
                      </w:rPr>
                      <w:t>履约保</w:t>
                    </w:r>
                    <w:r w:rsidRPr="00980806">
                      <w:rPr>
                        <w:rFonts w:hint="eastAsia"/>
                        <w:color w:val="auto"/>
                        <w:sz w:val="21"/>
                        <w:szCs w:val="21"/>
                      </w:rPr>
                      <w:t>证金</w:t>
                    </w:r>
                  </w:p>
                </w:tc>
                <w:tc>
                  <w:tcPr>
                    <w:tcW w:w="1318" w:type="pct"/>
                    <w:noWrap/>
                    <w:vAlign w:val="center"/>
                  </w:tcPr>
                  <w:p w14:paraId="420DC786" w14:textId="77777777" w:rsidR="00847721" w:rsidRPr="00980806" w:rsidRDefault="00B66337" w:rsidP="00847721">
                    <w:pPr>
                      <w:snapToGrid w:val="0"/>
                      <w:jc w:val="right"/>
                      <w:rPr>
                        <w:color w:val="auto"/>
                        <w:sz w:val="21"/>
                        <w:szCs w:val="21"/>
                      </w:rPr>
                    </w:pPr>
                    <w:r w:rsidRPr="00980806">
                      <w:rPr>
                        <w:color w:val="auto"/>
                        <w:sz w:val="21"/>
                        <w:szCs w:val="21"/>
                      </w:rPr>
                      <w:t>100,000.00</w:t>
                    </w:r>
                  </w:p>
                </w:tc>
                <w:tc>
                  <w:tcPr>
                    <w:tcW w:w="1319" w:type="pct"/>
                    <w:noWrap/>
                    <w:vAlign w:val="center"/>
                  </w:tcPr>
                  <w:p w14:paraId="25AC26B7" w14:textId="77777777" w:rsidR="00847721" w:rsidRPr="00980806" w:rsidRDefault="00B66337" w:rsidP="00847721">
                    <w:pPr>
                      <w:snapToGrid w:val="0"/>
                      <w:jc w:val="right"/>
                      <w:rPr>
                        <w:color w:val="auto"/>
                        <w:sz w:val="21"/>
                        <w:szCs w:val="21"/>
                      </w:rPr>
                    </w:pPr>
                    <w:r w:rsidRPr="00980806">
                      <w:rPr>
                        <w:rFonts w:hint="eastAsia"/>
                        <w:color w:val="auto"/>
                        <w:sz w:val="21"/>
                        <w:szCs w:val="21"/>
                      </w:rPr>
                      <w:t>100,000.0</w:t>
                    </w:r>
                    <w:r w:rsidRPr="00980806">
                      <w:rPr>
                        <w:color w:val="auto"/>
                        <w:sz w:val="21"/>
                        <w:szCs w:val="21"/>
                      </w:rPr>
                      <w:t>0</w:t>
                    </w:r>
                  </w:p>
                </w:tc>
              </w:tr>
              <w:tr w:rsidR="00847721" w:rsidRPr="0008411D" w14:paraId="1930277E" w14:textId="77777777" w:rsidTr="00847721">
                <w:tc>
                  <w:tcPr>
                    <w:tcW w:w="2363" w:type="pct"/>
                    <w:vAlign w:val="center"/>
                  </w:tcPr>
                  <w:p w14:paraId="74B614BE" w14:textId="77777777" w:rsidR="00847721" w:rsidRPr="00980806" w:rsidRDefault="00B66337" w:rsidP="00847721">
                    <w:pPr>
                      <w:snapToGrid w:val="0"/>
                      <w:rPr>
                        <w:color w:val="auto"/>
                        <w:sz w:val="21"/>
                        <w:szCs w:val="21"/>
                      </w:rPr>
                    </w:pPr>
                    <w:r w:rsidRPr="00980806">
                      <w:rPr>
                        <w:color w:val="auto"/>
                        <w:sz w:val="21"/>
                        <w:szCs w:val="21"/>
                      </w:rPr>
                      <w:t>其他保证金</w:t>
                    </w:r>
                  </w:p>
                </w:tc>
                <w:tc>
                  <w:tcPr>
                    <w:tcW w:w="1318" w:type="pct"/>
                    <w:noWrap/>
                    <w:vAlign w:val="center"/>
                  </w:tcPr>
                  <w:p w14:paraId="0846A04F" w14:textId="77777777" w:rsidR="00847721" w:rsidRPr="00980806" w:rsidRDefault="00B66337" w:rsidP="00847721">
                    <w:pPr>
                      <w:snapToGrid w:val="0"/>
                      <w:jc w:val="right"/>
                      <w:rPr>
                        <w:color w:val="auto"/>
                        <w:sz w:val="21"/>
                        <w:szCs w:val="21"/>
                      </w:rPr>
                    </w:pPr>
                    <w:r w:rsidRPr="00980806">
                      <w:rPr>
                        <w:color w:val="auto"/>
                        <w:sz w:val="21"/>
                        <w:szCs w:val="21"/>
                      </w:rPr>
                      <w:t>625,000.00</w:t>
                    </w:r>
                  </w:p>
                </w:tc>
                <w:tc>
                  <w:tcPr>
                    <w:tcW w:w="1319" w:type="pct"/>
                    <w:noWrap/>
                    <w:vAlign w:val="center"/>
                  </w:tcPr>
                  <w:p w14:paraId="18809DBD" w14:textId="77777777" w:rsidR="00847721" w:rsidRPr="00980806" w:rsidRDefault="00B66337" w:rsidP="00847721">
                    <w:pPr>
                      <w:snapToGrid w:val="0"/>
                      <w:jc w:val="right"/>
                      <w:rPr>
                        <w:color w:val="auto"/>
                        <w:sz w:val="21"/>
                        <w:szCs w:val="21"/>
                      </w:rPr>
                    </w:pPr>
                    <w:r w:rsidRPr="00980806">
                      <w:rPr>
                        <w:rFonts w:hint="eastAsia"/>
                        <w:color w:val="auto"/>
                        <w:sz w:val="21"/>
                        <w:szCs w:val="21"/>
                      </w:rPr>
                      <w:t>625,000.00</w:t>
                    </w:r>
                  </w:p>
                </w:tc>
              </w:tr>
              <w:tr w:rsidR="00847721" w:rsidRPr="0008411D" w14:paraId="2EB92A32" w14:textId="77777777" w:rsidTr="00847721">
                <w:tc>
                  <w:tcPr>
                    <w:tcW w:w="2363" w:type="pct"/>
                    <w:vAlign w:val="center"/>
                  </w:tcPr>
                  <w:p w14:paraId="6767B95B" w14:textId="77777777" w:rsidR="00847721" w:rsidRPr="00980806" w:rsidRDefault="00B66337" w:rsidP="00847721">
                    <w:pPr>
                      <w:snapToGrid w:val="0"/>
                      <w:jc w:val="center"/>
                      <w:rPr>
                        <w:color w:val="auto"/>
                        <w:sz w:val="21"/>
                        <w:szCs w:val="21"/>
                      </w:rPr>
                    </w:pPr>
                    <w:r w:rsidRPr="00980806">
                      <w:rPr>
                        <w:color w:val="auto"/>
                        <w:sz w:val="21"/>
                        <w:szCs w:val="21"/>
                      </w:rPr>
                      <w:t>合  计</w:t>
                    </w:r>
                  </w:p>
                </w:tc>
                <w:tc>
                  <w:tcPr>
                    <w:tcW w:w="1318" w:type="pct"/>
                    <w:noWrap/>
                    <w:vAlign w:val="center"/>
                  </w:tcPr>
                  <w:p w14:paraId="113EB4D3" w14:textId="77777777" w:rsidR="00847721" w:rsidRPr="00980806" w:rsidRDefault="00B66337" w:rsidP="00847721">
                    <w:pPr>
                      <w:snapToGrid w:val="0"/>
                      <w:jc w:val="right"/>
                      <w:rPr>
                        <w:color w:val="auto"/>
                        <w:sz w:val="21"/>
                        <w:szCs w:val="21"/>
                      </w:rPr>
                    </w:pPr>
                    <w:r w:rsidRPr="00980806">
                      <w:rPr>
                        <w:color w:val="auto"/>
                        <w:sz w:val="21"/>
                        <w:szCs w:val="21"/>
                      </w:rPr>
                      <w:t>7,733,567.57</w:t>
                    </w:r>
                  </w:p>
                </w:tc>
                <w:tc>
                  <w:tcPr>
                    <w:tcW w:w="1319" w:type="pct"/>
                    <w:noWrap/>
                    <w:vAlign w:val="center"/>
                  </w:tcPr>
                  <w:p w14:paraId="2DABB12F" w14:textId="77777777" w:rsidR="00847721" w:rsidRPr="00980806" w:rsidRDefault="00B66337" w:rsidP="00847721">
                    <w:pPr>
                      <w:snapToGrid w:val="0"/>
                      <w:jc w:val="right"/>
                      <w:rPr>
                        <w:color w:val="auto"/>
                        <w:sz w:val="21"/>
                        <w:szCs w:val="21"/>
                      </w:rPr>
                    </w:pPr>
                    <w:r w:rsidRPr="00980806">
                      <w:rPr>
                        <w:rFonts w:hint="eastAsia"/>
                        <w:color w:val="auto"/>
                        <w:sz w:val="21"/>
                        <w:szCs w:val="21"/>
                      </w:rPr>
                      <w:t>9,788,291.01</w:t>
                    </w:r>
                  </w:p>
                </w:tc>
              </w:tr>
            </w:tbl>
            <w:p w14:paraId="10949D01" w14:textId="77777777" w:rsidR="00847721" w:rsidRDefault="00CF03E7">
              <w:pPr>
                <w:rPr>
                  <w:szCs w:val="21"/>
                </w:rPr>
              </w:pPr>
            </w:p>
          </w:sdtContent>
        </w:sdt>
      </w:sdtContent>
    </w:sdt>
    <w:p w14:paraId="3057E4DD" w14:textId="77777777" w:rsidR="00847721" w:rsidRDefault="00847721">
      <w:pPr>
        <w:rPr>
          <w:szCs w:val="21"/>
        </w:rPr>
      </w:pPr>
    </w:p>
    <w:sdt>
      <w:sdtPr>
        <w:rPr>
          <w:rFonts w:ascii="宋体" w:hAnsi="宋体" w:cs="宋体" w:hint="eastAsia"/>
          <w:b w:val="0"/>
          <w:bCs w:val="0"/>
          <w:kern w:val="0"/>
          <w:szCs w:val="21"/>
        </w:rPr>
        <w:alias w:val="模块:交易性金融资产"/>
        <w:tag w:val="_SEC_5d6c5a8a108d4b628932fa3be459b540"/>
        <w:id w:val="1645702129"/>
        <w:lock w:val="sdtLocked"/>
        <w:placeholder>
          <w:docPart w:val="GBC22222222222222222222222222222"/>
        </w:placeholder>
      </w:sdtPr>
      <w:sdtEndPr/>
      <w:sdtContent>
        <w:p w14:paraId="36F3C049" w14:textId="77777777" w:rsidR="00847721" w:rsidRDefault="00B66337" w:rsidP="006A3005">
          <w:pPr>
            <w:pStyle w:val="213"/>
            <w:numPr>
              <w:ilvl w:val="0"/>
              <w:numId w:val="80"/>
            </w:numPr>
            <w:rPr>
              <w:szCs w:val="21"/>
            </w:rPr>
          </w:pPr>
          <w:r>
            <w:rPr>
              <w:rFonts w:hint="eastAsia"/>
              <w:szCs w:val="21"/>
            </w:rPr>
            <w:t>交易性金融资产</w:t>
          </w:r>
        </w:p>
        <w:sdt>
          <w:sdtPr>
            <w:alias w:val="是否适用：交易性金融资产[双击切换]"/>
            <w:tag w:val="_GBC_c852c730c6fa4a3e8930f5cbbab9909f"/>
            <w:id w:val="613488095"/>
            <w:lock w:val="sdtLocked"/>
            <w:placeholder>
              <w:docPart w:val="GBC22222222222222222222222222222"/>
            </w:placeholder>
          </w:sdtPr>
          <w:sdtEndPr/>
          <w:sdtContent>
            <w:p w14:paraId="40248DBB" w14:textId="77777777" w:rsidR="00847721" w:rsidRDefault="00094B5F" w:rsidP="00847721">
              <w:pPr>
                <w:rPr>
                  <w:szCs w:val="21"/>
                </w:rPr>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555E1746" w14:textId="77777777" w:rsidR="00847721" w:rsidRDefault="00847721">
          <w:pPr>
            <w:rPr>
              <w:szCs w:val="21"/>
            </w:rPr>
          </w:pPr>
        </w:p>
        <w:p w14:paraId="15AFB831" w14:textId="77777777" w:rsidR="00847721" w:rsidRDefault="00CF03E7">
          <w:pPr>
            <w:rPr>
              <w:szCs w:val="21"/>
            </w:rPr>
          </w:pPr>
        </w:p>
      </w:sdtContent>
    </w:sdt>
    <w:sdt>
      <w:sdtPr>
        <w:rPr>
          <w:rFonts w:ascii="宋体" w:hAnsi="宋体" w:cs="宋体" w:hint="eastAsia"/>
          <w:b w:val="0"/>
          <w:bCs w:val="0"/>
          <w:kern w:val="0"/>
          <w:szCs w:val="21"/>
        </w:rPr>
        <w:alias w:val="模块:衍生金融资产"/>
        <w:tag w:val="_SEC_2f4f1660c2f84fe39c4b376a5cc1b1a7"/>
        <w:id w:val="964318526"/>
        <w:lock w:val="sdtLocked"/>
        <w:placeholder>
          <w:docPart w:val="GBC22222222222222222222222222222"/>
        </w:placeholder>
      </w:sdtPr>
      <w:sdtEndPr/>
      <w:sdtContent>
        <w:p w14:paraId="1139E886" w14:textId="77777777" w:rsidR="00847721" w:rsidRDefault="00B66337" w:rsidP="006A3005">
          <w:pPr>
            <w:pStyle w:val="213"/>
            <w:numPr>
              <w:ilvl w:val="0"/>
              <w:numId w:val="80"/>
            </w:numPr>
            <w:rPr>
              <w:szCs w:val="21"/>
            </w:rPr>
          </w:pPr>
          <w:r>
            <w:rPr>
              <w:rFonts w:hint="eastAsia"/>
              <w:szCs w:val="21"/>
            </w:rPr>
            <w:t>衍生金融资产</w:t>
          </w:r>
        </w:p>
        <w:sdt>
          <w:sdtPr>
            <w:alias w:val="是否适用：衍生金融资产[双击切换]"/>
            <w:tag w:val="_GBC_d17bfaab262c4a499d0afca62045c5e0"/>
            <w:id w:val="1404331659"/>
            <w:lock w:val="sdtLocked"/>
            <w:placeholder>
              <w:docPart w:val="GBC22222222222222222222222222222"/>
            </w:placeholder>
          </w:sdtPr>
          <w:sdtEndPr/>
          <w:sdtContent>
            <w:p w14:paraId="759A2369"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354D5EF8" w14:textId="77777777" w:rsidR="00847721" w:rsidRDefault="00847721">
          <w:pPr>
            <w:snapToGrid w:val="0"/>
            <w:spacing w:line="240" w:lineRule="atLeast"/>
            <w:ind w:left="1470" w:rightChars="12" w:right="25" w:hangingChars="700" w:hanging="1470"/>
            <w:rPr>
              <w:szCs w:val="21"/>
            </w:rPr>
          </w:pPr>
        </w:p>
        <w:p w14:paraId="74411241" w14:textId="77777777" w:rsidR="00847721" w:rsidRDefault="00CF03E7">
          <w:pPr>
            <w:snapToGrid w:val="0"/>
            <w:spacing w:line="240" w:lineRule="atLeast"/>
            <w:ind w:left="1470" w:rightChars="12" w:right="25" w:hangingChars="700" w:hanging="1470"/>
            <w:rPr>
              <w:szCs w:val="21"/>
            </w:rPr>
          </w:pPr>
        </w:p>
      </w:sdtContent>
    </w:sdt>
    <w:p w14:paraId="7F66305C" w14:textId="77777777" w:rsidR="00847721" w:rsidRDefault="00B66337" w:rsidP="006A3005">
      <w:pPr>
        <w:pStyle w:val="213"/>
        <w:numPr>
          <w:ilvl w:val="0"/>
          <w:numId w:val="80"/>
        </w:numPr>
        <w:rPr>
          <w:rFonts w:ascii="宋体" w:hAnsi="宋体" w:cs="宋体"/>
          <w:kern w:val="0"/>
          <w:szCs w:val="21"/>
        </w:rPr>
      </w:pPr>
      <w:r>
        <w:rPr>
          <w:rFonts w:ascii="宋体" w:hAnsi="宋体" w:cs="宋体" w:hint="eastAsia"/>
          <w:kern w:val="0"/>
          <w:szCs w:val="21"/>
        </w:rPr>
        <w:t>应收票据</w:t>
      </w:r>
    </w:p>
    <w:sdt>
      <w:sdtPr>
        <w:rPr>
          <w:rFonts w:ascii="宋体" w:eastAsia="宋体" w:hAnsi="宋体" w:cs="宋体" w:hint="eastAsia"/>
          <w:b w:val="0"/>
          <w:bCs w:val="0"/>
          <w:kern w:val="0"/>
          <w:szCs w:val="24"/>
        </w:rPr>
        <w:alias w:val="模块:应收票据分类列示"/>
        <w:tag w:val="_SEC_4f1c8160429242738fa8e81ef0aab280"/>
        <w:id w:val="891004868"/>
        <w:lock w:val="sdtLocked"/>
        <w:placeholder>
          <w:docPart w:val="GBC22222222222222222222222222222"/>
        </w:placeholder>
      </w:sdtPr>
      <w:sdtEndPr>
        <w:rPr>
          <w:rFonts w:hint="default"/>
          <w:szCs w:val="21"/>
        </w:rPr>
      </w:sdtEndPr>
      <w:sdtContent>
        <w:p w14:paraId="0E5A373B" w14:textId="77777777" w:rsidR="00847721" w:rsidRDefault="00B66337" w:rsidP="006A3005">
          <w:pPr>
            <w:pStyle w:val="212"/>
            <w:numPr>
              <w:ilvl w:val="3"/>
              <w:numId w:val="81"/>
            </w:numPr>
            <w:ind w:left="426" w:hanging="426"/>
          </w:pPr>
          <w:r>
            <w:rPr>
              <w:rFonts w:hint="eastAsia"/>
            </w:rPr>
            <w:t>应收票据分类列示</w:t>
          </w:r>
        </w:p>
        <w:sdt>
          <w:sdtPr>
            <w:alias w:val="是否适用：应收票据分类列示[双击切换]"/>
            <w:tag w:val="_GBC_bdf010020d484a01ae60c52d7465a06a"/>
            <w:id w:val="1960610142"/>
            <w:lock w:val="sdtLocked"/>
            <w:placeholder>
              <w:docPart w:val="GBC22222222222222222222222222222"/>
            </w:placeholder>
          </w:sdtPr>
          <w:sdtEndPr/>
          <w:sdtContent>
            <w:p w14:paraId="36058503"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sdt>
      <w:sdtPr>
        <w:rPr>
          <w:rFonts w:ascii="宋体" w:eastAsia="宋体" w:hAnsi="宋体" w:cs="宋体"/>
          <w:b w:val="0"/>
          <w:bCs w:val="0"/>
          <w:kern w:val="0"/>
          <w:szCs w:val="24"/>
        </w:rPr>
        <w:alias w:val="模块:期末公司已质押的应收票据"/>
        <w:tag w:val="_SEC_aafb834414ab47688643694210fed9bf"/>
        <w:id w:val="1073318970"/>
        <w:lock w:val="sdtLocked"/>
        <w:placeholder>
          <w:docPart w:val="GBC22222222222222222222222222222"/>
        </w:placeholder>
      </w:sdtPr>
      <w:sdtEndPr>
        <w:rPr>
          <w:szCs w:val="21"/>
        </w:rPr>
      </w:sdtEndPr>
      <w:sdtContent>
        <w:p w14:paraId="0CCC8EDF" w14:textId="77777777" w:rsidR="00847721" w:rsidRDefault="00B66337" w:rsidP="006A3005">
          <w:pPr>
            <w:pStyle w:val="212"/>
            <w:numPr>
              <w:ilvl w:val="3"/>
              <w:numId w:val="81"/>
            </w:numPr>
            <w:ind w:left="426" w:hanging="426"/>
          </w:pPr>
          <w:r>
            <w:t>期末公司已</w:t>
          </w:r>
          <w:r>
            <w:rPr>
              <w:rFonts w:hint="eastAsia"/>
            </w:rPr>
            <w:t>质押</w:t>
          </w:r>
          <w:r>
            <w:t>的应收票据</w:t>
          </w:r>
        </w:p>
        <w:sdt>
          <w:sdtPr>
            <w:alias w:val="是否适用：期末公司已质押的应收票据[双击切换]"/>
            <w:tag w:val="_GBC_5281ffb2b9304a49a6db0c913bbaac53"/>
            <w:id w:val="1823087214"/>
            <w:lock w:val="sdtLocked"/>
            <w:placeholder>
              <w:docPart w:val="GBC22222222222222222222222222222"/>
            </w:placeholder>
          </w:sdtPr>
          <w:sdtEndPr/>
          <w:sdtContent>
            <w:p w14:paraId="1E91BF21"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期末公司已背书或贴现且在资产负债表日尚未到期的应收票据"/>
        <w:tag w:val="_SEC_45d50989d4a042519489cf69f1b044ed"/>
        <w:id w:val="313064099"/>
        <w:lock w:val="sdtLocked"/>
        <w:placeholder>
          <w:docPart w:val="GBC22222222222222222222222222222"/>
        </w:placeholder>
      </w:sdtPr>
      <w:sdtEndPr>
        <w:rPr>
          <w:rFonts w:ascii="Times New Roman" w:hAnsi="Times New Roman" w:hint="default"/>
        </w:rPr>
      </w:sdtEndPr>
      <w:sdtContent>
        <w:p w14:paraId="585E1EB7" w14:textId="77777777" w:rsidR="00847721" w:rsidRDefault="00B66337" w:rsidP="006A3005">
          <w:pPr>
            <w:pStyle w:val="212"/>
            <w:numPr>
              <w:ilvl w:val="3"/>
              <w:numId w:val="81"/>
            </w:numPr>
            <w:ind w:left="426" w:hanging="426"/>
          </w:pPr>
          <w:r>
            <w:rPr>
              <w:rFonts w:hint="eastAsia"/>
            </w:rPr>
            <w:t>期末公司已背书或贴现且在资产负债表日尚未到期的应收票据</w:t>
          </w:r>
        </w:p>
        <w:sdt>
          <w:sdtPr>
            <w:alias w:val="是否适用：期末公司已背书或贴现且在资产负债表日尚未到期的应收票据[双击切换]"/>
            <w:tag w:val="_GBC_fcf5deb5a8d847f0b643987adde9a558"/>
            <w:id w:val="-422418172"/>
            <w:lock w:val="sdtLocked"/>
            <w:placeholder>
              <w:docPart w:val="GBC22222222222222222222222222222"/>
            </w:placeholder>
          </w:sdtPr>
          <w:sdtEndPr/>
          <w:sdtContent>
            <w:p w14:paraId="2DCD487E" w14:textId="77777777" w:rsidR="00847721" w:rsidRDefault="00094B5F" w:rsidP="00847721">
              <w:pPr>
                <w:rPr>
                  <w:rFonts w:ascii="Times New Roman" w:hAnsi="Times New Roman" w:cs="Times New Roman"/>
                  <w:kern w:val="2"/>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期末公司因出票人未履约而将其转应收账款的票据"/>
        <w:tag w:val="_SEC_c28e226da8c4479fa309249d7ef50c92"/>
        <w:id w:val="934322673"/>
        <w:lock w:val="sdtLocked"/>
        <w:placeholder>
          <w:docPart w:val="GBC22222222222222222222222222222"/>
        </w:placeholder>
      </w:sdtPr>
      <w:sdtEndPr>
        <w:rPr>
          <w:rFonts w:asciiTheme="minorHAnsi" w:hAnsiTheme="minorHAnsi" w:cstheme="minorBidi" w:hint="default"/>
          <w:szCs w:val="22"/>
        </w:rPr>
      </w:sdtEndPr>
      <w:sdtContent>
        <w:p w14:paraId="3762E6D6" w14:textId="77777777" w:rsidR="00847721" w:rsidRDefault="00B66337" w:rsidP="006A3005">
          <w:pPr>
            <w:pStyle w:val="212"/>
            <w:numPr>
              <w:ilvl w:val="3"/>
              <w:numId w:val="81"/>
            </w:numPr>
            <w:ind w:left="426" w:hanging="426"/>
          </w:pPr>
          <w:r>
            <w:rPr>
              <w:rFonts w:hint="eastAsia"/>
            </w:rPr>
            <w:t>期末公司因出票人未履约而将其转应收账款的票据</w:t>
          </w:r>
        </w:p>
        <w:sdt>
          <w:sdtPr>
            <w:alias w:val="是否适用：期末公司因出票人未履约而将其转应收账款的票据[双击切换]"/>
            <w:tag w:val="_GBC_9ce8db6863a54a2bbc116604b226d86c"/>
            <w:id w:val="-1619982489"/>
            <w:lock w:val="sdtLocked"/>
            <w:placeholder>
              <w:docPart w:val="GBC22222222222222222222222222222"/>
            </w:placeholder>
          </w:sdtPr>
          <w:sdtEndPr/>
          <w:sdtContent>
            <w:p w14:paraId="683E6A25" w14:textId="77777777" w:rsidR="00847721" w:rsidRDefault="00094B5F" w:rsidP="00847721">
              <w:pPr>
                <w:rPr>
                  <w:rFonts w:asciiTheme="minorHAnsi" w:hAnsiTheme="minorHAnsi" w:cstheme="minorBidi"/>
                  <w:b/>
                  <w:bCs/>
                  <w:szCs w:val="22"/>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bookmarkStart w:id="153" w:name="_Hlk533596246" w:displacedByCustomXml="next"/>
    <w:sdt>
      <w:sdtPr>
        <w:rPr>
          <w:rFonts w:ascii="宋体" w:eastAsia="宋体" w:hAnsi="宋体" w:cs="宋体"/>
          <w:b w:val="0"/>
          <w:bCs w:val="0"/>
          <w:kern w:val="0"/>
          <w:szCs w:val="24"/>
        </w:rPr>
        <w:alias w:val="模块:按坏账计提方法分类披露"/>
        <w:tag w:val="_SEC_63927a21dd56431cb79b634520f50ece"/>
        <w:id w:val="-2068173473"/>
        <w:lock w:val="sdtLocked"/>
        <w:placeholder>
          <w:docPart w:val="GBC22222222222222222222222222222"/>
        </w:placeholder>
      </w:sdtPr>
      <w:sdtEndPr/>
      <w:sdtContent>
        <w:p w14:paraId="3D7AF571" w14:textId="77777777" w:rsidR="00847721" w:rsidRDefault="00B66337" w:rsidP="006A3005">
          <w:pPr>
            <w:pStyle w:val="212"/>
            <w:numPr>
              <w:ilvl w:val="3"/>
              <w:numId w:val="81"/>
            </w:numPr>
            <w:ind w:left="426" w:hanging="426"/>
          </w:pPr>
          <w:r>
            <w:t>按坏账计提方法分类披露</w:t>
          </w:r>
        </w:p>
        <w:sdt>
          <w:sdtPr>
            <w:alias w:val="是否适用：应收票据按坏账计提方法分类披露[双击切换]"/>
            <w:tag w:val="_GBC_806abc31b942462ba4b46f92c99312a5"/>
            <w:id w:val="-141899466"/>
            <w:lock w:val="sdtLocked"/>
            <w:placeholder>
              <w:docPart w:val="GBC22222222222222222222222222222"/>
            </w:placeholder>
          </w:sdtPr>
          <w:sdtEndPr/>
          <w:sdtContent>
            <w:p w14:paraId="3126CE63"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bookmarkEnd w:id="153" w:displacedByCustomXml="prev"/>
    <w:sdt>
      <w:sdtPr>
        <w:rPr>
          <w:rFonts w:hint="eastAsia"/>
        </w:rPr>
        <w:alias w:val="模块:按单项计提坏账准备"/>
        <w:tag w:val="_SEC_2e0b02c8d30f4e60bebed0d7a5a961af"/>
        <w:id w:val="825170036"/>
        <w:lock w:val="sdtLocked"/>
        <w:placeholder>
          <w:docPart w:val="GBC22222222222222222222222222222"/>
        </w:placeholder>
      </w:sdtPr>
      <w:sdtEndPr>
        <w:rPr>
          <w:rFonts w:hint="default"/>
          <w:szCs w:val="21"/>
        </w:rPr>
      </w:sdtEndPr>
      <w:sdtContent>
        <w:bookmarkStart w:id="154" w:name="_Hlk533597423" w:displacedByCustomXml="prev"/>
        <w:p w14:paraId="38C879BE" w14:textId="77777777" w:rsidR="00847721" w:rsidRDefault="00B66337">
          <w:pPr>
            <w:pStyle w:val="215"/>
          </w:pPr>
          <w:r>
            <w:rPr>
              <w:rFonts w:hint="eastAsia"/>
            </w:rPr>
            <w:t>按单项计提坏账准备：</w:t>
          </w:r>
        </w:p>
        <w:sdt>
          <w:sdtPr>
            <w:rPr>
              <w:rFonts w:hint="eastAsia"/>
            </w:rPr>
            <w:alias w:val="是否适用：按单项计提坏账准备的应收票据详细情况[双击切换]"/>
            <w:tag w:val="_GBC_9f41f638de8f4c42b9d00ca6755931fb"/>
            <w:id w:val="-282037190"/>
            <w:lock w:val="sdtLocked"/>
            <w:placeholder>
              <w:docPart w:val="GBC22222222222222222222222222222"/>
            </w:placeholder>
          </w:sdtPr>
          <w:sdtEndPr/>
          <w:sdtContent>
            <w:p w14:paraId="7DF33653" w14:textId="77777777" w:rsidR="00847721" w:rsidRDefault="00094B5F" w:rsidP="00847721">
              <w:pPr>
                <w:rPr>
                  <w:szCs w:val="21"/>
                </w:rPr>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76781937" w14:textId="77777777" w:rsidR="00847721" w:rsidRDefault="00847721">
          <w:pPr>
            <w:rPr>
              <w:szCs w:val="21"/>
            </w:rPr>
          </w:pPr>
        </w:p>
        <w:p w14:paraId="786C57FA" w14:textId="77777777" w:rsidR="00847721" w:rsidRDefault="00CF03E7">
          <w:pPr>
            <w:rPr>
              <w:szCs w:val="21"/>
            </w:rPr>
          </w:pPr>
        </w:p>
      </w:sdtContent>
    </w:sdt>
    <w:bookmarkEnd w:id="154" w:displacedByCustomXml="prev"/>
    <w:sdt>
      <w:sdtPr>
        <w:rPr>
          <w:rFonts w:asciiTheme="minorHAnsi" w:hAnsiTheme="minorHAnsi" w:cstheme="minorBidi" w:hint="eastAsia"/>
          <w:bCs/>
          <w:szCs w:val="22"/>
        </w:rPr>
        <w:tag w:val="_PLD_c5822df72e094b5083c45a32639c6995"/>
        <w:id w:val="1412438462"/>
        <w:lock w:val="sdtLocked"/>
        <w:placeholder>
          <w:docPart w:val="GBC22222222222222222222222222222"/>
        </w:placeholder>
      </w:sdtPr>
      <w:sdtEndPr/>
      <w:sdtContent>
        <w:p w14:paraId="6F77FB8B" w14:textId="77777777" w:rsidR="00847721" w:rsidRDefault="00B66337">
          <w:pPr>
            <w:rPr>
              <w:rFonts w:asciiTheme="minorHAnsi" w:hAnsiTheme="minorHAnsi" w:cstheme="minorBidi"/>
              <w:bCs/>
              <w:szCs w:val="22"/>
            </w:rPr>
          </w:pPr>
          <w:r>
            <w:rPr>
              <w:rFonts w:asciiTheme="minorHAnsi" w:hAnsiTheme="minorHAnsi" w:cstheme="minorBidi" w:hint="eastAsia"/>
              <w:bCs/>
              <w:szCs w:val="22"/>
            </w:rPr>
            <w:t>按组合计提坏账准备：</w:t>
          </w:r>
        </w:p>
      </w:sdtContent>
    </w:sdt>
    <w:sdt>
      <w:sdtPr>
        <w:rPr>
          <w:rFonts w:asciiTheme="minorHAnsi" w:hAnsiTheme="minorHAnsi" w:cstheme="minorBidi" w:hint="eastAsia"/>
          <w:bCs/>
          <w:szCs w:val="22"/>
        </w:rPr>
        <w:alias w:val="是否适用：按组合计提坏账准备的应收票据详细情况[双击切换]"/>
        <w:tag w:val="_GBC_6007da8f43a241c5b804069722b7b005"/>
        <w:id w:val="-752435718"/>
        <w:lock w:val="sdtLocked"/>
        <w:placeholder>
          <w:docPart w:val="GBC22222222222222222222222222222"/>
        </w:placeholder>
      </w:sdtPr>
      <w:sdtEndPr/>
      <w:sdtContent>
        <w:p w14:paraId="68F9E8B9" w14:textId="77777777" w:rsidR="00847721" w:rsidRDefault="00094B5F" w:rsidP="00847721">
          <w:pPr>
            <w:rPr>
              <w:rFonts w:asciiTheme="minorHAnsi" w:hAnsiTheme="minorHAnsi" w:cstheme="minorBidi"/>
              <w:b/>
              <w:bCs/>
              <w:szCs w:val="22"/>
            </w:rPr>
          </w:pPr>
          <w:r>
            <w:rPr>
              <w:rFonts w:cstheme="minorBidi"/>
              <w:bCs/>
              <w:szCs w:val="22"/>
            </w:rPr>
            <w:fldChar w:fldCharType="begin"/>
          </w:r>
          <w:r w:rsidR="00B66337">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B66337">
            <w:rPr>
              <w:rFonts w:cstheme="minorBidi"/>
              <w:bCs/>
              <w:szCs w:val="22"/>
            </w:rPr>
            <w:instrText xml:space="preserve"> MACROBUTTON  SnrToggleCheckbox √不适用 </w:instrText>
          </w:r>
          <w:r>
            <w:rPr>
              <w:rFonts w:cstheme="minorBidi"/>
              <w:bCs/>
              <w:szCs w:val="22"/>
            </w:rPr>
            <w:fldChar w:fldCharType="end"/>
          </w:r>
        </w:p>
      </w:sdtContent>
    </w:sdt>
    <w:p w14:paraId="5661EA55" w14:textId="77777777" w:rsidR="00847721" w:rsidRDefault="00847721">
      <w:pPr>
        <w:rPr>
          <w:rFonts w:asciiTheme="minorHAnsi" w:hAnsiTheme="minorHAnsi" w:cstheme="minorBidi"/>
          <w:b/>
          <w:bCs/>
          <w:szCs w:val="22"/>
        </w:rPr>
      </w:pPr>
    </w:p>
    <w:sdt>
      <w:sdtPr>
        <w:rPr>
          <w:rFonts w:cstheme="minorBidi" w:hint="eastAsia"/>
          <w:bCs/>
          <w:szCs w:val="22"/>
        </w:rPr>
        <w:alias w:val="模块:如按预期信用损失一般模型计提坏账准备，请参照其他应收款披露"/>
        <w:tag w:val="_SEC_04c40b625aee4c7d8e38c7f456e27b56"/>
        <w:id w:val="-2112267968"/>
        <w:lock w:val="sdtLocked"/>
        <w:placeholder>
          <w:docPart w:val="GBC22222222222222222222222222222"/>
        </w:placeholder>
      </w:sdtPr>
      <w:sdtEndPr>
        <w:rPr>
          <w:rFonts w:asciiTheme="minorHAnsi" w:hAnsiTheme="minorHAnsi"/>
          <w:b/>
        </w:rPr>
      </w:sdtEndPr>
      <w:sdtContent>
        <w:p w14:paraId="056792A7" w14:textId="77777777" w:rsidR="00847721" w:rsidRDefault="00B66337">
          <w:pPr>
            <w:rPr>
              <w:rFonts w:cstheme="minorBidi"/>
              <w:bCs/>
              <w:szCs w:val="22"/>
            </w:rPr>
          </w:pPr>
          <w:r>
            <w:rPr>
              <w:rFonts w:cstheme="minorBidi" w:hint="eastAsia"/>
              <w:bCs/>
              <w:szCs w:val="22"/>
            </w:rPr>
            <w:t>如按预期信用损失一般模型计提坏账准备，请参照其他应收款披露：</w:t>
          </w:r>
        </w:p>
        <w:sdt>
          <w:sdtPr>
            <w:rPr>
              <w:rFonts w:cstheme="minorBidi"/>
              <w:bCs/>
              <w:szCs w:val="22"/>
            </w:rPr>
            <w:alias w:val="是否适用：应收票据按预期信用损失一般模型计提坏账准备[双击切换]"/>
            <w:tag w:val="_GBC_21b4909badcd4ef7bc61b6478d0fd727"/>
            <w:id w:val="2040007265"/>
            <w:lock w:val="sdtLocked"/>
            <w:placeholder>
              <w:docPart w:val="GBC22222222222222222222222222222"/>
            </w:placeholder>
          </w:sdtPr>
          <w:sdtEndPr/>
          <w:sdtContent>
            <w:p w14:paraId="7171C6FD" w14:textId="77777777" w:rsidR="00847721" w:rsidRDefault="00094B5F" w:rsidP="00847721">
              <w:pPr>
                <w:rPr>
                  <w:rFonts w:cstheme="minorBidi"/>
                  <w:bCs/>
                  <w:szCs w:val="22"/>
                </w:rPr>
              </w:pPr>
              <w:r>
                <w:rPr>
                  <w:rFonts w:cstheme="minorBidi"/>
                  <w:bCs/>
                  <w:szCs w:val="22"/>
                </w:rPr>
                <w:fldChar w:fldCharType="begin"/>
              </w:r>
              <w:r w:rsidR="00B66337">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B66337">
                <w:rPr>
                  <w:rFonts w:cstheme="minorBidi"/>
                  <w:bCs/>
                  <w:szCs w:val="22"/>
                </w:rPr>
                <w:instrText xml:space="preserve"> MACROBUTTON  SnrToggleCheckbox √不适用 </w:instrText>
              </w:r>
              <w:r>
                <w:rPr>
                  <w:rFonts w:cstheme="minorBidi"/>
                  <w:bCs/>
                  <w:szCs w:val="22"/>
                </w:rPr>
                <w:fldChar w:fldCharType="end"/>
              </w:r>
            </w:p>
          </w:sdtContent>
        </w:sdt>
        <w:p w14:paraId="34EBCC33" w14:textId="77777777" w:rsidR="00847721" w:rsidRDefault="00CF03E7">
          <w:pPr>
            <w:rPr>
              <w:rFonts w:asciiTheme="minorHAnsi" w:hAnsiTheme="minorHAnsi" w:cstheme="minorBidi"/>
              <w:b/>
              <w:bCs/>
              <w:szCs w:val="22"/>
            </w:rPr>
          </w:pPr>
        </w:p>
      </w:sdtContent>
    </w:sdt>
    <w:bookmarkStart w:id="155" w:name="_Hlk532980547" w:displacedByCustomXml="next"/>
    <w:sdt>
      <w:sdtPr>
        <w:rPr>
          <w:rFonts w:ascii="宋体" w:eastAsia="宋体" w:hAnsi="宋体" w:cs="宋体" w:hint="eastAsia"/>
          <w:b w:val="0"/>
          <w:bCs w:val="0"/>
          <w:kern w:val="0"/>
          <w:szCs w:val="24"/>
        </w:rPr>
        <w:alias w:val="模块:应收票据坏账准备的情况"/>
        <w:tag w:val="_SEC_3dab029b25824ad8a8695b0e58b6c454"/>
        <w:id w:val="-1089304415"/>
        <w:lock w:val="sdtLocked"/>
        <w:placeholder>
          <w:docPart w:val="GBC22222222222222222222222222222"/>
        </w:placeholder>
      </w:sdtPr>
      <w:sdtEndPr>
        <w:rPr>
          <w:rFonts w:asciiTheme="minorHAnsi" w:hAnsiTheme="minorHAnsi" w:cstheme="minorBidi" w:hint="default"/>
          <w:szCs w:val="22"/>
        </w:rPr>
      </w:sdtEndPr>
      <w:sdtContent>
        <w:p w14:paraId="550596C5" w14:textId="77777777" w:rsidR="00847721" w:rsidRDefault="00B66337" w:rsidP="006A3005">
          <w:pPr>
            <w:pStyle w:val="212"/>
            <w:numPr>
              <w:ilvl w:val="3"/>
              <w:numId w:val="81"/>
            </w:numPr>
            <w:ind w:left="426" w:hanging="426"/>
          </w:pPr>
          <w:r>
            <w:rPr>
              <w:rFonts w:hint="eastAsia"/>
            </w:rPr>
            <w:t>坏账准备的情况</w:t>
          </w:r>
        </w:p>
        <w:sdt>
          <w:sdtPr>
            <w:alias w:val="是否适用：应收票据坏账准备情况[双击切换]"/>
            <w:tag w:val="_GBC_3c7b44ae9e3b4aa6a67012163093206f"/>
            <w:id w:val="1307596556"/>
            <w:lock w:val="sdtLocked"/>
            <w:placeholder>
              <w:docPart w:val="GBC22222222222222222222222222222"/>
            </w:placeholder>
          </w:sdtPr>
          <w:sdtEndPr/>
          <w:sdtContent>
            <w:p w14:paraId="5275E007" w14:textId="77777777" w:rsidR="00847721" w:rsidRDefault="00094B5F" w:rsidP="00847721">
              <w:pPr>
                <w:rPr>
                  <w:rFonts w:asciiTheme="minorHAnsi" w:hAnsiTheme="minorHAnsi" w:cstheme="minorBidi"/>
                  <w:b/>
                  <w:bCs/>
                  <w:szCs w:val="22"/>
                </w:rPr>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0F204BEE" w14:textId="77777777" w:rsidR="00847721" w:rsidRDefault="00847721">
          <w:pPr>
            <w:rPr>
              <w:rFonts w:asciiTheme="minorHAnsi" w:hAnsiTheme="minorHAnsi" w:cstheme="minorBidi"/>
              <w:b/>
              <w:bCs/>
              <w:szCs w:val="22"/>
            </w:rPr>
          </w:pPr>
        </w:p>
        <w:p w14:paraId="650DA5B4" w14:textId="77777777" w:rsidR="00847721" w:rsidRDefault="00CF03E7">
          <w:pPr>
            <w:rPr>
              <w:rFonts w:asciiTheme="minorHAnsi" w:hAnsiTheme="minorHAnsi" w:cstheme="minorBidi"/>
              <w:b/>
              <w:bCs/>
              <w:szCs w:val="22"/>
            </w:rPr>
          </w:pPr>
        </w:p>
      </w:sdtContent>
    </w:sdt>
    <w:bookmarkEnd w:id="155" w:displacedByCustomXml="prev"/>
    <w:bookmarkStart w:id="156" w:name="_Hlk532982011" w:displacedByCustomXml="next"/>
    <w:sdt>
      <w:sdtPr>
        <w:rPr>
          <w:rFonts w:ascii="宋体" w:eastAsia="宋体" w:hAnsi="宋体" w:cs="宋体" w:hint="eastAsia"/>
          <w:b w:val="0"/>
          <w:bCs w:val="0"/>
          <w:kern w:val="0"/>
          <w:szCs w:val="24"/>
        </w:rPr>
        <w:alias w:val="模块:本期实际核销的应收票据情况"/>
        <w:tag w:val="_SEC_3428d5e0a1974f66bdc18edf0b310417"/>
        <w:id w:val="-1751643486"/>
        <w:lock w:val="sdtLocked"/>
        <w:placeholder>
          <w:docPart w:val="GBC22222222222222222222222222222"/>
        </w:placeholder>
      </w:sdtPr>
      <w:sdtEndPr>
        <w:rPr>
          <w:rFonts w:asciiTheme="minorHAnsi" w:hAnsiTheme="minorHAnsi" w:cstheme="minorBidi" w:hint="default"/>
          <w:szCs w:val="22"/>
        </w:rPr>
      </w:sdtEndPr>
      <w:sdtContent>
        <w:p w14:paraId="579AC5BA" w14:textId="77777777" w:rsidR="00847721" w:rsidRDefault="00B66337" w:rsidP="006A3005">
          <w:pPr>
            <w:pStyle w:val="212"/>
            <w:numPr>
              <w:ilvl w:val="3"/>
              <w:numId w:val="81"/>
            </w:numPr>
            <w:ind w:left="426" w:hanging="426"/>
          </w:pPr>
          <w:r>
            <w:rPr>
              <w:rFonts w:hint="eastAsia"/>
            </w:rPr>
            <w:t>本期实际核销的应收票据情况</w:t>
          </w:r>
        </w:p>
        <w:sdt>
          <w:sdtPr>
            <w:alias w:val="是否适用：实际核销的应收票据[双击切换]"/>
            <w:tag w:val="_GBC_a0d8af67abfc4a1698fd198064d3b108"/>
            <w:id w:val="-442296423"/>
            <w:lock w:val="sdtLocked"/>
            <w:placeholder>
              <w:docPart w:val="GBC22222222222222222222222222222"/>
            </w:placeholder>
          </w:sdtPr>
          <w:sdtEndPr/>
          <w:sdtContent>
            <w:p w14:paraId="67A05A84" w14:textId="77777777" w:rsidR="00847721" w:rsidRDefault="00094B5F" w:rsidP="00847721">
              <w:pPr>
                <w:rPr>
                  <w:rFonts w:asciiTheme="minorHAnsi" w:hAnsiTheme="minorHAnsi" w:cstheme="minorBidi"/>
                  <w:bCs/>
                  <w:szCs w:val="22"/>
                </w:rPr>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0DBD7404" w14:textId="77777777" w:rsidR="00847721" w:rsidRDefault="00847721">
          <w:pPr>
            <w:rPr>
              <w:rFonts w:asciiTheme="minorHAnsi" w:hAnsiTheme="minorHAnsi" w:cstheme="minorBidi"/>
              <w:bCs/>
              <w:szCs w:val="22"/>
            </w:rPr>
          </w:pPr>
        </w:p>
        <w:p w14:paraId="38186CCF" w14:textId="77777777" w:rsidR="00847721" w:rsidRDefault="00CF03E7">
          <w:pPr>
            <w:rPr>
              <w:rFonts w:asciiTheme="minorHAnsi" w:hAnsiTheme="minorHAnsi" w:cstheme="minorBidi"/>
              <w:b/>
              <w:bCs/>
              <w:szCs w:val="22"/>
            </w:rPr>
          </w:pPr>
        </w:p>
      </w:sdtContent>
    </w:sdt>
    <w:bookmarkEnd w:id="156" w:displacedByCustomXml="prev"/>
    <w:sdt>
      <w:sdtPr>
        <w:rPr>
          <w:rFonts w:asciiTheme="minorHAnsi" w:hAnsiTheme="minorHAnsi" w:cstheme="minorBidi" w:hint="eastAsia"/>
          <w:b/>
          <w:bCs/>
          <w:szCs w:val="22"/>
        </w:rPr>
        <w:alias w:val="模块:应收票据其他说明"/>
        <w:tag w:val="_SEC_9045c8983bbe475395a63669d8f42a68"/>
        <w:id w:val="2072613309"/>
        <w:lock w:val="sdtLocked"/>
        <w:placeholder>
          <w:docPart w:val="GBC22222222222222222222222222222"/>
        </w:placeholder>
      </w:sdtPr>
      <w:sdtEndPr>
        <w:rPr>
          <w:rFonts w:ascii="Times New Roman" w:hAnsi="Times New Roman" w:cs="Times New Roman" w:hint="default"/>
          <w:b w:val="0"/>
          <w:bCs w:val="0"/>
          <w:szCs w:val="24"/>
        </w:rPr>
      </w:sdtEndPr>
      <w:sdtContent>
        <w:p w14:paraId="1C131340" w14:textId="77777777" w:rsidR="00847721" w:rsidRDefault="00B66337">
          <w:pPr>
            <w:pStyle w:val="215"/>
          </w:pPr>
          <w:r>
            <w:rPr>
              <w:rFonts w:hint="eastAsia"/>
            </w:rPr>
            <w:t>其他说明</w:t>
          </w:r>
        </w:p>
        <w:sdt>
          <w:sdtPr>
            <w:alias w:val="是否适用：应收票据的说明[双击切换]"/>
            <w:tag w:val="_GBC_dc21e09520924a5db7020ba029631550"/>
            <w:id w:val="705920341"/>
            <w:lock w:val="sdtLocked"/>
            <w:placeholder>
              <w:docPart w:val="GBC22222222222222222222222222222"/>
            </w:placeholder>
          </w:sdtPr>
          <w:sdtEndPr/>
          <w:sdtContent>
            <w:p w14:paraId="22D62DC2"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0DA6251A" w14:textId="77777777" w:rsidR="00847721" w:rsidRDefault="00CF03E7">
          <w:pPr>
            <w:snapToGrid w:val="0"/>
            <w:spacing w:line="240" w:lineRule="atLeast"/>
            <w:rPr>
              <w:szCs w:val="21"/>
            </w:rPr>
          </w:pPr>
        </w:p>
      </w:sdtContent>
    </w:sdt>
    <w:p w14:paraId="39E9FDB5" w14:textId="77777777" w:rsidR="00847721" w:rsidRDefault="00B66337" w:rsidP="006A3005">
      <w:pPr>
        <w:pStyle w:val="213"/>
        <w:numPr>
          <w:ilvl w:val="0"/>
          <w:numId w:val="80"/>
        </w:numPr>
        <w:rPr>
          <w:rFonts w:ascii="宋体" w:hAnsi="宋体" w:cs="宋体"/>
          <w:kern w:val="0"/>
          <w:szCs w:val="21"/>
        </w:rPr>
      </w:pPr>
      <w:r>
        <w:rPr>
          <w:rFonts w:ascii="宋体" w:hAnsi="宋体" w:cs="宋体" w:hint="eastAsia"/>
          <w:kern w:val="0"/>
          <w:szCs w:val="21"/>
        </w:rPr>
        <w:t>应收账款</w:t>
      </w:r>
    </w:p>
    <w:sdt>
      <w:sdtPr>
        <w:rPr>
          <w:rFonts w:ascii="宋体" w:eastAsia="宋体" w:hAnsi="宋体" w:cs="宋体" w:hint="eastAsia"/>
          <w:b w:val="0"/>
          <w:bCs w:val="0"/>
          <w:kern w:val="0"/>
          <w:szCs w:val="24"/>
        </w:rPr>
        <w:alias w:val="模块:按账龄披露"/>
        <w:tag w:val="_SEC_839f797b2ddf4a12a40452a1e747a584"/>
        <w:id w:val="-894043531"/>
        <w:lock w:val="sdtLocked"/>
        <w:placeholder>
          <w:docPart w:val="GBC22222222222222222222222222222"/>
        </w:placeholder>
      </w:sdtPr>
      <w:sdtEndPr/>
      <w:sdtContent>
        <w:p w14:paraId="60B6E97C" w14:textId="77777777" w:rsidR="00847721" w:rsidRDefault="00B66337" w:rsidP="006A3005">
          <w:pPr>
            <w:pStyle w:val="212"/>
            <w:numPr>
              <w:ilvl w:val="3"/>
              <w:numId w:val="82"/>
            </w:numPr>
            <w:ind w:left="426" w:hanging="426"/>
          </w:pPr>
          <w:proofErr w:type="gramStart"/>
          <w:r>
            <w:rPr>
              <w:rFonts w:hint="eastAsia"/>
            </w:rPr>
            <w:t>按账龄</w:t>
          </w:r>
          <w:proofErr w:type="gramEnd"/>
          <w:r>
            <w:rPr>
              <w:rFonts w:hint="eastAsia"/>
            </w:rPr>
            <w:t>披露</w:t>
          </w:r>
        </w:p>
        <w:sdt>
          <w:sdtPr>
            <w:rPr>
              <w:rFonts w:hint="eastAsia"/>
              <w:szCs w:val="21"/>
            </w:rPr>
            <w:alias w:val="是否适用：组合中，按账龄分析法计提坏账准备的应收账款[双击切换]"/>
            <w:tag w:val="_GBC_f6086903419d448ab27bc2735b69674a"/>
            <w:id w:val="1530608894"/>
            <w:lock w:val="sdtLocked"/>
            <w:placeholder>
              <w:docPart w:val="GBC22222222222222222222222222222"/>
            </w:placeholder>
          </w:sdtPr>
          <w:sdtEndPr/>
          <w:sdtContent>
            <w:p w14:paraId="642826FE" w14:textId="77777777" w:rsidR="00847721" w:rsidRDefault="00094B5F">
              <w:pPr>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736CBC28" w14:textId="77777777" w:rsidR="00847721" w:rsidRDefault="00B66337">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eeeef14b591e4a8d839681ee71744810"/>
              <w:id w:val="6418611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380b2c118777445781c47a562212f944"/>
              <w:id w:val="13547589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5"/>
            <w:gridCol w:w="4604"/>
          </w:tblGrid>
          <w:tr w:rsidR="00847721" w14:paraId="5523671D" w14:textId="77777777" w:rsidTr="00E827C5">
            <w:trPr>
              <w:cantSplit/>
            </w:trPr>
            <w:sdt>
              <w:sdtPr>
                <w:tag w:val="_PLD_987827fb8f754c15801979884cb78127"/>
                <w:id w:val="-2015445524"/>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14:paraId="2D7B3B3A" w14:textId="77777777" w:rsidR="00847721" w:rsidRDefault="00B66337">
                    <w:pPr>
                      <w:jc w:val="center"/>
                      <w:rPr>
                        <w:szCs w:val="21"/>
                      </w:rPr>
                    </w:pPr>
                    <w:r>
                      <w:rPr>
                        <w:rFonts w:hint="eastAsia"/>
                        <w:szCs w:val="21"/>
                      </w:rPr>
                      <w:t>账龄</w:t>
                    </w:r>
                  </w:p>
                </w:tc>
              </w:sdtContent>
            </w:sdt>
            <w:sdt>
              <w:sdtPr>
                <w:tag w:val="_PLD_53a2def126e844eabd4ea223442a8a87"/>
                <w:id w:val="1841274111"/>
                <w:lock w:val="sdtLocked"/>
              </w:sdtPr>
              <w:sdtEndPr/>
              <w:sdtContent>
                <w:tc>
                  <w:tcPr>
                    <w:tcW w:w="2544" w:type="pct"/>
                    <w:tcBorders>
                      <w:top w:val="single" w:sz="4" w:space="0" w:color="auto"/>
                      <w:left w:val="single" w:sz="4" w:space="0" w:color="auto"/>
                      <w:bottom w:val="single" w:sz="4" w:space="0" w:color="auto"/>
                      <w:right w:val="single" w:sz="4" w:space="0" w:color="auto"/>
                    </w:tcBorders>
                    <w:vAlign w:val="center"/>
                  </w:tcPr>
                  <w:p w14:paraId="6B9BDABD" w14:textId="77777777" w:rsidR="00847721" w:rsidRDefault="00B66337">
                    <w:pPr>
                      <w:jc w:val="center"/>
                      <w:rPr>
                        <w:szCs w:val="21"/>
                      </w:rPr>
                    </w:pPr>
                    <w:r>
                      <w:rPr>
                        <w:rFonts w:hint="eastAsia"/>
                        <w:szCs w:val="21"/>
                      </w:rPr>
                      <w:t>期末账面余额</w:t>
                    </w:r>
                  </w:p>
                </w:tc>
              </w:sdtContent>
            </w:sdt>
          </w:tr>
          <w:tr w:rsidR="00847721" w14:paraId="5685908A" w14:textId="77777777" w:rsidTr="00E827C5">
            <w:trPr>
              <w:cantSplit/>
            </w:trPr>
            <w:sdt>
              <w:sdtPr>
                <w:tag w:val="_PLD_311560db02fd4399b97a79d7c7fe4ca3"/>
                <w:id w:val="1184639401"/>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4A37B773" w14:textId="77777777" w:rsidR="00847721" w:rsidRDefault="00B66337">
                    <w:pPr>
                      <w:rPr>
                        <w:color w:val="FF0000"/>
                        <w:szCs w:val="21"/>
                      </w:rPr>
                    </w:pPr>
                    <w:proofErr w:type="gramStart"/>
                    <w:r>
                      <w:rPr>
                        <w:rFonts w:hint="eastAsia"/>
                        <w:szCs w:val="21"/>
                      </w:rPr>
                      <w:t>1年以内</w:t>
                    </w:r>
                    <w:proofErr w:type="gramEnd"/>
                  </w:p>
                </w:tc>
              </w:sdtContent>
            </w:sdt>
          </w:tr>
          <w:tr w:rsidR="00847721" w14:paraId="6E135509" w14:textId="77777777" w:rsidTr="00E827C5">
            <w:trPr>
              <w:cantSplit/>
            </w:trPr>
            <w:sdt>
              <w:sdtPr>
                <w:tag w:val="_PLD_785750c92d5d486990596d8d5b2f4a1f"/>
                <w:id w:val="-1827742511"/>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5D06EF33" w14:textId="77777777" w:rsidR="00847721" w:rsidRDefault="00B66337">
                    <w:pPr>
                      <w:rPr>
                        <w:szCs w:val="21"/>
                      </w:rPr>
                    </w:pPr>
                    <w:r>
                      <w:rPr>
                        <w:rFonts w:hint="eastAsia"/>
                        <w:szCs w:val="21"/>
                      </w:rPr>
                      <w:t>其中：1年以内分项</w:t>
                    </w:r>
                  </w:p>
                </w:tc>
              </w:sdtContent>
            </w:sdt>
          </w:tr>
          <w:sdt>
            <w:sdtPr>
              <w:rPr>
                <w:szCs w:val="21"/>
              </w:rPr>
              <w:alias w:val="一年以内应收账款金额明细"/>
              <w:tag w:val="_TUP_5db7a5c2674d42d3bac3cb2e10590f73"/>
              <w:id w:val="-1609879311"/>
              <w:lock w:val="sdtLocked"/>
            </w:sdtPr>
            <w:sdtEndPr/>
            <w:sdtContent>
              <w:tr w:rsidR="00847721" w14:paraId="2E377C52" w14:textId="77777777" w:rsidTr="00E827C5">
                <w:trPr>
                  <w:cantSplit/>
                </w:trPr>
                <w:tc>
                  <w:tcPr>
                    <w:tcW w:w="2456" w:type="pct"/>
                    <w:tcBorders>
                      <w:top w:val="single" w:sz="4" w:space="0" w:color="auto"/>
                      <w:left w:val="single" w:sz="4" w:space="0" w:color="auto"/>
                      <w:bottom w:val="single" w:sz="4" w:space="0" w:color="auto"/>
                      <w:right w:val="single" w:sz="4" w:space="0" w:color="auto"/>
                    </w:tcBorders>
                  </w:tcPr>
                  <w:p w14:paraId="76B22E7B" w14:textId="77777777" w:rsidR="00847721" w:rsidRDefault="00B66337">
                    <w:pPr>
                      <w:rPr>
                        <w:szCs w:val="21"/>
                      </w:rPr>
                    </w:pPr>
                    <w:r>
                      <w:rPr>
                        <w:rFonts w:hint="eastAsia"/>
                        <w:szCs w:val="21"/>
                      </w:rPr>
                      <w:t>1年以内</w:t>
                    </w:r>
                  </w:p>
                </w:tc>
                <w:tc>
                  <w:tcPr>
                    <w:tcW w:w="2544" w:type="pct"/>
                    <w:tcBorders>
                      <w:top w:val="single" w:sz="4" w:space="0" w:color="auto"/>
                      <w:left w:val="single" w:sz="4" w:space="0" w:color="auto"/>
                      <w:bottom w:val="single" w:sz="4" w:space="0" w:color="auto"/>
                      <w:right w:val="single" w:sz="4" w:space="0" w:color="auto"/>
                    </w:tcBorders>
                  </w:tcPr>
                  <w:p w14:paraId="2CAE1A66" w14:textId="77777777" w:rsidR="00847721" w:rsidRDefault="00B66337">
                    <w:pPr>
                      <w:jc w:val="right"/>
                      <w:rPr>
                        <w:szCs w:val="21"/>
                      </w:rPr>
                    </w:pPr>
                    <w:r w:rsidRPr="001628FC">
                      <w:rPr>
                        <w:szCs w:val="21"/>
                      </w:rPr>
                      <w:t>216,431,398.70</w:t>
                    </w:r>
                  </w:p>
                </w:tc>
              </w:tr>
            </w:sdtContent>
          </w:sdt>
          <w:tr w:rsidR="00847721" w14:paraId="648E4990" w14:textId="77777777" w:rsidTr="00E827C5">
            <w:trPr>
              <w:cantSplit/>
            </w:trPr>
            <w:sdt>
              <w:sdtPr>
                <w:tag w:val="_PLD_885917f15d1a46499cb812cd100e3cf1"/>
                <w:id w:val="-315502389"/>
                <w:lock w:val="sdtLocked"/>
              </w:sdtPr>
              <w:sdtEndPr/>
              <w:sdtContent>
                <w:tc>
                  <w:tcPr>
                    <w:tcW w:w="2456" w:type="pct"/>
                    <w:tcBorders>
                      <w:top w:val="single" w:sz="4" w:space="0" w:color="auto"/>
                      <w:left w:val="single" w:sz="4" w:space="0" w:color="auto"/>
                      <w:bottom w:val="single" w:sz="4" w:space="0" w:color="auto"/>
                      <w:right w:val="single" w:sz="4" w:space="0" w:color="auto"/>
                    </w:tcBorders>
                  </w:tcPr>
                  <w:p w14:paraId="21A91149" w14:textId="77777777" w:rsidR="00847721" w:rsidRDefault="00B66337">
                    <w:pPr>
                      <w:rPr>
                        <w:szCs w:val="21"/>
                      </w:rPr>
                    </w:pPr>
                    <w:r>
                      <w:rPr>
                        <w:rFonts w:hint="eastAsia"/>
                        <w:szCs w:val="21"/>
                      </w:rPr>
                      <w:t>1年以内小计</w:t>
                    </w:r>
                  </w:p>
                </w:tc>
              </w:sdtContent>
            </w:sdt>
            <w:tc>
              <w:tcPr>
                <w:tcW w:w="2544" w:type="pct"/>
                <w:tcBorders>
                  <w:top w:val="single" w:sz="4" w:space="0" w:color="auto"/>
                  <w:left w:val="single" w:sz="4" w:space="0" w:color="auto"/>
                  <w:bottom w:val="single" w:sz="4" w:space="0" w:color="auto"/>
                  <w:right w:val="single" w:sz="4" w:space="0" w:color="auto"/>
                </w:tcBorders>
              </w:tcPr>
              <w:p w14:paraId="6E08D989" w14:textId="77777777" w:rsidR="00847721" w:rsidRDefault="00B66337">
                <w:pPr>
                  <w:jc w:val="right"/>
                  <w:rPr>
                    <w:szCs w:val="21"/>
                  </w:rPr>
                </w:pPr>
                <w:r w:rsidRPr="001628FC">
                  <w:rPr>
                    <w:szCs w:val="21"/>
                  </w:rPr>
                  <w:t>216,431,398.70</w:t>
                </w:r>
              </w:p>
            </w:tc>
          </w:tr>
          <w:tr w:rsidR="00847721" w14:paraId="7C9D6FF2" w14:textId="77777777" w:rsidTr="00847721">
            <w:trPr>
              <w:cantSplit/>
            </w:trPr>
            <w:sdt>
              <w:sdtPr>
                <w:tag w:val="_PLD_686411641a5e42038a85ce6c435c5e58"/>
                <w:id w:val="1709453578"/>
                <w:lock w:val="sdtLocked"/>
              </w:sdtPr>
              <w:sdtEndPr/>
              <w:sdtContent>
                <w:tc>
                  <w:tcPr>
                    <w:tcW w:w="2456" w:type="pct"/>
                    <w:tcBorders>
                      <w:top w:val="single" w:sz="4" w:space="0" w:color="auto"/>
                      <w:left w:val="single" w:sz="4" w:space="0" w:color="auto"/>
                      <w:bottom w:val="single" w:sz="4" w:space="0" w:color="auto"/>
                      <w:right w:val="single" w:sz="4" w:space="0" w:color="auto"/>
                    </w:tcBorders>
                  </w:tcPr>
                  <w:p w14:paraId="41A90FA0" w14:textId="77777777" w:rsidR="00847721" w:rsidRDefault="00B66337">
                    <w:pPr>
                      <w:rPr>
                        <w:szCs w:val="21"/>
                      </w:rPr>
                    </w:pPr>
                    <w:r>
                      <w:rPr>
                        <w:rFonts w:hint="eastAsia"/>
                        <w:szCs w:val="21"/>
                      </w:rPr>
                      <w:t>1至2年</w:t>
                    </w:r>
                  </w:p>
                </w:tc>
              </w:sdtContent>
            </w:sdt>
            <w:tc>
              <w:tcPr>
                <w:tcW w:w="2544" w:type="pct"/>
                <w:tcBorders>
                  <w:top w:val="single" w:sz="4" w:space="0" w:color="auto"/>
                  <w:left w:val="single" w:sz="4" w:space="0" w:color="auto"/>
                  <w:bottom w:val="single" w:sz="4" w:space="0" w:color="auto"/>
                  <w:right w:val="single" w:sz="4" w:space="0" w:color="auto"/>
                </w:tcBorders>
                <w:vAlign w:val="center"/>
              </w:tcPr>
              <w:p w14:paraId="0DC93FB3" w14:textId="77777777" w:rsidR="00847721" w:rsidRDefault="00B66337" w:rsidP="00847721">
                <w:pPr>
                  <w:jc w:val="right"/>
                  <w:rPr>
                    <w:sz w:val="24"/>
                  </w:rPr>
                </w:pPr>
                <w:r>
                  <w:t>102,069,418.80</w:t>
                </w:r>
              </w:p>
            </w:tc>
          </w:tr>
          <w:tr w:rsidR="00847721" w14:paraId="5CA3048E" w14:textId="77777777" w:rsidTr="00847721">
            <w:trPr>
              <w:cantSplit/>
            </w:trPr>
            <w:sdt>
              <w:sdtPr>
                <w:tag w:val="_PLD_1d32a9d5ef5b4ddca6ca917435b115ac"/>
                <w:id w:val="-1528624021"/>
                <w:lock w:val="sdtLocked"/>
              </w:sdtPr>
              <w:sdtEndPr/>
              <w:sdtContent>
                <w:tc>
                  <w:tcPr>
                    <w:tcW w:w="2456" w:type="pct"/>
                    <w:tcBorders>
                      <w:top w:val="single" w:sz="4" w:space="0" w:color="auto"/>
                      <w:left w:val="single" w:sz="4" w:space="0" w:color="auto"/>
                      <w:bottom w:val="single" w:sz="4" w:space="0" w:color="auto"/>
                      <w:right w:val="single" w:sz="4" w:space="0" w:color="auto"/>
                    </w:tcBorders>
                  </w:tcPr>
                  <w:p w14:paraId="3EDC806A" w14:textId="77777777" w:rsidR="00847721" w:rsidRDefault="00B66337">
                    <w:pPr>
                      <w:rPr>
                        <w:szCs w:val="21"/>
                      </w:rPr>
                    </w:pPr>
                    <w:r>
                      <w:rPr>
                        <w:rFonts w:hint="eastAsia"/>
                        <w:szCs w:val="21"/>
                      </w:rPr>
                      <w:t>2至3年</w:t>
                    </w:r>
                  </w:p>
                </w:tc>
              </w:sdtContent>
            </w:sdt>
            <w:tc>
              <w:tcPr>
                <w:tcW w:w="2544" w:type="pct"/>
                <w:tcBorders>
                  <w:top w:val="single" w:sz="4" w:space="0" w:color="auto"/>
                  <w:left w:val="single" w:sz="4" w:space="0" w:color="auto"/>
                  <w:bottom w:val="single" w:sz="4" w:space="0" w:color="auto"/>
                  <w:right w:val="single" w:sz="4" w:space="0" w:color="auto"/>
                </w:tcBorders>
                <w:vAlign w:val="center"/>
              </w:tcPr>
              <w:p w14:paraId="2C3732C2" w14:textId="77777777" w:rsidR="00847721" w:rsidRDefault="00B66337" w:rsidP="00847721">
                <w:pPr>
                  <w:jc w:val="right"/>
                  <w:rPr>
                    <w:sz w:val="24"/>
                  </w:rPr>
                </w:pPr>
                <w:r>
                  <w:t>24,892,167.79</w:t>
                </w:r>
              </w:p>
            </w:tc>
          </w:tr>
          <w:tr w:rsidR="00847721" w14:paraId="31E8B321" w14:textId="77777777" w:rsidTr="00847721">
            <w:trPr>
              <w:cantSplit/>
            </w:trPr>
            <w:sdt>
              <w:sdtPr>
                <w:tag w:val="_PLD_2be2a569e4bb439bbdda34aec0746396"/>
                <w:id w:val="-1652518369"/>
                <w:lock w:val="sdtLocked"/>
              </w:sdtPr>
              <w:sdtEndPr/>
              <w:sdtContent>
                <w:tc>
                  <w:tcPr>
                    <w:tcW w:w="2456" w:type="pct"/>
                    <w:tcBorders>
                      <w:top w:val="single" w:sz="4" w:space="0" w:color="auto"/>
                      <w:left w:val="single" w:sz="4" w:space="0" w:color="auto"/>
                      <w:bottom w:val="single" w:sz="4" w:space="0" w:color="auto"/>
                      <w:right w:val="single" w:sz="4" w:space="0" w:color="auto"/>
                    </w:tcBorders>
                  </w:tcPr>
                  <w:p w14:paraId="74F2B1BF" w14:textId="77777777" w:rsidR="00847721" w:rsidRDefault="00B66337">
                    <w:pPr>
                      <w:rPr>
                        <w:szCs w:val="21"/>
                      </w:rPr>
                    </w:pPr>
                    <w:proofErr w:type="gramStart"/>
                    <w:r>
                      <w:rPr>
                        <w:rFonts w:hint="eastAsia"/>
                        <w:szCs w:val="21"/>
                      </w:rPr>
                      <w:t>3年以上</w:t>
                    </w:r>
                    <w:proofErr w:type="gramEnd"/>
                  </w:p>
                </w:tc>
              </w:sdtContent>
            </w:sdt>
            <w:tc>
              <w:tcPr>
                <w:tcW w:w="2544" w:type="pct"/>
                <w:tcBorders>
                  <w:top w:val="single" w:sz="4" w:space="0" w:color="auto"/>
                  <w:left w:val="single" w:sz="4" w:space="0" w:color="auto"/>
                  <w:bottom w:val="single" w:sz="4" w:space="0" w:color="auto"/>
                  <w:right w:val="single" w:sz="4" w:space="0" w:color="auto"/>
                </w:tcBorders>
                <w:vAlign w:val="center"/>
              </w:tcPr>
              <w:p w14:paraId="1D99D763" w14:textId="77777777" w:rsidR="00847721" w:rsidRDefault="00B66337" w:rsidP="00847721">
                <w:pPr>
                  <w:jc w:val="right"/>
                  <w:rPr>
                    <w:sz w:val="24"/>
                  </w:rPr>
                </w:pPr>
                <w:r>
                  <w:t>95,250,149.73</w:t>
                </w:r>
              </w:p>
            </w:tc>
          </w:tr>
          <w:tr w:rsidR="00847721" w14:paraId="6BC1218C" w14:textId="77777777" w:rsidTr="00E827C5">
            <w:trPr>
              <w:cantSplit/>
            </w:trPr>
            <w:sdt>
              <w:sdtPr>
                <w:tag w:val="_PLD_4228da7212b54dbabe98902b22a02f1a"/>
                <w:id w:val="430709962"/>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14:paraId="472CBB60" w14:textId="77777777" w:rsidR="00847721" w:rsidRDefault="00B66337">
                    <w:pPr>
                      <w:jc w:val="center"/>
                      <w:rPr>
                        <w:szCs w:val="21"/>
                      </w:rPr>
                    </w:pPr>
                    <w:r>
                      <w:rPr>
                        <w:rFonts w:hint="eastAsia"/>
                        <w:szCs w:val="21"/>
                      </w:rPr>
                      <w:t>合计</w:t>
                    </w:r>
                  </w:p>
                </w:tc>
              </w:sdtContent>
            </w:sdt>
            <w:tc>
              <w:tcPr>
                <w:tcW w:w="2544" w:type="pct"/>
                <w:tcBorders>
                  <w:top w:val="single" w:sz="4" w:space="0" w:color="auto"/>
                  <w:left w:val="single" w:sz="4" w:space="0" w:color="auto"/>
                  <w:bottom w:val="single" w:sz="4" w:space="0" w:color="auto"/>
                  <w:right w:val="single" w:sz="4" w:space="0" w:color="auto"/>
                </w:tcBorders>
              </w:tcPr>
              <w:p w14:paraId="1A1D292B" w14:textId="77777777" w:rsidR="00847721" w:rsidRDefault="00B66337">
                <w:pPr>
                  <w:jc w:val="right"/>
                  <w:rPr>
                    <w:szCs w:val="21"/>
                  </w:rPr>
                </w:pPr>
                <w:r w:rsidRPr="001628FC">
                  <w:rPr>
                    <w:szCs w:val="21"/>
                  </w:rPr>
                  <w:t>438,643,135.02</w:t>
                </w:r>
              </w:p>
            </w:tc>
          </w:tr>
        </w:tbl>
        <w:p w14:paraId="6B30EA46" w14:textId="77777777" w:rsidR="00847721" w:rsidRDefault="00847721">
          <w:pPr>
            <w:pStyle w:val="215"/>
          </w:pPr>
        </w:p>
        <w:p w14:paraId="4E98675B" w14:textId="77777777" w:rsidR="00847721" w:rsidRDefault="00CF03E7">
          <w:pPr>
            <w:pStyle w:val="215"/>
          </w:pPr>
        </w:p>
      </w:sdtContent>
    </w:sdt>
    <w:bookmarkStart w:id="157" w:name="_Hlk533601584" w:displacedByCustomXml="next"/>
    <w:sdt>
      <w:sdtPr>
        <w:rPr>
          <w:rFonts w:ascii="宋体" w:eastAsia="宋体" w:hAnsi="宋体" w:cs="宋体" w:hint="eastAsia"/>
          <w:b w:val="0"/>
          <w:bCs w:val="0"/>
          <w:kern w:val="0"/>
          <w:szCs w:val="24"/>
        </w:rPr>
        <w:alias w:val="模块:按坏账计提方法分类披露"/>
        <w:tag w:val="_SEC_d442ddfe6a1a43ab9b3b8367ba47ed02"/>
        <w:id w:val="1746766706"/>
        <w:lock w:val="sdtLocked"/>
        <w:placeholder>
          <w:docPart w:val="GBC22222222222222222222222222222"/>
        </w:placeholder>
      </w:sdtPr>
      <w:sdtEndPr>
        <w:rPr>
          <w:rFonts w:hint="default"/>
        </w:rPr>
      </w:sdtEndPr>
      <w:sdtContent>
        <w:p w14:paraId="47C1E580" w14:textId="77777777" w:rsidR="00847721" w:rsidRDefault="00B66337" w:rsidP="006A3005">
          <w:pPr>
            <w:pStyle w:val="212"/>
            <w:numPr>
              <w:ilvl w:val="3"/>
              <w:numId w:val="82"/>
            </w:numPr>
            <w:ind w:left="426" w:hanging="426"/>
          </w:pPr>
          <w:r>
            <w:rPr>
              <w:rFonts w:hint="eastAsia"/>
            </w:rPr>
            <w:t>按坏账计提方法分类披露</w:t>
          </w:r>
        </w:p>
        <w:sdt>
          <w:sdtPr>
            <w:alias w:val="是否适用：应收账款分类披露[双击切换]"/>
            <w:tag w:val="_GBC_5532cbb0484a40fcb185be4bb8709d46"/>
            <w:id w:val="-949005092"/>
            <w:lock w:val="sdtLocked"/>
            <w:placeholder>
              <w:docPart w:val="GBC22222222222222222222222222222"/>
            </w:placeholder>
          </w:sdtPr>
          <w:sdtEndPr/>
          <w:sdtContent>
            <w:p w14:paraId="748E385D"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0F1531F6" w14:textId="77777777" w:rsidR="00847721" w:rsidRDefault="00B66337">
          <w:pPr>
            <w:pStyle w:val="188"/>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9672a88fa94c441f9769b560659b37f6"/>
              <w:id w:val="-7084910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币种：</w:t>
          </w:r>
          <w:sdt>
            <w:sdtPr>
              <w:rPr>
                <w:rFonts w:hint="eastAsia"/>
                <w:szCs w:val="21"/>
              </w:rPr>
              <w:alias w:val="币种：财务附注：应收账款按种类披露"/>
              <w:tag w:val="_GBC_45ed90b2e73740bfa8c1f5d7d12ff35e"/>
              <w:id w:val="-20163696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gridCol w:w="1081"/>
            <w:gridCol w:w="525"/>
            <w:gridCol w:w="1081"/>
            <w:gridCol w:w="587"/>
            <w:gridCol w:w="1081"/>
            <w:gridCol w:w="1081"/>
            <w:gridCol w:w="525"/>
            <w:gridCol w:w="1081"/>
            <w:gridCol w:w="587"/>
            <w:gridCol w:w="1081"/>
          </w:tblGrid>
          <w:tr w:rsidR="00847721" w14:paraId="1D5FD8F8" w14:textId="77777777" w:rsidTr="00847721">
            <w:trPr>
              <w:cantSplit/>
              <w:trHeight w:val="259"/>
            </w:trPr>
            <w:sdt>
              <w:sdtPr>
                <w:tag w:val="_PLD_f8d5a19b9b724da98e30475a6df20be9"/>
                <w:id w:val="-1977591400"/>
                <w:lock w:val="sdtLocked"/>
              </w:sdtPr>
              <w:sdtEndPr/>
              <w:sdtContent>
                <w:tc>
                  <w:tcPr>
                    <w:tcW w:w="203" w:type="pct"/>
                    <w:vMerge w:val="restart"/>
                    <w:tcBorders>
                      <w:top w:val="single" w:sz="4" w:space="0" w:color="auto"/>
                      <w:left w:val="single" w:sz="4" w:space="0" w:color="auto"/>
                      <w:right w:val="single" w:sz="4" w:space="0" w:color="auto"/>
                    </w:tcBorders>
                    <w:vAlign w:val="center"/>
                  </w:tcPr>
                  <w:p w14:paraId="3B2A6CAE" w14:textId="77777777" w:rsidR="00847721" w:rsidRDefault="00B66337" w:rsidP="00847721">
                    <w:pPr>
                      <w:jc w:val="center"/>
                      <w:rPr>
                        <w:szCs w:val="21"/>
                      </w:rPr>
                    </w:pPr>
                    <w:r>
                      <w:rPr>
                        <w:rFonts w:hint="eastAsia"/>
                        <w:szCs w:val="21"/>
                      </w:rPr>
                      <w:t>类别</w:t>
                    </w:r>
                  </w:p>
                </w:tc>
              </w:sdtContent>
            </w:sdt>
            <w:sdt>
              <w:sdtPr>
                <w:tag w:val="_PLD_8e6cd64a5cc84d259bab748be3f49169"/>
                <w:id w:val="2123413285"/>
                <w:lock w:val="sdtLocked"/>
              </w:sdtPr>
              <w:sdtEndPr/>
              <w:sdtContent>
                <w:tc>
                  <w:tcPr>
                    <w:tcW w:w="2860" w:type="pct"/>
                    <w:gridSpan w:val="5"/>
                    <w:tcBorders>
                      <w:top w:val="single" w:sz="4" w:space="0" w:color="auto"/>
                      <w:left w:val="single" w:sz="4" w:space="0" w:color="auto"/>
                      <w:right w:val="single" w:sz="4" w:space="0" w:color="auto"/>
                    </w:tcBorders>
                    <w:vAlign w:val="center"/>
                  </w:tcPr>
                  <w:p w14:paraId="65981F88" w14:textId="77777777" w:rsidR="00847721" w:rsidRDefault="00B66337" w:rsidP="00847721">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f3718624b866493ab3b8d8edadf10560"/>
                <w:id w:val="1891076019"/>
                <w:lock w:val="sdtLocked"/>
              </w:sdtPr>
              <w:sdtEndPr/>
              <w:sdtContent>
                <w:tc>
                  <w:tcPr>
                    <w:tcW w:w="1937" w:type="pct"/>
                    <w:gridSpan w:val="5"/>
                    <w:tcBorders>
                      <w:top w:val="single" w:sz="4" w:space="0" w:color="auto"/>
                      <w:left w:val="single" w:sz="4" w:space="0" w:color="auto"/>
                      <w:right w:val="single" w:sz="4" w:space="0" w:color="auto"/>
                    </w:tcBorders>
                    <w:vAlign w:val="center"/>
                  </w:tcPr>
                  <w:p w14:paraId="17FE99D2" w14:textId="77777777" w:rsidR="00847721" w:rsidRDefault="00B66337" w:rsidP="00847721">
                    <w:pPr>
                      <w:autoSpaceDE w:val="0"/>
                      <w:autoSpaceDN w:val="0"/>
                      <w:adjustRightInd w:val="0"/>
                      <w:snapToGrid w:val="0"/>
                      <w:spacing w:line="240" w:lineRule="atLeast"/>
                      <w:jc w:val="center"/>
                      <w:rPr>
                        <w:szCs w:val="21"/>
                      </w:rPr>
                    </w:pPr>
                    <w:r>
                      <w:rPr>
                        <w:rFonts w:hint="eastAsia"/>
                        <w:szCs w:val="21"/>
                      </w:rPr>
                      <w:t>期初余额</w:t>
                    </w:r>
                  </w:p>
                </w:tc>
              </w:sdtContent>
            </w:sdt>
          </w:tr>
          <w:tr w:rsidR="00847721" w14:paraId="2AD9CEC0" w14:textId="77777777" w:rsidTr="00847721">
            <w:trPr>
              <w:cantSplit/>
              <w:trHeight w:val="227"/>
            </w:trPr>
            <w:tc>
              <w:tcPr>
                <w:tcW w:w="203" w:type="pct"/>
                <w:vMerge/>
                <w:tcBorders>
                  <w:left w:val="single" w:sz="4" w:space="0" w:color="auto"/>
                  <w:right w:val="single" w:sz="4" w:space="0" w:color="auto"/>
                </w:tcBorders>
                <w:vAlign w:val="center"/>
              </w:tcPr>
              <w:p w14:paraId="0113671B" w14:textId="77777777" w:rsidR="00847721" w:rsidRDefault="00847721" w:rsidP="00847721">
                <w:pPr>
                  <w:rPr>
                    <w:szCs w:val="21"/>
                  </w:rPr>
                </w:pPr>
              </w:p>
            </w:tc>
            <w:sdt>
              <w:sdtPr>
                <w:tag w:val="_PLD_696c52ce758e49deb616a7fb8df8ee20"/>
                <w:id w:val="1265967158"/>
                <w:lock w:val="sdtLocked"/>
              </w:sdtPr>
              <w:sdtEndPr/>
              <w:sdtContent>
                <w:tc>
                  <w:tcPr>
                    <w:tcW w:w="1077" w:type="pct"/>
                    <w:gridSpan w:val="2"/>
                    <w:tcBorders>
                      <w:top w:val="single" w:sz="4" w:space="0" w:color="auto"/>
                      <w:left w:val="single" w:sz="4" w:space="0" w:color="auto"/>
                      <w:bottom w:val="single" w:sz="4" w:space="0" w:color="auto"/>
                      <w:right w:val="single" w:sz="4" w:space="0" w:color="auto"/>
                    </w:tcBorders>
                    <w:vAlign w:val="center"/>
                  </w:tcPr>
                  <w:p w14:paraId="60673572" w14:textId="77777777" w:rsidR="00847721" w:rsidRDefault="00B66337" w:rsidP="00847721">
                    <w:pPr>
                      <w:jc w:val="center"/>
                      <w:rPr>
                        <w:szCs w:val="21"/>
                      </w:rPr>
                    </w:pPr>
                    <w:r>
                      <w:rPr>
                        <w:rFonts w:hint="eastAsia"/>
                        <w:szCs w:val="21"/>
                      </w:rPr>
                      <w:t>账面余额</w:t>
                    </w:r>
                  </w:p>
                </w:tc>
              </w:sdtContent>
            </w:sdt>
            <w:sdt>
              <w:sdtPr>
                <w:tag w:val="_PLD_1ca261fa1763424688ba2be8550f43e1"/>
                <w:id w:val="-196555268"/>
                <w:lock w:val="sdtLocked"/>
              </w:sdtPr>
              <w:sdtEndPr/>
              <w:sdtContent>
                <w:tc>
                  <w:tcPr>
                    <w:tcW w:w="1077" w:type="pct"/>
                    <w:gridSpan w:val="2"/>
                    <w:tcBorders>
                      <w:top w:val="single" w:sz="4" w:space="0" w:color="auto"/>
                      <w:left w:val="single" w:sz="4" w:space="0" w:color="auto"/>
                      <w:bottom w:val="single" w:sz="4" w:space="0" w:color="auto"/>
                      <w:right w:val="single" w:sz="4" w:space="0" w:color="auto"/>
                    </w:tcBorders>
                    <w:vAlign w:val="center"/>
                  </w:tcPr>
                  <w:p w14:paraId="727A50EC" w14:textId="77777777" w:rsidR="00847721" w:rsidRDefault="00B66337" w:rsidP="00847721">
                    <w:pPr>
                      <w:jc w:val="center"/>
                      <w:rPr>
                        <w:szCs w:val="21"/>
                      </w:rPr>
                    </w:pPr>
                    <w:r>
                      <w:rPr>
                        <w:rFonts w:hint="eastAsia"/>
                        <w:szCs w:val="21"/>
                      </w:rPr>
                      <w:t>坏账准备</w:t>
                    </w:r>
                  </w:p>
                </w:tc>
              </w:sdtContent>
            </w:sdt>
            <w:sdt>
              <w:sdtPr>
                <w:tag w:val="_PLD_caaf7fb85a4a432890635f2eb9c38cd5"/>
                <w:id w:val="-1292814521"/>
                <w:lock w:val="sdtLocked"/>
              </w:sdtPr>
              <w:sdtEndPr/>
              <w:sdtContent>
                <w:tc>
                  <w:tcPr>
                    <w:tcW w:w="706" w:type="pct"/>
                    <w:vMerge w:val="restart"/>
                    <w:tcBorders>
                      <w:top w:val="single" w:sz="4" w:space="0" w:color="auto"/>
                      <w:left w:val="single" w:sz="4" w:space="0" w:color="auto"/>
                      <w:right w:val="single" w:sz="4" w:space="0" w:color="auto"/>
                    </w:tcBorders>
                    <w:vAlign w:val="center"/>
                  </w:tcPr>
                  <w:p w14:paraId="597F525D" w14:textId="77777777" w:rsidR="00847721" w:rsidRDefault="00B66337" w:rsidP="00847721">
                    <w:pPr>
                      <w:jc w:val="center"/>
                      <w:rPr>
                        <w:szCs w:val="21"/>
                      </w:rPr>
                    </w:pPr>
                    <w:r>
                      <w:rPr>
                        <w:rFonts w:hint="eastAsia"/>
                        <w:szCs w:val="21"/>
                      </w:rPr>
                      <w:t>账面</w:t>
                    </w:r>
                  </w:p>
                  <w:p w14:paraId="04879188" w14:textId="77777777" w:rsidR="00847721" w:rsidRDefault="00B66337" w:rsidP="00847721">
                    <w:pPr>
                      <w:jc w:val="center"/>
                      <w:rPr>
                        <w:szCs w:val="21"/>
                      </w:rPr>
                    </w:pPr>
                    <w:r>
                      <w:rPr>
                        <w:rFonts w:hint="eastAsia"/>
                        <w:szCs w:val="21"/>
                      </w:rPr>
                      <w:t>价值</w:t>
                    </w:r>
                  </w:p>
                </w:tc>
              </w:sdtContent>
            </w:sdt>
            <w:sdt>
              <w:sdtPr>
                <w:tag w:val="_PLD_f01498a5d6634d7ab63dd393e266902a"/>
                <w:id w:val="-416783470"/>
                <w:lock w:val="sdtLocked"/>
              </w:sdtPr>
              <w:sdtEndPr/>
              <w:sdtContent>
                <w:tc>
                  <w:tcPr>
                    <w:tcW w:w="825" w:type="pct"/>
                    <w:gridSpan w:val="2"/>
                    <w:tcBorders>
                      <w:top w:val="single" w:sz="4" w:space="0" w:color="auto"/>
                      <w:left w:val="single" w:sz="4" w:space="0" w:color="auto"/>
                      <w:right w:val="single" w:sz="4" w:space="0" w:color="auto"/>
                    </w:tcBorders>
                    <w:vAlign w:val="center"/>
                  </w:tcPr>
                  <w:p w14:paraId="5FE6B66B" w14:textId="77777777" w:rsidR="00847721" w:rsidRDefault="00B66337" w:rsidP="00847721">
                    <w:pPr>
                      <w:jc w:val="center"/>
                      <w:rPr>
                        <w:szCs w:val="21"/>
                      </w:rPr>
                    </w:pPr>
                    <w:r>
                      <w:rPr>
                        <w:rFonts w:hint="eastAsia"/>
                        <w:szCs w:val="21"/>
                      </w:rPr>
                      <w:t>账面余额</w:t>
                    </w:r>
                  </w:p>
                </w:tc>
              </w:sdtContent>
            </w:sdt>
            <w:sdt>
              <w:sdtPr>
                <w:tag w:val="_PLD_e9336373677a4e1781b6e81f705c1bec"/>
                <w:id w:val="649795533"/>
                <w:lock w:val="sdtLocked"/>
              </w:sdtPr>
              <w:sdtEndPr/>
              <w:sdtContent>
                <w:tc>
                  <w:tcPr>
                    <w:tcW w:w="909" w:type="pct"/>
                    <w:gridSpan w:val="2"/>
                    <w:tcBorders>
                      <w:top w:val="single" w:sz="4" w:space="0" w:color="auto"/>
                      <w:left w:val="single" w:sz="4" w:space="0" w:color="auto"/>
                      <w:right w:val="single" w:sz="4" w:space="0" w:color="auto"/>
                    </w:tcBorders>
                    <w:vAlign w:val="center"/>
                  </w:tcPr>
                  <w:p w14:paraId="30F10090" w14:textId="77777777" w:rsidR="00847721" w:rsidRDefault="00B66337" w:rsidP="00847721">
                    <w:pPr>
                      <w:jc w:val="center"/>
                      <w:rPr>
                        <w:szCs w:val="21"/>
                      </w:rPr>
                    </w:pPr>
                    <w:r>
                      <w:rPr>
                        <w:rFonts w:hint="eastAsia"/>
                        <w:szCs w:val="21"/>
                      </w:rPr>
                      <w:t>坏账准备</w:t>
                    </w:r>
                  </w:p>
                </w:tc>
              </w:sdtContent>
            </w:sdt>
            <w:sdt>
              <w:sdtPr>
                <w:tag w:val="_PLD_09bacc527e7b4910a0c82606fe4a5754"/>
                <w:id w:val="1534157990"/>
                <w:lock w:val="sdtLocked"/>
              </w:sdtPr>
              <w:sdtEndPr/>
              <w:sdtContent>
                <w:tc>
                  <w:tcPr>
                    <w:tcW w:w="203" w:type="pct"/>
                    <w:vMerge w:val="restart"/>
                    <w:tcBorders>
                      <w:top w:val="single" w:sz="4" w:space="0" w:color="auto"/>
                      <w:left w:val="single" w:sz="4" w:space="0" w:color="auto"/>
                      <w:right w:val="single" w:sz="4" w:space="0" w:color="auto"/>
                    </w:tcBorders>
                    <w:vAlign w:val="center"/>
                  </w:tcPr>
                  <w:p w14:paraId="28AF580D" w14:textId="77777777" w:rsidR="00847721" w:rsidRDefault="00B66337" w:rsidP="00847721">
                    <w:pPr>
                      <w:jc w:val="center"/>
                      <w:rPr>
                        <w:szCs w:val="21"/>
                      </w:rPr>
                    </w:pPr>
                    <w:r>
                      <w:rPr>
                        <w:rFonts w:hint="eastAsia"/>
                        <w:szCs w:val="21"/>
                      </w:rPr>
                      <w:t>账面</w:t>
                    </w:r>
                  </w:p>
                  <w:p w14:paraId="69D1A5FD" w14:textId="77777777" w:rsidR="00847721" w:rsidRDefault="00B66337" w:rsidP="00847721">
                    <w:pPr>
                      <w:jc w:val="center"/>
                      <w:rPr>
                        <w:szCs w:val="21"/>
                      </w:rPr>
                    </w:pPr>
                    <w:r>
                      <w:rPr>
                        <w:rFonts w:hint="eastAsia"/>
                        <w:szCs w:val="21"/>
                      </w:rPr>
                      <w:t>价值</w:t>
                    </w:r>
                  </w:p>
                </w:tc>
              </w:sdtContent>
            </w:sdt>
          </w:tr>
          <w:tr w:rsidR="00847721" w14:paraId="1B05926C" w14:textId="77777777" w:rsidTr="00847721">
            <w:trPr>
              <w:cantSplit/>
              <w:trHeight w:val="375"/>
            </w:trPr>
            <w:tc>
              <w:tcPr>
                <w:tcW w:w="203" w:type="pct"/>
                <w:vMerge/>
                <w:tcBorders>
                  <w:left w:val="single" w:sz="4" w:space="0" w:color="auto"/>
                  <w:bottom w:val="single" w:sz="4" w:space="0" w:color="auto"/>
                  <w:right w:val="single" w:sz="4" w:space="0" w:color="auto"/>
                </w:tcBorders>
                <w:vAlign w:val="center"/>
              </w:tcPr>
              <w:p w14:paraId="00DD6E8D" w14:textId="77777777" w:rsidR="00847721" w:rsidRDefault="00847721" w:rsidP="00847721">
                <w:pPr>
                  <w:rPr>
                    <w:szCs w:val="21"/>
                  </w:rPr>
                </w:pPr>
              </w:p>
            </w:tc>
            <w:sdt>
              <w:sdtPr>
                <w:tag w:val="_PLD_9a908e63a38c4885ae2f80c1b860b93a"/>
                <w:id w:val="-1968418778"/>
                <w:lock w:val="sdtLocked"/>
              </w:sdtPr>
              <w:sdtEndPr/>
              <w:sdtContent>
                <w:tc>
                  <w:tcPr>
                    <w:tcW w:w="706" w:type="pct"/>
                    <w:tcBorders>
                      <w:left w:val="single" w:sz="4" w:space="0" w:color="auto"/>
                      <w:bottom w:val="single" w:sz="4" w:space="0" w:color="auto"/>
                      <w:right w:val="single" w:sz="4" w:space="0" w:color="auto"/>
                    </w:tcBorders>
                    <w:vAlign w:val="center"/>
                  </w:tcPr>
                  <w:p w14:paraId="49E6BFAF" w14:textId="77777777" w:rsidR="00847721" w:rsidRDefault="00B66337" w:rsidP="00847721">
                    <w:pPr>
                      <w:jc w:val="center"/>
                      <w:rPr>
                        <w:szCs w:val="21"/>
                      </w:rPr>
                    </w:pPr>
                    <w:r>
                      <w:rPr>
                        <w:rFonts w:hint="eastAsia"/>
                        <w:szCs w:val="21"/>
                      </w:rPr>
                      <w:t>金额</w:t>
                    </w:r>
                  </w:p>
                </w:tc>
              </w:sdtContent>
            </w:sdt>
            <w:sdt>
              <w:sdtPr>
                <w:tag w:val="_PLD_df211ff0344e48aa8266bff852c13d4a"/>
                <w:id w:val="684411485"/>
                <w:lock w:val="sdtLocked"/>
              </w:sdtPr>
              <w:sdtEndPr/>
              <w:sdtContent>
                <w:tc>
                  <w:tcPr>
                    <w:tcW w:w="371" w:type="pct"/>
                    <w:tcBorders>
                      <w:left w:val="single" w:sz="4" w:space="0" w:color="auto"/>
                      <w:bottom w:val="single" w:sz="4" w:space="0" w:color="auto"/>
                      <w:right w:val="single" w:sz="4" w:space="0" w:color="auto"/>
                    </w:tcBorders>
                    <w:vAlign w:val="center"/>
                  </w:tcPr>
                  <w:p w14:paraId="345479B6" w14:textId="77777777" w:rsidR="00847721" w:rsidRDefault="00B66337" w:rsidP="00847721">
                    <w:pPr>
                      <w:jc w:val="center"/>
                      <w:rPr>
                        <w:szCs w:val="21"/>
                      </w:rPr>
                    </w:pPr>
                    <w:r>
                      <w:rPr>
                        <w:rFonts w:hint="eastAsia"/>
                        <w:szCs w:val="21"/>
                      </w:rPr>
                      <w:t>比例</w:t>
                    </w:r>
                    <w:r>
                      <w:rPr>
                        <w:szCs w:val="21"/>
                      </w:rPr>
                      <w:t>(%)</w:t>
                    </w:r>
                  </w:p>
                </w:tc>
              </w:sdtContent>
            </w:sdt>
            <w:sdt>
              <w:sdtPr>
                <w:tag w:val="_PLD_bc7278fbd5c542a3abfb9a55090a49e0"/>
                <w:id w:val="409974926"/>
                <w:lock w:val="sdtLocked"/>
              </w:sdtPr>
              <w:sdtEndPr/>
              <w:sdtContent>
                <w:tc>
                  <w:tcPr>
                    <w:tcW w:w="706" w:type="pct"/>
                    <w:tcBorders>
                      <w:left w:val="single" w:sz="4" w:space="0" w:color="auto"/>
                      <w:bottom w:val="single" w:sz="4" w:space="0" w:color="auto"/>
                      <w:right w:val="single" w:sz="4" w:space="0" w:color="auto"/>
                    </w:tcBorders>
                    <w:vAlign w:val="center"/>
                  </w:tcPr>
                  <w:p w14:paraId="27CE17F5" w14:textId="77777777" w:rsidR="00847721" w:rsidRDefault="00B66337" w:rsidP="00847721">
                    <w:pPr>
                      <w:jc w:val="center"/>
                      <w:rPr>
                        <w:szCs w:val="21"/>
                      </w:rPr>
                    </w:pPr>
                    <w:r>
                      <w:rPr>
                        <w:rFonts w:hint="eastAsia"/>
                        <w:szCs w:val="21"/>
                      </w:rPr>
                      <w:t>金额</w:t>
                    </w:r>
                  </w:p>
                </w:tc>
              </w:sdtContent>
            </w:sdt>
            <w:sdt>
              <w:sdtPr>
                <w:tag w:val="_PLD_98f107e07b5b44938d61d6b0984d9e2b"/>
                <w:id w:val="-2146875940"/>
                <w:lock w:val="sdtLocked"/>
              </w:sdtPr>
              <w:sdtEndPr/>
              <w:sdtContent>
                <w:tc>
                  <w:tcPr>
                    <w:tcW w:w="371" w:type="pct"/>
                    <w:tcBorders>
                      <w:left w:val="single" w:sz="4" w:space="0" w:color="auto"/>
                      <w:bottom w:val="single" w:sz="4" w:space="0" w:color="auto"/>
                      <w:right w:val="single" w:sz="4" w:space="0" w:color="auto"/>
                    </w:tcBorders>
                    <w:vAlign w:val="center"/>
                  </w:tcPr>
                  <w:p w14:paraId="2879C781" w14:textId="77777777" w:rsidR="00847721" w:rsidRDefault="00B66337" w:rsidP="00847721">
                    <w:pPr>
                      <w:jc w:val="center"/>
                      <w:rPr>
                        <w:szCs w:val="21"/>
                      </w:rPr>
                    </w:pPr>
                    <w:r>
                      <w:rPr>
                        <w:rFonts w:hint="eastAsia"/>
                        <w:szCs w:val="21"/>
                      </w:rPr>
                      <w:t>计提比例</w:t>
                    </w:r>
                    <w:r>
                      <w:rPr>
                        <w:szCs w:val="21"/>
                      </w:rPr>
                      <w:t>(%)</w:t>
                    </w:r>
                  </w:p>
                </w:tc>
              </w:sdtContent>
            </w:sdt>
            <w:tc>
              <w:tcPr>
                <w:tcW w:w="706" w:type="pct"/>
                <w:vMerge/>
                <w:tcBorders>
                  <w:left w:val="single" w:sz="4" w:space="0" w:color="auto"/>
                  <w:bottom w:val="single" w:sz="4" w:space="0" w:color="auto"/>
                  <w:right w:val="single" w:sz="4" w:space="0" w:color="auto"/>
                </w:tcBorders>
                <w:vAlign w:val="center"/>
              </w:tcPr>
              <w:p w14:paraId="62E76DDD" w14:textId="77777777" w:rsidR="00847721" w:rsidRDefault="00847721" w:rsidP="00847721">
                <w:pPr>
                  <w:jc w:val="center"/>
                  <w:rPr>
                    <w:szCs w:val="21"/>
                  </w:rPr>
                </w:pPr>
              </w:p>
            </w:tc>
            <w:sdt>
              <w:sdtPr>
                <w:tag w:val="_PLD_27c35a851bfc461b93652bdd1c4da46e"/>
                <w:id w:val="1545862620"/>
                <w:lock w:val="sdtLocked"/>
              </w:sdtPr>
              <w:sdtEndPr/>
              <w:sdtContent>
                <w:tc>
                  <w:tcPr>
                    <w:tcW w:w="538" w:type="pct"/>
                    <w:tcBorders>
                      <w:left w:val="single" w:sz="4" w:space="0" w:color="auto"/>
                      <w:bottom w:val="single" w:sz="4" w:space="0" w:color="auto"/>
                      <w:right w:val="single" w:sz="4" w:space="0" w:color="auto"/>
                    </w:tcBorders>
                    <w:vAlign w:val="center"/>
                  </w:tcPr>
                  <w:p w14:paraId="636E947E" w14:textId="77777777" w:rsidR="00847721" w:rsidRDefault="00B66337" w:rsidP="00847721">
                    <w:pPr>
                      <w:jc w:val="center"/>
                      <w:rPr>
                        <w:szCs w:val="21"/>
                      </w:rPr>
                    </w:pPr>
                    <w:r>
                      <w:rPr>
                        <w:rFonts w:hint="eastAsia"/>
                        <w:szCs w:val="21"/>
                      </w:rPr>
                      <w:t>金额</w:t>
                    </w:r>
                  </w:p>
                </w:tc>
              </w:sdtContent>
            </w:sdt>
            <w:sdt>
              <w:sdtPr>
                <w:tag w:val="_PLD_8cdcb4d0cfc74ea299eeda00998b7eed"/>
                <w:id w:val="1078711222"/>
                <w:lock w:val="sdtLocked"/>
              </w:sdtPr>
              <w:sdtEndPr/>
              <w:sdtContent>
                <w:tc>
                  <w:tcPr>
                    <w:tcW w:w="287" w:type="pct"/>
                    <w:tcBorders>
                      <w:left w:val="single" w:sz="4" w:space="0" w:color="auto"/>
                      <w:bottom w:val="single" w:sz="4" w:space="0" w:color="auto"/>
                      <w:right w:val="single" w:sz="4" w:space="0" w:color="auto"/>
                    </w:tcBorders>
                    <w:vAlign w:val="center"/>
                  </w:tcPr>
                  <w:p w14:paraId="2443A47B" w14:textId="77777777" w:rsidR="00847721" w:rsidRDefault="00B66337" w:rsidP="00847721">
                    <w:pPr>
                      <w:jc w:val="center"/>
                      <w:rPr>
                        <w:szCs w:val="21"/>
                      </w:rPr>
                    </w:pPr>
                    <w:r>
                      <w:rPr>
                        <w:rFonts w:hint="eastAsia"/>
                        <w:szCs w:val="21"/>
                      </w:rPr>
                      <w:t>比例</w:t>
                    </w:r>
                    <w:r>
                      <w:rPr>
                        <w:szCs w:val="21"/>
                      </w:rPr>
                      <w:t>(%)</w:t>
                    </w:r>
                  </w:p>
                </w:tc>
              </w:sdtContent>
            </w:sdt>
            <w:sdt>
              <w:sdtPr>
                <w:tag w:val="_PLD_205ec069d7004eaba20d3af25a7dfeda"/>
                <w:id w:val="1317916681"/>
                <w:lock w:val="sdtLocked"/>
              </w:sdtPr>
              <w:sdtEndPr/>
              <w:sdtContent>
                <w:tc>
                  <w:tcPr>
                    <w:tcW w:w="538" w:type="pct"/>
                    <w:tcBorders>
                      <w:left w:val="single" w:sz="4" w:space="0" w:color="auto"/>
                      <w:bottom w:val="single" w:sz="4" w:space="0" w:color="auto"/>
                      <w:right w:val="single" w:sz="4" w:space="0" w:color="auto"/>
                    </w:tcBorders>
                    <w:vAlign w:val="center"/>
                  </w:tcPr>
                  <w:p w14:paraId="5209BC14" w14:textId="77777777" w:rsidR="00847721" w:rsidRDefault="00B66337" w:rsidP="00847721">
                    <w:pPr>
                      <w:jc w:val="center"/>
                      <w:rPr>
                        <w:szCs w:val="21"/>
                      </w:rPr>
                    </w:pPr>
                    <w:r>
                      <w:rPr>
                        <w:rFonts w:hint="eastAsia"/>
                        <w:szCs w:val="21"/>
                      </w:rPr>
                      <w:t>金额</w:t>
                    </w:r>
                  </w:p>
                </w:tc>
              </w:sdtContent>
            </w:sdt>
            <w:sdt>
              <w:sdtPr>
                <w:tag w:val="_PLD_cee6517bce154e26a5f2a917cc143a54"/>
                <w:id w:val="1136445583"/>
                <w:lock w:val="sdtLocked"/>
              </w:sdtPr>
              <w:sdtEndPr/>
              <w:sdtContent>
                <w:tc>
                  <w:tcPr>
                    <w:tcW w:w="371" w:type="pct"/>
                    <w:tcBorders>
                      <w:left w:val="single" w:sz="4" w:space="0" w:color="auto"/>
                      <w:bottom w:val="single" w:sz="4" w:space="0" w:color="auto"/>
                      <w:right w:val="single" w:sz="4" w:space="0" w:color="auto"/>
                    </w:tcBorders>
                    <w:vAlign w:val="center"/>
                  </w:tcPr>
                  <w:p w14:paraId="5A812A59" w14:textId="77777777" w:rsidR="00847721" w:rsidRDefault="00B66337" w:rsidP="00847721">
                    <w:pPr>
                      <w:jc w:val="center"/>
                      <w:rPr>
                        <w:szCs w:val="21"/>
                      </w:rPr>
                    </w:pPr>
                    <w:r>
                      <w:rPr>
                        <w:rFonts w:hint="eastAsia"/>
                        <w:szCs w:val="21"/>
                      </w:rPr>
                      <w:t>计提比例</w:t>
                    </w:r>
                    <w:r>
                      <w:rPr>
                        <w:szCs w:val="21"/>
                      </w:rPr>
                      <w:t>(%)</w:t>
                    </w:r>
                  </w:p>
                </w:tc>
              </w:sdtContent>
            </w:sdt>
            <w:tc>
              <w:tcPr>
                <w:tcW w:w="203" w:type="pct"/>
                <w:vMerge/>
                <w:tcBorders>
                  <w:left w:val="single" w:sz="4" w:space="0" w:color="auto"/>
                  <w:bottom w:val="single" w:sz="4" w:space="0" w:color="auto"/>
                  <w:right w:val="single" w:sz="4" w:space="0" w:color="auto"/>
                </w:tcBorders>
              </w:tcPr>
              <w:p w14:paraId="2842856E" w14:textId="77777777" w:rsidR="00847721" w:rsidRDefault="00847721" w:rsidP="00847721">
                <w:pPr>
                  <w:jc w:val="center"/>
                  <w:rPr>
                    <w:szCs w:val="21"/>
                  </w:rPr>
                </w:pPr>
              </w:p>
            </w:tc>
          </w:tr>
          <w:tr w:rsidR="00847721" w14:paraId="00473BEB" w14:textId="77777777" w:rsidTr="00847721">
            <w:trPr>
              <w:cantSplit/>
            </w:trPr>
            <w:sdt>
              <w:sdtPr>
                <w:tag w:val="_PLD_74de90e03c554305ba6a96c70365070b"/>
                <w:id w:val="-242717322"/>
                <w:lock w:val="sdtLocked"/>
              </w:sdtPr>
              <w:sdtEndPr/>
              <w:sdtContent>
                <w:tc>
                  <w:tcPr>
                    <w:tcW w:w="203" w:type="pct"/>
                    <w:tcBorders>
                      <w:top w:val="single" w:sz="4" w:space="0" w:color="auto"/>
                      <w:left w:val="single" w:sz="4" w:space="0" w:color="auto"/>
                      <w:bottom w:val="single" w:sz="4" w:space="0" w:color="auto"/>
                      <w:right w:val="single" w:sz="4" w:space="0" w:color="auto"/>
                    </w:tcBorders>
                  </w:tcPr>
                  <w:p w14:paraId="3FCEFB52" w14:textId="77777777" w:rsidR="00847721" w:rsidRDefault="00B66337" w:rsidP="00847721">
                    <w:pPr>
                      <w:rPr>
                        <w:szCs w:val="21"/>
                      </w:rPr>
                    </w:pPr>
                    <w:r>
                      <w:rPr>
                        <w:rFonts w:hint="eastAsia"/>
                        <w:szCs w:val="21"/>
                      </w:rPr>
                      <w:t>按单项计提坏账准备</w:t>
                    </w:r>
                  </w:p>
                </w:tc>
              </w:sdtContent>
            </w:sdt>
            <w:tc>
              <w:tcPr>
                <w:tcW w:w="706" w:type="pct"/>
                <w:tcBorders>
                  <w:top w:val="single" w:sz="4" w:space="0" w:color="auto"/>
                  <w:left w:val="single" w:sz="4" w:space="0" w:color="auto"/>
                  <w:bottom w:val="single" w:sz="4" w:space="0" w:color="auto"/>
                  <w:right w:val="single" w:sz="4" w:space="0" w:color="auto"/>
                </w:tcBorders>
                <w:vAlign w:val="center"/>
              </w:tcPr>
              <w:p w14:paraId="028C5A93" w14:textId="77777777" w:rsidR="00847721" w:rsidRDefault="00B66337" w:rsidP="00847721">
                <w:pPr>
                  <w:rPr>
                    <w:sz w:val="24"/>
                  </w:rPr>
                </w:pPr>
                <w:r>
                  <w:t>18,450,716.81</w:t>
                </w:r>
              </w:p>
            </w:tc>
            <w:tc>
              <w:tcPr>
                <w:tcW w:w="371" w:type="pct"/>
                <w:tcBorders>
                  <w:top w:val="single" w:sz="4" w:space="0" w:color="auto"/>
                  <w:left w:val="single" w:sz="4" w:space="0" w:color="auto"/>
                  <w:bottom w:val="single" w:sz="4" w:space="0" w:color="auto"/>
                  <w:right w:val="single" w:sz="4" w:space="0" w:color="auto"/>
                </w:tcBorders>
                <w:vAlign w:val="center"/>
              </w:tcPr>
              <w:p w14:paraId="5D7B6E73" w14:textId="77777777" w:rsidR="00847721" w:rsidRDefault="00B66337" w:rsidP="00847721">
                <w:pPr>
                  <w:rPr>
                    <w:sz w:val="24"/>
                  </w:rPr>
                </w:pPr>
                <w:r>
                  <w:t>4.21</w:t>
                </w:r>
              </w:p>
            </w:tc>
            <w:tc>
              <w:tcPr>
                <w:tcW w:w="706" w:type="pct"/>
                <w:tcBorders>
                  <w:top w:val="single" w:sz="4" w:space="0" w:color="auto"/>
                  <w:left w:val="single" w:sz="4" w:space="0" w:color="auto"/>
                  <w:bottom w:val="single" w:sz="4" w:space="0" w:color="auto"/>
                  <w:right w:val="single" w:sz="4" w:space="0" w:color="auto"/>
                </w:tcBorders>
                <w:vAlign w:val="center"/>
              </w:tcPr>
              <w:p w14:paraId="634922B2" w14:textId="77777777" w:rsidR="00847721" w:rsidRDefault="00B66337" w:rsidP="00847721">
                <w:pPr>
                  <w:rPr>
                    <w:sz w:val="24"/>
                  </w:rPr>
                </w:pPr>
                <w:r>
                  <w:t>18,450,716.81</w:t>
                </w:r>
              </w:p>
            </w:tc>
            <w:tc>
              <w:tcPr>
                <w:tcW w:w="371" w:type="pct"/>
                <w:tcBorders>
                  <w:top w:val="single" w:sz="4" w:space="0" w:color="auto"/>
                  <w:left w:val="single" w:sz="4" w:space="0" w:color="auto"/>
                  <w:bottom w:val="single" w:sz="4" w:space="0" w:color="auto"/>
                  <w:right w:val="single" w:sz="4" w:space="0" w:color="auto"/>
                </w:tcBorders>
                <w:vAlign w:val="center"/>
              </w:tcPr>
              <w:p w14:paraId="07C4ED3F" w14:textId="77777777" w:rsidR="00847721" w:rsidRDefault="00B66337" w:rsidP="00847721">
                <w:pPr>
                  <w:rPr>
                    <w:sz w:val="24"/>
                  </w:rPr>
                </w:pPr>
                <w:r>
                  <w:t>100.00</w:t>
                </w:r>
              </w:p>
            </w:tc>
            <w:tc>
              <w:tcPr>
                <w:tcW w:w="706" w:type="pct"/>
                <w:tcBorders>
                  <w:top w:val="single" w:sz="4" w:space="0" w:color="auto"/>
                  <w:left w:val="single" w:sz="4" w:space="0" w:color="auto"/>
                  <w:bottom w:val="single" w:sz="4" w:space="0" w:color="auto"/>
                  <w:right w:val="single" w:sz="4" w:space="0" w:color="auto"/>
                </w:tcBorders>
              </w:tcPr>
              <w:p w14:paraId="28CE308D" w14:textId="77777777" w:rsidR="00847721" w:rsidRDefault="00847721" w:rsidP="00847721">
                <w:pPr>
                  <w:jc w:val="right"/>
                  <w:rPr>
                    <w:szCs w:val="21"/>
                  </w:rPr>
                </w:pPr>
              </w:p>
            </w:tc>
            <w:tc>
              <w:tcPr>
                <w:tcW w:w="538" w:type="pct"/>
                <w:tcBorders>
                  <w:top w:val="single" w:sz="4" w:space="0" w:color="auto"/>
                  <w:left w:val="single" w:sz="4" w:space="0" w:color="auto"/>
                  <w:bottom w:val="single" w:sz="4" w:space="0" w:color="auto"/>
                  <w:right w:val="single" w:sz="4" w:space="0" w:color="auto"/>
                </w:tcBorders>
                <w:vAlign w:val="center"/>
              </w:tcPr>
              <w:p w14:paraId="09296093" w14:textId="77777777" w:rsidR="00847721" w:rsidRDefault="00B66337" w:rsidP="00847721">
                <w:pPr>
                  <w:rPr>
                    <w:sz w:val="24"/>
                  </w:rPr>
                </w:pPr>
                <w:r>
                  <w:t>732,337.31</w:t>
                </w:r>
              </w:p>
            </w:tc>
            <w:tc>
              <w:tcPr>
                <w:tcW w:w="287" w:type="pct"/>
                <w:tcBorders>
                  <w:top w:val="single" w:sz="4" w:space="0" w:color="auto"/>
                  <w:left w:val="single" w:sz="4" w:space="0" w:color="auto"/>
                  <w:bottom w:val="single" w:sz="4" w:space="0" w:color="auto"/>
                  <w:right w:val="single" w:sz="4" w:space="0" w:color="auto"/>
                </w:tcBorders>
                <w:vAlign w:val="center"/>
              </w:tcPr>
              <w:p w14:paraId="136AA898" w14:textId="77777777" w:rsidR="00847721" w:rsidRDefault="00B66337" w:rsidP="00847721">
                <w:pPr>
                  <w:rPr>
                    <w:sz w:val="24"/>
                  </w:rPr>
                </w:pPr>
                <w:r>
                  <w:t>0.14</w:t>
                </w:r>
              </w:p>
            </w:tc>
            <w:tc>
              <w:tcPr>
                <w:tcW w:w="538" w:type="pct"/>
                <w:tcBorders>
                  <w:top w:val="single" w:sz="4" w:space="0" w:color="auto"/>
                  <w:left w:val="single" w:sz="4" w:space="0" w:color="auto"/>
                  <w:bottom w:val="single" w:sz="4" w:space="0" w:color="auto"/>
                  <w:right w:val="single" w:sz="4" w:space="0" w:color="auto"/>
                </w:tcBorders>
                <w:vAlign w:val="center"/>
              </w:tcPr>
              <w:p w14:paraId="7DD283BD" w14:textId="77777777" w:rsidR="00847721" w:rsidRDefault="00B66337" w:rsidP="00847721">
                <w:pPr>
                  <w:rPr>
                    <w:sz w:val="24"/>
                  </w:rPr>
                </w:pPr>
                <w:r>
                  <w:t>732,337.31</w:t>
                </w:r>
              </w:p>
            </w:tc>
            <w:tc>
              <w:tcPr>
                <w:tcW w:w="371" w:type="pct"/>
                <w:tcBorders>
                  <w:top w:val="single" w:sz="4" w:space="0" w:color="auto"/>
                  <w:left w:val="single" w:sz="4" w:space="0" w:color="auto"/>
                  <w:bottom w:val="single" w:sz="4" w:space="0" w:color="auto"/>
                  <w:right w:val="single" w:sz="4" w:space="0" w:color="auto"/>
                </w:tcBorders>
                <w:vAlign w:val="center"/>
              </w:tcPr>
              <w:p w14:paraId="1014F687" w14:textId="77777777" w:rsidR="00847721" w:rsidRDefault="00B66337" w:rsidP="00847721">
                <w:pPr>
                  <w:rPr>
                    <w:sz w:val="24"/>
                  </w:rPr>
                </w:pPr>
                <w:r>
                  <w:t>100.00</w:t>
                </w:r>
              </w:p>
            </w:tc>
            <w:tc>
              <w:tcPr>
                <w:tcW w:w="203" w:type="pct"/>
                <w:tcBorders>
                  <w:top w:val="single" w:sz="4" w:space="0" w:color="auto"/>
                  <w:left w:val="single" w:sz="4" w:space="0" w:color="auto"/>
                  <w:bottom w:val="single" w:sz="4" w:space="0" w:color="auto"/>
                  <w:right w:val="single" w:sz="4" w:space="0" w:color="auto"/>
                </w:tcBorders>
                <w:vAlign w:val="center"/>
              </w:tcPr>
              <w:p w14:paraId="0F425F1B" w14:textId="77777777" w:rsidR="00847721" w:rsidRDefault="00847721" w:rsidP="00847721">
                <w:pPr>
                  <w:rPr>
                    <w:sz w:val="24"/>
                  </w:rPr>
                </w:pPr>
              </w:p>
            </w:tc>
          </w:tr>
          <w:tr w:rsidR="00847721" w14:paraId="21265331" w14:textId="77777777" w:rsidTr="00847721">
            <w:trPr>
              <w:cantSplit/>
            </w:trPr>
            <w:sdt>
              <w:sdtPr>
                <w:tag w:val="_PLD_d8ed1eba357f4adab0a97ff43996a2d9"/>
                <w:id w:val="-1336297779"/>
                <w:lock w:val="sdtLocked"/>
              </w:sdtPr>
              <w:sdtEndPr/>
              <w:sdtContent>
                <w:tc>
                  <w:tcPr>
                    <w:tcW w:w="203" w:type="pct"/>
                    <w:tcBorders>
                      <w:top w:val="single" w:sz="4" w:space="0" w:color="auto"/>
                      <w:left w:val="single" w:sz="4" w:space="0" w:color="auto"/>
                      <w:bottom w:val="single" w:sz="4" w:space="0" w:color="auto"/>
                      <w:right w:val="single" w:sz="4" w:space="0" w:color="auto"/>
                    </w:tcBorders>
                  </w:tcPr>
                  <w:p w14:paraId="47D2672F" w14:textId="77777777" w:rsidR="00847721" w:rsidRDefault="00B66337" w:rsidP="00847721">
                    <w:pPr>
                      <w:rPr>
                        <w:szCs w:val="21"/>
                      </w:rPr>
                    </w:pPr>
                    <w:r>
                      <w:rPr>
                        <w:rFonts w:hint="eastAsia"/>
                        <w:szCs w:val="21"/>
                      </w:rPr>
                      <w:t>按组合计提坏账准备</w:t>
                    </w:r>
                  </w:p>
                </w:tc>
              </w:sdtContent>
            </w:sdt>
            <w:tc>
              <w:tcPr>
                <w:tcW w:w="706" w:type="pct"/>
                <w:tcBorders>
                  <w:top w:val="single" w:sz="4" w:space="0" w:color="auto"/>
                  <w:left w:val="single" w:sz="4" w:space="0" w:color="auto"/>
                  <w:bottom w:val="single" w:sz="4" w:space="0" w:color="auto"/>
                  <w:right w:val="single" w:sz="4" w:space="0" w:color="auto"/>
                </w:tcBorders>
                <w:vAlign w:val="center"/>
              </w:tcPr>
              <w:p w14:paraId="6DCD547C" w14:textId="77777777" w:rsidR="00847721" w:rsidRDefault="00B66337" w:rsidP="00847721">
                <w:pPr>
                  <w:rPr>
                    <w:sz w:val="24"/>
                  </w:rPr>
                </w:pPr>
                <w:r>
                  <w:t>420,192,418.21</w:t>
                </w:r>
              </w:p>
            </w:tc>
            <w:tc>
              <w:tcPr>
                <w:tcW w:w="371" w:type="pct"/>
                <w:tcBorders>
                  <w:top w:val="single" w:sz="4" w:space="0" w:color="auto"/>
                  <w:left w:val="single" w:sz="4" w:space="0" w:color="auto"/>
                  <w:bottom w:val="single" w:sz="4" w:space="0" w:color="auto"/>
                  <w:right w:val="single" w:sz="4" w:space="0" w:color="auto"/>
                </w:tcBorders>
                <w:vAlign w:val="center"/>
              </w:tcPr>
              <w:p w14:paraId="792EFC2D" w14:textId="77777777" w:rsidR="00847721" w:rsidRDefault="00B66337" w:rsidP="00847721">
                <w:pPr>
                  <w:rPr>
                    <w:sz w:val="24"/>
                  </w:rPr>
                </w:pPr>
                <w:r>
                  <w:t>95.79</w:t>
                </w:r>
              </w:p>
            </w:tc>
            <w:tc>
              <w:tcPr>
                <w:tcW w:w="706" w:type="pct"/>
                <w:tcBorders>
                  <w:top w:val="single" w:sz="4" w:space="0" w:color="auto"/>
                  <w:left w:val="single" w:sz="4" w:space="0" w:color="auto"/>
                  <w:bottom w:val="single" w:sz="4" w:space="0" w:color="auto"/>
                  <w:right w:val="single" w:sz="4" w:space="0" w:color="auto"/>
                </w:tcBorders>
                <w:vAlign w:val="center"/>
              </w:tcPr>
              <w:p w14:paraId="1A8D302E" w14:textId="77777777" w:rsidR="00847721" w:rsidRDefault="00B66337" w:rsidP="00847721">
                <w:pPr>
                  <w:rPr>
                    <w:sz w:val="24"/>
                  </w:rPr>
                </w:pPr>
                <w:r>
                  <w:t>140,504,258.45</w:t>
                </w:r>
              </w:p>
            </w:tc>
            <w:tc>
              <w:tcPr>
                <w:tcW w:w="371" w:type="pct"/>
                <w:tcBorders>
                  <w:top w:val="single" w:sz="4" w:space="0" w:color="auto"/>
                  <w:left w:val="single" w:sz="4" w:space="0" w:color="auto"/>
                  <w:bottom w:val="single" w:sz="4" w:space="0" w:color="auto"/>
                  <w:right w:val="single" w:sz="4" w:space="0" w:color="auto"/>
                </w:tcBorders>
                <w:vAlign w:val="center"/>
              </w:tcPr>
              <w:p w14:paraId="357E027E" w14:textId="77777777" w:rsidR="00847721" w:rsidRDefault="00B66337" w:rsidP="00847721">
                <w:pPr>
                  <w:rPr>
                    <w:sz w:val="24"/>
                  </w:rPr>
                </w:pPr>
                <w:r>
                  <w:t>33.44</w:t>
                </w:r>
              </w:p>
            </w:tc>
            <w:tc>
              <w:tcPr>
                <w:tcW w:w="706" w:type="pct"/>
                <w:tcBorders>
                  <w:top w:val="single" w:sz="4" w:space="0" w:color="auto"/>
                  <w:left w:val="single" w:sz="4" w:space="0" w:color="auto"/>
                  <w:bottom w:val="single" w:sz="4" w:space="0" w:color="auto"/>
                  <w:right w:val="single" w:sz="4" w:space="0" w:color="auto"/>
                </w:tcBorders>
                <w:vAlign w:val="center"/>
              </w:tcPr>
              <w:p w14:paraId="3E3274F0" w14:textId="77777777" w:rsidR="00847721" w:rsidRDefault="00B66337" w:rsidP="00847721">
                <w:pPr>
                  <w:rPr>
                    <w:sz w:val="24"/>
                  </w:rPr>
                </w:pPr>
                <w:r>
                  <w:t>279,688,159.76</w:t>
                </w:r>
              </w:p>
            </w:tc>
            <w:tc>
              <w:tcPr>
                <w:tcW w:w="538" w:type="pct"/>
                <w:tcBorders>
                  <w:top w:val="single" w:sz="4" w:space="0" w:color="auto"/>
                  <w:left w:val="single" w:sz="4" w:space="0" w:color="auto"/>
                  <w:bottom w:val="single" w:sz="4" w:space="0" w:color="auto"/>
                  <w:right w:val="single" w:sz="4" w:space="0" w:color="auto"/>
                </w:tcBorders>
                <w:vAlign w:val="center"/>
              </w:tcPr>
              <w:p w14:paraId="30BCFADF" w14:textId="77777777" w:rsidR="00847721" w:rsidRDefault="00B66337" w:rsidP="00847721">
                <w:pPr>
                  <w:rPr>
                    <w:sz w:val="24"/>
                  </w:rPr>
                </w:pPr>
                <w:r>
                  <w:t>541,001,453.54</w:t>
                </w:r>
              </w:p>
            </w:tc>
            <w:tc>
              <w:tcPr>
                <w:tcW w:w="287" w:type="pct"/>
                <w:tcBorders>
                  <w:top w:val="single" w:sz="4" w:space="0" w:color="auto"/>
                  <w:left w:val="single" w:sz="4" w:space="0" w:color="auto"/>
                  <w:bottom w:val="single" w:sz="4" w:space="0" w:color="auto"/>
                  <w:right w:val="single" w:sz="4" w:space="0" w:color="auto"/>
                </w:tcBorders>
                <w:vAlign w:val="center"/>
              </w:tcPr>
              <w:p w14:paraId="5CF11520" w14:textId="77777777" w:rsidR="00847721" w:rsidRDefault="00B66337" w:rsidP="00847721">
                <w:pPr>
                  <w:rPr>
                    <w:sz w:val="24"/>
                  </w:rPr>
                </w:pPr>
                <w:r>
                  <w:t>99.86</w:t>
                </w:r>
              </w:p>
            </w:tc>
            <w:tc>
              <w:tcPr>
                <w:tcW w:w="538" w:type="pct"/>
                <w:tcBorders>
                  <w:top w:val="single" w:sz="4" w:space="0" w:color="auto"/>
                  <w:left w:val="single" w:sz="4" w:space="0" w:color="auto"/>
                  <w:bottom w:val="single" w:sz="4" w:space="0" w:color="auto"/>
                  <w:right w:val="single" w:sz="4" w:space="0" w:color="auto"/>
                </w:tcBorders>
                <w:vAlign w:val="center"/>
              </w:tcPr>
              <w:p w14:paraId="27C45DD8" w14:textId="77777777" w:rsidR="00847721" w:rsidRDefault="00B66337" w:rsidP="00847721">
                <w:pPr>
                  <w:rPr>
                    <w:sz w:val="24"/>
                  </w:rPr>
                </w:pPr>
                <w:r>
                  <w:t>116,349,941.77</w:t>
                </w:r>
              </w:p>
            </w:tc>
            <w:tc>
              <w:tcPr>
                <w:tcW w:w="371" w:type="pct"/>
                <w:tcBorders>
                  <w:top w:val="single" w:sz="4" w:space="0" w:color="auto"/>
                  <w:left w:val="single" w:sz="4" w:space="0" w:color="auto"/>
                  <w:bottom w:val="single" w:sz="4" w:space="0" w:color="auto"/>
                  <w:right w:val="single" w:sz="4" w:space="0" w:color="auto"/>
                </w:tcBorders>
                <w:vAlign w:val="center"/>
              </w:tcPr>
              <w:p w14:paraId="3350EC8E" w14:textId="77777777" w:rsidR="00847721" w:rsidRDefault="00B66337" w:rsidP="00847721">
                <w:pPr>
                  <w:rPr>
                    <w:sz w:val="24"/>
                  </w:rPr>
                </w:pPr>
                <w:r>
                  <w:t>21.51</w:t>
                </w:r>
              </w:p>
            </w:tc>
            <w:tc>
              <w:tcPr>
                <w:tcW w:w="203" w:type="pct"/>
                <w:tcBorders>
                  <w:top w:val="single" w:sz="4" w:space="0" w:color="auto"/>
                  <w:left w:val="single" w:sz="4" w:space="0" w:color="auto"/>
                  <w:bottom w:val="single" w:sz="4" w:space="0" w:color="auto"/>
                  <w:right w:val="single" w:sz="4" w:space="0" w:color="auto"/>
                </w:tcBorders>
                <w:vAlign w:val="center"/>
              </w:tcPr>
              <w:p w14:paraId="428FC932" w14:textId="77777777" w:rsidR="00847721" w:rsidRDefault="00B66337" w:rsidP="00847721">
                <w:pPr>
                  <w:rPr>
                    <w:sz w:val="24"/>
                  </w:rPr>
                </w:pPr>
                <w:r>
                  <w:t>424,651,511.77</w:t>
                </w:r>
              </w:p>
            </w:tc>
          </w:tr>
          <w:tr w:rsidR="00847721" w14:paraId="2A541FFC" w14:textId="77777777" w:rsidTr="00847721">
            <w:trPr>
              <w:cantSplit/>
            </w:trPr>
            <w:sdt>
              <w:sdtPr>
                <w:tag w:val="_PLD_ce0cfa8fc80147608db7db4b7ce1db69"/>
                <w:id w:val="1136453210"/>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565231FA" w14:textId="77777777" w:rsidR="00847721" w:rsidRDefault="00B66337" w:rsidP="00847721">
                    <w:pPr>
                      <w:rPr>
                        <w:szCs w:val="21"/>
                      </w:rPr>
                    </w:pPr>
                    <w:r>
                      <w:rPr>
                        <w:rFonts w:hint="eastAsia"/>
                        <w:szCs w:val="21"/>
                      </w:rPr>
                      <w:t>其中：</w:t>
                    </w:r>
                  </w:p>
                </w:tc>
              </w:sdtContent>
            </w:sdt>
          </w:tr>
          <w:sdt>
            <w:sdtPr>
              <w:rPr>
                <w:szCs w:val="21"/>
              </w:rPr>
              <w:alias w:val="按组合计提坏账准备的应收账款明细"/>
              <w:tag w:val="_TUP_6a5136aa27f94b1e8c86df4585d9c3ea"/>
              <w:id w:val="1766113174"/>
              <w:lock w:val="sdtLocked"/>
            </w:sdtPr>
            <w:sdtEndPr/>
            <w:sdtContent>
              <w:tr w:rsidR="00847721" w14:paraId="6DAB27E9" w14:textId="77777777" w:rsidTr="00847721">
                <w:trPr>
                  <w:cantSplit/>
                </w:trPr>
                <w:sdt>
                  <w:sdtPr>
                    <w:rPr>
                      <w:szCs w:val="21"/>
                    </w:rPr>
                    <w:alias w:val="按组合计提坏账准备的应收账款明细-组合名称"/>
                    <w:tag w:val="_GBC_a216a551f9d54c89b88dad6bcecd942d"/>
                    <w:id w:val="1681383468"/>
                    <w:lock w:val="sdtLocked"/>
                  </w:sdtPr>
                  <w:sdtEndPr/>
                  <w:sdtContent>
                    <w:tc>
                      <w:tcPr>
                        <w:tcW w:w="203" w:type="pct"/>
                        <w:tcBorders>
                          <w:top w:val="single" w:sz="4" w:space="0" w:color="auto"/>
                          <w:left w:val="single" w:sz="4" w:space="0" w:color="auto"/>
                          <w:bottom w:val="single" w:sz="4" w:space="0" w:color="auto"/>
                          <w:right w:val="single" w:sz="4" w:space="0" w:color="auto"/>
                        </w:tcBorders>
                      </w:tcPr>
                      <w:p w14:paraId="785BCA0E" w14:textId="77777777" w:rsidR="00847721" w:rsidRDefault="00B66337" w:rsidP="00847721">
                        <w:pPr>
                          <w:rPr>
                            <w:color w:val="808080"/>
                            <w:szCs w:val="21"/>
                          </w:rPr>
                        </w:pPr>
                        <w:proofErr w:type="gramStart"/>
                        <w:r w:rsidRPr="00AC7996">
                          <w:rPr>
                            <w:rFonts w:hint="eastAsia"/>
                            <w:szCs w:val="21"/>
                          </w:rPr>
                          <w:t>部客户</w:t>
                        </w:r>
                        <w:proofErr w:type="gramEnd"/>
                        <w:r w:rsidRPr="00AC7996">
                          <w:rPr>
                            <w:rFonts w:hint="eastAsia"/>
                            <w:szCs w:val="21"/>
                          </w:rPr>
                          <w:t>组合</w:t>
                        </w:r>
                      </w:p>
                    </w:tc>
                  </w:sdtContent>
                </w:sdt>
                <w:tc>
                  <w:tcPr>
                    <w:tcW w:w="706" w:type="pct"/>
                    <w:tcBorders>
                      <w:top w:val="single" w:sz="4" w:space="0" w:color="auto"/>
                      <w:left w:val="single" w:sz="4" w:space="0" w:color="auto"/>
                      <w:bottom w:val="single" w:sz="4" w:space="0" w:color="auto"/>
                      <w:right w:val="single" w:sz="4" w:space="0" w:color="auto"/>
                    </w:tcBorders>
                    <w:vAlign w:val="center"/>
                  </w:tcPr>
                  <w:p w14:paraId="74636E2C" w14:textId="77777777" w:rsidR="00847721" w:rsidRDefault="00B66337" w:rsidP="00847721">
                    <w:pPr>
                      <w:rPr>
                        <w:sz w:val="24"/>
                      </w:rPr>
                    </w:pPr>
                    <w:r>
                      <w:t>420,192,418.21</w:t>
                    </w:r>
                  </w:p>
                </w:tc>
                <w:tc>
                  <w:tcPr>
                    <w:tcW w:w="371" w:type="pct"/>
                    <w:tcBorders>
                      <w:top w:val="single" w:sz="4" w:space="0" w:color="auto"/>
                      <w:left w:val="single" w:sz="4" w:space="0" w:color="auto"/>
                      <w:bottom w:val="single" w:sz="4" w:space="0" w:color="auto"/>
                      <w:right w:val="single" w:sz="4" w:space="0" w:color="auto"/>
                    </w:tcBorders>
                    <w:vAlign w:val="center"/>
                  </w:tcPr>
                  <w:p w14:paraId="25868E30" w14:textId="77777777" w:rsidR="00847721" w:rsidRDefault="00B66337" w:rsidP="00847721">
                    <w:pPr>
                      <w:rPr>
                        <w:sz w:val="24"/>
                      </w:rPr>
                    </w:pPr>
                    <w:r>
                      <w:t>95.79</w:t>
                    </w:r>
                  </w:p>
                </w:tc>
                <w:tc>
                  <w:tcPr>
                    <w:tcW w:w="706" w:type="pct"/>
                    <w:tcBorders>
                      <w:top w:val="single" w:sz="4" w:space="0" w:color="auto"/>
                      <w:left w:val="single" w:sz="4" w:space="0" w:color="auto"/>
                      <w:bottom w:val="single" w:sz="4" w:space="0" w:color="auto"/>
                      <w:right w:val="single" w:sz="4" w:space="0" w:color="auto"/>
                    </w:tcBorders>
                    <w:vAlign w:val="center"/>
                  </w:tcPr>
                  <w:p w14:paraId="3609992F" w14:textId="77777777" w:rsidR="00847721" w:rsidRDefault="00B66337" w:rsidP="00847721">
                    <w:pPr>
                      <w:rPr>
                        <w:sz w:val="24"/>
                      </w:rPr>
                    </w:pPr>
                    <w:r>
                      <w:t>140,504,258.45</w:t>
                    </w:r>
                  </w:p>
                </w:tc>
                <w:tc>
                  <w:tcPr>
                    <w:tcW w:w="371" w:type="pct"/>
                    <w:tcBorders>
                      <w:top w:val="single" w:sz="4" w:space="0" w:color="auto"/>
                      <w:left w:val="single" w:sz="4" w:space="0" w:color="auto"/>
                      <w:bottom w:val="single" w:sz="4" w:space="0" w:color="auto"/>
                      <w:right w:val="single" w:sz="4" w:space="0" w:color="auto"/>
                    </w:tcBorders>
                    <w:vAlign w:val="center"/>
                  </w:tcPr>
                  <w:p w14:paraId="2946806F" w14:textId="77777777" w:rsidR="00847721" w:rsidRDefault="00B66337" w:rsidP="00847721">
                    <w:pPr>
                      <w:rPr>
                        <w:sz w:val="24"/>
                      </w:rPr>
                    </w:pPr>
                    <w:r>
                      <w:t>33.44</w:t>
                    </w:r>
                  </w:p>
                </w:tc>
                <w:tc>
                  <w:tcPr>
                    <w:tcW w:w="706" w:type="pct"/>
                    <w:tcBorders>
                      <w:top w:val="single" w:sz="4" w:space="0" w:color="auto"/>
                      <w:left w:val="single" w:sz="4" w:space="0" w:color="auto"/>
                      <w:bottom w:val="single" w:sz="4" w:space="0" w:color="auto"/>
                      <w:right w:val="single" w:sz="4" w:space="0" w:color="auto"/>
                    </w:tcBorders>
                    <w:vAlign w:val="center"/>
                  </w:tcPr>
                  <w:p w14:paraId="10B9EC6E" w14:textId="77777777" w:rsidR="00847721" w:rsidRDefault="00B66337" w:rsidP="00847721">
                    <w:pPr>
                      <w:rPr>
                        <w:sz w:val="24"/>
                      </w:rPr>
                    </w:pPr>
                    <w:r>
                      <w:t>279,688,159.76</w:t>
                    </w:r>
                  </w:p>
                </w:tc>
                <w:tc>
                  <w:tcPr>
                    <w:tcW w:w="538" w:type="pct"/>
                    <w:tcBorders>
                      <w:top w:val="single" w:sz="4" w:space="0" w:color="auto"/>
                      <w:left w:val="single" w:sz="4" w:space="0" w:color="auto"/>
                      <w:bottom w:val="single" w:sz="4" w:space="0" w:color="auto"/>
                      <w:right w:val="single" w:sz="4" w:space="0" w:color="auto"/>
                    </w:tcBorders>
                  </w:tcPr>
                  <w:p w14:paraId="47B00417" w14:textId="77777777" w:rsidR="00847721" w:rsidRDefault="00B66337" w:rsidP="00847721">
                    <w:pPr>
                      <w:jc w:val="right"/>
                      <w:rPr>
                        <w:szCs w:val="21"/>
                      </w:rPr>
                    </w:pPr>
                    <w:r>
                      <w:t>541,001,453.54</w:t>
                    </w:r>
                  </w:p>
                </w:tc>
                <w:tc>
                  <w:tcPr>
                    <w:tcW w:w="287" w:type="pct"/>
                    <w:tcBorders>
                      <w:top w:val="single" w:sz="4" w:space="0" w:color="auto"/>
                      <w:left w:val="single" w:sz="4" w:space="0" w:color="auto"/>
                      <w:bottom w:val="single" w:sz="4" w:space="0" w:color="auto"/>
                      <w:right w:val="single" w:sz="4" w:space="0" w:color="auto"/>
                    </w:tcBorders>
                  </w:tcPr>
                  <w:p w14:paraId="4699AED0" w14:textId="77777777" w:rsidR="00847721" w:rsidRDefault="00B66337" w:rsidP="00847721">
                    <w:pPr>
                      <w:jc w:val="right"/>
                      <w:rPr>
                        <w:szCs w:val="21"/>
                      </w:rPr>
                    </w:pPr>
                    <w:r>
                      <w:t>99.86</w:t>
                    </w:r>
                  </w:p>
                </w:tc>
                <w:tc>
                  <w:tcPr>
                    <w:tcW w:w="538" w:type="pct"/>
                    <w:tcBorders>
                      <w:top w:val="single" w:sz="4" w:space="0" w:color="auto"/>
                      <w:left w:val="single" w:sz="4" w:space="0" w:color="auto"/>
                      <w:bottom w:val="single" w:sz="4" w:space="0" w:color="auto"/>
                      <w:right w:val="single" w:sz="4" w:space="0" w:color="auto"/>
                    </w:tcBorders>
                  </w:tcPr>
                  <w:p w14:paraId="10D42DD8" w14:textId="77777777" w:rsidR="00847721" w:rsidRDefault="00B66337" w:rsidP="00847721">
                    <w:pPr>
                      <w:jc w:val="right"/>
                      <w:rPr>
                        <w:szCs w:val="21"/>
                      </w:rPr>
                    </w:pPr>
                    <w:r>
                      <w:t>116,349,941.77</w:t>
                    </w:r>
                  </w:p>
                </w:tc>
                <w:tc>
                  <w:tcPr>
                    <w:tcW w:w="371" w:type="pct"/>
                    <w:tcBorders>
                      <w:top w:val="single" w:sz="4" w:space="0" w:color="auto"/>
                      <w:left w:val="single" w:sz="4" w:space="0" w:color="auto"/>
                      <w:bottom w:val="single" w:sz="4" w:space="0" w:color="auto"/>
                      <w:right w:val="single" w:sz="4" w:space="0" w:color="auto"/>
                    </w:tcBorders>
                  </w:tcPr>
                  <w:p w14:paraId="36EF6780" w14:textId="77777777" w:rsidR="00847721" w:rsidRDefault="00B66337" w:rsidP="00847721">
                    <w:pPr>
                      <w:jc w:val="right"/>
                      <w:rPr>
                        <w:szCs w:val="21"/>
                      </w:rPr>
                    </w:pPr>
                    <w:r>
                      <w:t>21.51</w:t>
                    </w:r>
                  </w:p>
                </w:tc>
                <w:tc>
                  <w:tcPr>
                    <w:tcW w:w="203" w:type="pct"/>
                    <w:tcBorders>
                      <w:top w:val="single" w:sz="4" w:space="0" w:color="auto"/>
                      <w:left w:val="single" w:sz="4" w:space="0" w:color="auto"/>
                      <w:bottom w:val="single" w:sz="4" w:space="0" w:color="auto"/>
                      <w:right w:val="single" w:sz="4" w:space="0" w:color="auto"/>
                    </w:tcBorders>
                  </w:tcPr>
                  <w:p w14:paraId="19625D8A" w14:textId="77777777" w:rsidR="00847721" w:rsidRDefault="00B66337" w:rsidP="00847721">
                    <w:pPr>
                      <w:jc w:val="right"/>
                      <w:rPr>
                        <w:szCs w:val="21"/>
                      </w:rPr>
                    </w:pPr>
                    <w:r>
                      <w:t>424,651,511.77</w:t>
                    </w:r>
                  </w:p>
                </w:tc>
              </w:tr>
            </w:sdtContent>
          </w:sdt>
          <w:tr w:rsidR="00847721" w14:paraId="3B5BB39A" w14:textId="77777777" w:rsidTr="00847721">
            <w:trPr>
              <w:cantSplit/>
            </w:trPr>
            <w:sdt>
              <w:sdtPr>
                <w:tag w:val="_PLD_d1cfb21816ea4c1f9d462c84b34cd380"/>
                <w:id w:val="1177004199"/>
                <w:lock w:val="sdtLocked"/>
              </w:sdtPr>
              <w:sdtEndPr/>
              <w:sdtContent>
                <w:tc>
                  <w:tcPr>
                    <w:tcW w:w="203" w:type="pct"/>
                    <w:tcBorders>
                      <w:top w:val="single" w:sz="4" w:space="0" w:color="auto"/>
                      <w:left w:val="single" w:sz="4" w:space="0" w:color="auto"/>
                      <w:bottom w:val="single" w:sz="4" w:space="0" w:color="auto"/>
                      <w:right w:val="single" w:sz="4" w:space="0" w:color="auto"/>
                    </w:tcBorders>
                    <w:vAlign w:val="center"/>
                  </w:tcPr>
                  <w:p w14:paraId="5A26F900" w14:textId="77777777" w:rsidR="00847721" w:rsidRDefault="00B66337" w:rsidP="00847721">
                    <w:pPr>
                      <w:autoSpaceDE w:val="0"/>
                      <w:autoSpaceDN w:val="0"/>
                      <w:adjustRightInd w:val="0"/>
                      <w:jc w:val="center"/>
                      <w:rPr>
                        <w:szCs w:val="21"/>
                      </w:rPr>
                    </w:pPr>
                    <w:r>
                      <w:rPr>
                        <w:rFonts w:hint="eastAsia"/>
                        <w:szCs w:val="21"/>
                      </w:rPr>
                      <w:t>合计</w:t>
                    </w:r>
                  </w:p>
                </w:tc>
              </w:sdtContent>
            </w:sdt>
            <w:tc>
              <w:tcPr>
                <w:tcW w:w="706" w:type="pct"/>
                <w:tcBorders>
                  <w:top w:val="single" w:sz="4" w:space="0" w:color="auto"/>
                  <w:left w:val="single" w:sz="4" w:space="0" w:color="auto"/>
                  <w:bottom w:val="single" w:sz="4" w:space="0" w:color="auto"/>
                  <w:right w:val="single" w:sz="4" w:space="0" w:color="auto"/>
                </w:tcBorders>
                <w:vAlign w:val="center"/>
              </w:tcPr>
              <w:p w14:paraId="242B4972" w14:textId="77777777" w:rsidR="00847721" w:rsidRDefault="00B66337" w:rsidP="00847721">
                <w:pPr>
                  <w:rPr>
                    <w:sz w:val="24"/>
                  </w:rPr>
                </w:pPr>
                <w:r>
                  <w:t>438,643,135.02</w:t>
                </w:r>
              </w:p>
            </w:tc>
            <w:tc>
              <w:tcPr>
                <w:tcW w:w="371" w:type="pct"/>
                <w:tcBorders>
                  <w:top w:val="single" w:sz="4" w:space="0" w:color="auto"/>
                  <w:left w:val="single" w:sz="4" w:space="0" w:color="auto"/>
                  <w:bottom w:val="single" w:sz="4" w:space="0" w:color="auto"/>
                  <w:right w:val="single" w:sz="4" w:space="0" w:color="auto"/>
                </w:tcBorders>
                <w:vAlign w:val="center"/>
              </w:tcPr>
              <w:p w14:paraId="2BAD6917" w14:textId="77777777" w:rsidR="00847721" w:rsidRDefault="00B66337" w:rsidP="00847721">
                <w:pPr>
                  <w:rPr>
                    <w:sz w:val="24"/>
                  </w:rPr>
                </w:pPr>
                <w:r w:rsidRPr="00AC7996">
                  <w:t>/</w:t>
                </w:r>
              </w:p>
            </w:tc>
            <w:tc>
              <w:tcPr>
                <w:tcW w:w="706" w:type="pct"/>
                <w:tcBorders>
                  <w:top w:val="single" w:sz="4" w:space="0" w:color="auto"/>
                  <w:left w:val="single" w:sz="4" w:space="0" w:color="auto"/>
                  <w:bottom w:val="single" w:sz="4" w:space="0" w:color="auto"/>
                  <w:right w:val="single" w:sz="4" w:space="0" w:color="auto"/>
                </w:tcBorders>
                <w:vAlign w:val="center"/>
              </w:tcPr>
              <w:p w14:paraId="36A5668E" w14:textId="77777777" w:rsidR="00847721" w:rsidRDefault="00B66337" w:rsidP="00847721">
                <w:pPr>
                  <w:rPr>
                    <w:sz w:val="24"/>
                  </w:rPr>
                </w:pPr>
                <w:r>
                  <w:t>158,954,975.26</w:t>
                </w:r>
              </w:p>
            </w:tc>
            <w:tc>
              <w:tcPr>
                <w:tcW w:w="371" w:type="pct"/>
                <w:tcBorders>
                  <w:top w:val="single" w:sz="4" w:space="0" w:color="auto"/>
                  <w:left w:val="single" w:sz="4" w:space="0" w:color="auto"/>
                  <w:bottom w:val="single" w:sz="4" w:space="0" w:color="auto"/>
                  <w:right w:val="single" w:sz="4" w:space="0" w:color="auto"/>
                </w:tcBorders>
              </w:tcPr>
              <w:p w14:paraId="025C2F34" w14:textId="77777777" w:rsidR="00847721" w:rsidRDefault="00B66337" w:rsidP="00847721">
                <w:pPr>
                  <w:jc w:val="center"/>
                  <w:rPr>
                    <w:szCs w:val="21"/>
                  </w:rPr>
                </w:pPr>
                <w:r>
                  <w:rPr>
                    <w:rFonts w:hint="eastAsia"/>
                    <w:szCs w:val="21"/>
                  </w:rPr>
                  <w:t>/</w:t>
                </w:r>
              </w:p>
            </w:tc>
            <w:tc>
              <w:tcPr>
                <w:tcW w:w="706" w:type="pct"/>
                <w:tcBorders>
                  <w:top w:val="single" w:sz="4" w:space="0" w:color="auto"/>
                  <w:left w:val="single" w:sz="4" w:space="0" w:color="auto"/>
                  <w:bottom w:val="single" w:sz="4" w:space="0" w:color="auto"/>
                  <w:right w:val="single" w:sz="4" w:space="0" w:color="auto"/>
                </w:tcBorders>
              </w:tcPr>
              <w:p w14:paraId="258B9AA9" w14:textId="77777777" w:rsidR="00847721" w:rsidRDefault="00B66337" w:rsidP="00847721">
                <w:pPr>
                  <w:jc w:val="right"/>
                  <w:rPr>
                    <w:szCs w:val="21"/>
                  </w:rPr>
                </w:pPr>
                <w:r w:rsidRPr="00AC7996">
                  <w:rPr>
                    <w:szCs w:val="21"/>
                  </w:rPr>
                  <w:t>279,688,159.76</w:t>
                </w:r>
              </w:p>
            </w:tc>
            <w:tc>
              <w:tcPr>
                <w:tcW w:w="538" w:type="pct"/>
                <w:tcBorders>
                  <w:top w:val="single" w:sz="4" w:space="0" w:color="auto"/>
                  <w:left w:val="single" w:sz="4" w:space="0" w:color="auto"/>
                  <w:bottom w:val="single" w:sz="4" w:space="0" w:color="auto"/>
                  <w:right w:val="single" w:sz="4" w:space="0" w:color="auto"/>
                </w:tcBorders>
              </w:tcPr>
              <w:p w14:paraId="77B904C8" w14:textId="77777777" w:rsidR="00847721" w:rsidRDefault="00B66337" w:rsidP="00847721">
                <w:pPr>
                  <w:jc w:val="right"/>
                  <w:rPr>
                    <w:szCs w:val="21"/>
                  </w:rPr>
                </w:pPr>
                <w:r w:rsidRPr="00AC7996">
                  <w:rPr>
                    <w:szCs w:val="21"/>
                  </w:rPr>
                  <w:t>541,733,790.85</w:t>
                </w:r>
              </w:p>
            </w:tc>
            <w:tc>
              <w:tcPr>
                <w:tcW w:w="287" w:type="pct"/>
                <w:tcBorders>
                  <w:top w:val="single" w:sz="4" w:space="0" w:color="auto"/>
                  <w:left w:val="single" w:sz="4" w:space="0" w:color="auto"/>
                  <w:bottom w:val="single" w:sz="4" w:space="0" w:color="auto"/>
                  <w:right w:val="single" w:sz="4" w:space="0" w:color="auto"/>
                </w:tcBorders>
              </w:tcPr>
              <w:p w14:paraId="0FF97721" w14:textId="77777777" w:rsidR="00847721" w:rsidRDefault="00B66337" w:rsidP="00847721">
                <w:pPr>
                  <w:jc w:val="center"/>
                  <w:rPr>
                    <w:szCs w:val="21"/>
                  </w:rPr>
                </w:pPr>
                <w:r>
                  <w:rPr>
                    <w:rFonts w:hint="eastAsia"/>
                    <w:szCs w:val="21"/>
                  </w:rPr>
                  <w:t>/</w:t>
                </w:r>
              </w:p>
            </w:tc>
            <w:tc>
              <w:tcPr>
                <w:tcW w:w="538" w:type="pct"/>
                <w:tcBorders>
                  <w:top w:val="single" w:sz="4" w:space="0" w:color="auto"/>
                  <w:left w:val="single" w:sz="4" w:space="0" w:color="auto"/>
                  <w:bottom w:val="single" w:sz="4" w:space="0" w:color="auto"/>
                  <w:right w:val="single" w:sz="4" w:space="0" w:color="auto"/>
                </w:tcBorders>
              </w:tcPr>
              <w:p w14:paraId="705BD3E0" w14:textId="77777777" w:rsidR="00847721" w:rsidRDefault="00B66337" w:rsidP="00847721">
                <w:pPr>
                  <w:jc w:val="right"/>
                  <w:rPr>
                    <w:szCs w:val="21"/>
                  </w:rPr>
                </w:pPr>
                <w:r w:rsidRPr="00AC7996">
                  <w:rPr>
                    <w:szCs w:val="21"/>
                  </w:rPr>
                  <w:t>117,082,279.08</w:t>
                </w:r>
              </w:p>
            </w:tc>
            <w:tc>
              <w:tcPr>
                <w:tcW w:w="371" w:type="pct"/>
                <w:tcBorders>
                  <w:top w:val="single" w:sz="4" w:space="0" w:color="auto"/>
                  <w:left w:val="single" w:sz="4" w:space="0" w:color="auto"/>
                  <w:bottom w:val="single" w:sz="4" w:space="0" w:color="auto"/>
                  <w:right w:val="single" w:sz="4" w:space="0" w:color="auto"/>
                </w:tcBorders>
              </w:tcPr>
              <w:p w14:paraId="0DDC1CA2" w14:textId="77777777" w:rsidR="00847721" w:rsidRDefault="00B66337" w:rsidP="00847721">
                <w:pPr>
                  <w:jc w:val="center"/>
                  <w:rPr>
                    <w:szCs w:val="21"/>
                  </w:rPr>
                </w:pPr>
                <w:r>
                  <w:rPr>
                    <w:rFonts w:hint="eastAsia"/>
                    <w:szCs w:val="21"/>
                  </w:rPr>
                  <w:t>/</w:t>
                </w:r>
              </w:p>
            </w:tc>
            <w:tc>
              <w:tcPr>
                <w:tcW w:w="203" w:type="pct"/>
                <w:tcBorders>
                  <w:top w:val="single" w:sz="4" w:space="0" w:color="auto"/>
                  <w:left w:val="single" w:sz="4" w:space="0" w:color="auto"/>
                  <w:bottom w:val="single" w:sz="4" w:space="0" w:color="auto"/>
                  <w:right w:val="single" w:sz="4" w:space="0" w:color="auto"/>
                </w:tcBorders>
              </w:tcPr>
              <w:p w14:paraId="504327D3" w14:textId="77777777" w:rsidR="00847721" w:rsidRDefault="00B66337" w:rsidP="00847721">
                <w:pPr>
                  <w:jc w:val="right"/>
                  <w:rPr>
                    <w:szCs w:val="21"/>
                  </w:rPr>
                </w:pPr>
                <w:r w:rsidRPr="00AC7996">
                  <w:rPr>
                    <w:szCs w:val="21"/>
                  </w:rPr>
                  <w:t>424,651,511.77</w:t>
                </w:r>
              </w:p>
            </w:tc>
          </w:tr>
        </w:tbl>
        <w:p w14:paraId="4805EEA4" w14:textId="77777777" w:rsidR="00847721" w:rsidRDefault="00847721">
          <w:pPr>
            <w:pStyle w:val="215"/>
          </w:pPr>
        </w:p>
        <w:p w14:paraId="26A0DF4C" w14:textId="77777777" w:rsidR="00847721" w:rsidRDefault="00CF03E7">
          <w:pPr>
            <w:pStyle w:val="215"/>
          </w:pPr>
        </w:p>
      </w:sdtContent>
    </w:sdt>
    <w:bookmarkEnd w:id="157" w:displacedByCustomXml="prev"/>
    <w:sdt>
      <w:sdtPr>
        <w:rPr>
          <w:rFonts w:hint="eastAsia"/>
          <w:szCs w:val="21"/>
        </w:rPr>
        <w:alias w:val="模块:按单项计提坏账准备"/>
        <w:tag w:val="_SEC_ef7cfc3c8ebf4f0dbd12a60dde63ca04"/>
        <w:id w:val="2106914972"/>
        <w:lock w:val="sdtLocked"/>
        <w:placeholder>
          <w:docPart w:val="GBC22222222222222222222222222222"/>
        </w:placeholder>
      </w:sdtPr>
      <w:sdtEndPr>
        <w:rPr>
          <w:rFonts w:hint="default"/>
          <w:szCs w:val="24"/>
        </w:rPr>
      </w:sdtEndPr>
      <w:sdtContent>
        <w:bookmarkStart w:id="158" w:name="_Hlk533606785" w:displacedByCustomXml="prev"/>
        <w:p w14:paraId="04A338A9" w14:textId="77777777" w:rsidR="00847721" w:rsidRDefault="00B66337">
          <w:pPr>
            <w:rPr>
              <w:szCs w:val="21"/>
            </w:rPr>
          </w:pPr>
          <w:r>
            <w:rPr>
              <w:rFonts w:hint="eastAsia"/>
              <w:szCs w:val="21"/>
            </w:rPr>
            <w:t>按单项计提坏账准备：</w:t>
          </w:r>
        </w:p>
        <w:sdt>
          <w:sdtPr>
            <w:rPr>
              <w:rFonts w:hint="eastAsia"/>
            </w:rPr>
            <w:alias w:val="是否适用：按单项计提坏账准备的应收账款详细情况[双击切换]"/>
            <w:tag w:val="_GBC_1add32cead514597854ff8ba7f5bf59e"/>
            <w:id w:val="-386260977"/>
            <w:lock w:val="sdtLocked"/>
            <w:placeholder>
              <w:docPart w:val="GBC22222222222222222222222222222"/>
            </w:placeholder>
          </w:sdtPr>
          <w:sdtEndPr/>
          <w:sdtContent>
            <w:p w14:paraId="04C15AE7"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08C9098B" w14:textId="77777777" w:rsidR="00847721" w:rsidRDefault="00B66337">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895a0edb0a3a4e12b8b3c0e2c547284e"/>
              <w:id w:val="5054746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ceb9b753925d4115a51bdbcf043dc1b2"/>
              <w:id w:val="-19891610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1701"/>
            <w:gridCol w:w="1701"/>
            <w:gridCol w:w="1135"/>
            <w:gridCol w:w="2420"/>
          </w:tblGrid>
          <w:tr w:rsidR="00847721" w14:paraId="2371E534" w14:textId="77777777" w:rsidTr="00847721">
            <w:sdt>
              <w:sdtPr>
                <w:tag w:val="_PLD_97fa41067b8749859d9b8b001dab9dde"/>
                <w:id w:val="1637061390"/>
                <w:lock w:val="sdtLocked"/>
              </w:sdtPr>
              <w:sdtEndPr/>
              <w:sdtContent>
                <w:tc>
                  <w:tcPr>
                    <w:tcW w:w="1156" w:type="pct"/>
                    <w:vMerge w:val="restart"/>
                    <w:vAlign w:val="center"/>
                  </w:tcPr>
                  <w:p w14:paraId="237FC0C3" w14:textId="77777777" w:rsidR="00847721" w:rsidRDefault="00B66337" w:rsidP="00847721">
                    <w:pPr>
                      <w:jc w:val="center"/>
                      <w:rPr>
                        <w:szCs w:val="21"/>
                      </w:rPr>
                    </w:pPr>
                    <w:r>
                      <w:rPr>
                        <w:rFonts w:hint="eastAsia"/>
                        <w:szCs w:val="21"/>
                      </w:rPr>
                      <w:t>名称</w:t>
                    </w:r>
                  </w:p>
                </w:tc>
              </w:sdtContent>
            </w:sdt>
            <w:sdt>
              <w:sdtPr>
                <w:tag w:val="_PLD_53121e07f76046af9290059d0b8136d4"/>
                <w:id w:val="-310794973"/>
                <w:lock w:val="sdtLocked"/>
              </w:sdtPr>
              <w:sdtEndPr/>
              <w:sdtContent>
                <w:tc>
                  <w:tcPr>
                    <w:tcW w:w="3844" w:type="pct"/>
                    <w:gridSpan w:val="4"/>
                    <w:vAlign w:val="center"/>
                  </w:tcPr>
                  <w:p w14:paraId="7712B335" w14:textId="77777777" w:rsidR="00847721" w:rsidRDefault="00B66337" w:rsidP="00847721">
                    <w:pPr>
                      <w:jc w:val="center"/>
                      <w:rPr>
                        <w:szCs w:val="21"/>
                      </w:rPr>
                    </w:pPr>
                    <w:r>
                      <w:rPr>
                        <w:rFonts w:hint="eastAsia"/>
                        <w:szCs w:val="21"/>
                      </w:rPr>
                      <w:t>期末余额</w:t>
                    </w:r>
                  </w:p>
                </w:tc>
              </w:sdtContent>
            </w:sdt>
          </w:tr>
          <w:tr w:rsidR="00847721" w14:paraId="0D93F9CB" w14:textId="77777777" w:rsidTr="00847721">
            <w:tc>
              <w:tcPr>
                <w:tcW w:w="1156" w:type="pct"/>
                <w:vMerge/>
              </w:tcPr>
              <w:p w14:paraId="6372B38F" w14:textId="77777777" w:rsidR="00847721" w:rsidRDefault="00847721" w:rsidP="00847721">
                <w:pPr>
                  <w:jc w:val="center"/>
                  <w:rPr>
                    <w:szCs w:val="21"/>
                  </w:rPr>
                </w:pPr>
              </w:p>
            </w:tc>
            <w:sdt>
              <w:sdtPr>
                <w:tag w:val="_PLD_89b2d64d2083464fae141734d17523d3"/>
                <w:id w:val="-1543663873"/>
                <w:lock w:val="sdtLocked"/>
              </w:sdtPr>
              <w:sdtEndPr/>
              <w:sdtContent>
                <w:tc>
                  <w:tcPr>
                    <w:tcW w:w="940" w:type="pct"/>
                    <w:vAlign w:val="center"/>
                  </w:tcPr>
                  <w:p w14:paraId="425F7394" w14:textId="77777777" w:rsidR="00847721" w:rsidRDefault="00B66337" w:rsidP="00847721">
                    <w:pPr>
                      <w:jc w:val="center"/>
                      <w:rPr>
                        <w:szCs w:val="21"/>
                      </w:rPr>
                    </w:pPr>
                    <w:r>
                      <w:rPr>
                        <w:rFonts w:hint="eastAsia"/>
                        <w:szCs w:val="21"/>
                      </w:rPr>
                      <w:t>账面余额</w:t>
                    </w:r>
                  </w:p>
                </w:tc>
              </w:sdtContent>
            </w:sdt>
            <w:sdt>
              <w:sdtPr>
                <w:tag w:val="_PLD_ace529544c544606915552a352f0e13b"/>
                <w:id w:val="538624723"/>
                <w:lock w:val="sdtLocked"/>
              </w:sdtPr>
              <w:sdtEndPr/>
              <w:sdtContent>
                <w:tc>
                  <w:tcPr>
                    <w:tcW w:w="940" w:type="pct"/>
                    <w:vAlign w:val="center"/>
                  </w:tcPr>
                  <w:p w14:paraId="62E1CD8E" w14:textId="77777777" w:rsidR="00847721" w:rsidRDefault="00B66337" w:rsidP="00847721">
                    <w:pPr>
                      <w:jc w:val="center"/>
                      <w:rPr>
                        <w:szCs w:val="21"/>
                      </w:rPr>
                    </w:pPr>
                    <w:r>
                      <w:rPr>
                        <w:rFonts w:hint="eastAsia"/>
                        <w:szCs w:val="21"/>
                      </w:rPr>
                      <w:t>坏账准备</w:t>
                    </w:r>
                  </w:p>
                </w:tc>
              </w:sdtContent>
            </w:sdt>
            <w:sdt>
              <w:sdtPr>
                <w:tag w:val="_PLD_8fd7658c68a540cf9892f97231c626d7"/>
                <w:id w:val="2023733107"/>
                <w:lock w:val="sdtLocked"/>
              </w:sdtPr>
              <w:sdtEndPr/>
              <w:sdtContent>
                <w:tc>
                  <w:tcPr>
                    <w:tcW w:w="627" w:type="pct"/>
                    <w:vAlign w:val="center"/>
                  </w:tcPr>
                  <w:p w14:paraId="0B97A3CB" w14:textId="77777777" w:rsidR="00847721" w:rsidRDefault="00B66337" w:rsidP="00847721">
                    <w:pPr>
                      <w:jc w:val="center"/>
                      <w:rPr>
                        <w:szCs w:val="21"/>
                      </w:rPr>
                    </w:pPr>
                    <w:r>
                      <w:rPr>
                        <w:szCs w:val="21"/>
                      </w:rPr>
                      <w:t>计提比例</w:t>
                    </w:r>
                    <w:r>
                      <w:rPr>
                        <w:rFonts w:hint="eastAsia"/>
                        <w:szCs w:val="21"/>
                      </w:rPr>
                      <w:t>（%）</w:t>
                    </w:r>
                  </w:p>
                </w:tc>
              </w:sdtContent>
            </w:sdt>
            <w:sdt>
              <w:sdtPr>
                <w:tag w:val="_PLD_e9726e8171bb463ba9719bc643c14988"/>
                <w:id w:val="346379297"/>
                <w:lock w:val="sdtLocked"/>
              </w:sdtPr>
              <w:sdtEndPr/>
              <w:sdtContent>
                <w:tc>
                  <w:tcPr>
                    <w:tcW w:w="1337" w:type="pct"/>
                    <w:vAlign w:val="center"/>
                  </w:tcPr>
                  <w:p w14:paraId="5373691A" w14:textId="77777777" w:rsidR="00847721" w:rsidRDefault="00B66337" w:rsidP="00847721">
                    <w:pPr>
                      <w:jc w:val="center"/>
                      <w:rPr>
                        <w:szCs w:val="21"/>
                      </w:rPr>
                    </w:pPr>
                    <w:r>
                      <w:rPr>
                        <w:rFonts w:hint="eastAsia"/>
                        <w:szCs w:val="21"/>
                      </w:rPr>
                      <w:t>计提理由</w:t>
                    </w:r>
                  </w:p>
                </w:tc>
              </w:sdtContent>
            </w:sdt>
          </w:tr>
          <w:sdt>
            <w:sdtPr>
              <w:rPr>
                <w:szCs w:val="21"/>
              </w:rPr>
              <w:alias w:val="按单项计提坏账准备的应收账款详细名称明细"/>
              <w:tag w:val="_TUP_7d92570101f141ecb63ab18937afc316"/>
              <w:id w:val="-989629226"/>
              <w:lock w:val="sdtLocked"/>
            </w:sdtPr>
            <w:sdtEndPr/>
            <w:sdtContent>
              <w:tr w:rsidR="00847721" w14:paraId="0A29FDDC" w14:textId="77777777" w:rsidTr="00847721">
                <w:tc>
                  <w:tcPr>
                    <w:tcW w:w="1156" w:type="pct"/>
                  </w:tcPr>
                  <w:p w14:paraId="00E29114" w14:textId="77777777" w:rsidR="00847721" w:rsidRDefault="00B66337" w:rsidP="00847721">
                    <w:pPr>
                      <w:rPr>
                        <w:szCs w:val="21"/>
                      </w:rPr>
                    </w:pPr>
                    <w:r>
                      <w:t>宁波尚</w:t>
                    </w:r>
                    <w:proofErr w:type="gramStart"/>
                    <w:r>
                      <w:t>天食品</w:t>
                    </w:r>
                    <w:proofErr w:type="gramEnd"/>
                    <w:r>
                      <w:t>有限公司</w:t>
                    </w:r>
                  </w:p>
                </w:tc>
                <w:tc>
                  <w:tcPr>
                    <w:tcW w:w="940" w:type="pct"/>
                  </w:tcPr>
                  <w:p w14:paraId="0EE465D0" w14:textId="77777777" w:rsidR="00847721" w:rsidRDefault="00B66337" w:rsidP="00847721">
                    <w:pPr>
                      <w:jc w:val="right"/>
                      <w:rPr>
                        <w:szCs w:val="21"/>
                      </w:rPr>
                    </w:pPr>
                    <w:r>
                      <w:t>13,905,177.91</w:t>
                    </w:r>
                  </w:p>
                </w:tc>
                <w:tc>
                  <w:tcPr>
                    <w:tcW w:w="940" w:type="pct"/>
                  </w:tcPr>
                  <w:p w14:paraId="6B22A338" w14:textId="77777777" w:rsidR="00847721" w:rsidRDefault="00B66337" w:rsidP="00847721">
                    <w:pPr>
                      <w:jc w:val="right"/>
                      <w:rPr>
                        <w:szCs w:val="21"/>
                      </w:rPr>
                    </w:pPr>
                    <w:r>
                      <w:t>13,905,177.91</w:t>
                    </w:r>
                  </w:p>
                </w:tc>
                <w:tc>
                  <w:tcPr>
                    <w:tcW w:w="627" w:type="pct"/>
                  </w:tcPr>
                  <w:p w14:paraId="2ADC8BB3" w14:textId="77777777" w:rsidR="00847721" w:rsidRDefault="00B66337" w:rsidP="00847721">
                    <w:pPr>
                      <w:jc w:val="right"/>
                      <w:rPr>
                        <w:szCs w:val="21"/>
                      </w:rPr>
                    </w:pPr>
                    <w:r>
                      <w:t>100.00</w:t>
                    </w:r>
                  </w:p>
                </w:tc>
                <w:tc>
                  <w:tcPr>
                    <w:tcW w:w="1337" w:type="pct"/>
                  </w:tcPr>
                  <w:p w14:paraId="69E826EB" w14:textId="77777777" w:rsidR="00847721" w:rsidRDefault="00B66337" w:rsidP="00847721">
                    <w:pPr>
                      <w:rPr>
                        <w:szCs w:val="21"/>
                      </w:rPr>
                    </w:pPr>
                    <w:r>
                      <w:t>单独进行减值测试，预计可收回的可能性极低</w:t>
                    </w:r>
                  </w:p>
                </w:tc>
              </w:tr>
            </w:sdtContent>
          </w:sdt>
          <w:sdt>
            <w:sdtPr>
              <w:rPr>
                <w:szCs w:val="21"/>
              </w:rPr>
              <w:alias w:val="按单项计提坏账准备的应收账款详细名称明细"/>
              <w:tag w:val="_TUP_7d92570101f141ecb63ab18937afc316"/>
              <w:id w:val="-2011284207"/>
              <w:lock w:val="sdtLocked"/>
            </w:sdtPr>
            <w:sdtEndPr/>
            <w:sdtContent>
              <w:tr w:rsidR="00847721" w14:paraId="54A210EB" w14:textId="77777777" w:rsidTr="00847721">
                <w:tc>
                  <w:tcPr>
                    <w:tcW w:w="1156" w:type="pct"/>
                  </w:tcPr>
                  <w:p w14:paraId="07FC9766" w14:textId="77777777" w:rsidR="00847721" w:rsidRDefault="00B66337" w:rsidP="00847721">
                    <w:pPr>
                      <w:rPr>
                        <w:szCs w:val="21"/>
                      </w:rPr>
                    </w:pPr>
                    <w:proofErr w:type="gramStart"/>
                    <w:r>
                      <w:t>EDCON  LIMITED</w:t>
                    </w:r>
                    <w:proofErr w:type="gramEnd"/>
                  </w:p>
                </w:tc>
                <w:tc>
                  <w:tcPr>
                    <w:tcW w:w="940" w:type="pct"/>
                  </w:tcPr>
                  <w:p w14:paraId="0048D98F" w14:textId="77777777" w:rsidR="00847721" w:rsidRDefault="00B66337" w:rsidP="00847721">
                    <w:pPr>
                      <w:jc w:val="right"/>
                      <w:rPr>
                        <w:szCs w:val="21"/>
                      </w:rPr>
                    </w:pPr>
                    <w:r>
                      <w:t>2,683,671.10</w:t>
                    </w:r>
                  </w:p>
                </w:tc>
                <w:tc>
                  <w:tcPr>
                    <w:tcW w:w="940" w:type="pct"/>
                  </w:tcPr>
                  <w:p w14:paraId="05CEEA97" w14:textId="77777777" w:rsidR="00847721" w:rsidRDefault="00B66337" w:rsidP="00847721">
                    <w:pPr>
                      <w:jc w:val="right"/>
                      <w:rPr>
                        <w:szCs w:val="21"/>
                      </w:rPr>
                    </w:pPr>
                    <w:r>
                      <w:t>2,683,671.10</w:t>
                    </w:r>
                  </w:p>
                </w:tc>
                <w:tc>
                  <w:tcPr>
                    <w:tcW w:w="627" w:type="pct"/>
                  </w:tcPr>
                  <w:p w14:paraId="6E0A59B4" w14:textId="77777777" w:rsidR="00847721" w:rsidRDefault="00B66337" w:rsidP="00847721">
                    <w:pPr>
                      <w:jc w:val="right"/>
                      <w:rPr>
                        <w:szCs w:val="21"/>
                      </w:rPr>
                    </w:pPr>
                    <w:r>
                      <w:t>100.00</w:t>
                    </w:r>
                  </w:p>
                </w:tc>
                <w:tc>
                  <w:tcPr>
                    <w:tcW w:w="1337" w:type="pct"/>
                  </w:tcPr>
                  <w:p w14:paraId="1E20351B" w14:textId="77777777" w:rsidR="00847721" w:rsidRDefault="00B66337" w:rsidP="00847721">
                    <w:pPr>
                      <w:rPr>
                        <w:szCs w:val="21"/>
                      </w:rPr>
                    </w:pPr>
                    <w:r>
                      <w:t>单独进行减值测试，预计可收回的可能性极低</w:t>
                    </w:r>
                  </w:p>
                </w:tc>
              </w:tr>
            </w:sdtContent>
          </w:sdt>
          <w:sdt>
            <w:sdtPr>
              <w:rPr>
                <w:szCs w:val="21"/>
              </w:rPr>
              <w:alias w:val="按单项计提坏账准备的应收账款详细名称明细"/>
              <w:tag w:val="_TUP_7d92570101f141ecb63ab18937afc316"/>
              <w:id w:val="-7298594"/>
              <w:lock w:val="sdtLocked"/>
            </w:sdtPr>
            <w:sdtEndPr/>
            <w:sdtContent>
              <w:tr w:rsidR="00847721" w14:paraId="1DCC01AB" w14:textId="77777777" w:rsidTr="00847721">
                <w:tc>
                  <w:tcPr>
                    <w:tcW w:w="1156" w:type="pct"/>
                  </w:tcPr>
                  <w:p w14:paraId="686FE57B" w14:textId="77777777" w:rsidR="00847721" w:rsidRDefault="00B66337" w:rsidP="00847721">
                    <w:pPr>
                      <w:rPr>
                        <w:szCs w:val="21"/>
                      </w:rPr>
                    </w:pPr>
                    <w:r>
                      <w:t>沈阳商业城股份有限公司等4家单位</w:t>
                    </w:r>
                  </w:p>
                </w:tc>
                <w:tc>
                  <w:tcPr>
                    <w:tcW w:w="940" w:type="pct"/>
                  </w:tcPr>
                  <w:p w14:paraId="27C37EEB" w14:textId="77777777" w:rsidR="00847721" w:rsidRDefault="00B66337" w:rsidP="00847721">
                    <w:pPr>
                      <w:jc w:val="right"/>
                      <w:rPr>
                        <w:szCs w:val="21"/>
                      </w:rPr>
                    </w:pPr>
                    <w:r>
                      <w:t>1,109,126.87</w:t>
                    </w:r>
                  </w:p>
                </w:tc>
                <w:tc>
                  <w:tcPr>
                    <w:tcW w:w="940" w:type="pct"/>
                  </w:tcPr>
                  <w:p w14:paraId="11E8D20B" w14:textId="77777777" w:rsidR="00847721" w:rsidRDefault="00B66337" w:rsidP="00847721">
                    <w:pPr>
                      <w:jc w:val="right"/>
                      <w:rPr>
                        <w:szCs w:val="21"/>
                      </w:rPr>
                    </w:pPr>
                    <w:r>
                      <w:t>1,109,126.87</w:t>
                    </w:r>
                  </w:p>
                </w:tc>
                <w:tc>
                  <w:tcPr>
                    <w:tcW w:w="627" w:type="pct"/>
                  </w:tcPr>
                  <w:p w14:paraId="2BCEAD37" w14:textId="77777777" w:rsidR="00847721" w:rsidRDefault="00B66337" w:rsidP="00847721">
                    <w:pPr>
                      <w:jc w:val="right"/>
                      <w:rPr>
                        <w:szCs w:val="21"/>
                      </w:rPr>
                    </w:pPr>
                    <w:r>
                      <w:t>100.00</w:t>
                    </w:r>
                  </w:p>
                </w:tc>
                <w:tc>
                  <w:tcPr>
                    <w:tcW w:w="1337" w:type="pct"/>
                  </w:tcPr>
                  <w:p w14:paraId="32D7D9D1" w14:textId="77777777" w:rsidR="00847721" w:rsidRDefault="00B66337" w:rsidP="00847721">
                    <w:pPr>
                      <w:rPr>
                        <w:szCs w:val="21"/>
                      </w:rPr>
                    </w:pPr>
                    <w:r>
                      <w:t>单独进行减值测试，预计可收回的可能性极低</w:t>
                    </w:r>
                  </w:p>
                </w:tc>
              </w:tr>
            </w:sdtContent>
          </w:sdt>
          <w:sdt>
            <w:sdtPr>
              <w:rPr>
                <w:szCs w:val="21"/>
              </w:rPr>
              <w:alias w:val="按单项计提坏账准备的应收账款详细名称明细"/>
              <w:tag w:val="_TUP_7d92570101f141ecb63ab18937afc316"/>
              <w:id w:val="358547361"/>
              <w:lock w:val="sdtLocked"/>
            </w:sdtPr>
            <w:sdtEndPr/>
            <w:sdtContent>
              <w:tr w:rsidR="00847721" w14:paraId="302B5D3E" w14:textId="77777777" w:rsidTr="00847721">
                <w:tc>
                  <w:tcPr>
                    <w:tcW w:w="1156" w:type="pct"/>
                  </w:tcPr>
                  <w:p w14:paraId="3668AF53" w14:textId="77777777" w:rsidR="00847721" w:rsidRDefault="00B66337" w:rsidP="00847721">
                    <w:pPr>
                      <w:rPr>
                        <w:szCs w:val="21"/>
                      </w:rPr>
                    </w:pPr>
                    <w:r>
                      <w:t>上海家得利超市有限公司</w:t>
                    </w:r>
                  </w:p>
                </w:tc>
                <w:tc>
                  <w:tcPr>
                    <w:tcW w:w="940" w:type="pct"/>
                  </w:tcPr>
                  <w:p w14:paraId="691AD173" w14:textId="77777777" w:rsidR="00847721" w:rsidRDefault="00B66337" w:rsidP="00847721">
                    <w:pPr>
                      <w:jc w:val="right"/>
                      <w:rPr>
                        <w:szCs w:val="21"/>
                      </w:rPr>
                    </w:pPr>
                    <w:r>
                      <w:t>655,058.14</w:t>
                    </w:r>
                  </w:p>
                </w:tc>
                <w:tc>
                  <w:tcPr>
                    <w:tcW w:w="940" w:type="pct"/>
                  </w:tcPr>
                  <w:p w14:paraId="44E221DD" w14:textId="77777777" w:rsidR="00847721" w:rsidRDefault="00B66337" w:rsidP="00847721">
                    <w:pPr>
                      <w:jc w:val="right"/>
                      <w:rPr>
                        <w:szCs w:val="21"/>
                      </w:rPr>
                    </w:pPr>
                    <w:r>
                      <w:t>655,058.14</w:t>
                    </w:r>
                  </w:p>
                </w:tc>
                <w:tc>
                  <w:tcPr>
                    <w:tcW w:w="627" w:type="pct"/>
                  </w:tcPr>
                  <w:p w14:paraId="3239E324" w14:textId="77777777" w:rsidR="00847721" w:rsidRDefault="00B66337" w:rsidP="00847721">
                    <w:pPr>
                      <w:jc w:val="right"/>
                      <w:rPr>
                        <w:szCs w:val="21"/>
                      </w:rPr>
                    </w:pPr>
                    <w:r>
                      <w:t>100.00</w:t>
                    </w:r>
                  </w:p>
                </w:tc>
                <w:tc>
                  <w:tcPr>
                    <w:tcW w:w="1337" w:type="pct"/>
                  </w:tcPr>
                  <w:p w14:paraId="71CBBD55" w14:textId="77777777" w:rsidR="00847721" w:rsidRDefault="00B66337" w:rsidP="00847721">
                    <w:pPr>
                      <w:rPr>
                        <w:szCs w:val="21"/>
                      </w:rPr>
                    </w:pPr>
                    <w:r>
                      <w:t>单独进行减值测试，预计可收回的可能性极低</w:t>
                    </w:r>
                  </w:p>
                </w:tc>
              </w:tr>
            </w:sdtContent>
          </w:sdt>
          <w:sdt>
            <w:sdtPr>
              <w:rPr>
                <w:szCs w:val="21"/>
              </w:rPr>
              <w:alias w:val="按单项计提坏账准备的应收账款详细名称明细"/>
              <w:tag w:val="_TUP_7d92570101f141ecb63ab18937afc316"/>
              <w:id w:val="1116712143"/>
              <w:lock w:val="sdtLocked"/>
            </w:sdtPr>
            <w:sdtEndPr/>
            <w:sdtContent>
              <w:tr w:rsidR="00847721" w14:paraId="63062ADE" w14:textId="77777777" w:rsidTr="00847721">
                <w:tc>
                  <w:tcPr>
                    <w:tcW w:w="1156" w:type="pct"/>
                  </w:tcPr>
                  <w:p w14:paraId="0AA4D4A4" w14:textId="77777777" w:rsidR="00847721" w:rsidRDefault="00B66337" w:rsidP="00847721">
                    <w:pPr>
                      <w:rPr>
                        <w:szCs w:val="21"/>
                      </w:rPr>
                    </w:pPr>
                    <w:r>
                      <w:t>深圳天虹百货股份有限公司</w:t>
                    </w:r>
                  </w:p>
                </w:tc>
                <w:tc>
                  <w:tcPr>
                    <w:tcW w:w="940" w:type="pct"/>
                  </w:tcPr>
                  <w:p w14:paraId="707E4522" w14:textId="77777777" w:rsidR="00847721" w:rsidRDefault="00B66337" w:rsidP="00847721">
                    <w:pPr>
                      <w:jc w:val="right"/>
                      <w:rPr>
                        <w:szCs w:val="21"/>
                      </w:rPr>
                    </w:pPr>
                    <w:r>
                      <w:t>76,309.62</w:t>
                    </w:r>
                  </w:p>
                </w:tc>
                <w:tc>
                  <w:tcPr>
                    <w:tcW w:w="940" w:type="pct"/>
                  </w:tcPr>
                  <w:p w14:paraId="372F13FA" w14:textId="77777777" w:rsidR="00847721" w:rsidRDefault="00B66337" w:rsidP="00847721">
                    <w:pPr>
                      <w:jc w:val="right"/>
                      <w:rPr>
                        <w:szCs w:val="21"/>
                      </w:rPr>
                    </w:pPr>
                    <w:r>
                      <w:t>76,309.62</w:t>
                    </w:r>
                  </w:p>
                </w:tc>
                <w:tc>
                  <w:tcPr>
                    <w:tcW w:w="627" w:type="pct"/>
                  </w:tcPr>
                  <w:p w14:paraId="241E2395" w14:textId="77777777" w:rsidR="00847721" w:rsidRDefault="00B66337" w:rsidP="00847721">
                    <w:pPr>
                      <w:jc w:val="right"/>
                      <w:rPr>
                        <w:szCs w:val="21"/>
                      </w:rPr>
                    </w:pPr>
                    <w:r>
                      <w:t>100.00</w:t>
                    </w:r>
                  </w:p>
                </w:tc>
                <w:tc>
                  <w:tcPr>
                    <w:tcW w:w="1337" w:type="pct"/>
                  </w:tcPr>
                  <w:p w14:paraId="3347C2BA" w14:textId="77777777" w:rsidR="00847721" w:rsidRDefault="00B66337" w:rsidP="00847721">
                    <w:pPr>
                      <w:rPr>
                        <w:szCs w:val="21"/>
                      </w:rPr>
                    </w:pPr>
                    <w:r>
                      <w:t>单独进行减值测试，预计可收回的可能性极低</w:t>
                    </w:r>
                  </w:p>
                </w:tc>
              </w:tr>
            </w:sdtContent>
          </w:sdt>
          <w:sdt>
            <w:sdtPr>
              <w:rPr>
                <w:szCs w:val="21"/>
              </w:rPr>
              <w:alias w:val="按单项计提坏账准备的应收账款详细名称明细"/>
              <w:tag w:val="_TUP_7d92570101f141ecb63ab18937afc316"/>
              <w:id w:val="-273863976"/>
              <w:lock w:val="sdtLocked"/>
            </w:sdtPr>
            <w:sdtEndPr/>
            <w:sdtContent>
              <w:tr w:rsidR="00847721" w14:paraId="651865EE" w14:textId="77777777" w:rsidTr="00847721">
                <w:tc>
                  <w:tcPr>
                    <w:tcW w:w="1156" w:type="pct"/>
                  </w:tcPr>
                  <w:p w14:paraId="7EA7638E" w14:textId="77777777" w:rsidR="00847721" w:rsidRDefault="00B66337" w:rsidP="00847721">
                    <w:pPr>
                      <w:rPr>
                        <w:szCs w:val="21"/>
                      </w:rPr>
                    </w:pPr>
                    <w:r>
                      <w:t>无锡市</w:t>
                    </w:r>
                    <w:proofErr w:type="gramStart"/>
                    <w:r>
                      <w:t>鑫茂针</w:t>
                    </w:r>
                    <w:proofErr w:type="gramEnd"/>
                    <w:r>
                      <w:t>纺织品有限公司</w:t>
                    </w:r>
                  </w:p>
                </w:tc>
                <w:tc>
                  <w:tcPr>
                    <w:tcW w:w="940" w:type="pct"/>
                  </w:tcPr>
                  <w:p w14:paraId="76A347C7" w14:textId="77777777" w:rsidR="00847721" w:rsidRDefault="00B66337" w:rsidP="00847721">
                    <w:pPr>
                      <w:jc w:val="right"/>
                      <w:rPr>
                        <w:szCs w:val="21"/>
                      </w:rPr>
                    </w:pPr>
                    <w:r>
                      <w:t>21,373.17</w:t>
                    </w:r>
                  </w:p>
                </w:tc>
                <w:tc>
                  <w:tcPr>
                    <w:tcW w:w="940" w:type="pct"/>
                  </w:tcPr>
                  <w:p w14:paraId="71058D9C" w14:textId="77777777" w:rsidR="00847721" w:rsidRDefault="00B66337" w:rsidP="00847721">
                    <w:pPr>
                      <w:jc w:val="right"/>
                      <w:rPr>
                        <w:szCs w:val="21"/>
                      </w:rPr>
                    </w:pPr>
                    <w:r>
                      <w:t>21,373.17</w:t>
                    </w:r>
                  </w:p>
                </w:tc>
                <w:tc>
                  <w:tcPr>
                    <w:tcW w:w="627" w:type="pct"/>
                  </w:tcPr>
                  <w:p w14:paraId="7D167E4C" w14:textId="77777777" w:rsidR="00847721" w:rsidRDefault="00B66337" w:rsidP="00847721">
                    <w:pPr>
                      <w:jc w:val="right"/>
                      <w:rPr>
                        <w:szCs w:val="21"/>
                      </w:rPr>
                    </w:pPr>
                    <w:r>
                      <w:t>100.00</w:t>
                    </w:r>
                  </w:p>
                </w:tc>
                <w:tc>
                  <w:tcPr>
                    <w:tcW w:w="1337" w:type="pct"/>
                  </w:tcPr>
                  <w:p w14:paraId="62F827B6" w14:textId="77777777" w:rsidR="00847721" w:rsidRDefault="00B66337" w:rsidP="00847721">
                    <w:pPr>
                      <w:rPr>
                        <w:szCs w:val="21"/>
                      </w:rPr>
                    </w:pPr>
                    <w:r>
                      <w:t>单独进行减值测试，预计可收回的可能性极低</w:t>
                    </w:r>
                  </w:p>
                </w:tc>
              </w:tr>
            </w:sdtContent>
          </w:sdt>
          <w:tr w:rsidR="00847721" w14:paraId="7C235BDE" w14:textId="77777777" w:rsidTr="00847721">
            <w:sdt>
              <w:sdtPr>
                <w:tag w:val="_PLD_dd91ad8a33154a4397fe05ffbb5a6db7"/>
                <w:id w:val="-31271082"/>
                <w:lock w:val="sdtLocked"/>
              </w:sdtPr>
              <w:sdtEndPr/>
              <w:sdtContent>
                <w:tc>
                  <w:tcPr>
                    <w:tcW w:w="1156" w:type="pct"/>
                    <w:vAlign w:val="center"/>
                  </w:tcPr>
                  <w:p w14:paraId="740B3C1E" w14:textId="77777777" w:rsidR="00847721" w:rsidRDefault="00B66337" w:rsidP="00847721">
                    <w:pPr>
                      <w:jc w:val="center"/>
                      <w:rPr>
                        <w:szCs w:val="21"/>
                      </w:rPr>
                    </w:pPr>
                    <w:r>
                      <w:rPr>
                        <w:rFonts w:hint="eastAsia"/>
                        <w:szCs w:val="21"/>
                      </w:rPr>
                      <w:t>合计</w:t>
                    </w:r>
                  </w:p>
                </w:tc>
              </w:sdtContent>
            </w:sdt>
            <w:tc>
              <w:tcPr>
                <w:tcW w:w="940" w:type="pct"/>
                <w:vAlign w:val="center"/>
              </w:tcPr>
              <w:p w14:paraId="6E0E30E0" w14:textId="77777777" w:rsidR="00847721" w:rsidRDefault="00B66337" w:rsidP="00847721">
                <w:pPr>
                  <w:jc w:val="right"/>
                  <w:rPr>
                    <w:sz w:val="24"/>
                  </w:rPr>
                </w:pPr>
                <w:r>
                  <w:t>18,450,716.81</w:t>
                </w:r>
              </w:p>
            </w:tc>
            <w:tc>
              <w:tcPr>
                <w:tcW w:w="940" w:type="pct"/>
                <w:vAlign w:val="center"/>
              </w:tcPr>
              <w:p w14:paraId="3175E375" w14:textId="77777777" w:rsidR="00847721" w:rsidRDefault="00B66337" w:rsidP="00847721">
                <w:pPr>
                  <w:jc w:val="right"/>
                  <w:rPr>
                    <w:sz w:val="24"/>
                  </w:rPr>
                </w:pPr>
                <w:r>
                  <w:t>18,450,716.81</w:t>
                </w:r>
              </w:p>
            </w:tc>
            <w:tc>
              <w:tcPr>
                <w:tcW w:w="627" w:type="pct"/>
                <w:vAlign w:val="center"/>
              </w:tcPr>
              <w:p w14:paraId="12A3D081" w14:textId="77777777" w:rsidR="00847721" w:rsidRDefault="00B66337" w:rsidP="00847721">
                <w:pPr>
                  <w:jc w:val="right"/>
                  <w:rPr>
                    <w:sz w:val="24"/>
                  </w:rPr>
                </w:pPr>
                <w:r>
                  <w:t>100.00</w:t>
                </w:r>
              </w:p>
            </w:tc>
            <w:tc>
              <w:tcPr>
                <w:tcW w:w="1337" w:type="pct"/>
                <w:vAlign w:val="center"/>
              </w:tcPr>
              <w:p w14:paraId="3182A5E7" w14:textId="77777777" w:rsidR="00847721" w:rsidRDefault="00B66337" w:rsidP="00847721">
                <w:pPr>
                  <w:jc w:val="center"/>
                  <w:rPr>
                    <w:szCs w:val="21"/>
                  </w:rPr>
                </w:pPr>
                <w:r>
                  <w:rPr>
                    <w:rFonts w:hint="eastAsia"/>
                    <w:szCs w:val="21"/>
                  </w:rPr>
                  <w:t>/</w:t>
                </w:r>
              </w:p>
            </w:tc>
          </w:tr>
        </w:tbl>
        <w:p w14:paraId="73884264" w14:textId="77777777" w:rsidR="00847721" w:rsidRDefault="00847721">
          <w:pPr>
            <w:pStyle w:val="215"/>
          </w:pPr>
        </w:p>
        <w:p w14:paraId="4D67E226" w14:textId="77777777" w:rsidR="00847721" w:rsidRDefault="00B66337">
          <w:pPr>
            <w:rPr>
              <w:szCs w:val="21"/>
            </w:rPr>
          </w:pPr>
          <w:r>
            <w:rPr>
              <w:rFonts w:hint="eastAsia"/>
              <w:szCs w:val="21"/>
            </w:rPr>
            <w:t>按单项计提坏账准备的说明：</w:t>
          </w:r>
        </w:p>
        <w:sdt>
          <w:sdtPr>
            <w:rPr>
              <w:szCs w:val="21"/>
            </w:rPr>
            <w:alias w:val="是否适用：按单项计提坏账准备的应收账款说明[双击切换]"/>
            <w:tag w:val="_GBC_e665d0e996124f458355f06bf32118ca"/>
            <w:id w:val="1737972741"/>
            <w:lock w:val="sdtLocked"/>
            <w:placeholder>
              <w:docPart w:val="GBC22222222222222222222222222222"/>
            </w:placeholder>
          </w:sdtPr>
          <w:sdtEndPr/>
          <w:sdtContent>
            <w:p w14:paraId="255BB455"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4A21E344" w14:textId="77777777" w:rsidR="00847721" w:rsidRDefault="00CF03E7">
          <w:pPr>
            <w:pStyle w:val="215"/>
          </w:pPr>
        </w:p>
        <w:bookmarkEnd w:id="158" w:displacedByCustomXml="next"/>
      </w:sdtContent>
    </w:sdt>
    <w:sdt>
      <w:sdtPr>
        <w:rPr>
          <w:rFonts w:hint="eastAsia"/>
          <w:szCs w:val="21"/>
        </w:rPr>
        <w:tag w:val="_PLD_21b31dda4e9f44bd901ccb9e126e1392"/>
        <w:id w:val="-246346169"/>
        <w:lock w:val="sdtLocked"/>
        <w:placeholder>
          <w:docPart w:val="GBC22222222222222222222222222222"/>
        </w:placeholder>
      </w:sdtPr>
      <w:sdtEndPr/>
      <w:sdtContent>
        <w:p w14:paraId="11187EFF" w14:textId="77777777" w:rsidR="00847721" w:rsidRDefault="00B66337">
          <w:pPr>
            <w:rPr>
              <w:szCs w:val="21"/>
            </w:rPr>
          </w:pPr>
          <w:r>
            <w:rPr>
              <w:rFonts w:hint="eastAsia"/>
              <w:szCs w:val="21"/>
            </w:rPr>
            <w:t>按组合计提坏账准备：</w:t>
          </w:r>
        </w:p>
      </w:sdtContent>
    </w:sdt>
    <w:sdt>
      <w:sdtPr>
        <w:rPr>
          <w:rFonts w:hint="eastAsia"/>
        </w:rPr>
        <w:alias w:val="是否适用：按组合计提坏账准备的应收账款详细情况[双击切换]"/>
        <w:tag w:val="_GBC_600909a2591c4c1187685fb640783e4a"/>
        <w:id w:val="281391807"/>
        <w:lock w:val="sdtContentLocked"/>
        <w:placeholder>
          <w:docPart w:val="GBC22222222222222222222222222222"/>
        </w:placeholder>
      </w:sdtPr>
      <w:sdtEndPr/>
      <w:sdtContent>
        <w:p w14:paraId="73CCC790"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bookmarkStart w:id="159" w:name="_Hlk533607573" w:displacedByCustomXml="next"/>
    <w:sdt>
      <w:sdtPr>
        <w:rPr>
          <w:rFonts w:hint="eastAsia"/>
          <w:szCs w:val="21"/>
        </w:rPr>
        <w:alias w:val="模块:按组合计提坏账准备"/>
        <w:tag w:val="_SEC_04cea84e35a1467eb05df185ad69482a"/>
        <w:id w:val="1918667307"/>
        <w:lock w:val="sdtLocked"/>
        <w:placeholder>
          <w:docPart w:val="GBC22222222222222222222222222222"/>
        </w:placeholder>
      </w:sdtPr>
      <w:sdtEndPr>
        <w:rPr>
          <w:rFonts w:hint="default"/>
          <w:szCs w:val="24"/>
        </w:rPr>
      </w:sdtEndPr>
      <w:sdtContent>
        <w:p w14:paraId="1210D1BB" w14:textId="77777777" w:rsidR="00847721" w:rsidRDefault="00B66337">
          <w:pPr>
            <w:rPr>
              <w:szCs w:val="21"/>
            </w:rPr>
          </w:pPr>
          <w:r>
            <w:rPr>
              <w:rFonts w:hint="eastAsia"/>
              <w:szCs w:val="21"/>
            </w:rPr>
            <w:t>组合计提项目：</w:t>
          </w:r>
          <w:sdt>
            <w:sdtPr>
              <w:rPr>
                <w:rFonts w:hint="eastAsia"/>
                <w:szCs w:val="21"/>
              </w:rPr>
              <w:alias w:val="按组合计提坏账准备的应收账款明细-组合名称"/>
              <w:tag w:val="_GBC_a99af83acd7e492a99d5eed2536b8adb"/>
              <w:id w:val="-1196612849"/>
              <w:lock w:val="sdtLocked"/>
              <w:placeholder>
                <w:docPart w:val="GBC22222222222222222222222222222"/>
              </w:placeholder>
              <w:comboBox>
                <w:listItem w:displayText="部客户组合" w:value="部客户组合"/>
              </w:comboBox>
            </w:sdtPr>
            <w:sdtEndPr/>
            <w:sdtContent>
              <w:r w:rsidR="00847721">
                <w:rPr>
                  <w:rFonts w:hint="eastAsia"/>
                  <w:szCs w:val="21"/>
                </w:rPr>
                <w:t>外部客户组合</w:t>
              </w:r>
            </w:sdtContent>
          </w:sdt>
        </w:p>
        <w:p w14:paraId="2A4AB47F" w14:textId="77777777" w:rsidR="00847721" w:rsidRDefault="00B66337">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048426f3fbc6488d9ff13660d47dce88"/>
              <w:id w:val="9724926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2a89eacddb4842daa40a2883ae740824"/>
              <w:id w:val="-6688708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847721" w14:paraId="7C3A69C5" w14:textId="77777777" w:rsidTr="00847721">
            <w:sdt>
              <w:sdtPr>
                <w:tag w:val="_PLD_76fac25a376f4d4b884d95c8c8b4cdbd"/>
                <w:id w:val="956292407"/>
                <w:lock w:val="sdtLocked"/>
              </w:sdtPr>
              <w:sdtEndPr/>
              <w:sdtContent>
                <w:tc>
                  <w:tcPr>
                    <w:tcW w:w="1158" w:type="pct"/>
                    <w:vMerge w:val="restart"/>
                    <w:vAlign w:val="center"/>
                  </w:tcPr>
                  <w:p w14:paraId="0EFB4382" w14:textId="77777777" w:rsidR="00847721" w:rsidRDefault="00B66337" w:rsidP="00847721">
                    <w:pPr>
                      <w:jc w:val="center"/>
                      <w:rPr>
                        <w:szCs w:val="21"/>
                      </w:rPr>
                    </w:pPr>
                    <w:r>
                      <w:rPr>
                        <w:rFonts w:hint="eastAsia"/>
                        <w:szCs w:val="21"/>
                      </w:rPr>
                      <w:t>名称</w:t>
                    </w:r>
                  </w:p>
                </w:tc>
              </w:sdtContent>
            </w:sdt>
            <w:sdt>
              <w:sdtPr>
                <w:tag w:val="_PLD_2ea73da2ba22410090605fad4228c06a"/>
                <w:id w:val="-306716657"/>
                <w:lock w:val="sdtLocked"/>
              </w:sdtPr>
              <w:sdtEndPr/>
              <w:sdtContent>
                <w:tc>
                  <w:tcPr>
                    <w:tcW w:w="3842" w:type="pct"/>
                    <w:gridSpan w:val="3"/>
                    <w:vAlign w:val="center"/>
                  </w:tcPr>
                  <w:p w14:paraId="58597DC2" w14:textId="77777777" w:rsidR="00847721" w:rsidRDefault="00B66337" w:rsidP="00847721">
                    <w:pPr>
                      <w:jc w:val="center"/>
                      <w:rPr>
                        <w:szCs w:val="21"/>
                      </w:rPr>
                    </w:pPr>
                    <w:r>
                      <w:rPr>
                        <w:rFonts w:hint="eastAsia"/>
                        <w:szCs w:val="21"/>
                      </w:rPr>
                      <w:t>期末余额</w:t>
                    </w:r>
                  </w:p>
                </w:tc>
              </w:sdtContent>
            </w:sdt>
          </w:tr>
          <w:tr w:rsidR="00847721" w14:paraId="7C6C16BA" w14:textId="77777777" w:rsidTr="00847721">
            <w:tc>
              <w:tcPr>
                <w:tcW w:w="1158" w:type="pct"/>
                <w:vMerge/>
              </w:tcPr>
              <w:p w14:paraId="67F892CA" w14:textId="77777777" w:rsidR="00847721" w:rsidRDefault="00847721" w:rsidP="00847721">
                <w:pPr>
                  <w:jc w:val="center"/>
                  <w:rPr>
                    <w:szCs w:val="21"/>
                  </w:rPr>
                </w:pPr>
              </w:p>
            </w:tc>
            <w:sdt>
              <w:sdtPr>
                <w:tag w:val="_PLD_841eb33e3b60464dbe6b3cefac602503"/>
                <w:id w:val="56289613"/>
                <w:lock w:val="sdtLocked"/>
              </w:sdtPr>
              <w:sdtEndPr/>
              <w:sdtContent>
                <w:tc>
                  <w:tcPr>
                    <w:tcW w:w="1276" w:type="pct"/>
                    <w:vAlign w:val="center"/>
                  </w:tcPr>
                  <w:p w14:paraId="462442B3" w14:textId="77777777" w:rsidR="00847721" w:rsidRDefault="00B66337" w:rsidP="00847721">
                    <w:pPr>
                      <w:jc w:val="center"/>
                      <w:rPr>
                        <w:szCs w:val="21"/>
                      </w:rPr>
                    </w:pPr>
                    <w:r>
                      <w:rPr>
                        <w:rFonts w:hint="eastAsia"/>
                        <w:szCs w:val="21"/>
                      </w:rPr>
                      <w:t>应收账款</w:t>
                    </w:r>
                  </w:p>
                </w:tc>
              </w:sdtContent>
            </w:sdt>
            <w:sdt>
              <w:sdtPr>
                <w:tag w:val="_PLD_b28da65f0aac478c80ab20a817d350ac"/>
                <w:id w:val="-1625067555"/>
                <w:lock w:val="sdtLocked"/>
              </w:sdtPr>
              <w:sdtEndPr/>
              <w:sdtContent>
                <w:tc>
                  <w:tcPr>
                    <w:tcW w:w="1299" w:type="pct"/>
                    <w:vAlign w:val="center"/>
                  </w:tcPr>
                  <w:p w14:paraId="781F9568" w14:textId="77777777" w:rsidR="00847721" w:rsidRDefault="00B66337" w:rsidP="00847721">
                    <w:pPr>
                      <w:jc w:val="center"/>
                      <w:rPr>
                        <w:szCs w:val="21"/>
                      </w:rPr>
                    </w:pPr>
                    <w:r>
                      <w:rPr>
                        <w:rFonts w:hint="eastAsia"/>
                        <w:szCs w:val="21"/>
                      </w:rPr>
                      <w:t>坏账准备</w:t>
                    </w:r>
                  </w:p>
                </w:tc>
              </w:sdtContent>
            </w:sdt>
            <w:sdt>
              <w:sdtPr>
                <w:tag w:val="_PLD_98321f537bf94701b17705eae6c543e2"/>
                <w:id w:val="-881779056"/>
                <w:lock w:val="sdtLocked"/>
              </w:sdtPr>
              <w:sdtEndPr/>
              <w:sdtContent>
                <w:tc>
                  <w:tcPr>
                    <w:tcW w:w="1267" w:type="pct"/>
                    <w:vAlign w:val="center"/>
                  </w:tcPr>
                  <w:p w14:paraId="6EB3A273" w14:textId="77777777" w:rsidR="00847721" w:rsidRDefault="00B66337" w:rsidP="00847721">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5014630afd484c5d916b4275ea3f536a"/>
              <w:id w:val="-1070729732"/>
              <w:lock w:val="sdtLocked"/>
            </w:sdtPr>
            <w:sdtEndPr/>
            <w:sdtContent>
              <w:tr w:rsidR="00847721" w14:paraId="77166702" w14:textId="77777777" w:rsidTr="00847721">
                <w:tc>
                  <w:tcPr>
                    <w:tcW w:w="1158" w:type="pct"/>
                  </w:tcPr>
                  <w:p w14:paraId="59B0CEA3" w14:textId="77777777" w:rsidR="00847721" w:rsidRDefault="00B66337" w:rsidP="00847721">
                    <w:pPr>
                      <w:rPr>
                        <w:szCs w:val="21"/>
                      </w:rPr>
                    </w:pPr>
                    <w:r>
                      <w:t>1年以内</w:t>
                    </w:r>
                  </w:p>
                </w:tc>
                <w:tc>
                  <w:tcPr>
                    <w:tcW w:w="1276" w:type="pct"/>
                  </w:tcPr>
                  <w:p w14:paraId="6EF420CC" w14:textId="77777777" w:rsidR="00847721" w:rsidRDefault="00B66337" w:rsidP="00847721">
                    <w:pPr>
                      <w:jc w:val="right"/>
                      <w:rPr>
                        <w:szCs w:val="21"/>
                      </w:rPr>
                    </w:pPr>
                    <w:r>
                      <w:t>199,842,549.69</w:t>
                    </w:r>
                  </w:p>
                </w:tc>
                <w:tc>
                  <w:tcPr>
                    <w:tcW w:w="1299" w:type="pct"/>
                  </w:tcPr>
                  <w:p w14:paraId="269B2D4B" w14:textId="77777777" w:rsidR="00847721" w:rsidRDefault="00B66337" w:rsidP="00847721">
                    <w:pPr>
                      <w:jc w:val="right"/>
                      <w:rPr>
                        <w:szCs w:val="21"/>
                      </w:rPr>
                    </w:pPr>
                    <w:r>
                      <w:t>3,996,850.86</w:t>
                    </w:r>
                  </w:p>
                </w:tc>
                <w:tc>
                  <w:tcPr>
                    <w:tcW w:w="1267" w:type="pct"/>
                  </w:tcPr>
                  <w:p w14:paraId="2A256167" w14:textId="77777777" w:rsidR="00847721" w:rsidRDefault="00B66337" w:rsidP="00847721">
                    <w:pPr>
                      <w:jc w:val="right"/>
                      <w:rPr>
                        <w:szCs w:val="21"/>
                      </w:rPr>
                    </w:pPr>
                    <w:r>
                      <w:t>2.00</w:t>
                    </w:r>
                  </w:p>
                </w:tc>
              </w:tr>
            </w:sdtContent>
          </w:sdt>
          <w:sdt>
            <w:sdtPr>
              <w:rPr>
                <w:szCs w:val="21"/>
              </w:rPr>
              <w:alias w:val="按组合计提坏账准备的应收账款详细名称明细"/>
              <w:tag w:val="_TUP_5014630afd484c5d916b4275ea3f536a"/>
              <w:id w:val="641388958"/>
              <w:lock w:val="sdtLocked"/>
            </w:sdtPr>
            <w:sdtEndPr/>
            <w:sdtContent>
              <w:tr w:rsidR="00847721" w14:paraId="3F640C53" w14:textId="77777777" w:rsidTr="00847721">
                <w:tc>
                  <w:tcPr>
                    <w:tcW w:w="1158" w:type="pct"/>
                  </w:tcPr>
                  <w:p w14:paraId="317AB994" w14:textId="77777777" w:rsidR="00847721" w:rsidRDefault="00B66337" w:rsidP="00847721">
                    <w:pPr>
                      <w:rPr>
                        <w:szCs w:val="21"/>
                      </w:rPr>
                    </w:pPr>
                    <w:r>
                      <w:t>1至2年</w:t>
                    </w:r>
                  </w:p>
                </w:tc>
                <w:tc>
                  <w:tcPr>
                    <w:tcW w:w="1276" w:type="pct"/>
                  </w:tcPr>
                  <w:p w14:paraId="4C2E345D" w14:textId="77777777" w:rsidR="00847721" w:rsidRDefault="00B66337" w:rsidP="00847721">
                    <w:pPr>
                      <w:jc w:val="right"/>
                      <w:rPr>
                        <w:szCs w:val="21"/>
                      </w:rPr>
                    </w:pPr>
                    <w:r>
                      <w:t>102,069,418.80</w:t>
                    </w:r>
                  </w:p>
                </w:tc>
                <w:tc>
                  <w:tcPr>
                    <w:tcW w:w="1299" w:type="pct"/>
                  </w:tcPr>
                  <w:p w14:paraId="239BA635" w14:textId="77777777" w:rsidR="00847721" w:rsidRDefault="00B66337" w:rsidP="00847721">
                    <w:pPr>
                      <w:jc w:val="right"/>
                      <w:rPr>
                        <w:szCs w:val="21"/>
                      </w:rPr>
                    </w:pPr>
                    <w:r>
                      <w:t>30,620,825.93</w:t>
                    </w:r>
                  </w:p>
                </w:tc>
                <w:tc>
                  <w:tcPr>
                    <w:tcW w:w="1267" w:type="pct"/>
                  </w:tcPr>
                  <w:p w14:paraId="2544119A" w14:textId="77777777" w:rsidR="00847721" w:rsidRDefault="00B66337" w:rsidP="00847721">
                    <w:pPr>
                      <w:jc w:val="right"/>
                      <w:rPr>
                        <w:szCs w:val="21"/>
                      </w:rPr>
                    </w:pPr>
                    <w:r>
                      <w:t>30.00</w:t>
                    </w:r>
                  </w:p>
                </w:tc>
              </w:tr>
            </w:sdtContent>
          </w:sdt>
          <w:sdt>
            <w:sdtPr>
              <w:rPr>
                <w:szCs w:val="21"/>
              </w:rPr>
              <w:alias w:val="按组合计提坏账准备的应收账款详细名称明细"/>
              <w:tag w:val="_TUP_5014630afd484c5d916b4275ea3f536a"/>
              <w:id w:val="163367921"/>
              <w:lock w:val="sdtLocked"/>
            </w:sdtPr>
            <w:sdtEndPr/>
            <w:sdtContent>
              <w:tr w:rsidR="00847721" w14:paraId="3939EC25" w14:textId="77777777" w:rsidTr="00847721">
                <w:tc>
                  <w:tcPr>
                    <w:tcW w:w="1158" w:type="pct"/>
                  </w:tcPr>
                  <w:p w14:paraId="7C399BA6" w14:textId="77777777" w:rsidR="00847721" w:rsidRDefault="00B66337" w:rsidP="00847721">
                    <w:pPr>
                      <w:rPr>
                        <w:szCs w:val="21"/>
                      </w:rPr>
                    </w:pPr>
                    <w:r>
                      <w:t>2至3年</w:t>
                    </w:r>
                  </w:p>
                </w:tc>
                <w:tc>
                  <w:tcPr>
                    <w:tcW w:w="1276" w:type="pct"/>
                  </w:tcPr>
                  <w:p w14:paraId="491524CB" w14:textId="77777777" w:rsidR="00847721" w:rsidRDefault="00B66337" w:rsidP="00847721">
                    <w:pPr>
                      <w:jc w:val="right"/>
                      <w:rPr>
                        <w:szCs w:val="21"/>
                      </w:rPr>
                    </w:pPr>
                    <w:r>
                      <w:t>24,787,735.93</w:t>
                    </w:r>
                  </w:p>
                </w:tc>
                <w:tc>
                  <w:tcPr>
                    <w:tcW w:w="1299" w:type="pct"/>
                  </w:tcPr>
                  <w:p w14:paraId="4B315264" w14:textId="77777777" w:rsidR="00847721" w:rsidRDefault="00B66337" w:rsidP="00847721">
                    <w:pPr>
                      <w:jc w:val="right"/>
                      <w:rPr>
                        <w:szCs w:val="21"/>
                      </w:rPr>
                    </w:pPr>
                    <w:r>
                      <w:t>12,393,867.87</w:t>
                    </w:r>
                  </w:p>
                </w:tc>
                <w:tc>
                  <w:tcPr>
                    <w:tcW w:w="1267" w:type="pct"/>
                  </w:tcPr>
                  <w:p w14:paraId="3E32AD94" w14:textId="77777777" w:rsidR="00847721" w:rsidRDefault="00B66337" w:rsidP="00847721">
                    <w:pPr>
                      <w:jc w:val="right"/>
                      <w:rPr>
                        <w:szCs w:val="21"/>
                      </w:rPr>
                    </w:pPr>
                    <w:r>
                      <w:t>50.00</w:t>
                    </w:r>
                  </w:p>
                </w:tc>
              </w:tr>
            </w:sdtContent>
          </w:sdt>
          <w:sdt>
            <w:sdtPr>
              <w:rPr>
                <w:szCs w:val="21"/>
              </w:rPr>
              <w:alias w:val="按组合计提坏账准备的应收账款详细名称明细"/>
              <w:tag w:val="_TUP_5014630afd484c5d916b4275ea3f536a"/>
              <w:id w:val="1309284822"/>
              <w:lock w:val="sdtLocked"/>
            </w:sdtPr>
            <w:sdtEndPr/>
            <w:sdtContent>
              <w:tr w:rsidR="00847721" w14:paraId="590A41DA" w14:textId="77777777" w:rsidTr="00847721">
                <w:tc>
                  <w:tcPr>
                    <w:tcW w:w="1158" w:type="pct"/>
                  </w:tcPr>
                  <w:p w14:paraId="7E251810" w14:textId="77777777" w:rsidR="00847721" w:rsidRDefault="00B66337" w:rsidP="00847721">
                    <w:pPr>
                      <w:rPr>
                        <w:szCs w:val="21"/>
                      </w:rPr>
                    </w:pPr>
                    <w:r>
                      <w:t>3年以上</w:t>
                    </w:r>
                  </w:p>
                </w:tc>
                <w:tc>
                  <w:tcPr>
                    <w:tcW w:w="1276" w:type="pct"/>
                  </w:tcPr>
                  <w:p w14:paraId="701908BC" w14:textId="77777777" w:rsidR="00847721" w:rsidRDefault="00B66337" w:rsidP="00847721">
                    <w:pPr>
                      <w:jc w:val="right"/>
                      <w:rPr>
                        <w:szCs w:val="21"/>
                      </w:rPr>
                    </w:pPr>
                    <w:r>
                      <w:t>93,492,713.79</w:t>
                    </w:r>
                  </w:p>
                </w:tc>
                <w:tc>
                  <w:tcPr>
                    <w:tcW w:w="1299" w:type="pct"/>
                  </w:tcPr>
                  <w:p w14:paraId="0B70F5EF" w14:textId="77777777" w:rsidR="00847721" w:rsidRDefault="00B66337" w:rsidP="00847721">
                    <w:pPr>
                      <w:jc w:val="right"/>
                      <w:rPr>
                        <w:szCs w:val="21"/>
                      </w:rPr>
                    </w:pPr>
                    <w:r>
                      <w:t>93,492,713.79</w:t>
                    </w:r>
                  </w:p>
                </w:tc>
                <w:tc>
                  <w:tcPr>
                    <w:tcW w:w="1267" w:type="pct"/>
                  </w:tcPr>
                  <w:p w14:paraId="07977904" w14:textId="77777777" w:rsidR="00847721" w:rsidRDefault="00B66337" w:rsidP="00847721">
                    <w:pPr>
                      <w:jc w:val="right"/>
                      <w:rPr>
                        <w:szCs w:val="21"/>
                      </w:rPr>
                    </w:pPr>
                    <w:r>
                      <w:t>100.00</w:t>
                    </w:r>
                  </w:p>
                </w:tc>
              </w:tr>
            </w:sdtContent>
          </w:sdt>
          <w:tr w:rsidR="00847721" w14:paraId="49A3836F" w14:textId="77777777" w:rsidTr="00847721">
            <w:sdt>
              <w:sdtPr>
                <w:tag w:val="_PLD_569640e16f174d97a13c86bcebc1c4b9"/>
                <w:id w:val="-2071571022"/>
                <w:lock w:val="sdtLocked"/>
              </w:sdtPr>
              <w:sdtEndPr/>
              <w:sdtContent>
                <w:tc>
                  <w:tcPr>
                    <w:tcW w:w="1158" w:type="pct"/>
                    <w:vAlign w:val="center"/>
                  </w:tcPr>
                  <w:p w14:paraId="798D3942" w14:textId="77777777" w:rsidR="00847721" w:rsidRDefault="00B66337" w:rsidP="00847721">
                    <w:pPr>
                      <w:jc w:val="center"/>
                      <w:rPr>
                        <w:szCs w:val="21"/>
                      </w:rPr>
                    </w:pPr>
                    <w:r>
                      <w:rPr>
                        <w:rFonts w:hint="eastAsia"/>
                        <w:szCs w:val="21"/>
                      </w:rPr>
                      <w:t>合计</w:t>
                    </w:r>
                  </w:p>
                </w:tc>
              </w:sdtContent>
            </w:sdt>
            <w:tc>
              <w:tcPr>
                <w:tcW w:w="1276" w:type="pct"/>
              </w:tcPr>
              <w:p w14:paraId="39DA9CDA" w14:textId="77777777" w:rsidR="00847721" w:rsidRPr="0008411D" w:rsidRDefault="00B66337" w:rsidP="00847721">
                <w:pPr>
                  <w:snapToGrid w:val="0"/>
                  <w:jc w:val="right"/>
                  <w:rPr>
                    <w:szCs w:val="18"/>
                  </w:rPr>
                </w:pPr>
                <w:r w:rsidRPr="008F3C3D">
                  <w:t xml:space="preserve"> 420,192,418.21</w:t>
                </w:r>
              </w:p>
            </w:tc>
            <w:tc>
              <w:tcPr>
                <w:tcW w:w="1299" w:type="pct"/>
              </w:tcPr>
              <w:p w14:paraId="12C0250D" w14:textId="77777777" w:rsidR="00847721" w:rsidRPr="0008411D" w:rsidRDefault="00B66337" w:rsidP="00847721">
                <w:pPr>
                  <w:snapToGrid w:val="0"/>
                  <w:jc w:val="right"/>
                  <w:rPr>
                    <w:szCs w:val="18"/>
                  </w:rPr>
                </w:pPr>
                <w:r w:rsidRPr="008F3C3D">
                  <w:t xml:space="preserve"> 140,504,258.45</w:t>
                </w:r>
              </w:p>
            </w:tc>
            <w:tc>
              <w:tcPr>
                <w:tcW w:w="1267" w:type="pct"/>
              </w:tcPr>
              <w:p w14:paraId="705A0CA2" w14:textId="77777777" w:rsidR="00847721" w:rsidRDefault="005C2A3D" w:rsidP="00847721">
                <w:pPr>
                  <w:jc w:val="right"/>
                  <w:rPr>
                    <w:szCs w:val="21"/>
                  </w:rPr>
                </w:pPr>
                <w:r>
                  <w:rPr>
                    <w:rFonts w:hint="eastAsia"/>
                    <w:szCs w:val="21"/>
                  </w:rPr>
                  <w:t>--</w:t>
                </w:r>
              </w:p>
            </w:tc>
          </w:tr>
        </w:tbl>
        <w:p w14:paraId="20F61869" w14:textId="77777777" w:rsidR="00847721" w:rsidRDefault="00847721">
          <w:pPr>
            <w:pStyle w:val="215"/>
          </w:pPr>
        </w:p>
        <w:p w14:paraId="1C133AE1" w14:textId="77777777" w:rsidR="00847721" w:rsidRDefault="00B66337">
          <w:pPr>
            <w:rPr>
              <w:szCs w:val="21"/>
            </w:rPr>
          </w:pPr>
          <w:r>
            <w:rPr>
              <w:rFonts w:hint="eastAsia"/>
              <w:szCs w:val="21"/>
            </w:rPr>
            <w:t>按组合计提坏账的确认标准及说明：</w:t>
          </w:r>
        </w:p>
        <w:sdt>
          <w:sdtPr>
            <w:rPr>
              <w:szCs w:val="21"/>
            </w:rPr>
            <w:alias w:val="是否适用：按组合计提坏账准备的应收账款确认标准[双击切换]"/>
            <w:tag w:val="_GBC_d256dc36994548098f599f5c34cca3f5"/>
            <w:id w:val="-505825148"/>
            <w:lock w:val="sdtLocked"/>
            <w:placeholder>
              <w:docPart w:val="GBC22222222222222222222222222222"/>
            </w:placeholder>
          </w:sdtPr>
          <w:sdtEndPr/>
          <w:sdtContent>
            <w:p w14:paraId="28C68F33"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szCs w:val="21"/>
            </w:rPr>
            <w:alias w:val="按组合计提坏账准备的应收账款确认标准"/>
            <w:tag w:val="_GBC_de87dc97da314f0992885eb51709e885"/>
            <w:id w:val="55822619"/>
            <w:lock w:val="sdtLocked"/>
            <w:placeholder>
              <w:docPart w:val="GBC22222222222222222222222222222"/>
            </w:placeholder>
          </w:sdtPr>
          <w:sdtEndPr/>
          <w:sdtContent>
            <w:p w14:paraId="6470599D" w14:textId="77777777" w:rsidR="00847721" w:rsidRDefault="00B66337" w:rsidP="00847721">
              <w:pPr>
                <w:ind w:firstLine="420"/>
                <w:rPr>
                  <w:szCs w:val="21"/>
                </w:rPr>
              </w:pPr>
              <w:r w:rsidRPr="0008411D">
                <w:rPr>
                  <w:rFonts w:hint="eastAsia"/>
                  <w:bCs/>
                </w:rPr>
                <w:t>按客户的风险信用特征划分成合并范围内关联方组合和外部客户组合，本公司</w:t>
              </w:r>
              <w:r w:rsidRPr="0008411D">
                <w:rPr>
                  <w:rFonts w:eastAsiaTheme="minorEastAsia" w:hint="eastAsia"/>
                  <w:bCs/>
                </w:rPr>
                <w:t>参考历史信用损失经验，结合当前状况以及对未来经济状况的预测，通过违约风险敞口和整个存续期预期信用损失率，计算预期信用损失。对于外部客户组合，本公司认为相同账龄的客户具有类似预期损失率。</w:t>
              </w:r>
            </w:p>
          </w:sdtContent>
        </w:sdt>
        <w:p w14:paraId="452ABDD1" w14:textId="77777777" w:rsidR="00847721" w:rsidRDefault="00CF03E7">
          <w:pPr>
            <w:pStyle w:val="215"/>
          </w:pPr>
        </w:p>
      </w:sdtContent>
    </w:sdt>
    <w:bookmarkEnd w:id="159" w:displacedByCustomXml="prev"/>
    <w:bookmarkStart w:id="160" w:name="_Hlk534616257" w:displacedByCustomXml="next"/>
    <w:sdt>
      <w:sdtPr>
        <w:alias w:val="模块:如按照一般预计信用损失模型计提坏账，请参照其他应收款的披露方式披露"/>
        <w:tag w:val="_SEC_54bb5413eca24d3ab39af65d518cb352"/>
        <w:id w:val="-404141209"/>
        <w:lock w:val="sdtLocked"/>
        <w:placeholder>
          <w:docPart w:val="GBC22222222222222222222222222222"/>
        </w:placeholder>
      </w:sdtPr>
      <w:sdtEndPr/>
      <w:sdtContent>
        <w:p w14:paraId="13C0D657" w14:textId="77777777" w:rsidR="00847721" w:rsidRDefault="00B66337">
          <w:pPr>
            <w:pStyle w:val="215"/>
          </w:pPr>
          <w:r>
            <w:rPr>
              <w:rFonts w:hint="eastAsia"/>
            </w:rPr>
            <w:t>如按预期信用损失一般模型计提坏账准备，请参照其他应收款披露：</w:t>
          </w:r>
        </w:p>
        <w:sdt>
          <w:sdtPr>
            <w:alias w:val="是否适用：应收账款按一般预计信用损失模型计提坏账[双击切换]"/>
            <w:tag w:val="_GBC_45e093109b4846789884ca855c80af01"/>
            <w:id w:val="-202328867"/>
            <w:lock w:val="sdtLocked"/>
            <w:placeholder>
              <w:docPart w:val="GBC22222222222222222222222222222"/>
            </w:placeholder>
          </w:sdtPr>
          <w:sdtEndPr/>
          <w:sdtContent>
            <w:p w14:paraId="67EB9228"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5352FE78" w14:textId="77777777" w:rsidR="00847721" w:rsidRDefault="00CF03E7">
          <w:pPr>
            <w:pStyle w:val="215"/>
          </w:pPr>
        </w:p>
      </w:sdtContent>
    </w:sdt>
    <w:bookmarkEnd w:id="160" w:displacedByCustomXml="prev"/>
    <w:bookmarkStart w:id="161" w:name="_Hlk532991911" w:displacedByCustomXml="next"/>
    <w:sdt>
      <w:sdtPr>
        <w:rPr>
          <w:rFonts w:ascii="宋体" w:eastAsia="宋体" w:hAnsi="宋体" w:cs="宋体" w:hint="eastAsia"/>
          <w:b w:val="0"/>
          <w:bCs w:val="0"/>
          <w:kern w:val="0"/>
          <w:szCs w:val="22"/>
        </w:rPr>
        <w:alias w:val="模块:应收账款坏账准备的情况"/>
        <w:tag w:val="_SEC_06b1384525ce4743a061a4c6762d5977"/>
        <w:id w:val="-1166700795"/>
        <w:lock w:val="sdtLocked"/>
        <w:placeholder>
          <w:docPart w:val="GBC22222222222222222222222222222"/>
        </w:placeholder>
      </w:sdtPr>
      <w:sdtEndPr>
        <w:rPr>
          <w:rFonts w:ascii="Calibri" w:hAnsi="Calibri" w:cs="Times New Roman" w:hint="default"/>
          <w:kern w:val="2"/>
          <w:szCs w:val="21"/>
        </w:rPr>
      </w:sdtEndPr>
      <w:sdtContent>
        <w:p w14:paraId="31F917B0" w14:textId="77777777" w:rsidR="00847721" w:rsidRDefault="00B66337" w:rsidP="006A3005">
          <w:pPr>
            <w:pStyle w:val="212"/>
            <w:numPr>
              <w:ilvl w:val="3"/>
              <w:numId w:val="82"/>
            </w:numPr>
            <w:ind w:left="426" w:hanging="426"/>
          </w:pPr>
          <w:r>
            <w:rPr>
              <w:rFonts w:hint="eastAsia"/>
            </w:rPr>
            <w:t>坏账准备的情况</w:t>
          </w:r>
        </w:p>
        <w:sdt>
          <w:sdtPr>
            <w:alias w:val="是否适用：应收账款坏账准备[双击切换]"/>
            <w:tag w:val="_GBC_9f417fa21150444abc4efab15ee99d53"/>
            <w:id w:val="119961270"/>
            <w:lock w:val="sdtLocked"/>
            <w:placeholder>
              <w:docPart w:val="GBC22222222222222222222222222222"/>
            </w:placeholder>
          </w:sdtPr>
          <w:sdtEndPr/>
          <w:sdtContent>
            <w:p w14:paraId="3C0E8977"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14BC5B7F" w14:textId="77777777" w:rsidR="00847721" w:rsidRDefault="00B66337">
          <w:pPr>
            <w:pStyle w:val="188"/>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账款坏账准备"/>
              <w:tag w:val="_GBC_c27d9b760b54449682d5a777e36369c3"/>
              <w:id w:val="-20695641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币种：</w:t>
          </w:r>
          <w:sdt>
            <w:sdtPr>
              <w:rPr>
                <w:rFonts w:hint="eastAsia"/>
                <w:szCs w:val="21"/>
              </w:rPr>
              <w:alias w:val="币种：应收账款坏账准备"/>
              <w:tag w:val="_GBC_0ea3ceddf10d4313a5111e5088ac98cf"/>
              <w:id w:val="12681111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090"/>
            <w:gridCol w:w="1696"/>
            <w:gridCol w:w="1591"/>
            <w:gridCol w:w="853"/>
            <w:gridCol w:w="1276"/>
            <w:gridCol w:w="857"/>
            <w:gridCol w:w="1696"/>
          </w:tblGrid>
          <w:tr w:rsidR="00847721" w14:paraId="2846E85C" w14:textId="77777777" w:rsidTr="00847721">
            <w:sdt>
              <w:sdtPr>
                <w:tag w:val="_PLD_4744c2787819466dad3d228aea9d34a1"/>
                <w:id w:val="-688147927"/>
                <w:lock w:val="sdtLocked"/>
              </w:sdtPr>
              <w:sdtEndPr/>
              <w:sdtContent>
                <w:tc>
                  <w:tcPr>
                    <w:tcW w:w="602" w:type="pct"/>
                    <w:vMerge w:val="restart"/>
                    <w:shd w:val="clear" w:color="auto" w:fill="FFFFFF"/>
                    <w:vAlign w:val="center"/>
                  </w:tcPr>
                  <w:p w14:paraId="190ED2A2" w14:textId="77777777" w:rsidR="00847721" w:rsidRDefault="00B66337" w:rsidP="00847721">
                    <w:pPr>
                      <w:jc w:val="center"/>
                    </w:pPr>
                    <w:r>
                      <w:t>类别</w:t>
                    </w:r>
                  </w:p>
                </w:tc>
              </w:sdtContent>
            </w:sdt>
            <w:sdt>
              <w:sdtPr>
                <w:tag w:val="_PLD_c730e797b90345869cdb1a0f449d27c4"/>
                <w:id w:val="735047068"/>
                <w:lock w:val="sdtLocked"/>
              </w:sdtPr>
              <w:sdtEndPr/>
              <w:sdtContent>
                <w:tc>
                  <w:tcPr>
                    <w:tcW w:w="936" w:type="pct"/>
                    <w:vMerge w:val="restart"/>
                    <w:shd w:val="clear" w:color="auto" w:fill="FFFFFF"/>
                    <w:vAlign w:val="center"/>
                  </w:tcPr>
                  <w:p w14:paraId="68B34CDE" w14:textId="77777777" w:rsidR="00847721" w:rsidRDefault="00B66337" w:rsidP="00847721">
                    <w:pPr>
                      <w:jc w:val="center"/>
                    </w:pPr>
                    <w:r>
                      <w:t>期初余额</w:t>
                    </w:r>
                  </w:p>
                </w:tc>
              </w:sdtContent>
            </w:sdt>
            <w:sdt>
              <w:sdtPr>
                <w:tag w:val="_PLD_b648ee5a72ff43aabfa5e5467354f612"/>
                <w:id w:val="-144203745"/>
                <w:lock w:val="sdtLocked"/>
              </w:sdtPr>
              <w:sdtEndPr/>
              <w:sdtContent>
                <w:tc>
                  <w:tcPr>
                    <w:tcW w:w="2526" w:type="pct"/>
                    <w:gridSpan w:val="4"/>
                    <w:shd w:val="clear" w:color="auto" w:fill="FFFFFF"/>
                    <w:vAlign w:val="center"/>
                  </w:tcPr>
                  <w:p w14:paraId="4198CD72" w14:textId="77777777" w:rsidR="00847721" w:rsidRDefault="00B66337" w:rsidP="00847721">
                    <w:pPr>
                      <w:jc w:val="center"/>
                    </w:pPr>
                    <w:r>
                      <w:rPr>
                        <w:rFonts w:hint="eastAsia"/>
                      </w:rPr>
                      <w:t>本期变动</w:t>
                    </w:r>
                    <w:r>
                      <w:t>金额</w:t>
                    </w:r>
                  </w:p>
                </w:tc>
              </w:sdtContent>
            </w:sdt>
            <w:sdt>
              <w:sdtPr>
                <w:tag w:val="_PLD_670842119a0446778c0343318379e7bb"/>
                <w:id w:val="751550034"/>
                <w:lock w:val="sdtLocked"/>
              </w:sdtPr>
              <w:sdtEndPr/>
              <w:sdtContent>
                <w:tc>
                  <w:tcPr>
                    <w:tcW w:w="936" w:type="pct"/>
                    <w:vMerge w:val="restart"/>
                    <w:shd w:val="clear" w:color="auto" w:fill="FFFFFF"/>
                    <w:vAlign w:val="center"/>
                  </w:tcPr>
                  <w:p w14:paraId="1E0E5E5D" w14:textId="77777777" w:rsidR="00847721" w:rsidRDefault="00B66337" w:rsidP="00847721">
                    <w:pPr>
                      <w:jc w:val="center"/>
                    </w:pPr>
                    <w:r>
                      <w:t>期末余额</w:t>
                    </w:r>
                  </w:p>
                </w:tc>
              </w:sdtContent>
            </w:sdt>
          </w:tr>
          <w:tr w:rsidR="00847721" w14:paraId="16E43D08" w14:textId="77777777" w:rsidTr="00847721">
            <w:tc>
              <w:tcPr>
                <w:tcW w:w="602" w:type="pct"/>
                <w:vMerge/>
                <w:shd w:val="clear" w:color="auto" w:fill="FFFFFF"/>
              </w:tcPr>
              <w:p w14:paraId="434CCB57" w14:textId="77777777" w:rsidR="00847721" w:rsidRDefault="00847721" w:rsidP="00847721">
                <w:pPr>
                  <w:jc w:val="center"/>
                </w:pPr>
              </w:p>
            </w:tc>
            <w:tc>
              <w:tcPr>
                <w:tcW w:w="936" w:type="pct"/>
                <w:vMerge/>
                <w:shd w:val="clear" w:color="auto" w:fill="FFFFFF"/>
              </w:tcPr>
              <w:p w14:paraId="7421B21A" w14:textId="77777777" w:rsidR="00847721" w:rsidRDefault="00847721" w:rsidP="00847721">
                <w:pPr>
                  <w:jc w:val="center"/>
                </w:pPr>
              </w:p>
            </w:tc>
            <w:sdt>
              <w:sdtPr>
                <w:tag w:val="_PLD_9f89b7b6eb974ea9b6438eecb96ab8d7"/>
                <w:id w:val="-1070499289"/>
                <w:lock w:val="sdtLocked"/>
              </w:sdtPr>
              <w:sdtEndPr/>
              <w:sdtContent>
                <w:tc>
                  <w:tcPr>
                    <w:tcW w:w="878" w:type="pct"/>
                    <w:shd w:val="clear" w:color="auto" w:fill="FFFFFF"/>
                    <w:vAlign w:val="center"/>
                  </w:tcPr>
                  <w:p w14:paraId="4BBA860E" w14:textId="77777777" w:rsidR="00847721" w:rsidRDefault="00B66337" w:rsidP="00847721">
                    <w:pPr>
                      <w:jc w:val="center"/>
                    </w:pPr>
                    <w:r>
                      <w:t>计提</w:t>
                    </w:r>
                  </w:p>
                </w:tc>
              </w:sdtContent>
            </w:sdt>
            <w:sdt>
              <w:sdtPr>
                <w:tag w:val="_PLD_d83025520e1c49cb905bac81a5fe67a9"/>
                <w:id w:val="2100833683"/>
                <w:lock w:val="sdtLocked"/>
              </w:sdtPr>
              <w:sdtEndPr/>
              <w:sdtContent>
                <w:tc>
                  <w:tcPr>
                    <w:tcW w:w="471" w:type="pct"/>
                    <w:shd w:val="clear" w:color="auto" w:fill="FFFFFF"/>
                    <w:vAlign w:val="center"/>
                  </w:tcPr>
                  <w:p w14:paraId="4DB5B59B" w14:textId="77777777" w:rsidR="00847721" w:rsidRDefault="00B66337" w:rsidP="00847721">
                    <w:pPr>
                      <w:jc w:val="center"/>
                    </w:pPr>
                    <w:r>
                      <w:rPr>
                        <w:rFonts w:hint="eastAsia"/>
                      </w:rPr>
                      <w:t>收回或转回</w:t>
                    </w:r>
                  </w:p>
                </w:tc>
              </w:sdtContent>
            </w:sdt>
            <w:tc>
              <w:tcPr>
                <w:tcW w:w="704" w:type="pct"/>
                <w:shd w:val="clear" w:color="auto" w:fill="FFFFFF"/>
                <w:vAlign w:val="center"/>
              </w:tcPr>
              <w:sdt>
                <w:sdtPr>
                  <w:rPr>
                    <w:rFonts w:hint="eastAsia"/>
                  </w:rPr>
                  <w:tag w:val="_PLD_43341cdf094c434589f9f5a4eeb8fb4a"/>
                  <w:id w:val="-1461714702"/>
                  <w:lock w:val="sdtLocked"/>
                </w:sdtPr>
                <w:sdtEndPr/>
                <w:sdtContent>
                  <w:p w14:paraId="4F04D213" w14:textId="77777777" w:rsidR="00847721" w:rsidRDefault="00B66337" w:rsidP="00847721">
                    <w:pPr>
                      <w:jc w:val="center"/>
                    </w:pPr>
                    <w:r>
                      <w:rPr>
                        <w:rFonts w:hint="eastAsia"/>
                      </w:rPr>
                      <w:t>转销或核销</w:t>
                    </w:r>
                  </w:p>
                </w:sdtContent>
              </w:sdt>
            </w:tc>
            <w:tc>
              <w:tcPr>
                <w:tcW w:w="472" w:type="pct"/>
                <w:shd w:val="clear" w:color="auto" w:fill="FFFFFF"/>
                <w:vAlign w:val="center"/>
              </w:tcPr>
              <w:sdt>
                <w:sdtPr>
                  <w:rPr>
                    <w:rFonts w:hint="eastAsia"/>
                  </w:rPr>
                  <w:tag w:val="_PLD_4105509cd7cf412981897dd91879a014"/>
                  <w:id w:val="-1833433319"/>
                  <w:lock w:val="sdtLocked"/>
                </w:sdtPr>
                <w:sdtEndPr/>
                <w:sdtContent>
                  <w:p w14:paraId="06FC09C8" w14:textId="77777777" w:rsidR="00847721" w:rsidRDefault="00B66337" w:rsidP="00847721">
                    <w:pPr>
                      <w:jc w:val="center"/>
                    </w:pPr>
                    <w:r>
                      <w:rPr>
                        <w:rFonts w:hint="eastAsia"/>
                      </w:rPr>
                      <w:t>其他变动</w:t>
                    </w:r>
                  </w:p>
                </w:sdtContent>
              </w:sdt>
            </w:tc>
            <w:tc>
              <w:tcPr>
                <w:tcW w:w="936" w:type="pct"/>
                <w:vMerge/>
                <w:shd w:val="clear" w:color="auto" w:fill="FFFFFF"/>
              </w:tcPr>
              <w:p w14:paraId="0E100032" w14:textId="77777777" w:rsidR="00847721" w:rsidRDefault="00847721" w:rsidP="00847721">
                <w:pPr>
                  <w:jc w:val="right"/>
                </w:pPr>
              </w:p>
            </w:tc>
          </w:tr>
          <w:sdt>
            <w:sdtPr>
              <w:alias w:val="应收账款坏账准备明细"/>
              <w:tag w:val="_TUP_4d2ca40f09c3444db0881ad461ba816f"/>
              <w:id w:val="-2025387370"/>
              <w:lock w:val="sdtLocked"/>
            </w:sdtPr>
            <w:sdtEndPr/>
            <w:sdtContent>
              <w:tr w:rsidR="00847721" w14:paraId="4F29AD14" w14:textId="77777777" w:rsidTr="00847721">
                <w:tc>
                  <w:tcPr>
                    <w:tcW w:w="602" w:type="pct"/>
                    <w:shd w:val="clear" w:color="auto" w:fill="auto"/>
                  </w:tcPr>
                  <w:p w14:paraId="4D061E98" w14:textId="77777777" w:rsidR="00847721" w:rsidRDefault="00B66337" w:rsidP="00847721">
                    <w:pPr>
                      <w:pStyle w:val="215"/>
                    </w:pPr>
                    <w:r>
                      <w:t>单项计提</w:t>
                    </w:r>
                  </w:p>
                </w:tc>
                <w:tc>
                  <w:tcPr>
                    <w:tcW w:w="936" w:type="pct"/>
                    <w:shd w:val="clear" w:color="auto" w:fill="auto"/>
                  </w:tcPr>
                  <w:p w14:paraId="7ED07A04" w14:textId="77777777" w:rsidR="00847721" w:rsidRDefault="00B66337" w:rsidP="00847721">
                    <w:pPr>
                      <w:jc w:val="right"/>
                    </w:pPr>
                    <w:r>
                      <w:t>732,337.31</w:t>
                    </w:r>
                  </w:p>
                </w:tc>
                <w:tc>
                  <w:tcPr>
                    <w:tcW w:w="878" w:type="pct"/>
                    <w:shd w:val="clear" w:color="auto" w:fill="auto"/>
                  </w:tcPr>
                  <w:p w14:paraId="1EE5F2A0" w14:textId="77777777" w:rsidR="00847721" w:rsidRDefault="00B66337" w:rsidP="00847721">
                    <w:pPr>
                      <w:jc w:val="right"/>
                    </w:pPr>
                    <w:r>
                      <w:t>17,718,379.50</w:t>
                    </w:r>
                  </w:p>
                </w:tc>
                <w:tc>
                  <w:tcPr>
                    <w:tcW w:w="471" w:type="pct"/>
                    <w:shd w:val="clear" w:color="auto" w:fill="auto"/>
                  </w:tcPr>
                  <w:p w14:paraId="7699B1AC" w14:textId="77777777" w:rsidR="00847721" w:rsidRDefault="00847721" w:rsidP="00847721">
                    <w:pPr>
                      <w:jc w:val="right"/>
                    </w:pPr>
                  </w:p>
                </w:tc>
                <w:tc>
                  <w:tcPr>
                    <w:tcW w:w="704" w:type="pct"/>
                  </w:tcPr>
                  <w:p w14:paraId="0142139E" w14:textId="77777777" w:rsidR="00847721" w:rsidRDefault="00847721" w:rsidP="00847721">
                    <w:pPr>
                      <w:jc w:val="right"/>
                    </w:pPr>
                  </w:p>
                </w:tc>
                <w:tc>
                  <w:tcPr>
                    <w:tcW w:w="472" w:type="pct"/>
                  </w:tcPr>
                  <w:p w14:paraId="5EF738E3" w14:textId="77777777" w:rsidR="00847721" w:rsidRDefault="00847721" w:rsidP="00847721">
                    <w:pPr>
                      <w:jc w:val="right"/>
                    </w:pPr>
                  </w:p>
                </w:tc>
                <w:tc>
                  <w:tcPr>
                    <w:tcW w:w="936" w:type="pct"/>
                    <w:shd w:val="clear" w:color="auto" w:fill="auto"/>
                  </w:tcPr>
                  <w:p w14:paraId="4D4E47EA" w14:textId="77777777" w:rsidR="00847721" w:rsidRDefault="00B66337" w:rsidP="00847721">
                    <w:pPr>
                      <w:jc w:val="right"/>
                    </w:pPr>
                    <w:r>
                      <w:t>18,450,716.81</w:t>
                    </w:r>
                  </w:p>
                </w:tc>
              </w:tr>
            </w:sdtContent>
          </w:sdt>
          <w:sdt>
            <w:sdtPr>
              <w:alias w:val="应收账款坏账准备明细"/>
              <w:tag w:val="_TUP_4d2ca40f09c3444db0881ad461ba816f"/>
              <w:id w:val="1947185211"/>
              <w:lock w:val="sdtLocked"/>
            </w:sdtPr>
            <w:sdtEndPr/>
            <w:sdtContent>
              <w:tr w:rsidR="00847721" w14:paraId="4768FFC4" w14:textId="77777777" w:rsidTr="00847721">
                <w:tc>
                  <w:tcPr>
                    <w:tcW w:w="602" w:type="pct"/>
                    <w:shd w:val="clear" w:color="auto" w:fill="auto"/>
                  </w:tcPr>
                  <w:p w14:paraId="0CE1C6A3" w14:textId="77777777" w:rsidR="00847721" w:rsidRDefault="00B66337" w:rsidP="00847721">
                    <w:pPr>
                      <w:pStyle w:val="215"/>
                    </w:pPr>
                    <w:r>
                      <w:t>外部客户组合</w:t>
                    </w:r>
                  </w:p>
                </w:tc>
                <w:tc>
                  <w:tcPr>
                    <w:tcW w:w="936" w:type="pct"/>
                    <w:shd w:val="clear" w:color="auto" w:fill="auto"/>
                  </w:tcPr>
                  <w:p w14:paraId="4C8E240B" w14:textId="77777777" w:rsidR="00847721" w:rsidRDefault="00B66337" w:rsidP="00847721">
                    <w:pPr>
                      <w:jc w:val="right"/>
                    </w:pPr>
                    <w:r>
                      <w:t>116,349,941.77</w:t>
                    </w:r>
                  </w:p>
                </w:tc>
                <w:tc>
                  <w:tcPr>
                    <w:tcW w:w="878" w:type="pct"/>
                    <w:shd w:val="clear" w:color="auto" w:fill="auto"/>
                  </w:tcPr>
                  <w:p w14:paraId="0409A91E" w14:textId="77777777" w:rsidR="00847721" w:rsidRDefault="00B66337" w:rsidP="00847721">
                    <w:pPr>
                      <w:jc w:val="right"/>
                    </w:pPr>
                    <w:r>
                      <w:t>25,035,514.26</w:t>
                    </w:r>
                  </w:p>
                </w:tc>
                <w:tc>
                  <w:tcPr>
                    <w:tcW w:w="471" w:type="pct"/>
                    <w:shd w:val="clear" w:color="auto" w:fill="auto"/>
                  </w:tcPr>
                  <w:p w14:paraId="01A9A5B1" w14:textId="77777777" w:rsidR="00847721" w:rsidRDefault="00847721" w:rsidP="00847721">
                    <w:pPr>
                      <w:jc w:val="right"/>
                    </w:pPr>
                  </w:p>
                </w:tc>
                <w:tc>
                  <w:tcPr>
                    <w:tcW w:w="704" w:type="pct"/>
                  </w:tcPr>
                  <w:p w14:paraId="644616D8" w14:textId="77777777" w:rsidR="00847721" w:rsidRDefault="00B66337" w:rsidP="00847721">
                    <w:pPr>
                      <w:jc w:val="right"/>
                    </w:pPr>
                    <w:r>
                      <w:t>881,197.58</w:t>
                    </w:r>
                  </w:p>
                </w:tc>
                <w:tc>
                  <w:tcPr>
                    <w:tcW w:w="472" w:type="pct"/>
                  </w:tcPr>
                  <w:p w14:paraId="6FE7485D" w14:textId="77777777" w:rsidR="00847721" w:rsidRDefault="00847721" w:rsidP="00847721">
                    <w:pPr>
                      <w:jc w:val="right"/>
                    </w:pPr>
                  </w:p>
                </w:tc>
                <w:tc>
                  <w:tcPr>
                    <w:tcW w:w="936" w:type="pct"/>
                    <w:shd w:val="clear" w:color="auto" w:fill="auto"/>
                  </w:tcPr>
                  <w:p w14:paraId="16D012AC" w14:textId="77777777" w:rsidR="00847721" w:rsidRDefault="00B66337" w:rsidP="00847721">
                    <w:pPr>
                      <w:jc w:val="right"/>
                    </w:pPr>
                    <w:r>
                      <w:t>140,504,258.45</w:t>
                    </w:r>
                  </w:p>
                </w:tc>
              </w:tr>
            </w:sdtContent>
          </w:sdt>
          <w:tr w:rsidR="00847721" w14:paraId="48A18D75" w14:textId="77777777" w:rsidTr="00847721">
            <w:sdt>
              <w:sdtPr>
                <w:tag w:val="_PLD_9caf6a7eb01942a3a4ce4362ff8d2240"/>
                <w:id w:val="507944521"/>
                <w:lock w:val="sdtLocked"/>
              </w:sdtPr>
              <w:sdtEndPr/>
              <w:sdtContent>
                <w:tc>
                  <w:tcPr>
                    <w:tcW w:w="602" w:type="pct"/>
                    <w:shd w:val="clear" w:color="auto" w:fill="auto"/>
                  </w:tcPr>
                  <w:p w14:paraId="2228CD49" w14:textId="77777777" w:rsidR="00847721" w:rsidRDefault="00B66337" w:rsidP="00847721">
                    <w:pPr>
                      <w:jc w:val="center"/>
                    </w:pPr>
                    <w:r>
                      <w:rPr>
                        <w:rFonts w:hint="eastAsia"/>
                      </w:rPr>
                      <w:t>合计</w:t>
                    </w:r>
                  </w:p>
                </w:tc>
              </w:sdtContent>
            </w:sdt>
            <w:tc>
              <w:tcPr>
                <w:tcW w:w="936" w:type="pct"/>
                <w:shd w:val="clear" w:color="auto" w:fill="auto"/>
                <w:vAlign w:val="center"/>
              </w:tcPr>
              <w:p w14:paraId="12581D26" w14:textId="77777777" w:rsidR="00847721" w:rsidRDefault="00B66337">
                <w:pPr>
                  <w:rPr>
                    <w:sz w:val="24"/>
                  </w:rPr>
                </w:pPr>
                <w:r>
                  <w:t>117,082,279.08</w:t>
                </w:r>
              </w:p>
            </w:tc>
            <w:tc>
              <w:tcPr>
                <w:tcW w:w="878" w:type="pct"/>
                <w:shd w:val="clear" w:color="auto" w:fill="auto"/>
                <w:vAlign w:val="center"/>
              </w:tcPr>
              <w:p w14:paraId="5962F40C" w14:textId="77777777" w:rsidR="00847721" w:rsidRDefault="00B66337">
                <w:pPr>
                  <w:rPr>
                    <w:sz w:val="24"/>
                  </w:rPr>
                </w:pPr>
                <w:r>
                  <w:t>42,753,893.76</w:t>
                </w:r>
              </w:p>
            </w:tc>
            <w:tc>
              <w:tcPr>
                <w:tcW w:w="471" w:type="pct"/>
                <w:shd w:val="clear" w:color="auto" w:fill="auto"/>
                <w:vAlign w:val="center"/>
              </w:tcPr>
              <w:p w14:paraId="443967DF" w14:textId="77777777" w:rsidR="00847721" w:rsidRDefault="00847721">
                <w:pPr>
                  <w:rPr>
                    <w:sz w:val="24"/>
                  </w:rPr>
                </w:pPr>
              </w:p>
            </w:tc>
            <w:tc>
              <w:tcPr>
                <w:tcW w:w="704" w:type="pct"/>
                <w:vAlign w:val="center"/>
              </w:tcPr>
              <w:p w14:paraId="6952A4FC" w14:textId="77777777" w:rsidR="00847721" w:rsidRDefault="00B66337">
                <w:pPr>
                  <w:rPr>
                    <w:sz w:val="24"/>
                  </w:rPr>
                </w:pPr>
                <w:r>
                  <w:t>881,197.58</w:t>
                </w:r>
              </w:p>
            </w:tc>
            <w:tc>
              <w:tcPr>
                <w:tcW w:w="472" w:type="pct"/>
              </w:tcPr>
              <w:p w14:paraId="2290429F" w14:textId="77777777" w:rsidR="00847721" w:rsidRDefault="00847721" w:rsidP="00847721">
                <w:pPr>
                  <w:jc w:val="right"/>
                </w:pPr>
              </w:p>
            </w:tc>
            <w:tc>
              <w:tcPr>
                <w:tcW w:w="936" w:type="pct"/>
                <w:shd w:val="clear" w:color="auto" w:fill="auto"/>
              </w:tcPr>
              <w:p w14:paraId="135896E5" w14:textId="77777777" w:rsidR="00847721" w:rsidRDefault="00B66337" w:rsidP="00847721">
                <w:pPr>
                  <w:jc w:val="right"/>
                </w:pPr>
                <w:r>
                  <w:t>158,954,975.26</w:t>
                </w:r>
              </w:p>
            </w:tc>
          </w:tr>
        </w:tbl>
        <w:p w14:paraId="78BC992B" w14:textId="77777777" w:rsidR="00847721" w:rsidRDefault="00B66337" w:rsidP="00847721">
          <w:pPr>
            <w:pStyle w:val="119"/>
            <w:ind w:left="0"/>
          </w:pPr>
          <w:r>
            <w:rPr>
              <w:rFonts w:hint="eastAsia"/>
            </w:rPr>
            <w:t>注：本期因合并范围变动转销外部客户组合坏账准备</w:t>
          </w:r>
          <w:r w:rsidRPr="007070AE">
            <w:t>881,197.58</w:t>
          </w:r>
          <w:r>
            <w:rPr>
              <w:rFonts w:hint="eastAsia"/>
            </w:rPr>
            <w:t>元。</w:t>
          </w:r>
        </w:p>
        <w:p w14:paraId="764CF463" w14:textId="77777777" w:rsidR="00847721" w:rsidRDefault="00CF03E7">
          <w:pPr>
            <w:pStyle w:val="159"/>
          </w:pPr>
        </w:p>
      </w:sdtContent>
    </w:sdt>
    <w:bookmarkEnd w:id="161" w:displacedByCustomXml="prev"/>
    <w:sdt>
      <w:sdtPr>
        <w:rPr>
          <w:rFonts w:asciiTheme="minorHAnsi" w:hAnsiTheme="minorHAnsi"/>
          <w:b/>
          <w:bCs/>
          <w:szCs w:val="22"/>
        </w:rPr>
        <w:alias w:val="模块:本期坏账准备收回或转回金额重要的"/>
        <w:tag w:val="_SEC_3a74ab07636f4f7aaaa3aefe56fdcd36"/>
        <w:id w:val="-562486735"/>
        <w:lock w:val="sdtLocked"/>
        <w:placeholder>
          <w:docPart w:val="GBC22222222222222222222222222222"/>
        </w:placeholder>
      </w:sdtPr>
      <w:sdtEndPr>
        <w:rPr>
          <w:rFonts w:ascii="Times New Roman" w:hAnsi="Times New Roman" w:cs="Times New Roman"/>
          <w:b w:val="0"/>
          <w:bCs w:val="0"/>
          <w:kern w:val="2"/>
          <w:szCs w:val="24"/>
        </w:rPr>
      </w:sdtEndPr>
      <w:sdtContent>
        <w:p w14:paraId="01487E38" w14:textId="77777777" w:rsidR="00847721" w:rsidRDefault="00B66337">
          <w:pPr>
            <w:pStyle w:val="215"/>
          </w:pPr>
          <w:r>
            <w:rPr>
              <w:rFonts w:hint="eastAsia"/>
            </w:rPr>
            <w:t>其中本期坏账准备收回或转回金额重要的：</w:t>
          </w:r>
        </w:p>
        <w:sdt>
          <w:sdtPr>
            <w:alias w:val="是否适用：其中本期坏账准备收回或转回金额重要的[双击切换]"/>
            <w:tag w:val="_GBC_6da74212535e450f9d1465f00dddd00b"/>
            <w:id w:val="152490898"/>
            <w:lock w:val="sdtLocked"/>
            <w:placeholder>
              <w:docPart w:val="GBC22222222222222222222222222222"/>
            </w:placeholder>
          </w:sdtPr>
          <w:sdtEndPr/>
          <w:sdtContent>
            <w:p w14:paraId="551ECE62"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19E06D9B" w14:textId="77777777" w:rsidR="00847721" w:rsidRDefault="00847721">
          <w:pPr>
            <w:ind w:rightChars="20" w:right="42"/>
          </w:pPr>
        </w:p>
        <w:p w14:paraId="51D996BE" w14:textId="77777777" w:rsidR="00847721" w:rsidRDefault="00CF03E7">
          <w:pPr>
            <w:ind w:rightChars="-759" w:right="-1594"/>
          </w:pPr>
        </w:p>
      </w:sdtContent>
    </w:sdt>
    <w:sdt>
      <w:sdtPr>
        <w:rPr>
          <w:rFonts w:ascii="Times New Roman" w:eastAsia="宋体" w:hAnsi="Times New Roman" w:cs="宋体" w:hint="eastAsia"/>
          <w:b w:val="0"/>
          <w:bCs w:val="0"/>
          <w:kern w:val="0"/>
          <w:szCs w:val="24"/>
        </w:rPr>
        <w:alias w:val="模块:本报告期实际核销的应收账款情况"/>
        <w:tag w:val="_SEC_232653caa33f43eface8372ffe3a60eb"/>
        <w:id w:val="-701937718"/>
        <w:lock w:val="sdtLocked"/>
        <w:placeholder>
          <w:docPart w:val="GBC22222222222222222222222222222"/>
        </w:placeholder>
      </w:sdtPr>
      <w:sdtEndPr>
        <w:rPr>
          <w:rFonts w:ascii="宋体" w:hAnsi="宋体" w:hint="default"/>
        </w:rPr>
      </w:sdtEndPr>
      <w:sdtContent>
        <w:p w14:paraId="2378E326" w14:textId="77777777" w:rsidR="00847721" w:rsidRDefault="00B66337" w:rsidP="006A3005">
          <w:pPr>
            <w:pStyle w:val="212"/>
            <w:numPr>
              <w:ilvl w:val="3"/>
              <w:numId w:val="82"/>
            </w:numPr>
            <w:ind w:left="426" w:hanging="426"/>
          </w:pPr>
          <w:r>
            <w:t>本期实际核销的应收</w:t>
          </w:r>
          <w:r>
            <w:rPr>
              <w:rFonts w:hint="eastAsia"/>
            </w:rPr>
            <w:t>账款</w:t>
          </w:r>
          <w:r>
            <w:t>情况</w:t>
          </w:r>
        </w:p>
        <w:sdt>
          <w:sdtPr>
            <w:alias w:val="是否适用：本期实际核销的应收账款情况[双击切换]"/>
            <w:tag w:val="_GBC_a6ff40b990b34b00968a4938eac82a74"/>
            <w:id w:val="102083764"/>
            <w:lock w:val="sdtLocked"/>
            <w:placeholder>
              <w:docPart w:val="GBC22222222222222222222222222222"/>
            </w:placeholder>
          </w:sdtPr>
          <w:sdtEndPr/>
          <w:sdtContent>
            <w:p w14:paraId="6FAEE066"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22E3A0B8" w14:textId="77777777" w:rsidR="00847721" w:rsidRDefault="00CF03E7" w:rsidP="00847721">
          <w:pPr>
            <w:snapToGrid w:val="0"/>
            <w:spacing w:line="240" w:lineRule="atLeast"/>
          </w:pPr>
        </w:p>
      </w:sdtContent>
    </w:sdt>
    <w:p w14:paraId="11996978" w14:textId="77777777" w:rsidR="00847721" w:rsidRDefault="00847721">
      <w:pPr>
        <w:pStyle w:val="215"/>
      </w:pPr>
    </w:p>
    <w:sdt>
      <w:sdtPr>
        <w:rPr>
          <w:rFonts w:ascii="Times New Roman" w:eastAsia="宋体" w:hAnsi="Times New Roman" w:cs="宋体" w:hint="eastAsia"/>
          <w:b w:val="0"/>
          <w:bCs w:val="0"/>
          <w:kern w:val="0"/>
          <w:szCs w:val="24"/>
        </w:rPr>
        <w:alias w:val="模块:按欠款方归集的期末余额前五名的应收账款情况："/>
        <w:tag w:val="_SEC_71c89f02128446e2b4ea3a2dfb767bd2"/>
        <w:id w:val="114030224"/>
        <w:lock w:val="sdtLocked"/>
        <w:placeholder>
          <w:docPart w:val="GBC22222222222222222222222222222"/>
        </w:placeholder>
      </w:sdtPr>
      <w:sdtEndPr/>
      <w:sdtContent>
        <w:p w14:paraId="456FE407" w14:textId="77777777" w:rsidR="00847721" w:rsidRDefault="00B66337" w:rsidP="006A3005">
          <w:pPr>
            <w:pStyle w:val="212"/>
            <w:numPr>
              <w:ilvl w:val="3"/>
              <w:numId w:val="82"/>
            </w:numPr>
            <w:ind w:left="426" w:hanging="426"/>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384d0a1c7eac41bb9693117cbe9c7e5b"/>
            <w:id w:val="1989124927"/>
            <w:lock w:val="sdtLocked"/>
            <w:placeholder>
              <w:docPart w:val="GBC22222222222222222222222222222"/>
            </w:placeholder>
          </w:sdtPr>
          <w:sdtEndPr/>
          <w:sdtContent>
            <w:p w14:paraId="708BCCA9" w14:textId="77777777" w:rsidR="00847721" w:rsidRDefault="00094B5F">
              <w:pPr>
                <w:snapToGrid w:val="0"/>
                <w:spacing w:line="240" w:lineRule="atLeast"/>
                <w:rPr>
                  <w:szCs w:val="21"/>
                </w:rPr>
              </w:pPr>
              <w:r>
                <w:rPr>
                  <w:szCs w:val="21"/>
                </w:rPr>
                <w:fldChar w:fldCharType="begin"/>
              </w:r>
              <w:r w:rsidR="00B66337">
                <w:rPr>
                  <w:rFonts w:hint="eastAsia"/>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3E3773B8" w14:textId="77777777" w:rsidR="00847721" w:rsidRDefault="00B66337">
          <w:pPr>
            <w:snapToGrid w:val="0"/>
            <w:spacing w:line="240" w:lineRule="atLeast"/>
            <w:jc w:val="right"/>
            <w:rPr>
              <w:szCs w:val="21"/>
            </w:rPr>
          </w:pPr>
          <w:r>
            <w:rPr>
              <w:rFonts w:hint="eastAsia"/>
              <w:szCs w:val="21"/>
            </w:rPr>
            <w:t>单位：</w:t>
          </w:r>
          <w:sdt>
            <w:sdtPr>
              <w:rPr>
                <w:szCs w:val="21"/>
              </w:rPr>
              <w:alias w:val="单位：财务附注：应收账款前五名欠款情况"/>
              <w:tag w:val="_GBC_95040abe54a0489f8b830082545a50f5"/>
              <w:id w:val="33535970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应收账款前五名欠款情况"/>
              <w:tag w:val="_GBC_2e7ff062f76c406d86d744597244f24c"/>
              <w:id w:val="-11463616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2269"/>
            <w:gridCol w:w="2128"/>
            <w:gridCol w:w="1981"/>
          </w:tblGrid>
          <w:tr w:rsidR="00847721" w14:paraId="57678406" w14:textId="77777777" w:rsidTr="00847721">
            <w:trPr>
              <w:cantSplit/>
            </w:trPr>
            <w:sdt>
              <w:sdtPr>
                <w:rPr>
                  <w:rFonts w:hint="eastAsia"/>
                  <w:szCs w:val="21"/>
                </w:rPr>
                <w:tag w:val="_PLD_393da722a1e6440ebfe654baf23b690e"/>
                <w:id w:val="169534664"/>
                <w:lock w:val="sdtLocked"/>
              </w:sdtPr>
              <w:sdtEndPr/>
              <w:sdtContent>
                <w:tc>
                  <w:tcPr>
                    <w:tcW w:w="1472" w:type="pct"/>
                    <w:vAlign w:val="center"/>
                  </w:tcPr>
                  <w:p w14:paraId="705F2B4A" w14:textId="77777777" w:rsidR="00847721" w:rsidRDefault="00B66337" w:rsidP="00847721">
                    <w:pPr>
                      <w:ind w:right="105"/>
                      <w:jc w:val="center"/>
                      <w:rPr>
                        <w:szCs w:val="21"/>
                      </w:rPr>
                    </w:pPr>
                    <w:r>
                      <w:rPr>
                        <w:rFonts w:hint="eastAsia"/>
                        <w:szCs w:val="21"/>
                      </w:rPr>
                      <w:t>单位名称</w:t>
                    </w:r>
                  </w:p>
                </w:tc>
              </w:sdtContent>
            </w:sdt>
            <w:sdt>
              <w:sdtPr>
                <w:rPr>
                  <w:rFonts w:hint="eastAsia"/>
                  <w:szCs w:val="21"/>
                </w:rPr>
                <w:tag w:val="_PLD_e14b89c8ccbc4e1fbb83ed437d4f7c27"/>
                <w:id w:val="1186952242"/>
                <w:lock w:val="sdtLocked"/>
              </w:sdtPr>
              <w:sdtEndPr/>
              <w:sdtContent>
                <w:tc>
                  <w:tcPr>
                    <w:tcW w:w="1255" w:type="pct"/>
                    <w:vAlign w:val="center"/>
                  </w:tcPr>
                  <w:p w14:paraId="0E0CA0BC" w14:textId="77777777" w:rsidR="00847721" w:rsidRDefault="00B66337" w:rsidP="00847721">
                    <w:pPr>
                      <w:ind w:right="73"/>
                      <w:jc w:val="center"/>
                      <w:rPr>
                        <w:szCs w:val="21"/>
                      </w:rPr>
                    </w:pPr>
                    <w:r>
                      <w:rPr>
                        <w:rFonts w:hint="eastAsia"/>
                        <w:szCs w:val="21"/>
                      </w:rPr>
                      <w:t>期末余额</w:t>
                    </w:r>
                  </w:p>
                </w:tc>
              </w:sdtContent>
            </w:sdt>
            <w:sdt>
              <w:sdtPr>
                <w:rPr>
                  <w:rFonts w:hint="eastAsia"/>
                  <w:szCs w:val="21"/>
                </w:rPr>
                <w:tag w:val="_PLD_fe3fe9e0c6444bbca9de49f2f86ff256"/>
                <w:id w:val="193816791"/>
                <w:lock w:val="sdtLocked"/>
              </w:sdtPr>
              <w:sdtEndPr>
                <w:rPr>
                  <w:rFonts w:hint="default"/>
                </w:rPr>
              </w:sdtEndPr>
              <w:sdtContent>
                <w:tc>
                  <w:tcPr>
                    <w:tcW w:w="1177" w:type="pct"/>
                    <w:vAlign w:val="center"/>
                  </w:tcPr>
                  <w:p w14:paraId="157F00AD" w14:textId="77777777" w:rsidR="00847721" w:rsidRDefault="00B66337" w:rsidP="00847721">
                    <w:pPr>
                      <w:jc w:val="center"/>
                      <w:rPr>
                        <w:szCs w:val="21"/>
                      </w:rPr>
                    </w:pPr>
                    <w:r>
                      <w:rPr>
                        <w:rFonts w:hint="eastAsia"/>
                        <w:szCs w:val="21"/>
                      </w:rPr>
                      <w:t>占应收账款期末余额合计数的比例(</w:t>
                    </w:r>
                    <w:r>
                      <w:rPr>
                        <w:szCs w:val="21"/>
                      </w:rPr>
                      <w:t>%)</w:t>
                    </w:r>
                  </w:p>
                </w:tc>
              </w:sdtContent>
            </w:sdt>
            <w:sdt>
              <w:sdtPr>
                <w:rPr>
                  <w:rFonts w:hint="eastAsia"/>
                  <w:szCs w:val="21"/>
                </w:rPr>
                <w:tag w:val="_PLD_e198f1b6108c4fccacfc45ea46e8ff41"/>
                <w:id w:val="1585263154"/>
                <w:lock w:val="sdtLocked"/>
              </w:sdtPr>
              <w:sdtEndPr/>
              <w:sdtContent>
                <w:tc>
                  <w:tcPr>
                    <w:tcW w:w="1096" w:type="pct"/>
                    <w:vAlign w:val="center"/>
                  </w:tcPr>
                  <w:p w14:paraId="44499F0D" w14:textId="77777777" w:rsidR="00847721" w:rsidRDefault="00B66337" w:rsidP="00847721">
                    <w:pPr>
                      <w:jc w:val="center"/>
                      <w:rPr>
                        <w:szCs w:val="21"/>
                      </w:rPr>
                    </w:pPr>
                    <w:r>
                      <w:rPr>
                        <w:rFonts w:hint="eastAsia"/>
                        <w:szCs w:val="21"/>
                      </w:rPr>
                      <w:t>坏账准备期末余额</w:t>
                    </w:r>
                  </w:p>
                </w:tc>
              </w:sdtContent>
            </w:sdt>
          </w:tr>
          <w:sdt>
            <w:sdtPr>
              <w:rPr>
                <w:szCs w:val="21"/>
              </w:rPr>
              <w:alias w:val="应收账款欠款户"/>
              <w:tag w:val="_TUP_71de566abd764904906a55741ffee786"/>
              <w:id w:val="-365525513"/>
              <w:lock w:val="sdtLocked"/>
            </w:sdtPr>
            <w:sdtEndPr/>
            <w:sdtContent>
              <w:tr w:rsidR="00847721" w14:paraId="6C056939" w14:textId="77777777" w:rsidTr="00847721">
                <w:trPr>
                  <w:cantSplit/>
                </w:trPr>
                <w:tc>
                  <w:tcPr>
                    <w:tcW w:w="1472" w:type="pct"/>
                  </w:tcPr>
                  <w:p w14:paraId="3940ACE7" w14:textId="77777777" w:rsidR="00847721" w:rsidRDefault="00B66337" w:rsidP="00847721">
                    <w:pPr>
                      <w:ind w:right="105"/>
                      <w:rPr>
                        <w:szCs w:val="21"/>
                      </w:rPr>
                    </w:pPr>
                    <w:r>
                      <w:t>沃尔玛（中国）投资有限公司</w:t>
                    </w:r>
                  </w:p>
                </w:tc>
                <w:tc>
                  <w:tcPr>
                    <w:tcW w:w="1255" w:type="pct"/>
                  </w:tcPr>
                  <w:p w14:paraId="0135E1C7" w14:textId="77777777" w:rsidR="00847721" w:rsidRDefault="00B66337" w:rsidP="00847721">
                    <w:pPr>
                      <w:ind w:right="73"/>
                      <w:jc w:val="right"/>
                      <w:rPr>
                        <w:szCs w:val="21"/>
                      </w:rPr>
                    </w:pPr>
                    <w:r>
                      <w:t>14,560,403.92</w:t>
                    </w:r>
                  </w:p>
                </w:tc>
                <w:tc>
                  <w:tcPr>
                    <w:tcW w:w="1177" w:type="pct"/>
                  </w:tcPr>
                  <w:p w14:paraId="0B234A31" w14:textId="77777777" w:rsidR="00847721" w:rsidRDefault="00B66337" w:rsidP="00847721">
                    <w:pPr>
                      <w:jc w:val="right"/>
                      <w:rPr>
                        <w:szCs w:val="21"/>
                      </w:rPr>
                    </w:pPr>
                    <w:r>
                      <w:t>3.32</w:t>
                    </w:r>
                  </w:p>
                </w:tc>
                <w:tc>
                  <w:tcPr>
                    <w:tcW w:w="1096" w:type="pct"/>
                  </w:tcPr>
                  <w:p w14:paraId="63E1E46F" w14:textId="77777777" w:rsidR="00847721" w:rsidRDefault="00B66337" w:rsidP="00847721">
                    <w:pPr>
                      <w:jc w:val="right"/>
                      <w:rPr>
                        <w:szCs w:val="21"/>
                      </w:rPr>
                    </w:pPr>
                    <w:r>
                      <w:t>6,754,581.44</w:t>
                    </w:r>
                  </w:p>
                </w:tc>
              </w:tr>
            </w:sdtContent>
          </w:sdt>
          <w:sdt>
            <w:sdtPr>
              <w:rPr>
                <w:szCs w:val="21"/>
              </w:rPr>
              <w:alias w:val="应收账款欠款户"/>
              <w:tag w:val="_TUP_71de566abd764904906a55741ffee786"/>
              <w:id w:val="-1359890468"/>
              <w:lock w:val="sdtLocked"/>
            </w:sdtPr>
            <w:sdtEndPr/>
            <w:sdtContent>
              <w:tr w:rsidR="00847721" w14:paraId="0898A4E4" w14:textId="77777777" w:rsidTr="00847721">
                <w:trPr>
                  <w:cantSplit/>
                </w:trPr>
                <w:tc>
                  <w:tcPr>
                    <w:tcW w:w="1472" w:type="pct"/>
                  </w:tcPr>
                  <w:p w14:paraId="26A2B1A2" w14:textId="77777777" w:rsidR="00847721" w:rsidRDefault="00B66337" w:rsidP="00847721">
                    <w:pPr>
                      <w:ind w:right="105"/>
                      <w:rPr>
                        <w:szCs w:val="21"/>
                      </w:rPr>
                    </w:pPr>
                    <w:r>
                      <w:t>宁波尚</w:t>
                    </w:r>
                    <w:proofErr w:type="gramStart"/>
                    <w:r>
                      <w:t>天食品</w:t>
                    </w:r>
                    <w:proofErr w:type="gramEnd"/>
                    <w:r>
                      <w:t>有限公司</w:t>
                    </w:r>
                  </w:p>
                </w:tc>
                <w:tc>
                  <w:tcPr>
                    <w:tcW w:w="1255" w:type="pct"/>
                  </w:tcPr>
                  <w:p w14:paraId="4A856C7E" w14:textId="77777777" w:rsidR="00847721" w:rsidRDefault="00B66337" w:rsidP="00847721">
                    <w:pPr>
                      <w:ind w:right="73"/>
                      <w:jc w:val="right"/>
                      <w:rPr>
                        <w:szCs w:val="21"/>
                      </w:rPr>
                    </w:pPr>
                    <w:r>
                      <w:t>13,905,177.91</w:t>
                    </w:r>
                  </w:p>
                </w:tc>
                <w:tc>
                  <w:tcPr>
                    <w:tcW w:w="1177" w:type="pct"/>
                  </w:tcPr>
                  <w:p w14:paraId="7B9FF30A" w14:textId="77777777" w:rsidR="00847721" w:rsidRDefault="00B66337" w:rsidP="00847721">
                    <w:pPr>
                      <w:jc w:val="right"/>
                      <w:rPr>
                        <w:szCs w:val="21"/>
                      </w:rPr>
                    </w:pPr>
                    <w:r>
                      <w:t>3.17</w:t>
                    </w:r>
                  </w:p>
                </w:tc>
                <w:tc>
                  <w:tcPr>
                    <w:tcW w:w="1096" w:type="pct"/>
                  </w:tcPr>
                  <w:p w14:paraId="423BBB99" w14:textId="77777777" w:rsidR="00847721" w:rsidRDefault="00B66337" w:rsidP="00847721">
                    <w:pPr>
                      <w:jc w:val="right"/>
                      <w:rPr>
                        <w:szCs w:val="21"/>
                      </w:rPr>
                    </w:pPr>
                    <w:r>
                      <w:t>13,905,177.91</w:t>
                    </w:r>
                  </w:p>
                </w:tc>
              </w:tr>
            </w:sdtContent>
          </w:sdt>
          <w:sdt>
            <w:sdtPr>
              <w:rPr>
                <w:szCs w:val="21"/>
              </w:rPr>
              <w:alias w:val="应收账款欠款户"/>
              <w:tag w:val="_TUP_71de566abd764904906a55741ffee786"/>
              <w:id w:val="-464276445"/>
              <w:lock w:val="sdtLocked"/>
            </w:sdtPr>
            <w:sdtEndPr/>
            <w:sdtContent>
              <w:tr w:rsidR="00847721" w14:paraId="34A2FEE2" w14:textId="77777777" w:rsidTr="00847721">
                <w:trPr>
                  <w:cantSplit/>
                </w:trPr>
                <w:tc>
                  <w:tcPr>
                    <w:tcW w:w="1472" w:type="pct"/>
                  </w:tcPr>
                  <w:p w14:paraId="62FA7D2B" w14:textId="77777777" w:rsidR="00847721" w:rsidRDefault="00B66337" w:rsidP="00847721">
                    <w:pPr>
                      <w:ind w:right="105"/>
                      <w:rPr>
                        <w:szCs w:val="21"/>
                      </w:rPr>
                    </w:pPr>
                    <w:r>
                      <w:t>康成投资有限公司</w:t>
                    </w:r>
                  </w:p>
                </w:tc>
                <w:tc>
                  <w:tcPr>
                    <w:tcW w:w="1255" w:type="pct"/>
                  </w:tcPr>
                  <w:p w14:paraId="3EA0B942" w14:textId="77777777" w:rsidR="00847721" w:rsidRDefault="00B66337" w:rsidP="00847721">
                    <w:pPr>
                      <w:ind w:right="73"/>
                      <w:jc w:val="right"/>
                      <w:rPr>
                        <w:szCs w:val="21"/>
                      </w:rPr>
                    </w:pPr>
                    <w:r>
                      <w:t>11,923,573.63</w:t>
                    </w:r>
                  </w:p>
                </w:tc>
                <w:tc>
                  <w:tcPr>
                    <w:tcW w:w="1177" w:type="pct"/>
                  </w:tcPr>
                  <w:p w14:paraId="36EFDC43" w14:textId="77777777" w:rsidR="00847721" w:rsidRDefault="00B66337" w:rsidP="00847721">
                    <w:pPr>
                      <w:jc w:val="right"/>
                      <w:rPr>
                        <w:szCs w:val="21"/>
                      </w:rPr>
                    </w:pPr>
                    <w:r>
                      <w:t>2.72</w:t>
                    </w:r>
                  </w:p>
                </w:tc>
                <w:tc>
                  <w:tcPr>
                    <w:tcW w:w="1096" w:type="pct"/>
                  </w:tcPr>
                  <w:p w14:paraId="2AE1D487" w14:textId="77777777" w:rsidR="00847721" w:rsidRDefault="00B66337" w:rsidP="00847721">
                    <w:pPr>
                      <w:jc w:val="right"/>
                      <w:rPr>
                        <w:szCs w:val="21"/>
                      </w:rPr>
                    </w:pPr>
                    <w:r>
                      <w:t>2,454,385.69</w:t>
                    </w:r>
                  </w:p>
                </w:tc>
              </w:tr>
            </w:sdtContent>
          </w:sdt>
          <w:sdt>
            <w:sdtPr>
              <w:rPr>
                <w:szCs w:val="21"/>
              </w:rPr>
              <w:alias w:val="应收账款欠款户"/>
              <w:tag w:val="_TUP_71de566abd764904906a55741ffee786"/>
              <w:id w:val="170613577"/>
              <w:lock w:val="sdtLocked"/>
            </w:sdtPr>
            <w:sdtEndPr/>
            <w:sdtContent>
              <w:tr w:rsidR="00847721" w14:paraId="642C197A" w14:textId="77777777" w:rsidTr="00847721">
                <w:trPr>
                  <w:cantSplit/>
                </w:trPr>
                <w:tc>
                  <w:tcPr>
                    <w:tcW w:w="1472" w:type="pct"/>
                  </w:tcPr>
                  <w:p w14:paraId="6C18F4A6" w14:textId="77777777" w:rsidR="00847721" w:rsidRDefault="00B66337" w:rsidP="00847721">
                    <w:pPr>
                      <w:ind w:right="105"/>
                      <w:rPr>
                        <w:szCs w:val="21"/>
                      </w:rPr>
                    </w:pPr>
                    <w:r>
                      <w:t>美国佳美有限公司</w:t>
                    </w:r>
                  </w:p>
                </w:tc>
                <w:tc>
                  <w:tcPr>
                    <w:tcW w:w="1255" w:type="pct"/>
                  </w:tcPr>
                  <w:p w14:paraId="146E6843" w14:textId="77777777" w:rsidR="00847721" w:rsidRDefault="00B66337" w:rsidP="00847721">
                    <w:pPr>
                      <w:ind w:right="73"/>
                      <w:jc w:val="right"/>
                      <w:rPr>
                        <w:szCs w:val="21"/>
                      </w:rPr>
                    </w:pPr>
                    <w:r>
                      <w:t>7,112,984.60</w:t>
                    </w:r>
                  </w:p>
                </w:tc>
                <w:tc>
                  <w:tcPr>
                    <w:tcW w:w="1177" w:type="pct"/>
                  </w:tcPr>
                  <w:p w14:paraId="6AA291CD" w14:textId="77777777" w:rsidR="00847721" w:rsidRDefault="00B66337" w:rsidP="00847721">
                    <w:pPr>
                      <w:jc w:val="right"/>
                      <w:rPr>
                        <w:szCs w:val="21"/>
                      </w:rPr>
                    </w:pPr>
                    <w:r>
                      <w:t>1.62</w:t>
                    </w:r>
                  </w:p>
                </w:tc>
                <w:tc>
                  <w:tcPr>
                    <w:tcW w:w="1096" w:type="pct"/>
                  </w:tcPr>
                  <w:p w14:paraId="79C05FE7" w14:textId="77777777" w:rsidR="00847721" w:rsidRDefault="00B66337" w:rsidP="00847721">
                    <w:pPr>
                      <w:jc w:val="right"/>
                      <w:rPr>
                        <w:szCs w:val="21"/>
                      </w:rPr>
                    </w:pPr>
                    <w:r>
                      <w:t>7,112,984.60</w:t>
                    </w:r>
                  </w:p>
                </w:tc>
              </w:tr>
            </w:sdtContent>
          </w:sdt>
          <w:sdt>
            <w:sdtPr>
              <w:rPr>
                <w:szCs w:val="21"/>
              </w:rPr>
              <w:alias w:val="应收账款欠款户"/>
              <w:tag w:val="_TUP_71de566abd764904906a55741ffee786"/>
              <w:id w:val="1678769114"/>
              <w:lock w:val="sdtLocked"/>
            </w:sdtPr>
            <w:sdtEndPr/>
            <w:sdtContent>
              <w:tr w:rsidR="00847721" w14:paraId="1280717D" w14:textId="77777777" w:rsidTr="00847721">
                <w:trPr>
                  <w:cantSplit/>
                </w:trPr>
                <w:tc>
                  <w:tcPr>
                    <w:tcW w:w="1472" w:type="pct"/>
                  </w:tcPr>
                  <w:p w14:paraId="0ADA4134" w14:textId="77777777" w:rsidR="00847721" w:rsidRDefault="00B66337" w:rsidP="00847721">
                    <w:pPr>
                      <w:ind w:right="105"/>
                      <w:rPr>
                        <w:szCs w:val="21"/>
                      </w:rPr>
                    </w:pPr>
                    <w:r>
                      <w:t>华润万家有限公司</w:t>
                    </w:r>
                  </w:p>
                </w:tc>
                <w:tc>
                  <w:tcPr>
                    <w:tcW w:w="1255" w:type="pct"/>
                  </w:tcPr>
                  <w:p w14:paraId="7204203C" w14:textId="77777777" w:rsidR="00847721" w:rsidRDefault="00B66337" w:rsidP="00847721">
                    <w:pPr>
                      <w:ind w:right="73"/>
                      <w:jc w:val="right"/>
                      <w:rPr>
                        <w:szCs w:val="21"/>
                      </w:rPr>
                    </w:pPr>
                    <w:r>
                      <w:t>6,697,557.32</w:t>
                    </w:r>
                  </w:p>
                </w:tc>
                <w:tc>
                  <w:tcPr>
                    <w:tcW w:w="1177" w:type="pct"/>
                  </w:tcPr>
                  <w:p w14:paraId="23558E6B" w14:textId="77777777" w:rsidR="00847721" w:rsidRDefault="00B66337" w:rsidP="00847721">
                    <w:pPr>
                      <w:jc w:val="right"/>
                      <w:rPr>
                        <w:szCs w:val="21"/>
                      </w:rPr>
                    </w:pPr>
                    <w:r>
                      <w:t>1.53</w:t>
                    </w:r>
                  </w:p>
                </w:tc>
                <w:tc>
                  <w:tcPr>
                    <w:tcW w:w="1096" w:type="pct"/>
                  </w:tcPr>
                  <w:p w14:paraId="244552A6" w14:textId="77777777" w:rsidR="00847721" w:rsidRDefault="00B66337" w:rsidP="00847721">
                    <w:pPr>
                      <w:jc w:val="right"/>
                      <w:rPr>
                        <w:szCs w:val="21"/>
                      </w:rPr>
                    </w:pPr>
                    <w:r>
                      <w:t>1,709,854.02</w:t>
                    </w:r>
                  </w:p>
                </w:tc>
              </w:tr>
            </w:sdtContent>
          </w:sdt>
          <w:tr w:rsidR="00847721" w14:paraId="2A10638E" w14:textId="77777777" w:rsidTr="00847721">
            <w:trPr>
              <w:cantSplit/>
            </w:trPr>
            <w:tc>
              <w:tcPr>
                <w:tcW w:w="1472" w:type="pct"/>
              </w:tcPr>
              <w:sdt>
                <w:sdtPr>
                  <w:rPr>
                    <w:rFonts w:hint="eastAsia"/>
                    <w:szCs w:val="21"/>
                  </w:rPr>
                  <w:tag w:val="_PLD_80106d3884164c6c84de375c8603e8dc"/>
                  <w:id w:val="1451282352"/>
                  <w:lock w:val="sdtLocked"/>
                </w:sdtPr>
                <w:sdtEndPr/>
                <w:sdtContent>
                  <w:p w14:paraId="648E9150" w14:textId="77777777" w:rsidR="00847721" w:rsidRDefault="00B66337" w:rsidP="00847721">
                    <w:pPr>
                      <w:ind w:right="105"/>
                      <w:jc w:val="center"/>
                      <w:rPr>
                        <w:szCs w:val="21"/>
                      </w:rPr>
                    </w:pPr>
                    <w:r>
                      <w:rPr>
                        <w:rFonts w:hint="eastAsia"/>
                        <w:szCs w:val="21"/>
                      </w:rPr>
                      <w:t>合计</w:t>
                    </w:r>
                  </w:p>
                </w:sdtContent>
              </w:sdt>
            </w:tc>
            <w:tc>
              <w:tcPr>
                <w:tcW w:w="1255" w:type="pct"/>
                <w:vAlign w:val="center"/>
              </w:tcPr>
              <w:p w14:paraId="4C69A026" w14:textId="77777777" w:rsidR="00847721" w:rsidRDefault="00B66337" w:rsidP="00847721">
                <w:pPr>
                  <w:jc w:val="right"/>
                  <w:rPr>
                    <w:sz w:val="24"/>
                  </w:rPr>
                </w:pPr>
                <w:r>
                  <w:t>54,199,697.38</w:t>
                </w:r>
              </w:p>
            </w:tc>
            <w:tc>
              <w:tcPr>
                <w:tcW w:w="1177" w:type="pct"/>
                <w:vAlign w:val="center"/>
              </w:tcPr>
              <w:p w14:paraId="0B31B5D6" w14:textId="77777777" w:rsidR="00847721" w:rsidRDefault="00B66337" w:rsidP="00847721">
                <w:pPr>
                  <w:jc w:val="right"/>
                  <w:rPr>
                    <w:sz w:val="24"/>
                  </w:rPr>
                </w:pPr>
                <w:r>
                  <w:t>12.36</w:t>
                </w:r>
              </w:p>
            </w:tc>
            <w:tc>
              <w:tcPr>
                <w:tcW w:w="1096" w:type="pct"/>
                <w:vAlign w:val="center"/>
              </w:tcPr>
              <w:p w14:paraId="0D199907" w14:textId="77777777" w:rsidR="00847721" w:rsidRDefault="00B66337" w:rsidP="00847721">
                <w:pPr>
                  <w:jc w:val="right"/>
                  <w:rPr>
                    <w:sz w:val="24"/>
                  </w:rPr>
                </w:pPr>
                <w:r>
                  <w:t>31,936,983.66</w:t>
                </w:r>
              </w:p>
            </w:tc>
          </w:tr>
        </w:tbl>
        <w:p w14:paraId="51C81966" w14:textId="77777777" w:rsidR="00847721" w:rsidRDefault="00847721">
          <w:pPr>
            <w:pStyle w:val="215"/>
          </w:pPr>
        </w:p>
        <w:p w14:paraId="04833D98" w14:textId="77777777" w:rsidR="00847721" w:rsidRDefault="00CF03E7">
          <w:pPr>
            <w:snapToGrid w:val="0"/>
            <w:spacing w:line="240" w:lineRule="atLeast"/>
            <w:rPr>
              <w:szCs w:val="21"/>
            </w:rPr>
          </w:pPr>
        </w:p>
      </w:sdtContent>
    </w:sdt>
    <w:sdt>
      <w:sdtPr>
        <w:rPr>
          <w:rFonts w:ascii="Times New Roman" w:eastAsia="宋体" w:hAnsi="Times New Roman" w:cs="宋体" w:hint="eastAsia"/>
          <w:b w:val="0"/>
          <w:bCs w:val="0"/>
          <w:kern w:val="0"/>
          <w:szCs w:val="24"/>
        </w:rPr>
        <w:alias w:val="模块:因金融资产转移而终止确认的应收账款"/>
        <w:tag w:val="_SEC_c714bd6e3e0e4f269266374f899ea672"/>
        <w:id w:val="813222001"/>
        <w:lock w:val="sdtLocked"/>
        <w:placeholder>
          <w:docPart w:val="GBC22222222222222222222222222222"/>
        </w:placeholder>
      </w:sdtPr>
      <w:sdtEndPr/>
      <w:sdtContent>
        <w:p w14:paraId="39DE9409" w14:textId="77777777" w:rsidR="00847721" w:rsidRDefault="00B66337" w:rsidP="006A3005">
          <w:pPr>
            <w:pStyle w:val="212"/>
            <w:numPr>
              <w:ilvl w:val="3"/>
              <w:numId w:val="82"/>
            </w:numPr>
            <w:ind w:left="426" w:hanging="426"/>
          </w:pPr>
          <w:r>
            <w:rPr>
              <w:rFonts w:hint="eastAsia"/>
            </w:rPr>
            <w:t>因金融资产转移而终止确认的应收账款</w:t>
          </w:r>
        </w:p>
        <w:sdt>
          <w:sdtPr>
            <w:rPr>
              <w:rFonts w:hint="eastAsia"/>
              <w:szCs w:val="21"/>
            </w:rPr>
            <w:alias w:val="是否适用：因金融资产转移而终止确认的应收账款[双击切换]"/>
            <w:tag w:val="_GBC_dfb8423e0ae348dfb33933d73bade44c"/>
            <w:id w:val="1626579122"/>
            <w:lock w:val="sdtLocked"/>
            <w:placeholder>
              <w:docPart w:val="GBC22222222222222222222222222222"/>
            </w:placeholder>
          </w:sdtPr>
          <w:sdtEndPr/>
          <w:sdtContent>
            <w:p w14:paraId="2AE1F05E" w14:textId="77777777" w:rsidR="00847721" w:rsidRDefault="00094B5F" w:rsidP="00847721">
              <w:pPr>
                <w:snapToGrid w:val="0"/>
                <w:spacing w:line="240" w:lineRule="atLeast"/>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38CF0A7C" w14:textId="77777777" w:rsidR="00847721" w:rsidRDefault="00CF03E7">
          <w:pPr>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SEC_304899e10c75409c8a53fa6208e46b9c"/>
        <w:id w:val="-251584077"/>
        <w:lock w:val="sdtLocked"/>
        <w:placeholder>
          <w:docPart w:val="GBC22222222222222222222222222222"/>
        </w:placeholder>
      </w:sdtPr>
      <w:sdtEndPr/>
      <w:sdtContent>
        <w:p w14:paraId="79D203B2" w14:textId="77777777" w:rsidR="00847721" w:rsidRDefault="00B66337" w:rsidP="006A3005">
          <w:pPr>
            <w:pStyle w:val="212"/>
            <w:numPr>
              <w:ilvl w:val="3"/>
              <w:numId w:val="82"/>
            </w:numPr>
            <w:ind w:left="426" w:hanging="426"/>
          </w:pPr>
          <w:r>
            <w:rPr>
              <w:rFonts w:hint="eastAsia"/>
            </w:rPr>
            <w:t>转移应收</w:t>
          </w:r>
          <w:proofErr w:type="gramStart"/>
          <w:r>
            <w:rPr>
              <w:rFonts w:hint="eastAsia"/>
            </w:rPr>
            <w:t>账款且</w:t>
          </w:r>
          <w:proofErr w:type="gramEnd"/>
          <w:r>
            <w:rPr>
              <w:rFonts w:hint="eastAsia"/>
            </w:rPr>
            <w:t>继续涉</w:t>
          </w:r>
          <w:proofErr w:type="gramStart"/>
          <w:r>
            <w:rPr>
              <w:rFonts w:hint="eastAsia"/>
            </w:rPr>
            <w:t>入形成</w:t>
          </w:r>
          <w:proofErr w:type="gramEnd"/>
          <w:r>
            <w:rPr>
              <w:rFonts w:hint="eastAsia"/>
            </w:rPr>
            <w:t>的资产、负债金额</w:t>
          </w:r>
        </w:p>
        <w:sdt>
          <w:sdtPr>
            <w:rPr>
              <w:rFonts w:hint="eastAsia"/>
            </w:rPr>
            <w:alias w:val="是否适用：转移应收账款且继续涉入形成的资产、负债金额[双击切换]"/>
            <w:tag w:val="_GBC_b2ae4888f2a44724852098ef5926692e"/>
            <w:id w:val="168382861"/>
            <w:lock w:val="sdtLocked"/>
            <w:placeholder>
              <w:docPart w:val="GBC22222222222222222222222222222"/>
            </w:placeholder>
          </w:sdtPr>
          <w:sdtEndPr/>
          <w:sdtContent>
            <w:p w14:paraId="08E4BCE7" w14:textId="77777777" w:rsidR="00847721" w:rsidRDefault="00094B5F" w:rsidP="00847721">
              <w:pPr>
                <w:snapToGrid w:val="0"/>
                <w:spacing w:line="240" w:lineRule="atLeast"/>
                <w:rPr>
                  <w:rFonts w:ascii="Times New Roman" w:hAnsi="Times New Roman"/>
                </w:rPr>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p w14:paraId="4A2F997F" w14:textId="77777777" w:rsidR="00847721" w:rsidRDefault="00847721">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SEC_46308b28e0464ca38e1d9a9e55371ee9"/>
        <w:id w:val="-1263057704"/>
        <w:lock w:val="sdtLocked"/>
        <w:placeholder>
          <w:docPart w:val="GBC22222222222222222222222222222"/>
        </w:placeholder>
      </w:sdtPr>
      <w:sdtEndPr>
        <w:rPr>
          <w:rFonts w:hint="default"/>
          <w:b w:val="0"/>
          <w:bCs w:val="0"/>
        </w:rPr>
      </w:sdtEndPr>
      <w:sdtContent>
        <w:p w14:paraId="1F208417" w14:textId="77777777" w:rsidR="00847721" w:rsidRDefault="00B66337">
          <w:pPr>
            <w:snapToGrid w:val="0"/>
            <w:spacing w:line="240" w:lineRule="atLeast"/>
          </w:pPr>
          <w:r>
            <w:rPr>
              <w:rFonts w:hint="eastAsia"/>
            </w:rPr>
            <w:t>其他</w:t>
          </w:r>
          <w:r>
            <w:t>说明：</w:t>
          </w:r>
        </w:p>
        <w:sdt>
          <w:sdtPr>
            <w:rPr>
              <w:rFonts w:hint="eastAsia"/>
            </w:rPr>
            <w:alias w:val="是否适用：应收账款其他说明[双击切换]"/>
            <w:tag w:val="_GBC_c8da833d28234be8913330da9ab8f46c"/>
            <w:id w:val="753630891"/>
            <w:lock w:val="sdtLocked"/>
            <w:placeholder>
              <w:docPart w:val="GBC22222222222222222222222222222"/>
            </w:placeholder>
          </w:sdtPr>
          <w:sdtEndPr/>
          <w:sdtContent>
            <w:p w14:paraId="3D782FDC" w14:textId="77777777" w:rsidR="00847721" w:rsidRDefault="00094B5F" w:rsidP="00847721">
              <w:pPr>
                <w:snapToGrid w:val="0"/>
                <w:spacing w:line="240" w:lineRule="atLeast"/>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p w14:paraId="46D0EC07" w14:textId="77777777" w:rsidR="00847721" w:rsidRDefault="00847721">
      <w:pPr>
        <w:rPr>
          <w:szCs w:val="21"/>
        </w:rPr>
      </w:pPr>
    </w:p>
    <w:bookmarkStart w:id="162" w:name="_Hlk24102175" w:displacedByCustomXml="next"/>
    <w:sdt>
      <w:sdtPr>
        <w:rPr>
          <w:rFonts w:ascii="宋体" w:hAnsi="宋体" w:cs="宋体"/>
          <w:b w:val="0"/>
          <w:bCs w:val="0"/>
          <w:kern w:val="0"/>
          <w:szCs w:val="21"/>
        </w:rPr>
        <w:alias w:val="模块:应收款项融资"/>
        <w:tag w:val="_SEC_27b579e617f043faa86b5afdc54a44ce"/>
        <w:id w:val="-1356958316"/>
        <w:lock w:val="sdtLocked"/>
        <w:placeholder>
          <w:docPart w:val="GBC22222222222222222222222222222"/>
        </w:placeholder>
      </w:sdtPr>
      <w:sdtEndPr/>
      <w:sdtContent>
        <w:p w14:paraId="57FBB1F7" w14:textId="77777777" w:rsidR="00847721" w:rsidRDefault="00B66337" w:rsidP="006A3005">
          <w:pPr>
            <w:pStyle w:val="213"/>
            <w:numPr>
              <w:ilvl w:val="0"/>
              <w:numId w:val="80"/>
            </w:numPr>
            <w:rPr>
              <w:szCs w:val="21"/>
            </w:rPr>
          </w:pPr>
          <w:r>
            <w:rPr>
              <w:rFonts w:hint="eastAsia"/>
              <w:szCs w:val="21"/>
            </w:rPr>
            <w:t>应收款项融资</w:t>
          </w:r>
        </w:p>
        <w:sdt>
          <w:sdtPr>
            <w:rPr>
              <w:szCs w:val="21"/>
            </w:rPr>
            <w:alias w:val="是否适用：应收款项融资[双击切换]"/>
            <w:tag w:val="_GBC_e38b7d767cdd4e9f8dd5f7f6ea2330da"/>
            <w:id w:val="1496763504"/>
            <w:lock w:val="sdtLocked"/>
            <w:placeholder>
              <w:docPart w:val="GBC22222222222222222222222222222"/>
            </w:placeholder>
          </w:sdtPr>
          <w:sdtEndPr/>
          <w:sdtContent>
            <w:p w14:paraId="6DE7405F"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5B9D6F13" w14:textId="77777777" w:rsidR="00847721" w:rsidRDefault="00B66337">
          <w:pPr>
            <w:ind w:left="420" w:right="-98"/>
            <w:jc w:val="right"/>
          </w:pPr>
          <w:r>
            <w:rPr>
              <w:rFonts w:hint="eastAsia"/>
            </w:rPr>
            <w:t xml:space="preserve">  单位：</w:t>
          </w:r>
          <w:sdt>
            <w:sdtPr>
              <w:rPr>
                <w:rFonts w:hint="eastAsia"/>
              </w:rPr>
              <w:alias w:val="单位：应收款项融资"/>
              <w:tag w:val="_GBC_718fb908b95f48ec84742dfac4338fd4"/>
              <w:id w:val="116296783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847721">
                <w:rPr>
                  <w:rFonts w:hint="eastAsia"/>
                </w:rPr>
                <w:t>元</w:t>
              </w:r>
            </w:sdtContent>
          </w:sdt>
          <w:r>
            <w:rPr>
              <w:rFonts w:hint="eastAsia"/>
            </w:rPr>
            <w:t xml:space="preserve">  币种：</w:t>
          </w:r>
          <w:sdt>
            <w:sdtPr>
              <w:rPr>
                <w:rFonts w:hint="eastAsia"/>
              </w:rPr>
              <w:alias w:val="币种：应收款项融资"/>
              <w:tag w:val="_GBC_e0c43db94ecc4e51b884c86496138ea2"/>
              <w:id w:val="13999430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245"/>
            <w:gridCol w:w="2897"/>
            <w:gridCol w:w="2907"/>
          </w:tblGrid>
          <w:tr w:rsidR="00847721" w14:paraId="3067F426" w14:textId="77777777" w:rsidTr="00847721">
            <w:bookmarkStart w:id="163" w:name="_Hlk13057555" w:displacedByCustomXml="next"/>
            <w:bookmarkStart w:id="164" w:name="_Hlk12969247" w:displacedByCustomXml="next"/>
            <w:sdt>
              <w:sdtPr>
                <w:tag w:val="_PLD_03e528ffb61e4b53acdd40b3208f06a9"/>
                <w:id w:val="2003319985"/>
                <w:lock w:val="sdtLocked"/>
              </w:sdtPr>
              <w:sdtEndPr/>
              <w:sdtContent>
                <w:tc>
                  <w:tcPr>
                    <w:tcW w:w="1789" w:type="pct"/>
                    <w:shd w:val="clear" w:color="auto" w:fill="auto"/>
                    <w:vAlign w:val="center"/>
                  </w:tcPr>
                  <w:p w14:paraId="41BB21C4" w14:textId="77777777" w:rsidR="00847721" w:rsidRDefault="00B66337" w:rsidP="00847721">
                    <w:pPr>
                      <w:jc w:val="center"/>
                      <w:rPr>
                        <w:szCs w:val="21"/>
                      </w:rPr>
                    </w:pPr>
                    <w:r>
                      <w:rPr>
                        <w:rFonts w:hint="eastAsia"/>
                        <w:szCs w:val="21"/>
                      </w:rPr>
                      <w:t>项目</w:t>
                    </w:r>
                  </w:p>
                </w:tc>
              </w:sdtContent>
            </w:sdt>
            <w:sdt>
              <w:sdtPr>
                <w:tag w:val="_PLD_8d81c1822e774f6081deb29ea5466dc8"/>
                <w:id w:val="-1280638613"/>
                <w:lock w:val="sdtLocked"/>
              </w:sdtPr>
              <w:sdtEndPr/>
              <w:sdtContent>
                <w:tc>
                  <w:tcPr>
                    <w:tcW w:w="1597" w:type="pct"/>
                    <w:tcBorders>
                      <w:bottom w:val="single" w:sz="6" w:space="0" w:color="auto"/>
                    </w:tcBorders>
                    <w:shd w:val="clear" w:color="auto" w:fill="auto"/>
                    <w:vAlign w:val="center"/>
                  </w:tcPr>
                  <w:p w14:paraId="430B2B54" w14:textId="77777777" w:rsidR="00847721" w:rsidRDefault="00B66337" w:rsidP="00847721">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c1ad8d0386f942b4b74733e3287ad275"/>
                <w:id w:val="-1051925081"/>
                <w:lock w:val="sdtLocked"/>
              </w:sdtPr>
              <w:sdtEndPr/>
              <w:sdtContent>
                <w:tc>
                  <w:tcPr>
                    <w:tcW w:w="1602" w:type="pct"/>
                    <w:shd w:val="clear" w:color="auto" w:fill="auto"/>
                    <w:vAlign w:val="center"/>
                  </w:tcPr>
                  <w:p w14:paraId="1E8A082A" w14:textId="77777777" w:rsidR="00847721" w:rsidRDefault="00B66337" w:rsidP="00847721">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应收款项融资明细"/>
              <w:tag w:val="_TUP_940e825e314d45c5b84fafdc8bddaee8"/>
              <w:id w:val="-1662764696"/>
              <w:lock w:val="sdtLocked"/>
            </w:sdtPr>
            <w:sdtEndPr/>
            <w:sdtContent>
              <w:tr w:rsidR="00847721" w14:paraId="6AF3E94E" w14:textId="77777777" w:rsidTr="00847721">
                <w:tc>
                  <w:tcPr>
                    <w:tcW w:w="1789" w:type="pct"/>
                    <w:shd w:val="clear" w:color="auto" w:fill="auto"/>
                  </w:tcPr>
                  <w:p w14:paraId="1F0E14D2" w14:textId="77777777" w:rsidR="00847721" w:rsidRDefault="00B66337" w:rsidP="00847721">
                    <w:pPr>
                      <w:autoSpaceDE w:val="0"/>
                      <w:autoSpaceDN w:val="0"/>
                      <w:adjustRightInd w:val="0"/>
                      <w:rPr>
                        <w:szCs w:val="21"/>
                      </w:rPr>
                    </w:pPr>
                    <w:r>
                      <w:t>应收票据</w:t>
                    </w:r>
                  </w:p>
                </w:tc>
                <w:tc>
                  <w:tcPr>
                    <w:tcW w:w="1597" w:type="pct"/>
                    <w:tcBorders>
                      <w:top w:val="single" w:sz="6" w:space="0" w:color="auto"/>
                      <w:bottom w:val="single" w:sz="6" w:space="0" w:color="auto"/>
                    </w:tcBorders>
                    <w:shd w:val="clear" w:color="auto" w:fill="auto"/>
                  </w:tcPr>
                  <w:p w14:paraId="7A418CE9" w14:textId="77777777" w:rsidR="00847721" w:rsidRDefault="00B66337" w:rsidP="00847721">
                    <w:pPr>
                      <w:jc w:val="right"/>
                      <w:rPr>
                        <w:szCs w:val="21"/>
                      </w:rPr>
                    </w:pPr>
                    <w:r>
                      <w:t>1,698,700.00</w:t>
                    </w:r>
                  </w:p>
                </w:tc>
                <w:tc>
                  <w:tcPr>
                    <w:tcW w:w="1602" w:type="pct"/>
                    <w:shd w:val="clear" w:color="auto" w:fill="auto"/>
                  </w:tcPr>
                  <w:p w14:paraId="3FC7B191" w14:textId="77777777" w:rsidR="00847721" w:rsidRDefault="00B66337" w:rsidP="00847721">
                    <w:pPr>
                      <w:jc w:val="right"/>
                      <w:rPr>
                        <w:szCs w:val="21"/>
                      </w:rPr>
                    </w:pPr>
                    <w:r>
                      <w:t>200,000.00</w:t>
                    </w:r>
                  </w:p>
                </w:tc>
              </w:tr>
            </w:sdtContent>
          </w:sdt>
          <w:sdt>
            <w:sdtPr>
              <w:rPr>
                <w:szCs w:val="21"/>
              </w:rPr>
              <w:alias w:val="应收款项融资明细"/>
              <w:tag w:val="_TUP_940e825e314d45c5b84fafdc8bddaee8"/>
              <w:id w:val="-1621454956"/>
              <w:lock w:val="sdtLocked"/>
            </w:sdtPr>
            <w:sdtEndPr/>
            <w:sdtContent>
              <w:tr w:rsidR="00847721" w14:paraId="718FD9C4" w14:textId="77777777" w:rsidTr="00847721">
                <w:tc>
                  <w:tcPr>
                    <w:tcW w:w="1789" w:type="pct"/>
                    <w:shd w:val="clear" w:color="auto" w:fill="auto"/>
                  </w:tcPr>
                  <w:p w14:paraId="2A4A492D" w14:textId="77777777" w:rsidR="00847721" w:rsidRDefault="00B66337" w:rsidP="00847721">
                    <w:pPr>
                      <w:autoSpaceDE w:val="0"/>
                      <w:autoSpaceDN w:val="0"/>
                      <w:adjustRightInd w:val="0"/>
                      <w:rPr>
                        <w:szCs w:val="21"/>
                      </w:rPr>
                    </w:pPr>
                    <w:r>
                      <w:t>应收账款</w:t>
                    </w:r>
                  </w:p>
                </w:tc>
                <w:tc>
                  <w:tcPr>
                    <w:tcW w:w="1597" w:type="pct"/>
                    <w:tcBorders>
                      <w:top w:val="single" w:sz="6" w:space="0" w:color="auto"/>
                      <w:bottom w:val="single" w:sz="6" w:space="0" w:color="auto"/>
                    </w:tcBorders>
                    <w:shd w:val="clear" w:color="auto" w:fill="auto"/>
                  </w:tcPr>
                  <w:p w14:paraId="7EE6164A" w14:textId="77777777" w:rsidR="00847721" w:rsidRDefault="00847721" w:rsidP="00847721">
                    <w:pPr>
                      <w:jc w:val="right"/>
                      <w:rPr>
                        <w:szCs w:val="21"/>
                      </w:rPr>
                    </w:pPr>
                  </w:p>
                </w:tc>
                <w:tc>
                  <w:tcPr>
                    <w:tcW w:w="1602" w:type="pct"/>
                    <w:shd w:val="clear" w:color="auto" w:fill="auto"/>
                  </w:tcPr>
                  <w:p w14:paraId="5BF21802" w14:textId="77777777" w:rsidR="00847721" w:rsidRDefault="00847721" w:rsidP="00847721">
                    <w:pPr>
                      <w:jc w:val="right"/>
                      <w:rPr>
                        <w:szCs w:val="21"/>
                      </w:rPr>
                    </w:pPr>
                  </w:p>
                </w:tc>
              </w:tr>
            </w:sdtContent>
          </w:sdt>
          <w:tr w:rsidR="00847721" w14:paraId="204C563F" w14:textId="77777777" w:rsidTr="00847721">
            <w:sdt>
              <w:sdtPr>
                <w:tag w:val="_PLD_c114cbc8272a41bb85c22331b0e83096"/>
                <w:id w:val="-1838674286"/>
                <w:lock w:val="sdtLocked"/>
              </w:sdtPr>
              <w:sdtEndPr/>
              <w:sdtContent>
                <w:tc>
                  <w:tcPr>
                    <w:tcW w:w="1789" w:type="pct"/>
                    <w:shd w:val="clear" w:color="auto" w:fill="auto"/>
                    <w:vAlign w:val="center"/>
                  </w:tcPr>
                  <w:p w14:paraId="36A23AA0" w14:textId="77777777" w:rsidR="00847721" w:rsidRDefault="00B66337" w:rsidP="00847721">
                    <w:pPr>
                      <w:jc w:val="center"/>
                      <w:rPr>
                        <w:szCs w:val="21"/>
                      </w:rPr>
                    </w:pPr>
                    <w:r>
                      <w:rPr>
                        <w:rFonts w:hint="eastAsia"/>
                        <w:szCs w:val="21"/>
                      </w:rPr>
                      <w:t>合计</w:t>
                    </w:r>
                  </w:p>
                </w:tc>
              </w:sdtContent>
            </w:sdt>
            <w:tc>
              <w:tcPr>
                <w:tcW w:w="1597" w:type="pct"/>
                <w:tcBorders>
                  <w:top w:val="single" w:sz="6" w:space="0" w:color="auto"/>
                  <w:bottom w:val="single" w:sz="4" w:space="0" w:color="auto"/>
                </w:tcBorders>
                <w:shd w:val="clear" w:color="auto" w:fill="auto"/>
              </w:tcPr>
              <w:p w14:paraId="08AFE0DF" w14:textId="77777777" w:rsidR="00847721" w:rsidRDefault="00B66337" w:rsidP="00847721">
                <w:pPr>
                  <w:jc w:val="right"/>
                  <w:rPr>
                    <w:szCs w:val="21"/>
                  </w:rPr>
                </w:pPr>
                <w:r>
                  <w:t>1,698,700.00</w:t>
                </w:r>
              </w:p>
            </w:tc>
            <w:tc>
              <w:tcPr>
                <w:tcW w:w="1602" w:type="pct"/>
                <w:shd w:val="clear" w:color="auto" w:fill="auto"/>
              </w:tcPr>
              <w:p w14:paraId="5E528F32" w14:textId="77777777" w:rsidR="00847721" w:rsidRDefault="00B66337" w:rsidP="00847721">
                <w:pPr>
                  <w:jc w:val="right"/>
                  <w:rPr>
                    <w:szCs w:val="21"/>
                  </w:rPr>
                </w:pPr>
                <w:r>
                  <w:t>200,000.00</w:t>
                </w:r>
              </w:p>
            </w:tc>
          </w:tr>
        </w:tbl>
        <w:p w14:paraId="2B9563A3" w14:textId="77777777" w:rsidR="00847721" w:rsidRDefault="00847721">
          <w:pPr>
            <w:pStyle w:val="215"/>
          </w:pPr>
        </w:p>
        <w:p w14:paraId="1D1C3943" w14:textId="77777777" w:rsidR="00847721" w:rsidRDefault="00B66337">
          <w:pPr>
            <w:rPr>
              <w:szCs w:val="21"/>
            </w:rPr>
          </w:pPr>
          <w:r>
            <w:rPr>
              <w:rFonts w:hint="eastAsia"/>
            </w:rPr>
            <w:t>应收款项融资本期增减变动及公允价值变动情况</w:t>
          </w:r>
          <w:r>
            <w:rPr>
              <w:szCs w:val="21"/>
            </w:rPr>
            <w:t>：</w:t>
          </w:r>
        </w:p>
        <w:sdt>
          <w:sdtPr>
            <w:rPr>
              <w:rFonts w:hint="eastAsia"/>
            </w:rPr>
            <w:alias w:val="是否适用：应收款项融资本期增减变动及公允价值变动情况[双击切换]"/>
            <w:tag w:val="_GBC_1265a117176c43939de7d6d1e043f692"/>
            <w:id w:val="1275143739"/>
            <w:lock w:val="sdtLocked"/>
            <w:placeholder>
              <w:docPart w:val="GBC22222222222222222222222222222"/>
            </w:placeholder>
          </w:sdtPr>
          <w:sdtEndPr/>
          <w:sdtContent>
            <w:p w14:paraId="5ECD7908"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
          <w:sdtPr>
            <w:alias w:val="应收款项融资本期增减变动及公允价值变动情况"/>
            <w:tag w:val="_GBC_700eec67c70943f6b1187ef40ea2b404"/>
            <w:id w:val="-400910025"/>
            <w:lock w:val="sdtLocked"/>
            <w:placeholder>
              <w:docPart w:val="GBC22222222222222222222222222222"/>
            </w:placeholder>
          </w:sdtPr>
          <w:sdtEndPr/>
          <w:sdtContent>
            <w:p w14:paraId="0BA922DE" w14:textId="77777777" w:rsidR="00847721" w:rsidRDefault="00B66337" w:rsidP="00847721">
              <w:pPr>
                <w:ind w:firstLineChars="3000" w:firstLine="6300"/>
              </w:pPr>
              <w:r>
                <w:rPr>
                  <w:rFonts w:hint="eastAsia"/>
                </w:rPr>
                <w:t>单位：元 币种：人民币</w:t>
              </w:r>
            </w:p>
            <w:tbl>
              <w:tblPr>
                <w:tblStyle w:val="g12"/>
                <w:tblW w:w="4939" w:type="pct"/>
                <w:tblInd w:w="108" w:type="dxa"/>
                <w:tblLayout w:type="fixed"/>
                <w:tblLook w:val="04A0" w:firstRow="1" w:lastRow="0" w:firstColumn="1" w:lastColumn="0" w:noHBand="0" w:noVBand="1"/>
              </w:tblPr>
              <w:tblGrid>
                <w:gridCol w:w="851"/>
                <w:gridCol w:w="1276"/>
                <w:gridCol w:w="1701"/>
                <w:gridCol w:w="1701"/>
                <w:gridCol w:w="425"/>
                <w:gridCol w:w="1701"/>
                <w:gridCol w:w="1284"/>
              </w:tblGrid>
              <w:tr w:rsidR="00847721" w:rsidRPr="007466B8" w14:paraId="72000B17" w14:textId="77777777" w:rsidTr="00847721">
                <w:trPr>
                  <w:tblHeader/>
                </w:trPr>
                <w:tc>
                  <w:tcPr>
                    <w:tcW w:w="851" w:type="dxa"/>
                    <w:vAlign w:val="center"/>
                  </w:tcPr>
                  <w:p w14:paraId="72AB54E5" w14:textId="77777777" w:rsidR="00847721" w:rsidRPr="005C2A3D" w:rsidRDefault="00B66337" w:rsidP="00847721">
                    <w:pPr>
                      <w:snapToGrid w:val="0"/>
                      <w:jc w:val="center"/>
                      <w:rPr>
                        <w:color w:val="auto"/>
                        <w:sz w:val="21"/>
                        <w:szCs w:val="21"/>
                      </w:rPr>
                    </w:pPr>
                    <w:r w:rsidRPr="005C2A3D">
                      <w:rPr>
                        <w:color w:val="auto"/>
                        <w:sz w:val="21"/>
                        <w:szCs w:val="21"/>
                      </w:rPr>
                      <w:t>项 目</w:t>
                    </w:r>
                  </w:p>
                </w:tc>
                <w:tc>
                  <w:tcPr>
                    <w:tcW w:w="1276" w:type="dxa"/>
                    <w:vAlign w:val="center"/>
                  </w:tcPr>
                  <w:p w14:paraId="31E4C283" w14:textId="77777777" w:rsidR="00847721" w:rsidRPr="005C2A3D" w:rsidRDefault="00B66337" w:rsidP="00847721">
                    <w:pPr>
                      <w:snapToGrid w:val="0"/>
                      <w:jc w:val="center"/>
                      <w:rPr>
                        <w:color w:val="auto"/>
                        <w:sz w:val="21"/>
                        <w:szCs w:val="21"/>
                      </w:rPr>
                    </w:pPr>
                    <w:r w:rsidRPr="005C2A3D">
                      <w:rPr>
                        <w:rFonts w:hint="eastAsia"/>
                        <w:color w:val="auto"/>
                        <w:sz w:val="21"/>
                        <w:szCs w:val="21"/>
                      </w:rPr>
                      <w:t>上年年末</w:t>
                    </w:r>
                    <w:r w:rsidRPr="005C2A3D">
                      <w:rPr>
                        <w:color w:val="auto"/>
                        <w:sz w:val="21"/>
                        <w:szCs w:val="21"/>
                      </w:rPr>
                      <w:t>余额</w:t>
                    </w:r>
                  </w:p>
                </w:tc>
                <w:tc>
                  <w:tcPr>
                    <w:tcW w:w="1701" w:type="dxa"/>
                    <w:vAlign w:val="center"/>
                  </w:tcPr>
                  <w:p w14:paraId="3006F608" w14:textId="77777777" w:rsidR="00847721" w:rsidRPr="005C2A3D" w:rsidRDefault="00B66337" w:rsidP="00847721">
                    <w:pPr>
                      <w:snapToGrid w:val="0"/>
                      <w:jc w:val="center"/>
                      <w:rPr>
                        <w:color w:val="auto"/>
                        <w:sz w:val="21"/>
                        <w:szCs w:val="21"/>
                      </w:rPr>
                    </w:pPr>
                    <w:r w:rsidRPr="005C2A3D">
                      <w:rPr>
                        <w:color w:val="auto"/>
                        <w:sz w:val="21"/>
                        <w:szCs w:val="21"/>
                      </w:rPr>
                      <w:t>本期新增</w:t>
                    </w:r>
                  </w:p>
                </w:tc>
                <w:tc>
                  <w:tcPr>
                    <w:tcW w:w="1701" w:type="dxa"/>
                    <w:vAlign w:val="center"/>
                  </w:tcPr>
                  <w:p w14:paraId="16194D9A" w14:textId="77777777" w:rsidR="00847721" w:rsidRPr="005C2A3D" w:rsidRDefault="00B66337" w:rsidP="00847721">
                    <w:pPr>
                      <w:snapToGrid w:val="0"/>
                      <w:jc w:val="center"/>
                      <w:rPr>
                        <w:color w:val="auto"/>
                        <w:sz w:val="21"/>
                        <w:szCs w:val="21"/>
                      </w:rPr>
                    </w:pPr>
                    <w:r w:rsidRPr="005C2A3D">
                      <w:rPr>
                        <w:color w:val="auto"/>
                        <w:sz w:val="21"/>
                        <w:szCs w:val="21"/>
                      </w:rPr>
                      <w:t>本期终止确认</w:t>
                    </w:r>
                  </w:p>
                </w:tc>
                <w:tc>
                  <w:tcPr>
                    <w:tcW w:w="425" w:type="dxa"/>
                    <w:vAlign w:val="center"/>
                  </w:tcPr>
                  <w:p w14:paraId="63C2C55D" w14:textId="77777777" w:rsidR="00847721" w:rsidRPr="005C2A3D" w:rsidRDefault="00B66337" w:rsidP="00847721">
                    <w:pPr>
                      <w:snapToGrid w:val="0"/>
                      <w:jc w:val="center"/>
                      <w:rPr>
                        <w:color w:val="auto"/>
                        <w:sz w:val="21"/>
                        <w:szCs w:val="21"/>
                      </w:rPr>
                    </w:pPr>
                    <w:r w:rsidRPr="005C2A3D">
                      <w:rPr>
                        <w:color w:val="auto"/>
                        <w:sz w:val="21"/>
                        <w:szCs w:val="21"/>
                      </w:rPr>
                      <w:t>其他变动</w:t>
                    </w:r>
                  </w:p>
                </w:tc>
                <w:tc>
                  <w:tcPr>
                    <w:tcW w:w="1701" w:type="dxa"/>
                    <w:vAlign w:val="center"/>
                  </w:tcPr>
                  <w:p w14:paraId="421A785F" w14:textId="77777777" w:rsidR="00847721" w:rsidRPr="005C2A3D" w:rsidRDefault="00B66337" w:rsidP="00847721">
                    <w:pPr>
                      <w:snapToGrid w:val="0"/>
                      <w:jc w:val="center"/>
                      <w:rPr>
                        <w:color w:val="auto"/>
                        <w:sz w:val="21"/>
                        <w:szCs w:val="21"/>
                      </w:rPr>
                    </w:pPr>
                    <w:r w:rsidRPr="005C2A3D">
                      <w:rPr>
                        <w:color w:val="auto"/>
                        <w:sz w:val="21"/>
                        <w:szCs w:val="21"/>
                      </w:rPr>
                      <w:t>期末余额</w:t>
                    </w:r>
                  </w:p>
                </w:tc>
                <w:tc>
                  <w:tcPr>
                    <w:tcW w:w="1284" w:type="dxa"/>
                    <w:vAlign w:val="center"/>
                  </w:tcPr>
                  <w:p w14:paraId="0C88AA75" w14:textId="77777777" w:rsidR="00847721" w:rsidRPr="005C2A3D" w:rsidRDefault="00B66337" w:rsidP="00847721">
                    <w:pPr>
                      <w:snapToGrid w:val="0"/>
                      <w:jc w:val="center"/>
                      <w:rPr>
                        <w:color w:val="auto"/>
                        <w:sz w:val="21"/>
                        <w:szCs w:val="21"/>
                      </w:rPr>
                    </w:pPr>
                    <w:r w:rsidRPr="005C2A3D">
                      <w:rPr>
                        <w:color w:val="auto"/>
                        <w:sz w:val="21"/>
                        <w:szCs w:val="21"/>
                      </w:rPr>
                      <w:t>累计在其他综合收益中确认的损失准备</w:t>
                    </w:r>
                  </w:p>
                </w:tc>
              </w:tr>
              <w:tr w:rsidR="00847721" w:rsidRPr="007466B8" w14:paraId="4EBAF1FC" w14:textId="77777777" w:rsidTr="00847721">
                <w:tc>
                  <w:tcPr>
                    <w:tcW w:w="851" w:type="dxa"/>
                    <w:vAlign w:val="center"/>
                  </w:tcPr>
                  <w:p w14:paraId="06B6613A" w14:textId="77777777" w:rsidR="00847721" w:rsidRPr="005C2A3D" w:rsidRDefault="00B66337" w:rsidP="00847721">
                    <w:pPr>
                      <w:snapToGrid w:val="0"/>
                      <w:jc w:val="left"/>
                      <w:rPr>
                        <w:color w:val="auto"/>
                        <w:sz w:val="21"/>
                        <w:szCs w:val="21"/>
                      </w:rPr>
                    </w:pPr>
                    <w:r w:rsidRPr="005C2A3D">
                      <w:rPr>
                        <w:color w:val="auto"/>
                        <w:sz w:val="21"/>
                        <w:szCs w:val="21"/>
                      </w:rPr>
                      <w:t>银行承兑汇票</w:t>
                    </w:r>
                  </w:p>
                </w:tc>
                <w:tc>
                  <w:tcPr>
                    <w:tcW w:w="1276" w:type="dxa"/>
                    <w:vAlign w:val="center"/>
                  </w:tcPr>
                  <w:p w14:paraId="1DBCA8E4" w14:textId="77777777" w:rsidR="00847721" w:rsidRPr="005C2A3D" w:rsidRDefault="00B66337" w:rsidP="00847721">
                    <w:pPr>
                      <w:snapToGrid w:val="0"/>
                      <w:jc w:val="right"/>
                      <w:rPr>
                        <w:color w:val="auto"/>
                        <w:sz w:val="21"/>
                        <w:szCs w:val="21"/>
                      </w:rPr>
                    </w:pPr>
                    <w:r w:rsidRPr="005C2A3D">
                      <w:rPr>
                        <w:rFonts w:hint="eastAsia"/>
                        <w:color w:val="auto"/>
                        <w:sz w:val="21"/>
                        <w:szCs w:val="21"/>
                      </w:rPr>
                      <w:t>200,000.00</w:t>
                    </w:r>
                  </w:p>
                </w:tc>
                <w:tc>
                  <w:tcPr>
                    <w:tcW w:w="1701" w:type="dxa"/>
                    <w:vAlign w:val="center"/>
                  </w:tcPr>
                  <w:p w14:paraId="69A7FCDB" w14:textId="77777777" w:rsidR="00847721" w:rsidRPr="005C2A3D" w:rsidRDefault="00B66337" w:rsidP="00847721">
                    <w:pPr>
                      <w:snapToGrid w:val="0"/>
                      <w:jc w:val="right"/>
                      <w:rPr>
                        <w:color w:val="auto"/>
                        <w:sz w:val="21"/>
                        <w:szCs w:val="21"/>
                      </w:rPr>
                    </w:pPr>
                    <w:r w:rsidRPr="005C2A3D">
                      <w:rPr>
                        <w:color w:val="auto"/>
                        <w:sz w:val="21"/>
                        <w:szCs w:val="21"/>
                      </w:rPr>
                      <w:t>122,209,985.29</w:t>
                    </w:r>
                  </w:p>
                </w:tc>
                <w:tc>
                  <w:tcPr>
                    <w:tcW w:w="1701" w:type="dxa"/>
                    <w:vAlign w:val="center"/>
                  </w:tcPr>
                  <w:p w14:paraId="6C9C4914" w14:textId="77777777" w:rsidR="00847721" w:rsidRPr="005C2A3D" w:rsidRDefault="00B66337" w:rsidP="00847721">
                    <w:pPr>
                      <w:snapToGrid w:val="0"/>
                      <w:jc w:val="right"/>
                      <w:rPr>
                        <w:color w:val="auto"/>
                        <w:sz w:val="21"/>
                        <w:szCs w:val="21"/>
                      </w:rPr>
                    </w:pPr>
                    <w:r w:rsidRPr="005C2A3D">
                      <w:rPr>
                        <w:color w:val="auto"/>
                        <w:sz w:val="21"/>
                        <w:szCs w:val="21"/>
                      </w:rPr>
                      <w:t>120,711,285.29</w:t>
                    </w:r>
                  </w:p>
                </w:tc>
                <w:tc>
                  <w:tcPr>
                    <w:tcW w:w="425" w:type="dxa"/>
                    <w:vAlign w:val="center"/>
                  </w:tcPr>
                  <w:p w14:paraId="42AC7735" w14:textId="77777777" w:rsidR="00847721" w:rsidRPr="005C2A3D" w:rsidRDefault="00847721" w:rsidP="00847721">
                    <w:pPr>
                      <w:snapToGrid w:val="0"/>
                      <w:jc w:val="right"/>
                      <w:rPr>
                        <w:color w:val="auto"/>
                        <w:sz w:val="21"/>
                        <w:szCs w:val="21"/>
                      </w:rPr>
                    </w:pPr>
                  </w:p>
                </w:tc>
                <w:tc>
                  <w:tcPr>
                    <w:tcW w:w="1701" w:type="dxa"/>
                    <w:vAlign w:val="center"/>
                  </w:tcPr>
                  <w:p w14:paraId="6D65F84E" w14:textId="77777777" w:rsidR="00847721" w:rsidRPr="005C2A3D" w:rsidRDefault="00B66337" w:rsidP="00847721">
                    <w:pPr>
                      <w:snapToGrid w:val="0"/>
                      <w:jc w:val="right"/>
                      <w:rPr>
                        <w:color w:val="auto"/>
                        <w:sz w:val="21"/>
                        <w:szCs w:val="21"/>
                      </w:rPr>
                    </w:pPr>
                    <w:r w:rsidRPr="005C2A3D">
                      <w:rPr>
                        <w:color w:val="auto"/>
                        <w:sz w:val="21"/>
                        <w:szCs w:val="21"/>
                      </w:rPr>
                      <w:t>1,698,700.00</w:t>
                    </w:r>
                  </w:p>
                </w:tc>
                <w:tc>
                  <w:tcPr>
                    <w:tcW w:w="1284" w:type="dxa"/>
                    <w:vAlign w:val="center"/>
                  </w:tcPr>
                  <w:p w14:paraId="7BF3B02F" w14:textId="77777777" w:rsidR="00847721" w:rsidRPr="005C2A3D" w:rsidRDefault="00847721" w:rsidP="00847721">
                    <w:pPr>
                      <w:snapToGrid w:val="0"/>
                      <w:jc w:val="right"/>
                      <w:rPr>
                        <w:color w:val="auto"/>
                        <w:sz w:val="21"/>
                        <w:szCs w:val="21"/>
                      </w:rPr>
                    </w:pPr>
                  </w:p>
                </w:tc>
              </w:tr>
            </w:tbl>
            <w:p w14:paraId="74E23493" w14:textId="77777777" w:rsidR="00847721" w:rsidRDefault="00CF03E7">
              <w:pPr>
                <w:pStyle w:val="215"/>
              </w:pPr>
            </w:p>
          </w:sdtContent>
        </w:sdt>
        <w:bookmarkEnd w:id="163"/>
        <w:p w14:paraId="2507D80D" w14:textId="77777777" w:rsidR="00847721" w:rsidRDefault="00847721">
          <w:pPr>
            <w:pStyle w:val="215"/>
          </w:pPr>
        </w:p>
        <w:p w14:paraId="38F82CE3" w14:textId="77777777" w:rsidR="00847721" w:rsidRDefault="00B66337">
          <w:pPr>
            <w:pStyle w:val="215"/>
          </w:pPr>
          <w:r>
            <w:rPr>
              <w:rFonts w:hint="eastAsia"/>
            </w:rPr>
            <w:t>如按预期信用损失一般模型计提坏账准备，请参照其他应收款披露</w:t>
          </w:r>
          <w:r>
            <w:rPr>
              <w:szCs w:val="21"/>
            </w:rPr>
            <w:t>：</w:t>
          </w:r>
        </w:p>
        <w:sdt>
          <w:sdtPr>
            <w:alias w:val="是否适用：应收款项融资预期信用损失的确定方法及会计处理方法[双击切换]"/>
            <w:tag w:val="_GBC_a10a2347420a40cfafa111a546252535"/>
            <w:id w:val="817926630"/>
            <w:lock w:val="sdtLocked"/>
            <w:placeholder>
              <w:docPart w:val="GBC22222222222222222222222222222"/>
            </w:placeholder>
          </w:sdtPr>
          <w:sdtEndPr/>
          <w:sdtContent>
            <w:p w14:paraId="23DEC2DA"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bookmarkEnd w:id="164"/>
        <w:p w14:paraId="33E5FC7D" w14:textId="77777777" w:rsidR="00847721" w:rsidRDefault="00847721">
          <w:pPr>
            <w:pStyle w:val="215"/>
          </w:pPr>
        </w:p>
        <w:p w14:paraId="19141257" w14:textId="77777777" w:rsidR="00847721" w:rsidRDefault="00B66337">
          <w:pPr>
            <w:pStyle w:val="215"/>
          </w:pPr>
          <w:r>
            <w:rPr>
              <w:rFonts w:hint="eastAsia"/>
            </w:rPr>
            <w:t>其他</w:t>
          </w:r>
          <w:r>
            <w:t>说明</w:t>
          </w:r>
          <w:r>
            <w:rPr>
              <w:rFonts w:hint="eastAsia"/>
            </w:rPr>
            <w:t>：</w:t>
          </w:r>
        </w:p>
        <w:sdt>
          <w:sdtPr>
            <w:rPr>
              <w:rFonts w:hint="eastAsia"/>
            </w:rPr>
            <w:alias w:val="是否适用：应收款项融资其他说明[双击切换]"/>
            <w:tag w:val="_GBC_19d5ef5dfbe64f2d98d9ab83a2e48c14"/>
            <w:id w:val="-2110255607"/>
            <w:lock w:val="sdtLocked"/>
            <w:placeholder>
              <w:docPart w:val="GBC22222222222222222222222222222"/>
            </w:placeholder>
          </w:sdtPr>
          <w:sdtEndPr/>
          <w:sdtContent>
            <w:p w14:paraId="32105FA9" w14:textId="77777777" w:rsidR="00847721" w:rsidRDefault="00094B5F" w:rsidP="00847721">
              <w:pPr>
                <w:rPr>
                  <w:szCs w:val="21"/>
                </w:rPr>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393297E2" w14:textId="77777777" w:rsidR="00847721" w:rsidRDefault="00CF03E7">
          <w:pPr>
            <w:rPr>
              <w:szCs w:val="21"/>
            </w:rPr>
          </w:pPr>
        </w:p>
      </w:sdtContent>
    </w:sdt>
    <w:bookmarkEnd w:id="162" w:displacedByCustomXml="prev"/>
    <w:p w14:paraId="64F9897F" w14:textId="77777777" w:rsidR="00847721" w:rsidRDefault="00847721">
      <w:pPr>
        <w:rPr>
          <w:szCs w:val="21"/>
        </w:rPr>
      </w:pPr>
    </w:p>
    <w:p w14:paraId="541CC984" w14:textId="77777777" w:rsidR="00847721" w:rsidRDefault="00B66337" w:rsidP="006A3005">
      <w:pPr>
        <w:pStyle w:val="213"/>
        <w:numPr>
          <w:ilvl w:val="0"/>
          <w:numId w:val="80"/>
        </w:numPr>
      </w:pPr>
      <w:r>
        <w:rPr>
          <w:rFonts w:hint="eastAsia"/>
        </w:rPr>
        <w:lastRenderedPageBreak/>
        <w:t>预付款项</w:t>
      </w:r>
    </w:p>
    <w:sdt>
      <w:sdtPr>
        <w:rPr>
          <w:rFonts w:asciiTheme="minorHAnsi" w:eastAsia="宋体" w:hAnsiTheme="minorHAnsi" w:cs="宋体" w:hint="eastAsia"/>
          <w:b w:val="0"/>
          <w:bCs w:val="0"/>
          <w:kern w:val="0"/>
          <w:szCs w:val="22"/>
        </w:rPr>
        <w:alias w:val="模块:预付款项按账龄列示"/>
        <w:tag w:val="_SEC_c3a77c7d5fc54cf3891eeb30bc294643"/>
        <w:id w:val="-1573199091"/>
        <w:lock w:val="sdtLocked"/>
        <w:placeholder>
          <w:docPart w:val="GBC22222222222222222222222222222"/>
        </w:placeholder>
      </w:sdtPr>
      <w:sdtEndPr>
        <w:rPr>
          <w:rFonts w:ascii="宋体" w:hAnsi="宋体" w:hint="default"/>
          <w:szCs w:val="24"/>
        </w:rPr>
      </w:sdtEndPr>
      <w:sdtContent>
        <w:p w14:paraId="6F6BBADF" w14:textId="77777777" w:rsidR="00847721" w:rsidRDefault="00B66337" w:rsidP="006A3005">
          <w:pPr>
            <w:pStyle w:val="212"/>
            <w:numPr>
              <w:ilvl w:val="3"/>
              <w:numId w:val="83"/>
            </w:numPr>
            <w:ind w:left="426" w:hanging="426"/>
          </w:pPr>
          <w:r>
            <w:rPr>
              <w:rFonts w:hint="eastAsia"/>
            </w:rPr>
            <w:t>预付</w:t>
          </w:r>
          <w:proofErr w:type="gramStart"/>
          <w:r>
            <w:rPr>
              <w:rFonts w:hint="eastAsia"/>
            </w:rPr>
            <w:t>款项按账龄</w:t>
          </w:r>
          <w:proofErr w:type="gramEnd"/>
          <w:r>
            <w:rPr>
              <w:rFonts w:hint="eastAsia"/>
            </w:rPr>
            <w:t>列示</w:t>
          </w:r>
        </w:p>
        <w:sdt>
          <w:sdtPr>
            <w:rPr>
              <w:rFonts w:hint="eastAsia"/>
            </w:rPr>
            <w:alias w:val="是否适用：预付款项按账龄列示[双击切换]"/>
            <w:tag w:val="_GBC_9c50af2eedb44a33921bab4a9f5ef35c"/>
            <w:id w:val="70472828"/>
            <w:lock w:val="sdtLocked"/>
            <w:placeholder>
              <w:docPart w:val="GBC22222222222222222222222222222"/>
            </w:placeholder>
          </w:sdtPr>
          <w:sdtEndPr/>
          <w:sdtContent>
            <w:p w14:paraId="12ECE8C3"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25AA3C1C" w14:textId="77777777" w:rsidR="00847721" w:rsidRDefault="00B66337">
          <w:pPr>
            <w:jc w:val="right"/>
            <w:rPr>
              <w:b/>
              <w:szCs w:val="21"/>
            </w:rPr>
          </w:pPr>
          <w:r>
            <w:rPr>
              <w:rFonts w:hint="eastAsia"/>
              <w:szCs w:val="21"/>
            </w:rPr>
            <w:t>单位：</w:t>
          </w:r>
          <w:sdt>
            <w:sdtPr>
              <w:rPr>
                <w:rFonts w:hint="eastAsia"/>
                <w:szCs w:val="21"/>
              </w:rPr>
              <w:alias w:val="单位：财务附注：预付账款账龄"/>
              <w:tag w:val="_GBC_25e874c523c14d528beabbdb96c27981"/>
              <w:id w:val="21348169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预付账款账龄"/>
              <w:tag w:val="_GBC_5fd49f072b7e406886d7d66537c647e5"/>
              <w:id w:val="-3190415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386"/>
            <w:gridCol w:w="1926"/>
            <w:gridCol w:w="1911"/>
            <w:gridCol w:w="1910"/>
            <w:gridCol w:w="1926"/>
          </w:tblGrid>
          <w:tr w:rsidR="00847721" w14:paraId="574D1A34" w14:textId="77777777" w:rsidTr="004D2237">
            <w:trPr>
              <w:cantSplit/>
              <w:trHeight w:val="237"/>
            </w:trPr>
            <w:sdt>
              <w:sdtPr>
                <w:tag w:val="_PLD_497c76328aa14442bd9ed8d02efaffdc"/>
                <w:id w:val="-1636569118"/>
                <w:lock w:val="sdtLocked"/>
              </w:sdtPr>
              <w:sdtEndPr/>
              <w:sdtContent>
                <w:tc>
                  <w:tcPr>
                    <w:tcW w:w="765" w:type="pct"/>
                    <w:vMerge w:val="restart"/>
                    <w:vAlign w:val="center"/>
                  </w:tcPr>
                  <w:p w14:paraId="0ED0CBA7" w14:textId="77777777" w:rsidR="00847721" w:rsidRDefault="00B66337">
                    <w:pPr>
                      <w:ind w:right="5"/>
                      <w:jc w:val="center"/>
                      <w:rPr>
                        <w:szCs w:val="21"/>
                      </w:rPr>
                    </w:pPr>
                    <w:r>
                      <w:rPr>
                        <w:rFonts w:hint="eastAsia"/>
                        <w:szCs w:val="21"/>
                      </w:rPr>
                      <w:t>账龄</w:t>
                    </w:r>
                  </w:p>
                </w:tc>
              </w:sdtContent>
            </w:sdt>
            <w:sdt>
              <w:sdtPr>
                <w:tag w:val="_PLD_3c7cef9fd55549768916decb59114918"/>
                <w:id w:val="490141076"/>
                <w:lock w:val="sdtLocked"/>
              </w:sdtPr>
              <w:sdtEndPr/>
              <w:sdtContent>
                <w:tc>
                  <w:tcPr>
                    <w:tcW w:w="2118" w:type="pct"/>
                    <w:gridSpan w:val="2"/>
                    <w:vAlign w:val="center"/>
                  </w:tcPr>
                  <w:p w14:paraId="7B217219" w14:textId="77777777" w:rsidR="00847721" w:rsidRDefault="00B66337">
                    <w:pPr>
                      <w:ind w:right="5"/>
                      <w:jc w:val="center"/>
                      <w:rPr>
                        <w:szCs w:val="21"/>
                      </w:rPr>
                    </w:pPr>
                    <w:r>
                      <w:rPr>
                        <w:rFonts w:hint="eastAsia"/>
                        <w:szCs w:val="21"/>
                      </w:rPr>
                      <w:t>期末余额</w:t>
                    </w:r>
                  </w:p>
                </w:tc>
              </w:sdtContent>
            </w:sdt>
            <w:sdt>
              <w:sdtPr>
                <w:tag w:val="_PLD_3338d9aea932468fa8faa1bef2db4526"/>
                <w:id w:val="-1491554593"/>
                <w:lock w:val="sdtLocked"/>
              </w:sdtPr>
              <w:sdtEndPr/>
              <w:sdtContent>
                <w:tc>
                  <w:tcPr>
                    <w:tcW w:w="2117" w:type="pct"/>
                    <w:gridSpan w:val="2"/>
                    <w:vAlign w:val="center"/>
                  </w:tcPr>
                  <w:p w14:paraId="4D231E45" w14:textId="77777777" w:rsidR="00847721" w:rsidRDefault="00B66337">
                    <w:pPr>
                      <w:ind w:right="5"/>
                      <w:jc w:val="center"/>
                      <w:rPr>
                        <w:szCs w:val="21"/>
                      </w:rPr>
                    </w:pPr>
                    <w:r>
                      <w:rPr>
                        <w:rFonts w:hint="eastAsia"/>
                        <w:szCs w:val="21"/>
                      </w:rPr>
                      <w:t>期初余额</w:t>
                    </w:r>
                  </w:p>
                </w:tc>
              </w:sdtContent>
            </w:sdt>
          </w:tr>
          <w:tr w:rsidR="00847721" w14:paraId="430FCBB3" w14:textId="77777777" w:rsidTr="004D2237">
            <w:trPr>
              <w:cantSplit/>
            </w:trPr>
            <w:tc>
              <w:tcPr>
                <w:tcW w:w="765" w:type="pct"/>
                <w:vMerge/>
              </w:tcPr>
              <w:p w14:paraId="43F30E43" w14:textId="77777777" w:rsidR="00847721" w:rsidRDefault="00847721">
                <w:pPr>
                  <w:rPr>
                    <w:szCs w:val="21"/>
                  </w:rPr>
                </w:pPr>
              </w:p>
            </w:tc>
            <w:sdt>
              <w:sdtPr>
                <w:tag w:val="_PLD_2b1b05d61c574fe485d979f04a81c8c9"/>
                <w:id w:val="-1054441"/>
                <w:lock w:val="sdtLocked"/>
              </w:sdtPr>
              <w:sdtEndPr/>
              <w:sdtContent>
                <w:tc>
                  <w:tcPr>
                    <w:tcW w:w="1063" w:type="pct"/>
                    <w:vAlign w:val="center"/>
                  </w:tcPr>
                  <w:p w14:paraId="5E770438" w14:textId="77777777" w:rsidR="00847721" w:rsidRDefault="00B66337">
                    <w:pPr>
                      <w:ind w:right="5"/>
                      <w:jc w:val="center"/>
                      <w:rPr>
                        <w:szCs w:val="21"/>
                      </w:rPr>
                    </w:pPr>
                    <w:r>
                      <w:rPr>
                        <w:rFonts w:hint="eastAsia"/>
                        <w:szCs w:val="21"/>
                      </w:rPr>
                      <w:t>金额</w:t>
                    </w:r>
                  </w:p>
                </w:tc>
              </w:sdtContent>
            </w:sdt>
            <w:sdt>
              <w:sdtPr>
                <w:tag w:val="_PLD_7faf25028eff45ce8c6bf33a9060f296"/>
                <w:id w:val="1932006897"/>
                <w:lock w:val="sdtLocked"/>
              </w:sdtPr>
              <w:sdtEndPr/>
              <w:sdtContent>
                <w:tc>
                  <w:tcPr>
                    <w:tcW w:w="1055" w:type="pct"/>
                    <w:vAlign w:val="center"/>
                  </w:tcPr>
                  <w:p w14:paraId="16E9B70E" w14:textId="77777777" w:rsidR="00847721" w:rsidRDefault="00B66337">
                    <w:pPr>
                      <w:ind w:right="5"/>
                      <w:jc w:val="center"/>
                      <w:rPr>
                        <w:szCs w:val="21"/>
                      </w:rPr>
                    </w:pPr>
                    <w:r>
                      <w:rPr>
                        <w:rFonts w:hint="eastAsia"/>
                        <w:szCs w:val="21"/>
                      </w:rPr>
                      <w:t>比例</w:t>
                    </w:r>
                    <w:r>
                      <w:rPr>
                        <w:szCs w:val="21"/>
                      </w:rPr>
                      <w:t>(%)</w:t>
                    </w:r>
                  </w:p>
                </w:tc>
              </w:sdtContent>
            </w:sdt>
            <w:sdt>
              <w:sdtPr>
                <w:tag w:val="_PLD_56219e7f20ba4e60b1a3edd32c1c534e"/>
                <w:id w:val="428628135"/>
                <w:lock w:val="sdtLocked"/>
              </w:sdtPr>
              <w:sdtEndPr/>
              <w:sdtContent>
                <w:tc>
                  <w:tcPr>
                    <w:tcW w:w="1054" w:type="pct"/>
                    <w:vAlign w:val="center"/>
                  </w:tcPr>
                  <w:p w14:paraId="1F205E58" w14:textId="77777777" w:rsidR="00847721" w:rsidRDefault="00B66337">
                    <w:pPr>
                      <w:ind w:right="5"/>
                      <w:jc w:val="center"/>
                      <w:rPr>
                        <w:szCs w:val="21"/>
                      </w:rPr>
                    </w:pPr>
                    <w:r>
                      <w:rPr>
                        <w:rFonts w:hint="eastAsia"/>
                        <w:szCs w:val="21"/>
                      </w:rPr>
                      <w:t>金额</w:t>
                    </w:r>
                  </w:p>
                </w:tc>
              </w:sdtContent>
            </w:sdt>
            <w:sdt>
              <w:sdtPr>
                <w:tag w:val="_PLD_430fca228ced43ada83018b2091f7abf"/>
                <w:id w:val="1599053843"/>
                <w:lock w:val="sdtLocked"/>
              </w:sdtPr>
              <w:sdtEndPr/>
              <w:sdtContent>
                <w:tc>
                  <w:tcPr>
                    <w:tcW w:w="1063" w:type="pct"/>
                    <w:vAlign w:val="center"/>
                  </w:tcPr>
                  <w:p w14:paraId="37D009AC" w14:textId="77777777" w:rsidR="00847721" w:rsidRDefault="00B66337">
                    <w:pPr>
                      <w:ind w:right="5"/>
                      <w:jc w:val="center"/>
                      <w:rPr>
                        <w:szCs w:val="21"/>
                      </w:rPr>
                    </w:pPr>
                    <w:r>
                      <w:rPr>
                        <w:rFonts w:hint="eastAsia"/>
                        <w:szCs w:val="21"/>
                      </w:rPr>
                      <w:t>比例</w:t>
                    </w:r>
                    <w:r>
                      <w:rPr>
                        <w:szCs w:val="21"/>
                      </w:rPr>
                      <w:t>(%)</w:t>
                    </w:r>
                  </w:p>
                </w:tc>
              </w:sdtContent>
            </w:sdt>
          </w:tr>
          <w:tr w:rsidR="00847721" w14:paraId="7D1A2886" w14:textId="77777777" w:rsidTr="00847721">
            <w:trPr>
              <w:cantSplit/>
              <w:trHeight w:val="99"/>
            </w:trPr>
            <w:sdt>
              <w:sdtPr>
                <w:tag w:val="_PLD_174778f02a0244e0b2b8c44129503d0e"/>
                <w:id w:val="1209842292"/>
                <w:lock w:val="sdtLocked"/>
              </w:sdtPr>
              <w:sdtEndPr/>
              <w:sdtContent>
                <w:tc>
                  <w:tcPr>
                    <w:tcW w:w="765" w:type="pct"/>
                  </w:tcPr>
                  <w:p w14:paraId="50065F0E" w14:textId="77777777" w:rsidR="00847721" w:rsidRDefault="00B66337">
                    <w:pPr>
                      <w:ind w:right="5"/>
                      <w:rPr>
                        <w:szCs w:val="21"/>
                      </w:rPr>
                    </w:pPr>
                    <w:proofErr w:type="gramStart"/>
                    <w:r>
                      <w:rPr>
                        <w:rFonts w:hint="eastAsia"/>
                        <w:szCs w:val="21"/>
                      </w:rPr>
                      <w:t>1年以内</w:t>
                    </w:r>
                    <w:proofErr w:type="gramEnd"/>
                  </w:p>
                </w:tc>
              </w:sdtContent>
            </w:sdt>
            <w:tc>
              <w:tcPr>
                <w:tcW w:w="1063" w:type="pct"/>
                <w:vAlign w:val="center"/>
              </w:tcPr>
              <w:p w14:paraId="1F796B70" w14:textId="77777777" w:rsidR="00847721" w:rsidRDefault="00B66337" w:rsidP="00847721">
                <w:pPr>
                  <w:jc w:val="right"/>
                  <w:rPr>
                    <w:sz w:val="24"/>
                  </w:rPr>
                </w:pPr>
                <w:r>
                  <w:t>463,210,934.89</w:t>
                </w:r>
              </w:p>
            </w:tc>
            <w:tc>
              <w:tcPr>
                <w:tcW w:w="1055" w:type="pct"/>
                <w:vAlign w:val="center"/>
              </w:tcPr>
              <w:p w14:paraId="101B68E1" w14:textId="77777777" w:rsidR="00847721" w:rsidRDefault="00B66337" w:rsidP="00847721">
                <w:pPr>
                  <w:jc w:val="right"/>
                  <w:rPr>
                    <w:sz w:val="24"/>
                  </w:rPr>
                </w:pPr>
                <w:r>
                  <w:t>100.00</w:t>
                </w:r>
              </w:p>
            </w:tc>
            <w:tc>
              <w:tcPr>
                <w:tcW w:w="1054" w:type="pct"/>
                <w:vAlign w:val="center"/>
              </w:tcPr>
              <w:p w14:paraId="06933444" w14:textId="77777777" w:rsidR="00847721" w:rsidRDefault="00B66337" w:rsidP="00847721">
                <w:pPr>
                  <w:jc w:val="right"/>
                  <w:rPr>
                    <w:sz w:val="24"/>
                  </w:rPr>
                </w:pPr>
                <w:r>
                  <w:t>540,706,421.64</w:t>
                </w:r>
              </w:p>
            </w:tc>
            <w:tc>
              <w:tcPr>
                <w:tcW w:w="1063" w:type="pct"/>
                <w:vAlign w:val="center"/>
              </w:tcPr>
              <w:p w14:paraId="5848D4D7" w14:textId="77777777" w:rsidR="00847721" w:rsidRDefault="00B66337" w:rsidP="00847721">
                <w:pPr>
                  <w:jc w:val="right"/>
                  <w:rPr>
                    <w:sz w:val="24"/>
                  </w:rPr>
                </w:pPr>
                <w:r>
                  <w:t>99.90</w:t>
                </w:r>
              </w:p>
            </w:tc>
          </w:tr>
          <w:tr w:rsidR="00847721" w14:paraId="2095F234" w14:textId="77777777" w:rsidTr="00847721">
            <w:trPr>
              <w:cantSplit/>
            </w:trPr>
            <w:sdt>
              <w:sdtPr>
                <w:tag w:val="_PLD_4b385111cb5344928917e1906f5b2ab9"/>
                <w:id w:val="1420525908"/>
                <w:lock w:val="sdtLocked"/>
              </w:sdtPr>
              <w:sdtEndPr/>
              <w:sdtContent>
                <w:tc>
                  <w:tcPr>
                    <w:tcW w:w="765" w:type="pct"/>
                  </w:tcPr>
                  <w:p w14:paraId="6F919683" w14:textId="77777777" w:rsidR="00847721" w:rsidRDefault="00B66337">
                    <w:pPr>
                      <w:ind w:right="5"/>
                      <w:rPr>
                        <w:szCs w:val="21"/>
                      </w:rPr>
                    </w:pPr>
                    <w:r>
                      <w:rPr>
                        <w:rFonts w:hint="eastAsia"/>
                        <w:szCs w:val="21"/>
                      </w:rPr>
                      <w:t>1至2年</w:t>
                    </w:r>
                  </w:p>
                </w:tc>
              </w:sdtContent>
            </w:sdt>
            <w:tc>
              <w:tcPr>
                <w:tcW w:w="1063" w:type="pct"/>
                <w:vAlign w:val="center"/>
              </w:tcPr>
              <w:p w14:paraId="3F4806EB" w14:textId="77777777" w:rsidR="00847721" w:rsidRDefault="00B66337" w:rsidP="00847721">
                <w:pPr>
                  <w:jc w:val="right"/>
                  <w:rPr>
                    <w:sz w:val="24"/>
                  </w:rPr>
                </w:pPr>
                <w:r>
                  <w:t>63.48</w:t>
                </w:r>
              </w:p>
            </w:tc>
            <w:tc>
              <w:tcPr>
                <w:tcW w:w="1055" w:type="pct"/>
                <w:vAlign w:val="center"/>
              </w:tcPr>
              <w:p w14:paraId="493E2B6E" w14:textId="77777777" w:rsidR="00847721" w:rsidRDefault="00B66337" w:rsidP="00847721">
                <w:pPr>
                  <w:jc w:val="right"/>
                  <w:rPr>
                    <w:sz w:val="24"/>
                  </w:rPr>
                </w:pPr>
                <w:r>
                  <w:t>0.00</w:t>
                </w:r>
              </w:p>
            </w:tc>
            <w:tc>
              <w:tcPr>
                <w:tcW w:w="1054" w:type="pct"/>
                <w:vAlign w:val="center"/>
              </w:tcPr>
              <w:p w14:paraId="7114EE6E" w14:textId="77777777" w:rsidR="00847721" w:rsidRDefault="00B66337" w:rsidP="00847721">
                <w:pPr>
                  <w:jc w:val="right"/>
                  <w:rPr>
                    <w:sz w:val="24"/>
                  </w:rPr>
                </w:pPr>
                <w:r>
                  <w:t>527,829.26</w:t>
                </w:r>
              </w:p>
            </w:tc>
            <w:tc>
              <w:tcPr>
                <w:tcW w:w="1063" w:type="pct"/>
                <w:vAlign w:val="center"/>
              </w:tcPr>
              <w:p w14:paraId="4B0BD923" w14:textId="77777777" w:rsidR="00847721" w:rsidRDefault="00B66337" w:rsidP="00847721">
                <w:pPr>
                  <w:jc w:val="right"/>
                  <w:rPr>
                    <w:sz w:val="24"/>
                  </w:rPr>
                </w:pPr>
                <w:r>
                  <w:t>0.10</w:t>
                </w:r>
              </w:p>
            </w:tc>
          </w:tr>
          <w:tr w:rsidR="00847721" w14:paraId="0D4724B1" w14:textId="77777777" w:rsidTr="00847721">
            <w:trPr>
              <w:cantSplit/>
            </w:trPr>
            <w:sdt>
              <w:sdtPr>
                <w:tag w:val="_PLD_eea945633abf49e9bb136b919b3abb21"/>
                <w:id w:val="-1010908180"/>
                <w:lock w:val="sdtLocked"/>
              </w:sdtPr>
              <w:sdtEndPr/>
              <w:sdtContent>
                <w:tc>
                  <w:tcPr>
                    <w:tcW w:w="765" w:type="pct"/>
                  </w:tcPr>
                  <w:p w14:paraId="33796A3E" w14:textId="77777777" w:rsidR="00847721" w:rsidRDefault="00B66337">
                    <w:pPr>
                      <w:ind w:right="5"/>
                      <w:rPr>
                        <w:szCs w:val="21"/>
                      </w:rPr>
                    </w:pPr>
                    <w:r>
                      <w:rPr>
                        <w:rFonts w:hint="eastAsia"/>
                        <w:szCs w:val="21"/>
                      </w:rPr>
                      <w:t>2至3年</w:t>
                    </w:r>
                  </w:p>
                </w:tc>
              </w:sdtContent>
            </w:sdt>
            <w:tc>
              <w:tcPr>
                <w:tcW w:w="1063" w:type="pct"/>
                <w:vAlign w:val="center"/>
              </w:tcPr>
              <w:p w14:paraId="53ED8C96" w14:textId="77777777" w:rsidR="00847721" w:rsidRDefault="00847721" w:rsidP="00847721">
                <w:pPr>
                  <w:jc w:val="right"/>
                  <w:rPr>
                    <w:sz w:val="24"/>
                  </w:rPr>
                </w:pPr>
              </w:p>
            </w:tc>
            <w:tc>
              <w:tcPr>
                <w:tcW w:w="1055" w:type="pct"/>
                <w:vAlign w:val="center"/>
              </w:tcPr>
              <w:p w14:paraId="5B373BF2" w14:textId="77777777" w:rsidR="00847721" w:rsidRDefault="00847721" w:rsidP="00847721">
                <w:pPr>
                  <w:jc w:val="right"/>
                  <w:rPr>
                    <w:sz w:val="24"/>
                  </w:rPr>
                </w:pPr>
              </w:p>
            </w:tc>
            <w:tc>
              <w:tcPr>
                <w:tcW w:w="1054" w:type="pct"/>
                <w:vAlign w:val="center"/>
              </w:tcPr>
              <w:p w14:paraId="71038A81" w14:textId="77777777" w:rsidR="00847721" w:rsidRDefault="00847721" w:rsidP="00847721">
                <w:pPr>
                  <w:jc w:val="right"/>
                  <w:rPr>
                    <w:sz w:val="24"/>
                  </w:rPr>
                </w:pPr>
              </w:p>
            </w:tc>
            <w:tc>
              <w:tcPr>
                <w:tcW w:w="1063" w:type="pct"/>
                <w:vAlign w:val="center"/>
              </w:tcPr>
              <w:p w14:paraId="2FE55DAB" w14:textId="77777777" w:rsidR="00847721" w:rsidRDefault="00847721" w:rsidP="00847721">
                <w:pPr>
                  <w:jc w:val="right"/>
                  <w:rPr>
                    <w:sz w:val="24"/>
                  </w:rPr>
                </w:pPr>
              </w:p>
            </w:tc>
          </w:tr>
          <w:tr w:rsidR="00847721" w14:paraId="768B8411" w14:textId="77777777" w:rsidTr="00847721">
            <w:trPr>
              <w:cantSplit/>
            </w:trPr>
            <w:sdt>
              <w:sdtPr>
                <w:tag w:val="_PLD_62c62dab318848a98f90bfda1a77337c"/>
                <w:id w:val="-1383632971"/>
                <w:lock w:val="sdtLocked"/>
              </w:sdtPr>
              <w:sdtEndPr/>
              <w:sdtContent>
                <w:tc>
                  <w:tcPr>
                    <w:tcW w:w="765" w:type="pct"/>
                  </w:tcPr>
                  <w:p w14:paraId="7D575D49" w14:textId="77777777" w:rsidR="00847721" w:rsidRDefault="00B66337">
                    <w:pPr>
                      <w:ind w:right="5"/>
                      <w:rPr>
                        <w:szCs w:val="21"/>
                      </w:rPr>
                    </w:pPr>
                    <w:proofErr w:type="gramStart"/>
                    <w:r>
                      <w:rPr>
                        <w:rFonts w:hint="eastAsia"/>
                        <w:szCs w:val="21"/>
                      </w:rPr>
                      <w:t>3年以上</w:t>
                    </w:r>
                    <w:proofErr w:type="gramEnd"/>
                  </w:p>
                </w:tc>
              </w:sdtContent>
            </w:sdt>
            <w:tc>
              <w:tcPr>
                <w:tcW w:w="1063" w:type="pct"/>
                <w:vAlign w:val="center"/>
              </w:tcPr>
              <w:p w14:paraId="1BA2A232" w14:textId="77777777" w:rsidR="00847721" w:rsidRDefault="00847721" w:rsidP="00847721">
                <w:pPr>
                  <w:jc w:val="right"/>
                  <w:rPr>
                    <w:sz w:val="24"/>
                  </w:rPr>
                </w:pPr>
              </w:p>
            </w:tc>
            <w:tc>
              <w:tcPr>
                <w:tcW w:w="1055" w:type="pct"/>
                <w:vAlign w:val="center"/>
              </w:tcPr>
              <w:p w14:paraId="49352890" w14:textId="77777777" w:rsidR="00847721" w:rsidRDefault="00847721" w:rsidP="00847721">
                <w:pPr>
                  <w:jc w:val="right"/>
                  <w:rPr>
                    <w:sz w:val="24"/>
                  </w:rPr>
                </w:pPr>
              </w:p>
            </w:tc>
            <w:tc>
              <w:tcPr>
                <w:tcW w:w="1054" w:type="pct"/>
                <w:vAlign w:val="center"/>
              </w:tcPr>
              <w:p w14:paraId="1761F255" w14:textId="77777777" w:rsidR="00847721" w:rsidRDefault="00847721" w:rsidP="00847721">
                <w:pPr>
                  <w:jc w:val="right"/>
                  <w:rPr>
                    <w:sz w:val="24"/>
                  </w:rPr>
                </w:pPr>
              </w:p>
            </w:tc>
            <w:tc>
              <w:tcPr>
                <w:tcW w:w="1063" w:type="pct"/>
                <w:vAlign w:val="center"/>
              </w:tcPr>
              <w:p w14:paraId="239A6E70" w14:textId="77777777" w:rsidR="00847721" w:rsidRDefault="00847721" w:rsidP="00847721">
                <w:pPr>
                  <w:jc w:val="right"/>
                  <w:rPr>
                    <w:sz w:val="24"/>
                  </w:rPr>
                </w:pPr>
              </w:p>
            </w:tc>
          </w:tr>
          <w:tr w:rsidR="00847721" w14:paraId="43058AC8" w14:textId="77777777" w:rsidTr="00847721">
            <w:trPr>
              <w:cantSplit/>
            </w:trPr>
            <w:sdt>
              <w:sdtPr>
                <w:tag w:val="_PLD_a51bfbd8cae641f4b76a376fea94ac53"/>
                <w:id w:val="-903610529"/>
                <w:lock w:val="sdtLocked"/>
              </w:sdtPr>
              <w:sdtEndPr/>
              <w:sdtContent>
                <w:tc>
                  <w:tcPr>
                    <w:tcW w:w="765" w:type="pct"/>
                  </w:tcPr>
                  <w:p w14:paraId="61568805" w14:textId="77777777" w:rsidR="00847721" w:rsidRDefault="00B66337">
                    <w:pPr>
                      <w:ind w:right="5"/>
                      <w:jc w:val="center"/>
                      <w:rPr>
                        <w:szCs w:val="21"/>
                      </w:rPr>
                    </w:pPr>
                    <w:r>
                      <w:rPr>
                        <w:rFonts w:hint="eastAsia"/>
                        <w:szCs w:val="21"/>
                      </w:rPr>
                      <w:t>合计</w:t>
                    </w:r>
                  </w:p>
                </w:tc>
              </w:sdtContent>
            </w:sdt>
            <w:tc>
              <w:tcPr>
                <w:tcW w:w="1063" w:type="pct"/>
                <w:vAlign w:val="center"/>
              </w:tcPr>
              <w:p w14:paraId="4FAD0DCB" w14:textId="77777777" w:rsidR="00847721" w:rsidRDefault="00B66337" w:rsidP="00847721">
                <w:pPr>
                  <w:jc w:val="right"/>
                  <w:rPr>
                    <w:sz w:val="24"/>
                  </w:rPr>
                </w:pPr>
                <w:r>
                  <w:t>463,210,998.37</w:t>
                </w:r>
              </w:p>
            </w:tc>
            <w:tc>
              <w:tcPr>
                <w:tcW w:w="1055" w:type="pct"/>
                <w:vAlign w:val="center"/>
              </w:tcPr>
              <w:p w14:paraId="3CF706C1" w14:textId="77777777" w:rsidR="00847721" w:rsidRDefault="00B66337" w:rsidP="00847721">
                <w:pPr>
                  <w:jc w:val="right"/>
                  <w:rPr>
                    <w:sz w:val="24"/>
                  </w:rPr>
                </w:pPr>
                <w:r>
                  <w:t>100.00</w:t>
                </w:r>
              </w:p>
            </w:tc>
            <w:tc>
              <w:tcPr>
                <w:tcW w:w="1054" w:type="pct"/>
                <w:vAlign w:val="center"/>
              </w:tcPr>
              <w:p w14:paraId="6BCAE411" w14:textId="77777777" w:rsidR="00847721" w:rsidRDefault="00B66337" w:rsidP="00847721">
                <w:pPr>
                  <w:jc w:val="right"/>
                  <w:rPr>
                    <w:sz w:val="24"/>
                  </w:rPr>
                </w:pPr>
                <w:r>
                  <w:t>541,234,250.90</w:t>
                </w:r>
              </w:p>
            </w:tc>
            <w:tc>
              <w:tcPr>
                <w:tcW w:w="1063" w:type="pct"/>
                <w:vAlign w:val="center"/>
              </w:tcPr>
              <w:p w14:paraId="619C44BA" w14:textId="77777777" w:rsidR="00847721" w:rsidRDefault="00B66337" w:rsidP="00847721">
                <w:pPr>
                  <w:jc w:val="right"/>
                  <w:rPr>
                    <w:sz w:val="24"/>
                  </w:rPr>
                </w:pPr>
                <w:r>
                  <w:t>100.00</w:t>
                </w:r>
              </w:p>
            </w:tc>
          </w:tr>
        </w:tbl>
        <w:p w14:paraId="46A9F41F" w14:textId="77777777" w:rsidR="00847721" w:rsidRDefault="00B66337">
          <w:pPr>
            <w:rPr>
              <w:szCs w:val="21"/>
            </w:rPr>
          </w:pPr>
          <w:r>
            <w:t>账</w:t>
          </w:r>
          <w:r>
            <w:rPr>
              <w:rFonts w:hint="eastAsia"/>
              <w:szCs w:val="21"/>
            </w:rPr>
            <w:t>龄超过1年且金额重要的预付款项未及时结算原因</w:t>
          </w:r>
          <w:r>
            <w:rPr>
              <w:szCs w:val="21"/>
            </w:rPr>
            <w:t>的说明：</w:t>
          </w:r>
        </w:p>
        <w:sdt>
          <w:sdtPr>
            <w:rPr>
              <w:rFonts w:hint="eastAsia"/>
            </w:rPr>
            <w:alias w:val="账龄超过1年且金额重要的预付款项未及时结算原因的说明"/>
            <w:tag w:val="_GBC_21bfefabbdb8489685d0bb3ee64c2ca5"/>
            <w:id w:val="1437949815"/>
            <w:lock w:val="sdtLocked"/>
            <w:placeholder>
              <w:docPart w:val="GBC22222222222222222222222222222"/>
            </w:placeholder>
          </w:sdtPr>
          <w:sdtEndPr/>
          <w:sdtContent>
            <w:p w14:paraId="01071E76" w14:textId="77777777" w:rsidR="00847721" w:rsidRDefault="00B66337">
              <w:pPr>
                <w:pStyle w:val="215"/>
              </w:pPr>
              <w:r>
                <w:rPr>
                  <w:rFonts w:hint="eastAsia"/>
                </w:rPr>
                <w:t>无</w:t>
              </w:r>
            </w:p>
          </w:sdtContent>
        </w:sdt>
        <w:p w14:paraId="09283624" w14:textId="77777777" w:rsidR="00847721" w:rsidRDefault="00CF03E7">
          <w:pPr>
            <w:pStyle w:val="215"/>
          </w:pPr>
        </w:p>
      </w:sdtContent>
    </w:sdt>
    <w:sdt>
      <w:sdtPr>
        <w:rPr>
          <w:rFonts w:ascii="宋体" w:eastAsia="宋体" w:hAnsi="宋体" w:cs="宋体" w:hint="eastAsia"/>
          <w:b w:val="0"/>
          <w:bCs w:val="0"/>
          <w:kern w:val="0"/>
          <w:szCs w:val="24"/>
        </w:rPr>
        <w:alias w:val="模块:预付款项金额前五名单位情况"/>
        <w:tag w:val="_SEC_8a85592946074248a7ee474e6adb363e"/>
        <w:id w:val="654342680"/>
        <w:lock w:val="sdtLocked"/>
        <w:placeholder>
          <w:docPart w:val="GBC22222222222222222222222222222"/>
        </w:placeholder>
      </w:sdtPr>
      <w:sdtEndPr>
        <w:rPr>
          <w:rFonts w:ascii="Times New Roman" w:hAnsi="Times New Roman"/>
        </w:rPr>
      </w:sdtEndPr>
      <w:sdtContent>
        <w:p w14:paraId="66B1A911" w14:textId="77777777" w:rsidR="00847721" w:rsidRDefault="00B66337" w:rsidP="006A3005">
          <w:pPr>
            <w:pStyle w:val="212"/>
            <w:numPr>
              <w:ilvl w:val="3"/>
              <w:numId w:val="83"/>
            </w:numPr>
            <w:ind w:left="426" w:hanging="426"/>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6359dc471e0a406c8706681c2db6e149"/>
            <w:id w:val="-675798177"/>
            <w:lock w:val="sdtLocked"/>
            <w:placeholder>
              <w:docPart w:val="GBC22222222222222222222222222222"/>
            </w:placeholder>
          </w:sdtPr>
          <w:sdtEndPr/>
          <w:sdtContent>
            <w:p w14:paraId="48AFDA0A" w14:textId="77777777" w:rsidR="00847721" w:rsidRDefault="00094B5F">
              <w:pPr>
                <w:snapToGrid w:val="0"/>
                <w:spacing w:line="240" w:lineRule="atLeast"/>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tbl>
          <w:tblPr>
            <w:tblStyle w:val="207"/>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835"/>
            <w:gridCol w:w="2267"/>
          </w:tblGrid>
          <w:tr w:rsidR="00847721" w14:paraId="645A2E58" w14:textId="77777777" w:rsidTr="00847721">
            <w:trPr>
              <w:cantSplit/>
            </w:trPr>
            <w:sdt>
              <w:sdtPr>
                <w:rPr>
                  <w:rFonts w:hint="eastAsia"/>
                  <w:szCs w:val="21"/>
                </w:rPr>
                <w:tag w:val="_PLD_0ab17d7ae0014b6192c9dd0e6d3d3a25"/>
                <w:id w:val="1248466928"/>
                <w:lock w:val="sdtLocked"/>
              </w:sdtPr>
              <w:sdtEndPr/>
              <w:sdtContent>
                <w:tc>
                  <w:tcPr>
                    <w:tcW w:w="2177" w:type="pct"/>
                    <w:vAlign w:val="center"/>
                  </w:tcPr>
                  <w:p w14:paraId="1D4C8029" w14:textId="77777777" w:rsidR="00847721" w:rsidRDefault="00B66337" w:rsidP="00847721">
                    <w:pPr>
                      <w:ind w:right="105"/>
                      <w:jc w:val="center"/>
                      <w:rPr>
                        <w:szCs w:val="21"/>
                      </w:rPr>
                    </w:pPr>
                    <w:r>
                      <w:rPr>
                        <w:rFonts w:hint="eastAsia"/>
                        <w:szCs w:val="21"/>
                      </w:rPr>
                      <w:t>单位名称</w:t>
                    </w:r>
                  </w:p>
                </w:tc>
              </w:sdtContent>
            </w:sdt>
            <w:sdt>
              <w:sdtPr>
                <w:rPr>
                  <w:rFonts w:hint="eastAsia"/>
                  <w:szCs w:val="21"/>
                </w:rPr>
                <w:tag w:val="_PLD_cdd4a1e632c94d14908eb36a620946a9"/>
                <w:id w:val="-1542815355"/>
                <w:lock w:val="sdtLocked"/>
              </w:sdtPr>
              <w:sdtEndPr/>
              <w:sdtContent>
                <w:tc>
                  <w:tcPr>
                    <w:tcW w:w="1568" w:type="pct"/>
                    <w:vAlign w:val="center"/>
                  </w:tcPr>
                  <w:p w14:paraId="1ADD6629" w14:textId="77777777" w:rsidR="00847721" w:rsidRDefault="00B66337" w:rsidP="00847721">
                    <w:pPr>
                      <w:ind w:right="73"/>
                      <w:jc w:val="center"/>
                      <w:rPr>
                        <w:szCs w:val="21"/>
                      </w:rPr>
                    </w:pPr>
                    <w:r>
                      <w:rPr>
                        <w:rFonts w:hint="eastAsia"/>
                        <w:szCs w:val="21"/>
                      </w:rPr>
                      <w:t>期末余额</w:t>
                    </w:r>
                  </w:p>
                </w:tc>
              </w:sdtContent>
            </w:sdt>
            <w:sdt>
              <w:sdtPr>
                <w:rPr>
                  <w:rFonts w:hint="eastAsia"/>
                  <w:szCs w:val="21"/>
                </w:rPr>
                <w:tag w:val="_PLD_c9db34035f63426095900b82cc8a8131"/>
                <w:id w:val="503331045"/>
                <w:lock w:val="sdtLocked"/>
              </w:sdtPr>
              <w:sdtEndPr>
                <w:rPr>
                  <w:rFonts w:hint="default"/>
                </w:rPr>
              </w:sdtEndPr>
              <w:sdtContent>
                <w:tc>
                  <w:tcPr>
                    <w:tcW w:w="1254" w:type="pct"/>
                    <w:vAlign w:val="center"/>
                  </w:tcPr>
                  <w:p w14:paraId="3AA4EE63" w14:textId="77777777" w:rsidR="00847721" w:rsidRDefault="00B66337" w:rsidP="00847721">
                    <w:pPr>
                      <w:jc w:val="center"/>
                      <w:rPr>
                        <w:szCs w:val="21"/>
                      </w:rPr>
                    </w:pPr>
                    <w:r>
                      <w:rPr>
                        <w:rFonts w:hint="eastAsia"/>
                        <w:szCs w:val="21"/>
                      </w:rPr>
                      <w:t>占预付款项期末余额合计数的比例(</w:t>
                    </w:r>
                    <w:r>
                      <w:rPr>
                        <w:szCs w:val="21"/>
                      </w:rPr>
                      <w:t>%)</w:t>
                    </w:r>
                  </w:p>
                </w:tc>
              </w:sdtContent>
            </w:sdt>
          </w:tr>
          <w:sdt>
            <w:sdtPr>
              <w:rPr>
                <w:szCs w:val="21"/>
              </w:rPr>
              <w:alias w:val="预付帐款欠款户"/>
              <w:tag w:val="_TUP_93f51bbe2cf24bbea15847f5b49a356b"/>
              <w:id w:val="-19400926"/>
              <w:lock w:val="sdtLocked"/>
            </w:sdtPr>
            <w:sdtEndPr/>
            <w:sdtContent>
              <w:tr w:rsidR="00847721" w14:paraId="3785D5D1" w14:textId="77777777" w:rsidTr="00847721">
                <w:trPr>
                  <w:cantSplit/>
                </w:trPr>
                <w:tc>
                  <w:tcPr>
                    <w:tcW w:w="2177" w:type="pct"/>
                  </w:tcPr>
                  <w:p w14:paraId="72B0D2C3" w14:textId="77777777" w:rsidR="00847721" w:rsidRDefault="00B66337" w:rsidP="00847721">
                    <w:pPr>
                      <w:ind w:right="105"/>
                      <w:rPr>
                        <w:szCs w:val="21"/>
                      </w:rPr>
                    </w:pPr>
                    <w:r>
                      <w:t>宜兴市</w:t>
                    </w:r>
                    <w:proofErr w:type="gramStart"/>
                    <w:r>
                      <w:t>鑫</w:t>
                    </w:r>
                    <w:proofErr w:type="gramEnd"/>
                    <w:r>
                      <w:t>晨轻纺电子有限公司</w:t>
                    </w:r>
                  </w:p>
                </w:tc>
                <w:tc>
                  <w:tcPr>
                    <w:tcW w:w="1568" w:type="pct"/>
                  </w:tcPr>
                  <w:p w14:paraId="04927928" w14:textId="77777777" w:rsidR="00847721" w:rsidRDefault="00B66337" w:rsidP="00847721">
                    <w:pPr>
                      <w:ind w:right="73"/>
                      <w:jc w:val="right"/>
                      <w:rPr>
                        <w:szCs w:val="21"/>
                      </w:rPr>
                    </w:pPr>
                    <w:r>
                      <w:t>35,084,389.79</w:t>
                    </w:r>
                  </w:p>
                </w:tc>
                <w:tc>
                  <w:tcPr>
                    <w:tcW w:w="1254" w:type="pct"/>
                  </w:tcPr>
                  <w:p w14:paraId="023E9FD1" w14:textId="77777777" w:rsidR="00847721" w:rsidRDefault="00B66337" w:rsidP="00847721">
                    <w:pPr>
                      <w:jc w:val="right"/>
                      <w:rPr>
                        <w:szCs w:val="21"/>
                      </w:rPr>
                    </w:pPr>
                    <w:r>
                      <w:t>7.57</w:t>
                    </w:r>
                  </w:p>
                </w:tc>
              </w:tr>
            </w:sdtContent>
          </w:sdt>
          <w:sdt>
            <w:sdtPr>
              <w:rPr>
                <w:szCs w:val="21"/>
              </w:rPr>
              <w:alias w:val="预付帐款欠款户"/>
              <w:tag w:val="_TUP_93f51bbe2cf24bbea15847f5b49a356b"/>
              <w:id w:val="1173144231"/>
              <w:lock w:val="sdtLocked"/>
            </w:sdtPr>
            <w:sdtEndPr/>
            <w:sdtContent>
              <w:tr w:rsidR="00847721" w14:paraId="1175EF46" w14:textId="77777777" w:rsidTr="00847721">
                <w:trPr>
                  <w:cantSplit/>
                </w:trPr>
                <w:tc>
                  <w:tcPr>
                    <w:tcW w:w="2177" w:type="pct"/>
                  </w:tcPr>
                  <w:p w14:paraId="246871F2" w14:textId="77777777" w:rsidR="00847721" w:rsidRDefault="00B66337" w:rsidP="00847721">
                    <w:pPr>
                      <w:ind w:right="105"/>
                      <w:rPr>
                        <w:szCs w:val="21"/>
                      </w:rPr>
                    </w:pPr>
                    <w:r>
                      <w:t>泗县培明服装有限公司</w:t>
                    </w:r>
                  </w:p>
                </w:tc>
                <w:tc>
                  <w:tcPr>
                    <w:tcW w:w="1568" w:type="pct"/>
                  </w:tcPr>
                  <w:p w14:paraId="55E8122D" w14:textId="77777777" w:rsidR="00847721" w:rsidRDefault="00B66337" w:rsidP="00847721">
                    <w:pPr>
                      <w:ind w:right="73"/>
                      <w:jc w:val="right"/>
                      <w:rPr>
                        <w:szCs w:val="21"/>
                      </w:rPr>
                    </w:pPr>
                    <w:r>
                      <w:t>30,876,221.23</w:t>
                    </w:r>
                  </w:p>
                </w:tc>
                <w:tc>
                  <w:tcPr>
                    <w:tcW w:w="1254" w:type="pct"/>
                  </w:tcPr>
                  <w:p w14:paraId="430E2A34" w14:textId="77777777" w:rsidR="00847721" w:rsidRDefault="00B66337" w:rsidP="00847721">
                    <w:pPr>
                      <w:jc w:val="right"/>
                      <w:rPr>
                        <w:szCs w:val="21"/>
                      </w:rPr>
                    </w:pPr>
                    <w:r>
                      <w:t>6.67</w:t>
                    </w:r>
                  </w:p>
                </w:tc>
              </w:tr>
            </w:sdtContent>
          </w:sdt>
          <w:sdt>
            <w:sdtPr>
              <w:rPr>
                <w:szCs w:val="21"/>
              </w:rPr>
              <w:alias w:val="预付帐款欠款户"/>
              <w:tag w:val="_TUP_93f51bbe2cf24bbea15847f5b49a356b"/>
              <w:id w:val="-277882959"/>
              <w:lock w:val="sdtLocked"/>
            </w:sdtPr>
            <w:sdtEndPr/>
            <w:sdtContent>
              <w:tr w:rsidR="00847721" w14:paraId="01EDB262" w14:textId="77777777" w:rsidTr="00847721">
                <w:trPr>
                  <w:cantSplit/>
                </w:trPr>
                <w:tc>
                  <w:tcPr>
                    <w:tcW w:w="2177" w:type="pct"/>
                  </w:tcPr>
                  <w:p w14:paraId="746916DC" w14:textId="77777777" w:rsidR="00847721" w:rsidRDefault="00B66337" w:rsidP="00847721">
                    <w:pPr>
                      <w:ind w:right="105"/>
                      <w:rPr>
                        <w:szCs w:val="21"/>
                      </w:rPr>
                    </w:pPr>
                    <w:r>
                      <w:t>宜兴市和桥</w:t>
                    </w:r>
                    <w:proofErr w:type="gramStart"/>
                    <w:r>
                      <w:t>镇诚奥</w:t>
                    </w:r>
                    <w:proofErr w:type="gramEnd"/>
                    <w:r>
                      <w:t>制衣厂</w:t>
                    </w:r>
                  </w:p>
                </w:tc>
                <w:tc>
                  <w:tcPr>
                    <w:tcW w:w="1568" w:type="pct"/>
                  </w:tcPr>
                  <w:p w14:paraId="7E9EEC3B" w14:textId="77777777" w:rsidR="00847721" w:rsidRDefault="00B66337" w:rsidP="00847721">
                    <w:pPr>
                      <w:ind w:right="73"/>
                      <w:jc w:val="right"/>
                      <w:rPr>
                        <w:szCs w:val="21"/>
                      </w:rPr>
                    </w:pPr>
                    <w:r>
                      <w:t>16,968,441.96</w:t>
                    </w:r>
                  </w:p>
                </w:tc>
                <w:tc>
                  <w:tcPr>
                    <w:tcW w:w="1254" w:type="pct"/>
                  </w:tcPr>
                  <w:p w14:paraId="31D98C72" w14:textId="77777777" w:rsidR="00847721" w:rsidRDefault="00B66337" w:rsidP="00847721">
                    <w:pPr>
                      <w:jc w:val="right"/>
                      <w:rPr>
                        <w:szCs w:val="21"/>
                      </w:rPr>
                    </w:pPr>
                    <w:r>
                      <w:t>3.66</w:t>
                    </w:r>
                  </w:p>
                </w:tc>
              </w:tr>
            </w:sdtContent>
          </w:sdt>
          <w:sdt>
            <w:sdtPr>
              <w:rPr>
                <w:szCs w:val="21"/>
              </w:rPr>
              <w:alias w:val="预付帐款欠款户"/>
              <w:tag w:val="_TUP_93f51bbe2cf24bbea15847f5b49a356b"/>
              <w:id w:val="88664950"/>
              <w:lock w:val="sdtLocked"/>
            </w:sdtPr>
            <w:sdtEndPr/>
            <w:sdtContent>
              <w:tr w:rsidR="00847721" w14:paraId="6BB98F8D" w14:textId="77777777" w:rsidTr="00847721">
                <w:trPr>
                  <w:cantSplit/>
                </w:trPr>
                <w:tc>
                  <w:tcPr>
                    <w:tcW w:w="2177" w:type="pct"/>
                  </w:tcPr>
                  <w:p w14:paraId="16E0F939" w14:textId="77777777" w:rsidR="00847721" w:rsidRDefault="00B66337" w:rsidP="00847721">
                    <w:pPr>
                      <w:ind w:right="105"/>
                      <w:rPr>
                        <w:szCs w:val="21"/>
                      </w:rPr>
                    </w:pPr>
                    <w:proofErr w:type="gramStart"/>
                    <w:r>
                      <w:t>无锡科骄服饰</w:t>
                    </w:r>
                    <w:proofErr w:type="gramEnd"/>
                    <w:r>
                      <w:t>有限公司</w:t>
                    </w:r>
                  </w:p>
                </w:tc>
                <w:tc>
                  <w:tcPr>
                    <w:tcW w:w="1568" w:type="pct"/>
                  </w:tcPr>
                  <w:p w14:paraId="4FC5CC36" w14:textId="77777777" w:rsidR="00847721" w:rsidRDefault="00B66337" w:rsidP="00847721">
                    <w:pPr>
                      <w:ind w:right="73"/>
                      <w:jc w:val="right"/>
                      <w:rPr>
                        <w:szCs w:val="21"/>
                      </w:rPr>
                    </w:pPr>
                    <w:r>
                      <w:t>15,663,086.94</w:t>
                    </w:r>
                  </w:p>
                </w:tc>
                <w:tc>
                  <w:tcPr>
                    <w:tcW w:w="1254" w:type="pct"/>
                  </w:tcPr>
                  <w:p w14:paraId="72380F8D" w14:textId="77777777" w:rsidR="00847721" w:rsidRDefault="00B66337" w:rsidP="00847721">
                    <w:pPr>
                      <w:jc w:val="right"/>
                      <w:rPr>
                        <w:szCs w:val="21"/>
                      </w:rPr>
                    </w:pPr>
                    <w:r>
                      <w:t>3.38</w:t>
                    </w:r>
                  </w:p>
                </w:tc>
              </w:tr>
            </w:sdtContent>
          </w:sdt>
          <w:sdt>
            <w:sdtPr>
              <w:rPr>
                <w:szCs w:val="21"/>
              </w:rPr>
              <w:alias w:val="预付帐款欠款户"/>
              <w:tag w:val="_TUP_93f51bbe2cf24bbea15847f5b49a356b"/>
              <w:id w:val="-2039805413"/>
              <w:lock w:val="sdtLocked"/>
            </w:sdtPr>
            <w:sdtEndPr/>
            <w:sdtContent>
              <w:tr w:rsidR="00847721" w14:paraId="7FB6B1FE" w14:textId="77777777" w:rsidTr="00847721">
                <w:trPr>
                  <w:cantSplit/>
                </w:trPr>
                <w:tc>
                  <w:tcPr>
                    <w:tcW w:w="2177" w:type="pct"/>
                  </w:tcPr>
                  <w:p w14:paraId="48C513D3" w14:textId="77777777" w:rsidR="00847721" w:rsidRDefault="00B66337" w:rsidP="00847721">
                    <w:pPr>
                      <w:ind w:right="105"/>
                      <w:rPr>
                        <w:szCs w:val="21"/>
                      </w:rPr>
                    </w:pPr>
                    <w:r>
                      <w:t>无锡市超跃制衣有限公司</w:t>
                    </w:r>
                  </w:p>
                </w:tc>
                <w:tc>
                  <w:tcPr>
                    <w:tcW w:w="1568" w:type="pct"/>
                  </w:tcPr>
                  <w:p w14:paraId="4B966C61" w14:textId="77777777" w:rsidR="00847721" w:rsidRDefault="00B66337" w:rsidP="00847721">
                    <w:pPr>
                      <w:ind w:right="73"/>
                      <w:jc w:val="right"/>
                      <w:rPr>
                        <w:szCs w:val="21"/>
                      </w:rPr>
                    </w:pPr>
                    <w:r>
                      <w:t>15,276,664.48</w:t>
                    </w:r>
                  </w:p>
                </w:tc>
                <w:tc>
                  <w:tcPr>
                    <w:tcW w:w="1254" w:type="pct"/>
                  </w:tcPr>
                  <w:p w14:paraId="64C8A033" w14:textId="77777777" w:rsidR="00847721" w:rsidRDefault="00B66337" w:rsidP="00847721">
                    <w:pPr>
                      <w:jc w:val="right"/>
                      <w:rPr>
                        <w:szCs w:val="21"/>
                      </w:rPr>
                    </w:pPr>
                    <w:r>
                      <w:t>3.30</w:t>
                    </w:r>
                  </w:p>
                </w:tc>
              </w:tr>
            </w:sdtContent>
          </w:sdt>
          <w:tr w:rsidR="00847721" w14:paraId="717FD61D" w14:textId="77777777" w:rsidTr="00847721">
            <w:trPr>
              <w:cantSplit/>
            </w:trPr>
            <w:tc>
              <w:tcPr>
                <w:tcW w:w="2177" w:type="pct"/>
              </w:tcPr>
              <w:sdt>
                <w:sdtPr>
                  <w:rPr>
                    <w:rFonts w:hint="eastAsia"/>
                    <w:szCs w:val="21"/>
                  </w:rPr>
                  <w:tag w:val="_PLD_6013c930571c4255bf5da8f1352aaf1f"/>
                  <w:id w:val="133066913"/>
                  <w:lock w:val="sdtLocked"/>
                </w:sdtPr>
                <w:sdtEndPr/>
                <w:sdtContent>
                  <w:p w14:paraId="1ED76BF0" w14:textId="77777777" w:rsidR="00847721" w:rsidRDefault="00B66337" w:rsidP="00847721">
                    <w:pPr>
                      <w:ind w:right="105"/>
                      <w:jc w:val="center"/>
                      <w:rPr>
                        <w:szCs w:val="21"/>
                      </w:rPr>
                    </w:pPr>
                    <w:r>
                      <w:rPr>
                        <w:rFonts w:hint="eastAsia"/>
                        <w:szCs w:val="21"/>
                      </w:rPr>
                      <w:t>合计</w:t>
                    </w:r>
                  </w:p>
                </w:sdtContent>
              </w:sdt>
            </w:tc>
            <w:tc>
              <w:tcPr>
                <w:tcW w:w="1568" w:type="pct"/>
              </w:tcPr>
              <w:p w14:paraId="4954AA08" w14:textId="77777777" w:rsidR="00847721" w:rsidRDefault="00B66337" w:rsidP="00847721">
                <w:pPr>
                  <w:ind w:right="73"/>
                  <w:jc w:val="right"/>
                  <w:rPr>
                    <w:szCs w:val="21"/>
                  </w:rPr>
                </w:pPr>
                <w:r>
                  <w:t>113,868,804.40</w:t>
                </w:r>
              </w:p>
            </w:tc>
            <w:tc>
              <w:tcPr>
                <w:tcW w:w="1254" w:type="pct"/>
              </w:tcPr>
              <w:p w14:paraId="500BD88F" w14:textId="77777777" w:rsidR="00847721" w:rsidRDefault="00B66337" w:rsidP="00847721">
                <w:pPr>
                  <w:jc w:val="right"/>
                  <w:rPr>
                    <w:szCs w:val="21"/>
                  </w:rPr>
                </w:pPr>
                <w:r>
                  <w:t>24.58</w:t>
                </w:r>
              </w:p>
            </w:tc>
          </w:tr>
        </w:tbl>
        <w:p w14:paraId="50461384" w14:textId="77777777" w:rsidR="00847721" w:rsidRDefault="00CF03E7">
          <w:pPr>
            <w:snapToGrid w:val="0"/>
            <w:spacing w:line="240" w:lineRule="atLeast"/>
            <w:rPr>
              <w:szCs w:val="21"/>
            </w:rPr>
          </w:pPr>
        </w:p>
      </w:sdtContent>
    </w:sdt>
    <w:p w14:paraId="2B6787E5" w14:textId="77777777" w:rsidR="00847721" w:rsidRDefault="00847721">
      <w:pPr>
        <w:snapToGrid w:val="0"/>
        <w:spacing w:line="240" w:lineRule="atLeast"/>
        <w:rPr>
          <w:szCs w:val="21"/>
        </w:rPr>
      </w:pPr>
    </w:p>
    <w:sdt>
      <w:sdtPr>
        <w:rPr>
          <w:rFonts w:ascii="Times New Roman" w:hAnsi="Times New Roman" w:hint="eastAsia"/>
          <w:b/>
          <w:bCs/>
        </w:rPr>
        <w:alias w:val="模块:预付款项的说明"/>
        <w:tag w:val="_SEC_b4786b512c5648f09f6aeb396ccb9ee7"/>
        <w:id w:val="-246727888"/>
        <w:lock w:val="sdtLocked"/>
        <w:placeholder>
          <w:docPart w:val="GBC22222222222222222222222222222"/>
        </w:placeholder>
      </w:sdtPr>
      <w:sdtEndPr>
        <w:rPr>
          <w:rFonts w:hint="default"/>
          <w:b w:val="0"/>
          <w:bCs w:val="0"/>
        </w:rPr>
      </w:sdtEndPr>
      <w:sdtContent>
        <w:p w14:paraId="3DD526F8" w14:textId="77777777" w:rsidR="00847721" w:rsidRDefault="00B66337">
          <w:pPr>
            <w:pStyle w:val="215"/>
          </w:pPr>
          <w:r>
            <w:rPr>
              <w:rFonts w:hint="eastAsia"/>
            </w:rPr>
            <w:t>其他说明</w:t>
          </w:r>
        </w:p>
        <w:sdt>
          <w:sdtPr>
            <w:rPr>
              <w:rFonts w:hint="eastAsia"/>
              <w:szCs w:val="21"/>
            </w:rPr>
            <w:alias w:val="是否适用：预付帐款的说明[双击切换]"/>
            <w:tag w:val="_GBC_292d88b78b6d439981e508e0126d8061"/>
            <w:id w:val="1366719718"/>
            <w:lock w:val="sdtLocked"/>
            <w:placeholder>
              <w:docPart w:val="GBC22222222222222222222222222222"/>
            </w:placeholder>
          </w:sdtPr>
          <w:sdtEndPr/>
          <w:sdtContent>
            <w:p w14:paraId="3544DC93"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2DCEBD22" w14:textId="77777777" w:rsidR="00847721" w:rsidRDefault="00847721">
      <w:pPr>
        <w:rPr>
          <w:szCs w:val="21"/>
        </w:rPr>
      </w:pPr>
    </w:p>
    <w:p w14:paraId="6F3A90FF" w14:textId="77777777" w:rsidR="00847721" w:rsidRDefault="00B66337" w:rsidP="006A3005">
      <w:pPr>
        <w:pStyle w:val="213"/>
        <w:numPr>
          <w:ilvl w:val="0"/>
          <w:numId w:val="80"/>
        </w:numPr>
      </w:pPr>
      <w:r>
        <w:rPr>
          <w:rFonts w:hint="eastAsia"/>
        </w:rPr>
        <w:t>其他应收款</w:t>
      </w:r>
    </w:p>
    <w:bookmarkStart w:id="165" w:name="_Hlk532906090" w:displacedByCustomXml="next"/>
    <w:sdt>
      <w:sdtPr>
        <w:rPr>
          <w:rFonts w:ascii="宋体" w:eastAsia="宋体" w:hAnsi="宋体" w:cs="宋体" w:hint="eastAsia"/>
          <w:b w:val="0"/>
          <w:bCs w:val="0"/>
          <w:kern w:val="0"/>
          <w:szCs w:val="24"/>
        </w:rPr>
        <w:alias w:val="模块:其他应收款分类列示"/>
        <w:tag w:val="_SEC_832356e7ad3a4fd389aa33f3370163f0"/>
        <w:id w:val="772446239"/>
        <w:lock w:val="sdtLocked"/>
        <w:placeholder>
          <w:docPart w:val="GBC22222222222222222222222222222"/>
        </w:placeholder>
      </w:sdtPr>
      <w:sdtEndPr>
        <w:rPr>
          <w:rFonts w:hint="default"/>
        </w:rPr>
      </w:sdtEndPr>
      <w:sdtContent>
        <w:p w14:paraId="34D98A10" w14:textId="77777777" w:rsidR="00847721" w:rsidRDefault="00B66337">
          <w:pPr>
            <w:pStyle w:val="212"/>
          </w:pPr>
          <w:r>
            <w:rPr>
              <w:rFonts w:ascii="宋体" w:eastAsia="宋体" w:hAnsi="宋体" w:cs="宋体" w:hint="eastAsia"/>
              <w:kern w:val="0"/>
              <w:szCs w:val="24"/>
            </w:rPr>
            <w:t>项目列示</w:t>
          </w:r>
        </w:p>
        <w:sdt>
          <w:sdtPr>
            <w:alias w:val="是否适用：其他应收款分类列示[双击切换]"/>
            <w:tag w:val="_GBC_5cf24a2049f64010a4df1f0db5a97234"/>
            <w:id w:val="-66804893"/>
            <w:lock w:val="sdtLocked"/>
            <w:placeholder>
              <w:docPart w:val="GBC22222222222222222222222222222"/>
            </w:placeholder>
          </w:sdtPr>
          <w:sdtEndPr/>
          <w:sdtContent>
            <w:p w14:paraId="1892525E"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406EAFB9" w14:textId="77777777" w:rsidR="00847721" w:rsidRDefault="00B66337">
          <w:pPr>
            <w:jc w:val="right"/>
            <w:rPr>
              <w:szCs w:val="21"/>
            </w:rPr>
          </w:pPr>
          <w:r>
            <w:rPr>
              <w:rFonts w:hint="eastAsia"/>
              <w:szCs w:val="21"/>
            </w:rPr>
            <w:t>单位：</w:t>
          </w:r>
          <w:sdt>
            <w:sdtPr>
              <w:rPr>
                <w:rFonts w:hint="eastAsia"/>
                <w:szCs w:val="21"/>
              </w:rPr>
              <w:alias w:val="单位：其他应收款分类列示"/>
              <w:tag w:val="_GBC_7f9aa6546943491ca0ac8585be1822b5"/>
              <w:id w:val="16367514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其他应收款分类列示"/>
              <w:tag w:val="_GBC_04bd5c819b004daf9b35f05cdd98046d"/>
              <w:id w:val="3656435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847721" w14:paraId="319BAFB3" w14:textId="77777777" w:rsidTr="00556C7A">
            <w:trPr>
              <w:cantSplit/>
            </w:trPr>
            <w:sdt>
              <w:sdtPr>
                <w:tag w:val="_PLD_4377dcbf8fc04365884311b6628ee70c"/>
                <w:id w:val="1475875749"/>
                <w:lock w:val="sdtLocked"/>
              </w:sdtPr>
              <w:sdtEndPr/>
              <w:sdtContent>
                <w:tc>
                  <w:tcPr>
                    <w:tcW w:w="1764" w:type="pct"/>
                    <w:vAlign w:val="center"/>
                  </w:tcPr>
                  <w:p w14:paraId="7158224C" w14:textId="77777777" w:rsidR="00847721" w:rsidRDefault="00B66337">
                    <w:pPr>
                      <w:jc w:val="center"/>
                      <w:rPr>
                        <w:szCs w:val="21"/>
                      </w:rPr>
                    </w:pPr>
                    <w:r>
                      <w:rPr>
                        <w:rFonts w:hint="eastAsia"/>
                        <w:szCs w:val="21"/>
                      </w:rPr>
                      <w:t>项目</w:t>
                    </w:r>
                  </w:p>
                </w:tc>
              </w:sdtContent>
            </w:sdt>
            <w:sdt>
              <w:sdtPr>
                <w:tag w:val="_PLD_9eed799cfa4b445abd6bf2c21c8e53d1"/>
                <w:id w:val="-250202280"/>
                <w:lock w:val="sdtLocked"/>
              </w:sdtPr>
              <w:sdtEndPr/>
              <w:sdtContent>
                <w:tc>
                  <w:tcPr>
                    <w:tcW w:w="1622" w:type="pct"/>
                    <w:vAlign w:val="center"/>
                  </w:tcPr>
                  <w:p w14:paraId="5D28B27F" w14:textId="77777777" w:rsidR="00847721" w:rsidRDefault="00B66337">
                    <w:pPr>
                      <w:jc w:val="center"/>
                      <w:rPr>
                        <w:szCs w:val="21"/>
                      </w:rPr>
                    </w:pPr>
                    <w:r>
                      <w:rPr>
                        <w:rFonts w:hint="eastAsia"/>
                        <w:szCs w:val="21"/>
                      </w:rPr>
                      <w:t>期末余额</w:t>
                    </w:r>
                  </w:p>
                </w:tc>
              </w:sdtContent>
            </w:sdt>
            <w:sdt>
              <w:sdtPr>
                <w:tag w:val="_PLD_200365ee1196470e91075b949a7f5552"/>
                <w:id w:val="1920755332"/>
                <w:lock w:val="sdtLocked"/>
              </w:sdtPr>
              <w:sdtEndPr/>
              <w:sdtContent>
                <w:tc>
                  <w:tcPr>
                    <w:tcW w:w="1614" w:type="pct"/>
                    <w:vAlign w:val="center"/>
                  </w:tcPr>
                  <w:p w14:paraId="7D5499C2" w14:textId="77777777" w:rsidR="00847721" w:rsidRDefault="00B66337">
                    <w:pPr>
                      <w:jc w:val="center"/>
                      <w:rPr>
                        <w:szCs w:val="21"/>
                      </w:rPr>
                    </w:pPr>
                    <w:r>
                      <w:rPr>
                        <w:rFonts w:hint="eastAsia"/>
                        <w:szCs w:val="21"/>
                      </w:rPr>
                      <w:t>期初余额</w:t>
                    </w:r>
                  </w:p>
                </w:tc>
              </w:sdtContent>
            </w:sdt>
          </w:tr>
          <w:tr w:rsidR="00847721" w14:paraId="2971DAA4" w14:textId="77777777" w:rsidTr="00556C7A">
            <w:trPr>
              <w:cantSplit/>
            </w:trPr>
            <w:sdt>
              <w:sdtPr>
                <w:tag w:val="_PLD_d057e8dff1234d46846699dd5feb85cb"/>
                <w:id w:val="857017492"/>
                <w:lock w:val="sdtLocked"/>
              </w:sdtPr>
              <w:sdtEndPr/>
              <w:sdtContent>
                <w:tc>
                  <w:tcPr>
                    <w:tcW w:w="1764" w:type="pct"/>
                  </w:tcPr>
                  <w:p w14:paraId="3CB02232" w14:textId="77777777" w:rsidR="00847721" w:rsidRDefault="00B66337">
                    <w:pPr>
                      <w:ind w:right="5"/>
                      <w:rPr>
                        <w:szCs w:val="21"/>
                      </w:rPr>
                    </w:pPr>
                    <w:r>
                      <w:rPr>
                        <w:rFonts w:hint="eastAsia"/>
                        <w:szCs w:val="21"/>
                      </w:rPr>
                      <w:t>应收利息</w:t>
                    </w:r>
                  </w:p>
                </w:tc>
              </w:sdtContent>
            </w:sdt>
            <w:tc>
              <w:tcPr>
                <w:tcW w:w="1622" w:type="pct"/>
              </w:tcPr>
              <w:p w14:paraId="4C1CAC88" w14:textId="77777777" w:rsidR="00847721" w:rsidRDefault="00847721">
                <w:pPr>
                  <w:ind w:right="5"/>
                  <w:jc w:val="right"/>
                  <w:rPr>
                    <w:szCs w:val="21"/>
                  </w:rPr>
                </w:pPr>
              </w:p>
            </w:tc>
            <w:tc>
              <w:tcPr>
                <w:tcW w:w="1614" w:type="pct"/>
              </w:tcPr>
              <w:p w14:paraId="0313CB7B" w14:textId="77777777" w:rsidR="00847721" w:rsidRDefault="00847721">
                <w:pPr>
                  <w:ind w:right="5"/>
                  <w:jc w:val="right"/>
                  <w:rPr>
                    <w:szCs w:val="21"/>
                  </w:rPr>
                </w:pPr>
              </w:p>
            </w:tc>
          </w:tr>
          <w:tr w:rsidR="00847721" w14:paraId="574C6B80" w14:textId="77777777" w:rsidTr="00556C7A">
            <w:trPr>
              <w:cantSplit/>
            </w:trPr>
            <w:sdt>
              <w:sdtPr>
                <w:tag w:val="_PLD_0a7e2171c2154f80a555ff0bce99834b"/>
                <w:id w:val="-481541545"/>
                <w:lock w:val="sdtLocked"/>
              </w:sdtPr>
              <w:sdtEndPr/>
              <w:sdtContent>
                <w:tc>
                  <w:tcPr>
                    <w:tcW w:w="1764" w:type="pct"/>
                  </w:tcPr>
                  <w:p w14:paraId="0FDD9ED3" w14:textId="77777777" w:rsidR="00847721" w:rsidRDefault="00B66337">
                    <w:pPr>
                      <w:ind w:right="5"/>
                      <w:rPr>
                        <w:szCs w:val="21"/>
                      </w:rPr>
                    </w:pPr>
                    <w:r>
                      <w:rPr>
                        <w:rFonts w:hint="eastAsia"/>
                        <w:szCs w:val="21"/>
                      </w:rPr>
                      <w:t>应收股利</w:t>
                    </w:r>
                  </w:p>
                </w:tc>
              </w:sdtContent>
            </w:sdt>
            <w:tc>
              <w:tcPr>
                <w:tcW w:w="1622" w:type="pct"/>
              </w:tcPr>
              <w:p w14:paraId="4422B595" w14:textId="77777777" w:rsidR="00847721" w:rsidRDefault="00847721">
                <w:pPr>
                  <w:ind w:right="5"/>
                  <w:jc w:val="right"/>
                  <w:rPr>
                    <w:szCs w:val="21"/>
                  </w:rPr>
                </w:pPr>
              </w:p>
            </w:tc>
            <w:tc>
              <w:tcPr>
                <w:tcW w:w="1614" w:type="pct"/>
              </w:tcPr>
              <w:p w14:paraId="029CE010" w14:textId="77777777" w:rsidR="00847721" w:rsidRDefault="00847721">
                <w:pPr>
                  <w:ind w:right="5"/>
                  <w:jc w:val="right"/>
                  <w:rPr>
                    <w:szCs w:val="21"/>
                  </w:rPr>
                </w:pPr>
              </w:p>
            </w:tc>
          </w:tr>
          <w:tr w:rsidR="00847721" w14:paraId="63A64AA6" w14:textId="77777777" w:rsidTr="00847721">
            <w:trPr>
              <w:cantSplit/>
            </w:trPr>
            <w:sdt>
              <w:sdtPr>
                <w:tag w:val="_PLD_2110eaa82be949499badb3b40511c6e3"/>
                <w:id w:val="1428539335"/>
                <w:lock w:val="sdtLocked"/>
              </w:sdtPr>
              <w:sdtEndPr/>
              <w:sdtContent>
                <w:tc>
                  <w:tcPr>
                    <w:tcW w:w="1764" w:type="pct"/>
                  </w:tcPr>
                  <w:p w14:paraId="29C4F55B" w14:textId="77777777" w:rsidR="00847721" w:rsidRDefault="00B66337">
                    <w:pPr>
                      <w:ind w:right="5"/>
                      <w:rPr>
                        <w:szCs w:val="21"/>
                      </w:rPr>
                    </w:pPr>
                    <w:r>
                      <w:rPr>
                        <w:rFonts w:hint="eastAsia"/>
                        <w:szCs w:val="21"/>
                      </w:rPr>
                      <w:t>其他应收款</w:t>
                    </w:r>
                  </w:p>
                </w:tc>
              </w:sdtContent>
            </w:sdt>
            <w:tc>
              <w:tcPr>
                <w:tcW w:w="1622" w:type="pct"/>
                <w:vAlign w:val="center"/>
              </w:tcPr>
              <w:p w14:paraId="0405651A" w14:textId="77777777" w:rsidR="00847721" w:rsidRDefault="00B66337" w:rsidP="00847721">
                <w:pPr>
                  <w:jc w:val="right"/>
                  <w:rPr>
                    <w:sz w:val="24"/>
                  </w:rPr>
                </w:pPr>
                <w:r>
                  <w:t>121,961,941.41</w:t>
                </w:r>
              </w:p>
            </w:tc>
            <w:tc>
              <w:tcPr>
                <w:tcW w:w="1614" w:type="pct"/>
                <w:vAlign w:val="center"/>
              </w:tcPr>
              <w:p w14:paraId="5E043D08" w14:textId="77777777" w:rsidR="00847721" w:rsidRDefault="00B66337" w:rsidP="00847721">
                <w:pPr>
                  <w:jc w:val="right"/>
                  <w:rPr>
                    <w:sz w:val="24"/>
                  </w:rPr>
                </w:pPr>
                <w:r>
                  <w:t>119,725,948.72</w:t>
                </w:r>
              </w:p>
            </w:tc>
          </w:tr>
          <w:tr w:rsidR="00847721" w14:paraId="1350C096" w14:textId="77777777" w:rsidTr="00847721">
            <w:trPr>
              <w:cantSplit/>
            </w:trPr>
            <w:sdt>
              <w:sdtPr>
                <w:tag w:val="_PLD_3e5832c53835461581fdc41cd6b8f81f"/>
                <w:id w:val="2145233095"/>
                <w:lock w:val="sdtLocked"/>
              </w:sdtPr>
              <w:sdtEndPr/>
              <w:sdtContent>
                <w:tc>
                  <w:tcPr>
                    <w:tcW w:w="1764" w:type="pct"/>
                  </w:tcPr>
                  <w:p w14:paraId="7D8AADF9" w14:textId="77777777" w:rsidR="00847721" w:rsidRDefault="00B66337">
                    <w:pPr>
                      <w:autoSpaceDE w:val="0"/>
                      <w:autoSpaceDN w:val="0"/>
                      <w:adjustRightInd w:val="0"/>
                      <w:rPr>
                        <w:szCs w:val="21"/>
                      </w:rPr>
                    </w:pPr>
                    <w:r>
                      <w:rPr>
                        <w:rFonts w:hint="eastAsia"/>
                        <w:szCs w:val="21"/>
                      </w:rPr>
                      <w:t>合计</w:t>
                    </w:r>
                  </w:p>
                </w:tc>
              </w:sdtContent>
            </w:sdt>
            <w:tc>
              <w:tcPr>
                <w:tcW w:w="1622" w:type="pct"/>
                <w:vAlign w:val="center"/>
              </w:tcPr>
              <w:p w14:paraId="4C412A55" w14:textId="77777777" w:rsidR="00847721" w:rsidRDefault="00B66337" w:rsidP="00847721">
                <w:pPr>
                  <w:jc w:val="right"/>
                  <w:rPr>
                    <w:sz w:val="24"/>
                  </w:rPr>
                </w:pPr>
                <w:r>
                  <w:t>121,961,941.41</w:t>
                </w:r>
              </w:p>
            </w:tc>
            <w:tc>
              <w:tcPr>
                <w:tcW w:w="1614" w:type="pct"/>
                <w:vAlign w:val="center"/>
              </w:tcPr>
              <w:p w14:paraId="7B01E8E6" w14:textId="77777777" w:rsidR="00847721" w:rsidRDefault="00B66337" w:rsidP="00847721">
                <w:pPr>
                  <w:jc w:val="right"/>
                  <w:rPr>
                    <w:sz w:val="24"/>
                  </w:rPr>
                </w:pPr>
                <w:r>
                  <w:t>119,725,948.72</w:t>
                </w:r>
              </w:p>
            </w:tc>
          </w:tr>
        </w:tbl>
        <w:p w14:paraId="1BF8E5E1" w14:textId="77777777" w:rsidR="00847721" w:rsidRDefault="00CF03E7">
          <w:pPr>
            <w:pStyle w:val="215"/>
          </w:pPr>
        </w:p>
        <w:bookmarkEnd w:id="165" w:displacedByCustomXml="next"/>
      </w:sdtContent>
    </w:sdt>
    <w:bookmarkStart w:id="166" w:name="_Hlk532906097" w:displacedByCustomXml="next"/>
    <w:sdt>
      <w:sdtPr>
        <w:rPr>
          <w:rFonts w:hint="eastAsia"/>
          <w:szCs w:val="21"/>
        </w:rPr>
        <w:alias w:val="模块:其他应收款分类列示其他说明"/>
        <w:tag w:val="_SEC_9f746d8f63c24963bbf193ceb3ce319d"/>
        <w:id w:val="-1567491676"/>
        <w:lock w:val="sdtLocked"/>
        <w:placeholder>
          <w:docPart w:val="GBC22222222222222222222222222222"/>
        </w:placeholder>
      </w:sdtPr>
      <w:sdtEndPr>
        <w:rPr>
          <w:rFonts w:hint="default"/>
        </w:rPr>
      </w:sdtEndPr>
      <w:sdtContent>
        <w:p w14:paraId="3697A2BC" w14:textId="77777777" w:rsidR="00847721" w:rsidRDefault="00B66337">
          <w:pPr>
            <w:rPr>
              <w:szCs w:val="21"/>
            </w:rPr>
          </w:pPr>
          <w:r>
            <w:rPr>
              <w:rFonts w:hint="eastAsia"/>
              <w:szCs w:val="21"/>
            </w:rPr>
            <w:t>其他说明：</w:t>
          </w:r>
          <w:bookmarkEnd w:id="166"/>
        </w:p>
        <w:sdt>
          <w:sdtPr>
            <w:rPr>
              <w:szCs w:val="21"/>
            </w:rPr>
            <w:alias w:val="是否适用：其他应收款分类列示其他说明[双击切换]"/>
            <w:tag w:val="_GBC_87a25d8043fc4fcfac6a8c802b58dfc7"/>
            <w:id w:val="743310275"/>
            <w:lock w:val="sdtLocked"/>
            <w:placeholder>
              <w:docPart w:val="GBC22222222222222222222222222222"/>
            </w:placeholder>
          </w:sdtPr>
          <w:sdtEndPr/>
          <w:sdtContent>
            <w:p w14:paraId="724AD066"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3B29CB8C" w14:textId="77777777" w:rsidR="00847721" w:rsidRDefault="00CF03E7">
          <w:pPr>
            <w:rPr>
              <w:szCs w:val="21"/>
            </w:rPr>
          </w:pPr>
        </w:p>
      </w:sdtContent>
    </w:sdt>
    <w:p w14:paraId="4D728251" w14:textId="77777777" w:rsidR="00847721" w:rsidRDefault="00B66337">
      <w:pPr>
        <w:pStyle w:val="212"/>
        <w:ind w:left="360" w:hanging="360"/>
      </w:pPr>
      <w:r>
        <w:rPr>
          <w:rFonts w:hint="eastAsia"/>
        </w:rPr>
        <w:t>应收利息</w:t>
      </w:r>
    </w:p>
    <w:sdt>
      <w:sdtPr>
        <w:rPr>
          <w:rFonts w:asciiTheme="minorHAnsi" w:eastAsia="宋体" w:hAnsiTheme="minorHAnsi" w:cs="宋体" w:hint="eastAsia"/>
          <w:b w:val="0"/>
          <w:bCs w:val="0"/>
          <w:kern w:val="0"/>
          <w:szCs w:val="22"/>
        </w:rPr>
        <w:alias w:val="模块:应收利息"/>
        <w:tag w:val="_SEC_e7556b18b03f4947b14c0b36c675ff06"/>
        <w:id w:val="-1644188847"/>
        <w:lock w:val="sdtLocked"/>
        <w:placeholder>
          <w:docPart w:val="GBC22222222222222222222222222222"/>
        </w:placeholder>
      </w:sdtPr>
      <w:sdtEndPr>
        <w:rPr>
          <w:rFonts w:ascii="Times New Roman" w:hAnsi="Times New Roman" w:cs="Times New Roman"/>
          <w:kern w:val="2"/>
          <w:szCs w:val="24"/>
        </w:rPr>
      </w:sdtEndPr>
      <w:sdtContent>
        <w:p w14:paraId="3CFE29B4" w14:textId="77777777" w:rsidR="00847721" w:rsidRDefault="00B66337" w:rsidP="006A3005">
          <w:pPr>
            <w:pStyle w:val="212"/>
            <w:numPr>
              <w:ilvl w:val="3"/>
              <w:numId w:val="84"/>
            </w:numPr>
            <w:ind w:left="426" w:hanging="426"/>
          </w:pPr>
          <w:r>
            <w:rPr>
              <w:rFonts w:hint="eastAsia"/>
            </w:rPr>
            <w:t>应收利息分类</w:t>
          </w:r>
        </w:p>
        <w:sdt>
          <w:sdtPr>
            <w:alias w:val="是否适用：应收利息分类[双击切换]"/>
            <w:tag w:val="_GBC_83217ec91e3240eeb9ff337eca1b11bb"/>
            <w:id w:val="1710305212"/>
            <w:lock w:val="sdtLocked"/>
            <w:placeholder>
              <w:docPart w:val="GBC22222222222222222222222222222"/>
            </w:placeholder>
          </w:sdtPr>
          <w:sdtEndPr/>
          <w:sdtContent>
            <w:p w14:paraId="7D92B4C8"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逾期利息"/>
        <w:tag w:val="_SEC_2b1aed9928154ce3b72406656569e1a0"/>
        <w:id w:val="1757930758"/>
        <w:lock w:val="sdtLocked"/>
        <w:placeholder>
          <w:docPart w:val="GBC22222222222222222222222222222"/>
        </w:placeholder>
      </w:sdtPr>
      <w:sdtEndPr>
        <w:rPr>
          <w:rFonts w:hint="default"/>
        </w:rPr>
      </w:sdtEndPr>
      <w:sdtContent>
        <w:p w14:paraId="002E470F" w14:textId="77777777" w:rsidR="00847721" w:rsidRDefault="00B66337" w:rsidP="006A3005">
          <w:pPr>
            <w:pStyle w:val="212"/>
            <w:numPr>
              <w:ilvl w:val="3"/>
              <w:numId w:val="84"/>
            </w:numPr>
            <w:ind w:left="426" w:hanging="426"/>
          </w:pPr>
          <w:r>
            <w:rPr>
              <w:rFonts w:hint="eastAsia"/>
            </w:rPr>
            <w:t>重要逾期利息</w:t>
          </w:r>
        </w:p>
        <w:sdt>
          <w:sdtPr>
            <w:alias w:val="是否适用：重要逾期利息[双击切换]"/>
            <w:tag w:val="_GBC_4720cbb6fd9144c2b14ef7120e6159be"/>
            <w:id w:val="-1760673479"/>
            <w:lock w:val="sdtLocked"/>
            <w:placeholder>
              <w:docPart w:val="GBC22222222222222222222222222222"/>
            </w:placeholder>
          </w:sdtPr>
          <w:sdtEndPr/>
          <w:sdtContent>
            <w:p w14:paraId="0A68BB3B"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bookmarkStart w:id="167" w:name="_Hlk533867290" w:displacedByCustomXml="next"/>
    <w:sdt>
      <w:sdtPr>
        <w:rPr>
          <w:rFonts w:ascii="宋体" w:eastAsia="宋体" w:hAnsi="宋体" w:cs="宋体" w:hint="eastAsia"/>
          <w:b w:val="0"/>
          <w:bCs w:val="0"/>
          <w:kern w:val="0"/>
          <w:szCs w:val="21"/>
        </w:rPr>
        <w:alias w:val="模块:坏账准备计提情况"/>
        <w:tag w:val="_SEC_d2c4f1952afe44258e5612ef28731834"/>
        <w:id w:val="561290200"/>
        <w:lock w:val="sdtLocked"/>
        <w:placeholder>
          <w:docPart w:val="GBC22222222222222222222222222222"/>
        </w:placeholder>
      </w:sdtPr>
      <w:sdtEndPr/>
      <w:sdtContent>
        <w:p w14:paraId="6EE3836D" w14:textId="77777777" w:rsidR="00847721" w:rsidRDefault="00B66337" w:rsidP="006A3005">
          <w:pPr>
            <w:pStyle w:val="212"/>
            <w:numPr>
              <w:ilvl w:val="3"/>
              <w:numId w:val="84"/>
            </w:numPr>
            <w:ind w:left="426" w:hanging="426"/>
            <w:rPr>
              <w:szCs w:val="21"/>
            </w:rPr>
          </w:pPr>
          <w:r>
            <w:rPr>
              <w:rFonts w:ascii="宋体" w:eastAsia="宋体" w:hAnsi="宋体" w:cs="宋体" w:hint="eastAsia"/>
              <w:bCs w:val="0"/>
              <w:kern w:val="0"/>
              <w:szCs w:val="21"/>
            </w:rPr>
            <w:t>坏账准备计提情况</w:t>
          </w:r>
        </w:p>
        <w:sdt>
          <w:sdtPr>
            <w:rPr>
              <w:szCs w:val="21"/>
            </w:rPr>
            <w:alias w:val="是否适用：应收利息坏账准备调节表[双击切换]"/>
            <w:tag w:val="_GBC_2926f106217b4c11a5fe606b79f60d83"/>
            <w:id w:val="1909656566"/>
            <w:lock w:val="sdtLocked"/>
            <w:placeholder>
              <w:docPart w:val="GBC22222222222222222222222222222"/>
            </w:placeholder>
          </w:sdtPr>
          <w:sdtEndPr/>
          <w:sdtContent>
            <w:p w14:paraId="2935CF45"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105D5D2A" w14:textId="77777777" w:rsidR="00847721" w:rsidRDefault="00847721">
          <w:pPr>
            <w:autoSpaceDE w:val="0"/>
            <w:autoSpaceDN w:val="0"/>
            <w:adjustRightInd w:val="0"/>
            <w:ind w:rightChars="50" w:right="105"/>
            <w:rPr>
              <w:szCs w:val="21"/>
            </w:rPr>
          </w:pPr>
        </w:p>
        <w:p w14:paraId="68CBD897" w14:textId="77777777" w:rsidR="00847721" w:rsidRDefault="00CF03E7">
          <w:pPr>
            <w:autoSpaceDE w:val="0"/>
            <w:autoSpaceDN w:val="0"/>
            <w:adjustRightInd w:val="0"/>
            <w:ind w:rightChars="50" w:right="105"/>
            <w:rPr>
              <w:szCs w:val="21"/>
            </w:rPr>
          </w:pPr>
        </w:p>
      </w:sdtContent>
    </w:sdt>
    <w:bookmarkEnd w:id="167" w:displacedByCustomXml="prev"/>
    <w:sdt>
      <w:sdtPr>
        <w:rPr>
          <w:rFonts w:hint="eastAsia"/>
          <w:b/>
          <w:bCs/>
        </w:rPr>
        <w:alias w:val="模块:应收利息的说明"/>
        <w:tag w:val="_SEC_f928a6e9e75047f3b72b49250b05ba14"/>
        <w:id w:val="-242106067"/>
        <w:lock w:val="sdtLocked"/>
        <w:placeholder>
          <w:docPart w:val="GBC22222222222222222222222222222"/>
        </w:placeholder>
      </w:sdtPr>
      <w:sdtEndPr>
        <w:rPr>
          <w:rFonts w:hint="default"/>
          <w:b w:val="0"/>
          <w:bCs w:val="0"/>
          <w:szCs w:val="21"/>
        </w:rPr>
      </w:sdtEndPr>
      <w:sdtContent>
        <w:p w14:paraId="6F410BDE" w14:textId="77777777" w:rsidR="00847721" w:rsidRDefault="00B66337">
          <w:pPr>
            <w:pStyle w:val="215"/>
          </w:pPr>
          <w:r>
            <w:rPr>
              <w:rFonts w:hint="eastAsia"/>
            </w:rPr>
            <w:t>其他说明：</w:t>
          </w:r>
        </w:p>
        <w:sdt>
          <w:sdtPr>
            <w:rPr>
              <w:rFonts w:hint="eastAsia"/>
              <w:szCs w:val="21"/>
            </w:rPr>
            <w:alias w:val="是否适用：应收利息的说明[双击切换]"/>
            <w:tag w:val="_GBC_353af20a1db84c639b0e03e660c37a48"/>
            <w:id w:val="334346472"/>
            <w:lock w:val="sdtLocked"/>
            <w:placeholder>
              <w:docPart w:val="GBC22222222222222222222222222222"/>
            </w:placeholder>
          </w:sdtPr>
          <w:sdtEndPr/>
          <w:sdtContent>
            <w:p w14:paraId="2D713CE2"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6C39800B" w14:textId="77777777" w:rsidR="00847721" w:rsidRDefault="00847721">
      <w:pPr>
        <w:rPr>
          <w:szCs w:val="21"/>
        </w:rPr>
      </w:pPr>
    </w:p>
    <w:p w14:paraId="74F20CF2" w14:textId="77777777" w:rsidR="00847721" w:rsidRDefault="00B66337">
      <w:pPr>
        <w:pStyle w:val="212"/>
        <w:ind w:left="360" w:hanging="360"/>
      </w:pPr>
      <w:r>
        <w:rPr>
          <w:rFonts w:hint="eastAsia"/>
        </w:rPr>
        <w:t>应收股利</w:t>
      </w:r>
    </w:p>
    <w:sdt>
      <w:sdtPr>
        <w:rPr>
          <w:rFonts w:asciiTheme="minorHAnsi" w:eastAsia="宋体" w:hAnsiTheme="minorHAnsi" w:cstheme="minorBidi" w:hint="eastAsia"/>
          <w:b w:val="0"/>
          <w:bCs w:val="0"/>
          <w:kern w:val="0"/>
          <w:szCs w:val="22"/>
        </w:rPr>
        <w:alias w:val="模块:应收股利"/>
        <w:tag w:val="_SEC_531f695428244731b7e3fcf9986e03c5"/>
        <w:id w:val="-1494252212"/>
        <w:lock w:val="sdtLocked"/>
        <w:placeholder>
          <w:docPart w:val="GBC22222222222222222222222222222"/>
        </w:placeholder>
      </w:sdtPr>
      <w:sdtEndPr>
        <w:rPr>
          <w:rFonts w:ascii="Times New Roman" w:hAnsi="Times New Roman" w:cs="Times New Roman"/>
          <w:szCs w:val="24"/>
        </w:rPr>
      </w:sdtEndPr>
      <w:sdtContent>
        <w:p w14:paraId="04E78FF0" w14:textId="77777777" w:rsidR="00847721" w:rsidRDefault="00B66337" w:rsidP="006A3005">
          <w:pPr>
            <w:pStyle w:val="212"/>
            <w:numPr>
              <w:ilvl w:val="3"/>
              <w:numId w:val="84"/>
            </w:numPr>
            <w:ind w:left="426" w:hanging="426"/>
          </w:pPr>
          <w:r>
            <w:rPr>
              <w:rFonts w:hint="eastAsia"/>
            </w:rPr>
            <w:t>应收股利</w:t>
          </w:r>
        </w:p>
        <w:sdt>
          <w:sdtPr>
            <w:alias w:val="是否适用：应收股利[双击切换]"/>
            <w:tag w:val="_GBC_c0f7b0360a644690b0472107042df17a"/>
            <w:id w:val="822244747"/>
            <w:lock w:val="sdtLocked"/>
            <w:placeholder>
              <w:docPart w:val="GBC22222222222222222222222222222"/>
            </w:placeholder>
          </w:sdtPr>
          <w:sdtEndPr/>
          <w:sdtContent>
            <w:p w14:paraId="42898C94"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sdt>
      <w:sdtPr>
        <w:rPr>
          <w:rFonts w:asciiTheme="minorHAnsi" w:eastAsia="宋体" w:hAnsiTheme="minorHAnsi" w:cstheme="minorBidi" w:hint="eastAsia"/>
          <w:b w:val="0"/>
          <w:bCs w:val="0"/>
          <w:kern w:val="0"/>
          <w:szCs w:val="22"/>
        </w:rPr>
        <w:alias w:val="模块:应收股利"/>
        <w:tag w:val="_SEC_9503084ad1734739bb1a74f5476ec07c"/>
        <w:id w:val="1887750085"/>
        <w:lock w:val="sdtLocked"/>
        <w:placeholder>
          <w:docPart w:val="GBC22222222222222222222222222222"/>
        </w:placeholder>
      </w:sdtPr>
      <w:sdtEndPr>
        <w:rPr>
          <w:rFonts w:ascii="宋体" w:hAnsi="宋体" w:cs="宋体" w:hint="default"/>
          <w:szCs w:val="24"/>
        </w:rPr>
      </w:sdtEndPr>
      <w:sdtContent>
        <w:p w14:paraId="31E2F1EB" w14:textId="77777777" w:rsidR="00847721" w:rsidRDefault="00B66337" w:rsidP="006A3005">
          <w:pPr>
            <w:pStyle w:val="212"/>
            <w:numPr>
              <w:ilvl w:val="3"/>
              <w:numId w:val="84"/>
            </w:numPr>
            <w:ind w:left="426" w:hanging="426"/>
          </w:pPr>
          <w:r>
            <w:rPr>
              <w:rFonts w:hint="eastAsia"/>
            </w:rPr>
            <w:t>重要的账龄超过1年的应收股利</w:t>
          </w:r>
        </w:p>
        <w:p w14:paraId="6A678A47" w14:textId="77777777" w:rsidR="00847721" w:rsidRDefault="00CF03E7" w:rsidP="00847721">
          <w:pPr>
            <w:pStyle w:val="215"/>
          </w:pPr>
          <w:sdt>
            <w:sdtPr>
              <w:rPr>
                <w:rFonts w:hint="eastAsia"/>
                <w:szCs w:val="21"/>
              </w:rPr>
              <w:alias w:val="是否适用：重要的账龄超过1年的应收股利[双击切换]"/>
              <w:tag w:val="_GBC_d46c4e6d2f2e4e20b430a619bde9abe8"/>
              <w:id w:val="-13387461"/>
              <w:lock w:val="sdtLocked"/>
              <w:placeholder>
                <w:docPart w:val="GBC22222222222222222222222222222"/>
              </w:placeholder>
            </w:sdtPr>
            <w:sdtEndPr/>
            <w:sdtContent>
              <w:r w:rsidR="00094B5F">
                <w:rPr>
                  <w:szCs w:val="21"/>
                </w:rPr>
                <w:fldChar w:fldCharType="begin"/>
              </w:r>
              <w:r w:rsidR="00B66337">
                <w:rPr>
                  <w:szCs w:val="21"/>
                </w:rPr>
                <w:instrText xml:space="preserve">MACROBUTTON  SnrToggleCheckbox □适用 </w:instrText>
              </w:r>
              <w:r w:rsidR="00094B5F">
                <w:rPr>
                  <w:szCs w:val="21"/>
                </w:rPr>
                <w:fldChar w:fldCharType="end"/>
              </w:r>
              <w:r w:rsidR="00094B5F">
                <w:rPr>
                  <w:szCs w:val="21"/>
                </w:rPr>
                <w:fldChar w:fldCharType="begin"/>
              </w:r>
              <w:r w:rsidR="00B66337">
                <w:rPr>
                  <w:szCs w:val="21"/>
                </w:rPr>
                <w:instrText xml:space="preserve"> MACROBUTTON  SnrToggleCheckbox √不适用 </w:instrText>
              </w:r>
              <w:r w:rsidR="00094B5F">
                <w:rPr>
                  <w:szCs w:val="21"/>
                </w:rPr>
                <w:fldChar w:fldCharType="end"/>
              </w:r>
            </w:sdtContent>
          </w:sdt>
        </w:p>
      </w:sdtContent>
    </w:sdt>
    <w:bookmarkStart w:id="168" w:name="_Hlk533421146" w:displacedByCustomXml="next"/>
    <w:sdt>
      <w:sdtPr>
        <w:rPr>
          <w:rFonts w:ascii="宋体" w:eastAsia="宋体" w:hAnsi="宋体" w:cs="宋体" w:hint="eastAsia"/>
          <w:b w:val="0"/>
          <w:bCs w:val="0"/>
          <w:kern w:val="0"/>
          <w:szCs w:val="24"/>
        </w:rPr>
        <w:alias w:val="模块:坏账准备计提情况"/>
        <w:tag w:val="_SEC_bfa6d1d8f0d04386aa81c3673c519221"/>
        <w:id w:val="-9217144"/>
        <w:lock w:val="sdtLocked"/>
        <w:placeholder>
          <w:docPart w:val="GBC22222222222222222222222222222"/>
        </w:placeholder>
      </w:sdtPr>
      <w:sdtEndPr>
        <w:rPr>
          <w:szCs w:val="21"/>
        </w:rPr>
      </w:sdtEndPr>
      <w:sdtContent>
        <w:p w14:paraId="2130B1B1" w14:textId="77777777" w:rsidR="00847721" w:rsidRDefault="00B66337" w:rsidP="006A3005">
          <w:pPr>
            <w:pStyle w:val="212"/>
            <w:numPr>
              <w:ilvl w:val="3"/>
              <w:numId w:val="84"/>
            </w:numPr>
            <w:ind w:left="426" w:hanging="426"/>
          </w:pPr>
          <w:r>
            <w:rPr>
              <w:rFonts w:ascii="宋体" w:eastAsia="宋体" w:hAnsi="宋体" w:cs="宋体" w:hint="eastAsia"/>
              <w:bCs w:val="0"/>
              <w:kern w:val="0"/>
              <w:szCs w:val="24"/>
            </w:rPr>
            <w:t>坏账准备计提情况</w:t>
          </w:r>
        </w:p>
        <w:sdt>
          <w:sdtPr>
            <w:alias w:val="是否适用：应收股利坏账准备调节表[双击切换]"/>
            <w:tag w:val="_GBC_847cf15503744e02b8ac7395c17d2da6"/>
            <w:id w:val="998618320"/>
            <w:lock w:val="sdtLocked"/>
            <w:placeholder>
              <w:docPart w:val="GBC22222222222222222222222222222"/>
            </w:placeholder>
          </w:sdtPr>
          <w:sdtEndPr/>
          <w:sdtContent>
            <w:p w14:paraId="641D9C5B" w14:textId="77777777" w:rsidR="00847721" w:rsidRDefault="00094B5F" w:rsidP="00847721">
              <w:pPr>
                <w:rPr>
                  <w:szCs w:val="21"/>
                </w:rPr>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5F042CB8" w14:textId="77777777" w:rsidR="00847721" w:rsidRDefault="00847721">
          <w:pPr>
            <w:autoSpaceDE w:val="0"/>
            <w:autoSpaceDN w:val="0"/>
            <w:adjustRightInd w:val="0"/>
            <w:ind w:rightChars="50" w:right="105"/>
            <w:rPr>
              <w:szCs w:val="21"/>
            </w:rPr>
          </w:pPr>
        </w:p>
        <w:p w14:paraId="3E346AA2" w14:textId="77777777" w:rsidR="00847721" w:rsidRDefault="00CF03E7">
          <w:pPr>
            <w:autoSpaceDE w:val="0"/>
            <w:autoSpaceDN w:val="0"/>
            <w:adjustRightInd w:val="0"/>
            <w:ind w:rightChars="50" w:right="105"/>
            <w:rPr>
              <w:szCs w:val="21"/>
            </w:rPr>
          </w:pPr>
        </w:p>
      </w:sdtContent>
    </w:sdt>
    <w:bookmarkEnd w:id="168" w:displacedByCustomXml="prev"/>
    <w:sdt>
      <w:sdtPr>
        <w:rPr>
          <w:rFonts w:hint="eastAsia"/>
          <w:szCs w:val="21"/>
        </w:rPr>
        <w:alias w:val="模块:应收股利的说明"/>
        <w:tag w:val="_SEC_e50f0bae57ac4f97bb5148c612a8ca48"/>
        <w:id w:val="172389227"/>
        <w:lock w:val="sdtLocked"/>
        <w:placeholder>
          <w:docPart w:val="GBC22222222222222222222222222222"/>
        </w:placeholder>
      </w:sdtPr>
      <w:sdtEndPr>
        <w:rPr>
          <w:rFonts w:hint="default"/>
        </w:rPr>
      </w:sdtEndPr>
      <w:sdtContent>
        <w:p w14:paraId="7BEB8FE1" w14:textId="77777777" w:rsidR="00847721" w:rsidRDefault="00B66337">
          <w:pPr>
            <w:rPr>
              <w:szCs w:val="21"/>
            </w:rPr>
          </w:pPr>
          <w:r>
            <w:rPr>
              <w:rFonts w:hint="eastAsia"/>
              <w:szCs w:val="21"/>
            </w:rPr>
            <w:t>其他说明：</w:t>
          </w:r>
        </w:p>
        <w:p w14:paraId="16FBB270" w14:textId="77777777" w:rsidR="00847721" w:rsidRDefault="00CF03E7" w:rsidP="00847721">
          <w:pPr>
            <w:rPr>
              <w:szCs w:val="21"/>
            </w:rPr>
          </w:pPr>
          <w:sdt>
            <w:sdtPr>
              <w:rPr>
                <w:szCs w:val="21"/>
              </w:rPr>
              <w:alias w:val="是否适用：应收股利的说明[双击切换]"/>
              <w:tag w:val="_GBC_22314d2cdf794d5f90af92f13665da22"/>
              <w:id w:val="-1245105807"/>
              <w:lock w:val="sdtLocked"/>
              <w:placeholder>
                <w:docPart w:val="GBC22222222222222222222222222222"/>
              </w:placeholder>
            </w:sdtPr>
            <w:sdtEndPr/>
            <w:sdtContent>
              <w:r w:rsidR="00094B5F">
                <w:rPr>
                  <w:szCs w:val="21"/>
                </w:rPr>
                <w:fldChar w:fldCharType="begin"/>
              </w:r>
              <w:r w:rsidR="00B66337">
                <w:rPr>
                  <w:szCs w:val="21"/>
                </w:rPr>
                <w:instrText xml:space="preserve">MACROBUTTON  SnrToggleCheckbox □适用 </w:instrText>
              </w:r>
              <w:r w:rsidR="00094B5F">
                <w:rPr>
                  <w:szCs w:val="21"/>
                </w:rPr>
                <w:fldChar w:fldCharType="end"/>
              </w:r>
              <w:r w:rsidR="00094B5F">
                <w:rPr>
                  <w:szCs w:val="21"/>
                </w:rPr>
                <w:fldChar w:fldCharType="begin"/>
              </w:r>
              <w:r w:rsidR="00B66337">
                <w:rPr>
                  <w:szCs w:val="21"/>
                </w:rPr>
                <w:instrText xml:space="preserve"> MACROBUTTON  SnrToggleCheckbox √不适用 </w:instrText>
              </w:r>
              <w:r w:rsidR="00094B5F">
                <w:rPr>
                  <w:szCs w:val="21"/>
                </w:rPr>
                <w:fldChar w:fldCharType="end"/>
              </w:r>
            </w:sdtContent>
          </w:sdt>
        </w:p>
      </w:sdtContent>
    </w:sdt>
    <w:p w14:paraId="50F9245D" w14:textId="77777777" w:rsidR="00847721" w:rsidRDefault="00847721">
      <w:pPr>
        <w:snapToGrid w:val="0"/>
        <w:spacing w:line="240" w:lineRule="atLeast"/>
        <w:ind w:rightChars="12" w:right="25"/>
        <w:rPr>
          <w:color w:val="FF0000"/>
          <w:szCs w:val="21"/>
        </w:rPr>
      </w:pPr>
    </w:p>
    <w:p w14:paraId="00F4EE0A" w14:textId="77777777" w:rsidR="00847721" w:rsidRDefault="00B66337">
      <w:pPr>
        <w:pStyle w:val="212"/>
        <w:ind w:left="360" w:hanging="360"/>
      </w:pPr>
      <w:r>
        <w:rPr>
          <w:rFonts w:hint="eastAsia"/>
        </w:rPr>
        <w:t>其他应收款</w:t>
      </w:r>
    </w:p>
    <w:bookmarkStart w:id="169" w:name="_Hlk533421204" w:displacedByCustomXml="next"/>
    <w:sdt>
      <w:sdtPr>
        <w:rPr>
          <w:rFonts w:ascii="宋体" w:eastAsia="宋体" w:hAnsi="宋体" w:cs="宋体" w:hint="eastAsia"/>
          <w:b w:val="0"/>
          <w:bCs w:val="0"/>
          <w:kern w:val="0"/>
          <w:szCs w:val="24"/>
        </w:rPr>
        <w:alias w:val="模块:按账龄披露"/>
        <w:tag w:val="_SEC_9cd4f6309fba4b598ec2f3a0a4e083ad"/>
        <w:id w:val="-1264534746"/>
        <w:lock w:val="sdtLocked"/>
        <w:placeholder>
          <w:docPart w:val="GBC22222222222222222222222222222"/>
        </w:placeholder>
      </w:sdtPr>
      <w:sdtEndPr/>
      <w:sdtContent>
        <w:p w14:paraId="4F5C9879" w14:textId="77777777" w:rsidR="00847721" w:rsidRDefault="00B66337" w:rsidP="006A3005">
          <w:pPr>
            <w:pStyle w:val="212"/>
            <w:numPr>
              <w:ilvl w:val="3"/>
              <w:numId w:val="84"/>
            </w:numPr>
            <w:ind w:left="426" w:hanging="426"/>
          </w:pPr>
          <w:proofErr w:type="gramStart"/>
          <w:r>
            <w:rPr>
              <w:rFonts w:hint="eastAsia"/>
            </w:rPr>
            <w:t>按账龄</w:t>
          </w:r>
          <w:proofErr w:type="gramEnd"/>
          <w:r>
            <w:rPr>
              <w:rFonts w:hint="eastAsia"/>
            </w:rPr>
            <w:t>披露</w:t>
          </w:r>
          <w:bookmarkEnd w:id="169"/>
        </w:p>
        <w:sdt>
          <w:sdtPr>
            <w:rPr>
              <w:rFonts w:hint="eastAsia"/>
              <w:szCs w:val="21"/>
            </w:rPr>
            <w:alias w:val="是否适用：组合中，按账龄分析法计提坏账准备的其他应收账款[双击切换]"/>
            <w:tag w:val="_GBC_b46a4e720a884c40b402c5b30a4f4432"/>
            <w:id w:val="975416999"/>
            <w:lock w:val="sdtLocked"/>
            <w:placeholder>
              <w:docPart w:val="GBC22222222222222222222222222222"/>
            </w:placeholder>
          </w:sdtPr>
          <w:sdtEndPr/>
          <w:sdtContent>
            <w:p w14:paraId="2E52458E" w14:textId="77777777" w:rsidR="00847721" w:rsidRDefault="00094B5F">
              <w:pPr>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25433799" w14:textId="77777777" w:rsidR="00847721" w:rsidRDefault="00B66337">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ca37718de0645da8a1de40ee1bb1597"/>
              <w:id w:val="-14093041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eccd3e1ac8d04ff882b9e0189e7dd629"/>
              <w:id w:val="4822832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589"/>
            <w:gridCol w:w="4470"/>
          </w:tblGrid>
          <w:tr w:rsidR="00847721" w14:paraId="1F4AFDB9" w14:textId="77777777" w:rsidTr="008533C3">
            <w:trPr>
              <w:cantSplit/>
            </w:trPr>
            <w:sdt>
              <w:sdtPr>
                <w:tag w:val="_PLD_3693c274d2774e098d4e6f0b6ce787c4"/>
                <w:id w:val="-991013782"/>
                <w:lock w:val="sdtLocked"/>
              </w:sdtPr>
              <w:sdtEndPr/>
              <w:sdtContent>
                <w:tc>
                  <w:tcPr>
                    <w:tcW w:w="2533" w:type="pct"/>
                    <w:tcBorders>
                      <w:top w:val="single" w:sz="4" w:space="0" w:color="auto"/>
                      <w:left w:val="single" w:sz="4" w:space="0" w:color="auto"/>
                      <w:bottom w:val="single" w:sz="4" w:space="0" w:color="auto"/>
                      <w:right w:val="single" w:sz="4" w:space="0" w:color="auto"/>
                    </w:tcBorders>
                    <w:vAlign w:val="center"/>
                  </w:tcPr>
                  <w:p w14:paraId="1EB8A859" w14:textId="77777777" w:rsidR="00847721" w:rsidRDefault="00B66337">
                    <w:pPr>
                      <w:jc w:val="center"/>
                      <w:rPr>
                        <w:szCs w:val="21"/>
                      </w:rPr>
                    </w:pPr>
                    <w:r>
                      <w:rPr>
                        <w:rFonts w:hint="eastAsia"/>
                        <w:szCs w:val="21"/>
                      </w:rPr>
                      <w:t>账龄</w:t>
                    </w:r>
                  </w:p>
                </w:tc>
              </w:sdtContent>
            </w:sdt>
            <w:sdt>
              <w:sdtPr>
                <w:tag w:val="_PLD_592d3cc76c64401da21e664b374ad045"/>
                <w:id w:val="-815714652"/>
                <w:lock w:val="sdtLocked"/>
              </w:sdtPr>
              <w:sdtEndPr/>
              <w:sdtContent>
                <w:tc>
                  <w:tcPr>
                    <w:tcW w:w="2467" w:type="pct"/>
                    <w:tcBorders>
                      <w:top w:val="single" w:sz="4" w:space="0" w:color="auto"/>
                      <w:left w:val="single" w:sz="4" w:space="0" w:color="auto"/>
                      <w:bottom w:val="single" w:sz="4" w:space="0" w:color="auto"/>
                      <w:right w:val="single" w:sz="4" w:space="0" w:color="auto"/>
                    </w:tcBorders>
                    <w:vAlign w:val="center"/>
                  </w:tcPr>
                  <w:p w14:paraId="2D1F27EA" w14:textId="77777777" w:rsidR="00847721" w:rsidRDefault="00B66337">
                    <w:pPr>
                      <w:jc w:val="center"/>
                      <w:rPr>
                        <w:szCs w:val="21"/>
                      </w:rPr>
                    </w:pPr>
                    <w:r>
                      <w:rPr>
                        <w:rFonts w:hint="eastAsia"/>
                        <w:szCs w:val="21"/>
                      </w:rPr>
                      <w:t>期末账面余额</w:t>
                    </w:r>
                  </w:p>
                </w:tc>
              </w:sdtContent>
            </w:sdt>
          </w:tr>
          <w:tr w:rsidR="00847721" w14:paraId="2C3FB876" w14:textId="77777777" w:rsidTr="008533C3">
            <w:trPr>
              <w:cantSplit/>
            </w:trPr>
            <w:sdt>
              <w:sdtPr>
                <w:tag w:val="_PLD_6947d7a3e56e4c59be970f76736c65e3"/>
                <w:id w:val="-1669168317"/>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1AF46126" w14:textId="77777777" w:rsidR="00847721" w:rsidRDefault="00B66337">
                    <w:pPr>
                      <w:rPr>
                        <w:color w:val="FF0000"/>
                        <w:szCs w:val="21"/>
                      </w:rPr>
                    </w:pPr>
                    <w:proofErr w:type="gramStart"/>
                    <w:r>
                      <w:rPr>
                        <w:rFonts w:hint="eastAsia"/>
                        <w:szCs w:val="21"/>
                      </w:rPr>
                      <w:t>1年以内</w:t>
                    </w:r>
                    <w:proofErr w:type="gramEnd"/>
                  </w:p>
                </w:tc>
              </w:sdtContent>
            </w:sdt>
          </w:tr>
          <w:tr w:rsidR="00847721" w14:paraId="0BBC8F0B" w14:textId="77777777" w:rsidTr="008533C3">
            <w:trPr>
              <w:cantSplit/>
            </w:trPr>
            <w:sdt>
              <w:sdtPr>
                <w:tag w:val="_PLD_b7cf536363dd4da2bae7017806fba883"/>
                <w:id w:val="74797484"/>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23944F8D" w14:textId="77777777" w:rsidR="00847721" w:rsidRDefault="00B66337">
                    <w:pPr>
                      <w:rPr>
                        <w:szCs w:val="21"/>
                      </w:rPr>
                    </w:pPr>
                    <w:r>
                      <w:rPr>
                        <w:rFonts w:hint="eastAsia"/>
                        <w:szCs w:val="21"/>
                      </w:rPr>
                      <w:t>其中：1年以内分项</w:t>
                    </w:r>
                  </w:p>
                </w:tc>
              </w:sdtContent>
            </w:sdt>
          </w:tr>
          <w:sdt>
            <w:sdtPr>
              <w:rPr>
                <w:rFonts w:hint="eastAsia"/>
                <w:szCs w:val="21"/>
              </w:rPr>
              <w:alias w:val="一年以内其他应收款金额明细"/>
              <w:tag w:val="_TUP_dfa535b506af4aeb868cc2263d0644f6"/>
              <w:id w:val="2066210218"/>
              <w:lock w:val="sdtLocked"/>
            </w:sdtPr>
            <w:sdtEndPr/>
            <w:sdtContent>
              <w:tr w:rsidR="00847721" w14:paraId="5A9F6DF7" w14:textId="77777777" w:rsidTr="008533C3">
                <w:trPr>
                  <w:cantSplit/>
                </w:trPr>
                <w:tc>
                  <w:tcPr>
                    <w:tcW w:w="2533" w:type="pct"/>
                    <w:tcBorders>
                      <w:top w:val="single" w:sz="4" w:space="0" w:color="auto"/>
                      <w:left w:val="single" w:sz="4" w:space="0" w:color="auto"/>
                      <w:bottom w:val="single" w:sz="4" w:space="0" w:color="auto"/>
                      <w:right w:val="single" w:sz="4" w:space="0" w:color="auto"/>
                    </w:tcBorders>
                  </w:tcPr>
                  <w:p w14:paraId="5BC86306" w14:textId="77777777" w:rsidR="00847721" w:rsidRDefault="00B66337">
                    <w:pPr>
                      <w:rPr>
                        <w:szCs w:val="21"/>
                      </w:rPr>
                    </w:pPr>
                    <w:r>
                      <w:rPr>
                        <w:rFonts w:hint="eastAsia"/>
                        <w:szCs w:val="21"/>
                      </w:rPr>
                      <w:t>1年以内</w:t>
                    </w:r>
                  </w:p>
                </w:tc>
                <w:tc>
                  <w:tcPr>
                    <w:tcW w:w="2467" w:type="pct"/>
                    <w:tcBorders>
                      <w:top w:val="single" w:sz="4" w:space="0" w:color="auto"/>
                      <w:left w:val="single" w:sz="4" w:space="0" w:color="auto"/>
                      <w:bottom w:val="single" w:sz="4" w:space="0" w:color="auto"/>
                      <w:right w:val="single" w:sz="4" w:space="0" w:color="auto"/>
                    </w:tcBorders>
                  </w:tcPr>
                  <w:p w14:paraId="318BC8B4" w14:textId="77777777" w:rsidR="00847721" w:rsidRDefault="00B66337">
                    <w:pPr>
                      <w:jc w:val="right"/>
                      <w:rPr>
                        <w:szCs w:val="21"/>
                      </w:rPr>
                    </w:pPr>
                    <w:r w:rsidRPr="00AA6FDD">
                      <w:rPr>
                        <w:szCs w:val="21"/>
                      </w:rPr>
                      <w:t>96,059,773.72</w:t>
                    </w:r>
                  </w:p>
                </w:tc>
              </w:tr>
            </w:sdtContent>
          </w:sdt>
          <w:tr w:rsidR="00847721" w14:paraId="416E47DD" w14:textId="77777777" w:rsidTr="008533C3">
            <w:trPr>
              <w:cantSplit/>
            </w:trPr>
            <w:sdt>
              <w:sdtPr>
                <w:tag w:val="_PLD_f0ea7052fc724634bba2abea66f07723"/>
                <w:id w:val="940114530"/>
                <w:lock w:val="sdtLocked"/>
              </w:sdtPr>
              <w:sdtEndPr/>
              <w:sdtContent>
                <w:tc>
                  <w:tcPr>
                    <w:tcW w:w="2533" w:type="pct"/>
                    <w:tcBorders>
                      <w:top w:val="single" w:sz="4" w:space="0" w:color="auto"/>
                      <w:left w:val="single" w:sz="4" w:space="0" w:color="auto"/>
                      <w:bottom w:val="single" w:sz="4" w:space="0" w:color="auto"/>
                      <w:right w:val="single" w:sz="4" w:space="0" w:color="auto"/>
                    </w:tcBorders>
                  </w:tcPr>
                  <w:p w14:paraId="314A8EFF" w14:textId="77777777" w:rsidR="00847721" w:rsidRDefault="00B66337">
                    <w:pPr>
                      <w:rPr>
                        <w:szCs w:val="21"/>
                      </w:rPr>
                    </w:pPr>
                    <w:r>
                      <w:rPr>
                        <w:rFonts w:hint="eastAsia"/>
                        <w:szCs w:val="21"/>
                      </w:rPr>
                      <w:t>1年以内小计</w:t>
                    </w:r>
                  </w:p>
                </w:tc>
              </w:sdtContent>
            </w:sdt>
            <w:tc>
              <w:tcPr>
                <w:tcW w:w="2467" w:type="pct"/>
                <w:tcBorders>
                  <w:top w:val="single" w:sz="4" w:space="0" w:color="auto"/>
                  <w:left w:val="single" w:sz="4" w:space="0" w:color="auto"/>
                  <w:bottom w:val="single" w:sz="4" w:space="0" w:color="auto"/>
                  <w:right w:val="single" w:sz="4" w:space="0" w:color="auto"/>
                </w:tcBorders>
              </w:tcPr>
              <w:p w14:paraId="145CA68E" w14:textId="77777777" w:rsidR="00847721" w:rsidRDefault="00B66337">
                <w:pPr>
                  <w:jc w:val="right"/>
                  <w:rPr>
                    <w:szCs w:val="21"/>
                  </w:rPr>
                </w:pPr>
                <w:r w:rsidRPr="00AA6FDD">
                  <w:rPr>
                    <w:szCs w:val="21"/>
                  </w:rPr>
                  <w:t>96,059,773.72</w:t>
                </w:r>
              </w:p>
            </w:tc>
          </w:tr>
          <w:tr w:rsidR="00847721" w14:paraId="09D425AC" w14:textId="77777777" w:rsidTr="00847721">
            <w:trPr>
              <w:cantSplit/>
            </w:trPr>
            <w:sdt>
              <w:sdtPr>
                <w:tag w:val="_PLD_98586cfb9fec441587daa5f6317031cb"/>
                <w:id w:val="-1139867017"/>
                <w:lock w:val="sdtLocked"/>
              </w:sdtPr>
              <w:sdtEndPr/>
              <w:sdtContent>
                <w:tc>
                  <w:tcPr>
                    <w:tcW w:w="2533" w:type="pct"/>
                    <w:tcBorders>
                      <w:top w:val="single" w:sz="4" w:space="0" w:color="auto"/>
                      <w:left w:val="single" w:sz="4" w:space="0" w:color="auto"/>
                      <w:bottom w:val="single" w:sz="4" w:space="0" w:color="auto"/>
                      <w:right w:val="single" w:sz="4" w:space="0" w:color="auto"/>
                    </w:tcBorders>
                  </w:tcPr>
                  <w:p w14:paraId="3EC7BE8E" w14:textId="77777777" w:rsidR="00847721" w:rsidRDefault="00B66337">
                    <w:pPr>
                      <w:rPr>
                        <w:szCs w:val="21"/>
                      </w:rPr>
                    </w:pPr>
                    <w:r>
                      <w:rPr>
                        <w:rFonts w:hint="eastAsia"/>
                        <w:szCs w:val="21"/>
                      </w:rPr>
                      <w:t>1至2年</w:t>
                    </w:r>
                  </w:p>
                </w:tc>
              </w:sdtContent>
            </w:sdt>
            <w:tc>
              <w:tcPr>
                <w:tcW w:w="2467" w:type="pct"/>
                <w:tcBorders>
                  <w:top w:val="single" w:sz="4" w:space="0" w:color="auto"/>
                  <w:left w:val="single" w:sz="4" w:space="0" w:color="auto"/>
                  <w:bottom w:val="single" w:sz="4" w:space="0" w:color="auto"/>
                  <w:right w:val="single" w:sz="4" w:space="0" w:color="auto"/>
                </w:tcBorders>
                <w:vAlign w:val="center"/>
              </w:tcPr>
              <w:p w14:paraId="0FE61C30" w14:textId="77777777" w:rsidR="00847721" w:rsidRDefault="00B66337" w:rsidP="00847721">
                <w:pPr>
                  <w:jc w:val="right"/>
                  <w:rPr>
                    <w:sz w:val="24"/>
                  </w:rPr>
                </w:pPr>
                <w:r>
                  <w:t>30,957,186.28</w:t>
                </w:r>
              </w:p>
            </w:tc>
          </w:tr>
          <w:tr w:rsidR="00847721" w14:paraId="2EF92857" w14:textId="77777777" w:rsidTr="00847721">
            <w:trPr>
              <w:cantSplit/>
            </w:trPr>
            <w:sdt>
              <w:sdtPr>
                <w:tag w:val="_PLD_c7dfbea412634188b20a56b875d5c1a0"/>
                <w:id w:val="-627010860"/>
                <w:lock w:val="sdtLocked"/>
              </w:sdtPr>
              <w:sdtEndPr/>
              <w:sdtContent>
                <w:tc>
                  <w:tcPr>
                    <w:tcW w:w="2533" w:type="pct"/>
                    <w:tcBorders>
                      <w:top w:val="single" w:sz="4" w:space="0" w:color="auto"/>
                      <w:left w:val="single" w:sz="4" w:space="0" w:color="auto"/>
                      <w:bottom w:val="single" w:sz="4" w:space="0" w:color="auto"/>
                      <w:right w:val="single" w:sz="4" w:space="0" w:color="auto"/>
                    </w:tcBorders>
                  </w:tcPr>
                  <w:p w14:paraId="2AB5EEDC" w14:textId="77777777" w:rsidR="00847721" w:rsidRDefault="00B66337">
                    <w:pPr>
                      <w:rPr>
                        <w:szCs w:val="21"/>
                      </w:rPr>
                    </w:pPr>
                    <w:r>
                      <w:rPr>
                        <w:rFonts w:hint="eastAsia"/>
                        <w:szCs w:val="21"/>
                      </w:rPr>
                      <w:t>2至3年</w:t>
                    </w:r>
                  </w:p>
                </w:tc>
              </w:sdtContent>
            </w:sdt>
            <w:tc>
              <w:tcPr>
                <w:tcW w:w="2467" w:type="pct"/>
                <w:tcBorders>
                  <w:top w:val="single" w:sz="4" w:space="0" w:color="auto"/>
                  <w:left w:val="single" w:sz="4" w:space="0" w:color="auto"/>
                  <w:bottom w:val="single" w:sz="4" w:space="0" w:color="auto"/>
                  <w:right w:val="single" w:sz="4" w:space="0" w:color="auto"/>
                </w:tcBorders>
                <w:vAlign w:val="center"/>
              </w:tcPr>
              <w:p w14:paraId="20992A51" w14:textId="77777777" w:rsidR="00847721" w:rsidRDefault="00B66337" w:rsidP="00847721">
                <w:pPr>
                  <w:jc w:val="right"/>
                  <w:rPr>
                    <w:sz w:val="24"/>
                  </w:rPr>
                </w:pPr>
                <w:r>
                  <w:t>7,707,926.84</w:t>
                </w:r>
              </w:p>
            </w:tc>
          </w:tr>
          <w:tr w:rsidR="00847721" w14:paraId="5E4CB9E1" w14:textId="77777777" w:rsidTr="00847721">
            <w:trPr>
              <w:cantSplit/>
            </w:trPr>
            <w:sdt>
              <w:sdtPr>
                <w:tag w:val="_PLD_7dbeac7b61054fb5aa2ba4792e03ec86"/>
                <w:id w:val="818617368"/>
                <w:lock w:val="sdtLocked"/>
              </w:sdtPr>
              <w:sdtEndPr/>
              <w:sdtContent>
                <w:tc>
                  <w:tcPr>
                    <w:tcW w:w="2533" w:type="pct"/>
                    <w:tcBorders>
                      <w:top w:val="single" w:sz="4" w:space="0" w:color="auto"/>
                      <w:left w:val="single" w:sz="4" w:space="0" w:color="auto"/>
                      <w:bottom w:val="single" w:sz="4" w:space="0" w:color="auto"/>
                      <w:right w:val="single" w:sz="4" w:space="0" w:color="auto"/>
                    </w:tcBorders>
                  </w:tcPr>
                  <w:p w14:paraId="278D4CF3" w14:textId="77777777" w:rsidR="00847721" w:rsidRDefault="00B66337">
                    <w:pPr>
                      <w:rPr>
                        <w:szCs w:val="21"/>
                      </w:rPr>
                    </w:pPr>
                    <w:proofErr w:type="gramStart"/>
                    <w:r>
                      <w:rPr>
                        <w:rFonts w:hint="eastAsia"/>
                        <w:szCs w:val="21"/>
                      </w:rPr>
                      <w:t>3年以上</w:t>
                    </w:r>
                    <w:proofErr w:type="gramEnd"/>
                  </w:p>
                </w:tc>
              </w:sdtContent>
            </w:sdt>
            <w:tc>
              <w:tcPr>
                <w:tcW w:w="2467" w:type="pct"/>
                <w:tcBorders>
                  <w:top w:val="single" w:sz="4" w:space="0" w:color="auto"/>
                  <w:left w:val="single" w:sz="4" w:space="0" w:color="auto"/>
                  <w:bottom w:val="single" w:sz="4" w:space="0" w:color="auto"/>
                  <w:right w:val="single" w:sz="4" w:space="0" w:color="auto"/>
                </w:tcBorders>
                <w:vAlign w:val="center"/>
              </w:tcPr>
              <w:p w14:paraId="72CDDAB8" w14:textId="77777777" w:rsidR="00847721" w:rsidRDefault="00B66337" w:rsidP="00847721">
                <w:pPr>
                  <w:jc w:val="right"/>
                  <w:rPr>
                    <w:sz w:val="24"/>
                  </w:rPr>
                </w:pPr>
                <w:r>
                  <w:t>37,084,074.31</w:t>
                </w:r>
              </w:p>
            </w:tc>
          </w:tr>
          <w:tr w:rsidR="00847721" w14:paraId="11A49A68" w14:textId="77777777" w:rsidTr="00847721">
            <w:trPr>
              <w:cantSplit/>
            </w:trPr>
            <w:sdt>
              <w:sdtPr>
                <w:tag w:val="_PLD_86909243a0c54a05a7001e5799415551"/>
                <w:id w:val="499468590"/>
                <w:lock w:val="sdtLocked"/>
              </w:sdtPr>
              <w:sdtEndPr/>
              <w:sdtContent>
                <w:tc>
                  <w:tcPr>
                    <w:tcW w:w="2533" w:type="pct"/>
                    <w:tcBorders>
                      <w:top w:val="single" w:sz="4" w:space="0" w:color="auto"/>
                      <w:left w:val="single" w:sz="4" w:space="0" w:color="auto"/>
                      <w:bottom w:val="single" w:sz="4" w:space="0" w:color="auto"/>
                      <w:right w:val="single" w:sz="4" w:space="0" w:color="auto"/>
                    </w:tcBorders>
                    <w:vAlign w:val="center"/>
                  </w:tcPr>
                  <w:p w14:paraId="4083E273" w14:textId="77777777" w:rsidR="00847721" w:rsidRDefault="00B66337">
                    <w:pPr>
                      <w:jc w:val="center"/>
                      <w:rPr>
                        <w:szCs w:val="21"/>
                      </w:rPr>
                    </w:pPr>
                    <w:r>
                      <w:rPr>
                        <w:rFonts w:hint="eastAsia"/>
                        <w:szCs w:val="21"/>
                      </w:rPr>
                      <w:t>合计</w:t>
                    </w:r>
                  </w:p>
                </w:tc>
              </w:sdtContent>
            </w:sdt>
            <w:tc>
              <w:tcPr>
                <w:tcW w:w="2467" w:type="pct"/>
                <w:tcBorders>
                  <w:top w:val="single" w:sz="4" w:space="0" w:color="auto"/>
                  <w:left w:val="single" w:sz="4" w:space="0" w:color="auto"/>
                  <w:bottom w:val="single" w:sz="4" w:space="0" w:color="auto"/>
                  <w:right w:val="single" w:sz="4" w:space="0" w:color="auto"/>
                </w:tcBorders>
                <w:vAlign w:val="center"/>
              </w:tcPr>
              <w:p w14:paraId="1E933D55" w14:textId="77777777" w:rsidR="00847721" w:rsidRDefault="00B66337" w:rsidP="00847721">
                <w:pPr>
                  <w:jc w:val="right"/>
                  <w:rPr>
                    <w:sz w:val="24"/>
                  </w:rPr>
                </w:pPr>
                <w:r>
                  <w:t>171,808,961.15</w:t>
                </w:r>
              </w:p>
            </w:tc>
          </w:tr>
        </w:tbl>
        <w:p w14:paraId="72C447EB" w14:textId="77777777" w:rsidR="00847721" w:rsidRDefault="00CF03E7">
          <w:pPr>
            <w:pStyle w:val="215"/>
          </w:pPr>
        </w:p>
      </w:sdtContent>
    </w:sdt>
    <w:p w14:paraId="6F07EECA" w14:textId="77777777" w:rsidR="00847721" w:rsidRDefault="00847721">
      <w:pPr>
        <w:pStyle w:val="215"/>
      </w:pPr>
    </w:p>
    <w:sdt>
      <w:sdtPr>
        <w:rPr>
          <w:rFonts w:ascii="宋体" w:eastAsia="宋体" w:hAnsi="宋体" w:cs="宋体" w:hint="eastAsia"/>
          <w:b w:val="0"/>
          <w:bCs w:val="0"/>
          <w:kern w:val="0"/>
          <w:szCs w:val="24"/>
        </w:rPr>
        <w:alias w:val="模块:按款项性质分类情况"/>
        <w:tag w:val="_SEC_8efe5956682a453f8d45e3b621bac05e"/>
        <w:id w:val="-1912990749"/>
        <w:lock w:val="sdtLocked"/>
        <w:placeholder>
          <w:docPart w:val="GBC22222222222222222222222222222"/>
        </w:placeholder>
      </w:sdtPr>
      <w:sdtEndPr>
        <w:rPr>
          <w:rFonts w:hint="default"/>
        </w:rPr>
      </w:sdtEndPr>
      <w:sdtContent>
        <w:p w14:paraId="1E60B54B" w14:textId="77777777" w:rsidR="00847721" w:rsidRDefault="00B66337" w:rsidP="006A3005">
          <w:pPr>
            <w:pStyle w:val="212"/>
            <w:numPr>
              <w:ilvl w:val="3"/>
              <w:numId w:val="84"/>
            </w:numPr>
            <w:ind w:left="426" w:hanging="426"/>
          </w:pPr>
          <w:r>
            <w:rPr>
              <w:rFonts w:hint="eastAsia"/>
            </w:rPr>
            <w:t>按款项性质分类情况</w:t>
          </w:r>
        </w:p>
        <w:p w14:paraId="7F17C619" w14:textId="77777777" w:rsidR="00847721" w:rsidRDefault="00CF03E7">
          <w:pPr>
            <w:pStyle w:val="215"/>
          </w:pPr>
          <w:sdt>
            <w:sdtPr>
              <w:alias w:val="是否适用：其他应收款按款项性质分类情况[双击切换]"/>
              <w:tag w:val="_GBC_f8f8208812d5412eb0a2fdddf1a9d330"/>
              <w:id w:val="-128628111"/>
              <w:lock w:val="sdtLocked"/>
              <w:placeholder>
                <w:docPart w:val="GBC22222222222222222222222222222"/>
              </w:placeholder>
            </w:sdtPr>
            <w:sdtEndPr/>
            <w:sdtContent>
              <w:r w:rsidR="00094B5F">
                <w:fldChar w:fldCharType="begin"/>
              </w:r>
              <w:r w:rsidR="00B66337">
                <w:instrText xml:space="preserve">MACROBUTTON  SnrToggleCheckbox √适用 </w:instrText>
              </w:r>
              <w:r w:rsidR="00094B5F">
                <w:fldChar w:fldCharType="end"/>
              </w:r>
              <w:r w:rsidR="00094B5F">
                <w:fldChar w:fldCharType="begin"/>
              </w:r>
              <w:r w:rsidR="00B66337">
                <w:instrText xml:space="preserve"> MACROBUTTON  SnrToggleCheckbox □不适用 </w:instrText>
              </w:r>
              <w:r w:rsidR="00094B5F">
                <w:fldChar w:fldCharType="end"/>
              </w:r>
            </w:sdtContent>
          </w:sdt>
        </w:p>
        <w:p w14:paraId="4E17B4B4" w14:textId="77777777" w:rsidR="00847721" w:rsidRDefault="00B66337">
          <w:pPr>
            <w:ind w:firstLineChars="3100" w:firstLine="6510"/>
          </w:pPr>
          <w:r>
            <w:rPr>
              <w:rFonts w:hint="eastAsia"/>
            </w:rPr>
            <w:t>单位：</w:t>
          </w:r>
          <w:sdt>
            <w:sdtPr>
              <w:rPr>
                <w:rFonts w:hint="eastAsia"/>
              </w:rPr>
              <w:alias w:val="单位：财务附注：其他应收款按款项性质分类情况"/>
              <w:tag w:val="_GBC_6e3e3b79e1a6467e8f5cdcabc0a95e4a"/>
              <w:id w:val="7819314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 xml:space="preserve">  币种：</w:t>
          </w:r>
          <w:sdt>
            <w:sdtPr>
              <w:rPr>
                <w:rFonts w:hint="eastAsia"/>
              </w:rPr>
              <w:alias w:val="币种：财务附注：其他应收款按款项性质分类情况"/>
              <w:tag w:val="_GBC_09f3d6bcff8b483f9de34a3ddb25bad4"/>
              <w:id w:val="3486856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847721" w14:paraId="24D2D00D" w14:textId="77777777" w:rsidTr="00847721">
            <w:sdt>
              <w:sdtPr>
                <w:tag w:val="_PLD_e3e4ae09c73a4371a49803278d537455"/>
                <w:id w:val="-1033195504"/>
                <w:lock w:val="sdtLocked"/>
              </w:sdtPr>
              <w:sdtEndPr/>
              <w:sdtContent>
                <w:tc>
                  <w:tcPr>
                    <w:tcW w:w="1700" w:type="pct"/>
                    <w:shd w:val="clear" w:color="auto" w:fill="auto"/>
                    <w:vAlign w:val="center"/>
                  </w:tcPr>
                  <w:p w14:paraId="7E7C2E89" w14:textId="77777777" w:rsidR="00847721" w:rsidRDefault="00B66337" w:rsidP="00847721">
                    <w:pPr>
                      <w:jc w:val="center"/>
                    </w:pPr>
                    <w:r>
                      <w:rPr>
                        <w:rFonts w:hint="eastAsia"/>
                      </w:rPr>
                      <w:t>款项性质</w:t>
                    </w:r>
                  </w:p>
                </w:tc>
              </w:sdtContent>
            </w:sdt>
            <w:sdt>
              <w:sdtPr>
                <w:tag w:val="_PLD_166416173edb4a39b34c47c78d0dc766"/>
                <w:id w:val="-1461489831"/>
                <w:lock w:val="sdtLocked"/>
              </w:sdtPr>
              <w:sdtEndPr/>
              <w:sdtContent>
                <w:tc>
                  <w:tcPr>
                    <w:tcW w:w="1647" w:type="pct"/>
                    <w:shd w:val="clear" w:color="auto" w:fill="auto"/>
                    <w:vAlign w:val="center"/>
                  </w:tcPr>
                  <w:p w14:paraId="7D12331B" w14:textId="77777777" w:rsidR="00847721" w:rsidRDefault="00B66337" w:rsidP="00847721">
                    <w:pPr>
                      <w:jc w:val="center"/>
                    </w:pPr>
                    <w:r>
                      <w:rPr>
                        <w:rFonts w:hint="eastAsia"/>
                      </w:rPr>
                      <w:t>期末账面余额</w:t>
                    </w:r>
                  </w:p>
                </w:tc>
              </w:sdtContent>
            </w:sdt>
            <w:sdt>
              <w:sdtPr>
                <w:tag w:val="_PLD_a78baace40634aeaaff4786c955e1f60"/>
                <w:id w:val="99608715"/>
                <w:lock w:val="sdtLocked"/>
              </w:sdtPr>
              <w:sdtEndPr/>
              <w:sdtContent>
                <w:tc>
                  <w:tcPr>
                    <w:tcW w:w="1653" w:type="pct"/>
                    <w:shd w:val="clear" w:color="auto" w:fill="auto"/>
                    <w:vAlign w:val="center"/>
                  </w:tcPr>
                  <w:p w14:paraId="3E3F7E08" w14:textId="77777777" w:rsidR="00847721" w:rsidRDefault="00B66337" w:rsidP="00847721">
                    <w:pPr>
                      <w:jc w:val="center"/>
                    </w:pPr>
                    <w:r>
                      <w:rPr>
                        <w:rFonts w:hint="eastAsia"/>
                      </w:rPr>
                      <w:t>期初账面余额</w:t>
                    </w:r>
                  </w:p>
                </w:tc>
              </w:sdtContent>
            </w:sdt>
          </w:tr>
          <w:sdt>
            <w:sdtPr>
              <w:rPr>
                <w:rFonts w:hint="eastAsia"/>
              </w:rPr>
              <w:alias w:val="其他应收款按款项性质分类情况明细"/>
              <w:tag w:val="_TUP_57a46f72357b45e3ae87e72e625249f6"/>
              <w:id w:val="2073228804"/>
              <w:lock w:val="sdtLocked"/>
            </w:sdtPr>
            <w:sdtEndPr/>
            <w:sdtContent>
              <w:tr w:rsidR="00847721" w14:paraId="33FEEC59" w14:textId="77777777" w:rsidTr="00847721">
                <w:tc>
                  <w:tcPr>
                    <w:tcW w:w="1700" w:type="pct"/>
                    <w:shd w:val="clear" w:color="auto" w:fill="auto"/>
                  </w:tcPr>
                  <w:p w14:paraId="46843FB7" w14:textId="77777777" w:rsidR="00847721" w:rsidRDefault="00B66337" w:rsidP="00847721">
                    <w:pPr>
                      <w:pStyle w:val="215"/>
                    </w:pPr>
                    <w:r>
                      <w:t>应收出口退税</w:t>
                    </w:r>
                  </w:p>
                </w:tc>
                <w:tc>
                  <w:tcPr>
                    <w:tcW w:w="1647" w:type="pct"/>
                    <w:shd w:val="clear" w:color="auto" w:fill="auto"/>
                  </w:tcPr>
                  <w:p w14:paraId="5A8D23C6" w14:textId="77777777" w:rsidR="00847721" w:rsidRDefault="00B66337" w:rsidP="00847721">
                    <w:pPr>
                      <w:jc w:val="right"/>
                    </w:pPr>
                    <w:r>
                      <w:t>74,583,101.97</w:t>
                    </w:r>
                  </w:p>
                </w:tc>
                <w:tc>
                  <w:tcPr>
                    <w:tcW w:w="1653" w:type="pct"/>
                    <w:shd w:val="clear" w:color="auto" w:fill="auto"/>
                  </w:tcPr>
                  <w:p w14:paraId="73A24A07" w14:textId="77777777" w:rsidR="00847721" w:rsidRDefault="00B66337" w:rsidP="00847721">
                    <w:pPr>
                      <w:jc w:val="right"/>
                    </w:pPr>
                    <w:r>
                      <w:t>52,450,277.27</w:t>
                    </w:r>
                  </w:p>
                </w:tc>
              </w:tr>
            </w:sdtContent>
          </w:sdt>
          <w:sdt>
            <w:sdtPr>
              <w:rPr>
                <w:rFonts w:hint="eastAsia"/>
              </w:rPr>
              <w:alias w:val="其他应收款按款项性质分类情况明细"/>
              <w:tag w:val="_TUP_57a46f72357b45e3ae87e72e625249f6"/>
              <w:id w:val="1914042696"/>
              <w:lock w:val="sdtLocked"/>
            </w:sdtPr>
            <w:sdtEndPr/>
            <w:sdtContent>
              <w:tr w:rsidR="00847721" w14:paraId="74157619" w14:textId="77777777" w:rsidTr="00847721">
                <w:tc>
                  <w:tcPr>
                    <w:tcW w:w="1700" w:type="pct"/>
                    <w:shd w:val="clear" w:color="auto" w:fill="auto"/>
                  </w:tcPr>
                  <w:p w14:paraId="55BDEB45" w14:textId="77777777" w:rsidR="00847721" w:rsidRDefault="00B66337" w:rsidP="00847721">
                    <w:pPr>
                      <w:pStyle w:val="215"/>
                    </w:pPr>
                    <w:r>
                      <w:t>保证金及押金</w:t>
                    </w:r>
                  </w:p>
                </w:tc>
                <w:tc>
                  <w:tcPr>
                    <w:tcW w:w="1647" w:type="pct"/>
                    <w:shd w:val="clear" w:color="auto" w:fill="auto"/>
                  </w:tcPr>
                  <w:p w14:paraId="71F7A735" w14:textId="77777777" w:rsidR="00847721" w:rsidRDefault="00B66337" w:rsidP="00847721">
                    <w:pPr>
                      <w:jc w:val="right"/>
                    </w:pPr>
                    <w:r>
                      <w:t>27,264,876.15</w:t>
                    </w:r>
                  </w:p>
                </w:tc>
                <w:tc>
                  <w:tcPr>
                    <w:tcW w:w="1653" w:type="pct"/>
                    <w:shd w:val="clear" w:color="auto" w:fill="auto"/>
                  </w:tcPr>
                  <w:p w14:paraId="44D680BC" w14:textId="77777777" w:rsidR="00847721" w:rsidRDefault="00B66337" w:rsidP="00847721">
                    <w:pPr>
                      <w:jc w:val="right"/>
                    </w:pPr>
                    <w:r>
                      <w:t>37,040,039.81</w:t>
                    </w:r>
                  </w:p>
                </w:tc>
              </w:tr>
            </w:sdtContent>
          </w:sdt>
          <w:sdt>
            <w:sdtPr>
              <w:rPr>
                <w:rFonts w:hint="eastAsia"/>
              </w:rPr>
              <w:alias w:val="其他应收款按款项性质分类情况明细"/>
              <w:tag w:val="_TUP_57a46f72357b45e3ae87e72e625249f6"/>
              <w:id w:val="-1670237915"/>
              <w:lock w:val="sdtLocked"/>
            </w:sdtPr>
            <w:sdtEndPr/>
            <w:sdtContent>
              <w:tr w:rsidR="00847721" w14:paraId="224DBD41" w14:textId="77777777" w:rsidTr="00847721">
                <w:tc>
                  <w:tcPr>
                    <w:tcW w:w="1700" w:type="pct"/>
                    <w:shd w:val="clear" w:color="auto" w:fill="auto"/>
                  </w:tcPr>
                  <w:p w14:paraId="76609A0F" w14:textId="77777777" w:rsidR="00847721" w:rsidRDefault="00B66337" w:rsidP="00847721">
                    <w:pPr>
                      <w:pStyle w:val="215"/>
                    </w:pPr>
                    <w:r>
                      <w:t>1年以上的预付款项</w:t>
                    </w:r>
                  </w:p>
                </w:tc>
                <w:tc>
                  <w:tcPr>
                    <w:tcW w:w="1647" w:type="pct"/>
                    <w:shd w:val="clear" w:color="auto" w:fill="auto"/>
                  </w:tcPr>
                  <w:p w14:paraId="730330C0" w14:textId="77777777" w:rsidR="00847721" w:rsidRDefault="00B66337" w:rsidP="00847721">
                    <w:pPr>
                      <w:jc w:val="right"/>
                    </w:pPr>
                    <w:r>
                      <w:t>57,571,004.08</w:t>
                    </w:r>
                  </w:p>
                </w:tc>
                <w:tc>
                  <w:tcPr>
                    <w:tcW w:w="1653" w:type="pct"/>
                    <w:shd w:val="clear" w:color="auto" w:fill="auto"/>
                  </w:tcPr>
                  <w:p w14:paraId="5C7226F7" w14:textId="77777777" w:rsidR="00847721" w:rsidRDefault="00B66337" w:rsidP="00847721">
                    <w:pPr>
                      <w:jc w:val="right"/>
                    </w:pPr>
                    <w:r>
                      <w:t>64,825,429.63</w:t>
                    </w:r>
                  </w:p>
                </w:tc>
              </w:tr>
            </w:sdtContent>
          </w:sdt>
          <w:sdt>
            <w:sdtPr>
              <w:rPr>
                <w:rFonts w:hint="eastAsia"/>
              </w:rPr>
              <w:alias w:val="其他应收款按款项性质分类情况明细"/>
              <w:tag w:val="_TUP_57a46f72357b45e3ae87e72e625249f6"/>
              <w:id w:val="-1453624253"/>
              <w:lock w:val="sdtLocked"/>
            </w:sdtPr>
            <w:sdtEndPr/>
            <w:sdtContent>
              <w:tr w:rsidR="00847721" w14:paraId="694BA9F9" w14:textId="77777777" w:rsidTr="00847721">
                <w:tc>
                  <w:tcPr>
                    <w:tcW w:w="1700" w:type="pct"/>
                    <w:shd w:val="clear" w:color="auto" w:fill="auto"/>
                  </w:tcPr>
                  <w:p w14:paraId="1B623331" w14:textId="77777777" w:rsidR="00847721" w:rsidRDefault="00B66337" w:rsidP="00847721">
                    <w:pPr>
                      <w:pStyle w:val="215"/>
                    </w:pPr>
                    <w:r>
                      <w:t>代垫款</w:t>
                    </w:r>
                    <w:proofErr w:type="gramStart"/>
                    <w:r>
                      <w:t>项及其</w:t>
                    </w:r>
                    <w:proofErr w:type="gramEnd"/>
                    <w:r>
                      <w:t>他款项</w:t>
                    </w:r>
                  </w:p>
                </w:tc>
                <w:tc>
                  <w:tcPr>
                    <w:tcW w:w="1647" w:type="pct"/>
                    <w:shd w:val="clear" w:color="auto" w:fill="auto"/>
                  </w:tcPr>
                  <w:p w14:paraId="2152AAB5" w14:textId="77777777" w:rsidR="00847721" w:rsidRDefault="00B66337" w:rsidP="00847721">
                    <w:pPr>
                      <w:jc w:val="right"/>
                    </w:pPr>
                    <w:r>
                      <w:t>12,389,978.95</w:t>
                    </w:r>
                  </w:p>
                </w:tc>
                <w:tc>
                  <w:tcPr>
                    <w:tcW w:w="1653" w:type="pct"/>
                    <w:shd w:val="clear" w:color="auto" w:fill="auto"/>
                  </w:tcPr>
                  <w:p w14:paraId="7B6B954D" w14:textId="77777777" w:rsidR="00847721" w:rsidRDefault="00B66337" w:rsidP="00847721">
                    <w:pPr>
                      <w:jc w:val="right"/>
                    </w:pPr>
                    <w:r>
                      <w:t>23,636,438.96</w:t>
                    </w:r>
                  </w:p>
                </w:tc>
              </w:tr>
            </w:sdtContent>
          </w:sdt>
          <w:tr w:rsidR="00847721" w14:paraId="565903BC" w14:textId="77777777" w:rsidTr="00847721">
            <w:sdt>
              <w:sdtPr>
                <w:tag w:val="_PLD_caa65b7047104096987b4ba036051976"/>
                <w:id w:val="-2088751819"/>
                <w:lock w:val="sdtLocked"/>
              </w:sdtPr>
              <w:sdtEndPr/>
              <w:sdtContent>
                <w:tc>
                  <w:tcPr>
                    <w:tcW w:w="1700" w:type="pct"/>
                    <w:shd w:val="clear" w:color="auto" w:fill="auto"/>
                  </w:tcPr>
                  <w:p w14:paraId="16C4B12B" w14:textId="77777777" w:rsidR="00847721" w:rsidRDefault="00B66337" w:rsidP="00847721">
                    <w:pPr>
                      <w:jc w:val="center"/>
                    </w:pPr>
                    <w:r>
                      <w:t>合计</w:t>
                    </w:r>
                  </w:p>
                </w:tc>
              </w:sdtContent>
            </w:sdt>
            <w:tc>
              <w:tcPr>
                <w:tcW w:w="1647" w:type="pct"/>
                <w:shd w:val="clear" w:color="auto" w:fill="auto"/>
                <w:vAlign w:val="center"/>
              </w:tcPr>
              <w:p w14:paraId="12CD6DD4" w14:textId="77777777" w:rsidR="00847721" w:rsidRDefault="00B66337" w:rsidP="00847721">
                <w:pPr>
                  <w:jc w:val="right"/>
                  <w:rPr>
                    <w:sz w:val="24"/>
                  </w:rPr>
                </w:pPr>
                <w:r>
                  <w:t>171,808,961.15</w:t>
                </w:r>
              </w:p>
            </w:tc>
            <w:tc>
              <w:tcPr>
                <w:tcW w:w="1653" w:type="pct"/>
                <w:shd w:val="clear" w:color="auto" w:fill="auto"/>
                <w:vAlign w:val="center"/>
              </w:tcPr>
              <w:p w14:paraId="6DFB221F" w14:textId="77777777" w:rsidR="00847721" w:rsidRDefault="00B66337" w:rsidP="00847721">
                <w:pPr>
                  <w:jc w:val="right"/>
                  <w:rPr>
                    <w:sz w:val="24"/>
                  </w:rPr>
                </w:pPr>
                <w:r>
                  <w:t>177,952,185.67</w:t>
                </w:r>
              </w:p>
            </w:tc>
          </w:tr>
        </w:tbl>
        <w:p w14:paraId="2FF12288" w14:textId="77777777" w:rsidR="00847721" w:rsidRDefault="00847721">
          <w:pPr>
            <w:pStyle w:val="215"/>
          </w:pPr>
        </w:p>
        <w:p w14:paraId="50C69013" w14:textId="77777777" w:rsidR="00847721" w:rsidRDefault="00CF03E7">
          <w:pPr>
            <w:pStyle w:val="215"/>
          </w:pPr>
        </w:p>
      </w:sdtContent>
    </w:sdt>
    <w:bookmarkStart w:id="170" w:name="_Hlk533867880" w:displacedByCustomXml="next"/>
    <w:sdt>
      <w:sdtPr>
        <w:rPr>
          <w:rFonts w:ascii="宋体" w:eastAsia="宋体" w:hAnsi="宋体" w:cs="宋体" w:hint="eastAsia"/>
          <w:b w:val="0"/>
          <w:bCs w:val="0"/>
          <w:kern w:val="0"/>
          <w:szCs w:val="24"/>
        </w:rPr>
        <w:alias w:val="模块:坏账准备计提情况"/>
        <w:tag w:val="_SEC_cb69c8378cb54035bc6be62addb6389d"/>
        <w:id w:val="1456056236"/>
        <w:lock w:val="sdtLocked"/>
        <w:placeholder>
          <w:docPart w:val="GBC22222222222222222222222222222"/>
        </w:placeholder>
      </w:sdtPr>
      <w:sdtEndPr>
        <w:rPr>
          <w:rFonts w:hint="default"/>
        </w:rPr>
      </w:sdtEndPr>
      <w:sdtContent>
        <w:p w14:paraId="6C920C7B" w14:textId="77777777" w:rsidR="00847721" w:rsidRDefault="00B66337" w:rsidP="006A3005">
          <w:pPr>
            <w:pStyle w:val="212"/>
            <w:numPr>
              <w:ilvl w:val="3"/>
              <w:numId w:val="84"/>
            </w:numPr>
            <w:ind w:left="426" w:hanging="426"/>
          </w:pPr>
          <w:r>
            <w:rPr>
              <w:rFonts w:ascii="宋体" w:eastAsia="宋体" w:hAnsi="宋体" w:cs="宋体" w:hint="eastAsia"/>
              <w:bCs w:val="0"/>
              <w:kern w:val="0"/>
              <w:szCs w:val="24"/>
            </w:rPr>
            <w:t>坏账准备计提情况</w:t>
          </w:r>
        </w:p>
        <w:sdt>
          <w:sdtPr>
            <w:rPr>
              <w:szCs w:val="21"/>
            </w:rPr>
            <w:alias w:val="是否适用：其他应收款坏账准备调节表[双击切换]"/>
            <w:tag w:val="_GBC_89d7c1af9f504137a919fea1a314fa80"/>
            <w:id w:val="1117947970"/>
            <w:lock w:val="sdtLocked"/>
            <w:placeholder>
              <w:docPart w:val="GBC22222222222222222222222222222"/>
            </w:placeholder>
          </w:sdtPr>
          <w:sdtEndPr/>
          <w:sdtContent>
            <w:p w14:paraId="39F5B3E2" w14:textId="77777777" w:rsidR="00847721" w:rsidRDefault="00094B5F">
              <w:pPr>
                <w:pStyle w:val="215"/>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2202BFD8" w14:textId="77777777" w:rsidR="00847721" w:rsidRDefault="00B66337">
          <w:pPr>
            <w:autoSpaceDE w:val="0"/>
            <w:autoSpaceDN w:val="0"/>
            <w:adjustRightInd w:val="0"/>
            <w:ind w:rightChars="50" w:right="105"/>
            <w:jc w:val="right"/>
            <w:rPr>
              <w:szCs w:val="21"/>
            </w:rPr>
          </w:pPr>
          <w:r>
            <w:rPr>
              <w:rFonts w:hint="eastAsia"/>
              <w:szCs w:val="21"/>
            </w:rPr>
            <w:lastRenderedPageBreak/>
            <w:t>单位：</w:t>
          </w:r>
          <w:sdt>
            <w:sdtPr>
              <w:rPr>
                <w:rFonts w:hint="eastAsia"/>
                <w:szCs w:val="21"/>
              </w:rPr>
              <w:alias w:val="单位：其他应收款坏账准备调节表"/>
              <w:tag w:val="_GBC_1e902dc07fc44240af1ff69475733c28"/>
              <w:id w:val="-16963786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其他应收款坏账准备调节表"/>
              <w:tag w:val="_GBC_5e93354ddb8841df82a0d16f2f5b44ae"/>
              <w:id w:val="16849386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6"/>
            <w:gridCol w:w="1687"/>
            <w:gridCol w:w="1898"/>
            <w:gridCol w:w="1926"/>
            <w:gridCol w:w="1792"/>
          </w:tblGrid>
          <w:tr w:rsidR="00847721" w14:paraId="3D6C5F81" w14:textId="77777777" w:rsidTr="00847721">
            <w:sdt>
              <w:sdtPr>
                <w:tag w:val="_PLD_2f734c3456a843bda898d16924c52045"/>
                <w:id w:val="-322811745"/>
                <w:lock w:val="sdtLocked"/>
              </w:sdtPr>
              <w:sdtEndPr/>
              <w:sdtContent>
                <w:tc>
                  <w:tcPr>
                    <w:tcW w:w="965" w:type="pct"/>
                    <w:vMerge w:val="restart"/>
                    <w:vAlign w:val="center"/>
                  </w:tcPr>
                  <w:p w14:paraId="5E8673AB" w14:textId="77777777" w:rsidR="00847721" w:rsidRDefault="00B66337">
                    <w:pPr>
                      <w:pStyle w:val="134"/>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cc2d5e47d032466f8f32fd4edec15e33"/>
                <w:id w:val="1436327512"/>
                <w:lock w:val="sdtLocked"/>
              </w:sdtPr>
              <w:sdtEndPr/>
              <w:sdtContent>
                <w:tc>
                  <w:tcPr>
                    <w:tcW w:w="932" w:type="pct"/>
                    <w:vAlign w:val="center"/>
                  </w:tcPr>
                  <w:p w14:paraId="67105BC8" w14:textId="77777777" w:rsidR="00847721" w:rsidRDefault="00B66337">
                    <w:pPr>
                      <w:pStyle w:val="134"/>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f7ffd31ab3534493bb75ab7d04c0c751"/>
                <w:id w:val="34465147"/>
                <w:lock w:val="sdtLocked"/>
              </w:sdtPr>
              <w:sdtEndPr/>
              <w:sdtContent>
                <w:tc>
                  <w:tcPr>
                    <w:tcW w:w="1049" w:type="pct"/>
                    <w:vAlign w:val="center"/>
                  </w:tcPr>
                  <w:p w14:paraId="799E00BD" w14:textId="77777777" w:rsidR="00847721" w:rsidRDefault="00B66337">
                    <w:pPr>
                      <w:pStyle w:val="134"/>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b787de87168848159cb3a46726196c34"/>
                <w:id w:val="306593921"/>
                <w:lock w:val="sdtLocked"/>
              </w:sdtPr>
              <w:sdtEndPr/>
              <w:sdtContent>
                <w:tc>
                  <w:tcPr>
                    <w:tcW w:w="1064" w:type="pct"/>
                    <w:vAlign w:val="center"/>
                  </w:tcPr>
                  <w:p w14:paraId="3D8F40E1" w14:textId="77777777" w:rsidR="00847721" w:rsidRDefault="00B66337">
                    <w:pPr>
                      <w:pStyle w:val="134"/>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3b31af1f922741a8874346a86f3e2d25"/>
                <w:id w:val="-474598979"/>
                <w:lock w:val="sdtLocked"/>
              </w:sdtPr>
              <w:sdtEndPr/>
              <w:sdtContent>
                <w:tc>
                  <w:tcPr>
                    <w:tcW w:w="990" w:type="pct"/>
                    <w:vMerge w:val="restart"/>
                    <w:vAlign w:val="center"/>
                  </w:tcPr>
                  <w:p w14:paraId="3BB8D912" w14:textId="77777777" w:rsidR="00847721" w:rsidRDefault="00B66337">
                    <w:pPr>
                      <w:pStyle w:val="134"/>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847721" w14:paraId="00FAE022" w14:textId="77777777" w:rsidTr="00847721">
            <w:tc>
              <w:tcPr>
                <w:tcW w:w="965" w:type="pct"/>
                <w:vMerge/>
                <w:vAlign w:val="center"/>
              </w:tcPr>
              <w:p w14:paraId="0198BB26" w14:textId="77777777" w:rsidR="00847721" w:rsidRDefault="00847721">
                <w:pPr>
                  <w:jc w:val="center"/>
                  <w:rPr>
                    <w:color w:val="008000"/>
                    <w:szCs w:val="21"/>
                  </w:rPr>
                </w:pPr>
              </w:p>
            </w:tc>
            <w:sdt>
              <w:sdtPr>
                <w:tag w:val="_PLD_7158bbb0fd6b45478d53b382f0c1a5e9"/>
                <w:id w:val="1749387395"/>
                <w:lock w:val="sdtLocked"/>
              </w:sdtPr>
              <w:sdtEndPr/>
              <w:sdtContent>
                <w:tc>
                  <w:tcPr>
                    <w:tcW w:w="932" w:type="pct"/>
                    <w:vAlign w:val="center"/>
                  </w:tcPr>
                  <w:p w14:paraId="5B5047C4" w14:textId="77777777" w:rsidR="00847721" w:rsidRDefault="00B66337">
                    <w:pPr>
                      <w:pStyle w:val="134"/>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a456fd5785a44d89b944d155197986fc"/>
                <w:id w:val="1486819359"/>
                <w:lock w:val="sdtLocked"/>
              </w:sdtPr>
              <w:sdtEndPr/>
              <w:sdtContent>
                <w:tc>
                  <w:tcPr>
                    <w:tcW w:w="1049" w:type="pct"/>
                    <w:vAlign w:val="center"/>
                  </w:tcPr>
                  <w:p w14:paraId="31DE156E" w14:textId="77777777" w:rsidR="00847721" w:rsidRDefault="00B66337">
                    <w:pPr>
                      <w:pStyle w:val="134"/>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fb9265a3aa334f7ab93242b9630540b0"/>
                <w:id w:val="-1238398567"/>
                <w:lock w:val="sdtLocked"/>
              </w:sdtPr>
              <w:sdtEndPr/>
              <w:sdtContent>
                <w:tc>
                  <w:tcPr>
                    <w:tcW w:w="1064" w:type="pct"/>
                    <w:vAlign w:val="center"/>
                  </w:tcPr>
                  <w:p w14:paraId="2FE8D921" w14:textId="77777777" w:rsidR="00847721" w:rsidRDefault="00B66337">
                    <w:pPr>
                      <w:pStyle w:val="134"/>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90" w:type="pct"/>
                <w:vMerge/>
              </w:tcPr>
              <w:p w14:paraId="12DE9B5C" w14:textId="77777777" w:rsidR="00847721" w:rsidRDefault="00847721">
                <w:pPr>
                  <w:jc w:val="center"/>
                  <w:rPr>
                    <w:color w:val="008000"/>
                    <w:szCs w:val="21"/>
                  </w:rPr>
                </w:pPr>
              </w:p>
            </w:tc>
          </w:tr>
          <w:tr w:rsidR="00847721" w14:paraId="4A9E927F" w14:textId="77777777" w:rsidTr="00847721">
            <w:sdt>
              <w:sdtPr>
                <w:tag w:val="_PLD_8cd531a2160845bdb7fe60aabffc13e4"/>
                <w:id w:val="130211296"/>
                <w:lock w:val="sdtLocked"/>
              </w:sdtPr>
              <w:sdtEndPr/>
              <w:sdtContent>
                <w:tc>
                  <w:tcPr>
                    <w:tcW w:w="965" w:type="pct"/>
                    <w:vAlign w:val="center"/>
                  </w:tcPr>
                  <w:p w14:paraId="3375254F" w14:textId="77777777" w:rsidR="00847721" w:rsidRDefault="00B66337">
                    <w:pPr>
                      <w:pStyle w:val="134"/>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2021年</w:t>
                    </w:r>
                    <w:r>
                      <w:rPr>
                        <w:rFonts w:ascii="宋体" w:eastAsia="宋体" w:hAnsi="宋体" w:cs="宋体" w:hint="eastAsia"/>
                        <w:sz w:val="21"/>
                        <w:szCs w:val="21"/>
                        <w:lang w:eastAsia="zh-CN"/>
                      </w:rPr>
                      <w:t>1月1日余额</w:t>
                    </w:r>
                  </w:p>
                </w:tc>
              </w:sdtContent>
            </w:sdt>
            <w:tc>
              <w:tcPr>
                <w:tcW w:w="932" w:type="pct"/>
                <w:vAlign w:val="center"/>
              </w:tcPr>
              <w:p w14:paraId="302520F1" w14:textId="77777777" w:rsidR="00847721" w:rsidRDefault="00B66337" w:rsidP="00847721">
                <w:pPr>
                  <w:jc w:val="right"/>
                  <w:rPr>
                    <w:sz w:val="24"/>
                  </w:rPr>
                </w:pPr>
                <w:r>
                  <w:t>2,486,937.09</w:t>
                </w:r>
              </w:p>
            </w:tc>
            <w:tc>
              <w:tcPr>
                <w:tcW w:w="1049" w:type="pct"/>
                <w:vAlign w:val="center"/>
              </w:tcPr>
              <w:p w14:paraId="1B6D8958" w14:textId="77777777" w:rsidR="00847721" w:rsidRDefault="00B66337" w:rsidP="00847721">
                <w:pPr>
                  <w:jc w:val="right"/>
                  <w:rPr>
                    <w:sz w:val="24"/>
                  </w:rPr>
                </w:pPr>
                <w:r>
                  <w:t>34,618,902.64</w:t>
                </w:r>
              </w:p>
            </w:tc>
            <w:tc>
              <w:tcPr>
                <w:tcW w:w="1064" w:type="pct"/>
                <w:vAlign w:val="center"/>
              </w:tcPr>
              <w:p w14:paraId="543AB13F" w14:textId="77777777" w:rsidR="00847721" w:rsidRDefault="00B66337" w:rsidP="00847721">
                <w:pPr>
                  <w:jc w:val="right"/>
                  <w:rPr>
                    <w:sz w:val="24"/>
                  </w:rPr>
                </w:pPr>
                <w:r>
                  <w:t>21,120,397.22</w:t>
                </w:r>
              </w:p>
            </w:tc>
            <w:tc>
              <w:tcPr>
                <w:tcW w:w="990" w:type="pct"/>
                <w:vAlign w:val="center"/>
              </w:tcPr>
              <w:p w14:paraId="6AAEAFE3" w14:textId="77777777" w:rsidR="00847721" w:rsidRDefault="00B66337" w:rsidP="00847721">
                <w:pPr>
                  <w:jc w:val="right"/>
                  <w:rPr>
                    <w:sz w:val="24"/>
                  </w:rPr>
                </w:pPr>
                <w:r>
                  <w:t>58,226,236.95</w:t>
                </w:r>
              </w:p>
            </w:tc>
          </w:tr>
          <w:tr w:rsidR="00847721" w14:paraId="33C9FD4A" w14:textId="77777777" w:rsidTr="00847721">
            <w:sdt>
              <w:sdtPr>
                <w:tag w:val="_PLD_7b0d3a23ad1544a18a9869d1d72a93c9"/>
                <w:id w:val="1222185362"/>
                <w:lock w:val="sdtLocked"/>
              </w:sdtPr>
              <w:sdtEndPr/>
              <w:sdtContent>
                <w:tc>
                  <w:tcPr>
                    <w:tcW w:w="965" w:type="pct"/>
                    <w:vAlign w:val="center"/>
                  </w:tcPr>
                  <w:p w14:paraId="4066F5B7" w14:textId="77777777" w:rsidR="00847721" w:rsidRDefault="00B66337">
                    <w:pPr>
                      <w:pStyle w:val="134"/>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2021年1月1日余额在本期</w:t>
                    </w:r>
                  </w:p>
                </w:tc>
              </w:sdtContent>
            </w:sdt>
            <w:tc>
              <w:tcPr>
                <w:tcW w:w="932" w:type="pct"/>
                <w:vAlign w:val="center"/>
              </w:tcPr>
              <w:p w14:paraId="48ED56AE" w14:textId="77777777" w:rsidR="00847721" w:rsidRDefault="00B66337" w:rsidP="00847721">
                <w:pPr>
                  <w:jc w:val="right"/>
                  <w:rPr>
                    <w:sz w:val="24"/>
                  </w:rPr>
                </w:pPr>
                <w:r>
                  <w:t>2,486,937.09</w:t>
                </w:r>
              </w:p>
            </w:tc>
            <w:tc>
              <w:tcPr>
                <w:tcW w:w="1049" w:type="pct"/>
                <w:vAlign w:val="center"/>
              </w:tcPr>
              <w:p w14:paraId="54232BF3" w14:textId="77777777" w:rsidR="00847721" w:rsidRDefault="00B66337" w:rsidP="00847721">
                <w:pPr>
                  <w:jc w:val="right"/>
                  <w:rPr>
                    <w:sz w:val="24"/>
                  </w:rPr>
                </w:pPr>
                <w:r>
                  <w:t>34,618,902.64</w:t>
                </w:r>
              </w:p>
            </w:tc>
            <w:tc>
              <w:tcPr>
                <w:tcW w:w="1064" w:type="pct"/>
                <w:vAlign w:val="center"/>
              </w:tcPr>
              <w:p w14:paraId="6459E1D7" w14:textId="77777777" w:rsidR="00847721" w:rsidRDefault="00B66337" w:rsidP="00847721">
                <w:pPr>
                  <w:jc w:val="right"/>
                  <w:rPr>
                    <w:sz w:val="24"/>
                  </w:rPr>
                </w:pPr>
                <w:r>
                  <w:t>21,120,397.22</w:t>
                </w:r>
              </w:p>
            </w:tc>
            <w:tc>
              <w:tcPr>
                <w:tcW w:w="990" w:type="pct"/>
                <w:vAlign w:val="center"/>
              </w:tcPr>
              <w:p w14:paraId="6739E9C4" w14:textId="77777777" w:rsidR="00847721" w:rsidRDefault="00B66337" w:rsidP="00847721">
                <w:pPr>
                  <w:jc w:val="right"/>
                  <w:rPr>
                    <w:sz w:val="24"/>
                  </w:rPr>
                </w:pPr>
                <w:r>
                  <w:t>58,226,236.95</w:t>
                </w:r>
              </w:p>
            </w:tc>
          </w:tr>
          <w:tr w:rsidR="00847721" w14:paraId="5B76A7BA" w14:textId="77777777" w:rsidTr="00847721">
            <w:sdt>
              <w:sdtPr>
                <w:tag w:val="_PLD_91b88a7d25c34d119c6142c0bbed7fd5"/>
                <w:id w:val="1651402521"/>
                <w:lock w:val="sdtLocked"/>
              </w:sdtPr>
              <w:sdtEndPr/>
              <w:sdtContent>
                <w:tc>
                  <w:tcPr>
                    <w:tcW w:w="965" w:type="pct"/>
                    <w:vAlign w:val="center"/>
                  </w:tcPr>
                  <w:p w14:paraId="6706C7BD" w14:textId="77777777" w:rsidR="00847721" w:rsidRDefault="00B66337">
                    <w:pPr>
                      <w:pStyle w:val="134"/>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932" w:type="pct"/>
                <w:vAlign w:val="center"/>
              </w:tcPr>
              <w:p w14:paraId="0A297EEC" w14:textId="77777777" w:rsidR="00847721" w:rsidRDefault="00B66337" w:rsidP="00847721">
                <w:pPr>
                  <w:jc w:val="right"/>
                  <w:rPr>
                    <w:sz w:val="24"/>
                  </w:rPr>
                </w:pPr>
                <w:r>
                  <w:t>-1,547,859.31</w:t>
                </w:r>
              </w:p>
            </w:tc>
            <w:tc>
              <w:tcPr>
                <w:tcW w:w="1049" w:type="pct"/>
                <w:vAlign w:val="center"/>
              </w:tcPr>
              <w:p w14:paraId="74F6CE5E" w14:textId="77777777" w:rsidR="00847721" w:rsidRDefault="00B66337" w:rsidP="00847721">
                <w:pPr>
                  <w:jc w:val="right"/>
                  <w:rPr>
                    <w:sz w:val="24"/>
                  </w:rPr>
                </w:pPr>
                <w:r>
                  <w:t>1,547,859.31</w:t>
                </w:r>
              </w:p>
            </w:tc>
            <w:tc>
              <w:tcPr>
                <w:tcW w:w="1064" w:type="pct"/>
                <w:vAlign w:val="center"/>
              </w:tcPr>
              <w:p w14:paraId="3B57D38D" w14:textId="77777777" w:rsidR="00847721" w:rsidRDefault="00847721" w:rsidP="00847721">
                <w:pPr>
                  <w:jc w:val="right"/>
                  <w:rPr>
                    <w:sz w:val="24"/>
                  </w:rPr>
                </w:pPr>
              </w:p>
            </w:tc>
            <w:tc>
              <w:tcPr>
                <w:tcW w:w="990" w:type="pct"/>
                <w:vAlign w:val="center"/>
              </w:tcPr>
              <w:p w14:paraId="335B952D" w14:textId="77777777" w:rsidR="00847721" w:rsidRDefault="00847721" w:rsidP="00847721">
                <w:pPr>
                  <w:jc w:val="right"/>
                  <w:rPr>
                    <w:sz w:val="24"/>
                  </w:rPr>
                </w:pPr>
              </w:p>
            </w:tc>
          </w:tr>
          <w:tr w:rsidR="00847721" w14:paraId="00EF39F3" w14:textId="77777777" w:rsidTr="00847721">
            <w:sdt>
              <w:sdtPr>
                <w:tag w:val="_PLD_4a0ac02ca5544c61af90e0b74b6d9772"/>
                <w:id w:val="-1785718311"/>
                <w:lock w:val="sdtLocked"/>
              </w:sdtPr>
              <w:sdtEndPr/>
              <w:sdtContent>
                <w:tc>
                  <w:tcPr>
                    <w:tcW w:w="965" w:type="pct"/>
                    <w:vAlign w:val="center"/>
                  </w:tcPr>
                  <w:p w14:paraId="720D763D" w14:textId="77777777" w:rsidR="00847721" w:rsidRDefault="00B66337">
                    <w:pPr>
                      <w:pStyle w:val="134"/>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932" w:type="pct"/>
                <w:vAlign w:val="center"/>
              </w:tcPr>
              <w:p w14:paraId="097E030A" w14:textId="77777777" w:rsidR="00847721" w:rsidRDefault="00847721" w:rsidP="00847721">
                <w:pPr>
                  <w:jc w:val="right"/>
                  <w:rPr>
                    <w:sz w:val="24"/>
                  </w:rPr>
                </w:pPr>
              </w:p>
            </w:tc>
            <w:tc>
              <w:tcPr>
                <w:tcW w:w="1049" w:type="pct"/>
                <w:vAlign w:val="center"/>
              </w:tcPr>
              <w:p w14:paraId="42475A4B" w14:textId="77777777" w:rsidR="00847721" w:rsidRDefault="00847721" w:rsidP="00847721">
                <w:pPr>
                  <w:jc w:val="right"/>
                  <w:rPr>
                    <w:sz w:val="24"/>
                  </w:rPr>
                </w:pPr>
              </w:p>
            </w:tc>
            <w:tc>
              <w:tcPr>
                <w:tcW w:w="1064" w:type="pct"/>
                <w:vAlign w:val="center"/>
              </w:tcPr>
              <w:p w14:paraId="465FC9E9" w14:textId="77777777" w:rsidR="00847721" w:rsidRDefault="00847721" w:rsidP="00847721">
                <w:pPr>
                  <w:jc w:val="right"/>
                  <w:rPr>
                    <w:sz w:val="24"/>
                  </w:rPr>
                </w:pPr>
              </w:p>
            </w:tc>
            <w:tc>
              <w:tcPr>
                <w:tcW w:w="990" w:type="pct"/>
                <w:vAlign w:val="center"/>
              </w:tcPr>
              <w:p w14:paraId="63D1C13D" w14:textId="77777777" w:rsidR="00847721" w:rsidRDefault="00847721" w:rsidP="00847721">
                <w:pPr>
                  <w:jc w:val="right"/>
                  <w:rPr>
                    <w:sz w:val="24"/>
                  </w:rPr>
                </w:pPr>
              </w:p>
            </w:tc>
          </w:tr>
          <w:tr w:rsidR="00847721" w14:paraId="1C7EEA44" w14:textId="77777777" w:rsidTr="00847721">
            <w:sdt>
              <w:sdtPr>
                <w:tag w:val="_PLD_62efa972943f414d8c2725b439187276"/>
                <w:id w:val="-381324650"/>
                <w:lock w:val="sdtLocked"/>
              </w:sdtPr>
              <w:sdtEndPr/>
              <w:sdtContent>
                <w:tc>
                  <w:tcPr>
                    <w:tcW w:w="965" w:type="pct"/>
                    <w:vAlign w:val="center"/>
                  </w:tcPr>
                  <w:p w14:paraId="748ECB42" w14:textId="77777777" w:rsidR="00847721" w:rsidRDefault="00B66337">
                    <w:pPr>
                      <w:pStyle w:val="134"/>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932" w:type="pct"/>
                <w:vAlign w:val="center"/>
              </w:tcPr>
              <w:p w14:paraId="251894B9" w14:textId="77777777" w:rsidR="00847721" w:rsidRDefault="00847721" w:rsidP="00847721">
                <w:pPr>
                  <w:jc w:val="right"/>
                  <w:rPr>
                    <w:sz w:val="24"/>
                  </w:rPr>
                </w:pPr>
              </w:p>
            </w:tc>
            <w:tc>
              <w:tcPr>
                <w:tcW w:w="1049" w:type="pct"/>
                <w:vAlign w:val="center"/>
              </w:tcPr>
              <w:p w14:paraId="3B0E31E2" w14:textId="77777777" w:rsidR="00847721" w:rsidRDefault="00847721" w:rsidP="00847721">
                <w:pPr>
                  <w:jc w:val="right"/>
                  <w:rPr>
                    <w:sz w:val="24"/>
                  </w:rPr>
                </w:pPr>
              </w:p>
            </w:tc>
            <w:tc>
              <w:tcPr>
                <w:tcW w:w="1064" w:type="pct"/>
                <w:vAlign w:val="center"/>
              </w:tcPr>
              <w:p w14:paraId="2A9C792E" w14:textId="77777777" w:rsidR="00847721" w:rsidRDefault="00847721" w:rsidP="00847721">
                <w:pPr>
                  <w:jc w:val="right"/>
                  <w:rPr>
                    <w:sz w:val="24"/>
                  </w:rPr>
                </w:pPr>
              </w:p>
            </w:tc>
            <w:tc>
              <w:tcPr>
                <w:tcW w:w="990" w:type="pct"/>
                <w:vAlign w:val="center"/>
              </w:tcPr>
              <w:p w14:paraId="4FE19787" w14:textId="77777777" w:rsidR="00847721" w:rsidRDefault="00847721" w:rsidP="00847721">
                <w:pPr>
                  <w:jc w:val="right"/>
                  <w:rPr>
                    <w:sz w:val="24"/>
                  </w:rPr>
                </w:pPr>
              </w:p>
            </w:tc>
          </w:tr>
          <w:tr w:rsidR="00847721" w14:paraId="422D95F2" w14:textId="77777777" w:rsidTr="00847721">
            <w:sdt>
              <w:sdtPr>
                <w:tag w:val="_PLD_f0038f03e6744de690d37930402c226c"/>
                <w:id w:val="1264654078"/>
                <w:lock w:val="sdtLocked"/>
              </w:sdtPr>
              <w:sdtEndPr/>
              <w:sdtContent>
                <w:tc>
                  <w:tcPr>
                    <w:tcW w:w="965" w:type="pct"/>
                    <w:vAlign w:val="center"/>
                  </w:tcPr>
                  <w:p w14:paraId="4BEDEC79" w14:textId="77777777" w:rsidR="00847721" w:rsidRDefault="00B66337">
                    <w:pPr>
                      <w:pStyle w:val="134"/>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932" w:type="pct"/>
                <w:vAlign w:val="center"/>
              </w:tcPr>
              <w:p w14:paraId="0195B986" w14:textId="77777777" w:rsidR="00847721" w:rsidRDefault="00847721" w:rsidP="00847721">
                <w:pPr>
                  <w:jc w:val="right"/>
                  <w:rPr>
                    <w:sz w:val="24"/>
                  </w:rPr>
                </w:pPr>
              </w:p>
            </w:tc>
            <w:tc>
              <w:tcPr>
                <w:tcW w:w="1049" w:type="pct"/>
                <w:vAlign w:val="center"/>
              </w:tcPr>
              <w:p w14:paraId="67FAFBCE" w14:textId="77777777" w:rsidR="00847721" w:rsidRDefault="00847721" w:rsidP="00847721">
                <w:pPr>
                  <w:jc w:val="right"/>
                  <w:rPr>
                    <w:sz w:val="24"/>
                  </w:rPr>
                </w:pPr>
              </w:p>
            </w:tc>
            <w:tc>
              <w:tcPr>
                <w:tcW w:w="1064" w:type="pct"/>
                <w:vAlign w:val="center"/>
              </w:tcPr>
              <w:p w14:paraId="229AFB89" w14:textId="77777777" w:rsidR="00847721" w:rsidRDefault="00847721" w:rsidP="00847721">
                <w:pPr>
                  <w:jc w:val="right"/>
                  <w:rPr>
                    <w:sz w:val="24"/>
                  </w:rPr>
                </w:pPr>
              </w:p>
            </w:tc>
            <w:tc>
              <w:tcPr>
                <w:tcW w:w="990" w:type="pct"/>
                <w:vAlign w:val="center"/>
              </w:tcPr>
              <w:p w14:paraId="2EB072B7" w14:textId="77777777" w:rsidR="00847721" w:rsidRDefault="00847721" w:rsidP="00847721">
                <w:pPr>
                  <w:jc w:val="right"/>
                  <w:rPr>
                    <w:sz w:val="24"/>
                  </w:rPr>
                </w:pPr>
              </w:p>
            </w:tc>
          </w:tr>
          <w:tr w:rsidR="00847721" w14:paraId="77A089C1" w14:textId="77777777" w:rsidTr="00847721">
            <w:sdt>
              <w:sdtPr>
                <w:tag w:val="_PLD_7e61e1cc37624ad4a01baf228fb5e144"/>
                <w:id w:val="-1621218707"/>
                <w:lock w:val="sdtLocked"/>
              </w:sdtPr>
              <w:sdtEndPr/>
              <w:sdtContent>
                <w:tc>
                  <w:tcPr>
                    <w:tcW w:w="965" w:type="pct"/>
                    <w:vAlign w:val="center"/>
                  </w:tcPr>
                  <w:p w14:paraId="69DE38FB" w14:textId="77777777" w:rsidR="00847721" w:rsidRDefault="00B66337">
                    <w:pPr>
                      <w:pStyle w:val="134"/>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932" w:type="pct"/>
                <w:vAlign w:val="center"/>
              </w:tcPr>
              <w:p w14:paraId="0D3CEDBF" w14:textId="77777777" w:rsidR="00847721" w:rsidRDefault="00B66337" w:rsidP="00847721">
                <w:pPr>
                  <w:jc w:val="right"/>
                  <w:rPr>
                    <w:sz w:val="24"/>
                  </w:rPr>
                </w:pPr>
                <w:r>
                  <w:t>368,807.94</w:t>
                </w:r>
              </w:p>
            </w:tc>
            <w:tc>
              <w:tcPr>
                <w:tcW w:w="1049" w:type="pct"/>
                <w:vAlign w:val="center"/>
              </w:tcPr>
              <w:p w14:paraId="757975D3" w14:textId="77777777" w:rsidR="00847721" w:rsidRDefault="00B66337" w:rsidP="00847721">
                <w:pPr>
                  <w:jc w:val="right"/>
                  <w:rPr>
                    <w:sz w:val="24"/>
                  </w:rPr>
                </w:pPr>
                <w:r>
                  <w:t>-7,793,962.37</w:t>
                </w:r>
              </w:p>
            </w:tc>
            <w:tc>
              <w:tcPr>
                <w:tcW w:w="1064" w:type="pct"/>
                <w:vAlign w:val="center"/>
              </w:tcPr>
              <w:p w14:paraId="4FAA1DC2" w14:textId="77777777" w:rsidR="00847721" w:rsidRDefault="00847721" w:rsidP="00847721">
                <w:pPr>
                  <w:jc w:val="right"/>
                  <w:rPr>
                    <w:sz w:val="24"/>
                  </w:rPr>
                </w:pPr>
              </w:p>
            </w:tc>
            <w:tc>
              <w:tcPr>
                <w:tcW w:w="990" w:type="pct"/>
                <w:vAlign w:val="center"/>
              </w:tcPr>
              <w:p w14:paraId="4C4469ED" w14:textId="77777777" w:rsidR="00847721" w:rsidRDefault="00B66337" w:rsidP="00847721">
                <w:pPr>
                  <w:jc w:val="right"/>
                  <w:rPr>
                    <w:sz w:val="24"/>
                  </w:rPr>
                </w:pPr>
                <w:r>
                  <w:t>-7,425,154.43</w:t>
                </w:r>
              </w:p>
            </w:tc>
          </w:tr>
          <w:tr w:rsidR="00847721" w14:paraId="5293F742" w14:textId="77777777" w:rsidTr="00847721">
            <w:tc>
              <w:tcPr>
                <w:tcW w:w="965" w:type="pct"/>
                <w:vAlign w:val="center"/>
              </w:tcPr>
              <w:sdt>
                <w:sdtPr>
                  <w:rPr>
                    <w:rFonts w:asciiTheme="minorEastAsia" w:eastAsiaTheme="minorEastAsia" w:hAnsiTheme="minorEastAsia" w:hint="eastAsia"/>
                    <w:sz w:val="21"/>
                    <w:szCs w:val="21"/>
                    <w:lang w:eastAsia="zh-CN"/>
                  </w:rPr>
                  <w:tag w:val="_PLD_6b80e34bd4ec459eb98282e241521353"/>
                  <w:id w:val="-534119906"/>
                  <w:lock w:val="sdtLocked"/>
                </w:sdtPr>
                <w:sdtEndPr/>
                <w:sdtContent>
                  <w:p w14:paraId="64D19717" w14:textId="77777777" w:rsidR="00847721" w:rsidRDefault="00B66337">
                    <w:pPr>
                      <w:pStyle w:val="134"/>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932" w:type="pct"/>
                <w:vAlign w:val="center"/>
              </w:tcPr>
              <w:p w14:paraId="579E2F6F" w14:textId="77777777" w:rsidR="00847721" w:rsidRDefault="00B66337" w:rsidP="00847721">
                <w:pPr>
                  <w:jc w:val="right"/>
                  <w:rPr>
                    <w:sz w:val="24"/>
                  </w:rPr>
                </w:pPr>
                <w:r>
                  <w:t>-939,077.78</w:t>
                </w:r>
              </w:p>
            </w:tc>
            <w:tc>
              <w:tcPr>
                <w:tcW w:w="1049" w:type="pct"/>
                <w:vAlign w:val="center"/>
              </w:tcPr>
              <w:p w14:paraId="6A8EAC9C" w14:textId="77777777" w:rsidR="00847721" w:rsidRDefault="00847721" w:rsidP="00847721">
                <w:pPr>
                  <w:jc w:val="right"/>
                  <w:rPr>
                    <w:sz w:val="24"/>
                  </w:rPr>
                </w:pPr>
              </w:p>
            </w:tc>
            <w:tc>
              <w:tcPr>
                <w:tcW w:w="1064" w:type="pct"/>
                <w:vAlign w:val="center"/>
              </w:tcPr>
              <w:p w14:paraId="7E80BD1A" w14:textId="77777777" w:rsidR="00847721" w:rsidRDefault="00B66337" w:rsidP="00847721">
                <w:pPr>
                  <w:jc w:val="right"/>
                  <w:rPr>
                    <w:sz w:val="24"/>
                  </w:rPr>
                </w:pPr>
                <w:r>
                  <w:t>-14,985.00</w:t>
                </w:r>
              </w:p>
            </w:tc>
            <w:tc>
              <w:tcPr>
                <w:tcW w:w="990" w:type="pct"/>
                <w:vAlign w:val="center"/>
              </w:tcPr>
              <w:p w14:paraId="2BE385E2" w14:textId="77777777" w:rsidR="00847721" w:rsidRDefault="00B66337" w:rsidP="00847721">
                <w:pPr>
                  <w:jc w:val="right"/>
                  <w:rPr>
                    <w:sz w:val="24"/>
                  </w:rPr>
                </w:pPr>
                <w:r>
                  <w:t>-954,062.78</w:t>
                </w:r>
              </w:p>
            </w:tc>
          </w:tr>
          <w:tr w:rsidR="00847721" w14:paraId="3D9F9354" w14:textId="77777777" w:rsidTr="00847721">
            <w:sdt>
              <w:sdtPr>
                <w:tag w:val="_PLD_a512e024183e41b89e975a5495c29146"/>
                <w:id w:val="-1012057912"/>
                <w:lock w:val="sdtLocked"/>
              </w:sdtPr>
              <w:sdtEndPr/>
              <w:sdtContent>
                <w:tc>
                  <w:tcPr>
                    <w:tcW w:w="965" w:type="pct"/>
                    <w:vAlign w:val="center"/>
                  </w:tcPr>
                  <w:p w14:paraId="118175BF" w14:textId="77777777" w:rsidR="00847721" w:rsidRDefault="00B66337">
                    <w:pPr>
                      <w:pStyle w:val="134"/>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932" w:type="pct"/>
              </w:tcPr>
              <w:p w14:paraId="2E8EE0E7" w14:textId="77777777" w:rsidR="00847721" w:rsidRDefault="00847721" w:rsidP="00847721">
                <w:pPr>
                  <w:jc w:val="right"/>
                  <w:rPr>
                    <w:szCs w:val="21"/>
                  </w:rPr>
                </w:pPr>
              </w:p>
            </w:tc>
            <w:tc>
              <w:tcPr>
                <w:tcW w:w="1049" w:type="pct"/>
              </w:tcPr>
              <w:p w14:paraId="3A56C074" w14:textId="77777777" w:rsidR="00847721" w:rsidRDefault="00847721" w:rsidP="00847721">
                <w:pPr>
                  <w:jc w:val="right"/>
                  <w:rPr>
                    <w:szCs w:val="21"/>
                  </w:rPr>
                </w:pPr>
              </w:p>
            </w:tc>
            <w:tc>
              <w:tcPr>
                <w:tcW w:w="1064" w:type="pct"/>
              </w:tcPr>
              <w:p w14:paraId="2D22075F" w14:textId="77777777" w:rsidR="00847721" w:rsidRDefault="00847721" w:rsidP="00847721">
                <w:pPr>
                  <w:jc w:val="right"/>
                  <w:rPr>
                    <w:szCs w:val="21"/>
                  </w:rPr>
                </w:pPr>
              </w:p>
            </w:tc>
            <w:tc>
              <w:tcPr>
                <w:tcW w:w="990" w:type="pct"/>
              </w:tcPr>
              <w:p w14:paraId="0D818A34" w14:textId="77777777" w:rsidR="00847721" w:rsidRDefault="00847721" w:rsidP="00847721">
                <w:pPr>
                  <w:jc w:val="right"/>
                  <w:rPr>
                    <w:szCs w:val="21"/>
                  </w:rPr>
                </w:pPr>
              </w:p>
            </w:tc>
          </w:tr>
          <w:tr w:rsidR="00847721" w14:paraId="7371768C" w14:textId="77777777" w:rsidTr="00847721">
            <w:tc>
              <w:tcPr>
                <w:tcW w:w="965" w:type="pct"/>
                <w:vAlign w:val="center"/>
              </w:tcPr>
              <w:sdt>
                <w:sdtPr>
                  <w:rPr>
                    <w:rFonts w:asciiTheme="minorEastAsia" w:eastAsiaTheme="minorEastAsia" w:hAnsiTheme="minorEastAsia" w:hint="eastAsia"/>
                    <w:sz w:val="21"/>
                    <w:szCs w:val="21"/>
                    <w:lang w:eastAsia="zh-CN"/>
                  </w:rPr>
                  <w:tag w:val="_PLD_6a963864c33f4d739f3df592fe49d94d"/>
                  <w:id w:val="-1381470319"/>
                  <w:lock w:val="sdtLocked"/>
                </w:sdtPr>
                <w:sdtEndPr/>
                <w:sdtContent>
                  <w:p w14:paraId="2DE3DE53" w14:textId="77777777" w:rsidR="00847721" w:rsidRDefault="00B66337">
                    <w:pPr>
                      <w:pStyle w:val="134"/>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932" w:type="pct"/>
              </w:tcPr>
              <w:p w14:paraId="19D4E3B5" w14:textId="77777777" w:rsidR="00847721" w:rsidRDefault="00847721" w:rsidP="00847721">
                <w:pPr>
                  <w:jc w:val="right"/>
                  <w:rPr>
                    <w:szCs w:val="21"/>
                  </w:rPr>
                </w:pPr>
              </w:p>
            </w:tc>
            <w:tc>
              <w:tcPr>
                <w:tcW w:w="1049" w:type="pct"/>
              </w:tcPr>
              <w:p w14:paraId="17304A28" w14:textId="77777777" w:rsidR="00847721" w:rsidRDefault="00847721" w:rsidP="00847721">
                <w:pPr>
                  <w:jc w:val="right"/>
                  <w:rPr>
                    <w:szCs w:val="21"/>
                  </w:rPr>
                </w:pPr>
              </w:p>
            </w:tc>
            <w:tc>
              <w:tcPr>
                <w:tcW w:w="1064" w:type="pct"/>
              </w:tcPr>
              <w:p w14:paraId="3299AB3C" w14:textId="77777777" w:rsidR="00847721" w:rsidRDefault="00847721" w:rsidP="00847721">
                <w:pPr>
                  <w:jc w:val="right"/>
                  <w:rPr>
                    <w:szCs w:val="21"/>
                  </w:rPr>
                </w:pPr>
              </w:p>
            </w:tc>
            <w:tc>
              <w:tcPr>
                <w:tcW w:w="990" w:type="pct"/>
              </w:tcPr>
              <w:p w14:paraId="4C4AFA4F" w14:textId="77777777" w:rsidR="00847721" w:rsidRDefault="00847721" w:rsidP="00847721">
                <w:pPr>
                  <w:jc w:val="right"/>
                  <w:rPr>
                    <w:szCs w:val="21"/>
                  </w:rPr>
                </w:pPr>
              </w:p>
            </w:tc>
          </w:tr>
          <w:tr w:rsidR="00847721" w14:paraId="72815187" w14:textId="77777777" w:rsidTr="00847721">
            <w:sdt>
              <w:sdtPr>
                <w:tag w:val="_PLD_865c7fe8f91f451bb10f09ac268aab0b"/>
                <w:id w:val="1909570147"/>
                <w:lock w:val="sdtLocked"/>
              </w:sdtPr>
              <w:sdtEndPr/>
              <w:sdtContent>
                <w:tc>
                  <w:tcPr>
                    <w:tcW w:w="965" w:type="pct"/>
                    <w:vAlign w:val="center"/>
                  </w:tcPr>
                  <w:p w14:paraId="62DDCE7F" w14:textId="77777777" w:rsidR="00847721" w:rsidRDefault="00B66337">
                    <w:pPr>
                      <w:pStyle w:val="134"/>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932" w:type="pct"/>
              </w:tcPr>
              <w:p w14:paraId="7247BEDE" w14:textId="77777777" w:rsidR="00847721" w:rsidRDefault="00847721" w:rsidP="00847721">
                <w:pPr>
                  <w:jc w:val="right"/>
                  <w:rPr>
                    <w:szCs w:val="21"/>
                  </w:rPr>
                </w:pPr>
              </w:p>
            </w:tc>
            <w:tc>
              <w:tcPr>
                <w:tcW w:w="1049" w:type="pct"/>
              </w:tcPr>
              <w:p w14:paraId="45723798" w14:textId="77777777" w:rsidR="00847721" w:rsidRDefault="00847721" w:rsidP="00847721">
                <w:pPr>
                  <w:jc w:val="right"/>
                  <w:rPr>
                    <w:szCs w:val="21"/>
                  </w:rPr>
                </w:pPr>
              </w:p>
            </w:tc>
            <w:tc>
              <w:tcPr>
                <w:tcW w:w="1064" w:type="pct"/>
              </w:tcPr>
              <w:p w14:paraId="49CBA041" w14:textId="77777777" w:rsidR="00847721" w:rsidRDefault="00847721" w:rsidP="00847721">
                <w:pPr>
                  <w:jc w:val="right"/>
                  <w:rPr>
                    <w:szCs w:val="21"/>
                  </w:rPr>
                </w:pPr>
              </w:p>
            </w:tc>
            <w:tc>
              <w:tcPr>
                <w:tcW w:w="990" w:type="pct"/>
              </w:tcPr>
              <w:p w14:paraId="23CFB5E1" w14:textId="77777777" w:rsidR="00847721" w:rsidRDefault="00847721" w:rsidP="00847721">
                <w:pPr>
                  <w:jc w:val="right"/>
                  <w:rPr>
                    <w:szCs w:val="21"/>
                  </w:rPr>
                </w:pPr>
              </w:p>
            </w:tc>
          </w:tr>
          <w:tr w:rsidR="00847721" w14:paraId="0950B669" w14:textId="77777777" w:rsidTr="00847721">
            <w:sdt>
              <w:sdtPr>
                <w:tag w:val="_PLD_84db8ea6bcbe40539b73b34fcc95a640"/>
                <w:id w:val="-861747349"/>
                <w:lock w:val="sdtLocked"/>
              </w:sdtPr>
              <w:sdtEndPr/>
              <w:sdtContent>
                <w:tc>
                  <w:tcPr>
                    <w:tcW w:w="965" w:type="pct"/>
                    <w:vAlign w:val="center"/>
                  </w:tcPr>
                  <w:p w14:paraId="66218B3F" w14:textId="77777777" w:rsidR="00847721" w:rsidRDefault="00B66337">
                    <w:pPr>
                      <w:pStyle w:val="134"/>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2021年12月31日</w:t>
                    </w:r>
                    <w:r>
                      <w:rPr>
                        <w:rFonts w:ascii="宋体" w:eastAsia="宋体" w:hAnsi="宋体" w:cs="宋体" w:hint="eastAsia"/>
                        <w:sz w:val="21"/>
                        <w:szCs w:val="21"/>
                        <w:lang w:eastAsia="zh-CN"/>
                      </w:rPr>
                      <w:t>余额</w:t>
                    </w:r>
                  </w:p>
                </w:tc>
              </w:sdtContent>
            </w:sdt>
            <w:tc>
              <w:tcPr>
                <w:tcW w:w="932" w:type="pct"/>
                <w:vAlign w:val="center"/>
              </w:tcPr>
              <w:p w14:paraId="2FE7DC9C" w14:textId="77777777" w:rsidR="00847721" w:rsidRDefault="00B66337" w:rsidP="00847721">
                <w:pPr>
                  <w:jc w:val="right"/>
                  <w:rPr>
                    <w:sz w:val="24"/>
                  </w:rPr>
                </w:pPr>
                <w:r>
                  <w:t>368,807.94</w:t>
                </w:r>
              </w:p>
            </w:tc>
            <w:tc>
              <w:tcPr>
                <w:tcW w:w="1049" w:type="pct"/>
                <w:vAlign w:val="center"/>
              </w:tcPr>
              <w:p w14:paraId="6D0715A6" w14:textId="77777777" w:rsidR="00847721" w:rsidRDefault="00B66337" w:rsidP="00847721">
                <w:pPr>
                  <w:jc w:val="right"/>
                  <w:rPr>
                    <w:sz w:val="24"/>
                  </w:rPr>
                </w:pPr>
                <w:r>
                  <w:t>28,372,799.59</w:t>
                </w:r>
              </w:p>
            </w:tc>
            <w:tc>
              <w:tcPr>
                <w:tcW w:w="1064" w:type="pct"/>
                <w:vAlign w:val="center"/>
              </w:tcPr>
              <w:p w14:paraId="43D67E5C" w14:textId="77777777" w:rsidR="00847721" w:rsidRDefault="00B66337" w:rsidP="00847721">
                <w:pPr>
                  <w:jc w:val="right"/>
                  <w:rPr>
                    <w:sz w:val="24"/>
                  </w:rPr>
                </w:pPr>
                <w:r>
                  <w:t>21,105,412.22</w:t>
                </w:r>
              </w:p>
            </w:tc>
            <w:tc>
              <w:tcPr>
                <w:tcW w:w="990" w:type="pct"/>
                <w:vAlign w:val="center"/>
              </w:tcPr>
              <w:p w14:paraId="16BA6F68" w14:textId="77777777" w:rsidR="00847721" w:rsidRDefault="00B66337" w:rsidP="00847721">
                <w:pPr>
                  <w:jc w:val="right"/>
                  <w:rPr>
                    <w:sz w:val="24"/>
                  </w:rPr>
                </w:pPr>
                <w:r>
                  <w:t>49,847,019.74</w:t>
                </w:r>
              </w:p>
            </w:tc>
          </w:tr>
        </w:tbl>
        <w:p w14:paraId="78729483" w14:textId="77777777" w:rsidR="00847721" w:rsidRDefault="00847721">
          <w:pPr>
            <w:pStyle w:val="215"/>
          </w:pPr>
        </w:p>
        <w:p w14:paraId="5EB85289" w14:textId="77777777" w:rsidR="00847721" w:rsidRDefault="00B66337">
          <w:pPr>
            <w:pStyle w:val="159"/>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58fcdf70fc84477da132c3f4817c5321"/>
            <w:id w:val="-1146810365"/>
            <w:lock w:val="sdtLocked"/>
            <w:placeholder>
              <w:docPart w:val="GBC22222222222222222222222222222"/>
            </w:placeholder>
          </w:sdtPr>
          <w:sdtEndPr/>
          <w:sdtContent>
            <w:p w14:paraId="60432FCE"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
          <w:sdtPr>
            <w:rPr>
              <w:rFonts w:ascii="宋体" w:hAnsi="宋体" w:cs="宋体"/>
              <w:color w:val="auto"/>
              <w:kern w:val="0"/>
              <w:szCs w:val="24"/>
            </w:rPr>
            <w:alias w:val="其他应收款本期发生损失准备变动且账面余额显著变动的情况说明"/>
            <w:tag w:val="_GBC_7afa82b4e0d14131b147388b5e9d20f1"/>
            <w:id w:val="-1929570028"/>
            <w:lock w:val="sdtLocked"/>
          </w:sdtPr>
          <w:sdtEndPr/>
          <w:sdtContent>
            <w:p w14:paraId="0C8DCA1B" w14:textId="77777777" w:rsidR="00847721" w:rsidRPr="0008411D" w:rsidRDefault="00B66337" w:rsidP="00847721">
              <w:pPr>
                <w:pStyle w:val="119"/>
                <w:ind w:left="0"/>
                <w:rPr>
                  <w:color w:val="auto"/>
                </w:rPr>
              </w:pPr>
              <w:r w:rsidRPr="0008411D">
                <w:rPr>
                  <w:rFonts w:hint="eastAsia"/>
                  <w:color w:val="auto"/>
                </w:rPr>
                <w:t>其他应收款项账面余额变动如下：</w:t>
              </w:r>
              <w:r w:rsidR="00094B5F" w:rsidRPr="0008411D">
                <w:rPr>
                  <w:color w:val="auto"/>
                </w:rPr>
                <w:fldChar w:fldCharType="begin"/>
              </w:r>
              <w:r w:rsidRPr="0008411D">
                <w:rPr>
                  <w:color w:val="auto"/>
                </w:rPr>
                <w:instrText xml:space="preserve"> LINK Excel.Sheet.12 "D:\\work\\20190430\\StandardTemplateTool\\template\\Listed\\Frame\\201912\\ListedCompanyFinancialReports-</w:instrText>
              </w:r>
              <w:r w:rsidRPr="0008411D">
                <w:rPr>
                  <w:color w:val="auto"/>
                </w:rPr>
                <w:instrText>新金融首年</w:instrText>
              </w:r>
              <w:r w:rsidRPr="0008411D">
                <w:rPr>
                  <w:color w:val="auto"/>
                </w:rPr>
                <w:instrText>.xlsx" "</w:instrText>
              </w:r>
              <w:r w:rsidRPr="0008411D">
                <w:rPr>
                  <w:color w:val="auto"/>
                </w:rPr>
                <w:instrText>其他应收款</w:instrText>
              </w:r>
              <w:r w:rsidRPr="0008411D">
                <w:rPr>
                  <w:color w:val="auto"/>
                </w:rPr>
                <w:instrText>!</w:instrText>
              </w:r>
              <w:r w:rsidRPr="0008411D">
                <w:rPr>
                  <w:color w:val="auto"/>
                </w:rPr>
                <w:instrText>其他应收款</w:instrText>
              </w:r>
              <w:r w:rsidRPr="0008411D">
                <w:rPr>
                  <w:color w:val="auto"/>
                </w:rPr>
                <w:instrText>5_</w:instrText>
              </w:r>
              <w:r w:rsidRPr="0008411D">
                <w:rPr>
                  <w:color w:val="auto"/>
                </w:rPr>
                <w:instrText>金融</w:instrText>
              </w:r>
              <w:r w:rsidRPr="0008411D">
                <w:rPr>
                  <w:color w:val="auto"/>
                </w:rPr>
                <w:instrText xml:space="preserve">1" \f 4 \h \* MERGEFORMAT </w:instrText>
              </w:r>
              <w:r w:rsidR="00094B5F" w:rsidRPr="0008411D">
                <w:rPr>
                  <w:color w:val="auto"/>
                </w:rPr>
                <w:fldChar w:fldCharType="separate"/>
              </w:r>
            </w:p>
            <w:tbl>
              <w:tblPr>
                <w:tblStyle w:val="g12"/>
                <w:tblW w:w="4883" w:type="pct"/>
                <w:tblInd w:w="108" w:type="dxa"/>
                <w:tblLook w:val="04A0" w:firstRow="1" w:lastRow="0" w:firstColumn="1" w:lastColumn="0" w:noHBand="0" w:noVBand="1"/>
              </w:tblPr>
              <w:tblGrid>
                <w:gridCol w:w="2093"/>
                <w:gridCol w:w="1686"/>
                <w:gridCol w:w="1686"/>
                <w:gridCol w:w="1581"/>
                <w:gridCol w:w="1791"/>
              </w:tblGrid>
              <w:tr w:rsidR="00847721" w:rsidRPr="0008411D" w14:paraId="2F55B8E6" w14:textId="77777777" w:rsidTr="00847721">
                <w:trPr>
                  <w:tblHeader/>
                </w:trPr>
                <w:tc>
                  <w:tcPr>
                    <w:tcW w:w="2093" w:type="dxa"/>
                    <w:vMerge w:val="restart"/>
                    <w:vAlign w:val="center"/>
                  </w:tcPr>
                  <w:p w14:paraId="368F203C" w14:textId="77777777" w:rsidR="00847721" w:rsidRPr="007E564A" w:rsidRDefault="00B66337" w:rsidP="00847721">
                    <w:pPr>
                      <w:snapToGrid w:val="0"/>
                      <w:spacing w:line="380" w:lineRule="atLeast"/>
                      <w:jc w:val="center"/>
                      <w:rPr>
                        <w:color w:val="auto"/>
                        <w:sz w:val="21"/>
                        <w:szCs w:val="21"/>
                      </w:rPr>
                    </w:pPr>
                    <w:r w:rsidRPr="007E564A">
                      <w:rPr>
                        <w:color w:val="auto"/>
                        <w:sz w:val="21"/>
                        <w:szCs w:val="21"/>
                      </w:rPr>
                      <w:t>账面余额</w:t>
                    </w:r>
                  </w:p>
                </w:tc>
                <w:tc>
                  <w:tcPr>
                    <w:tcW w:w="1686" w:type="dxa"/>
                    <w:vAlign w:val="center"/>
                  </w:tcPr>
                  <w:p w14:paraId="2BD48101" w14:textId="77777777" w:rsidR="00847721" w:rsidRPr="007E564A" w:rsidRDefault="00B66337" w:rsidP="00847721">
                    <w:pPr>
                      <w:snapToGrid w:val="0"/>
                      <w:spacing w:line="380" w:lineRule="atLeast"/>
                      <w:jc w:val="center"/>
                      <w:rPr>
                        <w:color w:val="auto"/>
                        <w:sz w:val="21"/>
                        <w:szCs w:val="21"/>
                      </w:rPr>
                    </w:pPr>
                    <w:r w:rsidRPr="007E564A">
                      <w:rPr>
                        <w:color w:val="auto"/>
                        <w:sz w:val="21"/>
                        <w:szCs w:val="21"/>
                      </w:rPr>
                      <w:t>第一阶段</w:t>
                    </w:r>
                  </w:p>
                </w:tc>
                <w:tc>
                  <w:tcPr>
                    <w:tcW w:w="1686" w:type="dxa"/>
                    <w:vAlign w:val="center"/>
                  </w:tcPr>
                  <w:p w14:paraId="1265C9B9" w14:textId="77777777" w:rsidR="00847721" w:rsidRPr="007E564A" w:rsidRDefault="00B66337" w:rsidP="00847721">
                    <w:pPr>
                      <w:snapToGrid w:val="0"/>
                      <w:spacing w:line="380" w:lineRule="atLeast"/>
                      <w:jc w:val="center"/>
                      <w:rPr>
                        <w:color w:val="auto"/>
                        <w:sz w:val="21"/>
                        <w:szCs w:val="21"/>
                      </w:rPr>
                    </w:pPr>
                    <w:r w:rsidRPr="007E564A">
                      <w:rPr>
                        <w:color w:val="auto"/>
                        <w:sz w:val="21"/>
                        <w:szCs w:val="21"/>
                      </w:rPr>
                      <w:t>第二阶段</w:t>
                    </w:r>
                  </w:p>
                </w:tc>
                <w:tc>
                  <w:tcPr>
                    <w:tcW w:w="1581" w:type="dxa"/>
                    <w:vAlign w:val="center"/>
                  </w:tcPr>
                  <w:p w14:paraId="65F8872F" w14:textId="77777777" w:rsidR="00847721" w:rsidRPr="007E564A" w:rsidRDefault="00B66337" w:rsidP="00847721">
                    <w:pPr>
                      <w:snapToGrid w:val="0"/>
                      <w:spacing w:line="380" w:lineRule="atLeast"/>
                      <w:jc w:val="center"/>
                      <w:rPr>
                        <w:color w:val="auto"/>
                        <w:sz w:val="21"/>
                        <w:szCs w:val="21"/>
                      </w:rPr>
                    </w:pPr>
                    <w:r w:rsidRPr="007E564A">
                      <w:rPr>
                        <w:color w:val="auto"/>
                        <w:sz w:val="21"/>
                        <w:szCs w:val="21"/>
                      </w:rPr>
                      <w:t>第三阶段</w:t>
                    </w:r>
                  </w:p>
                </w:tc>
                <w:tc>
                  <w:tcPr>
                    <w:tcW w:w="1791" w:type="dxa"/>
                    <w:vMerge w:val="restart"/>
                    <w:vAlign w:val="center"/>
                  </w:tcPr>
                  <w:p w14:paraId="0A671322" w14:textId="77777777" w:rsidR="00847721" w:rsidRPr="007E564A" w:rsidRDefault="00B66337" w:rsidP="00847721">
                    <w:pPr>
                      <w:snapToGrid w:val="0"/>
                      <w:spacing w:line="380" w:lineRule="atLeast"/>
                      <w:jc w:val="center"/>
                      <w:rPr>
                        <w:color w:val="auto"/>
                        <w:sz w:val="21"/>
                        <w:szCs w:val="21"/>
                      </w:rPr>
                    </w:pPr>
                    <w:r w:rsidRPr="007E564A">
                      <w:rPr>
                        <w:color w:val="auto"/>
                        <w:sz w:val="21"/>
                        <w:szCs w:val="21"/>
                      </w:rPr>
                      <w:t>合计</w:t>
                    </w:r>
                  </w:p>
                </w:tc>
              </w:tr>
              <w:tr w:rsidR="00847721" w:rsidRPr="0008411D" w14:paraId="36328B89" w14:textId="77777777" w:rsidTr="00847721">
                <w:trPr>
                  <w:tblHeader/>
                </w:trPr>
                <w:tc>
                  <w:tcPr>
                    <w:tcW w:w="2093" w:type="dxa"/>
                    <w:vMerge/>
                    <w:vAlign w:val="center"/>
                  </w:tcPr>
                  <w:p w14:paraId="06A31637" w14:textId="77777777" w:rsidR="00847721" w:rsidRPr="007E564A" w:rsidRDefault="00847721" w:rsidP="00847721">
                    <w:pPr>
                      <w:spacing w:line="380" w:lineRule="atLeast"/>
                      <w:rPr>
                        <w:color w:val="auto"/>
                        <w:sz w:val="21"/>
                        <w:szCs w:val="21"/>
                      </w:rPr>
                    </w:pPr>
                  </w:p>
                </w:tc>
                <w:tc>
                  <w:tcPr>
                    <w:tcW w:w="1686" w:type="dxa"/>
                    <w:vAlign w:val="center"/>
                  </w:tcPr>
                  <w:p w14:paraId="3997FA79" w14:textId="77777777" w:rsidR="00847721" w:rsidRPr="007E564A" w:rsidRDefault="00B66337" w:rsidP="00847721">
                    <w:pPr>
                      <w:snapToGrid w:val="0"/>
                      <w:spacing w:line="380" w:lineRule="atLeast"/>
                      <w:jc w:val="center"/>
                      <w:rPr>
                        <w:color w:val="auto"/>
                        <w:sz w:val="21"/>
                        <w:szCs w:val="21"/>
                      </w:rPr>
                    </w:pPr>
                    <w:r w:rsidRPr="007E564A">
                      <w:rPr>
                        <w:color w:val="auto"/>
                        <w:sz w:val="21"/>
                        <w:szCs w:val="21"/>
                      </w:rPr>
                      <w:t>未来12个月预期信用损失</w:t>
                    </w:r>
                  </w:p>
                </w:tc>
                <w:tc>
                  <w:tcPr>
                    <w:tcW w:w="1686" w:type="dxa"/>
                    <w:vAlign w:val="center"/>
                  </w:tcPr>
                  <w:p w14:paraId="1670BA2B" w14:textId="77777777" w:rsidR="00847721" w:rsidRPr="007E564A" w:rsidRDefault="00B66337" w:rsidP="00847721">
                    <w:pPr>
                      <w:snapToGrid w:val="0"/>
                      <w:spacing w:line="380" w:lineRule="atLeast"/>
                      <w:jc w:val="center"/>
                      <w:rPr>
                        <w:color w:val="auto"/>
                        <w:sz w:val="21"/>
                        <w:szCs w:val="21"/>
                      </w:rPr>
                    </w:pPr>
                    <w:r w:rsidRPr="007E564A">
                      <w:rPr>
                        <w:color w:val="auto"/>
                        <w:sz w:val="21"/>
                        <w:szCs w:val="21"/>
                      </w:rPr>
                      <w:t>整个存续期预期信用损失(未发生信用减值)</w:t>
                    </w:r>
                  </w:p>
                </w:tc>
                <w:tc>
                  <w:tcPr>
                    <w:tcW w:w="1581" w:type="dxa"/>
                    <w:vAlign w:val="center"/>
                  </w:tcPr>
                  <w:p w14:paraId="7DA2BEA9" w14:textId="77777777" w:rsidR="00847721" w:rsidRPr="007E564A" w:rsidRDefault="00B66337" w:rsidP="00847721">
                    <w:pPr>
                      <w:snapToGrid w:val="0"/>
                      <w:spacing w:line="380" w:lineRule="atLeast"/>
                      <w:jc w:val="center"/>
                      <w:rPr>
                        <w:color w:val="auto"/>
                        <w:sz w:val="21"/>
                        <w:szCs w:val="21"/>
                      </w:rPr>
                    </w:pPr>
                    <w:r w:rsidRPr="007E564A">
                      <w:rPr>
                        <w:color w:val="auto"/>
                        <w:sz w:val="21"/>
                        <w:szCs w:val="21"/>
                      </w:rPr>
                      <w:t>整个存续期预期信用损失(已发生信用减值)</w:t>
                    </w:r>
                  </w:p>
                </w:tc>
                <w:tc>
                  <w:tcPr>
                    <w:tcW w:w="1791" w:type="dxa"/>
                    <w:vMerge/>
                    <w:vAlign w:val="center"/>
                  </w:tcPr>
                  <w:p w14:paraId="67795EB1" w14:textId="77777777" w:rsidR="00847721" w:rsidRPr="007E564A" w:rsidRDefault="00847721" w:rsidP="00847721">
                    <w:pPr>
                      <w:spacing w:line="380" w:lineRule="atLeast"/>
                      <w:rPr>
                        <w:color w:val="auto"/>
                        <w:sz w:val="21"/>
                        <w:szCs w:val="21"/>
                      </w:rPr>
                    </w:pPr>
                  </w:p>
                </w:tc>
              </w:tr>
              <w:tr w:rsidR="00847721" w:rsidRPr="0008411D" w14:paraId="02496CE3" w14:textId="77777777" w:rsidTr="00847721">
                <w:tc>
                  <w:tcPr>
                    <w:tcW w:w="2093" w:type="dxa"/>
                    <w:vAlign w:val="center"/>
                  </w:tcPr>
                  <w:p w14:paraId="4C1FDB70" w14:textId="77777777" w:rsidR="00847721" w:rsidRPr="007E564A" w:rsidRDefault="00B66337" w:rsidP="00847721">
                    <w:pPr>
                      <w:snapToGrid w:val="0"/>
                      <w:spacing w:line="380" w:lineRule="atLeast"/>
                      <w:jc w:val="left"/>
                      <w:rPr>
                        <w:color w:val="auto"/>
                        <w:sz w:val="21"/>
                        <w:szCs w:val="21"/>
                      </w:rPr>
                    </w:pPr>
                    <w:r w:rsidRPr="007E564A">
                      <w:rPr>
                        <w:rFonts w:hint="eastAsia"/>
                        <w:color w:val="auto"/>
                        <w:sz w:val="21"/>
                        <w:szCs w:val="21"/>
                      </w:rPr>
                      <w:t>上年年末</w:t>
                    </w:r>
                    <w:r w:rsidRPr="007E564A">
                      <w:rPr>
                        <w:color w:val="auto"/>
                        <w:sz w:val="21"/>
                        <w:szCs w:val="21"/>
                      </w:rPr>
                      <w:t>余额</w:t>
                    </w:r>
                  </w:p>
                </w:tc>
                <w:tc>
                  <w:tcPr>
                    <w:tcW w:w="1686" w:type="dxa"/>
                    <w:vAlign w:val="center"/>
                  </w:tcPr>
                  <w:p w14:paraId="7D323B44" w14:textId="77777777" w:rsidR="00847721" w:rsidRPr="007E564A" w:rsidRDefault="00B66337" w:rsidP="00847721">
                    <w:pPr>
                      <w:snapToGrid w:val="0"/>
                      <w:spacing w:line="380" w:lineRule="atLeast"/>
                      <w:jc w:val="right"/>
                      <w:rPr>
                        <w:color w:val="auto"/>
                        <w:sz w:val="21"/>
                        <w:szCs w:val="21"/>
                      </w:rPr>
                    </w:pPr>
                    <w:r w:rsidRPr="007E564A">
                      <w:rPr>
                        <w:color w:val="auto"/>
                        <w:sz w:val="21"/>
                        <w:szCs w:val="21"/>
                      </w:rPr>
                      <w:t>92,839,351.85</w:t>
                    </w:r>
                  </w:p>
                </w:tc>
                <w:tc>
                  <w:tcPr>
                    <w:tcW w:w="1686" w:type="dxa"/>
                    <w:vAlign w:val="center"/>
                  </w:tcPr>
                  <w:p w14:paraId="0B1888E8" w14:textId="77777777" w:rsidR="00847721" w:rsidRPr="007E564A" w:rsidRDefault="00B66337" w:rsidP="00847721">
                    <w:pPr>
                      <w:snapToGrid w:val="0"/>
                      <w:spacing w:line="380" w:lineRule="atLeast"/>
                      <w:jc w:val="right"/>
                      <w:rPr>
                        <w:color w:val="auto"/>
                        <w:sz w:val="21"/>
                        <w:szCs w:val="21"/>
                      </w:rPr>
                    </w:pPr>
                    <w:r w:rsidRPr="007E564A">
                      <w:rPr>
                        <w:color w:val="auto"/>
                        <w:sz w:val="21"/>
                        <w:szCs w:val="21"/>
                      </w:rPr>
                      <w:t>63,992,436.60</w:t>
                    </w:r>
                  </w:p>
                </w:tc>
                <w:tc>
                  <w:tcPr>
                    <w:tcW w:w="1581" w:type="dxa"/>
                    <w:vAlign w:val="center"/>
                  </w:tcPr>
                  <w:p w14:paraId="4748E0A8" w14:textId="77777777" w:rsidR="00847721" w:rsidRPr="007E564A" w:rsidRDefault="00B66337" w:rsidP="00847721">
                    <w:pPr>
                      <w:snapToGrid w:val="0"/>
                      <w:spacing w:line="380" w:lineRule="atLeast"/>
                      <w:jc w:val="right"/>
                      <w:rPr>
                        <w:color w:val="auto"/>
                        <w:sz w:val="21"/>
                        <w:szCs w:val="21"/>
                      </w:rPr>
                    </w:pPr>
                    <w:r w:rsidRPr="007E564A">
                      <w:rPr>
                        <w:color w:val="auto"/>
                        <w:sz w:val="21"/>
                        <w:szCs w:val="21"/>
                      </w:rPr>
                      <w:t>21,120,397.22</w:t>
                    </w:r>
                  </w:p>
                </w:tc>
                <w:tc>
                  <w:tcPr>
                    <w:tcW w:w="1791" w:type="dxa"/>
                    <w:vAlign w:val="center"/>
                  </w:tcPr>
                  <w:p w14:paraId="51DF6599" w14:textId="77777777" w:rsidR="00847721" w:rsidRPr="007E564A" w:rsidRDefault="00B66337" w:rsidP="00847721">
                    <w:pPr>
                      <w:snapToGrid w:val="0"/>
                      <w:spacing w:line="380" w:lineRule="atLeast"/>
                      <w:jc w:val="right"/>
                      <w:rPr>
                        <w:color w:val="auto"/>
                        <w:sz w:val="21"/>
                        <w:szCs w:val="21"/>
                      </w:rPr>
                    </w:pPr>
                    <w:r w:rsidRPr="007E564A">
                      <w:rPr>
                        <w:color w:val="auto"/>
                        <w:sz w:val="21"/>
                        <w:szCs w:val="21"/>
                      </w:rPr>
                      <w:t>177,952,185.67</w:t>
                    </w:r>
                  </w:p>
                </w:tc>
              </w:tr>
              <w:tr w:rsidR="00847721" w:rsidRPr="0008411D" w14:paraId="0F428B26" w14:textId="77777777" w:rsidTr="00847721">
                <w:tc>
                  <w:tcPr>
                    <w:tcW w:w="2093" w:type="dxa"/>
                    <w:vAlign w:val="center"/>
                  </w:tcPr>
                  <w:p w14:paraId="55E2ECD2" w14:textId="77777777" w:rsidR="00847721" w:rsidRPr="007E564A" w:rsidRDefault="00B66337" w:rsidP="00847721">
                    <w:pPr>
                      <w:snapToGrid w:val="0"/>
                      <w:spacing w:line="380" w:lineRule="atLeast"/>
                      <w:jc w:val="left"/>
                      <w:rPr>
                        <w:color w:val="auto"/>
                        <w:sz w:val="21"/>
                        <w:szCs w:val="21"/>
                      </w:rPr>
                    </w:pPr>
                    <w:r w:rsidRPr="007E564A">
                      <w:rPr>
                        <w:rFonts w:hint="eastAsia"/>
                        <w:color w:val="auto"/>
                        <w:sz w:val="21"/>
                        <w:szCs w:val="21"/>
                      </w:rPr>
                      <w:t>上年年末</w:t>
                    </w:r>
                    <w:r w:rsidRPr="007E564A">
                      <w:rPr>
                        <w:color w:val="auto"/>
                        <w:sz w:val="21"/>
                        <w:szCs w:val="21"/>
                      </w:rPr>
                      <w:t>余额在本期</w:t>
                    </w:r>
                  </w:p>
                </w:tc>
                <w:tc>
                  <w:tcPr>
                    <w:tcW w:w="1686" w:type="dxa"/>
                    <w:vAlign w:val="center"/>
                  </w:tcPr>
                  <w:p w14:paraId="7DA42282" w14:textId="77777777" w:rsidR="00847721" w:rsidRPr="007E564A" w:rsidRDefault="00B66337" w:rsidP="00847721">
                    <w:pPr>
                      <w:snapToGrid w:val="0"/>
                      <w:spacing w:line="380" w:lineRule="atLeast"/>
                      <w:jc w:val="right"/>
                      <w:rPr>
                        <w:color w:val="auto"/>
                        <w:sz w:val="21"/>
                        <w:szCs w:val="21"/>
                      </w:rPr>
                    </w:pPr>
                    <w:r w:rsidRPr="007E564A">
                      <w:rPr>
                        <w:color w:val="auto"/>
                        <w:sz w:val="21"/>
                        <w:szCs w:val="21"/>
                      </w:rPr>
                      <w:t>92,839,351.85</w:t>
                    </w:r>
                  </w:p>
                </w:tc>
                <w:tc>
                  <w:tcPr>
                    <w:tcW w:w="1686" w:type="dxa"/>
                    <w:vAlign w:val="center"/>
                  </w:tcPr>
                  <w:p w14:paraId="1CCCCD7D" w14:textId="77777777" w:rsidR="00847721" w:rsidRPr="007E564A" w:rsidRDefault="00B66337" w:rsidP="00847721">
                    <w:pPr>
                      <w:snapToGrid w:val="0"/>
                      <w:spacing w:line="380" w:lineRule="atLeast"/>
                      <w:jc w:val="right"/>
                      <w:rPr>
                        <w:color w:val="auto"/>
                        <w:sz w:val="21"/>
                        <w:szCs w:val="21"/>
                      </w:rPr>
                    </w:pPr>
                    <w:r w:rsidRPr="007E564A">
                      <w:rPr>
                        <w:color w:val="auto"/>
                        <w:sz w:val="21"/>
                        <w:szCs w:val="21"/>
                      </w:rPr>
                      <w:t>63,992,436.60</w:t>
                    </w:r>
                  </w:p>
                </w:tc>
                <w:tc>
                  <w:tcPr>
                    <w:tcW w:w="1581" w:type="dxa"/>
                    <w:vAlign w:val="center"/>
                  </w:tcPr>
                  <w:p w14:paraId="77F3FC6A" w14:textId="77777777" w:rsidR="00847721" w:rsidRPr="007E564A" w:rsidRDefault="00B66337" w:rsidP="00847721">
                    <w:pPr>
                      <w:snapToGrid w:val="0"/>
                      <w:spacing w:line="380" w:lineRule="atLeast"/>
                      <w:jc w:val="right"/>
                      <w:rPr>
                        <w:color w:val="auto"/>
                        <w:sz w:val="21"/>
                        <w:szCs w:val="21"/>
                      </w:rPr>
                    </w:pPr>
                    <w:r w:rsidRPr="007E564A">
                      <w:rPr>
                        <w:color w:val="auto"/>
                        <w:sz w:val="21"/>
                        <w:szCs w:val="21"/>
                      </w:rPr>
                      <w:t>21,120,397.22</w:t>
                    </w:r>
                  </w:p>
                </w:tc>
                <w:tc>
                  <w:tcPr>
                    <w:tcW w:w="1791" w:type="dxa"/>
                    <w:vAlign w:val="center"/>
                  </w:tcPr>
                  <w:p w14:paraId="66275DB3" w14:textId="77777777" w:rsidR="00847721" w:rsidRPr="007E564A" w:rsidRDefault="00B66337" w:rsidP="00847721">
                    <w:pPr>
                      <w:snapToGrid w:val="0"/>
                      <w:spacing w:line="380" w:lineRule="atLeast"/>
                      <w:jc w:val="right"/>
                      <w:rPr>
                        <w:color w:val="auto"/>
                        <w:sz w:val="21"/>
                        <w:szCs w:val="21"/>
                      </w:rPr>
                    </w:pPr>
                    <w:r w:rsidRPr="007E564A">
                      <w:rPr>
                        <w:color w:val="auto"/>
                        <w:sz w:val="21"/>
                        <w:szCs w:val="21"/>
                      </w:rPr>
                      <w:t>177,952,185.67</w:t>
                    </w:r>
                  </w:p>
                </w:tc>
              </w:tr>
              <w:tr w:rsidR="00847721" w:rsidRPr="0008411D" w14:paraId="587016CA" w14:textId="77777777" w:rsidTr="00847721">
                <w:tc>
                  <w:tcPr>
                    <w:tcW w:w="2093" w:type="dxa"/>
                    <w:vAlign w:val="center"/>
                  </w:tcPr>
                  <w:p w14:paraId="06E0F298" w14:textId="77777777" w:rsidR="00847721" w:rsidRPr="007E564A" w:rsidRDefault="00B66337" w:rsidP="00847721">
                    <w:pPr>
                      <w:snapToGrid w:val="0"/>
                      <w:spacing w:line="380" w:lineRule="atLeast"/>
                      <w:jc w:val="left"/>
                      <w:rPr>
                        <w:color w:val="auto"/>
                        <w:sz w:val="21"/>
                        <w:szCs w:val="21"/>
                      </w:rPr>
                    </w:pPr>
                    <w:r w:rsidRPr="007E564A">
                      <w:rPr>
                        <w:color w:val="auto"/>
                        <w:sz w:val="21"/>
                        <w:szCs w:val="21"/>
                      </w:rPr>
                      <w:t>--转入第二阶段</w:t>
                    </w:r>
                  </w:p>
                </w:tc>
                <w:tc>
                  <w:tcPr>
                    <w:tcW w:w="1686" w:type="dxa"/>
                    <w:vAlign w:val="center"/>
                  </w:tcPr>
                  <w:p w14:paraId="7EC77720" w14:textId="77777777" w:rsidR="00847721" w:rsidRPr="007E564A" w:rsidRDefault="00B66337" w:rsidP="00847721">
                    <w:pPr>
                      <w:snapToGrid w:val="0"/>
                      <w:spacing w:line="380" w:lineRule="atLeast"/>
                      <w:jc w:val="right"/>
                      <w:rPr>
                        <w:color w:val="auto"/>
                        <w:sz w:val="21"/>
                        <w:szCs w:val="21"/>
                        <w:highlight w:val="yellow"/>
                      </w:rPr>
                    </w:pPr>
                    <w:r w:rsidRPr="007E564A">
                      <w:rPr>
                        <w:sz w:val="21"/>
                        <w:szCs w:val="21"/>
                      </w:rPr>
                      <w:t>-30,957,186.28</w:t>
                    </w:r>
                  </w:p>
                </w:tc>
                <w:tc>
                  <w:tcPr>
                    <w:tcW w:w="1686" w:type="dxa"/>
                    <w:vAlign w:val="center"/>
                  </w:tcPr>
                  <w:p w14:paraId="4531F286" w14:textId="77777777" w:rsidR="00847721" w:rsidRPr="007E564A" w:rsidRDefault="00B66337" w:rsidP="00847721">
                    <w:pPr>
                      <w:snapToGrid w:val="0"/>
                      <w:spacing w:line="380" w:lineRule="atLeast"/>
                      <w:jc w:val="right"/>
                      <w:rPr>
                        <w:color w:val="auto"/>
                        <w:sz w:val="21"/>
                        <w:szCs w:val="21"/>
                        <w:highlight w:val="yellow"/>
                      </w:rPr>
                    </w:pPr>
                    <w:r w:rsidRPr="007E564A">
                      <w:rPr>
                        <w:sz w:val="21"/>
                        <w:szCs w:val="21"/>
                      </w:rPr>
                      <w:t>30,957,186.28</w:t>
                    </w:r>
                  </w:p>
                </w:tc>
                <w:tc>
                  <w:tcPr>
                    <w:tcW w:w="1581" w:type="dxa"/>
                    <w:vAlign w:val="center"/>
                  </w:tcPr>
                  <w:p w14:paraId="2831C7BD" w14:textId="77777777" w:rsidR="00847721" w:rsidRPr="007E564A" w:rsidRDefault="00847721" w:rsidP="00847721">
                    <w:pPr>
                      <w:snapToGrid w:val="0"/>
                      <w:spacing w:line="380" w:lineRule="atLeast"/>
                      <w:jc w:val="right"/>
                      <w:rPr>
                        <w:color w:val="auto"/>
                        <w:sz w:val="21"/>
                        <w:szCs w:val="21"/>
                        <w:highlight w:val="yellow"/>
                      </w:rPr>
                    </w:pPr>
                  </w:p>
                </w:tc>
                <w:tc>
                  <w:tcPr>
                    <w:tcW w:w="1791" w:type="dxa"/>
                    <w:vAlign w:val="center"/>
                  </w:tcPr>
                  <w:p w14:paraId="18C854F6" w14:textId="77777777" w:rsidR="00847721" w:rsidRPr="007E564A" w:rsidRDefault="00847721" w:rsidP="00847721">
                    <w:pPr>
                      <w:snapToGrid w:val="0"/>
                      <w:spacing w:line="380" w:lineRule="atLeast"/>
                      <w:jc w:val="right"/>
                      <w:rPr>
                        <w:color w:val="auto"/>
                        <w:sz w:val="21"/>
                        <w:szCs w:val="21"/>
                        <w:highlight w:val="yellow"/>
                      </w:rPr>
                    </w:pPr>
                  </w:p>
                </w:tc>
              </w:tr>
              <w:tr w:rsidR="00847721" w:rsidRPr="0008411D" w14:paraId="3094E923" w14:textId="77777777" w:rsidTr="00847721">
                <w:tc>
                  <w:tcPr>
                    <w:tcW w:w="2093" w:type="dxa"/>
                    <w:vAlign w:val="center"/>
                  </w:tcPr>
                  <w:p w14:paraId="5F2730C7" w14:textId="77777777" w:rsidR="00847721" w:rsidRPr="007E564A" w:rsidRDefault="00B66337" w:rsidP="00847721">
                    <w:pPr>
                      <w:snapToGrid w:val="0"/>
                      <w:spacing w:line="380" w:lineRule="atLeast"/>
                      <w:jc w:val="left"/>
                      <w:rPr>
                        <w:color w:val="auto"/>
                        <w:sz w:val="21"/>
                        <w:szCs w:val="21"/>
                      </w:rPr>
                    </w:pPr>
                    <w:r w:rsidRPr="007E564A">
                      <w:rPr>
                        <w:color w:val="auto"/>
                        <w:sz w:val="21"/>
                        <w:szCs w:val="21"/>
                      </w:rPr>
                      <w:t>--转入第三阶段</w:t>
                    </w:r>
                  </w:p>
                </w:tc>
                <w:tc>
                  <w:tcPr>
                    <w:tcW w:w="1686" w:type="dxa"/>
                    <w:vAlign w:val="center"/>
                  </w:tcPr>
                  <w:p w14:paraId="7D87239F" w14:textId="77777777" w:rsidR="00847721" w:rsidRPr="007E564A" w:rsidRDefault="00847721" w:rsidP="00847721">
                    <w:pPr>
                      <w:snapToGrid w:val="0"/>
                      <w:spacing w:line="380" w:lineRule="atLeast"/>
                      <w:jc w:val="right"/>
                      <w:rPr>
                        <w:color w:val="auto"/>
                        <w:sz w:val="21"/>
                        <w:szCs w:val="21"/>
                        <w:highlight w:val="yellow"/>
                      </w:rPr>
                    </w:pPr>
                  </w:p>
                </w:tc>
                <w:tc>
                  <w:tcPr>
                    <w:tcW w:w="1686" w:type="dxa"/>
                    <w:vAlign w:val="center"/>
                  </w:tcPr>
                  <w:p w14:paraId="446E8917" w14:textId="77777777" w:rsidR="00847721" w:rsidRPr="007E564A" w:rsidRDefault="00847721" w:rsidP="00847721">
                    <w:pPr>
                      <w:snapToGrid w:val="0"/>
                      <w:spacing w:line="380" w:lineRule="atLeast"/>
                      <w:jc w:val="right"/>
                      <w:rPr>
                        <w:color w:val="auto"/>
                        <w:sz w:val="21"/>
                        <w:szCs w:val="21"/>
                        <w:highlight w:val="yellow"/>
                      </w:rPr>
                    </w:pPr>
                  </w:p>
                </w:tc>
                <w:tc>
                  <w:tcPr>
                    <w:tcW w:w="1581" w:type="dxa"/>
                    <w:vAlign w:val="center"/>
                  </w:tcPr>
                  <w:p w14:paraId="5F8E1AC9" w14:textId="77777777" w:rsidR="00847721" w:rsidRPr="007E564A" w:rsidRDefault="00847721" w:rsidP="00847721">
                    <w:pPr>
                      <w:snapToGrid w:val="0"/>
                      <w:spacing w:line="380" w:lineRule="atLeast"/>
                      <w:jc w:val="right"/>
                      <w:rPr>
                        <w:color w:val="auto"/>
                        <w:sz w:val="21"/>
                        <w:szCs w:val="21"/>
                        <w:highlight w:val="yellow"/>
                      </w:rPr>
                    </w:pPr>
                  </w:p>
                </w:tc>
                <w:tc>
                  <w:tcPr>
                    <w:tcW w:w="1791" w:type="dxa"/>
                    <w:vAlign w:val="center"/>
                  </w:tcPr>
                  <w:p w14:paraId="69A66C48" w14:textId="77777777" w:rsidR="00847721" w:rsidRPr="007E564A" w:rsidRDefault="00847721" w:rsidP="00847721">
                    <w:pPr>
                      <w:snapToGrid w:val="0"/>
                      <w:spacing w:line="380" w:lineRule="atLeast"/>
                      <w:jc w:val="right"/>
                      <w:rPr>
                        <w:color w:val="auto"/>
                        <w:sz w:val="21"/>
                        <w:szCs w:val="21"/>
                        <w:highlight w:val="yellow"/>
                      </w:rPr>
                    </w:pPr>
                  </w:p>
                </w:tc>
              </w:tr>
              <w:tr w:rsidR="00847721" w:rsidRPr="0008411D" w14:paraId="1BBAAAFF" w14:textId="77777777" w:rsidTr="00847721">
                <w:tc>
                  <w:tcPr>
                    <w:tcW w:w="2093" w:type="dxa"/>
                    <w:vAlign w:val="center"/>
                  </w:tcPr>
                  <w:p w14:paraId="5BC0BB88" w14:textId="77777777" w:rsidR="00847721" w:rsidRPr="007E564A" w:rsidRDefault="00B66337" w:rsidP="00847721">
                    <w:pPr>
                      <w:snapToGrid w:val="0"/>
                      <w:spacing w:line="380" w:lineRule="atLeast"/>
                      <w:jc w:val="left"/>
                      <w:rPr>
                        <w:color w:val="auto"/>
                        <w:sz w:val="21"/>
                        <w:szCs w:val="21"/>
                      </w:rPr>
                    </w:pPr>
                    <w:r w:rsidRPr="007E564A">
                      <w:rPr>
                        <w:color w:val="auto"/>
                        <w:sz w:val="21"/>
                        <w:szCs w:val="21"/>
                      </w:rPr>
                      <w:t>--转回第二阶段</w:t>
                    </w:r>
                  </w:p>
                </w:tc>
                <w:tc>
                  <w:tcPr>
                    <w:tcW w:w="1686" w:type="dxa"/>
                    <w:vAlign w:val="center"/>
                  </w:tcPr>
                  <w:p w14:paraId="0BE725C1" w14:textId="77777777" w:rsidR="00847721" w:rsidRPr="007E564A" w:rsidRDefault="00847721" w:rsidP="00847721">
                    <w:pPr>
                      <w:snapToGrid w:val="0"/>
                      <w:spacing w:line="380" w:lineRule="atLeast"/>
                      <w:jc w:val="right"/>
                      <w:rPr>
                        <w:color w:val="auto"/>
                        <w:sz w:val="21"/>
                        <w:szCs w:val="21"/>
                        <w:highlight w:val="yellow"/>
                      </w:rPr>
                    </w:pPr>
                  </w:p>
                </w:tc>
                <w:tc>
                  <w:tcPr>
                    <w:tcW w:w="1686" w:type="dxa"/>
                    <w:vAlign w:val="center"/>
                  </w:tcPr>
                  <w:p w14:paraId="3DA00C52" w14:textId="77777777" w:rsidR="00847721" w:rsidRPr="007E564A" w:rsidRDefault="00847721" w:rsidP="00847721">
                    <w:pPr>
                      <w:snapToGrid w:val="0"/>
                      <w:spacing w:line="380" w:lineRule="atLeast"/>
                      <w:jc w:val="right"/>
                      <w:rPr>
                        <w:color w:val="auto"/>
                        <w:sz w:val="21"/>
                        <w:szCs w:val="21"/>
                        <w:highlight w:val="yellow"/>
                      </w:rPr>
                    </w:pPr>
                  </w:p>
                </w:tc>
                <w:tc>
                  <w:tcPr>
                    <w:tcW w:w="1581" w:type="dxa"/>
                    <w:vAlign w:val="center"/>
                  </w:tcPr>
                  <w:p w14:paraId="400569E6" w14:textId="77777777" w:rsidR="00847721" w:rsidRPr="007E564A" w:rsidRDefault="00847721" w:rsidP="00847721">
                    <w:pPr>
                      <w:snapToGrid w:val="0"/>
                      <w:spacing w:line="380" w:lineRule="atLeast"/>
                      <w:jc w:val="right"/>
                      <w:rPr>
                        <w:color w:val="auto"/>
                        <w:sz w:val="21"/>
                        <w:szCs w:val="21"/>
                        <w:highlight w:val="yellow"/>
                      </w:rPr>
                    </w:pPr>
                  </w:p>
                </w:tc>
                <w:tc>
                  <w:tcPr>
                    <w:tcW w:w="1791" w:type="dxa"/>
                    <w:vAlign w:val="center"/>
                  </w:tcPr>
                  <w:p w14:paraId="2ABC7AAB" w14:textId="77777777" w:rsidR="00847721" w:rsidRPr="007E564A" w:rsidRDefault="00847721" w:rsidP="00847721">
                    <w:pPr>
                      <w:snapToGrid w:val="0"/>
                      <w:spacing w:line="380" w:lineRule="atLeast"/>
                      <w:jc w:val="right"/>
                      <w:rPr>
                        <w:color w:val="auto"/>
                        <w:sz w:val="21"/>
                        <w:szCs w:val="21"/>
                        <w:highlight w:val="yellow"/>
                      </w:rPr>
                    </w:pPr>
                  </w:p>
                </w:tc>
              </w:tr>
              <w:tr w:rsidR="00847721" w:rsidRPr="0008411D" w14:paraId="19EC8F4F" w14:textId="77777777" w:rsidTr="00847721">
                <w:tc>
                  <w:tcPr>
                    <w:tcW w:w="2093" w:type="dxa"/>
                    <w:vAlign w:val="center"/>
                  </w:tcPr>
                  <w:p w14:paraId="633EA6F1" w14:textId="77777777" w:rsidR="00847721" w:rsidRPr="007E564A" w:rsidRDefault="00B66337" w:rsidP="00847721">
                    <w:pPr>
                      <w:snapToGrid w:val="0"/>
                      <w:spacing w:line="380" w:lineRule="atLeast"/>
                      <w:jc w:val="left"/>
                      <w:rPr>
                        <w:color w:val="auto"/>
                        <w:sz w:val="21"/>
                        <w:szCs w:val="21"/>
                      </w:rPr>
                    </w:pPr>
                    <w:r w:rsidRPr="007E564A">
                      <w:rPr>
                        <w:color w:val="auto"/>
                        <w:sz w:val="21"/>
                        <w:szCs w:val="21"/>
                      </w:rPr>
                      <w:t>--转回第一阶段</w:t>
                    </w:r>
                  </w:p>
                </w:tc>
                <w:tc>
                  <w:tcPr>
                    <w:tcW w:w="1686" w:type="dxa"/>
                    <w:vAlign w:val="center"/>
                  </w:tcPr>
                  <w:p w14:paraId="75974F21" w14:textId="77777777" w:rsidR="00847721" w:rsidRPr="007E564A" w:rsidRDefault="00847721" w:rsidP="00847721">
                    <w:pPr>
                      <w:snapToGrid w:val="0"/>
                      <w:spacing w:line="380" w:lineRule="atLeast"/>
                      <w:jc w:val="right"/>
                      <w:rPr>
                        <w:color w:val="auto"/>
                        <w:sz w:val="21"/>
                        <w:szCs w:val="21"/>
                        <w:highlight w:val="yellow"/>
                      </w:rPr>
                    </w:pPr>
                  </w:p>
                </w:tc>
                <w:tc>
                  <w:tcPr>
                    <w:tcW w:w="1686" w:type="dxa"/>
                    <w:vAlign w:val="center"/>
                  </w:tcPr>
                  <w:p w14:paraId="48C38E30" w14:textId="77777777" w:rsidR="00847721" w:rsidRPr="007E564A" w:rsidRDefault="00847721" w:rsidP="00847721">
                    <w:pPr>
                      <w:snapToGrid w:val="0"/>
                      <w:spacing w:line="380" w:lineRule="atLeast"/>
                      <w:jc w:val="right"/>
                      <w:rPr>
                        <w:color w:val="auto"/>
                        <w:sz w:val="21"/>
                        <w:szCs w:val="21"/>
                        <w:highlight w:val="yellow"/>
                      </w:rPr>
                    </w:pPr>
                  </w:p>
                </w:tc>
                <w:tc>
                  <w:tcPr>
                    <w:tcW w:w="1581" w:type="dxa"/>
                    <w:vAlign w:val="center"/>
                  </w:tcPr>
                  <w:p w14:paraId="1132A22E" w14:textId="77777777" w:rsidR="00847721" w:rsidRPr="007E564A" w:rsidRDefault="00847721" w:rsidP="00847721">
                    <w:pPr>
                      <w:snapToGrid w:val="0"/>
                      <w:spacing w:line="380" w:lineRule="atLeast"/>
                      <w:jc w:val="right"/>
                      <w:rPr>
                        <w:color w:val="auto"/>
                        <w:sz w:val="21"/>
                        <w:szCs w:val="21"/>
                        <w:highlight w:val="yellow"/>
                      </w:rPr>
                    </w:pPr>
                  </w:p>
                </w:tc>
                <w:tc>
                  <w:tcPr>
                    <w:tcW w:w="1791" w:type="dxa"/>
                    <w:vAlign w:val="center"/>
                  </w:tcPr>
                  <w:p w14:paraId="5E8470E9" w14:textId="77777777" w:rsidR="00847721" w:rsidRPr="007E564A" w:rsidRDefault="00847721" w:rsidP="00847721">
                    <w:pPr>
                      <w:snapToGrid w:val="0"/>
                      <w:spacing w:line="380" w:lineRule="atLeast"/>
                      <w:jc w:val="right"/>
                      <w:rPr>
                        <w:color w:val="auto"/>
                        <w:sz w:val="21"/>
                        <w:szCs w:val="21"/>
                        <w:highlight w:val="yellow"/>
                      </w:rPr>
                    </w:pPr>
                  </w:p>
                </w:tc>
              </w:tr>
              <w:tr w:rsidR="00847721" w:rsidRPr="0008411D" w14:paraId="45FFF6A7" w14:textId="77777777" w:rsidTr="00847721">
                <w:tc>
                  <w:tcPr>
                    <w:tcW w:w="2093" w:type="dxa"/>
                    <w:vAlign w:val="center"/>
                  </w:tcPr>
                  <w:p w14:paraId="23429C6C" w14:textId="77777777" w:rsidR="00847721" w:rsidRPr="007E564A" w:rsidRDefault="00B66337" w:rsidP="00847721">
                    <w:pPr>
                      <w:snapToGrid w:val="0"/>
                      <w:spacing w:line="380" w:lineRule="atLeast"/>
                      <w:jc w:val="left"/>
                      <w:rPr>
                        <w:color w:val="auto"/>
                        <w:sz w:val="21"/>
                        <w:szCs w:val="21"/>
                      </w:rPr>
                    </w:pPr>
                    <w:r w:rsidRPr="007E564A">
                      <w:rPr>
                        <w:color w:val="auto"/>
                        <w:sz w:val="21"/>
                        <w:szCs w:val="21"/>
                      </w:rPr>
                      <w:t>本期新增</w:t>
                    </w:r>
                  </w:p>
                </w:tc>
                <w:tc>
                  <w:tcPr>
                    <w:tcW w:w="1686" w:type="dxa"/>
                    <w:vAlign w:val="center"/>
                  </w:tcPr>
                  <w:p w14:paraId="4D77A317" w14:textId="77777777" w:rsidR="00847721" w:rsidRPr="007E564A" w:rsidRDefault="00B66337" w:rsidP="00847721">
                    <w:pPr>
                      <w:snapToGrid w:val="0"/>
                      <w:spacing w:line="380" w:lineRule="atLeast"/>
                      <w:jc w:val="right"/>
                      <w:rPr>
                        <w:color w:val="auto"/>
                        <w:sz w:val="21"/>
                        <w:szCs w:val="21"/>
                        <w:highlight w:val="yellow"/>
                      </w:rPr>
                    </w:pPr>
                    <w:r w:rsidRPr="007E564A">
                      <w:rPr>
                        <w:sz w:val="21"/>
                        <w:szCs w:val="21"/>
                      </w:rPr>
                      <w:t>96,059,773.72</w:t>
                    </w:r>
                  </w:p>
                </w:tc>
                <w:tc>
                  <w:tcPr>
                    <w:tcW w:w="1686" w:type="dxa"/>
                    <w:vAlign w:val="center"/>
                  </w:tcPr>
                  <w:p w14:paraId="01B88A9E" w14:textId="77777777" w:rsidR="00847721" w:rsidRPr="007E564A" w:rsidRDefault="00847721" w:rsidP="00847721">
                    <w:pPr>
                      <w:snapToGrid w:val="0"/>
                      <w:spacing w:line="380" w:lineRule="atLeast"/>
                      <w:jc w:val="right"/>
                      <w:rPr>
                        <w:color w:val="auto"/>
                        <w:sz w:val="21"/>
                        <w:szCs w:val="21"/>
                        <w:highlight w:val="yellow"/>
                      </w:rPr>
                    </w:pPr>
                  </w:p>
                </w:tc>
                <w:tc>
                  <w:tcPr>
                    <w:tcW w:w="1581" w:type="dxa"/>
                    <w:vAlign w:val="center"/>
                  </w:tcPr>
                  <w:p w14:paraId="1FAA7A09" w14:textId="77777777" w:rsidR="00847721" w:rsidRPr="007E564A" w:rsidRDefault="00847721" w:rsidP="00847721">
                    <w:pPr>
                      <w:snapToGrid w:val="0"/>
                      <w:spacing w:line="380" w:lineRule="atLeast"/>
                      <w:jc w:val="right"/>
                      <w:rPr>
                        <w:color w:val="auto"/>
                        <w:sz w:val="21"/>
                        <w:szCs w:val="21"/>
                        <w:highlight w:val="yellow"/>
                      </w:rPr>
                    </w:pPr>
                  </w:p>
                </w:tc>
                <w:tc>
                  <w:tcPr>
                    <w:tcW w:w="1791" w:type="dxa"/>
                    <w:vAlign w:val="center"/>
                  </w:tcPr>
                  <w:p w14:paraId="6A186C4F" w14:textId="77777777" w:rsidR="00847721" w:rsidRPr="007E564A" w:rsidRDefault="00B66337" w:rsidP="00847721">
                    <w:pPr>
                      <w:snapToGrid w:val="0"/>
                      <w:spacing w:line="380" w:lineRule="atLeast"/>
                      <w:jc w:val="right"/>
                      <w:rPr>
                        <w:color w:val="auto"/>
                        <w:sz w:val="21"/>
                        <w:szCs w:val="21"/>
                        <w:highlight w:val="yellow"/>
                      </w:rPr>
                    </w:pPr>
                    <w:r w:rsidRPr="007E564A">
                      <w:rPr>
                        <w:sz w:val="21"/>
                        <w:szCs w:val="21"/>
                      </w:rPr>
                      <w:t>96,059,773.72</w:t>
                    </w:r>
                  </w:p>
                </w:tc>
              </w:tr>
              <w:tr w:rsidR="00847721" w:rsidRPr="0008411D" w14:paraId="35A49693" w14:textId="77777777" w:rsidTr="00847721">
                <w:tc>
                  <w:tcPr>
                    <w:tcW w:w="2093" w:type="dxa"/>
                    <w:vAlign w:val="center"/>
                  </w:tcPr>
                  <w:p w14:paraId="07A64A59" w14:textId="77777777" w:rsidR="00847721" w:rsidRPr="007E564A" w:rsidRDefault="00B66337" w:rsidP="00847721">
                    <w:pPr>
                      <w:snapToGrid w:val="0"/>
                      <w:spacing w:line="380" w:lineRule="atLeast"/>
                      <w:jc w:val="left"/>
                      <w:rPr>
                        <w:color w:val="auto"/>
                        <w:sz w:val="21"/>
                        <w:szCs w:val="21"/>
                      </w:rPr>
                    </w:pPr>
                    <w:r w:rsidRPr="007E564A">
                      <w:rPr>
                        <w:color w:val="auto"/>
                        <w:sz w:val="21"/>
                        <w:szCs w:val="21"/>
                      </w:rPr>
                      <w:t>本期</w:t>
                    </w:r>
                    <w:proofErr w:type="gramStart"/>
                    <w:r w:rsidRPr="007E564A">
                      <w:rPr>
                        <w:color w:val="auto"/>
                        <w:sz w:val="21"/>
                        <w:szCs w:val="21"/>
                      </w:rPr>
                      <w:t>直接减记</w:t>
                    </w:r>
                    <w:proofErr w:type="gramEnd"/>
                  </w:p>
                </w:tc>
                <w:tc>
                  <w:tcPr>
                    <w:tcW w:w="1686" w:type="dxa"/>
                    <w:vAlign w:val="center"/>
                  </w:tcPr>
                  <w:p w14:paraId="117EFE78" w14:textId="77777777" w:rsidR="00847721" w:rsidRPr="007E564A" w:rsidRDefault="00847721" w:rsidP="00847721">
                    <w:pPr>
                      <w:snapToGrid w:val="0"/>
                      <w:spacing w:line="380" w:lineRule="atLeast"/>
                      <w:jc w:val="right"/>
                      <w:rPr>
                        <w:color w:val="auto"/>
                        <w:sz w:val="21"/>
                        <w:szCs w:val="21"/>
                        <w:highlight w:val="yellow"/>
                      </w:rPr>
                    </w:pPr>
                  </w:p>
                </w:tc>
                <w:tc>
                  <w:tcPr>
                    <w:tcW w:w="1686" w:type="dxa"/>
                    <w:vAlign w:val="center"/>
                  </w:tcPr>
                  <w:p w14:paraId="4FF4F5AB" w14:textId="77777777" w:rsidR="00847721" w:rsidRPr="007E564A" w:rsidRDefault="00847721" w:rsidP="00847721">
                    <w:pPr>
                      <w:snapToGrid w:val="0"/>
                      <w:spacing w:line="380" w:lineRule="atLeast"/>
                      <w:jc w:val="right"/>
                      <w:rPr>
                        <w:color w:val="auto"/>
                        <w:sz w:val="21"/>
                        <w:szCs w:val="21"/>
                        <w:highlight w:val="yellow"/>
                      </w:rPr>
                    </w:pPr>
                  </w:p>
                </w:tc>
                <w:tc>
                  <w:tcPr>
                    <w:tcW w:w="1581" w:type="dxa"/>
                    <w:vAlign w:val="center"/>
                  </w:tcPr>
                  <w:p w14:paraId="0381842E" w14:textId="77777777" w:rsidR="00847721" w:rsidRPr="007E564A" w:rsidRDefault="00847721" w:rsidP="00847721">
                    <w:pPr>
                      <w:snapToGrid w:val="0"/>
                      <w:spacing w:line="380" w:lineRule="atLeast"/>
                      <w:jc w:val="right"/>
                      <w:rPr>
                        <w:color w:val="auto"/>
                        <w:sz w:val="21"/>
                        <w:szCs w:val="21"/>
                        <w:highlight w:val="yellow"/>
                      </w:rPr>
                    </w:pPr>
                  </w:p>
                </w:tc>
                <w:tc>
                  <w:tcPr>
                    <w:tcW w:w="1791" w:type="dxa"/>
                    <w:vAlign w:val="center"/>
                  </w:tcPr>
                  <w:p w14:paraId="1AB89122" w14:textId="77777777" w:rsidR="00847721" w:rsidRPr="007E564A" w:rsidRDefault="00847721" w:rsidP="00847721">
                    <w:pPr>
                      <w:snapToGrid w:val="0"/>
                      <w:spacing w:line="380" w:lineRule="atLeast"/>
                      <w:jc w:val="right"/>
                      <w:rPr>
                        <w:color w:val="auto"/>
                        <w:sz w:val="21"/>
                        <w:szCs w:val="21"/>
                        <w:highlight w:val="yellow"/>
                      </w:rPr>
                    </w:pPr>
                  </w:p>
                </w:tc>
              </w:tr>
              <w:tr w:rsidR="00847721" w:rsidRPr="0008411D" w14:paraId="20611245" w14:textId="77777777" w:rsidTr="00847721">
                <w:tc>
                  <w:tcPr>
                    <w:tcW w:w="2093" w:type="dxa"/>
                    <w:vAlign w:val="center"/>
                  </w:tcPr>
                  <w:p w14:paraId="06315B59" w14:textId="77777777" w:rsidR="00847721" w:rsidRPr="007E564A" w:rsidRDefault="00B66337" w:rsidP="00847721">
                    <w:pPr>
                      <w:snapToGrid w:val="0"/>
                      <w:spacing w:line="380" w:lineRule="atLeast"/>
                      <w:jc w:val="left"/>
                      <w:rPr>
                        <w:color w:val="auto"/>
                        <w:sz w:val="21"/>
                        <w:szCs w:val="21"/>
                      </w:rPr>
                    </w:pPr>
                    <w:r w:rsidRPr="007E564A">
                      <w:rPr>
                        <w:color w:val="auto"/>
                        <w:sz w:val="21"/>
                        <w:szCs w:val="21"/>
                      </w:rPr>
                      <w:t>本期终止确认</w:t>
                    </w:r>
                  </w:p>
                </w:tc>
                <w:tc>
                  <w:tcPr>
                    <w:tcW w:w="1686" w:type="dxa"/>
                    <w:vAlign w:val="center"/>
                  </w:tcPr>
                  <w:p w14:paraId="2E8A25EC" w14:textId="77777777" w:rsidR="00847721" w:rsidRPr="007E564A" w:rsidRDefault="00B66337" w:rsidP="00847721">
                    <w:pPr>
                      <w:snapToGrid w:val="0"/>
                      <w:spacing w:line="380" w:lineRule="atLeast"/>
                      <w:jc w:val="right"/>
                      <w:rPr>
                        <w:color w:val="auto"/>
                        <w:sz w:val="21"/>
                        <w:szCs w:val="21"/>
                        <w:highlight w:val="yellow"/>
                      </w:rPr>
                    </w:pPr>
                    <w:r w:rsidRPr="007E564A">
                      <w:rPr>
                        <w:sz w:val="21"/>
                        <w:szCs w:val="21"/>
                      </w:rPr>
                      <w:t>-61,882,165.57</w:t>
                    </w:r>
                  </w:p>
                </w:tc>
                <w:tc>
                  <w:tcPr>
                    <w:tcW w:w="1686" w:type="dxa"/>
                    <w:vAlign w:val="center"/>
                  </w:tcPr>
                  <w:p w14:paraId="04DD983E" w14:textId="77777777" w:rsidR="00847721" w:rsidRPr="007E564A" w:rsidRDefault="00B66337" w:rsidP="00847721">
                    <w:pPr>
                      <w:snapToGrid w:val="0"/>
                      <w:spacing w:line="380" w:lineRule="atLeast"/>
                      <w:jc w:val="right"/>
                      <w:rPr>
                        <w:color w:val="auto"/>
                        <w:sz w:val="21"/>
                        <w:szCs w:val="21"/>
                        <w:highlight w:val="yellow"/>
                      </w:rPr>
                    </w:pPr>
                    <w:r w:rsidRPr="007E564A">
                      <w:rPr>
                        <w:color w:val="auto"/>
                        <w:sz w:val="21"/>
                        <w:szCs w:val="21"/>
                      </w:rPr>
                      <w:t>-40,305,847.67</w:t>
                    </w:r>
                  </w:p>
                </w:tc>
                <w:tc>
                  <w:tcPr>
                    <w:tcW w:w="1581" w:type="dxa"/>
                    <w:vAlign w:val="center"/>
                  </w:tcPr>
                  <w:p w14:paraId="44263D44" w14:textId="77777777" w:rsidR="00847721" w:rsidRPr="007E564A" w:rsidRDefault="00B66337" w:rsidP="00847721">
                    <w:pPr>
                      <w:snapToGrid w:val="0"/>
                      <w:spacing w:line="380" w:lineRule="atLeast"/>
                      <w:jc w:val="right"/>
                      <w:rPr>
                        <w:color w:val="auto"/>
                        <w:sz w:val="21"/>
                        <w:szCs w:val="21"/>
                        <w:highlight w:val="yellow"/>
                      </w:rPr>
                    </w:pPr>
                    <w:r w:rsidRPr="007E564A">
                      <w:rPr>
                        <w:sz w:val="21"/>
                        <w:szCs w:val="21"/>
                      </w:rPr>
                      <w:t>-14,985.00</w:t>
                    </w:r>
                  </w:p>
                </w:tc>
                <w:tc>
                  <w:tcPr>
                    <w:tcW w:w="1791" w:type="dxa"/>
                    <w:vAlign w:val="center"/>
                  </w:tcPr>
                  <w:p w14:paraId="0A094321" w14:textId="77777777" w:rsidR="00847721" w:rsidRPr="007E564A" w:rsidRDefault="00B66337" w:rsidP="00847721">
                    <w:pPr>
                      <w:snapToGrid w:val="0"/>
                      <w:spacing w:line="380" w:lineRule="atLeast"/>
                      <w:jc w:val="right"/>
                      <w:rPr>
                        <w:color w:val="auto"/>
                        <w:sz w:val="21"/>
                        <w:szCs w:val="21"/>
                        <w:highlight w:val="yellow"/>
                      </w:rPr>
                    </w:pPr>
                    <w:r w:rsidRPr="007E564A">
                      <w:rPr>
                        <w:sz w:val="21"/>
                        <w:szCs w:val="21"/>
                      </w:rPr>
                      <w:t>-102,202,998.24</w:t>
                    </w:r>
                  </w:p>
                </w:tc>
              </w:tr>
              <w:tr w:rsidR="00847721" w:rsidRPr="0008411D" w14:paraId="08D5CCD1" w14:textId="77777777" w:rsidTr="00847721">
                <w:tc>
                  <w:tcPr>
                    <w:tcW w:w="2093" w:type="dxa"/>
                    <w:vAlign w:val="center"/>
                  </w:tcPr>
                  <w:p w14:paraId="4706AD45" w14:textId="77777777" w:rsidR="00847721" w:rsidRPr="007E564A" w:rsidRDefault="00B66337" w:rsidP="00847721">
                    <w:pPr>
                      <w:snapToGrid w:val="0"/>
                      <w:spacing w:line="380" w:lineRule="atLeast"/>
                      <w:jc w:val="left"/>
                      <w:rPr>
                        <w:color w:val="auto"/>
                        <w:sz w:val="21"/>
                        <w:szCs w:val="21"/>
                      </w:rPr>
                    </w:pPr>
                    <w:r w:rsidRPr="007E564A">
                      <w:rPr>
                        <w:color w:val="auto"/>
                        <w:sz w:val="21"/>
                        <w:szCs w:val="21"/>
                      </w:rPr>
                      <w:t>其他变动</w:t>
                    </w:r>
                  </w:p>
                </w:tc>
                <w:tc>
                  <w:tcPr>
                    <w:tcW w:w="1686" w:type="dxa"/>
                    <w:vAlign w:val="center"/>
                  </w:tcPr>
                  <w:p w14:paraId="6631FF7D" w14:textId="77777777" w:rsidR="00847721" w:rsidRPr="007E564A" w:rsidRDefault="00847721" w:rsidP="00847721">
                    <w:pPr>
                      <w:snapToGrid w:val="0"/>
                      <w:spacing w:line="380" w:lineRule="atLeast"/>
                      <w:jc w:val="right"/>
                      <w:rPr>
                        <w:color w:val="auto"/>
                        <w:sz w:val="21"/>
                        <w:szCs w:val="21"/>
                        <w:highlight w:val="yellow"/>
                      </w:rPr>
                    </w:pPr>
                  </w:p>
                </w:tc>
                <w:tc>
                  <w:tcPr>
                    <w:tcW w:w="1686" w:type="dxa"/>
                    <w:vAlign w:val="center"/>
                  </w:tcPr>
                  <w:p w14:paraId="27234CEE" w14:textId="77777777" w:rsidR="00847721" w:rsidRPr="007E564A" w:rsidRDefault="00847721" w:rsidP="00847721">
                    <w:pPr>
                      <w:snapToGrid w:val="0"/>
                      <w:spacing w:line="380" w:lineRule="atLeast"/>
                      <w:jc w:val="right"/>
                      <w:rPr>
                        <w:color w:val="auto"/>
                        <w:sz w:val="21"/>
                        <w:szCs w:val="21"/>
                        <w:highlight w:val="yellow"/>
                      </w:rPr>
                    </w:pPr>
                  </w:p>
                </w:tc>
                <w:tc>
                  <w:tcPr>
                    <w:tcW w:w="1581" w:type="dxa"/>
                    <w:vAlign w:val="center"/>
                  </w:tcPr>
                  <w:p w14:paraId="104B1D3B" w14:textId="77777777" w:rsidR="00847721" w:rsidRPr="007E564A" w:rsidRDefault="00847721" w:rsidP="00847721">
                    <w:pPr>
                      <w:snapToGrid w:val="0"/>
                      <w:spacing w:line="380" w:lineRule="atLeast"/>
                      <w:jc w:val="right"/>
                      <w:rPr>
                        <w:color w:val="auto"/>
                        <w:sz w:val="21"/>
                        <w:szCs w:val="21"/>
                        <w:highlight w:val="yellow"/>
                      </w:rPr>
                    </w:pPr>
                  </w:p>
                </w:tc>
                <w:tc>
                  <w:tcPr>
                    <w:tcW w:w="1791" w:type="dxa"/>
                    <w:vAlign w:val="center"/>
                  </w:tcPr>
                  <w:p w14:paraId="2CAD20F3" w14:textId="77777777" w:rsidR="00847721" w:rsidRPr="007E564A" w:rsidRDefault="00847721" w:rsidP="00847721">
                    <w:pPr>
                      <w:snapToGrid w:val="0"/>
                      <w:spacing w:line="380" w:lineRule="atLeast"/>
                      <w:jc w:val="right"/>
                      <w:rPr>
                        <w:color w:val="auto"/>
                        <w:sz w:val="21"/>
                        <w:szCs w:val="21"/>
                        <w:highlight w:val="yellow"/>
                      </w:rPr>
                    </w:pPr>
                  </w:p>
                </w:tc>
              </w:tr>
              <w:tr w:rsidR="00847721" w:rsidRPr="0008411D" w14:paraId="397B1F8D" w14:textId="77777777" w:rsidTr="00847721">
                <w:tc>
                  <w:tcPr>
                    <w:tcW w:w="2093" w:type="dxa"/>
                    <w:vAlign w:val="center"/>
                  </w:tcPr>
                  <w:p w14:paraId="0D1F2CCB" w14:textId="77777777" w:rsidR="00847721" w:rsidRPr="007E564A" w:rsidRDefault="00B66337" w:rsidP="00847721">
                    <w:pPr>
                      <w:snapToGrid w:val="0"/>
                      <w:spacing w:line="380" w:lineRule="atLeast"/>
                      <w:jc w:val="left"/>
                      <w:rPr>
                        <w:color w:val="auto"/>
                        <w:sz w:val="21"/>
                        <w:szCs w:val="21"/>
                      </w:rPr>
                    </w:pPr>
                    <w:r w:rsidRPr="007E564A">
                      <w:rPr>
                        <w:color w:val="auto"/>
                        <w:sz w:val="21"/>
                        <w:szCs w:val="21"/>
                      </w:rPr>
                      <w:t>期末余额</w:t>
                    </w:r>
                  </w:p>
                </w:tc>
                <w:tc>
                  <w:tcPr>
                    <w:tcW w:w="1686" w:type="dxa"/>
                    <w:vAlign w:val="center"/>
                  </w:tcPr>
                  <w:p w14:paraId="00062A70" w14:textId="77777777" w:rsidR="00847721" w:rsidRPr="007E564A" w:rsidRDefault="00B66337" w:rsidP="00847721">
                    <w:pPr>
                      <w:snapToGrid w:val="0"/>
                      <w:spacing w:line="380" w:lineRule="atLeast"/>
                      <w:jc w:val="right"/>
                      <w:rPr>
                        <w:color w:val="auto"/>
                        <w:sz w:val="21"/>
                        <w:szCs w:val="21"/>
                        <w:highlight w:val="yellow"/>
                      </w:rPr>
                    </w:pPr>
                    <w:r w:rsidRPr="007E564A">
                      <w:rPr>
                        <w:sz w:val="21"/>
                        <w:szCs w:val="21"/>
                      </w:rPr>
                      <w:t>96,059,773.72</w:t>
                    </w:r>
                  </w:p>
                </w:tc>
                <w:tc>
                  <w:tcPr>
                    <w:tcW w:w="1686" w:type="dxa"/>
                    <w:vAlign w:val="center"/>
                  </w:tcPr>
                  <w:p w14:paraId="0796B121" w14:textId="77777777" w:rsidR="00847721" w:rsidRPr="007E564A" w:rsidRDefault="00B66337" w:rsidP="00847721">
                    <w:pPr>
                      <w:snapToGrid w:val="0"/>
                      <w:spacing w:line="380" w:lineRule="atLeast"/>
                      <w:jc w:val="right"/>
                      <w:rPr>
                        <w:color w:val="auto"/>
                        <w:sz w:val="21"/>
                        <w:szCs w:val="21"/>
                        <w:highlight w:val="yellow"/>
                      </w:rPr>
                    </w:pPr>
                    <w:r w:rsidRPr="007E564A">
                      <w:rPr>
                        <w:sz w:val="21"/>
                        <w:szCs w:val="21"/>
                      </w:rPr>
                      <w:t>54,643,775.21</w:t>
                    </w:r>
                  </w:p>
                </w:tc>
                <w:tc>
                  <w:tcPr>
                    <w:tcW w:w="1581" w:type="dxa"/>
                    <w:vAlign w:val="center"/>
                  </w:tcPr>
                  <w:p w14:paraId="3B15F96F" w14:textId="77777777" w:rsidR="00847721" w:rsidRPr="007E564A" w:rsidRDefault="00B66337" w:rsidP="00847721">
                    <w:pPr>
                      <w:snapToGrid w:val="0"/>
                      <w:spacing w:line="380" w:lineRule="atLeast"/>
                      <w:jc w:val="right"/>
                      <w:rPr>
                        <w:color w:val="auto"/>
                        <w:sz w:val="21"/>
                        <w:szCs w:val="21"/>
                        <w:highlight w:val="yellow"/>
                      </w:rPr>
                    </w:pPr>
                    <w:r w:rsidRPr="007E564A">
                      <w:rPr>
                        <w:sz w:val="21"/>
                        <w:szCs w:val="21"/>
                      </w:rPr>
                      <w:t>21,105,412.22</w:t>
                    </w:r>
                  </w:p>
                </w:tc>
                <w:tc>
                  <w:tcPr>
                    <w:tcW w:w="1791" w:type="dxa"/>
                    <w:vAlign w:val="center"/>
                  </w:tcPr>
                  <w:p w14:paraId="550EF288" w14:textId="77777777" w:rsidR="00847721" w:rsidRPr="007E564A" w:rsidRDefault="00B66337" w:rsidP="00847721">
                    <w:pPr>
                      <w:snapToGrid w:val="0"/>
                      <w:spacing w:line="380" w:lineRule="atLeast"/>
                      <w:jc w:val="right"/>
                      <w:rPr>
                        <w:color w:val="auto"/>
                        <w:sz w:val="21"/>
                        <w:szCs w:val="21"/>
                        <w:highlight w:val="yellow"/>
                      </w:rPr>
                    </w:pPr>
                    <w:r w:rsidRPr="007E564A">
                      <w:rPr>
                        <w:sz w:val="21"/>
                        <w:szCs w:val="21"/>
                      </w:rPr>
                      <w:t>171,808,961.15</w:t>
                    </w:r>
                  </w:p>
                </w:tc>
              </w:tr>
            </w:tbl>
            <w:p w14:paraId="43763D63" w14:textId="77777777" w:rsidR="00847721" w:rsidRDefault="00094B5F">
              <w:pPr>
                <w:pStyle w:val="215"/>
              </w:pPr>
              <w:r w:rsidRPr="0008411D">
                <w:rPr>
                  <w:rFonts w:eastAsiaTheme="minorEastAsia"/>
                  <w:b/>
                </w:rPr>
                <w:fldChar w:fldCharType="end"/>
              </w:r>
            </w:p>
          </w:sdtContent>
        </w:sdt>
        <w:p w14:paraId="2A1DDEA6" w14:textId="77777777" w:rsidR="00847721" w:rsidRDefault="00CF03E7">
          <w:pPr>
            <w:pStyle w:val="215"/>
          </w:pPr>
        </w:p>
      </w:sdtContent>
    </w:sdt>
    <w:bookmarkEnd w:id="170" w:displacedByCustomXml="next"/>
    <w:bookmarkStart w:id="171" w:name="_Hlk534806817" w:displacedByCustomXml="next"/>
    <w:sdt>
      <w:sdtPr>
        <w:alias w:val="模块:本期坏账准备计提金额以及评估金融工具的信用风险是否显著增加的采用依据"/>
        <w:tag w:val="_SEC_45844149369c46558d6ab8922854ba5c"/>
        <w:id w:val="-323584368"/>
        <w:lock w:val="sdtLocked"/>
        <w:placeholder>
          <w:docPart w:val="GBC22222222222222222222222222222"/>
        </w:placeholder>
      </w:sdtPr>
      <w:sdtEndPr/>
      <w:sdtContent>
        <w:p w14:paraId="56F35E6B" w14:textId="77777777" w:rsidR="00847721" w:rsidRDefault="00B66337">
          <w:pPr>
            <w:pStyle w:val="215"/>
          </w:pPr>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443438be92c7443db5842cb1e5d811cd"/>
            <w:id w:val="-446004614"/>
            <w:lock w:val="sdtLocked"/>
            <w:placeholder>
              <w:docPart w:val="GBC22222222222222222222222222222"/>
            </w:placeholder>
          </w:sdtPr>
          <w:sdtEndPr/>
          <w:sdtContent>
            <w:p w14:paraId="517A2016"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552DD770" w14:textId="77777777" w:rsidR="00847721" w:rsidRDefault="00CF03E7">
          <w:pPr>
            <w:pStyle w:val="215"/>
          </w:pPr>
        </w:p>
      </w:sdtContent>
    </w:sdt>
    <w:bookmarkEnd w:id="171" w:displacedByCustomXml="prev"/>
    <w:bookmarkStart w:id="172" w:name="_Hlk532831394" w:displacedByCustomXml="next"/>
    <w:sdt>
      <w:sdtPr>
        <w:rPr>
          <w:rFonts w:ascii="宋体" w:eastAsia="宋体" w:hAnsi="宋体" w:cs="宋体" w:hint="eastAsia"/>
          <w:b w:val="0"/>
          <w:bCs w:val="0"/>
          <w:kern w:val="0"/>
          <w:szCs w:val="24"/>
        </w:rPr>
        <w:alias w:val="模块:其他应收款坏账准备的情况"/>
        <w:tag w:val="_SEC_a0703d114f284b949a0f05190dd2265b"/>
        <w:id w:val="1098456523"/>
        <w:lock w:val="sdtLocked"/>
        <w:placeholder>
          <w:docPart w:val="GBC22222222222222222222222222222"/>
        </w:placeholder>
      </w:sdtPr>
      <w:sdtEndPr>
        <w:rPr>
          <w:rFonts w:hint="default"/>
        </w:rPr>
      </w:sdtEndPr>
      <w:sdtContent>
        <w:p w14:paraId="5AAECFA8" w14:textId="77777777" w:rsidR="00847721" w:rsidRDefault="00B66337" w:rsidP="006A3005">
          <w:pPr>
            <w:pStyle w:val="212"/>
            <w:numPr>
              <w:ilvl w:val="3"/>
              <w:numId w:val="84"/>
            </w:numPr>
            <w:ind w:left="426" w:hanging="426"/>
          </w:pPr>
          <w:r>
            <w:rPr>
              <w:rFonts w:hint="eastAsia"/>
            </w:rPr>
            <w:t>坏账准备的情况</w:t>
          </w:r>
        </w:p>
        <w:sdt>
          <w:sdtPr>
            <w:alias w:val="是否适用：其他应收款坏账准备[双击切换]"/>
            <w:tag w:val="_GBC_524ff4c8c6e549ef8e2bf00ca72ddbb6"/>
            <w:id w:val="-1300916362"/>
            <w:lock w:val="sdtLocked"/>
            <w:placeholder>
              <w:docPart w:val="GBC22222222222222222222222222222"/>
            </w:placeholder>
          </w:sdtPr>
          <w:sdtEndPr/>
          <w:sdtContent>
            <w:p w14:paraId="7F61566A"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543D2069" w14:textId="77777777" w:rsidR="00847721" w:rsidRDefault="00B66337">
          <w:pPr>
            <w:pStyle w:val="188"/>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a1cc48852f8047719c9f4b9326a997e3"/>
              <w:id w:val="-3867210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币种：</w:t>
          </w:r>
          <w:sdt>
            <w:sdtPr>
              <w:rPr>
                <w:rFonts w:hint="eastAsia"/>
                <w:szCs w:val="21"/>
              </w:rPr>
              <w:alias w:val="币种：其他应收款坏账准备"/>
              <w:tag w:val="_GBC_cc05d2791f5f4983a0b6c04ec0989295"/>
              <w:id w:val="-9570254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04"/>
            <w:gridCol w:w="1591"/>
            <w:gridCol w:w="1591"/>
            <w:gridCol w:w="1171"/>
            <w:gridCol w:w="818"/>
            <w:gridCol w:w="993"/>
            <w:gridCol w:w="1591"/>
          </w:tblGrid>
          <w:tr w:rsidR="00847721" w14:paraId="14B4B13E" w14:textId="77777777" w:rsidTr="00847721">
            <w:sdt>
              <w:sdtPr>
                <w:tag w:val="_PLD_26385dc5e422410c8676e4fee82120cb"/>
                <w:id w:val="1378590770"/>
                <w:lock w:val="sdtLocked"/>
              </w:sdtPr>
              <w:sdtEndPr/>
              <w:sdtContent>
                <w:tc>
                  <w:tcPr>
                    <w:tcW w:w="853" w:type="pct"/>
                    <w:vMerge w:val="restart"/>
                    <w:shd w:val="clear" w:color="auto" w:fill="FFFFFF"/>
                    <w:vAlign w:val="center"/>
                  </w:tcPr>
                  <w:p w14:paraId="48113862" w14:textId="77777777" w:rsidR="00847721" w:rsidRDefault="00B66337" w:rsidP="00847721">
                    <w:pPr>
                      <w:jc w:val="center"/>
                    </w:pPr>
                    <w:r>
                      <w:t>类别</w:t>
                    </w:r>
                  </w:p>
                </w:tc>
              </w:sdtContent>
            </w:sdt>
            <w:sdt>
              <w:sdtPr>
                <w:tag w:val="_PLD_325dd74545cb4f67921ea1cc7ed20a2b"/>
                <w:id w:val="-228383678"/>
                <w:lock w:val="sdtLocked"/>
              </w:sdtPr>
              <w:sdtEndPr/>
              <w:sdtContent>
                <w:tc>
                  <w:tcPr>
                    <w:tcW w:w="683" w:type="pct"/>
                    <w:vMerge w:val="restart"/>
                    <w:shd w:val="clear" w:color="auto" w:fill="FFFFFF"/>
                    <w:vAlign w:val="center"/>
                  </w:tcPr>
                  <w:p w14:paraId="57ACD214" w14:textId="77777777" w:rsidR="00847721" w:rsidRDefault="00B66337" w:rsidP="00847721">
                    <w:pPr>
                      <w:jc w:val="center"/>
                    </w:pPr>
                    <w:r>
                      <w:t>期初余额</w:t>
                    </w:r>
                  </w:p>
                </w:tc>
              </w:sdtContent>
            </w:sdt>
            <w:sdt>
              <w:sdtPr>
                <w:tag w:val="_PLD_d513696ccf0b46ccb4ea6d2ef23dbbd2"/>
                <w:id w:val="1254173738"/>
                <w:lock w:val="sdtLocked"/>
              </w:sdtPr>
              <w:sdtEndPr/>
              <w:sdtContent>
                <w:tc>
                  <w:tcPr>
                    <w:tcW w:w="2784" w:type="pct"/>
                    <w:gridSpan w:val="4"/>
                    <w:shd w:val="clear" w:color="auto" w:fill="FFFFFF"/>
                    <w:vAlign w:val="center"/>
                  </w:tcPr>
                  <w:p w14:paraId="1C04383D" w14:textId="77777777" w:rsidR="00847721" w:rsidRDefault="00B66337" w:rsidP="00847721">
                    <w:pPr>
                      <w:jc w:val="center"/>
                    </w:pPr>
                    <w:r>
                      <w:rPr>
                        <w:rFonts w:hint="eastAsia"/>
                      </w:rPr>
                      <w:t>本期变动</w:t>
                    </w:r>
                    <w:r>
                      <w:t>金额</w:t>
                    </w:r>
                  </w:p>
                </w:tc>
              </w:sdtContent>
            </w:sdt>
            <w:sdt>
              <w:sdtPr>
                <w:tag w:val="_PLD_20b48d7d53584edf917ab5d4207d6a9c"/>
                <w:id w:val="-1614736831"/>
                <w:lock w:val="sdtLocked"/>
              </w:sdtPr>
              <w:sdtEndPr/>
              <w:sdtContent>
                <w:tc>
                  <w:tcPr>
                    <w:tcW w:w="680" w:type="pct"/>
                    <w:vMerge w:val="restart"/>
                    <w:shd w:val="clear" w:color="auto" w:fill="FFFFFF"/>
                    <w:vAlign w:val="center"/>
                  </w:tcPr>
                  <w:p w14:paraId="68EE3002" w14:textId="77777777" w:rsidR="00847721" w:rsidRDefault="00B66337" w:rsidP="00847721">
                    <w:pPr>
                      <w:jc w:val="center"/>
                    </w:pPr>
                    <w:r>
                      <w:t>期末余额</w:t>
                    </w:r>
                  </w:p>
                </w:tc>
              </w:sdtContent>
            </w:sdt>
          </w:tr>
          <w:tr w:rsidR="00847721" w14:paraId="6A4A57C9" w14:textId="77777777" w:rsidTr="007E564A">
            <w:tc>
              <w:tcPr>
                <w:tcW w:w="853" w:type="pct"/>
                <w:vMerge/>
                <w:shd w:val="clear" w:color="auto" w:fill="FFFFFF"/>
              </w:tcPr>
              <w:p w14:paraId="73005C4E" w14:textId="77777777" w:rsidR="00847721" w:rsidRDefault="00847721" w:rsidP="00847721">
                <w:pPr>
                  <w:jc w:val="center"/>
                </w:pPr>
              </w:p>
            </w:tc>
            <w:tc>
              <w:tcPr>
                <w:tcW w:w="683" w:type="pct"/>
                <w:vMerge/>
                <w:shd w:val="clear" w:color="auto" w:fill="FFFFFF"/>
              </w:tcPr>
              <w:p w14:paraId="6FE212CC" w14:textId="77777777" w:rsidR="00847721" w:rsidRDefault="00847721" w:rsidP="00847721">
                <w:pPr>
                  <w:jc w:val="center"/>
                </w:pPr>
              </w:p>
            </w:tc>
            <w:sdt>
              <w:sdtPr>
                <w:tag w:val="_PLD_97824acb5c834e9fbe6cf8e4b6cac761"/>
                <w:id w:val="-1985923337"/>
                <w:lock w:val="sdtLocked"/>
              </w:sdtPr>
              <w:sdtEndPr/>
              <w:sdtContent>
                <w:tc>
                  <w:tcPr>
                    <w:tcW w:w="739" w:type="pct"/>
                    <w:shd w:val="clear" w:color="auto" w:fill="FFFFFF"/>
                    <w:vAlign w:val="center"/>
                  </w:tcPr>
                  <w:p w14:paraId="4EF7FCB1" w14:textId="77777777" w:rsidR="00847721" w:rsidRDefault="00B66337" w:rsidP="00847721">
                    <w:pPr>
                      <w:jc w:val="center"/>
                    </w:pPr>
                    <w:r>
                      <w:t>计提</w:t>
                    </w:r>
                  </w:p>
                </w:tc>
              </w:sdtContent>
            </w:sdt>
            <w:sdt>
              <w:sdtPr>
                <w:tag w:val="_PLD_233002cee9bc4108842b58a08731b243"/>
                <w:id w:val="-218057267"/>
                <w:lock w:val="sdtLocked"/>
              </w:sdtPr>
              <w:sdtEndPr/>
              <w:sdtContent>
                <w:tc>
                  <w:tcPr>
                    <w:tcW w:w="681" w:type="pct"/>
                    <w:shd w:val="clear" w:color="auto" w:fill="FFFFFF"/>
                    <w:vAlign w:val="center"/>
                  </w:tcPr>
                  <w:p w14:paraId="1AA5F163" w14:textId="77777777" w:rsidR="00847721" w:rsidRDefault="00B66337" w:rsidP="00847721">
                    <w:pPr>
                      <w:jc w:val="center"/>
                    </w:pPr>
                    <w:r>
                      <w:rPr>
                        <w:rFonts w:hint="eastAsia"/>
                      </w:rPr>
                      <w:t>收回或转回</w:t>
                    </w:r>
                  </w:p>
                </w:tc>
              </w:sdtContent>
            </w:sdt>
            <w:sdt>
              <w:sdtPr>
                <w:tag w:val="_PLD_6bcdf2328a584128aba90aa75e33c767"/>
                <w:id w:val="-784733004"/>
                <w:lock w:val="sdtLocked"/>
              </w:sdtPr>
              <w:sdtEndPr/>
              <w:sdtContent>
                <w:tc>
                  <w:tcPr>
                    <w:tcW w:w="683" w:type="pct"/>
                    <w:shd w:val="clear" w:color="auto" w:fill="FFFFFF"/>
                    <w:vAlign w:val="center"/>
                  </w:tcPr>
                  <w:p w14:paraId="6B2A29B2" w14:textId="77777777" w:rsidR="00847721" w:rsidRDefault="00B66337" w:rsidP="007E564A">
                    <w:pPr>
                      <w:jc w:val="center"/>
                    </w:pPr>
                    <w:r>
                      <w:rPr>
                        <w:rFonts w:hint="eastAsia"/>
                      </w:rPr>
                      <w:t>转销或核销</w:t>
                    </w:r>
                  </w:p>
                </w:tc>
              </w:sdtContent>
            </w:sdt>
            <w:tc>
              <w:tcPr>
                <w:tcW w:w="681" w:type="pct"/>
                <w:shd w:val="clear" w:color="auto" w:fill="FFFFFF"/>
                <w:vAlign w:val="center"/>
              </w:tcPr>
              <w:sdt>
                <w:sdtPr>
                  <w:rPr>
                    <w:rFonts w:hint="eastAsia"/>
                  </w:rPr>
                  <w:tag w:val="_PLD_da684cd2e7cd4d42baf40bc9d95a0ce8"/>
                  <w:id w:val="732198319"/>
                  <w:lock w:val="sdtLocked"/>
                </w:sdtPr>
                <w:sdtEndPr/>
                <w:sdtContent>
                  <w:p w14:paraId="4B8E7D7C" w14:textId="77777777" w:rsidR="00847721" w:rsidRDefault="00B66337" w:rsidP="007E564A">
                    <w:pPr>
                      <w:jc w:val="center"/>
                    </w:pPr>
                    <w:r>
                      <w:rPr>
                        <w:rFonts w:hint="eastAsia"/>
                      </w:rPr>
                      <w:t>其他变动</w:t>
                    </w:r>
                  </w:p>
                </w:sdtContent>
              </w:sdt>
            </w:tc>
            <w:tc>
              <w:tcPr>
                <w:tcW w:w="680" w:type="pct"/>
                <w:vMerge/>
                <w:shd w:val="clear" w:color="auto" w:fill="FFFFFF"/>
              </w:tcPr>
              <w:p w14:paraId="3470E693" w14:textId="77777777" w:rsidR="00847721" w:rsidRDefault="00847721" w:rsidP="00847721">
                <w:pPr>
                  <w:jc w:val="right"/>
                </w:pPr>
              </w:p>
            </w:tc>
          </w:tr>
          <w:sdt>
            <w:sdtPr>
              <w:alias w:val="其他应收款坏账准备明细"/>
              <w:tag w:val="_TUP_898ef92c5aee4c66a24cb0c6c9c83bec"/>
              <w:id w:val="287476693"/>
              <w:lock w:val="sdtLocked"/>
            </w:sdtPr>
            <w:sdtEndPr/>
            <w:sdtContent>
              <w:tr w:rsidR="00847721" w14:paraId="79B013B1" w14:textId="77777777" w:rsidTr="00847721">
                <w:tc>
                  <w:tcPr>
                    <w:tcW w:w="853" w:type="pct"/>
                    <w:shd w:val="clear" w:color="auto" w:fill="auto"/>
                  </w:tcPr>
                  <w:p w14:paraId="4116B7AD" w14:textId="77777777" w:rsidR="00847721" w:rsidRDefault="00B66337" w:rsidP="00847721">
                    <w:pPr>
                      <w:pStyle w:val="215"/>
                    </w:pPr>
                    <w:r>
                      <w:t>应收出口退税组合</w:t>
                    </w:r>
                  </w:p>
                </w:tc>
                <w:tc>
                  <w:tcPr>
                    <w:tcW w:w="683" w:type="pct"/>
                    <w:shd w:val="clear" w:color="auto" w:fill="auto"/>
                    <w:vAlign w:val="center"/>
                  </w:tcPr>
                  <w:p w14:paraId="1F9132C7" w14:textId="77777777" w:rsidR="00847721" w:rsidRDefault="00B66337" w:rsidP="00847721">
                    <w:pPr>
                      <w:jc w:val="right"/>
                      <w:rPr>
                        <w:sz w:val="24"/>
                      </w:rPr>
                    </w:pPr>
                    <w:r>
                      <w:t>10,095,153.33</w:t>
                    </w:r>
                  </w:p>
                </w:tc>
                <w:tc>
                  <w:tcPr>
                    <w:tcW w:w="739" w:type="pct"/>
                    <w:shd w:val="clear" w:color="auto" w:fill="auto"/>
                    <w:vAlign w:val="center"/>
                  </w:tcPr>
                  <w:p w14:paraId="2055C859" w14:textId="77777777" w:rsidR="00847721" w:rsidRDefault="00B66337" w:rsidP="00847721">
                    <w:pPr>
                      <w:jc w:val="right"/>
                      <w:rPr>
                        <w:sz w:val="24"/>
                      </w:rPr>
                    </w:pPr>
                    <w:r>
                      <w:t>-617,903.71</w:t>
                    </w:r>
                  </w:p>
                </w:tc>
                <w:tc>
                  <w:tcPr>
                    <w:tcW w:w="681" w:type="pct"/>
                    <w:shd w:val="clear" w:color="auto" w:fill="auto"/>
                  </w:tcPr>
                  <w:p w14:paraId="15F3BFD2" w14:textId="77777777" w:rsidR="00847721" w:rsidRDefault="00847721" w:rsidP="00847721">
                    <w:pPr>
                      <w:jc w:val="right"/>
                    </w:pPr>
                  </w:p>
                </w:tc>
                <w:tc>
                  <w:tcPr>
                    <w:tcW w:w="683" w:type="pct"/>
                  </w:tcPr>
                  <w:p w14:paraId="4312ABB0" w14:textId="77777777" w:rsidR="00847721" w:rsidRDefault="00847721" w:rsidP="00847721">
                    <w:pPr>
                      <w:jc w:val="right"/>
                    </w:pPr>
                  </w:p>
                </w:tc>
                <w:tc>
                  <w:tcPr>
                    <w:tcW w:w="681" w:type="pct"/>
                  </w:tcPr>
                  <w:p w14:paraId="3E5154F5" w14:textId="77777777" w:rsidR="00847721" w:rsidRDefault="00847721" w:rsidP="00847721">
                    <w:pPr>
                      <w:jc w:val="right"/>
                    </w:pPr>
                  </w:p>
                </w:tc>
                <w:tc>
                  <w:tcPr>
                    <w:tcW w:w="680" w:type="pct"/>
                    <w:shd w:val="clear" w:color="auto" w:fill="auto"/>
                  </w:tcPr>
                  <w:p w14:paraId="5135028F" w14:textId="77777777" w:rsidR="00847721" w:rsidRDefault="00B66337" w:rsidP="00847721">
                    <w:pPr>
                      <w:jc w:val="right"/>
                    </w:pPr>
                    <w:r>
                      <w:t>9,477,249.62</w:t>
                    </w:r>
                  </w:p>
                </w:tc>
              </w:tr>
            </w:sdtContent>
          </w:sdt>
          <w:sdt>
            <w:sdtPr>
              <w:alias w:val="其他应收款坏账准备明细"/>
              <w:tag w:val="_TUP_898ef92c5aee4c66a24cb0c6c9c83bec"/>
              <w:id w:val="-995258255"/>
              <w:lock w:val="sdtLocked"/>
            </w:sdtPr>
            <w:sdtEndPr/>
            <w:sdtContent>
              <w:tr w:rsidR="00847721" w14:paraId="7CF44B18" w14:textId="77777777" w:rsidTr="00847721">
                <w:tc>
                  <w:tcPr>
                    <w:tcW w:w="853" w:type="pct"/>
                    <w:shd w:val="clear" w:color="auto" w:fill="auto"/>
                  </w:tcPr>
                  <w:p w14:paraId="72F07525" w14:textId="77777777" w:rsidR="00847721" w:rsidRDefault="00B66337" w:rsidP="00847721">
                    <w:pPr>
                      <w:pStyle w:val="215"/>
                    </w:pPr>
                    <w:r>
                      <w:t>保证金及押金组合</w:t>
                    </w:r>
                  </w:p>
                </w:tc>
                <w:tc>
                  <w:tcPr>
                    <w:tcW w:w="683" w:type="pct"/>
                    <w:shd w:val="clear" w:color="auto" w:fill="auto"/>
                    <w:vAlign w:val="center"/>
                  </w:tcPr>
                  <w:p w14:paraId="0DCAF26C" w14:textId="77777777" w:rsidR="00847721" w:rsidRDefault="00B66337" w:rsidP="00847721">
                    <w:pPr>
                      <w:jc w:val="right"/>
                      <w:rPr>
                        <w:sz w:val="24"/>
                      </w:rPr>
                    </w:pPr>
                    <w:r>
                      <w:t>2,356,797.74</w:t>
                    </w:r>
                  </w:p>
                </w:tc>
                <w:tc>
                  <w:tcPr>
                    <w:tcW w:w="739" w:type="pct"/>
                    <w:shd w:val="clear" w:color="auto" w:fill="auto"/>
                    <w:vAlign w:val="center"/>
                  </w:tcPr>
                  <w:p w14:paraId="3DC2D4F4" w14:textId="77777777" w:rsidR="00847721" w:rsidRDefault="00B66337" w:rsidP="00847721">
                    <w:pPr>
                      <w:jc w:val="right"/>
                      <w:rPr>
                        <w:sz w:val="24"/>
                      </w:rPr>
                    </w:pPr>
                    <w:r>
                      <w:t>-2,239,685.64</w:t>
                    </w:r>
                  </w:p>
                </w:tc>
                <w:tc>
                  <w:tcPr>
                    <w:tcW w:w="681" w:type="pct"/>
                    <w:shd w:val="clear" w:color="auto" w:fill="auto"/>
                  </w:tcPr>
                  <w:p w14:paraId="7670658F" w14:textId="77777777" w:rsidR="00847721" w:rsidRDefault="00847721" w:rsidP="00847721">
                    <w:pPr>
                      <w:jc w:val="right"/>
                    </w:pPr>
                  </w:p>
                </w:tc>
                <w:tc>
                  <w:tcPr>
                    <w:tcW w:w="683" w:type="pct"/>
                  </w:tcPr>
                  <w:p w14:paraId="50F525BF" w14:textId="77777777" w:rsidR="00847721" w:rsidRDefault="00847721" w:rsidP="00847721">
                    <w:pPr>
                      <w:jc w:val="right"/>
                    </w:pPr>
                  </w:p>
                </w:tc>
                <w:tc>
                  <w:tcPr>
                    <w:tcW w:w="681" w:type="pct"/>
                  </w:tcPr>
                  <w:p w14:paraId="67B5E188" w14:textId="77777777" w:rsidR="00847721" w:rsidRDefault="00847721" w:rsidP="00847721">
                    <w:pPr>
                      <w:jc w:val="right"/>
                    </w:pPr>
                  </w:p>
                </w:tc>
                <w:tc>
                  <w:tcPr>
                    <w:tcW w:w="680" w:type="pct"/>
                    <w:shd w:val="clear" w:color="auto" w:fill="auto"/>
                  </w:tcPr>
                  <w:p w14:paraId="479A13BE" w14:textId="77777777" w:rsidR="00847721" w:rsidRDefault="00B66337" w:rsidP="00847721">
                    <w:pPr>
                      <w:jc w:val="right"/>
                    </w:pPr>
                    <w:r>
                      <w:t>117,112.10</w:t>
                    </w:r>
                  </w:p>
                </w:tc>
              </w:tr>
            </w:sdtContent>
          </w:sdt>
          <w:sdt>
            <w:sdtPr>
              <w:alias w:val="其他应收款坏账准备明细"/>
              <w:tag w:val="_TUP_898ef92c5aee4c66a24cb0c6c9c83bec"/>
              <w:id w:val="-1804066671"/>
              <w:lock w:val="sdtLocked"/>
            </w:sdtPr>
            <w:sdtEndPr/>
            <w:sdtContent>
              <w:tr w:rsidR="00847721" w14:paraId="58C115E9" w14:textId="77777777" w:rsidTr="00847721">
                <w:tc>
                  <w:tcPr>
                    <w:tcW w:w="853" w:type="pct"/>
                    <w:shd w:val="clear" w:color="auto" w:fill="auto"/>
                  </w:tcPr>
                  <w:p w14:paraId="42F1C736" w14:textId="77777777" w:rsidR="00847721" w:rsidRDefault="00B66337" w:rsidP="00847721">
                    <w:pPr>
                      <w:pStyle w:val="215"/>
                    </w:pPr>
                    <w:r>
                      <w:t>其他组合</w:t>
                    </w:r>
                  </w:p>
                </w:tc>
                <w:tc>
                  <w:tcPr>
                    <w:tcW w:w="683" w:type="pct"/>
                    <w:shd w:val="clear" w:color="auto" w:fill="auto"/>
                    <w:vAlign w:val="center"/>
                  </w:tcPr>
                  <w:p w14:paraId="5074473F" w14:textId="77777777" w:rsidR="00847721" w:rsidRDefault="00B66337" w:rsidP="00847721">
                    <w:pPr>
                      <w:jc w:val="right"/>
                      <w:rPr>
                        <w:sz w:val="24"/>
                      </w:rPr>
                    </w:pPr>
                    <w:r>
                      <w:t>24,653,888.66</w:t>
                    </w:r>
                  </w:p>
                </w:tc>
                <w:tc>
                  <w:tcPr>
                    <w:tcW w:w="739" w:type="pct"/>
                    <w:shd w:val="clear" w:color="auto" w:fill="auto"/>
                    <w:vAlign w:val="center"/>
                  </w:tcPr>
                  <w:p w14:paraId="17DE138E" w14:textId="77777777" w:rsidR="00847721" w:rsidRDefault="00B66337" w:rsidP="00847721">
                    <w:pPr>
                      <w:jc w:val="right"/>
                      <w:rPr>
                        <w:sz w:val="24"/>
                      </w:rPr>
                    </w:pPr>
                    <w:r>
                      <w:t>-5,506,642.86</w:t>
                    </w:r>
                  </w:p>
                </w:tc>
                <w:tc>
                  <w:tcPr>
                    <w:tcW w:w="681" w:type="pct"/>
                    <w:shd w:val="clear" w:color="auto" w:fill="auto"/>
                  </w:tcPr>
                  <w:p w14:paraId="3DA0F5FE" w14:textId="77777777" w:rsidR="00847721" w:rsidRDefault="00847721" w:rsidP="00847721">
                    <w:pPr>
                      <w:jc w:val="right"/>
                    </w:pPr>
                  </w:p>
                </w:tc>
                <w:tc>
                  <w:tcPr>
                    <w:tcW w:w="683" w:type="pct"/>
                  </w:tcPr>
                  <w:p w14:paraId="6309EF15" w14:textId="77777777" w:rsidR="00847721" w:rsidRDefault="00847721" w:rsidP="00847721">
                    <w:pPr>
                      <w:jc w:val="right"/>
                    </w:pPr>
                  </w:p>
                </w:tc>
                <w:tc>
                  <w:tcPr>
                    <w:tcW w:w="681" w:type="pct"/>
                  </w:tcPr>
                  <w:p w14:paraId="0F25E25B" w14:textId="77777777" w:rsidR="00847721" w:rsidRDefault="00847721" w:rsidP="00847721">
                    <w:pPr>
                      <w:jc w:val="right"/>
                    </w:pPr>
                  </w:p>
                </w:tc>
                <w:tc>
                  <w:tcPr>
                    <w:tcW w:w="680" w:type="pct"/>
                    <w:shd w:val="clear" w:color="auto" w:fill="auto"/>
                  </w:tcPr>
                  <w:p w14:paraId="3B697BD9" w14:textId="77777777" w:rsidR="00847721" w:rsidRDefault="00B66337" w:rsidP="00847721">
                    <w:pPr>
                      <w:jc w:val="right"/>
                    </w:pPr>
                    <w:r>
                      <w:t>19,147,245.80</w:t>
                    </w:r>
                  </w:p>
                </w:tc>
              </w:tr>
            </w:sdtContent>
          </w:sdt>
          <w:sdt>
            <w:sdtPr>
              <w:alias w:val="其他应收款坏账准备明细"/>
              <w:tag w:val="_TUP_898ef92c5aee4c66a24cb0c6c9c83bec"/>
              <w:id w:val="-1388185429"/>
              <w:lock w:val="sdtLocked"/>
            </w:sdtPr>
            <w:sdtEndPr/>
            <w:sdtContent>
              <w:tr w:rsidR="00847721" w14:paraId="29375929" w14:textId="77777777" w:rsidTr="00847721">
                <w:tc>
                  <w:tcPr>
                    <w:tcW w:w="853" w:type="pct"/>
                    <w:shd w:val="clear" w:color="auto" w:fill="auto"/>
                  </w:tcPr>
                  <w:p w14:paraId="027282EF" w14:textId="77777777" w:rsidR="00847721" w:rsidRDefault="00B66337" w:rsidP="00847721">
                    <w:pPr>
                      <w:pStyle w:val="215"/>
                    </w:pPr>
                    <w:r>
                      <w:t>单项计提</w:t>
                    </w:r>
                  </w:p>
                </w:tc>
                <w:tc>
                  <w:tcPr>
                    <w:tcW w:w="683" w:type="pct"/>
                    <w:shd w:val="clear" w:color="auto" w:fill="auto"/>
                    <w:vAlign w:val="center"/>
                  </w:tcPr>
                  <w:p w14:paraId="7E15C4E4" w14:textId="77777777" w:rsidR="00847721" w:rsidRDefault="00B66337" w:rsidP="00847721">
                    <w:pPr>
                      <w:jc w:val="right"/>
                      <w:rPr>
                        <w:sz w:val="24"/>
                      </w:rPr>
                    </w:pPr>
                    <w:r>
                      <w:t>21,120,397.22</w:t>
                    </w:r>
                  </w:p>
                </w:tc>
                <w:tc>
                  <w:tcPr>
                    <w:tcW w:w="739" w:type="pct"/>
                    <w:shd w:val="clear" w:color="auto" w:fill="auto"/>
                    <w:vAlign w:val="center"/>
                  </w:tcPr>
                  <w:p w14:paraId="242F5645" w14:textId="77777777" w:rsidR="00847721" w:rsidRDefault="00847721" w:rsidP="00847721">
                    <w:pPr>
                      <w:jc w:val="right"/>
                      <w:rPr>
                        <w:sz w:val="24"/>
                      </w:rPr>
                    </w:pPr>
                  </w:p>
                </w:tc>
                <w:tc>
                  <w:tcPr>
                    <w:tcW w:w="681" w:type="pct"/>
                    <w:shd w:val="clear" w:color="auto" w:fill="auto"/>
                  </w:tcPr>
                  <w:p w14:paraId="470D4DC9" w14:textId="77777777" w:rsidR="00847721" w:rsidRDefault="005E5469" w:rsidP="00847721">
                    <w:pPr>
                      <w:jc w:val="right"/>
                    </w:pPr>
                    <w:r w:rsidRPr="006F5FE3">
                      <w:t>14,985.00</w:t>
                    </w:r>
                  </w:p>
                </w:tc>
                <w:tc>
                  <w:tcPr>
                    <w:tcW w:w="683" w:type="pct"/>
                  </w:tcPr>
                  <w:p w14:paraId="646E051D" w14:textId="77777777" w:rsidR="00847721" w:rsidRDefault="00847721" w:rsidP="00847721">
                    <w:pPr>
                      <w:jc w:val="right"/>
                    </w:pPr>
                  </w:p>
                </w:tc>
                <w:tc>
                  <w:tcPr>
                    <w:tcW w:w="681" w:type="pct"/>
                  </w:tcPr>
                  <w:p w14:paraId="6BC7155B" w14:textId="77777777" w:rsidR="00847721" w:rsidRDefault="00847721" w:rsidP="00847721">
                    <w:pPr>
                      <w:jc w:val="right"/>
                    </w:pPr>
                  </w:p>
                </w:tc>
                <w:tc>
                  <w:tcPr>
                    <w:tcW w:w="680" w:type="pct"/>
                    <w:shd w:val="clear" w:color="auto" w:fill="auto"/>
                  </w:tcPr>
                  <w:p w14:paraId="4F8B2C82" w14:textId="77777777" w:rsidR="00847721" w:rsidRDefault="00B66337" w:rsidP="00847721">
                    <w:pPr>
                      <w:jc w:val="right"/>
                    </w:pPr>
                    <w:r w:rsidRPr="006F5FE3">
                      <w:t>21,105,412.22</w:t>
                    </w:r>
                  </w:p>
                </w:tc>
              </w:tr>
            </w:sdtContent>
          </w:sdt>
          <w:tr w:rsidR="00847721" w14:paraId="0B550A49" w14:textId="77777777" w:rsidTr="00847721">
            <w:sdt>
              <w:sdtPr>
                <w:tag w:val="_PLD_d4d6ba6e1c7b40ac88b36bf9df11b1dd"/>
                <w:id w:val="340432217"/>
                <w:lock w:val="sdtLocked"/>
              </w:sdtPr>
              <w:sdtEndPr/>
              <w:sdtContent>
                <w:tc>
                  <w:tcPr>
                    <w:tcW w:w="853" w:type="pct"/>
                    <w:shd w:val="clear" w:color="auto" w:fill="auto"/>
                  </w:tcPr>
                  <w:p w14:paraId="4B643CE1" w14:textId="77777777" w:rsidR="00847721" w:rsidRDefault="00B66337" w:rsidP="00847721">
                    <w:pPr>
                      <w:jc w:val="center"/>
                    </w:pPr>
                    <w:r>
                      <w:rPr>
                        <w:rFonts w:hint="eastAsia"/>
                      </w:rPr>
                      <w:t>合计</w:t>
                    </w:r>
                  </w:p>
                </w:tc>
              </w:sdtContent>
            </w:sdt>
            <w:tc>
              <w:tcPr>
                <w:tcW w:w="683" w:type="pct"/>
                <w:shd w:val="clear" w:color="auto" w:fill="auto"/>
                <w:vAlign w:val="center"/>
              </w:tcPr>
              <w:p w14:paraId="5F806C69" w14:textId="77777777" w:rsidR="00847721" w:rsidRDefault="00B66337" w:rsidP="00847721">
                <w:pPr>
                  <w:jc w:val="right"/>
                  <w:rPr>
                    <w:sz w:val="24"/>
                  </w:rPr>
                </w:pPr>
                <w:r>
                  <w:t>58,226,236.95</w:t>
                </w:r>
              </w:p>
            </w:tc>
            <w:tc>
              <w:tcPr>
                <w:tcW w:w="739" w:type="pct"/>
                <w:shd w:val="clear" w:color="auto" w:fill="auto"/>
                <w:vAlign w:val="center"/>
              </w:tcPr>
              <w:p w14:paraId="5CCBEED4" w14:textId="77777777" w:rsidR="00847721" w:rsidRDefault="005E5469" w:rsidP="005E5469">
                <w:pPr>
                  <w:jc w:val="right"/>
                  <w:rPr>
                    <w:sz w:val="24"/>
                  </w:rPr>
                </w:pPr>
                <w:r>
                  <w:t>-8,364,232.21</w:t>
                </w:r>
              </w:p>
            </w:tc>
            <w:tc>
              <w:tcPr>
                <w:tcW w:w="681" w:type="pct"/>
                <w:shd w:val="clear" w:color="auto" w:fill="auto"/>
              </w:tcPr>
              <w:p w14:paraId="1696306E" w14:textId="77777777" w:rsidR="00847721" w:rsidRDefault="005E5469" w:rsidP="00847721">
                <w:pPr>
                  <w:jc w:val="right"/>
                </w:pPr>
                <w:r w:rsidRPr="006F5FE3">
                  <w:t>14,985.00</w:t>
                </w:r>
              </w:p>
            </w:tc>
            <w:tc>
              <w:tcPr>
                <w:tcW w:w="683" w:type="pct"/>
              </w:tcPr>
              <w:p w14:paraId="1ACCB7A4" w14:textId="77777777" w:rsidR="00847721" w:rsidRDefault="00847721" w:rsidP="00847721">
                <w:pPr>
                  <w:jc w:val="right"/>
                </w:pPr>
              </w:p>
            </w:tc>
            <w:tc>
              <w:tcPr>
                <w:tcW w:w="681" w:type="pct"/>
              </w:tcPr>
              <w:p w14:paraId="3AADD396" w14:textId="77777777" w:rsidR="00847721" w:rsidRDefault="00847721" w:rsidP="00847721">
                <w:pPr>
                  <w:jc w:val="right"/>
                </w:pPr>
              </w:p>
            </w:tc>
            <w:tc>
              <w:tcPr>
                <w:tcW w:w="680" w:type="pct"/>
                <w:shd w:val="clear" w:color="auto" w:fill="auto"/>
              </w:tcPr>
              <w:p w14:paraId="399B067F" w14:textId="77777777" w:rsidR="00847721" w:rsidRDefault="00B66337" w:rsidP="00847721">
                <w:pPr>
                  <w:jc w:val="right"/>
                </w:pPr>
                <w:r>
                  <w:t>49,847,019.74</w:t>
                </w:r>
              </w:p>
            </w:tc>
          </w:tr>
        </w:tbl>
        <w:p w14:paraId="58784552" w14:textId="77777777" w:rsidR="00847721" w:rsidRDefault="00847721">
          <w:pPr>
            <w:pStyle w:val="215"/>
          </w:pPr>
        </w:p>
        <w:p w14:paraId="19083A7A" w14:textId="77777777" w:rsidR="00847721" w:rsidRDefault="00B66337">
          <w:pPr>
            <w:pStyle w:val="215"/>
          </w:pPr>
          <w:r>
            <w:rPr>
              <w:rFonts w:hint="eastAsia"/>
            </w:rPr>
            <w:t>其中本期坏账准备转回或收回金额重要的：</w:t>
          </w:r>
        </w:p>
        <w:sdt>
          <w:sdtPr>
            <w:alias w:val="是否适用：其中本期其他应收账款坏账准备收回或转回金额重要的[双击切换]"/>
            <w:tag w:val="_GBC_c99a80b9a36440d7b9ed3ce899868361"/>
            <w:id w:val="-770693925"/>
            <w:lock w:val="sdtLocked"/>
            <w:placeholder>
              <w:docPart w:val="GBC22222222222222222222222222222"/>
            </w:placeholder>
          </w:sdtPr>
          <w:sdtEndPr/>
          <w:sdtContent>
            <w:p w14:paraId="6BB80C12"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bookmarkEnd w:id="172" w:displacedByCustomXml="next"/>
    <w:sdt>
      <w:sdtPr>
        <w:rPr>
          <w:rFonts w:asciiTheme="minorHAnsi" w:eastAsia="宋体" w:hAnsiTheme="minorHAnsi" w:cs="宋体" w:hint="eastAsia"/>
          <w:b w:val="0"/>
          <w:bCs w:val="0"/>
          <w:kern w:val="0"/>
          <w:szCs w:val="22"/>
        </w:rPr>
        <w:alias w:val="模块:本报告期实际核销的其他应收款情况"/>
        <w:tag w:val="_SEC_41a6e023af3e46b9a7c491c4e27287af"/>
        <w:id w:val="1136538880"/>
        <w:lock w:val="sdtLocked"/>
        <w:placeholder>
          <w:docPart w:val="GBC22222222222222222222222222222"/>
        </w:placeholder>
      </w:sdtPr>
      <w:sdtEndPr>
        <w:rPr>
          <w:rFonts w:ascii="Times New Roman" w:hAnsi="Times New Roman" w:cs="Times New Roman"/>
          <w:kern w:val="2"/>
          <w:szCs w:val="24"/>
        </w:rPr>
      </w:sdtEndPr>
      <w:sdtContent>
        <w:p w14:paraId="0EB3FFC2" w14:textId="77777777" w:rsidR="00847721" w:rsidRDefault="00B66337" w:rsidP="006A3005">
          <w:pPr>
            <w:pStyle w:val="212"/>
            <w:numPr>
              <w:ilvl w:val="3"/>
              <w:numId w:val="84"/>
            </w:numPr>
            <w:ind w:left="426" w:hanging="426"/>
          </w:pPr>
          <w:r>
            <w:rPr>
              <w:rFonts w:hint="eastAsia"/>
            </w:rPr>
            <w:t>本期实际核销的其他应收款情况</w:t>
          </w:r>
        </w:p>
        <w:sdt>
          <w:sdtPr>
            <w:alias w:val="是否适用：本期实际核销的其他应收款情况[双击切换]"/>
            <w:tag w:val="_GBC_2ce86125d6b94b148fa674141e6497b1"/>
            <w:id w:val="1046031386"/>
            <w:lock w:val="sdtLocked"/>
            <w:placeholder>
              <w:docPart w:val="GBC22222222222222222222222222222"/>
            </w:placeholder>
          </w:sdtPr>
          <w:sdtEndPr/>
          <w:sdtContent>
            <w:p w14:paraId="2A677AA3"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5ED88BCA" w14:textId="77777777" w:rsidR="00847721" w:rsidRDefault="00CF03E7">
          <w:pPr>
            <w:snapToGrid w:val="0"/>
            <w:spacing w:line="240" w:lineRule="atLeast"/>
            <w:rPr>
              <w:szCs w:val="21"/>
            </w:rPr>
          </w:pPr>
        </w:p>
      </w:sdtContent>
    </w:sdt>
    <w:sdt>
      <w:sdtPr>
        <w:rPr>
          <w:rFonts w:ascii="宋体" w:eastAsia="宋体" w:hAnsi="宋体" w:cs="宋体" w:hint="eastAsia"/>
          <w:b w:val="0"/>
          <w:bCs w:val="0"/>
          <w:kern w:val="0"/>
          <w:szCs w:val="24"/>
        </w:rPr>
        <w:alias w:val="模块:按欠款方归集的期末余额其中前五名的其他应收款单位情况"/>
        <w:tag w:val="_SEC_5bc3cdcc54c14afd8dfbd379ebf214df"/>
        <w:id w:val="-1521626773"/>
        <w:lock w:val="sdtLocked"/>
        <w:placeholder>
          <w:docPart w:val="GBC22222222222222222222222222222"/>
        </w:placeholder>
      </w:sdtPr>
      <w:sdtEndPr>
        <w:rPr>
          <w:rFonts w:hint="default"/>
        </w:rPr>
      </w:sdtEndPr>
      <w:sdtContent>
        <w:p w14:paraId="3477B6A6" w14:textId="77777777" w:rsidR="00847721" w:rsidRDefault="00B66337" w:rsidP="006A3005">
          <w:pPr>
            <w:pStyle w:val="212"/>
            <w:numPr>
              <w:ilvl w:val="3"/>
              <w:numId w:val="84"/>
            </w:numPr>
            <w:ind w:left="426" w:hanging="426"/>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1681664460"/>
            <w:lock w:val="sdtLocked"/>
            <w:placeholder>
              <w:docPart w:val="GBC22222222222222222222222222222"/>
            </w:placeholder>
          </w:sdtPr>
          <w:sdtEndPr/>
          <w:sdtContent>
            <w:p w14:paraId="6FA6D837"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6EC1B4FB" w14:textId="77777777" w:rsidR="00847721" w:rsidRDefault="00B66337">
          <w:pPr>
            <w:jc w:val="right"/>
          </w:pPr>
          <w:r>
            <w:rPr>
              <w:rFonts w:hint="eastAsia"/>
            </w:rPr>
            <w:t>单位：</w:t>
          </w:r>
          <w:sdt>
            <w:sdtPr>
              <w:rPr>
                <w:rFonts w:hint="eastAsia"/>
              </w:rPr>
              <w:alias w:val="单位财务附注：其他应收账款前五名欠款情况"/>
              <w:tag w:val="_GBC_06f7a71e039445228d80a5741df4c4f7"/>
              <w:id w:val="-4998166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 xml:space="preserve">  币种：</w:t>
          </w:r>
          <w:sdt>
            <w:sdtPr>
              <w:rPr>
                <w:rFonts w:hint="eastAsia"/>
              </w:rPr>
              <w:alias w:val="币种：财务附注：其他应收账款前五名欠款情况"/>
              <w:tag w:val="_GBC_54cf5f95e62e4f5f8ccb31731efadf32"/>
              <w:id w:val="8129888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276"/>
            <w:gridCol w:w="1842"/>
            <w:gridCol w:w="1135"/>
            <w:gridCol w:w="1526"/>
            <w:gridCol w:w="1602"/>
          </w:tblGrid>
          <w:tr w:rsidR="00847721" w14:paraId="528F607F" w14:textId="77777777" w:rsidTr="00847721">
            <w:trPr>
              <w:cantSplit/>
            </w:trPr>
            <w:sdt>
              <w:sdtPr>
                <w:tag w:val="_PLD_f30fc2dc8886472699c892f0395ab05e"/>
                <w:id w:val="-1035423145"/>
                <w:lock w:val="sdtLocked"/>
              </w:sdtPr>
              <w:sdtEndPr/>
              <w:sdtContent>
                <w:tc>
                  <w:tcPr>
                    <w:tcW w:w="922" w:type="pct"/>
                    <w:vAlign w:val="center"/>
                  </w:tcPr>
                  <w:p w14:paraId="1848FCE5" w14:textId="77777777" w:rsidR="00847721" w:rsidRDefault="00B66337" w:rsidP="00847721">
                    <w:pPr>
                      <w:ind w:right="105"/>
                      <w:jc w:val="center"/>
                      <w:rPr>
                        <w:szCs w:val="21"/>
                      </w:rPr>
                    </w:pPr>
                    <w:r>
                      <w:rPr>
                        <w:rFonts w:hint="eastAsia"/>
                        <w:szCs w:val="21"/>
                      </w:rPr>
                      <w:t>单位名称</w:t>
                    </w:r>
                  </w:p>
                </w:tc>
              </w:sdtContent>
            </w:sdt>
            <w:sdt>
              <w:sdtPr>
                <w:tag w:val="_PLD_44129b8132114de2a4d33c4acb8af98f"/>
                <w:id w:val="571700600"/>
                <w:lock w:val="sdtLocked"/>
              </w:sdtPr>
              <w:sdtEndPr/>
              <w:sdtContent>
                <w:tc>
                  <w:tcPr>
                    <w:tcW w:w="705" w:type="pct"/>
                    <w:vAlign w:val="center"/>
                  </w:tcPr>
                  <w:p w14:paraId="431A8C79" w14:textId="77777777" w:rsidR="00847721" w:rsidRDefault="00B66337" w:rsidP="00847721">
                    <w:pPr>
                      <w:ind w:right="73"/>
                      <w:jc w:val="center"/>
                      <w:rPr>
                        <w:szCs w:val="21"/>
                      </w:rPr>
                    </w:pPr>
                    <w:r>
                      <w:rPr>
                        <w:rFonts w:hint="eastAsia"/>
                        <w:szCs w:val="21"/>
                      </w:rPr>
                      <w:t>款项的性质</w:t>
                    </w:r>
                  </w:p>
                </w:tc>
              </w:sdtContent>
            </w:sdt>
            <w:sdt>
              <w:sdtPr>
                <w:tag w:val="_PLD_1bc905abb4bf4c679b9fbe0a7587d651"/>
                <w:id w:val="-941381892"/>
                <w:lock w:val="sdtLocked"/>
              </w:sdtPr>
              <w:sdtEndPr/>
              <w:sdtContent>
                <w:tc>
                  <w:tcPr>
                    <w:tcW w:w="1018" w:type="pct"/>
                    <w:vAlign w:val="center"/>
                  </w:tcPr>
                  <w:p w14:paraId="6C8BC908" w14:textId="77777777" w:rsidR="00847721" w:rsidRDefault="00B66337" w:rsidP="00847721">
                    <w:pPr>
                      <w:ind w:right="73"/>
                      <w:jc w:val="center"/>
                      <w:rPr>
                        <w:szCs w:val="21"/>
                      </w:rPr>
                    </w:pPr>
                    <w:r>
                      <w:rPr>
                        <w:rFonts w:hint="eastAsia"/>
                        <w:szCs w:val="21"/>
                      </w:rPr>
                      <w:t>期末余额</w:t>
                    </w:r>
                  </w:p>
                </w:tc>
              </w:sdtContent>
            </w:sdt>
            <w:sdt>
              <w:sdtPr>
                <w:tag w:val="_PLD_d9231de346f74815b1bc7c82527b1ef5"/>
                <w:id w:val="1651017654"/>
                <w:lock w:val="sdtLocked"/>
              </w:sdtPr>
              <w:sdtEndPr/>
              <w:sdtContent>
                <w:tc>
                  <w:tcPr>
                    <w:tcW w:w="627" w:type="pct"/>
                    <w:vAlign w:val="center"/>
                  </w:tcPr>
                  <w:p w14:paraId="49AC3842" w14:textId="77777777" w:rsidR="00847721" w:rsidRDefault="00B66337" w:rsidP="00847721">
                    <w:pPr>
                      <w:ind w:right="73"/>
                      <w:jc w:val="center"/>
                      <w:rPr>
                        <w:szCs w:val="21"/>
                      </w:rPr>
                    </w:pPr>
                    <w:r>
                      <w:rPr>
                        <w:rFonts w:hint="eastAsia"/>
                        <w:szCs w:val="21"/>
                      </w:rPr>
                      <w:t>账龄</w:t>
                    </w:r>
                  </w:p>
                </w:tc>
              </w:sdtContent>
            </w:sdt>
            <w:sdt>
              <w:sdtPr>
                <w:tag w:val="_PLD_055b75c0a3cf450e995ac7e13fdc0c08"/>
                <w:id w:val="-1617206348"/>
                <w:lock w:val="sdtLocked"/>
              </w:sdtPr>
              <w:sdtEndPr/>
              <w:sdtContent>
                <w:tc>
                  <w:tcPr>
                    <w:tcW w:w="843" w:type="pct"/>
                    <w:vAlign w:val="center"/>
                  </w:tcPr>
                  <w:p w14:paraId="6EF71BA8" w14:textId="77777777" w:rsidR="00847721" w:rsidRDefault="00B66337" w:rsidP="00847721">
                    <w:pPr>
                      <w:jc w:val="center"/>
                      <w:rPr>
                        <w:szCs w:val="21"/>
                      </w:rPr>
                    </w:pPr>
                    <w:r>
                      <w:rPr>
                        <w:rFonts w:hint="eastAsia"/>
                        <w:szCs w:val="21"/>
                      </w:rPr>
                      <w:t>占其他应收款期末余额合计数的比例(</w:t>
                    </w:r>
                    <w:r>
                      <w:rPr>
                        <w:szCs w:val="21"/>
                      </w:rPr>
                      <w:t>%)</w:t>
                    </w:r>
                  </w:p>
                </w:tc>
              </w:sdtContent>
            </w:sdt>
            <w:sdt>
              <w:sdtPr>
                <w:tag w:val="_PLD_a7951a260c094fc8b8b64f2d1e6a933e"/>
                <w:id w:val="1395007889"/>
                <w:lock w:val="sdtLocked"/>
              </w:sdtPr>
              <w:sdtEndPr/>
              <w:sdtContent>
                <w:tc>
                  <w:tcPr>
                    <w:tcW w:w="885" w:type="pct"/>
                    <w:vAlign w:val="center"/>
                  </w:tcPr>
                  <w:p w14:paraId="18ECFA83" w14:textId="77777777" w:rsidR="00847721" w:rsidRDefault="00B66337" w:rsidP="00847721">
                    <w:pPr>
                      <w:jc w:val="center"/>
                      <w:rPr>
                        <w:szCs w:val="21"/>
                      </w:rPr>
                    </w:pPr>
                    <w:r>
                      <w:rPr>
                        <w:rFonts w:hint="eastAsia"/>
                        <w:szCs w:val="21"/>
                      </w:rPr>
                      <w:t>坏账准备</w:t>
                    </w:r>
                  </w:p>
                  <w:p w14:paraId="56533E71" w14:textId="77777777" w:rsidR="00847721" w:rsidRDefault="00B66337" w:rsidP="00847721">
                    <w:pPr>
                      <w:jc w:val="center"/>
                      <w:rPr>
                        <w:szCs w:val="21"/>
                      </w:rPr>
                    </w:pPr>
                    <w:r>
                      <w:rPr>
                        <w:rFonts w:hint="eastAsia"/>
                        <w:szCs w:val="21"/>
                      </w:rPr>
                      <w:t>期末余额</w:t>
                    </w:r>
                  </w:p>
                </w:tc>
              </w:sdtContent>
            </w:sdt>
          </w:tr>
          <w:sdt>
            <w:sdtPr>
              <w:rPr>
                <w:rFonts w:hint="eastAsia"/>
                <w:szCs w:val="21"/>
              </w:rPr>
              <w:alias w:val="其他应收款欠款户"/>
              <w:tag w:val="_TUP_c8d734adc8624e66860d3c0f01d5cb6b"/>
              <w:id w:val="214092549"/>
              <w:lock w:val="sdtLocked"/>
            </w:sdtPr>
            <w:sdtEndPr>
              <w:rPr>
                <w:rFonts w:hint="default"/>
              </w:rPr>
            </w:sdtEndPr>
            <w:sdtContent>
              <w:tr w:rsidR="00847721" w14:paraId="6B4009EB" w14:textId="77777777" w:rsidTr="00847721">
                <w:trPr>
                  <w:cantSplit/>
                </w:trPr>
                <w:tc>
                  <w:tcPr>
                    <w:tcW w:w="922" w:type="pct"/>
                  </w:tcPr>
                  <w:p w14:paraId="6175D41B" w14:textId="77777777" w:rsidR="00847721" w:rsidRDefault="00B66337" w:rsidP="00847721">
                    <w:pPr>
                      <w:ind w:right="105"/>
                      <w:rPr>
                        <w:szCs w:val="21"/>
                      </w:rPr>
                    </w:pPr>
                    <w:r>
                      <w:t>上海市浦东新区国家税务局</w:t>
                    </w:r>
                  </w:p>
                </w:tc>
                <w:tc>
                  <w:tcPr>
                    <w:tcW w:w="705" w:type="pct"/>
                  </w:tcPr>
                  <w:p w14:paraId="00570633" w14:textId="77777777" w:rsidR="00847721" w:rsidRDefault="00B66337" w:rsidP="00847721">
                    <w:pPr>
                      <w:ind w:right="73"/>
                      <w:rPr>
                        <w:szCs w:val="21"/>
                      </w:rPr>
                    </w:pPr>
                    <w:r>
                      <w:t>应收出口退税款</w:t>
                    </w:r>
                  </w:p>
                </w:tc>
                <w:tc>
                  <w:tcPr>
                    <w:tcW w:w="1018" w:type="pct"/>
                  </w:tcPr>
                  <w:p w14:paraId="259585B5" w14:textId="77777777" w:rsidR="00847721" w:rsidRDefault="00B66337" w:rsidP="00847721">
                    <w:pPr>
                      <w:ind w:right="73"/>
                      <w:jc w:val="right"/>
                      <w:rPr>
                        <w:szCs w:val="21"/>
                      </w:rPr>
                    </w:pPr>
                    <w:r>
                      <w:t>63,716,811.80</w:t>
                    </w:r>
                  </w:p>
                </w:tc>
                <w:tc>
                  <w:tcPr>
                    <w:tcW w:w="627" w:type="pct"/>
                  </w:tcPr>
                  <w:p w14:paraId="7437268D" w14:textId="77777777" w:rsidR="00847721" w:rsidRDefault="00B66337" w:rsidP="00847721">
                    <w:pPr>
                      <w:ind w:right="73"/>
                      <w:rPr>
                        <w:szCs w:val="21"/>
                      </w:rPr>
                    </w:pPr>
                    <w:r>
                      <w:t>1年以内、1年以上</w:t>
                    </w:r>
                  </w:p>
                </w:tc>
                <w:tc>
                  <w:tcPr>
                    <w:tcW w:w="843" w:type="pct"/>
                  </w:tcPr>
                  <w:p w14:paraId="02CEE77D" w14:textId="77777777" w:rsidR="00847721" w:rsidRDefault="00B66337" w:rsidP="00847721">
                    <w:pPr>
                      <w:jc w:val="right"/>
                      <w:rPr>
                        <w:szCs w:val="21"/>
                      </w:rPr>
                    </w:pPr>
                    <w:r>
                      <w:t>37.09</w:t>
                    </w:r>
                  </w:p>
                </w:tc>
                <w:tc>
                  <w:tcPr>
                    <w:tcW w:w="885" w:type="pct"/>
                  </w:tcPr>
                  <w:p w14:paraId="5693480D" w14:textId="77777777" w:rsidR="00847721" w:rsidRDefault="00B66337" w:rsidP="00847721">
                    <w:pPr>
                      <w:jc w:val="right"/>
                      <w:rPr>
                        <w:szCs w:val="21"/>
                      </w:rPr>
                    </w:pPr>
                    <w:r>
                      <w:t>1,203,779.66</w:t>
                    </w:r>
                  </w:p>
                </w:tc>
              </w:tr>
            </w:sdtContent>
          </w:sdt>
          <w:sdt>
            <w:sdtPr>
              <w:rPr>
                <w:rFonts w:hint="eastAsia"/>
                <w:szCs w:val="21"/>
              </w:rPr>
              <w:alias w:val="其他应收款欠款户"/>
              <w:tag w:val="_TUP_c8d734adc8624e66860d3c0f01d5cb6b"/>
              <w:id w:val="-534196591"/>
              <w:lock w:val="sdtLocked"/>
            </w:sdtPr>
            <w:sdtEndPr>
              <w:rPr>
                <w:rFonts w:hint="default"/>
              </w:rPr>
            </w:sdtEndPr>
            <w:sdtContent>
              <w:tr w:rsidR="00847721" w14:paraId="75CA259B" w14:textId="77777777" w:rsidTr="00847721">
                <w:trPr>
                  <w:cantSplit/>
                </w:trPr>
                <w:tc>
                  <w:tcPr>
                    <w:tcW w:w="922" w:type="pct"/>
                  </w:tcPr>
                  <w:p w14:paraId="12C95C22" w14:textId="77777777" w:rsidR="00847721" w:rsidRDefault="00B66337" w:rsidP="00847721">
                    <w:pPr>
                      <w:ind w:right="105"/>
                      <w:rPr>
                        <w:szCs w:val="21"/>
                      </w:rPr>
                    </w:pPr>
                    <w:r>
                      <w:t>苏州勤益化纤有限公司</w:t>
                    </w:r>
                  </w:p>
                </w:tc>
                <w:tc>
                  <w:tcPr>
                    <w:tcW w:w="705" w:type="pct"/>
                  </w:tcPr>
                  <w:p w14:paraId="51E03D39" w14:textId="77777777" w:rsidR="00847721" w:rsidRDefault="00B66337" w:rsidP="00847721">
                    <w:pPr>
                      <w:ind w:right="73"/>
                      <w:rPr>
                        <w:szCs w:val="21"/>
                      </w:rPr>
                    </w:pPr>
                    <w:r>
                      <w:t>货款</w:t>
                    </w:r>
                  </w:p>
                </w:tc>
                <w:tc>
                  <w:tcPr>
                    <w:tcW w:w="1018" w:type="pct"/>
                  </w:tcPr>
                  <w:p w14:paraId="22998861" w14:textId="77777777" w:rsidR="00847721" w:rsidRDefault="00B66337" w:rsidP="00847721">
                    <w:pPr>
                      <w:ind w:right="73"/>
                      <w:jc w:val="right"/>
                      <w:rPr>
                        <w:szCs w:val="21"/>
                      </w:rPr>
                    </w:pPr>
                    <w:r>
                      <w:t>11,869,885.00</w:t>
                    </w:r>
                  </w:p>
                </w:tc>
                <w:tc>
                  <w:tcPr>
                    <w:tcW w:w="627" w:type="pct"/>
                  </w:tcPr>
                  <w:p w14:paraId="7711AE74" w14:textId="77777777" w:rsidR="00847721" w:rsidRDefault="00B66337" w:rsidP="00847721">
                    <w:pPr>
                      <w:ind w:right="73"/>
                      <w:rPr>
                        <w:szCs w:val="21"/>
                      </w:rPr>
                    </w:pPr>
                    <w:r>
                      <w:t>3年以上</w:t>
                    </w:r>
                  </w:p>
                </w:tc>
                <w:tc>
                  <w:tcPr>
                    <w:tcW w:w="843" w:type="pct"/>
                  </w:tcPr>
                  <w:p w14:paraId="7C5E8156" w14:textId="77777777" w:rsidR="00847721" w:rsidRDefault="00B66337" w:rsidP="00847721">
                    <w:pPr>
                      <w:jc w:val="right"/>
                      <w:rPr>
                        <w:szCs w:val="21"/>
                      </w:rPr>
                    </w:pPr>
                    <w:r>
                      <w:t>6.91</w:t>
                    </w:r>
                  </w:p>
                </w:tc>
                <w:tc>
                  <w:tcPr>
                    <w:tcW w:w="885" w:type="pct"/>
                  </w:tcPr>
                  <w:p w14:paraId="5094C158" w14:textId="77777777" w:rsidR="00847721" w:rsidRDefault="00B66337" w:rsidP="00847721">
                    <w:pPr>
                      <w:jc w:val="right"/>
                      <w:rPr>
                        <w:szCs w:val="21"/>
                      </w:rPr>
                    </w:pPr>
                    <w:r>
                      <w:t>11,869,885.00</w:t>
                    </w:r>
                  </w:p>
                </w:tc>
              </w:tr>
            </w:sdtContent>
          </w:sdt>
          <w:sdt>
            <w:sdtPr>
              <w:rPr>
                <w:rFonts w:hint="eastAsia"/>
                <w:szCs w:val="21"/>
              </w:rPr>
              <w:alias w:val="其他应收款欠款户"/>
              <w:tag w:val="_TUP_c8d734adc8624e66860d3c0f01d5cb6b"/>
              <w:id w:val="54900752"/>
              <w:lock w:val="sdtLocked"/>
            </w:sdtPr>
            <w:sdtEndPr>
              <w:rPr>
                <w:rFonts w:hint="default"/>
              </w:rPr>
            </w:sdtEndPr>
            <w:sdtContent>
              <w:tr w:rsidR="00847721" w14:paraId="53D0F46E" w14:textId="77777777" w:rsidTr="00847721">
                <w:trPr>
                  <w:cantSplit/>
                </w:trPr>
                <w:tc>
                  <w:tcPr>
                    <w:tcW w:w="922" w:type="pct"/>
                  </w:tcPr>
                  <w:p w14:paraId="6711A6F0" w14:textId="77777777" w:rsidR="00847721" w:rsidRDefault="00B66337" w:rsidP="00847721">
                    <w:pPr>
                      <w:ind w:right="105"/>
                      <w:rPr>
                        <w:szCs w:val="21"/>
                      </w:rPr>
                    </w:pPr>
                    <w:r>
                      <w:t>上海市黄浦区国家税务局</w:t>
                    </w:r>
                  </w:p>
                </w:tc>
                <w:tc>
                  <w:tcPr>
                    <w:tcW w:w="705" w:type="pct"/>
                  </w:tcPr>
                  <w:p w14:paraId="2B3E3A4D" w14:textId="77777777" w:rsidR="00847721" w:rsidRDefault="00B66337" w:rsidP="00847721">
                    <w:pPr>
                      <w:ind w:right="73"/>
                      <w:rPr>
                        <w:szCs w:val="21"/>
                      </w:rPr>
                    </w:pPr>
                    <w:r>
                      <w:t>应收出口退税款</w:t>
                    </w:r>
                  </w:p>
                </w:tc>
                <w:tc>
                  <w:tcPr>
                    <w:tcW w:w="1018" w:type="pct"/>
                  </w:tcPr>
                  <w:p w14:paraId="0D4F7225" w14:textId="77777777" w:rsidR="00847721" w:rsidRDefault="00B66337" w:rsidP="00847721">
                    <w:pPr>
                      <w:ind w:right="73"/>
                      <w:jc w:val="right"/>
                      <w:rPr>
                        <w:szCs w:val="21"/>
                      </w:rPr>
                    </w:pPr>
                    <w:r>
                      <w:t>10,866,290.17</w:t>
                    </w:r>
                  </w:p>
                </w:tc>
                <w:tc>
                  <w:tcPr>
                    <w:tcW w:w="627" w:type="pct"/>
                  </w:tcPr>
                  <w:p w14:paraId="3BDAA492" w14:textId="77777777" w:rsidR="00847721" w:rsidRDefault="00B66337" w:rsidP="00847721">
                    <w:pPr>
                      <w:ind w:right="73"/>
                      <w:rPr>
                        <w:szCs w:val="21"/>
                      </w:rPr>
                    </w:pPr>
                    <w:r>
                      <w:t>1年以内、1年以上</w:t>
                    </w:r>
                  </w:p>
                </w:tc>
                <w:tc>
                  <w:tcPr>
                    <w:tcW w:w="843" w:type="pct"/>
                  </w:tcPr>
                  <w:p w14:paraId="4DE8588B" w14:textId="77777777" w:rsidR="00847721" w:rsidRDefault="00B66337" w:rsidP="00847721">
                    <w:pPr>
                      <w:jc w:val="right"/>
                      <w:rPr>
                        <w:szCs w:val="21"/>
                      </w:rPr>
                    </w:pPr>
                    <w:r>
                      <w:t>6.32</w:t>
                    </w:r>
                  </w:p>
                </w:tc>
                <w:tc>
                  <w:tcPr>
                    <w:tcW w:w="885" w:type="pct"/>
                  </w:tcPr>
                  <w:p w14:paraId="6599AEBA" w14:textId="77777777" w:rsidR="00847721" w:rsidRDefault="00B66337" w:rsidP="00847721">
                    <w:pPr>
                      <w:jc w:val="right"/>
                      <w:rPr>
                        <w:szCs w:val="21"/>
                      </w:rPr>
                    </w:pPr>
                    <w:r>
                      <w:t>8,273,469.96</w:t>
                    </w:r>
                  </w:p>
                </w:tc>
              </w:tr>
            </w:sdtContent>
          </w:sdt>
          <w:sdt>
            <w:sdtPr>
              <w:rPr>
                <w:rFonts w:hint="eastAsia"/>
                <w:szCs w:val="21"/>
              </w:rPr>
              <w:alias w:val="其他应收款欠款户"/>
              <w:tag w:val="_TUP_c8d734adc8624e66860d3c0f01d5cb6b"/>
              <w:id w:val="-1341768379"/>
              <w:lock w:val="sdtLocked"/>
            </w:sdtPr>
            <w:sdtEndPr>
              <w:rPr>
                <w:rFonts w:hint="default"/>
              </w:rPr>
            </w:sdtEndPr>
            <w:sdtContent>
              <w:tr w:rsidR="00B266AA" w14:paraId="61DBCA11" w14:textId="77777777" w:rsidTr="007550AE">
                <w:trPr>
                  <w:cantSplit/>
                </w:trPr>
                <w:tc>
                  <w:tcPr>
                    <w:tcW w:w="922" w:type="pct"/>
                  </w:tcPr>
                  <w:p w14:paraId="123DF828" w14:textId="77777777" w:rsidR="00B266AA" w:rsidRDefault="00B266AA" w:rsidP="00847721">
                    <w:pPr>
                      <w:ind w:right="105"/>
                      <w:rPr>
                        <w:szCs w:val="21"/>
                      </w:rPr>
                    </w:pPr>
                    <w:r>
                      <w:t>宜兴绿</w:t>
                    </w:r>
                    <w:proofErr w:type="gramStart"/>
                    <w:r>
                      <w:t>晟</w:t>
                    </w:r>
                    <w:proofErr w:type="gramEnd"/>
                    <w:r>
                      <w:t>服装有限公司</w:t>
                    </w:r>
                  </w:p>
                </w:tc>
                <w:tc>
                  <w:tcPr>
                    <w:tcW w:w="705" w:type="pct"/>
                  </w:tcPr>
                  <w:p w14:paraId="6E65C1FD" w14:textId="77777777" w:rsidR="00B266AA" w:rsidRDefault="00B266AA" w:rsidP="00847721">
                    <w:pPr>
                      <w:ind w:right="73"/>
                      <w:rPr>
                        <w:szCs w:val="21"/>
                      </w:rPr>
                    </w:pPr>
                    <w:r>
                      <w:t>货款</w:t>
                    </w:r>
                  </w:p>
                </w:tc>
                <w:tc>
                  <w:tcPr>
                    <w:tcW w:w="1018" w:type="pct"/>
                  </w:tcPr>
                  <w:p w14:paraId="50CFEE3C" w14:textId="77777777" w:rsidR="00B266AA" w:rsidRDefault="00B266AA" w:rsidP="00847721">
                    <w:pPr>
                      <w:ind w:right="73"/>
                      <w:jc w:val="right"/>
                      <w:rPr>
                        <w:szCs w:val="21"/>
                      </w:rPr>
                    </w:pPr>
                    <w:r>
                      <w:t>8,690,753.50</w:t>
                    </w:r>
                  </w:p>
                </w:tc>
                <w:tc>
                  <w:tcPr>
                    <w:tcW w:w="627" w:type="pct"/>
                    <w:vAlign w:val="center"/>
                  </w:tcPr>
                  <w:p w14:paraId="53F36038" w14:textId="77777777" w:rsidR="00B266AA" w:rsidRDefault="00B266AA" w:rsidP="00847721">
                    <w:pPr>
                      <w:ind w:right="73"/>
                      <w:rPr>
                        <w:szCs w:val="21"/>
                      </w:rPr>
                    </w:pPr>
                    <w:r w:rsidRPr="006F5FE3">
                      <w:t>1-2年、2-3年、3年以上</w:t>
                    </w:r>
                  </w:p>
                </w:tc>
                <w:tc>
                  <w:tcPr>
                    <w:tcW w:w="843" w:type="pct"/>
                  </w:tcPr>
                  <w:p w14:paraId="3ABF17D1" w14:textId="77777777" w:rsidR="00B266AA" w:rsidRDefault="00B266AA" w:rsidP="00847721">
                    <w:pPr>
                      <w:jc w:val="right"/>
                      <w:rPr>
                        <w:szCs w:val="21"/>
                      </w:rPr>
                    </w:pPr>
                    <w:r>
                      <w:t>5.06</w:t>
                    </w:r>
                  </w:p>
                </w:tc>
                <w:tc>
                  <w:tcPr>
                    <w:tcW w:w="885" w:type="pct"/>
                  </w:tcPr>
                  <w:p w14:paraId="50016DBD" w14:textId="77777777" w:rsidR="00B266AA" w:rsidRDefault="00B266AA" w:rsidP="00847721">
                    <w:pPr>
                      <w:jc w:val="right"/>
                      <w:rPr>
                        <w:szCs w:val="21"/>
                      </w:rPr>
                    </w:pPr>
                    <w:r>
                      <w:t>3,612,156.58</w:t>
                    </w:r>
                  </w:p>
                </w:tc>
              </w:tr>
            </w:sdtContent>
          </w:sdt>
          <w:sdt>
            <w:sdtPr>
              <w:rPr>
                <w:rFonts w:hint="eastAsia"/>
                <w:szCs w:val="21"/>
              </w:rPr>
              <w:alias w:val="其他应收款欠款户"/>
              <w:tag w:val="_TUP_c8d734adc8624e66860d3c0f01d5cb6b"/>
              <w:id w:val="-598178824"/>
              <w:lock w:val="sdtLocked"/>
            </w:sdtPr>
            <w:sdtEndPr>
              <w:rPr>
                <w:rFonts w:hint="default"/>
              </w:rPr>
            </w:sdtEndPr>
            <w:sdtContent>
              <w:tr w:rsidR="00B266AA" w14:paraId="55A8F516" w14:textId="77777777" w:rsidTr="007550AE">
                <w:trPr>
                  <w:cantSplit/>
                </w:trPr>
                <w:tc>
                  <w:tcPr>
                    <w:tcW w:w="922" w:type="pct"/>
                  </w:tcPr>
                  <w:p w14:paraId="47E3E948" w14:textId="77777777" w:rsidR="00B266AA" w:rsidRDefault="00B266AA" w:rsidP="00847721">
                    <w:pPr>
                      <w:ind w:right="105"/>
                      <w:rPr>
                        <w:szCs w:val="21"/>
                      </w:rPr>
                    </w:pPr>
                    <w:r>
                      <w:t>宜兴宏程制衣有限公司</w:t>
                    </w:r>
                  </w:p>
                </w:tc>
                <w:tc>
                  <w:tcPr>
                    <w:tcW w:w="705" w:type="pct"/>
                  </w:tcPr>
                  <w:p w14:paraId="0D7959B5" w14:textId="77777777" w:rsidR="00B266AA" w:rsidRDefault="00B266AA" w:rsidP="00847721">
                    <w:pPr>
                      <w:ind w:right="73"/>
                      <w:rPr>
                        <w:szCs w:val="21"/>
                      </w:rPr>
                    </w:pPr>
                    <w:r>
                      <w:t>货款</w:t>
                    </w:r>
                  </w:p>
                </w:tc>
                <w:tc>
                  <w:tcPr>
                    <w:tcW w:w="1018" w:type="pct"/>
                  </w:tcPr>
                  <w:p w14:paraId="03733379" w14:textId="77777777" w:rsidR="00B266AA" w:rsidRDefault="00B266AA" w:rsidP="00847721">
                    <w:pPr>
                      <w:ind w:right="73"/>
                      <w:jc w:val="right"/>
                      <w:rPr>
                        <w:szCs w:val="21"/>
                      </w:rPr>
                    </w:pPr>
                    <w:r>
                      <w:t>8,073,235.92</w:t>
                    </w:r>
                  </w:p>
                </w:tc>
                <w:tc>
                  <w:tcPr>
                    <w:tcW w:w="627" w:type="pct"/>
                    <w:vAlign w:val="center"/>
                  </w:tcPr>
                  <w:p w14:paraId="758A5DB4" w14:textId="77777777" w:rsidR="00B266AA" w:rsidRDefault="00B266AA" w:rsidP="00847721">
                    <w:pPr>
                      <w:ind w:right="73"/>
                      <w:rPr>
                        <w:szCs w:val="21"/>
                      </w:rPr>
                    </w:pPr>
                    <w:r w:rsidRPr="006F5FE3">
                      <w:t>1-2年、2-3年、3年以上</w:t>
                    </w:r>
                  </w:p>
                </w:tc>
                <w:tc>
                  <w:tcPr>
                    <w:tcW w:w="843" w:type="pct"/>
                  </w:tcPr>
                  <w:p w14:paraId="5839BDCC" w14:textId="77777777" w:rsidR="00B266AA" w:rsidRDefault="00B266AA" w:rsidP="00847721">
                    <w:pPr>
                      <w:jc w:val="right"/>
                      <w:rPr>
                        <w:szCs w:val="21"/>
                      </w:rPr>
                    </w:pPr>
                    <w:r>
                      <w:t>4.70</w:t>
                    </w:r>
                  </w:p>
                </w:tc>
                <w:tc>
                  <w:tcPr>
                    <w:tcW w:w="885" w:type="pct"/>
                  </w:tcPr>
                  <w:p w14:paraId="3A331B3E" w14:textId="77777777" w:rsidR="00B266AA" w:rsidRDefault="00B266AA" w:rsidP="00847721">
                    <w:pPr>
                      <w:jc w:val="right"/>
                      <w:rPr>
                        <w:szCs w:val="21"/>
                      </w:rPr>
                    </w:pPr>
                    <w:r>
                      <w:t>4,123,087.62</w:t>
                    </w:r>
                  </w:p>
                </w:tc>
              </w:tr>
            </w:sdtContent>
          </w:sdt>
          <w:tr w:rsidR="00B266AA" w14:paraId="55D14023" w14:textId="77777777" w:rsidTr="00847721">
            <w:trPr>
              <w:cantSplit/>
            </w:trPr>
            <w:sdt>
              <w:sdtPr>
                <w:tag w:val="_PLD_14deb9938e6642aa874e012c75286fee"/>
                <w:id w:val="224645892"/>
                <w:lock w:val="sdtLocked"/>
              </w:sdtPr>
              <w:sdtEndPr/>
              <w:sdtContent>
                <w:tc>
                  <w:tcPr>
                    <w:tcW w:w="922" w:type="pct"/>
                  </w:tcPr>
                  <w:p w14:paraId="4DCF257B" w14:textId="77777777" w:rsidR="00B266AA" w:rsidRDefault="00B266AA" w:rsidP="00847721">
                    <w:pPr>
                      <w:ind w:right="105"/>
                      <w:jc w:val="center"/>
                      <w:rPr>
                        <w:szCs w:val="21"/>
                      </w:rPr>
                    </w:pPr>
                    <w:r>
                      <w:rPr>
                        <w:rFonts w:hint="eastAsia"/>
                        <w:szCs w:val="21"/>
                      </w:rPr>
                      <w:t>合计</w:t>
                    </w:r>
                  </w:p>
                </w:tc>
              </w:sdtContent>
            </w:sdt>
            <w:tc>
              <w:tcPr>
                <w:tcW w:w="705" w:type="pct"/>
              </w:tcPr>
              <w:p w14:paraId="1EDDCD62" w14:textId="77777777" w:rsidR="00B266AA" w:rsidRDefault="00B266AA" w:rsidP="00847721">
                <w:pPr>
                  <w:ind w:right="73"/>
                  <w:jc w:val="center"/>
                  <w:rPr>
                    <w:szCs w:val="21"/>
                  </w:rPr>
                </w:pPr>
                <w:r>
                  <w:rPr>
                    <w:szCs w:val="21"/>
                  </w:rPr>
                  <w:t>/</w:t>
                </w:r>
              </w:p>
            </w:tc>
            <w:tc>
              <w:tcPr>
                <w:tcW w:w="1018" w:type="pct"/>
              </w:tcPr>
              <w:p w14:paraId="3E1CD915" w14:textId="77777777" w:rsidR="00B266AA" w:rsidRDefault="00B266AA" w:rsidP="00847721">
                <w:pPr>
                  <w:ind w:right="73"/>
                  <w:jc w:val="right"/>
                  <w:rPr>
                    <w:szCs w:val="21"/>
                  </w:rPr>
                </w:pPr>
                <w:r w:rsidRPr="000451E8">
                  <w:rPr>
                    <w:szCs w:val="21"/>
                  </w:rPr>
                  <w:t>103,216,976.39</w:t>
                </w:r>
              </w:p>
            </w:tc>
            <w:tc>
              <w:tcPr>
                <w:tcW w:w="627" w:type="pct"/>
              </w:tcPr>
              <w:p w14:paraId="73C0C21C" w14:textId="77777777" w:rsidR="00B266AA" w:rsidRDefault="00B266AA" w:rsidP="00847721">
                <w:pPr>
                  <w:ind w:right="73"/>
                  <w:jc w:val="center"/>
                  <w:rPr>
                    <w:szCs w:val="21"/>
                  </w:rPr>
                </w:pPr>
                <w:r>
                  <w:rPr>
                    <w:szCs w:val="21"/>
                  </w:rPr>
                  <w:t>/</w:t>
                </w:r>
              </w:p>
            </w:tc>
            <w:tc>
              <w:tcPr>
                <w:tcW w:w="843" w:type="pct"/>
              </w:tcPr>
              <w:p w14:paraId="44E390F3" w14:textId="77777777" w:rsidR="00B266AA" w:rsidRDefault="00B266AA" w:rsidP="00847721">
                <w:pPr>
                  <w:jc w:val="right"/>
                  <w:rPr>
                    <w:szCs w:val="21"/>
                  </w:rPr>
                </w:pPr>
                <w:r>
                  <w:rPr>
                    <w:rFonts w:hint="eastAsia"/>
                    <w:szCs w:val="21"/>
                  </w:rPr>
                  <w:t>60.08</w:t>
                </w:r>
              </w:p>
            </w:tc>
            <w:tc>
              <w:tcPr>
                <w:tcW w:w="885" w:type="pct"/>
              </w:tcPr>
              <w:p w14:paraId="693C9FF4" w14:textId="77777777" w:rsidR="00B266AA" w:rsidRDefault="00B266AA" w:rsidP="00847721">
                <w:pPr>
                  <w:jc w:val="right"/>
                  <w:rPr>
                    <w:szCs w:val="21"/>
                  </w:rPr>
                </w:pPr>
                <w:r w:rsidRPr="000451E8">
                  <w:rPr>
                    <w:szCs w:val="21"/>
                  </w:rPr>
                  <w:t>29,082,378.82</w:t>
                </w:r>
              </w:p>
            </w:tc>
          </w:tr>
        </w:tbl>
        <w:p w14:paraId="57965927" w14:textId="77777777" w:rsidR="00847721" w:rsidRDefault="00847721">
          <w:pPr>
            <w:pStyle w:val="215"/>
          </w:pPr>
        </w:p>
        <w:p w14:paraId="3DE71039" w14:textId="77777777" w:rsidR="00847721" w:rsidRDefault="00CF03E7">
          <w:pPr>
            <w:snapToGrid w:val="0"/>
            <w:spacing w:line="240" w:lineRule="atLeast"/>
          </w:pPr>
        </w:p>
      </w:sdtContent>
    </w:sdt>
    <w:sdt>
      <w:sdtPr>
        <w:rPr>
          <w:rFonts w:ascii="宋体" w:eastAsia="宋体" w:hAnsi="宋体" w:cs="宋体" w:hint="eastAsia"/>
          <w:b w:val="0"/>
          <w:bCs w:val="0"/>
          <w:kern w:val="0"/>
          <w:szCs w:val="24"/>
        </w:rPr>
        <w:alias w:val="模块:按应收金额确认的政府补助"/>
        <w:tag w:val="_SEC_7f884e5815904873b956a469c8376ddc"/>
        <w:id w:val="1134765763"/>
        <w:lock w:val="sdtLocked"/>
        <w:placeholder>
          <w:docPart w:val="GBC22222222222222222222222222222"/>
        </w:placeholder>
      </w:sdtPr>
      <w:sdtEndPr>
        <w:rPr>
          <w:rFonts w:ascii="Times New Roman" w:hAnsi="Times New Roman"/>
        </w:rPr>
      </w:sdtEndPr>
      <w:sdtContent>
        <w:p w14:paraId="6466397D" w14:textId="77777777" w:rsidR="00847721" w:rsidRDefault="00B66337" w:rsidP="006A3005">
          <w:pPr>
            <w:pStyle w:val="212"/>
            <w:numPr>
              <w:ilvl w:val="3"/>
              <w:numId w:val="84"/>
            </w:numPr>
            <w:ind w:left="426" w:hanging="426"/>
          </w:pPr>
          <w:r>
            <w:rPr>
              <w:rFonts w:hint="eastAsia"/>
            </w:rPr>
            <w:t>涉及政府补助的应收款项</w:t>
          </w:r>
        </w:p>
        <w:sdt>
          <w:sdtPr>
            <w:alias w:val="是否适用：涉及政府补助的应收款项[双击切换]"/>
            <w:tag w:val="_GBC_827b87f85d804f17ad2db9164b31e41a"/>
            <w:id w:val="1564443608"/>
            <w:lock w:val="sdtLocked"/>
            <w:placeholder>
              <w:docPart w:val="GBC22222222222222222222222222222"/>
            </w:placeholder>
          </w:sdtPr>
          <w:sdtEndPr/>
          <w:sdtContent>
            <w:p w14:paraId="40B867FF"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7D7A7793" w14:textId="77777777" w:rsidR="00847721" w:rsidRDefault="00847721">
          <w:pPr>
            <w:snapToGrid w:val="0"/>
            <w:spacing w:line="240" w:lineRule="atLeast"/>
          </w:pPr>
        </w:p>
        <w:p w14:paraId="5E4A4FB7" w14:textId="77777777" w:rsidR="00847721" w:rsidRDefault="00CF03E7">
          <w:pPr>
            <w:snapToGrid w:val="0"/>
            <w:spacing w:line="240" w:lineRule="atLeast"/>
            <w:rPr>
              <w:rFonts w:ascii="Times New Roman" w:hAnsi="Times New Roman"/>
            </w:rPr>
          </w:pPr>
        </w:p>
      </w:sdtContent>
    </w:sdt>
    <w:sdt>
      <w:sdtPr>
        <w:rPr>
          <w:rFonts w:ascii="Times New Roman" w:eastAsia="宋体" w:hAnsi="Times New Roman" w:cs="宋体"/>
          <w:b w:val="0"/>
          <w:bCs w:val="0"/>
          <w:kern w:val="0"/>
          <w:szCs w:val="24"/>
        </w:rPr>
        <w:alias w:val="模块:因金融资产转移而终止确认的其他应收款"/>
        <w:tag w:val="_SEC_b4e92d47ce454acbba1241413cf48897"/>
        <w:id w:val="-1284728664"/>
        <w:lock w:val="sdtLocked"/>
        <w:placeholder>
          <w:docPart w:val="GBC22222222222222222222222222222"/>
        </w:placeholder>
      </w:sdtPr>
      <w:sdtEndPr/>
      <w:sdtContent>
        <w:p w14:paraId="63E10F7F" w14:textId="77777777" w:rsidR="00847721" w:rsidRDefault="00B66337" w:rsidP="006A3005">
          <w:pPr>
            <w:pStyle w:val="212"/>
            <w:numPr>
              <w:ilvl w:val="3"/>
              <w:numId w:val="84"/>
            </w:numPr>
            <w:ind w:left="426" w:hanging="426"/>
          </w:pPr>
          <w:r>
            <w:rPr>
              <w:rFonts w:hint="eastAsia"/>
            </w:rPr>
            <w:t>因金融资产转移而终止确认的其他应收款</w:t>
          </w:r>
        </w:p>
        <w:sdt>
          <w:sdtPr>
            <w:rPr>
              <w:rFonts w:hint="eastAsia"/>
              <w:szCs w:val="21"/>
            </w:rPr>
            <w:alias w:val="是否适用：因金融资产转移而终止确认的其他应收款[双击切换]"/>
            <w:tag w:val="_GBC_2356c87f6afd4bf2abba2685572831dc"/>
            <w:id w:val="1581636971"/>
            <w:lock w:val="sdtLocked"/>
            <w:placeholder>
              <w:docPart w:val="GBC22222222222222222222222222222"/>
            </w:placeholder>
          </w:sdtPr>
          <w:sdtEndPr/>
          <w:sdtContent>
            <w:p w14:paraId="4C1C6A2E" w14:textId="77777777" w:rsidR="00847721" w:rsidRDefault="00094B5F" w:rsidP="00847721">
              <w:pPr>
                <w:ind w:right="57"/>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792247E4" w14:textId="77777777" w:rsidR="00847721" w:rsidRDefault="00847721">
      <w:pPr>
        <w:rPr>
          <w:szCs w:val="21"/>
        </w:rPr>
      </w:pPr>
    </w:p>
    <w:sdt>
      <w:sdtPr>
        <w:rPr>
          <w:rFonts w:ascii="Times New Roman" w:eastAsia="宋体" w:hAnsi="Times New Roman" w:cs="宋体" w:hint="eastAsia"/>
          <w:b w:val="0"/>
          <w:bCs w:val="0"/>
          <w:kern w:val="0"/>
          <w:szCs w:val="24"/>
        </w:rPr>
        <w:alias w:val="模块:转移其他应收款且继续涉入形成的资产、负债金额的说明"/>
        <w:tag w:val="_SEC_92e24bbe4f564b40858a76aac5222baf"/>
        <w:id w:val="2026211233"/>
        <w:lock w:val="sdtLocked"/>
        <w:placeholder>
          <w:docPart w:val="GBC22222222222222222222222222222"/>
        </w:placeholder>
      </w:sdtPr>
      <w:sdtEndPr/>
      <w:sdtContent>
        <w:p w14:paraId="332CE639" w14:textId="77777777" w:rsidR="00847721" w:rsidRDefault="00B66337" w:rsidP="006A3005">
          <w:pPr>
            <w:pStyle w:val="212"/>
            <w:numPr>
              <w:ilvl w:val="3"/>
              <w:numId w:val="84"/>
            </w:numPr>
            <w:ind w:left="426" w:hanging="426"/>
          </w:pPr>
          <w:r>
            <w:rPr>
              <w:rFonts w:hint="eastAsia"/>
            </w:rPr>
            <w:t>转移其他</w:t>
          </w:r>
          <w:proofErr w:type="gramStart"/>
          <w:r>
            <w:rPr>
              <w:rFonts w:hint="eastAsia"/>
            </w:rPr>
            <w:t>应收款且继续</w:t>
          </w:r>
          <w:proofErr w:type="gramEnd"/>
          <w:r>
            <w:rPr>
              <w:rFonts w:hint="eastAsia"/>
            </w:rPr>
            <w:t>涉</w:t>
          </w:r>
          <w:proofErr w:type="gramStart"/>
          <w:r>
            <w:rPr>
              <w:rFonts w:hint="eastAsia"/>
            </w:rPr>
            <w:t>入形成</w:t>
          </w:r>
          <w:proofErr w:type="gramEnd"/>
          <w:r>
            <w:rPr>
              <w:rFonts w:hint="eastAsia"/>
            </w:rPr>
            <w:t>的资产、负债的金额</w:t>
          </w:r>
        </w:p>
        <w:sdt>
          <w:sdtPr>
            <w:rPr>
              <w:rFonts w:hint="eastAsia"/>
              <w:szCs w:val="21"/>
            </w:rPr>
            <w:alias w:val="是否适用：转移其他应收款且继续涉入形成的资产、负债的金额[双击切换]"/>
            <w:tag w:val="_GBC_6da3b3dd704e45689d462a159df53651"/>
            <w:id w:val="-735712107"/>
            <w:lock w:val="sdtLocked"/>
            <w:placeholder>
              <w:docPart w:val="GBC22222222222222222222222222222"/>
            </w:placeholder>
          </w:sdtPr>
          <w:sdtEndPr/>
          <w:sdtContent>
            <w:p w14:paraId="5C88DDDD"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09B45A3B" w14:textId="77777777" w:rsidR="00847721" w:rsidRDefault="00847721">
      <w:pPr>
        <w:rPr>
          <w:szCs w:val="21"/>
        </w:rPr>
      </w:pPr>
    </w:p>
    <w:sdt>
      <w:sdtPr>
        <w:rPr>
          <w:rFonts w:ascii="Times New Roman" w:hAnsi="Times New Roman" w:hint="eastAsia"/>
          <w:b/>
          <w:bCs/>
        </w:rPr>
        <w:alias w:val="模块:其他应收款其他说明"/>
        <w:tag w:val="_SEC_ca3c9a9eec87490e8f1dd55c9f575f92"/>
        <w:id w:val="223573288"/>
        <w:lock w:val="sdtLocked"/>
        <w:placeholder>
          <w:docPart w:val="GBC22222222222222222222222222222"/>
        </w:placeholder>
      </w:sdtPr>
      <w:sdtEndPr>
        <w:rPr>
          <w:b w:val="0"/>
          <w:bCs w:val="0"/>
        </w:rPr>
      </w:sdtEndPr>
      <w:sdtContent>
        <w:p w14:paraId="66F62EF8" w14:textId="77777777" w:rsidR="00847721" w:rsidRDefault="00B66337">
          <w:pPr>
            <w:pStyle w:val="215"/>
          </w:pPr>
          <w:r w:rsidRPr="007C2D49">
            <w:rPr>
              <w:rFonts w:hint="eastAsia"/>
            </w:rPr>
            <w:t>其他</w:t>
          </w:r>
          <w:r w:rsidRPr="007C2D49">
            <w:t>说明：</w:t>
          </w:r>
        </w:p>
        <w:sdt>
          <w:sdtPr>
            <w:rPr>
              <w:rFonts w:hint="eastAsia"/>
              <w:szCs w:val="21"/>
            </w:rPr>
            <w:alias w:val="是否适用：其他应收款的其他说明[双击切换]"/>
            <w:tag w:val="_GBC_f19370687b664bbeafd6d2809311f81e"/>
            <w:id w:val="-1877920122"/>
            <w:lock w:val="sdtLocked"/>
            <w:placeholder>
              <w:docPart w:val="GBC22222222222222222222222222222"/>
            </w:placeholder>
          </w:sdtPr>
          <w:sdtEndPr/>
          <w:sdtContent>
            <w:p w14:paraId="0D74E060"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57D07527" w14:textId="77777777" w:rsidR="00847721" w:rsidRDefault="00847721">
      <w:pPr>
        <w:rPr>
          <w:szCs w:val="21"/>
        </w:rPr>
      </w:pPr>
    </w:p>
    <w:p w14:paraId="732B2E6F" w14:textId="77777777" w:rsidR="00847721" w:rsidRDefault="00B66337" w:rsidP="006A3005">
      <w:pPr>
        <w:pStyle w:val="213"/>
        <w:numPr>
          <w:ilvl w:val="0"/>
          <w:numId w:val="80"/>
        </w:numPr>
      </w:pPr>
      <w:r>
        <w:rPr>
          <w:rFonts w:hint="eastAsia"/>
        </w:rPr>
        <w:t>存货</w:t>
      </w:r>
    </w:p>
    <w:bookmarkStart w:id="173" w:name="_Hlk24116366" w:displacedByCustomXml="next"/>
    <w:bookmarkStart w:id="174" w:name="_Hlk532992451" w:displacedByCustomXml="next"/>
    <w:sdt>
      <w:sdtPr>
        <w:rPr>
          <w:rFonts w:asciiTheme="minorHAnsi" w:eastAsia="宋体" w:hAnsiTheme="minorHAnsi" w:cs="宋体" w:hint="eastAsia"/>
          <w:b w:val="0"/>
          <w:bCs w:val="0"/>
          <w:kern w:val="0"/>
          <w:szCs w:val="22"/>
        </w:rPr>
        <w:alias w:val="模块:存货分类 "/>
        <w:tag w:val="_SEC_db208c50ef2347fc8318ac3ce516f8f3"/>
        <w:id w:val="-1746950234"/>
        <w:lock w:val="sdtLocked"/>
        <w:placeholder>
          <w:docPart w:val="GBC22222222222222222222222222222"/>
        </w:placeholder>
      </w:sdtPr>
      <w:sdtEndPr>
        <w:rPr>
          <w:rFonts w:ascii="宋体" w:hAnsi="宋体"/>
          <w:szCs w:val="21"/>
        </w:rPr>
      </w:sdtEndPr>
      <w:sdtContent>
        <w:p w14:paraId="5AA14D49" w14:textId="77777777" w:rsidR="00847721" w:rsidRDefault="00B66337" w:rsidP="006A3005">
          <w:pPr>
            <w:pStyle w:val="212"/>
            <w:numPr>
              <w:ilvl w:val="3"/>
              <w:numId w:val="85"/>
            </w:numPr>
            <w:ind w:left="426" w:hanging="426"/>
          </w:pPr>
          <w:r>
            <w:rPr>
              <w:rFonts w:hint="eastAsia"/>
            </w:rPr>
            <w:t>存货分类</w:t>
          </w:r>
        </w:p>
        <w:sdt>
          <w:sdtPr>
            <w:alias w:val="是否适用：存货分类[双击切换]"/>
            <w:tag w:val="_GBC_357bbe1b1f034d20ba175209243f1121"/>
            <w:id w:val="-408462750"/>
            <w:lock w:val="sdtLocked"/>
            <w:placeholder>
              <w:docPart w:val="GBC22222222222222222222222222222"/>
            </w:placeholder>
          </w:sdtPr>
          <w:sdtEndPr/>
          <w:sdtContent>
            <w:p w14:paraId="791ED82F"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2F588E24" w14:textId="77777777" w:rsidR="00847721" w:rsidRDefault="00B66337">
          <w:pPr>
            <w:jc w:val="right"/>
            <w:rPr>
              <w:szCs w:val="21"/>
            </w:rPr>
          </w:pPr>
          <w:r>
            <w:rPr>
              <w:rFonts w:hint="eastAsia"/>
              <w:szCs w:val="21"/>
            </w:rPr>
            <w:t>单位：</w:t>
          </w:r>
          <w:sdt>
            <w:sdtPr>
              <w:rPr>
                <w:rFonts w:hint="eastAsia"/>
                <w:szCs w:val="21"/>
              </w:rPr>
              <w:alias w:val="单位：财务附注：存货分类"/>
              <w:tag w:val="_GBC_d8d041ff281d42b2825673de12d9cf99"/>
              <w:id w:val="-12166522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存货分类"/>
              <w:tag w:val="_GBC_dfe02fee4d9a4b77b46c5afad867d464"/>
              <w:id w:val="-11564537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p w14:paraId="7351D9B6" w14:textId="77777777" w:rsidR="00847721" w:rsidRDefault="00847721">
          <w:pPr>
            <w:rPr>
              <w:szCs w:val="21"/>
            </w:rPr>
          </w:pPr>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
            <w:gridCol w:w="1445"/>
            <w:gridCol w:w="1445"/>
            <w:gridCol w:w="1441"/>
            <w:gridCol w:w="1441"/>
            <w:gridCol w:w="1441"/>
            <w:gridCol w:w="1441"/>
          </w:tblGrid>
          <w:tr w:rsidR="00847721" w14:paraId="52705AF3" w14:textId="77777777" w:rsidTr="00847721">
            <w:trPr>
              <w:cantSplit/>
            </w:trPr>
            <w:sdt>
              <w:sdtPr>
                <w:tag w:val="_PLD_c7ef81863f9f475b86b8ee43ac7e9274"/>
                <w:id w:val="-106122371"/>
                <w:lock w:val="sdtLocked"/>
              </w:sdtPr>
              <w:sdtEndPr/>
              <w:sdtContent>
                <w:tc>
                  <w:tcPr>
                    <w:tcW w:w="219" w:type="pct"/>
                    <w:vMerge w:val="restart"/>
                    <w:vAlign w:val="center"/>
                  </w:tcPr>
                  <w:p w14:paraId="261A04C5" w14:textId="77777777" w:rsidR="00847721" w:rsidRDefault="00B66337" w:rsidP="00847721">
                    <w:pPr>
                      <w:jc w:val="center"/>
                      <w:rPr>
                        <w:szCs w:val="21"/>
                      </w:rPr>
                    </w:pPr>
                    <w:r>
                      <w:rPr>
                        <w:rFonts w:hint="eastAsia"/>
                        <w:szCs w:val="21"/>
                      </w:rPr>
                      <w:t>项目</w:t>
                    </w:r>
                  </w:p>
                </w:tc>
              </w:sdtContent>
            </w:sdt>
            <w:sdt>
              <w:sdtPr>
                <w:tag w:val="_PLD_68fbd4316a69442d924038f565882f99"/>
                <w:id w:val="762121747"/>
                <w:lock w:val="sdtLocked"/>
              </w:sdtPr>
              <w:sdtEndPr/>
              <w:sdtContent>
                <w:tc>
                  <w:tcPr>
                    <w:tcW w:w="2417" w:type="pct"/>
                    <w:gridSpan w:val="3"/>
                    <w:vAlign w:val="center"/>
                  </w:tcPr>
                  <w:p w14:paraId="4F35B18A" w14:textId="77777777" w:rsidR="00847721" w:rsidRDefault="00B66337" w:rsidP="00847721">
                    <w:pPr>
                      <w:jc w:val="center"/>
                      <w:rPr>
                        <w:szCs w:val="21"/>
                      </w:rPr>
                    </w:pPr>
                    <w:r>
                      <w:rPr>
                        <w:rFonts w:hint="eastAsia"/>
                        <w:szCs w:val="21"/>
                      </w:rPr>
                      <w:t>期末余额</w:t>
                    </w:r>
                  </w:p>
                </w:tc>
              </w:sdtContent>
            </w:sdt>
            <w:sdt>
              <w:sdtPr>
                <w:tag w:val="_PLD_39f6313de32c45ce95b6a2ef18238d4a"/>
                <w:id w:val="963002437"/>
                <w:lock w:val="sdtLocked"/>
              </w:sdtPr>
              <w:sdtEndPr/>
              <w:sdtContent>
                <w:tc>
                  <w:tcPr>
                    <w:tcW w:w="2363" w:type="pct"/>
                    <w:gridSpan w:val="3"/>
                    <w:vAlign w:val="center"/>
                  </w:tcPr>
                  <w:p w14:paraId="59E8C8E8" w14:textId="77777777" w:rsidR="00847721" w:rsidRDefault="00B66337" w:rsidP="00847721">
                    <w:pPr>
                      <w:jc w:val="center"/>
                      <w:rPr>
                        <w:szCs w:val="21"/>
                      </w:rPr>
                    </w:pPr>
                    <w:r>
                      <w:rPr>
                        <w:rFonts w:hint="eastAsia"/>
                        <w:szCs w:val="21"/>
                      </w:rPr>
                      <w:t>期初余额</w:t>
                    </w:r>
                  </w:p>
                </w:tc>
              </w:sdtContent>
            </w:sdt>
          </w:tr>
          <w:tr w:rsidR="00847721" w14:paraId="1BC5E1EC" w14:textId="77777777" w:rsidTr="00847721">
            <w:trPr>
              <w:cantSplit/>
            </w:trPr>
            <w:tc>
              <w:tcPr>
                <w:tcW w:w="219" w:type="pct"/>
                <w:vMerge/>
              </w:tcPr>
              <w:p w14:paraId="3B5E00FB" w14:textId="77777777" w:rsidR="00847721" w:rsidRDefault="00847721" w:rsidP="00847721">
                <w:pPr>
                  <w:ind w:right="5"/>
                  <w:jc w:val="center"/>
                  <w:rPr>
                    <w:szCs w:val="21"/>
                  </w:rPr>
                </w:pPr>
              </w:p>
            </w:tc>
            <w:sdt>
              <w:sdtPr>
                <w:tag w:val="_PLD_73436d894fc444d5b519a3b75a689324"/>
                <w:id w:val="-686055738"/>
                <w:lock w:val="sdtLocked"/>
              </w:sdtPr>
              <w:sdtEndPr/>
              <w:sdtContent>
                <w:tc>
                  <w:tcPr>
                    <w:tcW w:w="807" w:type="pct"/>
                    <w:vAlign w:val="center"/>
                  </w:tcPr>
                  <w:p w14:paraId="20587BD2" w14:textId="77777777" w:rsidR="00847721" w:rsidRDefault="00B66337" w:rsidP="00847721">
                    <w:pPr>
                      <w:ind w:right="5"/>
                      <w:jc w:val="center"/>
                      <w:rPr>
                        <w:szCs w:val="21"/>
                      </w:rPr>
                    </w:pPr>
                    <w:r>
                      <w:rPr>
                        <w:rFonts w:hint="eastAsia"/>
                        <w:szCs w:val="21"/>
                      </w:rPr>
                      <w:t>账面余额</w:t>
                    </w:r>
                  </w:p>
                </w:tc>
              </w:sdtContent>
            </w:sdt>
            <w:tc>
              <w:tcPr>
                <w:tcW w:w="807" w:type="pct"/>
                <w:vAlign w:val="center"/>
              </w:tcPr>
              <w:p w14:paraId="7D92EA92" w14:textId="77777777" w:rsidR="00847721" w:rsidRDefault="00CF03E7" w:rsidP="00847721">
                <w:pPr>
                  <w:ind w:right="5"/>
                  <w:jc w:val="center"/>
                  <w:rPr>
                    <w:szCs w:val="21"/>
                  </w:rPr>
                </w:pPr>
                <w:sdt>
                  <w:sdtPr>
                    <w:tag w:val="_PLD_09cd496fa8624ad4a9538b5b209e6d5a"/>
                    <w:id w:val="1742902207"/>
                    <w:lock w:val="sdtLocked"/>
                  </w:sdtPr>
                  <w:sdtEndPr/>
                  <w:sdtContent>
                    <w:r w:rsidR="00B66337">
                      <w:rPr>
                        <w:rFonts w:hint="eastAsia"/>
                        <w:szCs w:val="21"/>
                      </w:rPr>
                      <w:t>存货跌价准备</w:t>
                    </w:r>
                    <w:r w:rsidR="00B66337">
                      <w:rPr>
                        <w:szCs w:val="21"/>
                      </w:rPr>
                      <w:t>/合同履约成本减值准备</w:t>
                    </w:r>
                  </w:sdtContent>
                </w:sdt>
              </w:p>
            </w:tc>
            <w:sdt>
              <w:sdtPr>
                <w:tag w:val="_PLD_2c7532c412cf491899c310ef9902157e"/>
                <w:id w:val="2003078333"/>
                <w:lock w:val="sdtLocked"/>
              </w:sdtPr>
              <w:sdtEndPr/>
              <w:sdtContent>
                <w:tc>
                  <w:tcPr>
                    <w:tcW w:w="804" w:type="pct"/>
                    <w:vAlign w:val="center"/>
                  </w:tcPr>
                  <w:p w14:paraId="083DE797" w14:textId="77777777" w:rsidR="00847721" w:rsidRDefault="00B66337" w:rsidP="00847721">
                    <w:pPr>
                      <w:ind w:right="5"/>
                      <w:jc w:val="center"/>
                      <w:rPr>
                        <w:szCs w:val="21"/>
                      </w:rPr>
                    </w:pPr>
                    <w:r>
                      <w:rPr>
                        <w:rFonts w:hint="eastAsia"/>
                        <w:szCs w:val="21"/>
                      </w:rPr>
                      <w:t>账面价值</w:t>
                    </w:r>
                  </w:p>
                </w:tc>
              </w:sdtContent>
            </w:sdt>
            <w:sdt>
              <w:sdtPr>
                <w:tag w:val="_PLD_6c2924a6d3da466f96c5c2e2f2d81de1"/>
                <w:id w:val="-1939275360"/>
                <w:lock w:val="sdtLocked"/>
              </w:sdtPr>
              <w:sdtEndPr/>
              <w:sdtContent>
                <w:tc>
                  <w:tcPr>
                    <w:tcW w:w="804" w:type="pct"/>
                    <w:vAlign w:val="center"/>
                  </w:tcPr>
                  <w:p w14:paraId="49EA4BC5" w14:textId="77777777" w:rsidR="00847721" w:rsidRDefault="00B66337" w:rsidP="00847721">
                    <w:pPr>
                      <w:ind w:right="5"/>
                      <w:jc w:val="center"/>
                      <w:rPr>
                        <w:szCs w:val="21"/>
                      </w:rPr>
                    </w:pPr>
                    <w:r>
                      <w:rPr>
                        <w:rFonts w:hint="eastAsia"/>
                        <w:szCs w:val="21"/>
                      </w:rPr>
                      <w:t>账面余额</w:t>
                    </w:r>
                  </w:p>
                </w:tc>
              </w:sdtContent>
            </w:sdt>
            <w:tc>
              <w:tcPr>
                <w:tcW w:w="755" w:type="pct"/>
                <w:vAlign w:val="center"/>
              </w:tcPr>
              <w:p w14:paraId="3C699C15" w14:textId="77777777" w:rsidR="00847721" w:rsidRDefault="00CF03E7" w:rsidP="00847721">
                <w:pPr>
                  <w:ind w:right="5"/>
                  <w:jc w:val="center"/>
                  <w:rPr>
                    <w:szCs w:val="21"/>
                  </w:rPr>
                </w:pPr>
                <w:sdt>
                  <w:sdtPr>
                    <w:tag w:val="_PLD_e5df78ba36d146dfb7eedab7ddd98031"/>
                    <w:id w:val="-1885864486"/>
                    <w:lock w:val="sdtLocked"/>
                  </w:sdtPr>
                  <w:sdtEndPr/>
                  <w:sdtContent>
                    <w:r w:rsidR="00B66337">
                      <w:rPr>
                        <w:rFonts w:hint="eastAsia"/>
                      </w:rPr>
                      <w:t>存货跌价准备</w:t>
                    </w:r>
                    <w:r w:rsidR="00B66337">
                      <w:rPr>
                        <w:szCs w:val="21"/>
                      </w:rPr>
                      <w:t>/合同履约成本减值准备</w:t>
                    </w:r>
                  </w:sdtContent>
                </w:sdt>
              </w:p>
            </w:tc>
            <w:sdt>
              <w:sdtPr>
                <w:tag w:val="_PLD_ba07e513b5504e03b2dcef7d8421fa16"/>
                <w:id w:val="-152071345"/>
                <w:lock w:val="sdtLocked"/>
              </w:sdtPr>
              <w:sdtEndPr/>
              <w:sdtContent>
                <w:tc>
                  <w:tcPr>
                    <w:tcW w:w="804" w:type="pct"/>
                    <w:vAlign w:val="center"/>
                  </w:tcPr>
                  <w:p w14:paraId="3A95B176" w14:textId="77777777" w:rsidR="00847721" w:rsidRDefault="00B66337" w:rsidP="00847721">
                    <w:pPr>
                      <w:ind w:right="5"/>
                      <w:jc w:val="center"/>
                      <w:rPr>
                        <w:szCs w:val="21"/>
                      </w:rPr>
                    </w:pPr>
                    <w:r>
                      <w:rPr>
                        <w:rFonts w:hint="eastAsia"/>
                        <w:szCs w:val="21"/>
                      </w:rPr>
                      <w:t>账面价值</w:t>
                    </w:r>
                  </w:p>
                </w:tc>
              </w:sdtContent>
            </w:sdt>
          </w:tr>
          <w:tr w:rsidR="00847721" w14:paraId="0BDA344E" w14:textId="77777777" w:rsidTr="00847721">
            <w:trPr>
              <w:cantSplit/>
            </w:trPr>
            <w:tc>
              <w:tcPr>
                <w:tcW w:w="219" w:type="pct"/>
              </w:tcPr>
              <w:p w14:paraId="1178DD59" w14:textId="77777777" w:rsidR="00847721" w:rsidRDefault="00B66337" w:rsidP="00847721">
                <w:pPr>
                  <w:ind w:right="5"/>
                  <w:rPr>
                    <w:szCs w:val="21"/>
                  </w:rPr>
                </w:pPr>
                <w:r>
                  <w:rPr>
                    <w:rFonts w:hint="eastAsia"/>
                    <w:szCs w:val="21"/>
                  </w:rPr>
                  <w:t>原材料</w:t>
                </w:r>
              </w:p>
            </w:tc>
            <w:tc>
              <w:tcPr>
                <w:tcW w:w="807" w:type="pct"/>
                <w:vAlign w:val="center"/>
              </w:tcPr>
              <w:p w14:paraId="64D0652A" w14:textId="77777777" w:rsidR="00847721" w:rsidRDefault="00B66337" w:rsidP="00847721">
                <w:pPr>
                  <w:jc w:val="right"/>
                  <w:rPr>
                    <w:sz w:val="24"/>
                  </w:rPr>
                </w:pPr>
                <w:r>
                  <w:t>25,684,016.10</w:t>
                </w:r>
              </w:p>
            </w:tc>
            <w:tc>
              <w:tcPr>
                <w:tcW w:w="807" w:type="pct"/>
                <w:vAlign w:val="center"/>
              </w:tcPr>
              <w:p w14:paraId="29C5E130" w14:textId="77777777" w:rsidR="00847721" w:rsidRDefault="00B66337" w:rsidP="00847721">
                <w:pPr>
                  <w:jc w:val="right"/>
                  <w:rPr>
                    <w:sz w:val="24"/>
                  </w:rPr>
                </w:pPr>
                <w:r>
                  <w:t>11,316,975.73</w:t>
                </w:r>
              </w:p>
            </w:tc>
            <w:tc>
              <w:tcPr>
                <w:tcW w:w="804" w:type="pct"/>
                <w:vAlign w:val="center"/>
              </w:tcPr>
              <w:p w14:paraId="275CBB9E" w14:textId="77777777" w:rsidR="00847721" w:rsidRDefault="00B66337" w:rsidP="00847721">
                <w:pPr>
                  <w:jc w:val="right"/>
                  <w:rPr>
                    <w:sz w:val="24"/>
                  </w:rPr>
                </w:pPr>
                <w:r>
                  <w:t>14,367,040.37</w:t>
                </w:r>
              </w:p>
            </w:tc>
            <w:tc>
              <w:tcPr>
                <w:tcW w:w="804" w:type="pct"/>
                <w:vAlign w:val="center"/>
              </w:tcPr>
              <w:p w14:paraId="2B965353" w14:textId="77777777" w:rsidR="00847721" w:rsidRDefault="00B66337" w:rsidP="00847721">
                <w:pPr>
                  <w:jc w:val="right"/>
                  <w:rPr>
                    <w:sz w:val="24"/>
                  </w:rPr>
                </w:pPr>
                <w:r>
                  <w:t>24,421,779.09</w:t>
                </w:r>
              </w:p>
            </w:tc>
            <w:tc>
              <w:tcPr>
                <w:tcW w:w="755" w:type="pct"/>
                <w:vAlign w:val="center"/>
              </w:tcPr>
              <w:p w14:paraId="41075019" w14:textId="77777777" w:rsidR="00847721" w:rsidRDefault="00B66337" w:rsidP="00847721">
                <w:pPr>
                  <w:jc w:val="right"/>
                  <w:rPr>
                    <w:sz w:val="24"/>
                  </w:rPr>
                </w:pPr>
                <w:r>
                  <w:t>4,962,130.73</w:t>
                </w:r>
              </w:p>
            </w:tc>
            <w:tc>
              <w:tcPr>
                <w:tcW w:w="804" w:type="pct"/>
                <w:vAlign w:val="center"/>
              </w:tcPr>
              <w:p w14:paraId="5098AAB8" w14:textId="77777777" w:rsidR="00847721" w:rsidRDefault="00B66337" w:rsidP="00847721">
                <w:pPr>
                  <w:jc w:val="right"/>
                  <w:rPr>
                    <w:sz w:val="24"/>
                  </w:rPr>
                </w:pPr>
                <w:r>
                  <w:t>19,459,648.36</w:t>
                </w:r>
              </w:p>
            </w:tc>
          </w:tr>
          <w:tr w:rsidR="00847721" w14:paraId="08B41B53" w14:textId="77777777" w:rsidTr="00847721">
            <w:trPr>
              <w:cantSplit/>
            </w:trPr>
            <w:tc>
              <w:tcPr>
                <w:tcW w:w="219" w:type="pct"/>
              </w:tcPr>
              <w:p w14:paraId="4D15578C" w14:textId="77777777" w:rsidR="00847721" w:rsidRDefault="00B66337" w:rsidP="00847721">
                <w:pPr>
                  <w:ind w:right="5"/>
                  <w:rPr>
                    <w:szCs w:val="21"/>
                  </w:rPr>
                </w:pPr>
                <w:r>
                  <w:rPr>
                    <w:rFonts w:hint="eastAsia"/>
                    <w:szCs w:val="21"/>
                  </w:rPr>
                  <w:t>在产品</w:t>
                </w:r>
              </w:p>
            </w:tc>
            <w:tc>
              <w:tcPr>
                <w:tcW w:w="807" w:type="pct"/>
                <w:vAlign w:val="center"/>
              </w:tcPr>
              <w:p w14:paraId="46CC6D13" w14:textId="77777777" w:rsidR="00847721" w:rsidRDefault="00B66337" w:rsidP="00847721">
                <w:pPr>
                  <w:jc w:val="right"/>
                  <w:rPr>
                    <w:sz w:val="24"/>
                  </w:rPr>
                </w:pPr>
                <w:r>
                  <w:t>33,250,552.38</w:t>
                </w:r>
              </w:p>
            </w:tc>
            <w:tc>
              <w:tcPr>
                <w:tcW w:w="807" w:type="pct"/>
                <w:vAlign w:val="center"/>
              </w:tcPr>
              <w:p w14:paraId="2B815C3A" w14:textId="77777777" w:rsidR="00847721" w:rsidRDefault="00847721" w:rsidP="00847721">
                <w:pPr>
                  <w:jc w:val="right"/>
                  <w:rPr>
                    <w:sz w:val="24"/>
                  </w:rPr>
                </w:pPr>
              </w:p>
            </w:tc>
            <w:tc>
              <w:tcPr>
                <w:tcW w:w="804" w:type="pct"/>
                <w:vAlign w:val="center"/>
              </w:tcPr>
              <w:p w14:paraId="1CBBED3F" w14:textId="77777777" w:rsidR="00847721" w:rsidRDefault="00B66337" w:rsidP="00847721">
                <w:pPr>
                  <w:jc w:val="right"/>
                  <w:rPr>
                    <w:sz w:val="24"/>
                  </w:rPr>
                </w:pPr>
                <w:r>
                  <w:t>33,250,552.38</w:t>
                </w:r>
              </w:p>
            </w:tc>
            <w:tc>
              <w:tcPr>
                <w:tcW w:w="804" w:type="pct"/>
                <w:vAlign w:val="center"/>
              </w:tcPr>
              <w:p w14:paraId="70894AFF" w14:textId="77777777" w:rsidR="00847721" w:rsidRDefault="00B66337" w:rsidP="00847721">
                <w:pPr>
                  <w:jc w:val="right"/>
                  <w:rPr>
                    <w:sz w:val="24"/>
                  </w:rPr>
                </w:pPr>
                <w:r>
                  <w:t>11,641,600.31</w:t>
                </w:r>
              </w:p>
            </w:tc>
            <w:tc>
              <w:tcPr>
                <w:tcW w:w="755" w:type="pct"/>
                <w:vAlign w:val="center"/>
              </w:tcPr>
              <w:p w14:paraId="5E0F12EB" w14:textId="77777777" w:rsidR="00847721" w:rsidRDefault="00847721" w:rsidP="00847721">
                <w:pPr>
                  <w:jc w:val="right"/>
                  <w:rPr>
                    <w:sz w:val="24"/>
                  </w:rPr>
                </w:pPr>
              </w:p>
            </w:tc>
            <w:tc>
              <w:tcPr>
                <w:tcW w:w="804" w:type="pct"/>
                <w:vAlign w:val="center"/>
              </w:tcPr>
              <w:p w14:paraId="0355AC00" w14:textId="77777777" w:rsidR="00847721" w:rsidRDefault="00B66337" w:rsidP="00847721">
                <w:pPr>
                  <w:jc w:val="right"/>
                  <w:rPr>
                    <w:sz w:val="24"/>
                  </w:rPr>
                </w:pPr>
                <w:r>
                  <w:t>11,641,600.31</w:t>
                </w:r>
              </w:p>
            </w:tc>
          </w:tr>
          <w:tr w:rsidR="00847721" w14:paraId="4DD2305D" w14:textId="77777777" w:rsidTr="00847721">
            <w:trPr>
              <w:cantSplit/>
            </w:trPr>
            <w:tc>
              <w:tcPr>
                <w:tcW w:w="219" w:type="pct"/>
              </w:tcPr>
              <w:p w14:paraId="0088EFC9" w14:textId="77777777" w:rsidR="00847721" w:rsidRDefault="00B66337" w:rsidP="00847721">
                <w:pPr>
                  <w:ind w:right="5"/>
                  <w:rPr>
                    <w:szCs w:val="21"/>
                  </w:rPr>
                </w:pPr>
                <w:r>
                  <w:rPr>
                    <w:rFonts w:hint="eastAsia"/>
                    <w:szCs w:val="21"/>
                  </w:rPr>
                  <w:t>库存商品</w:t>
                </w:r>
              </w:p>
            </w:tc>
            <w:tc>
              <w:tcPr>
                <w:tcW w:w="807" w:type="pct"/>
                <w:vAlign w:val="center"/>
              </w:tcPr>
              <w:p w14:paraId="2063A114" w14:textId="77777777" w:rsidR="00847721" w:rsidRDefault="00B66337" w:rsidP="00847721">
                <w:pPr>
                  <w:jc w:val="right"/>
                  <w:rPr>
                    <w:sz w:val="24"/>
                  </w:rPr>
                </w:pPr>
                <w:r>
                  <w:t>608,956,122.74</w:t>
                </w:r>
              </w:p>
            </w:tc>
            <w:tc>
              <w:tcPr>
                <w:tcW w:w="807" w:type="pct"/>
                <w:vAlign w:val="center"/>
              </w:tcPr>
              <w:p w14:paraId="29273271" w14:textId="77777777" w:rsidR="00847721" w:rsidRDefault="00B66337" w:rsidP="00847721">
                <w:pPr>
                  <w:jc w:val="right"/>
                  <w:rPr>
                    <w:sz w:val="24"/>
                  </w:rPr>
                </w:pPr>
                <w:r>
                  <w:t>137,210,103.71</w:t>
                </w:r>
              </w:p>
            </w:tc>
            <w:tc>
              <w:tcPr>
                <w:tcW w:w="804" w:type="pct"/>
                <w:vAlign w:val="center"/>
              </w:tcPr>
              <w:p w14:paraId="5FC6E48A" w14:textId="77777777" w:rsidR="00847721" w:rsidRDefault="00B66337" w:rsidP="00847721">
                <w:pPr>
                  <w:jc w:val="right"/>
                  <w:rPr>
                    <w:sz w:val="24"/>
                  </w:rPr>
                </w:pPr>
                <w:r>
                  <w:t>471,746,019.03</w:t>
                </w:r>
              </w:p>
            </w:tc>
            <w:tc>
              <w:tcPr>
                <w:tcW w:w="804" w:type="pct"/>
                <w:vAlign w:val="center"/>
              </w:tcPr>
              <w:p w14:paraId="6C3A6F43" w14:textId="77777777" w:rsidR="00847721" w:rsidRDefault="00B66337" w:rsidP="00847721">
                <w:pPr>
                  <w:jc w:val="right"/>
                  <w:rPr>
                    <w:sz w:val="24"/>
                  </w:rPr>
                </w:pPr>
                <w:r>
                  <w:t>656,261,847.00</w:t>
                </w:r>
              </w:p>
            </w:tc>
            <w:tc>
              <w:tcPr>
                <w:tcW w:w="755" w:type="pct"/>
                <w:vAlign w:val="center"/>
              </w:tcPr>
              <w:p w14:paraId="18CB5FDE" w14:textId="77777777" w:rsidR="00847721" w:rsidRDefault="00B66337" w:rsidP="00847721">
                <w:pPr>
                  <w:jc w:val="right"/>
                  <w:rPr>
                    <w:sz w:val="24"/>
                  </w:rPr>
                </w:pPr>
                <w:r>
                  <w:t>91,855,280.21</w:t>
                </w:r>
              </w:p>
            </w:tc>
            <w:tc>
              <w:tcPr>
                <w:tcW w:w="804" w:type="pct"/>
                <w:vAlign w:val="center"/>
              </w:tcPr>
              <w:p w14:paraId="4D298B4F" w14:textId="77777777" w:rsidR="00847721" w:rsidRDefault="00B66337" w:rsidP="00847721">
                <w:pPr>
                  <w:jc w:val="right"/>
                  <w:rPr>
                    <w:sz w:val="24"/>
                  </w:rPr>
                </w:pPr>
                <w:r>
                  <w:t>564,406,566.79</w:t>
                </w:r>
              </w:p>
            </w:tc>
          </w:tr>
          <w:tr w:rsidR="00847721" w14:paraId="004EF9FF" w14:textId="77777777" w:rsidTr="00847721">
            <w:trPr>
              <w:cantSplit/>
            </w:trPr>
            <w:tc>
              <w:tcPr>
                <w:tcW w:w="219" w:type="pct"/>
              </w:tcPr>
              <w:p w14:paraId="13963163" w14:textId="77777777" w:rsidR="00847721" w:rsidRDefault="00B66337" w:rsidP="00847721">
                <w:pPr>
                  <w:autoSpaceDE w:val="0"/>
                  <w:autoSpaceDN w:val="0"/>
                  <w:adjustRightInd w:val="0"/>
                  <w:rPr>
                    <w:szCs w:val="21"/>
                  </w:rPr>
                </w:pPr>
                <w:r>
                  <w:rPr>
                    <w:rFonts w:hint="eastAsia"/>
                    <w:szCs w:val="21"/>
                  </w:rPr>
                  <w:t>周转材料</w:t>
                </w:r>
              </w:p>
            </w:tc>
            <w:tc>
              <w:tcPr>
                <w:tcW w:w="807" w:type="pct"/>
                <w:vAlign w:val="center"/>
              </w:tcPr>
              <w:p w14:paraId="03F14F07" w14:textId="77777777" w:rsidR="00847721" w:rsidRDefault="00B66337" w:rsidP="00847721">
                <w:pPr>
                  <w:jc w:val="right"/>
                  <w:rPr>
                    <w:sz w:val="24"/>
                  </w:rPr>
                </w:pPr>
                <w:r>
                  <w:t>7,571.13</w:t>
                </w:r>
              </w:p>
            </w:tc>
            <w:tc>
              <w:tcPr>
                <w:tcW w:w="807" w:type="pct"/>
                <w:vAlign w:val="center"/>
              </w:tcPr>
              <w:p w14:paraId="5B716B86" w14:textId="77777777" w:rsidR="00847721" w:rsidRDefault="00847721" w:rsidP="00847721">
                <w:pPr>
                  <w:jc w:val="right"/>
                  <w:rPr>
                    <w:sz w:val="24"/>
                  </w:rPr>
                </w:pPr>
              </w:p>
            </w:tc>
            <w:tc>
              <w:tcPr>
                <w:tcW w:w="804" w:type="pct"/>
                <w:vAlign w:val="center"/>
              </w:tcPr>
              <w:p w14:paraId="2936E56C" w14:textId="77777777" w:rsidR="00847721" w:rsidRDefault="00B66337" w:rsidP="00847721">
                <w:pPr>
                  <w:jc w:val="right"/>
                  <w:rPr>
                    <w:sz w:val="24"/>
                  </w:rPr>
                </w:pPr>
                <w:r>
                  <w:t>7,571.13</w:t>
                </w:r>
              </w:p>
            </w:tc>
            <w:tc>
              <w:tcPr>
                <w:tcW w:w="804" w:type="pct"/>
                <w:vAlign w:val="center"/>
              </w:tcPr>
              <w:p w14:paraId="3A0C2FBC" w14:textId="77777777" w:rsidR="00847721" w:rsidRDefault="00B66337" w:rsidP="00847721">
                <w:pPr>
                  <w:jc w:val="right"/>
                  <w:rPr>
                    <w:sz w:val="24"/>
                  </w:rPr>
                </w:pPr>
                <w:r>
                  <w:t>7,981.56</w:t>
                </w:r>
              </w:p>
            </w:tc>
            <w:tc>
              <w:tcPr>
                <w:tcW w:w="755" w:type="pct"/>
                <w:vAlign w:val="center"/>
              </w:tcPr>
              <w:p w14:paraId="00900E6D" w14:textId="77777777" w:rsidR="00847721" w:rsidRDefault="00847721" w:rsidP="00847721">
                <w:pPr>
                  <w:jc w:val="right"/>
                  <w:rPr>
                    <w:sz w:val="24"/>
                  </w:rPr>
                </w:pPr>
              </w:p>
            </w:tc>
            <w:tc>
              <w:tcPr>
                <w:tcW w:w="804" w:type="pct"/>
                <w:vAlign w:val="center"/>
              </w:tcPr>
              <w:p w14:paraId="318617E2" w14:textId="77777777" w:rsidR="00847721" w:rsidRDefault="00B66337" w:rsidP="00847721">
                <w:pPr>
                  <w:jc w:val="right"/>
                  <w:rPr>
                    <w:sz w:val="24"/>
                  </w:rPr>
                </w:pPr>
                <w:r>
                  <w:t>7,981.56</w:t>
                </w:r>
              </w:p>
            </w:tc>
          </w:tr>
          <w:tr w:rsidR="00847721" w14:paraId="1E7EA5F7" w14:textId="77777777" w:rsidTr="00847721">
            <w:trPr>
              <w:cantSplit/>
            </w:trPr>
            <w:tc>
              <w:tcPr>
                <w:tcW w:w="219" w:type="pct"/>
              </w:tcPr>
              <w:p w14:paraId="70D94FC9" w14:textId="77777777" w:rsidR="00847721" w:rsidRDefault="00B66337" w:rsidP="00847721">
                <w:pPr>
                  <w:ind w:right="5"/>
                  <w:rPr>
                    <w:szCs w:val="21"/>
                  </w:rPr>
                </w:pPr>
                <w:r w:rsidRPr="00BC19E2">
                  <w:rPr>
                    <w:rFonts w:hint="eastAsia"/>
                    <w:szCs w:val="21"/>
                  </w:rPr>
                  <w:t>委托加工物资</w:t>
                </w:r>
              </w:p>
            </w:tc>
            <w:tc>
              <w:tcPr>
                <w:tcW w:w="807" w:type="pct"/>
                <w:vAlign w:val="center"/>
              </w:tcPr>
              <w:p w14:paraId="5BD6D7A7" w14:textId="77777777" w:rsidR="00847721" w:rsidRDefault="00B66337" w:rsidP="00847721">
                <w:pPr>
                  <w:jc w:val="right"/>
                  <w:rPr>
                    <w:sz w:val="24"/>
                  </w:rPr>
                </w:pPr>
                <w:r>
                  <w:t>2,964,284.57</w:t>
                </w:r>
              </w:p>
            </w:tc>
            <w:tc>
              <w:tcPr>
                <w:tcW w:w="807" w:type="pct"/>
                <w:vAlign w:val="center"/>
              </w:tcPr>
              <w:p w14:paraId="5C1C1B6D" w14:textId="77777777" w:rsidR="00847721" w:rsidRDefault="00847721" w:rsidP="00847721">
                <w:pPr>
                  <w:jc w:val="right"/>
                  <w:rPr>
                    <w:sz w:val="24"/>
                  </w:rPr>
                </w:pPr>
              </w:p>
            </w:tc>
            <w:tc>
              <w:tcPr>
                <w:tcW w:w="804" w:type="pct"/>
                <w:vAlign w:val="center"/>
              </w:tcPr>
              <w:p w14:paraId="3D5504CE" w14:textId="77777777" w:rsidR="00847721" w:rsidRDefault="00B66337" w:rsidP="00847721">
                <w:pPr>
                  <w:jc w:val="right"/>
                  <w:rPr>
                    <w:sz w:val="24"/>
                  </w:rPr>
                </w:pPr>
                <w:r>
                  <w:t>2,964,284.57</w:t>
                </w:r>
              </w:p>
            </w:tc>
            <w:tc>
              <w:tcPr>
                <w:tcW w:w="804" w:type="pct"/>
                <w:vAlign w:val="center"/>
              </w:tcPr>
              <w:p w14:paraId="01A6355F" w14:textId="77777777" w:rsidR="00847721" w:rsidRDefault="00B66337" w:rsidP="00847721">
                <w:pPr>
                  <w:jc w:val="right"/>
                  <w:rPr>
                    <w:sz w:val="24"/>
                  </w:rPr>
                </w:pPr>
                <w:r>
                  <w:t>39,283.20</w:t>
                </w:r>
              </w:p>
            </w:tc>
            <w:tc>
              <w:tcPr>
                <w:tcW w:w="755" w:type="pct"/>
                <w:vAlign w:val="center"/>
              </w:tcPr>
              <w:p w14:paraId="605A2B84" w14:textId="77777777" w:rsidR="00847721" w:rsidRDefault="00847721" w:rsidP="00847721">
                <w:pPr>
                  <w:jc w:val="right"/>
                  <w:rPr>
                    <w:sz w:val="24"/>
                  </w:rPr>
                </w:pPr>
              </w:p>
            </w:tc>
            <w:tc>
              <w:tcPr>
                <w:tcW w:w="804" w:type="pct"/>
                <w:vAlign w:val="center"/>
              </w:tcPr>
              <w:p w14:paraId="7E445505" w14:textId="77777777" w:rsidR="00847721" w:rsidRDefault="00B66337" w:rsidP="00847721">
                <w:pPr>
                  <w:jc w:val="right"/>
                  <w:rPr>
                    <w:sz w:val="24"/>
                  </w:rPr>
                </w:pPr>
                <w:r>
                  <w:t>39,283.20</w:t>
                </w:r>
              </w:p>
            </w:tc>
          </w:tr>
          <w:tr w:rsidR="00847721" w14:paraId="22EDE364" w14:textId="77777777" w:rsidTr="00847721">
            <w:trPr>
              <w:cantSplit/>
            </w:trPr>
            <w:tc>
              <w:tcPr>
                <w:tcW w:w="219" w:type="pct"/>
              </w:tcPr>
              <w:p w14:paraId="7BB1C606" w14:textId="77777777" w:rsidR="00847721" w:rsidRDefault="00B66337" w:rsidP="00847721">
                <w:pPr>
                  <w:ind w:right="5"/>
                  <w:rPr>
                    <w:szCs w:val="21"/>
                  </w:rPr>
                </w:pPr>
                <w:r>
                  <w:t>发出商品</w:t>
                </w:r>
              </w:p>
            </w:tc>
            <w:tc>
              <w:tcPr>
                <w:tcW w:w="807" w:type="pct"/>
              </w:tcPr>
              <w:p w14:paraId="6E06D774" w14:textId="77777777" w:rsidR="00847721" w:rsidRDefault="00B66337" w:rsidP="00847721">
                <w:pPr>
                  <w:ind w:right="5"/>
                  <w:jc w:val="right"/>
                  <w:rPr>
                    <w:szCs w:val="21"/>
                  </w:rPr>
                </w:pPr>
                <w:r>
                  <w:t> 6,640,089.30</w:t>
                </w:r>
              </w:p>
            </w:tc>
            <w:tc>
              <w:tcPr>
                <w:tcW w:w="807" w:type="pct"/>
              </w:tcPr>
              <w:p w14:paraId="17845FF9" w14:textId="77777777" w:rsidR="00847721" w:rsidRDefault="00B66337" w:rsidP="00847721">
                <w:pPr>
                  <w:ind w:right="5"/>
                  <w:jc w:val="right"/>
                  <w:rPr>
                    <w:szCs w:val="21"/>
                  </w:rPr>
                </w:pPr>
                <w:r>
                  <w:t> 6,640,089.30</w:t>
                </w:r>
              </w:p>
            </w:tc>
            <w:tc>
              <w:tcPr>
                <w:tcW w:w="804" w:type="pct"/>
              </w:tcPr>
              <w:p w14:paraId="4C629D69" w14:textId="77777777" w:rsidR="00847721" w:rsidRDefault="00B66337" w:rsidP="00847721">
                <w:pPr>
                  <w:ind w:right="5"/>
                  <w:jc w:val="right"/>
                  <w:rPr>
                    <w:szCs w:val="21"/>
                  </w:rPr>
                </w:pPr>
                <w:r>
                  <w:t>  </w:t>
                </w:r>
              </w:p>
            </w:tc>
            <w:tc>
              <w:tcPr>
                <w:tcW w:w="804" w:type="pct"/>
              </w:tcPr>
              <w:p w14:paraId="7E3DA9B2" w14:textId="77777777" w:rsidR="00847721" w:rsidRDefault="00B66337" w:rsidP="00847721">
                <w:pPr>
                  <w:ind w:right="5"/>
                  <w:jc w:val="right"/>
                  <w:rPr>
                    <w:szCs w:val="21"/>
                  </w:rPr>
                </w:pPr>
                <w:r>
                  <w:t>6,640,089.30</w:t>
                </w:r>
              </w:p>
            </w:tc>
            <w:tc>
              <w:tcPr>
                <w:tcW w:w="755" w:type="pct"/>
              </w:tcPr>
              <w:p w14:paraId="1EA408BA" w14:textId="77777777" w:rsidR="00847721" w:rsidRDefault="00B66337" w:rsidP="00847721">
                <w:pPr>
                  <w:ind w:right="5"/>
                  <w:jc w:val="right"/>
                  <w:rPr>
                    <w:szCs w:val="21"/>
                  </w:rPr>
                </w:pPr>
                <w:r>
                  <w:t>6,081,773.80</w:t>
                </w:r>
              </w:p>
            </w:tc>
            <w:tc>
              <w:tcPr>
                <w:tcW w:w="804" w:type="pct"/>
              </w:tcPr>
              <w:p w14:paraId="15EF932D" w14:textId="77777777" w:rsidR="00847721" w:rsidRDefault="00B66337" w:rsidP="00847721">
                <w:pPr>
                  <w:ind w:right="5"/>
                  <w:jc w:val="right"/>
                  <w:rPr>
                    <w:szCs w:val="21"/>
                  </w:rPr>
                </w:pPr>
                <w:r>
                  <w:t>558,315.50</w:t>
                </w:r>
              </w:p>
            </w:tc>
          </w:tr>
          <w:tr w:rsidR="00847721" w14:paraId="74B891FC" w14:textId="77777777" w:rsidTr="00847721">
            <w:trPr>
              <w:cantSplit/>
            </w:trPr>
            <w:tc>
              <w:tcPr>
                <w:tcW w:w="219" w:type="pct"/>
              </w:tcPr>
              <w:p w14:paraId="1B393618" w14:textId="77777777" w:rsidR="00847721" w:rsidRDefault="00B66337" w:rsidP="00847721">
                <w:pPr>
                  <w:ind w:right="5"/>
                  <w:jc w:val="center"/>
                  <w:rPr>
                    <w:szCs w:val="21"/>
                  </w:rPr>
                </w:pPr>
                <w:r>
                  <w:rPr>
                    <w:rFonts w:hint="eastAsia"/>
                    <w:szCs w:val="21"/>
                  </w:rPr>
                  <w:t>合计</w:t>
                </w:r>
              </w:p>
            </w:tc>
            <w:tc>
              <w:tcPr>
                <w:tcW w:w="807" w:type="pct"/>
                <w:vAlign w:val="center"/>
              </w:tcPr>
              <w:p w14:paraId="7CDCE41F" w14:textId="77777777" w:rsidR="00847721" w:rsidRDefault="00B66337" w:rsidP="00847721">
                <w:pPr>
                  <w:jc w:val="right"/>
                  <w:rPr>
                    <w:sz w:val="24"/>
                  </w:rPr>
                </w:pPr>
                <w:r>
                  <w:t>677,502,636.22</w:t>
                </w:r>
              </w:p>
            </w:tc>
            <w:tc>
              <w:tcPr>
                <w:tcW w:w="807" w:type="pct"/>
                <w:vAlign w:val="center"/>
              </w:tcPr>
              <w:p w14:paraId="41287C50" w14:textId="77777777" w:rsidR="00847721" w:rsidRDefault="00B66337" w:rsidP="00847721">
                <w:pPr>
                  <w:jc w:val="right"/>
                  <w:rPr>
                    <w:sz w:val="24"/>
                  </w:rPr>
                </w:pPr>
                <w:r>
                  <w:t>155,167,168.74</w:t>
                </w:r>
              </w:p>
            </w:tc>
            <w:tc>
              <w:tcPr>
                <w:tcW w:w="804" w:type="pct"/>
                <w:vAlign w:val="center"/>
              </w:tcPr>
              <w:p w14:paraId="4935D710" w14:textId="77777777" w:rsidR="00847721" w:rsidRDefault="00B66337" w:rsidP="00847721">
                <w:pPr>
                  <w:jc w:val="right"/>
                  <w:rPr>
                    <w:sz w:val="24"/>
                  </w:rPr>
                </w:pPr>
                <w:r>
                  <w:t>522,335,467.48</w:t>
                </w:r>
              </w:p>
            </w:tc>
            <w:tc>
              <w:tcPr>
                <w:tcW w:w="804" w:type="pct"/>
                <w:vAlign w:val="center"/>
              </w:tcPr>
              <w:p w14:paraId="31885E06" w14:textId="77777777" w:rsidR="00847721" w:rsidRDefault="00B66337" w:rsidP="00847721">
                <w:pPr>
                  <w:jc w:val="right"/>
                  <w:rPr>
                    <w:sz w:val="24"/>
                  </w:rPr>
                </w:pPr>
                <w:r>
                  <w:t>699,012,580.46</w:t>
                </w:r>
              </w:p>
            </w:tc>
            <w:tc>
              <w:tcPr>
                <w:tcW w:w="755" w:type="pct"/>
                <w:vAlign w:val="center"/>
              </w:tcPr>
              <w:p w14:paraId="578BE485" w14:textId="77777777" w:rsidR="00847721" w:rsidRDefault="00B66337" w:rsidP="00847721">
                <w:pPr>
                  <w:jc w:val="right"/>
                  <w:rPr>
                    <w:sz w:val="24"/>
                  </w:rPr>
                </w:pPr>
                <w:r>
                  <w:t>102,899,184.74</w:t>
                </w:r>
              </w:p>
            </w:tc>
            <w:tc>
              <w:tcPr>
                <w:tcW w:w="804" w:type="pct"/>
                <w:vAlign w:val="center"/>
              </w:tcPr>
              <w:p w14:paraId="2CCAA214" w14:textId="77777777" w:rsidR="00847721" w:rsidRDefault="00B66337" w:rsidP="00847721">
                <w:pPr>
                  <w:jc w:val="right"/>
                  <w:rPr>
                    <w:sz w:val="24"/>
                  </w:rPr>
                </w:pPr>
                <w:r>
                  <w:t>596,113,395.72</w:t>
                </w:r>
              </w:p>
            </w:tc>
          </w:tr>
        </w:tbl>
        <w:p w14:paraId="67C55DA4" w14:textId="77777777" w:rsidR="00847721" w:rsidRDefault="00847721">
          <w:pPr>
            <w:pStyle w:val="215"/>
          </w:pPr>
        </w:p>
        <w:p w14:paraId="19A64867" w14:textId="77777777" w:rsidR="00847721" w:rsidRDefault="00CF03E7">
          <w:pPr>
            <w:rPr>
              <w:szCs w:val="21"/>
            </w:rPr>
          </w:pPr>
        </w:p>
      </w:sdtContent>
    </w:sdt>
    <w:bookmarkEnd w:id="173" w:displacedByCustomXml="prev"/>
    <w:bookmarkEnd w:id="174"/>
    <w:p w14:paraId="1B345982" w14:textId="77777777" w:rsidR="00847721" w:rsidRDefault="00847721">
      <w:pPr>
        <w:snapToGrid w:val="0"/>
        <w:spacing w:line="240" w:lineRule="atLeast"/>
        <w:rPr>
          <w:color w:val="FF6600"/>
          <w:szCs w:val="21"/>
        </w:rPr>
      </w:pPr>
    </w:p>
    <w:bookmarkStart w:id="175" w:name="_Hlk533079150" w:displacedByCustomXml="next"/>
    <w:sdt>
      <w:sdtPr>
        <w:rPr>
          <w:rFonts w:ascii="宋体" w:eastAsia="宋体" w:hAnsi="宋体" w:cs="宋体" w:hint="eastAsia"/>
          <w:b w:val="0"/>
          <w:bCs w:val="0"/>
          <w:kern w:val="0"/>
          <w:szCs w:val="24"/>
        </w:rPr>
        <w:alias w:val="模块:存货跌价准备"/>
        <w:tag w:val="_SEC_f5d204839da647b4984ba81ca9593f3b"/>
        <w:id w:val="-2030250199"/>
        <w:lock w:val="sdtLocked"/>
        <w:placeholder>
          <w:docPart w:val="GBC22222222222222222222222222222"/>
        </w:placeholder>
      </w:sdtPr>
      <w:sdtEndPr>
        <w:rPr>
          <w:rFonts w:ascii="Times New Roman" w:hAnsi="Times New Roman"/>
        </w:rPr>
      </w:sdtEndPr>
      <w:sdtContent>
        <w:sdt>
          <w:sdtPr>
            <w:rPr>
              <w:b w:val="0"/>
              <w:bCs w:val="0"/>
            </w:rPr>
            <w:tag w:val="_PLD_b03e65bc536a43eab5570263a106c71d"/>
            <w:id w:val="-132332239"/>
            <w:lock w:val="sdtLocked"/>
            <w:placeholder>
              <w:docPart w:val="GBC22222222222222222222222222222"/>
            </w:placeholder>
          </w:sdtPr>
          <w:sdtEndPr/>
          <w:sdtContent>
            <w:p w14:paraId="425A8BA5" w14:textId="77777777" w:rsidR="00847721" w:rsidRDefault="00B66337" w:rsidP="006A3005">
              <w:pPr>
                <w:pStyle w:val="212"/>
                <w:numPr>
                  <w:ilvl w:val="3"/>
                  <w:numId w:val="85"/>
                </w:numPr>
                <w:ind w:left="426" w:hanging="426"/>
                <w:rPr>
                  <w:b w:val="0"/>
                  <w:bCs w:val="0"/>
                </w:rPr>
              </w:pPr>
              <w:r>
                <w:t>存货跌价准备及合同履约成本减值准备</w:t>
              </w:r>
            </w:p>
          </w:sdtContent>
        </w:sdt>
        <w:sdt>
          <w:sdtPr>
            <w:alias w:val="是否适用：存货跌价准备[双击切换]"/>
            <w:tag w:val="_GBC_c61866b530ae491eb21bee1edd36619e"/>
            <w:id w:val="1024678366"/>
            <w:lock w:val="sdtLocked"/>
            <w:placeholder>
              <w:docPart w:val="GBC22222222222222222222222222222"/>
            </w:placeholder>
          </w:sdtPr>
          <w:sdtEndPr/>
          <w:sdtContent>
            <w:p w14:paraId="26AC145B"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3295B19D" w14:textId="77777777" w:rsidR="00847721" w:rsidRDefault="00B66337">
          <w:pPr>
            <w:jc w:val="right"/>
            <w:rPr>
              <w:szCs w:val="21"/>
            </w:rPr>
          </w:pPr>
          <w:r>
            <w:rPr>
              <w:rFonts w:hint="eastAsia"/>
              <w:szCs w:val="21"/>
            </w:rPr>
            <w:t>单位：</w:t>
          </w:r>
          <w:sdt>
            <w:sdtPr>
              <w:rPr>
                <w:rFonts w:hint="eastAsia"/>
                <w:szCs w:val="21"/>
              </w:rPr>
              <w:alias w:val="单位：存货跌价准备"/>
              <w:tag w:val="_GBC_2d3e3a5e2ff44ef3bbef756054f246f3"/>
              <w:id w:val="-924681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存货跌价准备"/>
              <w:tag w:val="_GBC_c51bd05fe51f4b609e7e1904eb064d34"/>
              <w:id w:val="-6142934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174"/>
            <w:gridCol w:w="1191"/>
            <w:gridCol w:w="1191"/>
            <w:gridCol w:w="1202"/>
            <w:gridCol w:w="1193"/>
            <w:gridCol w:w="1184"/>
          </w:tblGrid>
          <w:tr w:rsidR="00847721" w14:paraId="34257F12" w14:textId="77777777" w:rsidTr="00847721">
            <w:trPr>
              <w:trHeight w:val="238"/>
            </w:trPr>
            <w:sdt>
              <w:sdtPr>
                <w:tag w:val="_PLD_4ac7cc4fa4994c1db43ed3b367defc13"/>
                <w:id w:val="-544980725"/>
                <w:lock w:val="sdtLocked"/>
              </w:sdtPr>
              <w:sdtEndPr/>
              <w:sdtContent>
                <w:tc>
                  <w:tcPr>
                    <w:tcW w:w="1058" w:type="pct"/>
                    <w:vMerge w:val="restart"/>
                    <w:tcBorders>
                      <w:top w:val="single" w:sz="4" w:space="0" w:color="auto"/>
                      <w:left w:val="single" w:sz="4" w:space="0" w:color="auto"/>
                      <w:bottom w:val="single" w:sz="4" w:space="0" w:color="auto"/>
                      <w:right w:val="single" w:sz="4" w:space="0" w:color="auto"/>
                    </w:tcBorders>
                    <w:vAlign w:val="center"/>
                  </w:tcPr>
                  <w:p w14:paraId="33CBA39C" w14:textId="77777777" w:rsidR="00847721" w:rsidRDefault="00B66337" w:rsidP="00847721">
                    <w:pPr>
                      <w:jc w:val="center"/>
                      <w:rPr>
                        <w:szCs w:val="21"/>
                      </w:rPr>
                    </w:pPr>
                    <w:r>
                      <w:rPr>
                        <w:rFonts w:hint="eastAsia"/>
                        <w:szCs w:val="21"/>
                      </w:rPr>
                      <w:t>项目</w:t>
                    </w:r>
                  </w:p>
                </w:tc>
              </w:sdtContent>
            </w:sdt>
            <w:sdt>
              <w:sdtPr>
                <w:tag w:val="_PLD_7a2e758257864908b13bf89a561f9b5a"/>
                <w:id w:val="-1514139429"/>
                <w:lock w:val="sdtLocked"/>
              </w:sdtPr>
              <w:sdtEndPr/>
              <w:sdtContent>
                <w:tc>
                  <w:tcPr>
                    <w:tcW w:w="649" w:type="pct"/>
                    <w:vMerge w:val="restart"/>
                    <w:tcBorders>
                      <w:top w:val="single" w:sz="4" w:space="0" w:color="auto"/>
                      <w:left w:val="single" w:sz="4" w:space="0" w:color="auto"/>
                      <w:bottom w:val="single" w:sz="4" w:space="0" w:color="auto"/>
                      <w:right w:val="single" w:sz="4" w:space="0" w:color="auto"/>
                    </w:tcBorders>
                    <w:vAlign w:val="center"/>
                  </w:tcPr>
                  <w:p w14:paraId="26506DC4" w14:textId="77777777" w:rsidR="00847721" w:rsidRDefault="00B66337" w:rsidP="00847721">
                    <w:pPr>
                      <w:jc w:val="center"/>
                      <w:rPr>
                        <w:szCs w:val="21"/>
                      </w:rPr>
                    </w:pPr>
                    <w:r>
                      <w:rPr>
                        <w:rFonts w:hint="eastAsia"/>
                        <w:szCs w:val="21"/>
                      </w:rPr>
                      <w:t>期初余额</w:t>
                    </w:r>
                  </w:p>
                </w:tc>
              </w:sdtContent>
            </w:sdt>
            <w:sdt>
              <w:sdtPr>
                <w:tag w:val="_PLD_d95d27d30a6440b5ba0d3798473f422e"/>
                <w:id w:val="-191995390"/>
                <w:lock w:val="sdtLocked"/>
              </w:sdtPr>
              <w:sdtEndPr/>
              <w:sdtContent>
                <w:tc>
                  <w:tcPr>
                    <w:tcW w:w="1316" w:type="pct"/>
                    <w:gridSpan w:val="2"/>
                    <w:tcBorders>
                      <w:top w:val="single" w:sz="4" w:space="0" w:color="auto"/>
                      <w:left w:val="single" w:sz="4" w:space="0" w:color="auto"/>
                      <w:right w:val="single" w:sz="4" w:space="0" w:color="auto"/>
                    </w:tcBorders>
                    <w:vAlign w:val="center"/>
                  </w:tcPr>
                  <w:p w14:paraId="768FC6BA" w14:textId="77777777" w:rsidR="00847721" w:rsidRDefault="00B66337" w:rsidP="00847721">
                    <w:pPr>
                      <w:jc w:val="center"/>
                      <w:rPr>
                        <w:szCs w:val="21"/>
                      </w:rPr>
                    </w:pPr>
                    <w:r>
                      <w:rPr>
                        <w:rFonts w:hint="eastAsia"/>
                        <w:szCs w:val="21"/>
                      </w:rPr>
                      <w:t>本期增加金额</w:t>
                    </w:r>
                  </w:p>
                </w:tc>
              </w:sdtContent>
            </w:sdt>
            <w:sdt>
              <w:sdtPr>
                <w:tag w:val="_PLD_cb7d37811bf944e4a7bb31b4366efaeb"/>
                <w:id w:val="898478151"/>
                <w:lock w:val="sdtLocked"/>
              </w:sdtPr>
              <w:sdtEndPr/>
              <w:sdtContent>
                <w:tc>
                  <w:tcPr>
                    <w:tcW w:w="1323" w:type="pct"/>
                    <w:gridSpan w:val="2"/>
                    <w:tcBorders>
                      <w:top w:val="single" w:sz="4" w:space="0" w:color="auto"/>
                      <w:left w:val="single" w:sz="4" w:space="0" w:color="auto"/>
                      <w:right w:val="single" w:sz="4" w:space="0" w:color="auto"/>
                    </w:tcBorders>
                    <w:vAlign w:val="center"/>
                  </w:tcPr>
                  <w:p w14:paraId="04C7B533" w14:textId="77777777" w:rsidR="00847721" w:rsidRDefault="00B66337" w:rsidP="00847721">
                    <w:pPr>
                      <w:jc w:val="center"/>
                      <w:rPr>
                        <w:szCs w:val="21"/>
                      </w:rPr>
                    </w:pPr>
                    <w:r>
                      <w:rPr>
                        <w:rFonts w:hint="eastAsia"/>
                        <w:szCs w:val="21"/>
                      </w:rPr>
                      <w:t>本期减少金额</w:t>
                    </w:r>
                  </w:p>
                </w:tc>
              </w:sdtContent>
            </w:sdt>
            <w:sdt>
              <w:sdtPr>
                <w:tag w:val="_PLD_b2523ee7f028451790c9f2ef6e216a59"/>
                <w:id w:val="-55938788"/>
                <w:lock w:val="sdtLocked"/>
              </w:sdtPr>
              <w:sdtEndPr/>
              <w:sdtContent>
                <w:tc>
                  <w:tcPr>
                    <w:tcW w:w="654" w:type="pct"/>
                    <w:vMerge w:val="restart"/>
                    <w:tcBorders>
                      <w:top w:val="single" w:sz="4" w:space="0" w:color="auto"/>
                      <w:left w:val="single" w:sz="4" w:space="0" w:color="auto"/>
                      <w:bottom w:val="single" w:sz="4" w:space="0" w:color="auto"/>
                      <w:right w:val="single" w:sz="4" w:space="0" w:color="auto"/>
                    </w:tcBorders>
                    <w:vAlign w:val="center"/>
                  </w:tcPr>
                  <w:p w14:paraId="7C7F2118" w14:textId="77777777" w:rsidR="00847721" w:rsidRDefault="00B66337" w:rsidP="00847721">
                    <w:pPr>
                      <w:jc w:val="center"/>
                      <w:rPr>
                        <w:szCs w:val="21"/>
                      </w:rPr>
                    </w:pPr>
                    <w:r>
                      <w:rPr>
                        <w:rFonts w:hint="eastAsia"/>
                        <w:szCs w:val="21"/>
                      </w:rPr>
                      <w:t>期末余额</w:t>
                    </w:r>
                  </w:p>
                </w:tc>
              </w:sdtContent>
            </w:sdt>
          </w:tr>
          <w:tr w:rsidR="00847721" w14:paraId="32AABF5B" w14:textId="77777777" w:rsidTr="00847721">
            <w:trPr>
              <w:trHeight w:val="301"/>
            </w:trPr>
            <w:tc>
              <w:tcPr>
                <w:tcW w:w="1058" w:type="pct"/>
                <w:vMerge/>
                <w:tcBorders>
                  <w:top w:val="single" w:sz="4" w:space="0" w:color="auto"/>
                  <w:left w:val="single" w:sz="4" w:space="0" w:color="auto"/>
                  <w:bottom w:val="single" w:sz="4" w:space="0" w:color="auto"/>
                  <w:right w:val="single" w:sz="4" w:space="0" w:color="auto"/>
                </w:tcBorders>
              </w:tcPr>
              <w:p w14:paraId="1D889801" w14:textId="77777777" w:rsidR="00847721" w:rsidRDefault="00847721" w:rsidP="00847721">
                <w:pPr>
                  <w:jc w:val="center"/>
                  <w:rPr>
                    <w:szCs w:val="21"/>
                  </w:rPr>
                </w:pPr>
              </w:p>
            </w:tc>
            <w:tc>
              <w:tcPr>
                <w:tcW w:w="649" w:type="pct"/>
                <w:vMerge/>
                <w:tcBorders>
                  <w:top w:val="single" w:sz="4" w:space="0" w:color="auto"/>
                  <w:left w:val="single" w:sz="4" w:space="0" w:color="auto"/>
                  <w:bottom w:val="single" w:sz="4" w:space="0" w:color="auto"/>
                  <w:right w:val="single" w:sz="4" w:space="0" w:color="auto"/>
                </w:tcBorders>
              </w:tcPr>
              <w:p w14:paraId="1C3C1643" w14:textId="77777777" w:rsidR="00847721" w:rsidRDefault="00847721" w:rsidP="00847721">
                <w:pPr>
                  <w:jc w:val="center"/>
                  <w:rPr>
                    <w:szCs w:val="21"/>
                  </w:rPr>
                </w:pPr>
              </w:p>
            </w:tc>
            <w:sdt>
              <w:sdtPr>
                <w:tag w:val="_PLD_16a8dea59b924b23a28ea45988190955"/>
                <w:id w:val="-1961404804"/>
                <w:lock w:val="sdtLocked"/>
              </w:sdtPr>
              <w:sdtEndPr/>
              <w:sdtContent>
                <w:tc>
                  <w:tcPr>
                    <w:tcW w:w="658" w:type="pct"/>
                    <w:tcBorders>
                      <w:left w:val="single" w:sz="4" w:space="0" w:color="auto"/>
                      <w:bottom w:val="single" w:sz="4" w:space="0" w:color="auto"/>
                      <w:right w:val="single" w:sz="4" w:space="0" w:color="auto"/>
                    </w:tcBorders>
                    <w:vAlign w:val="center"/>
                  </w:tcPr>
                  <w:p w14:paraId="482ECF26" w14:textId="77777777" w:rsidR="00847721" w:rsidRDefault="00B66337" w:rsidP="00847721">
                    <w:pPr>
                      <w:jc w:val="center"/>
                      <w:rPr>
                        <w:szCs w:val="21"/>
                      </w:rPr>
                    </w:pPr>
                    <w:r>
                      <w:rPr>
                        <w:rFonts w:hint="eastAsia"/>
                        <w:szCs w:val="21"/>
                      </w:rPr>
                      <w:t>计提</w:t>
                    </w:r>
                  </w:p>
                </w:tc>
              </w:sdtContent>
            </w:sdt>
            <w:sdt>
              <w:sdtPr>
                <w:tag w:val="_PLD_621a418b64e54315a5981611a5504791"/>
                <w:id w:val="427704165"/>
                <w:lock w:val="sdtLocked"/>
              </w:sdtPr>
              <w:sdtEndPr/>
              <w:sdtContent>
                <w:tc>
                  <w:tcPr>
                    <w:tcW w:w="658" w:type="pct"/>
                    <w:tcBorders>
                      <w:left w:val="single" w:sz="4" w:space="0" w:color="auto"/>
                      <w:bottom w:val="single" w:sz="4" w:space="0" w:color="auto"/>
                      <w:right w:val="single" w:sz="4" w:space="0" w:color="auto"/>
                    </w:tcBorders>
                    <w:vAlign w:val="center"/>
                  </w:tcPr>
                  <w:p w14:paraId="46CDB13B" w14:textId="77777777" w:rsidR="00847721" w:rsidRDefault="00B66337" w:rsidP="00847721">
                    <w:pPr>
                      <w:jc w:val="center"/>
                      <w:rPr>
                        <w:szCs w:val="21"/>
                      </w:rPr>
                    </w:pPr>
                    <w:r>
                      <w:rPr>
                        <w:rFonts w:hint="eastAsia"/>
                        <w:szCs w:val="21"/>
                      </w:rPr>
                      <w:t>其他</w:t>
                    </w:r>
                  </w:p>
                </w:tc>
              </w:sdtContent>
            </w:sdt>
            <w:sdt>
              <w:sdtPr>
                <w:tag w:val="_PLD_1928b16982a747c59a563fa4d086d9fc"/>
                <w:id w:val="1214380339"/>
                <w:lock w:val="sdtLocked"/>
              </w:sdtPr>
              <w:sdtEndPr/>
              <w:sdtContent>
                <w:tc>
                  <w:tcPr>
                    <w:tcW w:w="664" w:type="pct"/>
                    <w:tcBorders>
                      <w:top w:val="single" w:sz="4" w:space="0" w:color="auto"/>
                      <w:left w:val="single" w:sz="4" w:space="0" w:color="auto"/>
                      <w:bottom w:val="single" w:sz="4" w:space="0" w:color="auto"/>
                      <w:right w:val="single" w:sz="4" w:space="0" w:color="auto"/>
                    </w:tcBorders>
                    <w:vAlign w:val="center"/>
                  </w:tcPr>
                  <w:p w14:paraId="5C1508C3" w14:textId="77777777" w:rsidR="00847721" w:rsidRDefault="00B66337" w:rsidP="00847721">
                    <w:pPr>
                      <w:jc w:val="center"/>
                      <w:rPr>
                        <w:szCs w:val="21"/>
                      </w:rPr>
                    </w:pPr>
                    <w:r>
                      <w:rPr>
                        <w:rFonts w:hint="eastAsia"/>
                        <w:szCs w:val="21"/>
                      </w:rPr>
                      <w:t>转回或转销</w:t>
                    </w:r>
                  </w:p>
                </w:tc>
              </w:sdtContent>
            </w:sdt>
            <w:sdt>
              <w:sdtPr>
                <w:tag w:val="_PLD_1472e7afb261461b8468e1969b080fd5"/>
                <w:id w:val="-2144795916"/>
                <w:lock w:val="sdtLocked"/>
              </w:sdtPr>
              <w:sdtEndPr/>
              <w:sdtContent>
                <w:tc>
                  <w:tcPr>
                    <w:tcW w:w="659" w:type="pct"/>
                    <w:tcBorders>
                      <w:top w:val="single" w:sz="4" w:space="0" w:color="auto"/>
                      <w:left w:val="single" w:sz="4" w:space="0" w:color="auto"/>
                      <w:bottom w:val="single" w:sz="4" w:space="0" w:color="auto"/>
                      <w:right w:val="single" w:sz="4" w:space="0" w:color="auto"/>
                    </w:tcBorders>
                    <w:vAlign w:val="center"/>
                  </w:tcPr>
                  <w:p w14:paraId="2DFE02FF" w14:textId="77777777" w:rsidR="00847721" w:rsidRDefault="00B66337" w:rsidP="00847721">
                    <w:pPr>
                      <w:jc w:val="center"/>
                      <w:rPr>
                        <w:szCs w:val="21"/>
                      </w:rPr>
                    </w:pPr>
                    <w:r>
                      <w:rPr>
                        <w:rFonts w:hint="eastAsia"/>
                        <w:szCs w:val="21"/>
                      </w:rPr>
                      <w:t>其他</w:t>
                    </w:r>
                  </w:p>
                </w:tc>
              </w:sdtContent>
            </w:sdt>
            <w:tc>
              <w:tcPr>
                <w:tcW w:w="654" w:type="pct"/>
                <w:vMerge/>
                <w:tcBorders>
                  <w:top w:val="single" w:sz="4" w:space="0" w:color="auto"/>
                  <w:left w:val="single" w:sz="4" w:space="0" w:color="auto"/>
                  <w:bottom w:val="single" w:sz="4" w:space="0" w:color="auto"/>
                  <w:right w:val="single" w:sz="4" w:space="0" w:color="auto"/>
                </w:tcBorders>
                <w:vAlign w:val="center"/>
              </w:tcPr>
              <w:p w14:paraId="04C5C888" w14:textId="77777777" w:rsidR="00847721" w:rsidRDefault="00847721" w:rsidP="00847721">
                <w:pPr>
                  <w:jc w:val="center"/>
                  <w:rPr>
                    <w:szCs w:val="21"/>
                  </w:rPr>
                </w:pPr>
              </w:p>
            </w:tc>
          </w:tr>
          <w:tr w:rsidR="00847721" w14:paraId="0755DDF7" w14:textId="77777777" w:rsidTr="00847721">
            <w:trPr>
              <w:trHeight w:val="20"/>
            </w:trPr>
            <w:tc>
              <w:tcPr>
                <w:tcW w:w="1058" w:type="pct"/>
                <w:tcBorders>
                  <w:top w:val="single" w:sz="4" w:space="0" w:color="auto"/>
                  <w:left w:val="single" w:sz="4" w:space="0" w:color="auto"/>
                  <w:bottom w:val="single" w:sz="4" w:space="0" w:color="auto"/>
                  <w:right w:val="single" w:sz="4" w:space="0" w:color="auto"/>
                </w:tcBorders>
              </w:tcPr>
              <w:p w14:paraId="5B7BD781" w14:textId="77777777" w:rsidR="00847721" w:rsidRDefault="00B66337" w:rsidP="00847721">
                <w:pPr>
                  <w:rPr>
                    <w:szCs w:val="21"/>
                  </w:rPr>
                </w:pPr>
                <w:r>
                  <w:rPr>
                    <w:rFonts w:hint="eastAsia"/>
                    <w:szCs w:val="21"/>
                  </w:rPr>
                  <w:t>原材料</w:t>
                </w:r>
              </w:p>
            </w:tc>
            <w:tc>
              <w:tcPr>
                <w:tcW w:w="649" w:type="pct"/>
                <w:tcBorders>
                  <w:top w:val="single" w:sz="4" w:space="0" w:color="auto"/>
                  <w:left w:val="single" w:sz="4" w:space="0" w:color="auto"/>
                  <w:bottom w:val="single" w:sz="4" w:space="0" w:color="auto"/>
                  <w:right w:val="single" w:sz="4" w:space="0" w:color="auto"/>
                </w:tcBorders>
                <w:vAlign w:val="center"/>
              </w:tcPr>
              <w:p w14:paraId="39075AB6" w14:textId="77777777" w:rsidR="00847721" w:rsidRDefault="00B66337" w:rsidP="00847721">
                <w:pPr>
                  <w:jc w:val="right"/>
                  <w:rPr>
                    <w:sz w:val="24"/>
                  </w:rPr>
                </w:pPr>
                <w:r>
                  <w:t>4,962,130.73</w:t>
                </w:r>
              </w:p>
            </w:tc>
            <w:tc>
              <w:tcPr>
                <w:tcW w:w="658" w:type="pct"/>
                <w:tcBorders>
                  <w:top w:val="single" w:sz="4" w:space="0" w:color="auto"/>
                  <w:left w:val="single" w:sz="4" w:space="0" w:color="auto"/>
                  <w:bottom w:val="single" w:sz="4" w:space="0" w:color="auto"/>
                  <w:right w:val="single" w:sz="4" w:space="0" w:color="auto"/>
                </w:tcBorders>
                <w:vAlign w:val="center"/>
              </w:tcPr>
              <w:p w14:paraId="6A2FD2B4" w14:textId="77777777" w:rsidR="00847721" w:rsidRDefault="00B66337" w:rsidP="00847721">
                <w:pPr>
                  <w:jc w:val="right"/>
                  <w:rPr>
                    <w:sz w:val="24"/>
                  </w:rPr>
                </w:pPr>
                <w:r>
                  <w:t>6,354,845.00</w:t>
                </w:r>
              </w:p>
            </w:tc>
            <w:tc>
              <w:tcPr>
                <w:tcW w:w="658" w:type="pct"/>
                <w:tcBorders>
                  <w:top w:val="single" w:sz="4" w:space="0" w:color="auto"/>
                  <w:left w:val="single" w:sz="4" w:space="0" w:color="auto"/>
                  <w:bottom w:val="single" w:sz="4" w:space="0" w:color="auto"/>
                  <w:right w:val="single" w:sz="4" w:space="0" w:color="auto"/>
                </w:tcBorders>
                <w:vAlign w:val="center"/>
              </w:tcPr>
              <w:p w14:paraId="47B33462" w14:textId="77777777" w:rsidR="00847721" w:rsidRDefault="00847721" w:rsidP="00847721">
                <w:pPr>
                  <w:jc w:val="right"/>
                  <w:rPr>
                    <w:sz w:val="24"/>
                  </w:rPr>
                </w:pPr>
              </w:p>
            </w:tc>
            <w:tc>
              <w:tcPr>
                <w:tcW w:w="664" w:type="pct"/>
                <w:tcBorders>
                  <w:top w:val="single" w:sz="4" w:space="0" w:color="auto"/>
                  <w:left w:val="single" w:sz="4" w:space="0" w:color="auto"/>
                  <w:bottom w:val="single" w:sz="4" w:space="0" w:color="auto"/>
                  <w:right w:val="single" w:sz="4" w:space="0" w:color="auto"/>
                </w:tcBorders>
                <w:vAlign w:val="center"/>
              </w:tcPr>
              <w:p w14:paraId="40ED6A25" w14:textId="77777777" w:rsidR="00847721" w:rsidRDefault="00847721" w:rsidP="00847721">
                <w:pPr>
                  <w:jc w:val="right"/>
                  <w:rPr>
                    <w:sz w:val="24"/>
                  </w:rPr>
                </w:pPr>
              </w:p>
            </w:tc>
            <w:tc>
              <w:tcPr>
                <w:tcW w:w="659" w:type="pct"/>
                <w:tcBorders>
                  <w:top w:val="single" w:sz="4" w:space="0" w:color="auto"/>
                  <w:left w:val="single" w:sz="4" w:space="0" w:color="auto"/>
                  <w:bottom w:val="single" w:sz="4" w:space="0" w:color="auto"/>
                  <w:right w:val="single" w:sz="4" w:space="0" w:color="auto"/>
                </w:tcBorders>
                <w:vAlign w:val="center"/>
              </w:tcPr>
              <w:p w14:paraId="6F0DDF69" w14:textId="77777777" w:rsidR="00847721" w:rsidRDefault="00847721" w:rsidP="00847721">
                <w:pPr>
                  <w:jc w:val="right"/>
                  <w:rPr>
                    <w:sz w:val="24"/>
                  </w:rPr>
                </w:pPr>
              </w:p>
            </w:tc>
            <w:tc>
              <w:tcPr>
                <w:tcW w:w="654" w:type="pct"/>
                <w:tcBorders>
                  <w:top w:val="single" w:sz="4" w:space="0" w:color="auto"/>
                  <w:left w:val="single" w:sz="4" w:space="0" w:color="auto"/>
                  <w:bottom w:val="single" w:sz="4" w:space="0" w:color="auto"/>
                  <w:right w:val="single" w:sz="4" w:space="0" w:color="auto"/>
                </w:tcBorders>
                <w:vAlign w:val="center"/>
              </w:tcPr>
              <w:p w14:paraId="0240B469" w14:textId="77777777" w:rsidR="00847721" w:rsidRDefault="00B66337" w:rsidP="00847721">
                <w:pPr>
                  <w:jc w:val="right"/>
                  <w:rPr>
                    <w:sz w:val="24"/>
                  </w:rPr>
                </w:pPr>
                <w:r>
                  <w:t>11,316,975.73</w:t>
                </w:r>
              </w:p>
            </w:tc>
          </w:tr>
          <w:tr w:rsidR="00847721" w14:paraId="1641D5D8" w14:textId="77777777" w:rsidTr="00847721">
            <w:trPr>
              <w:trHeight w:val="20"/>
            </w:trPr>
            <w:tc>
              <w:tcPr>
                <w:tcW w:w="1058" w:type="pct"/>
                <w:tcBorders>
                  <w:top w:val="single" w:sz="4" w:space="0" w:color="auto"/>
                  <w:left w:val="single" w:sz="4" w:space="0" w:color="auto"/>
                  <w:bottom w:val="single" w:sz="4" w:space="0" w:color="auto"/>
                  <w:right w:val="single" w:sz="4" w:space="0" w:color="auto"/>
                </w:tcBorders>
              </w:tcPr>
              <w:p w14:paraId="0430FA98" w14:textId="77777777" w:rsidR="00847721" w:rsidRDefault="00B66337" w:rsidP="00847721">
                <w:pPr>
                  <w:rPr>
                    <w:szCs w:val="21"/>
                  </w:rPr>
                </w:pPr>
                <w:r>
                  <w:rPr>
                    <w:rFonts w:hint="eastAsia"/>
                    <w:szCs w:val="21"/>
                  </w:rPr>
                  <w:t>在产品</w:t>
                </w:r>
              </w:p>
            </w:tc>
            <w:tc>
              <w:tcPr>
                <w:tcW w:w="649" w:type="pct"/>
                <w:tcBorders>
                  <w:top w:val="single" w:sz="4" w:space="0" w:color="auto"/>
                  <w:left w:val="single" w:sz="4" w:space="0" w:color="auto"/>
                  <w:bottom w:val="single" w:sz="4" w:space="0" w:color="auto"/>
                  <w:right w:val="single" w:sz="4" w:space="0" w:color="auto"/>
                </w:tcBorders>
              </w:tcPr>
              <w:p w14:paraId="660A439E" w14:textId="77777777" w:rsidR="00847721" w:rsidRDefault="00847721" w:rsidP="00847721">
                <w:pPr>
                  <w:ind w:right="5"/>
                  <w:jc w:val="right"/>
                  <w:rPr>
                    <w:szCs w:val="21"/>
                  </w:rPr>
                </w:pPr>
              </w:p>
            </w:tc>
            <w:tc>
              <w:tcPr>
                <w:tcW w:w="658" w:type="pct"/>
                <w:tcBorders>
                  <w:top w:val="single" w:sz="4" w:space="0" w:color="auto"/>
                  <w:left w:val="single" w:sz="4" w:space="0" w:color="auto"/>
                  <w:bottom w:val="single" w:sz="4" w:space="0" w:color="auto"/>
                  <w:right w:val="single" w:sz="4" w:space="0" w:color="auto"/>
                </w:tcBorders>
              </w:tcPr>
              <w:p w14:paraId="32D0EE00" w14:textId="77777777" w:rsidR="00847721" w:rsidRDefault="00847721" w:rsidP="00847721">
                <w:pPr>
                  <w:jc w:val="right"/>
                  <w:rPr>
                    <w:szCs w:val="21"/>
                  </w:rPr>
                </w:pPr>
              </w:p>
            </w:tc>
            <w:tc>
              <w:tcPr>
                <w:tcW w:w="658" w:type="pct"/>
                <w:tcBorders>
                  <w:top w:val="single" w:sz="4" w:space="0" w:color="auto"/>
                  <w:left w:val="single" w:sz="4" w:space="0" w:color="auto"/>
                  <w:bottom w:val="single" w:sz="4" w:space="0" w:color="auto"/>
                  <w:right w:val="single" w:sz="4" w:space="0" w:color="auto"/>
                </w:tcBorders>
              </w:tcPr>
              <w:p w14:paraId="144754A3" w14:textId="77777777" w:rsidR="00847721" w:rsidRDefault="00847721" w:rsidP="00847721">
                <w:pPr>
                  <w:jc w:val="right"/>
                  <w:rPr>
                    <w:szCs w:val="21"/>
                  </w:rPr>
                </w:pPr>
              </w:p>
            </w:tc>
            <w:tc>
              <w:tcPr>
                <w:tcW w:w="664" w:type="pct"/>
                <w:tcBorders>
                  <w:top w:val="single" w:sz="4" w:space="0" w:color="auto"/>
                  <w:left w:val="single" w:sz="4" w:space="0" w:color="auto"/>
                  <w:bottom w:val="single" w:sz="4" w:space="0" w:color="auto"/>
                  <w:right w:val="single" w:sz="4" w:space="0" w:color="auto"/>
                </w:tcBorders>
              </w:tcPr>
              <w:p w14:paraId="0F86B481" w14:textId="77777777" w:rsidR="00847721" w:rsidRDefault="00847721" w:rsidP="00847721">
                <w:pPr>
                  <w:jc w:val="right"/>
                  <w:rPr>
                    <w:szCs w:val="21"/>
                  </w:rPr>
                </w:pPr>
              </w:p>
            </w:tc>
            <w:tc>
              <w:tcPr>
                <w:tcW w:w="659" w:type="pct"/>
                <w:tcBorders>
                  <w:top w:val="single" w:sz="4" w:space="0" w:color="auto"/>
                  <w:left w:val="single" w:sz="4" w:space="0" w:color="auto"/>
                  <w:right w:val="single" w:sz="4" w:space="0" w:color="auto"/>
                </w:tcBorders>
              </w:tcPr>
              <w:p w14:paraId="3DC770AF" w14:textId="77777777" w:rsidR="00847721" w:rsidRDefault="00847721" w:rsidP="00847721">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14:paraId="273ACFC7" w14:textId="77777777" w:rsidR="00847721" w:rsidRDefault="00847721" w:rsidP="00847721">
                <w:pPr>
                  <w:ind w:right="5"/>
                  <w:jc w:val="right"/>
                  <w:rPr>
                    <w:szCs w:val="21"/>
                  </w:rPr>
                </w:pPr>
              </w:p>
            </w:tc>
          </w:tr>
          <w:tr w:rsidR="00847721" w14:paraId="2DF5CA6C" w14:textId="77777777" w:rsidTr="00847721">
            <w:trPr>
              <w:trHeight w:val="20"/>
            </w:trPr>
            <w:tc>
              <w:tcPr>
                <w:tcW w:w="1058" w:type="pct"/>
                <w:tcBorders>
                  <w:top w:val="single" w:sz="4" w:space="0" w:color="auto"/>
                  <w:left w:val="single" w:sz="4" w:space="0" w:color="auto"/>
                  <w:bottom w:val="single" w:sz="4" w:space="0" w:color="auto"/>
                  <w:right w:val="single" w:sz="4" w:space="0" w:color="auto"/>
                </w:tcBorders>
              </w:tcPr>
              <w:p w14:paraId="76B57D0F" w14:textId="77777777" w:rsidR="00847721" w:rsidRDefault="00B66337" w:rsidP="00847721">
                <w:pPr>
                  <w:rPr>
                    <w:szCs w:val="21"/>
                  </w:rPr>
                </w:pPr>
                <w:r>
                  <w:rPr>
                    <w:rFonts w:hint="eastAsia"/>
                    <w:szCs w:val="21"/>
                  </w:rPr>
                  <w:t>库存商品</w:t>
                </w:r>
              </w:p>
            </w:tc>
            <w:tc>
              <w:tcPr>
                <w:tcW w:w="649" w:type="pct"/>
                <w:tcBorders>
                  <w:top w:val="single" w:sz="4" w:space="0" w:color="auto"/>
                  <w:left w:val="single" w:sz="4" w:space="0" w:color="auto"/>
                  <w:bottom w:val="single" w:sz="4" w:space="0" w:color="auto"/>
                  <w:right w:val="single" w:sz="4" w:space="0" w:color="auto"/>
                </w:tcBorders>
                <w:vAlign w:val="center"/>
              </w:tcPr>
              <w:p w14:paraId="2B8B8E21" w14:textId="77777777" w:rsidR="00847721" w:rsidRDefault="00B66337" w:rsidP="00847721">
                <w:pPr>
                  <w:jc w:val="right"/>
                  <w:rPr>
                    <w:sz w:val="24"/>
                  </w:rPr>
                </w:pPr>
                <w:r>
                  <w:t>91,855,280.21</w:t>
                </w:r>
              </w:p>
            </w:tc>
            <w:tc>
              <w:tcPr>
                <w:tcW w:w="658" w:type="pct"/>
                <w:tcBorders>
                  <w:top w:val="single" w:sz="4" w:space="0" w:color="auto"/>
                  <w:left w:val="single" w:sz="4" w:space="0" w:color="auto"/>
                  <w:bottom w:val="single" w:sz="4" w:space="0" w:color="auto"/>
                  <w:right w:val="single" w:sz="4" w:space="0" w:color="auto"/>
                </w:tcBorders>
                <w:vAlign w:val="center"/>
              </w:tcPr>
              <w:p w14:paraId="23D84E33" w14:textId="77777777" w:rsidR="00847721" w:rsidRDefault="00B66337" w:rsidP="00847721">
                <w:pPr>
                  <w:jc w:val="right"/>
                  <w:rPr>
                    <w:sz w:val="24"/>
                  </w:rPr>
                </w:pPr>
                <w:r>
                  <w:t>75,160,336.14</w:t>
                </w:r>
              </w:p>
            </w:tc>
            <w:tc>
              <w:tcPr>
                <w:tcW w:w="658" w:type="pct"/>
                <w:tcBorders>
                  <w:top w:val="single" w:sz="4" w:space="0" w:color="auto"/>
                  <w:left w:val="single" w:sz="4" w:space="0" w:color="auto"/>
                  <w:bottom w:val="single" w:sz="4" w:space="0" w:color="auto"/>
                  <w:right w:val="single" w:sz="4" w:space="0" w:color="auto"/>
                </w:tcBorders>
                <w:vAlign w:val="center"/>
              </w:tcPr>
              <w:p w14:paraId="3C3CB592" w14:textId="77777777" w:rsidR="00847721" w:rsidRDefault="00847721" w:rsidP="00847721">
                <w:pPr>
                  <w:jc w:val="right"/>
                  <w:rPr>
                    <w:sz w:val="24"/>
                  </w:rPr>
                </w:pPr>
              </w:p>
            </w:tc>
            <w:tc>
              <w:tcPr>
                <w:tcW w:w="664" w:type="pct"/>
                <w:tcBorders>
                  <w:top w:val="single" w:sz="4" w:space="0" w:color="auto"/>
                  <w:left w:val="single" w:sz="4" w:space="0" w:color="auto"/>
                  <w:bottom w:val="single" w:sz="4" w:space="0" w:color="auto"/>
                  <w:right w:val="single" w:sz="4" w:space="0" w:color="auto"/>
                </w:tcBorders>
                <w:vAlign w:val="center"/>
              </w:tcPr>
              <w:p w14:paraId="000E80FA" w14:textId="77777777" w:rsidR="00847721" w:rsidRDefault="00B66337" w:rsidP="00847721">
                <w:pPr>
                  <w:jc w:val="right"/>
                  <w:rPr>
                    <w:sz w:val="24"/>
                  </w:rPr>
                </w:pPr>
                <w:r>
                  <w:t>29,805,512.64</w:t>
                </w:r>
              </w:p>
            </w:tc>
            <w:tc>
              <w:tcPr>
                <w:tcW w:w="659" w:type="pct"/>
                <w:tcBorders>
                  <w:left w:val="single" w:sz="4" w:space="0" w:color="auto"/>
                  <w:right w:val="single" w:sz="4" w:space="0" w:color="auto"/>
                </w:tcBorders>
                <w:vAlign w:val="center"/>
              </w:tcPr>
              <w:p w14:paraId="4776AF9E" w14:textId="77777777" w:rsidR="00847721" w:rsidRDefault="00847721" w:rsidP="00847721">
                <w:pPr>
                  <w:jc w:val="right"/>
                  <w:rPr>
                    <w:sz w:val="24"/>
                  </w:rPr>
                </w:pPr>
              </w:p>
            </w:tc>
            <w:tc>
              <w:tcPr>
                <w:tcW w:w="654" w:type="pct"/>
                <w:tcBorders>
                  <w:top w:val="single" w:sz="4" w:space="0" w:color="auto"/>
                  <w:left w:val="single" w:sz="4" w:space="0" w:color="auto"/>
                  <w:bottom w:val="single" w:sz="4" w:space="0" w:color="auto"/>
                  <w:right w:val="single" w:sz="4" w:space="0" w:color="auto"/>
                </w:tcBorders>
                <w:vAlign w:val="center"/>
              </w:tcPr>
              <w:p w14:paraId="2F3C0E1A" w14:textId="77777777" w:rsidR="00847721" w:rsidRDefault="00B66337" w:rsidP="00847721">
                <w:pPr>
                  <w:jc w:val="right"/>
                  <w:rPr>
                    <w:sz w:val="24"/>
                  </w:rPr>
                </w:pPr>
                <w:r>
                  <w:t>137,210,103.71</w:t>
                </w:r>
              </w:p>
            </w:tc>
          </w:tr>
          <w:tr w:rsidR="00847721" w14:paraId="66E564C4" w14:textId="77777777" w:rsidTr="00847721">
            <w:trPr>
              <w:trHeight w:val="20"/>
            </w:trPr>
            <w:tc>
              <w:tcPr>
                <w:tcW w:w="1058" w:type="pct"/>
                <w:tcBorders>
                  <w:top w:val="single" w:sz="4" w:space="0" w:color="auto"/>
                  <w:left w:val="single" w:sz="4" w:space="0" w:color="auto"/>
                  <w:bottom w:val="single" w:sz="4" w:space="0" w:color="auto"/>
                  <w:right w:val="single" w:sz="4" w:space="0" w:color="auto"/>
                </w:tcBorders>
              </w:tcPr>
              <w:p w14:paraId="496355F2" w14:textId="77777777" w:rsidR="00847721" w:rsidRDefault="00B66337" w:rsidP="00847721">
                <w:pPr>
                  <w:rPr>
                    <w:szCs w:val="21"/>
                  </w:rPr>
                </w:pPr>
                <w:r>
                  <w:rPr>
                    <w:rFonts w:hint="eastAsia"/>
                    <w:szCs w:val="21"/>
                  </w:rPr>
                  <w:t>周转材料</w:t>
                </w:r>
              </w:p>
            </w:tc>
            <w:tc>
              <w:tcPr>
                <w:tcW w:w="649" w:type="pct"/>
                <w:tcBorders>
                  <w:top w:val="single" w:sz="4" w:space="0" w:color="auto"/>
                  <w:left w:val="single" w:sz="4" w:space="0" w:color="auto"/>
                  <w:bottom w:val="single" w:sz="4" w:space="0" w:color="auto"/>
                  <w:right w:val="single" w:sz="4" w:space="0" w:color="auto"/>
                </w:tcBorders>
              </w:tcPr>
              <w:p w14:paraId="02E4EE0C" w14:textId="77777777" w:rsidR="00847721" w:rsidRDefault="00847721" w:rsidP="00847721">
                <w:pPr>
                  <w:ind w:right="5"/>
                  <w:jc w:val="right"/>
                  <w:rPr>
                    <w:szCs w:val="21"/>
                  </w:rPr>
                </w:pPr>
              </w:p>
            </w:tc>
            <w:tc>
              <w:tcPr>
                <w:tcW w:w="658" w:type="pct"/>
                <w:tcBorders>
                  <w:top w:val="single" w:sz="4" w:space="0" w:color="auto"/>
                  <w:left w:val="single" w:sz="4" w:space="0" w:color="auto"/>
                  <w:bottom w:val="single" w:sz="4" w:space="0" w:color="auto"/>
                  <w:right w:val="single" w:sz="4" w:space="0" w:color="auto"/>
                </w:tcBorders>
              </w:tcPr>
              <w:p w14:paraId="238D00A0" w14:textId="77777777" w:rsidR="00847721" w:rsidRDefault="00847721" w:rsidP="00847721">
                <w:pPr>
                  <w:jc w:val="right"/>
                  <w:rPr>
                    <w:szCs w:val="21"/>
                  </w:rPr>
                </w:pPr>
              </w:p>
            </w:tc>
            <w:tc>
              <w:tcPr>
                <w:tcW w:w="658" w:type="pct"/>
                <w:tcBorders>
                  <w:top w:val="single" w:sz="4" w:space="0" w:color="auto"/>
                  <w:left w:val="single" w:sz="4" w:space="0" w:color="auto"/>
                  <w:bottom w:val="single" w:sz="4" w:space="0" w:color="auto"/>
                  <w:right w:val="single" w:sz="4" w:space="0" w:color="auto"/>
                </w:tcBorders>
              </w:tcPr>
              <w:p w14:paraId="735DD1CA" w14:textId="77777777" w:rsidR="00847721" w:rsidRDefault="00847721" w:rsidP="00847721">
                <w:pPr>
                  <w:jc w:val="right"/>
                  <w:rPr>
                    <w:szCs w:val="21"/>
                  </w:rPr>
                </w:pPr>
              </w:p>
            </w:tc>
            <w:tc>
              <w:tcPr>
                <w:tcW w:w="664" w:type="pct"/>
                <w:tcBorders>
                  <w:top w:val="single" w:sz="4" w:space="0" w:color="auto"/>
                  <w:left w:val="single" w:sz="4" w:space="0" w:color="auto"/>
                  <w:bottom w:val="single" w:sz="4" w:space="0" w:color="auto"/>
                  <w:right w:val="single" w:sz="4" w:space="0" w:color="auto"/>
                </w:tcBorders>
              </w:tcPr>
              <w:p w14:paraId="71463727" w14:textId="77777777" w:rsidR="00847721" w:rsidRDefault="00847721" w:rsidP="00847721">
                <w:pPr>
                  <w:jc w:val="right"/>
                  <w:rPr>
                    <w:szCs w:val="21"/>
                  </w:rPr>
                </w:pPr>
              </w:p>
            </w:tc>
            <w:tc>
              <w:tcPr>
                <w:tcW w:w="659" w:type="pct"/>
                <w:tcBorders>
                  <w:left w:val="single" w:sz="4" w:space="0" w:color="auto"/>
                  <w:right w:val="single" w:sz="4" w:space="0" w:color="auto"/>
                </w:tcBorders>
              </w:tcPr>
              <w:p w14:paraId="2DBECE47" w14:textId="77777777" w:rsidR="00847721" w:rsidRDefault="00847721" w:rsidP="00847721">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14:paraId="0BFC3E0E" w14:textId="77777777" w:rsidR="00847721" w:rsidRDefault="00847721" w:rsidP="00847721">
                <w:pPr>
                  <w:jc w:val="right"/>
                  <w:rPr>
                    <w:szCs w:val="21"/>
                  </w:rPr>
                </w:pPr>
              </w:p>
            </w:tc>
          </w:tr>
          <w:tr w:rsidR="00847721" w14:paraId="6CC9B201" w14:textId="77777777" w:rsidTr="00847721">
            <w:trPr>
              <w:trHeight w:val="20"/>
            </w:trPr>
            <w:tc>
              <w:tcPr>
                <w:tcW w:w="1058" w:type="pct"/>
                <w:tcBorders>
                  <w:top w:val="single" w:sz="4" w:space="0" w:color="auto"/>
                  <w:left w:val="single" w:sz="4" w:space="0" w:color="auto"/>
                  <w:bottom w:val="single" w:sz="4" w:space="0" w:color="auto"/>
                  <w:right w:val="single" w:sz="4" w:space="0" w:color="auto"/>
                </w:tcBorders>
              </w:tcPr>
              <w:p w14:paraId="0957B090" w14:textId="77777777" w:rsidR="00847721" w:rsidRDefault="00B66337" w:rsidP="00847721">
                <w:pPr>
                  <w:rPr>
                    <w:szCs w:val="21"/>
                  </w:rPr>
                </w:pPr>
                <w:r>
                  <w:rPr>
                    <w:rFonts w:hint="eastAsia"/>
                    <w:szCs w:val="21"/>
                  </w:rPr>
                  <w:t>消耗性生物资产</w:t>
                </w:r>
              </w:p>
            </w:tc>
            <w:tc>
              <w:tcPr>
                <w:tcW w:w="649" w:type="pct"/>
                <w:tcBorders>
                  <w:top w:val="single" w:sz="4" w:space="0" w:color="auto"/>
                  <w:left w:val="single" w:sz="4" w:space="0" w:color="auto"/>
                  <w:bottom w:val="single" w:sz="4" w:space="0" w:color="auto"/>
                  <w:right w:val="single" w:sz="4" w:space="0" w:color="auto"/>
                </w:tcBorders>
              </w:tcPr>
              <w:p w14:paraId="041D335F" w14:textId="77777777" w:rsidR="00847721" w:rsidRDefault="00847721" w:rsidP="00847721">
                <w:pPr>
                  <w:ind w:right="5"/>
                  <w:jc w:val="right"/>
                  <w:rPr>
                    <w:szCs w:val="21"/>
                  </w:rPr>
                </w:pPr>
              </w:p>
            </w:tc>
            <w:tc>
              <w:tcPr>
                <w:tcW w:w="658" w:type="pct"/>
                <w:tcBorders>
                  <w:top w:val="single" w:sz="4" w:space="0" w:color="auto"/>
                  <w:left w:val="single" w:sz="4" w:space="0" w:color="auto"/>
                  <w:bottom w:val="single" w:sz="4" w:space="0" w:color="auto"/>
                  <w:right w:val="single" w:sz="4" w:space="0" w:color="auto"/>
                </w:tcBorders>
              </w:tcPr>
              <w:p w14:paraId="6F4879AF" w14:textId="77777777" w:rsidR="00847721" w:rsidRDefault="00847721" w:rsidP="00847721">
                <w:pPr>
                  <w:jc w:val="right"/>
                  <w:rPr>
                    <w:szCs w:val="21"/>
                  </w:rPr>
                </w:pPr>
              </w:p>
            </w:tc>
            <w:tc>
              <w:tcPr>
                <w:tcW w:w="658" w:type="pct"/>
                <w:tcBorders>
                  <w:top w:val="single" w:sz="4" w:space="0" w:color="auto"/>
                  <w:left w:val="single" w:sz="4" w:space="0" w:color="auto"/>
                  <w:bottom w:val="single" w:sz="4" w:space="0" w:color="auto"/>
                  <w:right w:val="single" w:sz="4" w:space="0" w:color="auto"/>
                </w:tcBorders>
              </w:tcPr>
              <w:p w14:paraId="4A7114ED" w14:textId="77777777" w:rsidR="00847721" w:rsidRDefault="00847721" w:rsidP="00847721">
                <w:pPr>
                  <w:jc w:val="right"/>
                  <w:rPr>
                    <w:szCs w:val="21"/>
                  </w:rPr>
                </w:pPr>
              </w:p>
            </w:tc>
            <w:tc>
              <w:tcPr>
                <w:tcW w:w="664" w:type="pct"/>
                <w:tcBorders>
                  <w:top w:val="single" w:sz="4" w:space="0" w:color="auto"/>
                  <w:left w:val="single" w:sz="4" w:space="0" w:color="auto"/>
                  <w:bottom w:val="single" w:sz="4" w:space="0" w:color="auto"/>
                  <w:right w:val="single" w:sz="4" w:space="0" w:color="auto"/>
                </w:tcBorders>
              </w:tcPr>
              <w:p w14:paraId="6F3CA6BB" w14:textId="77777777" w:rsidR="00847721" w:rsidRDefault="00847721" w:rsidP="00847721">
                <w:pPr>
                  <w:jc w:val="right"/>
                  <w:rPr>
                    <w:szCs w:val="21"/>
                  </w:rPr>
                </w:pPr>
              </w:p>
            </w:tc>
            <w:tc>
              <w:tcPr>
                <w:tcW w:w="659" w:type="pct"/>
                <w:tcBorders>
                  <w:left w:val="single" w:sz="4" w:space="0" w:color="auto"/>
                  <w:right w:val="single" w:sz="4" w:space="0" w:color="auto"/>
                </w:tcBorders>
              </w:tcPr>
              <w:p w14:paraId="04D53D96" w14:textId="77777777" w:rsidR="00847721" w:rsidRDefault="00847721" w:rsidP="00847721">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14:paraId="03A85B78" w14:textId="77777777" w:rsidR="00847721" w:rsidRDefault="00847721" w:rsidP="00847721">
                <w:pPr>
                  <w:jc w:val="right"/>
                  <w:rPr>
                    <w:szCs w:val="21"/>
                  </w:rPr>
                </w:pPr>
              </w:p>
            </w:tc>
          </w:tr>
          <w:tr w:rsidR="00847721" w14:paraId="2F2EC7E7" w14:textId="77777777" w:rsidTr="00847721">
            <w:trPr>
              <w:trHeight w:val="20"/>
            </w:trPr>
            <w:tc>
              <w:tcPr>
                <w:tcW w:w="1058" w:type="pct"/>
                <w:tcBorders>
                  <w:top w:val="single" w:sz="4" w:space="0" w:color="auto"/>
                  <w:left w:val="single" w:sz="4" w:space="0" w:color="auto"/>
                  <w:bottom w:val="single" w:sz="4" w:space="0" w:color="auto"/>
                  <w:right w:val="single" w:sz="4" w:space="0" w:color="auto"/>
                </w:tcBorders>
              </w:tcPr>
              <w:p w14:paraId="10BEBF09" w14:textId="77777777" w:rsidR="00847721" w:rsidRDefault="00B66337" w:rsidP="00847721">
                <w:pPr>
                  <w:pStyle w:val="215"/>
                </w:pPr>
                <w:r>
                  <w:rPr>
                    <w:rFonts w:hint="eastAsia"/>
                  </w:rPr>
                  <w:t>合同履约成本</w:t>
                </w:r>
              </w:p>
            </w:tc>
            <w:tc>
              <w:tcPr>
                <w:tcW w:w="649" w:type="pct"/>
                <w:tcBorders>
                  <w:top w:val="single" w:sz="4" w:space="0" w:color="auto"/>
                  <w:left w:val="single" w:sz="4" w:space="0" w:color="auto"/>
                  <w:bottom w:val="single" w:sz="4" w:space="0" w:color="auto"/>
                  <w:right w:val="single" w:sz="4" w:space="0" w:color="auto"/>
                </w:tcBorders>
              </w:tcPr>
              <w:p w14:paraId="00B37AB0" w14:textId="77777777" w:rsidR="00847721" w:rsidRDefault="00847721" w:rsidP="00847721">
                <w:pPr>
                  <w:ind w:right="5"/>
                  <w:jc w:val="right"/>
                  <w:rPr>
                    <w:szCs w:val="21"/>
                  </w:rPr>
                </w:pPr>
              </w:p>
            </w:tc>
            <w:tc>
              <w:tcPr>
                <w:tcW w:w="658" w:type="pct"/>
                <w:tcBorders>
                  <w:top w:val="single" w:sz="4" w:space="0" w:color="auto"/>
                  <w:left w:val="single" w:sz="4" w:space="0" w:color="auto"/>
                  <w:bottom w:val="single" w:sz="4" w:space="0" w:color="auto"/>
                  <w:right w:val="single" w:sz="4" w:space="0" w:color="auto"/>
                </w:tcBorders>
              </w:tcPr>
              <w:p w14:paraId="0076712E" w14:textId="77777777" w:rsidR="00847721" w:rsidRDefault="00847721" w:rsidP="00847721">
                <w:pPr>
                  <w:jc w:val="right"/>
                  <w:rPr>
                    <w:szCs w:val="21"/>
                  </w:rPr>
                </w:pPr>
              </w:p>
            </w:tc>
            <w:tc>
              <w:tcPr>
                <w:tcW w:w="658" w:type="pct"/>
                <w:tcBorders>
                  <w:top w:val="single" w:sz="4" w:space="0" w:color="auto"/>
                  <w:left w:val="single" w:sz="4" w:space="0" w:color="auto"/>
                  <w:bottom w:val="single" w:sz="4" w:space="0" w:color="auto"/>
                  <w:right w:val="single" w:sz="4" w:space="0" w:color="auto"/>
                </w:tcBorders>
              </w:tcPr>
              <w:p w14:paraId="5AE0B0E0" w14:textId="77777777" w:rsidR="00847721" w:rsidRDefault="00847721" w:rsidP="00847721">
                <w:pPr>
                  <w:jc w:val="right"/>
                  <w:rPr>
                    <w:szCs w:val="21"/>
                  </w:rPr>
                </w:pPr>
              </w:p>
            </w:tc>
            <w:tc>
              <w:tcPr>
                <w:tcW w:w="664" w:type="pct"/>
                <w:tcBorders>
                  <w:top w:val="single" w:sz="4" w:space="0" w:color="auto"/>
                  <w:left w:val="single" w:sz="4" w:space="0" w:color="auto"/>
                  <w:bottom w:val="single" w:sz="4" w:space="0" w:color="auto"/>
                  <w:right w:val="single" w:sz="4" w:space="0" w:color="auto"/>
                </w:tcBorders>
              </w:tcPr>
              <w:p w14:paraId="78EE6B6E" w14:textId="77777777" w:rsidR="00847721" w:rsidRDefault="00847721" w:rsidP="00847721">
                <w:pPr>
                  <w:jc w:val="right"/>
                  <w:rPr>
                    <w:szCs w:val="21"/>
                  </w:rPr>
                </w:pPr>
              </w:p>
            </w:tc>
            <w:tc>
              <w:tcPr>
                <w:tcW w:w="659" w:type="pct"/>
                <w:tcBorders>
                  <w:left w:val="single" w:sz="4" w:space="0" w:color="auto"/>
                  <w:right w:val="single" w:sz="4" w:space="0" w:color="auto"/>
                </w:tcBorders>
              </w:tcPr>
              <w:p w14:paraId="6D9C5BAF" w14:textId="77777777" w:rsidR="00847721" w:rsidRDefault="00847721" w:rsidP="00847721">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14:paraId="22764B2D" w14:textId="77777777" w:rsidR="00847721" w:rsidRDefault="00847721" w:rsidP="00847721">
                <w:pPr>
                  <w:jc w:val="right"/>
                  <w:rPr>
                    <w:szCs w:val="21"/>
                  </w:rPr>
                </w:pPr>
              </w:p>
            </w:tc>
          </w:tr>
          <w:tr w:rsidR="00847721" w14:paraId="55B97ADB" w14:textId="77777777" w:rsidTr="00847721">
            <w:trPr>
              <w:trHeight w:val="20"/>
            </w:trPr>
            <w:tc>
              <w:tcPr>
                <w:tcW w:w="1058" w:type="pct"/>
                <w:tcBorders>
                  <w:top w:val="single" w:sz="4" w:space="0" w:color="auto"/>
                  <w:left w:val="single" w:sz="4" w:space="0" w:color="auto"/>
                  <w:bottom w:val="single" w:sz="4" w:space="0" w:color="auto"/>
                  <w:right w:val="single" w:sz="4" w:space="0" w:color="auto"/>
                </w:tcBorders>
              </w:tcPr>
              <w:p w14:paraId="30B7B87E" w14:textId="77777777" w:rsidR="00847721" w:rsidRDefault="00B66337" w:rsidP="00847721">
                <w:pPr>
                  <w:rPr>
                    <w:szCs w:val="21"/>
                  </w:rPr>
                </w:pPr>
                <w:r>
                  <w:t>发出商品</w:t>
                </w:r>
              </w:p>
            </w:tc>
            <w:tc>
              <w:tcPr>
                <w:tcW w:w="649" w:type="pct"/>
                <w:tcBorders>
                  <w:top w:val="single" w:sz="4" w:space="0" w:color="auto"/>
                  <w:left w:val="single" w:sz="4" w:space="0" w:color="auto"/>
                  <w:bottom w:val="single" w:sz="4" w:space="0" w:color="auto"/>
                  <w:right w:val="single" w:sz="4" w:space="0" w:color="auto"/>
                </w:tcBorders>
              </w:tcPr>
              <w:p w14:paraId="132D8FDE" w14:textId="77777777" w:rsidR="00847721" w:rsidRDefault="00B66337" w:rsidP="00847721">
                <w:pPr>
                  <w:ind w:right="5"/>
                  <w:jc w:val="right"/>
                  <w:rPr>
                    <w:szCs w:val="21"/>
                  </w:rPr>
                </w:pPr>
                <w:r>
                  <w:t>6,081,773.80</w:t>
                </w:r>
              </w:p>
            </w:tc>
            <w:tc>
              <w:tcPr>
                <w:tcW w:w="658" w:type="pct"/>
                <w:tcBorders>
                  <w:top w:val="single" w:sz="4" w:space="0" w:color="auto"/>
                  <w:left w:val="single" w:sz="4" w:space="0" w:color="auto"/>
                  <w:bottom w:val="single" w:sz="4" w:space="0" w:color="auto"/>
                  <w:right w:val="single" w:sz="4" w:space="0" w:color="auto"/>
                </w:tcBorders>
              </w:tcPr>
              <w:p w14:paraId="55F5062C" w14:textId="77777777" w:rsidR="00847721" w:rsidRDefault="00B66337" w:rsidP="00847721">
                <w:pPr>
                  <w:jc w:val="right"/>
                  <w:rPr>
                    <w:szCs w:val="21"/>
                  </w:rPr>
                </w:pPr>
                <w:r>
                  <w:t>558,315.50</w:t>
                </w:r>
              </w:p>
            </w:tc>
            <w:tc>
              <w:tcPr>
                <w:tcW w:w="658" w:type="pct"/>
                <w:tcBorders>
                  <w:top w:val="single" w:sz="4" w:space="0" w:color="auto"/>
                  <w:left w:val="single" w:sz="4" w:space="0" w:color="auto"/>
                  <w:bottom w:val="single" w:sz="4" w:space="0" w:color="auto"/>
                  <w:right w:val="single" w:sz="4" w:space="0" w:color="auto"/>
                </w:tcBorders>
              </w:tcPr>
              <w:p w14:paraId="33FAAD9C" w14:textId="77777777" w:rsidR="00847721" w:rsidRDefault="00B66337" w:rsidP="00847721">
                <w:pPr>
                  <w:jc w:val="right"/>
                  <w:rPr>
                    <w:szCs w:val="21"/>
                  </w:rPr>
                </w:pPr>
                <w:r>
                  <w:t> </w:t>
                </w:r>
              </w:p>
            </w:tc>
            <w:tc>
              <w:tcPr>
                <w:tcW w:w="664" w:type="pct"/>
                <w:tcBorders>
                  <w:top w:val="single" w:sz="4" w:space="0" w:color="auto"/>
                  <w:left w:val="single" w:sz="4" w:space="0" w:color="auto"/>
                  <w:bottom w:val="single" w:sz="4" w:space="0" w:color="auto"/>
                  <w:right w:val="single" w:sz="4" w:space="0" w:color="auto"/>
                </w:tcBorders>
              </w:tcPr>
              <w:p w14:paraId="32E31B88" w14:textId="77777777" w:rsidR="00847721" w:rsidRDefault="00B66337" w:rsidP="00847721">
                <w:pPr>
                  <w:jc w:val="right"/>
                  <w:rPr>
                    <w:szCs w:val="21"/>
                  </w:rPr>
                </w:pPr>
                <w:r>
                  <w:t> </w:t>
                </w:r>
              </w:p>
            </w:tc>
            <w:tc>
              <w:tcPr>
                <w:tcW w:w="659" w:type="pct"/>
                <w:tcBorders>
                  <w:left w:val="single" w:sz="4" w:space="0" w:color="auto"/>
                  <w:right w:val="single" w:sz="4" w:space="0" w:color="auto"/>
                </w:tcBorders>
              </w:tcPr>
              <w:p w14:paraId="4DA3EC6C" w14:textId="77777777" w:rsidR="00847721" w:rsidRDefault="00B66337" w:rsidP="00847721">
                <w:pPr>
                  <w:jc w:val="right"/>
                  <w:rPr>
                    <w:szCs w:val="21"/>
                  </w:rPr>
                </w:pPr>
                <w:r>
                  <w:t> </w:t>
                </w:r>
              </w:p>
            </w:tc>
            <w:tc>
              <w:tcPr>
                <w:tcW w:w="654" w:type="pct"/>
                <w:tcBorders>
                  <w:top w:val="single" w:sz="4" w:space="0" w:color="auto"/>
                  <w:left w:val="single" w:sz="4" w:space="0" w:color="auto"/>
                  <w:bottom w:val="single" w:sz="4" w:space="0" w:color="auto"/>
                  <w:right w:val="single" w:sz="4" w:space="0" w:color="auto"/>
                </w:tcBorders>
              </w:tcPr>
              <w:p w14:paraId="24B1D808" w14:textId="77777777" w:rsidR="00847721" w:rsidRDefault="00B66337" w:rsidP="00847721">
                <w:pPr>
                  <w:ind w:right="5"/>
                  <w:jc w:val="right"/>
                  <w:rPr>
                    <w:szCs w:val="21"/>
                  </w:rPr>
                </w:pPr>
                <w:r>
                  <w:t>6,640,089.30</w:t>
                </w:r>
              </w:p>
            </w:tc>
          </w:tr>
          <w:tr w:rsidR="00847721" w14:paraId="1738EB3C" w14:textId="77777777" w:rsidTr="00847721">
            <w:trPr>
              <w:trHeight w:val="20"/>
            </w:trPr>
            <w:tc>
              <w:tcPr>
                <w:tcW w:w="1058" w:type="pct"/>
                <w:tcBorders>
                  <w:top w:val="single" w:sz="4" w:space="0" w:color="auto"/>
                  <w:left w:val="single" w:sz="4" w:space="0" w:color="auto"/>
                  <w:bottom w:val="single" w:sz="4" w:space="0" w:color="auto"/>
                  <w:right w:val="single" w:sz="4" w:space="0" w:color="auto"/>
                </w:tcBorders>
              </w:tcPr>
              <w:p w14:paraId="47AAF621" w14:textId="77777777" w:rsidR="00847721" w:rsidRDefault="00B66337" w:rsidP="00847721">
                <w:pPr>
                  <w:jc w:val="center"/>
                  <w:rPr>
                    <w:szCs w:val="21"/>
                  </w:rPr>
                </w:pPr>
                <w:r>
                  <w:rPr>
                    <w:rFonts w:hint="eastAsia"/>
                    <w:szCs w:val="21"/>
                  </w:rPr>
                  <w:t>合计</w:t>
                </w:r>
              </w:p>
            </w:tc>
            <w:tc>
              <w:tcPr>
                <w:tcW w:w="649" w:type="pct"/>
                <w:tcBorders>
                  <w:top w:val="single" w:sz="4" w:space="0" w:color="auto"/>
                  <w:left w:val="single" w:sz="4" w:space="0" w:color="auto"/>
                  <w:bottom w:val="single" w:sz="4" w:space="0" w:color="auto"/>
                  <w:right w:val="single" w:sz="4" w:space="0" w:color="auto"/>
                </w:tcBorders>
                <w:vAlign w:val="center"/>
              </w:tcPr>
              <w:p w14:paraId="04B13046" w14:textId="77777777" w:rsidR="00847721" w:rsidRDefault="00B66337" w:rsidP="00847721">
                <w:pPr>
                  <w:jc w:val="right"/>
                  <w:rPr>
                    <w:sz w:val="24"/>
                  </w:rPr>
                </w:pPr>
                <w:r>
                  <w:t>102,899,184.74</w:t>
                </w:r>
              </w:p>
            </w:tc>
            <w:tc>
              <w:tcPr>
                <w:tcW w:w="658" w:type="pct"/>
                <w:tcBorders>
                  <w:top w:val="single" w:sz="4" w:space="0" w:color="auto"/>
                  <w:left w:val="single" w:sz="4" w:space="0" w:color="auto"/>
                  <w:bottom w:val="single" w:sz="4" w:space="0" w:color="auto"/>
                  <w:right w:val="single" w:sz="4" w:space="0" w:color="auto"/>
                </w:tcBorders>
                <w:vAlign w:val="center"/>
              </w:tcPr>
              <w:p w14:paraId="1C95B091" w14:textId="77777777" w:rsidR="00847721" w:rsidRDefault="00B66337" w:rsidP="00847721">
                <w:pPr>
                  <w:jc w:val="right"/>
                  <w:rPr>
                    <w:sz w:val="24"/>
                  </w:rPr>
                </w:pPr>
                <w:r>
                  <w:t>82,073,496.64</w:t>
                </w:r>
              </w:p>
            </w:tc>
            <w:tc>
              <w:tcPr>
                <w:tcW w:w="658" w:type="pct"/>
                <w:tcBorders>
                  <w:top w:val="single" w:sz="4" w:space="0" w:color="auto"/>
                  <w:left w:val="single" w:sz="4" w:space="0" w:color="auto"/>
                  <w:bottom w:val="single" w:sz="4" w:space="0" w:color="auto"/>
                  <w:right w:val="single" w:sz="4" w:space="0" w:color="auto"/>
                </w:tcBorders>
                <w:vAlign w:val="center"/>
              </w:tcPr>
              <w:p w14:paraId="35A37AED" w14:textId="77777777" w:rsidR="00847721" w:rsidRDefault="00847721" w:rsidP="00847721">
                <w:pPr>
                  <w:jc w:val="right"/>
                  <w:rPr>
                    <w:sz w:val="24"/>
                  </w:rPr>
                </w:pPr>
              </w:p>
            </w:tc>
            <w:tc>
              <w:tcPr>
                <w:tcW w:w="664" w:type="pct"/>
                <w:tcBorders>
                  <w:top w:val="single" w:sz="4" w:space="0" w:color="auto"/>
                  <w:left w:val="single" w:sz="4" w:space="0" w:color="auto"/>
                  <w:bottom w:val="single" w:sz="4" w:space="0" w:color="auto"/>
                  <w:right w:val="single" w:sz="4" w:space="0" w:color="auto"/>
                </w:tcBorders>
                <w:vAlign w:val="center"/>
              </w:tcPr>
              <w:p w14:paraId="5BAF9E2D" w14:textId="77777777" w:rsidR="00847721" w:rsidRDefault="00B66337" w:rsidP="00847721">
                <w:pPr>
                  <w:jc w:val="right"/>
                  <w:rPr>
                    <w:sz w:val="24"/>
                  </w:rPr>
                </w:pPr>
                <w:r>
                  <w:t>29,805,512.64</w:t>
                </w:r>
              </w:p>
            </w:tc>
            <w:tc>
              <w:tcPr>
                <w:tcW w:w="659" w:type="pct"/>
                <w:tcBorders>
                  <w:left w:val="single" w:sz="4" w:space="0" w:color="auto"/>
                  <w:bottom w:val="single" w:sz="4" w:space="0" w:color="auto"/>
                  <w:right w:val="single" w:sz="4" w:space="0" w:color="auto"/>
                </w:tcBorders>
                <w:vAlign w:val="center"/>
              </w:tcPr>
              <w:p w14:paraId="7B541A82" w14:textId="77777777" w:rsidR="00847721" w:rsidRDefault="00847721" w:rsidP="00847721">
                <w:pPr>
                  <w:jc w:val="right"/>
                  <w:rPr>
                    <w:sz w:val="24"/>
                  </w:rPr>
                </w:pPr>
              </w:p>
            </w:tc>
            <w:tc>
              <w:tcPr>
                <w:tcW w:w="654" w:type="pct"/>
                <w:tcBorders>
                  <w:top w:val="single" w:sz="4" w:space="0" w:color="auto"/>
                  <w:left w:val="single" w:sz="4" w:space="0" w:color="auto"/>
                  <w:bottom w:val="single" w:sz="4" w:space="0" w:color="auto"/>
                  <w:right w:val="single" w:sz="4" w:space="0" w:color="auto"/>
                </w:tcBorders>
                <w:vAlign w:val="center"/>
              </w:tcPr>
              <w:p w14:paraId="6489D839" w14:textId="77777777" w:rsidR="00847721" w:rsidRDefault="00B66337" w:rsidP="00847721">
                <w:pPr>
                  <w:jc w:val="right"/>
                  <w:rPr>
                    <w:sz w:val="24"/>
                  </w:rPr>
                </w:pPr>
                <w:r>
                  <w:t>155,167,168.74</w:t>
                </w:r>
              </w:p>
            </w:tc>
          </w:tr>
        </w:tbl>
        <w:p w14:paraId="7DA51F2E" w14:textId="77777777" w:rsidR="00847721" w:rsidRDefault="00847721">
          <w:pPr>
            <w:pStyle w:val="215"/>
          </w:pPr>
        </w:p>
        <w:p w14:paraId="42AA255E" w14:textId="77777777" w:rsidR="00847721" w:rsidRDefault="00CF03E7">
          <w:pPr>
            <w:pStyle w:val="215"/>
          </w:pPr>
        </w:p>
      </w:sdtContent>
    </w:sdt>
    <w:bookmarkEnd w:id="175" w:displacedByCustomXml="prev"/>
    <w:sdt>
      <w:sdtPr>
        <w:rPr>
          <w:rFonts w:ascii="宋体" w:eastAsia="宋体" w:hAnsi="宋体" w:cs="宋体" w:hint="eastAsia"/>
          <w:b w:val="0"/>
          <w:bCs w:val="0"/>
          <w:kern w:val="0"/>
          <w:szCs w:val="24"/>
        </w:rPr>
        <w:alias w:val="模块:存货期末余额含有借款费用资本化金额的说明"/>
        <w:tag w:val="_SEC_d2aec934b2134662ac27a795f9f8441b"/>
        <w:id w:val="-362291776"/>
        <w:lock w:val="sdtLocked"/>
        <w:placeholder>
          <w:docPart w:val="GBC22222222222222222222222222222"/>
        </w:placeholder>
      </w:sdtPr>
      <w:sdtEndPr>
        <w:rPr>
          <w:rFonts w:ascii="Times New Roman" w:hAnsi="Times New Roman"/>
        </w:rPr>
      </w:sdtEndPr>
      <w:sdtContent>
        <w:p w14:paraId="14685228" w14:textId="77777777" w:rsidR="00847721" w:rsidRDefault="00B66337" w:rsidP="006A3005">
          <w:pPr>
            <w:pStyle w:val="212"/>
            <w:numPr>
              <w:ilvl w:val="3"/>
              <w:numId w:val="85"/>
            </w:numPr>
            <w:ind w:left="426" w:hanging="426"/>
          </w:pPr>
          <w:r>
            <w:rPr>
              <w:rFonts w:hint="eastAsia"/>
            </w:rPr>
            <w:t>存货期末余额含有借款费用资本</w:t>
          </w:r>
          <w:proofErr w:type="gramStart"/>
          <w:r>
            <w:rPr>
              <w:rFonts w:hint="eastAsia"/>
            </w:rPr>
            <w:t>化金额</w:t>
          </w:r>
          <w:proofErr w:type="gramEnd"/>
          <w:r>
            <w:rPr>
              <w:rFonts w:hint="eastAsia"/>
            </w:rPr>
            <w:t>的说明</w:t>
          </w:r>
        </w:p>
        <w:sdt>
          <w:sdtPr>
            <w:rPr>
              <w:rFonts w:hint="eastAsia"/>
            </w:rPr>
            <w:alias w:val="是否适用：存货期末余额含有借款费用资本化金额的说明[双击切换]"/>
            <w:tag w:val="_GBC_ff19f47f98f34678926b471a6f0d6b3f"/>
            <w:id w:val="-1222898266"/>
            <w:lock w:val="sdtLocked"/>
            <w:placeholder>
              <w:docPart w:val="GBC22222222222222222222222222222"/>
            </w:placeholder>
          </w:sdtPr>
          <w:sdtEndPr/>
          <w:sdtContent>
            <w:p w14:paraId="01247531"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6EB0962A" w14:textId="77777777" w:rsidR="00847721" w:rsidRDefault="00CF03E7">
          <w:pPr>
            <w:pStyle w:val="215"/>
          </w:pPr>
        </w:p>
      </w:sdtContent>
    </w:sdt>
    <w:sdt>
      <w:sdtPr>
        <w:rPr>
          <w:rFonts w:ascii="宋体" w:eastAsia="宋体" w:hAnsi="宋体" w:cs="宋体" w:hint="eastAsia"/>
          <w:b w:val="0"/>
          <w:bCs w:val="0"/>
          <w:kern w:val="0"/>
          <w:szCs w:val="24"/>
        </w:rPr>
        <w:alias w:val="模块:合同履约成本本期摊销金额的说明"/>
        <w:tag w:val="_SEC_4d5b81a46b124a7fbda36ca1f8fc6761"/>
        <w:id w:val="1270506869"/>
        <w:lock w:val="sdtLocked"/>
        <w:placeholder>
          <w:docPart w:val="GBC22222222222222222222222222222"/>
        </w:placeholder>
      </w:sdtPr>
      <w:sdtEndPr/>
      <w:sdtContent>
        <w:p w14:paraId="077DC066" w14:textId="77777777" w:rsidR="00847721" w:rsidRDefault="00B66337" w:rsidP="006A3005">
          <w:pPr>
            <w:pStyle w:val="212"/>
            <w:numPr>
              <w:ilvl w:val="3"/>
              <w:numId w:val="85"/>
            </w:numPr>
            <w:ind w:left="426" w:hanging="426"/>
          </w:pPr>
          <w:r>
            <w:rPr>
              <w:rFonts w:hint="eastAsia"/>
            </w:rPr>
            <w:t>合同履约成本本期摊销金额的说明</w:t>
          </w:r>
        </w:p>
        <w:sdt>
          <w:sdtPr>
            <w:alias w:val="是否适用：合同履约成本本期摊销金额的说明[双击切换]"/>
            <w:tag w:val="_GBC_7532d5a15e3d45fa8d69ad2921659b13"/>
            <w:id w:val="-2057303596"/>
            <w:lock w:val="sdtLocked"/>
            <w:placeholder>
              <w:docPart w:val="GBC22222222222222222222222222222"/>
            </w:placeholder>
          </w:sdtPr>
          <w:sdtEndPr/>
          <w:sdtContent>
            <w:p w14:paraId="7E4AC0B9"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14D077D7" w14:textId="77777777" w:rsidR="00847721" w:rsidRDefault="00CF03E7">
          <w:pPr>
            <w:pStyle w:val="215"/>
          </w:pPr>
        </w:p>
      </w:sdtContent>
    </w:sdt>
    <w:sdt>
      <w:sdtPr>
        <w:rPr>
          <w:rFonts w:hint="eastAsia"/>
        </w:rPr>
        <w:alias w:val="模块:存货其他说明"/>
        <w:tag w:val="_SEC_68a62211b3d64c9c8661fa3d3a6d8409"/>
        <w:id w:val="-1879687353"/>
        <w:lock w:val="sdtLocked"/>
        <w:placeholder>
          <w:docPart w:val="GBC22222222222222222222222222222"/>
        </w:placeholder>
      </w:sdtPr>
      <w:sdtEndPr>
        <w:rPr>
          <w:rFonts w:ascii="Times New Roman" w:hAnsi="Times New Roman"/>
        </w:rPr>
      </w:sdtEndPr>
      <w:sdtContent>
        <w:p w14:paraId="1C9225AF" w14:textId="77777777" w:rsidR="00847721" w:rsidRDefault="00B66337">
          <w:pPr>
            <w:pStyle w:val="215"/>
          </w:pPr>
          <w:r>
            <w:rPr>
              <w:rFonts w:hint="eastAsia"/>
            </w:rPr>
            <w:t>其他说明</w:t>
          </w:r>
        </w:p>
        <w:sdt>
          <w:sdtPr>
            <w:rPr>
              <w:rFonts w:hint="eastAsia"/>
            </w:rPr>
            <w:alias w:val="是否适用：建造合同形成的已完工未结算资产的其他说明[双击切换]"/>
            <w:tag w:val="_GBC_441099179b66496e99c8de04f24782ad"/>
            <w:id w:val="-2060548898"/>
            <w:lock w:val="sdtLocked"/>
            <w:placeholder>
              <w:docPart w:val="GBC22222222222222222222222222222"/>
            </w:placeholder>
          </w:sdtPr>
          <w:sdtEndPr/>
          <w:sdtContent>
            <w:p w14:paraId="2DBC755B"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
          <w:sdtPr>
            <w:rPr>
              <w:rFonts w:cs="宋体" w:hint="eastAsia"/>
              <w:kern w:val="0"/>
              <w:szCs w:val="24"/>
            </w:rPr>
            <w:alias w:val="建造合同形成的已完工未结算资产的其他说明"/>
            <w:tag w:val="_GBC_ad567d0ec9e34520b2f4ffefcd20c285"/>
            <w:id w:val="-2001646668"/>
            <w:lock w:val="sdtLocked"/>
            <w:placeholder>
              <w:docPart w:val="GBC22222222222222222222222222222"/>
            </w:placeholder>
          </w:sdtPr>
          <w:sdtEndPr/>
          <w:sdtContent>
            <w:p w14:paraId="31EEE22D" w14:textId="77777777" w:rsidR="00847721" w:rsidRPr="0008411D" w:rsidRDefault="00B66337" w:rsidP="005C0111">
              <w:pPr>
                <w:pStyle w:val="115"/>
                <w:spacing w:line="240" w:lineRule="auto"/>
                <w:ind w:leftChars="0" w:left="0" w:firstLine="420"/>
                <w:rPr>
                  <w:rFonts w:ascii="Times New Roman" w:hAnsi="Times New Roman"/>
                  <w:bCs/>
                  <w:kern w:val="0"/>
                </w:rPr>
              </w:pPr>
              <w:r w:rsidRPr="0008411D">
                <w:rPr>
                  <w:rFonts w:ascii="Times New Roman" w:hAnsi="Times New Roman"/>
                </w:rPr>
                <w:t>计提存货跌价准备的依据：年末按照存货的成本与可变现净值孰低提取或调整存货跌价准备。其中：库存商品、发出商品</w:t>
              </w:r>
              <w:proofErr w:type="gramStart"/>
              <w:r w:rsidRPr="0008411D">
                <w:rPr>
                  <w:rFonts w:ascii="Times New Roman" w:hAnsi="Times New Roman"/>
                </w:rPr>
                <w:t>以估计</w:t>
              </w:r>
              <w:proofErr w:type="gramEnd"/>
              <w:r w:rsidRPr="0008411D">
                <w:rPr>
                  <w:rFonts w:ascii="Times New Roman" w:hAnsi="Times New Roman"/>
                </w:rPr>
                <w:t>售价减去估计的销售费用和相关税费后的金额，确定其可变现净值；原材料以原采购价格与可变现净值孰低提取或调整存货跌价准备。</w:t>
              </w:r>
            </w:p>
            <w:p w14:paraId="3467A214" w14:textId="77777777" w:rsidR="00847721" w:rsidRDefault="00B66337" w:rsidP="005C0111">
              <w:pPr>
                <w:ind w:firstLine="420"/>
              </w:pPr>
              <w:r w:rsidRPr="0008411D">
                <w:rPr>
                  <w:rFonts w:ascii="Times New Roman" w:hAnsi="Times New Roman"/>
                </w:rPr>
                <w:t>原计提的存货跌价准备本期随存货处置而减少。</w:t>
              </w:r>
            </w:p>
          </w:sdtContent>
        </w:sdt>
        <w:p w14:paraId="06C1A8EB" w14:textId="77777777" w:rsidR="00847721" w:rsidRDefault="00CF03E7">
          <w:pPr>
            <w:rPr>
              <w:rFonts w:ascii="Times New Roman" w:hAnsi="Times New Roman"/>
            </w:rPr>
          </w:pPr>
        </w:p>
      </w:sdtContent>
    </w:sdt>
    <w:bookmarkStart w:id="176" w:name="_Hlk533409560" w:displacedByCustomXml="next"/>
    <w:sdt>
      <w:sdtPr>
        <w:rPr>
          <w:rFonts w:ascii="宋体" w:hAnsi="宋体" w:cs="宋体" w:hint="eastAsia"/>
          <w:b w:val="0"/>
          <w:bCs w:val="0"/>
          <w:kern w:val="0"/>
          <w:szCs w:val="24"/>
        </w:rPr>
        <w:alias w:val="模块:合同资产情况"/>
        <w:tag w:val="_SEC_815287361ca746f4be20e0fedf7c209d"/>
        <w:id w:val="863182299"/>
        <w:lock w:val="sdtLocked"/>
        <w:placeholder>
          <w:docPart w:val="GBC22222222222222222222222222222"/>
        </w:placeholder>
      </w:sdtPr>
      <w:sdtEndPr/>
      <w:sdtContent>
        <w:p w14:paraId="4E79F611" w14:textId="77777777" w:rsidR="00847721" w:rsidRDefault="00B66337" w:rsidP="006A3005">
          <w:pPr>
            <w:pStyle w:val="213"/>
            <w:numPr>
              <w:ilvl w:val="0"/>
              <w:numId w:val="80"/>
            </w:numPr>
            <w:tabs>
              <w:tab w:val="left" w:pos="504"/>
            </w:tabs>
          </w:pPr>
          <w:r>
            <w:rPr>
              <w:rFonts w:hint="eastAsia"/>
            </w:rPr>
            <w:t>合同资产</w:t>
          </w:r>
        </w:p>
        <w:p w14:paraId="37E1DAF2" w14:textId="77777777" w:rsidR="00847721" w:rsidRDefault="00B66337" w:rsidP="006A3005">
          <w:pPr>
            <w:pStyle w:val="212"/>
            <w:numPr>
              <w:ilvl w:val="3"/>
              <w:numId w:val="86"/>
            </w:numPr>
            <w:ind w:left="426" w:hanging="426"/>
          </w:pPr>
          <w:bookmarkStart w:id="177" w:name="_Hlk532992678"/>
          <w:r>
            <w:rPr>
              <w:rFonts w:hint="eastAsia"/>
            </w:rPr>
            <w:t>合同资产情况</w:t>
          </w:r>
        </w:p>
        <w:sdt>
          <w:sdtPr>
            <w:alias w:val="是否适用：合同资产情况[双击切换]"/>
            <w:tag w:val="_GBC_71da29cd2c0f4ec4a2849d6760e0ec90"/>
            <w:id w:val="-744946098"/>
            <w:lock w:val="sdtLocked"/>
            <w:placeholder>
              <w:docPart w:val="GBC22222222222222222222222222222"/>
            </w:placeholder>
          </w:sdtPr>
          <w:sdtEndPr/>
          <w:sdtContent>
            <w:p w14:paraId="6E99378C"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bookmarkEnd w:id="177" w:displacedByCustomXml="next"/>
    <w:bookmarkEnd w:id="176" w:displacedByCustomXml="next"/>
    <w:bookmarkStart w:id="178" w:name="_Hlk532993169" w:displacedByCustomXml="next"/>
    <w:sdt>
      <w:sdtPr>
        <w:rPr>
          <w:rFonts w:ascii="宋体" w:eastAsia="宋体" w:hAnsi="宋体" w:cs="宋体" w:hint="eastAsia"/>
          <w:b w:val="0"/>
          <w:bCs w:val="0"/>
          <w:kern w:val="0"/>
          <w:szCs w:val="24"/>
        </w:rPr>
        <w:alias w:val="模块:报告期内账面价值发生重大变动的金额和原因"/>
        <w:tag w:val="_SEC_c92b1cbb8a324c50a897bfb29d008812"/>
        <w:id w:val="1573161364"/>
        <w:lock w:val="sdtLocked"/>
        <w:placeholder>
          <w:docPart w:val="GBC22222222222222222222222222222"/>
        </w:placeholder>
      </w:sdtPr>
      <w:sdtEndPr/>
      <w:sdtContent>
        <w:p w14:paraId="06F4FA90" w14:textId="77777777" w:rsidR="00847721" w:rsidRDefault="00B66337" w:rsidP="006A3005">
          <w:pPr>
            <w:pStyle w:val="212"/>
            <w:numPr>
              <w:ilvl w:val="3"/>
              <w:numId w:val="86"/>
            </w:numPr>
            <w:ind w:left="426" w:hanging="426"/>
          </w:pPr>
          <w:r>
            <w:rPr>
              <w:rFonts w:hint="eastAsia"/>
            </w:rPr>
            <w:t>报告期内账面价值发生重大变动的金额和原因</w:t>
          </w:r>
        </w:p>
        <w:sdt>
          <w:sdtPr>
            <w:rPr>
              <w:szCs w:val="21"/>
            </w:rPr>
            <w:alias w:val="是否适用：合同资产账面价值发生重大变动[双击切换]"/>
            <w:tag w:val="_GBC_d707053a57f34cbab810279b617bfcc7"/>
            <w:id w:val="-1780936282"/>
            <w:lock w:val="sdtLocked"/>
            <w:placeholder>
              <w:docPart w:val="GBC22222222222222222222222222222"/>
            </w:placeholder>
          </w:sdtPr>
          <w:sdtEndPr/>
          <w:sdtContent>
            <w:p w14:paraId="7F3D0DCC" w14:textId="77777777" w:rsidR="00847721" w:rsidRDefault="00094B5F" w:rsidP="00847721">
              <w:pPr>
                <w:pStyle w:val="215"/>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bookmarkEnd w:id="178" w:displacedByCustomXml="next"/>
    <w:bookmarkStart w:id="179" w:name="_Hlk533847869" w:displacedByCustomXml="next"/>
    <w:sdt>
      <w:sdtPr>
        <w:rPr>
          <w:rFonts w:ascii="宋体" w:eastAsia="宋体" w:hAnsi="宋体" w:cs="宋体" w:hint="eastAsia"/>
          <w:b w:val="0"/>
          <w:bCs w:val="0"/>
          <w:kern w:val="0"/>
          <w:szCs w:val="21"/>
        </w:rPr>
        <w:alias w:val="模块:本期合同资产计提减值准备情况"/>
        <w:tag w:val="_SEC_5ad264313cea4d8a8ec9ff73b52c45f4"/>
        <w:id w:val="1125505263"/>
        <w:lock w:val="sdtLocked"/>
        <w:placeholder>
          <w:docPart w:val="GBC22222222222222222222222222222"/>
        </w:placeholder>
      </w:sdtPr>
      <w:sdtEndPr>
        <w:rPr>
          <w:rFonts w:hint="default"/>
        </w:rPr>
      </w:sdtEndPr>
      <w:sdtContent>
        <w:p w14:paraId="644740BF" w14:textId="77777777" w:rsidR="00847721" w:rsidRDefault="00B66337" w:rsidP="006A3005">
          <w:pPr>
            <w:pStyle w:val="212"/>
            <w:numPr>
              <w:ilvl w:val="3"/>
              <w:numId w:val="86"/>
            </w:numPr>
            <w:ind w:left="426" w:hanging="426"/>
            <w:rPr>
              <w:szCs w:val="21"/>
            </w:rPr>
          </w:pPr>
          <w:r>
            <w:rPr>
              <w:rFonts w:hint="eastAsia"/>
              <w:szCs w:val="21"/>
            </w:rPr>
            <w:t>本期合同资产计提减值准备情况</w:t>
          </w:r>
        </w:p>
        <w:sdt>
          <w:sdtPr>
            <w:rPr>
              <w:szCs w:val="21"/>
            </w:rPr>
            <w:alias w:val="是否适用：合同资产减值准备[双击切换]"/>
            <w:tag w:val="_GBC_7a32a2cf2788460d8c760b8ac21cef48"/>
            <w:id w:val="1176305625"/>
            <w:lock w:val="sdtLocked"/>
            <w:placeholder>
              <w:docPart w:val="GBC22222222222222222222222222222"/>
            </w:placeholder>
          </w:sdtPr>
          <w:sdtEndPr/>
          <w:sdtContent>
            <w:p w14:paraId="1C8BC01F" w14:textId="77777777" w:rsidR="00847721" w:rsidRDefault="00094B5F" w:rsidP="00847721">
              <w:pPr>
                <w:autoSpaceDE w:val="0"/>
                <w:autoSpaceDN w:val="0"/>
                <w:adjustRightInd w:val="0"/>
                <w:ind w:rightChars="50" w:right="105"/>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38562BD8" w14:textId="77777777" w:rsidR="00847721" w:rsidRDefault="00B66337">
          <w:pPr>
            <w:autoSpaceDE w:val="0"/>
            <w:autoSpaceDN w:val="0"/>
            <w:adjustRightInd w:val="0"/>
            <w:ind w:rightChars="50" w:right="105"/>
            <w:rPr>
              <w:szCs w:val="21"/>
            </w:rPr>
          </w:pPr>
          <w:r>
            <w:rPr>
              <w:rFonts w:hint="eastAsia"/>
              <w:szCs w:val="21"/>
            </w:rPr>
            <w:t>如按预期信用损失一般模型计提坏账准备，请参照其他应收款披露：</w:t>
          </w:r>
        </w:p>
        <w:p w14:paraId="5CDCDB5A" w14:textId="77777777" w:rsidR="00847721" w:rsidRDefault="00CF03E7" w:rsidP="00847721">
          <w:pPr>
            <w:autoSpaceDE w:val="0"/>
            <w:autoSpaceDN w:val="0"/>
            <w:adjustRightInd w:val="0"/>
            <w:ind w:rightChars="50" w:right="105"/>
            <w:rPr>
              <w:szCs w:val="21"/>
            </w:rPr>
          </w:pPr>
          <w:sdt>
            <w:sdtPr>
              <w:rPr>
                <w:szCs w:val="21"/>
              </w:rPr>
              <w:alias w:val="是否适用：合同资产按一般预计信用损失模型计提坏账[双击切换]"/>
              <w:tag w:val="_GBC_fd4eb6ea21ba4cfcb06df32dcdb0abfb"/>
              <w:id w:val="-1718807641"/>
              <w:lock w:val="sdtLocked"/>
              <w:placeholder>
                <w:docPart w:val="GBC22222222222222222222222222222"/>
              </w:placeholder>
            </w:sdtPr>
            <w:sdtEndPr/>
            <w:sdtContent>
              <w:r w:rsidR="00094B5F">
                <w:rPr>
                  <w:szCs w:val="21"/>
                </w:rPr>
                <w:fldChar w:fldCharType="begin"/>
              </w:r>
              <w:r w:rsidR="00B66337">
                <w:rPr>
                  <w:szCs w:val="21"/>
                </w:rPr>
                <w:instrText xml:space="preserve"> MACROBUTTON  SnrToggleCheckbox □适用 </w:instrText>
              </w:r>
              <w:r w:rsidR="00094B5F">
                <w:rPr>
                  <w:szCs w:val="21"/>
                </w:rPr>
                <w:fldChar w:fldCharType="end"/>
              </w:r>
              <w:r w:rsidR="00094B5F">
                <w:rPr>
                  <w:szCs w:val="21"/>
                </w:rPr>
                <w:fldChar w:fldCharType="begin"/>
              </w:r>
              <w:r w:rsidR="00B66337">
                <w:rPr>
                  <w:szCs w:val="21"/>
                </w:rPr>
                <w:instrText xml:space="preserve"> MACROBUTTON  SnrToggleCheckbox √不适用 </w:instrText>
              </w:r>
              <w:r w:rsidR="00094B5F">
                <w:rPr>
                  <w:szCs w:val="21"/>
                </w:rPr>
                <w:fldChar w:fldCharType="end"/>
              </w:r>
            </w:sdtContent>
          </w:sdt>
        </w:p>
        <w:p w14:paraId="1FD7FC64" w14:textId="77777777" w:rsidR="00847721" w:rsidRDefault="00CF03E7">
          <w:pPr>
            <w:autoSpaceDE w:val="0"/>
            <w:autoSpaceDN w:val="0"/>
            <w:adjustRightInd w:val="0"/>
            <w:ind w:rightChars="50" w:right="105"/>
            <w:rPr>
              <w:szCs w:val="21"/>
            </w:rPr>
          </w:pPr>
        </w:p>
      </w:sdtContent>
    </w:sdt>
    <w:bookmarkEnd w:id="179" w:displacedByCustomXml="prev"/>
    <w:sdt>
      <w:sdtPr>
        <w:rPr>
          <w:rFonts w:hint="eastAsia"/>
          <w:szCs w:val="21"/>
        </w:rPr>
        <w:alias w:val="模块:合同资产其他说明"/>
        <w:tag w:val="_SEC_258cf02a2dfe4d43b5c502f3869566d2"/>
        <w:id w:val="-38124545"/>
        <w:lock w:val="sdtLocked"/>
        <w:placeholder>
          <w:docPart w:val="GBC22222222222222222222222222222"/>
        </w:placeholder>
      </w:sdtPr>
      <w:sdtEndPr>
        <w:rPr>
          <w:rFonts w:hint="default"/>
          <w:szCs w:val="24"/>
        </w:rPr>
      </w:sdtEndPr>
      <w:sdtContent>
        <w:p w14:paraId="3BFA42FF" w14:textId="77777777" w:rsidR="00847721" w:rsidRDefault="00B66337">
          <w:pPr>
            <w:rPr>
              <w:szCs w:val="21"/>
            </w:rPr>
          </w:pPr>
          <w:r>
            <w:rPr>
              <w:rFonts w:hint="eastAsia"/>
              <w:szCs w:val="21"/>
            </w:rPr>
            <w:t>其他说明：</w:t>
          </w:r>
        </w:p>
        <w:sdt>
          <w:sdtPr>
            <w:rPr>
              <w:szCs w:val="21"/>
            </w:rPr>
            <w:alias w:val="是否适用：合同资产其他说明[双击切换]"/>
            <w:tag w:val="_GBC_92ce0006559b479d93e7dbde6e8efca4"/>
            <w:id w:val="-1085377679"/>
            <w:lock w:val="sdtLocked"/>
            <w:placeholder>
              <w:docPart w:val="GBC22222222222222222222222222222"/>
            </w:placeholder>
          </w:sdtPr>
          <w:sdtEndPr/>
          <w:sdtContent>
            <w:p w14:paraId="0AE91319" w14:textId="77777777" w:rsidR="00847721" w:rsidRDefault="00094B5F" w:rsidP="00847721">
              <w:pPr>
                <w:pStyle w:val="215"/>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2A8E4D1F" w14:textId="77777777" w:rsidR="00847721" w:rsidRDefault="00CF03E7">
          <w:pPr>
            <w:pStyle w:val="215"/>
          </w:pPr>
        </w:p>
      </w:sdtContent>
    </w:sdt>
    <w:bookmarkStart w:id="180" w:name="_Hlk24380621" w:displacedByCustomXml="next"/>
    <w:sdt>
      <w:sdtPr>
        <w:rPr>
          <w:rFonts w:ascii="宋体" w:hAnsi="宋体" w:cs="宋体"/>
          <w:b w:val="0"/>
          <w:bCs w:val="0"/>
          <w:kern w:val="0"/>
          <w:szCs w:val="24"/>
        </w:rPr>
        <w:alias w:val="模块:"/>
        <w:tag w:val="_SEC_b6937eac78c94ad8b39ce1ee1104d8c4"/>
        <w:id w:val="-1301454400"/>
        <w:lock w:val="sdtLocked"/>
        <w:placeholder>
          <w:docPart w:val="GBC22222222222222222222222222222"/>
        </w:placeholder>
      </w:sdtPr>
      <w:sdtEndPr/>
      <w:sdtContent>
        <w:p w14:paraId="30316A17" w14:textId="77777777" w:rsidR="00847721" w:rsidRDefault="00B66337" w:rsidP="006A3005">
          <w:pPr>
            <w:pStyle w:val="213"/>
            <w:numPr>
              <w:ilvl w:val="0"/>
              <w:numId w:val="80"/>
            </w:numPr>
            <w:tabs>
              <w:tab w:val="left" w:pos="504"/>
            </w:tabs>
          </w:pPr>
          <w:r>
            <w:rPr>
              <w:rFonts w:hint="eastAsia"/>
            </w:rPr>
            <w:t>持有待售资产</w:t>
          </w:r>
        </w:p>
        <w:sdt>
          <w:sdtPr>
            <w:alias w:val="是否适用：划分为持有待售的资产[双击切换]"/>
            <w:tag w:val="_GBC_78f2c13384374d8eb0edd5d62d86bc52"/>
            <w:id w:val="-300695115"/>
            <w:lock w:val="sdtLocked"/>
            <w:placeholder>
              <w:docPart w:val="GBC22222222222222222222222222222"/>
            </w:placeholder>
          </w:sdtPr>
          <w:sdtEndPr/>
          <w:sdtContent>
            <w:p w14:paraId="72BFC74C"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424DB1BC" w14:textId="77777777" w:rsidR="00847721" w:rsidRDefault="00847721">
          <w:pPr>
            <w:pStyle w:val="215"/>
          </w:pPr>
        </w:p>
        <w:p w14:paraId="39A84E57" w14:textId="77777777" w:rsidR="00847721" w:rsidRDefault="00CF03E7">
          <w:pPr>
            <w:pStyle w:val="215"/>
          </w:pPr>
        </w:p>
      </w:sdtContent>
    </w:sdt>
    <w:bookmarkEnd w:id="180" w:displacedByCustomXml="prev"/>
    <w:bookmarkStart w:id="181" w:name="_Hlk533608872" w:displacedByCustomXml="next"/>
    <w:sdt>
      <w:sdtPr>
        <w:rPr>
          <w:rFonts w:ascii="宋体" w:hAnsi="宋体" w:cs="宋体" w:hint="eastAsia"/>
          <w:b w:val="0"/>
          <w:bCs w:val="0"/>
          <w:kern w:val="0"/>
          <w:szCs w:val="24"/>
        </w:rPr>
        <w:alias w:val="模块:一年内到期的非流动资产"/>
        <w:tag w:val="_SEC_96b35c860772417291874bfe65770128"/>
        <w:id w:val="1855378318"/>
        <w:lock w:val="sdtLocked"/>
        <w:placeholder>
          <w:docPart w:val="GBC22222222222222222222222222222"/>
        </w:placeholder>
      </w:sdtPr>
      <w:sdtEndPr>
        <w:rPr>
          <w:rFonts w:hint="default"/>
        </w:rPr>
      </w:sdtEndPr>
      <w:sdtContent>
        <w:p w14:paraId="08D23FAB" w14:textId="77777777" w:rsidR="00847721" w:rsidRDefault="00B66337" w:rsidP="006A3005">
          <w:pPr>
            <w:pStyle w:val="213"/>
            <w:numPr>
              <w:ilvl w:val="0"/>
              <w:numId w:val="80"/>
            </w:numPr>
            <w:tabs>
              <w:tab w:val="left" w:pos="504"/>
            </w:tabs>
          </w:pPr>
          <w:r>
            <w:rPr>
              <w:rFonts w:hint="eastAsia"/>
            </w:rPr>
            <w:t>一年内到期的非流动资产</w:t>
          </w:r>
        </w:p>
        <w:sdt>
          <w:sdtPr>
            <w:alias w:val="是否适用：一年内到期的非流动资产[双击切换]"/>
            <w:tag w:val="_GBC_ed2c28c8d4014bbb85fa424cc20fe6d7"/>
            <w:id w:val="-1133714951"/>
            <w:lock w:val="sdtLocked"/>
            <w:placeholder>
              <w:docPart w:val="GBC22222222222222222222222222222"/>
            </w:placeholder>
          </w:sdtPr>
          <w:sdtEndPr/>
          <w:sdtContent>
            <w:p w14:paraId="04E1315B"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sdt>
      <w:sdtPr>
        <w:rPr>
          <w:rFonts w:hint="eastAsia"/>
        </w:rPr>
        <w:alias w:val="模块:一年内到期的非流动资产期末重要的债权投资"/>
        <w:tag w:val="_SEC_cb1f0c52ccb6441287eb043720aaedbf"/>
        <w:id w:val="-1831900439"/>
        <w:lock w:val="sdtLocked"/>
        <w:placeholder>
          <w:docPart w:val="GBC22222222222222222222222222222"/>
        </w:placeholder>
      </w:sdtPr>
      <w:sdtEndPr>
        <w:rPr>
          <w:rFonts w:hint="default"/>
        </w:rPr>
      </w:sdtEndPr>
      <w:sdtContent>
        <w:p w14:paraId="4E2F264E" w14:textId="77777777" w:rsidR="00847721" w:rsidRDefault="00B66337">
          <w:pPr>
            <w:ind w:right="210"/>
          </w:pPr>
          <w:r>
            <w:rPr>
              <w:rFonts w:hint="eastAsia"/>
            </w:rPr>
            <w:t>期末重要的债权投资和其他债权投资：</w:t>
          </w:r>
        </w:p>
        <w:sdt>
          <w:sdtPr>
            <w:alias w:val="是否适用：一年内到期的非流动资产中重要的债权投资[双击切换]"/>
            <w:tag w:val="_GBC_0d470517aa78473bb3de8fe6fa7eda38"/>
            <w:id w:val="1172222754"/>
            <w:lock w:val="sdtLocked"/>
            <w:placeholder>
              <w:docPart w:val="GBC22222222222222222222222222222"/>
            </w:placeholder>
          </w:sdtPr>
          <w:sdtEndPr/>
          <w:sdtContent>
            <w:p w14:paraId="01DD6BA9" w14:textId="77777777" w:rsidR="00847721" w:rsidRDefault="00094B5F" w:rsidP="00847721">
              <w:pPr>
                <w:ind w:right="210"/>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sdt>
      <w:sdtPr>
        <w:rPr>
          <w:rFonts w:hint="eastAsia"/>
        </w:rPr>
        <w:alias w:val="模块:一年内到期的非流动资产其他说明"/>
        <w:tag w:val="_SEC_5007efc3f00c4111a777e47f97d502e5"/>
        <w:id w:val="-781177198"/>
        <w:lock w:val="sdtLocked"/>
        <w:placeholder>
          <w:docPart w:val="GBC22222222222222222222222222222"/>
        </w:placeholder>
      </w:sdtPr>
      <w:sdtEndPr>
        <w:rPr>
          <w:rFonts w:hint="default"/>
        </w:rPr>
      </w:sdtEndPr>
      <w:sdtContent>
        <w:p w14:paraId="2677E666" w14:textId="77777777" w:rsidR="00847721" w:rsidRDefault="00B66337">
          <w:pPr>
            <w:ind w:right="210"/>
            <w:rPr>
              <w:szCs w:val="21"/>
            </w:rPr>
          </w:pPr>
          <w:r>
            <w:rPr>
              <w:rFonts w:hint="eastAsia"/>
            </w:rPr>
            <w:t>其他</w:t>
          </w:r>
          <w:r>
            <w:rPr>
              <w:rFonts w:hint="eastAsia"/>
              <w:szCs w:val="21"/>
            </w:rPr>
            <w:t>说明</w:t>
          </w:r>
        </w:p>
        <w:sdt>
          <w:sdtPr>
            <w:alias w:val="一年内到期的非流动资产其他说明"/>
            <w:tag w:val="_GBC_aebddb0e62fa4ec48ab98b4bc4575935"/>
            <w:id w:val="-1194380311"/>
            <w:lock w:val="sdtLocked"/>
            <w:placeholder>
              <w:docPart w:val="GBC22222222222222222222222222222"/>
            </w:placeholder>
          </w:sdtPr>
          <w:sdtEndPr/>
          <w:sdtContent>
            <w:p w14:paraId="60CE8CC7" w14:textId="77777777" w:rsidR="00847721" w:rsidRDefault="00B66337">
              <w:pPr>
                <w:ind w:right="210"/>
              </w:pPr>
              <w:r>
                <w:rPr>
                  <w:rFonts w:hint="eastAsia"/>
                </w:rPr>
                <w:t>无</w:t>
              </w:r>
            </w:p>
          </w:sdtContent>
        </w:sdt>
        <w:p w14:paraId="6EFBA833" w14:textId="77777777" w:rsidR="00847721" w:rsidRDefault="00CF03E7">
          <w:pPr>
            <w:ind w:right="210"/>
          </w:pPr>
        </w:p>
        <w:bookmarkEnd w:id="181" w:displacedByCustomXml="next"/>
      </w:sdtContent>
    </w:sdt>
    <w:bookmarkStart w:id="182" w:name="_Hlk533609053" w:displacedByCustomXml="next"/>
    <w:sdt>
      <w:sdtPr>
        <w:rPr>
          <w:rFonts w:ascii="宋体" w:hAnsi="宋体" w:cs="宋体" w:hint="eastAsia"/>
          <w:b w:val="0"/>
          <w:bCs w:val="0"/>
          <w:kern w:val="0"/>
          <w:szCs w:val="24"/>
        </w:rPr>
        <w:alias w:val="模块:其他流动资产"/>
        <w:tag w:val="_SEC_76a189d16ac5453184dfe42bd0fa9e73"/>
        <w:id w:val="1457978125"/>
        <w:lock w:val="sdtLocked"/>
        <w:placeholder>
          <w:docPart w:val="GBC22222222222222222222222222222"/>
        </w:placeholder>
      </w:sdtPr>
      <w:sdtEndPr/>
      <w:sdtContent>
        <w:p w14:paraId="47709AAC" w14:textId="77777777" w:rsidR="00847721" w:rsidRDefault="00B66337" w:rsidP="006A3005">
          <w:pPr>
            <w:pStyle w:val="213"/>
            <w:numPr>
              <w:ilvl w:val="0"/>
              <w:numId w:val="80"/>
            </w:numPr>
            <w:tabs>
              <w:tab w:val="left" w:pos="504"/>
            </w:tabs>
          </w:pPr>
          <w:r>
            <w:rPr>
              <w:rFonts w:hint="eastAsia"/>
            </w:rPr>
            <w:t>其他流动资产</w:t>
          </w:r>
        </w:p>
        <w:sdt>
          <w:sdtPr>
            <w:alias w:val="是否适用：其他流动资产[双击切换]"/>
            <w:tag w:val="_GBC_49fe7514f24d4f7fbf009ae51ff98d5a"/>
            <w:id w:val="-259220700"/>
            <w:lock w:val="sdtLocked"/>
            <w:placeholder>
              <w:docPart w:val="GBC22222222222222222222222222222"/>
            </w:placeholder>
          </w:sdtPr>
          <w:sdtEndPr/>
          <w:sdtContent>
            <w:p w14:paraId="45EA92EC"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53134ACA" w14:textId="77777777" w:rsidR="00847721" w:rsidRDefault="00B66337">
          <w:pPr>
            <w:jc w:val="right"/>
          </w:pPr>
          <w:r>
            <w:rPr>
              <w:rFonts w:hint="eastAsia"/>
            </w:rPr>
            <w:t>单位：</w:t>
          </w:r>
          <w:sdt>
            <w:sdtPr>
              <w:rPr>
                <w:rFonts w:hint="eastAsia"/>
              </w:rPr>
              <w:alias w:val="单位：其他流动资产"/>
              <w:tag w:val="_GBC_8aa27294471c4172ba97de2c15d029c6"/>
              <w:id w:val="2366792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 xml:space="preserve">  币种：</w:t>
          </w:r>
          <w:sdt>
            <w:sdtPr>
              <w:rPr>
                <w:rFonts w:hint="eastAsia"/>
              </w:rPr>
              <w:alias w:val="币种：其他流动资产"/>
              <w:tag w:val="_GBC_8e1e40ac44704231aa91fcfbbccbd924"/>
              <w:id w:val="13329542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847721" w14:paraId="25967719" w14:textId="77777777" w:rsidTr="00847721">
            <w:sdt>
              <w:sdtPr>
                <w:tag w:val="_PLD_a34f889fb3794268b1f04c9534377486"/>
                <w:id w:val="-1455783153"/>
                <w:lock w:val="sdtLocked"/>
              </w:sdtPr>
              <w:sdtEndPr/>
              <w:sdtContent>
                <w:tc>
                  <w:tcPr>
                    <w:tcW w:w="1816" w:type="pct"/>
                    <w:shd w:val="clear" w:color="auto" w:fill="auto"/>
                    <w:vAlign w:val="center"/>
                  </w:tcPr>
                  <w:p w14:paraId="2629062B" w14:textId="77777777" w:rsidR="00847721" w:rsidRDefault="00B66337" w:rsidP="00847721">
                    <w:pPr>
                      <w:jc w:val="center"/>
                      <w:rPr>
                        <w:szCs w:val="21"/>
                      </w:rPr>
                    </w:pPr>
                    <w:r>
                      <w:rPr>
                        <w:rFonts w:hint="eastAsia"/>
                        <w:szCs w:val="21"/>
                      </w:rPr>
                      <w:t>项目</w:t>
                    </w:r>
                  </w:p>
                </w:tc>
              </w:sdtContent>
            </w:sdt>
            <w:sdt>
              <w:sdtPr>
                <w:tag w:val="_PLD_97b9b7e912e14a06b24f532e76914900"/>
                <w:id w:val="552657980"/>
                <w:lock w:val="sdtLocked"/>
              </w:sdtPr>
              <w:sdtEndPr/>
              <w:sdtContent>
                <w:tc>
                  <w:tcPr>
                    <w:tcW w:w="1612" w:type="pct"/>
                    <w:shd w:val="clear" w:color="auto" w:fill="auto"/>
                    <w:vAlign w:val="center"/>
                  </w:tcPr>
                  <w:p w14:paraId="0EDE70D9" w14:textId="77777777" w:rsidR="00847721" w:rsidRDefault="00B66337" w:rsidP="00847721">
                    <w:pPr>
                      <w:jc w:val="center"/>
                      <w:rPr>
                        <w:szCs w:val="21"/>
                      </w:rPr>
                    </w:pPr>
                    <w:r>
                      <w:rPr>
                        <w:rFonts w:hint="eastAsia"/>
                        <w:szCs w:val="21"/>
                      </w:rPr>
                      <w:t>期末余额</w:t>
                    </w:r>
                  </w:p>
                </w:tc>
              </w:sdtContent>
            </w:sdt>
            <w:sdt>
              <w:sdtPr>
                <w:tag w:val="_PLD_c02c94d4c7614f3cadd2972514fb87f4"/>
                <w:id w:val="1241901891"/>
                <w:lock w:val="sdtLocked"/>
              </w:sdtPr>
              <w:sdtEndPr/>
              <w:sdtContent>
                <w:tc>
                  <w:tcPr>
                    <w:tcW w:w="1572" w:type="pct"/>
                    <w:shd w:val="clear" w:color="auto" w:fill="auto"/>
                    <w:vAlign w:val="center"/>
                  </w:tcPr>
                  <w:p w14:paraId="069BE46A" w14:textId="77777777" w:rsidR="00847721" w:rsidRDefault="00B66337" w:rsidP="00847721">
                    <w:pPr>
                      <w:jc w:val="center"/>
                      <w:rPr>
                        <w:szCs w:val="21"/>
                      </w:rPr>
                    </w:pPr>
                    <w:r>
                      <w:rPr>
                        <w:rFonts w:hint="eastAsia"/>
                        <w:szCs w:val="21"/>
                      </w:rPr>
                      <w:t>期初余额</w:t>
                    </w:r>
                  </w:p>
                </w:tc>
              </w:sdtContent>
            </w:sdt>
          </w:tr>
          <w:tr w:rsidR="00847721" w14:paraId="3A387302" w14:textId="77777777" w:rsidTr="00847721">
            <w:sdt>
              <w:sdtPr>
                <w:tag w:val="_PLD_a4585813e8414f74a3148e50aabc790e"/>
                <w:id w:val="-697690909"/>
                <w:lock w:val="sdtLocked"/>
              </w:sdtPr>
              <w:sdtEndPr/>
              <w:sdtContent>
                <w:tc>
                  <w:tcPr>
                    <w:tcW w:w="1816" w:type="pct"/>
                    <w:shd w:val="clear" w:color="auto" w:fill="auto"/>
                    <w:vAlign w:val="center"/>
                  </w:tcPr>
                  <w:p w14:paraId="1863C397" w14:textId="77777777" w:rsidR="00847721" w:rsidRDefault="00B66337" w:rsidP="00847721">
                    <w:pPr>
                      <w:pStyle w:val="215"/>
                    </w:pPr>
                    <w:r>
                      <w:rPr>
                        <w:rFonts w:hint="eastAsia"/>
                      </w:rPr>
                      <w:t>合同取得成本</w:t>
                    </w:r>
                  </w:p>
                </w:tc>
              </w:sdtContent>
            </w:sdt>
            <w:tc>
              <w:tcPr>
                <w:tcW w:w="1612" w:type="pct"/>
                <w:shd w:val="clear" w:color="auto" w:fill="auto"/>
                <w:vAlign w:val="center"/>
              </w:tcPr>
              <w:p w14:paraId="46533299" w14:textId="77777777" w:rsidR="00847721" w:rsidRDefault="00847721" w:rsidP="00847721">
                <w:pPr>
                  <w:jc w:val="right"/>
                </w:pPr>
              </w:p>
            </w:tc>
            <w:tc>
              <w:tcPr>
                <w:tcW w:w="1572" w:type="pct"/>
                <w:shd w:val="clear" w:color="auto" w:fill="auto"/>
                <w:vAlign w:val="center"/>
              </w:tcPr>
              <w:p w14:paraId="00C90103" w14:textId="77777777" w:rsidR="00847721" w:rsidRDefault="00847721" w:rsidP="00847721">
                <w:pPr>
                  <w:jc w:val="right"/>
                </w:pPr>
              </w:p>
            </w:tc>
          </w:tr>
          <w:tr w:rsidR="00847721" w14:paraId="67426BCC" w14:textId="77777777" w:rsidTr="00847721">
            <w:sdt>
              <w:sdtPr>
                <w:tag w:val="_PLD_71e91754f5eb4e66b5b652379959082e"/>
                <w:id w:val="-1693451702"/>
                <w:lock w:val="sdtLocked"/>
              </w:sdtPr>
              <w:sdtEndPr/>
              <w:sdtContent>
                <w:tc>
                  <w:tcPr>
                    <w:tcW w:w="1816" w:type="pct"/>
                    <w:shd w:val="clear" w:color="auto" w:fill="auto"/>
                    <w:vAlign w:val="center"/>
                  </w:tcPr>
                  <w:p w14:paraId="22A0DFEF" w14:textId="77777777" w:rsidR="00847721" w:rsidRDefault="00B66337" w:rsidP="00847721">
                    <w:pPr>
                      <w:pStyle w:val="215"/>
                    </w:pPr>
                    <w:r>
                      <w:rPr>
                        <w:rFonts w:hint="eastAsia"/>
                      </w:rPr>
                      <w:t>应收退货成本</w:t>
                    </w:r>
                  </w:p>
                </w:tc>
              </w:sdtContent>
            </w:sdt>
            <w:tc>
              <w:tcPr>
                <w:tcW w:w="1612" w:type="pct"/>
                <w:shd w:val="clear" w:color="auto" w:fill="auto"/>
                <w:vAlign w:val="center"/>
              </w:tcPr>
              <w:p w14:paraId="10BB885A" w14:textId="77777777" w:rsidR="00847721" w:rsidRDefault="00847721" w:rsidP="00847721">
                <w:pPr>
                  <w:jc w:val="right"/>
                </w:pPr>
              </w:p>
            </w:tc>
            <w:tc>
              <w:tcPr>
                <w:tcW w:w="1572" w:type="pct"/>
                <w:shd w:val="clear" w:color="auto" w:fill="auto"/>
                <w:vAlign w:val="center"/>
              </w:tcPr>
              <w:p w14:paraId="056AA4D6" w14:textId="77777777" w:rsidR="00847721" w:rsidRDefault="00847721" w:rsidP="00847721">
                <w:pPr>
                  <w:jc w:val="right"/>
                </w:pPr>
              </w:p>
            </w:tc>
          </w:tr>
          <w:sdt>
            <w:sdtPr>
              <w:rPr>
                <w:rFonts w:hint="eastAsia"/>
                <w:szCs w:val="21"/>
              </w:rPr>
              <w:alias w:val="其他流动资产明细"/>
              <w:tag w:val="_TUP_03a79c0b3d284671976e8b90399a3019"/>
              <w:id w:val="1419597326"/>
              <w:lock w:val="sdtLocked"/>
            </w:sdtPr>
            <w:sdtEndPr/>
            <w:sdtContent>
              <w:tr w:rsidR="00847721" w14:paraId="0E3830CD" w14:textId="77777777" w:rsidTr="00847721">
                <w:tc>
                  <w:tcPr>
                    <w:tcW w:w="1816" w:type="pct"/>
                    <w:shd w:val="clear" w:color="auto" w:fill="auto"/>
                  </w:tcPr>
                  <w:p w14:paraId="7A2E6AF1" w14:textId="77777777" w:rsidR="00847721" w:rsidRDefault="00B66337" w:rsidP="00847721">
                    <w:pPr>
                      <w:snapToGrid w:val="0"/>
                      <w:ind w:leftChars="-51" w:left="-107"/>
                      <w:rPr>
                        <w:szCs w:val="21"/>
                      </w:rPr>
                    </w:pPr>
                    <w:r>
                      <w:t>待认证进项税</w:t>
                    </w:r>
                  </w:p>
                </w:tc>
                <w:tc>
                  <w:tcPr>
                    <w:tcW w:w="1612" w:type="pct"/>
                    <w:shd w:val="clear" w:color="auto" w:fill="auto"/>
                  </w:tcPr>
                  <w:p w14:paraId="61C986BA" w14:textId="77777777" w:rsidR="00847721" w:rsidRDefault="00B66337" w:rsidP="00847721">
                    <w:pPr>
                      <w:snapToGrid w:val="0"/>
                      <w:jc w:val="right"/>
                      <w:rPr>
                        <w:szCs w:val="21"/>
                      </w:rPr>
                    </w:pPr>
                    <w:r>
                      <w:t>13,745,197.51</w:t>
                    </w:r>
                  </w:p>
                </w:tc>
                <w:tc>
                  <w:tcPr>
                    <w:tcW w:w="1572" w:type="pct"/>
                    <w:shd w:val="clear" w:color="auto" w:fill="auto"/>
                  </w:tcPr>
                  <w:p w14:paraId="0B426C0F" w14:textId="77777777" w:rsidR="00847721" w:rsidRDefault="00B66337" w:rsidP="00847721">
                    <w:pPr>
                      <w:snapToGrid w:val="0"/>
                      <w:jc w:val="right"/>
                      <w:rPr>
                        <w:szCs w:val="21"/>
                      </w:rPr>
                    </w:pPr>
                    <w:r>
                      <w:t>21,838,008.18</w:t>
                    </w:r>
                  </w:p>
                </w:tc>
              </w:tr>
            </w:sdtContent>
          </w:sdt>
          <w:sdt>
            <w:sdtPr>
              <w:rPr>
                <w:rFonts w:hint="eastAsia"/>
                <w:szCs w:val="21"/>
              </w:rPr>
              <w:alias w:val="其他流动资产明细"/>
              <w:tag w:val="_TUP_03a79c0b3d284671976e8b90399a3019"/>
              <w:id w:val="-1542980419"/>
              <w:lock w:val="sdtLocked"/>
            </w:sdtPr>
            <w:sdtEndPr/>
            <w:sdtContent>
              <w:tr w:rsidR="00847721" w14:paraId="08E9016A" w14:textId="77777777" w:rsidTr="00847721">
                <w:tc>
                  <w:tcPr>
                    <w:tcW w:w="1816" w:type="pct"/>
                    <w:shd w:val="clear" w:color="auto" w:fill="auto"/>
                  </w:tcPr>
                  <w:p w14:paraId="1CB4E88A" w14:textId="77777777" w:rsidR="00847721" w:rsidRDefault="00B66337" w:rsidP="00847721">
                    <w:pPr>
                      <w:snapToGrid w:val="0"/>
                      <w:ind w:leftChars="-51" w:left="-107"/>
                      <w:rPr>
                        <w:szCs w:val="21"/>
                      </w:rPr>
                    </w:pPr>
                    <w:r>
                      <w:t>增值税留抵税额</w:t>
                    </w:r>
                  </w:p>
                </w:tc>
                <w:tc>
                  <w:tcPr>
                    <w:tcW w:w="1612" w:type="pct"/>
                    <w:shd w:val="clear" w:color="auto" w:fill="auto"/>
                  </w:tcPr>
                  <w:p w14:paraId="6349B538" w14:textId="77777777" w:rsidR="00847721" w:rsidRDefault="00B66337" w:rsidP="00847721">
                    <w:pPr>
                      <w:snapToGrid w:val="0"/>
                      <w:jc w:val="right"/>
                      <w:rPr>
                        <w:szCs w:val="21"/>
                      </w:rPr>
                    </w:pPr>
                    <w:r>
                      <w:t>13,996,952.59</w:t>
                    </w:r>
                  </w:p>
                </w:tc>
                <w:tc>
                  <w:tcPr>
                    <w:tcW w:w="1572" w:type="pct"/>
                    <w:shd w:val="clear" w:color="auto" w:fill="auto"/>
                  </w:tcPr>
                  <w:p w14:paraId="1DBA234D" w14:textId="77777777" w:rsidR="00847721" w:rsidRDefault="00B66337" w:rsidP="00847721">
                    <w:pPr>
                      <w:snapToGrid w:val="0"/>
                      <w:jc w:val="right"/>
                      <w:rPr>
                        <w:szCs w:val="21"/>
                      </w:rPr>
                    </w:pPr>
                    <w:r>
                      <w:t>14,704,483.97</w:t>
                    </w:r>
                  </w:p>
                </w:tc>
              </w:tr>
            </w:sdtContent>
          </w:sdt>
          <w:sdt>
            <w:sdtPr>
              <w:rPr>
                <w:rFonts w:hint="eastAsia"/>
                <w:szCs w:val="21"/>
              </w:rPr>
              <w:alias w:val="其他流动资产明细"/>
              <w:tag w:val="_TUP_03a79c0b3d284671976e8b90399a3019"/>
              <w:id w:val="1228188368"/>
              <w:lock w:val="sdtLocked"/>
            </w:sdtPr>
            <w:sdtEndPr/>
            <w:sdtContent>
              <w:tr w:rsidR="00847721" w14:paraId="2B75703D" w14:textId="77777777" w:rsidTr="00847721">
                <w:tc>
                  <w:tcPr>
                    <w:tcW w:w="1816" w:type="pct"/>
                    <w:shd w:val="clear" w:color="auto" w:fill="auto"/>
                  </w:tcPr>
                  <w:p w14:paraId="6DE7FB13" w14:textId="77777777" w:rsidR="00847721" w:rsidRDefault="00B66337" w:rsidP="00847721">
                    <w:pPr>
                      <w:snapToGrid w:val="0"/>
                      <w:ind w:leftChars="-51" w:left="-107"/>
                      <w:rPr>
                        <w:szCs w:val="21"/>
                      </w:rPr>
                    </w:pPr>
                    <w:r>
                      <w:t>预缴企业所得税</w:t>
                    </w:r>
                  </w:p>
                </w:tc>
                <w:tc>
                  <w:tcPr>
                    <w:tcW w:w="1612" w:type="pct"/>
                    <w:shd w:val="clear" w:color="auto" w:fill="auto"/>
                  </w:tcPr>
                  <w:p w14:paraId="7797F140" w14:textId="77777777" w:rsidR="00847721" w:rsidRDefault="00B66337" w:rsidP="00847721">
                    <w:pPr>
                      <w:snapToGrid w:val="0"/>
                      <w:jc w:val="right"/>
                      <w:rPr>
                        <w:szCs w:val="21"/>
                      </w:rPr>
                    </w:pPr>
                    <w:r>
                      <w:t>2,919,604.74</w:t>
                    </w:r>
                  </w:p>
                </w:tc>
                <w:tc>
                  <w:tcPr>
                    <w:tcW w:w="1572" w:type="pct"/>
                    <w:shd w:val="clear" w:color="auto" w:fill="auto"/>
                  </w:tcPr>
                  <w:p w14:paraId="1B0F0D14" w14:textId="77777777" w:rsidR="00847721" w:rsidRDefault="00B66337" w:rsidP="00847721">
                    <w:pPr>
                      <w:snapToGrid w:val="0"/>
                      <w:jc w:val="right"/>
                      <w:rPr>
                        <w:szCs w:val="21"/>
                      </w:rPr>
                    </w:pPr>
                    <w:r>
                      <w:t>13,254,428.24</w:t>
                    </w:r>
                  </w:p>
                </w:tc>
              </w:tr>
            </w:sdtContent>
          </w:sdt>
          <w:tr w:rsidR="00847721" w14:paraId="0DFD30F5" w14:textId="77777777" w:rsidTr="00847721">
            <w:sdt>
              <w:sdtPr>
                <w:tag w:val="_PLD_e465e07d25cf4e809cbdbfd02cac01c7"/>
                <w:id w:val="1456293673"/>
                <w:lock w:val="sdtLocked"/>
              </w:sdtPr>
              <w:sdtEndPr/>
              <w:sdtContent>
                <w:tc>
                  <w:tcPr>
                    <w:tcW w:w="1816" w:type="pct"/>
                    <w:shd w:val="clear" w:color="auto" w:fill="auto"/>
                    <w:vAlign w:val="center"/>
                  </w:tcPr>
                  <w:p w14:paraId="535FA1EF" w14:textId="77777777" w:rsidR="00847721" w:rsidRDefault="00B66337" w:rsidP="00847721">
                    <w:pPr>
                      <w:snapToGrid w:val="0"/>
                      <w:ind w:leftChars="-51" w:left="-107"/>
                      <w:jc w:val="center"/>
                      <w:rPr>
                        <w:szCs w:val="21"/>
                      </w:rPr>
                    </w:pPr>
                    <w:r>
                      <w:rPr>
                        <w:rFonts w:hint="eastAsia"/>
                        <w:szCs w:val="21"/>
                      </w:rPr>
                      <w:t>合计</w:t>
                    </w:r>
                  </w:p>
                </w:tc>
              </w:sdtContent>
            </w:sdt>
            <w:tc>
              <w:tcPr>
                <w:tcW w:w="1612" w:type="pct"/>
                <w:shd w:val="clear" w:color="auto" w:fill="auto"/>
                <w:vAlign w:val="center"/>
              </w:tcPr>
              <w:p w14:paraId="16D43C7F" w14:textId="77777777" w:rsidR="00847721" w:rsidRDefault="00B66337" w:rsidP="00847721">
                <w:pPr>
                  <w:jc w:val="right"/>
                  <w:rPr>
                    <w:sz w:val="24"/>
                  </w:rPr>
                </w:pPr>
                <w:r>
                  <w:t>30,661,754.84</w:t>
                </w:r>
              </w:p>
            </w:tc>
            <w:tc>
              <w:tcPr>
                <w:tcW w:w="1572" w:type="pct"/>
                <w:shd w:val="clear" w:color="auto" w:fill="auto"/>
                <w:vAlign w:val="center"/>
              </w:tcPr>
              <w:p w14:paraId="6721927A" w14:textId="77777777" w:rsidR="00847721" w:rsidRDefault="00B66337" w:rsidP="00847721">
                <w:pPr>
                  <w:jc w:val="right"/>
                  <w:rPr>
                    <w:sz w:val="24"/>
                  </w:rPr>
                </w:pPr>
                <w:r>
                  <w:t>49,796,920.39</w:t>
                </w:r>
              </w:p>
            </w:tc>
          </w:tr>
        </w:tbl>
        <w:p w14:paraId="454BEA4A" w14:textId="77777777" w:rsidR="00847721" w:rsidRDefault="00847721">
          <w:pPr>
            <w:pStyle w:val="215"/>
          </w:pPr>
        </w:p>
        <w:p w14:paraId="0C67F712" w14:textId="77777777" w:rsidR="00847721" w:rsidRDefault="00CF03E7">
          <w:pPr>
            <w:pStyle w:val="215"/>
          </w:pPr>
        </w:p>
      </w:sdtContent>
    </w:sdt>
    <w:bookmarkEnd w:id="182" w:displacedByCustomXml="prev"/>
    <w:bookmarkStart w:id="183" w:name="_Hlk533409588" w:displacedByCustomXml="next"/>
    <w:sdt>
      <w:sdtPr>
        <w:rPr>
          <w:rFonts w:ascii="宋体" w:hAnsi="宋体" w:cs="宋体" w:hint="eastAsia"/>
          <w:b w:val="0"/>
          <w:bCs w:val="0"/>
          <w:kern w:val="0"/>
          <w:szCs w:val="24"/>
        </w:rPr>
        <w:alias w:val="模块:债权投资情况"/>
        <w:tag w:val="_SEC_14d51d39f7d5436a8f41f898c206e930"/>
        <w:id w:val="-1031573382"/>
        <w:lock w:val="sdtLocked"/>
        <w:placeholder>
          <w:docPart w:val="GBC22222222222222222222222222222"/>
        </w:placeholder>
      </w:sdtPr>
      <w:sdtEndPr>
        <w:rPr>
          <w:szCs w:val="21"/>
        </w:rPr>
      </w:sdtEndPr>
      <w:sdtContent>
        <w:p w14:paraId="0B7E2D62" w14:textId="77777777" w:rsidR="00847721" w:rsidRDefault="00B66337" w:rsidP="006A3005">
          <w:pPr>
            <w:pStyle w:val="213"/>
            <w:numPr>
              <w:ilvl w:val="0"/>
              <w:numId w:val="80"/>
            </w:numPr>
            <w:tabs>
              <w:tab w:val="left" w:pos="504"/>
            </w:tabs>
          </w:pPr>
          <w:r>
            <w:rPr>
              <w:rFonts w:hint="eastAsia"/>
            </w:rPr>
            <w:t>债权投资</w:t>
          </w:r>
        </w:p>
        <w:p w14:paraId="029FB2CA" w14:textId="77777777" w:rsidR="00847721" w:rsidRDefault="00B66337" w:rsidP="006A3005">
          <w:pPr>
            <w:pStyle w:val="212"/>
            <w:numPr>
              <w:ilvl w:val="3"/>
              <w:numId w:val="87"/>
            </w:numPr>
            <w:ind w:left="426" w:hanging="426"/>
          </w:pPr>
          <w:bookmarkStart w:id="184" w:name="_Hlk532993723"/>
          <w:r>
            <w:rPr>
              <w:rFonts w:hint="eastAsia"/>
            </w:rPr>
            <w:t>债权投资情况</w:t>
          </w:r>
        </w:p>
        <w:sdt>
          <w:sdtPr>
            <w:alias w:val="是否适用：以摊余成本计量的长期债权投资[双击切换]"/>
            <w:tag w:val="_GBC_dbc7f90615cc46578228904cb4aa1cff"/>
            <w:id w:val="-1825569658"/>
            <w:lock w:val="sdtLocked"/>
            <w:placeholder>
              <w:docPart w:val="GBC22222222222222222222222222222"/>
            </w:placeholder>
          </w:sdtPr>
          <w:sdtEndPr/>
          <w:sdtContent>
            <w:p w14:paraId="439AACF9" w14:textId="77777777" w:rsidR="00847721" w:rsidRDefault="00094B5F" w:rsidP="00847721">
              <w:pPr>
                <w:rPr>
                  <w:szCs w:val="21"/>
                </w:rPr>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bookmarkStart w:id="185" w:name="_Hlk532994191" w:displacedByCustomXml="next"/>
    <w:sdt>
      <w:sdtPr>
        <w:rPr>
          <w:rFonts w:ascii="宋体" w:eastAsia="宋体" w:hAnsi="宋体" w:cs="宋体" w:hint="eastAsia"/>
          <w:b w:val="0"/>
          <w:bCs w:val="0"/>
          <w:kern w:val="0"/>
          <w:szCs w:val="24"/>
        </w:rPr>
        <w:alias w:val="模块:期末重要的债权投资"/>
        <w:tag w:val="_SEC_9590e8ecc5d3406198e45c28b530ea74"/>
        <w:id w:val="-916941495"/>
        <w:lock w:val="sdtLocked"/>
        <w:placeholder>
          <w:docPart w:val="GBC22222222222222222222222222222"/>
        </w:placeholder>
      </w:sdtPr>
      <w:sdtEndPr>
        <w:rPr>
          <w:szCs w:val="21"/>
        </w:rPr>
      </w:sdtEndPr>
      <w:sdtContent>
        <w:p w14:paraId="1FEAB224" w14:textId="77777777" w:rsidR="00847721" w:rsidRDefault="00B66337" w:rsidP="006A3005">
          <w:pPr>
            <w:pStyle w:val="212"/>
            <w:numPr>
              <w:ilvl w:val="3"/>
              <w:numId w:val="87"/>
            </w:numPr>
            <w:ind w:left="426" w:hanging="426"/>
          </w:pPr>
          <w:r>
            <w:rPr>
              <w:rFonts w:hint="eastAsia"/>
            </w:rPr>
            <w:t>期末重要的债权投资</w:t>
          </w:r>
        </w:p>
        <w:sdt>
          <w:sdtPr>
            <w:alias w:val="是否适用：重要的债权投资[双击切换]"/>
            <w:tag w:val="_GBC_ca6db275ff8944c2900ec34693d6ebf6"/>
            <w:id w:val="1271210403"/>
            <w:lock w:val="sdtLocked"/>
            <w:placeholder>
              <w:docPart w:val="GBC22222222222222222222222222222"/>
            </w:placeholder>
          </w:sdtPr>
          <w:sdtEndPr/>
          <w:sdtContent>
            <w:p w14:paraId="09C0C5DB" w14:textId="77777777" w:rsidR="00847721" w:rsidRDefault="00094B5F" w:rsidP="00847721">
              <w:pPr>
                <w:rPr>
                  <w:szCs w:val="21"/>
                </w:rPr>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bookmarkEnd w:id="185" w:displacedByCustomXml="prev"/>
    <w:bookmarkEnd w:id="184" w:displacedByCustomXml="next"/>
    <w:bookmarkEnd w:id="183" w:displacedByCustomXml="next"/>
    <w:bookmarkStart w:id="186" w:name="_Hlk533872317" w:displacedByCustomXml="next"/>
    <w:sdt>
      <w:sdtPr>
        <w:rPr>
          <w:rFonts w:ascii="宋体" w:eastAsia="宋体" w:hAnsi="宋体" w:cs="宋体" w:hint="eastAsia"/>
          <w:b w:val="0"/>
          <w:bCs w:val="0"/>
          <w:kern w:val="0"/>
          <w:szCs w:val="24"/>
        </w:rPr>
        <w:alias w:val="模块:减值准备计提情况"/>
        <w:tag w:val="_SEC_5933b4ff0aa1441d91a30454dd600143"/>
        <w:id w:val="-1776320720"/>
        <w:lock w:val="sdtLocked"/>
        <w:placeholder>
          <w:docPart w:val="GBC22222222222222222222222222222"/>
        </w:placeholder>
      </w:sdtPr>
      <w:sdtEndPr>
        <w:rPr>
          <w:szCs w:val="21"/>
        </w:rPr>
      </w:sdtEndPr>
      <w:sdtContent>
        <w:p w14:paraId="43730D91" w14:textId="77777777" w:rsidR="00847721" w:rsidRDefault="00B66337" w:rsidP="006A3005">
          <w:pPr>
            <w:pStyle w:val="212"/>
            <w:numPr>
              <w:ilvl w:val="3"/>
              <w:numId w:val="87"/>
            </w:numPr>
            <w:ind w:left="426" w:hanging="426"/>
          </w:pPr>
          <w:r>
            <w:rPr>
              <w:rFonts w:ascii="宋体" w:eastAsia="宋体" w:hAnsi="宋体" w:cs="宋体" w:hint="eastAsia"/>
              <w:bCs w:val="0"/>
              <w:kern w:val="0"/>
              <w:szCs w:val="24"/>
            </w:rPr>
            <w:t>减值准备计提情况</w:t>
          </w:r>
        </w:p>
        <w:sdt>
          <w:sdtPr>
            <w:alias w:val="是否适用：债权投资减值准备调节表[双击切换]"/>
            <w:tag w:val="_GBC_686136d6dd874d559865e7aa5dd1a835"/>
            <w:id w:val="1650556266"/>
            <w:lock w:val="sdtLocked"/>
            <w:placeholder>
              <w:docPart w:val="GBC22222222222222222222222222222"/>
            </w:placeholder>
          </w:sdtPr>
          <w:sdtEndPr/>
          <w:sdtContent>
            <w:p w14:paraId="2FDC578E" w14:textId="77777777" w:rsidR="00847721" w:rsidRDefault="00094B5F" w:rsidP="00847721">
              <w:pPr>
                <w:rPr>
                  <w:szCs w:val="21"/>
                </w:rPr>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3317C14C" w14:textId="77777777" w:rsidR="00847721" w:rsidRDefault="00847721">
          <w:pPr>
            <w:autoSpaceDE w:val="0"/>
            <w:autoSpaceDN w:val="0"/>
            <w:adjustRightInd w:val="0"/>
            <w:ind w:rightChars="50" w:right="105"/>
            <w:rPr>
              <w:szCs w:val="21"/>
            </w:rPr>
          </w:pPr>
        </w:p>
        <w:p w14:paraId="315F4ADD" w14:textId="77777777" w:rsidR="00847721" w:rsidRDefault="00CF03E7">
          <w:pPr>
            <w:autoSpaceDE w:val="0"/>
            <w:autoSpaceDN w:val="0"/>
            <w:adjustRightInd w:val="0"/>
            <w:ind w:rightChars="50" w:right="105"/>
            <w:rPr>
              <w:szCs w:val="21"/>
            </w:rPr>
          </w:pPr>
        </w:p>
      </w:sdtContent>
    </w:sdt>
    <w:bookmarkEnd w:id="186" w:displacedByCustomXml="prev"/>
    <w:sdt>
      <w:sdtPr>
        <w:rPr>
          <w:rFonts w:ascii="宋体" w:hAnsi="宋体" w:cs="宋体" w:hint="eastAsia"/>
          <w:b/>
          <w:bCs/>
          <w:kern w:val="0"/>
          <w:szCs w:val="24"/>
        </w:rPr>
        <w:alias w:val="模块:本期减值准备计提金额以及评估金融工具的信用风险是否显著增加的采用依据"/>
        <w:tag w:val="_SEC_040e62d42619437596c68d45a7cf057c"/>
        <w:id w:val="-2075572815"/>
        <w:lock w:val="sdtLocked"/>
        <w:placeholder>
          <w:docPart w:val="GBC22222222222222222222222222222"/>
        </w:placeholder>
      </w:sdtPr>
      <w:sdtEndPr>
        <w:rPr>
          <w:rFonts w:hint="default"/>
          <w:b w:val="0"/>
          <w:bCs w:val="0"/>
        </w:rPr>
      </w:sdtEndPr>
      <w:sdtContent>
        <w:p w14:paraId="2FC7DA5A" w14:textId="77777777" w:rsidR="00847721" w:rsidRDefault="00B66337">
          <w:pPr>
            <w:pStyle w:val="159"/>
          </w:pPr>
          <w:r>
            <w:rPr>
              <w:rFonts w:hint="eastAsia"/>
            </w:rPr>
            <w:t>本</w:t>
          </w:r>
          <w:r>
            <w:t>期减</w:t>
          </w:r>
          <w:r>
            <w:rPr>
              <w:rFonts w:hint="eastAsia"/>
            </w:rPr>
            <w:t>值</w:t>
          </w:r>
          <w:r>
            <w:t>准备计提金额以及评估金融工具的</w:t>
          </w:r>
          <w:r>
            <w:rPr>
              <w:rFonts w:hint="eastAsia"/>
            </w:rPr>
            <w:t>信用风险是否显著增加的采用依据</w:t>
          </w:r>
        </w:p>
        <w:sdt>
          <w:sdtPr>
            <w:rPr>
              <w:szCs w:val="21"/>
            </w:rPr>
            <w:alias w:val="是否适用：债权投资减值准备计提金额以及评估金融工具的信用风险显著增加的采用依据[双击切换]"/>
            <w:tag w:val="_GBC_799f699e556f4272acd7681b17e4ede5"/>
            <w:id w:val="-1441298694"/>
            <w:lock w:val="sdtLocked"/>
            <w:placeholder>
              <w:docPart w:val="GBC22222222222222222222222222222"/>
            </w:placeholder>
          </w:sdtPr>
          <w:sdtEndPr/>
          <w:sdtContent>
            <w:p w14:paraId="21106EE9" w14:textId="77777777" w:rsidR="00847721" w:rsidRDefault="00094B5F" w:rsidP="00847721">
              <w:pPr>
                <w:pStyle w:val="215"/>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0E7BADAD" w14:textId="77777777" w:rsidR="00847721" w:rsidRDefault="00CF03E7">
          <w:pPr>
            <w:pStyle w:val="215"/>
          </w:pPr>
        </w:p>
      </w:sdtContent>
    </w:sdt>
    <w:sdt>
      <w:sdtPr>
        <w:rPr>
          <w:rFonts w:hint="eastAsia"/>
          <w:szCs w:val="21"/>
        </w:rPr>
        <w:alias w:val="模块:债券投资其他说明"/>
        <w:tag w:val="_SEC_81d8c27b48964e40adc85851e95f5fe8"/>
        <w:id w:val="-75288793"/>
        <w:lock w:val="sdtLocked"/>
        <w:placeholder>
          <w:docPart w:val="GBC22222222222222222222222222222"/>
        </w:placeholder>
      </w:sdtPr>
      <w:sdtEndPr>
        <w:rPr>
          <w:rFonts w:hint="default"/>
          <w:szCs w:val="24"/>
        </w:rPr>
      </w:sdtEndPr>
      <w:sdtContent>
        <w:p w14:paraId="39C26ED6" w14:textId="77777777" w:rsidR="00847721" w:rsidRDefault="00B66337">
          <w:pPr>
            <w:rPr>
              <w:szCs w:val="21"/>
            </w:rPr>
          </w:pPr>
          <w:r>
            <w:rPr>
              <w:rFonts w:hint="eastAsia"/>
              <w:szCs w:val="21"/>
            </w:rPr>
            <w:t>其他说明</w:t>
          </w:r>
        </w:p>
        <w:sdt>
          <w:sdtPr>
            <w:alias w:val="是否适用：债权投资其他说明[双击切换]"/>
            <w:tag w:val="_GBC_17cf4c675aec4f36816c24c079df205c"/>
            <w:id w:val="-61495586"/>
            <w:lock w:val="sdtLocked"/>
            <w:placeholder>
              <w:docPart w:val="GBC22222222222222222222222222222"/>
            </w:placeholder>
          </w:sdtPr>
          <w:sdtEndPr/>
          <w:sdtContent>
            <w:p w14:paraId="7322C8ED" w14:textId="77777777" w:rsidR="00847721" w:rsidRDefault="00094B5F" w:rsidP="00847721">
              <w:pPr>
                <w:ind w:right="210"/>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18832D5A" w14:textId="77777777" w:rsidR="00847721" w:rsidRDefault="00CF03E7">
          <w:pPr>
            <w:ind w:right="210"/>
          </w:pPr>
        </w:p>
      </w:sdtContent>
    </w:sdt>
    <w:sdt>
      <w:sdtPr>
        <w:rPr>
          <w:rFonts w:ascii="宋体" w:hAnsi="宋体" w:cs="宋体" w:hint="eastAsia"/>
          <w:b w:val="0"/>
          <w:bCs w:val="0"/>
          <w:kern w:val="0"/>
          <w:szCs w:val="24"/>
        </w:rPr>
        <w:alias w:val="模块:其他债权投资情况"/>
        <w:tag w:val="_SEC_45dbf962086b4d8eb08561c0bbb52ee7"/>
        <w:id w:val="-1750105895"/>
        <w:lock w:val="sdtLocked"/>
        <w:placeholder>
          <w:docPart w:val="GBC22222222222222222222222222222"/>
        </w:placeholder>
      </w:sdtPr>
      <w:sdtEndPr>
        <w:rPr>
          <w:rFonts w:hint="default"/>
        </w:rPr>
      </w:sdtEndPr>
      <w:sdtContent>
        <w:p w14:paraId="7B6F95E8" w14:textId="77777777" w:rsidR="00847721" w:rsidRDefault="00B66337" w:rsidP="006A3005">
          <w:pPr>
            <w:pStyle w:val="213"/>
            <w:numPr>
              <w:ilvl w:val="0"/>
              <w:numId w:val="80"/>
            </w:numPr>
            <w:tabs>
              <w:tab w:val="left" w:pos="504"/>
            </w:tabs>
          </w:pPr>
          <w:r>
            <w:rPr>
              <w:rFonts w:hint="eastAsia"/>
            </w:rPr>
            <w:t>其他债权投资</w:t>
          </w:r>
        </w:p>
        <w:p w14:paraId="02D6D8AD" w14:textId="77777777" w:rsidR="00847721" w:rsidRDefault="00B66337" w:rsidP="006A3005">
          <w:pPr>
            <w:pStyle w:val="212"/>
            <w:numPr>
              <w:ilvl w:val="3"/>
              <w:numId w:val="88"/>
            </w:numPr>
            <w:ind w:left="426" w:hanging="426"/>
          </w:pPr>
          <w:r>
            <w:rPr>
              <w:rFonts w:hint="eastAsia"/>
            </w:rPr>
            <w:t>其他债权投资情况</w:t>
          </w:r>
        </w:p>
        <w:sdt>
          <w:sdtPr>
            <w:alias w:val="是否适用：其他债权投资情况[双击切换]"/>
            <w:tag w:val="_GBC_23599130a9db43be881f1fb4a46d3b7e"/>
            <w:id w:val="1263645788"/>
            <w:lock w:val="sdtLocked"/>
            <w:placeholder>
              <w:docPart w:val="GBC22222222222222222222222222222"/>
            </w:placeholder>
          </w:sdtPr>
          <w:sdtEndPr/>
          <w:sdtContent>
            <w:p w14:paraId="07430DD6" w14:textId="77777777" w:rsidR="00847721" w:rsidRDefault="00094B5F" w:rsidP="00847721">
              <w:pPr>
                <w:ind w:right="210"/>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bookmarkStart w:id="187" w:name="_Hlk533848078" w:displacedByCustomXml="next"/>
    <w:sdt>
      <w:sdtPr>
        <w:rPr>
          <w:rFonts w:ascii="宋体" w:eastAsia="宋体" w:hAnsi="宋体" w:cs="宋体" w:hint="eastAsia"/>
          <w:b w:val="0"/>
          <w:bCs w:val="0"/>
          <w:kern w:val="0"/>
          <w:szCs w:val="24"/>
        </w:rPr>
        <w:alias w:val="模块:期末重要的其他债权投资"/>
        <w:tag w:val="_SEC_44eeb7a9a2664cfb8bc2bf6709356388"/>
        <w:id w:val="-816578699"/>
        <w:lock w:val="sdtLocked"/>
        <w:placeholder>
          <w:docPart w:val="GBC22222222222222222222222222222"/>
        </w:placeholder>
      </w:sdtPr>
      <w:sdtEndPr>
        <w:rPr>
          <w:rFonts w:hint="default"/>
        </w:rPr>
      </w:sdtEndPr>
      <w:sdtContent>
        <w:p w14:paraId="32768BEF" w14:textId="77777777" w:rsidR="00847721" w:rsidRDefault="00B66337" w:rsidP="006A3005">
          <w:pPr>
            <w:pStyle w:val="212"/>
            <w:numPr>
              <w:ilvl w:val="3"/>
              <w:numId w:val="88"/>
            </w:numPr>
            <w:ind w:left="426" w:hanging="426"/>
          </w:pPr>
          <w:r>
            <w:rPr>
              <w:rFonts w:hint="eastAsia"/>
            </w:rPr>
            <w:t>期末重要的其他债权投资</w:t>
          </w:r>
        </w:p>
        <w:sdt>
          <w:sdtPr>
            <w:alias w:val="是否适用：重要的其他债权投资[双击切换]"/>
            <w:tag w:val="_GBC_bb82f40f19284b2489199fbaa477b35c"/>
            <w:id w:val="1679238047"/>
            <w:lock w:val="sdtLocked"/>
            <w:placeholder>
              <w:docPart w:val="GBC22222222222222222222222222222"/>
            </w:placeholder>
          </w:sdtPr>
          <w:sdtEndPr/>
          <w:sdtContent>
            <w:p w14:paraId="08E31B59" w14:textId="77777777" w:rsidR="00847721" w:rsidRDefault="00094B5F" w:rsidP="00847721">
              <w:pPr>
                <w:ind w:right="210"/>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bookmarkEnd w:id="187" w:displacedByCustomXml="prev"/>
    <w:bookmarkStart w:id="188" w:name="_Hlk533872678" w:displacedByCustomXml="next"/>
    <w:sdt>
      <w:sdtPr>
        <w:rPr>
          <w:rFonts w:ascii="宋体" w:eastAsia="宋体" w:hAnsi="宋体" w:cs="宋体" w:hint="eastAsia"/>
          <w:b w:val="0"/>
          <w:bCs w:val="0"/>
          <w:kern w:val="0"/>
          <w:szCs w:val="24"/>
        </w:rPr>
        <w:alias w:val="模块:减值准备计提情况"/>
        <w:tag w:val="_SEC_43c61e1bfcad49d9a2d7d8b43d392735"/>
        <w:id w:val="-192696408"/>
        <w:lock w:val="sdtLocked"/>
        <w:placeholder>
          <w:docPart w:val="GBC22222222222222222222222222222"/>
        </w:placeholder>
      </w:sdtPr>
      <w:sdtEndPr>
        <w:rPr>
          <w:szCs w:val="21"/>
        </w:rPr>
      </w:sdtEndPr>
      <w:sdtContent>
        <w:p w14:paraId="0B9CCD29" w14:textId="77777777" w:rsidR="00847721" w:rsidRDefault="00B66337" w:rsidP="006A3005">
          <w:pPr>
            <w:pStyle w:val="212"/>
            <w:numPr>
              <w:ilvl w:val="3"/>
              <w:numId w:val="88"/>
            </w:numPr>
            <w:ind w:left="426" w:hanging="426"/>
          </w:pPr>
          <w:r>
            <w:rPr>
              <w:rFonts w:ascii="宋体" w:eastAsia="宋体" w:hAnsi="宋体" w:cs="宋体" w:hint="eastAsia"/>
              <w:bCs w:val="0"/>
              <w:kern w:val="0"/>
              <w:szCs w:val="24"/>
            </w:rPr>
            <w:t>减值准备计提情况</w:t>
          </w:r>
        </w:p>
        <w:sdt>
          <w:sdtPr>
            <w:alias w:val="是否适用：其他债权投资减值准备调节表[双击切换]"/>
            <w:tag w:val="_GBC_4fb0e145a1004885abb87d20ed68a2ed"/>
            <w:id w:val="-1774383886"/>
            <w:lock w:val="sdtLocked"/>
            <w:placeholder>
              <w:docPart w:val="GBC22222222222222222222222222222"/>
            </w:placeholder>
          </w:sdtPr>
          <w:sdtEndPr/>
          <w:sdtContent>
            <w:p w14:paraId="197752FC"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11B74868" w14:textId="77777777" w:rsidR="00847721" w:rsidRDefault="00847721">
          <w:pPr>
            <w:pStyle w:val="215"/>
          </w:pPr>
        </w:p>
        <w:p w14:paraId="3F61781D" w14:textId="77777777" w:rsidR="00847721" w:rsidRDefault="00CF03E7">
          <w:pPr>
            <w:pStyle w:val="215"/>
          </w:pPr>
        </w:p>
      </w:sdtContent>
    </w:sdt>
    <w:bookmarkEnd w:id="188" w:displacedByCustomXml="next"/>
    <w:bookmarkStart w:id="189" w:name="_Hlk533848073" w:displacedByCustomXml="next"/>
    <w:sdt>
      <w:sdtPr>
        <w:rPr>
          <w:rFonts w:ascii="宋体" w:hAnsi="宋体" w:cs="宋体" w:hint="eastAsia"/>
          <w:b/>
          <w:bCs/>
          <w:kern w:val="0"/>
          <w:szCs w:val="24"/>
        </w:rPr>
        <w:alias w:val="模块:本期减值准备计提金额以及评估金融工具的信用风险是否显著增加的..."/>
        <w:tag w:val="_SEC_dd9ad0da12d84bd799c60de7b6243679"/>
        <w:id w:val="-225301943"/>
        <w:lock w:val="sdtLocked"/>
        <w:placeholder>
          <w:docPart w:val="GBC22222222222222222222222222222"/>
        </w:placeholder>
      </w:sdtPr>
      <w:sdtEndPr>
        <w:rPr>
          <w:rFonts w:hint="default"/>
          <w:b w:val="0"/>
          <w:bCs w:val="0"/>
        </w:rPr>
      </w:sdtEndPr>
      <w:sdtContent>
        <w:p w14:paraId="1949C6D1" w14:textId="77777777" w:rsidR="00847721" w:rsidRDefault="00B66337">
          <w:pPr>
            <w:pStyle w:val="159"/>
          </w:pPr>
          <w:r>
            <w:rPr>
              <w:rFonts w:hint="eastAsia"/>
            </w:rPr>
            <w:t>本期减值准备计提金额以及评估金融工具的信用风险是否显著增加的采用依据</w:t>
          </w:r>
        </w:p>
        <w:sdt>
          <w:sdtPr>
            <w:alias w:val="是否适用：其他债权投资本期坏账准备计提金额以及评估金融工具的信用风险显著增加的采用依据[双击切换]"/>
            <w:tag w:val="_GBC_e7060850bcfb44fb91c77f959b237378"/>
            <w:id w:val="666136769"/>
            <w:lock w:val="sdtLocked"/>
            <w:placeholder>
              <w:docPart w:val="GBC22222222222222222222222222222"/>
            </w:placeholder>
          </w:sdtPr>
          <w:sdtEndPr/>
          <w:sdtContent>
            <w:p w14:paraId="3E5D0CA7" w14:textId="77777777" w:rsidR="00847721" w:rsidRDefault="00094B5F" w:rsidP="00847721">
              <w:pPr>
                <w:ind w:right="210"/>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12BB3C83" w14:textId="77777777" w:rsidR="00847721" w:rsidRDefault="00CF03E7">
          <w:pPr>
            <w:ind w:right="210"/>
          </w:pPr>
        </w:p>
      </w:sdtContent>
    </w:sdt>
    <w:bookmarkEnd w:id="189" w:displacedByCustomXml="prev"/>
    <w:bookmarkStart w:id="190" w:name="_Hlk533848097" w:displacedByCustomXml="next"/>
    <w:sdt>
      <w:sdtPr>
        <w:rPr>
          <w:rFonts w:hint="eastAsia"/>
        </w:rPr>
        <w:alias w:val="模块:其他债权投资其他说明"/>
        <w:tag w:val="_SEC_dc2e57efff8f4436957f51feebac7226"/>
        <w:id w:val="256874248"/>
        <w:lock w:val="sdtLocked"/>
        <w:placeholder>
          <w:docPart w:val="GBC22222222222222222222222222222"/>
        </w:placeholder>
      </w:sdtPr>
      <w:sdtEndPr>
        <w:rPr>
          <w:rFonts w:hint="default"/>
        </w:rPr>
      </w:sdtEndPr>
      <w:sdtContent>
        <w:p w14:paraId="340D18E6" w14:textId="77777777" w:rsidR="00847721" w:rsidRDefault="00B66337">
          <w:pPr>
            <w:pStyle w:val="215"/>
          </w:pPr>
          <w:r>
            <w:rPr>
              <w:rFonts w:hint="eastAsia"/>
            </w:rPr>
            <w:t>其他说明：</w:t>
          </w:r>
          <w:bookmarkEnd w:id="190"/>
        </w:p>
        <w:sdt>
          <w:sdtPr>
            <w:alias w:val="是否适用：其他债权投资其他说明[双击切换]"/>
            <w:tag w:val="_GBC_ce8084fd599f45febc44624db662adaa"/>
            <w:id w:val="-1924873453"/>
            <w:lock w:val="sdtLocked"/>
            <w:placeholder>
              <w:docPart w:val="GBC22222222222222222222222222222"/>
            </w:placeholder>
          </w:sdtPr>
          <w:sdtEndPr/>
          <w:sdtContent>
            <w:p w14:paraId="758108F1"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7240FA23" w14:textId="77777777" w:rsidR="00847721" w:rsidRDefault="00CF03E7">
          <w:pPr>
            <w:pStyle w:val="215"/>
          </w:pPr>
        </w:p>
      </w:sdtContent>
    </w:sdt>
    <w:p w14:paraId="41C902D5"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长期应收款</w:t>
      </w:r>
    </w:p>
    <w:sdt>
      <w:sdtPr>
        <w:rPr>
          <w:rFonts w:ascii="宋体" w:eastAsia="宋体" w:hAnsi="宋体" w:cs="宋体" w:hint="eastAsia"/>
          <w:b w:val="0"/>
          <w:bCs w:val="0"/>
          <w:kern w:val="0"/>
          <w:szCs w:val="24"/>
        </w:rPr>
        <w:alias w:val="模块:长期应收款"/>
        <w:tag w:val="_SEC_03910fcb1d7b4c9e888090eddf49d0f5"/>
        <w:id w:val="1299178460"/>
        <w:lock w:val="sdtLocked"/>
        <w:placeholder>
          <w:docPart w:val="GBC22222222222222222222222222222"/>
        </w:placeholder>
      </w:sdtPr>
      <w:sdtEndPr>
        <w:rPr>
          <w:rFonts w:hint="default"/>
          <w:color w:val="FF0000"/>
          <w:szCs w:val="21"/>
        </w:rPr>
      </w:sdtEndPr>
      <w:sdtContent>
        <w:p w14:paraId="577E716E" w14:textId="77777777" w:rsidR="00847721" w:rsidRDefault="00B66337" w:rsidP="006A3005">
          <w:pPr>
            <w:pStyle w:val="212"/>
            <w:numPr>
              <w:ilvl w:val="3"/>
              <w:numId w:val="89"/>
            </w:numPr>
            <w:ind w:left="426" w:hanging="426"/>
          </w:pPr>
          <w:r>
            <w:rPr>
              <w:rFonts w:hint="eastAsia"/>
            </w:rPr>
            <w:t>长期应收款情况</w:t>
          </w:r>
        </w:p>
        <w:sdt>
          <w:sdtPr>
            <w:alias w:val="是否适用：长期应收款情况[双击切换]"/>
            <w:tag w:val="_GBC_0c54e576828240c482e58c8a9f7cd173"/>
            <w:id w:val="1788461638"/>
            <w:lock w:val="sdtLocked"/>
            <w:placeholder>
              <w:docPart w:val="GBC22222222222222222222222222222"/>
            </w:placeholder>
          </w:sdtPr>
          <w:sdtEndPr/>
          <w:sdtContent>
            <w:p w14:paraId="28D270D0" w14:textId="77777777" w:rsidR="00847721" w:rsidRDefault="00094B5F" w:rsidP="00847721">
              <w:pPr>
                <w:rPr>
                  <w:color w:val="FF0000"/>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bookmarkStart w:id="191" w:name="_Hlk533872428" w:displacedByCustomXml="next"/>
    <w:sdt>
      <w:sdtPr>
        <w:rPr>
          <w:rFonts w:ascii="宋体" w:eastAsia="宋体" w:hAnsi="宋体" w:cs="宋体" w:hint="eastAsia"/>
          <w:b w:val="0"/>
          <w:bCs w:val="0"/>
          <w:kern w:val="0"/>
          <w:szCs w:val="21"/>
        </w:rPr>
        <w:alias w:val="模块:按减值计提方法分类披露"/>
        <w:tag w:val="_SEC_e3a77e97bfdc4d80b28798b16620a97a"/>
        <w:id w:val="-1916307215"/>
        <w:lock w:val="sdtLocked"/>
        <w:placeholder>
          <w:docPart w:val="GBC22222222222222222222222222222"/>
        </w:placeholder>
      </w:sdtPr>
      <w:sdtEndPr>
        <w:rPr>
          <w:rFonts w:hint="default"/>
        </w:rPr>
      </w:sdtEndPr>
      <w:sdtContent>
        <w:p w14:paraId="2C3EABF6" w14:textId="77777777" w:rsidR="00847721" w:rsidRDefault="00B66337" w:rsidP="006A3005">
          <w:pPr>
            <w:pStyle w:val="212"/>
            <w:numPr>
              <w:ilvl w:val="3"/>
              <w:numId w:val="89"/>
            </w:numPr>
            <w:ind w:left="426" w:hanging="426"/>
            <w:rPr>
              <w:szCs w:val="21"/>
            </w:rPr>
          </w:pPr>
          <w:r>
            <w:rPr>
              <w:rFonts w:ascii="宋体" w:eastAsia="宋体" w:hAnsi="宋体" w:cs="宋体" w:hint="eastAsia"/>
              <w:bCs w:val="0"/>
              <w:kern w:val="0"/>
              <w:szCs w:val="21"/>
            </w:rPr>
            <w:t>坏账准备计提情况</w:t>
          </w:r>
        </w:p>
        <w:sdt>
          <w:sdtPr>
            <w:alias w:val="是否适用：长期应收款坏账准备调节表[双击切换]"/>
            <w:tag w:val="_GBC_83c414b79fa243258be4f4c6998e475c"/>
            <w:id w:val="-437070707"/>
            <w:lock w:val="sdtLocked"/>
            <w:placeholder>
              <w:docPart w:val="GBC22222222222222222222222222222"/>
            </w:placeholder>
          </w:sdtPr>
          <w:sdtEndPr/>
          <w:sdtContent>
            <w:p w14:paraId="7B57D262" w14:textId="77777777" w:rsidR="00847721" w:rsidRDefault="00094B5F" w:rsidP="00847721">
              <w:pPr>
                <w:rPr>
                  <w:szCs w:val="21"/>
                </w:rPr>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732EE785" w14:textId="77777777" w:rsidR="00847721" w:rsidRDefault="00847721">
          <w:pPr>
            <w:rPr>
              <w:szCs w:val="21"/>
            </w:rPr>
          </w:pPr>
        </w:p>
        <w:p w14:paraId="6974C523" w14:textId="77777777" w:rsidR="00847721" w:rsidRDefault="00CF03E7">
          <w:pPr>
            <w:rPr>
              <w:szCs w:val="21"/>
            </w:rPr>
          </w:pPr>
        </w:p>
      </w:sdtContent>
    </w:sdt>
    <w:bookmarkEnd w:id="191" w:displacedByCustomXml="prev"/>
    <w:sdt>
      <w:sdtPr>
        <w:rPr>
          <w:rFonts w:ascii="宋体" w:hAnsi="宋体" w:cs="宋体" w:hint="eastAsia"/>
          <w:b/>
          <w:bCs/>
          <w:kern w:val="0"/>
          <w:szCs w:val="24"/>
        </w:rPr>
        <w:alias w:val="模块:本期坏账准备计提金额以及评估金融工具的信用风险是否显著增加的..."/>
        <w:tag w:val="_SEC_cac91801a7df45b898da28991af8099b"/>
        <w:id w:val="-66959360"/>
        <w:lock w:val="sdtLocked"/>
        <w:placeholder>
          <w:docPart w:val="GBC22222222222222222222222222222"/>
        </w:placeholder>
      </w:sdtPr>
      <w:sdtEndPr>
        <w:rPr>
          <w:rFonts w:hint="default"/>
          <w:b w:val="0"/>
          <w:bCs w:val="0"/>
          <w:szCs w:val="21"/>
        </w:rPr>
      </w:sdtEndPr>
      <w:sdtContent>
        <w:p w14:paraId="3FBBB83D" w14:textId="77777777" w:rsidR="00847721" w:rsidRDefault="00B66337">
          <w:pPr>
            <w:pStyle w:val="159"/>
          </w:pPr>
          <w:r>
            <w:rPr>
              <w:rFonts w:hint="eastAsia"/>
            </w:rPr>
            <w:t>本期坏账准备计提金额以及评估金融工具的信用风险是否显著增加的采用依据</w:t>
          </w:r>
        </w:p>
        <w:sdt>
          <w:sdtPr>
            <w:rPr>
              <w:szCs w:val="21"/>
            </w:rPr>
            <w:alias w:val="是否适用：长期应收款坏账准备计提金额以及评估金融工具的信用风险显著增加的采用依据[双击切换]"/>
            <w:tag w:val="_GBC_ceed52ae8ff44f9ca03fb80cb11f18fc"/>
            <w:id w:val="154887524"/>
            <w:lock w:val="sdtLocked"/>
            <w:placeholder>
              <w:docPart w:val="GBC22222222222222222222222222222"/>
            </w:placeholder>
          </w:sdtPr>
          <w:sdtEndPr/>
          <w:sdtContent>
            <w:p w14:paraId="1F97E4EA"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213595F0" w14:textId="77777777" w:rsidR="00847721" w:rsidRDefault="00CF03E7">
          <w:pPr>
            <w:rPr>
              <w:szCs w:val="21"/>
            </w:rPr>
          </w:pPr>
        </w:p>
      </w:sdtContent>
    </w:sdt>
    <w:sdt>
      <w:sdtPr>
        <w:rPr>
          <w:rFonts w:ascii="宋体" w:eastAsia="宋体" w:hAnsi="宋体" w:cs="宋体" w:hint="eastAsia"/>
          <w:b w:val="0"/>
          <w:bCs w:val="0"/>
          <w:kern w:val="0"/>
          <w:szCs w:val="24"/>
        </w:rPr>
        <w:alias w:val="模块:因金融资产转移而终止确认的长期应收款"/>
        <w:tag w:val="_SEC_c0276803b0764169b1c7aa5897007892"/>
        <w:id w:val="-533351243"/>
        <w:lock w:val="sdtLocked"/>
        <w:placeholder>
          <w:docPart w:val="GBC22222222222222222222222222222"/>
        </w:placeholder>
      </w:sdtPr>
      <w:sdtEndPr>
        <w:rPr>
          <w:szCs w:val="21"/>
        </w:rPr>
      </w:sdtEndPr>
      <w:sdtContent>
        <w:p w14:paraId="1FC5E31E" w14:textId="77777777" w:rsidR="00847721" w:rsidRDefault="00B66337" w:rsidP="006A3005">
          <w:pPr>
            <w:pStyle w:val="212"/>
            <w:numPr>
              <w:ilvl w:val="3"/>
              <w:numId w:val="89"/>
            </w:numPr>
            <w:ind w:left="426" w:hanging="426"/>
          </w:pPr>
          <w:r>
            <w:rPr>
              <w:rFonts w:hint="eastAsia"/>
            </w:rPr>
            <w:t>因金融资产转移而终止确认的长期应收款</w:t>
          </w:r>
        </w:p>
        <w:sdt>
          <w:sdtPr>
            <w:rPr>
              <w:rFonts w:hint="eastAsia"/>
              <w:szCs w:val="21"/>
            </w:rPr>
            <w:alias w:val="是否适用：因金融资产转移而终止确认的长期应收款[双击切换]"/>
            <w:tag w:val="_GBC_c0cc1b0fa63a42388ec14f0e562c85ce"/>
            <w:id w:val="2023432212"/>
            <w:lock w:val="sdtLocked"/>
            <w:placeholder>
              <w:docPart w:val="GBC22222222222222222222222222222"/>
            </w:placeholder>
          </w:sdtPr>
          <w:sdtEndPr/>
          <w:sdtContent>
            <w:p w14:paraId="05A6C1F4"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696B6F20" w14:textId="77777777" w:rsidR="00847721" w:rsidRDefault="00CF03E7">
          <w:pPr>
            <w:rPr>
              <w:szCs w:val="21"/>
            </w:rPr>
          </w:pPr>
        </w:p>
      </w:sdtContent>
    </w:sdt>
    <w:sdt>
      <w:sdtPr>
        <w:rPr>
          <w:rFonts w:ascii="宋体" w:eastAsia="宋体" w:hAnsi="宋体" w:cs="宋体" w:hint="eastAsia"/>
          <w:b w:val="0"/>
          <w:bCs w:val="0"/>
          <w:kern w:val="0"/>
          <w:szCs w:val="24"/>
        </w:rPr>
        <w:alias w:val="模块:转移长期应收款且继续涉入形成的资产、负债金额"/>
        <w:tag w:val="_SEC_89a60922f7cb457c9329be8065df91e2"/>
        <w:id w:val="195739839"/>
        <w:lock w:val="sdtLocked"/>
        <w:placeholder>
          <w:docPart w:val="GBC22222222222222222222222222222"/>
        </w:placeholder>
      </w:sdtPr>
      <w:sdtEndPr/>
      <w:sdtContent>
        <w:p w14:paraId="59931563" w14:textId="77777777" w:rsidR="00847721" w:rsidRDefault="00B66337" w:rsidP="006A3005">
          <w:pPr>
            <w:pStyle w:val="212"/>
            <w:numPr>
              <w:ilvl w:val="3"/>
              <w:numId w:val="89"/>
            </w:numPr>
            <w:ind w:left="426" w:hanging="426"/>
          </w:pPr>
          <w:r>
            <w:rPr>
              <w:rFonts w:hint="eastAsia"/>
            </w:rPr>
            <w:t>转移长期</w:t>
          </w:r>
          <w:proofErr w:type="gramStart"/>
          <w:r>
            <w:rPr>
              <w:rFonts w:hint="eastAsia"/>
            </w:rPr>
            <w:t>应收款且继续</w:t>
          </w:r>
          <w:proofErr w:type="gramEnd"/>
          <w:r>
            <w:rPr>
              <w:rFonts w:hint="eastAsia"/>
            </w:rPr>
            <w:t>涉</w:t>
          </w:r>
          <w:proofErr w:type="gramStart"/>
          <w:r>
            <w:rPr>
              <w:rFonts w:hint="eastAsia"/>
            </w:rPr>
            <w:t>入形成</w:t>
          </w:r>
          <w:proofErr w:type="gramEnd"/>
          <w:r>
            <w:rPr>
              <w:rFonts w:hint="eastAsia"/>
            </w:rPr>
            <w:t>的资产、负债金额</w:t>
          </w:r>
        </w:p>
        <w:sdt>
          <w:sdtPr>
            <w:rPr>
              <w:rFonts w:hint="eastAsia"/>
            </w:rPr>
            <w:alias w:val="是否适用：转移长期应收款且继续涉入形成的资产、负债金额[双击切换]"/>
            <w:tag w:val="_GBC_b65043ea15084e829077a8e4973ebd74"/>
            <w:id w:val="-502207969"/>
            <w:lock w:val="sdtLocked"/>
            <w:placeholder>
              <w:docPart w:val="GBC22222222222222222222222222222"/>
            </w:placeholder>
          </w:sdtPr>
          <w:sdtEndPr/>
          <w:sdtContent>
            <w:p w14:paraId="7AA84CFB"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259E271B" w14:textId="77777777" w:rsidR="00847721" w:rsidRDefault="00CF03E7">
          <w:pPr>
            <w:pStyle w:val="215"/>
          </w:pPr>
        </w:p>
      </w:sdtContent>
    </w:sdt>
    <w:sdt>
      <w:sdtPr>
        <w:rPr>
          <w:rFonts w:hint="eastAsia"/>
          <w:szCs w:val="21"/>
        </w:rPr>
        <w:alias w:val="模块:长期应收款的其他说明"/>
        <w:tag w:val="_SEC_2121861ee4514c94a9ddd15a509ae12d"/>
        <w:id w:val="-2004500148"/>
        <w:lock w:val="sdtLocked"/>
        <w:placeholder>
          <w:docPart w:val="GBC22222222222222222222222222222"/>
        </w:placeholder>
      </w:sdtPr>
      <w:sdtEndPr/>
      <w:sdtContent>
        <w:p w14:paraId="3F4EFC44" w14:textId="77777777" w:rsidR="00847721" w:rsidRDefault="00B66337">
          <w:pPr>
            <w:rPr>
              <w:szCs w:val="21"/>
            </w:rPr>
          </w:pPr>
          <w:r>
            <w:rPr>
              <w:rFonts w:hint="eastAsia"/>
              <w:szCs w:val="21"/>
            </w:rPr>
            <w:t>其他说明</w:t>
          </w:r>
        </w:p>
        <w:sdt>
          <w:sdtPr>
            <w:rPr>
              <w:szCs w:val="21"/>
            </w:rPr>
            <w:alias w:val="是否适用：长期应收款的其他说明[双击切换]"/>
            <w:tag w:val="_GBC_374ef9a861254142b9ef8519d87eb5ac"/>
            <w:id w:val="-1015309469"/>
            <w:lock w:val="sdtLocked"/>
            <w:placeholder>
              <w:docPart w:val="GBC22222222222222222222222222222"/>
            </w:placeholder>
          </w:sdtPr>
          <w:sdtEndPr/>
          <w:sdtContent>
            <w:p w14:paraId="5430A527" w14:textId="77777777" w:rsidR="00847721" w:rsidRDefault="00094B5F" w:rsidP="00847721">
              <w:pPr>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693CAAF2" w14:textId="77777777" w:rsidR="00847721" w:rsidRDefault="00CF03E7">
          <w:pPr>
            <w:rPr>
              <w:szCs w:val="21"/>
            </w:rPr>
          </w:pPr>
        </w:p>
      </w:sdtContent>
    </w:sdt>
    <w:p w14:paraId="577707B0"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长期股权投资</w:t>
      </w:r>
    </w:p>
    <w:p w14:paraId="0C6EDBDC" w14:textId="77777777" w:rsidR="00847721" w:rsidRDefault="00CF03E7" w:rsidP="00847721">
      <w:pPr>
        <w:rPr>
          <w:szCs w:val="21"/>
        </w:rPr>
      </w:pPr>
      <w:sdt>
        <w:sdtPr>
          <w:rPr>
            <w:rFonts w:hint="eastAsia"/>
          </w:rPr>
          <w:alias w:val="是否适用：长期股权投资[双击切换]"/>
          <w:tag w:val="_GBC_94e2c461d3d34280a0a5f1e908656d3e"/>
          <w:id w:val="-640723153"/>
          <w:lock w:val="sdtLocked"/>
          <w:placeholder>
            <w:docPart w:val="GBC22222222222222222222222222222"/>
          </w:placeholder>
        </w:sdtPr>
        <w:sdtEndPr/>
        <w:sdtContent>
          <w:r w:rsidR="00094B5F">
            <w:fldChar w:fldCharType="begin"/>
          </w:r>
          <w:r w:rsidR="00B66337">
            <w:instrText xml:space="preserve">MACROBUTTON  SnrToggleCheckbox □适用 </w:instrText>
          </w:r>
          <w:r w:rsidR="00094B5F">
            <w:fldChar w:fldCharType="end"/>
          </w:r>
          <w:r w:rsidR="00094B5F">
            <w:fldChar w:fldCharType="begin"/>
          </w:r>
          <w:r w:rsidR="00B66337">
            <w:instrText xml:space="preserve"> MACROBUTTON  SnrToggleCheckbox √不适用 </w:instrText>
          </w:r>
          <w:r w:rsidR="00094B5F">
            <w:fldChar w:fldCharType="end"/>
          </w:r>
        </w:sdtContent>
      </w:sdt>
    </w:p>
    <w:p w14:paraId="13F53023" w14:textId="77777777" w:rsidR="00847721" w:rsidRDefault="00847721">
      <w:pPr>
        <w:snapToGrid w:val="0"/>
        <w:spacing w:line="240" w:lineRule="atLeast"/>
        <w:rPr>
          <w:szCs w:val="21"/>
        </w:rPr>
      </w:pPr>
    </w:p>
    <w:bookmarkStart w:id="192" w:name="_Hlk533409702" w:displacedByCustomXml="next"/>
    <w:sdt>
      <w:sdtPr>
        <w:rPr>
          <w:rFonts w:ascii="宋体" w:hAnsi="宋体" w:hint="eastAsia"/>
          <w:b w:val="0"/>
          <w:bCs w:val="0"/>
          <w:szCs w:val="21"/>
        </w:rPr>
        <w:alias w:val="模块:其他权益工具投资情况"/>
        <w:tag w:val="_SEC_28824f064b6848578824ba80aeb4ac54"/>
        <w:id w:val="-1258440448"/>
        <w:lock w:val="sdtLocked"/>
        <w:placeholder>
          <w:docPart w:val="GBC22222222222222222222222222222"/>
        </w:placeholder>
      </w:sdtPr>
      <w:sdtEndPr>
        <w:rPr>
          <w:rFonts w:hint="default"/>
          <w:b/>
          <w:bCs/>
        </w:rPr>
      </w:sdtEndPr>
      <w:sdtContent>
        <w:p w14:paraId="40445E72" w14:textId="77777777" w:rsidR="00847721" w:rsidRDefault="00B66337" w:rsidP="006A3005">
          <w:pPr>
            <w:pStyle w:val="213"/>
            <w:numPr>
              <w:ilvl w:val="0"/>
              <w:numId w:val="80"/>
            </w:numPr>
            <w:tabs>
              <w:tab w:val="left" w:pos="504"/>
            </w:tabs>
            <w:rPr>
              <w:szCs w:val="21"/>
            </w:rPr>
          </w:pPr>
          <w:r>
            <w:rPr>
              <w:rFonts w:hint="eastAsia"/>
              <w:szCs w:val="21"/>
            </w:rPr>
            <w:t>其他权益工具投资</w:t>
          </w:r>
        </w:p>
        <w:p w14:paraId="19E809F1" w14:textId="77777777" w:rsidR="00847721" w:rsidRDefault="00B66337" w:rsidP="006A3005">
          <w:pPr>
            <w:pStyle w:val="212"/>
            <w:numPr>
              <w:ilvl w:val="3"/>
              <w:numId w:val="90"/>
            </w:numPr>
            <w:ind w:left="426" w:hanging="426"/>
          </w:pPr>
          <w:bookmarkStart w:id="193" w:name="_Hlk532994936"/>
          <w:r>
            <w:rPr>
              <w:rFonts w:hint="eastAsia"/>
            </w:rPr>
            <w:t>其他权益工具投资情况</w:t>
          </w:r>
        </w:p>
        <w:sdt>
          <w:sdtPr>
            <w:alias w:val="是否适用：其他权益工具投资情况[双击切换]"/>
            <w:tag w:val="_GBC_d086d5c38ce84090b98eac90481c97aa"/>
            <w:id w:val="183259431"/>
            <w:lock w:val="sdtLocked"/>
            <w:placeholder>
              <w:docPart w:val="GBC22222222222222222222222222222"/>
            </w:placeholder>
          </w:sdtPr>
          <w:sdtEndPr/>
          <w:sdtContent>
            <w:p w14:paraId="75D223CF"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19B4C46C" w14:textId="77777777" w:rsidR="00847721" w:rsidRDefault="00B66337">
          <w:pPr>
            <w:autoSpaceDE w:val="0"/>
            <w:autoSpaceDN w:val="0"/>
            <w:adjustRightInd w:val="0"/>
            <w:ind w:left="5880" w:right="105"/>
            <w:jc w:val="right"/>
            <w:rPr>
              <w:szCs w:val="21"/>
            </w:rPr>
          </w:pPr>
          <w:r>
            <w:rPr>
              <w:rFonts w:hint="eastAsia"/>
              <w:szCs w:val="21"/>
            </w:rPr>
            <w:t>单位：</w:t>
          </w:r>
          <w:sdt>
            <w:sdtPr>
              <w:rPr>
                <w:rFonts w:hint="eastAsia"/>
                <w:szCs w:val="21"/>
              </w:rPr>
              <w:alias w:val="单位：其他权益工具投资情况"/>
              <w:tag w:val="_GBC_afada4c07d144e589675aeac548ff1d0"/>
              <w:id w:val="-18981226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其他权益工具投资情况"/>
              <w:tag w:val="_GBC_b0fd0da2e6914f91b6f9923463f182a5"/>
              <w:id w:val="-1711715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847721" w14:paraId="08E234AE" w14:textId="77777777" w:rsidTr="00847721">
            <w:bookmarkEnd w:id="193" w:displacedByCustomXml="next"/>
            <w:bookmarkEnd w:id="192" w:displacedByCustomXml="next"/>
            <w:sdt>
              <w:sdtPr>
                <w:tag w:val="_PLD_61c0544752ba493aaf375242547dccc6"/>
                <w:id w:val="377669012"/>
                <w:lock w:val="sdtLocked"/>
              </w:sdtPr>
              <w:sdtEndPr/>
              <w:sdtContent>
                <w:tc>
                  <w:tcPr>
                    <w:tcW w:w="2017" w:type="pct"/>
                    <w:shd w:val="clear" w:color="auto" w:fill="auto"/>
                    <w:vAlign w:val="center"/>
                  </w:tcPr>
                  <w:p w14:paraId="46E01F67" w14:textId="77777777" w:rsidR="00847721" w:rsidRDefault="00B66337" w:rsidP="00847721">
                    <w:pPr>
                      <w:jc w:val="center"/>
                      <w:rPr>
                        <w:szCs w:val="21"/>
                      </w:rPr>
                    </w:pPr>
                    <w:r>
                      <w:rPr>
                        <w:rFonts w:hint="eastAsia"/>
                        <w:szCs w:val="21"/>
                      </w:rPr>
                      <w:t>项目</w:t>
                    </w:r>
                  </w:p>
                </w:tc>
              </w:sdtContent>
            </w:sdt>
            <w:sdt>
              <w:sdtPr>
                <w:tag w:val="_PLD_af37ba7740d949a3a0293ffb3c90c81e"/>
                <w:id w:val="678620135"/>
                <w:lock w:val="sdtLocked"/>
              </w:sdtPr>
              <w:sdtEndPr/>
              <w:sdtContent>
                <w:tc>
                  <w:tcPr>
                    <w:tcW w:w="1485" w:type="pct"/>
                    <w:tcBorders>
                      <w:bottom w:val="single" w:sz="6" w:space="0" w:color="auto"/>
                    </w:tcBorders>
                    <w:shd w:val="clear" w:color="auto" w:fill="auto"/>
                    <w:vAlign w:val="center"/>
                  </w:tcPr>
                  <w:p w14:paraId="1F2186CA" w14:textId="77777777" w:rsidR="00847721" w:rsidRDefault="00B66337" w:rsidP="00847721">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158bc18d839846e78ca4a9687f119e16"/>
                <w:id w:val="1715933039"/>
                <w:lock w:val="sdtLocked"/>
              </w:sdtPr>
              <w:sdtEndPr/>
              <w:sdtContent>
                <w:tc>
                  <w:tcPr>
                    <w:tcW w:w="1498" w:type="pct"/>
                    <w:shd w:val="clear" w:color="auto" w:fill="auto"/>
                    <w:vAlign w:val="center"/>
                  </w:tcPr>
                  <w:p w14:paraId="643CBB16" w14:textId="77777777" w:rsidR="00847721" w:rsidRDefault="00B66337" w:rsidP="00847721">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其他权益工具投资明细"/>
              <w:tag w:val="_TUP_2181011c68774147afbfcb817f7459e8"/>
              <w:id w:val="1707131052"/>
              <w:lock w:val="sdtLocked"/>
            </w:sdtPr>
            <w:sdtEndPr/>
            <w:sdtContent>
              <w:tr w:rsidR="00847721" w14:paraId="556E8F7D" w14:textId="77777777" w:rsidTr="00847721">
                <w:tc>
                  <w:tcPr>
                    <w:tcW w:w="2017" w:type="pct"/>
                    <w:shd w:val="clear" w:color="auto" w:fill="auto"/>
                    <w:vAlign w:val="center"/>
                  </w:tcPr>
                  <w:p w14:paraId="690BAA16" w14:textId="77777777" w:rsidR="00847721" w:rsidRDefault="00B66337" w:rsidP="00847721">
                    <w:pPr>
                      <w:rPr>
                        <w:szCs w:val="21"/>
                      </w:rPr>
                    </w:pPr>
                    <w:proofErr w:type="gramStart"/>
                    <w:r>
                      <w:t>凯</w:t>
                    </w:r>
                    <w:proofErr w:type="gramEnd"/>
                    <w:r>
                      <w:t>马B</w:t>
                    </w:r>
                  </w:p>
                </w:tc>
                <w:tc>
                  <w:tcPr>
                    <w:tcW w:w="1485" w:type="pct"/>
                    <w:tcBorders>
                      <w:top w:val="single" w:sz="6" w:space="0" w:color="auto"/>
                      <w:bottom w:val="single" w:sz="6" w:space="0" w:color="auto"/>
                    </w:tcBorders>
                    <w:shd w:val="clear" w:color="auto" w:fill="auto"/>
                  </w:tcPr>
                  <w:p w14:paraId="7F88F4A4" w14:textId="77777777" w:rsidR="00847721" w:rsidRDefault="00B66337" w:rsidP="00847721">
                    <w:pPr>
                      <w:jc w:val="right"/>
                      <w:rPr>
                        <w:szCs w:val="21"/>
                      </w:rPr>
                    </w:pPr>
                    <w:r>
                      <w:t>588,495.73</w:t>
                    </w:r>
                  </w:p>
                </w:tc>
                <w:tc>
                  <w:tcPr>
                    <w:tcW w:w="1498" w:type="pct"/>
                    <w:shd w:val="clear" w:color="auto" w:fill="auto"/>
                  </w:tcPr>
                  <w:p w14:paraId="441E31F0" w14:textId="77777777" w:rsidR="00847721" w:rsidRDefault="00B66337" w:rsidP="00847721">
                    <w:pPr>
                      <w:jc w:val="right"/>
                      <w:rPr>
                        <w:szCs w:val="21"/>
                      </w:rPr>
                    </w:pPr>
                    <w:r>
                      <w:t>682,214.31</w:t>
                    </w:r>
                  </w:p>
                </w:tc>
              </w:tr>
            </w:sdtContent>
          </w:sdt>
          <w:sdt>
            <w:sdtPr>
              <w:rPr>
                <w:szCs w:val="21"/>
              </w:rPr>
              <w:alias w:val="其他权益工具投资明细"/>
              <w:tag w:val="_TUP_2181011c68774147afbfcb817f7459e8"/>
              <w:id w:val="-422182661"/>
              <w:lock w:val="sdtLocked"/>
            </w:sdtPr>
            <w:sdtEndPr/>
            <w:sdtContent>
              <w:tr w:rsidR="00847721" w14:paraId="47B4EDD4" w14:textId="77777777" w:rsidTr="00847721">
                <w:tc>
                  <w:tcPr>
                    <w:tcW w:w="2017" w:type="pct"/>
                    <w:shd w:val="clear" w:color="auto" w:fill="auto"/>
                    <w:vAlign w:val="center"/>
                  </w:tcPr>
                  <w:p w14:paraId="0D839D4F" w14:textId="77777777" w:rsidR="00847721" w:rsidRDefault="00B66337" w:rsidP="00847721">
                    <w:pPr>
                      <w:rPr>
                        <w:szCs w:val="21"/>
                      </w:rPr>
                    </w:pPr>
                    <w:r>
                      <w:t>国嘉1</w:t>
                    </w:r>
                  </w:p>
                </w:tc>
                <w:tc>
                  <w:tcPr>
                    <w:tcW w:w="1485" w:type="pct"/>
                    <w:tcBorders>
                      <w:top w:val="single" w:sz="6" w:space="0" w:color="auto"/>
                      <w:bottom w:val="single" w:sz="6" w:space="0" w:color="auto"/>
                    </w:tcBorders>
                    <w:shd w:val="clear" w:color="auto" w:fill="auto"/>
                  </w:tcPr>
                  <w:p w14:paraId="0D368C96" w14:textId="77777777" w:rsidR="00847721" w:rsidRDefault="00B66337" w:rsidP="00847721">
                    <w:pPr>
                      <w:jc w:val="right"/>
                      <w:rPr>
                        <w:szCs w:val="21"/>
                      </w:rPr>
                    </w:pPr>
                    <w:r>
                      <w:t>151,900.00</w:t>
                    </w:r>
                  </w:p>
                </w:tc>
                <w:tc>
                  <w:tcPr>
                    <w:tcW w:w="1498" w:type="pct"/>
                    <w:shd w:val="clear" w:color="auto" w:fill="auto"/>
                  </w:tcPr>
                  <w:p w14:paraId="00BC0268" w14:textId="77777777" w:rsidR="00847721" w:rsidRDefault="00B66337" w:rsidP="00847721">
                    <w:pPr>
                      <w:jc w:val="right"/>
                      <w:rPr>
                        <w:szCs w:val="21"/>
                      </w:rPr>
                    </w:pPr>
                    <w:r>
                      <w:t>129,115.00</w:t>
                    </w:r>
                  </w:p>
                </w:tc>
              </w:tr>
            </w:sdtContent>
          </w:sdt>
          <w:sdt>
            <w:sdtPr>
              <w:rPr>
                <w:szCs w:val="21"/>
              </w:rPr>
              <w:alias w:val="其他权益工具投资明细"/>
              <w:tag w:val="_TUP_2181011c68774147afbfcb817f7459e8"/>
              <w:id w:val="-319340829"/>
              <w:lock w:val="sdtLocked"/>
            </w:sdtPr>
            <w:sdtEndPr/>
            <w:sdtContent>
              <w:tr w:rsidR="00847721" w14:paraId="39104A53" w14:textId="77777777" w:rsidTr="00847721">
                <w:tc>
                  <w:tcPr>
                    <w:tcW w:w="2017" w:type="pct"/>
                    <w:shd w:val="clear" w:color="auto" w:fill="auto"/>
                    <w:vAlign w:val="center"/>
                  </w:tcPr>
                  <w:p w14:paraId="0314B1A4" w14:textId="77777777" w:rsidR="00847721" w:rsidRDefault="00B66337" w:rsidP="00847721">
                    <w:pPr>
                      <w:rPr>
                        <w:szCs w:val="21"/>
                      </w:rPr>
                    </w:pPr>
                    <w:r>
                      <w:t>哈尔滨百货（注）</w:t>
                    </w:r>
                  </w:p>
                </w:tc>
                <w:tc>
                  <w:tcPr>
                    <w:tcW w:w="1485" w:type="pct"/>
                    <w:tcBorders>
                      <w:top w:val="single" w:sz="6" w:space="0" w:color="auto"/>
                      <w:bottom w:val="single" w:sz="6" w:space="0" w:color="auto"/>
                    </w:tcBorders>
                    <w:shd w:val="clear" w:color="auto" w:fill="auto"/>
                  </w:tcPr>
                  <w:p w14:paraId="4BEF946E" w14:textId="77777777" w:rsidR="00847721" w:rsidRDefault="00847721" w:rsidP="00847721">
                    <w:pPr>
                      <w:jc w:val="right"/>
                      <w:rPr>
                        <w:szCs w:val="21"/>
                      </w:rPr>
                    </w:pPr>
                  </w:p>
                </w:tc>
                <w:tc>
                  <w:tcPr>
                    <w:tcW w:w="1498" w:type="pct"/>
                    <w:shd w:val="clear" w:color="auto" w:fill="auto"/>
                  </w:tcPr>
                  <w:p w14:paraId="411E0E1D" w14:textId="77777777" w:rsidR="00847721" w:rsidRDefault="00847721" w:rsidP="00847721">
                    <w:pPr>
                      <w:jc w:val="right"/>
                      <w:rPr>
                        <w:szCs w:val="21"/>
                      </w:rPr>
                    </w:pPr>
                  </w:p>
                </w:tc>
              </w:tr>
            </w:sdtContent>
          </w:sdt>
          <w:sdt>
            <w:sdtPr>
              <w:rPr>
                <w:szCs w:val="21"/>
              </w:rPr>
              <w:alias w:val="其他权益工具投资明细"/>
              <w:tag w:val="_TUP_2181011c68774147afbfcb817f7459e8"/>
              <w:id w:val="-262611686"/>
              <w:lock w:val="sdtLocked"/>
            </w:sdtPr>
            <w:sdtEndPr/>
            <w:sdtContent>
              <w:tr w:rsidR="00847721" w14:paraId="2C13E4AB" w14:textId="77777777" w:rsidTr="00847721">
                <w:tc>
                  <w:tcPr>
                    <w:tcW w:w="2017" w:type="pct"/>
                    <w:shd w:val="clear" w:color="auto" w:fill="auto"/>
                    <w:vAlign w:val="center"/>
                  </w:tcPr>
                  <w:p w14:paraId="4100192F" w14:textId="77777777" w:rsidR="00847721" w:rsidRDefault="00B66337" w:rsidP="00847721">
                    <w:pPr>
                      <w:rPr>
                        <w:szCs w:val="21"/>
                      </w:rPr>
                    </w:pPr>
                    <w:r>
                      <w:t>江苏溧阳百货（注）</w:t>
                    </w:r>
                  </w:p>
                </w:tc>
                <w:tc>
                  <w:tcPr>
                    <w:tcW w:w="1485" w:type="pct"/>
                    <w:tcBorders>
                      <w:top w:val="single" w:sz="6" w:space="0" w:color="auto"/>
                      <w:bottom w:val="single" w:sz="6" w:space="0" w:color="auto"/>
                    </w:tcBorders>
                    <w:shd w:val="clear" w:color="auto" w:fill="auto"/>
                  </w:tcPr>
                  <w:p w14:paraId="3BD30168" w14:textId="77777777" w:rsidR="00847721" w:rsidRDefault="00847721" w:rsidP="00847721">
                    <w:pPr>
                      <w:jc w:val="right"/>
                      <w:rPr>
                        <w:szCs w:val="21"/>
                      </w:rPr>
                    </w:pPr>
                  </w:p>
                </w:tc>
                <w:tc>
                  <w:tcPr>
                    <w:tcW w:w="1498" w:type="pct"/>
                    <w:shd w:val="clear" w:color="auto" w:fill="auto"/>
                  </w:tcPr>
                  <w:p w14:paraId="28E9CAC0" w14:textId="77777777" w:rsidR="00847721" w:rsidRDefault="00847721" w:rsidP="00847721">
                    <w:pPr>
                      <w:jc w:val="right"/>
                      <w:rPr>
                        <w:szCs w:val="21"/>
                      </w:rPr>
                    </w:pPr>
                  </w:p>
                </w:tc>
              </w:tr>
            </w:sdtContent>
          </w:sdt>
          <w:sdt>
            <w:sdtPr>
              <w:rPr>
                <w:szCs w:val="21"/>
              </w:rPr>
              <w:alias w:val="其他权益工具投资明细"/>
              <w:tag w:val="_TUP_2181011c68774147afbfcb817f7459e8"/>
              <w:id w:val="-1719264014"/>
              <w:lock w:val="sdtLocked"/>
            </w:sdtPr>
            <w:sdtEndPr/>
            <w:sdtContent>
              <w:tr w:rsidR="00847721" w14:paraId="51289F8B" w14:textId="77777777" w:rsidTr="00847721">
                <w:tc>
                  <w:tcPr>
                    <w:tcW w:w="2017" w:type="pct"/>
                    <w:shd w:val="clear" w:color="auto" w:fill="auto"/>
                    <w:vAlign w:val="center"/>
                  </w:tcPr>
                  <w:p w14:paraId="12384173" w14:textId="77777777" w:rsidR="00847721" w:rsidRDefault="00B66337" w:rsidP="00847721">
                    <w:pPr>
                      <w:rPr>
                        <w:szCs w:val="21"/>
                      </w:rPr>
                    </w:pPr>
                    <w:r>
                      <w:t>不夜城</w:t>
                    </w:r>
                  </w:p>
                </w:tc>
                <w:tc>
                  <w:tcPr>
                    <w:tcW w:w="1485" w:type="pct"/>
                    <w:tcBorders>
                      <w:top w:val="single" w:sz="6" w:space="0" w:color="auto"/>
                      <w:bottom w:val="single" w:sz="6" w:space="0" w:color="auto"/>
                    </w:tcBorders>
                    <w:shd w:val="clear" w:color="auto" w:fill="auto"/>
                  </w:tcPr>
                  <w:p w14:paraId="13339DA4" w14:textId="77777777" w:rsidR="00847721" w:rsidRDefault="00B66337" w:rsidP="00847721">
                    <w:pPr>
                      <w:jc w:val="right"/>
                      <w:rPr>
                        <w:szCs w:val="21"/>
                      </w:rPr>
                    </w:pPr>
                    <w:r>
                      <w:t>140,000.00</w:t>
                    </w:r>
                  </w:p>
                </w:tc>
                <w:tc>
                  <w:tcPr>
                    <w:tcW w:w="1498" w:type="pct"/>
                    <w:shd w:val="clear" w:color="auto" w:fill="auto"/>
                  </w:tcPr>
                  <w:p w14:paraId="3E334D48" w14:textId="77777777" w:rsidR="00847721" w:rsidRDefault="00B66337" w:rsidP="00847721">
                    <w:pPr>
                      <w:jc w:val="right"/>
                      <w:rPr>
                        <w:szCs w:val="21"/>
                      </w:rPr>
                    </w:pPr>
                    <w:r>
                      <w:t>140,000.00</w:t>
                    </w:r>
                  </w:p>
                </w:tc>
              </w:tr>
            </w:sdtContent>
          </w:sdt>
          <w:tr w:rsidR="00847721" w14:paraId="2263AE6E" w14:textId="77777777" w:rsidTr="00847721">
            <w:sdt>
              <w:sdtPr>
                <w:tag w:val="_PLD_0c37c3458bef418a8d30226250a27be8"/>
                <w:id w:val="-1171244515"/>
                <w:lock w:val="sdtLocked"/>
              </w:sdtPr>
              <w:sdtEndPr/>
              <w:sdtContent>
                <w:tc>
                  <w:tcPr>
                    <w:tcW w:w="2017" w:type="pct"/>
                    <w:shd w:val="clear" w:color="auto" w:fill="auto"/>
                    <w:vAlign w:val="center"/>
                  </w:tcPr>
                  <w:p w14:paraId="1E7D6FEA" w14:textId="77777777" w:rsidR="00847721" w:rsidRDefault="00B66337" w:rsidP="00847721">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14:paraId="4D3B245F" w14:textId="77777777" w:rsidR="00847721" w:rsidRDefault="00B66337" w:rsidP="00847721">
                <w:pPr>
                  <w:jc w:val="right"/>
                  <w:rPr>
                    <w:szCs w:val="21"/>
                  </w:rPr>
                </w:pPr>
                <w:r w:rsidRPr="003F2C81">
                  <w:rPr>
                    <w:szCs w:val="21"/>
                  </w:rPr>
                  <w:t>880,395.73</w:t>
                </w:r>
              </w:p>
            </w:tc>
            <w:tc>
              <w:tcPr>
                <w:tcW w:w="1498" w:type="pct"/>
                <w:shd w:val="clear" w:color="auto" w:fill="auto"/>
              </w:tcPr>
              <w:p w14:paraId="70EF2B79" w14:textId="77777777" w:rsidR="00847721" w:rsidRDefault="00B66337" w:rsidP="00847721">
                <w:pPr>
                  <w:jc w:val="right"/>
                  <w:rPr>
                    <w:szCs w:val="21"/>
                  </w:rPr>
                </w:pPr>
                <w:r w:rsidRPr="003F2C81">
                  <w:rPr>
                    <w:szCs w:val="21"/>
                  </w:rPr>
                  <w:t>951,329.31</w:t>
                </w:r>
              </w:p>
            </w:tc>
          </w:tr>
        </w:tbl>
        <w:p w14:paraId="652773F9" w14:textId="77777777" w:rsidR="00847721" w:rsidRPr="007C2D49" w:rsidRDefault="00B66337" w:rsidP="00314246">
          <w:pPr>
            <w:pStyle w:val="114"/>
            <w:tabs>
              <w:tab w:val="clear" w:pos="1273"/>
              <w:tab w:val="left" w:pos="718"/>
            </w:tabs>
            <w:ind w:leftChars="0" w:left="0" w:firstLineChars="0" w:firstLine="0"/>
            <w:jc w:val="left"/>
            <w:rPr>
              <w:rFonts w:ascii="Times New Roman" w:hAnsi="Times New Roman"/>
              <w:b w:val="0"/>
              <w:bCs w:val="0"/>
            </w:rPr>
          </w:pPr>
          <w:r w:rsidRPr="0008411D">
            <w:rPr>
              <w:rFonts w:ascii="Times New Roman" w:hAnsi="Times New Roman" w:hint="eastAsia"/>
              <w:b w:val="0"/>
              <w:bCs w:val="0"/>
            </w:rPr>
            <w:t>注：本公司对</w:t>
          </w:r>
          <w:r w:rsidRPr="0008411D">
            <w:rPr>
              <w:rFonts w:ascii="Times New Roman" w:hAnsi="Times New Roman"/>
              <w:b w:val="0"/>
              <w:bCs w:val="0"/>
            </w:rPr>
            <w:t>哈尔滨百货</w:t>
          </w:r>
          <w:r w:rsidRPr="0008411D">
            <w:rPr>
              <w:rFonts w:ascii="Times New Roman" w:hAnsi="Times New Roman" w:hint="eastAsia"/>
              <w:b w:val="0"/>
              <w:bCs w:val="0"/>
            </w:rPr>
            <w:t>、江苏溧阳百货的股权投资成本分别为</w:t>
          </w:r>
          <w:r w:rsidRPr="0008411D">
            <w:rPr>
              <w:rFonts w:ascii="Times New Roman" w:hAnsi="Times New Roman"/>
              <w:b w:val="0"/>
              <w:bCs w:val="0"/>
            </w:rPr>
            <w:t>36,000.00</w:t>
          </w:r>
          <w:r w:rsidRPr="0008411D">
            <w:rPr>
              <w:rFonts w:ascii="Times New Roman" w:hAnsi="Times New Roman" w:hint="eastAsia"/>
              <w:b w:val="0"/>
              <w:bCs w:val="0"/>
            </w:rPr>
            <w:t>元、</w:t>
          </w:r>
          <w:r w:rsidRPr="0008411D">
            <w:rPr>
              <w:rFonts w:ascii="Times New Roman" w:hAnsi="Times New Roman" w:hint="eastAsia"/>
              <w:b w:val="0"/>
              <w:bCs w:val="0"/>
            </w:rPr>
            <w:t>2</w:t>
          </w:r>
          <w:r w:rsidRPr="0008411D">
            <w:rPr>
              <w:rFonts w:ascii="Times New Roman" w:hAnsi="Times New Roman"/>
              <w:b w:val="0"/>
              <w:bCs w:val="0"/>
            </w:rPr>
            <w:t>0,000.00</w:t>
          </w:r>
          <w:r w:rsidRPr="0008411D">
            <w:rPr>
              <w:rFonts w:ascii="Times New Roman" w:hAnsi="Times New Roman" w:hint="eastAsia"/>
              <w:b w:val="0"/>
              <w:bCs w:val="0"/>
            </w:rPr>
            <w:t>元，已全额计提减值准备。</w:t>
          </w:r>
        </w:p>
      </w:sdtContent>
    </w:sdt>
    <w:bookmarkStart w:id="194" w:name="_Hlk532995211" w:displacedByCustomXml="next"/>
    <w:bookmarkStart w:id="195" w:name="_Hlk533938157" w:displacedByCustomXml="next"/>
    <w:sdt>
      <w:sdtPr>
        <w:rPr>
          <w:rFonts w:ascii="宋体" w:eastAsia="宋体" w:hAnsi="宋体" w:cs="宋体" w:hint="eastAsia"/>
          <w:b w:val="0"/>
          <w:bCs w:val="0"/>
          <w:kern w:val="0"/>
          <w:szCs w:val="24"/>
        </w:rPr>
        <w:alias w:val="模块:非交易性权益工具投资的情况"/>
        <w:tag w:val="_SEC_a20f5a6c87a7486f84aaaae7561d335d"/>
        <w:id w:val="-180510195"/>
        <w:lock w:val="sdtLocked"/>
        <w:placeholder>
          <w:docPart w:val="GBC22222222222222222222222222222"/>
        </w:placeholder>
      </w:sdtPr>
      <w:sdtEndPr>
        <w:rPr>
          <w:rFonts w:hint="default"/>
          <w:color w:val="333333"/>
          <w:szCs w:val="21"/>
        </w:rPr>
      </w:sdtEndPr>
      <w:sdtContent>
        <w:p w14:paraId="3598F245" w14:textId="77777777" w:rsidR="00847721" w:rsidRDefault="00B66337" w:rsidP="006A3005">
          <w:pPr>
            <w:pStyle w:val="212"/>
            <w:numPr>
              <w:ilvl w:val="3"/>
              <w:numId w:val="90"/>
            </w:numPr>
            <w:ind w:left="426" w:hanging="426"/>
          </w:pPr>
          <w:proofErr w:type="gramStart"/>
          <w:r>
            <w:rPr>
              <w:rFonts w:hint="eastAsia"/>
            </w:rPr>
            <w:t>非交易</w:t>
          </w:r>
          <w:proofErr w:type="gramEnd"/>
          <w:r>
            <w:rPr>
              <w:rFonts w:hint="eastAsia"/>
            </w:rPr>
            <w:t>性权益工具投资的情况</w:t>
          </w:r>
        </w:p>
        <w:sdt>
          <w:sdtPr>
            <w:alias w:val="是否适用：非交易性权益工具投资情况[双击切换]"/>
            <w:tag w:val="_GBC_bc9bd0cb64e149f2b6adad5701cc1e11"/>
            <w:id w:val="-1754115874"/>
            <w:lock w:val="sdtLocked"/>
            <w:placeholder>
              <w:docPart w:val="GBC22222222222222222222222222222"/>
            </w:placeholder>
          </w:sdtPr>
          <w:sdtEndPr/>
          <w:sdtContent>
            <w:p w14:paraId="4793209A"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72567E1F" w14:textId="77777777" w:rsidR="00847721" w:rsidRDefault="00B66337">
          <w:pPr>
            <w:jc w:val="right"/>
          </w:pPr>
          <w:r>
            <w:rPr>
              <w:rFonts w:hint="eastAsia"/>
            </w:rPr>
            <w:t>单位：</w:t>
          </w:r>
          <w:sdt>
            <w:sdtPr>
              <w:rPr>
                <w:rFonts w:hint="eastAsia"/>
              </w:rPr>
              <w:alias w:val="单位：非交易性权益工具投资情况"/>
              <w:tag w:val="_GBC_9670ecff60f2406d8385b0f2c027b86c"/>
              <w:id w:val="-12776339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 xml:space="preserve">  币种：</w:t>
          </w:r>
          <w:sdt>
            <w:sdtPr>
              <w:rPr>
                <w:rFonts w:hint="eastAsia"/>
              </w:rPr>
              <w:alias w:val="币种：非交易性权益工具投资情况"/>
              <w:tag w:val="_GBC_cbf8d67c95ab4933810717f60ee72c1d"/>
              <w:id w:val="1492754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238"/>
            <w:gridCol w:w="1267"/>
            <w:gridCol w:w="1202"/>
            <w:gridCol w:w="1533"/>
            <w:gridCol w:w="1451"/>
            <w:gridCol w:w="1249"/>
          </w:tblGrid>
          <w:tr w:rsidR="00847721" w14:paraId="5F9FEF26" w14:textId="77777777" w:rsidTr="00847721">
            <w:bookmarkEnd w:id="194" w:displacedByCustomXml="next"/>
            <w:sdt>
              <w:sdtPr>
                <w:tag w:val="_PLD_d32b13a51bd44decbda9442ed04c7052"/>
                <w:id w:val="-798232422"/>
                <w:lock w:val="sdtLocked"/>
              </w:sdtPr>
              <w:sdtEndPr/>
              <w:sdtContent>
                <w:tc>
                  <w:tcPr>
                    <w:tcW w:w="613" w:type="pct"/>
                    <w:vAlign w:val="center"/>
                  </w:tcPr>
                  <w:p w14:paraId="7B3164B8" w14:textId="77777777" w:rsidR="00847721" w:rsidRDefault="00B66337" w:rsidP="00847721">
                    <w:pPr>
                      <w:jc w:val="center"/>
                      <w:rPr>
                        <w:szCs w:val="21"/>
                      </w:rPr>
                    </w:pPr>
                    <w:r>
                      <w:rPr>
                        <w:rFonts w:hint="eastAsia"/>
                        <w:szCs w:val="21"/>
                      </w:rPr>
                      <w:t>项目</w:t>
                    </w:r>
                  </w:p>
                </w:tc>
              </w:sdtContent>
            </w:sdt>
            <w:sdt>
              <w:sdtPr>
                <w:tag w:val="_PLD_ceede5be033846a09865ec1dc028fc4f"/>
                <w:id w:val="-1505807353"/>
                <w:lock w:val="sdtLocked"/>
              </w:sdtPr>
              <w:sdtEndPr/>
              <w:sdtContent>
                <w:tc>
                  <w:tcPr>
                    <w:tcW w:w="684" w:type="pct"/>
                    <w:vAlign w:val="center"/>
                  </w:tcPr>
                  <w:p w14:paraId="30F1D19E" w14:textId="77777777" w:rsidR="00847721" w:rsidRDefault="00B66337" w:rsidP="00847721">
                    <w:pPr>
                      <w:jc w:val="center"/>
                      <w:rPr>
                        <w:szCs w:val="21"/>
                      </w:rPr>
                    </w:pPr>
                    <w:r>
                      <w:rPr>
                        <w:rFonts w:hint="eastAsia"/>
                        <w:szCs w:val="21"/>
                      </w:rPr>
                      <w:t>本期确认的股利收入</w:t>
                    </w:r>
                  </w:p>
                </w:tc>
              </w:sdtContent>
            </w:sdt>
            <w:sdt>
              <w:sdtPr>
                <w:tag w:val="_PLD_201f3d1b1dc448f3b0c2fdecd4f1f963"/>
                <w:id w:val="971788869"/>
                <w:lock w:val="sdtLocked"/>
              </w:sdtPr>
              <w:sdtEndPr/>
              <w:sdtContent>
                <w:tc>
                  <w:tcPr>
                    <w:tcW w:w="700" w:type="pct"/>
                    <w:vAlign w:val="center"/>
                  </w:tcPr>
                  <w:p w14:paraId="48036E18" w14:textId="77777777" w:rsidR="00847721" w:rsidRDefault="00B66337" w:rsidP="00847721">
                    <w:pPr>
                      <w:jc w:val="center"/>
                      <w:rPr>
                        <w:szCs w:val="21"/>
                      </w:rPr>
                    </w:pPr>
                    <w:r>
                      <w:rPr>
                        <w:rFonts w:hint="eastAsia"/>
                        <w:szCs w:val="21"/>
                      </w:rPr>
                      <w:t>累计利得</w:t>
                    </w:r>
                  </w:p>
                </w:tc>
              </w:sdtContent>
            </w:sdt>
            <w:sdt>
              <w:sdtPr>
                <w:tag w:val="_PLD_e20f4109e8114e79b32bd683e1f624f9"/>
                <w:id w:val="-2018841758"/>
                <w:lock w:val="sdtLocked"/>
              </w:sdtPr>
              <w:sdtEndPr/>
              <w:sdtContent>
                <w:tc>
                  <w:tcPr>
                    <w:tcW w:w="664" w:type="pct"/>
                    <w:vAlign w:val="center"/>
                  </w:tcPr>
                  <w:p w14:paraId="46A36470" w14:textId="77777777" w:rsidR="00847721" w:rsidRDefault="00B66337" w:rsidP="00847721">
                    <w:pPr>
                      <w:jc w:val="center"/>
                      <w:rPr>
                        <w:szCs w:val="21"/>
                      </w:rPr>
                    </w:pPr>
                    <w:r>
                      <w:rPr>
                        <w:rFonts w:hint="eastAsia"/>
                        <w:szCs w:val="21"/>
                      </w:rPr>
                      <w:t>累计损失</w:t>
                    </w:r>
                  </w:p>
                </w:tc>
              </w:sdtContent>
            </w:sdt>
            <w:sdt>
              <w:sdtPr>
                <w:tag w:val="_PLD_8f2134a1b3ec43ccb867568cb56a86de"/>
                <w:id w:val="-2137940092"/>
                <w:lock w:val="sdtLocked"/>
              </w:sdtPr>
              <w:sdtEndPr/>
              <w:sdtContent>
                <w:tc>
                  <w:tcPr>
                    <w:tcW w:w="847" w:type="pct"/>
                    <w:vAlign w:val="center"/>
                  </w:tcPr>
                  <w:p w14:paraId="0550EEBD" w14:textId="77777777" w:rsidR="00847721" w:rsidRDefault="00B66337" w:rsidP="00847721">
                    <w:pPr>
                      <w:jc w:val="center"/>
                      <w:rPr>
                        <w:szCs w:val="21"/>
                      </w:rPr>
                    </w:pPr>
                    <w:r>
                      <w:rPr>
                        <w:rFonts w:hint="eastAsia"/>
                        <w:szCs w:val="21"/>
                      </w:rPr>
                      <w:t>其他综合收益转入留存收益的金额</w:t>
                    </w:r>
                  </w:p>
                </w:tc>
              </w:sdtContent>
            </w:sdt>
            <w:sdt>
              <w:sdtPr>
                <w:tag w:val="_PLD_b5c711ea1e6845a1b26fb2c13357882c"/>
                <w:id w:val="-93409625"/>
                <w:lock w:val="sdtLocked"/>
              </w:sdtPr>
              <w:sdtEndPr/>
              <w:sdtContent>
                <w:tc>
                  <w:tcPr>
                    <w:tcW w:w="802" w:type="pct"/>
                  </w:tcPr>
                  <w:p w14:paraId="0CE3782B" w14:textId="77777777" w:rsidR="00847721" w:rsidRDefault="00B66337" w:rsidP="00847721">
                    <w:pPr>
                      <w:jc w:val="center"/>
                    </w:pPr>
                    <w:r>
                      <w:rPr>
                        <w:rFonts w:hint="eastAsia"/>
                      </w:rPr>
                      <w:t>指定为以公允价值计量且其变动计入其他综合收益的原因</w:t>
                    </w:r>
                  </w:p>
                </w:tc>
              </w:sdtContent>
            </w:sdt>
            <w:sdt>
              <w:sdtPr>
                <w:tag w:val="_PLD_79b8ac256625407da48ae35b42e73f12"/>
                <w:id w:val="-1635629423"/>
                <w:lock w:val="sdtLocked"/>
              </w:sdtPr>
              <w:sdtEndPr/>
              <w:sdtContent>
                <w:tc>
                  <w:tcPr>
                    <w:tcW w:w="692" w:type="pct"/>
                    <w:vAlign w:val="center"/>
                  </w:tcPr>
                  <w:p w14:paraId="0D85C33F" w14:textId="77777777" w:rsidR="00847721" w:rsidRDefault="00B66337" w:rsidP="00847721">
                    <w:pPr>
                      <w:jc w:val="center"/>
                      <w:rPr>
                        <w:szCs w:val="21"/>
                      </w:rPr>
                    </w:pPr>
                    <w:r>
                      <w:rPr>
                        <w:rFonts w:hint="eastAsia"/>
                      </w:rPr>
                      <w:t>其他综合收益转入留存收益的原因</w:t>
                    </w:r>
                  </w:p>
                </w:tc>
              </w:sdtContent>
            </w:sdt>
          </w:tr>
          <w:sdt>
            <w:sdtPr>
              <w:rPr>
                <w:szCs w:val="21"/>
              </w:rPr>
              <w:alias w:val="非交易性权益工具投资明细"/>
              <w:tag w:val="_TUP_991c5e505207476aa32a4523b109f5f5"/>
              <w:id w:val="1996069695"/>
              <w:lock w:val="sdtLocked"/>
            </w:sdtPr>
            <w:sdtEndPr/>
            <w:sdtContent>
              <w:tr w:rsidR="00847721" w14:paraId="30ED00DE" w14:textId="77777777" w:rsidTr="00847721">
                <w:tc>
                  <w:tcPr>
                    <w:tcW w:w="613" w:type="pct"/>
                  </w:tcPr>
                  <w:p w14:paraId="15A6658A" w14:textId="77777777" w:rsidR="00847721" w:rsidRDefault="00B66337" w:rsidP="00847721">
                    <w:pPr>
                      <w:rPr>
                        <w:szCs w:val="21"/>
                      </w:rPr>
                    </w:pPr>
                    <w:proofErr w:type="gramStart"/>
                    <w:r>
                      <w:t>凯</w:t>
                    </w:r>
                    <w:proofErr w:type="gramEnd"/>
                    <w:r>
                      <w:t>马B</w:t>
                    </w:r>
                  </w:p>
                </w:tc>
                <w:tc>
                  <w:tcPr>
                    <w:tcW w:w="684" w:type="pct"/>
                  </w:tcPr>
                  <w:p w14:paraId="2B9225B8" w14:textId="77777777" w:rsidR="00847721" w:rsidRDefault="00847721" w:rsidP="00847721">
                    <w:pPr>
                      <w:jc w:val="right"/>
                      <w:rPr>
                        <w:szCs w:val="21"/>
                      </w:rPr>
                    </w:pPr>
                  </w:p>
                </w:tc>
                <w:tc>
                  <w:tcPr>
                    <w:tcW w:w="700" w:type="pct"/>
                  </w:tcPr>
                  <w:p w14:paraId="20BDBB5E" w14:textId="77777777" w:rsidR="00847721" w:rsidRDefault="00B66337" w:rsidP="00847721">
                    <w:pPr>
                      <w:jc w:val="right"/>
                      <w:rPr>
                        <w:szCs w:val="21"/>
                      </w:rPr>
                    </w:pPr>
                    <w:r>
                      <w:t>259,468.66</w:t>
                    </w:r>
                  </w:p>
                </w:tc>
                <w:tc>
                  <w:tcPr>
                    <w:tcW w:w="664" w:type="pct"/>
                  </w:tcPr>
                  <w:p w14:paraId="29C9CF7B" w14:textId="77777777" w:rsidR="00847721" w:rsidRDefault="00847721" w:rsidP="00847721">
                    <w:pPr>
                      <w:jc w:val="right"/>
                      <w:rPr>
                        <w:szCs w:val="21"/>
                      </w:rPr>
                    </w:pPr>
                  </w:p>
                </w:tc>
                <w:tc>
                  <w:tcPr>
                    <w:tcW w:w="847" w:type="pct"/>
                  </w:tcPr>
                  <w:p w14:paraId="3E295C5A" w14:textId="77777777" w:rsidR="00847721" w:rsidRDefault="00847721" w:rsidP="00847721">
                    <w:pPr>
                      <w:jc w:val="right"/>
                      <w:rPr>
                        <w:szCs w:val="21"/>
                      </w:rPr>
                    </w:pPr>
                  </w:p>
                </w:tc>
                <w:tc>
                  <w:tcPr>
                    <w:tcW w:w="802" w:type="pct"/>
                  </w:tcPr>
                  <w:p w14:paraId="53C8CB26" w14:textId="77777777" w:rsidR="00847721" w:rsidRDefault="00847721" w:rsidP="00847721">
                    <w:pPr>
                      <w:rPr>
                        <w:szCs w:val="21"/>
                      </w:rPr>
                    </w:pPr>
                  </w:p>
                </w:tc>
                <w:tc>
                  <w:tcPr>
                    <w:tcW w:w="692" w:type="pct"/>
                  </w:tcPr>
                  <w:p w14:paraId="59266491" w14:textId="77777777" w:rsidR="00847721" w:rsidRDefault="00847721" w:rsidP="00847721">
                    <w:pPr>
                      <w:rPr>
                        <w:szCs w:val="21"/>
                      </w:rPr>
                    </w:pPr>
                  </w:p>
                </w:tc>
              </w:tr>
            </w:sdtContent>
          </w:sdt>
          <w:sdt>
            <w:sdtPr>
              <w:rPr>
                <w:szCs w:val="21"/>
              </w:rPr>
              <w:alias w:val="非交易性权益工具投资明细"/>
              <w:tag w:val="_TUP_991c5e505207476aa32a4523b109f5f5"/>
              <w:id w:val="443585373"/>
              <w:lock w:val="sdtLocked"/>
            </w:sdtPr>
            <w:sdtEndPr/>
            <w:sdtContent>
              <w:tr w:rsidR="00847721" w14:paraId="455285A0" w14:textId="77777777" w:rsidTr="00847721">
                <w:tc>
                  <w:tcPr>
                    <w:tcW w:w="613" w:type="pct"/>
                  </w:tcPr>
                  <w:p w14:paraId="0F471799" w14:textId="77777777" w:rsidR="00847721" w:rsidRDefault="00B66337" w:rsidP="00847721">
                    <w:pPr>
                      <w:rPr>
                        <w:szCs w:val="21"/>
                      </w:rPr>
                    </w:pPr>
                    <w:r>
                      <w:t>国嘉1</w:t>
                    </w:r>
                  </w:p>
                </w:tc>
                <w:tc>
                  <w:tcPr>
                    <w:tcW w:w="684" w:type="pct"/>
                  </w:tcPr>
                  <w:p w14:paraId="3560FEFB" w14:textId="77777777" w:rsidR="00847721" w:rsidRDefault="00847721" w:rsidP="00847721">
                    <w:pPr>
                      <w:jc w:val="right"/>
                      <w:rPr>
                        <w:szCs w:val="21"/>
                      </w:rPr>
                    </w:pPr>
                  </w:p>
                </w:tc>
                <w:tc>
                  <w:tcPr>
                    <w:tcW w:w="700" w:type="pct"/>
                  </w:tcPr>
                  <w:p w14:paraId="6522B813" w14:textId="77777777" w:rsidR="00847721" w:rsidRDefault="00B66337" w:rsidP="00847721">
                    <w:pPr>
                      <w:jc w:val="right"/>
                      <w:rPr>
                        <w:szCs w:val="21"/>
                      </w:rPr>
                    </w:pPr>
                    <w:r>
                      <w:t>20,400.00</w:t>
                    </w:r>
                  </w:p>
                </w:tc>
                <w:tc>
                  <w:tcPr>
                    <w:tcW w:w="664" w:type="pct"/>
                  </w:tcPr>
                  <w:p w14:paraId="7FFCA962" w14:textId="77777777" w:rsidR="00847721" w:rsidRDefault="00847721" w:rsidP="00847721">
                    <w:pPr>
                      <w:jc w:val="right"/>
                      <w:rPr>
                        <w:szCs w:val="21"/>
                      </w:rPr>
                    </w:pPr>
                  </w:p>
                </w:tc>
                <w:tc>
                  <w:tcPr>
                    <w:tcW w:w="847" w:type="pct"/>
                  </w:tcPr>
                  <w:p w14:paraId="1AFB17CE" w14:textId="77777777" w:rsidR="00847721" w:rsidRDefault="00847721" w:rsidP="00847721">
                    <w:pPr>
                      <w:jc w:val="right"/>
                      <w:rPr>
                        <w:szCs w:val="21"/>
                      </w:rPr>
                    </w:pPr>
                  </w:p>
                </w:tc>
                <w:tc>
                  <w:tcPr>
                    <w:tcW w:w="802" w:type="pct"/>
                  </w:tcPr>
                  <w:p w14:paraId="2DCCEF69" w14:textId="77777777" w:rsidR="00847721" w:rsidRDefault="00847721" w:rsidP="00847721">
                    <w:pPr>
                      <w:rPr>
                        <w:szCs w:val="21"/>
                      </w:rPr>
                    </w:pPr>
                  </w:p>
                </w:tc>
                <w:tc>
                  <w:tcPr>
                    <w:tcW w:w="692" w:type="pct"/>
                  </w:tcPr>
                  <w:p w14:paraId="2A09641D" w14:textId="77777777" w:rsidR="00847721" w:rsidRDefault="00847721" w:rsidP="00847721">
                    <w:pPr>
                      <w:rPr>
                        <w:szCs w:val="21"/>
                      </w:rPr>
                    </w:pPr>
                  </w:p>
                </w:tc>
              </w:tr>
            </w:sdtContent>
          </w:sdt>
          <w:sdt>
            <w:sdtPr>
              <w:rPr>
                <w:szCs w:val="21"/>
              </w:rPr>
              <w:alias w:val="非交易性权益工具投资明细"/>
              <w:tag w:val="_TUP_991c5e505207476aa32a4523b109f5f5"/>
              <w:id w:val="-1347082453"/>
              <w:lock w:val="sdtLocked"/>
            </w:sdtPr>
            <w:sdtEndPr/>
            <w:sdtContent>
              <w:tr w:rsidR="00847721" w14:paraId="0C114CF9" w14:textId="77777777" w:rsidTr="00847721">
                <w:tc>
                  <w:tcPr>
                    <w:tcW w:w="613" w:type="pct"/>
                  </w:tcPr>
                  <w:p w14:paraId="09DD23D8" w14:textId="77777777" w:rsidR="00847721" w:rsidRDefault="00B66337" w:rsidP="00847721">
                    <w:pPr>
                      <w:rPr>
                        <w:szCs w:val="21"/>
                      </w:rPr>
                    </w:pPr>
                    <w:r w:rsidRPr="003F2C81">
                      <w:rPr>
                        <w:rFonts w:hint="eastAsia"/>
                        <w:szCs w:val="21"/>
                      </w:rPr>
                      <w:t>合</w:t>
                    </w:r>
                    <w:r w:rsidRPr="003F2C81">
                      <w:rPr>
                        <w:szCs w:val="21"/>
                      </w:rPr>
                      <w:t xml:space="preserve">  计</w:t>
                    </w:r>
                  </w:p>
                </w:tc>
                <w:tc>
                  <w:tcPr>
                    <w:tcW w:w="684" w:type="pct"/>
                  </w:tcPr>
                  <w:p w14:paraId="03B4CB59" w14:textId="77777777" w:rsidR="00847721" w:rsidRDefault="00847721" w:rsidP="00847721">
                    <w:pPr>
                      <w:jc w:val="right"/>
                      <w:rPr>
                        <w:szCs w:val="21"/>
                      </w:rPr>
                    </w:pPr>
                  </w:p>
                </w:tc>
                <w:tc>
                  <w:tcPr>
                    <w:tcW w:w="700" w:type="pct"/>
                  </w:tcPr>
                  <w:p w14:paraId="49E9B972" w14:textId="77777777" w:rsidR="00847721" w:rsidRDefault="00B66337" w:rsidP="00847721">
                    <w:pPr>
                      <w:jc w:val="right"/>
                      <w:rPr>
                        <w:szCs w:val="21"/>
                      </w:rPr>
                    </w:pPr>
                    <w:r w:rsidRPr="003F2C81">
                      <w:rPr>
                        <w:szCs w:val="21"/>
                      </w:rPr>
                      <w:t>279,868.66</w:t>
                    </w:r>
                  </w:p>
                </w:tc>
                <w:tc>
                  <w:tcPr>
                    <w:tcW w:w="664" w:type="pct"/>
                  </w:tcPr>
                  <w:p w14:paraId="267C3962" w14:textId="77777777" w:rsidR="00847721" w:rsidRDefault="00847721" w:rsidP="00847721">
                    <w:pPr>
                      <w:jc w:val="right"/>
                      <w:rPr>
                        <w:szCs w:val="21"/>
                      </w:rPr>
                    </w:pPr>
                  </w:p>
                </w:tc>
                <w:tc>
                  <w:tcPr>
                    <w:tcW w:w="847" w:type="pct"/>
                  </w:tcPr>
                  <w:p w14:paraId="06B23ED2" w14:textId="77777777" w:rsidR="00847721" w:rsidRDefault="00847721" w:rsidP="00847721">
                    <w:pPr>
                      <w:jc w:val="right"/>
                      <w:rPr>
                        <w:szCs w:val="21"/>
                      </w:rPr>
                    </w:pPr>
                  </w:p>
                </w:tc>
                <w:tc>
                  <w:tcPr>
                    <w:tcW w:w="802" w:type="pct"/>
                  </w:tcPr>
                  <w:p w14:paraId="7F20A613" w14:textId="77777777" w:rsidR="00847721" w:rsidRDefault="00847721" w:rsidP="00847721">
                    <w:pPr>
                      <w:rPr>
                        <w:szCs w:val="21"/>
                      </w:rPr>
                    </w:pPr>
                  </w:p>
                </w:tc>
                <w:tc>
                  <w:tcPr>
                    <w:tcW w:w="692" w:type="pct"/>
                  </w:tcPr>
                  <w:p w14:paraId="2290120D" w14:textId="77777777" w:rsidR="00847721" w:rsidRDefault="00847721" w:rsidP="00847721">
                    <w:pPr>
                      <w:rPr>
                        <w:szCs w:val="21"/>
                      </w:rPr>
                    </w:pPr>
                  </w:p>
                </w:tc>
              </w:tr>
            </w:sdtContent>
          </w:sdt>
        </w:tbl>
        <w:p w14:paraId="0EC2B48B" w14:textId="77777777" w:rsidR="00847721" w:rsidRDefault="00847721">
          <w:pPr>
            <w:pStyle w:val="215"/>
          </w:pPr>
        </w:p>
        <w:p w14:paraId="5E94E1EE" w14:textId="77777777" w:rsidR="00847721" w:rsidRDefault="00CF03E7">
          <w:pPr>
            <w:rPr>
              <w:color w:val="333333"/>
              <w:szCs w:val="21"/>
            </w:rPr>
          </w:pPr>
        </w:p>
      </w:sdtContent>
    </w:sdt>
    <w:bookmarkEnd w:id="195" w:displacedByCustomXml="prev"/>
    <w:sdt>
      <w:sdtPr>
        <w:rPr>
          <w:rFonts w:hint="eastAsia"/>
        </w:rPr>
        <w:alias w:val="模块:其他权益工具投资其他说明"/>
        <w:tag w:val="_SEC_646eb5e4608348a5bc5c6dea7ef6971a"/>
        <w:id w:val="-1064869505"/>
        <w:lock w:val="sdtLocked"/>
        <w:placeholder>
          <w:docPart w:val="GBC22222222222222222222222222222"/>
        </w:placeholder>
      </w:sdtPr>
      <w:sdtEndPr>
        <w:rPr>
          <w:rFonts w:hint="default"/>
          <w:szCs w:val="21"/>
        </w:rPr>
      </w:sdtEndPr>
      <w:sdtContent>
        <w:p w14:paraId="10AC5276" w14:textId="77777777" w:rsidR="00847721" w:rsidRDefault="00B66337">
          <w:pPr>
            <w:pStyle w:val="215"/>
          </w:pPr>
          <w:r>
            <w:rPr>
              <w:rFonts w:hint="eastAsia"/>
            </w:rPr>
            <w:t>其他</w:t>
          </w:r>
          <w:r>
            <w:t>说明</w:t>
          </w:r>
          <w:r>
            <w:rPr>
              <w:rFonts w:hint="eastAsia"/>
            </w:rPr>
            <w:t>：</w:t>
          </w:r>
        </w:p>
        <w:sdt>
          <w:sdtPr>
            <w:alias w:val="是否适用：其他权益工具投资其他说明[双击切换]"/>
            <w:tag w:val="_GBC_217dff5073ff4a12b86d342292038452"/>
            <w:id w:val="463313524"/>
            <w:lock w:val="sdtLocked"/>
            <w:placeholder>
              <w:docPart w:val="GBC22222222222222222222222222222"/>
            </w:placeholder>
          </w:sdtPr>
          <w:sdtEndPr/>
          <w:sdtContent>
            <w:p w14:paraId="3DE43B08" w14:textId="77777777" w:rsidR="00847721" w:rsidRDefault="00094B5F" w:rsidP="00847721">
              <w:pPr>
                <w:rPr>
                  <w:szCs w:val="21"/>
                </w:rPr>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77B9644A" w14:textId="77777777" w:rsidR="00847721" w:rsidRDefault="00CF03E7">
          <w:pPr>
            <w:snapToGrid w:val="0"/>
            <w:spacing w:line="240" w:lineRule="atLeast"/>
            <w:rPr>
              <w:szCs w:val="21"/>
            </w:rPr>
          </w:pPr>
        </w:p>
      </w:sdtContent>
    </w:sdt>
    <w:bookmarkStart w:id="196" w:name="_Hlk533409746" w:displacedByCustomXml="next"/>
    <w:sdt>
      <w:sdtPr>
        <w:rPr>
          <w:rFonts w:ascii="宋体" w:hAnsi="宋体" w:cs="宋体" w:hint="eastAsia"/>
          <w:b w:val="0"/>
          <w:bCs w:val="0"/>
          <w:kern w:val="0"/>
          <w:szCs w:val="21"/>
        </w:rPr>
        <w:alias w:val="模块:其他非流动金融资产"/>
        <w:tag w:val="_SEC_d085182d12d941b88dd5666cf5452533"/>
        <w:id w:val="902649413"/>
        <w:lock w:val="sdtLocked"/>
        <w:placeholder>
          <w:docPart w:val="GBC22222222222222222222222222222"/>
        </w:placeholder>
      </w:sdtPr>
      <w:sdtEndPr>
        <w:rPr>
          <w:rFonts w:hint="default"/>
          <w:szCs w:val="24"/>
        </w:rPr>
      </w:sdtEndPr>
      <w:sdtContent>
        <w:p w14:paraId="1E49688A" w14:textId="77777777" w:rsidR="00847721" w:rsidRDefault="00B66337" w:rsidP="006A3005">
          <w:pPr>
            <w:pStyle w:val="213"/>
            <w:numPr>
              <w:ilvl w:val="0"/>
              <w:numId w:val="80"/>
            </w:numPr>
            <w:tabs>
              <w:tab w:val="left" w:pos="504"/>
            </w:tabs>
            <w:rPr>
              <w:szCs w:val="21"/>
            </w:rPr>
          </w:pPr>
          <w:r>
            <w:rPr>
              <w:rFonts w:hint="eastAsia"/>
              <w:szCs w:val="21"/>
            </w:rPr>
            <w:t>其他非流动金融资产</w:t>
          </w:r>
        </w:p>
        <w:sdt>
          <w:sdtPr>
            <w:alias w:val="是否适用：其他非流动金融资产[双击切换]"/>
            <w:tag w:val="_GBC_6b599068045d444b87b686a3b6690bf1"/>
            <w:id w:val="-1974201813"/>
            <w:lock w:val="sdtLocked"/>
            <w:placeholder>
              <w:docPart w:val="GBC22222222222222222222222222222"/>
            </w:placeholder>
          </w:sdtPr>
          <w:sdtEndPr/>
          <w:sdtContent>
            <w:p w14:paraId="013C4124"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bookmarkEnd w:id="196" w:displacedByCustomXml="next"/>
    <w:sdt>
      <w:sdtPr>
        <w:rPr>
          <w:rFonts w:hint="eastAsia"/>
        </w:rPr>
        <w:alias w:val="模块:其他非流动金融资产其他说明"/>
        <w:tag w:val="_SEC_93f7cfdc7a9549c68b787aff064a41f3"/>
        <w:id w:val="1888523557"/>
        <w:lock w:val="sdtLocked"/>
        <w:placeholder>
          <w:docPart w:val="GBC22222222222222222222222222222"/>
        </w:placeholder>
      </w:sdtPr>
      <w:sdtEndPr>
        <w:rPr>
          <w:rFonts w:hint="default"/>
          <w:szCs w:val="21"/>
        </w:rPr>
      </w:sdtEndPr>
      <w:sdtContent>
        <w:p w14:paraId="7F9BAEBB" w14:textId="77777777" w:rsidR="00847721" w:rsidRDefault="00B66337">
          <w:pPr>
            <w:pStyle w:val="215"/>
          </w:pPr>
          <w:r>
            <w:rPr>
              <w:rFonts w:hint="eastAsia"/>
            </w:rPr>
            <w:t>其他</w:t>
          </w:r>
          <w:r>
            <w:t>说明</w:t>
          </w:r>
          <w:r>
            <w:rPr>
              <w:rFonts w:hint="eastAsia"/>
            </w:rPr>
            <w:t>：</w:t>
          </w:r>
        </w:p>
        <w:sdt>
          <w:sdtPr>
            <w:rPr>
              <w:szCs w:val="21"/>
            </w:rPr>
            <w:alias w:val="是否适用：其他非流动金融资产其他说明[双击切换]"/>
            <w:tag w:val="_GBC_037912ebdd3b4e80b4b66cf88f8cb3e7"/>
            <w:id w:val="-213503335"/>
            <w:lock w:val="sdtLocked"/>
            <w:placeholder>
              <w:docPart w:val="GBC22222222222222222222222222222"/>
            </w:placeholder>
          </w:sdtPr>
          <w:sdtEndPr/>
          <w:sdtContent>
            <w:p w14:paraId="128B4608"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040A56EF" w14:textId="77777777" w:rsidR="00847721" w:rsidRDefault="00CF03E7">
          <w:pPr>
            <w:snapToGrid w:val="0"/>
            <w:spacing w:line="240" w:lineRule="atLeast"/>
            <w:rPr>
              <w:szCs w:val="21"/>
            </w:rPr>
          </w:pPr>
        </w:p>
      </w:sdtContent>
    </w:sdt>
    <w:p w14:paraId="1BB5C0E1"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投资性房地产</w:t>
      </w:r>
    </w:p>
    <w:p w14:paraId="26B5381B" w14:textId="77777777" w:rsidR="00847721" w:rsidRDefault="00B66337">
      <w:pPr>
        <w:pStyle w:val="215"/>
      </w:pPr>
      <w:r>
        <w:t>投资性房地产</w:t>
      </w:r>
      <w:r>
        <w:rPr>
          <w:rFonts w:hint="eastAsia"/>
        </w:rPr>
        <w:t>计量模式</w:t>
      </w:r>
    </w:p>
    <w:sdt>
      <w:sdtPr>
        <w:rPr>
          <w:rFonts w:ascii="宋体" w:eastAsia="宋体" w:hAnsi="宋体" w:cs="宋体" w:hint="eastAsia"/>
          <w:b w:val="0"/>
          <w:bCs w:val="0"/>
          <w:kern w:val="0"/>
          <w:szCs w:val="24"/>
        </w:rPr>
        <w:alias w:val="选项模块:成本计量模式"/>
        <w:tag w:val="_SEC_2bd90f9d006148798131ef3c25314fb9"/>
        <w:id w:val="659736868"/>
        <w:lock w:val="sdtLocked"/>
        <w:placeholder>
          <w:docPart w:val="GBC22222222222222222222222222222"/>
        </w:placeholder>
      </w:sdtPr>
      <w:sdtEndPr>
        <w:rPr>
          <w:rFonts w:cstheme="minorBidi"/>
          <w:kern w:val="2"/>
          <w:szCs w:val="21"/>
        </w:rPr>
      </w:sdtEndPr>
      <w:sdtContent>
        <w:p w14:paraId="11361869" w14:textId="77777777" w:rsidR="00847721" w:rsidRDefault="00B66337" w:rsidP="006A3005">
          <w:pPr>
            <w:pStyle w:val="212"/>
            <w:numPr>
              <w:ilvl w:val="3"/>
              <w:numId w:val="91"/>
            </w:numPr>
            <w:ind w:left="426" w:hanging="426"/>
          </w:pPr>
          <w:r>
            <w:rPr>
              <w:rFonts w:hint="eastAsia"/>
            </w:rPr>
            <w:t>采用成本计量模式的投资性房地产</w:t>
          </w:r>
        </w:p>
        <w:p w14:paraId="63533B40" w14:textId="77777777" w:rsidR="00847721" w:rsidRDefault="00B66337">
          <w:pPr>
            <w:jc w:val="right"/>
            <w:rPr>
              <w:szCs w:val="21"/>
            </w:rPr>
          </w:pPr>
          <w:r>
            <w:rPr>
              <w:rFonts w:hint="eastAsia"/>
              <w:szCs w:val="21"/>
            </w:rPr>
            <w:t>单位：</w:t>
          </w:r>
          <w:sdt>
            <w:sdtPr>
              <w:rPr>
                <w:rFonts w:hint="eastAsia"/>
                <w:szCs w:val="21"/>
              </w:rPr>
              <w:alias w:val="单位：财务附注：投资性房地产"/>
              <w:tag w:val="_GBC_eb1db4bb3f154f52938b7c4bb5edbd80"/>
              <w:id w:val="-1011090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投资性房地产"/>
              <w:tag w:val="_GBC_14117d50f3b04e4aa96c633ca3d3db3a"/>
              <w:id w:val="19824264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5"/>
            <w:gridCol w:w="1987"/>
            <w:gridCol w:w="1985"/>
            <w:gridCol w:w="1862"/>
          </w:tblGrid>
          <w:tr w:rsidR="00847721" w14:paraId="482AE0B1" w14:textId="77777777" w:rsidTr="00847721">
            <w:trPr>
              <w:trHeight w:val="272"/>
            </w:trPr>
            <w:sdt>
              <w:sdtPr>
                <w:tag w:val="_PLD_6c12dd4f07e84f0eb6257919933bd416"/>
                <w:id w:val="2108462663"/>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vAlign w:val="center"/>
                  </w:tcPr>
                  <w:p w14:paraId="0B14EE8E" w14:textId="77777777" w:rsidR="00847721" w:rsidRDefault="00B66337" w:rsidP="00847721">
                    <w:pPr>
                      <w:jc w:val="center"/>
                      <w:rPr>
                        <w:szCs w:val="21"/>
                      </w:rPr>
                    </w:pPr>
                    <w:r>
                      <w:rPr>
                        <w:rFonts w:hint="eastAsia"/>
                        <w:szCs w:val="21"/>
                      </w:rPr>
                      <w:t>项目</w:t>
                    </w:r>
                  </w:p>
                </w:tc>
              </w:sdtContent>
            </w:sdt>
            <w:sdt>
              <w:sdtPr>
                <w:tag w:val="_PLD_4d654f9f882a4621a32482a463b6b80f"/>
                <w:id w:val="-1846081862"/>
                <w:lock w:val="sdtLocked"/>
              </w:sdtPr>
              <w:sdtEndPr/>
              <w:sdtContent>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3D106B11" w14:textId="77777777" w:rsidR="00847721" w:rsidRDefault="00B66337" w:rsidP="00847721">
                    <w:pPr>
                      <w:jc w:val="center"/>
                      <w:rPr>
                        <w:szCs w:val="21"/>
                      </w:rPr>
                    </w:pPr>
                    <w:r>
                      <w:rPr>
                        <w:rFonts w:hint="eastAsia"/>
                        <w:szCs w:val="21"/>
                      </w:rPr>
                      <w:t>房屋、建筑物</w:t>
                    </w:r>
                  </w:p>
                </w:tc>
              </w:sdtContent>
            </w:sdt>
            <w:sdt>
              <w:sdtPr>
                <w:tag w:val="_PLD_e67580bbd978417792c1b582fb588aa3"/>
                <w:id w:val="1228334317"/>
                <w:lock w:val="sdtLocked"/>
              </w:sdtPr>
              <w:sdtEndPr/>
              <w:sdtContent>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39E84ED5" w14:textId="77777777" w:rsidR="00847721" w:rsidRDefault="00B66337" w:rsidP="00847721">
                    <w:pPr>
                      <w:jc w:val="center"/>
                      <w:rPr>
                        <w:szCs w:val="21"/>
                      </w:rPr>
                    </w:pPr>
                    <w:r>
                      <w:rPr>
                        <w:rFonts w:hint="eastAsia"/>
                        <w:szCs w:val="21"/>
                      </w:rPr>
                      <w:t>土地使用权</w:t>
                    </w:r>
                  </w:p>
                </w:tc>
              </w:sdtContent>
            </w:sdt>
            <w:sdt>
              <w:sdtPr>
                <w:tag w:val="_PLD_fd303a2077a34c63b3d342e813f2cfd7"/>
                <w:id w:val="-979294812"/>
                <w:lock w:val="sdtLocked"/>
              </w:sdtPr>
              <w:sdtEndPr/>
              <w:sdtContent>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20250B2F" w14:textId="77777777" w:rsidR="00847721" w:rsidRDefault="00B66337" w:rsidP="00847721">
                    <w:pPr>
                      <w:jc w:val="center"/>
                      <w:rPr>
                        <w:szCs w:val="21"/>
                      </w:rPr>
                    </w:pPr>
                    <w:r>
                      <w:rPr>
                        <w:rFonts w:hint="eastAsia"/>
                        <w:szCs w:val="21"/>
                      </w:rPr>
                      <w:t>合计</w:t>
                    </w:r>
                  </w:p>
                </w:tc>
              </w:sdtContent>
            </w:sdt>
          </w:tr>
          <w:tr w:rsidR="00847721" w14:paraId="4187784D" w14:textId="77777777" w:rsidTr="00847721">
            <w:trPr>
              <w:trHeight w:val="272"/>
            </w:trPr>
            <w:sdt>
              <w:sdtPr>
                <w:tag w:val="_PLD_a195350d4b924a2ab316232cbfe918bf"/>
                <w:id w:val="1345522216"/>
                <w:lock w:val="sdtLocked"/>
              </w:sdtPr>
              <w:sdtEndPr/>
              <w:sdtContent>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FFABF3E" w14:textId="77777777" w:rsidR="00847721" w:rsidRDefault="00B66337" w:rsidP="00847721">
                    <w:pPr>
                      <w:rPr>
                        <w:szCs w:val="21"/>
                      </w:rPr>
                    </w:pPr>
                    <w:r>
                      <w:rPr>
                        <w:rFonts w:hint="eastAsia"/>
                        <w:szCs w:val="21"/>
                      </w:rPr>
                      <w:t>一、账面原值</w:t>
                    </w:r>
                  </w:p>
                </w:tc>
              </w:sdtContent>
            </w:sdt>
          </w:tr>
          <w:tr w:rsidR="00847721" w14:paraId="552809E8" w14:textId="77777777" w:rsidTr="00847721">
            <w:trPr>
              <w:trHeight w:val="273"/>
            </w:trPr>
            <w:sdt>
              <w:sdtPr>
                <w:tag w:val="_PLD_b212d3f88d3842fdb359c408e0d40240"/>
                <w:id w:val="-340702178"/>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051F0675" w14:textId="77777777" w:rsidR="00847721" w:rsidRDefault="00B66337" w:rsidP="00847721">
                    <w:pPr>
                      <w:ind w:firstLineChars="150" w:firstLine="315"/>
                      <w:rPr>
                        <w:szCs w:val="21"/>
                      </w:rPr>
                    </w:pPr>
                    <w:r>
                      <w:rPr>
                        <w:szCs w:val="21"/>
                      </w:rPr>
                      <w:t>1.</w:t>
                    </w:r>
                    <w:r>
                      <w:rPr>
                        <w:rFonts w:hint="eastAsia"/>
                        <w:szCs w:val="21"/>
                      </w:rPr>
                      <w:t>期初余额</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124759E0" w14:textId="77777777" w:rsidR="00847721" w:rsidRDefault="00B66337" w:rsidP="00847721">
                <w:pPr>
                  <w:jc w:val="right"/>
                  <w:rPr>
                    <w:sz w:val="24"/>
                  </w:rPr>
                </w:pPr>
                <w:r>
                  <w:t>52,196,270.67</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564F8FA9" w14:textId="77777777" w:rsidR="00847721" w:rsidRDefault="00B66337" w:rsidP="00847721">
                <w:pPr>
                  <w:jc w:val="right"/>
                  <w:rPr>
                    <w:sz w:val="24"/>
                  </w:rPr>
                </w:pPr>
                <w:r>
                  <w:t>30,785,050.00</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45472375" w14:textId="77777777" w:rsidR="00847721" w:rsidRDefault="00B66337" w:rsidP="00847721">
                <w:pPr>
                  <w:jc w:val="right"/>
                  <w:rPr>
                    <w:sz w:val="24"/>
                  </w:rPr>
                </w:pPr>
                <w:r>
                  <w:t>82,981,320.67</w:t>
                </w:r>
              </w:p>
            </w:tc>
          </w:tr>
          <w:tr w:rsidR="00847721" w14:paraId="63E49EA3" w14:textId="77777777" w:rsidTr="00847721">
            <w:trPr>
              <w:trHeight w:val="272"/>
            </w:trPr>
            <w:sdt>
              <w:sdtPr>
                <w:tag w:val="_PLD_386cb5abe3bd4438872eb28253b1c4a3"/>
                <w:id w:val="1965995797"/>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7C10F147" w14:textId="77777777" w:rsidR="00847721" w:rsidRDefault="00B66337" w:rsidP="00847721">
                    <w:pPr>
                      <w:ind w:firstLineChars="150" w:firstLine="315"/>
                      <w:rPr>
                        <w:szCs w:val="21"/>
                      </w:rPr>
                    </w:pPr>
                    <w:r>
                      <w:rPr>
                        <w:szCs w:val="21"/>
                      </w:rPr>
                      <w:t>2.</w:t>
                    </w:r>
                    <w:r>
                      <w:rPr>
                        <w:rFonts w:hint="eastAsia"/>
                        <w:szCs w:val="21"/>
                      </w:rPr>
                      <w:t>本期增加金额</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tcPr>
              <w:p w14:paraId="3105357E"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FE1F0A0" w14:textId="77777777" w:rsidR="00847721" w:rsidRDefault="00847721" w:rsidP="00847721">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09D8F967" w14:textId="77777777" w:rsidR="00847721" w:rsidRDefault="00847721" w:rsidP="00847721">
                <w:pPr>
                  <w:jc w:val="right"/>
                  <w:rPr>
                    <w:szCs w:val="21"/>
                  </w:rPr>
                </w:pPr>
              </w:p>
            </w:tc>
          </w:tr>
          <w:tr w:rsidR="00847721" w14:paraId="0E2245AB" w14:textId="77777777" w:rsidTr="00847721">
            <w:trPr>
              <w:trHeight w:val="272"/>
            </w:trPr>
            <w:sdt>
              <w:sdtPr>
                <w:tag w:val="_PLD_d904a9012c45473284832f7c722b1f61"/>
                <w:id w:val="-158155555"/>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54A6B239" w14:textId="77777777" w:rsidR="00847721" w:rsidRDefault="00B66337" w:rsidP="00847721">
                    <w:pPr>
                      <w:ind w:firstLineChars="150" w:firstLine="315"/>
                      <w:rPr>
                        <w:szCs w:val="21"/>
                      </w:rPr>
                    </w:pPr>
                    <w:r>
                      <w:rPr>
                        <w:rFonts w:hint="eastAsia"/>
                        <w:szCs w:val="21"/>
                      </w:rPr>
                      <w:t>（1）外购</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tcPr>
              <w:p w14:paraId="1A101AD6"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6E24D52" w14:textId="77777777" w:rsidR="00847721" w:rsidRDefault="00847721" w:rsidP="00847721">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62BD2ADD" w14:textId="77777777" w:rsidR="00847721" w:rsidRDefault="00847721" w:rsidP="00847721">
                <w:pPr>
                  <w:jc w:val="right"/>
                  <w:rPr>
                    <w:szCs w:val="21"/>
                  </w:rPr>
                </w:pPr>
              </w:p>
            </w:tc>
          </w:tr>
          <w:tr w:rsidR="00847721" w14:paraId="44FF8439" w14:textId="77777777" w:rsidTr="00847721">
            <w:trPr>
              <w:trHeight w:val="273"/>
            </w:trPr>
            <w:sdt>
              <w:sdtPr>
                <w:tag w:val="_PLD_47e7503d6e964a2ca705017ad296850a"/>
                <w:id w:val="-1017849484"/>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53D75B61" w14:textId="77777777" w:rsidR="00847721" w:rsidRDefault="00B66337" w:rsidP="00847721">
                    <w:pPr>
                      <w:ind w:firstLineChars="150" w:firstLine="315"/>
                      <w:rPr>
                        <w:szCs w:val="21"/>
                      </w:rPr>
                    </w:pPr>
                    <w:r>
                      <w:rPr>
                        <w:rFonts w:hint="eastAsia"/>
                        <w:szCs w:val="21"/>
                      </w:rPr>
                      <w:t>（2）存货\固定资产\在建工程转入</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tcPr>
              <w:p w14:paraId="07D9832A"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E899D74" w14:textId="77777777" w:rsidR="00847721" w:rsidRDefault="00847721" w:rsidP="00847721">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406A31A6" w14:textId="77777777" w:rsidR="00847721" w:rsidRDefault="00847721" w:rsidP="00847721">
                <w:pPr>
                  <w:jc w:val="right"/>
                  <w:rPr>
                    <w:szCs w:val="21"/>
                  </w:rPr>
                </w:pPr>
              </w:p>
            </w:tc>
          </w:tr>
          <w:tr w:rsidR="00847721" w14:paraId="1DBD0CE9" w14:textId="77777777" w:rsidTr="00847721">
            <w:trPr>
              <w:trHeight w:val="254"/>
            </w:trPr>
            <w:sdt>
              <w:sdtPr>
                <w:tag w:val="_PLD_d6cd591d7251420b91327c289d6d2cfc"/>
                <w:id w:val="-1319579746"/>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19804D29" w14:textId="77777777" w:rsidR="00847721" w:rsidRDefault="00B66337" w:rsidP="00847721">
                    <w:pPr>
                      <w:ind w:firstLineChars="150" w:firstLine="315"/>
                      <w:rPr>
                        <w:szCs w:val="21"/>
                      </w:rPr>
                    </w:pPr>
                    <w:r>
                      <w:rPr>
                        <w:rFonts w:hint="eastAsia"/>
                        <w:szCs w:val="21"/>
                      </w:rPr>
                      <w:t>（3）企业合并增加</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tcPr>
              <w:p w14:paraId="6A1CD830"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F9E8F6A" w14:textId="77777777" w:rsidR="00847721" w:rsidRDefault="00847721" w:rsidP="00847721">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30F0B784" w14:textId="77777777" w:rsidR="00847721" w:rsidRDefault="00847721" w:rsidP="00847721">
                <w:pPr>
                  <w:jc w:val="right"/>
                  <w:rPr>
                    <w:szCs w:val="21"/>
                  </w:rPr>
                </w:pPr>
              </w:p>
            </w:tc>
          </w:tr>
          <w:tr w:rsidR="00847721" w14:paraId="5D289288" w14:textId="77777777" w:rsidTr="00847721">
            <w:trPr>
              <w:trHeight w:val="272"/>
            </w:trPr>
            <w:sdt>
              <w:sdtPr>
                <w:tag w:val="_PLD_0f0562edd98d46dc8c9d663f22d13d3c"/>
                <w:id w:val="1303960461"/>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78A504D5" w14:textId="77777777" w:rsidR="00847721" w:rsidRDefault="00B66337" w:rsidP="00847721">
                    <w:pPr>
                      <w:ind w:firstLineChars="150" w:firstLine="315"/>
                      <w:rPr>
                        <w:szCs w:val="21"/>
                      </w:rPr>
                    </w:pPr>
                    <w:r>
                      <w:rPr>
                        <w:rFonts w:hint="eastAsia"/>
                        <w:szCs w:val="21"/>
                      </w:rPr>
                      <w:t>3.本期减少金额</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tcPr>
              <w:p w14:paraId="6DB75670"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D7BF8A8" w14:textId="77777777" w:rsidR="00847721" w:rsidRDefault="00847721" w:rsidP="00847721">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07FF0327" w14:textId="77777777" w:rsidR="00847721" w:rsidRDefault="00847721" w:rsidP="00847721">
                <w:pPr>
                  <w:jc w:val="right"/>
                  <w:rPr>
                    <w:szCs w:val="21"/>
                  </w:rPr>
                </w:pPr>
              </w:p>
            </w:tc>
          </w:tr>
          <w:tr w:rsidR="00847721" w14:paraId="733F3699" w14:textId="77777777" w:rsidTr="00847721">
            <w:trPr>
              <w:trHeight w:val="273"/>
            </w:trPr>
            <w:sdt>
              <w:sdtPr>
                <w:tag w:val="_PLD_fb075dfbf3de4b0a99f0c3277e548c9f"/>
                <w:id w:val="311838578"/>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788A616A" w14:textId="77777777" w:rsidR="00847721" w:rsidRDefault="00B66337" w:rsidP="00847721">
                    <w:pPr>
                      <w:ind w:firstLineChars="150" w:firstLine="315"/>
                      <w:rPr>
                        <w:szCs w:val="21"/>
                      </w:rPr>
                    </w:pPr>
                    <w:r>
                      <w:rPr>
                        <w:rFonts w:hint="eastAsia"/>
                        <w:szCs w:val="21"/>
                      </w:rPr>
                      <w:t>（1）处置</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tcPr>
              <w:p w14:paraId="6FC822EE"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BF0F560" w14:textId="77777777" w:rsidR="00847721" w:rsidRDefault="00847721" w:rsidP="00847721">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160259E4" w14:textId="77777777" w:rsidR="00847721" w:rsidRDefault="00847721" w:rsidP="00847721">
                <w:pPr>
                  <w:jc w:val="right"/>
                  <w:rPr>
                    <w:szCs w:val="21"/>
                  </w:rPr>
                </w:pPr>
              </w:p>
            </w:tc>
          </w:tr>
          <w:tr w:rsidR="00847721" w14:paraId="1DBBDC95" w14:textId="77777777" w:rsidTr="00847721">
            <w:trPr>
              <w:trHeight w:val="272"/>
            </w:trPr>
            <w:sdt>
              <w:sdtPr>
                <w:tag w:val="_PLD_8e50019205324f4f8d0101b0f84953ce"/>
                <w:id w:val="793333792"/>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5B1E8351" w14:textId="77777777" w:rsidR="00847721" w:rsidRDefault="00B66337" w:rsidP="00847721">
                    <w:pPr>
                      <w:ind w:firstLineChars="150" w:firstLine="315"/>
                      <w:rPr>
                        <w:szCs w:val="21"/>
                      </w:rPr>
                    </w:pPr>
                    <w:r>
                      <w:rPr>
                        <w:rFonts w:hint="eastAsia"/>
                        <w:szCs w:val="21"/>
                      </w:rPr>
                      <w:t>（2）其他转出</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tcPr>
              <w:p w14:paraId="3CA09E75"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8EBB4C9" w14:textId="77777777" w:rsidR="00847721" w:rsidRDefault="00847721" w:rsidP="00847721">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05836B66" w14:textId="77777777" w:rsidR="00847721" w:rsidRDefault="00847721" w:rsidP="00847721">
                <w:pPr>
                  <w:jc w:val="right"/>
                  <w:rPr>
                    <w:szCs w:val="21"/>
                  </w:rPr>
                </w:pPr>
              </w:p>
            </w:tc>
          </w:tr>
          <w:tr w:rsidR="00847721" w14:paraId="0D85BA9B" w14:textId="77777777" w:rsidTr="00847721">
            <w:trPr>
              <w:trHeight w:val="272"/>
            </w:trPr>
            <w:sdt>
              <w:sdtPr>
                <w:tag w:val="_PLD_9a4c8be3e40844abb6fe5380ff34b6fe"/>
                <w:id w:val="1692182865"/>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4B0A0044" w14:textId="77777777" w:rsidR="00847721" w:rsidRDefault="00B66337" w:rsidP="00847721">
                    <w:pPr>
                      <w:ind w:firstLineChars="200" w:firstLine="420"/>
                      <w:rPr>
                        <w:szCs w:val="21"/>
                      </w:rPr>
                    </w:pPr>
                    <w:r>
                      <w:rPr>
                        <w:rFonts w:hint="eastAsia"/>
                        <w:szCs w:val="21"/>
                      </w:rPr>
                      <w:t>4.期末余额</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59B91D20" w14:textId="77777777" w:rsidR="00847721" w:rsidRDefault="00B66337" w:rsidP="00847721">
                <w:pPr>
                  <w:jc w:val="right"/>
                  <w:rPr>
                    <w:sz w:val="24"/>
                  </w:rPr>
                </w:pPr>
                <w:r>
                  <w:t>52,196,270.67</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2D9F2819" w14:textId="77777777" w:rsidR="00847721" w:rsidRDefault="00B66337" w:rsidP="00847721">
                <w:pPr>
                  <w:jc w:val="right"/>
                  <w:rPr>
                    <w:sz w:val="24"/>
                  </w:rPr>
                </w:pPr>
                <w:r>
                  <w:t>30,785,050.00</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4DD207E5" w14:textId="77777777" w:rsidR="00847721" w:rsidRDefault="00B66337" w:rsidP="00847721">
                <w:pPr>
                  <w:jc w:val="right"/>
                  <w:rPr>
                    <w:sz w:val="24"/>
                  </w:rPr>
                </w:pPr>
                <w:r>
                  <w:t>82,981,320.67</w:t>
                </w:r>
              </w:p>
            </w:tc>
          </w:tr>
          <w:tr w:rsidR="00847721" w14:paraId="69F39C7C" w14:textId="77777777" w:rsidTr="00847721">
            <w:trPr>
              <w:trHeight w:val="273"/>
            </w:trPr>
            <w:sdt>
              <w:sdtPr>
                <w:tag w:val="_PLD_3940980b8e4d4252a71ae8341bbdfc46"/>
                <w:id w:val="-479771643"/>
                <w:lock w:val="sdtLocked"/>
              </w:sdtPr>
              <w:sdtEndPr/>
              <w:sdtContent>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E547AB0" w14:textId="77777777" w:rsidR="00847721" w:rsidRDefault="00B66337" w:rsidP="00847721">
                    <w:pPr>
                      <w:rPr>
                        <w:szCs w:val="21"/>
                      </w:rPr>
                    </w:pPr>
                    <w:r>
                      <w:rPr>
                        <w:rFonts w:hint="eastAsia"/>
                        <w:szCs w:val="21"/>
                      </w:rPr>
                      <w:t>二、累计折旧和累计摊销</w:t>
                    </w:r>
                  </w:p>
                </w:tc>
              </w:sdtContent>
            </w:sdt>
          </w:tr>
          <w:tr w:rsidR="00847721" w14:paraId="67D0C85F" w14:textId="77777777" w:rsidTr="00847721">
            <w:trPr>
              <w:trHeight w:val="272"/>
            </w:trPr>
            <w:sdt>
              <w:sdtPr>
                <w:tag w:val="_PLD_8f2f6430c66445ed81e57e54221de403"/>
                <w:id w:val="-1088464025"/>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41C72620" w14:textId="77777777" w:rsidR="00847721" w:rsidRDefault="00B66337" w:rsidP="00847721">
                    <w:pPr>
                      <w:ind w:firstLineChars="200" w:firstLine="420"/>
                      <w:rPr>
                        <w:szCs w:val="21"/>
                      </w:rPr>
                    </w:pPr>
                    <w:r>
                      <w:rPr>
                        <w:szCs w:val="21"/>
                      </w:rPr>
                      <w:t>1.</w:t>
                    </w:r>
                    <w:r>
                      <w:rPr>
                        <w:rFonts w:hint="eastAsia"/>
                        <w:szCs w:val="21"/>
                      </w:rPr>
                      <w:t>期初余额</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100E74BE" w14:textId="77777777" w:rsidR="00847721" w:rsidRDefault="00B66337" w:rsidP="00847721">
                <w:pPr>
                  <w:jc w:val="right"/>
                  <w:rPr>
                    <w:sz w:val="24"/>
                  </w:rPr>
                </w:pPr>
                <w:r>
                  <w:t>46,565,071.36</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15A14BB5" w14:textId="77777777" w:rsidR="00847721" w:rsidRDefault="00B66337" w:rsidP="00847721">
                <w:pPr>
                  <w:jc w:val="right"/>
                  <w:rPr>
                    <w:sz w:val="24"/>
                  </w:rPr>
                </w:pPr>
                <w:r>
                  <w:t>13,186,263.54</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67E21872" w14:textId="77777777" w:rsidR="00847721" w:rsidRDefault="00B66337" w:rsidP="00847721">
                <w:pPr>
                  <w:jc w:val="right"/>
                  <w:rPr>
                    <w:sz w:val="24"/>
                  </w:rPr>
                </w:pPr>
                <w:r>
                  <w:t>59,751,334.90</w:t>
                </w:r>
              </w:p>
            </w:tc>
          </w:tr>
          <w:tr w:rsidR="00847721" w14:paraId="64180CE6" w14:textId="77777777" w:rsidTr="00847721">
            <w:trPr>
              <w:trHeight w:val="272"/>
            </w:trPr>
            <w:sdt>
              <w:sdtPr>
                <w:tag w:val="_PLD_e0545c37940c43ecac80d9c4113a319b"/>
                <w:id w:val="-483398893"/>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4FA3C11F" w14:textId="77777777" w:rsidR="00847721" w:rsidRDefault="00B66337" w:rsidP="00847721">
                    <w:pPr>
                      <w:ind w:firstLineChars="200" w:firstLine="420"/>
                      <w:rPr>
                        <w:szCs w:val="21"/>
                      </w:rPr>
                    </w:pPr>
                    <w:r>
                      <w:rPr>
                        <w:szCs w:val="21"/>
                      </w:rPr>
                      <w:t>2.</w:t>
                    </w:r>
                    <w:r>
                      <w:rPr>
                        <w:rFonts w:hint="eastAsia"/>
                        <w:szCs w:val="21"/>
                      </w:rPr>
                      <w:t>本期增加金额</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5834AF95" w14:textId="77777777" w:rsidR="00847721" w:rsidRDefault="00B66337" w:rsidP="00847721">
                <w:pPr>
                  <w:jc w:val="right"/>
                  <w:rPr>
                    <w:sz w:val="24"/>
                  </w:rPr>
                </w:pPr>
                <w:r>
                  <w:t>1,076,627.57</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7840C17D" w14:textId="77777777" w:rsidR="00847721" w:rsidRDefault="00B66337" w:rsidP="00847721">
                <w:pPr>
                  <w:jc w:val="right"/>
                  <w:rPr>
                    <w:sz w:val="24"/>
                  </w:rPr>
                </w:pPr>
                <w:r>
                  <w:t>615,701.00</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674BDADC" w14:textId="77777777" w:rsidR="00847721" w:rsidRDefault="00B66337" w:rsidP="00847721">
                <w:pPr>
                  <w:jc w:val="right"/>
                  <w:rPr>
                    <w:sz w:val="24"/>
                  </w:rPr>
                </w:pPr>
                <w:r>
                  <w:t>1,692,328.57</w:t>
                </w:r>
              </w:p>
            </w:tc>
          </w:tr>
          <w:tr w:rsidR="00847721" w14:paraId="3CA0871E" w14:textId="77777777" w:rsidTr="00847721">
            <w:trPr>
              <w:trHeight w:val="273"/>
            </w:trPr>
            <w:sdt>
              <w:sdtPr>
                <w:tag w:val="_PLD_3a4bf8f7f6b94d67af81b8adef7ee2e1"/>
                <w:id w:val="-1358192094"/>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09B3D1BD" w14:textId="77777777" w:rsidR="00847721" w:rsidRDefault="00B66337" w:rsidP="00847721">
                    <w:pPr>
                      <w:ind w:firstLineChars="150" w:firstLine="315"/>
                      <w:rPr>
                        <w:szCs w:val="21"/>
                      </w:rPr>
                    </w:pPr>
                    <w:r>
                      <w:rPr>
                        <w:rFonts w:hint="eastAsia"/>
                        <w:szCs w:val="21"/>
                      </w:rPr>
                      <w:t>（1）计提或摊销</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5281EEA4" w14:textId="77777777" w:rsidR="00847721" w:rsidRDefault="00B66337" w:rsidP="00847721">
                <w:pPr>
                  <w:jc w:val="right"/>
                  <w:rPr>
                    <w:sz w:val="24"/>
                  </w:rPr>
                </w:pPr>
                <w:r>
                  <w:t>1,076,627.57</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5DACDF25" w14:textId="77777777" w:rsidR="00847721" w:rsidRDefault="00B66337" w:rsidP="00847721">
                <w:pPr>
                  <w:jc w:val="right"/>
                  <w:rPr>
                    <w:sz w:val="24"/>
                  </w:rPr>
                </w:pPr>
                <w:r>
                  <w:t>615,701.00</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4BF978EA" w14:textId="77777777" w:rsidR="00847721" w:rsidRDefault="00B66337" w:rsidP="00847721">
                <w:pPr>
                  <w:jc w:val="right"/>
                  <w:rPr>
                    <w:sz w:val="24"/>
                  </w:rPr>
                </w:pPr>
                <w:r>
                  <w:t>1,692,328.57</w:t>
                </w:r>
              </w:p>
            </w:tc>
          </w:tr>
          <w:tr w:rsidR="00847721" w14:paraId="61DC2D59" w14:textId="77777777" w:rsidTr="00847721">
            <w:trPr>
              <w:trHeight w:val="273"/>
            </w:trPr>
            <w:sdt>
              <w:sdtPr>
                <w:tag w:val="_PLD_c07c8a6e63764401b0d11ec266ed0dd2"/>
                <w:id w:val="1391846538"/>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756C6921" w14:textId="77777777" w:rsidR="00847721" w:rsidRDefault="00B66337" w:rsidP="00847721">
                    <w:pPr>
                      <w:ind w:firstLineChars="200" w:firstLine="420"/>
                      <w:rPr>
                        <w:szCs w:val="21"/>
                      </w:rPr>
                    </w:pPr>
                    <w:r>
                      <w:rPr>
                        <w:rFonts w:hint="eastAsia"/>
                        <w:szCs w:val="21"/>
                      </w:rPr>
                      <w:t>3.本期减少金额</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tcPr>
              <w:p w14:paraId="5B0A1205"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C622D8C" w14:textId="77777777" w:rsidR="00847721" w:rsidRDefault="00847721" w:rsidP="00847721">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4D7A24A2" w14:textId="77777777" w:rsidR="00847721" w:rsidRDefault="00847721" w:rsidP="00847721">
                <w:pPr>
                  <w:jc w:val="right"/>
                  <w:rPr>
                    <w:szCs w:val="21"/>
                  </w:rPr>
                </w:pPr>
              </w:p>
            </w:tc>
          </w:tr>
          <w:tr w:rsidR="00847721" w14:paraId="37131C0A" w14:textId="77777777" w:rsidTr="00847721">
            <w:trPr>
              <w:trHeight w:val="272"/>
            </w:trPr>
            <w:sdt>
              <w:sdtPr>
                <w:tag w:val="_PLD_0bbc2d9652284c1697311755840e5d8a"/>
                <w:id w:val="3638475"/>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56C488A5" w14:textId="77777777" w:rsidR="00847721" w:rsidRDefault="00B66337" w:rsidP="00847721">
                    <w:pPr>
                      <w:ind w:firstLineChars="150" w:firstLine="315"/>
                      <w:rPr>
                        <w:szCs w:val="21"/>
                      </w:rPr>
                    </w:pPr>
                    <w:r>
                      <w:rPr>
                        <w:rFonts w:hint="eastAsia"/>
                        <w:szCs w:val="21"/>
                      </w:rPr>
                      <w:t>（1）处置</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tcPr>
              <w:p w14:paraId="4CBB0F90"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F50D730" w14:textId="77777777" w:rsidR="00847721" w:rsidRDefault="00847721" w:rsidP="00847721">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1B5C180B" w14:textId="77777777" w:rsidR="00847721" w:rsidRDefault="00847721" w:rsidP="00847721">
                <w:pPr>
                  <w:jc w:val="right"/>
                  <w:rPr>
                    <w:szCs w:val="21"/>
                  </w:rPr>
                </w:pPr>
              </w:p>
            </w:tc>
          </w:tr>
          <w:tr w:rsidR="00847721" w14:paraId="30F5AB9D" w14:textId="77777777" w:rsidTr="00847721">
            <w:trPr>
              <w:trHeight w:val="272"/>
            </w:trPr>
            <w:sdt>
              <w:sdtPr>
                <w:tag w:val="_PLD_e51349e1477a4af6a78e8e2a8ab342aa"/>
                <w:id w:val="-939069239"/>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73276E64" w14:textId="77777777" w:rsidR="00847721" w:rsidRDefault="00B66337" w:rsidP="00847721">
                    <w:pPr>
                      <w:ind w:firstLineChars="150" w:firstLine="315"/>
                      <w:rPr>
                        <w:szCs w:val="21"/>
                      </w:rPr>
                    </w:pPr>
                    <w:r>
                      <w:rPr>
                        <w:rFonts w:hint="eastAsia"/>
                        <w:szCs w:val="21"/>
                      </w:rPr>
                      <w:t>（2）其他转出</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tcPr>
              <w:p w14:paraId="4AC2EC76"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2F647B4" w14:textId="77777777" w:rsidR="00847721" w:rsidRDefault="00847721" w:rsidP="00847721">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2D29A041" w14:textId="77777777" w:rsidR="00847721" w:rsidRDefault="00847721" w:rsidP="00847721">
                <w:pPr>
                  <w:jc w:val="right"/>
                  <w:rPr>
                    <w:szCs w:val="21"/>
                  </w:rPr>
                </w:pPr>
              </w:p>
            </w:tc>
          </w:tr>
          <w:tr w:rsidR="00847721" w14:paraId="194AB02E" w14:textId="77777777" w:rsidTr="00847721">
            <w:trPr>
              <w:trHeight w:val="273"/>
            </w:trPr>
            <w:sdt>
              <w:sdtPr>
                <w:tag w:val="_PLD_9fd1190f17b74dbd832283f71719d5d4"/>
                <w:id w:val="-1304770538"/>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5BC5833F" w14:textId="77777777" w:rsidR="00847721" w:rsidRDefault="00B66337" w:rsidP="00847721">
                    <w:pPr>
                      <w:ind w:firstLineChars="200" w:firstLine="420"/>
                      <w:rPr>
                        <w:szCs w:val="21"/>
                      </w:rPr>
                    </w:pPr>
                    <w:r>
                      <w:rPr>
                        <w:rFonts w:hint="eastAsia"/>
                        <w:szCs w:val="21"/>
                      </w:rPr>
                      <w:t>4.期末余额</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4348E03A" w14:textId="77777777" w:rsidR="00847721" w:rsidRDefault="00B66337" w:rsidP="00847721">
                <w:pPr>
                  <w:jc w:val="right"/>
                  <w:rPr>
                    <w:sz w:val="24"/>
                  </w:rPr>
                </w:pPr>
                <w:r>
                  <w:t>47,641,698.93</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5DCEF0D4" w14:textId="77777777" w:rsidR="00847721" w:rsidRDefault="00B66337" w:rsidP="00847721">
                <w:pPr>
                  <w:jc w:val="right"/>
                  <w:rPr>
                    <w:sz w:val="24"/>
                  </w:rPr>
                </w:pPr>
                <w:r>
                  <w:t>13,801,964.54</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66F9D419" w14:textId="77777777" w:rsidR="00847721" w:rsidRDefault="00B66337" w:rsidP="00847721">
                <w:pPr>
                  <w:jc w:val="right"/>
                  <w:rPr>
                    <w:sz w:val="24"/>
                  </w:rPr>
                </w:pPr>
                <w:r>
                  <w:t>61,443,663.47</w:t>
                </w:r>
              </w:p>
            </w:tc>
          </w:tr>
          <w:tr w:rsidR="00847721" w14:paraId="2C084C13" w14:textId="77777777" w:rsidTr="00847721">
            <w:trPr>
              <w:trHeight w:val="237"/>
            </w:trPr>
            <w:sdt>
              <w:sdtPr>
                <w:tag w:val="_PLD_c10b5aad27764e4b8d082d8300c71859"/>
                <w:id w:val="1631122029"/>
                <w:lock w:val="sdtLocked"/>
              </w:sdtPr>
              <w:sdtEndPr/>
              <w:sdtContent>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1559A2B" w14:textId="77777777" w:rsidR="00847721" w:rsidRDefault="00B66337" w:rsidP="00847721">
                    <w:pPr>
                      <w:rPr>
                        <w:szCs w:val="21"/>
                      </w:rPr>
                    </w:pPr>
                    <w:r>
                      <w:rPr>
                        <w:rFonts w:hint="eastAsia"/>
                        <w:szCs w:val="21"/>
                      </w:rPr>
                      <w:t>三、减值准备</w:t>
                    </w:r>
                  </w:p>
                </w:tc>
              </w:sdtContent>
            </w:sdt>
          </w:tr>
          <w:tr w:rsidR="00847721" w14:paraId="10387A02" w14:textId="77777777" w:rsidTr="00847721">
            <w:trPr>
              <w:trHeight w:val="272"/>
            </w:trPr>
            <w:sdt>
              <w:sdtPr>
                <w:tag w:val="_PLD_8f2f45c059424b05986219e48b0cd898"/>
                <w:id w:val="-1666542010"/>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555B3052" w14:textId="77777777" w:rsidR="00847721" w:rsidRDefault="00B66337" w:rsidP="00847721">
                    <w:pPr>
                      <w:ind w:firstLineChars="200" w:firstLine="420"/>
                      <w:rPr>
                        <w:szCs w:val="21"/>
                      </w:rPr>
                    </w:pPr>
                    <w:r>
                      <w:rPr>
                        <w:szCs w:val="21"/>
                      </w:rPr>
                      <w:t>1.</w:t>
                    </w:r>
                    <w:r>
                      <w:rPr>
                        <w:rFonts w:hint="eastAsia"/>
                        <w:szCs w:val="21"/>
                      </w:rPr>
                      <w:t>期初余额</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tcPr>
              <w:p w14:paraId="26599534"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5BDB671" w14:textId="77777777" w:rsidR="00847721" w:rsidRDefault="00847721" w:rsidP="00847721">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6A0D02FC" w14:textId="77777777" w:rsidR="00847721" w:rsidRDefault="00847721" w:rsidP="00847721">
                <w:pPr>
                  <w:jc w:val="right"/>
                  <w:rPr>
                    <w:szCs w:val="21"/>
                  </w:rPr>
                </w:pPr>
              </w:p>
            </w:tc>
          </w:tr>
          <w:tr w:rsidR="00847721" w14:paraId="72884E6E" w14:textId="77777777" w:rsidTr="00847721">
            <w:trPr>
              <w:trHeight w:val="273"/>
            </w:trPr>
            <w:sdt>
              <w:sdtPr>
                <w:tag w:val="_PLD_2dcae4c9ba91491c9da9438911e3e34a"/>
                <w:id w:val="1824848047"/>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61AD46E3" w14:textId="77777777" w:rsidR="00847721" w:rsidRDefault="00B66337" w:rsidP="00847721">
                    <w:pPr>
                      <w:ind w:firstLineChars="200" w:firstLine="420"/>
                      <w:rPr>
                        <w:szCs w:val="21"/>
                      </w:rPr>
                    </w:pPr>
                    <w:r>
                      <w:rPr>
                        <w:szCs w:val="21"/>
                      </w:rPr>
                      <w:t>2.</w:t>
                    </w:r>
                    <w:r>
                      <w:rPr>
                        <w:rFonts w:hint="eastAsia"/>
                        <w:szCs w:val="21"/>
                      </w:rPr>
                      <w:t>本期增加金额</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tcPr>
              <w:p w14:paraId="4F855A17"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9DE0636" w14:textId="77777777" w:rsidR="00847721" w:rsidRDefault="00847721" w:rsidP="00847721">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65A127FF" w14:textId="77777777" w:rsidR="00847721" w:rsidRDefault="00847721" w:rsidP="00847721">
                <w:pPr>
                  <w:jc w:val="right"/>
                  <w:rPr>
                    <w:szCs w:val="21"/>
                  </w:rPr>
                </w:pPr>
              </w:p>
            </w:tc>
          </w:tr>
          <w:tr w:rsidR="00847721" w14:paraId="56B7765F" w14:textId="77777777" w:rsidTr="00847721">
            <w:trPr>
              <w:trHeight w:val="272"/>
            </w:trPr>
            <w:sdt>
              <w:sdtPr>
                <w:tag w:val="_PLD_b84ed4d37a08459ab5ebfbfdcb20a02b"/>
                <w:id w:val="-917630377"/>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7235C845" w14:textId="77777777" w:rsidR="00847721" w:rsidRDefault="00B66337" w:rsidP="00847721">
                    <w:pPr>
                      <w:ind w:firstLineChars="150" w:firstLine="315"/>
                      <w:rPr>
                        <w:szCs w:val="21"/>
                      </w:rPr>
                    </w:pPr>
                    <w:r>
                      <w:rPr>
                        <w:rFonts w:hint="eastAsia"/>
                        <w:szCs w:val="21"/>
                      </w:rPr>
                      <w:t>（1）计提</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tcPr>
              <w:p w14:paraId="1450F814"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149D83C" w14:textId="77777777" w:rsidR="00847721" w:rsidRDefault="00847721" w:rsidP="00847721">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08F9156C" w14:textId="77777777" w:rsidR="00847721" w:rsidRDefault="00847721" w:rsidP="00847721">
                <w:pPr>
                  <w:jc w:val="right"/>
                  <w:rPr>
                    <w:szCs w:val="21"/>
                  </w:rPr>
                </w:pPr>
              </w:p>
            </w:tc>
          </w:tr>
          <w:tr w:rsidR="00847721" w14:paraId="065F0232" w14:textId="77777777" w:rsidTr="00847721">
            <w:trPr>
              <w:trHeight w:val="273"/>
            </w:trPr>
            <w:sdt>
              <w:sdtPr>
                <w:tag w:val="_PLD_f4f8fce035c046299f1013221db69140"/>
                <w:id w:val="-410156195"/>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5745114F" w14:textId="77777777" w:rsidR="00847721" w:rsidRDefault="00B66337" w:rsidP="00847721">
                    <w:pPr>
                      <w:ind w:firstLineChars="200" w:firstLine="420"/>
                      <w:rPr>
                        <w:szCs w:val="21"/>
                      </w:rPr>
                    </w:pPr>
                    <w:r>
                      <w:rPr>
                        <w:rFonts w:hint="eastAsia"/>
                        <w:szCs w:val="21"/>
                      </w:rPr>
                      <w:t>3、本期减少金额</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tcPr>
              <w:p w14:paraId="0FB5F059"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1D24858" w14:textId="77777777" w:rsidR="00847721" w:rsidRDefault="00847721" w:rsidP="00847721">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0B2E32C9" w14:textId="77777777" w:rsidR="00847721" w:rsidRDefault="00847721" w:rsidP="00847721">
                <w:pPr>
                  <w:jc w:val="right"/>
                  <w:rPr>
                    <w:szCs w:val="21"/>
                  </w:rPr>
                </w:pPr>
              </w:p>
            </w:tc>
          </w:tr>
          <w:tr w:rsidR="00847721" w14:paraId="6066D777" w14:textId="77777777" w:rsidTr="00847721">
            <w:trPr>
              <w:trHeight w:val="273"/>
            </w:trPr>
            <w:sdt>
              <w:sdtPr>
                <w:tag w:val="_PLD_48d2ff5531ed4caa853da6a6b12c7397"/>
                <w:id w:val="-517623969"/>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05E3DBFC" w14:textId="77777777" w:rsidR="00847721" w:rsidRDefault="00B66337" w:rsidP="00847721">
                    <w:pPr>
                      <w:ind w:firstLineChars="200" w:firstLine="420"/>
                      <w:rPr>
                        <w:szCs w:val="21"/>
                      </w:rPr>
                    </w:pPr>
                    <w:r>
                      <w:rPr>
                        <w:rFonts w:hint="eastAsia"/>
                        <w:szCs w:val="21"/>
                      </w:rPr>
                      <w:t>（1）处置</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tcPr>
              <w:p w14:paraId="117AFF48"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6A0317E" w14:textId="77777777" w:rsidR="00847721" w:rsidRDefault="00847721" w:rsidP="00847721">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3A977B6D" w14:textId="77777777" w:rsidR="00847721" w:rsidRDefault="00847721" w:rsidP="00847721">
                <w:pPr>
                  <w:jc w:val="right"/>
                  <w:rPr>
                    <w:szCs w:val="21"/>
                  </w:rPr>
                </w:pPr>
              </w:p>
            </w:tc>
          </w:tr>
          <w:tr w:rsidR="00847721" w14:paraId="7AEBD48A" w14:textId="77777777" w:rsidTr="00847721">
            <w:trPr>
              <w:trHeight w:val="273"/>
            </w:trPr>
            <w:sdt>
              <w:sdtPr>
                <w:tag w:val="_PLD_8b75b68540a749e3abad920b60f006a7"/>
                <w:id w:val="634995286"/>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6464EC62" w14:textId="77777777" w:rsidR="00847721" w:rsidRDefault="00B66337" w:rsidP="00847721">
                    <w:pPr>
                      <w:ind w:firstLineChars="200" w:firstLine="420"/>
                      <w:rPr>
                        <w:szCs w:val="21"/>
                      </w:rPr>
                    </w:pPr>
                    <w:r>
                      <w:rPr>
                        <w:rFonts w:hint="eastAsia"/>
                        <w:szCs w:val="21"/>
                      </w:rPr>
                      <w:t>（2）其他转出</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tcPr>
              <w:p w14:paraId="0ECD6AFC"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98DF0ED" w14:textId="77777777" w:rsidR="00847721" w:rsidRDefault="00847721" w:rsidP="00847721">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5560BAD1" w14:textId="77777777" w:rsidR="00847721" w:rsidRDefault="00847721" w:rsidP="00847721">
                <w:pPr>
                  <w:jc w:val="right"/>
                  <w:rPr>
                    <w:szCs w:val="21"/>
                  </w:rPr>
                </w:pPr>
              </w:p>
            </w:tc>
          </w:tr>
          <w:tr w:rsidR="00847721" w14:paraId="0836A780" w14:textId="77777777" w:rsidTr="00847721">
            <w:trPr>
              <w:trHeight w:val="272"/>
            </w:trPr>
            <w:sdt>
              <w:sdtPr>
                <w:tag w:val="_PLD_5f8c8e31a0984cc7bc60413822338268"/>
                <w:id w:val="520514908"/>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4445B28F" w14:textId="77777777" w:rsidR="00847721" w:rsidRDefault="00B66337" w:rsidP="00847721">
                    <w:pPr>
                      <w:ind w:firstLineChars="200" w:firstLine="420"/>
                      <w:rPr>
                        <w:szCs w:val="21"/>
                      </w:rPr>
                    </w:pPr>
                    <w:r>
                      <w:rPr>
                        <w:rFonts w:hint="eastAsia"/>
                        <w:szCs w:val="21"/>
                      </w:rPr>
                      <w:t>4.期末余额</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tcPr>
              <w:p w14:paraId="40DFFEAD"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C3A0DCF" w14:textId="77777777" w:rsidR="00847721" w:rsidRDefault="00847721" w:rsidP="00847721">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0A30ABAC" w14:textId="77777777" w:rsidR="00847721" w:rsidRDefault="00847721" w:rsidP="00847721">
                <w:pPr>
                  <w:jc w:val="right"/>
                  <w:rPr>
                    <w:szCs w:val="21"/>
                  </w:rPr>
                </w:pPr>
              </w:p>
            </w:tc>
          </w:tr>
          <w:tr w:rsidR="00847721" w14:paraId="168682D0" w14:textId="77777777" w:rsidTr="00847721">
            <w:trPr>
              <w:trHeight w:val="273"/>
            </w:trPr>
            <w:sdt>
              <w:sdtPr>
                <w:tag w:val="_PLD_5ad25d173a164f90a33b80cf52189833"/>
                <w:id w:val="-856807440"/>
                <w:lock w:val="sdtLocked"/>
              </w:sdtPr>
              <w:sdtEndPr/>
              <w:sdtContent>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3C48DF3" w14:textId="77777777" w:rsidR="00847721" w:rsidRDefault="00B66337" w:rsidP="00847721">
                    <w:pPr>
                      <w:rPr>
                        <w:szCs w:val="21"/>
                      </w:rPr>
                    </w:pPr>
                    <w:r>
                      <w:rPr>
                        <w:rFonts w:hint="eastAsia"/>
                        <w:szCs w:val="21"/>
                      </w:rPr>
                      <w:t>四、账面价值</w:t>
                    </w:r>
                  </w:p>
                </w:tc>
              </w:sdtContent>
            </w:sdt>
          </w:tr>
          <w:tr w:rsidR="00847721" w14:paraId="227FAEAB" w14:textId="77777777" w:rsidTr="00847721">
            <w:trPr>
              <w:trHeight w:val="272"/>
            </w:trPr>
            <w:sdt>
              <w:sdtPr>
                <w:tag w:val="_PLD_843d8c98c4fd4b4e90986173b0345cdb"/>
                <w:id w:val="1687934572"/>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41552FBE" w14:textId="77777777" w:rsidR="00847721" w:rsidRDefault="00B66337" w:rsidP="00847721">
                    <w:pPr>
                      <w:ind w:firstLineChars="150" w:firstLine="315"/>
                      <w:rPr>
                        <w:szCs w:val="21"/>
                      </w:rPr>
                    </w:pPr>
                    <w:r>
                      <w:rPr>
                        <w:szCs w:val="21"/>
                      </w:rPr>
                      <w:t>1.</w:t>
                    </w:r>
                    <w:r>
                      <w:rPr>
                        <w:rFonts w:hint="eastAsia"/>
                        <w:szCs w:val="21"/>
                      </w:rPr>
                      <w:t>期末账面价值</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7C155F1E" w14:textId="77777777" w:rsidR="00847721" w:rsidRDefault="00B66337" w:rsidP="00847721">
                <w:pPr>
                  <w:jc w:val="right"/>
                  <w:rPr>
                    <w:sz w:val="24"/>
                  </w:rPr>
                </w:pPr>
                <w:r>
                  <w:t>4,554,571.74</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5AEEEC98" w14:textId="77777777" w:rsidR="00847721" w:rsidRDefault="00B66337" w:rsidP="00847721">
                <w:pPr>
                  <w:jc w:val="right"/>
                  <w:rPr>
                    <w:sz w:val="24"/>
                  </w:rPr>
                </w:pPr>
                <w:r>
                  <w:t>16,983,085.46</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1AF7763C" w14:textId="77777777" w:rsidR="00847721" w:rsidRDefault="00B66337" w:rsidP="00847721">
                <w:pPr>
                  <w:jc w:val="right"/>
                  <w:rPr>
                    <w:sz w:val="24"/>
                  </w:rPr>
                </w:pPr>
                <w:r>
                  <w:t>21,537,657.20</w:t>
                </w:r>
              </w:p>
            </w:tc>
          </w:tr>
          <w:tr w:rsidR="00847721" w14:paraId="219E82C3" w14:textId="77777777" w:rsidTr="00847721">
            <w:trPr>
              <w:trHeight w:val="290"/>
            </w:trPr>
            <w:sdt>
              <w:sdtPr>
                <w:tag w:val="_PLD_c108e87bfb4a46b0bb30ba29920485f1"/>
                <w:id w:val="1141231105"/>
                <w:lock w:val="sdtLocked"/>
              </w:sdtPr>
              <w:sdtEndPr/>
              <w:sdtContent>
                <w:tc>
                  <w:tcPr>
                    <w:tcW w:w="1776" w:type="pct"/>
                    <w:tcBorders>
                      <w:top w:val="single" w:sz="4" w:space="0" w:color="auto"/>
                      <w:left w:val="single" w:sz="4" w:space="0" w:color="auto"/>
                      <w:bottom w:val="single" w:sz="4" w:space="0" w:color="auto"/>
                      <w:right w:val="single" w:sz="4" w:space="0" w:color="auto"/>
                    </w:tcBorders>
                    <w:shd w:val="clear" w:color="auto" w:fill="auto"/>
                  </w:tcPr>
                  <w:p w14:paraId="175CABEB" w14:textId="77777777" w:rsidR="00847721" w:rsidRDefault="00B66337" w:rsidP="00847721">
                    <w:pPr>
                      <w:ind w:firstLineChars="150" w:firstLine="315"/>
                      <w:rPr>
                        <w:szCs w:val="21"/>
                      </w:rPr>
                    </w:pPr>
                    <w:r>
                      <w:rPr>
                        <w:szCs w:val="21"/>
                      </w:rPr>
                      <w:t>2.</w:t>
                    </w:r>
                    <w:r>
                      <w:rPr>
                        <w:rFonts w:hint="eastAsia"/>
                        <w:szCs w:val="21"/>
                      </w:rPr>
                      <w:t>期初账面价值</w:t>
                    </w:r>
                  </w:p>
                </w:tc>
              </w:sdtContent>
            </w:sdt>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593C0905" w14:textId="77777777" w:rsidR="00847721" w:rsidRDefault="00B66337" w:rsidP="00847721">
                <w:pPr>
                  <w:jc w:val="right"/>
                  <w:rPr>
                    <w:sz w:val="24"/>
                  </w:rPr>
                </w:pPr>
                <w:r>
                  <w:t>5,631,199.31</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6F32FCED" w14:textId="77777777" w:rsidR="00847721" w:rsidRDefault="00B66337" w:rsidP="00847721">
                <w:pPr>
                  <w:jc w:val="right"/>
                  <w:rPr>
                    <w:sz w:val="24"/>
                  </w:rPr>
                </w:pPr>
                <w:r>
                  <w:t>17,598,786.46</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121DF075" w14:textId="77777777" w:rsidR="00847721" w:rsidRDefault="00B66337" w:rsidP="00847721">
                <w:pPr>
                  <w:jc w:val="right"/>
                  <w:rPr>
                    <w:sz w:val="24"/>
                  </w:rPr>
                </w:pPr>
                <w:r>
                  <w:t>23,229,985.77</w:t>
                </w:r>
              </w:p>
            </w:tc>
          </w:tr>
        </w:tbl>
        <w:p w14:paraId="590B268A" w14:textId="77777777" w:rsidR="00847721" w:rsidRPr="0008411D" w:rsidRDefault="00B66337" w:rsidP="00847721">
          <w:pPr>
            <w:pStyle w:val="115"/>
            <w:ind w:leftChars="0" w:left="0"/>
            <w:rPr>
              <w:rFonts w:ascii="Times New Roman" w:hAnsi="Times New Roman"/>
            </w:rPr>
          </w:pPr>
          <w:r w:rsidRPr="0008411D">
            <w:rPr>
              <w:rFonts w:ascii="Times New Roman" w:hAnsi="Times New Roman"/>
            </w:rPr>
            <w:t>本期折旧和摊销额</w:t>
          </w:r>
          <w:r w:rsidRPr="0027127A">
            <w:rPr>
              <w:rFonts w:ascii="Times New Roman" w:hAnsi="Times New Roman"/>
              <w:szCs w:val="18"/>
            </w:rPr>
            <w:t>1,692,328.57</w:t>
          </w:r>
          <w:r w:rsidRPr="0008411D">
            <w:rPr>
              <w:rFonts w:ascii="Times New Roman" w:hAnsi="Times New Roman"/>
            </w:rPr>
            <w:t>元。</w:t>
          </w:r>
        </w:p>
        <w:p w14:paraId="1BD262B6" w14:textId="77777777" w:rsidR="00847721" w:rsidRDefault="00847721">
          <w:pPr>
            <w:pStyle w:val="215"/>
          </w:pPr>
        </w:p>
        <w:p w14:paraId="7121AD24" w14:textId="77777777" w:rsidR="00847721" w:rsidRDefault="00B66337" w:rsidP="006A3005">
          <w:pPr>
            <w:pStyle w:val="212"/>
            <w:numPr>
              <w:ilvl w:val="3"/>
              <w:numId w:val="91"/>
            </w:numPr>
            <w:ind w:left="426" w:hanging="426"/>
          </w:pPr>
          <w:r>
            <w:rPr>
              <w:rFonts w:hint="eastAsia"/>
            </w:rPr>
            <w:t>未办妥产权证书的投资性房地产情况</w:t>
          </w:r>
        </w:p>
        <w:p w14:paraId="33FC33CB" w14:textId="77777777" w:rsidR="00847721" w:rsidRDefault="00CF03E7" w:rsidP="00847721">
          <w:pPr>
            <w:rPr>
              <w:szCs w:val="21"/>
            </w:rPr>
          </w:pPr>
          <w:sdt>
            <w:sdtPr>
              <w:alias w:val="是否适用：未办妥产权证书的投资性房地产情况[双击切换]"/>
              <w:tag w:val="_GBC_31ec2c57d73a48d2816267a8606d05e0"/>
              <w:id w:val="1618872220"/>
              <w:lock w:val="sdtLocked"/>
              <w:placeholder>
                <w:docPart w:val="GBC22222222222222222222222222222"/>
              </w:placeholder>
            </w:sdtPr>
            <w:sdtEndPr/>
            <w:sdtContent>
              <w:r w:rsidR="00094B5F">
                <w:fldChar w:fldCharType="begin"/>
              </w:r>
              <w:r w:rsidR="00B66337">
                <w:instrText xml:space="preserve">MACROBUTTON  SnrToggleCheckbox □适用 </w:instrText>
              </w:r>
              <w:r w:rsidR="00094B5F">
                <w:fldChar w:fldCharType="end"/>
              </w:r>
              <w:r w:rsidR="00094B5F">
                <w:fldChar w:fldCharType="begin"/>
              </w:r>
              <w:r w:rsidR="00B66337">
                <w:instrText xml:space="preserve"> MACROBUTTON  SnrToggleCheckbox √不适用 </w:instrText>
              </w:r>
              <w:r w:rsidR="00094B5F">
                <w:fldChar w:fldCharType="end"/>
              </w:r>
            </w:sdtContent>
          </w:sdt>
        </w:p>
        <w:p w14:paraId="6D5BB402" w14:textId="77777777" w:rsidR="00847721" w:rsidRDefault="00B66337">
          <w:pPr>
            <w:ind w:leftChars="-21" w:left="-2" w:hangingChars="20" w:hanging="42"/>
            <w:rPr>
              <w:szCs w:val="21"/>
            </w:rPr>
          </w:pPr>
          <w:r>
            <w:rPr>
              <w:rFonts w:hint="eastAsia"/>
              <w:szCs w:val="21"/>
            </w:rPr>
            <w:t>其他说明</w:t>
          </w:r>
        </w:p>
        <w:sdt>
          <w:sdtPr>
            <w:rPr>
              <w:szCs w:val="21"/>
            </w:rPr>
            <w:alias w:val="是否适用：投资性房地产的说明[双击切换]"/>
            <w:tag w:val="_GBC_88bcbbb540544215b3e21f0126973494"/>
            <w:id w:val="801510197"/>
            <w:lock w:val="sdtLocked"/>
            <w:placeholder>
              <w:docPart w:val="GBC22222222222222222222222222222"/>
            </w:placeholder>
          </w:sdtPr>
          <w:sdtEndPr/>
          <w:sdtContent>
            <w:p w14:paraId="72159295" w14:textId="77777777" w:rsidR="00847721" w:rsidRDefault="00094B5F" w:rsidP="00847721">
              <w:pPr>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40A540A9" w14:textId="77777777" w:rsidR="00847721" w:rsidRDefault="00CF03E7">
          <w:pPr>
            <w:rPr>
              <w:rFonts w:cstheme="minorBidi"/>
              <w:kern w:val="2"/>
              <w:szCs w:val="21"/>
            </w:rPr>
          </w:pPr>
        </w:p>
      </w:sdtContent>
    </w:sdt>
    <w:sdt>
      <w:sdtPr>
        <w:rPr>
          <w:rFonts w:ascii="宋体" w:hAnsi="宋体" w:cs="宋体" w:hint="eastAsia"/>
          <w:b w:val="0"/>
          <w:bCs w:val="0"/>
          <w:kern w:val="0"/>
          <w:szCs w:val="21"/>
        </w:rPr>
        <w:alias w:val="模块:固定资产"/>
        <w:tag w:val="_SEC_5a2e9b07ae1e469294cb2be5aaf61c28"/>
        <w:id w:val="668533037"/>
        <w:lock w:val="sdtLocked"/>
        <w:placeholder>
          <w:docPart w:val="GBC22222222222222222222222222222"/>
        </w:placeholder>
      </w:sdtPr>
      <w:sdtEndPr>
        <w:rPr>
          <w:rFonts w:hint="default"/>
          <w:szCs w:val="24"/>
        </w:rPr>
      </w:sdtEndPr>
      <w:sdtContent>
        <w:p w14:paraId="1EAE67D7"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固定资产</w:t>
          </w:r>
        </w:p>
        <w:p w14:paraId="23D271C8" w14:textId="77777777" w:rsidR="00847721" w:rsidRDefault="00B66337">
          <w:pPr>
            <w:pStyle w:val="212"/>
          </w:pPr>
          <w:bookmarkStart w:id="197" w:name="_Hlk532907583"/>
          <w:r>
            <w:rPr>
              <w:rFonts w:hint="eastAsia"/>
            </w:rPr>
            <w:t>项目列示</w:t>
          </w:r>
        </w:p>
        <w:sdt>
          <w:sdtPr>
            <w:alias w:val="是否适用：固定资产分类列示[双击切换]"/>
            <w:tag w:val="_GBC_aa56cf68790e4b9d866b3ea7d6d8073d"/>
            <w:id w:val="-784735246"/>
            <w:lock w:val="sdtLocked"/>
            <w:placeholder>
              <w:docPart w:val="GBC22222222222222222222222222222"/>
            </w:placeholder>
          </w:sdtPr>
          <w:sdtEndPr/>
          <w:sdtContent>
            <w:p w14:paraId="5B63D4DB"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1FE9AF2D" w14:textId="77777777" w:rsidR="00847721" w:rsidRDefault="00B66337">
          <w:pPr>
            <w:jc w:val="right"/>
            <w:rPr>
              <w:szCs w:val="21"/>
            </w:rPr>
          </w:pPr>
          <w:r>
            <w:rPr>
              <w:rFonts w:hint="eastAsia"/>
              <w:szCs w:val="21"/>
            </w:rPr>
            <w:t>单位：</w:t>
          </w:r>
          <w:sdt>
            <w:sdtPr>
              <w:rPr>
                <w:rFonts w:hint="eastAsia"/>
                <w:szCs w:val="21"/>
              </w:rPr>
              <w:alias w:val="单位：固定资产分类列示"/>
              <w:tag w:val="_GBC_857b5f6755c84b5aa235351580358065"/>
              <w:id w:val="8225539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固定资产分类列示"/>
              <w:tag w:val="_GBC_726c882708c540a4a7832f00029fe5d4"/>
              <w:id w:val="16345909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847721" w14:paraId="4F8C04F0" w14:textId="77777777" w:rsidTr="00FA71EA">
            <w:sdt>
              <w:sdtPr>
                <w:tag w:val="_PLD_a1c8e68343ee4b7fa02f5422a7fad5c0"/>
                <w:id w:val="-1008979889"/>
                <w:lock w:val="sdtLocked"/>
              </w:sdtPr>
              <w:sdtEndPr/>
              <w:sdtContent>
                <w:tc>
                  <w:tcPr>
                    <w:tcW w:w="1828" w:type="pct"/>
                    <w:shd w:val="clear" w:color="auto" w:fill="auto"/>
                    <w:vAlign w:val="center"/>
                  </w:tcPr>
                  <w:p w14:paraId="62F20E1D" w14:textId="77777777" w:rsidR="00847721" w:rsidRDefault="00B66337">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a7d9e039146b4c3ab8e71ba63a4ca55d"/>
                <w:id w:val="-1985534966"/>
                <w:lock w:val="sdtLocked"/>
              </w:sdtPr>
              <w:sdtEndPr/>
              <w:sdtContent>
                <w:tc>
                  <w:tcPr>
                    <w:tcW w:w="1582" w:type="pct"/>
                    <w:shd w:val="clear" w:color="auto" w:fill="auto"/>
                    <w:vAlign w:val="center"/>
                  </w:tcPr>
                  <w:p w14:paraId="7B145449" w14:textId="77777777" w:rsidR="00847721" w:rsidRDefault="00B66337">
                    <w:pPr>
                      <w:jc w:val="center"/>
                      <w:rPr>
                        <w:szCs w:val="21"/>
                      </w:rPr>
                    </w:pPr>
                    <w:r>
                      <w:rPr>
                        <w:rFonts w:hint="eastAsia"/>
                        <w:szCs w:val="21"/>
                      </w:rPr>
                      <w:t>期末余额</w:t>
                    </w:r>
                  </w:p>
                </w:tc>
              </w:sdtContent>
            </w:sdt>
            <w:sdt>
              <w:sdtPr>
                <w:tag w:val="_PLD_a075f0130f1f4334b8370490adf71764"/>
                <w:id w:val="-646984063"/>
                <w:lock w:val="sdtLocked"/>
              </w:sdtPr>
              <w:sdtEndPr/>
              <w:sdtContent>
                <w:tc>
                  <w:tcPr>
                    <w:tcW w:w="1590" w:type="pct"/>
                    <w:shd w:val="clear" w:color="auto" w:fill="auto"/>
                    <w:vAlign w:val="center"/>
                  </w:tcPr>
                  <w:p w14:paraId="55F267FC" w14:textId="77777777" w:rsidR="00847721" w:rsidRDefault="00B66337">
                    <w:pPr>
                      <w:jc w:val="center"/>
                      <w:rPr>
                        <w:szCs w:val="21"/>
                      </w:rPr>
                    </w:pPr>
                    <w:r>
                      <w:rPr>
                        <w:rFonts w:hint="eastAsia"/>
                        <w:szCs w:val="21"/>
                      </w:rPr>
                      <w:t>期初余额</w:t>
                    </w:r>
                  </w:p>
                </w:tc>
              </w:sdtContent>
            </w:sdt>
          </w:tr>
          <w:tr w:rsidR="00847721" w14:paraId="3E00498C" w14:textId="77777777" w:rsidTr="00847721">
            <w:sdt>
              <w:sdtPr>
                <w:tag w:val="_PLD_2d6f3f641d6e46888ea56878bbc6664e"/>
                <w:id w:val="-1566253346"/>
                <w:lock w:val="sdtLocked"/>
              </w:sdtPr>
              <w:sdtEndPr/>
              <w:sdtContent>
                <w:tc>
                  <w:tcPr>
                    <w:tcW w:w="1828" w:type="pct"/>
                    <w:shd w:val="clear" w:color="auto" w:fill="auto"/>
                  </w:tcPr>
                  <w:p w14:paraId="49A65596" w14:textId="77777777" w:rsidR="00847721" w:rsidRDefault="00B66337">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vAlign w:val="center"/>
              </w:tcPr>
              <w:p w14:paraId="0D2E32A3" w14:textId="77777777" w:rsidR="00847721" w:rsidRPr="0008411D" w:rsidRDefault="00B66337" w:rsidP="00847721">
                <w:pPr>
                  <w:snapToGrid w:val="0"/>
                  <w:jc w:val="right"/>
                  <w:rPr>
                    <w:szCs w:val="18"/>
                  </w:rPr>
                </w:pPr>
                <w:r w:rsidRPr="0075660B">
                  <w:rPr>
                    <w:szCs w:val="18"/>
                  </w:rPr>
                  <w:t>396,116,461.51</w:t>
                </w:r>
              </w:p>
            </w:tc>
            <w:tc>
              <w:tcPr>
                <w:tcW w:w="1590" w:type="pct"/>
                <w:shd w:val="clear" w:color="auto" w:fill="auto"/>
                <w:vAlign w:val="center"/>
              </w:tcPr>
              <w:p w14:paraId="40595435" w14:textId="77777777" w:rsidR="00847721" w:rsidRPr="0008411D" w:rsidRDefault="00B66337" w:rsidP="00847721">
                <w:pPr>
                  <w:snapToGrid w:val="0"/>
                  <w:jc w:val="right"/>
                  <w:rPr>
                    <w:szCs w:val="18"/>
                  </w:rPr>
                </w:pPr>
                <w:r w:rsidRPr="0008411D">
                  <w:rPr>
                    <w:rFonts w:hint="eastAsia"/>
                    <w:szCs w:val="18"/>
                  </w:rPr>
                  <w:t>415,481,179.67</w:t>
                </w:r>
              </w:p>
            </w:tc>
          </w:tr>
          <w:tr w:rsidR="00847721" w14:paraId="22E947FD" w14:textId="77777777" w:rsidTr="00847721">
            <w:sdt>
              <w:sdtPr>
                <w:tag w:val="_PLD_adbf007035d340138416b71156975cbb"/>
                <w:id w:val="1452674106"/>
                <w:lock w:val="sdtLocked"/>
              </w:sdtPr>
              <w:sdtEndPr/>
              <w:sdtContent>
                <w:tc>
                  <w:tcPr>
                    <w:tcW w:w="1828" w:type="pct"/>
                    <w:shd w:val="clear" w:color="auto" w:fill="auto"/>
                  </w:tcPr>
                  <w:p w14:paraId="2C1266F6" w14:textId="77777777" w:rsidR="00847721" w:rsidRDefault="00B66337">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vAlign w:val="center"/>
              </w:tcPr>
              <w:p w14:paraId="5904C2CF" w14:textId="77777777" w:rsidR="00847721" w:rsidRPr="0008411D" w:rsidRDefault="00847721" w:rsidP="00847721">
                <w:pPr>
                  <w:snapToGrid w:val="0"/>
                  <w:jc w:val="right"/>
                  <w:rPr>
                    <w:szCs w:val="18"/>
                  </w:rPr>
                </w:pPr>
              </w:p>
            </w:tc>
            <w:tc>
              <w:tcPr>
                <w:tcW w:w="1590" w:type="pct"/>
                <w:shd w:val="clear" w:color="auto" w:fill="auto"/>
                <w:vAlign w:val="center"/>
              </w:tcPr>
              <w:p w14:paraId="26B25811" w14:textId="77777777" w:rsidR="00847721" w:rsidRPr="0008411D" w:rsidRDefault="00847721" w:rsidP="00847721">
                <w:pPr>
                  <w:snapToGrid w:val="0"/>
                  <w:jc w:val="right"/>
                  <w:rPr>
                    <w:szCs w:val="18"/>
                  </w:rPr>
                </w:pPr>
              </w:p>
            </w:tc>
          </w:tr>
          <w:tr w:rsidR="00847721" w14:paraId="0B76557B" w14:textId="77777777" w:rsidTr="00847721">
            <w:sdt>
              <w:sdtPr>
                <w:tag w:val="_PLD_bc9866961bae4109a819284134b51737"/>
                <w:id w:val="1593903264"/>
                <w:lock w:val="sdtLocked"/>
              </w:sdtPr>
              <w:sdtEndPr/>
              <w:sdtContent>
                <w:tc>
                  <w:tcPr>
                    <w:tcW w:w="1828" w:type="pct"/>
                    <w:shd w:val="clear" w:color="auto" w:fill="auto"/>
                    <w:vAlign w:val="center"/>
                  </w:tcPr>
                  <w:p w14:paraId="6A7B7725" w14:textId="77777777" w:rsidR="00847721" w:rsidRDefault="00B66337">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vAlign w:val="center"/>
              </w:tcPr>
              <w:p w14:paraId="1D96B629" w14:textId="77777777" w:rsidR="00847721" w:rsidRPr="0008411D" w:rsidRDefault="00B66337" w:rsidP="00847721">
                <w:pPr>
                  <w:snapToGrid w:val="0"/>
                  <w:jc w:val="right"/>
                  <w:rPr>
                    <w:szCs w:val="18"/>
                  </w:rPr>
                </w:pPr>
                <w:r w:rsidRPr="0075660B">
                  <w:rPr>
                    <w:szCs w:val="18"/>
                  </w:rPr>
                  <w:t>396,116,461.51</w:t>
                </w:r>
              </w:p>
            </w:tc>
            <w:tc>
              <w:tcPr>
                <w:tcW w:w="1590" w:type="pct"/>
                <w:shd w:val="clear" w:color="auto" w:fill="auto"/>
                <w:vAlign w:val="center"/>
              </w:tcPr>
              <w:p w14:paraId="39D71611" w14:textId="77777777" w:rsidR="00847721" w:rsidRPr="0008411D" w:rsidRDefault="00B66337" w:rsidP="00847721">
                <w:pPr>
                  <w:snapToGrid w:val="0"/>
                  <w:jc w:val="right"/>
                  <w:rPr>
                    <w:szCs w:val="18"/>
                  </w:rPr>
                </w:pPr>
                <w:r w:rsidRPr="0008411D">
                  <w:rPr>
                    <w:rFonts w:hint="eastAsia"/>
                    <w:szCs w:val="18"/>
                  </w:rPr>
                  <w:t>415,481,179.67</w:t>
                </w:r>
              </w:p>
            </w:tc>
          </w:tr>
        </w:tbl>
        <w:p w14:paraId="55BA1837" w14:textId="77777777" w:rsidR="00847721" w:rsidRDefault="00CF03E7">
          <w:pPr>
            <w:rPr>
              <w:b/>
            </w:rPr>
          </w:pPr>
        </w:p>
        <w:bookmarkEnd w:id="197" w:displacedByCustomXml="next"/>
      </w:sdtContent>
    </w:sdt>
    <w:sdt>
      <w:sdtPr>
        <w:rPr>
          <w:rFonts w:hint="eastAsia"/>
          <w:szCs w:val="21"/>
        </w:rPr>
        <w:alias w:val="模块:固定资产分类列示其他说明"/>
        <w:tag w:val="_SEC_5797700860144c4b9ca0b9b62b2dc148"/>
        <w:id w:val="-1910297548"/>
        <w:lock w:val="sdtLocked"/>
        <w:placeholder>
          <w:docPart w:val="GBC22222222222222222222222222222"/>
        </w:placeholder>
      </w:sdtPr>
      <w:sdtEndPr>
        <w:rPr>
          <w:rFonts w:hint="default"/>
        </w:rPr>
      </w:sdtEndPr>
      <w:sdtContent>
        <w:p w14:paraId="5F3FC939" w14:textId="77777777" w:rsidR="00847721" w:rsidRDefault="00B66337">
          <w:pPr>
            <w:rPr>
              <w:szCs w:val="21"/>
            </w:rPr>
          </w:pPr>
          <w:r>
            <w:rPr>
              <w:rFonts w:hint="eastAsia"/>
              <w:szCs w:val="21"/>
            </w:rPr>
            <w:t>其他说明：</w:t>
          </w:r>
        </w:p>
        <w:sdt>
          <w:sdtPr>
            <w:rPr>
              <w:szCs w:val="21"/>
            </w:rPr>
            <w:alias w:val="是否适用：固定资产分类列示其他说明[双击切换]"/>
            <w:tag w:val="_GBC_242c272ba3a1435aacea1f45ade5a2e0"/>
            <w:id w:val="2006699676"/>
            <w:lock w:val="sdtLocked"/>
            <w:placeholder>
              <w:docPart w:val="GBC22222222222222222222222222222"/>
            </w:placeholder>
          </w:sdtPr>
          <w:sdtEndPr/>
          <w:sdtContent>
            <w:p w14:paraId="2D178858"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7AD65C60" w14:textId="77777777" w:rsidR="00847721" w:rsidRDefault="00B66337">
      <w:pPr>
        <w:pStyle w:val="212"/>
        <w:ind w:left="360" w:hanging="360"/>
      </w:pPr>
      <w:r>
        <w:rPr>
          <w:rFonts w:hint="eastAsia"/>
        </w:rPr>
        <w:t>固定资产</w:t>
      </w:r>
    </w:p>
    <w:sdt>
      <w:sdtPr>
        <w:rPr>
          <w:rFonts w:ascii="宋体" w:eastAsia="宋体" w:hAnsi="宋体" w:cs="宋体" w:hint="eastAsia"/>
          <w:b w:val="0"/>
          <w:bCs w:val="0"/>
          <w:kern w:val="0"/>
          <w:szCs w:val="24"/>
        </w:rPr>
        <w:alias w:val="模块:固定资产情况"/>
        <w:tag w:val="_SEC_b17fc34a023f4384a425600555740cb6"/>
        <w:id w:val="2119713093"/>
        <w:lock w:val="sdtLocked"/>
        <w:placeholder>
          <w:docPart w:val="GBC22222222222222222222222222222"/>
        </w:placeholder>
      </w:sdtPr>
      <w:sdtEndPr>
        <w:rPr>
          <w:rFonts w:cstheme="minorBidi"/>
          <w:kern w:val="2"/>
          <w:szCs w:val="21"/>
        </w:rPr>
      </w:sdtEndPr>
      <w:sdtContent>
        <w:p w14:paraId="0CA2C8DD" w14:textId="77777777" w:rsidR="00847721" w:rsidRDefault="00B66337" w:rsidP="006A3005">
          <w:pPr>
            <w:pStyle w:val="212"/>
            <w:numPr>
              <w:ilvl w:val="3"/>
              <w:numId w:val="92"/>
            </w:numPr>
            <w:ind w:left="426" w:hanging="426"/>
          </w:pPr>
          <w:r>
            <w:rPr>
              <w:rFonts w:hint="eastAsia"/>
            </w:rPr>
            <w:t>固定资产情况</w:t>
          </w:r>
        </w:p>
        <w:sdt>
          <w:sdtPr>
            <w:alias w:val="是否适用：固定资产情况[双击切换]"/>
            <w:tag w:val="_GBC_a44afb7019ae43b7a273970cf76154a3"/>
            <w:id w:val="591588059"/>
            <w:lock w:val="sdtLocked"/>
            <w:placeholder>
              <w:docPart w:val="GBC22222222222222222222222222222"/>
            </w:placeholder>
          </w:sdtPr>
          <w:sdtEndPr/>
          <w:sdtContent>
            <w:p w14:paraId="5C006EAC"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17A292A8" w14:textId="77777777" w:rsidR="00847721" w:rsidRDefault="00B66337">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6aff6dff3e7c47e2891bcccce5ef5b8c"/>
              <w:id w:val="12662712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固定资产情况"/>
              <w:tag w:val="_GBC_acfb726ad8bc4e37a6326a98b903d495"/>
              <w:id w:val="-21060318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392"/>
            <w:gridCol w:w="1143"/>
            <w:gridCol w:w="1134"/>
            <w:gridCol w:w="1134"/>
            <w:gridCol w:w="1136"/>
            <w:gridCol w:w="1136"/>
            <w:gridCol w:w="989"/>
            <w:gridCol w:w="995"/>
          </w:tblGrid>
          <w:tr w:rsidR="00847721" w14:paraId="20C38EA6" w14:textId="77777777" w:rsidTr="00847721">
            <w:sdt>
              <w:sdtPr>
                <w:tag w:val="_PLD_0431b88b9ff14ebb90e5715c273e1c1d"/>
                <w:id w:val="179698391"/>
                <w:lock w:val="sdtLocked"/>
              </w:sdtPr>
              <w:sdtEndPr/>
              <w:sdtContent>
                <w:tc>
                  <w:tcPr>
                    <w:tcW w:w="768" w:type="pct"/>
                    <w:shd w:val="clear" w:color="auto" w:fill="auto"/>
                    <w:vAlign w:val="center"/>
                  </w:tcPr>
                  <w:p w14:paraId="52E0E629" w14:textId="77777777" w:rsidR="00847721" w:rsidRDefault="00B66337" w:rsidP="00847721">
                    <w:pPr>
                      <w:jc w:val="center"/>
                    </w:pPr>
                    <w:r>
                      <w:rPr>
                        <w:rFonts w:hint="eastAsia"/>
                      </w:rPr>
                      <w:t>项目</w:t>
                    </w:r>
                  </w:p>
                </w:tc>
              </w:sdtContent>
            </w:sdt>
            <w:sdt>
              <w:sdtPr>
                <w:rPr>
                  <w:rFonts w:hint="eastAsia"/>
                </w:rPr>
                <w:alias w:val="固定资产情况明细-项目名称"/>
                <w:tag w:val="_GBC_d421638fcfb34bbba0e548b4cb719a06"/>
                <w:id w:val="2037691188"/>
                <w:lock w:val="sdtLocked"/>
                <w:text/>
              </w:sdtPr>
              <w:sdtEndPr/>
              <w:sdtContent>
                <w:tc>
                  <w:tcPr>
                    <w:tcW w:w="631" w:type="pct"/>
                    <w:shd w:val="clear" w:color="auto" w:fill="auto"/>
                    <w:vAlign w:val="center"/>
                  </w:tcPr>
                  <w:p w14:paraId="18EA9667" w14:textId="77777777" w:rsidR="00847721" w:rsidRDefault="00847721" w:rsidP="00847721">
                    <w:pPr>
                      <w:jc w:val="center"/>
                    </w:pPr>
                    <w:r>
                      <w:rPr>
                        <w:rFonts w:hint="eastAsia"/>
                      </w:rPr>
                      <w:t>房屋及建筑物</w:t>
                    </w:r>
                  </w:p>
                </w:tc>
              </w:sdtContent>
            </w:sdt>
            <w:sdt>
              <w:sdtPr>
                <w:rPr>
                  <w:rFonts w:hint="eastAsia"/>
                </w:rPr>
                <w:alias w:val="固定资产情况明细-项目名称"/>
                <w:tag w:val="_GBC_d421638fcfb34bbba0e548b4cb719a06"/>
                <w:id w:val="975574668"/>
                <w:lock w:val="sdtLocked"/>
                <w:text/>
              </w:sdtPr>
              <w:sdtEndPr/>
              <w:sdtContent>
                <w:tc>
                  <w:tcPr>
                    <w:tcW w:w="626" w:type="pct"/>
                    <w:shd w:val="clear" w:color="auto" w:fill="auto"/>
                    <w:vAlign w:val="center"/>
                  </w:tcPr>
                  <w:p w14:paraId="7A98A948" w14:textId="77777777" w:rsidR="00847721" w:rsidRDefault="00847721" w:rsidP="00847721">
                    <w:pPr>
                      <w:jc w:val="center"/>
                    </w:pPr>
                    <w:r>
                      <w:rPr>
                        <w:rFonts w:hint="eastAsia"/>
                      </w:rPr>
                      <w:t>机器设备</w:t>
                    </w:r>
                  </w:p>
                </w:tc>
              </w:sdtContent>
            </w:sdt>
            <w:sdt>
              <w:sdtPr>
                <w:rPr>
                  <w:rFonts w:hint="eastAsia"/>
                </w:rPr>
                <w:alias w:val="固定资产情况明细-项目名称"/>
                <w:tag w:val="_GBC_d421638fcfb34bbba0e548b4cb719a06"/>
                <w:id w:val="1049966478"/>
                <w:lock w:val="sdtLocked"/>
                <w:text/>
              </w:sdtPr>
              <w:sdtEndPr/>
              <w:sdtContent>
                <w:tc>
                  <w:tcPr>
                    <w:tcW w:w="626" w:type="pct"/>
                    <w:shd w:val="clear" w:color="auto" w:fill="auto"/>
                    <w:vAlign w:val="center"/>
                  </w:tcPr>
                  <w:p w14:paraId="4DA33461" w14:textId="77777777" w:rsidR="00847721" w:rsidRDefault="00847721" w:rsidP="00847721">
                    <w:pPr>
                      <w:jc w:val="center"/>
                    </w:pPr>
                    <w:r>
                      <w:rPr>
                        <w:rFonts w:hint="eastAsia"/>
                      </w:rPr>
                      <w:t>运输工具</w:t>
                    </w:r>
                  </w:p>
                </w:tc>
              </w:sdtContent>
            </w:sdt>
            <w:sdt>
              <w:sdtPr>
                <w:rPr>
                  <w:rFonts w:hint="eastAsia"/>
                </w:rPr>
                <w:alias w:val="固定资产情况明细-项目名称"/>
                <w:tag w:val="_GBC_d421638fcfb34bbba0e548b4cb719a06"/>
                <w:id w:val="-1657996024"/>
                <w:lock w:val="sdtLocked"/>
                <w:text/>
              </w:sdtPr>
              <w:sdtEndPr/>
              <w:sdtContent>
                <w:tc>
                  <w:tcPr>
                    <w:tcW w:w="627" w:type="pct"/>
                    <w:shd w:val="clear" w:color="auto" w:fill="auto"/>
                    <w:vAlign w:val="center"/>
                  </w:tcPr>
                  <w:p w14:paraId="091D4595" w14:textId="77777777" w:rsidR="00847721" w:rsidRDefault="00847721" w:rsidP="00847721">
                    <w:pPr>
                      <w:jc w:val="center"/>
                    </w:pPr>
                    <w:r>
                      <w:rPr>
                        <w:rFonts w:hint="eastAsia"/>
                      </w:rPr>
                      <w:t>电子设备</w:t>
                    </w:r>
                  </w:p>
                </w:tc>
              </w:sdtContent>
            </w:sdt>
            <w:sdt>
              <w:sdtPr>
                <w:rPr>
                  <w:rFonts w:hint="eastAsia"/>
                </w:rPr>
                <w:alias w:val="固定资产情况明细-项目名称"/>
                <w:tag w:val="_GBC_d421638fcfb34bbba0e548b4cb719a06"/>
                <w:id w:val="-1649896798"/>
                <w:lock w:val="sdtLocked"/>
                <w:text/>
              </w:sdtPr>
              <w:sdtEndPr/>
              <w:sdtContent>
                <w:tc>
                  <w:tcPr>
                    <w:tcW w:w="627" w:type="pct"/>
                    <w:shd w:val="clear" w:color="auto" w:fill="auto"/>
                    <w:vAlign w:val="center"/>
                  </w:tcPr>
                  <w:p w14:paraId="43031E86" w14:textId="77777777" w:rsidR="00847721" w:rsidRDefault="00847721" w:rsidP="00847721">
                    <w:pPr>
                      <w:jc w:val="center"/>
                    </w:pPr>
                    <w:r>
                      <w:rPr>
                        <w:rFonts w:hint="eastAsia"/>
                      </w:rPr>
                      <w:t>固定资产装修</w:t>
                    </w:r>
                  </w:p>
                </w:tc>
              </w:sdtContent>
            </w:sdt>
            <w:sdt>
              <w:sdtPr>
                <w:rPr>
                  <w:rFonts w:hint="eastAsia"/>
                </w:rPr>
                <w:alias w:val="固定资产情况明细-项目名称"/>
                <w:tag w:val="_GBC_d421638fcfb34bbba0e548b4cb719a06"/>
                <w:id w:val="-1632937741"/>
                <w:lock w:val="sdtLocked"/>
                <w:text/>
              </w:sdtPr>
              <w:sdtEndPr/>
              <w:sdtContent>
                <w:tc>
                  <w:tcPr>
                    <w:tcW w:w="546" w:type="pct"/>
                    <w:shd w:val="clear" w:color="auto" w:fill="auto"/>
                    <w:vAlign w:val="center"/>
                  </w:tcPr>
                  <w:p w14:paraId="69B6D9C3" w14:textId="77777777" w:rsidR="00847721" w:rsidRDefault="00847721" w:rsidP="00847721">
                    <w:pPr>
                      <w:jc w:val="center"/>
                    </w:pPr>
                    <w:r>
                      <w:rPr>
                        <w:rFonts w:hint="eastAsia"/>
                      </w:rPr>
                      <w:t>其他设备</w:t>
                    </w:r>
                  </w:p>
                </w:tc>
              </w:sdtContent>
            </w:sdt>
            <w:sdt>
              <w:sdtPr>
                <w:tag w:val="_PLD_44989fc4cd3d46cc990c4d1941405a11"/>
                <w:id w:val="-1310086297"/>
                <w:lock w:val="sdtLocked"/>
              </w:sdtPr>
              <w:sdtEndPr/>
              <w:sdtContent>
                <w:tc>
                  <w:tcPr>
                    <w:tcW w:w="549" w:type="pct"/>
                    <w:shd w:val="clear" w:color="auto" w:fill="auto"/>
                    <w:vAlign w:val="center"/>
                  </w:tcPr>
                  <w:p w14:paraId="26CCFAF0" w14:textId="77777777" w:rsidR="00847721" w:rsidRDefault="00B66337" w:rsidP="00847721">
                    <w:pPr>
                      <w:jc w:val="center"/>
                    </w:pPr>
                    <w:r>
                      <w:rPr>
                        <w:rFonts w:hint="eastAsia"/>
                      </w:rPr>
                      <w:t>合计</w:t>
                    </w:r>
                  </w:p>
                </w:tc>
              </w:sdtContent>
            </w:sdt>
          </w:tr>
          <w:tr w:rsidR="00847721" w14:paraId="1934361D" w14:textId="77777777" w:rsidTr="00847721">
            <w:sdt>
              <w:sdtPr>
                <w:tag w:val="_PLD_baa91289996942f0a3579319b339b24d"/>
                <w:id w:val="-292373484"/>
                <w:lock w:val="sdtLocked"/>
              </w:sdtPr>
              <w:sdtEndPr/>
              <w:sdtContent>
                <w:tc>
                  <w:tcPr>
                    <w:tcW w:w="5000" w:type="pct"/>
                    <w:gridSpan w:val="8"/>
                    <w:shd w:val="clear" w:color="auto" w:fill="auto"/>
                  </w:tcPr>
                  <w:p w14:paraId="09443865" w14:textId="77777777" w:rsidR="00847721" w:rsidRDefault="00B66337" w:rsidP="00847721">
                    <w:pPr>
                      <w:pStyle w:val="215"/>
                    </w:pPr>
                    <w:r>
                      <w:rPr>
                        <w:rFonts w:hint="eastAsia"/>
                      </w:rPr>
                      <w:t>一、账面原值：</w:t>
                    </w:r>
                  </w:p>
                </w:tc>
              </w:sdtContent>
            </w:sdt>
          </w:tr>
          <w:tr w:rsidR="00847721" w14:paraId="52C32E36" w14:textId="77777777" w:rsidTr="00847721">
            <w:sdt>
              <w:sdtPr>
                <w:tag w:val="_PLD_8e55a39d9b04404cba08570c8d73eda8"/>
                <w:id w:val="-1465343798"/>
                <w:lock w:val="sdtLocked"/>
              </w:sdtPr>
              <w:sdtEndPr/>
              <w:sdtContent>
                <w:tc>
                  <w:tcPr>
                    <w:tcW w:w="768" w:type="pct"/>
                    <w:shd w:val="clear" w:color="auto" w:fill="auto"/>
                  </w:tcPr>
                  <w:p w14:paraId="030CAB97" w14:textId="77777777" w:rsidR="00847721" w:rsidRDefault="00B66337" w:rsidP="00847721">
                    <w:pPr>
                      <w:ind w:firstLineChars="200" w:firstLine="420"/>
                    </w:pPr>
                    <w:r>
                      <w:t>1.</w:t>
                    </w:r>
                    <w:r>
                      <w:rPr>
                        <w:rFonts w:hint="eastAsia"/>
                      </w:rPr>
                      <w:t>期初余额</w:t>
                    </w:r>
                  </w:p>
                </w:tc>
              </w:sdtContent>
            </w:sdt>
            <w:tc>
              <w:tcPr>
                <w:tcW w:w="631" w:type="pct"/>
                <w:shd w:val="clear" w:color="auto" w:fill="auto"/>
                <w:vAlign w:val="center"/>
              </w:tcPr>
              <w:p w14:paraId="181F640C" w14:textId="77777777" w:rsidR="00847721" w:rsidRDefault="00B66337" w:rsidP="00847721">
                <w:pPr>
                  <w:jc w:val="right"/>
                  <w:rPr>
                    <w:sz w:val="24"/>
                  </w:rPr>
                </w:pPr>
                <w:r>
                  <w:t>398,523,669.47</w:t>
                </w:r>
              </w:p>
            </w:tc>
            <w:tc>
              <w:tcPr>
                <w:tcW w:w="626" w:type="pct"/>
                <w:shd w:val="clear" w:color="auto" w:fill="auto"/>
                <w:vAlign w:val="center"/>
              </w:tcPr>
              <w:p w14:paraId="074DEFF0" w14:textId="77777777" w:rsidR="00847721" w:rsidRDefault="00B66337" w:rsidP="00847721">
                <w:pPr>
                  <w:jc w:val="right"/>
                  <w:rPr>
                    <w:sz w:val="24"/>
                  </w:rPr>
                </w:pPr>
                <w:r>
                  <w:t>212,175,490.53</w:t>
                </w:r>
              </w:p>
            </w:tc>
            <w:tc>
              <w:tcPr>
                <w:tcW w:w="626" w:type="pct"/>
                <w:shd w:val="clear" w:color="auto" w:fill="auto"/>
                <w:vAlign w:val="center"/>
              </w:tcPr>
              <w:p w14:paraId="53FA90EB" w14:textId="77777777" w:rsidR="00847721" w:rsidRDefault="00B66337" w:rsidP="00847721">
                <w:pPr>
                  <w:jc w:val="right"/>
                  <w:rPr>
                    <w:sz w:val="24"/>
                  </w:rPr>
                </w:pPr>
                <w:r>
                  <w:t>20,045,944.86</w:t>
                </w:r>
              </w:p>
            </w:tc>
            <w:tc>
              <w:tcPr>
                <w:tcW w:w="627" w:type="pct"/>
                <w:shd w:val="clear" w:color="auto" w:fill="auto"/>
                <w:vAlign w:val="center"/>
              </w:tcPr>
              <w:p w14:paraId="4E967331" w14:textId="77777777" w:rsidR="00847721" w:rsidRDefault="00B66337" w:rsidP="00847721">
                <w:pPr>
                  <w:jc w:val="right"/>
                  <w:rPr>
                    <w:sz w:val="24"/>
                  </w:rPr>
                </w:pPr>
                <w:r>
                  <w:t>98,024,606.99</w:t>
                </w:r>
              </w:p>
            </w:tc>
            <w:tc>
              <w:tcPr>
                <w:tcW w:w="627" w:type="pct"/>
                <w:shd w:val="clear" w:color="auto" w:fill="auto"/>
                <w:vAlign w:val="center"/>
              </w:tcPr>
              <w:p w14:paraId="7CCE073F" w14:textId="77777777" w:rsidR="00847721" w:rsidRDefault="00B66337" w:rsidP="00847721">
                <w:pPr>
                  <w:jc w:val="right"/>
                  <w:rPr>
                    <w:sz w:val="24"/>
                  </w:rPr>
                </w:pPr>
                <w:r>
                  <w:t>62,156,455.06</w:t>
                </w:r>
              </w:p>
            </w:tc>
            <w:tc>
              <w:tcPr>
                <w:tcW w:w="546" w:type="pct"/>
                <w:shd w:val="clear" w:color="auto" w:fill="auto"/>
                <w:vAlign w:val="center"/>
              </w:tcPr>
              <w:p w14:paraId="06F90409" w14:textId="77777777" w:rsidR="00847721" w:rsidRDefault="00B66337" w:rsidP="00847721">
                <w:pPr>
                  <w:jc w:val="right"/>
                  <w:rPr>
                    <w:sz w:val="24"/>
                  </w:rPr>
                </w:pPr>
                <w:r>
                  <w:t>4,343,450.92</w:t>
                </w:r>
              </w:p>
            </w:tc>
            <w:tc>
              <w:tcPr>
                <w:tcW w:w="549" w:type="pct"/>
                <w:shd w:val="clear" w:color="auto" w:fill="auto"/>
                <w:vAlign w:val="center"/>
              </w:tcPr>
              <w:p w14:paraId="1A1C8265" w14:textId="77777777" w:rsidR="00847721" w:rsidRDefault="00B66337" w:rsidP="00847721">
                <w:pPr>
                  <w:jc w:val="right"/>
                  <w:rPr>
                    <w:sz w:val="24"/>
                  </w:rPr>
                </w:pPr>
                <w:r>
                  <w:t>795,269,617.83</w:t>
                </w:r>
              </w:p>
            </w:tc>
          </w:tr>
          <w:tr w:rsidR="00847721" w14:paraId="41C14F38" w14:textId="77777777" w:rsidTr="00847721">
            <w:sdt>
              <w:sdtPr>
                <w:tag w:val="_PLD_5d0a6e7657e6410e9c0550f674185af8"/>
                <w:id w:val="-881477404"/>
                <w:lock w:val="sdtLocked"/>
              </w:sdtPr>
              <w:sdtEndPr/>
              <w:sdtContent>
                <w:tc>
                  <w:tcPr>
                    <w:tcW w:w="768" w:type="pct"/>
                    <w:shd w:val="clear" w:color="auto" w:fill="auto"/>
                  </w:tcPr>
                  <w:p w14:paraId="24D0BF6F" w14:textId="77777777" w:rsidR="00847721" w:rsidRDefault="00B66337" w:rsidP="00847721">
                    <w:pPr>
                      <w:ind w:firstLineChars="200" w:firstLine="420"/>
                    </w:pPr>
                    <w:r>
                      <w:t>2.</w:t>
                    </w:r>
                    <w:r>
                      <w:rPr>
                        <w:rFonts w:hint="eastAsia"/>
                      </w:rPr>
                      <w:t>本期增加金额</w:t>
                    </w:r>
                  </w:p>
                </w:tc>
              </w:sdtContent>
            </w:sdt>
            <w:tc>
              <w:tcPr>
                <w:tcW w:w="631" w:type="pct"/>
                <w:shd w:val="clear" w:color="auto" w:fill="auto"/>
                <w:vAlign w:val="center"/>
              </w:tcPr>
              <w:p w14:paraId="774CDBCA" w14:textId="77777777" w:rsidR="00847721" w:rsidRDefault="00B66337" w:rsidP="00847721">
                <w:pPr>
                  <w:jc w:val="right"/>
                  <w:rPr>
                    <w:sz w:val="24"/>
                  </w:rPr>
                </w:pPr>
                <w:r>
                  <w:t>-476,359.07</w:t>
                </w:r>
              </w:p>
            </w:tc>
            <w:tc>
              <w:tcPr>
                <w:tcW w:w="626" w:type="pct"/>
                <w:shd w:val="clear" w:color="auto" w:fill="auto"/>
                <w:vAlign w:val="center"/>
              </w:tcPr>
              <w:p w14:paraId="5A98C5BF" w14:textId="77777777" w:rsidR="00847721" w:rsidRDefault="00B66337" w:rsidP="00847721">
                <w:pPr>
                  <w:jc w:val="right"/>
                  <w:rPr>
                    <w:sz w:val="24"/>
                  </w:rPr>
                </w:pPr>
                <w:r>
                  <w:t>10,376,622.40</w:t>
                </w:r>
              </w:p>
            </w:tc>
            <w:tc>
              <w:tcPr>
                <w:tcW w:w="626" w:type="pct"/>
                <w:shd w:val="clear" w:color="auto" w:fill="auto"/>
                <w:vAlign w:val="center"/>
              </w:tcPr>
              <w:p w14:paraId="31E729D9" w14:textId="77777777" w:rsidR="00847721" w:rsidRDefault="00B66337" w:rsidP="00847721">
                <w:pPr>
                  <w:jc w:val="right"/>
                  <w:rPr>
                    <w:sz w:val="24"/>
                  </w:rPr>
                </w:pPr>
                <w:r>
                  <w:t>1,000.00</w:t>
                </w:r>
              </w:p>
            </w:tc>
            <w:tc>
              <w:tcPr>
                <w:tcW w:w="627" w:type="pct"/>
                <w:shd w:val="clear" w:color="auto" w:fill="auto"/>
                <w:vAlign w:val="center"/>
              </w:tcPr>
              <w:p w14:paraId="0C3D2E2C" w14:textId="77777777" w:rsidR="00847721" w:rsidRDefault="00B66337" w:rsidP="00847721">
                <w:pPr>
                  <w:jc w:val="right"/>
                  <w:rPr>
                    <w:sz w:val="24"/>
                  </w:rPr>
                </w:pPr>
                <w:r>
                  <w:t>2,396,071.25</w:t>
                </w:r>
              </w:p>
            </w:tc>
            <w:tc>
              <w:tcPr>
                <w:tcW w:w="627" w:type="pct"/>
                <w:shd w:val="clear" w:color="auto" w:fill="auto"/>
                <w:vAlign w:val="center"/>
              </w:tcPr>
              <w:p w14:paraId="2220F446" w14:textId="77777777" w:rsidR="00847721" w:rsidRDefault="00B66337" w:rsidP="00847721">
                <w:pPr>
                  <w:jc w:val="right"/>
                  <w:rPr>
                    <w:sz w:val="24"/>
                  </w:rPr>
                </w:pPr>
                <w:r>
                  <w:t>4,986,286.69</w:t>
                </w:r>
              </w:p>
            </w:tc>
            <w:tc>
              <w:tcPr>
                <w:tcW w:w="546" w:type="pct"/>
                <w:shd w:val="clear" w:color="auto" w:fill="auto"/>
                <w:vAlign w:val="center"/>
              </w:tcPr>
              <w:p w14:paraId="6547F44C" w14:textId="77777777" w:rsidR="00847721" w:rsidRDefault="00B66337" w:rsidP="00847721">
                <w:pPr>
                  <w:jc w:val="right"/>
                  <w:rPr>
                    <w:sz w:val="24"/>
                  </w:rPr>
                </w:pPr>
                <w:r>
                  <w:t>117,667.59</w:t>
                </w:r>
              </w:p>
            </w:tc>
            <w:tc>
              <w:tcPr>
                <w:tcW w:w="549" w:type="pct"/>
                <w:shd w:val="clear" w:color="auto" w:fill="auto"/>
                <w:vAlign w:val="center"/>
              </w:tcPr>
              <w:p w14:paraId="147403C5" w14:textId="77777777" w:rsidR="00847721" w:rsidRDefault="00B66337" w:rsidP="00847721">
                <w:pPr>
                  <w:jc w:val="right"/>
                  <w:rPr>
                    <w:sz w:val="24"/>
                  </w:rPr>
                </w:pPr>
                <w:r>
                  <w:t>17,401,288.86</w:t>
                </w:r>
              </w:p>
            </w:tc>
          </w:tr>
          <w:tr w:rsidR="00847721" w14:paraId="725028D1" w14:textId="77777777" w:rsidTr="00847721">
            <w:sdt>
              <w:sdtPr>
                <w:tag w:val="_PLD_21acfc7c80ed4c8898e7254bc3a221c4"/>
                <w:id w:val="1991137253"/>
                <w:lock w:val="sdtLocked"/>
              </w:sdtPr>
              <w:sdtEndPr/>
              <w:sdtContent>
                <w:tc>
                  <w:tcPr>
                    <w:tcW w:w="768" w:type="pct"/>
                    <w:shd w:val="clear" w:color="auto" w:fill="auto"/>
                  </w:tcPr>
                  <w:p w14:paraId="3008E918" w14:textId="77777777" w:rsidR="00847721" w:rsidRDefault="00B66337" w:rsidP="00847721">
                    <w:pPr>
                      <w:ind w:firstLineChars="300" w:firstLine="630"/>
                    </w:pPr>
                    <w:r>
                      <w:rPr>
                        <w:rFonts w:hint="eastAsia"/>
                      </w:rPr>
                      <w:t>（1）购置</w:t>
                    </w:r>
                  </w:p>
                </w:tc>
              </w:sdtContent>
            </w:sdt>
            <w:tc>
              <w:tcPr>
                <w:tcW w:w="631" w:type="pct"/>
                <w:shd w:val="clear" w:color="auto" w:fill="auto"/>
                <w:vAlign w:val="center"/>
              </w:tcPr>
              <w:p w14:paraId="60E2F7B6" w14:textId="77777777" w:rsidR="00847721" w:rsidRPr="0008411D" w:rsidRDefault="00B66337" w:rsidP="00847721">
                <w:pPr>
                  <w:snapToGrid w:val="0"/>
                  <w:jc w:val="right"/>
                  <w:rPr>
                    <w:szCs w:val="18"/>
                  </w:rPr>
                </w:pPr>
                <w:r w:rsidRPr="0075660B">
                  <w:rPr>
                    <w:szCs w:val="18"/>
                  </w:rPr>
                  <w:t>-476,359.07</w:t>
                </w:r>
              </w:p>
            </w:tc>
            <w:tc>
              <w:tcPr>
                <w:tcW w:w="626" w:type="pct"/>
                <w:shd w:val="clear" w:color="auto" w:fill="auto"/>
                <w:vAlign w:val="center"/>
              </w:tcPr>
              <w:p w14:paraId="7E45F195" w14:textId="77777777" w:rsidR="00847721" w:rsidRPr="0008411D" w:rsidRDefault="00B66337" w:rsidP="00847721">
                <w:pPr>
                  <w:snapToGrid w:val="0"/>
                  <w:jc w:val="right"/>
                  <w:rPr>
                    <w:szCs w:val="18"/>
                  </w:rPr>
                </w:pPr>
                <w:r w:rsidRPr="00A27E4A">
                  <w:t>2,372,478.69</w:t>
                </w:r>
              </w:p>
            </w:tc>
            <w:tc>
              <w:tcPr>
                <w:tcW w:w="626" w:type="pct"/>
                <w:shd w:val="clear" w:color="auto" w:fill="auto"/>
                <w:vAlign w:val="center"/>
              </w:tcPr>
              <w:p w14:paraId="5C51D39E" w14:textId="77777777" w:rsidR="00847721" w:rsidRPr="0008411D" w:rsidRDefault="00B66337" w:rsidP="00847721">
                <w:pPr>
                  <w:snapToGrid w:val="0"/>
                  <w:jc w:val="right"/>
                  <w:rPr>
                    <w:szCs w:val="18"/>
                  </w:rPr>
                </w:pPr>
                <w:r w:rsidRPr="0075660B">
                  <w:rPr>
                    <w:szCs w:val="18"/>
                  </w:rPr>
                  <w:t>1,000.00</w:t>
                </w:r>
              </w:p>
            </w:tc>
            <w:tc>
              <w:tcPr>
                <w:tcW w:w="627" w:type="pct"/>
                <w:shd w:val="clear" w:color="auto" w:fill="auto"/>
                <w:vAlign w:val="center"/>
              </w:tcPr>
              <w:p w14:paraId="4A304338" w14:textId="77777777" w:rsidR="00847721" w:rsidRPr="0008411D" w:rsidRDefault="00B66337" w:rsidP="00847721">
                <w:pPr>
                  <w:snapToGrid w:val="0"/>
                  <w:jc w:val="right"/>
                  <w:rPr>
                    <w:szCs w:val="18"/>
                  </w:rPr>
                </w:pPr>
                <w:r w:rsidRPr="007F3AEB">
                  <w:t>377,580.66</w:t>
                </w:r>
              </w:p>
            </w:tc>
            <w:tc>
              <w:tcPr>
                <w:tcW w:w="627" w:type="pct"/>
                <w:shd w:val="clear" w:color="auto" w:fill="auto"/>
                <w:vAlign w:val="center"/>
              </w:tcPr>
              <w:p w14:paraId="388F879F" w14:textId="77777777" w:rsidR="00847721" w:rsidRPr="0008411D" w:rsidRDefault="00847721" w:rsidP="00847721">
                <w:pPr>
                  <w:jc w:val="right"/>
                  <w:rPr>
                    <w:szCs w:val="18"/>
                  </w:rPr>
                </w:pPr>
              </w:p>
            </w:tc>
            <w:tc>
              <w:tcPr>
                <w:tcW w:w="546" w:type="pct"/>
                <w:shd w:val="clear" w:color="auto" w:fill="auto"/>
                <w:vAlign w:val="center"/>
              </w:tcPr>
              <w:p w14:paraId="7552B527" w14:textId="77777777" w:rsidR="00847721" w:rsidRPr="0008411D" w:rsidRDefault="00B66337" w:rsidP="00847721">
                <w:pPr>
                  <w:snapToGrid w:val="0"/>
                  <w:jc w:val="right"/>
                  <w:rPr>
                    <w:szCs w:val="18"/>
                  </w:rPr>
                </w:pPr>
                <w:r w:rsidRPr="00015C2D">
                  <w:rPr>
                    <w:szCs w:val="18"/>
                  </w:rPr>
                  <w:t>149,168.31</w:t>
                </w:r>
              </w:p>
            </w:tc>
            <w:tc>
              <w:tcPr>
                <w:tcW w:w="549" w:type="pct"/>
                <w:shd w:val="clear" w:color="auto" w:fill="auto"/>
                <w:vAlign w:val="center"/>
              </w:tcPr>
              <w:p w14:paraId="00FC8392" w14:textId="77777777" w:rsidR="00847721" w:rsidRPr="0008411D" w:rsidRDefault="00B66337" w:rsidP="00847721">
                <w:pPr>
                  <w:snapToGrid w:val="0"/>
                  <w:jc w:val="right"/>
                  <w:rPr>
                    <w:szCs w:val="18"/>
                  </w:rPr>
                </w:pPr>
                <w:r w:rsidRPr="00D9121C">
                  <w:t>2,423,868.59</w:t>
                </w:r>
              </w:p>
            </w:tc>
          </w:tr>
          <w:tr w:rsidR="00847721" w14:paraId="099482F0" w14:textId="77777777" w:rsidTr="00847721">
            <w:sdt>
              <w:sdtPr>
                <w:tag w:val="_PLD_c4fb45cabc464177bb10403e2ec415b1"/>
                <w:id w:val="1222720915"/>
                <w:lock w:val="sdtLocked"/>
              </w:sdtPr>
              <w:sdtEndPr/>
              <w:sdtContent>
                <w:tc>
                  <w:tcPr>
                    <w:tcW w:w="768" w:type="pct"/>
                    <w:shd w:val="clear" w:color="auto" w:fill="auto"/>
                  </w:tcPr>
                  <w:p w14:paraId="083ABD49" w14:textId="77777777" w:rsidR="00847721" w:rsidRDefault="00B66337" w:rsidP="00847721">
                    <w:pPr>
                      <w:ind w:firstLineChars="300" w:firstLine="630"/>
                    </w:pPr>
                    <w:r>
                      <w:rPr>
                        <w:rFonts w:hint="eastAsia"/>
                      </w:rPr>
                      <w:t>（2）在建工程转入</w:t>
                    </w:r>
                  </w:p>
                </w:tc>
              </w:sdtContent>
            </w:sdt>
            <w:tc>
              <w:tcPr>
                <w:tcW w:w="631" w:type="pct"/>
                <w:shd w:val="clear" w:color="auto" w:fill="auto"/>
                <w:vAlign w:val="center"/>
              </w:tcPr>
              <w:p w14:paraId="507C52FD" w14:textId="77777777" w:rsidR="00847721" w:rsidRPr="0008411D" w:rsidRDefault="00847721" w:rsidP="00847721">
                <w:pPr>
                  <w:snapToGrid w:val="0"/>
                  <w:jc w:val="right"/>
                  <w:rPr>
                    <w:szCs w:val="18"/>
                  </w:rPr>
                </w:pPr>
              </w:p>
            </w:tc>
            <w:tc>
              <w:tcPr>
                <w:tcW w:w="626" w:type="pct"/>
                <w:shd w:val="clear" w:color="auto" w:fill="auto"/>
                <w:vAlign w:val="center"/>
              </w:tcPr>
              <w:p w14:paraId="4C8899F6" w14:textId="77777777" w:rsidR="00847721" w:rsidRPr="0008411D" w:rsidRDefault="00B66337" w:rsidP="00847721">
                <w:pPr>
                  <w:snapToGrid w:val="0"/>
                  <w:jc w:val="right"/>
                  <w:rPr>
                    <w:szCs w:val="18"/>
                  </w:rPr>
                </w:pPr>
                <w:r w:rsidRPr="00A27E4A">
                  <w:t>9,076,703.51</w:t>
                </w:r>
              </w:p>
            </w:tc>
            <w:tc>
              <w:tcPr>
                <w:tcW w:w="626" w:type="pct"/>
                <w:shd w:val="clear" w:color="auto" w:fill="auto"/>
                <w:vAlign w:val="center"/>
              </w:tcPr>
              <w:p w14:paraId="2F875B58" w14:textId="77777777" w:rsidR="00847721" w:rsidRPr="0008411D" w:rsidRDefault="00847721" w:rsidP="00847721">
                <w:pPr>
                  <w:snapToGrid w:val="0"/>
                  <w:jc w:val="right"/>
                  <w:rPr>
                    <w:szCs w:val="18"/>
                  </w:rPr>
                </w:pPr>
              </w:p>
            </w:tc>
            <w:tc>
              <w:tcPr>
                <w:tcW w:w="627" w:type="pct"/>
                <w:shd w:val="clear" w:color="auto" w:fill="auto"/>
                <w:vAlign w:val="center"/>
              </w:tcPr>
              <w:p w14:paraId="76C804CD" w14:textId="77777777" w:rsidR="00847721" w:rsidRPr="0008411D" w:rsidRDefault="00B66337" w:rsidP="00847721">
                <w:pPr>
                  <w:snapToGrid w:val="0"/>
                  <w:jc w:val="right"/>
                  <w:rPr>
                    <w:szCs w:val="18"/>
                  </w:rPr>
                </w:pPr>
                <w:r w:rsidRPr="007F3AEB">
                  <w:t>2,018,490.59</w:t>
                </w:r>
              </w:p>
            </w:tc>
            <w:tc>
              <w:tcPr>
                <w:tcW w:w="627" w:type="pct"/>
                <w:shd w:val="clear" w:color="auto" w:fill="auto"/>
                <w:vAlign w:val="center"/>
              </w:tcPr>
              <w:p w14:paraId="726D1166" w14:textId="77777777" w:rsidR="00847721" w:rsidRPr="0008411D" w:rsidRDefault="00B66337" w:rsidP="00847721">
                <w:pPr>
                  <w:snapToGrid w:val="0"/>
                  <w:jc w:val="right"/>
                  <w:rPr>
                    <w:szCs w:val="18"/>
                  </w:rPr>
                </w:pPr>
                <w:r w:rsidRPr="00015C2D">
                  <w:rPr>
                    <w:szCs w:val="18"/>
                  </w:rPr>
                  <w:t>4,986,286.69</w:t>
                </w:r>
              </w:p>
            </w:tc>
            <w:tc>
              <w:tcPr>
                <w:tcW w:w="546" w:type="pct"/>
                <w:shd w:val="clear" w:color="auto" w:fill="auto"/>
                <w:vAlign w:val="center"/>
              </w:tcPr>
              <w:p w14:paraId="5D4169AB" w14:textId="77777777" w:rsidR="00847721" w:rsidRPr="0008411D" w:rsidRDefault="00847721" w:rsidP="00847721">
                <w:pPr>
                  <w:snapToGrid w:val="0"/>
                  <w:jc w:val="right"/>
                  <w:rPr>
                    <w:szCs w:val="18"/>
                  </w:rPr>
                </w:pPr>
              </w:p>
            </w:tc>
            <w:tc>
              <w:tcPr>
                <w:tcW w:w="549" w:type="pct"/>
                <w:shd w:val="clear" w:color="auto" w:fill="auto"/>
                <w:vAlign w:val="center"/>
              </w:tcPr>
              <w:p w14:paraId="317FA974" w14:textId="77777777" w:rsidR="00847721" w:rsidRPr="0008411D" w:rsidRDefault="00B66337" w:rsidP="00847721">
                <w:pPr>
                  <w:snapToGrid w:val="0"/>
                  <w:jc w:val="right"/>
                  <w:rPr>
                    <w:szCs w:val="18"/>
                  </w:rPr>
                </w:pPr>
                <w:r w:rsidRPr="008A2AD6">
                  <w:t>16,081,480.79</w:t>
                </w:r>
              </w:p>
            </w:tc>
          </w:tr>
          <w:tr w:rsidR="00847721" w14:paraId="45B657D7" w14:textId="77777777" w:rsidTr="00847721">
            <w:sdt>
              <w:sdtPr>
                <w:tag w:val="_PLD_726d6f59ad1c442a86cca9c28703f954"/>
                <w:id w:val="-1895495501"/>
                <w:lock w:val="sdtLocked"/>
              </w:sdtPr>
              <w:sdtEndPr/>
              <w:sdtContent>
                <w:tc>
                  <w:tcPr>
                    <w:tcW w:w="768" w:type="pct"/>
                    <w:shd w:val="clear" w:color="auto" w:fill="auto"/>
                  </w:tcPr>
                  <w:p w14:paraId="216FE2B8" w14:textId="77777777" w:rsidR="00847721" w:rsidRDefault="00B66337" w:rsidP="00847721">
                    <w:pPr>
                      <w:ind w:firstLineChars="300" w:firstLine="630"/>
                    </w:pPr>
                    <w:r>
                      <w:rPr>
                        <w:rFonts w:hint="eastAsia"/>
                      </w:rPr>
                      <w:t>（3）企业合并增加</w:t>
                    </w:r>
                  </w:p>
                </w:tc>
              </w:sdtContent>
            </w:sdt>
            <w:tc>
              <w:tcPr>
                <w:tcW w:w="631" w:type="pct"/>
                <w:shd w:val="clear" w:color="auto" w:fill="auto"/>
                <w:vAlign w:val="center"/>
              </w:tcPr>
              <w:p w14:paraId="5C5962CA" w14:textId="77777777" w:rsidR="00847721" w:rsidRDefault="00847721" w:rsidP="00847721">
                <w:pPr>
                  <w:jc w:val="right"/>
                </w:pPr>
              </w:p>
            </w:tc>
            <w:tc>
              <w:tcPr>
                <w:tcW w:w="626" w:type="pct"/>
                <w:shd w:val="clear" w:color="auto" w:fill="auto"/>
                <w:vAlign w:val="center"/>
              </w:tcPr>
              <w:p w14:paraId="6C2FD731" w14:textId="77777777" w:rsidR="00847721" w:rsidRDefault="00847721" w:rsidP="00847721">
                <w:pPr>
                  <w:jc w:val="right"/>
                </w:pPr>
              </w:p>
            </w:tc>
            <w:tc>
              <w:tcPr>
                <w:tcW w:w="626" w:type="pct"/>
                <w:shd w:val="clear" w:color="auto" w:fill="auto"/>
                <w:vAlign w:val="center"/>
              </w:tcPr>
              <w:p w14:paraId="025F5DA7" w14:textId="77777777" w:rsidR="00847721" w:rsidRDefault="00847721" w:rsidP="00847721">
                <w:pPr>
                  <w:jc w:val="right"/>
                </w:pPr>
              </w:p>
            </w:tc>
            <w:tc>
              <w:tcPr>
                <w:tcW w:w="627" w:type="pct"/>
                <w:shd w:val="clear" w:color="auto" w:fill="auto"/>
                <w:vAlign w:val="center"/>
              </w:tcPr>
              <w:p w14:paraId="1F98840C" w14:textId="77777777" w:rsidR="00847721" w:rsidRDefault="00847721" w:rsidP="00847721">
                <w:pPr>
                  <w:jc w:val="right"/>
                </w:pPr>
              </w:p>
            </w:tc>
            <w:tc>
              <w:tcPr>
                <w:tcW w:w="627" w:type="pct"/>
                <w:shd w:val="clear" w:color="auto" w:fill="auto"/>
                <w:vAlign w:val="center"/>
              </w:tcPr>
              <w:p w14:paraId="390E7290" w14:textId="77777777" w:rsidR="00847721" w:rsidRDefault="00847721" w:rsidP="00847721">
                <w:pPr>
                  <w:jc w:val="right"/>
                </w:pPr>
              </w:p>
            </w:tc>
            <w:tc>
              <w:tcPr>
                <w:tcW w:w="546" w:type="pct"/>
                <w:shd w:val="clear" w:color="auto" w:fill="auto"/>
                <w:vAlign w:val="center"/>
              </w:tcPr>
              <w:p w14:paraId="7A4DE39D" w14:textId="77777777" w:rsidR="00847721" w:rsidRDefault="00847721" w:rsidP="00847721">
                <w:pPr>
                  <w:jc w:val="right"/>
                </w:pPr>
              </w:p>
            </w:tc>
            <w:tc>
              <w:tcPr>
                <w:tcW w:w="549" w:type="pct"/>
                <w:shd w:val="clear" w:color="auto" w:fill="auto"/>
                <w:vAlign w:val="center"/>
              </w:tcPr>
              <w:p w14:paraId="1921EE0E" w14:textId="77777777" w:rsidR="00847721" w:rsidRDefault="00847721" w:rsidP="00847721">
                <w:pPr>
                  <w:jc w:val="right"/>
                </w:pPr>
              </w:p>
            </w:tc>
          </w:tr>
          <w:tr w:rsidR="00847721" w14:paraId="53242F24" w14:textId="77777777" w:rsidTr="00847721">
            <w:sdt>
              <w:sdtPr>
                <w:alias w:val="固定资产账面原值增加项目名称"/>
                <w:tag w:val="_GBC_6e5477dc1f51417fb72841d3b7f273bd"/>
                <w:id w:val="-74206759"/>
                <w:lock w:val="sdtLocked"/>
              </w:sdtPr>
              <w:sdtEndPr/>
              <w:sdtContent>
                <w:tc>
                  <w:tcPr>
                    <w:tcW w:w="768" w:type="pct"/>
                    <w:shd w:val="clear" w:color="auto" w:fill="auto"/>
                  </w:tcPr>
                  <w:p w14:paraId="7F54BB41" w14:textId="77777777" w:rsidR="00847721" w:rsidRDefault="003E71EB" w:rsidP="003E71EB">
                    <w:pPr>
                      <w:ind w:firstLineChars="300" w:firstLine="630"/>
                    </w:pPr>
                    <w:r>
                      <w:rPr>
                        <w:rFonts w:hint="eastAsia"/>
                      </w:rPr>
                      <w:t>（4）</w:t>
                    </w:r>
                    <w:r w:rsidR="00B66337">
                      <w:rPr>
                        <w:rFonts w:hint="eastAsia"/>
                      </w:rPr>
                      <w:t>汇率变动</w:t>
                    </w:r>
                  </w:p>
                </w:tc>
              </w:sdtContent>
            </w:sdt>
            <w:sdt>
              <w:sdtPr>
                <w:alias w:val="固定资产账面原值增加项目金额"/>
                <w:tag w:val="_GBC_4a8efbc39f04483fb64867a5d5e98d88"/>
                <w:id w:val="644391673"/>
                <w:lock w:val="sdtLocked"/>
                <w:showingPlcHdr/>
              </w:sdtPr>
              <w:sdtEndPr/>
              <w:sdtContent>
                <w:tc>
                  <w:tcPr>
                    <w:tcW w:w="631" w:type="pct"/>
                    <w:shd w:val="clear" w:color="auto" w:fill="auto"/>
                    <w:vAlign w:val="center"/>
                  </w:tcPr>
                  <w:p w14:paraId="70A098E2" w14:textId="77777777" w:rsidR="00847721" w:rsidRDefault="00847721" w:rsidP="00847721">
                    <w:pPr>
                      <w:jc w:val="right"/>
                    </w:pPr>
                  </w:p>
                </w:tc>
              </w:sdtContent>
            </w:sdt>
            <w:sdt>
              <w:sdtPr>
                <w:alias w:val="固定资产账面原值增加项目金额"/>
                <w:tag w:val="_GBC_4a8efbc39f04483fb64867a5d5e98d88"/>
                <w:id w:val="-1820805337"/>
                <w:lock w:val="sdtLocked"/>
              </w:sdtPr>
              <w:sdtEndPr/>
              <w:sdtContent>
                <w:tc>
                  <w:tcPr>
                    <w:tcW w:w="626" w:type="pct"/>
                    <w:shd w:val="clear" w:color="auto" w:fill="auto"/>
                    <w:vAlign w:val="center"/>
                  </w:tcPr>
                  <w:p w14:paraId="5C160212" w14:textId="77777777" w:rsidR="00847721" w:rsidRDefault="00B66337" w:rsidP="00847721">
                    <w:pPr>
                      <w:jc w:val="right"/>
                    </w:pPr>
                    <w:r>
                      <w:t>-1,072,559.80</w:t>
                    </w:r>
                  </w:p>
                </w:tc>
              </w:sdtContent>
            </w:sdt>
            <w:sdt>
              <w:sdtPr>
                <w:alias w:val="固定资产账面原值增加项目金额"/>
                <w:tag w:val="_GBC_4a8efbc39f04483fb64867a5d5e98d88"/>
                <w:id w:val="-1053389768"/>
                <w:lock w:val="sdtLocked"/>
              </w:sdtPr>
              <w:sdtEndPr/>
              <w:sdtContent>
                <w:tc>
                  <w:tcPr>
                    <w:tcW w:w="626" w:type="pct"/>
                    <w:shd w:val="clear" w:color="auto" w:fill="auto"/>
                    <w:vAlign w:val="center"/>
                  </w:tcPr>
                  <w:p w14:paraId="535A6300" w14:textId="77777777" w:rsidR="00847721" w:rsidRDefault="00847721" w:rsidP="00847721">
                    <w:pPr>
                      <w:jc w:val="right"/>
                    </w:pPr>
                  </w:p>
                </w:tc>
              </w:sdtContent>
            </w:sdt>
            <w:sdt>
              <w:sdtPr>
                <w:alias w:val="固定资产账面原值增加项目金额"/>
                <w:tag w:val="_GBC_4a8efbc39f04483fb64867a5d5e98d88"/>
                <w:id w:val="-1831824266"/>
                <w:lock w:val="sdtLocked"/>
              </w:sdtPr>
              <w:sdtEndPr/>
              <w:sdtContent>
                <w:tc>
                  <w:tcPr>
                    <w:tcW w:w="627" w:type="pct"/>
                    <w:shd w:val="clear" w:color="auto" w:fill="auto"/>
                    <w:vAlign w:val="center"/>
                  </w:tcPr>
                  <w:p w14:paraId="4D94D782" w14:textId="77777777" w:rsidR="00847721" w:rsidRDefault="00847721" w:rsidP="00847721">
                    <w:pPr>
                      <w:jc w:val="right"/>
                    </w:pPr>
                  </w:p>
                </w:tc>
              </w:sdtContent>
            </w:sdt>
            <w:sdt>
              <w:sdtPr>
                <w:alias w:val="固定资产账面原值增加项目金额"/>
                <w:tag w:val="_GBC_4a8efbc39f04483fb64867a5d5e98d88"/>
                <w:id w:val="-1001811379"/>
                <w:lock w:val="sdtLocked"/>
              </w:sdtPr>
              <w:sdtEndPr/>
              <w:sdtContent>
                <w:tc>
                  <w:tcPr>
                    <w:tcW w:w="627" w:type="pct"/>
                    <w:shd w:val="clear" w:color="auto" w:fill="auto"/>
                    <w:vAlign w:val="center"/>
                  </w:tcPr>
                  <w:p w14:paraId="621C6E44" w14:textId="77777777" w:rsidR="00847721" w:rsidRDefault="00847721" w:rsidP="00847721">
                    <w:pPr>
                      <w:jc w:val="right"/>
                    </w:pPr>
                  </w:p>
                </w:tc>
              </w:sdtContent>
            </w:sdt>
            <w:sdt>
              <w:sdtPr>
                <w:alias w:val="固定资产账面原值增加项目金额"/>
                <w:tag w:val="_GBC_4a8efbc39f04483fb64867a5d5e98d88"/>
                <w:id w:val="-367144518"/>
                <w:lock w:val="sdtLocked"/>
              </w:sdtPr>
              <w:sdtEndPr/>
              <w:sdtContent>
                <w:tc>
                  <w:tcPr>
                    <w:tcW w:w="546" w:type="pct"/>
                    <w:shd w:val="clear" w:color="auto" w:fill="auto"/>
                    <w:vAlign w:val="center"/>
                  </w:tcPr>
                  <w:p w14:paraId="77BF10F3" w14:textId="77777777" w:rsidR="00847721" w:rsidRDefault="00B66337" w:rsidP="00847721">
                    <w:pPr>
                      <w:jc w:val="right"/>
                    </w:pPr>
                    <w:r>
                      <w:t>-31,500.72</w:t>
                    </w:r>
                  </w:p>
                </w:tc>
              </w:sdtContent>
            </w:sdt>
            <w:sdt>
              <w:sdtPr>
                <w:alias w:val="固定资产账面原值增加项目合计金额"/>
                <w:tag w:val="_GBC_644f201b97ec4c45a852c12643d6ff5c"/>
                <w:id w:val="806590674"/>
                <w:lock w:val="sdtLocked"/>
              </w:sdtPr>
              <w:sdtEndPr/>
              <w:sdtContent>
                <w:tc>
                  <w:tcPr>
                    <w:tcW w:w="549" w:type="pct"/>
                    <w:shd w:val="clear" w:color="auto" w:fill="auto"/>
                    <w:vAlign w:val="center"/>
                  </w:tcPr>
                  <w:p w14:paraId="77FA29D8" w14:textId="77777777" w:rsidR="00847721" w:rsidRDefault="00B66337" w:rsidP="00847721">
                    <w:pPr>
                      <w:jc w:val="right"/>
                    </w:pPr>
                    <w:r>
                      <w:t>-1,104,060.52</w:t>
                    </w:r>
                  </w:p>
                </w:tc>
              </w:sdtContent>
            </w:sdt>
          </w:tr>
          <w:tr w:rsidR="00847721" w14:paraId="7ECDDB65" w14:textId="77777777" w:rsidTr="00847721">
            <w:sdt>
              <w:sdtPr>
                <w:tag w:val="_PLD_82105b7a23294bcc97fa2c9d341d5e29"/>
                <w:id w:val="98463856"/>
                <w:lock w:val="sdtLocked"/>
              </w:sdtPr>
              <w:sdtEndPr/>
              <w:sdtContent>
                <w:tc>
                  <w:tcPr>
                    <w:tcW w:w="768" w:type="pct"/>
                    <w:shd w:val="clear" w:color="auto" w:fill="auto"/>
                  </w:tcPr>
                  <w:p w14:paraId="2E3152AB" w14:textId="77777777" w:rsidR="00847721" w:rsidRDefault="00B66337" w:rsidP="00847721">
                    <w:pPr>
                      <w:ind w:firstLineChars="202" w:firstLine="424"/>
                    </w:pPr>
                    <w:r>
                      <w:rPr>
                        <w:rFonts w:hint="eastAsia"/>
                      </w:rPr>
                      <w:t>3.本期减少金额</w:t>
                    </w:r>
                  </w:p>
                </w:tc>
              </w:sdtContent>
            </w:sdt>
            <w:tc>
              <w:tcPr>
                <w:tcW w:w="631" w:type="pct"/>
                <w:shd w:val="clear" w:color="auto" w:fill="auto"/>
                <w:vAlign w:val="center"/>
              </w:tcPr>
              <w:p w14:paraId="353D34C0" w14:textId="77777777" w:rsidR="00847721" w:rsidRDefault="00B66337" w:rsidP="00847721">
                <w:pPr>
                  <w:jc w:val="right"/>
                </w:pPr>
                <w:r>
                  <w:t>10,841,268.50</w:t>
                </w:r>
              </w:p>
            </w:tc>
            <w:tc>
              <w:tcPr>
                <w:tcW w:w="626" w:type="pct"/>
                <w:shd w:val="clear" w:color="auto" w:fill="auto"/>
                <w:vAlign w:val="center"/>
              </w:tcPr>
              <w:p w14:paraId="081D804C" w14:textId="77777777" w:rsidR="00847721" w:rsidRDefault="00B66337" w:rsidP="00847721">
                <w:pPr>
                  <w:jc w:val="right"/>
                </w:pPr>
                <w:r>
                  <w:t>1,216,365.27</w:t>
                </w:r>
              </w:p>
            </w:tc>
            <w:tc>
              <w:tcPr>
                <w:tcW w:w="626" w:type="pct"/>
                <w:shd w:val="clear" w:color="auto" w:fill="auto"/>
                <w:vAlign w:val="center"/>
              </w:tcPr>
              <w:p w14:paraId="6ECF8F37" w14:textId="77777777" w:rsidR="00847721" w:rsidRDefault="00B66337" w:rsidP="00847721">
                <w:pPr>
                  <w:jc w:val="right"/>
                </w:pPr>
                <w:r>
                  <w:t>822,097.25</w:t>
                </w:r>
              </w:p>
            </w:tc>
            <w:tc>
              <w:tcPr>
                <w:tcW w:w="627" w:type="pct"/>
                <w:shd w:val="clear" w:color="auto" w:fill="auto"/>
                <w:vAlign w:val="center"/>
              </w:tcPr>
              <w:p w14:paraId="2BB6263F" w14:textId="77777777" w:rsidR="00847721" w:rsidRDefault="00B66337" w:rsidP="00847721">
                <w:pPr>
                  <w:jc w:val="right"/>
                </w:pPr>
                <w:r>
                  <w:t>699,340.66</w:t>
                </w:r>
              </w:p>
            </w:tc>
            <w:tc>
              <w:tcPr>
                <w:tcW w:w="627" w:type="pct"/>
                <w:shd w:val="clear" w:color="auto" w:fill="auto"/>
                <w:vAlign w:val="center"/>
              </w:tcPr>
              <w:p w14:paraId="05E5FCB5" w14:textId="77777777" w:rsidR="00847721" w:rsidRDefault="00847721" w:rsidP="00847721">
                <w:pPr>
                  <w:jc w:val="right"/>
                </w:pPr>
              </w:p>
            </w:tc>
            <w:tc>
              <w:tcPr>
                <w:tcW w:w="546" w:type="pct"/>
                <w:shd w:val="clear" w:color="auto" w:fill="auto"/>
                <w:vAlign w:val="center"/>
              </w:tcPr>
              <w:p w14:paraId="631C599C" w14:textId="77777777" w:rsidR="00847721" w:rsidRDefault="00B66337" w:rsidP="00847721">
                <w:pPr>
                  <w:jc w:val="right"/>
                </w:pPr>
                <w:r>
                  <w:t>374,028.02</w:t>
                </w:r>
              </w:p>
            </w:tc>
            <w:tc>
              <w:tcPr>
                <w:tcW w:w="549" w:type="pct"/>
                <w:shd w:val="clear" w:color="auto" w:fill="auto"/>
                <w:vAlign w:val="center"/>
              </w:tcPr>
              <w:p w14:paraId="51A695CE" w14:textId="77777777" w:rsidR="00847721" w:rsidRDefault="00B66337" w:rsidP="00847721">
                <w:pPr>
                  <w:jc w:val="right"/>
                </w:pPr>
                <w:r>
                  <w:t>13,953,099.70</w:t>
                </w:r>
              </w:p>
            </w:tc>
          </w:tr>
          <w:tr w:rsidR="00847721" w14:paraId="7D7F395F" w14:textId="77777777" w:rsidTr="00847721">
            <w:sdt>
              <w:sdtPr>
                <w:tag w:val="_PLD_ff1592931fc24cf7bf5faee8eae2abb5"/>
                <w:id w:val="-715886954"/>
                <w:lock w:val="sdtLocked"/>
              </w:sdtPr>
              <w:sdtEndPr/>
              <w:sdtContent>
                <w:tc>
                  <w:tcPr>
                    <w:tcW w:w="768" w:type="pct"/>
                    <w:shd w:val="clear" w:color="auto" w:fill="auto"/>
                  </w:tcPr>
                  <w:p w14:paraId="3A66B08C" w14:textId="77777777" w:rsidR="00847721" w:rsidRDefault="00B66337" w:rsidP="00847721">
                    <w:pPr>
                      <w:ind w:firstLineChars="300" w:firstLine="630"/>
                    </w:pPr>
                    <w:r>
                      <w:rPr>
                        <w:rFonts w:hint="eastAsia"/>
                      </w:rPr>
                      <w:t>（1）</w:t>
                    </w:r>
                    <w:r>
                      <w:rPr>
                        <w:rFonts w:hint="eastAsia"/>
                      </w:rPr>
                      <w:lastRenderedPageBreak/>
                      <w:t>处置或报废</w:t>
                    </w:r>
                  </w:p>
                </w:tc>
              </w:sdtContent>
            </w:sdt>
            <w:tc>
              <w:tcPr>
                <w:tcW w:w="631" w:type="pct"/>
                <w:shd w:val="clear" w:color="auto" w:fill="auto"/>
                <w:vAlign w:val="center"/>
              </w:tcPr>
              <w:p w14:paraId="108FB245" w14:textId="77777777" w:rsidR="00847721" w:rsidRDefault="00847721" w:rsidP="00847721">
                <w:pPr>
                  <w:jc w:val="right"/>
                </w:pPr>
              </w:p>
            </w:tc>
            <w:tc>
              <w:tcPr>
                <w:tcW w:w="626" w:type="pct"/>
                <w:shd w:val="clear" w:color="auto" w:fill="auto"/>
                <w:vAlign w:val="center"/>
              </w:tcPr>
              <w:p w14:paraId="73B6B883" w14:textId="77777777" w:rsidR="00847721" w:rsidRDefault="00B66337" w:rsidP="00847721">
                <w:pPr>
                  <w:jc w:val="right"/>
                </w:pPr>
                <w:r>
                  <w:t>1,216,36</w:t>
                </w:r>
                <w:r>
                  <w:lastRenderedPageBreak/>
                  <w:t>5.27</w:t>
                </w:r>
              </w:p>
            </w:tc>
            <w:tc>
              <w:tcPr>
                <w:tcW w:w="626" w:type="pct"/>
                <w:shd w:val="clear" w:color="auto" w:fill="auto"/>
                <w:vAlign w:val="center"/>
              </w:tcPr>
              <w:p w14:paraId="43D16350" w14:textId="77777777" w:rsidR="00847721" w:rsidRDefault="00B66337" w:rsidP="00847721">
                <w:pPr>
                  <w:jc w:val="right"/>
                </w:pPr>
                <w:r>
                  <w:lastRenderedPageBreak/>
                  <w:t>822,097.</w:t>
                </w:r>
                <w:r>
                  <w:lastRenderedPageBreak/>
                  <w:t>25</w:t>
                </w:r>
              </w:p>
            </w:tc>
            <w:tc>
              <w:tcPr>
                <w:tcW w:w="627" w:type="pct"/>
                <w:shd w:val="clear" w:color="auto" w:fill="auto"/>
                <w:vAlign w:val="center"/>
              </w:tcPr>
              <w:p w14:paraId="52DBD94A" w14:textId="77777777" w:rsidR="00847721" w:rsidRDefault="00B66337" w:rsidP="00847721">
                <w:pPr>
                  <w:jc w:val="right"/>
                </w:pPr>
                <w:r>
                  <w:lastRenderedPageBreak/>
                  <w:t>412,372.</w:t>
                </w:r>
                <w:r>
                  <w:lastRenderedPageBreak/>
                  <w:t>69</w:t>
                </w:r>
              </w:p>
            </w:tc>
            <w:tc>
              <w:tcPr>
                <w:tcW w:w="627" w:type="pct"/>
                <w:shd w:val="clear" w:color="auto" w:fill="auto"/>
                <w:vAlign w:val="center"/>
              </w:tcPr>
              <w:p w14:paraId="572BD4EE" w14:textId="77777777" w:rsidR="00847721" w:rsidRDefault="00847721" w:rsidP="00847721">
                <w:pPr>
                  <w:jc w:val="right"/>
                </w:pPr>
              </w:p>
            </w:tc>
            <w:tc>
              <w:tcPr>
                <w:tcW w:w="546" w:type="pct"/>
                <w:shd w:val="clear" w:color="auto" w:fill="auto"/>
                <w:vAlign w:val="center"/>
              </w:tcPr>
              <w:p w14:paraId="4794A1A0" w14:textId="77777777" w:rsidR="00847721" w:rsidRDefault="00B66337" w:rsidP="00847721">
                <w:pPr>
                  <w:jc w:val="right"/>
                </w:pPr>
                <w:r>
                  <w:t>374,028</w:t>
                </w:r>
                <w:r>
                  <w:lastRenderedPageBreak/>
                  <w:t>.02</w:t>
                </w:r>
              </w:p>
            </w:tc>
            <w:tc>
              <w:tcPr>
                <w:tcW w:w="549" w:type="pct"/>
                <w:shd w:val="clear" w:color="auto" w:fill="auto"/>
                <w:vAlign w:val="center"/>
              </w:tcPr>
              <w:p w14:paraId="2C0957EF" w14:textId="77777777" w:rsidR="00847721" w:rsidRDefault="00B66337" w:rsidP="00847721">
                <w:pPr>
                  <w:jc w:val="right"/>
                </w:pPr>
                <w:r>
                  <w:lastRenderedPageBreak/>
                  <w:t>2,824,8</w:t>
                </w:r>
                <w:r>
                  <w:lastRenderedPageBreak/>
                  <w:t>63.23</w:t>
                </w:r>
              </w:p>
            </w:tc>
          </w:tr>
          <w:tr w:rsidR="00847721" w14:paraId="532C01BE" w14:textId="77777777" w:rsidTr="00847721">
            <w:sdt>
              <w:sdtPr>
                <w:rPr>
                  <w:rFonts w:hint="eastAsia"/>
                </w:rPr>
                <w:alias w:val="固定资产账面原值减少项目名称"/>
                <w:tag w:val="_GBC_bf0a28cbddd8409cb7657fa18a522437"/>
                <w:id w:val="-977060829"/>
                <w:lock w:val="sdtLocked"/>
              </w:sdtPr>
              <w:sdtEndPr/>
              <w:sdtContent>
                <w:tc>
                  <w:tcPr>
                    <w:tcW w:w="768" w:type="pct"/>
                    <w:shd w:val="clear" w:color="auto" w:fill="auto"/>
                    <w:vAlign w:val="center"/>
                  </w:tcPr>
                  <w:p w14:paraId="14C8F1A4" w14:textId="77777777" w:rsidR="00847721" w:rsidRDefault="003E71EB" w:rsidP="003E71EB">
                    <w:pPr>
                      <w:ind w:firstLineChars="300" w:firstLine="630"/>
                    </w:pPr>
                    <w:r>
                      <w:rPr>
                        <w:rFonts w:hint="eastAsia"/>
                      </w:rPr>
                      <w:t>（2）</w:t>
                    </w:r>
                    <w:r w:rsidR="00B66337" w:rsidRPr="00CC682D">
                      <w:t>处置</w:t>
                    </w:r>
                    <w:r w:rsidR="00B66337">
                      <w:rPr>
                        <w:rFonts w:hint="eastAsia"/>
                      </w:rPr>
                      <w:t>子公司</w:t>
                    </w:r>
                  </w:p>
                </w:tc>
              </w:sdtContent>
            </w:sdt>
            <w:sdt>
              <w:sdtPr>
                <w:rPr>
                  <w:rFonts w:hint="eastAsia"/>
                </w:rPr>
                <w:alias w:val="固定资产账面原值减少项目金额"/>
                <w:tag w:val="_GBC_5be4d3b49a5c4a68a0d236b2da08d9af"/>
                <w:id w:val="1441953120"/>
                <w:lock w:val="sdtLocked"/>
              </w:sdtPr>
              <w:sdtEndPr/>
              <w:sdtContent>
                <w:tc>
                  <w:tcPr>
                    <w:tcW w:w="631" w:type="pct"/>
                    <w:shd w:val="clear" w:color="auto" w:fill="auto"/>
                    <w:vAlign w:val="center"/>
                  </w:tcPr>
                  <w:p w14:paraId="7BEAEB6E" w14:textId="77777777" w:rsidR="00847721" w:rsidRDefault="00B66337" w:rsidP="00847721">
                    <w:pPr>
                      <w:jc w:val="right"/>
                    </w:pPr>
                    <w:r>
                      <w:rPr>
                        <w:rFonts w:hint="eastAsia"/>
                      </w:rPr>
                      <w:t>10,841,268.50</w:t>
                    </w:r>
                  </w:p>
                </w:tc>
              </w:sdtContent>
            </w:sdt>
            <w:sdt>
              <w:sdtPr>
                <w:rPr>
                  <w:rFonts w:hint="eastAsia"/>
                </w:rPr>
                <w:alias w:val="固定资产账面原值减少项目金额"/>
                <w:tag w:val="_GBC_5be4d3b49a5c4a68a0d236b2da08d9af"/>
                <w:id w:val="1324624190"/>
                <w:lock w:val="sdtLocked"/>
              </w:sdtPr>
              <w:sdtEndPr/>
              <w:sdtContent>
                <w:tc>
                  <w:tcPr>
                    <w:tcW w:w="626" w:type="pct"/>
                    <w:shd w:val="clear" w:color="auto" w:fill="auto"/>
                    <w:vAlign w:val="center"/>
                  </w:tcPr>
                  <w:p w14:paraId="7E56C668" w14:textId="77777777" w:rsidR="00847721" w:rsidRDefault="00847721" w:rsidP="00847721">
                    <w:pPr>
                      <w:jc w:val="right"/>
                    </w:pPr>
                  </w:p>
                </w:tc>
              </w:sdtContent>
            </w:sdt>
            <w:sdt>
              <w:sdtPr>
                <w:rPr>
                  <w:rFonts w:hint="eastAsia"/>
                </w:rPr>
                <w:alias w:val="固定资产账面原值减少项目金额"/>
                <w:tag w:val="_GBC_5be4d3b49a5c4a68a0d236b2da08d9af"/>
                <w:id w:val="2004091584"/>
                <w:lock w:val="sdtLocked"/>
              </w:sdtPr>
              <w:sdtEndPr/>
              <w:sdtContent>
                <w:tc>
                  <w:tcPr>
                    <w:tcW w:w="626" w:type="pct"/>
                    <w:shd w:val="clear" w:color="auto" w:fill="auto"/>
                    <w:vAlign w:val="center"/>
                  </w:tcPr>
                  <w:p w14:paraId="62066FE7" w14:textId="77777777" w:rsidR="00847721" w:rsidRDefault="00847721" w:rsidP="00847721">
                    <w:pPr>
                      <w:jc w:val="right"/>
                    </w:pPr>
                  </w:p>
                </w:tc>
              </w:sdtContent>
            </w:sdt>
            <w:sdt>
              <w:sdtPr>
                <w:rPr>
                  <w:rFonts w:hint="eastAsia"/>
                </w:rPr>
                <w:alias w:val="固定资产账面原值减少项目金额"/>
                <w:tag w:val="_GBC_5be4d3b49a5c4a68a0d236b2da08d9af"/>
                <w:id w:val="-667633836"/>
                <w:lock w:val="sdtLocked"/>
              </w:sdtPr>
              <w:sdtEndPr/>
              <w:sdtContent>
                <w:tc>
                  <w:tcPr>
                    <w:tcW w:w="627" w:type="pct"/>
                    <w:shd w:val="clear" w:color="auto" w:fill="auto"/>
                    <w:vAlign w:val="center"/>
                  </w:tcPr>
                  <w:p w14:paraId="2BFFCEF4" w14:textId="77777777" w:rsidR="00847721" w:rsidRDefault="00B66337" w:rsidP="00847721">
                    <w:pPr>
                      <w:jc w:val="right"/>
                    </w:pPr>
                    <w:r>
                      <w:rPr>
                        <w:rFonts w:hint="eastAsia"/>
                      </w:rPr>
                      <w:t>286,967.97</w:t>
                    </w:r>
                  </w:p>
                </w:tc>
              </w:sdtContent>
            </w:sdt>
            <w:sdt>
              <w:sdtPr>
                <w:rPr>
                  <w:rFonts w:hint="eastAsia"/>
                </w:rPr>
                <w:alias w:val="固定资产账面原值减少项目金额"/>
                <w:tag w:val="_GBC_5be4d3b49a5c4a68a0d236b2da08d9af"/>
                <w:id w:val="1696034516"/>
                <w:lock w:val="sdtLocked"/>
              </w:sdtPr>
              <w:sdtEndPr/>
              <w:sdtContent>
                <w:tc>
                  <w:tcPr>
                    <w:tcW w:w="627" w:type="pct"/>
                    <w:shd w:val="clear" w:color="auto" w:fill="auto"/>
                    <w:vAlign w:val="center"/>
                  </w:tcPr>
                  <w:p w14:paraId="0FB33EE9" w14:textId="77777777" w:rsidR="00847721" w:rsidRDefault="00847721" w:rsidP="00847721">
                    <w:pPr>
                      <w:jc w:val="right"/>
                    </w:pPr>
                  </w:p>
                </w:tc>
              </w:sdtContent>
            </w:sdt>
            <w:sdt>
              <w:sdtPr>
                <w:rPr>
                  <w:rFonts w:hint="eastAsia"/>
                </w:rPr>
                <w:alias w:val="固定资产账面原值减少项目金额"/>
                <w:tag w:val="_GBC_5be4d3b49a5c4a68a0d236b2da08d9af"/>
                <w:id w:val="477199252"/>
                <w:lock w:val="sdtLocked"/>
              </w:sdtPr>
              <w:sdtEndPr/>
              <w:sdtContent>
                <w:tc>
                  <w:tcPr>
                    <w:tcW w:w="546" w:type="pct"/>
                    <w:shd w:val="clear" w:color="auto" w:fill="auto"/>
                    <w:vAlign w:val="center"/>
                  </w:tcPr>
                  <w:p w14:paraId="6A812312" w14:textId="77777777" w:rsidR="00847721" w:rsidRDefault="00847721" w:rsidP="00847721">
                    <w:pPr>
                      <w:jc w:val="right"/>
                    </w:pPr>
                  </w:p>
                </w:tc>
              </w:sdtContent>
            </w:sdt>
            <w:sdt>
              <w:sdtPr>
                <w:rPr>
                  <w:rFonts w:hint="eastAsia"/>
                </w:rPr>
                <w:alias w:val="固定资产账面原值减少项目合计金额"/>
                <w:tag w:val="_GBC_9b93e9d244ff4453b139d8a42865ba80"/>
                <w:id w:val="1154961392"/>
                <w:lock w:val="sdtLocked"/>
              </w:sdtPr>
              <w:sdtEndPr/>
              <w:sdtContent>
                <w:tc>
                  <w:tcPr>
                    <w:tcW w:w="549" w:type="pct"/>
                    <w:shd w:val="clear" w:color="auto" w:fill="auto"/>
                    <w:vAlign w:val="center"/>
                  </w:tcPr>
                  <w:p w14:paraId="772B4CBE" w14:textId="77777777" w:rsidR="00847721" w:rsidRDefault="00B66337" w:rsidP="00847721">
                    <w:pPr>
                      <w:jc w:val="right"/>
                    </w:pPr>
                    <w:r>
                      <w:rPr>
                        <w:rFonts w:hint="eastAsia"/>
                      </w:rPr>
                      <w:t>11,128,236.47</w:t>
                    </w:r>
                  </w:p>
                </w:tc>
              </w:sdtContent>
            </w:sdt>
          </w:tr>
          <w:tr w:rsidR="00847721" w14:paraId="635E5C2F" w14:textId="77777777" w:rsidTr="00847721">
            <w:sdt>
              <w:sdtPr>
                <w:tag w:val="_PLD_3fb9f6c6a0b842188aea461d99c9adab"/>
                <w:id w:val="118046959"/>
                <w:lock w:val="sdtLocked"/>
              </w:sdtPr>
              <w:sdtEndPr/>
              <w:sdtContent>
                <w:tc>
                  <w:tcPr>
                    <w:tcW w:w="768" w:type="pct"/>
                    <w:shd w:val="clear" w:color="auto" w:fill="auto"/>
                  </w:tcPr>
                  <w:p w14:paraId="5A4BC571" w14:textId="77777777" w:rsidR="00847721" w:rsidRDefault="00B66337" w:rsidP="00847721">
                    <w:pPr>
                      <w:ind w:firstLineChars="200" w:firstLine="420"/>
                    </w:pPr>
                    <w:r>
                      <w:rPr>
                        <w:rFonts w:hint="eastAsia"/>
                      </w:rPr>
                      <w:t>4.期末余额</w:t>
                    </w:r>
                  </w:p>
                </w:tc>
              </w:sdtContent>
            </w:sdt>
            <w:tc>
              <w:tcPr>
                <w:tcW w:w="631" w:type="pct"/>
                <w:shd w:val="clear" w:color="auto" w:fill="auto"/>
                <w:vAlign w:val="center"/>
              </w:tcPr>
              <w:p w14:paraId="27E25DB7" w14:textId="77777777" w:rsidR="00847721" w:rsidRDefault="00B66337" w:rsidP="00847721">
                <w:pPr>
                  <w:jc w:val="right"/>
                </w:pPr>
                <w:r>
                  <w:t>387,206,041.90</w:t>
                </w:r>
              </w:p>
            </w:tc>
            <w:tc>
              <w:tcPr>
                <w:tcW w:w="626" w:type="pct"/>
                <w:shd w:val="clear" w:color="auto" w:fill="auto"/>
                <w:vAlign w:val="center"/>
              </w:tcPr>
              <w:p w14:paraId="3231EAE8" w14:textId="77777777" w:rsidR="00847721" w:rsidRDefault="00B66337" w:rsidP="00847721">
                <w:pPr>
                  <w:jc w:val="right"/>
                </w:pPr>
                <w:r>
                  <w:t>221,335,747.66</w:t>
                </w:r>
              </w:p>
            </w:tc>
            <w:tc>
              <w:tcPr>
                <w:tcW w:w="626" w:type="pct"/>
                <w:shd w:val="clear" w:color="auto" w:fill="auto"/>
                <w:vAlign w:val="center"/>
              </w:tcPr>
              <w:p w14:paraId="400D8D50" w14:textId="77777777" w:rsidR="00847721" w:rsidRDefault="00B66337" w:rsidP="00847721">
                <w:pPr>
                  <w:jc w:val="right"/>
                </w:pPr>
                <w:r>
                  <w:t>19,224,847.61</w:t>
                </w:r>
              </w:p>
            </w:tc>
            <w:tc>
              <w:tcPr>
                <w:tcW w:w="627" w:type="pct"/>
                <w:shd w:val="clear" w:color="auto" w:fill="auto"/>
                <w:vAlign w:val="center"/>
              </w:tcPr>
              <w:p w14:paraId="62F31764" w14:textId="77777777" w:rsidR="00847721" w:rsidRDefault="00B66337" w:rsidP="00847721">
                <w:pPr>
                  <w:jc w:val="right"/>
                </w:pPr>
                <w:r>
                  <w:t>99,721,337.58</w:t>
                </w:r>
              </w:p>
            </w:tc>
            <w:tc>
              <w:tcPr>
                <w:tcW w:w="627" w:type="pct"/>
                <w:shd w:val="clear" w:color="auto" w:fill="auto"/>
                <w:vAlign w:val="center"/>
              </w:tcPr>
              <w:p w14:paraId="22D555A9" w14:textId="77777777" w:rsidR="00847721" w:rsidRDefault="00B66337" w:rsidP="00847721">
                <w:pPr>
                  <w:jc w:val="right"/>
                </w:pPr>
                <w:r>
                  <w:t>67,142,741.75</w:t>
                </w:r>
              </w:p>
            </w:tc>
            <w:tc>
              <w:tcPr>
                <w:tcW w:w="546" w:type="pct"/>
                <w:shd w:val="clear" w:color="auto" w:fill="auto"/>
                <w:vAlign w:val="center"/>
              </w:tcPr>
              <w:p w14:paraId="6D43F14F" w14:textId="77777777" w:rsidR="00847721" w:rsidRDefault="00B66337" w:rsidP="00847721">
                <w:pPr>
                  <w:jc w:val="right"/>
                </w:pPr>
                <w:r>
                  <w:t>4,087,090.49</w:t>
                </w:r>
              </w:p>
            </w:tc>
            <w:tc>
              <w:tcPr>
                <w:tcW w:w="549" w:type="pct"/>
                <w:shd w:val="clear" w:color="auto" w:fill="auto"/>
                <w:vAlign w:val="center"/>
              </w:tcPr>
              <w:p w14:paraId="628D5763" w14:textId="77777777" w:rsidR="00847721" w:rsidRDefault="00B66337" w:rsidP="00847721">
                <w:pPr>
                  <w:jc w:val="right"/>
                </w:pPr>
                <w:r>
                  <w:t>798,717,806.99</w:t>
                </w:r>
              </w:p>
            </w:tc>
          </w:tr>
          <w:tr w:rsidR="00847721" w14:paraId="3D995540" w14:textId="77777777" w:rsidTr="00847721">
            <w:sdt>
              <w:sdtPr>
                <w:tag w:val="_PLD_14f44e7a4341414ca27a4047f9622e44"/>
                <w:id w:val="1410813275"/>
                <w:lock w:val="sdtLocked"/>
              </w:sdtPr>
              <w:sdtEndPr/>
              <w:sdtContent>
                <w:tc>
                  <w:tcPr>
                    <w:tcW w:w="5000" w:type="pct"/>
                    <w:gridSpan w:val="8"/>
                    <w:shd w:val="clear" w:color="auto" w:fill="auto"/>
                    <w:vAlign w:val="center"/>
                  </w:tcPr>
                  <w:p w14:paraId="36037481" w14:textId="77777777" w:rsidR="00847721" w:rsidRDefault="00B66337" w:rsidP="00847721">
                    <w:pPr>
                      <w:pStyle w:val="215"/>
                    </w:pPr>
                    <w:r>
                      <w:rPr>
                        <w:rFonts w:hint="eastAsia"/>
                      </w:rPr>
                      <w:t>二、累计折旧</w:t>
                    </w:r>
                  </w:p>
                </w:tc>
              </w:sdtContent>
            </w:sdt>
          </w:tr>
          <w:tr w:rsidR="00847721" w14:paraId="3703D5BC" w14:textId="77777777" w:rsidTr="00847721">
            <w:sdt>
              <w:sdtPr>
                <w:tag w:val="_PLD_bdfb76068a2a4a95ab0a3bcf1b094bf2"/>
                <w:id w:val="-356350589"/>
                <w:lock w:val="sdtLocked"/>
              </w:sdtPr>
              <w:sdtEndPr/>
              <w:sdtContent>
                <w:tc>
                  <w:tcPr>
                    <w:tcW w:w="768" w:type="pct"/>
                    <w:shd w:val="clear" w:color="auto" w:fill="auto"/>
                  </w:tcPr>
                  <w:p w14:paraId="3E6850AA" w14:textId="77777777" w:rsidR="00847721" w:rsidRDefault="00B66337" w:rsidP="00847721">
                    <w:pPr>
                      <w:ind w:firstLineChars="200" w:firstLine="420"/>
                    </w:pPr>
                    <w:r>
                      <w:t>1.</w:t>
                    </w:r>
                    <w:r>
                      <w:rPr>
                        <w:rFonts w:hint="eastAsia"/>
                      </w:rPr>
                      <w:t>期初余额</w:t>
                    </w:r>
                  </w:p>
                </w:tc>
              </w:sdtContent>
            </w:sdt>
            <w:tc>
              <w:tcPr>
                <w:tcW w:w="631" w:type="pct"/>
                <w:shd w:val="clear" w:color="auto" w:fill="auto"/>
                <w:vAlign w:val="center"/>
              </w:tcPr>
              <w:p w14:paraId="42EB707C" w14:textId="77777777" w:rsidR="00847721" w:rsidRPr="0008411D" w:rsidRDefault="00B66337" w:rsidP="00847721">
                <w:pPr>
                  <w:snapToGrid w:val="0"/>
                  <w:jc w:val="right"/>
                  <w:rPr>
                    <w:szCs w:val="18"/>
                  </w:rPr>
                </w:pPr>
                <w:r w:rsidRPr="0008411D">
                  <w:rPr>
                    <w:rFonts w:hint="eastAsia"/>
                    <w:szCs w:val="18"/>
                  </w:rPr>
                  <w:t>179,188,676.08</w:t>
                </w:r>
              </w:p>
            </w:tc>
            <w:tc>
              <w:tcPr>
                <w:tcW w:w="626" w:type="pct"/>
                <w:shd w:val="clear" w:color="auto" w:fill="auto"/>
                <w:vAlign w:val="center"/>
              </w:tcPr>
              <w:p w14:paraId="5D472002" w14:textId="77777777" w:rsidR="00847721" w:rsidRPr="0008411D" w:rsidRDefault="00B66337" w:rsidP="00847721">
                <w:pPr>
                  <w:snapToGrid w:val="0"/>
                  <w:jc w:val="right"/>
                  <w:rPr>
                    <w:szCs w:val="18"/>
                  </w:rPr>
                </w:pPr>
                <w:r w:rsidRPr="0008411D">
                  <w:rPr>
                    <w:rFonts w:hint="eastAsia"/>
                    <w:szCs w:val="18"/>
                  </w:rPr>
                  <w:t>104,706,201.31</w:t>
                </w:r>
              </w:p>
            </w:tc>
            <w:tc>
              <w:tcPr>
                <w:tcW w:w="626" w:type="pct"/>
                <w:shd w:val="clear" w:color="auto" w:fill="auto"/>
                <w:vAlign w:val="center"/>
              </w:tcPr>
              <w:p w14:paraId="0CA3DA33" w14:textId="77777777" w:rsidR="00847721" w:rsidRPr="0008411D" w:rsidRDefault="00B66337" w:rsidP="00847721">
                <w:pPr>
                  <w:snapToGrid w:val="0"/>
                  <w:jc w:val="right"/>
                  <w:rPr>
                    <w:szCs w:val="18"/>
                  </w:rPr>
                </w:pPr>
                <w:r w:rsidRPr="0008411D">
                  <w:rPr>
                    <w:rFonts w:hint="eastAsia"/>
                    <w:szCs w:val="18"/>
                  </w:rPr>
                  <w:t>16,384,099.15</w:t>
                </w:r>
              </w:p>
            </w:tc>
            <w:tc>
              <w:tcPr>
                <w:tcW w:w="627" w:type="pct"/>
                <w:shd w:val="clear" w:color="auto" w:fill="auto"/>
                <w:vAlign w:val="center"/>
              </w:tcPr>
              <w:p w14:paraId="04F69878" w14:textId="77777777" w:rsidR="00847721" w:rsidRPr="0008411D" w:rsidRDefault="00B66337" w:rsidP="00847721">
                <w:pPr>
                  <w:snapToGrid w:val="0"/>
                  <w:jc w:val="right"/>
                  <w:rPr>
                    <w:szCs w:val="18"/>
                  </w:rPr>
                </w:pPr>
                <w:r w:rsidRPr="0008411D">
                  <w:rPr>
                    <w:rFonts w:hint="eastAsia"/>
                    <w:szCs w:val="18"/>
                  </w:rPr>
                  <w:t>44,870,649.54</w:t>
                </w:r>
              </w:p>
            </w:tc>
            <w:tc>
              <w:tcPr>
                <w:tcW w:w="627" w:type="pct"/>
                <w:shd w:val="clear" w:color="auto" w:fill="auto"/>
                <w:vAlign w:val="center"/>
              </w:tcPr>
              <w:p w14:paraId="0343E114" w14:textId="77777777" w:rsidR="00847721" w:rsidRPr="0008411D" w:rsidRDefault="00B66337" w:rsidP="00847721">
                <w:pPr>
                  <w:snapToGrid w:val="0"/>
                  <w:jc w:val="right"/>
                  <w:rPr>
                    <w:szCs w:val="18"/>
                  </w:rPr>
                </w:pPr>
                <w:r w:rsidRPr="0008411D">
                  <w:rPr>
                    <w:rFonts w:hint="eastAsia"/>
                    <w:szCs w:val="18"/>
                  </w:rPr>
                  <w:t>30,955,552.55</w:t>
                </w:r>
              </w:p>
            </w:tc>
            <w:tc>
              <w:tcPr>
                <w:tcW w:w="546" w:type="pct"/>
                <w:shd w:val="clear" w:color="auto" w:fill="auto"/>
                <w:vAlign w:val="center"/>
              </w:tcPr>
              <w:p w14:paraId="5E1E798E" w14:textId="77777777" w:rsidR="00847721" w:rsidRPr="0008411D" w:rsidRDefault="00B66337" w:rsidP="00847721">
                <w:pPr>
                  <w:snapToGrid w:val="0"/>
                  <w:jc w:val="right"/>
                  <w:rPr>
                    <w:szCs w:val="18"/>
                  </w:rPr>
                </w:pPr>
                <w:r w:rsidRPr="0008411D">
                  <w:rPr>
                    <w:rFonts w:hint="eastAsia"/>
                    <w:szCs w:val="18"/>
                  </w:rPr>
                  <w:t>3,673,129.83</w:t>
                </w:r>
              </w:p>
            </w:tc>
            <w:tc>
              <w:tcPr>
                <w:tcW w:w="549" w:type="pct"/>
                <w:shd w:val="clear" w:color="auto" w:fill="auto"/>
                <w:vAlign w:val="center"/>
              </w:tcPr>
              <w:p w14:paraId="522A2CC1" w14:textId="77777777" w:rsidR="00847721" w:rsidRPr="0008411D" w:rsidRDefault="00B66337" w:rsidP="00847721">
                <w:pPr>
                  <w:snapToGrid w:val="0"/>
                  <w:jc w:val="right"/>
                  <w:rPr>
                    <w:szCs w:val="18"/>
                  </w:rPr>
                </w:pPr>
                <w:r w:rsidRPr="0008411D">
                  <w:rPr>
                    <w:rFonts w:hint="eastAsia"/>
                    <w:szCs w:val="18"/>
                  </w:rPr>
                  <w:t>379,778,308.46</w:t>
                </w:r>
              </w:p>
            </w:tc>
          </w:tr>
          <w:tr w:rsidR="00847721" w14:paraId="5622D0C5" w14:textId="77777777" w:rsidTr="00847721">
            <w:sdt>
              <w:sdtPr>
                <w:tag w:val="_PLD_ac9d6720c4e84ec2b82637a9bc7e4a54"/>
                <w:id w:val="1314520307"/>
                <w:lock w:val="sdtLocked"/>
              </w:sdtPr>
              <w:sdtEndPr/>
              <w:sdtContent>
                <w:tc>
                  <w:tcPr>
                    <w:tcW w:w="768" w:type="pct"/>
                    <w:shd w:val="clear" w:color="auto" w:fill="auto"/>
                  </w:tcPr>
                  <w:p w14:paraId="292B5D2C" w14:textId="77777777" w:rsidR="00847721" w:rsidRDefault="00B66337" w:rsidP="00847721">
                    <w:pPr>
                      <w:ind w:firstLineChars="200" w:firstLine="420"/>
                    </w:pPr>
                    <w:r>
                      <w:t>2.</w:t>
                    </w:r>
                    <w:r>
                      <w:rPr>
                        <w:rFonts w:hint="eastAsia"/>
                      </w:rPr>
                      <w:t>本期增加金额</w:t>
                    </w:r>
                  </w:p>
                </w:tc>
              </w:sdtContent>
            </w:sdt>
            <w:tc>
              <w:tcPr>
                <w:tcW w:w="631" w:type="pct"/>
                <w:shd w:val="clear" w:color="auto" w:fill="auto"/>
                <w:vAlign w:val="center"/>
              </w:tcPr>
              <w:p w14:paraId="7FA22C95" w14:textId="77777777" w:rsidR="00847721" w:rsidRPr="0008411D" w:rsidRDefault="00B66337" w:rsidP="00847721">
                <w:pPr>
                  <w:snapToGrid w:val="0"/>
                  <w:jc w:val="right"/>
                  <w:rPr>
                    <w:szCs w:val="18"/>
                  </w:rPr>
                </w:pPr>
                <w:r w:rsidRPr="001E2F30">
                  <w:t>11,097,785.55</w:t>
                </w:r>
              </w:p>
            </w:tc>
            <w:tc>
              <w:tcPr>
                <w:tcW w:w="626" w:type="pct"/>
                <w:shd w:val="clear" w:color="auto" w:fill="auto"/>
                <w:vAlign w:val="center"/>
              </w:tcPr>
              <w:p w14:paraId="0B955AE6" w14:textId="77777777" w:rsidR="00847721" w:rsidRPr="0008411D" w:rsidRDefault="00B66337" w:rsidP="00847721">
                <w:pPr>
                  <w:snapToGrid w:val="0"/>
                  <w:jc w:val="right"/>
                  <w:rPr>
                    <w:szCs w:val="18"/>
                  </w:rPr>
                </w:pPr>
                <w:r w:rsidRPr="00494D0A">
                  <w:rPr>
                    <w:szCs w:val="18"/>
                  </w:rPr>
                  <w:t>13,713,360.95</w:t>
                </w:r>
              </w:p>
            </w:tc>
            <w:tc>
              <w:tcPr>
                <w:tcW w:w="626" w:type="pct"/>
                <w:shd w:val="clear" w:color="auto" w:fill="auto"/>
                <w:vAlign w:val="center"/>
              </w:tcPr>
              <w:p w14:paraId="7BCCEC50" w14:textId="77777777" w:rsidR="00847721" w:rsidRPr="0008411D" w:rsidRDefault="00B66337" w:rsidP="00847721">
                <w:pPr>
                  <w:snapToGrid w:val="0"/>
                  <w:jc w:val="right"/>
                  <w:rPr>
                    <w:szCs w:val="18"/>
                  </w:rPr>
                </w:pPr>
                <w:r w:rsidRPr="004A2A38">
                  <w:t>841,394.15</w:t>
                </w:r>
              </w:p>
            </w:tc>
            <w:tc>
              <w:tcPr>
                <w:tcW w:w="627" w:type="pct"/>
                <w:shd w:val="clear" w:color="auto" w:fill="auto"/>
                <w:vAlign w:val="center"/>
              </w:tcPr>
              <w:p w14:paraId="7F92B331" w14:textId="77777777" w:rsidR="00847721" w:rsidRPr="0008411D" w:rsidRDefault="00B66337" w:rsidP="00847721">
                <w:pPr>
                  <w:snapToGrid w:val="0"/>
                  <w:jc w:val="right"/>
                  <w:rPr>
                    <w:szCs w:val="18"/>
                  </w:rPr>
                </w:pPr>
                <w:r w:rsidRPr="00C45F29">
                  <w:t>5,753,869.17</w:t>
                </w:r>
              </w:p>
            </w:tc>
            <w:tc>
              <w:tcPr>
                <w:tcW w:w="627" w:type="pct"/>
                <w:shd w:val="clear" w:color="auto" w:fill="auto"/>
                <w:vAlign w:val="center"/>
              </w:tcPr>
              <w:p w14:paraId="39F16200" w14:textId="77777777" w:rsidR="00847721" w:rsidRPr="0008411D" w:rsidRDefault="00B66337" w:rsidP="00847721">
                <w:pPr>
                  <w:jc w:val="right"/>
                  <w:rPr>
                    <w:szCs w:val="18"/>
                  </w:rPr>
                </w:pPr>
                <w:r w:rsidRPr="006F24DD">
                  <w:t>1,635,683.10</w:t>
                </w:r>
              </w:p>
            </w:tc>
            <w:tc>
              <w:tcPr>
                <w:tcW w:w="546" w:type="pct"/>
                <w:shd w:val="clear" w:color="auto" w:fill="auto"/>
                <w:vAlign w:val="center"/>
              </w:tcPr>
              <w:p w14:paraId="7C4975EF" w14:textId="77777777" w:rsidR="00847721" w:rsidRPr="0008411D" w:rsidRDefault="00B66337" w:rsidP="00847721">
                <w:pPr>
                  <w:snapToGrid w:val="0"/>
                  <w:jc w:val="right"/>
                  <w:rPr>
                    <w:szCs w:val="18"/>
                  </w:rPr>
                </w:pPr>
                <w:r w:rsidRPr="00B303BD">
                  <w:t>184,708.12</w:t>
                </w:r>
              </w:p>
            </w:tc>
            <w:tc>
              <w:tcPr>
                <w:tcW w:w="549" w:type="pct"/>
                <w:shd w:val="clear" w:color="auto" w:fill="auto"/>
                <w:vAlign w:val="center"/>
              </w:tcPr>
              <w:p w14:paraId="293E4D28" w14:textId="77777777" w:rsidR="00847721" w:rsidRPr="0008411D" w:rsidRDefault="00B66337" w:rsidP="00847721">
                <w:pPr>
                  <w:snapToGrid w:val="0"/>
                  <w:jc w:val="right"/>
                  <w:rPr>
                    <w:szCs w:val="18"/>
                  </w:rPr>
                </w:pPr>
                <w:r w:rsidRPr="00067607">
                  <w:t>33,226,801.04</w:t>
                </w:r>
              </w:p>
            </w:tc>
          </w:tr>
          <w:tr w:rsidR="00847721" w14:paraId="77E59FB8" w14:textId="77777777" w:rsidTr="00847721">
            <w:sdt>
              <w:sdtPr>
                <w:tag w:val="_PLD_4b899f8229be463181a7e6a6c1cb2337"/>
                <w:id w:val="1669902974"/>
                <w:lock w:val="sdtLocked"/>
              </w:sdtPr>
              <w:sdtEndPr/>
              <w:sdtContent>
                <w:tc>
                  <w:tcPr>
                    <w:tcW w:w="768" w:type="pct"/>
                    <w:shd w:val="clear" w:color="auto" w:fill="auto"/>
                  </w:tcPr>
                  <w:p w14:paraId="10AFFC39" w14:textId="77777777" w:rsidR="00847721" w:rsidRDefault="00B66337" w:rsidP="00847721">
                    <w:pPr>
                      <w:ind w:firstLineChars="300" w:firstLine="630"/>
                    </w:pPr>
                    <w:r>
                      <w:rPr>
                        <w:rFonts w:hint="eastAsia"/>
                      </w:rPr>
                      <w:t>（1）计提</w:t>
                    </w:r>
                  </w:p>
                </w:tc>
              </w:sdtContent>
            </w:sdt>
            <w:tc>
              <w:tcPr>
                <w:tcW w:w="631" w:type="pct"/>
                <w:shd w:val="clear" w:color="auto" w:fill="auto"/>
                <w:vAlign w:val="center"/>
              </w:tcPr>
              <w:p w14:paraId="4A6BC457" w14:textId="77777777" w:rsidR="00847721" w:rsidRPr="0008411D" w:rsidRDefault="00B66337" w:rsidP="00847721">
                <w:pPr>
                  <w:snapToGrid w:val="0"/>
                  <w:jc w:val="right"/>
                  <w:rPr>
                    <w:szCs w:val="18"/>
                  </w:rPr>
                </w:pPr>
                <w:r w:rsidRPr="001E2F30">
                  <w:t>11,097,785.55</w:t>
                </w:r>
              </w:p>
            </w:tc>
            <w:tc>
              <w:tcPr>
                <w:tcW w:w="626" w:type="pct"/>
                <w:shd w:val="clear" w:color="auto" w:fill="auto"/>
                <w:vAlign w:val="center"/>
              </w:tcPr>
              <w:p w14:paraId="235808D6" w14:textId="77777777" w:rsidR="00847721" w:rsidRPr="0008411D" w:rsidRDefault="00B66337" w:rsidP="00847721">
                <w:pPr>
                  <w:snapToGrid w:val="0"/>
                  <w:jc w:val="right"/>
                  <w:rPr>
                    <w:szCs w:val="18"/>
                  </w:rPr>
                </w:pPr>
                <w:r w:rsidRPr="00494D0A">
                  <w:rPr>
                    <w:szCs w:val="18"/>
                  </w:rPr>
                  <w:t>13,799,084.07</w:t>
                </w:r>
              </w:p>
            </w:tc>
            <w:tc>
              <w:tcPr>
                <w:tcW w:w="626" w:type="pct"/>
                <w:shd w:val="clear" w:color="auto" w:fill="auto"/>
                <w:vAlign w:val="center"/>
              </w:tcPr>
              <w:p w14:paraId="0357BB4F" w14:textId="77777777" w:rsidR="00847721" w:rsidRPr="0008411D" w:rsidRDefault="00B66337" w:rsidP="00847721">
                <w:pPr>
                  <w:snapToGrid w:val="0"/>
                  <w:jc w:val="right"/>
                  <w:rPr>
                    <w:szCs w:val="18"/>
                  </w:rPr>
                </w:pPr>
                <w:r w:rsidRPr="004A2A38">
                  <w:t>841,394.15</w:t>
                </w:r>
              </w:p>
            </w:tc>
            <w:tc>
              <w:tcPr>
                <w:tcW w:w="627" w:type="pct"/>
                <w:shd w:val="clear" w:color="auto" w:fill="auto"/>
                <w:vAlign w:val="center"/>
              </w:tcPr>
              <w:p w14:paraId="57B976B4" w14:textId="77777777" w:rsidR="00847721" w:rsidRPr="0008411D" w:rsidRDefault="00B66337" w:rsidP="00847721">
                <w:pPr>
                  <w:snapToGrid w:val="0"/>
                  <w:jc w:val="right"/>
                  <w:rPr>
                    <w:szCs w:val="18"/>
                  </w:rPr>
                </w:pPr>
                <w:r w:rsidRPr="00C45F29">
                  <w:t>5,753,869.17</w:t>
                </w:r>
              </w:p>
            </w:tc>
            <w:tc>
              <w:tcPr>
                <w:tcW w:w="627" w:type="pct"/>
                <w:shd w:val="clear" w:color="auto" w:fill="auto"/>
                <w:vAlign w:val="center"/>
              </w:tcPr>
              <w:p w14:paraId="010BA94B" w14:textId="77777777" w:rsidR="00847721" w:rsidRPr="0008411D" w:rsidRDefault="00B66337" w:rsidP="00847721">
                <w:pPr>
                  <w:jc w:val="right"/>
                  <w:rPr>
                    <w:szCs w:val="18"/>
                  </w:rPr>
                </w:pPr>
                <w:r w:rsidRPr="006F24DD">
                  <w:t>1,635,683.10</w:t>
                </w:r>
              </w:p>
            </w:tc>
            <w:tc>
              <w:tcPr>
                <w:tcW w:w="546" w:type="pct"/>
                <w:shd w:val="clear" w:color="auto" w:fill="auto"/>
                <w:vAlign w:val="center"/>
              </w:tcPr>
              <w:p w14:paraId="376A43D1" w14:textId="77777777" w:rsidR="00847721" w:rsidRPr="0008411D" w:rsidRDefault="00B66337" w:rsidP="00847721">
                <w:pPr>
                  <w:snapToGrid w:val="0"/>
                  <w:jc w:val="right"/>
                  <w:rPr>
                    <w:szCs w:val="18"/>
                  </w:rPr>
                </w:pPr>
                <w:r w:rsidRPr="00B303BD">
                  <w:t>194,645.33</w:t>
                </w:r>
              </w:p>
            </w:tc>
            <w:tc>
              <w:tcPr>
                <w:tcW w:w="549" w:type="pct"/>
                <w:shd w:val="clear" w:color="auto" w:fill="auto"/>
                <w:vAlign w:val="center"/>
              </w:tcPr>
              <w:p w14:paraId="02B86ACB" w14:textId="77777777" w:rsidR="00847721" w:rsidRPr="0008411D" w:rsidRDefault="00B66337" w:rsidP="00847721">
                <w:pPr>
                  <w:snapToGrid w:val="0"/>
                  <w:jc w:val="right"/>
                  <w:rPr>
                    <w:szCs w:val="18"/>
                  </w:rPr>
                </w:pPr>
                <w:r w:rsidRPr="00067607">
                  <w:t>33,322,461.37</w:t>
                </w:r>
              </w:p>
            </w:tc>
          </w:tr>
          <w:tr w:rsidR="00847721" w14:paraId="1BDAF851" w14:textId="77777777" w:rsidTr="00847721">
            <w:sdt>
              <w:sdtPr>
                <w:rPr>
                  <w:rFonts w:hint="eastAsia"/>
                </w:rPr>
                <w:alias w:val="固定资产累计折旧增加项目名称"/>
                <w:tag w:val="_GBC_c82e46f282074bcd8f0977f9e064b7a6"/>
                <w:id w:val="-540673880"/>
                <w:lock w:val="sdtLocked"/>
              </w:sdtPr>
              <w:sdtEndPr/>
              <w:sdtContent>
                <w:tc>
                  <w:tcPr>
                    <w:tcW w:w="768" w:type="pct"/>
                    <w:shd w:val="clear" w:color="auto" w:fill="auto"/>
                  </w:tcPr>
                  <w:p w14:paraId="3F2D5BF8" w14:textId="77777777" w:rsidR="00847721" w:rsidRDefault="003E71EB" w:rsidP="00847721">
                    <w:pPr>
                      <w:ind w:firstLineChars="300" w:firstLine="630"/>
                    </w:pPr>
                    <w:r>
                      <w:rPr>
                        <w:rFonts w:hint="eastAsia"/>
                      </w:rPr>
                      <w:t>（2）</w:t>
                    </w:r>
                    <w:r w:rsidR="00B66337">
                      <w:rPr>
                        <w:rFonts w:hint="eastAsia"/>
                      </w:rPr>
                      <w:t>汇率变动</w:t>
                    </w:r>
                  </w:p>
                </w:tc>
              </w:sdtContent>
            </w:sdt>
            <w:sdt>
              <w:sdtPr>
                <w:rPr>
                  <w:rFonts w:hint="eastAsia"/>
                </w:rPr>
                <w:alias w:val="固定资产累计折旧增加项目金额"/>
                <w:tag w:val="_GBC_d8c6bc4179c24d4497d3b866e522ee51"/>
                <w:id w:val="-1376763555"/>
                <w:lock w:val="sdtLocked"/>
                <w:showingPlcHdr/>
              </w:sdtPr>
              <w:sdtEndPr/>
              <w:sdtContent>
                <w:tc>
                  <w:tcPr>
                    <w:tcW w:w="631" w:type="pct"/>
                    <w:shd w:val="clear" w:color="auto" w:fill="auto"/>
                  </w:tcPr>
                  <w:p w14:paraId="4A2E08E4" w14:textId="77777777" w:rsidR="00847721" w:rsidRDefault="00847721" w:rsidP="00847721">
                    <w:pPr>
                      <w:jc w:val="right"/>
                    </w:pPr>
                  </w:p>
                </w:tc>
              </w:sdtContent>
            </w:sdt>
            <w:sdt>
              <w:sdtPr>
                <w:rPr>
                  <w:rFonts w:hint="eastAsia"/>
                </w:rPr>
                <w:alias w:val="固定资产累计折旧增加项目金额"/>
                <w:tag w:val="_GBC_d8c6bc4179c24d4497d3b866e522ee51"/>
                <w:id w:val="-849402322"/>
                <w:lock w:val="sdtLocked"/>
              </w:sdtPr>
              <w:sdtEndPr/>
              <w:sdtContent>
                <w:tc>
                  <w:tcPr>
                    <w:tcW w:w="626" w:type="pct"/>
                    <w:shd w:val="clear" w:color="auto" w:fill="auto"/>
                  </w:tcPr>
                  <w:p w14:paraId="6317FDD3" w14:textId="77777777" w:rsidR="00847721" w:rsidRDefault="00B66337" w:rsidP="00847721">
                    <w:pPr>
                      <w:jc w:val="right"/>
                    </w:pPr>
                    <w:r>
                      <w:rPr>
                        <w:rFonts w:hint="eastAsia"/>
                      </w:rPr>
                      <w:t>-85,723.12</w:t>
                    </w:r>
                  </w:p>
                </w:tc>
              </w:sdtContent>
            </w:sdt>
            <w:sdt>
              <w:sdtPr>
                <w:rPr>
                  <w:rFonts w:hint="eastAsia"/>
                </w:rPr>
                <w:alias w:val="固定资产累计折旧增加项目金额"/>
                <w:tag w:val="_GBC_d8c6bc4179c24d4497d3b866e522ee51"/>
                <w:id w:val="-215738269"/>
                <w:lock w:val="sdtLocked"/>
              </w:sdtPr>
              <w:sdtEndPr/>
              <w:sdtContent>
                <w:tc>
                  <w:tcPr>
                    <w:tcW w:w="626" w:type="pct"/>
                    <w:shd w:val="clear" w:color="auto" w:fill="auto"/>
                  </w:tcPr>
                  <w:p w14:paraId="2A71702E" w14:textId="77777777" w:rsidR="00847721" w:rsidRDefault="00847721" w:rsidP="00847721">
                    <w:pPr>
                      <w:jc w:val="right"/>
                    </w:pPr>
                  </w:p>
                </w:tc>
              </w:sdtContent>
            </w:sdt>
            <w:sdt>
              <w:sdtPr>
                <w:rPr>
                  <w:rFonts w:hint="eastAsia"/>
                </w:rPr>
                <w:alias w:val="固定资产累计折旧增加项目金额"/>
                <w:tag w:val="_GBC_d8c6bc4179c24d4497d3b866e522ee51"/>
                <w:id w:val="-358657279"/>
                <w:lock w:val="sdtLocked"/>
                <w:showingPlcHdr/>
              </w:sdtPr>
              <w:sdtEndPr/>
              <w:sdtContent>
                <w:tc>
                  <w:tcPr>
                    <w:tcW w:w="627" w:type="pct"/>
                    <w:shd w:val="clear" w:color="auto" w:fill="auto"/>
                  </w:tcPr>
                  <w:p w14:paraId="5CE95719" w14:textId="77777777" w:rsidR="00847721" w:rsidRDefault="00847721" w:rsidP="00847721">
                    <w:pPr>
                      <w:jc w:val="right"/>
                    </w:pPr>
                  </w:p>
                </w:tc>
              </w:sdtContent>
            </w:sdt>
            <w:sdt>
              <w:sdtPr>
                <w:rPr>
                  <w:rFonts w:hint="eastAsia"/>
                </w:rPr>
                <w:alias w:val="固定资产累计折旧增加项目金额"/>
                <w:tag w:val="_GBC_d8c6bc4179c24d4497d3b866e522ee51"/>
                <w:id w:val="-1798912139"/>
                <w:lock w:val="sdtLocked"/>
              </w:sdtPr>
              <w:sdtEndPr/>
              <w:sdtContent>
                <w:tc>
                  <w:tcPr>
                    <w:tcW w:w="627" w:type="pct"/>
                    <w:shd w:val="clear" w:color="auto" w:fill="auto"/>
                  </w:tcPr>
                  <w:p w14:paraId="7EBF315F" w14:textId="77777777" w:rsidR="00847721" w:rsidRDefault="00847721" w:rsidP="00847721">
                    <w:pPr>
                      <w:jc w:val="right"/>
                    </w:pPr>
                  </w:p>
                </w:tc>
              </w:sdtContent>
            </w:sdt>
            <w:sdt>
              <w:sdtPr>
                <w:rPr>
                  <w:rFonts w:hint="eastAsia"/>
                </w:rPr>
                <w:alias w:val="固定资产累计折旧增加项目金额"/>
                <w:tag w:val="_GBC_d8c6bc4179c24d4497d3b866e522ee51"/>
                <w:id w:val="699589179"/>
                <w:lock w:val="sdtLocked"/>
              </w:sdtPr>
              <w:sdtEndPr/>
              <w:sdtContent>
                <w:tc>
                  <w:tcPr>
                    <w:tcW w:w="546" w:type="pct"/>
                    <w:shd w:val="clear" w:color="auto" w:fill="auto"/>
                  </w:tcPr>
                  <w:p w14:paraId="07D5FACF" w14:textId="77777777" w:rsidR="00847721" w:rsidRDefault="00B66337" w:rsidP="00847721">
                    <w:pPr>
                      <w:jc w:val="right"/>
                    </w:pPr>
                    <w:r>
                      <w:rPr>
                        <w:rFonts w:hint="eastAsia"/>
                      </w:rPr>
                      <w:t>-9,937.21</w:t>
                    </w:r>
                  </w:p>
                </w:tc>
              </w:sdtContent>
            </w:sdt>
            <w:sdt>
              <w:sdtPr>
                <w:rPr>
                  <w:rFonts w:hint="eastAsia"/>
                </w:rPr>
                <w:alias w:val="固定资产累计折旧增加项目合计金额"/>
                <w:tag w:val="_GBC_7b368febd98d43528833b386ded680f2"/>
                <w:id w:val="1618017631"/>
                <w:lock w:val="sdtLocked"/>
              </w:sdtPr>
              <w:sdtEndPr/>
              <w:sdtContent>
                <w:tc>
                  <w:tcPr>
                    <w:tcW w:w="549" w:type="pct"/>
                    <w:shd w:val="clear" w:color="auto" w:fill="auto"/>
                  </w:tcPr>
                  <w:p w14:paraId="37037CE4" w14:textId="77777777" w:rsidR="00847721" w:rsidRDefault="00B66337" w:rsidP="00847721">
                    <w:pPr>
                      <w:jc w:val="right"/>
                    </w:pPr>
                    <w:r>
                      <w:rPr>
                        <w:rFonts w:hint="eastAsia"/>
                      </w:rPr>
                      <w:t>-95,660.33</w:t>
                    </w:r>
                  </w:p>
                </w:tc>
              </w:sdtContent>
            </w:sdt>
          </w:tr>
          <w:tr w:rsidR="00847721" w14:paraId="1E8969AA" w14:textId="77777777" w:rsidTr="00847721">
            <w:sdt>
              <w:sdtPr>
                <w:tag w:val="_PLD_1a8a0c2973de4a7c99ed0dd69c4a85fa"/>
                <w:id w:val="-1936429542"/>
                <w:lock w:val="sdtLocked"/>
              </w:sdtPr>
              <w:sdtEndPr/>
              <w:sdtContent>
                <w:tc>
                  <w:tcPr>
                    <w:tcW w:w="768" w:type="pct"/>
                    <w:shd w:val="clear" w:color="auto" w:fill="auto"/>
                  </w:tcPr>
                  <w:p w14:paraId="3A750BD3" w14:textId="77777777" w:rsidR="00847721" w:rsidRDefault="00B66337" w:rsidP="00847721">
                    <w:pPr>
                      <w:ind w:firstLineChars="200" w:firstLine="420"/>
                    </w:pPr>
                    <w:r>
                      <w:rPr>
                        <w:rFonts w:hint="eastAsia"/>
                      </w:rPr>
                      <w:t>3.本期减少金额</w:t>
                    </w:r>
                  </w:p>
                </w:tc>
              </w:sdtContent>
            </w:sdt>
            <w:tc>
              <w:tcPr>
                <w:tcW w:w="631" w:type="pct"/>
                <w:shd w:val="clear" w:color="auto" w:fill="auto"/>
                <w:vAlign w:val="center"/>
              </w:tcPr>
              <w:p w14:paraId="375373AC" w14:textId="77777777" w:rsidR="00847721" w:rsidRDefault="00B66337" w:rsidP="00847721">
                <w:pPr>
                  <w:jc w:val="right"/>
                </w:pPr>
                <w:r>
                  <w:t>7,602,922.76</w:t>
                </w:r>
              </w:p>
            </w:tc>
            <w:tc>
              <w:tcPr>
                <w:tcW w:w="626" w:type="pct"/>
                <w:shd w:val="clear" w:color="auto" w:fill="auto"/>
                <w:vAlign w:val="center"/>
              </w:tcPr>
              <w:p w14:paraId="1789550B" w14:textId="77777777" w:rsidR="00847721" w:rsidRDefault="00B66337" w:rsidP="00847721">
                <w:pPr>
                  <w:jc w:val="right"/>
                </w:pPr>
                <w:r>
                  <w:t>1,053,943.88</w:t>
                </w:r>
              </w:p>
            </w:tc>
            <w:tc>
              <w:tcPr>
                <w:tcW w:w="626" w:type="pct"/>
                <w:shd w:val="clear" w:color="auto" w:fill="auto"/>
                <w:vAlign w:val="center"/>
              </w:tcPr>
              <w:p w14:paraId="0A904C62" w14:textId="77777777" w:rsidR="00847721" w:rsidRDefault="00B66337" w:rsidP="00847721">
                <w:pPr>
                  <w:jc w:val="right"/>
                </w:pPr>
                <w:r>
                  <w:t>780,992.39</w:t>
                </w:r>
              </w:p>
            </w:tc>
            <w:tc>
              <w:tcPr>
                <w:tcW w:w="627" w:type="pct"/>
                <w:shd w:val="clear" w:color="auto" w:fill="auto"/>
                <w:vAlign w:val="center"/>
              </w:tcPr>
              <w:p w14:paraId="5CCF06B8" w14:textId="77777777" w:rsidR="00847721" w:rsidRDefault="00B66337" w:rsidP="00847721">
                <w:pPr>
                  <w:jc w:val="right"/>
                </w:pPr>
                <w:r>
                  <w:t>620,708.06</w:t>
                </w:r>
              </w:p>
            </w:tc>
            <w:tc>
              <w:tcPr>
                <w:tcW w:w="627" w:type="pct"/>
                <w:shd w:val="clear" w:color="auto" w:fill="auto"/>
                <w:vAlign w:val="center"/>
              </w:tcPr>
              <w:p w14:paraId="0D41A6C0" w14:textId="77777777" w:rsidR="00847721" w:rsidRDefault="00847721" w:rsidP="00847721">
                <w:pPr>
                  <w:jc w:val="right"/>
                </w:pPr>
              </w:p>
            </w:tc>
            <w:tc>
              <w:tcPr>
                <w:tcW w:w="546" w:type="pct"/>
                <w:shd w:val="clear" w:color="auto" w:fill="auto"/>
                <w:vAlign w:val="center"/>
              </w:tcPr>
              <w:p w14:paraId="2AA6C86D" w14:textId="77777777" w:rsidR="00847721" w:rsidRDefault="00B66337" w:rsidP="00847721">
                <w:pPr>
                  <w:jc w:val="right"/>
                </w:pPr>
                <w:r>
                  <w:t>355,326.63</w:t>
                </w:r>
              </w:p>
            </w:tc>
            <w:tc>
              <w:tcPr>
                <w:tcW w:w="549" w:type="pct"/>
                <w:shd w:val="clear" w:color="auto" w:fill="auto"/>
                <w:vAlign w:val="center"/>
              </w:tcPr>
              <w:p w14:paraId="5B63CBAC" w14:textId="77777777" w:rsidR="00847721" w:rsidRDefault="00B66337" w:rsidP="00847721">
                <w:pPr>
                  <w:jc w:val="right"/>
                </w:pPr>
                <w:r>
                  <w:t>10,413,893.72</w:t>
                </w:r>
              </w:p>
            </w:tc>
          </w:tr>
          <w:tr w:rsidR="00847721" w14:paraId="2585BEFE" w14:textId="77777777" w:rsidTr="00847721">
            <w:sdt>
              <w:sdtPr>
                <w:tag w:val="_PLD_051549d56ef94d0f864893f6bcd12368"/>
                <w:id w:val="967237671"/>
                <w:lock w:val="sdtLocked"/>
              </w:sdtPr>
              <w:sdtEndPr/>
              <w:sdtContent>
                <w:tc>
                  <w:tcPr>
                    <w:tcW w:w="768" w:type="pct"/>
                    <w:shd w:val="clear" w:color="auto" w:fill="auto"/>
                  </w:tcPr>
                  <w:p w14:paraId="18A772FB" w14:textId="77777777" w:rsidR="00847721" w:rsidRDefault="00B66337" w:rsidP="00847721">
                    <w:pPr>
                      <w:ind w:firstLineChars="300" w:firstLine="630"/>
                    </w:pPr>
                    <w:r>
                      <w:rPr>
                        <w:rFonts w:hint="eastAsia"/>
                      </w:rPr>
                      <w:t>（1）处置或报废</w:t>
                    </w:r>
                  </w:p>
                </w:tc>
              </w:sdtContent>
            </w:sdt>
            <w:tc>
              <w:tcPr>
                <w:tcW w:w="631" w:type="pct"/>
                <w:shd w:val="clear" w:color="auto" w:fill="auto"/>
                <w:vAlign w:val="center"/>
              </w:tcPr>
              <w:p w14:paraId="6AF2C0F3" w14:textId="77777777" w:rsidR="00847721" w:rsidRDefault="00847721" w:rsidP="00847721">
                <w:pPr>
                  <w:jc w:val="right"/>
                </w:pPr>
              </w:p>
            </w:tc>
            <w:tc>
              <w:tcPr>
                <w:tcW w:w="626" w:type="pct"/>
                <w:shd w:val="clear" w:color="auto" w:fill="auto"/>
                <w:vAlign w:val="center"/>
              </w:tcPr>
              <w:p w14:paraId="7DE12C33" w14:textId="77777777" w:rsidR="00847721" w:rsidRDefault="00B66337" w:rsidP="00847721">
                <w:pPr>
                  <w:jc w:val="right"/>
                </w:pPr>
                <w:r>
                  <w:t>1,053,943.88</w:t>
                </w:r>
              </w:p>
            </w:tc>
            <w:tc>
              <w:tcPr>
                <w:tcW w:w="626" w:type="pct"/>
                <w:shd w:val="clear" w:color="auto" w:fill="auto"/>
                <w:vAlign w:val="center"/>
              </w:tcPr>
              <w:p w14:paraId="42699F88" w14:textId="77777777" w:rsidR="00847721" w:rsidRDefault="00B66337" w:rsidP="00847721">
                <w:pPr>
                  <w:jc w:val="right"/>
                </w:pPr>
                <w:r>
                  <w:t>780,992.39</w:t>
                </w:r>
              </w:p>
            </w:tc>
            <w:tc>
              <w:tcPr>
                <w:tcW w:w="627" w:type="pct"/>
                <w:shd w:val="clear" w:color="auto" w:fill="auto"/>
                <w:vAlign w:val="center"/>
              </w:tcPr>
              <w:p w14:paraId="6919F9BF" w14:textId="77777777" w:rsidR="00847721" w:rsidRDefault="00B66337" w:rsidP="00847721">
                <w:pPr>
                  <w:jc w:val="right"/>
                </w:pPr>
                <w:r>
                  <w:t>372,771.70</w:t>
                </w:r>
              </w:p>
            </w:tc>
            <w:tc>
              <w:tcPr>
                <w:tcW w:w="627" w:type="pct"/>
                <w:shd w:val="clear" w:color="auto" w:fill="auto"/>
                <w:vAlign w:val="center"/>
              </w:tcPr>
              <w:p w14:paraId="248F1052" w14:textId="77777777" w:rsidR="00847721" w:rsidRDefault="00847721" w:rsidP="00847721">
                <w:pPr>
                  <w:jc w:val="right"/>
                </w:pPr>
              </w:p>
            </w:tc>
            <w:tc>
              <w:tcPr>
                <w:tcW w:w="546" w:type="pct"/>
                <w:shd w:val="clear" w:color="auto" w:fill="auto"/>
                <w:vAlign w:val="center"/>
              </w:tcPr>
              <w:p w14:paraId="1F71DDE7" w14:textId="77777777" w:rsidR="00847721" w:rsidRDefault="00B66337" w:rsidP="00847721">
                <w:pPr>
                  <w:jc w:val="right"/>
                </w:pPr>
                <w:r>
                  <w:t>355,326.63</w:t>
                </w:r>
              </w:p>
            </w:tc>
            <w:tc>
              <w:tcPr>
                <w:tcW w:w="549" w:type="pct"/>
                <w:shd w:val="clear" w:color="auto" w:fill="auto"/>
                <w:vAlign w:val="center"/>
              </w:tcPr>
              <w:p w14:paraId="6E5A9EAA" w14:textId="77777777" w:rsidR="00847721" w:rsidRDefault="00B66337" w:rsidP="00847721">
                <w:pPr>
                  <w:jc w:val="right"/>
                </w:pPr>
                <w:r>
                  <w:t>2,563,034.60</w:t>
                </w:r>
              </w:p>
            </w:tc>
          </w:tr>
          <w:tr w:rsidR="00847721" w14:paraId="1A847752" w14:textId="77777777" w:rsidTr="00847721">
            <w:sdt>
              <w:sdtPr>
                <w:rPr>
                  <w:rFonts w:hint="eastAsia"/>
                </w:rPr>
                <w:alias w:val="固定资产累计折旧减少项目名称"/>
                <w:tag w:val="_GBC_20eae31762484d0a9c046fa65503339a"/>
                <w:id w:val="-1496173857"/>
                <w:lock w:val="sdtLocked"/>
              </w:sdtPr>
              <w:sdtEndPr/>
              <w:sdtContent>
                <w:tc>
                  <w:tcPr>
                    <w:tcW w:w="768" w:type="pct"/>
                    <w:shd w:val="clear" w:color="auto" w:fill="auto"/>
                  </w:tcPr>
                  <w:p w14:paraId="16FCEB05" w14:textId="77777777" w:rsidR="00847721" w:rsidRDefault="003E71EB" w:rsidP="00847721">
                    <w:pPr>
                      <w:ind w:firstLineChars="300" w:firstLine="630"/>
                    </w:pPr>
                    <w:r>
                      <w:rPr>
                        <w:rFonts w:hint="eastAsia"/>
                      </w:rPr>
                      <w:t>（2）</w:t>
                    </w:r>
                    <w:r w:rsidR="00B66337" w:rsidRPr="00CC682D">
                      <w:t>处置</w:t>
                    </w:r>
                    <w:r w:rsidR="00B66337">
                      <w:rPr>
                        <w:rFonts w:hint="eastAsia"/>
                      </w:rPr>
                      <w:t>子公司</w:t>
                    </w:r>
                  </w:p>
                </w:tc>
              </w:sdtContent>
            </w:sdt>
            <w:sdt>
              <w:sdtPr>
                <w:rPr>
                  <w:rFonts w:hint="eastAsia"/>
                </w:rPr>
                <w:alias w:val="固定资产累计折旧减少项目金额"/>
                <w:tag w:val="_GBC_50575111ca3b4086b584bb25daa7a51a"/>
                <w:id w:val="-700400644"/>
                <w:lock w:val="sdtLocked"/>
              </w:sdtPr>
              <w:sdtEndPr/>
              <w:sdtContent>
                <w:tc>
                  <w:tcPr>
                    <w:tcW w:w="631" w:type="pct"/>
                    <w:shd w:val="clear" w:color="auto" w:fill="auto"/>
                  </w:tcPr>
                  <w:p w14:paraId="7FD0E2FF" w14:textId="77777777" w:rsidR="00847721" w:rsidRDefault="00B66337" w:rsidP="00847721">
                    <w:pPr>
                      <w:jc w:val="right"/>
                    </w:pPr>
                    <w:r>
                      <w:rPr>
                        <w:rFonts w:hint="eastAsia"/>
                      </w:rPr>
                      <w:t>7,602,922.76</w:t>
                    </w:r>
                  </w:p>
                </w:tc>
              </w:sdtContent>
            </w:sdt>
            <w:sdt>
              <w:sdtPr>
                <w:rPr>
                  <w:rFonts w:hint="eastAsia"/>
                </w:rPr>
                <w:alias w:val="固定资产累计折旧减少项目金额"/>
                <w:tag w:val="_GBC_50575111ca3b4086b584bb25daa7a51a"/>
                <w:id w:val="557512921"/>
                <w:lock w:val="sdtLocked"/>
              </w:sdtPr>
              <w:sdtEndPr/>
              <w:sdtContent>
                <w:tc>
                  <w:tcPr>
                    <w:tcW w:w="626" w:type="pct"/>
                    <w:shd w:val="clear" w:color="auto" w:fill="auto"/>
                  </w:tcPr>
                  <w:p w14:paraId="0BA15C15" w14:textId="77777777" w:rsidR="00847721" w:rsidRDefault="00847721" w:rsidP="00847721">
                    <w:pPr>
                      <w:jc w:val="right"/>
                    </w:pPr>
                  </w:p>
                </w:tc>
              </w:sdtContent>
            </w:sdt>
            <w:sdt>
              <w:sdtPr>
                <w:rPr>
                  <w:rFonts w:hint="eastAsia"/>
                </w:rPr>
                <w:alias w:val="固定资产累计折旧减少项目金额"/>
                <w:tag w:val="_GBC_50575111ca3b4086b584bb25daa7a51a"/>
                <w:id w:val="195902959"/>
                <w:lock w:val="sdtLocked"/>
              </w:sdtPr>
              <w:sdtEndPr/>
              <w:sdtContent>
                <w:tc>
                  <w:tcPr>
                    <w:tcW w:w="626" w:type="pct"/>
                    <w:shd w:val="clear" w:color="auto" w:fill="auto"/>
                  </w:tcPr>
                  <w:p w14:paraId="48564674" w14:textId="77777777" w:rsidR="00847721" w:rsidRDefault="00847721" w:rsidP="00847721">
                    <w:pPr>
                      <w:jc w:val="right"/>
                    </w:pPr>
                  </w:p>
                </w:tc>
              </w:sdtContent>
            </w:sdt>
            <w:sdt>
              <w:sdtPr>
                <w:rPr>
                  <w:rFonts w:hint="eastAsia"/>
                </w:rPr>
                <w:alias w:val="固定资产累计折旧减少项目金额"/>
                <w:tag w:val="_GBC_50575111ca3b4086b584bb25daa7a51a"/>
                <w:id w:val="1550109761"/>
                <w:lock w:val="sdtLocked"/>
              </w:sdtPr>
              <w:sdtEndPr/>
              <w:sdtContent>
                <w:tc>
                  <w:tcPr>
                    <w:tcW w:w="627" w:type="pct"/>
                    <w:shd w:val="clear" w:color="auto" w:fill="auto"/>
                  </w:tcPr>
                  <w:p w14:paraId="30D9AC27" w14:textId="77777777" w:rsidR="00847721" w:rsidRDefault="00B66337" w:rsidP="00847721">
                    <w:pPr>
                      <w:jc w:val="right"/>
                    </w:pPr>
                    <w:r>
                      <w:rPr>
                        <w:rFonts w:hint="eastAsia"/>
                      </w:rPr>
                      <w:t>247,936.36</w:t>
                    </w:r>
                  </w:p>
                </w:tc>
              </w:sdtContent>
            </w:sdt>
            <w:sdt>
              <w:sdtPr>
                <w:rPr>
                  <w:rFonts w:hint="eastAsia"/>
                </w:rPr>
                <w:alias w:val="固定资产累计折旧减少项目金额"/>
                <w:tag w:val="_GBC_50575111ca3b4086b584bb25daa7a51a"/>
                <w:id w:val="1170607021"/>
                <w:lock w:val="sdtLocked"/>
              </w:sdtPr>
              <w:sdtEndPr/>
              <w:sdtContent>
                <w:tc>
                  <w:tcPr>
                    <w:tcW w:w="627" w:type="pct"/>
                    <w:shd w:val="clear" w:color="auto" w:fill="auto"/>
                  </w:tcPr>
                  <w:p w14:paraId="29AE301B" w14:textId="77777777" w:rsidR="00847721" w:rsidRDefault="00847721" w:rsidP="00847721">
                    <w:pPr>
                      <w:jc w:val="right"/>
                    </w:pPr>
                  </w:p>
                </w:tc>
              </w:sdtContent>
            </w:sdt>
            <w:sdt>
              <w:sdtPr>
                <w:rPr>
                  <w:rFonts w:hint="eastAsia"/>
                </w:rPr>
                <w:alias w:val="固定资产累计折旧减少项目金额"/>
                <w:tag w:val="_GBC_50575111ca3b4086b584bb25daa7a51a"/>
                <w:id w:val="1095830039"/>
                <w:lock w:val="sdtLocked"/>
              </w:sdtPr>
              <w:sdtEndPr/>
              <w:sdtContent>
                <w:tc>
                  <w:tcPr>
                    <w:tcW w:w="546" w:type="pct"/>
                    <w:shd w:val="clear" w:color="auto" w:fill="auto"/>
                  </w:tcPr>
                  <w:p w14:paraId="1A7850C8" w14:textId="77777777" w:rsidR="00847721" w:rsidRDefault="00847721" w:rsidP="00847721">
                    <w:pPr>
                      <w:jc w:val="right"/>
                    </w:pPr>
                  </w:p>
                </w:tc>
              </w:sdtContent>
            </w:sdt>
            <w:sdt>
              <w:sdtPr>
                <w:rPr>
                  <w:rFonts w:hint="eastAsia"/>
                </w:rPr>
                <w:alias w:val="固定资产累计折旧减少项目合计金额"/>
                <w:tag w:val="_GBC_ba854a525e15473181c1dd92dc7af67e"/>
                <w:id w:val="1798255144"/>
                <w:lock w:val="sdtLocked"/>
              </w:sdtPr>
              <w:sdtEndPr/>
              <w:sdtContent>
                <w:tc>
                  <w:tcPr>
                    <w:tcW w:w="549" w:type="pct"/>
                    <w:shd w:val="clear" w:color="auto" w:fill="auto"/>
                  </w:tcPr>
                  <w:p w14:paraId="14BFBB63" w14:textId="77777777" w:rsidR="00847721" w:rsidRDefault="00B66337" w:rsidP="00847721">
                    <w:pPr>
                      <w:jc w:val="right"/>
                    </w:pPr>
                    <w:r>
                      <w:rPr>
                        <w:rFonts w:hint="eastAsia"/>
                      </w:rPr>
                      <w:t>7,850,859.12</w:t>
                    </w:r>
                  </w:p>
                </w:tc>
              </w:sdtContent>
            </w:sdt>
          </w:tr>
          <w:tr w:rsidR="00847721" w14:paraId="5C7CB904" w14:textId="77777777" w:rsidTr="00847721">
            <w:sdt>
              <w:sdtPr>
                <w:tag w:val="_PLD_461cd300a56d4a1d8e530b3c2f9767bf"/>
                <w:id w:val="2088341319"/>
                <w:lock w:val="sdtLocked"/>
              </w:sdtPr>
              <w:sdtEndPr/>
              <w:sdtContent>
                <w:tc>
                  <w:tcPr>
                    <w:tcW w:w="768" w:type="pct"/>
                    <w:shd w:val="clear" w:color="auto" w:fill="auto"/>
                  </w:tcPr>
                  <w:p w14:paraId="66E23AA9" w14:textId="77777777" w:rsidR="00847721" w:rsidRDefault="00B66337" w:rsidP="00847721">
                    <w:pPr>
                      <w:ind w:firstLineChars="200" w:firstLine="420"/>
                    </w:pPr>
                    <w:r>
                      <w:rPr>
                        <w:rFonts w:hint="eastAsia"/>
                      </w:rPr>
                      <w:t>4.期末余额</w:t>
                    </w:r>
                  </w:p>
                </w:tc>
              </w:sdtContent>
            </w:sdt>
            <w:tc>
              <w:tcPr>
                <w:tcW w:w="631" w:type="pct"/>
                <w:shd w:val="clear" w:color="auto" w:fill="auto"/>
                <w:vAlign w:val="center"/>
              </w:tcPr>
              <w:p w14:paraId="0FF1563D" w14:textId="77777777" w:rsidR="00847721" w:rsidRDefault="00B66337" w:rsidP="00847721">
                <w:pPr>
                  <w:jc w:val="right"/>
                </w:pPr>
                <w:r>
                  <w:t>182,683,538.87</w:t>
                </w:r>
              </w:p>
            </w:tc>
            <w:tc>
              <w:tcPr>
                <w:tcW w:w="626" w:type="pct"/>
                <w:shd w:val="clear" w:color="auto" w:fill="auto"/>
                <w:vAlign w:val="center"/>
              </w:tcPr>
              <w:p w14:paraId="38862AC4" w14:textId="77777777" w:rsidR="00847721" w:rsidRDefault="00B66337" w:rsidP="00847721">
                <w:pPr>
                  <w:jc w:val="right"/>
                </w:pPr>
                <w:r>
                  <w:t>117,365,618.38</w:t>
                </w:r>
              </w:p>
            </w:tc>
            <w:tc>
              <w:tcPr>
                <w:tcW w:w="626" w:type="pct"/>
                <w:shd w:val="clear" w:color="auto" w:fill="auto"/>
                <w:vAlign w:val="center"/>
              </w:tcPr>
              <w:p w14:paraId="0E237B6C" w14:textId="77777777" w:rsidR="00847721" w:rsidRDefault="00B66337" w:rsidP="00847721">
                <w:pPr>
                  <w:jc w:val="right"/>
                </w:pPr>
                <w:r>
                  <w:t>16,444,500.91</w:t>
                </w:r>
              </w:p>
            </w:tc>
            <w:tc>
              <w:tcPr>
                <w:tcW w:w="627" w:type="pct"/>
                <w:shd w:val="clear" w:color="auto" w:fill="auto"/>
                <w:vAlign w:val="center"/>
              </w:tcPr>
              <w:p w14:paraId="02428607" w14:textId="77777777" w:rsidR="00847721" w:rsidRDefault="00B66337" w:rsidP="00847721">
                <w:pPr>
                  <w:jc w:val="right"/>
                </w:pPr>
                <w:r>
                  <w:t>50,003,810.65</w:t>
                </w:r>
              </w:p>
            </w:tc>
            <w:tc>
              <w:tcPr>
                <w:tcW w:w="627" w:type="pct"/>
                <w:shd w:val="clear" w:color="auto" w:fill="auto"/>
                <w:vAlign w:val="center"/>
              </w:tcPr>
              <w:p w14:paraId="4D1C58F7" w14:textId="77777777" w:rsidR="00847721" w:rsidRDefault="00B66337" w:rsidP="00847721">
                <w:pPr>
                  <w:jc w:val="right"/>
                </w:pPr>
                <w:r>
                  <w:t>32,591,235.65</w:t>
                </w:r>
              </w:p>
            </w:tc>
            <w:tc>
              <w:tcPr>
                <w:tcW w:w="546" w:type="pct"/>
                <w:shd w:val="clear" w:color="auto" w:fill="auto"/>
                <w:vAlign w:val="center"/>
              </w:tcPr>
              <w:p w14:paraId="538DCBD5" w14:textId="77777777" w:rsidR="00847721" w:rsidRDefault="00B66337" w:rsidP="00847721">
                <w:pPr>
                  <w:jc w:val="right"/>
                </w:pPr>
                <w:r>
                  <w:t>3,502,511.32</w:t>
                </w:r>
              </w:p>
            </w:tc>
            <w:tc>
              <w:tcPr>
                <w:tcW w:w="549" w:type="pct"/>
                <w:shd w:val="clear" w:color="auto" w:fill="auto"/>
                <w:vAlign w:val="center"/>
              </w:tcPr>
              <w:p w14:paraId="01D17B88" w14:textId="77777777" w:rsidR="00847721" w:rsidRDefault="00B66337" w:rsidP="00847721">
                <w:pPr>
                  <w:jc w:val="right"/>
                </w:pPr>
                <w:r>
                  <w:t>402,591,215.78</w:t>
                </w:r>
              </w:p>
            </w:tc>
          </w:tr>
          <w:tr w:rsidR="00847721" w14:paraId="2A24502D" w14:textId="77777777" w:rsidTr="00847721">
            <w:sdt>
              <w:sdtPr>
                <w:tag w:val="_PLD_b98cd9e8075a44b28b16fc9fd4c3c81f"/>
                <w:id w:val="-437145045"/>
                <w:lock w:val="sdtLocked"/>
              </w:sdtPr>
              <w:sdtEndPr/>
              <w:sdtContent>
                <w:tc>
                  <w:tcPr>
                    <w:tcW w:w="5000" w:type="pct"/>
                    <w:gridSpan w:val="8"/>
                    <w:shd w:val="clear" w:color="auto" w:fill="auto"/>
                  </w:tcPr>
                  <w:p w14:paraId="37D2B987" w14:textId="77777777" w:rsidR="00847721" w:rsidRDefault="00B66337" w:rsidP="00847721">
                    <w:pPr>
                      <w:pStyle w:val="215"/>
                    </w:pPr>
                    <w:r>
                      <w:rPr>
                        <w:rFonts w:hint="eastAsia"/>
                      </w:rPr>
                      <w:t>三、减值准备</w:t>
                    </w:r>
                  </w:p>
                </w:tc>
              </w:sdtContent>
            </w:sdt>
          </w:tr>
          <w:tr w:rsidR="00847721" w14:paraId="7A09AFF5" w14:textId="77777777" w:rsidTr="00847721">
            <w:sdt>
              <w:sdtPr>
                <w:tag w:val="_PLD_56eded0ad9c34a2dabfd9ced3cc4cb08"/>
                <w:id w:val="1915505171"/>
                <w:lock w:val="sdtLocked"/>
              </w:sdtPr>
              <w:sdtEndPr/>
              <w:sdtContent>
                <w:tc>
                  <w:tcPr>
                    <w:tcW w:w="768" w:type="pct"/>
                    <w:shd w:val="clear" w:color="auto" w:fill="auto"/>
                  </w:tcPr>
                  <w:p w14:paraId="4E24A9E9" w14:textId="77777777" w:rsidR="00847721" w:rsidRDefault="00B66337" w:rsidP="00847721">
                    <w:pPr>
                      <w:ind w:firstLineChars="200" w:firstLine="420"/>
                    </w:pPr>
                    <w:r>
                      <w:t>1.</w:t>
                    </w:r>
                    <w:r>
                      <w:rPr>
                        <w:rFonts w:hint="eastAsia"/>
                      </w:rPr>
                      <w:t>期初余额</w:t>
                    </w:r>
                  </w:p>
                </w:tc>
              </w:sdtContent>
            </w:sdt>
            <w:tc>
              <w:tcPr>
                <w:tcW w:w="631" w:type="pct"/>
                <w:shd w:val="clear" w:color="auto" w:fill="auto"/>
                <w:vAlign w:val="center"/>
              </w:tcPr>
              <w:p w14:paraId="6F972822" w14:textId="77777777" w:rsidR="00847721" w:rsidRDefault="00847721" w:rsidP="00847721">
                <w:pPr>
                  <w:jc w:val="right"/>
                </w:pPr>
              </w:p>
            </w:tc>
            <w:tc>
              <w:tcPr>
                <w:tcW w:w="626" w:type="pct"/>
                <w:shd w:val="clear" w:color="auto" w:fill="auto"/>
                <w:vAlign w:val="center"/>
              </w:tcPr>
              <w:p w14:paraId="14EB8E0D" w14:textId="77777777" w:rsidR="00847721" w:rsidRDefault="00B66337" w:rsidP="00847721">
                <w:pPr>
                  <w:jc w:val="right"/>
                  <w:rPr>
                    <w:sz w:val="24"/>
                  </w:rPr>
                </w:pPr>
                <w:r>
                  <w:t>10,129.70</w:t>
                </w:r>
              </w:p>
            </w:tc>
            <w:tc>
              <w:tcPr>
                <w:tcW w:w="626" w:type="pct"/>
                <w:shd w:val="clear" w:color="auto" w:fill="auto"/>
                <w:vAlign w:val="center"/>
              </w:tcPr>
              <w:p w14:paraId="2BB53934" w14:textId="77777777" w:rsidR="00847721" w:rsidRDefault="00847721" w:rsidP="00847721">
                <w:pPr>
                  <w:jc w:val="right"/>
                  <w:rPr>
                    <w:sz w:val="24"/>
                  </w:rPr>
                </w:pPr>
              </w:p>
            </w:tc>
            <w:tc>
              <w:tcPr>
                <w:tcW w:w="627" w:type="pct"/>
                <w:shd w:val="clear" w:color="auto" w:fill="auto"/>
                <w:vAlign w:val="center"/>
              </w:tcPr>
              <w:p w14:paraId="6260475F" w14:textId="77777777" w:rsidR="00847721" w:rsidRDefault="00847721" w:rsidP="00847721">
                <w:pPr>
                  <w:jc w:val="right"/>
                  <w:rPr>
                    <w:sz w:val="24"/>
                  </w:rPr>
                </w:pPr>
              </w:p>
            </w:tc>
            <w:tc>
              <w:tcPr>
                <w:tcW w:w="627" w:type="pct"/>
                <w:shd w:val="clear" w:color="auto" w:fill="auto"/>
                <w:vAlign w:val="center"/>
              </w:tcPr>
              <w:p w14:paraId="229EEC4B" w14:textId="77777777" w:rsidR="00847721" w:rsidRDefault="00847721" w:rsidP="00847721">
                <w:pPr>
                  <w:jc w:val="right"/>
                  <w:rPr>
                    <w:sz w:val="24"/>
                  </w:rPr>
                </w:pPr>
              </w:p>
            </w:tc>
            <w:tc>
              <w:tcPr>
                <w:tcW w:w="546" w:type="pct"/>
                <w:shd w:val="clear" w:color="auto" w:fill="auto"/>
                <w:vAlign w:val="center"/>
              </w:tcPr>
              <w:p w14:paraId="45DBB87C" w14:textId="77777777" w:rsidR="00847721" w:rsidRDefault="00847721" w:rsidP="00847721">
                <w:pPr>
                  <w:jc w:val="right"/>
                  <w:rPr>
                    <w:sz w:val="24"/>
                  </w:rPr>
                </w:pPr>
              </w:p>
            </w:tc>
            <w:tc>
              <w:tcPr>
                <w:tcW w:w="549" w:type="pct"/>
                <w:shd w:val="clear" w:color="auto" w:fill="auto"/>
                <w:vAlign w:val="center"/>
              </w:tcPr>
              <w:p w14:paraId="19415294" w14:textId="77777777" w:rsidR="00847721" w:rsidRDefault="00B66337" w:rsidP="00847721">
                <w:pPr>
                  <w:jc w:val="right"/>
                  <w:rPr>
                    <w:sz w:val="24"/>
                  </w:rPr>
                </w:pPr>
                <w:r>
                  <w:t>10,129.70</w:t>
                </w:r>
              </w:p>
            </w:tc>
          </w:tr>
          <w:tr w:rsidR="00847721" w14:paraId="38D4C0D3" w14:textId="77777777" w:rsidTr="00847721">
            <w:sdt>
              <w:sdtPr>
                <w:tag w:val="_PLD_e23909e3deca4ed3b3374e1998a20d9d"/>
                <w:id w:val="117417317"/>
                <w:lock w:val="sdtLocked"/>
              </w:sdtPr>
              <w:sdtEndPr/>
              <w:sdtContent>
                <w:tc>
                  <w:tcPr>
                    <w:tcW w:w="768" w:type="pct"/>
                    <w:shd w:val="clear" w:color="auto" w:fill="auto"/>
                  </w:tcPr>
                  <w:p w14:paraId="60B0530C" w14:textId="77777777" w:rsidR="00847721" w:rsidRDefault="00B66337" w:rsidP="00847721">
                    <w:pPr>
                      <w:ind w:firstLineChars="200" w:firstLine="420"/>
                    </w:pPr>
                    <w:r>
                      <w:t>2.</w:t>
                    </w:r>
                    <w:r>
                      <w:rPr>
                        <w:rFonts w:hint="eastAsia"/>
                      </w:rPr>
                      <w:t>本期增加金额</w:t>
                    </w:r>
                  </w:p>
                </w:tc>
              </w:sdtContent>
            </w:sdt>
            <w:tc>
              <w:tcPr>
                <w:tcW w:w="631" w:type="pct"/>
                <w:shd w:val="clear" w:color="auto" w:fill="auto"/>
                <w:vAlign w:val="center"/>
              </w:tcPr>
              <w:p w14:paraId="676ED5BD" w14:textId="77777777" w:rsidR="00847721" w:rsidRDefault="00847721" w:rsidP="00847721">
                <w:pPr>
                  <w:jc w:val="right"/>
                </w:pPr>
              </w:p>
            </w:tc>
            <w:tc>
              <w:tcPr>
                <w:tcW w:w="626" w:type="pct"/>
                <w:shd w:val="clear" w:color="auto" w:fill="auto"/>
                <w:vAlign w:val="center"/>
              </w:tcPr>
              <w:p w14:paraId="220AA075" w14:textId="77777777" w:rsidR="00847721" w:rsidRDefault="00847721" w:rsidP="00847721">
                <w:pPr>
                  <w:jc w:val="right"/>
                </w:pPr>
              </w:p>
            </w:tc>
            <w:tc>
              <w:tcPr>
                <w:tcW w:w="626" w:type="pct"/>
                <w:shd w:val="clear" w:color="auto" w:fill="auto"/>
                <w:vAlign w:val="center"/>
              </w:tcPr>
              <w:p w14:paraId="0CBA7875" w14:textId="77777777" w:rsidR="00847721" w:rsidRDefault="00847721" w:rsidP="00847721">
                <w:pPr>
                  <w:jc w:val="right"/>
                </w:pPr>
              </w:p>
            </w:tc>
            <w:tc>
              <w:tcPr>
                <w:tcW w:w="627" w:type="pct"/>
                <w:shd w:val="clear" w:color="auto" w:fill="auto"/>
                <w:vAlign w:val="center"/>
              </w:tcPr>
              <w:p w14:paraId="68ABCCB6" w14:textId="77777777" w:rsidR="00847721" w:rsidRDefault="00847721" w:rsidP="00847721">
                <w:pPr>
                  <w:jc w:val="right"/>
                </w:pPr>
              </w:p>
            </w:tc>
            <w:tc>
              <w:tcPr>
                <w:tcW w:w="627" w:type="pct"/>
                <w:shd w:val="clear" w:color="auto" w:fill="auto"/>
                <w:vAlign w:val="center"/>
              </w:tcPr>
              <w:p w14:paraId="21D94267" w14:textId="77777777" w:rsidR="00847721" w:rsidRDefault="00847721" w:rsidP="00847721">
                <w:pPr>
                  <w:jc w:val="right"/>
                </w:pPr>
              </w:p>
            </w:tc>
            <w:tc>
              <w:tcPr>
                <w:tcW w:w="546" w:type="pct"/>
                <w:shd w:val="clear" w:color="auto" w:fill="auto"/>
                <w:vAlign w:val="center"/>
              </w:tcPr>
              <w:p w14:paraId="26D52C8E" w14:textId="77777777" w:rsidR="00847721" w:rsidRDefault="00847721" w:rsidP="00847721">
                <w:pPr>
                  <w:jc w:val="right"/>
                </w:pPr>
              </w:p>
            </w:tc>
            <w:tc>
              <w:tcPr>
                <w:tcW w:w="549" w:type="pct"/>
                <w:shd w:val="clear" w:color="auto" w:fill="auto"/>
                <w:vAlign w:val="center"/>
              </w:tcPr>
              <w:p w14:paraId="5B1B13D5" w14:textId="77777777" w:rsidR="00847721" w:rsidRDefault="00847721" w:rsidP="00847721">
                <w:pPr>
                  <w:jc w:val="right"/>
                </w:pPr>
              </w:p>
            </w:tc>
          </w:tr>
          <w:tr w:rsidR="00847721" w14:paraId="41BC52C2" w14:textId="77777777" w:rsidTr="00847721">
            <w:sdt>
              <w:sdtPr>
                <w:tag w:val="_PLD_e9d33a6c6b2d4aff8a6ac53a9ce1b167"/>
                <w:id w:val="1812514892"/>
                <w:lock w:val="sdtLocked"/>
              </w:sdtPr>
              <w:sdtEndPr/>
              <w:sdtContent>
                <w:tc>
                  <w:tcPr>
                    <w:tcW w:w="768" w:type="pct"/>
                    <w:shd w:val="clear" w:color="auto" w:fill="auto"/>
                  </w:tcPr>
                  <w:p w14:paraId="54F62E73" w14:textId="77777777" w:rsidR="00847721" w:rsidRDefault="00B66337" w:rsidP="00847721">
                    <w:pPr>
                      <w:ind w:firstLineChars="300" w:firstLine="630"/>
                    </w:pPr>
                    <w:r>
                      <w:rPr>
                        <w:rFonts w:hint="eastAsia"/>
                      </w:rPr>
                      <w:t>（1）计提</w:t>
                    </w:r>
                  </w:p>
                </w:tc>
              </w:sdtContent>
            </w:sdt>
            <w:tc>
              <w:tcPr>
                <w:tcW w:w="631" w:type="pct"/>
                <w:shd w:val="clear" w:color="auto" w:fill="auto"/>
                <w:vAlign w:val="center"/>
              </w:tcPr>
              <w:p w14:paraId="0360DCC7" w14:textId="77777777" w:rsidR="00847721" w:rsidRDefault="00847721" w:rsidP="00847721">
                <w:pPr>
                  <w:jc w:val="right"/>
                </w:pPr>
              </w:p>
            </w:tc>
            <w:tc>
              <w:tcPr>
                <w:tcW w:w="626" w:type="pct"/>
                <w:shd w:val="clear" w:color="auto" w:fill="auto"/>
                <w:vAlign w:val="center"/>
              </w:tcPr>
              <w:p w14:paraId="36028075" w14:textId="77777777" w:rsidR="00847721" w:rsidRDefault="00847721" w:rsidP="00847721">
                <w:pPr>
                  <w:jc w:val="right"/>
                </w:pPr>
              </w:p>
            </w:tc>
            <w:tc>
              <w:tcPr>
                <w:tcW w:w="626" w:type="pct"/>
                <w:shd w:val="clear" w:color="auto" w:fill="auto"/>
                <w:vAlign w:val="center"/>
              </w:tcPr>
              <w:p w14:paraId="1906CAE5" w14:textId="77777777" w:rsidR="00847721" w:rsidRDefault="00847721" w:rsidP="00847721">
                <w:pPr>
                  <w:jc w:val="right"/>
                </w:pPr>
              </w:p>
            </w:tc>
            <w:tc>
              <w:tcPr>
                <w:tcW w:w="627" w:type="pct"/>
                <w:shd w:val="clear" w:color="auto" w:fill="auto"/>
                <w:vAlign w:val="center"/>
              </w:tcPr>
              <w:p w14:paraId="34A2641F" w14:textId="77777777" w:rsidR="00847721" w:rsidRDefault="00847721" w:rsidP="00847721">
                <w:pPr>
                  <w:jc w:val="right"/>
                </w:pPr>
              </w:p>
            </w:tc>
            <w:tc>
              <w:tcPr>
                <w:tcW w:w="627" w:type="pct"/>
                <w:shd w:val="clear" w:color="auto" w:fill="auto"/>
                <w:vAlign w:val="center"/>
              </w:tcPr>
              <w:p w14:paraId="54E7C430" w14:textId="77777777" w:rsidR="00847721" w:rsidRDefault="00847721" w:rsidP="00847721">
                <w:pPr>
                  <w:jc w:val="right"/>
                </w:pPr>
              </w:p>
            </w:tc>
            <w:tc>
              <w:tcPr>
                <w:tcW w:w="546" w:type="pct"/>
                <w:shd w:val="clear" w:color="auto" w:fill="auto"/>
                <w:vAlign w:val="center"/>
              </w:tcPr>
              <w:p w14:paraId="5A5E57DA" w14:textId="77777777" w:rsidR="00847721" w:rsidRDefault="00847721" w:rsidP="00847721">
                <w:pPr>
                  <w:jc w:val="right"/>
                </w:pPr>
              </w:p>
            </w:tc>
            <w:tc>
              <w:tcPr>
                <w:tcW w:w="549" w:type="pct"/>
                <w:shd w:val="clear" w:color="auto" w:fill="auto"/>
                <w:vAlign w:val="center"/>
              </w:tcPr>
              <w:p w14:paraId="705D2E0B" w14:textId="77777777" w:rsidR="00847721" w:rsidRDefault="00847721" w:rsidP="00847721">
                <w:pPr>
                  <w:jc w:val="right"/>
                </w:pPr>
              </w:p>
            </w:tc>
          </w:tr>
          <w:tr w:rsidR="00847721" w14:paraId="14B69237" w14:textId="77777777" w:rsidTr="00847721">
            <w:sdt>
              <w:sdtPr>
                <w:tag w:val="_PLD_773acace40cf4e2b82acb417897e72ef"/>
                <w:id w:val="1932006146"/>
                <w:lock w:val="sdtLocked"/>
              </w:sdtPr>
              <w:sdtEndPr/>
              <w:sdtContent>
                <w:tc>
                  <w:tcPr>
                    <w:tcW w:w="768" w:type="pct"/>
                    <w:shd w:val="clear" w:color="auto" w:fill="auto"/>
                  </w:tcPr>
                  <w:p w14:paraId="70BFB291" w14:textId="77777777" w:rsidR="00847721" w:rsidRDefault="00B66337" w:rsidP="00847721">
                    <w:pPr>
                      <w:ind w:firstLineChars="200" w:firstLine="420"/>
                    </w:pPr>
                    <w:r>
                      <w:rPr>
                        <w:rFonts w:hint="eastAsia"/>
                      </w:rPr>
                      <w:t>3.本期减少金额</w:t>
                    </w:r>
                  </w:p>
                </w:tc>
              </w:sdtContent>
            </w:sdt>
            <w:tc>
              <w:tcPr>
                <w:tcW w:w="631" w:type="pct"/>
                <w:shd w:val="clear" w:color="auto" w:fill="auto"/>
                <w:vAlign w:val="center"/>
              </w:tcPr>
              <w:p w14:paraId="05325991" w14:textId="77777777" w:rsidR="00847721" w:rsidRDefault="00847721" w:rsidP="00847721">
                <w:pPr>
                  <w:jc w:val="right"/>
                </w:pPr>
              </w:p>
            </w:tc>
            <w:tc>
              <w:tcPr>
                <w:tcW w:w="626" w:type="pct"/>
                <w:shd w:val="clear" w:color="auto" w:fill="auto"/>
                <w:vAlign w:val="center"/>
              </w:tcPr>
              <w:p w14:paraId="77A2D0EF" w14:textId="77777777" w:rsidR="00847721" w:rsidRDefault="00847721" w:rsidP="00847721">
                <w:pPr>
                  <w:jc w:val="right"/>
                </w:pPr>
              </w:p>
            </w:tc>
            <w:tc>
              <w:tcPr>
                <w:tcW w:w="626" w:type="pct"/>
                <w:shd w:val="clear" w:color="auto" w:fill="auto"/>
                <w:vAlign w:val="center"/>
              </w:tcPr>
              <w:p w14:paraId="3C36690B" w14:textId="77777777" w:rsidR="00847721" w:rsidRDefault="00847721" w:rsidP="00847721">
                <w:pPr>
                  <w:jc w:val="right"/>
                </w:pPr>
              </w:p>
            </w:tc>
            <w:tc>
              <w:tcPr>
                <w:tcW w:w="627" w:type="pct"/>
                <w:shd w:val="clear" w:color="auto" w:fill="auto"/>
                <w:vAlign w:val="center"/>
              </w:tcPr>
              <w:p w14:paraId="0E68AD88" w14:textId="77777777" w:rsidR="00847721" w:rsidRDefault="00847721" w:rsidP="00847721">
                <w:pPr>
                  <w:jc w:val="right"/>
                </w:pPr>
              </w:p>
            </w:tc>
            <w:tc>
              <w:tcPr>
                <w:tcW w:w="627" w:type="pct"/>
                <w:shd w:val="clear" w:color="auto" w:fill="auto"/>
                <w:vAlign w:val="center"/>
              </w:tcPr>
              <w:p w14:paraId="60D5E869" w14:textId="77777777" w:rsidR="00847721" w:rsidRDefault="00847721" w:rsidP="00847721">
                <w:pPr>
                  <w:jc w:val="right"/>
                </w:pPr>
              </w:p>
            </w:tc>
            <w:tc>
              <w:tcPr>
                <w:tcW w:w="546" w:type="pct"/>
                <w:shd w:val="clear" w:color="auto" w:fill="auto"/>
                <w:vAlign w:val="center"/>
              </w:tcPr>
              <w:p w14:paraId="0941F238" w14:textId="77777777" w:rsidR="00847721" w:rsidRDefault="00847721" w:rsidP="00847721">
                <w:pPr>
                  <w:jc w:val="right"/>
                </w:pPr>
              </w:p>
            </w:tc>
            <w:tc>
              <w:tcPr>
                <w:tcW w:w="549" w:type="pct"/>
                <w:shd w:val="clear" w:color="auto" w:fill="auto"/>
                <w:vAlign w:val="center"/>
              </w:tcPr>
              <w:p w14:paraId="41F5FB4D" w14:textId="77777777" w:rsidR="00847721" w:rsidRDefault="00847721" w:rsidP="00847721">
                <w:pPr>
                  <w:jc w:val="right"/>
                </w:pPr>
              </w:p>
            </w:tc>
          </w:tr>
          <w:tr w:rsidR="00847721" w14:paraId="3CC78A54" w14:textId="77777777" w:rsidTr="00847721">
            <w:sdt>
              <w:sdtPr>
                <w:tag w:val="_PLD_be1108cdf7ba464f9f4ecab9aa198103"/>
                <w:id w:val="-1859648960"/>
                <w:lock w:val="sdtLocked"/>
              </w:sdtPr>
              <w:sdtEndPr/>
              <w:sdtContent>
                <w:tc>
                  <w:tcPr>
                    <w:tcW w:w="768" w:type="pct"/>
                    <w:shd w:val="clear" w:color="auto" w:fill="auto"/>
                  </w:tcPr>
                  <w:p w14:paraId="3B140845" w14:textId="77777777" w:rsidR="00847721" w:rsidRDefault="00B66337" w:rsidP="00847721">
                    <w:pPr>
                      <w:ind w:firstLineChars="300" w:firstLine="630"/>
                    </w:pPr>
                    <w:r>
                      <w:rPr>
                        <w:rFonts w:hint="eastAsia"/>
                      </w:rPr>
                      <w:t>（1）处置或报废</w:t>
                    </w:r>
                  </w:p>
                </w:tc>
              </w:sdtContent>
            </w:sdt>
            <w:tc>
              <w:tcPr>
                <w:tcW w:w="631" w:type="pct"/>
                <w:shd w:val="clear" w:color="auto" w:fill="auto"/>
                <w:vAlign w:val="center"/>
              </w:tcPr>
              <w:p w14:paraId="0A8E1311" w14:textId="77777777" w:rsidR="00847721" w:rsidRDefault="00847721" w:rsidP="00847721">
                <w:pPr>
                  <w:jc w:val="right"/>
                </w:pPr>
              </w:p>
            </w:tc>
            <w:tc>
              <w:tcPr>
                <w:tcW w:w="626" w:type="pct"/>
                <w:shd w:val="clear" w:color="auto" w:fill="auto"/>
                <w:vAlign w:val="center"/>
              </w:tcPr>
              <w:p w14:paraId="077E180B" w14:textId="77777777" w:rsidR="00847721" w:rsidRDefault="00847721" w:rsidP="00847721">
                <w:pPr>
                  <w:jc w:val="right"/>
                </w:pPr>
              </w:p>
            </w:tc>
            <w:tc>
              <w:tcPr>
                <w:tcW w:w="626" w:type="pct"/>
                <w:shd w:val="clear" w:color="auto" w:fill="auto"/>
                <w:vAlign w:val="center"/>
              </w:tcPr>
              <w:p w14:paraId="0B6D1F90" w14:textId="77777777" w:rsidR="00847721" w:rsidRDefault="00847721" w:rsidP="00847721">
                <w:pPr>
                  <w:jc w:val="right"/>
                </w:pPr>
              </w:p>
            </w:tc>
            <w:tc>
              <w:tcPr>
                <w:tcW w:w="627" w:type="pct"/>
                <w:shd w:val="clear" w:color="auto" w:fill="auto"/>
                <w:vAlign w:val="center"/>
              </w:tcPr>
              <w:p w14:paraId="74608850" w14:textId="77777777" w:rsidR="00847721" w:rsidRDefault="00847721" w:rsidP="00847721">
                <w:pPr>
                  <w:jc w:val="right"/>
                </w:pPr>
              </w:p>
            </w:tc>
            <w:tc>
              <w:tcPr>
                <w:tcW w:w="627" w:type="pct"/>
                <w:shd w:val="clear" w:color="auto" w:fill="auto"/>
                <w:vAlign w:val="center"/>
              </w:tcPr>
              <w:p w14:paraId="365A5D53" w14:textId="77777777" w:rsidR="00847721" w:rsidRDefault="00847721" w:rsidP="00847721">
                <w:pPr>
                  <w:jc w:val="right"/>
                </w:pPr>
              </w:p>
            </w:tc>
            <w:tc>
              <w:tcPr>
                <w:tcW w:w="546" w:type="pct"/>
                <w:shd w:val="clear" w:color="auto" w:fill="auto"/>
                <w:vAlign w:val="center"/>
              </w:tcPr>
              <w:p w14:paraId="43BB0129" w14:textId="77777777" w:rsidR="00847721" w:rsidRDefault="00847721" w:rsidP="00847721">
                <w:pPr>
                  <w:jc w:val="right"/>
                </w:pPr>
              </w:p>
            </w:tc>
            <w:tc>
              <w:tcPr>
                <w:tcW w:w="549" w:type="pct"/>
                <w:shd w:val="clear" w:color="auto" w:fill="auto"/>
                <w:vAlign w:val="center"/>
              </w:tcPr>
              <w:p w14:paraId="78284AB9" w14:textId="77777777" w:rsidR="00847721" w:rsidRDefault="00847721" w:rsidP="00847721">
                <w:pPr>
                  <w:jc w:val="right"/>
                </w:pPr>
              </w:p>
            </w:tc>
          </w:tr>
          <w:tr w:rsidR="00847721" w14:paraId="25B9585A" w14:textId="77777777" w:rsidTr="00847721">
            <w:sdt>
              <w:sdtPr>
                <w:tag w:val="_PLD_e5054a8d4a114197af28793eadccad9b"/>
                <w:id w:val="664825990"/>
                <w:lock w:val="sdtLocked"/>
              </w:sdtPr>
              <w:sdtEndPr/>
              <w:sdtContent>
                <w:tc>
                  <w:tcPr>
                    <w:tcW w:w="768" w:type="pct"/>
                    <w:shd w:val="clear" w:color="auto" w:fill="auto"/>
                  </w:tcPr>
                  <w:p w14:paraId="4E127A61" w14:textId="77777777" w:rsidR="00847721" w:rsidRDefault="00B66337" w:rsidP="00847721">
                    <w:pPr>
                      <w:ind w:firstLineChars="200" w:firstLine="420"/>
                    </w:pPr>
                    <w:r>
                      <w:rPr>
                        <w:rFonts w:hint="eastAsia"/>
                      </w:rPr>
                      <w:t>4.期末余额</w:t>
                    </w:r>
                  </w:p>
                </w:tc>
              </w:sdtContent>
            </w:sdt>
            <w:tc>
              <w:tcPr>
                <w:tcW w:w="631" w:type="pct"/>
                <w:shd w:val="clear" w:color="auto" w:fill="auto"/>
                <w:vAlign w:val="center"/>
              </w:tcPr>
              <w:p w14:paraId="35EDA81E" w14:textId="77777777" w:rsidR="00847721" w:rsidRDefault="00847721" w:rsidP="00847721">
                <w:pPr>
                  <w:jc w:val="right"/>
                </w:pPr>
              </w:p>
            </w:tc>
            <w:tc>
              <w:tcPr>
                <w:tcW w:w="626" w:type="pct"/>
                <w:shd w:val="clear" w:color="auto" w:fill="auto"/>
                <w:vAlign w:val="center"/>
              </w:tcPr>
              <w:p w14:paraId="7957484F" w14:textId="77777777" w:rsidR="00847721" w:rsidRDefault="00B66337" w:rsidP="00847721">
                <w:pPr>
                  <w:jc w:val="right"/>
                  <w:rPr>
                    <w:sz w:val="24"/>
                  </w:rPr>
                </w:pPr>
                <w:r>
                  <w:t>10,129.70</w:t>
                </w:r>
              </w:p>
            </w:tc>
            <w:tc>
              <w:tcPr>
                <w:tcW w:w="626" w:type="pct"/>
                <w:shd w:val="clear" w:color="auto" w:fill="auto"/>
                <w:vAlign w:val="center"/>
              </w:tcPr>
              <w:p w14:paraId="247DEE7F" w14:textId="77777777" w:rsidR="00847721" w:rsidRDefault="00847721" w:rsidP="00847721">
                <w:pPr>
                  <w:jc w:val="right"/>
                  <w:rPr>
                    <w:sz w:val="24"/>
                  </w:rPr>
                </w:pPr>
              </w:p>
            </w:tc>
            <w:tc>
              <w:tcPr>
                <w:tcW w:w="627" w:type="pct"/>
                <w:shd w:val="clear" w:color="auto" w:fill="auto"/>
                <w:vAlign w:val="center"/>
              </w:tcPr>
              <w:p w14:paraId="0E3331EA" w14:textId="77777777" w:rsidR="00847721" w:rsidRDefault="00847721" w:rsidP="00847721">
                <w:pPr>
                  <w:jc w:val="right"/>
                  <w:rPr>
                    <w:sz w:val="24"/>
                  </w:rPr>
                </w:pPr>
              </w:p>
            </w:tc>
            <w:tc>
              <w:tcPr>
                <w:tcW w:w="627" w:type="pct"/>
                <w:shd w:val="clear" w:color="auto" w:fill="auto"/>
                <w:vAlign w:val="center"/>
              </w:tcPr>
              <w:p w14:paraId="5D0EA530" w14:textId="77777777" w:rsidR="00847721" w:rsidRDefault="00847721" w:rsidP="00847721">
                <w:pPr>
                  <w:jc w:val="right"/>
                  <w:rPr>
                    <w:sz w:val="24"/>
                  </w:rPr>
                </w:pPr>
              </w:p>
            </w:tc>
            <w:tc>
              <w:tcPr>
                <w:tcW w:w="546" w:type="pct"/>
                <w:shd w:val="clear" w:color="auto" w:fill="auto"/>
                <w:vAlign w:val="center"/>
              </w:tcPr>
              <w:p w14:paraId="15E411B5" w14:textId="77777777" w:rsidR="00847721" w:rsidRDefault="00847721" w:rsidP="00847721">
                <w:pPr>
                  <w:jc w:val="right"/>
                  <w:rPr>
                    <w:sz w:val="24"/>
                  </w:rPr>
                </w:pPr>
              </w:p>
            </w:tc>
            <w:tc>
              <w:tcPr>
                <w:tcW w:w="549" w:type="pct"/>
                <w:shd w:val="clear" w:color="auto" w:fill="auto"/>
                <w:vAlign w:val="center"/>
              </w:tcPr>
              <w:p w14:paraId="69881C7A" w14:textId="77777777" w:rsidR="00847721" w:rsidRDefault="00B66337" w:rsidP="00847721">
                <w:pPr>
                  <w:jc w:val="right"/>
                  <w:rPr>
                    <w:sz w:val="24"/>
                  </w:rPr>
                </w:pPr>
                <w:r>
                  <w:t>10,129.70</w:t>
                </w:r>
              </w:p>
            </w:tc>
          </w:tr>
          <w:tr w:rsidR="00847721" w14:paraId="76067131" w14:textId="77777777" w:rsidTr="00847721">
            <w:sdt>
              <w:sdtPr>
                <w:tag w:val="_PLD_e1d51c426bd84ffbb9a1a19b00d3b374"/>
                <w:id w:val="408664123"/>
                <w:lock w:val="sdtLocked"/>
              </w:sdtPr>
              <w:sdtEndPr/>
              <w:sdtContent>
                <w:tc>
                  <w:tcPr>
                    <w:tcW w:w="5000" w:type="pct"/>
                    <w:gridSpan w:val="8"/>
                    <w:shd w:val="clear" w:color="auto" w:fill="auto"/>
                  </w:tcPr>
                  <w:p w14:paraId="527F3AFA" w14:textId="77777777" w:rsidR="00847721" w:rsidRDefault="00B66337" w:rsidP="00847721">
                    <w:pPr>
                      <w:pStyle w:val="215"/>
                    </w:pPr>
                    <w:r>
                      <w:rPr>
                        <w:rFonts w:hint="eastAsia"/>
                      </w:rPr>
                      <w:t>四、账面价值</w:t>
                    </w:r>
                  </w:p>
                </w:tc>
              </w:sdtContent>
            </w:sdt>
          </w:tr>
          <w:tr w:rsidR="00847721" w14:paraId="1E798D95" w14:textId="77777777" w:rsidTr="00847721">
            <w:sdt>
              <w:sdtPr>
                <w:tag w:val="_PLD_438ac9fdebc24597a2bc032145166ee7"/>
                <w:id w:val="493849066"/>
                <w:lock w:val="sdtLocked"/>
              </w:sdtPr>
              <w:sdtEndPr/>
              <w:sdtContent>
                <w:tc>
                  <w:tcPr>
                    <w:tcW w:w="768" w:type="pct"/>
                    <w:shd w:val="clear" w:color="auto" w:fill="auto"/>
                  </w:tcPr>
                  <w:p w14:paraId="703165F9" w14:textId="77777777" w:rsidR="00847721" w:rsidRDefault="00B66337" w:rsidP="00847721">
                    <w:pPr>
                      <w:ind w:firstLineChars="200" w:firstLine="420"/>
                    </w:pPr>
                    <w:r>
                      <w:rPr>
                        <w:rFonts w:hint="eastAsia"/>
                      </w:rPr>
                      <w:t>1.期末账面价值</w:t>
                    </w:r>
                  </w:p>
                </w:tc>
              </w:sdtContent>
            </w:sdt>
            <w:tc>
              <w:tcPr>
                <w:tcW w:w="631" w:type="pct"/>
                <w:shd w:val="clear" w:color="auto" w:fill="auto"/>
                <w:vAlign w:val="center"/>
              </w:tcPr>
              <w:p w14:paraId="3222075B" w14:textId="77777777" w:rsidR="00847721" w:rsidRDefault="00B66337" w:rsidP="00847721">
                <w:pPr>
                  <w:jc w:val="right"/>
                  <w:rPr>
                    <w:sz w:val="24"/>
                  </w:rPr>
                </w:pPr>
                <w:r>
                  <w:t>204,522,503.03</w:t>
                </w:r>
              </w:p>
            </w:tc>
            <w:tc>
              <w:tcPr>
                <w:tcW w:w="626" w:type="pct"/>
                <w:shd w:val="clear" w:color="auto" w:fill="auto"/>
                <w:vAlign w:val="center"/>
              </w:tcPr>
              <w:p w14:paraId="5E80F850" w14:textId="77777777" w:rsidR="00847721" w:rsidRDefault="00B66337" w:rsidP="00847721">
                <w:pPr>
                  <w:jc w:val="right"/>
                  <w:rPr>
                    <w:sz w:val="24"/>
                  </w:rPr>
                </w:pPr>
                <w:r>
                  <w:t>103,959,999.58</w:t>
                </w:r>
              </w:p>
            </w:tc>
            <w:tc>
              <w:tcPr>
                <w:tcW w:w="626" w:type="pct"/>
                <w:shd w:val="clear" w:color="auto" w:fill="auto"/>
                <w:vAlign w:val="center"/>
              </w:tcPr>
              <w:p w14:paraId="14C2EF21" w14:textId="77777777" w:rsidR="00847721" w:rsidRDefault="00B66337" w:rsidP="00847721">
                <w:pPr>
                  <w:jc w:val="right"/>
                  <w:rPr>
                    <w:sz w:val="24"/>
                  </w:rPr>
                </w:pPr>
                <w:r>
                  <w:t>2,780,346.70</w:t>
                </w:r>
              </w:p>
            </w:tc>
            <w:tc>
              <w:tcPr>
                <w:tcW w:w="627" w:type="pct"/>
                <w:shd w:val="clear" w:color="auto" w:fill="auto"/>
                <w:vAlign w:val="center"/>
              </w:tcPr>
              <w:p w14:paraId="155C8534" w14:textId="77777777" w:rsidR="00847721" w:rsidRDefault="00B66337" w:rsidP="00847721">
                <w:pPr>
                  <w:jc w:val="right"/>
                  <w:rPr>
                    <w:sz w:val="24"/>
                  </w:rPr>
                </w:pPr>
                <w:r>
                  <w:t>49,717,526.93</w:t>
                </w:r>
              </w:p>
            </w:tc>
            <w:tc>
              <w:tcPr>
                <w:tcW w:w="627" w:type="pct"/>
                <w:shd w:val="clear" w:color="auto" w:fill="auto"/>
                <w:vAlign w:val="center"/>
              </w:tcPr>
              <w:p w14:paraId="196EE8EB" w14:textId="77777777" w:rsidR="00847721" w:rsidRDefault="00B66337" w:rsidP="00847721">
                <w:pPr>
                  <w:jc w:val="right"/>
                  <w:rPr>
                    <w:sz w:val="24"/>
                  </w:rPr>
                </w:pPr>
                <w:r>
                  <w:t>34,551,506.10</w:t>
                </w:r>
              </w:p>
            </w:tc>
            <w:tc>
              <w:tcPr>
                <w:tcW w:w="546" w:type="pct"/>
                <w:shd w:val="clear" w:color="auto" w:fill="auto"/>
                <w:vAlign w:val="center"/>
              </w:tcPr>
              <w:p w14:paraId="4EEA4EB8" w14:textId="77777777" w:rsidR="00847721" w:rsidRDefault="00B66337" w:rsidP="00847721">
                <w:pPr>
                  <w:jc w:val="right"/>
                  <w:rPr>
                    <w:sz w:val="24"/>
                  </w:rPr>
                </w:pPr>
                <w:r>
                  <w:t>584,579.17</w:t>
                </w:r>
              </w:p>
            </w:tc>
            <w:tc>
              <w:tcPr>
                <w:tcW w:w="549" w:type="pct"/>
                <w:shd w:val="clear" w:color="auto" w:fill="auto"/>
                <w:vAlign w:val="center"/>
              </w:tcPr>
              <w:p w14:paraId="0DDAD066" w14:textId="77777777" w:rsidR="00847721" w:rsidRDefault="00B66337" w:rsidP="00847721">
                <w:pPr>
                  <w:jc w:val="right"/>
                  <w:rPr>
                    <w:sz w:val="24"/>
                  </w:rPr>
                </w:pPr>
                <w:r>
                  <w:t>396,116,461.51</w:t>
                </w:r>
              </w:p>
            </w:tc>
          </w:tr>
          <w:tr w:rsidR="00847721" w14:paraId="68C5E1BD" w14:textId="77777777" w:rsidTr="00847721">
            <w:sdt>
              <w:sdtPr>
                <w:tag w:val="_PLD_a86278e1e7584f56b206aaea009ce23d"/>
                <w:id w:val="1111250959"/>
                <w:lock w:val="sdtLocked"/>
              </w:sdtPr>
              <w:sdtEndPr/>
              <w:sdtContent>
                <w:tc>
                  <w:tcPr>
                    <w:tcW w:w="768" w:type="pct"/>
                    <w:shd w:val="clear" w:color="auto" w:fill="auto"/>
                  </w:tcPr>
                  <w:p w14:paraId="38394D45" w14:textId="77777777" w:rsidR="00847721" w:rsidRDefault="00B66337" w:rsidP="00847721">
                    <w:pPr>
                      <w:ind w:firstLineChars="200" w:firstLine="420"/>
                    </w:pPr>
                    <w:r>
                      <w:rPr>
                        <w:rFonts w:hint="eastAsia"/>
                      </w:rPr>
                      <w:t>2.期初账面价值</w:t>
                    </w:r>
                  </w:p>
                </w:tc>
              </w:sdtContent>
            </w:sdt>
            <w:tc>
              <w:tcPr>
                <w:tcW w:w="631" w:type="pct"/>
                <w:shd w:val="clear" w:color="auto" w:fill="auto"/>
                <w:vAlign w:val="center"/>
              </w:tcPr>
              <w:p w14:paraId="09561621" w14:textId="77777777" w:rsidR="00847721" w:rsidRDefault="00B66337" w:rsidP="00847721">
                <w:pPr>
                  <w:jc w:val="right"/>
                  <w:rPr>
                    <w:sz w:val="24"/>
                  </w:rPr>
                </w:pPr>
                <w:r>
                  <w:t>219,334,993.39</w:t>
                </w:r>
              </w:p>
            </w:tc>
            <w:tc>
              <w:tcPr>
                <w:tcW w:w="626" w:type="pct"/>
                <w:shd w:val="clear" w:color="auto" w:fill="auto"/>
                <w:vAlign w:val="center"/>
              </w:tcPr>
              <w:p w14:paraId="469B9D18" w14:textId="77777777" w:rsidR="00847721" w:rsidRDefault="00B66337" w:rsidP="00847721">
                <w:pPr>
                  <w:jc w:val="right"/>
                  <w:rPr>
                    <w:sz w:val="24"/>
                  </w:rPr>
                </w:pPr>
                <w:r>
                  <w:t>107,459,159.52</w:t>
                </w:r>
              </w:p>
            </w:tc>
            <w:tc>
              <w:tcPr>
                <w:tcW w:w="626" w:type="pct"/>
                <w:shd w:val="clear" w:color="auto" w:fill="auto"/>
                <w:vAlign w:val="center"/>
              </w:tcPr>
              <w:p w14:paraId="5AE688E5" w14:textId="77777777" w:rsidR="00847721" w:rsidRDefault="00B66337" w:rsidP="00847721">
                <w:pPr>
                  <w:jc w:val="right"/>
                  <w:rPr>
                    <w:sz w:val="24"/>
                  </w:rPr>
                </w:pPr>
                <w:r>
                  <w:t>3,661,845.71</w:t>
                </w:r>
              </w:p>
            </w:tc>
            <w:tc>
              <w:tcPr>
                <w:tcW w:w="627" w:type="pct"/>
                <w:shd w:val="clear" w:color="auto" w:fill="auto"/>
                <w:vAlign w:val="center"/>
              </w:tcPr>
              <w:p w14:paraId="591E979A" w14:textId="77777777" w:rsidR="00847721" w:rsidRDefault="00B66337" w:rsidP="00847721">
                <w:pPr>
                  <w:jc w:val="right"/>
                  <w:rPr>
                    <w:sz w:val="24"/>
                  </w:rPr>
                </w:pPr>
                <w:r>
                  <w:t>53,153,957.45</w:t>
                </w:r>
              </w:p>
            </w:tc>
            <w:tc>
              <w:tcPr>
                <w:tcW w:w="627" w:type="pct"/>
                <w:shd w:val="clear" w:color="auto" w:fill="auto"/>
                <w:vAlign w:val="center"/>
              </w:tcPr>
              <w:p w14:paraId="05AAC3B1" w14:textId="77777777" w:rsidR="00847721" w:rsidRDefault="00B66337" w:rsidP="00847721">
                <w:pPr>
                  <w:jc w:val="right"/>
                  <w:rPr>
                    <w:sz w:val="24"/>
                  </w:rPr>
                </w:pPr>
                <w:r>
                  <w:t>31,200,902.51</w:t>
                </w:r>
              </w:p>
            </w:tc>
            <w:tc>
              <w:tcPr>
                <w:tcW w:w="546" w:type="pct"/>
                <w:shd w:val="clear" w:color="auto" w:fill="auto"/>
                <w:vAlign w:val="center"/>
              </w:tcPr>
              <w:p w14:paraId="0322217D" w14:textId="77777777" w:rsidR="00847721" w:rsidRDefault="00B66337" w:rsidP="00847721">
                <w:pPr>
                  <w:jc w:val="right"/>
                  <w:rPr>
                    <w:sz w:val="24"/>
                  </w:rPr>
                </w:pPr>
                <w:r>
                  <w:t>670,321.09</w:t>
                </w:r>
              </w:p>
            </w:tc>
            <w:tc>
              <w:tcPr>
                <w:tcW w:w="549" w:type="pct"/>
                <w:shd w:val="clear" w:color="auto" w:fill="auto"/>
                <w:vAlign w:val="center"/>
              </w:tcPr>
              <w:p w14:paraId="4F6B7720" w14:textId="77777777" w:rsidR="00847721" w:rsidRDefault="00B66337" w:rsidP="00847721">
                <w:pPr>
                  <w:jc w:val="right"/>
                  <w:rPr>
                    <w:sz w:val="24"/>
                  </w:rPr>
                </w:pPr>
                <w:r>
                  <w:t>415,481,179.67</w:t>
                </w:r>
              </w:p>
            </w:tc>
          </w:tr>
        </w:tbl>
        <w:p w14:paraId="0A71FBB6" w14:textId="77777777" w:rsidR="00847721" w:rsidRDefault="00847721">
          <w:pPr>
            <w:pStyle w:val="215"/>
          </w:pPr>
        </w:p>
        <w:p w14:paraId="51D225BF" w14:textId="77777777" w:rsidR="00847721" w:rsidRDefault="00CF03E7">
          <w:pPr>
            <w:rPr>
              <w:szCs w:val="21"/>
            </w:rPr>
          </w:pPr>
        </w:p>
      </w:sdtContent>
    </w:sdt>
    <w:sdt>
      <w:sdtPr>
        <w:rPr>
          <w:rFonts w:ascii="宋体" w:eastAsia="宋体" w:hAnsi="宋体" w:cs="宋体" w:hint="eastAsia"/>
          <w:b w:val="0"/>
          <w:bCs w:val="0"/>
          <w:kern w:val="0"/>
          <w:szCs w:val="24"/>
        </w:rPr>
        <w:alias w:val="模块:暂时闲置的固定资产情况"/>
        <w:tag w:val="_SEC_784fb493affa41d8985f9e8a71213cf9"/>
        <w:id w:val="851374228"/>
        <w:lock w:val="sdtLocked"/>
        <w:placeholder>
          <w:docPart w:val="GBC22222222222222222222222222222"/>
        </w:placeholder>
      </w:sdtPr>
      <w:sdtEndPr>
        <w:rPr>
          <w:rFonts w:hint="default"/>
        </w:rPr>
      </w:sdtEndPr>
      <w:sdtContent>
        <w:p w14:paraId="05FEE5CF" w14:textId="77777777" w:rsidR="00847721" w:rsidRDefault="00B66337" w:rsidP="006A3005">
          <w:pPr>
            <w:pStyle w:val="212"/>
            <w:numPr>
              <w:ilvl w:val="3"/>
              <w:numId w:val="92"/>
            </w:numPr>
            <w:ind w:left="426" w:hanging="426"/>
          </w:pPr>
          <w:r>
            <w:rPr>
              <w:rFonts w:hint="eastAsia"/>
            </w:rPr>
            <w:t>暂时闲置的固定资产情况</w:t>
          </w:r>
        </w:p>
        <w:sdt>
          <w:sdtPr>
            <w:alias w:val="是否适用：暂时闲置的固定资产情况[双击切换]"/>
            <w:tag w:val="_GBC_2fdfdf37e427442eb50e14c905c59fbe"/>
            <w:id w:val="1491363881"/>
            <w:lock w:val="sdtLocked"/>
            <w:placeholder>
              <w:docPart w:val="GBC22222222222222222222222222222"/>
            </w:placeholder>
          </w:sdtPr>
          <w:sdtEndPr/>
          <w:sdtContent>
            <w:p w14:paraId="1EC2EC60"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通过融资租赁租入的固定资产情况"/>
        <w:tag w:val="_SEC_c3ab5ff0dac4435c868c4dc1a729acc7"/>
        <w:id w:val="-1486074812"/>
        <w:lock w:val="sdtLocked"/>
        <w:placeholder>
          <w:docPart w:val="GBC22222222222222222222222222222"/>
        </w:placeholder>
      </w:sdtPr>
      <w:sdtEndPr>
        <w:rPr>
          <w:rFonts w:hint="default"/>
        </w:rPr>
      </w:sdtEndPr>
      <w:sdtContent>
        <w:p w14:paraId="36F2DEDD" w14:textId="77777777" w:rsidR="00847721" w:rsidRDefault="00B66337" w:rsidP="006A3005">
          <w:pPr>
            <w:pStyle w:val="212"/>
            <w:numPr>
              <w:ilvl w:val="3"/>
              <w:numId w:val="92"/>
            </w:numPr>
            <w:ind w:left="426" w:hanging="426"/>
          </w:pPr>
          <w:r>
            <w:rPr>
              <w:rFonts w:hint="eastAsia"/>
            </w:rPr>
            <w:t>通过融资租赁租入的固定资产情况</w:t>
          </w:r>
        </w:p>
        <w:sdt>
          <w:sdtPr>
            <w:alias w:val="是否适用：通过融资租赁租入的固定资产情况[双击切换]"/>
            <w:tag w:val="_GBC_d9da2ba422d647b4952839f1b49e1721"/>
            <w:id w:val="-730915472"/>
            <w:lock w:val="sdtLocked"/>
            <w:placeholder>
              <w:docPart w:val="GBC22222222222222222222222222222"/>
            </w:placeholder>
          </w:sdtPr>
          <w:sdtEndPr/>
          <w:sdtContent>
            <w:p w14:paraId="1E5CA2C6"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通过经营租赁租出的固定资产"/>
        <w:tag w:val="_SEC_1de7436e811c4703bed7fb7f0316bba2"/>
        <w:id w:val="-2012126608"/>
        <w:lock w:val="sdtLocked"/>
        <w:placeholder>
          <w:docPart w:val="GBC22222222222222222222222222222"/>
        </w:placeholder>
      </w:sdtPr>
      <w:sdtEndPr>
        <w:rPr>
          <w:rFonts w:hint="default"/>
          <w:color w:val="FF0000"/>
          <w:szCs w:val="21"/>
        </w:rPr>
      </w:sdtEndPr>
      <w:sdtContent>
        <w:p w14:paraId="62DD3B47" w14:textId="77777777" w:rsidR="00847721" w:rsidRDefault="00B66337" w:rsidP="006A3005">
          <w:pPr>
            <w:pStyle w:val="212"/>
            <w:numPr>
              <w:ilvl w:val="3"/>
              <w:numId w:val="92"/>
            </w:numPr>
            <w:ind w:left="426" w:hanging="426"/>
          </w:pPr>
          <w:r>
            <w:rPr>
              <w:rFonts w:hint="eastAsia"/>
            </w:rPr>
            <w:t>通过经营租赁租出的固定资产</w:t>
          </w:r>
        </w:p>
        <w:sdt>
          <w:sdtPr>
            <w:alias w:val="是否适用：通过经营租赁租出的固定资产[双击切换]"/>
            <w:tag w:val="_GBC_c2ddde62aad742b6997b43c9077b5c4b"/>
            <w:id w:val="799579140"/>
            <w:lock w:val="sdtLocked"/>
            <w:placeholder>
              <w:docPart w:val="GBC22222222222222222222222222222"/>
            </w:placeholder>
          </w:sdtPr>
          <w:sdtEndPr/>
          <w:sdtContent>
            <w:p w14:paraId="5C37F938"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6A60BECB" w14:textId="77777777" w:rsidR="00847721" w:rsidRDefault="00B66337">
          <w:pPr>
            <w:jc w:val="right"/>
            <w:rPr>
              <w:color w:val="FF0000"/>
              <w:szCs w:val="21"/>
            </w:rPr>
          </w:pPr>
          <w:r>
            <w:rPr>
              <w:rFonts w:hint="eastAsia"/>
              <w:szCs w:val="21"/>
            </w:rPr>
            <w:lastRenderedPageBreak/>
            <w:t>单位：</w:t>
          </w:r>
          <w:sdt>
            <w:sdtPr>
              <w:rPr>
                <w:rFonts w:hint="eastAsia"/>
                <w:szCs w:val="21"/>
              </w:rPr>
              <w:alias w:val="单位：财务附注：通过经营租赁租出的固定资产"/>
              <w:tag w:val="_GBC_a5639cab25124e40a3a709f767bb31f5"/>
              <w:id w:val="-16473463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通过经营租赁租出的固定资产"/>
              <w:tag w:val="_GBC_86c375c2858c4fd3a9a1149366376325"/>
              <w:id w:val="14636933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3"/>
            <w:gridCol w:w="4896"/>
          </w:tblGrid>
          <w:tr w:rsidR="00847721" w14:paraId="58FF02F2" w14:textId="77777777" w:rsidTr="00DE1C41">
            <w:sdt>
              <w:sdtPr>
                <w:tag w:val="_PLD_f35f56116f2549ddbf0e3623eed6359d"/>
                <w:id w:val="852699580"/>
                <w:lock w:val="sdtLocked"/>
              </w:sdtPr>
              <w:sdtEndPr/>
              <w:sdtContent>
                <w:tc>
                  <w:tcPr>
                    <w:tcW w:w="2295" w:type="pct"/>
                    <w:tcBorders>
                      <w:top w:val="single" w:sz="4" w:space="0" w:color="auto"/>
                      <w:left w:val="single" w:sz="4" w:space="0" w:color="auto"/>
                      <w:bottom w:val="single" w:sz="4" w:space="0" w:color="auto"/>
                      <w:right w:val="single" w:sz="4" w:space="0" w:color="auto"/>
                    </w:tcBorders>
                    <w:vAlign w:val="center"/>
                  </w:tcPr>
                  <w:p w14:paraId="1C846FB4" w14:textId="77777777" w:rsidR="00847721" w:rsidRDefault="00B66337">
                    <w:pPr>
                      <w:jc w:val="center"/>
                      <w:rPr>
                        <w:szCs w:val="21"/>
                      </w:rPr>
                    </w:pPr>
                    <w:r>
                      <w:rPr>
                        <w:rFonts w:hint="eastAsia"/>
                        <w:szCs w:val="21"/>
                      </w:rPr>
                      <w:t>项目</w:t>
                    </w:r>
                  </w:p>
                </w:tc>
              </w:sdtContent>
            </w:sdt>
            <w:sdt>
              <w:sdtPr>
                <w:tag w:val="_PLD_b998d1682a784108a43b71971c110733"/>
                <w:id w:val="1770499012"/>
                <w:lock w:val="sdtLocked"/>
              </w:sdtPr>
              <w:sdtEndPr/>
              <w:sdtContent>
                <w:tc>
                  <w:tcPr>
                    <w:tcW w:w="2705" w:type="pct"/>
                    <w:tcBorders>
                      <w:top w:val="single" w:sz="4" w:space="0" w:color="auto"/>
                      <w:left w:val="single" w:sz="4" w:space="0" w:color="auto"/>
                      <w:bottom w:val="single" w:sz="4" w:space="0" w:color="auto"/>
                      <w:right w:val="single" w:sz="4" w:space="0" w:color="auto"/>
                    </w:tcBorders>
                    <w:vAlign w:val="center"/>
                  </w:tcPr>
                  <w:p w14:paraId="1FBE0CD5" w14:textId="77777777" w:rsidR="00847721" w:rsidRDefault="00B66337">
                    <w:pPr>
                      <w:jc w:val="center"/>
                      <w:rPr>
                        <w:szCs w:val="21"/>
                      </w:rPr>
                    </w:pPr>
                    <w:r>
                      <w:rPr>
                        <w:rFonts w:hint="eastAsia"/>
                        <w:szCs w:val="21"/>
                      </w:rPr>
                      <w:t>期末账面价值</w:t>
                    </w:r>
                  </w:p>
                </w:tc>
              </w:sdtContent>
            </w:sdt>
          </w:tr>
          <w:sdt>
            <w:sdtPr>
              <w:rPr>
                <w:szCs w:val="21"/>
              </w:rPr>
              <w:alias w:val="通过经营租赁租出的的固定资产明细"/>
              <w:tag w:val="_TUP_bed833799d464ed28b9980f029485db3"/>
              <w:id w:val="-316344160"/>
              <w:lock w:val="sdtLocked"/>
            </w:sdtPr>
            <w:sdtEndPr>
              <w:rPr>
                <w:rFonts w:asciiTheme="majorEastAsia" w:eastAsiaTheme="majorEastAsia" w:hAnsiTheme="majorEastAsia"/>
              </w:rPr>
            </w:sdtEndPr>
            <w:sdtContent>
              <w:tr w:rsidR="00847721" w14:paraId="31D60FC7" w14:textId="77777777" w:rsidTr="00DE1C41">
                <w:tc>
                  <w:tcPr>
                    <w:tcW w:w="2295" w:type="pct"/>
                    <w:tcBorders>
                      <w:top w:val="single" w:sz="4" w:space="0" w:color="auto"/>
                      <w:left w:val="single" w:sz="4" w:space="0" w:color="auto"/>
                      <w:bottom w:val="single" w:sz="4" w:space="0" w:color="auto"/>
                      <w:right w:val="single" w:sz="4" w:space="0" w:color="auto"/>
                    </w:tcBorders>
                  </w:tcPr>
                  <w:p w14:paraId="4A20E743" w14:textId="77777777" w:rsidR="00847721" w:rsidRDefault="00B66337">
                    <w:pPr>
                      <w:rPr>
                        <w:szCs w:val="21"/>
                      </w:rPr>
                    </w:pPr>
                    <w:r w:rsidRPr="00420EAD">
                      <w:rPr>
                        <w:rFonts w:ascii="Times New Roman" w:hAnsi="Times New Roman" w:cs="Times New Roman"/>
                        <w:kern w:val="2"/>
                        <w:szCs w:val="21"/>
                      </w:rPr>
                      <w:t>房屋及建筑物</w:t>
                    </w:r>
                  </w:p>
                </w:tc>
                <w:tc>
                  <w:tcPr>
                    <w:tcW w:w="2705" w:type="pct"/>
                    <w:tcBorders>
                      <w:top w:val="single" w:sz="4" w:space="0" w:color="auto"/>
                      <w:left w:val="single" w:sz="4" w:space="0" w:color="auto"/>
                      <w:bottom w:val="single" w:sz="4" w:space="0" w:color="auto"/>
                      <w:right w:val="single" w:sz="4" w:space="0" w:color="auto"/>
                    </w:tcBorders>
                  </w:tcPr>
                  <w:p w14:paraId="6B54DE03" w14:textId="77777777" w:rsidR="00847721" w:rsidRPr="00420EAD" w:rsidRDefault="00B66337">
                    <w:pPr>
                      <w:jc w:val="right"/>
                      <w:rPr>
                        <w:rFonts w:asciiTheme="majorEastAsia" w:eastAsiaTheme="majorEastAsia" w:hAnsiTheme="majorEastAsia"/>
                        <w:szCs w:val="21"/>
                      </w:rPr>
                    </w:pPr>
                    <w:r w:rsidRPr="00420EAD">
                      <w:rPr>
                        <w:rFonts w:asciiTheme="majorEastAsia" w:eastAsiaTheme="majorEastAsia" w:hAnsiTheme="majorEastAsia" w:cs="Times New Roman"/>
                        <w:kern w:val="2"/>
                        <w:szCs w:val="21"/>
                      </w:rPr>
                      <w:t>43,198,720.99</w:t>
                    </w:r>
                  </w:p>
                </w:tc>
              </w:tr>
            </w:sdtContent>
          </w:sdt>
        </w:tbl>
        <w:p w14:paraId="7C281457" w14:textId="77777777" w:rsidR="00847721" w:rsidRDefault="00CF03E7">
          <w:pPr>
            <w:rPr>
              <w:color w:val="FF0000"/>
              <w:szCs w:val="21"/>
            </w:rPr>
          </w:pPr>
        </w:p>
      </w:sdtContent>
    </w:sdt>
    <w:sdt>
      <w:sdtPr>
        <w:rPr>
          <w:rFonts w:ascii="宋体" w:eastAsia="宋体" w:hAnsi="宋体" w:cs="宋体" w:hint="eastAsia"/>
          <w:b w:val="0"/>
          <w:bCs w:val="0"/>
          <w:kern w:val="0"/>
          <w:szCs w:val="24"/>
        </w:rPr>
        <w:alias w:val="模块:未办妥产权证书的固定资产情况"/>
        <w:tag w:val="_SEC_c2e9651d58cd49b88e40954aae3cbf5b"/>
        <w:id w:val="659271523"/>
        <w:lock w:val="sdtLocked"/>
        <w:placeholder>
          <w:docPart w:val="GBC22222222222222222222222222222"/>
        </w:placeholder>
      </w:sdtPr>
      <w:sdtEndPr>
        <w:rPr>
          <w:rFonts w:hint="default"/>
        </w:rPr>
      </w:sdtEndPr>
      <w:sdtContent>
        <w:p w14:paraId="28A13FA6" w14:textId="77777777" w:rsidR="00847721" w:rsidRDefault="00B66337" w:rsidP="006A3005">
          <w:pPr>
            <w:pStyle w:val="212"/>
            <w:numPr>
              <w:ilvl w:val="3"/>
              <w:numId w:val="92"/>
            </w:numPr>
            <w:ind w:left="426" w:hanging="426"/>
          </w:pPr>
          <w:r>
            <w:rPr>
              <w:rFonts w:hint="eastAsia"/>
            </w:rPr>
            <w:t>未办妥产权证书的固定资产情况</w:t>
          </w:r>
        </w:p>
        <w:p w14:paraId="4D138877" w14:textId="77777777" w:rsidR="00847721" w:rsidRDefault="00CF03E7" w:rsidP="00847721">
          <w:pPr>
            <w:pStyle w:val="215"/>
          </w:pPr>
          <w:sdt>
            <w:sdtPr>
              <w:alias w:val="是否适用：未办妥产权证书的固定资产情况[双击切换]"/>
              <w:tag w:val="_GBC_46625a97c34c4326af56ee4f005058fb"/>
              <w:id w:val="-1243714316"/>
              <w:lock w:val="sdtLocked"/>
              <w:placeholder>
                <w:docPart w:val="GBC22222222222222222222222222222"/>
              </w:placeholder>
            </w:sdtPr>
            <w:sdtEndPr/>
            <w:sdtContent>
              <w:r w:rsidR="00094B5F">
                <w:fldChar w:fldCharType="begin"/>
              </w:r>
              <w:r w:rsidR="00B66337">
                <w:instrText xml:space="preserve">MACROBUTTON  SnrToggleCheckbox □适用 </w:instrText>
              </w:r>
              <w:r w:rsidR="00094B5F">
                <w:fldChar w:fldCharType="end"/>
              </w:r>
              <w:r w:rsidR="00094B5F">
                <w:fldChar w:fldCharType="begin"/>
              </w:r>
              <w:r w:rsidR="00B66337">
                <w:instrText xml:space="preserve"> MACROBUTTON  SnrToggleCheckbox √不适用 </w:instrText>
              </w:r>
              <w:r w:rsidR="00094B5F">
                <w:fldChar w:fldCharType="end"/>
              </w:r>
            </w:sdtContent>
          </w:sdt>
        </w:p>
      </w:sdtContent>
    </w:sdt>
    <w:sdt>
      <w:sdtPr>
        <w:rPr>
          <w:rFonts w:hint="eastAsia"/>
          <w:szCs w:val="21"/>
        </w:rPr>
        <w:alias w:val="模块:固定资产说明"/>
        <w:tag w:val="_SEC_7134408257214aea8ca71da966442d44"/>
        <w:id w:val="-1738929802"/>
        <w:lock w:val="sdtLocked"/>
        <w:placeholder>
          <w:docPart w:val="GBC22222222222222222222222222222"/>
        </w:placeholder>
      </w:sdtPr>
      <w:sdtEndPr>
        <w:rPr>
          <w:rFonts w:hint="default"/>
        </w:rPr>
      </w:sdtEndPr>
      <w:sdtContent>
        <w:p w14:paraId="016709D0" w14:textId="77777777" w:rsidR="00847721" w:rsidRDefault="00B66337">
          <w:pPr>
            <w:rPr>
              <w:szCs w:val="21"/>
            </w:rPr>
          </w:pPr>
          <w:r>
            <w:rPr>
              <w:rFonts w:hint="eastAsia"/>
              <w:szCs w:val="21"/>
            </w:rPr>
            <w:t>其他说明：</w:t>
          </w:r>
        </w:p>
        <w:sdt>
          <w:sdtPr>
            <w:rPr>
              <w:szCs w:val="21"/>
            </w:rPr>
            <w:alias w:val="是否适用：固定资产的说明[双击切换]"/>
            <w:tag w:val="_GBC_a7ec4df8fd354d7d9980e0f731a85e12"/>
            <w:id w:val="-937132027"/>
            <w:lock w:val="sdtLocked"/>
            <w:placeholder>
              <w:docPart w:val="GBC22222222222222222222222222222"/>
            </w:placeholder>
          </w:sdtPr>
          <w:sdtEndPr/>
          <w:sdtContent>
            <w:p w14:paraId="68F01619" w14:textId="77777777" w:rsidR="00847721" w:rsidRDefault="00094B5F" w:rsidP="00847721">
              <w:pPr>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5D8CBD5C" w14:textId="77777777" w:rsidR="00847721" w:rsidRDefault="00847721">
      <w:pPr>
        <w:rPr>
          <w:szCs w:val="21"/>
        </w:rPr>
      </w:pPr>
    </w:p>
    <w:sdt>
      <w:sdtPr>
        <w:rPr>
          <w:rFonts w:ascii="宋体" w:eastAsia="宋体" w:hAnsi="宋体" w:cs="宋体" w:hint="eastAsia"/>
          <w:b w:val="0"/>
          <w:bCs w:val="0"/>
          <w:kern w:val="0"/>
          <w:szCs w:val="24"/>
        </w:rPr>
        <w:alias w:val="模块:固定资产清理"/>
        <w:tag w:val="_SEC_e623ea972f7d45dc8b0c9f9862e5b400"/>
        <w:id w:val="-493726009"/>
        <w:lock w:val="sdtLocked"/>
        <w:placeholder>
          <w:docPart w:val="GBC22222222222222222222222222222"/>
        </w:placeholder>
      </w:sdtPr>
      <w:sdtEndPr>
        <w:rPr>
          <w:szCs w:val="21"/>
        </w:rPr>
      </w:sdtEndPr>
      <w:sdtContent>
        <w:p w14:paraId="7B495686" w14:textId="77777777" w:rsidR="00847721" w:rsidRDefault="00B66337">
          <w:pPr>
            <w:pStyle w:val="212"/>
            <w:ind w:left="360" w:hanging="360"/>
          </w:pPr>
          <w:r>
            <w:rPr>
              <w:rFonts w:hint="eastAsia"/>
            </w:rPr>
            <w:t>固定资产清理</w:t>
          </w:r>
        </w:p>
        <w:sdt>
          <w:sdtPr>
            <w:alias w:val="是否适用：固定资产清理[双击切换]"/>
            <w:tag w:val="_GBC_e3c92a1042004e36882d16145109bd0e"/>
            <w:id w:val="1313830665"/>
            <w:lock w:val="sdtLocked"/>
            <w:placeholder>
              <w:docPart w:val="GBC22222222222222222222222222222"/>
            </w:placeholder>
          </w:sdtPr>
          <w:sdtEndPr/>
          <w:sdtContent>
            <w:p w14:paraId="4789464B"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785A8F92" w14:textId="77777777" w:rsidR="00847721" w:rsidRDefault="00847721">
          <w:pPr>
            <w:rPr>
              <w:szCs w:val="21"/>
            </w:rPr>
          </w:pPr>
        </w:p>
        <w:p w14:paraId="4542DC8F" w14:textId="77777777" w:rsidR="00847721" w:rsidRDefault="00CF03E7">
          <w:pPr>
            <w:rPr>
              <w:szCs w:val="21"/>
            </w:rPr>
          </w:pPr>
        </w:p>
      </w:sdtContent>
    </w:sdt>
    <w:p w14:paraId="311431FE"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在建工程</w:t>
      </w:r>
      <w:bookmarkStart w:id="198" w:name="_Hlk532914352"/>
    </w:p>
    <w:sdt>
      <w:sdtPr>
        <w:rPr>
          <w:rFonts w:ascii="宋体" w:eastAsia="宋体" w:hAnsi="宋体" w:cs="宋体" w:hint="eastAsia"/>
          <w:b w:val="0"/>
          <w:bCs w:val="0"/>
          <w:kern w:val="0"/>
          <w:szCs w:val="24"/>
        </w:rPr>
        <w:alias w:val="模块:在建工程分类列示"/>
        <w:tag w:val="_SEC_1629a0ede2124140bc15f9e5c0174d2b"/>
        <w:id w:val="748704185"/>
        <w:lock w:val="sdtLocked"/>
        <w:placeholder>
          <w:docPart w:val="GBC22222222222222222222222222222"/>
        </w:placeholder>
      </w:sdtPr>
      <w:sdtEndPr/>
      <w:sdtContent>
        <w:p w14:paraId="6ECEA128" w14:textId="77777777" w:rsidR="00847721" w:rsidRDefault="00B66337">
          <w:pPr>
            <w:pStyle w:val="212"/>
            <w:rPr>
              <w:rFonts w:ascii="宋体" w:hAnsi="宋体"/>
              <w:szCs w:val="21"/>
            </w:rPr>
          </w:pPr>
          <w:r>
            <w:rPr>
              <w:rFonts w:hint="eastAsia"/>
            </w:rPr>
            <w:t>项目列示</w:t>
          </w:r>
        </w:p>
        <w:sdt>
          <w:sdtPr>
            <w:alias w:val="是否适用：在建工程分类列示[双击切换]"/>
            <w:tag w:val="_GBC_c1e2db0ea96a470497d3e7b3545f11ff"/>
            <w:id w:val="1658183973"/>
            <w:lock w:val="sdtLocked"/>
            <w:placeholder>
              <w:docPart w:val="GBC22222222222222222222222222222"/>
            </w:placeholder>
          </w:sdtPr>
          <w:sdtEndPr/>
          <w:sdtContent>
            <w:p w14:paraId="08096B1A"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6C5E89C0" w14:textId="77777777" w:rsidR="00847721" w:rsidRDefault="00B66337">
          <w:pPr>
            <w:jc w:val="right"/>
            <w:rPr>
              <w:szCs w:val="21"/>
            </w:rPr>
          </w:pPr>
          <w:r>
            <w:rPr>
              <w:rFonts w:hint="eastAsia"/>
              <w:szCs w:val="21"/>
            </w:rPr>
            <w:t>单位：</w:t>
          </w:r>
          <w:sdt>
            <w:sdtPr>
              <w:rPr>
                <w:rFonts w:hint="eastAsia"/>
                <w:szCs w:val="21"/>
              </w:rPr>
              <w:alias w:val="单位：在建工程分类列示"/>
              <w:tag w:val="_GBC_c3fc0d9041a1447580d30c51269288ae"/>
              <w:id w:val="-13448520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在建工程分类列示"/>
              <w:tag w:val="_GBC_1bdb2a3deae044179993a80635469bb5"/>
              <w:id w:val="-19425983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847721" w14:paraId="58BC7B31" w14:textId="77777777" w:rsidTr="009757C3">
            <w:trPr>
              <w:cantSplit/>
            </w:trPr>
            <w:sdt>
              <w:sdtPr>
                <w:tag w:val="_PLD_e3fac3cdac65475ca8ba6bb772e3b841"/>
                <w:id w:val="-1548295513"/>
                <w:lock w:val="sdtLocked"/>
              </w:sdtPr>
              <w:sdtEndPr/>
              <w:sdtContent>
                <w:tc>
                  <w:tcPr>
                    <w:tcW w:w="1764" w:type="pct"/>
                    <w:vAlign w:val="center"/>
                  </w:tcPr>
                  <w:p w14:paraId="01D78BA1" w14:textId="77777777" w:rsidR="00847721" w:rsidRDefault="00B66337">
                    <w:pPr>
                      <w:jc w:val="center"/>
                      <w:rPr>
                        <w:szCs w:val="21"/>
                      </w:rPr>
                    </w:pPr>
                    <w:r>
                      <w:rPr>
                        <w:rFonts w:hint="eastAsia"/>
                        <w:szCs w:val="21"/>
                      </w:rPr>
                      <w:t>项目</w:t>
                    </w:r>
                  </w:p>
                </w:tc>
              </w:sdtContent>
            </w:sdt>
            <w:sdt>
              <w:sdtPr>
                <w:tag w:val="_PLD_4e98919cdcd84191b541b2ee895e77bf"/>
                <w:id w:val="-1911064817"/>
                <w:lock w:val="sdtLocked"/>
              </w:sdtPr>
              <w:sdtEndPr/>
              <w:sdtContent>
                <w:tc>
                  <w:tcPr>
                    <w:tcW w:w="1622" w:type="pct"/>
                    <w:vAlign w:val="center"/>
                  </w:tcPr>
                  <w:p w14:paraId="45146326" w14:textId="77777777" w:rsidR="00847721" w:rsidRDefault="00B66337">
                    <w:pPr>
                      <w:jc w:val="center"/>
                      <w:rPr>
                        <w:szCs w:val="21"/>
                      </w:rPr>
                    </w:pPr>
                    <w:r>
                      <w:rPr>
                        <w:rFonts w:hint="eastAsia"/>
                        <w:szCs w:val="21"/>
                      </w:rPr>
                      <w:t>期末余额</w:t>
                    </w:r>
                  </w:p>
                </w:tc>
              </w:sdtContent>
            </w:sdt>
            <w:sdt>
              <w:sdtPr>
                <w:tag w:val="_PLD_4ce0928269bc47149a98320193bd0b0a"/>
                <w:id w:val="-764383166"/>
                <w:lock w:val="sdtLocked"/>
              </w:sdtPr>
              <w:sdtEndPr/>
              <w:sdtContent>
                <w:tc>
                  <w:tcPr>
                    <w:tcW w:w="1614" w:type="pct"/>
                    <w:vAlign w:val="center"/>
                  </w:tcPr>
                  <w:p w14:paraId="3A2C8379" w14:textId="77777777" w:rsidR="00847721" w:rsidRDefault="00B66337">
                    <w:pPr>
                      <w:jc w:val="center"/>
                      <w:rPr>
                        <w:szCs w:val="21"/>
                      </w:rPr>
                    </w:pPr>
                    <w:r>
                      <w:rPr>
                        <w:rFonts w:hint="eastAsia"/>
                        <w:szCs w:val="21"/>
                      </w:rPr>
                      <w:t>期初余额</w:t>
                    </w:r>
                  </w:p>
                </w:tc>
              </w:sdtContent>
            </w:sdt>
          </w:tr>
          <w:tr w:rsidR="00847721" w14:paraId="28EF3A03" w14:textId="77777777" w:rsidTr="00847721">
            <w:trPr>
              <w:cantSplit/>
            </w:trPr>
            <w:sdt>
              <w:sdtPr>
                <w:tag w:val="_PLD_e73a357382af444daa4e32da6fd92aab"/>
                <w:id w:val="-460198375"/>
                <w:lock w:val="sdtLocked"/>
              </w:sdtPr>
              <w:sdtEndPr/>
              <w:sdtContent>
                <w:tc>
                  <w:tcPr>
                    <w:tcW w:w="1764" w:type="pct"/>
                  </w:tcPr>
                  <w:p w14:paraId="51CEF685" w14:textId="77777777" w:rsidR="00847721" w:rsidRDefault="00B66337">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vAlign w:val="center"/>
              </w:tcPr>
              <w:p w14:paraId="0BD41F7E" w14:textId="77777777" w:rsidR="00847721" w:rsidRPr="0008411D" w:rsidRDefault="00B66337" w:rsidP="00847721">
                <w:pPr>
                  <w:snapToGrid w:val="0"/>
                  <w:jc w:val="right"/>
                </w:pPr>
                <w:r w:rsidRPr="00506DC8">
                  <w:t>11,227,608.52</w:t>
                </w:r>
              </w:p>
            </w:tc>
            <w:tc>
              <w:tcPr>
                <w:tcW w:w="1614" w:type="pct"/>
                <w:vAlign w:val="center"/>
              </w:tcPr>
              <w:p w14:paraId="63C8C9B6" w14:textId="77777777" w:rsidR="00847721" w:rsidRPr="0008411D" w:rsidRDefault="00B66337" w:rsidP="00847721">
                <w:pPr>
                  <w:snapToGrid w:val="0"/>
                  <w:jc w:val="right"/>
                </w:pPr>
                <w:r w:rsidRPr="0008411D">
                  <w:rPr>
                    <w:szCs w:val="18"/>
                  </w:rPr>
                  <w:t>14,418,439.75</w:t>
                </w:r>
              </w:p>
            </w:tc>
          </w:tr>
          <w:tr w:rsidR="00847721" w14:paraId="1B223439" w14:textId="77777777" w:rsidTr="00847721">
            <w:trPr>
              <w:cantSplit/>
            </w:trPr>
            <w:sdt>
              <w:sdtPr>
                <w:tag w:val="_PLD_036893ab522d4dd08358b60ceed3b7b3"/>
                <w:id w:val="-1761521304"/>
                <w:lock w:val="sdtLocked"/>
              </w:sdtPr>
              <w:sdtEndPr/>
              <w:sdtContent>
                <w:tc>
                  <w:tcPr>
                    <w:tcW w:w="1764" w:type="pct"/>
                  </w:tcPr>
                  <w:p w14:paraId="7C915855" w14:textId="77777777" w:rsidR="00847721" w:rsidRDefault="00B66337">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vAlign w:val="center"/>
              </w:tcPr>
              <w:p w14:paraId="6EF6AD83" w14:textId="77777777" w:rsidR="00847721" w:rsidRPr="0008411D" w:rsidRDefault="00847721" w:rsidP="00847721">
                <w:pPr>
                  <w:snapToGrid w:val="0"/>
                  <w:jc w:val="right"/>
                </w:pPr>
              </w:p>
            </w:tc>
            <w:tc>
              <w:tcPr>
                <w:tcW w:w="1614" w:type="pct"/>
                <w:vAlign w:val="center"/>
              </w:tcPr>
              <w:p w14:paraId="086B6584" w14:textId="77777777" w:rsidR="00847721" w:rsidRPr="0008411D" w:rsidRDefault="00847721" w:rsidP="00847721">
                <w:pPr>
                  <w:snapToGrid w:val="0"/>
                  <w:jc w:val="right"/>
                </w:pPr>
              </w:p>
            </w:tc>
          </w:tr>
          <w:tr w:rsidR="00847721" w14:paraId="4D3254E1" w14:textId="77777777" w:rsidTr="00847721">
            <w:trPr>
              <w:cantSplit/>
            </w:trPr>
            <w:sdt>
              <w:sdtPr>
                <w:tag w:val="_PLD_177c6ac2fa834e8b93357a8d5e2d2d5c"/>
                <w:id w:val="1497304234"/>
                <w:lock w:val="sdtLocked"/>
              </w:sdtPr>
              <w:sdtEndPr/>
              <w:sdtContent>
                <w:tc>
                  <w:tcPr>
                    <w:tcW w:w="1764" w:type="pct"/>
                    <w:vAlign w:val="center"/>
                  </w:tcPr>
                  <w:p w14:paraId="0A3A3C30" w14:textId="77777777" w:rsidR="00847721" w:rsidRDefault="00B66337">
                    <w:pPr>
                      <w:autoSpaceDE w:val="0"/>
                      <w:autoSpaceDN w:val="0"/>
                      <w:adjustRightInd w:val="0"/>
                      <w:jc w:val="center"/>
                      <w:rPr>
                        <w:szCs w:val="21"/>
                      </w:rPr>
                    </w:pPr>
                    <w:r>
                      <w:rPr>
                        <w:rFonts w:hint="eastAsia"/>
                        <w:szCs w:val="21"/>
                      </w:rPr>
                      <w:t>合计</w:t>
                    </w:r>
                  </w:p>
                </w:tc>
              </w:sdtContent>
            </w:sdt>
            <w:tc>
              <w:tcPr>
                <w:tcW w:w="1622" w:type="pct"/>
                <w:vAlign w:val="center"/>
              </w:tcPr>
              <w:p w14:paraId="7723A9DE" w14:textId="77777777" w:rsidR="00847721" w:rsidRPr="0008411D" w:rsidRDefault="00B66337" w:rsidP="00847721">
                <w:pPr>
                  <w:snapToGrid w:val="0"/>
                  <w:jc w:val="right"/>
                </w:pPr>
                <w:r w:rsidRPr="00506DC8">
                  <w:t>11,227,608.52</w:t>
                </w:r>
              </w:p>
            </w:tc>
            <w:tc>
              <w:tcPr>
                <w:tcW w:w="1614" w:type="pct"/>
                <w:vAlign w:val="center"/>
              </w:tcPr>
              <w:p w14:paraId="2E389ED6" w14:textId="77777777" w:rsidR="00847721" w:rsidRPr="0008411D" w:rsidRDefault="00B66337" w:rsidP="00847721">
                <w:pPr>
                  <w:snapToGrid w:val="0"/>
                  <w:jc w:val="right"/>
                </w:pPr>
                <w:r w:rsidRPr="0008411D">
                  <w:rPr>
                    <w:szCs w:val="18"/>
                  </w:rPr>
                  <w:t>14,418,439.75</w:t>
                </w:r>
              </w:p>
            </w:tc>
          </w:tr>
        </w:tbl>
        <w:p w14:paraId="1EEF0D1D" w14:textId="77777777" w:rsidR="00847721" w:rsidRDefault="00CF03E7">
          <w:pPr>
            <w:pStyle w:val="215"/>
          </w:pPr>
        </w:p>
      </w:sdtContent>
    </w:sdt>
    <w:bookmarkEnd w:id="198" w:displacedByCustomXml="prev"/>
    <w:bookmarkStart w:id="199" w:name="_Hlk532915382" w:displacedByCustomXml="next"/>
    <w:sdt>
      <w:sdtPr>
        <w:rPr>
          <w:rFonts w:hint="eastAsia"/>
          <w:szCs w:val="21"/>
        </w:rPr>
        <w:alias w:val="模块:在建工程分类列示其他说明"/>
        <w:tag w:val="_SEC_082962860e3f4336bda3f7cfa776d8ee"/>
        <w:id w:val="-637179730"/>
        <w:lock w:val="sdtLocked"/>
        <w:placeholder>
          <w:docPart w:val="GBC22222222222222222222222222222"/>
        </w:placeholder>
      </w:sdtPr>
      <w:sdtEndPr>
        <w:rPr>
          <w:rFonts w:hint="default"/>
        </w:rPr>
      </w:sdtEndPr>
      <w:sdtContent>
        <w:p w14:paraId="53D6CF0D" w14:textId="77777777" w:rsidR="00847721" w:rsidRDefault="00B66337">
          <w:pPr>
            <w:rPr>
              <w:szCs w:val="21"/>
            </w:rPr>
          </w:pPr>
          <w:r>
            <w:rPr>
              <w:rFonts w:hint="eastAsia"/>
              <w:szCs w:val="21"/>
            </w:rPr>
            <w:t>其他说明：</w:t>
          </w:r>
        </w:p>
        <w:sdt>
          <w:sdtPr>
            <w:rPr>
              <w:szCs w:val="21"/>
            </w:rPr>
            <w:alias w:val="是否适用：在建工程分类列示其他说明[双击切换]"/>
            <w:tag w:val="_GBC_97da24841dd24220bc5206311fc28039"/>
            <w:id w:val="1960533306"/>
            <w:lock w:val="sdtLocked"/>
            <w:placeholder>
              <w:docPart w:val="GBC22222222222222222222222222222"/>
            </w:placeholder>
          </w:sdtPr>
          <w:sdtEndPr/>
          <w:sdtContent>
            <w:p w14:paraId="72D2046E"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bookmarkEnd w:id="199" w:displacedByCustomXml="prev"/>
    <w:p w14:paraId="7E00E093" w14:textId="77777777" w:rsidR="00847721" w:rsidRDefault="00847721">
      <w:pPr>
        <w:rPr>
          <w:szCs w:val="21"/>
        </w:rPr>
      </w:pPr>
    </w:p>
    <w:p w14:paraId="02B467E9" w14:textId="77777777" w:rsidR="00847721" w:rsidRDefault="00B66337">
      <w:pPr>
        <w:pStyle w:val="212"/>
        <w:ind w:left="360" w:hanging="360"/>
      </w:pPr>
      <w:r>
        <w:rPr>
          <w:rFonts w:hint="eastAsia"/>
        </w:rPr>
        <w:t>在建工程</w:t>
      </w:r>
    </w:p>
    <w:sdt>
      <w:sdtPr>
        <w:rPr>
          <w:rFonts w:ascii="宋体" w:eastAsia="宋体" w:hAnsi="宋体" w:cs="宋体" w:hint="eastAsia"/>
          <w:b w:val="0"/>
          <w:bCs w:val="0"/>
          <w:kern w:val="0"/>
          <w:szCs w:val="24"/>
        </w:rPr>
        <w:alias w:val="模块:在建工程情况"/>
        <w:tag w:val="_SEC_a02b3ec882b24e089808f0414c70e5ec"/>
        <w:id w:val="-1600021130"/>
        <w:lock w:val="sdtLocked"/>
        <w:placeholder>
          <w:docPart w:val="GBC22222222222222222222222222222"/>
        </w:placeholder>
      </w:sdtPr>
      <w:sdtEndPr>
        <w:rPr>
          <w:rFonts w:hint="default"/>
        </w:rPr>
      </w:sdtEndPr>
      <w:sdtContent>
        <w:p w14:paraId="5E02F689" w14:textId="77777777" w:rsidR="00847721" w:rsidRDefault="00B66337" w:rsidP="006A3005">
          <w:pPr>
            <w:pStyle w:val="212"/>
            <w:numPr>
              <w:ilvl w:val="3"/>
              <w:numId w:val="93"/>
            </w:numPr>
            <w:ind w:left="426" w:hanging="426"/>
          </w:pPr>
          <w:r>
            <w:rPr>
              <w:rFonts w:hint="eastAsia"/>
            </w:rPr>
            <w:t>在建工程情况</w:t>
          </w:r>
        </w:p>
        <w:sdt>
          <w:sdtPr>
            <w:alias w:val="是否适用：在建工程情况[双击切换]"/>
            <w:tag w:val="_GBC_3d1e0f4f19d8472c9f5250b0ba025185"/>
            <w:id w:val="595609346"/>
            <w:lock w:val="sdtLocked"/>
            <w:placeholder>
              <w:docPart w:val="GBC22222222222222222222222222222"/>
            </w:placeholder>
          </w:sdtPr>
          <w:sdtEndPr/>
          <w:sdtContent>
            <w:p w14:paraId="32B8DC03"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78DD1B54" w14:textId="77777777" w:rsidR="00847721" w:rsidRDefault="00B66337">
          <w:pPr>
            <w:jc w:val="right"/>
            <w:rPr>
              <w:szCs w:val="21"/>
            </w:rPr>
          </w:pPr>
          <w:r>
            <w:rPr>
              <w:rFonts w:hint="eastAsia"/>
              <w:szCs w:val="21"/>
            </w:rPr>
            <w:t>单位：</w:t>
          </w:r>
          <w:sdt>
            <w:sdtPr>
              <w:rPr>
                <w:rFonts w:hint="eastAsia"/>
                <w:szCs w:val="21"/>
              </w:rPr>
              <w:alias w:val="单位：财务附注：在建工程"/>
              <w:tag w:val="_GBC_c20f70bc9d1e4476bd65c1988111664f"/>
              <w:id w:val="19741018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在建工程"/>
              <w:tag w:val="_GBC_8057969f154445809d2bd47ba3a4ee1d"/>
              <w:id w:val="17077586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1581"/>
            <w:gridCol w:w="679"/>
            <w:gridCol w:w="1581"/>
            <w:gridCol w:w="1581"/>
            <w:gridCol w:w="679"/>
            <w:gridCol w:w="1581"/>
          </w:tblGrid>
          <w:tr w:rsidR="00847721" w14:paraId="67B1A623" w14:textId="77777777" w:rsidTr="00847721">
            <w:trPr>
              <w:cantSplit/>
            </w:trPr>
            <w:sdt>
              <w:sdtPr>
                <w:tag w:val="_PLD_64c6d788b0564cf39dd83135bd94fa33"/>
                <w:id w:val="-1372452547"/>
                <w:lock w:val="sdtLocked"/>
              </w:sdtPr>
              <w:sdtEndPr/>
              <w:sdtContent>
                <w:tc>
                  <w:tcPr>
                    <w:tcW w:w="1041" w:type="pct"/>
                    <w:vMerge w:val="restart"/>
                    <w:vAlign w:val="center"/>
                  </w:tcPr>
                  <w:p w14:paraId="556E6737" w14:textId="77777777" w:rsidR="00847721" w:rsidRDefault="00B66337" w:rsidP="00847721">
                    <w:pPr>
                      <w:jc w:val="center"/>
                      <w:rPr>
                        <w:szCs w:val="21"/>
                      </w:rPr>
                    </w:pPr>
                    <w:r>
                      <w:rPr>
                        <w:rFonts w:hint="eastAsia"/>
                        <w:szCs w:val="21"/>
                      </w:rPr>
                      <w:t>项目</w:t>
                    </w:r>
                  </w:p>
                </w:tc>
              </w:sdtContent>
            </w:sdt>
            <w:sdt>
              <w:sdtPr>
                <w:tag w:val="_PLD_0f8aeba685c643d8bbe995cb6221e768"/>
                <w:id w:val="-1296207027"/>
                <w:lock w:val="sdtLocked"/>
              </w:sdtPr>
              <w:sdtEndPr/>
              <w:sdtContent>
                <w:tc>
                  <w:tcPr>
                    <w:tcW w:w="1976" w:type="pct"/>
                    <w:gridSpan w:val="3"/>
                    <w:vAlign w:val="center"/>
                  </w:tcPr>
                  <w:p w14:paraId="077A9302" w14:textId="77777777" w:rsidR="00847721" w:rsidRDefault="00B66337" w:rsidP="00847721">
                    <w:pPr>
                      <w:jc w:val="center"/>
                      <w:rPr>
                        <w:szCs w:val="21"/>
                      </w:rPr>
                    </w:pPr>
                    <w:r>
                      <w:rPr>
                        <w:rFonts w:hint="eastAsia"/>
                        <w:szCs w:val="21"/>
                      </w:rPr>
                      <w:t>期末余额</w:t>
                    </w:r>
                  </w:p>
                </w:tc>
              </w:sdtContent>
            </w:sdt>
            <w:sdt>
              <w:sdtPr>
                <w:tag w:val="_PLD_87e3270219434e9f8494ce0079d505fd"/>
                <w:id w:val="-1700935152"/>
                <w:lock w:val="sdtLocked"/>
              </w:sdtPr>
              <w:sdtEndPr/>
              <w:sdtContent>
                <w:tc>
                  <w:tcPr>
                    <w:tcW w:w="1983" w:type="pct"/>
                    <w:gridSpan w:val="3"/>
                    <w:vAlign w:val="center"/>
                  </w:tcPr>
                  <w:p w14:paraId="04666808" w14:textId="77777777" w:rsidR="00847721" w:rsidRDefault="00B66337" w:rsidP="00847721">
                    <w:pPr>
                      <w:jc w:val="center"/>
                      <w:rPr>
                        <w:szCs w:val="21"/>
                      </w:rPr>
                    </w:pPr>
                    <w:r>
                      <w:rPr>
                        <w:rFonts w:hint="eastAsia"/>
                        <w:szCs w:val="21"/>
                      </w:rPr>
                      <w:t>期初余额</w:t>
                    </w:r>
                  </w:p>
                </w:tc>
              </w:sdtContent>
            </w:sdt>
          </w:tr>
          <w:tr w:rsidR="00847721" w14:paraId="16136273" w14:textId="77777777" w:rsidTr="00847721">
            <w:trPr>
              <w:cantSplit/>
            </w:trPr>
            <w:tc>
              <w:tcPr>
                <w:tcW w:w="1041" w:type="pct"/>
                <w:vMerge/>
                <w:vAlign w:val="center"/>
              </w:tcPr>
              <w:p w14:paraId="253F8580" w14:textId="77777777" w:rsidR="00847721" w:rsidRDefault="00847721" w:rsidP="00847721">
                <w:pPr>
                  <w:tabs>
                    <w:tab w:val="left" w:pos="420"/>
                  </w:tabs>
                  <w:ind w:left="420" w:hanging="420"/>
                  <w:jc w:val="center"/>
                  <w:rPr>
                    <w:szCs w:val="21"/>
                  </w:rPr>
                </w:pPr>
              </w:p>
            </w:tc>
            <w:sdt>
              <w:sdtPr>
                <w:tag w:val="_PLD_38fd2fe6396a41ae994e421a6ad8573a"/>
                <w:id w:val="663744093"/>
                <w:lock w:val="sdtLocked"/>
              </w:sdtPr>
              <w:sdtEndPr/>
              <w:sdtContent>
                <w:tc>
                  <w:tcPr>
                    <w:tcW w:w="661" w:type="pct"/>
                    <w:vAlign w:val="center"/>
                  </w:tcPr>
                  <w:p w14:paraId="10F151D9" w14:textId="77777777" w:rsidR="00847721" w:rsidRDefault="00B66337" w:rsidP="00847721">
                    <w:pPr>
                      <w:tabs>
                        <w:tab w:val="left" w:pos="420"/>
                      </w:tabs>
                      <w:ind w:left="420" w:hanging="420"/>
                      <w:jc w:val="center"/>
                      <w:rPr>
                        <w:szCs w:val="21"/>
                      </w:rPr>
                    </w:pPr>
                    <w:r>
                      <w:rPr>
                        <w:rFonts w:hint="eastAsia"/>
                        <w:szCs w:val="21"/>
                      </w:rPr>
                      <w:t>账面余额</w:t>
                    </w:r>
                  </w:p>
                </w:tc>
              </w:sdtContent>
            </w:sdt>
            <w:sdt>
              <w:sdtPr>
                <w:tag w:val="_PLD_efb5f565ae7d43338576e6ba69d207b2"/>
                <w:id w:val="-1048380280"/>
                <w:lock w:val="sdtLocked"/>
              </w:sdtPr>
              <w:sdtEndPr/>
              <w:sdtContent>
                <w:tc>
                  <w:tcPr>
                    <w:tcW w:w="661" w:type="pct"/>
                    <w:vAlign w:val="center"/>
                  </w:tcPr>
                  <w:p w14:paraId="14DDBD36" w14:textId="77777777" w:rsidR="00847721" w:rsidRDefault="00B66337" w:rsidP="00847721">
                    <w:pPr>
                      <w:pStyle w:val="200"/>
                      <w:spacing w:line="240" w:lineRule="auto"/>
                      <w:jc w:val="center"/>
                    </w:pPr>
                    <w:r>
                      <w:rPr>
                        <w:rFonts w:hint="eastAsia"/>
                      </w:rPr>
                      <w:t>减值准备</w:t>
                    </w:r>
                  </w:p>
                </w:tc>
              </w:sdtContent>
            </w:sdt>
            <w:sdt>
              <w:sdtPr>
                <w:tag w:val="_PLD_74e2fff2faeb4e10b56ba612a8b3b4e8"/>
                <w:id w:val="1616793433"/>
                <w:lock w:val="sdtLocked"/>
              </w:sdtPr>
              <w:sdtEndPr/>
              <w:sdtContent>
                <w:tc>
                  <w:tcPr>
                    <w:tcW w:w="654" w:type="pct"/>
                    <w:vAlign w:val="center"/>
                  </w:tcPr>
                  <w:p w14:paraId="19B0901E" w14:textId="77777777" w:rsidR="00847721" w:rsidRDefault="00B66337" w:rsidP="00847721">
                    <w:pPr>
                      <w:pStyle w:val="200"/>
                      <w:spacing w:line="240" w:lineRule="auto"/>
                      <w:jc w:val="center"/>
                    </w:pPr>
                    <w:r>
                      <w:rPr>
                        <w:rFonts w:hint="eastAsia"/>
                      </w:rPr>
                      <w:t>账面价值</w:t>
                    </w:r>
                  </w:p>
                </w:tc>
              </w:sdtContent>
            </w:sdt>
            <w:sdt>
              <w:sdtPr>
                <w:tag w:val="_PLD_320b5c6e751a40cb8f8d6cb989669680"/>
                <w:id w:val="1314990069"/>
                <w:lock w:val="sdtLocked"/>
              </w:sdtPr>
              <w:sdtEndPr/>
              <w:sdtContent>
                <w:tc>
                  <w:tcPr>
                    <w:tcW w:w="653" w:type="pct"/>
                    <w:vAlign w:val="center"/>
                  </w:tcPr>
                  <w:p w14:paraId="25959E06" w14:textId="77777777" w:rsidR="00847721" w:rsidRDefault="00B66337" w:rsidP="00847721">
                    <w:pPr>
                      <w:tabs>
                        <w:tab w:val="left" w:pos="420"/>
                      </w:tabs>
                      <w:ind w:left="420" w:hanging="420"/>
                      <w:jc w:val="center"/>
                      <w:rPr>
                        <w:szCs w:val="21"/>
                      </w:rPr>
                    </w:pPr>
                    <w:r>
                      <w:rPr>
                        <w:rFonts w:hint="eastAsia"/>
                        <w:szCs w:val="21"/>
                      </w:rPr>
                      <w:t>账面余额</w:t>
                    </w:r>
                  </w:p>
                </w:tc>
              </w:sdtContent>
            </w:sdt>
            <w:sdt>
              <w:sdtPr>
                <w:tag w:val="_PLD_887f924a18a14763b7d38b336e4eca91"/>
                <w:id w:val="1035087834"/>
                <w:lock w:val="sdtLocked"/>
              </w:sdtPr>
              <w:sdtEndPr/>
              <w:sdtContent>
                <w:tc>
                  <w:tcPr>
                    <w:tcW w:w="661" w:type="pct"/>
                    <w:vAlign w:val="center"/>
                  </w:tcPr>
                  <w:p w14:paraId="77DC1ED3" w14:textId="77777777" w:rsidR="00847721" w:rsidRDefault="00B66337" w:rsidP="00847721">
                    <w:pPr>
                      <w:pStyle w:val="200"/>
                      <w:spacing w:line="240" w:lineRule="auto"/>
                      <w:jc w:val="center"/>
                    </w:pPr>
                    <w:r>
                      <w:rPr>
                        <w:rFonts w:hint="eastAsia"/>
                      </w:rPr>
                      <w:t>减值准备</w:t>
                    </w:r>
                  </w:p>
                </w:tc>
              </w:sdtContent>
            </w:sdt>
            <w:sdt>
              <w:sdtPr>
                <w:tag w:val="_PLD_56d3163c60044998bf2f3d80a83c26a6"/>
                <w:id w:val="511107422"/>
                <w:lock w:val="sdtLocked"/>
              </w:sdtPr>
              <w:sdtEndPr/>
              <w:sdtContent>
                <w:tc>
                  <w:tcPr>
                    <w:tcW w:w="669" w:type="pct"/>
                    <w:vAlign w:val="center"/>
                  </w:tcPr>
                  <w:p w14:paraId="52976BE7" w14:textId="77777777" w:rsidR="00847721" w:rsidRDefault="00B66337" w:rsidP="00847721">
                    <w:pPr>
                      <w:pStyle w:val="200"/>
                      <w:spacing w:line="240" w:lineRule="auto"/>
                      <w:jc w:val="center"/>
                    </w:pPr>
                    <w:r>
                      <w:rPr>
                        <w:rFonts w:hint="eastAsia"/>
                      </w:rPr>
                      <w:t>账面价值</w:t>
                    </w:r>
                  </w:p>
                </w:tc>
              </w:sdtContent>
            </w:sdt>
          </w:tr>
          <w:sdt>
            <w:sdtPr>
              <w:rPr>
                <w:szCs w:val="21"/>
              </w:rPr>
              <w:alias w:val="在建工程情况明细"/>
              <w:tag w:val="_TUP_33657c285bed467db1f9c5ec10046bbf"/>
              <w:id w:val="846683196"/>
              <w:lock w:val="sdtLocked"/>
            </w:sdtPr>
            <w:sdtEndPr/>
            <w:sdtContent>
              <w:tr w:rsidR="00847721" w14:paraId="5FD9A856" w14:textId="77777777" w:rsidTr="00847721">
                <w:trPr>
                  <w:cantSplit/>
                </w:trPr>
                <w:tc>
                  <w:tcPr>
                    <w:tcW w:w="1041" w:type="pct"/>
                  </w:tcPr>
                  <w:p w14:paraId="00B48DFA" w14:textId="77777777" w:rsidR="00847721" w:rsidRDefault="00B66337" w:rsidP="00847721">
                    <w:pPr>
                      <w:rPr>
                        <w:szCs w:val="21"/>
                      </w:rPr>
                    </w:pPr>
                    <w:r>
                      <w:t>待安装设备</w:t>
                    </w:r>
                  </w:p>
                </w:tc>
                <w:tc>
                  <w:tcPr>
                    <w:tcW w:w="661" w:type="pct"/>
                    <w:vAlign w:val="center"/>
                  </w:tcPr>
                  <w:p w14:paraId="29B76C24" w14:textId="77777777" w:rsidR="00847721" w:rsidRPr="00CB6BC1" w:rsidRDefault="00B66337" w:rsidP="00847721">
                    <w:pPr>
                      <w:snapToGrid w:val="0"/>
                      <w:jc w:val="right"/>
                    </w:pPr>
                    <w:r w:rsidRPr="00CB6BC1">
                      <w:rPr>
                        <w:rFonts w:eastAsia="等线"/>
                        <w:szCs w:val="18"/>
                      </w:rPr>
                      <w:t xml:space="preserve">259,360.59 </w:t>
                    </w:r>
                  </w:p>
                </w:tc>
                <w:tc>
                  <w:tcPr>
                    <w:tcW w:w="661" w:type="pct"/>
                    <w:vAlign w:val="center"/>
                  </w:tcPr>
                  <w:p w14:paraId="7CBC5D05" w14:textId="77777777" w:rsidR="00847721" w:rsidRPr="00CB6BC1" w:rsidRDefault="00B66337" w:rsidP="00847721">
                    <w:pPr>
                      <w:snapToGrid w:val="0"/>
                      <w:jc w:val="right"/>
                    </w:pPr>
                    <w:r w:rsidRPr="00CB6BC1">
                      <w:rPr>
                        <w:rFonts w:eastAsia="等线"/>
                        <w:szCs w:val="18"/>
                      </w:rPr>
                      <w:t xml:space="preserve">　</w:t>
                    </w:r>
                  </w:p>
                </w:tc>
                <w:tc>
                  <w:tcPr>
                    <w:tcW w:w="654" w:type="pct"/>
                    <w:vAlign w:val="center"/>
                  </w:tcPr>
                  <w:p w14:paraId="61497A25" w14:textId="77777777" w:rsidR="00847721" w:rsidRPr="00CB6BC1" w:rsidRDefault="00B66337" w:rsidP="00847721">
                    <w:pPr>
                      <w:snapToGrid w:val="0"/>
                      <w:jc w:val="right"/>
                    </w:pPr>
                    <w:r w:rsidRPr="00CB6BC1">
                      <w:rPr>
                        <w:rFonts w:eastAsia="等线"/>
                        <w:szCs w:val="18"/>
                      </w:rPr>
                      <w:t xml:space="preserve">259,360.59 </w:t>
                    </w:r>
                  </w:p>
                </w:tc>
                <w:tc>
                  <w:tcPr>
                    <w:tcW w:w="653" w:type="pct"/>
                  </w:tcPr>
                  <w:p w14:paraId="5ADFC045" w14:textId="77777777" w:rsidR="00847721" w:rsidRDefault="00B66337" w:rsidP="00847721">
                    <w:pPr>
                      <w:jc w:val="right"/>
                      <w:rPr>
                        <w:szCs w:val="21"/>
                      </w:rPr>
                    </w:pPr>
                    <w:r>
                      <w:t>2,260,795.86</w:t>
                    </w:r>
                  </w:p>
                </w:tc>
                <w:tc>
                  <w:tcPr>
                    <w:tcW w:w="661" w:type="pct"/>
                  </w:tcPr>
                  <w:p w14:paraId="54E0074F" w14:textId="77777777" w:rsidR="00847721" w:rsidRDefault="00847721" w:rsidP="00847721">
                    <w:pPr>
                      <w:jc w:val="right"/>
                      <w:rPr>
                        <w:szCs w:val="21"/>
                      </w:rPr>
                    </w:pPr>
                  </w:p>
                </w:tc>
                <w:tc>
                  <w:tcPr>
                    <w:tcW w:w="669" w:type="pct"/>
                  </w:tcPr>
                  <w:p w14:paraId="31853F49" w14:textId="77777777" w:rsidR="00847721" w:rsidRDefault="00B66337" w:rsidP="00847721">
                    <w:pPr>
                      <w:jc w:val="right"/>
                      <w:rPr>
                        <w:szCs w:val="21"/>
                      </w:rPr>
                    </w:pPr>
                    <w:r>
                      <w:t>2,260,795.86</w:t>
                    </w:r>
                  </w:p>
                </w:tc>
              </w:tr>
            </w:sdtContent>
          </w:sdt>
          <w:sdt>
            <w:sdtPr>
              <w:rPr>
                <w:szCs w:val="21"/>
              </w:rPr>
              <w:alias w:val="在建工程情况明细"/>
              <w:tag w:val="_TUP_33657c285bed467db1f9c5ec10046bbf"/>
              <w:id w:val="-808631437"/>
              <w:lock w:val="sdtLocked"/>
            </w:sdtPr>
            <w:sdtEndPr/>
            <w:sdtContent>
              <w:tr w:rsidR="00847721" w14:paraId="68E246D4" w14:textId="77777777" w:rsidTr="00847721">
                <w:trPr>
                  <w:cantSplit/>
                </w:trPr>
                <w:tc>
                  <w:tcPr>
                    <w:tcW w:w="1041" w:type="pct"/>
                  </w:tcPr>
                  <w:p w14:paraId="3C1BDCC2" w14:textId="77777777" w:rsidR="00847721" w:rsidRDefault="00B66337" w:rsidP="00847721">
                    <w:pPr>
                      <w:rPr>
                        <w:szCs w:val="21"/>
                      </w:rPr>
                    </w:pPr>
                    <w:r>
                      <w:t>江苏大丰生产基地工程</w:t>
                    </w:r>
                  </w:p>
                </w:tc>
                <w:tc>
                  <w:tcPr>
                    <w:tcW w:w="661" w:type="pct"/>
                    <w:vAlign w:val="center"/>
                  </w:tcPr>
                  <w:p w14:paraId="13F0DF70" w14:textId="77777777" w:rsidR="00847721" w:rsidRPr="00CB6BC1" w:rsidRDefault="00B66337" w:rsidP="00847721">
                    <w:pPr>
                      <w:snapToGrid w:val="0"/>
                      <w:jc w:val="right"/>
                    </w:pPr>
                    <w:r w:rsidRPr="00CB6BC1">
                      <w:t>10,968,247.93</w:t>
                    </w:r>
                  </w:p>
                </w:tc>
                <w:tc>
                  <w:tcPr>
                    <w:tcW w:w="661" w:type="pct"/>
                    <w:vAlign w:val="center"/>
                  </w:tcPr>
                  <w:p w14:paraId="1AB880D0" w14:textId="77777777" w:rsidR="00847721" w:rsidRPr="00CB6BC1" w:rsidRDefault="00847721" w:rsidP="00847721">
                    <w:pPr>
                      <w:snapToGrid w:val="0"/>
                      <w:jc w:val="right"/>
                    </w:pPr>
                  </w:p>
                </w:tc>
                <w:tc>
                  <w:tcPr>
                    <w:tcW w:w="654" w:type="pct"/>
                    <w:vAlign w:val="center"/>
                  </w:tcPr>
                  <w:p w14:paraId="33327D16" w14:textId="77777777" w:rsidR="00847721" w:rsidRPr="00CB6BC1" w:rsidRDefault="00B66337" w:rsidP="00847721">
                    <w:pPr>
                      <w:snapToGrid w:val="0"/>
                      <w:jc w:val="right"/>
                    </w:pPr>
                    <w:r w:rsidRPr="00CB6BC1">
                      <w:t>10,968,247.93</w:t>
                    </w:r>
                  </w:p>
                </w:tc>
                <w:tc>
                  <w:tcPr>
                    <w:tcW w:w="653" w:type="pct"/>
                  </w:tcPr>
                  <w:p w14:paraId="32F58072" w14:textId="77777777" w:rsidR="00847721" w:rsidRDefault="00B66337" w:rsidP="00847721">
                    <w:pPr>
                      <w:jc w:val="right"/>
                      <w:rPr>
                        <w:szCs w:val="21"/>
                      </w:rPr>
                    </w:pPr>
                    <w:r>
                      <w:t>12,157,643.89</w:t>
                    </w:r>
                  </w:p>
                </w:tc>
                <w:tc>
                  <w:tcPr>
                    <w:tcW w:w="661" w:type="pct"/>
                  </w:tcPr>
                  <w:p w14:paraId="0F4D6BE2" w14:textId="77777777" w:rsidR="00847721" w:rsidRDefault="00847721" w:rsidP="00847721">
                    <w:pPr>
                      <w:jc w:val="right"/>
                      <w:rPr>
                        <w:szCs w:val="21"/>
                      </w:rPr>
                    </w:pPr>
                  </w:p>
                </w:tc>
                <w:tc>
                  <w:tcPr>
                    <w:tcW w:w="669" w:type="pct"/>
                  </w:tcPr>
                  <w:p w14:paraId="2830881B" w14:textId="77777777" w:rsidR="00847721" w:rsidRDefault="00B66337" w:rsidP="00847721">
                    <w:pPr>
                      <w:jc w:val="right"/>
                      <w:rPr>
                        <w:szCs w:val="21"/>
                      </w:rPr>
                    </w:pPr>
                    <w:r>
                      <w:t>12,157,643.89</w:t>
                    </w:r>
                  </w:p>
                </w:tc>
              </w:tr>
            </w:sdtContent>
          </w:sdt>
          <w:tr w:rsidR="00847721" w14:paraId="4591FA38" w14:textId="77777777" w:rsidTr="00847721">
            <w:trPr>
              <w:cantSplit/>
            </w:trPr>
            <w:sdt>
              <w:sdtPr>
                <w:tag w:val="_PLD_2783a6d4bf3f487b8ca957822667216c"/>
                <w:id w:val="-235485033"/>
                <w:lock w:val="sdtLocked"/>
              </w:sdtPr>
              <w:sdtEndPr/>
              <w:sdtContent>
                <w:tc>
                  <w:tcPr>
                    <w:tcW w:w="1041" w:type="pct"/>
                    <w:vAlign w:val="center"/>
                  </w:tcPr>
                  <w:p w14:paraId="4BC416BF" w14:textId="77777777" w:rsidR="00847721" w:rsidRDefault="00B66337" w:rsidP="00847721">
                    <w:pPr>
                      <w:jc w:val="center"/>
                      <w:rPr>
                        <w:szCs w:val="21"/>
                      </w:rPr>
                    </w:pPr>
                    <w:r>
                      <w:rPr>
                        <w:rFonts w:hint="eastAsia"/>
                        <w:szCs w:val="21"/>
                      </w:rPr>
                      <w:t>合计</w:t>
                    </w:r>
                  </w:p>
                </w:tc>
              </w:sdtContent>
            </w:sdt>
            <w:tc>
              <w:tcPr>
                <w:tcW w:w="661" w:type="pct"/>
                <w:vAlign w:val="center"/>
              </w:tcPr>
              <w:p w14:paraId="3CA96E29" w14:textId="77777777" w:rsidR="00847721" w:rsidRPr="00CB6BC1" w:rsidRDefault="00B66337" w:rsidP="00847721">
                <w:pPr>
                  <w:snapToGrid w:val="0"/>
                  <w:jc w:val="right"/>
                </w:pPr>
                <w:r w:rsidRPr="00CB6BC1">
                  <w:t>11,227,608.52</w:t>
                </w:r>
              </w:p>
            </w:tc>
            <w:tc>
              <w:tcPr>
                <w:tcW w:w="661" w:type="pct"/>
                <w:vAlign w:val="center"/>
              </w:tcPr>
              <w:p w14:paraId="4AF3ED64" w14:textId="77777777" w:rsidR="00847721" w:rsidRPr="00CB6BC1" w:rsidRDefault="00847721" w:rsidP="00847721">
                <w:pPr>
                  <w:snapToGrid w:val="0"/>
                  <w:jc w:val="right"/>
                </w:pPr>
              </w:p>
            </w:tc>
            <w:tc>
              <w:tcPr>
                <w:tcW w:w="654" w:type="pct"/>
                <w:vAlign w:val="center"/>
              </w:tcPr>
              <w:p w14:paraId="0AE6EEA5" w14:textId="77777777" w:rsidR="00847721" w:rsidRPr="00CB6BC1" w:rsidRDefault="00B66337" w:rsidP="00847721">
                <w:pPr>
                  <w:snapToGrid w:val="0"/>
                  <w:jc w:val="right"/>
                </w:pPr>
                <w:r w:rsidRPr="00CB6BC1">
                  <w:t>11,227,608.52</w:t>
                </w:r>
              </w:p>
            </w:tc>
            <w:tc>
              <w:tcPr>
                <w:tcW w:w="653" w:type="pct"/>
              </w:tcPr>
              <w:p w14:paraId="585DF732" w14:textId="77777777" w:rsidR="00847721" w:rsidRDefault="00B66337" w:rsidP="00847721">
                <w:pPr>
                  <w:jc w:val="right"/>
                  <w:rPr>
                    <w:szCs w:val="21"/>
                  </w:rPr>
                </w:pPr>
                <w:r>
                  <w:t>14,418,439.75</w:t>
                </w:r>
              </w:p>
            </w:tc>
            <w:tc>
              <w:tcPr>
                <w:tcW w:w="661" w:type="pct"/>
              </w:tcPr>
              <w:p w14:paraId="27E12F67" w14:textId="77777777" w:rsidR="00847721" w:rsidRDefault="00847721" w:rsidP="00847721">
                <w:pPr>
                  <w:jc w:val="right"/>
                  <w:rPr>
                    <w:szCs w:val="21"/>
                  </w:rPr>
                </w:pPr>
              </w:p>
            </w:tc>
            <w:tc>
              <w:tcPr>
                <w:tcW w:w="669" w:type="pct"/>
              </w:tcPr>
              <w:p w14:paraId="04E44E06" w14:textId="77777777" w:rsidR="00847721" w:rsidRDefault="00B66337" w:rsidP="00847721">
                <w:pPr>
                  <w:jc w:val="right"/>
                  <w:rPr>
                    <w:szCs w:val="21"/>
                  </w:rPr>
                </w:pPr>
                <w:r>
                  <w:t>14,418,439.75</w:t>
                </w:r>
              </w:p>
            </w:tc>
          </w:tr>
        </w:tbl>
        <w:p w14:paraId="0C391F79" w14:textId="77777777" w:rsidR="00847721" w:rsidRDefault="00847721">
          <w:pPr>
            <w:pStyle w:val="215"/>
          </w:pPr>
        </w:p>
        <w:p w14:paraId="0679125E" w14:textId="77777777" w:rsidR="00847721" w:rsidRDefault="00CF03E7">
          <w:pPr>
            <w:pStyle w:val="215"/>
          </w:pPr>
        </w:p>
      </w:sdtContent>
    </w:sdt>
    <w:sdt>
      <w:sdtPr>
        <w:rPr>
          <w:rFonts w:ascii="宋体" w:eastAsia="宋体" w:hAnsi="宋体" w:cs="宋体" w:hint="eastAsia"/>
          <w:b w:val="0"/>
          <w:bCs w:val="0"/>
          <w:kern w:val="0"/>
          <w:szCs w:val="24"/>
        </w:rPr>
        <w:alias w:val="模块:重大在建工程项目变动情况"/>
        <w:tag w:val="_SEC_56f783d4f9274dee9510145d6c965ff7"/>
        <w:id w:val="-2091922601"/>
        <w:lock w:val="sdtLocked"/>
        <w:placeholder>
          <w:docPart w:val="GBC22222222222222222222222222222"/>
        </w:placeholder>
      </w:sdtPr>
      <w:sdtEndPr>
        <w:rPr>
          <w:rFonts w:cstheme="minorBidi" w:hint="default"/>
          <w:szCs w:val="21"/>
        </w:rPr>
      </w:sdtEndPr>
      <w:sdtContent>
        <w:p w14:paraId="6DC25678" w14:textId="77777777" w:rsidR="00847721" w:rsidRDefault="00B66337" w:rsidP="006A3005">
          <w:pPr>
            <w:pStyle w:val="212"/>
            <w:numPr>
              <w:ilvl w:val="3"/>
              <w:numId w:val="93"/>
            </w:numPr>
            <w:ind w:left="426" w:hanging="426"/>
          </w:pPr>
          <w:r>
            <w:rPr>
              <w:rFonts w:hint="eastAsia"/>
            </w:rPr>
            <w:t>重要在建工程项目本期变动情况</w:t>
          </w:r>
        </w:p>
        <w:sdt>
          <w:sdtPr>
            <w:alias w:val="是否适用：重要在建工程项目本期变动情况[双击切换]"/>
            <w:tag w:val="_GBC_964f4529e8234c358a8541e8c4754ec8"/>
            <w:id w:val="596679601"/>
            <w:lock w:val="sdtLocked"/>
            <w:placeholder>
              <w:docPart w:val="GBC22222222222222222222222222222"/>
            </w:placeholder>
          </w:sdtPr>
          <w:sdtEndPr/>
          <w:sdtContent>
            <w:p w14:paraId="537C2DE2"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5DF90D58" w14:textId="77777777" w:rsidR="00847721" w:rsidRDefault="00B66337">
          <w:pPr>
            <w:jc w:val="right"/>
            <w:rPr>
              <w:szCs w:val="21"/>
            </w:rPr>
          </w:pPr>
          <w:r>
            <w:rPr>
              <w:rFonts w:hint="eastAsia"/>
              <w:szCs w:val="21"/>
            </w:rPr>
            <w:t>单位：</w:t>
          </w:r>
          <w:sdt>
            <w:sdtPr>
              <w:rPr>
                <w:rFonts w:hint="eastAsia"/>
                <w:szCs w:val="21"/>
              </w:rPr>
              <w:alias w:val="单位：财务附注：在建工程项目变动情况"/>
              <w:tag w:val="_GBC_9057dff5be8544c398fdbd55cff334f7"/>
              <w:id w:val="7625797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110e0fe0dd4f471bae83a62e58e88d74"/>
              <w:id w:val="-6902209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436"/>
            <w:gridCol w:w="1167"/>
            <w:gridCol w:w="1167"/>
            <w:gridCol w:w="1167"/>
            <w:gridCol w:w="948"/>
            <w:gridCol w:w="1167"/>
            <w:gridCol w:w="435"/>
            <w:gridCol w:w="410"/>
            <w:gridCol w:w="362"/>
            <w:gridCol w:w="509"/>
            <w:gridCol w:w="435"/>
            <w:gridCol w:w="410"/>
          </w:tblGrid>
          <w:tr w:rsidR="00847721" w14:paraId="0D7F929E" w14:textId="77777777" w:rsidTr="00847721">
            <w:trPr>
              <w:cantSplit/>
            </w:trPr>
            <w:sdt>
              <w:sdtPr>
                <w:tag w:val="_PLD_0072ffbc51294cefbe17dde844d0e5ed"/>
                <w:id w:val="1724864754"/>
                <w:lock w:val="sdtLocked"/>
              </w:sdtPr>
              <w:sdtEndPr/>
              <w:sdtContent>
                <w:tc>
                  <w:tcPr>
                    <w:tcW w:w="258" w:type="pct"/>
                    <w:shd w:val="clear" w:color="auto" w:fill="auto"/>
                    <w:vAlign w:val="center"/>
                  </w:tcPr>
                  <w:p w14:paraId="3681C56E" w14:textId="77777777" w:rsidR="00847721" w:rsidRDefault="00B66337" w:rsidP="00847721">
                    <w:pPr>
                      <w:ind w:right="105"/>
                      <w:jc w:val="center"/>
                      <w:rPr>
                        <w:szCs w:val="21"/>
                      </w:rPr>
                    </w:pPr>
                    <w:r>
                      <w:rPr>
                        <w:rFonts w:hint="eastAsia"/>
                        <w:szCs w:val="21"/>
                      </w:rPr>
                      <w:t>项目名称</w:t>
                    </w:r>
                  </w:p>
                </w:tc>
              </w:sdtContent>
            </w:sdt>
            <w:sdt>
              <w:sdtPr>
                <w:tag w:val="_PLD_6349ea6a696f4d27b00b071275a38ea5"/>
                <w:id w:val="-1762977366"/>
                <w:lock w:val="sdtLocked"/>
              </w:sdtPr>
              <w:sdtEndPr/>
              <w:sdtContent>
                <w:tc>
                  <w:tcPr>
                    <w:tcW w:w="259" w:type="pct"/>
                    <w:shd w:val="clear" w:color="auto" w:fill="auto"/>
                    <w:vAlign w:val="center"/>
                  </w:tcPr>
                  <w:p w14:paraId="2B7FEC59" w14:textId="77777777" w:rsidR="00847721" w:rsidRDefault="00B66337" w:rsidP="00847721">
                    <w:pPr>
                      <w:ind w:right="105"/>
                      <w:jc w:val="center"/>
                      <w:rPr>
                        <w:szCs w:val="21"/>
                      </w:rPr>
                    </w:pPr>
                    <w:r>
                      <w:rPr>
                        <w:rFonts w:hint="eastAsia"/>
                        <w:szCs w:val="21"/>
                      </w:rPr>
                      <w:t>预算数</w:t>
                    </w:r>
                  </w:p>
                </w:tc>
              </w:sdtContent>
            </w:sdt>
            <w:sdt>
              <w:sdtPr>
                <w:tag w:val="_PLD_392420deb7e94f0a8026947a325da4f4"/>
                <w:id w:val="-883011624"/>
                <w:lock w:val="sdtLocked"/>
              </w:sdtPr>
              <w:sdtEndPr/>
              <w:sdtContent>
                <w:tc>
                  <w:tcPr>
                    <w:tcW w:w="723" w:type="pct"/>
                    <w:shd w:val="clear" w:color="auto" w:fill="auto"/>
                    <w:vAlign w:val="center"/>
                  </w:tcPr>
                  <w:p w14:paraId="659ACE93" w14:textId="77777777" w:rsidR="00847721" w:rsidRDefault="00B66337" w:rsidP="00847721">
                    <w:pPr>
                      <w:ind w:right="105"/>
                      <w:jc w:val="center"/>
                      <w:rPr>
                        <w:szCs w:val="21"/>
                      </w:rPr>
                    </w:pPr>
                    <w:r>
                      <w:rPr>
                        <w:rFonts w:hint="eastAsia"/>
                        <w:szCs w:val="21"/>
                      </w:rPr>
                      <w:t>期初</w:t>
                    </w:r>
                  </w:p>
                  <w:p w14:paraId="7EF3B8BD" w14:textId="77777777" w:rsidR="00847721" w:rsidRDefault="00B66337" w:rsidP="00847721">
                    <w:pPr>
                      <w:ind w:right="105"/>
                      <w:jc w:val="center"/>
                      <w:rPr>
                        <w:szCs w:val="21"/>
                      </w:rPr>
                    </w:pPr>
                    <w:r>
                      <w:rPr>
                        <w:rFonts w:hint="eastAsia"/>
                        <w:szCs w:val="21"/>
                      </w:rPr>
                      <w:t>余额</w:t>
                    </w:r>
                  </w:p>
                </w:tc>
              </w:sdtContent>
            </w:sdt>
            <w:sdt>
              <w:sdtPr>
                <w:tag w:val="_PLD_de4faed3465b4da6b8ac35d7e677431c"/>
                <w:id w:val="1607082323"/>
                <w:lock w:val="sdtLocked"/>
              </w:sdtPr>
              <w:sdtEndPr/>
              <w:sdtContent>
                <w:tc>
                  <w:tcPr>
                    <w:tcW w:w="723" w:type="pct"/>
                    <w:shd w:val="clear" w:color="auto" w:fill="auto"/>
                    <w:vAlign w:val="center"/>
                  </w:tcPr>
                  <w:p w14:paraId="6703149B" w14:textId="77777777" w:rsidR="00847721" w:rsidRDefault="00B66337" w:rsidP="00847721">
                    <w:pPr>
                      <w:ind w:right="105"/>
                      <w:jc w:val="center"/>
                      <w:rPr>
                        <w:szCs w:val="21"/>
                      </w:rPr>
                    </w:pPr>
                    <w:r>
                      <w:rPr>
                        <w:rFonts w:hint="eastAsia"/>
                        <w:szCs w:val="21"/>
                      </w:rPr>
                      <w:t>本期增加金额</w:t>
                    </w:r>
                  </w:p>
                </w:tc>
              </w:sdtContent>
            </w:sdt>
            <w:sdt>
              <w:sdtPr>
                <w:tag w:val="_PLD_51ce4224316b4f4b99a8fb0c8e4500a5"/>
                <w:id w:val="-920712367"/>
                <w:lock w:val="sdtLocked"/>
              </w:sdtPr>
              <w:sdtEndPr/>
              <w:sdtContent>
                <w:tc>
                  <w:tcPr>
                    <w:tcW w:w="723" w:type="pct"/>
                    <w:shd w:val="clear" w:color="auto" w:fill="auto"/>
                    <w:vAlign w:val="center"/>
                  </w:tcPr>
                  <w:p w14:paraId="7C3A7883" w14:textId="77777777" w:rsidR="00847721" w:rsidRDefault="00B66337" w:rsidP="00847721">
                    <w:pPr>
                      <w:ind w:right="73"/>
                      <w:jc w:val="center"/>
                      <w:rPr>
                        <w:szCs w:val="21"/>
                      </w:rPr>
                    </w:pPr>
                    <w:r>
                      <w:rPr>
                        <w:rFonts w:hint="eastAsia"/>
                        <w:szCs w:val="21"/>
                      </w:rPr>
                      <w:t>本期转入固定资产金额</w:t>
                    </w:r>
                  </w:p>
                </w:tc>
              </w:sdtContent>
            </w:sdt>
            <w:sdt>
              <w:sdtPr>
                <w:tag w:val="_PLD_d80ffbe10b944f57a31723041ffbcbdf"/>
                <w:id w:val="1803573698"/>
                <w:lock w:val="sdtLocked"/>
              </w:sdtPr>
              <w:sdtEndPr/>
              <w:sdtContent>
                <w:tc>
                  <w:tcPr>
                    <w:tcW w:w="583" w:type="pct"/>
                    <w:shd w:val="clear" w:color="auto" w:fill="auto"/>
                    <w:vAlign w:val="center"/>
                  </w:tcPr>
                  <w:p w14:paraId="6A2E439B" w14:textId="77777777" w:rsidR="00847721" w:rsidRDefault="00B66337" w:rsidP="00847721">
                    <w:pPr>
                      <w:ind w:right="73"/>
                      <w:jc w:val="center"/>
                      <w:rPr>
                        <w:szCs w:val="21"/>
                      </w:rPr>
                    </w:pPr>
                    <w:r>
                      <w:rPr>
                        <w:rFonts w:hint="eastAsia"/>
                        <w:szCs w:val="21"/>
                      </w:rPr>
                      <w:t>本期其他减少金额</w:t>
                    </w:r>
                  </w:p>
                </w:tc>
              </w:sdtContent>
            </w:sdt>
            <w:sdt>
              <w:sdtPr>
                <w:tag w:val="_PLD_c8b617c64ad64a03834695d9bc0b8d2f"/>
                <w:id w:val="-1284653387"/>
                <w:lock w:val="sdtLocked"/>
              </w:sdtPr>
              <w:sdtEndPr/>
              <w:sdtContent>
                <w:tc>
                  <w:tcPr>
                    <w:tcW w:w="212" w:type="pct"/>
                    <w:vAlign w:val="center"/>
                  </w:tcPr>
                  <w:p w14:paraId="0BE481A1" w14:textId="77777777" w:rsidR="00847721" w:rsidRDefault="00B66337" w:rsidP="00847721">
                    <w:pPr>
                      <w:jc w:val="center"/>
                      <w:rPr>
                        <w:szCs w:val="21"/>
                      </w:rPr>
                    </w:pPr>
                    <w:r>
                      <w:rPr>
                        <w:rFonts w:hint="eastAsia"/>
                        <w:szCs w:val="21"/>
                      </w:rPr>
                      <w:t>期末</w:t>
                    </w:r>
                  </w:p>
                  <w:p w14:paraId="584DBBAD" w14:textId="77777777" w:rsidR="00847721" w:rsidRDefault="00B66337" w:rsidP="00847721">
                    <w:pPr>
                      <w:jc w:val="center"/>
                      <w:rPr>
                        <w:szCs w:val="21"/>
                      </w:rPr>
                    </w:pPr>
                    <w:r>
                      <w:rPr>
                        <w:rFonts w:hint="eastAsia"/>
                        <w:szCs w:val="21"/>
                      </w:rPr>
                      <w:t>余额</w:t>
                    </w:r>
                  </w:p>
                </w:tc>
              </w:sdtContent>
            </w:sdt>
            <w:sdt>
              <w:sdtPr>
                <w:tag w:val="_PLD_738551d97ef741f093f852402c423e47"/>
                <w:id w:val="2026284201"/>
                <w:lock w:val="sdtLocked"/>
              </w:sdtPr>
              <w:sdtEndPr/>
              <w:sdtContent>
                <w:tc>
                  <w:tcPr>
                    <w:tcW w:w="259" w:type="pct"/>
                    <w:shd w:val="clear" w:color="auto" w:fill="auto"/>
                    <w:vAlign w:val="center"/>
                  </w:tcPr>
                  <w:p w14:paraId="3925D2E9" w14:textId="77777777" w:rsidR="00847721" w:rsidRDefault="00B66337" w:rsidP="00847721">
                    <w:pPr>
                      <w:jc w:val="center"/>
                      <w:rPr>
                        <w:szCs w:val="21"/>
                      </w:rPr>
                    </w:pPr>
                    <w:r>
                      <w:rPr>
                        <w:rFonts w:hint="eastAsia"/>
                        <w:szCs w:val="21"/>
                      </w:rPr>
                      <w:t>工程累计投入占预算比例(%)</w:t>
                    </w:r>
                  </w:p>
                </w:tc>
              </w:sdtContent>
            </w:sdt>
            <w:sdt>
              <w:sdtPr>
                <w:tag w:val="_PLD_0f7f749f98e74f33ae9032c17002d136"/>
                <w:id w:val="1308593242"/>
                <w:lock w:val="sdtLocked"/>
              </w:sdtPr>
              <w:sdtEndPr/>
              <w:sdtContent>
                <w:tc>
                  <w:tcPr>
                    <w:tcW w:w="243" w:type="pct"/>
                    <w:shd w:val="clear" w:color="auto" w:fill="auto"/>
                    <w:vAlign w:val="center"/>
                  </w:tcPr>
                  <w:p w14:paraId="7B19002B" w14:textId="77777777" w:rsidR="00847721" w:rsidRDefault="00B66337" w:rsidP="00847721">
                    <w:pPr>
                      <w:jc w:val="center"/>
                      <w:rPr>
                        <w:szCs w:val="21"/>
                      </w:rPr>
                    </w:pPr>
                    <w:r>
                      <w:rPr>
                        <w:rFonts w:hint="eastAsia"/>
                        <w:szCs w:val="21"/>
                      </w:rPr>
                      <w:t>工程进度</w:t>
                    </w:r>
                  </w:p>
                </w:tc>
              </w:sdtContent>
            </w:sdt>
            <w:sdt>
              <w:sdtPr>
                <w:tag w:val="_PLD_0b58d44121d2475586a13d1ce8eaed0a"/>
                <w:id w:val="-914242422"/>
                <w:lock w:val="sdtLocked"/>
              </w:sdtPr>
              <w:sdtEndPr/>
              <w:sdtContent>
                <w:tc>
                  <w:tcPr>
                    <w:tcW w:w="212" w:type="pct"/>
                    <w:shd w:val="clear" w:color="auto" w:fill="auto"/>
                    <w:vAlign w:val="center"/>
                  </w:tcPr>
                  <w:p w14:paraId="0928756C" w14:textId="77777777" w:rsidR="00847721" w:rsidRDefault="00B66337" w:rsidP="00847721">
                    <w:pPr>
                      <w:jc w:val="center"/>
                      <w:rPr>
                        <w:szCs w:val="21"/>
                      </w:rPr>
                    </w:pPr>
                    <w:r>
                      <w:rPr>
                        <w:rFonts w:hint="eastAsia"/>
                        <w:szCs w:val="21"/>
                      </w:rPr>
                      <w:t>利息资本化累计金额</w:t>
                    </w:r>
                  </w:p>
                </w:tc>
              </w:sdtContent>
            </w:sdt>
            <w:sdt>
              <w:sdtPr>
                <w:tag w:val="_PLD_2250f692e957437687c2cafcae1d7f81"/>
                <w:id w:val="1292625291"/>
                <w:lock w:val="sdtLocked"/>
              </w:sdtPr>
              <w:sdtEndPr/>
              <w:sdtContent>
                <w:tc>
                  <w:tcPr>
                    <w:tcW w:w="305" w:type="pct"/>
                    <w:shd w:val="clear" w:color="auto" w:fill="auto"/>
                    <w:vAlign w:val="center"/>
                  </w:tcPr>
                  <w:p w14:paraId="702D7730" w14:textId="77777777" w:rsidR="00847721" w:rsidRDefault="00B66337" w:rsidP="00847721">
                    <w:pPr>
                      <w:jc w:val="center"/>
                      <w:rPr>
                        <w:szCs w:val="21"/>
                      </w:rPr>
                    </w:pPr>
                    <w:r>
                      <w:rPr>
                        <w:rFonts w:hint="eastAsia"/>
                        <w:szCs w:val="21"/>
                      </w:rPr>
                      <w:t>其中：本期利息资本</w:t>
                    </w:r>
                    <w:proofErr w:type="gramStart"/>
                    <w:r>
                      <w:rPr>
                        <w:rFonts w:hint="eastAsia"/>
                        <w:szCs w:val="21"/>
                      </w:rPr>
                      <w:t>化金额</w:t>
                    </w:r>
                    <w:proofErr w:type="gramEnd"/>
                  </w:p>
                </w:tc>
              </w:sdtContent>
            </w:sdt>
            <w:sdt>
              <w:sdtPr>
                <w:tag w:val="_PLD_7a9834f354d948e19f071bbf4b5baafe"/>
                <w:id w:val="2129353237"/>
                <w:lock w:val="sdtLocked"/>
              </w:sdtPr>
              <w:sdtEndPr/>
              <w:sdtContent>
                <w:tc>
                  <w:tcPr>
                    <w:tcW w:w="259" w:type="pct"/>
                    <w:shd w:val="clear" w:color="auto" w:fill="auto"/>
                    <w:vAlign w:val="center"/>
                  </w:tcPr>
                  <w:p w14:paraId="1B426D2B" w14:textId="77777777" w:rsidR="00847721" w:rsidRDefault="00B66337" w:rsidP="00847721">
                    <w:pPr>
                      <w:jc w:val="center"/>
                      <w:rPr>
                        <w:szCs w:val="21"/>
                      </w:rPr>
                    </w:pPr>
                    <w:r>
                      <w:rPr>
                        <w:rFonts w:hint="eastAsia"/>
                        <w:szCs w:val="21"/>
                      </w:rPr>
                      <w:t>本期利息资本化率(%)</w:t>
                    </w:r>
                  </w:p>
                </w:tc>
              </w:sdtContent>
            </w:sdt>
            <w:sdt>
              <w:sdtPr>
                <w:tag w:val="_PLD_6015e39597424a7ea59d45da3ff56e99"/>
                <w:id w:val="993537422"/>
                <w:lock w:val="sdtLocked"/>
              </w:sdtPr>
              <w:sdtEndPr/>
              <w:sdtContent>
                <w:tc>
                  <w:tcPr>
                    <w:tcW w:w="243" w:type="pct"/>
                    <w:shd w:val="clear" w:color="auto" w:fill="auto"/>
                    <w:vAlign w:val="center"/>
                  </w:tcPr>
                  <w:p w14:paraId="5E62C07E" w14:textId="77777777" w:rsidR="00847721" w:rsidRDefault="00B66337" w:rsidP="00847721">
                    <w:pPr>
                      <w:jc w:val="center"/>
                      <w:rPr>
                        <w:szCs w:val="21"/>
                      </w:rPr>
                    </w:pPr>
                    <w:r>
                      <w:rPr>
                        <w:rFonts w:hint="eastAsia"/>
                        <w:szCs w:val="21"/>
                      </w:rPr>
                      <w:t>资金来源</w:t>
                    </w:r>
                  </w:p>
                </w:tc>
              </w:sdtContent>
            </w:sdt>
          </w:tr>
          <w:sdt>
            <w:sdtPr>
              <w:rPr>
                <w:rFonts w:hint="eastAsia"/>
                <w:szCs w:val="21"/>
              </w:rPr>
              <w:alias w:val="在建工程明细"/>
              <w:tag w:val="_TUP_ddeb799b6fdf45e2b195807d1913c3bb"/>
              <w:id w:val="37785007"/>
              <w:lock w:val="sdtLocked"/>
            </w:sdtPr>
            <w:sdtEndPr/>
            <w:sdtContent>
              <w:tr w:rsidR="00847721" w14:paraId="5960DE4B" w14:textId="77777777" w:rsidTr="00847721">
                <w:trPr>
                  <w:cantSplit/>
                </w:trPr>
                <w:tc>
                  <w:tcPr>
                    <w:tcW w:w="258" w:type="pct"/>
                    <w:shd w:val="clear" w:color="auto" w:fill="auto"/>
                  </w:tcPr>
                  <w:p w14:paraId="72288000" w14:textId="77777777" w:rsidR="00847721" w:rsidRDefault="00B66337" w:rsidP="00847721">
                    <w:pPr>
                      <w:ind w:right="105"/>
                      <w:rPr>
                        <w:szCs w:val="21"/>
                      </w:rPr>
                    </w:pPr>
                    <w:r>
                      <w:t>待安装设备</w:t>
                    </w:r>
                  </w:p>
                </w:tc>
                <w:tc>
                  <w:tcPr>
                    <w:tcW w:w="259" w:type="pct"/>
                    <w:shd w:val="clear" w:color="auto" w:fill="auto"/>
                  </w:tcPr>
                  <w:p w14:paraId="16C38094" w14:textId="77777777" w:rsidR="00847721" w:rsidRDefault="00847721" w:rsidP="00847721">
                    <w:pPr>
                      <w:ind w:right="105"/>
                      <w:jc w:val="right"/>
                      <w:rPr>
                        <w:szCs w:val="21"/>
                      </w:rPr>
                    </w:pPr>
                  </w:p>
                </w:tc>
                <w:tc>
                  <w:tcPr>
                    <w:tcW w:w="723" w:type="pct"/>
                    <w:shd w:val="clear" w:color="auto" w:fill="auto"/>
                    <w:vAlign w:val="center"/>
                  </w:tcPr>
                  <w:p w14:paraId="65287BEA" w14:textId="77777777" w:rsidR="00847721" w:rsidRDefault="00B66337" w:rsidP="00847721">
                    <w:pPr>
                      <w:jc w:val="right"/>
                      <w:rPr>
                        <w:sz w:val="24"/>
                      </w:rPr>
                    </w:pPr>
                    <w:r>
                      <w:t>2,260,795.86</w:t>
                    </w:r>
                  </w:p>
                </w:tc>
                <w:tc>
                  <w:tcPr>
                    <w:tcW w:w="723" w:type="pct"/>
                    <w:shd w:val="clear" w:color="auto" w:fill="auto"/>
                    <w:vAlign w:val="center"/>
                  </w:tcPr>
                  <w:p w14:paraId="5D26AB27" w14:textId="77777777" w:rsidR="00847721" w:rsidRDefault="00B66337" w:rsidP="00847721">
                    <w:pPr>
                      <w:jc w:val="right"/>
                      <w:rPr>
                        <w:sz w:val="24"/>
                      </w:rPr>
                    </w:pPr>
                    <w:r>
                      <w:t>7,765,697.69</w:t>
                    </w:r>
                  </w:p>
                </w:tc>
                <w:tc>
                  <w:tcPr>
                    <w:tcW w:w="723" w:type="pct"/>
                    <w:shd w:val="clear" w:color="auto" w:fill="auto"/>
                    <w:vAlign w:val="center"/>
                  </w:tcPr>
                  <w:p w14:paraId="2F80EDA2" w14:textId="77777777" w:rsidR="00847721" w:rsidRDefault="00B66337" w:rsidP="00847721">
                    <w:pPr>
                      <w:jc w:val="right"/>
                      <w:rPr>
                        <w:sz w:val="24"/>
                      </w:rPr>
                    </w:pPr>
                    <w:r>
                      <w:t>8,832,973.63</w:t>
                    </w:r>
                  </w:p>
                </w:tc>
                <w:tc>
                  <w:tcPr>
                    <w:tcW w:w="583" w:type="pct"/>
                    <w:shd w:val="clear" w:color="auto" w:fill="auto"/>
                    <w:vAlign w:val="center"/>
                  </w:tcPr>
                  <w:p w14:paraId="00291A00" w14:textId="77777777" w:rsidR="00847721" w:rsidRDefault="00B66337" w:rsidP="00847721">
                    <w:pPr>
                      <w:jc w:val="right"/>
                      <w:rPr>
                        <w:sz w:val="24"/>
                      </w:rPr>
                    </w:pPr>
                    <w:r>
                      <w:t>934,159.33</w:t>
                    </w:r>
                  </w:p>
                </w:tc>
                <w:tc>
                  <w:tcPr>
                    <w:tcW w:w="212" w:type="pct"/>
                    <w:vAlign w:val="center"/>
                  </w:tcPr>
                  <w:p w14:paraId="43D723AD" w14:textId="77777777" w:rsidR="00847721" w:rsidRDefault="00B66337" w:rsidP="00847721">
                    <w:pPr>
                      <w:jc w:val="right"/>
                      <w:rPr>
                        <w:sz w:val="24"/>
                      </w:rPr>
                    </w:pPr>
                    <w:r>
                      <w:t>259,360.59</w:t>
                    </w:r>
                  </w:p>
                </w:tc>
                <w:tc>
                  <w:tcPr>
                    <w:tcW w:w="259" w:type="pct"/>
                    <w:shd w:val="clear" w:color="auto" w:fill="auto"/>
                  </w:tcPr>
                  <w:p w14:paraId="2F808E19" w14:textId="77777777" w:rsidR="00847721" w:rsidRDefault="00847721" w:rsidP="00847721">
                    <w:pPr>
                      <w:jc w:val="right"/>
                      <w:rPr>
                        <w:szCs w:val="21"/>
                      </w:rPr>
                    </w:pPr>
                  </w:p>
                </w:tc>
                <w:tc>
                  <w:tcPr>
                    <w:tcW w:w="243" w:type="pct"/>
                    <w:shd w:val="clear" w:color="auto" w:fill="auto"/>
                  </w:tcPr>
                  <w:p w14:paraId="71D82CAC" w14:textId="77777777" w:rsidR="00847721" w:rsidRDefault="00847721" w:rsidP="00847721">
                    <w:pPr>
                      <w:rPr>
                        <w:szCs w:val="21"/>
                      </w:rPr>
                    </w:pPr>
                  </w:p>
                </w:tc>
                <w:tc>
                  <w:tcPr>
                    <w:tcW w:w="212" w:type="pct"/>
                    <w:shd w:val="clear" w:color="auto" w:fill="auto"/>
                  </w:tcPr>
                  <w:p w14:paraId="0D36A94A" w14:textId="77777777" w:rsidR="00847721" w:rsidRDefault="00847721" w:rsidP="00847721">
                    <w:pPr>
                      <w:jc w:val="right"/>
                      <w:rPr>
                        <w:szCs w:val="21"/>
                      </w:rPr>
                    </w:pPr>
                  </w:p>
                </w:tc>
                <w:tc>
                  <w:tcPr>
                    <w:tcW w:w="305" w:type="pct"/>
                    <w:shd w:val="clear" w:color="auto" w:fill="auto"/>
                  </w:tcPr>
                  <w:p w14:paraId="05093774" w14:textId="77777777" w:rsidR="00847721" w:rsidRDefault="00847721" w:rsidP="00847721">
                    <w:pPr>
                      <w:jc w:val="right"/>
                      <w:rPr>
                        <w:szCs w:val="21"/>
                      </w:rPr>
                    </w:pPr>
                  </w:p>
                </w:tc>
                <w:tc>
                  <w:tcPr>
                    <w:tcW w:w="259" w:type="pct"/>
                    <w:shd w:val="clear" w:color="auto" w:fill="auto"/>
                  </w:tcPr>
                  <w:p w14:paraId="4DA12020" w14:textId="77777777" w:rsidR="00847721" w:rsidRDefault="00847721" w:rsidP="00847721">
                    <w:pPr>
                      <w:jc w:val="right"/>
                      <w:rPr>
                        <w:szCs w:val="21"/>
                      </w:rPr>
                    </w:pPr>
                  </w:p>
                </w:tc>
                <w:tc>
                  <w:tcPr>
                    <w:tcW w:w="243" w:type="pct"/>
                    <w:shd w:val="clear" w:color="auto" w:fill="auto"/>
                  </w:tcPr>
                  <w:p w14:paraId="395A544D" w14:textId="77777777" w:rsidR="00847721" w:rsidRDefault="00847721" w:rsidP="00847721">
                    <w:pPr>
                      <w:rPr>
                        <w:szCs w:val="21"/>
                      </w:rPr>
                    </w:pPr>
                  </w:p>
                </w:tc>
              </w:tr>
            </w:sdtContent>
          </w:sdt>
          <w:sdt>
            <w:sdtPr>
              <w:rPr>
                <w:rFonts w:hint="eastAsia"/>
                <w:szCs w:val="21"/>
              </w:rPr>
              <w:alias w:val="在建工程明细"/>
              <w:tag w:val="_TUP_ddeb799b6fdf45e2b195807d1913c3bb"/>
              <w:id w:val="-891652335"/>
              <w:lock w:val="sdtLocked"/>
            </w:sdtPr>
            <w:sdtEndPr/>
            <w:sdtContent>
              <w:tr w:rsidR="00847721" w14:paraId="7AEB7731" w14:textId="77777777" w:rsidTr="00847721">
                <w:trPr>
                  <w:cantSplit/>
                </w:trPr>
                <w:tc>
                  <w:tcPr>
                    <w:tcW w:w="258" w:type="pct"/>
                    <w:shd w:val="clear" w:color="auto" w:fill="auto"/>
                  </w:tcPr>
                  <w:p w14:paraId="743CD8A8" w14:textId="77777777" w:rsidR="00847721" w:rsidRDefault="00B66337" w:rsidP="00847721">
                    <w:pPr>
                      <w:ind w:right="105"/>
                      <w:rPr>
                        <w:szCs w:val="21"/>
                      </w:rPr>
                    </w:pPr>
                    <w:r>
                      <w:t>江苏大丰生产基地工程</w:t>
                    </w:r>
                  </w:p>
                </w:tc>
                <w:tc>
                  <w:tcPr>
                    <w:tcW w:w="259" w:type="pct"/>
                    <w:shd w:val="clear" w:color="auto" w:fill="auto"/>
                  </w:tcPr>
                  <w:p w14:paraId="5D509712" w14:textId="77777777" w:rsidR="00847721" w:rsidRDefault="00847721" w:rsidP="00847721">
                    <w:pPr>
                      <w:ind w:right="105"/>
                      <w:jc w:val="right"/>
                      <w:rPr>
                        <w:szCs w:val="21"/>
                      </w:rPr>
                    </w:pPr>
                  </w:p>
                </w:tc>
                <w:tc>
                  <w:tcPr>
                    <w:tcW w:w="723" w:type="pct"/>
                    <w:shd w:val="clear" w:color="auto" w:fill="auto"/>
                    <w:vAlign w:val="center"/>
                  </w:tcPr>
                  <w:p w14:paraId="77C0790F" w14:textId="77777777" w:rsidR="00847721" w:rsidRDefault="00B66337" w:rsidP="00847721">
                    <w:pPr>
                      <w:jc w:val="right"/>
                      <w:rPr>
                        <w:sz w:val="24"/>
                      </w:rPr>
                    </w:pPr>
                    <w:r>
                      <w:t>12,157,643.89</w:t>
                    </w:r>
                  </w:p>
                </w:tc>
                <w:tc>
                  <w:tcPr>
                    <w:tcW w:w="723" w:type="pct"/>
                    <w:shd w:val="clear" w:color="auto" w:fill="auto"/>
                    <w:vAlign w:val="center"/>
                  </w:tcPr>
                  <w:p w14:paraId="2DF12764" w14:textId="77777777" w:rsidR="00847721" w:rsidRDefault="00B66337" w:rsidP="00847721">
                    <w:pPr>
                      <w:jc w:val="right"/>
                      <w:rPr>
                        <w:sz w:val="24"/>
                      </w:rPr>
                    </w:pPr>
                    <w:r>
                      <w:t>6,059,111.20</w:t>
                    </w:r>
                  </w:p>
                </w:tc>
                <w:tc>
                  <w:tcPr>
                    <w:tcW w:w="723" w:type="pct"/>
                    <w:shd w:val="clear" w:color="auto" w:fill="auto"/>
                    <w:vAlign w:val="center"/>
                  </w:tcPr>
                  <w:p w14:paraId="1780F362" w14:textId="77777777" w:rsidR="00847721" w:rsidRDefault="00B66337" w:rsidP="00847721">
                    <w:pPr>
                      <w:jc w:val="right"/>
                      <w:rPr>
                        <w:sz w:val="24"/>
                      </w:rPr>
                    </w:pPr>
                    <w:r>
                      <w:t>7,248,507.16</w:t>
                    </w:r>
                  </w:p>
                </w:tc>
                <w:tc>
                  <w:tcPr>
                    <w:tcW w:w="583" w:type="pct"/>
                    <w:shd w:val="clear" w:color="auto" w:fill="auto"/>
                    <w:vAlign w:val="center"/>
                  </w:tcPr>
                  <w:p w14:paraId="4905B817" w14:textId="77777777" w:rsidR="00847721" w:rsidRDefault="00847721" w:rsidP="00847721">
                    <w:pPr>
                      <w:jc w:val="right"/>
                      <w:rPr>
                        <w:sz w:val="24"/>
                      </w:rPr>
                    </w:pPr>
                  </w:p>
                </w:tc>
                <w:tc>
                  <w:tcPr>
                    <w:tcW w:w="212" w:type="pct"/>
                    <w:vAlign w:val="center"/>
                  </w:tcPr>
                  <w:p w14:paraId="7B741AC0" w14:textId="77777777" w:rsidR="00847721" w:rsidRDefault="00B66337" w:rsidP="00847721">
                    <w:pPr>
                      <w:jc w:val="right"/>
                      <w:rPr>
                        <w:sz w:val="24"/>
                      </w:rPr>
                    </w:pPr>
                    <w:r>
                      <w:t>10,968,247.93</w:t>
                    </w:r>
                  </w:p>
                </w:tc>
                <w:tc>
                  <w:tcPr>
                    <w:tcW w:w="259" w:type="pct"/>
                    <w:shd w:val="clear" w:color="auto" w:fill="auto"/>
                  </w:tcPr>
                  <w:p w14:paraId="30333422" w14:textId="77777777" w:rsidR="00847721" w:rsidRDefault="00847721" w:rsidP="00847721">
                    <w:pPr>
                      <w:jc w:val="right"/>
                      <w:rPr>
                        <w:szCs w:val="21"/>
                      </w:rPr>
                    </w:pPr>
                  </w:p>
                </w:tc>
                <w:tc>
                  <w:tcPr>
                    <w:tcW w:w="243" w:type="pct"/>
                    <w:shd w:val="clear" w:color="auto" w:fill="auto"/>
                  </w:tcPr>
                  <w:p w14:paraId="3763C3E9" w14:textId="77777777" w:rsidR="00847721" w:rsidRDefault="00847721" w:rsidP="00847721">
                    <w:pPr>
                      <w:rPr>
                        <w:szCs w:val="21"/>
                      </w:rPr>
                    </w:pPr>
                  </w:p>
                </w:tc>
                <w:tc>
                  <w:tcPr>
                    <w:tcW w:w="212" w:type="pct"/>
                    <w:shd w:val="clear" w:color="auto" w:fill="auto"/>
                  </w:tcPr>
                  <w:p w14:paraId="095F8708" w14:textId="77777777" w:rsidR="00847721" w:rsidRDefault="00847721" w:rsidP="00847721">
                    <w:pPr>
                      <w:jc w:val="right"/>
                      <w:rPr>
                        <w:szCs w:val="21"/>
                      </w:rPr>
                    </w:pPr>
                  </w:p>
                </w:tc>
                <w:tc>
                  <w:tcPr>
                    <w:tcW w:w="305" w:type="pct"/>
                    <w:shd w:val="clear" w:color="auto" w:fill="auto"/>
                  </w:tcPr>
                  <w:p w14:paraId="30CBF907" w14:textId="77777777" w:rsidR="00847721" w:rsidRDefault="00847721" w:rsidP="00847721">
                    <w:pPr>
                      <w:jc w:val="right"/>
                      <w:rPr>
                        <w:szCs w:val="21"/>
                      </w:rPr>
                    </w:pPr>
                  </w:p>
                </w:tc>
                <w:tc>
                  <w:tcPr>
                    <w:tcW w:w="259" w:type="pct"/>
                    <w:shd w:val="clear" w:color="auto" w:fill="auto"/>
                  </w:tcPr>
                  <w:p w14:paraId="1C1D4116" w14:textId="77777777" w:rsidR="00847721" w:rsidRDefault="00847721" w:rsidP="00847721">
                    <w:pPr>
                      <w:jc w:val="right"/>
                      <w:rPr>
                        <w:szCs w:val="21"/>
                      </w:rPr>
                    </w:pPr>
                  </w:p>
                </w:tc>
                <w:tc>
                  <w:tcPr>
                    <w:tcW w:w="243" w:type="pct"/>
                    <w:shd w:val="clear" w:color="auto" w:fill="auto"/>
                  </w:tcPr>
                  <w:p w14:paraId="29569DAB" w14:textId="77777777" w:rsidR="00847721" w:rsidRDefault="00847721" w:rsidP="00847721">
                    <w:pPr>
                      <w:rPr>
                        <w:szCs w:val="21"/>
                      </w:rPr>
                    </w:pPr>
                  </w:p>
                </w:tc>
              </w:tr>
            </w:sdtContent>
          </w:sdt>
          <w:tr w:rsidR="00847721" w14:paraId="182F4840" w14:textId="77777777" w:rsidTr="00847721">
            <w:trPr>
              <w:cantSplit/>
            </w:trPr>
            <w:sdt>
              <w:sdtPr>
                <w:tag w:val="_PLD_2216f6ec60d6481d870ef3195ec544aa"/>
                <w:id w:val="599912788"/>
                <w:lock w:val="sdtLocked"/>
              </w:sdtPr>
              <w:sdtEndPr/>
              <w:sdtContent>
                <w:tc>
                  <w:tcPr>
                    <w:tcW w:w="258" w:type="pct"/>
                    <w:shd w:val="clear" w:color="auto" w:fill="auto"/>
                    <w:vAlign w:val="center"/>
                  </w:tcPr>
                  <w:p w14:paraId="36489D58" w14:textId="77777777" w:rsidR="00847721" w:rsidRDefault="00B66337" w:rsidP="00847721">
                    <w:pPr>
                      <w:ind w:right="105"/>
                      <w:jc w:val="center"/>
                      <w:rPr>
                        <w:szCs w:val="21"/>
                      </w:rPr>
                    </w:pPr>
                    <w:r>
                      <w:rPr>
                        <w:rFonts w:hint="eastAsia"/>
                        <w:szCs w:val="21"/>
                      </w:rPr>
                      <w:t>合计</w:t>
                    </w:r>
                  </w:p>
                </w:tc>
              </w:sdtContent>
            </w:sdt>
            <w:tc>
              <w:tcPr>
                <w:tcW w:w="259" w:type="pct"/>
                <w:shd w:val="clear" w:color="auto" w:fill="auto"/>
              </w:tcPr>
              <w:p w14:paraId="1AC90D44" w14:textId="77777777" w:rsidR="00847721" w:rsidRDefault="00847721" w:rsidP="00847721">
                <w:pPr>
                  <w:ind w:right="105"/>
                  <w:jc w:val="right"/>
                  <w:rPr>
                    <w:szCs w:val="21"/>
                  </w:rPr>
                </w:pPr>
              </w:p>
            </w:tc>
            <w:tc>
              <w:tcPr>
                <w:tcW w:w="723" w:type="pct"/>
                <w:shd w:val="clear" w:color="auto" w:fill="auto"/>
                <w:vAlign w:val="center"/>
              </w:tcPr>
              <w:p w14:paraId="2E0EAA71" w14:textId="77777777" w:rsidR="00847721" w:rsidRDefault="00B66337" w:rsidP="00847721">
                <w:pPr>
                  <w:jc w:val="right"/>
                  <w:rPr>
                    <w:sz w:val="24"/>
                  </w:rPr>
                </w:pPr>
                <w:r>
                  <w:t>14,418,439.75</w:t>
                </w:r>
              </w:p>
            </w:tc>
            <w:tc>
              <w:tcPr>
                <w:tcW w:w="723" w:type="pct"/>
                <w:shd w:val="clear" w:color="auto" w:fill="auto"/>
                <w:vAlign w:val="center"/>
              </w:tcPr>
              <w:p w14:paraId="03AD887F" w14:textId="77777777" w:rsidR="00847721" w:rsidRDefault="00B66337" w:rsidP="00847721">
                <w:pPr>
                  <w:jc w:val="right"/>
                  <w:rPr>
                    <w:sz w:val="24"/>
                  </w:rPr>
                </w:pPr>
                <w:r>
                  <w:t>13,824,808.89</w:t>
                </w:r>
              </w:p>
            </w:tc>
            <w:tc>
              <w:tcPr>
                <w:tcW w:w="723" w:type="pct"/>
                <w:shd w:val="clear" w:color="auto" w:fill="auto"/>
                <w:vAlign w:val="center"/>
              </w:tcPr>
              <w:p w14:paraId="335A22A4" w14:textId="77777777" w:rsidR="00847721" w:rsidRDefault="00B66337" w:rsidP="00847721">
                <w:pPr>
                  <w:jc w:val="right"/>
                  <w:rPr>
                    <w:sz w:val="24"/>
                  </w:rPr>
                </w:pPr>
                <w:r>
                  <w:t>16,081,480.79</w:t>
                </w:r>
              </w:p>
            </w:tc>
            <w:tc>
              <w:tcPr>
                <w:tcW w:w="583" w:type="pct"/>
                <w:shd w:val="clear" w:color="auto" w:fill="auto"/>
                <w:vAlign w:val="center"/>
              </w:tcPr>
              <w:p w14:paraId="23EFB164" w14:textId="77777777" w:rsidR="00847721" w:rsidRDefault="00B66337" w:rsidP="00847721">
                <w:pPr>
                  <w:jc w:val="right"/>
                  <w:rPr>
                    <w:sz w:val="24"/>
                  </w:rPr>
                </w:pPr>
                <w:r>
                  <w:t>934,159.33</w:t>
                </w:r>
              </w:p>
            </w:tc>
            <w:tc>
              <w:tcPr>
                <w:tcW w:w="212" w:type="pct"/>
                <w:vAlign w:val="center"/>
              </w:tcPr>
              <w:p w14:paraId="3D750B91" w14:textId="77777777" w:rsidR="00847721" w:rsidRDefault="00B66337" w:rsidP="00847721">
                <w:pPr>
                  <w:jc w:val="right"/>
                  <w:rPr>
                    <w:sz w:val="24"/>
                  </w:rPr>
                </w:pPr>
                <w:r>
                  <w:t>11,227,608.52</w:t>
                </w:r>
              </w:p>
            </w:tc>
            <w:tc>
              <w:tcPr>
                <w:tcW w:w="259" w:type="pct"/>
                <w:shd w:val="clear" w:color="auto" w:fill="auto"/>
              </w:tcPr>
              <w:p w14:paraId="4E498308" w14:textId="77777777" w:rsidR="00847721" w:rsidRDefault="00B66337" w:rsidP="00847721">
                <w:pPr>
                  <w:ind w:right="174"/>
                  <w:jc w:val="center"/>
                  <w:rPr>
                    <w:szCs w:val="21"/>
                  </w:rPr>
                </w:pPr>
                <w:r>
                  <w:rPr>
                    <w:szCs w:val="21"/>
                  </w:rPr>
                  <w:t>/</w:t>
                </w:r>
              </w:p>
            </w:tc>
            <w:tc>
              <w:tcPr>
                <w:tcW w:w="243" w:type="pct"/>
                <w:shd w:val="clear" w:color="auto" w:fill="auto"/>
              </w:tcPr>
              <w:p w14:paraId="75349D13" w14:textId="77777777" w:rsidR="00847721" w:rsidRDefault="00B66337" w:rsidP="00847721">
                <w:pPr>
                  <w:ind w:right="174"/>
                  <w:jc w:val="center"/>
                  <w:rPr>
                    <w:szCs w:val="21"/>
                  </w:rPr>
                </w:pPr>
                <w:r>
                  <w:rPr>
                    <w:szCs w:val="21"/>
                  </w:rPr>
                  <w:t>/</w:t>
                </w:r>
              </w:p>
            </w:tc>
            <w:tc>
              <w:tcPr>
                <w:tcW w:w="212" w:type="pct"/>
                <w:shd w:val="clear" w:color="auto" w:fill="auto"/>
              </w:tcPr>
              <w:p w14:paraId="7E7AD391" w14:textId="77777777" w:rsidR="00847721" w:rsidRDefault="00847721" w:rsidP="00847721">
                <w:pPr>
                  <w:jc w:val="right"/>
                  <w:rPr>
                    <w:szCs w:val="21"/>
                  </w:rPr>
                </w:pPr>
              </w:p>
            </w:tc>
            <w:tc>
              <w:tcPr>
                <w:tcW w:w="305" w:type="pct"/>
                <w:shd w:val="clear" w:color="auto" w:fill="auto"/>
              </w:tcPr>
              <w:p w14:paraId="491350A5" w14:textId="77777777" w:rsidR="00847721" w:rsidRDefault="00847721" w:rsidP="00847721">
                <w:pPr>
                  <w:jc w:val="right"/>
                  <w:rPr>
                    <w:szCs w:val="21"/>
                  </w:rPr>
                </w:pPr>
              </w:p>
            </w:tc>
            <w:tc>
              <w:tcPr>
                <w:tcW w:w="259" w:type="pct"/>
                <w:shd w:val="clear" w:color="auto" w:fill="auto"/>
              </w:tcPr>
              <w:p w14:paraId="0509A43C" w14:textId="77777777" w:rsidR="00847721" w:rsidRDefault="00B66337" w:rsidP="00847721">
                <w:pPr>
                  <w:ind w:right="174"/>
                  <w:jc w:val="center"/>
                  <w:rPr>
                    <w:szCs w:val="21"/>
                  </w:rPr>
                </w:pPr>
                <w:r>
                  <w:rPr>
                    <w:szCs w:val="21"/>
                  </w:rPr>
                  <w:t>/</w:t>
                </w:r>
              </w:p>
            </w:tc>
            <w:tc>
              <w:tcPr>
                <w:tcW w:w="243" w:type="pct"/>
                <w:shd w:val="clear" w:color="auto" w:fill="auto"/>
              </w:tcPr>
              <w:p w14:paraId="5DEE408D" w14:textId="77777777" w:rsidR="00847721" w:rsidRDefault="00B66337" w:rsidP="00847721">
                <w:pPr>
                  <w:ind w:right="174"/>
                  <w:jc w:val="center"/>
                  <w:rPr>
                    <w:szCs w:val="21"/>
                  </w:rPr>
                </w:pPr>
                <w:r>
                  <w:rPr>
                    <w:szCs w:val="21"/>
                  </w:rPr>
                  <w:t>/</w:t>
                </w:r>
              </w:p>
            </w:tc>
          </w:tr>
        </w:tbl>
        <w:p w14:paraId="68F38FB9" w14:textId="77777777" w:rsidR="00847721" w:rsidRDefault="00847721">
          <w:pPr>
            <w:pStyle w:val="215"/>
          </w:pPr>
        </w:p>
        <w:p w14:paraId="62DD8931" w14:textId="77777777" w:rsidR="00847721" w:rsidRDefault="00CF03E7">
          <w:pPr>
            <w:snapToGrid w:val="0"/>
            <w:spacing w:line="240" w:lineRule="atLeast"/>
            <w:rPr>
              <w:szCs w:val="21"/>
            </w:rPr>
          </w:pPr>
        </w:p>
      </w:sdtContent>
    </w:sdt>
    <w:sdt>
      <w:sdtPr>
        <w:rPr>
          <w:rFonts w:ascii="宋体" w:eastAsia="宋体" w:hAnsi="宋体" w:cs="宋体" w:hint="eastAsia"/>
          <w:b w:val="0"/>
          <w:bCs w:val="0"/>
          <w:kern w:val="0"/>
          <w:szCs w:val="24"/>
        </w:rPr>
        <w:alias w:val="模块:在建工程减值准备"/>
        <w:tag w:val="_SEC_0ebc618dc5604e8db1776ea7ed9e27ad"/>
        <w:id w:val="881513444"/>
        <w:lock w:val="sdtLocked"/>
        <w:placeholder>
          <w:docPart w:val="GBC22222222222222222222222222222"/>
        </w:placeholder>
      </w:sdtPr>
      <w:sdtEndPr>
        <w:rPr>
          <w:rFonts w:asciiTheme="minorHAnsi" w:hAnsiTheme="minorHAnsi" w:cstheme="minorBidi"/>
          <w:kern w:val="2"/>
          <w:szCs w:val="22"/>
        </w:rPr>
      </w:sdtEndPr>
      <w:sdtContent>
        <w:p w14:paraId="67E50699" w14:textId="77777777" w:rsidR="00847721" w:rsidRDefault="00B66337" w:rsidP="006A3005">
          <w:pPr>
            <w:pStyle w:val="212"/>
            <w:numPr>
              <w:ilvl w:val="3"/>
              <w:numId w:val="93"/>
            </w:numPr>
            <w:ind w:left="426" w:hanging="426"/>
          </w:pPr>
          <w:r>
            <w:rPr>
              <w:rFonts w:hint="eastAsia"/>
            </w:rPr>
            <w:t>本期计提在建工程减值准备情况</w:t>
          </w:r>
        </w:p>
        <w:sdt>
          <w:sdtPr>
            <w:alias w:val="是否适用：本期计提在建工程减值准备情况[双击切换]"/>
            <w:tag w:val="_GBC_f0a78e682a314d34a7b55dd88c219307"/>
            <w:id w:val="878897115"/>
            <w:lock w:val="sdtLocked"/>
            <w:placeholder>
              <w:docPart w:val="GBC22222222222222222222222222222"/>
            </w:placeholder>
          </w:sdtPr>
          <w:sdtEndPr/>
          <w:sdtContent>
            <w:p w14:paraId="583B07B4"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sdt>
      <w:sdtPr>
        <w:rPr>
          <w:rFonts w:hint="eastAsia"/>
          <w:szCs w:val="21"/>
        </w:rPr>
        <w:alias w:val="模块:在建工程的说明"/>
        <w:tag w:val="_SEC_557cdec50a6747d28443c626668ac476"/>
        <w:id w:val="1680846450"/>
        <w:lock w:val="sdtLocked"/>
        <w:placeholder>
          <w:docPart w:val="GBC22222222222222222222222222222"/>
        </w:placeholder>
      </w:sdtPr>
      <w:sdtEndPr>
        <w:rPr>
          <w:rFonts w:hint="default"/>
        </w:rPr>
      </w:sdtEndPr>
      <w:sdtContent>
        <w:p w14:paraId="6BA36259" w14:textId="77777777" w:rsidR="00847721" w:rsidRDefault="00B66337">
          <w:pPr>
            <w:rPr>
              <w:szCs w:val="21"/>
            </w:rPr>
          </w:pPr>
          <w:r>
            <w:rPr>
              <w:rFonts w:hint="eastAsia"/>
              <w:szCs w:val="21"/>
            </w:rPr>
            <w:t>其他说明</w:t>
          </w:r>
        </w:p>
        <w:sdt>
          <w:sdtPr>
            <w:rPr>
              <w:szCs w:val="21"/>
            </w:rPr>
            <w:alias w:val="是否适用：在建工程的说明[双击切换]"/>
            <w:tag w:val="_GBC_e6220a45d928426882f5c3ad23ff2098"/>
            <w:id w:val="803210004"/>
            <w:lock w:val="sdtLocked"/>
            <w:placeholder>
              <w:docPart w:val="GBC22222222222222222222222222222"/>
            </w:placeholder>
          </w:sdtPr>
          <w:sdtEndPr/>
          <w:sdtContent>
            <w:p w14:paraId="7600E7FD" w14:textId="77777777" w:rsidR="00847721" w:rsidRDefault="00094B5F" w:rsidP="00847721">
              <w:pPr>
                <w:rPr>
                  <w:color w:val="FF0000"/>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1BD0D843" w14:textId="77777777" w:rsidR="00847721" w:rsidRDefault="00847721">
      <w:pPr>
        <w:rPr>
          <w:szCs w:val="21"/>
        </w:rPr>
      </w:pPr>
    </w:p>
    <w:bookmarkStart w:id="200" w:name="_Hlk532903321" w:displacedByCustomXml="next"/>
    <w:sdt>
      <w:sdtPr>
        <w:rPr>
          <w:rFonts w:ascii="宋体" w:eastAsia="宋体" w:hAnsi="宋体" w:cstheme="minorBidi" w:hint="eastAsia"/>
          <w:b w:val="0"/>
          <w:bCs w:val="0"/>
          <w:kern w:val="0"/>
          <w:szCs w:val="24"/>
        </w:rPr>
        <w:alias w:val="模块:工程物资"/>
        <w:tag w:val="_SEC_57646d76c9b54fbc8b0c285f81791103"/>
        <w:id w:val="150331163"/>
        <w:lock w:val="sdtLocked"/>
        <w:placeholder>
          <w:docPart w:val="GBC22222222222222222222222222222"/>
        </w:placeholder>
      </w:sdtPr>
      <w:sdtEndPr>
        <w:rPr>
          <w:rFonts w:hint="default"/>
          <w:szCs w:val="21"/>
        </w:rPr>
      </w:sdtEndPr>
      <w:sdtContent>
        <w:p w14:paraId="360545DA" w14:textId="77777777" w:rsidR="00847721" w:rsidRDefault="00B66337">
          <w:pPr>
            <w:pStyle w:val="212"/>
            <w:ind w:left="360" w:hanging="360"/>
          </w:pPr>
          <w:r>
            <w:rPr>
              <w:rFonts w:hint="eastAsia"/>
            </w:rPr>
            <w:t>工程物资</w:t>
          </w:r>
        </w:p>
        <w:p w14:paraId="035588ED" w14:textId="77777777" w:rsidR="00847721" w:rsidRDefault="00B66337" w:rsidP="006A3005">
          <w:pPr>
            <w:pStyle w:val="212"/>
            <w:numPr>
              <w:ilvl w:val="3"/>
              <w:numId w:val="93"/>
            </w:numPr>
            <w:ind w:left="426" w:hanging="426"/>
          </w:pPr>
          <w:r>
            <w:rPr>
              <w:rFonts w:hint="eastAsia"/>
            </w:rPr>
            <w:t>工程物资情况</w:t>
          </w:r>
        </w:p>
        <w:sdt>
          <w:sdtPr>
            <w:alias w:val="是否适用：工程物资[双击切换]"/>
            <w:tag w:val="_GBC_91916c11fa864423a1c0e6a4024fdda5"/>
            <w:id w:val="-1191914799"/>
            <w:lock w:val="sdtLocked"/>
            <w:placeholder>
              <w:docPart w:val="GBC22222222222222222222222222222"/>
            </w:placeholder>
          </w:sdtPr>
          <w:sdtEndPr/>
          <w:sdtContent>
            <w:p w14:paraId="03729F94"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5F609C13" w14:textId="77777777" w:rsidR="00847721" w:rsidRDefault="00847721">
          <w:pPr>
            <w:rPr>
              <w:szCs w:val="21"/>
            </w:rPr>
          </w:pPr>
        </w:p>
        <w:p w14:paraId="18505E4B" w14:textId="77777777" w:rsidR="00847721" w:rsidRDefault="00CF03E7">
          <w:pPr>
            <w:rPr>
              <w:rFonts w:cstheme="minorBidi"/>
              <w:szCs w:val="21"/>
            </w:rPr>
          </w:pPr>
        </w:p>
      </w:sdtContent>
    </w:sdt>
    <w:bookmarkEnd w:id="200" w:displacedByCustomXml="prev"/>
    <w:p w14:paraId="5E3E3178"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生产性生物资产</w:t>
      </w:r>
    </w:p>
    <w:sdt>
      <w:sdtPr>
        <w:rPr>
          <w:rFonts w:ascii="宋体" w:eastAsia="宋体" w:hAnsi="宋体" w:cstheme="minorBidi" w:hint="eastAsia"/>
          <w:b w:val="0"/>
          <w:bCs w:val="0"/>
          <w:kern w:val="0"/>
          <w:szCs w:val="24"/>
        </w:rPr>
        <w:alias w:val="模块:采用成成本计量模式的生产性生物资产"/>
        <w:tag w:val="_SEC_90a77fb9192246418dabc2bc031e38c0"/>
        <w:id w:val="1942795785"/>
        <w:lock w:val="sdtLocked"/>
        <w:placeholder>
          <w:docPart w:val="GBC22222222222222222222222222222"/>
        </w:placeholder>
      </w:sdtPr>
      <w:sdtEndPr>
        <w:rPr>
          <w:rFonts w:hint="default"/>
          <w:szCs w:val="21"/>
        </w:rPr>
      </w:sdtEndPr>
      <w:sdtContent>
        <w:p w14:paraId="12FCBAB6" w14:textId="77777777" w:rsidR="00847721" w:rsidRDefault="00B66337" w:rsidP="006A3005">
          <w:pPr>
            <w:pStyle w:val="212"/>
            <w:numPr>
              <w:ilvl w:val="3"/>
              <w:numId w:val="94"/>
            </w:numPr>
            <w:ind w:left="426" w:hanging="426"/>
          </w:pPr>
          <w:r>
            <w:rPr>
              <w:rFonts w:hint="eastAsia"/>
            </w:rPr>
            <w:t>采用成本计量模式的生产性生物资产</w:t>
          </w:r>
        </w:p>
        <w:sdt>
          <w:sdtPr>
            <w:rPr>
              <w:rFonts w:hint="eastAsia"/>
              <w:szCs w:val="21"/>
            </w:rPr>
            <w:alias w:val="是否适用：财务附注：以成本计量的生产性生物资产[双击切换]"/>
            <w:tag w:val="_GBC_925c2a7345d74ba1bae908f2c1695459"/>
            <w:id w:val="-1961409280"/>
            <w:lock w:val="sdtLocked"/>
            <w:placeholder>
              <w:docPart w:val="GBC22222222222222222222222222222"/>
            </w:placeholder>
          </w:sdtPr>
          <w:sdtEndPr/>
          <w:sdtContent>
            <w:p w14:paraId="0493A419" w14:textId="77777777" w:rsidR="00847721" w:rsidRDefault="00094B5F" w:rsidP="00847721">
              <w:pPr>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sdt>
      <w:sdtPr>
        <w:rPr>
          <w:rFonts w:ascii="宋体" w:eastAsia="宋体" w:hAnsi="宋体" w:cstheme="minorBidi" w:hint="eastAsia"/>
          <w:b w:val="0"/>
          <w:bCs w:val="0"/>
          <w:kern w:val="0"/>
          <w:szCs w:val="24"/>
        </w:rPr>
        <w:alias w:val="模块:采用公允价值计量模式的生产性生物资产"/>
        <w:tag w:val="_SEC_30033325948d42e88d046d357344a3ff"/>
        <w:id w:val="1643379798"/>
        <w:lock w:val="sdtLocked"/>
        <w:placeholder>
          <w:docPart w:val="GBC22222222222222222222222222222"/>
        </w:placeholder>
      </w:sdtPr>
      <w:sdtEndPr>
        <w:rPr>
          <w:rFonts w:asciiTheme="minorHAnsi" w:hAnsiTheme="minorHAnsi"/>
          <w:szCs w:val="22"/>
        </w:rPr>
      </w:sdtEndPr>
      <w:sdtContent>
        <w:p w14:paraId="2F0B0D9A" w14:textId="77777777" w:rsidR="00847721" w:rsidRDefault="00B66337" w:rsidP="006A3005">
          <w:pPr>
            <w:pStyle w:val="212"/>
            <w:numPr>
              <w:ilvl w:val="3"/>
              <w:numId w:val="94"/>
            </w:numPr>
            <w:ind w:left="426" w:hanging="426"/>
          </w:pPr>
          <w:r>
            <w:rPr>
              <w:rFonts w:hint="eastAsia"/>
            </w:rPr>
            <w:t>采用公允价值计量模式的生产性生物资产</w:t>
          </w:r>
        </w:p>
        <w:sdt>
          <w:sdtPr>
            <w:rPr>
              <w:szCs w:val="21"/>
            </w:rPr>
            <w:alias w:val="是否适用：财务附注：以公允价值计量的生产性生物资产[双击切换]"/>
            <w:tag w:val="_GBC_9b7a21a74fee4d22abc99ad9ee747e07"/>
            <w:id w:val="-491414452"/>
            <w:lock w:val="sdtLocked"/>
            <w:placeholder>
              <w:docPart w:val="GBC22222222222222222222222222222"/>
            </w:placeholder>
          </w:sdtPr>
          <w:sdtEndPr/>
          <w:sdtContent>
            <w:p w14:paraId="5615A177" w14:textId="77777777" w:rsidR="00847721" w:rsidRDefault="00094B5F" w:rsidP="00847721">
              <w:pPr>
                <w:pStyle w:val="215"/>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SEC_559ebba506dc45c6ba746173e6e553db"/>
        <w:id w:val="-1874758613"/>
        <w:lock w:val="sdtLocked"/>
        <w:placeholder>
          <w:docPart w:val="GBC22222222222222222222222222222"/>
        </w:placeholder>
      </w:sdtPr>
      <w:sdtEndPr>
        <w:rPr>
          <w:rFonts w:hint="default"/>
        </w:rPr>
      </w:sdtEndPr>
      <w:sdtContent>
        <w:p w14:paraId="16E027E0" w14:textId="77777777" w:rsidR="00847721" w:rsidRDefault="00B66337">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d3e0f749d04b4097a0886c38dadda8f4"/>
            <w:id w:val="-804853901"/>
            <w:lock w:val="sdtLocked"/>
            <w:placeholder>
              <w:docPart w:val="GBC22222222222222222222222222222"/>
            </w:placeholder>
          </w:sdtPr>
          <w:sdtEndPr/>
          <w:sdtContent>
            <w:p w14:paraId="30668774" w14:textId="77777777" w:rsidR="00847721" w:rsidRDefault="00094B5F" w:rsidP="00847721">
              <w:pPr>
                <w:autoSpaceDE w:val="0"/>
                <w:autoSpaceDN w:val="0"/>
                <w:adjustRightInd w:val="0"/>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68674721" w14:textId="77777777" w:rsidR="00847721" w:rsidRDefault="00847721">
      <w:pPr>
        <w:rPr>
          <w:szCs w:val="21"/>
        </w:rPr>
      </w:pPr>
    </w:p>
    <w:sdt>
      <w:sdtPr>
        <w:rPr>
          <w:rFonts w:ascii="宋体" w:hAnsi="宋体" w:cs="宋体" w:hint="eastAsia"/>
          <w:b w:val="0"/>
          <w:bCs w:val="0"/>
          <w:kern w:val="0"/>
          <w:szCs w:val="21"/>
        </w:rPr>
        <w:alias w:val="模块:油气资产"/>
        <w:tag w:val="_SEC_1c42b01146a94d2891a3a0557341368e"/>
        <w:id w:val="227965196"/>
        <w:lock w:val="sdtLocked"/>
        <w:placeholder>
          <w:docPart w:val="GBC22222222222222222222222222222"/>
        </w:placeholder>
      </w:sdtPr>
      <w:sdtEndPr>
        <w:rPr>
          <w:rFonts w:cstheme="minorBidi" w:hint="default"/>
          <w:kern w:val="2"/>
        </w:rPr>
      </w:sdtEndPr>
      <w:sdtContent>
        <w:p w14:paraId="5D209C98"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油气资产</w:t>
          </w:r>
        </w:p>
        <w:sdt>
          <w:sdtPr>
            <w:alias w:val="是否适用：油气资产[双击切换]"/>
            <w:tag w:val="_GBC_a587239cd6ac4d96b99f6fe496e97c34"/>
            <w:id w:val="-229317046"/>
            <w:lock w:val="sdtLocked"/>
            <w:placeholder>
              <w:docPart w:val="GBC22222222222222222222222222222"/>
            </w:placeholder>
          </w:sdtPr>
          <w:sdtEndPr/>
          <w:sdtContent>
            <w:p w14:paraId="47246ABB"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5B1F56E8" w14:textId="77777777" w:rsidR="00847721" w:rsidRDefault="00CF03E7">
          <w:pPr>
            <w:autoSpaceDE w:val="0"/>
            <w:autoSpaceDN w:val="0"/>
            <w:adjustRightInd w:val="0"/>
            <w:rPr>
              <w:szCs w:val="21"/>
            </w:rPr>
          </w:pPr>
        </w:p>
      </w:sdtContent>
    </w:sdt>
    <w:p w14:paraId="5C55ED5A" w14:textId="77777777" w:rsidR="00847721" w:rsidRDefault="00847721">
      <w:pPr>
        <w:rPr>
          <w:szCs w:val="21"/>
        </w:rPr>
      </w:pPr>
    </w:p>
    <w:bookmarkStart w:id="201" w:name="_Hlk24026112" w:displacedByCustomXml="next"/>
    <w:sdt>
      <w:sdtPr>
        <w:rPr>
          <w:rFonts w:ascii="宋体" w:hAnsi="宋体" w:cs="宋体" w:hint="eastAsia"/>
          <w:b w:val="0"/>
          <w:bCs w:val="0"/>
          <w:kern w:val="0"/>
          <w:szCs w:val="21"/>
        </w:rPr>
        <w:alias w:val="模块:使用权资产"/>
        <w:tag w:val="_SEC_56ef077439914c3f97ba31c1af9eef32"/>
        <w:id w:val="-1440442341"/>
        <w:lock w:val="sdtLocked"/>
        <w:placeholder>
          <w:docPart w:val="GBC22222222222222222222222222222"/>
        </w:placeholder>
      </w:sdtPr>
      <w:sdtEndPr>
        <w:rPr>
          <w:szCs w:val="24"/>
        </w:rPr>
      </w:sdtEndPr>
      <w:sdtContent>
        <w:p w14:paraId="677F8530" w14:textId="77777777" w:rsidR="00847721" w:rsidRDefault="00B66337" w:rsidP="006A3005">
          <w:pPr>
            <w:pStyle w:val="213"/>
            <w:numPr>
              <w:ilvl w:val="0"/>
              <w:numId w:val="80"/>
            </w:numPr>
            <w:tabs>
              <w:tab w:val="left" w:pos="504"/>
            </w:tabs>
            <w:rPr>
              <w:szCs w:val="21"/>
            </w:rPr>
          </w:pPr>
          <w:r>
            <w:rPr>
              <w:rFonts w:hint="eastAsia"/>
              <w:szCs w:val="21"/>
            </w:rPr>
            <w:t>使用权资产</w:t>
          </w:r>
        </w:p>
        <w:sdt>
          <w:sdtPr>
            <w:alias w:val="是否适用：使用权资产[双击切换]"/>
            <w:tag w:val="_GBC_0d86ed9789d84ef592fcb1556e3f676f"/>
            <w:id w:val="170617394"/>
            <w:lock w:val="sdtLocked"/>
            <w:placeholder>
              <w:docPart w:val="GBC22222222222222222222222222222"/>
            </w:placeholder>
          </w:sdtPr>
          <w:sdtEndPr/>
          <w:sdtContent>
            <w:p w14:paraId="22256711"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0FEFCED8" w14:textId="77777777" w:rsidR="00847721" w:rsidRDefault="00B66337">
          <w:pPr>
            <w:autoSpaceDE w:val="0"/>
            <w:autoSpaceDN w:val="0"/>
            <w:adjustRightInd w:val="0"/>
            <w:jc w:val="right"/>
            <w:rPr>
              <w:szCs w:val="21"/>
            </w:rPr>
          </w:pPr>
          <w:r>
            <w:rPr>
              <w:rFonts w:hint="eastAsia"/>
              <w:szCs w:val="21"/>
            </w:rPr>
            <w:t>单位：</w:t>
          </w:r>
          <w:sdt>
            <w:sdtPr>
              <w:rPr>
                <w:rFonts w:hint="eastAsia"/>
                <w:szCs w:val="21"/>
              </w:rPr>
              <w:alias w:val="单位：使用权资产"/>
              <w:tag w:val="_GBC_f958637710fb400c8900b59a67a7bfeb"/>
              <w:id w:val="137581474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使用权资产"/>
              <w:tag w:val="_GBC_52957ed8d1644c96801bc28a57ac0486"/>
              <w:id w:val="-9534737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4"/>
            <w:gridCol w:w="2259"/>
            <w:gridCol w:w="2157"/>
            <w:gridCol w:w="1799"/>
          </w:tblGrid>
          <w:tr w:rsidR="00847721" w14:paraId="1D04B14B" w14:textId="77777777" w:rsidTr="00847721">
            <w:trPr>
              <w:trHeight w:val="284"/>
            </w:trPr>
            <w:sdt>
              <w:sdtPr>
                <w:tag w:val="_PLD_7b09798dbba7462cb219396c6e4e72af"/>
                <w:id w:val="2012026671"/>
                <w:lock w:val="sdtLocked"/>
              </w:sdtPr>
              <w:sdtEndPr/>
              <w:sdtContent>
                <w:tc>
                  <w:tcPr>
                    <w:tcW w:w="1566" w:type="pct"/>
                    <w:shd w:val="clear" w:color="auto" w:fill="auto"/>
                    <w:vAlign w:val="center"/>
                  </w:tcPr>
                  <w:p w14:paraId="7DDEFBDF" w14:textId="77777777" w:rsidR="00847721" w:rsidRDefault="00B66337" w:rsidP="00847721">
                    <w:pPr>
                      <w:spacing w:line="240" w:lineRule="atLeast"/>
                      <w:jc w:val="center"/>
                      <w:rPr>
                        <w:szCs w:val="21"/>
                      </w:rPr>
                    </w:pPr>
                    <w:r>
                      <w:rPr>
                        <w:rFonts w:hint="eastAsia"/>
                        <w:szCs w:val="21"/>
                      </w:rPr>
                      <w:t>项目</w:t>
                    </w:r>
                  </w:p>
                </w:tc>
              </w:sdtContent>
            </w:sdt>
            <w:sdt>
              <w:sdtPr>
                <w:rPr>
                  <w:szCs w:val="21"/>
                </w:rPr>
                <w:alias w:val="使用权资产明细-项目"/>
                <w:tag w:val="_GBC_7f04c73b12384336bb657992c80f479f"/>
                <w:id w:val="-1351871691"/>
                <w:lock w:val="sdtLocked"/>
              </w:sdtPr>
              <w:sdtEndPr/>
              <w:sdtContent>
                <w:tc>
                  <w:tcPr>
                    <w:tcW w:w="1248" w:type="pct"/>
                    <w:shd w:val="clear" w:color="auto" w:fill="auto"/>
                    <w:vAlign w:val="center"/>
                  </w:tcPr>
                  <w:p w14:paraId="6E719E2F" w14:textId="77777777" w:rsidR="00847721" w:rsidRDefault="00B66337" w:rsidP="00847721">
                    <w:pPr>
                      <w:spacing w:line="240" w:lineRule="atLeast"/>
                      <w:jc w:val="center"/>
                      <w:rPr>
                        <w:szCs w:val="21"/>
                      </w:rPr>
                    </w:pPr>
                    <w:r>
                      <w:rPr>
                        <w:szCs w:val="21"/>
                      </w:rPr>
                      <w:t>房屋及建筑物</w:t>
                    </w:r>
                  </w:p>
                </w:tc>
              </w:sdtContent>
            </w:sdt>
            <w:sdt>
              <w:sdtPr>
                <w:rPr>
                  <w:szCs w:val="21"/>
                </w:rPr>
                <w:alias w:val="使用权资产明细-项目"/>
                <w:tag w:val="_GBC_7f04c73b12384336bb657992c80f479f"/>
                <w:id w:val="747853326"/>
                <w:lock w:val="sdtLocked"/>
              </w:sdtPr>
              <w:sdtEndPr/>
              <w:sdtContent>
                <w:tc>
                  <w:tcPr>
                    <w:tcW w:w="1192" w:type="pct"/>
                    <w:shd w:val="clear" w:color="auto" w:fill="auto"/>
                    <w:vAlign w:val="center"/>
                  </w:tcPr>
                  <w:p w14:paraId="17CE5ACD" w14:textId="77777777" w:rsidR="00847721" w:rsidRDefault="00B66337" w:rsidP="00847721">
                    <w:pPr>
                      <w:spacing w:line="240" w:lineRule="atLeast"/>
                      <w:jc w:val="center"/>
                      <w:rPr>
                        <w:szCs w:val="21"/>
                      </w:rPr>
                    </w:pPr>
                    <w:r>
                      <w:rPr>
                        <w:szCs w:val="21"/>
                      </w:rPr>
                      <w:t>机器设备</w:t>
                    </w:r>
                  </w:p>
                </w:tc>
              </w:sdtContent>
            </w:sdt>
            <w:sdt>
              <w:sdtPr>
                <w:tag w:val="_PLD_de23c83eb74848d099b5de8795b1a113"/>
                <w:id w:val="-1352567709"/>
                <w:lock w:val="sdtLocked"/>
              </w:sdtPr>
              <w:sdtEndPr/>
              <w:sdtContent>
                <w:tc>
                  <w:tcPr>
                    <w:tcW w:w="1306" w:type="pct"/>
                    <w:shd w:val="clear" w:color="auto" w:fill="auto"/>
                    <w:vAlign w:val="center"/>
                  </w:tcPr>
                  <w:p w14:paraId="627E2956" w14:textId="77777777" w:rsidR="00847721" w:rsidRDefault="00B66337" w:rsidP="00847721">
                    <w:pPr>
                      <w:spacing w:line="240" w:lineRule="atLeast"/>
                      <w:jc w:val="center"/>
                      <w:rPr>
                        <w:szCs w:val="21"/>
                      </w:rPr>
                    </w:pPr>
                    <w:r>
                      <w:rPr>
                        <w:szCs w:val="21"/>
                      </w:rPr>
                      <w:t>合计</w:t>
                    </w:r>
                  </w:p>
                </w:tc>
              </w:sdtContent>
            </w:sdt>
          </w:tr>
          <w:tr w:rsidR="00847721" w14:paraId="52A2482A" w14:textId="77777777" w:rsidTr="00847721">
            <w:trPr>
              <w:trHeight w:val="284"/>
            </w:trPr>
            <w:sdt>
              <w:sdtPr>
                <w:tag w:val="_PLD_3cfb69c3d1a14cada66e66f5940053cc"/>
                <w:id w:val="1325706019"/>
                <w:lock w:val="sdtLocked"/>
              </w:sdtPr>
              <w:sdtEndPr/>
              <w:sdtContent>
                <w:tc>
                  <w:tcPr>
                    <w:tcW w:w="5000" w:type="pct"/>
                    <w:gridSpan w:val="4"/>
                    <w:shd w:val="clear" w:color="auto" w:fill="auto"/>
                    <w:vAlign w:val="center"/>
                  </w:tcPr>
                  <w:p w14:paraId="5812570C" w14:textId="77777777" w:rsidR="00847721" w:rsidRDefault="00B66337" w:rsidP="00847721">
                    <w:pPr>
                      <w:spacing w:line="240" w:lineRule="atLeast"/>
                      <w:rPr>
                        <w:szCs w:val="21"/>
                      </w:rPr>
                    </w:pPr>
                    <w:r>
                      <w:rPr>
                        <w:szCs w:val="21"/>
                      </w:rPr>
                      <w:t>一、</w:t>
                    </w:r>
                    <w:r>
                      <w:rPr>
                        <w:rFonts w:hint="eastAsia"/>
                        <w:szCs w:val="21"/>
                      </w:rPr>
                      <w:t>账面</w:t>
                    </w:r>
                    <w:r>
                      <w:rPr>
                        <w:szCs w:val="21"/>
                      </w:rPr>
                      <w:t>原</w:t>
                    </w:r>
                    <w:r>
                      <w:rPr>
                        <w:rFonts w:hint="eastAsia"/>
                        <w:szCs w:val="21"/>
                      </w:rPr>
                      <w:t>值</w:t>
                    </w:r>
                  </w:p>
                </w:tc>
              </w:sdtContent>
            </w:sdt>
          </w:tr>
          <w:tr w:rsidR="00847721" w14:paraId="16441385" w14:textId="77777777" w:rsidTr="00847721">
            <w:trPr>
              <w:trHeight w:val="284"/>
            </w:trPr>
            <w:sdt>
              <w:sdtPr>
                <w:tag w:val="_PLD_99f446033655450fb0f09a4891e0e499"/>
                <w:id w:val="-792511228"/>
                <w:lock w:val="sdtLocked"/>
              </w:sdtPr>
              <w:sdtEndPr/>
              <w:sdtContent>
                <w:tc>
                  <w:tcPr>
                    <w:tcW w:w="1566" w:type="pct"/>
                    <w:shd w:val="clear" w:color="auto" w:fill="auto"/>
                    <w:vAlign w:val="center"/>
                  </w:tcPr>
                  <w:p w14:paraId="36B7672C" w14:textId="77777777" w:rsidR="00847721" w:rsidRDefault="00B66337" w:rsidP="00847721">
                    <w:pPr>
                      <w:spacing w:line="240" w:lineRule="atLeast"/>
                      <w:rPr>
                        <w:szCs w:val="21"/>
                      </w:rPr>
                    </w:pPr>
                    <w:r>
                      <w:rPr>
                        <w:szCs w:val="21"/>
                      </w:rPr>
                      <w:t xml:space="preserve">    1.</w:t>
                    </w:r>
                    <w:r>
                      <w:rPr>
                        <w:rFonts w:hint="eastAsia"/>
                        <w:szCs w:val="21"/>
                      </w:rPr>
                      <w:t>期</w:t>
                    </w:r>
                    <w:r>
                      <w:rPr>
                        <w:szCs w:val="21"/>
                      </w:rPr>
                      <w:t>初余额</w:t>
                    </w:r>
                  </w:p>
                </w:tc>
              </w:sdtContent>
            </w:sdt>
            <w:sdt>
              <w:sdtPr>
                <w:rPr>
                  <w:szCs w:val="21"/>
                </w:rPr>
                <w:alias w:val="使用权资产明细-账面原值"/>
                <w:tag w:val="_GBC_71f2eacde6d94bee8f7083e1216e64ab"/>
                <w:id w:val="649946222"/>
                <w:lock w:val="sdtLocked"/>
              </w:sdtPr>
              <w:sdtEndPr/>
              <w:sdtContent>
                <w:tc>
                  <w:tcPr>
                    <w:tcW w:w="1248" w:type="pct"/>
                    <w:shd w:val="clear" w:color="auto" w:fill="auto"/>
                  </w:tcPr>
                  <w:p w14:paraId="34FDDCC0" w14:textId="77777777" w:rsidR="00847721" w:rsidRDefault="00B66337" w:rsidP="00847721">
                    <w:pPr>
                      <w:spacing w:line="240" w:lineRule="atLeast"/>
                      <w:ind w:firstLineChars="200" w:firstLine="420"/>
                      <w:jc w:val="right"/>
                      <w:rPr>
                        <w:szCs w:val="21"/>
                      </w:rPr>
                    </w:pPr>
                    <w:r>
                      <w:rPr>
                        <w:szCs w:val="21"/>
                      </w:rPr>
                      <w:t>71,870,823.11</w:t>
                    </w:r>
                  </w:p>
                </w:tc>
              </w:sdtContent>
            </w:sdt>
            <w:sdt>
              <w:sdtPr>
                <w:rPr>
                  <w:szCs w:val="21"/>
                </w:rPr>
                <w:alias w:val="使用权资产明细-账面原值"/>
                <w:tag w:val="_GBC_71f2eacde6d94bee8f7083e1216e64ab"/>
                <w:id w:val="370816558"/>
                <w:lock w:val="sdtLocked"/>
              </w:sdtPr>
              <w:sdtEndPr/>
              <w:sdtContent>
                <w:tc>
                  <w:tcPr>
                    <w:tcW w:w="1192" w:type="pct"/>
                    <w:shd w:val="clear" w:color="auto" w:fill="auto"/>
                  </w:tcPr>
                  <w:p w14:paraId="0A0A7C75" w14:textId="77777777" w:rsidR="00847721" w:rsidRDefault="00B66337" w:rsidP="00847721">
                    <w:pPr>
                      <w:spacing w:line="240" w:lineRule="atLeast"/>
                      <w:ind w:firstLineChars="200" w:firstLine="420"/>
                      <w:jc w:val="right"/>
                      <w:rPr>
                        <w:szCs w:val="21"/>
                      </w:rPr>
                    </w:pPr>
                    <w:r>
                      <w:rPr>
                        <w:szCs w:val="21"/>
                      </w:rPr>
                      <w:t>6,657,098.77</w:t>
                    </w:r>
                  </w:p>
                </w:tc>
              </w:sdtContent>
            </w:sdt>
            <w:sdt>
              <w:sdtPr>
                <w:rPr>
                  <w:szCs w:val="21"/>
                </w:rPr>
                <w:alias w:val="使用权资产账面原值"/>
                <w:tag w:val="_GBC_521c63941f1b45b08192b97068894dd8"/>
                <w:id w:val="-711260539"/>
                <w:lock w:val="sdtLocked"/>
              </w:sdtPr>
              <w:sdtEndPr/>
              <w:sdtContent>
                <w:tc>
                  <w:tcPr>
                    <w:tcW w:w="1306" w:type="pct"/>
                    <w:shd w:val="clear" w:color="auto" w:fill="auto"/>
                  </w:tcPr>
                  <w:p w14:paraId="4F554BA7" w14:textId="77777777" w:rsidR="00847721" w:rsidRDefault="00B66337" w:rsidP="00847721">
                    <w:pPr>
                      <w:spacing w:line="240" w:lineRule="atLeast"/>
                      <w:jc w:val="right"/>
                      <w:rPr>
                        <w:szCs w:val="21"/>
                      </w:rPr>
                    </w:pPr>
                    <w:r>
                      <w:rPr>
                        <w:szCs w:val="21"/>
                      </w:rPr>
                      <w:t>78,527,921.88</w:t>
                    </w:r>
                  </w:p>
                </w:tc>
              </w:sdtContent>
            </w:sdt>
          </w:tr>
          <w:tr w:rsidR="00847721" w14:paraId="2E02C767" w14:textId="77777777" w:rsidTr="00847721">
            <w:trPr>
              <w:trHeight w:val="284"/>
            </w:trPr>
            <w:sdt>
              <w:sdtPr>
                <w:tag w:val="_PLD_f871b1d3f3e7415d838dc599c49a258d"/>
                <w:id w:val="1881358809"/>
                <w:lock w:val="sdtLocked"/>
              </w:sdtPr>
              <w:sdtEndPr/>
              <w:sdtContent>
                <w:tc>
                  <w:tcPr>
                    <w:tcW w:w="1566" w:type="pct"/>
                    <w:shd w:val="clear" w:color="auto" w:fill="auto"/>
                    <w:vAlign w:val="center"/>
                  </w:tcPr>
                  <w:p w14:paraId="4CADA497" w14:textId="77777777" w:rsidR="00847721" w:rsidRDefault="00B66337" w:rsidP="00847721">
                    <w:pPr>
                      <w:spacing w:line="240" w:lineRule="atLeast"/>
                      <w:ind w:firstLineChars="200" w:firstLine="420"/>
                      <w:rPr>
                        <w:szCs w:val="21"/>
                      </w:rPr>
                    </w:pPr>
                    <w:r>
                      <w:rPr>
                        <w:szCs w:val="21"/>
                      </w:rPr>
                      <w:t>2.本期增加</w:t>
                    </w:r>
                    <w:r>
                      <w:rPr>
                        <w:rFonts w:hint="eastAsia"/>
                        <w:szCs w:val="21"/>
                      </w:rPr>
                      <w:t>金额</w:t>
                    </w:r>
                  </w:p>
                </w:tc>
              </w:sdtContent>
            </w:sdt>
            <w:sdt>
              <w:sdtPr>
                <w:rPr>
                  <w:szCs w:val="21"/>
                </w:rPr>
                <w:alias w:val="使用权资产明细-账面原值增加"/>
                <w:tag w:val="_GBC_53586d0a73b0466ca8be1974bae89a21"/>
                <w:id w:val="-2145732517"/>
                <w:lock w:val="sdtLocked"/>
              </w:sdtPr>
              <w:sdtEndPr/>
              <w:sdtContent>
                <w:tc>
                  <w:tcPr>
                    <w:tcW w:w="1248" w:type="pct"/>
                    <w:shd w:val="clear" w:color="auto" w:fill="auto"/>
                  </w:tcPr>
                  <w:p w14:paraId="3C901570" w14:textId="77777777" w:rsidR="00847721" w:rsidRDefault="00B66337" w:rsidP="00847721">
                    <w:pPr>
                      <w:spacing w:line="240" w:lineRule="atLeast"/>
                      <w:jc w:val="right"/>
                      <w:rPr>
                        <w:szCs w:val="21"/>
                      </w:rPr>
                    </w:pPr>
                    <w:r>
                      <w:rPr>
                        <w:szCs w:val="21"/>
                      </w:rPr>
                      <w:t>39,207,762.65</w:t>
                    </w:r>
                  </w:p>
                </w:tc>
              </w:sdtContent>
            </w:sdt>
            <w:sdt>
              <w:sdtPr>
                <w:rPr>
                  <w:szCs w:val="21"/>
                </w:rPr>
                <w:alias w:val="使用权资产明细-账面原值增加"/>
                <w:tag w:val="_GBC_53586d0a73b0466ca8be1974bae89a21"/>
                <w:id w:val="-827362557"/>
                <w:lock w:val="sdtLocked"/>
              </w:sdtPr>
              <w:sdtEndPr/>
              <w:sdtContent>
                <w:tc>
                  <w:tcPr>
                    <w:tcW w:w="1192" w:type="pct"/>
                    <w:shd w:val="clear" w:color="auto" w:fill="auto"/>
                  </w:tcPr>
                  <w:p w14:paraId="7E9348B1" w14:textId="77777777" w:rsidR="00847721" w:rsidRDefault="00847721" w:rsidP="00847721">
                    <w:pPr>
                      <w:spacing w:line="240" w:lineRule="atLeast"/>
                      <w:jc w:val="right"/>
                      <w:rPr>
                        <w:szCs w:val="21"/>
                      </w:rPr>
                    </w:pPr>
                  </w:p>
                </w:tc>
              </w:sdtContent>
            </w:sdt>
            <w:sdt>
              <w:sdtPr>
                <w:rPr>
                  <w:szCs w:val="21"/>
                </w:rPr>
                <w:alias w:val="使用权资产账面原值增加"/>
                <w:tag w:val="_GBC_cc6195f43f4d43bd98c44bc24b311f31"/>
                <w:id w:val="-1857037877"/>
                <w:lock w:val="sdtLocked"/>
              </w:sdtPr>
              <w:sdtEndPr/>
              <w:sdtContent>
                <w:tc>
                  <w:tcPr>
                    <w:tcW w:w="1306" w:type="pct"/>
                    <w:shd w:val="clear" w:color="auto" w:fill="auto"/>
                  </w:tcPr>
                  <w:p w14:paraId="7358BACA" w14:textId="77777777" w:rsidR="00847721" w:rsidRDefault="00B66337" w:rsidP="00847721">
                    <w:pPr>
                      <w:spacing w:line="240" w:lineRule="atLeast"/>
                      <w:jc w:val="right"/>
                      <w:rPr>
                        <w:szCs w:val="21"/>
                      </w:rPr>
                    </w:pPr>
                    <w:r>
                      <w:rPr>
                        <w:szCs w:val="21"/>
                      </w:rPr>
                      <w:t>39,207,762.65</w:t>
                    </w:r>
                  </w:p>
                </w:tc>
              </w:sdtContent>
            </w:sdt>
          </w:tr>
          <w:tr w:rsidR="00847721" w14:paraId="1A9C1674" w14:textId="77777777" w:rsidTr="00847721">
            <w:trPr>
              <w:trHeight w:val="284"/>
            </w:trPr>
            <w:sdt>
              <w:sdtPr>
                <w:rPr>
                  <w:szCs w:val="21"/>
                </w:rPr>
                <w:alias w:val="使用权资产账面原值增加项目名称"/>
                <w:tag w:val="_GBC_2f4dd0a67ca74917b2ebdf742df8c545"/>
                <w:id w:val="-1072803759"/>
                <w:lock w:val="sdtLocked"/>
              </w:sdtPr>
              <w:sdtEndPr/>
              <w:sdtContent>
                <w:tc>
                  <w:tcPr>
                    <w:tcW w:w="1566" w:type="pct"/>
                    <w:shd w:val="clear" w:color="auto" w:fill="auto"/>
                  </w:tcPr>
                  <w:p w14:paraId="3BA8832D" w14:textId="77777777" w:rsidR="00847721" w:rsidRDefault="00B66337" w:rsidP="00847721">
                    <w:pPr>
                      <w:spacing w:line="240" w:lineRule="atLeast"/>
                      <w:ind w:firstLineChars="300" w:firstLine="630"/>
                      <w:rPr>
                        <w:szCs w:val="21"/>
                      </w:rPr>
                    </w:pPr>
                    <w:r w:rsidRPr="006E4321">
                      <w:rPr>
                        <w:rFonts w:hint="eastAsia"/>
                        <w:szCs w:val="21"/>
                      </w:rPr>
                      <w:t>—新增租赁</w:t>
                    </w:r>
                  </w:p>
                </w:tc>
              </w:sdtContent>
            </w:sdt>
            <w:sdt>
              <w:sdtPr>
                <w:rPr>
                  <w:szCs w:val="21"/>
                </w:rPr>
                <w:alias w:val="使用权资产账面原值增加项目金额"/>
                <w:tag w:val="_GBC_37cee8288a274498a778511d633083e4"/>
                <w:id w:val="-2053994957"/>
                <w:lock w:val="sdtLocked"/>
              </w:sdtPr>
              <w:sdtEndPr/>
              <w:sdtContent>
                <w:tc>
                  <w:tcPr>
                    <w:tcW w:w="1248" w:type="pct"/>
                    <w:shd w:val="clear" w:color="auto" w:fill="auto"/>
                  </w:tcPr>
                  <w:p w14:paraId="4ABD1722" w14:textId="77777777" w:rsidR="00847721" w:rsidRDefault="00B66337" w:rsidP="00847721">
                    <w:pPr>
                      <w:spacing w:line="240" w:lineRule="atLeast"/>
                      <w:jc w:val="right"/>
                      <w:rPr>
                        <w:szCs w:val="21"/>
                      </w:rPr>
                    </w:pPr>
                    <w:r>
                      <w:rPr>
                        <w:szCs w:val="21"/>
                      </w:rPr>
                      <w:t>39,207,762.65</w:t>
                    </w:r>
                  </w:p>
                </w:tc>
              </w:sdtContent>
            </w:sdt>
            <w:sdt>
              <w:sdtPr>
                <w:rPr>
                  <w:szCs w:val="21"/>
                </w:rPr>
                <w:alias w:val="使用权资产账面原值增加项目金额"/>
                <w:tag w:val="_GBC_37cee8288a274498a778511d633083e4"/>
                <w:id w:val="-1228602248"/>
                <w:lock w:val="sdtLocked"/>
              </w:sdtPr>
              <w:sdtEndPr/>
              <w:sdtContent>
                <w:tc>
                  <w:tcPr>
                    <w:tcW w:w="1192" w:type="pct"/>
                    <w:shd w:val="clear" w:color="auto" w:fill="auto"/>
                  </w:tcPr>
                  <w:p w14:paraId="532D5F9F" w14:textId="77777777" w:rsidR="00847721" w:rsidRDefault="00847721" w:rsidP="00847721">
                    <w:pPr>
                      <w:spacing w:line="240" w:lineRule="atLeast"/>
                      <w:jc w:val="right"/>
                      <w:rPr>
                        <w:szCs w:val="21"/>
                      </w:rPr>
                    </w:pPr>
                  </w:p>
                </w:tc>
              </w:sdtContent>
            </w:sdt>
            <w:sdt>
              <w:sdtPr>
                <w:rPr>
                  <w:szCs w:val="21"/>
                </w:rPr>
                <w:alias w:val="使用权资产账面原值增加项目合计金额"/>
                <w:tag w:val="_GBC_3755c36b04bf459faab736fdb0c5f539"/>
                <w:id w:val="-1133241172"/>
                <w:lock w:val="sdtLocked"/>
              </w:sdtPr>
              <w:sdtEndPr/>
              <w:sdtContent>
                <w:tc>
                  <w:tcPr>
                    <w:tcW w:w="1306" w:type="pct"/>
                    <w:shd w:val="clear" w:color="auto" w:fill="auto"/>
                  </w:tcPr>
                  <w:p w14:paraId="0EBA42A9" w14:textId="77777777" w:rsidR="00847721" w:rsidRDefault="00B66337" w:rsidP="00847721">
                    <w:pPr>
                      <w:spacing w:line="240" w:lineRule="atLeast"/>
                      <w:jc w:val="right"/>
                      <w:rPr>
                        <w:szCs w:val="21"/>
                      </w:rPr>
                    </w:pPr>
                    <w:r>
                      <w:rPr>
                        <w:szCs w:val="21"/>
                      </w:rPr>
                      <w:t>39,207,762.65</w:t>
                    </w:r>
                  </w:p>
                </w:tc>
              </w:sdtContent>
            </w:sdt>
          </w:tr>
          <w:tr w:rsidR="00847721" w14:paraId="28531646" w14:textId="77777777" w:rsidTr="00847721">
            <w:trPr>
              <w:trHeight w:val="284"/>
            </w:trPr>
            <w:sdt>
              <w:sdtPr>
                <w:tag w:val="_PLD_bd2b1cb416464c7fad117a635429ece0"/>
                <w:id w:val="866413249"/>
                <w:lock w:val="sdtLocked"/>
              </w:sdtPr>
              <w:sdtEndPr/>
              <w:sdtContent>
                <w:tc>
                  <w:tcPr>
                    <w:tcW w:w="1566" w:type="pct"/>
                    <w:shd w:val="clear" w:color="auto" w:fill="auto"/>
                    <w:vAlign w:val="center"/>
                  </w:tcPr>
                  <w:p w14:paraId="7116176F" w14:textId="77777777" w:rsidR="00847721" w:rsidRDefault="00B66337" w:rsidP="00847721">
                    <w:pPr>
                      <w:spacing w:line="240" w:lineRule="atLeast"/>
                      <w:ind w:firstLineChars="200" w:firstLine="420"/>
                      <w:rPr>
                        <w:szCs w:val="21"/>
                      </w:rPr>
                    </w:pPr>
                    <w:r>
                      <w:rPr>
                        <w:szCs w:val="21"/>
                      </w:rPr>
                      <w:t>3.本期减少</w:t>
                    </w:r>
                    <w:r>
                      <w:rPr>
                        <w:rFonts w:hint="eastAsia"/>
                        <w:szCs w:val="21"/>
                      </w:rPr>
                      <w:t>金额</w:t>
                    </w:r>
                  </w:p>
                </w:tc>
              </w:sdtContent>
            </w:sdt>
            <w:sdt>
              <w:sdtPr>
                <w:rPr>
                  <w:szCs w:val="21"/>
                </w:rPr>
                <w:alias w:val="使用权资产明细-账面原值减少"/>
                <w:tag w:val="_GBC_95ddfbd2877243079a363160d1ec559e"/>
                <w:id w:val="-1227286779"/>
                <w:lock w:val="sdtLocked"/>
              </w:sdtPr>
              <w:sdtEndPr/>
              <w:sdtContent>
                <w:tc>
                  <w:tcPr>
                    <w:tcW w:w="1248" w:type="pct"/>
                    <w:shd w:val="clear" w:color="auto" w:fill="auto"/>
                  </w:tcPr>
                  <w:p w14:paraId="778DFF79" w14:textId="77777777" w:rsidR="00847721" w:rsidRDefault="00B66337" w:rsidP="00847721">
                    <w:pPr>
                      <w:spacing w:line="240" w:lineRule="atLeast"/>
                      <w:jc w:val="right"/>
                      <w:rPr>
                        <w:szCs w:val="21"/>
                      </w:rPr>
                    </w:pPr>
                    <w:r>
                      <w:rPr>
                        <w:szCs w:val="21"/>
                      </w:rPr>
                      <w:t>9,459,774.51</w:t>
                    </w:r>
                  </w:p>
                </w:tc>
              </w:sdtContent>
            </w:sdt>
            <w:sdt>
              <w:sdtPr>
                <w:rPr>
                  <w:szCs w:val="21"/>
                </w:rPr>
                <w:alias w:val="使用权资产明细-账面原值减少"/>
                <w:tag w:val="_GBC_95ddfbd2877243079a363160d1ec559e"/>
                <w:id w:val="1959073051"/>
                <w:lock w:val="sdtLocked"/>
              </w:sdtPr>
              <w:sdtEndPr/>
              <w:sdtContent>
                <w:tc>
                  <w:tcPr>
                    <w:tcW w:w="1192" w:type="pct"/>
                    <w:shd w:val="clear" w:color="auto" w:fill="auto"/>
                  </w:tcPr>
                  <w:p w14:paraId="1D8EB26E" w14:textId="77777777" w:rsidR="00847721" w:rsidRDefault="00847721" w:rsidP="00847721">
                    <w:pPr>
                      <w:spacing w:line="240" w:lineRule="atLeast"/>
                      <w:jc w:val="right"/>
                      <w:rPr>
                        <w:szCs w:val="21"/>
                      </w:rPr>
                    </w:pPr>
                  </w:p>
                </w:tc>
              </w:sdtContent>
            </w:sdt>
            <w:sdt>
              <w:sdtPr>
                <w:rPr>
                  <w:szCs w:val="21"/>
                </w:rPr>
                <w:alias w:val="使用权资产账面原值减少"/>
                <w:tag w:val="_GBC_ed5aa0cc244b4603ac38c0713371ef06"/>
                <w:id w:val="-78450060"/>
                <w:lock w:val="sdtLocked"/>
              </w:sdtPr>
              <w:sdtEndPr/>
              <w:sdtContent>
                <w:tc>
                  <w:tcPr>
                    <w:tcW w:w="1306" w:type="pct"/>
                    <w:shd w:val="clear" w:color="auto" w:fill="auto"/>
                  </w:tcPr>
                  <w:p w14:paraId="065FE7FA" w14:textId="77777777" w:rsidR="00847721" w:rsidRDefault="00B66337" w:rsidP="00847721">
                    <w:pPr>
                      <w:spacing w:line="240" w:lineRule="atLeast"/>
                      <w:jc w:val="right"/>
                      <w:rPr>
                        <w:szCs w:val="21"/>
                      </w:rPr>
                    </w:pPr>
                    <w:r>
                      <w:rPr>
                        <w:szCs w:val="21"/>
                      </w:rPr>
                      <w:t>9,459,774.51</w:t>
                    </w:r>
                  </w:p>
                </w:tc>
              </w:sdtContent>
            </w:sdt>
          </w:tr>
          <w:tr w:rsidR="00847721" w14:paraId="28C3E226" w14:textId="77777777" w:rsidTr="00847721">
            <w:trPr>
              <w:trHeight w:val="284"/>
            </w:trPr>
            <w:sdt>
              <w:sdtPr>
                <w:rPr>
                  <w:szCs w:val="21"/>
                </w:rPr>
                <w:alias w:val="使用权资产账面原值减少项目名称"/>
                <w:tag w:val="_GBC_513148625ece458d9466aa6ba4156a0b"/>
                <w:id w:val="-860591466"/>
                <w:lock w:val="sdtLocked"/>
              </w:sdtPr>
              <w:sdtEndPr/>
              <w:sdtContent>
                <w:tc>
                  <w:tcPr>
                    <w:tcW w:w="1566" w:type="pct"/>
                    <w:shd w:val="clear" w:color="auto" w:fill="auto"/>
                  </w:tcPr>
                  <w:p w14:paraId="168A349A" w14:textId="77777777" w:rsidR="00847721" w:rsidRDefault="00B66337" w:rsidP="00847721">
                    <w:pPr>
                      <w:spacing w:line="240" w:lineRule="atLeast"/>
                      <w:ind w:firstLineChars="300" w:firstLine="630"/>
                      <w:rPr>
                        <w:szCs w:val="21"/>
                      </w:rPr>
                    </w:pPr>
                    <w:r w:rsidRPr="006E4321">
                      <w:rPr>
                        <w:rFonts w:hint="eastAsia"/>
                        <w:szCs w:val="21"/>
                      </w:rPr>
                      <w:t>—处置</w:t>
                    </w:r>
                  </w:p>
                </w:tc>
              </w:sdtContent>
            </w:sdt>
            <w:sdt>
              <w:sdtPr>
                <w:rPr>
                  <w:szCs w:val="21"/>
                </w:rPr>
                <w:alias w:val="使用权资产账面原值减少项目金额"/>
                <w:tag w:val="_GBC_ac194af7c5de40c89d4b419b9578c0dc"/>
                <w:id w:val="1431007437"/>
                <w:lock w:val="sdtLocked"/>
              </w:sdtPr>
              <w:sdtEndPr/>
              <w:sdtContent>
                <w:tc>
                  <w:tcPr>
                    <w:tcW w:w="1248" w:type="pct"/>
                    <w:shd w:val="clear" w:color="auto" w:fill="auto"/>
                  </w:tcPr>
                  <w:p w14:paraId="4F10C220" w14:textId="77777777" w:rsidR="00847721" w:rsidRDefault="00B66337" w:rsidP="00847721">
                    <w:pPr>
                      <w:spacing w:line="240" w:lineRule="atLeast"/>
                      <w:jc w:val="right"/>
                      <w:rPr>
                        <w:szCs w:val="21"/>
                      </w:rPr>
                    </w:pPr>
                    <w:r>
                      <w:rPr>
                        <w:szCs w:val="21"/>
                      </w:rPr>
                      <w:t>9,459,774.51</w:t>
                    </w:r>
                  </w:p>
                </w:tc>
              </w:sdtContent>
            </w:sdt>
            <w:sdt>
              <w:sdtPr>
                <w:rPr>
                  <w:szCs w:val="21"/>
                </w:rPr>
                <w:alias w:val="使用权资产账面原值减少项目金额"/>
                <w:tag w:val="_GBC_ac194af7c5de40c89d4b419b9578c0dc"/>
                <w:id w:val="-875698002"/>
                <w:lock w:val="sdtLocked"/>
              </w:sdtPr>
              <w:sdtEndPr/>
              <w:sdtContent>
                <w:tc>
                  <w:tcPr>
                    <w:tcW w:w="1192" w:type="pct"/>
                    <w:shd w:val="clear" w:color="auto" w:fill="auto"/>
                  </w:tcPr>
                  <w:p w14:paraId="50F418B8" w14:textId="77777777" w:rsidR="00847721" w:rsidRDefault="00847721" w:rsidP="00847721">
                    <w:pPr>
                      <w:spacing w:line="240" w:lineRule="atLeast"/>
                      <w:jc w:val="right"/>
                      <w:rPr>
                        <w:szCs w:val="21"/>
                      </w:rPr>
                    </w:pPr>
                  </w:p>
                </w:tc>
              </w:sdtContent>
            </w:sdt>
            <w:sdt>
              <w:sdtPr>
                <w:rPr>
                  <w:szCs w:val="21"/>
                </w:rPr>
                <w:alias w:val="使用权资产账面原值减少项目合计金额"/>
                <w:tag w:val="_GBC_c518aff5785c4fc6848213161f62d22f"/>
                <w:id w:val="-735549948"/>
                <w:lock w:val="sdtLocked"/>
              </w:sdtPr>
              <w:sdtEndPr/>
              <w:sdtContent>
                <w:tc>
                  <w:tcPr>
                    <w:tcW w:w="1306" w:type="pct"/>
                    <w:shd w:val="clear" w:color="auto" w:fill="auto"/>
                  </w:tcPr>
                  <w:p w14:paraId="3F65358B" w14:textId="77777777" w:rsidR="00847721" w:rsidRDefault="00B66337" w:rsidP="00847721">
                    <w:pPr>
                      <w:spacing w:line="240" w:lineRule="atLeast"/>
                      <w:jc w:val="right"/>
                      <w:rPr>
                        <w:szCs w:val="21"/>
                      </w:rPr>
                    </w:pPr>
                    <w:r>
                      <w:rPr>
                        <w:szCs w:val="21"/>
                      </w:rPr>
                      <w:t>9,459,774.51</w:t>
                    </w:r>
                  </w:p>
                </w:tc>
              </w:sdtContent>
            </w:sdt>
          </w:tr>
          <w:tr w:rsidR="00847721" w14:paraId="28F2F9DA" w14:textId="77777777" w:rsidTr="00847721">
            <w:trPr>
              <w:trHeight w:val="284"/>
            </w:trPr>
            <w:sdt>
              <w:sdtPr>
                <w:tag w:val="_PLD_9e8071363c6d409497785318c7ea59dd"/>
                <w:id w:val="196438375"/>
                <w:lock w:val="sdtLocked"/>
              </w:sdtPr>
              <w:sdtEndPr/>
              <w:sdtContent>
                <w:tc>
                  <w:tcPr>
                    <w:tcW w:w="1566" w:type="pct"/>
                    <w:shd w:val="clear" w:color="auto" w:fill="auto"/>
                    <w:vAlign w:val="center"/>
                  </w:tcPr>
                  <w:p w14:paraId="7DC79EAC" w14:textId="77777777" w:rsidR="00847721" w:rsidRDefault="00B66337" w:rsidP="00847721">
                    <w:pPr>
                      <w:spacing w:line="240" w:lineRule="atLeast"/>
                      <w:ind w:firstLineChars="200" w:firstLine="420"/>
                      <w:rPr>
                        <w:szCs w:val="21"/>
                      </w:rPr>
                    </w:pPr>
                    <w:r>
                      <w:rPr>
                        <w:szCs w:val="21"/>
                      </w:rPr>
                      <w:t>4.期末余额</w:t>
                    </w:r>
                  </w:p>
                </w:tc>
              </w:sdtContent>
            </w:sdt>
            <w:sdt>
              <w:sdtPr>
                <w:rPr>
                  <w:szCs w:val="21"/>
                </w:rPr>
                <w:alias w:val="使用权资产明细-账面原值"/>
                <w:tag w:val="_GBC_2e1bc8275e6c410fae1e66fdfcf9c8b7"/>
                <w:id w:val="-307400197"/>
                <w:lock w:val="sdtLocked"/>
              </w:sdtPr>
              <w:sdtEndPr/>
              <w:sdtContent>
                <w:tc>
                  <w:tcPr>
                    <w:tcW w:w="1248" w:type="pct"/>
                    <w:shd w:val="clear" w:color="auto" w:fill="auto"/>
                  </w:tcPr>
                  <w:p w14:paraId="6E1F28A3" w14:textId="77777777" w:rsidR="00847721" w:rsidRDefault="00B66337" w:rsidP="00847721">
                    <w:pPr>
                      <w:spacing w:line="240" w:lineRule="atLeast"/>
                      <w:jc w:val="right"/>
                      <w:rPr>
                        <w:szCs w:val="21"/>
                      </w:rPr>
                    </w:pPr>
                    <w:r>
                      <w:rPr>
                        <w:szCs w:val="21"/>
                      </w:rPr>
                      <w:t>101,618,811.25</w:t>
                    </w:r>
                  </w:p>
                </w:tc>
              </w:sdtContent>
            </w:sdt>
            <w:sdt>
              <w:sdtPr>
                <w:rPr>
                  <w:szCs w:val="21"/>
                </w:rPr>
                <w:alias w:val="使用权资产明细-账面原值"/>
                <w:tag w:val="_GBC_2e1bc8275e6c410fae1e66fdfcf9c8b7"/>
                <w:id w:val="-154380797"/>
                <w:lock w:val="sdtLocked"/>
              </w:sdtPr>
              <w:sdtEndPr/>
              <w:sdtContent>
                <w:tc>
                  <w:tcPr>
                    <w:tcW w:w="1192" w:type="pct"/>
                    <w:shd w:val="clear" w:color="auto" w:fill="auto"/>
                  </w:tcPr>
                  <w:p w14:paraId="3C66F4AB" w14:textId="77777777" w:rsidR="00847721" w:rsidRDefault="00B66337" w:rsidP="00847721">
                    <w:pPr>
                      <w:spacing w:line="240" w:lineRule="atLeast"/>
                      <w:jc w:val="right"/>
                      <w:rPr>
                        <w:szCs w:val="21"/>
                      </w:rPr>
                    </w:pPr>
                    <w:r>
                      <w:rPr>
                        <w:szCs w:val="21"/>
                      </w:rPr>
                      <w:t>6,657,098.77</w:t>
                    </w:r>
                  </w:p>
                </w:tc>
              </w:sdtContent>
            </w:sdt>
            <w:sdt>
              <w:sdtPr>
                <w:rPr>
                  <w:szCs w:val="21"/>
                </w:rPr>
                <w:alias w:val="使用权资产账面原值"/>
                <w:tag w:val="_GBC_1d7dc110c22c41589b2eabc8f36d740c"/>
                <w:id w:val="332959063"/>
                <w:lock w:val="sdtLocked"/>
              </w:sdtPr>
              <w:sdtEndPr/>
              <w:sdtContent>
                <w:tc>
                  <w:tcPr>
                    <w:tcW w:w="1306" w:type="pct"/>
                    <w:shd w:val="clear" w:color="auto" w:fill="auto"/>
                  </w:tcPr>
                  <w:p w14:paraId="54C51CE9" w14:textId="77777777" w:rsidR="00847721" w:rsidRDefault="00B66337" w:rsidP="00847721">
                    <w:pPr>
                      <w:spacing w:line="240" w:lineRule="atLeast"/>
                      <w:jc w:val="right"/>
                      <w:rPr>
                        <w:szCs w:val="21"/>
                      </w:rPr>
                    </w:pPr>
                    <w:r>
                      <w:rPr>
                        <w:szCs w:val="21"/>
                      </w:rPr>
                      <w:t>108,275,910.02</w:t>
                    </w:r>
                  </w:p>
                </w:tc>
              </w:sdtContent>
            </w:sdt>
          </w:tr>
          <w:tr w:rsidR="00847721" w14:paraId="09049E92" w14:textId="77777777" w:rsidTr="00847721">
            <w:trPr>
              <w:trHeight w:val="284"/>
            </w:trPr>
            <w:sdt>
              <w:sdtPr>
                <w:tag w:val="_PLD_00702ab8f21b4971887044f0c9f4e291"/>
                <w:id w:val="-1900585891"/>
                <w:lock w:val="sdtLocked"/>
              </w:sdtPr>
              <w:sdtEndPr/>
              <w:sdtContent>
                <w:tc>
                  <w:tcPr>
                    <w:tcW w:w="5000" w:type="pct"/>
                    <w:gridSpan w:val="4"/>
                    <w:shd w:val="clear" w:color="auto" w:fill="auto"/>
                    <w:vAlign w:val="center"/>
                  </w:tcPr>
                  <w:p w14:paraId="0C67E68E" w14:textId="77777777" w:rsidR="00847721" w:rsidRDefault="00B66337" w:rsidP="00847721">
                    <w:pPr>
                      <w:spacing w:line="240" w:lineRule="atLeast"/>
                      <w:rPr>
                        <w:szCs w:val="21"/>
                      </w:rPr>
                    </w:pPr>
                    <w:r>
                      <w:rPr>
                        <w:szCs w:val="21"/>
                      </w:rPr>
                      <w:t>二、累计折旧</w:t>
                    </w:r>
                  </w:p>
                </w:tc>
              </w:sdtContent>
            </w:sdt>
          </w:tr>
          <w:tr w:rsidR="00847721" w14:paraId="6EBE7AE9" w14:textId="77777777" w:rsidTr="00847721">
            <w:trPr>
              <w:trHeight w:val="284"/>
            </w:trPr>
            <w:sdt>
              <w:sdtPr>
                <w:tag w:val="_PLD_e3bc6876441f400eae58b6fde665e20b"/>
                <w:id w:val="-1295060026"/>
                <w:lock w:val="sdtLocked"/>
              </w:sdtPr>
              <w:sdtEndPr/>
              <w:sdtContent>
                <w:tc>
                  <w:tcPr>
                    <w:tcW w:w="1566" w:type="pct"/>
                    <w:shd w:val="clear" w:color="auto" w:fill="auto"/>
                    <w:vAlign w:val="center"/>
                  </w:tcPr>
                  <w:p w14:paraId="1143F75F" w14:textId="77777777" w:rsidR="00847721" w:rsidRDefault="00B66337" w:rsidP="00847721">
                    <w:pPr>
                      <w:spacing w:line="240" w:lineRule="atLeast"/>
                      <w:ind w:firstLineChars="200" w:firstLine="420"/>
                      <w:rPr>
                        <w:szCs w:val="21"/>
                      </w:rPr>
                    </w:pPr>
                    <w:r>
                      <w:rPr>
                        <w:rFonts w:hint="eastAsia"/>
                        <w:szCs w:val="21"/>
                      </w:rPr>
                      <w:t>1.期</w:t>
                    </w:r>
                    <w:r>
                      <w:rPr>
                        <w:szCs w:val="21"/>
                      </w:rPr>
                      <w:t>初余额</w:t>
                    </w:r>
                  </w:p>
                </w:tc>
              </w:sdtContent>
            </w:sdt>
            <w:sdt>
              <w:sdtPr>
                <w:rPr>
                  <w:szCs w:val="21"/>
                </w:rPr>
                <w:alias w:val="使用权资产明细-累计折旧"/>
                <w:tag w:val="_GBC_1f740de3d569418a8304b3c01ba4f422"/>
                <w:id w:val="1902097826"/>
                <w:lock w:val="sdtLocked"/>
                <w:showingPlcHdr/>
              </w:sdtPr>
              <w:sdtEndPr/>
              <w:sdtContent>
                <w:tc>
                  <w:tcPr>
                    <w:tcW w:w="1248" w:type="pct"/>
                    <w:shd w:val="clear" w:color="auto" w:fill="auto"/>
                  </w:tcPr>
                  <w:p w14:paraId="7775B10E" w14:textId="77777777" w:rsidR="00847721" w:rsidRDefault="00847721" w:rsidP="00847721">
                    <w:pPr>
                      <w:spacing w:line="240" w:lineRule="atLeast"/>
                      <w:jc w:val="right"/>
                      <w:rPr>
                        <w:szCs w:val="21"/>
                      </w:rPr>
                    </w:pPr>
                  </w:p>
                </w:tc>
              </w:sdtContent>
            </w:sdt>
            <w:sdt>
              <w:sdtPr>
                <w:rPr>
                  <w:szCs w:val="21"/>
                </w:rPr>
                <w:alias w:val="使用权资产明细-累计折旧"/>
                <w:tag w:val="_GBC_1f740de3d569418a8304b3c01ba4f422"/>
                <w:id w:val="2061744743"/>
                <w:lock w:val="sdtLocked"/>
                <w:showingPlcHdr/>
              </w:sdtPr>
              <w:sdtEndPr/>
              <w:sdtContent>
                <w:tc>
                  <w:tcPr>
                    <w:tcW w:w="1192" w:type="pct"/>
                    <w:shd w:val="clear" w:color="auto" w:fill="auto"/>
                  </w:tcPr>
                  <w:p w14:paraId="7916531A" w14:textId="77777777" w:rsidR="00847721" w:rsidRDefault="00B66337" w:rsidP="00847721">
                    <w:pPr>
                      <w:spacing w:line="240" w:lineRule="atLeast"/>
                      <w:jc w:val="right"/>
                      <w:rPr>
                        <w:szCs w:val="21"/>
                      </w:rPr>
                    </w:pPr>
                    <w:r>
                      <w:rPr>
                        <w:rStyle w:val="163"/>
                        <w:rFonts w:hint="eastAsia"/>
                      </w:rPr>
                      <w:t xml:space="preserve">　</w:t>
                    </w:r>
                  </w:p>
                </w:tc>
              </w:sdtContent>
            </w:sdt>
            <w:sdt>
              <w:sdtPr>
                <w:rPr>
                  <w:szCs w:val="21"/>
                </w:rPr>
                <w:alias w:val="使用权资产累计折旧"/>
                <w:tag w:val="_GBC_086c83e89d44420185255eb6707f2ab0"/>
                <w:id w:val="1647468684"/>
                <w:lock w:val="sdtLocked"/>
                <w:showingPlcHdr/>
              </w:sdtPr>
              <w:sdtEndPr/>
              <w:sdtContent>
                <w:tc>
                  <w:tcPr>
                    <w:tcW w:w="1306" w:type="pct"/>
                    <w:shd w:val="clear" w:color="auto" w:fill="auto"/>
                  </w:tcPr>
                  <w:p w14:paraId="687F17BC" w14:textId="77777777" w:rsidR="00847721" w:rsidRDefault="00B66337" w:rsidP="00847721">
                    <w:pPr>
                      <w:spacing w:line="240" w:lineRule="atLeast"/>
                      <w:jc w:val="right"/>
                      <w:rPr>
                        <w:szCs w:val="21"/>
                      </w:rPr>
                    </w:pPr>
                    <w:r>
                      <w:rPr>
                        <w:rStyle w:val="163"/>
                        <w:rFonts w:hint="eastAsia"/>
                      </w:rPr>
                      <w:t xml:space="preserve">　</w:t>
                    </w:r>
                  </w:p>
                </w:tc>
              </w:sdtContent>
            </w:sdt>
          </w:tr>
          <w:tr w:rsidR="00847721" w14:paraId="6BBE1EA0" w14:textId="77777777" w:rsidTr="00847721">
            <w:trPr>
              <w:trHeight w:val="284"/>
            </w:trPr>
            <w:sdt>
              <w:sdtPr>
                <w:tag w:val="_PLD_57194369af27466fbd5bb3d44412e947"/>
                <w:id w:val="1027452036"/>
                <w:lock w:val="sdtLocked"/>
              </w:sdtPr>
              <w:sdtEndPr/>
              <w:sdtContent>
                <w:tc>
                  <w:tcPr>
                    <w:tcW w:w="1566" w:type="pct"/>
                    <w:shd w:val="clear" w:color="auto" w:fill="auto"/>
                    <w:vAlign w:val="center"/>
                  </w:tcPr>
                  <w:p w14:paraId="1C7E20E7" w14:textId="77777777" w:rsidR="00847721" w:rsidRDefault="00B66337" w:rsidP="00847721">
                    <w:pPr>
                      <w:spacing w:line="240" w:lineRule="atLeast"/>
                      <w:ind w:firstLineChars="200" w:firstLine="420"/>
                      <w:rPr>
                        <w:szCs w:val="21"/>
                      </w:rPr>
                    </w:pPr>
                    <w:r>
                      <w:rPr>
                        <w:szCs w:val="21"/>
                      </w:rPr>
                      <w:t>2.本期增加</w:t>
                    </w:r>
                    <w:r>
                      <w:rPr>
                        <w:rFonts w:hint="eastAsia"/>
                        <w:szCs w:val="21"/>
                      </w:rPr>
                      <w:t>金额</w:t>
                    </w:r>
                  </w:p>
                </w:tc>
              </w:sdtContent>
            </w:sdt>
            <w:sdt>
              <w:sdtPr>
                <w:rPr>
                  <w:szCs w:val="21"/>
                </w:rPr>
                <w:alias w:val="使用权资产明细-累计折旧增加"/>
                <w:tag w:val="_GBC_e2fbec15147f4d2da300e74fff0c7371"/>
                <w:id w:val="-1627689929"/>
                <w:lock w:val="sdtLocked"/>
              </w:sdtPr>
              <w:sdtEndPr/>
              <w:sdtContent>
                <w:tc>
                  <w:tcPr>
                    <w:tcW w:w="1248" w:type="pct"/>
                    <w:shd w:val="clear" w:color="auto" w:fill="auto"/>
                  </w:tcPr>
                  <w:p w14:paraId="2DC0F2E5" w14:textId="77777777" w:rsidR="00847721" w:rsidRDefault="00B66337" w:rsidP="00847721">
                    <w:pPr>
                      <w:spacing w:line="240" w:lineRule="atLeast"/>
                      <w:jc w:val="right"/>
                      <w:rPr>
                        <w:szCs w:val="21"/>
                      </w:rPr>
                    </w:pPr>
                    <w:r>
                      <w:rPr>
                        <w:szCs w:val="21"/>
                      </w:rPr>
                      <w:t>35,785,048.63</w:t>
                    </w:r>
                  </w:p>
                </w:tc>
              </w:sdtContent>
            </w:sdt>
            <w:sdt>
              <w:sdtPr>
                <w:rPr>
                  <w:szCs w:val="21"/>
                </w:rPr>
                <w:alias w:val="使用权资产明细-累计折旧增加"/>
                <w:tag w:val="_GBC_e2fbec15147f4d2da300e74fff0c7371"/>
                <w:id w:val="-471674148"/>
                <w:lock w:val="sdtLocked"/>
              </w:sdtPr>
              <w:sdtEndPr/>
              <w:sdtContent>
                <w:tc>
                  <w:tcPr>
                    <w:tcW w:w="1192" w:type="pct"/>
                    <w:shd w:val="clear" w:color="auto" w:fill="auto"/>
                  </w:tcPr>
                  <w:p w14:paraId="5E32FEC6" w14:textId="77777777" w:rsidR="00847721" w:rsidRDefault="00B66337" w:rsidP="00847721">
                    <w:pPr>
                      <w:spacing w:line="240" w:lineRule="atLeast"/>
                      <w:jc w:val="right"/>
                      <w:rPr>
                        <w:szCs w:val="21"/>
                      </w:rPr>
                    </w:pPr>
                    <w:r>
                      <w:rPr>
                        <w:szCs w:val="21"/>
                      </w:rPr>
                      <w:t>512,084.52</w:t>
                    </w:r>
                  </w:p>
                </w:tc>
              </w:sdtContent>
            </w:sdt>
            <w:sdt>
              <w:sdtPr>
                <w:rPr>
                  <w:szCs w:val="21"/>
                </w:rPr>
                <w:alias w:val="使用权资产累计折旧增加"/>
                <w:tag w:val="_GBC_e1ab9058e3d34e24b31cbc8dc7763ff5"/>
                <w:id w:val="-1426726894"/>
                <w:lock w:val="sdtLocked"/>
              </w:sdtPr>
              <w:sdtEndPr/>
              <w:sdtContent>
                <w:tc>
                  <w:tcPr>
                    <w:tcW w:w="1306" w:type="pct"/>
                    <w:shd w:val="clear" w:color="auto" w:fill="auto"/>
                  </w:tcPr>
                  <w:p w14:paraId="6564EBFC" w14:textId="77777777" w:rsidR="00847721" w:rsidRDefault="00B66337" w:rsidP="00847721">
                    <w:pPr>
                      <w:spacing w:line="240" w:lineRule="atLeast"/>
                      <w:jc w:val="right"/>
                      <w:rPr>
                        <w:szCs w:val="21"/>
                      </w:rPr>
                    </w:pPr>
                    <w:r>
                      <w:rPr>
                        <w:szCs w:val="21"/>
                      </w:rPr>
                      <w:t>36,297,133.15</w:t>
                    </w:r>
                  </w:p>
                </w:tc>
              </w:sdtContent>
            </w:sdt>
          </w:tr>
          <w:tr w:rsidR="00847721" w14:paraId="00017B26" w14:textId="77777777" w:rsidTr="00847721">
            <w:trPr>
              <w:trHeight w:val="284"/>
            </w:trPr>
            <w:sdt>
              <w:sdtPr>
                <w:tag w:val="_PLD_9110b4f175744665bcc05c9820bc7b38"/>
                <w:id w:val="-1937354794"/>
                <w:lock w:val="sdtLocked"/>
              </w:sdtPr>
              <w:sdtEndPr/>
              <w:sdtContent>
                <w:tc>
                  <w:tcPr>
                    <w:tcW w:w="1566" w:type="pct"/>
                    <w:shd w:val="clear" w:color="auto" w:fill="auto"/>
                    <w:vAlign w:val="center"/>
                  </w:tcPr>
                  <w:p w14:paraId="77A9D888" w14:textId="77777777" w:rsidR="00847721" w:rsidRDefault="00B66337" w:rsidP="00847721">
                    <w:pPr>
                      <w:spacing w:line="240" w:lineRule="atLeast"/>
                      <w:ind w:firstLineChars="300" w:firstLine="630"/>
                      <w:rPr>
                        <w:szCs w:val="21"/>
                      </w:rPr>
                    </w:pPr>
                    <w:r>
                      <w:rPr>
                        <w:szCs w:val="21"/>
                      </w:rPr>
                      <w:t>(1)计提</w:t>
                    </w:r>
                  </w:p>
                </w:tc>
              </w:sdtContent>
            </w:sdt>
            <w:sdt>
              <w:sdtPr>
                <w:rPr>
                  <w:szCs w:val="21"/>
                </w:rPr>
                <w:alias w:val="使用权资产明细-计提导致的累计折旧增加"/>
                <w:tag w:val="_GBC_df31bc72692c42788094e17d9eef6422"/>
                <w:id w:val="256261474"/>
                <w:lock w:val="sdtLocked"/>
              </w:sdtPr>
              <w:sdtEndPr/>
              <w:sdtContent>
                <w:tc>
                  <w:tcPr>
                    <w:tcW w:w="1248" w:type="pct"/>
                    <w:shd w:val="clear" w:color="auto" w:fill="auto"/>
                  </w:tcPr>
                  <w:p w14:paraId="49E4D5B6" w14:textId="77777777" w:rsidR="00847721" w:rsidRDefault="00B66337" w:rsidP="00847721">
                    <w:pPr>
                      <w:spacing w:line="240" w:lineRule="atLeast"/>
                      <w:jc w:val="right"/>
                      <w:rPr>
                        <w:szCs w:val="21"/>
                      </w:rPr>
                    </w:pPr>
                    <w:r>
                      <w:rPr>
                        <w:szCs w:val="21"/>
                      </w:rPr>
                      <w:t>35,785,048.63</w:t>
                    </w:r>
                  </w:p>
                </w:tc>
              </w:sdtContent>
            </w:sdt>
            <w:sdt>
              <w:sdtPr>
                <w:rPr>
                  <w:szCs w:val="21"/>
                </w:rPr>
                <w:alias w:val="使用权资产明细-计提导致的累计折旧增加"/>
                <w:tag w:val="_GBC_df31bc72692c42788094e17d9eef6422"/>
                <w:id w:val="885144958"/>
                <w:lock w:val="sdtLocked"/>
              </w:sdtPr>
              <w:sdtEndPr/>
              <w:sdtContent>
                <w:tc>
                  <w:tcPr>
                    <w:tcW w:w="1192" w:type="pct"/>
                    <w:shd w:val="clear" w:color="auto" w:fill="auto"/>
                  </w:tcPr>
                  <w:p w14:paraId="6AE78E24" w14:textId="77777777" w:rsidR="00847721" w:rsidRDefault="00B66337" w:rsidP="00847721">
                    <w:pPr>
                      <w:spacing w:line="240" w:lineRule="atLeast"/>
                      <w:jc w:val="right"/>
                      <w:rPr>
                        <w:szCs w:val="21"/>
                      </w:rPr>
                    </w:pPr>
                    <w:r>
                      <w:rPr>
                        <w:szCs w:val="21"/>
                      </w:rPr>
                      <w:t>512,084.52</w:t>
                    </w:r>
                  </w:p>
                </w:tc>
              </w:sdtContent>
            </w:sdt>
            <w:sdt>
              <w:sdtPr>
                <w:rPr>
                  <w:szCs w:val="21"/>
                </w:rPr>
                <w:alias w:val="使用权资产计提导致的累计折旧增加"/>
                <w:tag w:val="_GBC_93c28f9d05c547d0be2e22a94125d9c2"/>
                <w:id w:val="1775909125"/>
                <w:lock w:val="sdtLocked"/>
              </w:sdtPr>
              <w:sdtEndPr/>
              <w:sdtContent>
                <w:tc>
                  <w:tcPr>
                    <w:tcW w:w="1306" w:type="pct"/>
                    <w:shd w:val="clear" w:color="auto" w:fill="auto"/>
                  </w:tcPr>
                  <w:p w14:paraId="5044F1EA" w14:textId="77777777" w:rsidR="00847721" w:rsidRDefault="00B66337" w:rsidP="00847721">
                    <w:pPr>
                      <w:spacing w:line="240" w:lineRule="atLeast"/>
                      <w:jc w:val="right"/>
                      <w:rPr>
                        <w:szCs w:val="21"/>
                      </w:rPr>
                    </w:pPr>
                    <w:r>
                      <w:rPr>
                        <w:szCs w:val="21"/>
                      </w:rPr>
                      <w:t>36,297,133.15</w:t>
                    </w:r>
                  </w:p>
                </w:tc>
              </w:sdtContent>
            </w:sdt>
          </w:tr>
          <w:tr w:rsidR="00847721" w14:paraId="23AF4A8F" w14:textId="77777777" w:rsidTr="00847721">
            <w:trPr>
              <w:trHeight w:val="284"/>
            </w:trPr>
            <w:sdt>
              <w:sdtPr>
                <w:tag w:val="_PLD_ffb8457ba6044decbeffb9517f5f3681"/>
                <w:id w:val="-782113842"/>
                <w:lock w:val="sdtLocked"/>
              </w:sdtPr>
              <w:sdtEndPr/>
              <w:sdtContent>
                <w:tc>
                  <w:tcPr>
                    <w:tcW w:w="1566" w:type="pct"/>
                    <w:shd w:val="clear" w:color="auto" w:fill="auto"/>
                    <w:vAlign w:val="center"/>
                  </w:tcPr>
                  <w:p w14:paraId="53DE0BD0" w14:textId="77777777" w:rsidR="00847721" w:rsidRDefault="00B66337" w:rsidP="00847721">
                    <w:pPr>
                      <w:spacing w:line="240" w:lineRule="atLeast"/>
                      <w:ind w:firstLineChars="200" w:firstLine="420"/>
                      <w:rPr>
                        <w:szCs w:val="21"/>
                      </w:rPr>
                    </w:pPr>
                    <w:r>
                      <w:rPr>
                        <w:rFonts w:hint="eastAsia"/>
                        <w:szCs w:val="21"/>
                      </w:rPr>
                      <w:t>3.</w:t>
                    </w:r>
                    <w:r>
                      <w:rPr>
                        <w:szCs w:val="21"/>
                      </w:rPr>
                      <w:t>本期减少</w:t>
                    </w:r>
                    <w:r>
                      <w:rPr>
                        <w:rFonts w:hint="eastAsia"/>
                        <w:szCs w:val="21"/>
                      </w:rPr>
                      <w:t>金额</w:t>
                    </w:r>
                  </w:p>
                </w:tc>
              </w:sdtContent>
            </w:sdt>
            <w:sdt>
              <w:sdtPr>
                <w:rPr>
                  <w:szCs w:val="21"/>
                </w:rPr>
                <w:alias w:val="使用权资产明细-累计折旧减少"/>
                <w:tag w:val="_GBC_962b735944d2474e8e4726d0057ac177"/>
                <w:id w:val="-769312763"/>
                <w:lock w:val="sdtLocked"/>
              </w:sdtPr>
              <w:sdtEndPr/>
              <w:sdtContent>
                <w:tc>
                  <w:tcPr>
                    <w:tcW w:w="1248" w:type="pct"/>
                    <w:shd w:val="clear" w:color="auto" w:fill="auto"/>
                  </w:tcPr>
                  <w:p w14:paraId="08780E72" w14:textId="77777777" w:rsidR="00847721" w:rsidRDefault="00B66337" w:rsidP="00847721">
                    <w:pPr>
                      <w:spacing w:line="240" w:lineRule="atLeast"/>
                      <w:jc w:val="right"/>
                      <w:rPr>
                        <w:szCs w:val="21"/>
                      </w:rPr>
                    </w:pPr>
                    <w:r>
                      <w:rPr>
                        <w:szCs w:val="21"/>
                      </w:rPr>
                      <w:t>6,483,511.63</w:t>
                    </w:r>
                  </w:p>
                </w:tc>
              </w:sdtContent>
            </w:sdt>
            <w:sdt>
              <w:sdtPr>
                <w:rPr>
                  <w:szCs w:val="21"/>
                </w:rPr>
                <w:alias w:val="使用权资产明细-累计折旧减少"/>
                <w:tag w:val="_GBC_962b735944d2474e8e4726d0057ac177"/>
                <w:id w:val="1732572268"/>
                <w:lock w:val="sdtLocked"/>
              </w:sdtPr>
              <w:sdtEndPr/>
              <w:sdtContent>
                <w:tc>
                  <w:tcPr>
                    <w:tcW w:w="1192" w:type="pct"/>
                    <w:shd w:val="clear" w:color="auto" w:fill="auto"/>
                  </w:tcPr>
                  <w:p w14:paraId="00CEF1A0" w14:textId="77777777" w:rsidR="00847721" w:rsidRDefault="00847721" w:rsidP="00847721">
                    <w:pPr>
                      <w:spacing w:line="240" w:lineRule="atLeast"/>
                      <w:jc w:val="right"/>
                      <w:rPr>
                        <w:szCs w:val="21"/>
                      </w:rPr>
                    </w:pPr>
                  </w:p>
                </w:tc>
              </w:sdtContent>
            </w:sdt>
            <w:sdt>
              <w:sdtPr>
                <w:rPr>
                  <w:szCs w:val="21"/>
                </w:rPr>
                <w:alias w:val="使用权资产累计折旧减少"/>
                <w:tag w:val="_GBC_2bd939435f584ab0a0671c8f2837d48f"/>
                <w:id w:val="1401637183"/>
                <w:lock w:val="sdtLocked"/>
              </w:sdtPr>
              <w:sdtEndPr/>
              <w:sdtContent>
                <w:tc>
                  <w:tcPr>
                    <w:tcW w:w="1306" w:type="pct"/>
                    <w:shd w:val="clear" w:color="auto" w:fill="auto"/>
                  </w:tcPr>
                  <w:p w14:paraId="1E18422C" w14:textId="77777777" w:rsidR="00847721" w:rsidRDefault="00B66337" w:rsidP="00847721">
                    <w:pPr>
                      <w:spacing w:line="240" w:lineRule="atLeast"/>
                      <w:jc w:val="right"/>
                      <w:rPr>
                        <w:szCs w:val="21"/>
                      </w:rPr>
                    </w:pPr>
                    <w:r>
                      <w:rPr>
                        <w:szCs w:val="21"/>
                      </w:rPr>
                      <w:t>6,483,511.63</w:t>
                    </w:r>
                  </w:p>
                </w:tc>
              </w:sdtContent>
            </w:sdt>
          </w:tr>
          <w:tr w:rsidR="00847721" w14:paraId="7E70D40F" w14:textId="77777777" w:rsidTr="00847721">
            <w:trPr>
              <w:trHeight w:val="284"/>
            </w:trPr>
            <w:sdt>
              <w:sdtPr>
                <w:tag w:val="_PLD_b94a1ba3da3a4511969045ac3968f2fd"/>
                <w:id w:val="1496536729"/>
                <w:lock w:val="sdtLocked"/>
              </w:sdtPr>
              <w:sdtEndPr/>
              <w:sdtContent>
                <w:tc>
                  <w:tcPr>
                    <w:tcW w:w="1566" w:type="pct"/>
                    <w:shd w:val="clear" w:color="auto" w:fill="auto"/>
                    <w:vAlign w:val="center"/>
                  </w:tcPr>
                  <w:p w14:paraId="16CC1440" w14:textId="77777777" w:rsidR="00847721" w:rsidRDefault="00B66337" w:rsidP="00847721">
                    <w:pPr>
                      <w:spacing w:line="240" w:lineRule="atLeast"/>
                      <w:ind w:firstLineChars="300" w:firstLine="630"/>
                      <w:rPr>
                        <w:szCs w:val="21"/>
                      </w:rPr>
                    </w:pPr>
                    <w:r>
                      <w:rPr>
                        <w:szCs w:val="21"/>
                      </w:rPr>
                      <w:t>(1)</w:t>
                    </w:r>
                    <w:r>
                      <w:rPr>
                        <w:rFonts w:hint="eastAsia"/>
                        <w:szCs w:val="21"/>
                      </w:rPr>
                      <w:t>处置</w:t>
                    </w:r>
                  </w:p>
                </w:tc>
              </w:sdtContent>
            </w:sdt>
            <w:sdt>
              <w:sdtPr>
                <w:rPr>
                  <w:szCs w:val="21"/>
                </w:rPr>
                <w:alias w:val="使用权资产明细-处置导致的累计折旧减少"/>
                <w:tag w:val="_GBC_b545ef9a010443de801e18316e677b88"/>
                <w:id w:val="-1978676102"/>
                <w:lock w:val="sdtLocked"/>
              </w:sdtPr>
              <w:sdtEndPr/>
              <w:sdtContent>
                <w:tc>
                  <w:tcPr>
                    <w:tcW w:w="1248" w:type="pct"/>
                    <w:shd w:val="clear" w:color="auto" w:fill="auto"/>
                  </w:tcPr>
                  <w:p w14:paraId="2E31913D" w14:textId="77777777" w:rsidR="00847721" w:rsidRDefault="00B66337" w:rsidP="00847721">
                    <w:pPr>
                      <w:spacing w:line="240" w:lineRule="atLeast"/>
                      <w:jc w:val="right"/>
                      <w:rPr>
                        <w:szCs w:val="21"/>
                      </w:rPr>
                    </w:pPr>
                    <w:r>
                      <w:rPr>
                        <w:szCs w:val="21"/>
                      </w:rPr>
                      <w:t>6,483,511.63</w:t>
                    </w:r>
                  </w:p>
                </w:tc>
              </w:sdtContent>
            </w:sdt>
            <w:sdt>
              <w:sdtPr>
                <w:rPr>
                  <w:szCs w:val="21"/>
                </w:rPr>
                <w:alias w:val="使用权资产明细-处置导致的累计折旧减少"/>
                <w:tag w:val="_GBC_b545ef9a010443de801e18316e677b88"/>
                <w:id w:val="-605801521"/>
                <w:lock w:val="sdtLocked"/>
              </w:sdtPr>
              <w:sdtEndPr/>
              <w:sdtContent>
                <w:tc>
                  <w:tcPr>
                    <w:tcW w:w="1192" w:type="pct"/>
                    <w:shd w:val="clear" w:color="auto" w:fill="auto"/>
                  </w:tcPr>
                  <w:p w14:paraId="3E9D92E9" w14:textId="77777777" w:rsidR="00847721" w:rsidRDefault="00847721" w:rsidP="00847721">
                    <w:pPr>
                      <w:spacing w:line="240" w:lineRule="atLeast"/>
                      <w:jc w:val="right"/>
                      <w:rPr>
                        <w:szCs w:val="21"/>
                      </w:rPr>
                    </w:pPr>
                  </w:p>
                </w:tc>
              </w:sdtContent>
            </w:sdt>
            <w:sdt>
              <w:sdtPr>
                <w:rPr>
                  <w:szCs w:val="21"/>
                </w:rPr>
                <w:alias w:val="使用权资产处置导致的累计折旧减少"/>
                <w:tag w:val="_GBC_a4d8c2262f4d4cc49a64bd630641c65e"/>
                <w:id w:val="-558782328"/>
                <w:lock w:val="sdtLocked"/>
              </w:sdtPr>
              <w:sdtEndPr/>
              <w:sdtContent>
                <w:tc>
                  <w:tcPr>
                    <w:tcW w:w="1306" w:type="pct"/>
                    <w:shd w:val="clear" w:color="auto" w:fill="auto"/>
                  </w:tcPr>
                  <w:p w14:paraId="3E19CA40" w14:textId="77777777" w:rsidR="00847721" w:rsidRDefault="00B66337" w:rsidP="00847721">
                    <w:pPr>
                      <w:spacing w:line="240" w:lineRule="atLeast"/>
                      <w:jc w:val="right"/>
                      <w:rPr>
                        <w:szCs w:val="21"/>
                      </w:rPr>
                    </w:pPr>
                    <w:r>
                      <w:rPr>
                        <w:szCs w:val="21"/>
                      </w:rPr>
                      <w:t>6,483,511.63</w:t>
                    </w:r>
                  </w:p>
                </w:tc>
              </w:sdtContent>
            </w:sdt>
          </w:tr>
          <w:tr w:rsidR="00847721" w14:paraId="47F9BB06" w14:textId="77777777" w:rsidTr="00847721">
            <w:trPr>
              <w:trHeight w:val="284"/>
            </w:trPr>
            <w:sdt>
              <w:sdtPr>
                <w:tag w:val="_PLD_5347604f6701475381eb09445510382c"/>
                <w:id w:val="-951785668"/>
                <w:lock w:val="sdtLocked"/>
              </w:sdtPr>
              <w:sdtEndPr/>
              <w:sdtContent>
                <w:tc>
                  <w:tcPr>
                    <w:tcW w:w="1566" w:type="pct"/>
                    <w:shd w:val="clear" w:color="auto" w:fill="auto"/>
                    <w:vAlign w:val="center"/>
                  </w:tcPr>
                  <w:p w14:paraId="49844959" w14:textId="77777777" w:rsidR="00847721" w:rsidRDefault="00B66337" w:rsidP="00847721">
                    <w:pPr>
                      <w:spacing w:line="240" w:lineRule="atLeast"/>
                      <w:ind w:firstLineChars="200" w:firstLine="420"/>
                      <w:rPr>
                        <w:szCs w:val="21"/>
                      </w:rPr>
                    </w:pPr>
                    <w:r>
                      <w:rPr>
                        <w:rFonts w:hint="eastAsia"/>
                        <w:szCs w:val="21"/>
                      </w:rPr>
                      <w:t>4.</w:t>
                    </w:r>
                    <w:r>
                      <w:rPr>
                        <w:szCs w:val="21"/>
                      </w:rPr>
                      <w:t>期末余额</w:t>
                    </w:r>
                  </w:p>
                </w:tc>
              </w:sdtContent>
            </w:sdt>
            <w:sdt>
              <w:sdtPr>
                <w:rPr>
                  <w:szCs w:val="21"/>
                </w:rPr>
                <w:alias w:val="使用权资产明细-累计折旧"/>
                <w:tag w:val="_GBC_b312dc55cbb24754bb238e3c8f6f6c5a"/>
                <w:id w:val="1574776770"/>
                <w:lock w:val="sdtLocked"/>
              </w:sdtPr>
              <w:sdtEndPr/>
              <w:sdtContent>
                <w:tc>
                  <w:tcPr>
                    <w:tcW w:w="1248" w:type="pct"/>
                    <w:shd w:val="clear" w:color="auto" w:fill="auto"/>
                  </w:tcPr>
                  <w:p w14:paraId="72FEA595" w14:textId="77777777" w:rsidR="00847721" w:rsidRDefault="00B66337" w:rsidP="00847721">
                    <w:pPr>
                      <w:spacing w:line="240" w:lineRule="atLeast"/>
                      <w:jc w:val="right"/>
                      <w:rPr>
                        <w:szCs w:val="21"/>
                      </w:rPr>
                    </w:pPr>
                    <w:r>
                      <w:rPr>
                        <w:szCs w:val="21"/>
                      </w:rPr>
                      <w:t>29,301,537.00</w:t>
                    </w:r>
                  </w:p>
                </w:tc>
              </w:sdtContent>
            </w:sdt>
            <w:sdt>
              <w:sdtPr>
                <w:rPr>
                  <w:szCs w:val="21"/>
                </w:rPr>
                <w:alias w:val="使用权资产明细-累计折旧"/>
                <w:tag w:val="_GBC_b312dc55cbb24754bb238e3c8f6f6c5a"/>
                <w:id w:val="1910497929"/>
                <w:lock w:val="sdtLocked"/>
              </w:sdtPr>
              <w:sdtEndPr/>
              <w:sdtContent>
                <w:tc>
                  <w:tcPr>
                    <w:tcW w:w="1192" w:type="pct"/>
                    <w:shd w:val="clear" w:color="auto" w:fill="auto"/>
                  </w:tcPr>
                  <w:p w14:paraId="2E23458F" w14:textId="77777777" w:rsidR="00847721" w:rsidRDefault="00B66337" w:rsidP="00847721">
                    <w:pPr>
                      <w:spacing w:line="240" w:lineRule="atLeast"/>
                      <w:jc w:val="right"/>
                      <w:rPr>
                        <w:szCs w:val="21"/>
                      </w:rPr>
                    </w:pPr>
                    <w:r>
                      <w:rPr>
                        <w:szCs w:val="21"/>
                      </w:rPr>
                      <w:t>512,084.52</w:t>
                    </w:r>
                  </w:p>
                </w:tc>
              </w:sdtContent>
            </w:sdt>
            <w:sdt>
              <w:sdtPr>
                <w:rPr>
                  <w:szCs w:val="21"/>
                </w:rPr>
                <w:alias w:val="使用权资产累计折旧"/>
                <w:tag w:val="_GBC_2fe88cc8943d4e5f965d037941102cc3"/>
                <w:id w:val="203221845"/>
                <w:lock w:val="sdtLocked"/>
              </w:sdtPr>
              <w:sdtEndPr/>
              <w:sdtContent>
                <w:tc>
                  <w:tcPr>
                    <w:tcW w:w="1306" w:type="pct"/>
                    <w:shd w:val="clear" w:color="auto" w:fill="auto"/>
                  </w:tcPr>
                  <w:p w14:paraId="1A303F51" w14:textId="77777777" w:rsidR="00847721" w:rsidRDefault="00B66337" w:rsidP="00847721">
                    <w:pPr>
                      <w:spacing w:line="240" w:lineRule="atLeast"/>
                      <w:jc w:val="right"/>
                      <w:rPr>
                        <w:szCs w:val="21"/>
                      </w:rPr>
                    </w:pPr>
                    <w:r>
                      <w:rPr>
                        <w:szCs w:val="21"/>
                      </w:rPr>
                      <w:t>29,813,621.52</w:t>
                    </w:r>
                  </w:p>
                </w:tc>
              </w:sdtContent>
            </w:sdt>
          </w:tr>
          <w:tr w:rsidR="00847721" w14:paraId="63A0429A" w14:textId="77777777" w:rsidTr="00847721">
            <w:trPr>
              <w:trHeight w:val="284"/>
            </w:trPr>
            <w:sdt>
              <w:sdtPr>
                <w:tag w:val="_PLD_b1996849e36c4ffc857077dbf81b967b"/>
                <w:id w:val="2008787175"/>
                <w:lock w:val="sdtLocked"/>
              </w:sdtPr>
              <w:sdtEndPr/>
              <w:sdtContent>
                <w:tc>
                  <w:tcPr>
                    <w:tcW w:w="5000" w:type="pct"/>
                    <w:gridSpan w:val="4"/>
                    <w:shd w:val="clear" w:color="auto" w:fill="auto"/>
                    <w:vAlign w:val="center"/>
                  </w:tcPr>
                  <w:p w14:paraId="5288C2A6" w14:textId="77777777" w:rsidR="00847721" w:rsidRDefault="00B66337" w:rsidP="00847721">
                    <w:pPr>
                      <w:spacing w:line="240" w:lineRule="atLeast"/>
                      <w:rPr>
                        <w:szCs w:val="21"/>
                      </w:rPr>
                    </w:pPr>
                    <w:r>
                      <w:rPr>
                        <w:szCs w:val="21"/>
                      </w:rPr>
                      <w:t>三、减值准备</w:t>
                    </w:r>
                  </w:p>
                </w:tc>
              </w:sdtContent>
            </w:sdt>
          </w:tr>
          <w:tr w:rsidR="00847721" w14:paraId="2A35D834" w14:textId="77777777" w:rsidTr="00847721">
            <w:trPr>
              <w:trHeight w:val="284"/>
            </w:trPr>
            <w:sdt>
              <w:sdtPr>
                <w:tag w:val="_PLD_7ea3a3b23d134ad2829e3b468703ff27"/>
                <w:id w:val="178011031"/>
                <w:lock w:val="sdtLocked"/>
              </w:sdtPr>
              <w:sdtEndPr/>
              <w:sdtContent>
                <w:tc>
                  <w:tcPr>
                    <w:tcW w:w="1566" w:type="pct"/>
                    <w:shd w:val="clear" w:color="auto" w:fill="auto"/>
                    <w:vAlign w:val="center"/>
                  </w:tcPr>
                  <w:p w14:paraId="16280828" w14:textId="77777777" w:rsidR="00847721" w:rsidRDefault="00B66337" w:rsidP="00847721">
                    <w:pPr>
                      <w:spacing w:line="240" w:lineRule="atLeast"/>
                      <w:ind w:firstLineChars="200" w:firstLine="420"/>
                      <w:rPr>
                        <w:szCs w:val="21"/>
                      </w:rPr>
                    </w:pPr>
                    <w:r>
                      <w:rPr>
                        <w:rFonts w:hint="eastAsia"/>
                        <w:szCs w:val="21"/>
                      </w:rPr>
                      <w:t>1.期</w:t>
                    </w:r>
                    <w:r>
                      <w:rPr>
                        <w:szCs w:val="21"/>
                      </w:rPr>
                      <w:t>初余额</w:t>
                    </w:r>
                  </w:p>
                </w:tc>
              </w:sdtContent>
            </w:sdt>
            <w:sdt>
              <w:sdtPr>
                <w:rPr>
                  <w:szCs w:val="21"/>
                </w:rPr>
                <w:alias w:val="使用权资产明细-减值准备"/>
                <w:tag w:val="_GBC_01e92821b5c94965a45c783207e8a7bb"/>
                <w:id w:val="1433004491"/>
                <w:lock w:val="sdtLocked"/>
                <w:showingPlcHdr/>
              </w:sdtPr>
              <w:sdtEndPr/>
              <w:sdtContent>
                <w:tc>
                  <w:tcPr>
                    <w:tcW w:w="1248" w:type="pct"/>
                    <w:shd w:val="clear" w:color="auto" w:fill="auto"/>
                  </w:tcPr>
                  <w:p w14:paraId="18CDA3D3" w14:textId="77777777" w:rsidR="00847721" w:rsidRDefault="00847721" w:rsidP="00847721">
                    <w:pPr>
                      <w:spacing w:line="240" w:lineRule="atLeast"/>
                      <w:jc w:val="right"/>
                      <w:rPr>
                        <w:szCs w:val="21"/>
                      </w:rPr>
                    </w:pPr>
                  </w:p>
                </w:tc>
              </w:sdtContent>
            </w:sdt>
            <w:sdt>
              <w:sdtPr>
                <w:rPr>
                  <w:szCs w:val="21"/>
                </w:rPr>
                <w:alias w:val="使用权资产明细-减值准备"/>
                <w:tag w:val="_GBC_01e92821b5c94965a45c783207e8a7bb"/>
                <w:id w:val="1783148485"/>
                <w:lock w:val="sdtLocked"/>
                <w:showingPlcHdr/>
              </w:sdtPr>
              <w:sdtEndPr/>
              <w:sdtContent>
                <w:tc>
                  <w:tcPr>
                    <w:tcW w:w="1192" w:type="pct"/>
                    <w:shd w:val="clear" w:color="auto" w:fill="auto"/>
                  </w:tcPr>
                  <w:p w14:paraId="24129F75" w14:textId="77777777" w:rsidR="00847721" w:rsidRDefault="00B66337" w:rsidP="00847721">
                    <w:pPr>
                      <w:spacing w:line="240" w:lineRule="atLeast"/>
                      <w:jc w:val="right"/>
                      <w:rPr>
                        <w:szCs w:val="21"/>
                      </w:rPr>
                    </w:pPr>
                    <w:r>
                      <w:rPr>
                        <w:rStyle w:val="163"/>
                        <w:rFonts w:hint="eastAsia"/>
                      </w:rPr>
                      <w:t xml:space="preserve">　</w:t>
                    </w:r>
                  </w:p>
                </w:tc>
              </w:sdtContent>
            </w:sdt>
            <w:sdt>
              <w:sdtPr>
                <w:rPr>
                  <w:szCs w:val="21"/>
                </w:rPr>
                <w:alias w:val="使用权资产减值准备"/>
                <w:tag w:val="_GBC_d0a8d1cac1a142e1b211dc386c9cb443"/>
                <w:id w:val="1915586299"/>
                <w:lock w:val="sdtLocked"/>
                <w:showingPlcHdr/>
              </w:sdtPr>
              <w:sdtEndPr/>
              <w:sdtContent>
                <w:tc>
                  <w:tcPr>
                    <w:tcW w:w="1306" w:type="pct"/>
                    <w:shd w:val="clear" w:color="auto" w:fill="auto"/>
                  </w:tcPr>
                  <w:p w14:paraId="797C221E" w14:textId="77777777" w:rsidR="00847721" w:rsidRDefault="00B66337" w:rsidP="00847721">
                    <w:pPr>
                      <w:spacing w:line="240" w:lineRule="atLeast"/>
                      <w:jc w:val="right"/>
                      <w:rPr>
                        <w:szCs w:val="21"/>
                      </w:rPr>
                    </w:pPr>
                    <w:r>
                      <w:rPr>
                        <w:rStyle w:val="163"/>
                        <w:rFonts w:hint="eastAsia"/>
                      </w:rPr>
                      <w:t xml:space="preserve">　</w:t>
                    </w:r>
                  </w:p>
                </w:tc>
              </w:sdtContent>
            </w:sdt>
          </w:tr>
          <w:tr w:rsidR="00847721" w14:paraId="24B3925A" w14:textId="77777777" w:rsidTr="00847721">
            <w:trPr>
              <w:trHeight w:val="284"/>
            </w:trPr>
            <w:sdt>
              <w:sdtPr>
                <w:tag w:val="_PLD_e347673aac4a469dae4ff497d67207c9"/>
                <w:id w:val="-1254121470"/>
                <w:lock w:val="sdtLocked"/>
              </w:sdtPr>
              <w:sdtEndPr/>
              <w:sdtContent>
                <w:tc>
                  <w:tcPr>
                    <w:tcW w:w="1566" w:type="pct"/>
                    <w:shd w:val="clear" w:color="auto" w:fill="auto"/>
                    <w:vAlign w:val="center"/>
                  </w:tcPr>
                  <w:p w14:paraId="6EB40DBE" w14:textId="77777777" w:rsidR="00847721" w:rsidRDefault="00B66337" w:rsidP="00847721">
                    <w:pPr>
                      <w:spacing w:line="240" w:lineRule="atLeast"/>
                      <w:ind w:firstLineChars="200" w:firstLine="420"/>
                      <w:rPr>
                        <w:szCs w:val="21"/>
                      </w:rPr>
                    </w:pPr>
                    <w:r>
                      <w:rPr>
                        <w:szCs w:val="21"/>
                      </w:rPr>
                      <w:t>2.本期增加</w:t>
                    </w:r>
                    <w:r>
                      <w:rPr>
                        <w:rFonts w:hint="eastAsia"/>
                        <w:szCs w:val="21"/>
                      </w:rPr>
                      <w:t>金额</w:t>
                    </w:r>
                  </w:p>
                </w:tc>
              </w:sdtContent>
            </w:sdt>
            <w:sdt>
              <w:sdtPr>
                <w:rPr>
                  <w:szCs w:val="21"/>
                </w:rPr>
                <w:alias w:val="使用权资产明细-减值准备增加"/>
                <w:tag w:val="_GBC_7924661a525641e1a26b0b01764c87b2"/>
                <w:id w:val="-748727093"/>
                <w:lock w:val="sdtLocked"/>
                <w:showingPlcHdr/>
              </w:sdtPr>
              <w:sdtEndPr/>
              <w:sdtContent>
                <w:tc>
                  <w:tcPr>
                    <w:tcW w:w="1248" w:type="pct"/>
                    <w:shd w:val="clear" w:color="auto" w:fill="auto"/>
                  </w:tcPr>
                  <w:p w14:paraId="0C801D79" w14:textId="77777777" w:rsidR="00847721" w:rsidRDefault="00847721" w:rsidP="00847721">
                    <w:pPr>
                      <w:spacing w:line="240" w:lineRule="atLeast"/>
                      <w:jc w:val="right"/>
                      <w:rPr>
                        <w:szCs w:val="21"/>
                      </w:rPr>
                    </w:pPr>
                  </w:p>
                </w:tc>
              </w:sdtContent>
            </w:sdt>
            <w:sdt>
              <w:sdtPr>
                <w:rPr>
                  <w:szCs w:val="21"/>
                </w:rPr>
                <w:alias w:val="使用权资产明细-减值准备增加"/>
                <w:tag w:val="_GBC_7924661a525641e1a26b0b01764c87b2"/>
                <w:id w:val="1194495607"/>
                <w:lock w:val="sdtLocked"/>
                <w:showingPlcHdr/>
              </w:sdtPr>
              <w:sdtEndPr/>
              <w:sdtContent>
                <w:tc>
                  <w:tcPr>
                    <w:tcW w:w="1192" w:type="pct"/>
                    <w:shd w:val="clear" w:color="auto" w:fill="auto"/>
                  </w:tcPr>
                  <w:p w14:paraId="29F770B8" w14:textId="77777777" w:rsidR="00847721" w:rsidRDefault="00B66337" w:rsidP="00847721">
                    <w:pPr>
                      <w:spacing w:line="240" w:lineRule="atLeast"/>
                      <w:jc w:val="right"/>
                      <w:rPr>
                        <w:szCs w:val="21"/>
                      </w:rPr>
                    </w:pPr>
                    <w:r>
                      <w:rPr>
                        <w:rStyle w:val="163"/>
                        <w:rFonts w:hint="eastAsia"/>
                      </w:rPr>
                      <w:t xml:space="preserve">　</w:t>
                    </w:r>
                  </w:p>
                </w:tc>
              </w:sdtContent>
            </w:sdt>
            <w:sdt>
              <w:sdtPr>
                <w:rPr>
                  <w:szCs w:val="21"/>
                </w:rPr>
                <w:alias w:val="使用权资产减值准备增加"/>
                <w:tag w:val="_GBC_f997e371141748ba9177ee680d83c819"/>
                <w:id w:val="-642420354"/>
                <w:lock w:val="sdtLocked"/>
                <w:showingPlcHdr/>
              </w:sdtPr>
              <w:sdtEndPr/>
              <w:sdtContent>
                <w:tc>
                  <w:tcPr>
                    <w:tcW w:w="1306" w:type="pct"/>
                    <w:shd w:val="clear" w:color="auto" w:fill="auto"/>
                  </w:tcPr>
                  <w:p w14:paraId="14ABFA72" w14:textId="77777777" w:rsidR="00847721" w:rsidRDefault="00B66337" w:rsidP="00847721">
                    <w:pPr>
                      <w:spacing w:line="240" w:lineRule="atLeast"/>
                      <w:jc w:val="right"/>
                      <w:rPr>
                        <w:szCs w:val="21"/>
                      </w:rPr>
                    </w:pPr>
                    <w:r>
                      <w:rPr>
                        <w:rStyle w:val="163"/>
                        <w:rFonts w:hint="eastAsia"/>
                      </w:rPr>
                      <w:t xml:space="preserve">　</w:t>
                    </w:r>
                  </w:p>
                </w:tc>
              </w:sdtContent>
            </w:sdt>
          </w:tr>
          <w:tr w:rsidR="00847721" w14:paraId="2ACFFEC0" w14:textId="77777777" w:rsidTr="00847721">
            <w:trPr>
              <w:trHeight w:val="284"/>
            </w:trPr>
            <w:sdt>
              <w:sdtPr>
                <w:tag w:val="_PLD_1cd472d0826f4aa198d46accb03fa562"/>
                <w:id w:val="1090585726"/>
                <w:lock w:val="sdtLocked"/>
              </w:sdtPr>
              <w:sdtEndPr/>
              <w:sdtContent>
                <w:tc>
                  <w:tcPr>
                    <w:tcW w:w="1566" w:type="pct"/>
                    <w:shd w:val="clear" w:color="auto" w:fill="auto"/>
                    <w:vAlign w:val="center"/>
                  </w:tcPr>
                  <w:p w14:paraId="18023D3F" w14:textId="77777777" w:rsidR="00847721" w:rsidRDefault="00B66337" w:rsidP="00847721">
                    <w:pPr>
                      <w:spacing w:line="240" w:lineRule="atLeast"/>
                      <w:ind w:firstLineChars="300" w:firstLine="630"/>
                      <w:rPr>
                        <w:szCs w:val="21"/>
                      </w:rPr>
                    </w:pPr>
                    <w:r>
                      <w:rPr>
                        <w:szCs w:val="21"/>
                      </w:rPr>
                      <w:t>(1)计提</w:t>
                    </w:r>
                  </w:p>
                </w:tc>
              </w:sdtContent>
            </w:sdt>
            <w:sdt>
              <w:sdtPr>
                <w:rPr>
                  <w:szCs w:val="21"/>
                </w:rPr>
                <w:alias w:val="使用权资产明细-计提导致的减值准备增加"/>
                <w:tag w:val="_GBC_7b790583080d49ab9ff5842c7e7f2698"/>
                <w:id w:val="-1731150714"/>
                <w:lock w:val="sdtLocked"/>
                <w:showingPlcHdr/>
              </w:sdtPr>
              <w:sdtEndPr/>
              <w:sdtContent>
                <w:tc>
                  <w:tcPr>
                    <w:tcW w:w="1248" w:type="pct"/>
                    <w:shd w:val="clear" w:color="auto" w:fill="auto"/>
                  </w:tcPr>
                  <w:p w14:paraId="28F4565B" w14:textId="77777777" w:rsidR="00847721" w:rsidRDefault="00847721" w:rsidP="00847721">
                    <w:pPr>
                      <w:spacing w:line="240" w:lineRule="atLeast"/>
                      <w:jc w:val="right"/>
                      <w:rPr>
                        <w:szCs w:val="21"/>
                      </w:rPr>
                    </w:pPr>
                  </w:p>
                </w:tc>
              </w:sdtContent>
            </w:sdt>
            <w:sdt>
              <w:sdtPr>
                <w:rPr>
                  <w:szCs w:val="21"/>
                </w:rPr>
                <w:alias w:val="使用权资产明细-计提导致的减值准备增加"/>
                <w:tag w:val="_GBC_7b790583080d49ab9ff5842c7e7f2698"/>
                <w:id w:val="-1018231509"/>
                <w:lock w:val="sdtLocked"/>
                <w:showingPlcHdr/>
              </w:sdtPr>
              <w:sdtEndPr/>
              <w:sdtContent>
                <w:tc>
                  <w:tcPr>
                    <w:tcW w:w="1192" w:type="pct"/>
                    <w:shd w:val="clear" w:color="auto" w:fill="auto"/>
                  </w:tcPr>
                  <w:p w14:paraId="40A1AAF0" w14:textId="77777777" w:rsidR="00847721" w:rsidRDefault="00B66337" w:rsidP="00847721">
                    <w:pPr>
                      <w:spacing w:line="240" w:lineRule="atLeast"/>
                      <w:jc w:val="right"/>
                      <w:rPr>
                        <w:szCs w:val="21"/>
                      </w:rPr>
                    </w:pPr>
                    <w:r>
                      <w:rPr>
                        <w:rStyle w:val="163"/>
                        <w:rFonts w:hint="eastAsia"/>
                      </w:rPr>
                      <w:t xml:space="preserve">　</w:t>
                    </w:r>
                  </w:p>
                </w:tc>
              </w:sdtContent>
            </w:sdt>
            <w:sdt>
              <w:sdtPr>
                <w:rPr>
                  <w:szCs w:val="21"/>
                </w:rPr>
                <w:alias w:val="使用权资产计提导致的减值准备增加"/>
                <w:tag w:val="_GBC_ce3384ee8335410ea6f830d3328a3757"/>
                <w:id w:val="-1720115473"/>
                <w:lock w:val="sdtLocked"/>
                <w:showingPlcHdr/>
              </w:sdtPr>
              <w:sdtEndPr/>
              <w:sdtContent>
                <w:tc>
                  <w:tcPr>
                    <w:tcW w:w="1306" w:type="pct"/>
                    <w:shd w:val="clear" w:color="auto" w:fill="auto"/>
                  </w:tcPr>
                  <w:p w14:paraId="152796C7" w14:textId="77777777" w:rsidR="00847721" w:rsidRDefault="00B66337" w:rsidP="00847721">
                    <w:pPr>
                      <w:spacing w:line="240" w:lineRule="atLeast"/>
                      <w:jc w:val="right"/>
                      <w:rPr>
                        <w:szCs w:val="21"/>
                      </w:rPr>
                    </w:pPr>
                    <w:r>
                      <w:rPr>
                        <w:rStyle w:val="163"/>
                        <w:rFonts w:hint="eastAsia"/>
                      </w:rPr>
                      <w:t xml:space="preserve">　</w:t>
                    </w:r>
                  </w:p>
                </w:tc>
              </w:sdtContent>
            </w:sdt>
          </w:tr>
          <w:tr w:rsidR="00847721" w14:paraId="64D69BA6" w14:textId="77777777" w:rsidTr="00847721">
            <w:trPr>
              <w:trHeight w:val="284"/>
            </w:trPr>
            <w:sdt>
              <w:sdtPr>
                <w:tag w:val="_PLD_7b2953c923544a06899e70966833ee58"/>
                <w:id w:val="-6598880"/>
                <w:lock w:val="sdtLocked"/>
              </w:sdtPr>
              <w:sdtEndPr/>
              <w:sdtContent>
                <w:tc>
                  <w:tcPr>
                    <w:tcW w:w="1566" w:type="pct"/>
                    <w:shd w:val="clear" w:color="auto" w:fill="auto"/>
                    <w:vAlign w:val="center"/>
                  </w:tcPr>
                  <w:p w14:paraId="086CD6E8" w14:textId="77777777" w:rsidR="00847721" w:rsidRDefault="00B66337" w:rsidP="00847721">
                    <w:pPr>
                      <w:spacing w:line="240" w:lineRule="atLeast"/>
                      <w:ind w:firstLineChars="200" w:firstLine="420"/>
                      <w:rPr>
                        <w:szCs w:val="21"/>
                      </w:rPr>
                    </w:pPr>
                    <w:r>
                      <w:rPr>
                        <w:rFonts w:hint="eastAsia"/>
                        <w:szCs w:val="21"/>
                      </w:rPr>
                      <w:t>3.</w:t>
                    </w:r>
                    <w:r>
                      <w:rPr>
                        <w:szCs w:val="21"/>
                      </w:rPr>
                      <w:t>本期减少</w:t>
                    </w:r>
                    <w:r>
                      <w:rPr>
                        <w:rFonts w:hint="eastAsia"/>
                        <w:szCs w:val="21"/>
                      </w:rPr>
                      <w:t>金额</w:t>
                    </w:r>
                  </w:p>
                </w:tc>
              </w:sdtContent>
            </w:sdt>
            <w:sdt>
              <w:sdtPr>
                <w:rPr>
                  <w:szCs w:val="21"/>
                </w:rPr>
                <w:alias w:val="使用权资产明细-减值准备减少"/>
                <w:tag w:val="_GBC_9aca41259cc74342b7417c8345b4dd3f"/>
                <w:id w:val="-729142385"/>
                <w:lock w:val="sdtLocked"/>
                <w:showingPlcHdr/>
              </w:sdtPr>
              <w:sdtEndPr/>
              <w:sdtContent>
                <w:tc>
                  <w:tcPr>
                    <w:tcW w:w="1248" w:type="pct"/>
                    <w:shd w:val="clear" w:color="auto" w:fill="auto"/>
                  </w:tcPr>
                  <w:p w14:paraId="527D3CE0" w14:textId="77777777" w:rsidR="00847721" w:rsidRDefault="00847721" w:rsidP="00847721">
                    <w:pPr>
                      <w:spacing w:line="240" w:lineRule="atLeast"/>
                      <w:jc w:val="right"/>
                      <w:rPr>
                        <w:szCs w:val="21"/>
                      </w:rPr>
                    </w:pPr>
                  </w:p>
                </w:tc>
              </w:sdtContent>
            </w:sdt>
            <w:sdt>
              <w:sdtPr>
                <w:rPr>
                  <w:szCs w:val="21"/>
                </w:rPr>
                <w:alias w:val="使用权资产明细-减值准备减少"/>
                <w:tag w:val="_GBC_9aca41259cc74342b7417c8345b4dd3f"/>
                <w:id w:val="1569537345"/>
                <w:lock w:val="sdtLocked"/>
                <w:showingPlcHdr/>
              </w:sdtPr>
              <w:sdtEndPr/>
              <w:sdtContent>
                <w:tc>
                  <w:tcPr>
                    <w:tcW w:w="1192" w:type="pct"/>
                    <w:shd w:val="clear" w:color="auto" w:fill="auto"/>
                  </w:tcPr>
                  <w:p w14:paraId="299538DD" w14:textId="77777777" w:rsidR="00847721" w:rsidRDefault="00B66337" w:rsidP="00847721">
                    <w:pPr>
                      <w:spacing w:line="240" w:lineRule="atLeast"/>
                      <w:jc w:val="right"/>
                      <w:rPr>
                        <w:szCs w:val="21"/>
                      </w:rPr>
                    </w:pPr>
                    <w:r>
                      <w:rPr>
                        <w:rStyle w:val="163"/>
                        <w:rFonts w:hint="eastAsia"/>
                      </w:rPr>
                      <w:t xml:space="preserve">　</w:t>
                    </w:r>
                  </w:p>
                </w:tc>
              </w:sdtContent>
            </w:sdt>
            <w:sdt>
              <w:sdtPr>
                <w:rPr>
                  <w:szCs w:val="21"/>
                </w:rPr>
                <w:alias w:val="使用权资产减值准备减少"/>
                <w:tag w:val="_GBC_cf5b46e566e946088fa6abf5d0f41684"/>
                <w:id w:val="656738985"/>
                <w:lock w:val="sdtLocked"/>
                <w:showingPlcHdr/>
              </w:sdtPr>
              <w:sdtEndPr/>
              <w:sdtContent>
                <w:tc>
                  <w:tcPr>
                    <w:tcW w:w="1306" w:type="pct"/>
                    <w:shd w:val="clear" w:color="auto" w:fill="auto"/>
                  </w:tcPr>
                  <w:p w14:paraId="5CB347CE" w14:textId="77777777" w:rsidR="00847721" w:rsidRDefault="00B66337" w:rsidP="00847721">
                    <w:pPr>
                      <w:spacing w:line="240" w:lineRule="atLeast"/>
                      <w:jc w:val="right"/>
                      <w:rPr>
                        <w:szCs w:val="21"/>
                      </w:rPr>
                    </w:pPr>
                    <w:r>
                      <w:rPr>
                        <w:rStyle w:val="163"/>
                        <w:rFonts w:hint="eastAsia"/>
                      </w:rPr>
                      <w:t xml:space="preserve">　</w:t>
                    </w:r>
                  </w:p>
                </w:tc>
              </w:sdtContent>
            </w:sdt>
          </w:tr>
          <w:tr w:rsidR="00847721" w14:paraId="2D108A3A" w14:textId="77777777" w:rsidTr="00847721">
            <w:trPr>
              <w:trHeight w:val="284"/>
            </w:trPr>
            <w:sdt>
              <w:sdtPr>
                <w:tag w:val="_PLD_6774fbd1531c42faa09ca1e5e565ab08"/>
                <w:id w:val="1027905916"/>
                <w:lock w:val="sdtLocked"/>
              </w:sdtPr>
              <w:sdtEndPr/>
              <w:sdtContent>
                <w:tc>
                  <w:tcPr>
                    <w:tcW w:w="1566" w:type="pct"/>
                    <w:shd w:val="clear" w:color="auto" w:fill="auto"/>
                    <w:vAlign w:val="center"/>
                  </w:tcPr>
                  <w:p w14:paraId="181E2C23" w14:textId="77777777" w:rsidR="00847721" w:rsidRDefault="00B66337" w:rsidP="00847721">
                    <w:pPr>
                      <w:spacing w:line="240" w:lineRule="atLeast"/>
                      <w:ind w:firstLineChars="300" w:firstLine="630"/>
                      <w:rPr>
                        <w:szCs w:val="21"/>
                      </w:rPr>
                    </w:pPr>
                    <w:r>
                      <w:rPr>
                        <w:szCs w:val="21"/>
                      </w:rPr>
                      <w:t>(1)</w:t>
                    </w:r>
                    <w:r>
                      <w:rPr>
                        <w:rFonts w:hint="eastAsia"/>
                        <w:szCs w:val="21"/>
                      </w:rPr>
                      <w:t>处置</w:t>
                    </w:r>
                  </w:p>
                </w:tc>
              </w:sdtContent>
            </w:sdt>
            <w:sdt>
              <w:sdtPr>
                <w:rPr>
                  <w:szCs w:val="21"/>
                </w:rPr>
                <w:alias w:val="使用权资产明细-处置导致的减值准备减少"/>
                <w:tag w:val="_GBC_fb3479e94e50469699ef7f527f0dfa90"/>
                <w:id w:val="2087724320"/>
                <w:lock w:val="sdtLocked"/>
                <w:showingPlcHdr/>
              </w:sdtPr>
              <w:sdtEndPr/>
              <w:sdtContent>
                <w:tc>
                  <w:tcPr>
                    <w:tcW w:w="1248" w:type="pct"/>
                    <w:shd w:val="clear" w:color="auto" w:fill="auto"/>
                  </w:tcPr>
                  <w:p w14:paraId="589005B8" w14:textId="77777777" w:rsidR="00847721" w:rsidRDefault="00847721" w:rsidP="00847721">
                    <w:pPr>
                      <w:spacing w:line="240" w:lineRule="atLeast"/>
                      <w:jc w:val="right"/>
                      <w:rPr>
                        <w:szCs w:val="21"/>
                      </w:rPr>
                    </w:pPr>
                  </w:p>
                </w:tc>
              </w:sdtContent>
            </w:sdt>
            <w:sdt>
              <w:sdtPr>
                <w:rPr>
                  <w:szCs w:val="21"/>
                </w:rPr>
                <w:alias w:val="使用权资产明细-处置导致的减值准备减少"/>
                <w:tag w:val="_GBC_fb3479e94e50469699ef7f527f0dfa90"/>
                <w:id w:val="-2123836115"/>
                <w:lock w:val="sdtLocked"/>
                <w:showingPlcHdr/>
              </w:sdtPr>
              <w:sdtEndPr/>
              <w:sdtContent>
                <w:tc>
                  <w:tcPr>
                    <w:tcW w:w="1192" w:type="pct"/>
                    <w:shd w:val="clear" w:color="auto" w:fill="auto"/>
                  </w:tcPr>
                  <w:p w14:paraId="283836DE" w14:textId="77777777" w:rsidR="00847721" w:rsidRDefault="00B66337" w:rsidP="00847721">
                    <w:pPr>
                      <w:spacing w:line="240" w:lineRule="atLeast"/>
                      <w:jc w:val="right"/>
                      <w:rPr>
                        <w:szCs w:val="21"/>
                      </w:rPr>
                    </w:pPr>
                    <w:r>
                      <w:rPr>
                        <w:rStyle w:val="163"/>
                        <w:rFonts w:hint="eastAsia"/>
                      </w:rPr>
                      <w:t xml:space="preserve">　</w:t>
                    </w:r>
                  </w:p>
                </w:tc>
              </w:sdtContent>
            </w:sdt>
            <w:sdt>
              <w:sdtPr>
                <w:rPr>
                  <w:szCs w:val="21"/>
                </w:rPr>
                <w:alias w:val="使用权资产处置导致的减值准备减少"/>
                <w:tag w:val="_GBC_caba981dfa034a8bb09929661a9fa91d"/>
                <w:id w:val="-1933108461"/>
                <w:lock w:val="sdtLocked"/>
                <w:showingPlcHdr/>
              </w:sdtPr>
              <w:sdtEndPr/>
              <w:sdtContent>
                <w:tc>
                  <w:tcPr>
                    <w:tcW w:w="1306" w:type="pct"/>
                    <w:shd w:val="clear" w:color="auto" w:fill="auto"/>
                  </w:tcPr>
                  <w:p w14:paraId="0F9DA005" w14:textId="77777777" w:rsidR="00847721" w:rsidRDefault="00B66337" w:rsidP="00847721">
                    <w:pPr>
                      <w:spacing w:line="240" w:lineRule="atLeast"/>
                      <w:jc w:val="right"/>
                      <w:rPr>
                        <w:szCs w:val="21"/>
                      </w:rPr>
                    </w:pPr>
                    <w:r>
                      <w:rPr>
                        <w:rStyle w:val="163"/>
                        <w:rFonts w:hint="eastAsia"/>
                      </w:rPr>
                      <w:t xml:space="preserve">　</w:t>
                    </w:r>
                  </w:p>
                </w:tc>
              </w:sdtContent>
            </w:sdt>
          </w:tr>
          <w:tr w:rsidR="00847721" w14:paraId="3183C5C3" w14:textId="77777777" w:rsidTr="00847721">
            <w:trPr>
              <w:trHeight w:val="284"/>
            </w:trPr>
            <w:sdt>
              <w:sdtPr>
                <w:tag w:val="_PLD_c5aa9642ff344a19a49d93c528574b15"/>
                <w:id w:val="-76206697"/>
                <w:lock w:val="sdtLocked"/>
              </w:sdtPr>
              <w:sdtEndPr/>
              <w:sdtContent>
                <w:tc>
                  <w:tcPr>
                    <w:tcW w:w="1566" w:type="pct"/>
                    <w:shd w:val="clear" w:color="auto" w:fill="auto"/>
                    <w:vAlign w:val="center"/>
                  </w:tcPr>
                  <w:p w14:paraId="6E93A590" w14:textId="77777777" w:rsidR="00847721" w:rsidRDefault="00B66337" w:rsidP="00847721">
                    <w:pPr>
                      <w:spacing w:line="240" w:lineRule="atLeast"/>
                      <w:ind w:firstLineChars="200" w:firstLine="420"/>
                      <w:rPr>
                        <w:szCs w:val="21"/>
                      </w:rPr>
                    </w:pPr>
                    <w:r>
                      <w:rPr>
                        <w:rFonts w:hint="eastAsia"/>
                        <w:szCs w:val="21"/>
                      </w:rPr>
                      <w:t>4.</w:t>
                    </w:r>
                    <w:r>
                      <w:rPr>
                        <w:szCs w:val="21"/>
                      </w:rPr>
                      <w:t>期末余额</w:t>
                    </w:r>
                  </w:p>
                </w:tc>
              </w:sdtContent>
            </w:sdt>
            <w:sdt>
              <w:sdtPr>
                <w:rPr>
                  <w:szCs w:val="21"/>
                </w:rPr>
                <w:alias w:val="使用权资产明细-减值准备"/>
                <w:tag w:val="_GBC_4dde759fe201435db4d0d2733c61d82a"/>
                <w:id w:val="1346671200"/>
                <w:lock w:val="sdtLocked"/>
                <w:showingPlcHdr/>
              </w:sdtPr>
              <w:sdtEndPr/>
              <w:sdtContent>
                <w:tc>
                  <w:tcPr>
                    <w:tcW w:w="1248" w:type="pct"/>
                    <w:shd w:val="clear" w:color="auto" w:fill="auto"/>
                  </w:tcPr>
                  <w:p w14:paraId="314384FE" w14:textId="77777777" w:rsidR="00847721" w:rsidRDefault="00847721" w:rsidP="00847721">
                    <w:pPr>
                      <w:spacing w:line="240" w:lineRule="atLeast"/>
                      <w:jc w:val="right"/>
                      <w:rPr>
                        <w:szCs w:val="21"/>
                      </w:rPr>
                    </w:pPr>
                  </w:p>
                </w:tc>
              </w:sdtContent>
            </w:sdt>
            <w:sdt>
              <w:sdtPr>
                <w:rPr>
                  <w:szCs w:val="21"/>
                </w:rPr>
                <w:alias w:val="使用权资产明细-减值准备"/>
                <w:tag w:val="_GBC_4dde759fe201435db4d0d2733c61d82a"/>
                <w:id w:val="-738246250"/>
                <w:lock w:val="sdtLocked"/>
                <w:showingPlcHdr/>
              </w:sdtPr>
              <w:sdtEndPr/>
              <w:sdtContent>
                <w:tc>
                  <w:tcPr>
                    <w:tcW w:w="1192" w:type="pct"/>
                    <w:shd w:val="clear" w:color="auto" w:fill="auto"/>
                  </w:tcPr>
                  <w:p w14:paraId="0651CB89" w14:textId="77777777" w:rsidR="00847721" w:rsidRDefault="00B66337" w:rsidP="00847721">
                    <w:pPr>
                      <w:spacing w:line="240" w:lineRule="atLeast"/>
                      <w:jc w:val="right"/>
                      <w:rPr>
                        <w:szCs w:val="21"/>
                      </w:rPr>
                    </w:pPr>
                    <w:r>
                      <w:rPr>
                        <w:rStyle w:val="163"/>
                        <w:rFonts w:hint="eastAsia"/>
                      </w:rPr>
                      <w:t xml:space="preserve">　</w:t>
                    </w:r>
                  </w:p>
                </w:tc>
              </w:sdtContent>
            </w:sdt>
            <w:sdt>
              <w:sdtPr>
                <w:rPr>
                  <w:szCs w:val="21"/>
                </w:rPr>
                <w:alias w:val="使用权资产减值准备"/>
                <w:tag w:val="_GBC_7630c09652064a5e9011a2b41bc2fc8e"/>
                <w:id w:val="2040462949"/>
                <w:lock w:val="sdtLocked"/>
                <w:showingPlcHdr/>
              </w:sdtPr>
              <w:sdtEndPr/>
              <w:sdtContent>
                <w:tc>
                  <w:tcPr>
                    <w:tcW w:w="1306" w:type="pct"/>
                    <w:shd w:val="clear" w:color="auto" w:fill="auto"/>
                  </w:tcPr>
                  <w:p w14:paraId="0AF9F049" w14:textId="77777777" w:rsidR="00847721" w:rsidRDefault="00B66337" w:rsidP="00847721">
                    <w:pPr>
                      <w:spacing w:line="240" w:lineRule="atLeast"/>
                      <w:jc w:val="right"/>
                      <w:rPr>
                        <w:szCs w:val="21"/>
                      </w:rPr>
                    </w:pPr>
                    <w:r>
                      <w:rPr>
                        <w:rStyle w:val="163"/>
                        <w:rFonts w:hint="eastAsia"/>
                      </w:rPr>
                      <w:t xml:space="preserve">　</w:t>
                    </w:r>
                  </w:p>
                </w:tc>
              </w:sdtContent>
            </w:sdt>
          </w:tr>
          <w:tr w:rsidR="00847721" w14:paraId="57D7ABDD" w14:textId="77777777" w:rsidTr="00847721">
            <w:trPr>
              <w:trHeight w:val="284"/>
            </w:trPr>
            <w:sdt>
              <w:sdtPr>
                <w:tag w:val="_PLD_2b382621feb4415d9df2a80fec7eeadf"/>
                <w:id w:val="-631096636"/>
                <w:lock w:val="sdtLocked"/>
              </w:sdtPr>
              <w:sdtEndPr/>
              <w:sdtContent>
                <w:tc>
                  <w:tcPr>
                    <w:tcW w:w="5000" w:type="pct"/>
                    <w:gridSpan w:val="4"/>
                    <w:shd w:val="clear" w:color="auto" w:fill="auto"/>
                    <w:vAlign w:val="center"/>
                  </w:tcPr>
                  <w:p w14:paraId="274687E2" w14:textId="77777777" w:rsidR="00847721" w:rsidRDefault="00B66337" w:rsidP="00847721">
                    <w:pPr>
                      <w:spacing w:line="240" w:lineRule="atLeast"/>
                      <w:rPr>
                        <w:szCs w:val="21"/>
                      </w:rPr>
                    </w:pPr>
                    <w:r>
                      <w:rPr>
                        <w:szCs w:val="21"/>
                      </w:rPr>
                      <w:t>四、账面价值</w:t>
                    </w:r>
                  </w:p>
                </w:tc>
              </w:sdtContent>
            </w:sdt>
          </w:tr>
          <w:tr w:rsidR="00847721" w14:paraId="3909EAEF" w14:textId="77777777" w:rsidTr="00847721">
            <w:trPr>
              <w:trHeight w:val="284"/>
            </w:trPr>
            <w:sdt>
              <w:sdtPr>
                <w:tag w:val="_PLD_c088ce54f46348089c8263708268b5b5"/>
                <w:id w:val="-786433371"/>
                <w:lock w:val="sdtLocked"/>
              </w:sdtPr>
              <w:sdtEndPr/>
              <w:sdtContent>
                <w:tc>
                  <w:tcPr>
                    <w:tcW w:w="1566" w:type="pct"/>
                    <w:shd w:val="clear" w:color="auto" w:fill="auto"/>
                    <w:vAlign w:val="center"/>
                  </w:tcPr>
                  <w:p w14:paraId="07E9110F" w14:textId="77777777" w:rsidR="00847721" w:rsidRDefault="00B66337" w:rsidP="00847721">
                    <w:pPr>
                      <w:spacing w:line="240" w:lineRule="atLeast"/>
                      <w:rPr>
                        <w:szCs w:val="21"/>
                      </w:rPr>
                    </w:pPr>
                    <w:r>
                      <w:rPr>
                        <w:szCs w:val="21"/>
                      </w:rPr>
                      <w:t xml:space="preserve">    1.期末账面价值</w:t>
                    </w:r>
                  </w:p>
                </w:tc>
              </w:sdtContent>
            </w:sdt>
            <w:sdt>
              <w:sdtPr>
                <w:rPr>
                  <w:szCs w:val="21"/>
                </w:rPr>
                <w:alias w:val="使用权资产明细-账面价值"/>
                <w:tag w:val="_GBC_e5a82988e0e84e44821dbbca816303c3"/>
                <w:id w:val="44100727"/>
                <w:lock w:val="sdtLocked"/>
              </w:sdtPr>
              <w:sdtEndPr/>
              <w:sdtContent>
                <w:tc>
                  <w:tcPr>
                    <w:tcW w:w="1248" w:type="pct"/>
                    <w:shd w:val="clear" w:color="auto" w:fill="auto"/>
                  </w:tcPr>
                  <w:p w14:paraId="134022C6" w14:textId="77777777" w:rsidR="00847721" w:rsidRDefault="00B66337" w:rsidP="00847721">
                    <w:pPr>
                      <w:spacing w:line="240" w:lineRule="atLeast"/>
                      <w:jc w:val="right"/>
                      <w:rPr>
                        <w:szCs w:val="21"/>
                      </w:rPr>
                    </w:pPr>
                    <w:r>
                      <w:rPr>
                        <w:szCs w:val="21"/>
                      </w:rPr>
                      <w:t>72,317,274.25</w:t>
                    </w:r>
                  </w:p>
                </w:tc>
              </w:sdtContent>
            </w:sdt>
            <w:sdt>
              <w:sdtPr>
                <w:rPr>
                  <w:szCs w:val="21"/>
                </w:rPr>
                <w:alias w:val="使用权资产明细-账面价值"/>
                <w:tag w:val="_GBC_e5a82988e0e84e44821dbbca816303c3"/>
                <w:id w:val="-149526888"/>
                <w:lock w:val="sdtLocked"/>
              </w:sdtPr>
              <w:sdtEndPr/>
              <w:sdtContent>
                <w:tc>
                  <w:tcPr>
                    <w:tcW w:w="1192" w:type="pct"/>
                    <w:shd w:val="clear" w:color="auto" w:fill="auto"/>
                  </w:tcPr>
                  <w:p w14:paraId="1E82D3DC" w14:textId="77777777" w:rsidR="00847721" w:rsidRDefault="00B66337" w:rsidP="00847721">
                    <w:pPr>
                      <w:spacing w:line="240" w:lineRule="atLeast"/>
                      <w:jc w:val="right"/>
                      <w:rPr>
                        <w:szCs w:val="21"/>
                      </w:rPr>
                    </w:pPr>
                    <w:r>
                      <w:rPr>
                        <w:szCs w:val="21"/>
                      </w:rPr>
                      <w:t>6,145,014.25</w:t>
                    </w:r>
                  </w:p>
                </w:tc>
              </w:sdtContent>
            </w:sdt>
            <w:sdt>
              <w:sdtPr>
                <w:rPr>
                  <w:szCs w:val="21"/>
                </w:rPr>
                <w:alias w:val="使用权资产"/>
                <w:tag w:val="_GBC_495cd2e718354c829476f40793121e27"/>
                <w:id w:val="451219057"/>
                <w:lock w:val="sdtLocked"/>
              </w:sdtPr>
              <w:sdtEndPr/>
              <w:sdtContent>
                <w:tc>
                  <w:tcPr>
                    <w:tcW w:w="1306" w:type="pct"/>
                    <w:shd w:val="clear" w:color="auto" w:fill="auto"/>
                  </w:tcPr>
                  <w:p w14:paraId="1C064ECE" w14:textId="77777777" w:rsidR="00847721" w:rsidRDefault="00B66337" w:rsidP="00847721">
                    <w:pPr>
                      <w:spacing w:line="240" w:lineRule="atLeast"/>
                      <w:jc w:val="right"/>
                      <w:rPr>
                        <w:szCs w:val="21"/>
                      </w:rPr>
                    </w:pPr>
                    <w:r>
                      <w:rPr>
                        <w:szCs w:val="21"/>
                      </w:rPr>
                      <w:t>78,462,288.50</w:t>
                    </w:r>
                  </w:p>
                </w:tc>
              </w:sdtContent>
            </w:sdt>
          </w:tr>
          <w:tr w:rsidR="00847721" w14:paraId="0E7DECCC" w14:textId="77777777" w:rsidTr="00847721">
            <w:trPr>
              <w:trHeight w:val="284"/>
            </w:trPr>
            <w:sdt>
              <w:sdtPr>
                <w:tag w:val="_PLD_d905ebbade4f4acfa8662d5d173414d1"/>
                <w:id w:val="1462770805"/>
                <w:lock w:val="sdtLocked"/>
              </w:sdtPr>
              <w:sdtEndPr/>
              <w:sdtContent>
                <w:tc>
                  <w:tcPr>
                    <w:tcW w:w="1566" w:type="pct"/>
                    <w:shd w:val="clear" w:color="auto" w:fill="auto"/>
                    <w:vAlign w:val="center"/>
                  </w:tcPr>
                  <w:p w14:paraId="4C86B235" w14:textId="77777777" w:rsidR="00847721" w:rsidRDefault="00B66337" w:rsidP="00847721">
                    <w:pPr>
                      <w:spacing w:line="240" w:lineRule="atLeast"/>
                      <w:rPr>
                        <w:szCs w:val="21"/>
                      </w:rPr>
                    </w:pPr>
                    <w:r>
                      <w:rPr>
                        <w:szCs w:val="21"/>
                      </w:rPr>
                      <w:t xml:space="preserve">    2.期初账面价值</w:t>
                    </w:r>
                  </w:p>
                </w:tc>
              </w:sdtContent>
            </w:sdt>
            <w:sdt>
              <w:sdtPr>
                <w:rPr>
                  <w:szCs w:val="21"/>
                </w:rPr>
                <w:alias w:val="使用权资产明细-账面价值"/>
                <w:tag w:val="_GBC_d036a5851289409c9d51fb84743dae94"/>
                <w:id w:val="343364527"/>
                <w:lock w:val="sdtLocked"/>
              </w:sdtPr>
              <w:sdtEndPr/>
              <w:sdtContent>
                <w:tc>
                  <w:tcPr>
                    <w:tcW w:w="1248" w:type="pct"/>
                    <w:shd w:val="clear" w:color="auto" w:fill="auto"/>
                  </w:tcPr>
                  <w:p w14:paraId="666F7DDC" w14:textId="77777777" w:rsidR="00847721" w:rsidRDefault="00B66337" w:rsidP="00847721">
                    <w:pPr>
                      <w:spacing w:line="240" w:lineRule="atLeast"/>
                      <w:jc w:val="right"/>
                      <w:rPr>
                        <w:szCs w:val="21"/>
                      </w:rPr>
                    </w:pPr>
                    <w:r>
                      <w:rPr>
                        <w:szCs w:val="21"/>
                      </w:rPr>
                      <w:t>71,870,823.11</w:t>
                    </w:r>
                  </w:p>
                </w:tc>
              </w:sdtContent>
            </w:sdt>
            <w:sdt>
              <w:sdtPr>
                <w:rPr>
                  <w:szCs w:val="21"/>
                </w:rPr>
                <w:alias w:val="使用权资产明细-账面价值"/>
                <w:tag w:val="_GBC_d036a5851289409c9d51fb84743dae94"/>
                <w:id w:val="-953556763"/>
                <w:lock w:val="sdtLocked"/>
              </w:sdtPr>
              <w:sdtEndPr/>
              <w:sdtContent>
                <w:tc>
                  <w:tcPr>
                    <w:tcW w:w="1192" w:type="pct"/>
                    <w:shd w:val="clear" w:color="auto" w:fill="auto"/>
                  </w:tcPr>
                  <w:p w14:paraId="5E3C3C42" w14:textId="77777777" w:rsidR="00847721" w:rsidRDefault="00B66337" w:rsidP="00847721">
                    <w:pPr>
                      <w:spacing w:line="240" w:lineRule="atLeast"/>
                      <w:jc w:val="right"/>
                      <w:rPr>
                        <w:szCs w:val="21"/>
                      </w:rPr>
                    </w:pPr>
                    <w:r>
                      <w:rPr>
                        <w:szCs w:val="21"/>
                      </w:rPr>
                      <w:t>6,657,098.77</w:t>
                    </w:r>
                  </w:p>
                </w:tc>
              </w:sdtContent>
            </w:sdt>
            <w:sdt>
              <w:sdtPr>
                <w:rPr>
                  <w:szCs w:val="21"/>
                </w:rPr>
                <w:alias w:val="使用权资产"/>
                <w:tag w:val="_GBC_8d1c4822b5314e1bb1e1049aaa7d3338"/>
                <w:id w:val="243156733"/>
                <w:lock w:val="sdtLocked"/>
              </w:sdtPr>
              <w:sdtEndPr/>
              <w:sdtContent>
                <w:tc>
                  <w:tcPr>
                    <w:tcW w:w="1306" w:type="pct"/>
                    <w:shd w:val="clear" w:color="auto" w:fill="auto"/>
                  </w:tcPr>
                  <w:p w14:paraId="47E099ED" w14:textId="77777777" w:rsidR="00847721" w:rsidRDefault="00B66337" w:rsidP="00847721">
                    <w:pPr>
                      <w:spacing w:line="240" w:lineRule="atLeast"/>
                      <w:jc w:val="right"/>
                      <w:rPr>
                        <w:szCs w:val="21"/>
                      </w:rPr>
                    </w:pPr>
                    <w:r>
                      <w:rPr>
                        <w:szCs w:val="21"/>
                      </w:rPr>
                      <w:t>78,527,921.88</w:t>
                    </w:r>
                  </w:p>
                </w:tc>
              </w:sdtContent>
            </w:sdt>
          </w:tr>
        </w:tbl>
        <w:p w14:paraId="0FF1FD78" w14:textId="77777777" w:rsidR="00847721" w:rsidRDefault="00CF03E7">
          <w:pPr>
            <w:pStyle w:val="215"/>
          </w:pPr>
        </w:p>
      </w:sdtContent>
    </w:sdt>
    <w:bookmarkEnd w:id="201"/>
    <w:p w14:paraId="51959047" w14:textId="77777777" w:rsidR="00847721" w:rsidRDefault="00847721">
      <w:pPr>
        <w:rPr>
          <w:szCs w:val="21"/>
        </w:rPr>
      </w:pPr>
    </w:p>
    <w:p w14:paraId="71CCC9A8"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无形资产</w:t>
      </w:r>
    </w:p>
    <w:bookmarkStart w:id="202" w:name="_Hlk90557281" w:displacedByCustomXml="next"/>
    <w:sdt>
      <w:sdtPr>
        <w:rPr>
          <w:rFonts w:ascii="宋体" w:eastAsia="宋体" w:hAnsi="宋体" w:cs="宋体" w:hint="eastAsia"/>
          <w:b w:val="0"/>
          <w:bCs w:val="0"/>
          <w:kern w:val="0"/>
          <w:szCs w:val="24"/>
        </w:rPr>
        <w:alias w:val="模块:无形资产情况"/>
        <w:tag w:val="_SEC_dc6f356c9a9a424bba90c1f6f28b2ab0"/>
        <w:id w:val="544798234"/>
        <w:lock w:val="sdtLocked"/>
        <w:placeholder>
          <w:docPart w:val="GBC22222222222222222222222222222"/>
        </w:placeholder>
      </w:sdtPr>
      <w:sdtEndPr>
        <w:rPr>
          <w:rFonts w:hint="default"/>
          <w:szCs w:val="21"/>
        </w:rPr>
      </w:sdtEndPr>
      <w:sdtContent>
        <w:p w14:paraId="58613860" w14:textId="77777777" w:rsidR="00847721" w:rsidRDefault="00B66337" w:rsidP="006A3005">
          <w:pPr>
            <w:pStyle w:val="212"/>
            <w:numPr>
              <w:ilvl w:val="3"/>
              <w:numId w:val="95"/>
            </w:numPr>
            <w:ind w:left="426" w:hanging="426"/>
          </w:pPr>
          <w:r>
            <w:rPr>
              <w:rFonts w:hint="eastAsia"/>
            </w:rPr>
            <w:t>无形资产情况</w:t>
          </w:r>
        </w:p>
        <w:sdt>
          <w:sdtPr>
            <w:rPr>
              <w:rFonts w:hint="eastAsia"/>
              <w:szCs w:val="21"/>
            </w:rPr>
            <w:alias w:val="是否适用：无形资产情况[双击切换]"/>
            <w:tag w:val="_GBC_42237c7a99c64602a661c1668bc893bd"/>
            <w:id w:val="-1649731610"/>
            <w:lock w:val="sdtLocked"/>
            <w:placeholder>
              <w:docPart w:val="GBC22222222222222222222222222222"/>
            </w:placeholder>
          </w:sdtPr>
          <w:sdtEndPr/>
          <w:sdtContent>
            <w:p w14:paraId="24BCAEF1" w14:textId="77777777" w:rsidR="00847721" w:rsidRDefault="00094B5F">
              <w:pPr>
                <w:snapToGrid w:val="0"/>
                <w:spacing w:line="240" w:lineRule="atLeast"/>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759014E3" w14:textId="77777777" w:rsidR="00847721" w:rsidRDefault="00B66337">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37e64bddc8e645b48a19b4e7bafb7839"/>
              <w:id w:val="5730139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无形资产情况"/>
              <w:tag w:val="_GBC_2c85ccef3cf1470c8cf657b14b474192"/>
              <w:id w:val="-657689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0"/>
            <w:gridCol w:w="1681"/>
            <w:gridCol w:w="1582"/>
            <w:gridCol w:w="1582"/>
            <w:gridCol w:w="1904"/>
          </w:tblGrid>
          <w:tr w:rsidR="00847721" w14:paraId="5FDC1BDF" w14:textId="77777777" w:rsidTr="00847721">
            <w:trPr>
              <w:trHeight w:val="340"/>
            </w:trPr>
            <w:sdt>
              <w:sdtPr>
                <w:tag w:val="_PLD_0d0c5c4c9acf46eaa7c41a19eb731a5c"/>
                <w:id w:val="-1125691951"/>
                <w:lock w:val="sdtLocked"/>
              </w:sdtPr>
              <w:sdtEndPr/>
              <w:sdtContent>
                <w:tc>
                  <w:tcPr>
                    <w:tcW w:w="1271" w:type="pct"/>
                    <w:shd w:val="clear" w:color="auto" w:fill="auto"/>
                    <w:vAlign w:val="center"/>
                  </w:tcPr>
                  <w:p w14:paraId="337E314A" w14:textId="77777777" w:rsidR="00847721" w:rsidRDefault="00B66337" w:rsidP="00847721">
                    <w:pPr>
                      <w:jc w:val="center"/>
                      <w:rPr>
                        <w:szCs w:val="21"/>
                      </w:rPr>
                    </w:pPr>
                    <w:r>
                      <w:rPr>
                        <w:rFonts w:hint="eastAsia"/>
                        <w:szCs w:val="21"/>
                      </w:rPr>
                      <w:t>项目</w:t>
                    </w:r>
                  </w:p>
                </w:tc>
              </w:sdtContent>
            </w:sdt>
            <w:sdt>
              <w:sdtPr>
                <w:tag w:val="_PLD_0dfc6d612ce04e4ab91d7f5c675c7954"/>
                <w:id w:val="-1770692415"/>
                <w:lock w:val="sdtLocked"/>
              </w:sdtPr>
              <w:sdtEndPr/>
              <w:sdtContent>
                <w:tc>
                  <w:tcPr>
                    <w:tcW w:w="929" w:type="pct"/>
                    <w:shd w:val="clear" w:color="auto" w:fill="auto"/>
                    <w:vAlign w:val="center"/>
                  </w:tcPr>
                  <w:p w14:paraId="0B35C239" w14:textId="77777777" w:rsidR="00847721" w:rsidRDefault="00B66337" w:rsidP="00847721">
                    <w:pPr>
                      <w:jc w:val="center"/>
                      <w:rPr>
                        <w:szCs w:val="21"/>
                      </w:rPr>
                    </w:pPr>
                    <w:r>
                      <w:rPr>
                        <w:rFonts w:hint="eastAsia"/>
                        <w:szCs w:val="21"/>
                      </w:rPr>
                      <w:t>土地使用权</w:t>
                    </w:r>
                  </w:p>
                </w:tc>
              </w:sdtContent>
            </w:sdt>
            <w:sdt>
              <w:sdtPr>
                <w:rPr>
                  <w:szCs w:val="21"/>
                </w:rPr>
                <w:alias w:val="无形资产明细－项目"/>
                <w:tag w:val="_GBC_1a0001be34594900ba0c5e610a635d50"/>
                <w:id w:val="866721657"/>
                <w:lock w:val="sdtLocked"/>
              </w:sdtPr>
              <w:sdtEndPr>
                <w:rPr>
                  <w:rFonts w:hint="eastAsia"/>
                </w:rPr>
              </w:sdtEndPr>
              <w:sdtContent>
                <w:tc>
                  <w:tcPr>
                    <w:tcW w:w="874" w:type="pct"/>
                    <w:shd w:val="clear" w:color="auto" w:fill="auto"/>
                    <w:vAlign w:val="center"/>
                  </w:tcPr>
                  <w:p w14:paraId="2868AC1F" w14:textId="77777777" w:rsidR="00847721" w:rsidRDefault="00B66337" w:rsidP="00847721">
                    <w:pPr>
                      <w:jc w:val="center"/>
                      <w:rPr>
                        <w:szCs w:val="21"/>
                      </w:rPr>
                    </w:pPr>
                    <w:r>
                      <w:rPr>
                        <w:rFonts w:hint="eastAsia"/>
                        <w:szCs w:val="21"/>
                      </w:rPr>
                      <w:t>电脑软件</w:t>
                    </w:r>
                  </w:p>
                </w:tc>
              </w:sdtContent>
            </w:sdt>
            <w:sdt>
              <w:sdtPr>
                <w:rPr>
                  <w:szCs w:val="21"/>
                </w:rPr>
                <w:alias w:val="无形资产明细－项目"/>
                <w:tag w:val="_GBC_1a0001be34594900ba0c5e610a635d50"/>
                <w:id w:val="-1112282678"/>
                <w:lock w:val="sdtLocked"/>
              </w:sdtPr>
              <w:sdtEndPr>
                <w:rPr>
                  <w:rFonts w:hint="eastAsia"/>
                </w:rPr>
              </w:sdtEndPr>
              <w:sdtContent>
                <w:tc>
                  <w:tcPr>
                    <w:tcW w:w="874" w:type="pct"/>
                    <w:shd w:val="clear" w:color="auto" w:fill="auto"/>
                    <w:vAlign w:val="center"/>
                  </w:tcPr>
                  <w:p w14:paraId="529FE991" w14:textId="77777777" w:rsidR="00847721" w:rsidRDefault="00B66337" w:rsidP="00847721">
                    <w:pPr>
                      <w:jc w:val="center"/>
                      <w:rPr>
                        <w:szCs w:val="21"/>
                      </w:rPr>
                    </w:pPr>
                    <w:r>
                      <w:rPr>
                        <w:rFonts w:hint="eastAsia"/>
                        <w:szCs w:val="21"/>
                      </w:rPr>
                      <w:t>商标权</w:t>
                    </w:r>
                  </w:p>
                </w:tc>
              </w:sdtContent>
            </w:sdt>
            <w:sdt>
              <w:sdtPr>
                <w:tag w:val="_PLD_010a173744294c79817b77db863e3438"/>
                <w:id w:val="1249763849"/>
                <w:lock w:val="sdtLocked"/>
              </w:sdtPr>
              <w:sdtEndPr/>
              <w:sdtContent>
                <w:tc>
                  <w:tcPr>
                    <w:tcW w:w="1052" w:type="pct"/>
                    <w:shd w:val="clear" w:color="auto" w:fill="auto"/>
                    <w:vAlign w:val="center"/>
                  </w:tcPr>
                  <w:p w14:paraId="5BD04461" w14:textId="77777777" w:rsidR="00847721" w:rsidRDefault="00B66337" w:rsidP="00847721">
                    <w:pPr>
                      <w:jc w:val="center"/>
                      <w:rPr>
                        <w:szCs w:val="21"/>
                      </w:rPr>
                    </w:pPr>
                    <w:r>
                      <w:rPr>
                        <w:szCs w:val="21"/>
                      </w:rPr>
                      <w:t>合计</w:t>
                    </w:r>
                  </w:p>
                </w:tc>
              </w:sdtContent>
            </w:sdt>
          </w:tr>
          <w:tr w:rsidR="00847721" w14:paraId="4432E894" w14:textId="77777777" w:rsidTr="00847721">
            <w:trPr>
              <w:trHeight w:val="340"/>
            </w:trPr>
            <w:sdt>
              <w:sdtPr>
                <w:tag w:val="_PLD_d38b2136312a4180852ade61efe6b93c"/>
                <w:id w:val="-845095737"/>
                <w:lock w:val="sdtLocked"/>
              </w:sdtPr>
              <w:sdtEndPr/>
              <w:sdtContent>
                <w:tc>
                  <w:tcPr>
                    <w:tcW w:w="5000" w:type="pct"/>
                    <w:gridSpan w:val="5"/>
                    <w:shd w:val="clear" w:color="auto" w:fill="auto"/>
                    <w:vAlign w:val="center"/>
                  </w:tcPr>
                  <w:p w14:paraId="1A2623AA" w14:textId="77777777" w:rsidR="00847721" w:rsidRDefault="00B66337" w:rsidP="00847721">
                    <w:pPr>
                      <w:rPr>
                        <w:szCs w:val="21"/>
                      </w:rPr>
                    </w:pPr>
                    <w:r>
                      <w:rPr>
                        <w:szCs w:val="21"/>
                      </w:rPr>
                      <w:t>一、</w:t>
                    </w:r>
                    <w:r>
                      <w:rPr>
                        <w:rFonts w:hint="eastAsia"/>
                        <w:szCs w:val="21"/>
                      </w:rPr>
                      <w:t>账面原值</w:t>
                    </w:r>
                  </w:p>
                </w:tc>
              </w:sdtContent>
            </w:sdt>
          </w:tr>
          <w:tr w:rsidR="00847721" w14:paraId="7767EB43" w14:textId="77777777" w:rsidTr="00847721">
            <w:trPr>
              <w:trHeight w:val="340"/>
            </w:trPr>
            <w:sdt>
              <w:sdtPr>
                <w:tag w:val="_PLD_c5adbbf7566848428d517f50646b04c1"/>
                <w:id w:val="574395824"/>
                <w:lock w:val="sdtLocked"/>
              </w:sdtPr>
              <w:sdtEndPr/>
              <w:sdtContent>
                <w:tc>
                  <w:tcPr>
                    <w:tcW w:w="1271" w:type="pct"/>
                    <w:shd w:val="clear" w:color="auto" w:fill="auto"/>
                    <w:vAlign w:val="center"/>
                  </w:tcPr>
                  <w:p w14:paraId="70115BF7" w14:textId="77777777" w:rsidR="00847721" w:rsidRDefault="00B66337" w:rsidP="00847721">
                    <w:pPr>
                      <w:rPr>
                        <w:szCs w:val="21"/>
                      </w:rPr>
                    </w:pPr>
                    <w:r>
                      <w:rPr>
                        <w:szCs w:val="21"/>
                      </w:rPr>
                      <w:t xml:space="preserve">    1.</w:t>
                    </w:r>
                    <w:r>
                      <w:rPr>
                        <w:rFonts w:hint="eastAsia"/>
                        <w:szCs w:val="21"/>
                      </w:rPr>
                      <w:t>期</w:t>
                    </w:r>
                    <w:r>
                      <w:rPr>
                        <w:szCs w:val="21"/>
                      </w:rPr>
                      <w:t>初余额</w:t>
                    </w:r>
                  </w:p>
                </w:tc>
              </w:sdtContent>
            </w:sdt>
            <w:tc>
              <w:tcPr>
                <w:tcW w:w="929" w:type="pct"/>
                <w:shd w:val="clear" w:color="auto" w:fill="auto"/>
                <w:vAlign w:val="center"/>
              </w:tcPr>
              <w:p w14:paraId="650209A4" w14:textId="77777777" w:rsidR="00847721" w:rsidRDefault="00B66337" w:rsidP="00847721">
                <w:pPr>
                  <w:jc w:val="right"/>
                  <w:rPr>
                    <w:sz w:val="24"/>
                  </w:rPr>
                </w:pPr>
                <w:r>
                  <w:t>37,108,460.64</w:t>
                </w:r>
              </w:p>
            </w:tc>
            <w:tc>
              <w:tcPr>
                <w:tcW w:w="874" w:type="pct"/>
                <w:shd w:val="clear" w:color="auto" w:fill="auto"/>
                <w:vAlign w:val="center"/>
              </w:tcPr>
              <w:p w14:paraId="1A38BC9C" w14:textId="77777777" w:rsidR="00847721" w:rsidRDefault="00B66337" w:rsidP="00847721">
                <w:pPr>
                  <w:jc w:val="right"/>
                  <w:rPr>
                    <w:sz w:val="24"/>
                  </w:rPr>
                </w:pPr>
                <w:r>
                  <w:t>16,356,241.32</w:t>
                </w:r>
              </w:p>
            </w:tc>
            <w:tc>
              <w:tcPr>
                <w:tcW w:w="874" w:type="pct"/>
                <w:shd w:val="clear" w:color="auto" w:fill="auto"/>
                <w:vAlign w:val="center"/>
              </w:tcPr>
              <w:p w14:paraId="0DA872F5" w14:textId="77777777" w:rsidR="00847721" w:rsidRDefault="00B66337" w:rsidP="00847721">
                <w:pPr>
                  <w:jc w:val="right"/>
                  <w:rPr>
                    <w:sz w:val="24"/>
                  </w:rPr>
                </w:pPr>
                <w:r>
                  <w:t>25,407,700.00</w:t>
                </w:r>
              </w:p>
            </w:tc>
            <w:tc>
              <w:tcPr>
                <w:tcW w:w="1052" w:type="pct"/>
                <w:shd w:val="clear" w:color="auto" w:fill="auto"/>
                <w:vAlign w:val="center"/>
              </w:tcPr>
              <w:p w14:paraId="124EE305" w14:textId="77777777" w:rsidR="00847721" w:rsidRDefault="00B66337" w:rsidP="00847721">
                <w:pPr>
                  <w:jc w:val="right"/>
                  <w:rPr>
                    <w:sz w:val="24"/>
                  </w:rPr>
                </w:pPr>
                <w:r>
                  <w:t>78,872,401.96</w:t>
                </w:r>
              </w:p>
            </w:tc>
          </w:tr>
          <w:tr w:rsidR="00847721" w14:paraId="06FB72F3" w14:textId="77777777" w:rsidTr="00847721">
            <w:trPr>
              <w:trHeight w:val="340"/>
            </w:trPr>
            <w:sdt>
              <w:sdtPr>
                <w:tag w:val="_PLD_0b446630b07f4e06a5d143f4d4a21911"/>
                <w:id w:val="-212886556"/>
                <w:lock w:val="sdtLocked"/>
              </w:sdtPr>
              <w:sdtEndPr/>
              <w:sdtContent>
                <w:tc>
                  <w:tcPr>
                    <w:tcW w:w="1271" w:type="pct"/>
                    <w:shd w:val="clear" w:color="auto" w:fill="auto"/>
                    <w:vAlign w:val="center"/>
                  </w:tcPr>
                  <w:p w14:paraId="68B96F3C" w14:textId="77777777" w:rsidR="00847721" w:rsidRDefault="00B66337" w:rsidP="00847721">
                    <w:pPr>
                      <w:ind w:firstLineChars="200" w:firstLine="420"/>
                      <w:rPr>
                        <w:szCs w:val="21"/>
                      </w:rPr>
                    </w:pPr>
                    <w:r>
                      <w:rPr>
                        <w:szCs w:val="21"/>
                      </w:rPr>
                      <w:t>2.本期增加</w:t>
                    </w:r>
                    <w:r>
                      <w:rPr>
                        <w:rFonts w:hint="eastAsia"/>
                        <w:szCs w:val="21"/>
                      </w:rPr>
                      <w:t>金额</w:t>
                    </w:r>
                  </w:p>
                </w:tc>
              </w:sdtContent>
            </w:sdt>
            <w:tc>
              <w:tcPr>
                <w:tcW w:w="929" w:type="pct"/>
                <w:shd w:val="clear" w:color="auto" w:fill="auto"/>
                <w:vAlign w:val="center"/>
              </w:tcPr>
              <w:p w14:paraId="2CED416A" w14:textId="77777777" w:rsidR="00847721" w:rsidRDefault="00847721" w:rsidP="00847721">
                <w:pPr>
                  <w:jc w:val="right"/>
                  <w:rPr>
                    <w:sz w:val="24"/>
                  </w:rPr>
                </w:pPr>
              </w:p>
            </w:tc>
            <w:tc>
              <w:tcPr>
                <w:tcW w:w="874" w:type="pct"/>
                <w:shd w:val="clear" w:color="auto" w:fill="auto"/>
                <w:vAlign w:val="center"/>
              </w:tcPr>
              <w:p w14:paraId="24F35993" w14:textId="77777777" w:rsidR="00847721" w:rsidRDefault="00B66337" w:rsidP="00847721">
                <w:pPr>
                  <w:jc w:val="right"/>
                  <w:rPr>
                    <w:sz w:val="24"/>
                  </w:rPr>
                </w:pPr>
                <w:r>
                  <w:t>1,013,274.35</w:t>
                </w:r>
              </w:p>
            </w:tc>
            <w:tc>
              <w:tcPr>
                <w:tcW w:w="874" w:type="pct"/>
                <w:shd w:val="clear" w:color="auto" w:fill="auto"/>
                <w:vAlign w:val="center"/>
              </w:tcPr>
              <w:p w14:paraId="26C01C9E" w14:textId="77777777" w:rsidR="00847721" w:rsidRDefault="00847721" w:rsidP="00847721">
                <w:pPr>
                  <w:jc w:val="right"/>
                  <w:rPr>
                    <w:sz w:val="24"/>
                  </w:rPr>
                </w:pPr>
              </w:p>
            </w:tc>
            <w:tc>
              <w:tcPr>
                <w:tcW w:w="1052" w:type="pct"/>
                <w:shd w:val="clear" w:color="auto" w:fill="auto"/>
                <w:vAlign w:val="center"/>
              </w:tcPr>
              <w:p w14:paraId="3316A66D" w14:textId="77777777" w:rsidR="00847721" w:rsidRDefault="00B66337" w:rsidP="00847721">
                <w:pPr>
                  <w:jc w:val="right"/>
                  <w:rPr>
                    <w:sz w:val="24"/>
                  </w:rPr>
                </w:pPr>
                <w:r>
                  <w:t>1,013,274.35</w:t>
                </w:r>
              </w:p>
            </w:tc>
          </w:tr>
          <w:tr w:rsidR="00847721" w14:paraId="3DB6ECA7" w14:textId="77777777" w:rsidTr="00847721">
            <w:trPr>
              <w:trHeight w:val="340"/>
            </w:trPr>
            <w:sdt>
              <w:sdtPr>
                <w:tag w:val="_PLD_add88995250b4c76b28f71f8876082c0"/>
                <w:id w:val="-795986786"/>
                <w:lock w:val="sdtLocked"/>
              </w:sdtPr>
              <w:sdtEndPr/>
              <w:sdtContent>
                <w:tc>
                  <w:tcPr>
                    <w:tcW w:w="1271" w:type="pct"/>
                    <w:shd w:val="clear" w:color="auto" w:fill="auto"/>
                    <w:vAlign w:val="center"/>
                  </w:tcPr>
                  <w:p w14:paraId="77759576" w14:textId="77777777" w:rsidR="00847721" w:rsidRDefault="00B66337" w:rsidP="00847721">
                    <w:pPr>
                      <w:ind w:firstLineChars="300" w:firstLine="630"/>
                      <w:rPr>
                        <w:szCs w:val="21"/>
                      </w:rPr>
                    </w:pPr>
                    <w:r>
                      <w:rPr>
                        <w:szCs w:val="21"/>
                      </w:rPr>
                      <w:t>(1)</w:t>
                    </w:r>
                    <w:r>
                      <w:rPr>
                        <w:rFonts w:hint="eastAsia"/>
                        <w:szCs w:val="21"/>
                      </w:rPr>
                      <w:t>购置</w:t>
                    </w:r>
                  </w:p>
                </w:tc>
              </w:sdtContent>
            </w:sdt>
            <w:tc>
              <w:tcPr>
                <w:tcW w:w="929" w:type="pct"/>
                <w:shd w:val="clear" w:color="auto" w:fill="auto"/>
                <w:vAlign w:val="center"/>
              </w:tcPr>
              <w:p w14:paraId="74F3D11E" w14:textId="77777777" w:rsidR="00847721" w:rsidRDefault="00847721" w:rsidP="00847721">
                <w:pPr>
                  <w:jc w:val="right"/>
                  <w:rPr>
                    <w:sz w:val="24"/>
                  </w:rPr>
                </w:pPr>
              </w:p>
            </w:tc>
            <w:tc>
              <w:tcPr>
                <w:tcW w:w="874" w:type="pct"/>
                <w:shd w:val="clear" w:color="auto" w:fill="auto"/>
                <w:vAlign w:val="center"/>
              </w:tcPr>
              <w:p w14:paraId="48AA527A" w14:textId="77777777" w:rsidR="00847721" w:rsidRDefault="00B66337" w:rsidP="00847721">
                <w:pPr>
                  <w:jc w:val="right"/>
                  <w:rPr>
                    <w:sz w:val="24"/>
                  </w:rPr>
                </w:pPr>
                <w:r>
                  <w:t>1,013,274.35</w:t>
                </w:r>
              </w:p>
            </w:tc>
            <w:tc>
              <w:tcPr>
                <w:tcW w:w="874" w:type="pct"/>
                <w:shd w:val="clear" w:color="auto" w:fill="auto"/>
                <w:vAlign w:val="center"/>
              </w:tcPr>
              <w:p w14:paraId="492ADF6C" w14:textId="77777777" w:rsidR="00847721" w:rsidRDefault="00847721" w:rsidP="00847721">
                <w:pPr>
                  <w:jc w:val="right"/>
                  <w:rPr>
                    <w:sz w:val="24"/>
                  </w:rPr>
                </w:pPr>
              </w:p>
            </w:tc>
            <w:tc>
              <w:tcPr>
                <w:tcW w:w="1052" w:type="pct"/>
                <w:shd w:val="clear" w:color="auto" w:fill="auto"/>
                <w:vAlign w:val="center"/>
              </w:tcPr>
              <w:p w14:paraId="0CCA088E" w14:textId="77777777" w:rsidR="00847721" w:rsidRDefault="00B66337" w:rsidP="00847721">
                <w:pPr>
                  <w:jc w:val="right"/>
                  <w:rPr>
                    <w:sz w:val="24"/>
                  </w:rPr>
                </w:pPr>
                <w:r>
                  <w:t>1,013,274.35</w:t>
                </w:r>
              </w:p>
            </w:tc>
          </w:tr>
          <w:tr w:rsidR="00847721" w14:paraId="0CDF2874" w14:textId="77777777" w:rsidTr="00847721">
            <w:trPr>
              <w:trHeight w:val="340"/>
            </w:trPr>
            <w:sdt>
              <w:sdtPr>
                <w:tag w:val="_PLD_c066ab7eb447440385f68a3f33860975"/>
                <w:id w:val="-650990546"/>
                <w:lock w:val="sdtLocked"/>
              </w:sdtPr>
              <w:sdtEndPr/>
              <w:sdtContent>
                <w:tc>
                  <w:tcPr>
                    <w:tcW w:w="1271" w:type="pct"/>
                    <w:shd w:val="clear" w:color="auto" w:fill="auto"/>
                    <w:vAlign w:val="center"/>
                  </w:tcPr>
                  <w:p w14:paraId="2DA19DEF" w14:textId="77777777" w:rsidR="00847721" w:rsidRDefault="00B66337" w:rsidP="00847721">
                    <w:pPr>
                      <w:ind w:firstLineChars="300" w:firstLine="630"/>
                      <w:rPr>
                        <w:szCs w:val="21"/>
                      </w:rPr>
                    </w:pPr>
                    <w:r>
                      <w:rPr>
                        <w:rFonts w:hint="eastAsia"/>
                        <w:szCs w:val="21"/>
                      </w:rPr>
                      <w:t>(</w:t>
                    </w:r>
                    <w:r>
                      <w:rPr>
                        <w:szCs w:val="21"/>
                      </w:rPr>
                      <w:t>2)</w:t>
                    </w:r>
                    <w:r>
                      <w:rPr>
                        <w:rFonts w:hint="eastAsia"/>
                        <w:szCs w:val="21"/>
                      </w:rPr>
                      <w:t>内部研发</w:t>
                    </w:r>
                  </w:p>
                </w:tc>
              </w:sdtContent>
            </w:sdt>
            <w:tc>
              <w:tcPr>
                <w:tcW w:w="929" w:type="pct"/>
                <w:shd w:val="clear" w:color="auto" w:fill="auto"/>
                <w:vAlign w:val="center"/>
              </w:tcPr>
              <w:p w14:paraId="2C349671" w14:textId="77777777" w:rsidR="00847721" w:rsidRDefault="00847721" w:rsidP="00847721">
                <w:pPr>
                  <w:jc w:val="right"/>
                  <w:rPr>
                    <w:szCs w:val="21"/>
                  </w:rPr>
                </w:pPr>
              </w:p>
            </w:tc>
            <w:tc>
              <w:tcPr>
                <w:tcW w:w="874" w:type="pct"/>
                <w:shd w:val="clear" w:color="auto" w:fill="auto"/>
                <w:vAlign w:val="center"/>
              </w:tcPr>
              <w:p w14:paraId="787C44DD" w14:textId="77777777" w:rsidR="00847721" w:rsidRDefault="00847721" w:rsidP="00847721">
                <w:pPr>
                  <w:jc w:val="right"/>
                  <w:rPr>
                    <w:szCs w:val="21"/>
                  </w:rPr>
                </w:pPr>
              </w:p>
            </w:tc>
            <w:tc>
              <w:tcPr>
                <w:tcW w:w="874" w:type="pct"/>
                <w:shd w:val="clear" w:color="auto" w:fill="auto"/>
                <w:vAlign w:val="center"/>
              </w:tcPr>
              <w:p w14:paraId="526ACDFE" w14:textId="77777777" w:rsidR="00847721" w:rsidRDefault="00847721" w:rsidP="00847721">
                <w:pPr>
                  <w:jc w:val="right"/>
                  <w:rPr>
                    <w:szCs w:val="21"/>
                  </w:rPr>
                </w:pPr>
              </w:p>
            </w:tc>
            <w:tc>
              <w:tcPr>
                <w:tcW w:w="1052" w:type="pct"/>
                <w:shd w:val="clear" w:color="auto" w:fill="auto"/>
                <w:vAlign w:val="center"/>
              </w:tcPr>
              <w:p w14:paraId="666D5EEA" w14:textId="77777777" w:rsidR="00847721" w:rsidRDefault="00847721" w:rsidP="00847721">
                <w:pPr>
                  <w:jc w:val="right"/>
                  <w:rPr>
                    <w:szCs w:val="21"/>
                  </w:rPr>
                </w:pPr>
              </w:p>
            </w:tc>
          </w:tr>
          <w:tr w:rsidR="00847721" w14:paraId="4A972DD5" w14:textId="77777777" w:rsidTr="00847721">
            <w:trPr>
              <w:trHeight w:val="340"/>
            </w:trPr>
            <w:sdt>
              <w:sdtPr>
                <w:tag w:val="_PLD_303e6907290e43d49520d2c4d3577b0b"/>
                <w:id w:val="-1188062226"/>
                <w:lock w:val="sdtLocked"/>
              </w:sdtPr>
              <w:sdtEndPr/>
              <w:sdtContent>
                <w:tc>
                  <w:tcPr>
                    <w:tcW w:w="1271" w:type="pct"/>
                    <w:shd w:val="clear" w:color="auto" w:fill="auto"/>
                  </w:tcPr>
                  <w:p w14:paraId="681F9DC4" w14:textId="77777777" w:rsidR="00847721" w:rsidRDefault="00B66337" w:rsidP="00847721">
                    <w:pPr>
                      <w:ind w:firstLineChars="300" w:firstLine="630"/>
                      <w:rPr>
                        <w:szCs w:val="21"/>
                      </w:rPr>
                    </w:pPr>
                    <w:r>
                      <w:rPr>
                        <w:rFonts w:hint="eastAsia"/>
                        <w:szCs w:val="21"/>
                      </w:rPr>
                      <w:t>(</w:t>
                    </w:r>
                    <w:r>
                      <w:rPr>
                        <w:szCs w:val="21"/>
                      </w:rPr>
                      <w:t>3</w:t>
                    </w:r>
                    <w:r>
                      <w:rPr>
                        <w:rFonts w:hint="eastAsia"/>
                        <w:szCs w:val="21"/>
                      </w:rPr>
                      <w:t>)企</w:t>
                    </w:r>
                    <w:r>
                      <w:rPr>
                        <w:szCs w:val="21"/>
                      </w:rPr>
                      <w:t>业合并增加</w:t>
                    </w:r>
                  </w:p>
                </w:tc>
              </w:sdtContent>
            </w:sdt>
            <w:tc>
              <w:tcPr>
                <w:tcW w:w="929" w:type="pct"/>
                <w:shd w:val="clear" w:color="auto" w:fill="auto"/>
                <w:vAlign w:val="center"/>
              </w:tcPr>
              <w:p w14:paraId="1FF447D0" w14:textId="77777777" w:rsidR="00847721" w:rsidRDefault="00847721" w:rsidP="00847721">
                <w:pPr>
                  <w:jc w:val="right"/>
                  <w:rPr>
                    <w:szCs w:val="21"/>
                  </w:rPr>
                </w:pPr>
              </w:p>
            </w:tc>
            <w:tc>
              <w:tcPr>
                <w:tcW w:w="874" w:type="pct"/>
                <w:shd w:val="clear" w:color="auto" w:fill="auto"/>
                <w:vAlign w:val="center"/>
              </w:tcPr>
              <w:p w14:paraId="7973C7B5" w14:textId="77777777" w:rsidR="00847721" w:rsidRDefault="00847721" w:rsidP="00847721">
                <w:pPr>
                  <w:jc w:val="right"/>
                  <w:rPr>
                    <w:szCs w:val="21"/>
                  </w:rPr>
                </w:pPr>
              </w:p>
            </w:tc>
            <w:tc>
              <w:tcPr>
                <w:tcW w:w="874" w:type="pct"/>
                <w:shd w:val="clear" w:color="auto" w:fill="auto"/>
                <w:vAlign w:val="center"/>
              </w:tcPr>
              <w:p w14:paraId="69C16017" w14:textId="77777777" w:rsidR="00847721" w:rsidRDefault="00847721" w:rsidP="00847721">
                <w:pPr>
                  <w:jc w:val="right"/>
                  <w:rPr>
                    <w:szCs w:val="21"/>
                  </w:rPr>
                </w:pPr>
              </w:p>
            </w:tc>
            <w:tc>
              <w:tcPr>
                <w:tcW w:w="1052" w:type="pct"/>
                <w:shd w:val="clear" w:color="auto" w:fill="auto"/>
                <w:vAlign w:val="center"/>
              </w:tcPr>
              <w:p w14:paraId="3A903D94" w14:textId="77777777" w:rsidR="00847721" w:rsidRDefault="00847721" w:rsidP="00847721">
                <w:pPr>
                  <w:jc w:val="right"/>
                  <w:rPr>
                    <w:szCs w:val="21"/>
                  </w:rPr>
                </w:pPr>
              </w:p>
            </w:tc>
          </w:tr>
          <w:tr w:rsidR="00847721" w14:paraId="469BF1AB" w14:textId="77777777" w:rsidTr="00847721">
            <w:trPr>
              <w:trHeight w:val="340"/>
            </w:trPr>
            <w:sdt>
              <w:sdtPr>
                <w:tag w:val="_PLD_ef6de8d106a344419ba63c194a180aab"/>
                <w:id w:val="1759633929"/>
                <w:lock w:val="sdtLocked"/>
              </w:sdtPr>
              <w:sdtEndPr/>
              <w:sdtContent>
                <w:tc>
                  <w:tcPr>
                    <w:tcW w:w="1271" w:type="pct"/>
                    <w:shd w:val="clear" w:color="auto" w:fill="auto"/>
                    <w:vAlign w:val="center"/>
                  </w:tcPr>
                  <w:p w14:paraId="24C620C4" w14:textId="77777777" w:rsidR="00847721" w:rsidRDefault="00B66337" w:rsidP="00847721">
                    <w:pPr>
                      <w:rPr>
                        <w:szCs w:val="21"/>
                      </w:rPr>
                    </w:pPr>
                    <w:r>
                      <w:rPr>
                        <w:szCs w:val="21"/>
                      </w:rPr>
                      <w:t xml:space="preserve">    3.本期减少</w:t>
                    </w:r>
                    <w:r>
                      <w:rPr>
                        <w:rFonts w:hint="eastAsia"/>
                        <w:szCs w:val="21"/>
                      </w:rPr>
                      <w:t>金额</w:t>
                    </w:r>
                  </w:p>
                </w:tc>
              </w:sdtContent>
            </w:sdt>
            <w:tc>
              <w:tcPr>
                <w:tcW w:w="929" w:type="pct"/>
                <w:shd w:val="clear" w:color="auto" w:fill="auto"/>
                <w:vAlign w:val="center"/>
              </w:tcPr>
              <w:p w14:paraId="5FE3D79E" w14:textId="77777777" w:rsidR="00847721" w:rsidRDefault="00B66337" w:rsidP="00847721">
                <w:pPr>
                  <w:jc w:val="right"/>
                  <w:rPr>
                    <w:sz w:val="24"/>
                  </w:rPr>
                </w:pPr>
                <w:r>
                  <w:t>505,250.00</w:t>
                </w:r>
              </w:p>
            </w:tc>
            <w:tc>
              <w:tcPr>
                <w:tcW w:w="874" w:type="pct"/>
                <w:shd w:val="clear" w:color="auto" w:fill="auto"/>
                <w:vAlign w:val="center"/>
              </w:tcPr>
              <w:p w14:paraId="42D3AF20" w14:textId="77777777" w:rsidR="00847721" w:rsidRDefault="00847721" w:rsidP="00847721">
                <w:pPr>
                  <w:jc w:val="right"/>
                  <w:rPr>
                    <w:sz w:val="24"/>
                  </w:rPr>
                </w:pPr>
              </w:p>
            </w:tc>
            <w:tc>
              <w:tcPr>
                <w:tcW w:w="874" w:type="pct"/>
                <w:shd w:val="clear" w:color="auto" w:fill="auto"/>
                <w:vAlign w:val="center"/>
              </w:tcPr>
              <w:p w14:paraId="4DF23996" w14:textId="77777777" w:rsidR="00847721" w:rsidRDefault="00847721" w:rsidP="00847721">
                <w:pPr>
                  <w:jc w:val="right"/>
                  <w:rPr>
                    <w:sz w:val="24"/>
                  </w:rPr>
                </w:pPr>
              </w:p>
            </w:tc>
            <w:tc>
              <w:tcPr>
                <w:tcW w:w="1052" w:type="pct"/>
                <w:shd w:val="clear" w:color="auto" w:fill="auto"/>
                <w:vAlign w:val="center"/>
              </w:tcPr>
              <w:p w14:paraId="60981CF6" w14:textId="77777777" w:rsidR="00847721" w:rsidRDefault="00B66337" w:rsidP="00847721">
                <w:pPr>
                  <w:jc w:val="right"/>
                  <w:rPr>
                    <w:sz w:val="24"/>
                  </w:rPr>
                </w:pPr>
                <w:r>
                  <w:t>505,250.00</w:t>
                </w:r>
              </w:p>
            </w:tc>
          </w:tr>
          <w:tr w:rsidR="00847721" w14:paraId="4AD5264E" w14:textId="77777777" w:rsidTr="00847721">
            <w:trPr>
              <w:trHeight w:val="340"/>
            </w:trPr>
            <w:sdt>
              <w:sdtPr>
                <w:tag w:val="_PLD_a2dde99d637c467abd414e8ab49b893b"/>
                <w:id w:val="-675965326"/>
                <w:lock w:val="sdtLocked"/>
              </w:sdtPr>
              <w:sdtEndPr/>
              <w:sdtContent>
                <w:tc>
                  <w:tcPr>
                    <w:tcW w:w="1271" w:type="pct"/>
                    <w:shd w:val="clear" w:color="auto" w:fill="auto"/>
                    <w:vAlign w:val="center"/>
                  </w:tcPr>
                  <w:p w14:paraId="679300F7" w14:textId="77777777" w:rsidR="00847721" w:rsidRDefault="00B66337" w:rsidP="00847721">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929" w:type="pct"/>
                <w:shd w:val="clear" w:color="auto" w:fill="auto"/>
                <w:vAlign w:val="center"/>
              </w:tcPr>
              <w:p w14:paraId="0D98E763" w14:textId="77777777" w:rsidR="00847721" w:rsidRDefault="00847721" w:rsidP="00847721">
                <w:pPr>
                  <w:jc w:val="right"/>
                  <w:rPr>
                    <w:szCs w:val="21"/>
                  </w:rPr>
                </w:pPr>
              </w:p>
            </w:tc>
            <w:tc>
              <w:tcPr>
                <w:tcW w:w="874" w:type="pct"/>
                <w:shd w:val="clear" w:color="auto" w:fill="auto"/>
                <w:vAlign w:val="center"/>
              </w:tcPr>
              <w:p w14:paraId="3DF18AC5" w14:textId="77777777" w:rsidR="00847721" w:rsidRDefault="00847721" w:rsidP="00847721">
                <w:pPr>
                  <w:jc w:val="right"/>
                  <w:rPr>
                    <w:szCs w:val="21"/>
                  </w:rPr>
                </w:pPr>
              </w:p>
            </w:tc>
            <w:tc>
              <w:tcPr>
                <w:tcW w:w="874" w:type="pct"/>
                <w:shd w:val="clear" w:color="auto" w:fill="auto"/>
                <w:vAlign w:val="center"/>
              </w:tcPr>
              <w:p w14:paraId="76657E2E" w14:textId="77777777" w:rsidR="00847721" w:rsidRDefault="00847721" w:rsidP="00847721">
                <w:pPr>
                  <w:jc w:val="right"/>
                  <w:rPr>
                    <w:szCs w:val="21"/>
                  </w:rPr>
                </w:pPr>
              </w:p>
            </w:tc>
            <w:tc>
              <w:tcPr>
                <w:tcW w:w="1052" w:type="pct"/>
                <w:shd w:val="clear" w:color="auto" w:fill="auto"/>
                <w:vAlign w:val="center"/>
              </w:tcPr>
              <w:p w14:paraId="2EA6AA04" w14:textId="77777777" w:rsidR="00847721" w:rsidRDefault="00847721" w:rsidP="00847721">
                <w:pPr>
                  <w:jc w:val="right"/>
                  <w:rPr>
                    <w:szCs w:val="21"/>
                  </w:rPr>
                </w:pPr>
              </w:p>
            </w:tc>
          </w:tr>
          <w:tr w:rsidR="00847721" w14:paraId="04FF5DE3" w14:textId="77777777" w:rsidTr="00847721">
            <w:trPr>
              <w:trHeight w:val="70"/>
            </w:trPr>
            <w:sdt>
              <w:sdtPr>
                <w:rPr>
                  <w:rFonts w:hint="eastAsia"/>
                  <w:szCs w:val="21"/>
                </w:rPr>
                <w:alias w:val="无形资产账面原值减少项目名称"/>
                <w:tag w:val="_GBC_5d3e5a9fbe294b2894dce189a919753d"/>
                <w:id w:val="-413013798"/>
                <w:lock w:val="sdtLocked"/>
              </w:sdtPr>
              <w:sdtEndPr/>
              <w:sdtContent>
                <w:tc>
                  <w:tcPr>
                    <w:tcW w:w="1271" w:type="pct"/>
                    <w:shd w:val="clear" w:color="auto" w:fill="auto"/>
                  </w:tcPr>
                  <w:p w14:paraId="6E2B69C8" w14:textId="77777777" w:rsidR="00847721" w:rsidRDefault="00B66337" w:rsidP="00847721">
                    <w:pPr>
                      <w:ind w:firstLineChars="300" w:firstLine="630"/>
                      <w:rPr>
                        <w:szCs w:val="21"/>
                      </w:rPr>
                    </w:pPr>
                    <w:r w:rsidRPr="005A5E7C">
                      <w:rPr>
                        <w:szCs w:val="21"/>
                      </w:rPr>
                      <w:t>(2)</w:t>
                    </w:r>
                    <w:r>
                      <w:rPr>
                        <w:rFonts w:hint="eastAsia"/>
                        <w:szCs w:val="21"/>
                      </w:rPr>
                      <w:t>其他转出</w:t>
                    </w:r>
                  </w:p>
                </w:tc>
              </w:sdtContent>
            </w:sdt>
            <w:sdt>
              <w:sdtPr>
                <w:rPr>
                  <w:rFonts w:hint="eastAsia"/>
                  <w:szCs w:val="21"/>
                </w:rPr>
                <w:alias w:val="无形资产土地使用权账面原值减少项目金额"/>
                <w:tag w:val="_GBC_0304a00b013f4386af4344e6ae1ac673"/>
                <w:id w:val="1451660745"/>
                <w:lock w:val="sdtLocked"/>
              </w:sdtPr>
              <w:sdtEndPr/>
              <w:sdtContent>
                <w:tc>
                  <w:tcPr>
                    <w:tcW w:w="929" w:type="pct"/>
                    <w:shd w:val="clear" w:color="auto" w:fill="auto"/>
                    <w:vAlign w:val="center"/>
                  </w:tcPr>
                  <w:p w14:paraId="128609A2" w14:textId="77777777" w:rsidR="00847721" w:rsidRDefault="00B66337" w:rsidP="00847721">
                    <w:pPr>
                      <w:jc w:val="right"/>
                      <w:rPr>
                        <w:szCs w:val="21"/>
                      </w:rPr>
                    </w:pPr>
                    <w:r>
                      <w:rPr>
                        <w:rFonts w:hint="eastAsia"/>
                        <w:szCs w:val="21"/>
                      </w:rPr>
                      <w:t>505,250.00</w:t>
                    </w:r>
                  </w:p>
                </w:tc>
              </w:sdtContent>
            </w:sdt>
            <w:sdt>
              <w:sdtPr>
                <w:rPr>
                  <w:rFonts w:hint="eastAsia"/>
                  <w:szCs w:val="21"/>
                </w:rPr>
                <w:alias w:val="无形资产账面原值减少项目金额"/>
                <w:tag w:val="_GBC_be652c29a5db4d8ca24b58de75438604"/>
                <w:id w:val="-1626301904"/>
                <w:lock w:val="sdtLocked"/>
                <w:showingPlcHdr/>
              </w:sdtPr>
              <w:sdtEndPr/>
              <w:sdtContent>
                <w:tc>
                  <w:tcPr>
                    <w:tcW w:w="874" w:type="pct"/>
                    <w:shd w:val="clear" w:color="auto" w:fill="auto"/>
                    <w:vAlign w:val="center"/>
                  </w:tcPr>
                  <w:p w14:paraId="3B2C3596" w14:textId="77777777" w:rsidR="00847721" w:rsidRDefault="00B66337" w:rsidP="00847721">
                    <w:pPr>
                      <w:jc w:val="right"/>
                      <w:rPr>
                        <w:szCs w:val="21"/>
                      </w:rPr>
                    </w:pPr>
                    <w:r>
                      <w:rPr>
                        <w:rFonts w:hint="eastAsia"/>
                      </w:rPr>
                      <w:t xml:space="preserve">　</w:t>
                    </w:r>
                  </w:p>
                </w:tc>
              </w:sdtContent>
            </w:sdt>
            <w:sdt>
              <w:sdtPr>
                <w:rPr>
                  <w:rFonts w:hint="eastAsia"/>
                  <w:szCs w:val="21"/>
                </w:rPr>
                <w:alias w:val="无形资产账面原值减少项目金额"/>
                <w:tag w:val="_GBC_be652c29a5db4d8ca24b58de75438604"/>
                <w:id w:val="1921830567"/>
                <w:lock w:val="sdtLocked"/>
                <w:showingPlcHdr/>
              </w:sdtPr>
              <w:sdtEndPr/>
              <w:sdtContent>
                <w:tc>
                  <w:tcPr>
                    <w:tcW w:w="874" w:type="pct"/>
                    <w:shd w:val="clear" w:color="auto" w:fill="auto"/>
                    <w:vAlign w:val="center"/>
                  </w:tcPr>
                  <w:p w14:paraId="2A109C00" w14:textId="77777777" w:rsidR="00847721" w:rsidRDefault="00847721" w:rsidP="00847721">
                    <w:pPr>
                      <w:jc w:val="right"/>
                      <w:rPr>
                        <w:szCs w:val="21"/>
                      </w:rPr>
                    </w:pPr>
                  </w:p>
                </w:tc>
              </w:sdtContent>
            </w:sdt>
            <w:sdt>
              <w:sdtPr>
                <w:rPr>
                  <w:rFonts w:hint="eastAsia"/>
                  <w:szCs w:val="21"/>
                </w:rPr>
                <w:alias w:val="无形资产账面原值减少项目合计金额"/>
                <w:tag w:val="_GBC_a637a37d4d544dd1b281f9ca1e030df7"/>
                <w:id w:val="847830114"/>
                <w:lock w:val="sdtLocked"/>
              </w:sdtPr>
              <w:sdtEndPr/>
              <w:sdtContent>
                <w:tc>
                  <w:tcPr>
                    <w:tcW w:w="1052" w:type="pct"/>
                    <w:shd w:val="clear" w:color="auto" w:fill="auto"/>
                    <w:vAlign w:val="center"/>
                  </w:tcPr>
                  <w:p w14:paraId="5A3D840A" w14:textId="77777777" w:rsidR="00847721" w:rsidRDefault="00B66337" w:rsidP="00847721">
                    <w:pPr>
                      <w:jc w:val="right"/>
                      <w:rPr>
                        <w:szCs w:val="21"/>
                      </w:rPr>
                    </w:pPr>
                    <w:r>
                      <w:rPr>
                        <w:rFonts w:hint="eastAsia"/>
                        <w:szCs w:val="21"/>
                      </w:rPr>
                      <w:t>505,250.00</w:t>
                    </w:r>
                  </w:p>
                </w:tc>
              </w:sdtContent>
            </w:sdt>
          </w:tr>
          <w:tr w:rsidR="00847721" w14:paraId="0E514AE4" w14:textId="77777777" w:rsidTr="00847721">
            <w:trPr>
              <w:trHeight w:val="340"/>
            </w:trPr>
            <w:sdt>
              <w:sdtPr>
                <w:tag w:val="_PLD_03745bff079541e1ababba4ad6de075d"/>
                <w:id w:val="-5436580"/>
                <w:lock w:val="sdtLocked"/>
              </w:sdtPr>
              <w:sdtEndPr/>
              <w:sdtContent>
                <w:tc>
                  <w:tcPr>
                    <w:tcW w:w="1271" w:type="pct"/>
                    <w:shd w:val="clear" w:color="auto" w:fill="auto"/>
                    <w:vAlign w:val="center"/>
                  </w:tcPr>
                  <w:p w14:paraId="53C1704E" w14:textId="77777777" w:rsidR="00847721" w:rsidRDefault="00B66337" w:rsidP="00847721">
                    <w:pPr>
                      <w:rPr>
                        <w:szCs w:val="21"/>
                      </w:rPr>
                    </w:pPr>
                    <w:r>
                      <w:rPr>
                        <w:szCs w:val="21"/>
                      </w:rPr>
                      <w:t xml:space="preserve">   4.期末余额</w:t>
                    </w:r>
                  </w:p>
                </w:tc>
              </w:sdtContent>
            </w:sdt>
            <w:tc>
              <w:tcPr>
                <w:tcW w:w="929" w:type="pct"/>
                <w:shd w:val="clear" w:color="auto" w:fill="auto"/>
                <w:vAlign w:val="center"/>
              </w:tcPr>
              <w:p w14:paraId="3EFE4BEF" w14:textId="77777777" w:rsidR="00847721" w:rsidRDefault="00B66337" w:rsidP="00847721">
                <w:pPr>
                  <w:jc w:val="right"/>
                  <w:rPr>
                    <w:sz w:val="24"/>
                  </w:rPr>
                </w:pPr>
                <w:r>
                  <w:t>36,603,210.64</w:t>
                </w:r>
              </w:p>
            </w:tc>
            <w:tc>
              <w:tcPr>
                <w:tcW w:w="874" w:type="pct"/>
                <w:shd w:val="clear" w:color="auto" w:fill="auto"/>
                <w:vAlign w:val="center"/>
              </w:tcPr>
              <w:p w14:paraId="3CB3E35F" w14:textId="77777777" w:rsidR="00847721" w:rsidRDefault="00B66337" w:rsidP="00847721">
                <w:pPr>
                  <w:jc w:val="right"/>
                  <w:rPr>
                    <w:sz w:val="24"/>
                  </w:rPr>
                </w:pPr>
                <w:r>
                  <w:t>17,369,515.67</w:t>
                </w:r>
              </w:p>
            </w:tc>
            <w:tc>
              <w:tcPr>
                <w:tcW w:w="874" w:type="pct"/>
                <w:shd w:val="clear" w:color="auto" w:fill="auto"/>
                <w:vAlign w:val="center"/>
              </w:tcPr>
              <w:p w14:paraId="5C267B4B" w14:textId="77777777" w:rsidR="00847721" w:rsidRDefault="00B66337" w:rsidP="00847721">
                <w:pPr>
                  <w:jc w:val="right"/>
                  <w:rPr>
                    <w:sz w:val="24"/>
                  </w:rPr>
                </w:pPr>
                <w:r>
                  <w:t>25,407,700.00</w:t>
                </w:r>
              </w:p>
            </w:tc>
            <w:tc>
              <w:tcPr>
                <w:tcW w:w="1052" w:type="pct"/>
                <w:shd w:val="clear" w:color="auto" w:fill="auto"/>
                <w:vAlign w:val="center"/>
              </w:tcPr>
              <w:p w14:paraId="4B54C689" w14:textId="77777777" w:rsidR="00847721" w:rsidRDefault="00B66337" w:rsidP="00847721">
                <w:pPr>
                  <w:jc w:val="right"/>
                  <w:rPr>
                    <w:sz w:val="24"/>
                  </w:rPr>
                </w:pPr>
                <w:r>
                  <w:t>79,380,426.31</w:t>
                </w:r>
              </w:p>
            </w:tc>
          </w:tr>
          <w:tr w:rsidR="00847721" w14:paraId="69822B3F" w14:textId="77777777" w:rsidTr="00847721">
            <w:trPr>
              <w:trHeight w:val="340"/>
            </w:trPr>
            <w:sdt>
              <w:sdtPr>
                <w:tag w:val="_PLD_31b6b6971eff48bf893163f2b1779469"/>
                <w:id w:val="370356652"/>
                <w:lock w:val="sdtLocked"/>
              </w:sdtPr>
              <w:sdtEndPr/>
              <w:sdtContent>
                <w:tc>
                  <w:tcPr>
                    <w:tcW w:w="5000" w:type="pct"/>
                    <w:gridSpan w:val="5"/>
                    <w:shd w:val="clear" w:color="auto" w:fill="auto"/>
                    <w:vAlign w:val="center"/>
                  </w:tcPr>
                  <w:p w14:paraId="5FB2CD7D" w14:textId="77777777" w:rsidR="00847721" w:rsidRDefault="00B66337" w:rsidP="00847721">
                    <w:pPr>
                      <w:rPr>
                        <w:szCs w:val="21"/>
                      </w:rPr>
                    </w:pPr>
                    <w:r>
                      <w:rPr>
                        <w:szCs w:val="21"/>
                      </w:rPr>
                      <w:t>二、累计</w:t>
                    </w:r>
                    <w:r>
                      <w:rPr>
                        <w:rFonts w:hint="eastAsia"/>
                        <w:szCs w:val="21"/>
                      </w:rPr>
                      <w:t>摊销</w:t>
                    </w:r>
                  </w:p>
                </w:tc>
              </w:sdtContent>
            </w:sdt>
          </w:tr>
          <w:tr w:rsidR="00847721" w14:paraId="1CB8E846" w14:textId="77777777" w:rsidTr="00847721">
            <w:trPr>
              <w:trHeight w:val="340"/>
            </w:trPr>
            <w:sdt>
              <w:sdtPr>
                <w:tag w:val="_PLD_192ef7a489984acd8b494007033b87de"/>
                <w:id w:val="-558859846"/>
                <w:lock w:val="sdtLocked"/>
              </w:sdtPr>
              <w:sdtEndPr/>
              <w:sdtContent>
                <w:tc>
                  <w:tcPr>
                    <w:tcW w:w="1271" w:type="pct"/>
                    <w:shd w:val="clear" w:color="auto" w:fill="auto"/>
                    <w:vAlign w:val="center"/>
                  </w:tcPr>
                  <w:p w14:paraId="41C1ECDF" w14:textId="77777777" w:rsidR="00847721" w:rsidRDefault="00B66337" w:rsidP="00847721">
                    <w:pPr>
                      <w:ind w:firstLineChars="200" w:firstLine="420"/>
                      <w:rPr>
                        <w:szCs w:val="21"/>
                      </w:rPr>
                    </w:pPr>
                    <w:r>
                      <w:rPr>
                        <w:rFonts w:hint="eastAsia"/>
                        <w:szCs w:val="21"/>
                      </w:rPr>
                      <w:t>1.期</w:t>
                    </w:r>
                    <w:r>
                      <w:rPr>
                        <w:szCs w:val="21"/>
                      </w:rPr>
                      <w:t>初余额</w:t>
                    </w:r>
                  </w:p>
                </w:tc>
              </w:sdtContent>
            </w:sdt>
            <w:tc>
              <w:tcPr>
                <w:tcW w:w="929" w:type="pct"/>
                <w:shd w:val="clear" w:color="auto" w:fill="auto"/>
                <w:vAlign w:val="center"/>
              </w:tcPr>
              <w:p w14:paraId="47A910CF" w14:textId="77777777" w:rsidR="00847721" w:rsidRDefault="00B66337" w:rsidP="00847721">
                <w:pPr>
                  <w:jc w:val="right"/>
                  <w:rPr>
                    <w:sz w:val="24"/>
                  </w:rPr>
                </w:pPr>
                <w:r>
                  <w:t>15,213,828.17</w:t>
                </w:r>
              </w:p>
            </w:tc>
            <w:tc>
              <w:tcPr>
                <w:tcW w:w="874" w:type="pct"/>
                <w:shd w:val="clear" w:color="auto" w:fill="auto"/>
                <w:vAlign w:val="center"/>
              </w:tcPr>
              <w:p w14:paraId="3BF6C152" w14:textId="77777777" w:rsidR="00847721" w:rsidRDefault="00B66337" w:rsidP="00847721">
                <w:pPr>
                  <w:jc w:val="right"/>
                  <w:rPr>
                    <w:sz w:val="24"/>
                  </w:rPr>
                </w:pPr>
                <w:r>
                  <w:t>11,403,474.23</w:t>
                </w:r>
              </w:p>
            </w:tc>
            <w:tc>
              <w:tcPr>
                <w:tcW w:w="874" w:type="pct"/>
                <w:shd w:val="clear" w:color="auto" w:fill="auto"/>
                <w:vAlign w:val="center"/>
              </w:tcPr>
              <w:p w14:paraId="046344C1" w14:textId="77777777" w:rsidR="00847721" w:rsidRDefault="00B66337" w:rsidP="00847721">
                <w:pPr>
                  <w:jc w:val="right"/>
                  <w:rPr>
                    <w:sz w:val="24"/>
                  </w:rPr>
                </w:pPr>
                <w:r>
                  <w:t>23,247,033.12</w:t>
                </w:r>
              </w:p>
            </w:tc>
            <w:tc>
              <w:tcPr>
                <w:tcW w:w="1052" w:type="pct"/>
                <w:shd w:val="clear" w:color="auto" w:fill="auto"/>
                <w:vAlign w:val="center"/>
              </w:tcPr>
              <w:p w14:paraId="6F514B0B" w14:textId="77777777" w:rsidR="00847721" w:rsidRDefault="00B66337" w:rsidP="00847721">
                <w:pPr>
                  <w:jc w:val="right"/>
                  <w:rPr>
                    <w:sz w:val="24"/>
                  </w:rPr>
                </w:pPr>
                <w:r>
                  <w:t>49,864,335.52</w:t>
                </w:r>
              </w:p>
            </w:tc>
          </w:tr>
          <w:tr w:rsidR="00847721" w14:paraId="288540F7" w14:textId="77777777" w:rsidTr="00847721">
            <w:trPr>
              <w:trHeight w:val="340"/>
            </w:trPr>
            <w:sdt>
              <w:sdtPr>
                <w:tag w:val="_PLD_d9b2c881fa5c4e37827a5af57760bac7"/>
                <w:id w:val="1075697792"/>
                <w:lock w:val="sdtLocked"/>
              </w:sdtPr>
              <w:sdtEndPr/>
              <w:sdtContent>
                <w:tc>
                  <w:tcPr>
                    <w:tcW w:w="1271" w:type="pct"/>
                    <w:shd w:val="clear" w:color="auto" w:fill="auto"/>
                    <w:vAlign w:val="center"/>
                  </w:tcPr>
                  <w:p w14:paraId="7CB381E5" w14:textId="77777777" w:rsidR="00847721" w:rsidRDefault="00B66337" w:rsidP="00847721">
                    <w:pPr>
                      <w:ind w:firstLineChars="200" w:firstLine="420"/>
                      <w:rPr>
                        <w:szCs w:val="21"/>
                      </w:rPr>
                    </w:pPr>
                    <w:r>
                      <w:rPr>
                        <w:szCs w:val="21"/>
                      </w:rPr>
                      <w:t>2.本期增加</w:t>
                    </w:r>
                    <w:r>
                      <w:rPr>
                        <w:rFonts w:hint="eastAsia"/>
                        <w:szCs w:val="21"/>
                      </w:rPr>
                      <w:t>金额</w:t>
                    </w:r>
                  </w:p>
                </w:tc>
              </w:sdtContent>
            </w:sdt>
            <w:tc>
              <w:tcPr>
                <w:tcW w:w="929" w:type="pct"/>
                <w:shd w:val="clear" w:color="auto" w:fill="auto"/>
                <w:vAlign w:val="center"/>
              </w:tcPr>
              <w:p w14:paraId="0D8B1E70" w14:textId="77777777" w:rsidR="00847721" w:rsidRDefault="00B66337" w:rsidP="00847721">
                <w:pPr>
                  <w:jc w:val="right"/>
                  <w:rPr>
                    <w:sz w:val="24"/>
                  </w:rPr>
                </w:pPr>
                <w:r>
                  <w:t>820,574.88</w:t>
                </w:r>
              </w:p>
            </w:tc>
            <w:tc>
              <w:tcPr>
                <w:tcW w:w="874" w:type="pct"/>
                <w:shd w:val="clear" w:color="auto" w:fill="auto"/>
                <w:vAlign w:val="center"/>
              </w:tcPr>
              <w:p w14:paraId="2D1B6610" w14:textId="77777777" w:rsidR="00847721" w:rsidRDefault="00B66337" w:rsidP="00847721">
                <w:pPr>
                  <w:jc w:val="right"/>
                  <w:rPr>
                    <w:sz w:val="24"/>
                  </w:rPr>
                </w:pPr>
                <w:r>
                  <w:t>2,559,497.16</w:t>
                </w:r>
              </w:p>
            </w:tc>
            <w:tc>
              <w:tcPr>
                <w:tcW w:w="874" w:type="pct"/>
                <w:shd w:val="clear" w:color="auto" w:fill="auto"/>
                <w:vAlign w:val="center"/>
              </w:tcPr>
              <w:p w14:paraId="0F273035" w14:textId="77777777" w:rsidR="00847721" w:rsidRDefault="00B66337" w:rsidP="00847721">
                <w:pPr>
                  <w:jc w:val="right"/>
                  <w:rPr>
                    <w:sz w:val="24"/>
                  </w:rPr>
                </w:pPr>
                <w:r>
                  <w:t>462,999.96</w:t>
                </w:r>
              </w:p>
            </w:tc>
            <w:tc>
              <w:tcPr>
                <w:tcW w:w="1052" w:type="pct"/>
                <w:shd w:val="clear" w:color="auto" w:fill="auto"/>
                <w:vAlign w:val="center"/>
              </w:tcPr>
              <w:p w14:paraId="6D71242A" w14:textId="77777777" w:rsidR="00847721" w:rsidRDefault="00B66337" w:rsidP="00847721">
                <w:pPr>
                  <w:jc w:val="right"/>
                  <w:rPr>
                    <w:sz w:val="24"/>
                  </w:rPr>
                </w:pPr>
                <w:r>
                  <w:t>3,843,072.00</w:t>
                </w:r>
              </w:p>
            </w:tc>
          </w:tr>
          <w:tr w:rsidR="00847721" w14:paraId="70B9BBE7" w14:textId="77777777" w:rsidTr="00847721">
            <w:trPr>
              <w:trHeight w:val="340"/>
            </w:trPr>
            <w:sdt>
              <w:sdtPr>
                <w:tag w:val="_PLD_cc7d668427664f6aa25782750d371885"/>
                <w:id w:val="192729831"/>
                <w:lock w:val="sdtLocked"/>
              </w:sdtPr>
              <w:sdtEndPr/>
              <w:sdtContent>
                <w:tc>
                  <w:tcPr>
                    <w:tcW w:w="1271" w:type="pct"/>
                    <w:shd w:val="clear" w:color="auto" w:fill="auto"/>
                    <w:vAlign w:val="center"/>
                  </w:tcPr>
                  <w:p w14:paraId="1B1A182D" w14:textId="77777777" w:rsidR="00847721" w:rsidRDefault="00B66337" w:rsidP="00847721">
                    <w:pPr>
                      <w:ind w:firstLineChars="300" w:firstLine="630"/>
                      <w:rPr>
                        <w:szCs w:val="21"/>
                      </w:rPr>
                    </w:pPr>
                    <w:r>
                      <w:rPr>
                        <w:rFonts w:hint="eastAsia"/>
                        <w:szCs w:val="21"/>
                      </w:rPr>
                      <w:t>（1）</w:t>
                    </w:r>
                    <w:r>
                      <w:rPr>
                        <w:szCs w:val="21"/>
                      </w:rPr>
                      <w:t>计提</w:t>
                    </w:r>
                  </w:p>
                </w:tc>
              </w:sdtContent>
            </w:sdt>
            <w:tc>
              <w:tcPr>
                <w:tcW w:w="929" w:type="pct"/>
                <w:shd w:val="clear" w:color="auto" w:fill="auto"/>
                <w:vAlign w:val="center"/>
              </w:tcPr>
              <w:p w14:paraId="531E4506" w14:textId="77777777" w:rsidR="00847721" w:rsidRDefault="00B66337" w:rsidP="00847721">
                <w:pPr>
                  <w:jc w:val="right"/>
                  <w:rPr>
                    <w:sz w:val="24"/>
                  </w:rPr>
                </w:pPr>
                <w:r>
                  <w:t>820,574.88</w:t>
                </w:r>
              </w:p>
            </w:tc>
            <w:tc>
              <w:tcPr>
                <w:tcW w:w="874" w:type="pct"/>
                <w:shd w:val="clear" w:color="auto" w:fill="auto"/>
                <w:vAlign w:val="center"/>
              </w:tcPr>
              <w:p w14:paraId="4B4AC661" w14:textId="77777777" w:rsidR="00847721" w:rsidRDefault="00B66337" w:rsidP="00847721">
                <w:pPr>
                  <w:jc w:val="right"/>
                  <w:rPr>
                    <w:sz w:val="24"/>
                  </w:rPr>
                </w:pPr>
                <w:r>
                  <w:t>2,559,497.16</w:t>
                </w:r>
              </w:p>
            </w:tc>
            <w:tc>
              <w:tcPr>
                <w:tcW w:w="874" w:type="pct"/>
                <w:shd w:val="clear" w:color="auto" w:fill="auto"/>
                <w:vAlign w:val="center"/>
              </w:tcPr>
              <w:p w14:paraId="0EA950DB" w14:textId="77777777" w:rsidR="00847721" w:rsidRDefault="00B66337" w:rsidP="00847721">
                <w:pPr>
                  <w:jc w:val="right"/>
                  <w:rPr>
                    <w:sz w:val="24"/>
                  </w:rPr>
                </w:pPr>
                <w:r>
                  <w:t>462,999.96</w:t>
                </w:r>
              </w:p>
            </w:tc>
            <w:tc>
              <w:tcPr>
                <w:tcW w:w="1052" w:type="pct"/>
                <w:shd w:val="clear" w:color="auto" w:fill="auto"/>
                <w:vAlign w:val="center"/>
              </w:tcPr>
              <w:p w14:paraId="108F9E54" w14:textId="77777777" w:rsidR="00847721" w:rsidRDefault="00B66337" w:rsidP="00847721">
                <w:pPr>
                  <w:jc w:val="right"/>
                  <w:rPr>
                    <w:sz w:val="24"/>
                  </w:rPr>
                </w:pPr>
                <w:r>
                  <w:t>3,843,072.00</w:t>
                </w:r>
              </w:p>
            </w:tc>
          </w:tr>
          <w:tr w:rsidR="00847721" w14:paraId="5C6DC7FA" w14:textId="77777777" w:rsidTr="00847721">
            <w:trPr>
              <w:trHeight w:val="340"/>
            </w:trPr>
            <w:sdt>
              <w:sdtPr>
                <w:tag w:val="_PLD_8e892aff304549108ee89d7a36074102"/>
                <w:id w:val="1106395974"/>
                <w:lock w:val="sdtLocked"/>
              </w:sdtPr>
              <w:sdtEndPr/>
              <w:sdtContent>
                <w:tc>
                  <w:tcPr>
                    <w:tcW w:w="1271" w:type="pct"/>
                    <w:shd w:val="clear" w:color="auto" w:fill="auto"/>
                    <w:vAlign w:val="center"/>
                  </w:tcPr>
                  <w:p w14:paraId="206A8062" w14:textId="77777777" w:rsidR="00847721" w:rsidRDefault="00B66337" w:rsidP="00847721">
                    <w:pPr>
                      <w:ind w:firstLineChars="200" w:firstLine="420"/>
                      <w:rPr>
                        <w:szCs w:val="21"/>
                      </w:rPr>
                    </w:pPr>
                    <w:r>
                      <w:rPr>
                        <w:rFonts w:hint="eastAsia"/>
                        <w:szCs w:val="21"/>
                      </w:rPr>
                      <w:t>3.</w:t>
                    </w:r>
                    <w:r>
                      <w:rPr>
                        <w:szCs w:val="21"/>
                      </w:rPr>
                      <w:t>本期减少</w:t>
                    </w:r>
                    <w:r>
                      <w:rPr>
                        <w:rFonts w:hint="eastAsia"/>
                        <w:szCs w:val="21"/>
                      </w:rPr>
                      <w:t>金额</w:t>
                    </w:r>
                  </w:p>
                </w:tc>
              </w:sdtContent>
            </w:sdt>
            <w:tc>
              <w:tcPr>
                <w:tcW w:w="929" w:type="pct"/>
                <w:shd w:val="clear" w:color="auto" w:fill="auto"/>
                <w:vAlign w:val="center"/>
              </w:tcPr>
              <w:p w14:paraId="30CC05FF" w14:textId="77777777" w:rsidR="00847721" w:rsidRDefault="00B66337" w:rsidP="00847721">
                <w:pPr>
                  <w:jc w:val="right"/>
                  <w:rPr>
                    <w:sz w:val="24"/>
                  </w:rPr>
                </w:pPr>
                <w:r>
                  <w:t>466,384.80</w:t>
                </w:r>
              </w:p>
            </w:tc>
            <w:tc>
              <w:tcPr>
                <w:tcW w:w="874" w:type="pct"/>
                <w:shd w:val="clear" w:color="auto" w:fill="auto"/>
                <w:vAlign w:val="center"/>
              </w:tcPr>
              <w:p w14:paraId="1E0ECBAD" w14:textId="77777777" w:rsidR="00847721" w:rsidRDefault="00847721" w:rsidP="00847721">
                <w:pPr>
                  <w:jc w:val="right"/>
                  <w:rPr>
                    <w:sz w:val="24"/>
                  </w:rPr>
                </w:pPr>
              </w:p>
            </w:tc>
            <w:tc>
              <w:tcPr>
                <w:tcW w:w="874" w:type="pct"/>
                <w:shd w:val="clear" w:color="auto" w:fill="auto"/>
                <w:vAlign w:val="center"/>
              </w:tcPr>
              <w:p w14:paraId="38A85CA0" w14:textId="77777777" w:rsidR="00847721" w:rsidRDefault="00847721" w:rsidP="00847721">
                <w:pPr>
                  <w:jc w:val="right"/>
                  <w:rPr>
                    <w:sz w:val="24"/>
                  </w:rPr>
                </w:pPr>
              </w:p>
            </w:tc>
            <w:tc>
              <w:tcPr>
                <w:tcW w:w="1052" w:type="pct"/>
                <w:shd w:val="clear" w:color="auto" w:fill="auto"/>
                <w:vAlign w:val="center"/>
              </w:tcPr>
              <w:p w14:paraId="2DF6497B" w14:textId="77777777" w:rsidR="00847721" w:rsidRDefault="00B66337" w:rsidP="00847721">
                <w:pPr>
                  <w:jc w:val="right"/>
                  <w:rPr>
                    <w:sz w:val="24"/>
                  </w:rPr>
                </w:pPr>
                <w:r>
                  <w:t>466,384.80</w:t>
                </w:r>
              </w:p>
            </w:tc>
          </w:tr>
          <w:tr w:rsidR="00847721" w14:paraId="6773BF1A" w14:textId="77777777" w:rsidTr="00847721">
            <w:trPr>
              <w:trHeight w:val="340"/>
            </w:trPr>
            <w:sdt>
              <w:sdtPr>
                <w:tag w:val="_PLD_f8ab01d348a04c4d883a00519ee0501a"/>
                <w:id w:val="823790977"/>
                <w:lock w:val="sdtLocked"/>
              </w:sdtPr>
              <w:sdtEndPr/>
              <w:sdtContent>
                <w:tc>
                  <w:tcPr>
                    <w:tcW w:w="1271" w:type="pct"/>
                    <w:shd w:val="clear" w:color="auto" w:fill="auto"/>
                    <w:vAlign w:val="center"/>
                  </w:tcPr>
                  <w:p w14:paraId="7A9DA8EB" w14:textId="77777777" w:rsidR="00847721" w:rsidRDefault="00B66337" w:rsidP="00847721">
                    <w:pPr>
                      <w:ind w:firstLineChars="300" w:firstLine="630"/>
                      <w:rPr>
                        <w:szCs w:val="21"/>
                      </w:rPr>
                    </w:pPr>
                    <w:r>
                      <w:rPr>
                        <w:szCs w:val="21"/>
                      </w:rPr>
                      <w:t xml:space="preserve"> (</w:t>
                    </w:r>
                    <w:r>
                      <w:rPr>
                        <w:rFonts w:hint="eastAsia"/>
                        <w:szCs w:val="21"/>
                      </w:rPr>
                      <w:t>1</w:t>
                    </w:r>
                    <w:r>
                      <w:rPr>
                        <w:szCs w:val="21"/>
                      </w:rPr>
                      <w:t>)</w:t>
                    </w:r>
                    <w:r>
                      <w:rPr>
                        <w:rFonts w:hint="eastAsia"/>
                        <w:szCs w:val="21"/>
                      </w:rPr>
                      <w:t>处置</w:t>
                    </w:r>
                  </w:p>
                </w:tc>
              </w:sdtContent>
            </w:sdt>
            <w:tc>
              <w:tcPr>
                <w:tcW w:w="929" w:type="pct"/>
                <w:shd w:val="clear" w:color="auto" w:fill="auto"/>
                <w:vAlign w:val="center"/>
              </w:tcPr>
              <w:p w14:paraId="0D663D2E" w14:textId="77777777" w:rsidR="00847721" w:rsidRDefault="00847721" w:rsidP="00847721">
                <w:pPr>
                  <w:jc w:val="right"/>
                  <w:rPr>
                    <w:szCs w:val="21"/>
                  </w:rPr>
                </w:pPr>
              </w:p>
            </w:tc>
            <w:tc>
              <w:tcPr>
                <w:tcW w:w="874" w:type="pct"/>
                <w:shd w:val="clear" w:color="auto" w:fill="auto"/>
                <w:vAlign w:val="center"/>
              </w:tcPr>
              <w:p w14:paraId="2645C04A" w14:textId="77777777" w:rsidR="00847721" w:rsidRDefault="00847721" w:rsidP="00847721">
                <w:pPr>
                  <w:jc w:val="right"/>
                  <w:rPr>
                    <w:szCs w:val="21"/>
                  </w:rPr>
                </w:pPr>
              </w:p>
            </w:tc>
            <w:tc>
              <w:tcPr>
                <w:tcW w:w="874" w:type="pct"/>
                <w:shd w:val="clear" w:color="auto" w:fill="auto"/>
                <w:vAlign w:val="center"/>
              </w:tcPr>
              <w:p w14:paraId="5CEEA1A9" w14:textId="77777777" w:rsidR="00847721" w:rsidRDefault="00847721" w:rsidP="00847721">
                <w:pPr>
                  <w:jc w:val="right"/>
                  <w:rPr>
                    <w:szCs w:val="21"/>
                  </w:rPr>
                </w:pPr>
              </w:p>
            </w:tc>
            <w:tc>
              <w:tcPr>
                <w:tcW w:w="1052" w:type="pct"/>
                <w:shd w:val="clear" w:color="auto" w:fill="auto"/>
                <w:vAlign w:val="center"/>
              </w:tcPr>
              <w:p w14:paraId="49BCB4E0" w14:textId="77777777" w:rsidR="00847721" w:rsidRDefault="00847721" w:rsidP="00847721">
                <w:pPr>
                  <w:jc w:val="right"/>
                  <w:rPr>
                    <w:szCs w:val="21"/>
                  </w:rPr>
                </w:pPr>
              </w:p>
            </w:tc>
          </w:tr>
          <w:tr w:rsidR="00847721" w14:paraId="7BA49368" w14:textId="77777777" w:rsidTr="00847721">
            <w:trPr>
              <w:trHeight w:val="91"/>
            </w:trPr>
            <w:sdt>
              <w:sdtPr>
                <w:rPr>
                  <w:rFonts w:hint="eastAsia"/>
                  <w:szCs w:val="21"/>
                </w:rPr>
                <w:alias w:val="无形资产累计摊销减少项目名称"/>
                <w:tag w:val="_GBC_e20bf01c005c4657bce2d5dc94c6f570"/>
                <w:id w:val="1356068900"/>
                <w:lock w:val="sdtLocked"/>
              </w:sdtPr>
              <w:sdtEndPr/>
              <w:sdtContent>
                <w:tc>
                  <w:tcPr>
                    <w:tcW w:w="1271" w:type="pct"/>
                    <w:shd w:val="clear" w:color="auto" w:fill="auto"/>
                  </w:tcPr>
                  <w:p w14:paraId="5E773E75" w14:textId="77777777" w:rsidR="00847721" w:rsidRDefault="00B66337" w:rsidP="00847721">
                    <w:pPr>
                      <w:ind w:firstLineChars="350" w:firstLine="735"/>
                      <w:rPr>
                        <w:szCs w:val="21"/>
                      </w:rPr>
                    </w:pPr>
                    <w:r w:rsidRPr="005A5E7C">
                      <w:rPr>
                        <w:szCs w:val="21"/>
                      </w:rPr>
                      <w:t>(2)其他转出</w:t>
                    </w:r>
                  </w:p>
                </w:tc>
              </w:sdtContent>
            </w:sdt>
            <w:sdt>
              <w:sdtPr>
                <w:rPr>
                  <w:rFonts w:hint="eastAsia"/>
                  <w:szCs w:val="21"/>
                </w:rPr>
                <w:alias w:val="无形资产土地使用权累计摊销减少项目金额"/>
                <w:tag w:val="_GBC_0591cbb2eacb4374b47f296494273974"/>
                <w:id w:val="-563644351"/>
                <w:lock w:val="sdtLocked"/>
              </w:sdtPr>
              <w:sdtEndPr/>
              <w:sdtContent>
                <w:tc>
                  <w:tcPr>
                    <w:tcW w:w="929" w:type="pct"/>
                    <w:shd w:val="clear" w:color="auto" w:fill="auto"/>
                    <w:vAlign w:val="center"/>
                  </w:tcPr>
                  <w:p w14:paraId="1FA3EB91" w14:textId="77777777" w:rsidR="00847721" w:rsidRDefault="00B66337" w:rsidP="00847721">
                    <w:pPr>
                      <w:jc w:val="right"/>
                      <w:rPr>
                        <w:szCs w:val="21"/>
                      </w:rPr>
                    </w:pPr>
                    <w:r>
                      <w:rPr>
                        <w:rFonts w:hint="eastAsia"/>
                        <w:szCs w:val="21"/>
                      </w:rPr>
                      <w:t>466,384.80</w:t>
                    </w:r>
                  </w:p>
                </w:tc>
              </w:sdtContent>
            </w:sdt>
            <w:sdt>
              <w:sdtPr>
                <w:rPr>
                  <w:rFonts w:hint="eastAsia"/>
                  <w:szCs w:val="21"/>
                </w:rPr>
                <w:alias w:val="无形资产累计摊销减少项目金额"/>
                <w:tag w:val="_GBC_be9ede4d9d0048fd91d0892d19eb092d"/>
                <w:id w:val="-1097561582"/>
                <w:lock w:val="sdtLocked"/>
                <w:showingPlcHdr/>
              </w:sdtPr>
              <w:sdtEndPr/>
              <w:sdtContent>
                <w:tc>
                  <w:tcPr>
                    <w:tcW w:w="874" w:type="pct"/>
                    <w:shd w:val="clear" w:color="auto" w:fill="auto"/>
                    <w:vAlign w:val="center"/>
                  </w:tcPr>
                  <w:p w14:paraId="6E90E414" w14:textId="77777777" w:rsidR="00847721" w:rsidRDefault="00B66337" w:rsidP="00847721">
                    <w:pPr>
                      <w:jc w:val="right"/>
                      <w:rPr>
                        <w:szCs w:val="21"/>
                      </w:rPr>
                    </w:pPr>
                    <w:r>
                      <w:rPr>
                        <w:rFonts w:hint="eastAsia"/>
                      </w:rPr>
                      <w:t xml:space="preserve">　</w:t>
                    </w:r>
                  </w:p>
                </w:tc>
              </w:sdtContent>
            </w:sdt>
            <w:sdt>
              <w:sdtPr>
                <w:rPr>
                  <w:rFonts w:hint="eastAsia"/>
                  <w:szCs w:val="21"/>
                </w:rPr>
                <w:alias w:val="无形资产累计摊销减少项目金额"/>
                <w:tag w:val="_GBC_be9ede4d9d0048fd91d0892d19eb092d"/>
                <w:id w:val="559444084"/>
                <w:lock w:val="sdtLocked"/>
                <w:showingPlcHdr/>
              </w:sdtPr>
              <w:sdtEndPr/>
              <w:sdtContent>
                <w:tc>
                  <w:tcPr>
                    <w:tcW w:w="874" w:type="pct"/>
                    <w:shd w:val="clear" w:color="auto" w:fill="auto"/>
                    <w:vAlign w:val="center"/>
                  </w:tcPr>
                  <w:p w14:paraId="478ABB44" w14:textId="77777777" w:rsidR="00847721" w:rsidRDefault="00847721" w:rsidP="00847721">
                    <w:pPr>
                      <w:jc w:val="right"/>
                      <w:rPr>
                        <w:szCs w:val="21"/>
                      </w:rPr>
                    </w:pPr>
                  </w:p>
                </w:tc>
              </w:sdtContent>
            </w:sdt>
            <w:sdt>
              <w:sdtPr>
                <w:rPr>
                  <w:rFonts w:hint="eastAsia"/>
                  <w:szCs w:val="21"/>
                </w:rPr>
                <w:alias w:val="无形资产累计摊销减少项目合计金额"/>
                <w:tag w:val="_GBC_ca3fa022f2904223a1f5609ec4477f5b"/>
                <w:id w:val="1623182595"/>
                <w:lock w:val="sdtLocked"/>
              </w:sdtPr>
              <w:sdtEndPr/>
              <w:sdtContent>
                <w:tc>
                  <w:tcPr>
                    <w:tcW w:w="1052" w:type="pct"/>
                    <w:shd w:val="clear" w:color="auto" w:fill="auto"/>
                    <w:vAlign w:val="center"/>
                  </w:tcPr>
                  <w:p w14:paraId="303EFE0A" w14:textId="77777777" w:rsidR="00847721" w:rsidRDefault="00B66337" w:rsidP="00847721">
                    <w:pPr>
                      <w:jc w:val="right"/>
                      <w:rPr>
                        <w:szCs w:val="21"/>
                      </w:rPr>
                    </w:pPr>
                    <w:r>
                      <w:rPr>
                        <w:rFonts w:hint="eastAsia"/>
                        <w:szCs w:val="21"/>
                      </w:rPr>
                      <w:t>466,384.80</w:t>
                    </w:r>
                  </w:p>
                </w:tc>
              </w:sdtContent>
            </w:sdt>
          </w:tr>
          <w:tr w:rsidR="00847721" w14:paraId="567CA3A8" w14:textId="77777777" w:rsidTr="00847721">
            <w:trPr>
              <w:trHeight w:val="340"/>
            </w:trPr>
            <w:sdt>
              <w:sdtPr>
                <w:tag w:val="_PLD_00974608625b4b68972908d459d17711"/>
                <w:id w:val="1216392091"/>
                <w:lock w:val="sdtLocked"/>
              </w:sdtPr>
              <w:sdtEndPr/>
              <w:sdtContent>
                <w:tc>
                  <w:tcPr>
                    <w:tcW w:w="1271" w:type="pct"/>
                    <w:shd w:val="clear" w:color="auto" w:fill="auto"/>
                    <w:vAlign w:val="center"/>
                  </w:tcPr>
                  <w:p w14:paraId="73B7EB73" w14:textId="77777777" w:rsidR="00847721" w:rsidRDefault="00B66337" w:rsidP="00847721">
                    <w:pPr>
                      <w:ind w:firstLineChars="200" w:firstLine="420"/>
                      <w:rPr>
                        <w:szCs w:val="21"/>
                      </w:rPr>
                    </w:pPr>
                    <w:r>
                      <w:rPr>
                        <w:rFonts w:hint="eastAsia"/>
                        <w:szCs w:val="21"/>
                      </w:rPr>
                      <w:t>4.</w:t>
                    </w:r>
                    <w:r>
                      <w:rPr>
                        <w:szCs w:val="21"/>
                      </w:rPr>
                      <w:t>期末余额</w:t>
                    </w:r>
                  </w:p>
                </w:tc>
              </w:sdtContent>
            </w:sdt>
            <w:tc>
              <w:tcPr>
                <w:tcW w:w="929" w:type="pct"/>
                <w:shd w:val="clear" w:color="auto" w:fill="auto"/>
                <w:vAlign w:val="center"/>
              </w:tcPr>
              <w:p w14:paraId="71D07F8E" w14:textId="77777777" w:rsidR="00847721" w:rsidRDefault="00B66337" w:rsidP="00847721">
                <w:pPr>
                  <w:jc w:val="right"/>
                  <w:rPr>
                    <w:sz w:val="24"/>
                  </w:rPr>
                </w:pPr>
                <w:r>
                  <w:t>15,568,018.25</w:t>
                </w:r>
              </w:p>
            </w:tc>
            <w:tc>
              <w:tcPr>
                <w:tcW w:w="874" w:type="pct"/>
                <w:shd w:val="clear" w:color="auto" w:fill="auto"/>
                <w:vAlign w:val="center"/>
              </w:tcPr>
              <w:p w14:paraId="66BA5043" w14:textId="77777777" w:rsidR="00847721" w:rsidRDefault="00B66337" w:rsidP="00847721">
                <w:pPr>
                  <w:jc w:val="right"/>
                  <w:rPr>
                    <w:sz w:val="24"/>
                  </w:rPr>
                </w:pPr>
                <w:r>
                  <w:t>13,962,971.39</w:t>
                </w:r>
              </w:p>
            </w:tc>
            <w:tc>
              <w:tcPr>
                <w:tcW w:w="874" w:type="pct"/>
                <w:shd w:val="clear" w:color="auto" w:fill="auto"/>
                <w:vAlign w:val="center"/>
              </w:tcPr>
              <w:p w14:paraId="14A606EA" w14:textId="77777777" w:rsidR="00847721" w:rsidRDefault="00B66337" w:rsidP="00847721">
                <w:pPr>
                  <w:jc w:val="right"/>
                  <w:rPr>
                    <w:sz w:val="24"/>
                  </w:rPr>
                </w:pPr>
                <w:r>
                  <w:t>23,710,033.08</w:t>
                </w:r>
              </w:p>
            </w:tc>
            <w:tc>
              <w:tcPr>
                <w:tcW w:w="1052" w:type="pct"/>
                <w:shd w:val="clear" w:color="auto" w:fill="auto"/>
                <w:vAlign w:val="center"/>
              </w:tcPr>
              <w:p w14:paraId="4063FA0D" w14:textId="77777777" w:rsidR="00847721" w:rsidRDefault="00B66337" w:rsidP="00847721">
                <w:pPr>
                  <w:jc w:val="right"/>
                  <w:rPr>
                    <w:sz w:val="24"/>
                  </w:rPr>
                </w:pPr>
                <w:r>
                  <w:t>53,241,022.72</w:t>
                </w:r>
              </w:p>
            </w:tc>
          </w:tr>
          <w:tr w:rsidR="00847721" w14:paraId="26E17C81" w14:textId="77777777" w:rsidTr="00847721">
            <w:trPr>
              <w:trHeight w:val="340"/>
            </w:trPr>
            <w:sdt>
              <w:sdtPr>
                <w:tag w:val="_PLD_f7d5f180eba449a29a01985d504a8cad"/>
                <w:id w:val="-927038449"/>
                <w:lock w:val="sdtLocked"/>
              </w:sdtPr>
              <w:sdtEndPr/>
              <w:sdtContent>
                <w:tc>
                  <w:tcPr>
                    <w:tcW w:w="5000" w:type="pct"/>
                    <w:gridSpan w:val="5"/>
                    <w:shd w:val="clear" w:color="auto" w:fill="auto"/>
                    <w:vAlign w:val="center"/>
                  </w:tcPr>
                  <w:p w14:paraId="069F4332" w14:textId="77777777" w:rsidR="00847721" w:rsidRDefault="00B66337" w:rsidP="00847721">
                    <w:pPr>
                      <w:rPr>
                        <w:szCs w:val="21"/>
                      </w:rPr>
                    </w:pPr>
                    <w:r>
                      <w:rPr>
                        <w:szCs w:val="21"/>
                      </w:rPr>
                      <w:t>三、减值准备</w:t>
                    </w:r>
                  </w:p>
                </w:tc>
              </w:sdtContent>
            </w:sdt>
          </w:tr>
          <w:tr w:rsidR="00847721" w14:paraId="00F1073E" w14:textId="77777777" w:rsidTr="00847721">
            <w:trPr>
              <w:trHeight w:val="340"/>
            </w:trPr>
            <w:sdt>
              <w:sdtPr>
                <w:tag w:val="_PLD_d456d6b4542546f2b64c57daa1b24f6c"/>
                <w:id w:val="-2028017875"/>
                <w:lock w:val="sdtLocked"/>
              </w:sdtPr>
              <w:sdtEndPr/>
              <w:sdtContent>
                <w:tc>
                  <w:tcPr>
                    <w:tcW w:w="1271" w:type="pct"/>
                    <w:shd w:val="clear" w:color="auto" w:fill="auto"/>
                    <w:vAlign w:val="center"/>
                  </w:tcPr>
                  <w:p w14:paraId="33722234" w14:textId="77777777" w:rsidR="00847721" w:rsidRDefault="00B66337" w:rsidP="00847721">
                    <w:pPr>
                      <w:ind w:firstLineChars="200" w:firstLine="420"/>
                      <w:rPr>
                        <w:szCs w:val="21"/>
                      </w:rPr>
                    </w:pPr>
                    <w:r>
                      <w:rPr>
                        <w:rFonts w:hint="eastAsia"/>
                        <w:szCs w:val="21"/>
                      </w:rPr>
                      <w:t>1.期</w:t>
                    </w:r>
                    <w:r>
                      <w:rPr>
                        <w:szCs w:val="21"/>
                      </w:rPr>
                      <w:t>初余额</w:t>
                    </w:r>
                  </w:p>
                </w:tc>
              </w:sdtContent>
            </w:sdt>
            <w:tc>
              <w:tcPr>
                <w:tcW w:w="929" w:type="pct"/>
                <w:shd w:val="clear" w:color="auto" w:fill="auto"/>
              </w:tcPr>
              <w:p w14:paraId="3C96E75A" w14:textId="77777777" w:rsidR="00847721" w:rsidRDefault="00847721" w:rsidP="00847721">
                <w:pPr>
                  <w:jc w:val="right"/>
                  <w:rPr>
                    <w:szCs w:val="21"/>
                  </w:rPr>
                </w:pPr>
              </w:p>
            </w:tc>
            <w:tc>
              <w:tcPr>
                <w:tcW w:w="874" w:type="pct"/>
                <w:shd w:val="clear" w:color="auto" w:fill="auto"/>
              </w:tcPr>
              <w:p w14:paraId="043645F6" w14:textId="77777777" w:rsidR="00847721" w:rsidRDefault="00847721" w:rsidP="00847721">
                <w:pPr>
                  <w:jc w:val="right"/>
                  <w:rPr>
                    <w:szCs w:val="21"/>
                  </w:rPr>
                </w:pPr>
              </w:p>
            </w:tc>
            <w:tc>
              <w:tcPr>
                <w:tcW w:w="874" w:type="pct"/>
                <w:shd w:val="clear" w:color="auto" w:fill="auto"/>
              </w:tcPr>
              <w:p w14:paraId="31268ED0" w14:textId="77777777" w:rsidR="00847721" w:rsidRDefault="00847721" w:rsidP="00847721">
                <w:pPr>
                  <w:jc w:val="right"/>
                  <w:rPr>
                    <w:szCs w:val="21"/>
                  </w:rPr>
                </w:pPr>
              </w:p>
            </w:tc>
            <w:tc>
              <w:tcPr>
                <w:tcW w:w="1052" w:type="pct"/>
                <w:shd w:val="clear" w:color="auto" w:fill="auto"/>
              </w:tcPr>
              <w:p w14:paraId="2F418DFE" w14:textId="77777777" w:rsidR="00847721" w:rsidRDefault="00847721" w:rsidP="00847721">
                <w:pPr>
                  <w:jc w:val="right"/>
                  <w:rPr>
                    <w:szCs w:val="21"/>
                  </w:rPr>
                </w:pPr>
              </w:p>
            </w:tc>
          </w:tr>
          <w:tr w:rsidR="00847721" w14:paraId="286CBBB8" w14:textId="77777777" w:rsidTr="00847721">
            <w:trPr>
              <w:trHeight w:val="340"/>
            </w:trPr>
            <w:sdt>
              <w:sdtPr>
                <w:tag w:val="_PLD_e2857e7aebd8427e95c78e58c21c30a8"/>
                <w:id w:val="36090249"/>
                <w:lock w:val="sdtLocked"/>
              </w:sdtPr>
              <w:sdtEndPr/>
              <w:sdtContent>
                <w:tc>
                  <w:tcPr>
                    <w:tcW w:w="1271" w:type="pct"/>
                    <w:shd w:val="clear" w:color="auto" w:fill="auto"/>
                    <w:vAlign w:val="center"/>
                  </w:tcPr>
                  <w:p w14:paraId="39AF9151" w14:textId="77777777" w:rsidR="00847721" w:rsidRDefault="00B66337" w:rsidP="00847721">
                    <w:pPr>
                      <w:ind w:firstLineChars="200" w:firstLine="420"/>
                      <w:rPr>
                        <w:szCs w:val="21"/>
                      </w:rPr>
                    </w:pPr>
                    <w:r>
                      <w:rPr>
                        <w:szCs w:val="21"/>
                      </w:rPr>
                      <w:t>2.本期增加</w:t>
                    </w:r>
                    <w:r>
                      <w:rPr>
                        <w:rFonts w:hint="eastAsia"/>
                        <w:szCs w:val="21"/>
                      </w:rPr>
                      <w:t>金额</w:t>
                    </w:r>
                  </w:p>
                </w:tc>
              </w:sdtContent>
            </w:sdt>
            <w:tc>
              <w:tcPr>
                <w:tcW w:w="929" w:type="pct"/>
                <w:shd w:val="clear" w:color="auto" w:fill="auto"/>
              </w:tcPr>
              <w:p w14:paraId="1F66A852" w14:textId="77777777" w:rsidR="00847721" w:rsidRDefault="00847721" w:rsidP="00847721">
                <w:pPr>
                  <w:jc w:val="right"/>
                  <w:rPr>
                    <w:szCs w:val="21"/>
                  </w:rPr>
                </w:pPr>
              </w:p>
            </w:tc>
            <w:tc>
              <w:tcPr>
                <w:tcW w:w="874" w:type="pct"/>
                <w:shd w:val="clear" w:color="auto" w:fill="auto"/>
              </w:tcPr>
              <w:p w14:paraId="40541334" w14:textId="77777777" w:rsidR="00847721" w:rsidRDefault="00847721" w:rsidP="00847721">
                <w:pPr>
                  <w:jc w:val="right"/>
                  <w:rPr>
                    <w:szCs w:val="21"/>
                  </w:rPr>
                </w:pPr>
              </w:p>
            </w:tc>
            <w:tc>
              <w:tcPr>
                <w:tcW w:w="874" w:type="pct"/>
                <w:shd w:val="clear" w:color="auto" w:fill="auto"/>
              </w:tcPr>
              <w:p w14:paraId="74717B51" w14:textId="77777777" w:rsidR="00847721" w:rsidRDefault="00847721" w:rsidP="00847721">
                <w:pPr>
                  <w:jc w:val="right"/>
                  <w:rPr>
                    <w:szCs w:val="21"/>
                  </w:rPr>
                </w:pPr>
              </w:p>
            </w:tc>
            <w:tc>
              <w:tcPr>
                <w:tcW w:w="1052" w:type="pct"/>
                <w:shd w:val="clear" w:color="auto" w:fill="auto"/>
              </w:tcPr>
              <w:p w14:paraId="4094D2EE" w14:textId="77777777" w:rsidR="00847721" w:rsidRDefault="00847721" w:rsidP="00847721">
                <w:pPr>
                  <w:jc w:val="right"/>
                  <w:rPr>
                    <w:szCs w:val="21"/>
                  </w:rPr>
                </w:pPr>
              </w:p>
            </w:tc>
          </w:tr>
          <w:tr w:rsidR="00847721" w14:paraId="458B518E" w14:textId="77777777" w:rsidTr="00847721">
            <w:trPr>
              <w:trHeight w:val="340"/>
            </w:trPr>
            <w:sdt>
              <w:sdtPr>
                <w:tag w:val="_PLD_7e845556cb2643f09ea62762907b48f4"/>
                <w:id w:val="1152026389"/>
                <w:lock w:val="sdtLocked"/>
              </w:sdtPr>
              <w:sdtEndPr/>
              <w:sdtContent>
                <w:tc>
                  <w:tcPr>
                    <w:tcW w:w="1271" w:type="pct"/>
                    <w:shd w:val="clear" w:color="auto" w:fill="auto"/>
                    <w:vAlign w:val="center"/>
                  </w:tcPr>
                  <w:p w14:paraId="6E6A51B7" w14:textId="77777777" w:rsidR="00847721" w:rsidRDefault="00B66337" w:rsidP="00847721">
                    <w:pPr>
                      <w:ind w:firstLineChars="300" w:firstLine="630"/>
                      <w:rPr>
                        <w:szCs w:val="21"/>
                      </w:rPr>
                    </w:pPr>
                    <w:r>
                      <w:rPr>
                        <w:rFonts w:hint="eastAsia"/>
                        <w:szCs w:val="21"/>
                      </w:rPr>
                      <w:t>（1）</w:t>
                    </w:r>
                    <w:r>
                      <w:rPr>
                        <w:szCs w:val="21"/>
                      </w:rPr>
                      <w:t>计提</w:t>
                    </w:r>
                  </w:p>
                </w:tc>
              </w:sdtContent>
            </w:sdt>
            <w:tc>
              <w:tcPr>
                <w:tcW w:w="929" w:type="pct"/>
                <w:shd w:val="clear" w:color="auto" w:fill="auto"/>
              </w:tcPr>
              <w:p w14:paraId="7FCDCB71" w14:textId="77777777" w:rsidR="00847721" w:rsidRDefault="00847721" w:rsidP="00847721">
                <w:pPr>
                  <w:jc w:val="right"/>
                  <w:rPr>
                    <w:szCs w:val="21"/>
                  </w:rPr>
                </w:pPr>
              </w:p>
            </w:tc>
            <w:tc>
              <w:tcPr>
                <w:tcW w:w="874" w:type="pct"/>
                <w:shd w:val="clear" w:color="auto" w:fill="auto"/>
              </w:tcPr>
              <w:p w14:paraId="1502B8E5" w14:textId="77777777" w:rsidR="00847721" w:rsidRDefault="00847721" w:rsidP="00847721">
                <w:pPr>
                  <w:jc w:val="right"/>
                  <w:rPr>
                    <w:szCs w:val="21"/>
                  </w:rPr>
                </w:pPr>
              </w:p>
            </w:tc>
            <w:tc>
              <w:tcPr>
                <w:tcW w:w="874" w:type="pct"/>
                <w:shd w:val="clear" w:color="auto" w:fill="auto"/>
              </w:tcPr>
              <w:p w14:paraId="247BF2FF" w14:textId="77777777" w:rsidR="00847721" w:rsidRDefault="00847721" w:rsidP="00847721">
                <w:pPr>
                  <w:jc w:val="right"/>
                  <w:rPr>
                    <w:szCs w:val="21"/>
                  </w:rPr>
                </w:pPr>
              </w:p>
            </w:tc>
            <w:tc>
              <w:tcPr>
                <w:tcW w:w="1052" w:type="pct"/>
                <w:shd w:val="clear" w:color="auto" w:fill="auto"/>
              </w:tcPr>
              <w:p w14:paraId="4225F741" w14:textId="77777777" w:rsidR="00847721" w:rsidRDefault="00847721" w:rsidP="00847721">
                <w:pPr>
                  <w:jc w:val="right"/>
                  <w:rPr>
                    <w:szCs w:val="21"/>
                  </w:rPr>
                </w:pPr>
              </w:p>
            </w:tc>
          </w:tr>
          <w:tr w:rsidR="00847721" w14:paraId="2AB753B9" w14:textId="77777777" w:rsidTr="00847721">
            <w:trPr>
              <w:trHeight w:val="340"/>
            </w:trPr>
            <w:sdt>
              <w:sdtPr>
                <w:tag w:val="_PLD_82ae87c72cfb4360abe17ac07d374fa6"/>
                <w:id w:val="-2005195263"/>
                <w:lock w:val="sdtLocked"/>
              </w:sdtPr>
              <w:sdtEndPr/>
              <w:sdtContent>
                <w:tc>
                  <w:tcPr>
                    <w:tcW w:w="1271" w:type="pct"/>
                    <w:shd w:val="clear" w:color="auto" w:fill="auto"/>
                    <w:vAlign w:val="center"/>
                  </w:tcPr>
                  <w:p w14:paraId="0CC47F5E" w14:textId="77777777" w:rsidR="00847721" w:rsidRDefault="00B66337" w:rsidP="00847721">
                    <w:pPr>
                      <w:ind w:firstLineChars="200" w:firstLine="420"/>
                      <w:rPr>
                        <w:szCs w:val="21"/>
                      </w:rPr>
                    </w:pPr>
                    <w:r>
                      <w:rPr>
                        <w:rFonts w:hint="eastAsia"/>
                        <w:szCs w:val="21"/>
                      </w:rPr>
                      <w:t>3.</w:t>
                    </w:r>
                    <w:r>
                      <w:rPr>
                        <w:szCs w:val="21"/>
                      </w:rPr>
                      <w:t>本期减少</w:t>
                    </w:r>
                    <w:r>
                      <w:rPr>
                        <w:rFonts w:hint="eastAsia"/>
                        <w:szCs w:val="21"/>
                      </w:rPr>
                      <w:t>金额</w:t>
                    </w:r>
                  </w:p>
                </w:tc>
              </w:sdtContent>
            </w:sdt>
            <w:tc>
              <w:tcPr>
                <w:tcW w:w="929" w:type="pct"/>
                <w:shd w:val="clear" w:color="auto" w:fill="auto"/>
              </w:tcPr>
              <w:p w14:paraId="6956F743" w14:textId="77777777" w:rsidR="00847721" w:rsidRDefault="00847721" w:rsidP="00847721">
                <w:pPr>
                  <w:jc w:val="right"/>
                  <w:rPr>
                    <w:szCs w:val="21"/>
                  </w:rPr>
                </w:pPr>
              </w:p>
            </w:tc>
            <w:tc>
              <w:tcPr>
                <w:tcW w:w="874" w:type="pct"/>
                <w:shd w:val="clear" w:color="auto" w:fill="auto"/>
              </w:tcPr>
              <w:p w14:paraId="4858B56F" w14:textId="77777777" w:rsidR="00847721" w:rsidRDefault="00847721" w:rsidP="00847721">
                <w:pPr>
                  <w:jc w:val="right"/>
                  <w:rPr>
                    <w:szCs w:val="21"/>
                  </w:rPr>
                </w:pPr>
              </w:p>
            </w:tc>
            <w:tc>
              <w:tcPr>
                <w:tcW w:w="874" w:type="pct"/>
                <w:shd w:val="clear" w:color="auto" w:fill="auto"/>
              </w:tcPr>
              <w:p w14:paraId="0E3532FA" w14:textId="77777777" w:rsidR="00847721" w:rsidRDefault="00847721" w:rsidP="00847721">
                <w:pPr>
                  <w:jc w:val="right"/>
                  <w:rPr>
                    <w:szCs w:val="21"/>
                  </w:rPr>
                </w:pPr>
              </w:p>
            </w:tc>
            <w:tc>
              <w:tcPr>
                <w:tcW w:w="1052" w:type="pct"/>
                <w:shd w:val="clear" w:color="auto" w:fill="auto"/>
              </w:tcPr>
              <w:p w14:paraId="29F15785" w14:textId="77777777" w:rsidR="00847721" w:rsidRDefault="00847721" w:rsidP="00847721">
                <w:pPr>
                  <w:jc w:val="right"/>
                  <w:rPr>
                    <w:szCs w:val="21"/>
                  </w:rPr>
                </w:pPr>
              </w:p>
            </w:tc>
          </w:tr>
          <w:tr w:rsidR="00847721" w14:paraId="31619756" w14:textId="77777777" w:rsidTr="00847721">
            <w:trPr>
              <w:trHeight w:val="340"/>
            </w:trPr>
            <w:sdt>
              <w:sdtPr>
                <w:tag w:val="_PLD_4281f362df094494bb5ac71abc4524c7"/>
                <w:id w:val="1350532546"/>
                <w:lock w:val="sdtLocked"/>
              </w:sdtPr>
              <w:sdtEndPr/>
              <w:sdtContent>
                <w:tc>
                  <w:tcPr>
                    <w:tcW w:w="1271" w:type="pct"/>
                    <w:shd w:val="clear" w:color="auto" w:fill="auto"/>
                    <w:vAlign w:val="center"/>
                  </w:tcPr>
                  <w:p w14:paraId="5613A1D8" w14:textId="77777777" w:rsidR="00847721" w:rsidRDefault="00B66337" w:rsidP="00847721">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929" w:type="pct"/>
                <w:shd w:val="clear" w:color="auto" w:fill="auto"/>
              </w:tcPr>
              <w:p w14:paraId="4A34B9CE" w14:textId="77777777" w:rsidR="00847721" w:rsidRDefault="00847721" w:rsidP="00847721">
                <w:pPr>
                  <w:jc w:val="right"/>
                  <w:rPr>
                    <w:szCs w:val="21"/>
                  </w:rPr>
                </w:pPr>
              </w:p>
            </w:tc>
            <w:tc>
              <w:tcPr>
                <w:tcW w:w="874" w:type="pct"/>
                <w:shd w:val="clear" w:color="auto" w:fill="auto"/>
              </w:tcPr>
              <w:p w14:paraId="63C8E19C" w14:textId="77777777" w:rsidR="00847721" w:rsidRDefault="00847721" w:rsidP="00847721">
                <w:pPr>
                  <w:jc w:val="right"/>
                  <w:rPr>
                    <w:szCs w:val="21"/>
                  </w:rPr>
                </w:pPr>
              </w:p>
            </w:tc>
            <w:tc>
              <w:tcPr>
                <w:tcW w:w="874" w:type="pct"/>
                <w:shd w:val="clear" w:color="auto" w:fill="auto"/>
              </w:tcPr>
              <w:p w14:paraId="2C840C58" w14:textId="77777777" w:rsidR="00847721" w:rsidRDefault="00847721" w:rsidP="00847721">
                <w:pPr>
                  <w:jc w:val="right"/>
                  <w:rPr>
                    <w:szCs w:val="21"/>
                  </w:rPr>
                </w:pPr>
              </w:p>
            </w:tc>
            <w:tc>
              <w:tcPr>
                <w:tcW w:w="1052" w:type="pct"/>
                <w:shd w:val="clear" w:color="auto" w:fill="auto"/>
              </w:tcPr>
              <w:p w14:paraId="60DA4A4F" w14:textId="77777777" w:rsidR="00847721" w:rsidRDefault="00847721" w:rsidP="00847721">
                <w:pPr>
                  <w:jc w:val="right"/>
                  <w:rPr>
                    <w:szCs w:val="21"/>
                  </w:rPr>
                </w:pPr>
              </w:p>
            </w:tc>
          </w:tr>
          <w:tr w:rsidR="00847721" w14:paraId="244C819C" w14:textId="77777777" w:rsidTr="00847721">
            <w:trPr>
              <w:trHeight w:val="340"/>
            </w:trPr>
            <w:sdt>
              <w:sdtPr>
                <w:tag w:val="_PLD_9428ef0f2bd34dc7821d00833f5252c1"/>
                <w:id w:val="-802611348"/>
                <w:lock w:val="sdtLocked"/>
              </w:sdtPr>
              <w:sdtEndPr/>
              <w:sdtContent>
                <w:tc>
                  <w:tcPr>
                    <w:tcW w:w="1271" w:type="pct"/>
                    <w:shd w:val="clear" w:color="auto" w:fill="auto"/>
                    <w:vAlign w:val="center"/>
                  </w:tcPr>
                  <w:p w14:paraId="07F78188" w14:textId="77777777" w:rsidR="00847721" w:rsidRDefault="00B66337" w:rsidP="00847721">
                    <w:pPr>
                      <w:ind w:firstLineChars="200" w:firstLine="420"/>
                      <w:rPr>
                        <w:szCs w:val="21"/>
                      </w:rPr>
                    </w:pPr>
                    <w:r>
                      <w:rPr>
                        <w:rFonts w:hint="eastAsia"/>
                        <w:szCs w:val="21"/>
                      </w:rPr>
                      <w:t>4.</w:t>
                    </w:r>
                    <w:r>
                      <w:rPr>
                        <w:szCs w:val="21"/>
                      </w:rPr>
                      <w:t>期末余额</w:t>
                    </w:r>
                  </w:p>
                </w:tc>
              </w:sdtContent>
            </w:sdt>
            <w:tc>
              <w:tcPr>
                <w:tcW w:w="929" w:type="pct"/>
                <w:shd w:val="clear" w:color="auto" w:fill="auto"/>
              </w:tcPr>
              <w:p w14:paraId="3D30F63A" w14:textId="77777777" w:rsidR="00847721" w:rsidRDefault="00847721" w:rsidP="00847721">
                <w:pPr>
                  <w:jc w:val="right"/>
                  <w:rPr>
                    <w:szCs w:val="21"/>
                  </w:rPr>
                </w:pPr>
              </w:p>
            </w:tc>
            <w:tc>
              <w:tcPr>
                <w:tcW w:w="874" w:type="pct"/>
                <w:shd w:val="clear" w:color="auto" w:fill="auto"/>
              </w:tcPr>
              <w:p w14:paraId="1A62F546" w14:textId="77777777" w:rsidR="00847721" w:rsidRDefault="00847721" w:rsidP="00847721">
                <w:pPr>
                  <w:jc w:val="right"/>
                  <w:rPr>
                    <w:szCs w:val="21"/>
                  </w:rPr>
                </w:pPr>
              </w:p>
            </w:tc>
            <w:tc>
              <w:tcPr>
                <w:tcW w:w="874" w:type="pct"/>
                <w:shd w:val="clear" w:color="auto" w:fill="auto"/>
              </w:tcPr>
              <w:p w14:paraId="61684EFA" w14:textId="77777777" w:rsidR="00847721" w:rsidRDefault="00847721" w:rsidP="00847721">
                <w:pPr>
                  <w:jc w:val="right"/>
                  <w:rPr>
                    <w:szCs w:val="21"/>
                  </w:rPr>
                </w:pPr>
              </w:p>
            </w:tc>
            <w:tc>
              <w:tcPr>
                <w:tcW w:w="1052" w:type="pct"/>
                <w:shd w:val="clear" w:color="auto" w:fill="auto"/>
              </w:tcPr>
              <w:p w14:paraId="79AAB0C5" w14:textId="77777777" w:rsidR="00847721" w:rsidRDefault="00847721" w:rsidP="00847721">
                <w:pPr>
                  <w:jc w:val="right"/>
                  <w:rPr>
                    <w:szCs w:val="21"/>
                  </w:rPr>
                </w:pPr>
              </w:p>
            </w:tc>
          </w:tr>
          <w:tr w:rsidR="00847721" w14:paraId="0F42B026" w14:textId="77777777" w:rsidTr="00847721">
            <w:trPr>
              <w:trHeight w:val="340"/>
            </w:trPr>
            <w:sdt>
              <w:sdtPr>
                <w:tag w:val="_PLD_4b0672b3afec475f9c6133950914fc81"/>
                <w:id w:val="-1117053091"/>
                <w:lock w:val="sdtLocked"/>
              </w:sdtPr>
              <w:sdtEndPr/>
              <w:sdtContent>
                <w:tc>
                  <w:tcPr>
                    <w:tcW w:w="5000" w:type="pct"/>
                    <w:gridSpan w:val="5"/>
                    <w:shd w:val="clear" w:color="auto" w:fill="auto"/>
                    <w:vAlign w:val="center"/>
                  </w:tcPr>
                  <w:p w14:paraId="261503E2" w14:textId="77777777" w:rsidR="00847721" w:rsidRDefault="00B66337" w:rsidP="00847721">
                    <w:pPr>
                      <w:rPr>
                        <w:szCs w:val="21"/>
                      </w:rPr>
                    </w:pPr>
                    <w:r>
                      <w:rPr>
                        <w:szCs w:val="21"/>
                      </w:rPr>
                      <w:t>四、账面价值</w:t>
                    </w:r>
                  </w:p>
                </w:tc>
              </w:sdtContent>
            </w:sdt>
          </w:tr>
          <w:tr w:rsidR="00847721" w14:paraId="66618E4C" w14:textId="77777777" w:rsidTr="00847721">
            <w:trPr>
              <w:trHeight w:val="340"/>
            </w:trPr>
            <w:sdt>
              <w:sdtPr>
                <w:tag w:val="_PLD_1fc70ce7dba842249c5899f16f4ea2f4"/>
                <w:id w:val="2105225644"/>
                <w:lock w:val="sdtLocked"/>
              </w:sdtPr>
              <w:sdtEndPr/>
              <w:sdtContent>
                <w:tc>
                  <w:tcPr>
                    <w:tcW w:w="1271" w:type="pct"/>
                    <w:shd w:val="clear" w:color="auto" w:fill="auto"/>
                    <w:vAlign w:val="center"/>
                  </w:tcPr>
                  <w:p w14:paraId="0C6C5A61" w14:textId="77777777" w:rsidR="00847721" w:rsidRDefault="00B66337" w:rsidP="00847721">
                    <w:pPr>
                      <w:rPr>
                        <w:szCs w:val="21"/>
                      </w:rPr>
                    </w:pPr>
                    <w:r>
                      <w:rPr>
                        <w:szCs w:val="21"/>
                      </w:rPr>
                      <w:t xml:space="preserve">    1.期末账面价值</w:t>
                    </w:r>
                  </w:p>
                </w:tc>
              </w:sdtContent>
            </w:sdt>
            <w:tc>
              <w:tcPr>
                <w:tcW w:w="929" w:type="pct"/>
                <w:shd w:val="clear" w:color="auto" w:fill="auto"/>
                <w:vAlign w:val="center"/>
              </w:tcPr>
              <w:p w14:paraId="33D3F409" w14:textId="77777777" w:rsidR="00847721" w:rsidRDefault="00B66337" w:rsidP="00847721">
                <w:pPr>
                  <w:jc w:val="right"/>
                  <w:rPr>
                    <w:sz w:val="24"/>
                  </w:rPr>
                </w:pPr>
                <w:r>
                  <w:t>21,035,192.39</w:t>
                </w:r>
              </w:p>
            </w:tc>
            <w:tc>
              <w:tcPr>
                <w:tcW w:w="874" w:type="pct"/>
                <w:shd w:val="clear" w:color="auto" w:fill="auto"/>
                <w:vAlign w:val="center"/>
              </w:tcPr>
              <w:p w14:paraId="6545CAF8" w14:textId="77777777" w:rsidR="00847721" w:rsidRDefault="00B66337" w:rsidP="00847721">
                <w:pPr>
                  <w:jc w:val="right"/>
                  <w:rPr>
                    <w:sz w:val="24"/>
                  </w:rPr>
                </w:pPr>
                <w:r>
                  <w:t>3,406,544.28</w:t>
                </w:r>
              </w:p>
            </w:tc>
            <w:tc>
              <w:tcPr>
                <w:tcW w:w="874" w:type="pct"/>
                <w:shd w:val="clear" w:color="auto" w:fill="auto"/>
                <w:vAlign w:val="center"/>
              </w:tcPr>
              <w:p w14:paraId="418873CB" w14:textId="77777777" w:rsidR="00847721" w:rsidRDefault="00B66337" w:rsidP="00847721">
                <w:pPr>
                  <w:jc w:val="right"/>
                  <w:rPr>
                    <w:sz w:val="24"/>
                  </w:rPr>
                </w:pPr>
                <w:r>
                  <w:t>1,697,666.92</w:t>
                </w:r>
              </w:p>
            </w:tc>
            <w:tc>
              <w:tcPr>
                <w:tcW w:w="1052" w:type="pct"/>
                <w:shd w:val="clear" w:color="auto" w:fill="auto"/>
                <w:vAlign w:val="center"/>
              </w:tcPr>
              <w:p w14:paraId="2ACF1B93" w14:textId="77777777" w:rsidR="00847721" w:rsidRDefault="00B66337" w:rsidP="00847721">
                <w:pPr>
                  <w:jc w:val="right"/>
                  <w:rPr>
                    <w:sz w:val="24"/>
                  </w:rPr>
                </w:pPr>
                <w:r>
                  <w:t>26,139,403.59</w:t>
                </w:r>
              </w:p>
            </w:tc>
          </w:tr>
          <w:tr w:rsidR="00847721" w14:paraId="37135813" w14:textId="77777777" w:rsidTr="00847721">
            <w:trPr>
              <w:trHeight w:val="340"/>
            </w:trPr>
            <w:sdt>
              <w:sdtPr>
                <w:tag w:val="_PLD_b71bc5d491a34e85a1ce292ad355233a"/>
                <w:id w:val="-485710827"/>
                <w:lock w:val="sdtLocked"/>
              </w:sdtPr>
              <w:sdtEndPr/>
              <w:sdtContent>
                <w:tc>
                  <w:tcPr>
                    <w:tcW w:w="1271" w:type="pct"/>
                    <w:shd w:val="clear" w:color="auto" w:fill="auto"/>
                    <w:vAlign w:val="center"/>
                  </w:tcPr>
                  <w:p w14:paraId="479CE6C8" w14:textId="77777777" w:rsidR="00847721" w:rsidRDefault="00B66337" w:rsidP="00847721">
                    <w:pPr>
                      <w:rPr>
                        <w:szCs w:val="21"/>
                      </w:rPr>
                    </w:pPr>
                    <w:r>
                      <w:rPr>
                        <w:szCs w:val="21"/>
                      </w:rPr>
                      <w:t xml:space="preserve">    2.</w:t>
                    </w:r>
                    <w:r>
                      <w:rPr>
                        <w:rFonts w:hint="eastAsia"/>
                        <w:szCs w:val="21"/>
                      </w:rPr>
                      <w:t>期初</w:t>
                    </w:r>
                    <w:r>
                      <w:rPr>
                        <w:szCs w:val="21"/>
                      </w:rPr>
                      <w:t>账面价值</w:t>
                    </w:r>
                  </w:p>
                </w:tc>
              </w:sdtContent>
            </w:sdt>
            <w:tc>
              <w:tcPr>
                <w:tcW w:w="929" w:type="pct"/>
                <w:shd w:val="clear" w:color="auto" w:fill="auto"/>
                <w:vAlign w:val="center"/>
              </w:tcPr>
              <w:p w14:paraId="694E5315" w14:textId="77777777" w:rsidR="00847721" w:rsidRDefault="00B66337" w:rsidP="00847721">
                <w:pPr>
                  <w:jc w:val="right"/>
                  <w:rPr>
                    <w:sz w:val="24"/>
                  </w:rPr>
                </w:pPr>
                <w:r>
                  <w:t>21,894,632.47</w:t>
                </w:r>
              </w:p>
            </w:tc>
            <w:tc>
              <w:tcPr>
                <w:tcW w:w="874" w:type="pct"/>
                <w:shd w:val="clear" w:color="auto" w:fill="auto"/>
                <w:vAlign w:val="center"/>
              </w:tcPr>
              <w:p w14:paraId="7CD630F4" w14:textId="77777777" w:rsidR="00847721" w:rsidRDefault="00B66337" w:rsidP="00847721">
                <w:pPr>
                  <w:jc w:val="right"/>
                  <w:rPr>
                    <w:sz w:val="24"/>
                  </w:rPr>
                </w:pPr>
                <w:r>
                  <w:t>4,952,767.09</w:t>
                </w:r>
              </w:p>
            </w:tc>
            <w:tc>
              <w:tcPr>
                <w:tcW w:w="874" w:type="pct"/>
                <w:shd w:val="clear" w:color="auto" w:fill="auto"/>
                <w:vAlign w:val="center"/>
              </w:tcPr>
              <w:p w14:paraId="40210929" w14:textId="77777777" w:rsidR="00847721" w:rsidRDefault="00B66337" w:rsidP="00847721">
                <w:pPr>
                  <w:jc w:val="right"/>
                  <w:rPr>
                    <w:sz w:val="24"/>
                  </w:rPr>
                </w:pPr>
                <w:r>
                  <w:t>2,160,666.88</w:t>
                </w:r>
              </w:p>
            </w:tc>
            <w:tc>
              <w:tcPr>
                <w:tcW w:w="1052" w:type="pct"/>
                <w:shd w:val="clear" w:color="auto" w:fill="auto"/>
                <w:vAlign w:val="center"/>
              </w:tcPr>
              <w:p w14:paraId="4E6941EF" w14:textId="77777777" w:rsidR="00847721" w:rsidRDefault="00B66337" w:rsidP="00847721">
                <w:pPr>
                  <w:jc w:val="right"/>
                  <w:rPr>
                    <w:sz w:val="24"/>
                  </w:rPr>
                </w:pPr>
                <w:r>
                  <w:t>29,008,066.44</w:t>
                </w:r>
              </w:p>
            </w:tc>
          </w:tr>
        </w:tbl>
        <w:p w14:paraId="7C269A1B" w14:textId="77777777" w:rsidR="00847721" w:rsidRPr="0008411D" w:rsidRDefault="00B66337" w:rsidP="00847721">
          <w:pPr>
            <w:pStyle w:val="115"/>
            <w:ind w:leftChars="0" w:left="0"/>
            <w:rPr>
              <w:rFonts w:ascii="Times New Roman" w:hAnsi="Times New Roman"/>
            </w:rPr>
          </w:pPr>
          <w:r w:rsidRPr="0008411D">
            <w:rPr>
              <w:rFonts w:ascii="Times New Roman" w:hAnsi="Times New Roman"/>
            </w:rPr>
            <w:t>本期摊销额</w:t>
          </w:r>
          <w:r w:rsidRPr="004471CE">
            <w:rPr>
              <w:rFonts w:ascii="Times New Roman" w:hAnsi="Times New Roman"/>
            </w:rPr>
            <w:t>3,843,072.00</w:t>
          </w:r>
          <w:r w:rsidRPr="0008411D">
            <w:rPr>
              <w:rFonts w:ascii="Times New Roman" w:hAnsi="Times New Roman"/>
            </w:rPr>
            <w:t>元。</w:t>
          </w:r>
        </w:p>
        <w:p w14:paraId="6FF2E967" w14:textId="77777777" w:rsidR="00847721" w:rsidRDefault="00CF03E7">
          <w:pPr>
            <w:snapToGrid w:val="0"/>
            <w:spacing w:line="240" w:lineRule="atLeast"/>
            <w:rPr>
              <w:szCs w:val="21"/>
            </w:rPr>
          </w:pPr>
        </w:p>
      </w:sdtContent>
    </w:sdt>
    <w:bookmarkEnd w:id="202" w:displacedByCustomXml="prev"/>
    <w:sdt>
      <w:sdtPr>
        <w:rPr>
          <w:rFonts w:ascii="宋体" w:eastAsia="宋体" w:hAnsi="宋体" w:cs="宋体" w:hint="eastAsia"/>
          <w:b w:val="0"/>
          <w:bCs w:val="0"/>
          <w:kern w:val="0"/>
          <w:szCs w:val="24"/>
        </w:rPr>
        <w:alias w:val="模块:未办妥产权证书的土地使用权情况："/>
        <w:tag w:val="_SEC_1b15a58332a3426ebeab40769f9c3df1"/>
        <w:id w:val="659429703"/>
        <w:lock w:val="sdtLocked"/>
        <w:placeholder>
          <w:docPart w:val="GBC22222222222222222222222222222"/>
        </w:placeholder>
      </w:sdtPr>
      <w:sdtEndPr>
        <w:rPr>
          <w:szCs w:val="21"/>
        </w:rPr>
      </w:sdtEndPr>
      <w:sdtContent>
        <w:p w14:paraId="54F10E53" w14:textId="77777777" w:rsidR="00847721" w:rsidRDefault="00B66337" w:rsidP="006A3005">
          <w:pPr>
            <w:pStyle w:val="212"/>
            <w:numPr>
              <w:ilvl w:val="3"/>
              <w:numId w:val="95"/>
            </w:numPr>
            <w:ind w:left="426" w:hanging="426"/>
          </w:pPr>
          <w:r>
            <w:rPr>
              <w:rFonts w:hint="eastAsia"/>
            </w:rPr>
            <w:t>未办妥产权证书的土地使用权情况</w:t>
          </w:r>
        </w:p>
        <w:p w14:paraId="3EBF745F" w14:textId="77777777" w:rsidR="00847721" w:rsidRDefault="00CF03E7" w:rsidP="00847721">
          <w:pPr>
            <w:rPr>
              <w:szCs w:val="21"/>
            </w:rPr>
          </w:pPr>
          <w:sdt>
            <w:sdtPr>
              <w:alias w:val="是否适用：未办妥产权证书的土地使用权情况[双击切换]"/>
              <w:tag w:val="_GBC_62bb02d09b844cb69dfe16466ac211c9"/>
              <w:id w:val="-1390723929"/>
              <w:lock w:val="sdtLocked"/>
              <w:placeholder>
                <w:docPart w:val="GBC22222222222222222222222222222"/>
              </w:placeholder>
            </w:sdtPr>
            <w:sdtEndPr/>
            <w:sdtContent>
              <w:r w:rsidR="00094B5F">
                <w:fldChar w:fldCharType="begin"/>
              </w:r>
              <w:r w:rsidR="00B66337">
                <w:instrText xml:space="preserve">MACROBUTTON  SnrToggleCheckbox □适用 </w:instrText>
              </w:r>
              <w:r w:rsidR="00094B5F">
                <w:fldChar w:fldCharType="end"/>
              </w:r>
              <w:r w:rsidR="00094B5F">
                <w:fldChar w:fldCharType="begin"/>
              </w:r>
              <w:r w:rsidR="00B66337">
                <w:instrText xml:space="preserve"> MACROBUTTON  SnrToggleCheckbox √不适用 </w:instrText>
              </w:r>
              <w:r w:rsidR="00094B5F">
                <w:fldChar w:fldCharType="end"/>
              </w:r>
            </w:sdtContent>
          </w:sdt>
        </w:p>
      </w:sdtContent>
    </w:sdt>
    <w:sdt>
      <w:sdtPr>
        <w:rPr>
          <w:szCs w:val="21"/>
        </w:rPr>
        <w:alias w:val="模块:无形资产说明"/>
        <w:tag w:val="_SEC_eb6a679b93d847e9a41997ee579c0c0b"/>
        <w:id w:val="158657123"/>
        <w:lock w:val="sdtLocked"/>
        <w:placeholder>
          <w:docPart w:val="GBC22222222222222222222222222222"/>
        </w:placeholder>
      </w:sdtPr>
      <w:sdtEndPr/>
      <w:sdtContent>
        <w:p w14:paraId="51E041C5" w14:textId="77777777" w:rsidR="00847721" w:rsidRDefault="00B66337">
          <w:pPr>
            <w:rPr>
              <w:szCs w:val="21"/>
            </w:rPr>
          </w:pPr>
          <w:r>
            <w:rPr>
              <w:rFonts w:hint="eastAsia"/>
              <w:szCs w:val="21"/>
            </w:rPr>
            <w:t>其他说明：</w:t>
          </w:r>
        </w:p>
        <w:sdt>
          <w:sdtPr>
            <w:rPr>
              <w:szCs w:val="21"/>
            </w:rPr>
            <w:alias w:val="是否适用：无形资产的说明[双击切换]"/>
            <w:tag w:val="_GBC_ff92654365f04f7ba71b01dd8af2f696"/>
            <w:id w:val="46186449"/>
            <w:lock w:val="sdtLocked"/>
            <w:placeholder>
              <w:docPart w:val="GBC22222222222222222222222222222"/>
            </w:placeholder>
          </w:sdtPr>
          <w:sdtEndPr/>
          <w:sdtContent>
            <w:p w14:paraId="2347F391" w14:textId="77777777" w:rsidR="00847721" w:rsidRDefault="00094B5F" w:rsidP="00847721">
              <w:pPr>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1A57C2B7" w14:textId="77777777" w:rsidR="00847721" w:rsidRDefault="00CF03E7">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SEC_cf72b8a1a8b94a6db030e4d63349f86b"/>
        <w:id w:val="-1866508019"/>
        <w:lock w:val="sdtLocked"/>
        <w:placeholder>
          <w:docPart w:val="GBC22222222222222222222222222222"/>
        </w:placeholder>
      </w:sdtPr>
      <w:sdtEndPr>
        <w:rPr>
          <w:rFonts w:cstheme="minorBidi" w:hint="default"/>
          <w:kern w:val="2"/>
        </w:rPr>
      </w:sdtEndPr>
      <w:sdtContent>
        <w:p w14:paraId="33D5B36F" w14:textId="77777777" w:rsidR="00847721" w:rsidRDefault="00B66337" w:rsidP="006A3005">
          <w:pPr>
            <w:pStyle w:val="213"/>
            <w:numPr>
              <w:ilvl w:val="0"/>
              <w:numId w:val="80"/>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ba9b0ed4b3c84b5a929932077b5d61e7"/>
            <w:id w:val="1327639207"/>
            <w:lock w:val="sdtLocked"/>
            <w:placeholder>
              <w:docPart w:val="GBC22222222222222222222222222222"/>
            </w:placeholder>
          </w:sdtPr>
          <w:sdtEndPr/>
          <w:sdtContent>
            <w:p w14:paraId="285171B5"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5783F210" w14:textId="77777777" w:rsidR="00847721" w:rsidRDefault="00847721">
          <w:pPr>
            <w:snapToGrid w:val="0"/>
            <w:spacing w:line="240" w:lineRule="atLeast"/>
            <w:rPr>
              <w:szCs w:val="21"/>
            </w:rPr>
          </w:pPr>
        </w:p>
        <w:p w14:paraId="7BEA2A53" w14:textId="77777777" w:rsidR="00847721" w:rsidRDefault="00CF03E7">
          <w:pPr>
            <w:snapToGrid w:val="0"/>
            <w:spacing w:line="240" w:lineRule="atLeast"/>
            <w:rPr>
              <w:szCs w:val="21"/>
            </w:rPr>
          </w:pPr>
        </w:p>
      </w:sdtContent>
    </w:sdt>
    <w:sdt>
      <w:sdtPr>
        <w:rPr>
          <w:rFonts w:ascii="宋体" w:hAnsi="宋体" w:cs="宋体" w:hint="eastAsia"/>
          <w:b w:val="0"/>
          <w:bCs w:val="0"/>
          <w:kern w:val="0"/>
          <w:szCs w:val="21"/>
        </w:rPr>
        <w:alias w:val="模块:商誉"/>
        <w:tag w:val="_SEC_c1b37e49b4784cd69e2bf4154039a71f"/>
        <w:id w:val="586273129"/>
        <w:lock w:val="sdtLocked"/>
        <w:placeholder>
          <w:docPart w:val="GBC22222222222222222222222222222"/>
        </w:placeholder>
      </w:sdtPr>
      <w:sdtEndPr>
        <w:rPr>
          <w:rFonts w:cstheme="minorBidi"/>
          <w:kern w:val="2"/>
        </w:rPr>
      </w:sdtEndPr>
      <w:sdtContent>
        <w:p w14:paraId="61669C2D"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商誉</w:t>
          </w:r>
        </w:p>
        <w:p w14:paraId="38824516" w14:textId="77777777" w:rsidR="00847721" w:rsidRDefault="00B66337" w:rsidP="006A3005">
          <w:pPr>
            <w:pStyle w:val="212"/>
            <w:numPr>
              <w:ilvl w:val="3"/>
              <w:numId w:val="96"/>
            </w:numPr>
            <w:ind w:left="426" w:hanging="426"/>
          </w:pPr>
          <w:r>
            <w:rPr>
              <w:rFonts w:hint="eastAsia"/>
            </w:rPr>
            <w:t>商誉账面原值</w:t>
          </w:r>
        </w:p>
        <w:sdt>
          <w:sdtPr>
            <w:alias w:val="是否适用：商誉账面原值[双击切换]"/>
            <w:tag w:val="_GBC_ef393f0687ab4747a43cd96895a18dcb"/>
            <w:id w:val="-1459787999"/>
            <w:lock w:val="sdtLocked"/>
            <w:placeholder>
              <w:docPart w:val="GBC22222222222222222222222222222"/>
            </w:placeholder>
          </w:sdtPr>
          <w:sdtEndPr/>
          <w:sdtContent>
            <w:p w14:paraId="78A1358E"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5B907D3F" w14:textId="77777777" w:rsidR="00847721" w:rsidRDefault="00B66337" w:rsidP="006A3005">
          <w:pPr>
            <w:pStyle w:val="212"/>
            <w:numPr>
              <w:ilvl w:val="3"/>
              <w:numId w:val="96"/>
            </w:numPr>
            <w:ind w:left="426" w:hanging="426"/>
          </w:pPr>
          <w:r>
            <w:rPr>
              <w:rFonts w:hint="eastAsia"/>
            </w:rPr>
            <w:t>商誉减值准备</w:t>
          </w:r>
        </w:p>
        <w:sdt>
          <w:sdtPr>
            <w:alias w:val="是否适用：商誉减值准备[双击切换]"/>
            <w:tag w:val="_GBC_6da4c3df55cf453f9753bb7045db7e9c"/>
            <w:id w:val="-1255897884"/>
            <w:lock w:val="sdtLocked"/>
            <w:placeholder>
              <w:docPart w:val="GBC22222222222222222222222222222"/>
            </w:placeholder>
          </w:sdtPr>
          <w:sdtEndPr/>
          <w:sdtContent>
            <w:p w14:paraId="5121D30C"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19AA4230" w14:textId="77777777" w:rsidR="00847721" w:rsidRDefault="00B66337" w:rsidP="006A3005">
          <w:pPr>
            <w:pStyle w:val="212"/>
            <w:numPr>
              <w:ilvl w:val="3"/>
              <w:numId w:val="96"/>
            </w:numPr>
            <w:ind w:left="424" w:hangingChars="201" w:hanging="424"/>
          </w:pPr>
          <w:r>
            <w:rPr>
              <w:rFonts w:hint="eastAsia"/>
            </w:rPr>
            <w:lastRenderedPageBreak/>
            <w:t>商誉所在资产组或资产组组合的相关信息</w:t>
          </w:r>
        </w:p>
        <w:sdt>
          <w:sdtPr>
            <w:alias w:val="是否适用：商誉所在资产组或资产组组合的相关信息[双击切换]"/>
            <w:tag w:val="_GBC_9f9bd4d9cf084d4594694aa545981d14"/>
            <w:id w:val="-2134619093"/>
            <w:lock w:val="sdtLocked"/>
            <w:placeholder>
              <w:docPart w:val="GBC22222222222222222222222222222"/>
            </w:placeholder>
          </w:sdtPr>
          <w:sdtEndPr/>
          <w:sdtContent>
            <w:p w14:paraId="33B9E236"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7D2802FC" w14:textId="77777777" w:rsidR="00847721" w:rsidRDefault="00847721">
          <w:pPr>
            <w:pStyle w:val="215"/>
          </w:pPr>
        </w:p>
        <w:p w14:paraId="030787CB" w14:textId="77777777" w:rsidR="00847721" w:rsidRDefault="00B66337" w:rsidP="006A3005">
          <w:pPr>
            <w:pStyle w:val="212"/>
            <w:numPr>
              <w:ilvl w:val="3"/>
              <w:numId w:val="96"/>
            </w:numPr>
            <w:ind w:left="424" w:hangingChars="201" w:hanging="424"/>
          </w:pPr>
          <w:r>
            <w:rPr>
              <w:rFonts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538215f0e019491d8a00405b6ad9554f"/>
            <w:id w:val="1385838737"/>
            <w:lock w:val="sdtLocked"/>
            <w:placeholder>
              <w:docPart w:val="GBC22222222222222222222222222222"/>
            </w:placeholder>
          </w:sdtPr>
          <w:sdtEndPr/>
          <w:sdtContent>
            <w:p w14:paraId="52F12F2B"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09AB55D9" w14:textId="77777777" w:rsidR="00847721" w:rsidRDefault="00847721">
          <w:pPr>
            <w:rPr>
              <w:szCs w:val="21"/>
            </w:rPr>
          </w:pPr>
        </w:p>
        <w:p w14:paraId="0D092C6B" w14:textId="77777777" w:rsidR="00847721" w:rsidRDefault="00B66337" w:rsidP="006A3005">
          <w:pPr>
            <w:pStyle w:val="212"/>
            <w:numPr>
              <w:ilvl w:val="3"/>
              <w:numId w:val="96"/>
            </w:numPr>
            <w:ind w:left="426" w:hanging="426"/>
            <w:rPr>
              <w:szCs w:val="21"/>
            </w:rPr>
          </w:pPr>
          <w:r>
            <w:rPr>
              <w:rFonts w:hint="eastAsia"/>
              <w:szCs w:val="21"/>
            </w:rPr>
            <w:t>商誉减值测试的影响</w:t>
          </w:r>
        </w:p>
        <w:sdt>
          <w:sdtPr>
            <w:rPr>
              <w:szCs w:val="21"/>
            </w:rPr>
            <w:alias w:val="是否适用：商誉减值测试的影响[双击切换]"/>
            <w:tag w:val="_GBC_6e248399119945f99696928d9d08c459"/>
            <w:id w:val="1553421899"/>
            <w:lock w:val="sdtLocked"/>
            <w:placeholder>
              <w:docPart w:val="GBC22222222222222222222222222222"/>
            </w:placeholder>
          </w:sdtPr>
          <w:sdtEndPr/>
          <w:sdtContent>
            <w:p w14:paraId="33F9BC65"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0EBD3906" w14:textId="77777777" w:rsidR="00847721" w:rsidRDefault="00847721">
          <w:pPr>
            <w:rPr>
              <w:szCs w:val="21"/>
            </w:rPr>
          </w:pPr>
        </w:p>
        <w:p w14:paraId="0C4155DA" w14:textId="77777777" w:rsidR="00847721" w:rsidRDefault="00B66337">
          <w:pPr>
            <w:pStyle w:val="215"/>
          </w:pPr>
          <w:r>
            <w:rPr>
              <w:rFonts w:hint="eastAsia"/>
            </w:rPr>
            <w:t>其他说明</w:t>
          </w:r>
        </w:p>
        <w:sdt>
          <w:sdtPr>
            <w:alias w:val="是否适用：商誉其他需要说明的事项[双击切换]"/>
            <w:tag w:val="_GBC_99f8ebd0cb464294bea4051ad19cf581"/>
            <w:id w:val="-767701692"/>
            <w:lock w:val="sdtLocked"/>
            <w:placeholder>
              <w:docPart w:val="GBC22222222222222222222222222222"/>
            </w:placeholder>
          </w:sdtPr>
          <w:sdtEndPr/>
          <w:sdtContent>
            <w:p w14:paraId="4187484A"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7DED0C48" w14:textId="77777777" w:rsidR="00847721" w:rsidRDefault="00CF03E7">
          <w:pPr>
            <w:snapToGrid w:val="0"/>
            <w:spacing w:line="240" w:lineRule="atLeast"/>
            <w:rPr>
              <w:rFonts w:cstheme="minorBidi"/>
              <w:kern w:val="2"/>
              <w:szCs w:val="21"/>
            </w:rPr>
          </w:pPr>
        </w:p>
      </w:sdtContent>
    </w:sdt>
    <w:sdt>
      <w:sdtPr>
        <w:rPr>
          <w:rFonts w:ascii="宋体" w:hAnsi="宋体" w:cs="宋体" w:hint="eastAsia"/>
          <w:b w:val="0"/>
          <w:bCs w:val="0"/>
          <w:kern w:val="0"/>
          <w:szCs w:val="21"/>
        </w:rPr>
        <w:alias w:val="模块:长期待摊费用"/>
        <w:tag w:val="_SEC_a4ccbe4057b4410cb2b998d6b11165cd"/>
        <w:id w:val="2141373625"/>
        <w:lock w:val="sdtLocked"/>
        <w:placeholder>
          <w:docPart w:val="GBC22222222222222222222222222222"/>
        </w:placeholder>
      </w:sdtPr>
      <w:sdtEndPr>
        <w:rPr>
          <w:rFonts w:cstheme="minorBidi" w:hint="default"/>
          <w:kern w:val="2"/>
        </w:rPr>
      </w:sdtEndPr>
      <w:sdtContent>
        <w:p w14:paraId="09FD185A"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cbcb541b65cd4be6b93f357c0fdd9f09"/>
            <w:id w:val="535158686"/>
            <w:lock w:val="sdtLocked"/>
            <w:placeholder>
              <w:docPart w:val="GBC22222222222222222222222222222"/>
            </w:placeholder>
          </w:sdtPr>
          <w:sdtEndPr/>
          <w:sdtContent>
            <w:p w14:paraId="4D9BE147"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701E3D8D" w14:textId="77777777" w:rsidR="00847721" w:rsidRDefault="00B66337">
          <w:pPr>
            <w:jc w:val="right"/>
            <w:rPr>
              <w:szCs w:val="21"/>
            </w:rPr>
          </w:pPr>
          <w:r>
            <w:rPr>
              <w:rFonts w:hint="eastAsia"/>
              <w:szCs w:val="21"/>
            </w:rPr>
            <w:t>单位：</w:t>
          </w:r>
          <w:sdt>
            <w:sdtPr>
              <w:rPr>
                <w:rFonts w:hint="eastAsia"/>
                <w:szCs w:val="21"/>
              </w:rPr>
              <w:alias w:val="单位：财务附注：长期待摊费用"/>
              <w:tag w:val="_GBC_bcda40ca2da04d5da4a9e3293430f9ac"/>
              <w:id w:val="4048760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长期待摊费用"/>
              <w:tag w:val="_GBC_45bcea706579408d8f2a7cd4ab5ef115"/>
              <w:id w:val="-13337543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g8"/>
            <w:tblW w:w="5000" w:type="pct"/>
            <w:tblLook w:val="0000" w:firstRow="0" w:lastRow="0" w:firstColumn="0" w:lastColumn="0" w:noHBand="0" w:noVBand="0"/>
          </w:tblPr>
          <w:tblGrid>
            <w:gridCol w:w="1389"/>
            <w:gridCol w:w="1581"/>
            <w:gridCol w:w="1476"/>
            <w:gridCol w:w="1581"/>
            <w:gridCol w:w="1441"/>
            <w:gridCol w:w="1581"/>
          </w:tblGrid>
          <w:tr w:rsidR="00847721" w14:paraId="5B4C959A" w14:textId="77777777" w:rsidTr="00847721">
            <w:sdt>
              <w:sdtPr>
                <w:tag w:val="_PLD_d70e367624f544f28430d4fa9dc10540"/>
                <w:id w:val="1541857061"/>
                <w:lock w:val="sdtLocked"/>
              </w:sdtPr>
              <w:sdtEndPr/>
              <w:sdtContent>
                <w:tc>
                  <w:tcPr>
                    <w:tcW w:w="800" w:type="pct"/>
                  </w:tcPr>
                  <w:p w14:paraId="532C457B" w14:textId="77777777" w:rsidR="00847721" w:rsidRDefault="00B66337" w:rsidP="00847721">
                    <w:pPr>
                      <w:jc w:val="center"/>
                      <w:rPr>
                        <w:szCs w:val="21"/>
                      </w:rPr>
                    </w:pPr>
                    <w:r>
                      <w:rPr>
                        <w:rFonts w:hint="eastAsia"/>
                        <w:szCs w:val="21"/>
                      </w:rPr>
                      <w:t>项目</w:t>
                    </w:r>
                  </w:p>
                </w:tc>
              </w:sdtContent>
            </w:sdt>
            <w:sdt>
              <w:sdtPr>
                <w:tag w:val="_PLD_e9e93178bf6e4ae6b25e934d80cadf90"/>
                <w:id w:val="-289829823"/>
                <w:lock w:val="sdtLocked"/>
              </w:sdtPr>
              <w:sdtEndPr/>
              <w:sdtContent>
                <w:tc>
                  <w:tcPr>
                    <w:tcW w:w="827" w:type="pct"/>
                  </w:tcPr>
                  <w:p w14:paraId="647251E1" w14:textId="77777777" w:rsidR="00847721" w:rsidRDefault="00B66337" w:rsidP="00847721">
                    <w:pPr>
                      <w:jc w:val="center"/>
                      <w:rPr>
                        <w:szCs w:val="21"/>
                      </w:rPr>
                    </w:pPr>
                    <w:r>
                      <w:rPr>
                        <w:rFonts w:hint="eastAsia"/>
                        <w:szCs w:val="21"/>
                      </w:rPr>
                      <w:t>期初余额</w:t>
                    </w:r>
                  </w:p>
                </w:tc>
              </w:sdtContent>
            </w:sdt>
            <w:sdt>
              <w:sdtPr>
                <w:tag w:val="_PLD_b0304019406b49bba87fd5d26e9e77a3"/>
                <w:id w:val="-214125900"/>
                <w:lock w:val="sdtLocked"/>
              </w:sdtPr>
              <w:sdtEndPr/>
              <w:sdtContent>
                <w:tc>
                  <w:tcPr>
                    <w:tcW w:w="827" w:type="pct"/>
                  </w:tcPr>
                  <w:p w14:paraId="10BC088C" w14:textId="77777777" w:rsidR="00847721" w:rsidRDefault="00B66337" w:rsidP="00847721">
                    <w:pPr>
                      <w:jc w:val="center"/>
                      <w:rPr>
                        <w:szCs w:val="21"/>
                      </w:rPr>
                    </w:pPr>
                    <w:r>
                      <w:rPr>
                        <w:rFonts w:hint="eastAsia"/>
                        <w:szCs w:val="21"/>
                      </w:rPr>
                      <w:t>本期增加金额</w:t>
                    </w:r>
                  </w:p>
                </w:tc>
              </w:sdtContent>
            </w:sdt>
            <w:sdt>
              <w:sdtPr>
                <w:tag w:val="_PLD_e1350bea96cf4f45a6200cab08f11722"/>
                <w:id w:val="151656503"/>
                <w:lock w:val="sdtLocked"/>
              </w:sdtPr>
              <w:sdtEndPr/>
              <w:sdtContent>
                <w:tc>
                  <w:tcPr>
                    <w:tcW w:w="827" w:type="pct"/>
                  </w:tcPr>
                  <w:p w14:paraId="18A0943D" w14:textId="77777777" w:rsidR="00847721" w:rsidRDefault="00B66337" w:rsidP="00847721">
                    <w:pPr>
                      <w:jc w:val="center"/>
                      <w:rPr>
                        <w:szCs w:val="21"/>
                      </w:rPr>
                    </w:pPr>
                    <w:r>
                      <w:rPr>
                        <w:rFonts w:hint="eastAsia"/>
                        <w:szCs w:val="21"/>
                      </w:rPr>
                      <w:t>本期摊销金额</w:t>
                    </w:r>
                  </w:p>
                </w:tc>
              </w:sdtContent>
            </w:sdt>
            <w:sdt>
              <w:sdtPr>
                <w:tag w:val="_PLD_dd7c0d5ab3334691b3e0047d34ecb634"/>
                <w:id w:val="1437407183"/>
                <w:lock w:val="sdtLocked"/>
              </w:sdtPr>
              <w:sdtEndPr/>
              <w:sdtContent>
                <w:tc>
                  <w:tcPr>
                    <w:tcW w:w="840" w:type="pct"/>
                  </w:tcPr>
                  <w:p w14:paraId="6363B689" w14:textId="77777777" w:rsidR="00847721" w:rsidRDefault="00B66337" w:rsidP="00847721">
                    <w:pPr>
                      <w:jc w:val="center"/>
                      <w:rPr>
                        <w:szCs w:val="21"/>
                      </w:rPr>
                    </w:pPr>
                    <w:r>
                      <w:rPr>
                        <w:rFonts w:hint="eastAsia"/>
                        <w:szCs w:val="21"/>
                      </w:rPr>
                      <w:t>其他减少金额</w:t>
                    </w:r>
                  </w:p>
                </w:tc>
              </w:sdtContent>
            </w:sdt>
            <w:sdt>
              <w:sdtPr>
                <w:tag w:val="_PLD_3ab32d124e7942f1b1f82c0287c9220f"/>
                <w:id w:val="-1494016267"/>
                <w:lock w:val="sdtLocked"/>
              </w:sdtPr>
              <w:sdtEndPr/>
              <w:sdtContent>
                <w:tc>
                  <w:tcPr>
                    <w:tcW w:w="879" w:type="pct"/>
                  </w:tcPr>
                  <w:p w14:paraId="035E7F76" w14:textId="77777777" w:rsidR="00847721" w:rsidRDefault="00B66337" w:rsidP="00847721">
                    <w:pPr>
                      <w:jc w:val="center"/>
                      <w:rPr>
                        <w:szCs w:val="21"/>
                      </w:rPr>
                    </w:pPr>
                    <w:r>
                      <w:rPr>
                        <w:rFonts w:hint="eastAsia"/>
                        <w:szCs w:val="21"/>
                      </w:rPr>
                      <w:t>期末余额</w:t>
                    </w:r>
                  </w:p>
                </w:tc>
              </w:sdtContent>
            </w:sdt>
          </w:tr>
          <w:sdt>
            <w:sdtPr>
              <w:rPr>
                <w:rFonts w:asciiTheme="minorHAnsi" w:eastAsiaTheme="minorEastAsia" w:hAnsiTheme="minorHAnsi" w:cstheme="minorBidi" w:hint="eastAsia"/>
                <w:kern w:val="2"/>
                <w:szCs w:val="21"/>
              </w:rPr>
              <w:alias w:val="长期待摊费用明细"/>
              <w:tag w:val="_TUP_969d22a473614010ab4861b5a43a6426"/>
              <w:id w:val="-207421745"/>
              <w:lock w:val="sdtLocked"/>
            </w:sdtPr>
            <w:sdtEndPr/>
            <w:sdtContent>
              <w:tr w:rsidR="00847721" w14:paraId="58A6DA16" w14:textId="77777777" w:rsidTr="00847721">
                <w:tc>
                  <w:tcPr>
                    <w:tcW w:w="800" w:type="pct"/>
                  </w:tcPr>
                  <w:p w14:paraId="24141694" w14:textId="77777777" w:rsidR="00847721" w:rsidRDefault="00B66337" w:rsidP="00847721">
                    <w:pPr>
                      <w:rPr>
                        <w:szCs w:val="21"/>
                      </w:rPr>
                    </w:pPr>
                    <w:r>
                      <w:t>装修费</w:t>
                    </w:r>
                  </w:p>
                </w:tc>
                <w:tc>
                  <w:tcPr>
                    <w:tcW w:w="827" w:type="pct"/>
                  </w:tcPr>
                  <w:p w14:paraId="31B2F93E" w14:textId="77777777" w:rsidR="00847721" w:rsidRDefault="00B66337" w:rsidP="00847721">
                    <w:pPr>
                      <w:jc w:val="right"/>
                      <w:rPr>
                        <w:szCs w:val="21"/>
                      </w:rPr>
                    </w:pPr>
                    <w:r>
                      <w:t>19,701,787.37</w:t>
                    </w:r>
                  </w:p>
                </w:tc>
                <w:tc>
                  <w:tcPr>
                    <w:tcW w:w="827" w:type="pct"/>
                  </w:tcPr>
                  <w:p w14:paraId="3A109252" w14:textId="77777777" w:rsidR="00847721" w:rsidRDefault="00B66337" w:rsidP="00847721">
                    <w:pPr>
                      <w:jc w:val="right"/>
                      <w:rPr>
                        <w:szCs w:val="21"/>
                      </w:rPr>
                    </w:pPr>
                    <w:r>
                      <w:t>5,993,840.21</w:t>
                    </w:r>
                  </w:p>
                </w:tc>
                <w:tc>
                  <w:tcPr>
                    <w:tcW w:w="827" w:type="pct"/>
                  </w:tcPr>
                  <w:p w14:paraId="28CA229E" w14:textId="77777777" w:rsidR="00847721" w:rsidRDefault="00B66337" w:rsidP="00847721">
                    <w:pPr>
                      <w:jc w:val="right"/>
                      <w:rPr>
                        <w:szCs w:val="21"/>
                      </w:rPr>
                    </w:pPr>
                    <w:r>
                      <w:t>14,407,033.38</w:t>
                    </w:r>
                  </w:p>
                </w:tc>
                <w:tc>
                  <w:tcPr>
                    <w:tcW w:w="840" w:type="pct"/>
                  </w:tcPr>
                  <w:p w14:paraId="6D9EBE2B" w14:textId="77777777" w:rsidR="00847721" w:rsidRDefault="00B66337" w:rsidP="00847721">
                    <w:pPr>
                      <w:jc w:val="right"/>
                      <w:rPr>
                        <w:szCs w:val="21"/>
                      </w:rPr>
                    </w:pPr>
                    <w:r>
                      <w:t>159,634.36</w:t>
                    </w:r>
                  </w:p>
                </w:tc>
                <w:tc>
                  <w:tcPr>
                    <w:tcW w:w="879" w:type="pct"/>
                  </w:tcPr>
                  <w:p w14:paraId="7DF26F5A" w14:textId="77777777" w:rsidR="00847721" w:rsidRDefault="00B66337" w:rsidP="00847721">
                    <w:pPr>
                      <w:jc w:val="right"/>
                      <w:rPr>
                        <w:szCs w:val="21"/>
                      </w:rPr>
                    </w:pPr>
                    <w:r>
                      <w:t>11,128,959.84</w:t>
                    </w:r>
                  </w:p>
                </w:tc>
              </w:tr>
            </w:sdtContent>
          </w:sdt>
          <w:sdt>
            <w:sdtPr>
              <w:rPr>
                <w:rFonts w:asciiTheme="minorHAnsi" w:eastAsiaTheme="minorEastAsia" w:hAnsiTheme="minorHAnsi" w:cstheme="minorBidi" w:hint="eastAsia"/>
                <w:kern w:val="2"/>
                <w:szCs w:val="21"/>
              </w:rPr>
              <w:alias w:val="长期待摊费用明细"/>
              <w:tag w:val="_TUP_969d22a473614010ab4861b5a43a6426"/>
              <w:id w:val="-1022167277"/>
              <w:lock w:val="sdtLocked"/>
            </w:sdtPr>
            <w:sdtEndPr/>
            <w:sdtContent>
              <w:tr w:rsidR="00847721" w14:paraId="3E2FD2F8" w14:textId="77777777" w:rsidTr="00847721">
                <w:tc>
                  <w:tcPr>
                    <w:tcW w:w="800" w:type="pct"/>
                  </w:tcPr>
                  <w:p w14:paraId="14096AB7" w14:textId="77777777" w:rsidR="00847721" w:rsidRDefault="00B66337" w:rsidP="00847721">
                    <w:pPr>
                      <w:rPr>
                        <w:szCs w:val="21"/>
                      </w:rPr>
                    </w:pPr>
                    <w:r>
                      <w:t>其他</w:t>
                    </w:r>
                  </w:p>
                </w:tc>
                <w:tc>
                  <w:tcPr>
                    <w:tcW w:w="827" w:type="pct"/>
                  </w:tcPr>
                  <w:p w14:paraId="484FB776" w14:textId="77777777" w:rsidR="00847721" w:rsidRDefault="00B66337" w:rsidP="00847721">
                    <w:pPr>
                      <w:jc w:val="right"/>
                      <w:rPr>
                        <w:szCs w:val="21"/>
                      </w:rPr>
                    </w:pPr>
                    <w:r>
                      <w:t>884,434.00</w:t>
                    </w:r>
                  </w:p>
                </w:tc>
                <w:tc>
                  <w:tcPr>
                    <w:tcW w:w="827" w:type="pct"/>
                  </w:tcPr>
                  <w:p w14:paraId="353E008F" w14:textId="77777777" w:rsidR="00847721" w:rsidRDefault="00847721" w:rsidP="00847721">
                    <w:pPr>
                      <w:jc w:val="right"/>
                      <w:rPr>
                        <w:szCs w:val="21"/>
                      </w:rPr>
                    </w:pPr>
                  </w:p>
                </w:tc>
                <w:tc>
                  <w:tcPr>
                    <w:tcW w:w="827" w:type="pct"/>
                  </w:tcPr>
                  <w:p w14:paraId="26A84DDC" w14:textId="77777777" w:rsidR="00847721" w:rsidRDefault="00B66337" w:rsidP="00847721">
                    <w:pPr>
                      <w:jc w:val="right"/>
                      <w:rPr>
                        <w:szCs w:val="21"/>
                      </w:rPr>
                    </w:pPr>
                    <w:r>
                      <w:t>707,547.12</w:t>
                    </w:r>
                  </w:p>
                </w:tc>
                <w:tc>
                  <w:tcPr>
                    <w:tcW w:w="840" w:type="pct"/>
                  </w:tcPr>
                  <w:p w14:paraId="21BFB795" w14:textId="77777777" w:rsidR="00847721" w:rsidRDefault="00847721" w:rsidP="00847721">
                    <w:pPr>
                      <w:jc w:val="right"/>
                      <w:rPr>
                        <w:szCs w:val="21"/>
                      </w:rPr>
                    </w:pPr>
                  </w:p>
                </w:tc>
                <w:tc>
                  <w:tcPr>
                    <w:tcW w:w="879" w:type="pct"/>
                  </w:tcPr>
                  <w:p w14:paraId="52F28D9E" w14:textId="77777777" w:rsidR="00847721" w:rsidRDefault="00B66337" w:rsidP="00847721">
                    <w:pPr>
                      <w:jc w:val="right"/>
                      <w:rPr>
                        <w:szCs w:val="21"/>
                      </w:rPr>
                    </w:pPr>
                    <w:r>
                      <w:t>176,886.88</w:t>
                    </w:r>
                  </w:p>
                </w:tc>
              </w:tr>
            </w:sdtContent>
          </w:sdt>
          <w:tr w:rsidR="00847721" w14:paraId="60FCA42F" w14:textId="77777777" w:rsidTr="00847721">
            <w:sdt>
              <w:sdtPr>
                <w:tag w:val="_PLD_e85142c73eaf41d992f4f52a1502d9a8"/>
                <w:id w:val="-166407579"/>
                <w:lock w:val="sdtLocked"/>
              </w:sdtPr>
              <w:sdtEndPr/>
              <w:sdtContent>
                <w:tc>
                  <w:tcPr>
                    <w:tcW w:w="800" w:type="pct"/>
                  </w:tcPr>
                  <w:p w14:paraId="4BBD5580" w14:textId="77777777" w:rsidR="00847721" w:rsidRDefault="00B66337" w:rsidP="00847721">
                    <w:pPr>
                      <w:jc w:val="center"/>
                      <w:rPr>
                        <w:szCs w:val="21"/>
                      </w:rPr>
                    </w:pPr>
                    <w:r>
                      <w:rPr>
                        <w:rFonts w:hint="eastAsia"/>
                        <w:szCs w:val="21"/>
                      </w:rPr>
                      <w:t>合计</w:t>
                    </w:r>
                  </w:p>
                </w:tc>
              </w:sdtContent>
            </w:sdt>
            <w:tc>
              <w:tcPr>
                <w:tcW w:w="827" w:type="pct"/>
              </w:tcPr>
              <w:p w14:paraId="3985EE6F" w14:textId="77777777" w:rsidR="00847721" w:rsidRDefault="00B66337" w:rsidP="00847721">
                <w:pPr>
                  <w:jc w:val="right"/>
                  <w:rPr>
                    <w:szCs w:val="21"/>
                  </w:rPr>
                </w:pPr>
                <w:r>
                  <w:t>20,586,221.37</w:t>
                </w:r>
              </w:p>
            </w:tc>
            <w:tc>
              <w:tcPr>
                <w:tcW w:w="827" w:type="pct"/>
              </w:tcPr>
              <w:p w14:paraId="6218F77B" w14:textId="77777777" w:rsidR="00847721" w:rsidRDefault="00B66337" w:rsidP="00847721">
                <w:pPr>
                  <w:jc w:val="right"/>
                  <w:rPr>
                    <w:szCs w:val="21"/>
                  </w:rPr>
                </w:pPr>
                <w:r>
                  <w:t>5,993,840.21</w:t>
                </w:r>
              </w:p>
            </w:tc>
            <w:tc>
              <w:tcPr>
                <w:tcW w:w="827" w:type="pct"/>
              </w:tcPr>
              <w:p w14:paraId="72DB1DBF" w14:textId="77777777" w:rsidR="00847721" w:rsidRDefault="00B66337" w:rsidP="00847721">
                <w:pPr>
                  <w:jc w:val="right"/>
                  <w:rPr>
                    <w:szCs w:val="21"/>
                  </w:rPr>
                </w:pPr>
                <w:r>
                  <w:t>15,114,580.50</w:t>
                </w:r>
              </w:p>
            </w:tc>
            <w:tc>
              <w:tcPr>
                <w:tcW w:w="840" w:type="pct"/>
              </w:tcPr>
              <w:p w14:paraId="5B111016" w14:textId="77777777" w:rsidR="00847721" w:rsidRDefault="00B66337" w:rsidP="00847721">
                <w:pPr>
                  <w:jc w:val="right"/>
                  <w:rPr>
                    <w:szCs w:val="21"/>
                  </w:rPr>
                </w:pPr>
                <w:r>
                  <w:t>159,634.36</w:t>
                </w:r>
              </w:p>
            </w:tc>
            <w:tc>
              <w:tcPr>
                <w:tcW w:w="879" w:type="pct"/>
              </w:tcPr>
              <w:p w14:paraId="38A304D1" w14:textId="77777777" w:rsidR="00847721" w:rsidRDefault="00B66337" w:rsidP="00847721">
                <w:pPr>
                  <w:jc w:val="right"/>
                  <w:rPr>
                    <w:szCs w:val="21"/>
                  </w:rPr>
                </w:pPr>
                <w:r>
                  <w:t>11,305,846.72</w:t>
                </w:r>
              </w:p>
            </w:tc>
          </w:tr>
        </w:tbl>
        <w:p w14:paraId="57338C3E" w14:textId="77777777" w:rsidR="00847721" w:rsidRDefault="00847721">
          <w:pPr>
            <w:pStyle w:val="215"/>
          </w:pPr>
        </w:p>
        <w:p w14:paraId="6F981950" w14:textId="77777777" w:rsidR="00847721" w:rsidRDefault="00B66337">
          <w:pPr>
            <w:rPr>
              <w:szCs w:val="21"/>
            </w:rPr>
          </w:pPr>
          <w:r>
            <w:rPr>
              <w:rFonts w:hint="eastAsia"/>
              <w:szCs w:val="21"/>
            </w:rPr>
            <w:t>其他说明：</w:t>
          </w:r>
        </w:p>
        <w:sdt>
          <w:sdtPr>
            <w:rPr>
              <w:szCs w:val="21"/>
            </w:rPr>
            <w:alias w:val="长期待摊费用的说明"/>
            <w:tag w:val="_GBC_c30bd5dcf50e4808a29b1b204a96f4c2"/>
            <w:id w:val="-768313487"/>
            <w:lock w:val="sdtLocked"/>
            <w:placeholder>
              <w:docPart w:val="GBC22222222222222222222222222222"/>
            </w:placeholder>
          </w:sdtPr>
          <w:sdtEndPr/>
          <w:sdtContent>
            <w:p w14:paraId="390FF664" w14:textId="77777777" w:rsidR="00847721" w:rsidRDefault="00B66337">
              <w:pPr>
                <w:rPr>
                  <w:szCs w:val="21"/>
                </w:rPr>
              </w:pPr>
              <w:r w:rsidRPr="0008411D">
                <w:rPr>
                  <w:rFonts w:ascii="Times New Roman" w:hAnsi="Times New Roman" w:hint="eastAsia"/>
                </w:rPr>
                <w:t>其他减少为汇率变动。</w:t>
              </w:r>
            </w:p>
          </w:sdtContent>
        </w:sdt>
        <w:p w14:paraId="346C3C8F" w14:textId="77777777" w:rsidR="00847721" w:rsidRDefault="00CF03E7">
          <w:pPr>
            <w:rPr>
              <w:szCs w:val="21"/>
            </w:rPr>
          </w:pPr>
        </w:p>
      </w:sdtContent>
    </w:sdt>
    <w:p w14:paraId="375C18CF"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递延所得税资产/ 递延所得税负债</w:t>
      </w:r>
    </w:p>
    <w:bookmarkStart w:id="203" w:name="_Hlk24103450" w:displacedByCustomXml="next"/>
    <w:sdt>
      <w:sdtPr>
        <w:rPr>
          <w:rFonts w:ascii="宋体" w:eastAsia="宋体" w:hAnsi="宋体" w:cs="宋体" w:hint="eastAsia"/>
          <w:b w:val="0"/>
          <w:bCs w:val="0"/>
          <w:kern w:val="0"/>
          <w:szCs w:val="21"/>
        </w:rPr>
        <w:alias w:val="模块:递延所得税资产和递延所得税负债不以抵销后的净额列示"/>
        <w:tag w:val="_SEC_c648f0f0efdc4d4c85ff3f48a55f50ee"/>
        <w:id w:val="509887284"/>
        <w:lock w:val="sdtLocked"/>
        <w:placeholder>
          <w:docPart w:val="GBC22222222222222222222222222222"/>
        </w:placeholder>
      </w:sdtPr>
      <w:sdtEndPr>
        <w:rPr>
          <w:rFonts w:cstheme="minorBidi"/>
          <w:kern w:val="2"/>
        </w:rPr>
      </w:sdtEndPr>
      <w:sdtContent>
        <w:bookmarkStart w:id="204" w:name="_Toc215903151" w:displacedByCustomXml="prev"/>
        <w:p w14:paraId="63309563" w14:textId="77777777" w:rsidR="00847721" w:rsidRDefault="00B66337" w:rsidP="006A3005">
          <w:pPr>
            <w:pStyle w:val="212"/>
            <w:numPr>
              <w:ilvl w:val="0"/>
              <w:numId w:val="97"/>
            </w:numPr>
            <w:ind w:left="426" w:hanging="426"/>
          </w:pPr>
          <w:r>
            <w:rPr>
              <w:rFonts w:hint="eastAsia"/>
            </w:rPr>
            <w:t>未经</w:t>
          </w:r>
          <w:proofErr w:type="gramStart"/>
          <w:r>
            <w:rPr>
              <w:rFonts w:hint="eastAsia"/>
            </w:rPr>
            <w:t>抵销</w:t>
          </w:r>
          <w:proofErr w:type="gramEnd"/>
          <w:r>
            <w:rPr>
              <w:rFonts w:hint="eastAsia"/>
            </w:rPr>
            <w:t>的递延所得税资产</w:t>
          </w:r>
        </w:p>
        <w:sdt>
          <w:sdtPr>
            <w:alias w:val="是否适用：未经抵销的递延所得税资产[双击切换]"/>
            <w:tag w:val="_GBC_ba4415ee4af24efe852073192d94c115"/>
            <w:id w:val="1412973590"/>
            <w:lock w:val="sdtLocked"/>
            <w:placeholder>
              <w:docPart w:val="GBC22222222222222222222222222222"/>
            </w:placeholder>
          </w:sdtPr>
          <w:sdtEndPr/>
          <w:sdtContent>
            <w:p w14:paraId="59DFEF26"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7EE66C21" w14:textId="77777777" w:rsidR="00847721" w:rsidRDefault="00B66337">
          <w:pPr>
            <w:jc w:val="right"/>
            <w:rPr>
              <w:szCs w:val="21"/>
            </w:rPr>
          </w:pPr>
          <w:r>
            <w:rPr>
              <w:rFonts w:hint="eastAsia"/>
              <w:szCs w:val="21"/>
            </w:rPr>
            <w:t>单位：</w:t>
          </w:r>
          <w:sdt>
            <w:sdtPr>
              <w:rPr>
                <w:rFonts w:hint="eastAsia"/>
                <w:szCs w:val="21"/>
              </w:rPr>
              <w:alias w:val="单位：财务附注：已确认的递延所得税资产和递延所得税负债"/>
              <w:tag w:val="_GBC_39a9c92575cb4f1c9a029fb2f64168e5"/>
              <w:id w:val="11294485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bookmarkEnd w:id="204"/>
          <w:sdt>
            <w:sdtPr>
              <w:rPr>
                <w:rFonts w:hint="eastAsia"/>
                <w:szCs w:val="21"/>
              </w:rPr>
              <w:alias w:val="币种：财务附注：已确认的递延所得税资产和递延所得税负债"/>
              <w:tag w:val="_GBC_33d1ac52f1ce463294fce1044445d46f"/>
              <w:id w:val="-1594707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1651"/>
            <w:gridCol w:w="1647"/>
            <w:gridCol w:w="1664"/>
            <w:gridCol w:w="1645"/>
          </w:tblGrid>
          <w:tr w:rsidR="00847721" w14:paraId="0F4038C2" w14:textId="77777777" w:rsidTr="00847721">
            <w:trPr>
              <w:trHeight w:val="285"/>
            </w:trPr>
            <w:sdt>
              <w:sdtPr>
                <w:tag w:val="_PLD_e006c9e7b70844cd8ef6f2cbb5161589"/>
                <w:id w:val="-1613507479"/>
                <w:lock w:val="sdtLocked"/>
              </w:sdtPr>
              <w:sdtEndPr/>
              <w:sdtContent>
                <w:tc>
                  <w:tcPr>
                    <w:tcW w:w="1350" w:type="pct"/>
                    <w:vMerge w:val="restart"/>
                    <w:shd w:val="clear" w:color="auto" w:fill="auto"/>
                    <w:vAlign w:val="center"/>
                  </w:tcPr>
                  <w:p w14:paraId="68CF1A55" w14:textId="77777777" w:rsidR="00847721" w:rsidRDefault="00B66337" w:rsidP="00847721">
                    <w:pPr>
                      <w:jc w:val="center"/>
                      <w:rPr>
                        <w:szCs w:val="21"/>
                      </w:rPr>
                    </w:pPr>
                    <w:r>
                      <w:rPr>
                        <w:rFonts w:hint="eastAsia"/>
                        <w:szCs w:val="21"/>
                      </w:rPr>
                      <w:t>项目</w:t>
                    </w:r>
                  </w:p>
                </w:tc>
              </w:sdtContent>
            </w:sdt>
            <w:sdt>
              <w:sdtPr>
                <w:tag w:val="_PLD_9380d941020241f39819205f4df8c355"/>
                <w:id w:val="571242808"/>
                <w:lock w:val="sdtLocked"/>
              </w:sdtPr>
              <w:sdtEndPr/>
              <w:sdtContent>
                <w:tc>
                  <w:tcPr>
                    <w:tcW w:w="1822" w:type="pct"/>
                    <w:gridSpan w:val="2"/>
                    <w:shd w:val="clear" w:color="auto" w:fill="auto"/>
                    <w:vAlign w:val="center"/>
                  </w:tcPr>
                  <w:p w14:paraId="6C3221E4" w14:textId="77777777" w:rsidR="00847721" w:rsidRDefault="00B66337" w:rsidP="00847721">
                    <w:pPr>
                      <w:jc w:val="center"/>
                      <w:rPr>
                        <w:szCs w:val="21"/>
                      </w:rPr>
                    </w:pPr>
                    <w:r>
                      <w:rPr>
                        <w:rFonts w:hint="eastAsia"/>
                        <w:szCs w:val="21"/>
                      </w:rPr>
                      <w:t>期末余额</w:t>
                    </w:r>
                  </w:p>
                </w:tc>
              </w:sdtContent>
            </w:sdt>
            <w:sdt>
              <w:sdtPr>
                <w:tag w:val="_PLD_40d587838e534f37a8f9a9e7e2020671"/>
                <w:id w:val="-1021932076"/>
                <w:lock w:val="sdtLocked"/>
              </w:sdtPr>
              <w:sdtEndPr/>
              <w:sdtContent>
                <w:tc>
                  <w:tcPr>
                    <w:tcW w:w="1828" w:type="pct"/>
                    <w:gridSpan w:val="2"/>
                    <w:shd w:val="clear" w:color="auto" w:fill="auto"/>
                    <w:vAlign w:val="center"/>
                  </w:tcPr>
                  <w:p w14:paraId="5A4B2110" w14:textId="77777777" w:rsidR="00847721" w:rsidRDefault="00B66337" w:rsidP="00847721">
                    <w:pPr>
                      <w:jc w:val="center"/>
                      <w:rPr>
                        <w:szCs w:val="21"/>
                      </w:rPr>
                    </w:pPr>
                    <w:r>
                      <w:rPr>
                        <w:rFonts w:hint="eastAsia"/>
                        <w:szCs w:val="21"/>
                      </w:rPr>
                      <w:t>期初余额</w:t>
                    </w:r>
                  </w:p>
                </w:tc>
              </w:sdtContent>
            </w:sdt>
          </w:tr>
          <w:tr w:rsidR="00847721" w14:paraId="181A743F" w14:textId="77777777" w:rsidTr="00847721">
            <w:trPr>
              <w:trHeight w:val="285"/>
            </w:trPr>
            <w:tc>
              <w:tcPr>
                <w:tcW w:w="1350" w:type="pct"/>
                <w:vMerge/>
                <w:shd w:val="clear" w:color="auto" w:fill="auto"/>
                <w:vAlign w:val="center"/>
              </w:tcPr>
              <w:p w14:paraId="2DCE2B11" w14:textId="77777777" w:rsidR="00847721" w:rsidRDefault="00847721" w:rsidP="00847721">
                <w:pPr>
                  <w:jc w:val="center"/>
                  <w:rPr>
                    <w:b/>
                    <w:szCs w:val="21"/>
                  </w:rPr>
                </w:pPr>
              </w:p>
            </w:tc>
            <w:sdt>
              <w:sdtPr>
                <w:tag w:val="_PLD_c239006a5e6040d58bedd94ab36e9784"/>
                <w:id w:val="1321696920"/>
                <w:lock w:val="sdtLocked"/>
              </w:sdtPr>
              <w:sdtEndPr/>
              <w:sdtContent>
                <w:tc>
                  <w:tcPr>
                    <w:tcW w:w="912" w:type="pct"/>
                    <w:shd w:val="clear" w:color="auto" w:fill="auto"/>
                    <w:vAlign w:val="center"/>
                  </w:tcPr>
                  <w:p w14:paraId="5956F4AE" w14:textId="77777777" w:rsidR="00847721" w:rsidRDefault="00B66337" w:rsidP="00847721">
                    <w:pPr>
                      <w:jc w:val="center"/>
                      <w:rPr>
                        <w:szCs w:val="21"/>
                      </w:rPr>
                    </w:pPr>
                    <w:r>
                      <w:rPr>
                        <w:rFonts w:hint="eastAsia"/>
                        <w:szCs w:val="21"/>
                      </w:rPr>
                      <w:t>可抵扣暂时性差异</w:t>
                    </w:r>
                  </w:p>
                </w:tc>
              </w:sdtContent>
            </w:sdt>
            <w:sdt>
              <w:sdtPr>
                <w:tag w:val="_PLD_1559717fc58743e19a1e868ac528fbc0"/>
                <w:id w:val="-465274697"/>
                <w:lock w:val="sdtLocked"/>
              </w:sdtPr>
              <w:sdtEndPr/>
              <w:sdtContent>
                <w:tc>
                  <w:tcPr>
                    <w:tcW w:w="910" w:type="pct"/>
                    <w:shd w:val="clear" w:color="auto" w:fill="auto"/>
                    <w:vAlign w:val="center"/>
                  </w:tcPr>
                  <w:p w14:paraId="77F59851" w14:textId="77777777" w:rsidR="00847721" w:rsidRDefault="00B66337" w:rsidP="00847721">
                    <w:pPr>
                      <w:jc w:val="center"/>
                      <w:rPr>
                        <w:szCs w:val="21"/>
                      </w:rPr>
                    </w:pPr>
                    <w:r>
                      <w:rPr>
                        <w:rFonts w:hint="eastAsia"/>
                        <w:szCs w:val="21"/>
                      </w:rPr>
                      <w:t>递延所得税</w:t>
                    </w:r>
                  </w:p>
                  <w:p w14:paraId="23E144DA" w14:textId="77777777" w:rsidR="00847721" w:rsidRDefault="00B66337" w:rsidP="00847721">
                    <w:pPr>
                      <w:jc w:val="center"/>
                      <w:rPr>
                        <w:szCs w:val="21"/>
                      </w:rPr>
                    </w:pPr>
                    <w:r>
                      <w:rPr>
                        <w:rFonts w:hint="eastAsia"/>
                        <w:szCs w:val="21"/>
                      </w:rPr>
                      <w:t>资产</w:t>
                    </w:r>
                  </w:p>
                </w:tc>
              </w:sdtContent>
            </w:sdt>
            <w:sdt>
              <w:sdtPr>
                <w:tag w:val="_PLD_de171afb73ff474dbccc47c2cec6d4f1"/>
                <w:id w:val="1559358207"/>
                <w:lock w:val="sdtLocked"/>
              </w:sdtPr>
              <w:sdtEndPr/>
              <w:sdtContent>
                <w:tc>
                  <w:tcPr>
                    <w:tcW w:w="919" w:type="pct"/>
                    <w:shd w:val="clear" w:color="auto" w:fill="auto"/>
                    <w:vAlign w:val="center"/>
                  </w:tcPr>
                  <w:p w14:paraId="141B288E" w14:textId="77777777" w:rsidR="00847721" w:rsidRDefault="00B66337" w:rsidP="00847721">
                    <w:pPr>
                      <w:jc w:val="center"/>
                      <w:rPr>
                        <w:szCs w:val="21"/>
                      </w:rPr>
                    </w:pPr>
                    <w:r>
                      <w:rPr>
                        <w:rFonts w:hint="eastAsia"/>
                        <w:szCs w:val="21"/>
                      </w:rPr>
                      <w:t>可抵扣暂时性差异</w:t>
                    </w:r>
                  </w:p>
                </w:tc>
              </w:sdtContent>
            </w:sdt>
            <w:sdt>
              <w:sdtPr>
                <w:tag w:val="_PLD_bafc90864e7347e5bb50ec31a5dffe05"/>
                <w:id w:val="-1522771501"/>
                <w:lock w:val="sdtLocked"/>
              </w:sdtPr>
              <w:sdtEndPr/>
              <w:sdtContent>
                <w:tc>
                  <w:tcPr>
                    <w:tcW w:w="909" w:type="pct"/>
                    <w:shd w:val="clear" w:color="auto" w:fill="auto"/>
                    <w:vAlign w:val="center"/>
                  </w:tcPr>
                  <w:p w14:paraId="70EF7C64" w14:textId="77777777" w:rsidR="00847721" w:rsidRDefault="00B66337" w:rsidP="00847721">
                    <w:pPr>
                      <w:jc w:val="center"/>
                      <w:rPr>
                        <w:szCs w:val="21"/>
                      </w:rPr>
                    </w:pPr>
                    <w:r>
                      <w:rPr>
                        <w:rFonts w:hint="eastAsia"/>
                        <w:szCs w:val="21"/>
                      </w:rPr>
                      <w:t>递延所得税</w:t>
                    </w:r>
                  </w:p>
                  <w:p w14:paraId="2E83F9FF" w14:textId="77777777" w:rsidR="00847721" w:rsidRDefault="00B66337" w:rsidP="00847721">
                    <w:pPr>
                      <w:jc w:val="center"/>
                      <w:rPr>
                        <w:szCs w:val="21"/>
                      </w:rPr>
                    </w:pPr>
                    <w:r>
                      <w:rPr>
                        <w:rFonts w:hint="eastAsia"/>
                        <w:szCs w:val="21"/>
                      </w:rPr>
                      <w:t>资产</w:t>
                    </w:r>
                  </w:p>
                </w:tc>
              </w:sdtContent>
            </w:sdt>
          </w:tr>
          <w:tr w:rsidR="00847721" w14:paraId="0E9A8DA3" w14:textId="77777777" w:rsidTr="00847721">
            <w:trPr>
              <w:trHeight w:val="285"/>
            </w:trPr>
            <w:sdt>
              <w:sdtPr>
                <w:tag w:val="_PLD_a9dd5d10d8174be9a4f6ad53ac178647"/>
                <w:id w:val="1334101211"/>
                <w:lock w:val="sdtLocked"/>
              </w:sdtPr>
              <w:sdtEndPr/>
              <w:sdtContent>
                <w:tc>
                  <w:tcPr>
                    <w:tcW w:w="1350" w:type="pct"/>
                    <w:shd w:val="clear" w:color="auto" w:fill="auto"/>
                    <w:vAlign w:val="center"/>
                  </w:tcPr>
                  <w:p w14:paraId="49EA48BD" w14:textId="77777777" w:rsidR="00847721" w:rsidRDefault="00B66337" w:rsidP="00847721">
                    <w:pPr>
                      <w:ind w:firstLineChars="100" w:firstLine="210"/>
                      <w:rPr>
                        <w:szCs w:val="21"/>
                      </w:rPr>
                    </w:pPr>
                    <w:r>
                      <w:rPr>
                        <w:rFonts w:hint="eastAsia"/>
                        <w:szCs w:val="21"/>
                      </w:rPr>
                      <w:t>资产减值准备</w:t>
                    </w:r>
                  </w:p>
                </w:tc>
              </w:sdtContent>
            </w:sdt>
            <w:tc>
              <w:tcPr>
                <w:tcW w:w="912" w:type="pct"/>
                <w:shd w:val="clear" w:color="auto" w:fill="auto"/>
                <w:vAlign w:val="center"/>
              </w:tcPr>
              <w:p w14:paraId="3BF548D0" w14:textId="77777777" w:rsidR="00847721" w:rsidRDefault="00B66337" w:rsidP="00847721">
                <w:pPr>
                  <w:jc w:val="right"/>
                  <w:rPr>
                    <w:sz w:val="24"/>
                  </w:rPr>
                </w:pPr>
                <w:r>
                  <w:t>6,074,005.15</w:t>
                </w:r>
              </w:p>
            </w:tc>
            <w:tc>
              <w:tcPr>
                <w:tcW w:w="910" w:type="pct"/>
                <w:shd w:val="clear" w:color="auto" w:fill="auto"/>
                <w:vAlign w:val="center"/>
              </w:tcPr>
              <w:p w14:paraId="4BF71859" w14:textId="77777777" w:rsidR="00847721" w:rsidRDefault="00B66337" w:rsidP="00847721">
                <w:pPr>
                  <w:jc w:val="right"/>
                  <w:rPr>
                    <w:sz w:val="24"/>
                  </w:rPr>
                </w:pPr>
                <w:r>
                  <w:t>1,518,501.29</w:t>
                </w:r>
              </w:p>
            </w:tc>
            <w:tc>
              <w:tcPr>
                <w:tcW w:w="919" w:type="pct"/>
                <w:shd w:val="clear" w:color="auto" w:fill="auto"/>
                <w:vAlign w:val="center"/>
              </w:tcPr>
              <w:p w14:paraId="616DDE6E" w14:textId="77777777" w:rsidR="00847721" w:rsidRDefault="00B66337" w:rsidP="00847721">
                <w:pPr>
                  <w:jc w:val="right"/>
                  <w:rPr>
                    <w:sz w:val="24"/>
                  </w:rPr>
                </w:pPr>
                <w:r>
                  <w:t>6,203,778.34</w:t>
                </w:r>
              </w:p>
            </w:tc>
            <w:tc>
              <w:tcPr>
                <w:tcW w:w="909" w:type="pct"/>
                <w:shd w:val="clear" w:color="auto" w:fill="auto"/>
                <w:vAlign w:val="center"/>
              </w:tcPr>
              <w:p w14:paraId="4EFB0278" w14:textId="77777777" w:rsidR="00847721" w:rsidRDefault="00B66337" w:rsidP="00847721">
                <w:pPr>
                  <w:jc w:val="right"/>
                  <w:rPr>
                    <w:sz w:val="24"/>
                  </w:rPr>
                </w:pPr>
                <w:r>
                  <w:t>1,550,944.59</w:t>
                </w:r>
              </w:p>
            </w:tc>
          </w:tr>
          <w:tr w:rsidR="00847721" w14:paraId="1C311640" w14:textId="77777777" w:rsidTr="00847721">
            <w:trPr>
              <w:trHeight w:val="285"/>
            </w:trPr>
            <w:sdt>
              <w:sdtPr>
                <w:tag w:val="_PLD_d888a9019bdb4ec39459c5bfe650b183"/>
                <w:id w:val="1572533903"/>
                <w:lock w:val="sdtLocked"/>
              </w:sdtPr>
              <w:sdtEndPr/>
              <w:sdtContent>
                <w:tc>
                  <w:tcPr>
                    <w:tcW w:w="1350" w:type="pct"/>
                    <w:shd w:val="clear" w:color="auto" w:fill="auto"/>
                    <w:vAlign w:val="center"/>
                  </w:tcPr>
                  <w:p w14:paraId="5A386A19" w14:textId="77777777" w:rsidR="00847721" w:rsidRDefault="00B66337" w:rsidP="00847721">
                    <w:pPr>
                      <w:ind w:firstLineChars="100" w:firstLine="210"/>
                      <w:rPr>
                        <w:szCs w:val="21"/>
                      </w:rPr>
                    </w:pPr>
                    <w:r>
                      <w:rPr>
                        <w:rFonts w:hint="eastAsia"/>
                        <w:szCs w:val="21"/>
                      </w:rPr>
                      <w:t>内部交易未实现利润</w:t>
                    </w:r>
                  </w:p>
                </w:tc>
              </w:sdtContent>
            </w:sdt>
            <w:tc>
              <w:tcPr>
                <w:tcW w:w="912" w:type="pct"/>
                <w:shd w:val="clear" w:color="auto" w:fill="auto"/>
              </w:tcPr>
              <w:p w14:paraId="414B30A7" w14:textId="77777777" w:rsidR="00847721" w:rsidRDefault="00847721" w:rsidP="00847721">
                <w:pPr>
                  <w:jc w:val="right"/>
                  <w:rPr>
                    <w:szCs w:val="21"/>
                  </w:rPr>
                </w:pPr>
              </w:p>
            </w:tc>
            <w:tc>
              <w:tcPr>
                <w:tcW w:w="910" w:type="pct"/>
                <w:shd w:val="clear" w:color="auto" w:fill="auto"/>
              </w:tcPr>
              <w:p w14:paraId="7C963BE6" w14:textId="77777777" w:rsidR="00847721" w:rsidRDefault="00847721" w:rsidP="00847721">
                <w:pPr>
                  <w:jc w:val="right"/>
                  <w:rPr>
                    <w:szCs w:val="21"/>
                  </w:rPr>
                </w:pPr>
              </w:p>
            </w:tc>
            <w:tc>
              <w:tcPr>
                <w:tcW w:w="919" w:type="pct"/>
                <w:shd w:val="clear" w:color="auto" w:fill="auto"/>
              </w:tcPr>
              <w:p w14:paraId="2A84E077" w14:textId="77777777" w:rsidR="00847721" w:rsidRDefault="00847721" w:rsidP="00847721">
                <w:pPr>
                  <w:jc w:val="right"/>
                  <w:rPr>
                    <w:szCs w:val="21"/>
                  </w:rPr>
                </w:pPr>
              </w:p>
            </w:tc>
            <w:tc>
              <w:tcPr>
                <w:tcW w:w="909" w:type="pct"/>
                <w:shd w:val="clear" w:color="auto" w:fill="auto"/>
              </w:tcPr>
              <w:p w14:paraId="46A3FD16" w14:textId="77777777" w:rsidR="00847721" w:rsidRDefault="00847721" w:rsidP="00847721">
                <w:pPr>
                  <w:jc w:val="right"/>
                  <w:rPr>
                    <w:szCs w:val="21"/>
                  </w:rPr>
                </w:pPr>
              </w:p>
            </w:tc>
          </w:tr>
          <w:tr w:rsidR="00847721" w14:paraId="5259DA56" w14:textId="77777777" w:rsidTr="00847721">
            <w:trPr>
              <w:trHeight w:val="285"/>
            </w:trPr>
            <w:sdt>
              <w:sdtPr>
                <w:tag w:val="_PLD_412e3f8d0e1642ae9adf17341ca2fd4f"/>
                <w:id w:val="675310153"/>
                <w:lock w:val="sdtLocked"/>
              </w:sdtPr>
              <w:sdtEndPr/>
              <w:sdtContent>
                <w:tc>
                  <w:tcPr>
                    <w:tcW w:w="1350" w:type="pct"/>
                    <w:tcBorders>
                      <w:bottom w:val="single" w:sz="4" w:space="0" w:color="auto"/>
                    </w:tcBorders>
                    <w:shd w:val="clear" w:color="auto" w:fill="auto"/>
                    <w:vAlign w:val="center"/>
                  </w:tcPr>
                  <w:p w14:paraId="222F6640" w14:textId="77777777" w:rsidR="00847721" w:rsidRDefault="00B66337" w:rsidP="00847721">
                    <w:pPr>
                      <w:ind w:firstLineChars="100" w:firstLine="210"/>
                      <w:rPr>
                        <w:szCs w:val="21"/>
                      </w:rPr>
                    </w:pPr>
                    <w:r>
                      <w:rPr>
                        <w:rFonts w:hint="eastAsia"/>
                        <w:szCs w:val="21"/>
                      </w:rPr>
                      <w:t>可抵扣亏损</w:t>
                    </w:r>
                  </w:p>
                </w:tc>
              </w:sdtContent>
            </w:sdt>
            <w:tc>
              <w:tcPr>
                <w:tcW w:w="912" w:type="pct"/>
                <w:shd w:val="clear" w:color="auto" w:fill="auto"/>
              </w:tcPr>
              <w:p w14:paraId="0F72664B" w14:textId="77777777" w:rsidR="00847721" w:rsidRDefault="00847721" w:rsidP="00847721">
                <w:pPr>
                  <w:jc w:val="right"/>
                  <w:rPr>
                    <w:szCs w:val="21"/>
                  </w:rPr>
                </w:pPr>
              </w:p>
            </w:tc>
            <w:tc>
              <w:tcPr>
                <w:tcW w:w="910" w:type="pct"/>
                <w:shd w:val="clear" w:color="auto" w:fill="auto"/>
              </w:tcPr>
              <w:p w14:paraId="32CAF1D6" w14:textId="77777777" w:rsidR="00847721" w:rsidRDefault="00847721" w:rsidP="00847721">
                <w:pPr>
                  <w:jc w:val="right"/>
                  <w:rPr>
                    <w:szCs w:val="21"/>
                  </w:rPr>
                </w:pPr>
              </w:p>
            </w:tc>
            <w:tc>
              <w:tcPr>
                <w:tcW w:w="919" w:type="pct"/>
                <w:shd w:val="clear" w:color="auto" w:fill="auto"/>
              </w:tcPr>
              <w:p w14:paraId="2EAC6720" w14:textId="77777777" w:rsidR="00847721" w:rsidRDefault="00847721" w:rsidP="00847721">
                <w:pPr>
                  <w:jc w:val="right"/>
                  <w:rPr>
                    <w:szCs w:val="21"/>
                  </w:rPr>
                </w:pPr>
              </w:p>
            </w:tc>
            <w:tc>
              <w:tcPr>
                <w:tcW w:w="909" w:type="pct"/>
                <w:shd w:val="clear" w:color="auto" w:fill="auto"/>
              </w:tcPr>
              <w:p w14:paraId="26FCFBEF" w14:textId="77777777" w:rsidR="00847721" w:rsidRDefault="00847721" w:rsidP="00847721">
                <w:pPr>
                  <w:jc w:val="right"/>
                  <w:rPr>
                    <w:szCs w:val="21"/>
                  </w:rPr>
                </w:pPr>
              </w:p>
            </w:tc>
          </w:tr>
          <w:sdt>
            <w:sdtPr>
              <w:rPr>
                <w:szCs w:val="21"/>
              </w:rPr>
              <w:alias w:val="递延所得税资产明细"/>
              <w:tag w:val="_TUP_703575bf8b6048788dc624e748111109"/>
              <w:id w:val="-1127695274"/>
              <w:lock w:val="sdtLocked"/>
            </w:sdtPr>
            <w:sdtEndPr/>
            <w:sdtContent>
              <w:tr w:rsidR="00847721" w14:paraId="06C69522" w14:textId="77777777" w:rsidTr="00847721">
                <w:trPr>
                  <w:trHeight w:val="285"/>
                </w:trPr>
                <w:tc>
                  <w:tcPr>
                    <w:tcW w:w="1350" w:type="pct"/>
                    <w:shd w:val="clear" w:color="auto" w:fill="auto"/>
                    <w:vAlign w:val="center"/>
                  </w:tcPr>
                  <w:p w14:paraId="5C19FF44" w14:textId="77777777" w:rsidR="00847721" w:rsidRDefault="00B66337" w:rsidP="00847721">
                    <w:pPr>
                      <w:ind w:firstLineChars="100" w:firstLine="210"/>
                      <w:rPr>
                        <w:szCs w:val="21"/>
                      </w:rPr>
                    </w:pPr>
                    <w:r>
                      <w:rPr>
                        <w:rFonts w:hint="eastAsia"/>
                        <w:szCs w:val="21"/>
                      </w:rPr>
                      <w:t>公允价值变动</w:t>
                    </w:r>
                  </w:p>
                </w:tc>
                <w:tc>
                  <w:tcPr>
                    <w:tcW w:w="912" w:type="pct"/>
                    <w:shd w:val="clear" w:color="auto" w:fill="auto"/>
                  </w:tcPr>
                  <w:p w14:paraId="6C62AE5D" w14:textId="77777777" w:rsidR="00847721" w:rsidRDefault="00847721" w:rsidP="00847721">
                    <w:pPr>
                      <w:jc w:val="right"/>
                      <w:rPr>
                        <w:szCs w:val="21"/>
                      </w:rPr>
                    </w:pPr>
                  </w:p>
                </w:tc>
                <w:tc>
                  <w:tcPr>
                    <w:tcW w:w="910" w:type="pct"/>
                    <w:shd w:val="clear" w:color="auto" w:fill="auto"/>
                  </w:tcPr>
                  <w:p w14:paraId="20C81DBF" w14:textId="77777777" w:rsidR="00847721" w:rsidRDefault="00847721" w:rsidP="00847721">
                    <w:pPr>
                      <w:jc w:val="right"/>
                      <w:rPr>
                        <w:szCs w:val="21"/>
                      </w:rPr>
                    </w:pPr>
                  </w:p>
                </w:tc>
                <w:tc>
                  <w:tcPr>
                    <w:tcW w:w="919" w:type="pct"/>
                    <w:shd w:val="clear" w:color="auto" w:fill="auto"/>
                  </w:tcPr>
                  <w:p w14:paraId="3829FAE2" w14:textId="77777777" w:rsidR="00847721" w:rsidRDefault="00B66337" w:rsidP="00847721">
                    <w:pPr>
                      <w:jc w:val="right"/>
                      <w:rPr>
                        <w:szCs w:val="21"/>
                      </w:rPr>
                    </w:pPr>
                    <w:r>
                      <w:t>2,385.00</w:t>
                    </w:r>
                  </w:p>
                </w:tc>
                <w:tc>
                  <w:tcPr>
                    <w:tcW w:w="909" w:type="pct"/>
                    <w:shd w:val="clear" w:color="auto" w:fill="auto"/>
                  </w:tcPr>
                  <w:p w14:paraId="3D8A896B" w14:textId="77777777" w:rsidR="00847721" w:rsidRDefault="00B66337" w:rsidP="00847721">
                    <w:pPr>
                      <w:jc w:val="right"/>
                      <w:rPr>
                        <w:szCs w:val="21"/>
                      </w:rPr>
                    </w:pPr>
                    <w:r>
                      <w:t>596.25</w:t>
                    </w:r>
                  </w:p>
                </w:tc>
              </w:tr>
            </w:sdtContent>
          </w:sdt>
          <w:tr w:rsidR="00847721" w14:paraId="2AF122B7" w14:textId="77777777" w:rsidTr="00847721">
            <w:trPr>
              <w:trHeight w:val="285"/>
            </w:trPr>
            <w:sdt>
              <w:sdtPr>
                <w:tag w:val="_PLD_6fc9224998ff4043b5f3c058cb2e9971"/>
                <w:id w:val="-1524172456"/>
                <w:lock w:val="sdtLocked"/>
              </w:sdtPr>
              <w:sdtEndPr/>
              <w:sdtContent>
                <w:tc>
                  <w:tcPr>
                    <w:tcW w:w="1350" w:type="pct"/>
                    <w:shd w:val="clear" w:color="auto" w:fill="auto"/>
                    <w:vAlign w:val="center"/>
                  </w:tcPr>
                  <w:p w14:paraId="0B53E2DE" w14:textId="77777777" w:rsidR="00847721" w:rsidRDefault="00B66337" w:rsidP="00847721">
                    <w:pPr>
                      <w:jc w:val="center"/>
                      <w:rPr>
                        <w:szCs w:val="21"/>
                      </w:rPr>
                    </w:pPr>
                    <w:r>
                      <w:rPr>
                        <w:rFonts w:hint="eastAsia"/>
                        <w:szCs w:val="21"/>
                      </w:rPr>
                      <w:t>合计</w:t>
                    </w:r>
                  </w:p>
                </w:tc>
              </w:sdtContent>
            </w:sdt>
            <w:tc>
              <w:tcPr>
                <w:tcW w:w="912" w:type="pct"/>
                <w:shd w:val="clear" w:color="auto" w:fill="auto"/>
              </w:tcPr>
              <w:p w14:paraId="2C3303E4" w14:textId="77777777" w:rsidR="00847721" w:rsidRDefault="00B66337" w:rsidP="00847721">
                <w:pPr>
                  <w:jc w:val="right"/>
                  <w:rPr>
                    <w:szCs w:val="21"/>
                  </w:rPr>
                </w:pPr>
                <w:r>
                  <w:t>6,074,005.15</w:t>
                </w:r>
              </w:p>
            </w:tc>
            <w:tc>
              <w:tcPr>
                <w:tcW w:w="910" w:type="pct"/>
                <w:shd w:val="clear" w:color="auto" w:fill="auto"/>
              </w:tcPr>
              <w:p w14:paraId="3C28FFDF" w14:textId="77777777" w:rsidR="00847721" w:rsidRDefault="00B66337" w:rsidP="00847721">
                <w:pPr>
                  <w:jc w:val="right"/>
                  <w:rPr>
                    <w:szCs w:val="21"/>
                  </w:rPr>
                </w:pPr>
                <w:r>
                  <w:t>1,518,501.29</w:t>
                </w:r>
              </w:p>
            </w:tc>
            <w:tc>
              <w:tcPr>
                <w:tcW w:w="919" w:type="pct"/>
                <w:shd w:val="clear" w:color="auto" w:fill="auto"/>
              </w:tcPr>
              <w:p w14:paraId="0BECD0C7" w14:textId="77777777" w:rsidR="00847721" w:rsidRDefault="00B66337" w:rsidP="00847721">
                <w:pPr>
                  <w:jc w:val="right"/>
                  <w:rPr>
                    <w:szCs w:val="21"/>
                  </w:rPr>
                </w:pPr>
                <w:r>
                  <w:t>6,206,163.34</w:t>
                </w:r>
              </w:p>
            </w:tc>
            <w:tc>
              <w:tcPr>
                <w:tcW w:w="909" w:type="pct"/>
                <w:shd w:val="clear" w:color="auto" w:fill="auto"/>
              </w:tcPr>
              <w:p w14:paraId="17120FB4" w14:textId="77777777" w:rsidR="00847721" w:rsidRDefault="00B66337" w:rsidP="00847721">
                <w:pPr>
                  <w:jc w:val="right"/>
                  <w:rPr>
                    <w:szCs w:val="21"/>
                  </w:rPr>
                </w:pPr>
                <w:r>
                  <w:t>1,551,540.84</w:t>
                </w:r>
              </w:p>
            </w:tc>
          </w:tr>
        </w:tbl>
        <w:p w14:paraId="7FCD9467" w14:textId="77777777" w:rsidR="00847721" w:rsidRDefault="00847721">
          <w:pPr>
            <w:pStyle w:val="215"/>
          </w:pPr>
        </w:p>
        <w:p w14:paraId="0CC33007" w14:textId="77777777" w:rsidR="00847721" w:rsidRDefault="00B66337" w:rsidP="006A3005">
          <w:pPr>
            <w:pStyle w:val="212"/>
            <w:numPr>
              <w:ilvl w:val="0"/>
              <w:numId w:val="97"/>
            </w:numPr>
            <w:ind w:left="426" w:hanging="426"/>
          </w:pPr>
          <w:r>
            <w:rPr>
              <w:rFonts w:hint="eastAsia"/>
            </w:rPr>
            <w:t>未经</w:t>
          </w:r>
          <w:proofErr w:type="gramStart"/>
          <w:r>
            <w:rPr>
              <w:rFonts w:hint="eastAsia"/>
            </w:rPr>
            <w:t>抵销</w:t>
          </w:r>
          <w:proofErr w:type="gramEnd"/>
          <w:r>
            <w:rPr>
              <w:rFonts w:hint="eastAsia"/>
            </w:rPr>
            <w:t>的递延所得税负债</w:t>
          </w:r>
        </w:p>
        <w:p w14:paraId="371632B8" w14:textId="77777777" w:rsidR="00847721" w:rsidRDefault="00CF03E7">
          <w:pPr>
            <w:pStyle w:val="215"/>
          </w:pPr>
          <w:sdt>
            <w:sdtPr>
              <w:alias w:val="是否适用：未经抵销的递延所得税负债[双击切换]"/>
              <w:tag w:val="_GBC_e7d8f83d611d4464afa60fcd4c2b0690"/>
              <w:id w:val="93991902"/>
              <w:lock w:val="sdtLocked"/>
              <w:placeholder>
                <w:docPart w:val="GBC22222222222222222222222222222"/>
              </w:placeholder>
            </w:sdtPr>
            <w:sdtEndPr/>
            <w:sdtContent>
              <w:r w:rsidR="00094B5F">
                <w:fldChar w:fldCharType="begin"/>
              </w:r>
              <w:r w:rsidR="00B66337">
                <w:instrText xml:space="preserve">MACROBUTTON  SnrToggleCheckbox √适用 </w:instrText>
              </w:r>
              <w:r w:rsidR="00094B5F">
                <w:fldChar w:fldCharType="end"/>
              </w:r>
              <w:r w:rsidR="00094B5F">
                <w:fldChar w:fldCharType="begin"/>
              </w:r>
              <w:r w:rsidR="00B66337">
                <w:instrText xml:space="preserve"> MACROBUTTON  SnrToggleCheckbox □不适用 </w:instrText>
              </w:r>
              <w:r w:rsidR="00094B5F">
                <w:fldChar w:fldCharType="end"/>
              </w:r>
            </w:sdtContent>
          </w:sdt>
        </w:p>
        <w:p w14:paraId="69A47CD5" w14:textId="77777777" w:rsidR="00847721" w:rsidRDefault="00B66337">
          <w:pPr>
            <w:jc w:val="right"/>
          </w:pPr>
          <w:r>
            <w:rPr>
              <w:rFonts w:hint="eastAsia"/>
            </w:rPr>
            <w:t>单位：</w:t>
          </w:r>
          <w:sdt>
            <w:sdtPr>
              <w:rPr>
                <w:rFonts w:hint="eastAsia"/>
              </w:rPr>
              <w:alias w:val="单位：财务附注：未经抵销的递延所得税负债"/>
              <w:tag w:val="_GBC_20c1fd2b551d429d888a1c48c5ee9c5a"/>
              <w:id w:val="4947724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 xml:space="preserve">  币种：</w:t>
          </w:r>
          <w:sdt>
            <w:sdtPr>
              <w:rPr>
                <w:rFonts w:hint="eastAsia"/>
              </w:rPr>
              <w:alias w:val="币种：财务附注：未经抵销的递延所得税负债"/>
              <w:tag w:val="_GBC_e6ace91667794eff9d02520878b629f9"/>
              <w:id w:val="-2405579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1676"/>
            <w:gridCol w:w="1665"/>
            <w:gridCol w:w="1658"/>
            <w:gridCol w:w="1676"/>
          </w:tblGrid>
          <w:tr w:rsidR="00847721" w14:paraId="3EF17E44" w14:textId="77777777" w:rsidTr="00847721">
            <w:trPr>
              <w:trHeight w:val="285"/>
            </w:trPr>
            <w:sdt>
              <w:sdtPr>
                <w:tag w:val="_PLD_e9bdb30dce784b4a9efd1b5efd6964fb"/>
                <w:id w:val="1203282323"/>
                <w:lock w:val="sdtLocked"/>
              </w:sdtPr>
              <w:sdtEndPr/>
              <w:sdtContent>
                <w:tc>
                  <w:tcPr>
                    <w:tcW w:w="1312" w:type="pct"/>
                    <w:vMerge w:val="restart"/>
                    <w:shd w:val="clear" w:color="auto" w:fill="auto"/>
                    <w:vAlign w:val="center"/>
                  </w:tcPr>
                  <w:p w14:paraId="6655D5DD" w14:textId="77777777" w:rsidR="00847721" w:rsidRDefault="00B66337" w:rsidP="00847721">
                    <w:pPr>
                      <w:jc w:val="center"/>
                      <w:rPr>
                        <w:szCs w:val="21"/>
                      </w:rPr>
                    </w:pPr>
                    <w:r>
                      <w:rPr>
                        <w:rFonts w:hint="eastAsia"/>
                        <w:szCs w:val="21"/>
                      </w:rPr>
                      <w:t>项目</w:t>
                    </w:r>
                  </w:p>
                </w:tc>
              </w:sdtContent>
            </w:sdt>
            <w:sdt>
              <w:sdtPr>
                <w:tag w:val="_PLD_600f3752c404468197724275bf44cd43"/>
                <w:id w:val="-349800354"/>
                <w:lock w:val="sdtLocked"/>
              </w:sdtPr>
              <w:sdtEndPr/>
              <w:sdtContent>
                <w:tc>
                  <w:tcPr>
                    <w:tcW w:w="1846" w:type="pct"/>
                    <w:gridSpan w:val="2"/>
                    <w:shd w:val="clear" w:color="auto" w:fill="auto"/>
                    <w:vAlign w:val="center"/>
                  </w:tcPr>
                  <w:p w14:paraId="05FA5B00" w14:textId="77777777" w:rsidR="00847721" w:rsidRDefault="00B66337" w:rsidP="00847721">
                    <w:pPr>
                      <w:jc w:val="center"/>
                      <w:rPr>
                        <w:szCs w:val="21"/>
                      </w:rPr>
                    </w:pPr>
                    <w:r>
                      <w:rPr>
                        <w:rFonts w:hint="eastAsia"/>
                        <w:szCs w:val="21"/>
                      </w:rPr>
                      <w:t>期末余额</w:t>
                    </w:r>
                  </w:p>
                </w:tc>
              </w:sdtContent>
            </w:sdt>
            <w:sdt>
              <w:sdtPr>
                <w:tag w:val="_PLD_7e4b2554e2544865b74424edbdb55d4b"/>
                <w:id w:val="-27495064"/>
                <w:lock w:val="sdtLocked"/>
              </w:sdtPr>
              <w:sdtEndPr/>
              <w:sdtContent>
                <w:tc>
                  <w:tcPr>
                    <w:tcW w:w="1842" w:type="pct"/>
                    <w:gridSpan w:val="2"/>
                    <w:shd w:val="clear" w:color="auto" w:fill="auto"/>
                    <w:vAlign w:val="center"/>
                  </w:tcPr>
                  <w:p w14:paraId="7081CF10" w14:textId="77777777" w:rsidR="00847721" w:rsidRDefault="00B66337" w:rsidP="00847721">
                    <w:pPr>
                      <w:jc w:val="center"/>
                      <w:rPr>
                        <w:szCs w:val="21"/>
                      </w:rPr>
                    </w:pPr>
                    <w:r>
                      <w:rPr>
                        <w:rFonts w:hint="eastAsia"/>
                        <w:szCs w:val="21"/>
                      </w:rPr>
                      <w:t>期初余额</w:t>
                    </w:r>
                  </w:p>
                </w:tc>
              </w:sdtContent>
            </w:sdt>
          </w:tr>
          <w:tr w:rsidR="00847721" w14:paraId="2B80BC43" w14:textId="77777777" w:rsidTr="00847721">
            <w:trPr>
              <w:trHeight w:val="285"/>
            </w:trPr>
            <w:tc>
              <w:tcPr>
                <w:tcW w:w="1312" w:type="pct"/>
                <w:vMerge/>
                <w:shd w:val="clear" w:color="auto" w:fill="auto"/>
                <w:vAlign w:val="center"/>
              </w:tcPr>
              <w:p w14:paraId="5185CE72" w14:textId="77777777" w:rsidR="00847721" w:rsidRDefault="00847721" w:rsidP="00847721">
                <w:pPr>
                  <w:jc w:val="center"/>
                  <w:rPr>
                    <w:b/>
                    <w:szCs w:val="21"/>
                  </w:rPr>
                </w:pPr>
              </w:p>
            </w:tc>
            <w:sdt>
              <w:sdtPr>
                <w:tag w:val="_PLD_2db432e06e184a41a8eb727ebb64ec40"/>
                <w:id w:val="1623661429"/>
                <w:lock w:val="sdtLocked"/>
              </w:sdtPr>
              <w:sdtEndPr/>
              <w:sdtContent>
                <w:tc>
                  <w:tcPr>
                    <w:tcW w:w="926" w:type="pct"/>
                    <w:shd w:val="clear" w:color="auto" w:fill="auto"/>
                    <w:vAlign w:val="center"/>
                  </w:tcPr>
                  <w:p w14:paraId="154DB9CB" w14:textId="77777777" w:rsidR="00847721" w:rsidRDefault="00B66337" w:rsidP="00847721">
                    <w:pPr>
                      <w:jc w:val="center"/>
                      <w:rPr>
                        <w:szCs w:val="21"/>
                      </w:rPr>
                    </w:pPr>
                    <w:r>
                      <w:rPr>
                        <w:rFonts w:ascii="Arial" w:hAnsi="Arial" w:hint="eastAsia"/>
                        <w:szCs w:val="21"/>
                      </w:rPr>
                      <w:t>应纳税暂时性差异</w:t>
                    </w:r>
                  </w:p>
                </w:tc>
              </w:sdtContent>
            </w:sdt>
            <w:sdt>
              <w:sdtPr>
                <w:tag w:val="_PLD_b3dd3e66f628452aab8284dc189a458b"/>
                <w:id w:val="-1639794121"/>
                <w:lock w:val="sdtLocked"/>
              </w:sdtPr>
              <w:sdtEndPr/>
              <w:sdtContent>
                <w:tc>
                  <w:tcPr>
                    <w:tcW w:w="920" w:type="pct"/>
                    <w:shd w:val="clear" w:color="auto" w:fill="auto"/>
                    <w:vAlign w:val="center"/>
                  </w:tcPr>
                  <w:p w14:paraId="61DD5412" w14:textId="77777777" w:rsidR="00847721" w:rsidRDefault="00B66337" w:rsidP="00847721">
                    <w:pPr>
                      <w:jc w:val="center"/>
                      <w:rPr>
                        <w:szCs w:val="21"/>
                      </w:rPr>
                    </w:pPr>
                    <w:r>
                      <w:rPr>
                        <w:rFonts w:hint="eastAsia"/>
                        <w:szCs w:val="21"/>
                      </w:rPr>
                      <w:t>递延所得税</w:t>
                    </w:r>
                  </w:p>
                  <w:p w14:paraId="02EF20A4" w14:textId="77777777" w:rsidR="00847721" w:rsidRDefault="00B66337" w:rsidP="00847721">
                    <w:pPr>
                      <w:jc w:val="center"/>
                      <w:rPr>
                        <w:szCs w:val="21"/>
                      </w:rPr>
                    </w:pPr>
                    <w:r>
                      <w:rPr>
                        <w:rFonts w:hint="eastAsia"/>
                        <w:szCs w:val="21"/>
                      </w:rPr>
                      <w:t>负债</w:t>
                    </w:r>
                  </w:p>
                </w:tc>
              </w:sdtContent>
            </w:sdt>
            <w:sdt>
              <w:sdtPr>
                <w:tag w:val="_PLD_3e69493cf6a2462eab1eaf8ece87a89d"/>
                <w:id w:val="869187487"/>
                <w:lock w:val="sdtLocked"/>
              </w:sdtPr>
              <w:sdtEndPr/>
              <w:sdtContent>
                <w:tc>
                  <w:tcPr>
                    <w:tcW w:w="916" w:type="pct"/>
                    <w:shd w:val="clear" w:color="auto" w:fill="auto"/>
                    <w:vAlign w:val="center"/>
                  </w:tcPr>
                  <w:p w14:paraId="2AC3EED9" w14:textId="77777777" w:rsidR="00847721" w:rsidRDefault="00B66337" w:rsidP="00847721">
                    <w:pPr>
                      <w:jc w:val="center"/>
                      <w:rPr>
                        <w:szCs w:val="21"/>
                      </w:rPr>
                    </w:pPr>
                    <w:r>
                      <w:rPr>
                        <w:rFonts w:ascii="Arial" w:hAnsi="Arial" w:hint="eastAsia"/>
                        <w:szCs w:val="21"/>
                      </w:rPr>
                      <w:t>应纳税暂时性差异</w:t>
                    </w:r>
                  </w:p>
                </w:tc>
              </w:sdtContent>
            </w:sdt>
            <w:sdt>
              <w:sdtPr>
                <w:tag w:val="_PLD_ad4c3389a4a04a96990ace5203f3adbb"/>
                <w:id w:val="-1924711635"/>
                <w:lock w:val="sdtLocked"/>
              </w:sdtPr>
              <w:sdtEndPr/>
              <w:sdtContent>
                <w:tc>
                  <w:tcPr>
                    <w:tcW w:w="926" w:type="pct"/>
                    <w:shd w:val="clear" w:color="auto" w:fill="auto"/>
                    <w:vAlign w:val="center"/>
                  </w:tcPr>
                  <w:p w14:paraId="39AEC850" w14:textId="77777777" w:rsidR="00847721" w:rsidRDefault="00B66337" w:rsidP="00847721">
                    <w:pPr>
                      <w:jc w:val="center"/>
                      <w:rPr>
                        <w:szCs w:val="21"/>
                      </w:rPr>
                    </w:pPr>
                    <w:r>
                      <w:rPr>
                        <w:rFonts w:hint="eastAsia"/>
                        <w:szCs w:val="21"/>
                      </w:rPr>
                      <w:t>递延所得税</w:t>
                    </w:r>
                  </w:p>
                  <w:p w14:paraId="01476881" w14:textId="77777777" w:rsidR="00847721" w:rsidRDefault="00B66337" w:rsidP="00847721">
                    <w:pPr>
                      <w:jc w:val="center"/>
                      <w:rPr>
                        <w:szCs w:val="21"/>
                      </w:rPr>
                    </w:pPr>
                    <w:r>
                      <w:rPr>
                        <w:rFonts w:hint="eastAsia"/>
                        <w:szCs w:val="21"/>
                      </w:rPr>
                      <w:t>负债</w:t>
                    </w:r>
                  </w:p>
                </w:tc>
              </w:sdtContent>
            </w:sdt>
          </w:tr>
          <w:tr w:rsidR="00847721" w14:paraId="0E75D58C" w14:textId="77777777" w:rsidTr="00847721">
            <w:trPr>
              <w:trHeight w:val="285"/>
            </w:trPr>
            <w:sdt>
              <w:sdtPr>
                <w:tag w:val="_PLD_4f72c377b5d94b8c89a92fff0893cc9e"/>
                <w:id w:val="2057353877"/>
                <w:lock w:val="sdtLocked"/>
              </w:sdtPr>
              <w:sdtEndPr/>
              <w:sdtContent>
                <w:tc>
                  <w:tcPr>
                    <w:tcW w:w="1312" w:type="pct"/>
                    <w:shd w:val="clear" w:color="auto" w:fill="auto"/>
                  </w:tcPr>
                  <w:p w14:paraId="04C30DF1" w14:textId="77777777" w:rsidR="00847721" w:rsidRDefault="00B66337" w:rsidP="00847721">
                    <w:pPr>
                      <w:rPr>
                        <w:szCs w:val="21"/>
                      </w:rPr>
                    </w:pPr>
                    <w:r>
                      <w:rPr>
                        <w:rFonts w:hint="eastAsia"/>
                        <w:szCs w:val="21"/>
                      </w:rPr>
                      <w:t>非同</w:t>
                    </w:r>
                    <w:proofErr w:type="gramStart"/>
                    <w:r>
                      <w:rPr>
                        <w:rFonts w:hint="eastAsia"/>
                        <w:szCs w:val="21"/>
                      </w:rPr>
                      <w:t>一控制</w:t>
                    </w:r>
                    <w:proofErr w:type="gramEnd"/>
                    <w:r>
                      <w:rPr>
                        <w:rFonts w:hint="eastAsia"/>
                        <w:szCs w:val="21"/>
                      </w:rPr>
                      <w:t>企业合并资产评估增值</w:t>
                    </w:r>
                  </w:p>
                </w:tc>
              </w:sdtContent>
            </w:sdt>
            <w:tc>
              <w:tcPr>
                <w:tcW w:w="926" w:type="pct"/>
                <w:shd w:val="clear" w:color="auto" w:fill="auto"/>
              </w:tcPr>
              <w:p w14:paraId="49FA8CFC" w14:textId="77777777" w:rsidR="00847721" w:rsidRDefault="00847721" w:rsidP="00847721">
                <w:pPr>
                  <w:jc w:val="right"/>
                  <w:rPr>
                    <w:szCs w:val="21"/>
                  </w:rPr>
                </w:pPr>
              </w:p>
            </w:tc>
            <w:tc>
              <w:tcPr>
                <w:tcW w:w="920" w:type="pct"/>
                <w:shd w:val="clear" w:color="auto" w:fill="auto"/>
              </w:tcPr>
              <w:p w14:paraId="2BFF8B1C" w14:textId="77777777" w:rsidR="00847721" w:rsidRDefault="00847721" w:rsidP="00847721">
                <w:pPr>
                  <w:jc w:val="right"/>
                  <w:rPr>
                    <w:szCs w:val="21"/>
                  </w:rPr>
                </w:pPr>
              </w:p>
            </w:tc>
            <w:tc>
              <w:tcPr>
                <w:tcW w:w="916" w:type="pct"/>
                <w:shd w:val="clear" w:color="auto" w:fill="auto"/>
              </w:tcPr>
              <w:p w14:paraId="05886E04" w14:textId="77777777" w:rsidR="00847721" w:rsidRDefault="00847721" w:rsidP="00847721">
                <w:pPr>
                  <w:jc w:val="right"/>
                  <w:rPr>
                    <w:szCs w:val="21"/>
                  </w:rPr>
                </w:pPr>
              </w:p>
            </w:tc>
            <w:tc>
              <w:tcPr>
                <w:tcW w:w="926" w:type="pct"/>
                <w:shd w:val="clear" w:color="auto" w:fill="auto"/>
              </w:tcPr>
              <w:p w14:paraId="5DF155CF" w14:textId="77777777" w:rsidR="00847721" w:rsidRDefault="00847721" w:rsidP="00847721">
                <w:pPr>
                  <w:jc w:val="right"/>
                  <w:rPr>
                    <w:szCs w:val="21"/>
                  </w:rPr>
                </w:pPr>
              </w:p>
            </w:tc>
          </w:tr>
          <w:tr w:rsidR="00847721" w14:paraId="7AD0558C" w14:textId="77777777" w:rsidTr="00847721">
            <w:trPr>
              <w:trHeight w:val="285"/>
            </w:trPr>
            <w:tc>
              <w:tcPr>
                <w:tcW w:w="1312" w:type="pct"/>
                <w:shd w:val="clear" w:color="auto" w:fill="auto"/>
              </w:tcPr>
              <w:sdt>
                <w:sdtPr>
                  <w:rPr>
                    <w:rFonts w:hint="eastAsia"/>
                  </w:rPr>
                  <w:tag w:val="_PLD_7b5da28278834ae8a18dbbf95dcb3c91"/>
                  <w:id w:val="1348834971"/>
                  <w:lock w:val="sdtLocked"/>
                </w:sdtPr>
                <w:sdtEndPr/>
                <w:sdtContent>
                  <w:p w14:paraId="598E0C30" w14:textId="77777777" w:rsidR="00847721" w:rsidRDefault="00B66337" w:rsidP="00847721">
                    <w:pPr>
                      <w:pStyle w:val="215"/>
                    </w:pPr>
                    <w:r>
                      <w:rPr>
                        <w:rFonts w:hint="eastAsia"/>
                      </w:rPr>
                      <w:t>其他债权投资公允价值</w:t>
                    </w:r>
                    <w:r>
                      <w:rPr>
                        <w:rFonts w:hint="eastAsia"/>
                      </w:rPr>
                      <w:lastRenderedPageBreak/>
                      <w:t>变动</w:t>
                    </w:r>
                  </w:p>
                </w:sdtContent>
              </w:sdt>
            </w:tc>
            <w:tc>
              <w:tcPr>
                <w:tcW w:w="926" w:type="pct"/>
                <w:shd w:val="clear" w:color="auto" w:fill="auto"/>
              </w:tcPr>
              <w:p w14:paraId="39766D59" w14:textId="77777777" w:rsidR="00847721" w:rsidRDefault="00847721" w:rsidP="00847721">
                <w:pPr>
                  <w:jc w:val="right"/>
                  <w:rPr>
                    <w:szCs w:val="21"/>
                  </w:rPr>
                </w:pPr>
              </w:p>
            </w:tc>
            <w:tc>
              <w:tcPr>
                <w:tcW w:w="920" w:type="pct"/>
                <w:shd w:val="clear" w:color="auto" w:fill="auto"/>
              </w:tcPr>
              <w:p w14:paraId="0F4DB5FE" w14:textId="77777777" w:rsidR="00847721" w:rsidRDefault="00847721" w:rsidP="00847721">
                <w:pPr>
                  <w:jc w:val="right"/>
                  <w:rPr>
                    <w:szCs w:val="21"/>
                  </w:rPr>
                </w:pPr>
              </w:p>
            </w:tc>
            <w:tc>
              <w:tcPr>
                <w:tcW w:w="916" w:type="pct"/>
                <w:shd w:val="clear" w:color="auto" w:fill="auto"/>
              </w:tcPr>
              <w:p w14:paraId="334B8FC4" w14:textId="77777777" w:rsidR="00847721" w:rsidRDefault="00847721" w:rsidP="00847721">
                <w:pPr>
                  <w:jc w:val="right"/>
                  <w:rPr>
                    <w:szCs w:val="21"/>
                  </w:rPr>
                </w:pPr>
              </w:p>
            </w:tc>
            <w:tc>
              <w:tcPr>
                <w:tcW w:w="926" w:type="pct"/>
                <w:shd w:val="clear" w:color="auto" w:fill="auto"/>
              </w:tcPr>
              <w:p w14:paraId="74D71868" w14:textId="77777777" w:rsidR="00847721" w:rsidRDefault="00847721" w:rsidP="00847721">
                <w:pPr>
                  <w:jc w:val="right"/>
                  <w:rPr>
                    <w:szCs w:val="21"/>
                  </w:rPr>
                </w:pPr>
              </w:p>
            </w:tc>
          </w:tr>
          <w:tr w:rsidR="00847721" w14:paraId="53440CD3" w14:textId="77777777" w:rsidTr="00847721">
            <w:trPr>
              <w:trHeight w:val="285"/>
            </w:trPr>
            <w:tc>
              <w:tcPr>
                <w:tcW w:w="1312" w:type="pct"/>
                <w:shd w:val="clear" w:color="auto" w:fill="auto"/>
              </w:tcPr>
              <w:sdt>
                <w:sdtPr>
                  <w:rPr>
                    <w:rFonts w:hint="eastAsia"/>
                  </w:rPr>
                  <w:tag w:val="_PLD_a1aad6e3a000483dac7cbcc809b72d90"/>
                  <w:id w:val="170300332"/>
                  <w:lock w:val="sdtLocked"/>
                </w:sdtPr>
                <w:sdtEndPr/>
                <w:sdtContent>
                  <w:p w14:paraId="256EE129" w14:textId="77777777" w:rsidR="00847721" w:rsidRDefault="00B66337" w:rsidP="00847721">
                    <w:pPr>
                      <w:pStyle w:val="215"/>
                    </w:pPr>
                    <w:r>
                      <w:rPr>
                        <w:rFonts w:hint="eastAsia"/>
                      </w:rPr>
                      <w:t>其他权益工具投资公允价值变动</w:t>
                    </w:r>
                  </w:p>
                </w:sdtContent>
              </w:sdt>
            </w:tc>
            <w:tc>
              <w:tcPr>
                <w:tcW w:w="926" w:type="pct"/>
                <w:shd w:val="clear" w:color="auto" w:fill="auto"/>
              </w:tcPr>
              <w:p w14:paraId="29C09AC4" w14:textId="77777777" w:rsidR="00847721" w:rsidRDefault="00B66337" w:rsidP="00847721">
                <w:pPr>
                  <w:jc w:val="right"/>
                  <w:rPr>
                    <w:szCs w:val="21"/>
                  </w:rPr>
                </w:pPr>
                <w:r>
                  <w:t>279,868.64</w:t>
                </w:r>
              </w:p>
            </w:tc>
            <w:tc>
              <w:tcPr>
                <w:tcW w:w="920" w:type="pct"/>
                <w:shd w:val="clear" w:color="auto" w:fill="auto"/>
              </w:tcPr>
              <w:p w14:paraId="5CFE25DF" w14:textId="77777777" w:rsidR="00847721" w:rsidRDefault="00B66337" w:rsidP="00847721">
                <w:pPr>
                  <w:jc w:val="right"/>
                  <w:rPr>
                    <w:szCs w:val="21"/>
                  </w:rPr>
                </w:pPr>
                <w:r>
                  <w:t>69,967.16</w:t>
                </w:r>
              </w:p>
            </w:tc>
            <w:tc>
              <w:tcPr>
                <w:tcW w:w="916" w:type="pct"/>
                <w:shd w:val="clear" w:color="auto" w:fill="auto"/>
              </w:tcPr>
              <w:p w14:paraId="1CFFBF98" w14:textId="77777777" w:rsidR="00847721" w:rsidRDefault="00B66337" w:rsidP="00847721">
                <w:pPr>
                  <w:jc w:val="right"/>
                  <w:rPr>
                    <w:szCs w:val="21"/>
                  </w:rPr>
                </w:pPr>
                <w:r>
                  <w:t>353,187.24</w:t>
                </w:r>
              </w:p>
            </w:tc>
            <w:tc>
              <w:tcPr>
                <w:tcW w:w="926" w:type="pct"/>
                <w:shd w:val="clear" w:color="auto" w:fill="auto"/>
              </w:tcPr>
              <w:p w14:paraId="1A65ED0F" w14:textId="77777777" w:rsidR="00847721" w:rsidRDefault="00B66337" w:rsidP="00847721">
                <w:pPr>
                  <w:jc w:val="right"/>
                  <w:rPr>
                    <w:szCs w:val="21"/>
                  </w:rPr>
                </w:pPr>
                <w:r>
                  <w:t>88,296.81</w:t>
                </w:r>
              </w:p>
            </w:tc>
          </w:tr>
          <w:sdt>
            <w:sdtPr>
              <w:rPr>
                <w:szCs w:val="21"/>
              </w:rPr>
              <w:alias w:val="递延所得税负债明细"/>
              <w:tag w:val="_TUP_8036f0bdcd3a43a38ae605c99228b929"/>
              <w:id w:val="-1663003039"/>
              <w:lock w:val="sdtLocked"/>
            </w:sdtPr>
            <w:sdtEndPr/>
            <w:sdtContent>
              <w:tr w:rsidR="00847721" w14:paraId="6D8F1485" w14:textId="77777777" w:rsidTr="00847721">
                <w:trPr>
                  <w:trHeight w:val="285"/>
                </w:trPr>
                <w:tc>
                  <w:tcPr>
                    <w:tcW w:w="1312" w:type="pct"/>
                    <w:shd w:val="clear" w:color="auto" w:fill="auto"/>
                    <w:vAlign w:val="center"/>
                  </w:tcPr>
                  <w:p w14:paraId="74ACD337" w14:textId="77777777" w:rsidR="00847721" w:rsidRDefault="00B66337" w:rsidP="00847721">
                    <w:pPr>
                      <w:rPr>
                        <w:szCs w:val="21"/>
                      </w:rPr>
                    </w:pPr>
                    <w:r>
                      <w:t>公司改制评估确认的成本与其账面价值差额的所得税影响</w:t>
                    </w:r>
                  </w:p>
                </w:tc>
                <w:tc>
                  <w:tcPr>
                    <w:tcW w:w="926" w:type="pct"/>
                    <w:shd w:val="clear" w:color="auto" w:fill="auto"/>
                  </w:tcPr>
                  <w:p w14:paraId="252FD9A5" w14:textId="77777777" w:rsidR="00847721" w:rsidRDefault="00847721" w:rsidP="00847721">
                    <w:pPr>
                      <w:jc w:val="right"/>
                      <w:rPr>
                        <w:szCs w:val="21"/>
                      </w:rPr>
                    </w:pPr>
                  </w:p>
                </w:tc>
                <w:tc>
                  <w:tcPr>
                    <w:tcW w:w="920" w:type="pct"/>
                    <w:shd w:val="clear" w:color="auto" w:fill="auto"/>
                  </w:tcPr>
                  <w:p w14:paraId="37BD61BD" w14:textId="77777777" w:rsidR="00847721" w:rsidRDefault="00847721" w:rsidP="00847721">
                    <w:pPr>
                      <w:jc w:val="right"/>
                      <w:rPr>
                        <w:szCs w:val="21"/>
                      </w:rPr>
                    </w:pPr>
                  </w:p>
                </w:tc>
                <w:tc>
                  <w:tcPr>
                    <w:tcW w:w="916" w:type="pct"/>
                    <w:shd w:val="clear" w:color="auto" w:fill="auto"/>
                  </w:tcPr>
                  <w:p w14:paraId="775B5E7B" w14:textId="77777777" w:rsidR="00847721" w:rsidRDefault="00B66337" w:rsidP="00847721">
                    <w:pPr>
                      <w:jc w:val="right"/>
                      <w:rPr>
                        <w:szCs w:val="21"/>
                      </w:rPr>
                    </w:pPr>
                    <w:r>
                      <w:t>195,069.44</w:t>
                    </w:r>
                  </w:p>
                </w:tc>
                <w:tc>
                  <w:tcPr>
                    <w:tcW w:w="926" w:type="pct"/>
                    <w:shd w:val="clear" w:color="auto" w:fill="auto"/>
                  </w:tcPr>
                  <w:p w14:paraId="07449830" w14:textId="77777777" w:rsidR="00847721" w:rsidRDefault="00B66337" w:rsidP="00847721">
                    <w:pPr>
                      <w:jc w:val="right"/>
                      <w:rPr>
                        <w:szCs w:val="21"/>
                      </w:rPr>
                    </w:pPr>
                    <w:r>
                      <w:t>48,767.36</w:t>
                    </w:r>
                  </w:p>
                </w:tc>
              </w:tr>
            </w:sdtContent>
          </w:sdt>
          <w:sdt>
            <w:sdtPr>
              <w:rPr>
                <w:szCs w:val="21"/>
              </w:rPr>
              <w:alias w:val="递延所得税负债明细"/>
              <w:tag w:val="_TUP_8036f0bdcd3a43a38ae605c99228b929"/>
              <w:id w:val="1484817000"/>
              <w:lock w:val="sdtLocked"/>
            </w:sdtPr>
            <w:sdtEndPr/>
            <w:sdtContent>
              <w:tr w:rsidR="00847721" w14:paraId="580A9889" w14:textId="77777777" w:rsidTr="00847721">
                <w:trPr>
                  <w:trHeight w:val="285"/>
                </w:trPr>
                <w:tc>
                  <w:tcPr>
                    <w:tcW w:w="1312" w:type="pct"/>
                    <w:shd w:val="clear" w:color="auto" w:fill="auto"/>
                    <w:vAlign w:val="center"/>
                  </w:tcPr>
                  <w:p w14:paraId="25131D2B" w14:textId="77777777" w:rsidR="00847721" w:rsidRDefault="00B66337" w:rsidP="00847721">
                    <w:pPr>
                      <w:rPr>
                        <w:szCs w:val="21"/>
                      </w:rPr>
                    </w:pPr>
                    <w:r>
                      <w:t>防疫设备税前一次性扣除</w:t>
                    </w:r>
                  </w:p>
                </w:tc>
                <w:tc>
                  <w:tcPr>
                    <w:tcW w:w="926" w:type="pct"/>
                    <w:shd w:val="clear" w:color="auto" w:fill="auto"/>
                  </w:tcPr>
                  <w:p w14:paraId="6952AEFE" w14:textId="77777777" w:rsidR="00847721" w:rsidRDefault="00B66337" w:rsidP="00847721">
                    <w:pPr>
                      <w:jc w:val="right"/>
                      <w:rPr>
                        <w:szCs w:val="21"/>
                      </w:rPr>
                    </w:pPr>
                    <w:r>
                      <w:t>30,416,537.72</w:t>
                    </w:r>
                  </w:p>
                </w:tc>
                <w:tc>
                  <w:tcPr>
                    <w:tcW w:w="920" w:type="pct"/>
                    <w:shd w:val="clear" w:color="auto" w:fill="auto"/>
                  </w:tcPr>
                  <w:p w14:paraId="24104534" w14:textId="77777777" w:rsidR="00847721" w:rsidRDefault="00B66337" w:rsidP="00847721">
                    <w:pPr>
                      <w:jc w:val="right"/>
                      <w:rPr>
                        <w:szCs w:val="21"/>
                      </w:rPr>
                    </w:pPr>
                    <w:r>
                      <w:t>7,604,134.43</w:t>
                    </w:r>
                  </w:p>
                </w:tc>
                <w:tc>
                  <w:tcPr>
                    <w:tcW w:w="916" w:type="pct"/>
                    <w:shd w:val="clear" w:color="auto" w:fill="auto"/>
                  </w:tcPr>
                  <w:p w14:paraId="1F3BAA31" w14:textId="77777777" w:rsidR="00847721" w:rsidRDefault="00B66337" w:rsidP="00847721">
                    <w:pPr>
                      <w:jc w:val="right"/>
                      <w:rPr>
                        <w:szCs w:val="21"/>
                      </w:rPr>
                    </w:pPr>
                    <w:r>
                      <w:t>32,564,449.88</w:t>
                    </w:r>
                  </w:p>
                </w:tc>
                <w:tc>
                  <w:tcPr>
                    <w:tcW w:w="926" w:type="pct"/>
                    <w:shd w:val="clear" w:color="auto" w:fill="auto"/>
                  </w:tcPr>
                  <w:p w14:paraId="4EFCEC85" w14:textId="77777777" w:rsidR="00847721" w:rsidRDefault="00B66337" w:rsidP="00847721">
                    <w:pPr>
                      <w:jc w:val="right"/>
                      <w:rPr>
                        <w:szCs w:val="21"/>
                      </w:rPr>
                    </w:pPr>
                    <w:r>
                      <w:t>8,141,112.47</w:t>
                    </w:r>
                  </w:p>
                </w:tc>
              </w:tr>
            </w:sdtContent>
          </w:sdt>
          <w:tr w:rsidR="00847721" w14:paraId="1F0E9A2B" w14:textId="77777777" w:rsidTr="00847721">
            <w:trPr>
              <w:trHeight w:val="285"/>
            </w:trPr>
            <w:sdt>
              <w:sdtPr>
                <w:tag w:val="_PLD_b75c52751ee84b8da27bd6f8290a4521"/>
                <w:id w:val="535937442"/>
                <w:lock w:val="sdtLocked"/>
              </w:sdtPr>
              <w:sdtEndPr/>
              <w:sdtContent>
                <w:tc>
                  <w:tcPr>
                    <w:tcW w:w="1312" w:type="pct"/>
                    <w:shd w:val="clear" w:color="auto" w:fill="auto"/>
                    <w:vAlign w:val="center"/>
                  </w:tcPr>
                  <w:p w14:paraId="298AA107" w14:textId="77777777" w:rsidR="00847721" w:rsidRDefault="00B66337" w:rsidP="00847721">
                    <w:pPr>
                      <w:jc w:val="center"/>
                      <w:rPr>
                        <w:szCs w:val="21"/>
                      </w:rPr>
                    </w:pPr>
                    <w:r>
                      <w:rPr>
                        <w:rFonts w:hint="eastAsia"/>
                        <w:szCs w:val="21"/>
                      </w:rPr>
                      <w:t>合计</w:t>
                    </w:r>
                  </w:p>
                </w:tc>
              </w:sdtContent>
            </w:sdt>
            <w:tc>
              <w:tcPr>
                <w:tcW w:w="926" w:type="pct"/>
                <w:shd w:val="clear" w:color="auto" w:fill="auto"/>
              </w:tcPr>
              <w:p w14:paraId="46505A8A" w14:textId="77777777" w:rsidR="00847721" w:rsidRDefault="00B66337" w:rsidP="00847721">
                <w:pPr>
                  <w:jc w:val="right"/>
                  <w:rPr>
                    <w:szCs w:val="21"/>
                  </w:rPr>
                </w:pPr>
                <w:r>
                  <w:t>30,696,406.36</w:t>
                </w:r>
              </w:p>
            </w:tc>
            <w:tc>
              <w:tcPr>
                <w:tcW w:w="920" w:type="pct"/>
                <w:shd w:val="clear" w:color="auto" w:fill="auto"/>
              </w:tcPr>
              <w:p w14:paraId="13AE4789" w14:textId="77777777" w:rsidR="00847721" w:rsidRDefault="00B66337" w:rsidP="00847721">
                <w:pPr>
                  <w:jc w:val="right"/>
                  <w:rPr>
                    <w:szCs w:val="21"/>
                  </w:rPr>
                </w:pPr>
                <w:r>
                  <w:t>7,674,101.59</w:t>
                </w:r>
              </w:p>
            </w:tc>
            <w:tc>
              <w:tcPr>
                <w:tcW w:w="916" w:type="pct"/>
                <w:shd w:val="clear" w:color="auto" w:fill="auto"/>
              </w:tcPr>
              <w:p w14:paraId="1FFB1FB9" w14:textId="77777777" w:rsidR="00847721" w:rsidRDefault="00B66337" w:rsidP="00847721">
                <w:pPr>
                  <w:jc w:val="right"/>
                  <w:rPr>
                    <w:szCs w:val="21"/>
                  </w:rPr>
                </w:pPr>
                <w:r>
                  <w:t>33,112,706.56</w:t>
                </w:r>
              </w:p>
            </w:tc>
            <w:tc>
              <w:tcPr>
                <w:tcW w:w="926" w:type="pct"/>
                <w:shd w:val="clear" w:color="auto" w:fill="auto"/>
              </w:tcPr>
              <w:p w14:paraId="7FFCC496" w14:textId="77777777" w:rsidR="00847721" w:rsidRDefault="00B66337" w:rsidP="00847721">
                <w:pPr>
                  <w:jc w:val="right"/>
                  <w:rPr>
                    <w:szCs w:val="21"/>
                  </w:rPr>
                </w:pPr>
                <w:r>
                  <w:t>8,278,176.64</w:t>
                </w:r>
              </w:p>
            </w:tc>
          </w:tr>
        </w:tbl>
        <w:p w14:paraId="0E3D17D9" w14:textId="77777777" w:rsidR="00847721" w:rsidRDefault="00847721">
          <w:pPr>
            <w:pStyle w:val="215"/>
          </w:pPr>
        </w:p>
        <w:p w14:paraId="58C8AA76" w14:textId="77777777" w:rsidR="00847721" w:rsidRDefault="00B66337" w:rsidP="006A3005">
          <w:pPr>
            <w:pStyle w:val="212"/>
            <w:numPr>
              <w:ilvl w:val="0"/>
              <w:numId w:val="97"/>
            </w:numPr>
            <w:ind w:left="426" w:hanging="426"/>
          </w:pPr>
          <w:r>
            <w:rPr>
              <w:rFonts w:hint="eastAsia"/>
            </w:rPr>
            <w:t>以</w:t>
          </w:r>
          <w:proofErr w:type="gramStart"/>
          <w:r>
            <w:rPr>
              <w:rFonts w:hint="eastAsia"/>
            </w:rPr>
            <w:t>抵销</w:t>
          </w:r>
          <w:proofErr w:type="gramEnd"/>
          <w:r>
            <w:rPr>
              <w:rFonts w:hint="eastAsia"/>
            </w:rPr>
            <w:t>后净额列示的递延所得税资产或负债</w:t>
          </w:r>
        </w:p>
        <w:sdt>
          <w:sdtPr>
            <w:alias w:val="是否适用：以抵销后净额列示的递延所得税资产或负债[双击切换]"/>
            <w:tag w:val="_GBC_adbd88aca1694de2a14c265a3fb12290"/>
            <w:id w:val="-632718017"/>
            <w:lock w:val="sdtLocked"/>
            <w:placeholder>
              <w:docPart w:val="GBC22222222222222222222222222222"/>
            </w:placeholder>
          </w:sdtPr>
          <w:sdtEndPr/>
          <w:sdtContent>
            <w:p w14:paraId="25404769"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2E00591E" w14:textId="77777777" w:rsidR="00847721" w:rsidRDefault="00B66337" w:rsidP="006A3005">
          <w:pPr>
            <w:pStyle w:val="212"/>
            <w:numPr>
              <w:ilvl w:val="0"/>
              <w:numId w:val="97"/>
            </w:numPr>
            <w:ind w:left="426" w:hanging="426"/>
          </w:pPr>
          <w:r>
            <w:rPr>
              <w:rFonts w:hint="eastAsia"/>
            </w:rPr>
            <w:t>未确认递延所得税资产明细</w:t>
          </w:r>
        </w:p>
        <w:sdt>
          <w:sdtPr>
            <w:alias w:val="是否适用：未确认递延所得税资产明细[双击切换]"/>
            <w:tag w:val="_GBC_713996bf5e4d4c6988835fbf892c5ef2"/>
            <w:id w:val="1015425930"/>
            <w:lock w:val="sdtLocked"/>
            <w:placeholder>
              <w:docPart w:val="GBC22222222222222222222222222222"/>
            </w:placeholder>
          </w:sdtPr>
          <w:sdtEndPr/>
          <w:sdtContent>
            <w:p w14:paraId="5E67A2CC"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48DD5037" w14:textId="77777777" w:rsidR="00847721" w:rsidRDefault="00B66337" w:rsidP="006A3005">
          <w:pPr>
            <w:pStyle w:val="212"/>
            <w:numPr>
              <w:ilvl w:val="0"/>
              <w:numId w:val="97"/>
            </w:numPr>
            <w:ind w:left="426" w:hanging="426"/>
          </w:pPr>
          <w:r>
            <w:rPr>
              <w:rFonts w:hint="eastAsia"/>
            </w:rPr>
            <w:t>未确认递延所得税资产的可抵扣亏损将于以下年度到期</w:t>
          </w:r>
        </w:p>
        <w:sdt>
          <w:sdtPr>
            <w:alias w:val="是否适用：未确认递延所得税资产的可抵扣亏损将于以下年度到期[双击切换]"/>
            <w:tag w:val="_GBC_961c987bdb6e4a53ad2e7713648fd02b"/>
            <w:id w:val="-1952156388"/>
            <w:lock w:val="sdtLocked"/>
            <w:placeholder>
              <w:docPart w:val="GBC22222222222222222222222222222"/>
            </w:placeholder>
          </w:sdtPr>
          <w:sdtEndPr/>
          <w:sdtContent>
            <w:p w14:paraId="6D5B1B3B" w14:textId="77777777" w:rsidR="00847721" w:rsidRDefault="00094B5F" w:rsidP="00847721">
              <w:pPr>
                <w:rPr>
                  <w:color w:val="FF00FF"/>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bookmarkEnd w:id="203" w:displacedByCustomXml="prev"/>
    <w:sdt>
      <w:sdtPr>
        <w:rPr>
          <w:rFonts w:hint="eastAsia"/>
          <w:szCs w:val="21"/>
        </w:rPr>
        <w:alias w:val="模块:递延所得税资产和递延所得税负债的说明"/>
        <w:tag w:val="_SEC_94657e8367544e5fa63e4b88008d6713"/>
        <w:id w:val="420610615"/>
        <w:lock w:val="sdtLocked"/>
        <w:placeholder>
          <w:docPart w:val="GBC22222222222222222222222222222"/>
        </w:placeholder>
      </w:sdtPr>
      <w:sdtEndPr>
        <w:rPr>
          <w:rFonts w:hint="default"/>
        </w:rPr>
      </w:sdtEndPr>
      <w:sdtContent>
        <w:p w14:paraId="5B308AB0" w14:textId="77777777" w:rsidR="00847721" w:rsidRDefault="00B66337">
          <w:pPr>
            <w:rPr>
              <w:szCs w:val="21"/>
            </w:rPr>
          </w:pPr>
          <w:r>
            <w:rPr>
              <w:rFonts w:hint="eastAsia"/>
              <w:szCs w:val="21"/>
            </w:rPr>
            <w:t>其他说明：</w:t>
          </w:r>
        </w:p>
        <w:sdt>
          <w:sdtPr>
            <w:rPr>
              <w:szCs w:val="21"/>
            </w:rPr>
            <w:alias w:val="是否适用：递延所得税资产和递延所得税负债的说明[双击切换]"/>
            <w:tag w:val="_GBC_7f4fae30d73847918bda2bbfa91008fe"/>
            <w:id w:val="-2035497353"/>
            <w:lock w:val="sdtLocked"/>
            <w:placeholder>
              <w:docPart w:val="GBC22222222222222222222222222222"/>
            </w:placeholder>
          </w:sdtPr>
          <w:sdtEndPr/>
          <w:sdtContent>
            <w:p w14:paraId="70455D46" w14:textId="77777777" w:rsidR="00847721" w:rsidRDefault="00094B5F" w:rsidP="00847721">
              <w:pPr>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30183061" w14:textId="77777777" w:rsidR="00847721" w:rsidRDefault="00CF03E7">
          <w:pPr>
            <w:rPr>
              <w:szCs w:val="21"/>
            </w:rPr>
          </w:pPr>
        </w:p>
      </w:sdtContent>
    </w:sdt>
    <w:sdt>
      <w:sdtPr>
        <w:rPr>
          <w:rFonts w:ascii="宋体" w:hAnsi="宋体" w:cs="宋体"/>
          <w:b w:val="0"/>
          <w:bCs w:val="0"/>
          <w:kern w:val="0"/>
          <w:szCs w:val="21"/>
        </w:rPr>
        <w:alias w:val="模块:其他非流动资产"/>
        <w:tag w:val="_SEC_61a5a51558394b4f935a5e79bf462096"/>
        <w:id w:val="395704103"/>
        <w:lock w:val="sdtLocked"/>
        <w:placeholder>
          <w:docPart w:val="GBC22222222222222222222222222222"/>
        </w:placeholder>
      </w:sdtPr>
      <w:sdtEndPr/>
      <w:sdtContent>
        <w:bookmarkStart w:id="205" w:name="_Hlk533670093" w:displacedByCustomXml="prev"/>
        <w:p w14:paraId="2B04CD16" w14:textId="77777777" w:rsidR="00847721" w:rsidRDefault="00B66337" w:rsidP="006A3005">
          <w:pPr>
            <w:pStyle w:val="213"/>
            <w:numPr>
              <w:ilvl w:val="0"/>
              <w:numId w:val="80"/>
            </w:numPr>
            <w:tabs>
              <w:tab w:val="left" w:pos="504"/>
            </w:tabs>
            <w:rPr>
              <w:szCs w:val="21"/>
            </w:rPr>
          </w:pPr>
          <w:r>
            <w:rPr>
              <w:rFonts w:hint="eastAsia"/>
              <w:szCs w:val="21"/>
            </w:rPr>
            <w:t>其他非流动资产</w:t>
          </w:r>
        </w:p>
        <w:sdt>
          <w:sdtPr>
            <w:alias w:val="是否适用：其他非流动资产[双击切换]"/>
            <w:tag w:val="_GBC_a847828a70d64218a7f8a07dc593d18b"/>
            <w:id w:val="971332383"/>
            <w:lock w:val="sdtLocked"/>
            <w:placeholder>
              <w:docPart w:val="GBC22222222222222222222222222222"/>
            </w:placeholder>
          </w:sdtPr>
          <w:sdtEndPr/>
          <w:sdtContent>
            <w:p w14:paraId="723C8248"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165EF454" w14:textId="77777777" w:rsidR="00847721" w:rsidRDefault="00B66337">
          <w:pPr>
            <w:jc w:val="right"/>
          </w:pPr>
          <w:r>
            <w:rPr>
              <w:rFonts w:hint="eastAsia"/>
            </w:rPr>
            <w:t>单位：</w:t>
          </w:r>
          <w:sdt>
            <w:sdtPr>
              <w:alias w:val="单位：财务附注：其他非流动资产"/>
              <w:tag w:val="_GBC_7c7ae7cee25948deb399f93e000e5ba2"/>
              <w:id w:val="2347587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 xml:space="preserve">  币种：</w:t>
          </w:r>
          <w:sdt>
            <w:sdtPr>
              <w:rPr>
                <w:rFonts w:hint="eastAsia"/>
              </w:rPr>
              <w:alias w:val="币种：财务附注：其他非流动资产"/>
              <w:tag w:val="_GBC_b449fdd4941b4ff8a1bda3449b257e1d"/>
              <w:id w:val="-7383166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357"/>
            <w:gridCol w:w="1591"/>
            <w:gridCol w:w="768"/>
            <w:gridCol w:w="1594"/>
            <w:gridCol w:w="1486"/>
            <w:gridCol w:w="777"/>
            <w:gridCol w:w="1486"/>
          </w:tblGrid>
          <w:tr w:rsidR="00847721" w14:paraId="7100290B" w14:textId="77777777" w:rsidTr="002339C6">
            <w:sdt>
              <w:sdtPr>
                <w:tag w:val="_PLD_2b90e6e62acc45b288941c3eec3d8d88"/>
                <w:id w:val="-1405759108"/>
                <w:lock w:val="sdtLocked"/>
              </w:sdtPr>
              <w:sdtEndPr/>
              <w:sdtContent>
                <w:tc>
                  <w:tcPr>
                    <w:tcW w:w="749" w:type="pct"/>
                    <w:vMerge w:val="restart"/>
                    <w:shd w:val="clear" w:color="auto" w:fill="auto"/>
                    <w:vAlign w:val="center"/>
                  </w:tcPr>
                  <w:p w14:paraId="53CFEAD8" w14:textId="77777777" w:rsidR="00847721" w:rsidRDefault="00B66337" w:rsidP="00847721">
                    <w:pPr>
                      <w:jc w:val="center"/>
                    </w:pPr>
                    <w:r>
                      <w:rPr>
                        <w:rFonts w:hint="eastAsia"/>
                      </w:rPr>
                      <w:t>项目</w:t>
                    </w:r>
                  </w:p>
                </w:tc>
              </w:sdtContent>
            </w:sdt>
            <w:sdt>
              <w:sdtPr>
                <w:tag w:val="_PLD_bb07270ad4df4c0f94d4e0af019ab46c"/>
                <w:id w:val="-601959433"/>
                <w:lock w:val="sdtLocked"/>
              </w:sdtPr>
              <w:sdtEndPr/>
              <w:sdtContent>
                <w:tc>
                  <w:tcPr>
                    <w:tcW w:w="2182" w:type="pct"/>
                    <w:gridSpan w:val="3"/>
                  </w:tcPr>
                  <w:p w14:paraId="6A714060" w14:textId="77777777" w:rsidR="00847721" w:rsidRDefault="00B66337" w:rsidP="00847721">
                    <w:pPr>
                      <w:jc w:val="center"/>
                    </w:pPr>
                    <w:r>
                      <w:rPr>
                        <w:rFonts w:hint="eastAsia"/>
                      </w:rPr>
                      <w:t>期末余额</w:t>
                    </w:r>
                  </w:p>
                </w:tc>
              </w:sdtContent>
            </w:sdt>
            <w:sdt>
              <w:sdtPr>
                <w:tag w:val="_PLD_7a3b43a9fc7d404ca5a79aa8f44f7452"/>
                <w:id w:val="260880788"/>
                <w:lock w:val="sdtLocked"/>
              </w:sdtPr>
              <w:sdtEndPr/>
              <w:sdtContent>
                <w:tc>
                  <w:tcPr>
                    <w:tcW w:w="2069" w:type="pct"/>
                    <w:gridSpan w:val="3"/>
                  </w:tcPr>
                  <w:p w14:paraId="15BF8FE6" w14:textId="77777777" w:rsidR="00847721" w:rsidRDefault="00B66337" w:rsidP="00847721">
                    <w:pPr>
                      <w:jc w:val="center"/>
                    </w:pPr>
                    <w:r>
                      <w:rPr>
                        <w:rFonts w:hint="eastAsia"/>
                      </w:rPr>
                      <w:t>期初余额</w:t>
                    </w:r>
                  </w:p>
                </w:tc>
              </w:sdtContent>
            </w:sdt>
          </w:tr>
          <w:tr w:rsidR="00847721" w14:paraId="79A91BE3" w14:textId="77777777" w:rsidTr="002339C6">
            <w:tc>
              <w:tcPr>
                <w:tcW w:w="749" w:type="pct"/>
                <w:vMerge/>
                <w:shd w:val="clear" w:color="auto" w:fill="auto"/>
                <w:vAlign w:val="center"/>
              </w:tcPr>
              <w:p w14:paraId="2E337792" w14:textId="77777777" w:rsidR="00847721" w:rsidRDefault="00847721" w:rsidP="00847721">
                <w:pPr>
                  <w:jc w:val="center"/>
                </w:pPr>
              </w:p>
            </w:tc>
            <w:tc>
              <w:tcPr>
                <w:tcW w:w="878" w:type="pct"/>
              </w:tcPr>
              <w:sdt>
                <w:sdtPr>
                  <w:rPr>
                    <w:rFonts w:hint="eastAsia"/>
                    <w:szCs w:val="21"/>
                  </w:rPr>
                  <w:tag w:val="_PLD_eaca5bccdac9417999d4d9af7ad1eefe"/>
                  <w:id w:val="-716661092"/>
                  <w:lock w:val="sdtLocked"/>
                </w:sdtPr>
                <w:sdtEndPr/>
                <w:sdtContent>
                  <w:p w14:paraId="077ED729" w14:textId="77777777" w:rsidR="00847721" w:rsidRDefault="00B66337" w:rsidP="00847721">
                    <w:pPr>
                      <w:jc w:val="center"/>
                    </w:pPr>
                    <w:r>
                      <w:rPr>
                        <w:rFonts w:hint="eastAsia"/>
                        <w:szCs w:val="21"/>
                      </w:rPr>
                      <w:t>账面余额</w:t>
                    </w:r>
                  </w:p>
                </w:sdtContent>
              </w:sdt>
            </w:tc>
            <w:tc>
              <w:tcPr>
                <w:tcW w:w="424" w:type="pct"/>
              </w:tcPr>
              <w:sdt>
                <w:sdtPr>
                  <w:tag w:val="_PLD_b913601a6f0c496ba876b57f7e93b40e"/>
                  <w:id w:val="732203677"/>
                  <w:lock w:val="sdtLocked"/>
                </w:sdtPr>
                <w:sdtEndPr/>
                <w:sdtContent>
                  <w:p w14:paraId="2810FF6F" w14:textId="77777777" w:rsidR="00847721" w:rsidRDefault="00B66337" w:rsidP="00847721">
                    <w:pPr>
                      <w:jc w:val="center"/>
                    </w:pPr>
                    <w:r>
                      <w:t>减值准备</w:t>
                    </w:r>
                  </w:p>
                </w:sdtContent>
              </w:sdt>
            </w:tc>
            <w:tc>
              <w:tcPr>
                <w:tcW w:w="880" w:type="pct"/>
                <w:shd w:val="clear" w:color="auto" w:fill="auto"/>
                <w:vAlign w:val="center"/>
              </w:tcPr>
              <w:sdt>
                <w:sdtPr>
                  <w:tag w:val="_PLD_22318356783c413ba8286ddb8d1cda63"/>
                  <w:id w:val="-96257510"/>
                  <w:lock w:val="sdtLocked"/>
                </w:sdtPr>
                <w:sdtEndPr/>
                <w:sdtContent>
                  <w:p w14:paraId="2F24205D" w14:textId="77777777" w:rsidR="00847721" w:rsidRDefault="00B66337" w:rsidP="00847721">
                    <w:pPr>
                      <w:jc w:val="center"/>
                    </w:pPr>
                    <w:r>
                      <w:t>账面价值</w:t>
                    </w:r>
                  </w:p>
                </w:sdtContent>
              </w:sdt>
            </w:tc>
            <w:tc>
              <w:tcPr>
                <w:tcW w:w="820" w:type="pct"/>
              </w:tcPr>
              <w:sdt>
                <w:sdtPr>
                  <w:tag w:val="_PLD_0c6f94cdfaf1457fa98b2252d3b39131"/>
                  <w:id w:val="1491289501"/>
                  <w:lock w:val="sdtLocked"/>
                </w:sdtPr>
                <w:sdtEndPr/>
                <w:sdtContent>
                  <w:p w14:paraId="17FA5DDD" w14:textId="77777777" w:rsidR="00847721" w:rsidRDefault="00B66337" w:rsidP="00847721">
                    <w:pPr>
                      <w:jc w:val="center"/>
                    </w:pPr>
                    <w:r>
                      <w:t>账面余额</w:t>
                    </w:r>
                  </w:p>
                </w:sdtContent>
              </w:sdt>
            </w:tc>
            <w:tc>
              <w:tcPr>
                <w:tcW w:w="429" w:type="pct"/>
              </w:tcPr>
              <w:sdt>
                <w:sdtPr>
                  <w:tag w:val="_PLD_9d7969af67514b9e93b62156119189b9"/>
                  <w:id w:val="-546526397"/>
                  <w:lock w:val="sdtLocked"/>
                </w:sdtPr>
                <w:sdtEndPr/>
                <w:sdtContent>
                  <w:p w14:paraId="7AEFA519" w14:textId="77777777" w:rsidR="00847721" w:rsidRDefault="00B66337" w:rsidP="00847721">
                    <w:pPr>
                      <w:jc w:val="center"/>
                    </w:pPr>
                    <w:r>
                      <w:t>减值准备</w:t>
                    </w:r>
                  </w:p>
                </w:sdtContent>
              </w:sdt>
            </w:tc>
            <w:tc>
              <w:tcPr>
                <w:tcW w:w="820" w:type="pct"/>
                <w:shd w:val="clear" w:color="auto" w:fill="auto"/>
                <w:vAlign w:val="center"/>
              </w:tcPr>
              <w:sdt>
                <w:sdtPr>
                  <w:tag w:val="_PLD_9c8736640ddf4dc897f3c30fb690ab09"/>
                  <w:id w:val="-1930949096"/>
                  <w:lock w:val="sdtLocked"/>
                </w:sdtPr>
                <w:sdtEndPr/>
                <w:sdtContent>
                  <w:p w14:paraId="569DAAAA" w14:textId="77777777" w:rsidR="00847721" w:rsidRDefault="00B66337" w:rsidP="00847721">
                    <w:pPr>
                      <w:jc w:val="center"/>
                    </w:pPr>
                    <w:r>
                      <w:t>账面价值</w:t>
                    </w:r>
                  </w:p>
                </w:sdtContent>
              </w:sdt>
            </w:tc>
          </w:tr>
          <w:tr w:rsidR="00847721" w14:paraId="26B4E796" w14:textId="77777777" w:rsidTr="002339C6">
            <w:sdt>
              <w:sdtPr>
                <w:tag w:val="_PLD_59863f046c3c4322ba8a3aa53414c77a"/>
                <w:id w:val="97302961"/>
                <w:lock w:val="sdtLocked"/>
              </w:sdtPr>
              <w:sdtEndPr/>
              <w:sdtContent>
                <w:tc>
                  <w:tcPr>
                    <w:tcW w:w="749" w:type="pct"/>
                    <w:shd w:val="clear" w:color="auto" w:fill="auto"/>
                    <w:vAlign w:val="center"/>
                  </w:tcPr>
                  <w:p w14:paraId="679FD563" w14:textId="77777777" w:rsidR="00847721" w:rsidRDefault="00B66337" w:rsidP="00847721">
                    <w:pPr>
                      <w:pStyle w:val="215"/>
                    </w:pPr>
                    <w:r>
                      <w:rPr>
                        <w:rFonts w:hint="eastAsia"/>
                      </w:rPr>
                      <w:t>合同取得成本</w:t>
                    </w:r>
                  </w:p>
                </w:tc>
              </w:sdtContent>
            </w:sdt>
            <w:tc>
              <w:tcPr>
                <w:tcW w:w="878" w:type="pct"/>
              </w:tcPr>
              <w:p w14:paraId="79CA35F7" w14:textId="77777777" w:rsidR="00847721" w:rsidRDefault="00847721" w:rsidP="00847721">
                <w:pPr>
                  <w:jc w:val="right"/>
                </w:pPr>
              </w:p>
            </w:tc>
            <w:tc>
              <w:tcPr>
                <w:tcW w:w="424" w:type="pct"/>
              </w:tcPr>
              <w:p w14:paraId="5D85405C" w14:textId="77777777" w:rsidR="00847721" w:rsidRDefault="00847721" w:rsidP="00847721">
                <w:pPr>
                  <w:jc w:val="right"/>
                </w:pPr>
              </w:p>
            </w:tc>
            <w:tc>
              <w:tcPr>
                <w:tcW w:w="880" w:type="pct"/>
                <w:shd w:val="clear" w:color="auto" w:fill="auto"/>
                <w:vAlign w:val="center"/>
              </w:tcPr>
              <w:p w14:paraId="5C02FE89" w14:textId="77777777" w:rsidR="00847721" w:rsidRDefault="00847721" w:rsidP="00847721">
                <w:pPr>
                  <w:jc w:val="right"/>
                </w:pPr>
              </w:p>
            </w:tc>
            <w:tc>
              <w:tcPr>
                <w:tcW w:w="820" w:type="pct"/>
              </w:tcPr>
              <w:p w14:paraId="79EBA3EF" w14:textId="77777777" w:rsidR="00847721" w:rsidRDefault="00847721" w:rsidP="00847721">
                <w:pPr>
                  <w:jc w:val="right"/>
                </w:pPr>
              </w:p>
            </w:tc>
            <w:tc>
              <w:tcPr>
                <w:tcW w:w="429" w:type="pct"/>
              </w:tcPr>
              <w:p w14:paraId="5FFD03AE" w14:textId="77777777" w:rsidR="00847721" w:rsidRDefault="00847721" w:rsidP="00847721">
                <w:pPr>
                  <w:jc w:val="right"/>
                </w:pPr>
              </w:p>
            </w:tc>
            <w:tc>
              <w:tcPr>
                <w:tcW w:w="820" w:type="pct"/>
                <w:shd w:val="clear" w:color="auto" w:fill="auto"/>
                <w:vAlign w:val="center"/>
              </w:tcPr>
              <w:p w14:paraId="08830DCB" w14:textId="77777777" w:rsidR="00847721" w:rsidRDefault="00847721" w:rsidP="00847721">
                <w:pPr>
                  <w:jc w:val="right"/>
                </w:pPr>
              </w:p>
            </w:tc>
          </w:tr>
          <w:tr w:rsidR="00847721" w14:paraId="780F9410" w14:textId="77777777" w:rsidTr="002339C6">
            <w:sdt>
              <w:sdtPr>
                <w:tag w:val="_PLD_40e7180de6f048b8bfdb82778cce3d79"/>
                <w:id w:val="663744797"/>
                <w:lock w:val="sdtLocked"/>
              </w:sdtPr>
              <w:sdtEndPr/>
              <w:sdtContent>
                <w:tc>
                  <w:tcPr>
                    <w:tcW w:w="749" w:type="pct"/>
                    <w:shd w:val="clear" w:color="auto" w:fill="auto"/>
                    <w:vAlign w:val="center"/>
                  </w:tcPr>
                  <w:p w14:paraId="052519DF" w14:textId="77777777" w:rsidR="00847721" w:rsidRDefault="00B66337" w:rsidP="00847721">
                    <w:pPr>
                      <w:pStyle w:val="215"/>
                    </w:pPr>
                    <w:r>
                      <w:rPr>
                        <w:rFonts w:hint="eastAsia"/>
                      </w:rPr>
                      <w:t>合同履约成本</w:t>
                    </w:r>
                  </w:p>
                </w:tc>
              </w:sdtContent>
            </w:sdt>
            <w:tc>
              <w:tcPr>
                <w:tcW w:w="878" w:type="pct"/>
              </w:tcPr>
              <w:p w14:paraId="7B5E3236" w14:textId="77777777" w:rsidR="00847721" w:rsidRDefault="00847721" w:rsidP="00847721">
                <w:pPr>
                  <w:jc w:val="right"/>
                </w:pPr>
              </w:p>
            </w:tc>
            <w:tc>
              <w:tcPr>
                <w:tcW w:w="424" w:type="pct"/>
              </w:tcPr>
              <w:p w14:paraId="67B93647" w14:textId="77777777" w:rsidR="00847721" w:rsidRDefault="00847721" w:rsidP="00847721">
                <w:pPr>
                  <w:jc w:val="right"/>
                </w:pPr>
              </w:p>
            </w:tc>
            <w:tc>
              <w:tcPr>
                <w:tcW w:w="880" w:type="pct"/>
                <w:shd w:val="clear" w:color="auto" w:fill="auto"/>
                <w:vAlign w:val="center"/>
              </w:tcPr>
              <w:p w14:paraId="47643AF4" w14:textId="77777777" w:rsidR="00847721" w:rsidRDefault="00847721" w:rsidP="00847721">
                <w:pPr>
                  <w:jc w:val="right"/>
                </w:pPr>
              </w:p>
            </w:tc>
            <w:tc>
              <w:tcPr>
                <w:tcW w:w="820" w:type="pct"/>
              </w:tcPr>
              <w:p w14:paraId="6B367176" w14:textId="77777777" w:rsidR="00847721" w:rsidRDefault="00847721" w:rsidP="00847721">
                <w:pPr>
                  <w:jc w:val="right"/>
                </w:pPr>
              </w:p>
            </w:tc>
            <w:tc>
              <w:tcPr>
                <w:tcW w:w="429" w:type="pct"/>
              </w:tcPr>
              <w:p w14:paraId="22ABBF5E" w14:textId="77777777" w:rsidR="00847721" w:rsidRDefault="00847721" w:rsidP="00847721">
                <w:pPr>
                  <w:jc w:val="right"/>
                </w:pPr>
              </w:p>
            </w:tc>
            <w:tc>
              <w:tcPr>
                <w:tcW w:w="820" w:type="pct"/>
                <w:shd w:val="clear" w:color="auto" w:fill="auto"/>
                <w:vAlign w:val="center"/>
              </w:tcPr>
              <w:p w14:paraId="31D94A99" w14:textId="77777777" w:rsidR="00847721" w:rsidRDefault="00847721" w:rsidP="00847721">
                <w:pPr>
                  <w:jc w:val="right"/>
                </w:pPr>
              </w:p>
            </w:tc>
          </w:tr>
          <w:tr w:rsidR="00847721" w14:paraId="03CAEC1E" w14:textId="77777777" w:rsidTr="002339C6">
            <w:sdt>
              <w:sdtPr>
                <w:tag w:val="_PLD_8b6151f3846a4a498b927c26ef46debd"/>
                <w:id w:val="1540860319"/>
                <w:lock w:val="sdtLocked"/>
              </w:sdtPr>
              <w:sdtEndPr/>
              <w:sdtContent>
                <w:tc>
                  <w:tcPr>
                    <w:tcW w:w="749" w:type="pct"/>
                    <w:shd w:val="clear" w:color="auto" w:fill="auto"/>
                    <w:vAlign w:val="center"/>
                  </w:tcPr>
                  <w:p w14:paraId="08B02AC5" w14:textId="77777777" w:rsidR="00847721" w:rsidRDefault="00B66337" w:rsidP="00847721">
                    <w:pPr>
                      <w:pStyle w:val="215"/>
                    </w:pPr>
                    <w:r>
                      <w:rPr>
                        <w:rFonts w:hint="eastAsia"/>
                      </w:rPr>
                      <w:t>应收退货成本</w:t>
                    </w:r>
                  </w:p>
                </w:tc>
              </w:sdtContent>
            </w:sdt>
            <w:tc>
              <w:tcPr>
                <w:tcW w:w="878" w:type="pct"/>
              </w:tcPr>
              <w:p w14:paraId="69656BE8" w14:textId="77777777" w:rsidR="00847721" w:rsidRDefault="00847721" w:rsidP="00847721">
                <w:pPr>
                  <w:jc w:val="right"/>
                </w:pPr>
              </w:p>
            </w:tc>
            <w:tc>
              <w:tcPr>
                <w:tcW w:w="424" w:type="pct"/>
              </w:tcPr>
              <w:p w14:paraId="72E980CA" w14:textId="77777777" w:rsidR="00847721" w:rsidRDefault="00847721" w:rsidP="00847721">
                <w:pPr>
                  <w:jc w:val="right"/>
                </w:pPr>
              </w:p>
            </w:tc>
            <w:tc>
              <w:tcPr>
                <w:tcW w:w="880" w:type="pct"/>
                <w:shd w:val="clear" w:color="auto" w:fill="auto"/>
                <w:vAlign w:val="center"/>
              </w:tcPr>
              <w:p w14:paraId="02FEB99A" w14:textId="77777777" w:rsidR="00847721" w:rsidRDefault="00847721" w:rsidP="00847721">
                <w:pPr>
                  <w:jc w:val="right"/>
                </w:pPr>
              </w:p>
            </w:tc>
            <w:tc>
              <w:tcPr>
                <w:tcW w:w="820" w:type="pct"/>
              </w:tcPr>
              <w:p w14:paraId="0122F1EF" w14:textId="77777777" w:rsidR="00847721" w:rsidRDefault="00847721" w:rsidP="00847721">
                <w:pPr>
                  <w:jc w:val="right"/>
                </w:pPr>
              </w:p>
            </w:tc>
            <w:tc>
              <w:tcPr>
                <w:tcW w:w="429" w:type="pct"/>
              </w:tcPr>
              <w:p w14:paraId="34A81F04" w14:textId="77777777" w:rsidR="00847721" w:rsidRDefault="00847721" w:rsidP="00847721">
                <w:pPr>
                  <w:jc w:val="right"/>
                </w:pPr>
              </w:p>
            </w:tc>
            <w:tc>
              <w:tcPr>
                <w:tcW w:w="820" w:type="pct"/>
                <w:shd w:val="clear" w:color="auto" w:fill="auto"/>
                <w:vAlign w:val="center"/>
              </w:tcPr>
              <w:p w14:paraId="30BAA7FA" w14:textId="77777777" w:rsidR="00847721" w:rsidRDefault="00847721" w:rsidP="00847721">
                <w:pPr>
                  <w:jc w:val="right"/>
                </w:pPr>
              </w:p>
            </w:tc>
          </w:tr>
          <w:tr w:rsidR="00847721" w14:paraId="4DCECA58" w14:textId="77777777" w:rsidTr="002339C6">
            <w:sdt>
              <w:sdtPr>
                <w:tag w:val="_PLD_6bf4318a710a4573a9d949624e64b571"/>
                <w:id w:val="-781639699"/>
                <w:lock w:val="sdtLocked"/>
              </w:sdtPr>
              <w:sdtEndPr/>
              <w:sdtContent>
                <w:tc>
                  <w:tcPr>
                    <w:tcW w:w="749" w:type="pct"/>
                    <w:shd w:val="clear" w:color="auto" w:fill="auto"/>
                    <w:vAlign w:val="center"/>
                  </w:tcPr>
                  <w:p w14:paraId="1AD0DEE7" w14:textId="77777777" w:rsidR="00847721" w:rsidRDefault="00B66337" w:rsidP="00847721">
                    <w:pPr>
                      <w:pStyle w:val="215"/>
                    </w:pPr>
                    <w:r>
                      <w:rPr>
                        <w:rFonts w:hint="eastAsia"/>
                      </w:rPr>
                      <w:t>合同资产</w:t>
                    </w:r>
                  </w:p>
                </w:tc>
              </w:sdtContent>
            </w:sdt>
            <w:tc>
              <w:tcPr>
                <w:tcW w:w="878" w:type="pct"/>
              </w:tcPr>
              <w:p w14:paraId="5A041540" w14:textId="77777777" w:rsidR="00847721" w:rsidRDefault="00847721" w:rsidP="00847721">
                <w:pPr>
                  <w:jc w:val="right"/>
                </w:pPr>
              </w:p>
            </w:tc>
            <w:tc>
              <w:tcPr>
                <w:tcW w:w="424" w:type="pct"/>
              </w:tcPr>
              <w:p w14:paraId="69B02BD3" w14:textId="77777777" w:rsidR="00847721" w:rsidRDefault="00847721" w:rsidP="00847721">
                <w:pPr>
                  <w:jc w:val="right"/>
                </w:pPr>
              </w:p>
            </w:tc>
            <w:tc>
              <w:tcPr>
                <w:tcW w:w="880" w:type="pct"/>
                <w:shd w:val="clear" w:color="auto" w:fill="auto"/>
                <w:vAlign w:val="center"/>
              </w:tcPr>
              <w:p w14:paraId="268E31A5" w14:textId="77777777" w:rsidR="00847721" w:rsidRDefault="00847721" w:rsidP="00847721">
                <w:pPr>
                  <w:jc w:val="right"/>
                </w:pPr>
              </w:p>
            </w:tc>
            <w:tc>
              <w:tcPr>
                <w:tcW w:w="820" w:type="pct"/>
              </w:tcPr>
              <w:p w14:paraId="38134150" w14:textId="77777777" w:rsidR="00847721" w:rsidRDefault="00847721" w:rsidP="00847721">
                <w:pPr>
                  <w:jc w:val="right"/>
                </w:pPr>
              </w:p>
            </w:tc>
            <w:tc>
              <w:tcPr>
                <w:tcW w:w="429" w:type="pct"/>
              </w:tcPr>
              <w:p w14:paraId="55BD60A5" w14:textId="77777777" w:rsidR="00847721" w:rsidRDefault="00847721" w:rsidP="00847721">
                <w:pPr>
                  <w:jc w:val="right"/>
                </w:pPr>
              </w:p>
            </w:tc>
            <w:tc>
              <w:tcPr>
                <w:tcW w:w="820" w:type="pct"/>
                <w:shd w:val="clear" w:color="auto" w:fill="auto"/>
                <w:vAlign w:val="center"/>
              </w:tcPr>
              <w:p w14:paraId="5D3177D3" w14:textId="77777777" w:rsidR="00847721" w:rsidRDefault="00847721" w:rsidP="00847721">
                <w:pPr>
                  <w:jc w:val="right"/>
                </w:pPr>
              </w:p>
            </w:tc>
          </w:tr>
          <w:sdt>
            <w:sdtPr>
              <w:alias w:val="其他长期资产明细"/>
              <w:tag w:val="_TUP_c6dfc1e05023497e910b093bb9e7ab5f"/>
              <w:id w:val="655039662"/>
              <w:lock w:val="sdtLocked"/>
            </w:sdtPr>
            <w:sdtEndPr>
              <w:rPr>
                <w:rFonts w:hint="eastAsia"/>
              </w:rPr>
            </w:sdtEndPr>
            <w:sdtContent>
              <w:tr w:rsidR="00847721" w14:paraId="73FD7EBF" w14:textId="77777777" w:rsidTr="002339C6">
                <w:tc>
                  <w:tcPr>
                    <w:tcW w:w="749" w:type="pct"/>
                    <w:shd w:val="clear" w:color="auto" w:fill="auto"/>
                  </w:tcPr>
                  <w:p w14:paraId="11357301" w14:textId="77777777" w:rsidR="00847721" w:rsidRDefault="00B66337" w:rsidP="00847721">
                    <w:pPr>
                      <w:pStyle w:val="215"/>
                    </w:pPr>
                    <w:r>
                      <w:t>预付工程款</w:t>
                    </w:r>
                  </w:p>
                </w:tc>
                <w:tc>
                  <w:tcPr>
                    <w:tcW w:w="878" w:type="pct"/>
                    <w:vAlign w:val="center"/>
                  </w:tcPr>
                  <w:p w14:paraId="4A89A975" w14:textId="77777777" w:rsidR="00847721" w:rsidRDefault="00B66337" w:rsidP="002339C6">
                    <w:pPr>
                      <w:jc w:val="right"/>
                    </w:pPr>
                    <w:r>
                      <w:t>10,511,392.67</w:t>
                    </w:r>
                  </w:p>
                </w:tc>
                <w:tc>
                  <w:tcPr>
                    <w:tcW w:w="424" w:type="pct"/>
                    <w:vAlign w:val="center"/>
                  </w:tcPr>
                  <w:p w14:paraId="1E36BAE8" w14:textId="77777777" w:rsidR="00847721" w:rsidRDefault="00847721" w:rsidP="002339C6">
                    <w:pPr>
                      <w:jc w:val="right"/>
                    </w:pPr>
                  </w:p>
                </w:tc>
                <w:tc>
                  <w:tcPr>
                    <w:tcW w:w="880" w:type="pct"/>
                    <w:shd w:val="clear" w:color="auto" w:fill="auto"/>
                    <w:vAlign w:val="center"/>
                  </w:tcPr>
                  <w:p w14:paraId="34AD221C" w14:textId="77777777" w:rsidR="00847721" w:rsidRDefault="00B66337" w:rsidP="002339C6">
                    <w:pPr>
                      <w:jc w:val="right"/>
                    </w:pPr>
                    <w:r w:rsidRPr="007E6D03">
                      <w:t>10,511,392.67</w:t>
                    </w:r>
                  </w:p>
                </w:tc>
                <w:tc>
                  <w:tcPr>
                    <w:tcW w:w="820" w:type="pct"/>
                    <w:vAlign w:val="center"/>
                  </w:tcPr>
                  <w:p w14:paraId="71025F1D" w14:textId="77777777" w:rsidR="00847721" w:rsidRDefault="00B66337" w:rsidP="002339C6">
                    <w:pPr>
                      <w:jc w:val="right"/>
                    </w:pPr>
                    <w:r w:rsidRPr="007E6D03">
                      <w:t>3,929,203.54</w:t>
                    </w:r>
                  </w:p>
                </w:tc>
                <w:tc>
                  <w:tcPr>
                    <w:tcW w:w="429" w:type="pct"/>
                    <w:vAlign w:val="center"/>
                  </w:tcPr>
                  <w:p w14:paraId="0307DEAA" w14:textId="77777777" w:rsidR="00847721" w:rsidRDefault="00847721" w:rsidP="002339C6">
                    <w:pPr>
                      <w:jc w:val="right"/>
                    </w:pPr>
                  </w:p>
                </w:tc>
                <w:tc>
                  <w:tcPr>
                    <w:tcW w:w="820" w:type="pct"/>
                    <w:shd w:val="clear" w:color="auto" w:fill="auto"/>
                    <w:vAlign w:val="center"/>
                  </w:tcPr>
                  <w:p w14:paraId="5FF5CE70" w14:textId="77777777" w:rsidR="00847721" w:rsidRDefault="00B66337" w:rsidP="002339C6">
                    <w:pPr>
                      <w:jc w:val="right"/>
                    </w:pPr>
                    <w:r w:rsidRPr="007E6D03">
                      <w:t>3,929,203.54</w:t>
                    </w:r>
                  </w:p>
                </w:tc>
              </w:tr>
            </w:sdtContent>
          </w:sdt>
          <w:tr w:rsidR="00847721" w14:paraId="67FF70F1" w14:textId="77777777" w:rsidTr="002339C6">
            <w:sdt>
              <w:sdtPr>
                <w:tag w:val="_PLD_2bc4ec1082504b7fb1ecb35002cc15d7"/>
                <w:id w:val="-1752190636"/>
                <w:lock w:val="sdtLocked"/>
              </w:sdtPr>
              <w:sdtEndPr/>
              <w:sdtContent>
                <w:tc>
                  <w:tcPr>
                    <w:tcW w:w="749" w:type="pct"/>
                    <w:shd w:val="clear" w:color="auto" w:fill="auto"/>
                    <w:vAlign w:val="center"/>
                  </w:tcPr>
                  <w:p w14:paraId="5EF450FB" w14:textId="77777777" w:rsidR="00847721" w:rsidRDefault="00B66337" w:rsidP="00847721">
                    <w:pPr>
                      <w:jc w:val="center"/>
                    </w:pPr>
                    <w:r>
                      <w:rPr>
                        <w:rFonts w:hint="eastAsia"/>
                      </w:rPr>
                      <w:t>合计</w:t>
                    </w:r>
                  </w:p>
                </w:tc>
              </w:sdtContent>
            </w:sdt>
            <w:tc>
              <w:tcPr>
                <w:tcW w:w="878" w:type="pct"/>
                <w:vAlign w:val="center"/>
              </w:tcPr>
              <w:p w14:paraId="5DD3A717" w14:textId="77777777" w:rsidR="00847721" w:rsidRDefault="00B66337" w:rsidP="002339C6">
                <w:pPr>
                  <w:jc w:val="right"/>
                  <w:rPr>
                    <w:sz w:val="24"/>
                  </w:rPr>
                </w:pPr>
                <w:r>
                  <w:t>10,511,392.67</w:t>
                </w:r>
              </w:p>
            </w:tc>
            <w:tc>
              <w:tcPr>
                <w:tcW w:w="424" w:type="pct"/>
                <w:vAlign w:val="center"/>
              </w:tcPr>
              <w:p w14:paraId="1BBE0B81" w14:textId="77777777" w:rsidR="00847721" w:rsidRDefault="00847721" w:rsidP="002339C6">
                <w:pPr>
                  <w:jc w:val="right"/>
                  <w:rPr>
                    <w:sz w:val="24"/>
                  </w:rPr>
                </w:pPr>
              </w:p>
            </w:tc>
            <w:tc>
              <w:tcPr>
                <w:tcW w:w="880" w:type="pct"/>
                <w:shd w:val="clear" w:color="auto" w:fill="auto"/>
                <w:vAlign w:val="center"/>
              </w:tcPr>
              <w:p w14:paraId="64CC07C9" w14:textId="77777777" w:rsidR="00847721" w:rsidRDefault="00B66337" w:rsidP="002339C6">
                <w:pPr>
                  <w:jc w:val="right"/>
                  <w:rPr>
                    <w:sz w:val="24"/>
                  </w:rPr>
                </w:pPr>
                <w:r>
                  <w:t>10,511,392.67</w:t>
                </w:r>
              </w:p>
            </w:tc>
            <w:tc>
              <w:tcPr>
                <w:tcW w:w="820" w:type="pct"/>
                <w:vAlign w:val="center"/>
              </w:tcPr>
              <w:p w14:paraId="0253A581" w14:textId="77777777" w:rsidR="00847721" w:rsidRDefault="00B66337" w:rsidP="002339C6">
                <w:pPr>
                  <w:jc w:val="right"/>
                  <w:rPr>
                    <w:sz w:val="24"/>
                  </w:rPr>
                </w:pPr>
                <w:r>
                  <w:t>3,929,203.54</w:t>
                </w:r>
              </w:p>
            </w:tc>
            <w:tc>
              <w:tcPr>
                <w:tcW w:w="429" w:type="pct"/>
                <w:vAlign w:val="center"/>
              </w:tcPr>
              <w:p w14:paraId="5E010686" w14:textId="77777777" w:rsidR="00847721" w:rsidRDefault="00847721" w:rsidP="002339C6">
                <w:pPr>
                  <w:jc w:val="right"/>
                  <w:rPr>
                    <w:sz w:val="24"/>
                  </w:rPr>
                </w:pPr>
              </w:p>
            </w:tc>
            <w:tc>
              <w:tcPr>
                <w:tcW w:w="820" w:type="pct"/>
                <w:shd w:val="clear" w:color="auto" w:fill="auto"/>
                <w:vAlign w:val="center"/>
              </w:tcPr>
              <w:p w14:paraId="68643984" w14:textId="77777777" w:rsidR="00847721" w:rsidRDefault="00B66337" w:rsidP="002339C6">
                <w:pPr>
                  <w:jc w:val="right"/>
                  <w:rPr>
                    <w:sz w:val="24"/>
                  </w:rPr>
                </w:pPr>
                <w:r>
                  <w:t>3,929,203.54</w:t>
                </w:r>
              </w:p>
            </w:tc>
          </w:tr>
        </w:tbl>
        <w:p w14:paraId="4D9CAE48" w14:textId="77777777" w:rsidR="00847721" w:rsidRDefault="00847721">
          <w:pPr>
            <w:pStyle w:val="215"/>
          </w:pPr>
        </w:p>
        <w:p w14:paraId="0ED6ED1B" w14:textId="77777777" w:rsidR="00847721" w:rsidRDefault="00CF03E7">
          <w:pPr>
            <w:rPr>
              <w:szCs w:val="21"/>
            </w:rPr>
          </w:pPr>
        </w:p>
        <w:bookmarkEnd w:id="205" w:displacedByCustomXml="next"/>
      </w:sdtContent>
    </w:sdt>
    <w:bookmarkStart w:id="206" w:name="_Hlk534978811" w:displacedByCustomXml="prev"/>
    <w:bookmarkEnd w:id="206"/>
    <w:p w14:paraId="6652DC54"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短期借款</w:t>
      </w:r>
    </w:p>
    <w:sdt>
      <w:sdtPr>
        <w:rPr>
          <w:rFonts w:ascii="宋体" w:eastAsia="宋体" w:hAnsi="宋体" w:cs="宋体" w:hint="eastAsia"/>
          <w:b w:val="0"/>
          <w:bCs w:val="0"/>
          <w:kern w:val="0"/>
          <w:szCs w:val="24"/>
        </w:rPr>
        <w:alias w:val="模块:短期借款分类"/>
        <w:tag w:val="_SEC_5e661212a7bc42d1ac34de3b0e67574d"/>
        <w:id w:val="-530028241"/>
        <w:lock w:val="sdtLocked"/>
        <w:placeholder>
          <w:docPart w:val="GBC22222222222222222222222222222"/>
        </w:placeholder>
      </w:sdtPr>
      <w:sdtEndPr>
        <w:rPr>
          <w:rFonts w:cstheme="minorBidi" w:hint="default"/>
          <w:color w:val="000000" w:themeColor="text1"/>
          <w:kern w:val="2"/>
          <w:szCs w:val="21"/>
        </w:rPr>
      </w:sdtEndPr>
      <w:sdtContent>
        <w:p w14:paraId="13DB7336" w14:textId="77777777" w:rsidR="00847721" w:rsidRDefault="00B66337" w:rsidP="006A3005">
          <w:pPr>
            <w:pStyle w:val="212"/>
            <w:numPr>
              <w:ilvl w:val="0"/>
              <w:numId w:val="98"/>
            </w:numPr>
            <w:ind w:left="426" w:hanging="426"/>
          </w:pPr>
          <w:r>
            <w:rPr>
              <w:rFonts w:hint="eastAsia"/>
            </w:rPr>
            <w:t>短期借款分类</w:t>
          </w:r>
        </w:p>
        <w:sdt>
          <w:sdtPr>
            <w:alias w:val="是否适用：短期借款分类[双击切换]"/>
            <w:tag w:val="_GBC_d7624f1054024527b72d59c4122e81cb"/>
            <w:id w:val="-164625802"/>
            <w:lock w:val="sdtLocked"/>
            <w:placeholder>
              <w:docPart w:val="GBC22222222222222222222222222222"/>
            </w:placeholder>
          </w:sdtPr>
          <w:sdtEndPr/>
          <w:sdtContent>
            <w:p w14:paraId="64DF9949"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710867F9" w14:textId="77777777" w:rsidR="00847721" w:rsidRDefault="00B66337">
          <w:pPr>
            <w:jc w:val="right"/>
            <w:rPr>
              <w:szCs w:val="21"/>
            </w:rPr>
          </w:pPr>
          <w:r>
            <w:rPr>
              <w:rFonts w:hint="eastAsia"/>
              <w:szCs w:val="21"/>
            </w:rPr>
            <w:t>单位：</w:t>
          </w:r>
          <w:sdt>
            <w:sdtPr>
              <w:rPr>
                <w:rFonts w:hint="eastAsia"/>
                <w:szCs w:val="21"/>
              </w:rPr>
              <w:alias w:val="单位：财务附注：短期借款分类"/>
              <w:tag w:val="_GBC_8d30fbb8785645499f9234dccd6e5b81"/>
              <w:id w:val="-11354168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短期借款分类"/>
              <w:tag w:val="_GBC_f7294c19819e4515b1d98b3d42f8d07c"/>
              <w:id w:val="4682497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1"/>
            <w:gridCol w:w="3002"/>
            <w:gridCol w:w="3020"/>
          </w:tblGrid>
          <w:tr w:rsidR="00847721" w14:paraId="688F5621" w14:textId="77777777" w:rsidTr="00847721">
            <w:trPr>
              <w:cantSplit/>
            </w:trPr>
            <w:sdt>
              <w:sdtPr>
                <w:tag w:val="_PLD_7d518e78e06f4dc9b46aae7b6b47fd01"/>
                <w:id w:val="1056204498"/>
                <w:lock w:val="sdtLocked"/>
              </w:sdtPr>
              <w:sdtEndPr/>
              <w:sdtContent>
                <w:tc>
                  <w:tcPr>
                    <w:tcW w:w="1614" w:type="pct"/>
                    <w:vAlign w:val="center"/>
                  </w:tcPr>
                  <w:p w14:paraId="6A89AF38" w14:textId="77777777" w:rsidR="00847721" w:rsidRDefault="00B66337">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da187315847461e8ed854d1807d3b14"/>
                <w:id w:val="-394893713"/>
                <w:lock w:val="sdtLocked"/>
              </w:sdtPr>
              <w:sdtEndPr/>
              <w:sdtContent>
                <w:tc>
                  <w:tcPr>
                    <w:tcW w:w="1688" w:type="pct"/>
                    <w:vAlign w:val="center"/>
                  </w:tcPr>
                  <w:p w14:paraId="3F13E99C" w14:textId="77777777" w:rsidR="00847721" w:rsidRDefault="00B66337">
                    <w:pPr>
                      <w:jc w:val="center"/>
                      <w:rPr>
                        <w:color w:val="000000" w:themeColor="text1"/>
                        <w:szCs w:val="21"/>
                      </w:rPr>
                    </w:pPr>
                    <w:r>
                      <w:rPr>
                        <w:rFonts w:hint="eastAsia"/>
                        <w:color w:val="000000" w:themeColor="text1"/>
                        <w:szCs w:val="21"/>
                      </w:rPr>
                      <w:t>期末余额</w:t>
                    </w:r>
                  </w:p>
                </w:tc>
              </w:sdtContent>
            </w:sdt>
            <w:sdt>
              <w:sdtPr>
                <w:tag w:val="_PLD_805e4b849be14c0ab0ca7f324971119b"/>
                <w:id w:val="350383133"/>
                <w:lock w:val="sdtLocked"/>
              </w:sdtPr>
              <w:sdtEndPr/>
              <w:sdtContent>
                <w:tc>
                  <w:tcPr>
                    <w:tcW w:w="1698" w:type="pct"/>
                    <w:vAlign w:val="center"/>
                  </w:tcPr>
                  <w:p w14:paraId="79F5DF95" w14:textId="77777777" w:rsidR="00847721" w:rsidRDefault="00B66337">
                    <w:pPr>
                      <w:jc w:val="center"/>
                      <w:rPr>
                        <w:color w:val="000000" w:themeColor="text1"/>
                        <w:szCs w:val="21"/>
                      </w:rPr>
                    </w:pPr>
                    <w:r>
                      <w:rPr>
                        <w:rFonts w:hint="eastAsia"/>
                        <w:color w:val="000000" w:themeColor="text1"/>
                        <w:szCs w:val="21"/>
                      </w:rPr>
                      <w:t>期初余额</w:t>
                    </w:r>
                  </w:p>
                </w:tc>
              </w:sdtContent>
            </w:sdt>
          </w:tr>
          <w:tr w:rsidR="00847721" w14:paraId="4FDCA864" w14:textId="77777777" w:rsidTr="00847721">
            <w:trPr>
              <w:cantSplit/>
            </w:trPr>
            <w:tc>
              <w:tcPr>
                <w:tcW w:w="1614" w:type="pct"/>
                <w:shd w:val="clear" w:color="auto" w:fill="auto"/>
              </w:tcPr>
              <w:p w14:paraId="5DE82BB2" w14:textId="77777777" w:rsidR="00847721" w:rsidRDefault="00B66337">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质押借款</w:t>
                </w:r>
              </w:p>
            </w:tc>
            <w:tc>
              <w:tcPr>
                <w:tcW w:w="1688" w:type="pct"/>
                <w:shd w:val="clear" w:color="auto" w:fill="auto"/>
              </w:tcPr>
              <w:p w14:paraId="2EE1213C" w14:textId="77777777" w:rsidR="00847721" w:rsidRDefault="00847721">
                <w:pPr>
                  <w:autoSpaceDE w:val="0"/>
                  <w:autoSpaceDN w:val="0"/>
                  <w:adjustRightInd w:val="0"/>
                  <w:snapToGrid w:val="0"/>
                  <w:spacing w:line="240" w:lineRule="atLeast"/>
                  <w:ind w:right="180"/>
                  <w:jc w:val="right"/>
                  <w:rPr>
                    <w:szCs w:val="21"/>
                  </w:rPr>
                </w:pPr>
              </w:p>
            </w:tc>
            <w:tc>
              <w:tcPr>
                <w:tcW w:w="1698" w:type="pct"/>
                <w:shd w:val="clear" w:color="auto" w:fill="auto"/>
              </w:tcPr>
              <w:p w14:paraId="0DC4BEE9" w14:textId="77777777" w:rsidR="00847721" w:rsidRDefault="00847721">
                <w:pPr>
                  <w:autoSpaceDE w:val="0"/>
                  <w:autoSpaceDN w:val="0"/>
                  <w:adjustRightInd w:val="0"/>
                  <w:snapToGrid w:val="0"/>
                  <w:spacing w:line="240" w:lineRule="atLeast"/>
                  <w:ind w:right="180"/>
                  <w:jc w:val="right"/>
                  <w:rPr>
                    <w:szCs w:val="21"/>
                  </w:rPr>
                </w:pPr>
              </w:p>
            </w:tc>
          </w:tr>
          <w:tr w:rsidR="00847721" w14:paraId="0EAEB90B" w14:textId="77777777" w:rsidTr="00847721">
            <w:trPr>
              <w:cantSplit/>
            </w:trPr>
            <w:tc>
              <w:tcPr>
                <w:tcW w:w="1614" w:type="pct"/>
                <w:shd w:val="clear" w:color="auto" w:fill="auto"/>
              </w:tcPr>
              <w:p w14:paraId="5F34E38F" w14:textId="77777777" w:rsidR="00847721" w:rsidRDefault="00B66337">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抵押借款</w:t>
                </w:r>
              </w:p>
            </w:tc>
            <w:tc>
              <w:tcPr>
                <w:tcW w:w="1688" w:type="pct"/>
                <w:shd w:val="clear" w:color="auto" w:fill="auto"/>
              </w:tcPr>
              <w:p w14:paraId="0B0ADFFC" w14:textId="77777777" w:rsidR="00847721" w:rsidRDefault="00847721">
                <w:pPr>
                  <w:autoSpaceDE w:val="0"/>
                  <w:autoSpaceDN w:val="0"/>
                  <w:adjustRightInd w:val="0"/>
                  <w:snapToGrid w:val="0"/>
                  <w:spacing w:line="240" w:lineRule="atLeast"/>
                  <w:ind w:right="180"/>
                  <w:jc w:val="right"/>
                  <w:rPr>
                    <w:szCs w:val="21"/>
                  </w:rPr>
                </w:pPr>
              </w:p>
            </w:tc>
            <w:tc>
              <w:tcPr>
                <w:tcW w:w="1698" w:type="pct"/>
                <w:shd w:val="clear" w:color="auto" w:fill="auto"/>
              </w:tcPr>
              <w:p w14:paraId="3B3F83C4" w14:textId="77777777" w:rsidR="00847721" w:rsidRDefault="00847721">
                <w:pPr>
                  <w:autoSpaceDE w:val="0"/>
                  <w:autoSpaceDN w:val="0"/>
                  <w:adjustRightInd w:val="0"/>
                  <w:snapToGrid w:val="0"/>
                  <w:spacing w:line="240" w:lineRule="atLeast"/>
                  <w:ind w:right="180"/>
                  <w:jc w:val="right"/>
                  <w:rPr>
                    <w:szCs w:val="21"/>
                  </w:rPr>
                </w:pPr>
              </w:p>
            </w:tc>
          </w:tr>
          <w:tr w:rsidR="00847721" w14:paraId="0EBE4E66" w14:textId="77777777" w:rsidTr="00847721">
            <w:trPr>
              <w:cantSplit/>
            </w:trPr>
            <w:tc>
              <w:tcPr>
                <w:tcW w:w="1614" w:type="pct"/>
                <w:shd w:val="clear" w:color="auto" w:fill="auto"/>
              </w:tcPr>
              <w:p w14:paraId="5FFD8F5F" w14:textId="77777777" w:rsidR="00847721" w:rsidRDefault="00B66337">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保证借款</w:t>
                </w:r>
              </w:p>
            </w:tc>
            <w:tc>
              <w:tcPr>
                <w:tcW w:w="1688" w:type="pct"/>
                <w:shd w:val="clear" w:color="auto" w:fill="auto"/>
                <w:vAlign w:val="center"/>
              </w:tcPr>
              <w:p w14:paraId="1D720814" w14:textId="77777777" w:rsidR="00847721" w:rsidRDefault="00B66337" w:rsidP="00847721">
                <w:pPr>
                  <w:jc w:val="right"/>
                  <w:rPr>
                    <w:sz w:val="24"/>
                  </w:rPr>
                </w:pPr>
                <w:r>
                  <w:t>152,119,716.67</w:t>
                </w:r>
              </w:p>
            </w:tc>
            <w:tc>
              <w:tcPr>
                <w:tcW w:w="1698" w:type="pct"/>
                <w:shd w:val="clear" w:color="auto" w:fill="auto"/>
                <w:vAlign w:val="center"/>
              </w:tcPr>
              <w:p w14:paraId="3AACB591" w14:textId="77777777" w:rsidR="00847721" w:rsidRDefault="00B66337" w:rsidP="00847721">
                <w:pPr>
                  <w:jc w:val="right"/>
                  <w:rPr>
                    <w:sz w:val="24"/>
                  </w:rPr>
                </w:pPr>
                <w:r>
                  <w:t>80,031,900.00</w:t>
                </w:r>
              </w:p>
            </w:tc>
          </w:tr>
          <w:tr w:rsidR="00847721" w14:paraId="1AF04F69" w14:textId="77777777" w:rsidTr="00847721">
            <w:trPr>
              <w:cantSplit/>
              <w:trHeight w:val="237"/>
            </w:trPr>
            <w:tc>
              <w:tcPr>
                <w:tcW w:w="1614" w:type="pct"/>
                <w:shd w:val="clear" w:color="auto" w:fill="auto"/>
              </w:tcPr>
              <w:p w14:paraId="35D266E9" w14:textId="77777777" w:rsidR="00847721" w:rsidRDefault="00B66337">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信用借款</w:t>
                </w:r>
              </w:p>
            </w:tc>
            <w:tc>
              <w:tcPr>
                <w:tcW w:w="1688" w:type="pct"/>
                <w:shd w:val="clear" w:color="auto" w:fill="auto"/>
                <w:vAlign w:val="center"/>
              </w:tcPr>
              <w:p w14:paraId="63C2D9E6" w14:textId="77777777" w:rsidR="00847721" w:rsidRDefault="00B66337" w:rsidP="00847721">
                <w:pPr>
                  <w:jc w:val="right"/>
                  <w:rPr>
                    <w:sz w:val="24"/>
                  </w:rPr>
                </w:pPr>
                <w:r>
                  <w:t>270,287,191.66</w:t>
                </w:r>
              </w:p>
            </w:tc>
            <w:tc>
              <w:tcPr>
                <w:tcW w:w="1698" w:type="pct"/>
                <w:shd w:val="clear" w:color="auto" w:fill="auto"/>
                <w:vAlign w:val="center"/>
              </w:tcPr>
              <w:p w14:paraId="452E43EA" w14:textId="77777777" w:rsidR="00847721" w:rsidRDefault="00B66337" w:rsidP="00847721">
                <w:pPr>
                  <w:jc w:val="right"/>
                  <w:rPr>
                    <w:sz w:val="24"/>
                  </w:rPr>
                </w:pPr>
                <w:r>
                  <w:t>400,927,017.28</w:t>
                </w:r>
              </w:p>
            </w:tc>
          </w:tr>
          <w:tr w:rsidR="00847721" w14:paraId="7850A5A5" w14:textId="77777777" w:rsidTr="00847721">
            <w:trPr>
              <w:cantSplit/>
            </w:trPr>
            <w:tc>
              <w:tcPr>
                <w:tcW w:w="1614" w:type="pct"/>
                <w:vAlign w:val="center"/>
              </w:tcPr>
              <w:p w14:paraId="10233C19" w14:textId="77777777" w:rsidR="00847721" w:rsidRDefault="00B66337">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tc>
              <w:tcPr>
                <w:tcW w:w="1688" w:type="pct"/>
                <w:vAlign w:val="center"/>
              </w:tcPr>
              <w:p w14:paraId="32C55377" w14:textId="77777777" w:rsidR="00847721" w:rsidRDefault="00B66337" w:rsidP="00847721">
                <w:pPr>
                  <w:jc w:val="right"/>
                  <w:rPr>
                    <w:sz w:val="24"/>
                  </w:rPr>
                </w:pPr>
                <w:r>
                  <w:t>422,406,908.33</w:t>
                </w:r>
              </w:p>
            </w:tc>
            <w:tc>
              <w:tcPr>
                <w:tcW w:w="1698" w:type="pct"/>
                <w:vAlign w:val="center"/>
              </w:tcPr>
              <w:p w14:paraId="571FC18A" w14:textId="77777777" w:rsidR="00847721" w:rsidRDefault="00B66337" w:rsidP="00847721">
                <w:pPr>
                  <w:jc w:val="right"/>
                  <w:rPr>
                    <w:sz w:val="24"/>
                  </w:rPr>
                </w:pPr>
                <w:r>
                  <w:t>480,958,917.28</w:t>
                </w:r>
              </w:p>
            </w:tc>
          </w:tr>
        </w:tbl>
        <w:p w14:paraId="48EF94F7" w14:textId="77777777" w:rsidR="00847721" w:rsidRDefault="00CF03E7">
          <w:pPr>
            <w:snapToGrid w:val="0"/>
            <w:spacing w:line="240" w:lineRule="atLeast"/>
            <w:rPr>
              <w:color w:val="000000" w:themeColor="text1"/>
              <w:szCs w:val="21"/>
            </w:rPr>
          </w:pPr>
        </w:p>
      </w:sdtContent>
    </w:sdt>
    <w:sdt>
      <w:sdtPr>
        <w:rPr>
          <w:rFonts w:ascii="宋体" w:eastAsia="宋体" w:hAnsi="宋体" w:cs="宋体" w:hint="eastAsia"/>
          <w:b w:val="0"/>
          <w:bCs w:val="0"/>
          <w:kern w:val="0"/>
          <w:szCs w:val="24"/>
        </w:rPr>
        <w:alias w:val="模块:已到期未偿还的短期借款情况"/>
        <w:tag w:val="_SEC_b35d2ea88a124242b0bd88394a858993"/>
        <w:id w:val="-595245174"/>
        <w:lock w:val="sdtLocked"/>
        <w:placeholder>
          <w:docPart w:val="GBC22222222222222222222222222222"/>
        </w:placeholder>
      </w:sdtPr>
      <w:sdtEndPr>
        <w:rPr>
          <w:rFonts w:cstheme="minorBidi" w:hint="default"/>
          <w:color w:val="000000" w:themeColor="text1"/>
          <w:kern w:val="2"/>
          <w:szCs w:val="21"/>
        </w:rPr>
      </w:sdtEndPr>
      <w:sdtContent>
        <w:p w14:paraId="2A32A278" w14:textId="77777777" w:rsidR="00847721" w:rsidRDefault="00B66337" w:rsidP="006A3005">
          <w:pPr>
            <w:pStyle w:val="212"/>
            <w:numPr>
              <w:ilvl w:val="0"/>
              <w:numId w:val="98"/>
            </w:numPr>
            <w:ind w:left="426" w:hanging="426"/>
          </w:pPr>
          <w:r>
            <w:rPr>
              <w:rFonts w:hint="eastAsia"/>
            </w:rPr>
            <w:t>已逾期</w:t>
          </w:r>
          <w:proofErr w:type="gramStart"/>
          <w:r>
            <w:rPr>
              <w:rFonts w:hint="eastAsia"/>
            </w:rPr>
            <w:t>未偿</w:t>
          </w:r>
          <w:proofErr w:type="gramEnd"/>
          <w:r>
            <w:rPr>
              <w:rFonts w:hint="eastAsia"/>
            </w:rPr>
            <w:t>还的短期借款情况</w:t>
          </w:r>
        </w:p>
        <w:sdt>
          <w:sdtPr>
            <w:alias w:val="是否适用：已逾期未偿还的短期借款情况[双击切换]"/>
            <w:tag w:val="_GBC_b92057263cbf4b81a96df7b9d664c576"/>
            <w:id w:val="2033368930"/>
            <w:lock w:val="sdtLocked"/>
            <w:placeholder>
              <w:docPart w:val="GBC22222222222222222222222222222"/>
            </w:placeholder>
          </w:sdtPr>
          <w:sdtEndPr/>
          <w:sdtContent>
            <w:p w14:paraId="738FAE28"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6A192931" w14:textId="77777777" w:rsidR="00847721" w:rsidRDefault="00847721">
          <w:pPr>
            <w:pStyle w:val="215"/>
          </w:pPr>
        </w:p>
        <w:p w14:paraId="624E35F5" w14:textId="77777777" w:rsidR="00847721" w:rsidRDefault="00B66337">
          <w:pPr>
            <w:pStyle w:val="215"/>
          </w:pPr>
          <w:r>
            <w:t>其中重要的已逾期</w:t>
          </w:r>
          <w:proofErr w:type="gramStart"/>
          <w:r>
            <w:t>未偿</w:t>
          </w:r>
          <w:proofErr w:type="gramEnd"/>
          <w:r>
            <w:t>还的短期借款情况如下：</w:t>
          </w:r>
        </w:p>
        <w:sdt>
          <w:sdtPr>
            <w:alias w:val="是否适用：其中重要的已逾期未偿还的短期借款情况[双击切换]"/>
            <w:tag w:val="_GBC_7c9437a678604c0382802a3e97f4d126"/>
            <w:id w:val="2094652366"/>
            <w:lock w:val="sdtLocked"/>
            <w:placeholder>
              <w:docPart w:val="GBC22222222222222222222222222222"/>
            </w:placeholder>
          </w:sdtPr>
          <w:sdtEndPr/>
          <w:sdtContent>
            <w:p w14:paraId="6D78ED30"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sdt>
      <w:sdtPr>
        <w:rPr>
          <w:rFonts w:hint="eastAsia"/>
          <w:szCs w:val="21"/>
        </w:rPr>
        <w:alias w:val="模块:短期借款的说明"/>
        <w:tag w:val="_SEC_7331bb834b364e3baab9f33a89c455ca"/>
        <w:id w:val="-826507992"/>
        <w:lock w:val="sdtLocked"/>
        <w:placeholder>
          <w:docPart w:val="GBC22222222222222222222222222222"/>
        </w:placeholder>
      </w:sdtPr>
      <w:sdtEndPr/>
      <w:sdtContent>
        <w:p w14:paraId="53304DF0" w14:textId="77777777" w:rsidR="00847721" w:rsidRDefault="00B66337">
          <w:pPr>
            <w:rPr>
              <w:szCs w:val="21"/>
            </w:rPr>
          </w:pPr>
          <w:r>
            <w:rPr>
              <w:rFonts w:hint="eastAsia"/>
              <w:szCs w:val="21"/>
            </w:rPr>
            <w:t>其他说明</w:t>
          </w:r>
        </w:p>
        <w:sdt>
          <w:sdtPr>
            <w:rPr>
              <w:szCs w:val="21"/>
            </w:rPr>
            <w:alias w:val="是否适用：短期借款的说明[双击切换]"/>
            <w:tag w:val="_GBC_c52256f82238457bbb4708bc99652730"/>
            <w:id w:val="-901899308"/>
            <w:lock w:val="sdtLocked"/>
            <w:placeholder>
              <w:docPart w:val="GBC22222222222222222222222222222"/>
            </w:placeholder>
          </w:sdtPr>
          <w:sdtEndPr/>
          <w:sdtContent>
            <w:p w14:paraId="7F2AC1A2" w14:textId="77777777" w:rsidR="00847721" w:rsidRDefault="00094B5F" w:rsidP="00847721">
              <w:pPr>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26534EB4" w14:textId="77777777" w:rsidR="00847721" w:rsidRDefault="00CF03E7">
          <w:pPr>
            <w:rPr>
              <w:szCs w:val="21"/>
            </w:rPr>
          </w:pPr>
        </w:p>
      </w:sdtContent>
    </w:sdt>
    <w:bookmarkStart w:id="207" w:name="_Hlk533670147" w:displacedByCustomXml="next"/>
    <w:bookmarkStart w:id="208" w:name="_Hlk533422954" w:displacedByCustomXml="next"/>
    <w:sdt>
      <w:sdtPr>
        <w:rPr>
          <w:rFonts w:ascii="宋体" w:hAnsi="宋体" w:cs="宋体" w:hint="eastAsia"/>
          <w:b w:val="0"/>
          <w:bCs w:val="0"/>
          <w:kern w:val="0"/>
          <w:szCs w:val="21"/>
        </w:rPr>
        <w:alias w:val="模块:交易性金融负债"/>
        <w:tag w:val="_SEC_76cb151d14e6437cbef4c8c5df1588bd"/>
        <w:id w:val="-2025621248"/>
        <w:lock w:val="sdtLocked"/>
        <w:placeholder>
          <w:docPart w:val="GBC22222222222222222222222222222"/>
        </w:placeholder>
      </w:sdtPr>
      <w:sdtEndPr>
        <w:rPr>
          <w:rFonts w:hint="default"/>
        </w:rPr>
      </w:sdtEndPr>
      <w:sdtContent>
        <w:p w14:paraId="64FF03C3" w14:textId="77777777" w:rsidR="00847721" w:rsidRDefault="00B66337" w:rsidP="006A3005">
          <w:pPr>
            <w:pStyle w:val="213"/>
            <w:numPr>
              <w:ilvl w:val="0"/>
              <w:numId w:val="80"/>
            </w:numPr>
            <w:tabs>
              <w:tab w:val="left" w:pos="504"/>
            </w:tabs>
            <w:rPr>
              <w:szCs w:val="21"/>
            </w:rPr>
          </w:pPr>
          <w:r>
            <w:rPr>
              <w:rFonts w:hint="eastAsia"/>
              <w:szCs w:val="21"/>
            </w:rPr>
            <w:t>交易性金融负债</w:t>
          </w:r>
        </w:p>
        <w:sdt>
          <w:sdtPr>
            <w:rPr>
              <w:szCs w:val="21"/>
            </w:rPr>
            <w:alias w:val="是否适用：交易性金融负债[双击切换]"/>
            <w:tag w:val="_GBC_c7e98597070f45a4a30160e35e818445"/>
            <w:id w:val="-1324818053"/>
            <w:lock w:val="sdtLocked"/>
            <w:placeholder>
              <w:docPart w:val="GBC22222222222222222222222222222"/>
            </w:placeholder>
          </w:sdtPr>
          <w:sdtEndPr/>
          <w:sdtContent>
            <w:p w14:paraId="26404EC5"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0C1AA9DF" w14:textId="77777777" w:rsidR="00847721" w:rsidRDefault="00847721">
          <w:pPr>
            <w:rPr>
              <w:szCs w:val="21"/>
            </w:rPr>
          </w:pPr>
        </w:p>
        <w:p w14:paraId="75F37C5E" w14:textId="77777777" w:rsidR="00847721" w:rsidRDefault="00CF03E7">
          <w:pPr>
            <w:rPr>
              <w:szCs w:val="21"/>
            </w:rPr>
          </w:pPr>
        </w:p>
      </w:sdtContent>
    </w:sdt>
    <w:bookmarkEnd w:id="207" w:displacedByCustomXml="prev"/>
    <w:bookmarkEnd w:id="208" w:displacedByCustomXml="prev"/>
    <w:sdt>
      <w:sdtPr>
        <w:rPr>
          <w:rFonts w:ascii="宋体" w:hAnsi="宋体" w:cs="宋体" w:hint="eastAsia"/>
          <w:b w:val="0"/>
          <w:bCs w:val="0"/>
          <w:kern w:val="0"/>
          <w:szCs w:val="21"/>
        </w:rPr>
        <w:alias w:val="模块:衍生金融负债"/>
        <w:tag w:val="_SEC_55cf02a075b245feae9823bc0e924f07"/>
        <w:id w:val="-729305707"/>
        <w:lock w:val="sdtLocked"/>
        <w:placeholder>
          <w:docPart w:val="GBC22222222222222222222222222222"/>
        </w:placeholder>
      </w:sdtPr>
      <w:sdtEndPr/>
      <w:sdtContent>
        <w:p w14:paraId="18F7105F" w14:textId="77777777" w:rsidR="00847721" w:rsidRDefault="00B66337" w:rsidP="006A3005">
          <w:pPr>
            <w:pStyle w:val="213"/>
            <w:numPr>
              <w:ilvl w:val="0"/>
              <w:numId w:val="80"/>
            </w:numPr>
            <w:tabs>
              <w:tab w:val="left" w:pos="504"/>
            </w:tabs>
            <w:rPr>
              <w:szCs w:val="21"/>
            </w:rPr>
          </w:pPr>
          <w:r>
            <w:rPr>
              <w:rFonts w:hint="eastAsia"/>
              <w:szCs w:val="21"/>
            </w:rPr>
            <w:t>衍生</w:t>
          </w:r>
          <w:r>
            <w:rPr>
              <w:rFonts w:hint="eastAsia"/>
            </w:rPr>
            <w:t>金融</w:t>
          </w:r>
          <w:r>
            <w:rPr>
              <w:rFonts w:hint="eastAsia"/>
              <w:szCs w:val="21"/>
            </w:rPr>
            <w:t>负债</w:t>
          </w:r>
        </w:p>
        <w:p w14:paraId="593BC77B" w14:textId="77777777" w:rsidR="00847721" w:rsidRDefault="00CF03E7" w:rsidP="00847721">
          <w:pPr>
            <w:rPr>
              <w:szCs w:val="21"/>
            </w:rPr>
          </w:pPr>
          <w:sdt>
            <w:sdtPr>
              <w:rPr>
                <w:szCs w:val="21"/>
              </w:rPr>
              <w:alias w:val="是否适用：衍生金融负债[双击切换]"/>
              <w:tag w:val="_GBC_9a70de9cca174edeb1bce62f4a47d15c"/>
              <w:id w:val="1030455216"/>
              <w:lock w:val="sdtLocked"/>
              <w:placeholder>
                <w:docPart w:val="GBC22222222222222222222222222222"/>
              </w:placeholder>
            </w:sdtPr>
            <w:sdtEndPr/>
            <w:sdtContent>
              <w:r w:rsidR="00094B5F">
                <w:rPr>
                  <w:szCs w:val="21"/>
                </w:rPr>
                <w:fldChar w:fldCharType="begin"/>
              </w:r>
              <w:r w:rsidR="00B66337">
                <w:rPr>
                  <w:szCs w:val="21"/>
                </w:rPr>
                <w:instrText xml:space="preserve">MACROBUTTON  SnrToggleCheckbox □适用 </w:instrText>
              </w:r>
              <w:r w:rsidR="00094B5F">
                <w:rPr>
                  <w:szCs w:val="21"/>
                </w:rPr>
                <w:fldChar w:fldCharType="end"/>
              </w:r>
              <w:r w:rsidR="00094B5F">
                <w:rPr>
                  <w:szCs w:val="21"/>
                </w:rPr>
                <w:fldChar w:fldCharType="begin"/>
              </w:r>
              <w:r w:rsidR="00B66337">
                <w:rPr>
                  <w:szCs w:val="21"/>
                </w:rPr>
                <w:instrText xml:space="preserve"> MACROBUTTON  SnrToggleCheckbox √不适用 </w:instrText>
              </w:r>
              <w:r w:rsidR="00094B5F">
                <w:rPr>
                  <w:szCs w:val="21"/>
                </w:rPr>
                <w:fldChar w:fldCharType="end"/>
              </w:r>
            </w:sdtContent>
          </w:sdt>
        </w:p>
        <w:p w14:paraId="656091A6" w14:textId="77777777" w:rsidR="00847721" w:rsidRDefault="00CF03E7">
          <w:pPr>
            <w:rPr>
              <w:szCs w:val="21"/>
            </w:rPr>
          </w:pPr>
        </w:p>
      </w:sdtContent>
    </w:sdt>
    <w:p w14:paraId="44C07096" w14:textId="77777777" w:rsidR="00847721" w:rsidRDefault="00B66337" w:rsidP="006A3005">
      <w:pPr>
        <w:pStyle w:val="213"/>
        <w:numPr>
          <w:ilvl w:val="0"/>
          <w:numId w:val="80"/>
        </w:numPr>
        <w:tabs>
          <w:tab w:val="left" w:pos="504"/>
        </w:tabs>
        <w:rPr>
          <w:szCs w:val="21"/>
        </w:rPr>
      </w:pPr>
      <w:r>
        <w:rPr>
          <w:rFonts w:hint="eastAsia"/>
        </w:rPr>
        <w:t>应付票据</w:t>
      </w:r>
    </w:p>
    <w:p w14:paraId="25ABF7D2" w14:textId="77777777" w:rsidR="00847721" w:rsidRDefault="00B66337" w:rsidP="006A3005">
      <w:pPr>
        <w:pStyle w:val="212"/>
        <w:numPr>
          <w:ilvl w:val="0"/>
          <w:numId w:val="99"/>
        </w:numPr>
        <w:ind w:left="426" w:hanging="426"/>
      </w:pPr>
      <w:r>
        <w:rPr>
          <w:rFonts w:hint="eastAsia"/>
        </w:rPr>
        <w:t>应付票据列示</w:t>
      </w:r>
    </w:p>
    <w:sdt>
      <w:sdtPr>
        <w:alias w:val="是否适用：应付票据[双击切换]"/>
        <w:tag w:val="_GBC_c0116f9cd6f34dcfa483a1f112dac85a"/>
        <w:id w:val="-1917399670"/>
        <w:lock w:val="sdtContentLocked"/>
        <w:placeholder>
          <w:docPart w:val="GBC22222222222222222222222222222"/>
        </w:placeholder>
      </w:sdtPr>
      <w:sdtEndPr/>
      <w:sdtContent>
        <w:p w14:paraId="514EF826"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bookmarkStart w:id="209" w:name="_Hlk24103817" w:displacedByCustomXml="next"/>
    <w:sdt>
      <w:sdtPr>
        <w:rPr>
          <w:rFonts w:hint="eastAsia"/>
          <w:b/>
          <w:bCs/>
        </w:rPr>
        <w:alias w:val="模块:应付票据"/>
        <w:tag w:val="_SEC_42d38d00af52480383edb08e04ca3f9e"/>
        <w:id w:val="797566035"/>
        <w:lock w:val="sdtLocked"/>
        <w:placeholder>
          <w:docPart w:val="GBC22222222222222222222222222222"/>
        </w:placeholder>
      </w:sdtPr>
      <w:sdtEndPr>
        <w:rPr>
          <w:rFonts w:cstheme="minorBidi" w:hint="default"/>
          <w:b w:val="0"/>
          <w:bCs w:val="0"/>
          <w:szCs w:val="21"/>
        </w:rPr>
      </w:sdtEndPr>
      <w:sdtContent>
        <w:p w14:paraId="5D92A0DF" w14:textId="77777777" w:rsidR="00847721" w:rsidRDefault="00B66337">
          <w:pPr>
            <w:jc w:val="right"/>
          </w:pPr>
          <w:r>
            <w:rPr>
              <w:rFonts w:hint="eastAsia"/>
            </w:rPr>
            <w:t>单位：</w:t>
          </w:r>
          <w:sdt>
            <w:sdtPr>
              <w:rPr>
                <w:rFonts w:hint="eastAsia"/>
              </w:rPr>
              <w:alias w:val="单位：财务附注：应付票据"/>
              <w:tag w:val="_GBC_15d55f1cad24473fb8cfaa98468213e2"/>
              <w:id w:val="-16480462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 xml:space="preserve">  币种：</w:t>
          </w:r>
          <w:sdt>
            <w:sdtPr>
              <w:rPr>
                <w:rFonts w:hint="eastAsia"/>
              </w:rPr>
              <w:alias w:val="币种：财务附注：应付票据"/>
              <w:tag w:val="_GBC_db171c7622f3432ab2c9c6ae31a7aba7"/>
              <w:id w:val="16180313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51"/>
            <w:gridCol w:w="3397"/>
            <w:gridCol w:w="3301"/>
          </w:tblGrid>
          <w:tr w:rsidR="00847721" w14:paraId="4EC42AD4" w14:textId="77777777" w:rsidTr="005F50CE">
            <w:trPr>
              <w:cantSplit/>
            </w:trPr>
            <w:sdt>
              <w:sdtPr>
                <w:tag w:val="_PLD_73e624e5fe424f71bbf918594e2a1c9a"/>
                <w:id w:val="558603113"/>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14:paraId="5D326766" w14:textId="77777777" w:rsidR="00847721" w:rsidRDefault="00B66337">
                    <w:pPr>
                      <w:autoSpaceDE w:val="0"/>
                      <w:autoSpaceDN w:val="0"/>
                      <w:adjustRightInd w:val="0"/>
                      <w:snapToGrid w:val="0"/>
                      <w:spacing w:line="240" w:lineRule="atLeast"/>
                      <w:jc w:val="center"/>
                      <w:rPr>
                        <w:szCs w:val="21"/>
                      </w:rPr>
                    </w:pPr>
                    <w:r>
                      <w:rPr>
                        <w:rFonts w:hint="eastAsia"/>
                        <w:szCs w:val="21"/>
                      </w:rPr>
                      <w:t>种类</w:t>
                    </w:r>
                  </w:p>
                </w:tc>
              </w:sdtContent>
            </w:sdt>
            <w:sdt>
              <w:sdtPr>
                <w:tag w:val="_PLD_cca40679bdc548d8af0315d52fd2660e"/>
                <w:id w:val="1956448542"/>
                <w:lock w:val="sdtLocked"/>
              </w:sdtPr>
              <w:sdtEndPr/>
              <w:sdtContent>
                <w:tc>
                  <w:tcPr>
                    <w:tcW w:w="1877" w:type="pct"/>
                    <w:tcBorders>
                      <w:top w:val="single" w:sz="6" w:space="0" w:color="auto"/>
                      <w:left w:val="single" w:sz="6" w:space="0" w:color="auto"/>
                      <w:bottom w:val="single" w:sz="6" w:space="0" w:color="auto"/>
                      <w:right w:val="single" w:sz="6" w:space="0" w:color="auto"/>
                    </w:tcBorders>
                    <w:vAlign w:val="center"/>
                  </w:tcPr>
                  <w:p w14:paraId="71B58C78" w14:textId="77777777" w:rsidR="00847721" w:rsidRDefault="00B66337">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6429209ce46840dba67a32ae31e71913"/>
                <w:id w:val="117264654"/>
                <w:lock w:val="sdtLocked"/>
              </w:sdtPr>
              <w:sdtEndPr/>
              <w:sdtContent>
                <w:tc>
                  <w:tcPr>
                    <w:tcW w:w="1824" w:type="pct"/>
                    <w:tcBorders>
                      <w:top w:val="single" w:sz="6" w:space="0" w:color="auto"/>
                      <w:left w:val="single" w:sz="6" w:space="0" w:color="auto"/>
                      <w:bottom w:val="single" w:sz="6" w:space="0" w:color="auto"/>
                      <w:right w:val="single" w:sz="6" w:space="0" w:color="auto"/>
                    </w:tcBorders>
                    <w:vAlign w:val="center"/>
                  </w:tcPr>
                  <w:p w14:paraId="5CDABE52" w14:textId="77777777" w:rsidR="00847721" w:rsidRDefault="00B66337">
                    <w:pPr>
                      <w:autoSpaceDE w:val="0"/>
                      <w:autoSpaceDN w:val="0"/>
                      <w:adjustRightInd w:val="0"/>
                      <w:snapToGrid w:val="0"/>
                      <w:spacing w:line="240" w:lineRule="atLeast"/>
                      <w:jc w:val="center"/>
                      <w:rPr>
                        <w:szCs w:val="21"/>
                      </w:rPr>
                    </w:pPr>
                    <w:r>
                      <w:rPr>
                        <w:rFonts w:hint="eastAsia"/>
                        <w:szCs w:val="21"/>
                      </w:rPr>
                      <w:t>期初余额</w:t>
                    </w:r>
                  </w:p>
                </w:tc>
              </w:sdtContent>
            </w:sdt>
          </w:tr>
          <w:tr w:rsidR="00847721" w14:paraId="61E7880B" w14:textId="77777777" w:rsidTr="00847721">
            <w:trPr>
              <w:cantSplit/>
            </w:trPr>
            <w:sdt>
              <w:sdtPr>
                <w:tag w:val="_PLD_8355a82a67d34753a3fc963fb2f86238"/>
                <w:id w:val="-877471119"/>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14:paraId="56ABD517" w14:textId="77777777" w:rsidR="00847721" w:rsidRDefault="00B66337">
                    <w:pPr>
                      <w:autoSpaceDE w:val="0"/>
                      <w:autoSpaceDN w:val="0"/>
                      <w:adjustRightInd w:val="0"/>
                      <w:snapToGrid w:val="0"/>
                      <w:spacing w:line="240" w:lineRule="atLeast"/>
                      <w:rPr>
                        <w:szCs w:val="21"/>
                      </w:rPr>
                    </w:pPr>
                    <w:r>
                      <w:rPr>
                        <w:rFonts w:hint="eastAsia"/>
                        <w:szCs w:val="21"/>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14:paraId="191AB78A" w14:textId="77777777" w:rsidR="00847721" w:rsidRDefault="00B66337" w:rsidP="00847721">
                <w:pPr>
                  <w:jc w:val="right"/>
                  <w:rPr>
                    <w:sz w:val="24"/>
                  </w:rPr>
                </w:pPr>
                <w:r>
                  <w:t>4,900,000.00</w:t>
                </w: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14:paraId="30FFD6FD" w14:textId="77777777" w:rsidR="00847721" w:rsidRDefault="00B66337" w:rsidP="00847721">
                <w:pPr>
                  <w:jc w:val="right"/>
                  <w:rPr>
                    <w:sz w:val="24"/>
                  </w:rPr>
                </w:pPr>
                <w:r>
                  <w:t>31,000,000.00</w:t>
                </w:r>
              </w:p>
            </w:tc>
          </w:tr>
          <w:tr w:rsidR="00847721" w14:paraId="78502771" w14:textId="77777777" w:rsidTr="00847721">
            <w:trPr>
              <w:cantSplit/>
            </w:trPr>
            <w:sdt>
              <w:sdtPr>
                <w:tag w:val="_PLD_f377c5f3aa1b4c669a448f31632245aa"/>
                <w:id w:val="-2044822578"/>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14:paraId="0A5AE990" w14:textId="77777777" w:rsidR="00847721" w:rsidRDefault="00B66337">
                    <w:pPr>
                      <w:autoSpaceDE w:val="0"/>
                      <w:autoSpaceDN w:val="0"/>
                      <w:adjustRightInd w:val="0"/>
                      <w:snapToGrid w:val="0"/>
                      <w:spacing w:line="240" w:lineRule="atLeast"/>
                      <w:rPr>
                        <w:szCs w:val="21"/>
                      </w:rPr>
                    </w:pPr>
                    <w:r>
                      <w:rPr>
                        <w:rFonts w:hint="eastAsia"/>
                        <w:szCs w:val="21"/>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14:paraId="5CBEEB70" w14:textId="77777777" w:rsidR="00847721" w:rsidRDefault="00B66337" w:rsidP="00847721">
                <w:pPr>
                  <w:jc w:val="right"/>
                  <w:rPr>
                    <w:sz w:val="24"/>
                  </w:rPr>
                </w:pPr>
                <w:r>
                  <w:t>45,170,637.75</w:t>
                </w: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14:paraId="235B1562" w14:textId="77777777" w:rsidR="00847721" w:rsidRDefault="00B66337" w:rsidP="00847721">
                <w:pPr>
                  <w:jc w:val="right"/>
                  <w:rPr>
                    <w:sz w:val="24"/>
                  </w:rPr>
                </w:pPr>
                <w:r>
                  <w:t>38,494,404.45</w:t>
                </w:r>
              </w:p>
            </w:tc>
          </w:tr>
          <w:tr w:rsidR="00847721" w14:paraId="0CE598FA" w14:textId="77777777" w:rsidTr="00847721">
            <w:trPr>
              <w:cantSplit/>
            </w:trPr>
            <w:sdt>
              <w:sdtPr>
                <w:tag w:val="_PLD_d9ecb67ca389423d99aef124c2e3d0b9"/>
                <w:id w:val="-544837414"/>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14:paraId="360607E6" w14:textId="77777777" w:rsidR="00847721" w:rsidRDefault="00B66337">
                    <w:pPr>
                      <w:autoSpaceDE w:val="0"/>
                      <w:autoSpaceDN w:val="0"/>
                      <w:adjustRightInd w:val="0"/>
                      <w:snapToGrid w:val="0"/>
                      <w:spacing w:line="240" w:lineRule="atLeast"/>
                      <w:jc w:val="center"/>
                      <w:rPr>
                        <w:szCs w:val="21"/>
                      </w:rPr>
                    </w:pPr>
                    <w:r>
                      <w:rPr>
                        <w:rFonts w:hint="eastAsia"/>
                        <w:szCs w:val="21"/>
                      </w:rPr>
                      <w:t>合计</w:t>
                    </w:r>
                  </w:p>
                </w:tc>
              </w:sdtContent>
            </w:sdt>
            <w:tc>
              <w:tcPr>
                <w:tcW w:w="1877" w:type="pct"/>
                <w:tcBorders>
                  <w:top w:val="single" w:sz="6" w:space="0" w:color="auto"/>
                  <w:left w:val="single" w:sz="6" w:space="0" w:color="auto"/>
                  <w:bottom w:val="single" w:sz="6" w:space="0" w:color="auto"/>
                  <w:right w:val="single" w:sz="6" w:space="0" w:color="auto"/>
                </w:tcBorders>
                <w:vAlign w:val="center"/>
              </w:tcPr>
              <w:p w14:paraId="2069C11F" w14:textId="77777777" w:rsidR="00847721" w:rsidRDefault="00B66337" w:rsidP="00847721">
                <w:pPr>
                  <w:jc w:val="right"/>
                  <w:rPr>
                    <w:sz w:val="24"/>
                  </w:rPr>
                </w:pPr>
                <w:r>
                  <w:t>50,070,637.75</w:t>
                </w:r>
              </w:p>
            </w:tc>
            <w:tc>
              <w:tcPr>
                <w:tcW w:w="1824" w:type="pct"/>
                <w:tcBorders>
                  <w:top w:val="single" w:sz="6" w:space="0" w:color="auto"/>
                  <w:left w:val="single" w:sz="6" w:space="0" w:color="auto"/>
                  <w:bottom w:val="single" w:sz="6" w:space="0" w:color="auto"/>
                  <w:right w:val="single" w:sz="6" w:space="0" w:color="auto"/>
                </w:tcBorders>
                <w:vAlign w:val="center"/>
              </w:tcPr>
              <w:p w14:paraId="14228F71" w14:textId="77777777" w:rsidR="00847721" w:rsidRDefault="00B66337" w:rsidP="00847721">
                <w:pPr>
                  <w:jc w:val="right"/>
                  <w:rPr>
                    <w:sz w:val="24"/>
                  </w:rPr>
                </w:pPr>
                <w:r>
                  <w:t>69,494,404.45</w:t>
                </w:r>
              </w:p>
            </w:tc>
          </w:tr>
        </w:tbl>
        <w:p w14:paraId="5F2A67C4" w14:textId="77777777" w:rsidR="00847721" w:rsidRDefault="00B66337">
          <w:pPr>
            <w:snapToGrid w:val="0"/>
            <w:spacing w:line="240" w:lineRule="atLeast"/>
            <w:rPr>
              <w:szCs w:val="21"/>
            </w:rPr>
          </w:pPr>
          <w:r>
            <w:rPr>
              <w:rFonts w:hint="eastAsia"/>
              <w:szCs w:val="21"/>
            </w:rPr>
            <w:t>本</w:t>
          </w:r>
          <w:proofErr w:type="gramStart"/>
          <w:r>
            <w:rPr>
              <w:rFonts w:hint="eastAsia"/>
              <w:szCs w:val="21"/>
            </w:rPr>
            <w:t>期末已</w:t>
          </w:r>
          <w:proofErr w:type="gramEnd"/>
          <w:r>
            <w:rPr>
              <w:rFonts w:hint="eastAsia"/>
              <w:szCs w:val="21"/>
            </w:rPr>
            <w:t>到期未支付的应付票据总额为</w:t>
          </w:r>
          <w:sdt>
            <w:sdtPr>
              <w:rPr>
                <w:rFonts w:hint="eastAsia"/>
                <w:szCs w:val="21"/>
              </w:rPr>
              <w:alias w:val="已到期未支付的应付票据总额"/>
              <w:tag w:val="_GBC_0987f9272cb2419f937357595042911e"/>
              <w:id w:val="-1265919262"/>
              <w:lock w:val="sdtLocked"/>
              <w:placeholder>
                <w:docPart w:val="GBC22222222222222222222222222222"/>
              </w:placeholder>
            </w:sdtPr>
            <w:sdtEndPr/>
            <w:sdtContent>
              <w:r>
                <w:rPr>
                  <w:rFonts w:hint="eastAsia"/>
                  <w:szCs w:val="21"/>
                </w:rPr>
                <w:t>0.00</w:t>
              </w:r>
            </w:sdtContent>
          </w:sdt>
          <w:r>
            <w:rPr>
              <w:rFonts w:hint="eastAsia"/>
              <w:szCs w:val="21"/>
            </w:rPr>
            <w:t xml:space="preserve"> 元。</w:t>
          </w:r>
        </w:p>
      </w:sdtContent>
    </w:sdt>
    <w:bookmarkEnd w:id="209" w:displacedByCustomXml="prev"/>
    <w:p w14:paraId="78DBA5D6" w14:textId="77777777" w:rsidR="00847721" w:rsidRDefault="00847721">
      <w:pPr>
        <w:rPr>
          <w:szCs w:val="21"/>
        </w:rPr>
      </w:pPr>
    </w:p>
    <w:p w14:paraId="1D760891" w14:textId="77777777" w:rsidR="00847721" w:rsidRDefault="00B66337" w:rsidP="006A3005">
      <w:pPr>
        <w:pStyle w:val="213"/>
        <w:numPr>
          <w:ilvl w:val="0"/>
          <w:numId w:val="80"/>
        </w:numPr>
        <w:tabs>
          <w:tab w:val="left" w:pos="504"/>
        </w:tabs>
      </w:pPr>
      <w:r>
        <w:rPr>
          <w:rFonts w:hint="eastAsia"/>
        </w:rPr>
        <w:t>应付账款</w:t>
      </w:r>
    </w:p>
    <w:sdt>
      <w:sdtPr>
        <w:rPr>
          <w:rFonts w:ascii="宋体" w:eastAsia="宋体" w:hAnsi="宋体" w:cs="宋体" w:hint="eastAsia"/>
          <w:b w:val="0"/>
          <w:bCs w:val="0"/>
          <w:kern w:val="0"/>
          <w:szCs w:val="24"/>
        </w:rPr>
        <w:alias w:val="模块:应付账款情况"/>
        <w:tag w:val="_SEC_6983b90893c6404eb7c7286ec627bbd3"/>
        <w:id w:val="1307507006"/>
        <w:lock w:val="sdtLocked"/>
        <w:placeholder>
          <w:docPart w:val="GBC22222222222222222222222222222"/>
        </w:placeholder>
      </w:sdtPr>
      <w:sdtEndPr>
        <w:rPr>
          <w:rFonts w:hint="default"/>
        </w:rPr>
      </w:sdtEndPr>
      <w:sdtContent>
        <w:p w14:paraId="54336609" w14:textId="77777777" w:rsidR="00847721" w:rsidRDefault="00B66337" w:rsidP="006A3005">
          <w:pPr>
            <w:pStyle w:val="212"/>
            <w:numPr>
              <w:ilvl w:val="0"/>
              <w:numId w:val="100"/>
            </w:numPr>
            <w:ind w:left="426" w:hanging="426"/>
          </w:pPr>
          <w:r>
            <w:rPr>
              <w:rFonts w:hint="eastAsia"/>
            </w:rPr>
            <w:t>应付账款列示</w:t>
          </w:r>
        </w:p>
        <w:sdt>
          <w:sdtPr>
            <w:alias w:val="是否适用：应付账款列示[双击切换]"/>
            <w:tag w:val="_GBC_dfb190a9e762454c9f89eb6be64b6eae"/>
            <w:id w:val="-1218116495"/>
            <w:lock w:val="sdtLocked"/>
            <w:placeholder>
              <w:docPart w:val="GBC22222222222222222222222222222"/>
            </w:placeholder>
          </w:sdtPr>
          <w:sdtEndPr/>
          <w:sdtContent>
            <w:p w14:paraId="52DE4C6C"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3526AD51" w14:textId="77777777" w:rsidR="00847721" w:rsidRDefault="00B66337">
          <w:pPr>
            <w:jc w:val="right"/>
            <w:rPr>
              <w:szCs w:val="21"/>
            </w:rPr>
          </w:pPr>
          <w:r>
            <w:rPr>
              <w:rFonts w:hint="eastAsia"/>
              <w:szCs w:val="21"/>
            </w:rPr>
            <w:t>单位：</w:t>
          </w:r>
          <w:sdt>
            <w:sdtPr>
              <w:rPr>
                <w:rFonts w:hint="eastAsia"/>
                <w:szCs w:val="21"/>
              </w:rPr>
              <w:alias w:val="单位：财务附注：应付账款情况"/>
              <w:tag w:val="_GBC_c14fe17937b74139aa7e100941fb21e9"/>
              <w:id w:val="-15588600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应付账款情况"/>
              <w:tag w:val="_GBC_946604b552a44d368399e078594b3226"/>
              <w:id w:val="18261692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847721" w14:paraId="5E4842CC" w14:textId="77777777" w:rsidTr="00847721">
            <w:sdt>
              <w:sdtPr>
                <w:tag w:val="_PLD_8270d78e97cf4a1cb18154c5c5dafe58"/>
                <w:id w:val="-264149507"/>
                <w:lock w:val="sdtLocked"/>
              </w:sdtPr>
              <w:sdtEndPr/>
              <w:sdtContent>
                <w:tc>
                  <w:tcPr>
                    <w:tcW w:w="1570" w:type="pct"/>
                    <w:shd w:val="clear" w:color="auto" w:fill="auto"/>
                  </w:tcPr>
                  <w:p w14:paraId="27D3CD5A" w14:textId="77777777" w:rsidR="00847721" w:rsidRDefault="00B66337" w:rsidP="00847721">
                    <w:pPr>
                      <w:jc w:val="center"/>
                      <w:rPr>
                        <w:szCs w:val="21"/>
                      </w:rPr>
                    </w:pPr>
                    <w:r>
                      <w:rPr>
                        <w:rFonts w:hint="eastAsia"/>
                        <w:szCs w:val="21"/>
                      </w:rPr>
                      <w:t>项目</w:t>
                    </w:r>
                  </w:p>
                </w:tc>
              </w:sdtContent>
            </w:sdt>
            <w:sdt>
              <w:sdtPr>
                <w:tag w:val="_PLD_56127cd5754c44aaacae0a1320139a7a"/>
                <w:id w:val="-42061721"/>
                <w:lock w:val="sdtLocked"/>
              </w:sdtPr>
              <w:sdtEndPr/>
              <w:sdtContent>
                <w:tc>
                  <w:tcPr>
                    <w:tcW w:w="1584" w:type="pct"/>
                    <w:shd w:val="clear" w:color="auto" w:fill="auto"/>
                  </w:tcPr>
                  <w:p w14:paraId="0379AFC5" w14:textId="77777777" w:rsidR="00847721" w:rsidRDefault="00B66337" w:rsidP="00847721">
                    <w:pPr>
                      <w:jc w:val="center"/>
                      <w:rPr>
                        <w:szCs w:val="21"/>
                      </w:rPr>
                    </w:pPr>
                    <w:r>
                      <w:rPr>
                        <w:rFonts w:hint="eastAsia"/>
                        <w:szCs w:val="21"/>
                      </w:rPr>
                      <w:t>期末余额</w:t>
                    </w:r>
                  </w:p>
                </w:tc>
              </w:sdtContent>
            </w:sdt>
            <w:sdt>
              <w:sdtPr>
                <w:tag w:val="_PLD_27c6d2ca479446539fe00ab23ee1dc13"/>
                <w:id w:val="1119577671"/>
                <w:lock w:val="sdtLocked"/>
              </w:sdtPr>
              <w:sdtEndPr/>
              <w:sdtContent>
                <w:tc>
                  <w:tcPr>
                    <w:tcW w:w="1846" w:type="pct"/>
                    <w:shd w:val="clear" w:color="auto" w:fill="auto"/>
                  </w:tcPr>
                  <w:p w14:paraId="6E58C346" w14:textId="77777777" w:rsidR="00847721" w:rsidRDefault="00B66337" w:rsidP="00847721">
                    <w:pPr>
                      <w:jc w:val="center"/>
                      <w:rPr>
                        <w:szCs w:val="21"/>
                      </w:rPr>
                    </w:pPr>
                    <w:r>
                      <w:rPr>
                        <w:rFonts w:hint="eastAsia"/>
                        <w:szCs w:val="21"/>
                      </w:rPr>
                      <w:t>期初余额</w:t>
                    </w:r>
                  </w:p>
                </w:tc>
              </w:sdtContent>
            </w:sdt>
          </w:tr>
          <w:sdt>
            <w:sdtPr>
              <w:rPr>
                <w:rFonts w:hint="eastAsia"/>
                <w:szCs w:val="21"/>
              </w:rPr>
              <w:alias w:val="应付账款情况明细"/>
              <w:tag w:val="_TUP_f092ddb351f143359436bc8808c3f1ee"/>
              <w:id w:val="487145566"/>
              <w:lock w:val="sdtLocked"/>
            </w:sdtPr>
            <w:sdtEndPr/>
            <w:sdtContent>
              <w:tr w:rsidR="00847721" w14:paraId="2272AB57" w14:textId="77777777" w:rsidTr="00847721">
                <w:tc>
                  <w:tcPr>
                    <w:tcW w:w="1570" w:type="pct"/>
                    <w:shd w:val="clear" w:color="auto" w:fill="auto"/>
                  </w:tcPr>
                  <w:p w14:paraId="15377B61" w14:textId="77777777" w:rsidR="00847721" w:rsidRDefault="00B66337" w:rsidP="00847721">
                    <w:pPr>
                      <w:rPr>
                        <w:szCs w:val="21"/>
                      </w:rPr>
                    </w:pPr>
                    <w:r>
                      <w:t>应付货款</w:t>
                    </w:r>
                  </w:p>
                </w:tc>
                <w:tc>
                  <w:tcPr>
                    <w:tcW w:w="1584" w:type="pct"/>
                    <w:shd w:val="clear" w:color="auto" w:fill="auto"/>
                  </w:tcPr>
                  <w:p w14:paraId="0C8507F7" w14:textId="77777777" w:rsidR="00847721" w:rsidRDefault="00B66337" w:rsidP="00847721">
                    <w:pPr>
                      <w:jc w:val="right"/>
                      <w:rPr>
                        <w:szCs w:val="21"/>
                      </w:rPr>
                    </w:pPr>
                    <w:r>
                      <w:t>111,036,247.17</w:t>
                    </w:r>
                  </w:p>
                </w:tc>
                <w:tc>
                  <w:tcPr>
                    <w:tcW w:w="1846" w:type="pct"/>
                    <w:shd w:val="clear" w:color="auto" w:fill="auto"/>
                  </w:tcPr>
                  <w:p w14:paraId="668F4C65" w14:textId="77777777" w:rsidR="00847721" w:rsidRDefault="00B66337" w:rsidP="00847721">
                    <w:pPr>
                      <w:jc w:val="right"/>
                      <w:rPr>
                        <w:szCs w:val="21"/>
                      </w:rPr>
                    </w:pPr>
                    <w:r>
                      <w:t>80,456,496.67</w:t>
                    </w:r>
                  </w:p>
                </w:tc>
              </w:tr>
            </w:sdtContent>
          </w:sdt>
          <w:tr w:rsidR="00847721" w14:paraId="6FF4B758" w14:textId="77777777" w:rsidTr="00847721">
            <w:sdt>
              <w:sdtPr>
                <w:tag w:val="_PLD_8c494311a3a446fa9ed8956bb8a7f277"/>
                <w:id w:val="-1629167446"/>
                <w:lock w:val="sdtLocked"/>
              </w:sdtPr>
              <w:sdtEndPr/>
              <w:sdtContent>
                <w:tc>
                  <w:tcPr>
                    <w:tcW w:w="1570" w:type="pct"/>
                    <w:shd w:val="clear" w:color="auto" w:fill="auto"/>
                  </w:tcPr>
                  <w:p w14:paraId="2423EA9F" w14:textId="77777777" w:rsidR="00847721" w:rsidRDefault="00B66337" w:rsidP="00847721">
                    <w:pPr>
                      <w:jc w:val="center"/>
                      <w:rPr>
                        <w:color w:val="000000" w:themeColor="text1"/>
                        <w:szCs w:val="21"/>
                      </w:rPr>
                    </w:pPr>
                    <w:r>
                      <w:rPr>
                        <w:rFonts w:hint="eastAsia"/>
                        <w:color w:val="000000" w:themeColor="text1"/>
                        <w:szCs w:val="21"/>
                      </w:rPr>
                      <w:t>合计</w:t>
                    </w:r>
                  </w:p>
                </w:tc>
              </w:sdtContent>
            </w:sdt>
            <w:tc>
              <w:tcPr>
                <w:tcW w:w="1584" w:type="pct"/>
                <w:shd w:val="clear" w:color="auto" w:fill="auto"/>
                <w:vAlign w:val="center"/>
              </w:tcPr>
              <w:p w14:paraId="10EC8A37" w14:textId="77777777" w:rsidR="00847721" w:rsidRDefault="00B66337" w:rsidP="00847721">
                <w:pPr>
                  <w:jc w:val="right"/>
                  <w:rPr>
                    <w:sz w:val="24"/>
                  </w:rPr>
                </w:pPr>
                <w:r>
                  <w:t>111,036,247.17</w:t>
                </w:r>
              </w:p>
            </w:tc>
            <w:tc>
              <w:tcPr>
                <w:tcW w:w="1846" w:type="pct"/>
                <w:shd w:val="clear" w:color="auto" w:fill="auto"/>
                <w:vAlign w:val="center"/>
              </w:tcPr>
              <w:p w14:paraId="5D7F1926" w14:textId="77777777" w:rsidR="00847721" w:rsidRDefault="00B66337" w:rsidP="00847721">
                <w:pPr>
                  <w:jc w:val="right"/>
                  <w:rPr>
                    <w:sz w:val="24"/>
                  </w:rPr>
                </w:pPr>
                <w:r>
                  <w:t>80,456,496.67</w:t>
                </w:r>
              </w:p>
            </w:tc>
          </w:tr>
        </w:tbl>
        <w:p w14:paraId="1A2AA46E" w14:textId="77777777" w:rsidR="00847721" w:rsidRDefault="00CF03E7">
          <w:pPr>
            <w:pStyle w:val="215"/>
          </w:pPr>
        </w:p>
      </w:sdtContent>
    </w:sdt>
    <w:sdt>
      <w:sdtPr>
        <w:rPr>
          <w:rFonts w:asciiTheme="minorHAnsi" w:eastAsia="宋体" w:hAnsiTheme="minorHAnsi" w:cstheme="minorBidi" w:hint="eastAsia"/>
          <w:b w:val="0"/>
          <w:bCs w:val="0"/>
          <w:kern w:val="0"/>
          <w:szCs w:val="22"/>
        </w:rPr>
        <w:alias w:val="模块:重要的账龄超过1年的应付账款单位：元币种：人民币项目期末..."/>
        <w:tag w:val="_SEC_f6472fc9df314a45ae6f3743495113f0"/>
        <w:id w:val="-1280792635"/>
        <w:lock w:val="sdtLocked"/>
        <w:placeholder>
          <w:docPart w:val="GBC22222222222222222222222222222"/>
        </w:placeholder>
      </w:sdtPr>
      <w:sdtEndPr/>
      <w:sdtContent>
        <w:p w14:paraId="70F2D45E" w14:textId="77777777" w:rsidR="00847721" w:rsidRDefault="00B66337" w:rsidP="006A3005">
          <w:pPr>
            <w:pStyle w:val="212"/>
            <w:numPr>
              <w:ilvl w:val="0"/>
              <w:numId w:val="100"/>
            </w:numPr>
            <w:ind w:left="426" w:hanging="426"/>
          </w:pPr>
          <w:r>
            <w:rPr>
              <w:rFonts w:hint="eastAsia"/>
            </w:rPr>
            <w:t>账龄超过</w:t>
          </w:r>
          <w:r>
            <w:t>1年的重要应付账款</w:t>
          </w:r>
        </w:p>
        <w:sdt>
          <w:sdtPr>
            <w:alias w:val="是否适用：账龄超过1年的重要应付账款[双击切换]"/>
            <w:tag w:val="_GBC_0eff470980a54dc3a4ea5996ab7721ce"/>
            <w:id w:val="620967883"/>
            <w:lock w:val="sdtLocked"/>
            <w:placeholder>
              <w:docPart w:val="GBC22222222222222222222222222222"/>
            </w:placeholder>
          </w:sdtPr>
          <w:sdtEndPr/>
          <w:sdtContent>
            <w:p w14:paraId="2ECA1422"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sdt>
      <w:sdtPr>
        <w:rPr>
          <w:rFonts w:hint="eastAsia"/>
          <w:b/>
          <w:bCs/>
        </w:rPr>
        <w:alias w:val="模块:应付账款的其他说明"/>
        <w:tag w:val="_SEC_11f269c09d754458a6354680b3ca0c0b"/>
        <w:id w:val="-1219811127"/>
        <w:lock w:val="sdtLocked"/>
        <w:placeholder>
          <w:docPart w:val="GBC22222222222222222222222222222"/>
        </w:placeholder>
      </w:sdtPr>
      <w:sdtEndPr>
        <w:rPr>
          <w:rFonts w:cstheme="minorBidi" w:hint="default"/>
          <w:b w:val="0"/>
          <w:bCs w:val="0"/>
          <w:kern w:val="2"/>
          <w:szCs w:val="21"/>
        </w:rPr>
      </w:sdtEndPr>
      <w:sdtContent>
        <w:p w14:paraId="19732B1B" w14:textId="77777777" w:rsidR="00847721" w:rsidRDefault="00B66337">
          <w:pPr>
            <w:rPr>
              <w:szCs w:val="21"/>
            </w:rPr>
          </w:pPr>
          <w:r>
            <w:rPr>
              <w:rFonts w:hint="eastAsia"/>
            </w:rPr>
            <w:t>其他</w:t>
          </w:r>
          <w:r>
            <w:rPr>
              <w:rFonts w:hint="eastAsia"/>
              <w:szCs w:val="21"/>
            </w:rPr>
            <w:t>说明</w:t>
          </w:r>
        </w:p>
        <w:sdt>
          <w:sdtPr>
            <w:rPr>
              <w:szCs w:val="21"/>
            </w:rPr>
            <w:alias w:val="是否适用：应付账款的其他说明[双击切换]"/>
            <w:tag w:val="_GBC_5dc0587a83084b71961a20293aaa95fb"/>
            <w:id w:val="-1532566965"/>
            <w:lock w:val="sdtLocked"/>
            <w:placeholder>
              <w:docPart w:val="GBC22222222222222222222222222222"/>
            </w:placeholder>
          </w:sdtPr>
          <w:sdtEndPr/>
          <w:sdtContent>
            <w:p w14:paraId="72495A9C" w14:textId="77777777" w:rsidR="00847721" w:rsidRDefault="00094B5F" w:rsidP="00847721">
              <w:pPr>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03260E88" w14:textId="77777777" w:rsidR="00847721" w:rsidRDefault="00847721">
      <w:pPr>
        <w:snapToGrid w:val="0"/>
        <w:spacing w:line="240" w:lineRule="atLeast"/>
        <w:rPr>
          <w:szCs w:val="21"/>
        </w:rPr>
      </w:pPr>
    </w:p>
    <w:p w14:paraId="6608349F"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预收款项</w:t>
      </w:r>
    </w:p>
    <w:sdt>
      <w:sdtPr>
        <w:rPr>
          <w:rFonts w:ascii="宋体" w:eastAsia="宋体" w:hAnsi="宋体" w:cs="宋体" w:hint="eastAsia"/>
          <w:b w:val="0"/>
          <w:bCs w:val="0"/>
          <w:kern w:val="0"/>
          <w:szCs w:val="24"/>
        </w:rPr>
        <w:alias w:val="模块:预收账款情况"/>
        <w:tag w:val="_SEC_6c51b7b8aad944a6a7343a7c4468bc35"/>
        <w:id w:val="1426614980"/>
        <w:lock w:val="sdtLocked"/>
        <w:placeholder>
          <w:docPart w:val="GBC22222222222222222222222222222"/>
        </w:placeholder>
      </w:sdtPr>
      <w:sdtEndPr>
        <w:rPr>
          <w:rFonts w:hint="default"/>
        </w:rPr>
      </w:sdtEndPr>
      <w:sdtContent>
        <w:p w14:paraId="63D7A0F6" w14:textId="77777777" w:rsidR="00847721" w:rsidRDefault="00B66337" w:rsidP="006A3005">
          <w:pPr>
            <w:pStyle w:val="212"/>
            <w:numPr>
              <w:ilvl w:val="0"/>
              <w:numId w:val="101"/>
            </w:numPr>
          </w:pPr>
          <w:r>
            <w:rPr>
              <w:rFonts w:hint="eastAsia"/>
            </w:rPr>
            <w:t>预收账款项列示</w:t>
          </w:r>
        </w:p>
        <w:sdt>
          <w:sdtPr>
            <w:alias w:val="是否适用：预收账款项列示[双击切换]"/>
            <w:tag w:val="_GBC_87fabe8d5b22400ca19233d7f82c54fc"/>
            <w:id w:val="129213502"/>
            <w:lock w:val="sdtLocked"/>
            <w:placeholder>
              <w:docPart w:val="GBC22222222222222222222222222222"/>
            </w:placeholder>
          </w:sdtPr>
          <w:sdtEndPr/>
          <w:sdtContent>
            <w:p w14:paraId="6246EF1B"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564FD4AB" w14:textId="77777777" w:rsidR="00847721" w:rsidRDefault="00B66337">
          <w:pPr>
            <w:jc w:val="right"/>
            <w:rPr>
              <w:szCs w:val="21"/>
            </w:rPr>
          </w:pPr>
          <w:r>
            <w:rPr>
              <w:rFonts w:hint="eastAsia"/>
              <w:szCs w:val="21"/>
            </w:rPr>
            <w:t>单位：</w:t>
          </w:r>
          <w:sdt>
            <w:sdtPr>
              <w:rPr>
                <w:rFonts w:hint="eastAsia"/>
                <w:szCs w:val="21"/>
              </w:rPr>
              <w:alias w:val="单位：财务附注：预收账款情况"/>
              <w:tag w:val="_GBC_4fab9f590de5470ea6904b137451f241"/>
              <w:id w:val="12481538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预收账款情况"/>
              <w:tag w:val="_GBC_b59ed32203e141d0aee0063632b10524"/>
              <w:id w:val="1029832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847721" w14:paraId="516F7C3A" w14:textId="77777777" w:rsidTr="00847721">
            <w:sdt>
              <w:sdtPr>
                <w:tag w:val="_PLD_d5178a0aff824e07b02041ccbb504bd9"/>
                <w:id w:val="483196035"/>
                <w:lock w:val="sdtLocked"/>
              </w:sdtPr>
              <w:sdtEndPr/>
              <w:sdtContent>
                <w:tc>
                  <w:tcPr>
                    <w:tcW w:w="1601" w:type="pct"/>
                    <w:shd w:val="clear" w:color="auto" w:fill="auto"/>
                  </w:tcPr>
                  <w:p w14:paraId="4F9E999C" w14:textId="77777777" w:rsidR="00847721" w:rsidRDefault="00B66337" w:rsidP="00847721">
                    <w:pPr>
                      <w:jc w:val="center"/>
                      <w:rPr>
                        <w:szCs w:val="21"/>
                      </w:rPr>
                    </w:pPr>
                    <w:r>
                      <w:rPr>
                        <w:rFonts w:hint="eastAsia"/>
                        <w:szCs w:val="21"/>
                      </w:rPr>
                      <w:t>项目</w:t>
                    </w:r>
                  </w:p>
                </w:tc>
              </w:sdtContent>
            </w:sdt>
            <w:sdt>
              <w:sdtPr>
                <w:tag w:val="_PLD_4365dc5a9b404da5ab51b4fe0a65574b"/>
                <w:id w:val="-1488857555"/>
                <w:lock w:val="sdtLocked"/>
              </w:sdtPr>
              <w:sdtEndPr/>
              <w:sdtContent>
                <w:tc>
                  <w:tcPr>
                    <w:tcW w:w="1701" w:type="pct"/>
                    <w:shd w:val="clear" w:color="auto" w:fill="auto"/>
                  </w:tcPr>
                  <w:p w14:paraId="1277C852" w14:textId="77777777" w:rsidR="00847721" w:rsidRDefault="00B66337" w:rsidP="00847721">
                    <w:pPr>
                      <w:jc w:val="center"/>
                      <w:rPr>
                        <w:szCs w:val="21"/>
                      </w:rPr>
                    </w:pPr>
                    <w:r>
                      <w:rPr>
                        <w:rFonts w:hint="eastAsia"/>
                        <w:szCs w:val="21"/>
                      </w:rPr>
                      <w:t>期末余额</w:t>
                    </w:r>
                  </w:p>
                </w:tc>
              </w:sdtContent>
            </w:sdt>
            <w:sdt>
              <w:sdtPr>
                <w:tag w:val="_PLD_319db0af23654ebca500fecfff199482"/>
                <w:id w:val="-550309379"/>
                <w:lock w:val="sdtLocked"/>
              </w:sdtPr>
              <w:sdtEndPr/>
              <w:sdtContent>
                <w:tc>
                  <w:tcPr>
                    <w:tcW w:w="1698" w:type="pct"/>
                    <w:shd w:val="clear" w:color="auto" w:fill="auto"/>
                  </w:tcPr>
                  <w:p w14:paraId="184CB2AE" w14:textId="77777777" w:rsidR="00847721" w:rsidRDefault="00B66337" w:rsidP="00847721">
                    <w:pPr>
                      <w:jc w:val="center"/>
                      <w:rPr>
                        <w:szCs w:val="21"/>
                      </w:rPr>
                    </w:pPr>
                    <w:r>
                      <w:rPr>
                        <w:rFonts w:hint="eastAsia"/>
                        <w:szCs w:val="21"/>
                      </w:rPr>
                      <w:t>期初余额</w:t>
                    </w:r>
                  </w:p>
                </w:tc>
              </w:sdtContent>
            </w:sdt>
          </w:tr>
          <w:sdt>
            <w:sdtPr>
              <w:rPr>
                <w:rFonts w:hint="eastAsia"/>
                <w:szCs w:val="21"/>
              </w:rPr>
              <w:alias w:val="预收账款情况明细"/>
              <w:tag w:val="_TUP_0af6e828511d4083b0185cdfce7c8ab4"/>
              <w:id w:val="-389414209"/>
              <w:lock w:val="sdtLocked"/>
            </w:sdtPr>
            <w:sdtEndPr/>
            <w:sdtContent>
              <w:tr w:rsidR="00847721" w14:paraId="5D67AD36" w14:textId="77777777" w:rsidTr="00847721">
                <w:tc>
                  <w:tcPr>
                    <w:tcW w:w="1601" w:type="pct"/>
                    <w:shd w:val="clear" w:color="auto" w:fill="auto"/>
                  </w:tcPr>
                  <w:p w14:paraId="3CFD8DB2" w14:textId="77777777" w:rsidR="00847721" w:rsidRDefault="00B66337" w:rsidP="00847721">
                    <w:pPr>
                      <w:rPr>
                        <w:szCs w:val="21"/>
                      </w:rPr>
                    </w:pPr>
                    <w:r w:rsidRPr="007E6D03">
                      <w:rPr>
                        <w:rFonts w:hint="eastAsia"/>
                        <w:szCs w:val="21"/>
                      </w:rPr>
                      <w:t>预收租金</w:t>
                    </w:r>
                  </w:p>
                </w:tc>
                <w:tc>
                  <w:tcPr>
                    <w:tcW w:w="1701" w:type="pct"/>
                    <w:shd w:val="clear" w:color="auto" w:fill="auto"/>
                  </w:tcPr>
                  <w:p w14:paraId="6631AA39" w14:textId="77777777" w:rsidR="00847721" w:rsidRDefault="00B66337" w:rsidP="00847721">
                    <w:pPr>
                      <w:jc w:val="right"/>
                      <w:rPr>
                        <w:szCs w:val="21"/>
                      </w:rPr>
                    </w:pPr>
                    <w:r>
                      <w:t>1,114,425.56</w:t>
                    </w:r>
                  </w:p>
                </w:tc>
                <w:tc>
                  <w:tcPr>
                    <w:tcW w:w="1698" w:type="pct"/>
                    <w:shd w:val="clear" w:color="auto" w:fill="auto"/>
                  </w:tcPr>
                  <w:p w14:paraId="1A5C2E44" w14:textId="77777777" w:rsidR="00847721" w:rsidRDefault="00B66337" w:rsidP="00847721">
                    <w:pPr>
                      <w:jc w:val="right"/>
                      <w:rPr>
                        <w:szCs w:val="21"/>
                      </w:rPr>
                    </w:pPr>
                    <w:r>
                      <w:t>902,526.65</w:t>
                    </w:r>
                  </w:p>
                </w:tc>
              </w:tr>
            </w:sdtContent>
          </w:sdt>
          <w:tr w:rsidR="00847721" w14:paraId="514A3FD9" w14:textId="77777777" w:rsidTr="00847721">
            <w:sdt>
              <w:sdtPr>
                <w:tag w:val="_PLD_3803b4f46dba4b32a39eb56ce03e1481"/>
                <w:id w:val="-1582749292"/>
                <w:lock w:val="sdtLocked"/>
              </w:sdtPr>
              <w:sdtEndPr/>
              <w:sdtContent>
                <w:tc>
                  <w:tcPr>
                    <w:tcW w:w="1601" w:type="pct"/>
                    <w:shd w:val="clear" w:color="auto" w:fill="auto"/>
                  </w:tcPr>
                  <w:p w14:paraId="6D6CC788" w14:textId="77777777" w:rsidR="00847721" w:rsidRDefault="00B66337" w:rsidP="00847721">
                    <w:pPr>
                      <w:jc w:val="center"/>
                      <w:rPr>
                        <w:color w:val="000000" w:themeColor="text1"/>
                        <w:szCs w:val="21"/>
                      </w:rPr>
                    </w:pPr>
                    <w:r>
                      <w:rPr>
                        <w:rFonts w:hint="eastAsia"/>
                        <w:color w:val="000000" w:themeColor="text1"/>
                        <w:szCs w:val="21"/>
                      </w:rPr>
                      <w:t>合计</w:t>
                    </w:r>
                  </w:p>
                </w:tc>
              </w:sdtContent>
            </w:sdt>
            <w:tc>
              <w:tcPr>
                <w:tcW w:w="1701" w:type="pct"/>
                <w:shd w:val="clear" w:color="auto" w:fill="auto"/>
                <w:vAlign w:val="center"/>
              </w:tcPr>
              <w:p w14:paraId="012FA139" w14:textId="77777777" w:rsidR="00847721" w:rsidRDefault="00B66337" w:rsidP="00847721">
                <w:pPr>
                  <w:jc w:val="right"/>
                  <w:rPr>
                    <w:sz w:val="24"/>
                  </w:rPr>
                </w:pPr>
                <w:r>
                  <w:t>1,114,425.56</w:t>
                </w:r>
              </w:p>
            </w:tc>
            <w:tc>
              <w:tcPr>
                <w:tcW w:w="1698" w:type="pct"/>
                <w:shd w:val="clear" w:color="auto" w:fill="auto"/>
                <w:vAlign w:val="center"/>
              </w:tcPr>
              <w:p w14:paraId="1B48C214" w14:textId="77777777" w:rsidR="00847721" w:rsidRDefault="00B66337" w:rsidP="00847721">
                <w:pPr>
                  <w:jc w:val="right"/>
                  <w:rPr>
                    <w:sz w:val="24"/>
                  </w:rPr>
                </w:pPr>
                <w:r>
                  <w:t>902,526.65</w:t>
                </w:r>
              </w:p>
            </w:tc>
          </w:tr>
        </w:tbl>
        <w:p w14:paraId="28805138" w14:textId="77777777" w:rsidR="00847721" w:rsidRDefault="00847721">
          <w:pPr>
            <w:pStyle w:val="215"/>
          </w:pPr>
        </w:p>
        <w:p w14:paraId="5DB8AA5B" w14:textId="77777777" w:rsidR="00847721" w:rsidRDefault="00CF03E7">
          <w:pPr>
            <w:pStyle w:val="215"/>
          </w:pPr>
        </w:p>
      </w:sdtContent>
    </w:sdt>
    <w:sdt>
      <w:sdtPr>
        <w:rPr>
          <w:rFonts w:ascii="宋体" w:eastAsia="宋体" w:hAnsi="宋体" w:cstheme="minorBidi" w:hint="eastAsia"/>
          <w:b w:val="0"/>
          <w:bCs w:val="0"/>
          <w:kern w:val="0"/>
          <w:szCs w:val="21"/>
        </w:rPr>
        <w:alias w:val="模块:账龄超过1年的重要预收款项"/>
        <w:tag w:val="_SEC_1558d55950074b35a4413fcf746a38ce"/>
        <w:id w:val="1425688045"/>
        <w:lock w:val="sdtLocked"/>
        <w:placeholder>
          <w:docPart w:val="GBC22222222222222222222222222222"/>
        </w:placeholder>
      </w:sdtPr>
      <w:sdtEndPr/>
      <w:sdtContent>
        <w:p w14:paraId="106C5D2C" w14:textId="77777777" w:rsidR="00847721" w:rsidRDefault="00B66337" w:rsidP="006A3005">
          <w:pPr>
            <w:pStyle w:val="212"/>
            <w:numPr>
              <w:ilvl w:val="0"/>
              <w:numId w:val="101"/>
            </w:numPr>
          </w:pPr>
          <w:r>
            <w:rPr>
              <w:rFonts w:hint="eastAsia"/>
            </w:rPr>
            <w:t>账龄超过</w:t>
          </w:r>
          <w:r>
            <w:t>1年的重要预收款项</w:t>
          </w:r>
        </w:p>
        <w:sdt>
          <w:sdtPr>
            <w:alias w:val="是否适用：账龄超过1年的重要预收款项[双击切换]"/>
            <w:tag w:val="_GBC_79146ea4ecd2426b824d2bcf21203a69"/>
            <w:id w:val="1197041031"/>
            <w:lock w:val="sdtLocked"/>
            <w:placeholder>
              <w:docPart w:val="GBC22222222222222222222222222222"/>
            </w:placeholder>
          </w:sdtPr>
          <w:sdtEndPr/>
          <w:sdtContent>
            <w:p w14:paraId="283F1AFB" w14:textId="77777777" w:rsidR="00847721" w:rsidRDefault="00094B5F" w:rsidP="00847721">
              <w:pPr>
                <w:rPr>
                  <w:rFonts w:cstheme="minorBidi"/>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sdt>
      <w:sdtPr>
        <w:rPr>
          <w:rFonts w:hint="eastAsia"/>
          <w:b/>
          <w:bCs/>
        </w:rPr>
        <w:alias w:val="模块:预收账款的其他说明"/>
        <w:tag w:val="_SEC_edc815d452784f559d4667a474aec74d"/>
        <w:id w:val="-281816010"/>
        <w:lock w:val="sdtLocked"/>
        <w:placeholder>
          <w:docPart w:val="GBC22222222222222222222222222222"/>
        </w:placeholder>
      </w:sdtPr>
      <w:sdtEndPr>
        <w:rPr>
          <w:rFonts w:cstheme="minorBidi" w:hint="default"/>
          <w:b w:val="0"/>
          <w:bCs w:val="0"/>
          <w:color w:val="000000" w:themeColor="text1"/>
          <w:kern w:val="2"/>
          <w:szCs w:val="21"/>
        </w:rPr>
      </w:sdtEndPr>
      <w:sdtContent>
        <w:p w14:paraId="17FAD94A" w14:textId="77777777" w:rsidR="00847721" w:rsidRDefault="00B66337">
          <w:pPr>
            <w:pStyle w:val="215"/>
          </w:pPr>
          <w:r>
            <w:rPr>
              <w:rFonts w:hint="eastAsia"/>
            </w:rPr>
            <w:t>其他说明</w:t>
          </w:r>
        </w:p>
        <w:sdt>
          <w:sdtPr>
            <w:alias w:val="是否适用：预收账款的其他说明[双击切换]"/>
            <w:tag w:val="_GBC_c0e961ba454e4e2cb91293bde731349d"/>
            <w:id w:val="-143436426"/>
            <w:lock w:val="sdtLocked"/>
            <w:placeholder>
              <w:docPart w:val="GBC22222222222222222222222222222"/>
            </w:placeholder>
          </w:sdtPr>
          <w:sdtEndPr/>
          <w:sdtContent>
            <w:p w14:paraId="0D6EB803"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6B96138B" w14:textId="77777777" w:rsidR="00847721" w:rsidRDefault="00CF03E7">
          <w:pPr>
            <w:rPr>
              <w:rFonts w:cstheme="minorBidi"/>
              <w:color w:val="000000" w:themeColor="text1"/>
              <w:kern w:val="2"/>
              <w:szCs w:val="21"/>
            </w:rPr>
          </w:pPr>
        </w:p>
      </w:sdtContent>
    </w:sdt>
    <w:sdt>
      <w:sdtPr>
        <w:rPr>
          <w:rFonts w:ascii="宋体" w:hAnsi="宋体" w:cs="宋体" w:hint="eastAsia"/>
          <w:b w:val="0"/>
          <w:bCs w:val="0"/>
          <w:kern w:val="0"/>
          <w:szCs w:val="21"/>
        </w:rPr>
        <w:alias w:val="模块:合同负债"/>
        <w:tag w:val="_SEC_50463584535c4393bb0c203aa88e74ea"/>
        <w:id w:val="-686986155"/>
        <w:lock w:val="sdtLocked"/>
        <w:placeholder>
          <w:docPart w:val="GBC22222222222222222222222222222"/>
        </w:placeholder>
      </w:sdtPr>
      <w:sdtEndPr>
        <w:rPr>
          <w:rFonts w:hint="default"/>
          <w:szCs w:val="24"/>
        </w:rPr>
      </w:sdtEndPr>
      <w:sdtContent>
        <w:p w14:paraId="7778AE22" w14:textId="77777777" w:rsidR="00847721" w:rsidRDefault="00B66337" w:rsidP="006A3005">
          <w:pPr>
            <w:pStyle w:val="213"/>
            <w:numPr>
              <w:ilvl w:val="0"/>
              <w:numId w:val="80"/>
            </w:numPr>
            <w:tabs>
              <w:tab w:val="left" w:pos="504"/>
            </w:tabs>
            <w:rPr>
              <w:szCs w:val="21"/>
            </w:rPr>
          </w:pPr>
          <w:r>
            <w:rPr>
              <w:rFonts w:hint="eastAsia"/>
              <w:szCs w:val="21"/>
            </w:rPr>
            <w:t>合同负债</w:t>
          </w:r>
        </w:p>
        <w:p w14:paraId="6BBD4B41" w14:textId="77777777" w:rsidR="00847721" w:rsidRDefault="00B66337" w:rsidP="006A3005">
          <w:pPr>
            <w:pStyle w:val="212"/>
            <w:numPr>
              <w:ilvl w:val="0"/>
              <w:numId w:val="102"/>
            </w:numPr>
          </w:pPr>
          <w:r>
            <w:rPr>
              <w:rFonts w:hint="eastAsia"/>
            </w:rPr>
            <w:t>合同负债情况</w:t>
          </w:r>
        </w:p>
        <w:sdt>
          <w:sdtPr>
            <w:alias w:val="是否适用：合同负债情况[双击切换]"/>
            <w:tag w:val="_GBC_257112066c884c67acfede3a1536844a"/>
            <w:id w:val="-1888328049"/>
            <w:lock w:val="sdtLocked"/>
            <w:placeholder>
              <w:docPart w:val="GBC22222222222222222222222222222"/>
            </w:placeholder>
          </w:sdtPr>
          <w:sdtEndPr/>
          <w:sdtContent>
            <w:p w14:paraId="57FCF506"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1E50BD20" w14:textId="77777777" w:rsidR="00847721" w:rsidRDefault="00B66337">
          <w:pPr>
            <w:ind w:left="360"/>
            <w:jc w:val="right"/>
          </w:pPr>
          <w:r>
            <w:rPr>
              <w:rFonts w:hint="eastAsia"/>
            </w:rPr>
            <w:t>单位：</w:t>
          </w:r>
          <w:sdt>
            <w:sdtPr>
              <w:rPr>
                <w:rFonts w:hint="eastAsia"/>
              </w:rPr>
              <w:alias w:val="单位：合同负债情况"/>
              <w:tag w:val="_GBC_ea58ca5e76b74f328a4691ca7c6cc941"/>
              <w:id w:val="-5058304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 xml:space="preserve">  币种：</w:t>
          </w:r>
          <w:sdt>
            <w:sdtPr>
              <w:rPr>
                <w:rFonts w:hint="eastAsia"/>
              </w:rPr>
              <w:alias w:val="币种：合同负债情况"/>
              <w:tag w:val="_GBC_58f1908d1f4c48699237bf8c7f3604da"/>
              <w:id w:val="-16681678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847721" w14:paraId="205F2798" w14:textId="77777777" w:rsidTr="00847721">
            <w:sdt>
              <w:sdtPr>
                <w:tag w:val="_PLD_c331ae60cae44b02b2a16eccd02434b1"/>
                <w:id w:val="134772382"/>
                <w:lock w:val="sdtLocked"/>
              </w:sdtPr>
              <w:sdtEndPr/>
              <w:sdtContent>
                <w:tc>
                  <w:tcPr>
                    <w:tcW w:w="1601" w:type="pct"/>
                    <w:shd w:val="clear" w:color="auto" w:fill="auto"/>
                  </w:tcPr>
                  <w:p w14:paraId="1A743537" w14:textId="77777777" w:rsidR="00847721" w:rsidRDefault="00B66337" w:rsidP="00847721">
                    <w:pPr>
                      <w:jc w:val="center"/>
                      <w:rPr>
                        <w:szCs w:val="21"/>
                      </w:rPr>
                    </w:pPr>
                    <w:r>
                      <w:rPr>
                        <w:rFonts w:hint="eastAsia"/>
                        <w:szCs w:val="21"/>
                      </w:rPr>
                      <w:t>项目</w:t>
                    </w:r>
                  </w:p>
                </w:tc>
              </w:sdtContent>
            </w:sdt>
            <w:sdt>
              <w:sdtPr>
                <w:tag w:val="_PLD_1619b2dd861a497cbc814256ed0e2957"/>
                <w:id w:val="-359285769"/>
                <w:lock w:val="sdtLocked"/>
              </w:sdtPr>
              <w:sdtEndPr/>
              <w:sdtContent>
                <w:tc>
                  <w:tcPr>
                    <w:tcW w:w="1701" w:type="pct"/>
                    <w:shd w:val="clear" w:color="auto" w:fill="auto"/>
                    <w:vAlign w:val="center"/>
                  </w:tcPr>
                  <w:p w14:paraId="772A487B" w14:textId="77777777" w:rsidR="00847721" w:rsidRDefault="00B66337" w:rsidP="00847721">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6341013bed194ee78619c433ebd01fda"/>
                <w:id w:val="1190489268"/>
                <w:lock w:val="sdtLocked"/>
              </w:sdtPr>
              <w:sdtEndPr/>
              <w:sdtContent>
                <w:tc>
                  <w:tcPr>
                    <w:tcW w:w="1698" w:type="pct"/>
                    <w:shd w:val="clear" w:color="auto" w:fill="auto"/>
                    <w:vAlign w:val="center"/>
                  </w:tcPr>
                  <w:p w14:paraId="2C2B9E28" w14:textId="77777777" w:rsidR="00847721" w:rsidRDefault="00B66337" w:rsidP="00847721">
                    <w:pPr>
                      <w:autoSpaceDE w:val="0"/>
                      <w:autoSpaceDN w:val="0"/>
                      <w:adjustRightInd w:val="0"/>
                      <w:snapToGrid w:val="0"/>
                      <w:spacing w:line="240" w:lineRule="atLeast"/>
                      <w:jc w:val="center"/>
                      <w:rPr>
                        <w:szCs w:val="21"/>
                      </w:rPr>
                    </w:pPr>
                    <w:r>
                      <w:rPr>
                        <w:rFonts w:hint="eastAsia"/>
                        <w:szCs w:val="21"/>
                      </w:rPr>
                      <w:t>期初余额</w:t>
                    </w:r>
                  </w:p>
                </w:tc>
              </w:sdtContent>
            </w:sdt>
          </w:tr>
          <w:sdt>
            <w:sdtPr>
              <w:rPr>
                <w:color w:val="000000"/>
                <w:szCs w:val="21"/>
              </w:rPr>
              <w:alias w:val="合同负债明细"/>
              <w:tag w:val="_TUP_d67f2b4ee3494c068d1ece80b5bc3fb5"/>
              <w:id w:val="-2132389806"/>
              <w:lock w:val="sdtLocked"/>
            </w:sdtPr>
            <w:sdtEndPr/>
            <w:sdtContent>
              <w:tr w:rsidR="00847721" w14:paraId="649192F4" w14:textId="77777777" w:rsidTr="00847721">
                <w:tc>
                  <w:tcPr>
                    <w:tcW w:w="1601" w:type="pct"/>
                    <w:shd w:val="clear" w:color="auto" w:fill="auto"/>
                  </w:tcPr>
                  <w:p w14:paraId="7D7EBB7F" w14:textId="77777777" w:rsidR="00847721" w:rsidRDefault="00B66337" w:rsidP="00847721">
                    <w:pPr>
                      <w:rPr>
                        <w:szCs w:val="21"/>
                      </w:rPr>
                    </w:pPr>
                    <w:r w:rsidRPr="007E6D03">
                      <w:rPr>
                        <w:rFonts w:hint="eastAsia"/>
                        <w:color w:val="000000"/>
                        <w:szCs w:val="21"/>
                      </w:rPr>
                      <w:t>预收货款</w:t>
                    </w:r>
                  </w:p>
                </w:tc>
                <w:tc>
                  <w:tcPr>
                    <w:tcW w:w="1701" w:type="pct"/>
                    <w:shd w:val="clear" w:color="auto" w:fill="auto"/>
                  </w:tcPr>
                  <w:p w14:paraId="01EBE9B5" w14:textId="77777777" w:rsidR="00847721" w:rsidRDefault="00B66337" w:rsidP="00847721">
                    <w:pPr>
                      <w:jc w:val="right"/>
                      <w:rPr>
                        <w:szCs w:val="21"/>
                      </w:rPr>
                    </w:pPr>
                    <w:r>
                      <w:t>136,099,925.34</w:t>
                    </w:r>
                  </w:p>
                </w:tc>
                <w:tc>
                  <w:tcPr>
                    <w:tcW w:w="1698" w:type="pct"/>
                    <w:shd w:val="clear" w:color="auto" w:fill="auto"/>
                  </w:tcPr>
                  <w:p w14:paraId="52716DE4" w14:textId="77777777" w:rsidR="00847721" w:rsidRDefault="00B66337" w:rsidP="00847721">
                    <w:pPr>
                      <w:jc w:val="right"/>
                      <w:rPr>
                        <w:szCs w:val="21"/>
                      </w:rPr>
                    </w:pPr>
                    <w:r>
                      <w:t>179,336,403.85</w:t>
                    </w:r>
                  </w:p>
                </w:tc>
              </w:tr>
            </w:sdtContent>
          </w:sdt>
          <w:tr w:rsidR="00847721" w14:paraId="2531B4CA" w14:textId="77777777" w:rsidTr="00847721">
            <w:sdt>
              <w:sdtPr>
                <w:tag w:val="_PLD_4e3bb8ab3c904307b3e330dc2e7b09a4"/>
                <w:id w:val="-1422795412"/>
                <w:lock w:val="sdtLocked"/>
              </w:sdtPr>
              <w:sdtEndPr/>
              <w:sdtContent>
                <w:tc>
                  <w:tcPr>
                    <w:tcW w:w="1601" w:type="pct"/>
                    <w:shd w:val="clear" w:color="auto" w:fill="auto"/>
                  </w:tcPr>
                  <w:p w14:paraId="3FBF844A" w14:textId="77777777" w:rsidR="00847721" w:rsidRDefault="00B66337" w:rsidP="00847721">
                    <w:pPr>
                      <w:jc w:val="center"/>
                      <w:rPr>
                        <w:color w:val="000000"/>
                        <w:szCs w:val="21"/>
                      </w:rPr>
                    </w:pPr>
                    <w:r>
                      <w:rPr>
                        <w:rFonts w:hint="eastAsia"/>
                        <w:color w:val="000000"/>
                        <w:szCs w:val="21"/>
                      </w:rPr>
                      <w:t>合计</w:t>
                    </w:r>
                  </w:p>
                </w:tc>
              </w:sdtContent>
            </w:sdt>
            <w:tc>
              <w:tcPr>
                <w:tcW w:w="1701" w:type="pct"/>
                <w:shd w:val="clear" w:color="auto" w:fill="auto"/>
                <w:vAlign w:val="center"/>
              </w:tcPr>
              <w:p w14:paraId="3142E912" w14:textId="77777777" w:rsidR="00847721" w:rsidRDefault="00B66337" w:rsidP="00847721">
                <w:pPr>
                  <w:jc w:val="right"/>
                  <w:rPr>
                    <w:sz w:val="24"/>
                  </w:rPr>
                </w:pPr>
                <w:r>
                  <w:t>136,099,925.34</w:t>
                </w:r>
              </w:p>
            </w:tc>
            <w:tc>
              <w:tcPr>
                <w:tcW w:w="1698" w:type="pct"/>
                <w:shd w:val="clear" w:color="auto" w:fill="auto"/>
                <w:vAlign w:val="center"/>
              </w:tcPr>
              <w:p w14:paraId="6EF41760" w14:textId="77777777" w:rsidR="00847721" w:rsidRDefault="00B66337" w:rsidP="00847721">
                <w:pPr>
                  <w:jc w:val="right"/>
                  <w:rPr>
                    <w:sz w:val="24"/>
                  </w:rPr>
                </w:pPr>
                <w:r>
                  <w:t>179,336,403.85</w:t>
                </w:r>
              </w:p>
            </w:tc>
          </w:tr>
        </w:tbl>
        <w:p w14:paraId="7EF1670C" w14:textId="77777777" w:rsidR="00847721" w:rsidRDefault="00847721">
          <w:pPr>
            <w:pStyle w:val="215"/>
          </w:pPr>
        </w:p>
        <w:p w14:paraId="0E0B2402" w14:textId="77777777" w:rsidR="00847721" w:rsidRDefault="00CF03E7">
          <w:pPr>
            <w:pStyle w:val="215"/>
          </w:pPr>
        </w:p>
      </w:sdtContent>
    </w:sdt>
    <w:sdt>
      <w:sdtPr>
        <w:rPr>
          <w:rFonts w:ascii="宋体" w:eastAsia="宋体" w:hAnsi="宋体" w:cs="宋体" w:hint="eastAsia"/>
          <w:b w:val="0"/>
          <w:bCs w:val="0"/>
          <w:kern w:val="0"/>
          <w:szCs w:val="24"/>
        </w:rPr>
        <w:alias w:val="模块:报告期内账面价值发生重大变动的金额和原因"/>
        <w:tag w:val="_SEC_6fed4fed5399438cae08eee39c94b152"/>
        <w:id w:val="245317064"/>
        <w:lock w:val="sdtLocked"/>
        <w:placeholder>
          <w:docPart w:val="GBC22222222222222222222222222222"/>
        </w:placeholder>
      </w:sdtPr>
      <w:sdtEndPr>
        <w:rPr>
          <w:rFonts w:hint="default"/>
          <w:szCs w:val="21"/>
        </w:rPr>
      </w:sdtEndPr>
      <w:sdtContent>
        <w:p w14:paraId="5C7122E3" w14:textId="77777777" w:rsidR="00847721" w:rsidRDefault="00B66337" w:rsidP="006A3005">
          <w:pPr>
            <w:pStyle w:val="212"/>
            <w:numPr>
              <w:ilvl w:val="0"/>
              <w:numId w:val="102"/>
            </w:numPr>
          </w:pPr>
          <w:r>
            <w:rPr>
              <w:rFonts w:hint="eastAsia"/>
            </w:rPr>
            <w:t>报告期内账面价值发生重大变动的金额和原因</w:t>
          </w:r>
        </w:p>
        <w:sdt>
          <w:sdtPr>
            <w:rPr>
              <w:szCs w:val="21"/>
            </w:rPr>
            <w:alias w:val="是否适用：合同负债账面价值发生重大变动[双击切换]"/>
            <w:tag w:val="_GBC_267fd365085f4836b846799edc8c3765"/>
            <w:id w:val="1338194950"/>
            <w:lock w:val="sdtLocked"/>
            <w:placeholder>
              <w:docPart w:val="GBC22222222222222222222222222222"/>
            </w:placeholder>
          </w:sdtPr>
          <w:sdtEndPr/>
          <w:sdtContent>
            <w:p w14:paraId="7B544736"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sdt>
      <w:sdtPr>
        <w:rPr>
          <w:rFonts w:hint="eastAsia"/>
          <w:szCs w:val="21"/>
        </w:rPr>
        <w:alias w:val="模块:合同负债其他说明"/>
        <w:tag w:val="_SEC_d59a32c92f4547b59d45698ae473a887"/>
        <w:id w:val="-1327051234"/>
        <w:lock w:val="sdtLocked"/>
        <w:placeholder>
          <w:docPart w:val="GBC22222222222222222222222222222"/>
        </w:placeholder>
      </w:sdtPr>
      <w:sdtEndPr>
        <w:rPr>
          <w:rFonts w:hint="default"/>
          <w:szCs w:val="24"/>
        </w:rPr>
      </w:sdtEndPr>
      <w:sdtContent>
        <w:p w14:paraId="6B3CE045" w14:textId="77777777" w:rsidR="00847721" w:rsidRDefault="00B66337">
          <w:pPr>
            <w:rPr>
              <w:szCs w:val="21"/>
            </w:rPr>
          </w:pPr>
          <w:r>
            <w:rPr>
              <w:rFonts w:hint="eastAsia"/>
              <w:szCs w:val="21"/>
            </w:rPr>
            <w:t>其他说明：</w:t>
          </w:r>
        </w:p>
        <w:sdt>
          <w:sdtPr>
            <w:rPr>
              <w:szCs w:val="21"/>
            </w:rPr>
            <w:alias w:val="是否适用：合同负债其他说明[双击切换]"/>
            <w:tag w:val="_GBC_1c99003b181f47ebb73e6452f4bfa446"/>
            <w:id w:val="-2027471481"/>
            <w:lock w:val="sdtLocked"/>
            <w:placeholder>
              <w:docPart w:val="GBC22222222222222222222222222222"/>
            </w:placeholder>
          </w:sdtPr>
          <w:sdtEndPr/>
          <w:sdtContent>
            <w:p w14:paraId="1974A870" w14:textId="77777777" w:rsidR="00847721" w:rsidRDefault="00094B5F" w:rsidP="00847721">
              <w:pPr>
                <w:pStyle w:val="215"/>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2B6E7D6C" w14:textId="77777777" w:rsidR="00847721" w:rsidRDefault="00CF03E7">
          <w:pPr>
            <w:pStyle w:val="215"/>
          </w:pPr>
        </w:p>
      </w:sdtContent>
    </w:sdt>
    <w:p w14:paraId="48CE5C92"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应付职工薪</w:t>
      </w:r>
      <w:proofErr w:type="gramStart"/>
      <w:r>
        <w:rPr>
          <w:rFonts w:ascii="宋体" w:hAnsi="宋体" w:hint="eastAsia"/>
          <w:szCs w:val="21"/>
        </w:rPr>
        <w:t>酬</w:t>
      </w:r>
      <w:proofErr w:type="gramEnd"/>
    </w:p>
    <w:sdt>
      <w:sdtPr>
        <w:rPr>
          <w:rFonts w:ascii="宋体" w:eastAsia="宋体" w:hAnsi="宋体" w:cs="宋体"/>
          <w:b w:val="0"/>
          <w:bCs w:val="0"/>
          <w:kern w:val="0"/>
          <w:szCs w:val="24"/>
        </w:rPr>
        <w:alias w:val="模块:应付职工薪酬列示："/>
        <w:tag w:val="_SEC_8ac62232cfc54f38aff1f89058d89f36"/>
        <w:id w:val="-1188981206"/>
        <w:lock w:val="sdtLocked"/>
        <w:placeholder>
          <w:docPart w:val="GBC22222222222222222222222222222"/>
        </w:placeholder>
      </w:sdtPr>
      <w:sdtEndPr/>
      <w:sdtContent>
        <w:p w14:paraId="2FC219B1" w14:textId="77777777" w:rsidR="00847721" w:rsidRDefault="00B66337" w:rsidP="006A3005">
          <w:pPr>
            <w:pStyle w:val="212"/>
            <w:numPr>
              <w:ilvl w:val="0"/>
              <w:numId w:val="103"/>
            </w:numPr>
          </w:pPr>
          <w:r>
            <w:rPr>
              <w:rFonts w:hint="eastAsia"/>
            </w:rPr>
            <w:t>应付职工薪</w:t>
          </w:r>
          <w:proofErr w:type="gramStart"/>
          <w:r>
            <w:rPr>
              <w:rFonts w:hint="eastAsia"/>
            </w:rPr>
            <w:t>酬</w:t>
          </w:r>
          <w:proofErr w:type="gramEnd"/>
          <w:r>
            <w:rPr>
              <w:rFonts w:hint="eastAsia"/>
            </w:rPr>
            <w:t>列示</w:t>
          </w:r>
        </w:p>
        <w:sdt>
          <w:sdtPr>
            <w:alias w:val="是否适用：应付职工薪酬列示[双击切换]"/>
            <w:tag w:val="_GBC_215b41e091df4b2bbb2009fd3c8040b5"/>
            <w:id w:val="-1240409562"/>
            <w:lock w:val="sdtLocked"/>
            <w:placeholder>
              <w:docPart w:val="GBC22222222222222222222222222222"/>
            </w:placeholder>
          </w:sdtPr>
          <w:sdtEndPr/>
          <w:sdtContent>
            <w:p w14:paraId="44606E2C"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426F63C7" w14:textId="77777777" w:rsidR="00847721" w:rsidRDefault="00B66337">
          <w:pPr>
            <w:jc w:val="right"/>
          </w:pPr>
          <w:r>
            <w:rPr>
              <w:rFonts w:hint="eastAsia"/>
            </w:rPr>
            <w:t>单位：</w:t>
          </w:r>
          <w:sdt>
            <w:sdtPr>
              <w:rPr>
                <w:rFonts w:hint="eastAsia"/>
              </w:rPr>
              <w:alias w:val="单位：财务附注：应付职工薪酬"/>
              <w:tag w:val="_GBC_6889c0e435324d63b7c01ed595a8e140"/>
              <w:id w:val="10158121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 xml:space="preserve">  币种：</w:t>
          </w:r>
          <w:sdt>
            <w:sdtPr>
              <w:rPr>
                <w:rFonts w:hint="eastAsia"/>
              </w:rPr>
              <w:alias w:val="币种：财务附注：应付职工薪酬"/>
              <w:tag w:val="_GBC_64bcd9de14a14550b941cbdaf7bdc974"/>
              <w:id w:val="6344581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1699"/>
            <w:gridCol w:w="1842"/>
            <w:gridCol w:w="1935"/>
            <w:gridCol w:w="1620"/>
          </w:tblGrid>
          <w:tr w:rsidR="00847721" w14:paraId="4B50F375" w14:textId="77777777" w:rsidTr="00847721">
            <w:sdt>
              <w:sdtPr>
                <w:tag w:val="_PLD_4761dc2d96c64c3fb5d407cdbec097a2"/>
                <w:id w:val="-382096453"/>
                <w:lock w:val="sdtLocked"/>
              </w:sdtPr>
              <w:sdtEndPr/>
              <w:sdtContent>
                <w:tc>
                  <w:tcPr>
                    <w:tcW w:w="1079" w:type="pct"/>
                    <w:shd w:val="clear" w:color="auto" w:fill="auto"/>
                    <w:vAlign w:val="center"/>
                  </w:tcPr>
                  <w:p w14:paraId="4653A24F" w14:textId="77777777" w:rsidR="00847721" w:rsidRDefault="00B66337">
                    <w:pPr>
                      <w:jc w:val="center"/>
                    </w:pPr>
                    <w:r>
                      <w:rPr>
                        <w:rFonts w:hint="eastAsia"/>
                      </w:rPr>
                      <w:t>项目</w:t>
                    </w:r>
                  </w:p>
                </w:tc>
              </w:sdtContent>
            </w:sdt>
            <w:sdt>
              <w:sdtPr>
                <w:tag w:val="_PLD_f666739d3c0f4f9891bd8f4974d101ec"/>
                <w:id w:val="-1924640212"/>
                <w:lock w:val="sdtLocked"/>
              </w:sdtPr>
              <w:sdtEndPr/>
              <w:sdtContent>
                <w:tc>
                  <w:tcPr>
                    <w:tcW w:w="939" w:type="pct"/>
                    <w:shd w:val="clear" w:color="auto" w:fill="auto"/>
                    <w:vAlign w:val="center"/>
                  </w:tcPr>
                  <w:p w14:paraId="11868273" w14:textId="77777777" w:rsidR="00847721" w:rsidRDefault="00B66337">
                    <w:pPr>
                      <w:jc w:val="center"/>
                    </w:pPr>
                    <w:r>
                      <w:rPr>
                        <w:rFonts w:hint="eastAsia"/>
                      </w:rPr>
                      <w:t>期初余额</w:t>
                    </w:r>
                  </w:p>
                </w:tc>
              </w:sdtContent>
            </w:sdt>
            <w:sdt>
              <w:sdtPr>
                <w:tag w:val="_PLD_cc701d3a5a44484d862c996437df1e7d"/>
                <w:id w:val="-1339847936"/>
                <w:lock w:val="sdtLocked"/>
              </w:sdtPr>
              <w:sdtEndPr/>
              <w:sdtContent>
                <w:tc>
                  <w:tcPr>
                    <w:tcW w:w="1018" w:type="pct"/>
                    <w:shd w:val="clear" w:color="auto" w:fill="auto"/>
                    <w:vAlign w:val="center"/>
                  </w:tcPr>
                  <w:p w14:paraId="70472FC5" w14:textId="77777777" w:rsidR="00847721" w:rsidRDefault="00B66337">
                    <w:pPr>
                      <w:jc w:val="center"/>
                    </w:pPr>
                    <w:r>
                      <w:rPr>
                        <w:rFonts w:hint="eastAsia"/>
                      </w:rPr>
                      <w:t>本期增加</w:t>
                    </w:r>
                  </w:p>
                </w:tc>
              </w:sdtContent>
            </w:sdt>
            <w:sdt>
              <w:sdtPr>
                <w:tag w:val="_PLD_0e8f833fca684ce592b0cba6d04c75ef"/>
                <w:id w:val="-577905705"/>
                <w:lock w:val="sdtLocked"/>
              </w:sdtPr>
              <w:sdtEndPr/>
              <w:sdtContent>
                <w:tc>
                  <w:tcPr>
                    <w:tcW w:w="1069" w:type="pct"/>
                    <w:shd w:val="clear" w:color="auto" w:fill="auto"/>
                    <w:vAlign w:val="center"/>
                  </w:tcPr>
                  <w:p w14:paraId="76008908" w14:textId="77777777" w:rsidR="00847721" w:rsidRDefault="00B66337">
                    <w:pPr>
                      <w:jc w:val="center"/>
                    </w:pPr>
                    <w:r>
                      <w:rPr>
                        <w:rFonts w:hint="eastAsia"/>
                      </w:rPr>
                      <w:t>本期减少</w:t>
                    </w:r>
                  </w:p>
                </w:tc>
              </w:sdtContent>
            </w:sdt>
            <w:sdt>
              <w:sdtPr>
                <w:tag w:val="_PLD_c39a265e94994f0480d13abd59d3eb39"/>
                <w:id w:val="510807299"/>
                <w:lock w:val="sdtLocked"/>
              </w:sdtPr>
              <w:sdtEndPr/>
              <w:sdtContent>
                <w:tc>
                  <w:tcPr>
                    <w:tcW w:w="895" w:type="pct"/>
                    <w:shd w:val="clear" w:color="auto" w:fill="auto"/>
                    <w:vAlign w:val="center"/>
                  </w:tcPr>
                  <w:p w14:paraId="0D95EA7A" w14:textId="77777777" w:rsidR="00847721" w:rsidRDefault="00B66337">
                    <w:pPr>
                      <w:jc w:val="center"/>
                    </w:pPr>
                    <w:r>
                      <w:rPr>
                        <w:rFonts w:hint="eastAsia"/>
                      </w:rPr>
                      <w:t>期末余额</w:t>
                    </w:r>
                  </w:p>
                </w:tc>
              </w:sdtContent>
            </w:sdt>
          </w:tr>
          <w:tr w:rsidR="00847721" w14:paraId="6A0A4C0E" w14:textId="77777777" w:rsidTr="00847721">
            <w:sdt>
              <w:sdtPr>
                <w:tag w:val="_PLD_e3e45a1b3a8f49a9bebab9921a080935"/>
                <w:id w:val="-1255275101"/>
                <w:lock w:val="sdtLocked"/>
              </w:sdtPr>
              <w:sdtEndPr/>
              <w:sdtContent>
                <w:tc>
                  <w:tcPr>
                    <w:tcW w:w="1079" w:type="pct"/>
                    <w:shd w:val="clear" w:color="auto" w:fill="auto"/>
                  </w:tcPr>
                  <w:p w14:paraId="7B989EA0" w14:textId="77777777" w:rsidR="00847721" w:rsidRDefault="00B66337">
                    <w:pPr>
                      <w:pStyle w:val="215"/>
                    </w:pPr>
                    <w:r>
                      <w:rPr>
                        <w:rFonts w:hint="eastAsia"/>
                      </w:rPr>
                      <w:t>一、短期薪酬</w:t>
                    </w:r>
                  </w:p>
                </w:tc>
              </w:sdtContent>
            </w:sdt>
            <w:tc>
              <w:tcPr>
                <w:tcW w:w="939" w:type="pct"/>
                <w:shd w:val="clear" w:color="auto" w:fill="auto"/>
                <w:vAlign w:val="center"/>
              </w:tcPr>
              <w:p w14:paraId="290A5923" w14:textId="77777777" w:rsidR="00847721" w:rsidRDefault="00B66337" w:rsidP="00847721">
                <w:pPr>
                  <w:jc w:val="right"/>
                  <w:rPr>
                    <w:sz w:val="24"/>
                  </w:rPr>
                </w:pPr>
                <w:r>
                  <w:t>13,878,665.20</w:t>
                </w:r>
              </w:p>
            </w:tc>
            <w:tc>
              <w:tcPr>
                <w:tcW w:w="1018" w:type="pct"/>
                <w:shd w:val="clear" w:color="auto" w:fill="auto"/>
                <w:vAlign w:val="center"/>
              </w:tcPr>
              <w:p w14:paraId="0D0A54AE" w14:textId="77777777" w:rsidR="00847721" w:rsidRDefault="00B66337" w:rsidP="00847721">
                <w:pPr>
                  <w:jc w:val="right"/>
                  <w:rPr>
                    <w:sz w:val="24"/>
                  </w:rPr>
                </w:pPr>
                <w:r>
                  <w:t>385,805,954.18</w:t>
                </w:r>
              </w:p>
            </w:tc>
            <w:tc>
              <w:tcPr>
                <w:tcW w:w="1069" w:type="pct"/>
                <w:shd w:val="clear" w:color="auto" w:fill="auto"/>
                <w:vAlign w:val="center"/>
              </w:tcPr>
              <w:p w14:paraId="605F5D31" w14:textId="77777777" w:rsidR="00847721" w:rsidRDefault="00B66337" w:rsidP="00847721">
                <w:pPr>
                  <w:jc w:val="right"/>
                  <w:rPr>
                    <w:sz w:val="24"/>
                  </w:rPr>
                </w:pPr>
                <w:r>
                  <w:t>380,355,043.26</w:t>
                </w:r>
              </w:p>
            </w:tc>
            <w:tc>
              <w:tcPr>
                <w:tcW w:w="895" w:type="pct"/>
                <w:shd w:val="clear" w:color="auto" w:fill="auto"/>
                <w:vAlign w:val="center"/>
              </w:tcPr>
              <w:p w14:paraId="458713AA" w14:textId="77777777" w:rsidR="00847721" w:rsidRDefault="00B66337" w:rsidP="00847721">
                <w:pPr>
                  <w:jc w:val="right"/>
                  <w:rPr>
                    <w:sz w:val="24"/>
                  </w:rPr>
                </w:pPr>
                <w:r>
                  <w:t>19,329,576.12</w:t>
                </w:r>
              </w:p>
            </w:tc>
          </w:tr>
          <w:tr w:rsidR="00847721" w14:paraId="39CEF52D" w14:textId="77777777" w:rsidTr="00847721">
            <w:sdt>
              <w:sdtPr>
                <w:tag w:val="_PLD_85c469f474b84d03aec3c8ae8d2d17fa"/>
                <w:id w:val="-2001886947"/>
                <w:lock w:val="sdtLocked"/>
              </w:sdtPr>
              <w:sdtEndPr/>
              <w:sdtContent>
                <w:tc>
                  <w:tcPr>
                    <w:tcW w:w="1079" w:type="pct"/>
                    <w:shd w:val="clear" w:color="auto" w:fill="auto"/>
                  </w:tcPr>
                  <w:p w14:paraId="2814931F" w14:textId="77777777" w:rsidR="00847721" w:rsidRDefault="00B66337">
                    <w:pPr>
                      <w:pStyle w:val="215"/>
                    </w:pPr>
                    <w:r>
                      <w:rPr>
                        <w:rFonts w:hint="eastAsia"/>
                      </w:rPr>
                      <w:t>二、离职后福利-设定提存计划</w:t>
                    </w:r>
                  </w:p>
                </w:tc>
              </w:sdtContent>
            </w:sdt>
            <w:tc>
              <w:tcPr>
                <w:tcW w:w="939" w:type="pct"/>
                <w:shd w:val="clear" w:color="auto" w:fill="auto"/>
                <w:vAlign w:val="center"/>
              </w:tcPr>
              <w:p w14:paraId="385CE487" w14:textId="77777777" w:rsidR="00847721" w:rsidRDefault="00847721" w:rsidP="00847721">
                <w:pPr>
                  <w:jc w:val="right"/>
                  <w:rPr>
                    <w:sz w:val="24"/>
                  </w:rPr>
                </w:pPr>
              </w:p>
            </w:tc>
            <w:tc>
              <w:tcPr>
                <w:tcW w:w="1018" w:type="pct"/>
                <w:shd w:val="clear" w:color="auto" w:fill="auto"/>
                <w:vAlign w:val="center"/>
              </w:tcPr>
              <w:p w14:paraId="5EB7E7D5" w14:textId="77777777" w:rsidR="00847721" w:rsidRDefault="00B66337" w:rsidP="00847721">
                <w:pPr>
                  <w:jc w:val="right"/>
                  <w:rPr>
                    <w:sz w:val="24"/>
                  </w:rPr>
                </w:pPr>
                <w:r>
                  <w:t>43,008,011.97</w:t>
                </w:r>
              </w:p>
            </w:tc>
            <w:tc>
              <w:tcPr>
                <w:tcW w:w="1069" w:type="pct"/>
                <w:shd w:val="clear" w:color="auto" w:fill="auto"/>
                <w:vAlign w:val="center"/>
              </w:tcPr>
              <w:p w14:paraId="5045B995" w14:textId="77777777" w:rsidR="00847721" w:rsidRDefault="00B66337" w:rsidP="00847721">
                <w:pPr>
                  <w:jc w:val="right"/>
                  <w:rPr>
                    <w:sz w:val="24"/>
                  </w:rPr>
                </w:pPr>
                <w:r>
                  <w:t>42,960,399.37</w:t>
                </w:r>
              </w:p>
            </w:tc>
            <w:tc>
              <w:tcPr>
                <w:tcW w:w="895" w:type="pct"/>
                <w:shd w:val="clear" w:color="auto" w:fill="auto"/>
                <w:vAlign w:val="center"/>
              </w:tcPr>
              <w:p w14:paraId="1DED75DA" w14:textId="77777777" w:rsidR="00847721" w:rsidRDefault="00B66337" w:rsidP="00847721">
                <w:pPr>
                  <w:jc w:val="right"/>
                  <w:rPr>
                    <w:sz w:val="24"/>
                  </w:rPr>
                </w:pPr>
                <w:r>
                  <w:t>47,612.60</w:t>
                </w:r>
              </w:p>
            </w:tc>
          </w:tr>
          <w:tr w:rsidR="00847721" w14:paraId="27620C60" w14:textId="77777777" w:rsidTr="00847721">
            <w:sdt>
              <w:sdtPr>
                <w:tag w:val="_PLD_2836a9d646024a08a05edfa8ec8dfb80"/>
                <w:id w:val="897324234"/>
                <w:lock w:val="sdtLocked"/>
              </w:sdtPr>
              <w:sdtEndPr/>
              <w:sdtContent>
                <w:tc>
                  <w:tcPr>
                    <w:tcW w:w="1079" w:type="pct"/>
                    <w:shd w:val="clear" w:color="auto" w:fill="auto"/>
                  </w:tcPr>
                  <w:p w14:paraId="53A0960A" w14:textId="77777777" w:rsidR="00847721" w:rsidRDefault="00B66337">
                    <w:pPr>
                      <w:pStyle w:val="215"/>
                    </w:pPr>
                    <w:r>
                      <w:rPr>
                        <w:rFonts w:hint="eastAsia"/>
                      </w:rPr>
                      <w:t>三、辞退福利</w:t>
                    </w:r>
                  </w:p>
                </w:tc>
              </w:sdtContent>
            </w:sdt>
            <w:tc>
              <w:tcPr>
                <w:tcW w:w="939" w:type="pct"/>
                <w:shd w:val="clear" w:color="auto" w:fill="auto"/>
                <w:vAlign w:val="center"/>
              </w:tcPr>
              <w:p w14:paraId="52A8DD8A" w14:textId="77777777" w:rsidR="00847721" w:rsidRDefault="00B66337" w:rsidP="00847721">
                <w:pPr>
                  <w:jc w:val="right"/>
                  <w:rPr>
                    <w:sz w:val="24"/>
                  </w:rPr>
                </w:pPr>
                <w:r>
                  <w:t>876,428.83</w:t>
                </w:r>
              </w:p>
            </w:tc>
            <w:tc>
              <w:tcPr>
                <w:tcW w:w="1018" w:type="pct"/>
                <w:shd w:val="clear" w:color="auto" w:fill="auto"/>
                <w:vAlign w:val="center"/>
              </w:tcPr>
              <w:p w14:paraId="3347E428" w14:textId="77777777" w:rsidR="00847721" w:rsidRDefault="00B66337" w:rsidP="00847721">
                <w:pPr>
                  <w:jc w:val="right"/>
                  <w:rPr>
                    <w:sz w:val="24"/>
                  </w:rPr>
                </w:pPr>
                <w:r>
                  <w:t>1,752,968.14</w:t>
                </w:r>
              </w:p>
            </w:tc>
            <w:tc>
              <w:tcPr>
                <w:tcW w:w="1069" w:type="pct"/>
                <w:shd w:val="clear" w:color="auto" w:fill="auto"/>
                <w:vAlign w:val="center"/>
              </w:tcPr>
              <w:p w14:paraId="68089105" w14:textId="77777777" w:rsidR="00847721" w:rsidRDefault="00B66337" w:rsidP="00847721">
                <w:pPr>
                  <w:jc w:val="right"/>
                  <w:rPr>
                    <w:sz w:val="24"/>
                  </w:rPr>
                </w:pPr>
                <w:r>
                  <w:t>1,090,646.64</w:t>
                </w:r>
              </w:p>
            </w:tc>
            <w:tc>
              <w:tcPr>
                <w:tcW w:w="895" w:type="pct"/>
                <w:shd w:val="clear" w:color="auto" w:fill="auto"/>
                <w:vAlign w:val="center"/>
              </w:tcPr>
              <w:p w14:paraId="2BB05964" w14:textId="77777777" w:rsidR="00847721" w:rsidRDefault="00B66337" w:rsidP="00847721">
                <w:pPr>
                  <w:jc w:val="right"/>
                  <w:rPr>
                    <w:sz w:val="24"/>
                  </w:rPr>
                </w:pPr>
                <w:r>
                  <w:t>1,538,750.33</w:t>
                </w:r>
              </w:p>
            </w:tc>
          </w:tr>
          <w:tr w:rsidR="00847721" w14:paraId="651B505E" w14:textId="77777777" w:rsidTr="00847721">
            <w:sdt>
              <w:sdtPr>
                <w:tag w:val="_PLD_01019de3ccd64eaa84acd956d8bfee10"/>
                <w:id w:val="-600333207"/>
                <w:lock w:val="sdtLocked"/>
              </w:sdtPr>
              <w:sdtEndPr/>
              <w:sdtContent>
                <w:tc>
                  <w:tcPr>
                    <w:tcW w:w="1079" w:type="pct"/>
                    <w:shd w:val="clear" w:color="auto" w:fill="auto"/>
                  </w:tcPr>
                  <w:p w14:paraId="77817771" w14:textId="77777777" w:rsidR="00847721" w:rsidRDefault="00B66337">
                    <w:pPr>
                      <w:pStyle w:val="215"/>
                    </w:pPr>
                    <w:r>
                      <w:rPr>
                        <w:rFonts w:hint="eastAsia"/>
                      </w:rPr>
                      <w:t>四、一年内到期的其他福利</w:t>
                    </w:r>
                  </w:p>
                </w:tc>
              </w:sdtContent>
            </w:sdt>
            <w:tc>
              <w:tcPr>
                <w:tcW w:w="939" w:type="pct"/>
                <w:shd w:val="clear" w:color="auto" w:fill="auto"/>
                <w:vAlign w:val="center"/>
              </w:tcPr>
              <w:p w14:paraId="3CD02F93" w14:textId="77777777" w:rsidR="00847721" w:rsidRDefault="00847721" w:rsidP="00847721">
                <w:pPr>
                  <w:jc w:val="right"/>
                </w:pPr>
              </w:p>
            </w:tc>
            <w:tc>
              <w:tcPr>
                <w:tcW w:w="1018" w:type="pct"/>
                <w:shd w:val="clear" w:color="auto" w:fill="auto"/>
                <w:vAlign w:val="center"/>
              </w:tcPr>
              <w:p w14:paraId="19BDE841" w14:textId="77777777" w:rsidR="00847721" w:rsidRDefault="00847721" w:rsidP="00847721">
                <w:pPr>
                  <w:jc w:val="right"/>
                </w:pPr>
              </w:p>
            </w:tc>
            <w:tc>
              <w:tcPr>
                <w:tcW w:w="1069" w:type="pct"/>
                <w:shd w:val="clear" w:color="auto" w:fill="auto"/>
                <w:vAlign w:val="center"/>
              </w:tcPr>
              <w:p w14:paraId="2583D4E4" w14:textId="77777777" w:rsidR="00847721" w:rsidRDefault="00847721" w:rsidP="00847721">
                <w:pPr>
                  <w:jc w:val="right"/>
                </w:pPr>
              </w:p>
            </w:tc>
            <w:tc>
              <w:tcPr>
                <w:tcW w:w="895" w:type="pct"/>
                <w:shd w:val="clear" w:color="auto" w:fill="auto"/>
                <w:vAlign w:val="center"/>
              </w:tcPr>
              <w:p w14:paraId="4D8AE90C" w14:textId="77777777" w:rsidR="00847721" w:rsidRDefault="00847721" w:rsidP="00847721">
                <w:pPr>
                  <w:jc w:val="right"/>
                </w:pPr>
              </w:p>
            </w:tc>
          </w:tr>
          <w:tr w:rsidR="00847721" w14:paraId="1AAD9AE3" w14:textId="77777777" w:rsidTr="00847721">
            <w:sdt>
              <w:sdtPr>
                <w:tag w:val="_PLD_bb217d7a2d104da696101497dda89e28"/>
                <w:id w:val="-1105660523"/>
                <w:lock w:val="sdtLocked"/>
              </w:sdtPr>
              <w:sdtEndPr/>
              <w:sdtContent>
                <w:tc>
                  <w:tcPr>
                    <w:tcW w:w="1079" w:type="pct"/>
                    <w:shd w:val="clear" w:color="auto" w:fill="auto"/>
                    <w:vAlign w:val="center"/>
                  </w:tcPr>
                  <w:p w14:paraId="63E70C46" w14:textId="77777777" w:rsidR="00847721" w:rsidRDefault="00B66337">
                    <w:pPr>
                      <w:jc w:val="center"/>
                    </w:pPr>
                    <w:r>
                      <w:rPr>
                        <w:rFonts w:hint="eastAsia"/>
                      </w:rPr>
                      <w:t>合计</w:t>
                    </w:r>
                  </w:p>
                </w:tc>
              </w:sdtContent>
            </w:sdt>
            <w:tc>
              <w:tcPr>
                <w:tcW w:w="939" w:type="pct"/>
                <w:shd w:val="clear" w:color="auto" w:fill="auto"/>
                <w:vAlign w:val="center"/>
              </w:tcPr>
              <w:p w14:paraId="31CEC960" w14:textId="77777777" w:rsidR="00847721" w:rsidRDefault="00B66337" w:rsidP="00847721">
                <w:pPr>
                  <w:jc w:val="right"/>
                  <w:rPr>
                    <w:sz w:val="24"/>
                  </w:rPr>
                </w:pPr>
                <w:r>
                  <w:t>14,755,094.03</w:t>
                </w:r>
              </w:p>
            </w:tc>
            <w:tc>
              <w:tcPr>
                <w:tcW w:w="1018" w:type="pct"/>
                <w:shd w:val="clear" w:color="auto" w:fill="auto"/>
                <w:vAlign w:val="center"/>
              </w:tcPr>
              <w:p w14:paraId="65102996" w14:textId="77777777" w:rsidR="00847721" w:rsidRDefault="00B66337" w:rsidP="00847721">
                <w:pPr>
                  <w:jc w:val="right"/>
                  <w:rPr>
                    <w:sz w:val="24"/>
                  </w:rPr>
                </w:pPr>
                <w:r>
                  <w:t>430,566,934.29</w:t>
                </w:r>
              </w:p>
            </w:tc>
            <w:tc>
              <w:tcPr>
                <w:tcW w:w="1069" w:type="pct"/>
                <w:shd w:val="clear" w:color="auto" w:fill="auto"/>
                <w:vAlign w:val="center"/>
              </w:tcPr>
              <w:p w14:paraId="381844CC" w14:textId="77777777" w:rsidR="00847721" w:rsidRDefault="00B66337" w:rsidP="00847721">
                <w:pPr>
                  <w:jc w:val="right"/>
                  <w:rPr>
                    <w:sz w:val="24"/>
                  </w:rPr>
                </w:pPr>
                <w:r>
                  <w:t>424,406,089.27</w:t>
                </w:r>
              </w:p>
            </w:tc>
            <w:tc>
              <w:tcPr>
                <w:tcW w:w="895" w:type="pct"/>
                <w:shd w:val="clear" w:color="auto" w:fill="auto"/>
                <w:vAlign w:val="center"/>
              </w:tcPr>
              <w:p w14:paraId="16140FC4" w14:textId="77777777" w:rsidR="00847721" w:rsidRDefault="00B66337" w:rsidP="00847721">
                <w:pPr>
                  <w:jc w:val="right"/>
                  <w:rPr>
                    <w:sz w:val="24"/>
                  </w:rPr>
                </w:pPr>
                <w:r>
                  <w:t>20,915,939.05</w:t>
                </w:r>
              </w:p>
            </w:tc>
          </w:tr>
        </w:tbl>
        <w:p w14:paraId="111BB149" w14:textId="77777777" w:rsidR="00847721" w:rsidRDefault="00CF03E7">
          <w:pPr>
            <w:pStyle w:val="215"/>
          </w:pPr>
        </w:p>
      </w:sdtContent>
    </w:sdt>
    <w:sdt>
      <w:sdtPr>
        <w:rPr>
          <w:rFonts w:ascii="宋体" w:eastAsia="宋体" w:hAnsi="宋体" w:cs="宋体" w:hint="eastAsia"/>
          <w:b w:val="0"/>
          <w:bCs w:val="0"/>
          <w:kern w:val="0"/>
          <w:szCs w:val="24"/>
        </w:rPr>
        <w:alias w:val="模块:短期薪酬列示"/>
        <w:tag w:val="_SEC_1cb33e613a2043aba490a4f493078cdf"/>
        <w:id w:val="2138757242"/>
        <w:lock w:val="sdtLocked"/>
        <w:placeholder>
          <w:docPart w:val="GBC22222222222222222222222222222"/>
        </w:placeholder>
      </w:sdtPr>
      <w:sdtEndPr>
        <w:rPr>
          <w:rFonts w:hint="default"/>
          <w:szCs w:val="21"/>
        </w:rPr>
      </w:sdtEndPr>
      <w:sdtContent>
        <w:p w14:paraId="6E6D078C" w14:textId="77777777" w:rsidR="00847721" w:rsidRDefault="00B66337" w:rsidP="006A3005">
          <w:pPr>
            <w:pStyle w:val="212"/>
            <w:numPr>
              <w:ilvl w:val="0"/>
              <w:numId w:val="103"/>
            </w:numPr>
          </w:pPr>
          <w:r>
            <w:rPr>
              <w:rFonts w:hint="eastAsia"/>
            </w:rPr>
            <w:t>短期薪酬列示</w:t>
          </w:r>
        </w:p>
        <w:sdt>
          <w:sdtPr>
            <w:alias w:val="是否适用：短期薪酬列示[双击切换]"/>
            <w:tag w:val="_GBC_531fef0ef27e47ad98c1bb26abdf204f"/>
            <w:id w:val="448441636"/>
            <w:lock w:val="sdtLocked"/>
            <w:placeholder>
              <w:docPart w:val="GBC22222222222222222222222222222"/>
            </w:placeholder>
          </w:sdtPr>
          <w:sdtEndPr/>
          <w:sdtContent>
            <w:p w14:paraId="67C77161"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69558940" w14:textId="77777777" w:rsidR="00847721" w:rsidRDefault="00B66337">
          <w:pPr>
            <w:jc w:val="right"/>
            <w:rPr>
              <w:szCs w:val="21"/>
            </w:rPr>
          </w:pPr>
          <w:r>
            <w:rPr>
              <w:rFonts w:hint="eastAsia"/>
              <w:szCs w:val="21"/>
            </w:rPr>
            <w:t>单位：</w:t>
          </w:r>
          <w:sdt>
            <w:sdtPr>
              <w:rPr>
                <w:rFonts w:hint="eastAsia"/>
                <w:szCs w:val="21"/>
              </w:rPr>
              <w:alias w:val="单位：财务附注：短期薪酬"/>
              <w:tag w:val="_GBC_4710a4978b1b4a4bbcd5757aaf80b8d7"/>
              <w:id w:val="-17235997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短期薪酬"/>
              <w:tag w:val="_GBC_aa08b58287754c0d8fad97e31bacb9e4"/>
              <w:id w:val="-1577713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1699"/>
            <w:gridCol w:w="1703"/>
            <w:gridCol w:w="1701"/>
            <w:gridCol w:w="1710"/>
          </w:tblGrid>
          <w:tr w:rsidR="00847721" w14:paraId="15DB6E19" w14:textId="77777777" w:rsidTr="00847721">
            <w:sdt>
              <w:sdtPr>
                <w:tag w:val="_PLD_977153d49ca449b191bb833cd5f689b2"/>
                <w:id w:val="1885596938"/>
                <w:lock w:val="sdtLocked"/>
              </w:sdtPr>
              <w:sdtEndPr/>
              <w:sdtContent>
                <w:tc>
                  <w:tcPr>
                    <w:tcW w:w="1235" w:type="pct"/>
                    <w:tcBorders>
                      <w:top w:val="single" w:sz="4" w:space="0" w:color="auto"/>
                      <w:left w:val="single" w:sz="4" w:space="0" w:color="auto"/>
                      <w:bottom w:val="single" w:sz="4" w:space="0" w:color="auto"/>
                      <w:right w:val="single" w:sz="4" w:space="0" w:color="auto"/>
                    </w:tcBorders>
                    <w:vAlign w:val="center"/>
                  </w:tcPr>
                  <w:p w14:paraId="117F557D" w14:textId="77777777" w:rsidR="00847721" w:rsidRDefault="00B66337" w:rsidP="00847721">
                    <w:pPr>
                      <w:autoSpaceDE w:val="0"/>
                      <w:autoSpaceDN w:val="0"/>
                      <w:adjustRightInd w:val="0"/>
                      <w:jc w:val="center"/>
                      <w:rPr>
                        <w:szCs w:val="21"/>
                      </w:rPr>
                    </w:pPr>
                    <w:r>
                      <w:rPr>
                        <w:rFonts w:hint="eastAsia"/>
                        <w:szCs w:val="21"/>
                      </w:rPr>
                      <w:t>项目</w:t>
                    </w:r>
                  </w:p>
                </w:tc>
              </w:sdtContent>
            </w:sdt>
            <w:sdt>
              <w:sdtPr>
                <w:tag w:val="_PLD_557c49ee2a4f40de99f948c76f4c3adc"/>
                <w:id w:val="-1357707"/>
                <w:lock w:val="sdtLocked"/>
              </w:sdtPr>
              <w:sdtEndPr/>
              <w:sdtContent>
                <w:tc>
                  <w:tcPr>
                    <w:tcW w:w="939" w:type="pct"/>
                    <w:tcBorders>
                      <w:top w:val="single" w:sz="4" w:space="0" w:color="auto"/>
                      <w:left w:val="single" w:sz="4" w:space="0" w:color="auto"/>
                      <w:bottom w:val="single" w:sz="4" w:space="0" w:color="auto"/>
                      <w:right w:val="single" w:sz="4" w:space="0" w:color="auto"/>
                    </w:tcBorders>
                    <w:vAlign w:val="center"/>
                  </w:tcPr>
                  <w:p w14:paraId="5CFF4BD7" w14:textId="77777777" w:rsidR="00847721" w:rsidRDefault="00B66337" w:rsidP="00847721">
                    <w:pPr>
                      <w:autoSpaceDE w:val="0"/>
                      <w:autoSpaceDN w:val="0"/>
                      <w:adjustRightInd w:val="0"/>
                      <w:jc w:val="center"/>
                      <w:rPr>
                        <w:szCs w:val="21"/>
                      </w:rPr>
                    </w:pPr>
                    <w:r>
                      <w:rPr>
                        <w:rFonts w:hint="eastAsia"/>
                        <w:szCs w:val="21"/>
                      </w:rPr>
                      <w:t>期初余额</w:t>
                    </w:r>
                  </w:p>
                </w:tc>
              </w:sdtContent>
            </w:sdt>
            <w:sdt>
              <w:sdtPr>
                <w:tag w:val="_PLD_98d1ab48f8084264aff0ef3a30e8ba71"/>
                <w:id w:val="346528569"/>
                <w:lock w:val="sdtLocked"/>
              </w:sdtPr>
              <w:sdtEndPr/>
              <w:sdtContent>
                <w:tc>
                  <w:tcPr>
                    <w:tcW w:w="941" w:type="pct"/>
                    <w:tcBorders>
                      <w:top w:val="single" w:sz="4" w:space="0" w:color="auto"/>
                      <w:left w:val="single" w:sz="4" w:space="0" w:color="auto"/>
                      <w:bottom w:val="single" w:sz="4" w:space="0" w:color="auto"/>
                      <w:right w:val="single" w:sz="4" w:space="0" w:color="auto"/>
                    </w:tcBorders>
                    <w:vAlign w:val="center"/>
                  </w:tcPr>
                  <w:p w14:paraId="490D501F" w14:textId="77777777" w:rsidR="00847721" w:rsidRDefault="00B66337" w:rsidP="00847721">
                    <w:pPr>
                      <w:jc w:val="center"/>
                    </w:pPr>
                    <w:r>
                      <w:rPr>
                        <w:rFonts w:hint="eastAsia"/>
                      </w:rPr>
                      <w:t>本期增加</w:t>
                    </w:r>
                  </w:p>
                </w:tc>
              </w:sdtContent>
            </w:sdt>
            <w:sdt>
              <w:sdtPr>
                <w:tag w:val="_PLD_e35c4f26db444503b2f9a32896872169"/>
                <w:id w:val="1232280324"/>
                <w:lock w:val="sdtLocked"/>
              </w:sdtPr>
              <w:sdtEndPr/>
              <w:sdtContent>
                <w:tc>
                  <w:tcPr>
                    <w:tcW w:w="939" w:type="pct"/>
                    <w:tcBorders>
                      <w:top w:val="single" w:sz="4" w:space="0" w:color="auto"/>
                      <w:left w:val="single" w:sz="4" w:space="0" w:color="auto"/>
                      <w:bottom w:val="single" w:sz="4" w:space="0" w:color="auto"/>
                      <w:right w:val="single" w:sz="4" w:space="0" w:color="auto"/>
                    </w:tcBorders>
                    <w:vAlign w:val="center"/>
                  </w:tcPr>
                  <w:p w14:paraId="1EC78703" w14:textId="77777777" w:rsidR="00847721" w:rsidRDefault="00B66337" w:rsidP="00847721">
                    <w:pPr>
                      <w:jc w:val="center"/>
                    </w:pPr>
                    <w:r>
                      <w:t>本期减少</w:t>
                    </w:r>
                  </w:p>
                </w:tc>
              </w:sdtContent>
            </w:sdt>
            <w:sdt>
              <w:sdtPr>
                <w:tag w:val="_PLD_e67d191300ac43c2b1b07c1beddfe891"/>
                <w:id w:val="-1111665689"/>
                <w:lock w:val="sdtLocked"/>
              </w:sdtPr>
              <w:sdtEndPr/>
              <w:sdtContent>
                <w:tc>
                  <w:tcPr>
                    <w:tcW w:w="945" w:type="pct"/>
                    <w:tcBorders>
                      <w:top w:val="single" w:sz="4" w:space="0" w:color="auto"/>
                      <w:left w:val="single" w:sz="4" w:space="0" w:color="auto"/>
                      <w:bottom w:val="single" w:sz="4" w:space="0" w:color="auto"/>
                      <w:right w:val="single" w:sz="4" w:space="0" w:color="auto"/>
                    </w:tcBorders>
                    <w:vAlign w:val="center"/>
                  </w:tcPr>
                  <w:p w14:paraId="67933815" w14:textId="77777777" w:rsidR="00847721" w:rsidRDefault="00B66337" w:rsidP="00847721">
                    <w:pPr>
                      <w:autoSpaceDE w:val="0"/>
                      <w:autoSpaceDN w:val="0"/>
                      <w:adjustRightInd w:val="0"/>
                      <w:jc w:val="center"/>
                      <w:rPr>
                        <w:szCs w:val="21"/>
                      </w:rPr>
                    </w:pPr>
                    <w:r>
                      <w:rPr>
                        <w:rFonts w:hint="eastAsia"/>
                        <w:szCs w:val="21"/>
                      </w:rPr>
                      <w:t>期末余额</w:t>
                    </w:r>
                  </w:p>
                </w:tc>
              </w:sdtContent>
            </w:sdt>
          </w:tr>
          <w:tr w:rsidR="00847721" w14:paraId="4922C19C" w14:textId="77777777" w:rsidTr="00847721">
            <w:sdt>
              <w:sdtPr>
                <w:tag w:val="_PLD_887f068b039b44a99f27487cfa74131d"/>
                <w:id w:val="282700137"/>
                <w:lock w:val="sdtLocked"/>
              </w:sdtPr>
              <w:sdtEndPr/>
              <w:sdtContent>
                <w:tc>
                  <w:tcPr>
                    <w:tcW w:w="1235" w:type="pct"/>
                    <w:tcBorders>
                      <w:top w:val="single" w:sz="4" w:space="0" w:color="auto"/>
                      <w:left w:val="single" w:sz="4" w:space="0" w:color="auto"/>
                      <w:bottom w:val="single" w:sz="4" w:space="0" w:color="auto"/>
                      <w:right w:val="single" w:sz="4" w:space="0" w:color="auto"/>
                    </w:tcBorders>
                  </w:tcPr>
                  <w:p w14:paraId="1E1B8136" w14:textId="77777777" w:rsidR="00847721" w:rsidRDefault="00B66337" w:rsidP="00847721">
                    <w:pPr>
                      <w:autoSpaceDE w:val="0"/>
                      <w:autoSpaceDN w:val="0"/>
                      <w:adjustRightInd w:val="0"/>
                      <w:rPr>
                        <w:szCs w:val="21"/>
                      </w:rPr>
                    </w:pPr>
                    <w:r>
                      <w:rPr>
                        <w:rFonts w:hint="eastAsia"/>
                        <w:szCs w:val="21"/>
                      </w:rPr>
                      <w:t>一、工资、奖金、津贴和补贴</w:t>
                    </w:r>
                  </w:p>
                </w:tc>
              </w:sdtContent>
            </w:sdt>
            <w:tc>
              <w:tcPr>
                <w:tcW w:w="939" w:type="pct"/>
                <w:tcBorders>
                  <w:top w:val="single" w:sz="4" w:space="0" w:color="auto"/>
                  <w:left w:val="single" w:sz="4" w:space="0" w:color="auto"/>
                  <w:bottom w:val="single" w:sz="4" w:space="0" w:color="auto"/>
                  <w:right w:val="single" w:sz="4" w:space="0" w:color="auto"/>
                </w:tcBorders>
                <w:vAlign w:val="center"/>
              </w:tcPr>
              <w:p w14:paraId="2038BD13" w14:textId="77777777" w:rsidR="00847721" w:rsidRDefault="00B66337" w:rsidP="00847721">
                <w:pPr>
                  <w:jc w:val="right"/>
                  <w:rPr>
                    <w:sz w:val="24"/>
                  </w:rPr>
                </w:pPr>
                <w:r>
                  <w:t>13,755,020.00</w:t>
                </w:r>
              </w:p>
            </w:tc>
            <w:tc>
              <w:tcPr>
                <w:tcW w:w="941" w:type="pct"/>
                <w:tcBorders>
                  <w:top w:val="single" w:sz="4" w:space="0" w:color="auto"/>
                  <w:left w:val="single" w:sz="4" w:space="0" w:color="auto"/>
                  <w:bottom w:val="single" w:sz="4" w:space="0" w:color="auto"/>
                  <w:right w:val="single" w:sz="4" w:space="0" w:color="auto"/>
                </w:tcBorders>
                <w:vAlign w:val="center"/>
              </w:tcPr>
              <w:p w14:paraId="3BBA4E2E" w14:textId="77777777" w:rsidR="00847721" w:rsidRDefault="00B66337" w:rsidP="00847721">
                <w:pPr>
                  <w:jc w:val="right"/>
                  <w:rPr>
                    <w:sz w:val="24"/>
                  </w:rPr>
                </w:pPr>
                <w:r>
                  <w:t>334,200,508.54</w:t>
                </w:r>
              </w:p>
            </w:tc>
            <w:tc>
              <w:tcPr>
                <w:tcW w:w="940" w:type="pct"/>
                <w:tcBorders>
                  <w:top w:val="single" w:sz="4" w:space="0" w:color="auto"/>
                  <w:left w:val="single" w:sz="4" w:space="0" w:color="auto"/>
                  <w:bottom w:val="single" w:sz="4" w:space="0" w:color="auto"/>
                  <w:right w:val="single" w:sz="4" w:space="0" w:color="auto"/>
                </w:tcBorders>
                <w:vAlign w:val="center"/>
              </w:tcPr>
              <w:p w14:paraId="7556111A" w14:textId="77777777" w:rsidR="00847721" w:rsidRDefault="00B66337" w:rsidP="00847721">
                <w:pPr>
                  <w:jc w:val="right"/>
                  <w:rPr>
                    <w:sz w:val="24"/>
                  </w:rPr>
                </w:pPr>
                <w:r>
                  <w:t>328,705,528.54</w:t>
                </w:r>
              </w:p>
            </w:tc>
            <w:tc>
              <w:tcPr>
                <w:tcW w:w="945" w:type="pct"/>
                <w:tcBorders>
                  <w:top w:val="single" w:sz="4" w:space="0" w:color="auto"/>
                  <w:left w:val="single" w:sz="4" w:space="0" w:color="auto"/>
                  <w:bottom w:val="single" w:sz="4" w:space="0" w:color="auto"/>
                  <w:right w:val="single" w:sz="4" w:space="0" w:color="auto"/>
                </w:tcBorders>
                <w:vAlign w:val="center"/>
              </w:tcPr>
              <w:p w14:paraId="01DAFCD9" w14:textId="77777777" w:rsidR="00847721" w:rsidRDefault="00B66337" w:rsidP="00847721">
                <w:pPr>
                  <w:jc w:val="right"/>
                  <w:rPr>
                    <w:sz w:val="24"/>
                  </w:rPr>
                </w:pPr>
                <w:r>
                  <w:t>19,250,000.00</w:t>
                </w:r>
              </w:p>
            </w:tc>
          </w:tr>
          <w:tr w:rsidR="00847721" w14:paraId="1303EE72" w14:textId="77777777" w:rsidTr="00847721">
            <w:sdt>
              <w:sdtPr>
                <w:tag w:val="_PLD_73d6cf6c562b4c03b4db52d8f6a162bf"/>
                <w:id w:val="2102600765"/>
                <w:lock w:val="sdtLocked"/>
              </w:sdtPr>
              <w:sdtEndPr/>
              <w:sdtContent>
                <w:tc>
                  <w:tcPr>
                    <w:tcW w:w="1235" w:type="pct"/>
                    <w:tcBorders>
                      <w:top w:val="single" w:sz="4" w:space="0" w:color="auto"/>
                      <w:left w:val="single" w:sz="4" w:space="0" w:color="auto"/>
                      <w:bottom w:val="single" w:sz="4" w:space="0" w:color="auto"/>
                      <w:right w:val="single" w:sz="4" w:space="0" w:color="auto"/>
                    </w:tcBorders>
                  </w:tcPr>
                  <w:p w14:paraId="556A6107" w14:textId="77777777" w:rsidR="00847721" w:rsidRDefault="00B66337" w:rsidP="00847721">
                    <w:pPr>
                      <w:autoSpaceDE w:val="0"/>
                      <w:autoSpaceDN w:val="0"/>
                      <w:adjustRightInd w:val="0"/>
                      <w:rPr>
                        <w:szCs w:val="21"/>
                      </w:rPr>
                    </w:pPr>
                    <w:r>
                      <w:rPr>
                        <w:rFonts w:hint="eastAsia"/>
                        <w:szCs w:val="21"/>
                      </w:rPr>
                      <w:t>二、职工福利费</w:t>
                    </w:r>
                  </w:p>
                </w:tc>
              </w:sdtContent>
            </w:sdt>
            <w:tc>
              <w:tcPr>
                <w:tcW w:w="939" w:type="pct"/>
                <w:tcBorders>
                  <w:top w:val="single" w:sz="4" w:space="0" w:color="auto"/>
                  <w:left w:val="single" w:sz="4" w:space="0" w:color="auto"/>
                  <w:bottom w:val="single" w:sz="4" w:space="0" w:color="auto"/>
                  <w:right w:val="single" w:sz="4" w:space="0" w:color="auto"/>
                </w:tcBorders>
                <w:vAlign w:val="center"/>
              </w:tcPr>
              <w:p w14:paraId="6D1934D6" w14:textId="77777777" w:rsidR="00847721" w:rsidRDefault="00847721" w:rsidP="00847721">
                <w:pPr>
                  <w:jc w:val="right"/>
                  <w:rPr>
                    <w:sz w:val="24"/>
                  </w:rPr>
                </w:pPr>
              </w:p>
            </w:tc>
            <w:tc>
              <w:tcPr>
                <w:tcW w:w="941" w:type="pct"/>
                <w:tcBorders>
                  <w:top w:val="single" w:sz="4" w:space="0" w:color="auto"/>
                  <w:left w:val="single" w:sz="4" w:space="0" w:color="auto"/>
                  <w:bottom w:val="single" w:sz="4" w:space="0" w:color="auto"/>
                  <w:right w:val="single" w:sz="4" w:space="0" w:color="auto"/>
                </w:tcBorders>
                <w:vAlign w:val="center"/>
              </w:tcPr>
              <w:p w14:paraId="7B0CFA23" w14:textId="77777777" w:rsidR="00847721" w:rsidRDefault="00B66337" w:rsidP="00847721">
                <w:pPr>
                  <w:jc w:val="right"/>
                  <w:rPr>
                    <w:sz w:val="24"/>
                  </w:rPr>
                </w:pPr>
                <w:r>
                  <w:t>7,116,128.57</w:t>
                </w:r>
              </w:p>
            </w:tc>
            <w:tc>
              <w:tcPr>
                <w:tcW w:w="940" w:type="pct"/>
                <w:tcBorders>
                  <w:top w:val="single" w:sz="4" w:space="0" w:color="auto"/>
                  <w:left w:val="single" w:sz="4" w:space="0" w:color="auto"/>
                  <w:bottom w:val="single" w:sz="4" w:space="0" w:color="auto"/>
                  <w:right w:val="single" w:sz="4" w:space="0" w:color="auto"/>
                </w:tcBorders>
                <w:vAlign w:val="center"/>
              </w:tcPr>
              <w:p w14:paraId="3BE50F6B" w14:textId="77777777" w:rsidR="00847721" w:rsidRDefault="00B66337" w:rsidP="00847721">
                <w:pPr>
                  <w:jc w:val="right"/>
                  <w:rPr>
                    <w:sz w:val="24"/>
                  </w:rPr>
                </w:pPr>
                <w:r>
                  <w:t>7,116,128.57</w:t>
                </w:r>
              </w:p>
            </w:tc>
            <w:tc>
              <w:tcPr>
                <w:tcW w:w="945" w:type="pct"/>
                <w:tcBorders>
                  <w:top w:val="single" w:sz="4" w:space="0" w:color="auto"/>
                  <w:left w:val="single" w:sz="4" w:space="0" w:color="auto"/>
                  <w:bottom w:val="single" w:sz="4" w:space="0" w:color="auto"/>
                  <w:right w:val="single" w:sz="4" w:space="0" w:color="auto"/>
                </w:tcBorders>
                <w:vAlign w:val="center"/>
              </w:tcPr>
              <w:p w14:paraId="5D8D5BB4" w14:textId="77777777" w:rsidR="00847721" w:rsidRDefault="00847721" w:rsidP="00847721">
                <w:pPr>
                  <w:jc w:val="right"/>
                  <w:rPr>
                    <w:sz w:val="24"/>
                  </w:rPr>
                </w:pPr>
              </w:p>
            </w:tc>
          </w:tr>
          <w:tr w:rsidR="00847721" w14:paraId="19E16930" w14:textId="77777777" w:rsidTr="00847721">
            <w:sdt>
              <w:sdtPr>
                <w:tag w:val="_PLD_5011e3a4fe354f7a9e7ed202f78200ac"/>
                <w:id w:val="-1943600980"/>
                <w:lock w:val="sdtLocked"/>
              </w:sdtPr>
              <w:sdtEndPr/>
              <w:sdtContent>
                <w:tc>
                  <w:tcPr>
                    <w:tcW w:w="1235" w:type="pct"/>
                    <w:tcBorders>
                      <w:top w:val="single" w:sz="4" w:space="0" w:color="auto"/>
                      <w:left w:val="single" w:sz="4" w:space="0" w:color="auto"/>
                      <w:bottom w:val="single" w:sz="4" w:space="0" w:color="auto"/>
                      <w:right w:val="single" w:sz="4" w:space="0" w:color="auto"/>
                    </w:tcBorders>
                  </w:tcPr>
                  <w:p w14:paraId="18DF4E07" w14:textId="77777777" w:rsidR="00847721" w:rsidRDefault="00B66337" w:rsidP="00847721">
                    <w:pPr>
                      <w:autoSpaceDE w:val="0"/>
                      <w:autoSpaceDN w:val="0"/>
                      <w:adjustRightInd w:val="0"/>
                      <w:rPr>
                        <w:szCs w:val="21"/>
                      </w:rPr>
                    </w:pPr>
                    <w:r>
                      <w:rPr>
                        <w:rFonts w:hint="eastAsia"/>
                        <w:szCs w:val="21"/>
                      </w:rPr>
                      <w:t>三、社会保险费</w:t>
                    </w:r>
                  </w:p>
                </w:tc>
              </w:sdtContent>
            </w:sdt>
            <w:tc>
              <w:tcPr>
                <w:tcW w:w="939" w:type="pct"/>
                <w:tcBorders>
                  <w:top w:val="single" w:sz="4" w:space="0" w:color="auto"/>
                  <w:left w:val="single" w:sz="4" w:space="0" w:color="auto"/>
                  <w:bottom w:val="single" w:sz="4" w:space="0" w:color="auto"/>
                  <w:right w:val="single" w:sz="4" w:space="0" w:color="auto"/>
                </w:tcBorders>
                <w:vAlign w:val="center"/>
              </w:tcPr>
              <w:p w14:paraId="49C12860" w14:textId="77777777" w:rsidR="00847721" w:rsidRDefault="00B66337" w:rsidP="00847721">
                <w:pPr>
                  <w:jc w:val="right"/>
                  <w:rPr>
                    <w:sz w:val="24"/>
                  </w:rPr>
                </w:pPr>
                <w:r>
                  <w:t>25,512.60</w:t>
                </w:r>
              </w:p>
            </w:tc>
            <w:tc>
              <w:tcPr>
                <w:tcW w:w="941" w:type="pct"/>
                <w:tcBorders>
                  <w:top w:val="single" w:sz="4" w:space="0" w:color="auto"/>
                  <w:left w:val="single" w:sz="4" w:space="0" w:color="auto"/>
                  <w:bottom w:val="single" w:sz="4" w:space="0" w:color="auto"/>
                  <w:right w:val="single" w:sz="4" w:space="0" w:color="auto"/>
                </w:tcBorders>
                <w:vAlign w:val="center"/>
              </w:tcPr>
              <w:p w14:paraId="1236CFCE" w14:textId="77777777" w:rsidR="00847721" w:rsidRDefault="00B66337" w:rsidP="00847721">
                <w:pPr>
                  <w:jc w:val="right"/>
                  <w:rPr>
                    <w:sz w:val="24"/>
                  </w:rPr>
                </w:pPr>
                <w:r>
                  <w:t>28,822,847.46</w:t>
                </w:r>
              </w:p>
            </w:tc>
            <w:tc>
              <w:tcPr>
                <w:tcW w:w="940" w:type="pct"/>
                <w:tcBorders>
                  <w:top w:val="single" w:sz="4" w:space="0" w:color="auto"/>
                  <w:left w:val="single" w:sz="4" w:space="0" w:color="auto"/>
                  <w:bottom w:val="single" w:sz="4" w:space="0" w:color="auto"/>
                  <w:right w:val="single" w:sz="4" w:space="0" w:color="auto"/>
                </w:tcBorders>
                <w:vAlign w:val="center"/>
              </w:tcPr>
              <w:p w14:paraId="5BCEDF03" w14:textId="77777777" w:rsidR="00847721" w:rsidRDefault="00B66337" w:rsidP="00847721">
                <w:pPr>
                  <w:jc w:val="right"/>
                  <w:rPr>
                    <w:sz w:val="24"/>
                  </w:rPr>
                </w:pPr>
                <w:r>
                  <w:t>28,817,322.16</w:t>
                </w:r>
              </w:p>
            </w:tc>
            <w:tc>
              <w:tcPr>
                <w:tcW w:w="945" w:type="pct"/>
                <w:tcBorders>
                  <w:top w:val="single" w:sz="4" w:space="0" w:color="auto"/>
                  <w:left w:val="single" w:sz="4" w:space="0" w:color="auto"/>
                  <w:bottom w:val="single" w:sz="4" w:space="0" w:color="auto"/>
                  <w:right w:val="single" w:sz="4" w:space="0" w:color="auto"/>
                </w:tcBorders>
                <w:vAlign w:val="center"/>
              </w:tcPr>
              <w:p w14:paraId="2A4E5361" w14:textId="77777777" w:rsidR="00847721" w:rsidRDefault="00B66337" w:rsidP="00847721">
                <w:pPr>
                  <w:jc w:val="right"/>
                  <w:rPr>
                    <w:sz w:val="24"/>
                  </w:rPr>
                </w:pPr>
                <w:r>
                  <w:t>31,037.90</w:t>
                </w:r>
              </w:p>
            </w:tc>
          </w:tr>
          <w:tr w:rsidR="00847721" w14:paraId="03B74AB1" w14:textId="77777777" w:rsidTr="00847721">
            <w:sdt>
              <w:sdtPr>
                <w:tag w:val="_PLD_9d186f69dd324ed3abe373aa87498a4e"/>
                <w:id w:val="522984959"/>
                <w:lock w:val="sdtLocked"/>
              </w:sdtPr>
              <w:sdtEndPr/>
              <w:sdtContent>
                <w:tc>
                  <w:tcPr>
                    <w:tcW w:w="1235" w:type="pct"/>
                    <w:tcBorders>
                      <w:top w:val="single" w:sz="4" w:space="0" w:color="auto"/>
                      <w:left w:val="single" w:sz="4" w:space="0" w:color="auto"/>
                      <w:bottom w:val="single" w:sz="4" w:space="0" w:color="auto"/>
                      <w:right w:val="single" w:sz="4" w:space="0" w:color="auto"/>
                    </w:tcBorders>
                  </w:tcPr>
                  <w:p w14:paraId="778D0BB5" w14:textId="77777777" w:rsidR="00847721" w:rsidRDefault="00B66337" w:rsidP="00847721">
                    <w:pPr>
                      <w:rPr>
                        <w:color w:val="008000"/>
                        <w:szCs w:val="21"/>
                      </w:rPr>
                    </w:pPr>
                    <w:r>
                      <w:rPr>
                        <w:rFonts w:hint="eastAsia"/>
                        <w:szCs w:val="21"/>
                      </w:rPr>
                      <w:t>其中：</w:t>
                    </w:r>
                    <w:r>
                      <w:rPr>
                        <w:szCs w:val="21"/>
                      </w:rPr>
                      <w:t>医疗保险费</w:t>
                    </w:r>
                  </w:p>
                </w:tc>
              </w:sdtContent>
            </w:sdt>
            <w:tc>
              <w:tcPr>
                <w:tcW w:w="939" w:type="pct"/>
                <w:tcBorders>
                  <w:top w:val="single" w:sz="4" w:space="0" w:color="auto"/>
                  <w:left w:val="single" w:sz="4" w:space="0" w:color="auto"/>
                  <w:bottom w:val="single" w:sz="4" w:space="0" w:color="auto"/>
                  <w:right w:val="single" w:sz="4" w:space="0" w:color="auto"/>
                </w:tcBorders>
                <w:vAlign w:val="center"/>
              </w:tcPr>
              <w:p w14:paraId="79072493" w14:textId="77777777" w:rsidR="00847721" w:rsidRDefault="00B66337" w:rsidP="00847721">
                <w:pPr>
                  <w:jc w:val="right"/>
                  <w:rPr>
                    <w:sz w:val="24"/>
                  </w:rPr>
                </w:pPr>
                <w:r>
                  <w:t>22,961.30</w:t>
                </w:r>
              </w:p>
            </w:tc>
            <w:tc>
              <w:tcPr>
                <w:tcW w:w="941" w:type="pct"/>
                <w:tcBorders>
                  <w:top w:val="single" w:sz="4" w:space="0" w:color="auto"/>
                  <w:left w:val="single" w:sz="4" w:space="0" w:color="auto"/>
                  <w:bottom w:val="single" w:sz="4" w:space="0" w:color="auto"/>
                  <w:right w:val="single" w:sz="4" w:space="0" w:color="auto"/>
                </w:tcBorders>
                <w:vAlign w:val="center"/>
              </w:tcPr>
              <w:p w14:paraId="22130521" w14:textId="77777777" w:rsidR="00847721" w:rsidRDefault="00B66337" w:rsidP="00847721">
                <w:pPr>
                  <w:jc w:val="right"/>
                  <w:rPr>
                    <w:sz w:val="24"/>
                  </w:rPr>
                </w:pPr>
                <w:r>
                  <w:t>24,720,246.42</w:t>
                </w:r>
              </w:p>
            </w:tc>
            <w:tc>
              <w:tcPr>
                <w:tcW w:w="940" w:type="pct"/>
                <w:tcBorders>
                  <w:top w:val="single" w:sz="4" w:space="0" w:color="auto"/>
                  <w:left w:val="single" w:sz="4" w:space="0" w:color="auto"/>
                  <w:bottom w:val="single" w:sz="4" w:space="0" w:color="auto"/>
                  <w:right w:val="single" w:sz="4" w:space="0" w:color="auto"/>
                </w:tcBorders>
                <w:vAlign w:val="center"/>
              </w:tcPr>
              <w:p w14:paraId="4EB881DA" w14:textId="77777777" w:rsidR="00847721" w:rsidRDefault="00B66337" w:rsidP="00847721">
                <w:pPr>
                  <w:jc w:val="right"/>
                  <w:rPr>
                    <w:sz w:val="24"/>
                  </w:rPr>
                </w:pPr>
                <w:r>
                  <w:t>24,718,679.92</w:t>
                </w:r>
              </w:p>
            </w:tc>
            <w:tc>
              <w:tcPr>
                <w:tcW w:w="945" w:type="pct"/>
                <w:tcBorders>
                  <w:top w:val="single" w:sz="4" w:space="0" w:color="auto"/>
                  <w:left w:val="single" w:sz="4" w:space="0" w:color="auto"/>
                  <w:bottom w:val="single" w:sz="4" w:space="0" w:color="auto"/>
                  <w:right w:val="single" w:sz="4" w:space="0" w:color="auto"/>
                </w:tcBorders>
                <w:vAlign w:val="center"/>
              </w:tcPr>
              <w:p w14:paraId="175A713F" w14:textId="77777777" w:rsidR="00847721" w:rsidRDefault="00B66337" w:rsidP="00847721">
                <w:pPr>
                  <w:jc w:val="right"/>
                  <w:rPr>
                    <w:sz w:val="24"/>
                  </w:rPr>
                </w:pPr>
                <w:r>
                  <w:t>24,527.80</w:t>
                </w:r>
              </w:p>
            </w:tc>
          </w:tr>
          <w:tr w:rsidR="00847721" w14:paraId="238BFE68" w14:textId="77777777" w:rsidTr="00847721">
            <w:sdt>
              <w:sdtPr>
                <w:tag w:val="_PLD_b436db8b255c424989dd912d9da0810f"/>
                <w:id w:val="-54789081"/>
                <w:lock w:val="sdtLocked"/>
              </w:sdtPr>
              <w:sdtEndPr/>
              <w:sdtContent>
                <w:tc>
                  <w:tcPr>
                    <w:tcW w:w="1235" w:type="pct"/>
                    <w:tcBorders>
                      <w:top w:val="single" w:sz="4" w:space="0" w:color="auto"/>
                      <w:left w:val="single" w:sz="4" w:space="0" w:color="auto"/>
                      <w:bottom w:val="single" w:sz="4" w:space="0" w:color="auto"/>
                      <w:right w:val="single" w:sz="4" w:space="0" w:color="auto"/>
                    </w:tcBorders>
                  </w:tcPr>
                  <w:p w14:paraId="29B922BF" w14:textId="77777777" w:rsidR="00847721" w:rsidRDefault="00B66337" w:rsidP="00847721">
                    <w:pPr>
                      <w:ind w:firstLineChars="300" w:firstLine="630"/>
                      <w:rPr>
                        <w:szCs w:val="21"/>
                      </w:rPr>
                    </w:pPr>
                    <w:r>
                      <w:rPr>
                        <w:rFonts w:hint="eastAsia"/>
                        <w:szCs w:val="21"/>
                      </w:rPr>
                      <w:t>工伤保险费</w:t>
                    </w:r>
                  </w:p>
                </w:tc>
              </w:sdtContent>
            </w:sdt>
            <w:tc>
              <w:tcPr>
                <w:tcW w:w="939" w:type="pct"/>
                <w:tcBorders>
                  <w:top w:val="single" w:sz="4" w:space="0" w:color="auto"/>
                  <w:left w:val="single" w:sz="4" w:space="0" w:color="auto"/>
                  <w:bottom w:val="single" w:sz="4" w:space="0" w:color="auto"/>
                  <w:right w:val="single" w:sz="4" w:space="0" w:color="auto"/>
                </w:tcBorders>
                <w:vAlign w:val="center"/>
              </w:tcPr>
              <w:p w14:paraId="3E76C6F0" w14:textId="77777777" w:rsidR="00847721" w:rsidRDefault="00847721" w:rsidP="00847721">
                <w:pPr>
                  <w:jc w:val="right"/>
                  <w:rPr>
                    <w:szCs w:val="21"/>
                  </w:rPr>
                </w:pPr>
              </w:p>
            </w:tc>
            <w:tc>
              <w:tcPr>
                <w:tcW w:w="941" w:type="pct"/>
                <w:tcBorders>
                  <w:top w:val="single" w:sz="4" w:space="0" w:color="auto"/>
                  <w:left w:val="single" w:sz="4" w:space="0" w:color="auto"/>
                  <w:bottom w:val="single" w:sz="4" w:space="0" w:color="auto"/>
                  <w:right w:val="single" w:sz="4" w:space="0" w:color="auto"/>
                </w:tcBorders>
                <w:vAlign w:val="center"/>
              </w:tcPr>
              <w:p w14:paraId="6DBABEF3" w14:textId="77777777" w:rsidR="00847721" w:rsidRDefault="00B66337" w:rsidP="00847721">
                <w:pPr>
                  <w:jc w:val="right"/>
                  <w:rPr>
                    <w:szCs w:val="21"/>
                  </w:rPr>
                </w:pPr>
                <w:r>
                  <w:t>746,091.81</w:t>
                </w:r>
              </w:p>
            </w:tc>
            <w:tc>
              <w:tcPr>
                <w:tcW w:w="940" w:type="pct"/>
                <w:tcBorders>
                  <w:top w:val="single" w:sz="4" w:space="0" w:color="auto"/>
                  <w:left w:val="single" w:sz="4" w:space="0" w:color="auto"/>
                  <w:bottom w:val="single" w:sz="4" w:space="0" w:color="auto"/>
                  <w:right w:val="single" w:sz="4" w:space="0" w:color="auto"/>
                </w:tcBorders>
                <w:vAlign w:val="center"/>
              </w:tcPr>
              <w:p w14:paraId="303C6158" w14:textId="77777777" w:rsidR="00847721" w:rsidRDefault="00B66337" w:rsidP="00847721">
                <w:pPr>
                  <w:jc w:val="right"/>
                  <w:rPr>
                    <w:szCs w:val="21"/>
                  </w:rPr>
                </w:pPr>
                <w:r>
                  <w:t>745,353.01</w:t>
                </w:r>
              </w:p>
            </w:tc>
            <w:tc>
              <w:tcPr>
                <w:tcW w:w="945" w:type="pct"/>
                <w:tcBorders>
                  <w:top w:val="single" w:sz="4" w:space="0" w:color="auto"/>
                  <w:left w:val="single" w:sz="4" w:space="0" w:color="auto"/>
                  <w:bottom w:val="single" w:sz="4" w:space="0" w:color="auto"/>
                  <w:right w:val="single" w:sz="4" w:space="0" w:color="auto"/>
                </w:tcBorders>
                <w:vAlign w:val="center"/>
              </w:tcPr>
              <w:p w14:paraId="176F4A8F" w14:textId="77777777" w:rsidR="00847721" w:rsidRDefault="00B66337" w:rsidP="00847721">
                <w:pPr>
                  <w:jc w:val="right"/>
                  <w:rPr>
                    <w:szCs w:val="21"/>
                  </w:rPr>
                </w:pPr>
                <w:r>
                  <w:t>738.80</w:t>
                </w:r>
              </w:p>
            </w:tc>
          </w:tr>
          <w:tr w:rsidR="00847721" w14:paraId="42C3ED4E" w14:textId="77777777" w:rsidTr="00847721">
            <w:sdt>
              <w:sdtPr>
                <w:tag w:val="_PLD_2c537c2776fc4170be41d466293e3ace"/>
                <w:id w:val="-476460288"/>
                <w:lock w:val="sdtLocked"/>
              </w:sdtPr>
              <w:sdtEndPr/>
              <w:sdtContent>
                <w:tc>
                  <w:tcPr>
                    <w:tcW w:w="1235" w:type="pct"/>
                    <w:tcBorders>
                      <w:top w:val="single" w:sz="4" w:space="0" w:color="auto"/>
                      <w:left w:val="single" w:sz="4" w:space="0" w:color="auto"/>
                      <w:bottom w:val="single" w:sz="4" w:space="0" w:color="auto"/>
                      <w:right w:val="single" w:sz="4" w:space="0" w:color="auto"/>
                    </w:tcBorders>
                  </w:tcPr>
                  <w:p w14:paraId="4CABA6EF" w14:textId="77777777" w:rsidR="00847721" w:rsidRDefault="00B66337" w:rsidP="00847721">
                    <w:pPr>
                      <w:ind w:firstLineChars="300" w:firstLine="630"/>
                      <w:rPr>
                        <w:szCs w:val="21"/>
                      </w:rPr>
                    </w:pPr>
                    <w:r>
                      <w:rPr>
                        <w:rFonts w:hint="eastAsia"/>
                        <w:szCs w:val="21"/>
                      </w:rPr>
                      <w:t>生育保险费</w:t>
                    </w:r>
                  </w:p>
                </w:tc>
              </w:sdtContent>
            </w:sdt>
            <w:tc>
              <w:tcPr>
                <w:tcW w:w="939" w:type="pct"/>
                <w:tcBorders>
                  <w:top w:val="single" w:sz="4" w:space="0" w:color="auto"/>
                  <w:left w:val="single" w:sz="4" w:space="0" w:color="auto"/>
                  <w:bottom w:val="single" w:sz="4" w:space="0" w:color="auto"/>
                  <w:right w:val="single" w:sz="4" w:space="0" w:color="auto"/>
                </w:tcBorders>
                <w:vAlign w:val="center"/>
              </w:tcPr>
              <w:p w14:paraId="702FFFC7" w14:textId="77777777" w:rsidR="00847721" w:rsidRDefault="00B66337" w:rsidP="00847721">
                <w:pPr>
                  <w:jc w:val="right"/>
                  <w:rPr>
                    <w:szCs w:val="21"/>
                  </w:rPr>
                </w:pPr>
                <w:r>
                  <w:t>2,551.30</w:t>
                </w:r>
              </w:p>
            </w:tc>
            <w:tc>
              <w:tcPr>
                <w:tcW w:w="941" w:type="pct"/>
                <w:tcBorders>
                  <w:top w:val="single" w:sz="4" w:space="0" w:color="auto"/>
                  <w:left w:val="single" w:sz="4" w:space="0" w:color="auto"/>
                  <w:bottom w:val="single" w:sz="4" w:space="0" w:color="auto"/>
                  <w:right w:val="single" w:sz="4" w:space="0" w:color="auto"/>
                </w:tcBorders>
                <w:vAlign w:val="center"/>
              </w:tcPr>
              <w:p w14:paraId="7C747724" w14:textId="77777777" w:rsidR="00847721" w:rsidRDefault="00B66337" w:rsidP="00847721">
                <w:pPr>
                  <w:jc w:val="right"/>
                  <w:rPr>
                    <w:szCs w:val="21"/>
                  </w:rPr>
                </w:pPr>
                <w:r>
                  <w:t>928,649.88</w:t>
                </w:r>
              </w:p>
            </w:tc>
            <w:tc>
              <w:tcPr>
                <w:tcW w:w="940" w:type="pct"/>
                <w:tcBorders>
                  <w:top w:val="single" w:sz="4" w:space="0" w:color="auto"/>
                  <w:left w:val="single" w:sz="4" w:space="0" w:color="auto"/>
                  <w:bottom w:val="single" w:sz="4" w:space="0" w:color="auto"/>
                  <w:right w:val="single" w:sz="4" w:space="0" w:color="auto"/>
                </w:tcBorders>
                <w:vAlign w:val="center"/>
              </w:tcPr>
              <w:p w14:paraId="1B0B980A" w14:textId="77777777" w:rsidR="00847721" w:rsidRDefault="00B66337" w:rsidP="00847721">
                <w:pPr>
                  <w:jc w:val="right"/>
                  <w:rPr>
                    <w:szCs w:val="21"/>
                  </w:rPr>
                </w:pPr>
                <w:r>
                  <w:t>925,429.88</w:t>
                </w:r>
              </w:p>
            </w:tc>
            <w:tc>
              <w:tcPr>
                <w:tcW w:w="945" w:type="pct"/>
                <w:tcBorders>
                  <w:top w:val="single" w:sz="4" w:space="0" w:color="auto"/>
                  <w:left w:val="single" w:sz="4" w:space="0" w:color="auto"/>
                  <w:bottom w:val="single" w:sz="4" w:space="0" w:color="auto"/>
                  <w:right w:val="single" w:sz="4" w:space="0" w:color="auto"/>
                </w:tcBorders>
                <w:vAlign w:val="center"/>
              </w:tcPr>
              <w:p w14:paraId="26D48A21" w14:textId="77777777" w:rsidR="00847721" w:rsidRDefault="00B66337" w:rsidP="00847721">
                <w:pPr>
                  <w:jc w:val="right"/>
                  <w:rPr>
                    <w:szCs w:val="21"/>
                  </w:rPr>
                </w:pPr>
                <w:r>
                  <w:t>5,771.30</w:t>
                </w:r>
              </w:p>
            </w:tc>
          </w:tr>
          <w:sdt>
            <w:sdtPr>
              <w:rPr>
                <w:szCs w:val="21"/>
              </w:rPr>
              <w:alias w:val="应付职工薪酬中的社会保险费明细"/>
              <w:tag w:val="_TUP_37216225b69148ef91151535e83f1747"/>
              <w:id w:val="890849737"/>
              <w:lock w:val="sdtLocked"/>
            </w:sdtPr>
            <w:sdtEndPr/>
            <w:sdtContent>
              <w:tr w:rsidR="00847721" w14:paraId="78A34B29" w14:textId="77777777" w:rsidTr="00847721">
                <w:tc>
                  <w:tcPr>
                    <w:tcW w:w="1235" w:type="pct"/>
                    <w:tcBorders>
                      <w:top w:val="single" w:sz="4" w:space="0" w:color="auto"/>
                      <w:left w:val="single" w:sz="4" w:space="0" w:color="auto"/>
                      <w:bottom w:val="single" w:sz="4" w:space="0" w:color="auto"/>
                      <w:right w:val="single" w:sz="4" w:space="0" w:color="auto"/>
                    </w:tcBorders>
                  </w:tcPr>
                  <w:p w14:paraId="71739097" w14:textId="77777777" w:rsidR="00847721" w:rsidRDefault="00B66337" w:rsidP="00847721">
                    <w:pPr>
                      <w:ind w:firstLineChars="300" w:firstLine="630"/>
                      <w:rPr>
                        <w:szCs w:val="21"/>
                      </w:rPr>
                    </w:pPr>
                    <w:r>
                      <w:rPr>
                        <w:rFonts w:hint="eastAsia"/>
                        <w:szCs w:val="21"/>
                      </w:rPr>
                      <w:t>其他</w:t>
                    </w:r>
                  </w:p>
                </w:tc>
                <w:tc>
                  <w:tcPr>
                    <w:tcW w:w="939" w:type="pct"/>
                    <w:tcBorders>
                      <w:top w:val="single" w:sz="4" w:space="0" w:color="auto"/>
                      <w:left w:val="single" w:sz="4" w:space="0" w:color="auto"/>
                      <w:bottom w:val="single" w:sz="4" w:space="0" w:color="auto"/>
                      <w:right w:val="single" w:sz="4" w:space="0" w:color="auto"/>
                    </w:tcBorders>
                    <w:vAlign w:val="center"/>
                  </w:tcPr>
                  <w:p w14:paraId="797EE717" w14:textId="77777777" w:rsidR="00847721" w:rsidRDefault="00847721" w:rsidP="00847721">
                    <w:pPr>
                      <w:jc w:val="right"/>
                      <w:rPr>
                        <w:szCs w:val="21"/>
                      </w:rPr>
                    </w:pPr>
                  </w:p>
                </w:tc>
                <w:tc>
                  <w:tcPr>
                    <w:tcW w:w="941" w:type="pct"/>
                    <w:tcBorders>
                      <w:top w:val="single" w:sz="4" w:space="0" w:color="auto"/>
                      <w:left w:val="single" w:sz="4" w:space="0" w:color="auto"/>
                      <w:bottom w:val="single" w:sz="4" w:space="0" w:color="auto"/>
                      <w:right w:val="single" w:sz="4" w:space="0" w:color="auto"/>
                    </w:tcBorders>
                    <w:vAlign w:val="center"/>
                  </w:tcPr>
                  <w:p w14:paraId="14744F79" w14:textId="77777777" w:rsidR="00847721" w:rsidRDefault="00B66337" w:rsidP="00847721">
                    <w:pPr>
                      <w:jc w:val="right"/>
                      <w:rPr>
                        <w:szCs w:val="21"/>
                      </w:rPr>
                    </w:pPr>
                    <w:r>
                      <w:t>2,427,859.35</w:t>
                    </w:r>
                  </w:p>
                </w:tc>
                <w:tc>
                  <w:tcPr>
                    <w:tcW w:w="940" w:type="pct"/>
                    <w:tcBorders>
                      <w:top w:val="single" w:sz="4" w:space="0" w:color="auto"/>
                      <w:left w:val="single" w:sz="4" w:space="0" w:color="auto"/>
                      <w:bottom w:val="single" w:sz="4" w:space="0" w:color="auto"/>
                      <w:right w:val="single" w:sz="4" w:space="0" w:color="auto"/>
                    </w:tcBorders>
                    <w:vAlign w:val="center"/>
                  </w:tcPr>
                  <w:p w14:paraId="4D19A102" w14:textId="77777777" w:rsidR="00847721" w:rsidRDefault="00B66337" w:rsidP="00847721">
                    <w:pPr>
                      <w:jc w:val="right"/>
                      <w:rPr>
                        <w:szCs w:val="21"/>
                      </w:rPr>
                    </w:pPr>
                    <w:r>
                      <w:t>2,427,859.35</w:t>
                    </w:r>
                  </w:p>
                </w:tc>
                <w:tc>
                  <w:tcPr>
                    <w:tcW w:w="945" w:type="pct"/>
                    <w:tcBorders>
                      <w:top w:val="single" w:sz="4" w:space="0" w:color="auto"/>
                      <w:left w:val="single" w:sz="4" w:space="0" w:color="auto"/>
                      <w:bottom w:val="single" w:sz="4" w:space="0" w:color="auto"/>
                      <w:right w:val="single" w:sz="4" w:space="0" w:color="auto"/>
                    </w:tcBorders>
                    <w:vAlign w:val="center"/>
                  </w:tcPr>
                  <w:p w14:paraId="6B42B193" w14:textId="77777777" w:rsidR="00847721" w:rsidRDefault="00847721" w:rsidP="00847721">
                    <w:pPr>
                      <w:jc w:val="right"/>
                      <w:rPr>
                        <w:szCs w:val="21"/>
                      </w:rPr>
                    </w:pPr>
                  </w:p>
                </w:tc>
              </w:tr>
            </w:sdtContent>
          </w:sdt>
          <w:tr w:rsidR="00847721" w14:paraId="5BDBC258" w14:textId="77777777" w:rsidTr="00847721">
            <w:sdt>
              <w:sdtPr>
                <w:tag w:val="_PLD_3930d81c2c064993bcbc2324f2678afe"/>
                <w:id w:val="260884400"/>
                <w:lock w:val="sdtLocked"/>
              </w:sdtPr>
              <w:sdtEndPr/>
              <w:sdtContent>
                <w:tc>
                  <w:tcPr>
                    <w:tcW w:w="1235" w:type="pct"/>
                    <w:tcBorders>
                      <w:top w:val="single" w:sz="4" w:space="0" w:color="auto"/>
                      <w:left w:val="single" w:sz="4" w:space="0" w:color="auto"/>
                      <w:bottom w:val="single" w:sz="4" w:space="0" w:color="auto"/>
                      <w:right w:val="single" w:sz="4" w:space="0" w:color="auto"/>
                    </w:tcBorders>
                  </w:tcPr>
                  <w:p w14:paraId="2B87605A" w14:textId="77777777" w:rsidR="00847721" w:rsidRDefault="00B66337" w:rsidP="00847721">
                    <w:pPr>
                      <w:autoSpaceDE w:val="0"/>
                      <w:autoSpaceDN w:val="0"/>
                      <w:adjustRightInd w:val="0"/>
                      <w:rPr>
                        <w:szCs w:val="21"/>
                      </w:rPr>
                    </w:pPr>
                    <w:r>
                      <w:rPr>
                        <w:rFonts w:hint="eastAsia"/>
                        <w:szCs w:val="21"/>
                      </w:rPr>
                      <w:t>四、住房公积金</w:t>
                    </w:r>
                  </w:p>
                </w:tc>
              </w:sdtContent>
            </w:sdt>
            <w:tc>
              <w:tcPr>
                <w:tcW w:w="939" w:type="pct"/>
                <w:tcBorders>
                  <w:top w:val="single" w:sz="4" w:space="0" w:color="auto"/>
                  <w:left w:val="single" w:sz="4" w:space="0" w:color="auto"/>
                  <w:bottom w:val="single" w:sz="4" w:space="0" w:color="auto"/>
                  <w:right w:val="single" w:sz="4" w:space="0" w:color="auto"/>
                </w:tcBorders>
                <w:vAlign w:val="center"/>
              </w:tcPr>
              <w:p w14:paraId="03882B4D" w14:textId="77777777" w:rsidR="00847721" w:rsidRDefault="00847721" w:rsidP="00847721">
                <w:pPr>
                  <w:jc w:val="right"/>
                  <w:rPr>
                    <w:sz w:val="24"/>
                  </w:rPr>
                </w:pPr>
              </w:p>
            </w:tc>
            <w:tc>
              <w:tcPr>
                <w:tcW w:w="941" w:type="pct"/>
                <w:tcBorders>
                  <w:top w:val="single" w:sz="4" w:space="0" w:color="auto"/>
                  <w:left w:val="single" w:sz="4" w:space="0" w:color="auto"/>
                  <w:bottom w:val="single" w:sz="4" w:space="0" w:color="auto"/>
                  <w:right w:val="single" w:sz="4" w:space="0" w:color="auto"/>
                </w:tcBorders>
                <w:vAlign w:val="center"/>
              </w:tcPr>
              <w:p w14:paraId="19F1CAD8" w14:textId="77777777" w:rsidR="00847721" w:rsidRDefault="00B66337" w:rsidP="00847721">
                <w:pPr>
                  <w:jc w:val="right"/>
                  <w:rPr>
                    <w:sz w:val="24"/>
                  </w:rPr>
                </w:pPr>
                <w:r>
                  <w:t>10,808,613.70</w:t>
                </w:r>
              </w:p>
            </w:tc>
            <w:tc>
              <w:tcPr>
                <w:tcW w:w="940" w:type="pct"/>
                <w:tcBorders>
                  <w:top w:val="single" w:sz="4" w:space="0" w:color="auto"/>
                  <w:left w:val="single" w:sz="4" w:space="0" w:color="auto"/>
                  <w:bottom w:val="single" w:sz="4" w:space="0" w:color="auto"/>
                  <w:right w:val="single" w:sz="4" w:space="0" w:color="auto"/>
                </w:tcBorders>
                <w:vAlign w:val="center"/>
              </w:tcPr>
              <w:p w14:paraId="6BFF77D7" w14:textId="77777777" w:rsidR="00847721" w:rsidRDefault="00B66337" w:rsidP="00847721">
                <w:pPr>
                  <w:jc w:val="right"/>
                  <w:rPr>
                    <w:sz w:val="24"/>
                  </w:rPr>
                </w:pPr>
                <w:r>
                  <w:t>10,808,613.70</w:t>
                </w:r>
              </w:p>
            </w:tc>
            <w:tc>
              <w:tcPr>
                <w:tcW w:w="945" w:type="pct"/>
                <w:tcBorders>
                  <w:top w:val="single" w:sz="4" w:space="0" w:color="auto"/>
                  <w:left w:val="single" w:sz="4" w:space="0" w:color="auto"/>
                  <w:bottom w:val="single" w:sz="4" w:space="0" w:color="auto"/>
                  <w:right w:val="single" w:sz="4" w:space="0" w:color="auto"/>
                </w:tcBorders>
                <w:vAlign w:val="center"/>
              </w:tcPr>
              <w:p w14:paraId="42A555DC" w14:textId="77777777" w:rsidR="00847721" w:rsidRDefault="00847721" w:rsidP="00847721">
                <w:pPr>
                  <w:jc w:val="right"/>
                  <w:rPr>
                    <w:sz w:val="24"/>
                  </w:rPr>
                </w:pPr>
              </w:p>
            </w:tc>
          </w:tr>
          <w:tr w:rsidR="00847721" w14:paraId="69B3ED49" w14:textId="77777777" w:rsidTr="00847721">
            <w:sdt>
              <w:sdtPr>
                <w:tag w:val="_PLD_5933de2245bb4749bc8731371b57fd14"/>
                <w:id w:val="532998548"/>
                <w:lock w:val="sdtLocked"/>
              </w:sdtPr>
              <w:sdtEndPr/>
              <w:sdtContent>
                <w:tc>
                  <w:tcPr>
                    <w:tcW w:w="1235" w:type="pct"/>
                    <w:tcBorders>
                      <w:top w:val="single" w:sz="4" w:space="0" w:color="auto"/>
                      <w:left w:val="single" w:sz="4" w:space="0" w:color="auto"/>
                      <w:bottom w:val="single" w:sz="4" w:space="0" w:color="auto"/>
                      <w:right w:val="single" w:sz="4" w:space="0" w:color="auto"/>
                    </w:tcBorders>
                  </w:tcPr>
                  <w:p w14:paraId="18BB999D" w14:textId="77777777" w:rsidR="00847721" w:rsidRDefault="00B66337" w:rsidP="00847721">
                    <w:pPr>
                      <w:autoSpaceDE w:val="0"/>
                      <w:autoSpaceDN w:val="0"/>
                      <w:adjustRightInd w:val="0"/>
                      <w:rPr>
                        <w:szCs w:val="21"/>
                      </w:rPr>
                    </w:pPr>
                    <w:r>
                      <w:rPr>
                        <w:rFonts w:hint="eastAsia"/>
                        <w:szCs w:val="21"/>
                      </w:rPr>
                      <w:t>五、工会经费和职工教</w:t>
                    </w:r>
                    <w:r>
                      <w:rPr>
                        <w:rFonts w:hint="eastAsia"/>
                        <w:szCs w:val="21"/>
                      </w:rPr>
                      <w:lastRenderedPageBreak/>
                      <w:t>育经费</w:t>
                    </w:r>
                  </w:p>
                </w:tc>
              </w:sdtContent>
            </w:sdt>
            <w:tc>
              <w:tcPr>
                <w:tcW w:w="939" w:type="pct"/>
                <w:tcBorders>
                  <w:top w:val="single" w:sz="4" w:space="0" w:color="auto"/>
                  <w:left w:val="single" w:sz="4" w:space="0" w:color="auto"/>
                  <w:bottom w:val="single" w:sz="4" w:space="0" w:color="auto"/>
                  <w:right w:val="single" w:sz="4" w:space="0" w:color="auto"/>
                </w:tcBorders>
                <w:vAlign w:val="center"/>
              </w:tcPr>
              <w:p w14:paraId="7000E83C" w14:textId="77777777" w:rsidR="00847721" w:rsidRDefault="00B66337" w:rsidP="00847721">
                <w:pPr>
                  <w:jc w:val="right"/>
                  <w:rPr>
                    <w:sz w:val="24"/>
                  </w:rPr>
                </w:pPr>
                <w:r>
                  <w:lastRenderedPageBreak/>
                  <w:t>98,132.60</w:t>
                </w:r>
              </w:p>
            </w:tc>
            <w:tc>
              <w:tcPr>
                <w:tcW w:w="941" w:type="pct"/>
                <w:tcBorders>
                  <w:top w:val="single" w:sz="4" w:space="0" w:color="auto"/>
                  <w:left w:val="single" w:sz="4" w:space="0" w:color="auto"/>
                  <w:bottom w:val="single" w:sz="4" w:space="0" w:color="auto"/>
                  <w:right w:val="single" w:sz="4" w:space="0" w:color="auto"/>
                </w:tcBorders>
                <w:vAlign w:val="center"/>
              </w:tcPr>
              <w:p w14:paraId="6DDA3B95" w14:textId="77777777" w:rsidR="00847721" w:rsidRDefault="00B66337" w:rsidP="00847721">
                <w:pPr>
                  <w:jc w:val="right"/>
                  <w:rPr>
                    <w:sz w:val="24"/>
                  </w:rPr>
                </w:pPr>
                <w:r>
                  <w:t>4,857,855.91</w:t>
                </w:r>
              </w:p>
            </w:tc>
            <w:tc>
              <w:tcPr>
                <w:tcW w:w="940" w:type="pct"/>
                <w:tcBorders>
                  <w:top w:val="single" w:sz="4" w:space="0" w:color="auto"/>
                  <w:left w:val="single" w:sz="4" w:space="0" w:color="auto"/>
                  <w:bottom w:val="single" w:sz="4" w:space="0" w:color="auto"/>
                  <w:right w:val="single" w:sz="4" w:space="0" w:color="auto"/>
                </w:tcBorders>
                <w:vAlign w:val="center"/>
              </w:tcPr>
              <w:p w14:paraId="682CB1A5" w14:textId="77777777" w:rsidR="00847721" w:rsidRDefault="00B66337" w:rsidP="00847721">
                <w:pPr>
                  <w:jc w:val="right"/>
                  <w:rPr>
                    <w:sz w:val="24"/>
                  </w:rPr>
                </w:pPr>
                <w:r>
                  <w:t>4,907,450.29</w:t>
                </w:r>
              </w:p>
            </w:tc>
            <w:tc>
              <w:tcPr>
                <w:tcW w:w="945" w:type="pct"/>
                <w:tcBorders>
                  <w:top w:val="single" w:sz="4" w:space="0" w:color="auto"/>
                  <w:left w:val="single" w:sz="4" w:space="0" w:color="auto"/>
                  <w:bottom w:val="single" w:sz="4" w:space="0" w:color="auto"/>
                  <w:right w:val="single" w:sz="4" w:space="0" w:color="auto"/>
                </w:tcBorders>
                <w:vAlign w:val="center"/>
              </w:tcPr>
              <w:p w14:paraId="15A80426" w14:textId="77777777" w:rsidR="00847721" w:rsidRDefault="00B66337" w:rsidP="00847721">
                <w:pPr>
                  <w:jc w:val="right"/>
                  <w:rPr>
                    <w:sz w:val="24"/>
                  </w:rPr>
                </w:pPr>
                <w:r>
                  <w:t>48,538.22</w:t>
                </w:r>
              </w:p>
            </w:tc>
          </w:tr>
          <w:tr w:rsidR="00847721" w14:paraId="3FFA2984" w14:textId="77777777" w:rsidTr="00847721">
            <w:sdt>
              <w:sdtPr>
                <w:tag w:val="_PLD_3b8c0eeaa431422fa1ad262899b738f2"/>
                <w:id w:val="1220782620"/>
                <w:lock w:val="sdtLocked"/>
              </w:sdtPr>
              <w:sdtEndPr/>
              <w:sdtContent>
                <w:tc>
                  <w:tcPr>
                    <w:tcW w:w="1235" w:type="pct"/>
                    <w:tcBorders>
                      <w:top w:val="single" w:sz="4" w:space="0" w:color="auto"/>
                      <w:left w:val="single" w:sz="4" w:space="0" w:color="auto"/>
                      <w:bottom w:val="single" w:sz="4" w:space="0" w:color="auto"/>
                      <w:right w:val="single" w:sz="4" w:space="0" w:color="auto"/>
                    </w:tcBorders>
                  </w:tcPr>
                  <w:p w14:paraId="36A2EE4D" w14:textId="77777777" w:rsidR="00847721" w:rsidRDefault="00B66337" w:rsidP="00847721">
                    <w:pPr>
                      <w:autoSpaceDE w:val="0"/>
                      <w:autoSpaceDN w:val="0"/>
                      <w:adjustRightInd w:val="0"/>
                      <w:rPr>
                        <w:szCs w:val="21"/>
                      </w:rPr>
                    </w:pPr>
                    <w:r>
                      <w:rPr>
                        <w:rFonts w:hint="eastAsia"/>
                        <w:szCs w:val="21"/>
                      </w:rPr>
                      <w:t>六、短期带薪缺勤</w:t>
                    </w:r>
                  </w:p>
                </w:tc>
              </w:sdtContent>
            </w:sdt>
            <w:tc>
              <w:tcPr>
                <w:tcW w:w="939" w:type="pct"/>
                <w:tcBorders>
                  <w:top w:val="single" w:sz="4" w:space="0" w:color="auto"/>
                  <w:left w:val="single" w:sz="4" w:space="0" w:color="auto"/>
                  <w:bottom w:val="single" w:sz="4" w:space="0" w:color="auto"/>
                  <w:right w:val="single" w:sz="4" w:space="0" w:color="auto"/>
                </w:tcBorders>
                <w:vAlign w:val="center"/>
              </w:tcPr>
              <w:p w14:paraId="239CBF37" w14:textId="77777777" w:rsidR="00847721" w:rsidRDefault="00847721" w:rsidP="00847721">
                <w:pPr>
                  <w:jc w:val="right"/>
                  <w:rPr>
                    <w:szCs w:val="21"/>
                  </w:rPr>
                </w:pPr>
              </w:p>
            </w:tc>
            <w:tc>
              <w:tcPr>
                <w:tcW w:w="941" w:type="pct"/>
                <w:tcBorders>
                  <w:top w:val="single" w:sz="4" w:space="0" w:color="auto"/>
                  <w:left w:val="single" w:sz="4" w:space="0" w:color="auto"/>
                  <w:bottom w:val="single" w:sz="4" w:space="0" w:color="auto"/>
                  <w:right w:val="single" w:sz="4" w:space="0" w:color="auto"/>
                </w:tcBorders>
                <w:vAlign w:val="center"/>
              </w:tcPr>
              <w:p w14:paraId="4F606025" w14:textId="77777777" w:rsidR="00847721" w:rsidRDefault="00847721" w:rsidP="00847721">
                <w:pPr>
                  <w:jc w:val="right"/>
                  <w:rPr>
                    <w:szCs w:val="21"/>
                  </w:rPr>
                </w:pPr>
              </w:p>
            </w:tc>
            <w:tc>
              <w:tcPr>
                <w:tcW w:w="940" w:type="pct"/>
                <w:tcBorders>
                  <w:top w:val="single" w:sz="4" w:space="0" w:color="auto"/>
                  <w:left w:val="single" w:sz="4" w:space="0" w:color="auto"/>
                  <w:bottom w:val="single" w:sz="4" w:space="0" w:color="auto"/>
                  <w:right w:val="single" w:sz="4" w:space="0" w:color="auto"/>
                </w:tcBorders>
                <w:vAlign w:val="center"/>
              </w:tcPr>
              <w:p w14:paraId="3F554A00" w14:textId="77777777" w:rsidR="00847721" w:rsidRDefault="00847721" w:rsidP="00847721">
                <w:pPr>
                  <w:jc w:val="right"/>
                  <w:rPr>
                    <w:szCs w:val="21"/>
                  </w:rPr>
                </w:pPr>
              </w:p>
            </w:tc>
            <w:tc>
              <w:tcPr>
                <w:tcW w:w="945" w:type="pct"/>
                <w:tcBorders>
                  <w:top w:val="single" w:sz="4" w:space="0" w:color="auto"/>
                  <w:left w:val="single" w:sz="4" w:space="0" w:color="auto"/>
                  <w:bottom w:val="single" w:sz="4" w:space="0" w:color="auto"/>
                  <w:right w:val="single" w:sz="4" w:space="0" w:color="auto"/>
                </w:tcBorders>
                <w:vAlign w:val="center"/>
              </w:tcPr>
              <w:p w14:paraId="4604C4AE" w14:textId="77777777" w:rsidR="00847721" w:rsidRDefault="00847721" w:rsidP="00847721">
                <w:pPr>
                  <w:jc w:val="right"/>
                  <w:rPr>
                    <w:szCs w:val="21"/>
                  </w:rPr>
                </w:pPr>
              </w:p>
            </w:tc>
          </w:tr>
          <w:tr w:rsidR="00847721" w14:paraId="089D4461" w14:textId="77777777" w:rsidTr="00847721">
            <w:sdt>
              <w:sdtPr>
                <w:tag w:val="_PLD_f452ad04150b46f2bfd616a7555ac734"/>
                <w:id w:val="1357856341"/>
                <w:lock w:val="sdtLocked"/>
              </w:sdtPr>
              <w:sdtEndPr/>
              <w:sdtContent>
                <w:tc>
                  <w:tcPr>
                    <w:tcW w:w="1235" w:type="pct"/>
                    <w:tcBorders>
                      <w:top w:val="single" w:sz="4" w:space="0" w:color="auto"/>
                      <w:left w:val="single" w:sz="4" w:space="0" w:color="auto"/>
                      <w:bottom w:val="single" w:sz="4" w:space="0" w:color="auto"/>
                      <w:right w:val="single" w:sz="4" w:space="0" w:color="auto"/>
                    </w:tcBorders>
                  </w:tcPr>
                  <w:p w14:paraId="7B1792C7" w14:textId="77777777" w:rsidR="00847721" w:rsidRDefault="00B66337" w:rsidP="00847721">
                    <w:pPr>
                      <w:autoSpaceDE w:val="0"/>
                      <w:autoSpaceDN w:val="0"/>
                      <w:adjustRightInd w:val="0"/>
                      <w:rPr>
                        <w:szCs w:val="21"/>
                      </w:rPr>
                    </w:pPr>
                    <w:r>
                      <w:rPr>
                        <w:rFonts w:hint="eastAsia"/>
                        <w:szCs w:val="21"/>
                      </w:rPr>
                      <w:t>七、短期利润分享计划</w:t>
                    </w:r>
                  </w:p>
                </w:tc>
              </w:sdtContent>
            </w:sdt>
            <w:tc>
              <w:tcPr>
                <w:tcW w:w="939" w:type="pct"/>
                <w:tcBorders>
                  <w:top w:val="single" w:sz="4" w:space="0" w:color="auto"/>
                  <w:left w:val="single" w:sz="4" w:space="0" w:color="auto"/>
                  <w:bottom w:val="single" w:sz="4" w:space="0" w:color="auto"/>
                  <w:right w:val="single" w:sz="4" w:space="0" w:color="auto"/>
                </w:tcBorders>
                <w:vAlign w:val="center"/>
              </w:tcPr>
              <w:p w14:paraId="5266D6BA" w14:textId="77777777" w:rsidR="00847721" w:rsidRDefault="00847721" w:rsidP="00847721">
                <w:pPr>
                  <w:jc w:val="right"/>
                  <w:rPr>
                    <w:szCs w:val="21"/>
                  </w:rPr>
                </w:pPr>
              </w:p>
            </w:tc>
            <w:tc>
              <w:tcPr>
                <w:tcW w:w="941" w:type="pct"/>
                <w:tcBorders>
                  <w:top w:val="single" w:sz="4" w:space="0" w:color="auto"/>
                  <w:left w:val="single" w:sz="4" w:space="0" w:color="auto"/>
                  <w:bottom w:val="single" w:sz="4" w:space="0" w:color="auto"/>
                  <w:right w:val="single" w:sz="4" w:space="0" w:color="auto"/>
                </w:tcBorders>
                <w:vAlign w:val="center"/>
              </w:tcPr>
              <w:p w14:paraId="4E486FEA" w14:textId="77777777" w:rsidR="00847721" w:rsidRDefault="00847721" w:rsidP="00847721">
                <w:pPr>
                  <w:jc w:val="right"/>
                  <w:rPr>
                    <w:szCs w:val="21"/>
                  </w:rPr>
                </w:pPr>
              </w:p>
            </w:tc>
            <w:tc>
              <w:tcPr>
                <w:tcW w:w="940" w:type="pct"/>
                <w:tcBorders>
                  <w:top w:val="single" w:sz="4" w:space="0" w:color="auto"/>
                  <w:left w:val="single" w:sz="4" w:space="0" w:color="auto"/>
                  <w:bottom w:val="single" w:sz="4" w:space="0" w:color="auto"/>
                  <w:right w:val="single" w:sz="4" w:space="0" w:color="auto"/>
                </w:tcBorders>
                <w:vAlign w:val="center"/>
              </w:tcPr>
              <w:p w14:paraId="4BFA55C0" w14:textId="77777777" w:rsidR="00847721" w:rsidRDefault="00847721" w:rsidP="00847721">
                <w:pPr>
                  <w:jc w:val="right"/>
                  <w:rPr>
                    <w:szCs w:val="21"/>
                  </w:rPr>
                </w:pPr>
              </w:p>
            </w:tc>
            <w:tc>
              <w:tcPr>
                <w:tcW w:w="945" w:type="pct"/>
                <w:tcBorders>
                  <w:top w:val="single" w:sz="4" w:space="0" w:color="auto"/>
                  <w:left w:val="single" w:sz="4" w:space="0" w:color="auto"/>
                  <w:bottom w:val="single" w:sz="4" w:space="0" w:color="auto"/>
                  <w:right w:val="single" w:sz="4" w:space="0" w:color="auto"/>
                </w:tcBorders>
                <w:vAlign w:val="center"/>
              </w:tcPr>
              <w:p w14:paraId="5DB8763F" w14:textId="77777777" w:rsidR="00847721" w:rsidRDefault="00847721" w:rsidP="00847721">
                <w:pPr>
                  <w:jc w:val="right"/>
                  <w:rPr>
                    <w:szCs w:val="21"/>
                  </w:rPr>
                </w:pPr>
              </w:p>
            </w:tc>
          </w:tr>
          <w:tr w:rsidR="00847721" w14:paraId="7DCE1B67" w14:textId="77777777" w:rsidTr="00847721">
            <w:sdt>
              <w:sdtPr>
                <w:tag w:val="_PLD_2d43dc7142ef4f83aac50116249ad759"/>
                <w:id w:val="-1926022902"/>
                <w:lock w:val="sdtLocked"/>
              </w:sdtPr>
              <w:sdtEndPr/>
              <w:sdtContent>
                <w:tc>
                  <w:tcPr>
                    <w:tcW w:w="1235" w:type="pct"/>
                    <w:tcBorders>
                      <w:top w:val="single" w:sz="4" w:space="0" w:color="auto"/>
                      <w:left w:val="single" w:sz="4" w:space="0" w:color="auto"/>
                      <w:bottom w:val="single" w:sz="4" w:space="0" w:color="auto"/>
                      <w:right w:val="single" w:sz="4" w:space="0" w:color="auto"/>
                    </w:tcBorders>
                    <w:vAlign w:val="center"/>
                  </w:tcPr>
                  <w:p w14:paraId="1454E986" w14:textId="77777777" w:rsidR="00847721" w:rsidRDefault="00B66337" w:rsidP="00847721">
                    <w:pPr>
                      <w:autoSpaceDE w:val="0"/>
                      <w:autoSpaceDN w:val="0"/>
                      <w:adjustRightInd w:val="0"/>
                      <w:jc w:val="center"/>
                      <w:rPr>
                        <w:szCs w:val="21"/>
                      </w:rPr>
                    </w:pPr>
                    <w:r>
                      <w:rPr>
                        <w:rFonts w:hint="eastAsia"/>
                        <w:szCs w:val="21"/>
                      </w:rPr>
                      <w:t>合计</w:t>
                    </w:r>
                  </w:p>
                </w:tc>
              </w:sdtContent>
            </w:sdt>
            <w:tc>
              <w:tcPr>
                <w:tcW w:w="939" w:type="pct"/>
                <w:tcBorders>
                  <w:top w:val="single" w:sz="4" w:space="0" w:color="auto"/>
                  <w:left w:val="single" w:sz="4" w:space="0" w:color="auto"/>
                  <w:bottom w:val="single" w:sz="4" w:space="0" w:color="auto"/>
                  <w:right w:val="single" w:sz="4" w:space="0" w:color="auto"/>
                </w:tcBorders>
                <w:vAlign w:val="center"/>
              </w:tcPr>
              <w:p w14:paraId="188F7A92" w14:textId="77777777" w:rsidR="00847721" w:rsidRDefault="00B66337" w:rsidP="00847721">
                <w:pPr>
                  <w:jc w:val="right"/>
                  <w:rPr>
                    <w:sz w:val="24"/>
                  </w:rPr>
                </w:pPr>
                <w:r>
                  <w:t>13,878,665.20</w:t>
                </w:r>
              </w:p>
            </w:tc>
            <w:tc>
              <w:tcPr>
                <w:tcW w:w="941" w:type="pct"/>
                <w:tcBorders>
                  <w:top w:val="single" w:sz="4" w:space="0" w:color="auto"/>
                  <w:left w:val="single" w:sz="4" w:space="0" w:color="auto"/>
                  <w:bottom w:val="single" w:sz="4" w:space="0" w:color="auto"/>
                  <w:right w:val="single" w:sz="4" w:space="0" w:color="auto"/>
                </w:tcBorders>
                <w:vAlign w:val="center"/>
              </w:tcPr>
              <w:p w14:paraId="535DF20E" w14:textId="77777777" w:rsidR="00847721" w:rsidRDefault="00B66337" w:rsidP="00847721">
                <w:pPr>
                  <w:jc w:val="right"/>
                  <w:rPr>
                    <w:sz w:val="24"/>
                  </w:rPr>
                </w:pPr>
                <w:r>
                  <w:t>385,805,954.18</w:t>
                </w:r>
              </w:p>
            </w:tc>
            <w:tc>
              <w:tcPr>
                <w:tcW w:w="940" w:type="pct"/>
                <w:tcBorders>
                  <w:top w:val="single" w:sz="4" w:space="0" w:color="auto"/>
                  <w:left w:val="single" w:sz="4" w:space="0" w:color="auto"/>
                  <w:bottom w:val="single" w:sz="4" w:space="0" w:color="auto"/>
                  <w:right w:val="single" w:sz="4" w:space="0" w:color="auto"/>
                </w:tcBorders>
                <w:vAlign w:val="center"/>
              </w:tcPr>
              <w:p w14:paraId="561BD3B5" w14:textId="77777777" w:rsidR="00847721" w:rsidRDefault="00B66337" w:rsidP="00847721">
                <w:pPr>
                  <w:jc w:val="right"/>
                  <w:rPr>
                    <w:sz w:val="24"/>
                  </w:rPr>
                </w:pPr>
                <w:r>
                  <w:t>380,355,043.26</w:t>
                </w:r>
              </w:p>
            </w:tc>
            <w:tc>
              <w:tcPr>
                <w:tcW w:w="945" w:type="pct"/>
                <w:tcBorders>
                  <w:top w:val="single" w:sz="4" w:space="0" w:color="auto"/>
                  <w:left w:val="single" w:sz="4" w:space="0" w:color="auto"/>
                  <w:bottom w:val="single" w:sz="4" w:space="0" w:color="auto"/>
                  <w:right w:val="single" w:sz="4" w:space="0" w:color="auto"/>
                </w:tcBorders>
                <w:vAlign w:val="center"/>
              </w:tcPr>
              <w:p w14:paraId="0495B1AE" w14:textId="77777777" w:rsidR="00847721" w:rsidRDefault="00B66337" w:rsidP="00847721">
                <w:pPr>
                  <w:jc w:val="right"/>
                  <w:rPr>
                    <w:sz w:val="24"/>
                  </w:rPr>
                </w:pPr>
                <w:r>
                  <w:t>19,329,576.12</w:t>
                </w:r>
              </w:p>
            </w:tc>
          </w:tr>
        </w:tbl>
        <w:p w14:paraId="66FE2B49" w14:textId="77777777" w:rsidR="00847721" w:rsidRDefault="00847721">
          <w:pPr>
            <w:pStyle w:val="215"/>
          </w:pPr>
        </w:p>
        <w:p w14:paraId="3FCF8CE0" w14:textId="77777777" w:rsidR="00847721" w:rsidRDefault="00CF03E7">
          <w:pPr>
            <w:rPr>
              <w:color w:val="000000" w:themeColor="text1"/>
              <w:szCs w:val="21"/>
            </w:rPr>
          </w:pPr>
        </w:p>
      </w:sdtContent>
    </w:sdt>
    <w:sdt>
      <w:sdtPr>
        <w:rPr>
          <w:rFonts w:ascii="宋体" w:eastAsia="宋体" w:hAnsi="宋体" w:cs="宋体" w:hint="eastAsia"/>
          <w:b w:val="0"/>
          <w:bCs w:val="0"/>
          <w:kern w:val="0"/>
          <w:szCs w:val="24"/>
        </w:rPr>
        <w:alias w:val="模块:设定提存计划列示"/>
        <w:tag w:val="_SEC_09e47a9c2ace47f19c4a16776060c867"/>
        <w:id w:val="1393148685"/>
        <w:lock w:val="sdtLocked"/>
        <w:placeholder>
          <w:docPart w:val="GBC22222222222222222222222222222"/>
        </w:placeholder>
      </w:sdtPr>
      <w:sdtEndPr>
        <w:rPr>
          <w:szCs w:val="21"/>
        </w:rPr>
      </w:sdtEndPr>
      <w:sdtContent>
        <w:p w14:paraId="185C42CC" w14:textId="77777777" w:rsidR="00847721" w:rsidRDefault="00B66337" w:rsidP="006A3005">
          <w:pPr>
            <w:pStyle w:val="212"/>
            <w:numPr>
              <w:ilvl w:val="0"/>
              <w:numId w:val="103"/>
            </w:numPr>
          </w:pPr>
          <w:r>
            <w:rPr>
              <w:rFonts w:hint="eastAsia"/>
            </w:rPr>
            <w:t>设定提存计划列示</w:t>
          </w:r>
        </w:p>
        <w:p w14:paraId="267B4249" w14:textId="77777777" w:rsidR="00847721" w:rsidRDefault="00CF03E7">
          <w:pPr>
            <w:pStyle w:val="215"/>
          </w:pPr>
          <w:sdt>
            <w:sdtPr>
              <w:alias w:val="是否适用：设定提存计划列示[双击切换]"/>
              <w:tag w:val="_GBC_b10b1dbaca2d418ba8658bab8f732ec8"/>
              <w:id w:val="459462308"/>
              <w:lock w:val="sdtLocked"/>
              <w:placeholder>
                <w:docPart w:val="GBC22222222222222222222222222222"/>
              </w:placeholder>
            </w:sdtPr>
            <w:sdtEndPr/>
            <w:sdtContent>
              <w:r w:rsidR="00094B5F">
                <w:fldChar w:fldCharType="begin"/>
              </w:r>
              <w:r w:rsidR="00B66337">
                <w:instrText xml:space="preserve">MACROBUTTON  SnrToggleCheckbox √适用 </w:instrText>
              </w:r>
              <w:r w:rsidR="00094B5F">
                <w:fldChar w:fldCharType="end"/>
              </w:r>
              <w:r w:rsidR="00094B5F">
                <w:fldChar w:fldCharType="begin"/>
              </w:r>
              <w:r w:rsidR="00B66337">
                <w:instrText xml:space="preserve"> MACROBUTTON  SnrToggleCheckbox □不适用 </w:instrText>
              </w:r>
              <w:r w:rsidR="00094B5F">
                <w:fldChar w:fldCharType="end"/>
              </w:r>
            </w:sdtContent>
          </w:sdt>
        </w:p>
        <w:p w14:paraId="61AAAA82" w14:textId="77777777" w:rsidR="00847721" w:rsidRDefault="00B66337">
          <w:pPr>
            <w:jc w:val="right"/>
          </w:pPr>
          <w:r>
            <w:rPr>
              <w:rFonts w:hint="eastAsia"/>
            </w:rPr>
            <w:t>单位：</w:t>
          </w:r>
          <w:sdt>
            <w:sdtPr>
              <w:rPr>
                <w:rFonts w:hint="eastAsia"/>
              </w:rPr>
              <w:alias w:val="单位：财务附注：设定提存计划列示"/>
              <w:tag w:val="_GBC_925094ba622346ba8857a40cf7e6f1b2"/>
              <w:id w:val="-13228871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 xml:space="preserve">  币种：</w:t>
          </w:r>
          <w:sdt>
            <w:sdtPr>
              <w:rPr>
                <w:rFonts w:hint="eastAsia"/>
              </w:rPr>
              <w:alias w:val="币种：财务附注：设定提存计划列示"/>
              <w:tag w:val="_GBC_e3e3da384da84c8f92edb23d37c13690"/>
              <w:id w:val="-281797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847721" w14:paraId="69E00004" w14:textId="77777777" w:rsidTr="00847721">
            <w:sdt>
              <w:sdtPr>
                <w:tag w:val="_PLD_5a05fd1b5f8842ba9ae6094f6792dfbe"/>
                <w:id w:val="-2145266772"/>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6B5C1BB5" w14:textId="77777777" w:rsidR="00847721" w:rsidRDefault="00B66337" w:rsidP="00847721">
                    <w:pPr>
                      <w:jc w:val="center"/>
                    </w:pPr>
                    <w:r>
                      <w:rPr>
                        <w:rFonts w:hint="eastAsia"/>
                      </w:rPr>
                      <w:t>项目</w:t>
                    </w:r>
                  </w:p>
                </w:tc>
              </w:sdtContent>
            </w:sdt>
            <w:sdt>
              <w:sdtPr>
                <w:tag w:val="_PLD_fae7d76d85e4429d925f3d30ff27566f"/>
                <w:id w:val="-663389698"/>
                <w:lock w:val="sdtLocked"/>
              </w:sdtPr>
              <w:sdtEnd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14:paraId="479FF0D4" w14:textId="77777777" w:rsidR="00847721" w:rsidRDefault="00B66337" w:rsidP="00847721">
                    <w:pPr>
                      <w:jc w:val="center"/>
                    </w:pPr>
                    <w:r>
                      <w:rPr>
                        <w:rFonts w:hint="eastAsia"/>
                      </w:rPr>
                      <w:t>期初余额</w:t>
                    </w:r>
                  </w:p>
                </w:tc>
              </w:sdtContent>
            </w:sdt>
            <w:sdt>
              <w:sdtPr>
                <w:tag w:val="_PLD_cd3c897871944aa0a1ea524d70e51704"/>
                <w:id w:val="1380522217"/>
                <w:lock w:val="sdtLocked"/>
              </w:sdtPr>
              <w:sdtEnd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14:paraId="5DE6DB71" w14:textId="77777777" w:rsidR="00847721" w:rsidRDefault="00B66337" w:rsidP="00847721">
                    <w:pPr>
                      <w:jc w:val="center"/>
                    </w:pPr>
                    <w:r>
                      <w:rPr>
                        <w:rFonts w:hint="eastAsia"/>
                      </w:rPr>
                      <w:t>本期增加</w:t>
                    </w:r>
                  </w:p>
                </w:tc>
              </w:sdtContent>
            </w:sdt>
            <w:sdt>
              <w:sdtPr>
                <w:tag w:val="_PLD_5ef10b06a3d24730bad93c45f119182f"/>
                <w:id w:val="-368680279"/>
                <w:lock w:val="sdtLocked"/>
              </w:sdtPr>
              <w:sdtEnd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14:paraId="7C7D6380" w14:textId="77777777" w:rsidR="00847721" w:rsidRDefault="00B66337" w:rsidP="00847721">
                    <w:pPr>
                      <w:jc w:val="center"/>
                    </w:pPr>
                    <w:r>
                      <w:rPr>
                        <w:rFonts w:hint="eastAsia"/>
                      </w:rPr>
                      <w:t>本期减少</w:t>
                    </w:r>
                  </w:p>
                </w:tc>
              </w:sdtContent>
            </w:sdt>
            <w:sdt>
              <w:sdtPr>
                <w:tag w:val="_PLD_13d5e5df016d4921aa56218755dfb8f4"/>
                <w:id w:val="963691695"/>
                <w:lock w:val="sdtLocked"/>
              </w:sdtPr>
              <w:sdtEnd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14:paraId="715F2374" w14:textId="77777777" w:rsidR="00847721" w:rsidRDefault="00B66337" w:rsidP="00847721">
                    <w:pPr>
                      <w:jc w:val="center"/>
                    </w:pPr>
                    <w:r>
                      <w:rPr>
                        <w:rFonts w:hint="eastAsia"/>
                      </w:rPr>
                      <w:t>期末余额</w:t>
                    </w:r>
                  </w:p>
                </w:tc>
              </w:sdtContent>
            </w:sdt>
          </w:tr>
          <w:tr w:rsidR="00847721" w14:paraId="174BFA6F" w14:textId="77777777" w:rsidTr="00847721">
            <w:sdt>
              <w:sdtPr>
                <w:tag w:val="_PLD_192f35728476417fb8764a48f0f9f81a"/>
                <w:id w:val="-551606746"/>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516D826D" w14:textId="77777777" w:rsidR="00847721" w:rsidRDefault="00B66337" w:rsidP="00847721">
                    <w:pPr>
                      <w:pStyle w:val="215"/>
                    </w:pPr>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71317BCB" w14:textId="77777777" w:rsidR="00847721" w:rsidRDefault="00847721" w:rsidP="00847721">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14:paraId="1266FFAD" w14:textId="77777777" w:rsidR="00847721" w:rsidRDefault="00B66337" w:rsidP="00847721">
                <w:pPr>
                  <w:rPr>
                    <w:sz w:val="24"/>
                  </w:rPr>
                </w:pPr>
                <w:r>
                  <w:t>41,212,912.03</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146B5D1A" w14:textId="77777777" w:rsidR="00847721" w:rsidRDefault="00B66337" w:rsidP="00847721">
                <w:pPr>
                  <w:rPr>
                    <w:sz w:val="24"/>
                  </w:rPr>
                </w:pPr>
                <w:r>
                  <w:t>41,166,742.23</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75DF6C55" w14:textId="77777777" w:rsidR="00847721" w:rsidRDefault="00B66337" w:rsidP="00847721">
                <w:pPr>
                  <w:rPr>
                    <w:sz w:val="24"/>
                  </w:rPr>
                </w:pPr>
                <w:r>
                  <w:t>46,169.80</w:t>
                </w:r>
              </w:p>
            </w:tc>
          </w:tr>
          <w:tr w:rsidR="00847721" w14:paraId="406430FC" w14:textId="77777777" w:rsidTr="00847721">
            <w:sdt>
              <w:sdtPr>
                <w:tag w:val="_PLD_4cc792e49f2f4282bad089744bc43079"/>
                <w:id w:val="-1050457751"/>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58D32A0C" w14:textId="77777777" w:rsidR="00847721" w:rsidRDefault="00B66337" w:rsidP="00847721">
                    <w:pPr>
                      <w:pStyle w:val="215"/>
                    </w:pPr>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3800F144" w14:textId="77777777" w:rsidR="00847721" w:rsidRDefault="00847721" w:rsidP="00847721">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14:paraId="17348E8E" w14:textId="77777777" w:rsidR="00847721" w:rsidRDefault="00B66337" w:rsidP="00847721">
                <w:pPr>
                  <w:rPr>
                    <w:sz w:val="24"/>
                  </w:rPr>
                </w:pPr>
                <w:r>
                  <w:t>1,593,394.44</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564D90B0" w14:textId="77777777" w:rsidR="00847721" w:rsidRDefault="00B66337" w:rsidP="00847721">
                <w:pPr>
                  <w:rPr>
                    <w:sz w:val="24"/>
                  </w:rPr>
                </w:pPr>
                <w:r>
                  <w:t>1,591,951.64</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78B48521" w14:textId="77777777" w:rsidR="00847721" w:rsidRDefault="00B66337" w:rsidP="00847721">
                <w:pPr>
                  <w:rPr>
                    <w:sz w:val="24"/>
                  </w:rPr>
                </w:pPr>
                <w:r>
                  <w:t>1,442.80</w:t>
                </w:r>
              </w:p>
            </w:tc>
          </w:tr>
          <w:tr w:rsidR="00847721" w14:paraId="0BF80280" w14:textId="77777777" w:rsidTr="00847721">
            <w:sdt>
              <w:sdtPr>
                <w:tag w:val="_PLD_a3a47267e86e4e5f8ca47222510e775d"/>
                <w:id w:val="-1605570834"/>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5EB7FFE6" w14:textId="77777777" w:rsidR="00847721" w:rsidRDefault="00B66337" w:rsidP="00847721">
                    <w:pPr>
                      <w:pStyle w:val="215"/>
                    </w:pPr>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53E0F7EA" w14:textId="77777777" w:rsidR="00847721" w:rsidRDefault="00847721" w:rsidP="00847721">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7893B248" w14:textId="77777777" w:rsidR="00847721" w:rsidRDefault="00847721" w:rsidP="00847721">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552B7209" w14:textId="77777777" w:rsidR="00847721" w:rsidRDefault="00847721" w:rsidP="00847721">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7EC2A319" w14:textId="77777777" w:rsidR="00847721" w:rsidRDefault="00847721" w:rsidP="00847721">
                <w:pPr>
                  <w:jc w:val="right"/>
                </w:pPr>
              </w:p>
            </w:tc>
          </w:tr>
          <w:sdt>
            <w:sdtPr>
              <w:rPr>
                <w:rFonts w:hint="eastAsia"/>
              </w:rPr>
              <w:alias w:val="设定提存计划列示明细"/>
              <w:tag w:val="_TUP_922518b71287418dace9e3515eac228f"/>
              <w:id w:val="-1654367431"/>
              <w:lock w:val="sdtLocked"/>
            </w:sdtPr>
            <w:sdtEndPr/>
            <w:sdtContent>
              <w:tr w:rsidR="00847721" w14:paraId="5E15445D" w14:textId="77777777" w:rsidTr="00847721">
                <w:tc>
                  <w:tcPr>
                    <w:tcW w:w="1429" w:type="pct"/>
                    <w:tcBorders>
                      <w:top w:val="single" w:sz="6" w:space="0" w:color="auto"/>
                      <w:left w:val="single" w:sz="6" w:space="0" w:color="auto"/>
                      <w:bottom w:val="single" w:sz="6" w:space="0" w:color="auto"/>
                      <w:right w:val="single" w:sz="6" w:space="0" w:color="auto"/>
                    </w:tcBorders>
                    <w:shd w:val="clear" w:color="auto" w:fill="auto"/>
                  </w:tcPr>
                  <w:p w14:paraId="4484AB43" w14:textId="77777777" w:rsidR="00847721" w:rsidRDefault="00B66337" w:rsidP="00847721">
                    <w:pPr>
                      <w:pStyle w:val="215"/>
                    </w:pPr>
                    <w:r>
                      <w:rPr>
                        <w:rFonts w:hint="eastAsia"/>
                      </w:rPr>
                      <w:t>4、其他</w:t>
                    </w:r>
                  </w:p>
                </w:tc>
                <w:tc>
                  <w:tcPr>
                    <w:tcW w:w="897" w:type="pct"/>
                    <w:tcBorders>
                      <w:top w:val="single" w:sz="4" w:space="0" w:color="auto"/>
                      <w:left w:val="single" w:sz="6" w:space="0" w:color="auto"/>
                      <w:bottom w:val="single" w:sz="4" w:space="0" w:color="auto"/>
                      <w:right w:val="single" w:sz="4" w:space="0" w:color="auto"/>
                    </w:tcBorders>
                    <w:shd w:val="clear" w:color="auto" w:fill="auto"/>
                  </w:tcPr>
                  <w:p w14:paraId="30AAFD1C" w14:textId="77777777" w:rsidR="00847721" w:rsidRDefault="00847721" w:rsidP="00847721">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2ABCF7DC" w14:textId="77777777" w:rsidR="00847721" w:rsidRDefault="00B66337" w:rsidP="00847721">
                    <w:pPr>
                      <w:jc w:val="right"/>
                    </w:pPr>
                    <w:r>
                      <w:t>201,705.50</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2E7D80D9" w14:textId="77777777" w:rsidR="00847721" w:rsidRDefault="00B66337" w:rsidP="00847721">
                    <w:pPr>
                      <w:jc w:val="right"/>
                    </w:pPr>
                    <w:r>
                      <w:t>201,705.50</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1FC4DB14" w14:textId="77777777" w:rsidR="00847721" w:rsidRDefault="00847721" w:rsidP="00847721">
                    <w:pPr>
                      <w:jc w:val="right"/>
                    </w:pPr>
                  </w:p>
                </w:tc>
              </w:tr>
            </w:sdtContent>
          </w:sdt>
          <w:tr w:rsidR="00847721" w14:paraId="04DD1936" w14:textId="77777777" w:rsidTr="00847721">
            <w:sdt>
              <w:sdtPr>
                <w:tag w:val="_PLD_1be2c89c2b8b4426a1997730a6fc3f32"/>
                <w:id w:val="-133569936"/>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70EC832B" w14:textId="77777777" w:rsidR="00847721" w:rsidRDefault="00B66337" w:rsidP="00847721">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3C70EB3A" w14:textId="77777777" w:rsidR="00847721" w:rsidRDefault="00847721" w:rsidP="00847721">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52FCEB68" w14:textId="77777777" w:rsidR="00847721" w:rsidRDefault="00B66337" w:rsidP="00847721">
                <w:pPr>
                  <w:jc w:val="right"/>
                </w:pPr>
                <w:r>
                  <w:t>43,008,011.97</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4BDFDEBB" w14:textId="77777777" w:rsidR="00847721" w:rsidRDefault="00B66337" w:rsidP="00847721">
                <w:pPr>
                  <w:jc w:val="right"/>
                </w:pPr>
                <w:r>
                  <w:t>42,960,399.37</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66707FA0" w14:textId="77777777" w:rsidR="00847721" w:rsidRDefault="00B66337" w:rsidP="00847721">
                <w:pPr>
                  <w:jc w:val="right"/>
                </w:pPr>
                <w:r>
                  <w:t>47,612.60</w:t>
                </w:r>
              </w:p>
            </w:tc>
          </w:tr>
        </w:tbl>
        <w:p w14:paraId="311CD84D" w14:textId="77777777" w:rsidR="00847721" w:rsidRDefault="00CF03E7">
          <w:pPr>
            <w:autoSpaceDE w:val="0"/>
            <w:autoSpaceDN w:val="0"/>
            <w:adjustRightInd w:val="0"/>
            <w:rPr>
              <w:szCs w:val="21"/>
            </w:rPr>
          </w:pPr>
        </w:p>
      </w:sdtContent>
    </w:sdt>
    <w:sdt>
      <w:sdtPr>
        <w:rPr>
          <w:rFonts w:hint="eastAsia"/>
          <w:szCs w:val="21"/>
        </w:rPr>
        <w:alias w:val="模块:应付职工薪酬说明"/>
        <w:tag w:val="_SEC_edbce81fdb28449ba35de2db232257b2"/>
        <w:id w:val="-464498954"/>
        <w:lock w:val="sdtLocked"/>
        <w:placeholder>
          <w:docPart w:val="GBC22222222222222222222222222222"/>
        </w:placeholder>
      </w:sdtPr>
      <w:sdtEndPr/>
      <w:sdtContent>
        <w:p w14:paraId="3AA2D7D7" w14:textId="77777777" w:rsidR="00847721" w:rsidRDefault="00B66337">
          <w:pPr>
            <w:autoSpaceDE w:val="0"/>
            <w:autoSpaceDN w:val="0"/>
            <w:adjustRightInd w:val="0"/>
            <w:rPr>
              <w:szCs w:val="21"/>
            </w:rPr>
          </w:pPr>
          <w:r>
            <w:rPr>
              <w:rFonts w:hint="eastAsia"/>
              <w:szCs w:val="21"/>
            </w:rPr>
            <w:t>其他说明：</w:t>
          </w:r>
        </w:p>
        <w:sdt>
          <w:sdtPr>
            <w:rPr>
              <w:szCs w:val="21"/>
            </w:rPr>
            <w:alias w:val="是否适用：应付职工薪酬的说明[双击切换]"/>
            <w:tag w:val="_GBC_140070104764414eae4680364e4d0b62"/>
            <w:id w:val="537404339"/>
            <w:lock w:val="sdtLocked"/>
            <w:placeholder>
              <w:docPart w:val="GBC22222222222222222222222222222"/>
            </w:placeholder>
          </w:sdtPr>
          <w:sdtEndPr/>
          <w:sdtContent>
            <w:p w14:paraId="143F3317" w14:textId="77777777" w:rsidR="00847721" w:rsidRDefault="00094B5F" w:rsidP="00847721">
              <w:pPr>
                <w:autoSpaceDE w:val="0"/>
                <w:autoSpaceDN w:val="0"/>
                <w:adjustRightInd w:val="0"/>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5797C6FB" w14:textId="77777777" w:rsidR="00847721" w:rsidRDefault="00847721">
      <w:pPr>
        <w:autoSpaceDE w:val="0"/>
        <w:autoSpaceDN w:val="0"/>
        <w:adjustRightInd w:val="0"/>
        <w:rPr>
          <w:szCs w:val="21"/>
        </w:rPr>
      </w:pPr>
    </w:p>
    <w:sdt>
      <w:sdtPr>
        <w:rPr>
          <w:rFonts w:ascii="宋体" w:hAnsi="宋体" w:cs="宋体" w:hint="eastAsia"/>
          <w:b w:val="0"/>
          <w:bCs w:val="0"/>
          <w:kern w:val="0"/>
          <w:szCs w:val="21"/>
        </w:rPr>
        <w:alias w:val="模块:应交税费"/>
        <w:tag w:val="_SEC_be9a46a3e37649b39960634f96204c34"/>
        <w:id w:val="926541239"/>
        <w:lock w:val="sdtLocked"/>
        <w:placeholder>
          <w:docPart w:val="GBC22222222222222222222222222222"/>
        </w:placeholder>
      </w:sdtPr>
      <w:sdtEndPr>
        <w:rPr>
          <w:rFonts w:cstheme="minorBidi" w:hint="default"/>
          <w:color w:val="000000" w:themeColor="text1"/>
          <w:kern w:val="2"/>
        </w:rPr>
      </w:sdtEndPr>
      <w:sdtContent>
        <w:p w14:paraId="74B96BEA"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应交税费</w:t>
          </w:r>
        </w:p>
        <w:sdt>
          <w:sdtPr>
            <w:alias w:val="是否适用：应交税费[双击切换]"/>
            <w:tag w:val="_GBC_2ed6216b8f4c4523a1de5c2628cc02a2"/>
            <w:id w:val="1995295512"/>
            <w:lock w:val="sdtLocked"/>
            <w:placeholder>
              <w:docPart w:val="GBC22222222222222222222222222222"/>
            </w:placeholder>
          </w:sdtPr>
          <w:sdtEndPr/>
          <w:sdtContent>
            <w:p w14:paraId="086DDCF5"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79C25AAC" w14:textId="77777777" w:rsidR="00847721" w:rsidRDefault="00B66337">
          <w:pPr>
            <w:jc w:val="right"/>
            <w:rPr>
              <w:szCs w:val="21"/>
            </w:rPr>
          </w:pPr>
          <w:r>
            <w:rPr>
              <w:rFonts w:hint="eastAsia"/>
              <w:szCs w:val="21"/>
            </w:rPr>
            <w:t>单位：</w:t>
          </w:r>
          <w:sdt>
            <w:sdtPr>
              <w:rPr>
                <w:rFonts w:hint="eastAsia"/>
                <w:szCs w:val="21"/>
              </w:rPr>
              <w:alias w:val="单位：财务附注：应交税费"/>
              <w:tag w:val="_GBC_9fe49c1b8a984180ae11c305f9fe5484"/>
              <w:id w:val="-10262480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应交税费"/>
              <w:tag w:val="_GBC_aefdac676d8d4584b84883b8a3980e21"/>
              <w:id w:val="-18591817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3006"/>
            <w:gridCol w:w="3012"/>
          </w:tblGrid>
          <w:tr w:rsidR="00847721" w14:paraId="1D6456B7" w14:textId="77777777" w:rsidTr="00847721">
            <w:trPr>
              <w:cantSplit/>
            </w:trPr>
            <w:sdt>
              <w:sdtPr>
                <w:tag w:val="_PLD_6c8ac0907441450eac644085301d6804"/>
                <w:id w:val="-2040040361"/>
                <w:lock w:val="sdtLocked"/>
              </w:sdtPr>
              <w:sdtEndPr/>
              <w:sdtContent>
                <w:tc>
                  <w:tcPr>
                    <w:tcW w:w="1675" w:type="pct"/>
                    <w:vAlign w:val="center"/>
                  </w:tcPr>
                  <w:p w14:paraId="301D771D" w14:textId="77777777" w:rsidR="00847721" w:rsidRDefault="00B66337" w:rsidP="00847721">
                    <w:pPr>
                      <w:ind w:right="105"/>
                      <w:jc w:val="center"/>
                      <w:rPr>
                        <w:szCs w:val="21"/>
                      </w:rPr>
                    </w:pPr>
                    <w:r>
                      <w:rPr>
                        <w:rFonts w:hint="eastAsia"/>
                        <w:szCs w:val="21"/>
                      </w:rPr>
                      <w:t>项目</w:t>
                    </w:r>
                  </w:p>
                </w:tc>
              </w:sdtContent>
            </w:sdt>
            <w:sdt>
              <w:sdtPr>
                <w:tag w:val="_PLD_8dab1e5e153c4b93a2d18673e1365591"/>
                <w:id w:val="-2031562295"/>
                <w:lock w:val="sdtLocked"/>
              </w:sdtPr>
              <w:sdtEndPr/>
              <w:sdtContent>
                <w:tc>
                  <w:tcPr>
                    <w:tcW w:w="1661" w:type="pct"/>
                    <w:vAlign w:val="center"/>
                  </w:tcPr>
                  <w:p w14:paraId="756F6C79" w14:textId="77777777" w:rsidR="00847721" w:rsidRDefault="00B66337" w:rsidP="00847721">
                    <w:pPr>
                      <w:jc w:val="center"/>
                      <w:rPr>
                        <w:szCs w:val="21"/>
                      </w:rPr>
                    </w:pPr>
                    <w:r>
                      <w:rPr>
                        <w:rFonts w:hint="eastAsia"/>
                        <w:szCs w:val="21"/>
                      </w:rPr>
                      <w:t>期末余额</w:t>
                    </w:r>
                  </w:p>
                </w:tc>
              </w:sdtContent>
            </w:sdt>
            <w:sdt>
              <w:sdtPr>
                <w:tag w:val="_PLD_9793c5ba001a43cb914658d949d3dcec"/>
                <w:id w:val="1700890115"/>
                <w:lock w:val="sdtLocked"/>
              </w:sdtPr>
              <w:sdtEndPr/>
              <w:sdtContent>
                <w:tc>
                  <w:tcPr>
                    <w:tcW w:w="1664" w:type="pct"/>
                    <w:vAlign w:val="center"/>
                  </w:tcPr>
                  <w:p w14:paraId="4EA14F19" w14:textId="77777777" w:rsidR="00847721" w:rsidRDefault="00B66337" w:rsidP="00847721">
                    <w:pPr>
                      <w:jc w:val="center"/>
                      <w:rPr>
                        <w:szCs w:val="21"/>
                      </w:rPr>
                    </w:pPr>
                    <w:r>
                      <w:rPr>
                        <w:rFonts w:hint="eastAsia"/>
                        <w:szCs w:val="21"/>
                      </w:rPr>
                      <w:t>期初余额</w:t>
                    </w:r>
                  </w:p>
                </w:tc>
              </w:sdtContent>
            </w:sdt>
          </w:tr>
          <w:tr w:rsidR="00847721" w14:paraId="47BB6381" w14:textId="77777777" w:rsidTr="00847721">
            <w:trPr>
              <w:cantSplit/>
            </w:trPr>
            <w:tc>
              <w:tcPr>
                <w:tcW w:w="1675" w:type="pct"/>
                <w:shd w:val="clear" w:color="auto" w:fill="auto"/>
              </w:tcPr>
              <w:p w14:paraId="2D5F5BC9" w14:textId="77777777" w:rsidR="00847721" w:rsidRDefault="00B66337" w:rsidP="00847721">
                <w:pPr>
                  <w:ind w:right="105"/>
                  <w:rPr>
                    <w:szCs w:val="21"/>
                  </w:rPr>
                </w:pPr>
                <w:r>
                  <w:rPr>
                    <w:rFonts w:hint="eastAsia"/>
                    <w:szCs w:val="21"/>
                  </w:rPr>
                  <w:t>增值税</w:t>
                </w:r>
              </w:p>
            </w:tc>
            <w:tc>
              <w:tcPr>
                <w:tcW w:w="1661" w:type="pct"/>
                <w:shd w:val="clear" w:color="auto" w:fill="auto"/>
                <w:vAlign w:val="center"/>
              </w:tcPr>
              <w:p w14:paraId="3E50F56D" w14:textId="77777777" w:rsidR="00847721" w:rsidRDefault="00B66337" w:rsidP="00847721">
                <w:pPr>
                  <w:jc w:val="right"/>
                  <w:rPr>
                    <w:sz w:val="24"/>
                  </w:rPr>
                </w:pPr>
                <w:r>
                  <w:t>22,569,839.60</w:t>
                </w:r>
              </w:p>
            </w:tc>
            <w:tc>
              <w:tcPr>
                <w:tcW w:w="1664" w:type="pct"/>
                <w:shd w:val="clear" w:color="auto" w:fill="auto"/>
                <w:vAlign w:val="center"/>
              </w:tcPr>
              <w:p w14:paraId="42E43468" w14:textId="77777777" w:rsidR="00847721" w:rsidRDefault="00B66337" w:rsidP="00847721">
                <w:pPr>
                  <w:jc w:val="right"/>
                  <w:rPr>
                    <w:sz w:val="24"/>
                  </w:rPr>
                </w:pPr>
                <w:r>
                  <w:t>37,904,823.58</w:t>
                </w:r>
              </w:p>
            </w:tc>
          </w:tr>
          <w:tr w:rsidR="00847721" w14:paraId="377DC69B" w14:textId="77777777" w:rsidTr="00847721">
            <w:trPr>
              <w:cantSplit/>
            </w:trPr>
            <w:tc>
              <w:tcPr>
                <w:tcW w:w="1675" w:type="pct"/>
                <w:shd w:val="clear" w:color="auto" w:fill="auto"/>
              </w:tcPr>
              <w:p w14:paraId="7AE53103" w14:textId="77777777" w:rsidR="00847721" w:rsidRDefault="00B66337" w:rsidP="00847721">
                <w:pPr>
                  <w:ind w:right="105"/>
                  <w:rPr>
                    <w:szCs w:val="21"/>
                  </w:rPr>
                </w:pPr>
                <w:r>
                  <w:rPr>
                    <w:rFonts w:hint="eastAsia"/>
                    <w:szCs w:val="21"/>
                  </w:rPr>
                  <w:t>消费税</w:t>
                </w:r>
              </w:p>
            </w:tc>
            <w:tc>
              <w:tcPr>
                <w:tcW w:w="1661" w:type="pct"/>
                <w:shd w:val="clear" w:color="auto" w:fill="auto"/>
                <w:vAlign w:val="center"/>
              </w:tcPr>
              <w:p w14:paraId="45964889" w14:textId="77777777" w:rsidR="00847721" w:rsidRDefault="00847721" w:rsidP="00847721">
                <w:pPr>
                  <w:ind w:right="73"/>
                  <w:jc w:val="right"/>
                  <w:rPr>
                    <w:szCs w:val="21"/>
                  </w:rPr>
                </w:pPr>
              </w:p>
            </w:tc>
            <w:tc>
              <w:tcPr>
                <w:tcW w:w="1664" w:type="pct"/>
                <w:shd w:val="clear" w:color="auto" w:fill="auto"/>
                <w:vAlign w:val="center"/>
              </w:tcPr>
              <w:p w14:paraId="316980C5" w14:textId="77777777" w:rsidR="00847721" w:rsidRDefault="00847721" w:rsidP="00847721">
                <w:pPr>
                  <w:jc w:val="right"/>
                  <w:rPr>
                    <w:szCs w:val="21"/>
                  </w:rPr>
                </w:pPr>
              </w:p>
            </w:tc>
          </w:tr>
          <w:tr w:rsidR="00847721" w14:paraId="6209D348" w14:textId="77777777" w:rsidTr="00847721">
            <w:trPr>
              <w:cantSplit/>
            </w:trPr>
            <w:tc>
              <w:tcPr>
                <w:tcW w:w="1675" w:type="pct"/>
                <w:shd w:val="clear" w:color="auto" w:fill="auto"/>
              </w:tcPr>
              <w:p w14:paraId="6F38F542" w14:textId="77777777" w:rsidR="00847721" w:rsidRDefault="00B66337" w:rsidP="00847721">
                <w:pPr>
                  <w:ind w:right="105"/>
                  <w:rPr>
                    <w:szCs w:val="21"/>
                  </w:rPr>
                </w:pPr>
                <w:r>
                  <w:rPr>
                    <w:rFonts w:hint="eastAsia"/>
                    <w:szCs w:val="21"/>
                  </w:rPr>
                  <w:t>营业税</w:t>
                </w:r>
              </w:p>
            </w:tc>
            <w:tc>
              <w:tcPr>
                <w:tcW w:w="1661" w:type="pct"/>
                <w:shd w:val="clear" w:color="auto" w:fill="auto"/>
                <w:vAlign w:val="center"/>
              </w:tcPr>
              <w:p w14:paraId="7725D3B8" w14:textId="77777777" w:rsidR="00847721" w:rsidRDefault="00847721" w:rsidP="00847721">
                <w:pPr>
                  <w:ind w:right="73"/>
                  <w:jc w:val="right"/>
                  <w:rPr>
                    <w:szCs w:val="21"/>
                  </w:rPr>
                </w:pPr>
              </w:p>
            </w:tc>
            <w:tc>
              <w:tcPr>
                <w:tcW w:w="1664" w:type="pct"/>
                <w:shd w:val="clear" w:color="auto" w:fill="auto"/>
                <w:vAlign w:val="center"/>
              </w:tcPr>
              <w:p w14:paraId="013825AB" w14:textId="77777777" w:rsidR="00847721" w:rsidRDefault="00847721" w:rsidP="00847721">
                <w:pPr>
                  <w:jc w:val="right"/>
                  <w:rPr>
                    <w:szCs w:val="21"/>
                  </w:rPr>
                </w:pPr>
              </w:p>
            </w:tc>
          </w:tr>
          <w:tr w:rsidR="00847721" w14:paraId="4B418C34" w14:textId="77777777" w:rsidTr="00847721">
            <w:trPr>
              <w:cantSplit/>
            </w:trPr>
            <w:tc>
              <w:tcPr>
                <w:tcW w:w="1675" w:type="pct"/>
                <w:shd w:val="clear" w:color="auto" w:fill="auto"/>
              </w:tcPr>
              <w:p w14:paraId="2DFB59E9" w14:textId="77777777" w:rsidR="00847721" w:rsidRDefault="00B66337" w:rsidP="00847721">
                <w:pPr>
                  <w:ind w:right="105"/>
                  <w:rPr>
                    <w:szCs w:val="21"/>
                  </w:rPr>
                </w:pPr>
                <w:r>
                  <w:rPr>
                    <w:rFonts w:hint="eastAsia"/>
                    <w:szCs w:val="21"/>
                  </w:rPr>
                  <w:t>企业所得税</w:t>
                </w:r>
              </w:p>
            </w:tc>
            <w:tc>
              <w:tcPr>
                <w:tcW w:w="1661" w:type="pct"/>
                <w:shd w:val="clear" w:color="auto" w:fill="auto"/>
                <w:vAlign w:val="center"/>
              </w:tcPr>
              <w:p w14:paraId="1EB4FC0A" w14:textId="77777777" w:rsidR="00847721" w:rsidRDefault="00B66337" w:rsidP="00847721">
                <w:pPr>
                  <w:jc w:val="right"/>
                  <w:rPr>
                    <w:sz w:val="24"/>
                  </w:rPr>
                </w:pPr>
                <w:r>
                  <w:t>2,317,418.05</w:t>
                </w:r>
              </w:p>
            </w:tc>
            <w:tc>
              <w:tcPr>
                <w:tcW w:w="1664" w:type="pct"/>
                <w:shd w:val="clear" w:color="auto" w:fill="auto"/>
                <w:vAlign w:val="center"/>
              </w:tcPr>
              <w:p w14:paraId="2035CE8C" w14:textId="77777777" w:rsidR="00847721" w:rsidRDefault="00B66337" w:rsidP="00847721">
                <w:pPr>
                  <w:jc w:val="right"/>
                  <w:rPr>
                    <w:sz w:val="24"/>
                  </w:rPr>
                </w:pPr>
                <w:r>
                  <w:t>2,724,432.97</w:t>
                </w:r>
              </w:p>
            </w:tc>
          </w:tr>
          <w:tr w:rsidR="00847721" w14:paraId="6AC848BA" w14:textId="77777777" w:rsidTr="00847721">
            <w:trPr>
              <w:cantSplit/>
            </w:trPr>
            <w:tc>
              <w:tcPr>
                <w:tcW w:w="1675" w:type="pct"/>
                <w:shd w:val="clear" w:color="auto" w:fill="auto"/>
              </w:tcPr>
              <w:p w14:paraId="2CAC7B56" w14:textId="77777777" w:rsidR="00847721" w:rsidRDefault="00B66337" w:rsidP="00847721">
                <w:pPr>
                  <w:ind w:right="105"/>
                  <w:rPr>
                    <w:szCs w:val="21"/>
                  </w:rPr>
                </w:pPr>
                <w:r>
                  <w:rPr>
                    <w:rFonts w:hint="eastAsia"/>
                    <w:szCs w:val="21"/>
                  </w:rPr>
                  <w:t>个人所得税</w:t>
                </w:r>
              </w:p>
            </w:tc>
            <w:tc>
              <w:tcPr>
                <w:tcW w:w="1661" w:type="pct"/>
                <w:shd w:val="clear" w:color="auto" w:fill="auto"/>
                <w:vAlign w:val="center"/>
              </w:tcPr>
              <w:p w14:paraId="700460EA" w14:textId="77777777" w:rsidR="00847721" w:rsidRDefault="00B66337" w:rsidP="00847721">
                <w:pPr>
                  <w:jc w:val="right"/>
                  <w:rPr>
                    <w:sz w:val="24"/>
                  </w:rPr>
                </w:pPr>
                <w:r>
                  <w:t>416,391.24</w:t>
                </w:r>
              </w:p>
            </w:tc>
            <w:tc>
              <w:tcPr>
                <w:tcW w:w="1664" w:type="pct"/>
                <w:shd w:val="clear" w:color="auto" w:fill="auto"/>
                <w:vAlign w:val="center"/>
              </w:tcPr>
              <w:p w14:paraId="7306E691" w14:textId="77777777" w:rsidR="00847721" w:rsidRDefault="00B66337" w:rsidP="00847721">
                <w:pPr>
                  <w:jc w:val="right"/>
                  <w:rPr>
                    <w:sz w:val="24"/>
                  </w:rPr>
                </w:pPr>
                <w:r>
                  <w:t>94,529.68</w:t>
                </w:r>
              </w:p>
            </w:tc>
          </w:tr>
          <w:tr w:rsidR="00847721" w14:paraId="6C1B60BE" w14:textId="77777777" w:rsidTr="00847721">
            <w:trPr>
              <w:cantSplit/>
            </w:trPr>
            <w:tc>
              <w:tcPr>
                <w:tcW w:w="1675" w:type="pct"/>
                <w:shd w:val="clear" w:color="auto" w:fill="auto"/>
              </w:tcPr>
              <w:p w14:paraId="209AF1BF" w14:textId="77777777" w:rsidR="00847721" w:rsidRDefault="00B66337" w:rsidP="00847721">
                <w:pPr>
                  <w:ind w:right="105"/>
                  <w:rPr>
                    <w:szCs w:val="21"/>
                  </w:rPr>
                </w:pPr>
                <w:r>
                  <w:rPr>
                    <w:rFonts w:hint="eastAsia"/>
                    <w:szCs w:val="21"/>
                  </w:rPr>
                  <w:t>城市维护建设税</w:t>
                </w:r>
              </w:p>
            </w:tc>
            <w:tc>
              <w:tcPr>
                <w:tcW w:w="1661" w:type="pct"/>
                <w:shd w:val="clear" w:color="auto" w:fill="auto"/>
                <w:vAlign w:val="center"/>
              </w:tcPr>
              <w:p w14:paraId="7338EEB2" w14:textId="77777777" w:rsidR="00847721" w:rsidRDefault="00B66337" w:rsidP="00847721">
                <w:pPr>
                  <w:jc w:val="right"/>
                  <w:rPr>
                    <w:sz w:val="24"/>
                  </w:rPr>
                </w:pPr>
                <w:r>
                  <w:t>1,704,915.09</w:t>
                </w:r>
              </w:p>
            </w:tc>
            <w:tc>
              <w:tcPr>
                <w:tcW w:w="1664" w:type="pct"/>
                <w:shd w:val="clear" w:color="auto" w:fill="auto"/>
                <w:vAlign w:val="center"/>
              </w:tcPr>
              <w:p w14:paraId="6A2A1959" w14:textId="77777777" w:rsidR="00847721" w:rsidRDefault="00B66337" w:rsidP="00847721">
                <w:pPr>
                  <w:jc w:val="right"/>
                  <w:rPr>
                    <w:sz w:val="24"/>
                  </w:rPr>
                </w:pPr>
                <w:r>
                  <w:t>2,352,975.63</w:t>
                </w:r>
              </w:p>
            </w:tc>
          </w:tr>
          <w:tr w:rsidR="00847721" w14:paraId="1AB1C711" w14:textId="77777777" w:rsidTr="00847721">
            <w:trPr>
              <w:cantSplit/>
            </w:trPr>
            <w:tc>
              <w:tcPr>
                <w:tcW w:w="1675" w:type="pct"/>
              </w:tcPr>
              <w:p w14:paraId="715B4B10" w14:textId="77777777" w:rsidR="00847721" w:rsidRDefault="00B66337" w:rsidP="00847721">
                <w:pPr>
                  <w:ind w:right="105"/>
                  <w:rPr>
                    <w:szCs w:val="21"/>
                  </w:rPr>
                </w:pPr>
                <w:r>
                  <w:t>教育费附加</w:t>
                </w:r>
              </w:p>
            </w:tc>
            <w:tc>
              <w:tcPr>
                <w:tcW w:w="1661" w:type="pct"/>
                <w:vAlign w:val="center"/>
              </w:tcPr>
              <w:p w14:paraId="565B9055" w14:textId="77777777" w:rsidR="00847721" w:rsidRDefault="00B66337" w:rsidP="00847721">
                <w:pPr>
                  <w:ind w:right="73"/>
                  <w:jc w:val="right"/>
                  <w:rPr>
                    <w:szCs w:val="21"/>
                  </w:rPr>
                </w:pPr>
                <w:r>
                  <w:t>1,220,086.44</w:t>
                </w:r>
              </w:p>
            </w:tc>
            <w:tc>
              <w:tcPr>
                <w:tcW w:w="1664" w:type="pct"/>
                <w:vAlign w:val="center"/>
              </w:tcPr>
              <w:p w14:paraId="11BCFFE6" w14:textId="77777777" w:rsidR="00847721" w:rsidRDefault="00B66337" w:rsidP="00847721">
                <w:pPr>
                  <w:jc w:val="right"/>
                  <w:rPr>
                    <w:szCs w:val="21"/>
                  </w:rPr>
                </w:pPr>
                <w:r>
                  <w:t>1,677,662.07</w:t>
                </w:r>
              </w:p>
            </w:tc>
          </w:tr>
          <w:tr w:rsidR="00847721" w14:paraId="11F47DEA" w14:textId="77777777" w:rsidTr="00847721">
            <w:trPr>
              <w:cantSplit/>
            </w:trPr>
            <w:tc>
              <w:tcPr>
                <w:tcW w:w="1675" w:type="pct"/>
              </w:tcPr>
              <w:p w14:paraId="312E869B" w14:textId="77777777" w:rsidR="00847721" w:rsidRDefault="00B66337" w:rsidP="00847721">
                <w:pPr>
                  <w:ind w:right="105"/>
                  <w:rPr>
                    <w:szCs w:val="21"/>
                  </w:rPr>
                </w:pPr>
                <w:r>
                  <w:t>房产税</w:t>
                </w:r>
              </w:p>
            </w:tc>
            <w:tc>
              <w:tcPr>
                <w:tcW w:w="1661" w:type="pct"/>
                <w:vAlign w:val="center"/>
              </w:tcPr>
              <w:p w14:paraId="60EEC152" w14:textId="77777777" w:rsidR="00847721" w:rsidRDefault="00B66337" w:rsidP="00847721">
                <w:pPr>
                  <w:ind w:right="73"/>
                  <w:jc w:val="right"/>
                  <w:rPr>
                    <w:szCs w:val="21"/>
                  </w:rPr>
                </w:pPr>
                <w:r>
                  <w:t>1,628,387.29</w:t>
                </w:r>
              </w:p>
            </w:tc>
            <w:tc>
              <w:tcPr>
                <w:tcW w:w="1664" w:type="pct"/>
                <w:vAlign w:val="center"/>
              </w:tcPr>
              <w:p w14:paraId="427B5EE6" w14:textId="77777777" w:rsidR="00847721" w:rsidRDefault="00B66337" w:rsidP="00847721">
                <w:pPr>
                  <w:jc w:val="right"/>
                  <w:rPr>
                    <w:szCs w:val="21"/>
                  </w:rPr>
                </w:pPr>
                <w:r>
                  <w:t>1,106,452.90</w:t>
                </w:r>
              </w:p>
            </w:tc>
          </w:tr>
          <w:tr w:rsidR="00847721" w14:paraId="7CBC9C54" w14:textId="77777777" w:rsidTr="00847721">
            <w:trPr>
              <w:cantSplit/>
            </w:trPr>
            <w:tc>
              <w:tcPr>
                <w:tcW w:w="1675" w:type="pct"/>
              </w:tcPr>
              <w:p w14:paraId="6B8F441C" w14:textId="77777777" w:rsidR="00847721" w:rsidRDefault="00B66337" w:rsidP="00847721">
                <w:pPr>
                  <w:ind w:right="105"/>
                </w:pPr>
                <w:r>
                  <w:t>土地使用税</w:t>
                </w:r>
              </w:p>
            </w:tc>
            <w:tc>
              <w:tcPr>
                <w:tcW w:w="1661" w:type="pct"/>
                <w:vAlign w:val="center"/>
              </w:tcPr>
              <w:p w14:paraId="7234D8A9" w14:textId="77777777" w:rsidR="00847721" w:rsidRDefault="00B66337" w:rsidP="00847721">
                <w:pPr>
                  <w:ind w:right="73"/>
                  <w:jc w:val="right"/>
                </w:pPr>
                <w:r>
                  <w:t>167,776.28</w:t>
                </w:r>
              </w:p>
            </w:tc>
            <w:tc>
              <w:tcPr>
                <w:tcW w:w="1664" w:type="pct"/>
                <w:vAlign w:val="center"/>
              </w:tcPr>
              <w:p w14:paraId="7068BA36" w14:textId="77777777" w:rsidR="00847721" w:rsidRDefault="00B66337" w:rsidP="00847721">
                <w:pPr>
                  <w:jc w:val="right"/>
                </w:pPr>
                <w:r>
                  <w:t>163,996.28</w:t>
                </w:r>
              </w:p>
            </w:tc>
          </w:tr>
          <w:tr w:rsidR="00847721" w14:paraId="7A6C9CAF" w14:textId="77777777" w:rsidTr="00847721">
            <w:trPr>
              <w:cantSplit/>
            </w:trPr>
            <w:tc>
              <w:tcPr>
                <w:tcW w:w="1675" w:type="pct"/>
              </w:tcPr>
              <w:p w14:paraId="6AC64650" w14:textId="77777777" w:rsidR="00847721" w:rsidRDefault="00B66337" w:rsidP="00847721">
                <w:pPr>
                  <w:ind w:right="105"/>
                </w:pPr>
                <w:r>
                  <w:t>印花税</w:t>
                </w:r>
              </w:p>
            </w:tc>
            <w:tc>
              <w:tcPr>
                <w:tcW w:w="1661" w:type="pct"/>
                <w:vAlign w:val="center"/>
              </w:tcPr>
              <w:p w14:paraId="53845862" w14:textId="77777777" w:rsidR="00847721" w:rsidRDefault="00B66337" w:rsidP="00847721">
                <w:pPr>
                  <w:ind w:right="73"/>
                  <w:jc w:val="right"/>
                </w:pPr>
                <w:r>
                  <w:t>321,219.28</w:t>
                </w:r>
              </w:p>
            </w:tc>
            <w:tc>
              <w:tcPr>
                <w:tcW w:w="1664" w:type="pct"/>
                <w:vAlign w:val="center"/>
              </w:tcPr>
              <w:p w14:paraId="173F820B" w14:textId="77777777" w:rsidR="00847721" w:rsidRDefault="00B66337" w:rsidP="00847721">
                <w:pPr>
                  <w:jc w:val="right"/>
                </w:pPr>
                <w:r>
                  <w:t>223,882.35</w:t>
                </w:r>
              </w:p>
            </w:tc>
          </w:tr>
          <w:tr w:rsidR="00847721" w14:paraId="637C47C2" w14:textId="77777777" w:rsidTr="00847721">
            <w:trPr>
              <w:cantSplit/>
            </w:trPr>
            <w:tc>
              <w:tcPr>
                <w:tcW w:w="1675" w:type="pct"/>
              </w:tcPr>
              <w:p w14:paraId="33C3EAB9" w14:textId="77777777" w:rsidR="00847721" w:rsidRDefault="00B66337" w:rsidP="00847721">
                <w:pPr>
                  <w:ind w:right="105"/>
                </w:pPr>
                <w:r>
                  <w:t>消费税</w:t>
                </w:r>
              </w:p>
            </w:tc>
            <w:tc>
              <w:tcPr>
                <w:tcW w:w="1661" w:type="pct"/>
                <w:vAlign w:val="center"/>
              </w:tcPr>
              <w:p w14:paraId="7E108C80" w14:textId="77777777" w:rsidR="00847721" w:rsidRDefault="00B66337" w:rsidP="00847721">
                <w:pPr>
                  <w:ind w:right="73"/>
                  <w:jc w:val="right"/>
                </w:pPr>
                <w:r>
                  <w:t>29,673.78</w:t>
                </w:r>
              </w:p>
            </w:tc>
            <w:tc>
              <w:tcPr>
                <w:tcW w:w="1664" w:type="pct"/>
                <w:vAlign w:val="center"/>
              </w:tcPr>
              <w:p w14:paraId="5BEB0DC6" w14:textId="77777777" w:rsidR="00847721" w:rsidRDefault="00B66337" w:rsidP="00847721">
                <w:pPr>
                  <w:jc w:val="right"/>
                </w:pPr>
                <w:r>
                  <w:t>23,666.76</w:t>
                </w:r>
              </w:p>
            </w:tc>
          </w:tr>
          <w:tr w:rsidR="00847721" w14:paraId="2489C4D0" w14:textId="77777777" w:rsidTr="00847721">
            <w:trPr>
              <w:cantSplit/>
            </w:trPr>
            <w:tc>
              <w:tcPr>
                <w:tcW w:w="1675" w:type="pct"/>
              </w:tcPr>
              <w:p w14:paraId="31D9CDB8" w14:textId="77777777" w:rsidR="00847721" w:rsidRDefault="00B66337" w:rsidP="00847721">
                <w:pPr>
                  <w:ind w:right="105"/>
                </w:pPr>
                <w:r>
                  <w:t>其他</w:t>
                </w:r>
              </w:p>
            </w:tc>
            <w:tc>
              <w:tcPr>
                <w:tcW w:w="1661" w:type="pct"/>
                <w:vAlign w:val="center"/>
              </w:tcPr>
              <w:p w14:paraId="0BB5E96F" w14:textId="77777777" w:rsidR="00847721" w:rsidRDefault="00B66337" w:rsidP="00847721">
                <w:pPr>
                  <w:ind w:right="73"/>
                  <w:jc w:val="right"/>
                </w:pPr>
                <w:r>
                  <w:t>4,557.28</w:t>
                </w:r>
              </w:p>
            </w:tc>
            <w:tc>
              <w:tcPr>
                <w:tcW w:w="1664" w:type="pct"/>
                <w:vAlign w:val="center"/>
              </w:tcPr>
              <w:p w14:paraId="5CC8F5C7" w14:textId="77777777" w:rsidR="00847721" w:rsidRDefault="00B66337" w:rsidP="00847721">
                <w:pPr>
                  <w:jc w:val="right"/>
                </w:pPr>
                <w:r>
                  <w:t>6,859.82</w:t>
                </w:r>
              </w:p>
            </w:tc>
          </w:tr>
          <w:tr w:rsidR="00847721" w14:paraId="6D2D2E0E" w14:textId="77777777" w:rsidTr="00847721">
            <w:trPr>
              <w:cantSplit/>
            </w:trPr>
            <w:tc>
              <w:tcPr>
                <w:tcW w:w="1675" w:type="pct"/>
                <w:vAlign w:val="center"/>
              </w:tcPr>
              <w:p w14:paraId="54501A28" w14:textId="77777777" w:rsidR="00847721" w:rsidRDefault="00B66337" w:rsidP="00847721">
                <w:pPr>
                  <w:ind w:right="105"/>
                  <w:jc w:val="center"/>
                  <w:rPr>
                    <w:szCs w:val="21"/>
                  </w:rPr>
                </w:pPr>
                <w:r>
                  <w:rPr>
                    <w:rFonts w:hint="eastAsia"/>
                    <w:szCs w:val="21"/>
                  </w:rPr>
                  <w:t>合计</w:t>
                </w:r>
              </w:p>
            </w:tc>
            <w:tc>
              <w:tcPr>
                <w:tcW w:w="1661" w:type="pct"/>
                <w:vAlign w:val="center"/>
              </w:tcPr>
              <w:p w14:paraId="20084C05" w14:textId="77777777" w:rsidR="00847721" w:rsidRDefault="00B66337" w:rsidP="00847721">
                <w:pPr>
                  <w:jc w:val="right"/>
                  <w:rPr>
                    <w:sz w:val="24"/>
                  </w:rPr>
                </w:pPr>
                <w:r>
                  <w:t>30,380,264.33</w:t>
                </w:r>
              </w:p>
            </w:tc>
            <w:tc>
              <w:tcPr>
                <w:tcW w:w="1664" w:type="pct"/>
                <w:vAlign w:val="center"/>
              </w:tcPr>
              <w:p w14:paraId="79592D56" w14:textId="77777777" w:rsidR="00847721" w:rsidRDefault="00B66337" w:rsidP="00847721">
                <w:pPr>
                  <w:jc w:val="right"/>
                  <w:rPr>
                    <w:sz w:val="24"/>
                  </w:rPr>
                </w:pPr>
                <w:r>
                  <w:t>46,279,282.04</w:t>
                </w:r>
              </w:p>
            </w:tc>
          </w:tr>
        </w:tbl>
        <w:p w14:paraId="794CCBFD" w14:textId="77777777" w:rsidR="00847721" w:rsidRDefault="00847721">
          <w:pPr>
            <w:pStyle w:val="215"/>
          </w:pPr>
        </w:p>
        <w:p w14:paraId="123AA153" w14:textId="77777777" w:rsidR="00847721" w:rsidRDefault="00B66337">
          <w:pPr>
            <w:rPr>
              <w:szCs w:val="21"/>
            </w:rPr>
          </w:pPr>
          <w:r>
            <w:rPr>
              <w:rFonts w:hint="eastAsia"/>
              <w:szCs w:val="21"/>
            </w:rPr>
            <w:t>其他说明：</w:t>
          </w:r>
        </w:p>
        <w:sdt>
          <w:sdtPr>
            <w:rPr>
              <w:szCs w:val="21"/>
            </w:rPr>
            <w:alias w:val="应交税金的说明"/>
            <w:tag w:val="_GBC_e365cc8f407645ca84ccf91263d3cc28"/>
            <w:id w:val="-1920316521"/>
            <w:lock w:val="sdtLocked"/>
            <w:placeholder>
              <w:docPart w:val="GBC22222222222222222222222222222"/>
            </w:placeholder>
          </w:sdtPr>
          <w:sdtEndPr/>
          <w:sdtContent>
            <w:p w14:paraId="6E4B9CBB" w14:textId="77777777" w:rsidR="00847721" w:rsidRDefault="00B66337">
              <w:pPr>
                <w:rPr>
                  <w:szCs w:val="21"/>
                </w:rPr>
              </w:pPr>
              <w:r>
                <w:rPr>
                  <w:rFonts w:hint="eastAsia"/>
                  <w:szCs w:val="21"/>
                </w:rPr>
                <w:t>无</w:t>
              </w:r>
            </w:p>
          </w:sdtContent>
        </w:sdt>
        <w:p w14:paraId="65C898E2" w14:textId="77777777" w:rsidR="00847721" w:rsidRDefault="00CF03E7">
          <w:pPr>
            <w:rPr>
              <w:szCs w:val="21"/>
            </w:rPr>
          </w:pPr>
        </w:p>
      </w:sdtContent>
    </w:sdt>
    <w:p w14:paraId="5B9E061E" w14:textId="77777777" w:rsidR="00847721" w:rsidRDefault="00B66337" w:rsidP="006A3005">
      <w:pPr>
        <w:pStyle w:val="213"/>
        <w:numPr>
          <w:ilvl w:val="0"/>
          <w:numId w:val="80"/>
        </w:numPr>
        <w:tabs>
          <w:tab w:val="left" w:pos="504"/>
        </w:tabs>
        <w:rPr>
          <w:szCs w:val="21"/>
        </w:rPr>
      </w:pPr>
      <w:r>
        <w:rPr>
          <w:rFonts w:hint="eastAsia"/>
          <w:szCs w:val="21"/>
        </w:rPr>
        <w:t>其他应付款</w:t>
      </w:r>
    </w:p>
    <w:bookmarkStart w:id="210" w:name="_Hlk532910042" w:displacedByCustomXml="next"/>
    <w:sdt>
      <w:sdtPr>
        <w:rPr>
          <w:rFonts w:ascii="宋体" w:eastAsia="宋体" w:hAnsi="宋体" w:cs="宋体" w:hint="eastAsia"/>
          <w:b w:val="0"/>
          <w:bCs w:val="0"/>
          <w:kern w:val="0"/>
          <w:szCs w:val="24"/>
        </w:rPr>
        <w:alias w:val="模块:其他应付款分类列示"/>
        <w:tag w:val="_SEC_89b79d5c0cf746108f038a99e63ca62a"/>
        <w:id w:val="-1242165216"/>
        <w:lock w:val="sdtLocked"/>
        <w:placeholder>
          <w:docPart w:val="GBC22222222222222222222222222222"/>
        </w:placeholder>
      </w:sdtPr>
      <w:sdtEndPr>
        <w:rPr>
          <w:rFonts w:hint="default"/>
        </w:rPr>
      </w:sdtEndPr>
      <w:sdtContent>
        <w:p w14:paraId="585D9BF1" w14:textId="77777777" w:rsidR="00847721" w:rsidRDefault="00B66337">
          <w:pPr>
            <w:pStyle w:val="212"/>
          </w:pPr>
          <w:r>
            <w:rPr>
              <w:rFonts w:hint="eastAsia"/>
            </w:rPr>
            <w:t>项目列示</w:t>
          </w:r>
        </w:p>
        <w:sdt>
          <w:sdtPr>
            <w:alias w:val="是否适用：其他应付款分类列示[双击切换]"/>
            <w:tag w:val="_GBC_66f20e30acfe43c3b4edf860d086ad10"/>
            <w:id w:val="390089965"/>
            <w:lock w:val="sdtLocked"/>
            <w:placeholder>
              <w:docPart w:val="GBC22222222222222222222222222222"/>
            </w:placeholder>
          </w:sdtPr>
          <w:sdtEndPr/>
          <w:sdtContent>
            <w:p w14:paraId="1A344DBC"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6396EF53" w14:textId="77777777" w:rsidR="00847721" w:rsidRDefault="00B66337">
          <w:pPr>
            <w:jc w:val="right"/>
            <w:rPr>
              <w:szCs w:val="21"/>
            </w:rPr>
          </w:pPr>
          <w:r>
            <w:rPr>
              <w:rFonts w:hint="eastAsia"/>
              <w:szCs w:val="21"/>
            </w:rPr>
            <w:t>单位：</w:t>
          </w:r>
          <w:sdt>
            <w:sdtPr>
              <w:rPr>
                <w:rFonts w:hint="eastAsia"/>
                <w:szCs w:val="21"/>
              </w:rPr>
              <w:alias w:val="单位：其他应付款分类列示"/>
              <w:tag w:val="_GBC_1d2c755c7a60470390b86f677f589d52"/>
              <w:id w:val="18734234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其他应付款分类列示"/>
              <w:tag w:val="_GBC_54becc5fdf374134a56007701ad1c4e0"/>
              <w:id w:val="-5257124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847721" w14:paraId="76902C69" w14:textId="77777777" w:rsidTr="00FA71EA">
            <w:sdt>
              <w:sdtPr>
                <w:tag w:val="_PLD_5b32323c48c441e4832da1fe28654990"/>
                <w:id w:val="593521415"/>
                <w:lock w:val="sdtLocked"/>
              </w:sdtPr>
              <w:sdtEndPr/>
              <w:sdtContent>
                <w:tc>
                  <w:tcPr>
                    <w:tcW w:w="1828" w:type="pct"/>
                    <w:shd w:val="clear" w:color="auto" w:fill="auto"/>
                    <w:vAlign w:val="center"/>
                  </w:tcPr>
                  <w:p w14:paraId="30682EAD" w14:textId="77777777" w:rsidR="00847721" w:rsidRDefault="00B66337">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27fe40919c945eaada0e2529b497787"/>
                <w:id w:val="949124994"/>
                <w:lock w:val="sdtLocked"/>
              </w:sdtPr>
              <w:sdtEndPr/>
              <w:sdtContent>
                <w:tc>
                  <w:tcPr>
                    <w:tcW w:w="1582" w:type="pct"/>
                    <w:shd w:val="clear" w:color="auto" w:fill="auto"/>
                    <w:vAlign w:val="center"/>
                  </w:tcPr>
                  <w:p w14:paraId="27D36F6D" w14:textId="77777777" w:rsidR="00847721" w:rsidRDefault="00B66337">
                    <w:pPr>
                      <w:jc w:val="center"/>
                      <w:rPr>
                        <w:szCs w:val="21"/>
                      </w:rPr>
                    </w:pPr>
                    <w:r>
                      <w:rPr>
                        <w:rFonts w:hint="eastAsia"/>
                        <w:szCs w:val="21"/>
                      </w:rPr>
                      <w:t>期末余额</w:t>
                    </w:r>
                  </w:p>
                </w:tc>
              </w:sdtContent>
            </w:sdt>
            <w:sdt>
              <w:sdtPr>
                <w:tag w:val="_PLD_963dd0fff1a644319fa667127e37c635"/>
                <w:id w:val="-331912992"/>
                <w:lock w:val="sdtLocked"/>
              </w:sdtPr>
              <w:sdtEndPr/>
              <w:sdtContent>
                <w:tc>
                  <w:tcPr>
                    <w:tcW w:w="1590" w:type="pct"/>
                    <w:shd w:val="clear" w:color="auto" w:fill="auto"/>
                    <w:vAlign w:val="center"/>
                  </w:tcPr>
                  <w:p w14:paraId="7566747F" w14:textId="77777777" w:rsidR="00847721" w:rsidRDefault="00B66337">
                    <w:pPr>
                      <w:jc w:val="center"/>
                      <w:rPr>
                        <w:szCs w:val="21"/>
                      </w:rPr>
                    </w:pPr>
                    <w:r>
                      <w:rPr>
                        <w:rFonts w:hint="eastAsia"/>
                        <w:szCs w:val="21"/>
                      </w:rPr>
                      <w:t>期初余额</w:t>
                    </w:r>
                  </w:p>
                </w:tc>
              </w:sdtContent>
            </w:sdt>
          </w:tr>
          <w:tr w:rsidR="00847721" w14:paraId="4126C3FC" w14:textId="77777777" w:rsidTr="00FA71EA">
            <w:sdt>
              <w:sdtPr>
                <w:tag w:val="_PLD_0d8db0f39a8f4ce288a938e24fa2c383"/>
                <w:id w:val="-1431494984"/>
                <w:lock w:val="sdtLocked"/>
              </w:sdtPr>
              <w:sdtEndPr/>
              <w:sdtContent>
                <w:tc>
                  <w:tcPr>
                    <w:tcW w:w="1828" w:type="pct"/>
                    <w:shd w:val="clear" w:color="auto" w:fill="auto"/>
                  </w:tcPr>
                  <w:p w14:paraId="1404B727" w14:textId="77777777" w:rsidR="00847721" w:rsidRDefault="00B66337">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14:paraId="13F30227" w14:textId="77777777" w:rsidR="00847721" w:rsidRDefault="00847721">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14:paraId="6CA6415F" w14:textId="77777777" w:rsidR="00847721" w:rsidRDefault="00847721">
                <w:pPr>
                  <w:tabs>
                    <w:tab w:val="right" w:pos="3690"/>
                    <w:tab w:val="right" w:pos="5130"/>
                    <w:tab w:val="right" w:pos="6030"/>
                    <w:tab w:val="right" w:pos="7650"/>
                    <w:tab w:val="right" w:pos="9270"/>
                  </w:tabs>
                  <w:adjustRightInd w:val="0"/>
                  <w:snapToGrid w:val="0"/>
                  <w:jc w:val="right"/>
                  <w:rPr>
                    <w:szCs w:val="21"/>
                  </w:rPr>
                </w:pPr>
              </w:p>
            </w:tc>
          </w:tr>
          <w:tr w:rsidR="00847721" w14:paraId="2E1D054C" w14:textId="77777777" w:rsidTr="00847721">
            <w:sdt>
              <w:sdtPr>
                <w:tag w:val="_PLD_d58bd770751d483f8745dbb7b00bc1bc"/>
                <w:id w:val="-1024407762"/>
                <w:lock w:val="sdtLocked"/>
              </w:sdtPr>
              <w:sdtEndPr/>
              <w:sdtContent>
                <w:tc>
                  <w:tcPr>
                    <w:tcW w:w="1828" w:type="pct"/>
                    <w:shd w:val="clear" w:color="auto" w:fill="auto"/>
                  </w:tcPr>
                  <w:p w14:paraId="073978BC" w14:textId="77777777" w:rsidR="00847721" w:rsidRDefault="00B66337">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vAlign w:val="center"/>
              </w:tcPr>
              <w:p w14:paraId="42D98423" w14:textId="77777777" w:rsidR="00847721" w:rsidRDefault="00B66337" w:rsidP="00847721">
                <w:pPr>
                  <w:jc w:val="right"/>
                  <w:rPr>
                    <w:sz w:val="24"/>
                  </w:rPr>
                </w:pPr>
                <w:r>
                  <w:t>1,465,256.62</w:t>
                </w:r>
              </w:p>
            </w:tc>
            <w:tc>
              <w:tcPr>
                <w:tcW w:w="1590" w:type="pct"/>
                <w:shd w:val="clear" w:color="auto" w:fill="auto"/>
                <w:vAlign w:val="center"/>
              </w:tcPr>
              <w:p w14:paraId="2DAF0344" w14:textId="77777777" w:rsidR="00847721" w:rsidRDefault="00B66337" w:rsidP="00847721">
                <w:pPr>
                  <w:jc w:val="right"/>
                  <w:rPr>
                    <w:sz w:val="24"/>
                  </w:rPr>
                </w:pPr>
                <w:r>
                  <w:t>1,465,256.62</w:t>
                </w:r>
              </w:p>
            </w:tc>
          </w:tr>
          <w:tr w:rsidR="00847721" w14:paraId="3A9E7411" w14:textId="77777777" w:rsidTr="00847721">
            <w:sdt>
              <w:sdtPr>
                <w:tag w:val="_PLD_c83cb5058f1e4c4a90af87f7c5034615"/>
                <w:id w:val="-1527017016"/>
                <w:lock w:val="sdtLocked"/>
              </w:sdtPr>
              <w:sdtEndPr/>
              <w:sdtContent>
                <w:tc>
                  <w:tcPr>
                    <w:tcW w:w="1828" w:type="pct"/>
                    <w:shd w:val="clear" w:color="auto" w:fill="auto"/>
                  </w:tcPr>
                  <w:p w14:paraId="2A60F3ED" w14:textId="77777777" w:rsidR="00847721" w:rsidRDefault="00B66337">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vAlign w:val="center"/>
              </w:tcPr>
              <w:p w14:paraId="647A913B" w14:textId="77777777" w:rsidR="00847721" w:rsidRDefault="00B66337" w:rsidP="00847721">
                <w:pPr>
                  <w:jc w:val="right"/>
                  <w:rPr>
                    <w:sz w:val="24"/>
                  </w:rPr>
                </w:pPr>
                <w:r>
                  <w:t>93,601,849.92</w:t>
                </w:r>
              </w:p>
            </w:tc>
            <w:tc>
              <w:tcPr>
                <w:tcW w:w="1590" w:type="pct"/>
                <w:shd w:val="clear" w:color="auto" w:fill="auto"/>
                <w:vAlign w:val="center"/>
              </w:tcPr>
              <w:p w14:paraId="4D225EDF" w14:textId="77777777" w:rsidR="00847721" w:rsidRDefault="00B66337" w:rsidP="00847721">
                <w:pPr>
                  <w:jc w:val="right"/>
                  <w:rPr>
                    <w:sz w:val="24"/>
                  </w:rPr>
                </w:pPr>
                <w:r>
                  <w:t>83,182,526.14</w:t>
                </w:r>
              </w:p>
            </w:tc>
          </w:tr>
          <w:tr w:rsidR="00847721" w14:paraId="202EBB10" w14:textId="77777777" w:rsidTr="00847721">
            <w:sdt>
              <w:sdtPr>
                <w:tag w:val="_PLD_48846159369b4ecc8e1c94c6ae222651"/>
                <w:id w:val="192267852"/>
                <w:lock w:val="sdtLocked"/>
              </w:sdtPr>
              <w:sdtEndPr/>
              <w:sdtContent>
                <w:tc>
                  <w:tcPr>
                    <w:tcW w:w="1828" w:type="pct"/>
                    <w:shd w:val="clear" w:color="auto" w:fill="auto"/>
                  </w:tcPr>
                  <w:p w14:paraId="6BD78EF5" w14:textId="77777777" w:rsidR="00847721" w:rsidRDefault="00B66337">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vAlign w:val="center"/>
              </w:tcPr>
              <w:p w14:paraId="47944497" w14:textId="77777777" w:rsidR="00847721" w:rsidRDefault="00B66337" w:rsidP="00847721">
                <w:pPr>
                  <w:jc w:val="right"/>
                  <w:rPr>
                    <w:sz w:val="24"/>
                  </w:rPr>
                </w:pPr>
                <w:r>
                  <w:t>95,067,106.54</w:t>
                </w:r>
              </w:p>
            </w:tc>
            <w:tc>
              <w:tcPr>
                <w:tcW w:w="1590" w:type="pct"/>
                <w:shd w:val="clear" w:color="auto" w:fill="auto"/>
                <w:vAlign w:val="center"/>
              </w:tcPr>
              <w:p w14:paraId="1E182ACD" w14:textId="77777777" w:rsidR="00847721" w:rsidRDefault="00B66337" w:rsidP="00847721">
                <w:pPr>
                  <w:jc w:val="right"/>
                  <w:rPr>
                    <w:sz w:val="24"/>
                  </w:rPr>
                </w:pPr>
                <w:r>
                  <w:t>84,647,782.76</w:t>
                </w:r>
              </w:p>
            </w:tc>
          </w:tr>
        </w:tbl>
        <w:p w14:paraId="3BCB1E51" w14:textId="77777777" w:rsidR="00847721" w:rsidRDefault="00CF03E7">
          <w:pPr>
            <w:pStyle w:val="215"/>
          </w:pPr>
        </w:p>
      </w:sdtContent>
    </w:sdt>
    <w:bookmarkEnd w:id="210" w:displacedByCustomXml="next"/>
    <w:sdt>
      <w:sdtPr>
        <w:rPr>
          <w:rFonts w:hint="eastAsia"/>
          <w:szCs w:val="21"/>
        </w:rPr>
        <w:alias w:val="模块:其他应付款分类列示其他说明"/>
        <w:tag w:val="_SEC_6345efe048154a68a2b9789f203377af"/>
        <w:id w:val="-1294367725"/>
        <w:lock w:val="sdtLocked"/>
        <w:placeholder>
          <w:docPart w:val="GBC22222222222222222222222222222"/>
        </w:placeholder>
      </w:sdtPr>
      <w:sdtEndPr>
        <w:rPr>
          <w:rFonts w:hint="default"/>
          <w:szCs w:val="24"/>
        </w:rPr>
      </w:sdtEndPr>
      <w:sdtContent>
        <w:p w14:paraId="7A56EA88" w14:textId="77777777" w:rsidR="00847721" w:rsidRDefault="00B66337">
          <w:pPr>
            <w:rPr>
              <w:szCs w:val="21"/>
            </w:rPr>
          </w:pPr>
          <w:r>
            <w:rPr>
              <w:rFonts w:hint="eastAsia"/>
              <w:szCs w:val="21"/>
            </w:rPr>
            <w:t>其他说明：</w:t>
          </w:r>
        </w:p>
        <w:sdt>
          <w:sdtPr>
            <w:rPr>
              <w:szCs w:val="21"/>
            </w:rPr>
            <w:alias w:val="是否适用：其他应付款分类列示其他说明[双击切换]"/>
            <w:tag w:val="_GBC_0a193210dc5a48968a718098f9b47a3d"/>
            <w:id w:val="-289124570"/>
            <w:lock w:val="sdtLocked"/>
            <w:placeholder>
              <w:docPart w:val="GBC22222222222222222222222222222"/>
            </w:placeholder>
          </w:sdtPr>
          <w:sdtEndPr/>
          <w:sdtContent>
            <w:p w14:paraId="73704CD4" w14:textId="77777777" w:rsidR="00636D52" w:rsidRDefault="00094B5F" w:rsidP="00636D52">
              <w:pPr>
                <w:pStyle w:val="215"/>
              </w:pPr>
              <w:r>
                <w:rPr>
                  <w:szCs w:val="21"/>
                </w:rPr>
                <w:fldChar w:fldCharType="begin"/>
              </w:r>
              <w:r w:rsidR="00636D52">
                <w:rPr>
                  <w:szCs w:val="21"/>
                </w:rPr>
                <w:instrText xml:space="preserve"> MACROBUTTON  SnrToggleCheckbox □适用 </w:instrText>
              </w:r>
              <w:r>
                <w:rPr>
                  <w:szCs w:val="21"/>
                </w:rPr>
                <w:fldChar w:fldCharType="end"/>
              </w:r>
              <w:r>
                <w:rPr>
                  <w:szCs w:val="21"/>
                </w:rPr>
                <w:fldChar w:fldCharType="begin"/>
              </w:r>
              <w:r w:rsidR="00636D52">
                <w:rPr>
                  <w:szCs w:val="21"/>
                </w:rPr>
                <w:instrText xml:space="preserve"> MACROBUTTON  SnrToggleCheckbox √不适用 </w:instrText>
              </w:r>
              <w:r>
                <w:rPr>
                  <w:szCs w:val="21"/>
                </w:rPr>
                <w:fldChar w:fldCharType="end"/>
              </w:r>
            </w:p>
          </w:sdtContent>
        </w:sdt>
        <w:p w14:paraId="364050BC" w14:textId="77777777" w:rsidR="00847721" w:rsidRDefault="00CF03E7" w:rsidP="00847721">
          <w:pPr>
            <w:pStyle w:val="215"/>
          </w:pPr>
        </w:p>
      </w:sdtContent>
    </w:sdt>
    <w:p w14:paraId="5C660F8A" w14:textId="77777777" w:rsidR="00847721" w:rsidRDefault="00847721">
      <w:pPr>
        <w:pStyle w:val="215"/>
      </w:pPr>
    </w:p>
    <w:sdt>
      <w:sdtPr>
        <w:rPr>
          <w:rFonts w:ascii="宋体" w:eastAsia="宋体" w:hAnsi="宋体" w:cs="宋体"/>
          <w:b w:val="0"/>
          <w:bCs w:val="0"/>
          <w:kern w:val="0"/>
          <w:szCs w:val="22"/>
        </w:rPr>
        <w:alias w:val="模块:应付利息"/>
        <w:tag w:val="_SEC_387989ce789d404fab98beb488dfa010"/>
        <w:id w:val="-1091387205"/>
        <w:lock w:val="sdtLocked"/>
        <w:placeholder>
          <w:docPart w:val="GBC22222222222222222222222222222"/>
        </w:placeholder>
      </w:sdtPr>
      <w:sdtEndPr>
        <w:rPr>
          <w:szCs w:val="21"/>
        </w:rPr>
      </w:sdtEndPr>
      <w:sdtContent>
        <w:p w14:paraId="526F19C4" w14:textId="77777777" w:rsidR="00847721" w:rsidRDefault="00B66337">
          <w:pPr>
            <w:pStyle w:val="212"/>
            <w:ind w:left="360" w:hanging="360"/>
          </w:pPr>
          <w:r>
            <w:rPr>
              <w:rFonts w:hint="eastAsia"/>
            </w:rPr>
            <w:t>应付利息</w:t>
          </w:r>
        </w:p>
        <w:p w14:paraId="0B3C5EFB" w14:textId="77777777" w:rsidR="00847721" w:rsidRDefault="00B66337" w:rsidP="006A3005">
          <w:pPr>
            <w:pStyle w:val="212"/>
            <w:numPr>
              <w:ilvl w:val="0"/>
              <w:numId w:val="104"/>
            </w:numPr>
          </w:pPr>
          <w:r>
            <w:rPr>
              <w:rFonts w:hint="eastAsia"/>
            </w:rPr>
            <w:t>分类列示</w:t>
          </w:r>
        </w:p>
        <w:sdt>
          <w:sdtPr>
            <w:alias w:val="是否适用：应付利息[双击切换]"/>
            <w:tag w:val="_GBC_85af862d19904f96b30527124af698c1"/>
            <w:id w:val="822242665"/>
            <w:lock w:val="sdtLocked"/>
            <w:placeholder>
              <w:docPart w:val="GBC22222222222222222222222222222"/>
            </w:placeholder>
          </w:sdtPr>
          <w:sdtEndPr/>
          <w:sdtContent>
            <w:p w14:paraId="26147071"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792A6DCC" w14:textId="77777777" w:rsidR="00847721" w:rsidRDefault="00847721">
          <w:pPr>
            <w:rPr>
              <w:szCs w:val="21"/>
            </w:rPr>
          </w:pPr>
        </w:p>
        <w:p w14:paraId="6BC327A3" w14:textId="77777777" w:rsidR="00847721" w:rsidRDefault="00CF03E7">
          <w:pPr>
            <w:rPr>
              <w:szCs w:val="21"/>
            </w:rPr>
          </w:pPr>
        </w:p>
      </w:sdtContent>
    </w:sdt>
    <w:sdt>
      <w:sdtPr>
        <w:rPr>
          <w:rFonts w:ascii="宋体" w:eastAsia="宋体" w:hAnsi="宋体" w:cs="宋体"/>
          <w:b w:val="0"/>
          <w:bCs w:val="0"/>
          <w:kern w:val="0"/>
          <w:szCs w:val="24"/>
        </w:rPr>
        <w:alias w:val="模块:应付股利"/>
        <w:tag w:val="_SEC_8fa7e393d06b440f9c82ae0d64899eaa"/>
        <w:id w:val="1179322032"/>
        <w:lock w:val="sdtLocked"/>
        <w:placeholder>
          <w:docPart w:val="GBC22222222222222222222222222222"/>
        </w:placeholder>
      </w:sdtPr>
      <w:sdtEndPr>
        <w:rPr>
          <w:szCs w:val="21"/>
        </w:rPr>
      </w:sdtEndPr>
      <w:sdtContent>
        <w:p w14:paraId="38D49439" w14:textId="77777777" w:rsidR="00847721" w:rsidRDefault="00B66337">
          <w:pPr>
            <w:pStyle w:val="212"/>
            <w:ind w:left="360" w:hanging="360"/>
          </w:pPr>
          <w:r>
            <w:rPr>
              <w:rFonts w:hint="eastAsia"/>
            </w:rPr>
            <w:t>应付股利</w:t>
          </w:r>
        </w:p>
        <w:p w14:paraId="4E4719DC" w14:textId="77777777" w:rsidR="00847721" w:rsidRDefault="00B66337" w:rsidP="006A3005">
          <w:pPr>
            <w:pStyle w:val="212"/>
            <w:numPr>
              <w:ilvl w:val="0"/>
              <w:numId w:val="104"/>
            </w:numPr>
          </w:pPr>
          <w:r>
            <w:rPr>
              <w:rFonts w:hint="eastAsia"/>
            </w:rPr>
            <w:t>分类列示</w:t>
          </w:r>
        </w:p>
        <w:sdt>
          <w:sdtPr>
            <w:alias w:val="是否适用：应付股利[双击切换]"/>
            <w:tag w:val="_GBC_57df9a637d8e4610a89d25f277c3a9c3"/>
            <w:id w:val="426545391"/>
            <w:lock w:val="sdtLocked"/>
            <w:placeholder>
              <w:docPart w:val="GBC22222222222222222222222222222"/>
            </w:placeholder>
          </w:sdtPr>
          <w:sdtEndPr/>
          <w:sdtContent>
            <w:p w14:paraId="18B7EDE2"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632DAC39" w14:textId="77777777" w:rsidR="00847721" w:rsidRDefault="00B66337">
          <w:pPr>
            <w:jc w:val="right"/>
            <w:rPr>
              <w:szCs w:val="21"/>
            </w:rPr>
          </w:pPr>
          <w:r>
            <w:rPr>
              <w:rFonts w:hint="eastAsia"/>
              <w:szCs w:val="21"/>
            </w:rPr>
            <w:t>单位：</w:t>
          </w:r>
          <w:sdt>
            <w:sdtPr>
              <w:rPr>
                <w:rFonts w:hint="eastAsia"/>
                <w:szCs w:val="21"/>
              </w:rPr>
              <w:alias w:val="单位：财务附注：应付股利"/>
              <w:tag w:val="_GBC_a816a4da2a71411abe18c8e803b7c62e"/>
              <w:id w:val="21316658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应付股利"/>
              <w:tag w:val="_GBC_12cc39d598d147bf88fa40336f011a53"/>
              <w:id w:val="12170888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59"/>
            <w:gridCol w:w="3017"/>
            <w:gridCol w:w="3019"/>
          </w:tblGrid>
          <w:tr w:rsidR="00847721" w14:paraId="06909FA6" w14:textId="77777777" w:rsidTr="00CA6943">
            <w:trPr>
              <w:cantSplit/>
            </w:trPr>
            <w:sdt>
              <w:sdtPr>
                <w:tag w:val="_PLD_0a86b0a609c64067bceb086fe3b56e07"/>
                <w:id w:val="-1045819685"/>
                <w:lock w:val="sdtLocked"/>
              </w:sdtPr>
              <w:sdtEndPr/>
              <w:sdtContent>
                <w:tc>
                  <w:tcPr>
                    <w:tcW w:w="1607" w:type="pct"/>
                  </w:tcPr>
                  <w:p w14:paraId="6A34FE97" w14:textId="77777777" w:rsidR="00847721" w:rsidRDefault="00B66337">
                    <w:pPr>
                      <w:ind w:right="105"/>
                      <w:jc w:val="center"/>
                      <w:rPr>
                        <w:szCs w:val="21"/>
                      </w:rPr>
                    </w:pPr>
                    <w:r>
                      <w:rPr>
                        <w:rFonts w:hint="eastAsia"/>
                        <w:szCs w:val="21"/>
                      </w:rPr>
                      <w:t>项目</w:t>
                    </w:r>
                  </w:p>
                </w:tc>
              </w:sdtContent>
            </w:sdt>
            <w:sdt>
              <w:sdtPr>
                <w:tag w:val="_PLD_7fb1fcbe07004f36810db86b0edb2f95"/>
                <w:id w:val="787784540"/>
                <w:lock w:val="sdtLocked"/>
              </w:sdtPr>
              <w:sdtEndPr/>
              <w:sdtContent>
                <w:tc>
                  <w:tcPr>
                    <w:tcW w:w="1696" w:type="pct"/>
                  </w:tcPr>
                  <w:p w14:paraId="0E17D8AD" w14:textId="77777777" w:rsidR="00847721" w:rsidRDefault="00B66337">
                    <w:pPr>
                      <w:jc w:val="center"/>
                      <w:rPr>
                        <w:szCs w:val="21"/>
                      </w:rPr>
                    </w:pPr>
                    <w:r>
                      <w:rPr>
                        <w:rFonts w:hint="eastAsia"/>
                        <w:szCs w:val="21"/>
                      </w:rPr>
                      <w:t>期末余额</w:t>
                    </w:r>
                  </w:p>
                </w:tc>
              </w:sdtContent>
            </w:sdt>
            <w:sdt>
              <w:sdtPr>
                <w:tag w:val="_PLD_a1bac2002d6e4be08e5352b018a9cf9b"/>
                <w:id w:val="1562827036"/>
                <w:lock w:val="sdtLocked"/>
              </w:sdtPr>
              <w:sdtEndPr/>
              <w:sdtContent>
                <w:tc>
                  <w:tcPr>
                    <w:tcW w:w="1697" w:type="pct"/>
                  </w:tcPr>
                  <w:p w14:paraId="43E014F4" w14:textId="77777777" w:rsidR="00847721" w:rsidRDefault="00B66337">
                    <w:pPr>
                      <w:jc w:val="center"/>
                      <w:rPr>
                        <w:szCs w:val="21"/>
                      </w:rPr>
                    </w:pPr>
                    <w:r>
                      <w:rPr>
                        <w:rFonts w:hint="eastAsia"/>
                        <w:szCs w:val="21"/>
                      </w:rPr>
                      <w:t>期初余额</w:t>
                    </w:r>
                  </w:p>
                </w:tc>
              </w:sdtContent>
            </w:sdt>
          </w:tr>
          <w:tr w:rsidR="00847721" w14:paraId="27228AED" w14:textId="77777777" w:rsidTr="00847721">
            <w:trPr>
              <w:cantSplit/>
            </w:trPr>
            <w:sdt>
              <w:sdtPr>
                <w:tag w:val="_PLD_c76dcb28c9ce41a4a8898cb22d1c24eb"/>
                <w:id w:val="-2124596425"/>
                <w:lock w:val="sdtLocked"/>
              </w:sdtPr>
              <w:sdtEndPr/>
              <w:sdtContent>
                <w:tc>
                  <w:tcPr>
                    <w:tcW w:w="1607" w:type="pct"/>
                  </w:tcPr>
                  <w:p w14:paraId="75494FF6" w14:textId="77777777" w:rsidR="00847721" w:rsidRDefault="00B66337">
                    <w:pPr>
                      <w:ind w:right="105"/>
                      <w:rPr>
                        <w:szCs w:val="21"/>
                      </w:rPr>
                    </w:pPr>
                    <w:r>
                      <w:rPr>
                        <w:rFonts w:hint="eastAsia"/>
                        <w:szCs w:val="21"/>
                      </w:rPr>
                      <w:t>普通股股利</w:t>
                    </w:r>
                  </w:p>
                </w:tc>
              </w:sdtContent>
            </w:sdt>
            <w:tc>
              <w:tcPr>
                <w:tcW w:w="1696" w:type="pct"/>
                <w:vAlign w:val="center"/>
              </w:tcPr>
              <w:p w14:paraId="188D7419" w14:textId="77777777" w:rsidR="00847721" w:rsidRDefault="00B66337" w:rsidP="00847721">
                <w:pPr>
                  <w:jc w:val="right"/>
                  <w:rPr>
                    <w:sz w:val="24"/>
                  </w:rPr>
                </w:pPr>
                <w:r>
                  <w:t>1,465,256.62</w:t>
                </w:r>
              </w:p>
            </w:tc>
            <w:tc>
              <w:tcPr>
                <w:tcW w:w="1697" w:type="pct"/>
                <w:vAlign w:val="center"/>
              </w:tcPr>
              <w:p w14:paraId="05ABB3EF" w14:textId="77777777" w:rsidR="00847721" w:rsidRDefault="00B66337" w:rsidP="00847721">
                <w:pPr>
                  <w:jc w:val="right"/>
                  <w:rPr>
                    <w:sz w:val="24"/>
                  </w:rPr>
                </w:pPr>
                <w:r>
                  <w:t>1,465,256.62</w:t>
                </w:r>
              </w:p>
            </w:tc>
          </w:tr>
          <w:tr w:rsidR="00847721" w14:paraId="208FCEB8" w14:textId="77777777" w:rsidTr="00847721">
            <w:trPr>
              <w:cantSplit/>
            </w:trPr>
            <w:sdt>
              <w:sdtPr>
                <w:tag w:val="_PLD_06df13dedacc42e4be585da0994a97c5"/>
                <w:id w:val="-248513103"/>
                <w:lock w:val="sdtLocked"/>
              </w:sdtPr>
              <w:sdtEndPr/>
              <w:sdtContent>
                <w:tc>
                  <w:tcPr>
                    <w:tcW w:w="1607" w:type="pct"/>
                  </w:tcPr>
                  <w:p w14:paraId="73387B4A" w14:textId="77777777" w:rsidR="00847721" w:rsidRDefault="00B66337">
                    <w:pPr>
                      <w:ind w:right="105"/>
                      <w:jc w:val="center"/>
                      <w:rPr>
                        <w:color w:val="000000" w:themeColor="text1"/>
                        <w:szCs w:val="21"/>
                      </w:rPr>
                    </w:pPr>
                    <w:r>
                      <w:rPr>
                        <w:rFonts w:hint="eastAsia"/>
                        <w:color w:val="000000" w:themeColor="text1"/>
                        <w:szCs w:val="21"/>
                      </w:rPr>
                      <w:t>合计</w:t>
                    </w:r>
                  </w:p>
                </w:tc>
              </w:sdtContent>
            </w:sdt>
            <w:tc>
              <w:tcPr>
                <w:tcW w:w="1696" w:type="pct"/>
                <w:vAlign w:val="center"/>
              </w:tcPr>
              <w:p w14:paraId="58DEB3E0" w14:textId="77777777" w:rsidR="00847721" w:rsidRDefault="00B66337" w:rsidP="00847721">
                <w:pPr>
                  <w:jc w:val="right"/>
                  <w:rPr>
                    <w:sz w:val="24"/>
                  </w:rPr>
                </w:pPr>
                <w:r>
                  <w:t>1,465,256.62</w:t>
                </w:r>
              </w:p>
            </w:tc>
            <w:tc>
              <w:tcPr>
                <w:tcW w:w="1697" w:type="pct"/>
                <w:vAlign w:val="center"/>
              </w:tcPr>
              <w:p w14:paraId="72A78B16" w14:textId="77777777" w:rsidR="00847721" w:rsidRDefault="00B66337" w:rsidP="00847721">
                <w:pPr>
                  <w:jc w:val="right"/>
                  <w:rPr>
                    <w:sz w:val="24"/>
                  </w:rPr>
                </w:pPr>
                <w:r>
                  <w:t>1,465,256.62</w:t>
                </w:r>
              </w:p>
            </w:tc>
          </w:tr>
        </w:tbl>
        <w:p w14:paraId="47FA28E8" w14:textId="77777777" w:rsidR="00847721" w:rsidRDefault="00B66337">
          <w:pPr>
            <w:snapToGrid w:val="0"/>
            <w:rPr>
              <w:szCs w:val="21"/>
            </w:rPr>
          </w:pPr>
          <w:r>
            <w:rPr>
              <w:rFonts w:hint="eastAsia"/>
              <w:szCs w:val="21"/>
            </w:rPr>
            <w:t>其他说明，包括重要的超过</w:t>
          </w:r>
          <w:r>
            <w:rPr>
              <w:szCs w:val="21"/>
            </w:rPr>
            <w:t>1年未支付的应付股利，应披露未支付原因：</w:t>
          </w:r>
        </w:p>
        <w:p w14:paraId="630031BB" w14:textId="77777777" w:rsidR="00847721" w:rsidRDefault="00CF03E7">
          <w:pPr>
            <w:snapToGrid w:val="0"/>
            <w:rPr>
              <w:szCs w:val="21"/>
            </w:rPr>
          </w:pPr>
          <w:sdt>
            <w:sdtPr>
              <w:rPr>
                <w:szCs w:val="21"/>
              </w:rPr>
              <w:alias w:val="应付股利的说明"/>
              <w:tag w:val="_GBC_c26084e6b4984321b1a742c636f3683b"/>
              <w:id w:val="-879780689"/>
              <w:lock w:val="sdtLocked"/>
              <w:placeholder>
                <w:docPart w:val="GBC22222222222222222222222222222"/>
              </w:placeholder>
            </w:sdtPr>
            <w:sdtEndPr/>
            <w:sdtContent>
              <w:r w:rsidR="00B66337" w:rsidRPr="0008411D">
                <w:t>应付股利期末余额为历年法人股股东尚未领取的股利。</w:t>
              </w:r>
            </w:sdtContent>
          </w:sdt>
        </w:p>
        <w:p w14:paraId="1980D0E4" w14:textId="77777777" w:rsidR="00847721" w:rsidRDefault="00CF03E7">
          <w:pPr>
            <w:snapToGrid w:val="0"/>
            <w:rPr>
              <w:szCs w:val="21"/>
            </w:rPr>
          </w:pPr>
        </w:p>
      </w:sdtContent>
    </w:sdt>
    <w:sdt>
      <w:sdtPr>
        <w:rPr>
          <w:rFonts w:ascii="宋体" w:eastAsia="宋体" w:hAnsi="宋体" w:cs="宋体" w:hint="eastAsia"/>
          <w:b w:val="0"/>
          <w:bCs w:val="0"/>
          <w:kern w:val="0"/>
          <w:szCs w:val="24"/>
        </w:rPr>
        <w:alias w:val="模块:其他应付款"/>
        <w:tag w:val="_SEC_63718a543ca94cc0ab86d1bd47798003"/>
        <w:id w:val="1028995834"/>
        <w:lock w:val="sdtLocked"/>
        <w:placeholder>
          <w:docPart w:val="GBC22222222222222222222222222222"/>
        </w:placeholder>
      </w:sdtPr>
      <w:sdtEndPr>
        <w:rPr>
          <w:rFonts w:hint="default"/>
          <w:szCs w:val="21"/>
        </w:rPr>
      </w:sdtEndPr>
      <w:sdtContent>
        <w:p w14:paraId="7DDA7B43" w14:textId="77777777" w:rsidR="00847721" w:rsidRDefault="00B66337">
          <w:pPr>
            <w:pStyle w:val="212"/>
            <w:ind w:left="360" w:hanging="360"/>
          </w:pPr>
          <w:r>
            <w:rPr>
              <w:rFonts w:hint="eastAsia"/>
            </w:rPr>
            <w:t>其他应付款</w:t>
          </w:r>
        </w:p>
        <w:p w14:paraId="41B7C1A2" w14:textId="77777777" w:rsidR="00847721" w:rsidRDefault="00B66337" w:rsidP="006A3005">
          <w:pPr>
            <w:pStyle w:val="212"/>
            <w:numPr>
              <w:ilvl w:val="3"/>
              <w:numId w:val="105"/>
            </w:numPr>
          </w:pPr>
          <w:r>
            <w:rPr>
              <w:rFonts w:hint="eastAsia"/>
            </w:rPr>
            <w:t>按款项性质列示其他应付款</w:t>
          </w:r>
        </w:p>
        <w:sdt>
          <w:sdtPr>
            <w:alias w:val="是否适用：按款项性质列示其他应付款[双击切换]"/>
            <w:tag w:val="_GBC_2129eaafa70540f79a93d0085630a5fe"/>
            <w:id w:val="-885719577"/>
            <w:lock w:val="sdtLocked"/>
            <w:placeholder>
              <w:docPart w:val="GBC22222222222222222222222222222"/>
            </w:placeholder>
          </w:sdtPr>
          <w:sdtEndPr/>
          <w:sdtContent>
            <w:p w14:paraId="418C4D47"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3E7D6613" w14:textId="77777777" w:rsidR="00847721" w:rsidRDefault="00B66337">
          <w:pPr>
            <w:jc w:val="right"/>
            <w:rPr>
              <w:szCs w:val="21"/>
            </w:rPr>
          </w:pPr>
          <w:r>
            <w:rPr>
              <w:rFonts w:hint="eastAsia"/>
              <w:szCs w:val="21"/>
            </w:rPr>
            <w:t>单位：</w:t>
          </w:r>
          <w:sdt>
            <w:sdtPr>
              <w:rPr>
                <w:rFonts w:hint="eastAsia"/>
                <w:szCs w:val="21"/>
              </w:rPr>
              <w:alias w:val="单位：财务附注：其他应付款情况"/>
              <w:tag w:val="_GBC_a6c4e704227646d6b87178ecadaa5fa8"/>
              <w:id w:val="-202374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其他应付款情况"/>
              <w:tag w:val="_GBC_d1b303709a6f4890a0cbd5c559cc7269"/>
              <w:id w:val="-8841745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847721" w14:paraId="3BE36A69" w14:textId="77777777" w:rsidTr="00847721">
            <w:sdt>
              <w:sdtPr>
                <w:tag w:val="_PLD_cccd20120c59428c9fb5486db901b651"/>
                <w:id w:val="341592038"/>
                <w:lock w:val="sdtLocked"/>
              </w:sdtPr>
              <w:sdtEndPr/>
              <w:sdtContent>
                <w:tc>
                  <w:tcPr>
                    <w:tcW w:w="1615" w:type="pct"/>
                    <w:shd w:val="clear" w:color="auto" w:fill="auto"/>
                  </w:tcPr>
                  <w:p w14:paraId="6BC1B31A" w14:textId="77777777" w:rsidR="00847721" w:rsidRDefault="00B66337" w:rsidP="00847721">
                    <w:pPr>
                      <w:jc w:val="center"/>
                      <w:rPr>
                        <w:szCs w:val="21"/>
                      </w:rPr>
                    </w:pPr>
                    <w:r>
                      <w:rPr>
                        <w:rFonts w:hint="eastAsia"/>
                        <w:szCs w:val="21"/>
                      </w:rPr>
                      <w:t>项目</w:t>
                    </w:r>
                  </w:p>
                </w:tc>
              </w:sdtContent>
            </w:sdt>
            <w:sdt>
              <w:sdtPr>
                <w:tag w:val="_PLD_e2d62dec5e0841a581c413f632730f49"/>
                <w:id w:val="-1472139020"/>
                <w:lock w:val="sdtLocked"/>
              </w:sdtPr>
              <w:sdtEndPr/>
              <w:sdtContent>
                <w:tc>
                  <w:tcPr>
                    <w:tcW w:w="1657" w:type="pct"/>
                    <w:shd w:val="clear" w:color="auto" w:fill="auto"/>
                  </w:tcPr>
                  <w:p w14:paraId="0100E23D" w14:textId="77777777" w:rsidR="00847721" w:rsidRDefault="00B66337" w:rsidP="00847721">
                    <w:pPr>
                      <w:jc w:val="center"/>
                      <w:rPr>
                        <w:szCs w:val="21"/>
                      </w:rPr>
                    </w:pPr>
                    <w:r>
                      <w:rPr>
                        <w:rFonts w:hint="eastAsia"/>
                        <w:szCs w:val="21"/>
                      </w:rPr>
                      <w:t>期末余额</w:t>
                    </w:r>
                  </w:p>
                </w:tc>
              </w:sdtContent>
            </w:sdt>
            <w:sdt>
              <w:sdtPr>
                <w:tag w:val="_PLD_7d5bd8bc96cd40388e383699d37c8d10"/>
                <w:id w:val="782241689"/>
                <w:lock w:val="sdtLocked"/>
              </w:sdtPr>
              <w:sdtEndPr/>
              <w:sdtContent>
                <w:tc>
                  <w:tcPr>
                    <w:tcW w:w="1728" w:type="pct"/>
                    <w:shd w:val="clear" w:color="auto" w:fill="auto"/>
                  </w:tcPr>
                  <w:p w14:paraId="19F3DFF5" w14:textId="77777777" w:rsidR="00847721" w:rsidRDefault="00B66337" w:rsidP="00847721">
                    <w:pPr>
                      <w:jc w:val="center"/>
                      <w:rPr>
                        <w:szCs w:val="21"/>
                      </w:rPr>
                    </w:pPr>
                    <w:r>
                      <w:rPr>
                        <w:rFonts w:hint="eastAsia"/>
                        <w:szCs w:val="21"/>
                      </w:rPr>
                      <w:t>期初余额</w:t>
                    </w:r>
                  </w:p>
                </w:tc>
              </w:sdtContent>
            </w:sdt>
          </w:tr>
          <w:sdt>
            <w:sdtPr>
              <w:rPr>
                <w:rFonts w:hint="eastAsia"/>
                <w:szCs w:val="21"/>
              </w:rPr>
              <w:alias w:val="其他应付款情况明细"/>
              <w:tag w:val="_TUP_c5fd807cf68b4815b97a33bdc075d5e4"/>
              <w:id w:val="-1267538925"/>
              <w:lock w:val="sdtLocked"/>
            </w:sdtPr>
            <w:sdtEndPr>
              <w:rPr>
                <w:rFonts w:hint="default"/>
              </w:rPr>
            </w:sdtEndPr>
            <w:sdtContent>
              <w:tr w:rsidR="00847721" w14:paraId="5C8FFB0E" w14:textId="77777777" w:rsidTr="00847721">
                <w:tc>
                  <w:tcPr>
                    <w:tcW w:w="1615" w:type="pct"/>
                    <w:shd w:val="clear" w:color="auto" w:fill="auto"/>
                  </w:tcPr>
                  <w:p w14:paraId="1E760A29" w14:textId="77777777" w:rsidR="00847721" w:rsidRDefault="00B66337" w:rsidP="00847721">
                    <w:pPr>
                      <w:rPr>
                        <w:szCs w:val="21"/>
                      </w:rPr>
                    </w:pPr>
                    <w:r>
                      <w:t>仲裁赔偿支出</w:t>
                    </w:r>
                  </w:p>
                </w:tc>
                <w:tc>
                  <w:tcPr>
                    <w:tcW w:w="1657" w:type="pct"/>
                    <w:shd w:val="clear" w:color="auto" w:fill="auto"/>
                  </w:tcPr>
                  <w:p w14:paraId="3170981E" w14:textId="77777777" w:rsidR="00847721" w:rsidRDefault="00B66337" w:rsidP="00847721">
                    <w:pPr>
                      <w:jc w:val="right"/>
                      <w:rPr>
                        <w:szCs w:val="21"/>
                      </w:rPr>
                    </w:pPr>
                    <w:r>
                      <w:t>32,696,352.18</w:t>
                    </w:r>
                  </w:p>
                </w:tc>
                <w:tc>
                  <w:tcPr>
                    <w:tcW w:w="1728" w:type="pct"/>
                    <w:shd w:val="clear" w:color="auto" w:fill="auto"/>
                  </w:tcPr>
                  <w:p w14:paraId="47888CD7" w14:textId="77777777" w:rsidR="00847721" w:rsidRDefault="00B66337" w:rsidP="00847721">
                    <w:pPr>
                      <w:jc w:val="right"/>
                      <w:rPr>
                        <w:szCs w:val="21"/>
                      </w:rPr>
                    </w:pPr>
                    <w:r>
                      <w:t>37,391,287.53</w:t>
                    </w:r>
                  </w:p>
                </w:tc>
              </w:tr>
            </w:sdtContent>
          </w:sdt>
          <w:sdt>
            <w:sdtPr>
              <w:rPr>
                <w:rFonts w:hint="eastAsia"/>
                <w:szCs w:val="21"/>
              </w:rPr>
              <w:alias w:val="其他应付款情况明细"/>
              <w:tag w:val="_TUP_c5fd807cf68b4815b97a33bdc075d5e4"/>
              <w:id w:val="319706305"/>
              <w:lock w:val="sdtLocked"/>
            </w:sdtPr>
            <w:sdtEndPr>
              <w:rPr>
                <w:rFonts w:hint="default"/>
              </w:rPr>
            </w:sdtEndPr>
            <w:sdtContent>
              <w:tr w:rsidR="00847721" w14:paraId="09C528D9" w14:textId="77777777" w:rsidTr="00847721">
                <w:tc>
                  <w:tcPr>
                    <w:tcW w:w="1615" w:type="pct"/>
                    <w:shd w:val="clear" w:color="auto" w:fill="auto"/>
                  </w:tcPr>
                  <w:p w14:paraId="1A9F37F5" w14:textId="77777777" w:rsidR="00847721" w:rsidRDefault="00B66337" w:rsidP="00847721">
                    <w:pPr>
                      <w:rPr>
                        <w:szCs w:val="21"/>
                      </w:rPr>
                    </w:pPr>
                    <w:r>
                      <w:t>押金及保证金</w:t>
                    </w:r>
                  </w:p>
                </w:tc>
                <w:tc>
                  <w:tcPr>
                    <w:tcW w:w="1657" w:type="pct"/>
                    <w:shd w:val="clear" w:color="auto" w:fill="auto"/>
                  </w:tcPr>
                  <w:p w14:paraId="69326CBF" w14:textId="77777777" w:rsidR="00847721" w:rsidRDefault="00B66337" w:rsidP="00847721">
                    <w:pPr>
                      <w:jc w:val="right"/>
                      <w:rPr>
                        <w:szCs w:val="21"/>
                      </w:rPr>
                    </w:pPr>
                    <w:r>
                      <w:t>33,778,144.16</w:t>
                    </w:r>
                  </w:p>
                </w:tc>
                <w:tc>
                  <w:tcPr>
                    <w:tcW w:w="1728" w:type="pct"/>
                    <w:shd w:val="clear" w:color="auto" w:fill="auto"/>
                  </w:tcPr>
                  <w:p w14:paraId="4E82C4CF" w14:textId="77777777" w:rsidR="00847721" w:rsidRDefault="00B66337" w:rsidP="00847721">
                    <w:pPr>
                      <w:jc w:val="right"/>
                      <w:rPr>
                        <w:szCs w:val="21"/>
                      </w:rPr>
                    </w:pPr>
                    <w:r>
                      <w:t>22,444,349.45</w:t>
                    </w:r>
                  </w:p>
                </w:tc>
              </w:tr>
            </w:sdtContent>
          </w:sdt>
          <w:sdt>
            <w:sdtPr>
              <w:rPr>
                <w:rFonts w:hint="eastAsia"/>
                <w:szCs w:val="21"/>
              </w:rPr>
              <w:alias w:val="其他应付款情况明细"/>
              <w:tag w:val="_TUP_c5fd807cf68b4815b97a33bdc075d5e4"/>
              <w:id w:val="-1098793026"/>
              <w:lock w:val="sdtLocked"/>
            </w:sdtPr>
            <w:sdtEndPr>
              <w:rPr>
                <w:rFonts w:hint="default"/>
              </w:rPr>
            </w:sdtEndPr>
            <w:sdtContent>
              <w:tr w:rsidR="00847721" w14:paraId="43F6B03D" w14:textId="77777777" w:rsidTr="00847721">
                <w:tc>
                  <w:tcPr>
                    <w:tcW w:w="1615" w:type="pct"/>
                    <w:shd w:val="clear" w:color="auto" w:fill="auto"/>
                  </w:tcPr>
                  <w:p w14:paraId="6BBCB2AB" w14:textId="77777777" w:rsidR="00847721" w:rsidRDefault="00B66337" w:rsidP="00847721">
                    <w:pPr>
                      <w:rPr>
                        <w:szCs w:val="21"/>
                      </w:rPr>
                    </w:pPr>
                    <w:r>
                      <w:t>其他</w:t>
                    </w:r>
                  </w:p>
                </w:tc>
                <w:tc>
                  <w:tcPr>
                    <w:tcW w:w="1657" w:type="pct"/>
                    <w:shd w:val="clear" w:color="auto" w:fill="auto"/>
                  </w:tcPr>
                  <w:p w14:paraId="411F3FE9" w14:textId="77777777" w:rsidR="00847721" w:rsidRDefault="00B66337" w:rsidP="00847721">
                    <w:pPr>
                      <w:jc w:val="right"/>
                      <w:rPr>
                        <w:szCs w:val="21"/>
                      </w:rPr>
                    </w:pPr>
                    <w:r>
                      <w:t>27,127,353.58</w:t>
                    </w:r>
                  </w:p>
                </w:tc>
                <w:tc>
                  <w:tcPr>
                    <w:tcW w:w="1728" w:type="pct"/>
                    <w:shd w:val="clear" w:color="auto" w:fill="auto"/>
                  </w:tcPr>
                  <w:p w14:paraId="66E395CC" w14:textId="77777777" w:rsidR="00847721" w:rsidRDefault="00B66337" w:rsidP="00847721">
                    <w:pPr>
                      <w:jc w:val="right"/>
                      <w:rPr>
                        <w:szCs w:val="21"/>
                      </w:rPr>
                    </w:pPr>
                    <w:r>
                      <w:t>23,346,889.16</w:t>
                    </w:r>
                  </w:p>
                </w:tc>
              </w:tr>
            </w:sdtContent>
          </w:sdt>
          <w:tr w:rsidR="00847721" w14:paraId="611F64E1" w14:textId="77777777" w:rsidTr="00847721">
            <w:sdt>
              <w:sdtPr>
                <w:tag w:val="_PLD_71f559af9c054f8b851f93ba5dcee683"/>
                <w:id w:val="1032768561"/>
                <w:lock w:val="sdtLocked"/>
              </w:sdtPr>
              <w:sdtEndPr/>
              <w:sdtContent>
                <w:tc>
                  <w:tcPr>
                    <w:tcW w:w="1615" w:type="pct"/>
                    <w:shd w:val="clear" w:color="auto" w:fill="auto"/>
                  </w:tcPr>
                  <w:p w14:paraId="69D3FB09" w14:textId="77777777" w:rsidR="00847721" w:rsidRDefault="00B66337" w:rsidP="00847721">
                    <w:pPr>
                      <w:jc w:val="center"/>
                      <w:rPr>
                        <w:color w:val="000000" w:themeColor="text1"/>
                        <w:szCs w:val="21"/>
                      </w:rPr>
                    </w:pPr>
                    <w:r>
                      <w:rPr>
                        <w:rFonts w:hint="eastAsia"/>
                        <w:color w:val="000000" w:themeColor="text1"/>
                        <w:szCs w:val="21"/>
                      </w:rPr>
                      <w:t>合计</w:t>
                    </w:r>
                  </w:p>
                </w:tc>
              </w:sdtContent>
            </w:sdt>
            <w:tc>
              <w:tcPr>
                <w:tcW w:w="1657" w:type="pct"/>
                <w:shd w:val="clear" w:color="auto" w:fill="auto"/>
              </w:tcPr>
              <w:p w14:paraId="0452712C" w14:textId="77777777" w:rsidR="00847721" w:rsidRDefault="00B66337" w:rsidP="00847721">
                <w:pPr>
                  <w:jc w:val="right"/>
                  <w:rPr>
                    <w:szCs w:val="21"/>
                  </w:rPr>
                </w:pPr>
                <w:r>
                  <w:t>93,601,849.92</w:t>
                </w:r>
              </w:p>
            </w:tc>
            <w:tc>
              <w:tcPr>
                <w:tcW w:w="1728" w:type="pct"/>
                <w:shd w:val="clear" w:color="auto" w:fill="auto"/>
              </w:tcPr>
              <w:p w14:paraId="69CC63D9" w14:textId="77777777" w:rsidR="00847721" w:rsidRDefault="00B66337" w:rsidP="00847721">
                <w:pPr>
                  <w:jc w:val="right"/>
                  <w:rPr>
                    <w:szCs w:val="21"/>
                  </w:rPr>
                </w:pPr>
                <w:r>
                  <w:t>83,182,526.14</w:t>
                </w:r>
              </w:p>
            </w:tc>
          </w:tr>
        </w:tbl>
        <w:p w14:paraId="0C6DFEE8" w14:textId="77777777" w:rsidR="00847721" w:rsidRDefault="00847721">
          <w:pPr>
            <w:pStyle w:val="215"/>
          </w:pPr>
        </w:p>
        <w:p w14:paraId="72D8C4B9" w14:textId="77777777" w:rsidR="00847721" w:rsidRDefault="00B66337" w:rsidP="006A3005">
          <w:pPr>
            <w:pStyle w:val="212"/>
            <w:numPr>
              <w:ilvl w:val="3"/>
              <w:numId w:val="105"/>
            </w:numPr>
          </w:pPr>
          <w:r>
            <w:rPr>
              <w:rFonts w:hint="eastAsia"/>
            </w:rPr>
            <w:t>账龄超过</w:t>
          </w:r>
          <w:r>
            <w:t>1年的重要其他应付款</w:t>
          </w:r>
        </w:p>
        <w:p w14:paraId="00FFE120" w14:textId="77777777" w:rsidR="00847721" w:rsidRDefault="00CF03E7">
          <w:pPr>
            <w:pStyle w:val="215"/>
          </w:pPr>
          <w:sdt>
            <w:sdtPr>
              <w:alias w:val="是否适用：账龄超过1年的重要其他应付款[双击切换]"/>
              <w:tag w:val="_GBC_8c91a7ba05384c71ab6bde19039096ff"/>
              <w:id w:val="-368225426"/>
              <w:lock w:val="sdtLocked"/>
              <w:placeholder>
                <w:docPart w:val="GBC22222222222222222222222222222"/>
              </w:placeholder>
            </w:sdtPr>
            <w:sdtEndPr/>
            <w:sdtContent>
              <w:r w:rsidR="00094B5F">
                <w:fldChar w:fldCharType="begin"/>
              </w:r>
              <w:r w:rsidR="00B66337">
                <w:rPr>
                  <w:rFonts w:hint="eastAsia"/>
                </w:rPr>
                <w:instrText xml:space="preserve">MACROBUTTON  SnrToggleCheckbox □适用 </w:instrText>
              </w:r>
              <w:r w:rsidR="00094B5F">
                <w:fldChar w:fldCharType="end"/>
              </w:r>
              <w:r w:rsidR="00094B5F">
                <w:fldChar w:fldCharType="begin"/>
              </w:r>
              <w:r w:rsidR="00B66337">
                <w:instrText xml:space="preserve"> MACROBUTTON  SnrToggleCheckbox □不适用 </w:instrText>
              </w:r>
              <w:r w:rsidR="00094B5F">
                <w:fldChar w:fldCharType="end"/>
              </w:r>
            </w:sdtContent>
          </w:sdt>
        </w:p>
        <w:p w14:paraId="736C3C19" w14:textId="77777777" w:rsidR="00847721" w:rsidRDefault="00B66337">
          <w:pPr>
            <w:jc w:val="right"/>
          </w:pPr>
          <w:r>
            <w:rPr>
              <w:rFonts w:hint="eastAsia"/>
            </w:rPr>
            <w:t>单位：</w:t>
          </w:r>
          <w:sdt>
            <w:sdtPr>
              <w:rPr>
                <w:rFonts w:hint="eastAsia"/>
              </w:rPr>
              <w:alias w:val="单位：财务附注：账龄超过1年的重要其他应付款"/>
              <w:tag w:val="_GBC_483467483bd848008ea19d2f579d4ad3"/>
              <w:id w:val="-4256496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 xml:space="preserve">  币种：</w:t>
          </w:r>
          <w:sdt>
            <w:sdtPr>
              <w:rPr>
                <w:rFonts w:hint="eastAsia"/>
              </w:rPr>
              <w:alias w:val="币种：财务附注：账龄超过1年的重要其他应付款"/>
              <w:tag w:val="_GBC_bd7144370dea45f08d1b2117e7dd54f2"/>
              <w:id w:val="-2402501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2426"/>
            <w:gridCol w:w="3113"/>
          </w:tblGrid>
          <w:tr w:rsidR="00847721" w14:paraId="3E7B8916" w14:textId="77777777" w:rsidTr="00847721">
            <w:trPr>
              <w:trHeight w:val="269"/>
            </w:trPr>
            <w:bookmarkStart w:id="211" w:name="_Toc215903165" w:displacedByCustomXml="next"/>
            <w:sdt>
              <w:sdtPr>
                <w:tag w:val="_PLD_9c8ea996049c4def9d7d14d20087b3b1"/>
                <w:id w:val="-1100253857"/>
                <w:lock w:val="sdtLocked"/>
              </w:sdtPr>
              <w:sdtEndPr/>
              <w:sdtContent>
                <w:tc>
                  <w:tcPr>
                    <w:tcW w:w="1939" w:type="pct"/>
                    <w:shd w:val="clear" w:color="auto" w:fill="auto"/>
                    <w:vAlign w:val="center"/>
                  </w:tcPr>
                  <w:p w14:paraId="1A4A831F" w14:textId="77777777" w:rsidR="00847721" w:rsidRDefault="00B66337" w:rsidP="00847721">
                    <w:pPr>
                      <w:jc w:val="center"/>
                      <w:rPr>
                        <w:szCs w:val="21"/>
                      </w:rPr>
                    </w:pPr>
                    <w:r>
                      <w:rPr>
                        <w:rFonts w:hint="eastAsia"/>
                        <w:szCs w:val="21"/>
                      </w:rPr>
                      <w:t>项目</w:t>
                    </w:r>
                  </w:p>
                </w:tc>
              </w:sdtContent>
            </w:sdt>
            <w:sdt>
              <w:sdtPr>
                <w:tag w:val="_PLD_cbf69a41aba142df803e5a24615b92d6"/>
                <w:id w:val="174393585"/>
                <w:lock w:val="sdtLocked"/>
              </w:sdtPr>
              <w:sdtEndPr/>
              <w:sdtContent>
                <w:tc>
                  <w:tcPr>
                    <w:tcW w:w="1340" w:type="pct"/>
                    <w:shd w:val="clear" w:color="auto" w:fill="auto"/>
                    <w:vAlign w:val="center"/>
                  </w:tcPr>
                  <w:p w14:paraId="3794FAD4" w14:textId="77777777" w:rsidR="00847721" w:rsidRDefault="00B66337" w:rsidP="00847721">
                    <w:pPr>
                      <w:jc w:val="center"/>
                      <w:rPr>
                        <w:szCs w:val="21"/>
                      </w:rPr>
                    </w:pPr>
                    <w:r>
                      <w:rPr>
                        <w:rFonts w:hint="eastAsia"/>
                        <w:szCs w:val="21"/>
                      </w:rPr>
                      <w:t>期末余额</w:t>
                    </w:r>
                  </w:p>
                </w:tc>
              </w:sdtContent>
            </w:sdt>
            <w:sdt>
              <w:sdtPr>
                <w:tag w:val="_PLD_531a09c451564ccb8c2c6f192aca7b55"/>
                <w:id w:val="1055201238"/>
                <w:lock w:val="sdtLocked"/>
              </w:sdtPr>
              <w:sdtEndPr/>
              <w:sdtContent>
                <w:tc>
                  <w:tcPr>
                    <w:tcW w:w="1720" w:type="pct"/>
                    <w:shd w:val="clear" w:color="auto" w:fill="auto"/>
                    <w:vAlign w:val="center"/>
                  </w:tcPr>
                  <w:p w14:paraId="69676431" w14:textId="77777777" w:rsidR="00847721" w:rsidRDefault="00B66337" w:rsidP="00847721">
                    <w:pPr>
                      <w:jc w:val="center"/>
                      <w:rPr>
                        <w:szCs w:val="21"/>
                      </w:rPr>
                    </w:pPr>
                    <w:proofErr w:type="gramStart"/>
                    <w:r>
                      <w:rPr>
                        <w:rFonts w:hint="eastAsia"/>
                        <w:szCs w:val="21"/>
                      </w:rPr>
                      <w:t>未偿</w:t>
                    </w:r>
                    <w:proofErr w:type="gramEnd"/>
                    <w:r>
                      <w:rPr>
                        <w:rFonts w:hint="eastAsia"/>
                        <w:szCs w:val="21"/>
                      </w:rPr>
                      <w:t>还或结转的原因</w:t>
                    </w:r>
                  </w:p>
                </w:tc>
              </w:sdtContent>
            </w:sdt>
          </w:tr>
          <w:sdt>
            <w:sdtPr>
              <w:rPr>
                <w:szCs w:val="21"/>
              </w:rPr>
              <w:alias w:val="重要的账龄超过1年的其他应付款明细"/>
              <w:tag w:val="_TUP_4ef01219c72943778183f374f1feaf27"/>
              <w:id w:val="-1450086123"/>
              <w:lock w:val="sdtLocked"/>
            </w:sdtPr>
            <w:sdtEndPr/>
            <w:sdtContent>
              <w:tr w:rsidR="00847721" w14:paraId="6D58188F" w14:textId="77777777" w:rsidTr="00847721">
                <w:tc>
                  <w:tcPr>
                    <w:tcW w:w="1939" w:type="pct"/>
                    <w:tcBorders>
                      <w:bottom w:val="single" w:sz="4" w:space="0" w:color="auto"/>
                    </w:tcBorders>
                    <w:shd w:val="clear" w:color="auto" w:fill="auto"/>
                  </w:tcPr>
                  <w:p w14:paraId="2446F04E" w14:textId="77777777" w:rsidR="00847721" w:rsidRDefault="00B66337" w:rsidP="00847721">
                    <w:pPr>
                      <w:rPr>
                        <w:szCs w:val="21"/>
                      </w:rPr>
                    </w:pPr>
                    <w:r>
                      <w:t>ICT COTTON LIMITED</w:t>
                    </w:r>
                  </w:p>
                </w:tc>
                <w:tc>
                  <w:tcPr>
                    <w:tcW w:w="1340" w:type="pct"/>
                    <w:shd w:val="clear" w:color="auto" w:fill="auto"/>
                  </w:tcPr>
                  <w:p w14:paraId="507D959C" w14:textId="77777777" w:rsidR="00847721" w:rsidRDefault="00B66337" w:rsidP="00847721">
                    <w:pPr>
                      <w:jc w:val="right"/>
                      <w:rPr>
                        <w:szCs w:val="21"/>
                      </w:rPr>
                    </w:pPr>
                    <w:r>
                      <w:t>32,696,352.18</w:t>
                    </w:r>
                  </w:p>
                </w:tc>
                <w:tc>
                  <w:tcPr>
                    <w:tcW w:w="1720" w:type="pct"/>
                    <w:shd w:val="clear" w:color="auto" w:fill="auto"/>
                  </w:tcPr>
                  <w:p w14:paraId="7CE16121" w14:textId="77777777" w:rsidR="00847721" w:rsidRDefault="00B66337" w:rsidP="00847721">
                    <w:pPr>
                      <w:rPr>
                        <w:szCs w:val="21"/>
                      </w:rPr>
                    </w:pPr>
                    <w:r w:rsidRPr="001D299D">
                      <w:t>详见十</w:t>
                    </w:r>
                    <w:r w:rsidRPr="001D299D">
                      <w:rPr>
                        <w:rFonts w:hint="eastAsia"/>
                      </w:rPr>
                      <w:t>六、8、</w:t>
                    </w:r>
                    <w:r w:rsidRPr="001D299D">
                      <w:t>2</w:t>
                    </w:r>
                  </w:p>
                </w:tc>
              </w:tr>
            </w:sdtContent>
          </w:sdt>
          <w:sdt>
            <w:sdtPr>
              <w:rPr>
                <w:szCs w:val="21"/>
              </w:rPr>
              <w:alias w:val="重要的账龄超过1年的其他应付款明细"/>
              <w:tag w:val="_TUP_4ef01219c72943778183f374f1feaf27"/>
              <w:id w:val="-1856183354"/>
              <w:lock w:val="sdtLocked"/>
            </w:sdtPr>
            <w:sdtEndPr/>
            <w:sdtContent>
              <w:tr w:rsidR="00847721" w14:paraId="16C4355C" w14:textId="77777777" w:rsidTr="00847721">
                <w:tc>
                  <w:tcPr>
                    <w:tcW w:w="1939" w:type="pct"/>
                    <w:tcBorders>
                      <w:bottom w:val="single" w:sz="4" w:space="0" w:color="auto"/>
                    </w:tcBorders>
                    <w:shd w:val="clear" w:color="auto" w:fill="auto"/>
                  </w:tcPr>
                  <w:p w14:paraId="67B3239A" w14:textId="77777777" w:rsidR="00847721" w:rsidRDefault="00B66337" w:rsidP="00847721">
                    <w:pPr>
                      <w:rPr>
                        <w:szCs w:val="21"/>
                      </w:rPr>
                    </w:pPr>
                    <w:r>
                      <w:t>上海纺织时尚产业发展有限公司</w:t>
                    </w:r>
                  </w:p>
                </w:tc>
                <w:tc>
                  <w:tcPr>
                    <w:tcW w:w="1340" w:type="pct"/>
                    <w:shd w:val="clear" w:color="auto" w:fill="auto"/>
                  </w:tcPr>
                  <w:p w14:paraId="5E69BC4F" w14:textId="77777777" w:rsidR="00847721" w:rsidRDefault="00B66337" w:rsidP="00847721">
                    <w:pPr>
                      <w:jc w:val="right"/>
                      <w:rPr>
                        <w:szCs w:val="21"/>
                      </w:rPr>
                    </w:pPr>
                    <w:r>
                      <w:t>3,384,000.00</w:t>
                    </w:r>
                  </w:p>
                </w:tc>
                <w:tc>
                  <w:tcPr>
                    <w:tcW w:w="1720" w:type="pct"/>
                    <w:shd w:val="clear" w:color="auto" w:fill="auto"/>
                  </w:tcPr>
                  <w:p w14:paraId="196A1C16" w14:textId="77777777" w:rsidR="00847721" w:rsidRDefault="00B66337" w:rsidP="00847721">
                    <w:pPr>
                      <w:rPr>
                        <w:szCs w:val="21"/>
                      </w:rPr>
                    </w:pPr>
                    <w:r>
                      <w:t>押金，未到结算期</w:t>
                    </w:r>
                  </w:p>
                </w:tc>
              </w:tr>
            </w:sdtContent>
          </w:sdt>
          <w:tr w:rsidR="00847721" w14:paraId="79E82EC2" w14:textId="77777777" w:rsidTr="00847721">
            <w:sdt>
              <w:sdtPr>
                <w:tag w:val="_PLD_e73beec5c0ab425990f727363af34378"/>
                <w:id w:val="-1731299269"/>
                <w:lock w:val="sdtLocked"/>
              </w:sdtPr>
              <w:sdtEndPr/>
              <w:sdtContent>
                <w:tc>
                  <w:tcPr>
                    <w:tcW w:w="1939" w:type="pct"/>
                    <w:shd w:val="clear" w:color="auto" w:fill="auto"/>
                    <w:vAlign w:val="center"/>
                  </w:tcPr>
                  <w:p w14:paraId="003FDB33" w14:textId="77777777" w:rsidR="00847721" w:rsidRDefault="00B66337" w:rsidP="00847721">
                    <w:pPr>
                      <w:jc w:val="center"/>
                      <w:rPr>
                        <w:szCs w:val="21"/>
                      </w:rPr>
                    </w:pPr>
                    <w:r>
                      <w:rPr>
                        <w:rFonts w:hint="eastAsia"/>
                        <w:szCs w:val="21"/>
                      </w:rPr>
                      <w:t>合计</w:t>
                    </w:r>
                  </w:p>
                </w:tc>
              </w:sdtContent>
            </w:sdt>
            <w:tc>
              <w:tcPr>
                <w:tcW w:w="1340" w:type="pct"/>
                <w:shd w:val="clear" w:color="auto" w:fill="auto"/>
              </w:tcPr>
              <w:p w14:paraId="2CC8DFA9" w14:textId="77777777" w:rsidR="00847721" w:rsidRDefault="00B66337" w:rsidP="00847721">
                <w:pPr>
                  <w:jc w:val="right"/>
                  <w:rPr>
                    <w:szCs w:val="21"/>
                  </w:rPr>
                </w:pPr>
                <w:r>
                  <w:rPr>
                    <w:szCs w:val="21"/>
                  </w:rPr>
                  <w:t>36,080,352.18</w:t>
                </w:r>
              </w:p>
            </w:tc>
            <w:tc>
              <w:tcPr>
                <w:tcW w:w="1720" w:type="pct"/>
                <w:shd w:val="clear" w:color="auto" w:fill="auto"/>
              </w:tcPr>
              <w:p w14:paraId="31392FB6" w14:textId="77777777" w:rsidR="00847721" w:rsidRDefault="00B66337" w:rsidP="00847721">
                <w:pPr>
                  <w:jc w:val="center"/>
                  <w:rPr>
                    <w:szCs w:val="21"/>
                  </w:rPr>
                </w:pPr>
                <w:r>
                  <w:rPr>
                    <w:rFonts w:hint="eastAsia"/>
                    <w:szCs w:val="21"/>
                  </w:rPr>
                  <w:t>/</w:t>
                </w:r>
              </w:p>
            </w:tc>
          </w:tr>
        </w:tbl>
        <w:p w14:paraId="5B56B9EB" w14:textId="77777777" w:rsidR="00847721" w:rsidRDefault="00847721">
          <w:pPr>
            <w:pStyle w:val="215"/>
          </w:pPr>
        </w:p>
        <w:p w14:paraId="29274683" w14:textId="77777777" w:rsidR="00847721" w:rsidRDefault="00B66337">
          <w:pPr>
            <w:pStyle w:val="215"/>
          </w:pPr>
          <w:r>
            <w:rPr>
              <w:rFonts w:hint="eastAsia"/>
            </w:rPr>
            <w:t>其他说明</w:t>
          </w:r>
          <w:bookmarkEnd w:id="211"/>
          <w:r>
            <w:rPr>
              <w:rFonts w:hint="eastAsia"/>
            </w:rPr>
            <w:t>：</w:t>
          </w:r>
        </w:p>
        <w:sdt>
          <w:sdtPr>
            <w:alias w:val="是否适用：其他应付款的其他说明[双击切换]"/>
            <w:tag w:val="_GBC_0aed5652b81d438d96502aeef7e6dde5"/>
            <w:id w:val="-759061202"/>
            <w:lock w:val="sdtLocked"/>
            <w:placeholder>
              <w:docPart w:val="GBC22222222222222222222222222222"/>
            </w:placeholder>
          </w:sdtPr>
          <w:sdtEndPr/>
          <w:sdtContent>
            <w:p w14:paraId="62C8D6C5"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4DE432D6" w14:textId="77777777" w:rsidR="00847721" w:rsidRDefault="00CF03E7">
          <w:pPr>
            <w:rPr>
              <w:szCs w:val="21"/>
            </w:rPr>
          </w:pPr>
        </w:p>
      </w:sdtContent>
    </w:sdt>
    <w:sdt>
      <w:sdtPr>
        <w:rPr>
          <w:rFonts w:ascii="宋体" w:hAnsi="宋体" w:cs="宋体" w:hint="eastAsia"/>
          <w:b w:val="0"/>
          <w:bCs w:val="0"/>
          <w:kern w:val="0"/>
          <w:szCs w:val="21"/>
        </w:rPr>
        <w:alias w:val="模块:持有待售负债"/>
        <w:tag w:val="_SEC_2c0a95e5ecb74946b3dc14c7a20e5997"/>
        <w:id w:val="1697273235"/>
        <w:lock w:val="sdtLocked"/>
        <w:placeholder>
          <w:docPart w:val="GBC22222222222222222222222222222"/>
        </w:placeholder>
      </w:sdtPr>
      <w:sdtEndPr/>
      <w:sdtContent>
        <w:p w14:paraId="467F0B77" w14:textId="77777777" w:rsidR="00847721" w:rsidRDefault="00B66337" w:rsidP="006A3005">
          <w:pPr>
            <w:pStyle w:val="213"/>
            <w:numPr>
              <w:ilvl w:val="0"/>
              <w:numId w:val="80"/>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4ea9b2c6d4024d74b39e491f80a07798"/>
            <w:id w:val="-680897472"/>
            <w:lock w:val="sdtLocked"/>
            <w:placeholder>
              <w:docPart w:val="GBC22222222222222222222222222222"/>
            </w:placeholder>
          </w:sdtPr>
          <w:sdtEndPr/>
          <w:sdtContent>
            <w:p w14:paraId="12E7B843"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5E94A89F" w14:textId="77777777" w:rsidR="00847721" w:rsidRDefault="00847721">
          <w:pPr>
            <w:rPr>
              <w:szCs w:val="21"/>
            </w:rPr>
          </w:pPr>
        </w:p>
        <w:p w14:paraId="0815C424" w14:textId="77777777" w:rsidR="00847721" w:rsidRDefault="00CF03E7">
          <w:pPr>
            <w:rPr>
              <w:szCs w:val="21"/>
            </w:rPr>
          </w:pPr>
        </w:p>
      </w:sdtContent>
    </w:sdt>
    <w:bookmarkStart w:id="212" w:name="_Hlk24104125" w:displacedByCustomXml="next"/>
    <w:sdt>
      <w:sdtPr>
        <w:rPr>
          <w:rFonts w:ascii="宋体" w:hAnsi="宋体" w:cs="宋体" w:hint="eastAsia"/>
          <w:b w:val="0"/>
          <w:bCs w:val="0"/>
          <w:kern w:val="0"/>
          <w:szCs w:val="21"/>
        </w:rPr>
        <w:alias w:val="模块:1年内到期的非流动负债"/>
        <w:tag w:val="_SEC_7d69c48a60a34405b349ddceb0a418a8"/>
        <w:id w:val="615172492"/>
        <w:lock w:val="sdtLocked"/>
        <w:placeholder>
          <w:docPart w:val="GBC22222222222222222222222222222"/>
        </w:placeholder>
      </w:sdtPr>
      <w:sdtEndPr>
        <w:rPr>
          <w:rFonts w:hint="default"/>
        </w:rPr>
      </w:sdtEndPr>
      <w:sdtContent>
        <w:p w14:paraId="46124D87"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bf40c7464345405f8470856436e2c6a3"/>
            <w:id w:val="764741543"/>
            <w:lock w:val="sdtLocked"/>
            <w:placeholder>
              <w:docPart w:val="GBC22222222222222222222222222222"/>
            </w:placeholder>
          </w:sdtPr>
          <w:sdtEndPr/>
          <w:sdtContent>
            <w:p w14:paraId="47351394"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5A3CDEF2" w14:textId="77777777" w:rsidR="00847721" w:rsidRDefault="00B66337">
          <w:pPr>
            <w:jc w:val="right"/>
            <w:rPr>
              <w:szCs w:val="21"/>
            </w:rPr>
          </w:pPr>
          <w:r>
            <w:rPr>
              <w:rFonts w:hint="eastAsia"/>
              <w:szCs w:val="21"/>
            </w:rPr>
            <w:t>单位：</w:t>
          </w:r>
          <w:sdt>
            <w:sdtPr>
              <w:rPr>
                <w:rFonts w:hint="eastAsia"/>
                <w:szCs w:val="21"/>
              </w:rPr>
              <w:alias w:val="单位：1年内到期的非流动负债情况"/>
              <w:tag w:val="_GBC_fc5bef9f043c4967ab706b443fc31d3c"/>
              <w:id w:val="-4638898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fbd4d32585d945468e7aeae52abddc6f"/>
              <w:id w:val="987597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847721" w14:paraId="0FA3A420" w14:textId="77777777" w:rsidTr="00847721">
            <w:sdt>
              <w:sdtPr>
                <w:tag w:val="_PLD_e20bf58d6f134f4caedbea03f8659c14"/>
                <w:id w:val="-825589757"/>
                <w:lock w:val="sdtLocked"/>
              </w:sdtPr>
              <w:sdtEndPr/>
              <w:sdtContent>
                <w:tc>
                  <w:tcPr>
                    <w:tcW w:w="1607" w:type="pct"/>
                    <w:shd w:val="clear" w:color="auto" w:fill="auto"/>
                  </w:tcPr>
                  <w:p w14:paraId="6C41BD02" w14:textId="77777777" w:rsidR="00847721" w:rsidRDefault="00B66337" w:rsidP="00847721">
                    <w:pPr>
                      <w:jc w:val="center"/>
                      <w:rPr>
                        <w:szCs w:val="21"/>
                      </w:rPr>
                    </w:pPr>
                    <w:r>
                      <w:rPr>
                        <w:rFonts w:hint="eastAsia"/>
                        <w:szCs w:val="21"/>
                      </w:rPr>
                      <w:t>项目</w:t>
                    </w:r>
                  </w:p>
                </w:tc>
              </w:sdtContent>
            </w:sdt>
            <w:sdt>
              <w:sdtPr>
                <w:tag w:val="_PLD_dad829d6a45646668218857399318d20"/>
                <w:id w:val="1575783851"/>
                <w:lock w:val="sdtLocked"/>
              </w:sdtPr>
              <w:sdtEndPr/>
              <w:sdtContent>
                <w:tc>
                  <w:tcPr>
                    <w:tcW w:w="1678" w:type="pct"/>
                    <w:shd w:val="clear" w:color="auto" w:fill="auto"/>
                  </w:tcPr>
                  <w:p w14:paraId="30FCE06D" w14:textId="77777777" w:rsidR="00847721" w:rsidRDefault="00B66337" w:rsidP="00847721">
                    <w:pPr>
                      <w:jc w:val="center"/>
                      <w:rPr>
                        <w:szCs w:val="21"/>
                      </w:rPr>
                    </w:pPr>
                    <w:r>
                      <w:rPr>
                        <w:rFonts w:hint="eastAsia"/>
                        <w:szCs w:val="21"/>
                      </w:rPr>
                      <w:t>期末余额</w:t>
                    </w:r>
                  </w:p>
                </w:tc>
              </w:sdtContent>
            </w:sdt>
            <w:sdt>
              <w:sdtPr>
                <w:tag w:val="_PLD_9d1d036ddf0544b2b2ddd1dc5633a114"/>
                <w:id w:val="781838565"/>
                <w:lock w:val="sdtLocked"/>
              </w:sdtPr>
              <w:sdtEndPr/>
              <w:sdtContent>
                <w:tc>
                  <w:tcPr>
                    <w:tcW w:w="1715" w:type="pct"/>
                    <w:shd w:val="clear" w:color="auto" w:fill="auto"/>
                  </w:tcPr>
                  <w:p w14:paraId="703A823F" w14:textId="77777777" w:rsidR="00847721" w:rsidRDefault="00B66337" w:rsidP="00847721">
                    <w:pPr>
                      <w:jc w:val="center"/>
                      <w:rPr>
                        <w:szCs w:val="21"/>
                      </w:rPr>
                    </w:pPr>
                    <w:r>
                      <w:rPr>
                        <w:rFonts w:hint="eastAsia"/>
                        <w:szCs w:val="21"/>
                      </w:rPr>
                      <w:t>期初余额</w:t>
                    </w:r>
                  </w:p>
                </w:tc>
              </w:sdtContent>
            </w:sdt>
          </w:tr>
          <w:tr w:rsidR="00847721" w14:paraId="7353A0A3" w14:textId="77777777" w:rsidTr="00847721">
            <w:sdt>
              <w:sdtPr>
                <w:tag w:val="_PLD_e1ecc50bff01445b96122b3c77584dd6"/>
                <w:id w:val="371429393"/>
                <w:lock w:val="sdtLocked"/>
              </w:sdtPr>
              <w:sdtEndPr/>
              <w:sdtContent>
                <w:tc>
                  <w:tcPr>
                    <w:tcW w:w="1607" w:type="pct"/>
                    <w:shd w:val="clear" w:color="auto" w:fill="auto"/>
                  </w:tcPr>
                  <w:p w14:paraId="13DC0F35" w14:textId="77777777" w:rsidR="00847721" w:rsidRDefault="00B66337" w:rsidP="00847721">
                    <w:pPr>
                      <w:rPr>
                        <w:szCs w:val="21"/>
                      </w:rPr>
                    </w:pPr>
                    <w:r>
                      <w:rPr>
                        <w:rFonts w:hint="eastAsia"/>
                        <w:szCs w:val="21"/>
                      </w:rPr>
                      <w:t>1年内到期的长期借款</w:t>
                    </w:r>
                  </w:p>
                </w:tc>
              </w:sdtContent>
            </w:sdt>
            <w:tc>
              <w:tcPr>
                <w:tcW w:w="1678" w:type="pct"/>
                <w:shd w:val="clear" w:color="auto" w:fill="auto"/>
              </w:tcPr>
              <w:p w14:paraId="7C4024D7" w14:textId="77777777" w:rsidR="00847721" w:rsidRDefault="00B66337" w:rsidP="00847721">
                <w:pPr>
                  <w:jc w:val="right"/>
                  <w:rPr>
                    <w:szCs w:val="21"/>
                  </w:rPr>
                </w:pPr>
                <w:r w:rsidRPr="0083304D">
                  <w:rPr>
                    <w:szCs w:val="21"/>
                  </w:rPr>
                  <w:t>91,055.56</w:t>
                </w:r>
              </w:p>
            </w:tc>
            <w:tc>
              <w:tcPr>
                <w:tcW w:w="1715" w:type="pct"/>
                <w:shd w:val="clear" w:color="auto" w:fill="auto"/>
              </w:tcPr>
              <w:p w14:paraId="43D23BF9" w14:textId="77777777" w:rsidR="00847721" w:rsidRDefault="00847721" w:rsidP="00847721">
                <w:pPr>
                  <w:jc w:val="right"/>
                  <w:rPr>
                    <w:szCs w:val="21"/>
                  </w:rPr>
                </w:pPr>
              </w:p>
            </w:tc>
          </w:tr>
          <w:tr w:rsidR="00847721" w14:paraId="63547BE8" w14:textId="77777777" w:rsidTr="00847721">
            <w:sdt>
              <w:sdtPr>
                <w:tag w:val="_PLD_ca447706246e46a1848c0ae9ccecfc20"/>
                <w:id w:val="1117027466"/>
                <w:lock w:val="sdtLocked"/>
              </w:sdtPr>
              <w:sdtEndPr/>
              <w:sdtContent>
                <w:tc>
                  <w:tcPr>
                    <w:tcW w:w="1607" w:type="pct"/>
                    <w:shd w:val="clear" w:color="auto" w:fill="auto"/>
                  </w:tcPr>
                  <w:p w14:paraId="6A467D9B" w14:textId="77777777" w:rsidR="00847721" w:rsidRDefault="00B66337" w:rsidP="00847721">
                    <w:pPr>
                      <w:rPr>
                        <w:szCs w:val="21"/>
                      </w:rPr>
                    </w:pPr>
                    <w:r>
                      <w:rPr>
                        <w:rFonts w:hint="eastAsia"/>
                        <w:szCs w:val="21"/>
                      </w:rPr>
                      <w:t>1年内到期的应付债券</w:t>
                    </w:r>
                  </w:p>
                </w:tc>
              </w:sdtContent>
            </w:sdt>
            <w:tc>
              <w:tcPr>
                <w:tcW w:w="1678" w:type="pct"/>
                <w:shd w:val="clear" w:color="auto" w:fill="auto"/>
              </w:tcPr>
              <w:p w14:paraId="2D4D8ED5" w14:textId="77777777" w:rsidR="00847721" w:rsidRDefault="00847721" w:rsidP="00847721">
                <w:pPr>
                  <w:jc w:val="right"/>
                  <w:rPr>
                    <w:szCs w:val="21"/>
                  </w:rPr>
                </w:pPr>
              </w:p>
            </w:tc>
            <w:tc>
              <w:tcPr>
                <w:tcW w:w="1715" w:type="pct"/>
                <w:shd w:val="clear" w:color="auto" w:fill="auto"/>
              </w:tcPr>
              <w:p w14:paraId="136D4DF5" w14:textId="77777777" w:rsidR="00847721" w:rsidRDefault="00847721" w:rsidP="00847721">
                <w:pPr>
                  <w:jc w:val="right"/>
                  <w:rPr>
                    <w:szCs w:val="21"/>
                  </w:rPr>
                </w:pPr>
              </w:p>
            </w:tc>
          </w:tr>
          <w:tr w:rsidR="00847721" w14:paraId="51F24568" w14:textId="77777777" w:rsidTr="00847721">
            <w:sdt>
              <w:sdtPr>
                <w:tag w:val="_PLD_1318273b209d4f209bc82e93099fb446"/>
                <w:id w:val="484431070"/>
                <w:lock w:val="sdtLocked"/>
              </w:sdtPr>
              <w:sdtEndPr/>
              <w:sdtContent>
                <w:tc>
                  <w:tcPr>
                    <w:tcW w:w="1607" w:type="pct"/>
                    <w:shd w:val="clear" w:color="auto" w:fill="auto"/>
                  </w:tcPr>
                  <w:p w14:paraId="3B224D32" w14:textId="77777777" w:rsidR="00847721" w:rsidRDefault="00B66337" w:rsidP="00847721">
                    <w:pPr>
                      <w:rPr>
                        <w:szCs w:val="21"/>
                      </w:rPr>
                    </w:pPr>
                    <w:r>
                      <w:rPr>
                        <w:rFonts w:hint="eastAsia"/>
                        <w:szCs w:val="21"/>
                      </w:rPr>
                      <w:t>1年内到期的长期应付款</w:t>
                    </w:r>
                  </w:p>
                </w:tc>
              </w:sdtContent>
            </w:sdt>
            <w:tc>
              <w:tcPr>
                <w:tcW w:w="1678" w:type="pct"/>
                <w:shd w:val="clear" w:color="auto" w:fill="auto"/>
              </w:tcPr>
              <w:p w14:paraId="2DF84FCE" w14:textId="77777777" w:rsidR="00847721" w:rsidRDefault="00847721" w:rsidP="00847721">
                <w:pPr>
                  <w:jc w:val="right"/>
                  <w:rPr>
                    <w:szCs w:val="21"/>
                  </w:rPr>
                </w:pPr>
              </w:p>
            </w:tc>
            <w:tc>
              <w:tcPr>
                <w:tcW w:w="1715" w:type="pct"/>
                <w:shd w:val="clear" w:color="auto" w:fill="auto"/>
              </w:tcPr>
              <w:p w14:paraId="2A1A671B" w14:textId="77777777" w:rsidR="00847721" w:rsidRDefault="00847721" w:rsidP="00847721">
                <w:pPr>
                  <w:jc w:val="right"/>
                  <w:rPr>
                    <w:szCs w:val="21"/>
                  </w:rPr>
                </w:pPr>
              </w:p>
            </w:tc>
          </w:tr>
          <w:tr w:rsidR="00847721" w14:paraId="1B1CBEE0" w14:textId="77777777" w:rsidTr="00847721">
            <w:tc>
              <w:tcPr>
                <w:tcW w:w="1607" w:type="pct"/>
                <w:shd w:val="clear" w:color="auto" w:fill="auto"/>
              </w:tcPr>
              <w:sdt>
                <w:sdtPr>
                  <w:rPr>
                    <w:rFonts w:hint="eastAsia"/>
                  </w:rPr>
                  <w:tag w:val="_PLD_2910478c4b5043d09cdfb21fefc96ebe"/>
                  <w:id w:val="-1088384037"/>
                  <w:lock w:val="sdtLocked"/>
                </w:sdtPr>
                <w:sdtEndPr/>
                <w:sdtContent>
                  <w:p w14:paraId="565D9560" w14:textId="77777777" w:rsidR="00847721" w:rsidRDefault="00B66337" w:rsidP="00847721">
                    <w:pPr>
                      <w:pStyle w:val="215"/>
                    </w:pPr>
                    <w:r>
                      <w:rPr>
                        <w:rFonts w:hint="eastAsia"/>
                      </w:rPr>
                      <w:t>1年内到期的租赁负债</w:t>
                    </w:r>
                  </w:p>
                </w:sdtContent>
              </w:sdt>
            </w:tc>
            <w:tc>
              <w:tcPr>
                <w:tcW w:w="1678" w:type="pct"/>
                <w:shd w:val="clear" w:color="auto" w:fill="auto"/>
              </w:tcPr>
              <w:p w14:paraId="5F38619C" w14:textId="77777777" w:rsidR="00847721" w:rsidRDefault="00B66337" w:rsidP="00847721">
                <w:pPr>
                  <w:jc w:val="right"/>
                  <w:rPr>
                    <w:szCs w:val="21"/>
                  </w:rPr>
                </w:pPr>
                <w:r w:rsidRPr="0083304D">
                  <w:rPr>
                    <w:szCs w:val="21"/>
                  </w:rPr>
                  <w:t>19,993,895.77</w:t>
                </w:r>
              </w:p>
            </w:tc>
            <w:tc>
              <w:tcPr>
                <w:tcW w:w="1715" w:type="pct"/>
                <w:shd w:val="clear" w:color="auto" w:fill="auto"/>
              </w:tcPr>
              <w:p w14:paraId="1105806E" w14:textId="77777777" w:rsidR="00847721" w:rsidRDefault="00B66337" w:rsidP="00847721">
                <w:pPr>
                  <w:jc w:val="right"/>
                  <w:rPr>
                    <w:szCs w:val="21"/>
                  </w:rPr>
                </w:pPr>
                <w:r w:rsidRPr="00175B7C">
                  <w:rPr>
                    <w:szCs w:val="21"/>
                  </w:rPr>
                  <w:t>10,223,984.78</w:t>
                </w:r>
              </w:p>
            </w:tc>
          </w:tr>
          <w:sdt>
            <w:sdtPr>
              <w:rPr>
                <w:rFonts w:hint="eastAsia"/>
                <w:szCs w:val="21"/>
              </w:rPr>
              <w:alias w:val="1年内到期的非流动负债明细"/>
              <w:tag w:val="_TUP_0b146b8e2bde41cc97a280a2e5daa83b"/>
              <w:id w:val="-1825423451"/>
              <w:lock w:val="sdtLocked"/>
            </w:sdtPr>
            <w:sdtEndPr>
              <w:rPr>
                <w:rFonts w:hint="default"/>
                <w:color w:val="000000" w:themeColor="text1"/>
              </w:rPr>
            </w:sdtEndPr>
            <w:sdtContent>
              <w:tr w:rsidR="00847721" w14:paraId="48C2E726" w14:textId="77777777" w:rsidTr="00847721">
                <w:tc>
                  <w:tcPr>
                    <w:tcW w:w="1607" w:type="pct"/>
                    <w:shd w:val="clear" w:color="auto" w:fill="auto"/>
                  </w:tcPr>
                  <w:p w14:paraId="38D352B8" w14:textId="77777777" w:rsidR="00847721" w:rsidRDefault="00B66337" w:rsidP="00847721">
                    <w:pPr>
                      <w:rPr>
                        <w:szCs w:val="21"/>
                      </w:rPr>
                    </w:pPr>
                    <w:r>
                      <w:rPr>
                        <w:rFonts w:hint="eastAsia"/>
                      </w:rPr>
                      <w:t>1</w:t>
                    </w:r>
                    <w:r>
                      <w:t>年内到期的专项应付款</w:t>
                    </w:r>
                  </w:p>
                </w:tc>
                <w:tc>
                  <w:tcPr>
                    <w:tcW w:w="1678" w:type="pct"/>
                    <w:shd w:val="clear" w:color="auto" w:fill="auto"/>
                  </w:tcPr>
                  <w:p w14:paraId="1E19314A" w14:textId="77777777" w:rsidR="00847721" w:rsidRDefault="00B66337" w:rsidP="00847721">
                    <w:pPr>
                      <w:jc w:val="right"/>
                      <w:rPr>
                        <w:szCs w:val="21"/>
                      </w:rPr>
                    </w:pPr>
                    <w:r>
                      <w:t>1,426.74</w:t>
                    </w:r>
                  </w:p>
                </w:tc>
                <w:tc>
                  <w:tcPr>
                    <w:tcW w:w="1715" w:type="pct"/>
                    <w:shd w:val="clear" w:color="auto" w:fill="auto"/>
                  </w:tcPr>
                  <w:p w14:paraId="4784B28F" w14:textId="77777777" w:rsidR="00847721" w:rsidRDefault="00847721" w:rsidP="00847721">
                    <w:pPr>
                      <w:jc w:val="right"/>
                      <w:rPr>
                        <w:szCs w:val="21"/>
                      </w:rPr>
                    </w:pPr>
                  </w:p>
                </w:tc>
              </w:tr>
            </w:sdtContent>
          </w:sdt>
          <w:tr w:rsidR="00847721" w14:paraId="57CF6416" w14:textId="77777777" w:rsidTr="00847721">
            <w:sdt>
              <w:sdtPr>
                <w:tag w:val="_PLD_7c3565b4df814772b0dc34a4cbdf3ad4"/>
                <w:id w:val="-43298018"/>
                <w:lock w:val="sdtLocked"/>
              </w:sdtPr>
              <w:sdtEndPr/>
              <w:sdtContent>
                <w:tc>
                  <w:tcPr>
                    <w:tcW w:w="1607" w:type="pct"/>
                    <w:shd w:val="clear" w:color="auto" w:fill="auto"/>
                  </w:tcPr>
                  <w:p w14:paraId="782A766A" w14:textId="77777777" w:rsidR="00847721" w:rsidRDefault="00B66337" w:rsidP="00847721">
                    <w:pPr>
                      <w:jc w:val="center"/>
                      <w:rPr>
                        <w:szCs w:val="21"/>
                      </w:rPr>
                    </w:pPr>
                    <w:r>
                      <w:rPr>
                        <w:rFonts w:hint="eastAsia"/>
                        <w:szCs w:val="21"/>
                      </w:rPr>
                      <w:t>合计</w:t>
                    </w:r>
                  </w:p>
                </w:tc>
              </w:sdtContent>
            </w:sdt>
            <w:tc>
              <w:tcPr>
                <w:tcW w:w="1678" w:type="pct"/>
                <w:shd w:val="clear" w:color="auto" w:fill="auto"/>
              </w:tcPr>
              <w:p w14:paraId="100DCA01" w14:textId="77777777" w:rsidR="00847721" w:rsidRDefault="00B66337" w:rsidP="00847721">
                <w:pPr>
                  <w:jc w:val="right"/>
                  <w:rPr>
                    <w:szCs w:val="21"/>
                  </w:rPr>
                </w:pPr>
                <w:r w:rsidRPr="0083304D">
                  <w:rPr>
                    <w:szCs w:val="21"/>
                  </w:rPr>
                  <w:t>20,086,378.07</w:t>
                </w:r>
              </w:p>
            </w:tc>
            <w:tc>
              <w:tcPr>
                <w:tcW w:w="1715" w:type="pct"/>
                <w:shd w:val="clear" w:color="auto" w:fill="auto"/>
              </w:tcPr>
              <w:p w14:paraId="7C0B47D3" w14:textId="77777777" w:rsidR="00847721" w:rsidRDefault="00B66337" w:rsidP="00847721">
                <w:pPr>
                  <w:jc w:val="right"/>
                  <w:rPr>
                    <w:szCs w:val="21"/>
                  </w:rPr>
                </w:pPr>
                <w:r>
                  <w:rPr>
                    <w:szCs w:val="21"/>
                  </w:rPr>
                  <w:t>10,223,984.78</w:t>
                </w:r>
              </w:p>
            </w:tc>
          </w:tr>
        </w:tbl>
        <w:p w14:paraId="4A3F7257" w14:textId="77777777" w:rsidR="00847721" w:rsidRDefault="00CF03E7">
          <w:pPr>
            <w:pStyle w:val="215"/>
          </w:pPr>
        </w:p>
      </w:sdtContent>
    </w:sdt>
    <w:bookmarkEnd w:id="212"/>
    <w:p w14:paraId="7F123EFB"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其他流动负债</w:t>
      </w:r>
    </w:p>
    <w:bookmarkStart w:id="213" w:name="_Hlk533670262" w:displacedByCustomXml="next"/>
    <w:sdt>
      <w:sdtPr>
        <w:rPr>
          <w:rFonts w:hint="eastAsia"/>
          <w:szCs w:val="21"/>
        </w:rPr>
        <w:alias w:val="模块:其他流动负债"/>
        <w:tag w:val="_SEC_028ee94ad65744bca4ead55dc3233ca9"/>
        <w:id w:val="-1302917893"/>
        <w:lock w:val="sdtLocked"/>
        <w:placeholder>
          <w:docPart w:val="GBC22222222222222222222222222222"/>
        </w:placeholder>
      </w:sdtPr>
      <w:sdtEndPr>
        <w:rPr>
          <w:rFonts w:hint="default"/>
          <w:color w:val="000000" w:themeColor="text1"/>
        </w:rPr>
      </w:sdtEndPr>
      <w:sdtContent>
        <w:p w14:paraId="7A07190B" w14:textId="77777777" w:rsidR="00847721" w:rsidRDefault="00B66337">
          <w:pPr>
            <w:rPr>
              <w:szCs w:val="21"/>
            </w:rPr>
          </w:pPr>
          <w:r>
            <w:rPr>
              <w:rFonts w:hint="eastAsia"/>
              <w:szCs w:val="21"/>
            </w:rPr>
            <w:t>其他流动负债情况</w:t>
          </w:r>
        </w:p>
        <w:sdt>
          <w:sdtPr>
            <w:rPr>
              <w:rFonts w:hint="eastAsia"/>
              <w:szCs w:val="21"/>
            </w:rPr>
            <w:alias w:val="是否适用：其他流动负债情况 [双击切换]"/>
            <w:tag w:val="_GBC_a84ebf5eebf04d4ab9f07c3da85115c2"/>
            <w:id w:val="1750932055"/>
            <w:lock w:val="sdtLocked"/>
            <w:placeholder>
              <w:docPart w:val="GBC22222222222222222222222222222"/>
            </w:placeholder>
          </w:sdtPr>
          <w:sdtEndPr/>
          <w:sdtContent>
            <w:p w14:paraId="7D58B08E"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4E7A37A3" w14:textId="77777777" w:rsidR="00847721" w:rsidRDefault="00B66337">
          <w:pPr>
            <w:jc w:val="right"/>
            <w:rPr>
              <w:szCs w:val="21"/>
            </w:rPr>
          </w:pPr>
          <w:r>
            <w:rPr>
              <w:rFonts w:hint="eastAsia"/>
              <w:szCs w:val="21"/>
            </w:rPr>
            <w:t>单位：</w:t>
          </w:r>
          <w:sdt>
            <w:sdtPr>
              <w:rPr>
                <w:rFonts w:hint="eastAsia"/>
                <w:szCs w:val="21"/>
              </w:rPr>
              <w:alias w:val="单位：财务附注：其他流动负债"/>
              <w:tag w:val="_GBC_1a3ea80bd2b9426ead4537785c82d01e"/>
              <w:id w:val="-11795784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其他流动负债"/>
              <w:tag w:val="_GBC_c39ac2b60b0f44cbbd7534c211405631"/>
              <w:id w:val="20363785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118"/>
            <w:gridCol w:w="3129"/>
          </w:tblGrid>
          <w:tr w:rsidR="00847721" w14:paraId="22D8C214" w14:textId="77777777" w:rsidTr="00847721">
            <w:trPr>
              <w:jc w:val="center"/>
            </w:trPr>
            <w:sdt>
              <w:sdtPr>
                <w:tag w:val="_PLD_96b7e8e5e688449c87d23adc1b63439f"/>
                <w:id w:val="-1372222411"/>
                <w:lock w:val="sdtLocked"/>
              </w:sdtPr>
              <w:sdtEndPr/>
              <w:sdtContent>
                <w:tc>
                  <w:tcPr>
                    <w:tcW w:w="1548" w:type="pct"/>
                    <w:tcBorders>
                      <w:top w:val="single" w:sz="4" w:space="0" w:color="auto"/>
                      <w:left w:val="single" w:sz="4" w:space="0" w:color="auto"/>
                      <w:bottom w:val="single" w:sz="4" w:space="0" w:color="auto"/>
                      <w:right w:val="single" w:sz="4" w:space="0" w:color="auto"/>
                    </w:tcBorders>
                    <w:vAlign w:val="bottom"/>
                  </w:tcPr>
                  <w:p w14:paraId="41B55263" w14:textId="77777777" w:rsidR="00847721" w:rsidRDefault="00B66337" w:rsidP="00847721">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sdtContent>
            </w:sdt>
            <w:sdt>
              <w:sdtPr>
                <w:tag w:val="_PLD_741229e75da644bb809ec002cfe06423"/>
                <w:id w:val="861558205"/>
                <w:lock w:val="sdtLocked"/>
              </w:sdtPr>
              <w:sdtEndPr/>
              <w:sdtContent>
                <w:tc>
                  <w:tcPr>
                    <w:tcW w:w="1723" w:type="pct"/>
                    <w:tcBorders>
                      <w:top w:val="single" w:sz="4" w:space="0" w:color="auto"/>
                      <w:left w:val="single" w:sz="4" w:space="0" w:color="auto"/>
                      <w:bottom w:val="single" w:sz="4" w:space="0" w:color="auto"/>
                      <w:right w:val="single" w:sz="4" w:space="0" w:color="auto"/>
                    </w:tcBorders>
                  </w:tcPr>
                  <w:p w14:paraId="64268890" w14:textId="77777777" w:rsidR="00847721" w:rsidRDefault="00B66337" w:rsidP="00847721">
                    <w:pPr>
                      <w:adjustRightInd w:val="0"/>
                      <w:snapToGrid w:val="0"/>
                      <w:jc w:val="center"/>
                      <w:rPr>
                        <w:szCs w:val="21"/>
                      </w:rPr>
                    </w:pPr>
                    <w:r>
                      <w:rPr>
                        <w:rFonts w:hint="eastAsia"/>
                        <w:szCs w:val="21"/>
                      </w:rPr>
                      <w:t>期末余额</w:t>
                    </w:r>
                  </w:p>
                </w:tc>
              </w:sdtContent>
            </w:sdt>
            <w:sdt>
              <w:sdtPr>
                <w:tag w:val="_PLD_426d25a331b04af9b2ec53d6a7e168d4"/>
                <w:id w:val="-1771390468"/>
                <w:lock w:val="sdtLocked"/>
              </w:sdtPr>
              <w:sdtEndPr/>
              <w:sdtContent>
                <w:tc>
                  <w:tcPr>
                    <w:tcW w:w="1729" w:type="pct"/>
                    <w:tcBorders>
                      <w:top w:val="single" w:sz="4" w:space="0" w:color="auto"/>
                      <w:left w:val="single" w:sz="4" w:space="0" w:color="auto"/>
                      <w:bottom w:val="single" w:sz="4" w:space="0" w:color="auto"/>
                      <w:right w:val="single" w:sz="4" w:space="0" w:color="auto"/>
                    </w:tcBorders>
                  </w:tcPr>
                  <w:p w14:paraId="3551EC08" w14:textId="77777777" w:rsidR="00847721" w:rsidRDefault="00B66337" w:rsidP="00847721">
                    <w:pPr>
                      <w:adjustRightInd w:val="0"/>
                      <w:snapToGrid w:val="0"/>
                      <w:jc w:val="center"/>
                      <w:rPr>
                        <w:szCs w:val="21"/>
                      </w:rPr>
                    </w:pPr>
                    <w:r>
                      <w:rPr>
                        <w:rFonts w:hint="eastAsia"/>
                        <w:szCs w:val="21"/>
                      </w:rPr>
                      <w:t>期初余额</w:t>
                    </w:r>
                  </w:p>
                </w:tc>
              </w:sdtContent>
            </w:sdt>
          </w:tr>
          <w:tr w:rsidR="00847721" w14:paraId="5D8A2BCA" w14:textId="77777777" w:rsidTr="00847721">
            <w:trPr>
              <w:jc w:val="center"/>
            </w:trPr>
            <w:sdt>
              <w:sdtPr>
                <w:tag w:val="_PLD_6acc6f161628488bb87cfc7d64aaad61"/>
                <w:id w:val="1285696674"/>
                <w:lock w:val="sdtLocked"/>
              </w:sdtPr>
              <w:sdtEndPr/>
              <w:sdtContent>
                <w:tc>
                  <w:tcPr>
                    <w:tcW w:w="1548" w:type="pct"/>
                    <w:tcBorders>
                      <w:top w:val="single" w:sz="4" w:space="0" w:color="auto"/>
                      <w:left w:val="single" w:sz="4" w:space="0" w:color="auto"/>
                      <w:bottom w:val="single" w:sz="4" w:space="0" w:color="auto"/>
                      <w:right w:val="single" w:sz="4" w:space="0" w:color="auto"/>
                    </w:tcBorders>
                  </w:tcPr>
                  <w:p w14:paraId="709A4491" w14:textId="77777777" w:rsidR="00847721" w:rsidRDefault="00B66337" w:rsidP="00847721">
                    <w:pPr>
                      <w:rPr>
                        <w:color w:val="000000" w:themeColor="text1"/>
                        <w:szCs w:val="21"/>
                      </w:rPr>
                    </w:pPr>
                    <w:r>
                      <w:rPr>
                        <w:rFonts w:hint="eastAsia"/>
                        <w:szCs w:val="21"/>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14:paraId="69455D91" w14:textId="77777777" w:rsidR="00847721" w:rsidRDefault="00847721" w:rsidP="00847721">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14:paraId="25237D49" w14:textId="77777777" w:rsidR="00847721" w:rsidRDefault="00847721" w:rsidP="00847721">
                <w:pPr>
                  <w:jc w:val="right"/>
                  <w:rPr>
                    <w:szCs w:val="21"/>
                  </w:rPr>
                </w:pPr>
              </w:p>
            </w:tc>
          </w:tr>
          <w:tr w:rsidR="00847721" w14:paraId="34DD489D" w14:textId="77777777" w:rsidTr="00847721">
            <w:trPr>
              <w:jc w:val="center"/>
            </w:trPr>
            <w:sdt>
              <w:sdtPr>
                <w:tag w:val="_PLD_0dd6f418c5b140db847358155d9aa351"/>
                <w:id w:val="-1557692597"/>
                <w:lock w:val="sdtLocked"/>
              </w:sdtPr>
              <w:sdtEndPr/>
              <w:sdtContent>
                <w:tc>
                  <w:tcPr>
                    <w:tcW w:w="1548" w:type="pct"/>
                    <w:tcBorders>
                      <w:top w:val="single" w:sz="4" w:space="0" w:color="auto"/>
                      <w:left w:val="single" w:sz="4" w:space="0" w:color="auto"/>
                      <w:bottom w:val="single" w:sz="4" w:space="0" w:color="auto"/>
                      <w:right w:val="single" w:sz="4" w:space="0" w:color="auto"/>
                    </w:tcBorders>
                  </w:tcPr>
                  <w:p w14:paraId="18BECF29" w14:textId="77777777" w:rsidR="00847721" w:rsidRDefault="00B66337" w:rsidP="00847721">
                    <w:pPr>
                      <w:pStyle w:val="215"/>
                    </w:pPr>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14:paraId="6B1E0526" w14:textId="77777777" w:rsidR="00847721" w:rsidRDefault="00847721" w:rsidP="00847721">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14:paraId="79B877EA" w14:textId="77777777" w:rsidR="00847721" w:rsidRDefault="00847721" w:rsidP="00847721">
                <w:pPr>
                  <w:jc w:val="right"/>
                  <w:rPr>
                    <w:szCs w:val="21"/>
                  </w:rPr>
                </w:pPr>
              </w:p>
            </w:tc>
          </w:tr>
          <w:sdt>
            <w:sdtPr>
              <w:rPr>
                <w:rFonts w:hint="eastAsia"/>
                <w:szCs w:val="21"/>
              </w:rPr>
              <w:alias w:val="其他流动负债明细"/>
              <w:tag w:val="_TUP_8ef71b98d0004c0995e58d8ec410e844"/>
              <w:id w:val="-353047311"/>
              <w:lock w:val="sdtLocked"/>
            </w:sdtPr>
            <w:sdtEndPr/>
            <w:sdtContent>
              <w:tr w:rsidR="00847721" w14:paraId="498D2F59" w14:textId="77777777" w:rsidTr="00847721">
                <w:trPr>
                  <w:jc w:val="center"/>
                </w:trPr>
                <w:tc>
                  <w:tcPr>
                    <w:tcW w:w="1548" w:type="pct"/>
                    <w:tcBorders>
                      <w:top w:val="single" w:sz="4" w:space="0" w:color="auto"/>
                      <w:left w:val="single" w:sz="4" w:space="0" w:color="auto"/>
                      <w:bottom w:val="single" w:sz="4" w:space="0" w:color="auto"/>
                      <w:right w:val="single" w:sz="4" w:space="0" w:color="auto"/>
                    </w:tcBorders>
                  </w:tcPr>
                  <w:p w14:paraId="28378B93" w14:textId="77777777" w:rsidR="00847721" w:rsidRDefault="00B66337" w:rsidP="00847721">
                    <w:pPr>
                      <w:rPr>
                        <w:szCs w:val="21"/>
                      </w:rPr>
                    </w:pPr>
                    <w:r w:rsidRPr="003D196B">
                      <w:t>待转销项税额</w:t>
                    </w:r>
                  </w:p>
                </w:tc>
                <w:tc>
                  <w:tcPr>
                    <w:tcW w:w="1723" w:type="pct"/>
                    <w:tcBorders>
                      <w:top w:val="single" w:sz="4" w:space="0" w:color="auto"/>
                      <w:left w:val="single" w:sz="4" w:space="0" w:color="auto"/>
                      <w:bottom w:val="single" w:sz="4" w:space="0" w:color="auto"/>
                      <w:right w:val="single" w:sz="4" w:space="0" w:color="auto"/>
                    </w:tcBorders>
                    <w:vAlign w:val="center"/>
                  </w:tcPr>
                  <w:p w14:paraId="75F24663" w14:textId="77777777" w:rsidR="00847721" w:rsidRDefault="00B66337" w:rsidP="00847721">
                    <w:pPr>
                      <w:jc w:val="right"/>
                      <w:rPr>
                        <w:szCs w:val="21"/>
                      </w:rPr>
                    </w:pPr>
                    <w:r w:rsidRPr="00E37DB0">
                      <w:t>6,395,083.47</w:t>
                    </w:r>
                  </w:p>
                </w:tc>
                <w:tc>
                  <w:tcPr>
                    <w:tcW w:w="1729" w:type="pct"/>
                    <w:tcBorders>
                      <w:top w:val="single" w:sz="4" w:space="0" w:color="auto"/>
                      <w:left w:val="single" w:sz="4" w:space="0" w:color="auto"/>
                      <w:bottom w:val="single" w:sz="4" w:space="0" w:color="auto"/>
                      <w:right w:val="single" w:sz="4" w:space="0" w:color="auto"/>
                    </w:tcBorders>
                    <w:vAlign w:val="center"/>
                  </w:tcPr>
                  <w:p w14:paraId="6A8348CF" w14:textId="77777777" w:rsidR="00847721" w:rsidRDefault="00B66337" w:rsidP="00847721">
                    <w:pPr>
                      <w:jc w:val="right"/>
                      <w:rPr>
                        <w:szCs w:val="21"/>
                      </w:rPr>
                    </w:pPr>
                    <w:r>
                      <w:t>7,714,244.94</w:t>
                    </w:r>
                  </w:p>
                </w:tc>
              </w:tr>
            </w:sdtContent>
          </w:sdt>
          <w:tr w:rsidR="00847721" w14:paraId="2E90B062" w14:textId="77777777" w:rsidTr="00847721">
            <w:trPr>
              <w:jc w:val="center"/>
            </w:trPr>
            <w:sdt>
              <w:sdtPr>
                <w:tag w:val="_PLD_757f197500f4471f8e3639c1d01c107a"/>
                <w:id w:val="886461032"/>
                <w:lock w:val="sdtLocked"/>
              </w:sdtPr>
              <w:sdtEndPr/>
              <w:sdtContent>
                <w:tc>
                  <w:tcPr>
                    <w:tcW w:w="1548" w:type="pct"/>
                    <w:tcBorders>
                      <w:top w:val="single" w:sz="4" w:space="0" w:color="auto"/>
                      <w:left w:val="single" w:sz="4" w:space="0" w:color="auto"/>
                      <w:bottom w:val="single" w:sz="4" w:space="0" w:color="auto"/>
                      <w:right w:val="single" w:sz="4" w:space="0" w:color="auto"/>
                    </w:tcBorders>
                  </w:tcPr>
                  <w:p w14:paraId="485E56BA" w14:textId="77777777" w:rsidR="00847721" w:rsidRDefault="00B66337" w:rsidP="00847721">
                    <w:pPr>
                      <w:jc w:val="center"/>
                      <w:rPr>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vAlign w:val="center"/>
              </w:tcPr>
              <w:p w14:paraId="6631FEE6" w14:textId="77777777" w:rsidR="00847721" w:rsidRDefault="00B66337" w:rsidP="00847721">
                <w:pPr>
                  <w:jc w:val="right"/>
                  <w:rPr>
                    <w:sz w:val="24"/>
                  </w:rPr>
                </w:pPr>
                <w:r w:rsidRPr="00E37DB0">
                  <w:t>6,395,083.47</w:t>
                </w:r>
              </w:p>
            </w:tc>
            <w:tc>
              <w:tcPr>
                <w:tcW w:w="1729" w:type="pct"/>
                <w:tcBorders>
                  <w:top w:val="single" w:sz="4" w:space="0" w:color="auto"/>
                  <w:left w:val="single" w:sz="4" w:space="0" w:color="auto"/>
                  <w:bottom w:val="single" w:sz="4" w:space="0" w:color="auto"/>
                  <w:right w:val="single" w:sz="4" w:space="0" w:color="auto"/>
                </w:tcBorders>
                <w:vAlign w:val="center"/>
              </w:tcPr>
              <w:p w14:paraId="270CBBE3" w14:textId="77777777" w:rsidR="00847721" w:rsidRDefault="00B66337" w:rsidP="00847721">
                <w:pPr>
                  <w:jc w:val="right"/>
                  <w:rPr>
                    <w:sz w:val="24"/>
                  </w:rPr>
                </w:pPr>
                <w:r>
                  <w:t>7,714,244.94</w:t>
                </w:r>
              </w:p>
            </w:tc>
          </w:tr>
        </w:tbl>
        <w:p w14:paraId="7FCB6CED" w14:textId="77777777" w:rsidR="00847721" w:rsidRDefault="00847721">
          <w:pPr>
            <w:pStyle w:val="215"/>
          </w:pPr>
        </w:p>
        <w:p w14:paraId="3A1EAB52" w14:textId="77777777" w:rsidR="00847721" w:rsidRDefault="00CF03E7">
          <w:pPr>
            <w:rPr>
              <w:szCs w:val="21"/>
            </w:rPr>
          </w:pPr>
        </w:p>
      </w:sdtContent>
    </w:sdt>
    <w:bookmarkEnd w:id="213" w:displacedByCustomXml="prev"/>
    <w:sdt>
      <w:sdtPr>
        <w:rPr>
          <w:rFonts w:asciiTheme="minorHAnsi" w:eastAsiaTheme="minorEastAsia" w:hAnsiTheme="minorHAnsi" w:hint="eastAsia"/>
          <w:bCs/>
          <w:szCs w:val="22"/>
        </w:rPr>
        <w:alias w:val="模块:短期应付债券的增减变动"/>
        <w:tag w:val="_SEC_f5491fa163be4d50a9964567324132ed"/>
        <w:id w:val="-2022779361"/>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14:paraId="459F3FEE" w14:textId="77777777" w:rsidR="00847721" w:rsidRDefault="00B66337">
          <w:pPr>
            <w:pStyle w:val="215"/>
          </w:pPr>
          <w:r>
            <w:rPr>
              <w:rFonts w:hint="eastAsia"/>
            </w:rPr>
            <w:t>短期</w:t>
          </w:r>
          <w:r>
            <w:t>应付债券的增减变动</w:t>
          </w:r>
          <w:r>
            <w:rPr>
              <w:rFonts w:hint="eastAsia"/>
            </w:rPr>
            <w:t>：</w:t>
          </w:r>
        </w:p>
        <w:sdt>
          <w:sdtPr>
            <w:alias w:val="是否适用：短期应付债券的增减变动[双击切换]"/>
            <w:tag w:val="_GBC_9702365af41547e6b7eeb62225fd79a4"/>
            <w:id w:val="1445116934"/>
            <w:lock w:val="sdtLocked"/>
            <w:placeholder>
              <w:docPart w:val="GBC22222222222222222222222222222"/>
            </w:placeholder>
          </w:sdtPr>
          <w:sdtEndPr/>
          <w:sdtContent>
            <w:p w14:paraId="096470D2"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sdt>
      <w:sdtPr>
        <w:rPr>
          <w:rFonts w:hint="eastAsia"/>
          <w:szCs w:val="21"/>
        </w:rPr>
        <w:alias w:val="模块:其他流动负债说明"/>
        <w:tag w:val="_SEC_72acc7f2df254db9a8e7b1d2c0a85c65"/>
        <w:id w:val="-323514541"/>
        <w:lock w:val="sdtLocked"/>
        <w:placeholder>
          <w:docPart w:val="GBC22222222222222222222222222222"/>
        </w:placeholder>
      </w:sdtPr>
      <w:sdtEndPr>
        <w:rPr>
          <w:rFonts w:hint="default"/>
          <w:color w:val="000000" w:themeColor="text1"/>
        </w:rPr>
      </w:sdtEndPr>
      <w:sdtContent>
        <w:p w14:paraId="6D48D638" w14:textId="77777777" w:rsidR="00847721" w:rsidRDefault="00B66337">
          <w:pPr>
            <w:spacing w:before="60" w:after="60"/>
            <w:rPr>
              <w:szCs w:val="21"/>
            </w:rPr>
          </w:pPr>
          <w:r>
            <w:rPr>
              <w:rFonts w:hint="eastAsia"/>
              <w:szCs w:val="21"/>
            </w:rPr>
            <w:t>其他说明：</w:t>
          </w:r>
        </w:p>
        <w:sdt>
          <w:sdtPr>
            <w:rPr>
              <w:szCs w:val="21"/>
            </w:rPr>
            <w:alias w:val="是否适用：其他流动负债说明[双击切换]"/>
            <w:tag w:val="_GBC_137d3b80ab3041c1a1b255a500c3d52c"/>
            <w:id w:val="-910075740"/>
            <w:lock w:val="sdtLocked"/>
            <w:placeholder>
              <w:docPart w:val="GBC22222222222222222222222222222"/>
            </w:placeholder>
          </w:sdtPr>
          <w:sdtEndPr/>
          <w:sdtContent>
            <w:p w14:paraId="1E4F0973" w14:textId="77777777" w:rsidR="00847721" w:rsidRDefault="00094B5F" w:rsidP="00847721">
              <w:pPr>
                <w:spacing w:before="60" w:after="60"/>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592A31DB" w14:textId="77777777" w:rsidR="00847721" w:rsidRDefault="00847721">
      <w:pPr>
        <w:rPr>
          <w:szCs w:val="21"/>
        </w:rPr>
      </w:pPr>
    </w:p>
    <w:p w14:paraId="42C7776C"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长期借款</w:t>
      </w:r>
    </w:p>
    <w:sdt>
      <w:sdtPr>
        <w:rPr>
          <w:rFonts w:ascii="宋体" w:eastAsia="宋体" w:hAnsi="宋体" w:cs="宋体" w:hint="eastAsia"/>
          <w:b w:val="0"/>
          <w:bCs w:val="0"/>
          <w:kern w:val="0"/>
          <w:szCs w:val="22"/>
        </w:rPr>
        <w:alias w:val="模块:长期借款分类 "/>
        <w:tag w:val="_SEC_bb20abc8fd5f49a68916f9dc55e11723"/>
        <w:id w:val="1891368378"/>
        <w:lock w:val="sdtLocked"/>
        <w:placeholder>
          <w:docPart w:val="GBC22222222222222222222222222222"/>
        </w:placeholder>
      </w:sdtPr>
      <w:sdtEndPr>
        <w:rPr>
          <w:rFonts w:cstheme="minorBidi" w:hint="default"/>
          <w:color w:val="000000" w:themeColor="text1"/>
          <w:kern w:val="2"/>
          <w:szCs w:val="21"/>
        </w:rPr>
      </w:sdtEndPr>
      <w:sdtContent>
        <w:p w14:paraId="793D5468" w14:textId="77777777" w:rsidR="00847721" w:rsidRDefault="00B66337" w:rsidP="006A3005">
          <w:pPr>
            <w:pStyle w:val="212"/>
            <w:numPr>
              <w:ilvl w:val="3"/>
              <w:numId w:val="106"/>
            </w:numPr>
          </w:pPr>
          <w:r>
            <w:rPr>
              <w:rFonts w:hint="eastAsia"/>
            </w:rPr>
            <w:t>长期借款分类</w:t>
          </w:r>
        </w:p>
        <w:sdt>
          <w:sdtPr>
            <w:alias w:val="是否适用：长期借款分类[双击切换]"/>
            <w:tag w:val="_GBC_f97d0882083646ed86769469b3ee8875"/>
            <w:id w:val="-1085152108"/>
            <w:lock w:val="sdtLocked"/>
            <w:placeholder>
              <w:docPart w:val="GBC22222222222222222222222222222"/>
            </w:placeholder>
          </w:sdtPr>
          <w:sdtEndPr/>
          <w:sdtContent>
            <w:p w14:paraId="40DC0262"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535432F5" w14:textId="77777777" w:rsidR="00847721" w:rsidRDefault="00B66337">
          <w:pPr>
            <w:jc w:val="right"/>
            <w:rPr>
              <w:szCs w:val="21"/>
            </w:rPr>
          </w:pPr>
          <w:r>
            <w:rPr>
              <w:rFonts w:hint="eastAsia"/>
              <w:szCs w:val="21"/>
            </w:rPr>
            <w:t>单位：</w:t>
          </w:r>
          <w:sdt>
            <w:sdtPr>
              <w:rPr>
                <w:rFonts w:hint="eastAsia"/>
                <w:szCs w:val="21"/>
              </w:rPr>
              <w:alias w:val="单位：财务附注：长期借款分类"/>
              <w:tag w:val="_GBC_1469e55f5b66428a857f07acaf1e4ae0"/>
              <w:id w:val="21120069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长期借款分类"/>
              <w:tag w:val="_GBC_02e1603886284ce797acd755be7f672a"/>
              <w:id w:val="-2433429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2"/>
            <w:gridCol w:w="3051"/>
            <w:gridCol w:w="2946"/>
          </w:tblGrid>
          <w:tr w:rsidR="00847721" w14:paraId="1BA8BFC6" w14:textId="77777777" w:rsidTr="005F50CE">
            <w:trPr>
              <w:cantSplit/>
            </w:trPr>
            <w:sdt>
              <w:sdtPr>
                <w:tag w:val="_PLD_4e1b60888e3248369c96087fd1f19eed"/>
                <w:id w:val="191885430"/>
                <w:lock w:val="sdtLocked"/>
              </w:sdtPr>
              <w:sdtEndPr/>
              <w:sdtContent>
                <w:tc>
                  <w:tcPr>
                    <w:tcW w:w="1686" w:type="pct"/>
                  </w:tcPr>
                  <w:p w14:paraId="6033B42C" w14:textId="77777777" w:rsidR="00847721" w:rsidRDefault="00B66337">
                    <w:pPr>
                      <w:autoSpaceDE w:val="0"/>
                      <w:autoSpaceDN w:val="0"/>
                      <w:adjustRightInd w:val="0"/>
                      <w:snapToGrid w:val="0"/>
                      <w:jc w:val="center"/>
                      <w:rPr>
                        <w:szCs w:val="21"/>
                      </w:rPr>
                    </w:pPr>
                    <w:r>
                      <w:rPr>
                        <w:rFonts w:hint="eastAsia"/>
                        <w:szCs w:val="21"/>
                      </w:rPr>
                      <w:t>项目</w:t>
                    </w:r>
                  </w:p>
                </w:tc>
              </w:sdtContent>
            </w:sdt>
            <w:sdt>
              <w:sdtPr>
                <w:tag w:val="_PLD_5eb33a0c1cde49ff9ed499493463ec46"/>
                <w:id w:val="1523120862"/>
                <w:lock w:val="sdtLocked"/>
              </w:sdtPr>
              <w:sdtEndPr/>
              <w:sdtContent>
                <w:tc>
                  <w:tcPr>
                    <w:tcW w:w="1686" w:type="pct"/>
                  </w:tcPr>
                  <w:p w14:paraId="3A93EDA7" w14:textId="77777777" w:rsidR="00847721" w:rsidRDefault="00B66337">
                    <w:pPr>
                      <w:jc w:val="center"/>
                      <w:rPr>
                        <w:szCs w:val="21"/>
                      </w:rPr>
                    </w:pPr>
                    <w:r>
                      <w:rPr>
                        <w:rFonts w:hint="eastAsia"/>
                        <w:szCs w:val="21"/>
                      </w:rPr>
                      <w:t>期末余额</w:t>
                    </w:r>
                  </w:p>
                </w:tc>
              </w:sdtContent>
            </w:sdt>
            <w:sdt>
              <w:sdtPr>
                <w:tag w:val="_PLD_9b129c446a5847edb58141b866ffac5d"/>
                <w:id w:val="-1840832729"/>
                <w:lock w:val="sdtLocked"/>
              </w:sdtPr>
              <w:sdtEndPr/>
              <w:sdtContent>
                <w:tc>
                  <w:tcPr>
                    <w:tcW w:w="1628" w:type="pct"/>
                  </w:tcPr>
                  <w:p w14:paraId="5810E833" w14:textId="77777777" w:rsidR="00847721" w:rsidRDefault="00B66337">
                    <w:pPr>
                      <w:jc w:val="center"/>
                      <w:rPr>
                        <w:szCs w:val="21"/>
                      </w:rPr>
                    </w:pPr>
                    <w:r>
                      <w:rPr>
                        <w:rFonts w:hint="eastAsia"/>
                        <w:szCs w:val="21"/>
                      </w:rPr>
                      <w:t>期初余额</w:t>
                    </w:r>
                  </w:p>
                </w:tc>
              </w:sdtContent>
            </w:sdt>
          </w:tr>
          <w:tr w:rsidR="00847721" w14:paraId="20640AF8" w14:textId="77777777" w:rsidTr="005F50CE">
            <w:trPr>
              <w:cantSplit/>
            </w:trPr>
            <w:tc>
              <w:tcPr>
                <w:tcW w:w="1686" w:type="pct"/>
                <w:shd w:val="clear" w:color="auto" w:fill="auto"/>
              </w:tcPr>
              <w:p w14:paraId="33D1E134" w14:textId="77777777" w:rsidR="00847721" w:rsidRDefault="00B66337">
                <w:pPr>
                  <w:autoSpaceDE w:val="0"/>
                  <w:autoSpaceDN w:val="0"/>
                  <w:adjustRightInd w:val="0"/>
                  <w:snapToGrid w:val="0"/>
                  <w:jc w:val="both"/>
                  <w:rPr>
                    <w:szCs w:val="21"/>
                  </w:rPr>
                </w:pPr>
                <w:r>
                  <w:rPr>
                    <w:rFonts w:hint="eastAsia"/>
                    <w:szCs w:val="21"/>
                  </w:rPr>
                  <w:t>质押借款</w:t>
                </w:r>
              </w:p>
            </w:tc>
            <w:tc>
              <w:tcPr>
                <w:tcW w:w="1686" w:type="pct"/>
                <w:shd w:val="clear" w:color="auto" w:fill="auto"/>
              </w:tcPr>
              <w:p w14:paraId="15B94C4E" w14:textId="77777777" w:rsidR="00847721" w:rsidRDefault="00847721">
                <w:pPr>
                  <w:autoSpaceDE w:val="0"/>
                  <w:autoSpaceDN w:val="0"/>
                  <w:adjustRightInd w:val="0"/>
                  <w:snapToGrid w:val="0"/>
                  <w:ind w:right="180"/>
                  <w:jc w:val="right"/>
                  <w:rPr>
                    <w:szCs w:val="21"/>
                  </w:rPr>
                </w:pPr>
              </w:p>
            </w:tc>
            <w:tc>
              <w:tcPr>
                <w:tcW w:w="1628" w:type="pct"/>
                <w:shd w:val="clear" w:color="auto" w:fill="auto"/>
              </w:tcPr>
              <w:p w14:paraId="00B0F999" w14:textId="77777777" w:rsidR="00847721" w:rsidRDefault="00847721">
                <w:pPr>
                  <w:jc w:val="right"/>
                  <w:rPr>
                    <w:szCs w:val="21"/>
                  </w:rPr>
                </w:pPr>
              </w:p>
            </w:tc>
          </w:tr>
          <w:tr w:rsidR="00847721" w14:paraId="5287C57C" w14:textId="77777777" w:rsidTr="005F50CE">
            <w:trPr>
              <w:cantSplit/>
            </w:trPr>
            <w:tc>
              <w:tcPr>
                <w:tcW w:w="1686" w:type="pct"/>
                <w:shd w:val="clear" w:color="auto" w:fill="auto"/>
              </w:tcPr>
              <w:p w14:paraId="3905A243" w14:textId="77777777" w:rsidR="00847721" w:rsidRDefault="00B66337">
                <w:pPr>
                  <w:autoSpaceDE w:val="0"/>
                  <w:autoSpaceDN w:val="0"/>
                  <w:adjustRightInd w:val="0"/>
                  <w:snapToGrid w:val="0"/>
                  <w:jc w:val="both"/>
                  <w:rPr>
                    <w:szCs w:val="21"/>
                  </w:rPr>
                </w:pPr>
                <w:r>
                  <w:rPr>
                    <w:rFonts w:hint="eastAsia"/>
                    <w:szCs w:val="21"/>
                  </w:rPr>
                  <w:t>抵押借款</w:t>
                </w:r>
              </w:p>
            </w:tc>
            <w:tc>
              <w:tcPr>
                <w:tcW w:w="1686" w:type="pct"/>
                <w:shd w:val="clear" w:color="auto" w:fill="auto"/>
              </w:tcPr>
              <w:p w14:paraId="282EC556" w14:textId="77777777" w:rsidR="00847721" w:rsidRDefault="00847721">
                <w:pPr>
                  <w:autoSpaceDE w:val="0"/>
                  <w:autoSpaceDN w:val="0"/>
                  <w:adjustRightInd w:val="0"/>
                  <w:snapToGrid w:val="0"/>
                  <w:ind w:right="180"/>
                  <w:jc w:val="right"/>
                  <w:rPr>
                    <w:szCs w:val="21"/>
                  </w:rPr>
                </w:pPr>
              </w:p>
            </w:tc>
            <w:tc>
              <w:tcPr>
                <w:tcW w:w="1628" w:type="pct"/>
                <w:shd w:val="clear" w:color="auto" w:fill="auto"/>
              </w:tcPr>
              <w:p w14:paraId="25554012" w14:textId="77777777" w:rsidR="00847721" w:rsidRDefault="00847721">
                <w:pPr>
                  <w:jc w:val="right"/>
                  <w:rPr>
                    <w:szCs w:val="21"/>
                  </w:rPr>
                </w:pPr>
              </w:p>
            </w:tc>
          </w:tr>
          <w:tr w:rsidR="00847721" w14:paraId="173FCAF2" w14:textId="77777777" w:rsidTr="005F50CE">
            <w:trPr>
              <w:cantSplit/>
            </w:trPr>
            <w:tc>
              <w:tcPr>
                <w:tcW w:w="1686" w:type="pct"/>
                <w:shd w:val="clear" w:color="auto" w:fill="auto"/>
              </w:tcPr>
              <w:p w14:paraId="3DB002CF" w14:textId="77777777" w:rsidR="00847721" w:rsidRDefault="00B66337">
                <w:pPr>
                  <w:autoSpaceDE w:val="0"/>
                  <w:autoSpaceDN w:val="0"/>
                  <w:adjustRightInd w:val="0"/>
                  <w:snapToGrid w:val="0"/>
                  <w:jc w:val="both"/>
                  <w:rPr>
                    <w:szCs w:val="21"/>
                  </w:rPr>
                </w:pPr>
                <w:r>
                  <w:rPr>
                    <w:rFonts w:hint="eastAsia"/>
                    <w:szCs w:val="21"/>
                  </w:rPr>
                  <w:t>保证借款</w:t>
                </w:r>
              </w:p>
            </w:tc>
            <w:tc>
              <w:tcPr>
                <w:tcW w:w="1686" w:type="pct"/>
                <w:shd w:val="clear" w:color="auto" w:fill="auto"/>
              </w:tcPr>
              <w:p w14:paraId="24689418" w14:textId="77777777" w:rsidR="00847721" w:rsidRDefault="00847721">
                <w:pPr>
                  <w:autoSpaceDE w:val="0"/>
                  <w:autoSpaceDN w:val="0"/>
                  <w:adjustRightInd w:val="0"/>
                  <w:snapToGrid w:val="0"/>
                  <w:ind w:right="180"/>
                  <w:jc w:val="right"/>
                  <w:rPr>
                    <w:szCs w:val="21"/>
                  </w:rPr>
                </w:pPr>
              </w:p>
            </w:tc>
            <w:tc>
              <w:tcPr>
                <w:tcW w:w="1628" w:type="pct"/>
                <w:shd w:val="clear" w:color="auto" w:fill="auto"/>
              </w:tcPr>
              <w:p w14:paraId="5B062ED7" w14:textId="77777777" w:rsidR="00847721" w:rsidRDefault="00847721">
                <w:pPr>
                  <w:jc w:val="right"/>
                  <w:rPr>
                    <w:szCs w:val="21"/>
                  </w:rPr>
                </w:pPr>
              </w:p>
            </w:tc>
          </w:tr>
          <w:tr w:rsidR="00847721" w14:paraId="753A9006" w14:textId="77777777" w:rsidTr="00847721">
            <w:trPr>
              <w:cantSplit/>
            </w:trPr>
            <w:tc>
              <w:tcPr>
                <w:tcW w:w="1686" w:type="pct"/>
                <w:shd w:val="clear" w:color="auto" w:fill="auto"/>
              </w:tcPr>
              <w:p w14:paraId="05595B6B" w14:textId="77777777" w:rsidR="00847721" w:rsidRDefault="00B66337">
                <w:pPr>
                  <w:autoSpaceDE w:val="0"/>
                  <w:autoSpaceDN w:val="0"/>
                  <w:adjustRightInd w:val="0"/>
                  <w:snapToGrid w:val="0"/>
                  <w:jc w:val="both"/>
                  <w:rPr>
                    <w:szCs w:val="21"/>
                  </w:rPr>
                </w:pPr>
                <w:r>
                  <w:rPr>
                    <w:rFonts w:hint="eastAsia"/>
                    <w:szCs w:val="21"/>
                  </w:rPr>
                  <w:t>信用借款</w:t>
                </w:r>
              </w:p>
            </w:tc>
            <w:tc>
              <w:tcPr>
                <w:tcW w:w="1686" w:type="pct"/>
                <w:shd w:val="clear" w:color="auto" w:fill="auto"/>
                <w:vAlign w:val="center"/>
              </w:tcPr>
              <w:p w14:paraId="5014BF82" w14:textId="77777777" w:rsidR="00847721" w:rsidRDefault="00B66337" w:rsidP="00847721">
                <w:pPr>
                  <w:jc w:val="right"/>
                  <w:rPr>
                    <w:sz w:val="24"/>
                  </w:rPr>
                </w:pPr>
                <w:r>
                  <w:t>100,000,000.00</w:t>
                </w:r>
              </w:p>
            </w:tc>
            <w:tc>
              <w:tcPr>
                <w:tcW w:w="1628" w:type="pct"/>
                <w:shd w:val="clear" w:color="auto" w:fill="auto"/>
                <w:vAlign w:val="center"/>
              </w:tcPr>
              <w:p w14:paraId="4703BB70" w14:textId="77777777" w:rsidR="00847721" w:rsidRDefault="00B66337" w:rsidP="00847721">
                <w:pPr>
                  <w:jc w:val="right"/>
                  <w:rPr>
                    <w:sz w:val="24"/>
                  </w:rPr>
                </w:pPr>
                <w:r>
                  <w:t>100,091,055.55</w:t>
                </w:r>
              </w:p>
            </w:tc>
          </w:tr>
          <w:tr w:rsidR="00847721" w14:paraId="5A0E6F50" w14:textId="77777777" w:rsidTr="00847721">
            <w:trPr>
              <w:cantSplit/>
            </w:trPr>
            <w:tc>
              <w:tcPr>
                <w:tcW w:w="1686" w:type="pct"/>
                <w:vAlign w:val="center"/>
              </w:tcPr>
              <w:p w14:paraId="62B43C4D" w14:textId="77777777" w:rsidR="00847721" w:rsidRDefault="00B66337">
                <w:pPr>
                  <w:autoSpaceDE w:val="0"/>
                  <w:autoSpaceDN w:val="0"/>
                  <w:adjustRightInd w:val="0"/>
                  <w:snapToGrid w:val="0"/>
                  <w:jc w:val="center"/>
                  <w:rPr>
                    <w:szCs w:val="21"/>
                  </w:rPr>
                </w:pPr>
                <w:r>
                  <w:rPr>
                    <w:rFonts w:hint="eastAsia"/>
                    <w:szCs w:val="21"/>
                  </w:rPr>
                  <w:t>合计</w:t>
                </w:r>
              </w:p>
            </w:tc>
            <w:tc>
              <w:tcPr>
                <w:tcW w:w="1686" w:type="pct"/>
                <w:vAlign w:val="center"/>
              </w:tcPr>
              <w:p w14:paraId="377A3535" w14:textId="77777777" w:rsidR="00847721" w:rsidRDefault="00B66337" w:rsidP="00847721">
                <w:pPr>
                  <w:jc w:val="right"/>
                  <w:rPr>
                    <w:sz w:val="24"/>
                  </w:rPr>
                </w:pPr>
                <w:r>
                  <w:t>100,000,000.00</w:t>
                </w:r>
              </w:p>
            </w:tc>
            <w:tc>
              <w:tcPr>
                <w:tcW w:w="1628" w:type="pct"/>
                <w:vAlign w:val="center"/>
              </w:tcPr>
              <w:p w14:paraId="665806EC" w14:textId="77777777" w:rsidR="00847721" w:rsidRDefault="00B66337" w:rsidP="00847721">
                <w:pPr>
                  <w:jc w:val="right"/>
                  <w:rPr>
                    <w:sz w:val="24"/>
                  </w:rPr>
                </w:pPr>
                <w:r>
                  <w:t>100,091,055.55</w:t>
                </w:r>
              </w:p>
            </w:tc>
          </w:tr>
        </w:tbl>
      </w:sdtContent>
    </w:sdt>
    <w:p w14:paraId="76D13942" w14:textId="77777777" w:rsidR="00847721" w:rsidRDefault="00847721">
      <w:pPr>
        <w:snapToGrid w:val="0"/>
        <w:rPr>
          <w:rFonts w:cstheme="minorBidi"/>
          <w:color w:val="000000" w:themeColor="text1"/>
          <w:kern w:val="2"/>
          <w:szCs w:val="21"/>
        </w:rPr>
      </w:pPr>
    </w:p>
    <w:sdt>
      <w:sdtPr>
        <w:rPr>
          <w:rFonts w:hint="eastAsia"/>
          <w:color w:val="000000" w:themeColor="text1"/>
          <w:szCs w:val="21"/>
        </w:rPr>
        <w:alias w:val="模块:长期借款的说明"/>
        <w:tag w:val="_SEC_b151024fbb7f40ea95abd833b296ecf2"/>
        <w:id w:val="-497580372"/>
        <w:lock w:val="sdtLocked"/>
        <w:placeholder>
          <w:docPart w:val="GBC22222222222222222222222222222"/>
        </w:placeholder>
      </w:sdtPr>
      <w:sdtEndPr>
        <w:rPr>
          <w:rFonts w:hint="default"/>
          <w:color w:val="auto"/>
        </w:rPr>
      </w:sdtEndPr>
      <w:sdtContent>
        <w:p w14:paraId="538E9A14" w14:textId="77777777" w:rsidR="00847721" w:rsidRDefault="00B66337">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81b19a673078421a910ba8721333fbbe"/>
            <w:id w:val="951677127"/>
            <w:lock w:val="sdtLocked"/>
            <w:placeholder>
              <w:docPart w:val="GBC22222222222222222222222222222"/>
            </w:placeholder>
          </w:sdtPr>
          <w:sdtEndPr/>
          <w:sdtContent>
            <w:p w14:paraId="20B9C9E8" w14:textId="77777777" w:rsidR="00847721" w:rsidRDefault="00094B5F" w:rsidP="00847721">
              <w:pPr>
                <w:snapToGrid w:val="0"/>
                <w:rPr>
                  <w:szCs w:val="21"/>
                </w:rPr>
              </w:pPr>
              <w:r>
                <w:rPr>
                  <w:color w:val="000000" w:themeColor="text1"/>
                  <w:szCs w:val="21"/>
                </w:rPr>
                <w:fldChar w:fldCharType="begin"/>
              </w:r>
              <w:r w:rsidR="00B66337">
                <w:rPr>
                  <w:color w:val="000000" w:themeColor="text1"/>
                  <w:szCs w:val="21"/>
                </w:rPr>
                <w:instrText xml:space="preserve">MACROBUTTON  SnrToggleCheckbox □适用 </w:instrText>
              </w:r>
              <w:r>
                <w:rPr>
                  <w:color w:val="000000" w:themeColor="text1"/>
                  <w:szCs w:val="21"/>
                </w:rPr>
                <w:fldChar w:fldCharType="end"/>
              </w:r>
              <w:r>
                <w:rPr>
                  <w:color w:val="000000" w:themeColor="text1"/>
                  <w:szCs w:val="21"/>
                </w:rPr>
                <w:fldChar w:fldCharType="begin"/>
              </w:r>
              <w:r w:rsidR="00B66337">
                <w:rPr>
                  <w:color w:val="000000" w:themeColor="text1"/>
                  <w:szCs w:val="21"/>
                </w:rPr>
                <w:instrText xml:space="preserve"> MACROBUTTON  SnrToggleCheckbox √不适用 </w:instrText>
              </w:r>
              <w:r>
                <w:rPr>
                  <w:color w:val="000000" w:themeColor="text1"/>
                  <w:szCs w:val="21"/>
                </w:rPr>
                <w:fldChar w:fldCharType="end"/>
              </w:r>
            </w:p>
          </w:sdtContent>
        </w:sdt>
      </w:sdtContent>
    </w:sdt>
    <w:p w14:paraId="12839E8E" w14:textId="77777777" w:rsidR="00847721" w:rsidRDefault="00847721">
      <w:pPr>
        <w:rPr>
          <w:szCs w:val="21"/>
        </w:rPr>
      </w:pPr>
    </w:p>
    <w:p w14:paraId="5E6655D2"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应付债券</w:t>
      </w:r>
    </w:p>
    <w:sdt>
      <w:sdtPr>
        <w:rPr>
          <w:rFonts w:ascii="宋体" w:eastAsia="宋体" w:hAnsi="宋体" w:cs="宋体" w:hint="eastAsia"/>
          <w:b w:val="0"/>
          <w:bCs w:val="0"/>
          <w:kern w:val="0"/>
          <w:szCs w:val="24"/>
        </w:rPr>
        <w:alias w:val="模块:应付债券"/>
        <w:tag w:val="_SEC_9fc1d89fd58b4dd7a11252f59005bfc6"/>
        <w:id w:val="10192825"/>
        <w:lock w:val="sdtLocked"/>
        <w:placeholder>
          <w:docPart w:val="GBC22222222222222222222222222222"/>
        </w:placeholder>
      </w:sdtPr>
      <w:sdtEndPr/>
      <w:sdtContent>
        <w:p w14:paraId="16F747E3" w14:textId="77777777" w:rsidR="00847721" w:rsidRDefault="00B66337" w:rsidP="006A3005">
          <w:pPr>
            <w:pStyle w:val="212"/>
            <w:numPr>
              <w:ilvl w:val="0"/>
              <w:numId w:val="107"/>
            </w:numPr>
            <w:ind w:left="426" w:hanging="426"/>
          </w:pPr>
          <w:r>
            <w:rPr>
              <w:rFonts w:hint="eastAsia"/>
            </w:rPr>
            <w:t>应付债券</w:t>
          </w:r>
        </w:p>
        <w:sdt>
          <w:sdtPr>
            <w:alias w:val="是否适用：应付债券[双击切换]"/>
            <w:tag w:val="_GBC_645b020b25af4284b8eff88f14f8c5c2"/>
            <w:id w:val="-972903250"/>
            <w:lock w:val="sdtLocked"/>
            <w:placeholder>
              <w:docPart w:val="GBC22222222222222222222222222222"/>
            </w:placeholder>
          </w:sdtPr>
          <w:sdtEndPr/>
          <w:sdtContent>
            <w:p w14:paraId="278D86D7"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sdt>
      <w:sdtPr>
        <w:rPr>
          <w:rFonts w:asciiTheme="minorHAnsi" w:eastAsia="宋体" w:hAnsiTheme="minorHAnsi" w:cstheme="minorBidi"/>
          <w:b w:val="0"/>
          <w:bCs w:val="0"/>
          <w:kern w:val="0"/>
          <w:szCs w:val="22"/>
        </w:rPr>
        <w:alias w:val="模块:应付债券的增减变动"/>
        <w:tag w:val="_SEC_bd8994c3194244c3a4761d3ba9630357"/>
        <w:id w:val="-367220388"/>
        <w:lock w:val="sdtLocked"/>
        <w:placeholder>
          <w:docPart w:val="GBC22222222222222222222222222222"/>
        </w:placeholder>
      </w:sdtPr>
      <w:sdtEndPr>
        <w:rPr>
          <w:rFonts w:ascii="宋体" w:hAnsi="宋体" w:hint="eastAsia"/>
          <w:color w:val="000000" w:themeColor="text1"/>
          <w:szCs w:val="21"/>
        </w:rPr>
      </w:sdtEndPr>
      <w:sdtContent>
        <w:p w14:paraId="7B7AA27F" w14:textId="77777777" w:rsidR="00847721" w:rsidRDefault="00B66337" w:rsidP="006A3005">
          <w:pPr>
            <w:pStyle w:val="212"/>
            <w:numPr>
              <w:ilvl w:val="0"/>
              <w:numId w:val="107"/>
            </w:numPr>
            <w:ind w:left="426" w:hanging="426"/>
          </w:pPr>
          <w:r>
            <w:t>应付债券的增减变动</w:t>
          </w:r>
          <w:r>
            <w:rPr>
              <w:rFonts w:hint="eastAsia"/>
            </w:rPr>
            <w:t>：（不包括划分为金融负债的优先股、永续债等其他金融工具）</w:t>
          </w:r>
        </w:p>
        <w:sdt>
          <w:sdtPr>
            <w:alias w:val="是否适用：应付债券的增减变动[双击切换]"/>
            <w:tag w:val="_GBC_a682f35f6b7c4d8b840f80705a81f19c"/>
            <w:id w:val="737215983"/>
            <w:lock w:val="sdtLocked"/>
            <w:placeholder>
              <w:docPart w:val="GBC22222222222222222222222222222"/>
            </w:placeholder>
          </w:sdtPr>
          <w:sdtEndPr/>
          <w:sdtContent>
            <w:p w14:paraId="2AB8CB6A"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bookmarkStart w:id="214" w:name="OLE_LINK18" w:displacedByCustomXml="prev"/>
    <w:bookmarkStart w:id="215" w:name="OLE_LINK16" w:displacedByCustomXml="prev"/>
    <w:sdt>
      <w:sdtPr>
        <w:rPr>
          <w:rFonts w:ascii="宋体" w:eastAsia="宋体" w:hAnsi="宋体" w:cs="宋体" w:hint="eastAsia"/>
          <w:b w:val="0"/>
          <w:bCs w:val="0"/>
          <w:kern w:val="0"/>
          <w:szCs w:val="24"/>
        </w:rPr>
        <w:alias w:val="模块:可转换公司债券的转股条件、转股时间说明："/>
        <w:tag w:val="_SEC_757001457d924ad38aa4781484c5ba39"/>
        <w:id w:val="-85076397"/>
        <w:lock w:val="sdtLocked"/>
        <w:placeholder>
          <w:docPart w:val="GBC22222222222222222222222222222"/>
        </w:placeholder>
      </w:sdtPr>
      <w:sdtEndPr>
        <w:rPr>
          <w:szCs w:val="21"/>
        </w:rPr>
      </w:sdtEndPr>
      <w:sdtContent>
        <w:p w14:paraId="0E605CEE" w14:textId="77777777" w:rsidR="00847721" w:rsidRDefault="00B66337" w:rsidP="006A3005">
          <w:pPr>
            <w:pStyle w:val="212"/>
            <w:numPr>
              <w:ilvl w:val="0"/>
              <w:numId w:val="107"/>
            </w:numPr>
            <w:ind w:left="426" w:hanging="426"/>
          </w:pPr>
          <w:r>
            <w:rPr>
              <w:rFonts w:hint="eastAsia"/>
            </w:rPr>
            <w:t>可</w:t>
          </w:r>
          <w:r>
            <w:rPr>
              <w:rFonts w:ascii="宋体" w:hAnsi="宋体" w:hint="eastAsia"/>
            </w:rPr>
            <w:t>转换公司债</w:t>
          </w:r>
          <w:proofErr w:type="gramStart"/>
          <w:r>
            <w:rPr>
              <w:rFonts w:hint="eastAsia"/>
            </w:rPr>
            <w:t>券</w:t>
          </w:r>
          <w:proofErr w:type="gramEnd"/>
          <w:r>
            <w:rPr>
              <w:rFonts w:hint="eastAsia"/>
            </w:rPr>
            <w:t>的转股条件、转</w:t>
          </w:r>
          <w:proofErr w:type="gramStart"/>
          <w:r>
            <w:rPr>
              <w:rFonts w:hint="eastAsia"/>
            </w:rPr>
            <w:t>股时间</w:t>
          </w:r>
          <w:proofErr w:type="gramEnd"/>
          <w:r>
            <w:rPr>
              <w:rFonts w:hint="eastAsia"/>
            </w:rPr>
            <w:t>说明</w:t>
          </w:r>
        </w:p>
        <w:sdt>
          <w:sdtPr>
            <w:rPr>
              <w:rFonts w:hint="eastAsia"/>
              <w:szCs w:val="21"/>
            </w:rPr>
            <w:alias w:val="是否适用：可转换公司债券的转股条件、转股时间说明[双击切换]"/>
            <w:tag w:val="_GBC_2b6cb515ba4c417781662a31ccbd84e3"/>
            <w:id w:val="-2042656920"/>
            <w:lock w:val="sdtLocked"/>
            <w:placeholder>
              <w:docPart w:val="GBC22222222222222222222222222222"/>
            </w:placeholder>
          </w:sdtPr>
          <w:sdtEndPr/>
          <w:sdtContent>
            <w:p w14:paraId="21D9CB83" w14:textId="77777777" w:rsidR="00847721" w:rsidRDefault="00094B5F" w:rsidP="00847721">
              <w:pPr>
                <w:spacing w:before="60" w:after="60"/>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3B612B25" w14:textId="77777777" w:rsidR="00847721" w:rsidRDefault="00847721">
      <w:pPr>
        <w:rPr>
          <w:szCs w:val="21"/>
        </w:rPr>
      </w:pPr>
    </w:p>
    <w:sdt>
      <w:sdtPr>
        <w:rPr>
          <w:rFonts w:ascii="宋体" w:eastAsia="宋体" w:hAnsi="宋体" w:cs="宋体" w:hint="eastAsia"/>
          <w:b w:val="0"/>
          <w:bCs w:val="0"/>
          <w:kern w:val="0"/>
          <w:szCs w:val="24"/>
        </w:rPr>
        <w:alias w:val="模块:划分为金融负债的其他金融工具说明"/>
        <w:tag w:val="_SEC_a518acf97f30496fb599ce9199c16315"/>
        <w:id w:val="-1769459521"/>
        <w:lock w:val="sdtLocked"/>
        <w:placeholder>
          <w:docPart w:val="GBC22222222222222222222222222222"/>
        </w:placeholder>
      </w:sdtPr>
      <w:sdtEndPr>
        <w:rPr>
          <w:rFonts w:hint="default"/>
          <w:szCs w:val="21"/>
        </w:rPr>
      </w:sdtEndPr>
      <w:sdtContent>
        <w:bookmarkEnd w:id="214" w:displacedByCustomXml="prev"/>
        <w:bookmarkEnd w:id="215" w:displacedByCustomXml="prev"/>
        <w:p w14:paraId="19C0FA05" w14:textId="77777777" w:rsidR="00847721" w:rsidRDefault="00B66337" w:rsidP="006A3005">
          <w:pPr>
            <w:pStyle w:val="212"/>
            <w:numPr>
              <w:ilvl w:val="0"/>
              <w:numId w:val="107"/>
            </w:numPr>
            <w:ind w:left="426" w:hanging="426"/>
          </w:pPr>
          <w:r>
            <w:rPr>
              <w:rFonts w:hint="eastAsia"/>
            </w:rPr>
            <w:t>划分为金融负债的其他金融工具说明</w:t>
          </w:r>
        </w:p>
        <w:p w14:paraId="1B44418C" w14:textId="77777777" w:rsidR="00847721" w:rsidRDefault="00B66337">
          <w:pPr>
            <w:pStyle w:val="215"/>
          </w:pPr>
          <w:r>
            <w:rPr>
              <w:rFonts w:hint="eastAsia"/>
            </w:rPr>
            <w:t>期末发行在外的优先股、永续债等其他金融工具基本情况</w:t>
          </w:r>
        </w:p>
        <w:sdt>
          <w:sdtPr>
            <w:alias w:val="是否适用：划分为金融负债的其他金融工具说明[双击切换]"/>
            <w:tag w:val="_GBC_354a73ce52fe4fcaa9d974bff59ad9cc"/>
            <w:id w:val="-1884547242"/>
            <w:lock w:val="sdtLocked"/>
            <w:placeholder>
              <w:docPart w:val="GBC22222222222222222222222222222"/>
            </w:placeholder>
          </w:sdtPr>
          <w:sdtEndPr/>
          <w:sdtContent>
            <w:p w14:paraId="24936663"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45CBA53A" w14:textId="77777777" w:rsidR="00847721" w:rsidRDefault="00847721">
          <w:pPr>
            <w:rPr>
              <w:szCs w:val="21"/>
            </w:rPr>
          </w:pPr>
        </w:p>
        <w:p w14:paraId="308E83EE" w14:textId="77777777" w:rsidR="00847721" w:rsidRDefault="00B66337">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0ff8720c33d04083ad5271ea8df21c89"/>
            <w:id w:val="-1699538757"/>
            <w:lock w:val="sdtLocked"/>
            <w:placeholder>
              <w:docPart w:val="GBC22222222222222222222222222222"/>
            </w:placeholder>
          </w:sdtPr>
          <w:sdtEndPr/>
          <w:sdtContent>
            <w:p w14:paraId="6667FD7A" w14:textId="77777777" w:rsidR="00847721" w:rsidRDefault="00094B5F" w:rsidP="00847721">
              <w:pPr>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3E741E1E" w14:textId="77777777" w:rsidR="00847721" w:rsidRDefault="00B66337">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b66a33df1ece41d79e36976486595871"/>
            <w:id w:val="182791504"/>
            <w:lock w:val="sdtLocked"/>
            <w:placeholder>
              <w:docPart w:val="GBC22222222222222222222222222222"/>
            </w:placeholder>
          </w:sdtPr>
          <w:sdtEndPr/>
          <w:sdtContent>
            <w:p w14:paraId="07B434DA" w14:textId="77777777" w:rsidR="00847721" w:rsidRDefault="00094B5F" w:rsidP="00847721">
              <w:pPr>
                <w:spacing w:before="60" w:after="60"/>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275C3B68" w14:textId="77777777" w:rsidR="00847721" w:rsidRDefault="00CF03E7">
          <w:pPr>
            <w:rPr>
              <w:szCs w:val="21"/>
            </w:rPr>
          </w:pPr>
        </w:p>
      </w:sdtContent>
    </w:sdt>
    <w:sdt>
      <w:sdtPr>
        <w:rPr>
          <w:rFonts w:hint="eastAsia"/>
          <w:szCs w:val="21"/>
        </w:rPr>
        <w:alias w:val="模块:应付债券其他说明"/>
        <w:tag w:val="_SEC_a77cb0c0ba82436b82a7d5bb3bde2ada"/>
        <w:id w:val="-1214954615"/>
        <w:lock w:val="sdtLocked"/>
        <w:placeholder>
          <w:docPart w:val="GBC22222222222222222222222222222"/>
        </w:placeholder>
      </w:sdtPr>
      <w:sdtEndPr/>
      <w:sdtContent>
        <w:p w14:paraId="185FBEB4" w14:textId="77777777" w:rsidR="00847721" w:rsidRDefault="00B66337">
          <w:pPr>
            <w:spacing w:before="60" w:after="60"/>
            <w:rPr>
              <w:szCs w:val="21"/>
            </w:rPr>
          </w:pPr>
          <w:r>
            <w:rPr>
              <w:rFonts w:hint="eastAsia"/>
              <w:szCs w:val="21"/>
            </w:rPr>
            <w:t>其他说明：</w:t>
          </w:r>
        </w:p>
        <w:sdt>
          <w:sdtPr>
            <w:rPr>
              <w:szCs w:val="21"/>
            </w:rPr>
            <w:alias w:val="是否适用：应付债券的其他说明[双击切换]"/>
            <w:tag w:val="_GBC_2068e4e6d2994d6f8cfa9ecc26b171d4"/>
            <w:id w:val="1460997261"/>
            <w:lock w:val="sdtLocked"/>
            <w:placeholder>
              <w:docPart w:val="GBC22222222222222222222222222222"/>
            </w:placeholder>
          </w:sdtPr>
          <w:sdtEndPr/>
          <w:sdtContent>
            <w:p w14:paraId="2C23C287" w14:textId="77777777" w:rsidR="00847721" w:rsidRDefault="00094B5F" w:rsidP="00847721">
              <w:pPr>
                <w:spacing w:before="60" w:after="60"/>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72EA854A" w14:textId="77777777" w:rsidR="00847721" w:rsidRDefault="00847721">
      <w:pPr>
        <w:rPr>
          <w:szCs w:val="21"/>
        </w:rPr>
      </w:pPr>
    </w:p>
    <w:bookmarkStart w:id="216" w:name="_Hlk24026742" w:displacedByCustomXml="next"/>
    <w:sdt>
      <w:sdtPr>
        <w:rPr>
          <w:rFonts w:ascii="宋体" w:hAnsi="宋体" w:cs="宋体" w:hint="eastAsia"/>
          <w:b w:val="0"/>
          <w:bCs w:val="0"/>
          <w:kern w:val="0"/>
          <w:szCs w:val="21"/>
        </w:rPr>
        <w:alias w:val="模块:租赁负债"/>
        <w:tag w:val="_SEC_02d134bf8d8d4eb58c0ae104046b1ba8"/>
        <w:id w:val="946578415"/>
        <w:lock w:val="sdtLocked"/>
        <w:placeholder>
          <w:docPart w:val="GBC22222222222222222222222222222"/>
        </w:placeholder>
      </w:sdtPr>
      <w:sdtEndPr>
        <w:rPr>
          <w:rFonts w:hint="default"/>
        </w:rPr>
      </w:sdtEndPr>
      <w:sdtContent>
        <w:p w14:paraId="2A085654" w14:textId="77777777" w:rsidR="00847721" w:rsidRDefault="00B66337" w:rsidP="006A3005">
          <w:pPr>
            <w:pStyle w:val="213"/>
            <w:numPr>
              <w:ilvl w:val="0"/>
              <w:numId w:val="80"/>
            </w:numPr>
            <w:tabs>
              <w:tab w:val="left" w:pos="504"/>
            </w:tabs>
            <w:rPr>
              <w:szCs w:val="21"/>
            </w:rPr>
          </w:pPr>
          <w:r>
            <w:rPr>
              <w:rFonts w:hint="eastAsia"/>
              <w:szCs w:val="21"/>
            </w:rPr>
            <w:t>租赁负债</w:t>
          </w:r>
        </w:p>
        <w:sdt>
          <w:sdtPr>
            <w:rPr>
              <w:szCs w:val="21"/>
            </w:rPr>
            <w:alias w:val="是否适用：租赁负债[双击切换]"/>
            <w:tag w:val="_GBC_abf9a23b0ddc4b63b6f39d768c084973"/>
            <w:id w:val="567535003"/>
            <w:lock w:val="sdtLocked"/>
            <w:placeholder>
              <w:docPart w:val="GBC22222222222222222222222222222"/>
            </w:placeholder>
          </w:sdtPr>
          <w:sdtEndPr/>
          <w:sdtContent>
            <w:p w14:paraId="1CE4A477"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0A863BCE" w14:textId="77777777" w:rsidR="00847721" w:rsidRDefault="00B66337">
          <w:pPr>
            <w:jc w:val="right"/>
            <w:rPr>
              <w:szCs w:val="21"/>
            </w:rPr>
          </w:pPr>
          <w:r>
            <w:rPr>
              <w:rFonts w:hint="eastAsia"/>
              <w:szCs w:val="21"/>
            </w:rPr>
            <w:t>单位：</w:t>
          </w:r>
          <w:sdt>
            <w:sdtPr>
              <w:rPr>
                <w:rFonts w:hint="eastAsia"/>
                <w:szCs w:val="21"/>
              </w:rPr>
              <w:alias w:val="单位：租赁负债"/>
              <w:tag w:val="_GBC_33e504b2a4a34d41946083d1a309022f"/>
              <w:id w:val="-5045133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租赁负债"/>
              <w:tag w:val="_GBC_90ebb9825c5740c794669c2bf1475590"/>
              <w:id w:val="-8625140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2921"/>
            <w:gridCol w:w="2923"/>
          </w:tblGrid>
          <w:tr w:rsidR="00847721" w14:paraId="553BB399" w14:textId="77777777" w:rsidTr="00847721">
            <w:trPr>
              <w:cantSplit/>
              <w:trHeight w:val="307"/>
            </w:trPr>
            <w:sdt>
              <w:sdtPr>
                <w:tag w:val="_PLD_a05982b715d74082b7e01db9e1e265ef"/>
                <w:id w:val="-1444154628"/>
                <w:lock w:val="sdtLocked"/>
              </w:sdtPr>
              <w:sdtEndPr/>
              <w:sdtContent>
                <w:tc>
                  <w:tcPr>
                    <w:tcW w:w="1771" w:type="pct"/>
                    <w:shd w:val="clear" w:color="auto" w:fill="auto"/>
                    <w:vAlign w:val="center"/>
                  </w:tcPr>
                  <w:p w14:paraId="5AB107C1" w14:textId="77777777" w:rsidR="00847721" w:rsidRDefault="00B66337" w:rsidP="00847721">
                    <w:pPr>
                      <w:jc w:val="center"/>
                      <w:rPr>
                        <w:szCs w:val="21"/>
                      </w:rPr>
                    </w:pPr>
                    <w:r>
                      <w:rPr>
                        <w:rFonts w:hint="eastAsia"/>
                        <w:szCs w:val="21"/>
                      </w:rPr>
                      <w:t>项目</w:t>
                    </w:r>
                  </w:p>
                </w:tc>
              </w:sdtContent>
            </w:sdt>
            <w:sdt>
              <w:sdtPr>
                <w:tag w:val="_PLD_84a0d8719b674f50bfcfc1c6ed86fed6"/>
                <w:id w:val="225582315"/>
                <w:lock w:val="sdtLocked"/>
              </w:sdtPr>
              <w:sdtEndPr/>
              <w:sdtContent>
                <w:tc>
                  <w:tcPr>
                    <w:tcW w:w="1614" w:type="pct"/>
                    <w:shd w:val="clear" w:color="auto" w:fill="auto"/>
                    <w:vAlign w:val="center"/>
                  </w:tcPr>
                  <w:p w14:paraId="5483609D" w14:textId="77777777" w:rsidR="00847721" w:rsidRDefault="00B66337" w:rsidP="00847721">
                    <w:pPr>
                      <w:jc w:val="center"/>
                      <w:rPr>
                        <w:szCs w:val="21"/>
                      </w:rPr>
                    </w:pPr>
                    <w:r>
                      <w:rPr>
                        <w:rFonts w:hint="eastAsia"/>
                        <w:szCs w:val="21"/>
                      </w:rPr>
                      <w:t>期末余额</w:t>
                    </w:r>
                  </w:p>
                </w:tc>
              </w:sdtContent>
            </w:sdt>
            <w:sdt>
              <w:sdtPr>
                <w:tag w:val="_PLD_d601589800f8414abb18e7477e7b41d6"/>
                <w:id w:val="-1090392270"/>
                <w:lock w:val="sdtLocked"/>
              </w:sdtPr>
              <w:sdtEndPr/>
              <w:sdtContent>
                <w:tc>
                  <w:tcPr>
                    <w:tcW w:w="1615" w:type="pct"/>
                    <w:shd w:val="clear" w:color="auto" w:fill="auto"/>
                    <w:vAlign w:val="center"/>
                  </w:tcPr>
                  <w:p w14:paraId="4F1E3748" w14:textId="77777777" w:rsidR="00847721" w:rsidRDefault="00B66337" w:rsidP="00847721">
                    <w:pPr>
                      <w:jc w:val="center"/>
                      <w:rPr>
                        <w:szCs w:val="21"/>
                      </w:rPr>
                    </w:pPr>
                    <w:r>
                      <w:rPr>
                        <w:rFonts w:hint="eastAsia"/>
                        <w:szCs w:val="21"/>
                      </w:rPr>
                      <w:t>期初余额</w:t>
                    </w:r>
                  </w:p>
                </w:tc>
              </w:sdtContent>
            </w:sdt>
          </w:tr>
          <w:sdt>
            <w:sdtPr>
              <w:rPr>
                <w:szCs w:val="21"/>
              </w:rPr>
              <w:alias w:val="租赁负债明细"/>
              <w:tag w:val="_TUP_6f466bed927f4939ae3a601adc9fe007"/>
              <w:id w:val="-1404373999"/>
              <w:lock w:val="sdtLocked"/>
            </w:sdtPr>
            <w:sdtEndPr/>
            <w:sdtContent>
              <w:tr w:rsidR="00847721" w14:paraId="1921105C" w14:textId="77777777" w:rsidTr="00847721">
                <w:trPr>
                  <w:cantSplit/>
                  <w:trHeight w:val="186"/>
                </w:trPr>
                <w:tc>
                  <w:tcPr>
                    <w:tcW w:w="1771" w:type="pct"/>
                  </w:tcPr>
                  <w:p w14:paraId="6E65EABE" w14:textId="77777777" w:rsidR="00847721" w:rsidRDefault="00B66337" w:rsidP="00847721">
                    <w:pPr>
                      <w:rPr>
                        <w:szCs w:val="21"/>
                      </w:rPr>
                    </w:pPr>
                    <w:r>
                      <w:t>租赁付款额</w:t>
                    </w:r>
                  </w:p>
                </w:tc>
                <w:tc>
                  <w:tcPr>
                    <w:tcW w:w="1614" w:type="pct"/>
                    <w:vAlign w:val="center"/>
                  </w:tcPr>
                  <w:p w14:paraId="56EB6605" w14:textId="77777777" w:rsidR="00847721" w:rsidRDefault="00B66337" w:rsidP="00847721">
                    <w:pPr>
                      <w:jc w:val="right"/>
                      <w:rPr>
                        <w:sz w:val="24"/>
                      </w:rPr>
                    </w:pPr>
                    <w:r>
                      <w:t>80,663,193.29</w:t>
                    </w:r>
                  </w:p>
                </w:tc>
                <w:tc>
                  <w:tcPr>
                    <w:tcW w:w="1615" w:type="pct"/>
                    <w:vAlign w:val="center"/>
                  </w:tcPr>
                  <w:p w14:paraId="1FB5B658" w14:textId="77777777" w:rsidR="00847721" w:rsidRDefault="00B66337" w:rsidP="00847721">
                    <w:pPr>
                      <w:jc w:val="right"/>
                      <w:rPr>
                        <w:szCs w:val="21"/>
                      </w:rPr>
                    </w:pPr>
                    <w:r>
                      <w:rPr>
                        <w:szCs w:val="21"/>
                      </w:rPr>
                      <w:t>78,527,921.88</w:t>
                    </w:r>
                  </w:p>
                </w:tc>
              </w:tr>
            </w:sdtContent>
          </w:sdt>
          <w:sdt>
            <w:sdtPr>
              <w:rPr>
                <w:szCs w:val="21"/>
              </w:rPr>
              <w:alias w:val="租赁负债明细"/>
              <w:tag w:val="_TUP_6f466bed927f4939ae3a601adc9fe007"/>
              <w:id w:val="-1900892505"/>
              <w:lock w:val="sdtLocked"/>
            </w:sdtPr>
            <w:sdtEndPr/>
            <w:sdtContent>
              <w:tr w:rsidR="00847721" w14:paraId="2A22C546" w14:textId="77777777" w:rsidTr="00847721">
                <w:trPr>
                  <w:cantSplit/>
                  <w:trHeight w:val="186"/>
                </w:trPr>
                <w:tc>
                  <w:tcPr>
                    <w:tcW w:w="1771" w:type="pct"/>
                  </w:tcPr>
                  <w:p w14:paraId="247D4A5A" w14:textId="77777777" w:rsidR="00847721" w:rsidRDefault="00B66337" w:rsidP="00847721">
                    <w:pPr>
                      <w:rPr>
                        <w:szCs w:val="21"/>
                      </w:rPr>
                    </w:pPr>
                    <w:r>
                      <w:t>其中：未确认融资费用</w:t>
                    </w:r>
                  </w:p>
                </w:tc>
                <w:tc>
                  <w:tcPr>
                    <w:tcW w:w="1614" w:type="pct"/>
                    <w:vAlign w:val="center"/>
                  </w:tcPr>
                  <w:p w14:paraId="759A299F" w14:textId="77777777" w:rsidR="00847721" w:rsidRDefault="00B66337" w:rsidP="00847721">
                    <w:pPr>
                      <w:jc w:val="right"/>
                      <w:rPr>
                        <w:sz w:val="24"/>
                      </w:rPr>
                    </w:pPr>
                    <w:r>
                      <w:t>11,997,474.05</w:t>
                    </w:r>
                  </w:p>
                </w:tc>
                <w:tc>
                  <w:tcPr>
                    <w:tcW w:w="1615" w:type="pct"/>
                    <w:vAlign w:val="center"/>
                  </w:tcPr>
                  <w:p w14:paraId="363BAB2E" w14:textId="77777777" w:rsidR="00847721" w:rsidRDefault="00B66337" w:rsidP="00847721">
                    <w:pPr>
                      <w:jc w:val="right"/>
                      <w:rPr>
                        <w:szCs w:val="21"/>
                      </w:rPr>
                    </w:pPr>
                    <w:r>
                      <w:rPr>
                        <w:szCs w:val="21"/>
                      </w:rPr>
                      <w:t>13,251,194.87</w:t>
                    </w:r>
                  </w:p>
                </w:tc>
              </w:tr>
            </w:sdtContent>
          </w:sdt>
          <w:sdt>
            <w:sdtPr>
              <w:rPr>
                <w:szCs w:val="21"/>
              </w:rPr>
              <w:alias w:val="租赁负债明细"/>
              <w:tag w:val="_TUP_6f466bed927f4939ae3a601adc9fe007"/>
              <w:id w:val="-1610806102"/>
              <w:lock w:val="sdtLocked"/>
            </w:sdtPr>
            <w:sdtEndPr/>
            <w:sdtContent>
              <w:tr w:rsidR="00847721" w14:paraId="5A7E5641" w14:textId="77777777" w:rsidTr="00847721">
                <w:trPr>
                  <w:cantSplit/>
                  <w:trHeight w:val="186"/>
                </w:trPr>
                <w:tc>
                  <w:tcPr>
                    <w:tcW w:w="1771" w:type="pct"/>
                  </w:tcPr>
                  <w:p w14:paraId="12F6E5CD" w14:textId="77777777" w:rsidR="00847721" w:rsidRDefault="00B66337" w:rsidP="00847721">
                    <w:pPr>
                      <w:rPr>
                        <w:szCs w:val="21"/>
                      </w:rPr>
                    </w:pPr>
                    <w:r>
                      <w:t>减：一年内到期的租赁负债</w:t>
                    </w:r>
                  </w:p>
                </w:tc>
                <w:tc>
                  <w:tcPr>
                    <w:tcW w:w="1614" w:type="pct"/>
                    <w:vAlign w:val="center"/>
                  </w:tcPr>
                  <w:p w14:paraId="24DA9502" w14:textId="77777777" w:rsidR="00847721" w:rsidRDefault="00B66337" w:rsidP="00847721">
                    <w:pPr>
                      <w:jc w:val="right"/>
                      <w:rPr>
                        <w:sz w:val="24"/>
                      </w:rPr>
                    </w:pPr>
                    <w:r>
                      <w:rPr>
                        <w:rFonts w:hint="eastAsia"/>
                      </w:rPr>
                      <w:t>-</w:t>
                    </w:r>
                    <w:r>
                      <w:t>19,993,895.77</w:t>
                    </w:r>
                  </w:p>
                </w:tc>
                <w:tc>
                  <w:tcPr>
                    <w:tcW w:w="1615" w:type="pct"/>
                    <w:vAlign w:val="center"/>
                  </w:tcPr>
                  <w:p w14:paraId="709335A8" w14:textId="77777777" w:rsidR="00847721" w:rsidRDefault="00B66337" w:rsidP="00847721">
                    <w:pPr>
                      <w:jc w:val="right"/>
                      <w:rPr>
                        <w:szCs w:val="21"/>
                      </w:rPr>
                    </w:pPr>
                    <w:r>
                      <w:rPr>
                        <w:szCs w:val="21"/>
                      </w:rPr>
                      <w:t>-10,223,984.78</w:t>
                    </w:r>
                  </w:p>
                </w:tc>
              </w:tr>
            </w:sdtContent>
          </w:sdt>
          <w:tr w:rsidR="00847721" w14:paraId="1FA58BCF" w14:textId="77777777" w:rsidTr="00847721">
            <w:trPr>
              <w:cantSplit/>
              <w:trHeight w:val="186"/>
            </w:trPr>
            <w:sdt>
              <w:sdtPr>
                <w:tag w:val="_PLD_be650c59606949b3a386be1a4c816d84"/>
                <w:id w:val="507873930"/>
                <w:lock w:val="sdtLocked"/>
              </w:sdtPr>
              <w:sdtEndPr/>
              <w:sdtContent>
                <w:tc>
                  <w:tcPr>
                    <w:tcW w:w="1771" w:type="pct"/>
                  </w:tcPr>
                  <w:p w14:paraId="3BBFEEEE" w14:textId="77777777" w:rsidR="00847721" w:rsidRDefault="00B66337" w:rsidP="00847721">
                    <w:pPr>
                      <w:jc w:val="center"/>
                      <w:rPr>
                        <w:szCs w:val="21"/>
                      </w:rPr>
                    </w:pPr>
                    <w:r>
                      <w:rPr>
                        <w:rFonts w:hint="eastAsia"/>
                        <w:szCs w:val="21"/>
                      </w:rPr>
                      <w:t>合计</w:t>
                    </w:r>
                  </w:p>
                </w:tc>
              </w:sdtContent>
            </w:sdt>
            <w:tc>
              <w:tcPr>
                <w:tcW w:w="1614" w:type="pct"/>
                <w:vAlign w:val="center"/>
              </w:tcPr>
              <w:p w14:paraId="4D3DE8D7" w14:textId="77777777" w:rsidR="00847721" w:rsidRDefault="00B66337" w:rsidP="00847721">
                <w:pPr>
                  <w:jc w:val="right"/>
                  <w:rPr>
                    <w:sz w:val="24"/>
                  </w:rPr>
                </w:pPr>
                <w:r>
                  <w:t>60,669,297.52</w:t>
                </w:r>
              </w:p>
            </w:tc>
            <w:tc>
              <w:tcPr>
                <w:tcW w:w="1615" w:type="pct"/>
                <w:vAlign w:val="center"/>
              </w:tcPr>
              <w:p w14:paraId="5B1A6BC7" w14:textId="77777777" w:rsidR="00847721" w:rsidRDefault="00B66337" w:rsidP="00847721">
                <w:pPr>
                  <w:jc w:val="right"/>
                  <w:rPr>
                    <w:szCs w:val="21"/>
                  </w:rPr>
                </w:pPr>
                <w:r w:rsidRPr="00417FD7">
                  <w:rPr>
                    <w:szCs w:val="21"/>
                  </w:rPr>
                  <w:t>68,303,937.10</w:t>
                </w:r>
              </w:p>
            </w:tc>
          </w:tr>
        </w:tbl>
        <w:p w14:paraId="2CF147DC" w14:textId="77777777" w:rsidR="00847721" w:rsidRDefault="00CF03E7">
          <w:pPr>
            <w:pStyle w:val="215"/>
          </w:pPr>
        </w:p>
      </w:sdtContent>
    </w:sdt>
    <w:bookmarkEnd w:id="216"/>
    <w:p w14:paraId="3F5E9D96"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长期</w:t>
      </w:r>
      <w:r>
        <w:rPr>
          <w:rFonts w:hint="eastAsia"/>
          <w:szCs w:val="21"/>
        </w:rPr>
        <w:t>应付</w:t>
      </w:r>
      <w:r>
        <w:rPr>
          <w:rFonts w:ascii="宋体" w:hAnsi="宋体" w:hint="eastAsia"/>
          <w:szCs w:val="21"/>
        </w:rPr>
        <w:t>款</w:t>
      </w:r>
    </w:p>
    <w:bookmarkStart w:id="217" w:name="_Hlk532911038" w:displacedByCustomXml="next"/>
    <w:sdt>
      <w:sdtPr>
        <w:rPr>
          <w:rFonts w:ascii="宋体" w:eastAsia="宋体" w:hAnsi="宋体" w:cs="宋体" w:hint="eastAsia"/>
          <w:b w:val="0"/>
          <w:bCs w:val="0"/>
          <w:kern w:val="0"/>
          <w:szCs w:val="24"/>
        </w:rPr>
        <w:alias w:val="模块:长期应付款分类列示"/>
        <w:tag w:val="_SEC_f3d4542e7833456492aa3f1fb43c4fd5"/>
        <w:id w:val="1958979749"/>
        <w:lock w:val="sdtLocked"/>
        <w:placeholder>
          <w:docPart w:val="GBC22222222222222222222222222222"/>
        </w:placeholder>
      </w:sdtPr>
      <w:sdtEndPr>
        <w:rPr>
          <w:rFonts w:hint="default"/>
        </w:rPr>
      </w:sdtEndPr>
      <w:sdtContent>
        <w:p w14:paraId="2BD05517" w14:textId="77777777" w:rsidR="00847721" w:rsidRDefault="00B66337">
          <w:pPr>
            <w:pStyle w:val="212"/>
          </w:pPr>
          <w:r>
            <w:rPr>
              <w:rFonts w:hint="eastAsia"/>
            </w:rPr>
            <w:t>项目列示</w:t>
          </w:r>
        </w:p>
        <w:sdt>
          <w:sdtPr>
            <w:alias w:val="是否适用：长期应付款分类列示[双击切换]"/>
            <w:tag w:val="_GBC_90d4a9bd673140ef9c99898da48d1614"/>
            <w:id w:val="1702281203"/>
            <w:lock w:val="sdtLocked"/>
            <w:placeholder>
              <w:docPart w:val="GBC22222222222222222222222222222"/>
            </w:placeholder>
          </w:sdtPr>
          <w:sdtEndPr/>
          <w:sdtContent>
            <w:p w14:paraId="725D25C6"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7A7F15A3" w14:textId="77777777" w:rsidR="00847721" w:rsidRDefault="00B66337">
          <w:pPr>
            <w:jc w:val="right"/>
            <w:rPr>
              <w:szCs w:val="21"/>
            </w:rPr>
          </w:pPr>
          <w:r>
            <w:rPr>
              <w:rFonts w:hint="eastAsia"/>
              <w:szCs w:val="21"/>
            </w:rPr>
            <w:t>单位：</w:t>
          </w:r>
          <w:sdt>
            <w:sdtPr>
              <w:rPr>
                <w:rFonts w:hint="eastAsia"/>
                <w:szCs w:val="21"/>
              </w:rPr>
              <w:alias w:val="单位：长期应付款分类列示"/>
              <w:tag w:val="_GBC_6f1c5753ac2941b597e1d984d66c55a3"/>
              <w:id w:val="8858358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长期应付款分类列示"/>
              <w:tag w:val="_GBC_8f45b0164513461a90709633a96141c4"/>
              <w:id w:val="454990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847721" w14:paraId="06D53E86" w14:textId="77777777" w:rsidTr="00ED5456">
            <w:sdt>
              <w:sdtPr>
                <w:tag w:val="_PLD_2038af4a07e447f88ceb8aedfaa7f12b"/>
                <w:id w:val="-4211548"/>
                <w:lock w:val="sdtLocked"/>
              </w:sdtPr>
              <w:sdtEndPr/>
              <w:sdtContent>
                <w:tc>
                  <w:tcPr>
                    <w:tcW w:w="1828" w:type="pct"/>
                    <w:shd w:val="clear" w:color="auto" w:fill="auto"/>
                    <w:vAlign w:val="center"/>
                  </w:tcPr>
                  <w:p w14:paraId="786E0007" w14:textId="77777777" w:rsidR="00847721" w:rsidRDefault="00B66337">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8b56081577b84bd3b322c0202b6a7142"/>
                <w:id w:val="1079404394"/>
                <w:lock w:val="sdtLocked"/>
              </w:sdtPr>
              <w:sdtEndPr/>
              <w:sdtContent>
                <w:tc>
                  <w:tcPr>
                    <w:tcW w:w="1582" w:type="pct"/>
                    <w:shd w:val="clear" w:color="auto" w:fill="auto"/>
                    <w:vAlign w:val="center"/>
                  </w:tcPr>
                  <w:p w14:paraId="2F040973" w14:textId="77777777" w:rsidR="00847721" w:rsidRDefault="00B66337">
                    <w:pPr>
                      <w:jc w:val="center"/>
                      <w:rPr>
                        <w:szCs w:val="21"/>
                      </w:rPr>
                    </w:pPr>
                    <w:r>
                      <w:rPr>
                        <w:rFonts w:hint="eastAsia"/>
                        <w:szCs w:val="21"/>
                      </w:rPr>
                      <w:t>期末余额</w:t>
                    </w:r>
                  </w:p>
                </w:tc>
              </w:sdtContent>
            </w:sdt>
            <w:sdt>
              <w:sdtPr>
                <w:tag w:val="_PLD_2fa2691f59be4fb398c9e37e50109f5a"/>
                <w:id w:val="-1299373796"/>
                <w:lock w:val="sdtLocked"/>
              </w:sdtPr>
              <w:sdtEndPr/>
              <w:sdtContent>
                <w:tc>
                  <w:tcPr>
                    <w:tcW w:w="1590" w:type="pct"/>
                    <w:shd w:val="clear" w:color="auto" w:fill="auto"/>
                    <w:vAlign w:val="center"/>
                  </w:tcPr>
                  <w:p w14:paraId="48EB52D3" w14:textId="77777777" w:rsidR="00847721" w:rsidRDefault="00B66337">
                    <w:pPr>
                      <w:jc w:val="center"/>
                      <w:rPr>
                        <w:szCs w:val="21"/>
                      </w:rPr>
                    </w:pPr>
                    <w:r>
                      <w:rPr>
                        <w:rFonts w:hint="eastAsia"/>
                        <w:szCs w:val="21"/>
                      </w:rPr>
                      <w:t>期初余额</w:t>
                    </w:r>
                  </w:p>
                </w:tc>
              </w:sdtContent>
            </w:sdt>
          </w:tr>
          <w:tr w:rsidR="00847721" w14:paraId="01A3B303" w14:textId="77777777" w:rsidTr="00ED5456">
            <w:sdt>
              <w:sdtPr>
                <w:tag w:val="_PLD_9698ab5fdf8d4c9c9dd87ec1fb85fb6e"/>
                <w:id w:val="2027284077"/>
                <w:lock w:val="sdtLocked"/>
              </w:sdtPr>
              <w:sdtEndPr/>
              <w:sdtContent>
                <w:tc>
                  <w:tcPr>
                    <w:tcW w:w="1828" w:type="pct"/>
                    <w:shd w:val="clear" w:color="auto" w:fill="auto"/>
                  </w:tcPr>
                  <w:p w14:paraId="3DCC544D" w14:textId="77777777" w:rsidR="00847721" w:rsidRDefault="00B66337">
                    <w:pPr>
                      <w:tabs>
                        <w:tab w:val="right" w:pos="3690"/>
                        <w:tab w:val="right" w:pos="5130"/>
                        <w:tab w:val="right" w:pos="6030"/>
                        <w:tab w:val="right" w:pos="7650"/>
                        <w:tab w:val="right" w:pos="9270"/>
                      </w:tabs>
                      <w:adjustRightInd w:val="0"/>
                      <w:snapToGrid w:val="0"/>
                      <w:rPr>
                        <w:szCs w:val="21"/>
                      </w:rPr>
                    </w:pPr>
                    <w:r>
                      <w:rPr>
                        <w:rFonts w:hint="eastAsia"/>
                        <w:szCs w:val="21"/>
                      </w:rPr>
                      <w:t>长期应付款</w:t>
                    </w:r>
                  </w:p>
                </w:tc>
              </w:sdtContent>
            </w:sdt>
            <w:tc>
              <w:tcPr>
                <w:tcW w:w="1582" w:type="pct"/>
                <w:shd w:val="clear" w:color="auto" w:fill="auto"/>
              </w:tcPr>
              <w:p w14:paraId="62CADB99" w14:textId="77777777" w:rsidR="00847721" w:rsidRDefault="00847721">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14:paraId="1B575D51" w14:textId="77777777" w:rsidR="00847721" w:rsidRDefault="00847721">
                <w:pPr>
                  <w:tabs>
                    <w:tab w:val="right" w:pos="3690"/>
                    <w:tab w:val="right" w:pos="5130"/>
                    <w:tab w:val="right" w:pos="6030"/>
                    <w:tab w:val="right" w:pos="7650"/>
                    <w:tab w:val="right" w:pos="9270"/>
                  </w:tabs>
                  <w:adjustRightInd w:val="0"/>
                  <w:snapToGrid w:val="0"/>
                  <w:jc w:val="right"/>
                  <w:rPr>
                    <w:szCs w:val="21"/>
                  </w:rPr>
                </w:pPr>
              </w:p>
            </w:tc>
          </w:tr>
          <w:tr w:rsidR="00847721" w14:paraId="008F79AF" w14:textId="77777777" w:rsidTr="00847721">
            <w:sdt>
              <w:sdtPr>
                <w:tag w:val="_PLD_cad226dd1d604cc6893542d496caa458"/>
                <w:id w:val="1489821754"/>
                <w:lock w:val="sdtLocked"/>
              </w:sdtPr>
              <w:sdtEndPr/>
              <w:sdtContent>
                <w:tc>
                  <w:tcPr>
                    <w:tcW w:w="1828" w:type="pct"/>
                    <w:shd w:val="clear" w:color="auto" w:fill="auto"/>
                  </w:tcPr>
                  <w:p w14:paraId="0017319E" w14:textId="77777777" w:rsidR="00847721" w:rsidRDefault="00B66337">
                    <w:pPr>
                      <w:tabs>
                        <w:tab w:val="right" w:pos="3690"/>
                        <w:tab w:val="right" w:pos="5130"/>
                        <w:tab w:val="right" w:pos="6030"/>
                        <w:tab w:val="right" w:pos="7650"/>
                        <w:tab w:val="right" w:pos="9270"/>
                      </w:tabs>
                      <w:adjustRightInd w:val="0"/>
                      <w:snapToGrid w:val="0"/>
                      <w:rPr>
                        <w:szCs w:val="21"/>
                      </w:rPr>
                    </w:pPr>
                    <w:r>
                      <w:rPr>
                        <w:rFonts w:hint="eastAsia"/>
                        <w:szCs w:val="21"/>
                      </w:rPr>
                      <w:t>专项应付款</w:t>
                    </w:r>
                  </w:p>
                </w:tc>
              </w:sdtContent>
            </w:sdt>
            <w:tc>
              <w:tcPr>
                <w:tcW w:w="1582" w:type="pct"/>
                <w:shd w:val="clear" w:color="auto" w:fill="auto"/>
                <w:vAlign w:val="center"/>
              </w:tcPr>
              <w:p w14:paraId="14D71E5E" w14:textId="77777777" w:rsidR="00847721" w:rsidRDefault="00B66337" w:rsidP="00847721">
                <w:pPr>
                  <w:jc w:val="right"/>
                  <w:rPr>
                    <w:sz w:val="24"/>
                  </w:rPr>
                </w:pPr>
                <w:r>
                  <w:t>57,069,500.00</w:t>
                </w:r>
              </w:p>
            </w:tc>
            <w:tc>
              <w:tcPr>
                <w:tcW w:w="1590" w:type="pct"/>
                <w:shd w:val="clear" w:color="auto" w:fill="auto"/>
              </w:tcPr>
              <w:p w14:paraId="1BB4C252" w14:textId="77777777" w:rsidR="00847721" w:rsidRDefault="00847721">
                <w:pPr>
                  <w:tabs>
                    <w:tab w:val="right" w:pos="3690"/>
                    <w:tab w:val="right" w:pos="5130"/>
                    <w:tab w:val="right" w:pos="6030"/>
                    <w:tab w:val="right" w:pos="7650"/>
                    <w:tab w:val="right" w:pos="9270"/>
                  </w:tabs>
                  <w:adjustRightInd w:val="0"/>
                  <w:snapToGrid w:val="0"/>
                  <w:jc w:val="right"/>
                  <w:rPr>
                    <w:szCs w:val="21"/>
                  </w:rPr>
                </w:pPr>
              </w:p>
            </w:tc>
          </w:tr>
          <w:tr w:rsidR="00847721" w14:paraId="2F9A5300" w14:textId="77777777" w:rsidTr="00847721">
            <w:sdt>
              <w:sdtPr>
                <w:tag w:val="_PLD_6ea01a87c395412fbdb6e25e411fc93c"/>
                <w:id w:val="-1953158303"/>
                <w:lock w:val="sdtLocked"/>
              </w:sdtPr>
              <w:sdtEndPr/>
              <w:sdtContent>
                <w:tc>
                  <w:tcPr>
                    <w:tcW w:w="1828" w:type="pct"/>
                    <w:shd w:val="clear" w:color="auto" w:fill="auto"/>
                  </w:tcPr>
                  <w:p w14:paraId="1B3BF130" w14:textId="77777777" w:rsidR="00847721" w:rsidRDefault="00B66337">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vAlign w:val="center"/>
              </w:tcPr>
              <w:p w14:paraId="65A08445" w14:textId="77777777" w:rsidR="00847721" w:rsidRDefault="00B66337" w:rsidP="00847721">
                <w:pPr>
                  <w:jc w:val="right"/>
                  <w:rPr>
                    <w:sz w:val="24"/>
                  </w:rPr>
                </w:pPr>
                <w:r>
                  <w:t>57,069,500.00</w:t>
                </w:r>
              </w:p>
            </w:tc>
            <w:tc>
              <w:tcPr>
                <w:tcW w:w="1590" w:type="pct"/>
                <w:shd w:val="clear" w:color="auto" w:fill="auto"/>
              </w:tcPr>
              <w:p w14:paraId="59FF3B7F" w14:textId="77777777" w:rsidR="00847721" w:rsidRDefault="00847721">
                <w:pPr>
                  <w:tabs>
                    <w:tab w:val="right" w:pos="3690"/>
                    <w:tab w:val="right" w:pos="5130"/>
                    <w:tab w:val="right" w:pos="6030"/>
                    <w:tab w:val="right" w:pos="7650"/>
                    <w:tab w:val="right" w:pos="9270"/>
                  </w:tabs>
                  <w:adjustRightInd w:val="0"/>
                  <w:snapToGrid w:val="0"/>
                  <w:jc w:val="right"/>
                  <w:rPr>
                    <w:szCs w:val="21"/>
                  </w:rPr>
                </w:pPr>
              </w:p>
            </w:tc>
          </w:tr>
        </w:tbl>
        <w:p w14:paraId="4E6EF500" w14:textId="77777777" w:rsidR="00847721" w:rsidRDefault="00CF03E7">
          <w:pPr>
            <w:pStyle w:val="215"/>
          </w:pPr>
        </w:p>
      </w:sdtContent>
    </w:sdt>
    <w:bookmarkEnd w:id="217" w:displacedByCustomXml="next"/>
    <w:bookmarkStart w:id="218" w:name="_Hlk532911057" w:displacedByCustomXml="next"/>
    <w:sdt>
      <w:sdtPr>
        <w:rPr>
          <w:rFonts w:hint="eastAsia"/>
          <w:szCs w:val="21"/>
        </w:rPr>
        <w:alias w:val="模块:长期应付款分类列示其他说明"/>
        <w:tag w:val="_SEC_a0c78ab4e7864eb6ad0f9eb868ed1718"/>
        <w:id w:val="-1796588659"/>
        <w:lock w:val="sdtLocked"/>
        <w:placeholder>
          <w:docPart w:val="GBC22222222222222222222222222222"/>
        </w:placeholder>
      </w:sdtPr>
      <w:sdtEndPr/>
      <w:sdtContent>
        <w:p w14:paraId="11B9DE37" w14:textId="77777777" w:rsidR="00847721" w:rsidRDefault="00B66337">
          <w:pPr>
            <w:rPr>
              <w:szCs w:val="21"/>
            </w:rPr>
          </w:pPr>
          <w:r>
            <w:rPr>
              <w:rFonts w:hint="eastAsia"/>
              <w:szCs w:val="21"/>
            </w:rPr>
            <w:t>其他说明：</w:t>
          </w:r>
        </w:p>
        <w:sdt>
          <w:sdtPr>
            <w:rPr>
              <w:szCs w:val="21"/>
            </w:rPr>
            <w:alias w:val="是否适用：长期应付款分类列示其他说明[双击切换]"/>
            <w:tag w:val="_GBC_e7daa7f55cea4e3d835be6ee6457b35d"/>
            <w:id w:val="694198166"/>
            <w:lock w:val="sdtLocked"/>
            <w:placeholder>
              <w:docPart w:val="GBC22222222222222222222222222222"/>
            </w:placeholder>
          </w:sdtPr>
          <w:sdtEndPr/>
          <w:sdtContent>
            <w:p w14:paraId="228E95F6"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531BB7C3" w14:textId="77777777" w:rsidR="00847721" w:rsidRDefault="00CF03E7">
          <w:pPr>
            <w:rPr>
              <w:szCs w:val="21"/>
            </w:rPr>
          </w:pPr>
        </w:p>
      </w:sdtContent>
    </w:sdt>
    <w:bookmarkEnd w:id="218" w:displacedByCustomXml="prev"/>
    <w:p w14:paraId="696592EC" w14:textId="77777777" w:rsidR="00847721" w:rsidRDefault="00B66337">
      <w:pPr>
        <w:pStyle w:val="212"/>
        <w:ind w:left="360" w:hanging="360"/>
      </w:pPr>
      <w:r>
        <w:rPr>
          <w:rFonts w:hint="eastAsia"/>
        </w:rPr>
        <w:t>长期应付款</w:t>
      </w:r>
    </w:p>
    <w:sdt>
      <w:sdtPr>
        <w:rPr>
          <w:rFonts w:asciiTheme="minorHAnsi" w:eastAsia="宋体" w:hAnsiTheme="minorHAnsi" w:cstheme="minorBidi"/>
          <w:b w:val="0"/>
          <w:bCs w:val="0"/>
          <w:kern w:val="0"/>
          <w:szCs w:val="24"/>
        </w:rPr>
        <w:alias w:val="模块:按款项性质列示长期应付款"/>
        <w:tag w:val="_SEC_7376b335bb274b24970a93a74d17b7c6"/>
        <w:id w:val="-57561277"/>
        <w:lock w:val="sdtLocked"/>
        <w:placeholder>
          <w:docPart w:val="GBC22222222222222222222222222222"/>
        </w:placeholder>
      </w:sdtPr>
      <w:sdtEndPr>
        <w:rPr>
          <w:rFonts w:ascii="宋体" w:hAnsi="宋体"/>
          <w:szCs w:val="21"/>
        </w:rPr>
      </w:sdtEndPr>
      <w:sdtContent>
        <w:p w14:paraId="78C254D4" w14:textId="77777777" w:rsidR="00847721" w:rsidRDefault="00B66337" w:rsidP="006A3005">
          <w:pPr>
            <w:pStyle w:val="212"/>
            <w:numPr>
              <w:ilvl w:val="0"/>
              <w:numId w:val="108"/>
            </w:numPr>
            <w:ind w:left="426" w:hanging="426"/>
          </w:pPr>
          <w:r>
            <w:rPr>
              <w:rFonts w:hint="eastAsia"/>
            </w:rPr>
            <w:t>按款项性质列示长期应付款</w:t>
          </w:r>
        </w:p>
        <w:sdt>
          <w:sdtPr>
            <w:alias w:val="是否适用：按款项性质列示长期应付款[双击切换]"/>
            <w:tag w:val="_GBC_6a4cca7cce5341018cd4836f32746cd9"/>
            <w:id w:val="-609733820"/>
            <w:lock w:val="sdtLocked"/>
            <w:placeholder>
              <w:docPart w:val="GBC22222222222222222222222222222"/>
            </w:placeholder>
          </w:sdtPr>
          <w:sdtEndPr/>
          <w:sdtContent>
            <w:p w14:paraId="523D34D6"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1120DE45" w14:textId="77777777" w:rsidR="00847721" w:rsidRDefault="00847721">
          <w:pPr>
            <w:snapToGrid w:val="0"/>
            <w:spacing w:line="240" w:lineRule="atLeast"/>
            <w:rPr>
              <w:szCs w:val="21"/>
            </w:rPr>
          </w:pPr>
        </w:p>
        <w:p w14:paraId="34FBBF74" w14:textId="77777777" w:rsidR="00847721" w:rsidRDefault="00CF03E7">
          <w:pPr>
            <w:snapToGrid w:val="0"/>
            <w:spacing w:line="240" w:lineRule="atLeast"/>
            <w:rPr>
              <w:rFonts w:cstheme="minorBidi"/>
              <w:szCs w:val="21"/>
            </w:rPr>
          </w:pPr>
        </w:p>
      </w:sdtContent>
    </w:sdt>
    <w:sdt>
      <w:sdtPr>
        <w:rPr>
          <w:rFonts w:ascii="宋体" w:eastAsia="宋体" w:hAnsi="宋体" w:cs="宋体" w:hint="eastAsia"/>
          <w:b w:val="0"/>
          <w:bCs w:val="0"/>
          <w:kern w:val="0"/>
          <w:szCs w:val="24"/>
        </w:rPr>
        <w:alias w:val="模块:专项应付款"/>
        <w:tag w:val="_SEC_0a84e0b09fc64975bf9a126557085875"/>
        <w:id w:val="1990363305"/>
        <w:lock w:val="sdtLocked"/>
        <w:placeholder>
          <w:docPart w:val="GBC22222222222222222222222222222"/>
        </w:placeholder>
      </w:sdtPr>
      <w:sdtEndPr>
        <w:rPr>
          <w:rFonts w:cstheme="minorBidi" w:hint="default"/>
          <w:color w:val="000000" w:themeColor="text1"/>
          <w:kern w:val="2"/>
          <w:szCs w:val="21"/>
        </w:rPr>
      </w:sdtEndPr>
      <w:sdtContent>
        <w:p w14:paraId="38EC9C6F" w14:textId="77777777" w:rsidR="00636D52" w:rsidRDefault="00636D52">
          <w:pPr>
            <w:pStyle w:val="4"/>
            <w:ind w:left="360" w:hanging="360"/>
          </w:pPr>
          <w:r>
            <w:rPr>
              <w:rFonts w:hint="eastAsia"/>
            </w:rPr>
            <w:t>专项应付款</w:t>
          </w:r>
        </w:p>
        <w:p w14:paraId="683A1940" w14:textId="77777777" w:rsidR="00636D52" w:rsidRDefault="00636D52" w:rsidP="006A3005">
          <w:pPr>
            <w:pStyle w:val="4"/>
            <w:numPr>
              <w:ilvl w:val="0"/>
              <w:numId w:val="147"/>
            </w:numPr>
            <w:ind w:left="426" w:hanging="426"/>
          </w:pPr>
          <w:r>
            <w:rPr>
              <w:rFonts w:hint="eastAsia"/>
            </w:rPr>
            <w:t>按款项性质列示专项应付款</w:t>
          </w:r>
        </w:p>
        <w:sdt>
          <w:sdtPr>
            <w:alias w:val="是否适用：专项应付款[双击切换]"/>
            <w:tag w:val="_GBC_857ddecb5bce4a0f99e428cd2635aa03"/>
            <w:id w:val="1401256933"/>
            <w:lock w:val="sdtLocked"/>
          </w:sdtPr>
          <w:sdtEndPr/>
          <w:sdtContent>
            <w:p w14:paraId="17E79EAB" w14:textId="77777777" w:rsidR="00636D52" w:rsidRDefault="00094B5F">
              <w:r>
                <w:fldChar w:fldCharType="begin"/>
              </w:r>
              <w:r w:rsidR="00636D52">
                <w:rPr>
                  <w:rFonts w:hint="eastAsia"/>
                </w:rPr>
                <w:instrText xml:space="preserve">MACROBUTTON SnrToggleCheckbox √适用 </w:instrText>
              </w:r>
              <w:r>
                <w:fldChar w:fldCharType="end"/>
              </w:r>
              <w:r>
                <w:fldChar w:fldCharType="begin"/>
              </w:r>
              <w:r w:rsidR="00636D52">
                <w:instrText xml:space="preserve">MACROBUTTON  SnrToggleCheckbox □不适用 </w:instrText>
              </w:r>
              <w:r>
                <w:fldChar w:fldCharType="end"/>
              </w:r>
            </w:p>
          </w:sdtContent>
        </w:sdt>
        <w:p w14:paraId="2BBEC79C" w14:textId="77777777" w:rsidR="00636D52" w:rsidRDefault="00636D52">
          <w:pPr>
            <w:jc w:val="right"/>
            <w:rPr>
              <w:szCs w:val="21"/>
            </w:rPr>
          </w:pPr>
          <w:r>
            <w:rPr>
              <w:rFonts w:hint="eastAsia"/>
              <w:szCs w:val="21"/>
            </w:rPr>
            <w:t>单位：</w:t>
          </w:r>
          <w:sdt>
            <w:sdtPr>
              <w:rPr>
                <w:rFonts w:hint="eastAsia"/>
                <w:szCs w:val="21"/>
              </w:rPr>
              <w:alias w:val="单位：财务附注：专项应付款"/>
              <w:tag w:val="_GBC_17da351113a84d468019127602052875"/>
              <w:id w:val="-123921073"/>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专项应付款"/>
              <w:tag w:val="_GBC_d724de50ed974f2a952a318759be09a1"/>
              <w:id w:val="-135055251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390"/>
            <w:gridCol w:w="1390"/>
            <w:gridCol w:w="1591"/>
            <w:gridCol w:w="1419"/>
            <w:gridCol w:w="1664"/>
            <w:gridCol w:w="1605"/>
          </w:tblGrid>
          <w:tr w:rsidR="00636D52" w14:paraId="55E437D9" w14:textId="77777777" w:rsidTr="009757C3">
            <w:trPr>
              <w:cantSplit/>
            </w:trPr>
            <w:sdt>
              <w:sdtPr>
                <w:tag w:val="_PLD_a53ee673c4a94254bd1789424c6ff3d7"/>
                <w:id w:val="-935821549"/>
                <w:lock w:val="sdtLocked"/>
              </w:sdtPr>
              <w:sdtEndPr/>
              <w:sdtContent>
                <w:tc>
                  <w:tcPr>
                    <w:tcW w:w="813" w:type="pct"/>
                    <w:vAlign w:val="center"/>
                  </w:tcPr>
                  <w:p w14:paraId="50FC7C12" w14:textId="77777777" w:rsidR="00636D52" w:rsidRDefault="00636D52">
                    <w:pPr>
                      <w:ind w:right="105"/>
                      <w:jc w:val="center"/>
                      <w:rPr>
                        <w:szCs w:val="21"/>
                      </w:rPr>
                    </w:pPr>
                    <w:r>
                      <w:rPr>
                        <w:rFonts w:hint="eastAsia"/>
                        <w:szCs w:val="21"/>
                      </w:rPr>
                      <w:t>项目</w:t>
                    </w:r>
                  </w:p>
                </w:tc>
              </w:sdtContent>
            </w:sdt>
            <w:sdt>
              <w:sdtPr>
                <w:tag w:val="_PLD_a2bded2bd4b64db99375c871cadc7bfe"/>
                <w:id w:val="1188093365"/>
                <w:lock w:val="sdtLocked"/>
              </w:sdtPr>
              <w:sdtEndPr/>
              <w:sdtContent>
                <w:tc>
                  <w:tcPr>
                    <w:tcW w:w="813" w:type="pct"/>
                  </w:tcPr>
                  <w:p w14:paraId="01309490" w14:textId="77777777" w:rsidR="00636D52" w:rsidRDefault="00636D52">
                    <w:pPr>
                      <w:jc w:val="center"/>
                      <w:rPr>
                        <w:szCs w:val="21"/>
                      </w:rPr>
                    </w:pPr>
                    <w:r>
                      <w:rPr>
                        <w:rFonts w:hint="eastAsia"/>
                        <w:szCs w:val="21"/>
                      </w:rPr>
                      <w:t>期初余额</w:t>
                    </w:r>
                  </w:p>
                </w:tc>
              </w:sdtContent>
            </w:sdt>
            <w:sdt>
              <w:sdtPr>
                <w:tag w:val="_PLD_38d8ecb0074145e2a543b0f0e8520f81"/>
                <w:id w:val="-524951935"/>
                <w:lock w:val="sdtLocked"/>
              </w:sdtPr>
              <w:sdtEndPr/>
              <w:sdtContent>
                <w:tc>
                  <w:tcPr>
                    <w:tcW w:w="792" w:type="pct"/>
                    <w:shd w:val="clear" w:color="auto" w:fill="auto"/>
                  </w:tcPr>
                  <w:p w14:paraId="3FBFF982" w14:textId="77777777" w:rsidR="00636D52" w:rsidRDefault="00636D52">
                    <w:pPr>
                      <w:jc w:val="center"/>
                      <w:rPr>
                        <w:szCs w:val="21"/>
                      </w:rPr>
                    </w:pPr>
                    <w:r>
                      <w:rPr>
                        <w:rFonts w:hint="eastAsia"/>
                        <w:szCs w:val="21"/>
                      </w:rPr>
                      <w:t>本期增加</w:t>
                    </w:r>
                  </w:p>
                </w:tc>
              </w:sdtContent>
            </w:sdt>
            <w:sdt>
              <w:sdtPr>
                <w:tag w:val="_PLD_b5e01b5460594423805476f202eecf1c"/>
                <w:id w:val="1830861283"/>
                <w:lock w:val="sdtLocked"/>
              </w:sdtPr>
              <w:sdtEndPr/>
              <w:sdtContent>
                <w:tc>
                  <w:tcPr>
                    <w:tcW w:w="829" w:type="pct"/>
                    <w:shd w:val="clear" w:color="auto" w:fill="auto"/>
                  </w:tcPr>
                  <w:p w14:paraId="42D3B59D" w14:textId="77777777" w:rsidR="00636D52" w:rsidRDefault="00636D52">
                    <w:pPr>
                      <w:jc w:val="center"/>
                      <w:rPr>
                        <w:szCs w:val="21"/>
                      </w:rPr>
                    </w:pPr>
                    <w:r>
                      <w:rPr>
                        <w:rFonts w:hint="eastAsia"/>
                        <w:szCs w:val="21"/>
                      </w:rPr>
                      <w:t>本期减少</w:t>
                    </w:r>
                  </w:p>
                </w:tc>
              </w:sdtContent>
            </w:sdt>
            <w:sdt>
              <w:sdtPr>
                <w:tag w:val="_PLD_f5bb3951cab74130adf727fbe35ac9d4"/>
                <w:id w:val="-1927336811"/>
                <w:lock w:val="sdtLocked"/>
              </w:sdtPr>
              <w:sdtEndPr/>
              <w:sdtContent>
                <w:tc>
                  <w:tcPr>
                    <w:tcW w:w="822" w:type="pct"/>
                  </w:tcPr>
                  <w:p w14:paraId="4EEB0E9E" w14:textId="77777777" w:rsidR="00636D52" w:rsidRDefault="00636D52">
                    <w:pPr>
                      <w:jc w:val="center"/>
                      <w:rPr>
                        <w:szCs w:val="21"/>
                      </w:rPr>
                    </w:pPr>
                    <w:r>
                      <w:rPr>
                        <w:rFonts w:hint="eastAsia"/>
                        <w:szCs w:val="21"/>
                      </w:rPr>
                      <w:t>期末余额</w:t>
                    </w:r>
                  </w:p>
                </w:tc>
              </w:sdtContent>
            </w:sdt>
            <w:sdt>
              <w:sdtPr>
                <w:tag w:val="_PLD_1bb67b7225804d0fb21b0788ddc7b7d2"/>
                <w:id w:val="-1717585655"/>
                <w:lock w:val="sdtLocked"/>
              </w:sdtPr>
              <w:sdtEndPr/>
              <w:sdtContent>
                <w:tc>
                  <w:tcPr>
                    <w:tcW w:w="931" w:type="pct"/>
                    <w:shd w:val="clear" w:color="auto" w:fill="auto"/>
                  </w:tcPr>
                  <w:p w14:paraId="2A9CA149" w14:textId="77777777" w:rsidR="00636D52" w:rsidRDefault="00636D52">
                    <w:pPr>
                      <w:jc w:val="center"/>
                      <w:rPr>
                        <w:szCs w:val="21"/>
                      </w:rPr>
                    </w:pPr>
                    <w:r>
                      <w:rPr>
                        <w:rFonts w:hint="eastAsia"/>
                        <w:szCs w:val="21"/>
                      </w:rPr>
                      <w:t>形成原因</w:t>
                    </w:r>
                  </w:p>
                </w:tc>
              </w:sdtContent>
            </w:sdt>
          </w:tr>
          <w:sdt>
            <w:sdtPr>
              <w:rPr>
                <w:rFonts w:hint="eastAsia"/>
                <w:szCs w:val="21"/>
              </w:rPr>
              <w:alias w:val="专项应付款明细"/>
              <w:tag w:val="_TUP_872d87f96f2040eb9f1c7a3b8811ae7a"/>
              <w:id w:val="-1463410369"/>
              <w:lock w:val="sdtLocked"/>
            </w:sdtPr>
            <w:sdtEndPr/>
            <w:sdtContent>
              <w:tr w:rsidR="00636D52" w14:paraId="100578BF" w14:textId="77777777" w:rsidTr="009757C3">
                <w:trPr>
                  <w:cantSplit/>
                </w:trPr>
                <w:tc>
                  <w:tcPr>
                    <w:tcW w:w="813" w:type="pct"/>
                  </w:tcPr>
                  <w:p w14:paraId="2F3F60DE" w14:textId="77777777" w:rsidR="00636D52" w:rsidRDefault="00636D52">
                    <w:pPr>
                      <w:ind w:right="105"/>
                      <w:rPr>
                        <w:szCs w:val="21"/>
                      </w:rPr>
                    </w:pPr>
                    <w:r>
                      <w:rPr>
                        <w:rFonts w:hint="eastAsia"/>
                        <w:szCs w:val="21"/>
                      </w:rPr>
                      <w:t>专项拨款</w:t>
                    </w:r>
                  </w:p>
                </w:tc>
                <w:tc>
                  <w:tcPr>
                    <w:tcW w:w="813" w:type="pct"/>
                  </w:tcPr>
                  <w:p w14:paraId="2D73E0BE" w14:textId="77777777" w:rsidR="00636D52" w:rsidRDefault="00636D52">
                    <w:pPr>
                      <w:ind w:right="73"/>
                      <w:jc w:val="right"/>
                      <w:rPr>
                        <w:szCs w:val="21"/>
                      </w:rPr>
                    </w:pPr>
                  </w:p>
                </w:tc>
                <w:tc>
                  <w:tcPr>
                    <w:tcW w:w="792" w:type="pct"/>
                    <w:shd w:val="clear" w:color="auto" w:fill="auto"/>
                  </w:tcPr>
                  <w:p w14:paraId="5181A66C" w14:textId="77777777" w:rsidR="00636D52" w:rsidRDefault="00636D52">
                    <w:pPr>
                      <w:jc w:val="right"/>
                      <w:rPr>
                        <w:szCs w:val="21"/>
                      </w:rPr>
                    </w:pPr>
                    <w:r>
                      <w:rPr>
                        <w:rFonts w:hint="eastAsia"/>
                        <w:szCs w:val="21"/>
                      </w:rPr>
                      <w:t>57,069,500.00</w:t>
                    </w:r>
                  </w:p>
                </w:tc>
                <w:tc>
                  <w:tcPr>
                    <w:tcW w:w="829" w:type="pct"/>
                    <w:shd w:val="clear" w:color="auto" w:fill="auto"/>
                  </w:tcPr>
                  <w:p w14:paraId="75DA6F6C" w14:textId="77777777" w:rsidR="00636D52" w:rsidRDefault="00636D52">
                    <w:pPr>
                      <w:jc w:val="right"/>
                      <w:rPr>
                        <w:szCs w:val="21"/>
                      </w:rPr>
                    </w:pPr>
                  </w:p>
                </w:tc>
                <w:tc>
                  <w:tcPr>
                    <w:tcW w:w="822" w:type="pct"/>
                  </w:tcPr>
                  <w:p w14:paraId="57F17B8B" w14:textId="77777777" w:rsidR="00636D52" w:rsidRDefault="00636D52">
                    <w:pPr>
                      <w:ind w:right="73"/>
                      <w:jc w:val="right"/>
                      <w:rPr>
                        <w:szCs w:val="21"/>
                      </w:rPr>
                    </w:pPr>
                    <w:r>
                      <w:rPr>
                        <w:rFonts w:hint="eastAsia"/>
                        <w:szCs w:val="21"/>
                      </w:rPr>
                      <w:t>57,069,500.00</w:t>
                    </w:r>
                  </w:p>
                </w:tc>
                <w:tc>
                  <w:tcPr>
                    <w:tcW w:w="931" w:type="pct"/>
                    <w:shd w:val="clear" w:color="auto" w:fill="auto"/>
                  </w:tcPr>
                  <w:p w14:paraId="661D6055" w14:textId="77777777" w:rsidR="00636D52" w:rsidRDefault="00BE0A30">
                    <w:pPr>
                      <w:rPr>
                        <w:szCs w:val="21"/>
                      </w:rPr>
                    </w:pPr>
                    <w:r>
                      <w:rPr>
                        <w:rFonts w:hint="eastAsia"/>
                        <w:szCs w:val="21"/>
                      </w:rPr>
                      <w:t>--</w:t>
                    </w:r>
                  </w:p>
                </w:tc>
              </w:tr>
            </w:sdtContent>
          </w:sdt>
          <w:tr w:rsidR="00636D52" w14:paraId="18ACEF6D" w14:textId="77777777" w:rsidTr="009757C3">
            <w:trPr>
              <w:cantSplit/>
            </w:trPr>
            <w:sdt>
              <w:sdtPr>
                <w:tag w:val="_PLD_f1547509b7a74fc39c9858f17e74ac3e"/>
                <w:id w:val="-384259659"/>
                <w:lock w:val="sdtLocked"/>
              </w:sdtPr>
              <w:sdtEndPr/>
              <w:sdtContent>
                <w:tc>
                  <w:tcPr>
                    <w:tcW w:w="813" w:type="pct"/>
                    <w:vAlign w:val="center"/>
                  </w:tcPr>
                  <w:p w14:paraId="3CF5DF06" w14:textId="77777777" w:rsidR="00636D52" w:rsidRDefault="00636D52">
                    <w:pPr>
                      <w:ind w:right="105"/>
                      <w:jc w:val="center"/>
                      <w:rPr>
                        <w:color w:val="000000" w:themeColor="text1"/>
                        <w:szCs w:val="21"/>
                      </w:rPr>
                    </w:pPr>
                    <w:r>
                      <w:rPr>
                        <w:rFonts w:hint="eastAsia"/>
                        <w:color w:val="000000" w:themeColor="text1"/>
                        <w:szCs w:val="21"/>
                      </w:rPr>
                      <w:t>合计</w:t>
                    </w:r>
                  </w:p>
                </w:tc>
              </w:sdtContent>
            </w:sdt>
            <w:tc>
              <w:tcPr>
                <w:tcW w:w="813" w:type="pct"/>
              </w:tcPr>
              <w:p w14:paraId="3F79C664" w14:textId="77777777" w:rsidR="00636D52" w:rsidRDefault="00636D52">
                <w:pPr>
                  <w:ind w:right="73"/>
                  <w:jc w:val="right"/>
                  <w:rPr>
                    <w:szCs w:val="21"/>
                  </w:rPr>
                </w:pPr>
              </w:p>
            </w:tc>
            <w:tc>
              <w:tcPr>
                <w:tcW w:w="792" w:type="pct"/>
                <w:shd w:val="clear" w:color="auto" w:fill="auto"/>
                <w:vAlign w:val="center"/>
              </w:tcPr>
              <w:p w14:paraId="3DBCC2AB" w14:textId="77777777" w:rsidR="00636D52" w:rsidRDefault="00636D52">
                <w:pPr>
                  <w:jc w:val="right"/>
                  <w:rPr>
                    <w:szCs w:val="21"/>
                  </w:rPr>
                </w:pPr>
                <w:r>
                  <w:rPr>
                    <w:rFonts w:hint="eastAsia"/>
                    <w:szCs w:val="21"/>
                  </w:rPr>
                  <w:t>57,069,500.00</w:t>
                </w:r>
              </w:p>
            </w:tc>
            <w:tc>
              <w:tcPr>
                <w:tcW w:w="829" w:type="pct"/>
                <w:shd w:val="clear" w:color="auto" w:fill="auto"/>
              </w:tcPr>
              <w:p w14:paraId="0D84F9E2" w14:textId="77777777" w:rsidR="00636D52" w:rsidRDefault="00636D52">
                <w:pPr>
                  <w:jc w:val="right"/>
                  <w:rPr>
                    <w:szCs w:val="21"/>
                  </w:rPr>
                </w:pPr>
              </w:p>
            </w:tc>
            <w:tc>
              <w:tcPr>
                <w:tcW w:w="822" w:type="pct"/>
                <w:vAlign w:val="center"/>
              </w:tcPr>
              <w:p w14:paraId="41730BD3" w14:textId="77777777" w:rsidR="00636D52" w:rsidRDefault="00636D52">
                <w:pPr>
                  <w:ind w:right="73"/>
                  <w:jc w:val="right"/>
                  <w:rPr>
                    <w:szCs w:val="21"/>
                  </w:rPr>
                </w:pPr>
                <w:r>
                  <w:rPr>
                    <w:rFonts w:hint="eastAsia"/>
                    <w:szCs w:val="21"/>
                  </w:rPr>
                  <w:t>57,069,500.00</w:t>
                </w:r>
              </w:p>
            </w:tc>
            <w:tc>
              <w:tcPr>
                <w:tcW w:w="931" w:type="pct"/>
                <w:shd w:val="clear" w:color="auto" w:fill="auto"/>
              </w:tcPr>
              <w:p w14:paraId="75996462" w14:textId="77777777" w:rsidR="00636D52" w:rsidRDefault="00636D52">
                <w:pPr>
                  <w:jc w:val="center"/>
                  <w:rPr>
                    <w:color w:val="000000" w:themeColor="text1"/>
                    <w:szCs w:val="21"/>
                  </w:rPr>
                </w:pPr>
                <w:r>
                  <w:rPr>
                    <w:color w:val="000000" w:themeColor="text1"/>
                    <w:szCs w:val="21"/>
                  </w:rPr>
                  <w:t>/</w:t>
                </w:r>
              </w:p>
            </w:tc>
          </w:tr>
        </w:tbl>
        <w:p w14:paraId="3D69EAC3" w14:textId="77777777" w:rsidR="00636D52" w:rsidRDefault="00636D52">
          <w:pPr>
            <w:snapToGrid w:val="0"/>
            <w:spacing w:before="60" w:after="60"/>
            <w:rPr>
              <w:szCs w:val="21"/>
            </w:rPr>
          </w:pPr>
          <w:r>
            <w:rPr>
              <w:rFonts w:hint="eastAsia"/>
              <w:szCs w:val="21"/>
            </w:rPr>
            <w:t>其他说明：</w:t>
          </w:r>
        </w:p>
        <w:sdt>
          <w:sdtPr>
            <w:rPr>
              <w:szCs w:val="21"/>
            </w:rPr>
            <w:alias w:val="专项应付款的说明"/>
            <w:tag w:val="_GBC_954a6f7cb5ff48de9193ddbb478f6007"/>
            <w:id w:val="-430661430"/>
            <w:lock w:val="sdtLocked"/>
          </w:sdtPr>
          <w:sdtEndPr/>
          <w:sdtContent>
            <w:p w14:paraId="235FFD3A" w14:textId="77777777" w:rsidR="00636D52" w:rsidRDefault="00636D52" w:rsidP="005C0111">
              <w:pPr>
                <w:snapToGrid w:val="0"/>
                <w:rPr>
                  <w:szCs w:val="21"/>
                </w:rPr>
              </w:pPr>
              <w:r>
                <w:rPr>
                  <w:rFonts w:hint="eastAsia"/>
                </w:rPr>
                <w:t>注：</w:t>
              </w:r>
              <w:r w:rsidRPr="006F5FE3">
                <w:rPr>
                  <w:rFonts w:hint="eastAsia"/>
                </w:rPr>
                <w:t>该项专项应付款系公司控股股东上海纺织（集团）有限公司（以下简称“纺织集团”）专项拨款，纺织集团以委托贷款的形式，通过具备资质的关联方东方国际集团财务有限公司向公司发放，待公司增资扩股时，依法转为纺织集团的股权投资。</w:t>
              </w:r>
            </w:p>
          </w:sdtContent>
        </w:sdt>
        <w:p w14:paraId="3482715D" w14:textId="77777777" w:rsidR="00636D52" w:rsidRDefault="00636D52">
          <w:pPr>
            <w:snapToGrid w:val="0"/>
            <w:rPr>
              <w:szCs w:val="21"/>
            </w:rPr>
          </w:pPr>
        </w:p>
        <w:p w14:paraId="0B43C7B8" w14:textId="77777777" w:rsidR="00847721" w:rsidRDefault="00CF03E7">
          <w:pPr>
            <w:snapToGrid w:val="0"/>
            <w:rPr>
              <w:szCs w:val="21"/>
            </w:rPr>
          </w:pPr>
        </w:p>
      </w:sdtContent>
    </w:sdt>
    <w:p w14:paraId="42518388" w14:textId="77777777" w:rsidR="00847721" w:rsidRDefault="00B66337" w:rsidP="006A3005">
      <w:pPr>
        <w:pStyle w:val="213"/>
        <w:numPr>
          <w:ilvl w:val="0"/>
          <w:numId w:val="80"/>
        </w:numPr>
        <w:tabs>
          <w:tab w:val="left" w:pos="504"/>
        </w:tabs>
        <w:rPr>
          <w:szCs w:val="21"/>
        </w:rPr>
      </w:pPr>
      <w:r>
        <w:rPr>
          <w:rFonts w:hint="eastAsia"/>
          <w:szCs w:val="21"/>
        </w:rPr>
        <w:t>长期应付职工薪</w:t>
      </w:r>
      <w:proofErr w:type="gramStart"/>
      <w:r>
        <w:rPr>
          <w:rFonts w:hint="eastAsia"/>
          <w:szCs w:val="21"/>
        </w:rPr>
        <w:t>酬</w:t>
      </w:r>
      <w:proofErr w:type="gramEnd"/>
    </w:p>
    <w:sdt>
      <w:sdtPr>
        <w:alias w:val="是否适用：长期应付职工薪酬[双击切换]"/>
        <w:tag w:val="_GBC_24f9546075204a64926cf2cb24e64f0e"/>
        <w:id w:val="399561946"/>
        <w:lock w:val="sdtLocked"/>
        <w:placeholder>
          <w:docPart w:val="GBC22222222222222222222222222222"/>
        </w:placeholder>
      </w:sdtPr>
      <w:sdtEndPr/>
      <w:sdtContent>
        <w:p w14:paraId="4C2FE042"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63BB145F" w14:textId="77777777" w:rsidR="00847721" w:rsidRDefault="00847721">
      <w:pPr>
        <w:rPr>
          <w:szCs w:val="21"/>
        </w:rPr>
      </w:pPr>
    </w:p>
    <w:p w14:paraId="1B097CE5" w14:textId="77777777" w:rsidR="00847721" w:rsidRDefault="00847721">
      <w:pPr>
        <w:rPr>
          <w:szCs w:val="21"/>
        </w:rPr>
      </w:pPr>
    </w:p>
    <w:bookmarkStart w:id="219" w:name="_Hlk533670325" w:displacedByCustomXml="next"/>
    <w:sdt>
      <w:sdtPr>
        <w:rPr>
          <w:rFonts w:ascii="宋体" w:hAnsi="宋体" w:cs="宋体" w:hint="eastAsia"/>
          <w:b w:val="0"/>
          <w:bCs w:val="0"/>
          <w:kern w:val="0"/>
          <w:szCs w:val="21"/>
        </w:rPr>
        <w:alias w:val="模块:预计负债"/>
        <w:tag w:val="_SEC_f21973cd15af4f4f8cba4c68d4e9e36f"/>
        <w:id w:val="1535304042"/>
        <w:lock w:val="sdtLocked"/>
        <w:placeholder>
          <w:docPart w:val="GBC22222222222222222222222222222"/>
        </w:placeholder>
      </w:sdtPr>
      <w:sdtEndPr>
        <w:rPr>
          <w:rFonts w:cstheme="minorBidi" w:hint="default"/>
          <w:kern w:val="2"/>
        </w:rPr>
      </w:sdtEndPr>
      <w:sdtContent>
        <w:p w14:paraId="560924BF"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预计负债</w:t>
          </w:r>
        </w:p>
        <w:sdt>
          <w:sdtPr>
            <w:alias w:val="是否适用：预计负债[双击切换]"/>
            <w:tag w:val="_GBC_d57ab9083835465c9b1fdeb5ed46b3ce"/>
            <w:id w:val="259569291"/>
            <w:lock w:val="sdtLocked"/>
            <w:placeholder>
              <w:docPart w:val="GBC22222222222222222222222222222"/>
            </w:placeholder>
          </w:sdtPr>
          <w:sdtEndPr/>
          <w:sdtContent>
            <w:p w14:paraId="37D39F22"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4C8CBCD5" w14:textId="77777777" w:rsidR="00847721" w:rsidRDefault="00CF03E7">
          <w:pPr>
            <w:autoSpaceDE w:val="0"/>
            <w:autoSpaceDN w:val="0"/>
            <w:adjustRightInd w:val="0"/>
            <w:rPr>
              <w:szCs w:val="21"/>
            </w:rPr>
          </w:pPr>
        </w:p>
      </w:sdtContent>
    </w:sdt>
    <w:bookmarkEnd w:id="219" w:displacedByCustomXml="prev"/>
    <w:p w14:paraId="4E351D48" w14:textId="77777777" w:rsidR="00847721" w:rsidRDefault="00847721">
      <w:pPr>
        <w:rPr>
          <w:szCs w:val="21"/>
        </w:rPr>
      </w:pPr>
    </w:p>
    <w:p w14:paraId="66B12E31"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SEC_77e89ee1eab949ef9b025afd8f005609"/>
        <w:id w:val="1100616128"/>
        <w:lock w:val="sdtLocked"/>
        <w:placeholder>
          <w:docPart w:val="GBC22222222222222222222222222222"/>
        </w:placeholder>
      </w:sdtPr>
      <w:sdtEndPr>
        <w:rPr>
          <w:rFonts w:hint="default"/>
          <w:szCs w:val="24"/>
        </w:rPr>
      </w:sdtEndPr>
      <w:sdtContent>
        <w:p w14:paraId="3646023E" w14:textId="77777777" w:rsidR="00847721" w:rsidRDefault="00B66337">
          <w:pPr>
            <w:pStyle w:val="188"/>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hint="eastAsia"/>
              <w:kern w:val="0"/>
              <w:szCs w:val="21"/>
            </w:rPr>
            <w:alias w:val="是否适用：递延收益情况 [双击切换]"/>
            <w:tag w:val="_GBC_1dc89c2a3092474186405d574af5f0a9"/>
            <w:id w:val="-9680853"/>
            <w:lock w:val="sdtLocked"/>
            <w:placeholder>
              <w:docPart w:val="GBC22222222222222222222222222222"/>
            </w:placeholder>
          </w:sdtPr>
          <w:sdtEndPr/>
          <w:sdtContent>
            <w:p w14:paraId="36D0C257" w14:textId="77777777" w:rsidR="00847721" w:rsidRDefault="00094B5F">
              <w:pPr>
                <w:pStyle w:val="188"/>
                <w:ind w:firstLineChars="0" w:firstLine="0"/>
                <w:jc w:val="left"/>
                <w:rPr>
                  <w:rFonts w:ascii="宋体" w:hAnsi="宋体" w:cs="宋体"/>
                  <w:kern w:val="0"/>
                  <w:szCs w:val="21"/>
                </w:rPr>
              </w:pPr>
              <w:r>
                <w:rPr>
                  <w:rFonts w:ascii="宋体" w:hAnsi="宋体" w:cs="宋体"/>
                  <w:kern w:val="0"/>
                  <w:szCs w:val="21"/>
                </w:rPr>
                <w:fldChar w:fldCharType="begin"/>
              </w:r>
              <w:r w:rsidR="00B66337">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B66337">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14:paraId="01BC57D4" w14:textId="77777777" w:rsidR="00847721" w:rsidRDefault="00B66337">
          <w:pPr>
            <w:pStyle w:val="188"/>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302facde74424f4893f0a42db0d6e1ba"/>
              <w:id w:val="-1343295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99380f3ab3514d54aa39945566772fb3"/>
              <w:id w:val="-8928163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ascii="宋体" w:hAnsi="宋体"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517"/>
            <w:gridCol w:w="1486"/>
            <w:gridCol w:w="1486"/>
            <w:gridCol w:w="1486"/>
            <w:gridCol w:w="1500"/>
            <w:gridCol w:w="1584"/>
          </w:tblGrid>
          <w:tr w:rsidR="00847721" w14:paraId="7DCDEC90" w14:textId="77777777" w:rsidTr="00847721">
            <w:trPr>
              <w:cantSplit/>
              <w:trHeight w:val="335"/>
            </w:trPr>
            <w:sdt>
              <w:sdtPr>
                <w:tag w:val="_PLD_06c0ddfa4a2746ca8f12eddff124e05c"/>
                <w:id w:val="867029891"/>
                <w:lock w:val="sdtLocked"/>
              </w:sdtPr>
              <w:sdtEndPr/>
              <w:sdtContent>
                <w:tc>
                  <w:tcPr>
                    <w:tcW w:w="837" w:type="pct"/>
                    <w:shd w:val="clear" w:color="auto" w:fill="auto"/>
                    <w:vAlign w:val="center"/>
                  </w:tcPr>
                  <w:p w14:paraId="318219C9" w14:textId="77777777" w:rsidR="00847721" w:rsidRDefault="00B66337">
                    <w:pPr>
                      <w:jc w:val="center"/>
                      <w:rPr>
                        <w:szCs w:val="21"/>
                      </w:rPr>
                    </w:pPr>
                    <w:r>
                      <w:rPr>
                        <w:rFonts w:hint="eastAsia"/>
                        <w:szCs w:val="21"/>
                      </w:rPr>
                      <w:t>项目</w:t>
                    </w:r>
                  </w:p>
                </w:tc>
              </w:sdtContent>
            </w:sdt>
            <w:sdt>
              <w:sdtPr>
                <w:tag w:val="_PLD_4c41187d18a94eb4908c030c31b5a141"/>
                <w:id w:val="-1614202237"/>
                <w:lock w:val="sdtLocked"/>
              </w:sdtPr>
              <w:sdtEndPr/>
              <w:sdtContent>
                <w:tc>
                  <w:tcPr>
                    <w:tcW w:w="820" w:type="pct"/>
                    <w:shd w:val="clear" w:color="auto" w:fill="auto"/>
                    <w:vAlign w:val="center"/>
                  </w:tcPr>
                  <w:p w14:paraId="67240F95" w14:textId="77777777" w:rsidR="00847721" w:rsidRDefault="00B66337">
                    <w:pPr>
                      <w:jc w:val="center"/>
                      <w:rPr>
                        <w:szCs w:val="21"/>
                      </w:rPr>
                    </w:pPr>
                    <w:r>
                      <w:rPr>
                        <w:rFonts w:hint="eastAsia"/>
                        <w:szCs w:val="21"/>
                      </w:rPr>
                      <w:t>期初余额</w:t>
                    </w:r>
                  </w:p>
                </w:tc>
              </w:sdtContent>
            </w:sdt>
            <w:sdt>
              <w:sdtPr>
                <w:tag w:val="_PLD_7823db68b61845e58a185dffbbfd2804"/>
                <w:id w:val="298965933"/>
                <w:lock w:val="sdtLocked"/>
              </w:sdtPr>
              <w:sdtEndPr/>
              <w:sdtContent>
                <w:tc>
                  <w:tcPr>
                    <w:tcW w:w="820" w:type="pct"/>
                    <w:shd w:val="clear" w:color="auto" w:fill="auto"/>
                    <w:vAlign w:val="center"/>
                  </w:tcPr>
                  <w:p w14:paraId="6D76B69F" w14:textId="77777777" w:rsidR="00847721" w:rsidRDefault="00B66337">
                    <w:pPr>
                      <w:jc w:val="center"/>
                      <w:rPr>
                        <w:szCs w:val="21"/>
                      </w:rPr>
                    </w:pPr>
                    <w:r>
                      <w:rPr>
                        <w:rFonts w:hint="eastAsia"/>
                        <w:szCs w:val="21"/>
                      </w:rPr>
                      <w:t>本期增加</w:t>
                    </w:r>
                  </w:p>
                </w:tc>
              </w:sdtContent>
            </w:sdt>
            <w:sdt>
              <w:sdtPr>
                <w:tag w:val="_PLD_53b43bfd28984007852c2e00c870c71e"/>
                <w:id w:val="-303630391"/>
                <w:lock w:val="sdtLocked"/>
              </w:sdtPr>
              <w:sdtEndPr/>
              <w:sdtContent>
                <w:tc>
                  <w:tcPr>
                    <w:tcW w:w="820" w:type="pct"/>
                    <w:shd w:val="clear" w:color="auto" w:fill="auto"/>
                    <w:vAlign w:val="center"/>
                  </w:tcPr>
                  <w:p w14:paraId="7E48D663" w14:textId="77777777" w:rsidR="00847721" w:rsidRDefault="00B66337">
                    <w:pPr>
                      <w:jc w:val="center"/>
                      <w:rPr>
                        <w:szCs w:val="21"/>
                      </w:rPr>
                    </w:pPr>
                    <w:r>
                      <w:rPr>
                        <w:rFonts w:hint="eastAsia"/>
                        <w:szCs w:val="21"/>
                      </w:rPr>
                      <w:t>本期减少</w:t>
                    </w:r>
                  </w:p>
                </w:tc>
              </w:sdtContent>
            </w:sdt>
            <w:bookmarkStart w:id="220" w:name="OLE_LINK67" w:displacedByCustomXml="next"/>
            <w:bookmarkStart w:id="221" w:name="OLE_LINK66" w:displacedByCustomXml="next"/>
            <w:sdt>
              <w:sdtPr>
                <w:tag w:val="_PLD_f07e96209c8b4d728b2a1b24ad38bcf7"/>
                <w:id w:val="1020741747"/>
                <w:lock w:val="sdtLocked"/>
              </w:sdtPr>
              <w:sdtEndPr/>
              <w:sdtContent>
                <w:tc>
                  <w:tcPr>
                    <w:tcW w:w="828" w:type="pct"/>
                    <w:shd w:val="clear" w:color="auto" w:fill="auto"/>
                    <w:vAlign w:val="center"/>
                  </w:tcPr>
                  <w:p w14:paraId="4B559212" w14:textId="77777777" w:rsidR="00847721" w:rsidRDefault="00B66337">
                    <w:pPr>
                      <w:jc w:val="center"/>
                      <w:rPr>
                        <w:szCs w:val="21"/>
                      </w:rPr>
                    </w:pPr>
                    <w:r>
                      <w:rPr>
                        <w:rFonts w:hint="eastAsia"/>
                        <w:szCs w:val="21"/>
                      </w:rPr>
                      <w:t>期末余额</w:t>
                    </w:r>
                  </w:p>
                </w:tc>
                <w:bookmarkEnd w:id="220" w:displacedByCustomXml="next"/>
                <w:bookmarkEnd w:id="221" w:displacedByCustomXml="next"/>
              </w:sdtContent>
            </w:sdt>
            <w:sdt>
              <w:sdtPr>
                <w:tag w:val="_PLD_86dc51c05b1340c5968feded0e64c1f1"/>
                <w:id w:val="-1461636574"/>
                <w:lock w:val="sdtLocked"/>
              </w:sdtPr>
              <w:sdtEndPr/>
              <w:sdtContent>
                <w:tc>
                  <w:tcPr>
                    <w:tcW w:w="874" w:type="pct"/>
                    <w:shd w:val="clear" w:color="auto" w:fill="auto"/>
                    <w:vAlign w:val="center"/>
                  </w:tcPr>
                  <w:p w14:paraId="2CD18AFE" w14:textId="77777777" w:rsidR="00847721" w:rsidRDefault="00B66337">
                    <w:pPr>
                      <w:jc w:val="center"/>
                      <w:rPr>
                        <w:szCs w:val="21"/>
                      </w:rPr>
                    </w:pPr>
                    <w:r>
                      <w:rPr>
                        <w:rFonts w:hint="eastAsia"/>
                        <w:szCs w:val="21"/>
                      </w:rPr>
                      <w:t>形成原因</w:t>
                    </w:r>
                  </w:p>
                </w:tc>
              </w:sdtContent>
            </w:sdt>
          </w:tr>
          <w:tr w:rsidR="00847721" w14:paraId="4CB30110" w14:textId="77777777" w:rsidTr="00847721">
            <w:trPr>
              <w:cantSplit/>
            </w:trPr>
            <w:sdt>
              <w:sdtPr>
                <w:tag w:val="_PLD_8dc45c68aab84586a2df4b6838458b87"/>
                <w:id w:val="-1668542135"/>
                <w:lock w:val="sdtLocked"/>
              </w:sdtPr>
              <w:sdtEndPr/>
              <w:sdtContent>
                <w:tc>
                  <w:tcPr>
                    <w:tcW w:w="837" w:type="pct"/>
                    <w:shd w:val="clear" w:color="auto" w:fill="auto"/>
                    <w:vAlign w:val="center"/>
                  </w:tcPr>
                  <w:p w14:paraId="5FF95CA7" w14:textId="77777777" w:rsidR="00847721" w:rsidRDefault="00B66337">
                    <w:pPr>
                      <w:rPr>
                        <w:szCs w:val="21"/>
                      </w:rPr>
                    </w:pPr>
                    <w:r>
                      <w:rPr>
                        <w:rFonts w:hint="eastAsia"/>
                        <w:szCs w:val="21"/>
                      </w:rPr>
                      <w:t>政府补助</w:t>
                    </w:r>
                  </w:p>
                </w:tc>
              </w:sdtContent>
            </w:sdt>
            <w:tc>
              <w:tcPr>
                <w:tcW w:w="820" w:type="pct"/>
                <w:shd w:val="clear" w:color="auto" w:fill="auto"/>
                <w:vAlign w:val="center"/>
              </w:tcPr>
              <w:p w14:paraId="7C6454BF" w14:textId="77777777" w:rsidR="00847721" w:rsidRDefault="00B66337">
                <w:pPr>
                  <w:rPr>
                    <w:sz w:val="24"/>
                  </w:rPr>
                </w:pPr>
                <w:r>
                  <w:t>5,685,883.56</w:t>
                </w:r>
              </w:p>
            </w:tc>
            <w:tc>
              <w:tcPr>
                <w:tcW w:w="820" w:type="pct"/>
                <w:shd w:val="clear" w:color="auto" w:fill="auto"/>
                <w:vAlign w:val="center"/>
              </w:tcPr>
              <w:p w14:paraId="30141AAD" w14:textId="77777777" w:rsidR="00847721" w:rsidRDefault="00B66337">
                <w:pPr>
                  <w:rPr>
                    <w:sz w:val="24"/>
                  </w:rPr>
                </w:pPr>
                <w:r>
                  <w:t>5,000,000.00</w:t>
                </w:r>
              </w:p>
            </w:tc>
            <w:tc>
              <w:tcPr>
                <w:tcW w:w="820" w:type="pct"/>
                <w:shd w:val="clear" w:color="auto" w:fill="auto"/>
                <w:vAlign w:val="center"/>
              </w:tcPr>
              <w:p w14:paraId="0E5018EC" w14:textId="77777777" w:rsidR="00847721" w:rsidRDefault="00B66337">
                <w:pPr>
                  <w:rPr>
                    <w:sz w:val="24"/>
                  </w:rPr>
                </w:pPr>
                <w:r>
                  <w:t>1,003,299.70</w:t>
                </w:r>
              </w:p>
            </w:tc>
            <w:tc>
              <w:tcPr>
                <w:tcW w:w="828" w:type="pct"/>
                <w:shd w:val="clear" w:color="auto" w:fill="auto"/>
                <w:vAlign w:val="center"/>
              </w:tcPr>
              <w:p w14:paraId="31D8C072" w14:textId="77777777" w:rsidR="00847721" w:rsidRDefault="00B66337">
                <w:pPr>
                  <w:rPr>
                    <w:sz w:val="24"/>
                  </w:rPr>
                </w:pPr>
                <w:r>
                  <w:t>9,682,583.86</w:t>
                </w:r>
              </w:p>
            </w:tc>
            <w:tc>
              <w:tcPr>
                <w:tcW w:w="874" w:type="pct"/>
                <w:shd w:val="clear" w:color="auto" w:fill="auto"/>
              </w:tcPr>
              <w:p w14:paraId="635B9D6B" w14:textId="77777777" w:rsidR="00847721" w:rsidRDefault="00F943B9">
                <w:pPr>
                  <w:rPr>
                    <w:szCs w:val="21"/>
                  </w:rPr>
                </w:pPr>
                <w:r>
                  <w:rPr>
                    <w:rFonts w:hint="eastAsia"/>
                    <w:szCs w:val="21"/>
                  </w:rPr>
                  <w:t>--</w:t>
                </w:r>
              </w:p>
            </w:tc>
          </w:tr>
          <w:tr w:rsidR="00847721" w14:paraId="6CD1104A" w14:textId="77777777" w:rsidTr="00847721">
            <w:trPr>
              <w:cantSplit/>
            </w:trPr>
            <w:sdt>
              <w:sdtPr>
                <w:tag w:val="_PLD_ae092bfcbb914e4ea850ab4195c0f4b9"/>
                <w:id w:val="1676378775"/>
                <w:lock w:val="sdtLocked"/>
              </w:sdtPr>
              <w:sdtEndPr/>
              <w:sdtContent>
                <w:tc>
                  <w:tcPr>
                    <w:tcW w:w="837" w:type="pct"/>
                    <w:shd w:val="clear" w:color="auto" w:fill="auto"/>
                    <w:vAlign w:val="center"/>
                  </w:tcPr>
                  <w:p w14:paraId="0A3CB1EF" w14:textId="77777777" w:rsidR="00847721" w:rsidRDefault="00B66337">
                    <w:pPr>
                      <w:jc w:val="center"/>
                      <w:rPr>
                        <w:szCs w:val="21"/>
                      </w:rPr>
                    </w:pPr>
                    <w:r>
                      <w:rPr>
                        <w:rFonts w:hint="eastAsia"/>
                        <w:szCs w:val="21"/>
                      </w:rPr>
                      <w:t>合计</w:t>
                    </w:r>
                  </w:p>
                </w:tc>
              </w:sdtContent>
            </w:sdt>
            <w:tc>
              <w:tcPr>
                <w:tcW w:w="820" w:type="pct"/>
                <w:shd w:val="clear" w:color="auto" w:fill="auto"/>
                <w:vAlign w:val="center"/>
              </w:tcPr>
              <w:p w14:paraId="5582DF9C" w14:textId="77777777" w:rsidR="00847721" w:rsidRDefault="00B66337">
                <w:pPr>
                  <w:rPr>
                    <w:sz w:val="24"/>
                  </w:rPr>
                </w:pPr>
                <w:r>
                  <w:t>5,685,883.56</w:t>
                </w:r>
              </w:p>
            </w:tc>
            <w:tc>
              <w:tcPr>
                <w:tcW w:w="820" w:type="pct"/>
                <w:shd w:val="clear" w:color="auto" w:fill="auto"/>
                <w:vAlign w:val="center"/>
              </w:tcPr>
              <w:p w14:paraId="18C94FF2" w14:textId="77777777" w:rsidR="00847721" w:rsidRDefault="00B66337">
                <w:pPr>
                  <w:rPr>
                    <w:sz w:val="24"/>
                  </w:rPr>
                </w:pPr>
                <w:r>
                  <w:t>5,000,000.00</w:t>
                </w:r>
              </w:p>
            </w:tc>
            <w:tc>
              <w:tcPr>
                <w:tcW w:w="820" w:type="pct"/>
                <w:shd w:val="clear" w:color="auto" w:fill="auto"/>
                <w:vAlign w:val="center"/>
              </w:tcPr>
              <w:p w14:paraId="7E0CBC72" w14:textId="77777777" w:rsidR="00847721" w:rsidRDefault="00B66337">
                <w:pPr>
                  <w:rPr>
                    <w:sz w:val="24"/>
                  </w:rPr>
                </w:pPr>
                <w:r>
                  <w:t>1,003,299.70</w:t>
                </w:r>
              </w:p>
            </w:tc>
            <w:tc>
              <w:tcPr>
                <w:tcW w:w="828" w:type="pct"/>
                <w:shd w:val="clear" w:color="auto" w:fill="auto"/>
                <w:vAlign w:val="center"/>
              </w:tcPr>
              <w:p w14:paraId="49A650D5" w14:textId="77777777" w:rsidR="00847721" w:rsidRDefault="00B66337">
                <w:pPr>
                  <w:rPr>
                    <w:sz w:val="24"/>
                  </w:rPr>
                </w:pPr>
                <w:r>
                  <w:t>9,682,583.86</w:t>
                </w:r>
              </w:p>
            </w:tc>
            <w:tc>
              <w:tcPr>
                <w:tcW w:w="874" w:type="pct"/>
                <w:shd w:val="clear" w:color="auto" w:fill="auto"/>
              </w:tcPr>
              <w:p w14:paraId="0C77D91E" w14:textId="77777777" w:rsidR="00847721" w:rsidRDefault="00B66337">
                <w:pPr>
                  <w:jc w:val="center"/>
                  <w:rPr>
                    <w:szCs w:val="21"/>
                  </w:rPr>
                </w:pPr>
                <w:r>
                  <w:rPr>
                    <w:rFonts w:hint="eastAsia"/>
                    <w:szCs w:val="21"/>
                  </w:rPr>
                  <w:t>/</w:t>
                </w:r>
              </w:p>
            </w:tc>
          </w:tr>
        </w:tbl>
        <w:p w14:paraId="2B6AD029" w14:textId="77777777" w:rsidR="00847721" w:rsidRDefault="00CF03E7">
          <w:pPr>
            <w:pStyle w:val="215"/>
          </w:pPr>
        </w:p>
      </w:sdtContent>
    </w:sdt>
    <w:bookmarkStart w:id="222" w:name="_Hlk532902569" w:displacedByCustomXml="next"/>
    <w:sdt>
      <w:sdtPr>
        <w:rPr>
          <w:rFonts w:hint="eastAsia"/>
          <w:szCs w:val="21"/>
        </w:rPr>
        <w:alias w:val="模块:涉及政府补助的负债项目"/>
        <w:tag w:val="_SEC_8d3befcc5cef4618a8781744946ac9ad"/>
        <w:id w:val="153888516"/>
        <w:lock w:val="sdtLocked"/>
        <w:placeholder>
          <w:docPart w:val="GBC22222222222222222222222222222"/>
        </w:placeholder>
      </w:sdtPr>
      <w:sdtEndPr>
        <w:rPr>
          <w:rFonts w:hint="default"/>
          <w:szCs w:val="24"/>
        </w:rPr>
      </w:sdtEndPr>
      <w:sdtContent>
        <w:p w14:paraId="3BC07050" w14:textId="77777777" w:rsidR="00847721" w:rsidRDefault="00B66337">
          <w:pPr>
            <w:spacing w:before="60" w:after="60"/>
            <w:rPr>
              <w:szCs w:val="21"/>
            </w:rPr>
          </w:pPr>
          <w:r>
            <w:rPr>
              <w:rFonts w:hint="eastAsia"/>
              <w:szCs w:val="21"/>
            </w:rPr>
            <w:t>涉及政府补助的项目：</w:t>
          </w:r>
        </w:p>
        <w:sdt>
          <w:sdtPr>
            <w:rPr>
              <w:szCs w:val="21"/>
            </w:rPr>
            <w:alias w:val="是否适用：涉及政府补助的项目_递延收益[双击切换]"/>
            <w:tag w:val="_GBC_feac278b5163472d8d82d1371d429354"/>
            <w:id w:val="836502583"/>
            <w:lock w:val="sdtLocked"/>
            <w:placeholder>
              <w:docPart w:val="GBC22222222222222222222222222222"/>
            </w:placeholder>
          </w:sdtPr>
          <w:sdtEndPr/>
          <w:sdtContent>
            <w:p w14:paraId="60A18879" w14:textId="77777777" w:rsidR="00847721" w:rsidRDefault="00094B5F">
              <w:pPr>
                <w:spacing w:before="60" w:after="60"/>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2FFD7AE0" w14:textId="77777777" w:rsidR="00847721" w:rsidRDefault="00B66337">
          <w:pPr>
            <w:spacing w:before="60" w:after="60"/>
            <w:jc w:val="right"/>
            <w:rPr>
              <w:szCs w:val="21"/>
            </w:rPr>
          </w:pPr>
          <w:r>
            <w:rPr>
              <w:rFonts w:hint="eastAsia"/>
              <w:szCs w:val="21"/>
            </w:rPr>
            <w:t>单位：</w:t>
          </w:r>
          <w:sdt>
            <w:sdtPr>
              <w:rPr>
                <w:rFonts w:hint="eastAsia"/>
                <w:szCs w:val="21"/>
              </w:rPr>
              <w:alias w:val="单位：财务附注：涉及政府补助的负债项目"/>
              <w:tag w:val="_GBC_433d268782694a7abe28e55e16022277"/>
              <w:id w:val="1888144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2dcc2f407f4247dbb48491588947d724"/>
              <w:id w:val="6659820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814"/>
            <w:gridCol w:w="1134"/>
            <w:gridCol w:w="1134"/>
            <w:gridCol w:w="993"/>
            <w:gridCol w:w="1134"/>
            <w:gridCol w:w="852"/>
            <w:gridCol w:w="1085"/>
            <w:gridCol w:w="913"/>
          </w:tblGrid>
          <w:tr w:rsidR="00847721" w14:paraId="434F31B6" w14:textId="77777777" w:rsidTr="00847721">
            <w:trPr>
              <w:jc w:val="center"/>
            </w:trPr>
            <w:bookmarkStart w:id="223" w:name="_Hlk532902543" w:displacedByCustomXml="next"/>
            <w:sdt>
              <w:sdtPr>
                <w:tag w:val="_PLD_32eff034d92d4cfdac78650437120e87"/>
                <w:id w:val="1864083969"/>
                <w:lock w:val="sdtLocked"/>
              </w:sdtPr>
              <w:sdtEndPr/>
              <w:sdtContent>
                <w:tc>
                  <w:tcPr>
                    <w:tcW w:w="1001" w:type="pct"/>
                    <w:tcBorders>
                      <w:top w:val="single" w:sz="4" w:space="0" w:color="auto"/>
                      <w:left w:val="single" w:sz="4" w:space="0" w:color="auto"/>
                      <w:bottom w:val="single" w:sz="4" w:space="0" w:color="auto"/>
                      <w:right w:val="single" w:sz="4" w:space="0" w:color="auto"/>
                    </w:tcBorders>
                    <w:vAlign w:val="center"/>
                  </w:tcPr>
                  <w:p w14:paraId="2A5FB2F3" w14:textId="77777777" w:rsidR="00847721" w:rsidRDefault="00B66337" w:rsidP="00847721">
                    <w:pPr>
                      <w:jc w:val="center"/>
                      <w:rPr>
                        <w:szCs w:val="21"/>
                      </w:rPr>
                    </w:pPr>
                    <w:r>
                      <w:rPr>
                        <w:szCs w:val="21"/>
                      </w:rPr>
                      <w:t>负债项目</w:t>
                    </w:r>
                  </w:p>
                </w:tc>
              </w:sdtContent>
            </w:sdt>
            <w:sdt>
              <w:sdtPr>
                <w:tag w:val="_PLD_6b8b04d30cad4566aa98e48a212cd018"/>
                <w:id w:val="1131904168"/>
                <w:lock w:val="sdtLocked"/>
              </w:sdtPr>
              <w:sdtEndPr/>
              <w:sdtContent>
                <w:tc>
                  <w:tcPr>
                    <w:tcW w:w="626" w:type="pct"/>
                    <w:tcBorders>
                      <w:top w:val="single" w:sz="4" w:space="0" w:color="auto"/>
                      <w:left w:val="single" w:sz="4" w:space="0" w:color="auto"/>
                      <w:bottom w:val="single" w:sz="4" w:space="0" w:color="auto"/>
                      <w:right w:val="single" w:sz="4" w:space="0" w:color="auto"/>
                    </w:tcBorders>
                    <w:vAlign w:val="center"/>
                  </w:tcPr>
                  <w:p w14:paraId="3460EA5F" w14:textId="77777777" w:rsidR="00847721" w:rsidRDefault="00B66337" w:rsidP="00847721">
                    <w:pPr>
                      <w:jc w:val="center"/>
                      <w:rPr>
                        <w:szCs w:val="21"/>
                      </w:rPr>
                    </w:pPr>
                    <w:r>
                      <w:rPr>
                        <w:szCs w:val="21"/>
                      </w:rPr>
                      <w:t>期初余额</w:t>
                    </w:r>
                  </w:p>
                </w:tc>
              </w:sdtContent>
            </w:sdt>
            <w:sdt>
              <w:sdtPr>
                <w:tag w:val="_PLD_e3f7db3d344d46f3a8ac40a6c0f54b04"/>
                <w:id w:val="-1681578275"/>
                <w:lock w:val="sdtLocked"/>
              </w:sdtPr>
              <w:sdtEndPr/>
              <w:sdtContent>
                <w:tc>
                  <w:tcPr>
                    <w:tcW w:w="626" w:type="pct"/>
                    <w:tcBorders>
                      <w:top w:val="single" w:sz="4" w:space="0" w:color="auto"/>
                      <w:left w:val="single" w:sz="4" w:space="0" w:color="auto"/>
                      <w:bottom w:val="single" w:sz="4" w:space="0" w:color="auto"/>
                      <w:right w:val="single" w:sz="4" w:space="0" w:color="auto"/>
                    </w:tcBorders>
                    <w:vAlign w:val="center"/>
                  </w:tcPr>
                  <w:p w14:paraId="050C0D0A" w14:textId="77777777" w:rsidR="00847721" w:rsidRDefault="00B66337" w:rsidP="00847721">
                    <w:pPr>
                      <w:jc w:val="center"/>
                      <w:rPr>
                        <w:szCs w:val="21"/>
                      </w:rPr>
                    </w:pPr>
                    <w:r>
                      <w:rPr>
                        <w:szCs w:val="21"/>
                      </w:rPr>
                      <w:t>本期新增补助金额</w:t>
                    </w:r>
                  </w:p>
                </w:tc>
              </w:sdtContent>
            </w:sdt>
            <w:sdt>
              <w:sdtPr>
                <w:tag w:val="_PLD_e0684930f8044d8fb633a5b3b2b7015f"/>
                <w:id w:val="743387363"/>
                <w:lock w:val="sdtLocked"/>
              </w:sdtPr>
              <w:sdtEndPr/>
              <w:sdtContent>
                <w:tc>
                  <w:tcPr>
                    <w:tcW w:w="548" w:type="pct"/>
                    <w:tcBorders>
                      <w:top w:val="single" w:sz="4" w:space="0" w:color="auto"/>
                      <w:left w:val="single" w:sz="4" w:space="0" w:color="auto"/>
                      <w:bottom w:val="single" w:sz="4" w:space="0" w:color="auto"/>
                      <w:right w:val="single" w:sz="4" w:space="0" w:color="auto"/>
                    </w:tcBorders>
                    <w:vAlign w:val="center"/>
                  </w:tcPr>
                  <w:p w14:paraId="3A5CF9E5" w14:textId="77777777" w:rsidR="00847721" w:rsidRDefault="00B66337" w:rsidP="00847721">
                    <w:pPr>
                      <w:jc w:val="center"/>
                      <w:rPr>
                        <w:szCs w:val="21"/>
                      </w:rPr>
                    </w:pPr>
                    <w:r>
                      <w:rPr>
                        <w:szCs w:val="21"/>
                      </w:rPr>
                      <w:t>本期计入营业外收入金额</w:t>
                    </w:r>
                  </w:p>
                </w:tc>
              </w:sdtContent>
            </w:sdt>
            <w:tc>
              <w:tcPr>
                <w:tcW w:w="626" w:type="pct"/>
                <w:tcBorders>
                  <w:top w:val="single" w:sz="4" w:space="0" w:color="auto"/>
                  <w:left w:val="single" w:sz="4" w:space="0" w:color="auto"/>
                  <w:bottom w:val="single" w:sz="4" w:space="0" w:color="auto"/>
                  <w:right w:val="single" w:sz="4" w:space="0" w:color="auto"/>
                </w:tcBorders>
              </w:tcPr>
              <w:sdt>
                <w:sdtPr>
                  <w:rPr>
                    <w:rFonts w:hint="eastAsia"/>
                  </w:rPr>
                  <w:tag w:val="_PLD_c1024a6e8c9a40abb33d53361407d3fb"/>
                  <w:id w:val="-697083497"/>
                  <w:lock w:val="sdtLocked"/>
                </w:sdtPr>
                <w:sdtEndPr/>
                <w:sdtContent>
                  <w:p w14:paraId="1BEBA80D" w14:textId="77777777" w:rsidR="00847721" w:rsidRDefault="00B66337" w:rsidP="00847721">
                    <w:pPr>
                      <w:jc w:val="center"/>
                    </w:pPr>
                    <w:r>
                      <w:rPr>
                        <w:rFonts w:hint="eastAsia"/>
                      </w:rPr>
                      <w:t>本期计入其他收益金额</w:t>
                    </w:r>
                  </w:p>
                </w:sdtContent>
              </w:sdt>
            </w:tc>
            <w:sdt>
              <w:sdtPr>
                <w:tag w:val="_PLD_61a1de166e8e440b8f858efc3615c33f"/>
                <w:id w:val="1231509875"/>
                <w:lock w:val="sdtLocked"/>
              </w:sdtPr>
              <w:sdtEndPr/>
              <w:sdtContent>
                <w:tc>
                  <w:tcPr>
                    <w:tcW w:w="470" w:type="pct"/>
                    <w:tcBorders>
                      <w:top w:val="single" w:sz="4" w:space="0" w:color="auto"/>
                      <w:left w:val="single" w:sz="4" w:space="0" w:color="auto"/>
                      <w:bottom w:val="single" w:sz="4" w:space="0" w:color="auto"/>
                      <w:right w:val="single" w:sz="4" w:space="0" w:color="auto"/>
                    </w:tcBorders>
                    <w:vAlign w:val="center"/>
                  </w:tcPr>
                  <w:p w14:paraId="3A9AB6BE" w14:textId="77777777" w:rsidR="00847721" w:rsidRDefault="00B66337" w:rsidP="00847721">
                    <w:pPr>
                      <w:jc w:val="center"/>
                      <w:rPr>
                        <w:szCs w:val="21"/>
                      </w:rPr>
                    </w:pPr>
                    <w:r>
                      <w:rPr>
                        <w:szCs w:val="21"/>
                      </w:rPr>
                      <w:t>其他变动</w:t>
                    </w:r>
                  </w:p>
                </w:tc>
              </w:sdtContent>
            </w:sdt>
            <w:sdt>
              <w:sdtPr>
                <w:tag w:val="_PLD_5e7663577b4c4e42aabbd04ac10ecfbb"/>
                <w:id w:val="-275177876"/>
                <w:lock w:val="sdtLocked"/>
              </w:sdtPr>
              <w:sdtEndPr/>
              <w:sdtContent>
                <w:tc>
                  <w:tcPr>
                    <w:tcW w:w="599" w:type="pct"/>
                    <w:tcBorders>
                      <w:top w:val="single" w:sz="4" w:space="0" w:color="auto"/>
                      <w:left w:val="single" w:sz="4" w:space="0" w:color="auto"/>
                      <w:bottom w:val="single" w:sz="4" w:space="0" w:color="auto"/>
                      <w:right w:val="single" w:sz="4" w:space="0" w:color="auto"/>
                    </w:tcBorders>
                    <w:vAlign w:val="center"/>
                  </w:tcPr>
                  <w:p w14:paraId="5C615D74" w14:textId="77777777" w:rsidR="00847721" w:rsidRDefault="00B66337" w:rsidP="00847721">
                    <w:pPr>
                      <w:jc w:val="center"/>
                      <w:rPr>
                        <w:szCs w:val="21"/>
                      </w:rPr>
                    </w:pPr>
                    <w:r>
                      <w:rPr>
                        <w:szCs w:val="21"/>
                      </w:rPr>
                      <w:t>期末余额</w:t>
                    </w:r>
                  </w:p>
                </w:tc>
              </w:sdtContent>
            </w:sdt>
            <w:sdt>
              <w:sdtPr>
                <w:tag w:val="_PLD_b3abd7b748b949d4b39849146d1b03f2"/>
                <w:id w:val="1690407999"/>
                <w:lock w:val="sdtLocked"/>
              </w:sdtPr>
              <w:sdtEndPr/>
              <w:sdtContent>
                <w:tc>
                  <w:tcPr>
                    <w:tcW w:w="504" w:type="pct"/>
                    <w:tcBorders>
                      <w:top w:val="single" w:sz="4" w:space="0" w:color="auto"/>
                      <w:left w:val="single" w:sz="4" w:space="0" w:color="auto"/>
                      <w:bottom w:val="single" w:sz="4" w:space="0" w:color="auto"/>
                      <w:right w:val="single" w:sz="4" w:space="0" w:color="auto"/>
                    </w:tcBorders>
                    <w:vAlign w:val="center"/>
                  </w:tcPr>
                  <w:p w14:paraId="1E4B2174" w14:textId="77777777" w:rsidR="00847721" w:rsidRDefault="00B66337" w:rsidP="00847721">
                    <w:pPr>
                      <w:jc w:val="center"/>
                      <w:rPr>
                        <w:szCs w:val="21"/>
                      </w:rPr>
                    </w:pPr>
                    <w:r>
                      <w:rPr>
                        <w:szCs w:val="21"/>
                      </w:rPr>
                      <w:t>与资产相关/与收益相关</w:t>
                    </w:r>
                  </w:p>
                </w:tc>
              </w:sdtContent>
            </w:sdt>
          </w:tr>
          <w:sdt>
            <w:sdtPr>
              <w:rPr>
                <w:szCs w:val="21"/>
              </w:rPr>
              <w:alias w:val="涉及政府补助的负债项目明细"/>
              <w:tag w:val="_TUP_18b74354bae84fc8af0f06e77d03f295"/>
              <w:id w:val="-1970283215"/>
              <w:lock w:val="sdtLocked"/>
            </w:sdtPr>
            <w:sdtEndPr/>
            <w:sdtContent>
              <w:tr w:rsidR="00847721" w14:paraId="1162B51F" w14:textId="77777777" w:rsidTr="00847721">
                <w:trPr>
                  <w:jc w:val="center"/>
                </w:trPr>
                <w:tc>
                  <w:tcPr>
                    <w:tcW w:w="1001" w:type="pct"/>
                    <w:tcBorders>
                      <w:top w:val="single" w:sz="4" w:space="0" w:color="auto"/>
                      <w:left w:val="single" w:sz="4" w:space="0" w:color="auto"/>
                      <w:bottom w:val="single" w:sz="4" w:space="0" w:color="auto"/>
                      <w:right w:val="single" w:sz="4" w:space="0" w:color="auto"/>
                    </w:tcBorders>
                    <w:vAlign w:val="center"/>
                  </w:tcPr>
                  <w:p w14:paraId="5032F366" w14:textId="77777777" w:rsidR="00847721" w:rsidRDefault="00B66337" w:rsidP="00847721">
                    <w:pPr>
                      <w:rPr>
                        <w:szCs w:val="21"/>
                      </w:rPr>
                    </w:pPr>
                    <w:r>
                      <w:t>燃煤（重油）锅炉清洁能源替代专项资金</w:t>
                    </w:r>
                  </w:p>
                </w:tc>
                <w:tc>
                  <w:tcPr>
                    <w:tcW w:w="626" w:type="pct"/>
                    <w:tcBorders>
                      <w:top w:val="single" w:sz="4" w:space="0" w:color="auto"/>
                      <w:left w:val="single" w:sz="4" w:space="0" w:color="auto"/>
                      <w:bottom w:val="single" w:sz="4" w:space="0" w:color="auto"/>
                      <w:right w:val="single" w:sz="4" w:space="0" w:color="auto"/>
                    </w:tcBorders>
                    <w:vAlign w:val="center"/>
                  </w:tcPr>
                  <w:p w14:paraId="4DB0798E" w14:textId="77777777" w:rsidR="00847721" w:rsidRDefault="00B66337" w:rsidP="00847721">
                    <w:pPr>
                      <w:jc w:val="right"/>
                      <w:rPr>
                        <w:sz w:val="24"/>
                      </w:rPr>
                    </w:pPr>
                    <w:r>
                      <w:t>3,269,892.42</w:t>
                    </w:r>
                  </w:p>
                </w:tc>
                <w:tc>
                  <w:tcPr>
                    <w:tcW w:w="626" w:type="pct"/>
                    <w:tcBorders>
                      <w:top w:val="single" w:sz="4" w:space="0" w:color="auto"/>
                      <w:left w:val="single" w:sz="4" w:space="0" w:color="auto"/>
                      <w:bottom w:val="single" w:sz="4" w:space="0" w:color="auto"/>
                      <w:right w:val="single" w:sz="4" w:space="0" w:color="auto"/>
                    </w:tcBorders>
                    <w:vAlign w:val="center"/>
                  </w:tcPr>
                  <w:p w14:paraId="06340CD7" w14:textId="77777777" w:rsidR="00847721" w:rsidRDefault="00847721" w:rsidP="00847721">
                    <w:pPr>
                      <w:jc w:val="right"/>
                      <w:rPr>
                        <w:sz w:val="24"/>
                      </w:rPr>
                    </w:pPr>
                  </w:p>
                </w:tc>
                <w:tc>
                  <w:tcPr>
                    <w:tcW w:w="548" w:type="pct"/>
                    <w:tcBorders>
                      <w:top w:val="single" w:sz="4" w:space="0" w:color="auto"/>
                      <w:left w:val="single" w:sz="4" w:space="0" w:color="auto"/>
                      <w:bottom w:val="single" w:sz="4" w:space="0" w:color="auto"/>
                      <w:right w:val="single" w:sz="4" w:space="0" w:color="auto"/>
                    </w:tcBorders>
                    <w:vAlign w:val="center"/>
                  </w:tcPr>
                  <w:p w14:paraId="15DD35D3" w14:textId="77777777" w:rsidR="00847721" w:rsidRDefault="00847721" w:rsidP="00847721">
                    <w:pPr>
                      <w:jc w:val="right"/>
                      <w:rPr>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6266AF73" w14:textId="77777777" w:rsidR="00847721" w:rsidRDefault="00B66337" w:rsidP="00847721">
                    <w:pPr>
                      <w:jc w:val="right"/>
                      <w:rPr>
                        <w:sz w:val="24"/>
                      </w:rPr>
                    </w:pPr>
                    <w:r>
                      <w:t>522,443.88</w:t>
                    </w:r>
                  </w:p>
                </w:tc>
                <w:tc>
                  <w:tcPr>
                    <w:tcW w:w="470" w:type="pct"/>
                    <w:tcBorders>
                      <w:top w:val="single" w:sz="4" w:space="0" w:color="auto"/>
                      <w:left w:val="single" w:sz="4" w:space="0" w:color="auto"/>
                      <w:bottom w:val="single" w:sz="4" w:space="0" w:color="auto"/>
                      <w:right w:val="single" w:sz="4" w:space="0" w:color="auto"/>
                    </w:tcBorders>
                    <w:vAlign w:val="center"/>
                  </w:tcPr>
                  <w:p w14:paraId="1865B9C7" w14:textId="77777777" w:rsidR="00847721" w:rsidRDefault="00847721" w:rsidP="00847721">
                    <w:pPr>
                      <w:jc w:val="right"/>
                      <w:rPr>
                        <w:szCs w:val="21"/>
                      </w:rPr>
                    </w:pPr>
                  </w:p>
                </w:tc>
                <w:tc>
                  <w:tcPr>
                    <w:tcW w:w="599" w:type="pct"/>
                    <w:tcBorders>
                      <w:top w:val="single" w:sz="4" w:space="0" w:color="auto"/>
                      <w:left w:val="single" w:sz="4" w:space="0" w:color="auto"/>
                      <w:bottom w:val="single" w:sz="4" w:space="0" w:color="auto"/>
                      <w:right w:val="single" w:sz="4" w:space="0" w:color="auto"/>
                    </w:tcBorders>
                    <w:vAlign w:val="center"/>
                  </w:tcPr>
                  <w:p w14:paraId="1194C975" w14:textId="77777777" w:rsidR="00847721" w:rsidRDefault="00B66337" w:rsidP="00847721">
                    <w:pPr>
                      <w:jc w:val="right"/>
                      <w:rPr>
                        <w:szCs w:val="21"/>
                      </w:rPr>
                    </w:pPr>
                    <w:r>
                      <w:t>2,747,448.54</w:t>
                    </w:r>
                  </w:p>
                </w:tc>
                <w:tc>
                  <w:tcPr>
                    <w:tcW w:w="504" w:type="pct"/>
                    <w:tcBorders>
                      <w:top w:val="single" w:sz="4" w:space="0" w:color="auto"/>
                      <w:left w:val="single" w:sz="4" w:space="0" w:color="auto"/>
                      <w:bottom w:val="single" w:sz="4" w:space="0" w:color="auto"/>
                      <w:right w:val="single" w:sz="4" w:space="0" w:color="auto"/>
                    </w:tcBorders>
                    <w:vAlign w:val="center"/>
                  </w:tcPr>
                  <w:p w14:paraId="14014FE5" w14:textId="77777777" w:rsidR="00847721" w:rsidRDefault="00B66337" w:rsidP="00847721">
                    <w:pPr>
                      <w:jc w:val="right"/>
                      <w:rPr>
                        <w:szCs w:val="21"/>
                      </w:rPr>
                    </w:pPr>
                    <w:r>
                      <w:t>与资产相关</w:t>
                    </w:r>
                  </w:p>
                </w:tc>
              </w:tr>
            </w:sdtContent>
          </w:sdt>
          <w:sdt>
            <w:sdtPr>
              <w:rPr>
                <w:szCs w:val="21"/>
              </w:rPr>
              <w:alias w:val="涉及政府补助的负债项目明细"/>
              <w:tag w:val="_TUP_18b74354bae84fc8af0f06e77d03f295"/>
              <w:id w:val="76638610"/>
              <w:lock w:val="sdtLocked"/>
            </w:sdtPr>
            <w:sdtEndPr/>
            <w:sdtContent>
              <w:tr w:rsidR="00847721" w14:paraId="3CCD22D3" w14:textId="77777777" w:rsidTr="00847721">
                <w:trPr>
                  <w:jc w:val="center"/>
                </w:trPr>
                <w:tc>
                  <w:tcPr>
                    <w:tcW w:w="1001" w:type="pct"/>
                    <w:tcBorders>
                      <w:top w:val="single" w:sz="4" w:space="0" w:color="auto"/>
                      <w:left w:val="single" w:sz="4" w:space="0" w:color="auto"/>
                      <w:bottom w:val="single" w:sz="4" w:space="0" w:color="auto"/>
                      <w:right w:val="single" w:sz="4" w:space="0" w:color="auto"/>
                    </w:tcBorders>
                    <w:vAlign w:val="center"/>
                  </w:tcPr>
                  <w:p w14:paraId="12CB3131" w14:textId="77777777" w:rsidR="00847721" w:rsidRDefault="00B66337" w:rsidP="00847721">
                    <w:pPr>
                      <w:rPr>
                        <w:szCs w:val="21"/>
                      </w:rPr>
                    </w:pPr>
                    <w:r>
                      <w:t>促进文化创意产业发展财政扶持资金——提升三枪品牌集成创意的时尚化建设项目</w:t>
                    </w:r>
                  </w:p>
                </w:tc>
                <w:tc>
                  <w:tcPr>
                    <w:tcW w:w="626" w:type="pct"/>
                    <w:tcBorders>
                      <w:top w:val="single" w:sz="4" w:space="0" w:color="auto"/>
                      <w:left w:val="single" w:sz="4" w:space="0" w:color="auto"/>
                      <w:bottom w:val="single" w:sz="4" w:space="0" w:color="auto"/>
                      <w:right w:val="single" w:sz="4" w:space="0" w:color="auto"/>
                    </w:tcBorders>
                    <w:vAlign w:val="center"/>
                  </w:tcPr>
                  <w:p w14:paraId="182AF0DB" w14:textId="77777777" w:rsidR="00847721" w:rsidRDefault="00B66337" w:rsidP="00847721">
                    <w:pPr>
                      <w:jc w:val="right"/>
                      <w:rPr>
                        <w:sz w:val="24"/>
                      </w:rPr>
                    </w:pPr>
                    <w:r>
                      <w:t>53,010.12</w:t>
                    </w:r>
                  </w:p>
                </w:tc>
                <w:tc>
                  <w:tcPr>
                    <w:tcW w:w="626" w:type="pct"/>
                    <w:tcBorders>
                      <w:top w:val="single" w:sz="4" w:space="0" w:color="auto"/>
                      <w:left w:val="single" w:sz="4" w:space="0" w:color="auto"/>
                      <w:bottom w:val="single" w:sz="4" w:space="0" w:color="auto"/>
                      <w:right w:val="single" w:sz="4" w:space="0" w:color="auto"/>
                    </w:tcBorders>
                    <w:vAlign w:val="center"/>
                  </w:tcPr>
                  <w:p w14:paraId="4266C30C" w14:textId="77777777" w:rsidR="00847721" w:rsidRDefault="00847721" w:rsidP="00847721">
                    <w:pPr>
                      <w:jc w:val="right"/>
                      <w:rPr>
                        <w:sz w:val="24"/>
                      </w:rPr>
                    </w:pPr>
                  </w:p>
                </w:tc>
                <w:tc>
                  <w:tcPr>
                    <w:tcW w:w="548" w:type="pct"/>
                    <w:tcBorders>
                      <w:top w:val="single" w:sz="4" w:space="0" w:color="auto"/>
                      <w:left w:val="single" w:sz="4" w:space="0" w:color="auto"/>
                      <w:bottom w:val="single" w:sz="4" w:space="0" w:color="auto"/>
                      <w:right w:val="single" w:sz="4" w:space="0" w:color="auto"/>
                    </w:tcBorders>
                    <w:vAlign w:val="center"/>
                  </w:tcPr>
                  <w:p w14:paraId="7B5573C1" w14:textId="77777777" w:rsidR="00847721" w:rsidRDefault="00847721" w:rsidP="00847721">
                    <w:pPr>
                      <w:jc w:val="right"/>
                      <w:rPr>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1846AF7F" w14:textId="77777777" w:rsidR="00847721" w:rsidRDefault="00B66337" w:rsidP="00847721">
                    <w:pPr>
                      <w:jc w:val="right"/>
                      <w:rPr>
                        <w:sz w:val="24"/>
                      </w:rPr>
                    </w:pPr>
                    <w:r>
                      <w:t>38,010.13</w:t>
                    </w:r>
                  </w:p>
                </w:tc>
                <w:tc>
                  <w:tcPr>
                    <w:tcW w:w="470" w:type="pct"/>
                    <w:tcBorders>
                      <w:top w:val="single" w:sz="4" w:space="0" w:color="auto"/>
                      <w:left w:val="single" w:sz="4" w:space="0" w:color="auto"/>
                      <w:bottom w:val="single" w:sz="4" w:space="0" w:color="auto"/>
                      <w:right w:val="single" w:sz="4" w:space="0" w:color="auto"/>
                    </w:tcBorders>
                    <w:vAlign w:val="center"/>
                  </w:tcPr>
                  <w:p w14:paraId="6AC762B1" w14:textId="77777777" w:rsidR="00847721" w:rsidRDefault="00847721" w:rsidP="00847721">
                    <w:pPr>
                      <w:jc w:val="right"/>
                      <w:rPr>
                        <w:szCs w:val="21"/>
                      </w:rPr>
                    </w:pPr>
                  </w:p>
                </w:tc>
                <w:tc>
                  <w:tcPr>
                    <w:tcW w:w="599" w:type="pct"/>
                    <w:tcBorders>
                      <w:top w:val="single" w:sz="4" w:space="0" w:color="auto"/>
                      <w:left w:val="single" w:sz="4" w:space="0" w:color="auto"/>
                      <w:bottom w:val="single" w:sz="4" w:space="0" w:color="auto"/>
                      <w:right w:val="single" w:sz="4" w:space="0" w:color="auto"/>
                    </w:tcBorders>
                    <w:vAlign w:val="center"/>
                  </w:tcPr>
                  <w:p w14:paraId="7E220C0B" w14:textId="77777777" w:rsidR="00847721" w:rsidRDefault="00B66337" w:rsidP="00847721">
                    <w:pPr>
                      <w:jc w:val="right"/>
                      <w:rPr>
                        <w:szCs w:val="21"/>
                      </w:rPr>
                    </w:pPr>
                    <w:r>
                      <w:t>14,999.99</w:t>
                    </w:r>
                  </w:p>
                </w:tc>
                <w:tc>
                  <w:tcPr>
                    <w:tcW w:w="504" w:type="pct"/>
                    <w:tcBorders>
                      <w:top w:val="single" w:sz="4" w:space="0" w:color="auto"/>
                      <w:left w:val="single" w:sz="4" w:space="0" w:color="auto"/>
                      <w:bottom w:val="single" w:sz="4" w:space="0" w:color="auto"/>
                      <w:right w:val="single" w:sz="4" w:space="0" w:color="auto"/>
                    </w:tcBorders>
                    <w:vAlign w:val="center"/>
                  </w:tcPr>
                  <w:p w14:paraId="7B3509FD" w14:textId="77777777" w:rsidR="00847721" w:rsidRDefault="00B66337" w:rsidP="00847721">
                    <w:pPr>
                      <w:jc w:val="right"/>
                      <w:rPr>
                        <w:szCs w:val="21"/>
                      </w:rPr>
                    </w:pPr>
                    <w:r>
                      <w:t>与资产、收益相关</w:t>
                    </w:r>
                  </w:p>
                </w:tc>
              </w:tr>
            </w:sdtContent>
          </w:sdt>
          <w:sdt>
            <w:sdtPr>
              <w:rPr>
                <w:szCs w:val="21"/>
              </w:rPr>
              <w:alias w:val="涉及政府补助的负债项目明细"/>
              <w:tag w:val="_TUP_18b74354bae84fc8af0f06e77d03f295"/>
              <w:id w:val="1733266046"/>
              <w:lock w:val="sdtLocked"/>
            </w:sdtPr>
            <w:sdtEndPr/>
            <w:sdtContent>
              <w:tr w:rsidR="00847721" w14:paraId="22D475AB" w14:textId="77777777" w:rsidTr="00847721">
                <w:trPr>
                  <w:jc w:val="center"/>
                </w:trPr>
                <w:tc>
                  <w:tcPr>
                    <w:tcW w:w="1001" w:type="pct"/>
                    <w:tcBorders>
                      <w:top w:val="single" w:sz="4" w:space="0" w:color="auto"/>
                      <w:left w:val="single" w:sz="4" w:space="0" w:color="auto"/>
                      <w:bottom w:val="single" w:sz="4" w:space="0" w:color="auto"/>
                      <w:right w:val="single" w:sz="4" w:space="0" w:color="auto"/>
                    </w:tcBorders>
                    <w:vAlign w:val="center"/>
                  </w:tcPr>
                  <w:p w14:paraId="24BDD27E" w14:textId="77777777" w:rsidR="00847721" w:rsidRDefault="00B66337" w:rsidP="00847721">
                    <w:pPr>
                      <w:rPr>
                        <w:szCs w:val="21"/>
                      </w:rPr>
                    </w:pPr>
                    <w:r>
                      <w:t>促进文化创意产业发展财政扶持资金——三枪品牌基于在线创意交互体验营销能力提升项目</w:t>
                    </w:r>
                  </w:p>
                </w:tc>
                <w:tc>
                  <w:tcPr>
                    <w:tcW w:w="626" w:type="pct"/>
                    <w:tcBorders>
                      <w:top w:val="single" w:sz="4" w:space="0" w:color="auto"/>
                      <w:left w:val="single" w:sz="4" w:space="0" w:color="auto"/>
                      <w:bottom w:val="single" w:sz="4" w:space="0" w:color="auto"/>
                      <w:right w:val="single" w:sz="4" w:space="0" w:color="auto"/>
                    </w:tcBorders>
                    <w:vAlign w:val="center"/>
                  </w:tcPr>
                  <w:p w14:paraId="2140FD73" w14:textId="77777777" w:rsidR="00847721" w:rsidRDefault="00B66337" w:rsidP="00847721">
                    <w:pPr>
                      <w:jc w:val="right"/>
                      <w:rPr>
                        <w:sz w:val="24"/>
                      </w:rPr>
                    </w:pPr>
                    <w:r>
                      <w:t>312,981.02</w:t>
                    </w:r>
                  </w:p>
                </w:tc>
                <w:tc>
                  <w:tcPr>
                    <w:tcW w:w="626" w:type="pct"/>
                    <w:tcBorders>
                      <w:top w:val="single" w:sz="4" w:space="0" w:color="auto"/>
                      <w:left w:val="single" w:sz="4" w:space="0" w:color="auto"/>
                      <w:bottom w:val="single" w:sz="4" w:space="0" w:color="auto"/>
                      <w:right w:val="single" w:sz="4" w:space="0" w:color="auto"/>
                    </w:tcBorders>
                    <w:vAlign w:val="center"/>
                  </w:tcPr>
                  <w:p w14:paraId="5547D7CD" w14:textId="77777777" w:rsidR="00847721" w:rsidRDefault="00847721" w:rsidP="00847721">
                    <w:pPr>
                      <w:jc w:val="right"/>
                      <w:rPr>
                        <w:sz w:val="24"/>
                      </w:rPr>
                    </w:pPr>
                  </w:p>
                </w:tc>
                <w:tc>
                  <w:tcPr>
                    <w:tcW w:w="548" w:type="pct"/>
                    <w:tcBorders>
                      <w:top w:val="single" w:sz="4" w:space="0" w:color="auto"/>
                      <w:left w:val="single" w:sz="4" w:space="0" w:color="auto"/>
                      <w:bottom w:val="single" w:sz="4" w:space="0" w:color="auto"/>
                      <w:right w:val="single" w:sz="4" w:space="0" w:color="auto"/>
                    </w:tcBorders>
                    <w:vAlign w:val="center"/>
                  </w:tcPr>
                  <w:p w14:paraId="402EC810" w14:textId="77777777" w:rsidR="00847721" w:rsidRDefault="00847721" w:rsidP="00847721">
                    <w:pPr>
                      <w:jc w:val="right"/>
                      <w:rPr>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5DBDD990" w14:textId="77777777" w:rsidR="00847721" w:rsidRDefault="00B66337" w:rsidP="00847721">
                    <w:pPr>
                      <w:jc w:val="right"/>
                      <w:rPr>
                        <w:sz w:val="24"/>
                      </w:rPr>
                    </w:pPr>
                    <w:r>
                      <w:t>189,999.99</w:t>
                    </w:r>
                  </w:p>
                </w:tc>
                <w:tc>
                  <w:tcPr>
                    <w:tcW w:w="470" w:type="pct"/>
                    <w:tcBorders>
                      <w:top w:val="single" w:sz="4" w:space="0" w:color="auto"/>
                      <w:left w:val="single" w:sz="4" w:space="0" w:color="auto"/>
                      <w:bottom w:val="single" w:sz="4" w:space="0" w:color="auto"/>
                      <w:right w:val="single" w:sz="4" w:space="0" w:color="auto"/>
                    </w:tcBorders>
                    <w:vAlign w:val="center"/>
                  </w:tcPr>
                  <w:p w14:paraId="57505BA7" w14:textId="77777777" w:rsidR="00847721" w:rsidRDefault="00847721" w:rsidP="00847721">
                    <w:pPr>
                      <w:jc w:val="right"/>
                      <w:rPr>
                        <w:szCs w:val="21"/>
                      </w:rPr>
                    </w:pPr>
                  </w:p>
                </w:tc>
                <w:tc>
                  <w:tcPr>
                    <w:tcW w:w="599" w:type="pct"/>
                    <w:tcBorders>
                      <w:top w:val="single" w:sz="4" w:space="0" w:color="auto"/>
                      <w:left w:val="single" w:sz="4" w:space="0" w:color="auto"/>
                      <w:bottom w:val="single" w:sz="4" w:space="0" w:color="auto"/>
                      <w:right w:val="single" w:sz="4" w:space="0" w:color="auto"/>
                    </w:tcBorders>
                    <w:vAlign w:val="center"/>
                  </w:tcPr>
                  <w:p w14:paraId="40D8F68D" w14:textId="77777777" w:rsidR="00847721" w:rsidRDefault="00B66337" w:rsidP="00847721">
                    <w:pPr>
                      <w:jc w:val="right"/>
                      <w:rPr>
                        <w:szCs w:val="21"/>
                      </w:rPr>
                    </w:pPr>
                    <w:r>
                      <w:t>122,981.03</w:t>
                    </w:r>
                  </w:p>
                </w:tc>
                <w:tc>
                  <w:tcPr>
                    <w:tcW w:w="504" w:type="pct"/>
                    <w:tcBorders>
                      <w:top w:val="single" w:sz="4" w:space="0" w:color="auto"/>
                      <w:left w:val="single" w:sz="4" w:space="0" w:color="auto"/>
                      <w:bottom w:val="single" w:sz="4" w:space="0" w:color="auto"/>
                      <w:right w:val="single" w:sz="4" w:space="0" w:color="auto"/>
                    </w:tcBorders>
                    <w:vAlign w:val="center"/>
                  </w:tcPr>
                  <w:p w14:paraId="5E7753BE" w14:textId="77777777" w:rsidR="00847721" w:rsidRDefault="00B66337" w:rsidP="00847721">
                    <w:pPr>
                      <w:jc w:val="right"/>
                      <w:rPr>
                        <w:szCs w:val="21"/>
                      </w:rPr>
                    </w:pPr>
                    <w:r>
                      <w:t>与资产、收益相关</w:t>
                    </w:r>
                  </w:p>
                </w:tc>
              </w:tr>
            </w:sdtContent>
          </w:sdt>
          <w:sdt>
            <w:sdtPr>
              <w:rPr>
                <w:szCs w:val="21"/>
              </w:rPr>
              <w:alias w:val="涉及政府补助的负债项目明细"/>
              <w:tag w:val="_TUP_18b74354bae84fc8af0f06e77d03f295"/>
              <w:id w:val="1511722082"/>
              <w:lock w:val="sdtLocked"/>
            </w:sdtPr>
            <w:sdtEndPr/>
            <w:sdtContent>
              <w:tr w:rsidR="00847721" w14:paraId="5DFBF35E" w14:textId="77777777" w:rsidTr="00847721">
                <w:trPr>
                  <w:jc w:val="center"/>
                </w:trPr>
                <w:tc>
                  <w:tcPr>
                    <w:tcW w:w="1001" w:type="pct"/>
                    <w:tcBorders>
                      <w:top w:val="single" w:sz="4" w:space="0" w:color="auto"/>
                      <w:left w:val="single" w:sz="4" w:space="0" w:color="auto"/>
                      <w:bottom w:val="single" w:sz="4" w:space="0" w:color="auto"/>
                      <w:right w:val="single" w:sz="4" w:space="0" w:color="auto"/>
                    </w:tcBorders>
                    <w:vAlign w:val="center"/>
                  </w:tcPr>
                  <w:p w14:paraId="4BB2EC33" w14:textId="77777777" w:rsidR="00847721" w:rsidRDefault="00B66337" w:rsidP="00847721">
                    <w:pPr>
                      <w:rPr>
                        <w:szCs w:val="21"/>
                      </w:rPr>
                    </w:pPr>
                    <w:r>
                      <w:t>基于工业互联网的服装全产业链精准协同创新体系项目</w:t>
                    </w:r>
                  </w:p>
                </w:tc>
                <w:tc>
                  <w:tcPr>
                    <w:tcW w:w="626" w:type="pct"/>
                    <w:tcBorders>
                      <w:top w:val="single" w:sz="4" w:space="0" w:color="auto"/>
                      <w:left w:val="single" w:sz="4" w:space="0" w:color="auto"/>
                      <w:bottom w:val="single" w:sz="4" w:space="0" w:color="auto"/>
                      <w:right w:val="single" w:sz="4" w:space="0" w:color="auto"/>
                    </w:tcBorders>
                    <w:vAlign w:val="center"/>
                  </w:tcPr>
                  <w:p w14:paraId="2A1C3A85" w14:textId="77777777" w:rsidR="00847721" w:rsidRDefault="00B66337" w:rsidP="00847721">
                    <w:pPr>
                      <w:jc w:val="right"/>
                      <w:rPr>
                        <w:sz w:val="24"/>
                      </w:rPr>
                    </w:pPr>
                    <w:r>
                      <w:t>2,050,000.00</w:t>
                    </w:r>
                  </w:p>
                </w:tc>
                <w:tc>
                  <w:tcPr>
                    <w:tcW w:w="626" w:type="pct"/>
                    <w:tcBorders>
                      <w:top w:val="single" w:sz="4" w:space="0" w:color="auto"/>
                      <w:left w:val="single" w:sz="4" w:space="0" w:color="auto"/>
                      <w:bottom w:val="single" w:sz="4" w:space="0" w:color="auto"/>
                      <w:right w:val="single" w:sz="4" w:space="0" w:color="auto"/>
                    </w:tcBorders>
                    <w:vAlign w:val="center"/>
                  </w:tcPr>
                  <w:p w14:paraId="17FDB990" w14:textId="77777777" w:rsidR="00847721" w:rsidRDefault="00847721" w:rsidP="00847721">
                    <w:pPr>
                      <w:jc w:val="right"/>
                      <w:rPr>
                        <w:sz w:val="24"/>
                      </w:rPr>
                    </w:pPr>
                  </w:p>
                </w:tc>
                <w:tc>
                  <w:tcPr>
                    <w:tcW w:w="548" w:type="pct"/>
                    <w:tcBorders>
                      <w:top w:val="single" w:sz="4" w:space="0" w:color="auto"/>
                      <w:left w:val="single" w:sz="4" w:space="0" w:color="auto"/>
                      <w:bottom w:val="single" w:sz="4" w:space="0" w:color="auto"/>
                      <w:right w:val="single" w:sz="4" w:space="0" w:color="auto"/>
                    </w:tcBorders>
                    <w:vAlign w:val="center"/>
                  </w:tcPr>
                  <w:p w14:paraId="7BC49A75" w14:textId="77777777" w:rsidR="00847721" w:rsidRDefault="00847721" w:rsidP="00847721">
                    <w:pPr>
                      <w:jc w:val="right"/>
                      <w:rPr>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40666FD8" w14:textId="77777777" w:rsidR="00847721" w:rsidRDefault="00B66337" w:rsidP="00847721">
                    <w:pPr>
                      <w:jc w:val="right"/>
                      <w:rPr>
                        <w:sz w:val="24"/>
                      </w:rPr>
                    </w:pPr>
                    <w:r>
                      <w:t>252,845.70</w:t>
                    </w:r>
                  </w:p>
                </w:tc>
                <w:tc>
                  <w:tcPr>
                    <w:tcW w:w="470" w:type="pct"/>
                    <w:tcBorders>
                      <w:top w:val="single" w:sz="4" w:space="0" w:color="auto"/>
                      <w:left w:val="single" w:sz="4" w:space="0" w:color="auto"/>
                      <w:bottom w:val="single" w:sz="4" w:space="0" w:color="auto"/>
                      <w:right w:val="single" w:sz="4" w:space="0" w:color="auto"/>
                    </w:tcBorders>
                    <w:vAlign w:val="center"/>
                  </w:tcPr>
                  <w:p w14:paraId="34DD7654" w14:textId="77777777" w:rsidR="00847721" w:rsidRDefault="00847721" w:rsidP="00847721">
                    <w:pPr>
                      <w:jc w:val="right"/>
                      <w:rPr>
                        <w:szCs w:val="21"/>
                      </w:rPr>
                    </w:pPr>
                  </w:p>
                </w:tc>
                <w:tc>
                  <w:tcPr>
                    <w:tcW w:w="599" w:type="pct"/>
                    <w:tcBorders>
                      <w:top w:val="single" w:sz="4" w:space="0" w:color="auto"/>
                      <w:left w:val="single" w:sz="4" w:space="0" w:color="auto"/>
                      <w:bottom w:val="single" w:sz="4" w:space="0" w:color="auto"/>
                      <w:right w:val="single" w:sz="4" w:space="0" w:color="auto"/>
                    </w:tcBorders>
                    <w:vAlign w:val="center"/>
                  </w:tcPr>
                  <w:p w14:paraId="2F114B95" w14:textId="77777777" w:rsidR="00847721" w:rsidRDefault="00B66337" w:rsidP="00847721">
                    <w:pPr>
                      <w:jc w:val="right"/>
                      <w:rPr>
                        <w:szCs w:val="21"/>
                      </w:rPr>
                    </w:pPr>
                    <w:r>
                      <w:t>1,797,154.30</w:t>
                    </w:r>
                  </w:p>
                </w:tc>
                <w:tc>
                  <w:tcPr>
                    <w:tcW w:w="504" w:type="pct"/>
                    <w:tcBorders>
                      <w:top w:val="single" w:sz="4" w:space="0" w:color="auto"/>
                      <w:left w:val="single" w:sz="4" w:space="0" w:color="auto"/>
                      <w:bottom w:val="single" w:sz="4" w:space="0" w:color="auto"/>
                      <w:right w:val="single" w:sz="4" w:space="0" w:color="auto"/>
                    </w:tcBorders>
                    <w:vAlign w:val="center"/>
                  </w:tcPr>
                  <w:p w14:paraId="458D6F84" w14:textId="77777777" w:rsidR="00847721" w:rsidRDefault="00B66337" w:rsidP="00847721">
                    <w:pPr>
                      <w:jc w:val="right"/>
                      <w:rPr>
                        <w:szCs w:val="21"/>
                      </w:rPr>
                    </w:pPr>
                    <w:r>
                      <w:t>与资产相关</w:t>
                    </w:r>
                  </w:p>
                </w:tc>
              </w:tr>
            </w:sdtContent>
          </w:sdt>
          <w:sdt>
            <w:sdtPr>
              <w:rPr>
                <w:szCs w:val="21"/>
              </w:rPr>
              <w:alias w:val="涉及政府补助的负债项目明细"/>
              <w:tag w:val="_TUP_18b74354bae84fc8af0f06e77d03f295"/>
              <w:id w:val="1705518903"/>
              <w:lock w:val="sdtLocked"/>
            </w:sdtPr>
            <w:sdtEndPr/>
            <w:sdtContent>
              <w:tr w:rsidR="00847721" w14:paraId="2EB30A8C" w14:textId="77777777" w:rsidTr="00847721">
                <w:trPr>
                  <w:jc w:val="center"/>
                </w:trPr>
                <w:tc>
                  <w:tcPr>
                    <w:tcW w:w="1001" w:type="pct"/>
                    <w:tcBorders>
                      <w:top w:val="single" w:sz="4" w:space="0" w:color="auto"/>
                      <w:left w:val="single" w:sz="4" w:space="0" w:color="auto"/>
                      <w:bottom w:val="single" w:sz="4" w:space="0" w:color="auto"/>
                      <w:right w:val="single" w:sz="4" w:space="0" w:color="auto"/>
                    </w:tcBorders>
                    <w:vAlign w:val="center"/>
                  </w:tcPr>
                  <w:p w14:paraId="25B443E1" w14:textId="77777777" w:rsidR="00847721" w:rsidRDefault="00B66337" w:rsidP="00847721">
                    <w:pPr>
                      <w:rPr>
                        <w:szCs w:val="21"/>
                      </w:rPr>
                    </w:pPr>
                    <w:r>
                      <w:t>创造用户价值——三枪品牌“四大”建设发展战略项目</w:t>
                    </w:r>
                  </w:p>
                </w:tc>
                <w:tc>
                  <w:tcPr>
                    <w:tcW w:w="626" w:type="pct"/>
                    <w:tcBorders>
                      <w:top w:val="single" w:sz="4" w:space="0" w:color="auto"/>
                      <w:left w:val="single" w:sz="4" w:space="0" w:color="auto"/>
                      <w:bottom w:val="single" w:sz="4" w:space="0" w:color="auto"/>
                      <w:right w:val="single" w:sz="4" w:space="0" w:color="auto"/>
                    </w:tcBorders>
                    <w:vAlign w:val="center"/>
                  </w:tcPr>
                  <w:p w14:paraId="0F9CC357" w14:textId="77777777" w:rsidR="00847721" w:rsidRDefault="00847721" w:rsidP="00847721">
                    <w:pPr>
                      <w:jc w:val="right"/>
                      <w:rPr>
                        <w:sz w:val="24"/>
                      </w:rPr>
                    </w:pPr>
                  </w:p>
                </w:tc>
                <w:tc>
                  <w:tcPr>
                    <w:tcW w:w="626" w:type="pct"/>
                    <w:tcBorders>
                      <w:top w:val="single" w:sz="4" w:space="0" w:color="auto"/>
                      <w:left w:val="single" w:sz="4" w:space="0" w:color="auto"/>
                      <w:bottom w:val="single" w:sz="4" w:space="0" w:color="auto"/>
                      <w:right w:val="single" w:sz="4" w:space="0" w:color="auto"/>
                    </w:tcBorders>
                    <w:vAlign w:val="center"/>
                  </w:tcPr>
                  <w:p w14:paraId="0BFEA7B7" w14:textId="77777777" w:rsidR="00847721" w:rsidRDefault="00B66337" w:rsidP="00847721">
                    <w:pPr>
                      <w:jc w:val="right"/>
                      <w:rPr>
                        <w:sz w:val="24"/>
                      </w:rPr>
                    </w:pPr>
                    <w:r>
                      <w:t>5,000,000.00</w:t>
                    </w:r>
                  </w:p>
                </w:tc>
                <w:tc>
                  <w:tcPr>
                    <w:tcW w:w="548" w:type="pct"/>
                    <w:tcBorders>
                      <w:top w:val="single" w:sz="4" w:space="0" w:color="auto"/>
                      <w:left w:val="single" w:sz="4" w:space="0" w:color="auto"/>
                      <w:bottom w:val="single" w:sz="4" w:space="0" w:color="auto"/>
                      <w:right w:val="single" w:sz="4" w:space="0" w:color="auto"/>
                    </w:tcBorders>
                    <w:vAlign w:val="center"/>
                  </w:tcPr>
                  <w:p w14:paraId="4374D96B" w14:textId="77777777" w:rsidR="00847721" w:rsidRDefault="00847721" w:rsidP="00847721">
                    <w:pPr>
                      <w:jc w:val="right"/>
                      <w:rPr>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74C5B1B7" w14:textId="77777777" w:rsidR="00847721" w:rsidRDefault="00847721" w:rsidP="00847721">
                    <w:pPr>
                      <w:jc w:val="right"/>
                      <w:rPr>
                        <w:sz w:val="24"/>
                      </w:rPr>
                    </w:pPr>
                  </w:p>
                </w:tc>
                <w:tc>
                  <w:tcPr>
                    <w:tcW w:w="470" w:type="pct"/>
                    <w:tcBorders>
                      <w:top w:val="single" w:sz="4" w:space="0" w:color="auto"/>
                      <w:left w:val="single" w:sz="4" w:space="0" w:color="auto"/>
                      <w:bottom w:val="single" w:sz="4" w:space="0" w:color="auto"/>
                      <w:right w:val="single" w:sz="4" w:space="0" w:color="auto"/>
                    </w:tcBorders>
                    <w:vAlign w:val="center"/>
                  </w:tcPr>
                  <w:p w14:paraId="5F3F9D22" w14:textId="77777777" w:rsidR="00847721" w:rsidRDefault="00847721" w:rsidP="00847721">
                    <w:pPr>
                      <w:jc w:val="right"/>
                      <w:rPr>
                        <w:szCs w:val="21"/>
                      </w:rPr>
                    </w:pPr>
                  </w:p>
                </w:tc>
                <w:tc>
                  <w:tcPr>
                    <w:tcW w:w="599" w:type="pct"/>
                    <w:tcBorders>
                      <w:top w:val="single" w:sz="4" w:space="0" w:color="auto"/>
                      <w:left w:val="single" w:sz="4" w:space="0" w:color="auto"/>
                      <w:bottom w:val="single" w:sz="4" w:space="0" w:color="auto"/>
                      <w:right w:val="single" w:sz="4" w:space="0" w:color="auto"/>
                    </w:tcBorders>
                    <w:vAlign w:val="center"/>
                  </w:tcPr>
                  <w:p w14:paraId="267C11AC" w14:textId="77777777" w:rsidR="00847721" w:rsidRDefault="00B66337" w:rsidP="00847721">
                    <w:pPr>
                      <w:jc w:val="right"/>
                      <w:rPr>
                        <w:szCs w:val="21"/>
                      </w:rPr>
                    </w:pPr>
                    <w:r>
                      <w:t>5,000,000.00</w:t>
                    </w:r>
                  </w:p>
                </w:tc>
                <w:tc>
                  <w:tcPr>
                    <w:tcW w:w="504" w:type="pct"/>
                    <w:tcBorders>
                      <w:top w:val="single" w:sz="4" w:space="0" w:color="auto"/>
                      <w:left w:val="single" w:sz="4" w:space="0" w:color="auto"/>
                      <w:bottom w:val="single" w:sz="4" w:space="0" w:color="auto"/>
                      <w:right w:val="single" w:sz="4" w:space="0" w:color="auto"/>
                    </w:tcBorders>
                    <w:vAlign w:val="center"/>
                  </w:tcPr>
                  <w:p w14:paraId="00BEB1AE" w14:textId="77777777" w:rsidR="00847721" w:rsidRDefault="00B66337" w:rsidP="00847721">
                    <w:pPr>
                      <w:jc w:val="right"/>
                      <w:rPr>
                        <w:szCs w:val="21"/>
                      </w:rPr>
                    </w:pPr>
                    <w:r>
                      <w:t>与收益相关</w:t>
                    </w:r>
                  </w:p>
                </w:tc>
              </w:tr>
            </w:sdtContent>
          </w:sdt>
          <w:sdt>
            <w:sdtPr>
              <w:rPr>
                <w:szCs w:val="21"/>
              </w:rPr>
              <w:alias w:val="涉及政府补助的负债项目明细"/>
              <w:tag w:val="_TUP_18b74354bae84fc8af0f06e77d03f295"/>
              <w:id w:val="-1107119383"/>
              <w:lock w:val="sdtLocked"/>
            </w:sdtPr>
            <w:sdtEndPr/>
            <w:sdtContent>
              <w:tr w:rsidR="00847721" w14:paraId="22C30DDC" w14:textId="77777777" w:rsidTr="00847721">
                <w:trPr>
                  <w:jc w:val="center"/>
                </w:trPr>
                <w:tc>
                  <w:tcPr>
                    <w:tcW w:w="1001" w:type="pct"/>
                    <w:tcBorders>
                      <w:top w:val="single" w:sz="4" w:space="0" w:color="auto"/>
                      <w:left w:val="single" w:sz="4" w:space="0" w:color="auto"/>
                      <w:bottom w:val="single" w:sz="4" w:space="0" w:color="auto"/>
                      <w:right w:val="single" w:sz="4" w:space="0" w:color="auto"/>
                    </w:tcBorders>
                    <w:vAlign w:val="center"/>
                  </w:tcPr>
                  <w:p w14:paraId="25A86864" w14:textId="77777777" w:rsidR="00847721" w:rsidRDefault="00B66337" w:rsidP="00847721">
                    <w:pPr>
                      <w:rPr>
                        <w:szCs w:val="21"/>
                      </w:rPr>
                    </w:pPr>
                    <w:r>
                      <w:rPr>
                        <w:rFonts w:hint="eastAsia"/>
                        <w:szCs w:val="21"/>
                      </w:rPr>
                      <w:t>合计</w:t>
                    </w:r>
                  </w:p>
                </w:tc>
                <w:tc>
                  <w:tcPr>
                    <w:tcW w:w="626" w:type="pct"/>
                    <w:tcBorders>
                      <w:top w:val="single" w:sz="4" w:space="0" w:color="auto"/>
                      <w:left w:val="single" w:sz="4" w:space="0" w:color="auto"/>
                      <w:bottom w:val="single" w:sz="4" w:space="0" w:color="auto"/>
                      <w:right w:val="single" w:sz="4" w:space="0" w:color="auto"/>
                    </w:tcBorders>
                    <w:vAlign w:val="center"/>
                  </w:tcPr>
                  <w:p w14:paraId="48B986E7" w14:textId="77777777" w:rsidR="00847721" w:rsidRDefault="00B66337" w:rsidP="00847721">
                    <w:pPr>
                      <w:jc w:val="right"/>
                      <w:rPr>
                        <w:sz w:val="24"/>
                      </w:rPr>
                    </w:pPr>
                    <w:r>
                      <w:t>5,685,883.56</w:t>
                    </w:r>
                  </w:p>
                </w:tc>
                <w:tc>
                  <w:tcPr>
                    <w:tcW w:w="626" w:type="pct"/>
                    <w:tcBorders>
                      <w:top w:val="single" w:sz="4" w:space="0" w:color="auto"/>
                      <w:left w:val="single" w:sz="4" w:space="0" w:color="auto"/>
                      <w:bottom w:val="single" w:sz="4" w:space="0" w:color="auto"/>
                      <w:right w:val="single" w:sz="4" w:space="0" w:color="auto"/>
                    </w:tcBorders>
                    <w:vAlign w:val="center"/>
                  </w:tcPr>
                  <w:p w14:paraId="10792174" w14:textId="77777777" w:rsidR="00847721" w:rsidRDefault="00B66337" w:rsidP="00847721">
                    <w:pPr>
                      <w:jc w:val="right"/>
                      <w:rPr>
                        <w:sz w:val="24"/>
                      </w:rPr>
                    </w:pPr>
                    <w:r>
                      <w:t>5,000,000.00</w:t>
                    </w:r>
                  </w:p>
                </w:tc>
                <w:tc>
                  <w:tcPr>
                    <w:tcW w:w="548" w:type="pct"/>
                    <w:tcBorders>
                      <w:top w:val="single" w:sz="4" w:space="0" w:color="auto"/>
                      <w:left w:val="single" w:sz="4" w:space="0" w:color="auto"/>
                      <w:bottom w:val="single" w:sz="4" w:space="0" w:color="auto"/>
                      <w:right w:val="single" w:sz="4" w:space="0" w:color="auto"/>
                    </w:tcBorders>
                    <w:vAlign w:val="center"/>
                  </w:tcPr>
                  <w:p w14:paraId="12050C8D" w14:textId="77777777" w:rsidR="00847721" w:rsidRDefault="00847721" w:rsidP="00847721">
                    <w:pPr>
                      <w:jc w:val="right"/>
                      <w:rPr>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66BF338B" w14:textId="77777777" w:rsidR="00847721" w:rsidRPr="003E35CA" w:rsidRDefault="00B66337" w:rsidP="00847721">
                    <w:pPr>
                      <w:jc w:val="right"/>
                      <w:rPr>
                        <w:szCs w:val="21"/>
                      </w:rPr>
                    </w:pPr>
                    <w:r w:rsidRPr="003E35CA">
                      <w:rPr>
                        <w:szCs w:val="21"/>
                      </w:rPr>
                      <w:t>1,003,299.70</w:t>
                    </w:r>
                  </w:p>
                </w:tc>
                <w:tc>
                  <w:tcPr>
                    <w:tcW w:w="470" w:type="pct"/>
                    <w:tcBorders>
                      <w:top w:val="single" w:sz="4" w:space="0" w:color="auto"/>
                      <w:left w:val="single" w:sz="4" w:space="0" w:color="auto"/>
                      <w:bottom w:val="single" w:sz="4" w:space="0" w:color="auto"/>
                      <w:right w:val="single" w:sz="4" w:space="0" w:color="auto"/>
                    </w:tcBorders>
                    <w:vAlign w:val="center"/>
                  </w:tcPr>
                  <w:p w14:paraId="50294FC9" w14:textId="77777777" w:rsidR="00847721" w:rsidRDefault="00847721" w:rsidP="00847721">
                    <w:pPr>
                      <w:jc w:val="right"/>
                      <w:rPr>
                        <w:szCs w:val="21"/>
                      </w:rPr>
                    </w:pPr>
                  </w:p>
                </w:tc>
                <w:tc>
                  <w:tcPr>
                    <w:tcW w:w="599" w:type="pct"/>
                    <w:tcBorders>
                      <w:top w:val="single" w:sz="4" w:space="0" w:color="auto"/>
                      <w:left w:val="single" w:sz="4" w:space="0" w:color="auto"/>
                      <w:bottom w:val="single" w:sz="4" w:space="0" w:color="auto"/>
                      <w:right w:val="single" w:sz="4" w:space="0" w:color="auto"/>
                    </w:tcBorders>
                    <w:vAlign w:val="center"/>
                  </w:tcPr>
                  <w:p w14:paraId="5BE6A843" w14:textId="77777777" w:rsidR="00847721" w:rsidRDefault="00B66337" w:rsidP="00847721">
                    <w:pPr>
                      <w:jc w:val="right"/>
                      <w:rPr>
                        <w:szCs w:val="21"/>
                      </w:rPr>
                    </w:pPr>
                    <w:r>
                      <w:t>9,682,583.86</w:t>
                    </w:r>
                  </w:p>
                </w:tc>
                <w:tc>
                  <w:tcPr>
                    <w:tcW w:w="504" w:type="pct"/>
                    <w:tcBorders>
                      <w:top w:val="single" w:sz="4" w:space="0" w:color="auto"/>
                      <w:left w:val="single" w:sz="4" w:space="0" w:color="auto"/>
                      <w:bottom w:val="single" w:sz="4" w:space="0" w:color="auto"/>
                      <w:right w:val="single" w:sz="4" w:space="0" w:color="auto"/>
                    </w:tcBorders>
                    <w:vAlign w:val="center"/>
                  </w:tcPr>
                  <w:p w14:paraId="3AD1EECD" w14:textId="77777777" w:rsidR="00847721" w:rsidRDefault="00B66337" w:rsidP="00847721">
                    <w:pPr>
                      <w:jc w:val="right"/>
                      <w:rPr>
                        <w:szCs w:val="21"/>
                      </w:rPr>
                    </w:pPr>
                    <w:r>
                      <w:t> </w:t>
                    </w:r>
                  </w:p>
                </w:tc>
              </w:tr>
            </w:sdtContent>
          </w:sdt>
        </w:tbl>
        <w:p w14:paraId="2FF76D2A" w14:textId="77777777" w:rsidR="00847721" w:rsidRDefault="00CF03E7">
          <w:pPr>
            <w:pStyle w:val="215"/>
          </w:pPr>
        </w:p>
      </w:sdtContent>
    </w:sdt>
    <w:bookmarkEnd w:id="223" w:displacedByCustomXml="next"/>
    <w:bookmarkEnd w:id="222" w:displacedByCustomXml="next"/>
    <w:bookmarkStart w:id="224" w:name="OLE_LINK85" w:displacedByCustomXml="next"/>
    <w:bookmarkStart w:id="225" w:name="OLE_LINK84" w:displacedByCustomXml="next"/>
    <w:sdt>
      <w:sdtPr>
        <w:rPr>
          <w:rFonts w:hint="eastAsia"/>
          <w:szCs w:val="21"/>
        </w:rPr>
        <w:alias w:val="模块:递延收益其他说明"/>
        <w:tag w:val="_SEC_7cd38d14438443479401d71c7f066fdf"/>
        <w:id w:val="-2136009613"/>
        <w:lock w:val="sdtLocked"/>
        <w:placeholder>
          <w:docPart w:val="GBC22222222222222222222222222222"/>
        </w:placeholder>
      </w:sdtPr>
      <w:sdtEndPr>
        <w:rPr>
          <w:rFonts w:hint="default"/>
        </w:rPr>
      </w:sdtEndPr>
      <w:sdtContent>
        <w:p w14:paraId="4223BF98" w14:textId="77777777" w:rsidR="00847721" w:rsidRDefault="00B66337">
          <w:pPr>
            <w:spacing w:before="60" w:after="60"/>
            <w:rPr>
              <w:szCs w:val="21"/>
            </w:rPr>
          </w:pPr>
          <w:r>
            <w:rPr>
              <w:rFonts w:hint="eastAsia"/>
              <w:szCs w:val="21"/>
            </w:rPr>
            <w:t>其他说明：</w:t>
          </w:r>
        </w:p>
        <w:sdt>
          <w:sdtPr>
            <w:rPr>
              <w:szCs w:val="21"/>
            </w:rPr>
            <w:alias w:val="是否适用：递延收益的其他说明[双击切换]"/>
            <w:tag w:val="_GBC_0c28db54a76349869056f2b92b5d9400"/>
            <w:id w:val="357786563"/>
            <w:lock w:val="sdtLocked"/>
            <w:placeholder>
              <w:docPart w:val="GBC22222222222222222222222222222"/>
            </w:placeholder>
          </w:sdtPr>
          <w:sdtEndPr/>
          <w:sdtContent>
            <w:p w14:paraId="707A142A" w14:textId="77777777" w:rsidR="00847721" w:rsidRDefault="00094B5F" w:rsidP="00847721">
              <w:pPr>
                <w:spacing w:before="60" w:after="60"/>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bookmarkEnd w:id="224" w:displacedByCustomXml="prev"/>
    <w:bookmarkEnd w:id="225" w:displacedByCustomXml="prev"/>
    <w:p w14:paraId="16648952" w14:textId="77777777" w:rsidR="00847721" w:rsidRDefault="00847721">
      <w:pPr>
        <w:snapToGrid w:val="0"/>
        <w:spacing w:line="240" w:lineRule="atLeast"/>
        <w:rPr>
          <w:szCs w:val="21"/>
        </w:rPr>
      </w:pPr>
    </w:p>
    <w:bookmarkStart w:id="226" w:name="_Hlk533670383" w:displacedByCustomXml="next"/>
    <w:sdt>
      <w:sdtPr>
        <w:rPr>
          <w:rFonts w:ascii="宋体" w:hAnsi="宋体" w:cs="宋体" w:hint="eastAsia"/>
          <w:b w:val="0"/>
          <w:bCs w:val="0"/>
          <w:kern w:val="0"/>
          <w:szCs w:val="21"/>
        </w:rPr>
        <w:alias w:val="模块:其他非流动负债"/>
        <w:tag w:val="_SEC_e6f817e4d74a4d95acbb17b048314a10"/>
        <w:id w:val="1707836635"/>
        <w:lock w:val="sdtLocked"/>
        <w:placeholder>
          <w:docPart w:val="GBC22222222222222222222222222222"/>
        </w:placeholder>
      </w:sdtPr>
      <w:sdtEndPr>
        <w:rPr>
          <w:rFonts w:cstheme="minorBidi" w:hint="default"/>
          <w:color w:val="000000" w:themeColor="text1"/>
          <w:kern w:val="2"/>
        </w:rPr>
      </w:sdtEndPr>
      <w:sdtContent>
        <w:p w14:paraId="29F4BE38"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05e5676f32624ce18727385761bd1a9a"/>
            <w:id w:val="73248181"/>
            <w:lock w:val="sdtLocked"/>
            <w:placeholder>
              <w:docPart w:val="GBC22222222222222222222222222222"/>
            </w:placeholder>
          </w:sdtPr>
          <w:sdtEndPr/>
          <w:sdtContent>
            <w:p w14:paraId="2D32435C"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7C4EF22A" w14:textId="77777777" w:rsidR="00847721" w:rsidRDefault="00CF03E7">
          <w:pPr>
            <w:rPr>
              <w:szCs w:val="21"/>
            </w:rPr>
          </w:pPr>
        </w:p>
      </w:sdtContent>
    </w:sdt>
    <w:bookmarkEnd w:id="226" w:displacedByCustomXml="prev"/>
    <w:p w14:paraId="7BAD3BFA" w14:textId="77777777" w:rsidR="00847721" w:rsidRDefault="00847721">
      <w:pPr>
        <w:rPr>
          <w:szCs w:val="21"/>
        </w:rPr>
      </w:pPr>
    </w:p>
    <w:sdt>
      <w:sdtPr>
        <w:rPr>
          <w:rFonts w:ascii="宋体" w:hAnsi="宋体" w:cs="宋体" w:hint="eastAsia"/>
          <w:b w:val="0"/>
          <w:bCs w:val="0"/>
          <w:kern w:val="0"/>
          <w:szCs w:val="21"/>
        </w:rPr>
        <w:alias w:val="模块:股本"/>
        <w:tag w:val="_SEC_8a6ae55fcdf4458585bca7ece234d93f"/>
        <w:id w:val="1252863823"/>
        <w:lock w:val="sdtLocked"/>
        <w:placeholder>
          <w:docPart w:val="GBC22222222222222222222222222222"/>
        </w:placeholder>
      </w:sdtPr>
      <w:sdtEndPr>
        <w:rPr>
          <w:rFonts w:cstheme="minorBidi" w:hint="default"/>
          <w:color w:val="000000" w:themeColor="text1"/>
        </w:rPr>
      </w:sdtEndPr>
      <w:sdtContent>
        <w:p w14:paraId="3FE2D670"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股本</w:t>
          </w:r>
        </w:p>
        <w:sdt>
          <w:sdtPr>
            <w:alias w:val="是否适用：股本[双击切换]"/>
            <w:tag w:val="_GBC_a2069fb3657946ee9810a9154eb11422"/>
            <w:id w:val="736370959"/>
            <w:lock w:val="sdtLocked"/>
            <w:placeholder>
              <w:docPart w:val="GBC22222222222222222222222222222"/>
            </w:placeholder>
          </w:sdtPr>
          <w:sdtEndPr/>
          <w:sdtContent>
            <w:p w14:paraId="7C4960D3"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26146C33" w14:textId="77777777" w:rsidR="00847721" w:rsidRDefault="00B66337">
          <w:pPr>
            <w:jc w:val="right"/>
            <w:rPr>
              <w:szCs w:val="21"/>
            </w:rPr>
          </w:pPr>
          <w:r>
            <w:rPr>
              <w:rFonts w:hint="eastAsia"/>
              <w:szCs w:val="21"/>
            </w:rPr>
            <w:t>单位：</w:t>
          </w:r>
          <w:sdt>
            <w:sdtPr>
              <w:rPr>
                <w:rFonts w:hint="eastAsia"/>
                <w:szCs w:val="21"/>
              </w:rPr>
              <w:alias w:val="单位：财务附注：股本"/>
              <w:tag w:val="_GBC_e2cacf7f2d9f4ad78dce53a3e345569e"/>
              <w:id w:val="-16516730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股本"/>
              <w:tag w:val="_GBC_a1c9c99744d0466d8ff5672b2b69076a"/>
              <w:id w:val="2811486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1949"/>
            <w:gridCol w:w="740"/>
            <w:gridCol w:w="708"/>
            <w:gridCol w:w="992"/>
            <w:gridCol w:w="706"/>
            <w:gridCol w:w="742"/>
            <w:gridCol w:w="1687"/>
          </w:tblGrid>
          <w:tr w:rsidR="00847721" w14:paraId="7DAFA890" w14:textId="77777777" w:rsidTr="002F7DB1">
            <w:trPr>
              <w:cantSplit/>
              <w:trHeight w:val="270"/>
            </w:trPr>
            <w:tc>
              <w:tcPr>
                <w:tcW w:w="843" w:type="pct"/>
                <w:vMerge w:val="restart"/>
                <w:tcBorders>
                  <w:top w:val="single" w:sz="4" w:space="0" w:color="auto"/>
                  <w:left w:val="single" w:sz="4" w:space="0" w:color="auto"/>
                  <w:bottom w:val="single" w:sz="4" w:space="0" w:color="auto"/>
                  <w:right w:val="single" w:sz="4" w:space="0" w:color="auto"/>
                </w:tcBorders>
              </w:tcPr>
              <w:p w14:paraId="7887A994" w14:textId="77777777" w:rsidR="00847721" w:rsidRDefault="00847721">
                <w:pPr>
                  <w:jc w:val="center"/>
                  <w:rPr>
                    <w:szCs w:val="21"/>
                  </w:rPr>
                </w:pPr>
              </w:p>
            </w:tc>
            <w:sdt>
              <w:sdtPr>
                <w:tag w:val="_PLD_fd63a619db16496bad52eeb145839158"/>
                <w:id w:val="1989663325"/>
                <w:lock w:val="sdtLocked"/>
              </w:sdtPr>
              <w:sdtEndPr/>
              <w:sdtContent>
                <w:tc>
                  <w:tcPr>
                    <w:tcW w:w="1077" w:type="pct"/>
                    <w:vMerge w:val="restart"/>
                    <w:tcBorders>
                      <w:top w:val="single" w:sz="4" w:space="0" w:color="auto"/>
                      <w:left w:val="single" w:sz="4" w:space="0" w:color="auto"/>
                      <w:right w:val="single" w:sz="4" w:space="0" w:color="auto"/>
                    </w:tcBorders>
                    <w:vAlign w:val="center"/>
                  </w:tcPr>
                  <w:p w14:paraId="078196CB" w14:textId="77777777" w:rsidR="00847721" w:rsidRDefault="00B66337">
                    <w:pPr>
                      <w:jc w:val="center"/>
                      <w:rPr>
                        <w:szCs w:val="21"/>
                      </w:rPr>
                    </w:pPr>
                    <w:r>
                      <w:rPr>
                        <w:rFonts w:hint="eastAsia"/>
                        <w:szCs w:val="21"/>
                      </w:rPr>
                      <w:t>期初余额</w:t>
                    </w:r>
                  </w:p>
                </w:tc>
              </w:sdtContent>
            </w:sdt>
            <w:sdt>
              <w:sdtPr>
                <w:tag w:val="_PLD_2cb33d9d8b0d47539581498c039e86aa"/>
                <w:id w:val="-1766993499"/>
                <w:lock w:val="sdtLocked"/>
              </w:sdtPr>
              <w:sdtEndPr/>
              <w:sdtContent>
                <w:tc>
                  <w:tcPr>
                    <w:tcW w:w="2148" w:type="pct"/>
                    <w:gridSpan w:val="5"/>
                    <w:tcBorders>
                      <w:top w:val="single" w:sz="4" w:space="0" w:color="auto"/>
                      <w:left w:val="single" w:sz="4" w:space="0" w:color="auto"/>
                      <w:bottom w:val="single" w:sz="4" w:space="0" w:color="auto"/>
                      <w:right w:val="single" w:sz="4" w:space="0" w:color="auto"/>
                    </w:tcBorders>
                    <w:vAlign w:val="center"/>
                  </w:tcPr>
                  <w:p w14:paraId="11829F53" w14:textId="77777777" w:rsidR="00847721" w:rsidRDefault="00B66337">
                    <w:pPr>
                      <w:jc w:val="center"/>
                      <w:rPr>
                        <w:szCs w:val="21"/>
                      </w:rPr>
                    </w:pPr>
                    <w:r>
                      <w:rPr>
                        <w:rFonts w:hint="eastAsia"/>
                        <w:szCs w:val="21"/>
                      </w:rPr>
                      <w:t>本次变动增减（+、一）</w:t>
                    </w:r>
                  </w:p>
                </w:tc>
              </w:sdtContent>
            </w:sdt>
            <w:sdt>
              <w:sdtPr>
                <w:tag w:val="_PLD_e579078cb28f47a09273701ab9e2e37a"/>
                <w:id w:val="467242854"/>
                <w:lock w:val="sdtLocked"/>
              </w:sdtPr>
              <w:sdtEndPr/>
              <w:sdtContent>
                <w:tc>
                  <w:tcPr>
                    <w:tcW w:w="932" w:type="pct"/>
                    <w:vMerge w:val="restart"/>
                    <w:tcBorders>
                      <w:top w:val="single" w:sz="4" w:space="0" w:color="auto"/>
                      <w:left w:val="single" w:sz="4" w:space="0" w:color="auto"/>
                      <w:right w:val="single" w:sz="4" w:space="0" w:color="auto"/>
                    </w:tcBorders>
                    <w:vAlign w:val="center"/>
                  </w:tcPr>
                  <w:p w14:paraId="5B26E1C2" w14:textId="77777777" w:rsidR="00847721" w:rsidRDefault="00B66337">
                    <w:pPr>
                      <w:jc w:val="center"/>
                      <w:rPr>
                        <w:szCs w:val="21"/>
                      </w:rPr>
                    </w:pPr>
                    <w:r>
                      <w:rPr>
                        <w:rFonts w:hint="eastAsia"/>
                        <w:szCs w:val="21"/>
                      </w:rPr>
                      <w:t>期末余额</w:t>
                    </w:r>
                  </w:p>
                </w:tc>
              </w:sdtContent>
            </w:sdt>
          </w:tr>
          <w:tr w:rsidR="002F7DB1" w14:paraId="188491E3" w14:textId="77777777" w:rsidTr="002F7DB1">
            <w:trPr>
              <w:cantSplit/>
              <w:trHeight w:val="312"/>
            </w:trPr>
            <w:tc>
              <w:tcPr>
                <w:tcW w:w="843" w:type="pct"/>
                <w:vMerge/>
                <w:tcBorders>
                  <w:top w:val="single" w:sz="4" w:space="0" w:color="auto"/>
                  <w:left w:val="single" w:sz="4" w:space="0" w:color="auto"/>
                  <w:bottom w:val="single" w:sz="4" w:space="0" w:color="auto"/>
                  <w:right w:val="single" w:sz="4" w:space="0" w:color="auto"/>
                </w:tcBorders>
              </w:tcPr>
              <w:p w14:paraId="56E29B64" w14:textId="77777777" w:rsidR="00847721" w:rsidRDefault="00847721">
                <w:pPr>
                  <w:rPr>
                    <w:szCs w:val="21"/>
                  </w:rPr>
                </w:pPr>
              </w:p>
            </w:tc>
            <w:tc>
              <w:tcPr>
                <w:tcW w:w="1077" w:type="pct"/>
                <w:vMerge/>
                <w:tcBorders>
                  <w:left w:val="single" w:sz="4" w:space="0" w:color="auto"/>
                  <w:bottom w:val="single" w:sz="4" w:space="0" w:color="auto"/>
                  <w:right w:val="single" w:sz="4" w:space="0" w:color="auto"/>
                </w:tcBorders>
              </w:tcPr>
              <w:p w14:paraId="4E702790" w14:textId="77777777" w:rsidR="00847721" w:rsidRDefault="00847721">
                <w:pPr>
                  <w:ind w:leftChars="-119" w:left="-250" w:firstLineChars="119" w:firstLine="250"/>
                  <w:rPr>
                    <w:szCs w:val="21"/>
                  </w:rPr>
                </w:pPr>
              </w:p>
            </w:tc>
            <w:sdt>
              <w:sdtPr>
                <w:tag w:val="_PLD_2f067dcfa40a4e2d896a383f16e2e483"/>
                <w:id w:val="-1943984584"/>
                <w:lock w:val="sdtLocked"/>
              </w:sdtPr>
              <w:sdtEndPr/>
              <w:sdtContent>
                <w:tc>
                  <w:tcPr>
                    <w:tcW w:w="409" w:type="pct"/>
                    <w:tcBorders>
                      <w:top w:val="single" w:sz="4" w:space="0" w:color="auto"/>
                      <w:left w:val="single" w:sz="4" w:space="0" w:color="auto"/>
                      <w:bottom w:val="single" w:sz="4" w:space="0" w:color="auto"/>
                      <w:right w:val="single" w:sz="4" w:space="0" w:color="auto"/>
                    </w:tcBorders>
                    <w:vAlign w:val="center"/>
                  </w:tcPr>
                  <w:p w14:paraId="3FAAB028" w14:textId="77777777" w:rsidR="00847721" w:rsidRDefault="00B66337">
                    <w:pPr>
                      <w:jc w:val="center"/>
                      <w:rPr>
                        <w:szCs w:val="21"/>
                      </w:rPr>
                    </w:pPr>
                    <w:r>
                      <w:rPr>
                        <w:rFonts w:hint="eastAsia"/>
                        <w:szCs w:val="21"/>
                      </w:rPr>
                      <w:t>发行</w:t>
                    </w:r>
                  </w:p>
                  <w:p w14:paraId="1234B724" w14:textId="77777777" w:rsidR="00847721" w:rsidRDefault="00B66337">
                    <w:pPr>
                      <w:jc w:val="center"/>
                      <w:rPr>
                        <w:szCs w:val="21"/>
                      </w:rPr>
                    </w:pPr>
                    <w:r>
                      <w:rPr>
                        <w:rFonts w:hint="eastAsia"/>
                        <w:szCs w:val="21"/>
                      </w:rPr>
                      <w:t>新股</w:t>
                    </w:r>
                  </w:p>
                </w:tc>
              </w:sdtContent>
            </w:sdt>
            <w:sdt>
              <w:sdtPr>
                <w:tag w:val="_PLD_afc58df66e0343a29873ec3c2270451e"/>
                <w:id w:val="1943716561"/>
                <w:lock w:val="sdtLocked"/>
              </w:sdtPr>
              <w:sdtEndPr/>
              <w:sdtContent>
                <w:tc>
                  <w:tcPr>
                    <w:tcW w:w="391" w:type="pct"/>
                    <w:tcBorders>
                      <w:top w:val="single" w:sz="4" w:space="0" w:color="auto"/>
                      <w:left w:val="single" w:sz="4" w:space="0" w:color="auto"/>
                      <w:bottom w:val="single" w:sz="4" w:space="0" w:color="auto"/>
                      <w:right w:val="single" w:sz="4" w:space="0" w:color="auto"/>
                    </w:tcBorders>
                    <w:vAlign w:val="center"/>
                  </w:tcPr>
                  <w:p w14:paraId="0B6293EF" w14:textId="77777777" w:rsidR="00847721" w:rsidRDefault="00B66337">
                    <w:pPr>
                      <w:jc w:val="center"/>
                      <w:rPr>
                        <w:szCs w:val="21"/>
                      </w:rPr>
                    </w:pPr>
                    <w:r>
                      <w:rPr>
                        <w:rFonts w:hint="eastAsia"/>
                        <w:szCs w:val="21"/>
                      </w:rPr>
                      <w:t>送股</w:t>
                    </w:r>
                  </w:p>
                </w:tc>
              </w:sdtContent>
            </w:sdt>
            <w:sdt>
              <w:sdtPr>
                <w:tag w:val="_PLD_31d618a387e243239ea8ee139a3a39da"/>
                <w:id w:val="919682005"/>
                <w:lock w:val="sdtLocked"/>
              </w:sdtPr>
              <w:sdtEndPr/>
              <w:sdtContent>
                <w:tc>
                  <w:tcPr>
                    <w:tcW w:w="548" w:type="pct"/>
                    <w:tcBorders>
                      <w:top w:val="single" w:sz="4" w:space="0" w:color="auto"/>
                      <w:left w:val="single" w:sz="4" w:space="0" w:color="auto"/>
                      <w:bottom w:val="single" w:sz="4" w:space="0" w:color="auto"/>
                      <w:right w:val="single" w:sz="4" w:space="0" w:color="auto"/>
                    </w:tcBorders>
                    <w:vAlign w:val="center"/>
                  </w:tcPr>
                  <w:p w14:paraId="5FD1DF9C" w14:textId="77777777" w:rsidR="00847721" w:rsidRDefault="00B66337">
                    <w:pPr>
                      <w:jc w:val="center"/>
                      <w:rPr>
                        <w:szCs w:val="21"/>
                      </w:rPr>
                    </w:pPr>
                    <w:r>
                      <w:rPr>
                        <w:rFonts w:hint="eastAsia"/>
                        <w:szCs w:val="21"/>
                      </w:rPr>
                      <w:t>公积金</w:t>
                    </w:r>
                  </w:p>
                  <w:p w14:paraId="117C4ED3" w14:textId="77777777" w:rsidR="00847721" w:rsidRDefault="00B66337">
                    <w:pPr>
                      <w:jc w:val="center"/>
                      <w:rPr>
                        <w:szCs w:val="21"/>
                      </w:rPr>
                    </w:pPr>
                    <w:r>
                      <w:rPr>
                        <w:rFonts w:hint="eastAsia"/>
                        <w:szCs w:val="21"/>
                      </w:rPr>
                      <w:t>转股</w:t>
                    </w:r>
                  </w:p>
                </w:tc>
              </w:sdtContent>
            </w:sdt>
            <w:sdt>
              <w:sdtPr>
                <w:tag w:val="_PLD_12526084dedd4dc68d673c8a71c73862"/>
                <w:id w:val="-1295674670"/>
                <w:lock w:val="sdtLocked"/>
              </w:sdtPr>
              <w:sdtEndPr/>
              <w:sdtContent>
                <w:tc>
                  <w:tcPr>
                    <w:tcW w:w="390" w:type="pct"/>
                    <w:tcBorders>
                      <w:top w:val="single" w:sz="4" w:space="0" w:color="auto"/>
                      <w:left w:val="single" w:sz="4" w:space="0" w:color="auto"/>
                      <w:bottom w:val="single" w:sz="4" w:space="0" w:color="auto"/>
                      <w:right w:val="single" w:sz="4" w:space="0" w:color="auto"/>
                    </w:tcBorders>
                    <w:vAlign w:val="center"/>
                  </w:tcPr>
                  <w:p w14:paraId="68E89E63" w14:textId="77777777" w:rsidR="00847721" w:rsidRDefault="00B66337">
                    <w:pPr>
                      <w:jc w:val="center"/>
                      <w:rPr>
                        <w:szCs w:val="21"/>
                      </w:rPr>
                    </w:pPr>
                    <w:r>
                      <w:rPr>
                        <w:rFonts w:hint="eastAsia"/>
                        <w:szCs w:val="21"/>
                      </w:rPr>
                      <w:t>其他</w:t>
                    </w:r>
                  </w:p>
                </w:tc>
              </w:sdtContent>
            </w:sdt>
            <w:sdt>
              <w:sdtPr>
                <w:tag w:val="_PLD_fe70bd23af2d4fd680087e555e574f82"/>
                <w:id w:val="-778404728"/>
                <w:lock w:val="sdtLocked"/>
              </w:sdtPr>
              <w:sdtEndPr/>
              <w:sdtContent>
                <w:tc>
                  <w:tcPr>
                    <w:tcW w:w="410" w:type="pct"/>
                    <w:tcBorders>
                      <w:top w:val="single" w:sz="4" w:space="0" w:color="auto"/>
                      <w:left w:val="single" w:sz="4" w:space="0" w:color="auto"/>
                      <w:bottom w:val="single" w:sz="4" w:space="0" w:color="auto"/>
                      <w:right w:val="single" w:sz="4" w:space="0" w:color="auto"/>
                    </w:tcBorders>
                    <w:vAlign w:val="center"/>
                  </w:tcPr>
                  <w:p w14:paraId="3F111C79" w14:textId="77777777" w:rsidR="00847721" w:rsidRDefault="00B66337">
                    <w:pPr>
                      <w:jc w:val="center"/>
                      <w:rPr>
                        <w:szCs w:val="21"/>
                      </w:rPr>
                    </w:pPr>
                    <w:r>
                      <w:rPr>
                        <w:rFonts w:hint="eastAsia"/>
                        <w:szCs w:val="21"/>
                      </w:rPr>
                      <w:t>小计</w:t>
                    </w:r>
                  </w:p>
                </w:tc>
              </w:sdtContent>
            </w:sdt>
            <w:tc>
              <w:tcPr>
                <w:tcW w:w="932" w:type="pct"/>
                <w:vMerge/>
                <w:tcBorders>
                  <w:left w:val="single" w:sz="4" w:space="0" w:color="auto"/>
                  <w:bottom w:val="single" w:sz="4" w:space="0" w:color="auto"/>
                  <w:right w:val="single" w:sz="4" w:space="0" w:color="auto"/>
                </w:tcBorders>
              </w:tcPr>
              <w:p w14:paraId="0E7E2600" w14:textId="77777777" w:rsidR="00847721" w:rsidRDefault="00847721">
                <w:pPr>
                  <w:rPr>
                    <w:szCs w:val="21"/>
                  </w:rPr>
                </w:pPr>
              </w:p>
            </w:tc>
          </w:tr>
          <w:tr w:rsidR="002F7DB1" w14:paraId="59C44507" w14:textId="77777777" w:rsidTr="002F7DB1">
            <w:trPr>
              <w:cantSplit/>
            </w:trPr>
            <w:sdt>
              <w:sdtPr>
                <w:tag w:val="_PLD_ca4436c1f88f49e084436422be93cf3e"/>
                <w:id w:val="-730771391"/>
                <w:lock w:val="sdtLocked"/>
              </w:sdtPr>
              <w:sdtEndPr/>
              <w:sdtContent>
                <w:tc>
                  <w:tcPr>
                    <w:tcW w:w="843" w:type="pct"/>
                    <w:tcBorders>
                      <w:top w:val="single" w:sz="4" w:space="0" w:color="auto"/>
                      <w:left w:val="single" w:sz="4" w:space="0" w:color="auto"/>
                      <w:bottom w:val="single" w:sz="4" w:space="0" w:color="auto"/>
                      <w:right w:val="single" w:sz="4" w:space="0" w:color="auto"/>
                    </w:tcBorders>
                  </w:tcPr>
                  <w:p w14:paraId="30DD7AAC" w14:textId="77777777" w:rsidR="00847721" w:rsidRDefault="00B66337">
                    <w:pPr>
                      <w:jc w:val="center"/>
                      <w:rPr>
                        <w:szCs w:val="21"/>
                      </w:rPr>
                    </w:pPr>
                    <w:r>
                      <w:rPr>
                        <w:rFonts w:hint="eastAsia"/>
                        <w:szCs w:val="21"/>
                      </w:rPr>
                      <w:t>股份总数</w:t>
                    </w:r>
                  </w:p>
                </w:tc>
              </w:sdtContent>
            </w:sdt>
            <w:tc>
              <w:tcPr>
                <w:tcW w:w="1077" w:type="pct"/>
                <w:tcBorders>
                  <w:top w:val="single" w:sz="4" w:space="0" w:color="auto"/>
                  <w:left w:val="single" w:sz="4" w:space="0" w:color="auto"/>
                  <w:bottom w:val="single" w:sz="4" w:space="0" w:color="auto"/>
                  <w:right w:val="single" w:sz="4" w:space="0" w:color="auto"/>
                </w:tcBorders>
              </w:tcPr>
              <w:p w14:paraId="3BB7DDB8" w14:textId="77777777" w:rsidR="00847721" w:rsidRDefault="00B66337">
                <w:pPr>
                  <w:jc w:val="right"/>
                  <w:rPr>
                    <w:szCs w:val="21"/>
                  </w:rPr>
                </w:pPr>
                <w:r w:rsidRPr="003E35CA">
                  <w:rPr>
                    <w:szCs w:val="21"/>
                  </w:rPr>
                  <w:t>424,861,597.00</w:t>
                </w:r>
              </w:p>
            </w:tc>
            <w:tc>
              <w:tcPr>
                <w:tcW w:w="409" w:type="pct"/>
                <w:tcBorders>
                  <w:top w:val="single" w:sz="4" w:space="0" w:color="auto"/>
                  <w:left w:val="single" w:sz="4" w:space="0" w:color="auto"/>
                  <w:bottom w:val="single" w:sz="4" w:space="0" w:color="auto"/>
                  <w:right w:val="single" w:sz="4" w:space="0" w:color="auto"/>
                </w:tcBorders>
              </w:tcPr>
              <w:p w14:paraId="17C1AF64" w14:textId="77777777" w:rsidR="00847721" w:rsidRDefault="00847721">
                <w:pPr>
                  <w:jc w:val="right"/>
                  <w:rPr>
                    <w:szCs w:val="21"/>
                  </w:rPr>
                </w:pPr>
              </w:p>
            </w:tc>
            <w:tc>
              <w:tcPr>
                <w:tcW w:w="391" w:type="pct"/>
                <w:tcBorders>
                  <w:top w:val="single" w:sz="4" w:space="0" w:color="auto"/>
                  <w:left w:val="single" w:sz="4" w:space="0" w:color="auto"/>
                  <w:bottom w:val="single" w:sz="4" w:space="0" w:color="auto"/>
                  <w:right w:val="single" w:sz="4" w:space="0" w:color="auto"/>
                </w:tcBorders>
              </w:tcPr>
              <w:p w14:paraId="7C72571B" w14:textId="77777777" w:rsidR="00847721" w:rsidRDefault="00847721">
                <w:pPr>
                  <w:jc w:val="right"/>
                  <w:rPr>
                    <w:szCs w:val="21"/>
                  </w:rPr>
                </w:pPr>
              </w:p>
            </w:tc>
            <w:tc>
              <w:tcPr>
                <w:tcW w:w="548" w:type="pct"/>
                <w:tcBorders>
                  <w:top w:val="single" w:sz="4" w:space="0" w:color="auto"/>
                  <w:left w:val="single" w:sz="4" w:space="0" w:color="auto"/>
                  <w:bottom w:val="single" w:sz="4" w:space="0" w:color="auto"/>
                  <w:right w:val="single" w:sz="4" w:space="0" w:color="auto"/>
                </w:tcBorders>
              </w:tcPr>
              <w:p w14:paraId="4984A776" w14:textId="77777777" w:rsidR="00847721" w:rsidRDefault="00847721">
                <w:pPr>
                  <w:jc w:val="right"/>
                  <w:rPr>
                    <w:szCs w:val="21"/>
                  </w:rPr>
                </w:pPr>
              </w:p>
            </w:tc>
            <w:tc>
              <w:tcPr>
                <w:tcW w:w="390" w:type="pct"/>
                <w:tcBorders>
                  <w:top w:val="single" w:sz="4" w:space="0" w:color="auto"/>
                  <w:left w:val="single" w:sz="4" w:space="0" w:color="auto"/>
                  <w:bottom w:val="single" w:sz="4" w:space="0" w:color="auto"/>
                  <w:right w:val="single" w:sz="4" w:space="0" w:color="auto"/>
                </w:tcBorders>
              </w:tcPr>
              <w:p w14:paraId="01192F11" w14:textId="77777777" w:rsidR="00847721" w:rsidRDefault="00847721">
                <w:pPr>
                  <w:jc w:val="right"/>
                  <w:rPr>
                    <w:szCs w:val="21"/>
                  </w:rPr>
                </w:pPr>
              </w:p>
            </w:tc>
            <w:tc>
              <w:tcPr>
                <w:tcW w:w="410" w:type="pct"/>
                <w:tcBorders>
                  <w:top w:val="single" w:sz="4" w:space="0" w:color="auto"/>
                  <w:left w:val="single" w:sz="4" w:space="0" w:color="auto"/>
                  <w:bottom w:val="single" w:sz="4" w:space="0" w:color="auto"/>
                  <w:right w:val="single" w:sz="4" w:space="0" w:color="auto"/>
                </w:tcBorders>
              </w:tcPr>
              <w:p w14:paraId="3E2F4072" w14:textId="77777777" w:rsidR="00847721" w:rsidRDefault="00847721">
                <w:pPr>
                  <w:jc w:val="right"/>
                  <w:rPr>
                    <w:szCs w:val="21"/>
                  </w:rPr>
                </w:pPr>
              </w:p>
            </w:tc>
            <w:tc>
              <w:tcPr>
                <w:tcW w:w="932" w:type="pct"/>
                <w:tcBorders>
                  <w:top w:val="single" w:sz="4" w:space="0" w:color="auto"/>
                  <w:left w:val="single" w:sz="4" w:space="0" w:color="auto"/>
                  <w:bottom w:val="single" w:sz="4" w:space="0" w:color="auto"/>
                  <w:right w:val="single" w:sz="4" w:space="0" w:color="auto"/>
                </w:tcBorders>
              </w:tcPr>
              <w:p w14:paraId="35C821C5" w14:textId="77777777" w:rsidR="00847721" w:rsidRDefault="00B66337">
                <w:pPr>
                  <w:jc w:val="right"/>
                  <w:rPr>
                    <w:szCs w:val="21"/>
                  </w:rPr>
                </w:pPr>
                <w:r w:rsidRPr="003E35CA">
                  <w:rPr>
                    <w:szCs w:val="21"/>
                  </w:rPr>
                  <w:t>424,861,597.00</w:t>
                </w:r>
              </w:p>
            </w:tc>
          </w:tr>
        </w:tbl>
        <w:p w14:paraId="5998FBCD" w14:textId="77777777" w:rsidR="00847721" w:rsidRDefault="00B66337">
          <w:pPr>
            <w:spacing w:before="60" w:after="60"/>
            <w:rPr>
              <w:szCs w:val="21"/>
            </w:rPr>
          </w:pPr>
          <w:r>
            <w:rPr>
              <w:rFonts w:hint="eastAsia"/>
              <w:szCs w:val="21"/>
            </w:rPr>
            <w:t>其他说明：</w:t>
          </w:r>
        </w:p>
        <w:sdt>
          <w:sdtPr>
            <w:rPr>
              <w:szCs w:val="21"/>
            </w:rPr>
            <w:alias w:val="股本变动情况说明"/>
            <w:tag w:val="_GBC_6600e13aac194caa9cb58963beb3073e"/>
            <w:id w:val="817309005"/>
            <w:lock w:val="sdtLocked"/>
            <w:placeholder>
              <w:docPart w:val="GBC22222222222222222222222222222"/>
            </w:placeholder>
          </w:sdtPr>
          <w:sdtEndPr/>
          <w:sdtContent>
            <w:p w14:paraId="5D00D4A4" w14:textId="77777777" w:rsidR="00847721" w:rsidRDefault="00B66337">
              <w:pPr>
                <w:rPr>
                  <w:szCs w:val="21"/>
                </w:rPr>
              </w:pPr>
              <w:r w:rsidRPr="0008411D">
                <w:t>股份总额期末余额均为无限</w:t>
              </w:r>
              <w:proofErr w:type="gramStart"/>
              <w:r w:rsidRPr="0008411D">
                <w:t>售条件</w:t>
              </w:r>
              <w:proofErr w:type="gramEnd"/>
              <w:r w:rsidRPr="0008411D">
                <w:t>的人民币普通股。</w:t>
              </w:r>
            </w:p>
          </w:sdtContent>
        </w:sdt>
      </w:sdtContent>
    </w:sdt>
    <w:p w14:paraId="03EA8A5F" w14:textId="77777777" w:rsidR="00847721" w:rsidRDefault="00847721">
      <w:pPr>
        <w:rPr>
          <w:szCs w:val="21"/>
        </w:rPr>
      </w:pPr>
    </w:p>
    <w:p w14:paraId="57CB1C7A" w14:textId="77777777" w:rsidR="00847721" w:rsidRDefault="00B66337" w:rsidP="006A3005">
      <w:pPr>
        <w:pStyle w:val="213"/>
        <w:numPr>
          <w:ilvl w:val="0"/>
          <w:numId w:val="80"/>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eastAsia="宋体" w:hAnsi="宋体" w:cs="宋体" w:hint="eastAsia"/>
          <w:b w:val="0"/>
          <w:bCs w:val="0"/>
          <w:kern w:val="0"/>
          <w:szCs w:val="24"/>
        </w:rPr>
        <w:alias w:val="模块:期末发行在外的优先股、永续债等其他金融工具基本情况"/>
        <w:tag w:val="_SEC_6fed13d34fa44eddb1a893d7efc5d06b"/>
        <w:id w:val="-1091691217"/>
        <w:lock w:val="sdtLocked"/>
        <w:placeholder>
          <w:docPart w:val="GBC22222222222222222222222222222"/>
        </w:placeholder>
      </w:sdtPr>
      <w:sdtEndPr>
        <w:rPr>
          <w:rFonts w:hint="default"/>
        </w:rPr>
      </w:sdtEndPr>
      <w:sdtContent>
        <w:p w14:paraId="2610567A" w14:textId="77777777" w:rsidR="00847721" w:rsidRDefault="00B66337" w:rsidP="006A3005">
          <w:pPr>
            <w:pStyle w:val="212"/>
            <w:numPr>
              <w:ilvl w:val="0"/>
              <w:numId w:val="109"/>
            </w:numPr>
            <w:ind w:left="426" w:hanging="426"/>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788852710"/>
            <w:lock w:val="sdtLocked"/>
            <w:placeholder>
              <w:docPart w:val="GBC22222222222222222222222222222"/>
            </w:placeholder>
          </w:sdtPr>
          <w:sdtEndPr/>
          <w:sdtContent>
            <w:p w14:paraId="5BD25E36"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p w14:paraId="307519EE" w14:textId="77777777" w:rsidR="00847721" w:rsidRDefault="00847721">
      <w:pPr>
        <w:pStyle w:val="215"/>
      </w:pPr>
    </w:p>
    <w:bookmarkStart w:id="227" w:name="_Hlk89785156" w:displacedByCustomXml="next"/>
    <w:sdt>
      <w:sdtPr>
        <w:rPr>
          <w:rFonts w:ascii="宋体" w:eastAsia="宋体" w:hAnsi="宋体" w:cs="宋体" w:hint="eastAsia"/>
          <w:b w:val="0"/>
          <w:bCs w:val="0"/>
          <w:kern w:val="0"/>
          <w:szCs w:val="24"/>
        </w:rPr>
        <w:alias w:val="模块:期末发行在外的优先股、永续债等金融工具变动情况表  发行..."/>
        <w:tag w:val="_SEC_e75bf2a97679482fb5fa8f87d691b026"/>
        <w:id w:val="-878859530"/>
        <w:lock w:val="sdtLocked"/>
        <w:placeholder>
          <w:docPart w:val="GBC22222222222222222222222222222"/>
        </w:placeholder>
      </w:sdtPr>
      <w:sdtEndPr>
        <w:rPr>
          <w:rFonts w:hint="default"/>
          <w:szCs w:val="21"/>
        </w:rPr>
      </w:sdtEndPr>
      <w:sdtContent>
        <w:p w14:paraId="177090E9" w14:textId="77777777" w:rsidR="00847721" w:rsidRDefault="00B66337" w:rsidP="006A3005">
          <w:pPr>
            <w:pStyle w:val="212"/>
            <w:numPr>
              <w:ilvl w:val="0"/>
              <w:numId w:val="109"/>
            </w:numPr>
            <w:ind w:left="426" w:hanging="426"/>
          </w:pPr>
          <w:r>
            <w:rPr>
              <w:rFonts w:hint="eastAsia"/>
            </w:rPr>
            <w:t>期末发行在外的优先股、永续债等金融工具变动情况表</w:t>
          </w:r>
        </w:p>
        <w:sdt>
          <w:sdtPr>
            <w:alias w:val="是否适用：期末发行在外的优先股、永续债等金融工具变动情况表_其他权益工具[双击切换]"/>
            <w:tag w:val="_GBC_894eb45c6bf3473785ba1a45bf437264"/>
            <w:id w:val="-772941704"/>
            <w:lock w:val="sdtLocked"/>
            <w:placeholder>
              <w:docPart w:val="GBC22222222222222222222222222222"/>
            </w:placeholder>
          </w:sdtPr>
          <w:sdtEndPr/>
          <w:sdtContent>
            <w:p w14:paraId="5473FF21"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bookmarkEnd w:id="227" w:displacedByCustomXml="next"/>
      </w:sdtContent>
    </w:sdt>
    <w:bookmarkStart w:id="228" w:name="_Hlk89785136" w:displacedByCustomXml="next"/>
    <w:sdt>
      <w:sdtPr>
        <w:rPr>
          <w:rFonts w:hint="eastAsia"/>
          <w:szCs w:val="21"/>
        </w:rPr>
        <w:alias w:val="模块:其他权益工具本期增减变动情况、变动原因说明，以及相关会计处理"/>
        <w:tag w:val="_SEC_f0c4a2ce10914cf8a15ec22984f96cce"/>
        <w:id w:val="-1984925516"/>
        <w:lock w:val="sdtLocked"/>
        <w:placeholder>
          <w:docPart w:val="GBC22222222222222222222222222222"/>
        </w:placeholder>
      </w:sdtPr>
      <w:sdtEndPr>
        <w:rPr>
          <w:rFonts w:hint="default"/>
        </w:rPr>
      </w:sdtEndPr>
      <w:sdtContent>
        <w:p w14:paraId="010F6F95" w14:textId="77777777" w:rsidR="00847721" w:rsidRDefault="00B66337">
          <w:pPr>
            <w:shd w:val="solid" w:color="FFFFFF" w:fill="auto"/>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e803942788b34e5092c70a4cbf71f4b5"/>
            <w:id w:val="-36813053"/>
            <w:lock w:val="sdtLocked"/>
            <w:placeholder>
              <w:docPart w:val="GBC22222222222222222222222222222"/>
            </w:placeholder>
          </w:sdtPr>
          <w:sdtEndPr/>
          <w:sdtContent>
            <w:p w14:paraId="48384B65" w14:textId="77777777" w:rsidR="00847721" w:rsidRDefault="00094B5F" w:rsidP="00847721">
              <w:pPr>
                <w:shd w:val="solid" w:color="FFFFFF" w:fill="auto"/>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bookmarkEnd w:id="228" w:displacedByCustomXml="prev"/>
    <w:p w14:paraId="32B1383C" w14:textId="77777777" w:rsidR="00847721" w:rsidRDefault="00847721">
      <w:pPr>
        <w:rPr>
          <w:szCs w:val="21"/>
        </w:rPr>
      </w:pPr>
    </w:p>
    <w:bookmarkStart w:id="229" w:name="_Hlk89785124" w:displacedByCustomXml="next"/>
    <w:sdt>
      <w:sdtPr>
        <w:rPr>
          <w:rFonts w:hint="eastAsia"/>
          <w:szCs w:val="21"/>
        </w:rPr>
        <w:alias w:val="模块:其他说明"/>
        <w:tag w:val="_SEC_2737fbc9d66c421eae61476b09f44108"/>
        <w:id w:val="-1700774461"/>
        <w:lock w:val="sdtLocked"/>
        <w:placeholder>
          <w:docPart w:val="GBC22222222222222222222222222222"/>
        </w:placeholder>
      </w:sdtPr>
      <w:sdtEndPr>
        <w:rPr>
          <w:rFonts w:hint="default"/>
        </w:rPr>
      </w:sdtEndPr>
      <w:sdtContent>
        <w:p w14:paraId="53C7333B" w14:textId="77777777" w:rsidR="00847721" w:rsidRDefault="00B66337">
          <w:pPr>
            <w:rPr>
              <w:szCs w:val="21"/>
            </w:rPr>
          </w:pPr>
          <w:r>
            <w:rPr>
              <w:rFonts w:hint="eastAsia"/>
              <w:szCs w:val="21"/>
            </w:rPr>
            <w:t>其他说明:</w:t>
          </w:r>
        </w:p>
        <w:sdt>
          <w:sdtPr>
            <w:rPr>
              <w:szCs w:val="21"/>
            </w:rPr>
            <w:alias w:val="是否适用：其他权益工具的其他说明[双击切换]"/>
            <w:tag w:val="_GBC_af2e32ae9c704175a99ebad592dec5f2"/>
            <w:id w:val="-160081684"/>
            <w:lock w:val="sdtLocked"/>
            <w:placeholder>
              <w:docPart w:val="GBC22222222222222222222222222222"/>
            </w:placeholder>
          </w:sdtPr>
          <w:sdtEndPr/>
          <w:sdtContent>
            <w:p w14:paraId="1C054BAE" w14:textId="77777777" w:rsidR="00847721" w:rsidRDefault="00094B5F" w:rsidP="00847721">
              <w:pPr>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bookmarkEnd w:id="229" w:displacedByCustomXml="prev"/>
    <w:p w14:paraId="1235259C" w14:textId="77777777" w:rsidR="00847721" w:rsidRDefault="00847721">
      <w:pPr>
        <w:rPr>
          <w:szCs w:val="21"/>
        </w:rPr>
      </w:pPr>
    </w:p>
    <w:sdt>
      <w:sdtPr>
        <w:rPr>
          <w:rFonts w:ascii="宋体" w:hAnsi="宋体" w:cs="宋体" w:hint="eastAsia"/>
          <w:b w:val="0"/>
          <w:bCs w:val="0"/>
          <w:kern w:val="0"/>
          <w:szCs w:val="21"/>
        </w:rPr>
        <w:alias w:val="模块:资本公积"/>
        <w:tag w:val="_SEC_39b8590a9e5d496db1d2cf229fd840e9"/>
        <w:id w:val="-663397830"/>
        <w:lock w:val="sdtLocked"/>
        <w:placeholder>
          <w:docPart w:val="GBC22222222222222222222222222222"/>
        </w:placeholder>
      </w:sdtPr>
      <w:sdtEndPr>
        <w:rPr>
          <w:rFonts w:cstheme="minorBidi" w:hint="default"/>
          <w:color w:val="000000" w:themeColor="text1"/>
          <w:kern w:val="2"/>
        </w:rPr>
      </w:sdtEndPr>
      <w:sdtContent>
        <w:p w14:paraId="1BF08B85"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资本公积</w:t>
          </w:r>
        </w:p>
        <w:sdt>
          <w:sdtPr>
            <w:alias w:val="是否适用：资本公积[双击切换]"/>
            <w:tag w:val="_GBC_58b0344d8757456787af32396840e233"/>
            <w:id w:val="-1508592338"/>
            <w:lock w:val="sdtLocked"/>
            <w:placeholder>
              <w:docPart w:val="GBC22222222222222222222222222222"/>
            </w:placeholder>
          </w:sdtPr>
          <w:sdtEndPr/>
          <w:sdtContent>
            <w:p w14:paraId="7625297B"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0AB54E6B" w14:textId="77777777" w:rsidR="00847721" w:rsidRDefault="00B66337">
          <w:pPr>
            <w:jc w:val="right"/>
            <w:rPr>
              <w:szCs w:val="21"/>
            </w:rPr>
          </w:pPr>
          <w:r>
            <w:rPr>
              <w:rFonts w:hint="eastAsia"/>
              <w:szCs w:val="21"/>
            </w:rPr>
            <w:t>单位：</w:t>
          </w:r>
          <w:sdt>
            <w:sdtPr>
              <w:rPr>
                <w:rFonts w:hint="eastAsia"/>
                <w:szCs w:val="21"/>
              </w:rPr>
              <w:alias w:val="单位：财务附注：资本公积"/>
              <w:tag w:val="_GBC_1b11e7474fd44870ad976b16c25b20f4"/>
              <w:id w:val="1056968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资本公积"/>
              <w:tag w:val="_GBC_6c523a4f3a0744439ef148664a9f722b"/>
              <w:id w:val="1561231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380"/>
            <w:gridCol w:w="1843"/>
            <w:gridCol w:w="1419"/>
            <w:gridCol w:w="1580"/>
            <w:gridCol w:w="1837"/>
          </w:tblGrid>
          <w:tr w:rsidR="00847721" w14:paraId="7C8163F3" w14:textId="77777777" w:rsidTr="002F7DB1">
            <w:sdt>
              <w:sdtPr>
                <w:tag w:val="_PLD_b4e0b77813064aeb83afd63c7bafbdab"/>
                <w:id w:val="1657179178"/>
                <w:lock w:val="sdtLocked"/>
              </w:sdtPr>
              <w:sdtEndPr/>
              <w:sdtContent>
                <w:tc>
                  <w:tcPr>
                    <w:tcW w:w="1314" w:type="pct"/>
                    <w:vAlign w:val="center"/>
                  </w:tcPr>
                  <w:p w14:paraId="688E26BA" w14:textId="77777777" w:rsidR="00847721" w:rsidRDefault="00B66337">
                    <w:pPr>
                      <w:autoSpaceDE w:val="0"/>
                      <w:autoSpaceDN w:val="0"/>
                      <w:adjustRightInd w:val="0"/>
                      <w:snapToGrid w:val="0"/>
                      <w:jc w:val="center"/>
                      <w:rPr>
                        <w:szCs w:val="21"/>
                      </w:rPr>
                    </w:pPr>
                    <w:r>
                      <w:rPr>
                        <w:rFonts w:hint="eastAsia"/>
                        <w:szCs w:val="21"/>
                      </w:rPr>
                      <w:t>项目</w:t>
                    </w:r>
                  </w:p>
                </w:tc>
              </w:sdtContent>
            </w:sdt>
            <w:sdt>
              <w:sdtPr>
                <w:tag w:val="_PLD_2e3387dfd4d8490ca15036edd55f5d7b"/>
                <w:id w:val="-1881388301"/>
                <w:lock w:val="sdtLocked"/>
              </w:sdtPr>
              <w:sdtEndPr/>
              <w:sdtContent>
                <w:tc>
                  <w:tcPr>
                    <w:tcW w:w="1017" w:type="pct"/>
                    <w:vAlign w:val="center"/>
                  </w:tcPr>
                  <w:p w14:paraId="30708ED4" w14:textId="77777777" w:rsidR="00847721" w:rsidRDefault="00B66337">
                    <w:pPr>
                      <w:autoSpaceDE w:val="0"/>
                      <w:autoSpaceDN w:val="0"/>
                      <w:adjustRightInd w:val="0"/>
                      <w:snapToGrid w:val="0"/>
                      <w:jc w:val="center"/>
                      <w:rPr>
                        <w:szCs w:val="21"/>
                      </w:rPr>
                    </w:pPr>
                    <w:r>
                      <w:rPr>
                        <w:rFonts w:hint="eastAsia"/>
                        <w:szCs w:val="21"/>
                      </w:rPr>
                      <w:t>期初余额</w:t>
                    </w:r>
                  </w:p>
                </w:tc>
              </w:sdtContent>
            </w:sdt>
            <w:sdt>
              <w:sdtPr>
                <w:tag w:val="_PLD_48beb7e26e4d4ae4b8c76cfd47809420"/>
                <w:id w:val="-1836054086"/>
                <w:lock w:val="sdtLocked"/>
              </w:sdtPr>
              <w:sdtEndPr/>
              <w:sdtContent>
                <w:tc>
                  <w:tcPr>
                    <w:tcW w:w="783" w:type="pct"/>
                    <w:vAlign w:val="center"/>
                  </w:tcPr>
                  <w:p w14:paraId="69242C03" w14:textId="77777777" w:rsidR="00847721" w:rsidRDefault="00B66337">
                    <w:pPr>
                      <w:autoSpaceDE w:val="0"/>
                      <w:autoSpaceDN w:val="0"/>
                      <w:adjustRightInd w:val="0"/>
                      <w:snapToGrid w:val="0"/>
                      <w:jc w:val="center"/>
                      <w:rPr>
                        <w:szCs w:val="21"/>
                      </w:rPr>
                    </w:pPr>
                    <w:r>
                      <w:rPr>
                        <w:rFonts w:hint="eastAsia"/>
                        <w:szCs w:val="21"/>
                      </w:rPr>
                      <w:t>本期增加</w:t>
                    </w:r>
                  </w:p>
                </w:tc>
              </w:sdtContent>
            </w:sdt>
            <w:sdt>
              <w:sdtPr>
                <w:tag w:val="_PLD_146cd5e556074222b88edab30b505382"/>
                <w:id w:val="1700506415"/>
                <w:lock w:val="sdtLocked"/>
              </w:sdtPr>
              <w:sdtEndPr/>
              <w:sdtContent>
                <w:tc>
                  <w:tcPr>
                    <w:tcW w:w="872" w:type="pct"/>
                    <w:vAlign w:val="center"/>
                  </w:tcPr>
                  <w:p w14:paraId="2BB9567E" w14:textId="77777777" w:rsidR="00847721" w:rsidRDefault="00B66337">
                    <w:pPr>
                      <w:autoSpaceDE w:val="0"/>
                      <w:autoSpaceDN w:val="0"/>
                      <w:adjustRightInd w:val="0"/>
                      <w:snapToGrid w:val="0"/>
                      <w:jc w:val="center"/>
                      <w:rPr>
                        <w:szCs w:val="21"/>
                      </w:rPr>
                    </w:pPr>
                    <w:r>
                      <w:rPr>
                        <w:rFonts w:hint="eastAsia"/>
                        <w:szCs w:val="21"/>
                      </w:rPr>
                      <w:t>本期减少</w:t>
                    </w:r>
                  </w:p>
                </w:tc>
              </w:sdtContent>
            </w:sdt>
            <w:sdt>
              <w:sdtPr>
                <w:tag w:val="_PLD_ce18950b18064dc1ac40e20c98bf9dcb"/>
                <w:id w:val="-2106874891"/>
                <w:lock w:val="sdtLocked"/>
              </w:sdtPr>
              <w:sdtEndPr/>
              <w:sdtContent>
                <w:tc>
                  <w:tcPr>
                    <w:tcW w:w="1014" w:type="pct"/>
                    <w:vAlign w:val="center"/>
                  </w:tcPr>
                  <w:p w14:paraId="0037ECBB" w14:textId="77777777" w:rsidR="00847721" w:rsidRDefault="00B66337">
                    <w:pPr>
                      <w:autoSpaceDE w:val="0"/>
                      <w:autoSpaceDN w:val="0"/>
                      <w:adjustRightInd w:val="0"/>
                      <w:snapToGrid w:val="0"/>
                      <w:jc w:val="center"/>
                      <w:rPr>
                        <w:szCs w:val="21"/>
                      </w:rPr>
                    </w:pPr>
                    <w:r>
                      <w:rPr>
                        <w:rFonts w:hint="eastAsia"/>
                        <w:szCs w:val="21"/>
                      </w:rPr>
                      <w:t>期末余额</w:t>
                    </w:r>
                  </w:p>
                </w:tc>
              </w:sdtContent>
            </w:sdt>
          </w:tr>
          <w:tr w:rsidR="00847721" w14:paraId="28C949BB" w14:textId="77777777" w:rsidTr="002F7DB1">
            <w:sdt>
              <w:sdtPr>
                <w:tag w:val="_PLD_0d018aed47f94c61acfb01bd741534a0"/>
                <w:id w:val="1549724601"/>
                <w:lock w:val="sdtLocked"/>
              </w:sdtPr>
              <w:sdtEndPr/>
              <w:sdtContent>
                <w:tc>
                  <w:tcPr>
                    <w:tcW w:w="1314" w:type="pct"/>
                    <w:shd w:val="clear" w:color="auto" w:fill="auto"/>
                  </w:tcPr>
                  <w:p w14:paraId="0AE44CF4" w14:textId="77777777" w:rsidR="00847721" w:rsidRDefault="00B66337">
                    <w:pPr>
                      <w:autoSpaceDE w:val="0"/>
                      <w:autoSpaceDN w:val="0"/>
                      <w:adjustRightInd w:val="0"/>
                      <w:snapToGrid w:val="0"/>
                      <w:rPr>
                        <w:szCs w:val="21"/>
                      </w:rPr>
                    </w:pPr>
                    <w:r>
                      <w:rPr>
                        <w:rFonts w:hint="eastAsia"/>
                        <w:szCs w:val="21"/>
                      </w:rPr>
                      <w:t>资本溢价（股本溢价）</w:t>
                    </w:r>
                  </w:p>
                </w:tc>
              </w:sdtContent>
            </w:sdt>
            <w:tc>
              <w:tcPr>
                <w:tcW w:w="1017" w:type="pct"/>
                <w:shd w:val="clear" w:color="auto" w:fill="auto"/>
                <w:vAlign w:val="center"/>
              </w:tcPr>
              <w:p w14:paraId="7368EF40" w14:textId="77777777" w:rsidR="00847721" w:rsidRDefault="00B66337" w:rsidP="00847721">
                <w:pPr>
                  <w:jc w:val="right"/>
                  <w:rPr>
                    <w:sz w:val="24"/>
                  </w:rPr>
                </w:pPr>
                <w:r>
                  <w:t>921,949,753.78</w:t>
                </w:r>
              </w:p>
            </w:tc>
            <w:tc>
              <w:tcPr>
                <w:tcW w:w="783" w:type="pct"/>
                <w:shd w:val="clear" w:color="auto" w:fill="auto"/>
                <w:vAlign w:val="center"/>
              </w:tcPr>
              <w:p w14:paraId="1BAF5673" w14:textId="77777777" w:rsidR="00847721" w:rsidRDefault="00847721" w:rsidP="00847721">
                <w:pPr>
                  <w:autoSpaceDE w:val="0"/>
                  <w:autoSpaceDN w:val="0"/>
                  <w:adjustRightInd w:val="0"/>
                  <w:snapToGrid w:val="0"/>
                  <w:jc w:val="right"/>
                  <w:rPr>
                    <w:szCs w:val="21"/>
                  </w:rPr>
                </w:pPr>
              </w:p>
            </w:tc>
            <w:tc>
              <w:tcPr>
                <w:tcW w:w="872" w:type="pct"/>
                <w:shd w:val="clear" w:color="auto" w:fill="auto"/>
                <w:vAlign w:val="center"/>
              </w:tcPr>
              <w:p w14:paraId="30943858" w14:textId="77777777" w:rsidR="00847721" w:rsidRDefault="00847721" w:rsidP="00847721">
                <w:pPr>
                  <w:jc w:val="right"/>
                  <w:rPr>
                    <w:sz w:val="24"/>
                  </w:rPr>
                </w:pPr>
              </w:p>
            </w:tc>
            <w:tc>
              <w:tcPr>
                <w:tcW w:w="1014" w:type="pct"/>
                <w:shd w:val="clear" w:color="auto" w:fill="auto"/>
                <w:vAlign w:val="center"/>
              </w:tcPr>
              <w:p w14:paraId="41425525" w14:textId="77777777" w:rsidR="00847721" w:rsidRDefault="00B66337" w:rsidP="00847721">
                <w:pPr>
                  <w:jc w:val="right"/>
                  <w:rPr>
                    <w:sz w:val="24"/>
                  </w:rPr>
                </w:pPr>
                <w:r>
                  <w:t>921,949,753.78</w:t>
                </w:r>
              </w:p>
            </w:tc>
          </w:tr>
          <w:tr w:rsidR="00847721" w14:paraId="31B7EC62" w14:textId="77777777" w:rsidTr="002F7DB1">
            <w:sdt>
              <w:sdtPr>
                <w:tag w:val="_PLD_86bb5cd56f814da8b960cf8902cad6a5"/>
                <w:id w:val="2053491085"/>
                <w:lock w:val="sdtLocked"/>
              </w:sdtPr>
              <w:sdtEndPr/>
              <w:sdtContent>
                <w:tc>
                  <w:tcPr>
                    <w:tcW w:w="1314" w:type="pct"/>
                    <w:shd w:val="clear" w:color="auto" w:fill="auto"/>
                  </w:tcPr>
                  <w:p w14:paraId="4D1E43E1" w14:textId="77777777" w:rsidR="00847721" w:rsidRDefault="00B66337">
                    <w:pPr>
                      <w:autoSpaceDE w:val="0"/>
                      <w:autoSpaceDN w:val="0"/>
                      <w:adjustRightInd w:val="0"/>
                      <w:snapToGrid w:val="0"/>
                      <w:rPr>
                        <w:szCs w:val="21"/>
                      </w:rPr>
                    </w:pPr>
                    <w:r>
                      <w:rPr>
                        <w:rFonts w:hint="eastAsia"/>
                        <w:szCs w:val="21"/>
                      </w:rPr>
                      <w:t>其他资本公积</w:t>
                    </w:r>
                  </w:p>
                </w:tc>
              </w:sdtContent>
            </w:sdt>
            <w:tc>
              <w:tcPr>
                <w:tcW w:w="1017" w:type="pct"/>
                <w:shd w:val="clear" w:color="auto" w:fill="auto"/>
                <w:vAlign w:val="center"/>
              </w:tcPr>
              <w:p w14:paraId="1D1EEA61" w14:textId="77777777" w:rsidR="00847721" w:rsidRDefault="00B66337" w:rsidP="00847721">
                <w:pPr>
                  <w:jc w:val="right"/>
                  <w:rPr>
                    <w:sz w:val="24"/>
                  </w:rPr>
                </w:pPr>
                <w:r>
                  <w:t>10,847,414.30</w:t>
                </w:r>
              </w:p>
            </w:tc>
            <w:tc>
              <w:tcPr>
                <w:tcW w:w="783" w:type="pct"/>
                <w:shd w:val="clear" w:color="auto" w:fill="auto"/>
                <w:vAlign w:val="center"/>
              </w:tcPr>
              <w:p w14:paraId="46124455" w14:textId="77777777" w:rsidR="00847721" w:rsidRDefault="00847721" w:rsidP="00847721">
                <w:pPr>
                  <w:autoSpaceDE w:val="0"/>
                  <w:autoSpaceDN w:val="0"/>
                  <w:adjustRightInd w:val="0"/>
                  <w:snapToGrid w:val="0"/>
                  <w:jc w:val="right"/>
                  <w:rPr>
                    <w:szCs w:val="21"/>
                  </w:rPr>
                </w:pPr>
              </w:p>
            </w:tc>
            <w:tc>
              <w:tcPr>
                <w:tcW w:w="872" w:type="pct"/>
                <w:shd w:val="clear" w:color="auto" w:fill="auto"/>
                <w:vAlign w:val="center"/>
              </w:tcPr>
              <w:p w14:paraId="45D45A74" w14:textId="77777777" w:rsidR="00847721" w:rsidRDefault="00B66337" w:rsidP="00847721">
                <w:pPr>
                  <w:jc w:val="right"/>
                  <w:rPr>
                    <w:sz w:val="24"/>
                  </w:rPr>
                </w:pPr>
                <w:r>
                  <w:t>2,276,383.22</w:t>
                </w:r>
              </w:p>
            </w:tc>
            <w:tc>
              <w:tcPr>
                <w:tcW w:w="1014" w:type="pct"/>
                <w:shd w:val="clear" w:color="auto" w:fill="auto"/>
                <w:vAlign w:val="center"/>
              </w:tcPr>
              <w:p w14:paraId="7E9EEB5B" w14:textId="77777777" w:rsidR="00847721" w:rsidRDefault="00B66337" w:rsidP="00847721">
                <w:pPr>
                  <w:jc w:val="right"/>
                  <w:rPr>
                    <w:sz w:val="24"/>
                  </w:rPr>
                </w:pPr>
                <w:r>
                  <w:t>8,571,031.08</w:t>
                </w:r>
              </w:p>
            </w:tc>
          </w:tr>
          <w:tr w:rsidR="00847721" w14:paraId="730AD0E3" w14:textId="77777777" w:rsidTr="002F7DB1">
            <w:sdt>
              <w:sdtPr>
                <w:tag w:val="_PLD_9b03907e667d49cf9868e1518c28d82c"/>
                <w:id w:val="-1774386248"/>
                <w:lock w:val="sdtLocked"/>
              </w:sdtPr>
              <w:sdtEndPr/>
              <w:sdtContent>
                <w:tc>
                  <w:tcPr>
                    <w:tcW w:w="1314" w:type="pct"/>
                    <w:vAlign w:val="center"/>
                  </w:tcPr>
                  <w:p w14:paraId="77F43BD9" w14:textId="77777777" w:rsidR="00847721" w:rsidRDefault="00B66337">
                    <w:pPr>
                      <w:autoSpaceDE w:val="0"/>
                      <w:autoSpaceDN w:val="0"/>
                      <w:adjustRightInd w:val="0"/>
                      <w:snapToGrid w:val="0"/>
                      <w:jc w:val="center"/>
                      <w:rPr>
                        <w:szCs w:val="21"/>
                      </w:rPr>
                    </w:pPr>
                    <w:r>
                      <w:rPr>
                        <w:rFonts w:hint="eastAsia"/>
                        <w:szCs w:val="21"/>
                      </w:rPr>
                      <w:t>合计</w:t>
                    </w:r>
                  </w:p>
                </w:tc>
              </w:sdtContent>
            </w:sdt>
            <w:tc>
              <w:tcPr>
                <w:tcW w:w="1017" w:type="pct"/>
                <w:vAlign w:val="center"/>
              </w:tcPr>
              <w:p w14:paraId="6FA8E246" w14:textId="77777777" w:rsidR="00847721" w:rsidRDefault="00B66337" w:rsidP="00847721">
                <w:pPr>
                  <w:jc w:val="right"/>
                  <w:rPr>
                    <w:sz w:val="24"/>
                  </w:rPr>
                </w:pPr>
                <w:r>
                  <w:t>932,797,168.08</w:t>
                </w:r>
              </w:p>
            </w:tc>
            <w:tc>
              <w:tcPr>
                <w:tcW w:w="783" w:type="pct"/>
                <w:vAlign w:val="center"/>
              </w:tcPr>
              <w:p w14:paraId="3CFD8DBE" w14:textId="77777777" w:rsidR="00847721" w:rsidRDefault="00847721" w:rsidP="00847721">
                <w:pPr>
                  <w:autoSpaceDE w:val="0"/>
                  <w:autoSpaceDN w:val="0"/>
                  <w:adjustRightInd w:val="0"/>
                  <w:snapToGrid w:val="0"/>
                  <w:jc w:val="right"/>
                  <w:rPr>
                    <w:szCs w:val="21"/>
                  </w:rPr>
                </w:pPr>
              </w:p>
            </w:tc>
            <w:tc>
              <w:tcPr>
                <w:tcW w:w="872" w:type="pct"/>
                <w:vAlign w:val="center"/>
              </w:tcPr>
              <w:p w14:paraId="663384AB" w14:textId="77777777" w:rsidR="00847721" w:rsidRDefault="00B66337" w:rsidP="00847721">
                <w:pPr>
                  <w:jc w:val="right"/>
                  <w:rPr>
                    <w:sz w:val="24"/>
                  </w:rPr>
                </w:pPr>
                <w:r>
                  <w:t>2,276,383.22</w:t>
                </w:r>
              </w:p>
            </w:tc>
            <w:tc>
              <w:tcPr>
                <w:tcW w:w="1014" w:type="pct"/>
                <w:vAlign w:val="center"/>
              </w:tcPr>
              <w:p w14:paraId="61757B5F" w14:textId="77777777" w:rsidR="00847721" w:rsidRDefault="00B66337" w:rsidP="00847721">
                <w:pPr>
                  <w:jc w:val="right"/>
                  <w:rPr>
                    <w:sz w:val="24"/>
                  </w:rPr>
                </w:pPr>
                <w:r>
                  <w:t>930,520,784.86</w:t>
                </w:r>
              </w:p>
            </w:tc>
          </w:tr>
        </w:tbl>
        <w:p w14:paraId="00FC8B75" w14:textId="77777777" w:rsidR="00847721" w:rsidRDefault="00B66337">
          <w:pPr>
            <w:rPr>
              <w:szCs w:val="21"/>
            </w:rPr>
          </w:pPr>
          <w:r>
            <w:rPr>
              <w:rFonts w:hint="eastAsia"/>
              <w:szCs w:val="21"/>
            </w:rPr>
            <w:t>其他说明，包括本期增减变动情况、变动原因说明：</w:t>
          </w:r>
        </w:p>
        <w:p w14:paraId="737EA5B2" w14:textId="77777777" w:rsidR="00847721" w:rsidRDefault="00CF03E7">
          <w:pPr>
            <w:rPr>
              <w:szCs w:val="21"/>
            </w:rPr>
          </w:pPr>
          <w:sdt>
            <w:sdtPr>
              <w:rPr>
                <w:szCs w:val="21"/>
              </w:rPr>
              <w:alias w:val="资本公积说明"/>
              <w:tag w:val="_GBC_bd957b69783b49af88b2c285825bd0fc"/>
              <w:id w:val="50431166"/>
              <w:lock w:val="sdtLocked"/>
              <w:placeholder>
                <w:docPart w:val="GBC22222222222222222222222222222"/>
              </w:placeholder>
            </w:sdtPr>
            <w:sdtEndPr/>
            <w:sdtContent>
              <w:r w:rsidR="00B66337">
                <w:rPr>
                  <w:rFonts w:hint="eastAsia"/>
                  <w:szCs w:val="21"/>
                </w:rPr>
                <w:t>无</w:t>
              </w:r>
            </w:sdtContent>
          </w:sdt>
        </w:p>
      </w:sdtContent>
    </w:sdt>
    <w:p w14:paraId="5CA7A595" w14:textId="77777777" w:rsidR="00847721" w:rsidRDefault="00847721">
      <w:pPr>
        <w:rPr>
          <w:szCs w:val="21"/>
        </w:rPr>
      </w:pPr>
    </w:p>
    <w:sdt>
      <w:sdtPr>
        <w:rPr>
          <w:rFonts w:ascii="宋体" w:hAnsi="宋体" w:cs="宋体" w:hint="eastAsia"/>
          <w:b w:val="0"/>
          <w:bCs w:val="0"/>
          <w:kern w:val="0"/>
          <w:szCs w:val="21"/>
        </w:rPr>
        <w:alias w:val="模块:库存股"/>
        <w:tag w:val="_SEC_ac3bac3dee6b41e2a9bd601e8215a41b"/>
        <w:id w:val="-1975512880"/>
        <w:lock w:val="sdtLocked"/>
        <w:placeholder>
          <w:docPart w:val="GBC22222222222222222222222222222"/>
        </w:placeholder>
      </w:sdtPr>
      <w:sdtEndPr>
        <w:rPr>
          <w:rFonts w:cstheme="minorBidi" w:hint="default"/>
          <w:color w:val="000000" w:themeColor="text1"/>
          <w:kern w:val="2"/>
        </w:rPr>
      </w:sdtEndPr>
      <w:sdtContent>
        <w:p w14:paraId="26883D8A"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库存股</w:t>
          </w:r>
        </w:p>
        <w:sdt>
          <w:sdtPr>
            <w:alias w:val="是否适用：库存股[双击切换]"/>
            <w:tag w:val="_GBC_8e4fbb6e216145d28e75f17bb16e2ed0"/>
            <w:id w:val="-1300454256"/>
            <w:lock w:val="sdtLocked"/>
            <w:placeholder>
              <w:docPart w:val="GBC22222222222222222222222222222"/>
            </w:placeholder>
          </w:sdtPr>
          <w:sdtEndPr/>
          <w:sdtContent>
            <w:p w14:paraId="53ADAD00"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48D2B8FC" w14:textId="77777777" w:rsidR="00847721" w:rsidRDefault="00CF03E7">
          <w:pPr>
            <w:rPr>
              <w:b/>
              <w:szCs w:val="21"/>
            </w:rPr>
          </w:pPr>
        </w:p>
      </w:sdtContent>
    </w:sdt>
    <w:p w14:paraId="570F692C" w14:textId="77777777" w:rsidR="00847721" w:rsidRDefault="00847721">
      <w:pPr>
        <w:rPr>
          <w:szCs w:val="21"/>
        </w:rPr>
      </w:pPr>
    </w:p>
    <w:bookmarkStart w:id="230" w:name="_Hlk24027351" w:displacedByCustomXml="next"/>
    <w:sdt>
      <w:sdtPr>
        <w:rPr>
          <w:rFonts w:ascii="宋体" w:hAnsi="宋体" w:cs="宋体"/>
          <w:b w:val="0"/>
          <w:bCs w:val="0"/>
          <w:kern w:val="0"/>
          <w:szCs w:val="21"/>
        </w:rPr>
        <w:alias w:val="模块:"/>
        <w:tag w:val="_SEC_b7abde66ee9f475b9c7a82f58ed72510"/>
        <w:id w:val="-902133093"/>
        <w:lock w:val="sdtLocked"/>
        <w:placeholder>
          <w:docPart w:val="GBC22222222222222222222222222222"/>
        </w:placeholder>
      </w:sdtPr>
      <w:sdtEndPr/>
      <w:sdtContent>
        <w:bookmarkStart w:id="231" w:name="_Hlk10537776" w:displacedByCustomXml="prev"/>
        <w:bookmarkEnd w:id="231" w:displacedByCustomXml="prev"/>
        <w:p w14:paraId="05429DB9"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60105f81909745c788232a2118ec8260"/>
            <w:id w:val="1219934671"/>
            <w:lock w:val="sdtLocked"/>
            <w:placeholder>
              <w:docPart w:val="GBC22222222222222222222222222222"/>
            </w:placeholder>
          </w:sdtPr>
          <w:sdtEndPr/>
          <w:sdtContent>
            <w:p w14:paraId="67A9626D"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6831CD7B" w14:textId="77777777" w:rsidR="00847721" w:rsidRDefault="00B66337">
          <w:pPr>
            <w:jc w:val="right"/>
            <w:rPr>
              <w:szCs w:val="21"/>
            </w:rPr>
          </w:pPr>
          <w:r>
            <w:rPr>
              <w:rFonts w:hint="eastAsia"/>
              <w:szCs w:val="21"/>
            </w:rPr>
            <w:t>单位：</w:t>
          </w:r>
          <w:sdt>
            <w:sdtPr>
              <w:rPr>
                <w:rFonts w:hint="eastAsia"/>
                <w:szCs w:val="21"/>
              </w:rPr>
              <w:alias w:val="单位：财务附注：其他综合收益情况"/>
              <w:tag w:val="_GBC_e409bf7299734ac38578b7aeaafe4b22"/>
              <w:id w:val="-15215399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其他综合收益情况"/>
              <w:tag w:val="_GBC_27d655d96e764a21a47eae18f25945dc"/>
              <w:id w:val="5177338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1499"/>
            <w:gridCol w:w="1301"/>
            <w:gridCol w:w="611"/>
            <w:gridCol w:w="611"/>
            <w:gridCol w:w="1203"/>
            <w:gridCol w:w="1301"/>
            <w:gridCol w:w="413"/>
            <w:gridCol w:w="1499"/>
          </w:tblGrid>
          <w:tr w:rsidR="00847721" w14:paraId="407DBD72" w14:textId="77777777" w:rsidTr="00847721">
            <w:trPr>
              <w:trHeight w:val="215"/>
            </w:trPr>
            <w:sdt>
              <w:sdtPr>
                <w:tag w:val="_PLD_b9ff3615ccfb4fb8b5b240bdfb50f58f"/>
                <w:id w:val="1447434366"/>
                <w:lock w:val="sdtLocked"/>
              </w:sdtPr>
              <w:sdtEndPr/>
              <w:sdtContent>
                <w:tc>
                  <w:tcPr>
                    <w:tcW w:w="338" w:type="pct"/>
                    <w:vMerge w:val="restart"/>
                    <w:shd w:val="clear" w:color="auto" w:fill="auto"/>
                    <w:vAlign w:val="center"/>
                  </w:tcPr>
                  <w:p w14:paraId="59A4D860" w14:textId="77777777" w:rsidR="00847721" w:rsidRDefault="00B66337">
                    <w:pPr>
                      <w:jc w:val="center"/>
                      <w:rPr>
                        <w:szCs w:val="21"/>
                      </w:rPr>
                    </w:pPr>
                    <w:r>
                      <w:rPr>
                        <w:rFonts w:hint="eastAsia"/>
                        <w:szCs w:val="21"/>
                      </w:rPr>
                      <w:t>项目</w:t>
                    </w:r>
                  </w:p>
                </w:tc>
              </w:sdtContent>
            </w:sdt>
            <w:sdt>
              <w:sdtPr>
                <w:tag w:val="_PLD_c452eb3cb7084e41ba725641dbad27ab"/>
                <w:id w:val="-612817548"/>
                <w:lock w:val="sdtLocked"/>
              </w:sdtPr>
              <w:sdtEndPr/>
              <w:sdtContent>
                <w:tc>
                  <w:tcPr>
                    <w:tcW w:w="828" w:type="pct"/>
                    <w:vMerge w:val="restart"/>
                    <w:shd w:val="clear" w:color="auto" w:fill="auto"/>
                    <w:vAlign w:val="center"/>
                  </w:tcPr>
                  <w:p w14:paraId="240DBBE9" w14:textId="77777777" w:rsidR="00847721" w:rsidRDefault="00B66337">
                    <w:pPr>
                      <w:jc w:val="center"/>
                      <w:rPr>
                        <w:szCs w:val="21"/>
                      </w:rPr>
                    </w:pPr>
                    <w:r>
                      <w:rPr>
                        <w:rFonts w:hint="eastAsia"/>
                        <w:szCs w:val="21"/>
                      </w:rPr>
                      <w:t>期初</w:t>
                    </w:r>
                  </w:p>
                  <w:p w14:paraId="3DEE95BD" w14:textId="77777777" w:rsidR="00847721" w:rsidRDefault="00B66337">
                    <w:pPr>
                      <w:jc w:val="center"/>
                      <w:rPr>
                        <w:szCs w:val="21"/>
                      </w:rPr>
                    </w:pPr>
                    <w:r>
                      <w:rPr>
                        <w:rFonts w:hint="eastAsia"/>
                        <w:szCs w:val="21"/>
                      </w:rPr>
                      <w:t>余额</w:t>
                    </w:r>
                  </w:p>
                </w:tc>
              </w:sdtContent>
            </w:sdt>
            <w:sdt>
              <w:sdtPr>
                <w:tag w:val="_PLD_c4c67158aa744717a253a7b51b99ed00"/>
                <w:id w:val="276376331"/>
                <w:lock w:val="sdtLocked"/>
              </w:sdtPr>
              <w:sdtEndPr/>
              <w:sdtContent>
                <w:tc>
                  <w:tcPr>
                    <w:tcW w:w="3006" w:type="pct"/>
                    <w:gridSpan w:val="6"/>
                    <w:shd w:val="clear" w:color="auto" w:fill="auto"/>
                    <w:vAlign w:val="center"/>
                  </w:tcPr>
                  <w:p w14:paraId="04F34111" w14:textId="77777777" w:rsidR="00847721" w:rsidRDefault="00B66337">
                    <w:pPr>
                      <w:jc w:val="center"/>
                      <w:rPr>
                        <w:szCs w:val="21"/>
                      </w:rPr>
                    </w:pPr>
                    <w:r>
                      <w:rPr>
                        <w:rFonts w:hint="eastAsia"/>
                        <w:szCs w:val="21"/>
                      </w:rPr>
                      <w:t>本期发生金额</w:t>
                    </w:r>
                  </w:p>
                </w:tc>
              </w:sdtContent>
            </w:sdt>
            <w:sdt>
              <w:sdtPr>
                <w:tag w:val="_PLD_2fcdc30e089b48d0af01eff4e6c0c7ad"/>
                <w:id w:val="-1731536627"/>
                <w:lock w:val="sdtLocked"/>
              </w:sdtPr>
              <w:sdtEndPr/>
              <w:sdtContent>
                <w:tc>
                  <w:tcPr>
                    <w:tcW w:w="828" w:type="pct"/>
                    <w:vMerge w:val="restart"/>
                    <w:shd w:val="clear" w:color="auto" w:fill="auto"/>
                    <w:vAlign w:val="center"/>
                  </w:tcPr>
                  <w:p w14:paraId="0313CEA5" w14:textId="77777777" w:rsidR="00847721" w:rsidRDefault="00B66337">
                    <w:pPr>
                      <w:jc w:val="center"/>
                      <w:rPr>
                        <w:szCs w:val="21"/>
                      </w:rPr>
                    </w:pPr>
                    <w:r>
                      <w:rPr>
                        <w:rFonts w:hint="eastAsia"/>
                        <w:szCs w:val="21"/>
                      </w:rPr>
                      <w:t>期末</w:t>
                    </w:r>
                  </w:p>
                  <w:p w14:paraId="29EB3C87" w14:textId="77777777" w:rsidR="00847721" w:rsidRDefault="00B66337">
                    <w:pPr>
                      <w:jc w:val="center"/>
                      <w:rPr>
                        <w:szCs w:val="21"/>
                      </w:rPr>
                    </w:pPr>
                    <w:r>
                      <w:rPr>
                        <w:rFonts w:hint="eastAsia"/>
                        <w:szCs w:val="21"/>
                      </w:rPr>
                      <w:t>余额</w:t>
                    </w:r>
                  </w:p>
                </w:tc>
              </w:sdtContent>
            </w:sdt>
          </w:tr>
          <w:tr w:rsidR="00847721" w14:paraId="76EE1FC7" w14:textId="77777777" w:rsidTr="00847721">
            <w:tc>
              <w:tcPr>
                <w:tcW w:w="338" w:type="pct"/>
                <w:vMerge/>
                <w:shd w:val="clear" w:color="auto" w:fill="auto"/>
              </w:tcPr>
              <w:p w14:paraId="32D983F3" w14:textId="77777777" w:rsidR="00847721" w:rsidRDefault="00847721">
                <w:pPr>
                  <w:jc w:val="center"/>
                  <w:rPr>
                    <w:szCs w:val="21"/>
                  </w:rPr>
                </w:pPr>
              </w:p>
            </w:tc>
            <w:tc>
              <w:tcPr>
                <w:tcW w:w="828" w:type="pct"/>
                <w:vMerge/>
                <w:shd w:val="clear" w:color="auto" w:fill="auto"/>
              </w:tcPr>
              <w:p w14:paraId="5DA7CA55" w14:textId="77777777" w:rsidR="00847721" w:rsidRDefault="00847721">
                <w:pPr>
                  <w:jc w:val="center"/>
                  <w:rPr>
                    <w:szCs w:val="21"/>
                  </w:rPr>
                </w:pPr>
              </w:p>
            </w:tc>
            <w:sdt>
              <w:sdtPr>
                <w:tag w:val="_PLD_08b0381418824e1685e4223515aed1f1"/>
                <w:id w:val="764811798"/>
                <w:lock w:val="sdtLocked"/>
              </w:sdtPr>
              <w:sdtEndPr/>
              <w:sdtContent>
                <w:tc>
                  <w:tcPr>
                    <w:tcW w:w="719" w:type="pct"/>
                    <w:shd w:val="clear" w:color="auto" w:fill="auto"/>
                    <w:vAlign w:val="center"/>
                  </w:tcPr>
                  <w:p w14:paraId="0909FC8B" w14:textId="77777777" w:rsidR="00847721" w:rsidRDefault="00B66337">
                    <w:pPr>
                      <w:jc w:val="center"/>
                      <w:rPr>
                        <w:szCs w:val="21"/>
                      </w:rPr>
                    </w:pPr>
                    <w:r>
                      <w:rPr>
                        <w:rFonts w:hint="eastAsia"/>
                        <w:szCs w:val="21"/>
                      </w:rPr>
                      <w:t>本期所得税前发生额</w:t>
                    </w:r>
                  </w:p>
                </w:tc>
              </w:sdtContent>
            </w:sdt>
            <w:sdt>
              <w:sdtPr>
                <w:tag w:val="_PLD_b9b4a9789ab94b46aa682fa396296a6f"/>
                <w:id w:val="-45607486"/>
                <w:lock w:val="sdtLocked"/>
              </w:sdtPr>
              <w:sdtEndPr/>
              <w:sdtContent>
                <w:tc>
                  <w:tcPr>
                    <w:tcW w:w="338" w:type="pct"/>
                    <w:shd w:val="clear" w:color="auto" w:fill="auto"/>
                    <w:vAlign w:val="center"/>
                  </w:tcPr>
                  <w:p w14:paraId="5F2A15EB" w14:textId="77777777" w:rsidR="00847721" w:rsidRDefault="00B66337">
                    <w:pPr>
                      <w:jc w:val="center"/>
                      <w:rPr>
                        <w:szCs w:val="21"/>
                      </w:rPr>
                    </w:pPr>
                    <w:r>
                      <w:rPr>
                        <w:rFonts w:hint="eastAsia"/>
                        <w:szCs w:val="21"/>
                      </w:rPr>
                      <w:t>减：前期计入其他综合收益当期转入损益</w:t>
                    </w:r>
                  </w:p>
                </w:tc>
              </w:sdtContent>
            </w:sdt>
            <w:tc>
              <w:tcPr>
                <w:tcW w:w="338" w:type="pct"/>
              </w:tcPr>
              <w:sdt>
                <w:sdtPr>
                  <w:rPr>
                    <w:rFonts w:hint="eastAsia"/>
                    <w:szCs w:val="21"/>
                  </w:rPr>
                  <w:tag w:val="_PLD_a38fa46c72bd4d5dbd427d2107ab58cc"/>
                  <w:id w:val="-97795026"/>
                  <w:lock w:val="sdtLocked"/>
                </w:sdtPr>
                <w:sdtEndPr/>
                <w:sdtContent>
                  <w:p w14:paraId="6C97C5C4" w14:textId="77777777" w:rsidR="00847721" w:rsidRDefault="00B66337">
                    <w:pPr>
                      <w:jc w:val="center"/>
                    </w:pPr>
                    <w:r>
                      <w:rPr>
                        <w:rFonts w:hint="eastAsia"/>
                        <w:szCs w:val="21"/>
                      </w:rPr>
                      <w:t>减：前期计入其他综合收益当期转入留存收益</w:t>
                    </w:r>
                  </w:p>
                </w:sdtContent>
              </w:sdt>
            </w:tc>
            <w:sdt>
              <w:sdtPr>
                <w:tag w:val="_PLD_3aa0b45624ce4714ba49e23b657915b8"/>
                <w:id w:val="-1959950056"/>
                <w:lock w:val="sdtLocked"/>
              </w:sdtPr>
              <w:sdtEndPr/>
              <w:sdtContent>
                <w:tc>
                  <w:tcPr>
                    <w:tcW w:w="665" w:type="pct"/>
                    <w:shd w:val="clear" w:color="auto" w:fill="auto"/>
                    <w:vAlign w:val="center"/>
                  </w:tcPr>
                  <w:p w14:paraId="158AD18A" w14:textId="77777777" w:rsidR="00847721" w:rsidRDefault="00B66337">
                    <w:pPr>
                      <w:jc w:val="center"/>
                      <w:rPr>
                        <w:szCs w:val="21"/>
                      </w:rPr>
                    </w:pPr>
                    <w:r>
                      <w:rPr>
                        <w:rFonts w:hint="eastAsia"/>
                        <w:szCs w:val="21"/>
                      </w:rPr>
                      <w:t>减：所得税费用</w:t>
                    </w:r>
                  </w:p>
                </w:tc>
              </w:sdtContent>
            </w:sdt>
            <w:sdt>
              <w:sdtPr>
                <w:tag w:val="_PLD_8b3cddc1172740f1a089204a9d0cbe76"/>
                <w:id w:val="-884252184"/>
                <w:lock w:val="sdtLocked"/>
              </w:sdtPr>
              <w:sdtEndPr/>
              <w:sdtContent>
                <w:tc>
                  <w:tcPr>
                    <w:tcW w:w="719" w:type="pct"/>
                    <w:shd w:val="clear" w:color="auto" w:fill="auto"/>
                    <w:vAlign w:val="center"/>
                  </w:tcPr>
                  <w:p w14:paraId="09954CD0" w14:textId="77777777" w:rsidR="00847721" w:rsidRDefault="00B66337">
                    <w:pPr>
                      <w:jc w:val="center"/>
                      <w:rPr>
                        <w:szCs w:val="21"/>
                      </w:rPr>
                    </w:pPr>
                    <w:r>
                      <w:rPr>
                        <w:rFonts w:hint="eastAsia"/>
                        <w:szCs w:val="21"/>
                      </w:rPr>
                      <w:t>税后归属于母公司</w:t>
                    </w:r>
                  </w:p>
                </w:tc>
              </w:sdtContent>
            </w:sdt>
            <w:sdt>
              <w:sdtPr>
                <w:tag w:val="_PLD_addbe2b10c3b49449f4532c4ee8679a0"/>
                <w:id w:val="1396707408"/>
                <w:lock w:val="sdtLocked"/>
              </w:sdtPr>
              <w:sdtEndPr/>
              <w:sdtContent>
                <w:tc>
                  <w:tcPr>
                    <w:tcW w:w="228" w:type="pct"/>
                    <w:shd w:val="clear" w:color="auto" w:fill="auto"/>
                    <w:vAlign w:val="center"/>
                  </w:tcPr>
                  <w:p w14:paraId="3FB08B73" w14:textId="77777777" w:rsidR="00847721" w:rsidRDefault="00B66337">
                    <w:pPr>
                      <w:jc w:val="center"/>
                      <w:rPr>
                        <w:szCs w:val="21"/>
                      </w:rPr>
                    </w:pPr>
                    <w:r>
                      <w:rPr>
                        <w:rFonts w:hint="eastAsia"/>
                        <w:szCs w:val="21"/>
                      </w:rPr>
                      <w:t>税后归属于少数股东</w:t>
                    </w:r>
                  </w:p>
                </w:tc>
              </w:sdtContent>
            </w:sdt>
            <w:tc>
              <w:tcPr>
                <w:tcW w:w="828" w:type="pct"/>
                <w:vMerge/>
                <w:shd w:val="clear" w:color="auto" w:fill="auto"/>
              </w:tcPr>
              <w:p w14:paraId="72E283FB" w14:textId="77777777" w:rsidR="00847721" w:rsidRDefault="00847721">
                <w:pPr>
                  <w:jc w:val="center"/>
                  <w:rPr>
                    <w:szCs w:val="21"/>
                  </w:rPr>
                </w:pPr>
              </w:p>
            </w:tc>
          </w:tr>
          <w:tr w:rsidR="00847721" w14:paraId="1C0D098E" w14:textId="77777777" w:rsidTr="00847721">
            <w:sdt>
              <w:sdtPr>
                <w:tag w:val="_PLD_b96033963bb045d6b35757f869c2a5dc"/>
                <w:id w:val="514652212"/>
                <w:lock w:val="sdtLocked"/>
              </w:sdtPr>
              <w:sdtEndPr/>
              <w:sdtContent>
                <w:tc>
                  <w:tcPr>
                    <w:tcW w:w="338" w:type="pct"/>
                    <w:shd w:val="clear" w:color="auto" w:fill="auto"/>
                    <w:vAlign w:val="center"/>
                  </w:tcPr>
                  <w:p w14:paraId="28460F34" w14:textId="77777777" w:rsidR="00847721" w:rsidRDefault="00B66337">
                    <w:pPr>
                      <w:rPr>
                        <w:szCs w:val="21"/>
                      </w:rPr>
                    </w:pPr>
                    <w:r>
                      <w:rPr>
                        <w:rFonts w:hint="eastAsia"/>
                        <w:szCs w:val="21"/>
                      </w:rPr>
                      <w:t>一、不能重分类进损益的其他综合收益</w:t>
                    </w:r>
                  </w:p>
                </w:tc>
              </w:sdtContent>
            </w:sdt>
            <w:tc>
              <w:tcPr>
                <w:tcW w:w="828" w:type="pct"/>
                <w:shd w:val="clear" w:color="auto" w:fill="auto"/>
                <w:vAlign w:val="center"/>
              </w:tcPr>
              <w:p w14:paraId="22C205C0" w14:textId="77777777" w:rsidR="00847721" w:rsidRDefault="00B66337" w:rsidP="00847721">
                <w:pPr>
                  <w:jc w:val="right"/>
                  <w:rPr>
                    <w:sz w:val="24"/>
                  </w:rPr>
                </w:pPr>
                <w:r>
                  <w:t>263,101.68</w:t>
                </w:r>
              </w:p>
            </w:tc>
            <w:tc>
              <w:tcPr>
                <w:tcW w:w="719" w:type="pct"/>
                <w:shd w:val="clear" w:color="auto" w:fill="auto"/>
                <w:vAlign w:val="center"/>
              </w:tcPr>
              <w:p w14:paraId="086351A6" w14:textId="77777777" w:rsidR="00847721" w:rsidRDefault="00B66337" w:rsidP="00847721">
                <w:pPr>
                  <w:jc w:val="right"/>
                  <w:rPr>
                    <w:sz w:val="24"/>
                  </w:rPr>
                </w:pPr>
                <w:r>
                  <w:t>-70,933.58</w:t>
                </w:r>
              </w:p>
            </w:tc>
            <w:tc>
              <w:tcPr>
                <w:tcW w:w="338" w:type="pct"/>
                <w:shd w:val="clear" w:color="auto" w:fill="auto"/>
                <w:vAlign w:val="center"/>
              </w:tcPr>
              <w:p w14:paraId="653FF7F0" w14:textId="77777777" w:rsidR="00847721" w:rsidRDefault="00847721" w:rsidP="00847721">
                <w:pPr>
                  <w:jc w:val="right"/>
                  <w:rPr>
                    <w:sz w:val="24"/>
                  </w:rPr>
                </w:pPr>
              </w:p>
            </w:tc>
            <w:tc>
              <w:tcPr>
                <w:tcW w:w="338" w:type="pct"/>
                <w:vAlign w:val="center"/>
              </w:tcPr>
              <w:p w14:paraId="62179996" w14:textId="77777777" w:rsidR="00847721" w:rsidRDefault="00847721" w:rsidP="00847721">
                <w:pPr>
                  <w:jc w:val="right"/>
                  <w:rPr>
                    <w:sz w:val="24"/>
                  </w:rPr>
                </w:pPr>
              </w:p>
            </w:tc>
            <w:tc>
              <w:tcPr>
                <w:tcW w:w="665" w:type="pct"/>
                <w:shd w:val="clear" w:color="auto" w:fill="auto"/>
                <w:vAlign w:val="center"/>
              </w:tcPr>
              <w:p w14:paraId="3E6C02CF" w14:textId="77777777" w:rsidR="00847721" w:rsidRDefault="00B66337" w:rsidP="00847721">
                <w:pPr>
                  <w:jc w:val="right"/>
                  <w:rPr>
                    <w:sz w:val="24"/>
                  </w:rPr>
                </w:pPr>
                <w:r>
                  <w:t>-17,733.40</w:t>
                </w:r>
              </w:p>
            </w:tc>
            <w:tc>
              <w:tcPr>
                <w:tcW w:w="719" w:type="pct"/>
                <w:shd w:val="clear" w:color="auto" w:fill="auto"/>
                <w:vAlign w:val="center"/>
              </w:tcPr>
              <w:p w14:paraId="50B48794" w14:textId="77777777" w:rsidR="00847721" w:rsidRDefault="00B66337" w:rsidP="00847721">
                <w:pPr>
                  <w:jc w:val="right"/>
                  <w:rPr>
                    <w:sz w:val="24"/>
                  </w:rPr>
                </w:pPr>
                <w:r>
                  <w:t>-53,200.18</w:t>
                </w:r>
              </w:p>
            </w:tc>
            <w:tc>
              <w:tcPr>
                <w:tcW w:w="228" w:type="pct"/>
                <w:shd w:val="clear" w:color="auto" w:fill="auto"/>
                <w:vAlign w:val="center"/>
              </w:tcPr>
              <w:p w14:paraId="38C22470" w14:textId="77777777" w:rsidR="00847721" w:rsidRDefault="00847721" w:rsidP="00847721">
                <w:pPr>
                  <w:jc w:val="right"/>
                  <w:rPr>
                    <w:sz w:val="24"/>
                  </w:rPr>
                </w:pPr>
              </w:p>
            </w:tc>
            <w:tc>
              <w:tcPr>
                <w:tcW w:w="828" w:type="pct"/>
                <w:shd w:val="clear" w:color="auto" w:fill="auto"/>
                <w:vAlign w:val="center"/>
              </w:tcPr>
              <w:p w14:paraId="0AFCB734" w14:textId="77777777" w:rsidR="00847721" w:rsidRDefault="00B66337" w:rsidP="00847721">
                <w:pPr>
                  <w:jc w:val="right"/>
                  <w:rPr>
                    <w:sz w:val="24"/>
                  </w:rPr>
                </w:pPr>
                <w:r>
                  <w:t>209,901.50</w:t>
                </w:r>
              </w:p>
            </w:tc>
          </w:tr>
          <w:tr w:rsidR="00847721" w14:paraId="785113F7" w14:textId="77777777" w:rsidTr="00847721">
            <w:sdt>
              <w:sdtPr>
                <w:tag w:val="_PLD_7b42172901564b6ab8ed88abade0e637"/>
                <w:id w:val="1252090415"/>
                <w:lock w:val="sdtLocked"/>
              </w:sdtPr>
              <w:sdtEndPr/>
              <w:sdtContent>
                <w:tc>
                  <w:tcPr>
                    <w:tcW w:w="338" w:type="pct"/>
                    <w:shd w:val="clear" w:color="auto" w:fill="auto"/>
                    <w:vAlign w:val="center"/>
                  </w:tcPr>
                  <w:p w14:paraId="3B3440E3" w14:textId="77777777" w:rsidR="00847721" w:rsidRDefault="00B66337">
                    <w:pPr>
                      <w:rPr>
                        <w:szCs w:val="21"/>
                      </w:rPr>
                    </w:pPr>
                    <w:r>
                      <w:rPr>
                        <w:rFonts w:hint="eastAsia"/>
                        <w:szCs w:val="21"/>
                      </w:rPr>
                      <w:t>其中：</w:t>
                    </w:r>
                    <w:r>
                      <w:rPr>
                        <w:rFonts w:hint="eastAsia"/>
                        <w:szCs w:val="21"/>
                      </w:rPr>
                      <w:lastRenderedPageBreak/>
                      <w:t>重新计量设定受益计划变动额</w:t>
                    </w:r>
                  </w:p>
                </w:tc>
              </w:sdtContent>
            </w:sdt>
            <w:tc>
              <w:tcPr>
                <w:tcW w:w="828" w:type="pct"/>
                <w:shd w:val="clear" w:color="auto" w:fill="auto"/>
              </w:tcPr>
              <w:p w14:paraId="5EAA160F" w14:textId="77777777" w:rsidR="00847721" w:rsidRDefault="00847721">
                <w:pPr>
                  <w:jc w:val="right"/>
                  <w:rPr>
                    <w:szCs w:val="21"/>
                  </w:rPr>
                </w:pPr>
              </w:p>
            </w:tc>
            <w:tc>
              <w:tcPr>
                <w:tcW w:w="719" w:type="pct"/>
                <w:shd w:val="clear" w:color="auto" w:fill="auto"/>
              </w:tcPr>
              <w:p w14:paraId="3E1D363C" w14:textId="77777777" w:rsidR="00847721" w:rsidRDefault="00847721">
                <w:pPr>
                  <w:jc w:val="right"/>
                  <w:rPr>
                    <w:szCs w:val="21"/>
                  </w:rPr>
                </w:pPr>
              </w:p>
            </w:tc>
            <w:tc>
              <w:tcPr>
                <w:tcW w:w="338" w:type="pct"/>
                <w:shd w:val="clear" w:color="auto" w:fill="auto"/>
              </w:tcPr>
              <w:p w14:paraId="01B66E26" w14:textId="77777777" w:rsidR="00847721" w:rsidRDefault="00847721">
                <w:pPr>
                  <w:jc w:val="right"/>
                  <w:rPr>
                    <w:szCs w:val="21"/>
                  </w:rPr>
                </w:pPr>
              </w:p>
            </w:tc>
            <w:tc>
              <w:tcPr>
                <w:tcW w:w="338" w:type="pct"/>
              </w:tcPr>
              <w:p w14:paraId="4EAC4CD2" w14:textId="77777777" w:rsidR="00847721" w:rsidRDefault="00847721">
                <w:pPr>
                  <w:jc w:val="right"/>
                  <w:rPr>
                    <w:szCs w:val="21"/>
                  </w:rPr>
                </w:pPr>
              </w:p>
            </w:tc>
            <w:tc>
              <w:tcPr>
                <w:tcW w:w="665" w:type="pct"/>
                <w:shd w:val="clear" w:color="auto" w:fill="auto"/>
              </w:tcPr>
              <w:p w14:paraId="430BE3CA" w14:textId="77777777" w:rsidR="00847721" w:rsidRDefault="00847721">
                <w:pPr>
                  <w:jc w:val="right"/>
                  <w:rPr>
                    <w:szCs w:val="21"/>
                  </w:rPr>
                </w:pPr>
              </w:p>
            </w:tc>
            <w:tc>
              <w:tcPr>
                <w:tcW w:w="719" w:type="pct"/>
                <w:shd w:val="clear" w:color="auto" w:fill="auto"/>
              </w:tcPr>
              <w:p w14:paraId="3A2EA283" w14:textId="77777777" w:rsidR="00847721" w:rsidRDefault="00847721">
                <w:pPr>
                  <w:jc w:val="right"/>
                  <w:rPr>
                    <w:szCs w:val="21"/>
                  </w:rPr>
                </w:pPr>
              </w:p>
            </w:tc>
            <w:tc>
              <w:tcPr>
                <w:tcW w:w="228" w:type="pct"/>
                <w:shd w:val="clear" w:color="auto" w:fill="auto"/>
              </w:tcPr>
              <w:p w14:paraId="2A1D452C" w14:textId="77777777" w:rsidR="00847721" w:rsidRDefault="00847721">
                <w:pPr>
                  <w:jc w:val="right"/>
                  <w:rPr>
                    <w:szCs w:val="21"/>
                  </w:rPr>
                </w:pPr>
              </w:p>
            </w:tc>
            <w:tc>
              <w:tcPr>
                <w:tcW w:w="828" w:type="pct"/>
                <w:shd w:val="clear" w:color="auto" w:fill="auto"/>
              </w:tcPr>
              <w:p w14:paraId="3FF36AB2" w14:textId="77777777" w:rsidR="00847721" w:rsidRDefault="00847721">
                <w:pPr>
                  <w:jc w:val="right"/>
                  <w:rPr>
                    <w:szCs w:val="21"/>
                  </w:rPr>
                </w:pPr>
              </w:p>
            </w:tc>
          </w:tr>
          <w:tr w:rsidR="00847721" w14:paraId="6A97527B" w14:textId="77777777" w:rsidTr="00847721">
            <w:sdt>
              <w:sdtPr>
                <w:tag w:val="_PLD_8ef94ea8e8c64a679a9c004782dc0d42"/>
                <w:id w:val="110955682"/>
                <w:lock w:val="sdtLocked"/>
              </w:sdtPr>
              <w:sdtEndPr/>
              <w:sdtContent>
                <w:tc>
                  <w:tcPr>
                    <w:tcW w:w="338" w:type="pct"/>
                    <w:shd w:val="clear" w:color="auto" w:fill="auto"/>
                    <w:vAlign w:val="center"/>
                  </w:tcPr>
                  <w:p w14:paraId="5977DABF" w14:textId="77777777" w:rsidR="00847721" w:rsidRDefault="00B66337">
                    <w:pPr>
                      <w:rPr>
                        <w:szCs w:val="21"/>
                      </w:rPr>
                    </w:pPr>
                    <w:r>
                      <w:rPr>
                        <w:rFonts w:hint="eastAsia"/>
                        <w:szCs w:val="21"/>
                      </w:rPr>
                      <w:t xml:space="preserve">  权益法下不能转损益的其他综合收益</w:t>
                    </w:r>
                  </w:p>
                </w:tc>
              </w:sdtContent>
            </w:sdt>
            <w:tc>
              <w:tcPr>
                <w:tcW w:w="828" w:type="pct"/>
                <w:shd w:val="clear" w:color="auto" w:fill="auto"/>
              </w:tcPr>
              <w:p w14:paraId="660FC081" w14:textId="77777777" w:rsidR="00847721" w:rsidRDefault="00847721">
                <w:pPr>
                  <w:jc w:val="right"/>
                  <w:rPr>
                    <w:szCs w:val="21"/>
                  </w:rPr>
                </w:pPr>
              </w:p>
            </w:tc>
            <w:tc>
              <w:tcPr>
                <w:tcW w:w="719" w:type="pct"/>
                <w:shd w:val="clear" w:color="auto" w:fill="auto"/>
              </w:tcPr>
              <w:p w14:paraId="0558FD04" w14:textId="77777777" w:rsidR="00847721" w:rsidRDefault="00847721">
                <w:pPr>
                  <w:jc w:val="right"/>
                  <w:rPr>
                    <w:szCs w:val="21"/>
                  </w:rPr>
                </w:pPr>
              </w:p>
            </w:tc>
            <w:tc>
              <w:tcPr>
                <w:tcW w:w="338" w:type="pct"/>
                <w:shd w:val="clear" w:color="auto" w:fill="auto"/>
              </w:tcPr>
              <w:p w14:paraId="41EF485D" w14:textId="77777777" w:rsidR="00847721" w:rsidRDefault="00847721">
                <w:pPr>
                  <w:jc w:val="right"/>
                  <w:rPr>
                    <w:szCs w:val="21"/>
                  </w:rPr>
                </w:pPr>
              </w:p>
            </w:tc>
            <w:tc>
              <w:tcPr>
                <w:tcW w:w="338" w:type="pct"/>
              </w:tcPr>
              <w:p w14:paraId="13B7DD52" w14:textId="77777777" w:rsidR="00847721" w:rsidRDefault="00847721">
                <w:pPr>
                  <w:jc w:val="right"/>
                  <w:rPr>
                    <w:szCs w:val="21"/>
                  </w:rPr>
                </w:pPr>
              </w:p>
            </w:tc>
            <w:tc>
              <w:tcPr>
                <w:tcW w:w="665" w:type="pct"/>
                <w:shd w:val="clear" w:color="auto" w:fill="auto"/>
              </w:tcPr>
              <w:p w14:paraId="0FB25BD9" w14:textId="77777777" w:rsidR="00847721" w:rsidRDefault="00847721">
                <w:pPr>
                  <w:jc w:val="right"/>
                  <w:rPr>
                    <w:szCs w:val="21"/>
                  </w:rPr>
                </w:pPr>
              </w:p>
            </w:tc>
            <w:tc>
              <w:tcPr>
                <w:tcW w:w="719" w:type="pct"/>
                <w:shd w:val="clear" w:color="auto" w:fill="auto"/>
              </w:tcPr>
              <w:p w14:paraId="487A4B21" w14:textId="77777777" w:rsidR="00847721" w:rsidRDefault="00847721">
                <w:pPr>
                  <w:jc w:val="right"/>
                  <w:rPr>
                    <w:szCs w:val="21"/>
                  </w:rPr>
                </w:pPr>
              </w:p>
            </w:tc>
            <w:tc>
              <w:tcPr>
                <w:tcW w:w="228" w:type="pct"/>
                <w:shd w:val="clear" w:color="auto" w:fill="auto"/>
              </w:tcPr>
              <w:p w14:paraId="16A10CC7" w14:textId="77777777" w:rsidR="00847721" w:rsidRDefault="00847721">
                <w:pPr>
                  <w:jc w:val="right"/>
                  <w:rPr>
                    <w:szCs w:val="21"/>
                  </w:rPr>
                </w:pPr>
              </w:p>
            </w:tc>
            <w:tc>
              <w:tcPr>
                <w:tcW w:w="828" w:type="pct"/>
                <w:shd w:val="clear" w:color="auto" w:fill="auto"/>
              </w:tcPr>
              <w:p w14:paraId="3B73F553" w14:textId="77777777" w:rsidR="00847721" w:rsidRDefault="00847721">
                <w:pPr>
                  <w:jc w:val="right"/>
                  <w:rPr>
                    <w:szCs w:val="21"/>
                  </w:rPr>
                </w:pPr>
              </w:p>
            </w:tc>
          </w:tr>
          <w:tr w:rsidR="00847721" w14:paraId="19BEEBC8" w14:textId="77777777" w:rsidTr="00847721">
            <w:sdt>
              <w:sdtPr>
                <w:tag w:val="_PLD_071a59f937d84467bd4e99d5ed8b0958"/>
                <w:id w:val="-75442389"/>
                <w:lock w:val="sdtLocked"/>
              </w:sdtPr>
              <w:sdtEndPr/>
              <w:sdtContent>
                <w:tc>
                  <w:tcPr>
                    <w:tcW w:w="338" w:type="pct"/>
                    <w:shd w:val="clear" w:color="auto" w:fill="auto"/>
                    <w:vAlign w:val="center"/>
                  </w:tcPr>
                  <w:p w14:paraId="4A443703" w14:textId="77777777" w:rsidR="00847721" w:rsidRDefault="00B66337">
                    <w:pPr>
                      <w:ind w:firstLineChars="100" w:firstLine="210"/>
                    </w:pPr>
                    <w:r>
                      <w:rPr>
                        <w:rFonts w:hint="eastAsia"/>
                      </w:rPr>
                      <w:t>其他权益工具投资公允价值变动</w:t>
                    </w:r>
                  </w:p>
                </w:tc>
              </w:sdtContent>
            </w:sdt>
            <w:tc>
              <w:tcPr>
                <w:tcW w:w="828" w:type="pct"/>
                <w:shd w:val="clear" w:color="auto" w:fill="auto"/>
                <w:vAlign w:val="center"/>
              </w:tcPr>
              <w:p w14:paraId="35FF515F" w14:textId="77777777" w:rsidR="00847721" w:rsidRDefault="00B66337" w:rsidP="00847721">
                <w:pPr>
                  <w:jc w:val="right"/>
                  <w:rPr>
                    <w:sz w:val="24"/>
                  </w:rPr>
                </w:pPr>
                <w:r>
                  <w:t>263,101.68</w:t>
                </w:r>
              </w:p>
            </w:tc>
            <w:tc>
              <w:tcPr>
                <w:tcW w:w="719" w:type="pct"/>
                <w:shd w:val="clear" w:color="auto" w:fill="auto"/>
                <w:vAlign w:val="center"/>
              </w:tcPr>
              <w:p w14:paraId="1EE176D7" w14:textId="77777777" w:rsidR="00847721" w:rsidRDefault="00B66337" w:rsidP="00847721">
                <w:pPr>
                  <w:jc w:val="right"/>
                  <w:rPr>
                    <w:sz w:val="24"/>
                  </w:rPr>
                </w:pPr>
                <w:r>
                  <w:t>-70,933.58</w:t>
                </w:r>
              </w:p>
            </w:tc>
            <w:tc>
              <w:tcPr>
                <w:tcW w:w="338" w:type="pct"/>
                <w:shd w:val="clear" w:color="auto" w:fill="auto"/>
                <w:vAlign w:val="center"/>
              </w:tcPr>
              <w:p w14:paraId="4A98DAF7" w14:textId="77777777" w:rsidR="00847721" w:rsidRDefault="00847721" w:rsidP="00847721">
                <w:pPr>
                  <w:jc w:val="right"/>
                  <w:rPr>
                    <w:sz w:val="24"/>
                  </w:rPr>
                </w:pPr>
              </w:p>
            </w:tc>
            <w:tc>
              <w:tcPr>
                <w:tcW w:w="338" w:type="pct"/>
                <w:vAlign w:val="center"/>
              </w:tcPr>
              <w:p w14:paraId="65150CCC" w14:textId="77777777" w:rsidR="00847721" w:rsidRDefault="00847721" w:rsidP="00847721">
                <w:pPr>
                  <w:jc w:val="right"/>
                  <w:rPr>
                    <w:sz w:val="24"/>
                  </w:rPr>
                </w:pPr>
              </w:p>
            </w:tc>
            <w:tc>
              <w:tcPr>
                <w:tcW w:w="665" w:type="pct"/>
                <w:shd w:val="clear" w:color="auto" w:fill="auto"/>
                <w:vAlign w:val="center"/>
              </w:tcPr>
              <w:p w14:paraId="7398CA7E" w14:textId="77777777" w:rsidR="00847721" w:rsidRDefault="00B66337" w:rsidP="00847721">
                <w:pPr>
                  <w:jc w:val="right"/>
                  <w:rPr>
                    <w:sz w:val="24"/>
                  </w:rPr>
                </w:pPr>
                <w:r>
                  <w:t>-17,733.40</w:t>
                </w:r>
              </w:p>
            </w:tc>
            <w:tc>
              <w:tcPr>
                <w:tcW w:w="719" w:type="pct"/>
                <w:shd w:val="clear" w:color="auto" w:fill="auto"/>
                <w:vAlign w:val="center"/>
              </w:tcPr>
              <w:p w14:paraId="479D428D" w14:textId="77777777" w:rsidR="00847721" w:rsidRDefault="00B66337" w:rsidP="00847721">
                <w:pPr>
                  <w:jc w:val="right"/>
                  <w:rPr>
                    <w:sz w:val="24"/>
                  </w:rPr>
                </w:pPr>
                <w:r>
                  <w:t>-53,200.18</w:t>
                </w:r>
              </w:p>
            </w:tc>
            <w:tc>
              <w:tcPr>
                <w:tcW w:w="228" w:type="pct"/>
                <w:shd w:val="clear" w:color="auto" w:fill="auto"/>
                <w:vAlign w:val="center"/>
              </w:tcPr>
              <w:p w14:paraId="770F01F2" w14:textId="77777777" w:rsidR="00847721" w:rsidRDefault="00847721" w:rsidP="00847721">
                <w:pPr>
                  <w:jc w:val="right"/>
                  <w:rPr>
                    <w:sz w:val="24"/>
                  </w:rPr>
                </w:pPr>
              </w:p>
            </w:tc>
            <w:tc>
              <w:tcPr>
                <w:tcW w:w="828" w:type="pct"/>
                <w:shd w:val="clear" w:color="auto" w:fill="auto"/>
                <w:vAlign w:val="center"/>
              </w:tcPr>
              <w:p w14:paraId="15CAA23E" w14:textId="77777777" w:rsidR="00847721" w:rsidRDefault="00B66337" w:rsidP="00847721">
                <w:pPr>
                  <w:jc w:val="right"/>
                  <w:rPr>
                    <w:sz w:val="24"/>
                  </w:rPr>
                </w:pPr>
                <w:r>
                  <w:t>209,901.50</w:t>
                </w:r>
              </w:p>
            </w:tc>
          </w:tr>
          <w:tr w:rsidR="00847721" w14:paraId="3FE5AC75" w14:textId="77777777" w:rsidTr="00847721">
            <w:sdt>
              <w:sdtPr>
                <w:tag w:val="_PLD_cb9214acfda8482a8c8491881c32ef7c"/>
                <w:id w:val="-118840490"/>
                <w:lock w:val="sdtLocked"/>
              </w:sdtPr>
              <w:sdtEndPr/>
              <w:sdtContent>
                <w:tc>
                  <w:tcPr>
                    <w:tcW w:w="338" w:type="pct"/>
                    <w:shd w:val="clear" w:color="auto" w:fill="auto"/>
                    <w:vAlign w:val="center"/>
                  </w:tcPr>
                  <w:p w14:paraId="4C682788" w14:textId="77777777" w:rsidR="00847721" w:rsidRDefault="00B66337">
                    <w:pPr>
                      <w:ind w:firstLineChars="100" w:firstLine="210"/>
                    </w:pPr>
                    <w:r>
                      <w:rPr>
                        <w:rFonts w:hint="eastAsia"/>
                      </w:rPr>
                      <w:t>企业自身信用</w:t>
                    </w:r>
                    <w:r>
                      <w:rPr>
                        <w:rFonts w:hint="eastAsia"/>
                      </w:rPr>
                      <w:lastRenderedPageBreak/>
                      <w:t>风险公允价值变动</w:t>
                    </w:r>
                  </w:p>
                </w:tc>
              </w:sdtContent>
            </w:sdt>
            <w:tc>
              <w:tcPr>
                <w:tcW w:w="828" w:type="pct"/>
                <w:shd w:val="clear" w:color="auto" w:fill="auto"/>
              </w:tcPr>
              <w:p w14:paraId="52C15802" w14:textId="77777777" w:rsidR="00847721" w:rsidRDefault="00847721">
                <w:pPr>
                  <w:jc w:val="right"/>
                  <w:rPr>
                    <w:szCs w:val="21"/>
                  </w:rPr>
                </w:pPr>
              </w:p>
            </w:tc>
            <w:tc>
              <w:tcPr>
                <w:tcW w:w="719" w:type="pct"/>
                <w:shd w:val="clear" w:color="auto" w:fill="auto"/>
              </w:tcPr>
              <w:p w14:paraId="5E5A2921" w14:textId="77777777" w:rsidR="00847721" w:rsidRDefault="00847721">
                <w:pPr>
                  <w:jc w:val="right"/>
                  <w:rPr>
                    <w:szCs w:val="21"/>
                  </w:rPr>
                </w:pPr>
              </w:p>
            </w:tc>
            <w:tc>
              <w:tcPr>
                <w:tcW w:w="338" w:type="pct"/>
                <w:shd w:val="clear" w:color="auto" w:fill="auto"/>
              </w:tcPr>
              <w:p w14:paraId="43E8C01D" w14:textId="77777777" w:rsidR="00847721" w:rsidRDefault="00847721">
                <w:pPr>
                  <w:jc w:val="right"/>
                  <w:rPr>
                    <w:szCs w:val="21"/>
                  </w:rPr>
                </w:pPr>
              </w:p>
            </w:tc>
            <w:tc>
              <w:tcPr>
                <w:tcW w:w="338" w:type="pct"/>
              </w:tcPr>
              <w:p w14:paraId="531EEC4E" w14:textId="77777777" w:rsidR="00847721" w:rsidRDefault="00847721">
                <w:pPr>
                  <w:jc w:val="right"/>
                  <w:rPr>
                    <w:szCs w:val="21"/>
                  </w:rPr>
                </w:pPr>
              </w:p>
            </w:tc>
            <w:tc>
              <w:tcPr>
                <w:tcW w:w="665" w:type="pct"/>
                <w:shd w:val="clear" w:color="auto" w:fill="auto"/>
              </w:tcPr>
              <w:p w14:paraId="645C4905" w14:textId="77777777" w:rsidR="00847721" w:rsidRDefault="00847721">
                <w:pPr>
                  <w:jc w:val="right"/>
                  <w:rPr>
                    <w:szCs w:val="21"/>
                  </w:rPr>
                </w:pPr>
              </w:p>
            </w:tc>
            <w:tc>
              <w:tcPr>
                <w:tcW w:w="719" w:type="pct"/>
                <w:shd w:val="clear" w:color="auto" w:fill="auto"/>
              </w:tcPr>
              <w:p w14:paraId="436A391B" w14:textId="77777777" w:rsidR="00847721" w:rsidRDefault="00847721">
                <w:pPr>
                  <w:jc w:val="right"/>
                  <w:rPr>
                    <w:szCs w:val="21"/>
                  </w:rPr>
                </w:pPr>
              </w:p>
            </w:tc>
            <w:tc>
              <w:tcPr>
                <w:tcW w:w="228" w:type="pct"/>
                <w:shd w:val="clear" w:color="auto" w:fill="auto"/>
              </w:tcPr>
              <w:p w14:paraId="5D1D970D" w14:textId="77777777" w:rsidR="00847721" w:rsidRDefault="00847721">
                <w:pPr>
                  <w:jc w:val="right"/>
                  <w:rPr>
                    <w:szCs w:val="21"/>
                  </w:rPr>
                </w:pPr>
              </w:p>
            </w:tc>
            <w:tc>
              <w:tcPr>
                <w:tcW w:w="828" w:type="pct"/>
                <w:shd w:val="clear" w:color="auto" w:fill="auto"/>
              </w:tcPr>
              <w:p w14:paraId="5338AA2F" w14:textId="77777777" w:rsidR="00847721" w:rsidRDefault="00847721">
                <w:pPr>
                  <w:jc w:val="right"/>
                  <w:rPr>
                    <w:szCs w:val="21"/>
                  </w:rPr>
                </w:pPr>
              </w:p>
            </w:tc>
          </w:tr>
          <w:tr w:rsidR="00847721" w14:paraId="0D72DC2D" w14:textId="77777777" w:rsidTr="00847721">
            <w:sdt>
              <w:sdtPr>
                <w:tag w:val="_PLD_df0889046b734fe196430c1e5cdf2719"/>
                <w:id w:val="-2030794427"/>
                <w:lock w:val="sdtLocked"/>
              </w:sdtPr>
              <w:sdtEndPr/>
              <w:sdtContent>
                <w:tc>
                  <w:tcPr>
                    <w:tcW w:w="338" w:type="pct"/>
                    <w:shd w:val="clear" w:color="auto" w:fill="auto"/>
                  </w:tcPr>
                  <w:p w14:paraId="6915E71B" w14:textId="77777777" w:rsidR="00847721" w:rsidRDefault="00B66337">
                    <w:pPr>
                      <w:rPr>
                        <w:szCs w:val="21"/>
                      </w:rPr>
                    </w:pPr>
                    <w:r>
                      <w:rPr>
                        <w:rFonts w:hint="eastAsia"/>
                        <w:szCs w:val="21"/>
                      </w:rPr>
                      <w:t>二、将重分类进损益的其他综合收益</w:t>
                    </w:r>
                  </w:p>
                </w:tc>
              </w:sdtContent>
            </w:sdt>
            <w:tc>
              <w:tcPr>
                <w:tcW w:w="828" w:type="pct"/>
                <w:shd w:val="clear" w:color="auto" w:fill="auto"/>
                <w:vAlign w:val="center"/>
              </w:tcPr>
              <w:p w14:paraId="084FF883" w14:textId="77777777" w:rsidR="00847721" w:rsidRDefault="00B66337" w:rsidP="00847721">
                <w:pPr>
                  <w:jc w:val="right"/>
                  <w:rPr>
                    <w:sz w:val="24"/>
                  </w:rPr>
                </w:pPr>
                <w:r>
                  <w:t>-2,672,765.68</w:t>
                </w:r>
              </w:p>
            </w:tc>
            <w:tc>
              <w:tcPr>
                <w:tcW w:w="719" w:type="pct"/>
                <w:shd w:val="clear" w:color="auto" w:fill="auto"/>
                <w:vAlign w:val="center"/>
              </w:tcPr>
              <w:p w14:paraId="7EFD7D2C" w14:textId="77777777" w:rsidR="00847721" w:rsidRDefault="00B66337" w:rsidP="00847721">
                <w:pPr>
                  <w:jc w:val="right"/>
                  <w:rPr>
                    <w:sz w:val="24"/>
                  </w:rPr>
                </w:pPr>
                <w:r>
                  <w:t>-772,682.73</w:t>
                </w:r>
              </w:p>
            </w:tc>
            <w:tc>
              <w:tcPr>
                <w:tcW w:w="338" w:type="pct"/>
                <w:shd w:val="clear" w:color="auto" w:fill="auto"/>
                <w:vAlign w:val="center"/>
              </w:tcPr>
              <w:p w14:paraId="5DB7FB0B" w14:textId="77777777" w:rsidR="00847721" w:rsidRDefault="00847721" w:rsidP="00847721">
                <w:pPr>
                  <w:jc w:val="right"/>
                  <w:rPr>
                    <w:sz w:val="24"/>
                  </w:rPr>
                </w:pPr>
              </w:p>
            </w:tc>
            <w:tc>
              <w:tcPr>
                <w:tcW w:w="338" w:type="pct"/>
                <w:vAlign w:val="center"/>
              </w:tcPr>
              <w:p w14:paraId="7626AAC9" w14:textId="77777777" w:rsidR="00847721" w:rsidRDefault="00847721" w:rsidP="00847721">
                <w:pPr>
                  <w:jc w:val="right"/>
                  <w:rPr>
                    <w:sz w:val="24"/>
                  </w:rPr>
                </w:pPr>
              </w:p>
            </w:tc>
            <w:tc>
              <w:tcPr>
                <w:tcW w:w="665" w:type="pct"/>
                <w:shd w:val="clear" w:color="auto" w:fill="auto"/>
                <w:vAlign w:val="center"/>
              </w:tcPr>
              <w:p w14:paraId="4472E066" w14:textId="77777777" w:rsidR="00847721" w:rsidRDefault="00847721" w:rsidP="00847721">
                <w:pPr>
                  <w:jc w:val="right"/>
                  <w:rPr>
                    <w:sz w:val="24"/>
                  </w:rPr>
                </w:pPr>
              </w:p>
            </w:tc>
            <w:tc>
              <w:tcPr>
                <w:tcW w:w="719" w:type="pct"/>
                <w:shd w:val="clear" w:color="auto" w:fill="auto"/>
                <w:vAlign w:val="center"/>
              </w:tcPr>
              <w:p w14:paraId="06177ACE" w14:textId="77777777" w:rsidR="00847721" w:rsidRDefault="00B66337" w:rsidP="00847721">
                <w:pPr>
                  <w:jc w:val="right"/>
                  <w:rPr>
                    <w:sz w:val="24"/>
                  </w:rPr>
                </w:pPr>
                <w:r>
                  <w:t>-772,682.73</w:t>
                </w:r>
              </w:p>
            </w:tc>
            <w:tc>
              <w:tcPr>
                <w:tcW w:w="228" w:type="pct"/>
                <w:shd w:val="clear" w:color="auto" w:fill="auto"/>
                <w:vAlign w:val="center"/>
              </w:tcPr>
              <w:p w14:paraId="4DCEEAD4" w14:textId="77777777" w:rsidR="00847721" w:rsidRDefault="00847721" w:rsidP="00847721">
                <w:pPr>
                  <w:jc w:val="right"/>
                  <w:rPr>
                    <w:sz w:val="24"/>
                  </w:rPr>
                </w:pPr>
              </w:p>
            </w:tc>
            <w:tc>
              <w:tcPr>
                <w:tcW w:w="828" w:type="pct"/>
                <w:shd w:val="clear" w:color="auto" w:fill="auto"/>
                <w:vAlign w:val="center"/>
              </w:tcPr>
              <w:p w14:paraId="1613B77C" w14:textId="77777777" w:rsidR="00847721" w:rsidRDefault="00B66337" w:rsidP="00847721">
                <w:pPr>
                  <w:jc w:val="right"/>
                  <w:rPr>
                    <w:sz w:val="24"/>
                  </w:rPr>
                </w:pPr>
                <w:r>
                  <w:t>-3,445,448.41</w:t>
                </w:r>
              </w:p>
            </w:tc>
          </w:tr>
          <w:tr w:rsidR="00847721" w14:paraId="12DB11D2" w14:textId="77777777" w:rsidTr="00847721">
            <w:sdt>
              <w:sdtPr>
                <w:tag w:val="_PLD_8f0e21d82f454f408229c1cb57e09699"/>
                <w:id w:val="1949808702"/>
                <w:lock w:val="sdtLocked"/>
              </w:sdtPr>
              <w:sdtEndPr/>
              <w:sdtContent>
                <w:tc>
                  <w:tcPr>
                    <w:tcW w:w="338" w:type="pct"/>
                    <w:shd w:val="clear" w:color="auto" w:fill="auto"/>
                  </w:tcPr>
                  <w:p w14:paraId="0A7572CF" w14:textId="77777777" w:rsidR="00847721" w:rsidRDefault="00B66337">
                    <w:pPr>
                      <w:rPr>
                        <w:szCs w:val="21"/>
                      </w:rPr>
                    </w:pPr>
                    <w:r>
                      <w:rPr>
                        <w:rFonts w:hint="eastAsia"/>
                        <w:szCs w:val="21"/>
                      </w:rPr>
                      <w:t>其中：权益法下可转损益的其他综合收益</w:t>
                    </w:r>
                  </w:p>
                </w:tc>
              </w:sdtContent>
            </w:sdt>
            <w:tc>
              <w:tcPr>
                <w:tcW w:w="828" w:type="pct"/>
                <w:shd w:val="clear" w:color="auto" w:fill="auto"/>
              </w:tcPr>
              <w:p w14:paraId="56C2151D" w14:textId="77777777" w:rsidR="00847721" w:rsidRDefault="00847721">
                <w:pPr>
                  <w:jc w:val="right"/>
                  <w:rPr>
                    <w:szCs w:val="21"/>
                  </w:rPr>
                </w:pPr>
              </w:p>
            </w:tc>
            <w:tc>
              <w:tcPr>
                <w:tcW w:w="719" w:type="pct"/>
                <w:shd w:val="clear" w:color="auto" w:fill="auto"/>
              </w:tcPr>
              <w:p w14:paraId="6EB0CFED" w14:textId="77777777" w:rsidR="00847721" w:rsidRDefault="00847721">
                <w:pPr>
                  <w:jc w:val="right"/>
                  <w:rPr>
                    <w:szCs w:val="21"/>
                  </w:rPr>
                </w:pPr>
              </w:p>
            </w:tc>
            <w:tc>
              <w:tcPr>
                <w:tcW w:w="338" w:type="pct"/>
                <w:shd w:val="clear" w:color="auto" w:fill="auto"/>
              </w:tcPr>
              <w:p w14:paraId="1025A180" w14:textId="77777777" w:rsidR="00847721" w:rsidRDefault="00847721">
                <w:pPr>
                  <w:jc w:val="right"/>
                  <w:rPr>
                    <w:szCs w:val="21"/>
                  </w:rPr>
                </w:pPr>
              </w:p>
            </w:tc>
            <w:tc>
              <w:tcPr>
                <w:tcW w:w="338" w:type="pct"/>
              </w:tcPr>
              <w:p w14:paraId="0EB15C48" w14:textId="77777777" w:rsidR="00847721" w:rsidRDefault="00847721">
                <w:pPr>
                  <w:jc w:val="right"/>
                  <w:rPr>
                    <w:szCs w:val="21"/>
                  </w:rPr>
                </w:pPr>
              </w:p>
            </w:tc>
            <w:tc>
              <w:tcPr>
                <w:tcW w:w="665" w:type="pct"/>
                <w:shd w:val="clear" w:color="auto" w:fill="auto"/>
              </w:tcPr>
              <w:p w14:paraId="452DF326" w14:textId="77777777" w:rsidR="00847721" w:rsidRDefault="00847721">
                <w:pPr>
                  <w:jc w:val="right"/>
                  <w:rPr>
                    <w:szCs w:val="21"/>
                  </w:rPr>
                </w:pPr>
              </w:p>
            </w:tc>
            <w:tc>
              <w:tcPr>
                <w:tcW w:w="719" w:type="pct"/>
                <w:shd w:val="clear" w:color="auto" w:fill="auto"/>
              </w:tcPr>
              <w:p w14:paraId="0ED5CD1A" w14:textId="77777777" w:rsidR="00847721" w:rsidRDefault="00847721">
                <w:pPr>
                  <w:jc w:val="right"/>
                  <w:rPr>
                    <w:szCs w:val="21"/>
                  </w:rPr>
                </w:pPr>
              </w:p>
            </w:tc>
            <w:tc>
              <w:tcPr>
                <w:tcW w:w="228" w:type="pct"/>
                <w:shd w:val="clear" w:color="auto" w:fill="auto"/>
              </w:tcPr>
              <w:p w14:paraId="3B2A1F2F" w14:textId="77777777" w:rsidR="00847721" w:rsidRDefault="00847721">
                <w:pPr>
                  <w:jc w:val="right"/>
                  <w:rPr>
                    <w:szCs w:val="21"/>
                  </w:rPr>
                </w:pPr>
              </w:p>
            </w:tc>
            <w:tc>
              <w:tcPr>
                <w:tcW w:w="828" w:type="pct"/>
                <w:shd w:val="clear" w:color="auto" w:fill="auto"/>
              </w:tcPr>
              <w:p w14:paraId="59FB2584" w14:textId="77777777" w:rsidR="00847721" w:rsidRDefault="00847721">
                <w:pPr>
                  <w:jc w:val="right"/>
                  <w:rPr>
                    <w:szCs w:val="21"/>
                  </w:rPr>
                </w:pPr>
              </w:p>
            </w:tc>
          </w:tr>
          <w:tr w:rsidR="00847721" w14:paraId="53412C05" w14:textId="77777777" w:rsidTr="00847721">
            <w:sdt>
              <w:sdtPr>
                <w:tag w:val="_PLD_b5f5542d19ea42639ccab2e59cea3068"/>
                <w:id w:val="-1840458727"/>
                <w:lock w:val="sdtLocked"/>
              </w:sdtPr>
              <w:sdtEndPr/>
              <w:sdtContent>
                <w:tc>
                  <w:tcPr>
                    <w:tcW w:w="338" w:type="pct"/>
                    <w:shd w:val="clear" w:color="auto" w:fill="auto"/>
                  </w:tcPr>
                  <w:p w14:paraId="79476919" w14:textId="77777777" w:rsidR="00847721" w:rsidRDefault="00B66337">
                    <w:pPr>
                      <w:ind w:firstLineChars="100" w:firstLine="210"/>
                    </w:pPr>
                    <w:r>
                      <w:rPr>
                        <w:rFonts w:hint="eastAsia"/>
                      </w:rPr>
                      <w:t>其他债权投资公允价值</w:t>
                    </w:r>
                    <w:r>
                      <w:rPr>
                        <w:rFonts w:hint="eastAsia"/>
                      </w:rPr>
                      <w:lastRenderedPageBreak/>
                      <w:t>变动</w:t>
                    </w:r>
                  </w:p>
                </w:tc>
              </w:sdtContent>
            </w:sdt>
            <w:tc>
              <w:tcPr>
                <w:tcW w:w="828" w:type="pct"/>
                <w:shd w:val="clear" w:color="auto" w:fill="auto"/>
              </w:tcPr>
              <w:p w14:paraId="4397CCAF" w14:textId="77777777" w:rsidR="00847721" w:rsidRDefault="00847721">
                <w:pPr>
                  <w:jc w:val="right"/>
                  <w:rPr>
                    <w:szCs w:val="21"/>
                  </w:rPr>
                </w:pPr>
              </w:p>
            </w:tc>
            <w:tc>
              <w:tcPr>
                <w:tcW w:w="719" w:type="pct"/>
                <w:shd w:val="clear" w:color="auto" w:fill="auto"/>
              </w:tcPr>
              <w:p w14:paraId="31941EEE" w14:textId="77777777" w:rsidR="00847721" w:rsidRDefault="00847721">
                <w:pPr>
                  <w:jc w:val="right"/>
                  <w:rPr>
                    <w:szCs w:val="21"/>
                  </w:rPr>
                </w:pPr>
              </w:p>
            </w:tc>
            <w:tc>
              <w:tcPr>
                <w:tcW w:w="338" w:type="pct"/>
                <w:shd w:val="clear" w:color="auto" w:fill="auto"/>
              </w:tcPr>
              <w:p w14:paraId="1A7363A2" w14:textId="77777777" w:rsidR="00847721" w:rsidRDefault="00847721">
                <w:pPr>
                  <w:jc w:val="right"/>
                  <w:rPr>
                    <w:szCs w:val="21"/>
                  </w:rPr>
                </w:pPr>
              </w:p>
            </w:tc>
            <w:tc>
              <w:tcPr>
                <w:tcW w:w="338" w:type="pct"/>
              </w:tcPr>
              <w:p w14:paraId="57C20927" w14:textId="77777777" w:rsidR="00847721" w:rsidRDefault="00847721">
                <w:pPr>
                  <w:jc w:val="right"/>
                  <w:rPr>
                    <w:szCs w:val="21"/>
                  </w:rPr>
                </w:pPr>
              </w:p>
            </w:tc>
            <w:tc>
              <w:tcPr>
                <w:tcW w:w="665" w:type="pct"/>
                <w:shd w:val="clear" w:color="auto" w:fill="auto"/>
              </w:tcPr>
              <w:p w14:paraId="49E60C10" w14:textId="77777777" w:rsidR="00847721" w:rsidRDefault="00847721">
                <w:pPr>
                  <w:jc w:val="right"/>
                  <w:rPr>
                    <w:szCs w:val="21"/>
                  </w:rPr>
                </w:pPr>
              </w:p>
            </w:tc>
            <w:tc>
              <w:tcPr>
                <w:tcW w:w="719" w:type="pct"/>
                <w:shd w:val="clear" w:color="auto" w:fill="auto"/>
              </w:tcPr>
              <w:p w14:paraId="1969950F" w14:textId="77777777" w:rsidR="00847721" w:rsidRDefault="00847721">
                <w:pPr>
                  <w:jc w:val="right"/>
                  <w:rPr>
                    <w:szCs w:val="21"/>
                  </w:rPr>
                </w:pPr>
              </w:p>
            </w:tc>
            <w:tc>
              <w:tcPr>
                <w:tcW w:w="228" w:type="pct"/>
                <w:shd w:val="clear" w:color="auto" w:fill="auto"/>
              </w:tcPr>
              <w:p w14:paraId="028832B9" w14:textId="77777777" w:rsidR="00847721" w:rsidRDefault="00847721">
                <w:pPr>
                  <w:jc w:val="right"/>
                  <w:rPr>
                    <w:szCs w:val="21"/>
                  </w:rPr>
                </w:pPr>
              </w:p>
            </w:tc>
            <w:tc>
              <w:tcPr>
                <w:tcW w:w="828" w:type="pct"/>
                <w:shd w:val="clear" w:color="auto" w:fill="auto"/>
              </w:tcPr>
              <w:p w14:paraId="3E0EA79E" w14:textId="77777777" w:rsidR="00847721" w:rsidRDefault="00847721">
                <w:pPr>
                  <w:jc w:val="right"/>
                  <w:rPr>
                    <w:szCs w:val="21"/>
                  </w:rPr>
                </w:pPr>
              </w:p>
            </w:tc>
          </w:tr>
          <w:tr w:rsidR="00847721" w14:paraId="22857781" w14:textId="77777777" w:rsidTr="00847721">
            <w:sdt>
              <w:sdtPr>
                <w:tag w:val="_PLD_e34d4691560846d6a2e8d56eaac2fc7d"/>
                <w:id w:val="821246245"/>
                <w:lock w:val="sdtLocked"/>
              </w:sdtPr>
              <w:sdtEndPr/>
              <w:sdtContent>
                <w:tc>
                  <w:tcPr>
                    <w:tcW w:w="338" w:type="pct"/>
                    <w:shd w:val="clear" w:color="auto" w:fill="auto"/>
                  </w:tcPr>
                  <w:p w14:paraId="0642A193" w14:textId="77777777" w:rsidR="00847721" w:rsidRDefault="00B66337">
                    <w:pPr>
                      <w:ind w:firstLineChars="100" w:firstLine="210"/>
                    </w:pPr>
                    <w:r>
                      <w:rPr>
                        <w:rFonts w:hint="eastAsia"/>
                      </w:rPr>
                      <w:t>金融资产重分类计入其他综合收益的金额</w:t>
                    </w:r>
                  </w:p>
                </w:tc>
              </w:sdtContent>
            </w:sdt>
            <w:tc>
              <w:tcPr>
                <w:tcW w:w="828" w:type="pct"/>
                <w:shd w:val="clear" w:color="auto" w:fill="auto"/>
              </w:tcPr>
              <w:p w14:paraId="453D2B24" w14:textId="77777777" w:rsidR="00847721" w:rsidRDefault="00847721">
                <w:pPr>
                  <w:jc w:val="right"/>
                  <w:rPr>
                    <w:szCs w:val="21"/>
                  </w:rPr>
                </w:pPr>
              </w:p>
            </w:tc>
            <w:tc>
              <w:tcPr>
                <w:tcW w:w="719" w:type="pct"/>
                <w:shd w:val="clear" w:color="auto" w:fill="auto"/>
              </w:tcPr>
              <w:p w14:paraId="56ACDA65" w14:textId="77777777" w:rsidR="00847721" w:rsidRDefault="00847721">
                <w:pPr>
                  <w:jc w:val="right"/>
                  <w:rPr>
                    <w:szCs w:val="21"/>
                  </w:rPr>
                </w:pPr>
              </w:p>
            </w:tc>
            <w:tc>
              <w:tcPr>
                <w:tcW w:w="338" w:type="pct"/>
                <w:shd w:val="clear" w:color="auto" w:fill="auto"/>
              </w:tcPr>
              <w:p w14:paraId="4043381F" w14:textId="77777777" w:rsidR="00847721" w:rsidRDefault="00847721">
                <w:pPr>
                  <w:jc w:val="right"/>
                  <w:rPr>
                    <w:szCs w:val="21"/>
                  </w:rPr>
                </w:pPr>
              </w:p>
            </w:tc>
            <w:tc>
              <w:tcPr>
                <w:tcW w:w="338" w:type="pct"/>
              </w:tcPr>
              <w:p w14:paraId="6DCCD886" w14:textId="77777777" w:rsidR="00847721" w:rsidRDefault="00847721">
                <w:pPr>
                  <w:jc w:val="right"/>
                  <w:rPr>
                    <w:szCs w:val="21"/>
                  </w:rPr>
                </w:pPr>
              </w:p>
            </w:tc>
            <w:tc>
              <w:tcPr>
                <w:tcW w:w="665" w:type="pct"/>
                <w:shd w:val="clear" w:color="auto" w:fill="auto"/>
              </w:tcPr>
              <w:p w14:paraId="669B6FA8" w14:textId="77777777" w:rsidR="00847721" w:rsidRDefault="00847721">
                <w:pPr>
                  <w:jc w:val="right"/>
                  <w:rPr>
                    <w:szCs w:val="21"/>
                  </w:rPr>
                </w:pPr>
              </w:p>
            </w:tc>
            <w:tc>
              <w:tcPr>
                <w:tcW w:w="719" w:type="pct"/>
                <w:shd w:val="clear" w:color="auto" w:fill="auto"/>
              </w:tcPr>
              <w:p w14:paraId="74177E48" w14:textId="77777777" w:rsidR="00847721" w:rsidRDefault="00847721">
                <w:pPr>
                  <w:jc w:val="right"/>
                  <w:rPr>
                    <w:szCs w:val="21"/>
                  </w:rPr>
                </w:pPr>
              </w:p>
            </w:tc>
            <w:tc>
              <w:tcPr>
                <w:tcW w:w="228" w:type="pct"/>
                <w:shd w:val="clear" w:color="auto" w:fill="auto"/>
              </w:tcPr>
              <w:p w14:paraId="445492D5" w14:textId="77777777" w:rsidR="00847721" w:rsidRDefault="00847721">
                <w:pPr>
                  <w:jc w:val="right"/>
                  <w:rPr>
                    <w:szCs w:val="21"/>
                  </w:rPr>
                </w:pPr>
              </w:p>
            </w:tc>
            <w:tc>
              <w:tcPr>
                <w:tcW w:w="828" w:type="pct"/>
                <w:shd w:val="clear" w:color="auto" w:fill="auto"/>
              </w:tcPr>
              <w:p w14:paraId="7B91C6D3" w14:textId="77777777" w:rsidR="00847721" w:rsidRDefault="00847721">
                <w:pPr>
                  <w:jc w:val="right"/>
                  <w:rPr>
                    <w:szCs w:val="21"/>
                  </w:rPr>
                </w:pPr>
              </w:p>
            </w:tc>
          </w:tr>
          <w:tr w:rsidR="00847721" w14:paraId="32D2CDB5" w14:textId="77777777" w:rsidTr="00847721">
            <w:sdt>
              <w:sdtPr>
                <w:tag w:val="_PLD_54f19ba1a2e14a69bf876072b1f68cbf"/>
                <w:id w:val="-1931335397"/>
                <w:lock w:val="sdtLocked"/>
              </w:sdtPr>
              <w:sdtEndPr/>
              <w:sdtContent>
                <w:tc>
                  <w:tcPr>
                    <w:tcW w:w="338" w:type="pct"/>
                    <w:shd w:val="clear" w:color="auto" w:fill="auto"/>
                  </w:tcPr>
                  <w:p w14:paraId="7546443C" w14:textId="77777777" w:rsidR="00847721" w:rsidRDefault="00B66337">
                    <w:pPr>
                      <w:ind w:firstLineChars="100" w:firstLine="210"/>
                    </w:pPr>
                    <w:r>
                      <w:rPr>
                        <w:rFonts w:hint="eastAsia"/>
                      </w:rPr>
                      <w:t>其他债权投资信用减值准备</w:t>
                    </w:r>
                  </w:p>
                </w:tc>
              </w:sdtContent>
            </w:sdt>
            <w:tc>
              <w:tcPr>
                <w:tcW w:w="828" w:type="pct"/>
                <w:shd w:val="clear" w:color="auto" w:fill="auto"/>
              </w:tcPr>
              <w:p w14:paraId="23B4B0BA" w14:textId="77777777" w:rsidR="00847721" w:rsidRDefault="00847721">
                <w:pPr>
                  <w:jc w:val="right"/>
                  <w:rPr>
                    <w:szCs w:val="21"/>
                  </w:rPr>
                </w:pPr>
              </w:p>
            </w:tc>
            <w:tc>
              <w:tcPr>
                <w:tcW w:w="719" w:type="pct"/>
                <w:shd w:val="clear" w:color="auto" w:fill="auto"/>
              </w:tcPr>
              <w:p w14:paraId="65EC9E05" w14:textId="77777777" w:rsidR="00847721" w:rsidRDefault="00847721">
                <w:pPr>
                  <w:jc w:val="right"/>
                  <w:rPr>
                    <w:szCs w:val="21"/>
                  </w:rPr>
                </w:pPr>
              </w:p>
            </w:tc>
            <w:tc>
              <w:tcPr>
                <w:tcW w:w="338" w:type="pct"/>
                <w:shd w:val="clear" w:color="auto" w:fill="auto"/>
              </w:tcPr>
              <w:p w14:paraId="41770679" w14:textId="77777777" w:rsidR="00847721" w:rsidRDefault="00847721">
                <w:pPr>
                  <w:jc w:val="right"/>
                  <w:rPr>
                    <w:szCs w:val="21"/>
                  </w:rPr>
                </w:pPr>
              </w:p>
            </w:tc>
            <w:tc>
              <w:tcPr>
                <w:tcW w:w="338" w:type="pct"/>
              </w:tcPr>
              <w:p w14:paraId="0E4035F0" w14:textId="77777777" w:rsidR="00847721" w:rsidRDefault="00847721">
                <w:pPr>
                  <w:jc w:val="right"/>
                  <w:rPr>
                    <w:szCs w:val="21"/>
                  </w:rPr>
                </w:pPr>
              </w:p>
            </w:tc>
            <w:tc>
              <w:tcPr>
                <w:tcW w:w="665" w:type="pct"/>
                <w:shd w:val="clear" w:color="auto" w:fill="auto"/>
              </w:tcPr>
              <w:p w14:paraId="5061F3D4" w14:textId="77777777" w:rsidR="00847721" w:rsidRDefault="00847721">
                <w:pPr>
                  <w:jc w:val="right"/>
                  <w:rPr>
                    <w:szCs w:val="21"/>
                  </w:rPr>
                </w:pPr>
              </w:p>
            </w:tc>
            <w:tc>
              <w:tcPr>
                <w:tcW w:w="719" w:type="pct"/>
                <w:shd w:val="clear" w:color="auto" w:fill="auto"/>
              </w:tcPr>
              <w:p w14:paraId="58D3FC55" w14:textId="77777777" w:rsidR="00847721" w:rsidRDefault="00847721">
                <w:pPr>
                  <w:jc w:val="right"/>
                  <w:rPr>
                    <w:szCs w:val="21"/>
                  </w:rPr>
                </w:pPr>
              </w:p>
            </w:tc>
            <w:tc>
              <w:tcPr>
                <w:tcW w:w="228" w:type="pct"/>
                <w:shd w:val="clear" w:color="auto" w:fill="auto"/>
              </w:tcPr>
              <w:p w14:paraId="57842D6E" w14:textId="77777777" w:rsidR="00847721" w:rsidRDefault="00847721">
                <w:pPr>
                  <w:jc w:val="right"/>
                  <w:rPr>
                    <w:szCs w:val="21"/>
                  </w:rPr>
                </w:pPr>
              </w:p>
            </w:tc>
            <w:tc>
              <w:tcPr>
                <w:tcW w:w="828" w:type="pct"/>
                <w:shd w:val="clear" w:color="auto" w:fill="auto"/>
              </w:tcPr>
              <w:p w14:paraId="04CFCC07" w14:textId="77777777" w:rsidR="00847721" w:rsidRDefault="00847721">
                <w:pPr>
                  <w:jc w:val="right"/>
                  <w:rPr>
                    <w:szCs w:val="21"/>
                  </w:rPr>
                </w:pPr>
              </w:p>
            </w:tc>
          </w:tr>
          <w:tr w:rsidR="00847721" w14:paraId="35CE8ADE" w14:textId="77777777" w:rsidTr="00847721">
            <w:sdt>
              <w:sdtPr>
                <w:tag w:val="_PLD_4bb3a499562f4720af567084f6f57266"/>
                <w:id w:val="1102299353"/>
                <w:lock w:val="sdtLocked"/>
              </w:sdtPr>
              <w:sdtEndPr/>
              <w:sdtContent>
                <w:tc>
                  <w:tcPr>
                    <w:tcW w:w="338" w:type="pct"/>
                    <w:shd w:val="clear" w:color="auto" w:fill="auto"/>
                  </w:tcPr>
                  <w:p w14:paraId="5C2A7630" w14:textId="77777777" w:rsidR="00847721" w:rsidRDefault="00B66337">
                    <w:pPr>
                      <w:rPr>
                        <w:szCs w:val="21"/>
                      </w:rPr>
                    </w:pPr>
                    <w:r>
                      <w:rPr>
                        <w:rFonts w:hint="eastAsia"/>
                        <w:szCs w:val="21"/>
                      </w:rPr>
                      <w:t xml:space="preserve">  现金流量套期储备</w:t>
                    </w:r>
                  </w:p>
                </w:tc>
              </w:sdtContent>
            </w:sdt>
            <w:tc>
              <w:tcPr>
                <w:tcW w:w="828" w:type="pct"/>
                <w:shd w:val="clear" w:color="auto" w:fill="auto"/>
              </w:tcPr>
              <w:p w14:paraId="6404FCAE" w14:textId="77777777" w:rsidR="00847721" w:rsidRDefault="00847721">
                <w:pPr>
                  <w:jc w:val="right"/>
                  <w:rPr>
                    <w:szCs w:val="21"/>
                  </w:rPr>
                </w:pPr>
              </w:p>
            </w:tc>
            <w:tc>
              <w:tcPr>
                <w:tcW w:w="719" w:type="pct"/>
                <w:shd w:val="clear" w:color="auto" w:fill="auto"/>
              </w:tcPr>
              <w:p w14:paraId="2E5E98F9" w14:textId="77777777" w:rsidR="00847721" w:rsidRDefault="00847721">
                <w:pPr>
                  <w:jc w:val="right"/>
                  <w:rPr>
                    <w:szCs w:val="21"/>
                  </w:rPr>
                </w:pPr>
              </w:p>
            </w:tc>
            <w:tc>
              <w:tcPr>
                <w:tcW w:w="338" w:type="pct"/>
                <w:shd w:val="clear" w:color="auto" w:fill="auto"/>
              </w:tcPr>
              <w:p w14:paraId="7E1F424C" w14:textId="77777777" w:rsidR="00847721" w:rsidRDefault="00847721">
                <w:pPr>
                  <w:jc w:val="right"/>
                  <w:rPr>
                    <w:szCs w:val="21"/>
                  </w:rPr>
                </w:pPr>
              </w:p>
            </w:tc>
            <w:tc>
              <w:tcPr>
                <w:tcW w:w="338" w:type="pct"/>
              </w:tcPr>
              <w:p w14:paraId="103F6682" w14:textId="77777777" w:rsidR="00847721" w:rsidRDefault="00847721">
                <w:pPr>
                  <w:jc w:val="right"/>
                  <w:rPr>
                    <w:szCs w:val="21"/>
                  </w:rPr>
                </w:pPr>
              </w:p>
            </w:tc>
            <w:tc>
              <w:tcPr>
                <w:tcW w:w="665" w:type="pct"/>
                <w:shd w:val="clear" w:color="auto" w:fill="auto"/>
              </w:tcPr>
              <w:p w14:paraId="6B4C374E" w14:textId="77777777" w:rsidR="00847721" w:rsidRDefault="00847721">
                <w:pPr>
                  <w:jc w:val="right"/>
                  <w:rPr>
                    <w:szCs w:val="21"/>
                  </w:rPr>
                </w:pPr>
              </w:p>
            </w:tc>
            <w:tc>
              <w:tcPr>
                <w:tcW w:w="719" w:type="pct"/>
                <w:shd w:val="clear" w:color="auto" w:fill="auto"/>
              </w:tcPr>
              <w:p w14:paraId="65F2A05F" w14:textId="77777777" w:rsidR="00847721" w:rsidRDefault="00847721">
                <w:pPr>
                  <w:jc w:val="right"/>
                  <w:rPr>
                    <w:szCs w:val="21"/>
                  </w:rPr>
                </w:pPr>
              </w:p>
            </w:tc>
            <w:tc>
              <w:tcPr>
                <w:tcW w:w="228" w:type="pct"/>
                <w:shd w:val="clear" w:color="auto" w:fill="auto"/>
              </w:tcPr>
              <w:p w14:paraId="27FF523A" w14:textId="77777777" w:rsidR="00847721" w:rsidRDefault="00847721">
                <w:pPr>
                  <w:jc w:val="right"/>
                  <w:rPr>
                    <w:szCs w:val="21"/>
                  </w:rPr>
                </w:pPr>
              </w:p>
            </w:tc>
            <w:tc>
              <w:tcPr>
                <w:tcW w:w="828" w:type="pct"/>
                <w:shd w:val="clear" w:color="auto" w:fill="auto"/>
              </w:tcPr>
              <w:p w14:paraId="09023C43" w14:textId="77777777" w:rsidR="00847721" w:rsidRDefault="00847721">
                <w:pPr>
                  <w:jc w:val="right"/>
                  <w:rPr>
                    <w:szCs w:val="21"/>
                  </w:rPr>
                </w:pPr>
              </w:p>
            </w:tc>
          </w:tr>
          <w:tr w:rsidR="00847721" w14:paraId="20300F55" w14:textId="77777777" w:rsidTr="00847721">
            <w:sdt>
              <w:sdtPr>
                <w:tag w:val="_PLD_e61ac0c90b424af2a90f3f46f03d697d"/>
                <w:id w:val="-1172171968"/>
                <w:lock w:val="sdtLocked"/>
              </w:sdtPr>
              <w:sdtEndPr/>
              <w:sdtContent>
                <w:tc>
                  <w:tcPr>
                    <w:tcW w:w="338" w:type="pct"/>
                    <w:shd w:val="clear" w:color="auto" w:fill="auto"/>
                  </w:tcPr>
                  <w:p w14:paraId="4FB226C9" w14:textId="77777777" w:rsidR="00847721" w:rsidRDefault="00B66337">
                    <w:pPr>
                      <w:rPr>
                        <w:szCs w:val="21"/>
                      </w:rPr>
                    </w:pPr>
                    <w:r>
                      <w:rPr>
                        <w:rFonts w:hint="eastAsia"/>
                        <w:szCs w:val="21"/>
                      </w:rPr>
                      <w:t>外币财务报表折算差</w:t>
                    </w:r>
                    <w:r>
                      <w:rPr>
                        <w:rFonts w:hint="eastAsia"/>
                        <w:szCs w:val="21"/>
                      </w:rPr>
                      <w:lastRenderedPageBreak/>
                      <w:t>额</w:t>
                    </w:r>
                  </w:p>
                </w:tc>
              </w:sdtContent>
            </w:sdt>
            <w:tc>
              <w:tcPr>
                <w:tcW w:w="828" w:type="pct"/>
                <w:shd w:val="clear" w:color="auto" w:fill="auto"/>
                <w:vAlign w:val="center"/>
              </w:tcPr>
              <w:p w14:paraId="0086D972" w14:textId="77777777" w:rsidR="00847721" w:rsidRDefault="00B66337" w:rsidP="00847721">
                <w:pPr>
                  <w:jc w:val="right"/>
                  <w:rPr>
                    <w:sz w:val="24"/>
                  </w:rPr>
                </w:pPr>
                <w:r>
                  <w:lastRenderedPageBreak/>
                  <w:t>-2,672,765.68</w:t>
                </w:r>
              </w:p>
            </w:tc>
            <w:tc>
              <w:tcPr>
                <w:tcW w:w="719" w:type="pct"/>
                <w:shd w:val="clear" w:color="auto" w:fill="auto"/>
                <w:vAlign w:val="center"/>
              </w:tcPr>
              <w:p w14:paraId="50509785" w14:textId="77777777" w:rsidR="00847721" w:rsidRDefault="00B66337" w:rsidP="00847721">
                <w:pPr>
                  <w:jc w:val="right"/>
                  <w:rPr>
                    <w:sz w:val="24"/>
                  </w:rPr>
                </w:pPr>
                <w:r>
                  <w:t>-772,682.73</w:t>
                </w:r>
              </w:p>
            </w:tc>
            <w:tc>
              <w:tcPr>
                <w:tcW w:w="338" w:type="pct"/>
                <w:shd w:val="clear" w:color="auto" w:fill="auto"/>
                <w:vAlign w:val="center"/>
              </w:tcPr>
              <w:p w14:paraId="3ED1B07F" w14:textId="77777777" w:rsidR="00847721" w:rsidRDefault="00847721" w:rsidP="00847721">
                <w:pPr>
                  <w:jc w:val="right"/>
                  <w:rPr>
                    <w:sz w:val="24"/>
                  </w:rPr>
                </w:pPr>
              </w:p>
            </w:tc>
            <w:tc>
              <w:tcPr>
                <w:tcW w:w="338" w:type="pct"/>
                <w:vAlign w:val="center"/>
              </w:tcPr>
              <w:p w14:paraId="0D6CBBA7" w14:textId="77777777" w:rsidR="00847721" w:rsidRDefault="00847721" w:rsidP="00847721">
                <w:pPr>
                  <w:jc w:val="right"/>
                  <w:rPr>
                    <w:sz w:val="24"/>
                  </w:rPr>
                </w:pPr>
              </w:p>
            </w:tc>
            <w:tc>
              <w:tcPr>
                <w:tcW w:w="665" w:type="pct"/>
                <w:shd w:val="clear" w:color="auto" w:fill="auto"/>
                <w:vAlign w:val="center"/>
              </w:tcPr>
              <w:p w14:paraId="1F679C09" w14:textId="77777777" w:rsidR="00847721" w:rsidRDefault="00847721" w:rsidP="00847721">
                <w:pPr>
                  <w:jc w:val="right"/>
                  <w:rPr>
                    <w:sz w:val="24"/>
                  </w:rPr>
                </w:pPr>
              </w:p>
            </w:tc>
            <w:tc>
              <w:tcPr>
                <w:tcW w:w="719" w:type="pct"/>
                <w:shd w:val="clear" w:color="auto" w:fill="auto"/>
                <w:vAlign w:val="center"/>
              </w:tcPr>
              <w:p w14:paraId="64D9B8BE" w14:textId="77777777" w:rsidR="00847721" w:rsidRDefault="00B66337" w:rsidP="00847721">
                <w:pPr>
                  <w:jc w:val="right"/>
                  <w:rPr>
                    <w:sz w:val="24"/>
                  </w:rPr>
                </w:pPr>
                <w:r>
                  <w:t>-772,682.73</w:t>
                </w:r>
              </w:p>
            </w:tc>
            <w:tc>
              <w:tcPr>
                <w:tcW w:w="228" w:type="pct"/>
                <w:shd w:val="clear" w:color="auto" w:fill="auto"/>
                <w:vAlign w:val="center"/>
              </w:tcPr>
              <w:p w14:paraId="0F914910" w14:textId="77777777" w:rsidR="00847721" w:rsidRDefault="00847721" w:rsidP="00847721">
                <w:pPr>
                  <w:jc w:val="right"/>
                  <w:rPr>
                    <w:sz w:val="24"/>
                  </w:rPr>
                </w:pPr>
              </w:p>
            </w:tc>
            <w:tc>
              <w:tcPr>
                <w:tcW w:w="828" w:type="pct"/>
                <w:shd w:val="clear" w:color="auto" w:fill="auto"/>
                <w:vAlign w:val="center"/>
              </w:tcPr>
              <w:p w14:paraId="53AC9DD6" w14:textId="77777777" w:rsidR="00847721" w:rsidRDefault="00B66337" w:rsidP="00847721">
                <w:pPr>
                  <w:jc w:val="right"/>
                  <w:rPr>
                    <w:sz w:val="24"/>
                  </w:rPr>
                </w:pPr>
                <w:r>
                  <w:t>-3,445,448.41</w:t>
                </w:r>
              </w:p>
            </w:tc>
          </w:tr>
          <w:tr w:rsidR="00847721" w14:paraId="11AA83FE" w14:textId="77777777" w:rsidTr="00847721">
            <w:sdt>
              <w:sdtPr>
                <w:tag w:val="_PLD_9ad7dfdffcbb4195853f9f7672607063"/>
                <w:id w:val="-585756638"/>
                <w:lock w:val="sdtLocked"/>
              </w:sdtPr>
              <w:sdtEndPr/>
              <w:sdtContent>
                <w:tc>
                  <w:tcPr>
                    <w:tcW w:w="338" w:type="pct"/>
                    <w:shd w:val="clear" w:color="auto" w:fill="auto"/>
                    <w:vAlign w:val="center"/>
                  </w:tcPr>
                  <w:p w14:paraId="6EC8FBA1" w14:textId="77777777" w:rsidR="00847721" w:rsidRDefault="00B66337">
                    <w:pPr>
                      <w:rPr>
                        <w:szCs w:val="21"/>
                      </w:rPr>
                    </w:pPr>
                    <w:r>
                      <w:rPr>
                        <w:rFonts w:hint="eastAsia"/>
                        <w:szCs w:val="21"/>
                      </w:rPr>
                      <w:t>其他综合收益合计</w:t>
                    </w:r>
                  </w:p>
                </w:tc>
              </w:sdtContent>
            </w:sdt>
            <w:tc>
              <w:tcPr>
                <w:tcW w:w="828" w:type="pct"/>
                <w:shd w:val="clear" w:color="auto" w:fill="auto"/>
                <w:vAlign w:val="center"/>
              </w:tcPr>
              <w:p w14:paraId="2F6A41D5" w14:textId="77777777" w:rsidR="00847721" w:rsidRDefault="00B66337" w:rsidP="00847721">
                <w:pPr>
                  <w:jc w:val="right"/>
                  <w:rPr>
                    <w:sz w:val="24"/>
                  </w:rPr>
                </w:pPr>
                <w:r>
                  <w:t>-2,409,664.00</w:t>
                </w:r>
              </w:p>
            </w:tc>
            <w:tc>
              <w:tcPr>
                <w:tcW w:w="719" w:type="pct"/>
                <w:shd w:val="clear" w:color="auto" w:fill="auto"/>
                <w:vAlign w:val="center"/>
              </w:tcPr>
              <w:p w14:paraId="1A6C430D" w14:textId="77777777" w:rsidR="00847721" w:rsidRDefault="00B66337" w:rsidP="00847721">
                <w:pPr>
                  <w:jc w:val="right"/>
                  <w:rPr>
                    <w:sz w:val="24"/>
                  </w:rPr>
                </w:pPr>
                <w:r>
                  <w:t>-843,616.31</w:t>
                </w:r>
              </w:p>
            </w:tc>
            <w:tc>
              <w:tcPr>
                <w:tcW w:w="338" w:type="pct"/>
                <w:shd w:val="clear" w:color="auto" w:fill="auto"/>
                <w:vAlign w:val="center"/>
              </w:tcPr>
              <w:p w14:paraId="465505D1" w14:textId="77777777" w:rsidR="00847721" w:rsidRDefault="00847721" w:rsidP="00847721">
                <w:pPr>
                  <w:jc w:val="right"/>
                  <w:rPr>
                    <w:sz w:val="24"/>
                  </w:rPr>
                </w:pPr>
              </w:p>
            </w:tc>
            <w:tc>
              <w:tcPr>
                <w:tcW w:w="338" w:type="pct"/>
                <w:vAlign w:val="center"/>
              </w:tcPr>
              <w:p w14:paraId="46CCF054" w14:textId="77777777" w:rsidR="00847721" w:rsidRDefault="00847721" w:rsidP="00847721">
                <w:pPr>
                  <w:jc w:val="right"/>
                  <w:rPr>
                    <w:sz w:val="24"/>
                  </w:rPr>
                </w:pPr>
              </w:p>
            </w:tc>
            <w:tc>
              <w:tcPr>
                <w:tcW w:w="665" w:type="pct"/>
                <w:shd w:val="clear" w:color="auto" w:fill="auto"/>
                <w:vAlign w:val="center"/>
              </w:tcPr>
              <w:p w14:paraId="3F2C9258" w14:textId="77777777" w:rsidR="00847721" w:rsidRDefault="00B66337" w:rsidP="00847721">
                <w:pPr>
                  <w:jc w:val="right"/>
                  <w:rPr>
                    <w:sz w:val="24"/>
                  </w:rPr>
                </w:pPr>
                <w:r>
                  <w:t>-17,733.40</w:t>
                </w:r>
              </w:p>
            </w:tc>
            <w:tc>
              <w:tcPr>
                <w:tcW w:w="719" w:type="pct"/>
                <w:shd w:val="clear" w:color="auto" w:fill="auto"/>
                <w:vAlign w:val="center"/>
              </w:tcPr>
              <w:p w14:paraId="2BF70CEA" w14:textId="77777777" w:rsidR="00847721" w:rsidRDefault="00B66337" w:rsidP="00847721">
                <w:pPr>
                  <w:jc w:val="right"/>
                  <w:rPr>
                    <w:sz w:val="24"/>
                  </w:rPr>
                </w:pPr>
                <w:r>
                  <w:t>-825,882.91</w:t>
                </w:r>
              </w:p>
            </w:tc>
            <w:tc>
              <w:tcPr>
                <w:tcW w:w="228" w:type="pct"/>
                <w:shd w:val="clear" w:color="auto" w:fill="auto"/>
                <w:vAlign w:val="center"/>
              </w:tcPr>
              <w:p w14:paraId="3FB749C5" w14:textId="77777777" w:rsidR="00847721" w:rsidRDefault="00847721" w:rsidP="00847721">
                <w:pPr>
                  <w:jc w:val="right"/>
                  <w:rPr>
                    <w:sz w:val="24"/>
                  </w:rPr>
                </w:pPr>
              </w:p>
            </w:tc>
            <w:tc>
              <w:tcPr>
                <w:tcW w:w="828" w:type="pct"/>
                <w:shd w:val="clear" w:color="auto" w:fill="auto"/>
                <w:vAlign w:val="center"/>
              </w:tcPr>
              <w:p w14:paraId="7595DF75" w14:textId="77777777" w:rsidR="00847721" w:rsidRDefault="00B66337" w:rsidP="00847721">
                <w:pPr>
                  <w:jc w:val="right"/>
                  <w:rPr>
                    <w:sz w:val="24"/>
                  </w:rPr>
                </w:pPr>
                <w:r>
                  <w:t>-3,235,546.91</w:t>
                </w:r>
              </w:p>
            </w:tc>
          </w:tr>
        </w:tbl>
        <w:p w14:paraId="55965DBF" w14:textId="77777777" w:rsidR="00847721" w:rsidRDefault="00847721">
          <w:pPr>
            <w:pStyle w:val="215"/>
          </w:pPr>
        </w:p>
        <w:p w14:paraId="04974441" w14:textId="77777777" w:rsidR="00847721" w:rsidRDefault="00B66337">
          <w:pPr>
            <w:spacing w:before="60" w:after="60"/>
            <w:rPr>
              <w:b/>
              <w:szCs w:val="21"/>
            </w:rPr>
          </w:pPr>
          <w:r>
            <w:rPr>
              <w:rFonts w:hint="eastAsia"/>
              <w:szCs w:val="21"/>
            </w:rPr>
            <w:t>其他说明，包括对现金流量套期损益的有效部分转为被套</w:t>
          </w:r>
          <w:proofErr w:type="gramStart"/>
          <w:r>
            <w:rPr>
              <w:rFonts w:hint="eastAsia"/>
              <w:szCs w:val="21"/>
            </w:rPr>
            <w:t>期项目</w:t>
          </w:r>
          <w:proofErr w:type="gramEnd"/>
          <w:r>
            <w:rPr>
              <w:rFonts w:hint="eastAsia"/>
              <w:szCs w:val="21"/>
            </w:rPr>
            <w:t>初始确认金额调整：</w:t>
          </w:r>
        </w:p>
        <w:sdt>
          <w:sdtPr>
            <w:rPr>
              <w:rFonts w:hint="eastAsia"/>
              <w:szCs w:val="21"/>
            </w:rPr>
            <w:alias w:val="综合收益情况"/>
            <w:tag w:val="_GBC_5d84d969b6cc4ff285c66258c1721a98"/>
            <w:id w:val="1116106604"/>
            <w:lock w:val="sdtLocked"/>
            <w:placeholder>
              <w:docPart w:val="GBC22222222222222222222222222222"/>
            </w:placeholder>
          </w:sdtPr>
          <w:sdtEndPr/>
          <w:sdtContent>
            <w:p w14:paraId="3A221940" w14:textId="77777777" w:rsidR="00847721" w:rsidRDefault="009B4D79">
              <w:pPr>
                <w:rPr>
                  <w:szCs w:val="21"/>
                </w:rPr>
              </w:pPr>
              <w:r>
                <w:rPr>
                  <w:rFonts w:hint="eastAsia"/>
                  <w:szCs w:val="21"/>
                </w:rPr>
                <w:t>无</w:t>
              </w:r>
            </w:p>
          </w:sdtContent>
        </w:sdt>
        <w:p w14:paraId="492F8976" w14:textId="77777777" w:rsidR="00847721" w:rsidRDefault="00CF03E7">
          <w:pPr>
            <w:rPr>
              <w:szCs w:val="21"/>
            </w:rPr>
          </w:pPr>
        </w:p>
      </w:sdtContent>
    </w:sdt>
    <w:bookmarkEnd w:id="230" w:displacedByCustomXml="prev"/>
    <w:sdt>
      <w:sdtPr>
        <w:rPr>
          <w:rFonts w:ascii="宋体" w:hAnsi="宋体" w:cs="宋体" w:hint="eastAsia"/>
          <w:b w:val="0"/>
          <w:bCs w:val="0"/>
          <w:kern w:val="0"/>
          <w:szCs w:val="21"/>
        </w:rPr>
        <w:alias w:val="模块:专项储备"/>
        <w:tag w:val="_SEC_84ba198e06284c06a5fcfe80ab43de2c"/>
        <w:id w:val="-565174228"/>
        <w:lock w:val="sdtLocked"/>
        <w:placeholder>
          <w:docPart w:val="GBC22222222222222222222222222222"/>
        </w:placeholder>
      </w:sdtPr>
      <w:sdtEndPr>
        <w:rPr>
          <w:rFonts w:cstheme="minorBidi" w:hint="default"/>
          <w:color w:val="000000" w:themeColor="text1"/>
        </w:rPr>
      </w:sdtEndPr>
      <w:sdtContent>
        <w:p w14:paraId="3FB94C35"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专项储备</w:t>
          </w:r>
        </w:p>
        <w:sdt>
          <w:sdtPr>
            <w:alias w:val="是否适用：专项储备[双击切换]"/>
            <w:tag w:val="_GBC_0e2f337ccf9a4bc6919cf02a896e57c1"/>
            <w:id w:val="-1373218172"/>
            <w:lock w:val="sdtLocked"/>
            <w:placeholder>
              <w:docPart w:val="GBC22222222222222222222222222222"/>
            </w:placeholder>
          </w:sdtPr>
          <w:sdtEndPr/>
          <w:sdtContent>
            <w:p w14:paraId="42AD6D03"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123BEB2D" w14:textId="77777777" w:rsidR="00847721" w:rsidRDefault="00CF03E7">
          <w:pPr>
            <w:rPr>
              <w:szCs w:val="21"/>
            </w:rPr>
          </w:pPr>
        </w:p>
      </w:sdtContent>
    </w:sdt>
    <w:p w14:paraId="1FB9E415" w14:textId="77777777" w:rsidR="00847721" w:rsidRDefault="00847721">
      <w:pPr>
        <w:rPr>
          <w:szCs w:val="21"/>
        </w:rPr>
      </w:pPr>
    </w:p>
    <w:sdt>
      <w:sdtPr>
        <w:rPr>
          <w:rFonts w:ascii="宋体" w:hAnsi="宋体" w:cs="宋体" w:hint="eastAsia"/>
          <w:b w:val="0"/>
          <w:bCs w:val="0"/>
          <w:kern w:val="0"/>
          <w:szCs w:val="21"/>
        </w:rPr>
        <w:alias w:val="模块:盈余公积"/>
        <w:tag w:val="_SEC_e4999705883d4533b90d93a828deecc9"/>
        <w:id w:val="1429932842"/>
        <w:lock w:val="sdtLocked"/>
        <w:placeholder>
          <w:docPart w:val="GBC22222222222222222222222222222"/>
        </w:placeholder>
      </w:sdtPr>
      <w:sdtEndPr>
        <w:rPr>
          <w:rFonts w:cstheme="minorBidi" w:hint="default"/>
          <w:kern w:val="2"/>
        </w:rPr>
      </w:sdtEndPr>
      <w:sdtContent>
        <w:p w14:paraId="396FBF17"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盈余公积</w:t>
          </w:r>
        </w:p>
        <w:sdt>
          <w:sdtPr>
            <w:alias w:val="是否适用：盈余公积[双击切换]"/>
            <w:tag w:val="_GBC_5a507b0ba3a44a2c828e4df049852353"/>
            <w:id w:val="2036459303"/>
            <w:lock w:val="sdtLocked"/>
            <w:placeholder>
              <w:docPart w:val="GBC22222222222222222222222222222"/>
            </w:placeholder>
          </w:sdtPr>
          <w:sdtEndPr/>
          <w:sdtContent>
            <w:p w14:paraId="0F029772"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7178ABD4" w14:textId="77777777" w:rsidR="00847721" w:rsidRDefault="00B66337">
          <w:pPr>
            <w:jc w:val="right"/>
            <w:rPr>
              <w:szCs w:val="21"/>
            </w:rPr>
          </w:pPr>
          <w:r>
            <w:rPr>
              <w:rFonts w:hint="eastAsia"/>
              <w:szCs w:val="21"/>
            </w:rPr>
            <w:t>单位：</w:t>
          </w:r>
          <w:sdt>
            <w:sdtPr>
              <w:rPr>
                <w:rFonts w:hint="eastAsia"/>
                <w:szCs w:val="21"/>
              </w:rPr>
              <w:alias w:val="单位：财务附注：盈余公积"/>
              <w:tag w:val="_GBC_8ca7c8f8d04e47ff92c33109bbf55576"/>
              <w:id w:val="5867343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盈余公积"/>
              <w:tag w:val="_GBC_24d833c69b8448ca876fbf8299519039"/>
              <w:id w:val="-3785570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847721" w14:paraId="11D2B9C2" w14:textId="77777777" w:rsidTr="00CA6943">
            <w:sdt>
              <w:sdtPr>
                <w:tag w:val="_PLD_448cc13fae91499a9f41c6e4c1f51937"/>
                <w:id w:val="-481002561"/>
                <w:lock w:val="sdtLocked"/>
              </w:sdtPr>
              <w:sdtEndPr/>
              <w:sdtContent>
                <w:tc>
                  <w:tcPr>
                    <w:tcW w:w="940" w:type="pct"/>
                  </w:tcPr>
                  <w:p w14:paraId="3D64E5CB" w14:textId="77777777" w:rsidR="00847721" w:rsidRDefault="00B66337">
                    <w:pPr>
                      <w:autoSpaceDE w:val="0"/>
                      <w:autoSpaceDN w:val="0"/>
                      <w:adjustRightInd w:val="0"/>
                      <w:snapToGrid w:val="0"/>
                      <w:jc w:val="center"/>
                      <w:rPr>
                        <w:szCs w:val="21"/>
                      </w:rPr>
                    </w:pPr>
                    <w:r>
                      <w:rPr>
                        <w:rFonts w:hint="eastAsia"/>
                        <w:szCs w:val="21"/>
                      </w:rPr>
                      <w:t>项目</w:t>
                    </w:r>
                  </w:p>
                </w:tc>
              </w:sdtContent>
            </w:sdt>
            <w:sdt>
              <w:sdtPr>
                <w:tag w:val="_PLD_112a59f6ca7b4b5f8ced860f9465eb1a"/>
                <w:id w:val="-1137647763"/>
                <w:lock w:val="sdtLocked"/>
              </w:sdtPr>
              <w:sdtEndPr/>
              <w:sdtContent>
                <w:tc>
                  <w:tcPr>
                    <w:tcW w:w="1011" w:type="pct"/>
                  </w:tcPr>
                  <w:p w14:paraId="62D0674C" w14:textId="77777777" w:rsidR="00847721" w:rsidRDefault="00B66337">
                    <w:pPr>
                      <w:autoSpaceDE w:val="0"/>
                      <w:autoSpaceDN w:val="0"/>
                      <w:adjustRightInd w:val="0"/>
                      <w:snapToGrid w:val="0"/>
                      <w:jc w:val="center"/>
                      <w:rPr>
                        <w:szCs w:val="21"/>
                      </w:rPr>
                    </w:pPr>
                    <w:r>
                      <w:rPr>
                        <w:rFonts w:hint="eastAsia"/>
                        <w:szCs w:val="21"/>
                      </w:rPr>
                      <w:t>期初余额</w:t>
                    </w:r>
                  </w:p>
                </w:tc>
              </w:sdtContent>
            </w:sdt>
            <w:sdt>
              <w:sdtPr>
                <w:tag w:val="_PLD_a2c4f4720dd7427b93c04e32666cfd69"/>
                <w:id w:val="-1074651564"/>
                <w:lock w:val="sdtLocked"/>
              </w:sdtPr>
              <w:sdtEndPr/>
              <w:sdtContent>
                <w:tc>
                  <w:tcPr>
                    <w:tcW w:w="1014" w:type="pct"/>
                  </w:tcPr>
                  <w:p w14:paraId="7017C48B" w14:textId="77777777" w:rsidR="00847721" w:rsidRDefault="00B66337">
                    <w:pPr>
                      <w:autoSpaceDE w:val="0"/>
                      <w:autoSpaceDN w:val="0"/>
                      <w:adjustRightInd w:val="0"/>
                      <w:snapToGrid w:val="0"/>
                      <w:jc w:val="center"/>
                      <w:rPr>
                        <w:szCs w:val="21"/>
                      </w:rPr>
                    </w:pPr>
                    <w:r>
                      <w:rPr>
                        <w:rFonts w:hint="eastAsia"/>
                        <w:szCs w:val="21"/>
                      </w:rPr>
                      <w:t>本期增加</w:t>
                    </w:r>
                  </w:p>
                </w:tc>
              </w:sdtContent>
            </w:sdt>
            <w:sdt>
              <w:sdtPr>
                <w:tag w:val="_PLD_ad1876bb4d7c41eaa003da876ae9e601"/>
                <w:id w:val="-1192146351"/>
                <w:lock w:val="sdtLocked"/>
              </w:sdtPr>
              <w:sdtEndPr/>
              <w:sdtContent>
                <w:tc>
                  <w:tcPr>
                    <w:tcW w:w="1021" w:type="pct"/>
                  </w:tcPr>
                  <w:p w14:paraId="5ADC04F3" w14:textId="77777777" w:rsidR="00847721" w:rsidRDefault="00B66337">
                    <w:pPr>
                      <w:autoSpaceDE w:val="0"/>
                      <w:autoSpaceDN w:val="0"/>
                      <w:adjustRightInd w:val="0"/>
                      <w:snapToGrid w:val="0"/>
                      <w:jc w:val="center"/>
                      <w:rPr>
                        <w:szCs w:val="21"/>
                      </w:rPr>
                    </w:pPr>
                    <w:r>
                      <w:rPr>
                        <w:rFonts w:hint="eastAsia"/>
                        <w:szCs w:val="21"/>
                      </w:rPr>
                      <w:t>本期减少</w:t>
                    </w:r>
                  </w:p>
                </w:tc>
              </w:sdtContent>
            </w:sdt>
            <w:sdt>
              <w:sdtPr>
                <w:tag w:val="_PLD_45d6cc2a2d2140619579c3f035df8d6a"/>
                <w:id w:val="1777141871"/>
                <w:lock w:val="sdtLocked"/>
              </w:sdtPr>
              <w:sdtEndPr/>
              <w:sdtContent>
                <w:tc>
                  <w:tcPr>
                    <w:tcW w:w="1014" w:type="pct"/>
                  </w:tcPr>
                  <w:p w14:paraId="45B6D33E" w14:textId="77777777" w:rsidR="00847721" w:rsidRDefault="00B66337">
                    <w:pPr>
                      <w:autoSpaceDE w:val="0"/>
                      <w:autoSpaceDN w:val="0"/>
                      <w:adjustRightInd w:val="0"/>
                      <w:snapToGrid w:val="0"/>
                      <w:jc w:val="center"/>
                      <w:rPr>
                        <w:szCs w:val="21"/>
                      </w:rPr>
                    </w:pPr>
                    <w:r>
                      <w:rPr>
                        <w:rFonts w:hint="eastAsia"/>
                        <w:szCs w:val="21"/>
                      </w:rPr>
                      <w:t>期末余额</w:t>
                    </w:r>
                  </w:p>
                </w:tc>
              </w:sdtContent>
            </w:sdt>
          </w:tr>
          <w:tr w:rsidR="00847721" w14:paraId="75E91007" w14:textId="77777777" w:rsidTr="00847721">
            <w:sdt>
              <w:sdtPr>
                <w:tag w:val="_PLD_96c6453732574f80b65848edf92a42a6"/>
                <w:id w:val="-906913405"/>
                <w:lock w:val="sdtLocked"/>
              </w:sdtPr>
              <w:sdtEndPr/>
              <w:sdtContent>
                <w:tc>
                  <w:tcPr>
                    <w:tcW w:w="940" w:type="pct"/>
                    <w:shd w:val="clear" w:color="auto" w:fill="auto"/>
                    <w:vAlign w:val="center"/>
                  </w:tcPr>
                  <w:p w14:paraId="5C2CFED9" w14:textId="77777777" w:rsidR="00847721" w:rsidRDefault="00B66337">
                    <w:pPr>
                      <w:autoSpaceDE w:val="0"/>
                      <w:autoSpaceDN w:val="0"/>
                      <w:adjustRightInd w:val="0"/>
                      <w:snapToGrid w:val="0"/>
                      <w:jc w:val="both"/>
                      <w:rPr>
                        <w:szCs w:val="21"/>
                      </w:rPr>
                    </w:pPr>
                    <w:r>
                      <w:rPr>
                        <w:rFonts w:hint="eastAsia"/>
                        <w:szCs w:val="21"/>
                      </w:rPr>
                      <w:t>法定盈余公积</w:t>
                    </w:r>
                  </w:p>
                </w:tc>
              </w:sdtContent>
            </w:sdt>
            <w:tc>
              <w:tcPr>
                <w:tcW w:w="1011" w:type="pct"/>
                <w:shd w:val="clear" w:color="auto" w:fill="auto"/>
                <w:vAlign w:val="center"/>
              </w:tcPr>
              <w:p w14:paraId="4539AD96" w14:textId="77777777" w:rsidR="00847721" w:rsidRDefault="00B66337" w:rsidP="00847721">
                <w:pPr>
                  <w:jc w:val="right"/>
                  <w:rPr>
                    <w:sz w:val="24"/>
                  </w:rPr>
                </w:pPr>
                <w:r>
                  <w:t>22,772,278.94</w:t>
                </w:r>
              </w:p>
            </w:tc>
            <w:tc>
              <w:tcPr>
                <w:tcW w:w="1014" w:type="pct"/>
                <w:shd w:val="clear" w:color="auto" w:fill="auto"/>
                <w:vAlign w:val="center"/>
              </w:tcPr>
              <w:p w14:paraId="50C53CC4" w14:textId="77777777" w:rsidR="00847721" w:rsidRDefault="00B66337" w:rsidP="00847721">
                <w:pPr>
                  <w:jc w:val="right"/>
                  <w:rPr>
                    <w:sz w:val="24"/>
                  </w:rPr>
                </w:pPr>
                <w:r>
                  <w:t>1,651,497.11</w:t>
                </w:r>
              </w:p>
            </w:tc>
            <w:tc>
              <w:tcPr>
                <w:tcW w:w="1021" w:type="pct"/>
                <w:shd w:val="clear" w:color="auto" w:fill="auto"/>
                <w:vAlign w:val="center"/>
              </w:tcPr>
              <w:p w14:paraId="39B90CE9" w14:textId="77777777" w:rsidR="00847721" w:rsidRDefault="00847721" w:rsidP="00847721">
                <w:pPr>
                  <w:jc w:val="right"/>
                  <w:rPr>
                    <w:sz w:val="24"/>
                  </w:rPr>
                </w:pPr>
              </w:p>
            </w:tc>
            <w:tc>
              <w:tcPr>
                <w:tcW w:w="1014" w:type="pct"/>
                <w:shd w:val="clear" w:color="auto" w:fill="auto"/>
                <w:vAlign w:val="center"/>
              </w:tcPr>
              <w:p w14:paraId="0B311B18" w14:textId="77777777" w:rsidR="00847721" w:rsidRDefault="00B66337" w:rsidP="00847721">
                <w:pPr>
                  <w:jc w:val="right"/>
                  <w:rPr>
                    <w:sz w:val="24"/>
                  </w:rPr>
                </w:pPr>
                <w:r>
                  <w:t>24,423,776.05</w:t>
                </w:r>
              </w:p>
            </w:tc>
          </w:tr>
          <w:tr w:rsidR="00847721" w14:paraId="723650A1" w14:textId="77777777" w:rsidTr="00847721">
            <w:sdt>
              <w:sdtPr>
                <w:tag w:val="_PLD_89d0d90396b9478283481624bade933a"/>
                <w:id w:val="-1484853469"/>
                <w:lock w:val="sdtLocked"/>
              </w:sdtPr>
              <w:sdtEndPr/>
              <w:sdtContent>
                <w:tc>
                  <w:tcPr>
                    <w:tcW w:w="940" w:type="pct"/>
                    <w:shd w:val="clear" w:color="auto" w:fill="auto"/>
                    <w:vAlign w:val="center"/>
                  </w:tcPr>
                  <w:p w14:paraId="0918D21C" w14:textId="77777777" w:rsidR="00847721" w:rsidRDefault="00B66337">
                    <w:pPr>
                      <w:autoSpaceDE w:val="0"/>
                      <w:autoSpaceDN w:val="0"/>
                      <w:adjustRightInd w:val="0"/>
                      <w:snapToGrid w:val="0"/>
                      <w:jc w:val="both"/>
                      <w:rPr>
                        <w:szCs w:val="21"/>
                      </w:rPr>
                    </w:pPr>
                    <w:r>
                      <w:rPr>
                        <w:rFonts w:hint="eastAsia"/>
                        <w:szCs w:val="21"/>
                      </w:rPr>
                      <w:t>任意盈余公积</w:t>
                    </w:r>
                  </w:p>
                </w:tc>
              </w:sdtContent>
            </w:sdt>
            <w:tc>
              <w:tcPr>
                <w:tcW w:w="1011" w:type="pct"/>
                <w:shd w:val="clear" w:color="auto" w:fill="auto"/>
                <w:vAlign w:val="center"/>
              </w:tcPr>
              <w:p w14:paraId="18412F80" w14:textId="77777777" w:rsidR="00847721" w:rsidRDefault="00847721" w:rsidP="00847721">
                <w:pPr>
                  <w:autoSpaceDE w:val="0"/>
                  <w:autoSpaceDN w:val="0"/>
                  <w:adjustRightInd w:val="0"/>
                  <w:snapToGrid w:val="0"/>
                  <w:ind w:right="180"/>
                  <w:jc w:val="right"/>
                  <w:rPr>
                    <w:szCs w:val="21"/>
                  </w:rPr>
                </w:pPr>
              </w:p>
            </w:tc>
            <w:tc>
              <w:tcPr>
                <w:tcW w:w="1014" w:type="pct"/>
                <w:shd w:val="clear" w:color="auto" w:fill="auto"/>
                <w:vAlign w:val="center"/>
              </w:tcPr>
              <w:p w14:paraId="17C8053D" w14:textId="77777777" w:rsidR="00847721" w:rsidRDefault="00847721" w:rsidP="00847721">
                <w:pPr>
                  <w:autoSpaceDE w:val="0"/>
                  <w:autoSpaceDN w:val="0"/>
                  <w:adjustRightInd w:val="0"/>
                  <w:snapToGrid w:val="0"/>
                  <w:ind w:right="180"/>
                  <w:jc w:val="right"/>
                  <w:rPr>
                    <w:szCs w:val="21"/>
                  </w:rPr>
                </w:pPr>
              </w:p>
            </w:tc>
            <w:tc>
              <w:tcPr>
                <w:tcW w:w="1021" w:type="pct"/>
                <w:shd w:val="clear" w:color="auto" w:fill="auto"/>
                <w:vAlign w:val="center"/>
              </w:tcPr>
              <w:p w14:paraId="6F7DB06D" w14:textId="77777777" w:rsidR="00847721" w:rsidRDefault="00847721" w:rsidP="00847721">
                <w:pPr>
                  <w:autoSpaceDE w:val="0"/>
                  <w:autoSpaceDN w:val="0"/>
                  <w:adjustRightInd w:val="0"/>
                  <w:snapToGrid w:val="0"/>
                  <w:ind w:right="180"/>
                  <w:jc w:val="right"/>
                  <w:rPr>
                    <w:szCs w:val="21"/>
                  </w:rPr>
                </w:pPr>
              </w:p>
            </w:tc>
            <w:tc>
              <w:tcPr>
                <w:tcW w:w="1014" w:type="pct"/>
                <w:shd w:val="clear" w:color="auto" w:fill="auto"/>
                <w:vAlign w:val="center"/>
              </w:tcPr>
              <w:p w14:paraId="43E63970" w14:textId="77777777" w:rsidR="00847721" w:rsidRDefault="00847721" w:rsidP="00847721">
                <w:pPr>
                  <w:autoSpaceDE w:val="0"/>
                  <w:autoSpaceDN w:val="0"/>
                  <w:adjustRightInd w:val="0"/>
                  <w:snapToGrid w:val="0"/>
                  <w:ind w:right="180"/>
                  <w:jc w:val="right"/>
                  <w:rPr>
                    <w:szCs w:val="21"/>
                  </w:rPr>
                </w:pPr>
              </w:p>
            </w:tc>
          </w:tr>
          <w:tr w:rsidR="00847721" w14:paraId="35BBB8BD" w14:textId="77777777" w:rsidTr="00847721">
            <w:sdt>
              <w:sdtPr>
                <w:tag w:val="_PLD_096c92032a4d423997eee978b2f5aab3"/>
                <w:id w:val="1897922542"/>
                <w:lock w:val="sdtLocked"/>
              </w:sdtPr>
              <w:sdtEndPr/>
              <w:sdtContent>
                <w:tc>
                  <w:tcPr>
                    <w:tcW w:w="940" w:type="pct"/>
                    <w:shd w:val="clear" w:color="auto" w:fill="auto"/>
                    <w:vAlign w:val="center"/>
                  </w:tcPr>
                  <w:p w14:paraId="28C0339D" w14:textId="77777777" w:rsidR="00847721" w:rsidRDefault="00B66337">
                    <w:pPr>
                      <w:autoSpaceDE w:val="0"/>
                      <w:autoSpaceDN w:val="0"/>
                      <w:adjustRightInd w:val="0"/>
                      <w:snapToGrid w:val="0"/>
                      <w:jc w:val="both"/>
                      <w:rPr>
                        <w:szCs w:val="21"/>
                      </w:rPr>
                    </w:pPr>
                    <w:r>
                      <w:rPr>
                        <w:rFonts w:hint="eastAsia"/>
                        <w:szCs w:val="21"/>
                      </w:rPr>
                      <w:t>储备基金</w:t>
                    </w:r>
                  </w:p>
                </w:tc>
              </w:sdtContent>
            </w:sdt>
            <w:tc>
              <w:tcPr>
                <w:tcW w:w="1011" w:type="pct"/>
                <w:shd w:val="clear" w:color="auto" w:fill="auto"/>
                <w:vAlign w:val="center"/>
              </w:tcPr>
              <w:p w14:paraId="7088E313" w14:textId="77777777" w:rsidR="00847721" w:rsidRDefault="00847721" w:rsidP="00847721">
                <w:pPr>
                  <w:autoSpaceDE w:val="0"/>
                  <w:autoSpaceDN w:val="0"/>
                  <w:adjustRightInd w:val="0"/>
                  <w:snapToGrid w:val="0"/>
                  <w:ind w:right="180"/>
                  <w:jc w:val="right"/>
                  <w:rPr>
                    <w:szCs w:val="21"/>
                  </w:rPr>
                </w:pPr>
              </w:p>
            </w:tc>
            <w:tc>
              <w:tcPr>
                <w:tcW w:w="1014" w:type="pct"/>
                <w:shd w:val="clear" w:color="auto" w:fill="auto"/>
                <w:vAlign w:val="center"/>
              </w:tcPr>
              <w:p w14:paraId="4E7C5653" w14:textId="77777777" w:rsidR="00847721" w:rsidRDefault="00847721" w:rsidP="00847721">
                <w:pPr>
                  <w:autoSpaceDE w:val="0"/>
                  <w:autoSpaceDN w:val="0"/>
                  <w:adjustRightInd w:val="0"/>
                  <w:snapToGrid w:val="0"/>
                  <w:ind w:right="180"/>
                  <w:jc w:val="right"/>
                  <w:rPr>
                    <w:szCs w:val="21"/>
                  </w:rPr>
                </w:pPr>
              </w:p>
            </w:tc>
            <w:tc>
              <w:tcPr>
                <w:tcW w:w="1021" w:type="pct"/>
                <w:shd w:val="clear" w:color="auto" w:fill="auto"/>
                <w:vAlign w:val="center"/>
              </w:tcPr>
              <w:p w14:paraId="130882E6" w14:textId="77777777" w:rsidR="00847721" w:rsidRDefault="00847721" w:rsidP="00847721">
                <w:pPr>
                  <w:autoSpaceDE w:val="0"/>
                  <w:autoSpaceDN w:val="0"/>
                  <w:adjustRightInd w:val="0"/>
                  <w:snapToGrid w:val="0"/>
                  <w:ind w:right="180"/>
                  <w:jc w:val="right"/>
                  <w:rPr>
                    <w:szCs w:val="21"/>
                  </w:rPr>
                </w:pPr>
              </w:p>
            </w:tc>
            <w:tc>
              <w:tcPr>
                <w:tcW w:w="1014" w:type="pct"/>
                <w:shd w:val="clear" w:color="auto" w:fill="auto"/>
                <w:vAlign w:val="center"/>
              </w:tcPr>
              <w:p w14:paraId="489275BD" w14:textId="77777777" w:rsidR="00847721" w:rsidRDefault="00847721" w:rsidP="00847721">
                <w:pPr>
                  <w:autoSpaceDE w:val="0"/>
                  <w:autoSpaceDN w:val="0"/>
                  <w:adjustRightInd w:val="0"/>
                  <w:snapToGrid w:val="0"/>
                  <w:ind w:right="180"/>
                  <w:jc w:val="right"/>
                  <w:rPr>
                    <w:szCs w:val="21"/>
                  </w:rPr>
                </w:pPr>
              </w:p>
            </w:tc>
          </w:tr>
          <w:tr w:rsidR="00847721" w14:paraId="2D19A0DC" w14:textId="77777777" w:rsidTr="00847721">
            <w:sdt>
              <w:sdtPr>
                <w:tag w:val="_PLD_96d890829e5d46cd931c8d8527d112fa"/>
                <w:id w:val="-1289122233"/>
                <w:lock w:val="sdtLocked"/>
              </w:sdtPr>
              <w:sdtEndPr/>
              <w:sdtContent>
                <w:tc>
                  <w:tcPr>
                    <w:tcW w:w="940" w:type="pct"/>
                    <w:shd w:val="clear" w:color="auto" w:fill="auto"/>
                    <w:vAlign w:val="center"/>
                  </w:tcPr>
                  <w:p w14:paraId="7DAB05C5" w14:textId="77777777" w:rsidR="00847721" w:rsidRDefault="00B66337">
                    <w:pPr>
                      <w:autoSpaceDE w:val="0"/>
                      <w:autoSpaceDN w:val="0"/>
                      <w:adjustRightInd w:val="0"/>
                      <w:snapToGrid w:val="0"/>
                      <w:jc w:val="both"/>
                      <w:rPr>
                        <w:szCs w:val="21"/>
                      </w:rPr>
                    </w:pPr>
                    <w:r>
                      <w:rPr>
                        <w:rFonts w:hint="eastAsia"/>
                        <w:szCs w:val="21"/>
                      </w:rPr>
                      <w:t>企业发展基金</w:t>
                    </w:r>
                  </w:p>
                </w:tc>
              </w:sdtContent>
            </w:sdt>
            <w:tc>
              <w:tcPr>
                <w:tcW w:w="1011" w:type="pct"/>
                <w:shd w:val="clear" w:color="auto" w:fill="auto"/>
                <w:vAlign w:val="center"/>
              </w:tcPr>
              <w:p w14:paraId="250951FA" w14:textId="77777777" w:rsidR="00847721" w:rsidRDefault="00847721" w:rsidP="00847721">
                <w:pPr>
                  <w:autoSpaceDE w:val="0"/>
                  <w:autoSpaceDN w:val="0"/>
                  <w:adjustRightInd w:val="0"/>
                  <w:snapToGrid w:val="0"/>
                  <w:ind w:right="180"/>
                  <w:jc w:val="right"/>
                  <w:rPr>
                    <w:szCs w:val="21"/>
                  </w:rPr>
                </w:pPr>
              </w:p>
            </w:tc>
            <w:tc>
              <w:tcPr>
                <w:tcW w:w="1014" w:type="pct"/>
                <w:shd w:val="clear" w:color="auto" w:fill="auto"/>
                <w:vAlign w:val="center"/>
              </w:tcPr>
              <w:p w14:paraId="719A9D96" w14:textId="77777777" w:rsidR="00847721" w:rsidRDefault="00847721" w:rsidP="00847721">
                <w:pPr>
                  <w:autoSpaceDE w:val="0"/>
                  <w:autoSpaceDN w:val="0"/>
                  <w:adjustRightInd w:val="0"/>
                  <w:snapToGrid w:val="0"/>
                  <w:ind w:right="180"/>
                  <w:jc w:val="right"/>
                  <w:rPr>
                    <w:szCs w:val="21"/>
                  </w:rPr>
                </w:pPr>
              </w:p>
            </w:tc>
            <w:tc>
              <w:tcPr>
                <w:tcW w:w="1021" w:type="pct"/>
                <w:shd w:val="clear" w:color="auto" w:fill="auto"/>
                <w:vAlign w:val="center"/>
              </w:tcPr>
              <w:p w14:paraId="539C856B" w14:textId="77777777" w:rsidR="00847721" w:rsidRDefault="00847721" w:rsidP="00847721">
                <w:pPr>
                  <w:autoSpaceDE w:val="0"/>
                  <w:autoSpaceDN w:val="0"/>
                  <w:adjustRightInd w:val="0"/>
                  <w:snapToGrid w:val="0"/>
                  <w:ind w:right="180"/>
                  <w:jc w:val="right"/>
                  <w:rPr>
                    <w:szCs w:val="21"/>
                  </w:rPr>
                </w:pPr>
              </w:p>
            </w:tc>
            <w:tc>
              <w:tcPr>
                <w:tcW w:w="1014" w:type="pct"/>
                <w:shd w:val="clear" w:color="auto" w:fill="auto"/>
                <w:vAlign w:val="center"/>
              </w:tcPr>
              <w:p w14:paraId="36B73283" w14:textId="77777777" w:rsidR="00847721" w:rsidRDefault="00847721" w:rsidP="00847721">
                <w:pPr>
                  <w:autoSpaceDE w:val="0"/>
                  <w:autoSpaceDN w:val="0"/>
                  <w:adjustRightInd w:val="0"/>
                  <w:snapToGrid w:val="0"/>
                  <w:ind w:right="180"/>
                  <w:jc w:val="right"/>
                  <w:rPr>
                    <w:szCs w:val="21"/>
                  </w:rPr>
                </w:pPr>
              </w:p>
            </w:tc>
          </w:tr>
          <w:tr w:rsidR="00847721" w14:paraId="1E3B1054" w14:textId="77777777" w:rsidTr="00847721">
            <w:sdt>
              <w:sdtPr>
                <w:tag w:val="_PLD_787d99c8eadb474ba4234e63ddea7355"/>
                <w:id w:val="-1625069950"/>
                <w:lock w:val="sdtLocked"/>
              </w:sdtPr>
              <w:sdtEndPr/>
              <w:sdtContent>
                <w:tc>
                  <w:tcPr>
                    <w:tcW w:w="940" w:type="pct"/>
                    <w:shd w:val="clear" w:color="auto" w:fill="auto"/>
                    <w:vAlign w:val="center"/>
                  </w:tcPr>
                  <w:p w14:paraId="4B3CE685" w14:textId="77777777" w:rsidR="00847721" w:rsidRDefault="00B66337">
                    <w:pPr>
                      <w:autoSpaceDE w:val="0"/>
                      <w:autoSpaceDN w:val="0"/>
                      <w:adjustRightInd w:val="0"/>
                      <w:snapToGrid w:val="0"/>
                      <w:jc w:val="both"/>
                      <w:rPr>
                        <w:szCs w:val="21"/>
                      </w:rPr>
                    </w:pPr>
                    <w:r>
                      <w:rPr>
                        <w:rFonts w:hint="eastAsia"/>
                        <w:szCs w:val="21"/>
                      </w:rPr>
                      <w:t>其他</w:t>
                    </w:r>
                  </w:p>
                </w:tc>
              </w:sdtContent>
            </w:sdt>
            <w:tc>
              <w:tcPr>
                <w:tcW w:w="1011" w:type="pct"/>
                <w:shd w:val="clear" w:color="auto" w:fill="auto"/>
                <w:vAlign w:val="center"/>
              </w:tcPr>
              <w:p w14:paraId="7A646AE8" w14:textId="77777777" w:rsidR="00847721" w:rsidRDefault="00847721" w:rsidP="00847721">
                <w:pPr>
                  <w:autoSpaceDE w:val="0"/>
                  <w:autoSpaceDN w:val="0"/>
                  <w:adjustRightInd w:val="0"/>
                  <w:snapToGrid w:val="0"/>
                  <w:ind w:right="180"/>
                  <w:jc w:val="right"/>
                  <w:rPr>
                    <w:szCs w:val="21"/>
                  </w:rPr>
                </w:pPr>
              </w:p>
            </w:tc>
            <w:tc>
              <w:tcPr>
                <w:tcW w:w="1014" w:type="pct"/>
                <w:shd w:val="clear" w:color="auto" w:fill="auto"/>
                <w:vAlign w:val="center"/>
              </w:tcPr>
              <w:p w14:paraId="79664A60" w14:textId="77777777" w:rsidR="00847721" w:rsidRDefault="00847721" w:rsidP="00847721">
                <w:pPr>
                  <w:autoSpaceDE w:val="0"/>
                  <w:autoSpaceDN w:val="0"/>
                  <w:adjustRightInd w:val="0"/>
                  <w:snapToGrid w:val="0"/>
                  <w:ind w:right="180"/>
                  <w:jc w:val="right"/>
                  <w:rPr>
                    <w:szCs w:val="21"/>
                  </w:rPr>
                </w:pPr>
              </w:p>
            </w:tc>
            <w:tc>
              <w:tcPr>
                <w:tcW w:w="1021" w:type="pct"/>
                <w:shd w:val="clear" w:color="auto" w:fill="auto"/>
                <w:vAlign w:val="center"/>
              </w:tcPr>
              <w:p w14:paraId="64404E11" w14:textId="77777777" w:rsidR="00847721" w:rsidRDefault="00847721" w:rsidP="00847721">
                <w:pPr>
                  <w:autoSpaceDE w:val="0"/>
                  <w:autoSpaceDN w:val="0"/>
                  <w:adjustRightInd w:val="0"/>
                  <w:snapToGrid w:val="0"/>
                  <w:ind w:right="180"/>
                  <w:jc w:val="right"/>
                  <w:rPr>
                    <w:szCs w:val="21"/>
                  </w:rPr>
                </w:pPr>
              </w:p>
            </w:tc>
            <w:tc>
              <w:tcPr>
                <w:tcW w:w="1014" w:type="pct"/>
                <w:shd w:val="clear" w:color="auto" w:fill="auto"/>
                <w:vAlign w:val="center"/>
              </w:tcPr>
              <w:p w14:paraId="11FFD27F" w14:textId="77777777" w:rsidR="00847721" w:rsidRDefault="00847721" w:rsidP="00847721">
                <w:pPr>
                  <w:autoSpaceDE w:val="0"/>
                  <w:autoSpaceDN w:val="0"/>
                  <w:adjustRightInd w:val="0"/>
                  <w:snapToGrid w:val="0"/>
                  <w:ind w:right="180"/>
                  <w:jc w:val="right"/>
                  <w:rPr>
                    <w:szCs w:val="21"/>
                  </w:rPr>
                </w:pPr>
              </w:p>
            </w:tc>
          </w:tr>
          <w:tr w:rsidR="00847721" w14:paraId="4994E4B5" w14:textId="77777777" w:rsidTr="00847721">
            <w:sdt>
              <w:sdtPr>
                <w:tag w:val="_PLD_761553a81bb545a7b32754ce7ef6325b"/>
                <w:id w:val="-320737033"/>
                <w:lock w:val="sdtLocked"/>
              </w:sdtPr>
              <w:sdtEndPr/>
              <w:sdtContent>
                <w:tc>
                  <w:tcPr>
                    <w:tcW w:w="940" w:type="pct"/>
                  </w:tcPr>
                  <w:p w14:paraId="5AEE3736" w14:textId="77777777" w:rsidR="00847721" w:rsidRDefault="00B66337">
                    <w:pPr>
                      <w:autoSpaceDE w:val="0"/>
                      <w:autoSpaceDN w:val="0"/>
                      <w:adjustRightInd w:val="0"/>
                      <w:snapToGrid w:val="0"/>
                      <w:jc w:val="center"/>
                      <w:rPr>
                        <w:szCs w:val="21"/>
                      </w:rPr>
                    </w:pPr>
                    <w:r>
                      <w:rPr>
                        <w:rFonts w:hint="eastAsia"/>
                        <w:szCs w:val="21"/>
                      </w:rPr>
                      <w:t>合计</w:t>
                    </w:r>
                  </w:p>
                </w:tc>
              </w:sdtContent>
            </w:sdt>
            <w:tc>
              <w:tcPr>
                <w:tcW w:w="1011" w:type="pct"/>
                <w:vAlign w:val="center"/>
              </w:tcPr>
              <w:p w14:paraId="7FC90481" w14:textId="77777777" w:rsidR="00847721" w:rsidRDefault="00B66337" w:rsidP="00847721">
                <w:pPr>
                  <w:jc w:val="right"/>
                  <w:rPr>
                    <w:sz w:val="24"/>
                  </w:rPr>
                </w:pPr>
                <w:r>
                  <w:t>22,772,278.94</w:t>
                </w:r>
              </w:p>
            </w:tc>
            <w:tc>
              <w:tcPr>
                <w:tcW w:w="1014" w:type="pct"/>
                <w:vAlign w:val="center"/>
              </w:tcPr>
              <w:p w14:paraId="5DBECCA9" w14:textId="77777777" w:rsidR="00847721" w:rsidRDefault="00B66337" w:rsidP="00847721">
                <w:pPr>
                  <w:jc w:val="right"/>
                  <w:rPr>
                    <w:sz w:val="24"/>
                  </w:rPr>
                </w:pPr>
                <w:r>
                  <w:t>1,651,497.11</w:t>
                </w:r>
              </w:p>
            </w:tc>
            <w:tc>
              <w:tcPr>
                <w:tcW w:w="1021" w:type="pct"/>
                <w:vAlign w:val="center"/>
              </w:tcPr>
              <w:p w14:paraId="7BBE5CB6" w14:textId="77777777" w:rsidR="00847721" w:rsidRDefault="00847721" w:rsidP="00847721">
                <w:pPr>
                  <w:jc w:val="right"/>
                  <w:rPr>
                    <w:sz w:val="24"/>
                  </w:rPr>
                </w:pPr>
              </w:p>
            </w:tc>
            <w:tc>
              <w:tcPr>
                <w:tcW w:w="1014" w:type="pct"/>
                <w:vAlign w:val="center"/>
              </w:tcPr>
              <w:p w14:paraId="50F7B2D8" w14:textId="77777777" w:rsidR="00847721" w:rsidRDefault="00B66337" w:rsidP="00847721">
                <w:pPr>
                  <w:jc w:val="right"/>
                  <w:rPr>
                    <w:sz w:val="24"/>
                  </w:rPr>
                </w:pPr>
                <w:r>
                  <w:t>24,423,776.05</w:t>
                </w:r>
              </w:p>
            </w:tc>
          </w:tr>
        </w:tbl>
        <w:p w14:paraId="7016BE3B" w14:textId="77777777" w:rsidR="00847721" w:rsidRDefault="00B66337">
          <w:pPr>
            <w:spacing w:before="60" w:after="60"/>
            <w:rPr>
              <w:szCs w:val="21"/>
            </w:rPr>
          </w:pPr>
          <w:r>
            <w:rPr>
              <w:rFonts w:hint="eastAsia"/>
              <w:szCs w:val="21"/>
            </w:rPr>
            <w:t>盈余公积说明，包括本期增减变动情况、变动原因说明：</w:t>
          </w:r>
        </w:p>
        <w:sdt>
          <w:sdtPr>
            <w:rPr>
              <w:szCs w:val="21"/>
            </w:rPr>
            <w:alias w:val="盈余公积说明"/>
            <w:tag w:val="_GBC_538b8c4ba55d480592f5f9485177617e"/>
            <w:id w:val="-1911619832"/>
            <w:lock w:val="sdtLocked"/>
            <w:placeholder>
              <w:docPart w:val="GBC22222222222222222222222222222"/>
            </w:placeholder>
          </w:sdtPr>
          <w:sdtEndPr/>
          <w:sdtContent>
            <w:p w14:paraId="338CCC67" w14:textId="77777777" w:rsidR="00847721" w:rsidRDefault="00B66337">
              <w:pPr>
                <w:autoSpaceDE w:val="0"/>
                <w:autoSpaceDN w:val="0"/>
                <w:adjustRightInd w:val="0"/>
                <w:rPr>
                  <w:szCs w:val="21"/>
                </w:rPr>
              </w:pPr>
              <w:r>
                <w:rPr>
                  <w:rFonts w:hint="eastAsia"/>
                  <w:szCs w:val="21"/>
                </w:rPr>
                <w:t>无</w:t>
              </w:r>
            </w:p>
          </w:sdtContent>
        </w:sdt>
        <w:p w14:paraId="3B8A65B5" w14:textId="77777777" w:rsidR="00847721" w:rsidRDefault="00CF03E7">
          <w:pPr>
            <w:autoSpaceDE w:val="0"/>
            <w:autoSpaceDN w:val="0"/>
            <w:adjustRightInd w:val="0"/>
            <w:rPr>
              <w:color w:val="000000" w:themeColor="text1"/>
              <w:szCs w:val="21"/>
            </w:rPr>
          </w:pPr>
        </w:p>
      </w:sdtContent>
    </w:sdt>
    <w:p w14:paraId="476CA5DF"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未分配利润</w:t>
      </w:r>
    </w:p>
    <w:p w14:paraId="2E24430A" w14:textId="77777777" w:rsidR="00847721" w:rsidRDefault="00CF03E7">
      <w:pPr>
        <w:pStyle w:val="215"/>
      </w:pPr>
      <w:sdt>
        <w:sdtPr>
          <w:alias w:val="是否适用：未分配利润[双击切换]"/>
          <w:tag w:val="_GBC_0ccb002da9b649db91afd1ca2a9330f8"/>
          <w:id w:val="-1879704802"/>
          <w:lock w:val="sdtContentLocked"/>
          <w:placeholder>
            <w:docPart w:val="GBC22222222222222222222222222222"/>
          </w:placeholder>
        </w:sdtPr>
        <w:sdtEndPr/>
        <w:sdtContent>
          <w:r w:rsidR="00094B5F">
            <w:fldChar w:fldCharType="begin"/>
          </w:r>
          <w:r w:rsidR="00B66337">
            <w:instrText xml:space="preserve">MACROBUTTON  SnrToggleCheckbox √适用 </w:instrText>
          </w:r>
          <w:r w:rsidR="00094B5F">
            <w:fldChar w:fldCharType="end"/>
          </w:r>
          <w:r w:rsidR="00094B5F">
            <w:fldChar w:fldCharType="begin"/>
          </w:r>
          <w:r w:rsidR="00B66337">
            <w:instrText xml:space="preserve"> MACROBUTTON  SnrToggleCheckbox □不适用 </w:instrText>
          </w:r>
          <w:r w:rsidR="00094B5F">
            <w:fldChar w:fldCharType="end"/>
          </w:r>
        </w:sdtContent>
      </w:sdt>
    </w:p>
    <w:sdt>
      <w:sdtPr>
        <w:rPr>
          <w:rFonts w:hint="eastAsia"/>
          <w:b/>
          <w:bCs/>
          <w:szCs w:val="21"/>
        </w:rPr>
        <w:alias w:val="模块:未分配利润;"/>
        <w:tag w:val="_SEC_099bae2e74dd4c638d827dd234536518"/>
        <w:id w:val="-565490439"/>
        <w:lock w:val="sdtLocked"/>
        <w:placeholder>
          <w:docPart w:val="GBC22222222222222222222222222222"/>
        </w:placeholder>
      </w:sdtPr>
      <w:sdtEndPr>
        <w:rPr>
          <w:b w:val="0"/>
          <w:bCs w:val="0"/>
        </w:rPr>
      </w:sdtEndPr>
      <w:sdtContent>
        <w:p w14:paraId="402CA71B" w14:textId="77777777" w:rsidR="00847721" w:rsidRDefault="00B66337">
          <w:pPr>
            <w:jc w:val="right"/>
            <w:rPr>
              <w:szCs w:val="21"/>
            </w:rPr>
          </w:pPr>
          <w:r>
            <w:rPr>
              <w:rFonts w:hint="eastAsia"/>
              <w:szCs w:val="21"/>
            </w:rPr>
            <w:t>单位：</w:t>
          </w:r>
          <w:sdt>
            <w:sdtPr>
              <w:rPr>
                <w:rFonts w:hint="eastAsia"/>
                <w:szCs w:val="21"/>
              </w:rPr>
              <w:alias w:val="单位：财务附注：未分配利润"/>
              <w:tag w:val="_GBC_fc12fabcd66949d39f6f74b747284465"/>
              <w:id w:val="4061947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未分配利润"/>
              <w:tag w:val="_GBC_7b3accd97aa744c08d773ec06b05684e"/>
              <w:id w:val="-2104188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508"/>
            <w:gridCol w:w="2268"/>
            <w:gridCol w:w="2283"/>
          </w:tblGrid>
          <w:tr w:rsidR="00847721" w14:paraId="66E7E75B" w14:textId="77777777" w:rsidTr="002F7DB1">
            <w:trPr>
              <w:cantSplit/>
            </w:trPr>
            <w:sdt>
              <w:sdtPr>
                <w:tag w:val="_PLD_30da0a90f08b46f090b6fee887a691bc"/>
                <w:id w:val="1730109943"/>
                <w:lock w:val="sdtLocked"/>
              </w:sdtPr>
              <w:sdtEndPr/>
              <w:sdtContent>
                <w:tc>
                  <w:tcPr>
                    <w:tcW w:w="2488" w:type="pct"/>
                    <w:vAlign w:val="center"/>
                  </w:tcPr>
                  <w:p w14:paraId="0C1393CC" w14:textId="77777777" w:rsidR="00847721" w:rsidRDefault="00B66337">
                    <w:pPr>
                      <w:jc w:val="center"/>
                      <w:rPr>
                        <w:szCs w:val="21"/>
                      </w:rPr>
                    </w:pPr>
                    <w:r>
                      <w:rPr>
                        <w:rFonts w:hint="eastAsia"/>
                        <w:szCs w:val="21"/>
                      </w:rPr>
                      <w:t>项目</w:t>
                    </w:r>
                  </w:p>
                </w:tc>
              </w:sdtContent>
            </w:sdt>
            <w:sdt>
              <w:sdtPr>
                <w:tag w:val="_PLD_27c0ff4064964dc5b9e335151d04b603"/>
                <w:id w:val="-1831600456"/>
                <w:lock w:val="sdtLocked"/>
              </w:sdtPr>
              <w:sdtEndPr/>
              <w:sdtContent>
                <w:tc>
                  <w:tcPr>
                    <w:tcW w:w="1252" w:type="pct"/>
                    <w:vAlign w:val="center"/>
                  </w:tcPr>
                  <w:p w14:paraId="6619BC8B" w14:textId="77777777" w:rsidR="00847721" w:rsidRDefault="00B66337">
                    <w:pPr>
                      <w:jc w:val="center"/>
                      <w:rPr>
                        <w:szCs w:val="21"/>
                      </w:rPr>
                    </w:pPr>
                    <w:r>
                      <w:rPr>
                        <w:rFonts w:hint="eastAsia"/>
                        <w:szCs w:val="21"/>
                      </w:rPr>
                      <w:t>本期</w:t>
                    </w:r>
                  </w:p>
                </w:tc>
              </w:sdtContent>
            </w:sdt>
            <w:sdt>
              <w:sdtPr>
                <w:tag w:val="_PLD_613460741a0147b7be8212812793694e"/>
                <w:id w:val="1090662224"/>
                <w:lock w:val="sdtLocked"/>
              </w:sdtPr>
              <w:sdtEndPr/>
              <w:sdtContent>
                <w:tc>
                  <w:tcPr>
                    <w:tcW w:w="1260" w:type="pct"/>
                    <w:vAlign w:val="center"/>
                  </w:tcPr>
                  <w:p w14:paraId="04630C9F" w14:textId="77777777" w:rsidR="00847721" w:rsidRDefault="00B66337">
                    <w:pPr>
                      <w:jc w:val="center"/>
                      <w:rPr>
                        <w:szCs w:val="21"/>
                      </w:rPr>
                    </w:pPr>
                    <w:r>
                      <w:rPr>
                        <w:rFonts w:hint="eastAsia"/>
                        <w:szCs w:val="21"/>
                      </w:rPr>
                      <w:t>上期</w:t>
                    </w:r>
                  </w:p>
                </w:tc>
              </w:sdtContent>
            </w:sdt>
          </w:tr>
          <w:tr w:rsidR="00847721" w14:paraId="1AC0A3CC" w14:textId="77777777" w:rsidTr="002F7DB1">
            <w:trPr>
              <w:cantSplit/>
            </w:trPr>
            <w:sdt>
              <w:sdtPr>
                <w:tag w:val="_PLD_a8a908ccb6754af7b684355be7043ef6"/>
                <w:id w:val="1610700798"/>
                <w:lock w:val="sdtLocked"/>
              </w:sdtPr>
              <w:sdtEndPr/>
              <w:sdtContent>
                <w:tc>
                  <w:tcPr>
                    <w:tcW w:w="2488" w:type="pct"/>
                  </w:tcPr>
                  <w:p w14:paraId="69A385B8" w14:textId="77777777" w:rsidR="00847721" w:rsidRDefault="00B66337">
                    <w:pPr>
                      <w:rPr>
                        <w:szCs w:val="21"/>
                      </w:rPr>
                    </w:pPr>
                    <w:r>
                      <w:rPr>
                        <w:rFonts w:hint="eastAsia"/>
                        <w:szCs w:val="21"/>
                      </w:rPr>
                      <w:t>调整前上期末未分配利润</w:t>
                    </w:r>
                  </w:p>
                </w:tc>
              </w:sdtContent>
            </w:sdt>
            <w:tc>
              <w:tcPr>
                <w:tcW w:w="1252" w:type="pct"/>
                <w:vAlign w:val="center"/>
              </w:tcPr>
              <w:p w14:paraId="414DC0C1" w14:textId="77777777" w:rsidR="00847721" w:rsidRDefault="00B66337" w:rsidP="00847721">
                <w:pPr>
                  <w:jc w:val="right"/>
                  <w:rPr>
                    <w:sz w:val="24"/>
                  </w:rPr>
                </w:pPr>
                <w:r>
                  <w:t>148,670,960.69</w:t>
                </w:r>
              </w:p>
            </w:tc>
            <w:tc>
              <w:tcPr>
                <w:tcW w:w="1260" w:type="pct"/>
                <w:vAlign w:val="center"/>
              </w:tcPr>
              <w:p w14:paraId="5EE88EF1" w14:textId="77777777" w:rsidR="00847721" w:rsidRDefault="00B66337" w:rsidP="00847721">
                <w:pPr>
                  <w:jc w:val="right"/>
                  <w:rPr>
                    <w:sz w:val="24"/>
                  </w:rPr>
                </w:pPr>
                <w:r>
                  <w:t>444,881,879.30</w:t>
                </w:r>
              </w:p>
            </w:tc>
          </w:tr>
          <w:tr w:rsidR="00847721" w14:paraId="6CC684AA" w14:textId="77777777" w:rsidTr="002F7DB1">
            <w:trPr>
              <w:cantSplit/>
            </w:trPr>
            <w:sdt>
              <w:sdtPr>
                <w:tag w:val="_PLD_02ab5ac1239f40a6a46e28f567884d1f"/>
                <w:id w:val="308761402"/>
                <w:lock w:val="sdtLocked"/>
              </w:sdtPr>
              <w:sdtEndPr/>
              <w:sdtContent>
                <w:tc>
                  <w:tcPr>
                    <w:tcW w:w="2488" w:type="pct"/>
                  </w:tcPr>
                  <w:p w14:paraId="6B588054" w14:textId="77777777" w:rsidR="00847721" w:rsidRDefault="00B66337">
                    <w:pPr>
                      <w:rPr>
                        <w:szCs w:val="21"/>
                      </w:rPr>
                    </w:pPr>
                    <w:r>
                      <w:rPr>
                        <w:rFonts w:hint="eastAsia"/>
                        <w:szCs w:val="21"/>
                      </w:rPr>
                      <w:t>调整期初未分配利润合计数（调增</w:t>
                    </w:r>
                    <w:r>
                      <w:rPr>
                        <w:szCs w:val="21"/>
                      </w:rPr>
                      <w:t>+</w:t>
                    </w:r>
                    <w:r>
                      <w:rPr>
                        <w:rFonts w:hint="eastAsia"/>
                        <w:szCs w:val="21"/>
                      </w:rPr>
                      <w:t>，调减－）</w:t>
                    </w:r>
                  </w:p>
                </w:tc>
              </w:sdtContent>
            </w:sdt>
            <w:tc>
              <w:tcPr>
                <w:tcW w:w="1252" w:type="pct"/>
                <w:vAlign w:val="center"/>
              </w:tcPr>
              <w:p w14:paraId="3D4011B3" w14:textId="77777777" w:rsidR="00847721" w:rsidRDefault="00847721" w:rsidP="00847721">
                <w:pPr>
                  <w:ind w:right="6"/>
                  <w:jc w:val="right"/>
                  <w:rPr>
                    <w:szCs w:val="21"/>
                  </w:rPr>
                </w:pPr>
              </w:p>
            </w:tc>
            <w:tc>
              <w:tcPr>
                <w:tcW w:w="1260" w:type="pct"/>
                <w:vAlign w:val="center"/>
              </w:tcPr>
              <w:p w14:paraId="5DF3CB2E" w14:textId="77777777" w:rsidR="00847721" w:rsidRDefault="00847721" w:rsidP="00847721">
                <w:pPr>
                  <w:ind w:right="6"/>
                  <w:jc w:val="right"/>
                  <w:rPr>
                    <w:szCs w:val="21"/>
                  </w:rPr>
                </w:pPr>
              </w:p>
            </w:tc>
          </w:tr>
          <w:tr w:rsidR="00847721" w14:paraId="5EFADFC1" w14:textId="77777777" w:rsidTr="002F7DB1">
            <w:trPr>
              <w:cantSplit/>
            </w:trPr>
            <w:sdt>
              <w:sdtPr>
                <w:tag w:val="_PLD_77ca15ebef62468eb0dd24c8e090b1ab"/>
                <w:id w:val="818236446"/>
                <w:lock w:val="sdtLocked"/>
              </w:sdtPr>
              <w:sdtEndPr/>
              <w:sdtContent>
                <w:tc>
                  <w:tcPr>
                    <w:tcW w:w="2488" w:type="pct"/>
                  </w:tcPr>
                  <w:p w14:paraId="16DC6F9D" w14:textId="77777777" w:rsidR="00847721" w:rsidRDefault="00B66337">
                    <w:pPr>
                      <w:rPr>
                        <w:szCs w:val="21"/>
                      </w:rPr>
                    </w:pPr>
                    <w:r>
                      <w:rPr>
                        <w:rFonts w:hint="eastAsia"/>
                        <w:szCs w:val="21"/>
                      </w:rPr>
                      <w:t>调整后期初未分配利润</w:t>
                    </w:r>
                  </w:p>
                </w:tc>
              </w:sdtContent>
            </w:sdt>
            <w:tc>
              <w:tcPr>
                <w:tcW w:w="1252" w:type="pct"/>
                <w:vAlign w:val="center"/>
              </w:tcPr>
              <w:p w14:paraId="21B28545" w14:textId="77777777" w:rsidR="00847721" w:rsidRDefault="00B66337" w:rsidP="00847721">
                <w:pPr>
                  <w:jc w:val="right"/>
                  <w:rPr>
                    <w:sz w:val="24"/>
                  </w:rPr>
                </w:pPr>
                <w:r>
                  <w:t>148,670,960.69</w:t>
                </w:r>
              </w:p>
            </w:tc>
            <w:tc>
              <w:tcPr>
                <w:tcW w:w="1260" w:type="pct"/>
                <w:vAlign w:val="center"/>
              </w:tcPr>
              <w:p w14:paraId="58AF7A7D" w14:textId="77777777" w:rsidR="00847721" w:rsidRDefault="00B66337" w:rsidP="00847721">
                <w:pPr>
                  <w:jc w:val="right"/>
                  <w:rPr>
                    <w:sz w:val="24"/>
                  </w:rPr>
                </w:pPr>
                <w:r>
                  <w:t>444,881,879.30</w:t>
                </w:r>
              </w:p>
            </w:tc>
          </w:tr>
          <w:tr w:rsidR="00847721" w14:paraId="0F61B90D" w14:textId="77777777" w:rsidTr="002F7DB1">
            <w:trPr>
              <w:cantSplit/>
            </w:trPr>
            <w:sdt>
              <w:sdtPr>
                <w:tag w:val="_PLD_9fc7a2bfee39423d80a60d153fe240df"/>
                <w:id w:val="1600518139"/>
                <w:lock w:val="sdtLocked"/>
              </w:sdtPr>
              <w:sdtEndPr/>
              <w:sdtContent>
                <w:tc>
                  <w:tcPr>
                    <w:tcW w:w="2488" w:type="pct"/>
                  </w:tcPr>
                  <w:p w14:paraId="5966E0DA" w14:textId="77777777" w:rsidR="00847721" w:rsidRDefault="00B66337">
                    <w:pPr>
                      <w:ind w:right="6"/>
                      <w:rPr>
                        <w:szCs w:val="21"/>
                      </w:rPr>
                    </w:pPr>
                    <w:r>
                      <w:rPr>
                        <w:rFonts w:hint="eastAsia"/>
                        <w:szCs w:val="21"/>
                      </w:rPr>
                      <w:t>加：本期归属于母公司所有者的净利润</w:t>
                    </w:r>
                  </w:p>
                </w:tc>
              </w:sdtContent>
            </w:sdt>
            <w:tc>
              <w:tcPr>
                <w:tcW w:w="1252" w:type="pct"/>
                <w:vAlign w:val="center"/>
              </w:tcPr>
              <w:p w14:paraId="5ACD010E" w14:textId="77777777" w:rsidR="00847721" w:rsidRDefault="00B66337" w:rsidP="00847721">
                <w:pPr>
                  <w:jc w:val="right"/>
                  <w:rPr>
                    <w:sz w:val="24"/>
                  </w:rPr>
                </w:pPr>
                <w:r>
                  <w:t>-304,599,710.80</w:t>
                </w:r>
              </w:p>
            </w:tc>
            <w:tc>
              <w:tcPr>
                <w:tcW w:w="1260" w:type="pct"/>
                <w:vAlign w:val="center"/>
              </w:tcPr>
              <w:p w14:paraId="05AE6B94" w14:textId="77777777" w:rsidR="00847721" w:rsidRDefault="00B66337" w:rsidP="00847721">
                <w:pPr>
                  <w:jc w:val="right"/>
                  <w:rPr>
                    <w:sz w:val="24"/>
                  </w:rPr>
                </w:pPr>
                <w:r>
                  <w:t>-294,189,458.31</w:t>
                </w:r>
              </w:p>
            </w:tc>
          </w:tr>
          <w:tr w:rsidR="00847721" w14:paraId="7DEA6FE3" w14:textId="77777777" w:rsidTr="002F7DB1">
            <w:trPr>
              <w:cantSplit/>
            </w:trPr>
            <w:sdt>
              <w:sdtPr>
                <w:tag w:val="_PLD_45ceb5eda6064d7ea7b72559c6fb383d"/>
                <w:id w:val="-675647603"/>
                <w:lock w:val="sdtLocked"/>
              </w:sdtPr>
              <w:sdtEndPr/>
              <w:sdtContent>
                <w:tc>
                  <w:tcPr>
                    <w:tcW w:w="2488" w:type="pct"/>
                  </w:tcPr>
                  <w:p w14:paraId="3304E89D" w14:textId="77777777" w:rsidR="00847721" w:rsidRDefault="00B66337">
                    <w:pPr>
                      <w:autoSpaceDE w:val="0"/>
                      <w:autoSpaceDN w:val="0"/>
                      <w:adjustRightInd w:val="0"/>
                      <w:rPr>
                        <w:szCs w:val="21"/>
                      </w:rPr>
                    </w:pPr>
                    <w:r>
                      <w:rPr>
                        <w:rFonts w:hint="eastAsia"/>
                        <w:szCs w:val="21"/>
                      </w:rPr>
                      <w:t>减：提取法定盈余公积</w:t>
                    </w:r>
                  </w:p>
                </w:tc>
              </w:sdtContent>
            </w:sdt>
            <w:tc>
              <w:tcPr>
                <w:tcW w:w="1252" w:type="pct"/>
                <w:vAlign w:val="center"/>
              </w:tcPr>
              <w:p w14:paraId="5E5C8E0C" w14:textId="77777777" w:rsidR="00847721" w:rsidRDefault="00B66337" w:rsidP="00847721">
                <w:pPr>
                  <w:jc w:val="right"/>
                  <w:rPr>
                    <w:sz w:val="24"/>
                  </w:rPr>
                </w:pPr>
                <w:r>
                  <w:t>1,651,497.11</w:t>
                </w:r>
              </w:p>
            </w:tc>
            <w:tc>
              <w:tcPr>
                <w:tcW w:w="1260" w:type="pct"/>
                <w:vAlign w:val="center"/>
              </w:tcPr>
              <w:p w14:paraId="1FC25959" w14:textId="77777777" w:rsidR="00847721" w:rsidRDefault="00B66337" w:rsidP="00847721">
                <w:pPr>
                  <w:jc w:val="right"/>
                  <w:rPr>
                    <w:sz w:val="24"/>
                  </w:rPr>
                </w:pPr>
                <w:r>
                  <w:t>2,021,460.30</w:t>
                </w:r>
              </w:p>
            </w:tc>
          </w:tr>
          <w:tr w:rsidR="00847721" w14:paraId="25FDA29C" w14:textId="77777777" w:rsidTr="002F7DB1">
            <w:trPr>
              <w:cantSplit/>
            </w:trPr>
            <w:sdt>
              <w:sdtPr>
                <w:tag w:val="_PLD_b9048167f4e548f88b2ee2db042401a5"/>
                <w:id w:val="-981302817"/>
                <w:lock w:val="sdtLocked"/>
              </w:sdtPr>
              <w:sdtEndPr/>
              <w:sdtContent>
                <w:tc>
                  <w:tcPr>
                    <w:tcW w:w="2488" w:type="pct"/>
                  </w:tcPr>
                  <w:p w14:paraId="25D35F63" w14:textId="77777777" w:rsidR="00847721" w:rsidRDefault="00B66337">
                    <w:pPr>
                      <w:autoSpaceDE w:val="0"/>
                      <w:autoSpaceDN w:val="0"/>
                      <w:adjustRightInd w:val="0"/>
                      <w:ind w:firstLine="420"/>
                      <w:rPr>
                        <w:szCs w:val="21"/>
                      </w:rPr>
                    </w:pPr>
                    <w:r>
                      <w:rPr>
                        <w:rFonts w:hint="eastAsia"/>
                        <w:szCs w:val="21"/>
                      </w:rPr>
                      <w:t>提取任意盈余公积</w:t>
                    </w:r>
                  </w:p>
                </w:tc>
              </w:sdtContent>
            </w:sdt>
            <w:tc>
              <w:tcPr>
                <w:tcW w:w="1252" w:type="pct"/>
                <w:vAlign w:val="center"/>
              </w:tcPr>
              <w:p w14:paraId="38FF1F9F" w14:textId="77777777" w:rsidR="00847721" w:rsidRDefault="00847721" w:rsidP="00847721">
                <w:pPr>
                  <w:jc w:val="right"/>
                  <w:rPr>
                    <w:szCs w:val="21"/>
                  </w:rPr>
                </w:pPr>
              </w:p>
            </w:tc>
            <w:tc>
              <w:tcPr>
                <w:tcW w:w="1260" w:type="pct"/>
                <w:vAlign w:val="center"/>
              </w:tcPr>
              <w:p w14:paraId="2E6CFB9E" w14:textId="77777777" w:rsidR="00847721" w:rsidRDefault="00847721" w:rsidP="00847721">
                <w:pPr>
                  <w:ind w:right="6"/>
                  <w:jc w:val="right"/>
                  <w:rPr>
                    <w:szCs w:val="21"/>
                  </w:rPr>
                </w:pPr>
              </w:p>
            </w:tc>
          </w:tr>
          <w:tr w:rsidR="00847721" w14:paraId="0E4C36D3" w14:textId="77777777" w:rsidTr="002F7DB1">
            <w:trPr>
              <w:cantSplit/>
            </w:trPr>
            <w:sdt>
              <w:sdtPr>
                <w:tag w:val="_PLD_50cefe8e83c143188bf2474236d80680"/>
                <w:id w:val="-1429117741"/>
                <w:lock w:val="sdtLocked"/>
              </w:sdtPr>
              <w:sdtEndPr/>
              <w:sdtContent>
                <w:tc>
                  <w:tcPr>
                    <w:tcW w:w="2488" w:type="pct"/>
                  </w:tcPr>
                  <w:p w14:paraId="0E53F5B8" w14:textId="77777777" w:rsidR="00847721" w:rsidRDefault="00B66337">
                    <w:pPr>
                      <w:autoSpaceDE w:val="0"/>
                      <w:autoSpaceDN w:val="0"/>
                      <w:adjustRightInd w:val="0"/>
                      <w:ind w:firstLine="420"/>
                      <w:rPr>
                        <w:szCs w:val="21"/>
                      </w:rPr>
                    </w:pPr>
                    <w:r>
                      <w:rPr>
                        <w:rFonts w:hint="eastAsia"/>
                        <w:szCs w:val="21"/>
                      </w:rPr>
                      <w:t>提取一般风险准备</w:t>
                    </w:r>
                  </w:p>
                </w:tc>
              </w:sdtContent>
            </w:sdt>
            <w:tc>
              <w:tcPr>
                <w:tcW w:w="1252" w:type="pct"/>
                <w:vAlign w:val="center"/>
              </w:tcPr>
              <w:p w14:paraId="46064C6A" w14:textId="77777777" w:rsidR="00847721" w:rsidRDefault="00847721" w:rsidP="00847721">
                <w:pPr>
                  <w:jc w:val="right"/>
                  <w:rPr>
                    <w:szCs w:val="21"/>
                  </w:rPr>
                </w:pPr>
              </w:p>
            </w:tc>
            <w:tc>
              <w:tcPr>
                <w:tcW w:w="1260" w:type="pct"/>
                <w:vAlign w:val="center"/>
              </w:tcPr>
              <w:p w14:paraId="7AAE5DAA" w14:textId="77777777" w:rsidR="00847721" w:rsidRDefault="00847721" w:rsidP="00847721">
                <w:pPr>
                  <w:ind w:right="6"/>
                  <w:jc w:val="right"/>
                  <w:rPr>
                    <w:szCs w:val="21"/>
                  </w:rPr>
                </w:pPr>
              </w:p>
            </w:tc>
          </w:tr>
          <w:tr w:rsidR="00847721" w14:paraId="36CBF9F6" w14:textId="77777777" w:rsidTr="002F7DB1">
            <w:trPr>
              <w:cantSplit/>
            </w:trPr>
            <w:sdt>
              <w:sdtPr>
                <w:tag w:val="_PLD_87bbb7d2e8fe4a08961cba210a7ec6dc"/>
                <w:id w:val="1475101440"/>
                <w:lock w:val="sdtLocked"/>
              </w:sdtPr>
              <w:sdtEndPr/>
              <w:sdtContent>
                <w:tc>
                  <w:tcPr>
                    <w:tcW w:w="2488" w:type="pct"/>
                  </w:tcPr>
                  <w:p w14:paraId="1CDFFE11" w14:textId="77777777" w:rsidR="00847721" w:rsidRDefault="00B66337">
                    <w:pPr>
                      <w:autoSpaceDE w:val="0"/>
                      <w:autoSpaceDN w:val="0"/>
                      <w:adjustRightInd w:val="0"/>
                      <w:ind w:firstLine="420"/>
                      <w:rPr>
                        <w:szCs w:val="21"/>
                      </w:rPr>
                    </w:pPr>
                    <w:r>
                      <w:rPr>
                        <w:rFonts w:hint="eastAsia"/>
                        <w:szCs w:val="21"/>
                      </w:rPr>
                      <w:t>应付普通股股利</w:t>
                    </w:r>
                  </w:p>
                </w:tc>
              </w:sdtContent>
            </w:sdt>
            <w:tc>
              <w:tcPr>
                <w:tcW w:w="1252" w:type="pct"/>
                <w:vAlign w:val="center"/>
              </w:tcPr>
              <w:p w14:paraId="58229B9B" w14:textId="77777777" w:rsidR="00847721" w:rsidRDefault="00847721" w:rsidP="00847721">
                <w:pPr>
                  <w:jc w:val="right"/>
                  <w:rPr>
                    <w:szCs w:val="21"/>
                  </w:rPr>
                </w:pPr>
              </w:p>
            </w:tc>
            <w:tc>
              <w:tcPr>
                <w:tcW w:w="1260" w:type="pct"/>
                <w:vAlign w:val="center"/>
              </w:tcPr>
              <w:p w14:paraId="42B86373" w14:textId="77777777" w:rsidR="00847721" w:rsidRDefault="00847721" w:rsidP="00847721">
                <w:pPr>
                  <w:ind w:right="6"/>
                  <w:jc w:val="right"/>
                  <w:rPr>
                    <w:szCs w:val="21"/>
                  </w:rPr>
                </w:pPr>
              </w:p>
            </w:tc>
          </w:tr>
          <w:tr w:rsidR="00847721" w14:paraId="364CB2D0" w14:textId="77777777" w:rsidTr="002F7DB1">
            <w:trPr>
              <w:cantSplit/>
            </w:trPr>
            <w:sdt>
              <w:sdtPr>
                <w:tag w:val="_PLD_4bbfbdfbfae0435097e7295f7e9172d3"/>
                <w:id w:val="-1332368443"/>
                <w:lock w:val="sdtLocked"/>
              </w:sdtPr>
              <w:sdtEndPr/>
              <w:sdtContent>
                <w:tc>
                  <w:tcPr>
                    <w:tcW w:w="2488" w:type="pct"/>
                  </w:tcPr>
                  <w:p w14:paraId="4A411B46" w14:textId="77777777" w:rsidR="00847721" w:rsidRDefault="00B66337">
                    <w:pPr>
                      <w:autoSpaceDE w:val="0"/>
                      <w:autoSpaceDN w:val="0"/>
                      <w:adjustRightInd w:val="0"/>
                      <w:ind w:firstLine="420"/>
                      <w:rPr>
                        <w:szCs w:val="21"/>
                      </w:rPr>
                    </w:pPr>
                    <w:r>
                      <w:rPr>
                        <w:rFonts w:hint="eastAsia"/>
                        <w:szCs w:val="21"/>
                      </w:rPr>
                      <w:t>转作股本的普通股股利</w:t>
                    </w:r>
                  </w:p>
                </w:tc>
              </w:sdtContent>
            </w:sdt>
            <w:tc>
              <w:tcPr>
                <w:tcW w:w="1252" w:type="pct"/>
                <w:vAlign w:val="center"/>
              </w:tcPr>
              <w:p w14:paraId="3EC01C27" w14:textId="77777777" w:rsidR="00847721" w:rsidRDefault="00847721" w:rsidP="00847721">
                <w:pPr>
                  <w:jc w:val="right"/>
                  <w:rPr>
                    <w:szCs w:val="21"/>
                  </w:rPr>
                </w:pPr>
              </w:p>
            </w:tc>
            <w:tc>
              <w:tcPr>
                <w:tcW w:w="1260" w:type="pct"/>
                <w:vAlign w:val="center"/>
              </w:tcPr>
              <w:p w14:paraId="6B04E832" w14:textId="77777777" w:rsidR="00847721" w:rsidRDefault="00847721" w:rsidP="00847721">
                <w:pPr>
                  <w:ind w:right="6"/>
                  <w:jc w:val="right"/>
                  <w:rPr>
                    <w:szCs w:val="21"/>
                  </w:rPr>
                </w:pPr>
              </w:p>
            </w:tc>
          </w:tr>
          <w:tr w:rsidR="00847721" w14:paraId="682F2089" w14:textId="77777777" w:rsidTr="002F7DB1">
            <w:trPr>
              <w:cantSplit/>
            </w:trPr>
            <w:sdt>
              <w:sdtPr>
                <w:tag w:val="_PLD_d7d3f7cba9bf4a16a498b0ccb214564d"/>
                <w:id w:val="1393687668"/>
                <w:lock w:val="sdtLocked"/>
              </w:sdtPr>
              <w:sdtEndPr/>
              <w:sdtContent>
                <w:tc>
                  <w:tcPr>
                    <w:tcW w:w="2488" w:type="pct"/>
                  </w:tcPr>
                  <w:p w14:paraId="377497BA" w14:textId="77777777" w:rsidR="00847721" w:rsidRDefault="00B66337">
                    <w:pPr>
                      <w:autoSpaceDE w:val="0"/>
                      <w:autoSpaceDN w:val="0"/>
                      <w:adjustRightInd w:val="0"/>
                      <w:rPr>
                        <w:szCs w:val="21"/>
                      </w:rPr>
                    </w:pPr>
                    <w:r>
                      <w:rPr>
                        <w:rFonts w:hint="eastAsia"/>
                        <w:szCs w:val="21"/>
                      </w:rPr>
                      <w:t>期末未分配利润</w:t>
                    </w:r>
                  </w:p>
                </w:tc>
              </w:sdtContent>
            </w:sdt>
            <w:tc>
              <w:tcPr>
                <w:tcW w:w="1252" w:type="pct"/>
                <w:vAlign w:val="center"/>
              </w:tcPr>
              <w:p w14:paraId="0EED7CF6" w14:textId="77777777" w:rsidR="00847721" w:rsidRDefault="00B66337" w:rsidP="00847721">
                <w:pPr>
                  <w:jc w:val="right"/>
                  <w:rPr>
                    <w:sz w:val="24"/>
                  </w:rPr>
                </w:pPr>
                <w:r>
                  <w:t>-157,580,247.22</w:t>
                </w:r>
              </w:p>
            </w:tc>
            <w:tc>
              <w:tcPr>
                <w:tcW w:w="1260" w:type="pct"/>
                <w:vAlign w:val="center"/>
              </w:tcPr>
              <w:p w14:paraId="47DF9A4C" w14:textId="77777777" w:rsidR="00847721" w:rsidRDefault="00B66337" w:rsidP="00847721">
                <w:pPr>
                  <w:jc w:val="right"/>
                  <w:rPr>
                    <w:sz w:val="24"/>
                  </w:rPr>
                </w:pPr>
                <w:r>
                  <w:t>148,670,960.69</w:t>
                </w:r>
              </w:p>
            </w:tc>
          </w:tr>
        </w:tbl>
        <w:p w14:paraId="73001A2F" w14:textId="77777777" w:rsidR="00847721" w:rsidRDefault="00B66337">
          <w:pPr>
            <w:spacing w:before="60" w:after="60"/>
            <w:rPr>
              <w:color w:val="000000" w:themeColor="text1"/>
              <w:szCs w:val="21"/>
            </w:rPr>
          </w:pPr>
          <w:r>
            <w:rPr>
              <w:rFonts w:hint="eastAsia"/>
              <w:color w:val="000000" w:themeColor="text1"/>
              <w:szCs w:val="21"/>
            </w:rPr>
            <w:t>调整期初未分配利润明细：</w:t>
          </w:r>
        </w:p>
        <w:p w14:paraId="65F964EC" w14:textId="77777777" w:rsidR="00847721" w:rsidRDefault="00B66337">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1fcb28b764eb43c48b913d5e107ed4eb"/>
              <w:id w:val="1824238087"/>
              <w:lock w:val="sdtLocked"/>
              <w:placeholder>
                <w:docPart w:val="GBC22222222222222222222222222222"/>
              </w:placeholder>
            </w:sdtPr>
            <w:sdtEndPr/>
            <w:sdtContent>
              <w:r>
                <w:rPr>
                  <w:rFonts w:hint="eastAsia"/>
                  <w:szCs w:val="21"/>
                </w:rPr>
                <w:t>0.00</w:t>
              </w:r>
            </w:sdtContent>
          </w:sdt>
          <w:r>
            <w:rPr>
              <w:rFonts w:hint="eastAsia"/>
              <w:szCs w:val="21"/>
            </w:rPr>
            <w:t xml:space="preserve"> 元。</w:t>
          </w:r>
        </w:p>
        <w:p w14:paraId="2BA1A8A6" w14:textId="77777777" w:rsidR="00847721" w:rsidRDefault="00B66337">
          <w:pPr>
            <w:rPr>
              <w:szCs w:val="21"/>
            </w:rPr>
          </w:pPr>
          <w:r>
            <w:rPr>
              <w:rFonts w:hint="eastAsia"/>
              <w:szCs w:val="21"/>
            </w:rPr>
            <w:t>2、由于会计政策变更，影响期初未分配利润</w:t>
          </w:r>
          <w:sdt>
            <w:sdtPr>
              <w:rPr>
                <w:rFonts w:hint="eastAsia"/>
                <w:szCs w:val="21"/>
              </w:rPr>
              <w:alias w:val="由于会计政策变更影响年初未分配利润"/>
              <w:tag w:val="_GBC_0f2691a265a44dd08d91157d1df0cf3f"/>
              <w:id w:val="838653415"/>
              <w:lock w:val="sdtLocked"/>
              <w:placeholder>
                <w:docPart w:val="GBC22222222222222222222222222222"/>
              </w:placeholder>
            </w:sdtPr>
            <w:sdtEndPr/>
            <w:sdtContent>
              <w:r>
                <w:rPr>
                  <w:rFonts w:hint="eastAsia"/>
                  <w:szCs w:val="21"/>
                </w:rPr>
                <w:t>0.00</w:t>
              </w:r>
            </w:sdtContent>
          </w:sdt>
          <w:r>
            <w:rPr>
              <w:rFonts w:hint="eastAsia"/>
              <w:szCs w:val="21"/>
            </w:rPr>
            <w:t xml:space="preserve"> 元。</w:t>
          </w:r>
        </w:p>
        <w:p w14:paraId="73CFA5E5" w14:textId="77777777" w:rsidR="00847721" w:rsidRDefault="00B66337">
          <w:pPr>
            <w:rPr>
              <w:szCs w:val="21"/>
            </w:rPr>
          </w:pPr>
          <w:r>
            <w:rPr>
              <w:rFonts w:hint="eastAsia"/>
              <w:szCs w:val="21"/>
            </w:rPr>
            <w:lastRenderedPageBreak/>
            <w:t>3、由于重大会计差错更正，影响期初未分配利润</w:t>
          </w:r>
          <w:sdt>
            <w:sdtPr>
              <w:rPr>
                <w:rFonts w:hint="eastAsia"/>
                <w:szCs w:val="21"/>
              </w:rPr>
              <w:alias w:val="由于重大会计差错更正影响年初未分配利润"/>
              <w:tag w:val="_GBC_6558a990019646559dec1140b9f53b0c"/>
              <w:id w:val="1958912056"/>
              <w:lock w:val="sdtLocked"/>
              <w:placeholder>
                <w:docPart w:val="GBC22222222222222222222222222222"/>
              </w:placeholder>
            </w:sdtPr>
            <w:sdtEndPr/>
            <w:sdtContent>
              <w:r>
                <w:rPr>
                  <w:rFonts w:hint="eastAsia"/>
                  <w:szCs w:val="21"/>
                </w:rPr>
                <w:t>0.00</w:t>
              </w:r>
            </w:sdtContent>
          </w:sdt>
          <w:r>
            <w:rPr>
              <w:rFonts w:hint="eastAsia"/>
              <w:szCs w:val="21"/>
            </w:rPr>
            <w:t xml:space="preserve"> 元。</w:t>
          </w:r>
        </w:p>
        <w:p w14:paraId="001C27E0" w14:textId="77777777" w:rsidR="00847721" w:rsidRDefault="00B66337">
          <w:pPr>
            <w:rPr>
              <w:szCs w:val="21"/>
            </w:rPr>
          </w:pPr>
          <w:r>
            <w:rPr>
              <w:rFonts w:hint="eastAsia"/>
              <w:szCs w:val="21"/>
            </w:rPr>
            <w:t>4、由于同</w:t>
          </w:r>
          <w:proofErr w:type="gramStart"/>
          <w:r>
            <w:rPr>
              <w:rFonts w:hint="eastAsia"/>
              <w:szCs w:val="21"/>
            </w:rPr>
            <w:t>一控制</w:t>
          </w:r>
          <w:proofErr w:type="gramEnd"/>
          <w:r>
            <w:rPr>
              <w:rFonts w:hint="eastAsia"/>
              <w:szCs w:val="21"/>
            </w:rPr>
            <w:t>导致的合并范围变更，影响期初未分配利润</w:t>
          </w:r>
          <w:sdt>
            <w:sdtPr>
              <w:rPr>
                <w:rFonts w:hint="eastAsia"/>
                <w:szCs w:val="21"/>
              </w:rPr>
              <w:alias w:val="同一控制导致的合并范围变更影响年初未分配利润"/>
              <w:tag w:val="_GBC_f30de8253e8b446d94ba7a482cf7cae5"/>
              <w:id w:val="-466820373"/>
              <w:lock w:val="sdtLocked"/>
              <w:placeholder>
                <w:docPart w:val="GBC22222222222222222222222222222"/>
              </w:placeholder>
            </w:sdtPr>
            <w:sdtEndPr/>
            <w:sdtContent>
              <w:r>
                <w:rPr>
                  <w:rFonts w:hint="eastAsia"/>
                  <w:szCs w:val="21"/>
                </w:rPr>
                <w:t>0.00</w:t>
              </w:r>
            </w:sdtContent>
          </w:sdt>
          <w:r>
            <w:rPr>
              <w:rFonts w:hint="eastAsia"/>
              <w:szCs w:val="21"/>
            </w:rPr>
            <w:t xml:space="preserve"> 元。</w:t>
          </w:r>
        </w:p>
        <w:p w14:paraId="53325C38" w14:textId="77777777" w:rsidR="00847721" w:rsidRDefault="00B66337">
          <w:pPr>
            <w:rPr>
              <w:szCs w:val="21"/>
            </w:rPr>
          </w:pPr>
          <w:r>
            <w:rPr>
              <w:rFonts w:hint="eastAsia"/>
              <w:szCs w:val="21"/>
            </w:rPr>
            <w:t>5、其他调整合计影响期初未分配利润</w:t>
          </w:r>
          <w:sdt>
            <w:sdtPr>
              <w:rPr>
                <w:rFonts w:hint="eastAsia"/>
                <w:szCs w:val="21"/>
              </w:rPr>
              <w:alias w:val="其他调整合计影响年初未分配利润"/>
              <w:tag w:val="_GBC_7fea08c189344f12b9e1dc7c084896bb"/>
              <w:id w:val="-1071662252"/>
              <w:lock w:val="sdtLocked"/>
              <w:placeholder>
                <w:docPart w:val="GBC22222222222222222222222222222"/>
              </w:placeholder>
            </w:sdtPr>
            <w:sdtEndPr/>
            <w:sdtContent>
              <w:r>
                <w:rPr>
                  <w:rFonts w:hint="eastAsia"/>
                  <w:szCs w:val="21"/>
                </w:rPr>
                <w:t>0.00</w:t>
              </w:r>
            </w:sdtContent>
          </w:sdt>
          <w:r>
            <w:rPr>
              <w:rFonts w:hint="eastAsia"/>
              <w:szCs w:val="21"/>
            </w:rPr>
            <w:t xml:space="preserve"> 元。</w:t>
          </w:r>
        </w:p>
      </w:sdtContent>
    </w:sdt>
    <w:p w14:paraId="4E08B1C0" w14:textId="77777777" w:rsidR="00847721" w:rsidRDefault="00847721">
      <w:pPr>
        <w:rPr>
          <w:szCs w:val="21"/>
        </w:rPr>
      </w:pPr>
    </w:p>
    <w:sdt>
      <w:sdtPr>
        <w:rPr>
          <w:rFonts w:ascii="宋体" w:hAnsi="宋体" w:cs="宋体" w:hint="eastAsia"/>
          <w:b w:val="0"/>
          <w:bCs w:val="0"/>
          <w:kern w:val="0"/>
          <w:szCs w:val="21"/>
        </w:rPr>
        <w:alias w:val="模块:营业收入和营业成本"/>
        <w:tag w:val="_SEC_4f278fa30cb04e56a01c1330e71747dc"/>
        <w:id w:val="-88779507"/>
        <w:lock w:val="sdtLocked"/>
        <w:placeholder>
          <w:docPart w:val="GBC22222222222222222222222222222"/>
        </w:placeholder>
      </w:sdtPr>
      <w:sdtEndPr>
        <w:rPr>
          <w:rFonts w:hint="default"/>
          <w:szCs w:val="24"/>
        </w:rPr>
      </w:sdtEndPr>
      <w:sdtContent>
        <w:p w14:paraId="3E980012" w14:textId="77777777" w:rsidR="00847721" w:rsidRDefault="00B66337" w:rsidP="006A3005">
          <w:pPr>
            <w:pStyle w:val="213"/>
            <w:numPr>
              <w:ilvl w:val="0"/>
              <w:numId w:val="80"/>
            </w:numPr>
            <w:tabs>
              <w:tab w:val="left" w:pos="504"/>
            </w:tabs>
            <w:rPr>
              <w:szCs w:val="21"/>
            </w:rPr>
          </w:pPr>
          <w:r>
            <w:rPr>
              <w:szCs w:val="21"/>
            </w:rPr>
            <w:t>营业</w:t>
          </w:r>
          <w:r>
            <w:rPr>
              <w:rFonts w:ascii="宋体" w:hAnsi="宋体"/>
              <w:szCs w:val="21"/>
            </w:rPr>
            <w:t>收入</w:t>
          </w:r>
          <w:r>
            <w:rPr>
              <w:szCs w:val="21"/>
            </w:rPr>
            <w:t>和营业成本</w:t>
          </w:r>
        </w:p>
        <w:p w14:paraId="68478CE7" w14:textId="77777777" w:rsidR="00847721" w:rsidRDefault="00B66337" w:rsidP="006A3005">
          <w:pPr>
            <w:pStyle w:val="212"/>
            <w:numPr>
              <w:ilvl w:val="0"/>
              <w:numId w:val="110"/>
            </w:numPr>
            <w:ind w:left="426" w:hanging="426"/>
          </w:pPr>
          <w:r>
            <w:rPr>
              <w:rFonts w:hint="eastAsia"/>
            </w:rPr>
            <w:t>营业收入和营业成本情况</w:t>
          </w:r>
        </w:p>
        <w:sdt>
          <w:sdtPr>
            <w:alias w:val="是否适用：营业收入和营业成本[双击切换]"/>
            <w:tag w:val="_GBC_c0388196e3634afc823f4b5822c5937a"/>
            <w:id w:val="1218626066"/>
            <w:lock w:val="sdtLocked"/>
            <w:placeholder>
              <w:docPart w:val="GBC22222222222222222222222222222"/>
            </w:placeholder>
          </w:sdtPr>
          <w:sdtEndPr/>
          <w:sdtContent>
            <w:p w14:paraId="1BF55602"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2DF14745" w14:textId="77777777" w:rsidR="00847721" w:rsidRDefault="00B66337">
          <w:pPr>
            <w:jc w:val="right"/>
            <w:rPr>
              <w:szCs w:val="21"/>
            </w:rPr>
          </w:pPr>
          <w:r>
            <w:rPr>
              <w:rFonts w:hint="eastAsia"/>
              <w:bCs/>
              <w:szCs w:val="21"/>
            </w:rPr>
            <w:t>单位：</w:t>
          </w:r>
          <w:sdt>
            <w:sdtPr>
              <w:rPr>
                <w:rFonts w:hint="eastAsia"/>
                <w:bCs/>
                <w:szCs w:val="21"/>
              </w:rPr>
              <w:alias w:val="单位：财务附注：营业收入"/>
              <w:tag w:val="_GBC_65cadde8ae1e4b178e7f2737b89bb434"/>
              <w:id w:val="-15850673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1371c944b91f437595273e807317f64f"/>
              <w:id w:val="-17424866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bCs/>
                  <w:szCs w:val="21"/>
                </w:rPr>
                <w:t>人民币</w:t>
              </w:r>
            </w:sdtContent>
          </w:sdt>
        </w:p>
        <w:tbl>
          <w:tblPr>
            <w:tblStyle w:val="207"/>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1896"/>
            <w:gridCol w:w="1896"/>
            <w:gridCol w:w="1896"/>
            <w:gridCol w:w="1896"/>
          </w:tblGrid>
          <w:tr w:rsidR="00847721" w14:paraId="14D4CECD" w14:textId="77777777" w:rsidTr="00847721">
            <w:sdt>
              <w:sdtPr>
                <w:tag w:val="_PLD_77e8683f75cd4c9e919404e1278fe9a0"/>
                <w:id w:val="-1856568172"/>
                <w:lock w:val="sdtLocked"/>
              </w:sdtPr>
              <w:sdtEndPr/>
              <w:sdtContent>
                <w:tc>
                  <w:tcPr>
                    <w:tcW w:w="753" w:type="pct"/>
                    <w:vMerge w:val="restart"/>
                    <w:tcBorders>
                      <w:top w:val="single" w:sz="4" w:space="0" w:color="auto"/>
                      <w:left w:val="single" w:sz="4" w:space="0" w:color="auto"/>
                      <w:right w:val="single" w:sz="4" w:space="0" w:color="auto"/>
                    </w:tcBorders>
                    <w:shd w:val="clear" w:color="auto" w:fill="auto"/>
                    <w:vAlign w:val="center"/>
                  </w:tcPr>
                  <w:p w14:paraId="1C47F2EB" w14:textId="77777777" w:rsidR="00847721" w:rsidRDefault="00B66337">
                    <w:pPr>
                      <w:jc w:val="center"/>
                      <w:rPr>
                        <w:szCs w:val="21"/>
                      </w:rPr>
                    </w:pPr>
                    <w:r>
                      <w:rPr>
                        <w:rFonts w:hint="eastAsia"/>
                        <w:szCs w:val="21"/>
                      </w:rPr>
                      <w:t>项目</w:t>
                    </w:r>
                  </w:p>
                </w:tc>
              </w:sdtContent>
            </w:sdt>
            <w:sdt>
              <w:sdtPr>
                <w:tag w:val="_PLD_e956f55a311f45a19dc3ce9396b931c9"/>
                <w:id w:val="-577909525"/>
                <w:lock w:val="sdtLocked"/>
              </w:sdtPr>
              <w:sdtEndPr/>
              <w:sdtContent>
                <w:tc>
                  <w:tcPr>
                    <w:tcW w:w="21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3ED47A" w14:textId="77777777" w:rsidR="00847721" w:rsidRDefault="00B66337">
                    <w:pPr>
                      <w:jc w:val="center"/>
                      <w:rPr>
                        <w:szCs w:val="21"/>
                      </w:rPr>
                    </w:pPr>
                    <w:r>
                      <w:rPr>
                        <w:rFonts w:hint="eastAsia"/>
                        <w:szCs w:val="21"/>
                      </w:rPr>
                      <w:t>本期发生额</w:t>
                    </w:r>
                  </w:p>
                </w:tc>
              </w:sdtContent>
            </w:sdt>
            <w:sdt>
              <w:sdtPr>
                <w:tag w:val="_PLD_d175a7df90684e2bbdccc1ba942f2760"/>
                <w:id w:val="-1411840531"/>
                <w:lock w:val="sdtLocked"/>
              </w:sdtPr>
              <w:sdtEndPr/>
              <w:sdtContent>
                <w:tc>
                  <w:tcPr>
                    <w:tcW w:w="21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9FB26" w14:textId="77777777" w:rsidR="00847721" w:rsidRDefault="00B66337">
                    <w:pPr>
                      <w:jc w:val="center"/>
                      <w:rPr>
                        <w:szCs w:val="21"/>
                      </w:rPr>
                    </w:pPr>
                    <w:r>
                      <w:rPr>
                        <w:rFonts w:hint="eastAsia"/>
                        <w:szCs w:val="21"/>
                      </w:rPr>
                      <w:t>上期发生额</w:t>
                    </w:r>
                  </w:p>
                </w:tc>
              </w:sdtContent>
            </w:sdt>
          </w:tr>
          <w:tr w:rsidR="00847721" w14:paraId="54C63BE8" w14:textId="77777777" w:rsidTr="00847721">
            <w:tc>
              <w:tcPr>
                <w:tcW w:w="753" w:type="pct"/>
                <w:vMerge/>
                <w:tcBorders>
                  <w:left w:val="single" w:sz="4" w:space="0" w:color="auto"/>
                  <w:bottom w:val="single" w:sz="4" w:space="0" w:color="auto"/>
                  <w:right w:val="single" w:sz="4" w:space="0" w:color="auto"/>
                </w:tcBorders>
                <w:shd w:val="clear" w:color="auto" w:fill="auto"/>
              </w:tcPr>
              <w:p w14:paraId="430E5AD3" w14:textId="77777777" w:rsidR="00847721" w:rsidRDefault="00847721">
                <w:pPr>
                  <w:jc w:val="center"/>
                  <w:rPr>
                    <w:szCs w:val="21"/>
                  </w:rPr>
                </w:pPr>
              </w:p>
            </w:tc>
            <w:sdt>
              <w:sdtPr>
                <w:tag w:val="_PLD_fe053e4bca564a1fbda44c85256ce067"/>
                <w:id w:val="-1323969694"/>
                <w:lock w:val="sdtLocked"/>
              </w:sdtPr>
              <w:sdtEndPr/>
              <w:sdtConten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18BF2E04" w14:textId="77777777" w:rsidR="00847721" w:rsidRDefault="00B66337">
                    <w:pPr>
                      <w:jc w:val="center"/>
                      <w:rPr>
                        <w:szCs w:val="21"/>
                      </w:rPr>
                    </w:pPr>
                    <w:r>
                      <w:rPr>
                        <w:rFonts w:hint="eastAsia"/>
                        <w:szCs w:val="21"/>
                      </w:rPr>
                      <w:t>收入</w:t>
                    </w:r>
                  </w:p>
                </w:tc>
              </w:sdtContent>
            </w:sdt>
            <w:sdt>
              <w:sdtPr>
                <w:tag w:val="_PLD_88be7d92d03d4168a79d4492be4a258c"/>
                <w:id w:val="-902057358"/>
                <w:lock w:val="sdtLocked"/>
              </w:sdtPr>
              <w:sdtEndPr/>
              <w:sdtConten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79550F5D" w14:textId="77777777" w:rsidR="00847721" w:rsidRDefault="00B66337">
                    <w:pPr>
                      <w:jc w:val="center"/>
                      <w:rPr>
                        <w:szCs w:val="21"/>
                      </w:rPr>
                    </w:pPr>
                    <w:r>
                      <w:rPr>
                        <w:rFonts w:hint="eastAsia"/>
                        <w:szCs w:val="21"/>
                      </w:rPr>
                      <w:t>成本</w:t>
                    </w:r>
                  </w:p>
                </w:tc>
              </w:sdtContent>
            </w:sdt>
            <w:sdt>
              <w:sdtPr>
                <w:tag w:val="_PLD_5ba4682bc5644bc38c4b795c78508b1f"/>
                <w:id w:val="347448164"/>
                <w:lock w:val="sdtLocked"/>
              </w:sdtPr>
              <w:sdtEndPr/>
              <w:sdtConten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4F3B60AA" w14:textId="77777777" w:rsidR="00847721" w:rsidRDefault="00B66337">
                    <w:pPr>
                      <w:jc w:val="center"/>
                      <w:rPr>
                        <w:szCs w:val="21"/>
                      </w:rPr>
                    </w:pPr>
                    <w:r>
                      <w:rPr>
                        <w:rFonts w:hint="eastAsia"/>
                        <w:szCs w:val="21"/>
                      </w:rPr>
                      <w:t>收入</w:t>
                    </w:r>
                  </w:p>
                </w:tc>
              </w:sdtContent>
            </w:sdt>
            <w:sdt>
              <w:sdtPr>
                <w:tag w:val="_PLD_94a3ede4ab834e37a20364f2c6897976"/>
                <w:id w:val="-1899275779"/>
                <w:lock w:val="sdtLocked"/>
              </w:sdtPr>
              <w:sdtEndPr/>
              <w:sdtConten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33F83998" w14:textId="77777777" w:rsidR="00847721" w:rsidRDefault="00B66337">
                    <w:pPr>
                      <w:jc w:val="center"/>
                      <w:rPr>
                        <w:szCs w:val="21"/>
                      </w:rPr>
                    </w:pPr>
                    <w:r>
                      <w:rPr>
                        <w:rFonts w:hint="eastAsia"/>
                        <w:szCs w:val="21"/>
                      </w:rPr>
                      <w:t>成本</w:t>
                    </w:r>
                  </w:p>
                </w:tc>
              </w:sdtContent>
            </w:sdt>
          </w:tr>
          <w:tr w:rsidR="00847721" w14:paraId="65E513B2" w14:textId="77777777" w:rsidTr="00847721">
            <w:sdt>
              <w:sdtPr>
                <w:tag w:val="_PLD_7940b00507304d829a4504bf1ed9614e"/>
                <w:id w:val="-1498801084"/>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tcPr>
                  <w:p w14:paraId="53F51C41" w14:textId="77777777" w:rsidR="00847721" w:rsidRDefault="00B66337">
                    <w:pPr>
                      <w:rPr>
                        <w:szCs w:val="21"/>
                      </w:rPr>
                    </w:pPr>
                    <w:r>
                      <w:rPr>
                        <w:rFonts w:hint="eastAsia"/>
                        <w:szCs w:val="21"/>
                      </w:rPr>
                      <w:t>主营业务</w:t>
                    </w:r>
                  </w:p>
                </w:tc>
              </w:sdtContent>
            </w:sd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7D49D5CE" w14:textId="77777777" w:rsidR="00847721" w:rsidRDefault="00B66337" w:rsidP="00847721">
                <w:pPr>
                  <w:jc w:val="right"/>
                  <w:rPr>
                    <w:sz w:val="24"/>
                  </w:rPr>
                </w:pPr>
                <w:r>
                  <w:t>2,820,875,147.76</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149C4B21" w14:textId="77777777" w:rsidR="00847721" w:rsidRDefault="00B66337" w:rsidP="00847721">
                <w:pPr>
                  <w:jc w:val="right"/>
                  <w:rPr>
                    <w:sz w:val="24"/>
                  </w:rPr>
                </w:pPr>
                <w:r>
                  <w:t>2,275,254,456.43</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4AFAFE3D" w14:textId="77777777" w:rsidR="00847721" w:rsidRDefault="00B66337" w:rsidP="00847721">
                <w:pPr>
                  <w:jc w:val="right"/>
                  <w:rPr>
                    <w:sz w:val="24"/>
                  </w:rPr>
                </w:pPr>
                <w:r>
                  <w:t>3,158,195,933.66</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19F84E6B" w14:textId="77777777" w:rsidR="00847721" w:rsidRDefault="00B66337" w:rsidP="00847721">
                <w:pPr>
                  <w:jc w:val="right"/>
                  <w:rPr>
                    <w:sz w:val="24"/>
                  </w:rPr>
                </w:pPr>
                <w:r>
                  <w:t>2,553,174,898.10</w:t>
                </w:r>
              </w:p>
            </w:tc>
          </w:tr>
          <w:tr w:rsidR="00847721" w14:paraId="59CCA5B7" w14:textId="77777777" w:rsidTr="00847721">
            <w:sdt>
              <w:sdtPr>
                <w:tag w:val="_PLD_5a6f7d26b9aa400b90e8820fa4049db6"/>
                <w:id w:val="-1200546024"/>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tcPr>
                  <w:p w14:paraId="20316FAE" w14:textId="77777777" w:rsidR="00847721" w:rsidRDefault="00B66337">
                    <w:pPr>
                      <w:rPr>
                        <w:szCs w:val="21"/>
                      </w:rPr>
                    </w:pPr>
                    <w:r>
                      <w:rPr>
                        <w:rFonts w:hint="eastAsia"/>
                        <w:szCs w:val="21"/>
                      </w:rPr>
                      <w:t>其他业务</w:t>
                    </w:r>
                  </w:p>
                </w:tc>
              </w:sdtContent>
            </w:sd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23961BC9" w14:textId="77777777" w:rsidR="00847721" w:rsidRDefault="00B66337" w:rsidP="00847721">
                <w:pPr>
                  <w:jc w:val="right"/>
                  <w:rPr>
                    <w:sz w:val="24"/>
                  </w:rPr>
                </w:pPr>
                <w:r>
                  <w:t>128,624,127.72</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50B4C2FD" w14:textId="77777777" w:rsidR="00847721" w:rsidRDefault="00B66337" w:rsidP="00847721">
                <w:pPr>
                  <w:jc w:val="right"/>
                  <w:rPr>
                    <w:sz w:val="24"/>
                  </w:rPr>
                </w:pPr>
                <w:r>
                  <w:t>62,125,923.74</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41A93D00" w14:textId="77777777" w:rsidR="00847721" w:rsidRDefault="00B66337" w:rsidP="00847721">
                <w:pPr>
                  <w:jc w:val="right"/>
                  <w:rPr>
                    <w:sz w:val="24"/>
                  </w:rPr>
                </w:pPr>
                <w:r>
                  <w:t>95,846,883.55</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149601B8" w14:textId="77777777" w:rsidR="00847721" w:rsidRDefault="00B66337" w:rsidP="00847721">
                <w:pPr>
                  <w:jc w:val="right"/>
                  <w:rPr>
                    <w:sz w:val="24"/>
                  </w:rPr>
                </w:pPr>
                <w:r>
                  <w:t>37,713,588.72</w:t>
                </w:r>
              </w:p>
            </w:tc>
          </w:tr>
          <w:tr w:rsidR="00847721" w14:paraId="49B3A032" w14:textId="77777777" w:rsidTr="00847721">
            <w:sdt>
              <w:sdtPr>
                <w:tag w:val="_PLD_898cf287f001436badb631738dfa74be"/>
                <w:id w:val="610393006"/>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1AFE4E53" w14:textId="77777777" w:rsidR="00847721" w:rsidRDefault="00B66337">
                    <w:pPr>
                      <w:jc w:val="center"/>
                      <w:rPr>
                        <w:szCs w:val="21"/>
                      </w:rPr>
                    </w:pPr>
                    <w:r>
                      <w:rPr>
                        <w:rFonts w:hint="eastAsia"/>
                        <w:szCs w:val="21"/>
                      </w:rPr>
                      <w:t>合计</w:t>
                    </w:r>
                  </w:p>
                </w:tc>
              </w:sdtContent>
            </w:sd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290F8EC2" w14:textId="77777777" w:rsidR="00847721" w:rsidRDefault="00B66337" w:rsidP="00847721">
                <w:pPr>
                  <w:jc w:val="right"/>
                  <w:rPr>
                    <w:sz w:val="24"/>
                  </w:rPr>
                </w:pPr>
                <w:r>
                  <w:t>2,949,499,275.48</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54E482B0" w14:textId="77777777" w:rsidR="00847721" w:rsidRDefault="00B66337" w:rsidP="00847721">
                <w:pPr>
                  <w:jc w:val="right"/>
                  <w:rPr>
                    <w:sz w:val="24"/>
                  </w:rPr>
                </w:pPr>
                <w:r>
                  <w:t>2,337,380,380.17</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5D768E73" w14:textId="77777777" w:rsidR="00847721" w:rsidRDefault="00B66337" w:rsidP="00847721">
                <w:pPr>
                  <w:jc w:val="right"/>
                  <w:rPr>
                    <w:sz w:val="24"/>
                  </w:rPr>
                </w:pPr>
                <w:r>
                  <w:t>3,254,042,817.21</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2843BCED" w14:textId="77777777" w:rsidR="00847721" w:rsidRDefault="00B66337" w:rsidP="00847721">
                <w:pPr>
                  <w:jc w:val="right"/>
                  <w:rPr>
                    <w:sz w:val="24"/>
                  </w:rPr>
                </w:pPr>
                <w:r>
                  <w:t>2,590,888,486.82</w:t>
                </w:r>
              </w:p>
            </w:tc>
          </w:tr>
        </w:tbl>
        <w:p w14:paraId="0B157EAD" w14:textId="77777777" w:rsidR="00847721" w:rsidRDefault="00CF03E7">
          <w:pPr>
            <w:pStyle w:val="215"/>
          </w:pPr>
        </w:p>
      </w:sdtContent>
    </w:sdt>
    <w:p w14:paraId="52A96486" w14:textId="77777777" w:rsidR="002F7DB1" w:rsidRDefault="002F7DB1"/>
    <w:bookmarkStart w:id="232" w:name="_Hlk533756233" w:displacedByCustomXml="next"/>
    <w:sdt>
      <w:sdtPr>
        <w:rPr>
          <w:rFonts w:ascii="宋体" w:eastAsia="宋体" w:hAnsi="宋体" w:cs="宋体" w:hint="eastAsia"/>
          <w:b w:val="0"/>
          <w:bCs w:val="0"/>
          <w:kern w:val="0"/>
          <w:szCs w:val="24"/>
        </w:rPr>
        <w:alias w:val="模块:合同产生的收入的情况"/>
        <w:tag w:val="_SEC_020e88e24a604d8684cb34b724e2379b"/>
        <w:id w:val="1875733339"/>
        <w:lock w:val="sdtLocked"/>
        <w:placeholder>
          <w:docPart w:val="GBC22222222222222222222222222222"/>
        </w:placeholder>
      </w:sdtPr>
      <w:sdtEndPr>
        <w:rPr>
          <w:rFonts w:hint="default"/>
        </w:rPr>
      </w:sdtEndPr>
      <w:sdtContent>
        <w:p w14:paraId="478252EE" w14:textId="77777777" w:rsidR="00847721" w:rsidRDefault="00B66337" w:rsidP="006A3005">
          <w:pPr>
            <w:pStyle w:val="212"/>
            <w:numPr>
              <w:ilvl w:val="0"/>
              <w:numId w:val="110"/>
            </w:numPr>
            <w:ind w:left="426" w:hanging="426"/>
          </w:pPr>
          <w:r>
            <w:rPr>
              <w:rFonts w:hint="eastAsia"/>
            </w:rPr>
            <w:t>合同产生的收入的情况</w:t>
          </w:r>
        </w:p>
        <w:sdt>
          <w:sdtPr>
            <w:rPr>
              <w:rFonts w:ascii="宋体" w:hAnsi="宋体"/>
              <w:szCs w:val="21"/>
            </w:rPr>
            <w:alias w:val="是否适用：合同产生的收入[双击切换]"/>
            <w:tag w:val="_GBC_9ca3964974eb4c71856442f0683fa140"/>
            <w:id w:val="521128941"/>
            <w:lock w:val="sdtLocked"/>
            <w:placeholder>
              <w:docPart w:val="GBC22222222222222222222222222222"/>
            </w:placeholder>
          </w:sdtPr>
          <w:sdtEndPr/>
          <w:sdtContent>
            <w:p w14:paraId="6DB43DAA" w14:textId="77777777" w:rsidR="00847721" w:rsidRDefault="00094B5F">
              <w:pPr>
                <w:pStyle w:val="188"/>
                <w:ind w:firstLineChars="0" w:firstLine="0"/>
                <w:jc w:val="left"/>
                <w:rPr>
                  <w:rFonts w:ascii="宋体" w:hAnsi="宋体"/>
                  <w:szCs w:val="21"/>
                </w:rPr>
              </w:pPr>
              <w:r>
                <w:rPr>
                  <w:rFonts w:ascii="宋体" w:hAnsi="宋体"/>
                  <w:szCs w:val="21"/>
                </w:rPr>
                <w:fldChar w:fldCharType="begin"/>
              </w:r>
              <w:r w:rsidR="00B66337">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B66337">
                <w:rPr>
                  <w:rFonts w:ascii="宋体" w:hAnsi="宋体"/>
                  <w:szCs w:val="21"/>
                </w:rPr>
                <w:instrText xml:space="preserve"> MACROBUTTON  SnrToggleCheckbox □不适用 </w:instrText>
              </w:r>
              <w:r>
                <w:rPr>
                  <w:rFonts w:ascii="宋体" w:hAnsi="宋体"/>
                  <w:szCs w:val="21"/>
                </w:rPr>
                <w:fldChar w:fldCharType="end"/>
              </w:r>
            </w:p>
          </w:sdtContent>
        </w:sdt>
        <w:p w14:paraId="36AE8E5B" w14:textId="77777777" w:rsidR="00847721" w:rsidRDefault="00B66337">
          <w:pPr>
            <w:pStyle w:val="188"/>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合同产生的收入"/>
              <w:tag w:val="_GBC_712aadfd959247489c16d4246880bfef"/>
              <w:id w:val="-17188070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合同产生的收入"/>
              <w:tag w:val="_GBC_ca9b26593dbf458b829ac632033cd724"/>
              <w:id w:val="-11501336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ascii="宋体" w:hAnsi="宋体"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8"/>
            <w:gridCol w:w="2541"/>
            <w:gridCol w:w="2780"/>
          </w:tblGrid>
          <w:tr w:rsidR="00847721" w14:paraId="5370F90F" w14:textId="77777777" w:rsidTr="00847721">
            <w:sdt>
              <w:sdtPr>
                <w:rPr>
                  <w:rFonts w:hint="eastAsia"/>
                  <w:szCs w:val="21"/>
                </w:rPr>
                <w:tag w:val="_PLD_0e9269f20e6e4b7f8a6a8c59b9077225"/>
                <w:id w:val="-1974121736"/>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61980C9A" w14:textId="77777777" w:rsidR="00847721" w:rsidRDefault="00B66337" w:rsidP="00847721">
                    <w:pPr>
                      <w:jc w:val="center"/>
                      <w:rPr>
                        <w:szCs w:val="21"/>
                      </w:rPr>
                    </w:pPr>
                    <w:r>
                      <w:rPr>
                        <w:rFonts w:hint="eastAsia"/>
                        <w:szCs w:val="21"/>
                      </w:rPr>
                      <w:t>合同分类</w:t>
                    </w:r>
                  </w:p>
                </w:tc>
              </w:sdtContent>
            </w:sdt>
            <w:sdt>
              <w:sdtPr>
                <w:rPr>
                  <w:rFonts w:hint="eastAsia"/>
                  <w:szCs w:val="21"/>
                </w:rPr>
                <w:alias w:val="合同产生的收入分部名称"/>
                <w:tag w:val="_GBC_ab0118fbe71a45709156970254ce1192"/>
                <w:id w:val="1354304610"/>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vAlign w:val="center"/>
                  </w:tcPr>
                  <w:p w14:paraId="21285E18" w14:textId="77777777" w:rsidR="00847721" w:rsidRDefault="00B66337" w:rsidP="00847721">
                    <w:pPr>
                      <w:jc w:val="center"/>
                      <w:rPr>
                        <w:szCs w:val="21"/>
                      </w:rPr>
                    </w:pPr>
                    <w:r>
                      <w:rPr>
                        <w:rFonts w:hint="eastAsia"/>
                        <w:szCs w:val="21"/>
                      </w:rPr>
                      <w:t>合并</w:t>
                    </w:r>
                  </w:p>
                </w:tc>
              </w:sdtContent>
            </w:sdt>
            <w:sdt>
              <w:sdtPr>
                <w:rPr>
                  <w:rFonts w:hint="eastAsia"/>
                  <w:szCs w:val="21"/>
                </w:rPr>
                <w:tag w:val="_PLD_4c617eb15d544d45ba3090cf4fb369da"/>
                <w:id w:val="1527672482"/>
                <w:lock w:val="sdtLocked"/>
              </w:sdtPr>
              <w:sdtEndPr/>
              <w:sdtContent>
                <w:tc>
                  <w:tcPr>
                    <w:tcW w:w="1536" w:type="pct"/>
                    <w:tcBorders>
                      <w:top w:val="single" w:sz="4" w:space="0" w:color="auto"/>
                      <w:left w:val="single" w:sz="4" w:space="0" w:color="auto"/>
                      <w:bottom w:val="single" w:sz="4" w:space="0" w:color="auto"/>
                      <w:right w:val="single" w:sz="4" w:space="0" w:color="auto"/>
                    </w:tcBorders>
                    <w:vAlign w:val="center"/>
                  </w:tcPr>
                  <w:p w14:paraId="24AE72A5" w14:textId="77777777" w:rsidR="00847721" w:rsidRDefault="00B66337" w:rsidP="00847721">
                    <w:pPr>
                      <w:jc w:val="center"/>
                      <w:rPr>
                        <w:color w:val="808080"/>
                        <w:szCs w:val="21"/>
                      </w:rPr>
                    </w:pPr>
                    <w:r>
                      <w:rPr>
                        <w:rFonts w:hint="eastAsia"/>
                        <w:szCs w:val="21"/>
                      </w:rPr>
                      <w:t>合计</w:t>
                    </w:r>
                  </w:p>
                </w:tc>
              </w:sdtContent>
            </w:sdt>
          </w:tr>
          <w:tr w:rsidR="00847721" w14:paraId="7119F6BB" w14:textId="77777777" w:rsidTr="00847721">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Cs w:val="21"/>
                  </w:rPr>
                  <w:tag w:val="_PLD_b92765c3e6564760896007fd46d35dc8"/>
                  <w:id w:val="-1545126360"/>
                  <w:lock w:val="sdtLocked"/>
                </w:sdtPr>
                <w:sdtEndPr/>
                <w:sdtContent>
                  <w:p w14:paraId="300F9B7A" w14:textId="77777777" w:rsidR="00847721" w:rsidRDefault="00B66337" w:rsidP="00847721">
                    <w:pPr>
                      <w:rPr>
                        <w:szCs w:val="21"/>
                      </w:rPr>
                    </w:pPr>
                    <w:r>
                      <w:rPr>
                        <w:rFonts w:hint="eastAsia"/>
                        <w:szCs w:val="21"/>
                      </w:rPr>
                      <w:t>商品类型</w:t>
                    </w:r>
                  </w:p>
                </w:sdtContent>
              </w:sdt>
            </w:tc>
            <w:sdt>
              <w:sdtPr>
                <w:rPr>
                  <w:szCs w:val="21"/>
                </w:rPr>
                <w:alias w:val="分部商品类型合同产生的收入"/>
                <w:tag w:val="_GBC_8b379d0e00a746fb898247072caa43da"/>
                <w:id w:val="-856415768"/>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61CC67CB" w14:textId="77777777" w:rsidR="00847721" w:rsidRDefault="00B66337" w:rsidP="00847721">
                    <w:pPr>
                      <w:jc w:val="right"/>
                      <w:rPr>
                        <w:szCs w:val="21"/>
                      </w:rPr>
                    </w:pPr>
                    <w:r>
                      <w:rPr>
                        <w:rFonts w:hint="eastAsia"/>
                      </w:rPr>
                      <w:t xml:space="preserve">　</w:t>
                    </w:r>
                  </w:p>
                </w:tc>
              </w:sdtContent>
            </w:sdt>
            <w:sdt>
              <w:sdtPr>
                <w:rPr>
                  <w:szCs w:val="21"/>
                </w:rPr>
                <w:alias w:val="商品类型合同产生的收入"/>
                <w:tag w:val="_GBC_35b092c4368d4bb5a84a2ae736a8fde7"/>
                <w:id w:val="476971793"/>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14:paraId="79B6B3BB" w14:textId="77777777" w:rsidR="00847721" w:rsidRDefault="00B66337" w:rsidP="00847721">
                    <w:pPr>
                      <w:jc w:val="right"/>
                      <w:rPr>
                        <w:szCs w:val="21"/>
                      </w:rPr>
                    </w:pPr>
                    <w:r>
                      <w:rPr>
                        <w:rFonts w:hint="eastAsia"/>
                      </w:rPr>
                      <w:t xml:space="preserve">　</w:t>
                    </w:r>
                  </w:p>
                </w:tc>
              </w:sdtContent>
            </w:sdt>
          </w:tr>
          <w:tr w:rsidR="00847721" w14:paraId="202CFBD6" w14:textId="77777777" w:rsidTr="00847721">
            <w:sdt>
              <w:sdtPr>
                <w:rPr>
                  <w:rFonts w:hint="eastAsia"/>
                  <w:szCs w:val="21"/>
                </w:rPr>
                <w:alias w:val="分部商品类型明细名称"/>
                <w:tag w:val="_GBC_9ebd9e070acd4adf92e6375fc006f4d5"/>
                <w:id w:val="-507285838"/>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0C1B500F" w14:textId="77777777" w:rsidR="00847721" w:rsidRDefault="00B66337" w:rsidP="00847721">
                    <w:pPr>
                      <w:ind w:firstLineChars="200" w:firstLine="420"/>
                      <w:rPr>
                        <w:szCs w:val="21"/>
                      </w:rPr>
                    </w:pPr>
                    <w:r>
                      <w:rPr>
                        <w:rFonts w:hint="eastAsia"/>
                        <w:szCs w:val="21"/>
                      </w:rPr>
                      <w:t>商品销售收入</w:t>
                    </w:r>
                  </w:p>
                </w:tc>
              </w:sdtContent>
            </w:sdt>
            <w:sdt>
              <w:sdtPr>
                <w:rPr>
                  <w:szCs w:val="21"/>
                </w:rPr>
                <w:alias w:val="分部商品类型明细合同产生的收入"/>
                <w:tag w:val="_GBC_06756f1aa5c44e2a994520873415a47a"/>
                <w:id w:val="-104431825"/>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0EDB0720" w14:textId="77777777" w:rsidR="00847721" w:rsidRDefault="00B66337" w:rsidP="00847721">
                    <w:pPr>
                      <w:jc w:val="right"/>
                      <w:rPr>
                        <w:szCs w:val="21"/>
                      </w:rPr>
                    </w:pPr>
                    <w:r>
                      <w:rPr>
                        <w:szCs w:val="21"/>
                      </w:rPr>
                      <w:t>2,841,925,092.27</w:t>
                    </w:r>
                  </w:p>
                </w:tc>
              </w:sdtContent>
            </w:sdt>
            <w:sdt>
              <w:sdtPr>
                <w:rPr>
                  <w:szCs w:val="21"/>
                </w:rPr>
                <w:alias w:val="商品类型明细合同产生的收入"/>
                <w:tag w:val="_GBC_5274060bc38f41b7b2445d10181bf340"/>
                <w:id w:val="-1804225440"/>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03AD0888" w14:textId="77777777" w:rsidR="00847721" w:rsidRDefault="00B66337" w:rsidP="00847721">
                    <w:pPr>
                      <w:jc w:val="right"/>
                      <w:rPr>
                        <w:szCs w:val="21"/>
                      </w:rPr>
                    </w:pPr>
                    <w:r>
                      <w:rPr>
                        <w:szCs w:val="21"/>
                      </w:rPr>
                      <w:t>2,841,925,092.27</w:t>
                    </w:r>
                  </w:p>
                </w:tc>
              </w:sdtContent>
            </w:sdt>
          </w:tr>
          <w:tr w:rsidR="00847721" w14:paraId="5F44C9E9" w14:textId="77777777" w:rsidTr="00847721">
            <w:sdt>
              <w:sdtPr>
                <w:rPr>
                  <w:rFonts w:hint="eastAsia"/>
                  <w:szCs w:val="21"/>
                </w:rPr>
                <w:alias w:val="分部商品类型明细名称"/>
                <w:tag w:val="_GBC_9ebd9e070acd4adf92e6375fc006f4d5"/>
                <w:id w:val="1033302785"/>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78C5FD95" w14:textId="77777777" w:rsidR="00847721" w:rsidRDefault="00B66337" w:rsidP="00847721">
                    <w:pPr>
                      <w:ind w:firstLineChars="200" w:firstLine="420"/>
                      <w:rPr>
                        <w:szCs w:val="21"/>
                      </w:rPr>
                    </w:pPr>
                    <w:r>
                      <w:rPr>
                        <w:rFonts w:hint="eastAsia"/>
                        <w:szCs w:val="21"/>
                      </w:rPr>
                      <w:t>提供服务</w:t>
                    </w:r>
                  </w:p>
                </w:tc>
              </w:sdtContent>
            </w:sdt>
            <w:sdt>
              <w:sdtPr>
                <w:rPr>
                  <w:szCs w:val="21"/>
                </w:rPr>
                <w:alias w:val="分部商品类型明细合同产生的收入"/>
                <w:tag w:val="_GBC_06756f1aa5c44e2a994520873415a47a"/>
                <w:id w:val="-510059183"/>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5E9E29D9" w14:textId="77777777" w:rsidR="00847721" w:rsidRDefault="00B66337" w:rsidP="00847721">
                    <w:pPr>
                      <w:jc w:val="right"/>
                      <w:rPr>
                        <w:szCs w:val="21"/>
                      </w:rPr>
                    </w:pPr>
                    <w:r>
                      <w:rPr>
                        <w:szCs w:val="21"/>
                      </w:rPr>
                      <w:t>5,815,631.47</w:t>
                    </w:r>
                  </w:p>
                </w:tc>
              </w:sdtContent>
            </w:sdt>
            <w:sdt>
              <w:sdtPr>
                <w:rPr>
                  <w:szCs w:val="21"/>
                </w:rPr>
                <w:alias w:val="商品类型明细合同产生的收入"/>
                <w:tag w:val="_GBC_5274060bc38f41b7b2445d10181bf340"/>
                <w:id w:val="31239733"/>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74B8593F" w14:textId="77777777" w:rsidR="00847721" w:rsidRDefault="00B66337" w:rsidP="00847721">
                    <w:pPr>
                      <w:jc w:val="right"/>
                      <w:rPr>
                        <w:szCs w:val="21"/>
                      </w:rPr>
                    </w:pPr>
                    <w:r>
                      <w:rPr>
                        <w:szCs w:val="21"/>
                      </w:rPr>
                      <w:t>5,815,631.47</w:t>
                    </w:r>
                  </w:p>
                </w:tc>
              </w:sdtContent>
            </w:sdt>
          </w:tr>
          <w:tr w:rsidR="00847721" w14:paraId="62369070" w14:textId="77777777" w:rsidTr="00847721">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Cs w:val="21"/>
                  </w:rPr>
                  <w:tag w:val="_PLD_33985b1c4b4545a8892482dac9792bfc"/>
                  <w:id w:val="-1805689994"/>
                  <w:lock w:val="sdtLocked"/>
                </w:sdtPr>
                <w:sdtEndPr/>
                <w:sdtContent>
                  <w:p w14:paraId="6D02CB94" w14:textId="77777777" w:rsidR="00847721" w:rsidRDefault="00B66337" w:rsidP="00847721">
                    <w:pPr>
                      <w:rPr>
                        <w:szCs w:val="21"/>
                      </w:rPr>
                    </w:pPr>
                    <w:r>
                      <w:rPr>
                        <w:rFonts w:hint="eastAsia"/>
                        <w:szCs w:val="21"/>
                      </w:rPr>
                      <w:t>按经营地区分类</w:t>
                    </w:r>
                  </w:p>
                </w:sdtContent>
              </w:sdt>
            </w:tc>
            <w:sdt>
              <w:sdtPr>
                <w:rPr>
                  <w:szCs w:val="21"/>
                </w:rPr>
                <w:alias w:val="分部按经营地区分类合同产生的收入"/>
                <w:tag w:val="_GBC_0cbfca768c8f46bca9e972c643668977"/>
                <w:id w:val="595826984"/>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1F48E81A" w14:textId="77777777" w:rsidR="00847721" w:rsidRDefault="00B66337" w:rsidP="00847721">
                    <w:pPr>
                      <w:jc w:val="right"/>
                      <w:rPr>
                        <w:szCs w:val="21"/>
                      </w:rPr>
                    </w:pPr>
                    <w:r>
                      <w:rPr>
                        <w:rFonts w:hint="eastAsia"/>
                      </w:rPr>
                      <w:t xml:space="preserve">　</w:t>
                    </w:r>
                  </w:p>
                </w:tc>
              </w:sdtContent>
            </w:sdt>
            <w:sdt>
              <w:sdtPr>
                <w:rPr>
                  <w:szCs w:val="21"/>
                </w:rPr>
                <w:alias w:val="按经营地区分类合同产生的收入"/>
                <w:tag w:val="_GBC_28ee878f8a98481893b5465d49da822f"/>
                <w:id w:val="-1042712"/>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4AFCE052" w14:textId="77777777" w:rsidR="00847721" w:rsidRDefault="00847721" w:rsidP="00847721">
                    <w:pPr>
                      <w:jc w:val="right"/>
                      <w:rPr>
                        <w:szCs w:val="21"/>
                      </w:rPr>
                    </w:pPr>
                  </w:p>
                </w:tc>
              </w:sdtContent>
            </w:sdt>
          </w:tr>
          <w:tr w:rsidR="00847721" w14:paraId="07DB683E" w14:textId="77777777" w:rsidTr="00847721">
            <w:sdt>
              <w:sdtPr>
                <w:rPr>
                  <w:rFonts w:hint="eastAsia"/>
                  <w:szCs w:val="21"/>
                </w:rPr>
                <w:alias w:val="分部按经营地区分类明细名称"/>
                <w:tag w:val="_GBC_bb77c9a1ea494319bd6195d9f63fabc9"/>
                <w:id w:val="201527474"/>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6250130B" w14:textId="77777777" w:rsidR="00847721" w:rsidRDefault="00B66337" w:rsidP="00847721">
                    <w:pPr>
                      <w:ind w:firstLineChars="200" w:firstLine="420"/>
                      <w:rPr>
                        <w:szCs w:val="21"/>
                      </w:rPr>
                    </w:pPr>
                    <w:proofErr w:type="gramStart"/>
                    <w:r>
                      <w:rPr>
                        <w:rFonts w:hint="eastAsia"/>
                        <w:szCs w:val="21"/>
                      </w:rPr>
                      <w:t>境内</w:t>
                    </w:r>
                    <w:proofErr w:type="gramEnd"/>
                  </w:p>
                </w:tc>
              </w:sdtContent>
            </w:sdt>
            <w:sdt>
              <w:sdtPr>
                <w:rPr>
                  <w:szCs w:val="21"/>
                </w:rPr>
                <w:alias w:val="分部按经营地区分类明细合同产生的收入"/>
                <w:tag w:val="_GBC_949e99476eef4037a1673ca980c75439"/>
                <w:id w:val="-1243181947"/>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34F77E97" w14:textId="77777777" w:rsidR="00847721" w:rsidRDefault="00B66337" w:rsidP="00847721">
                    <w:pPr>
                      <w:jc w:val="right"/>
                      <w:rPr>
                        <w:szCs w:val="21"/>
                      </w:rPr>
                    </w:pPr>
                    <w:r>
                      <w:rPr>
                        <w:szCs w:val="21"/>
                      </w:rPr>
                      <w:t>2,774,086,169.90</w:t>
                    </w:r>
                  </w:p>
                </w:tc>
              </w:sdtContent>
            </w:sdt>
            <w:sdt>
              <w:sdtPr>
                <w:rPr>
                  <w:szCs w:val="21"/>
                </w:rPr>
                <w:alias w:val="按经营地区分类明细合同产生的收入"/>
                <w:tag w:val="_GBC_7455ce4c20ec4d8d97a0e73e62a37e37"/>
                <w:id w:val="414982159"/>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15C0286C" w14:textId="77777777" w:rsidR="00847721" w:rsidRDefault="00B66337" w:rsidP="00847721">
                    <w:pPr>
                      <w:jc w:val="right"/>
                      <w:rPr>
                        <w:szCs w:val="21"/>
                      </w:rPr>
                    </w:pPr>
                    <w:r>
                      <w:rPr>
                        <w:szCs w:val="21"/>
                      </w:rPr>
                      <w:t>2,774,086,169.90</w:t>
                    </w:r>
                  </w:p>
                </w:tc>
              </w:sdtContent>
            </w:sdt>
          </w:tr>
          <w:tr w:rsidR="00847721" w14:paraId="3969E42F" w14:textId="77777777" w:rsidTr="00847721">
            <w:sdt>
              <w:sdtPr>
                <w:rPr>
                  <w:rFonts w:hint="eastAsia"/>
                  <w:szCs w:val="21"/>
                </w:rPr>
                <w:alias w:val="分部按经营地区分类明细名称"/>
                <w:tag w:val="_GBC_bb77c9a1ea494319bd6195d9f63fabc9"/>
                <w:id w:val="458235623"/>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073ABE10" w14:textId="77777777" w:rsidR="00847721" w:rsidRDefault="00B66337" w:rsidP="00847721">
                    <w:pPr>
                      <w:ind w:firstLineChars="200" w:firstLine="420"/>
                      <w:rPr>
                        <w:szCs w:val="21"/>
                      </w:rPr>
                    </w:pPr>
                    <w:proofErr w:type="gramStart"/>
                    <w:r>
                      <w:rPr>
                        <w:rFonts w:hint="eastAsia"/>
                        <w:szCs w:val="21"/>
                      </w:rPr>
                      <w:t>境外</w:t>
                    </w:r>
                    <w:proofErr w:type="gramEnd"/>
                  </w:p>
                </w:tc>
              </w:sdtContent>
            </w:sdt>
            <w:sdt>
              <w:sdtPr>
                <w:rPr>
                  <w:szCs w:val="21"/>
                </w:rPr>
                <w:alias w:val="分部按经营地区分类明细合同产生的收入"/>
                <w:tag w:val="_GBC_949e99476eef4037a1673ca980c75439"/>
                <w:id w:val="-472903629"/>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739A0D61" w14:textId="77777777" w:rsidR="00847721" w:rsidRDefault="00B66337" w:rsidP="00847721">
                    <w:pPr>
                      <w:jc w:val="right"/>
                      <w:rPr>
                        <w:szCs w:val="21"/>
                      </w:rPr>
                    </w:pPr>
                    <w:r>
                      <w:rPr>
                        <w:szCs w:val="21"/>
                      </w:rPr>
                      <w:t>73,654,553.84</w:t>
                    </w:r>
                  </w:p>
                </w:tc>
              </w:sdtContent>
            </w:sdt>
            <w:sdt>
              <w:sdtPr>
                <w:rPr>
                  <w:szCs w:val="21"/>
                </w:rPr>
                <w:alias w:val="按经营地区分类明细合同产生的收入"/>
                <w:tag w:val="_GBC_7455ce4c20ec4d8d97a0e73e62a37e37"/>
                <w:id w:val="-915394937"/>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78002A76" w14:textId="77777777" w:rsidR="00847721" w:rsidRDefault="00B66337" w:rsidP="00847721">
                    <w:pPr>
                      <w:jc w:val="right"/>
                      <w:rPr>
                        <w:szCs w:val="21"/>
                      </w:rPr>
                    </w:pPr>
                    <w:r>
                      <w:rPr>
                        <w:szCs w:val="21"/>
                      </w:rPr>
                      <w:t>73,654,553.84</w:t>
                    </w:r>
                  </w:p>
                </w:tc>
              </w:sdtContent>
            </w:sdt>
          </w:tr>
          <w:tr w:rsidR="00847721" w14:paraId="0A4BF922" w14:textId="77777777" w:rsidTr="00847721">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Cs w:val="21"/>
                  </w:rPr>
                  <w:tag w:val="_PLD_c1c882aee274449b8105b0e9bd7e039f"/>
                  <w:id w:val="899940226"/>
                  <w:lock w:val="sdtLocked"/>
                </w:sdtPr>
                <w:sdtEndPr/>
                <w:sdtContent>
                  <w:p w14:paraId="2E63A788" w14:textId="77777777" w:rsidR="00847721" w:rsidRDefault="00B66337" w:rsidP="00847721">
                    <w:pPr>
                      <w:rPr>
                        <w:szCs w:val="21"/>
                      </w:rPr>
                    </w:pPr>
                    <w:r>
                      <w:rPr>
                        <w:rFonts w:hint="eastAsia"/>
                        <w:szCs w:val="21"/>
                      </w:rPr>
                      <w:t>按商品转让的时间分类</w:t>
                    </w:r>
                  </w:p>
                </w:sdtContent>
              </w:sdt>
            </w:tc>
            <w:sdt>
              <w:sdtPr>
                <w:rPr>
                  <w:szCs w:val="21"/>
                </w:rPr>
                <w:alias w:val="分部按商品转让的时间分类合同产生的收入"/>
                <w:tag w:val="_GBC_c4ef9b9507bb4af0a9bc56af0151d23c"/>
                <w:id w:val="2096810969"/>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401ED8AF" w14:textId="77777777" w:rsidR="00847721" w:rsidRDefault="00B66337" w:rsidP="00847721">
                    <w:pPr>
                      <w:jc w:val="right"/>
                      <w:rPr>
                        <w:szCs w:val="21"/>
                      </w:rPr>
                    </w:pPr>
                    <w:r>
                      <w:rPr>
                        <w:rFonts w:hint="eastAsia"/>
                      </w:rPr>
                      <w:t xml:space="preserve">　</w:t>
                    </w:r>
                  </w:p>
                </w:tc>
              </w:sdtContent>
            </w:sdt>
            <w:sdt>
              <w:sdtPr>
                <w:rPr>
                  <w:szCs w:val="21"/>
                </w:rPr>
                <w:alias w:val="按商品转让的时间分类合同产生的收入"/>
                <w:tag w:val="_GBC_468c4261479d439489e658692f297b7b"/>
                <w:id w:val="-1176117545"/>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7A6B87F7" w14:textId="77777777" w:rsidR="00847721" w:rsidRDefault="00847721" w:rsidP="00847721">
                    <w:pPr>
                      <w:jc w:val="right"/>
                      <w:rPr>
                        <w:szCs w:val="21"/>
                      </w:rPr>
                    </w:pPr>
                  </w:p>
                </w:tc>
              </w:sdtContent>
            </w:sdt>
          </w:tr>
          <w:tr w:rsidR="00847721" w14:paraId="56F9D871" w14:textId="77777777" w:rsidTr="00847721">
            <w:sdt>
              <w:sdtPr>
                <w:rPr>
                  <w:rFonts w:hint="eastAsia"/>
                  <w:szCs w:val="21"/>
                </w:rPr>
                <w:alias w:val="分部按商品转让的时间分类明细名称"/>
                <w:tag w:val="_GBC_845ae172b9204419a97e7a8ef5dfc145"/>
                <w:id w:val="1287694907"/>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1FA13E22" w14:textId="77777777" w:rsidR="00847721" w:rsidRDefault="00B66337" w:rsidP="00847721">
                    <w:pPr>
                      <w:ind w:firstLineChars="200" w:firstLine="420"/>
                      <w:rPr>
                        <w:szCs w:val="21"/>
                      </w:rPr>
                    </w:pPr>
                    <w:r>
                      <w:rPr>
                        <w:rFonts w:hint="eastAsia"/>
                        <w:szCs w:val="21"/>
                      </w:rPr>
                      <w:t>在某一时点确认</w:t>
                    </w:r>
                  </w:p>
                </w:tc>
              </w:sdtContent>
            </w:sdt>
            <w:sdt>
              <w:sdtPr>
                <w:rPr>
                  <w:szCs w:val="21"/>
                </w:rPr>
                <w:alias w:val="分部按商品转让的时间分类明细合同产生的收入"/>
                <w:tag w:val="_GBC_8a631bef96fd4725aace8f6928a8fb5e"/>
                <w:id w:val="66389601"/>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07D95B59" w14:textId="77777777" w:rsidR="00847721" w:rsidRDefault="00B66337" w:rsidP="00847721">
                    <w:pPr>
                      <w:jc w:val="right"/>
                      <w:rPr>
                        <w:szCs w:val="21"/>
                      </w:rPr>
                    </w:pPr>
                    <w:r>
                      <w:rPr>
                        <w:szCs w:val="21"/>
                      </w:rPr>
                      <w:t>2,841,925,092.27</w:t>
                    </w:r>
                  </w:p>
                </w:tc>
              </w:sdtContent>
            </w:sdt>
            <w:sdt>
              <w:sdtPr>
                <w:rPr>
                  <w:szCs w:val="21"/>
                </w:rPr>
                <w:alias w:val="按商品转让的时间分类明细合同产生的收入"/>
                <w:tag w:val="_GBC_652ab23a7fe047e2b9d0f12989dadd41"/>
                <w:id w:val="19212866"/>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38921344" w14:textId="77777777" w:rsidR="00847721" w:rsidRDefault="00B66337" w:rsidP="00847721">
                    <w:pPr>
                      <w:jc w:val="right"/>
                      <w:rPr>
                        <w:szCs w:val="21"/>
                      </w:rPr>
                    </w:pPr>
                    <w:r>
                      <w:rPr>
                        <w:szCs w:val="21"/>
                      </w:rPr>
                      <w:t>2,841,925,092.27</w:t>
                    </w:r>
                  </w:p>
                </w:tc>
              </w:sdtContent>
            </w:sdt>
          </w:tr>
          <w:tr w:rsidR="00847721" w14:paraId="04F79992" w14:textId="77777777" w:rsidTr="00847721">
            <w:sdt>
              <w:sdtPr>
                <w:rPr>
                  <w:rFonts w:hint="eastAsia"/>
                  <w:szCs w:val="21"/>
                </w:rPr>
                <w:alias w:val="分部按商品转让的时间分类明细名称"/>
                <w:tag w:val="_GBC_845ae172b9204419a97e7a8ef5dfc145"/>
                <w:id w:val="2080254941"/>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14:paraId="49F13E7E" w14:textId="77777777" w:rsidR="00847721" w:rsidRDefault="00B66337" w:rsidP="00847721">
                    <w:pPr>
                      <w:ind w:firstLineChars="200" w:firstLine="420"/>
                      <w:rPr>
                        <w:szCs w:val="21"/>
                      </w:rPr>
                    </w:pPr>
                    <w:r>
                      <w:rPr>
                        <w:rFonts w:hint="eastAsia"/>
                        <w:szCs w:val="21"/>
                      </w:rPr>
                      <w:t>在某一时段内确认</w:t>
                    </w:r>
                  </w:p>
                </w:tc>
              </w:sdtContent>
            </w:sdt>
            <w:sdt>
              <w:sdtPr>
                <w:rPr>
                  <w:szCs w:val="21"/>
                </w:rPr>
                <w:alias w:val="分部按商品转让的时间分类明细合同产生的收入"/>
                <w:tag w:val="_GBC_8a631bef96fd4725aace8f6928a8fb5e"/>
                <w:id w:val="149111593"/>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46F740A3" w14:textId="77777777" w:rsidR="00847721" w:rsidRDefault="00B66337" w:rsidP="00847721">
                    <w:pPr>
                      <w:jc w:val="right"/>
                      <w:rPr>
                        <w:szCs w:val="21"/>
                      </w:rPr>
                    </w:pPr>
                    <w:r>
                      <w:rPr>
                        <w:szCs w:val="21"/>
                      </w:rPr>
                      <w:t>5,815,631.47</w:t>
                    </w:r>
                  </w:p>
                </w:tc>
              </w:sdtContent>
            </w:sdt>
            <w:sdt>
              <w:sdtPr>
                <w:rPr>
                  <w:szCs w:val="21"/>
                </w:rPr>
                <w:alias w:val="按商品转让的时间分类明细合同产生的收入"/>
                <w:tag w:val="_GBC_652ab23a7fe047e2b9d0f12989dadd41"/>
                <w:id w:val="-902597747"/>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16779764" w14:textId="77777777" w:rsidR="00847721" w:rsidRDefault="00B66337" w:rsidP="00847721">
                    <w:pPr>
                      <w:jc w:val="right"/>
                      <w:rPr>
                        <w:szCs w:val="21"/>
                      </w:rPr>
                    </w:pPr>
                    <w:r>
                      <w:rPr>
                        <w:szCs w:val="21"/>
                      </w:rPr>
                      <w:t>5,815,631.47</w:t>
                    </w:r>
                  </w:p>
                </w:tc>
              </w:sdtContent>
            </w:sdt>
          </w:tr>
          <w:tr w:rsidR="00847721" w14:paraId="71CB3EA4" w14:textId="77777777" w:rsidTr="00847721">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Cs w:val="21"/>
                  </w:rPr>
                  <w:tag w:val="_PLD_fc2447677af74925b8ccfd3b582b0ac5"/>
                  <w:id w:val="983515296"/>
                  <w:lock w:val="sdtLocked"/>
                </w:sdtPr>
                <w:sdtEndPr/>
                <w:sdtContent>
                  <w:p w14:paraId="29CB1908" w14:textId="77777777" w:rsidR="00847721" w:rsidRDefault="00B66337" w:rsidP="00847721">
                    <w:pPr>
                      <w:jc w:val="center"/>
                      <w:rPr>
                        <w:szCs w:val="21"/>
                      </w:rPr>
                    </w:pPr>
                    <w:r>
                      <w:rPr>
                        <w:rFonts w:hint="eastAsia"/>
                        <w:szCs w:val="21"/>
                      </w:rPr>
                      <w:t>合计</w:t>
                    </w:r>
                  </w:p>
                </w:sdtContent>
              </w:sdt>
            </w:tc>
            <w:sdt>
              <w:sdtPr>
                <w:rPr>
                  <w:szCs w:val="21"/>
                </w:rPr>
                <w:alias w:val="分部合同产生的收入"/>
                <w:tag w:val="_GBC_c5766819d33f48a38cdfb2c0fe391854"/>
                <w:id w:val="-1632324634"/>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14:paraId="6F8C1B13" w14:textId="77777777" w:rsidR="00847721" w:rsidRDefault="00B66337" w:rsidP="00847721">
                    <w:pPr>
                      <w:jc w:val="right"/>
                      <w:rPr>
                        <w:szCs w:val="21"/>
                      </w:rPr>
                    </w:pPr>
                    <w:r w:rsidRPr="006656D4">
                      <w:rPr>
                        <w:szCs w:val="21"/>
                      </w:rPr>
                      <w:t>2,847,740,723.74</w:t>
                    </w:r>
                  </w:p>
                </w:tc>
              </w:sdtContent>
            </w:sdt>
            <w:sdt>
              <w:sdtPr>
                <w:rPr>
                  <w:szCs w:val="21"/>
                </w:rPr>
                <w:alias w:val="合同产生的收入"/>
                <w:tag w:val="_GBC_f00e97b0cdad4ae6a1991491fb2cf279"/>
                <w:id w:val="-481926315"/>
                <w:lock w:val="sdtLocked"/>
              </w:sdtPr>
              <w:sdtEndPr/>
              <w:sdtContent>
                <w:tc>
                  <w:tcPr>
                    <w:tcW w:w="1536" w:type="pct"/>
                    <w:tcBorders>
                      <w:top w:val="single" w:sz="4" w:space="0" w:color="auto"/>
                      <w:left w:val="single" w:sz="4" w:space="0" w:color="auto"/>
                      <w:bottom w:val="single" w:sz="4" w:space="0" w:color="auto"/>
                      <w:right w:val="single" w:sz="4" w:space="0" w:color="auto"/>
                    </w:tcBorders>
                  </w:tcPr>
                  <w:p w14:paraId="6CF79991" w14:textId="77777777" w:rsidR="00847721" w:rsidRDefault="00B66337" w:rsidP="00847721">
                    <w:pPr>
                      <w:jc w:val="right"/>
                      <w:rPr>
                        <w:szCs w:val="21"/>
                      </w:rPr>
                    </w:pPr>
                    <w:r>
                      <w:rPr>
                        <w:szCs w:val="21"/>
                      </w:rPr>
                      <w:t>2,847,740,723.74</w:t>
                    </w:r>
                  </w:p>
                </w:tc>
              </w:sdtContent>
            </w:sdt>
          </w:tr>
        </w:tbl>
        <w:p w14:paraId="1D2F1A3C" w14:textId="77777777" w:rsidR="00847721" w:rsidRDefault="00847721">
          <w:pPr>
            <w:pStyle w:val="215"/>
          </w:pPr>
        </w:p>
        <w:p w14:paraId="330E1EA1" w14:textId="77777777" w:rsidR="00847721" w:rsidRDefault="00B66337">
          <w:pPr>
            <w:pStyle w:val="215"/>
          </w:pPr>
          <w:r>
            <w:rPr>
              <w:rFonts w:hint="eastAsia"/>
            </w:rPr>
            <w:t>合同产生的收入说明：</w:t>
          </w:r>
        </w:p>
        <w:sdt>
          <w:sdtPr>
            <w:alias w:val="是否适用：合同产生的收入说明[双击切换]"/>
            <w:tag w:val="_GBC_6b1c596da7e54e4dbad540aca212ec14"/>
            <w:id w:val="-117142633"/>
            <w:lock w:val="sdtLocked"/>
            <w:placeholder>
              <w:docPart w:val="GBC22222222222222222222222222222"/>
            </w:placeholder>
          </w:sdtPr>
          <w:sdtEndPr/>
          <w:sdtContent>
            <w:p w14:paraId="3FB9CE1F"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5625479D" w14:textId="77777777" w:rsidR="00847721" w:rsidRDefault="00CF03E7">
          <w:pPr>
            <w:pStyle w:val="215"/>
          </w:pPr>
        </w:p>
      </w:sdtContent>
    </w:sdt>
    <w:bookmarkEnd w:id="232" w:displacedByCustomXml="prev"/>
    <w:bookmarkStart w:id="233" w:name="_Hlk533670431" w:displacedByCustomXml="next"/>
    <w:sdt>
      <w:sdtPr>
        <w:rPr>
          <w:rFonts w:ascii="宋体" w:eastAsia="宋体" w:hAnsi="宋体" w:cs="宋体" w:hint="eastAsia"/>
          <w:b w:val="0"/>
          <w:bCs w:val="0"/>
          <w:kern w:val="0"/>
          <w:szCs w:val="24"/>
        </w:rPr>
        <w:alias w:val="模块:履约义务的说明"/>
        <w:tag w:val="_SEC_865a1cfefc5c4d048224b9061806c0cd"/>
        <w:id w:val="-804396654"/>
        <w:lock w:val="sdtLocked"/>
        <w:placeholder>
          <w:docPart w:val="GBC22222222222222222222222222222"/>
        </w:placeholder>
      </w:sdtPr>
      <w:sdtEndPr>
        <w:rPr>
          <w:rFonts w:hint="default"/>
        </w:rPr>
      </w:sdtEndPr>
      <w:sdtContent>
        <w:p w14:paraId="6F392F65" w14:textId="77777777" w:rsidR="00847721" w:rsidRDefault="00B66337" w:rsidP="006A3005">
          <w:pPr>
            <w:pStyle w:val="212"/>
            <w:numPr>
              <w:ilvl w:val="0"/>
              <w:numId w:val="110"/>
            </w:numPr>
            <w:ind w:left="426" w:hanging="426"/>
          </w:pPr>
          <w:r>
            <w:rPr>
              <w:rFonts w:hint="eastAsia"/>
            </w:rPr>
            <w:t>履约义务的说明</w:t>
          </w:r>
        </w:p>
        <w:sdt>
          <w:sdtPr>
            <w:alias w:val="是否适用：履约义务的说明[双击切换]"/>
            <w:tag w:val="_GBC_2bcc2970f5df4fc982ad2497089d8292"/>
            <w:id w:val="-458188523"/>
            <w:lock w:val="sdtLocked"/>
            <w:placeholder>
              <w:docPart w:val="GBC22222222222222222222222222222"/>
            </w:placeholder>
          </w:sdtPr>
          <w:sdtEndPr/>
          <w:sdtContent>
            <w:p w14:paraId="7FDC1BF7"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
          <w:sdtPr>
            <w:rPr>
              <w:rFonts w:ascii="宋体" w:hAnsi="宋体" w:cs="宋体"/>
              <w:color w:val="auto"/>
              <w:kern w:val="0"/>
              <w:szCs w:val="24"/>
            </w:rPr>
            <w:alias w:val="履约义务的说明"/>
            <w:tag w:val="_GBC_db7cba36697d4dd496580af0a9352823"/>
            <w:id w:val="380059369"/>
            <w:lock w:val="sdtLocked"/>
            <w:placeholder>
              <w:docPart w:val="GBC22222222222222222222222222222"/>
            </w:placeholder>
          </w:sdtPr>
          <w:sdtEndPr/>
          <w:sdtContent>
            <w:p w14:paraId="3A29D0B0" w14:textId="77777777" w:rsidR="00847721" w:rsidRPr="0008411D" w:rsidRDefault="00B66337" w:rsidP="005C0111">
              <w:pPr>
                <w:pStyle w:val="119"/>
                <w:spacing w:line="240" w:lineRule="auto"/>
                <w:ind w:left="0" w:firstLine="420"/>
                <w:rPr>
                  <w:rFonts w:eastAsiaTheme="minorEastAsia"/>
                  <w:color w:val="auto"/>
                </w:rPr>
              </w:pPr>
              <w:r w:rsidRPr="0008411D">
                <w:rPr>
                  <w:rFonts w:eastAsiaTheme="minorEastAsia" w:hint="eastAsia"/>
                  <w:color w:val="auto"/>
                </w:rPr>
                <w:t>本公司销售商品业务属于在某一时</w:t>
              </w:r>
              <w:proofErr w:type="gramStart"/>
              <w:r w:rsidRPr="0008411D">
                <w:rPr>
                  <w:rFonts w:eastAsiaTheme="minorEastAsia" w:hint="eastAsia"/>
                  <w:color w:val="auto"/>
                </w:rPr>
                <w:t>点履行</w:t>
              </w:r>
              <w:proofErr w:type="gramEnd"/>
              <w:r w:rsidRPr="0008411D">
                <w:rPr>
                  <w:rFonts w:eastAsiaTheme="minorEastAsia" w:hint="eastAsia"/>
                  <w:color w:val="auto"/>
                </w:rPr>
                <w:t>的履约义务，其中：</w:t>
              </w:r>
            </w:p>
            <w:p w14:paraId="7137B073" w14:textId="77777777" w:rsidR="00847721" w:rsidRPr="0008411D" w:rsidRDefault="000F7958" w:rsidP="005C0111">
              <w:pPr>
                <w:pStyle w:val="119"/>
                <w:spacing w:line="240" w:lineRule="auto"/>
                <w:ind w:left="0"/>
                <w:rPr>
                  <w:rFonts w:eastAsiaTheme="minorEastAsia"/>
                  <w:color w:val="auto"/>
                </w:rPr>
              </w:pPr>
              <w:r>
                <w:rPr>
                  <w:rFonts w:eastAsiaTheme="minorEastAsia" w:hint="eastAsia"/>
                  <w:color w:val="auto"/>
                </w:rPr>
                <w:tab/>
              </w:r>
              <w:r w:rsidR="00B66337" w:rsidRPr="0008411D">
                <w:rPr>
                  <w:rFonts w:eastAsiaTheme="minorEastAsia" w:hint="eastAsia"/>
                  <w:color w:val="auto"/>
                </w:rPr>
                <w:t>国内销售收入：本公司将产品按照合同</w:t>
              </w:r>
              <w:r w:rsidR="00B66337">
                <w:rPr>
                  <w:rFonts w:eastAsiaTheme="minorEastAsia" w:hint="eastAsia"/>
                  <w:color w:val="auto"/>
                </w:rPr>
                <w:t>约</w:t>
              </w:r>
              <w:r w:rsidR="00B66337" w:rsidRPr="0008411D">
                <w:rPr>
                  <w:rFonts w:eastAsiaTheme="minorEastAsia" w:hint="eastAsia"/>
                  <w:color w:val="auto"/>
                </w:rPr>
                <w:t>定运至约定交货地点，并由购买方确认签收作为控制权转移的时点，确认收入</w:t>
              </w:r>
              <w:r w:rsidR="00B66337" w:rsidRPr="0008411D">
                <w:rPr>
                  <w:rFonts w:eastAsiaTheme="minorEastAsia"/>
                  <w:color w:val="auto"/>
                </w:rPr>
                <w:t>。</w:t>
              </w:r>
            </w:p>
            <w:p w14:paraId="007914AE" w14:textId="77777777" w:rsidR="00847721" w:rsidRDefault="00B66337" w:rsidP="005C0111">
              <w:pPr>
                <w:pStyle w:val="215"/>
                <w:ind w:firstLine="420"/>
              </w:pPr>
              <w:r w:rsidRPr="008B7B3D">
                <w:rPr>
                  <w:rFonts w:eastAsiaTheme="minorEastAsia" w:hint="eastAsia"/>
                </w:rPr>
                <w:t>出口销售</w:t>
              </w:r>
              <w:r w:rsidRPr="008B7B3D">
                <w:rPr>
                  <w:rFonts w:eastAsiaTheme="minorEastAsia"/>
                </w:rPr>
                <w:t>收入</w:t>
              </w:r>
              <w:r w:rsidRPr="008B7B3D">
                <w:rPr>
                  <w:rFonts w:eastAsiaTheme="minorEastAsia" w:hint="eastAsia"/>
                </w:rPr>
                <w:t>：本</w:t>
              </w:r>
              <w:r w:rsidRPr="008B7B3D">
                <w:rPr>
                  <w:rFonts w:eastAsiaTheme="minorEastAsia"/>
                </w:rPr>
                <w:t>公司将产品</w:t>
              </w:r>
              <w:r w:rsidRPr="008B7B3D">
                <w:rPr>
                  <w:rFonts w:eastAsiaTheme="minorEastAsia" w:hint="eastAsia"/>
                </w:rPr>
                <w:t>按照</w:t>
              </w:r>
              <w:r w:rsidRPr="008B7B3D">
                <w:rPr>
                  <w:rFonts w:eastAsiaTheme="minorEastAsia"/>
                </w:rPr>
                <w:t>合同约定报关</w:t>
              </w:r>
              <w:r w:rsidRPr="008B7B3D">
                <w:rPr>
                  <w:rFonts w:eastAsiaTheme="minorEastAsia" w:hint="eastAsia"/>
                </w:rPr>
                <w:t>且已</w:t>
              </w:r>
              <w:r w:rsidRPr="008B7B3D">
                <w:rPr>
                  <w:rFonts w:eastAsiaTheme="minorEastAsia"/>
                </w:rPr>
                <w:t>取得提单，</w:t>
              </w:r>
              <w:r w:rsidRPr="008B7B3D">
                <w:rPr>
                  <w:rFonts w:eastAsiaTheme="minorEastAsia" w:hint="eastAsia"/>
                </w:rPr>
                <w:t>在货物离港或</w:t>
              </w:r>
              <w:r>
                <w:rPr>
                  <w:rFonts w:eastAsiaTheme="minorEastAsia" w:hint="eastAsia"/>
                </w:rPr>
                <w:t>运至</w:t>
              </w:r>
              <w:r w:rsidRPr="008B7B3D">
                <w:rPr>
                  <w:rFonts w:eastAsiaTheme="minorEastAsia" w:hint="eastAsia"/>
                </w:rPr>
                <w:t>目的地时作为控制权转移的时点，确认收入。</w:t>
              </w:r>
            </w:p>
          </w:sdtContent>
        </w:sdt>
        <w:p w14:paraId="401B1613" w14:textId="77777777" w:rsidR="00847721" w:rsidRDefault="00CF03E7">
          <w:pPr>
            <w:pStyle w:val="215"/>
          </w:pPr>
        </w:p>
      </w:sdtContent>
    </w:sdt>
    <w:bookmarkEnd w:id="233" w:displacedByCustomXml="prev"/>
    <w:bookmarkStart w:id="234" w:name="_Hlk533423938" w:displacedByCustomXml="next"/>
    <w:sdt>
      <w:sdtPr>
        <w:rPr>
          <w:rFonts w:ascii="宋体" w:eastAsia="宋体" w:hAnsi="宋体" w:cs="宋体" w:hint="eastAsia"/>
          <w:b w:val="0"/>
          <w:bCs w:val="0"/>
          <w:kern w:val="0"/>
          <w:szCs w:val="24"/>
        </w:rPr>
        <w:alias w:val="模块:分摊至剩余履约义务的说明"/>
        <w:tag w:val="_SEC_982b67e019e6431a8776b813c56bff19"/>
        <w:id w:val="2125719415"/>
        <w:lock w:val="sdtLocked"/>
        <w:placeholder>
          <w:docPart w:val="GBC22222222222222222222222222222"/>
        </w:placeholder>
      </w:sdtPr>
      <w:sdtEndPr>
        <w:rPr>
          <w:rFonts w:ascii="Arial" w:hAnsi="Arial"/>
          <w:szCs w:val="21"/>
        </w:rPr>
      </w:sdtEndPr>
      <w:sdtContent>
        <w:p w14:paraId="6A2ABFF3" w14:textId="77777777" w:rsidR="00847721" w:rsidRDefault="00B66337" w:rsidP="006A3005">
          <w:pPr>
            <w:pStyle w:val="212"/>
            <w:numPr>
              <w:ilvl w:val="0"/>
              <w:numId w:val="110"/>
            </w:numPr>
            <w:ind w:left="426" w:hanging="426"/>
          </w:pPr>
          <w:r>
            <w:rPr>
              <w:rFonts w:hint="eastAsia"/>
            </w:rPr>
            <w:t>分摊至剩余履约义务的说明</w:t>
          </w:r>
        </w:p>
        <w:sdt>
          <w:sdtPr>
            <w:alias w:val="是否适用：分摊至剩余履约义务的说明[双击切换]"/>
            <w:tag w:val="_GBC_67defaacf38a42549a2ed747c0fdb075"/>
            <w:id w:val="48041733"/>
            <w:lock w:val="sdtLocked"/>
            <w:placeholder>
              <w:docPart w:val="GBC22222222222222222222222222222"/>
            </w:placeholder>
          </w:sdtPr>
          <w:sdtEndPr/>
          <w:sdtContent>
            <w:p w14:paraId="0512CBE9" w14:textId="77777777" w:rsidR="00847721" w:rsidRDefault="00094B5F" w:rsidP="00847721">
              <w:pPr>
                <w:rPr>
                  <w:szCs w:val="21"/>
                </w:rPr>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3D255C12" w14:textId="77777777" w:rsidR="00847721" w:rsidRDefault="00847721">
          <w:pPr>
            <w:rPr>
              <w:szCs w:val="21"/>
            </w:rPr>
          </w:pPr>
        </w:p>
        <w:p w14:paraId="5D4A01BE" w14:textId="77777777" w:rsidR="00847721" w:rsidRDefault="00CF03E7">
          <w:pPr>
            <w:rPr>
              <w:rFonts w:ascii="Arial" w:hAnsi="Arial"/>
              <w:szCs w:val="21"/>
            </w:rPr>
          </w:pPr>
        </w:p>
      </w:sdtContent>
    </w:sdt>
    <w:bookmarkEnd w:id="234" w:displacedByCustomXml="prev"/>
    <w:bookmarkStart w:id="235" w:name="_Hlk26364697" w:displacedByCustomXml="next"/>
    <w:sdt>
      <w:sdtPr>
        <w:rPr>
          <w:rFonts w:hint="eastAsia"/>
          <w:szCs w:val="21"/>
        </w:rPr>
        <w:alias w:val="模块:营业收入和营业成本的其他说明"/>
        <w:tag w:val="_SEC_bf9c8800b7bc4046a57c9b28cfebe1e9"/>
        <w:id w:val="-17860382"/>
        <w:lock w:val="sdtLocked"/>
        <w:placeholder>
          <w:docPart w:val="GBC22222222222222222222222222222"/>
        </w:placeholder>
      </w:sdtPr>
      <w:sdtEndPr/>
      <w:sdtContent>
        <w:p w14:paraId="7B31C2BE" w14:textId="77777777" w:rsidR="00847721" w:rsidRDefault="00B66337">
          <w:pPr>
            <w:spacing w:before="60" w:after="60"/>
            <w:rPr>
              <w:szCs w:val="21"/>
            </w:rPr>
          </w:pPr>
          <w:r>
            <w:rPr>
              <w:rFonts w:hint="eastAsia"/>
              <w:szCs w:val="21"/>
            </w:rPr>
            <w:t>其他说明：</w:t>
          </w:r>
        </w:p>
        <w:p w14:paraId="3F08E25E" w14:textId="77777777" w:rsidR="00847721" w:rsidRDefault="00CF03E7">
          <w:pPr>
            <w:rPr>
              <w:szCs w:val="21"/>
            </w:rPr>
          </w:pPr>
          <w:sdt>
            <w:sdtPr>
              <w:rPr>
                <w:szCs w:val="21"/>
              </w:rPr>
              <w:alias w:val="主营业务说明"/>
              <w:tag w:val="_GBC_817222ab73384ad1a188a632c919c846"/>
              <w:id w:val="687798622"/>
              <w:lock w:val="sdtLocked"/>
              <w:placeholder>
                <w:docPart w:val="GBC22222222222222222222222222222"/>
              </w:placeholder>
            </w:sdtPr>
            <w:sdtEndPr/>
            <w:sdtContent>
              <w:r w:rsidR="00B66337">
                <w:rPr>
                  <w:rFonts w:hint="eastAsia"/>
                  <w:szCs w:val="21"/>
                </w:rPr>
                <w:t>无</w:t>
              </w:r>
            </w:sdtContent>
          </w:sdt>
        </w:p>
        <w:p w14:paraId="52E106FD" w14:textId="77777777" w:rsidR="00847721" w:rsidRDefault="00CF03E7">
          <w:pPr>
            <w:rPr>
              <w:szCs w:val="21"/>
            </w:rPr>
          </w:pPr>
        </w:p>
      </w:sdtContent>
    </w:sdt>
    <w:bookmarkEnd w:id="235" w:displacedByCustomXml="prev"/>
    <w:sdt>
      <w:sdtPr>
        <w:rPr>
          <w:rFonts w:ascii="宋体" w:hAnsi="宋体" w:cs="宋体" w:hint="eastAsia"/>
          <w:b w:val="0"/>
          <w:bCs w:val="0"/>
          <w:kern w:val="0"/>
          <w:szCs w:val="21"/>
        </w:rPr>
        <w:alias w:val="模块:税金及附加"/>
        <w:tag w:val="_SEC_f69e6c0ae3f44fea9945d377a149f8ef"/>
        <w:id w:val="1718546091"/>
        <w:lock w:val="sdtLocked"/>
        <w:placeholder>
          <w:docPart w:val="GBC22222222222222222222222222222"/>
        </w:placeholder>
      </w:sdtPr>
      <w:sdtEndPr>
        <w:rPr>
          <w:rFonts w:cstheme="minorBidi"/>
          <w:kern w:val="2"/>
        </w:rPr>
      </w:sdtEndPr>
      <w:sdtContent>
        <w:p w14:paraId="1DD605C2"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08eb9cdd2a3940549b0f2b47081f0a3d"/>
            <w:id w:val="-564717233"/>
            <w:lock w:val="sdtLocked"/>
            <w:placeholder>
              <w:docPart w:val="GBC22222222222222222222222222222"/>
            </w:placeholder>
          </w:sdtPr>
          <w:sdtEndPr/>
          <w:sdtContent>
            <w:p w14:paraId="36A7A1E5"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57FA8D6E" w14:textId="77777777" w:rsidR="00847721" w:rsidRDefault="00B66337">
          <w:pPr>
            <w:jc w:val="right"/>
            <w:rPr>
              <w:b/>
              <w:szCs w:val="21"/>
            </w:rPr>
          </w:pPr>
          <w:r>
            <w:rPr>
              <w:rFonts w:hint="eastAsia"/>
              <w:szCs w:val="21"/>
            </w:rPr>
            <w:t>单位：</w:t>
          </w:r>
          <w:sdt>
            <w:sdtPr>
              <w:rPr>
                <w:rFonts w:hint="eastAsia"/>
                <w:szCs w:val="21"/>
              </w:rPr>
              <w:alias w:val="单位：财务附注：税金及附加"/>
              <w:tag w:val="_GBC_6e5742d697d44a7dabc4411d4cd3c055"/>
              <w:id w:val="10524999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税金及附加"/>
              <w:tag w:val="_GBC_7ad96346369145ef9c54edaefcc18214"/>
              <w:id w:val="-10034336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firstRow="0" w:lastRow="0" w:firstColumn="0" w:lastColumn="0" w:noHBand="0" w:noVBand="0"/>
          </w:tblPr>
          <w:tblGrid>
            <w:gridCol w:w="2909"/>
            <w:gridCol w:w="3075"/>
            <w:gridCol w:w="3075"/>
          </w:tblGrid>
          <w:tr w:rsidR="00847721" w14:paraId="61880D3C" w14:textId="77777777" w:rsidTr="009757C3">
            <w:sdt>
              <w:sdtPr>
                <w:tag w:val="_PLD_82dcdcc171754a7b940a70d1c7daa5c1"/>
                <w:id w:val="-1803063194"/>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42109A7D" w14:textId="77777777" w:rsidR="00847721" w:rsidRDefault="00B66337">
                    <w:pPr>
                      <w:autoSpaceDE w:val="0"/>
                      <w:autoSpaceDN w:val="0"/>
                      <w:adjustRightInd w:val="0"/>
                      <w:snapToGrid w:val="0"/>
                      <w:spacing w:line="240" w:lineRule="atLeast"/>
                      <w:jc w:val="center"/>
                      <w:rPr>
                        <w:szCs w:val="21"/>
                      </w:rPr>
                    </w:pPr>
                    <w:r>
                      <w:rPr>
                        <w:rFonts w:hint="eastAsia"/>
                        <w:szCs w:val="21"/>
                      </w:rPr>
                      <w:t>项目</w:t>
                    </w:r>
                  </w:p>
                </w:tc>
              </w:sdtContent>
            </w:sdt>
            <w:sdt>
              <w:sdtPr>
                <w:tag w:val="_PLD_a015e641f9074bee9ed1ee81511407cc"/>
                <w:id w:val="1183475548"/>
                <w:lock w:val="sdtLocked"/>
              </w:sdtPr>
              <w:sdtEndPr/>
              <w:sdtContent>
                <w:tc>
                  <w:tcPr>
                    <w:tcW w:w="1697" w:type="pct"/>
                    <w:tcBorders>
                      <w:top w:val="single" w:sz="6" w:space="0" w:color="auto"/>
                      <w:left w:val="single" w:sz="6" w:space="0" w:color="auto"/>
                      <w:bottom w:val="single" w:sz="6" w:space="0" w:color="auto"/>
                      <w:right w:val="single" w:sz="6" w:space="0" w:color="auto"/>
                    </w:tcBorders>
                  </w:tcPr>
                  <w:p w14:paraId="12038BF9" w14:textId="77777777" w:rsidR="00847721" w:rsidRDefault="00B66337">
                    <w:pPr>
                      <w:jc w:val="center"/>
                      <w:rPr>
                        <w:szCs w:val="21"/>
                      </w:rPr>
                    </w:pPr>
                    <w:r>
                      <w:rPr>
                        <w:rFonts w:hint="eastAsia"/>
                        <w:szCs w:val="21"/>
                      </w:rPr>
                      <w:t>本期发生额</w:t>
                    </w:r>
                  </w:p>
                </w:tc>
              </w:sdtContent>
            </w:sdt>
            <w:sdt>
              <w:sdtPr>
                <w:tag w:val="_PLD_5e944d291c9a4b0aab9f6558226d9112"/>
                <w:id w:val="-2046202000"/>
                <w:lock w:val="sdtLocked"/>
              </w:sdtPr>
              <w:sdtEndPr/>
              <w:sdtContent>
                <w:tc>
                  <w:tcPr>
                    <w:tcW w:w="1697" w:type="pct"/>
                    <w:tcBorders>
                      <w:top w:val="single" w:sz="6" w:space="0" w:color="auto"/>
                      <w:left w:val="single" w:sz="6" w:space="0" w:color="auto"/>
                      <w:bottom w:val="single" w:sz="6" w:space="0" w:color="auto"/>
                      <w:right w:val="single" w:sz="6" w:space="0" w:color="auto"/>
                    </w:tcBorders>
                    <w:vAlign w:val="center"/>
                  </w:tcPr>
                  <w:p w14:paraId="2D1D8BC7" w14:textId="77777777" w:rsidR="00847721" w:rsidRDefault="00B66337">
                    <w:pPr>
                      <w:jc w:val="center"/>
                      <w:rPr>
                        <w:szCs w:val="21"/>
                      </w:rPr>
                    </w:pPr>
                    <w:r>
                      <w:rPr>
                        <w:rFonts w:hint="eastAsia"/>
                        <w:szCs w:val="21"/>
                      </w:rPr>
                      <w:t>上期发生额</w:t>
                    </w:r>
                  </w:p>
                </w:tc>
              </w:sdtContent>
            </w:sdt>
          </w:tr>
          <w:tr w:rsidR="00847721" w14:paraId="5A6A873A" w14:textId="77777777" w:rsidTr="00847721">
            <w:tc>
              <w:tcPr>
                <w:tcW w:w="1606" w:type="pct"/>
                <w:tcBorders>
                  <w:top w:val="single" w:sz="6" w:space="0" w:color="auto"/>
                  <w:left w:val="single" w:sz="6" w:space="0" w:color="auto"/>
                  <w:bottom w:val="single" w:sz="6" w:space="0" w:color="auto"/>
                  <w:right w:val="single" w:sz="6" w:space="0" w:color="auto"/>
                </w:tcBorders>
                <w:vAlign w:val="center"/>
              </w:tcPr>
              <w:p w14:paraId="3B709CA0" w14:textId="77777777" w:rsidR="00847721" w:rsidRDefault="00B66337">
                <w:pPr>
                  <w:autoSpaceDE w:val="0"/>
                  <w:autoSpaceDN w:val="0"/>
                  <w:adjustRightInd w:val="0"/>
                  <w:snapToGrid w:val="0"/>
                  <w:spacing w:line="240" w:lineRule="atLeast"/>
                  <w:rPr>
                    <w:szCs w:val="21"/>
                  </w:rPr>
                </w:pPr>
                <w:r>
                  <w:rPr>
                    <w:rFonts w:hint="eastAsia"/>
                    <w:szCs w:val="21"/>
                  </w:rPr>
                  <w:t>消费税</w:t>
                </w:r>
              </w:p>
            </w:tc>
            <w:tc>
              <w:tcPr>
                <w:tcW w:w="1697" w:type="pct"/>
                <w:tcBorders>
                  <w:top w:val="single" w:sz="6" w:space="0" w:color="auto"/>
                  <w:left w:val="single" w:sz="6" w:space="0" w:color="auto"/>
                  <w:bottom w:val="single" w:sz="6" w:space="0" w:color="auto"/>
                  <w:right w:val="single" w:sz="6" w:space="0" w:color="auto"/>
                </w:tcBorders>
                <w:vAlign w:val="center"/>
              </w:tcPr>
              <w:p w14:paraId="6A357A31" w14:textId="77777777" w:rsidR="00847721" w:rsidRPr="0008411D" w:rsidRDefault="00B66337" w:rsidP="00847721">
                <w:pPr>
                  <w:snapToGrid w:val="0"/>
                  <w:spacing w:line="380" w:lineRule="atLeast"/>
                  <w:jc w:val="right"/>
                  <w:rPr>
                    <w:szCs w:val="18"/>
                  </w:rPr>
                </w:pPr>
                <w:r w:rsidRPr="00A22C9B">
                  <w:rPr>
                    <w:szCs w:val="18"/>
                  </w:rPr>
                  <w:t>30,118.42</w:t>
                </w:r>
              </w:p>
            </w:tc>
            <w:tc>
              <w:tcPr>
                <w:tcW w:w="1697" w:type="pct"/>
                <w:tcBorders>
                  <w:top w:val="single" w:sz="6" w:space="0" w:color="auto"/>
                  <w:left w:val="single" w:sz="6" w:space="0" w:color="auto"/>
                  <w:bottom w:val="single" w:sz="6" w:space="0" w:color="auto"/>
                  <w:right w:val="single" w:sz="6" w:space="0" w:color="auto"/>
                </w:tcBorders>
                <w:vAlign w:val="center"/>
              </w:tcPr>
              <w:p w14:paraId="209DA25D" w14:textId="77777777" w:rsidR="00847721" w:rsidRPr="0008411D" w:rsidRDefault="00B66337" w:rsidP="00847721">
                <w:pPr>
                  <w:snapToGrid w:val="0"/>
                  <w:spacing w:line="380" w:lineRule="atLeast"/>
                  <w:jc w:val="right"/>
                  <w:rPr>
                    <w:szCs w:val="18"/>
                  </w:rPr>
                </w:pPr>
                <w:r w:rsidRPr="0008411D">
                  <w:rPr>
                    <w:rFonts w:hint="eastAsia"/>
                    <w:szCs w:val="18"/>
                  </w:rPr>
                  <w:t>10,502.64</w:t>
                </w:r>
              </w:p>
            </w:tc>
          </w:tr>
          <w:tr w:rsidR="00847721" w14:paraId="4D1A6B79" w14:textId="77777777" w:rsidTr="009757C3">
            <w:tc>
              <w:tcPr>
                <w:tcW w:w="1606" w:type="pct"/>
                <w:tcBorders>
                  <w:top w:val="single" w:sz="6" w:space="0" w:color="auto"/>
                  <w:left w:val="single" w:sz="6" w:space="0" w:color="auto"/>
                  <w:bottom w:val="single" w:sz="6" w:space="0" w:color="auto"/>
                  <w:right w:val="single" w:sz="6" w:space="0" w:color="auto"/>
                </w:tcBorders>
                <w:vAlign w:val="center"/>
              </w:tcPr>
              <w:p w14:paraId="43D293D0" w14:textId="77777777" w:rsidR="00847721" w:rsidRDefault="00B66337">
                <w:pPr>
                  <w:autoSpaceDE w:val="0"/>
                  <w:autoSpaceDN w:val="0"/>
                  <w:adjustRightInd w:val="0"/>
                  <w:snapToGrid w:val="0"/>
                  <w:spacing w:line="240" w:lineRule="atLeast"/>
                  <w:rPr>
                    <w:szCs w:val="21"/>
                  </w:rPr>
                </w:pPr>
                <w:r>
                  <w:rPr>
                    <w:rFonts w:hint="eastAsia"/>
                    <w:szCs w:val="21"/>
                  </w:rPr>
                  <w:t>营业税</w:t>
                </w:r>
              </w:p>
            </w:tc>
            <w:tc>
              <w:tcPr>
                <w:tcW w:w="1697" w:type="pct"/>
                <w:tcBorders>
                  <w:top w:val="single" w:sz="6" w:space="0" w:color="auto"/>
                  <w:left w:val="single" w:sz="6" w:space="0" w:color="auto"/>
                  <w:bottom w:val="single" w:sz="6" w:space="0" w:color="auto"/>
                  <w:right w:val="single" w:sz="6" w:space="0" w:color="auto"/>
                </w:tcBorders>
              </w:tcPr>
              <w:p w14:paraId="007D60F1" w14:textId="77777777" w:rsidR="00847721" w:rsidRDefault="00847721">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14:paraId="64FCB0E0" w14:textId="77777777" w:rsidR="00847721" w:rsidRDefault="00847721">
                <w:pPr>
                  <w:jc w:val="right"/>
                  <w:rPr>
                    <w:szCs w:val="21"/>
                  </w:rPr>
                </w:pPr>
              </w:p>
            </w:tc>
          </w:tr>
          <w:tr w:rsidR="00847721" w14:paraId="6EDE65D8" w14:textId="77777777" w:rsidTr="00847721">
            <w:tc>
              <w:tcPr>
                <w:tcW w:w="1606" w:type="pct"/>
                <w:tcBorders>
                  <w:top w:val="single" w:sz="6" w:space="0" w:color="auto"/>
                  <w:left w:val="single" w:sz="6" w:space="0" w:color="auto"/>
                  <w:bottom w:val="single" w:sz="6" w:space="0" w:color="auto"/>
                  <w:right w:val="single" w:sz="6" w:space="0" w:color="auto"/>
                </w:tcBorders>
                <w:vAlign w:val="center"/>
              </w:tcPr>
              <w:p w14:paraId="0999EE0E" w14:textId="77777777" w:rsidR="00847721" w:rsidRDefault="00B66337">
                <w:pPr>
                  <w:autoSpaceDE w:val="0"/>
                  <w:autoSpaceDN w:val="0"/>
                  <w:adjustRightInd w:val="0"/>
                  <w:snapToGrid w:val="0"/>
                  <w:spacing w:line="240" w:lineRule="atLeast"/>
                  <w:rPr>
                    <w:szCs w:val="21"/>
                  </w:rPr>
                </w:pPr>
                <w:r>
                  <w:rPr>
                    <w:rFonts w:hint="eastAsia"/>
                    <w:szCs w:val="21"/>
                  </w:rPr>
                  <w:t>城市维护建设税</w:t>
                </w:r>
              </w:p>
            </w:tc>
            <w:tc>
              <w:tcPr>
                <w:tcW w:w="1697" w:type="pct"/>
                <w:tcBorders>
                  <w:top w:val="single" w:sz="6" w:space="0" w:color="auto"/>
                  <w:left w:val="single" w:sz="6" w:space="0" w:color="auto"/>
                  <w:bottom w:val="single" w:sz="6" w:space="0" w:color="auto"/>
                  <w:right w:val="single" w:sz="6" w:space="0" w:color="auto"/>
                </w:tcBorders>
                <w:vAlign w:val="center"/>
              </w:tcPr>
              <w:p w14:paraId="714E548B" w14:textId="77777777" w:rsidR="00847721" w:rsidRPr="0008411D" w:rsidRDefault="00B66337" w:rsidP="00847721">
                <w:pPr>
                  <w:snapToGrid w:val="0"/>
                  <w:spacing w:line="380" w:lineRule="atLeast"/>
                  <w:jc w:val="right"/>
                  <w:rPr>
                    <w:szCs w:val="18"/>
                  </w:rPr>
                </w:pPr>
                <w:r w:rsidRPr="00A22C9B">
                  <w:rPr>
                    <w:szCs w:val="18"/>
                  </w:rPr>
                  <w:t>4,630,628.29</w:t>
                </w:r>
              </w:p>
            </w:tc>
            <w:tc>
              <w:tcPr>
                <w:tcW w:w="1697" w:type="pct"/>
                <w:tcBorders>
                  <w:top w:val="single" w:sz="6" w:space="0" w:color="auto"/>
                  <w:left w:val="single" w:sz="6" w:space="0" w:color="auto"/>
                  <w:bottom w:val="single" w:sz="6" w:space="0" w:color="auto"/>
                  <w:right w:val="single" w:sz="6" w:space="0" w:color="auto"/>
                </w:tcBorders>
                <w:vAlign w:val="center"/>
              </w:tcPr>
              <w:p w14:paraId="650E40F2" w14:textId="77777777" w:rsidR="00847721" w:rsidRPr="0008411D" w:rsidRDefault="00B66337" w:rsidP="00847721">
                <w:pPr>
                  <w:snapToGrid w:val="0"/>
                  <w:spacing w:line="380" w:lineRule="atLeast"/>
                  <w:jc w:val="right"/>
                  <w:rPr>
                    <w:szCs w:val="18"/>
                  </w:rPr>
                </w:pPr>
                <w:r w:rsidRPr="0008411D">
                  <w:rPr>
                    <w:rFonts w:hint="eastAsia"/>
                    <w:szCs w:val="18"/>
                  </w:rPr>
                  <w:t>6,663,204.56</w:t>
                </w:r>
              </w:p>
            </w:tc>
          </w:tr>
          <w:tr w:rsidR="00847721" w14:paraId="749F2FE5" w14:textId="77777777" w:rsidTr="00847721">
            <w:tc>
              <w:tcPr>
                <w:tcW w:w="1606" w:type="pct"/>
                <w:tcBorders>
                  <w:top w:val="single" w:sz="6" w:space="0" w:color="auto"/>
                  <w:left w:val="single" w:sz="6" w:space="0" w:color="auto"/>
                  <w:bottom w:val="single" w:sz="6" w:space="0" w:color="auto"/>
                  <w:right w:val="single" w:sz="6" w:space="0" w:color="auto"/>
                </w:tcBorders>
                <w:vAlign w:val="center"/>
              </w:tcPr>
              <w:p w14:paraId="64F5F8D1" w14:textId="77777777" w:rsidR="00847721" w:rsidRDefault="00B66337">
                <w:pPr>
                  <w:autoSpaceDE w:val="0"/>
                  <w:autoSpaceDN w:val="0"/>
                  <w:adjustRightInd w:val="0"/>
                  <w:snapToGrid w:val="0"/>
                  <w:spacing w:line="240" w:lineRule="atLeast"/>
                  <w:rPr>
                    <w:szCs w:val="21"/>
                  </w:rPr>
                </w:pPr>
                <w:r>
                  <w:rPr>
                    <w:rFonts w:hint="eastAsia"/>
                    <w:szCs w:val="21"/>
                  </w:rPr>
                  <w:t>教育费附加</w:t>
                </w:r>
              </w:p>
            </w:tc>
            <w:tc>
              <w:tcPr>
                <w:tcW w:w="1697" w:type="pct"/>
                <w:tcBorders>
                  <w:top w:val="single" w:sz="6" w:space="0" w:color="auto"/>
                  <w:left w:val="single" w:sz="6" w:space="0" w:color="auto"/>
                  <w:bottom w:val="single" w:sz="6" w:space="0" w:color="auto"/>
                  <w:right w:val="single" w:sz="6" w:space="0" w:color="auto"/>
                </w:tcBorders>
                <w:vAlign w:val="center"/>
              </w:tcPr>
              <w:p w14:paraId="4B5752C0" w14:textId="77777777" w:rsidR="00847721" w:rsidRPr="0008411D" w:rsidRDefault="00B66337" w:rsidP="00847721">
                <w:pPr>
                  <w:snapToGrid w:val="0"/>
                  <w:spacing w:line="380" w:lineRule="atLeast"/>
                  <w:jc w:val="right"/>
                  <w:rPr>
                    <w:szCs w:val="18"/>
                  </w:rPr>
                </w:pPr>
                <w:r w:rsidRPr="00A22C9B">
                  <w:rPr>
                    <w:szCs w:val="18"/>
                  </w:rPr>
                  <w:t>3,013,226.62</w:t>
                </w:r>
              </w:p>
            </w:tc>
            <w:tc>
              <w:tcPr>
                <w:tcW w:w="1697" w:type="pct"/>
                <w:tcBorders>
                  <w:top w:val="single" w:sz="6" w:space="0" w:color="auto"/>
                  <w:left w:val="single" w:sz="6" w:space="0" w:color="auto"/>
                  <w:bottom w:val="single" w:sz="6" w:space="0" w:color="auto"/>
                  <w:right w:val="single" w:sz="6" w:space="0" w:color="auto"/>
                </w:tcBorders>
                <w:vAlign w:val="center"/>
              </w:tcPr>
              <w:p w14:paraId="700E6E02" w14:textId="77777777" w:rsidR="00847721" w:rsidRPr="0008411D" w:rsidRDefault="00B66337" w:rsidP="00847721">
                <w:pPr>
                  <w:snapToGrid w:val="0"/>
                  <w:spacing w:line="380" w:lineRule="atLeast"/>
                  <w:jc w:val="right"/>
                  <w:rPr>
                    <w:szCs w:val="18"/>
                  </w:rPr>
                </w:pPr>
                <w:r w:rsidRPr="0008411D">
                  <w:rPr>
                    <w:rFonts w:hint="eastAsia"/>
                    <w:szCs w:val="18"/>
                  </w:rPr>
                  <w:t>5,062,365.91</w:t>
                </w:r>
              </w:p>
            </w:tc>
          </w:tr>
          <w:tr w:rsidR="00847721" w14:paraId="6D04BF5E" w14:textId="77777777" w:rsidTr="00452CAC">
            <w:trPr>
              <w:trHeight w:val="322"/>
            </w:trPr>
            <w:tc>
              <w:tcPr>
                <w:tcW w:w="1606" w:type="pct"/>
                <w:tcBorders>
                  <w:top w:val="single" w:sz="6" w:space="0" w:color="auto"/>
                  <w:left w:val="single" w:sz="6" w:space="0" w:color="auto"/>
                  <w:bottom w:val="single" w:sz="6" w:space="0" w:color="auto"/>
                  <w:right w:val="single" w:sz="6" w:space="0" w:color="auto"/>
                </w:tcBorders>
                <w:vAlign w:val="center"/>
              </w:tcPr>
              <w:p w14:paraId="19FD570F" w14:textId="77777777" w:rsidR="00847721" w:rsidRDefault="00B66337">
                <w:pPr>
                  <w:autoSpaceDE w:val="0"/>
                  <w:autoSpaceDN w:val="0"/>
                  <w:adjustRightInd w:val="0"/>
                  <w:snapToGrid w:val="0"/>
                  <w:spacing w:line="240" w:lineRule="atLeast"/>
                  <w:rPr>
                    <w:szCs w:val="21"/>
                  </w:rPr>
                </w:pPr>
                <w:r>
                  <w:rPr>
                    <w:rFonts w:hint="eastAsia"/>
                    <w:szCs w:val="21"/>
                  </w:rPr>
                  <w:t>资源税</w:t>
                </w:r>
              </w:p>
            </w:tc>
            <w:tc>
              <w:tcPr>
                <w:tcW w:w="1697" w:type="pct"/>
                <w:tcBorders>
                  <w:top w:val="single" w:sz="6" w:space="0" w:color="auto"/>
                  <w:left w:val="single" w:sz="6" w:space="0" w:color="auto"/>
                  <w:bottom w:val="single" w:sz="6" w:space="0" w:color="auto"/>
                  <w:right w:val="single" w:sz="6" w:space="0" w:color="auto"/>
                </w:tcBorders>
              </w:tcPr>
              <w:p w14:paraId="27019F76" w14:textId="77777777" w:rsidR="00847721" w:rsidRDefault="00847721">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14:paraId="044F3083" w14:textId="77777777" w:rsidR="00847721" w:rsidRDefault="00847721">
                <w:pPr>
                  <w:jc w:val="right"/>
                  <w:rPr>
                    <w:szCs w:val="21"/>
                  </w:rPr>
                </w:pPr>
              </w:p>
            </w:tc>
          </w:tr>
          <w:tr w:rsidR="00847721" w14:paraId="33EFEC51" w14:textId="77777777" w:rsidTr="00847721">
            <w:tc>
              <w:tcPr>
                <w:tcW w:w="1606" w:type="pct"/>
                <w:tcBorders>
                  <w:top w:val="single" w:sz="6" w:space="0" w:color="auto"/>
                  <w:left w:val="single" w:sz="6" w:space="0" w:color="auto"/>
                  <w:bottom w:val="single" w:sz="6" w:space="0" w:color="auto"/>
                  <w:right w:val="single" w:sz="6" w:space="0" w:color="auto"/>
                </w:tcBorders>
                <w:vAlign w:val="center"/>
              </w:tcPr>
              <w:p w14:paraId="6A2E78AD" w14:textId="77777777" w:rsidR="00847721" w:rsidRDefault="00B66337">
                <w:pPr>
                  <w:autoSpaceDE w:val="0"/>
                  <w:autoSpaceDN w:val="0"/>
                  <w:adjustRightInd w:val="0"/>
                  <w:snapToGrid w:val="0"/>
                  <w:spacing w:line="240" w:lineRule="atLeast"/>
                  <w:rPr>
                    <w:szCs w:val="21"/>
                  </w:rPr>
                </w:pPr>
                <w:r>
                  <w:rPr>
                    <w:rFonts w:hint="eastAsia"/>
                  </w:rPr>
                  <w:t>房产税</w:t>
                </w:r>
              </w:p>
            </w:tc>
            <w:tc>
              <w:tcPr>
                <w:tcW w:w="1697" w:type="pct"/>
                <w:tcBorders>
                  <w:top w:val="single" w:sz="6" w:space="0" w:color="auto"/>
                  <w:left w:val="single" w:sz="6" w:space="0" w:color="auto"/>
                  <w:bottom w:val="single" w:sz="6" w:space="0" w:color="auto"/>
                  <w:right w:val="single" w:sz="6" w:space="0" w:color="auto"/>
                </w:tcBorders>
                <w:vAlign w:val="center"/>
              </w:tcPr>
              <w:p w14:paraId="13D864AF" w14:textId="77777777" w:rsidR="00847721" w:rsidRPr="0008411D" w:rsidRDefault="00B66337" w:rsidP="00847721">
                <w:pPr>
                  <w:snapToGrid w:val="0"/>
                  <w:spacing w:line="380" w:lineRule="atLeast"/>
                  <w:jc w:val="right"/>
                  <w:rPr>
                    <w:szCs w:val="18"/>
                  </w:rPr>
                </w:pPr>
                <w:r w:rsidRPr="00A22C9B">
                  <w:rPr>
                    <w:szCs w:val="18"/>
                  </w:rPr>
                  <w:t>6,010,616.38</w:t>
                </w:r>
              </w:p>
            </w:tc>
            <w:tc>
              <w:tcPr>
                <w:tcW w:w="1697" w:type="pct"/>
                <w:tcBorders>
                  <w:top w:val="single" w:sz="6" w:space="0" w:color="auto"/>
                  <w:left w:val="single" w:sz="6" w:space="0" w:color="auto"/>
                  <w:bottom w:val="single" w:sz="6" w:space="0" w:color="auto"/>
                  <w:right w:val="single" w:sz="6" w:space="0" w:color="auto"/>
                </w:tcBorders>
                <w:vAlign w:val="center"/>
              </w:tcPr>
              <w:p w14:paraId="6F9B4D43" w14:textId="77777777" w:rsidR="00847721" w:rsidRPr="0008411D" w:rsidRDefault="00B66337" w:rsidP="00847721">
                <w:pPr>
                  <w:snapToGrid w:val="0"/>
                  <w:spacing w:line="380" w:lineRule="atLeast"/>
                  <w:jc w:val="right"/>
                  <w:rPr>
                    <w:szCs w:val="18"/>
                  </w:rPr>
                </w:pPr>
                <w:r w:rsidRPr="0008411D">
                  <w:rPr>
                    <w:rFonts w:hint="eastAsia"/>
                    <w:szCs w:val="18"/>
                  </w:rPr>
                  <w:t>4,664,949.22</w:t>
                </w:r>
              </w:p>
            </w:tc>
          </w:tr>
          <w:tr w:rsidR="00847721" w14:paraId="541BA3FE" w14:textId="77777777" w:rsidTr="00847721">
            <w:tc>
              <w:tcPr>
                <w:tcW w:w="1606" w:type="pct"/>
                <w:tcBorders>
                  <w:top w:val="single" w:sz="6" w:space="0" w:color="auto"/>
                  <w:left w:val="single" w:sz="6" w:space="0" w:color="auto"/>
                  <w:bottom w:val="single" w:sz="6" w:space="0" w:color="auto"/>
                  <w:right w:val="single" w:sz="6" w:space="0" w:color="auto"/>
                </w:tcBorders>
                <w:vAlign w:val="center"/>
              </w:tcPr>
              <w:p w14:paraId="1649A556" w14:textId="77777777" w:rsidR="00847721" w:rsidRDefault="00B66337">
                <w:pPr>
                  <w:autoSpaceDE w:val="0"/>
                  <w:autoSpaceDN w:val="0"/>
                  <w:adjustRightInd w:val="0"/>
                  <w:snapToGrid w:val="0"/>
                  <w:spacing w:line="240" w:lineRule="atLeast"/>
                  <w:rPr>
                    <w:szCs w:val="21"/>
                  </w:rPr>
                </w:pPr>
                <w:r>
                  <w:rPr>
                    <w:rFonts w:hint="eastAsia"/>
                  </w:rPr>
                  <w:t>土地使用税</w:t>
                </w:r>
              </w:p>
            </w:tc>
            <w:tc>
              <w:tcPr>
                <w:tcW w:w="1697" w:type="pct"/>
                <w:tcBorders>
                  <w:top w:val="single" w:sz="6" w:space="0" w:color="auto"/>
                  <w:left w:val="single" w:sz="6" w:space="0" w:color="auto"/>
                  <w:bottom w:val="single" w:sz="6" w:space="0" w:color="auto"/>
                  <w:right w:val="single" w:sz="6" w:space="0" w:color="auto"/>
                </w:tcBorders>
                <w:vAlign w:val="center"/>
              </w:tcPr>
              <w:p w14:paraId="225899C7" w14:textId="77777777" w:rsidR="00847721" w:rsidRPr="0008411D" w:rsidRDefault="00B66337" w:rsidP="00847721">
                <w:pPr>
                  <w:snapToGrid w:val="0"/>
                  <w:spacing w:line="380" w:lineRule="atLeast"/>
                  <w:jc w:val="right"/>
                  <w:rPr>
                    <w:szCs w:val="18"/>
                  </w:rPr>
                </w:pPr>
                <w:r w:rsidRPr="00A22C9B">
                  <w:rPr>
                    <w:szCs w:val="18"/>
                  </w:rPr>
                  <w:t>671,226.62</w:t>
                </w:r>
              </w:p>
            </w:tc>
            <w:tc>
              <w:tcPr>
                <w:tcW w:w="1697" w:type="pct"/>
                <w:tcBorders>
                  <w:top w:val="single" w:sz="6" w:space="0" w:color="auto"/>
                  <w:left w:val="single" w:sz="6" w:space="0" w:color="auto"/>
                  <w:bottom w:val="single" w:sz="6" w:space="0" w:color="auto"/>
                  <w:right w:val="single" w:sz="6" w:space="0" w:color="auto"/>
                </w:tcBorders>
                <w:vAlign w:val="center"/>
              </w:tcPr>
              <w:p w14:paraId="3C103059" w14:textId="77777777" w:rsidR="00847721" w:rsidRPr="0008411D" w:rsidRDefault="00B66337" w:rsidP="00847721">
                <w:pPr>
                  <w:snapToGrid w:val="0"/>
                  <w:spacing w:line="380" w:lineRule="atLeast"/>
                  <w:jc w:val="right"/>
                  <w:rPr>
                    <w:szCs w:val="18"/>
                  </w:rPr>
                </w:pPr>
                <w:r w:rsidRPr="0008411D">
                  <w:rPr>
                    <w:rFonts w:hint="eastAsia"/>
                    <w:szCs w:val="18"/>
                  </w:rPr>
                  <w:t>670,983.60</w:t>
                </w:r>
              </w:p>
            </w:tc>
          </w:tr>
          <w:tr w:rsidR="00847721" w14:paraId="75DEAE6F" w14:textId="77777777" w:rsidTr="00847721">
            <w:tc>
              <w:tcPr>
                <w:tcW w:w="1606" w:type="pct"/>
                <w:tcBorders>
                  <w:top w:val="single" w:sz="6" w:space="0" w:color="auto"/>
                  <w:left w:val="single" w:sz="6" w:space="0" w:color="auto"/>
                  <w:bottom w:val="single" w:sz="6" w:space="0" w:color="auto"/>
                  <w:right w:val="single" w:sz="6" w:space="0" w:color="auto"/>
                </w:tcBorders>
                <w:vAlign w:val="center"/>
              </w:tcPr>
              <w:p w14:paraId="436F2310" w14:textId="77777777" w:rsidR="00847721" w:rsidRDefault="00B66337">
                <w:pPr>
                  <w:autoSpaceDE w:val="0"/>
                  <w:autoSpaceDN w:val="0"/>
                  <w:adjustRightInd w:val="0"/>
                  <w:snapToGrid w:val="0"/>
                  <w:spacing w:line="240" w:lineRule="atLeast"/>
                  <w:rPr>
                    <w:szCs w:val="21"/>
                  </w:rPr>
                </w:pPr>
                <w:r>
                  <w:rPr>
                    <w:rFonts w:hint="eastAsia"/>
                  </w:rPr>
                  <w:t>车船使用税</w:t>
                </w:r>
              </w:p>
            </w:tc>
            <w:tc>
              <w:tcPr>
                <w:tcW w:w="1697" w:type="pct"/>
                <w:tcBorders>
                  <w:top w:val="single" w:sz="6" w:space="0" w:color="auto"/>
                  <w:left w:val="single" w:sz="6" w:space="0" w:color="auto"/>
                  <w:bottom w:val="single" w:sz="6" w:space="0" w:color="auto"/>
                  <w:right w:val="single" w:sz="6" w:space="0" w:color="auto"/>
                </w:tcBorders>
                <w:vAlign w:val="center"/>
              </w:tcPr>
              <w:p w14:paraId="19A0E3D9" w14:textId="77777777" w:rsidR="00847721" w:rsidRPr="0008411D" w:rsidRDefault="00B66337" w:rsidP="00847721">
                <w:pPr>
                  <w:snapToGrid w:val="0"/>
                  <w:spacing w:line="380" w:lineRule="atLeast"/>
                  <w:jc w:val="right"/>
                  <w:rPr>
                    <w:szCs w:val="18"/>
                  </w:rPr>
                </w:pPr>
                <w:r w:rsidRPr="00A22C9B">
                  <w:rPr>
                    <w:szCs w:val="18"/>
                  </w:rPr>
                  <w:t>12,554.40</w:t>
                </w:r>
              </w:p>
            </w:tc>
            <w:tc>
              <w:tcPr>
                <w:tcW w:w="1697" w:type="pct"/>
                <w:tcBorders>
                  <w:top w:val="single" w:sz="6" w:space="0" w:color="auto"/>
                  <w:left w:val="single" w:sz="6" w:space="0" w:color="auto"/>
                  <w:bottom w:val="single" w:sz="6" w:space="0" w:color="auto"/>
                  <w:right w:val="single" w:sz="6" w:space="0" w:color="auto"/>
                </w:tcBorders>
                <w:vAlign w:val="center"/>
              </w:tcPr>
              <w:p w14:paraId="4C51B6CD" w14:textId="77777777" w:rsidR="00847721" w:rsidRPr="0008411D" w:rsidRDefault="00B66337" w:rsidP="00847721">
                <w:pPr>
                  <w:snapToGrid w:val="0"/>
                  <w:spacing w:line="380" w:lineRule="atLeast"/>
                  <w:jc w:val="right"/>
                  <w:rPr>
                    <w:szCs w:val="18"/>
                  </w:rPr>
                </w:pPr>
                <w:r w:rsidRPr="0008411D">
                  <w:rPr>
                    <w:rFonts w:hint="eastAsia"/>
                    <w:szCs w:val="18"/>
                  </w:rPr>
                  <w:t>13,904.40</w:t>
                </w:r>
              </w:p>
            </w:tc>
          </w:tr>
          <w:tr w:rsidR="00847721" w14:paraId="6EA6B18B" w14:textId="77777777" w:rsidTr="00847721">
            <w:tc>
              <w:tcPr>
                <w:tcW w:w="1606" w:type="pct"/>
                <w:tcBorders>
                  <w:top w:val="single" w:sz="6" w:space="0" w:color="auto"/>
                  <w:left w:val="single" w:sz="6" w:space="0" w:color="auto"/>
                  <w:bottom w:val="single" w:sz="6" w:space="0" w:color="auto"/>
                  <w:right w:val="single" w:sz="6" w:space="0" w:color="auto"/>
                </w:tcBorders>
                <w:vAlign w:val="center"/>
              </w:tcPr>
              <w:p w14:paraId="7AD6E1F7" w14:textId="77777777" w:rsidR="00847721" w:rsidRDefault="00B66337">
                <w:pPr>
                  <w:autoSpaceDE w:val="0"/>
                  <w:autoSpaceDN w:val="0"/>
                  <w:adjustRightInd w:val="0"/>
                  <w:snapToGrid w:val="0"/>
                  <w:spacing w:line="240" w:lineRule="atLeast"/>
                  <w:rPr>
                    <w:szCs w:val="21"/>
                  </w:rPr>
                </w:pPr>
                <w:r>
                  <w:rPr>
                    <w:rFonts w:hint="eastAsia"/>
                  </w:rPr>
                  <w:t>印花税</w:t>
                </w:r>
              </w:p>
            </w:tc>
            <w:tc>
              <w:tcPr>
                <w:tcW w:w="1697" w:type="pct"/>
                <w:tcBorders>
                  <w:top w:val="single" w:sz="6" w:space="0" w:color="auto"/>
                  <w:left w:val="single" w:sz="6" w:space="0" w:color="auto"/>
                  <w:bottom w:val="single" w:sz="6" w:space="0" w:color="auto"/>
                  <w:right w:val="single" w:sz="6" w:space="0" w:color="auto"/>
                </w:tcBorders>
                <w:vAlign w:val="center"/>
              </w:tcPr>
              <w:p w14:paraId="20A7B47F" w14:textId="77777777" w:rsidR="00847721" w:rsidRPr="0008411D" w:rsidRDefault="00B66337" w:rsidP="00847721">
                <w:pPr>
                  <w:snapToGrid w:val="0"/>
                  <w:spacing w:line="380" w:lineRule="atLeast"/>
                  <w:jc w:val="right"/>
                  <w:rPr>
                    <w:szCs w:val="18"/>
                  </w:rPr>
                </w:pPr>
                <w:r w:rsidRPr="00A22C9B">
                  <w:rPr>
                    <w:szCs w:val="18"/>
                  </w:rPr>
                  <w:t>1,094,862.07</w:t>
                </w:r>
              </w:p>
            </w:tc>
            <w:tc>
              <w:tcPr>
                <w:tcW w:w="1697" w:type="pct"/>
                <w:tcBorders>
                  <w:top w:val="single" w:sz="6" w:space="0" w:color="auto"/>
                  <w:left w:val="single" w:sz="6" w:space="0" w:color="auto"/>
                  <w:bottom w:val="single" w:sz="6" w:space="0" w:color="auto"/>
                  <w:right w:val="single" w:sz="6" w:space="0" w:color="auto"/>
                </w:tcBorders>
                <w:vAlign w:val="center"/>
              </w:tcPr>
              <w:p w14:paraId="5CC4380A" w14:textId="77777777" w:rsidR="00847721" w:rsidRPr="0008411D" w:rsidRDefault="00B66337" w:rsidP="00847721">
                <w:pPr>
                  <w:snapToGrid w:val="0"/>
                  <w:spacing w:line="380" w:lineRule="atLeast"/>
                  <w:jc w:val="right"/>
                  <w:rPr>
                    <w:szCs w:val="18"/>
                  </w:rPr>
                </w:pPr>
                <w:r w:rsidRPr="0008411D">
                  <w:rPr>
                    <w:rFonts w:hint="eastAsia"/>
                    <w:szCs w:val="18"/>
                  </w:rPr>
                  <w:t>798,152.68</w:t>
                </w:r>
              </w:p>
            </w:tc>
          </w:tr>
          <w:tr w:rsidR="00847721" w14:paraId="405A22E5" w14:textId="77777777" w:rsidTr="00847721">
            <w:tc>
              <w:tcPr>
                <w:tcW w:w="1606" w:type="pct"/>
                <w:tcBorders>
                  <w:top w:val="single" w:sz="6" w:space="0" w:color="auto"/>
                  <w:left w:val="single" w:sz="6" w:space="0" w:color="auto"/>
                  <w:bottom w:val="single" w:sz="6" w:space="0" w:color="auto"/>
                  <w:right w:val="single" w:sz="6" w:space="0" w:color="auto"/>
                </w:tcBorders>
                <w:vAlign w:val="center"/>
              </w:tcPr>
              <w:p w14:paraId="0BF62081" w14:textId="77777777" w:rsidR="00847721" w:rsidRPr="0008411D" w:rsidRDefault="00B66337" w:rsidP="00847721">
                <w:pPr>
                  <w:snapToGrid w:val="0"/>
                  <w:spacing w:line="380" w:lineRule="atLeast"/>
                  <w:rPr>
                    <w:szCs w:val="18"/>
                  </w:rPr>
                </w:pPr>
                <w:r w:rsidRPr="0008411D">
                  <w:rPr>
                    <w:rFonts w:hint="eastAsia"/>
                    <w:szCs w:val="18"/>
                  </w:rPr>
                  <w:t>其他</w:t>
                </w:r>
              </w:p>
            </w:tc>
            <w:tc>
              <w:tcPr>
                <w:tcW w:w="1697" w:type="pct"/>
                <w:tcBorders>
                  <w:top w:val="single" w:sz="6" w:space="0" w:color="auto"/>
                  <w:left w:val="single" w:sz="6" w:space="0" w:color="auto"/>
                  <w:bottom w:val="single" w:sz="6" w:space="0" w:color="auto"/>
                  <w:right w:val="single" w:sz="6" w:space="0" w:color="auto"/>
                </w:tcBorders>
                <w:vAlign w:val="center"/>
              </w:tcPr>
              <w:p w14:paraId="7C49A3D7" w14:textId="77777777" w:rsidR="00847721" w:rsidRPr="0008411D" w:rsidRDefault="00B66337" w:rsidP="00847721">
                <w:pPr>
                  <w:snapToGrid w:val="0"/>
                  <w:spacing w:line="380" w:lineRule="atLeast"/>
                  <w:jc w:val="right"/>
                  <w:rPr>
                    <w:szCs w:val="18"/>
                  </w:rPr>
                </w:pPr>
                <w:r w:rsidRPr="007201CE">
                  <w:rPr>
                    <w:szCs w:val="18"/>
                  </w:rPr>
                  <w:t>1,974.05</w:t>
                </w:r>
              </w:p>
            </w:tc>
            <w:tc>
              <w:tcPr>
                <w:tcW w:w="1697" w:type="pct"/>
                <w:tcBorders>
                  <w:top w:val="single" w:sz="6" w:space="0" w:color="auto"/>
                  <w:left w:val="single" w:sz="6" w:space="0" w:color="auto"/>
                  <w:bottom w:val="single" w:sz="6" w:space="0" w:color="auto"/>
                  <w:right w:val="single" w:sz="6" w:space="0" w:color="auto"/>
                </w:tcBorders>
                <w:vAlign w:val="center"/>
              </w:tcPr>
              <w:p w14:paraId="301F6B0A" w14:textId="77777777" w:rsidR="00847721" w:rsidRPr="0008411D" w:rsidRDefault="00B66337" w:rsidP="00847721">
                <w:pPr>
                  <w:snapToGrid w:val="0"/>
                  <w:spacing w:line="380" w:lineRule="atLeast"/>
                  <w:jc w:val="right"/>
                  <w:rPr>
                    <w:szCs w:val="18"/>
                  </w:rPr>
                </w:pPr>
                <w:r w:rsidRPr="0008411D">
                  <w:rPr>
                    <w:szCs w:val="18"/>
                  </w:rPr>
                  <w:t>191,623.65</w:t>
                </w:r>
              </w:p>
            </w:tc>
          </w:tr>
          <w:tr w:rsidR="00847721" w14:paraId="2562CE37" w14:textId="77777777" w:rsidTr="00847721">
            <w:tc>
              <w:tcPr>
                <w:tcW w:w="1606" w:type="pct"/>
                <w:tcBorders>
                  <w:top w:val="single" w:sz="6" w:space="0" w:color="auto"/>
                  <w:left w:val="single" w:sz="6" w:space="0" w:color="auto"/>
                  <w:bottom w:val="single" w:sz="6" w:space="0" w:color="auto"/>
                  <w:right w:val="single" w:sz="6" w:space="0" w:color="auto"/>
                </w:tcBorders>
                <w:vAlign w:val="center"/>
              </w:tcPr>
              <w:p w14:paraId="5CF970E0" w14:textId="77777777" w:rsidR="00847721" w:rsidRDefault="00B66337">
                <w:pPr>
                  <w:autoSpaceDE w:val="0"/>
                  <w:autoSpaceDN w:val="0"/>
                  <w:adjustRightInd w:val="0"/>
                  <w:snapToGrid w:val="0"/>
                  <w:spacing w:line="240" w:lineRule="atLeast"/>
                  <w:jc w:val="center"/>
                  <w:rPr>
                    <w:szCs w:val="21"/>
                  </w:rPr>
                </w:pPr>
                <w:r>
                  <w:rPr>
                    <w:rFonts w:hint="eastAsia"/>
                    <w:szCs w:val="21"/>
                  </w:rPr>
                  <w:t>合计</w:t>
                </w:r>
              </w:p>
            </w:tc>
            <w:tc>
              <w:tcPr>
                <w:tcW w:w="1697" w:type="pct"/>
                <w:tcBorders>
                  <w:top w:val="single" w:sz="6" w:space="0" w:color="auto"/>
                  <w:left w:val="single" w:sz="6" w:space="0" w:color="auto"/>
                  <w:bottom w:val="single" w:sz="6" w:space="0" w:color="auto"/>
                  <w:right w:val="single" w:sz="6" w:space="0" w:color="auto"/>
                </w:tcBorders>
                <w:vAlign w:val="center"/>
              </w:tcPr>
              <w:p w14:paraId="686C185D" w14:textId="77777777" w:rsidR="00847721" w:rsidRPr="0008411D" w:rsidRDefault="00B66337" w:rsidP="00847721">
                <w:pPr>
                  <w:snapToGrid w:val="0"/>
                  <w:spacing w:line="380" w:lineRule="atLeast"/>
                  <w:jc w:val="right"/>
                  <w:rPr>
                    <w:szCs w:val="18"/>
                  </w:rPr>
                </w:pPr>
                <w:r w:rsidRPr="007201CE">
                  <w:rPr>
                    <w:szCs w:val="18"/>
                  </w:rPr>
                  <w:t>15,465,206.85</w:t>
                </w:r>
              </w:p>
            </w:tc>
            <w:tc>
              <w:tcPr>
                <w:tcW w:w="1697" w:type="pct"/>
                <w:tcBorders>
                  <w:top w:val="single" w:sz="6" w:space="0" w:color="auto"/>
                  <w:left w:val="single" w:sz="6" w:space="0" w:color="auto"/>
                  <w:bottom w:val="single" w:sz="6" w:space="0" w:color="auto"/>
                  <w:right w:val="single" w:sz="6" w:space="0" w:color="auto"/>
                </w:tcBorders>
                <w:vAlign w:val="center"/>
              </w:tcPr>
              <w:p w14:paraId="15EFA392" w14:textId="77777777" w:rsidR="00847721" w:rsidRPr="0008411D" w:rsidRDefault="00B66337" w:rsidP="00847721">
                <w:pPr>
                  <w:snapToGrid w:val="0"/>
                  <w:spacing w:line="380" w:lineRule="atLeast"/>
                  <w:jc w:val="right"/>
                  <w:rPr>
                    <w:szCs w:val="18"/>
                  </w:rPr>
                </w:pPr>
                <w:r w:rsidRPr="0008411D">
                  <w:rPr>
                    <w:rFonts w:hint="eastAsia"/>
                    <w:szCs w:val="18"/>
                  </w:rPr>
                  <w:t>18,075,686.66</w:t>
                </w:r>
              </w:p>
            </w:tc>
          </w:tr>
        </w:tbl>
        <w:p w14:paraId="5A8DD3F8" w14:textId="77777777" w:rsidR="00847721" w:rsidRDefault="00CF03E7">
          <w:pPr>
            <w:rPr>
              <w:szCs w:val="21"/>
            </w:rPr>
          </w:pPr>
        </w:p>
      </w:sdtContent>
    </w:sdt>
    <w:sdt>
      <w:sdtPr>
        <w:rPr>
          <w:rFonts w:ascii="宋体" w:hAnsi="宋体" w:cs="宋体" w:hint="eastAsia"/>
          <w:b w:val="0"/>
          <w:bCs w:val="0"/>
          <w:kern w:val="0"/>
          <w:szCs w:val="21"/>
        </w:rPr>
        <w:alias w:val="模块:成本费用"/>
        <w:tag w:val="_SEC_5d1ca8a31f664ab6b4c2e40e3350a771"/>
        <w:id w:val="1338654005"/>
        <w:lock w:val="sdtLocked"/>
        <w:placeholder>
          <w:docPart w:val="GBC22222222222222222222222222222"/>
        </w:placeholder>
      </w:sdtPr>
      <w:sdtEndPr>
        <w:rPr>
          <w:rFonts w:cstheme="minorBidi"/>
          <w:kern w:val="2"/>
        </w:rPr>
      </w:sdtEndPr>
      <w:sdtContent>
        <w:p w14:paraId="0E09AF95" w14:textId="77777777" w:rsidR="00847721" w:rsidRDefault="00B66337" w:rsidP="006A3005">
          <w:pPr>
            <w:pStyle w:val="213"/>
            <w:numPr>
              <w:ilvl w:val="0"/>
              <w:numId w:val="80"/>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1a0ad35d35924f068ce1b2a2dc02a25f"/>
            <w:id w:val="2063673608"/>
            <w:lock w:val="sdtLocked"/>
            <w:placeholder>
              <w:docPart w:val="GBC22222222222222222222222222222"/>
            </w:placeholder>
          </w:sdtPr>
          <w:sdtEndPr/>
          <w:sdtContent>
            <w:p w14:paraId="24A19C7B"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66FCDABF" w14:textId="77777777" w:rsidR="00847721" w:rsidRDefault="00B66337">
          <w:pPr>
            <w:pStyle w:val="188"/>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c5a59d97d8a94cda9b9fbd8a93ad19dc"/>
              <w:id w:val="20330738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57a629bddf6343a1aebbefc90d9378b0"/>
              <w:id w:val="10944395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ascii="宋体" w:hAnsi="宋体"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2"/>
            <w:gridCol w:w="2859"/>
            <w:gridCol w:w="2858"/>
          </w:tblGrid>
          <w:tr w:rsidR="00847721" w14:paraId="76D87329" w14:textId="77777777" w:rsidTr="00847721">
            <w:sdt>
              <w:sdtPr>
                <w:tag w:val="_PLD_27c4bc503cfe4eafa415de62f182f2c1"/>
                <w:id w:val="375363368"/>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0D60B6D8" w14:textId="77777777" w:rsidR="00847721" w:rsidRDefault="00B66337" w:rsidP="00847721">
                    <w:pPr>
                      <w:jc w:val="center"/>
                      <w:rPr>
                        <w:szCs w:val="21"/>
                      </w:rPr>
                    </w:pPr>
                    <w:r>
                      <w:rPr>
                        <w:rFonts w:hint="eastAsia"/>
                        <w:szCs w:val="21"/>
                      </w:rPr>
                      <w:t>项目</w:t>
                    </w:r>
                  </w:p>
                </w:tc>
              </w:sdtContent>
            </w:sdt>
            <w:sdt>
              <w:sdtPr>
                <w:tag w:val="_PLD_105cce5212fb42a182b1fd8e309ba67c"/>
                <w:id w:val="680850388"/>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52532DB2" w14:textId="77777777" w:rsidR="00847721" w:rsidRDefault="00B66337" w:rsidP="00847721">
                    <w:pPr>
                      <w:jc w:val="center"/>
                      <w:rPr>
                        <w:szCs w:val="21"/>
                      </w:rPr>
                    </w:pPr>
                    <w:r>
                      <w:rPr>
                        <w:rFonts w:hint="eastAsia"/>
                        <w:szCs w:val="21"/>
                      </w:rPr>
                      <w:t>本期发生额</w:t>
                    </w:r>
                  </w:p>
                </w:tc>
              </w:sdtContent>
            </w:sdt>
            <w:sdt>
              <w:sdtPr>
                <w:tag w:val="_PLD_5f148659054c4187a80f7bdffc9e9cde"/>
                <w:id w:val="2017573424"/>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5C0CEC77" w14:textId="77777777" w:rsidR="00847721" w:rsidRDefault="00B66337" w:rsidP="00847721">
                    <w:pPr>
                      <w:jc w:val="center"/>
                      <w:rPr>
                        <w:szCs w:val="21"/>
                      </w:rPr>
                    </w:pPr>
                    <w:r>
                      <w:rPr>
                        <w:rFonts w:hint="eastAsia"/>
                        <w:szCs w:val="21"/>
                      </w:rPr>
                      <w:t>上期发生额</w:t>
                    </w:r>
                  </w:p>
                </w:tc>
              </w:sdtContent>
            </w:sdt>
          </w:tr>
          <w:sdt>
            <w:sdtPr>
              <w:rPr>
                <w:szCs w:val="21"/>
              </w:rPr>
              <w:alias w:val="销售费用明细"/>
              <w:tag w:val="_TUP_db10d8762ce542a4962ce4cb14ddabbc"/>
              <w:id w:val="417372260"/>
              <w:lock w:val="sdtLocked"/>
            </w:sdtPr>
            <w:sdtEndPr/>
            <w:sdtContent>
              <w:tr w:rsidR="00847721" w14:paraId="7DBFA606" w14:textId="77777777" w:rsidTr="00847721">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68C6D53E" w14:textId="77777777" w:rsidR="00847721" w:rsidRDefault="00B66337" w:rsidP="00847721">
                    <w:pPr>
                      <w:rPr>
                        <w:szCs w:val="21"/>
                      </w:rPr>
                    </w:pPr>
                    <w:r>
                      <w:t>职工薪酬</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2EEF9459" w14:textId="77777777" w:rsidR="00847721" w:rsidRDefault="00B66337" w:rsidP="00847721">
                    <w:pPr>
                      <w:jc w:val="right"/>
                      <w:rPr>
                        <w:szCs w:val="21"/>
                      </w:rPr>
                    </w:pPr>
                    <w:r>
                      <w:t>248,119,459.32</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381AF898" w14:textId="77777777" w:rsidR="00847721" w:rsidRDefault="00B66337" w:rsidP="00847721">
                    <w:pPr>
                      <w:jc w:val="right"/>
                      <w:rPr>
                        <w:szCs w:val="21"/>
                      </w:rPr>
                    </w:pPr>
                    <w:r>
                      <w:t>236,162,352.96</w:t>
                    </w:r>
                  </w:p>
                </w:tc>
              </w:tr>
            </w:sdtContent>
          </w:sdt>
          <w:sdt>
            <w:sdtPr>
              <w:rPr>
                <w:szCs w:val="21"/>
              </w:rPr>
              <w:alias w:val="销售费用明细"/>
              <w:tag w:val="_TUP_db10d8762ce542a4962ce4cb14ddabbc"/>
              <w:id w:val="-1595317667"/>
              <w:lock w:val="sdtLocked"/>
            </w:sdtPr>
            <w:sdtEndPr/>
            <w:sdtContent>
              <w:tr w:rsidR="00847721" w14:paraId="6B19BD37" w14:textId="77777777" w:rsidTr="00847721">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3C5126F8" w14:textId="77777777" w:rsidR="00847721" w:rsidRDefault="00B66337" w:rsidP="00847721">
                    <w:pPr>
                      <w:rPr>
                        <w:szCs w:val="21"/>
                      </w:rPr>
                    </w:pPr>
                    <w:r>
                      <w:t>销售服务费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1050DC6D" w14:textId="77777777" w:rsidR="00847721" w:rsidRDefault="00B66337" w:rsidP="00847721">
                    <w:pPr>
                      <w:jc w:val="right"/>
                      <w:rPr>
                        <w:szCs w:val="21"/>
                      </w:rPr>
                    </w:pPr>
                    <w:r>
                      <w:t>212,382,081.78</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0924FD65" w14:textId="77777777" w:rsidR="00847721" w:rsidRDefault="00B66337" w:rsidP="00847721">
                    <w:pPr>
                      <w:jc w:val="right"/>
                      <w:rPr>
                        <w:szCs w:val="21"/>
                      </w:rPr>
                    </w:pPr>
                    <w:r>
                      <w:t>209,504,044.79</w:t>
                    </w:r>
                  </w:p>
                </w:tc>
              </w:tr>
            </w:sdtContent>
          </w:sdt>
          <w:sdt>
            <w:sdtPr>
              <w:rPr>
                <w:szCs w:val="21"/>
              </w:rPr>
              <w:alias w:val="销售费用明细"/>
              <w:tag w:val="_TUP_db10d8762ce542a4962ce4cb14ddabbc"/>
              <w:id w:val="-427892170"/>
              <w:lock w:val="sdtLocked"/>
            </w:sdtPr>
            <w:sdtEndPr/>
            <w:sdtContent>
              <w:tr w:rsidR="00847721" w14:paraId="42CDCE36" w14:textId="77777777" w:rsidTr="00847721">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557CE9A8" w14:textId="77777777" w:rsidR="00847721" w:rsidRDefault="00B66337" w:rsidP="00847721">
                    <w:pPr>
                      <w:rPr>
                        <w:szCs w:val="21"/>
                      </w:rPr>
                    </w:pPr>
                    <w:r>
                      <w:t>租赁及物业费（注）</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341CA37B" w14:textId="77777777" w:rsidR="00847721" w:rsidRDefault="00B66337" w:rsidP="00847721">
                    <w:pPr>
                      <w:jc w:val="right"/>
                      <w:rPr>
                        <w:szCs w:val="21"/>
                      </w:rPr>
                    </w:pPr>
                    <w:r>
                      <w:t>31,839,295.04</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49B86A2B" w14:textId="77777777" w:rsidR="00847721" w:rsidRDefault="00B66337" w:rsidP="00847721">
                    <w:pPr>
                      <w:jc w:val="right"/>
                      <w:rPr>
                        <w:szCs w:val="21"/>
                      </w:rPr>
                    </w:pPr>
                    <w:r>
                      <w:t>73,657,966.06</w:t>
                    </w:r>
                  </w:p>
                </w:tc>
              </w:tr>
            </w:sdtContent>
          </w:sdt>
          <w:sdt>
            <w:sdtPr>
              <w:rPr>
                <w:szCs w:val="21"/>
              </w:rPr>
              <w:alias w:val="销售费用明细"/>
              <w:tag w:val="_TUP_db10d8762ce542a4962ce4cb14ddabbc"/>
              <w:id w:val="-1429039585"/>
              <w:lock w:val="sdtLocked"/>
            </w:sdtPr>
            <w:sdtEndPr/>
            <w:sdtContent>
              <w:tr w:rsidR="00847721" w14:paraId="340ECF98" w14:textId="77777777" w:rsidTr="00847721">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6C6CB83E" w14:textId="77777777" w:rsidR="00847721" w:rsidRDefault="00B66337" w:rsidP="00847721">
                    <w:pPr>
                      <w:rPr>
                        <w:szCs w:val="21"/>
                      </w:rPr>
                    </w:pPr>
                    <w:r>
                      <w:t>市场营销开支</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21E51F6E" w14:textId="77777777" w:rsidR="00847721" w:rsidRDefault="00B66337" w:rsidP="00847721">
                    <w:pPr>
                      <w:jc w:val="right"/>
                      <w:rPr>
                        <w:szCs w:val="21"/>
                      </w:rPr>
                    </w:pPr>
                    <w:r>
                      <w:t>28,829,303.59</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6DF39101" w14:textId="77777777" w:rsidR="00847721" w:rsidRDefault="00B66337" w:rsidP="00847721">
                    <w:pPr>
                      <w:jc w:val="right"/>
                      <w:rPr>
                        <w:szCs w:val="21"/>
                      </w:rPr>
                    </w:pPr>
                    <w:r>
                      <w:t>30,484,511.57</w:t>
                    </w:r>
                  </w:p>
                </w:tc>
              </w:tr>
            </w:sdtContent>
          </w:sdt>
          <w:sdt>
            <w:sdtPr>
              <w:rPr>
                <w:szCs w:val="21"/>
              </w:rPr>
              <w:alias w:val="销售费用明细"/>
              <w:tag w:val="_TUP_db10d8762ce542a4962ce4cb14ddabbc"/>
              <w:id w:val="2066370475"/>
              <w:lock w:val="sdtLocked"/>
            </w:sdtPr>
            <w:sdtEndPr/>
            <w:sdtContent>
              <w:tr w:rsidR="00847721" w14:paraId="117A68EE" w14:textId="77777777" w:rsidTr="00847721">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373EDA5A" w14:textId="77777777" w:rsidR="00847721" w:rsidRDefault="00B66337" w:rsidP="00847721">
                    <w:pPr>
                      <w:rPr>
                        <w:szCs w:val="21"/>
                      </w:rPr>
                    </w:pPr>
                    <w:r>
                      <w:t>装修维护费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014B8A43" w14:textId="77777777" w:rsidR="00847721" w:rsidRDefault="00B66337" w:rsidP="00847721">
                    <w:pPr>
                      <w:jc w:val="right"/>
                      <w:rPr>
                        <w:szCs w:val="21"/>
                      </w:rPr>
                    </w:pPr>
                    <w:r>
                      <w:t>57,480,456.50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4A03DE77" w14:textId="77777777" w:rsidR="00847721" w:rsidRDefault="00B66337" w:rsidP="00847721">
                    <w:pPr>
                      <w:jc w:val="right"/>
                      <w:rPr>
                        <w:szCs w:val="21"/>
                      </w:rPr>
                    </w:pPr>
                    <w:r>
                      <w:t>46,917,804.94</w:t>
                    </w:r>
                  </w:p>
                </w:tc>
              </w:tr>
            </w:sdtContent>
          </w:sdt>
          <w:sdt>
            <w:sdtPr>
              <w:rPr>
                <w:szCs w:val="21"/>
              </w:rPr>
              <w:alias w:val="销售费用明细"/>
              <w:tag w:val="_TUP_db10d8762ce542a4962ce4cb14ddabbc"/>
              <w:id w:val="-1651900712"/>
              <w:lock w:val="sdtLocked"/>
            </w:sdtPr>
            <w:sdtEndPr/>
            <w:sdtContent>
              <w:tr w:rsidR="00847721" w14:paraId="4DC8E033" w14:textId="77777777" w:rsidTr="00847721">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20182E68" w14:textId="77777777" w:rsidR="00847721" w:rsidRDefault="00B66337" w:rsidP="00847721">
                    <w:pPr>
                      <w:rPr>
                        <w:szCs w:val="21"/>
                      </w:rPr>
                    </w:pPr>
                    <w:r>
                      <w:t>其他销售费用</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5AB90B3F" w14:textId="77777777" w:rsidR="00847721" w:rsidRDefault="00B66337" w:rsidP="00847721">
                    <w:pPr>
                      <w:jc w:val="right"/>
                      <w:rPr>
                        <w:szCs w:val="21"/>
                      </w:rPr>
                    </w:pPr>
                    <w:r>
                      <w:t>34,794,312.57</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07F143F6" w14:textId="77777777" w:rsidR="00847721" w:rsidRDefault="00B66337" w:rsidP="00847721">
                    <w:pPr>
                      <w:jc w:val="right"/>
                      <w:rPr>
                        <w:szCs w:val="21"/>
                      </w:rPr>
                    </w:pPr>
                    <w:r>
                      <w:t>46,187,863.34</w:t>
                    </w:r>
                  </w:p>
                </w:tc>
              </w:tr>
            </w:sdtContent>
          </w:sdt>
          <w:tr w:rsidR="00847721" w14:paraId="798BAE8D" w14:textId="77777777" w:rsidTr="00847721">
            <w:sdt>
              <w:sdtPr>
                <w:tag w:val="_PLD_433cd99c4dd241c78fe0542c641fb610"/>
                <w:id w:val="518671936"/>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2E4DE855" w14:textId="77777777" w:rsidR="00847721" w:rsidRDefault="00B66337" w:rsidP="00847721">
                    <w:pPr>
                      <w:jc w:val="center"/>
                      <w:rPr>
                        <w:szCs w:val="21"/>
                      </w:rPr>
                    </w:pPr>
                    <w:r>
                      <w:rPr>
                        <w:rFonts w:hint="eastAsia"/>
                        <w:szCs w:val="21"/>
                      </w:rPr>
                      <w:t>合计</w:t>
                    </w:r>
                  </w:p>
                </w:tc>
              </w:sdtContent>
            </w:sdt>
            <w:tc>
              <w:tcPr>
                <w:tcW w:w="1580" w:type="pct"/>
                <w:tcBorders>
                  <w:top w:val="single" w:sz="4" w:space="0" w:color="auto"/>
                  <w:left w:val="single" w:sz="4" w:space="0" w:color="auto"/>
                  <w:bottom w:val="single" w:sz="4" w:space="0" w:color="auto"/>
                  <w:right w:val="single" w:sz="4" w:space="0" w:color="auto"/>
                </w:tcBorders>
                <w:shd w:val="clear" w:color="auto" w:fill="auto"/>
              </w:tcPr>
              <w:p w14:paraId="7DD6DC9E" w14:textId="77777777" w:rsidR="00847721" w:rsidRDefault="00B66337" w:rsidP="00847721">
                <w:pPr>
                  <w:jc w:val="right"/>
                  <w:rPr>
                    <w:szCs w:val="21"/>
                  </w:rPr>
                </w:pPr>
                <w:r>
                  <w:t>613,444,908.80</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36DA8E23" w14:textId="77777777" w:rsidR="00847721" w:rsidRDefault="00B66337" w:rsidP="00847721">
                <w:pPr>
                  <w:jc w:val="right"/>
                  <w:rPr>
                    <w:szCs w:val="21"/>
                  </w:rPr>
                </w:pPr>
                <w:r>
                  <w:t>642,914,543.66</w:t>
                </w:r>
              </w:p>
            </w:tc>
          </w:tr>
        </w:tbl>
        <w:p w14:paraId="7EB44F41" w14:textId="77777777" w:rsidR="00847721" w:rsidRDefault="00847721">
          <w:pPr>
            <w:pStyle w:val="215"/>
          </w:pPr>
        </w:p>
        <w:p w14:paraId="66517084" w14:textId="77777777" w:rsidR="00847721" w:rsidRDefault="00B66337">
          <w:pPr>
            <w:spacing w:before="60" w:after="60"/>
            <w:rPr>
              <w:szCs w:val="21"/>
            </w:rPr>
          </w:pPr>
          <w:r>
            <w:rPr>
              <w:rFonts w:hint="eastAsia"/>
              <w:szCs w:val="21"/>
            </w:rPr>
            <w:t>其他说明：</w:t>
          </w:r>
        </w:p>
        <w:sdt>
          <w:sdtPr>
            <w:rPr>
              <w:szCs w:val="21"/>
            </w:rPr>
            <w:alias w:val="销售费用的其他说明事项"/>
            <w:tag w:val="_GBC_da5acaab2dfe4976b479907a904edb4f"/>
            <w:id w:val="895946633"/>
            <w:lock w:val="sdtLocked"/>
            <w:placeholder>
              <w:docPart w:val="GBC22222222222222222222222222222"/>
            </w:placeholder>
          </w:sdtPr>
          <w:sdtEndPr/>
          <w:sdtContent>
            <w:p w14:paraId="5D565430" w14:textId="77777777" w:rsidR="00847721" w:rsidRDefault="00B66337">
              <w:pPr>
                <w:rPr>
                  <w:szCs w:val="21"/>
                </w:rPr>
              </w:pPr>
              <w:r w:rsidRPr="00B97CF6">
                <w:rPr>
                  <w:rFonts w:hint="eastAsia"/>
                </w:rPr>
                <w:t>本期销售费用中的“租赁费”</w:t>
              </w:r>
              <w:r>
                <w:rPr>
                  <w:rFonts w:hint="eastAsia"/>
                </w:rPr>
                <w:t>均</w:t>
              </w:r>
              <w:r w:rsidRPr="00B97CF6">
                <w:rPr>
                  <w:rFonts w:hint="eastAsia"/>
                </w:rPr>
                <w:t>系简化处理的短期租赁费用。</w:t>
              </w:r>
            </w:p>
          </w:sdtContent>
        </w:sdt>
        <w:p w14:paraId="53E8A647" w14:textId="77777777" w:rsidR="00847721" w:rsidRDefault="00CF03E7">
          <w:pPr>
            <w:rPr>
              <w:szCs w:val="21"/>
            </w:rPr>
          </w:pPr>
        </w:p>
      </w:sdtContent>
    </w:sdt>
    <w:sdt>
      <w:sdtPr>
        <w:rPr>
          <w:rFonts w:ascii="宋体" w:hAnsi="宋体" w:cs="宋体" w:hint="eastAsia"/>
          <w:b w:val="0"/>
          <w:bCs w:val="0"/>
          <w:kern w:val="0"/>
          <w:szCs w:val="21"/>
        </w:rPr>
        <w:alias w:val="模块:管理费用"/>
        <w:tag w:val="_SEC_7f6cbd459a55483f8da09e1ad1378e98"/>
        <w:id w:val="-2144572025"/>
        <w:lock w:val="sdtLocked"/>
        <w:placeholder>
          <w:docPart w:val="GBC22222222222222222222222222222"/>
        </w:placeholder>
      </w:sdtPr>
      <w:sdtEndPr/>
      <w:sdtContent>
        <w:p w14:paraId="1F3FE0C4" w14:textId="77777777" w:rsidR="00847721" w:rsidRDefault="00B66337" w:rsidP="006A3005">
          <w:pPr>
            <w:pStyle w:val="213"/>
            <w:numPr>
              <w:ilvl w:val="0"/>
              <w:numId w:val="80"/>
            </w:numPr>
            <w:tabs>
              <w:tab w:val="left" w:pos="504"/>
            </w:tabs>
            <w:rPr>
              <w:szCs w:val="21"/>
            </w:rPr>
          </w:pPr>
          <w:r>
            <w:rPr>
              <w:rFonts w:hint="eastAsia"/>
              <w:szCs w:val="21"/>
            </w:rPr>
            <w:t>管理费用</w:t>
          </w:r>
        </w:p>
        <w:sdt>
          <w:sdtPr>
            <w:alias w:val="是否适用：管理费用[双击切换]"/>
            <w:tag w:val="_GBC_b376fd9abaac4f3b8e5956b8dcd72faf"/>
            <w:id w:val="2030527126"/>
            <w:lock w:val="sdtLocked"/>
            <w:placeholder>
              <w:docPart w:val="GBC22222222222222222222222222222"/>
            </w:placeholder>
          </w:sdtPr>
          <w:sdtEndPr/>
          <w:sdtContent>
            <w:p w14:paraId="709E730D"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09B0AE3D" w14:textId="77777777" w:rsidR="00847721" w:rsidRDefault="00B66337">
          <w:pPr>
            <w:jc w:val="right"/>
          </w:pPr>
          <w:r>
            <w:rPr>
              <w:rFonts w:hint="eastAsia"/>
            </w:rPr>
            <w:t>单位：</w:t>
          </w:r>
          <w:sdt>
            <w:sdtPr>
              <w:rPr>
                <w:rFonts w:hint="eastAsia"/>
              </w:rPr>
              <w:alias w:val="单位：管理费用"/>
              <w:tag w:val="_GBC_73606f31bd404afb8bfe5aabe1a68278"/>
              <w:id w:val="15606775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 xml:space="preserve">  币种：</w:t>
          </w:r>
          <w:sdt>
            <w:sdtPr>
              <w:rPr>
                <w:rFonts w:hint="eastAsia"/>
              </w:rPr>
              <w:alias w:val="币种：管理费用"/>
              <w:tag w:val="_GBC_0549259a290d43c39c63d67cdad7f80d"/>
              <w:id w:val="-669556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847721" w14:paraId="09D386D4" w14:textId="77777777" w:rsidTr="00847721">
            <w:sdt>
              <w:sdtPr>
                <w:tag w:val="_PLD_588268d9a550441d943c27cfc1105eb0"/>
                <w:id w:val="-993097219"/>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5A191F05" w14:textId="77777777" w:rsidR="00847721" w:rsidRDefault="00B66337" w:rsidP="00847721">
                    <w:pPr>
                      <w:jc w:val="center"/>
                    </w:pPr>
                    <w:r>
                      <w:rPr>
                        <w:rFonts w:hint="eastAsia"/>
                      </w:rPr>
                      <w:t>项目</w:t>
                    </w:r>
                  </w:p>
                </w:tc>
              </w:sdtContent>
            </w:sdt>
            <w:sdt>
              <w:sdtPr>
                <w:tag w:val="_PLD_0e4f4d04bcb2408d8a5744ac90a1f89b"/>
                <w:id w:val="383921735"/>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10C7D9E3" w14:textId="77777777" w:rsidR="00847721" w:rsidRDefault="00B66337" w:rsidP="00847721">
                    <w:pPr>
                      <w:jc w:val="center"/>
                    </w:pPr>
                    <w:r>
                      <w:rPr>
                        <w:rFonts w:hint="eastAsia"/>
                      </w:rPr>
                      <w:t>本期发生额</w:t>
                    </w:r>
                  </w:p>
                </w:tc>
              </w:sdtContent>
            </w:sdt>
            <w:sdt>
              <w:sdtPr>
                <w:tag w:val="_PLD_6f1ab61237164c0db56540ae1980b62c"/>
                <w:id w:val="-1121217964"/>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5DFE8F7D" w14:textId="77777777" w:rsidR="00847721" w:rsidRDefault="00B66337" w:rsidP="00847721">
                    <w:pPr>
                      <w:jc w:val="center"/>
                    </w:pPr>
                    <w:r>
                      <w:rPr>
                        <w:rFonts w:hint="eastAsia"/>
                      </w:rPr>
                      <w:t>上期发生额</w:t>
                    </w:r>
                  </w:p>
                </w:tc>
              </w:sdtContent>
            </w:sdt>
          </w:tr>
          <w:sdt>
            <w:sdtPr>
              <w:rPr>
                <w:rFonts w:hint="eastAsia"/>
              </w:rPr>
              <w:alias w:val="管理费用明细"/>
              <w:tag w:val="_TUP_722eb986b9ca44cea4b28d9c73b66176"/>
              <w:id w:val="263574776"/>
              <w:lock w:val="sdtLocked"/>
            </w:sdtPr>
            <w:sdtEndPr/>
            <w:sdtContent>
              <w:tr w:rsidR="00847721" w14:paraId="6BE84F02" w14:textId="77777777" w:rsidTr="0084772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2E83362" w14:textId="77777777" w:rsidR="00847721" w:rsidRDefault="00B66337" w:rsidP="00847721">
                    <w:pPr>
                      <w:pStyle w:val="215"/>
                    </w:pPr>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107EB33" w14:textId="77777777" w:rsidR="00847721" w:rsidRDefault="00B66337" w:rsidP="00847721">
                    <w:pPr>
                      <w:jc w:val="right"/>
                    </w:pPr>
                    <w:r>
                      <w:t>113,043,297.99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7D6F0FF" w14:textId="77777777" w:rsidR="00847721" w:rsidRDefault="00B66337" w:rsidP="00847721">
                    <w:pPr>
                      <w:jc w:val="right"/>
                    </w:pPr>
                    <w:r>
                      <w:t>114,243,436.16</w:t>
                    </w:r>
                  </w:p>
                </w:tc>
              </w:tr>
            </w:sdtContent>
          </w:sdt>
          <w:sdt>
            <w:sdtPr>
              <w:rPr>
                <w:rFonts w:hint="eastAsia"/>
              </w:rPr>
              <w:alias w:val="管理费用明细"/>
              <w:tag w:val="_TUP_722eb986b9ca44cea4b28d9c73b66176"/>
              <w:id w:val="-1803681306"/>
              <w:lock w:val="sdtLocked"/>
            </w:sdtPr>
            <w:sdtEndPr/>
            <w:sdtContent>
              <w:tr w:rsidR="00847721" w14:paraId="6D053DE2" w14:textId="77777777" w:rsidTr="0084772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A2C00E7" w14:textId="77777777" w:rsidR="00847721" w:rsidRDefault="00B66337" w:rsidP="00847721">
                    <w:pPr>
                      <w:pStyle w:val="215"/>
                    </w:pPr>
                    <w:r>
                      <w:t>一般行政开支</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52B7D74" w14:textId="77777777" w:rsidR="00847721" w:rsidRDefault="00B66337" w:rsidP="00847721">
                    <w:pPr>
                      <w:jc w:val="right"/>
                    </w:pPr>
                    <w:r>
                      <w:t>15,299,337.20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0789552" w14:textId="77777777" w:rsidR="00847721" w:rsidRDefault="00B66337" w:rsidP="00847721">
                    <w:pPr>
                      <w:jc w:val="right"/>
                    </w:pPr>
                    <w:r>
                      <w:t>21,693,932.60</w:t>
                    </w:r>
                  </w:p>
                </w:tc>
              </w:tr>
            </w:sdtContent>
          </w:sdt>
          <w:sdt>
            <w:sdtPr>
              <w:rPr>
                <w:rFonts w:hint="eastAsia"/>
              </w:rPr>
              <w:alias w:val="管理费用明细"/>
              <w:tag w:val="_TUP_722eb986b9ca44cea4b28d9c73b66176"/>
              <w:id w:val="699363612"/>
              <w:lock w:val="sdtLocked"/>
            </w:sdtPr>
            <w:sdtEndPr/>
            <w:sdtContent>
              <w:tr w:rsidR="00847721" w14:paraId="685545CC" w14:textId="77777777" w:rsidTr="0084772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D23F1CC" w14:textId="77777777" w:rsidR="00847721" w:rsidRDefault="00B66337" w:rsidP="00847721">
                    <w:pPr>
                      <w:pStyle w:val="215"/>
                    </w:pPr>
                    <w:r>
                      <w:t>折旧摊销费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700121F" w14:textId="77777777" w:rsidR="00847721" w:rsidRDefault="00B66337" w:rsidP="00847721">
                    <w:pPr>
                      <w:jc w:val="right"/>
                    </w:pPr>
                    <w:r>
                      <w:t>4,632,073.27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8C42893" w14:textId="77777777" w:rsidR="00847721" w:rsidRDefault="00B66337" w:rsidP="00847721">
                    <w:pPr>
                      <w:jc w:val="right"/>
                    </w:pPr>
                    <w:r>
                      <w:t>6,327,378.86</w:t>
                    </w:r>
                  </w:p>
                </w:tc>
              </w:tr>
            </w:sdtContent>
          </w:sdt>
          <w:sdt>
            <w:sdtPr>
              <w:rPr>
                <w:rFonts w:hint="eastAsia"/>
              </w:rPr>
              <w:alias w:val="管理费用明细"/>
              <w:tag w:val="_TUP_722eb986b9ca44cea4b28d9c73b66176"/>
              <w:id w:val="-1448549746"/>
              <w:lock w:val="sdtLocked"/>
            </w:sdtPr>
            <w:sdtEndPr/>
            <w:sdtContent>
              <w:tr w:rsidR="00847721" w14:paraId="02F93EC9" w14:textId="77777777" w:rsidTr="0084772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A639E5E" w14:textId="77777777" w:rsidR="00847721" w:rsidRDefault="00B66337" w:rsidP="00847721">
                    <w:pPr>
                      <w:pStyle w:val="215"/>
                    </w:pPr>
                    <w:r>
                      <w:t>租赁</w:t>
                    </w:r>
                    <w:proofErr w:type="gramStart"/>
                    <w:r>
                      <w:t>物业费</w:t>
                    </w:r>
                    <w:proofErr w:type="gramEnd"/>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ABF4E45" w14:textId="77777777" w:rsidR="00847721" w:rsidRDefault="00B66337" w:rsidP="00847721">
                    <w:pPr>
                      <w:jc w:val="right"/>
                    </w:pPr>
                    <w:r>
                      <w:t>4,050,279.29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82A89E8" w14:textId="77777777" w:rsidR="00847721" w:rsidRDefault="00B66337" w:rsidP="00847721">
                    <w:pPr>
                      <w:jc w:val="right"/>
                    </w:pPr>
                    <w:r>
                      <w:t>6,438,175.23</w:t>
                    </w:r>
                  </w:p>
                </w:tc>
              </w:tr>
            </w:sdtContent>
          </w:sdt>
          <w:sdt>
            <w:sdtPr>
              <w:rPr>
                <w:rFonts w:hint="eastAsia"/>
              </w:rPr>
              <w:alias w:val="管理费用明细"/>
              <w:tag w:val="_TUP_722eb986b9ca44cea4b28d9c73b66176"/>
              <w:id w:val="-742946665"/>
              <w:lock w:val="sdtLocked"/>
            </w:sdtPr>
            <w:sdtEndPr/>
            <w:sdtContent>
              <w:tr w:rsidR="00847721" w14:paraId="34EA267E" w14:textId="77777777" w:rsidTr="0084772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EEA4CA8" w14:textId="77777777" w:rsidR="00847721" w:rsidRDefault="00B66337" w:rsidP="00847721">
                    <w:pPr>
                      <w:pStyle w:val="215"/>
                    </w:pPr>
                    <w:r>
                      <w:t>其他管理费用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D8BA63E" w14:textId="77777777" w:rsidR="00847721" w:rsidRDefault="00B66337" w:rsidP="00847721">
                    <w:pPr>
                      <w:jc w:val="right"/>
                    </w:pPr>
                    <w:r>
                      <w:t>2,942,760.76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17587DE" w14:textId="77777777" w:rsidR="00847721" w:rsidRDefault="00B66337" w:rsidP="00847721">
                    <w:pPr>
                      <w:jc w:val="right"/>
                    </w:pPr>
                    <w:r>
                      <w:t>6,587,304.20</w:t>
                    </w:r>
                  </w:p>
                </w:tc>
              </w:tr>
            </w:sdtContent>
          </w:sdt>
          <w:tr w:rsidR="00847721" w14:paraId="272FD1FE" w14:textId="77777777" w:rsidTr="00847721">
            <w:sdt>
              <w:sdtPr>
                <w:tag w:val="_PLD_baed7858ee4845698b1e1703ad5c4d1f"/>
                <w:id w:val="1713614657"/>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5D37742" w14:textId="77777777" w:rsidR="00847721" w:rsidRDefault="00B66337" w:rsidP="00847721">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14:paraId="6C92DD64" w14:textId="77777777" w:rsidR="00847721" w:rsidRDefault="00B66337" w:rsidP="00847721">
                <w:pPr>
                  <w:jc w:val="right"/>
                </w:pPr>
                <w:r>
                  <w:t>139,967,748.51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9442AEE" w14:textId="77777777" w:rsidR="00847721" w:rsidRDefault="00B66337" w:rsidP="00847721">
                <w:pPr>
                  <w:jc w:val="right"/>
                </w:pPr>
                <w:r>
                  <w:t>155,290,227.05</w:t>
                </w:r>
              </w:p>
            </w:tc>
          </w:tr>
        </w:tbl>
        <w:p w14:paraId="7097B578" w14:textId="77777777" w:rsidR="00847721" w:rsidRDefault="00847721">
          <w:pPr>
            <w:pStyle w:val="215"/>
          </w:pPr>
        </w:p>
        <w:p w14:paraId="07199F47" w14:textId="77777777" w:rsidR="00847721" w:rsidRDefault="00B66337">
          <w:pPr>
            <w:rPr>
              <w:szCs w:val="21"/>
            </w:rPr>
          </w:pPr>
          <w:r>
            <w:rPr>
              <w:rFonts w:hint="eastAsia"/>
              <w:szCs w:val="21"/>
            </w:rPr>
            <w:t>其他说明：</w:t>
          </w:r>
        </w:p>
        <w:sdt>
          <w:sdtPr>
            <w:rPr>
              <w:szCs w:val="21"/>
            </w:rPr>
            <w:alias w:val="管理费用的其他说明事项"/>
            <w:tag w:val="_GBC_9b151103b3714e6c9261d3362f24bd0a"/>
            <w:id w:val="1807270558"/>
            <w:lock w:val="sdtLocked"/>
            <w:placeholder>
              <w:docPart w:val="GBC22222222222222222222222222222"/>
            </w:placeholder>
          </w:sdtPr>
          <w:sdtEndPr/>
          <w:sdtContent>
            <w:p w14:paraId="7D0022CF" w14:textId="77777777" w:rsidR="00847721" w:rsidRDefault="00B66337">
              <w:pPr>
                <w:rPr>
                  <w:szCs w:val="21"/>
                </w:rPr>
              </w:pPr>
              <w:r w:rsidRPr="00C940C6">
                <w:rPr>
                  <w:rFonts w:hint="eastAsia"/>
                  <w:szCs w:val="21"/>
                </w:rPr>
                <w:t>本期</w:t>
              </w:r>
              <w:r>
                <w:rPr>
                  <w:rFonts w:hint="eastAsia"/>
                  <w:szCs w:val="21"/>
                </w:rPr>
                <w:t>管理</w:t>
              </w:r>
              <w:r w:rsidRPr="00C940C6">
                <w:rPr>
                  <w:rFonts w:hint="eastAsia"/>
                  <w:szCs w:val="21"/>
                </w:rPr>
                <w:t>费用中的“租赁费”均系简化处理的短期租赁费用。</w:t>
              </w:r>
            </w:p>
          </w:sdtContent>
        </w:sdt>
        <w:p w14:paraId="09444C00" w14:textId="77777777" w:rsidR="00847721" w:rsidRDefault="00CF03E7">
          <w:pPr>
            <w:rPr>
              <w:szCs w:val="21"/>
            </w:rPr>
          </w:pPr>
        </w:p>
      </w:sdtContent>
    </w:sdt>
    <w:bookmarkStart w:id="236" w:name="_Hlk532912714" w:displacedByCustomXml="next"/>
    <w:sdt>
      <w:sdtPr>
        <w:rPr>
          <w:rFonts w:ascii="宋体" w:hAnsi="宋体" w:cs="宋体" w:hint="eastAsia"/>
          <w:b w:val="0"/>
          <w:bCs w:val="0"/>
          <w:kern w:val="0"/>
          <w:szCs w:val="21"/>
        </w:rPr>
        <w:alias w:val="模块:研发费用"/>
        <w:tag w:val="_SEC_82bf03b829d641c299349e9d5db687f0"/>
        <w:id w:val="287861970"/>
        <w:lock w:val="sdtLocked"/>
        <w:placeholder>
          <w:docPart w:val="GBC22222222222222222222222222222"/>
        </w:placeholder>
      </w:sdtPr>
      <w:sdtEndPr>
        <w:rPr>
          <w:rFonts w:hint="default"/>
          <w:szCs w:val="24"/>
        </w:rPr>
      </w:sdtEndPr>
      <w:sdtContent>
        <w:p w14:paraId="1C244596" w14:textId="77777777" w:rsidR="00847721" w:rsidRDefault="00B66337" w:rsidP="006A3005">
          <w:pPr>
            <w:pStyle w:val="213"/>
            <w:numPr>
              <w:ilvl w:val="0"/>
              <w:numId w:val="80"/>
            </w:numPr>
            <w:tabs>
              <w:tab w:val="left" w:pos="504"/>
            </w:tabs>
            <w:rPr>
              <w:szCs w:val="21"/>
            </w:rPr>
          </w:pPr>
          <w:r>
            <w:rPr>
              <w:rFonts w:hint="eastAsia"/>
              <w:szCs w:val="21"/>
            </w:rPr>
            <w:t>研发费用</w:t>
          </w:r>
        </w:p>
        <w:sdt>
          <w:sdtPr>
            <w:rPr>
              <w:szCs w:val="21"/>
            </w:rPr>
            <w:alias w:val="是否适用：研发费用[双击切换]"/>
            <w:tag w:val="_GBC_447085648bd3455aade2b93965762fb7"/>
            <w:id w:val="1056132910"/>
            <w:lock w:val="sdtLocked"/>
            <w:placeholder>
              <w:docPart w:val="GBC22222222222222222222222222222"/>
            </w:placeholder>
          </w:sdtPr>
          <w:sdtEndPr/>
          <w:sdtContent>
            <w:p w14:paraId="368E5E10"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0EBB6C19" w14:textId="77777777" w:rsidR="00847721" w:rsidRDefault="00B66337">
          <w:pPr>
            <w:pStyle w:val="188"/>
            <w:ind w:left="420" w:firstLineChars="0" w:firstLine="0"/>
            <w:jc w:val="right"/>
            <w:rPr>
              <w:szCs w:val="21"/>
            </w:rPr>
          </w:pPr>
          <w:r>
            <w:rPr>
              <w:rFonts w:hint="eastAsia"/>
              <w:szCs w:val="21"/>
            </w:rPr>
            <w:t>单位：</w:t>
          </w:r>
          <w:sdt>
            <w:sdtPr>
              <w:rPr>
                <w:rFonts w:hint="eastAsia"/>
                <w:szCs w:val="21"/>
              </w:rPr>
              <w:alias w:val="单位：研发费用"/>
              <w:tag w:val="_GBC_1b1f4be1acd049ce8e7935f0a111d07a"/>
              <w:id w:val="-5940818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币种：</w:t>
          </w:r>
          <w:sdt>
            <w:sdtPr>
              <w:rPr>
                <w:rFonts w:hint="eastAsia"/>
                <w:szCs w:val="21"/>
              </w:rPr>
              <w:alias w:val="币种：研发费用"/>
              <w:tag w:val="_GBC_26bfad334e744cb79af11c6aa10e96ad"/>
              <w:id w:val="6932682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847721" w14:paraId="77A0D6C5" w14:textId="77777777" w:rsidTr="00847721">
            <w:sdt>
              <w:sdtPr>
                <w:tag w:val="_PLD_02420652c2154f7cbee5669a7dc715b9"/>
                <w:id w:val="-432123105"/>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472EBE38" w14:textId="77777777" w:rsidR="00847721" w:rsidRDefault="00B66337" w:rsidP="00847721">
                    <w:pPr>
                      <w:jc w:val="center"/>
                      <w:rPr>
                        <w:szCs w:val="21"/>
                      </w:rPr>
                    </w:pPr>
                    <w:r>
                      <w:rPr>
                        <w:rFonts w:hint="eastAsia"/>
                        <w:szCs w:val="21"/>
                      </w:rPr>
                      <w:t>项目</w:t>
                    </w:r>
                  </w:p>
                </w:tc>
              </w:sdtContent>
            </w:sdt>
            <w:sdt>
              <w:sdtPr>
                <w:tag w:val="_PLD_301f10da19c0458dbf502fb4181b8435"/>
                <w:id w:val="817309736"/>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67443A97" w14:textId="77777777" w:rsidR="00847721" w:rsidRDefault="00B66337" w:rsidP="00847721">
                    <w:pPr>
                      <w:jc w:val="center"/>
                      <w:rPr>
                        <w:szCs w:val="21"/>
                      </w:rPr>
                    </w:pPr>
                    <w:r>
                      <w:rPr>
                        <w:rFonts w:hint="eastAsia"/>
                        <w:szCs w:val="21"/>
                      </w:rPr>
                      <w:t>本期发生额</w:t>
                    </w:r>
                  </w:p>
                </w:tc>
              </w:sdtContent>
            </w:sdt>
            <w:sdt>
              <w:sdtPr>
                <w:tag w:val="_PLD_657399a6b7d84b83b048a7e1f5ab1c45"/>
                <w:id w:val="-747574792"/>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3F88A14D" w14:textId="77777777" w:rsidR="00847721" w:rsidRDefault="00B66337" w:rsidP="00847721">
                    <w:pPr>
                      <w:jc w:val="center"/>
                      <w:rPr>
                        <w:szCs w:val="21"/>
                      </w:rPr>
                    </w:pPr>
                    <w:r>
                      <w:rPr>
                        <w:rFonts w:hint="eastAsia"/>
                        <w:szCs w:val="21"/>
                      </w:rPr>
                      <w:t>上期发生额</w:t>
                    </w:r>
                  </w:p>
                </w:tc>
              </w:sdtContent>
            </w:sdt>
          </w:tr>
          <w:sdt>
            <w:sdtPr>
              <w:rPr>
                <w:szCs w:val="21"/>
              </w:rPr>
              <w:alias w:val="研发费用明细"/>
              <w:tag w:val="_TUP_e20dd3fcf365400290d382be3f4e0697"/>
              <w:id w:val="922158697"/>
              <w:lock w:val="sdtLocked"/>
            </w:sdtPr>
            <w:sdtEndPr/>
            <w:sdtContent>
              <w:tr w:rsidR="00847721" w14:paraId="0EF1ACF0" w14:textId="77777777" w:rsidTr="0084772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05C2E90" w14:textId="77777777" w:rsidR="00847721" w:rsidRDefault="00B66337" w:rsidP="00847721">
                    <w:pPr>
                      <w:rPr>
                        <w:szCs w:val="21"/>
                      </w:rPr>
                    </w:pPr>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B7332D7" w14:textId="77777777" w:rsidR="00847721" w:rsidRDefault="00B66337" w:rsidP="00847721">
                    <w:pPr>
                      <w:jc w:val="right"/>
                      <w:rPr>
                        <w:szCs w:val="21"/>
                      </w:rPr>
                    </w:pPr>
                    <w:r>
                      <w:t>24,259,332.50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D722491" w14:textId="77777777" w:rsidR="00847721" w:rsidRDefault="00B66337" w:rsidP="00847721">
                    <w:pPr>
                      <w:jc w:val="right"/>
                      <w:rPr>
                        <w:szCs w:val="21"/>
                      </w:rPr>
                    </w:pPr>
                    <w:r>
                      <w:t>24,967,239.25</w:t>
                    </w:r>
                  </w:p>
                </w:tc>
              </w:tr>
            </w:sdtContent>
          </w:sdt>
          <w:sdt>
            <w:sdtPr>
              <w:rPr>
                <w:szCs w:val="21"/>
              </w:rPr>
              <w:alias w:val="研发费用明细"/>
              <w:tag w:val="_TUP_e20dd3fcf365400290d382be3f4e0697"/>
              <w:id w:val="685412954"/>
              <w:lock w:val="sdtLocked"/>
            </w:sdtPr>
            <w:sdtEndPr/>
            <w:sdtContent>
              <w:tr w:rsidR="00847721" w14:paraId="47FDA13C" w14:textId="77777777" w:rsidTr="0084772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88439FE" w14:textId="77777777" w:rsidR="00847721" w:rsidRDefault="00B66337" w:rsidP="00847721">
                    <w:pPr>
                      <w:rPr>
                        <w:szCs w:val="21"/>
                      </w:rPr>
                    </w:pPr>
                    <w:r>
                      <w:t>折旧费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3B1B811" w14:textId="77777777" w:rsidR="00847721" w:rsidRDefault="00B66337" w:rsidP="00847721">
                    <w:pPr>
                      <w:jc w:val="right"/>
                      <w:rPr>
                        <w:szCs w:val="21"/>
                      </w:rPr>
                    </w:pPr>
                    <w:r>
                      <w:t>363,337.23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3EF2224" w14:textId="77777777" w:rsidR="00847721" w:rsidRDefault="00B66337" w:rsidP="00847721">
                    <w:pPr>
                      <w:jc w:val="right"/>
                      <w:rPr>
                        <w:szCs w:val="21"/>
                      </w:rPr>
                    </w:pPr>
                    <w:r>
                      <w:t>369,020.68</w:t>
                    </w:r>
                  </w:p>
                </w:tc>
              </w:tr>
            </w:sdtContent>
          </w:sdt>
          <w:sdt>
            <w:sdtPr>
              <w:rPr>
                <w:szCs w:val="21"/>
              </w:rPr>
              <w:alias w:val="研发费用明细"/>
              <w:tag w:val="_TUP_e20dd3fcf365400290d382be3f4e0697"/>
              <w:id w:val="-316035520"/>
              <w:lock w:val="sdtLocked"/>
            </w:sdtPr>
            <w:sdtEndPr/>
            <w:sdtContent>
              <w:tr w:rsidR="00847721" w14:paraId="69821582" w14:textId="77777777" w:rsidTr="0084772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81F52B0" w14:textId="77777777" w:rsidR="00847721" w:rsidRDefault="00B66337" w:rsidP="00847721">
                    <w:pPr>
                      <w:rPr>
                        <w:szCs w:val="21"/>
                      </w:rPr>
                    </w:pPr>
                    <w:r>
                      <w:t>租赁费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4B40641" w14:textId="77777777" w:rsidR="00847721" w:rsidRDefault="00B66337" w:rsidP="00847721">
                    <w:pPr>
                      <w:jc w:val="right"/>
                      <w:rPr>
                        <w:szCs w:val="21"/>
                      </w:rPr>
                    </w:pPr>
                    <w:r>
                      <w:t>1,284,588.00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96096B2" w14:textId="77777777" w:rsidR="00847721" w:rsidRDefault="00B66337" w:rsidP="00847721">
                    <w:pPr>
                      <w:jc w:val="right"/>
                      <w:rPr>
                        <w:szCs w:val="21"/>
                      </w:rPr>
                    </w:pPr>
                    <w:r>
                      <w:t>1,329,588.00</w:t>
                    </w:r>
                  </w:p>
                </w:tc>
              </w:tr>
            </w:sdtContent>
          </w:sdt>
          <w:sdt>
            <w:sdtPr>
              <w:rPr>
                <w:szCs w:val="21"/>
              </w:rPr>
              <w:alias w:val="研发费用明细"/>
              <w:tag w:val="_TUP_e20dd3fcf365400290d382be3f4e0697"/>
              <w:id w:val="736361347"/>
              <w:lock w:val="sdtLocked"/>
            </w:sdtPr>
            <w:sdtEndPr/>
            <w:sdtContent>
              <w:tr w:rsidR="00847721" w14:paraId="5C88DBC6" w14:textId="77777777" w:rsidTr="0084772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E801D2E" w14:textId="77777777" w:rsidR="00847721" w:rsidRDefault="00B66337" w:rsidP="00847721">
                    <w:pPr>
                      <w:rPr>
                        <w:szCs w:val="21"/>
                      </w:rPr>
                    </w:pPr>
                    <w:r>
                      <w:t>材料费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3EC3857" w14:textId="77777777" w:rsidR="00847721" w:rsidRDefault="00B66337" w:rsidP="00847721">
                    <w:pPr>
                      <w:jc w:val="right"/>
                      <w:rPr>
                        <w:szCs w:val="21"/>
                      </w:rPr>
                    </w:pPr>
                    <w:r>
                      <w:t>8,480,606.28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83A3826" w14:textId="77777777" w:rsidR="00847721" w:rsidRDefault="00B66337" w:rsidP="00847721">
                    <w:pPr>
                      <w:jc w:val="right"/>
                      <w:rPr>
                        <w:szCs w:val="21"/>
                      </w:rPr>
                    </w:pPr>
                    <w:r>
                      <w:t>7,225,097.71</w:t>
                    </w:r>
                  </w:p>
                </w:tc>
              </w:tr>
            </w:sdtContent>
          </w:sdt>
          <w:sdt>
            <w:sdtPr>
              <w:rPr>
                <w:szCs w:val="21"/>
              </w:rPr>
              <w:alias w:val="研发费用明细"/>
              <w:tag w:val="_TUP_e20dd3fcf365400290d382be3f4e0697"/>
              <w:id w:val="784849930"/>
              <w:lock w:val="sdtLocked"/>
            </w:sdtPr>
            <w:sdtEndPr/>
            <w:sdtContent>
              <w:tr w:rsidR="00847721" w14:paraId="46D535A9" w14:textId="77777777" w:rsidTr="0084772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9643032" w14:textId="77777777" w:rsidR="00847721" w:rsidRDefault="00B66337" w:rsidP="00847721">
                    <w:pPr>
                      <w:rPr>
                        <w:szCs w:val="21"/>
                      </w:rPr>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399ABE7" w14:textId="77777777" w:rsidR="00847721" w:rsidRDefault="00B66337" w:rsidP="00847721">
                    <w:pPr>
                      <w:jc w:val="right"/>
                      <w:rPr>
                        <w:szCs w:val="21"/>
                      </w:rPr>
                    </w:pPr>
                    <w:r>
                      <w:t>6,605,594.82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964B089" w14:textId="77777777" w:rsidR="00847721" w:rsidRDefault="00B66337" w:rsidP="00847721">
                    <w:pPr>
                      <w:jc w:val="right"/>
                      <w:rPr>
                        <w:szCs w:val="21"/>
                      </w:rPr>
                    </w:pPr>
                    <w:r>
                      <w:t>7,507,008.80</w:t>
                    </w:r>
                  </w:p>
                </w:tc>
              </w:tr>
            </w:sdtContent>
          </w:sdt>
          <w:tr w:rsidR="00847721" w14:paraId="4177E66C" w14:textId="77777777" w:rsidTr="00847721">
            <w:sdt>
              <w:sdtPr>
                <w:tag w:val="_PLD_9cab7ee68b8c41309b94c4fd276833fd"/>
                <w:id w:val="-790829718"/>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C786F94" w14:textId="77777777" w:rsidR="00847721" w:rsidRDefault="00B66337" w:rsidP="00847721">
                    <w:pPr>
                      <w:jc w:val="center"/>
                      <w:rPr>
                        <w:szCs w:val="21"/>
                      </w:rPr>
                    </w:pPr>
                    <w:r>
                      <w:rPr>
                        <w:rFonts w:hint="eastAsia"/>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14:paraId="335D8324" w14:textId="77777777" w:rsidR="00847721" w:rsidRDefault="00B66337" w:rsidP="00847721">
                <w:pPr>
                  <w:jc w:val="right"/>
                  <w:rPr>
                    <w:szCs w:val="21"/>
                  </w:rPr>
                </w:pPr>
                <w:r>
                  <w:t>40,993,458.83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57CD804" w14:textId="77777777" w:rsidR="00847721" w:rsidRDefault="00B66337" w:rsidP="00847721">
                <w:pPr>
                  <w:jc w:val="right"/>
                  <w:rPr>
                    <w:szCs w:val="21"/>
                  </w:rPr>
                </w:pPr>
                <w:r>
                  <w:t>41,397,954.44</w:t>
                </w:r>
              </w:p>
            </w:tc>
          </w:tr>
        </w:tbl>
        <w:p w14:paraId="2FCF9653" w14:textId="77777777" w:rsidR="00847721" w:rsidRDefault="00847721">
          <w:pPr>
            <w:pStyle w:val="215"/>
          </w:pPr>
        </w:p>
        <w:p w14:paraId="49C6C6DE" w14:textId="77777777" w:rsidR="00847721" w:rsidRDefault="00B66337">
          <w:pPr>
            <w:rPr>
              <w:szCs w:val="21"/>
            </w:rPr>
          </w:pPr>
          <w:r>
            <w:rPr>
              <w:rFonts w:hint="eastAsia"/>
              <w:szCs w:val="21"/>
            </w:rPr>
            <w:t>其他说明：</w:t>
          </w:r>
        </w:p>
        <w:sdt>
          <w:sdtPr>
            <w:alias w:val="研发费用其他说明"/>
            <w:tag w:val="_GBC_54ee6f091b584e948f5e7b3ca9f827ce"/>
            <w:id w:val="-1904279073"/>
            <w:lock w:val="sdtLocked"/>
            <w:placeholder>
              <w:docPart w:val="GBC22222222222222222222222222222"/>
            </w:placeholder>
          </w:sdtPr>
          <w:sdtEndPr/>
          <w:sdtContent>
            <w:p w14:paraId="69C80EE2" w14:textId="77777777" w:rsidR="00847721" w:rsidRDefault="00B66337">
              <w:pPr>
                <w:pStyle w:val="215"/>
              </w:pPr>
              <w:r w:rsidRPr="00C940C6">
                <w:rPr>
                  <w:rFonts w:hint="eastAsia"/>
                </w:rPr>
                <w:t>本期</w:t>
              </w:r>
              <w:r>
                <w:rPr>
                  <w:rFonts w:hint="eastAsia"/>
                </w:rPr>
                <w:t>研发</w:t>
              </w:r>
              <w:r w:rsidRPr="00C940C6">
                <w:rPr>
                  <w:rFonts w:hint="eastAsia"/>
                </w:rPr>
                <w:t>费用中的“租赁费”均系简化处理的短期租赁费用。</w:t>
              </w:r>
            </w:p>
          </w:sdtContent>
        </w:sdt>
        <w:p w14:paraId="3AEFE4F2" w14:textId="77777777" w:rsidR="00847721" w:rsidRDefault="00CF03E7">
          <w:pPr>
            <w:pStyle w:val="215"/>
          </w:pPr>
        </w:p>
      </w:sdtContent>
    </w:sdt>
    <w:bookmarkEnd w:id="236" w:displacedByCustomXml="prev"/>
    <w:sdt>
      <w:sdtPr>
        <w:rPr>
          <w:rFonts w:ascii="宋体" w:hAnsi="宋体" w:cs="宋体" w:hint="eastAsia"/>
          <w:b w:val="0"/>
          <w:bCs w:val="0"/>
          <w:kern w:val="0"/>
          <w:szCs w:val="21"/>
        </w:rPr>
        <w:alias w:val="模块:财务费用"/>
        <w:tag w:val="_SEC_e64e0ff353b940238889b35d13a33128"/>
        <w:id w:val="-639117220"/>
        <w:lock w:val="sdtLocked"/>
        <w:placeholder>
          <w:docPart w:val="GBC22222222222222222222222222222"/>
        </w:placeholder>
      </w:sdtPr>
      <w:sdtEndPr/>
      <w:sdtContent>
        <w:p w14:paraId="202EE086" w14:textId="77777777" w:rsidR="00847721" w:rsidRDefault="00B66337" w:rsidP="006A3005">
          <w:pPr>
            <w:pStyle w:val="213"/>
            <w:numPr>
              <w:ilvl w:val="0"/>
              <w:numId w:val="80"/>
            </w:numPr>
            <w:tabs>
              <w:tab w:val="left" w:pos="504"/>
            </w:tabs>
            <w:rPr>
              <w:szCs w:val="21"/>
            </w:rPr>
          </w:pPr>
          <w:r>
            <w:rPr>
              <w:rFonts w:hint="eastAsia"/>
              <w:szCs w:val="21"/>
            </w:rPr>
            <w:t>财务费用</w:t>
          </w:r>
        </w:p>
        <w:sdt>
          <w:sdtPr>
            <w:alias w:val="是否适用：财务费用[双击切换]"/>
            <w:tag w:val="_GBC_7e467c6faebc402ab141f588df31680d"/>
            <w:id w:val="117106078"/>
            <w:lock w:val="sdtLocked"/>
            <w:placeholder>
              <w:docPart w:val="GBC22222222222222222222222222222"/>
            </w:placeholder>
          </w:sdtPr>
          <w:sdtEndPr/>
          <w:sdtContent>
            <w:p w14:paraId="41682888"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53E7B78E" w14:textId="77777777" w:rsidR="00847721" w:rsidRDefault="00B66337">
          <w:pPr>
            <w:jc w:val="right"/>
          </w:pPr>
          <w:r>
            <w:rPr>
              <w:rFonts w:hint="eastAsia"/>
            </w:rPr>
            <w:t>单位：</w:t>
          </w:r>
          <w:sdt>
            <w:sdtPr>
              <w:rPr>
                <w:rFonts w:hint="eastAsia"/>
              </w:rPr>
              <w:alias w:val="单位：财务费用"/>
              <w:tag w:val="_GBC_adcf988d29cd43aba011ce1310eac264"/>
              <w:id w:val="11712181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 xml:space="preserve">  币种：</w:t>
          </w:r>
          <w:sdt>
            <w:sdtPr>
              <w:rPr>
                <w:rFonts w:hint="eastAsia"/>
              </w:rPr>
              <w:alias w:val="币种：财务费用"/>
              <w:tag w:val="_GBC_f6066e571d54449daf358ae3037f9712"/>
              <w:id w:val="-5203158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847721" w14:paraId="4578B070" w14:textId="77777777" w:rsidTr="00847721">
            <w:sdt>
              <w:sdtPr>
                <w:tag w:val="_PLD_49977e87dd3f474489b24bbaed00293d"/>
                <w:id w:val="-1891877301"/>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7B79ADBB" w14:textId="77777777" w:rsidR="00847721" w:rsidRDefault="00B66337" w:rsidP="00847721">
                    <w:pPr>
                      <w:jc w:val="center"/>
                    </w:pPr>
                    <w:r>
                      <w:rPr>
                        <w:rFonts w:hint="eastAsia"/>
                      </w:rPr>
                      <w:t>项目</w:t>
                    </w:r>
                  </w:p>
                </w:tc>
              </w:sdtContent>
            </w:sdt>
            <w:sdt>
              <w:sdtPr>
                <w:tag w:val="_PLD_f64aa2e290ce4904a39347c56117acb7"/>
                <w:id w:val="76722410"/>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060AD566" w14:textId="77777777" w:rsidR="00847721" w:rsidRDefault="00B66337" w:rsidP="00847721">
                    <w:pPr>
                      <w:jc w:val="center"/>
                    </w:pPr>
                    <w:r>
                      <w:rPr>
                        <w:rFonts w:hint="eastAsia"/>
                      </w:rPr>
                      <w:t>本期发生额</w:t>
                    </w:r>
                  </w:p>
                </w:tc>
              </w:sdtContent>
            </w:sdt>
            <w:sdt>
              <w:sdtPr>
                <w:tag w:val="_PLD_178c78585f7e495ebd86923cb8c24338"/>
                <w:id w:val="1723705429"/>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68A96446" w14:textId="77777777" w:rsidR="00847721" w:rsidRDefault="00B66337" w:rsidP="00847721">
                    <w:pPr>
                      <w:jc w:val="center"/>
                    </w:pPr>
                    <w:r>
                      <w:rPr>
                        <w:rFonts w:hint="eastAsia"/>
                      </w:rPr>
                      <w:t>上期发生额</w:t>
                    </w:r>
                  </w:p>
                </w:tc>
              </w:sdtContent>
            </w:sdt>
          </w:tr>
          <w:sdt>
            <w:sdtPr>
              <w:rPr>
                <w:rFonts w:hint="eastAsia"/>
              </w:rPr>
              <w:alias w:val="财务费用明细"/>
              <w:tag w:val="_TUP_532e2d560b3e474f82bbcbba74b0e810"/>
              <w:id w:val="915900616"/>
              <w:lock w:val="sdtLocked"/>
            </w:sdtPr>
            <w:sdtEndPr/>
            <w:sdtContent>
              <w:tr w:rsidR="00847721" w14:paraId="313AF17E" w14:textId="77777777" w:rsidTr="0084772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2159ED1" w14:textId="77777777" w:rsidR="00847721" w:rsidRDefault="00B66337" w:rsidP="00847721">
                    <w:pPr>
                      <w:pStyle w:val="215"/>
                    </w:pPr>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27A8181" w14:textId="77777777" w:rsidR="00847721" w:rsidRDefault="00B66337" w:rsidP="00847721">
                    <w:pPr>
                      <w:jc w:val="right"/>
                    </w:pPr>
                    <w:r>
                      <w:t>23,635,815.53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0C719F0" w14:textId="77777777" w:rsidR="00847721" w:rsidRDefault="00B66337" w:rsidP="00847721">
                    <w:pPr>
                      <w:jc w:val="right"/>
                    </w:pPr>
                    <w:r>
                      <w:t>25,382,880.19</w:t>
                    </w:r>
                  </w:p>
                </w:tc>
              </w:tr>
            </w:sdtContent>
          </w:sdt>
          <w:sdt>
            <w:sdtPr>
              <w:rPr>
                <w:rFonts w:hint="eastAsia"/>
              </w:rPr>
              <w:alias w:val="财务费用明细"/>
              <w:tag w:val="_TUP_532e2d560b3e474f82bbcbba74b0e810"/>
              <w:id w:val="-867826454"/>
              <w:lock w:val="sdtLocked"/>
            </w:sdtPr>
            <w:sdtEndPr/>
            <w:sdtContent>
              <w:tr w:rsidR="00847721" w14:paraId="6677A2DE" w14:textId="77777777" w:rsidTr="0084772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D4F386E" w14:textId="77777777" w:rsidR="00847721" w:rsidRDefault="00B66337" w:rsidP="00847721">
                    <w:pPr>
                      <w:pStyle w:val="215"/>
                    </w:pPr>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3349CA5" w14:textId="77777777" w:rsidR="00847721" w:rsidRDefault="00B66337" w:rsidP="00847721">
                    <w:pPr>
                      <w:jc w:val="right"/>
                    </w:pPr>
                    <w:r>
                      <w:t>2,596,602.28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46A20C3" w14:textId="77777777" w:rsidR="00847721" w:rsidRDefault="00B66337" w:rsidP="00847721">
                    <w:pPr>
                      <w:jc w:val="right"/>
                    </w:pPr>
                    <w:r>
                      <w:t>3,251,035.94</w:t>
                    </w:r>
                  </w:p>
                </w:tc>
              </w:tr>
            </w:sdtContent>
          </w:sdt>
          <w:sdt>
            <w:sdtPr>
              <w:rPr>
                <w:rFonts w:hint="eastAsia"/>
              </w:rPr>
              <w:alias w:val="财务费用明细"/>
              <w:tag w:val="_TUP_532e2d560b3e474f82bbcbba74b0e810"/>
              <w:id w:val="-552080657"/>
              <w:lock w:val="sdtLocked"/>
            </w:sdtPr>
            <w:sdtEndPr/>
            <w:sdtContent>
              <w:tr w:rsidR="00847721" w14:paraId="771FADF7" w14:textId="77777777" w:rsidTr="0084772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6B00A2C" w14:textId="77777777" w:rsidR="00847721" w:rsidRDefault="00B66337" w:rsidP="00847721">
                    <w:pPr>
                      <w:pStyle w:val="215"/>
                    </w:pPr>
                    <w: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A83068F" w14:textId="77777777" w:rsidR="00847721" w:rsidRDefault="00B66337" w:rsidP="00847721">
                    <w:pPr>
                      <w:jc w:val="right"/>
                    </w:pPr>
                    <w:r>
                      <w:t>657,323.93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F9F8E38" w14:textId="77777777" w:rsidR="00847721" w:rsidRDefault="00B66337" w:rsidP="00847721">
                    <w:pPr>
                      <w:jc w:val="right"/>
                    </w:pPr>
                    <w:r>
                      <w:t>5,501,956.96</w:t>
                    </w:r>
                  </w:p>
                </w:tc>
              </w:tr>
            </w:sdtContent>
          </w:sdt>
          <w:sdt>
            <w:sdtPr>
              <w:rPr>
                <w:rFonts w:hint="eastAsia"/>
              </w:rPr>
              <w:alias w:val="财务费用明细"/>
              <w:tag w:val="_TUP_532e2d560b3e474f82bbcbba74b0e810"/>
              <w:id w:val="778528474"/>
              <w:lock w:val="sdtLocked"/>
            </w:sdtPr>
            <w:sdtEndPr/>
            <w:sdtContent>
              <w:tr w:rsidR="00847721" w14:paraId="00A263E3" w14:textId="77777777" w:rsidTr="0084772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561E2B5" w14:textId="77777777" w:rsidR="00847721" w:rsidRDefault="00B66337" w:rsidP="00847721">
                    <w:pPr>
                      <w:pStyle w:val="215"/>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742E489" w14:textId="77777777" w:rsidR="00847721" w:rsidRDefault="00B66337" w:rsidP="00847721">
                    <w:pPr>
                      <w:jc w:val="right"/>
                    </w:pPr>
                    <w:r>
                      <w:t>1,687,953.76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C46511C" w14:textId="77777777" w:rsidR="00847721" w:rsidRDefault="00B66337" w:rsidP="00847721">
                    <w:pPr>
                      <w:jc w:val="right"/>
                    </w:pPr>
                    <w:r>
                      <w:t>1,675,921.05</w:t>
                    </w:r>
                  </w:p>
                </w:tc>
              </w:tr>
            </w:sdtContent>
          </w:sdt>
          <w:tr w:rsidR="00847721" w14:paraId="22199D0C" w14:textId="77777777" w:rsidTr="00847721">
            <w:sdt>
              <w:sdtPr>
                <w:tag w:val="_PLD_65dda636e4a845d7a035b74881476be3"/>
                <w:id w:val="374513353"/>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0DE9E3B" w14:textId="77777777" w:rsidR="00847721" w:rsidRDefault="00B66337" w:rsidP="00847721">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14:paraId="27692211" w14:textId="77777777" w:rsidR="00847721" w:rsidRDefault="00B66337" w:rsidP="00847721">
                <w:pPr>
                  <w:jc w:val="right"/>
                </w:pPr>
                <w:r>
                  <w:t>23,384,490.94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74CA319" w14:textId="77777777" w:rsidR="00847721" w:rsidRDefault="00B66337" w:rsidP="00847721">
                <w:pPr>
                  <w:jc w:val="right"/>
                </w:pPr>
                <w:r>
                  <w:t>29,309,722.26</w:t>
                </w:r>
              </w:p>
            </w:tc>
          </w:tr>
        </w:tbl>
        <w:p w14:paraId="4BAA9A38" w14:textId="77777777" w:rsidR="00847721" w:rsidRDefault="00847721">
          <w:pPr>
            <w:pStyle w:val="215"/>
          </w:pPr>
        </w:p>
        <w:p w14:paraId="6AEB2D68" w14:textId="77777777" w:rsidR="00847721" w:rsidRPr="00FA2903" w:rsidRDefault="00CF03E7">
          <w:pPr>
            <w:rPr>
              <w:szCs w:val="21"/>
            </w:rPr>
          </w:pPr>
        </w:p>
      </w:sdtContent>
    </w:sdt>
    <w:sdt>
      <w:sdtPr>
        <w:rPr>
          <w:rFonts w:ascii="宋体" w:hAnsi="宋体" w:cs="宋体" w:hint="eastAsia"/>
          <w:b w:val="0"/>
          <w:bCs w:val="0"/>
          <w:kern w:val="0"/>
          <w:szCs w:val="24"/>
        </w:rPr>
        <w:alias w:val="模块:其他收益"/>
        <w:tag w:val="_SEC_e9bc7b10fbe24a58a2a8e3ac1ff96a97"/>
        <w:id w:val="-619142534"/>
        <w:lock w:val="sdtLocked"/>
        <w:placeholder>
          <w:docPart w:val="GBC22222222222222222222222222222"/>
        </w:placeholder>
      </w:sdtPr>
      <w:sdtEndPr>
        <w:rPr>
          <w:rFonts w:hint="default"/>
        </w:rPr>
      </w:sdtEndPr>
      <w:sdtContent>
        <w:p w14:paraId="5B39F188" w14:textId="77777777" w:rsidR="00847721" w:rsidRDefault="00B66337" w:rsidP="006A3005">
          <w:pPr>
            <w:pStyle w:val="213"/>
            <w:numPr>
              <w:ilvl w:val="0"/>
              <w:numId w:val="80"/>
            </w:numPr>
            <w:tabs>
              <w:tab w:val="left" w:pos="504"/>
            </w:tabs>
          </w:pPr>
          <w:r>
            <w:rPr>
              <w:rFonts w:hint="eastAsia"/>
            </w:rPr>
            <w:t>其他收益</w:t>
          </w:r>
        </w:p>
        <w:sdt>
          <w:sdtPr>
            <w:rPr>
              <w:bCs/>
            </w:rPr>
            <w:alias w:val="是否适用：财务报表其他收益[双击切换]"/>
            <w:tag w:val="_GBC_24722ffac3b6474db1e1d7972d6e4a7b"/>
            <w:id w:val="-1322586911"/>
            <w:lock w:val="sdtLocked"/>
            <w:placeholder>
              <w:docPart w:val="GBC22222222222222222222222222222"/>
            </w:placeholder>
          </w:sdtPr>
          <w:sdtEndPr/>
          <w:sdtContent>
            <w:p w14:paraId="58F3C6E5" w14:textId="77777777" w:rsidR="00847721" w:rsidRDefault="00094B5F">
              <w:pPr>
                <w:rPr>
                  <w:bCs/>
                </w:rPr>
              </w:pPr>
              <w:r>
                <w:rPr>
                  <w:bCs/>
                </w:rPr>
                <w:fldChar w:fldCharType="begin"/>
              </w:r>
              <w:r w:rsidR="00B66337">
                <w:rPr>
                  <w:bCs/>
                </w:rPr>
                <w:instrText xml:space="preserve"> MACROBUTTON  SnrToggleCheckbox √适用 </w:instrText>
              </w:r>
              <w:r>
                <w:rPr>
                  <w:bCs/>
                </w:rPr>
                <w:fldChar w:fldCharType="end"/>
              </w:r>
              <w:r>
                <w:rPr>
                  <w:bCs/>
                </w:rPr>
                <w:fldChar w:fldCharType="begin"/>
              </w:r>
              <w:r w:rsidR="00B66337">
                <w:rPr>
                  <w:bCs/>
                </w:rPr>
                <w:instrText xml:space="preserve"> MACROBUTTON  SnrToggleCheckbox □不适用 </w:instrText>
              </w:r>
              <w:r>
                <w:rPr>
                  <w:bCs/>
                </w:rPr>
                <w:fldChar w:fldCharType="end"/>
              </w:r>
            </w:p>
          </w:sdtContent>
        </w:sdt>
        <w:p w14:paraId="1B222CE4" w14:textId="77777777" w:rsidR="00847721" w:rsidRDefault="00B66337">
          <w:pPr>
            <w:pStyle w:val="188"/>
            <w:ind w:left="420" w:firstLineChars="0" w:firstLine="0"/>
            <w:jc w:val="right"/>
            <w:rPr>
              <w:bCs/>
            </w:rPr>
          </w:pPr>
          <w:r>
            <w:rPr>
              <w:bCs/>
            </w:rPr>
            <w:t>单位：</w:t>
          </w:r>
          <w:sdt>
            <w:sdtPr>
              <w:rPr>
                <w:bCs/>
              </w:rPr>
              <w:alias w:val="单位：财务报表其他收益明细"/>
              <w:tag w:val="_GBC_74ea52f952324be7ab2c4c494ff673ce"/>
              <w:id w:val="-4376007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bCs/>
                </w:rPr>
                <w:t>元</w:t>
              </w:r>
            </w:sdtContent>
          </w:sdt>
          <w:r>
            <w:rPr>
              <w:bCs/>
            </w:rPr>
            <w:t>币种：</w:t>
          </w:r>
          <w:sdt>
            <w:sdtPr>
              <w:rPr>
                <w:bCs/>
              </w:rPr>
              <w:alias w:val="币种：财务报表其他收益明细"/>
              <w:tag w:val="_GBC_8360ed9b182a496c9b5d2220a414a4cb"/>
              <w:id w:val="19244460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bCs/>
                </w:rPr>
                <w:t>人民币</w:t>
              </w:r>
            </w:sdtContent>
          </w:sdt>
        </w:p>
        <w:tbl>
          <w:tblPr>
            <w:tblStyle w:val="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6"/>
            <w:gridCol w:w="3017"/>
          </w:tblGrid>
          <w:tr w:rsidR="00847721" w14:paraId="40BBE703" w14:textId="77777777" w:rsidTr="00847721">
            <w:sdt>
              <w:sdtPr>
                <w:tag w:val="_PLD_7df5d6dc8fe1463b8e0d41784241e311"/>
                <w:id w:val="1459913060"/>
                <w:lock w:val="sdtLocked"/>
              </w:sdtPr>
              <w:sdtEndPr/>
              <w:sdtContent>
                <w:tc>
                  <w:tcPr>
                    <w:tcW w:w="3016" w:type="dxa"/>
                    <w:shd w:val="clear" w:color="auto" w:fill="auto"/>
                  </w:tcPr>
                  <w:p w14:paraId="0920D74F" w14:textId="77777777" w:rsidR="00847721" w:rsidRDefault="00B66337" w:rsidP="00847721">
                    <w:pPr>
                      <w:jc w:val="center"/>
                    </w:pPr>
                    <w:r>
                      <w:rPr>
                        <w:rFonts w:hint="eastAsia"/>
                      </w:rPr>
                      <w:t>项目</w:t>
                    </w:r>
                  </w:p>
                </w:tc>
              </w:sdtContent>
            </w:sdt>
            <w:sdt>
              <w:sdtPr>
                <w:tag w:val="_PLD_2c34d48a6a534080943d2d340c325c15"/>
                <w:id w:val="1009648962"/>
                <w:lock w:val="sdtLocked"/>
              </w:sdtPr>
              <w:sdtEndPr/>
              <w:sdtContent>
                <w:tc>
                  <w:tcPr>
                    <w:tcW w:w="3016" w:type="dxa"/>
                    <w:shd w:val="clear" w:color="auto" w:fill="auto"/>
                  </w:tcPr>
                  <w:p w14:paraId="4BF0B92E" w14:textId="77777777" w:rsidR="00847721" w:rsidRDefault="00B66337" w:rsidP="00847721">
                    <w:pPr>
                      <w:jc w:val="center"/>
                    </w:pPr>
                    <w:r>
                      <w:rPr>
                        <w:rFonts w:hint="eastAsia"/>
                      </w:rPr>
                      <w:t>本期发生额</w:t>
                    </w:r>
                  </w:p>
                </w:tc>
              </w:sdtContent>
            </w:sdt>
            <w:sdt>
              <w:sdtPr>
                <w:tag w:val="_PLD_1a2c9ed0a9704089897421e22b8696dd"/>
                <w:id w:val="198362167"/>
                <w:lock w:val="sdtLocked"/>
              </w:sdtPr>
              <w:sdtEndPr/>
              <w:sdtContent>
                <w:tc>
                  <w:tcPr>
                    <w:tcW w:w="3017" w:type="dxa"/>
                    <w:shd w:val="clear" w:color="auto" w:fill="auto"/>
                  </w:tcPr>
                  <w:p w14:paraId="6CFCFE7D" w14:textId="77777777" w:rsidR="00847721" w:rsidRDefault="00B66337" w:rsidP="00847721">
                    <w:pPr>
                      <w:jc w:val="center"/>
                    </w:pPr>
                    <w:r>
                      <w:rPr>
                        <w:rFonts w:hint="eastAsia"/>
                      </w:rPr>
                      <w:t>上期发生额</w:t>
                    </w:r>
                  </w:p>
                </w:tc>
              </w:sdtContent>
            </w:sdt>
          </w:tr>
          <w:sdt>
            <w:sdtPr>
              <w:alias w:val="财务报表其他收益明细"/>
              <w:tag w:val="_TUP_0ed2ced1ccdb4c10982baeb73855c8ba"/>
              <w:id w:val="-570191393"/>
              <w:lock w:val="sdtLocked"/>
            </w:sdtPr>
            <w:sdtEndPr/>
            <w:sdtContent>
              <w:tr w:rsidR="00847721" w14:paraId="278D22E2" w14:textId="77777777" w:rsidTr="00847721">
                <w:tc>
                  <w:tcPr>
                    <w:tcW w:w="3016" w:type="dxa"/>
                    <w:shd w:val="clear" w:color="auto" w:fill="auto"/>
                  </w:tcPr>
                  <w:p w14:paraId="039A439F" w14:textId="77777777" w:rsidR="00847721" w:rsidRDefault="00B66337" w:rsidP="00847721">
                    <w:pPr>
                      <w:pStyle w:val="215"/>
                    </w:pPr>
                    <w:r>
                      <w:t>政府补助</w:t>
                    </w:r>
                  </w:p>
                </w:tc>
                <w:tc>
                  <w:tcPr>
                    <w:tcW w:w="3016" w:type="dxa"/>
                    <w:shd w:val="clear" w:color="auto" w:fill="auto"/>
                  </w:tcPr>
                  <w:p w14:paraId="5020E2F5" w14:textId="77777777" w:rsidR="00847721" w:rsidRDefault="00B66337" w:rsidP="00847721">
                    <w:pPr>
                      <w:jc w:val="right"/>
                    </w:pPr>
                    <w:r>
                      <w:t>13,451,932.90</w:t>
                    </w:r>
                  </w:p>
                </w:tc>
                <w:tc>
                  <w:tcPr>
                    <w:tcW w:w="3017" w:type="dxa"/>
                    <w:shd w:val="clear" w:color="auto" w:fill="auto"/>
                  </w:tcPr>
                  <w:p w14:paraId="18AFB3B0" w14:textId="77777777" w:rsidR="00847721" w:rsidRDefault="00B66337" w:rsidP="00847721">
                    <w:pPr>
                      <w:jc w:val="right"/>
                    </w:pPr>
                    <w:r>
                      <w:t>17,565,913.09</w:t>
                    </w:r>
                  </w:p>
                </w:tc>
              </w:tr>
            </w:sdtContent>
          </w:sdt>
          <w:sdt>
            <w:sdtPr>
              <w:alias w:val="财务报表其他收益明细"/>
              <w:tag w:val="_TUP_0ed2ced1ccdb4c10982baeb73855c8ba"/>
              <w:id w:val="1738747509"/>
              <w:lock w:val="sdtLocked"/>
            </w:sdtPr>
            <w:sdtEndPr/>
            <w:sdtContent>
              <w:tr w:rsidR="00847721" w14:paraId="0F6C55AE" w14:textId="77777777" w:rsidTr="00847721">
                <w:tc>
                  <w:tcPr>
                    <w:tcW w:w="3016" w:type="dxa"/>
                    <w:shd w:val="clear" w:color="auto" w:fill="auto"/>
                  </w:tcPr>
                  <w:p w14:paraId="6C7FF790" w14:textId="77777777" w:rsidR="00847721" w:rsidRDefault="00B66337" w:rsidP="00847721">
                    <w:pPr>
                      <w:pStyle w:val="215"/>
                    </w:pPr>
                    <w:r>
                      <w:t>代扣个人所得税手续费返还</w:t>
                    </w:r>
                  </w:p>
                </w:tc>
                <w:tc>
                  <w:tcPr>
                    <w:tcW w:w="3016" w:type="dxa"/>
                    <w:shd w:val="clear" w:color="auto" w:fill="auto"/>
                  </w:tcPr>
                  <w:p w14:paraId="044949C0" w14:textId="77777777" w:rsidR="00847721" w:rsidRDefault="00B66337" w:rsidP="00847721">
                    <w:pPr>
                      <w:jc w:val="right"/>
                    </w:pPr>
                    <w:r>
                      <w:t>312,505.07</w:t>
                    </w:r>
                  </w:p>
                </w:tc>
                <w:tc>
                  <w:tcPr>
                    <w:tcW w:w="3017" w:type="dxa"/>
                    <w:shd w:val="clear" w:color="auto" w:fill="auto"/>
                  </w:tcPr>
                  <w:p w14:paraId="0A9EF6BD" w14:textId="77777777" w:rsidR="00847721" w:rsidRDefault="00B66337" w:rsidP="00847721">
                    <w:pPr>
                      <w:jc w:val="right"/>
                    </w:pPr>
                    <w:r>
                      <w:t>403,762.06</w:t>
                    </w:r>
                  </w:p>
                </w:tc>
              </w:tr>
            </w:sdtContent>
          </w:sdt>
          <w:sdt>
            <w:sdtPr>
              <w:alias w:val="财务报表其他收益明细"/>
              <w:tag w:val="_TUP_0ed2ced1ccdb4c10982baeb73855c8ba"/>
              <w:id w:val="-1935654364"/>
              <w:lock w:val="sdtLocked"/>
            </w:sdtPr>
            <w:sdtEndPr/>
            <w:sdtContent>
              <w:tr w:rsidR="00847721" w14:paraId="32B9C60F" w14:textId="77777777" w:rsidTr="00847721">
                <w:tc>
                  <w:tcPr>
                    <w:tcW w:w="3016" w:type="dxa"/>
                    <w:shd w:val="clear" w:color="auto" w:fill="auto"/>
                  </w:tcPr>
                  <w:p w14:paraId="4A1F9D59" w14:textId="77777777" w:rsidR="00847721" w:rsidRDefault="00B66337" w:rsidP="00847721">
                    <w:pPr>
                      <w:pStyle w:val="215"/>
                    </w:pPr>
                    <w:r>
                      <w:t>免征增值税</w:t>
                    </w:r>
                  </w:p>
                </w:tc>
                <w:tc>
                  <w:tcPr>
                    <w:tcW w:w="3016" w:type="dxa"/>
                    <w:shd w:val="clear" w:color="auto" w:fill="auto"/>
                  </w:tcPr>
                  <w:p w14:paraId="39E42E75" w14:textId="77777777" w:rsidR="00847721" w:rsidRDefault="00B66337" w:rsidP="00847721">
                    <w:pPr>
                      <w:jc w:val="right"/>
                    </w:pPr>
                    <w:r>
                      <w:t>1,366.33</w:t>
                    </w:r>
                  </w:p>
                </w:tc>
                <w:tc>
                  <w:tcPr>
                    <w:tcW w:w="3017" w:type="dxa"/>
                    <w:shd w:val="clear" w:color="auto" w:fill="auto"/>
                  </w:tcPr>
                  <w:p w14:paraId="01D71127" w14:textId="77777777" w:rsidR="00847721" w:rsidRDefault="00B66337" w:rsidP="00847721">
                    <w:pPr>
                      <w:jc w:val="right"/>
                    </w:pPr>
                    <w:r>
                      <w:t>217.82</w:t>
                    </w:r>
                  </w:p>
                </w:tc>
              </w:tr>
            </w:sdtContent>
          </w:sdt>
          <w:tr w:rsidR="00847721" w14:paraId="034603E5" w14:textId="77777777" w:rsidTr="00847721">
            <w:sdt>
              <w:sdtPr>
                <w:tag w:val="_PLD_d3061f381a4f4b81848cbe7eb2e8df05"/>
                <w:id w:val="-1370686429"/>
                <w:lock w:val="sdtLocked"/>
              </w:sdtPr>
              <w:sdtEndPr/>
              <w:sdtContent>
                <w:tc>
                  <w:tcPr>
                    <w:tcW w:w="3016" w:type="dxa"/>
                    <w:shd w:val="clear" w:color="auto" w:fill="auto"/>
                  </w:tcPr>
                  <w:p w14:paraId="1BEFEC78" w14:textId="77777777" w:rsidR="00847721" w:rsidRDefault="00B66337" w:rsidP="00847721">
                    <w:pPr>
                      <w:jc w:val="center"/>
                    </w:pPr>
                    <w:r>
                      <w:rPr>
                        <w:rFonts w:hint="eastAsia"/>
                      </w:rPr>
                      <w:t>合计</w:t>
                    </w:r>
                  </w:p>
                </w:tc>
              </w:sdtContent>
            </w:sdt>
            <w:tc>
              <w:tcPr>
                <w:tcW w:w="3016" w:type="dxa"/>
                <w:shd w:val="clear" w:color="auto" w:fill="auto"/>
              </w:tcPr>
              <w:p w14:paraId="5E4F78DB" w14:textId="77777777" w:rsidR="00847721" w:rsidRDefault="00B66337" w:rsidP="00847721">
                <w:pPr>
                  <w:jc w:val="right"/>
                </w:pPr>
                <w:r>
                  <w:t>13,765,804.30</w:t>
                </w:r>
              </w:p>
            </w:tc>
            <w:tc>
              <w:tcPr>
                <w:tcW w:w="3017" w:type="dxa"/>
                <w:shd w:val="clear" w:color="auto" w:fill="auto"/>
              </w:tcPr>
              <w:p w14:paraId="29DC4B6B" w14:textId="77777777" w:rsidR="00847721" w:rsidRDefault="00B66337" w:rsidP="00847721">
                <w:pPr>
                  <w:jc w:val="right"/>
                </w:pPr>
                <w:r>
                  <w:t>17,969,892.97</w:t>
                </w:r>
              </w:p>
            </w:tc>
          </w:tr>
        </w:tbl>
        <w:p w14:paraId="30100843" w14:textId="77777777" w:rsidR="00847721" w:rsidRDefault="00847721">
          <w:pPr>
            <w:pStyle w:val="215"/>
          </w:pPr>
        </w:p>
        <w:p w14:paraId="7219C24A" w14:textId="77777777" w:rsidR="00847721" w:rsidRDefault="00B66337">
          <w:pPr>
            <w:pStyle w:val="215"/>
          </w:pPr>
          <w:r>
            <w:rPr>
              <w:rFonts w:hint="eastAsia"/>
            </w:rPr>
            <w:t>其他说明：</w:t>
          </w:r>
        </w:p>
        <w:sdt>
          <w:sdtPr>
            <w:rPr>
              <w:rFonts w:cs="宋体"/>
              <w:b w:val="0"/>
              <w:kern w:val="0"/>
              <w:szCs w:val="24"/>
            </w:rPr>
            <w:alias w:val="财务报表其他收益其他说明"/>
            <w:tag w:val="_GBC_4b4ba73a66704c609e7c6617d0fa6694"/>
            <w:id w:val="1028606295"/>
            <w:lock w:val="sdtLocked"/>
            <w:placeholder>
              <w:docPart w:val="GBC22222222222222222222222222222"/>
            </w:placeholder>
          </w:sdtPr>
          <w:sdtEndPr/>
          <w:sdtContent>
            <w:p w14:paraId="613F7A75" w14:textId="77777777" w:rsidR="00847721" w:rsidRDefault="00B66337" w:rsidP="00847721">
              <w:pPr>
                <w:pStyle w:val="113"/>
                <w:spacing w:line="400" w:lineRule="atLeast"/>
                <w:ind w:leftChars="44" w:left="844" w:hangingChars="358" w:hanging="752"/>
                <w:outlineLvl w:val="9"/>
                <w:rPr>
                  <w:rFonts w:eastAsiaTheme="minorEastAsia"/>
                </w:rPr>
              </w:pPr>
              <w:r w:rsidRPr="0008411D">
                <w:rPr>
                  <w:rFonts w:eastAsiaTheme="minorEastAsia" w:hint="eastAsia"/>
                </w:rPr>
                <w:t>计入其他收益的政府补助</w:t>
              </w:r>
            </w:p>
            <w:p w14:paraId="5B49B1CB" w14:textId="77777777" w:rsidR="00452CAC" w:rsidRPr="00452CAC" w:rsidRDefault="00452CAC" w:rsidP="00452CAC">
              <w:pPr>
                <w:pStyle w:val="113"/>
                <w:spacing w:line="400" w:lineRule="atLeast"/>
                <w:ind w:leftChars="397" w:left="834" w:firstLineChars="2550" w:firstLine="5355"/>
                <w:outlineLvl w:val="9"/>
                <w:rPr>
                  <w:rFonts w:eastAsiaTheme="minorEastAsia"/>
                  <w:b w:val="0"/>
                </w:rPr>
              </w:pPr>
              <w:r w:rsidRPr="00452CAC">
                <w:rPr>
                  <w:rFonts w:eastAsiaTheme="minorEastAsia" w:hint="eastAsia"/>
                  <w:b w:val="0"/>
                </w:rPr>
                <w:t>单位：元 币种：人民币</w:t>
              </w:r>
            </w:p>
            <w:tbl>
              <w:tblPr>
                <w:tblStyle w:val="207"/>
                <w:tblW w:w="8647" w:type="dxa"/>
                <w:tblInd w:w="108" w:type="dxa"/>
                <w:tblBorders>
                  <w:top w:val="single" w:sz="12" w:space="0" w:color="auto"/>
                  <w:bottom w:val="single" w:sz="12" w:space="0" w:color="auto"/>
                  <w:insideH w:val="dotted" w:sz="4" w:space="0" w:color="auto"/>
                  <w:insideV w:val="dotted" w:sz="4" w:space="0" w:color="auto"/>
                </w:tblBorders>
                <w:tblLook w:val="04A0" w:firstRow="1" w:lastRow="0" w:firstColumn="1" w:lastColumn="0" w:noHBand="0" w:noVBand="1"/>
              </w:tblPr>
              <w:tblGrid>
                <w:gridCol w:w="4253"/>
                <w:gridCol w:w="1455"/>
                <w:gridCol w:w="1611"/>
                <w:gridCol w:w="1328"/>
              </w:tblGrid>
              <w:tr w:rsidR="00847721" w:rsidRPr="0008411D" w14:paraId="4F43A7A7" w14:textId="77777777" w:rsidTr="00847721">
                <w:trPr>
                  <w:trHeight w:val="300"/>
                  <w:tblHeader/>
                </w:trPr>
                <w:tc>
                  <w:tcPr>
                    <w:tcW w:w="4253" w:type="dxa"/>
                    <w:shd w:val="clear" w:color="auto" w:fill="auto"/>
                    <w:vAlign w:val="center"/>
                    <w:hideMark/>
                  </w:tcPr>
                  <w:p w14:paraId="3536AA0A" w14:textId="77777777" w:rsidR="00847721" w:rsidRPr="0008411D" w:rsidRDefault="00B66337" w:rsidP="00847721">
                    <w:pPr>
                      <w:jc w:val="center"/>
                      <w:rPr>
                        <w:sz w:val="18"/>
                        <w:szCs w:val="18"/>
                      </w:rPr>
                    </w:pPr>
                    <w:r w:rsidRPr="0008411D">
                      <w:rPr>
                        <w:rFonts w:hint="eastAsia"/>
                        <w:sz w:val="18"/>
                        <w:szCs w:val="18"/>
                      </w:rPr>
                      <w:t>项目</w:t>
                    </w:r>
                  </w:p>
                </w:tc>
                <w:tc>
                  <w:tcPr>
                    <w:tcW w:w="1455" w:type="dxa"/>
                    <w:shd w:val="clear" w:color="auto" w:fill="auto"/>
                    <w:noWrap/>
                    <w:vAlign w:val="center"/>
                    <w:hideMark/>
                  </w:tcPr>
                  <w:p w14:paraId="0D260DB0" w14:textId="77777777" w:rsidR="00847721" w:rsidRPr="0008411D" w:rsidRDefault="00B66337" w:rsidP="00847721">
                    <w:pPr>
                      <w:jc w:val="center"/>
                      <w:rPr>
                        <w:sz w:val="18"/>
                        <w:szCs w:val="18"/>
                      </w:rPr>
                    </w:pPr>
                    <w:r w:rsidRPr="0008411D">
                      <w:rPr>
                        <w:rFonts w:hint="eastAsia"/>
                        <w:sz w:val="18"/>
                        <w:szCs w:val="18"/>
                      </w:rPr>
                      <w:t>本期金额</w:t>
                    </w:r>
                  </w:p>
                </w:tc>
                <w:tc>
                  <w:tcPr>
                    <w:tcW w:w="1611" w:type="dxa"/>
                    <w:shd w:val="clear" w:color="auto" w:fill="auto"/>
                    <w:noWrap/>
                    <w:vAlign w:val="center"/>
                    <w:hideMark/>
                  </w:tcPr>
                  <w:p w14:paraId="07E7DA6E" w14:textId="77777777" w:rsidR="00847721" w:rsidRPr="0008411D" w:rsidRDefault="00B66337" w:rsidP="00847721">
                    <w:pPr>
                      <w:jc w:val="center"/>
                      <w:rPr>
                        <w:sz w:val="18"/>
                        <w:szCs w:val="18"/>
                      </w:rPr>
                    </w:pPr>
                    <w:r w:rsidRPr="0008411D">
                      <w:rPr>
                        <w:rFonts w:hint="eastAsia"/>
                        <w:sz w:val="18"/>
                        <w:szCs w:val="18"/>
                      </w:rPr>
                      <w:t>上期金额</w:t>
                    </w:r>
                  </w:p>
                </w:tc>
                <w:tc>
                  <w:tcPr>
                    <w:tcW w:w="1328" w:type="dxa"/>
                    <w:shd w:val="clear" w:color="auto" w:fill="auto"/>
                    <w:vAlign w:val="center"/>
                    <w:hideMark/>
                  </w:tcPr>
                  <w:p w14:paraId="64B357FE" w14:textId="77777777" w:rsidR="00847721" w:rsidRPr="0008411D" w:rsidRDefault="00B66337" w:rsidP="00847721">
                    <w:pPr>
                      <w:jc w:val="center"/>
                      <w:rPr>
                        <w:sz w:val="18"/>
                        <w:szCs w:val="18"/>
                      </w:rPr>
                    </w:pPr>
                    <w:r w:rsidRPr="0008411D">
                      <w:rPr>
                        <w:rFonts w:hint="eastAsia"/>
                        <w:sz w:val="18"/>
                        <w:szCs w:val="18"/>
                      </w:rPr>
                      <w:t>与资产相关</w:t>
                    </w:r>
                    <w:r w:rsidRPr="0008411D">
                      <w:rPr>
                        <w:rFonts w:ascii="Times New Roman" w:hAnsi="Times New Roman" w:cs="Times New Roman"/>
                        <w:sz w:val="18"/>
                        <w:szCs w:val="18"/>
                      </w:rPr>
                      <w:t>/</w:t>
                    </w:r>
                    <w:r w:rsidRPr="0008411D">
                      <w:rPr>
                        <w:rFonts w:hint="eastAsia"/>
                        <w:sz w:val="18"/>
                        <w:szCs w:val="18"/>
                      </w:rPr>
                      <w:t>与收益相关</w:t>
                    </w:r>
                  </w:p>
                </w:tc>
              </w:tr>
              <w:tr w:rsidR="00847721" w:rsidRPr="0008411D" w14:paraId="6808CC80" w14:textId="77777777" w:rsidTr="00847721">
                <w:trPr>
                  <w:trHeight w:val="432"/>
                </w:trPr>
                <w:tc>
                  <w:tcPr>
                    <w:tcW w:w="4253" w:type="dxa"/>
                    <w:shd w:val="clear" w:color="auto" w:fill="auto"/>
                    <w:vAlign w:val="center"/>
                    <w:hideMark/>
                  </w:tcPr>
                  <w:p w14:paraId="71839F96" w14:textId="77777777" w:rsidR="00847721" w:rsidRPr="0008411D" w:rsidRDefault="00B66337" w:rsidP="00847721">
                    <w:pPr>
                      <w:snapToGrid w:val="0"/>
                      <w:jc w:val="both"/>
                      <w:rPr>
                        <w:rFonts w:ascii="Times New Roman" w:hAnsi="Times New Roman" w:cs="Times New Roman"/>
                        <w:sz w:val="18"/>
                        <w:szCs w:val="18"/>
                      </w:rPr>
                    </w:pPr>
                    <w:r w:rsidRPr="0008411D">
                      <w:rPr>
                        <w:rFonts w:ascii="Times New Roman" w:hAnsi="Times New Roman" w:cs="Times New Roman" w:hint="eastAsia"/>
                        <w:sz w:val="18"/>
                        <w:szCs w:val="18"/>
                      </w:rPr>
                      <w:t>燃煤（重油）锅炉清洁能源替代专项资金</w:t>
                    </w:r>
                  </w:p>
                </w:tc>
                <w:tc>
                  <w:tcPr>
                    <w:tcW w:w="1455" w:type="dxa"/>
                    <w:shd w:val="clear" w:color="auto" w:fill="auto"/>
                    <w:noWrap/>
                    <w:vAlign w:val="center"/>
                  </w:tcPr>
                  <w:p w14:paraId="618E293D" w14:textId="77777777" w:rsidR="00847721" w:rsidRPr="0008411D" w:rsidRDefault="00B66337" w:rsidP="00847721">
                    <w:pPr>
                      <w:snapToGrid w:val="0"/>
                      <w:jc w:val="right"/>
                      <w:rPr>
                        <w:rFonts w:ascii="Times New Roman" w:hAnsi="Times New Roman" w:cs="Times New Roman"/>
                        <w:sz w:val="18"/>
                        <w:szCs w:val="18"/>
                      </w:rPr>
                    </w:pPr>
                    <w:r w:rsidRPr="00D5702B">
                      <w:rPr>
                        <w:rFonts w:ascii="Times New Roman" w:hAnsi="Times New Roman" w:cs="Times New Roman"/>
                        <w:sz w:val="18"/>
                        <w:szCs w:val="18"/>
                      </w:rPr>
                      <w:t>522,443.88</w:t>
                    </w:r>
                  </w:p>
                </w:tc>
                <w:tc>
                  <w:tcPr>
                    <w:tcW w:w="1611" w:type="dxa"/>
                    <w:shd w:val="clear" w:color="auto" w:fill="auto"/>
                    <w:noWrap/>
                    <w:vAlign w:val="center"/>
                    <w:hideMark/>
                  </w:tcPr>
                  <w:p w14:paraId="25D0EACB" w14:textId="77777777" w:rsidR="00847721" w:rsidRPr="0008411D" w:rsidRDefault="00B66337" w:rsidP="00847721">
                    <w:pPr>
                      <w:snapToGrid w:val="0"/>
                      <w:jc w:val="right"/>
                      <w:rPr>
                        <w:rFonts w:ascii="Times New Roman" w:hAnsi="Times New Roman" w:cs="Times New Roman"/>
                        <w:sz w:val="18"/>
                        <w:szCs w:val="18"/>
                      </w:rPr>
                    </w:pPr>
                    <w:r w:rsidRPr="0008411D">
                      <w:rPr>
                        <w:rFonts w:ascii="Times New Roman" w:hAnsi="Times New Roman" w:cs="Times New Roman"/>
                        <w:sz w:val="18"/>
                        <w:szCs w:val="18"/>
                      </w:rPr>
                      <w:t>522,443.88</w:t>
                    </w:r>
                  </w:p>
                </w:tc>
                <w:tc>
                  <w:tcPr>
                    <w:tcW w:w="1328" w:type="dxa"/>
                    <w:shd w:val="clear" w:color="auto" w:fill="auto"/>
                    <w:vAlign w:val="center"/>
                    <w:hideMark/>
                  </w:tcPr>
                  <w:p w14:paraId="5ACC3B38" w14:textId="77777777" w:rsidR="00847721" w:rsidRPr="0008411D" w:rsidRDefault="00B66337" w:rsidP="00847721">
                    <w:pPr>
                      <w:snapToGrid w:val="0"/>
                      <w:rPr>
                        <w:rFonts w:ascii="Times New Roman" w:hAnsi="Times New Roman" w:cs="Times New Roman"/>
                        <w:sz w:val="18"/>
                        <w:szCs w:val="18"/>
                      </w:rPr>
                    </w:pPr>
                    <w:r w:rsidRPr="0008411D">
                      <w:rPr>
                        <w:rFonts w:ascii="Times New Roman" w:hAnsi="Times New Roman" w:cs="Times New Roman" w:hint="eastAsia"/>
                        <w:sz w:val="18"/>
                        <w:szCs w:val="18"/>
                      </w:rPr>
                      <w:t>与资产相关</w:t>
                    </w:r>
                  </w:p>
                </w:tc>
              </w:tr>
              <w:tr w:rsidR="00847721" w:rsidRPr="0008411D" w14:paraId="687E0C7B" w14:textId="77777777" w:rsidTr="00847721">
                <w:trPr>
                  <w:trHeight w:val="288"/>
                </w:trPr>
                <w:tc>
                  <w:tcPr>
                    <w:tcW w:w="4253" w:type="dxa"/>
                    <w:shd w:val="clear" w:color="auto" w:fill="auto"/>
                    <w:vAlign w:val="center"/>
                    <w:hideMark/>
                  </w:tcPr>
                  <w:p w14:paraId="349A3FB0" w14:textId="77777777" w:rsidR="00847721" w:rsidRPr="0008411D" w:rsidRDefault="00B66337" w:rsidP="00847721">
                    <w:pPr>
                      <w:snapToGrid w:val="0"/>
                      <w:jc w:val="both"/>
                      <w:rPr>
                        <w:rFonts w:ascii="Times New Roman" w:hAnsi="Times New Roman" w:cs="Times New Roman"/>
                        <w:sz w:val="18"/>
                        <w:szCs w:val="18"/>
                      </w:rPr>
                    </w:pPr>
                    <w:r w:rsidRPr="0008411D">
                      <w:rPr>
                        <w:rFonts w:ascii="Times New Roman" w:hAnsi="Times New Roman" w:cs="Times New Roman" w:hint="eastAsia"/>
                        <w:sz w:val="18"/>
                        <w:szCs w:val="18"/>
                      </w:rPr>
                      <w:t>促进文化创意产业发展财政扶持资金</w:t>
                    </w:r>
                  </w:p>
                </w:tc>
                <w:tc>
                  <w:tcPr>
                    <w:tcW w:w="1455" w:type="dxa"/>
                    <w:shd w:val="clear" w:color="auto" w:fill="auto"/>
                    <w:noWrap/>
                    <w:vAlign w:val="center"/>
                  </w:tcPr>
                  <w:p w14:paraId="1C8A2013" w14:textId="77777777" w:rsidR="00847721" w:rsidRPr="0008411D" w:rsidRDefault="00B66337" w:rsidP="00847721">
                    <w:pPr>
                      <w:snapToGrid w:val="0"/>
                      <w:jc w:val="right"/>
                      <w:rPr>
                        <w:rFonts w:ascii="Times New Roman" w:hAnsi="Times New Roman" w:cs="Times New Roman"/>
                        <w:sz w:val="18"/>
                        <w:szCs w:val="18"/>
                      </w:rPr>
                    </w:pPr>
                    <w:r w:rsidRPr="00D5702B">
                      <w:rPr>
                        <w:rFonts w:ascii="Times New Roman" w:hAnsi="Times New Roman" w:cs="Times New Roman"/>
                        <w:sz w:val="18"/>
                        <w:szCs w:val="18"/>
                      </w:rPr>
                      <w:t>228,010.12</w:t>
                    </w:r>
                  </w:p>
                </w:tc>
                <w:tc>
                  <w:tcPr>
                    <w:tcW w:w="1611" w:type="dxa"/>
                    <w:shd w:val="clear" w:color="auto" w:fill="auto"/>
                    <w:noWrap/>
                    <w:vAlign w:val="center"/>
                    <w:hideMark/>
                  </w:tcPr>
                  <w:p w14:paraId="79FD4A45" w14:textId="77777777" w:rsidR="00847721" w:rsidRPr="0008411D" w:rsidRDefault="00B66337" w:rsidP="00847721">
                    <w:pPr>
                      <w:snapToGrid w:val="0"/>
                      <w:jc w:val="right"/>
                      <w:rPr>
                        <w:rFonts w:ascii="Times New Roman" w:hAnsi="Times New Roman" w:cs="Times New Roman"/>
                        <w:sz w:val="18"/>
                        <w:szCs w:val="18"/>
                      </w:rPr>
                    </w:pPr>
                    <w:r w:rsidRPr="0008411D">
                      <w:rPr>
                        <w:rFonts w:ascii="Times New Roman" w:hAnsi="Times New Roman" w:cs="Times New Roman"/>
                        <w:sz w:val="18"/>
                        <w:szCs w:val="18"/>
                      </w:rPr>
                      <w:t>261,250.01</w:t>
                    </w:r>
                  </w:p>
                </w:tc>
                <w:tc>
                  <w:tcPr>
                    <w:tcW w:w="1328" w:type="dxa"/>
                    <w:shd w:val="clear" w:color="auto" w:fill="auto"/>
                    <w:vAlign w:val="center"/>
                    <w:hideMark/>
                  </w:tcPr>
                  <w:p w14:paraId="05174350" w14:textId="77777777" w:rsidR="00847721" w:rsidRPr="0008411D" w:rsidRDefault="00B66337" w:rsidP="00847721">
                    <w:pPr>
                      <w:snapToGrid w:val="0"/>
                      <w:rPr>
                        <w:rFonts w:ascii="Times New Roman" w:hAnsi="Times New Roman" w:cs="Times New Roman"/>
                        <w:sz w:val="18"/>
                        <w:szCs w:val="18"/>
                      </w:rPr>
                    </w:pPr>
                    <w:r w:rsidRPr="0008411D">
                      <w:rPr>
                        <w:rFonts w:ascii="Times New Roman" w:hAnsi="Times New Roman" w:cs="Times New Roman" w:hint="eastAsia"/>
                        <w:sz w:val="18"/>
                        <w:szCs w:val="18"/>
                      </w:rPr>
                      <w:t>与资产相关</w:t>
                    </w:r>
                  </w:p>
                </w:tc>
              </w:tr>
              <w:tr w:rsidR="00847721" w:rsidRPr="0008411D" w14:paraId="7BBB8796" w14:textId="77777777" w:rsidTr="00847721">
                <w:trPr>
                  <w:trHeight w:val="288"/>
                </w:trPr>
                <w:tc>
                  <w:tcPr>
                    <w:tcW w:w="4253" w:type="dxa"/>
                    <w:shd w:val="clear" w:color="auto" w:fill="auto"/>
                    <w:vAlign w:val="center"/>
                    <w:hideMark/>
                  </w:tcPr>
                  <w:p w14:paraId="46B1C245" w14:textId="77777777" w:rsidR="00847721" w:rsidRPr="0008411D" w:rsidRDefault="00B66337" w:rsidP="00847721">
                    <w:pPr>
                      <w:snapToGrid w:val="0"/>
                      <w:jc w:val="both"/>
                      <w:rPr>
                        <w:rFonts w:ascii="Times New Roman" w:hAnsi="Times New Roman" w:cs="Times New Roman"/>
                        <w:sz w:val="18"/>
                        <w:szCs w:val="18"/>
                      </w:rPr>
                    </w:pPr>
                    <w:r w:rsidRPr="0008411D">
                      <w:rPr>
                        <w:rFonts w:ascii="Times New Roman" w:hAnsi="Times New Roman" w:cs="Times New Roman" w:hint="eastAsia"/>
                        <w:sz w:val="18"/>
                        <w:szCs w:val="18"/>
                      </w:rPr>
                      <w:t>促进文化创意产业发展财政扶持资金</w:t>
                    </w:r>
                  </w:p>
                </w:tc>
                <w:tc>
                  <w:tcPr>
                    <w:tcW w:w="1455" w:type="dxa"/>
                    <w:shd w:val="clear" w:color="auto" w:fill="auto"/>
                    <w:noWrap/>
                    <w:vAlign w:val="center"/>
                  </w:tcPr>
                  <w:p w14:paraId="2C76A703" w14:textId="77777777" w:rsidR="00847721" w:rsidRPr="0008411D" w:rsidRDefault="00847721" w:rsidP="00847721">
                    <w:pPr>
                      <w:snapToGrid w:val="0"/>
                      <w:jc w:val="right"/>
                      <w:rPr>
                        <w:rFonts w:ascii="Times New Roman" w:hAnsi="Times New Roman" w:cs="Times New Roman"/>
                        <w:sz w:val="18"/>
                        <w:szCs w:val="18"/>
                      </w:rPr>
                    </w:pPr>
                  </w:p>
                </w:tc>
                <w:tc>
                  <w:tcPr>
                    <w:tcW w:w="1611" w:type="dxa"/>
                    <w:shd w:val="clear" w:color="auto" w:fill="auto"/>
                    <w:noWrap/>
                    <w:vAlign w:val="center"/>
                    <w:hideMark/>
                  </w:tcPr>
                  <w:p w14:paraId="5EF1DEAD" w14:textId="77777777" w:rsidR="00847721" w:rsidRPr="0008411D" w:rsidRDefault="00B66337" w:rsidP="00847721">
                    <w:pPr>
                      <w:snapToGrid w:val="0"/>
                      <w:jc w:val="right"/>
                      <w:rPr>
                        <w:rFonts w:ascii="Times New Roman" w:hAnsi="Times New Roman" w:cs="Times New Roman"/>
                        <w:sz w:val="18"/>
                        <w:szCs w:val="18"/>
                      </w:rPr>
                    </w:pPr>
                    <w:r w:rsidRPr="0008411D">
                      <w:rPr>
                        <w:rFonts w:ascii="Times New Roman" w:hAnsi="Times New Roman" w:cs="Times New Roman"/>
                        <w:sz w:val="18"/>
                        <w:szCs w:val="18"/>
                      </w:rPr>
                      <w:t>700,000.00</w:t>
                    </w:r>
                  </w:p>
                </w:tc>
                <w:tc>
                  <w:tcPr>
                    <w:tcW w:w="1328" w:type="dxa"/>
                    <w:shd w:val="clear" w:color="auto" w:fill="auto"/>
                    <w:vAlign w:val="center"/>
                    <w:hideMark/>
                  </w:tcPr>
                  <w:p w14:paraId="7FF882B6" w14:textId="77777777" w:rsidR="00847721" w:rsidRPr="0008411D" w:rsidRDefault="00B66337" w:rsidP="00847721">
                    <w:pPr>
                      <w:snapToGrid w:val="0"/>
                      <w:rPr>
                        <w:rFonts w:ascii="Times New Roman" w:hAnsi="Times New Roman" w:cs="Times New Roman"/>
                        <w:sz w:val="18"/>
                        <w:szCs w:val="18"/>
                      </w:rPr>
                    </w:pPr>
                    <w:r w:rsidRPr="0008411D">
                      <w:rPr>
                        <w:rFonts w:ascii="Times New Roman" w:hAnsi="Times New Roman" w:cs="Times New Roman" w:hint="eastAsia"/>
                        <w:sz w:val="18"/>
                        <w:szCs w:val="18"/>
                      </w:rPr>
                      <w:t>与收益相关</w:t>
                    </w:r>
                  </w:p>
                </w:tc>
              </w:tr>
              <w:tr w:rsidR="00847721" w:rsidRPr="0008411D" w14:paraId="17F5A30D" w14:textId="77777777" w:rsidTr="00847721">
                <w:trPr>
                  <w:trHeight w:val="288"/>
                </w:trPr>
                <w:tc>
                  <w:tcPr>
                    <w:tcW w:w="4253" w:type="dxa"/>
                    <w:shd w:val="clear" w:color="auto" w:fill="auto"/>
                    <w:noWrap/>
                    <w:vAlign w:val="center"/>
                  </w:tcPr>
                  <w:p w14:paraId="644D6EEA" w14:textId="77777777" w:rsidR="00847721" w:rsidRPr="0008411D" w:rsidRDefault="00B66337" w:rsidP="00847721">
                    <w:pPr>
                      <w:snapToGrid w:val="0"/>
                      <w:jc w:val="both"/>
                      <w:rPr>
                        <w:rFonts w:ascii="Times New Roman" w:hAnsi="Times New Roman" w:cs="Times New Roman"/>
                        <w:sz w:val="18"/>
                        <w:szCs w:val="18"/>
                      </w:rPr>
                    </w:pPr>
                    <w:r w:rsidRPr="00A72EBA">
                      <w:rPr>
                        <w:rFonts w:ascii="Times New Roman" w:hAnsi="Times New Roman" w:cs="Times New Roman" w:hint="eastAsia"/>
                        <w:sz w:val="18"/>
                        <w:szCs w:val="18"/>
                      </w:rPr>
                      <w:t>基于工业互联网的服装全产业链精准协同创新体系项目</w:t>
                    </w:r>
                  </w:p>
                </w:tc>
                <w:tc>
                  <w:tcPr>
                    <w:tcW w:w="1455" w:type="dxa"/>
                    <w:shd w:val="clear" w:color="auto" w:fill="auto"/>
                    <w:noWrap/>
                    <w:vAlign w:val="center"/>
                  </w:tcPr>
                  <w:p w14:paraId="09A4F6BB" w14:textId="77777777" w:rsidR="00847721" w:rsidRPr="0008411D" w:rsidRDefault="00B66337" w:rsidP="00847721">
                    <w:pPr>
                      <w:snapToGrid w:val="0"/>
                      <w:jc w:val="right"/>
                      <w:rPr>
                        <w:rFonts w:ascii="Times New Roman" w:hAnsi="Times New Roman" w:cs="Times New Roman"/>
                        <w:sz w:val="18"/>
                        <w:szCs w:val="18"/>
                      </w:rPr>
                    </w:pPr>
                    <w:r w:rsidRPr="00A72EBA">
                      <w:rPr>
                        <w:rFonts w:ascii="Times New Roman" w:hAnsi="Times New Roman" w:cs="Times New Roman"/>
                        <w:sz w:val="18"/>
                        <w:szCs w:val="18"/>
                      </w:rPr>
                      <w:t>252,845.70</w:t>
                    </w:r>
                  </w:p>
                </w:tc>
                <w:tc>
                  <w:tcPr>
                    <w:tcW w:w="1611" w:type="dxa"/>
                    <w:shd w:val="clear" w:color="auto" w:fill="auto"/>
                    <w:noWrap/>
                    <w:vAlign w:val="center"/>
                  </w:tcPr>
                  <w:p w14:paraId="189A10BE" w14:textId="77777777" w:rsidR="00847721" w:rsidRPr="0008411D" w:rsidRDefault="00847721" w:rsidP="00847721">
                    <w:pPr>
                      <w:snapToGrid w:val="0"/>
                      <w:jc w:val="right"/>
                      <w:rPr>
                        <w:rFonts w:ascii="Times New Roman" w:hAnsi="Times New Roman" w:cs="Times New Roman"/>
                        <w:sz w:val="18"/>
                        <w:szCs w:val="18"/>
                      </w:rPr>
                    </w:pPr>
                  </w:p>
                </w:tc>
                <w:tc>
                  <w:tcPr>
                    <w:tcW w:w="1328" w:type="dxa"/>
                    <w:shd w:val="clear" w:color="auto" w:fill="auto"/>
                    <w:vAlign w:val="center"/>
                  </w:tcPr>
                  <w:p w14:paraId="69811453" w14:textId="77777777" w:rsidR="00847721" w:rsidRPr="0008411D" w:rsidRDefault="00B66337" w:rsidP="00847721">
                    <w:pPr>
                      <w:snapToGrid w:val="0"/>
                      <w:rPr>
                        <w:rFonts w:ascii="Times New Roman" w:hAnsi="Times New Roman" w:cs="Times New Roman"/>
                        <w:sz w:val="18"/>
                        <w:szCs w:val="18"/>
                      </w:rPr>
                    </w:pPr>
                    <w:r w:rsidRPr="0008411D">
                      <w:rPr>
                        <w:rFonts w:ascii="Times New Roman" w:hAnsi="Times New Roman" w:cs="Times New Roman" w:hint="eastAsia"/>
                        <w:sz w:val="18"/>
                        <w:szCs w:val="18"/>
                      </w:rPr>
                      <w:t>与资产相关</w:t>
                    </w:r>
                  </w:p>
                </w:tc>
              </w:tr>
              <w:tr w:rsidR="00847721" w:rsidRPr="0008411D" w14:paraId="58DA61DD" w14:textId="77777777" w:rsidTr="00847721">
                <w:trPr>
                  <w:trHeight w:val="288"/>
                </w:trPr>
                <w:tc>
                  <w:tcPr>
                    <w:tcW w:w="4253" w:type="dxa"/>
                    <w:shd w:val="clear" w:color="auto" w:fill="auto"/>
                    <w:noWrap/>
                    <w:vAlign w:val="center"/>
                    <w:hideMark/>
                  </w:tcPr>
                  <w:p w14:paraId="457CD69B" w14:textId="77777777" w:rsidR="00847721" w:rsidRPr="0008411D" w:rsidRDefault="00B66337" w:rsidP="00847721">
                    <w:pPr>
                      <w:snapToGrid w:val="0"/>
                      <w:jc w:val="both"/>
                      <w:rPr>
                        <w:rFonts w:ascii="Times New Roman" w:hAnsi="Times New Roman" w:cs="Times New Roman"/>
                        <w:sz w:val="18"/>
                        <w:szCs w:val="18"/>
                      </w:rPr>
                    </w:pPr>
                    <w:r w:rsidRPr="0008411D">
                      <w:rPr>
                        <w:rFonts w:ascii="Times New Roman" w:hAnsi="Times New Roman" w:cs="Times New Roman" w:hint="eastAsia"/>
                        <w:sz w:val="18"/>
                        <w:szCs w:val="18"/>
                      </w:rPr>
                      <w:t>文化创意产业发展导入资金</w:t>
                    </w:r>
                  </w:p>
                </w:tc>
                <w:tc>
                  <w:tcPr>
                    <w:tcW w:w="1455" w:type="dxa"/>
                    <w:shd w:val="clear" w:color="auto" w:fill="auto"/>
                    <w:noWrap/>
                    <w:vAlign w:val="center"/>
                  </w:tcPr>
                  <w:p w14:paraId="6141CA94" w14:textId="77777777" w:rsidR="00847721" w:rsidRPr="0008411D" w:rsidRDefault="00B66337" w:rsidP="00847721">
                    <w:pPr>
                      <w:snapToGrid w:val="0"/>
                      <w:jc w:val="right"/>
                      <w:rPr>
                        <w:rFonts w:ascii="Times New Roman" w:hAnsi="Times New Roman" w:cs="Times New Roman"/>
                        <w:sz w:val="18"/>
                        <w:szCs w:val="18"/>
                      </w:rPr>
                    </w:pPr>
                    <w:r w:rsidRPr="00A72EBA">
                      <w:rPr>
                        <w:rFonts w:ascii="Times New Roman" w:hAnsi="Times New Roman" w:cs="Times New Roman"/>
                        <w:sz w:val="18"/>
                        <w:szCs w:val="18"/>
                      </w:rPr>
                      <w:t>1,150,000.00</w:t>
                    </w:r>
                  </w:p>
                </w:tc>
                <w:tc>
                  <w:tcPr>
                    <w:tcW w:w="1611" w:type="dxa"/>
                    <w:shd w:val="clear" w:color="auto" w:fill="auto"/>
                    <w:noWrap/>
                    <w:vAlign w:val="center"/>
                    <w:hideMark/>
                  </w:tcPr>
                  <w:p w14:paraId="34057A8A" w14:textId="77777777" w:rsidR="00847721" w:rsidRPr="0008411D" w:rsidRDefault="00B66337" w:rsidP="00847721">
                    <w:pPr>
                      <w:snapToGrid w:val="0"/>
                      <w:jc w:val="right"/>
                      <w:rPr>
                        <w:rFonts w:ascii="Times New Roman" w:hAnsi="Times New Roman" w:cs="Times New Roman"/>
                        <w:sz w:val="18"/>
                        <w:szCs w:val="18"/>
                      </w:rPr>
                    </w:pPr>
                    <w:r w:rsidRPr="0008411D">
                      <w:rPr>
                        <w:rFonts w:ascii="Times New Roman" w:hAnsi="Times New Roman" w:cs="Times New Roman"/>
                        <w:sz w:val="18"/>
                        <w:szCs w:val="18"/>
                      </w:rPr>
                      <w:t>300,000.00</w:t>
                    </w:r>
                  </w:p>
                </w:tc>
                <w:tc>
                  <w:tcPr>
                    <w:tcW w:w="1328" w:type="dxa"/>
                    <w:shd w:val="clear" w:color="auto" w:fill="auto"/>
                    <w:vAlign w:val="center"/>
                    <w:hideMark/>
                  </w:tcPr>
                  <w:p w14:paraId="513AD3C1" w14:textId="77777777" w:rsidR="00847721" w:rsidRPr="0008411D" w:rsidRDefault="00B66337" w:rsidP="00847721">
                    <w:pPr>
                      <w:snapToGrid w:val="0"/>
                      <w:rPr>
                        <w:rFonts w:ascii="Times New Roman" w:hAnsi="Times New Roman" w:cs="Times New Roman"/>
                        <w:sz w:val="18"/>
                        <w:szCs w:val="18"/>
                      </w:rPr>
                    </w:pPr>
                    <w:r w:rsidRPr="0008411D">
                      <w:rPr>
                        <w:rFonts w:ascii="Times New Roman" w:hAnsi="Times New Roman" w:cs="Times New Roman" w:hint="eastAsia"/>
                        <w:sz w:val="18"/>
                        <w:szCs w:val="18"/>
                      </w:rPr>
                      <w:t>与收益相关</w:t>
                    </w:r>
                  </w:p>
                </w:tc>
              </w:tr>
              <w:tr w:rsidR="00847721" w:rsidRPr="0008411D" w14:paraId="2E4F54BE" w14:textId="77777777" w:rsidTr="00847721">
                <w:trPr>
                  <w:trHeight w:val="288"/>
                </w:trPr>
                <w:tc>
                  <w:tcPr>
                    <w:tcW w:w="4253" w:type="dxa"/>
                    <w:shd w:val="clear" w:color="auto" w:fill="auto"/>
                    <w:noWrap/>
                    <w:vAlign w:val="center"/>
                    <w:hideMark/>
                  </w:tcPr>
                  <w:p w14:paraId="4CE93174" w14:textId="77777777" w:rsidR="00847721" w:rsidRPr="0008411D" w:rsidRDefault="00B66337" w:rsidP="00847721">
                    <w:pPr>
                      <w:snapToGrid w:val="0"/>
                      <w:jc w:val="both"/>
                      <w:rPr>
                        <w:rFonts w:ascii="Times New Roman" w:hAnsi="Times New Roman" w:cs="Times New Roman"/>
                        <w:sz w:val="18"/>
                        <w:szCs w:val="18"/>
                      </w:rPr>
                    </w:pPr>
                    <w:r w:rsidRPr="0008411D">
                      <w:rPr>
                        <w:rFonts w:ascii="Times New Roman" w:hAnsi="Times New Roman" w:cs="Times New Roman" w:hint="eastAsia"/>
                        <w:sz w:val="18"/>
                        <w:szCs w:val="18"/>
                      </w:rPr>
                      <w:lastRenderedPageBreak/>
                      <w:t>推进品牌创新发展专项资金</w:t>
                    </w:r>
                  </w:p>
                </w:tc>
                <w:tc>
                  <w:tcPr>
                    <w:tcW w:w="1455" w:type="dxa"/>
                    <w:shd w:val="clear" w:color="auto" w:fill="auto"/>
                    <w:noWrap/>
                    <w:vAlign w:val="center"/>
                  </w:tcPr>
                  <w:p w14:paraId="291B04A3" w14:textId="77777777" w:rsidR="00847721" w:rsidRPr="0008411D" w:rsidRDefault="00B66337" w:rsidP="00847721">
                    <w:pPr>
                      <w:snapToGrid w:val="0"/>
                      <w:jc w:val="right"/>
                      <w:rPr>
                        <w:rFonts w:ascii="Times New Roman" w:hAnsi="Times New Roman" w:cs="Times New Roman"/>
                        <w:sz w:val="18"/>
                        <w:szCs w:val="18"/>
                      </w:rPr>
                    </w:pPr>
                    <w:r w:rsidRPr="00A72EBA">
                      <w:rPr>
                        <w:rFonts w:ascii="Times New Roman" w:hAnsi="Times New Roman" w:cs="Times New Roman"/>
                        <w:sz w:val="18"/>
                        <w:szCs w:val="18"/>
                      </w:rPr>
                      <w:t>250,000.00</w:t>
                    </w:r>
                  </w:p>
                </w:tc>
                <w:tc>
                  <w:tcPr>
                    <w:tcW w:w="1611" w:type="dxa"/>
                    <w:shd w:val="clear" w:color="auto" w:fill="auto"/>
                    <w:noWrap/>
                    <w:vAlign w:val="center"/>
                    <w:hideMark/>
                  </w:tcPr>
                  <w:p w14:paraId="0C8D9E5C" w14:textId="77777777" w:rsidR="00847721" w:rsidRPr="0008411D" w:rsidRDefault="00B66337" w:rsidP="00847721">
                    <w:pPr>
                      <w:snapToGrid w:val="0"/>
                      <w:jc w:val="right"/>
                      <w:rPr>
                        <w:rFonts w:ascii="Times New Roman" w:hAnsi="Times New Roman" w:cs="Times New Roman"/>
                        <w:sz w:val="18"/>
                        <w:szCs w:val="18"/>
                      </w:rPr>
                    </w:pPr>
                    <w:r w:rsidRPr="0008411D">
                      <w:rPr>
                        <w:rFonts w:ascii="Times New Roman" w:hAnsi="Times New Roman" w:cs="Times New Roman"/>
                        <w:sz w:val="18"/>
                        <w:szCs w:val="18"/>
                      </w:rPr>
                      <w:t>325,400.00</w:t>
                    </w:r>
                  </w:p>
                </w:tc>
                <w:tc>
                  <w:tcPr>
                    <w:tcW w:w="1328" w:type="dxa"/>
                    <w:shd w:val="clear" w:color="auto" w:fill="auto"/>
                    <w:vAlign w:val="center"/>
                    <w:hideMark/>
                  </w:tcPr>
                  <w:p w14:paraId="3000EB4A" w14:textId="77777777" w:rsidR="00847721" w:rsidRPr="0008411D" w:rsidRDefault="00B66337" w:rsidP="00847721">
                    <w:pPr>
                      <w:snapToGrid w:val="0"/>
                      <w:rPr>
                        <w:rFonts w:ascii="Times New Roman" w:hAnsi="Times New Roman" w:cs="Times New Roman"/>
                        <w:sz w:val="18"/>
                        <w:szCs w:val="18"/>
                      </w:rPr>
                    </w:pPr>
                    <w:r w:rsidRPr="0008411D">
                      <w:rPr>
                        <w:rFonts w:ascii="Times New Roman" w:hAnsi="Times New Roman" w:cs="Times New Roman" w:hint="eastAsia"/>
                        <w:sz w:val="18"/>
                        <w:szCs w:val="18"/>
                      </w:rPr>
                      <w:t>与收益相关</w:t>
                    </w:r>
                  </w:p>
                </w:tc>
              </w:tr>
              <w:tr w:rsidR="00847721" w:rsidRPr="0008411D" w14:paraId="16D62229" w14:textId="77777777" w:rsidTr="00847721">
                <w:trPr>
                  <w:trHeight w:val="288"/>
                </w:trPr>
                <w:tc>
                  <w:tcPr>
                    <w:tcW w:w="4253" w:type="dxa"/>
                    <w:shd w:val="clear" w:color="auto" w:fill="auto"/>
                    <w:vAlign w:val="center"/>
                    <w:hideMark/>
                  </w:tcPr>
                  <w:p w14:paraId="3472D537" w14:textId="77777777" w:rsidR="00847721" w:rsidRPr="0008411D" w:rsidRDefault="00B66337" w:rsidP="00847721">
                    <w:pPr>
                      <w:snapToGrid w:val="0"/>
                      <w:jc w:val="both"/>
                      <w:rPr>
                        <w:rFonts w:ascii="Times New Roman" w:hAnsi="Times New Roman" w:cs="Times New Roman"/>
                        <w:sz w:val="18"/>
                        <w:szCs w:val="18"/>
                      </w:rPr>
                    </w:pPr>
                    <w:r w:rsidRPr="0008411D">
                      <w:rPr>
                        <w:rFonts w:ascii="Times New Roman" w:hAnsi="Times New Roman" w:cs="Times New Roman" w:hint="eastAsia"/>
                        <w:sz w:val="18"/>
                        <w:szCs w:val="18"/>
                      </w:rPr>
                      <w:t>文化创意产业园区创新发展补贴</w:t>
                    </w:r>
                  </w:p>
                </w:tc>
                <w:tc>
                  <w:tcPr>
                    <w:tcW w:w="1455" w:type="dxa"/>
                    <w:shd w:val="clear" w:color="auto" w:fill="auto"/>
                    <w:noWrap/>
                    <w:vAlign w:val="center"/>
                  </w:tcPr>
                  <w:p w14:paraId="346A70CE" w14:textId="77777777" w:rsidR="00847721" w:rsidRPr="0008411D" w:rsidRDefault="00847721" w:rsidP="00847721">
                    <w:pPr>
                      <w:snapToGrid w:val="0"/>
                      <w:jc w:val="right"/>
                      <w:rPr>
                        <w:rFonts w:ascii="Times New Roman" w:hAnsi="Times New Roman" w:cs="Times New Roman"/>
                        <w:sz w:val="18"/>
                        <w:szCs w:val="18"/>
                      </w:rPr>
                    </w:pPr>
                  </w:p>
                </w:tc>
                <w:tc>
                  <w:tcPr>
                    <w:tcW w:w="1611" w:type="dxa"/>
                    <w:shd w:val="clear" w:color="auto" w:fill="auto"/>
                    <w:noWrap/>
                    <w:vAlign w:val="center"/>
                    <w:hideMark/>
                  </w:tcPr>
                  <w:p w14:paraId="72764FCC" w14:textId="77777777" w:rsidR="00847721" w:rsidRPr="0008411D" w:rsidRDefault="00B66337" w:rsidP="00847721">
                    <w:pPr>
                      <w:snapToGrid w:val="0"/>
                      <w:jc w:val="right"/>
                      <w:rPr>
                        <w:rFonts w:ascii="Times New Roman" w:hAnsi="Times New Roman" w:cs="Times New Roman"/>
                        <w:sz w:val="18"/>
                        <w:szCs w:val="18"/>
                      </w:rPr>
                    </w:pPr>
                    <w:r w:rsidRPr="0008411D">
                      <w:rPr>
                        <w:rFonts w:ascii="Times New Roman" w:hAnsi="Times New Roman" w:cs="Times New Roman"/>
                        <w:sz w:val="18"/>
                        <w:szCs w:val="18"/>
                      </w:rPr>
                      <w:t>300,000.00</w:t>
                    </w:r>
                  </w:p>
                </w:tc>
                <w:tc>
                  <w:tcPr>
                    <w:tcW w:w="1328" w:type="dxa"/>
                    <w:shd w:val="clear" w:color="auto" w:fill="auto"/>
                    <w:vAlign w:val="center"/>
                    <w:hideMark/>
                  </w:tcPr>
                  <w:p w14:paraId="3FE03175" w14:textId="77777777" w:rsidR="00847721" w:rsidRPr="0008411D" w:rsidRDefault="00B66337" w:rsidP="00847721">
                    <w:pPr>
                      <w:snapToGrid w:val="0"/>
                      <w:rPr>
                        <w:rFonts w:ascii="Times New Roman" w:hAnsi="Times New Roman" w:cs="Times New Roman"/>
                        <w:sz w:val="18"/>
                        <w:szCs w:val="18"/>
                      </w:rPr>
                    </w:pPr>
                    <w:r w:rsidRPr="0008411D">
                      <w:rPr>
                        <w:rFonts w:ascii="Times New Roman" w:hAnsi="Times New Roman" w:cs="Times New Roman" w:hint="eastAsia"/>
                        <w:sz w:val="18"/>
                        <w:szCs w:val="18"/>
                      </w:rPr>
                      <w:t>与收益相关</w:t>
                    </w:r>
                  </w:p>
                </w:tc>
              </w:tr>
              <w:tr w:rsidR="00847721" w:rsidRPr="0008411D" w14:paraId="0BEC6A05" w14:textId="77777777" w:rsidTr="00847721">
                <w:trPr>
                  <w:trHeight w:val="288"/>
                </w:trPr>
                <w:tc>
                  <w:tcPr>
                    <w:tcW w:w="4253" w:type="dxa"/>
                    <w:shd w:val="clear" w:color="auto" w:fill="auto"/>
                    <w:vAlign w:val="center"/>
                    <w:hideMark/>
                  </w:tcPr>
                  <w:p w14:paraId="2FE92B67" w14:textId="77777777" w:rsidR="00847721" w:rsidRPr="0008411D" w:rsidRDefault="00B66337" w:rsidP="00847721">
                    <w:pPr>
                      <w:snapToGrid w:val="0"/>
                      <w:jc w:val="both"/>
                      <w:rPr>
                        <w:rFonts w:ascii="Times New Roman" w:hAnsi="Times New Roman" w:cs="Times New Roman"/>
                        <w:sz w:val="18"/>
                        <w:szCs w:val="18"/>
                      </w:rPr>
                    </w:pPr>
                    <w:r w:rsidRPr="0008411D">
                      <w:rPr>
                        <w:rFonts w:ascii="Times New Roman" w:hAnsi="Times New Roman" w:cs="Times New Roman" w:hint="eastAsia"/>
                        <w:sz w:val="18"/>
                        <w:szCs w:val="18"/>
                      </w:rPr>
                      <w:t>上海市黄浦区财政局重点企业产业扶持资金</w:t>
                    </w:r>
                  </w:p>
                </w:tc>
                <w:tc>
                  <w:tcPr>
                    <w:tcW w:w="1455" w:type="dxa"/>
                    <w:shd w:val="clear" w:color="auto" w:fill="auto"/>
                    <w:noWrap/>
                    <w:vAlign w:val="center"/>
                  </w:tcPr>
                  <w:p w14:paraId="1F32E437" w14:textId="77777777" w:rsidR="00847721" w:rsidRPr="0008411D" w:rsidRDefault="00847721" w:rsidP="00847721">
                    <w:pPr>
                      <w:snapToGrid w:val="0"/>
                      <w:jc w:val="right"/>
                      <w:rPr>
                        <w:rFonts w:ascii="Times New Roman" w:hAnsi="Times New Roman" w:cs="Times New Roman"/>
                        <w:sz w:val="18"/>
                        <w:szCs w:val="18"/>
                      </w:rPr>
                    </w:pPr>
                  </w:p>
                </w:tc>
                <w:tc>
                  <w:tcPr>
                    <w:tcW w:w="1611" w:type="dxa"/>
                    <w:shd w:val="clear" w:color="auto" w:fill="auto"/>
                    <w:noWrap/>
                    <w:vAlign w:val="center"/>
                    <w:hideMark/>
                  </w:tcPr>
                  <w:p w14:paraId="7E69C4A1" w14:textId="77777777" w:rsidR="00847721" w:rsidRPr="0008411D" w:rsidRDefault="00B66337" w:rsidP="00847721">
                    <w:pPr>
                      <w:snapToGrid w:val="0"/>
                      <w:jc w:val="right"/>
                      <w:rPr>
                        <w:rFonts w:ascii="Times New Roman" w:hAnsi="Times New Roman" w:cs="Times New Roman"/>
                        <w:sz w:val="18"/>
                        <w:szCs w:val="18"/>
                      </w:rPr>
                    </w:pPr>
                    <w:r w:rsidRPr="0008411D">
                      <w:rPr>
                        <w:rFonts w:ascii="Times New Roman" w:hAnsi="Times New Roman" w:cs="Times New Roman"/>
                        <w:sz w:val="18"/>
                        <w:szCs w:val="18"/>
                      </w:rPr>
                      <w:t>8,500,000.00</w:t>
                    </w:r>
                  </w:p>
                </w:tc>
                <w:tc>
                  <w:tcPr>
                    <w:tcW w:w="1328" w:type="dxa"/>
                    <w:shd w:val="clear" w:color="auto" w:fill="auto"/>
                    <w:vAlign w:val="center"/>
                    <w:hideMark/>
                  </w:tcPr>
                  <w:p w14:paraId="3AA94C99" w14:textId="77777777" w:rsidR="00847721" w:rsidRPr="0008411D" w:rsidRDefault="00B66337" w:rsidP="00847721">
                    <w:pPr>
                      <w:snapToGrid w:val="0"/>
                      <w:rPr>
                        <w:rFonts w:ascii="Times New Roman" w:hAnsi="Times New Roman" w:cs="Times New Roman"/>
                        <w:sz w:val="18"/>
                        <w:szCs w:val="18"/>
                      </w:rPr>
                    </w:pPr>
                    <w:r w:rsidRPr="0008411D">
                      <w:rPr>
                        <w:rFonts w:ascii="Times New Roman" w:hAnsi="Times New Roman" w:cs="Times New Roman" w:hint="eastAsia"/>
                        <w:sz w:val="18"/>
                        <w:szCs w:val="18"/>
                      </w:rPr>
                      <w:t>与收益相关</w:t>
                    </w:r>
                  </w:p>
                </w:tc>
              </w:tr>
              <w:tr w:rsidR="00847721" w:rsidRPr="0008411D" w14:paraId="62C64FC1" w14:textId="77777777" w:rsidTr="00847721">
                <w:trPr>
                  <w:trHeight w:val="288"/>
                </w:trPr>
                <w:tc>
                  <w:tcPr>
                    <w:tcW w:w="4253" w:type="dxa"/>
                    <w:shd w:val="clear" w:color="auto" w:fill="auto"/>
                    <w:vAlign w:val="center"/>
                    <w:hideMark/>
                  </w:tcPr>
                  <w:p w14:paraId="07ABEC88" w14:textId="77777777" w:rsidR="00847721" w:rsidRPr="0008411D" w:rsidRDefault="00B66337" w:rsidP="00847721">
                    <w:pPr>
                      <w:snapToGrid w:val="0"/>
                      <w:jc w:val="both"/>
                      <w:rPr>
                        <w:rFonts w:ascii="Times New Roman" w:hAnsi="Times New Roman" w:cs="Times New Roman"/>
                        <w:sz w:val="18"/>
                        <w:szCs w:val="18"/>
                      </w:rPr>
                    </w:pPr>
                    <w:r w:rsidRPr="0008411D">
                      <w:rPr>
                        <w:rFonts w:ascii="Times New Roman" w:hAnsi="Times New Roman" w:cs="Times New Roman" w:hint="eastAsia"/>
                        <w:sz w:val="18"/>
                        <w:szCs w:val="18"/>
                      </w:rPr>
                      <w:t>上海市黄浦区区</w:t>
                    </w:r>
                    <w:proofErr w:type="gramStart"/>
                    <w:r w:rsidRPr="0008411D">
                      <w:rPr>
                        <w:rFonts w:ascii="Times New Roman" w:hAnsi="Times New Roman" w:cs="Times New Roman" w:hint="eastAsia"/>
                        <w:sz w:val="18"/>
                        <w:szCs w:val="18"/>
                      </w:rPr>
                      <w:t>长质量</w:t>
                    </w:r>
                    <w:proofErr w:type="gramEnd"/>
                    <w:r w:rsidRPr="0008411D">
                      <w:rPr>
                        <w:rFonts w:ascii="Times New Roman" w:hAnsi="Times New Roman" w:cs="Times New Roman" w:hint="eastAsia"/>
                        <w:sz w:val="18"/>
                        <w:szCs w:val="18"/>
                      </w:rPr>
                      <w:t>奖</w:t>
                    </w:r>
                  </w:p>
                </w:tc>
                <w:tc>
                  <w:tcPr>
                    <w:tcW w:w="1455" w:type="dxa"/>
                    <w:shd w:val="clear" w:color="auto" w:fill="auto"/>
                    <w:noWrap/>
                    <w:vAlign w:val="center"/>
                  </w:tcPr>
                  <w:p w14:paraId="699DBF0C" w14:textId="77777777" w:rsidR="00847721" w:rsidRPr="0008411D" w:rsidRDefault="00847721" w:rsidP="00847721">
                    <w:pPr>
                      <w:snapToGrid w:val="0"/>
                      <w:jc w:val="right"/>
                      <w:rPr>
                        <w:rFonts w:ascii="Times New Roman" w:hAnsi="Times New Roman" w:cs="Times New Roman"/>
                        <w:sz w:val="18"/>
                        <w:szCs w:val="18"/>
                      </w:rPr>
                    </w:pPr>
                  </w:p>
                </w:tc>
                <w:tc>
                  <w:tcPr>
                    <w:tcW w:w="1611" w:type="dxa"/>
                    <w:shd w:val="clear" w:color="auto" w:fill="auto"/>
                    <w:noWrap/>
                    <w:vAlign w:val="center"/>
                    <w:hideMark/>
                  </w:tcPr>
                  <w:p w14:paraId="63B71E8D" w14:textId="77777777" w:rsidR="00847721" w:rsidRPr="0008411D" w:rsidRDefault="00B66337" w:rsidP="00847721">
                    <w:pPr>
                      <w:snapToGrid w:val="0"/>
                      <w:jc w:val="right"/>
                      <w:rPr>
                        <w:rFonts w:ascii="Times New Roman" w:hAnsi="Times New Roman" w:cs="Times New Roman"/>
                        <w:sz w:val="18"/>
                        <w:szCs w:val="18"/>
                      </w:rPr>
                    </w:pPr>
                    <w:r w:rsidRPr="0008411D">
                      <w:rPr>
                        <w:rFonts w:ascii="Times New Roman" w:hAnsi="Times New Roman" w:cs="Times New Roman"/>
                        <w:sz w:val="18"/>
                        <w:szCs w:val="18"/>
                      </w:rPr>
                      <w:t>783,018.87</w:t>
                    </w:r>
                  </w:p>
                </w:tc>
                <w:tc>
                  <w:tcPr>
                    <w:tcW w:w="1328" w:type="dxa"/>
                    <w:shd w:val="clear" w:color="auto" w:fill="auto"/>
                    <w:vAlign w:val="center"/>
                    <w:hideMark/>
                  </w:tcPr>
                  <w:p w14:paraId="031BF658" w14:textId="77777777" w:rsidR="00847721" w:rsidRPr="0008411D" w:rsidRDefault="00B66337" w:rsidP="00847721">
                    <w:pPr>
                      <w:snapToGrid w:val="0"/>
                      <w:rPr>
                        <w:rFonts w:ascii="Times New Roman" w:hAnsi="Times New Roman" w:cs="Times New Roman"/>
                        <w:sz w:val="18"/>
                        <w:szCs w:val="18"/>
                      </w:rPr>
                    </w:pPr>
                    <w:r w:rsidRPr="0008411D">
                      <w:rPr>
                        <w:rFonts w:ascii="Times New Roman" w:hAnsi="Times New Roman" w:cs="Times New Roman" w:hint="eastAsia"/>
                        <w:sz w:val="18"/>
                        <w:szCs w:val="18"/>
                      </w:rPr>
                      <w:t>与收益相关</w:t>
                    </w:r>
                  </w:p>
                </w:tc>
              </w:tr>
              <w:tr w:rsidR="00847721" w:rsidRPr="0008411D" w14:paraId="3B88C6D0" w14:textId="77777777" w:rsidTr="00847721">
                <w:trPr>
                  <w:trHeight w:val="288"/>
                </w:trPr>
                <w:tc>
                  <w:tcPr>
                    <w:tcW w:w="4253" w:type="dxa"/>
                    <w:shd w:val="clear" w:color="auto" w:fill="auto"/>
                    <w:vAlign w:val="center"/>
                    <w:hideMark/>
                  </w:tcPr>
                  <w:p w14:paraId="6CEE8B62" w14:textId="77777777" w:rsidR="00847721" w:rsidRPr="0008411D" w:rsidRDefault="00B66337" w:rsidP="00847721">
                    <w:pPr>
                      <w:snapToGrid w:val="0"/>
                      <w:jc w:val="both"/>
                      <w:rPr>
                        <w:rFonts w:ascii="Times New Roman" w:hAnsi="Times New Roman" w:cs="Times New Roman"/>
                        <w:sz w:val="18"/>
                        <w:szCs w:val="18"/>
                      </w:rPr>
                    </w:pPr>
                    <w:r w:rsidRPr="0008411D">
                      <w:rPr>
                        <w:rFonts w:ascii="Times New Roman" w:hAnsi="Times New Roman" w:cs="Times New Roman" w:hint="eastAsia"/>
                        <w:sz w:val="18"/>
                        <w:szCs w:val="18"/>
                      </w:rPr>
                      <w:t>地方财政扶持资金</w:t>
                    </w:r>
                  </w:p>
                </w:tc>
                <w:tc>
                  <w:tcPr>
                    <w:tcW w:w="1455" w:type="dxa"/>
                    <w:shd w:val="clear" w:color="auto" w:fill="auto"/>
                    <w:noWrap/>
                    <w:vAlign w:val="center"/>
                  </w:tcPr>
                  <w:p w14:paraId="16663181" w14:textId="77777777" w:rsidR="00847721" w:rsidRPr="0008411D" w:rsidRDefault="00B66337" w:rsidP="00847721">
                    <w:pPr>
                      <w:snapToGrid w:val="0"/>
                      <w:jc w:val="right"/>
                      <w:rPr>
                        <w:rFonts w:ascii="Times New Roman" w:hAnsi="Times New Roman" w:cs="Times New Roman"/>
                        <w:sz w:val="18"/>
                        <w:szCs w:val="18"/>
                      </w:rPr>
                    </w:pPr>
                    <w:r>
                      <w:rPr>
                        <w:rFonts w:ascii="Times New Roman" w:hAnsi="Times New Roman" w:cs="Times New Roman"/>
                        <w:sz w:val="18"/>
                        <w:szCs w:val="18"/>
                      </w:rPr>
                      <w:t>7</w:t>
                    </w:r>
                    <w:r w:rsidRPr="00A72EBA">
                      <w:rPr>
                        <w:rFonts w:ascii="Times New Roman" w:hAnsi="Times New Roman" w:cs="Times New Roman"/>
                        <w:sz w:val="18"/>
                        <w:szCs w:val="18"/>
                      </w:rPr>
                      <w:t>,578,000.00</w:t>
                    </w:r>
                  </w:p>
                </w:tc>
                <w:tc>
                  <w:tcPr>
                    <w:tcW w:w="1611" w:type="dxa"/>
                    <w:shd w:val="clear" w:color="auto" w:fill="auto"/>
                    <w:noWrap/>
                    <w:vAlign w:val="center"/>
                    <w:hideMark/>
                  </w:tcPr>
                  <w:p w14:paraId="6985E1ED" w14:textId="77777777" w:rsidR="00847721" w:rsidRPr="0008411D" w:rsidRDefault="00B66337" w:rsidP="00847721">
                    <w:pPr>
                      <w:snapToGrid w:val="0"/>
                      <w:jc w:val="right"/>
                      <w:rPr>
                        <w:rFonts w:ascii="Times New Roman" w:hAnsi="Times New Roman" w:cs="Times New Roman"/>
                        <w:sz w:val="18"/>
                        <w:szCs w:val="18"/>
                      </w:rPr>
                    </w:pPr>
                    <w:r w:rsidRPr="0008411D">
                      <w:rPr>
                        <w:rFonts w:ascii="Times New Roman" w:hAnsi="Times New Roman" w:cs="Times New Roman"/>
                        <w:sz w:val="18"/>
                        <w:szCs w:val="18"/>
                      </w:rPr>
                      <w:t>2,475,000.00</w:t>
                    </w:r>
                  </w:p>
                </w:tc>
                <w:tc>
                  <w:tcPr>
                    <w:tcW w:w="1328" w:type="dxa"/>
                    <w:shd w:val="clear" w:color="auto" w:fill="auto"/>
                    <w:vAlign w:val="center"/>
                    <w:hideMark/>
                  </w:tcPr>
                  <w:p w14:paraId="5039268D" w14:textId="77777777" w:rsidR="00847721" w:rsidRPr="0008411D" w:rsidRDefault="00B66337" w:rsidP="00847721">
                    <w:pPr>
                      <w:snapToGrid w:val="0"/>
                      <w:rPr>
                        <w:rFonts w:ascii="Times New Roman" w:hAnsi="Times New Roman" w:cs="Times New Roman"/>
                        <w:sz w:val="18"/>
                        <w:szCs w:val="18"/>
                      </w:rPr>
                    </w:pPr>
                    <w:r w:rsidRPr="0008411D">
                      <w:rPr>
                        <w:rFonts w:ascii="Times New Roman" w:hAnsi="Times New Roman" w:cs="Times New Roman" w:hint="eastAsia"/>
                        <w:sz w:val="18"/>
                        <w:szCs w:val="18"/>
                      </w:rPr>
                      <w:t>与收益相关</w:t>
                    </w:r>
                  </w:p>
                </w:tc>
              </w:tr>
              <w:tr w:rsidR="00847721" w:rsidRPr="0008411D" w14:paraId="2B8FC171" w14:textId="77777777" w:rsidTr="00847721">
                <w:trPr>
                  <w:trHeight w:val="288"/>
                </w:trPr>
                <w:tc>
                  <w:tcPr>
                    <w:tcW w:w="4253" w:type="dxa"/>
                    <w:shd w:val="clear" w:color="auto" w:fill="auto"/>
                    <w:vAlign w:val="center"/>
                    <w:hideMark/>
                  </w:tcPr>
                  <w:p w14:paraId="0940005E" w14:textId="77777777" w:rsidR="00847721" w:rsidRPr="0008411D" w:rsidRDefault="00B66337" w:rsidP="00847721">
                    <w:pPr>
                      <w:snapToGrid w:val="0"/>
                      <w:jc w:val="both"/>
                      <w:rPr>
                        <w:rFonts w:ascii="Times New Roman" w:hAnsi="Times New Roman" w:cs="Times New Roman"/>
                        <w:sz w:val="18"/>
                        <w:szCs w:val="18"/>
                      </w:rPr>
                    </w:pPr>
                    <w:r w:rsidRPr="0008411D">
                      <w:rPr>
                        <w:rFonts w:ascii="Times New Roman" w:hAnsi="Times New Roman" w:cs="Times New Roman" w:hint="eastAsia"/>
                        <w:sz w:val="18"/>
                        <w:szCs w:val="18"/>
                      </w:rPr>
                      <w:t>疫情专项支持资金</w:t>
                    </w:r>
                  </w:p>
                </w:tc>
                <w:tc>
                  <w:tcPr>
                    <w:tcW w:w="1455" w:type="dxa"/>
                    <w:shd w:val="clear" w:color="auto" w:fill="auto"/>
                    <w:noWrap/>
                    <w:vAlign w:val="center"/>
                  </w:tcPr>
                  <w:p w14:paraId="775AD1B7" w14:textId="77777777" w:rsidR="00847721" w:rsidRPr="0008411D" w:rsidRDefault="00B66337" w:rsidP="00847721">
                    <w:pPr>
                      <w:snapToGrid w:val="0"/>
                      <w:jc w:val="right"/>
                      <w:rPr>
                        <w:rFonts w:ascii="Times New Roman" w:hAnsi="Times New Roman" w:cs="Times New Roman"/>
                        <w:sz w:val="18"/>
                        <w:szCs w:val="18"/>
                      </w:rPr>
                    </w:pPr>
                    <w:r w:rsidRPr="00A72EBA">
                      <w:rPr>
                        <w:rFonts w:ascii="Times New Roman" w:hAnsi="Times New Roman" w:cs="Times New Roman"/>
                        <w:sz w:val="18"/>
                        <w:szCs w:val="18"/>
                      </w:rPr>
                      <w:t>1,238,600.00</w:t>
                    </w:r>
                  </w:p>
                </w:tc>
                <w:tc>
                  <w:tcPr>
                    <w:tcW w:w="1611" w:type="dxa"/>
                    <w:shd w:val="clear" w:color="auto" w:fill="auto"/>
                    <w:noWrap/>
                    <w:vAlign w:val="center"/>
                    <w:hideMark/>
                  </w:tcPr>
                  <w:p w14:paraId="722C42D4" w14:textId="77777777" w:rsidR="00847721" w:rsidRPr="0008411D" w:rsidRDefault="00B66337" w:rsidP="00847721">
                    <w:pPr>
                      <w:snapToGrid w:val="0"/>
                      <w:jc w:val="right"/>
                      <w:rPr>
                        <w:rFonts w:ascii="Times New Roman" w:hAnsi="Times New Roman" w:cs="Times New Roman"/>
                        <w:sz w:val="18"/>
                        <w:szCs w:val="18"/>
                      </w:rPr>
                    </w:pPr>
                    <w:r w:rsidRPr="0008411D">
                      <w:rPr>
                        <w:rFonts w:ascii="Times New Roman" w:hAnsi="Times New Roman" w:cs="Times New Roman"/>
                        <w:sz w:val="18"/>
                        <w:szCs w:val="18"/>
                      </w:rPr>
                      <w:t>2,756,700.00</w:t>
                    </w:r>
                  </w:p>
                </w:tc>
                <w:tc>
                  <w:tcPr>
                    <w:tcW w:w="1328" w:type="dxa"/>
                    <w:shd w:val="clear" w:color="auto" w:fill="auto"/>
                    <w:vAlign w:val="center"/>
                    <w:hideMark/>
                  </w:tcPr>
                  <w:p w14:paraId="270CA7D8" w14:textId="77777777" w:rsidR="00847721" w:rsidRPr="0008411D" w:rsidRDefault="00B66337" w:rsidP="00847721">
                    <w:pPr>
                      <w:snapToGrid w:val="0"/>
                      <w:rPr>
                        <w:rFonts w:ascii="Times New Roman" w:hAnsi="Times New Roman" w:cs="Times New Roman"/>
                        <w:sz w:val="18"/>
                        <w:szCs w:val="18"/>
                      </w:rPr>
                    </w:pPr>
                    <w:r w:rsidRPr="0008411D">
                      <w:rPr>
                        <w:rFonts w:ascii="Times New Roman" w:hAnsi="Times New Roman" w:cs="Times New Roman" w:hint="eastAsia"/>
                        <w:sz w:val="18"/>
                        <w:szCs w:val="18"/>
                      </w:rPr>
                      <w:t>与收益相关</w:t>
                    </w:r>
                  </w:p>
                </w:tc>
              </w:tr>
              <w:tr w:rsidR="00847721" w:rsidRPr="0008411D" w14:paraId="16A3476F" w14:textId="77777777" w:rsidTr="00847721">
                <w:trPr>
                  <w:trHeight w:val="519"/>
                </w:trPr>
                <w:tc>
                  <w:tcPr>
                    <w:tcW w:w="4253" w:type="dxa"/>
                    <w:shd w:val="clear" w:color="auto" w:fill="auto"/>
                    <w:vAlign w:val="center"/>
                    <w:hideMark/>
                  </w:tcPr>
                  <w:p w14:paraId="44FCD9D4" w14:textId="77777777" w:rsidR="00847721" w:rsidRPr="0008411D" w:rsidRDefault="00B66337" w:rsidP="00847721">
                    <w:pPr>
                      <w:snapToGrid w:val="0"/>
                      <w:jc w:val="both"/>
                      <w:rPr>
                        <w:rFonts w:ascii="Times New Roman" w:hAnsi="Times New Roman" w:cs="Times New Roman"/>
                        <w:sz w:val="18"/>
                        <w:szCs w:val="18"/>
                      </w:rPr>
                    </w:pPr>
                    <w:r w:rsidRPr="0008411D">
                      <w:rPr>
                        <w:rFonts w:ascii="Times New Roman" w:hAnsi="Times New Roman" w:cs="Times New Roman" w:hint="eastAsia"/>
                        <w:sz w:val="18"/>
                        <w:szCs w:val="18"/>
                      </w:rPr>
                      <w:t>项目扶持资金</w:t>
                    </w:r>
                  </w:p>
                </w:tc>
                <w:tc>
                  <w:tcPr>
                    <w:tcW w:w="1455" w:type="dxa"/>
                    <w:shd w:val="clear" w:color="auto" w:fill="auto"/>
                    <w:noWrap/>
                    <w:vAlign w:val="center"/>
                  </w:tcPr>
                  <w:p w14:paraId="333D6253" w14:textId="77777777" w:rsidR="00847721" w:rsidRPr="0008411D" w:rsidRDefault="00847721" w:rsidP="00847721">
                    <w:pPr>
                      <w:snapToGrid w:val="0"/>
                      <w:jc w:val="right"/>
                      <w:rPr>
                        <w:rFonts w:ascii="Times New Roman" w:hAnsi="Times New Roman" w:cs="Times New Roman"/>
                        <w:sz w:val="18"/>
                        <w:szCs w:val="18"/>
                      </w:rPr>
                    </w:pPr>
                  </w:p>
                </w:tc>
                <w:tc>
                  <w:tcPr>
                    <w:tcW w:w="1611" w:type="dxa"/>
                    <w:shd w:val="clear" w:color="auto" w:fill="auto"/>
                    <w:noWrap/>
                    <w:vAlign w:val="center"/>
                    <w:hideMark/>
                  </w:tcPr>
                  <w:p w14:paraId="54F1C87E" w14:textId="77777777" w:rsidR="00847721" w:rsidRPr="0008411D" w:rsidRDefault="00B66337" w:rsidP="00847721">
                    <w:pPr>
                      <w:snapToGrid w:val="0"/>
                      <w:jc w:val="right"/>
                      <w:rPr>
                        <w:rFonts w:ascii="Times New Roman" w:hAnsi="Times New Roman" w:cs="Times New Roman"/>
                        <w:sz w:val="18"/>
                        <w:szCs w:val="18"/>
                      </w:rPr>
                    </w:pPr>
                    <w:r w:rsidRPr="0008411D">
                      <w:rPr>
                        <w:rFonts w:ascii="Times New Roman" w:hAnsi="Times New Roman" w:cs="Times New Roman"/>
                        <w:sz w:val="18"/>
                        <w:szCs w:val="18"/>
                      </w:rPr>
                      <w:t>43,575.23</w:t>
                    </w:r>
                  </w:p>
                </w:tc>
                <w:tc>
                  <w:tcPr>
                    <w:tcW w:w="1328" w:type="dxa"/>
                    <w:shd w:val="clear" w:color="auto" w:fill="auto"/>
                    <w:vAlign w:val="center"/>
                    <w:hideMark/>
                  </w:tcPr>
                  <w:p w14:paraId="5AA56868" w14:textId="77777777" w:rsidR="00847721" w:rsidRPr="0008411D" w:rsidRDefault="00B66337" w:rsidP="00847721">
                    <w:pPr>
                      <w:snapToGrid w:val="0"/>
                      <w:rPr>
                        <w:rFonts w:ascii="Times New Roman" w:hAnsi="Times New Roman" w:cs="Times New Roman"/>
                        <w:sz w:val="18"/>
                        <w:szCs w:val="18"/>
                      </w:rPr>
                    </w:pPr>
                    <w:r w:rsidRPr="0008411D">
                      <w:rPr>
                        <w:rFonts w:ascii="Times New Roman" w:hAnsi="Times New Roman" w:cs="Times New Roman" w:hint="eastAsia"/>
                        <w:sz w:val="18"/>
                        <w:szCs w:val="18"/>
                      </w:rPr>
                      <w:t>与收益相关</w:t>
                    </w:r>
                  </w:p>
                </w:tc>
              </w:tr>
              <w:tr w:rsidR="00847721" w:rsidRPr="0008411D" w14:paraId="08AA5C77" w14:textId="77777777" w:rsidTr="00847721">
                <w:trPr>
                  <w:trHeight w:val="288"/>
                </w:trPr>
                <w:tc>
                  <w:tcPr>
                    <w:tcW w:w="4253" w:type="dxa"/>
                    <w:shd w:val="clear" w:color="auto" w:fill="auto"/>
                    <w:vAlign w:val="center"/>
                    <w:hideMark/>
                  </w:tcPr>
                  <w:p w14:paraId="10F82526" w14:textId="77777777" w:rsidR="00847721" w:rsidRPr="0008411D" w:rsidRDefault="00B66337" w:rsidP="00847721">
                    <w:pPr>
                      <w:snapToGrid w:val="0"/>
                      <w:jc w:val="both"/>
                      <w:rPr>
                        <w:rFonts w:ascii="Times New Roman" w:hAnsi="Times New Roman" w:cs="Times New Roman"/>
                        <w:sz w:val="18"/>
                        <w:szCs w:val="18"/>
                      </w:rPr>
                    </w:pPr>
                    <w:r w:rsidRPr="0008411D">
                      <w:rPr>
                        <w:rFonts w:ascii="Times New Roman" w:hAnsi="Times New Roman" w:cs="Times New Roman" w:hint="eastAsia"/>
                        <w:sz w:val="18"/>
                        <w:szCs w:val="18"/>
                      </w:rPr>
                      <w:t>专利补助</w:t>
                    </w:r>
                  </w:p>
                </w:tc>
                <w:tc>
                  <w:tcPr>
                    <w:tcW w:w="1455" w:type="dxa"/>
                    <w:shd w:val="clear" w:color="auto" w:fill="auto"/>
                    <w:noWrap/>
                    <w:vAlign w:val="center"/>
                  </w:tcPr>
                  <w:p w14:paraId="1AB5E2A5" w14:textId="77777777" w:rsidR="00847721" w:rsidRPr="0008411D" w:rsidRDefault="00B66337" w:rsidP="00847721">
                    <w:pPr>
                      <w:snapToGrid w:val="0"/>
                      <w:jc w:val="right"/>
                      <w:rPr>
                        <w:rFonts w:ascii="Times New Roman" w:hAnsi="Times New Roman" w:cs="Times New Roman"/>
                        <w:sz w:val="18"/>
                        <w:szCs w:val="18"/>
                      </w:rPr>
                    </w:pPr>
                    <w:r w:rsidRPr="00A72EBA">
                      <w:rPr>
                        <w:rFonts w:ascii="Times New Roman" w:hAnsi="Times New Roman" w:cs="Times New Roman"/>
                        <w:sz w:val="18"/>
                        <w:szCs w:val="18"/>
                      </w:rPr>
                      <w:t>10,400.00</w:t>
                    </w:r>
                  </w:p>
                </w:tc>
                <w:tc>
                  <w:tcPr>
                    <w:tcW w:w="1611" w:type="dxa"/>
                    <w:shd w:val="clear" w:color="auto" w:fill="auto"/>
                    <w:noWrap/>
                    <w:vAlign w:val="center"/>
                    <w:hideMark/>
                  </w:tcPr>
                  <w:p w14:paraId="4EC4A47D" w14:textId="77777777" w:rsidR="00847721" w:rsidRPr="0008411D" w:rsidRDefault="00B66337" w:rsidP="00847721">
                    <w:pPr>
                      <w:snapToGrid w:val="0"/>
                      <w:jc w:val="right"/>
                      <w:rPr>
                        <w:rFonts w:ascii="Times New Roman" w:hAnsi="Times New Roman" w:cs="Times New Roman"/>
                        <w:sz w:val="18"/>
                        <w:szCs w:val="18"/>
                      </w:rPr>
                    </w:pPr>
                    <w:r w:rsidRPr="0008411D">
                      <w:rPr>
                        <w:rFonts w:ascii="Times New Roman" w:hAnsi="Times New Roman" w:cs="Times New Roman"/>
                        <w:sz w:val="18"/>
                        <w:szCs w:val="18"/>
                      </w:rPr>
                      <w:t>6,400.00</w:t>
                    </w:r>
                  </w:p>
                </w:tc>
                <w:tc>
                  <w:tcPr>
                    <w:tcW w:w="1328" w:type="dxa"/>
                    <w:shd w:val="clear" w:color="auto" w:fill="auto"/>
                    <w:vAlign w:val="center"/>
                    <w:hideMark/>
                  </w:tcPr>
                  <w:p w14:paraId="68E7335D" w14:textId="77777777" w:rsidR="00847721" w:rsidRPr="0008411D" w:rsidRDefault="00B66337" w:rsidP="00847721">
                    <w:pPr>
                      <w:snapToGrid w:val="0"/>
                      <w:rPr>
                        <w:rFonts w:ascii="Times New Roman" w:hAnsi="Times New Roman" w:cs="Times New Roman"/>
                        <w:sz w:val="18"/>
                        <w:szCs w:val="18"/>
                      </w:rPr>
                    </w:pPr>
                    <w:r w:rsidRPr="0008411D">
                      <w:rPr>
                        <w:rFonts w:ascii="Times New Roman" w:hAnsi="Times New Roman" w:cs="Times New Roman" w:hint="eastAsia"/>
                        <w:sz w:val="18"/>
                        <w:szCs w:val="18"/>
                      </w:rPr>
                      <w:t>与收益相关</w:t>
                    </w:r>
                  </w:p>
                </w:tc>
              </w:tr>
              <w:tr w:rsidR="00847721" w:rsidRPr="0008411D" w14:paraId="121B645A" w14:textId="77777777" w:rsidTr="00847721">
                <w:trPr>
                  <w:trHeight w:val="288"/>
                </w:trPr>
                <w:tc>
                  <w:tcPr>
                    <w:tcW w:w="4253" w:type="dxa"/>
                    <w:shd w:val="clear" w:color="auto" w:fill="auto"/>
                    <w:vAlign w:val="center"/>
                    <w:hideMark/>
                  </w:tcPr>
                  <w:p w14:paraId="0AAA075E" w14:textId="77777777" w:rsidR="00847721" w:rsidRPr="0008411D" w:rsidRDefault="00B66337" w:rsidP="00847721">
                    <w:pPr>
                      <w:snapToGrid w:val="0"/>
                      <w:jc w:val="both"/>
                      <w:rPr>
                        <w:rFonts w:ascii="Times New Roman" w:hAnsi="Times New Roman" w:cs="Times New Roman"/>
                        <w:sz w:val="18"/>
                        <w:szCs w:val="18"/>
                      </w:rPr>
                    </w:pPr>
                    <w:proofErr w:type="gramStart"/>
                    <w:r w:rsidRPr="0008411D">
                      <w:rPr>
                        <w:rFonts w:ascii="Times New Roman" w:hAnsi="Times New Roman" w:cs="Times New Roman" w:hint="eastAsia"/>
                        <w:sz w:val="18"/>
                        <w:szCs w:val="18"/>
                      </w:rPr>
                      <w:t>稳岗补贴</w:t>
                    </w:r>
                    <w:proofErr w:type="gramEnd"/>
                  </w:p>
                </w:tc>
                <w:tc>
                  <w:tcPr>
                    <w:tcW w:w="1455" w:type="dxa"/>
                    <w:shd w:val="clear" w:color="auto" w:fill="auto"/>
                    <w:noWrap/>
                    <w:vAlign w:val="center"/>
                  </w:tcPr>
                  <w:p w14:paraId="37E95539" w14:textId="77777777" w:rsidR="00847721" w:rsidRPr="0008411D" w:rsidRDefault="00B66337" w:rsidP="00847721">
                    <w:pPr>
                      <w:snapToGrid w:val="0"/>
                      <w:jc w:val="right"/>
                      <w:rPr>
                        <w:rFonts w:ascii="Times New Roman" w:hAnsi="Times New Roman" w:cs="Times New Roman"/>
                        <w:sz w:val="18"/>
                        <w:szCs w:val="18"/>
                      </w:rPr>
                    </w:pPr>
                    <w:r w:rsidRPr="003B5AD4">
                      <w:rPr>
                        <w:rFonts w:ascii="Times New Roman" w:hAnsi="Times New Roman" w:cs="Times New Roman"/>
                        <w:sz w:val="18"/>
                        <w:szCs w:val="18"/>
                      </w:rPr>
                      <w:t>607,960.40</w:t>
                    </w:r>
                  </w:p>
                </w:tc>
                <w:tc>
                  <w:tcPr>
                    <w:tcW w:w="1611" w:type="dxa"/>
                    <w:shd w:val="clear" w:color="auto" w:fill="auto"/>
                    <w:noWrap/>
                    <w:vAlign w:val="center"/>
                    <w:hideMark/>
                  </w:tcPr>
                  <w:p w14:paraId="0D774EC4" w14:textId="77777777" w:rsidR="00847721" w:rsidRPr="0008411D" w:rsidRDefault="00B66337" w:rsidP="00847721">
                    <w:pPr>
                      <w:snapToGrid w:val="0"/>
                      <w:jc w:val="right"/>
                      <w:rPr>
                        <w:rFonts w:ascii="Times New Roman" w:hAnsi="Times New Roman" w:cs="Times New Roman"/>
                        <w:sz w:val="18"/>
                        <w:szCs w:val="18"/>
                      </w:rPr>
                    </w:pPr>
                    <w:r w:rsidRPr="0008411D">
                      <w:rPr>
                        <w:rFonts w:ascii="Times New Roman" w:hAnsi="Times New Roman" w:cs="Times New Roman"/>
                        <w:sz w:val="18"/>
                        <w:szCs w:val="18"/>
                      </w:rPr>
                      <w:t>321,636.40</w:t>
                    </w:r>
                  </w:p>
                </w:tc>
                <w:tc>
                  <w:tcPr>
                    <w:tcW w:w="1328" w:type="dxa"/>
                    <w:shd w:val="clear" w:color="auto" w:fill="auto"/>
                    <w:vAlign w:val="center"/>
                    <w:hideMark/>
                  </w:tcPr>
                  <w:p w14:paraId="35156DA0" w14:textId="77777777" w:rsidR="00847721" w:rsidRPr="0008411D" w:rsidRDefault="00B66337" w:rsidP="00847721">
                    <w:pPr>
                      <w:snapToGrid w:val="0"/>
                      <w:rPr>
                        <w:rFonts w:ascii="Times New Roman" w:hAnsi="Times New Roman" w:cs="Times New Roman"/>
                        <w:sz w:val="18"/>
                        <w:szCs w:val="18"/>
                      </w:rPr>
                    </w:pPr>
                    <w:r w:rsidRPr="0008411D">
                      <w:rPr>
                        <w:rFonts w:ascii="Times New Roman" w:hAnsi="Times New Roman" w:cs="Times New Roman" w:hint="eastAsia"/>
                        <w:sz w:val="18"/>
                        <w:szCs w:val="18"/>
                      </w:rPr>
                      <w:t>与收益相关</w:t>
                    </w:r>
                  </w:p>
                </w:tc>
              </w:tr>
              <w:tr w:rsidR="00847721" w:rsidRPr="0008411D" w14:paraId="05B72B70" w14:textId="77777777" w:rsidTr="00847721">
                <w:trPr>
                  <w:trHeight w:val="288"/>
                </w:trPr>
                <w:tc>
                  <w:tcPr>
                    <w:tcW w:w="4253" w:type="dxa"/>
                    <w:shd w:val="clear" w:color="auto" w:fill="auto"/>
                    <w:vAlign w:val="center"/>
                    <w:hideMark/>
                  </w:tcPr>
                  <w:p w14:paraId="3FE58046" w14:textId="77777777" w:rsidR="00847721" w:rsidRPr="0008411D" w:rsidRDefault="00B66337" w:rsidP="00847721">
                    <w:pPr>
                      <w:snapToGrid w:val="0"/>
                      <w:jc w:val="both"/>
                      <w:rPr>
                        <w:rFonts w:ascii="Times New Roman" w:hAnsi="Times New Roman" w:cs="Times New Roman"/>
                        <w:sz w:val="18"/>
                        <w:szCs w:val="18"/>
                      </w:rPr>
                    </w:pPr>
                    <w:r w:rsidRPr="0008411D">
                      <w:rPr>
                        <w:rFonts w:ascii="Times New Roman" w:hAnsi="Times New Roman" w:cs="Times New Roman" w:hint="eastAsia"/>
                        <w:sz w:val="18"/>
                        <w:szCs w:val="18"/>
                      </w:rPr>
                      <w:t>培训补贴</w:t>
                    </w:r>
                  </w:p>
                </w:tc>
                <w:tc>
                  <w:tcPr>
                    <w:tcW w:w="1455" w:type="dxa"/>
                    <w:shd w:val="clear" w:color="auto" w:fill="auto"/>
                    <w:noWrap/>
                    <w:vAlign w:val="center"/>
                  </w:tcPr>
                  <w:p w14:paraId="6276E461" w14:textId="77777777" w:rsidR="00847721" w:rsidRPr="0008411D" w:rsidRDefault="00B66337" w:rsidP="00847721">
                    <w:pPr>
                      <w:snapToGrid w:val="0"/>
                      <w:jc w:val="right"/>
                      <w:rPr>
                        <w:rFonts w:ascii="Times New Roman" w:hAnsi="Times New Roman" w:cs="Times New Roman"/>
                        <w:sz w:val="18"/>
                        <w:szCs w:val="18"/>
                      </w:rPr>
                    </w:pPr>
                    <w:r w:rsidRPr="003B5AD4">
                      <w:rPr>
                        <w:rFonts w:ascii="Times New Roman" w:hAnsi="Times New Roman" w:cs="Times New Roman"/>
                        <w:sz w:val="18"/>
                        <w:szCs w:val="18"/>
                      </w:rPr>
                      <w:t>576,800.00</w:t>
                    </w:r>
                  </w:p>
                </w:tc>
                <w:tc>
                  <w:tcPr>
                    <w:tcW w:w="1611" w:type="dxa"/>
                    <w:shd w:val="clear" w:color="auto" w:fill="auto"/>
                    <w:noWrap/>
                    <w:vAlign w:val="center"/>
                    <w:hideMark/>
                  </w:tcPr>
                  <w:p w14:paraId="06244D1C" w14:textId="77777777" w:rsidR="00847721" w:rsidRPr="0008411D" w:rsidRDefault="00B66337" w:rsidP="00847721">
                    <w:pPr>
                      <w:snapToGrid w:val="0"/>
                      <w:jc w:val="right"/>
                      <w:rPr>
                        <w:rFonts w:ascii="Times New Roman" w:hAnsi="Times New Roman" w:cs="Times New Roman"/>
                        <w:sz w:val="18"/>
                        <w:szCs w:val="18"/>
                      </w:rPr>
                    </w:pPr>
                    <w:r w:rsidRPr="0008411D">
                      <w:rPr>
                        <w:rFonts w:ascii="Times New Roman" w:hAnsi="Times New Roman" w:cs="Times New Roman"/>
                        <w:sz w:val="18"/>
                        <w:szCs w:val="18"/>
                      </w:rPr>
                      <w:t>130,800.00</w:t>
                    </w:r>
                  </w:p>
                </w:tc>
                <w:tc>
                  <w:tcPr>
                    <w:tcW w:w="1328" w:type="dxa"/>
                    <w:shd w:val="clear" w:color="auto" w:fill="auto"/>
                    <w:vAlign w:val="center"/>
                    <w:hideMark/>
                  </w:tcPr>
                  <w:p w14:paraId="39AEE5EB" w14:textId="77777777" w:rsidR="00847721" w:rsidRPr="0008411D" w:rsidRDefault="00B66337" w:rsidP="00847721">
                    <w:pPr>
                      <w:snapToGrid w:val="0"/>
                      <w:rPr>
                        <w:rFonts w:ascii="Times New Roman" w:hAnsi="Times New Roman" w:cs="Times New Roman"/>
                        <w:sz w:val="18"/>
                        <w:szCs w:val="18"/>
                      </w:rPr>
                    </w:pPr>
                    <w:r w:rsidRPr="0008411D">
                      <w:rPr>
                        <w:rFonts w:ascii="Times New Roman" w:hAnsi="Times New Roman" w:cs="Times New Roman" w:hint="eastAsia"/>
                        <w:sz w:val="18"/>
                        <w:szCs w:val="18"/>
                      </w:rPr>
                      <w:t>与收益相关</w:t>
                    </w:r>
                  </w:p>
                </w:tc>
              </w:tr>
              <w:tr w:rsidR="00847721" w:rsidRPr="0008411D" w14:paraId="79E87570" w14:textId="77777777" w:rsidTr="00847721">
                <w:trPr>
                  <w:trHeight w:val="288"/>
                </w:trPr>
                <w:tc>
                  <w:tcPr>
                    <w:tcW w:w="4253" w:type="dxa"/>
                    <w:shd w:val="clear" w:color="auto" w:fill="auto"/>
                    <w:vAlign w:val="center"/>
                    <w:hideMark/>
                  </w:tcPr>
                  <w:p w14:paraId="5F0A0A9A" w14:textId="77777777" w:rsidR="00847721" w:rsidRPr="0008411D" w:rsidRDefault="00B66337" w:rsidP="00847721">
                    <w:pPr>
                      <w:snapToGrid w:val="0"/>
                      <w:jc w:val="both"/>
                      <w:rPr>
                        <w:rFonts w:ascii="Times New Roman" w:hAnsi="Times New Roman" w:cs="Times New Roman"/>
                        <w:sz w:val="18"/>
                        <w:szCs w:val="18"/>
                      </w:rPr>
                    </w:pPr>
                    <w:r w:rsidRPr="0008411D">
                      <w:rPr>
                        <w:rFonts w:ascii="Times New Roman" w:hAnsi="Times New Roman" w:cs="Times New Roman" w:hint="eastAsia"/>
                        <w:sz w:val="18"/>
                        <w:szCs w:val="18"/>
                      </w:rPr>
                      <w:t>以工代训补贴</w:t>
                    </w:r>
                  </w:p>
                </w:tc>
                <w:tc>
                  <w:tcPr>
                    <w:tcW w:w="1455" w:type="dxa"/>
                    <w:shd w:val="clear" w:color="auto" w:fill="auto"/>
                    <w:noWrap/>
                    <w:vAlign w:val="center"/>
                  </w:tcPr>
                  <w:p w14:paraId="1F45A883" w14:textId="77777777" w:rsidR="00847721" w:rsidRPr="0008411D" w:rsidRDefault="00B66337" w:rsidP="00847721">
                    <w:pPr>
                      <w:snapToGrid w:val="0"/>
                      <w:jc w:val="right"/>
                      <w:rPr>
                        <w:rFonts w:ascii="Times New Roman" w:hAnsi="Times New Roman" w:cs="Times New Roman"/>
                        <w:sz w:val="18"/>
                        <w:szCs w:val="18"/>
                      </w:rPr>
                    </w:pPr>
                    <w:r w:rsidRPr="003B5AD4">
                      <w:rPr>
                        <w:rFonts w:ascii="Times New Roman" w:hAnsi="Times New Roman" w:cs="Times New Roman"/>
                        <w:sz w:val="18"/>
                        <w:szCs w:val="18"/>
                      </w:rPr>
                      <w:t>47,120.00</w:t>
                    </w:r>
                  </w:p>
                </w:tc>
                <w:tc>
                  <w:tcPr>
                    <w:tcW w:w="1611" w:type="dxa"/>
                    <w:shd w:val="clear" w:color="auto" w:fill="auto"/>
                    <w:noWrap/>
                    <w:vAlign w:val="center"/>
                    <w:hideMark/>
                  </w:tcPr>
                  <w:p w14:paraId="4E5E7903" w14:textId="77777777" w:rsidR="00847721" w:rsidRPr="0008411D" w:rsidRDefault="00B66337" w:rsidP="00847721">
                    <w:pPr>
                      <w:snapToGrid w:val="0"/>
                      <w:jc w:val="right"/>
                      <w:rPr>
                        <w:rFonts w:ascii="Times New Roman" w:hAnsi="Times New Roman" w:cs="Times New Roman"/>
                        <w:sz w:val="18"/>
                        <w:szCs w:val="18"/>
                      </w:rPr>
                    </w:pPr>
                    <w:r w:rsidRPr="0008411D">
                      <w:rPr>
                        <w:rFonts w:ascii="Times New Roman" w:hAnsi="Times New Roman" w:cs="Times New Roman"/>
                        <w:sz w:val="18"/>
                        <w:szCs w:val="18"/>
                      </w:rPr>
                      <w:t>126,200.00</w:t>
                    </w:r>
                  </w:p>
                </w:tc>
                <w:tc>
                  <w:tcPr>
                    <w:tcW w:w="1328" w:type="dxa"/>
                    <w:shd w:val="clear" w:color="auto" w:fill="auto"/>
                    <w:vAlign w:val="center"/>
                    <w:hideMark/>
                  </w:tcPr>
                  <w:p w14:paraId="1955569D" w14:textId="77777777" w:rsidR="00847721" w:rsidRPr="0008411D" w:rsidRDefault="00B66337" w:rsidP="00847721">
                    <w:pPr>
                      <w:snapToGrid w:val="0"/>
                      <w:rPr>
                        <w:rFonts w:ascii="Times New Roman" w:hAnsi="Times New Roman" w:cs="Times New Roman"/>
                        <w:sz w:val="18"/>
                        <w:szCs w:val="18"/>
                      </w:rPr>
                    </w:pPr>
                    <w:r w:rsidRPr="0008411D">
                      <w:rPr>
                        <w:rFonts w:ascii="Times New Roman" w:hAnsi="Times New Roman" w:cs="Times New Roman" w:hint="eastAsia"/>
                        <w:sz w:val="18"/>
                        <w:szCs w:val="18"/>
                      </w:rPr>
                      <w:t>与收益相关</w:t>
                    </w:r>
                  </w:p>
                </w:tc>
              </w:tr>
              <w:tr w:rsidR="00847721" w:rsidRPr="0008411D" w14:paraId="09095353" w14:textId="77777777" w:rsidTr="00847721">
                <w:trPr>
                  <w:trHeight w:val="288"/>
                </w:trPr>
                <w:tc>
                  <w:tcPr>
                    <w:tcW w:w="4253" w:type="dxa"/>
                    <w:shd w:val="clear" w:color="auto" w:fill="auto"/>
                  </w:tcPr>
                  <w:p w14:paraId="65EE3090" w14:textId="77777777" w:rsidR="00847721" w:rsidRPr="0008411D" w:rsidRDefault="00B66337" w:rsidP="00847721">
                    <w:pPr>
                      <w:snapToGrid w:val="0"/>
                      <w:jc w:val="both"/>
                      <w:rPr>
                        <w:rFonts w:ascii="Times New Roman" w:hAnsi="Times New Roman" w:cs="Times New Roman"/>
                        <w:sz w:val="18"/>
                        <w:szCs w:val="18"/>
                      </w:rPr>
                    </w:pPr>
                    <w:r w:rsidRPr="00A72EBA">
                      <w:rPr>
                        <w:rFonts w:ascii="Times New Roman" w:hAnsi="Times New Roman" w:cs="Times New Roman" w:hint="eastAsia"/>
                        <w:sz w:val="18"/>
                        <w:szCs w:val="18"/>
                      </w:rPr>
                      <w:t>外贸专项资金</w:t>
                    </w:r>
                  </w:p>
                </w:tc>
                <w:tc>
                  <w:tcPr>
                    <w:tcW w:w="1455" w:type="dxa"/>
                    <w:shd w:val="clear" w:color="auto" w:fill="auto"/>
                    <w:noWrap/>
                  </w:tcPr>
                  <w:p w14:paraId="7DC9ED49" w14:textId="77777777" w:rsidR="00847721" w:rsidRPr="00A72EBA" w:rsidRDefault="00B66337" w:rsidP="00847721">
                    <w:pPr>
                      <w:snapToGrid w:val="0"/>
                      <w:jc w:val="right"/>
                      <w:rPr>
                        <w:rFonts w:ascii="Times New Roman" w:hAnsi="Times New Roman" w:cs="Times New Roman"/>
                        <w:sz w:val="18"/>
                        <w:szCs w:val="18"/>
                      </w:rPr>
                    </w:pPr>
                    <w:r w:rsidRPr="00A72EBA">
                      <w:rPr>
                        <w:rFonts w:ascii="Times New Roman" w:hAnsi="Times New Roman" w:cs="Times New Roman"/>
                        <w:sz w:val="18"/>
                        <w:szCs w:val="18"/>
                      </w:rPr>
                      <w:t xml:space="preserve"> 466,583.05 </w:t>
                    </w:r>
                  </w:p>
                </w:tc>
                <w:tc>
                  <w:tcPr>
                    <w:tcW w:w="1611" w:type="dxa"/>
                    <w:shd w:val="clear" w:color="auto" w:fill="auto"/>
                    <w:noWrap/>
                    <w:vAlign w:val="center"/>
                  </w:tcPr>
                  <w:p w14:paraId="46A0F5B7" w14:textId="77777777" w:rsidR="00847721" w:rsidRPr="0008411D" w:rsidRDefault="00847721" w:rsidP="00847721">
                    <w:pPr>
                      <w:snapToGrid w:val="0"/>
                      <w:jc w:val="right"/>
                      <w:rPr>
                        <w:rFonts w:ascii="Times New Roman" w:hAnsi="Times New Roman" w:cs="Times New Roman"/>
                        <w:sz w:val="18"/>
                        <w:szCs w:val="18"/>
                      </w:rPr>
                    </w:pPr>
                  </w:p>
                </w:tc>
                <w:tc>
                  <w:tcPr>
                    <w:tcW w:w="1328" w:type="dxa"/>
                    <w:shd w:val="clear" w:color="auto" w:fill="auto"/>
                  </w:tcPr>
                  <w:p w14:paraId="27FF5269" w14:textId="77777777" w:rsidR="00847721" w:rsidRPr="0008411D" w:rsidRDefault="00B66337" w:rsidP="00847721">
                    <w:pPr>
                      <w:snapToGrid w:val="0"/>
                      <w:rPr>
                        <w:rFonts w:ascii="Times New Roman" w:hAnsi="Times New Roman" w:cs="Times New Roman"/>
                        <w:sz w:val="18"/>
                        <w:szCs w:val="18"/>
                      </w:rPr>
                    </w:pPr>
                    <w:r w:rsidRPr="00002D2B">
                      <w:rPr>
                        <w:rFonts w:ascii="Times New Roman" w:hAnsi="Times New Roman" w:cs="Times New Roman" w:hint="eastAsia"/>
                        <w:sz w:val="18"/>
                        <w:szCs w:val="18"/>
                      </w:rPr>
                      <w:t>与收益相关</w:t>
                    </w:r>
                  </w:p>
                </w:tc>
              </w:tr>
              <w:tr w:rsidR="00847721" w:rsidRPr="0008411D" w14:paraId="0B4CB61E" w14:textId="77777777" w:rsidTr="00847721">
                <w:trPr>
                  <w:trHeight w:val="288"/>
                </w:trPr>
                <w:tc>
                  <w:tcPr>
                    <w:tcW w:w="4253" w:type="dxa"/>
                    <w:shd w:val="clear" w:color="auto" w:fill="auto"/>
                  </w:tcPr>
                  <w:p w14:paraId="45CE4E13" w14:textId="77777777" w:rsidR="00847721" w:rsidRPr="0008411D" w:rsidRDefault="00B66337" w:rsidP="00847721">
                    <w:pPr>
                      <w:snapToGrid w:val="0"/>
                      <w:jc w:val="both"/>
                      <w:rPr>
                        <w:rFonts w:ascii="Times New Roman" w:hAnsi="Times New Roman" w:cs="Times New Roman"/>
                        <w:sz w:val="18"/>
                        <w:szCs w:val="18"/>
                      </w:rPr>
                    </w:pPr>
                    <w:r w:rsidRPr="00A72EBA">
                      <w:rPr>
                        <w:rFonts w:ascii="Times New Roman" w:hAnsi="Times New Roman" w:cs="Times New Roman" w:hint="eastAsia"/>
                        <w:sz w:val="18"/>
                        <w:szCs w:val="18"/>
                      </w:rPr>
                      <w:t>信息化专项资金</w:t>
                    </w:r>
                  </w:p>
                </w:tc>
                <w:tc>
                  <w:tcPr>
                    <w:tcW w:w="1455" w:type="dxa"/>
                    <w:shd w:val="clear" w:color="auto" w:fill="auto"/>
                    <w:noWrap/>
                  </w:tcPr>
                  <w:p w14:paraId="16960E37" w14:textId="77777777" w:rsidR="00847721" w:rsidRPr="00A72EBA" w:rsidRDefault="00B66337" w:rsidP="00847721">
                    <w:pPr>
                      <w:snapToGrid w:val="0"/>
                      <w:jc w:val="right"/>
                      <w:rPr>
                        <w:rFonts w:ascii="Times New Roman" w:hAnsi="Times New Roman" w:cs="Times New Roman"/>
                        <w:sz w:val="18"/>
                        <w:szCs w:val="18"/>
                      </w:rPr>
                    </w:pPr>
                    <w:r w:rsidRPr="00A72EBA">
                      <w:rPr>
                        <w:rFonts w:ascii="Times New Roman" w:hAnsi="Times New Roman" w:cs="Times New Roman"/>
                        <w:sz w:val="18"/>
                        <w:szCs w:val="18"/>
                      </w:rPr>
                      <w:t xml:space="preserve"> 350,000.00 </w:t>
                    </w:r>
                  </w:p>
                </w:tc>
                <w:tc>
                  <w:tcPr>
                    <w:tcW w:w="1611" w:type="dxa"/>
                    <w:shd w:val="clear" w:color="auto" w:fill="auto"/>
                    <w:noWrap/>
                    <w:vAlign w:val="center"/>
                  </w:tcPr>
                  <w:p w14:paraId="15AC0942" w14:textId="77777777" w:rsidR="00847721" w:rsidRPr="0008411D" w:rsidRDefault="00847721" w:rsidP="00847721">
                    <w:pPr>
                      <w:snapToGrid w:val="0"/>
                      <w:jc w:val="right"/>
                      <w:rPr>
                        <w:rFonts w:ascii="Times New Roman" w:hAnsi="Times New Roman" w:cs="Times New Roman"/>
                        <w:sz w:val="18"/>
                        <w:szCs w:val="18"/>
                      </w:rPr>
                    </w:pPr>
                  </w:p>
                </w:tc>
                <w:tc>
                  <w:tcPr>
                    <w:tcW w:w="1328" w:type="dxa"/>
                    <w:shd w:val="clear" w:color="auto" w:fill="auto"/>
                  </w:tcPr>
                  <w:p w14:paraId="03EBE213" w14:textId="77777777" w:rsidR="00847721" w:rsidRPr="0008411D" w:rsidRDefault="00B66337" w:rsidP="00847721">
                    <w:pPr>
                      <w:snapToGrid w:val="0"/>
                      <w:rPr>
                        <w:rFonts w:ascii="Times New Roman" w:hAnsi="Times New Roman" w:cs="Times New Roman"/>
                        <w:sz w:val="18"/>
                        <w:szCs w:val="18"/>
                      </w:rPr>
                    </w:pPr>
                    <w:r w:rsidRPr="00002D2B">
                      <w:rPr>
                        <w:rFonts w:ascii="Times New Roman" w:hAnsi="Times New Roman" w:cs="Times New Roman" w:hint="eastAsia"/>
                        <w:sz w:val="18"/>
                        <w:szCs w:val="18"/>
                      </w:rPr>
                      <w:t>与收益相关</w:t>
                    </w:r>
                  </w:p>
                </w:tc>
              </w:tr>
              <w:tr w:rsidR="00847721" w:rsidRPr="0008411D" w14:paraId="38521B29" w14:textId="77777777" w:rsidTr="00847721">
                <w:trPr>
                  <w:trHeight w:val="300"/>
                </w:trPr>
                <w:tc>
                  <w:tcPr>
                    <w:tcW w:w="4253" w:type="dxa"/>
                    <w:shd w:val="clear" w:color="auto" w:fill="auto"/>
                    <w:vAlign w:val="center"/>
                  </w:tcPr>
                  <w:p w14:paraId="18F34DC1" w14:textId="77777777" w:rsidR="00847721" w:rsidRPr="00B52CF9" w:rsidRDefault="00B66337" w:rsidP="00847721">
                    <w:pPr>
                      <w:snapToGrid w:val="0"/>
                      <w:rPr>
                        <w:rFonts w:ascii="Times New Roman" w:hAnsi="Times New Roman" w:cs="Times New Roman"/>
                        <w:sz w:val="18"/>
                        <w:szCs w:val="18"/>
                      </w:rPr>
                    </w:pPr>
                    <w:r>
                      <w:rPr>
                        <w:rFonts w:ascii="Times New Roman" w:hAnsi="Times New Roman" w:cs="Times New Roman" w:hint="eastAsia"/>
                        <w:sz w:val="18"/>
                        <w:szCs w:val="18"/>
                      </w:rPr>
                      <w:t>其他补贴</w:t>
                    </w:r>
                  </w:p>
                </w:tc>
                <w:tc>
                  <w:tcPr>
                    <w:tcW w:w="1455" w:type="dxa"/>
                    <w:shd w:val="clear" w:color="auto" w:fill="auto"/>
                    <w:noWrap/>
                    <w:vAlign w:val="center"/>
                  </w:tcPr>
                  <w:p w14:paraId="48FAA913" w14:textId="77777777" w:rsidR="00847721" w:rsidRPr="00B52CF9" w:rsidRDefault="00B66337" w:rsidP="00847721">
                    <w:pPr>
                      <w:snapToGrid w:val="0"/>
                      <w:jc w:val="right"/>
                      <w:rPr>
                        <w:rFonts w:ascii="Times New Roman" w:hAnsi="Times New Roman" w:cs="Times New Roman"/>
                        <w:sz w:val="18"/>
                        <w:szCs w:val="18"/>
                      </w:rPr>
                    </w:pPr>
                    <w:r w:rsidRPr="003B5AD4">
                      <w:rPr>
                        <w:rFonts w:ascii="Times New Roman" w:hAnsi="Times New Roman" w:cs="Times New Roman"/>
                        <w:sz w:val="18"/>
                        <w:szCs w:val="18"/>
                      </w:rPr>
                      <w:t>173,169.75</w:t>
                    </w:r>
                  </w:p>
                </w:tc>
                <w:tc>
                  <w:tcPr>
                    <w:tcW w:w="1611" w:type="dxa"/>
                    <w:shd w:val="clear" w:color="auto" w:fill="auto"/>
                    <w:noWrap/>
                    <w:vAlign w:val="center"/>
                  </w:tcPr>
                  <w:p w14:paraId="53350E13" w14:textId="77777777" w:rsidR="00847721" w:rsidRPr="00B52CF9" w:rsidRDefault="00B66337" w:rsidP="00847721">
                    <w:pPr>
                      <w:snapToGrid w:val="0"/>
                      <w:jc w:val="right"/>
                      <w:rPr>
                        <w:rFonts w:ascii="Times New Roman" w:hAnsi="Times New Roman" w:cs="Times New Roman"/>
                        <w:sz w:val="18"/>
                        <w:szCs w:val="18"/>
                      </w:rPr>
                    </w:pPr>
                    <w:r w:rsidRPr="00596825">
                      <w:rPr>
                        <w:rFonts w:ascii="Times New Roman" w:hAnsi="Times New Roman" w:cs="Times New Roman"/>
                        <w:sz w:val="18"/>
                        <w:szCs w:val="18"/>
                      </w:rPr>
                      <w:t>13,488.70</w:t>
                    </w:r>
                  </w:p>
                </w:tc>
                <w:tc>
                  <w:tcPr>
                    <w:tcW w:w="1328" w:type="dxa"/>
                    <w:shd w:val="clear" w:color="auto" w:fill="auto"/>
                  </w:tcPr>
                  <w:p w14:paraId="3569D661" w14:textId="77777777" w:rsidR="00847721" w:rsidRPr="0008411D" w:rsidRDefault="00B66337" w:rsidP="00847721">
                    <w:pPr>
                      <w:snapToGrid w:val="0"/>
                      <w:rPr>
                        <w:rFonts w:ascii="Times New Roman" w:hAnsi="Times New Roman" w:cs="Times New Roman"/>
                        <w:sz w:val="18"/>
                        <w:szCs w:val="18"/>
                      </w:rPr>
                    </w:pPr>
                    <w:r w:rsidRPr="00002D2B">
                      <w:rPr>
                        <w:rFonts w:ascii="Times New Roman" w:hAnsi="Times New Roman" w:cs="Times New Roman" w:hint="eastAsia"/>
                        <w:sz w:val="18"/>
                        <w:szCs w:val="18"/>
                      </w:rPr>
                      <w:t>与收益相关</w:t>
                    </w:r>
                  </w:p>
                </w:tc>
              </w:tr>
              <w:tr w:rsidR="00847721" w:rsidRPr="0008411D" w14:paraId="09B89EEA" w14:textId="77777777" w:rsidTr="00847721">
                <w:trPr>
                  <w:trHeight w:val="300"/>
                </w:trPr>
                <w:tc>
                  <w:tcPr>
                    <w:tcW w:w="4253" w:type="dxa"/>
                    <w:shd w:val="clear" w:color="auto" w:fill="auto"/>
                    <w:vAlign w:val="center"/>
                    <w:hideMark/>
                  </w:tcPr>
                  <w:p w14:paraId="40E8B828" w14:textId="77777777" w:rsidR="00847721" w:rsidRPr="00B52CF9" w:rsidRDefault="00B66337" w:rsidP="00847721">
                    <w:pPr>
                      <w:snapToGrid w:val="0"/>
                      <w:jc w:val="center"/>
                      <w:rPr>
                        <w:rFonts w:ascii="Times New Roman" w:hAnsi="Times New Roman" w:cs="Times New Roman"/>
                        <w:sz w:val="18"/>
                        <w:szCs w:val="18"/>
                      </w:rPr>
                    </w:pPr>
                    <w:r w:rsidRPr="00B52CF9">
                      <w:rPr>
                        <w:rFonts w:ascii="Times New Roman" w:hAnsi="Times New Roman" w:cs="Times New Roman" w:hint="eastAsia"/>
                        <w:sz w:val="18"/>
                        <w:szCs w:val="18"/>
                      </w:rPr>
                      <w:t>合计</w:t>
                    </w:r>
                  </w:p>
                </w:tc>
                <w:tc>
                  <w:tcPr>
                    <w:tcW w:w="1455" w:type="dxa"/>
                    <w:shd w:val="clear" w:color="auto" w:fill="auto"/>
                    <w:noWrap/>
                    <w:vAlign w:val="center"/>
                  </w:tcPr>
                  <w:p w14:paraId="3AED9C37" w14:textId="77777777" w:rsidR="00847721" w:rsidRPr="00B52CF9" w:rsidRDefault="00B66337" w:rsidP="00847721">
                    <w:pPr>
                      <w:snapToGrid w:val="0"/>
                      <w:jc w:val="right"/>
                      <w:rPr>
                        <w:rFonts w:ascii="Times New Roman" w:hAnsi="Times New Roman" w:cs="Times New Roman"/>
                        <w:sz w:val="18"/>
                        <w:szCs w:val="18"/>
                      </w:rPr>
                    </w:pPr>
                    <w:r w:rsidRPr="005045D0">
                      <w:rPr>
                        <w:rFonts w:ascii="Times New Roman" w:hAnsi="Times New Roman" w:cs="Times New Roman"/>
                        <w:sz w:val="18"/>
                        <w:szCs w:val="18"/>
                      </w:rPr>
                      <w:t>13,451,932.90</w:t>
                    </w:r>
                  </w:p>
                </w:tc>
                <w:tc>
                  <w:tcPr>
                    <w:tcW w:w="1611" w:type="dxa"/>
                    <w:shd w:val="clear" w:color="auto" w:fill="auto"/>
                    <w:noWrap/>
                    <w:vAlign w:val="center"/>
                    <w:hideMark/>
                  </w:tcPr>
                  <w:p w14:paraId="488EC0F9" w14:textId="77777777" w:rsidR="00847721" w:rsidRPr="00B52CF9" w:rsidRDefault="00B66337" w:rsidP="00847721">
                    <w:pPr>
                      <w:snapToGrid w:val="0"/>
                      <w:jc w:val="right"/>
                      <w:rPr>
                        <w:rFonts w:ascii="Times New Roman" w:hAnsi="Times New Roman" w:cs="Times New Roman"/>
                        <w:sz w:val="18"/>
                        <w:szCs w:val="18"/>
                      </w:rPr>
                    </w:pPr>
                    <w:r w:rsidRPr="00B52CF9">
                      <w:rPr>
                        <w:rFonts w:ascii="Times New Roman" w:hAnsi="Times New Roman" w:cs="Times New Roman"/>
                        <w:sz w:val="18"/>
                        <w:szCs w:val="18"/>
                      </w:rPr>
                      <w:t>17,565,913.09</w:t>
                    </w:r>
                  </w:p>
                </w:tc>
                <w:tc>
                  <w:tcPr>
                    <w:tcW w:w="1328" w:type="dxa"/>
                    <w:shd w:val="clear" w:color="auto" w:fill="auto"/>
                    <w:vAlign w:val="center"/>
                    <w:hideMark/>
                  </w:tcPr>
                  <w:p w14:paraId="278DE5E1" w14:textId="77777777" w:rsidR="00847721" w:rsidRPr="0008411D" w:rsidRDefault="00B66337" w:rsidP="00847721">
                    <w:pPr>
                      <w:snapToGrid w:val="0"/>
                      <w:rPr>
                        <w:rFonts w:ascii="Times New Roman" w:hAnsi="Times New Roman" w:cs="Times New Roman"/>
                        <w:sz w:val="18"/>
                        <w:szCs w:val="18"/>
                      </w:rPr>
                    </w:pPr>
                    <w:r w:rsidRPr="0008411D">
                      <w:rPr>
                        <w:rFonts w:ascii="Times New Roman" w:hAnsi="Times New Roman" w:cs="Times New Roman"/>
                        <w:sz w:val="18"/>
                        <w:szCs w:val="18"/>
                      </w:rPr>
                      <w:t xml:space="preserve">　</w:t>
                    </w:r>
                  </w:p>
                </w:tc>
              </w:tr>
            </w:tbl>
            <w:p w14:paraId="0AB53700" w14:textId="77777777" w:rsidR="00847721" w:rsidRDefault="00CF03E7">
              <w:pPr>
                <w:pStyle w:val="215"/>
              </w:pPr>
            </w:p>
          </w:sdtContent>
        </w:sdt>
      </w:sdtContent>
    </w:sdt>
    <w:bookmarkStart w:id="237" w:name="_Hlk24027658" w:displacedByCustomXml="next"/>
    <w:sdt>
      <w:sdtPr>
        <w:rPr>
          <w:rFonts w:ascii="宋体" w:hAnsi="宋体" w:cs="宋体"/>
          <w:b w:val="0"/>
          <w:bCs w:val="0"/>
          <w:kern w:val="0"/>
          <w:szCs w:val="21"/>
        </w:rPr>
        <w:alias w:val="模块:"/>
        <w:tag w:val="_SEC_153dc505def641b68896504f5596ef5b"/>
        <w:id w:val="476271388"/>
        <w:lock w:val="sdtLocked"/>
        <w:placeholder>
          <w:docPart w:val="GBC22222222222222222222222222222"/>
        </w:placeholder>
      </w:sdtPr>
      <w:sdtEndPr/>
      <w:sdtContent>
        <w:bookmarkStart w:id="238" w:name="_Hlk11857276" w:displacedByCustomXml="prev"/>
        <w:bookmarkEnd w:id="238" w:displacedByCustomXml="prev"/>
        <w:p w14:paraId="650BB31F"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投资收益</w:t>
          </w:r>
        </w:p>
        <w:sdt>
          <w:sdtPr>
            <w:alias w:val="是否适用：投资收益[双击切换]"/>
            <w:tag w:val="_GBC_f581223c46c2426aa46b9e88b6b47f4f"/>
            <w:id w:val="1938868110"/>
            <w:lock w:val="sdtLocked"/>
            <w:placeholder>
              <w:docPart w:val="GBC22222222222222222222222222222"/>
            </w:placeholder>
          </w:sdtPr>
          <w:sdtEndPr/>
          <w:sdtContent>
            <w:p w14:paraId="0CE387FA"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0FE441E3" w14:textId="77777777" w:rsidR="00847721" w:rsidRDefault="00B66337">
          <w:pPr>
            <w:jc w:val="right"/>
            <w:rPr>
              <w:b/>
              <w:szCs w:val="21"/>
            </w:rPr>
          </w:pPr>
          <w:bookmarkStart w:id="239" w:name="_Hlk10538462"/>
          <w:r>
            <w:rPr>
              <w:szCs w:val="21"/>
            </w:rPr>
            <w:t>单位</w:t>
          </w:r>
          <w:r>
            <w:rPr>
              <w:rFonts w:hint="eastAsia"/>
              <w:szCs w:val="21"/>
            </w:rPr>
            <w:t>：</w:t>
          </w:r>
          <w:sdt>
            <w:sdtPr>
              <w:rPr>
                <w:rFonts w:hint="eastAsia"/>
                <w:szCs w:val="21"/>
              </w:rPr>
              <w:alias w:val="单位：财务附注：会计报表中的投资收益项目增加"/>
              <w:tag w:val="_GBC_aeb04d73052c442cb4e2c86d75a8fbb5"/>
              <w:id w:val="-2366273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9845e736e0054165b2ee74d48d6dd757"/>
              <w:id w:val="-9634956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2269"/>
            <w:gridCol w:w="2136"/>
          </w:tblGrid>
          <w:tr w:rsidR="00847721" w14:paraId="3422BBBD" w14:textId="77777777" w:rsidTr="00847721">
            <w:sdt>
              <w:sdtPr>
                <w:tag w:val="_PLD_998e1ec79cfc4df397c6fa0a751f3489"/>
                <w:id w:val="-202790025"/>
                <w:lock w:val="sdtLocked"/>
              </w:sdtPr>
              <w:sdtEndPr/>
              <w:sdtContent>
                <w:tc>
                  <w:tcPr>
                    <w:tcW w:w="2566" w:type="pct"/>
                    <w:vAlign w:val="center"/>
                  </w:tcPr>
                  <w:p w14:paraId="42C0608E" w14:textId="77777777" w:rsidR="00847721" w:rsidRDefault="00B66337">
                    <w:pPr>
                      <w:ind w:left="420" w:hanging="420"/>
                      <w:jc w:val="center"/>
                      <w:rPr>
                        <w:szCs w:val="21"/>
                      </w:rPr>
                    </w:pPr>
                    <w:r>
                      <w:rPr>
                        <w:rFonts w:hint="eastAsia"/>
                        <w:szCs w:val="21"/>
                      </w:rPr>
                      <w:t>项目</w:t>
                    </w:r>
                  </w:p>
                </w:tc>
              </w:sdtContent>
            </w:sdt>
            <w:sdt>
              <w:sdtPr>
                <w:tag w:val="_PLD_239208f1271348119306f77c15ab0ec0"/>
                <w:id w:val="1713843391"/>
                <w:lock w:val="sdtLocked"/>
              </w:sdtPr>
              <w:sdtEndPr/>
              <w:sdtContent>
                <w:tc>
                  <w:tcPr>
                    <w:tcW w:w="1254" w:type="pct"/>
                    <w:vAlign w:val="center"/>
                  </w:tcPr>
                  <w:p w14:paraId="6944FF2D" w14:textId="77777777" w:rsidR="00847721" w:rsidRDefault="00B66337">
                    <w:pPr>
                      <w:jc w:val="center"/>
                      <w:rPr>
                        <w:szCs w:val="21"/>
                      </w:rPr>
                    </w:pPr>
                    <w:r>
                      <w:rPr>
                        <w:rFonts w:hint="eastAsia"/>
                        <w:szCs w:val="21"/>
                      </w:rPr>
                      <w:t>本期发生额</w:t>
                    </w:r>
                  </w:p>
                </w:tc>
              </w:sdtContent>
            </w:sdt>
            <w:sdt>
              <w:sdtPr>
                <w:tag w:val="_PLD_c548c34a5b7b4e3eb5536d1408d6cc7b"/>
                <w:id w:val="-399290144"/>
                <w:lock w:val="sdtLocked"/>
              </w:sdtPr>
              <w:sdtEndPr/>
              <w:sdtContent>
                <w:tc>
                  <w:tcPr>
                    <w:tcW w:w="1180" w:type="pct"/>
                    <w:vAlign w:val="center"/>
                  </w:tcPr>
                  <w:p w14:paraId="16FE4827" w14:textId="77777777" w:rsidR="00847721" w:rsidRDefault="00B66337">
                    <w:pPr>
                      <w:jc w:val="center"/>
                      <w:rPr>
                        <w:szCs w:val="21"/>
                      </w:rPr>
                    </w:pPr>
                    <w:r>
                      <w:rPr>
                        <w:rFonts w:hint="eastAsia"/>
                        <w:szCs w:val="21"/>
                      </w:rPr>
                      <w:t>上期发生额</w:t>
                    </w:r>
                  </w:p>
                </w:tc>
              </w:sdtContent>
            </w:sdt>
          </w:tr>
          <w:tr w:rsidR="00847721" w14:paraId="31EB3742" w14:textId="77777777" w:rsidTr="00847721">
            <w:sdt>
              <w:sdtPr>
                <w:tag w:val="_PLD_a5e207f6cced48018cb57ab3b134bc4b"/>
                <w:id w:val="-224070479"/>
                <w:lock w:val="sdtLocked"/>
              </w:sdtPr>
              <w:sdtEndPr/>
              <w:sdtContent>
                <w:tc>
                  <w:tcPr>
                    <w:tcW w:w="2566" w:type="pct"/>
                  </w:tcPr>
                  <w:p w14:paraId="338904A6" w14:textId="77777777" w:rsidR="00847721" w:rsidRDefault="00B66337">
                    <w:pPr>
                      <w:rPr>
                        <w:szCs w:val="21"/>
                      </w:rPr>
                    </w:pPr>
                    <w:r>
                      <w:rPr>
                        <w:rFonts w:hint="eastAsia"/>
                        <w:szCs w:val="21"/>
                      </w:rPr>
                      <w:t>权益法核算的长期股权投资收益</w:t>
                    </w:r>
                  </w:p>
                </w:tc>
              </w:sdtContent>
            </w:sdt>
            <w:tc>
              <w:tcPr>
                <w:tcW w:w="1254" w:type="pct"/>
              </w:tcPr>
              <w:p w14:paraId="2A84169E" w14:textId="77777777" w:rsidR="00847721" w:rsidRDefault="00847721">
                <w:pPr>
                  <w:jc w:val="right"/>
                  <w:rPr>
                    <w:szCs w:val="21"/>
                  </w:rPr>
                </w:pPr>
              </w:p>
            </w:tc>
            <w:tc>
              <w:tcPr>
                <w:tcW w:w="1180" w:type="pct"/>
              </w:tcPr>
              <w:p w14:paraId="28647BB9" w14:textId="77777777" w:rsidR="00847721" w:rsidRDefault="00847721">
                <w:pPr>
                  <w:jc w:val="right"/>
                  <w:rPr>
                    <w:szCs w:val="21"/>
                  </w:rPr>
                </w:pPr>
              </w:p>
            </w:tc>
          </w:tr>
          <w:tr w:rsidR="00847721" w14:paraId="35FEE95C" w14:textId="77777777" w:rsidTr="00847721">
            <w:sdt>
              <w:sdtPr>
                <w:tag w:val="_PLD_a1926907cd994756b13d806f0156d433"/>
                <w:id w:val="-1564714685"/>
                <w:lock w:val="sdtLocked"/>
              </w:sdtPr>
              <w:sdtEndPr/>
              <w:sdtContent>
                <w:tc>
                  <w:tcPr>
                    <w:tcW w:w="2566" w:type="pct"/>
                  </w:tcPr>
                  <w:p w14:paraId="27B3AAA8" w14:textId="77777777" w:rsidR="00847721" w:rsidRDefault="00B66337">
                    <w:pPr>
                      <w:rPr>
                        <w:szCs w:val="21"/>
                      </w:rPr>
                    </w:pPr>
                    <w:r>
                      <w:rPr>
                        <w:rFonts w:hint="eastAsia"/>
                        <w:szCs w:val="21"/>
                      </w:rPr>
                      <w:t>处置长期股权投资产生的投资收益</w:t>
                    </w:r>
                  </w:p>
                </w:tc>
              </w:sdtContent>
            </w:sdt>
            <w:tc>
              <w:tcPr>
                <w:tcW w:w="1254" w:type="pct"/>
              </w:tcPr>
              <w:p w14:paraId="32A6B40B" w14:textId="77777777" w:rsidR="00847721" w:rsidRDefault="00B66337">
                <w:pPr>
                  <w:jc w:val="right"/>
                  <w:rPr>
                    <w:szCs w:val="21"/>
                  </w:rPr>
                </w:pPr>
                <w:r w:rsidRPr="000B06AE">
                  <w:rPr>
                    <w:szCs w:val="21"/>
                  </w:rPr>
                  <w:t>19,441,635.53</w:t>
                </w:r>
              </w:p>
            </w:tc>
            <w:tc>
              <w:tcPr>
                <w:tcW w:w="1180" w:type="pct"/>
              </w:tcPr>
              <w:p w14:paraId="4055C8A3" w14:textId="77777777" w:rsidR="00847721" w:rsidRDefault="00847721">
                <w:pPr>
                  <w:jc w:val="right"/>
                  <w:rPr>
                    <w:szCs w:val="21"/>
                  </w:rPr>
                </w:pPr>
              </w:p>
            </w:tc>
          </w:tr>
          <w:tr w:rsidR="00847721" w14:paraId="08A42B16" w14:textId="77777777" w:rsidTr="00847721">
            <w:tc>
              <w:tcPr>
                <w:tcW w:w="2566" w:type="pct"/>
              </w:tcPr>
              <w:sdt>
                <w:sdtPr>
                  <w:rPr>
                    <w:rFonts w:hint="eastAsia"/>
                  </w:rPr>
                  <w:tag w:val="_PLD_4b8ae2ace4b543c199716a420a775768"/>
                  <w:id w:val="-1272157637"/>
                  <w:lock w:val="sdtLocked"/>
                </w:sdtPr>
                <w:sdtEndPr/>
                <w:sdtContent>
                  <w:p w14:paraId="0F4B4797" w14:textId="77777777" w:rsidR="00847721" w:rsidRDefault="00B66337">
                    <w:pPr>
                      <w:pStyle w:val="215"/>
                    </w:pPr>
                    <w:r>
                      <w:rPr>
                        <w:rFonts w:hint="eastAsia"/>
                      </w:rPr>
                      <w:t>交易性金融资产在持有期间的投资收益</w:t>
                    </w:r>
                  </w:p>
                </w:sdtContent>
              </w:sdt>
            </w:tc>
            <w:tc>
              <w:tcPr>
                <w:tcW w:w="1254" w:type="pct"/>
              </w:tcPr>
              <w:p w14:paraId="5606252D" w14:textId="77777777" w:rsidR="00847721" w:rsidRDefault="00847721">
                <w:pPr>
                  <w:jc w:val="right"/>
                  <w:rPr>
                    <w:szCs w:val="21"/>
                  </w:rPr>
                </w:pPr>
              </w:p>
            </w:tc>
            <w:tc>
              <w:tcPr>
                <w:tcW w:w="1180" w:type="pct"/>
              </w:tcPr>
              <w:p w14:paraId="44CD0777" w14:textId="77777777" w:rsidR="00847721" w:rsidRDefault="00847721">
                <w:pPr>
                  <w:jc w:val="right"/>
                  <w:rPr>
                    <w:szCs w:val="21"/>
                  </w:rPr>
                </w:pPr>
              </w:p>
            </w:tc>
          </w:tr>
          <w:tr w:rsidR="00847721" w14:paraId="0F5CB399" w14:textId="77777777" w:rsidTr="00847721">
            <w:tc>
              <w:tcPr>
                <w:tcW w:w="2566" w:type="pct"/>
              </w:tcPr>
              <w:sdt>
                <w:sdtPr>
                  <w:rPr>
                    <w:rFonts w:hint="eastAsia"/>
                  </w:rPr>
                  <w:tag w:val="_PLD_7c58c52facb64de086eed2650b83b40f"/>
                  <w:id w:val="-1536417327"/>
                  <w:lock w:val="sdtLocked"/>
                </w:sdtPr>
                <w:sdtEndPr/>
                <w:sdtContent>
                  <w:p w14:paraId="1D15B014" w14:textId="77777777" w:rsidR="00847721" w:rsidRDefault="00B66337">
                    <w:pPr>
                      <w:pStyle w:val="215"/>
                    </w:pPr>
                    <w:r>
                      <w:rPr>
                        <w:rFonts w:hint="eastAsia"/>
                      </w:rPr>
                      <w:t>其他权益工具投资在持有期间取得的股利收入</w:t>
                    </w:r>
                  </w:p>
                </w:sdtContent>
              </w:sdt>
            </w:tc>
            <w:tc>
              <w:tcPr>
                <w:tcW w:w="1254" w:type="pct"/>
              </w:tcPr>
              <w:p w14:paraId="6410B4DF" w14:textId="77777777" w:rsidR="00847721" w:rsidRDefault="00847721">
                <w:pPr>
                  <w:jc w:val="right"/>
                  <w:rPr>
                    <w:szCs w:val="21"/>
                  </w:rPr>
                </w:pPr>
              </w:p>
            </w:tc>
            <w:tc>
              <w:tcPr>
                <w:tcW w:w="1180" w:type="pct"/>
              </w:tcPr>
              <w:p w14:paraId="6FF7C565" w14:textId="77777777" w:rsidR="00847721" w:rsidRDefault="00847721">
                <w:pPr>
                  <w:jc w:val="right"/>
                  <w:rPr>
                    <w:szCs w:val="21"/>
                  </w:rPr>
                </w:pPr>
              </w:p>
            </w:tc>
          </w:tr>
          <w:tr w:rsidR="00847721" w14:paraId="4753021F" w14:textId="77777777" w:rsidTr="00847721">
            <w:tc>
              <w:tcPr>
                <w:tcW w:w="2566" w:type="pct"/>
              </w:tcPr>
              <w:sdt>
                <w:sdtPr>
                  <w:rPr>
                    <w:rFonts w:hint="eastAsia"/>
                  </w:rPr>
                  <w:tag w:val="_PLD_b4a5a5542dbf4c9ba7531d227285e539"/>
                  <w:id w:val="-1897423981"/>
                  <w:lock w:val="sdtLocked"/>
                </w:sdtPr>
                <w:sdtEndPr/>
                <w:sdtContent>
                  <w:p w14:paraId="7262AA74" w14:textId="77777777" w:rsidR="00847721" w:rsidRDefault="00B66337">
                    <w:pPr>
                      <w:pStyle w:val="215"/>
                    </w:pPr>
                    <w:r>
                      <w:rPr>
                        <w:rFonts w:hint="eastAsia"/>
                      </w:rPr>
                      <w:t>债权投资在持有期间取得的利息收入</w:t>
                    </w:r>
                  </w:p>
                </w:sdtContent>
              </w:sdt>
            </w:tc>
            <w:tc>
              <w:tcPr>
                <w:tcW w:w="1254" w:type="pct"/>
              </w:tcPr>
              <w:p w14:paraId="4E3214FB" w14:textId="77777777" w:rsidR="00847721" w:rsidRDefault="00847721">
                <w:pPr>
                  <w:jc w:val="right"/>
                  <w:rPr>
                    <w:szCs w:val="21"/>
                  </w:rPr>
                </w:pPr>
              </w:p>
            </w:tc>
            <w:tc>
              <w:tcPr>
                <w:tcW w:w="1180" w:type="pct"/>
              </w:tcPr>
              <w:p w14:paraId="725BD04D" w14:textId="77777777" w:rsidR="00847721" w:rsidRDefault="00847721">
                <w:pPr>
                  <w:jc w:val="right"/>
                  <w:rPr>
                    <w:szCs w:val="21"/>
                  </w:rPr>
                </w:pPr>
              </w:p>
            </w:tc>
          </w:tr>
          <w:tr w:rsidR="00847721" w14:paraId="15BF5B66" w14:textId="77777777" w:rsidTr="00847721">
            <w:tc>
              <w:tcPr>
                <w:tcW w:w="2566" w:type="pct"/>
              </w:tcPr>
              <w:sdt>
                <w:sdtPr>
                  <w:rPr>
                    <w:rFonts w:hint="eastAsia"/>
                  </w:rPr>
                  <w:tag w:val="_PLD_ce0eb61b794a44c49f53088cf81803e7"/>
                  <w:id w:val="-1339223977"/>
                  <w:lock w:val="sdtLocked"/>
                </w:sdtPr>
                <w:sdtEndPr/>
                <w:sdtContent>
                  <w:p w14:paraId="56854BAF" w14:textId="77777777" w:rsidR="00847721" w:rsidRDefault="00B66337">
                    <w:pPr>
                      <w:pStyle w:val="215"/>
                    </w:pPr>
                    <w:r>
                      <w:rPr>
                        <w:rFonts w:hint="eastAsia"/>
                      </w:rPr>
                      <w:t>其他债权投资在持有期间取得的利息收入</w:t>
                    </w:r>
                  </w:p>
                </w:sdtContent>
              </w:sdt>
            </w:tc>
            <w:tc>
              <w:tcPr>
                <w:tcW w:w="1254" w:type="pct"/>
              </w:tcPr>
              <w:p w14:paraId="52B54C0B" w14:textId="77777777" w:rsidR="00847721" w:rsidRDefault="00847721">
                <w:pPr>
                  <w:jc w:val="right"/>
                  <w:rPr>
                    <w:szCs w:val="21"/>
                  </w:rPr>
                </w:pPr>
              </w:p>
            </w:tc>
            <w:tc>
              <w:tcPr>
                <w:tcW w:w="1180" w:type="pct"/>
              </w:tcPr>
              <w:p w14:paraId="1033292D" w14:textId="77777777" w:rsidR="00847721" w:rsidRDefault="00847721">
                <w:pPr>
                  <w:jc w:val="right"/>
                  <w:rPr>
                    <w:szCs w:val="21"/>
                  </w:rPr>
                </w:pPr>
              </w:p>
            </w:tc>
          </w:tr>
          <w:tr w:rsidR="00847721" w14:paraId="7DAC6777" w14:textId="77777777" w:rsidTr="00847721">
            <w:tc>
              <w:tcPr>
                <w:tcW w:w="2566" w:type="pct"/>
              </w:tcPr>
              <w:sdt>
                <w:sdtPr>
                  <w:rPr>
                    <w:rFonts w:hint="eastAsia"/>
                  </w:rPr>
                  <w:tag w:val="_PLD_34a3eb08d3fd4e668dbcd428a07d1e01"/>
                  <w:id w:val="399872666"/>
                  <w:lock w:val="sdtLocked"/>
                </w:sdtPr>
                <w:sdtEndPr/>
                <w:sdtContent>
                  <w:p w14:paraId="6922066F" w14:textId="77777777" w:rsidR="00847721" w:rsidRDefault="00B66337">
                    <w:pPr>
                      <w:pStyle w:val="215"/>
                    </w:pPr>
                    <w:r>
                      <w:rPr>
                        <w:rFonts w:hint="eastAsia"/>
                      </w:rPr>
                      <w:t>处置交易性金融资产取得的投资收益</w:t>
                    </w:r>
                  </w:p>
                </w:sdtContent>
              </w:sdt>
            </w:tc>
            <w:tc>
              <w:tcPr>
                <w:tcW w:w="1254" w:type="pct"/>
              </w:tcPr>
              <w:p w14:paraId="595DBADF" w14:textId="77777777" w:rsidR="00847721" w:rsidRDefault="00847721">
                <w:pPr>
                  <w:jc w:val="right"/>
                  <w:rPr>
                    <w:szCs w:val="21"/>
                  </w:rPr>
                </w:pPr>
              </w:p>
            </w:tc>
            <w:tc>
              <w:tcPr>
                <w:tcW w:w="1180" w:type="pct"/>
              </w:tcPr>
              <w:p w14:paraId="7BD6E216" w14:textId="77777777" w:rsidR="00847721" w:rsidRDefault="00847721">
                <w:pPr>
                  <w:jc w:val="right"/>
                  <w:rPr>
                    <w:szCs w:val="21"/>
                  </w:rPr>
                </w:pPr>
              </w:p>
            </w:tc>
          </w:tr>
          <w:tr w:rsidR="00847721" w14:paraId="056692B0" w14:textId="77777777" w:rsidTr="00847721">
            <w:tc>
              <w:tcPr>
                <w:tcW w:w="2566" w:type="pct"/>
              </w:tcPr>
              <w:sdt>
                <w:sdtPr>
                  <w:rPr>
                    <w:rFonts w:hint="eastAsia"/>
                  </w:rPr>
                  <w:tag w:val="_PLD_879db1048fca46dea448b557a9f0dc0e"/>
                  <w:id w:val="-1977369490"/>
                  <w:lock w:val="sdtLocked"/>
                </w:sdtPr>
                <w:sdtEndPr/>
                <w:sdtContent>
                  <w:p w14:paraId="5A0A3BA3" w14:textId="77777777" w:rsidR="00847721" w:rsidRDefault="00B66337">
                    <w:pPr>
                      <w:pStyle w:val="215"/>
                    </w:pPr>
                    <w:r>
                      <w:rPr>
                        <w:rFonts w:hint="eastAsia"/>
                      </w:rPr>
                      <w:t>处置其他权益工具投资取得的投资收益</w:t>
                    </w:r>
                  </w:p>
                </w:sdtContent>
              </w:sdt>
            </w:tc>
            <w:tc>
              <w:tcPr>
                <w:tcW w:w="1254" w:type="pct"/>
              </w:tcPr>
              <w:p w14:paraId="559EBC59" w14:textId="77777777" w:rsidR="00847721" w:rsidRDefault="00847721">
                <w:pPr>
                  <w:jc w:val="right"/>
                  <w:rPr>
                    <w:szCs w:val="21"/>
                  </w:rPr>
                </w:pPr>
              </w:p>
            </w:tc>
            <w:tc>
              <w:tcPr>
                <w:tcW w:w="1180" w:type="pct"/>
              </w:tcPr>
              <w:p w14:paraId="45AC7DE5" w14:textId="77777777" w:rsidR="00847721" w:rsidRDefault="00847721">
                <w:pPr>
                  <w:jc w:val="right"/>
                  <w:rPr>
                    <w:szCs w:val="21"/>
                  </w:rPr>
                </w:pPr>
              </w:p>
            </w:tc>
          </w:tr>
          <w:tr w:rsidR="00847721" w14:paraId="1C533C97" w14:textId="77777777" w:rsidTr="00847721">
            <w:tc>
              <w:tcPr>
                <w:tcW w:w="2566" w:type="pct"/>
              </w:tcPr>
              <w:sdt>
                <w:sdtPr>
                  <w:rPr>
                    <w:rFonts w:hint="eastAsia"/>
                  </w:rPr>
                  <w:tag w:val="_PLD_016372af60e14d1393b77dbe654f3a56"/>
                  <w:id w:val="885378045"/>
                  <w:lock w:val="sdtLocked"/>
                </w:sdtPr>
                <w:sdtEndPr/>
                <w:sdtContent>
                  <w:p w14:paraId="4B160AE8" w14:textId="77777777" w:rsidR="00847721" w:rsidRDefault="00B66337">
                    <w:pPr>
                      <w:pStyle w:val="215"/>
                    </w:pPr>
                    <w:r>
                      <w:rPr>
                        <w:rFonts w:hint="eastAsia"/>
                      </w:rPr>
                      <w:t>处置债权投资取得的投资收益</w:t>
                    </w:r>
                  </w:p>
                </w:sdtContent>
              </w:sdt>
            </w:tc>
            <w:tc>
              <w:tcPr>
                <w:tcW w:w="1254" w:type="pct"/>
              </w:tcPr>
              <w:p w14:paraId="27AD3D20" w14:textId="77777777" w:rsidR="00847721" w:rsidRDefault="00847721">
                <w:pPr>
                  <w:jc w:val="right"/>
                  <w:rPr>
                    <w:szCs w:val="21"/>
                  </w:rPr>
                </w:pPr>
              </w:p>
            </w:tc>
            <w:tc>
              <w:tcPr>
                <w:tcW w:w="1180" w:type="pct"/>
              </w:tcPr>
              <w:p w14:paraId="3C0EBC1B" w14:textId="77777777" w:rsidR="00847721" w:rsidRDefault="00847721">
                <w:pPr>
                  <w:jc w:val="right"/>
                  <w:rPr>
                    <w:szCs w:val="21"/>
                  </w:rPr>
                </w:pPr>
              </w:p>
            </w:tc>
          </w:tr>
          <w:tr w:rsidR="00847721" w14:paraId="18B47519" w14:textId="77777777" w:rsidTr="00847721">
            <w:tc>
              <w:tcPr>
                <w:tcW w:w="2566" w:type="pct"/>
              </w:tcPr>
              <w:sdt>
                <w:sdtPr>
                  <w:rPr>
                    <w:rFonts w:hint="eastAsia"/>
                  </w:rPr>
                  <w:tag w:val="_PLD_827e07bc846b46778c4ccb93138b543f"/>
                  <w:id w:val="36869278"/>
                  <w:lock w:val="sdtLocked"/>
                </w:sdtPr>
                <w:sdtEndPr/>
                <w:sdtContent>
                  <w:p w14:paraId="40482C18" w14:textId="77777777" w:rsidR="00847721" w:rsidRDefault="00B66337">
                    <w:pPr>
                      <w:pStyle w:val="215"/>
                    </w:pPr>
                    <w:r>
                      <w:rPr>
                        <w:rFonts w:hint="eastAsia"/>
                      </w:rPr>
                      <w:t>处置其他债权投资取得的投资收益</w:t>
                    </w:r>
                  </w:p>
                </w:sdtContent>
              </w:sdt>
            </w:tc>
            <w:tc>
              <w:tcPr>
                <w:tcW w:w="1254" w:type="pct"/>
              </w:tcPr>
              <w:p w14:paraId="2BD07A40" w14:textId="77777777" w:rsidR="00847721" w:rsidRDefault="00847721">
                <w:pPr>
                  <w:jc w:val="right"/>
                  <w:rPr>
                    <w:szCs w:val="21"/>
                  </w:rPr>
                </w:pPr>
              </w:p>
            </w:tc>
            <w:tc>
              <w:tcPr>
                <w:tcW w:w="1180" w:type="pct"/>
              </w:tcPr>
              <w:p w14:paraId="77EEA171" w14:textId="77777777" w:rsidR="00847721" w:rsidRDefault="00847721">
                <w:pPr>
                  <w:jc w:val="right"/>
                  <w:rPr>
                    <w:szCs w:val="21"/>
                  </w:rPr>
                </w:pPr>
              </w:p>
            </w:tc>
          </w:tr>
          <w:tr w:rsidR="00847721" w14:paraId="353E6C82" w14:textId="77777777" w:rsidTr="00847721">
            <w:tc>
              <w:tcPr>
                <w:tcW w:w="2566" w:type="pct"/>
              </w:tcPr>
              <w:sdt>
                <w:sdtPr>
                  <w:rPr>
                    <w:rFonts w:hint="eastAsia"/>
                  </w:rPr>
                  <w:tag w:val="_PLD_9ca2411f6e544bea9550159eeaa3f9f7"/>
                  <w:id w:val="-705868381"/>
                  <w:lock w:val="sdtLocked"/>
                </w:sdtPr>
                <w:sdtEndPr/>
                <w:sdtContent>
                  <w:p w14:paraId="5DFCFC19" w14:textId="77777777" w:rsidR="00847721" w:rsidRDefault="00B66337">
                    <w:pPr>
                      <w:pStyle w:val="215"/>
                    </w:pPr>
                    <w:r>
                      <w:rPr>
                        <w:rFonts w:hint="eastAsia"/>
                      </w:rPr>
                      <w:t>债务重组收益</w:t>
                    </w:r>
                  </w:p>
                </w:sdtContent>
              </w:sdt>
            </w:tc>
            <w:tc>
              <w:tcPr>
                <w:tcW w:w="1254" w:type="pct"/>
              </w:tcPr>
              <w:p w14:paraId="4D6037E1" w14:textId="77777777" w:rsidR="00847721" w:rsidRDefault="00847721">
                <w:pPr>
                  <w:jc w:val="right"/>
                  <w:rPr>
                    <w:szCs w:val="21"/>
                  </w:rPr>
                </w:pPr>
              </w:p>
            </w:tc>
            <w:tc>
              <w:tcPr>
                <w:tcW w:w="1180" w:type="pct"/>
              </w:tcPr>
              <w:p w14:paraId="7F4C82AF" w14:textId="77777777" w:rsidR="00847721" w:rsidRDefault="00847721">
                <w:pPr>
                  <w:jc w:val="right"/>
                  <w:rPr>
                    <w:szCs w:val="21"/>
                  </w:rPr>
                </w:pPr>
              </w:p>
            </w:tc>
          </w:tr>
          <w:tr w:rsidR="00847721" w14:paraId="40ECEAC7" w14:textId="77777777" w:rsidTr="00847721">
            <w:sdt>
              <w:sdtPr>
                <w:tag w:val="_PLD_60c4d59085e54017b3965846c39e4742"/>
                <w:id w:val="-1130710180"/>
                <w:lock w:val="sdtLocked"/>
              </w:sdtPr>
              <w:sdtEndPr/>
              <w:sdtContent>
                <w:tc>
                  <w:tcPr>
                    <w:tcW w:w="2566" w:type="pct"/>
                    <w:vAlign w:val="center"/>
                  </w:tcPr>
                  <w:p w14:paraId="36D597A9" w14:textId="77777777" w:rsidR="00847721" w:rsidRDefault="00B66337">
                    <w:pPr>
                      <w:jc w:val="center"/>
                      <w:rPr>
                        <w:szCs w:val="21"/>
                      </w:rPr>
                    </w:pPr>
                    <w:r>
                      <w:rPr>
                        <w:rFonts w:hint="eastAsia"/>
                        <w:szCs w:val="21"/>
                      </w:rPr>
                      <w:t>合计</w:t>
                    </w:r>
                  </w:p>
                </w:tc>
              </w:sdtContent>
            </w:sdt>
            <w:tc>
              <w:tcPr>
                <w:tcW w:w="1254" w:type="pct"/>
              </w:tcPr>
              <w:p w14:paraId="3B27FF78" w14:textId="77777777" w:rsidR="00847721" w:rsidRDefault="00B66337">
                <w:pPr>
                  <w:jc w:val="right"/>
                  <w:rPr>
                    <w:szCs w:val="21"/>
                  </w:rPr>
                </w:pPr>
                <w:r w:rsidRPr="000B06AE">
                  <w:rPr>
                    <w:szCs w:val="21"/>
                  </w:rPr>
                  <w:t>19,441,635.53</w:t>
                </w:r>
              </w:p>
            </w:tc>
            <w:tc>
              <w:tcPr>
                <w:tcW w:w="1180" w:type="pct"/>
              </w:tcPr>
              <w:p w14:paraId="0880669B" w14:textId="77777777" w:rsidR="00847721" w:rsidRDefault="00847721">
                <w:pPr>
                  <w:jc w:val="right"/>
                  <w:rPr>
                    <w:szCs w:val="21"/>
                  </w:rPr>
                </w:pPr>
              </w:p>
            </w:tc>
          </w:tr>
        </w:tbl>
        <w:p w14:paraId="5BF79D0C" w14:textId="77777777" w:rsidR="00847721" w:rsidRDefault="00CF03E7">
          <w:pPr>
            <w:autoSpaceDE w:val="0"/>
            <w:autoSpaceDN w:val="0"/>
            <w:adjustRightInd w:val="0"/>
            <w:rPr>
              <w:szCs w:val="21"/>
            </w:rPr>
          </w:pPr>
        </w:p>
        <w:bookmarkEnd w:id="239" w:displacedByCustomXml="next"/>
      </w:sdtContent>
    </w:sdt>
    <w:bookmarkEnd w:id="237" w:displacedByCustomXml="prev"/>
    <w:sdt>
      <w:sdtPr>
        <w:rPr>
          <w:rFonts w:ascii="宋体" w:hAnsi="宋体" w:cs="宋体" w:hint="eastAsia"/>
          <w:b w:val="0"/>
          <w:bCs w:val="0"/>
          <w:kern w:val="0"/>
          <w:szCs w:val="21"/>
        </w:rPr>
        <w:alias w:val="模块:净敞口套期收益"/>
        <w:tag w:val="_SEC_1b8fb7a0e4a44723ab3a865986917571"/>
        <w:id w:val="1745764403"/>
        <w:lock w:val="sdtLocked"/>
        <w:placeholder>
          <w:docPart w:val="GBC22222222222222222222222222222"/>
        </w:placeholder>
      </w:sdtPr>
      <w:sdtEndPr>
        <w:rPr>
          <w:rFonts w:hint="default"/>
        </w:rPr>
      </w:sdtEndPr>
      <w:sdtContent>
        <w:p w14:paraId="4550BD82" w14:textId="77777777" w:rsidR="00847721" w:rsidRDefault="00B66337" w:rsidP="006A3005">
          <w:pPr>
            <w:pStyle w:val="213"/>
            <w:numPr>
              <w:ilvl w:val="0"/>
              <w:numId w:val="80"/>
            </w:numPr>
            <w:tabs>
              <w:tab w:val="left" w:pos="504"/>
            </w:tabs>
            <w:rPr>
              <w:szCs w:val="21"/>
            </w:rPr>
          </w:pPr>
          <w:r>
            <w:rPr>
              <w:rFonts w:hint="eastAsia"/>
              <w:szCs w:val="21"/>
            </w:rPr>
            <w:t>净敞口套期收益</w:t>
          </w:r>
        </w:p>
        <w:sdt>
          <w:sdtPr>
            <w:alias w:val="是否适用：净敞口套期收益[双击切换]"/>
            <w:tag w:val="_GBC_0b9c0635e78547e1b23b27daf08672cd"/>
            <w:id w:val="-1506362010"/>
            <w:lock w:val="sdtLocked"/>
            <w:placeholder>
              <w:docPart w:val="GBC22222222222222222222222222222"/>
            </w:placeholder>
          </w:sdtPr>
          <w:sdtEndPr/>
          <w:sdtContent>
            <w:p w14:paraId="4583107F" w14:textId="77777777" w:rsidR="00847721" w:rsidRDefault="00094B5F" w:rsidP="00847721">
              <w:pPr>
                <w:rPr>
                  <w:szCs w:val="21"/>
                </w:rPr>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501CC408" w14:textId="77777777" w:rsidR="00847721" w:rsidRDefault="00847721">
          <w:pPr>
            <w:autoSpaceDE w:val="0"/>
            <w:autoSpaceDN w:val="0"/>
            <w:adjustRightInd w:val="0"/>
            <w:rPr>
              <w:szCs w:val="21"/>
            </w:rPr>
          </w:pPr>
        </w:p>
        <w:p w14:paraId="7A995652" w14:textId="77777777" w:rsidR="00847721" w:rsidRDefault="00CF03E7">
          <w:pPr>
            <w:autoSpaceDE w:val="0"/>
            <w:autoSpaceDN w:val="0"/>
            <w:adjustRightInd w:val="0"/>
            <w:rPr>
              <w:szCs w:val="21"/>
            </w:rPr>
          </w:pPr>
        </w:p>
      </w:sdtContent>
    </w:sdt>
    <w:bookmarkStart w:id="240" w:name="_Hlk534895224" w:displacedByCustomXml="next"/>
    <w:sdt>
      <w:sdtPr>
        <w:rPr>
          <w:rFonts w:ascii="宋体" w:hAnsi="宋体" w:cs="宋体" w:hint="eastAsia"/>
          <w:b w:val="0"/>
          <w:bCs w:val="0"/>
          <w:kern w:val="0"/>
          <w:szCs w:val="21"/>
        </w:rPr>
        <w:alias w:val="模块:公允价值变动收益"/>
        <w:tag w:val="_SEC_ba248bb644d24508b56cf476e57a1ad1"/>
        <w:id w:val="-1283656080"/>
        <w:lock w:val="sdtLocked"/>
        <w:placeholder>
          <w:docPart w:val="GBC22222222222222222222222222222"/>
        </w:placeholder>
      </w:sdtPr>
      <w:sdtEndPr>
        <w:rPr>
          <w:rFonts w:cstheme="minorBidi"/>
          <w:kern w:val="2"/>
        </w:rPr>
      </w:sdtEndPr>
      <w:sdtContent>
        <w:p w14:paraId="67918BD0"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703e46a239ba45afa37afdd4dcae0cb4"/>
            <w:id w:val="1121959726"/>
            <w:lock w:val="sdtLocked"/>
            <w:placeholder>
              <w:docPart w:val="GBC22222222222222222222222222222"/>
            </w:placeholder>
          </w:sdtPr>
          <w:sdtEndPr/>
          <w:sdtContent>
            <w:p w14:paraId="55AD8680"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7D0DB177" w14:textId="77777777" w:rsidR="00847721" w:rsidRDefault="00847721">
          <w:pPr>
            <w:rPr>
              <w:szCs w:val="21"/>
            </w:rPr>
          </w:pPr>
        </w:p>
        <w:p w14:paraId="115E21B0" w14:textId="77777777" w:rsidR="00847721" w:rsidRDefault="00CF03E7">
          <w:pPr>
            <w:rPr>
              <w:rFonts w:cstheme="minorBidi"/>
              <w:kern w:val="2"/>
              <w:szCs w:val="21"/>
            </w:rPr>
          </w:pPr>
        </w:p>
      </w:sdtContent>
    </w:sdt>
    <w:bookmarkEnd w:id="240" w:displacedByCustomXml="prev"/>
    <w:sdt>
      <w:sdtPr>
        <w:rPr>
          <w:rFonts w:ascii="宋体" w:hAnsi="宋体" w:cs="宋体" w:hint="eastAsia"/>
          <w:b w:val="0"/>
          <w:bCs w:val="0"/>
          <w:kern w:val="0"/>
          <w:szCs w:val="24"/>
        </w:rPr>
        <w:alias w:val="模块:信用减值损失"/>
        <w:tag w:val="_SEC_f3aa22c360ad4d4fa144dfe2d37137a3"/>
        <w:id w:val="-306326889"/>
        <w:lock w:val="sdtLocked"/>
        <w:placeholder>
          <w:docPart w:val="GBC22222222222222222222222222222"/>
        </w:placeholder>
      </w:sdtPr>
      <w:sdtEndPr>
        <w:rPr>
          <w:rFonts w:hint="default"/>
        </w:rPr>
      </w:sdtEndPr>
      <w:sdtContent>
        <w:p w14:paraId="633F0F5D" w14:textId="77777777" w:rsidR="00847721" w:rsidRDefault="00B66337" w:rsidP="006A3005">
          <w:pPr>
            <w:pStyle w:val="213"/>
            <w:numPr>
              <w:ilvl w:val="0"/>
              <w:numId w:val="80"/>
            </w:numPr>
            <w:tabs>
              <w:tab w:val="left" w:pos="504"/>
            </w:tabs>
          </w:pPr>
          <w:r>
            <w:rPr>
              <w:rFonts w:hint="eastAsia"/>
            </w:rPr>
            <w:t>信用减值损失</w:t>
          </w:r>
        </w:p>
        <w:sdt>
          <w:sdtPr>
            <w:alias w:val="是否适用：信用减值损失[双击切换]"/>
            <w:tag w:val="_GBC_3e1c9d9dad6c4530991d2befd4b098e3"/>
            <w:id w:val="-1504350752"/>
            <w:lock w:val="sdtLocked"/>
            <w:placeholder>
              <w:docPart w:val="GBC22222222222222222222222222222"/>
            </w:placeholder>
          </w:sdtPr>
          <w:sdtEndPr/>
          <w:sdtContent>
            <w:p w14:paraId="053D45FE"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1AB2E7A2" w14:textId="77777777" w:rsidR="00847721" w:rsidRDefault="00B66337">
          <w:pPr>
            <w:pStyle w:val="188"/>
            <w:ind w:left="420" w:firstLineChars="0" w:firstLine="0"/>
            <w:jc w:val="right"/>
          </w:pPr>
          <w:r>
            <w:rPr>
              <w:rFonts w:hint="eastAsia"/>
            </w:rPr>
            <w:t>单位：</w:t>
          </w:r>
          <w:sdt>
            <w:sdtPr>
              <w:rPr>
                <w:rFonts w:hint="eastAsia"/>
              </w:rPr>
              <w:alias w:val="单位：信用减值损失"/>
              <w:tag w:val="_GBC_64c0f12c02d44b548838a6936d90e525"/>
              <w:id w:val="-21018715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币种：</w:t>
          </w:r>
          <w:sdt>
            <w:sdtPr>
              <w:rPr>
                <w:rFonts w:hint="eastAsia"/>
              </w:rPr>
              <w:alias w:val="币种：信用减值损失"/>
              <w:tag w:val="_GBC_4d6a964234bf4666a052d68fb8b9d060"/>
              <w:id w:val="-5940916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847721" w14:paraId="5E41406F" w14:textId="77777777" w:rsidTr="00EA4C72">
            <w:sdt>
              <w:sdtPr>
                <w:tag w:val="_PLD_32efbc222fba4f8b87e71fbd7550f57d"/>
                <w:id w:val="-1096093885"/>
                <w:lock w:val="sdtLocked"/>
              </w:sdtPr>
              <w:sdtEndPr/>
              <w:sdtContent>
                <w:tc>
                  <w:tcPr>
                    <w:tcW w:w="2017" w:type="pct"/>
                    <w:shd w:val="clear" w:color="auto" w:fill="auto"/>
                    <w:vAlign w:val="center"/>
                  </w:tcPr>
                  <w:p w14:paraId="5C6CFAD5" w14:textId="77777777" w:rsidR="00847721" w:rsidRDefault="00B66337">
                    <w:pPr>
                      <w:jc w:val="center"/>
                      <w:rPr>
                        <w:szCs w:val="21"/>
                      </w:rPr>
                    </w:pPr>
                    <w:r>
                      <w:rPr>
                        <w:rFonts w:hint="eastAsia"/>
                        <w:szCs w:val="21"/>
                      </w:rPr>
                      <w:t>项目</w:t>
                    </w:r>
                  </w:p>
                </w:tc>
              </w:sdtContent>
            </w:sdt>
            <w:sdt>
              <w:sdtPr>
                <w:tag w:val="_PLD_57fc93ac35684eca9207e23d2b2d6664"/>
                <w:id w:val="1516576566"/>
                <w:lock w:val="sdtLocked"/>
              </w:sdtPr>
              <w:sdtEndPr/>
              <w:sdtContent>
                <w:tc>
                  <w:tcPr>
                    <w:tcW w:w="1485" w:type="pct"/>
                    <w:tcBorders>
                      <w:bottom w:val="single" w:sz="6" w:space="0" w:color="auto"/>
                    </w:tcBorders>
                    <w:shd w:val="clear" w:color="auto" w:fill="auto"/>
                    <w:vAlign w:val="center"/>
                  </w:tcPr>
                  <w:p w14:paraId="5BDF9412" w14:textId="77777777" w:rsidR="00847721" w:rsidRDefault="00B66337">
                    <w:pPr>
                      <w:jc w:val="center"/>
                      <w:rPr>
                        <w:szCs w:val="21"/>
                      </w:rPr>
                    </w:pPr>
                    <w:r>
                      <w:rPr>
                        <w:rFonts w:hint="eastAsia"/>
                        <w:szCs w:val="21"/>
                      </w:rPr>
                      <w:t>本期发生额</w:t>
                    </w:r>
                  </w:p>
                </w:tc>
              </w:sdtContent>
            </w:sdt>
            <w:sdt>
              <w:sdtPr>
                <w:tag w:val="_PLD_ddb6bc4a58314fb2abbbb04ed4af2419"/>
                <w:id w:val="-1494175015"/>
                <w:lock w:val="sdtLocked"/>
              </w:sdtPr>
              <w:sdtEndPr/>
              <w:sdtContent>
                <w:tc>
                  <w:tcPr>
                    <w:tcW w:w="1498" w:type="pct"/>
                    <w:shd w:val="clear" w:color="auto" w:fill="auto"/>
                    <w:vAlign w:val="center"/>
                  </w:tcPr>
                  <w:p w14:paraId="2B405673" w14:textId="77777777" w:rsidR="00847721" w:rsidRDefault="00B66337">
                    <w:pPr>
                      <w:jc w:val="center"/>
                      <w:rPr>
                        <w:szCs w:val="21"/>
                      </w:rPr>
                    </w:pPr>
                    <w:r>
                      <w:rPr>
                        <w:rFonts w:hint="eastAsia"/>
                        <w:szCs w:val="21"/>
                      </w:rPr>
                      <w:t>上期发生额</w:t>
                    </w:r>
                  </w:p>
                </w:tc>
              </w:sdtContent>
            </w:sdt>
          </w:tr>
          <w:tr w:rsidR="00847721" w14:paraId="4E36C63A" w14:textId="77777777" w:rsidTr="00EA4C72">
            <w:tc>
              <w:tcPr>
                <w:tcW w:w="2017" w:type="pct"/>
                <w:shd w:val="clear" w:color="auto" w:fill="auto"/>
                <w:vAlign w:val="center"/>
              </w:tcPr>
              <w:sdt>
                <w:sdtPr>
                  <w:rPr>
                    <w:rFonts w:hint="eastAsia"/>
                    <w:szCs w:val="21"/>
                  </w:rPr>
                  <w:tag w:val="_PLD_3dea696ffc7a401fb0b2813dfdf2ee05"/>
                  <w:id w:val="-1626841825"/>
                  <w:lock w:val="sdtLocked"/>
                </w:sdtPr>
                <w:sdtEndPr/>
                <w:sdtContent>
                  <w:p w14:paraId="0851C72E" w14:textId="77777777" w:rsidR="00847721" w:rsidRDefault="00B66337">
                    <w:pPr>
                      <w:rPr>
                        <w:szCs w:val="21"/>
                      </w:rPr>
                    </w:pPr>
                    <w:r>
                      <w:rPr>
                        <w:rFonts w:hint="eastAsia"/>
                        <w:szCs w:val="21"/>
                      </w:rPr>
                      <w:t>应收票据坏账损失</w:t>
                    </w:r>
                  </w:p>
                </w:sdtContent>
              </w:sdt>
            </w:tc>
            <w:tc>
              <w:tcPr>
                <w:tcW w:w="1485" w:type="pct"/>
                <w:tcBorders>
                  <w:top w:val="single" w:sz="6" w:space="0" w:color="auto"/>
                  <w:bottom w:val="single" w:sz="6" w:space="0" w:color="auto"/>
                </w:tcBorders>
                <w:shd w:val="clear" w:color="auto" w:fill="auto"/>
              </w:tcPr>
              <w:p w14:paraId="4452F5EB" w14:textId="77777777" w:rsidR="00847721" w:rsidRDefault="00847721">
                <w:pPr>
                  <w:jc w:val="right"/>
                  <w:rPr>
                    <w:szCs w:val="21"/>
                  </w:rPr>
                </w:pPr>
              </w:p>
            </w:tc>
            <w:tc>
              <w:tcPr>
                <w:tcW w:w="1498" w:type="pct"/>
                <w:shd w:val="clear" w:color="auto" w:fill="auto"/>
              </w:tcPr>
              <w:p w14:paraId="3DB119C7" w14:textId="77777777" w:rsidR="00847721" w:rsidRDefault="00847721">
                <w:pPr>
                  <w:jc w:val="right"/>
                  <w:rPr>
                    <w:szCs w:val="21"/>
                  </w:rPr>
                </w:pPr>
              </w:p>
            </w:tc>
          </w:tr>
          <w:tr w:rsidR="00847721" w14:paraId="2AB5DE8D" w14:textId="77777777" w:rsidTr="00847721">
            <w:tc>
              <w:tcPr>
                <w:tcW w:w="2017" w:type="pct"/>
                <w:shd w:val="clear" w:color="auto" w:fill="auto"/>
                <w:vAlign w:val="center"/>
              </w:tcPr>
              <w:sdt>
                <w:sdtPr>
                  <w:rPr>
                    <w:rFonts w:hint="eastAsia"/>
                    <w:szCs w:val="21"/>
                  </w:rPr>
                  <w:tag w:val="_PLD_8f95ae55a83148e8a935f39fa8f92ca4"/>
                  <w:id w:val="-869607748"/>
                  <w:lock w:val="sdtLocked"/>
                </w:sdtPr>
                <w:sdtEndPr/>
                <w:sdtContent>
                  <w:p w14:paraId="265F7E3B" w14:textId="77777777" w:rsidR="00847721" w:rsidRDefault="00B66337">
                    <w:pPr>
                      <w:rPr>
                        <w:szCs w:val="21"/>
                      </w:rPr>
                    </w:pPr>
                    <w:r>
                      <w:rPr>
                        <w:rFonts w:hint="eastAsia"/>
                        <w:szCs w:val="21"/>
                      </w:rPr>
                      <w:t>应收账款坏账损失</w:t>
                    </w:r>
                  </w:p>
                </w:sdtContent>
              </w:sdt>
            </w:tc>
            <w:tc>
              <w:tcPr>
                <w:tcW w:w="1485" w:type="pct"/>
                <w:tcBorders>
                  <w:top w:val="single" w:sz="6" w:space="0" w:color="auto"/>
                  <w:bottom w:val="single" w:sz="6" w:space="0" w:color="auto"/>
                </w:tcBorders>
                <w:shd w:val="clear" w:color="auto" w:fill="auto"/>
                <w:vAlign w:val="center"/>
              </w:tcPr>
              <w:p w14:paraId="387A6B23" w14:textId="77777777" w:rsidR="00847721" w:rsidRPr="0008411D" w:rsidRDefault="00B66337" w:rsidP="00847721">
                <w:pPr>
                  <w:snapToGrid w:val="0"/>
                  <w:spacing w:line="390" w:lineRule="atLeast"/>
                  <w:jc w:val="right"/>
                  <w:rPr>
                    <w:rFonts w:eastAsiaTheme="minorEastAsia"/>
                    <w:szCs w:val="18"/>
                  </w:rPr>
                </w:pPr>
                <w:r w:rsidRPr="009062A2">
                  <w:rPr>
                    <w:rFonts w:eastAsiaTheme="minorEastAsia"/>
                    <w:szCs w:val="18"/>
                  </w:rPr>
                  <w:t>42,753,893.76</w:t>
                </w:r>
              </w:p>
            </w:tc>
            <w:tc>
              <w:tcPr>
                <w:tcW w:w="1498" w:type="pct"/>
                <w:shd w:val="clear" w:color="auto" w:fill="auto"/>
                <w:vAlign w:val="center"/>
              </w:tcPr>
              <w:p w14:paraId="4B6CDF0D" w14:textId="77777777" w:rsidR="00847721" w:rsidRPr="0008411D" w:rsidRDefault="00B66337" w:rsidP="00847721">
                <w:pPr>
                  <w:snapToGrid w:val="0"/>
                  <w:spacing w:line="390" w:lineRule="atLeast"/>
                  <w:jc w:val="right"/>
                  <w:rPr>
                    <w:rFonts w:eastAsiaTheme="minorEastAsia"/>
                    <w:szCs w:val="18"/>
                  </w:rPr>
                </w:pPr>
                <w:r w:rsidRPr="0008411D">
                  <w:rPr>
                    <w:rFonts w:eastAsiaTheme="minorEastAsia" w:hint="eastAsia"/>
                    <w:szCs w:val="18"/>
                  </w:rPr>
                  <w:t>6,282,776.65</w:t>
                </w:r>
              </w:p>
            </w:tc>
          </w:tr>
          <w:tr w:rsidR="00847721" w14:paraId="0CEDF510" w14:textId="77777777" w:rsidTr="00847721">
            <w:tc>
              <w:tcPr>
                <w:tcW w:w="2017" w:type="pct"/>
                <w:shd w:val="clear" w:color="auto" w:fill="auto"/>
                <w:vAlign w:val="center"/>
              </w:tcPr>
              <w:sdt>
                <w:sdtPr>
                  <w:rPr>
                    <w:rFonts w:hint="eastAsia"/>
                    <w:szCs w:val="21"/>
                  </w:rPr>
                  <w:tag w:val="_PLD_d9f7b1208cc747c9bd80ca0b7a90857e"/>
                  <w:id w:val="1655576093"/>
                  <w:lock w:val="sdtLocked"/>
                </w:sdtPr>
                <w:sdtEndPr/>
                <w:sdtContent>
                  <w:p w14:paraId="1E277F1F" w14:textId="77777777" w:rsidR="00847721" w:rsidRDefault="00B66337">
                    <w:pPr>
                      <w:rPr>
                        <w:szCs w:val="21"/>
                      </w:rPr>
                    </w:pPr>
                    <w:r>
                      <w:rPr>
                        <w:rFonts w:hint="eastAsia"/>
                        <w:szCs w:val="21"/>
                      </w:rPr>
                      <w:t>其他应收款坏账损失</w:t>
                    </w:r>
                  </w:p>
                </w:sdtContent>
              </w:sdt>
            </w:tc>
            <w:tc>
              <w:tcPr>
                <w:tcW w:w="1485" w:type="pct"/>
                <w:tcBorders>
                  <w:top w:val="single" w:sz="6" w:space="0" w:color="auto"/>
                  <w:bottom w:val="single" w:sz="6" w:space="0" w:color="auto"/>
                </w:tcBorders>
                <w:shd w:val="clear" w:color="auto" w:fill="auto"/>
                <w:vAlign w:val="center"/>
              </w:tcPr>
              <w:p w14:paraId="6C448F11" w14:textId="77777777" w:rsidR="00847721" w:rsidRPr="0008411D" w:rsidRDefault="00B66337" w:rsidP="00847721">
                <w:pPr>
                  <w:snapToGrid w:val="0"/>
                  <w:spacing w:line="390" w:lineRule="atLeast"/>
                  <w:jc w:val="right"/>
                  <w:rPr>
                    <w:rFonts w:eastAsiaTheme="minorEastAsia"/>
                    <w:szCs w:val="18"/>
                  </w:rPr>
                </w:pPr>
                <w:r>
                  <w:rPr>
                    <w:rFonts w:eastAsiaTheme="minorEastAsia" w:hint="eastAsia"/>
                    <w:szCs w:val="18"/>
                  </w:rPr>
                  <w:t>-</w:t>
                </w:r>
                <w:r w:rsidRPr="009062A2">
                  <w:rPr>
                    <w:rFonts w:eastAsiaTheme="minorEastAsia"/>
                    <w:szCs w:val="18"/>
                  </w:rPr>
                  <w:t>8,379,217.21</w:t>
                </w:r>
              </w:p>
            </w:tc>
            <w:tc>
              <w:tcPr>
                <w:tcW w:w="1498" w:type="pct"/>
                <w:shd w:val="clear" w:color="auto" w:fill="auto"/>
                <w:vAlign w:val="center"/>
              </w:tcPr>
              <w:p w14:paraId="1D3171F8" w14:textId="77777777" w:rsidR="00847721" w:rsidRPr="0008411D" w:rsidRDefault="00B66337" w:rsidP="00847721">
                <w:pPr>
                  <w:snapToGrid w:val="0"/>
                  <w:spacing w:line="390" w:lineRule="atLeast"/>
                  <w:jc w:val="right"/>
                  <w:rPr>
                    <w:rFonts w:eastAsiaTheme="minorEastAsia"/>
                    <w:szCs w:val="18"/>
                  </w:rPr>
                </w:pPr>
                <w:r w:rsidRPr="0008411D">
                  <w:rPr>
                    <w:rFonts w:eastAsiaTheme="minorEastAsia" w:hint="eastAsia"/>
                    <w:szCs w:val="18"/>
                  </w:rPr>
                  <w:t>9,614,980.63</w:t>
                </w:r>
              </w:p>
            </w:tc>
          </w:tr>
          <w:tr w:rsidR="00847721" w14:paraId="5327558D" w14:textId="77777777" w:rsidTr="00EA4C72">
            <w:tc>
              <w:tcPr>
                <w:tcW w:w="2017" w:type="pct"/>
                <w:shd w:val="clear" w:color="auto" w:fill="auto"/>
                <w:vAlign w:val="center"/>
              </w:tcPr>
              <w:sdt>
                <w:sdtPr>
                  <w:rPr>
                    <w:rFonts w:hint="eastAsia"/>
                    <w:szCs w:val="21"/>
                  </w:rPr>
                  <w:tag w:val="_PLD_2c9adec2cb4a46aeb2cec6f99fe0fe9f"/>
                  <w:id w:val="-1290896950"/>
                  <w:lock w:val="sdtLocked"/>
                </w:sdtPr>
                <w:sdtEndPr/>
                <w:sdtContent>
                  <w:p w14:paraId="1FDF229C" w14:textId="77777777" w:rsidR="00847721" w:rsidRDefault="00B66337">
                    <w:pPr>
                      <w:rPr>
                        <w:szCs w:val="21"/>
                      </w:rPr>
                    </w:pPr>
                    <w:r>
                      <w:rPr>
                        <w:rFonts w:hint="eastAsia"/>
                        <w:szCs w:val="21"/>
                      </w:rPr>
                      <w:t>债权投资减值损失</w:t>
                    </w:r>
                  </w:p>
                </w:sdtContent>
              </w:sdt>
            </w:tc>
            <w:tc>
              <w:tcPr>
                <w:tcW w:w="1485" w:type="pct"/>
                <w:tcBorders>
                  <w:top w:val="single" w:sz="6" w:space="0" w:color="auto"/>
                  <w:bottom w:val="single" w:sz="6" w:space="0" w:color="auto"/>
                </w:tcBorders>
                <w:shd w:val="clear" w:color="auto" w:fill="auto"/>
              </w:tcPr>
              <w:p w14:paraId="4E3F6C33" w14:textId="77777777" w:rsidR="00847721" w:rsidRDefault="00847721">
                <w:pPr>
                  <w:jc w:val="right"/>
                  <w:rPr>
                    <w:szCs w:val="21"/>
                  </w:rPr>
                </w:pPr>
              </w:p>
            </w:tc>
            <w:tc>
              <w:tcPr>
                <w:tcW w:w="1498" w:type="pct"/>
                <w:shd w:val="clear" w:color="auto" w:fill="auto"/>
              </w:tcPr>
              <w:p w14:paraId="7226BCD6" w14:textId="77777777" w:rsidR="00847721" w:rsidRDefault="00847721">
                <w:pPr>
                  <w:jc w:val="right"/>
                  <w:rPr>
                    <w:szCs w:val="21"/>
                  </w:rPr>
                </w:pPr>
              </w:p>
            </w:tc>
          </w:tr>
          <w:tr w:rsidR="00847721" w14:paraId="5E727624" w14:textId="77777777" w:rsidTr="00EA4C72">
            <w:tc>
              <w:tcPr>
                <w:tcW w:w="2017" w:type="pct"/>
                <w:shd w:val="clear" w:color="auto" w:fill="auto"/>
                <w:vAlign w:val="center"/>
              </w:tcPr>
              <w:sdt>
                <w:sdtPr>
                  <w:rPr>
                    <w:rFonts w:hint="eastAsia"/>
                    <w:szCs w:val="21"/>
                  </w:rPr>
                  <w:tag w:val="_PLD_ae55071e73dc4bc4a7ae2758f22c1239"/>
                  <w:id w:val="-1950849580"/>
                  <w:lock w:val="sdtLocked"/>
                </w:sdtPr>
                <w:sdtEndPr/>
                <w:sdtContent>
                  <w:p w14:paraId="2709ED26" w14:textId="77777777" w:rsidR="00847721" w:rsidRDefault="00B66337">
                    <w:pPr>
                      <w:rPr>
                        <w:szCs w:val="21"/>
                      </w:rPr>
                    </w:pPr>
                    <w:r>
                      <w:rPr>
                        <w:rFonts w:hint="eastAsia"/>
                        <w:szCs w:val="21"/>
                      </w:rPr>
                      <w:t>其他债权投资减值损失</w:t>
                    </w:r>
                  </w:p>
                </w:sdtContent>
              </w:sdt>
            </w:tc>
            <w:tc>
              <w:tcPr>
                <w:tcW w:w="1485" w:type="pct"/>
                <w:tcBorders>
                  <w:top w:val="single" w:sz="6" w:space="0" w:color="auto"/>
                  <w:bottom w:val="single" w:sz="6" w:space="0" w:color="auto"/>
                </w:tcBorders>
                <w:shd w:val="clear" w:color="auto" w:fill="auto"/>
              </w:tcPr>
              <w:p w14:paraId="42DB8600" w14:textId="77777777" w:rsidR="00847721" w:rsidRDefault="00847721">
                <w:pPr>
                  <w:jc w:val="right"/>
                  <w:rPr>
                    <w:szCs w:val="21"/>
                  </w:rPr>
                </w:pPr>
              </w:p>
            </w:tc>
            <w:tc>
              <w:tcPr>
                <w:tcW w:w="1498" w:type="pct"/>
                <w:shd w:val="clear" w:color="auto" w:fill="auto"/>
              </w:tcPr>
              <w:p w14:paraId="7AB07481" w14:textId="77777777" w:rsidR="00847721" w:rsidRDefault="00847721">
                <w:pPr>
                  <w:jc w:val="right"/>
                  <w:rPr>
                    <w:szCs w:val="21"/>
                  </w:rPr>
                </w:pPr>
              </w:p>
            </w:tc>
          </w:tr>
          <w:tr w:rsidR="00847721" w14:paraId="0A9E2D31" w14:textId="77777777" w:rsidTr="00EA4C72">
            <w:tc>
              <w:tcPr>
                <w:tcW w:w="2017" w:type="pct"/>
                <w:shd w:val="clear" w:color="auto" w:fill="auto"/>
                <w:vAlign w:val="center"/>
              </w:tcPr>
              <w:sdt>
                <w:sdtPr>
                  <w:rPr>
                    <w:rFonts w:hint="eastAsia"/>
                    <w:szCs w:val="21"/>
                  </w:rPr>
                  <w:tag w:val="_PLD_6533e6f8c0f84283b74361e70d6b5710"/>
                  <w:id w:val="-769006520"/>
                  <w:lock w:val="sdtLocked"/>
                </w:sdtPr>
                <w:sdtEndPr/>
                <w:sdtContent>
                  <w:p w14:paraId="682B37E4" w14:textId="77777777" w:rsidR="00847721" w:rsidRDefault="00B66337">
                    <w:pPr>
                      <w:rPr>
                        <w:szCs w:val="21"/>
                      </w:rPr>
                    </w:pPr>
                    <w:r>
                      <w:rPr>
                        <w:rFonts w:hint="eastAsia"/>
                        <w:szCs w:val="21"/>
                      </w:rPr>
                      <w:t>长期应收款坏账损失</w:t>
                    </w:r>
                  </w:p>
                </w:sdtContent>
              </w:sdt>
            </w:tc>
            <w:tc>
              <w:tcPr>
                <w:tcW w:w="1485" w:type="pct"/>
                <w:tcBorders>
                  <w:top w:val="single" w:sz="6" w:space="0" w:color="auto"/>
                  <w:bottom w:val="single" w:sz="6" w:space="0" w:color="auto"/>
                </w:tcBorders>
                <w:shd w:val="clear" w:color="auto" w:fill="auto"/>
              </w:tcPr>
              <w:p w14:paraId="5D0C067C" w14:textId="77777777" w:rsidR="00847721" w:rsidRDefault="00847721">
                <w:pPr>
                  <w:jc w:val="right"/>
                  <w:rPr>
                    <w:szCs w:val="21"/>
                  </w:rPr>
                </w:pPr>
              </w:p>
            </w:tc>
            <w:tc>
              <w:tcPr>
                <w:tcW w:w="1498" w:type="pct"/>
                <w:shd w:val="clear" w:color="auto" w:fill="auto"/>
              </w:tcPr>
              <w:p w14:paraId="3161A907" w14:textId="77777777" w:rsidR="00847721" w:rsidRDefault="00847721">
                <w:pPr>
                  <w:jc w:val="right"/>
                  <w:rPr>
                    <w:szCs w:val="21"/>
                  </w:rPr>
                </w:pPr>
              </w:p>
            </w:tc>
          </w:tr>
          <w:tr w:rsidR="00847721" w14:paraId="59F6FDBE" w14:textId="77777777" w:rsidTr="00EA4C72">
            <w:tc>
              <w:tcPr>
                <w:tcW w:w="2017" w:type="pct"/>
                <w:shd w:val="clear" w:color="auto" w:fill="auto"/>
                <w:vAlign w:val="center"/>
              </w:tcPr>
              <w:sdt>
                <w:sdtPr>
                  <w:rPr>
                    <w:rFonts w:hint="eastAsia"/>
                    <w:szCs w:val="21"/>
                  </w:rPr>
                  <w:tag w:val="_PLD_7476643019704ecf8be783f76b96e872"/>
                  <w:id w:val="12665786"/>
                  <w:lock w:val="sdtLocked"/>
                </w:sdtPr>
                <w:sdtEndPr/>
                <w:sdtContent>
                  <w:p w14:paraId="71385464" w14:textId="77777777" w:rsidR="00847721" w:rsidRDefault="00B66337">
                    <w:pPr>
                      <w:rPr>
                        <w:szCs w:val="21"/>
                      </w:rPr>
                    </w:pPr>
                    <w:r>
                      <w:rPr>
                        <w:rFonts w:hint="eastAsia"/>
                        <w:szCs w:val="21"/>
                      </w:rPr>
                      <w:t>合同资产减值损失</w:t>
                    </w:r>
                  </w:p>
                </w:sdtContent>
              </w:sdt>
            </w:tc>
            <w:tc>
              <w:tcPr>
                <w:tcW w:w="1485" w:type="pct"/>
                <w:tcBorders>
                  <w:top w:val="single" w:sz="6" w:space="0" w:color="auto"/>
                  <w:bottom w:val="single" w:sz="6" w:space="0" w:color="auto"/>
                </w:tcBorders>
                <w:shd w:val="clear" w:color="auto" w:fill="auto"/>
              </w:tcPr>
              <w:p w14:paraId="190A64E2" w14:textId="77777777" w:rsidR="00847721" w:rsidRDefault="00847721">
                <w:pPr>
                  <w:jc w:val="right"/>
                  <w:rPr>
                    <w:szCs w:val="21"/>
                  </w:rPr>
                </w:pPr>
              </w:p>
            </w:tc>
            <w:tc>
              <w:tcPr>
                <w:tcW w:w="1498" w:type="pct"/>
                <w:shd w:val="clear" w:color="auto" w:fill="auto"/>
              </w:tcPr>
              <w:p w14:paraId="3ECD02F3" w14:textId="77777777" w:rsidR="00847721" w:rsidRDefault="00847721">
                <w:pPr>
                  <w:jc w:val="right"/>
                  <w:rPr>
                    <w:szCs w:val="21"/>
                  </w:rPr>
                </w:pPr>
              </w:p>
            </w:tc>
          </w:tr>
          <w:tr w:rsidR="00847721" w14:paraId="74D3A258" w14:textId="77777777" w:rsidTr="00847721">
            <w:sdt>
              <w:sdtPr>
                <w:tag w:val="_PLD_fb4052249318445ab343a63eb6ab6e3b"/>
                <w:id w:val="-2049988031"/>
                <w:lock w:val="sdtLocked"/>
              </w:sdtPr>
              <w:sdtEndPr/>
              <w:sdtContent>
                <w:tc>
                  <w:tcPr>
                    <w:tcW w:w="2017" w:type="pct"/>
                    <w:shd w:val="clear" w:color="auto" w:fill="auto"/>
                    <w:vAlign w:val="center"/>
                  </w:tcPr>
                  <w:p w14:paraId="73713737" w14:textId="77777777" w:rsidR="00847721" w:rsidRDefault="00B66337">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vAlign w:val="center"/>
              </w:tcPr>
              <w:p w14:paraId="596026F9" w14:textId="77777777" w:rsidR="00847721" w:rsidRPr="0008411D" w:rsidRDefault="00B66337" w:rsidP="00847721">
                <w:pPr>
                  <w:snapToGrid w:val="0"/>
                  <w:spacing w:line="390" w:lineRule="atLeast"/>
                  <w:jc w:val="right"/>
                  <w:rPr>
                    <w:rFonts w:eastAsiaTheme="minorEastAsia"/>
                    <w:szCs w:val="18"/>
                  </w:rPr>
                </w:pPr>
                <w:r w:rsidRPr="009062A2">
                  <w:rPr>
                    <w:rFonts w:eastAsiaTheme="minorEastAsia"/>
                    <w:szCs w:val="18"/>
                  </w:rPr>
                  <w:t>34,374,676.55</w:t>
                </w:r>
              </w:p>
            </w:tc>
            <w:tc>
              <w:tcPr>
                <w:tcW w:w="1498" w:type="pct"/>
                <w:shd w:val="clear" w:color="auto" w:fill="auto"/>
                <w:vAlign w:val="center"/>
              </w:tcPr>
              <w:p w14:paraId="58C4112C" w14:textId="77777777" w:rsidR="00847721" w:rsidRPr="0008411D" w:rsidRDefault="00B66337" w:rsidP="00847721">
                <w:pPr>
                  <w:snapToGrid w:val="0"/>
                  <w:spacing w:line="390" w:lineRule="atLeast"/>
                  <w:jc w:val="right"/>
                  <w:rPr>
                    <w:rFonts w:eastAsiaTheme="minorEastAsia"/>
                    <w:szCs w:val="18"/>
                  </w:rPr>
                </w:pPr>
                <w:r w:rsidRPr="0008411D">
                  <w:rPr>
                    <w:rFonts w:eastAsiaTheme="minorEastAsia" w:hint="eastAsia"/>
                    <w:szCs w:val="18"/>
                  </w:rPr>
                  <w:t>15,897,757.28</w:t>
                </w:r>
              </w:p>
            </w:tc>
          </w:tr>
        </w:tbl>
        <w:p w14:paraId="7607F03E" w14:textId="77777777" w:rsidR="00847721" w:rsidRDefault="00CF03E7">
          <w:pPr>
            <w:pStyle w:val="215"/>
          </w:pPr>
        </w:p>
      </w:sdtContent>
    </w:sdt>
    <w:p w14:paraId="2998787B" w14:textId="77777777" w:rsidR="00847721" w:rsidRDefault="00847721">
      <w:pPr>
        <w:rPr>
          <w:rFonts w:cstheme="minorBidi"/>
          <w:kern w:val="2"/>
          <w:szCs w:val="21"/>
        </w:rPr>
      </w:pPr>
    </w:p>
    <w:sdt>
      <w:sdtPr>
        <w:rPr>
          <w:rFonts w:ascii="宋体" w:hAnsi="宋体" w:cs="宋体" w:hint="eastAsia"/>
          <w:b w:val="0"/>
          <w:bCs w:val="0"/>
          <w:kern w:val="0"/>
          <w:szCs w:val="21"/>
        </w:rPr>
        <w:alias w:val="模块:资产减值损失"/>
        <w:tag w:val="_SEC_0711b4002bfe46319954a4204926581c"/>
        <w:id w:val="460847233"/>
        <w:lock w:val="sdtLocked"/>
        <w:placeholder>
          <w:docPart w:val="GBC22222222222222222222222222222"/>
        </w:placeholder>
      </w:sdtPr>
      <w:sdtEndPr>
        <w:rPr>
          <w:rFonts w:asciiTheme="minorHAnsi" w:eastAsiaTheme="minorEastAsia" w:hAnsiTheme="minorHAnsi" w:hint="default"/>
          <w:szCs w:val="22"/>
        </w:rPr>
      </w:sdtEndPr>
      <w:sdtContent>
        <w:p w14:paraId="5952C732"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8b37643fea7c43289fdaf85f79b2bcae"/>
            <w:id w:val="1553036264"/>
            <w:lock w:val="sdtLocked"/>
            <w:placeholder>
              <w:docPart w:val="GBC22222222222222222222222222222"/>
            </w:placeholder>
          </w:sdtPr>
          <w:sdtEndPr/>
          <w:sdtContent>
            <w:p w14:paraId="57B0B210"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30ABF50B" w14:textId="77777777" w:rsidR="00847721" w:rsidRDefault="00B66337">
          <w:pPr>
            <w:jc w:val="right"/>
            <w:rPr>
              <w:szCs w:val="21"/>
            </w:rPr>
          </w:pPr>
          <w:r>
            <w:rPr>
              <w:rFonts w:hint="eastAsia"/>
              <w:szCs w:val="21"/>
            </w:rPr>
            <w:t>单位：</w:t>
          </w:r>
          <w:sdt>
            <w:sdtPr>
              <w:rPr>
                <w:rFonts w:hint="eastAsia"/>
                <w:szCs w:val="21"/>
              </w:rPr>
              <w:alias w:val="单位：财务附注：资产减值损失"/>
              <w:tag w:val="_GBC_fe85f36c54dd476ea970b9d8ae08135d"/>
              <w:id w:val="-7309321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资产减值损失"/>
              <w:tag w:val="_GBC_08596d3dbba143a8b694044119494ec6"/>
              <w:id w:val="3173132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8"/>
            <w:gridCol w:w="2411"/>
            <w:gridCol w:w="2420"/>
          </w:tblGrid>
          <w:tr w:rsidR="00847721" w14:paraId="27902120" w14:textId="77777777" w:rsidTr="00847721">
            <w:sdt>
              <w:sdtPr>
                <w:tag w:val="_PLD_344de032f71b4e06985c561df3bcf55a"/>
                <w:id w:val="1571533828"/>
                <w:lock w:val="sdtLocked"/>
              </w:sdtPr>
              <w:sdtEndPr/>
              <w:sdtContent>
                <w:tc>
                  <w:tcPr>
                    <w:tcW w:w="2331" w:type="pct"/>
                    <w:tcBorders>
                      <w:top w:val="single" w:sz="4" w:space="0" w:color="auto"/>
                      <w:left w:val="single" w:sz="4" w:space="0" w:color="auto"/>
                      <w:bottom w:val="single" w:sz="4" w:space="0" w:color="auto"/>
                      <w:right w:val="single" w:sz="4" w:space="0" w:color="auto"/>
                    </w:tcBorders>
                    <w:vAlign w:val="center"/>
                  </w:tcPr>
                  <w:p w14:paraId="4FE469AE" w14:textId="77777777" w:rsidR="00847721" w:rsidRDefault="00B66337">
                    <w:pPr>
                      <w:autoSpaceDE w:val="0"/>
                      <w:autoSpaceDN w:val="0"/>
                      <w:adjustRightInd w:val="0"/>
                      <w:jc w:val="center"/>
                      <w:rPr>
                        <w:szCs w:val="21"/>
                      </w:rPr>
                    </w:pPr>
                    <w:r>
                      <w:rPr>
                        <w:rFonts w:hint="eastAsia"/>
                        <w:szCs w:val="21"/>
                      </w:rPr>
                      <w:t>项目</w:t>
                    </w:r>
                  </w:p>
                </w:tc>
              </w:sdtContent>
            </w:sdt>
            <w:sdt>
              <w:sdtPr>
                <w:tag w:val="_PLD_9551307ec5c049a3aa84c3c7d3e61d92"/>
                <w:id w:val="1827475445"/>
                <w:lock w:val="sdtLocked"/>
              </w:sdtPr>
              <w:sdtEndPr/>
              <w:sdtContent>
                <w:tc>
                  <w:tcPr>
                    <w:tcW w:w="1332" w:type="pct"/>
                    <w:tcBorders>
                      <w:top w:val="single" w:sz="4" w:space="0" w:color="auto"/>
                      <w:left w:val="single" w:sz="4" w:space="0" w:color="auto"/>
                      <w:bottom w:val="single" w:sz="4" w:space="0" w:color="auto"/>
                      <w:right w:val="single" w:sz="4" w:space="0" w:color="auto"/>
                    </w:tcBorders>
                    <w:vAlign w:val="center"/>
                  </w:tcPr>
                  <w:p w14:paraId="08B72B61" w14:textId="77777777" w:rsidR="00847721" w:rsidRDefault="00B66337">
                    <w:pPr>
                      <w:autoSpaceDE w:val="0"/>
                      <w:autoSpaceDN w:val="0"/>
                      <w:adjustRightInd w:val="0"/>
                      <w:jc w:val="center"/>
                      <w:rPr>
                        <w:szCs w:val="21"/>
                      </w:rPr>
                    </w:pPr>
                    <w:r>
                      <w:rPr>
                        <w:rFonts w:hint="eastAsia"/>
                        <w:szCs w:val="21"/>
                      </w:rPr>
                      <w:t>本期发生额</w:t>
                    </w:r>
                  </w:p>
                </w:tc>
              </w:sdtContent>
            </w:sdt>
            <w:sdt>
              <w:sdtPr>
                <w:tag w:val="_PLD_46a2a62cd1b1406f877f135b9d7e38a6"/>
                <w:id w:val="1691954583"/>
                <w:lock w:val="sdtLocked"/>
              </w:sdtPr>
              <w:sdtEndPr/>
              <w:sdtContent>
                <w:tc>
                  <w:tcPr>
                    <w:tcW w:w="1337" w:type="pct"/>
                    <w:tcBorders>
                      <w:top w:val="single" w:sz="4" w:space="0" w:color="auto"/>
                      <w:left w:val="single" w:sz="4" w:space="0" w:color="auto"/>
                      <w:bottom w:val="single" w:sz="4" w:space="0" w:color="auto"/>
                      <w:right w:val="single" w:sz="4" w:space="0" w:color="auto"/>
                    </w:tcBorders>
                    <w:vAlign w:val="center"/>
                  </w:tcPr>
                  <w:p w14:paraId="7607E2AE" w14:textId="77777777" w:rsidR="00847721" w:rsidRDefault="00B66337">
                    <w:pPr>
                      <w:autoSpaceDE w:val="0"/>
                      <w:autoSpaceDN w:val="0"/>
                      <w:adjustRightInd w:val="0"/>
                      <w:jc w:val="center"/>
                      <w:rPr>
                        <w:szCs w:val="21"/>
                      </w:rPr>
                    </w:pPr>
                    <w:r>
                      <w:rPr>
                        <w:rFonts w:hint="eastAsia"/>
                        <w:szCs w:val="21"/>
                      </w:rPr>
                      <w:t>上期发生额</w:t>
                    </w:r>
                  </w:p>
                </w:tc>
              </w:sdtContent>
            </w:sdt>
          </w:tr>
          <w:tr w:rsidR="00847721" w14:paraId="05D15FEE" w14:textId="77777777" w:rsidTr="00847721">
            <w:sdt>
              <w:sdtPr>
                <w:tag w:val="_PLD_a5b0452207d64fb88ccbca66f785c80a"/>
                <w:id w:val="1279609194"/>
                <w:lock w:val="sdtLocked"/>
              </w:sdtPr>
              <w:sdtEndPr/>
              <w:sdtContent>
                <w:tc>
                  <w:tcPr>
                    <w:tcW w:w="2331" w:type="pct"/>
                    <w:tcBorders>
                      <w:top w:val="single" w:sz="4" w:space="0" w:color="auto"/>
                      <w:left w:val="single" w:sz="4" w:space="0" w:color="auto"/>
                      <w:bottom w:val="single" w:sz="4" w:space="0" w:color="auto"/>
                      <w:right w:val="single" w:sz="4" w:space="0" w:color="auto"/>
                    </w:tcBorders>
                  </w:tcPr>
                  <w:p w14:paraId="5F53A276" w14:textId="77777777" w:rsidR="00847721" w:rsidRDefault="00B66337">
                    <w:pPr>
                      <w:autoSpaceDE w:val="0"/>
                      <w:autoSpaceDN w:val="0"/>
                      <w:adjustRightInd w:val="0"/>
                      <w:rPr>
                        <w:szCs w:val="21"/>
                      </w:rPr>
                    </w:pPr>
                    <w:r>
                      <w:rPr>
                        <w:rFonts w:hint="eastAsia"/>
                        <w:szCs w:val="21"/>
                      </w:rPr>
                      <w:t>一、坏账损失</w:t>
                    </w:r>
                  </w:p>
                </w:tc>
              </w:sdtContent>
            </w:sdt>
            <w:tc>
              <w:tcPr>
                <w:tcW w:w="1332" w:type="pct"/>
                <w:tcBorders>
                  <w:top w:val="single" w:sz="4" w:space="0" w:color="auto"/>
                  <w:left w:val="single" w:sz="4" w:space="0" w:color="auto"/>
                  <w:bottom w:val="single" w:sz="4" w:space="0" w:color="auto"/>
                  <w:right w:val="single" w:sz="4" w:space="0" w:color="auto"/>
                </w:tcBorders>
              </w:tcPr>
              <w:p w14:paraId="268C80E7" w14:textId="77777777" w:rsidR="00847721" w:rsidRDefault="00847721">
                <w:pPr>
                  <w:jc w:val="right"/>
                  <w:rPr>
                    <w:szCs w:val="21"/>
                  </w:rPr>
                </w:pPr>
              </w:p>
            </w:tc>
            <w:tc>
              <w:tcPr>
                <w:tcW w:w="1337" w:type="pct"/>
                <w:tcBorders>
                  <w:top w:val="single" w:sz="4" w:space="0" w:color="auto"/>
                  <w:left w:val="single" w:sz="4" w:space="0" w:color="auto"/>
                  <w:bottom w:val="single" w:sz="4" w:space="0" w:color="auto"/>
                  <w:right w:val="single" w:sz="4" w:space="0" w:color="auto"/>
                </w:tcBorders>
              </w:tcPr>
              <w:p w14:paraId="7739F74E" w14:textId="77777777" w:rsidR="00847721" w:rsidRDefault="00847721">
                <w:pPr>
                  <w:jc w:val="right"/>
                  <w:rPr>
                    <w:szCs w:val="21"/>
                  </w:rPr>
                </w:pPr>
              </w:p>
            </w:tc>
          </w:tr>
          <w:tr w:rsidR="00847721" w14:paraId="456F3A2B" w14:textId="77777777" w:rsidTr="00847721">
            <w:tc>
              <w:tcPr>
                <w:tcW w:w="2331" w:type="pct"/>
                <w:tcBorders>
                  <w:top w:val="single" w:sz="4" w:space="0" w:color="auto"/>
                  <w:left w:val="single" w:sz="4" w:space="0" w:color="auto"/>
                  <w:bottom w:val="single" w:sz="4" w:space="0" w:color="auto"/>
                  <w:right w:val="single" w:sz="4" w:space="0" w:color="auto"/>
                </w:tcBorders>
              </w:tcPr>
              <w:sdt>
                <w:sdtPr>
                  <w:rPr>
                    <w:rFonts w:hint="eastAsia"/>
                  </w:rPr>
                  <w:tag w:val="_PLD_f3e56bd86dd541bb999fb148048ad094"/>
                  <w:id w:val="-1321959924"/>
                  <w:lock w:val="sdtLocked"/>
                </w:sdtPr>
                <w:sdtEndPr/>
                <w:sdtContent>
                  <w:p w14:paraId="4C59D2DA" w14:textId="77777777" w:rsidR="00847721" w:rsidRDefault="00B66337">
                    <w:pPr>
                      <w:autoSpaceDE w:val="0"/>
                      <w:autoSpaceDN w:val="0"/>
                      <w:adjustRightInd w:val="0"/>
                    </w:pPr>
                    <w:r>
                      <w:rPr>
                        <w:rFonts w:hint="eastAsia"/>
                      </w:rPr>
                      <w:t>二、存货跌价损失及合同履约成本减值损失</w:t>
                    </w:r>
                  </w:p>
                </w:sdtContent>
              </w:sdt>
            </w:tc>
            <w:tc>
              <w:tcPr>
                <w:tcW w:w="1332" w:type="pct"/>
                <w:tcBorders>
                  <w:top w:val="single" w:sz="4" w:space="0" w:color="auto"/>
                  <w:left w:val="single" w:sz="4" w:space="0" w:color="auto"/>
                  <w:bottom w:val="single" w:sz="4" w:space="0" w:color="auto"/>
                  <w:right w:val="single" w:sz="4" w:space="0" w:color="auto"/>
                </w:tcBorders>
                <w:vAlign w:val="center"/>
              </w:tcPr>
              <w:p w14:paraId="2CFAC12D" w14:textId="77777777" w:rsidR="00847721" w:rsidRDefault="00B66337" w:rsidP="00847721">
                <w:pPr>
                  <w:jc w:val="right"/>
                  <w:rPr>
                    <w:sz w:val="24"/>
                  </w:rPr>
                </w:pPr>
                <w:r>
                  <w:t>82,073,496.64</w:t>
                </w:r>
              </w:p>
            </w:tc>
            <w:tc>
              <w:tcPr>
                <w:tcW w:w="1337" w:type="pct"/>
                <w:tcBorders>
                  <w:top w:val="single" w:sz="4" w:space="0" w:color="auto"/>
                  <w:left w:val="single" w:sz="4" w:space="0" w:color="auto"/>
                  <w:bottom w:val="single" w:sz="4" w:space="0" w:color="auto"/>
                  <w:right w:val="single" w:sz="4" w:space="0" w:color="auto"/>
                </w:tcBorders>
                <w:vAlign w:val="center"/>
              </w:tcPr>
              <w:p w14:paraId="2AD195DE" w14:textId="77777777" w:rsidR="00847721" w:rsidRDefault="00B66337" w:rsidP="00847721">
                <w:pPr>
                  <w:jc w:val="right"/>
                  <w:rPr>
                    <w:sz w:val="24"/>
                  </w:rPr>
                </w:pPr>
                <w:r>
                  <w:t>51,609,165.99</w:t>
                </w:r>
              </w:p>
            </w:tc>
          </w:tr>
          <w:tr w:rsidR="00847721" w14:paraId="2236B38D" w14:textId="77777777" w:rsidTr="00847721">
            <w:sdt>
              <w:sdtPr>
                <w:tag w:val="_PLD_918ffd8efce148388b465543a65deb36"/>
                <w:id w:val="-467672903"/>
                <w:lock w:val="sdtLocked"/>
              </w:sdtPr>
              <w:sdtEndPr/>
              <w:sdtContent>
                <w:tc>
                  <w:tcPr>
                    <w:tcW w:w="2331" w:type="pct"/>
                    <w:tcBorders>
                      <w:top w:val="single" w:sz="4" w:space="0" w:color="auto"/>
                      <w:left w:val="single" w:sz="4" w:space="0" w:color="auto"/>
                      <w:bottom w:val="single" w:sz="4" w:space="0" w:color="auto"/>
                      <w:right w:val="single" w:sz="4" w:space="0" w:color="auto"/>
                    </w:tcBorders>
                  </w:tcPr>
                  <w:p w14:paraId="57175943" w14:textId="77777777" w:rsidR="00847721" w:rsidRDefault="00B66337">
                    <w:pPr>
                      <w:autoSpaceDE w:val="0"/>
                      <w:autoSpaceDN w:val="0"/>
                      <w:adjustRightInd w:val="0"/>
                      <w:rPr>
                        <w:szCs w:val="21"/>
                      </w:rPr>
                    </w:pPr>
                    <w:r>
                      <w:rPr>
                        <w:rFonts w:hint="eastAsia"/>
                      </w:rPr>
                      <w:t>三</w:t>
                    </w:r>
                    <w:r>
                      <w:rPr>
                        <w:rFonts w:hint="eastAsia"/>
                        <w:szCs w:val="21"/>
                      </w:rPr>
                      <w:t>、长期股权投资减值损失</w:t>
                    </w:r>
                  </w:p>
                </w:tc>
              </w:sdtContent>
            </w:sdt>
            <w:tc>
              <w:tcPr>
                <w:tcW w:w="1332" w:type="pct"/>
                <w:tcBorders>
                  <w:top w:val="single" w:sz="4" w:space="0" w:color="auto"/>
                  <w:left w:val="single" w:sz="4" w:space="0" w:color="auto"/>
                  <w:bottom w:val="single" w:sz="4" w:space="0" w:color="auto"/>
                  <w:right w:val="single" w:sz="4" w:space="0" w:color="auto"/>
                </w:tcBorders>
                <w:vAlign w:val="center"/>
              </w:tcPr>
              <w:p w14:paraId="35C850C8" w14:textId="77777777" w:rsidR="00847721" w:rsidRDefault="00847721" w:rsidP="00847721">
                <w:pPr>
                  <w:jc w:val="right"/>
                  <w:rPr>
                    <w:szCs w:val="21"/>
                  </w:rPr>
                </w:pPr>
              </w:p>
            </w:tc>
            <w:tc>
              <w:tcPr>
                <w:tcW w:w="1337" w:type="pct"/>
                <w:tcBorders>
                  <w:top w:val="single" w:sz="4" w:space="0" w:color="auto"/>
                  <w:left w:val="single" w:sz="4" w:space="0" w:color="auto"/>
                  <w:bottom w:val="single" w:sz="4" w:space="0" w:color="auto"/>
                  <w:right w:val="single" w:sz="4" w:space="0" w:color="auto"/>
                </w:tcBorders>
                <w:vAlign w:val="center"/>
              </w:tcPr>
              <w:p w14:paraId="60CFE2A5" w14:textId="77777777" w:rsidR="00847721" w:rsidRDefault="00847721" w:rsidP="00847721">
                <w:pPr>
                  <w:jc w:val="right"/>
                  <w:rPr>
                    <w:szCs w:val="21"/>
                  </w:rPr>
                </w:pPr>
              </w:p>
            </w:tc>
          </w:tr>
          <w:tr w:rsidR="00847721" w14:paraId="6A446E64" w14:textId="77777777" w:rsidTr="00847721">
            <w:sdt>
              <w:sdtPr>
                <w:tag w:val="_PLD_1f59a34614d64642bfafae6cfb83a911"/>
                <w:id w:val="1962612753"/>
                <w:lock w:val="sdtLocked"/>
              </w:sdtPr>
              <w:sdtEndPr/>
              <w:sdtContent>
                <w:tc>
                  <w:tcPr>
                    <w:tcW w:w="2331" w:type="pct"/>
                    <w:tcBorders>
                      <w:top w:val="single" w:sz="4" w:space="0" w:color="auto"/>
                      <w:left w:val="single" w:sz="4" w:space="0" w:color="auto"/>
                      <w:bottom w:val="single" w:sz="4" w:space="0" w:color="auto"/>
                      <w:right w:val="single" w:sz="4" w:space="0" w:color="auto"/>
                    </w:tcBorders>
                  </w:tcPr>
                  <w:p w14:paraId="2792F95F" w14:textId="77777777" w:rsidR="00847721" w:rsidRDefault="00B66337">
                    <w:pPr>
                      <w:autoSpaceDE w:val="0"/>
                      <w:autoSpaceDN w:val="0"/>
                      <w:adjustRightInd w:val="0"/>
                      <w:rPr>
                        <w:szCs w:val="21"/>
                      </w:rPr>
                    </w:pPr>
                    <w:r>
                      <w:rPr>
                        <w:rFonts w:hint="eastAsia"/>
                        <w:szCs w:val="21"/>
                      </w:rPr>
                      <w:t>四、投资性房地产减值损失</w:t>
                    </w:r>
                  </w:p>
                </w:tc>
              </w:sdtContent>
            </w:sdt>
            <w:tc>
              <w:tcPr>
                <w:tcW w:w="1332" w:type="pct"/>
                <w:tcBorders>
                  <w:top w:val="single" w:sz="4" w:space="0" w:color="auto"/>
                  <w:left w:val="single" w:sz="4" w:space="0" w:color="auto"/>
                  <w:bottom w:val="single" w:sz="4" w:space="0" w:color="auto"/>
                  <w:right w:val="single" w:sz="4" w:space="0" w:color="auto"/>
                </w:tcBorders>
                <w:vAlign w:val="center"/>
              </w:tcPr>
              <w:p w14:paraId="4C75807C" w14:textId="77777777" w:rsidR="00847721" w:rsidRDefault="00847721" w:rsidP="00847721">
                <w:pPr>
                  <w:jc w:val="right"/>
                  <w:rPr>
                    <w:szCs w:val="21"/>
                  </w:rPr>
                </w:pPr>
              </w:p>
            </w:tc>
            <w:tc>
              <w:tcPr>
                <w:tcW w:w="1337" w:type="pct"/>
                <w:tcBorders>
                  <w:top w:val="single" w:sz="4" w:space="0" w:color="auto"/>
                  <w:left w:val="single" w:sz="4" w:space="0" w:color="auto"/>
                  <w:bottom w:val="single" w:sz="4" w:space="0" w:color="auto"/>
                  <w:right w:val="single" w:sz="4" w:space="0" w:color="auto"/>
                </w:tcBorders>
                <w:vAlign w:val="center"/>
              </w:tcPr>
              <w:p w14:paraId="52CF001E" w14:textId="77777777" w:rsidR="00847721" w:rsidRDefault="00847721" w:rsidP="00847721">
                <w:pPr>
                  <w:jc w:val="right"/>
                  <w:rPr>
                    <w:szCs w:val="21"/>
                  </w:rPr>
                </w:pPr>
              </w:p>
            </w:tc>
          </w:tr>
          <w:tr w:rsidR="00847721" w14:paraId="0B87EDA4" w14:textId="77777777" w:rsidTr="00847721">
            <w:sdt>
              <w:sdtPr>
                <w:tag w:val="_PLD_e1f6d2fa18b94283b7668413c57d5953"/>
                <w:id w:val="-2080964535"/>
                <w:lock w:val="sdtLocked"/>
              </w:sdtPr>
              <w:sdtEndPr/>
              <w:sdtContent>
                <w:tc>
                  <w:tcPr>
                    <w:tcW w:w="2331" w:type="pct"/>
                    <w:tcBorders>
                      <w:top w:val="single" w:sz="4" w:space="0" w:color="auto"/>
                      <w:left w:val="single" w:sz="4" w:space="0" w:color="auto"/>
                      <w:bottom w:val="single" w:sz="4" w:space="0" w:color="auto"/>
                      <w:right w:val="single" w:sz="4" w:space="0" w:color="auto"/>
                    </w:tcBorders>
                  </w:tcPr>
                  <w:p w14:paraId="5E4BD6F5" w14:textId="77777777" w:rsidR="00847721" w:rsidRDefault="00B66337">
                    <w:pPr>
                      <w:autoSpaceDE w:val="0"/>
                      <w:autoSpaceDN w:val="0"/>
                      <w:adjustRightInd w:val="0"/>
                      <w:rPr>
                        <w:szCs w:val="21"/>
                      </w:rPr>
                    </w:pPr>
                    <w:r>
                      <w:rPr>
                        <w:rFonts w:hint="eastAsia"/>
                      </w:rPr>
                      <w:t>五</w:t>
                    </w:r>
                    <w:r>
                      <w:rPr>
                        <w:rFonts w:hint="eastAsia"/>
                        <w:szCs w:val="21"/>
                      </w:rPr>
                      <w:t>、固定资产减值损失</w:t>
                    </w:r>
                  </w:p>
                </w:tc>
              </w:sdtContent>
            </w:sdt>
            <w:tc>
              <w:tcPr>
                <w:tcW w:w="1332" w:type="pct"/>
                <w:tcBorders>
                  <w:top w:val="single" w:sz="4" w:space="0" w:color="auto"/>
                  <w:left w:val="single" w:sz="4" w:space="0" w:color="auto"/>
                  <w:bottom w:val="single" w:sz="4" w:space="0" w:color="auto"/>
                  <w:right w:val="single" w:sz="4" w:space="0" w:color="auto"/>
                </w:tcBorders>
                <w:vAlign w:val="center"/>
              </w:tcPr>
              <w:p w14:paraId="1E824CAC" w14:textId="77777777" w:rsidR="00847721" w:rsidRDefault="00847721" w:rsidP="00847721">
                <w:pPr>
                  <w:jc w:val="right"/>
                  <w:rPr>
                    <w:szCs w:val="21"/>
                  </w:rPr>
                </w:pPr>
              </w:p>
            </w:tc>
            <w:tc>
              <w:tcPr>
                <w:tcW w:w="1337" w:type="pct"/>
                <w:tcBorders>
                  <w:top w:val="single" w:sz="4" w:space="0" w:color="auto"/>
                  <w:left w:val="single" w:sz="4" w:space="0" w:color="auto"/>
                  <w:bottom w:val="single" w:sz="4" w:space="0" w:color="auto"/>
                  <w:right w:val="single" w:sz="4" w:space="0" w:color="auto"/>
                </w:tcBorders>
                <w:vAlign w:val="center"/>
              </w:tcPr>
              <w:p w14:paraId="07C429E5" w14:textId="77777777" w:rsidR="00847721" w:rsidRDefault="00847721" w:rsidP="00847721">
                <w:pPr>
                  <w:jc w:val="right"/>
                  <w:rPr>
                    <w:szCs w:val="21"/>
                  </w:rPr>
                </w:pPr>
              </w:p>
            </w:tc>
          </w:tr>
          <w:tr w:rsidR="00847721" w14:paraId="2B80369A" w14:textId="77777777" w:rsidTr="00847721">
            <w:sdt>
              <w:sdtPr>
                <w:tag w:val="_PLD_bb3a63c2cafd4c51b8eeeb5a43d993d0"/>
                <w:id w:val="1209377673"/>
                <w:lock w:val="sdtLocked"/>
              </w:sdtPr>
              <w:sdtEndPr/>
              <w:sdtContent>
                <w:tc>
                  <w:tcPr>
                    <w:tcW w:w="2331" w:type="pct"/>
                    <w:tcBorders>
                      <w:top w:val="single" w:sz="4" w:space="0" w:color="auto"/>
                      <w:left w:val="single" w:sz="4" w:space="0" w:color="auto"/>
                      <w:bottom w:val="single" w:sz="4" w:space="0" w:color="auto"/>
                      <w:right w:val="single" w:sz="4" w:space="0" w:color="auto"/>
                    </w:tcBorders>
                  </w:tcPr>
                  <w:p w14:paraId="78B46FEF" w14:textId="77777777" w:rsidR="00847721" w:rsidRDefault="00B66337">
                    <w:pPr>
                      <w:autoSpaceDE w:val="0"/>
                      <w:autoSpaceDN w:val="0"/>
                      <w:adjustRightInd w:val="0"/>
                      <w:rPr>
                        <w:szCs w:val="21"/>
                      </w:rPr>
                    </w:pPr>
                    <w:r>
                      <w:rPr>
                        <w:rFonts w:hint="eastAsia"/>
                      </w:rPr>
                      <w:t>六</w:t>
                    </w:r>
                    <w:r>
                      <w:rPr>
                        <w:rFonts w:hint="eastAsia"/>
                        <w:szCs w:val="21"/>
                      </w:rPr>
                      <w:t>、工程物资减值损失</w:t>
                    </w:r>
                  </w:p>
                </w:tc>
              </w:sdtContent>
            </w:sdt>
            <w:tc>
              <w:tcPr>
                <w:tcW w:w="1332" w:type="pct"/>
                <w:tcBorders>
                  <w:top w:val="single" w:sz="4" w:space="0" w:color="auto"/>
                  <w:left w:val="single" w:sz="4" w:space="0" w:color="auto"/>
                  <w:bottom w:val="single" w:sz="4" w:space="0" w:color="auto"/>
                  <w:right w:val="single" w:sz="4" w:space="0" w:color="auto"/>
                </w:tcBorders>
                <w:vAlign w:val="center"/>
              </w:tcPr>
              <w:p w14:paraId="3D372F57" w14:textId="77777777" w:rsidR="00847721" w:rsidRDefault="00847721" w:rsidP="00847721">
                <w:pPr>
                  <w:jc w:val="right"/>
                  <w:rPr>
                    <w:szCs w:val="21"/>
                  </w:rPr>
                </w:pPr>
              </w:p>
            </w:tc>
            <w:tc>
              <w:tcPr>
                <w:tcW w:w="1337" w:type="pct"/>
                <w:tcBorders>
                  <w:top w:val="single" w:sz="4" w:space="0" w:color="auto"/>
                  <w:left w:val="single" w:sz="4" w:space="0" w:color="auto"/>
                  <w:bottom w:val="single" w:sz="4" w:space="0" w:color="auto"/>
                  <w:right w:val="single" w:sz="4" w:space="0" w:color="auto"/>
                </w:tcBorders>
                <w:vAlign w:val="center"/>
              </w:tcPr>
              <w:p w14:paraId="091FFED7" w14:textId="77777777" w:rsidR="00847721" w:rsidRDefault="00847721" w:rsidP="00847721">
                <w:pPr>
                  <w:jc w:val="right"/>
                  <w:rPr>
                    <w:szCs w:val="21"/>
                  </w:rPr>
                </w:pPr>
              </w:p>
            </w:tc>
          </w:tr>
          <w:tr w:rsidR="00847721" w14:paraId="69281A10" w14:textId="77777777" w:rsidTr="00847721">
            <w:sdt>
              <w:sdtPr>
                <w:tag w:val="_PLD_1c003d11a19b40018cbc74adbbdcdf57"/>
                <w:id w:val="243839612"/>
                <w:lock w:val="sdtLocked"/>
              </w:sdtPr>
              <w:sdtEndPr/>
              <w:sdtContent>
                <w:tc>
                  <w:tcPr>
                    <w:tcW w:w="2331" w:type="pct"/>
                    <w:tcBorders>
                      <w:top w:val="single" w:sz="4" w:space="0" w:color="auto"/>
                      <w:left w:val="single" w:sz="4" w:space="0" w:color="auto"/>
                      <w:bottom w:val="single" w:sz="4" w:space="0" w:color="auto"/>
                      <w:right w:val="single" w:sz="4" w:space="0" w:color="auto"/>
                    </w:tcBorders>
                  </w:tcPr>
                  <w:p w14:paraId="70BB8A22" w14:textId="77777777" w:rsidR="00847721" w:rsidRDefault="00B66337">
                    <w:pPr>
                      <w:autoSpaceDE w:val="0"/>
                      <w:autoSpaceDN w:val="0"/>
                      <w:adjustRightInd w:val="0"/>
                      <w:rPr>
                        <w:szCs w:val="21"/>
                      </w:rPr>
                    </w:pPr>
                    <w:r>
                      <w:rPr>
                        <w:rFonts w:hint="eastAsia"/>
                      </w:rPr>
                      <w:t>七</w:t>
                    </w:r>
                    <w:r>
                      <w:rPr>
                        <w:rFonts w:hint="eastAsia"/>
                        <w:szCs w:val="21"/>
                      </w:rPr>
                      <w:t>、在建工程减值损失</w:t>
                    </w:r>
                  </w:p>
                </w:tc>
              </w:sdtContent>
            </w:sdt>
            <w:tc>
              <w:tcPr>
                <w:tcW w:w="1332" w:type="pct"/>
                <w:tcBorders>
                  <w:top w:val="single" w:sz="4" w:space="0" w:color="auto"/>
                  <w:left w:val="single" w:sz="4" w:space="0" w:color="auto"/>
                  <w:bottom w:val="single" w:sz="4" w:space="0" w:color="auto"/>
                  <w:right w:val="single" w:sz="4" w:space="0" w:color="auto"/>
                </w:tcBorders>
                <w:vAlign w:val="center"/>
              </w:tcPr>
              <w:p w14:paraId="65AF3289" w14:textId="77777777" w:rsidR="00847721" w:rsidRDefault="00847721" w:rsidP="00847721">
                <w:pPr>
                  <w:jc w:val="right"/>
                  <w:rPr>
                    <w:szCs w:val="21"/>
                  </w:rPr>
                </w:pPr>
              </w:p>
            </w:tc>
            <w:tc>
              <w:tcPr>
                <w:tcW w:w="1337" w:type="pct"/>
                <w:tcBorders>
                  <w:top w:val="single" w:sz="4" w:space="0" w:color="auto"/>
                  <w:left w:val="single" w:sz="4" w:space="0" w:color="auto"/>
                  <w:bottom w:val="single" w:sz="4" w:space="0" w:color="auto"/>
                  <w:right w:val="single" w:sz="4" w:space="0" w:color="auto"/>
                </w:tcBorders>
                <w:vAlign w:val="center"/>
              </w:tcPr>
              <w:p w14:paraId="0D329919" w14:textId="77777777" w:rsidR="00847721" w:rsidRDefault="00847721" w:rsidP="00847721">
                <w:pPr>
                  <w:jc w:val="right"/>
                  <w:rPr>
                    <w:szCs w:val="21"/>
                  </w:rPr>
                </w:pPr>
              </w:p>
            </w:tc>
          </w:tr>
          <w:tr w:rsidR="00847721" w14:paraId="1B9CCF97" w14:textId="77777777" w:rsidTr="00847721">
            <w:sdt>
              <w:sdtPr>
                <w:tag w:val="_PLD_b3b89e0837b14e99b4a3438b489d0532"/>
                <w:id w:val="-1564639288"/>
                <w:lock w:val="sdtLocked"/>
              </w:sdtPr>
              <w:sdtEndPr/>
              <w:sdtContent>
                <w:tc>
                  <w:tcPr>
                    <w:tcW w:w="2331" w:type="pct"/>
                    <w:tcBorders>
                      <w:top w:val="single" w:sz="4" w:space="0" w:color="auto"/>
                      <w:left w:val="single" w:sz="4" w:space="0" w:color="auto"/>
                      <w:bottom w:val="single" w:sz="4" w:space="0" w:color="auto"/>
                      <w:right w:val="single" w:sz="4" w:space="0" w:color="auto"/>
                    </w:tcBorders>
                  </w:tcPr>
                  <w:p w14:paraId="427CCAAE" w14:textId="77777777" w:rsidR="00847721" w:rsidRDefault="00B66337">
                    <w:pPr>
                      <w:autoSpaceDE w:val="0"/>
                      <w:autoSpaceDN w:val="0"/>
                      <w:adjustRightInd w:val="0"/>
                      <w:rPr>
                        <w:szCs w:val="21"/>
                      </w:rPr>
                    </w:pPr>
                    <w:r>
                      <w:rPr>
                        <w:rFonts w:hint="eastAsia"/>
                      </w:rPr>
                      <w:t>八</w:t>
                    </w:r>
                    <w:r>
                      <w:rPr>
                        <w:rFonts w:hint="eastAsia"/>
                        <w:szCs w:val="21"/>
                      </w:rPr>
                      <w:t>、生产性生物资产减值损失</w:t>
                    </w:r>
                  </w:p>
                </w:tc>
              </w:sdtContent>
            </w:sdt>
            <w:tc>
              <w:tcPr>
                <w:tcW w:w="1332" w:type="pct"/>
                <w:tcBorders>
                  <w:top w:val="single" w:sz="4" w:space="0" w:color="auto"/>
                  <w:left w:val="single" w:sz="4" w:space="0" w:color="auto"/>
                  <w:bottom w:val="single" w:sz="4" w:space="0" w:color="auto"/>
                  <w:right w:val="single" w:sz="4" w:space="0" w:color="auto"/>
                </w:tcBorders>
                <w:vAlign w:val="center"/>
              </w:tcPr>
              <w:p w14:paraId="48783A25" w14:textId="77777777" w:rsidR="00847721" w:rsidRDefault="00847721" w:rsidP="00847721">
                <w:pPr>
                  <w:jc w:val="right"/>
                  <w:rPr>
                    <w:szCs w:val="21"/>
                  </w:rPr>
                </w:pPr>
              </w:p>
            </w:tc>
            <w:tc>
              <w:tcPr>
                <w:tcW w:w="1337" w:type="pct"/>
                <w:tcBorders>
                  <w:top w:val="single" w:sz="4" w:space="0" w:color="auto"/>
                  <w:left w:val="single" w:sz="4" w:space="0" w:color="auto"/>
                  <w:bottom w:val="single" w:sz="4" w:space="0" w:color="auto"/>
                  <w:right w:val="single" w:sz="4" w:space="0" w:color="auto"/>
                </w:tcBorders>
                <w:vAlign w:val="center"/>
              </w:tcPr>
              <w:p w14:paraId="475B7B7A" w14:textId="77777777" w:rsidR="00847721" w:rsidRDefault="00847721" w:rsidP="00847721">
                <w:pPr>
                  <w:jc w:val="right"/>
                  <w:rPr>
                    <w:szCs w:val="21"/>
                  </w:rPr>
                </w:pPr>
              </w:p>
            </w:tc>
          </w:tr>
          <w:tr w:rsidR="00847721" w14:paraId="49F0E56C" w14:textId="77777777" w:rsidTr="00847721">
            <w:sdt>
              <w:sdtPr>
                <w:tag w:val="_PLD_40a5e5bd19264127be2c136789d951e4"/>
                <w:id w:val="1744140054"/>
                <w:lock w:val="sdtLocked"/>
              </w:sdtPr>
              <w:sdtEndPr/>
              <w:sdtContent>
                <w:tc>
                  <w:tcPr>
                    <w:tcW w:w="2331" w:type="pct"/>
                    <w:tcBorders>
                      <w:top w:val="single" w:sz="4" w:space="0" w:color="auto"/>
                      <w:left w:val="single" w:sz="4" w:space="0" w:color="auto"/>
                      <w:bottom w:val="single" w:sz="4" w:space="0" w:color="auto"/>
                      <w:right w:val="single" w:sz="4" w:space="0" w:color="auto"/>
                    </w:tcBorders>
                  </w:tcPr>
                  <w:p w14:paraId="69D48648" w14:textId="77777777" w:rsidR="00847721" w:rsidRDefault="00B66337">
                    <w:pPr>
                      <w:autoSpaceDE w:val="0"/>
                      <w:autoSpaceDN w:val="0"/>
                      <w:adjustRightInd w:val="0"/>
                      <w:rPr>
                        <w:szCs w:val="21"/>
                      </w:rPr>
                    </w:pPr>
                    <w:r>
                      <w:rPr>
                        <w:rFonts w:hint="eastAsia"/>
                      </w:rPr>
                      <w:t>九</w:t>
                    </w:r>
                    <w:r>
                      <w:rPr>
                        <w:rFonts w:hint="eastAsia"/>
                        <w:szCs w:val="21"/>
                      </w:rPr>
                      <w:t>、油气资产减值损失</w:t>
                    </w:r>
                  </w:p>
                </w:tc>
              </w:sdtContent>
            </w:sdt>
            <w:tc>
              <w:tcPr>
                <w:tcW w:w="1332" w:type="pct"/>
                <w:tcBorders>
                  <w:top w:val="single" w:sz="4" w:space="0" w:color="auto"/>
                  <w:left w:val="single" w:sz="4" w:space="0" w:color="auto"/>
                  <w:bottom w:val="single" w:sz="4" w:space="0" w:color="auto"/>
                  <w:right w:val="single" w:sz="4" w:space="0" w:color="auto"/>
                </w:tcBorders>
                <w:vAlign w:val="center"/>
              </w:tcPr>
              <w:p w14:paraId="19305B5D" w14:textId="77777777" w:rsidR="00847721" w:rsidRDefault="00847721" w:rsidP="00847721">
                <w:pPr>
                  <w:jc w:val="right"/>
                  <w:rPr>
                    <w:szCs w:val="21"/>
                  </w:rPr>
                </w:pPr>
              </w:p>
            </w:tc>
            <w:tc>
              <w:tcPr>
                <w:tcW w:w="1337" w:type="pct"/>
                <w:tcBorders>
                  <w:top w:val="single" w:sz="4" w:space="0" w:color="auto"/>
                  <w:left w:val="single" w:sz="4" w:space="0" w:color="auto"/>
                  <w:bottom w:val="single" w:sz="4" w:space="0" w:color="auto"/>
                  <w:right w:val="single" w:sz="4" w:space="0" w:color="auto"/>
                </w:tcBorders>
                <w:vAlign w:val="center"/>
              </w:tcPr>
              <w:p w14:paraId="6F2DC524" w14:textId="77777777" w:rsidR="00847721" w:rsidRDefault="00847721" w:rsidP="00847721">
                <w:pPr>
                  <w:jc w:val="right"/>
                  <w:rPr>
                    <w:szCs w:val="21"/>
                  </w:rPr>
                </w:pPr>
              </w:p>
            </w:tc>
          </w:tr>
          <w:tr w:rsidR="00847721" w14:paraId="515FADDC" w14:textId="77777777" w:rsidTr="00847721">
            <w:sdt>
              <w:sdtPr>
                <w:tag w:val="_PLD_d02d22ed8f36479cbf68f338da9798f3"/>
                <w:id w:val="-317806245"/>
                <w:lock w:val="sdtLocked"/>
              </w:sdtPr>
              <w:sdtEndPr/>
              <w:sdtContent>
                <w:tc>
                  <w:tcPr>
                    <w:tcW w:w="2331" w:type="pct"/>
                    <w:tcBorders>
                      <w:top w:val="single" w:sz="4" w:space="0" w:color="auto"/>
                      <w:left w:val="single" w:sz="4" w:space="0" w:color="auto"/>
                      <w:bottom w:val="single" w:sz="4" w:space="0" w:color="auto"/>
                      <w:right w:val="single" w:sz="4" w:space="0" w:color="auto"/>
                    </w:tcBorders>
                  </w:tcPr>
                  <w:p w14:paraId="399E3714" w14:textId="77777777" w:rsidR="00847721" w:rsidRDefault="00B66337">
                    <w:pPr>
                      <w:autoSpaceDE w:val="0"/>
                      <w:autoSpaceDN w:val="0"/>
                      <w:adjustRightInd w:val="0"/>
                      <w:rPr>
                        <w:szCs w:val="21"/>
                      </w:rPr>
                    </w:pPr>
                    <w:r>
                      <w:rPr>
                        <w:rFonts w:hint="eastAsia"/>
                        <w:szCs w:val="21"/>
                      </w:rPr>
                      <w:t>十、无形资产减值损失</w:t>
                    </w:r>
                  </w:p>
                </w:tc>
              </w:sdtContent>
            </w:sdt>
            <w:tc>
              <w:tcPr>
                <w:tcW w:w="1332" w:type="pct"/>
                <w:tcBorders>
                  <w:top w:val="single" w:sz="4" w:space="0" w:color="auto"/>
                  <w:left w:val="single" w:sz="4" w:space="0" w:color="auto"/>
                  <w:bottom w:val="single" w:sz="4" w:space="0" w:color="auto"/>
                  <w:right w:val="single" w:sz="4" w:space="0" w:color="auto"/>
                </w:tcBorders>
                <w:vAlign w:val="center"/>
              </w:tcPr>
              <w:p w14:paraId="05B3C1C0" w14:textId="77777777" w:rsidR="00847721" w:rsidRDefault="00847721" w:rsidP="00847721">
                <w:pPr>
                  <w:jc w:val="right"/>
                  <w:rPr>
                    <w:szCs w:val="21"/>
                  </w:rPr>
                </w:pPr>
              </w:p>
            </w:tc>
            <w:tc>
              <w:tcPr>
                <w:tcW w:w="1337" w:type="pct"/>
                <w:tcBorders>
                  <w:top w:val="single" w:sz="4" w:space="0" w:color="auto"/>
                  <w:left w:val="single" w:sz="4" w:space="0" w:color="auto"/>
                  <w:bottom w:val="single" w:sz="4" w:space="0" w:color="auto"/>
                  <w:right w:val="single" w:sz="4" w:space="0" w:color="auto"/>
                </w:tcBorders>
                <w:vAlign w:val="center"/>
              </w:tcPr>
              <w:p w14:paraId="5C1CA12A" w14:textId="77777777" w:rsidR="00847721" w:rsidRDefault="00847721" w:rsidP="00847721">
                <w:pPr>
                  <w:jc w:val="right"/>
                  <w:rPr>
                    <w:szCs w:val="21"/>
                  </w:rPr>
                </w:pPr>
              </w:p>
            </w:tc>
          </w:tr>
          <w:tr w:rsidR="00847721" w14:paraId="41E3C90A" w14:textId="77777777" w:rsidTr="00847721">
            <w:sdt>
              <w:sdtPr>
                <w:tag w:val="_PLD_5a6f4245c2b749e385563afef515c3da"/>
                <w:id w:val="1862242984"/>
                <w:lock w:val="sdtLocked"/>
              </w:sdtPr>
              <w:sdtEndPr/>
              <w:sdtContent>
                <w:tc>
                  <w:tcPr>
                    <w:tcW w:w="2331" w:type="pct"/>
                    <w:tcBorders>
                      <w:top w:val="single" w:sz="4" w:space="0" w:color="auto"/>
                      <w:left w:val="single" w:sz="4" w:space="0" w:color="auto"/>
                      <w:bottom w:val="single" w:sz="4" w:space="0" w:color="auto"/>
                      <w:right w:val="single" w:sz="4" w:space="0" w:color="auto"/>
                    </w:tcBorders>
                  </w:tcPr>
                  <w:p w14:paraId="5E9DB673" w14:textId="77777777" w:rsidR="00847721" w:rsidRDefault="00B66337">
                    <w:pPr>
                      <w:autoSpaceDE w:val="0"/>
                      <w:autoSpaceDN w:val="0"/>
                      <w:adjustRightInd w:val="0"/>
                      <w:rPr>
                        <w:szCs w:val="21"/>
                      </w:rPr>
                    </w:pPr>
                    <w:r>
                      <w:rPr>
                        <w:rFonts w:hint="eastAsia"/>
                        <w:szCs w:val="21"/>
                      </w:rPr>
                      <w:t>十一、商誉减值损失</w:t>
                    </w:r>
                  </w:p>
                </w:tc>
              </w:sdtContent>
            </w:sdt>
            <w:tc>
              <w:tcPr>
                <w:tcW w:w="1332" w:type="pct"/>
                <w:tcBorders>
                  <w:top w:val="single" w:sz="4" w:space="0" w:color="auto"/>
                  <w:left w:val="single" w:sz="4" w:space="0" w:color="auto"/>
                  <w:bottom w:val="single" w:sz="4" w:space="0" w:color="auto"/>
                  <w:right w:val="single" w:sz="4" w:space="0" w:color="auto"/>
                </w:tcBorders>
                <w:vAlign w:val="center"/>
              </w:tcPr>
              <w:p w14:paraId="636D3856" w14:textId="77777777" w:rsidR="00847721" w:rsidRDefault="00847721" w:rsidP="00847721">
                <w:pPr>
                  <w:jc w:val="right"/>
                  <w:rPr>
                    <w:szCs w:val="21"/>
                  </w:rPr>
                </w:pPr>
              </w:p>
            </w:tc>
            <w:tc>
              <w:tcPr>
                <w:tcW w:w="1337" w:type="pct"/>
                <w:tcBorders>
                  <w:top w:val="single" w:sz="4" w:space="0" w:color="auto"/>
                  <w:left w:val="single" w:sz="4" w:space="0" w:color="auto"/>
                  <w:bottom w:val="single" w:sz="4" w:space="0" w:color="auto"/>
                  <w:right w:val="single" w:sz="4" w:space="0" w:color="auto"/>
                </w:tcBorders>
                <w:vAlign w:val="center"/>
              </w:tcPr>
              <w:p w14:paraId="70171DEC" w14:textId="77777777" w:rsidR="00847721" w:rsidRDefault="00847721" w:rsidP="00847721">
                <w:pPr>
                  <w:jc w:val="right"/>
                  <w:rPr>
                    <w:szCs w:val="21"/>
                  </w:rPr>
                </w:pPr>
              </w:p>
            </w:tc>
          </w:tr>
          <w:tr w:rsidR="00847721" w14:paraId="1E9EBC7C" w14:textId="77777777" w:rsidTr="00847721">
            <w:sdt>
              <w:sdtPr>
                <w:tag w:val="_PLD_1ca415e40b044bc3bb78421db6605bbe"/>
                <w:id w:val="-2028776330"/>
                <w:lock w:val="sdtLocked"/>
              </w:sdtPr>
              <w:sdtEndPr/>
              <w:sdtContent>
                <w:tc>
                  <w:tcPr>
                    <w:tcW w:w="2331" w:type="pct"/>
                    <w:tcBorders>
                      <w:top w:val="single" w:sz="4" w:space="0" w:color="auto"/>
                      <w:left w:val="single" w:sz="4" w:space="0" w:color="auto"/>
                      <w:bottom w:val="single" w:sz="4" w:space="0" w:color="auto"/>
                      <w:right w:val="single" w:sz="4" w:space="0" w:color="auto"/>
                    </w:tcBorders>
                  </w:tcPr>
                  <w:p w14:paraId="5AA46A76" w14:textId="77777777" w:rsidR="00847721" w:rsidRDefault="00B66337">
                    <w:pPr>
                      <w:autoSpaceDE w:val="0"/>
                      <w:autoSpaceDN w:val="0"/>
                      <w:adjustRightInd w:val="0"/>
                      <w:rPr>
                        <w:szCs w:val="21"/>
                      </w:rPr>
                    </w:pPr>
                    <w:r>
                      <w:rPr>
                        <w:rFonts w:hint="eastAsia"/>
                        <w:szCs w:val="21"/>
                      </w:rPr>
                      <w:t>十二、其他</w:t>
                    </w:r>
                  </w:p>
                </w:tc>
              </w:sdtContent>
            </w:sdt>
            <w:tc>
              <w:tcPr>
                <w:tcW w:w="1332" w:type="pct"/>
                <w:tcBorders>
                  <w:top w:val="single" w:sz="4" w:space="0" w:color="auto"/>
                  <w:left w:val="single" w:sz="4" w:space="0" w:color="auto"/>
                  <w:bottom w:val="single" w:sz="4" w:space="0" w:color="auto"/>
                  <w:right w:val="single" w:sz="4" w:space="0" w:color="auto"/>
                </w:tcBorders>
                <w:vAlign w:val="center"/>
              </w:tcPr>
              <w:p w14:paraId="709504EF" w14:textId="77777777" w:rsidR="00847721" w:rsidRDefault="00847721" w:rsidP="00847721">
                <w:pPr>
                  <w:jc w:val="right"/>
                  <w:rPr>
                    <w:szCs w:val="21"/>
                  </w:rPr>
                </w:pPr>
              </w:p>
            </w:tc>
            <w:tc>
              <w:tcPr>
                <w:tcW w:w="1337" w:type="pct"/>
                <w:tcBorders>
                  <w:top w:val="single" w:sz="4" w:space="0" w:color="auto"/>
                  <w:left w:val="single" w:sz="4" w:space="0" w:color="auto"/>
                  <w:bottom w:val="single" w:sz="4" w:space="0" w:color="auto"/>
                  <w:right w:val="single" w:sz="4" w:space="0" w:color="auto"/>
                </w:tcBorders>
                <w:vAlign w:val="center"/>
              </w:tcPr>
              <w:p w14:paraId="1FEB3D63" w14:textId="77777777" w:rsidR="00847721" w:rsidRDefault="00847721" w:rsidP="00847721">
                <w:pPr>
                  <w:jc w:val="right"/>
                  <w:rPr>
                    <w:szCs w:val="21"/>
                  </w:rPr>
                </w:pPr>
              </w:p>
            </w:tc>
          </w:tr>
          <w:tr w:rsidR="00847721" w14:paraId="10802F66" w14:textId="77777777" w:rsidTr="00847721">
            <w:sdt>
              <w:sdtPr>
                <w:tag w:val="_PLD_d34f2e9360a2400a89862cd125871d4c"/>
                <w:id w:val="-2044280385"/>
                <w:lock w:val="sdtLocked"/>
              </w:sdtPr>
              <w:sdtEndPr/>
              <w:sdtContent>
                <w:tc>
                  <w:tcPr>
                    <w:tcW w:w="2331" w:type="pct"/>
                    <w:tcBorders>
                      <w:top w:val="single" w:sz="4" w:space="0" w:color="auto"/>
                      <w:left w:val="single" w:sz="4" w:space="0" w:color="auto"/>
                      <w:bottom w:val="single" w:sz="4" w:space="0" w:color="auto"/>
                      <w:right w:val="single" w:sz="4" w:space="0" w:color="auto"/>
                    </w:tcBorders>
                  </w:tcPr>
                  <w:p w14:paraId="4AB19965" w14:textId="77777777" w:rsidR="00847721" w:rsidRDefault="00B66337">
                    <w:pPr>
                      <w:autoSpaceDE w:val="0"/>
                      <w:autoSpaceDN w:val="0"/>
                      <w:adjustRightInd w:val="0"/>
                      <w:jc w:val="center"/>
                      <w:rPr>
                        <w:szCs w:val="21"/>
                      </w:rPr>
                    </w:pPr>
                    <w:r>
                      <w:rPr>
                        <w:rFonts w:hint="eastAsia"/>
                        <w:szCs w:val="21"/>
                      </w:rPr>
                      <w:t>合计</w:t>
                    </w:r>
                  </w:p>
                </w:tc>
              </w:sdtContent>
            </w:sdt>
            <w:tc>
              <w:tcPr>
                <w:tcW w:w="1332" w:type="pct"/>
                <w:tcBorders>
                  <w:top w:val="single" w:sz="4" w:space="0" w:color="auto"/>
                  <w:left w:val="single" w:sz="4" w:space="0" w:color="auto"/>
                  <w:bottom w:val="single" w:sz="4" w:space="0" w:color="auto"/>
                  <w:right w:val="single" w:sz="4" w:space="0" w:color="auto"/>
                </w:tcBorders>
                <w:vAlign w:val="center"/>
              </w:tcPr>
              <w:p w14:paraId="1A5681F3" w14:textId="77777777" w:rsidR="00847721" w:rsidRDefault="00B66337" w:rsidP="00847721">
                <w:pPr>
                  <w:jc w:val="right"/>
                  <w:rPr>
                    <w:sz w:val="24"/>
                  </w:rPr>
                </w:pPr>
                <w:r>
                  <w:t>82,073,496.64</w:t>
                </w:r>
              </w:p>
            </w:tc>
            <w:tc>
              <w:tcPr>
                <w:tcW w:w="1337" w:type="pct"/>
                <w:tcBorders>
                  <w:top w:val="single" w:sz="4" w:space="0" w:color="auto"/>
                  <w:left w:val="single" w:sz="4" w:space="0" w:color="auto"/>
                  <w:bottom w:val="single" w:sz="4" w:space="0" w:color="auto"/>
                  <w:right w:val="single" w:sz="4" w:space="0" w:color="auto"/>
                </w:tcBorders>
                <w:vAlign w:val="center"/>
              </w:tcPr>
              <w:p w14:paraId="03C3FAFB" w14:textId="77777777" w:rsidR="00847721" w:rsidRDefault="00B66337" w:rsidP="00847721">
                <w:pPr>
                  <w:jc w:val="right"/>
                  <w:rPr>
                    <w:sz w:val="24"/>
                  </w:rPr>
                </w:pPr>
                <w:r>
                  <w:t>51,609,165.99</w:t>
                </w:r>
              </w:p>
            </w:tc>
          </w:tr>
        </w:tbl>
        <w:p w14:paraId="20A72915" w14:textId="77777777" w:rsidR="00847721" w:rsidRDefault="00CF03E7">
          <w:pPr>
            <w:rPr>
              <w:rFonts w:asciiTheme="minorHAnsi" w:eastAsiaTheme="minorEastAsia" w:hAnsiTheme="minorHAnsi"/>
              <w:szCs w:val="22"/>
            </w:rPr>
          </w:pPr>
        </w:p>
      </w:sdtContent>
    </w:sdt>
    <w:p w14:paraId="47DFD9FA" w14:textId="77777777" w:rsidR="00847721" w:rsidRDefault="00847721">
      <w:pPr>
        <w:rPr>
          <w:rFonts w:asciiTheme="minorHAnsi" w:eastAsiaTheme="minorEastAsia" w:hAnsiTheme="minorHAnsi"/>
          <w:szCs w:val="22"/>
        </w:rPr>
      </w:pPr>
    </w:p>
    <w:sdt>
      <w:sdtPr>
        <w:rPr>
          <w:rFonts w:ascii="宋体" w:hAnsi="宋体" w:cs="宋体" w:hint="eastAsia"/>
          <w:b w:val="0"/>
          <w:bCs w:val="0"/>
          <w:kern w:val="0"/>
          <w:szCs w:val="21"/>
        </w:rPr>
        <w:alias w:val="模块:资产处置收益"/>
        <w:tag w:val="_SEC_467f7368f09741c792396e7413b66bc2"/>
        <w:id w:val="917138704"/>
        <w:lock w:val="sdtLocked"/>
        <w:placeholder>
          <w:docPart w:val="GBC22222222222222222222222222222"/>
        </w:placeholder>
      </w:sdtPr>
      <w:sdtEndPr>
        <w:rPr>
          <w:rFonts w:hint="default"/>
          <w:szCs w:val="24"/>
        </w:rPr>
      </w:sdtEndPr>
      <w:sdtContent>
        <w:p w14:paraId="71BA335E" w14:textId="77777777" w:rsidR="00847721" w:rsidRDefault="00B66337" w:rsidP="006A3005">
          <w:pPr>
            <w:pStyle w:val="213"/>
            <w:numPr>
              <w:ilvl w:val="0"/>
              <w:numId w:val="80"/>
            </w:numPr>
            <w:tabs>
              <w:tab w:val="left" w:pos="504"/>
            </w:tabs>
            <w:rPr>
              <w:szCs w:val="21"/>
            </w:rPr>
          </w:pPr>
          <w:r>
            <w:rPr>
              <w:rFonts w:hint="eastAsia"/>
              <w:szCs w:val="21"/>
            </w:rPr>
            <w:t>资产处置收益</w:t>
          </w:r>
        </w:p>
        <w:sdt>
          <w:sdtPr>
            <w:rPr>
              <w:bCs/>
            </w:rPr>
            <w:alias w:val="是否适用：资产处置收益[双击切换]"/>
            <w:tag w:val="_GBC_b76400e6a673420c9bc522936e82c207"/>
            <w:id w:val="-481464229"/>
            <w:lock w:val="sdtLocked"/>
            <w:placeholder>
              <w:docPart w:val="GBC22222222222222222222222222222"/>
            </w:placeholder>
          </w:sdtPr>
          <w:sdtEndPr/>
          <w:sdtContent>
            <w:p w14:paraId="0F519E67" w14:textId="77777777" w:rsidR="00847721" w:rsidRDefault="00094B5F">
              <w:pPr>
                <w:rPr>
                  <w:bCs/>
                </w:rPr>
              </w:pPr>
              <w:r>
                <w:rPr>
                  <w:bCs/>
                </w:rPr>
                <w:fldChar w:fldCharType="begin"/>
              </w:r>
              <w:r w:rsidR="00B66337">
                <w:rPr>
                  <w:bCs/>
                </w:rPr>
                <w:instrText xml:space="preserve"> MACROBUTTON  SnrToggleCheckbox √适用 </w:instrText>
              </w:r>
              <w:r>
                <w:rPr>
                  <w:bCs/>
                </w:rPr>
                <w:fldChar w:fldCharType="end"/>
              </w:r>
              <w:r>
                <w:rPr>
                  <w:bCs/>
                </w:rPr>
                <w:fldChar w:fldCharType="begin"/>
              </w:r>
              <w:r w:rsidR="00B66337">
                <w:rPr>
                  <w:bCs/>
                </w:rPr>
                <w:instrText xml:space="preserve"> MACROBUTTON  SnrToggleCheckbox □不适用 </w:instrText>
              </w:r>
              <w:r>
                <w:rPr>
                  <w:bCs/>
                </w:rPr>
                <w:fldChar w:fldCharType="end"/>
              </w:r>
            </w:p>
          </w:sdtContent>
        </w:sdt>
        <w:p w14:paraId="493695A2" w14:textId="77777777" w:rsidR="00847721" w:rsidRDefault="00B66337">
          <w:pPr>
            <w:pStyle w:val="188"/>
            <w:ind w:left="420" w:firstLineChars="0" w:firstLine="0"/>
            <w:jc w:val="right"/>
            <w:rPr>
              <w:bCs/>
            </w:rPr>
          </w:pPr>
          <w:r>
            <w:rPr>
              <w:bCs/>
            </w:rPr>
            <w:t>单位：</w:t>
          </w:r>
          <w:sdt>
            <w:sdtPr>
              <w:rPr>
                <w:bCs/>
              </w:rPr>
              <w:alias w:val="单位：资产处置收益明细"/>
              <w:tag w:val="_GBC_7ec9558ba3654efb8bffe62787e178bb"/>
              <w:id w:val="-16680048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bCs/>
                </w:rPr>
                <w:t>元</w:t>
              </w:r>
            </w:sdtContent>
          </w:sdt>
          <w:r>
            <w:rPr>
              <w:bCs/>
            </w:rPr>
            <w:t>币种：</w:t>
          </w:r>
          <w:sdt>
            <w:sdtPr>
              <w:rPr>
                <w:bCs/>
              </w:rPr>
              <w:alias w:val="币种：资产处置收益明细"/>
              <w:tag w:val="_GBC_6a67bd424d2842be9fe48ecebd5d6f35"/>
              <w:id w:val="-11798094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bCs/>
                </w:rPr>
                <w:t>人民币</w:t>
              </w:r>
            </w:sdtContent>
          </w:sdt>
        </w:p>
        <w:tbl>
          <w:tblPr>
            <w:tblStyle w:val="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6"/>
            <w:gridCol w:w="3017"/>
          </w:tblGrid>
          <w:tr w:rsidR="00847721" w14:paraId="44DD3989" w14:textId="77777777" w:rsidTr="00847721">
            <w:sdt>
              <w:sdtPr>
                <w:tag w:val="_PLD_6aa248f59d784f95a8d1e935bd71e05e"/>
                <w:id w:val="986517987"/>
                <w:lock w:val="sdtLocked"/>
              </w:sdtPr>
              <w:sdtEndPr/>
              <w:sdtContent>
                <w:tc>
                  <w:tcPr>
                    <w:tcW w:w="3016" w:type="dxa"/>
                    <w:shd w:val="clear" w:color="auto" w:fill="auto"/>
                  </w:tcPr>
                  <w:p w14:paraId="4E1734E1" w14:textId="77777777" w:rsidR="00847721" w:rsidRDefault="00B66337" w:rsidP="00847721">
                    <w:pPr>
                      <w:jc w:val="center"/>
                    </w:pPr>
                    <w:r>
                      <w:rPr>
                        <w:rFonts w:hint="eastAsia"/>
                      </w:rPr>
                      <w:t>项目</w:t>
                    </w:r>
                  </w:p>
                </w:tc>
              </w:sdtContent>
            </w:sdt>
            <w:sdt>
              <w:sdtPr>
                <w:tag w:val="_PLD_130aaf0b75144f7d943c5d780cfc1b6b"/>
                <w:id w:val="1988199302"/>
                <w:lock w:val="sdtLocked"/>
              </w:sdtPr>
              <w:sdtEndPr/>
              <w:sdtContent>
                <w:tc>
                  <w:tcPr>
                    <w:tcW w:w="3016" w:type="dxa"/>
                    <w:shd w:val="clear" w:color="auto" w:fill="auto"/>
                  </w:tcPr>
                  <w:p w14:paraId="6B546B16" w14:textId="77777777" w:rsidR="00847721" w:rsidRDefault="00B66337" w:rsidP="00847721">
                    <w:pPr>
                      <w:jc w:val="center"/>
                    </w:pPr>
                    <w:r>
                      <w:rPr>
                        <w:rFonts w:hint="eastAsia"/>
                      </w:rPr>
                      <w:t>本期发生额</w:t>
                    </w:r>
                  </w:p>
                </w:tc>
              </w:sdtContent>
            </w:sdt>
            <w:sdt>
              <w:sdtPr>
                <w:tag w:val="_PLD_482f220f08ce46dc8e769190f957eec7"/>
                <w:id w:val="23829597"/>
                <w:lock w:val="sdtLocked"/>
              </w:sdtPr>
              <w:sdtEndPr/>
              <w:sdtContent>
                <w:tc>
                  <w:tcPr>
                    <w:tcW w:w="3017" w:type="dxa"/>
                    <w:shd w:val="clear" w:color="auto" w:fill="auto"/>
                  </w:tcPr>
                  <w:p w14:paraId="209D128C" w14:textId="77777777" w:rsidR="00847721" w:rsidRDefault="00B66337" w:rsidP="00847721">
                    <w:pPr>
                      <w:jc w:val="center"/>
                    </w:pPr>
                    <w:r>
                      <w:rPr>
                        <w:rFonts w:hint="eastAsia"/>
                      </w:rPr>
                      <w:t>上期发生额</w:t>
                    </w:r>
                  </w:p>
                </w:tc>
              </w:sdtContent>
            </w:sdt>
          </w:tr>
          <w:sdt>
            <w:sdtPr>
              <w:alias w:val="资产处置收益明细"/>
              <w:tag w:val="_TUP_4e7f3b54af98459f9a8813a3573b07d6"/>
              <w:id w:val="-212500029"/>
              <w:lock w:val="sdtLocked"/>
            </w:sdtPr>
            <w:sdtEndPr/>
            <w:sdtContent>
              <w:tr w:rsidR="00847721" w14:paraId="0A6A3CB0" w14:textId="77777777" w:rsidTr="00847721">
                <w:tc>
                  <w:tcPr>
                    <w:tcW w:w="3016" w:type="dxa"/>
                    <w:shd w:val="clear" w:color="auto" w:fill="auto"/>
                  </w:tcPr>
                  <w:p w14:paraId="75F50AD8" w14:textId="77777777" w:rsidR="00847721" w:rsidRDefault="00B66337" w:rsidP="00847721">
                    <w:pPr>
                      <w:pStyle w:val="215"/>
                    </w:pPr>
                    <w:r>
                      <w:t>固定资产处置利得</w:t>
                    </w:r>
                  </w:p>
                </w:tc>
                <w:tc>
                  <w:tcPr>
                    <w:tcW w:w="3016" w:type="dxa"/>
                    <w:shd w:val="clear" w:color="auto" w:fill="auto"/>
                  </w:tcPr>
                  <w:p w14:paraId="54ADE4A6" w14:textId="77777777" w:rsidR="00847721" w:rsidRDefault="00B66337" w:rsidP="00847721">
                    <w:pPr>
                      <w:jc w:val="right"/>
                    </w:pPr>
                    <w:r>
                      <w:t>1,158,336.58</w:t>
                    </w:r>
                  </w:p>
                </w:tc>
                <w:tc>
                  <w:tcPr>
                    <w:tcW w:w="3017" w:type="dxa"/>
                    <w:shd w:val="clear" w:color="auto" w:fill="auto"/>
                  </w:tcPr>
                  <w:p w14:paraId="2E29889A" w14:textId="77777777" w:rsidR="00847721" w:rsidRDefault="00B66337" w:rsidP="00847721">
                    <w:pPr>
                      <w:jc w:val="right"/>
                    </w:pPr>
                    <w:r>
                      <w:t>8,398,692.83</w:t>
                    </w:r>
                  </w:p>
                </w:tc>
              </w:tr>
            </w:sdtContent>
          </w:sdt>
          <w:sdt>
            <w:sdtPr>
              <w:alias w:val="资产处置收益明细"/>
              <w:tag w:val="_TUP_4e7f3b54af98459f9a8813a3573b07d6"/>
              <w:id w:val="1990902810"/>
              <w:lock w:val="sdtLocked"/>
            </w:sdtPr>
            <w:sdtEndPr/>
            <w:sdtContent>
              <w:tr w:rsidR="00847721" w14:paraId="32CE622F" w14:textId="77777777" w:rsidTr="00847721">
                <w:tc>
                  <w:tcPr>
                    <w:tcW w:w="3016" w:type="dxa"/>
                    <w:shd w:val="clear" w:color="auto" w:fill="auto"/>
                  </w:tcPr>
                  <w:p w14:paraId="28A6DD04" w14:textId="77777777" w:rsidR="00847721" w:rsidRDefault="00B66337" w:rsidP="00847721">
                    <w:pPr>
                      <w:pStyle w:val="215"/>
                    </w:pPr>
                    <w:r>
                      <w:t>其他</w:t>
                    </w:r>
                  </w:p>
                </w:tc>
                <w:tc>
                  <w:tcPr>
                    <w:tcW w:w="3016" w:type="dxa"/>
                    <w:shd w:val="clear" w:color="auto" w:fill="auto"/>
                  </w:tcPr>
                  <w:p w14:paraId="2479BB52" w14:textId="77777777" w:rsidR="00847721" w:rsidRDefault="00B66337" w:rsidP="00847721">
                    <w:pPr>
                      <w:jc w:val="right"/>
                    </w:pPr>
                    <w:r>
                      <w:t>1,516.40</w:t>
                    </w:r>
                  </w:p>
                </w:tc>
                <w:tc>
                  <w:tcPr>
                    <w:tcW w:w="3017" w:type="dxa"/>
                    <w:shd w:val="clear" w:color="auto" w:fill="auto"/>
                  </w:tcPr>
                  <w:p w14:paraId="6D13FC99" w14:textId="77777777" w:rsidR="00847721" w:rsidRDefault="00847721" w:rsidP="00847721">
                    <w:pPr>
                      <w:jc w:val="right"/>
                    </w:pPr>
                  </w:p>
                </w:tc>
              </w:tr>
            </w:sdtContent>
          </w:sdt>
          <w:tr w:rsidR="00847721" w14:paraId="7B9C998F" w14:textId="77777777" w:rsidTr="00847721">
            <w:sdt>
              <w:sdtPr>
                <w:tag w:val="_PLD_5ff6aaf90ab6455a8f0879f18bec11b2"/>
                <w:id w:val="-1947080400"/>
                <w:lock w:val="sdtLocked"/>
              </w:sdtPr>
              <w:sdtEndPr/>
              <w:sdtContent>
                <w:tc>
                  <w:tcPr>
                    <w:tcW w:w="3016" w:type="dxa"/>
                    <w:shd w:val="clear" w:color="auto" w:fill="auto"/>
                  </w:tcPr>
                  <w:p w14:paraId="32996E6E" w14:textId="77777777" w:rsidR="00847721" w:rsidRDefault="00B66337" w:rsidP="00847721">
                    <w:pPr>
                      <w:jc w:val="center"/>
                    </w:pPr>
                    <w:r>
                      <w:rPr>
                        <w:rFonts w:hint="eastAsia"/>
                      </w:rPr>
                      <w:t>合计</w:t>
                    </w:r>
                  </w:p>
                </w:tc>
              </w:sdtContent>
            </w:sdt>
            <w:tc>
              <w:tcPr>
                <w:tcW w:w="3016" w:type="dxa"/>
                <w:shd w:val="clear" w:color="auto" w:fill="auto"/>
              </w:tcPr>
              <w:p w14:paraId="432E4522" w14:textId="77777777" w:rsidR="00847721" w:rsidRDefault="00B66337" w:rsidP="00847721">
                <w:pPr>
                  <w:jc w:val="right"/>
                </w:pPr>
                <w:r>
                  <w:t>1,159,852.98</w:t>
                </w:r>
              </w:p>
            </w:tc>
            <w:tc>
              <w:tcPr>
                <w:tcW w:w="3017" w:type="dxa"/>
                <w:shd w:val="clear" w:color="auto" w:fill="auto"/>
              </w:tcPr>
              <w:p w14:paraId="611EF4A7" w14:textId="77777777" w:rsidR="00847721" w:rsidRDefault="00B66337" w:rsidP="00847721">
                <w:pPr>
                  <w:jc w:val="right"/>
                </w:pPr>
                <w:r>
                  <w:t>8,398,692.83</w:t>
                </w:r>
              </w:p>
            </w:tc>
          </w:tr>
        </w:tbl>
        <w:p w14:paraId="41BBFC8F" w14:textId="77777777" w:rsidR="00847721" w:rsidRDefault="00CF03E7">
          <w:pPr>
            <w:pStyle w:val="215"/>
          </w:pPr>
        </w:p>
      </w:sdtContent>
    </w:sdt>
    <w:p w14:paraId="63D4CC4B" w14:textId="77777777" w:rsidR="00847721" w:rsidRDefault="00847721">
      <w:pPr>
        <w:autoSpaceDE w:val="0"/>
        <w:autoSpaceDN w:val="0"/>
        <w:adjustRightInd w:val="0"/>
        <w:rPr>
          <w:szCs w:val="21"/>
        </w:rPr>
      </w:pPr>
    </w:p>
    <w:p w14:paraId="75AE4AFC"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营业外收入</w:t>
      </w:r>
    </w:p>
    <w:sdt>
      <w:sdtPr>
        <w:rPr>
          <w:rFonts w:hint="eastAsia"/>
        </w:rPr>
        <w:alias w:val="模块:营业外收入情况"/>
        <w:tag w:val="_SEC_f6bd1fb85aac4d5fae732da5669c7d98"/>
        <w:id w:val="-1403527304"/>
        <w:lock w:val="sdtLocked"/>
        <w:placeholder>
          <w:docPart w:val="GBC22222222222222222222222222222"/>
        </w:placeholder>
      </w:sdtPr>
      <w:sdtEndPr>
        <w:rPr>
          <w:rFonts w:hint="default"/>
        </w:rPr>
      </w:sdtEndPr>
      <w:sdtContent>
        <w:p w14:paraId="3A7F9B69" w14:textId="77777777" w:rsidR="00847721" w:rsidRDefault="00B66337">
          <w:pPr>
            <w:pStyle w:val="215"/>
          </w:pPr>
          <w:r>
            <w:rPr>
              <w:rFonts w:hint="eastAsia"/>
            </w:rPr>
            <w:t>营业外收入情况</w:t>
          </w:r>
        </w:p>
        <w:sdt>
          <w:sdtPr>
            <w:rPr>
              <w:rFonts w:hint="eastAsia"/>
            </w:rPr>
            <w:alias w:val="是否适用：营业外收入情况 [双击切换]"/>
            <w:tag w:val="_GBC_4aec8b65d0e744aaaddac8859ae249bc"/>
            <w:id w:val="1331106013"/>
            <w:lock w:val="sdtLocked"/>
            <w:placeholder>
              <w:docPart w:val="GBC22222222222222222222222222222"/>
            </w:placeholder>
          </w:sdtPr>
          <w:sdtEndPr/>
          <w:sdtContent>
            <w:p w14:paraId="4C79DA58"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79BA3B94" w14:textId="77777777" w:rsidR="00847721" w:rsidRDefault="00B66337">
          <w:pPr>
            <w:jc w:val="right"/>
          </w:pPr>
          <w:r>
            <w:rPr>
              <w:rFonts w:hint="eastAsia"/>
            </w:rPr>
            <w:t>单位：</w:t>
          </w:r>
          <w:sdt>
            <w:sdtPr>
              <w:rPr>
                <w:rFonts w:hint="eastAsia"/>
              </w:rPr>
              <w:alias w:val="单位：财务附注：营业外收入"/>
              <w:tag w:val="_GBC_79d3fe1c29e746e7b2a9a9acfcc43449"/>
              <w:id w:val="10999898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 xml:space="preserve">  币种：</w:t>
          </w:r>
          <w:sdt>
            <w:sdtPr>
              <w:rPr>
                <w:rFonts w:hint="eastAsia"/>
              </w:rPr>
              <w:alias w:val="币种：财务附注：营业外收入"/>
              <w:tag w:val="_GBC_4266913812da4517aa68b2f8bff79fbe"/>
              <w:id w:val="-13929677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2127"/>
            <w:gridCol w:w="1985"/>
            <w:gridCol w:w="1994"/>
          </w:tblGrid>
          <w:tr w:rsidR="00847721" w14:paraId="20C34905" w14:textId="77777777" w:rsidTr="00847721">
            <w:sdt>
              <w:sdtPr>
                <w:tag w:val="_PLD_1b52b1902e1443609ba6891d7076aebe"/>
                <w:id w:val="-469136121"/>
                <w:lock w:val="sdtLocked"/>
              </w:sdtPr>
              <w:sdtEndPr/>
              <w:sdtContent>
                <w:tc>
                  <w:tcPr>
                    <w:tcW w:w="1626" w:type="pct"/>
                    <w:tcBorders>
                      <w:top w:val="single" w:sz="4" w:space="0" w:color="auto"/>
                      <w:left w:val="single" w:sz="4" w:space="0" w:color="auto"/>
                      <w:bottom w:val="single" w:sz="4" w:space="0" w:color="auto"/>
                      <w:right w:val="single" w:sz="4" w:space="0" w:color="auto"/>
                    </w:tcBorders>
                    <w:vAlign w:val="center"/>
                  </w:tcPr>
                  <w:p w14:paraId="788CA642" w14:textId="77777777" w:rsidR="00847721" w:rsidRDefault="00B66337" w:rsidP="00847721">
                    <w:pPr>
                      <w:autoSpaceDE w:val="0"/>
                      <w:autoSpaceDN w:val="0"/>
                      <w:adjustRightInd w:val="0"/>
                      <w:jc w:val="center"/>
                      <w:rPr>
                        <w:szCs w:val="21"/>
                      </w:rPr>
                    </w:pPr>
                    <w:r>
                      <w:rPr>
                        <w:rFonts w:hint="eastAsia"/>
                        <w:szCs w:val="21"/>
                      </w:rPr>
                      <w:t>项目</w:t>
                    </w:r>
                  </w:p>
                </w:tc>
              </w:sdtContent>
            </w:sdt>
            <w:sdt>
              <w:sdtPr>
                <w:tag w:val="_PLD_9dc87bd465124a2289f545f76d28c96c"/>
                <w:id w:val="-1467966873"/>
                <w:lock w:val="sdtLocked"/>
              </w:sdtPr>
              <w:sdtEndPr/>
              <w:sdtContent>
                <w:tc>
                  <w:tcPr>
                    <w:tcW w:w="1175" w:type="pct"/>
                    <w:tcBorders>
                      <w:top w:val="single" w:sz="4" w:space="0" w:color="auto"/>
                      <w:left w:val="single" w:sz="4" w:space="0" w:color="auto"/>
                      <w:bottom w:val="single" w:sz="4" w:space="0" w:color="auto"/>
                      <w:right w:val="single" w:sz="4" w:space="0" w:color="auto"/>
                    </w:tcBorders>
                    <w:vAlign w:val="center"/>
                  </w:tcPr>
                  <w:p w14:paraId="46D317CE" w14:textId="77777777" w:rsidR="00847721" w:rsidRDefault="00B66337" w:rsidP="00847721">
                    <w:pPr>
                      <w:autoSpaceDE w:val="0"/>
                      <w:autoSpaceDN w:val="0"/>
                      <w:adjustRightInd w:val="0"/>
                      <w:jc w:val="center"/>
                      <w:rPr>
                        <w:szCs w:val="21"/>
                      </w:rPr>
                    </w:pPr>
                    <w:r>
                      <w:rPr>
                        <w:rFonts w:hint="eastAsia"/>
                        <w:szCs w:val="21"/>
                      </w:rPr>
                      <w:t>本期发生额</w:t>
                    </w:r>
                  </w:p>
                </w:tc>
              </w:sdtContent>
            </w:sdt>
            <w:sdt>
              <w:sdtPr>
                <w:tag w:val="_PLD_e1b91f5db91a439083c1f9a1b7d17ef9"/>
                <w:id w:val="-748426213"/>
                <w:lock w:val="sdtLocked"/>
              </w:sdtPr>
              <w:sdtEndPr/>
              <w:sdtContent>
                <w:tc>
                  <w:tcPr>
                    <w:tcW w:w="1097" w:type="pct"/>
                    <w:tcBorders>
                      <w:top w:val="single" w:sz="4" w:space="0" w:color="auto"/>
                      <w:left w:val="single" w:sz="4" w:space="0" w:color="auto"/>
                      <w:bottom w:val="single" w:sz="4" w:space="0" w:color="auto"/>
                      <w:right w:val="single" w:sz="4" w:space="0" w:color="auto"/>
                    </w:tcBorders>
                    <w:vAlign w:val="center"/>
                  </w:tcPr>
                  <w:p w14:paraId="2B450DFB" w14:textId="77777777" w:rsidR="00847721" w:rsidRDefault="00B66337" w:rsidP="00847721">
                    <w:pPr>
                      <w:autoSpaceDE w:val="0"/>
                      <w:autoSpaceDN w:val="0"/>
                      <w:adjustRightInd w:val="0"/>
                      <w:jc w:val="center"/>
                      <w:rPr>
                        <w:szCs w:val="21"/>
                      </w:rPr>
                    </w:pPr>
                    <w:r>
                      <w:rPr>
                        <w:rFonts w:hint="eastAsia"/>
                        <w:szCs w:val="21"/>
                      </w:rPr>
                      <w:t>上期发生额</w:t>
                    </w:r>
                  </w:p>
                </w:tc>
              </w:sdtContent>
            </w:sdt>
            <w:sdt>
              <w:sdtPr>
                <w:tag w:val="_PLD_db1c9e08e7ea407889a350e8451d2848"/>
                <w:id w:val="965849496"/>
                <w:lock w:val="sdtLocked"/>
              </w:sdtPr>
              <w:sdtEndPr/>
              <w:sdtContent>
                <w:tc>
                  <w:tcPr>
                    <w:tcW w:w="1102" w:type="pct"/>
                    <w:tcBorders>
                      <w:top w:val="single" w:sz="4" w:space="0" w:color="auto"/>
                      <w:left w:val="single" w:sz="4" w:space="0" w:color="auto"/>
                      <w:bottom w:val="single" w:sz="4" w:space="0" w:color="auto"/>
                      <w:right w:val="single" w:sz="4" w:space="0" w:color="auto"/>
                    </w:tcBorders>
                    <w:vAlign w:val="center"/>
                  </w:tcPr>
                  <w:p w14:paraId="13362F5A" w14:textId="77777777" w:rsidR="00847721" w:rsidRDefault="00B66337" w:rsidP="00847721">
                    <w:pPr>
                      <w:autoSpaceDE w:val="0"/>
                      <w:autoSpaceDN w:val="0"/>
                      <w:adjustRightInd w:val="0"/>
                      <w:jc w:val="center"/>
                      <w:rPr>
                        <w:color w:val="FF0000"/>
                        <w:szCs w:val="21"/>
                      </w:rPr>
                    </w:pPr>
                    <w:r>
                      <w:rPr>
                        <w:rFonts w:hint="eastAsia"/>
                        <w:szCs w:val="21"/>
                      </w:rPr>
                      <w:t>计入当期非经常性损益的金额</w:t>
                    </w:r>
                  </w:p>
                </w:tc>
              </w:sdtContent>
            </w:sdt>
          </w:tr>
          <w:tr w:rsidR="00847721" w14:paraId="68CC417B" w14:textId="77777777" w:rsidTr="00847721">
            <w:sdt>
              <w:sdtPr>
                <w:tag w:val="_PLD_2d7d486e5802447694f6aabdd236c0f9"/>
                <w:id w:val="2079777618"/>
                <w:lock w:val="sdtLocked"/>
              </w:sdtPr>
              <w:sdtEndPr/>
              <w:sdtContent>
                <w:tc>
                  <w:tcPr>
                    <w:tcW w:w="1626" w:type="pct"/>
                    <w:tcBorders>
                      <w:top w:val="single" w:sz="4" w:space="0" w:color="auto"/>
                      <w:left w:val="single" w:sz="4" w:space="0" w:color="auto"/>
                      <w:bottom w:val="single" w:sz="4" w:space="0" w:color="auto"/>
                      <w:right w:val="single" w:sz="4" w:space="0" w:color="auto"/>
                    </w:tcBorders>
                  </w:tcPr>
                  <w:p w14:paraId="7ED4F691" w14:textId="77777777" w:rsidR="00847721" w:rsidRDefault="00B66337" w:rsidP="00847721">
                    <w:pPr>
                      <w:autoSpaceDE w:val="0"/>
                      <w:autoSpaceDN w:val="0"/>
                      <w:adjustRightInd w:val="0"/>
                      <w:rPr>
                        <w:szCs w:val="21"/>
                      </w:rPr>
                    </w:pPr>
                    <w:r>
                      <w:rPr>
                        <w:rFonts w:hint="eastAsia"/>
                        <w:szCs w:val="21"/>
                      </w:rPr>
                      <w:t>非流动资产处置利得合计</w:t>
                    </w:r>
                  </w:p>
                </w:tc>
              </w:sdtContent>
            </w:sdt>
            <w:tc>
              <w:tcPr>
                <w:tcW w:w="1175" w:type="pct"/>
                <w:tcBorders>
                  <w:top w:val="single" w:sz="4" w:space="0" w:color="auto"/>
                  <w:left w:val="single" w:sz="4" w:space="0" w:color="auto"/>
                  <w:bottom w:val="single" w:sz="4" w:space="0" w:color="auto"/>
                  <w:right w:val="single" w:sz="4" w:space="0" w:color="auto"/>
                </w:tcBorders>
              </w:tcPr>
              <w:p w14:paraId="4B0409E4"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tcPr>
              <w:p w14:paraId="74FC5B59" w14:textId="77777777" w:rsidR="00847721" w:rsidRDefault="00847721" w:rsidP="00847721">
                <w:pPr>
                  <w:jc w:val="right"/>
                  <w:rPr>
                    <w:szCs w:val="21"/>
                  </w:rPr>
                </w:pPr>
              </w:p>
            </w:tc>
            <w:tc>
              <w:tcPr>
                <w:tcW w:w="1102" w:type="pct"/>
                <w:tcBorders>
                  <w:top w:val="single" w:sz="4" w:space="0" w:color="auto"/>
                  <w:left w:val="single" w:sz="4" w:space="0" w:color="auto"/>
                  <w:bottom w:val="single" w:sz="4" w:space="0" w:color="auto"/>
                  <w:right w:val="single" w:sz="4" w:space="0" w:color="auto"/>
                </w:tcBorders>
              </w:tcPr>
              <w:p w14:paraId="10495846" w14:textId="77777777" w:rsidR="00847721" w:rsidRDefault="00847721" w:rsidP="00847721">
                <w:pPr>
                  <w:autoSpaceDE w:val="0"/>
                  <w:autoSpaceDN w:val="0"/>
                  <w:adjustRightInd w:val="0"/>
                  <w:jc w:val="right"/>
                  <w:rPr>
                    <w:szCs w:val="21"/>
                  </w:rPr>
                </w:pPr>
              </w:p>
            </w:tc>
          </w:tr>
          <w:tr w:rsidR="00847721" w14:paraId="376456FD" w14:textId="77777777" w:rsidTr="00847721">
            <w:sdt>
              <w:sdtPr>
                <w:tag w:val="_PLD_56e5a2dd44854ddd9b1f8deb77014232"/>
                <w:id w:val="522437403"/>
                <w:lock w:val="sdtLocked"/>
              </w:sdtPr>
              <w:sdtEndPr/>
              <w:sdtContent>
                <w:tc>
                  <w:tcPr>
                    <w:tcW w:w="1626" w:type="pct"/>
                    <w:tcBorders>
                      <w:top w:val="single" w:sz="4" w:space="0" w:color="auto"/>
                      <w:left w:val="single" w:sz="4" w:space="0" w:color="auto"/>
                      <w:bottom w:val="single" w:sz="4" w:space="0" w:color="auto"/>
                      <w:right w:val="single" w:sz="4" w:space="0" w:color="auto"/>
                    </w:tcBorders>
                  </w:tcPr>
                  <w:p w14:paraId="7EF8F388" w14:textId="77777777" w:rsidR="00847721" w:rsidRDefault="00B66337" w:rsidP="00847721">
                    <w:pPr>
                      <w:autoSpaceDE w:val="0"/>
                      <w:autoSpaceDN w:val="0"/>
                      <w:adjustRightInd w:val="0"/>
                      <w:rPr>
                        <w:szCs w:val="21"/>
                      </w:rPr>
                    </w:pPr>
                    <w:r>
                      <w:rPr>
                        <w:rFonts w:hint="eastAsia"/>
                        <w:szCs w:val="21"/>
                      </w:rPr>
                      <w:t>其中：固定资产处置利得</w:t>
                    </w:r>
                  </w:p>
                </w:tc>
              </w:sdtContent>
            </w:sdt>
            <w:tc>
              <w:tcPr>
                <w:tcW w:w="1175" w:type="pct"/>
                <w:tcBorders>
                  <w:top w:val="single" w:sz="4" w:space="0" w:color="auto"/>
                  <w:left w:val="single" w:sz="4" w:space="0" w:color="auto"/>
                  <w:bottom w:val="single" w:sz="4" w:space="0" w:color="auto"/>
                  <w:right w:val="single" w:sz="4" w:space="0" w:color="auto"/>
                </w:tcBorders>
              </w:tcPr>
              <w:p w14:paraId="2FA39F2B"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tcPr>
              <w:p w14:paraId="331E0AB7" w14:textId="77777777" w:rsidR="00847721" w:rsidRDefault="00847721" w:rsidP="00847721">
                <w:pPr>
                  <w:jc w:val="right"/>
                  <w:rPr>
                    <w:szCs w:val="21"/>
                  </w:rPr>
                </w:pPr>
              </w:p>
            </w:tc>
            <w:tc>
              <w:tcPr>
                <w:tcW w:w="1102" w:type="pct"/>
                <w:tcBorders>
                  <w:top w:val="single" w:sz="4" w:space="0" w:color="auto"/>
                  <w:left w:val="single" w:sz="4" w:space="0" w:color="auto"/>
                  <w:bottom w:val="single" w:sz="4" w:space="0" w:color="auto"/>
                  <w:right w:val="single" w:sz="4" w:space="0" w:color="auto"/>
                </w:tcBorders>
              </w:tcPr>
              <w:p w14:paraId="228DDD02" w14:textId="77777777" w:rsidR="00847721" w:rsidRDefault="00847721" w:rsidP="00847721">
                <w:pPr>
                  <w:autoSpaceDE w:val="0"/>
                  <w:autoSpaceDN w:val="0"/>
                  <w:adjustRightInd w:val="0"/>
                  <w:jc w:val="right"/>
                  <w:rPr>
                    <w:szCs w:val="21"/>
                  </w:rPr>
                </w:pPr>
              </w:p>
            </w:tc>
          </w:tr>
          <w:tr w:rsidR="00847721" w14:paraId="49CE00EE" w14:textId="77777777" w:rsidTr="00847721">
            <w:sdt>
              <w:sdtPr>
                <w:tag w:val="_PLD_0c67c8623790441885ff3b307cc33e39"/>
                <w:id w:val="1407726195"/>
                <w:lock w:val="sdtLocked"/>
              </w:sdtPr>
              <w:sdtEndPr/>
              <w:sdtContent>
                <w:tc>
                  <w:tcPr>
                    <w:tcW w:w="1626" w:type="pct"/>
                    <w:tcBorders>
                      <w:top w:val="single" w:sz="4" w:space="0" w:color="auto"/>
                      <w:left w:val="single" w:sz="4" w:space="0" w:color="auto"/>
                      <w:bottom w:val="single" w:sz="4" w:space="0" w:color="auto"/>
                      <w:right w:val="single" w:sz="4" w:space="0" w:color="auto"/>
                    </w:tcBorders>
                  </w:tcPr>
                  <w:p w14:paraId="1F6A09C5" w14:textId="77777777" w:rsidR="00847721" w:rsidRDefault="00B66337" w:rsidP="00847721">
                    <w:pPr>
                      <w:autoSpaceDE w:val="0"/>
                      <w:autoSpaceDN w:val="0"/>
                      <w:adjustRightInd w:val="0"/>
                      <w:ind w:firstLineChars="300" w:firstLine="630"/>
                      <w:rPr>
                        <w:szCs w:val="21"/>
                      </w:rPr>
                    </w:pPr>
                    <w:r>
                      <w:rPr>
                        <w:rFonts w:hint="eastAsia"/>
                        <w:szCs w:val="21"/>
                      </w:rPr>
                      <w:t>无形资产处置利得</w:t>
                    </w:r>
                  </w:p>
                </w:tc>
              </w:sdtContent>
            </w:sdt>
            <w:tc>
              <w:tcPr>
                <w:tcW w:w="1175" w:type="pct"/>
                <w:tcBorders>
                  <w:top w:val="single" w:sz="4" w:space="0" w:color="auto"/>
                  <w:left w:val="single" w:sz="4" w:space="0" w:color="auto"/>
                  <w:bottom w:val="single" w:sz="4" w:space="0" w:color="auto"/>
                  <w:right w:val="single" w:sz="4" w:space="0" w:color="auto"/>
                </w:tcBorders>
              </w:tcPr>
              <w:p w14:paraId="42058696"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tcPr>
              <w:p w14:paraId="6908EEEC" w14:textId="77777777" w:rsidR="00847721" w:rsidRDefault="00847721" w:rsidP="00847721">
                <w:pPr>
                  <w:jc w:val="right"/>
                  <w:rPr>
                    <w:szCs w:val="21"/>
                  </w:rPr>
                </w:pPr>
              </w:p>
            </w:tc>
            <w:tc>
              <w:tcPr>
                <w:tcW w:w="1102" w:type="pct"/>
                <w:tcBorders>
                  <w:top w:val="single" w:sz="4" w:space="0" w:color="auto"/>
                  <w:left w:val="single" w:sz="4" w:space="0" w:color="auto"/>
                  <w:bottom w:val="single" w:sz="4" w:space="0" w:color="auto"/>
                  <w:right w:val="single" w:sz="4" w:space="0" w:color="auto"/>
                </w:tcBorders>
              </w:tcPr>
              <w:p w14:paraId="16C2CA0D" w14:textId="77777777" w:rsidR="00847721" w:rsidRDefault="00847721" w:rsidP="00847721">
                <w:pPr>
                  <w:autoSpaceDE w:val="0"/>
                  <w:autoSpaceDN w:val="0"/>
                  <w:adjustRightInd w:val="0"/>
                  <w:jc w:val="right"/>
                  <w:rPr>
                    <w:szCs w:val="21"/>
                  </w:rPr>
                </w:pPr>
              </w:p>
            </w:tc>
          </w:tr>
          <w:tr w:rsidR="00847721" w14:paraId="1609A64C" w14:textId="77777777" w:rsidTr="00847721">
            <w:sdt>
              <w:sdtPr>
                <w:tag w:val="_PLD_e1bafef3b0014764b4b915b52e29fba9"/>
                <w:id w:val="-1035813057"/>
                <w:lock w:val="sdtLocked"/>
              </w:sdtPr>
              <w:sdtEndPr/>
              <w:sdtContent>
                <w:tc>
                  <w:tcPr>
                    <w:tcW w:w="1626" w:type="pct"/>
                    <w:tcBorders>
                      <w:top w:val="single" w:sz="4" w:space="0" w:color="auto"/>
                      <w:left w:val="single" w:sz="4" w:space="0" w:color="auto"/>
                      <w:bottom w:val="single" w:sz="4" w:space="0" w:color="auto"/>
                      <w:right w:val="single" w:sz="4" w:space="0" w:color="auto"/>
                    </w:tcBorders>
                  </w:tcPr>
                  <w:p w14:paraId="7F068ABE" w14:textId="77777777" w:rsidR="00847721" w:rsidRDefault="00B66337" w:rsidP="00847721">
                    <w:pPr>
                      <w:autoSpaceDE w:val="0"/>
                      <w:autoSpaceDN w:val="0"/>
                      <w:adjustRightInd w:val="0"/>
                      <w:rPr>
                        <w:szCs w:val="21"/>
                      </w:rPr>
                    </w:pPr>
                    <w:r>
                      <w:rPr>
                        <w:rFonts w:hint="eastAsia"/>
                        <w:szCs w:val="21"/>
                      </w:rPr>
                      <w:t>非货币性资产交换利得</w:t>
                    </w:r>
                  </w:p>
                </w:tc>
              </w:sdtContent>
            </w:sdt>
            <w:tc>
              <w:tcPr>
                <w:tcW w:w="1175" w:type="pct"/>
                <w:tcBorders>
                  <w:top w:val="single" w:sz="4" w:space="0" w:color="auto"/>
                  <w:left w:val="single" w:sz="4" w:space="0" w:color="auto"/>
                  <w:bottom w:val="single" w:sz="4" w:space="0" w:color="auto"/>
                  <w:right w:val="single" w:sz="4" w:space="0" w:color="auto"/>
                </w:tcBorders>
              </w:tcPr>
              <w:p w14:paraId="39058486"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tcPr>
              <w:p w14:paraId="23B9D8EE" w14:textId="77777777" w:rsidR="00847721" w:rsidRDefault="00847721" w:rsidP="00847721">
                <w:pPr>
                  <w:jc w:val="right"/>
                  <w:rPr>
                    <w:szCs w:val="21"/>
                  </w:rPr>
                </w:pPr>
              </w:p>
            </w:tc>
            <w:tc>
              <w:tcPr>
                <w:tcW w:w="1102" w:type="pct"/>
                <w:tcBorders>
                  <w:top w:val="single" w:sz="4" w:space="0" w:color="auto"/>
                  <w:left w:val="single" w:sz="4" w:space="0" w:color="auto"/>
                  <w:bottom w:val="single" w:sz="4" w:space="0" w:color="auto"/>
                  <w:right w:val="single" w:sz="4" w:space="0" w:color="auto"/>
                </w:tcBorders>
              </w:tcPr>
              <w:p w14:paraId="2BC3EA8B" w14:textId="77777777" w:rsidR="00847721" w:rsidRDefault="00847721" w:rsidP="00847721">
                <w:pPr>
                  <w:autoSpaceDE w:val="0"/>
                  <w:autoSpaceDN w:val="0"/>
                  <w:adjustRightInd w:val="0"/>
                  <w:jc w:val="right"/>
                  <w:rPr>
                    <w:szCs w:val="21"/>
                  </w:rPr>
                </w:pPr>
              </w:p>
            </w:tc>
          </w:tr>
          <w:tr w:rsidR="00847721" w14:paraId="2CC0573C" w14:textId="77777777" w:rsidTr="00847721">
            <w:sdt>
              <w:sdtPr>
                <w:tag w:val="_PLD_c2513254d4874268a6239e1ae075ea22"/>
                <w:id w:val="894543389"/>
                <w:lock w:val="sdtLocked"/>
              </w:sdtPr>
              <w:sdtEndPr/>
              <w:sdtContent>
                <w:tc>
                  <w:tcPr>
                    <w:tcW w:w="1626" w:type="pct"/>
                    <w:tcBorders>
                      <w:top w:val="single" w:sz="4" w:space="0" w:color="auto"/>
                      <w:left w:val="single" w:sz="4" w:space="0" w:color="auto"/>
                      <w:bottom w:val="single" w:sz="4" w:space="0" w:color="auto"/>
                      <w:right w:val="single" w:sz="4" w:space="0" w:color="auto"/>
                    </w:tcBorders>
                  </w:tcPr>
                  <w:p w14:paraId="0B3D763F" w14:textId="77777777" w:rsidR="00847721" w:rsidRDefault="00B66337" w:rsidP="00847721">
                    <w:pPr>
                      <w:autoSpaceDE w:val="0"/>
                      <w:autoSpaceDN w:val="0"/>
                      <w:adjustRightInd w:val="0"/>
                      <w:rPr>
                        <w:szCs w:val="21"/>
                      </w:rPr>
                    </w:pPr>
                    <w:r>
                      <w:rPr>
                        <w:rFonts w:hint="eastAsia"/>
                        <w:szCs w:val="21"/>
                      </w:rPr>
                      <w:t>接受捐赠</w:t>
                    </w:r>
                  </w:p>
                </w:tc>
              </w:sdtContent>
            </w:sdt>
            <w:tc>
              <w:tcPr>
                <w:tcW w:w="1175" w:type="pct"/>
                <w:tcBorders>
                  <w:top w:val="single" w:sz="4" w:space="0" w:color="auto"/>
                  <w:left w:val="single" w:sz="4" w:space="0" w:color="auto"/>
                  <w:bottom w:val="single" w:sz="4" w:space="0" w:color="auto"/>
                  <w:right w:val="single" w:sz="4" w:space="0" w:color="auto"/>
                </w:tcBorders>
              </w:tcPr>
              <w:p w14:paraId="4FEE110C"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tcPr>
              <w:p w14:paraId="7B10E21B" w14:textId="77777777" w:rsidR="00847721" w:rsidRDefault="00847721" w:rsidP="00847721">
                <w:pPr>
                  <w:jc w:val="right"/>
                  <w:rPr>
                    <w:szCs w:val="21"/>
                  </w:rPr>
                </w:pPr>
              </w:p>
            </w:tc>
            <w:tc>
              <w:tcPr>
                <w:tcW w:w="1102" w:type="pct"/>
                <w:tcBorders>
                  <w:top w:val="single" w:sz="4" w:space="0" w:color="auto"/>
                  <w:left w:val="single" w:sz="4" w:space="0" w:color="auto"/>
                  <w:bottom w:val="single" w:sz="4" w:space="0" w:color="auto"/>
                  <w:right w:val="single" w:sz="4" w:space="0" w:color="auto"/>
                </w:tcBorders>
              </w:tcPr>
              <w:p w14:paraId="51BF2376" w14:textId="77777777" w:rsidR="00847721" w:rsidRDefault="00847721" w:rsidP="00847721">
                <w:pPr>
                  <w:autoSpaceDE w:val="0"/>
                  <w:autoSpaceDN w:val="0"/>
                  <w:adjustRightInd w:val="0"/>
                  <w:jc w:val="right"/>
                  <w:rPr>
                    <w:szCs w:val="21"/>
                  </w:rPr>
                </w:pPr>
              </w:p>
            </w:tc>
          </w:tr>
          <w:tr w:rsidR="00847721" w14:paraId="0993EC46" w14:textId="77777777" w:rsidTr="00847721">
            <w:sdt>
              <w:sdtPr>
                <w:tag w:val="_PLD_4ceb5cb8f02c47d68b9fbe69483149d9"/>
                <w:id w:val="188261893"/>
                <w:lock w:val="sdtLocked"/>
              </w:sdtPr>
              <w:sdtEndPr/>
              <w:sdtContent>
                <w:tc>
                  <w:tcPr>
                    <w:tcW w:w="1626" w:type="pct"/>
                    <w:tcBorders>
                      <w:top w:val="single" w:sz="4" w:space="0" w:color="auto"/>
                      <w:left w:val="single" w:sz="4" w:space="0" w:color="auto"/>
                      <w:bottom w:val="single" w:sz="4" w:space="0" w:color="auto"/>
                      <w:right w:val="single" w:sz="4" w:space="0" w:color="auto"/>
                    </w:tcBorders>
                  </w:tcPr>
                  <w:p w14:paraId="69DF6BD1" w14:textId="77777777" w:rsidR="00847721" w:rsidRDefault="00B66337" w:rsidP="00847721">
                    <w:pPr>
                      <w:ind w:right="6"/>
                      <w:rPr>
                        <w:bCs/>
                        <w:szCs w:val="21"/>
                      </w:rPr>
                    </w:pPr>
                    <w:r>
                      <w:rPr>
                        <w:rFonts w:hint="eastAsia"/>
                        <w:bCs/>
                        <w:szCs w:val="21"/>
                      </w:rPr>
                      <w:t>政府补助</w:t>
                    </w:r>
                  </w:p>
                </w:tc>
              </w:sdtContent>
            </w:sdt>
            <w:tc>
              <w:tcPr>
                <w:tcW w:w="1175" w:type="pct"/>
                <w:tcBorders>
                  <w:top w:val="single" w:sz="4" w:space="0" w:color="auto"/>
                  <w:left w:val="single" w:sz="4" w:space="0" w:color="auto"/>
                  <w:bottom w:val="single" w:sz="4" w:space="0" w:color="auto"/>
                  <w:right w:val="single" w:sz="4" w:space="0" w:color="auto"/>
                </w:tcBorders>
              </w:tcPr>
              <w:p w14:paraId="3B3814A8" w14:textId="77777777" w:rsidR="00847721" w:rsidRDefault="00847721" w:rsidP="00847721">
                <w:pPr>
                  <w:jc w:val="right"/>
                  <w:rPr>
                    <w:szCs w:val="21"/>
                  </w:rPr>
                </w:pPr>
              </w:p>
            </w:tc>
            <w:tc>
              <w:tcPr>
                <w:tcW w:w="1097" w:type="pct"/>
                <w:tcBorders>
                  <w:top w:val="single" w:sz="4" w:space="0" w:color="auto"/>
                  <w:left w:val="single" w:sz="4" w:space="0" w:color="auto"/>
                  <w:bottom w:val="single" w:sz="4" w:space="0" w:color="auto"/>
                  <w:right w:val="single" w:sz="4" w:space="0" w:color="auto"/>
                </w:tcBorders>
              </w:tcPr>
              <w:p w14:paraId="717D41CD" w14:textId="77777777" w:rsidR="00847721" w:rsidRDefault="00847721" w:rsidP="00847721">
                <w:pPr>
                  <w:jc w:val="right"/>
                  <w:rPr>
                    <w:szCs w:val="21"/>
                  </w:rPr>
                </w:pPr>
              </w:p>
            </w:tc>
            <w:tc>
              <w:tcPr>
                <w:tcW w:w="1102" w:type="pct"/>
                <w:tcBorders>
                  <w:top w:val="single" w:sz="4" w:space="0" w:color="auto"/>
                  <w:left w:val="single" w:sz="4" w:space="0" w:color="auto"/>
                  <w:bottom w:val="single" w:sz="4" w:space="0" w:color="auto"/>
                  <w:right w:val="single" w:sz="4" w:space="0" w:color="auto"/>
                </w:tcBorders>
              </w:tcPr>
              <w:p w14:paraId="6D524E54" w14:textId="77777777" w:rsidR="00847721" w:rsidRDefault="00847721" w:rsidP="00847721">
                <w:pPr>
                  <w:autoSpaceDE w:val="0"/>
                  <w:autoSpaceDN w:val="0"/>
                  <w:adjustRightInd w:val="0"/>
                  <w:jc w:val="right"/>
                  <w:rPr>
                    <w:szCs w:val="21"/>
                  </w:rPr>
                </w:pPr>
              </w:p>
            </w:tc>
          </w:tr>
          <w:sdt>
            <w:sdtPr>
              <w:rPr>
                <w:rFonts w:hint="eastAsia"/>
                <w:szCs w:val="21"/>
              </w:rPr>
              <w:alias w:val="营业外收入明细"/>
              <w:tag w:val="_TUP_46937c9656934b67a9abb141e7420d0e"/>
              <w:id w:val="1728874244"/>
              <w:lock w:val="sdtLocked"/>
            </w:sdtPr>
            <w:sdtEndPr/>
            <w:sdtContent>
              <w:tr w:rsidR="00847721" w14:paraId="4E708147" w14:textId="77777777" w:rsidTr="00847721">
                <w:tc>
                  <w:tcPr>
                    <w:tcW w:w="1626" w:type="pct"/>
                    <w:tcBorders>
                      <w:top w:val="single" w:sz="4" w:space="0" w:color="auto"/>
                      <w:left w:val="single" w:sz="4" w:space="0" w:color="auto"/>
                      <w:bottom w:val="single" w:sz="4" w:space="0" w:color="auto"/>
                      <w:right w:val="single" w:sz="4" w:space="0" w:color="auto"/>
                    </w:tcBorders>
                  </w:tcPr>
                  <w:p w14:paraId="0ADBE15F" w14:textId="77777777" w:rsidR="00847721" w:rsidRDefault="00B66337" w:rsidP="00847721">
                    <w:pPr>
                      <w:rPr>
                        <w:szCs w:val="21"/>
                      </w:rPr>
                    </w:pPr>
                    <w:r>
                      <w:t>无法支付的应付款项</w:t>
                    </w:r>
                  </w:p>
                </w:tc>
                <w:tc>
                  <w:tcPr>
                    <w:tcW w:w="1175" w:type="pct"/>
                    <w:tcBorders>
                      <w:top w:val="single" w:sz="4" w:space="0" w:color="auto"/>
                      <w:left w:val="single" w:sz="4" w:space="0" w:color="auto"/>
                      <w:bottom w:val="single" w:sz="4" w:space="0" w:color="auto"/>
                      <w:right w:val="single" w:sz="4" w:space="0" w:color="auto"/>
                    </w:tcBorders>
                    <w:vAlign w:val="center"/>
                  </w:tcPr>
                  <w:p w14:paraId="3061A5DF" w14:textId="77777777" w:rsidR="00847721" w:rsidRDefault="00B66337" w:rsidP="00847721">
                    <w:pPr>
                      <w:jc w:val="right"/>
                      <w:rPr>
                        <w:sz w:val="24"/>
                      </w:rPr>
                    </w:pPr>
                    <w:r>
                      <w:t>6,103,198.48</w:t>
                    </w:r>
                  </w:p>
                </w:tc>
                <w:tc>
                  <w:tcPr>
                    <w:tcW w:w="1097" w:type="pct"/>
                    <w:tcBorders>
                      <w:top w:val="single" w:sz="4" w:space="0" w:color="auto"/>
                      <w:left w:val="single" w:sz="4" w:space="0" w:color="auto"/>
                      <w:bottom w:val="single" w:sz="4" w:space="0" w:color="auto"/>
                      <w:right w:val="single" w:sz="4" w:space="0" w:color="auto"/>
                    </w:tcBorders>
                    <w:vAlign w:val="center"/>
                  </w:tcPr>
                  <w:p w14:paraId="2D2523DF" w14:textId="77777777" w:rsidR="00847721" w:rsidRDefault="00847721" w:rsidP="00847721">
                    <w:pPr>
                      <w:jc w:val="right"/>
                      <w:rPr>
                        <w:sz w:val="24"/>
                      </w:rPr>
                    </w:pPr>
                  </w:p>
                </w:tc>
                <w:tc>
                  <w:tcPr>
                    <w:tcW w:w="1102" w:type="pct"/>
                    <w:tcBorders>
                      <w:top w:val="single" w:sz="4" w:space="0" w:color="auto"/>
                      <w:left w:val="single" w:sz="4" w:space="0" w:color="auto"/>
                      <w:bottom w:val="single" w:sz="4" w:space="0" w:color="auto"/>
                      <w:right w:val="single" w:sz="4" w:space="0" w:color="auto"/>
                    </w:tcBorders>
                    <w:vAlign w:val="center"/>
                  </w:tcPr>
                  <w:p w14:paraId="04DDDCE9" w14:textId="77777777" w:rsidR="00847721" w:rsidRDefault="00B66337" w:rsidP="00847721">
                    <w:pPr>
                      <w:jc w:val="right"/>
                      <w:rPr>
                        <w:szCs w:val="21"/>
                      </w:rPr>
                    </w:pPr>
                    <w:r>
                      <w:t>6,103,198.48</w:t>
                    </w:r>
                  </w:p>
                </w:tc>
              </w:tr>
            </w:sdtContent>
          </w:sdt>
          <w:sdt>
            <w:sdtPr>
              <w:rPr>
                <w:rFonts w:hint="eastAsia"/>
                <w:szCs w:val="21"/>
              </w:rPr>
              <w:alias w:val="营业外收入明细"/>
              <w:tag w:val="_TUP_46937c9656934b67a9abb141e7420d0e"/>
              <w:id w:val="304978860"/>
              <w:lock w:val="sdtLocked"/>
            </w:sdtPr>
            <w:sdtEndPr/>
            <w:sdtContent>
              <w:tr w:rsidR="00847721" w14:paraId="01E9C0BF" w14:textId="77777777" w:rsidTr="00847721">
                <w:tc>
                  <w:tcPr>
                    <w:tcW w:w="1626" w:type="pct"/>
                    <w:tcBorders>
                      <w:top w:val="single" w:sz="4" w:space="0" w:color="auto"/>
                      <w:left w:val="single" w:sz="4" w:space="0" w:color="auto"/>
                      <w:bottom w:val="single" w:sz="4" w:space="0" w:color="auto"/>
                      <w:right w:val="single" w:sz="4" w:space="0" w:color="auto"/>
                    </w:tcBorders>
                  </w:tcPr>
                  <w:p w14:paraId="4D1C6832" w14:textId="77777777" w:rsidR="00847721" w:rsidRDefault="00B66337" w:rsidP="00847721">
                    <w:pPr>
                      <w:rPr>
                        <w:szCs w:val="21"/>
                      </w:rPr>
                    </w:pPr>
                    <w:r>
                      <w:t>违约金、赔偿款、罚款收入</w:t>
                    </w:r>
                  </w:p>
                </w:tc>
                <w:tc>
                  <w:tcPr>
                    <w:tcW w:w="1175" w:type="pct"/>
                    <w:tcBorders>
                      <w:top w:val="single" w:sz="4" w:space="0" w:color="auto"/>
                      <w:left w:val="single" w:sz="4" w:space="0" w:color="auto"/>
                      <w:bottom w:val="single" w:sz="4" w:space="0" w:color="auto"/>
                      <w:right w:val="single" w:sz="4" w:space="0" w:color="auto"/>
                    </w:tcBorders>
                    <w:vAlign w:val="center"/>
                  </w:tcPr>
                  <w:p w14:paraId="55D6131D" w14:textId="77777777" w:rsidR="00847721" w:rsidRDefault="00B66337" w:rsidP="00847721">
                    <w:pPr>
                      <w:jc w:val="right"/>
                      <w:rPr>
                        <w:sz w:val="24"/>
                      </w:rPr>
                    </w:pPr>
                    <w:r>
                      <w:t>2,040,356.76</w:t>
                    </w:r>
                  </w:p>
                </w:tc>
                <w:tc>
                  <w:tcPr>
                    <w:tcW w:w="1097" w:type="pct"/>
                    <w:tcBorders>
                      <w:top w:val="single" w:sz="4" w:space="0" w:color="auto"/>
                      <w:left w:val="single" w:sz="4" w:space="0" w:color="auto"/>
                      <w:bottom w:val="single" w:sz="4" w:space="0" w:color="auto"/>
                      <w:right w:val="single" w:sz="4" w:space="0" w:color="auto"/>
                    </w:tcBorders>
                    <w:vAlign w:val="center"/>
                  </w:tcPr>
                  <w:p w14:paraId="10A82E48" w14:textId="77777777" w:rsidR="00847721" w:rsidRDefault="00B66337" w:rsidP="00847721">
                    <w:pPr>
                      <w:jc w:val="right"/>
                      <w:rPr>
                        <w:sz w:val="24"/>
                      </w:rPr>
                    </w:pPr>
                    <w:r>
                      <w:t>1,004,497.02</w:t>
                    </w:r>
                  </w:p>
                </w:tc>
                <w:tc>
                  <w:tcPr>
                    <w:tcW w:w="1102" w:type="pct"/>
                    <w:tcBorders>
                      <w:top w:val="single" w:sz="4" w:space="0" w:color="auto"/>
                      <w:left w:val="single" w:sz="4" w:space="0" w:color="auto"/>
                      <w:bottom w:val="single" w:sz="4" w:space="0" w:color="auto"/>
                      <w:right w:val="single" w:sz="4" w:space="0" w:color="auto"/>
                    </w:tcBorders>
                    <w:vAlign w:val="center"/>
                  </w:tcPr>
                  <w:p w14:paraId="1F044578" w14:textId="77777777" w:rsidR="00847721" w:rsidRDefault="00B66337" w:rsidP="00847721">
                    <w:pPr>
                      <w:jc w:val="right"/>
                      <w:rPr>
                        <w:szCs w:val="21"/>
                      </w:rPr>
                    </w:pPr>
                    <w:r>
                      <w:t>2,040,356.76</w:t>
                    </w:r>
                  </w:p>
                </w:tc>
              </w:tr>
            </w:sdtContent>
          </w:sdt>
          <w:sdt>
            <w:sdtPr>
              <w:rPr>
                <w:rFonts w:hint="eastAsia"/>
                <w:szCs w:val="21"/>
              </w:rPr>
              <w:alias w:val="营业外收入明细"/>
              <w:tag w:val="_TUP_46937c9656934b67a9abb141e7420d0e"/>
              <w:id w:val="2049174439"/>
              <w:lock w:val="sdtLocked"/>
            </w:sdtPr>
            <w:sdtEndPr/>
            <w:sdtContent>
              <w:tr w:rsidR="00847721" w14:paraId="225E9E06" w14:textId="77777777" w:rsidTr="00847721">
                <w:tc>
                  <w:tcPr>
                    <w:tcW w:w="1626" w:type="pct"/>
                    <w:tcBorders>
                      <w:top w:val="single" w:sz="4" w:space="0" w:color="auto"/>
                      <w:left w:val="single" w:sz="4" w:space="0" w:color="auto"/>
                      <w:bottom w:val="single" w:sz="4" w:space="0" w:color="auto"/>
                      <w:right w:val="single" w:sz="4" w:space="0" w:color="auto"/>
                    </w:tcBorders>
                  </w:tcPr>
                  <w:p w14:paraId="7F94230B" w14:textId="77777777" w:rsidR="00847721" w:rsidRDefault="00B66337" w:rsidP="00847721">
                    <w:pPr>
                      <w:rPr>
                        <w:szCs w:val="21"/>
                      </w:rPr>
                    </w:pPr>
                    <w:r>
                      <w:t>其他</w:t>
                    </w:r>
                  </w:p>
                </w:tc>
                <w:tc>
                  <w:tcPr>
                    <w:tcW w:w="1175" w:type="pct"/>
                    <w:tcBorders>
                      <w:top w:val="single" w:sz="4" w:space="0" w:color="auto"/>
                      <w:left w:val="single" w:sz="4" w:space="0" w:color="auto"/>
                      <w:bottom w:val="single" w:sz="4" w:space="0" w:color="auto"/>
                      <w:right w:val="single" w:sz="4" w:space="0" w:color="auto"/>
                    </w:tcBorders>
                    <w:vAlign w:val="center"/>
                  </w:tcPr>
                  <w:p w14:paraId="71115E06" w14:textId="77777777" w:rsidR="00847721" w:rsidRDefault="00B66337" w:rsidP="00847721">
                    <w:pPr>
                      <w:jc w:val="right"/>
                      <w:rPr>
                        <w:sz w:val="24"/>
                      </w:rPr>
                    </w:pPr>
                    <w:r>
                      <w:t>25,064.34</w:t>
                    </w:r>
                  </w:p>
                </w:tc>
                <w:tc>
                  <w:tcPr>
                    <w:tcW w:w="1097" w:type="pct"/>
                    <w:tcBorders>
                      <w:top w:val="single" w:sz="4" w:space="0" w:color="auto"/>
                      <w:left w:val="single" w:sz="4" w:space="0" w:color="auto"/>
                      <w:bottom w:val="single" w:sz="4" w:space="0" w:color="auto"/>
                      <w:right w:val="single" w:sz="4" w:space="0" w:color="auto"/>
                    </w:tcBorders>
                    <w:vAlign w:val="center"/>
                  </w:tcPr>
                  <w:p w14:paraId="4250F4DB" w14:textId="77777777" w:rsidR="00847721" w:rsidRDefault="00B66337" w:rsidP="00847721">
                    <w:pPr>
                      <w:jc w:val="right"/>
                      <w:rPr>
                        <w:sz w:val="24"/>
                      </w:rPr>
                    </w:pPr>
                    <w:r>
                      <w:t>287,486.98</w:t>
                    </w:r>
                  </w:p>
                </w:tc>
                <w:tc>
                  <w:tcPr>
                    <w:tcW w:w="1102" w:type="pct"/>
                    <w:tcBorders>
                      <w:top w:val="single" w:sz="4" w:space="0" w:color="auto"/>
                      <w:left w:val="single" w:sz="4" w:space="0" w:color="auto"/>
                      <w:bottom w:val="single" w:sz="4" w:space="0" w:color="auto"/>
                      <w:right w:val="single" w:sz="4" w:space="0" w:color="auto"/>
                    </w:tcBorders>
                    <w:vAlign w:val="center"/>
                  </w:tcPr>
                  <w:p w14:paraId="36CE45F5" w14:textId="77777777" w:rsidR="00847721" w:rsidRDefault="00B66337" w:rsidP="00847721">
                    <w:pPr>
                      <w:jc w:val="right"/>
                      <w:rPr>
                        <w:szCs w:val="21"/>
                      </w:rPr>
                    </w:pPr>
                    <w:r>
                      <w:t>25,064.34</w:t>
                    </w:r>
                  </w:p>
                </w:tc>
              </w:tr>
            </w:sdtContent>
          </w:sdt>
          <w:tr w:rsidR="00847721" w14:paraId="1A4315BF" w14:textId="77777777" w:rsidTr="00847721">
            <w:sdt>
              <w:sdtPr>
                <w:tag w:val="_PLD_0701136e79c0479f9536922958a26987"/>
                <w:id w:val="-953008634"/>
                <w:lock w:val="sdtLocked"/>
              </w:sdtPr>
              <w:sdtEndPr/>
              <w:sdtContent>
                <w:tc>
                  <w:tcPr>
                    <w:tcW w:w="1626" w:type="pct"/>
                    <w:tcBorders>
                      <w:top w:val="single" w:sz="4" w:space="0" w:color="auto"/>
                      <w:left w:val="single" w:sz="4" w:space="0" w:color="auto"/>
                      <w:bottom w:val="single" w:sz="4" w:space="0" w:color="auto"/>
                      <w:right w:val="single" w:sz="4" w:space="0" w:color="auto"/>
                    </w:tcBorders>
                    <w:vAlign w:val="center"/>
                  </w:tcPr>
                  <w:p w14:paraId="22E113BD" w14:textId="77777777" w:rsidR="00847721" w:rsidRDefault="00B66337" w:rsidP="00847721">
                    <w:pPr>
                      <w:jc w:val="center"/>
                      <w:rPr>
                        <w:szCs w:val="21"/>
                      </w:rPr>
                    </w:pPr>
                    <w:r>
                      <w:rPr>
                        <w:rFonts w:hint="eastAsia"/>
                        <w:szCs w:val="21"/>
                      </w:rPr>
                      <w:t>合计</w:t>
                    </w:r>
                  </w:p>
                </w:tc>
              </w:sdtContent>
            </w:sdt>
            <w:tc>
              <w:tcPr>
                <w:tcW w:w="1175" w:type="pct"/>
                <w:tcBorders>
                  <w:top w:val="single" w:sz="4" w:space="0" w:color="auto"/>
                  <w:left w:val="single" w:sz="4" w:space="0" w:color="auto"/>
                  <w:bottom w:val="single" w:sz="4" w:space="0" w:color="auto"/>
                  <w:right w:val="single" w:sz="4" w:space="0" w:color="auto"/>
                </w:tcBorders>
                <w:vAlign w:val="center"/>
              </w:tcPr>
              <w:p w14:paraId="2FBEFF0C" w14:textId="77777777" w:rsidR="00847721" w:rsidRDefault="00B66337" w:rsidP="00847721">
                <w:pPr>
                  <w:jc w:val="right"/>
                  <w:rPr>
                    <w:sz w:val="24"/>
                  </w:rPr>
                </w:pPr>
                <w:r>
                  <w:t>8,168,619.58</w:t>
                </w:r>
              </w:p>
            </w:tc>
            <w:tc>
              <w:tcPr>
                <w:tcW w:w="1097" w:type="pct"/>
                <w:tcBorders>
                  <w:top w:val="single" w:sz="4" w:space="0" w:color="auto"/>
                  <w:left w:val="single" w:sz="4" w:space="0" w:color="auto"/>
                  <w:bottom w:val="single" w:sz="4" w:space="0" w:color="auto"/>
                  <w:right w:val="single" w:sz="4" w:space="0" w:color="auto"/>
                </w:tcBorders>
                <w:vAlign w:val="center"/>
              </w:tcPr>
              <w:p w14:paraId="4D4B2A7A" w14:textId="77777777" w:rsidR="00847721" w:rsidRDefault="00B66337" w:rsidP="00847721">
                <w:pPr>
                  <w:jc w:val="right"/>
                  <w:rPr>
                    <w:sz w:val="24"/>
                  </w:rPr>
                </w:pPr>
                <w:r>
                  <w:t>1,291,984.00</w:t>
                </w:r>
              </w:p>
            </w:tc>
            <w:tc>
              <w:tcPr>
                <w:tcW w:w="1102" w:type="pct"/>
                <w:tcBorders>
                  <w:top w:val="single" w:sz="4" w:space="0" w:color="auto"/>
                  <w:left w:val="single" w:sz="4" w:space="0" w:color="auto"/>
                  <w:bottom w:val="single" w:sz="4" w:space="0" w:color="auto"/>
                  <w:right w:val="single" w:sz="4" w:space="0" w:color="auto"/>
                </w:tcBorders>
                <w:vAlign w:val="center"/>
              </w:tcPr>
              <w:p w14:paraId="57A97039" w14:textId="77777777" w:rsidR="00847721" w:rsidRDefault="00B66337" w:rsidP="00847721">
                <w:pPr>
                  <w:autoSpaceDE w:val="0"/>
                  <w:autoSpaceDN w:val="0"/>
                  <w:adjustRightInd w:val="0"/>
                  <w:jc w:val="right"/>
                  <w:rPr>
                    <w:szCs w:val="21"/>
                  </w:rPr>
                </w:pPr>
                <w:r>
                  <w:t>8,168,619.58</w:t>
                </w:r>
              </w:p>
            </w:tc>
          </w:tr>
        </w:tbl>
        <w:p w14:paraId="1AA60E77" w14:textId="77777777" w:rsidR="00847721" w:rsidRDefault="00847721">
          <w:pPr>
            <w:pStyle w:val="215"/>
          </w:pPr>
        </w:p>
        <w:p w14:paraId="6F85A90B" w14:textId="77777777" w:rsidR="00847721" w:rsidRDefault="00CF03E7">
          <w:pPr>
            <w:pStyle w:val="215"/>
          </w:pPr>
        </w:p>
      </w:sdtContent>
    </w:sdt>
    <w:sdt>
      <w:sdtPr>
        <w:rPr>
          <w:rFonts w:hint="eastAsia"/>
          <w:b/>
        </w:rPr>
        <w:alias w:val="模块:计入当期损益的政府补助"/>
        <w:tag w:val="_SEC_7da34acddedf41ad98cc013fa3418dfa"/>
        <w:id w:val="127126086"/>
        <w:lock w:val="sdtLocked"/>
        <w:placeholder>
          <w:docPart w:val="GBC22222222222222222222222222222"/>
        </w:placeholder>
      </w:sdtPr>
      <w:sdtEndPr>
        <w:rPr>
          <w:rFonts w:hint="default"/>
          <w:b w:val="0"/>
        </w:rPr>
      </w:sdtEndPr>
      <w:sdtContent>
        <w:p w14:paraId="75B30593" w14:textId="77777777" w:rsidR="00847721" w:rsidRDefault="00B66337">
          <w:pPr>
            <w:rPr>
              <w:rStyle w:val="203"/>
              <w:rFonts w:ascii="宋体" w:hAnsi="宋体"/>
              <w:b w:val="0"/>
              <w:szCs w:val="21"/>
            </w:rPr>
          </w:pPr>
          <w:r>
            <w:rPr>
              <w:rStyle w:val="203"/>
              <w:rFonts w:ascii="宋体" w:hAnsi="宋体" w:hint="eastAsia"/>
              <w:b w:val="0"/>
              <w:szCs w:val="21"/>
            </w:rPr>
            <w:t>计入当期</w:t>
          </w:r>
          <w:r>
            <w:rPr>
              <w:rFonts w:hint="eastAsia"/>
            </w:rPr>
            <w:t>损益</w:t>
          </w:r>
          <w:r>
            <w:rPr>
              <w:rStyle w:val="203"/>
              <w:rFonts w:ascii="宋体" w:hAnsi="宋体" w:hint="eastAsia"/>
              <w:b w:val="0"/>
              <w:szCs w:val="21"/>
            </w:rPr>
            <w:t>的政府补助</w:t>
          </w:r>
        </w:p>
        <w:sdt>
          <w:sdtPr>
            <w:rPr>
              <w:rStyle w:val="203"/>
              <w:rFonts w:ascii="宋体" w:hAnsi="宋体"/>
              <w:b w:val="0"/>
              <w:szCs w:val="21"/>
            </w:rPr>
            <w:alias w:val="是否适用：计入当期损益的政府补助[双击切换]"/>
            <w:tag w:val="_GBC_4a57096a511a4052b159cd6811fa40df"/>
            <w:id w:val="1803575615"/>
            <w:lock w:val="sdtLocked"/>
            <w:placeholder>
              <w:docPart w:val="GBC22222222222222222222222222222"/>
            </w:placeholder>
          </w:sdtPr>
          <w:sdtEndPr>
            <w:rPr>
              <w:rStyle w:val="203"/>
            </w:rPr>
          </w:sdtEndPr>
          <w:sdtContent>
            <w:p w14:paraId="6FE9DEE5" w14:textId="77777777" w:rsidR="00847721" w:rsidRDefault="00094B5F" w:rsidP="00847721">
              <w:pPr>
                <w:pStyle w:val="215"/>
              </w:pPr>
              <w:r>
                <w:rPr>
                  <w:rStyle w:val="203"/>
                  <w:rFonts w:ascii="宋体" w:hAnsi="宋体"/>
                  <w:b w:val="0"/>
                  <w:szCs w:val="21"/>
                </w:rPr>
                <w:fldChar w:fldCharType="begin"/>
              </w:r>
              <w:r w:rsidR="00B66337">
                <w:rPr>
                  <w:rStyle w:val="203"/>
                  <w:rFonts w:ascii="宋体" w:hAnsi="宋体"/>
                  <w:b w:val="0"/>
                  <w:szCs w:val="21"/>
                </w:rPr>
                <w:instrText xml:space="preserve">MACROBUTTON  SnrToggleCheckbox □适用 </w:instrText>
              </w:r>
              <w:r>
                <w:rPr>
                  <w:rStyle w:val="203"/>
                  <w:rFonts w:ascii="宋体" w:hAnsi="宋体"/>
                  <w:b w:val="0"/>
                  <w:szCs w:val="21"/>
                </w:rPr>
                <w:fldChar w:fldCharType="end"/>
              </w:r>
              <w:r>
                <w:rPr>
                  <w:rStyle w:val="203"/>
                  <w:rFonts w:ascii="宋体" w:hAnsi="宋体"/>
                  <w:b w:val="0"/>
                  <w:szCs w:val="21"/>
                </w:rPr>
                <w:fldChar w:fldCharType="begin"/>
              </w:r>
              <w:r w:rsidR="00B66337">
                <w:rPr>
                  <w:rStyle w:val="203"/>
                  <w:rFonts w:ascii="宋体" w:hAnsi="宋体"/>
                  <w:b w:val="0"/>
                  <w:szCs w:val="21"/>
                </w:rPr>
                <w:instrText xml:space="preserve"> MACROBUTTON  SnrToggleCheckbox √不适用 </w:instrText>
              </w:r>
              <w:r>
                <w:rPr>
                  <w:rStyle w:val="203"/>
                  <w:rFonts w:ascii="宋体" w:hAnsi="宋体"/>
                  <w:b w:val="0"/>
                  <w:szCs w:val="21"/>
                </w:rPr>
                <w:fldChar w:fldCharType="end"/>
              </w:r>
            </w:p>
          </w:sdtContent>
        </w:sdt>
      </w:sdtContent>
    </w:sdt>
    <w:sdt>
      <w:sdtPr>
        <w:rPr>
          <w:rFonts w:asciiTheme="minorEastAsia" w:eastAsiaTheme="minorEastAsia" w:hAnsiTheme="minorEastAsia" w:hint="eastAsia"/>
          <w:b/>
          <w:bCs/>
          <w:kern w:val="2"/>
          <w:szCs w:val="21"/>
        </w:rPr>
        <w:alias w:val="模块:营业外收入说明"/>
        <w:tag w:val="_SEC_784c1ba1d166453d9ae358ccd8c78ff4"/>
        <w:id w:val="-1802991983"/>
        <w:lock w:val="sdtLocked"/>
        <w:placeholder>
          <w:docPart w:val="GBC22222222222222222222222222222"/>
        </w:placeholder>
      </w:sdtPr>
      <w:sdtEndPr/>
      <w:sdtContent>
        <w:p w14:paraId="7A18F930" w14:textId="77777777" w:rsidR="00847721" w:rsidRDefault="00B66337">
          <w:pPr>
            <w:spacing w:before="60" w:after="60" w:line="360" w:lineRule="exact"/>
            <w:rPr>
              <w:szCs w:val="21"/>
            </w:rPr>
          </w:pPr>
          <w:r>
            <w:rPr>
              <w:rFonts w:hint="eastAsia"/>
              <w:szCs w:val="21"/>
            </w:rPr>
            <w:t>其他说明：</w:t>
          </w:r>
        </w:p>
        <w:sdt>
          <w:sdtPr>
            <w:rPr>
              <w:szCs w:val="21"/>
            </w:rPr>
            <w:alias w:val="是否适用：营业外收入说明[双击切换]"/>
            <w:tag w:val="_GBC_746f9c9c9cab4c2a87c7913a430e2392"/>
            <w:id w:val="1377204035"/>
            <w:lock w:val="sdtLocked"/>
            <w:placeholder>
              <w:docPart w:val="GBC22222222222222222222222222222"/>
            </w:placeholder>
          </w:sdtPr>
          <w:sdtEndPr/>
          <w:sdtContent>
            <w:p w14:paraId="2B1CAC56" w14:textId="77777777" w:rsidR="00847721" w:rsidRDefault="00094B5F" w:rsidP="00847721">
              <w:pPr>
                <w:spacing w:before="60" w:after="60" w:line="360" w:lineRule="exact"/>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060C2980" w14:textId="77777777" w:rsidR="00847721" w:rsidRDefault="00847721">
      <w:pPr>
        <w:pStyle w:val="215"/>
      </w:pPr>
    </w:p>
    <w:sdt>
      <w:sdtPr>
        <w:rPr>
          <w:rFonts w:ascii="宋体" w:hAnsi="宋体" w:cs="宋体" w:hint="eastAsia"/>
          <w:b w:val="0"/>
          <w:bCs w:val="0"/>
          <w:kern w:val="0"/>
          <w:szCs w:val="21"/>
        </w:rPr>
        <w:alias w:val="模块:营业外支出"/>
        <w:tag w:val="_SEC_c9367abe549f4ea783abbf3c125e949f"/>
        <w:id w:val="-573053136"/>
        <w:lock w:val="sdtLocked"/>
        <w:placeholder>
          <w:docPart w:val="GBC22222222222222222222222222222"/>
        </w:placeholder>
      </w:sdtPr>
      <w:sdtEndPr>
        <w:rPr>
          <w:rFonts w:asciiTheme="minorHAnsi" w:hAnsiTheme="minorHAnsi" w:cstheme="minorBidi"/>
        </w:rPr>
      </w:sdtEndPr>
      <w:sdtContent>
        <w:p w14:paraId="1BA0C734"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营业外支出</w:t>
          </w:r>
        </w:p>
        <w:sdt>
          <w:sdtPr>
            <w:rPr>
              <w:rFonts w:hint="eastAsia"/>
              <w:szCs w:val="21"/>
            </w:rPr>
            <w:alias w:val="是否适用：营业外支出[双击切换]"/>
            <w:tag w:val="_GBC_8e8d3e6e563742f48edf759d6034f4ce"/>
            <w:id w:val="-684822285"/>
            <w:lock w:val="sdtLocked"/>
            <w:placeholder>
              <w:docPart w:val="GBC22222222222222222222222222222"/>
            </w:placeholder>
          </w:sdtPr>
          <w:sdtEndPr/>
          <w:sdtContent>
            <w:p w14:paraId="0206D61C"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5B5096D5" w14:textId="77777777" w:rsidR="00847721" w:rsidRDefault="00B66337">
          <w:pPr>
            <w:jc w:val="right"/>
            <w:rPr>
              <w:szCs w:val="21"/>
            </w:rPr>
          </w:pPr>
          <w:r>
            <w:rPr>
              <w:rFonts w:hint="eastAsia"/>
              <w:szCs w:val="21"/>
            </w:rPr>
            <w:t>单位：</w:t>
          </w:r>
          <w:sdt>
            <w:sdtPr>
              <w:rPr>
                <w:rFonts w:hint="eastAsia"/>
                <w:szCs w:val="21"/>
              </w:rPr>
              <w:alias w:val="单位：财务附注：营业外支出"/>
              <w:tag w:val="_GBC_825ccc5a51fd47a4888bf19121bc88e6"/>
              <w:id w:val="177890605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营业外支出"/>
              <w:tag w:val="_GBC_0236683596bd499a92bd40e4c42dc931"/>
              <w:id w:val="396177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1984"/>
            <w:gridCol w:w="1946"/>
            <w:gridCol w:w="2317"/>
          </w:tblGrid>
          <w:tr w:rsidR="00847721" w14:paraId="183ADAEF" w14:textId="77777777" w:rsidTr="00847721">
            <w:sdt>
              <w:sdtPr>
                <w:tag w:val="_PLD_3e5b39f95fae41609c103f36a1017c54"/>
                <w:id w:val="1191571687"/>
                <w:lock w:val="sdtLocked"/>
              </w:sdtPr>
              <w:sdtEndPr/>
              <w:sdtContent>
                <w:tc>
                  <w:tcPr>
                    <w:tcW w:w="1548" w:type="pct"/>
                    <w:tcBorders>
                      <w:top w:val="single" w:sz="4" w:space="0" w:color="auto"/>
                      <w:left w:val="single" w:sz="4" w:space="0" w:color="auto"/>
                      <w:bottom w:val="single" w:sz="4" w:space="0" w:color="auto"/>
                      <w:right w:val="single" w:sz="4" w:space="0" w:color="auto"/>
                    </w:tcBorders>
                    <w:vAlign w:val="center"/>
                  </w:tcPr>
                  <w:p w14:paraId="3DB75F18" w14:textId="77777777" w:rsidR="00847721" w:rsidRDefault="00B66337" w:rsidP="00847721">
                    <w:pPr>
                      <w:autoSpaceDE w:val="0"/>
                      <w:autoSpaceDN w:val="0"/>
                      <w:adjustRightInd w:val="0"/>
                      <w:jc w:val="center"/>
                      <w:rPr>
                        <w:szCs w:val="21"/>
                      </w:rPr>
                    </w:pPr>
                    <w:r>
                      <w:rPr>
                        <w:rFonts w:hint="eastAsia"/>
                        <w:szCs w:val="21"/>
                      </w:rPr>
                      <w:t>项目</w:t>
                    </w:r>
                  </w:p>
                </w:tc>
              </w:sdtContent>
            </w:sdt>
            <w:sdt>
              <w:sdtPr>
                <w:tag w:val="_PLD_9ea5703e0d9641a1acf20638053e3dd5"/>
                <w:id w:val="1257717411"/>
                <w:lock w:val="sdtLocked"/>
              </w:sdtPr>
              <w:sdtEndPr/>
              <w:sdtContent>
                <w:tc>
                  <w:tcPr>
                    <w:tcW w:w="1096" w:type="pct"/>
                    <w:tcBorders>
                      <w:top w:val="single" w:sz="4" w:space="0" w:color="auto"/>
                      <w:left w:val="single" w:sz="4" w:space="0" w:color="auto"/>
                      <w:bottom w:val="single" w:sz="4" w:space="0" w:color="auto"/>
                      <w:right w:val="single" w:sz="4" w:space="0" w:color="auto"/>
                    </w:tcBorders>
                    <w:vAlign w:val="center"/>
                  </w:tcPr>
                  <w:p w14:paraId="3EC7F3E9" w14:textId="77777777" w:rsidR="00847721" w:rsidRDefault="00B66337" w:rsidP="00847721">
                    <w:pPr>
                      <w:autoSpaceDE w:val="0"/>
                      <w:autoSpaceDN w:val="0"/>
                      <w:adjustRightInd w:val="0"/>
                      <w:jc w:val="center"/>
                      <w:rPr>
                        <w:szCs w:val="21"/>
                      </w:rPr>
                    </w:pPr>
                    <w:r>
                      <w:rPr>
                        <w:rFonts w:hint="eastAsia"/>
                        <w:szCs w:val="21"/>
                      </w:rPr>
                      <w:t>本期发生额</w:t>
                    </w:r>
                  </w:p>
                </w:tc>
              </w:sdtContent>
            </w:sdt>
            <w:sdt>
              <w:sdtPr>
                <w:tag w:val="_PLD_27cbc4bb29594bcfa61154a0d46b4d20"/>
                <w:id w:val="940342962"/>
                <w:lock w:val="sdtLocked"/>
              </w:sdtPr>
              <w:sdtEndPr/>
              <w:sdtContent>
                <w:tc>
                  <w:tcPr>
                    <w:tcW w:w="1075" w:type="pct"/>
                    <w:tcBorders>
                      <w:top w:val="single" w:sz="4" w:space="0" w:color="auto"/>
                      <w:left w:val="single" w:sz="4" w:space="0" w:color="auto"/>
                      <w:bottom w:val="single" w:sz="4" w:space="0" w:color="auto"/>
                      <w:right w:val="single" w:sz="4" w:space="0" w:color="auto"/>
                    </w:tcBorders>
                    <w:vAlign w:val="center"/>
                  </w:tcPr>
                  <w:p w14:paraId="17E50378" w14:textId="77777777" w:rsidR="00847721" w:rsidRDefault="00B66337" w:rsidP="00847721">
                    <w:pPr>
                      <w:autoSpaceDE w:val="0"/>
                      <w:autoSpaceDN w:val="0"/>
                      <w:adjustRightInd w:val="0"/>
                      <w:jc w:val="center"/>
                      <w:rPr>
                        <w:szCs w:val="21"/>
                      </w:rPr>
                    </w:pPr>
                    <w:r>
                      <w:rPr>
                        <w:rFonts w:hint="eastAsia"/>
                        <w:szCs w:val="21"/>
                      </w:rPr>
                      <w:t>上期发生额</w:t>
                    </w:r>
                  </w:p>
                </w:tc>
              </w:sdtContent>
            </w:sdt>
            <w:sdt>
              <w:sdtPr>
                <w:tag w:val="_PLD_cab5bf568f924fed9d087fb26b588481"/>
                <w:id w:val="-744645544"/>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14:paraId="47C2D38E" w14:textId="77777777" w:rsidR="00847721" w:rsidRDefault="00B66337" w:rsidP="00847721">
                    <w:pPr>
                      <w:autoSpaceDE w:val="0"/>
                      <w:autoSpaceDN w:val="0"/>
                      <w:adjustRightInd w:val="0"/>
                      <w:jc w:val="center"/>
                      <w:rPr>
                        <w:szCs w:val="21"/>
                      </w:rPr>
                    </w:pPr>
                    <w:r>
                      <w:rPr>
                        <w:rFonts w:hint="eastAsia"/>
                        <w:szCs w:val="21"/>
                      </w:rPr>
                      <w:t>计入当期非经常性损益的金额</w:t>
                    </w:r>
                  </w:p>
                </w:tc>
              </w:sdtContent>
            </w:sdt>
          </w:tr>
          <w:tr w:rsidR="00847721" w14:paraId="38B81BCE" w14:textId="77777777" w:rsidTr="00847721">
            <w:sdt>
              <w:sdtPr>
                <w:tag w:val="_PLD_fa1137f80f424464b95a182d4e48d247"/>
                <w:id w:val="949443307"/>
                <w:lock w:val="sdtLocked"/>
              </w:sdtPr>
              <w:sdtEndPr/>
              <w:sdtContent>
                <w:tc>
                  <w:tcPr>
                    <w:tcW w:w="1548" w:type="pct"/>
                    <w:tcBorders>
                      <w:top w:val="single" w:sz="4" w:space="0" w:color="auto"/>
                      <w:left w:val="single" w:sz="4" w:space="0" w:color="auto"/>
                      <w:bottom w:val="single" w:sz="4" w:space="0" w:color="auto"/>
                      <w:right w:val="single" w:sz="4" w:space="0" w:color="auto"/>
                    </w:tcBorders>
                  </w:tcPr>
                  <w:p w14:paraId="24EDCF54" w14:textId="77777777" w:rsidR="00847721" w:rsidRDefault="00B66337" w:rsidP="00847721">
                    <w:pPr>
                      <w:autoSpaceDE w:val="0"/>
                      <w:autoSpaceDN w:val="0"/>
                      <w:adjustRightInd w:val="0"/>
                      <w:rPr>
                        <w:szCs w:val="21"/>
                      </w:rPr>
                    </w:pPr>
                    <w:r>
                      <w:rPr>
                        <w:rFonts w:hint="eastAsia"/>
                        <w:szCs w:val="21"/>
                      </w:rPr>
                      <w:t>非流动资产处置损失合计</w:t>
                    </w:r>
                  </w:p>
                </w:tc>
              </w:sdtContent>
            </w:sdt>
            <w:tc>
              <w:tcPr>
                <w:tcW w:w="1096" w:type="pct"/>
                <w:tcBorders>
                  <w:top w:val="single" w:sz="4" w:space="0" w:color="auto"/>
                  <w:left w:val="single" w:sz="4" w:space="0" w:color="auto"/>
                  <w:bottom w:val="single" w:sz="4" w:space="0" w:color="auto"/>
                  <w:right w:val="single" w:sz="4" w:space="0" w:color="auto"/>
                </w:tcBorders>
                <w:vAlign w:val="center"/>
              </w:tcPr>
              <w:p w14:paraId="52378E73" w14:textId="77777777" w:rsidR="00847721" w:rsidRDefault="00B66337" w:rsidP="00847721">
                <w:pPr>
                  <w:jc w:val="right"/>
                  <w:rPr>
                    <w:sz w:val="24"/>
                  </w:rPr>
                </w:pPr>
                <w:r>
                  <w:t>101,239.19</w:t>
                </w:r>
              </w:p>
            </w:tc>
            <w:tc>
              <w:tcPr>
                <w:tcW w:w="1075" w:type="pct"/>
                <w:tcBorders>
                  <w:top w:val="single" w:sz="4" w:space="0" w:color="auto"/>
                  <w:left w:val="single" w:sz="4" w:space="0" w:color="auto"/>
                  <w:bottom w:val="single" w:sz="4" w:space="0" w:color="auto"/>
                  <w:right w:val="single" w:sz="4" w:space="0" w:color="auto"/>
                </w:tcBorders>
                <w:vAlign w:val="center"/>
              </w:tcPr>
              <w:p w14:paraId="3860AFD0" w14:textId="77777777" w:rsidR="00847721" w:rsidRDefault="00B66337" w:rsidP="00847721">
                <w:pPr>
                  <w:jc w:val="right"/>
                  <w:rPr>
                    <w:sz w:val="24"/>
                  </w:rPr>
                </w:pPr>
                <w:r>
                  <w:t>404,628.70</w:t>
                </w:r>
              </w:p>
            </w:tc>
            <w:tc>
              <w:tcPr>
                <w:tcW w:w="1280" w:type="pct"/>
                <w:tcBorders>
                  <w:top w:val="single" w:sz="4" w:space="0" w:color="auto"/>
                  <w:left w:val="single" w:sz="4" w:space="0" w:color="auto"/>
                  <w:bottom w:val="single" w:sz="4" w:space="0" w:color="auto"/>
                  <w:right w:val="single" w:sz="4" w:space="0" w:color="auto"/>
                </w:tcBorders>
                <w:vAlign w:val="center"/>
              </w:tcPr>
              <w:p w14:paraId="704596D3" w14:textId="77777777" w:rsidR="00847721" w:rsidRDefault="00B66337" w:rsidP="00847721">
                <w:pPr>
                  <w:jc w:val="right"/>
                  <w:rPr>
                    <w:sz w:val="24"/>
                  </w:rPr>
                </w:pPr>
                <w:r>
                  <w:t>101,239.19</w:t>
                </w:r>
              </w:p>
            </w:tc>
          </w:tr>
          <w:tr w:rsidR="00847721" w14:paraId="5DE2AE6E" w14:textId="77777777" w:rsidTr="00847721">
            <w:sdt>
              <w:sdtPr>
                <w:tag w:val="_PLD_5042ec27aa0b45deb7d091b82164f45c"/>
                <w:id w:val="822853502"/>
                <w:lock w:val="sdtLocked"/>
              </w:sdtPr>
              <w:sdtEndPr/>
              <w:sdtContent>
                <w:tc>
                  <w:tcPr>
                    <w:tcW w:w="1548" w:type="pct"/>
                    <w:tcBorders>
                      <w:top w:val="single" w:sz="4" w:space="0" w:color="auto"/>
                      <w:left w:val="single" w:sz="4" w:space="0" w:color="auto"/>
                      <w:bottom w:val="single" w:sz="4" w:space="0" w:color="auto"/>
                      <w:right w:val="single" w:sz="4" w:space="0" w:color="auto"/>
                    </w:tcBorders>
                  </w:tcPr>
                  <w:p w14:paraId="0A0F911F" w14:textId="77777777" w:rsidR="00847721" w:rsidRDefault="00B66337" w:rsidP="00847721">
                    <w:pPr>
                      <w:autoSpaceDE w:val="0"/>
                      <w:autoSpaceDN w:val="0"/>
                      <w:adjustRightInd w:val="0"/>
                      <w:rPr>
                        <w:szCs w:val="21"/>
                      </w:rPr>
                    </w:pPr>
                    <w:r>
                      <w:rPr>
                        <w:rFonts w:hint="eastAsia"/>
                        <w:szCs w:val="21"/>
                      </w:rPr>
                      <w:t>其中：固定资产处置损失</w:t>
                    </w:r>
                  </w:p>
                </w:tc>
              </w:sdtContent>
            </w:sdt>
            <w:tc>
              <w:tcPr>
                <w:tcW w:w="1096" w:type="pct"/>
                <w:tcBorders>
                  <w:top w:val="single" w:sz="4" w:space="0" w:color="auto"/>
                  <w:left w:val="single" w:sz="4" w:space="0" w:color="auto"/>
                  <w:bottom w:val="single" w:sz="4" w:space="0" w:color="auto"/>
                  <w:right w:val="single" w:sz="4" w:space="0" w:color="auto"/>
                </w:tcBorders>
                <w:vAlign w:val="center"/>
              </w:tcPr>
              <w:p w14:paraId="123EF93A" w14:textId="77777777" w:rsidR="00847721" w:rsidRDefault="00B66337" w:rsidP="00847721">
                <w:pPr>
                  <w:jc w:val="right"/>
                  <w:rPr>
                    <w:sz w:val="24"/>
                  </w:rPr>
                </w:pPr>
                <w:r>
                  <w:t>101,239.19</w:t>
                </w:r>
              </w:p>
            </w:tc>
            <w:tc>
              <w:tcPr>
                <w:tcW w:w="1075" w:type="pct"/>
                <w:tcBorders>
                  <w:top w:val="single" w:sz="4" w:space="0" w:color="auto"/>
                  <w:left w:val="single" w:sz="4" w:space="0" w:color="auto"/>
                  <w:bottom w:val="single" w:sz="4" w:space="0" w:color="auto"/>
                  <w:right w:val="single" w:sz="4" w:space="0" w:color="auto"/>
                </w:tcBorders>
                <w:vAlign w:val="center"/>
              </w:tcPr>
              <w:p w14:paraId="14EBEAEF" w14:textId="77777777" w:rsidR="00847721" w:rsidRDefault="00B66337" w:rsidP="00847721">
                <w:pPr>
                  <w:jc w:val="right"/>
                  <w:rPr>
                    <w:sz w:val="24"/>
                  </w:rPr>
                </w:pPr>
                <w:r>
                  <w:t>404,628.70</w:t>
                </w:r>
              </w:p>
            </w:tc>
            <w:tc>
              <w:tcPr>
                <w:tcW w:w="1280" w:type="pct"/>
                <w:tcBorders>
                  <w:top w:val="single" w:sz="4" w:space="0" w:color="auto"/>
                  <w:left w:val="single" w:sz="4" w:space="0" w:color="auto"/>
                  <w:bottom w:val="single" w:sz="4" w:space="0" w:color="auto"/>
                  <w:right w:val="single" w:sz="4" w:space="0" w:color="auto"/>
                </w:tcBorders>
                <w:vAlign w:val="center"/>
              </w:tcPr>
              <w:p w14:paraId="39A08387" w14:textId="77777777" w:rsidR="00847721" w:rsidRDefault="00B66337" w:rsidP="00847721">
                <w:pPr>
                  <w:jc w:val="right"/>
                  <w:rPr>
                    <w:sz w:val="24"/>
                  </w:rPr>
                </w:pPr>
                <w:r>
                  <w:t>101,239.19</w:t>
                </w:r>
              </w:p>
            </w:tc>
          </w:tr>
          <w:tr w:rsidR="00847721" w14:paraId="119FF021" w14:textId="77777777" w:rsidTr="00847721">
            <w:sdt>
              <w:sdtPr>
                <w:tag w:val="_PLD_46c4042207ee4588afa39cb729ee058e"/>
                <w:id w:val="-1306003986"/>
                <w:lock w:val="sdtLocked"/>
              </w:sdtPr>
              <w:sdtEndPr/>
              <w:sdtContent>
                <w:tc>
                  <w:tcPr>
                    <w:tcW w:w="1548" w:type="pct"/>
                    <w:tcBorders>
                      <w:top w:val="single" w:sz="4" w:space="0" w:color="auto"/>
                      <w:left w:val="single" w:sz="4" w:space="0" w:color="auto"/>
                      <w:bottom w:val="single" w:sz="4" w:space="0" w:color="auto"/>
                      <w:right w:val="single" w:sz="4" w:space="0" w:color="auto"/>
                    </w:tcBorders>
                  </w:tcPr>
                  <w:p w14:paraId="5C4A8A60" w14:textId="77777777" w:rsidR="00847721" w:rsidRDefault="00B66337" w:rsidP="00847721">
                    <w:pPr>
                      <w:autoSpaceDE w:val="0"/>
                      <w:autoSpaceDN w:val="0"/>
                      <w:adjustRightInd w:val="0"/>
                      <w:ind w:firstLineChars="300" w:firstLine="630"/>
                      <w:rPr>
                        <w:szCs w:val="21"/>
                      </w:rPr>
                    </w:pPr>
                    <w:r>
                      <w:rPr>
                        <w:rFonts w:hint="eastAsia"/>
                        <w:szCs w:val="21"/>
                      </w:rPr>
                      <w:t>无形资产处置损失</w:t>
                    </w:r>
                  </w:p>
                </w:tc>
              </w:sdtContent>
            </w:sdt>
            <w:tc>
              <w:tcPr>
                <w:tcW w:w="1096" w:type="pct"/>
                <w:tcBorders>
                  <w:top w:val="single" w:sz="4" w:space="0" w:color="auto"/>
                  <w:left w:val="single" w:sz="4" w:space="0" w:color="auto"/>
                  <w:bottom w:val="single" w:sz="4" w:space="0" w:color="auto"/>
                  <w:right w:val="single" w:sz="4" w:space="0" w:color="auto"/>
                </w:tcBorders>
              </w:tcPr>
              <w:p w14:paraId="32AB6B9A" w14:textId="77777777" w:rsidR="00847721" w:rsidRDefault="00847721" w:rsidP="00847721">
                <w:pPr>
                  <w:jc w:val="right"/>
                  <w:rPr>
                    <w:szCs w:val="21"/>
                  </w:rPr>
                </w:pPr>
              </w:p>
            </w:tc>
            <w:tc>
              <w:tcPr>
                <w:tcW w:w="1075" w:type="pct"/>
                <w:tcBorders>
                  <w:top w:val="single" w:sz="4" w:space="0" w:color="auto"/>
                  <w:left w:val="single" w:sz="4" w:space="0" w:color="auto"/>
                  <w:bottom w:val="single" w:sz="4" w:space="0" w:color="auto"/>
                  <w:right w:val="single" w:sz="4" w:space="0" w:color="auto"/>
                </w:tcBorders>
              </w:tcPr>
              <w:p w14:paraId="754BCDE8" w14:textId="77777777" w:rsidR="00847721" w:rsidRDefault="00847721" w:rsidP="0084772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14:paraId="78272AC0" w14:textId="77777777" w:rsidR="00847721" w:rsidRDefault="00847721" w:rsidP="00847721">
                <w:pPr>
                  <w:autoSpaceDE w:val="0"/>
                  <w:autoSpaceDN w:val="0"/>
                  <w:adjustRightInd w:val="0"/>
                  <w:jc w:val="right"/>
                  <w:rPr>
                    <w:szCs w:val="21"/>
                  </w:rPr>
                </w:pPr>
              </w:p>
            </w:tc>
          </w:tr>
          <w:tr w:rsidR="00847721" w14:paraId="27CC3D05" w14:textId="77777777" w:rsidTr="00847721">
            <w:sdt>
              <w:sdtPr>
                <w:tag w:val="_PLD_be977913c5e242ec93d414c55e3d4616"/>
                <w:id w:val="224189383"/>
                <w:lock w:val="sdtLocked"/>
              </w:sdtPr>
              <w:sdtEndPr/>
              <w:sdtContent>
                <w:tc>
                  <w:tcPr>
                    <w:tcW w:w="1548" w:type="pct"/>
                    <w:tcBorders>
                      <w:top w:val="single" w:sz="4" w:space="0" w:color="auto"/>
                      <w:left w:val="single" w:sz="4" w:space="0" w:color="auto"/>
                      <w:bottom w:val="single" w:sz="4" w:space="0" w:color="auto"/>
                      <w:right w:val="single" w:sz="4" w:space="0" w:color="auto"/>
                    </w:tcBorders>
                  </w:tcPr>
                  <w:p w14:paraId="3FCBD683" w14:textId="77777777" w:rsidR="00847721" w:rsidRDefault="00B66337" w:rsidP="00847721">
                    <w:pPr>
                      <w:autoSpaceDE w:val="0"/>
                      <w:autoSpaceDN w:val="0"/>
                      <w:adjustRightInd w:val="0"/>
                      <w:rPr>
                        <w:szCs w:val="21"/>
                      </w:rPr>
                    </w:pPr>
                    <w:r>
                      <w:rPr>
                        <w:rFonts w:hint="eastAsia"/>
                        <w:szCs w:val="21"/>
                      </w:rPr>
                      <w:t>非货币性资产交换损失</w:t>
                    </w:r>
                  </w:p>
                </w:tc>
              </w:sdtContent>
            </w:sdt>
            <w:tc>
              <w:tcPr>
                <w:tcW w:w="1096" w:type="pct"/>
                <w:tcBorders>
                  <w:top w:val="single" w:sz="4" w:space="0" w:color="auto"/>
                  <w:left w:val="single" w:sz="4" w:space="0" w:color="auto"/>
                  <w:bottom w:val="single" w:sz="4" w:space="0" w:color="auto"/>
                  <w:right w:val="single" w:sz="4" w:space="0" w:color="auto"/>
                </w:tcBorders>
              </w:tcPr>
              <w:p w14:paraId="09F14618" w14:textId="77777777" w:rsidR="00847721" w:rsidRDefault="00847721" w:rsidP="00847721">
                <w:pPr>
                  <w:jc w:val="right"/>
                  <w:rPr>
                    <w:szCs w:val="21"/>
                  </w:rPr>
                </w:pPr>
              </w:p>
            </w:tc>
            <w:tc>
              <w:tcPr>
                <w:tcW w:w="1075" w:type="pct"/>
                <w:tcBorders>
                  <w:top w:val="single" w:sz="4" w:space="0" w:color="auto"/>
                  <w:left w:val="single" w:sz="4" w:space="0" w:color="auto"/>
                  <w:bottom w:val="single" w:sz="4" w:space="0" w:color="auto"/>
                  <w:right w:val="single" w:sz="4" w:space="0" w:color="auto"/>
                </w:tcBorders>
              </w:tcPr>
              <w:p w14:paraId="081ACCC8" w14:textId="77777777" w:rsidR="00847721" w:rsidRDefault="00847721" w:rsidP="00847721">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14:paraId="072EC1C4" w14:textId="77777777" w:rsidR="00847721" w:rsidRDefault="00847721" w:rsidP="00847721">
                <w:pPr>
                  <w:autoSpaceDE w:val="0"/>
                  <w:autoSpaceDN w:val="0"/>
                  <w:adjustRightInd w:val="0"/>
                  <w:jc w:val="right"/>
                  <w:rPr>
                    <w:szCs w:val="21"/>
                  </w:rPr>
                </w:pPr>
              </w:p>
            </w:tc>
          </w:tr>
          <w:tr w:rsidR="00847721" w14:paraId="15CC262E" w14:textId="77777777" w:rsidTr="00847721">
            <w:sdt>
              <w:sdtPr>
                <w:tag w:val="_PLD_ae47fed3bcb1413ea1180de7d4fc5c85"/>
                <w:id w:val="-770318745"/>
                <w:lock w:val="sdtLocked"/>
              </w:sdtPr>
              <w:sdtEndPr/>
              <w:sdtContent>
                <w:tc>
                  <w:tcPr>
                    <w:tcW w:w="1548" w:type="pct"/>
                    <w:tcBorders>
                      <w:top w:val="single" w:sz="4" w:space="0" w:color="auto"/>
                      <w:left w:val="single" w:sz="4" w:space="0" w:color="auto"/>
                      <w:bottom w:val="single" w:sz="4" w:space="0" w:color="auto"/>
                      <w:right w:val="single" w:sz="4" w:space="0" w:color="auto"/>
                    </w:tcBorders>
                  </w:tcPr>
                  <w:p w14:paraId="614DA0DC" w14:textId="77777777" w:rsidR="00847721" w:rsidRDefault="00B66337" w:rsidP="00847721">
                    <w:pPr>
                      <w:autoSpaceDE w:val="0"/>
                      <w:autoSpaceDN w:val="0"/>
                      <w:adjustRightInd w:val="0"/>
                      <w:rPr>
                        <w:szCs w:val="21"/>
                      </w:rPr>
                    </w:pPr>
                    <w:r>
                      <w:rPr>
                        <w:rFonts w:hint="eastAsia"/>
                        <w:szCs w:val="21"/>
                      </w:rPr>
                      <w:t>对外捐赠</w:t>
                    </w:r>
                  </w:p>
                </w:tc>
              </w:sdtContent>
            </w:sdt>
            <w:tc>
              <w:tcPr>
                <w:tcW w:w="1096" w:type="pct"/>
                <w:tcBorders>
                  <w:top w:val="single" w:sz="4" w:space="0" w:color="auto"/>
                  <w:left w:val="single" w:sz="4" w:space="0" w:color="auto"/>
                  <w:bottom w:val="single" w:sz="4" w:space="0" w:color="auto"/>
                  <w:right w:val="single" w:sz="4" w:space="0" w:color="auto"/>
                </w:tcBorders>
                <w:vAlign w:val="center"/>
              </w:tcPr>
              <w:p w14:paraId="7A211307" w14:textId="77777777" w:rsidR="00847721" w:rsidRDefault="00B66337" w:rsidP="00847721">
                <w:pPr>
                  <w:jc w:val="right"/>
                  <w:rPr>
                    <w:sz w:val="24"/>
                  </w:rPr>
                </w:pPr>
                <w:r>
                  <w:t>181,000.00</w:t>
                </w:r>
              </w:p>
            </w:tc>
            <w:tc>
              <w:tcPr>
                <w:tcW w:w="1075" w:type="pct"/>
                <w:tcBorders>
                  <w:top w:val="single" w:sz="4" w:space="0" w:color="auto"/>
                  <w:left w:val="single" w:sz="4" w:space="0" w:color="auto"/>
                  <w:bottom w:val="single" w:sz="4" w:space="0" w:color="auto"/>
                  <w:right w:val="single" w:sz="4" w:space="0" w:color="auto"/>
                </w:tcBorders>
                <w:vAlign w:val="center"/>
              </w:tcPr>
              <w:p w14:paraId="61E3DE17" w14:textId="77777777" w:rsidR="00847721" w:rsidRDefault="00B66337" w:rsidP="00847721">
                <w:pPr>
                  <w:jc w:val="right"/>
                  <w:rPr>
                    <w:sz w:val="24"/>
                  </w:rPr>
                </w:pPr>
                <w:r>
                  <w:t>18,112,773.35</w:t>
                </w:r>
              </w:p>
            </w:tc>
            <w:tc>
              <w:tcPr>
                <w:tcW w:w="1280" w:type="pct"/>
                <w:tcBorders>
                  <w:top w:val="single" w:sz="4" w:space="0" w:color="auto"/>
                  <w:left w:val="single" w:sz="4" w:space="0" w:color="auto"/>
                  <w:bottom w:val="single" w:sz="4" w:space="0" w:color="auto"/>
                  <w:right w:val="single" w:sz="4" w:space="0" w:color="auto"/>
                </w:tcBorders>
                <w:vAlign w:val="center"/>
              </w:tcPr>
              <w:p w14:paraId="7DCBFD95" w14:textId="77777777" w:rsidR="00847721" w:rsidRDefault="00B66337" w:rsidP="00847721">
                <w:pPr>
                  <w:jc w:val="right"/>
                  <w:rPr>
                    <w:sz w:val="24"/>
                  </w:rPr>
                </w:pPr>
                <w:r>
                  <w:t>181,000.00</w:t>
                </w:r>
              </w:p>
            </w:tc>
          </w:tr>
          <w:sdt>
            <w:sdtPr>
              <w:rPr>
                <w:rFonts w:hint="eastAsia"/>
                <w:szCs w:val="21"/>
              </w:rPr>
              <w:alias w:val="营业外支出明细"/>
              <w:tag w:val="_TUP_bd09bb7bd32c41f2b26ca414c6e9418d"/>
              <w:id w:val="-2015301628"/>
              <w:lock w:val="sdtLocked"/>
            </w:sdtPr>
            <w:sdtEndPr/>
            <w:sdtContent>
              <w:tr w:rsidR="00847721" w14:paraId="77141557" w14:textId="77777777" w:rsidTr="00847721">
                <w:tc>
                  <w:tcPr>
                    <w:tcW w:w="1548" w:type="pct"/>
                    <w:tcBorders>
                      <w:top w:val="single" w:sz="4" w:space="0" w:color="auto"/>
                      <w:left w:val="single" w:sz="4" w:space="0" w:color="auto"/>
                      <w:bottom w:val="single" w:sz="4" w:space="0" w:color="auto"/>
                      <w:right w:val="single" w:sz="4" w:space="0" w:color="auto"/>
                    </w:tcBorders>
                  </w:tcPr>
                  <w:p w14:paraId="53E17FA9" w14:textId="77777777" w:rsidR="00847721" w:rsidRDefault="00B66337" w:rsidP="00847721">
                    <w:pPr>
                      <w:rPr>
                        <w:szCs w:val="21"/>
                      </w:rPr>
                    </w:pPr>
                    <w:r>
                      <w:t>罚款滞纳金支出</w:t>
                    </w:r>
                  </w:p>
                </w:tc>
                <w:tc>
                  <w:tcPr>
                    <w:tcW w:w="1096" w:type="pct"/>
                    <w:tcBorders>
                      <w:top w:val="single" w:sz="4" w:space="0" w:color="auto"/>
                      <w:left w:val="single" w:sz="4" w:space="0" w:color="auto"/>
                      <w:bottom w:val="single" w:sz="4" w:space="0" w:color="auto"/>
                      <w:right w:val="single" w:sz="4" w:space="0" w:color="auto"/>
                    </w:tcBorders>
                  </w:tcPr>
                  <w:p w14:paraId="0CEB6524" w14:textId="77777777" w:rsidR="00847721" w:rsidRDefault="00B66337" w:rsidP="00847721">
                    <w:pPr>
                      <w:jc w:val="right"/>
                      <w:rPr>
                        <w:szCs w:val="21"/>
                      </w:rPr>
                    </w:pPr>
                    <w:r>
                      <w:t>1,173.32</w:t>
                    </w:r>
                  </w:p>
                </w:tc>
                <w:tc>
                  <w:tcPr>
                    <w:tcW w:w="1075" w:type="pct"/>
                    <w:tcBorders>
                      <w:top w:val="single" w:sz="4" w:space="0" w:color="auto"/>
                      <w:left w:val="single" w:sz="4" w:space="0" w:color="auto"/>
                      <w:bottom w:val="single" w:sz="4" w:space="0" w:color="auto"/>
                      <w:right w:val="single" w:sz="4" w:space="0" w:color="auto"/>
                    </w:tcBorders>
                  </w:tcPr>
                  <w:p w14:paraId="3D93DB63" w14:textId="77777777" w:rsidR="00847721" w:rsidRDefault="00B66337" w:rsidP="00847721">
                    <w:pPr>
                      <w:jc w:val="right"/>
                      <w:rPr>
                        <w:szCs w:val="21"/>
                      </w:rPr>
                    </w:pPr>
                    <w:r>
                      <w:t>13,994.06</w:t>
                    </w:r>
                  </w:p>
                </w:tc>
                <w:tc>
                  <w:tcPr>
                    <w:tcW w:w="1280" w:type="pct"/>
                    <w:tcBorders>
                      <w:top w:val="single" w:sz="4" w:space="0" w:color="auto"/>
                      <w:left w:val="single" w:sz="4" w:space="0" w:color="auto"/>
                      <w:bottom w:val="single" w:sz="4" w:space="0" w:color="auto"/>
                      <w:right w:val="single" w:sz="4" w:space="0" w:color="auto"/>
                    </w:tcBorders>
                  </w:tcPr>
                  <w:p w14:paraId="6C543F7A" w14:textId="77777777" w:rsidR="00847721" w:rsidRDefault="00B66337" w:rsidP="00847721">
                    <w:pPr>
                      <w:jc w:val="right"/>
                      <w:rPr>
                        <w:szCs w:val="21"/>
                      </w:rPr>
                    </w:pPr>
                    <w:r>
                      <w:t>1,173.32</w:t>
                    </w:r>
                  </w:p>
                </w:tc>
              </w:tr>
            </w:sdtContent>
          </w:sdt>
          <w:sdt>
            <w:sdtPr>
              <w:rPr>
                <w:rFonts w:hint="eastAsia"/>
                <w:szCs w:val="21"/>
              </w:rPr>
              <w:alias w:val="营业外支出明细"/>
              <w:tag w:val="_TUP_bd09bb7bd32c41f2b26ca414c6e9418d"/>
              <w:id w:val="1147173170"/>
              <w:lock w:val="sdtLocked"/>
            </w:sdtPr>
            <w:sdtEndPr/>
            <w:sdtContent>
              <w:tr w:rsidR="00847721" w14:paraId="59C27353" w14:textId="77777777" w:rsidTr="00847721">
                <w:tc>
                  <w:tcPr>
                    <w:tcW w:w="1548" w:type="pct"/>
                    <w:tcBorders>
                      <w:top w:val="single" w:sz="4" w:space="0" w:color="auto"/>
                      <w:left w:val="single" w:sz="4" w:space="0" w:color="auto"/>
                      <w:bottom w:val="single" w:sz="4" w:space="0" w:color="auto"/>
                      <w:right w:val="single" w:sz="4" w:space="0" w:color="auto"/>
                    </w:tcBorders>
                  </w:tcPr>
                  <w:p w14:paraId="5883ABB5" w14:textId="77777777" w:rsidR="00847721" w:rsidRDefault="00B66337" w:rsidP="00847721">
                    <w:pPr>
                      <w:rPr>
                        <w:szCs w:val="21"/>
                      </w:rPr>
                    </w:pPr>
                    <w:r>
                      <w:t>赔偿支出</w:t>
                    </w:r>
                  </w:p>
                </w:tc>
                <w:tc>
                  <w:tcPr>
                    <w:tcW w:w="1096" w:type="pct"/>
                    <w:tcBorders>
                      <w:top w:val="single" w:sz="4" w:space="0" w:color="auto"/>
                      <w:left w:val="single" w:sz="4" w:space="0" w:color="auto"/>
                      <w:bottom w:val="single" w:sz="4" w:space="0" w:color="auto"/>
                      <w:right w:val="single" w:sz="4" w:space="0" w:color="auto"/>
                    </w:tcBorders>
                  </w:tcPr>
                  <w:p w14:paraId="4E5F1765" w14:textId="77777777" w:rsidR="00847721" w:rsidRDefault="00B66337" w:rsidP="00847721">
                    <w:pPr>
                      <w:jc w:val="right"/>
                      <w:rPr>
                        <w:szCs w:val="21"/>
                      </w:rPr>
                    </w:pPr>
                    <w:r>
                      <w:t>88,755.34</w:t>
                    </w:r>
                  </w:p>
                </w:tc>
                <w:tc>
                  <w:tcPr>
                    <w:tcW w:w="1075" w:type="pct"/>
                    <w:tcBorders>
                      <w:top w:val="single" w:sz="4" w:space="0" w:color="auto"/>
                      <w:left w:val="single" w:sz="4" w:space="0" w:color="auto"/>
                      <w:bottom w:val="single" w:sz="4" w:space="0" w:color="auto"/>
                      <w:right w:val="single" w:sz="4" w:space="0" w:color="auto"/>
                    </w:tcBorders>
                  </w:tcPr>
                  <w:p w14:paraId="311152F6" w14:textId="77777777" w:rsidR="00847721" w:rsidRDefault="00B66337" w:rsidP="00847721">
                    <w:pPr>
                      <w:jc w:val="right"/>
                      <w:rPr>
                        <w:szCs w:val="21"/>
                      </w:rPr>
                    </w:pPr>
                    <w:r>
                      <w:t>65,307.78</w:t>
                    </w:r>
                  </w:p>
                </w:tc>
                <w:tc>
                  <w:tcPr>
                    <w:tcW w:w="1280" w:type="pct"/>
                    <w:tcBorders>
                      <w:top w:val="single" w:sz="4" w:space="0" w:color="auto"/>
                      <w:left w:val="single" w:sz="4" w:space="0" w:color="auto"/>
                      <w:bottom w:val="single" w:sz="4" w:space="0" w:color="auto"/>
                      <w:right w:val="single" w:sz="4" w:space="0" w:color="auto"/>
                    </w:tcBorders>
                  </w:tcPr>
                  <w:p w14:paraId="00A875F9" w14:textId="77777777" w:rsidR="00847721" w:rsidRDefault="00B66337" w:rsidP="00847721">
                    <w:pPr>
                      <w:jc w:val="right"/>
                      <w:rPr>
                        <w:szCs w:val="21"/>
                      </w:rPr>
                    </w:pPr>
                    <w:r>
                      <w:t>88,755.34</w:t>
                    </w:r>
                  </w:p>
                </w:tc>
              </w:tr>
            </w:sdtContent>
          </w:sdt>
          <w:sdt>
            <w:sdtPr>
              <w:rPr>
                <w:rFonts w:hint="eastAsia"/>
                <w:szCs w:val="21"/>
              </w:rPr>
              <w:alias w:val="营业外支出明细"/>
              <w:tag w:val="_TUP_bd09bb7bd32c41f2b26ca414c6e9418d"/>
              <w:id w:val="-874765616"/>
              <w:lock w:val="sdtLocked"/>
            </w:sdtPr>
            <w:sdtEndPr/>
            <w:sdtContent>
              <w:tr w:rsidR="00847721" w14:paraId="5C3F0E46" w14:textId="77777777" w:rsidTr="00847721">
                <w:tc>
                  <w:tcPr>
                    <w:tcW w:w="1548" w:type="pct"/>
                    <w:tcBorders>
                      <w:top w:val="single" w:sz="4" w:space="0" w:color="auto"/>
                      <w:left w:val="single" w:sz="4" w:space="0" w:color="auto"/>
                      <w:bottom w:val="single" w:sz="4" w:space="0" w:color="auto"/>
                      <w:right w:val="single" w:sz="4" w:space="0" w:color="auto"/>
                    </w:tcBorders>
                  </w:tcPr>
                  <w:p w14:paraId="13CF14E4" w14:textId="77777777" w:rsidR="00847721" w:rsidRDefault="00B66337" w:rsidP="00847721">
                    <w:pPr>
                      <w:rPr>
                        <w:szCs w:val="21"/>
                      </w:rPr>
                    </w:pPr>
                    <w:r>
                      <w:t>其他</w:t>
                    </w:r>
                  </w:p>
                </w:tc>
                <w:tc>
                  <w:tcPr>
                    <w:tcW w:w="1096" w:type="pct"/>
                    <w:tcBorders>
                      <w:top w:val="single" w:sz="4" w:space="0" w:color="auto"/>
                      <w:left w:val="single" w:sz="4" w:space="0" w:color="auto"/>
                      <w:bottom w:val="single" w:sz="4" w:space="0" w:color="auto"/>
                      <w:right w:val="single" w:sz="4" w:space="0" w:color="auto"/>
                    </w:tcBorders>
                  </w:tcPr>
                  <w:p w14:paraId="0A6136B0" w14:textId="77777777" w:rsidR="00847721" w:rsidRDefault="00B66337" w:rsidP="00847721">
                    <w:pPr>
                      <w:jc w:val="right"/>
                      <w:rPr>
                        <w:szCs w:val="21"/>
                      </w:rPr>
                    </w:pPr>
                    <w:r>
                      <w:t>69,169.50</w:t>
                    </w:r>
                  </w:p>
                </w:tc>
                <w:tc>
                  <w:tcPr>
                    <w:tcW w:w="1075" w:type="pct"/>
                    <w:tcBorders>
                      <w:top w:val="single" w:sz="4" w:space="0" w:color="auto"/>
                      <w:left w:val="single" w:sz="4" w:space="0" w:color="auto"/>
                      <w:bottom w:val="single" w:sz="4" w:space="0" w:color="auto"/>
                      <w:right w:val="single" w:sz="4" w:space="0" w:color="auto"/>
                    </w:tcBorders>
                  </w:tcPr>
                  <w:p w14:paraId="4E7BB8D5" w14:textId="77777777" w:rsidR="00847721" w:rsidRDefault="00B66337" w:rsidP="00847721">
                    <w:pPr>
                      <w:jc w:val="right"/>
                      <w:rPr>
                        <w:szCs w:val="21"/>
                      </w:rPr>
                    </w:pPr>
                    <w:r>
                      <w:t>0.72</w:t>
                    </w:r>
                  </w:p>
                </w:tc>
                <w:tc>
                  <w:tcPr>
                    <w:tcW w:w="1280" w:type="pct"/>
                    <w:tcBorders>
                      <w:top w:val="single" w:sz="4" w:space="0" w:color="auto"/>
                      <w:left w:val="single" w:sz="4" w:space="0" w:color="auto"/>
                      <w:bottom w:val="single" w:sz="4" w:space="0" w:color="auto"/>
                      <w:right w:val="single" w:sz="4" w:space="0" w:color="auto"/>
                    </w:tcBorders>
                  </w:tcPr>
                  <w:p w14:paraId="7B6E9460" w14:textId="77777777" w:rsidR="00847721" w:rsidRDefault="00B66337" w:rsidP="00847721">
                    <w:pPr>
                      <w:jc w:val="right"/>
                      <w:rPr>
                        <w:szCs w:val="21"/>
                      </w:rPr>
                    </w:pPr>
                    <w:r>
                      <w:t>69,169.50</w:t>
                    </w:r>
                  </w:p>
                </w:tc>
              </w:tr>
            </w:sdtContent>
          </w:sdt>
          <w:tr w:rsidR="00847721" w14:paraId="08722446" w14:textId="77777777" w:rsidTr="00847721">
            <w:sdt>
              <w:sdtPr>
                <w:tag w:val="_PLD_f10e235b598c4cba837dde9ff8f4cdba"/>
                <w:id w:val="-733923447"/>
                <w:lock w:val="sdtLocked"/>
              </w:sdtPr>
              <w:sdtEndPr/>
              <w:sdtContent>
                <w:tc>
                  <w:tcPr>
                    <w:tcW w:w="1548" w:type="pct"/>
                    <w:tcBorders>
                      <w:top w:val="single" w:sz="4" w:space="0" w:color="auto"/>
                      <w:left w:val="single" w:sz="4" w:space="0" w:color="auto"/>
                      <w:bottom w:val="single" w:sz="4" w:space="0" w:color="auto"/>
                      <w:right w:val="single" w:sz="4" w:space="0" w:color="auto"/>
                    </w:tcBorders>
                  </w:tcPr>
                  <w:p w14:paraId="7A1386BE" w14:textId="77777777" w:rsidR="00847721" w:rsidRDefault="00B66337" w:rsidP="00847721">
                    <w:pPr>
                      <w:ind w:right="6"/>
                      <w:jc w:val="center"/>
                      <w:rPr>
                        <w:szCs w:val="21"/>
                      </w:rPr>
                    </w:pPr>
                    <w:r>
                      <w:rPr>
                        <w:rFonts w:hint="eastAsia"/>
                        <w:szCs w:val="21"/>
                      </w:rPr>
                      <w:t>合计</w:t>
                    </w:r>
                  </w:p>
                </w:tc>
              </w:sdtContent>
            </w:sdt>
            <w:tc>
              <w:tcPr>
                <w:tcW w:w="1096" w:type="pct"/>
                <w:tcBorders>
                  <w:top w:val="single" w:sz="4" w:space="0" w:color="auto"/>
                  <w:left w:val="single" w:sz="4" w:space="0" w:color="auto"/>
                  <w:bottom w:val="single" w:sz="4" w:space="0" w:color="auto"/>
                  <w:right w:val="single" w:sz="4" w:space="0" w:color="auto"/>
                </w:tcBorders>
              </w:tcPr>
              <w:p w14:paraId="5A2515C4" w14:textId="77777777" w:rsidR="00847721" w:rsidRDefault="00B66337" w:rsidP="00847721">
                <w:pPr>
                  <w:jc w:val="right"/>
                  <w:rPr>
                    <w:szCs w:val="21"/>
                  </w:rPr>
                </w:pPr>
                <w:r>
                  <w:t>441,337.35</w:t>
                </w:r>
              </w:p>
            </w:tc>
            <w:tc>
              <w:tcPr>
                <w:tcW w:w="1075" w:type="pct"/>
                <w:tcBorders>
                  <w:top w:val="single" w:sz="4" w:space="0" w:color="auto"/>
                  <w:left w:val="single" w:sz="4" w:space="0" w:color="auto"/>
                  <w:bottom w:val="single" w:sz="4" w:space="0" w:color="auto"/>
                  <w:right w:val="single" w:sz="4" w:space="0" w:color="auto"/>
                </w:tcBorders>
              </w:tcPr>
              <w:p w14:paraId="5BC0EC06" w14:textId="77777777" w:rsidR="00847721" w:rsidRDefault="00B66337" w:rsidP="00847721">
                <w:pPr>
                  <w:jc w:val="right"/>
                  <w:rPr>
                    <w:szCs w:val="21"/>
                  </w:rPr>
                </w:pPr>
                <w:r>
                  <w:t>18,596,704.61</w:t>
                </w:r>
              </w:p>
            </w:tc>
            <w:tc>
              <w:tcPr>
                <w:tcW w:w="1280" w:type="pct"/>
                <w:tcBorders>
                  <w:top w:val="single" w:sz="4" w:space="0" w:color="auto"/>
                  <w:left w:val="single" w:sz="4" w:space="0" w:color="auto"/>
                  <w:bottom w:val="single" w:sz="4" w:space="0" w:color="auto"/>
                  <w:right w:val="single" w:sz="4" w:space="0" w:color="auto"/>
                </w:tcBorders>
              </w:tcPr>
              <w:p w14:paraId="132B8AA2" w14:textId="77777777" w:rsidR="00847721" w:rsidRDefault="00B66337" w:rsidP="00847721">
                <w:pPr>
                  <w:autoSpaceDE w:val="0"/>
                  <w:autoSpaceDN w:val="0"/>
                  <w:adjustRightInd w:val="0"/>
                  <w:jc w:val="right"/>
                  <w:rPr>
                    <w:szCs w:val="21"/>
                  </w:rPr>
                </w:pPr>
                <w:r>
                  <w:t>441,337.35</w:t>
                </w:r>
              </w:p>
            </w:tc>
          </w:tr>
        </w:tbl>
        <w:p w14:paraId="1DE6467B" w14:textId="77777777" w:rsidR="00847721" w:rsidRDefault="00CF03E7">
          <w:pPr>
            <w:pStyle w:val="215"/>
          </w:pPr>
        </w:p>
      </w:sdtContent>
    </w:sdt>
    <w:p w14:paraId="262AA73D" w14:textId="77777777" w:rsidR="00847721" w:rsidRDefault="00847721">
      <w:pPr>
        <w:pStyle w:val="215"/>
      </w:pPr>
    </w:p>
    <w:sdt>
      <w:sdtPr>
        <w:rPr>
          <w:rFonts w:ascii="宋体" w:hAnsi="宋体" w:cs="宋体" w:hint="eastAsia"/>
          <w:b w:val="0"/>
          <w:bCs w:val="0"/>
          <w:kern w:val="0"/>
          <w:szCs w:val="21"/>
        </w:rPr>
        <w:alias w:val="模块:所得税费用"/>
        <w:tag w:val="_SEC_dedc71a0d12742a59ac6ee5cfbfa509f"/>
        <w:id w:val="2074937304"/>
        <w:lock w:val="sdtLocked"/>
        <w:placeholder>
          <w:docPart w:val="GBC22222222222222222222222222222"/>
        </w:placeholder>
      </w:sdtPr>
      <w:sdtEndPr>
        <w:rPr>
          <w:rFonts w:asciiTheme="minorHAnsi" w:hAnsiTheme="minorHAnsi" w:cstheme="minorBidi" w:hint="default"/>
        </w:rPr>
      </w:sdtEndPr>
      <w:sdtContent>
        <w:p w14:paraId="4D5E9EBC"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所得税费用</w:t>
          </w:r>
        </w:p>
        <w:p w14:paraId="41FC6864" w14:textId="77777777" w:rsidR="00847721" w:rsidRDefault="00B66337" w:rsidP="006A3005">
          <w:pPr>
            <w:pStyle w:val="212"/>
            <w:numPr>
              <w:ilvl w:val="0"/>
              <w:numId w:val="111"/>
            </w:numPr>
            <w:ind w:left="426" w:hanging="426"/>
          </w:pPr>
          <w:r>
            <w:rPr>
              <w:rFonts w:hint="eastAsia"/>
            </w:rPr>
            <w:t>所得税费用表</w:t>
          </w:r>
        </w:p>
        <w:sdt>
          <w:sdtPr>
            <w:alias w:val="是否适用：所得税费用表[双击切换]"/>
            <w:tag w:val="_GBC_3ea18046339d457a8712506679035498"/>
            <w:id w:val="-1946607100"/>
            <w:lock w:val="sdtLocked"/>
            <w:placeholder>
              <w:docPart w:val="GBC22222222222222222222222222222"/>
            </w:placeholder>
          </w:sdtPr>
          <w:sdtEndPr/>
          <w:sdtContent>
            <w:p w14:paraId="0B3D92DB"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54379CD2" w14:textId="77777777" w:rsidR="00847721" w:rsidRDefault="00B66337">
          <w:pPr>
            <w:wordWrap w:val="0"/>
            <w:jc w:val="right"/>
            <w:rPr>
              <w:szCs w:val="21"/>
            </w:rPr>
          </w:pPr>
          <w:r>
            <w:rPr>
              <w:rFonts w:hint="eastAsia"/>
              <w:szCs w:val="21"/>
            </w:rPr>
            <w:t>单位：</w:t>
          </w:r>
          <w:sdt>
            <w:sdtPr>
              <w:rPr>
                <w:rFonts w:hint="eastAsia"/>
                <w:szCs w:val="21"/>
              </w:rPr>
              <w:alias w:val="单位：财务附注：所得税费用"/>
              <w:tag w:val="_GBC_5e89c62734b24d50a562694dcf8d2206"/>
              <w:id w:val="7853103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所得税费用"/>
              <w:tag w:val="_GBC_9c72c96e28344525b1836b3923556f61"/>
              <w:id w:val="-16226010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215"/>
            <w:gridCol w:w="2931"/>
            <w:gridCol w:w="2913"/>
          </w:tblGrid>
          <w:tr w:rsidR="00847721" w14:paraId="3D7A5FD0" w14:textId="77777777" w:rsidTr="00847721">
            <w:trPr>
              <w:trHeight w:val="279"/>
            </w:trPr>
            <w:sdt>
              <w:sdtPr>
                <w:tag w:val="_PLD_e0d72a7f55e04c898352587240ce636b"/>
                <w:id w:val="153967617"/>
                <w:lock w:val="sdtLocked"/>
              </w:sdtPr>
              <w:sdtEndPr/>
              <w:sdtContent>
                <w:tc>
                  <w:tcPr>
                    <w:tcW w:w="1774" w:type="pct"/>
                    <w:vAlign w:val="center"/>
                  </w:tcPr>
                  <w:p w14:paraId="74880624" w14:textId="77777777" w:rsidR="00847721" w:rsidRDefault="00B66337" w:rsidP="00847721">
                    <w:pPr>
                      <w:ind w:right="6"/>
                      <w:jc w:val="center"/>
                      <w:rPr>
                        <w:szCs w:val="21"/>
                      </w:rPr>
                    </w:pPr>
                    <w:r>
                      <w:rPr>
                        <w:rFonts w:hint="eastAsia"/>
                        <w:szCs w:val="21"/>
                      </w:rPr>
                      <w:t>项目</w:t>
                    </w:r>
                  </w:p>
                </w:tc>
              </w:sdtContent>
            </w:sdt>
            <w:sdt>
              <w:sdtPr>
                <w:tag w:val="_PLD_e2b12491de324856a6b2f7034aa875da"/>
                <w:id w:val="-397754193"/>
                <w:lock w:val="sdtLocked"/>
              </w:sdtPr>
              <w:sdtEndPr/>
              <w:sdtContent>
                <w:tc>
                  <w:tcPr>
                    <w:tcW w:w="1618" w:type="pct"/>
                    <w:vAlign w:val="center"/>
                  </w:tcPr>
                  <w:p w14:paraId="21609BD3" w14:textId="77777777" w:rsidR="00847721" w:rsidRDefault="00B66337" w:rsidP="00847721">
                    <w:pPr>
                      <w:ind w:right="6"/>
                      <w:jc w:val="center"/>
                      <w:rPr>
                        <w:szCs w:val="21"/>
                      </w:rPr>
                    </w:pPr>
                    <w:r>
                      <w:rPr>
                        <w:rFonts w:hint="eastAsia"/>
                        <w:szCs w:val="21"/>
                      </w:rPr>
                      <w:t>本期发生额</w:t>
                    </w:r>
                  </w:p>
                </w:tc>
              </w:sdtContent>
            </w:sdt>
            <w:sdt>
              <w:sdtPr>
                <w:tag w:val="_PLD_4b2515977b8d462088eb538637703bf1"/>
                <w:id w:val="1653029447"/>
                <w:lock w:val="sdtLocked"/>
              </w:sdtPr>
              <w:sdtEndPr/>
              <w:sdtContent>
                <w:tc>
                  <w:tcPr>
                    <w:tcW w:w="1608" w:type="pct"/>
                    <w:vAlign w:val="center"/>
                  </w:tcPr>
                  <w:p w14:paraId="1246B42A" w14:textId="77777777" w:rsidR="00847721" w:rsidRDefault="00B66337" w:rsidP="00847721">
                    <w:pPr>
                      <w:ind w:right="6"/>
                      <w:jc w:val="center"/>
                      <w:rPr>
                        <w:szCs w:val="21"/>
                      </w:rPr>
                    </w:pPr>
                    <w:r>
                      <w:rPr>
                        <w:rFonts w:hint="eastAsia"/>
                        <w:szCs w:val="21"/>
                      </w:rPr>
                      <w:t>上期发生额</w:t>
                    </w:r>
                  </w:p>
                </w:tc>
              </w:sdtContent>
            </w:sdt>
          </w:tr>
          <w:tr w:rsidR="00847721" w14:paraId="61F7BEDD" w14:textId="77777777" w:rsidTr="00847721">
            <w:sdt>
              <w:sdtPr>
                <w:tag w:val="_PLD_eb618de0537148aeb9864c6338e1cc40"/>
                <w:id w:val="369420599"/>
                <w:lock w:val="sdtLocked"/>
              </w:sdtPr>
              <w:sdtEndPr/>
              <w:sdtContent>
                <w:tc>
                  <w:tcPr>
                    <w:tcW w:w="1774" w:type="pct"/>
                  </w:tcPr>
                  <w:p w14:paraId="1ABA7D04" w14:textId="77777777" w:rsidR="00847721" w:rsidRDefault="00B66337" w:rsidP="00847721">
                    <w:pPr>
                      <w:ind w:right="6"/>
                      <w:rPr>
                        <w:b/>
                        <w:bCs/>
                        <w:szCs w:val="21"/>
                      </w:rPr>
                    </w:pPr>
                    <w:r>
                      <w:rPr>
                        <w:rFonts w:hint="eastAsia"/>
                        <w:szCs w:val="21"/>
                      </w:rPr>
                      <w:t>当期所得税费用</w:t>
                    </w:r>
                  </w:p>
                </w:tc>
              </w:sdtContent>
            </w:sdt>
            <w:tc>
              <w:tcPr>
                <w:tcW w:w="1618" w:type="pct"/>
                <w:vAlign w:val="center"/>
              </w:tcPr>
              <w:p w14:paraId="7F5ABCBE" w14:textId="77777777" w:rsidR="00847721" w:rsidRDefault="00B66337" w:rsidP="00847721">
                <w:pPr>
                  <w:jc w:val="right"/>
                  <w:rPr>
                    <w:sz w:val="24"/>
                  </w:rPr>
                </w:pPr>
                <w:r>
                  <w:t>8,271,153.84</w:t>
                </w:r>
              </w:p>
            </w:tc>
            <w:tc>
              <w:tcPr>
                <w:tcW w:w="1608" w:type="pct"/>
                <w:vAlign w:val="center"/>
              </w:tcPr>
              <w:p w14:paraId="5707D15D" w14:textId="77777777" w:rsidR="00847721" w:rsidRDefault="00B66337" w:rsidP="00847721">
                <w:pPr>
                  <w:jc w:val="right"/>
                  <w:rPr>
                    <w:sz w:val="24"/>
                  </w:rPr>
                </w:pPr>
                <w:r>
                  <w:t>1,667,982.47</w:t>
                </w:r>
              </w:p>
            </w:tc>
          </w:tr>
          <w:tr w:rsidR="00847721" w14:paraId="432A31C8" w14:textId="77777777" w:rsidTr="00847721">
            <w:sdt>
              <w:sdtPr>
                <w:tag w:val="_PLD_41728eb82b7b4c598f50b1463edd74e5"/>
                <w:id w:val="1111856278"/>
                <w:lock w:val="sdtLocked"/>
              </w:sdtPr>
              <w:sdtEndPr/>
              <w:sdtContent>
                <w:tc>
                  <w:tcPr>
                    <w:tcW w:w="1774" w:type="pct"/>
                  </w:tcPr>
                  <w:p w14:paraId="78621B91" w14:textId="77777777" w:rsidR="00847721" w:rsidRDefault="00B66337" w:rsidP="00847721">
                    <w:pPr>
                      <w:ind w:right="6"/>
                      <w:rPr>
                        <w:szCs w:val="21"/>
                      </w:rPr>
                    </w:pPr>
                    <w:r>
                      <w:rPr>
                        <w:rFonts w:hint="eastAsia"/>
                        <w:szCs w:val="21"/>
                      </w:rPr>
                      <w:t>递延所得税费用</w:t>
                    </w:r>
                  </w:p>
                </w:tc>
              </w:sdtContent>
            </w:sdt>
            <w:tc>
              <w:tcPr>
                <w:tcW w:w="1618" w:type="pct"/>
                <w:vAlign w:val="center"/>
              </w:tcPr>
              <w:p w14:paraId="66C89078" w14:textId="77777777" w:rsidR="00847721" w:rsidRDefault="00B66337" w:rsidP="00847721">
                <w:pPr>
                  <w:jc w:val="right"/>
                  <w:rPr>
                    <w:sz w:val="24"/>
                  </w:rPr>
                </w:pPr>
                <w:r>
                  <w:t>-546,907.41</w:t>
                </w:r>
              </w:p>
            </w:tc>
            <w:tc>
              <w:tcPr>
                <w:tcW w:w="1608" w:type="pct"/>
                <w:vAlign w:val="center"/>
              </w:tcPr>
              <w:p w14:paraId="375B431B" w14:textId="77777777" w:rsidR="00847721" w:rsidRDefault="00B66337" w:rsidP="00847721">
                <w:pPr>
                  <w:jc w:val="right"/>
                  <w:rPr>
                    <w:sz w:val="24"/>
                  </w:rPr>
                </w:pPr>
                <w:r>
                  <w:t>7,512,552.55</w:t>
                </w:r>
              </w:p>
            </w:tc>
          </w:tr>
          <w:tr w:rsidR="00847721" w14:paraId="2ADC9FB8" w14:textId="77777777" w:rsidTr="00847721">
            <w:sdt>
              <w:sdtPr>
                <w:tag w:val="_PLD_b68ddca7a6004bd4964d19fff997989b"/>
                <w:id w:val="-1870365915"/>
                <w:lock w:val="sdtLocked"/>
              </w:sdtPr>
              <w:sdtEndPr/>
              <w:sdtContent>
                <w:tc>
                  <w:tcPr>
                    <w:tcW w:w="1774" w:type="pct"/>
                  </w:tcPr>
                  <w:p w14:paraId="44C4B0BB" w14:textId="77777777" w:rsidR="00847721" w:rsidRDefault="00B66337" w:rsidP="00847721">
                    <w:pPr>
                      <w:ind w:right="6"/>
                      <w:jc w:val="center"/>
                      <w:rPr>
                        <w:szCs w:val="21"/>
                      </w:rPr>
                    </w:pPr>
                    <w:r>
                      <w:rPr>
                        <w:rFonts w:hint="eastAsia"/>
                        <w:szCs w:val="21"/>
                      </w:rPr>
                      <w:t>合计</w:t>
                    </w:r>
                  </w:p>
                </w:tc>
              </w:sdtContent>
            </w:sdt>
            <w:tc>
              <w:tcPr>
                <w:tcW w:w="1618" w:type="pct"/>
                <w:vAlign w:val="center"/>
              </w:tcPr>
              <w:p w14:paraId="48BCBF10" w14:textId="77777777" w:rsidR="00847721" w:rsidRDefault="00B66337" w:rsidP="00847721">
                <w:pPr>
                  <w:jc w:val="right"/>
                  <w:rPr>
                    <w:sz w:val="24"/>
                  </w:rPr>
                </w:pPr>
                <w:r>
                  <w:t>7,724,246.43</w:t>
                </w:r>
              </w:p>
            </w:tc>
            <w:tc>
              <w:tcPr>
                <w:tcW w:w="1608" w:type="pct"/>
                <w:vAlign w:val="center"/>
              </w:tcPr>
              <w:p w14:paraId="0BFAAD72" w14:textId="77777777" w:rsidR="00847721" w:rsidRDefault="00B66337" w:rsidP="00847721">
                <w:pPr>
                  <w:jc w:val="right"/>
                  <w:rPr>
                    <w:sz w:val="24"/>
                  </w:rPr>
                </w:pPr>
                <w:r>
                  <w:t>9,180,535.02</w:t>
                </w:r>
              </w:p>
            </w:tc>
          </w:tr>
        </w:tbl>
        <w:p w14:paraId="6CE81D3F" w14:textId="77777777" w:rsidR="00847721" w:rsidRDefault="00847721">
          <w:pPr>
            <w:pStyle w:val="215"/>
          </w:pPr>
        </w:p>
        <w:p w14:paraId="1FB6FE10" w14:textId="77777777" w:rsidR="00847721" w:rsidRDefault="00B66337" w:rsidP="006A3005">
          <w:pPr>
            <w:pStyle w:val="212"/>
            <w:numPr>
              <w:ilvl w:val="0"/>
              <w:numId w:val="111"/>
            </w:numPr>
            <w:ind w:left="426" w:hanging="426"/>
          </w:pPr>
          <w:r>
            <w:rPr>
              <w:rFonts w:hint="eastAsia"/>
            </w:rPr>
            <w:t>会计利润与所得税费用调整过程</w:t>
          </w:r>
        </w:p>
        <w:sdt>
          <w:sdtPr>
            <w:alias w:val="是否适用：会计利润与所得税费用调整过程[双击切换]"/>
            <w:tag w:val="_GBC_add00d323e2049ad8bc932f632966661"/>
            <w:id w:val="-1742324270"/>
            <w:lock w:val="sdtLocked"/>
            <w:placeholder>
              <w:docPart w:val="GBC22222222222222222222222222222"/>
            </w:placeholder>
          </w:sdtPr>
          <w:sdtEndPr/>
          <w:sdtContent>
            <w:p w14:paraId="4A3D6F2C"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31DED024" w14:textId="77777777" w:rsidR="00847721" w:rsidRDefault="00B66337">
          <w:pPr>
            <w:spacing w:before="60" w:after="60"/>
            <w:rPr>
              <w:szCs w:val="21"/>
            </w:rPr>
          </w:pPr>
          <w:r>
            <w:rPr>
              <w:rFonts w:hint="eastAsia"/>
              <w:szCs w:val="21"/>
            </w:rPr>
            <w:t>其他说明：</w:t>
          </w:r>
        </w:p>
        <w:sdt>
          <w:sdtPr>
            <w:rPr>
              <w:szCs w:val="21"/>
            </w:rPr>
            <w:alias w:val="是否适用：所得税费用的说明[双击切换]"/>
            <w:tag w:val="_GBC_6d867e6606c643469619e039bd83c158"/>
            <w:id w:val="-190076507"/>
            <w:lock w:val="sdtLocked"/>
            <w:placeholder>
              <w:docPart w:val="GBC22222222222222222222222222222"/>
            </w:placeholder>
          </w:sdtPr>
          <w:sdtEndPr/>
          <w:sdtContent>
            <w:p w14:paraId="4BE3B0CC" w14:textId="77777777" w:rsidR="00847721" w:rsidRDefault="00094B5F" w:rsidP="00847721">
              <w:pPr>
                <w:spacing w:before="60" w:after="60"/>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79025307" w14:textId="77777777" w:rsidR="00847721" w:rsidRDefault="00847721">
      <w:pPr>
        <w:rPr>
          <w:b/>
        </w:rPr>
      </w:pPr>
    </w:p>
    <w:sdt>
      <w:sdtPr>
        <w:rPr>
          <w:rFonts w:ascii="宋体" w:hAnsi="宋体" w:cs="宋体" w:hint="eastAsia"/>
          <w:b w:val="0"/>
          <w:bCs w:val="0"/>
          <w:kern w:val="0"/>
          <w:szCs w:val="21"/>
        </w:rPr>
        <w:alias w:val="模块:其他综合收益"/>
        <w:tag w:val="_SEC_abcda0c67180436c970991051af2777d"/>
        <w:id w:val="413140060"/>
        <w:lock w:val="sdtLocked"/>
        <w:placeholder>
          <w:docPart w:val="GBC22222222222222222222222222222"/>
        </w:placeholder>
      </w:sdtPr>
      <w:sdtEndPr>
        <w:rPr>
          <w:rFonts w:asciiTheme="minorHAnsi" w:eastAsiaTheme="minorEastAsia" w:hAnsiTheme="minorHAnsi"/>
        </w:rPr>
      </w:sdtEndPr>
      <w:sdtContent>
        <w:p w14:paraId="69383A56"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其他综合收益</w:t>
          </w:r>
        </w:p>
        <w:sdt>
          <w:sdtPr>
            <w:alias w:val="是否适用：其他综合收益说明[双击切换]"/>
            <w:tag w:val="_GBC_055e86e99cd742699e3e89a438a26b74"/>
            <w:id w:val="663058458"/>
            <w:lock w:val="sdtLocked"/>
            <w:placeholder>
              <w:docPart w:val="GBC22222222222222222222222222222"/>
            </w:placeholder>
          </w:sdtPr>
          <w:sdtEndPr/>
          <w:sdtContent>
            <w:p w14:paraId="2D22ECC1"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2FE17717" w14:textId="77777777" w:rsidR="00847721" w:rsidRDefault="00CF03E7" w:rsidP="00847721">
          <w:pPr>
            <w:pStyle w:val="215"/>
          </w:pPr>
          <w:sdt>
            <w:sdtPr>
              <w:rPr>
                <w:rFonts w:hint="eastAsia"/>
                <w:szCs w:val="21"/>
              </w:rPr>
              <w:alias w:val="其他综合收益详见附注"/>
              <w:tag w:val="_GBC_88f79522b3404a9cba25ea8b611e6680"/>
              <w:id w:val="-642498890"/>
              <w:lock w:val="sdtLocked"/>
            </w:sdtPr>
            <w:sdtEndPr/>
            <w:sdtContent>
              <w:r w:rsidR="00B66337">
                <w:rPr>
                  <w:rFonts w:hint="eastAsia"/>
                  <w:szCs w:val="21"/>
                </w:rPr>
                <w:t>详见附注</w:t>
              </w:r>
              <w:r w:rsidR="00E957F5">
                <w:rPr>
                  <w:rFonts w:hint="eastAsia"/>
                  <w:szCs w:val="21"/>
                </w:rPr>
                <w:t>七、</w:t>
              </w:r>
              <w:r w:rsidR="00B66337">
                <w:rPr>
                  <w:rFonts w:hint="eastAsia"/>
                  <w:szCs w:val="21"/>
                </w:rPr>
                <w:t>57</w:t>
              </w:r>
            </w:sdtContent>
          </w:sdt>
        </w:p>
        <w:p w14:paraId="77A27210" w14:textId="77777777" w:rsidR="00847721" w:rsidRDefault="00CF03E7" w:rsidP="00847721">
          <w:pPr>
            <w:pStyle w:val="215"/>
          </w:pPr>
        </w:p>
      </w:sdtContent>
    </w:sdt>
    <w:p w14:paraId="2DFEBF4F" w14:textId="77777777" w:rsidR="00847721" w:rsidRDefault="00847721">
      <w:pPr>
        <w:pStyle w:val="215"/>
      </w:pPr>
    </w:p>
    <w:p w14:paraId="20FDF7F8"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现金流量表项目</w:t>
      </w:r>
    </w:p>
    <w:sdt>
      <w:sdtPr>
        <w:rPr>
          <w:rFonts w:ascii="Calibri" w:eastAsia="宋体" w:hAnsi="Calibri" w:cs="宋体" w:hint="eastAsia"/>
          <w:b w:val="0"/>
          <w:bCs w:val="0"/>
          <w:kern w:val="0"/>
          <w:sz w:val="24"/>
          <w:szCs w:val="24"/>
        </w:rPr>
        <w:alias w:val="模块:收到的其他与经营活动有关的现金"/>
        <w:tag w:val="_SEC_db9c62b020ec4e9ea32fddcc998663ec"/>
        <w:id w:val="-1713024137"/>
        <w:lock w:val="sdtLocked"/>
        <w:placeholder>
          <w:docPart w:val="GBC22222222222222222222222222222"/>
        </w:placeholder>
      </w:sdtPr>
      <w:sdtEndPr>
        <w:rPr>
          <w:rFonts w:asciiTheme="minorHAnsi" w:hAnsiTheme="minorHAnsi" w:cstheme="minorBidi" w:hint="default"/>
          <w:kern w:val="2"/>
          <w:sz w:val="21"/>
          <w:szCs w:val="21"/>
        </w:rPr>
      </w:sdtEndPr>
      <w:sdtContent>
        <w:p w14:paraId="4A1E9665" w14:textId="77777777" w:rsidR="00847721" w:rsidRDefault="00B66337" w:rsidP="006A3005">
          <w:pPr>
            <w:pStyle w:val="212"/>
            <w:numPr>
              <w:ilvl w:val="0"/>
              <w:numId w:val="112"/>
            </w:numPr>
            <w:ind w:left="426" w:hanging="426"/>
          </w:pPr>
          <w:r>
            <w:rPr>
              <w:rFonts w:hint="eastAsia"/>
            </w:rPr>
            <w:t>收到的其他与经营活动有关的现金</w:t>
          </w:r>
        </w:p>
        <w:sdt>
          <w:sdtPr>
            <w:alias w:val="是否适用：收到的其他与经营活动有关的现金[双击切换]"/>
            <w:tag w:val="_GBC_27345010807c4445aa9d99ce1518a33b"/>
            <w:id w:val="-1937905236"/>
            <w:lock w:val="sdtLocked"/>
            <w:placeholder>
              <w:docPart w:val="GBC22222222222222222222222222222"/>
            </w:placeholder>
          </w:sdtPr>
          <w:sdtEndPr/>
          <w:sdtContent>
            <w:p w14:paraId="127C8E77"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4F7222AD" w14:textId="77777777" w:rsidR="00847721" w:rsidRDefault="00B66337">
          <w:pPr>
            <w:jc w:val="right"/>
            <w:rPr>
              <w:szCs w:val="21"/>
            </w:rPr>
          </w:pPr>
          <w:r>
            <w:rPr>
              <w:rFonts w:hint="eastAsia"/>
              <w:szCs w:val="21"/>
            </w:rPr>
            <w:t>单位：</w:t>
          </w:r>
          <w:sdt>
            <w:sdtPr>
              <w:rPr>
                <w:rFonts w:hint="eastAsia"/>
                <w:szCs w:val="21"/>
              </w:rPr>
              <w:alias w:val="单位：财务附注：收到的其他与经营活动有关的现金"/>
              <w:tag w:val="_GBC_dda6e50e7ee34f71977565af2472b533"/>
              <w:id w:val="-5398140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8a91de0777534f02ab9e5a53784ea05b"/>
              <w:id w:val="-10368158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830"/>
            <w:gridCol w:w="2819"/>
          </w:tblGrid>
          <w:tr w:rsidR="00847721" w14:paraId="6F46CA06" w14:textId="77777777" w:rsidTr="00847721">
            <w:sdt>
              <w:sdtPr>
                <w:tag w:val="_PLD_f7a5d7090c5c4e2b95d9e6f0ea383580"/>
                <w:id w:val="-1794902498"/>
                <w:lock w:val="sdtLocked"/>
              </w:sdtPr>
              <w:sdtEndPr/>
              <w:sdtContent>
                <w:tc>
                  <w:tcPr>
                    <w:tcW w:w="1882" w:type="pct"/>
                  </w:tcPr>
                  <w:p w14:paraId="68A93092" w14:textId="77777777" w:rsidR="00847721" w:rsidRDefault="00B66337" w:rsidP="00847721">
                    <w:pPr>
                      <w:autoSpaceDE w:val="0"/>
                      <w:autoSpaceDN w:val="0"/>
                      <w:adjustRightInd w:val="0"/>
                      <w:snapToGrid w:val="0"/>
                      <w:spacing w:line="240" w:lineRule="atLeast"/>
                      <w:jc w:val="center"/>
                      <w:rPr>
                        <w:szCs w:val="21"/>
                      </w:rPr>
                    </w:pPr>
                    <w:r>
                      <w:rPr>
                        <w:rFonts w:hint="eastAsia"/>
                        <w:szCs w:val="21"/>
                      </w:rPr>
                      <w:t>项目</w:t>
                    </w:r>
                  </w:p>
                </w:tc>
              </w:sdtContent>
            </w:sdt>
            <w:sdt>
              <w:sdtPr>
                <w:tag w:val="_PLD_6a2d5fc680f64ea980912395fdf43d18"/>
                <w:id w:val="1305967312"/>
                <w:lock w:val="sdtLocked"/>
              </w:sdtPr>
              <w:sdtEndPr/>
              <w:sdtContent>
                <w:tc>
                  <w:tcPr>
                    <w:tcW w:w="1562" w:type="pct"/>
                  </w:tcPr>
                  <w:p w14:paraId="3DB93631" w14:textId="77777777" w:rsidR="00847721" w:rsidRDefault="00B66337" w:rsidP="00847721">
                    <w:pPr>
                      <w:autoSpaceDE w:val="0"/>
                      <w:autoSpaceDN w:val="0"/>
                      <w:adjustRightInd w:val="0"/>
                      <w:snapToGrid w:val="0"/>
                      <w:spacing w:line="240" w:lineRule="atLeast"/>
                      <w:jc w:val="center"/>
                      <w:rPr>
                        <w:szCs w:val="21"/>
                      </w:rPr>
                    </w:pPr>
                    <w:r>
                      <w:rPr>
                        <w:rFonts w:hint="eastAsia"/>
                      </w:rPr>
                      <w:t>本期发生额</w:t>
                    </w:r>
                  </w:p>
                </w:tc>
              </w:sdtContent>
            </w:sdt>
            <w:sdt>
              <w:sdtPr>
                <w:tag w:val="_PLD_4c33d44ff7254e8994d6dacbfee10de3"/>
                <w:id w:val="-845171650"/>
                <w:lock w:val="sdtLocked"/>
              </w:sdtPr>
              <w:sdtEndPr/>
              <w:sdtContent>
                <w:tc>
                  <w:tcPr>
                    <w:tcW w:w="1556" w:type="pct"/>
                  </w:tcPr>
                  <w:p w14:paraId="0560D7E3" w14:textId="77777777" w:rsidR="00847721" w:rsidRDefault="00B66337" w:rsidP="00847721">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TUP_ca9171e54df6430e9436143874401ecc"/>
              <w:id w:val="194054492"/>
              <w:lock w:val="sdtLocked"/>
            </w:sdtPr>
            <w:sdtEndPr/>
            <w:sdtContent>
              <w:tr w:rsidR="00847721" w14:paraId="4027C96F" w14:textId="77777777" w:rsidTr="00847721">
                <w:tc>
                  <w:tcPr>
                    <w:tcW w:w="1882" w:type="pct"/>
                  </w:tcPr>
                  <w:p w14:paraId="09C1289E" w14:textId="77777777" w:rsidR="00847721" w:rsidRDefault="00B66337" w:rsidP="00847721">
                    <w:pPr>
                      <w:autoSpaceDE w:val="0"/>
                      <w:autoSpaceDN w:val="0"/>
                      <w:adjustRightInd w:val="0"/>
                      <w:snapToGrid w:val="0"/>
                      <w:spacing w:line="240" w:lineRule="atLeast"/>
                      <w:rPr>
                        <w:szCs w:val="21"/>
                      </w:rPr>
                    </w:pPr>
                    <w:r>
                      <w:t>政府补助收入</w:t>
                    </w:r>
                  </w:p>
                </w:tc>
                <w:tc>
                  <w:tcPr>
                    <w:tcW w:w="1562" w:type="pct"/>
                    <w:vAlign w:val="bottom"/>
                  </w:tcPr>
                  <w:p w14:paraId="523FE02F" w14:textId="77777777" w:rsidR="00847721" w:rsidRDefault="00B66337" w:rsidP="00847721">
                    <w:pPr>
                      <w:jc w:val="right"/>
                      <w:rPr>
                        <w:szCs w:val="21"/>
                      </w:rPr>
                    </w:pPr>
                    <w:r>
                      <w:t>17,762,504.60</w:t>
                    </w:r>
                  </w:p>
                </w:tc>
                <w:tc>
                  <w:tcPr>
                    <w:tcW w:w="1556" w:type="pct"/>
                  </w:tcPr>
                  <w:p w14:paraId="77883A0C" w14:textId="77777777" w:rsidR="00847721" w:rsidRDefault="00B66337" w:rsidP="00847721">
                    <w:pPr>
                      <w:jc w:val="right"/>
                      <w:rPr>
                        <w:szCs w:val="21"/>
                      </w:rPr>
                    </w:pPr>
                    <w:r>
                      <w:t>60,231,230.96</w:t>
                    </w:r>
                  </w:p>
                </w:tc>
              </w:tr>
            </w:sdtContent>
          </w:sdt>
          <w:sdt>
            <w:sdtPr>
              <w:rPr>
                <w:rFonts w:hint="eastAsia"/>
                <w:szCs w:val="21"/>
              </w:rPr>
              <w:alias w:val="收到的其他与经营活动有关的现金明细"/>
              <w:tag w:val="_TUP_ca9171e54df6430e9436143874401ecc"/>
              <w:id w:val="1392542886"/>
              <w:lock w:val="sdtLocked"/>
            </w:sdtPr>
            <w:sdtEndPr/>
            <w:sdtContent>
              <w:tr w:rsidR="00847721" w14:paraId="5B8C0468" w14:textId="77777777" w:rsidTr="00847721">
                <w:tc>
                  <w:tcPr>
                    <w:tcW w:w="1882" w:type="pct"/>
                  </w:tcPr>
                  <w:p w14:paraId="51677087" w14:textId="77777777" w:rsidR="00847721" w:rsidRDefault="00B66337" w:rsidP="00847721">
                    <w:pPr>
                      <w:autoSpaceDE w:val="0"/>
                      <w:autoSpaceDN w:val="0"/>
                      <w:adjustRightInd w:val="0"/>
                      <w:snapToGrid w:val="0"/>
                      <w:spacing w:line="240" w:lineRule="atLeast"/>
                      <w:rPr>
                        <w:szCs w:val="21"/>
                      </w:rPr>
                    </w:pPr>
                    <w:r>
                      <w:t>租赁收入</w:t>
                    </w:r>
                  </w:p>
                </w:tc>
                <w:tc>
                  <w:tcPr>
                    <w:tcW w:w="1562" w:type="pct"/>
                    <w:vAlign w:val="bottom"/>
                  </w:tcPr>
                  <w:p w14:paraId="0854D6A5" w14:textId="77777777" w:rsidR="00847721" w:rsidRDefault="00B66337" w:rsidP="00847721">
                    <w:pPr>
                      <w:jc w:val="right"/>
                      <w:rPr>
                        <w:szCs w:val="21"/>
                      </w:rPr>
                    </w:pPr>
                    <w:r>
                      <w:t>109,498,692.85</w:t>
                    </w:r>
                  </w:p>
                </w:tc>
                <w:tc>
                  <w:tcPr>
                    <w:tcW w:w="1556" w:type="pct"/>
                  </w:tcPr>
                  <w:p w14:paraId="39BB2520" w14:textId="77777777" w:rsidR="00847721" w:rsidRDefault="00B66337" w:rsidP="00847721">
                    <w:pPr>
                      <w:jc w:val="right"/>
                      <w:rPr>
                        <w:szCs w:val="21"/>
                      </w:rPr>
                    </w:pPr>
                    <w:r>
                      <w:t>61,829,848.63</w:t>
                    </w:r>
                  </w:p>
                </w:tc>
              </w:tr>
            </w:sdtContent>
          </w:sdt>
          <w:sdt>
            <w:sdtPr>
              <w:rPr>
                <w:rFonts w:hint="eastAsia"/>
                <w:szCs w:val="21"/>
              </w:rPr>
              <w:alias w:val="收到的其他与经营活动有关的现金明细"/>
              <w:tag w:val="_TUP_ca9171e54df6430e9436143874401ecc"/>
              <w:id w:val="919683798"/>
              <w:lock w:val="sdtLocked"/>
            </w:sdtPr>
            <w:sdtEndPr/>
            <w:sdtContent>
              <w:tr w:rsidR="00847721" w14:paraId="2FB1C6EC" w14:textId="77777777" w:rsidTr="00847721">
                <w:tc>
                  <w:tcPr>
                    <w:tcW w:w="1882" w:type="pct"/>
                  </w:tcPr>
                  <w:p w14:paraId="2591E412" w14:textId="77777777" w:rsidR="00847721" w:rsidRDefault="00B66337" w:rsidP="00847721">
                    <w:pPr>
                      <w:autoSpaceDE w:val="0"/>
                      <w:autoSpaceDN w:val="0"/>
                      <w:adjustRightInd w:val="0"/>
                      <w:snapToGrid w:val="0"/>
                      <w:spacing w:line="240" w:lineRule="atLeast"/>
                      <w:rPr>
                        <w:szCs w:val="21"/>
                      </w:rPr>
                    </w:pPr>
                    <w:r>
                      <w:t>利息收入</w:t>
                    </w:r>
                  </w:p>
                </w:tc>
                <w:tc>
                  <w:tcPr>
                    <w:tcW w:w="1562" w:type="pct"/>
                    <w:vAlign w:val="bottom"/>
                  </w:tcPr>
                  <w:p w14:paraId="68E75BA8" w14:textId="77777777" w:rsidR="00847721" w:rsidRDefault="00B66337" w:rsidP="00847721">
                    <w:pPr>
                      <w:jc w:val="right"/>
                      <w:rPr>
                        <w:szCs w:val="21"/>
                      </w:rPr>
                    </w:pPr>
                    <w:r>
                      <w:t>2,596,602.28</w:t>
                    </w:r>
                  </w:p>
                </w:tc>
                <w:tc>
                  <w:tcPr>
                    <w:tcW w:w="1556" w:type="pct"/>
                  </w:tcPr>
                  <w:p w14:paraId="0EB42310" w14:textId="77777777" w:rsidR="00847721" w:rsidRDefault="00B66337" w:rsidP="00847721">
                    <w:pPr>
                      <w:jc w:val="right"/>
                      <w:rPr>
                        <w:szCs w:val="21"/>
                      </w:rPr>
                    </w:pPr>
                    <w:r>
                      <w:t>3,251,035.94</w:t>
                    </w:r>
                  </w:p>
                </w:tc>
              </w:tr>
            </w:sdtContent>
          </w:sdt>
          <w:sdt>
            <w:sdtPr>
              <w:rPr>
                <w:rFonts w:hint="eastAsia"/>
                <w:szCs w:val="21"/>
              </w:rPr>
              <w:alias w:val="收到的其他与经营活动有关的现金明细"/>
              <w:tag w:val="_TUP_ca9171e54df6430e9436143874401ecc"/>
              <w:id w:val="1644537215"/>
              <w:lock w:val="sdtLocked"/>
            </w:sdtPr>
            <w:sdtEndPr/>
            <w:sdtContent>
              <w:tr w:rsidR="00847721" w14:paraId="7D03F7FC" w14:textId="77777777" w:rsidTr="00847721">
                <w:tc>
                  <w:tcPr>
                    <w:tcW w:w="1882" w:type="pct"/>
                  </w:tcPr>
                  <w:p w14:paraId="522928B8" w14:textId="77777777" w:rsidR="00847721" w:rsidRDefault="00B66337" w:rsidP="00847721">
                    <w:pPr>
                      <w:autoSpaceDE w:val="0"/>
                      <w:autoSpaceDN w:val="0"/>
                      <w:adjustRightInd w:val="0"/>
                      <w:snapToGrid w:val="0"/>
                      <w:spacing w:line="240" w:lineRule="atLeast"/>
                      <w:rPr>
                        <w:szCs w:val="21"/>
                      </w:rPr>
                    </w:pPr>
                    <w:r>
                      <w:t>营业外收入</w:t>
                    </w:r>
                  </w:p>
                </w:tc>
                <w:tc>
                  <w:tcPr>
                    <w:tcW w:w="1562" w:type="pct"/>
                    <w:vAlign w:val="bottom"/>
                  </w:tcPr>
                  <w:p w14:paraId="100C04A5" w14:textId="77777777" w:rsidR="00847721" w:rsidRDefault="00B66337" w:rsidP="00847721">
                    <w:pPr>
                      <w:jc w:val="right"/>
                      <w:rPr>
                        <w:szCs w:val="21"/>
                      </w:rPr>
                    </w:pPr>
                    <w:r>
                      <w:t>1,563,421.10</w:t>
                    </w:r>
                  </w:p>
                </w:tc>
                <w:tc>
                  <w:tcPr>
                    <w:tcW w:w="1556" w:type="pct"/>
                  </w:tcPr>
                  <w:p w14:paraId="381AF3B3" w14:textId="77777777" w:rsidR="00847721" w:rsidRDefault="00B66337" w:rsidP="00847721">
                    <w:pPr>
                      <w:jc w:val="right"/>
                      <w:rPr>
                        <w:szCs w:val="21"/>
                      </w:rPr>
                    </w:pPr>
                    <w:r>
                      <w:t>1,291,983.05</w:t>
                    </w:r>
                  </w:p>
                </w:tc>
              </w:tr>
            </w:sdtContent>
          </w:sdt>
          <w:sdt>
            <w:sdtPr>
              <w:rPr>
                <w:rFonts w:hint="eastAsia"/>
                <w:szCs w:val="21"/>
              </w:rPr>
              <w:alias w:val="收到的其他与经营活动有关的现金明细"/>
              <w:tag w:val="_TUP_ca9171e54df6430e9436143874401ecc"/>
              <w:id w:val="1745912189"/>
              <w:lock w:val="sdtLocked"/>
            </w:sdtPr>
            <w:sdtEndPr/>
            <w:sdtContent>
              <w:tr w:rsidR="00847721" w14:paraId="5D416820" w14:textId="77777777" w:rsidTr="00847721">
                <w:tc>
                  <w:tcPr>
                    <w:tcW w:w="1882" w:type="pct"/>
                  </w:tcPr>
                  <w:p w14:paraId="1C4D7636" w14:textId="77777777" w:rsidR="00847721" w:rsidRDefault="00B66337" w:rsidP="00847721">
                    <w:pPr>
                      <w:autoSpaceDE w:val="0"/>
                      <w:autoSpaceDN w:val="0"/>
                      <w:adjustRightInd w:val="0"/>
                      <w:snapToGrid w:val="0"/>
                      <w:spacing w:line="240" w:lineRule="atLeast"/>
                      <w:rPr>
                        <w:szCs w:val="21"/>
                      </w:rPr>
                    </w:pPr>
                    <w:r>
                      <w:t>收到受限货币资金</w:t>
                    </w:r>
                  </w:p>
                </w:tc>
                <w:tc>
                  <w:tcPr>
                    <w:tcW w:w="1562" w:type="pct"/>
                    <w:vAlign w:val="bottom"/>
                  </w:tcPr>
                  <w:p w14:paraId="62BCAC3D" w14:textId="77777777" w:rsidR="00847721" w:rsidRDefault="00B66337" w:rsidP="00847721">
                    <w:pPr>
                      <w:jc w:val="right"/>
                      <w:rPr>
                        <w:szCs w:val="21"/>
                      </w:rPr>
                    </w:pPr>
                    <w:r>
                      <w:t>3,558,385.06</w:t>
                    </w:r>
                  </w:p>
                </w:tc>
                <w:tc>
                  <w:tcPr>
                    <w:tcW w:w="1556" w:type="pct"/>
                  </w:tcPr>
                  <w:p w14:paraId="7B2889F5" w14:textId="77777777" w:rsidR="00847721" w:rsidRDefault="00B66337" w:rsidP="00847721">
                    <w:pPr>
                      <w:jc w:val="right"/>
                      <w:rPr>
                        <w:szCs w:val="21"/>
                      </w:rPr>
                    </w:pPr>
                    <w:r>
                      <w:t>11,121,081.55</w:t>
                    </w:r>
                  </w:p>
                </w:tc>
              </w:tr>
            </w:sdtContent>
          </w:sdt>
          <w:sdt>
            <w:sdtPr>
              <w:rPr>
                <w:rFonts w:hint="eastAsia"/>
                <w:szCs w:val="21"/>
              </w:rPr>
              <w:alias w:val="收到的其他与经营活动有关的现金明细"/>
              <w:tag w:val="_TUP_ca9171e54df6430e9436143874401ecc"/>
              <w:id w:val="-449783411"/>
              <w:lock w:val="sdtLocked"/>
            </w:sdtPr>
            <w:sdtEndPr/>
            <w:sdtContent>
              <w:tr w:rsidR="00847721" w14:paraId="47CEE247" w14:textId="77777777" w:rsidTr="00847721">
                <w:tc>
                  <w:tcPr>
                    <w:tcW w:w="1882" w:type="pct"/>
                  </w:tcPr>
                  <w:p w14:paraId="314471A9" w14:textId="77777777" w:rsidR="00847721" w:rsidRDefault="00B66337" w:rsidP="00847721">
                    <w:pPr>
                      <w:autoSpaceDE w:val="0"/>
                      <w:autoSpaceDN w:val="0"/>
                      <w:adjustRightInd w:val="0"/>
                      <w:snapToGrid w:val="0"/>
                      <w:spacing w:line="240" w:lineRule="atLeast"/>
                      <w:rPr>
                        <w:szCs w:val="21"/>
                      </w:rPr>
                    </w:pPr>
                    <w:r>
                      <w:t>收到经营性往来款</w:t>
                    </w:r>
                  </w:p>
                </w:tc>
                <w:tc>
                  <w:tcPr>
                    <w:tcW w:w="1562" w:type="pct"/>
                    <w:vAlign w:val="bottom"/>
                  </w:tcPr>
                  <w:p w14:paraId="29C938A9" w14:textId="77777777" w:rsidR="00847721" w:rsidRDefault="00B66337" w:rsidP="00847721">
                    <w:pPr>
                      <w:jc w:val="right"/>
                      <w:rPr>
                        <w:szCs w:val="21"/>
                      </w:rPr>
                    </w:pPr>
                    <w:r>
                      <w:t>38,695,373.00</w:t>
                    </w:r>
                  </w:p>
                </w:tc>
                <w:tc>
                  <w:tcPr>
                    <w:tcW w:w="1556" w:type="pct"/>
                  </w:tcPr>
                  <w:p w14:paraId="278F8430" w14:textId="77777777" w:rsidR="00847721" w:rsidRDefault="00847721" w:rsidP="00847721">
                    <w:pPr>
                      <w:jc w:val="right"/>
                      <w:rPr>
                        <w:szCs w:val="21"/>
                      </w:rPr>
                    </w:pPr>
                  </w:p>
                </w:tc>
              </w:tr>
            </w:sdtContent>
          </w:sdt>
          <w:tr w:rsidR="00847721" w14:paraId="3842B4DD" w14:textId="77777777" w:rsidTr="00847721">
            <w:sdt>
              <w:sdtPr>
                <w:tag w:val="_PLD_15c008cf970d4546b79acd33ba59b803"/>
                <w:id w:val="1482422199"/>
                <w:lock w:val="sdtLocked"/>
              </w:sdtPr>
              <w:sdtEndPr/>
              <w:sdtContent>
                <w:tc>
                  <w:tcPr>
                    <w:tcW w:w="1882" w:type="pct"/>
                  </w:tcPr>
                  <w:p w14:paraId="66CBAA83" w14:textId="77777777" w:rsidR="00847721" w:rsidRDefault="00B66337" w:rsidP="00847721">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center"/>
              </w:tcPr>
              <w:p w14:paraId="2E5952EF" w14:textId="77777777" w:rsidR="00847721" w:rsidRDefault="00B66337" w:rsidP="00847721">
                <w:pPr>
                  <w:jc w:val="right"/>
                  <w:rPr>
                    <w:sz w:val="24"/>
                  </w:rPr>
                </w:pPr>
                <w:r>
                  <w:t>173,674,978.89</w:t>
                </w:r>
              </w:p>
            </w:tc>
            <w:tc>
              <w:tcPr>
                <w:tcW w:w="1556" w:type="pct"/>
                <w:vAlign w:val="center"/>
              </w:tcPr>
              <w:p w14:paraId="33CF7184" w14:textId="77777777" w:rsidR="00847721" w:rsidRDefault="00B66337" w:rsidP="00847721">
                <w:pPr>
                  <w:jc w:val="right"/>
                  <w:rPr>
                    <w:sz w:val="24"/>
                  </w:rPr>
                </w:pPr>
                <w:r>
                  <w:t>137,725,180.13</w:t>
                </w:r>
              </w:p>
            </w:tc>
          </w:tr>
        </w:tbl>
      </w:sdtContent>
    </w:sdt>
    <w:p w14:paraId="722148F1" w14:textId="77777777" w:rsidR="00847721" w:rsidRDefault="00847721">
      <w:pPr>
        <w:rPr>
          <w:szCs w:val="21"/>
        </w:rPr>
      </w:pPr>
    </w:p>
    <w:sdt>
      <w:sdtPr>
        <w:rPr>
          <w:rFonts w:ascii="宋体" w:eastAsia="宋体" w:hAnsi="宋体" w:cs="宋体" w:hint="eastAsia"/>
          <w:b w:val="0"/>
          <w:bCs w:val="0"/>
          <w:kern w:val="0"/>
          <w:sz w:val="24"/>
          <w:szCs w:val="24"/>
        </w:rPr>
        <w:alias w:val="模块:支付的其他与经营活动有关的现金"/>
        <w:tag w:val="_SEC_69836e8867b347e7b3fe206eca280b9d"/>
        <w:id w:val="-2049211482"/>
        <w:lock w:val="sdtLocked"/>
        <w:placeholder>
          <w:docPart w:val="GBC22222222222222222222222222222"/>
        </w:placeholder>
      </w:sdtPr>
      <w:sdtEndPr>
        <w:rPr>
          <w:rFonts w:asciiTheme="minorHAnsi" w:hAnsiTheme="minorHAnsi" w:cstheme="minorBidi"/>
          <w:kern w:val="2"/>
          <w:sz w:val="21"/>
          <w:szCs w:val="21"/>
        </w:rPr>
      </w:sdtEndPr>
      <w:sdtContent>
        <w:p w14:paraId="01F82A69" w14:textId="77777777" w:rsidR="00847721" w:rsidRDefault="00B66337" w:rsidP="006A3005">
          <w:pPr>
            <w:pStyle w:val="212"/>
            <w:numPr>
              <w:ilvl w:val="0"/>
              <w:numId w:val="112"/>
            </w:numPr>
            <w:ind w:left="426" w:hanging="426"/>
          </w:pPr>
          <w:r>
            <w:rPr>
              <w:rFonts w:hint="eastAsia"/>
            </w:rPr>
            <w:t>支付的其他与经营活动有关的现金</w:t>
          </w:r>
        </w:p>
        <w:sdt>
          <w:sdtPr>
            <w:alias w:val="是否适用：支付的其他与经营活动有关的现金[双击切换]"/>
            <w:tag w:val="_GBC_f4dd9812849049808cd722f0acb16a7a"/>
            <w:id w:val="1568920453"/>
            <w:lock w:val="sdtLocked"/>
            <w:placeholder>
              <w:docPart w:val="GBC22222222222222222222222222222"/>
            </w:placeholder>
          </w:sdtPr>
          <w:sdtEndPr/>
          <w:sdtContent>
            <w:p w14:paraId="287F9E24"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42E29410" w14:textId="77777777" w:rsidR="00847721" w:rsidRDefault="00B66337">
          <w:pPr>
            <w:jc w:val="right"/>
            <w:rPr>
              <w:szCs w:val="21"/>
            </w:rPr>
          </w:pPr>
          <w:r>
            <w:rPr>
              <w:rFonts w:hint="eastAsia"/>
              <w:szCs w:val="21"/>
            </w:rPr>
            <w:t>单位：</w:t>
          </w:r>
          <w:sdt>
            <w:sdtPr>
              <w:rPr>
                <w:rFonts w:hint="eastAsia"/>
                <w:szCs w:val="21"/>
              </w:rPr>
              <w:alias w:val="单位：财务附注：支付的其他与经营活动有关的现金"/>
              <w:tag w:val="_GBC_43b6d286fa3345adb12f59f8ca6d94fd"/>
              <w:id w:val="-2150514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1cb95a87f7e44f1f81d520deac5b4e18"/>
              <w:id w:val="-13469372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810"/>
            <w:gridCol w:w="2839"/>
          </w:tblGrid>
          <w:tr w:rsidR="00847721" w14:paraId="27BE63C8" w14:textId="77777777" w:rsidTr="00847721">
            <w:sdt>
              <w:sdtPr>
                <w:tag w:val="_PLD_313336294a534de9a634e32311d5592e"/>
                <w:id w:val="-555392605"/>
                <w:lock w:val="sdtLocked"/>
              </w:sdtPr>
              <w:sdtEndPr/>
              <w:sdtContent>
                <w:tc>
                  <w:tcPr>
                    <w:tcW w:w="1882" w:type="pct"/>
                  </w:tcPr>
                  <w:p w14:paraId="0956F126" w14:textId="77777777" w:rsidR="00847721" w:rsidRDefault="00B66337" w:rsidP="00847721">
                    <w:pPr>
                      <w:autoSpaceDE w:val="0"/>
                      <w:autoSpaceDN w:val="0"/>
                      <w:adjustRightInd w:val="0"/>
                      <w:snapToGrid w:val="0"/>
                      <w:jc w:val="center"/>
                      <w:rPr>
                        <w:szCs w:val="21"/>
                      </w:rPr>
                    </w:pPr>
                    <w:r>
                      <w:rPr>
                        <w:rFonts w:hint="eastAsia"/>
                        <w:szCs w:val="21"/>
                      </w:rPr>
                      <w:t>项目</w:t>
                    </w:r>
                  </w:p>
                </w:tc>
              </w:sdtContent>
            </w:sdt>
            <w:sdt>
              <w:sdtPr>
                <w:tag w:val="_PLD_254446e36934468da941d479360a4c79"/>
                <w:id w:val="297810111"/>
                <w:lock w:val="sdtLocked"/>
              </w:sdtPr>
              <w:sdtEndPr/>
              <w:sdtContent>
                <w:tc>
                  <w:tcPr>
                    <w:tcW w:w="1551" w:type="pct"/>
                  </w:tcPr>
                  <w:p w14:paraId="676DEF48" w14:textId="77777777" w:rsidR="00847721" w:rsidRDefault="00B66337" w:rsidP="00847721">
                    <w:pPr>
                      <w:autoSpaceDE w:val="0"/>
                      <w:autoSpaceDN w:val="0"/>
                      <w:adjustRightInd w:val="0"/>
                      <w:snapToGrid w:val="0"/>
                      <w:jc w:val="center"/>
                      <w:rPr>
                        <w:szCs w:val="21"/>
                      </w:rPr>
                    </w:pPr>
                    <w:r>
                      <w:rPr>
                        <w:rFonts w:hint="eastAsia"/>
                      </w:rPr>
                      <w:t>本期发生额</w:t>
                    </w:r>
                  </w:p>
                </w:tc>
              </w:sdtContent>
            </w:sdt>
            <w:sdt>
              <w:sdtPr>
                <w:tag w:val="_PLD_7dc479c1c10240cc94f89ea3fc1d6136"/>
                <w:id w:val="1432391994"/>
                <w:lock w:val="sdtLocked"/>
              </w:sdtPr>
              <w:sdtEndPr/>
              <w:sdtContent>
                <w:tc>
                  <w:tcPr>
                    <w:tcW w:w="1567" w:type="pct"/>
                  </w:tcPr>
                  <w:p w14:paraId="7F818AFF" w14:textId="77777777" w:rsidR="00847721" w:rsidRDefault="00B66337" w:rsidP="00847721">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TUP_6bc26f086cee402ca4d348d61c665ec6"/>
              <w:id w:val="-817038743"/>
              <w:lock w:val="sdtLocked"/>
            </w:sdtPr>
            <w:sdtEndPr/>
            <w:sdtContent>
              <w:tr w:rsidR="00847721" w14:paraId="21E07B61" w14:textId="77777777" w:rsidTr="00847721">
                <w:tc>
                  <w:tcPr>
                    <w:tcW w:w="1882" w:type="pct"/>
                  </w:tcPr>
                  <w:p w14:paraId="4E06AEF8" w14:textId="77777777" w:rsidR="00847721" w:rsidRDefault="00B66337" w:rsidP="00847721">
                    <w:pPr>
                      <w:autoSpaceDE w:val="0"/>
                      <w:autoSpaceDN w:val="0"/>
                      <w:adjustRightInd w:val="0"/>
                      <w:snapToGrid w:val="0"/>
                      <w:rPr>
                        <w:szCs w:val="21"/>
                      </w:rPr>
                    </w:pPr>
                    <w:r>
                      <w:t>企业间往来</w:t>
                    </w:r>
                  </w:p>
                </w:tc>
                <w:tc>
                  <w:tcPr>
                    <w:tcW w:w="1551" w:type="pct"/>
                  </w:tcPr>
                  <w:p w14:paraId="71734C96" w14:textId="77777777" w:rsidR="00847721" w:rsidRDefault="00847721" w:rsidP="00847721">
                    <w:pPr>
                      <w:jc w:val="right"/>
                      <w:rPr>
                        <w:szCs w:val="21"/>
                      </w:rPr>
                    </w:pPr>
                  </w:p>
                </w:tc>
                <w:tc>
                  <w:tcPr>
                    <w:tcW w:w="1567" w:type="pct"/>
                  </w:tcPr>
                  <w:p w14:paraId="6F4E174B" w14:textId="77777777" w:rsidR="00847721" w:rsidRDefault="00B66337" w:rsidP="00847721">
                    <w:pPr>
                      <w:jc w:val="right"/>
                      <w:rPr>
                        <w:szCs w:val="21"/>
                      </w:rPr>
                    </w:pPr>
                    <w:r>
                      <w:t>28,622,142.01</w:t>
                    </w:r>
                  </w:p>
                </w:tc>
              </w:tr>
            </w:sdtContent>
          </w:sdt>
          <w:sdt>
            <w:sdtPr>
              <w:rPr>
                <w:rFonts w:hint="eastAsia"/>
                <w:szCs w:val="21"/>
              </w:rPr>
              <w:alias w:val="支付的其他与经营活动有关的现金明细"/>
              <w:tag w:val="_TUP_6bc26f086cee402ca4d348d61c665ec6"/>
              <w:id w:val="-34281536"/>
              <w:lock w:val="sdtLocked"/>
            </w:sdtPr>
            <w:sdtEndPr/>
            <w:sdtContent>
              <w:tr w:rsidR="00847721" w14:paraId="2D6CEE9E" w14:textId="77777777" w:rsidTr="00847721">
                <w:tc>
                  <w:tcPr>
                    <w:tcW w:w="1882" w:type="pct"/>
                  </w:tcPr>
                  <w:p w14:paraId="3BE9F7B4" w14:textId="77777777" w:rsidR="00847721" w:rsidRDefault="00B66337" w:rsidP="00847721">
                    <w:pPr>
                      <w:autoSpaceDE w:val="0"/>
                      <w:autoSpaceDN w:val="0"/>
                      <w:adjustRightInd w:val="0"/>
                      <w:snapToGrid w:val="0"/>
                      <w:rPr>
                        <w:szCs w:val="21"/>
                      </w:rPr>
                    </w:pPr>
                    <w:r>
                      <w:t>费用支出</w:t>
                    </w:r>
                  </w:p>
                </w:tc>
                <w:tc>
                  <w:tcPr>
                    <w:tcW w:w="1551" w:type="pct"/>
                    <w:vAlign w:val="center"/>
                  </w:tcPr>
                  <w:p w14:paraId="19D08876" w14:textId="77777777" w:rsidR="00847721" w:rsidRDefault="00B66337" w:rsidP="00847721">
                    <w:pPr>
                      <w:jc w:val="right"/>
                      <w:rPr>
                        <w:sz w:val="24"/>
                      </w:rPr>
                    </w:pPr>
                    <w:r>
                      <w:t>375,057,752.35</w:t>
                    </w:r>
                  </w:p>
                </w:tc>
                <w:tc>
                  <w:tcPr>
                    <w:tcW w:w="1567" w:type="pct"/>
                  </w:tcPr>
                  <w:p w14:paraId="700FE910" w14:textId="77777777" w:rsidR="00847721" w:rsidRDefault="00B66337" w:rsidP="00847721">
                    <w:pPr>
                      <w:jc w:val="right"/>
                      <w:rPr>
                        <w:szCs w:val="21"/>
                      </w:rPr>
                    </w:pPr>
                    <w:r>
                      <w:t>471,217,479.06</w:t>
                    </w:r>
                  </w:p>
                </w:tc>
              </w:tr>
            </w:sdtContent>
          </w:sdt>
          <w:sdt>
            <w:sdtPr>
              <w:rPr>
                <w:rFonts w:hint="eastAsia"/>
                <w:szCs w:val="21"/>
              </w:rPr>
              <w:alias w:val="支付的其他与经营活动有关的现金明细"/>
              <w:tag w:val="_TUP_6bc26f086cee402ca4d348d61c665ec6"/>
              <w:id w:val="271600761"/>
              <w:lock w:val="sdtLocked"/>
            </w:sdtPr>
            <w:sdtEndPr/>
            <w:sdtContent>
              <w:tr w:rsidR="00847721" w14:paraId="082A101E" w14:textId="77777777" w:rsidTr="00847721">
                <w:tc>
                  <w:tcPr>
                    <w:tcW w:w="1882" w:type="pct"/>
                  </w:tcPr>
                  <w:p w14:paraId="470AFB24" w14:textId="77777777" w:rsidR="00847721" w:rsidRDefault="00B66337" w:rsidP="00847721">
                    <w:pPr>
                      <w:autoSpaceDE w:val="0"/>
                      <w:autoSpaceDN w:val="0"/>
                      <w:adjustRightInd w:val="0"/>
                      <w:snapToGrid w:val="0"/>
                      <w:rPr>
                        <w:szCs w:val="21"/>
                      </w:rPr>
                    </w:pPr>
                    <w:r>
                      <w:t>手续费支出</w:t>
                    </w:r>
                  </w:p>
                </w:tc>
                <w:tc>
                  <w:tcPr>
                    <w:tcW w:w="1551" w:type="pct"/>
                    <w:vAlign w:val="center"/>
                  </w:tcPr>
                  <w:p w14:paraId="0B516275" w14:textId="77777777" w:rsidR="00847721" w:rsidRDefault="00B66337" w:rsidP="00847721">
                    <w:pPr>
                      <w:jc w:val="right"/>
                      <w:rPr>
                        <w:sz w:val="24"/>
                      </w:rPr>
                    </w:pPr>
                    <w:r>
                      <w:t>1,687,953.76</w:t>
                    </w:r>
                  </w:p>
                </w:tc>
                <w:tc>
                  <w:tcPr>
                    <w:tcW w:w="1567" w:type="pct"/>
                  </w:tcPr>
                  <w:p w14:paraId="4C3AD5D4" w14:textId="77777777" w:rsidR="00847721" w:rsidRDefault="00B66337" w:rsidP="00847721">
                    <w:pPr>
                      <w:jc w:val="right"/>
                      <w:rPr>
                        <w:szCs w:val="21"/>
                      </w:rPr>
                    </w:pPr>
                    <w:r>
                      <w:t>1,675,921.05</w:t>
                    </w:r>
                  </w:p>
                </w:tc>
              </w:tr>
            </w:sdtContent>
          </w:sdt>
          <w:sdt>
            <w:sdtPr>
              <w:rPr>
                <w:rFonts w:hint="eastAsia"/>
                <w:szCs w:val="21"/>
              </w:rPr>
              <w:alias w:val="支付的其他与经营活动有关的现金明细"/>
              <w:tag w:val="_TUP_6bc26f086cee402ca4d348d61c665ec6"/>
              <w:id w:val="-5985822"/>
              <w:lock w:val="sdtLocked"/>
            </w:sdtPr>
            <w:sdtEndPr/>
            <w:sdtContent>
              <w:tr w:rsidR="00847721" w14:paraId="3FC5DC90" w14:textId="77777777" w:rsidTr="00847721">
                <w:tc>
                  <w:tcPr>
                    <w:tcW w:w="1882" w:type="pct"/>
                  </w:tcPr>
                  <w:p w14:paraId="50B90A2B" w14:textId="77777777" w:rsidR="00847721" w:rsidRDefault="00B66337" w:rsidP="00847721">
                    <w:pPr>
                      <w:autoSpaceDE w:val="0"/>
                      <w:autoSpaceDN w:val="0"/>
                      <w:adjustRightInd w:val="0"/>
                      <w:snapToGrid w:val="0"/>
                      <w:rPr>
                        <w:szCs w:val="21"/>
                      </w:rPr>
                    </w:pPr>
                    <w:r>
                      <w:t>支付受限货币资金</w:t>
                    </w:r>
                  </w:p>
                </w:tc>
                <w:tc>
                  <w:tcPr>
                    <w:tcW w:w="1551" w:type="pct"/>
                    <w:vAlign w:val="center"/>
                  </w:tcPr>
                  <w:p w14:paraId="65C7E118" w14:textId="77777777" w:rsidR="00847721" w:rsidRDefault="00B66337" w:rsidP="00847721">
                    <w:pPr>
                      <w:jc w:val="right"/>
                      <w:rPr>
                        <w:sz w:val="24"/>
                      </w:rPr>
                    </w:pPr>
                    <w:r>
                      <w:t>1,503,661.62</w:t>
                    </w:r>
                  </w:p>
                </w:tc>
                <w:tc>
                  <w:tcPr>
                    <w:tcW w:w="1567" w:type="pct"/>
                  </w:tcPr>
                  <w:p w14:paraId="40134EE1" w14:textId="77777777" w:rsidR="00847721" w:rsidRDefault="00B66337" w:rsidP="00847721">
                    <w:pPr>
                      <w:jc w:val="right"/>
                      <w:rPr>
                        <w:szCs w:val="21"/>
                      </w:rPr>
                    </w:pPr>
                    <w:r>
                      <w:t>9,688,291.01</w:t>
                    </w:r>
                  </w:p>
                </w:tc>
              </w:tr>
            </w:sdtContent>
          </w:sdt>
          <w:sdt>
            <w:sdtPr>
              <w:rPr>
                <w:rFonts w:hint="eastAsia"/>
                <w:szCs w:val="21"/>
              </w:rPr>
              <w:alias w:val="支付的其他与经营活动有关的现金明细"/>
              <w:tag w:val="_TUP_6bc26f086cee402ca4d348d61c665ec6"/>
              <w:id w:val="-1202312565"/>
              <w:lock w:val="sdtLocked"/>
            </w:sdtPr>
            <w:sdtEndPr/>
            <w:sdtContent>
              <w:tr w:rsidR="00847721" w14:paraId="1F373F49" w14:textId="77777777" w:rsidTr="00847721">
                <w:tc>
                  <w:tcPr>
                    <w:tcW w:w="1882" w:type="pct"/>
                  </w:tcPr>
                  <w:p w14:paraId="24AB5D73" w14:textId="77777777" w:rsidR="00847721" w:rsidRDefault="00B66337" w:rsidP="00847721">
                    <w:pPr>
                      <w:autoSpaceDE w:val="0"/>
                      <w:autoSpaceDN w:val="0"/>
                      <w:adjustRightInd w:val="0"/>
                      <w:snapToGrid w:val="0"/>
                      <w:rPr>
                        <w:szCs w:val="21"/>
                      </w:rPr>
                    </w:pPr>
                    <w:r>
                      <w:t>营业外支出</w:t>
                    </w:r>
                  </w:p>
                </w:tc>
                <w:tc>
                  <w:tcPr>
                    <w:tcW w:w="1551" w:type="pct"/>
                    <w:vAlign w:val="center"/>
                  </w:tcPr>
                  <w:p w14:paraId="5D2CD626" w14:textId="77777777" w:rsidR="00847721" w:rsidRDefault="00B66337" w:rsidP="00847721">
                    <w:pPr>
                      <w:jc w:val="right"/>
                      <w:rPr>
                        <w:sz w:val="24"/>
                      </w:rPr>
                    </w:pPr>
                    <w:r>
                      <w:t>340,098.16</w:t>
                    </w:r>
                  </w:p>
                </w:tc>
                <w:tc>
                  <w:tcPr>
                    <w:tcW w:w="1567" w:type="pct"/>
                  </w:tcPr>
                  <w:p w14:paraId="1C2053B0" w14:textId="77777777" w:rsidR="00847721" w:rsidRDefault="00B66337" w:rsidP="00847721">
                    <w:pPr>
                      <w:jc w:val="right"/>
                      <w:rPr>
                        <w:szCs w:val="21"/>
                      </w:rPr>
                    </w:pPr>
                    <w:r>
                      <w:t>423,863.06</w:t>
                    </w:r>
                  </w:p>
                </w:tc>
              </w:tr>
            </w:sdtContent>
          </w:sdt>
          <w:tr w:rsidR="00847721" w14:paraId="76025438" w14:textId="77777777" w:rsidTr="00847721">
            <w:sdt>
              <w:sdtPr>
                <w:tag w:val="_PLD_b2a645bcc9174623a4e7eefea3a149f5"/>
                <w:id w:val="2003304248"/>
                <w:lock w:val="sdtLocked"/>
              </w:sdtPr>
              <w:sdtEndPr/>
              <w:sdtContent>
                <w:tc>
                  <w:tcPr>
                    <w:tcW w:w="1882" w:type="pct"/>
                  </w:tcPr>
                  <w:p w14:paraId="25839DC7" w14:textId="77777777" w:rsidR="00847721" w:rsidRDefault="00B66337" w:rsidP="00847721">
                    <w:pPr>
                      <w:autoSpaceDE w:val="0"/>
                      <w:autoSpaceDN w:val="0"/>
                      <w:adjustRightInd w:val="0"/>
                      <w:snapToGrid w:val="0"/>
                      <w:jc w:val="center"/>
                      <w:rPr>
                        <w:szCs w:val="21"/>
                      </w:rPr>
                    </w:pPr>
                    <w:r>
                      <w:rPr>
                        <w:rFonts w:hint="eastAsia"/>
                        <w:szCs w:val="21"/>
                      </w:rPr>
                      <w:t>合计</w:t>
                    </w:r>
                  </w:p>
                </w:tc>
              </w:sdtContent>
            </w:sdt>
            <w:tc>
              <w:tcPr>
                <w:tcW w:w="1551" w:type="pct"/>
                <w:vAlign w:val="center"/>
              </w:tcPr>
              <w:p w14:paraId="45488EFE" w14:textId="77777777" w:rsidR="00847721" w:rsidRDefault="00B66337" w:rsidP="00847721">
                <w:pPr>
                  <w:jc w:val="right"/>
                  <w:rPr>
                    <w:sz w:val="24"/>
                  </w:rPr>
                </w:pPr>
                <w:r>
                  <w:t>378,589,465.89</w:t>
                </w:r>
              </w:p>
            </w:tc>
            <w:tc>
              <w:tcPr>
                <w:tcW w:w="1567" w:type="pct"/>
              </w:tcPr>
              <w:p w14:paraId="0BA28CDB" w14:textId="77777777" w:rsidR="00847721" w:rsidRDefault="00B66337" w:rsidP="00847721">
                <w:pPr>
                  <w:jc w:val="right"/>
                  <w:rPr>
                    <w:szCs w:val="21"/>
                  </w:rPr>
                </w:pPr>
                <w:r>
                  <w:t>511,627,696.19</w:t>
                </w:r>
              </w:p>
            </w:tc>
          </w:tr>
        </w:tbl>
        <w:p w14:paraId="5265DE0E" w14:textId="77777777" w:rsidR="00847721" w:rsidRDefault="00CF03E7">
          <w:pPr>
            <w:pStyle w:val="215"/>
          </w:pPr>
        </w:p>
      </w:sdtContent>
    </w:sdt>
    <w:p w14:paraId="2904A6B7" w14:textId="77777777" w:rsidR="00847721" w:rsidRDefault="00847721">
      <w:pPr>
        <w:spacing w:line="360" w:lineRule="exact"/>
        <w:ind w:right="5"/>
        <w:rPr>
          <w:szCs w:val="21"/>
        </w:rPr>
      </w:pPr>
    </w:p>
    <w:sdt>
      <w:sdtPr>
        <w:rPr>
          <w:rFonts w:ascii="宋体" w:eastAsia="宋体" w:hAnsi="宋体" w:cs="宋体" w:hint="eastAsia"/>
          <w:b w:val="0"/>
          <w:bCs w:val="0"/>
          <w:kern w:val="0"/>
          <w:sz w:val="24"/>
          <w:szCs w:val="24"/>
        </w:rPr>
        <w:alias w:val="模块:收到的其他与投资活动有关的现金"/>
        <w:tag w:val="_SEC_bffd728d3f034a24a21a18f895399812"/>
        <w:id w:val="-1877234610"/>
        <w:lock w:val="sdtLocked"/>
        <w:placeholder>
          <w:docPart w:val="GBC22222222222222222222222222222"/>
        </w:placeholder>
      </w:sdtPr>
      <w:sdtEndPr>
        <w:rPr>
          <w:rFonts w:asciiTheme="minorHAnsi" w:hAnsiTheme="minorHAnsi" w:cstheme="minorBidi" w:hint="default"/>
          <w:kern w:val="2"/>
          <w:sz w:val="21"/>
          <w:szCs w:val="21"/>
        </w:rPr>
      </w:sdtEndPr>
      <w:sdtContent>
        <w:p w14:paraId="327C75FA" w14:textId="77777777" w:rsidR="00847721" w:rsidRDefault="00B66337" w:rsidP="006A3005">
          <w:pPr>
            <w:pStyle w:val="212"/>
            <w:numPr>
              <w:ilvl w:val="0"/>
              <w:numId w:val="112"/>
            </w:numPr>
            <w:ind w:left="426" w:hanging="426"/>
          </w:pPr>
          <w:r>
            <w:rPr>
              <w:rFonts w:hint="eastAsia"/>
            </w:rPr>
            <w:t>收到的其他与投资活动有关的现金</w:t>
          </w:r>
        </w:p>
        <w:sdt>
          <w:sdtPr>
            <w:alias w:val="是否适用：收到的其他与投资活动有关的现金[双击切换]"/>
            <w:tag w:val="_GBC_a9d11a87566b448d9e6aac9a017a8388"/>
            <w:id w:val="-1052928968"/>
            <w:lock w:val="sdtLocked"/>
            <w:placeholder>
              <w:docPart w:val="GBC22222222222222222222222222222"/>
            </w:placeholder>
          </w:sdtPr>
          <w:sdtEndPr/>
          <w:sdtContent>
            <w:p w14:paraId="6BC6B3D6"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40EE058A" w14:textId="77777777" w:rsidR="00847721" w:rsidRDefault="00CF03E7">
          <w:pPr>
            <w:snapToGrid w:val="0"/>
            <w:spacing w:line="240" w:lineRule="atLeast"/>
            <w:rPr>
              <w:szCs w:val="21"/>
            </w:rPr>
          </w:pPr>
        </w:p>
      </w:sdtContent>
    </w:sdt>
    <w:p w14:paraId="06574F16" w14:textId="77777777" w:rsidR="00847721" w:rsidRDefault="00847721">
      <w:pPr>
        <w:rPr>
          <w:szCs w:val="21"/>
        </w:rPr>
      </w:pPr>
    </w:p>
    <w:sdt>
      <w:sdtPr>
        <w:rPr>
          <w:rFonts w:ascii="宋体" w:eastAsia="宋体" w:hAnsi="宋体" w:cs="宋体" w:hint="eastAsia"/>
          <w:b w:val="0"/>
          <w:bCs w:val="0"/>
          <w:kern w:val="0"/>
          <w:sz w:val="24"/>
          <w:szCs w:val="24"/>
        </w:rPr>
        <w:alias w:val="模块:支付的其他与投资活动有关的现金"/>
        <w:tag w:val="_SEC_aafc72f0aabb4b5faeb8c5be6629eee5"/>
        <w:id w:val="231274069"/>
        <w:lock w:val="sdtLocked"/>
        <w:placeholder>
          <w:docPart w:val="GBC22222222222222222222222222222"/>
        </w:placeholder>
      </w:sdtPr>
      <w:sdtEndPr>
        <w:rPr>
          <w:rFonts w:asciiTheme="minorHAnsi" w:hAnsiTheme="minorHAnsi" w:cstheme="minorBidi"/>
          <w:kern w:val="2"/>
          <w:sz w:val="21"/>
          <w:szCs w:val="21"/>
        </w:rPr>
      </w:sdtEndPr>
      <w:sdtContent>
        <w:p w14:paraId="5E81AB33" w14:textId="77777777" w:rsidR="00847721" w:rsidRDefault="00B66337" w:rsidP="006A3005">
          <w:pPr>
            <w:pStyle w:val="212"/>
            <w:numPr>
              <w:ilvl w:val="0"/>
              <w:numId w:val="112"/>
            </w:numPr>
            <w:ind w:left="426" w:hanging="426"/>
          </w:pPr>
          <w:r>
            <w:rPr>
              <w:rFonts w:hint="eastAsia"/>
            </w:rPr>
            <w:t>支付的其他与投资活动有关的现金</w:t>
          </w:r>
        </w:p>
        <w:sdt>
          <w:sdtPr>
            <w:alias w:val="是否适用：支付的其他与投资活动有关的现金[双击切换]"/>
            <w:tag w:val="_GBC_c733aab18a804ecea142a329ce5180ba"/>
            <w:id w:val="-1864903489"/>
            <w:lock w:val="sdtLocked"/>
            <w:placeholder>
              <w:docPart w:val="GBC22222222222222222222222222222"/>
            </w:placeholder>
          </w:sdtPr>
          <w:sdtEndPr/>
          <w:sdtContent>
            <w:p w14:paraId="2F91A3D0"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014625B4" w14:textId="77777777" w:rsidR="00847721" w:rsidRDefault="00CF03E7">
          <w:pPr>
            <w:rPr>
              <w:szCs w:val="21"/>
            </w:rPr>
          </w:pPr>
        </w:p>
      </w:sdtContent>
    </w:sdt>
    <w:p w14:paraId="7B211446" w14:textId="77777777" w:rsidR="00847721" w:rsidRDefault="00847721">
      <w:pPr>
        <w:rPr>
          <w:szCs w:val="21"/>
        </w:rPr>
      </w:pPr>
    </w:p>
    <w:sdt>
      <w:sdtPr>
        <w:rPr>
          <w:rFonts w:ascii="宋体" w:eastAsia="宋体" w:hAnsi="宋体" w:cs="宋体" w:hint="eastAsia"/>
          <w:b w:val="0"/>
          <w:bCs w:val="0"/>
          <w:kern w:val="0"/>
          <w:sz w:val="24"/>
          <w:szCs w:val="24"/>
        </w:rPr>
        <w:alias w:val="模块:收到的其他与筹资活动有关的现金"/>
        <w:tag w:val="_SEC_cee5e63128ad411498f4c0e9e303807b"/>
        <w:id w:val="-1240241083"/>
        <w:lock w:val="sdtLocked"/>
        <w:placeholder>
          <w:docPart w:val="GBC22222222222222222222222222222"/>
        </w:placeholder>
      </w:sdtPr>
      <w:sdtEndPr>
        <w:rPr>
          <w:rFonts w:asciiTheme="minorHAnsi" w:hAnsiTheme="minorHAnsi" w:cstheme="minorBidi"/>
          <w:kern w:val="2"/>
          <w:sz w:val="21"/>
          <w:szCs w:val="22"/>
        </w:rPr>
      </w:sdtEndPr>
      <w:sdtContent>
        <w:p w14:paraId="3F13AFE0" w14:textId="77777777" w:rsidR="00847721" w:rsidRDefault="00B66337" w:rsidP="006A3005">
          <w:pPr>
            <w:pStyle w:val="212"/>
            <w:numPr>
              <w:ilvl w:val="0"/>
              <w:numId w:val="112"/>
            </w:numPr>
            <w:ind w:left="426" w:hanging="426"/>
          </w:pPr>
          <w:r>
            <w:rPr>
              <w:rFonts w:hint="eastAsia"/>
            </w:rPr>
            <w:t>收到的</w:t>
          </w:r>
          <w:r>
            <w:rPr>
              <w:rFonts w:ascii="宋体" w:hAnsi="宋体" w:hint="eastAsia"/>
            </w:rPr>
            <w:t>其他</w:t>
          </w:r>
          <w:r>
            <w:rPr>
              <w:rFonts w:hint="eastAsia"/>
            </w:rPr>
            <w:t>与筹资活动有关的现金</w:t>
          </w:r>
        </w:p>
        <w:sdt>
          <w:sdtPr>
            <w:alias w:val="是否适用：收到的其他与筹资活动有关的现金[双击切换]"/>
            <w:tag w:val="_GBC_031910cf781944cf80900ffa99f7a9d7"/>
            <w:id w:val="-2022077262"/>
            <w:lock w:val="sdtLocked"/>
            <w:placeholder>
              <w:docPart w:val="GBC22222222222222222222222222222"/>
            </w:placeholder>
          </w:sdtPr>
          <w:sdtEndPr/>
          <w:sdtContent>
            <w:p w14:paraId="714EFFB6"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7EB4D310" w14:textId="77777777" w:rsidR="00847721" w:rsidRDefault="00B66337">
          <w:pPr>
            <w:jc w:val="right"/>
            <w:rPr>
              <w:szCs w:val="21"/>
            </w:rPr>
          </w:pPr>
          <w:r>
            <w:rPr>
              <w:rFonts w:hint="eastAsia"/>
              <w:szCs w:val="21"/>
            </w:rPr>
            <w:t>单位：</w:t>
          </w:r>
          <w:sdt>
            <w:sdtPr>
              <w:rPr>
                <w:rFonts w:hint="eastAsia"/>
                <w:szCs w:val="21"/>
              </w:rPr>
              <w:alias w:val="单位：财务附注：收到的其他与筹资活动有关的现金"/>
              <w:tag w:val="_GBC_666160c9e7144e11b24beaa82a8d20a2"/>
              <w:id w:val="-4709077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5dbb9457a5854b088449e8b9e69e8c2e"/>
              <w:id w:val="-19351201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917"/>
            <w:gridCol w:w="2732"/>
          </w:tblGrid>
          <w:tr w:rsidR="00847721" w14:paraId="236ED638" w14:textId="77777777" w:rsidTr="00847721">
            <w:sdt>
              <w:sdtPr>
                <w:tag w:val="_PLD_a77349a2c05f473b9ac20b64fc24179e"/>
                <w:id w:val="87590748"/>
                <w:lock w:val="sdtLocked"/>
              </w:sdtPr>
              <w:sdtEndPr/>
              <w:sdtContent>
                <w:tc>
                  <w:tcPr>
                    <w:tcW w:w="1882" w:type="pct"/>
                  </w:tcPr>
                  <w:p w14:paraId="7A120704" w14:textId="77777777" w:rsidR="00847721" w:rsidRDefault="00B66337" w:rsidP="00847721">
                    <w:pPr>
                      <w:autoSpaceDE w:val="0"/>
                      <w:autoSpaceDN w:val="0"/>
                      <w:adjustRightInd w:val="0"/>
                      <w:snapToGrid w:val="0"/>
                      <w:jc w:val="center"/>
                      <w:rPr>
                        <w:szCs w:val="21"/>
                      </w:rPr>
                    </w:pPr>
                    <w:r>
                      <w:rPr>
                        <w:rFonts w:hint="eastAsia"/>
                        <w:szCs w:val="21"/>
                      </w:rPr>
                      <w:t>项目</w:t>
                    </w:r>
                  </w:p>
                </w:tc>
              </w:sdtContent>
            </w:sdt>
            <w:sdt>
              <w:sdtPr>
                <w:tag w:val="_PLD_4f0ec6d40c994acb9eb5b3560f97c407"/>
                <w:id w:val="612327285"/>
                <w:lock w:val="sdtLocked"/>
              </w:sdtPr>
              <w:sdtEndPr/>
              <w:sdtContent>
                <w:tc>
                  <w:tcPr>
                    <w:tcW w:w="1610" w:type="pct"/>
                  </w:tcPr>
                  <w:p w14:paraId="20A42E8C" w14:textId="77777777" w:rsidR="00847721" w:rsidRDefault="00B66337" w:rsidP="00847721">
                    <w:pPr>
                      <w:autoSpaceDE w:val="0"/>
                      <w:autoSpaceDN w:val="0"/>
                      <w:adjustRightInd w:val="0"/>
                      <w:snapToGrid w:val="0"/>
                      <w:jc w:val="center"/>
                      <w:rPr>
                        <w:szCs w:val="21"/>
                      </w:rPr>
                    </w:pPr>
                    <w:r>
                      <w:rPr>
                        <w:rFonts w:hint="eastAsia"/>
                      </w:rPr>
                      <w:t>本期发生额</w:t>
                    </w:r>
                  </w:p>
                </w:tc>
              </w:sdtContent>
            </w:sdt>
            <w:sdt>
              <w:sdtPr>
                <w:tag w:val="_PLD_aa071ffac82040379300e6f5150e4ff7"/>
                <w:id w:val="1852288122"/>
                <w:lock w:val="sdtLocked"/>
              </w:sdtPr>
              <w:sdtEndPr/>
              <w:sdtContent>
                <w:tc>
                  <w:tcPr>
                    <w:tcW w:w="1508" w:type="pct"/>
                  </w:tcPr>
                  <w:p w14:paraId="559A81B5" w14:textId="77777777" w:rsidR="00847721" w:rsidRDefault="00B66337" w:rsidP="00847721">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收到的其他与筹资活动有关的现金明细"/>
              <w:tag w:val="_TUP_afb02f29341a473a8c5477beb6ba2747"/>
              <w:id w:val="549036245"/>
              <w:lock w:val="sdtLocked"/>
            </w:sdtPr>
            <w:sdtEndPr/>
            <w:sdtContent>
              <w:tr w:rsidR="00847721" w14:paraId="640473F2" w14:textId="77777777" w:rsidTr="00847721">
                <w:tc>
                  <w:tcPr>
                    <w:tcW w:w="1882" w:type="pct"/>
                  </w:tcPr>
                  <w:p w14:paraId="6E1CF789" w14:textId="77777777" w:rsidR="00847721" w:rsidRDefault="00B66337" w:rsidP="00847721">
                    <w:pPr>
                      <w:autoSpaceDE w:val="0"/>
                      <w:autoSpaceDN w:val="0"/>
                      <w:adjustRightInd w:val="0"/>
                      <w:snapToGrid w:val="0"/>
                      <w:rPr>
                        <w:szCs w:val="21"/>
                      </w:rPr>
                    </w:pPr>
                    <w:r>
                      <w:t>收回的借款保证金</w:t>
                    </w:r>
                  </w:p>
                </w:tc>
                <w:tc>
                  <w:tcPr>
                    <w:tcW w:w="1610" w:type="pct"/>
                    <w:vAlign w:val="bottom"/>
                  </w:tcPr>
                  <w:p w14:paraId="685130C3" w14:textId="77777777" w:rsidR="00847721" w:rsidRDefault="00847721" w:rsidP="00847721">
                    <w:pPr>
                      <w:jc w:val="right"/>
                      <w:rPr>
                        <w:szCs w:val="21"/>
                      </w:rPr>
                    </w:pPr>
                  </w:p>
                </w:tc>
                <w:tc>
                  <w:tcPr>
                    <w:tcW w:w="1508" w:type="pct"/>
                  </w:tcPr>
                  <w:p w14:paraId="0DC89B8F" w14:textId="77777777" w:rsidR="00847721" w:rsidRDefault="00B66337" w:rsidP="00847721">
                    <w:pPr>
                      <w:jc w:val="right"/>
                      <w:rPr>
                        <w:szCs w:val="21"/>
                      </w:rPr>
                    </w:pPr>
                    <w:r>
                      <w:t>15,214,949.53</w:t>
                    </w:r>
                  </w:p>
                </w:tc>
              </w:tr>
            </w:sdtContent>
          </w:sdt>
          <w:sdt>
            <w:sdtPr>
              <w:rPr>
                <w:rFonts w:hint="eastAsia"/>
                <w:szCs w:val="21"/>
              </w:rPr>
              <w:alias w:val="收到的其他与筹资活动有关的现金明细"/>
              <w:tag w:val="_TUP_afb02f29341a473a8c5477beb6ba2747"/>
              <w:id w:val="891625257"/>
              <w:lock w:val="sdtLocked"/>
            </w:sdtPr>
            <w:sdtEndPr/>
            <w:sdtContent>
              <w:tr w:rsidR="00847721" w14:paraId="44D77D07" w14:textId="77777777" w:rsidTr="00847721">
                <w:tc>
                  <w:tcPr>
                    <w:tcW w:w="1882" w:type="pct"/>
                  </w:tcPr>
                  <w:p w14:paraId="19E0F132" w14:textId="77777777" w:rsidR="00847721" w:rsidRDefault="00B66337" w:rsidP="00847721">
                    <w:pPr>
                      <w:autoSpaceDE w:val="0"/>
                      <w:autoSpaceDN w:val="0"/>
                      <w:adjustRightInd w:val="0"/>
                      <w:snapToGrid w:val="0"/>
                      <w:rPr>
                        <w:szCs w:val="21"/>
                      </w:rPr>
                    </w:pPr>
                    <w:r>
                      <w:t>企业间借款收到的资金</w:t>
                    </w:r>
                  </w:p>
                </w:tc>
                <w:tc>
                  <w:tcPr>
                    <w:tcW w:w="1610" w:type="pct"/>
                    <w:vAlign w:val="bottom"/>
                  </w:tcPr>
                  <w:p w14:paraId="6591BC51" w14:textId="77777777" w:rsidR="00847721" w:rsidRDefault="00B66337" w:rsidP="00847721">
                    <w:pPr>
                      <w:jc w:val="right"/>
                    </w:pPr>
                    <w:r>
                      <w:t>57,069,500.00</w:t>
                    </w:r>
                  </w:p>
                </w:tc>
                <w:tc>
                  <w:tcPr>
                    <w:tcW w:w="1508" w:type="pct"/>
                  </w:tcPr>
                  <w:p w14:paraId="22F24F43" w14:textId="77777777" w:rsidR="00847721" w:rsidRDefault="00847721" w:rsidP="00847721">
                    <w:pPr>
                      <w:jc w:val="right"/>
                      <w:rPr>
                        <w:szCs w:val="21"/>
                      </w:rPr>
                    </w:pPr>
                  </w:p>
                </w:tc>
              </w:tr>
            </w:sdtContent>
          </w:sdt>
          <w:tr w:rsidR="00847721" w14:paraId="55A4A179" w14:textId="77777777" w:rsidTr="00847721">
            <w:sdt>
              <w:sdtPr>
                <w:tag w:val="_PLD_7907c6798e0d4fb4a413e0875400dc4a"/>
                <w:id w:val="-1079671378"/>
                <w:lock w:val="sdtLocked"/>
              </w:sdtPr>
              <w:sdtEndPr/>
              <w:sdtContent>
                <w:tc>
                  <w:tcPr>
                    <w:tcW w:w="1882" w:type="pct"/>
                  </w:tcPr>
                  <w:p w14:paraId="19E45E85" w14:textId="77777777" w:rsidR="00847721" w:rsidRDefault="00B66337" w:rsidP="00847721">
                    <w:pPr>
                      <w:autoSpaceDE w:val="0"/>
                      <w:autoSpaceDN w:val="0"/>
                      <w:adjustRightInd w:val="0"/>
                      <w:snapToGrid w:val="0"/>
                      <w:jc w:val="center"/>
                      <w:rPr>
                        <w:szCs w:val="21"/>
                      </w:rPr>
                    </w:pPr>
                    <w:r>
                      <w:rPr>
                        <w:rFonts w:hint="eastAsia"/>
                        <w:szCs w:val="21"/>
                      </w:rPr>
                      <w:t>合计</w:t>
                    </w:r>
                  </w:p>
                </w:tc>
              </w:sdtContent>
            </w:sdt>
            <w:tc>
              <w:tcPr>
                <w:tcW w:w="1610" w:type="pct"/>
                <w:vAlign w:val="bottom"/>
              </w:tcPr>
              <w:p w14:paraId="690ADA26" w14:textId="77777777" w:rsidR="00847721" w:rsidRDefault="00B66337" w:rsidP="00847721">
                <w:pPr>
                  <w:jc w:val="right"/>
                  <w:rPr>
                    <w:szCs w:val="21"/>
                  </w:rPr>
                </w:pPr>
                <w:r w:rsidRPr="002F6741">
                  <w:rPr>
                    <w:szCs w:val="21"/>
                  </w:rPr>
                  <w:t>57,069,500.00</w:t>
                </w:r>
              </w:p>
            </w:tc>
            <w:tc>
              <w:tcPr>
                <w:tcW w:w="1508" w:type="pct"/>
              </w:tcPr>
              <w:p w14:paraId="605FC8BB" w14:textId="77777777" w:rsidR="00847721" w:rsidRDefault="00B66337" w:rsidP="00847721">
                <w:pPr>
                  <w:jc w:val="right"/>
                  <w:rPr>
                    <w:szCs w:val="21"/>
                  </w:rPr>
                </w:pPr>
                <w:r>
                  <w:t>15,214,949.53</w:t>
                </w:r>
              </w:p>
            </w:tc>
          </w:tr>
        </w:tbl>
        <w:p w14:paraId="27D37C3F" w14:textId="77777777" w:rsidR="00847721" w:rsidRDefault="00CF03E7">
          <w:pPr>
            <w:pStyle w:val="215"/>
          </w:pPr>
        </w:p>
      </w:sdtContent>
    </w:sdt>
    <w:p w14:paraId="775235D4" w14:textId="77777777" w:rsidR="00847721" w:rsidRDefault="00847721">
      <w:pPr>
        <w:pStyle w:val="215"/>
      </w:pPr>
    </w:p>
    <w:sdt>
      <w:sdtPr>
        <w:rPr>
          <w:rFonts w:ascii="宋体" w:eastAsia="宋体" w:hAnsi="宋体" w:cs="宋体" w:hint="eastAsia"/>
          <w:b w:val="0"/>
          <w:bCs w:val="0"/>
          <w:kern w:val="0"/>
          <w:sz w:val="24"/>
          <w:szCs w:val="22"/>
        </w:rPr>
        <w:alias w:val="模块:支付的其他与筹资活动有关的现金"/>
        <w:tag w:val="_SEC_7f5832ab98b14401b69843c0f895b85e"/>
        <w:id w:val="-790973556"/>
        <w:lock w:val="sdtLocked"/>
        <w:placeholder>
          <w:docPart w:val="GBC22222222222222222222222222222"/>
        </w:placeholder>
      </w:sdtPr>
      <w:sdtEndPr>
        <w:rPr>
          <w:rFonts w:asciiTheme="minorHAnsi" w:hAnsiTheme="minorHAnsi" w:cstheme="minorBidi"/>
          <w:kern w:val="2"/>
          <w:sz w:val="21"/>
        </w:rPr>
      </w:sdtEndPr>
      <w:sdtContent>
        <w:p w14:paraId="27E80805" w14:textId="77777777" w:rsidR="00847721" w:rsidRDefault="00B66337" w:rsidP="006A3005">
          <w:pPr>
            <w:pStyle w:val="212"/>
            <w:numPr>
              <w:ilvl w:val="0"/>
              <w:numId w:val="112"/>
            </w:numPr>
            <w:ind w:left="426" w:hanging="426"/>
          </w:pPr>
          <w:r>
            <w:rPr>
              <w:rFonts w:hint="eastAsia"/>
            </w:rPr>
            <w:t>支付的其他与筹资活动有关的现金</w:t>
          </w:r>
        </w:p>
        <w:sdt>
          <w:sdtPr>
            <w:alias w:val="是否适用：支付的其他与筹资活动有关的现金[双击切换]"/>
            <w:tag w:val="_GBC_fcc0d0c43a2d4fa88ca685f3e36f2f40"/>
            <w:id w:val="-449714930"/>
            <w:lock w:val="sdtLocked"/>
            <w:placeholder>
              <w:docPart w:val="GBC22222222222222222222222222222"/>
            </w:placeholder>
          </w:sdtPr>
          <w:sdtEndPr/>
          <w:sdtContent>
            <w:p w14:paraId="0B8860FD"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09FD9418" w14:textId="77777777" w:rsidR="00847721" w:rsidRDefault="00B66337">
          <w:pPr>
            <w:jc w:val="right"/>
            <w:rPr>
              <w:szCs w:val="21"/>
            </w:rPr>
          </w:pPr>
          <w:r>
            <w:rPr>
              <w:rFonts w:hint="eastAsia"/>
              <w:szCs w:val="21"/>
            </w:rPr>
            <w:t>单位：</w:t>
          </w:r>
          <w:sdt>
            <w:sdtPr>
              <w:rPr>
                <w:rFonts w:hint="eastAsia"/>
                <w:szCs w:val="21"/>
              </w:rPr>
              <w:alias w:val="单位：财务附注：支付的其他与筹资活动有关的现金"/>
              <w:tag w:val="_GBC_f301b3c53ede43608ccf55c09ef288e7"/>
              <w:id w:val="-10382727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462cc25e34014e2cb61c7b4f9232d7e5"/>
              <w:id w:val="6937385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917"/>
            <w:gridCol w:w="2732"/>
          </w:tblGrid>
          <w:tr w:rsidR="00847721" w14:paraId="43F96A54" w14:textId="77777777" w:rsidTr="009757C3">
            <w:sdt>
              <w:sdtPr>
                <w:tag w:val="_PLD_e2db8e0335cc47fe9b6461eeb2befa7e"/>
                <w:id w:val="889154991"/>
                <w:lock w:val="sdtLocked"/>
              </w:sdtPr>
              <w:sdtEndPr/>
              <w:sdtContent>
                <w:tc>
                  <w:tcPr>
                    <w:tcW w:w="1882" w:type="pct"/>
                  </w:tcPr>
                  <w:p w14:paraId="60270973" w14:textId="77777777" w:rsidR="00847721" w:rsidRDefault="00B66337">
                    <w:pPr>
                      <w:autoSpaceDE w:val="0"/>
                      <w:autoSpaceDN w:val="0"/>
                      <w:adjustRightInd w:val="0"/>
                      <w:snapToGrid w:val="0"/>
                      <w:jc w:val="center"/>
                    </w:pPr>
                    <w:r>
                      <w:rPr>
                        <w:rFonts w:hint="eastAsia"/>
                      </w:rPr>
                      <w:t>项目</w:t>
                    </w:r>
                  </w:p>
                </w:tc>
              </w:sdtContent>
            </w:sdt>
            <w:sdt>
              <w:sdtPr>
                <w:tag w:val="_PLD_bb4a54a8a5be4a6691e4d59483217c64"/>
                <w:id w:val="795957503"/>
                <w:lock w:val="sdtLocked"/>
              </w:sdtPr>
              <w:sdtEndPr/>
              <w:sdtContent>
                <w:tc>
                  <w:tcPr>
                    <w:tcW w:w="1610" w:type="pct"/>
                  </w:tcPr>
                  <w:p w14:paraId="54A26B79" w14:textId="77777777" w:rsidR="00847721" w:rsidRDefault="00B66337">
                    <w:pPr>
                      <w:autoSpaceDE w:val="0"/>
                      <w:autoSpaceDN w:val="0"/>
                      <w:adjustRightInd w:val="0"/>
                      <w:snapToGrid w:val="0"/>
                      <w:jc w:val="center"/>
                    </w:pPr>
                    <w:r>
                      <w:rPr>
                        <w:rFonts w:hint="eastAsia"/>
                      </w:rPr>
                      <w:t>本期发生额</w:t>
                    </w:r>
                  </w:p>
                </w:tc>
              </w:sdtContent>
            </w:sdt>
            <w:sdt>
              <w:sdtPr>
                <w:tag w:val="_PLD_a4930447bc4d450faf79f923eef8597b"/>
                <w:id w:val="-1819412998"/>
                <w:lock w:val="sdtLocked"/>
              </w:sdtPr>
              <w:sdtEndPr/>
              <w:sdtContent>
                <w:tc>
                  <w:tcPr>
                    <w:tcW w:w="1508" w:type="pct"/>
                  </w:tcPr>
                  <w:p w14:paraId="7601F3F8" w14:textId="77777777" w:rsidR="00847721" w:rsidRDefault="00B66337">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TUP_e54614051bfb48d8ab0e47a024ba7e91"/>
              <w:id w:val="-640816695"/>
              <w:lock w:val="sdtLocked"/>
            </w:sdtPr>
            <w:sdtEndPr/>
            <w:sdtContent>
              <w:tr w:rsidR="00847721" w14:paraId="0939C4D6" w14:textId="77777777" w:rsidTr="00847721">
                <w:tc>
                  <w:tcPr>
                    <w:tcW w:w="1882" w:type="pct"/>
                  </w:tcPr>
                  <w:p w14:paraId="5270EE75" w14:textId="77777777" w:rsidR="00847721" w:rsidRDefault="00B66337">
                    <w:pPr>
                      <w:autoSpaceDE w:val="0"/>
                      <w:autoSpaceDN w:val="0"/>
                      <w:adjustRightInd w:val="0"/>
                      <w:snapToGrid w:val="0"/>
                    </w:pPr>
                    <w:r w:rsidRPr="002F6741">
                      <w:rPr>
                        <w:rFonts w:hint="eastAsia"/>
                      </w:rPr>
                      <w:t>租赁负债支付的现金</w:t>
                    </w:r>
                  </w:p>
                </w:tc>
                <w:tc>
                  <w:tcPr>
                    <w:tcW w:w="1610" w:type="pct"/>
                    <w:vAlign w:val="center"/>
                  </w:tcPr>
                  <w:p w14:paraId="5178E574" w14:textId="77777777" w:rsidR="00847721" w:rsidRDefault="00B66337" w:rsidP="00847721">
                    <w:pPr>
                      <w:jc w:val="right"/>
                      <w:rPr>
                        <w:sz w:val="24"/>
                      </w:rPr>
                    </w:pPr>
                    <w:r w:rsidRPr="004830D2">
                      <w:t>37,389,852.93</w:t>
                    </w:r>
                  </w:p>
                </w:tc>
                <w:tc>
                  <w:tcPr>
                    <w:tcW w:w="1508" w:type="pct"/>
                  </w:tcPr>
                  <w:p w14:paraId="26078303" w14:textId="77777777" w:rsidR="00847721" w:rsidRDefault="00847721">
                    <w:pPr>
                      <w:jc w:val="right"/>
                    </w:pPr>
                  </w:p>
                </w:tc>
              </w:tr>
            </w:sdtContent>
          </w:sdt>
          <w:tr w:rsidR="00847721" w14:paraId="794F03DE" w14:textId="77777777" w:rsidTr="00847721">
            <w:sdt>
              <w:sdtPr>
                <w:tag w:val="_PLD_003a6c5e92bb42f68cfc8065cc0deba9"/>
                <w:id w:val="964703236"/>
                <w:lock w:val="sdtLocked"/>
              </w:sdtPr>
              <w:sdtEndPr/>
              <w:sdtContent>
                <w:tc>
                  <w:tcPr>
                    <w:tcW w:w="1882" w:type="pct"/>
                  </w:tcPr>
                  <w:p w14:paraId="084108CF" w14:textId="77777777" w:rsidR="00847721" w:rsidRDefault="00B66337">
                    <w:pPr>
                      <w:autoSpaceDE w:val="0"/>
                      <w:autoSpaceDN w:val="0"/>
                      <w:adjustRightInd w:val="0"/>
                      <w:snapToGrid w:val="0"/>
                      <w:jc w:val="center"/>
                    </w:pPr>
                    <w:r>
                      <w:rPr>
                        <w:rFonts w:hint="eastAsia"/>
                      </w:rPr>
                      <w:t>合计</w:t>
                    </w:r>
                  </w:p>
                </w:tc>
              </w:sdtContent>
            </w:sdt>
            <w:tc>
              <w:tcPr>
                <w:tcW w:w="1610" w:type="pct"/>
                <w:vAlign w:val="center"/>
              </w:tcPr>
              <w:p w14:paraId="41FB901E" w14:textId="77777777" w:rsidR="00847721" w:rsidRDefault="00B66337" w:rsidP="00847721">
                <w:pPr>
                  <w:jc w:val="right"/>
                  <w:rPr>
                    <w:sz w:val="24"/>
                  </w:rPr>
                </w:pPr>
                <w:r w:rsidRPr="004830D2">
                  <w:t>37,389,852.93</w:t>
                </w:r>
              </w:p>
            </w:tc>
            <w:tc>
              <w:tcPr>
                <w:tcW w:w="1508" w:type="pct"/>
              </w:tcPr>
              <w:p w14:paraId="6AD49B19" w14:textId="77777777" w:rsidR="00847721" w:rsidRDefault="00CF03E7">
                <w:pPr>
                  <w:jc w:val="right"/>
                </w:pPr>
              </w:p>
            </w:tc>
          </w:tr>
        </w:tbl>
      </w:sdtContent>
    </w:sdt>
    <w:p w14:paraId="67544A2A" w14:textId="77777777" w:rsidR="00847721" w:rsidRDefault="00847721">
      <w:pPr>
        <w:ind w:right="5"/>
      </w:pPr>
    </w:p>
    <w:p w14:paraId="27AE2A77" w14:textId="77777777" w:rsidR="00847721" w:rsidRDefault="00B66337" w:rsidP="006A3005">
      <w:pPr>
        <w:pStyle w:val="213"/>
        <w:numPr>
          <w:ilvl w:val="0"/>
          <w:numId w:val="80"/>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eastAsia="宋体" w:hAnsi="宋体" w:cs="宋体" w:hint="eastAsia"/>
          <w:b w:val="0"/>
          <w:bCs w:val="0"/>
          <w:kern w:val="0"/>
          <w:szCs w:val="24"/>
        </w:rPr>
        <w:alias w:val="模块:现金流量表补充资料"/>
        <w:tag w:val="_SEC_f8be5b6afa1a4e6a83d098555e296b4b"/>
        <w:id w:val="622040859"/>
        <w:lock w:val="sdtLocked"/>
        <w:placeholder>
          <w:docPart w:val="GBC22222222222222222222222222222"/>
        </w:placeholder>
      </w:sdtPr>
      <w:sdtEndPr/>
      <w:sdtContent>
        <w:p w14:paraId="5F9FDEB6" w14:textId="77777777" w:rsidR="00847721" w:rsidRDefault="00B66337" w:rsidP="006A3005">
          <w:pPr>
            <w:pStyle w:val="212"/>
            <w:numPr>
              <w:ilvl w:val="0"/>
              <w:numId w:val="113"/>
            </w:numPr>
            <w:ind w:left="426" w:hanging="426"/>
          </w:pPr>
          <w:r>
            <w:rPr>
              <w:rFonts w:hint="eastAsia"/>
            </w:rPr>
            <w:t>现金流量表补充资料</w:t>
          </w:r>
        </w:p>
        <w:sdt>
          <w:sdtPr>
            <w:rPr>
              <w:rFonts w:hint="eastAsia"/>
            </w:rPr>
            <w:alias w:val="是否适用：现金流量表补充资料[双击切换]"/>
            <w:tag w:val="_GBC_f77ea662869c431fa9c3cd98fccb529c"/>
            <w:id w:val="1923601656"/>
            <w:lock w:val="sdtLocked"/>
            <w:placeholder>
              <w:docPart w:val="GBC22222222222222222222222222222"/>
            </w:placeholder>
          </w:sdtPr>
          <w:sdtEndPr/>
          <w:sdtContent>
            <w:p w14:paraId="132FD0E6"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2C6DC6CC" w14:textId="77777777" w:rsidR="00847721" w:rsidRDefault="00B66337">
          <w:pPr>
            <w:jc w:val="right"/>
          </w:pPr>
          <w:r>
            <w:rPr>
              <w:rFonts w:hint="eastAsia"/>
            </w:rPr>
            <w:t>单位：</w:t>
          </w:r>
          <w:sdt>
            <w:sdtPr>
              <w:rPr>
                <w:rFonts w:hint="eastAsia"/>
              </w:rPr>
              <w:alias w:val="单位：财务附注：现金流量表补充资料"/>
              <w:tag w:val="_GBC_816fc4f2c97b4b12911114202247ee82"/>
              <w:id w:val="-14443063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 xml:space="preserve">  币种：</w:t>
          </w:r>
          <w:sdt>
            <w:sdtPr>
              <w:rPr>
                <w:rFonts w:hint="eastAsia"/>
              </w:rPr>
              <w:alias w:val="币种：财务附注：现金流量表补充资料"/>
              <w:tag w:val="_GBC_d5067beb6bda4f61b5520807661734bf"/>
              <w:id w:val="-1815162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61"/>
            <w:gridCol w:w="141"/>
            <w:gridCol w:w="2411"/>
            <w:gridCol w:w="2136"/>
          </w:tblGrid>
          <w:tr w:rsidR="00847721" w14:paraId="41CE4D29" w14:textId="77777777" w:rsidTr="00847721">
            <w:sdt>
              <w:sdtPr>
                <w:tag w:val="_PLD_39bfd38318b44efe9fa609ad19a8685a"/>
                <w:id w:val="1619567076"/>
                <w:lock w:val="sdtLocked"/>
              </w:sdtPr>
              <w:sdtEndPr/>
              <w:sdtContent>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14:paraId="0A703F47" w14:textId="77777777" w:rsidR="00847721" w:rsidRDefault="00B66337">
                    <w:pPr>
                      <w:jc w:val="center"/>
                      <w:rPr>
                        <w:bCs/>
                      </w:rPr>
                    </w:pPr>
                    <w:r>
                      <w:rPr>
                        <w:rFonts w:hint="eastAsia"/>
                        <w:bCs/>
                      </w:rPr>
                      <w:t>补充资料</w:t>
                    </w:r>
                  </w:p>
                </w:tc>
              </w:sdtContent>
            </w:sdt>
            <w:sdt>
              <w:sdtPr>
                <w:tag w:val="_PLD_8ef3863737f6403496cc160c411b0b03"/>
                <w:id w:val="240993633"/>
                <w:lock w:val="sdtLocked"/>
              </w:sdtPr>
              <w:sdtEndPr/>
              <w:sdtContent>
                <w:tc>
                  <w:tcPr>
                    <w:tcW w:w="14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383EFE" w14:textId="77777777" w:rsidR="00847721" w:rsidRDefault="00B66337">
                    <w:pPr>
                      <w:jc w:val="center"/>
                    </w:pPr>
                    <w:r>
                      <w:rPr>
                        <w:rFonts w:hint="eastAsia"/>
                      </w:rPr>
                      <w:t>本期金额</w:t>
                    </w:r>
                  </w:p>
                </w:tc>
              </w:sdtContent>
            </w:sdt>
            <w:sdt>
              <w:sdtPr>
                <w:tag w:val="_PLD_73eb01f791e44a84b1edbc96aa42b3f3"/>
                <w:id w:val="-360281276"/>
                <w:lock w:val="sdtLocked"/>
              </w:sdtPr>
              <w:sdtEndPr/>
              <w:sdtContent>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7BD55296" w14:textId="77777777" w:rsidR="00847721" w:rsidRDefault="00B66337">
                    <w:pPr>
                      <w:jc w:val="center"/>
                    </w:pPr>
                    <w:r>
                      <w:rPr>
                        <w:rFonts w:hint="eastAsia"/>
                      </w:rPr>
                      <w:t>上期金额</w:t>
                    </w:r>
                  </w:p>
                </w:tc>
              </w:sdtContent>
            </w:sdt>
          </w:tr>
          <w:tr w:rsidR="00847721" w14:paraId="3162A447" w14:textId="77777777" w:rsidTr="00775137">
            <w:sdt>
              <w:sdtPr>
                <w:tag w:val="_PLD_c6db035658bd4a67bcf46ade47da315d"/>
                <w:id w:val="247775952"/>
                <w:lock w:val="sdtLocked"/>
              </w:sdtPr>
              <w:sdtEndPr/>
              <w:sdtContent>
                <w:tc>
                  <w:tcPr>
                    <w:tcW w:w="5000" w:type="pct"/>
                    <w:gridSpan w:val="4"/>
                    <w:tcBorders>
                      <w:top w:val="single" w:sz="4" w:space="0" w:color="auto"/>
                      <w:left w:val="single" w:sz="4" w:space="0" w:color="auto"/>
                      <w:bottom w:val="single" w:sz="4" w:space="0" w:color="auto"/>
                      <w:right w:val="outset" w:sz="4" w:space="0" w:color="auto"/>
                    </w:tcBorders>
                    <w:shd w:val="clear" w:color="auto" w:fill="auto"/>
                  </w:tcPr>
                  <w:p w14:paraId="227303B9" w14:textId="77777777" w:rsidR="00847721" w:rsidRDefault="00B66337">
                    <w:pPr>
                      <w:jc w:val="both"/>
                      <w:rPr>
                        <w:b/>
                      </w:rPr>
                    </w:pPr>
                    <w:r>
                      <w:rPr>
                        <w:b/>
                        <w:bCs/>
                      </w:rPr>
                      <w:t>1</w:t>
                    </w:r>
                    <w:r>
                      <w:rPr>
                        <w:rFonts w:hint="eastAsia"/>
                        <w:b/>
                        <w:bCs/>
                      </w:rPr>
                      <w:t>．将净利润调节为经营活动现金流量：</w:t>
                    </w:r>
                  </w:p>
                </w:tc>
              </w:sdtContent>
            </w:sdt>
          </w:tr>
          <w:tr w:rsidR="00847721" w14:paraId="0D6B2F16" w14:textId="77777777" w:rsidTr="00847721">
            <w:sdt>
              <w:sdtPr>
                <w:tag w:val="_PLD_eff97a35e60d443387d6ac807156bbae"/>
                <w:id w:val="279233036"/>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304509FE" w14:textId="77777777" w:rsidR="00847721" w:rsidRDefault="00B66337">
                    <w:pPr>
                      <w:pStyle w:val="215"/>
                    </w:pPr>
                    <w:r>
                      <w:rPr>
                        <w:rFonts w:hint="eastAsia"/>
                      </w:rPr>
                      <w:t>净利润</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639D12B6" w14:textId="77777777" w:rsidR="00847721" w:rsidRDefault="00B66337" w:rsidP="00847721">
                <w:pPr>
                  <w:jc w:val="right"/>
                  <w:rPr>
                    <w:sz w:val="24"/>
                  </w:rPr>
                </w:pPr>
                <w:r>
                  <w:t>-303,214,763.20</w:t>
                </w: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1BE3CE39" w14:textId="77777777" w:rsidR="00847721" w:rsidRDefault="00B66337" w:rsidP="00847721">
                <w:pPr>
                  <w:jc w:val="right"/>
                  <w:rPr>
                    <w:sz w:val="24"/>
                  </w:rPr>
                </w:pPr>
                <w:r>
                  <w:t>-291,457,396.78</w:t>
                </w:r>
              </w:p>
            </w:tc>
          </w:tr>
          <w:tr w:rsidR="00847721" w14:paraId="7ACCB789" w14:textId="77777777" w:rsidTr="00847721">
            <w:sdt>
              <w:sdtPr>
                <w:tag w:val="_PLD_aeee5dca05b64715937e91cafbf88c76"/>
                <w:id w:val="-1588378350"/>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63FA1251" w14:textId="77777777" w:rsidR="00847721" w:rsidRDefault="00B66337">
                    <w:pPr>
                      <w:pStyle w:val="215"/>
                    </w:pPr>
                    <w:r>
                      <w:rPr>
                        <w:rFonts w:hint="eastAsia"/>
                      </w:rPr>
                      <w:t>加：资产减值准备</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0B9D9787" w14:textId="77777777" w:rsidR="00847721" w:rsidRDefault="00B66337" w:rsidP="00847721">
                <w:pPr>
                  <w:jc w:val="right"/>
                  <w:rPr>
                    <w:sz w:val="24"/>
                  </w:rPr>
                </w:pPr>
                <w:r>
                  <w:t>82,073,496.64</w:t>
                </w: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37CAD150" w14:textId="77777777" w:rsidR="00847721" w:rsidRDefault="00B66337" w:rsidP="00847721">
                <w:pPr>
                  <w:jc w:val="right"/>
                  <w:rPr>
                    <w:sz w:val="24"/>
                  </w:rPr>
                </w:pPr>
                <w:r>
                  <w:t>51,609,165.99</w:t>
                </w:r>
              </w:p>
            </w:tc>
          </w:tr>
          <w:tr w:rsidR="00847721" w14:paraId="054DC94C" w14:textId="77777777" w:rsidTr="00847721">
            <w:tc>
              <w:tcPr>
                <w:tcW w:w="2488" w:type="pct"/>
                <w:gridSpan w:val="2"/>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1f3bb2e3905b41c5b7b27fff29cc1f0e"/>
                  <w:id w:val="206386873"/>
                  <w:lock w:val="sdtLocked"/>
                </w:sdtPr>
                <w:sdtEndPr/>
                <w:sdtContent>
                  <w:p w14:paraId="1AA9FBEE" w14:textId="77777777" w:rsidR="00847721" w:rsidRDefault="00B66337">
                    <w:pPr>
                      <w:pStyle w:val="215"/>
                    </w:pPr>
                    <w:r>
                      <w:rPr>
                        <w:rFonts w:hint="eastAsia"/>
                      </w:rPr>
                      <w:t>信用减值损失</w:t>
                    </w:r>
                  </w:p>
                </w:sdtContent>
              </w:sdt>
            </w:tc>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0632A85D" w14:textId="77777777" w:rsidR="00847721" w:rsidRDefault="00B66337" w:rsidP="00847721">
                <w:pPr>
                  <w:jc w:val="right"/>
                  <w:rPr>
                    <w:sz w:val="24"/>
                  </w:rPr>
                </w:pPr>
                <w:r>
                  <w:t>34,374,676.55</w:t>
                </w: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6071B586" w14:textId="77777777" w:rsidR="00847721" w:rsidRDefault="00B66337" w:rsidP="00847721">
                <w:pPr>
                  <w:jc w:val="right"/>
                  <w:rPr>
                    <w:sz w:val="24"/>
                  </w:rPr>
                </w:pPr>
                <w:r>
                  <w:t>15,897,757.28</w:t>
                </w:r>
              </w:p>
            </w:tc>
          </w:tr>
          <w:tr w:rsidR="00847721" w14:paraId="49A08437" w14:textId="77777777" w:rsidTr="00847721">
            <w:sdt>
              <w:sdtPr>
                <w:tag w:val="_PLD_2126af0092bb4ea5acb454c40fce47aa"/>
                <w:id w:val="-1636475708"/>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14302681" w14:textId="77777777" w:rsidR="00847721" w:rsidRDefault="00B66337">
                    <w:pPr>
                      <w:pStyle w:val="215"/>
                    </w:pPr>
                    <w:r>
                      <w:rPr>
                        <w:rFonts w:hint="eastAsia"/>
                      </w:rPr>
                      <w:t>固定资产折旧、油气资产折耗、生产性生物资产折旧</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1641D7B1" w14:textId="77777777" w:rsidR="00847721" w:rsidRDefault="00B66337" w:rsidP="00847721">
                <w:pPr>
                  <w:jc w:val="right"/>
                  <w:rPr>
                    <w:sz w:val="24"/>
                  </w:rPr>
                </w:pPr>
                <w:r>
                  <w:t>34,399,088.94</w:t>
                </w: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76FC56F2" w14:textId="77777777" w:rsidR="00847721" w:rsidRDefault="00B66337" w:rsidP="00847721">
                <w:pPr>
                  <w:jc w:val="right"/>
                  <w:rPr>
                    <w:sz w:val="24"/>
                  </w:rPr>
                </w:pPr>
                <w:r>
                  <w:t>34,960,522.51</w:t>
                </w:r>
              </w:p>
            </w:tc>
          </w:tr>
          <w:tr w:rsidR="00847721" w14:paraId="305C79BA" w14:textId="77777777" w:rsidTr="00847721">
            <w:tc>
              <w:tcPr>
                <w:tcW w:w="2488" w:type="pct"/>
                <w:gridSpan w:val="2"/>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33167c9b73a649129c2f926881c92c88"/>
                  <w:id w:val="394869024"/>
                  <w:lock w:val="sdtLocked"/>
                </w:sdtPr>
                <w:sdtEndPr/>
                <w:sdtContent>
                  <w:p w14:paraId="2DFD0707" w14:textId="77777777" w:rsidR="00847721" w:rsidRDefault="00B66337">
                    <w:pPr>
                      <w:pStyle w:val="215"/>
                    </w:pPr>
                    <w:r>
                      <w:rPr>
                        <w:rFonts w:hint="eastAsia"/>
                      </w:rPr>
                      <w:t>使用权资产摊销</w:t>
                    </w:r>
                  </w:p>
                </w:sdtContent>
              </w:sdt>
            </w:tc>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5F03513C" w14:textId="77777777" w:rsidR="00847721" w:rsidRDefault="00B66337" w:rsidP="00847721">
                <w:pPr>
                  <w:jc w:val="right"/>
                  <w:rPr>
                    <w:sz w:val="24"/>
                  </w:rPr>
                </w:pPr>
                <w:r>
                  <w:t>36,297,133.15</w:t>
                </w: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1D5065C2" w14:textId="77777777" w:rsidR="00847721" w:rsidRDefault="00847721" w:rsidP="00847721">
                <w:pPr>
                  <w:jc w:val="right"/>
                  <w:rPr>
                    <w:sz w:val="24"/>
                  </w:rPr>
                </w:pPr>
              </w:p>
            </w:tc>
          </w:tr>
          <w:tr w:rsidR="00847721" w14:paraId="7D6CB88D" w14:textId="77777777" w:rsidTr="00847721">
            <w:sdt>
              <w:sdtPr>
                <w:tag w:val="_PLD_8b4967a4f6564e83943a72b2b6a14e25"/>
                <w:id w:val="-820572490"/>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66B69B86" w14:textId="77777777" w:rsidR="00847721" w:rsidRDefault="00B66337">
                    <w:pPr>
                      <w:pStyle w:val="215"/>
                    </w:pPr>
                    <w:r>
                      <w:rPr>
                        <w:rFonts w:hint="eastAsia"/>
                      </w:rPr>
                      <w:t>无形资产摊销</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06796469" w14:textId="77777777" w:rsidR="00847721" w:rsidRDefault="00B66337" w:rsidP="00847721">
                <w:pPr>
                  <w:jc w:val="right"/>
                  <w:rPr>
                    <w:sz w:val="24"/>
                  </w:rPr>
                </w:pPr>
                <w:r>
                  <w:t>4,458,773.00</w:t>
                </w: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7A0DC5DD" w14:textId="77777777" w:rsidR="00847721" w:rsidRDefault="00B66337" w:rsidP="00847721">
                <w:pPr>
                  <w:jc w:val="right"/>
                  <w:rPr>
                    <w:sz w:val="24"/>
                  </w:rPr>
                </w:pPr>
                <w:r>
                  <w:t>5,076,459.63</w:t>
                </w:r>
              </w:p>
            </w:tc>
          </w:tr>
          <w:tr w:rsidR="00847721" w14:paraId="3717144A" w14:textId="77777777" w:rsidTr="00847721">
            <w:sdt>
              <w:sdtPr>
                <w:tag w:val="_PLD_e91bcbce91db4007a43dc457f0a7dc19"/>
                <w:id w:val="-1271010617"/>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4EF0F06F" w14:textId="77777777" w:rsidR="00847721" w:rsidRDefault="00B66337">
                    <w:pPr>
                      <w:pStyle w:val="215"/>
                    </w:pPr>
                    <w:r>
                      <w:rPr>
                        <w:rFonts w:hint="eastAsia"/>
                      </w:rPr>
                      <w:t>长期待摊费用摊销</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0C44ABDE" w14:textId="77777777" w:rsidR="00847721" w:rsidRDefault="00B66337" w:rsidP="00847721">
                <w:pPr>
                  <w:jc w:val="right"/>
                  <w:rPr>
                    <w:sz w:val="24"/>
                  </w:rPr>
                </w:pPr>
                <w:r>
                  <w:t>15,114,580.50</w:t>
                </w: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41821972" w14:textId="77777777" w:rsidR="00847721" w:rsidRDefault="00B66337" w:rsidP="00847721">
                <w:pPr>
                  <w:jc w:val="right"/>
                  <w:rPr>
                    <w:sz w:val="24"/>
                  </w:rPr>
                </w:pPr>
                <w:r>
                  <w:t>18,174,302.99</w:t>
                </w:r>
              </w:p>
            </w:tc>
          </w:tr>
          <w:tr w:rsidR="00847721" w14:paraId="27E8F7BB" w14:textId="77777777" w:rsidTr="00847721">
            <w:sdt>
              <w:sdtPr>
                <w:tag w:val="_PLD_e8f9f8f7a6994120a06ba50281514777"/>
                <w:id w:val="837044975"/>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0B72279D" w14:textId="77777777" w:rsidR="00847721" w:rsidRDefault="00B66337">
                    <w:pPr>
                      <w:pStyle w:val="215"/>
                    </w:pPr>
                    <w:r>
                      <w:rPr>
                        <w:rFonts w:hint="eastAsia"/>
                      </w:rPr>
                      <w:t>处置固定资产、无形资产和其他长期资产的损失（收益以</w:t>
                    </w:r>
                    <w:r>
                      <w:t>“</w:t>
                    </w:r>
                    <w:r>
                      <w:rPr>
                        <w:rFonts w:hint="eastAsia"/>
                      </w:rPr>
                      <w:t>－</w:t>
                    </w:r>
                    <w:r>
                      <w:t>”</w:t>
                    </w:r>
                    <w:r>
                      <w:rPr>
                        <w:rFonts w:hint="eastAsia"/>
                      </w:rPr>
                      <w:t>号填列）</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35666583" w14:textId="77777777" w:rsidR="00847721" w:rsidRDefault="00B66337" w:rsidP="00847721">
                <w:pPr>
                  <w:jc w:val="right"/>
                  <w:rPr>
                    <w:sz w:val="24"/>
                  </w:rPr>
                </w:pPr>
                <w:r>
                  <w:t>-1,159,852.98</w:t>
                </w: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34512443" w14:textId="77777777" w:rsidR="00847721" w:rsidRDefault="00B66337" w:rsidP="00847721">
                <w:pPr>
                  <w:jc w:val="right"/>
                  <w:rPr>
                    <w:sz w:val="24"/>
                  </w:rPr>
                </w:pPr>
                <w:r>
                  <w:t>-8,398,692.83</w:t>
                </w:r>
              </w:p>
            </w:tc>
          </w:tr>
          <w:tr w:rsidR="00847721" w14:paraId="365C620A" w14:textId="77777777" w:rsidTr="00847721">
            <w:sdt>
              <w:sdtPr>
                <w:tag w:val="_PLD_e81fee79d3354e6fb69ce33fffd7af6e"/>
                <w:id w:val="-140815440"/>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2F748F29" w14:textId="77777777" w:rsidR="00847721" w:rsidRDefault="00B66337">
                    <w:pPr>
                      <w:pStyle w:val="215"/>
                    </w:pPr>
                    <w:r>
                      <w:rPr>
                        <w:rFonts w:hint="eastAsia"/>
                      </w:rPr>
                      <w:t>固定资产报废损失（收益以</w:t>
                    </w:r>
                    <w:r>
                      <w:t>“</w:t>
                    </w:r>
                    <w:r>
                      <w:rPr>
                        <w:rFonts w:hint="eastAsia"/>
                      </w:rPr>
                      <w:t>－</w:t>
                    </w:r>
                    <w:r>
                      <w:t>”</w:t>
                    </w:r>
                    <w:r>
                      <w:rPr>
                        <w:rFonts w:hint="eastAsia"/>
                      </w:rPr>
                      <w:t>号填列）</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25A4E3A6" w14:textId="77777777" w:rsidR="00847721" w:rsidRDefault="00B66337" w:rsidP="00847721">
                <w:pPr>
                  <w:jc w:val="right"/>
                  <w:rPr>
                    <w:sz w:val="24"/>
                  </w:rPr>
                </w:pPr>
                <w:r>
                  <w:t>99,239.19</w:t>
                </w: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41BE2348" w14:textId="77777777" w:rsidR="00847721" w:rsidRDefault="00B66337" w:rsidP="00847721">
                <w:pPr>
                  <w:jc w:val="right"/>
                  <w:rPr>
                    <w:sz w:val="24"/>
                  </w:rPr>
                </w:pPr>
                <w:r>
                  <w:t>404,628.70</w:t>
                </w:r>
              </w:p>
            </w:tc>
          </w:tr>
          <w:tr w:rsidR="00847721" w14:paraId="60C64691" w14:textId="77777777" w:rsidTr="00847721">
            <w:sdt>
              <w:sdtPr>
                <w:tag w:val="_PLD_1464f7483fa24612944bff87f55d77fe"/>
                <w:id w:val="-883251873"/>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1129EE28" w14:textId="77777777" w:rsidR="00847721" w:rsidRDefault="00B66337">
                    <w:pPr>
                      <w:pStyle w:val="215"/>
                    </w:pPr>
                    <w:r>
                      <w:rPr>
                        <w:rFonts w:hint="eastAsia"/>
                      </w:rPr>
                      <w:t>公允价值变动损失（收益以</w:t>
                    </w:r>
                    <w:r>
                      <w:t>“</w:t>
                    </w:r>
                    <w:r>
                      <w:rPr>
                        <w:rFonts w:hint="eastAsia"/>
                      </w:rPr>
                      <w:t>－</w:t>
                    </w:r>
                    <w:r>
                      <w:t>”</w:t>
                    </w:r>
                    <w:r>
                      <w:rPr>
                        <w:rFonts w:hint="eastAsia"/>
                      </w:rPr>
                      <w:t>号填列）</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10A223D0" w14:textId="77777777" w:rsidR="00847721" w:rsidRDefault="00847721" w:rsidP="00847721">
                <w:pPr>
                  <w:jc w:val="right"/>
                </w:pP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3744ADA4" w14:textId="77777777" w:rsidR="00847721" w:rsidRDefault="00847721" w:rsidP="00847721">
                <w:pPr>
                  <w:jc w:val="right"/>
                </w:pPr>
              </w:p>
            </w:tc>
          </w:tr>
          <w:tr w:rsidR="00847721" w14:paraId="00AA87CC" w14:textId="77777777" w:rsidTr="00847721">
            <w:sdt>
              <w:sdtPr>
                <w:tag w:val="_PLD_b1aa93fc6a4d452d904d1035db57b333"/>
                <w:id w:val="-1749494171"/>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318E0849" w14:textId="77777777" w:rsidR="00847721" w:rsidRDefault="00B66337">
                    <w:pPr>
                      <w:pStyle w:val="215"/>
                    </w:pPr>
                    <w:r>
                      <w:rPr>
                        <w:rFonts w:hint="eastAsia"/>
                      </w:rPr>
                      <w:t>财务费用（收益以</w:t>
                    </w:r>
                    <w:r>
                      <w:t>“</w:t>
                    </w:r>
                    <w:r>
                      <w:rPr>
                        <w:rFonts w:hint="eastAsia"/>
                      </w:rPr>
                      <w:t>－</w:t>
                    </w:r>
                    <w:r>
                      <w:t>”</w:t>
                    </w:r>
                    <w:r>
                      <w:rPr>
                        <w:rFonts w:hint="eastAsia"/>
                      </w:rPr>
                      <w:t>号填列）</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30E0A9AB" w14:textId="77777777" w:rsidR="00847721" w:rsidRDefault="00B66337" w:rsidP="00847721">
                <w:pPr>
                  <w:jc w:val="right"/>
                  <w:rPr>
                    <w:sz w:val="24"/>
                  </w:rPr>
                </w:pPr>
                <w:r w:rsidRPr="004830D2">
                  <w:t>24,281,631.10</w:t>
                </w: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35D9D419" w14:textId="77777777" w:rsidR="00847721" w:rsidRDefault="00B66337" w:rsidP="00847721">
                <w:pPr>
                  <w:jc w:val="right"/>
                  <w:rPr>
                    <w:sz w:val="24"/>
                  </w:rPr>
                </w:pPr>
                <w:r>
                  <w:t>33,230,086.85</w:t>
                </w:r>
              </w:p>
            </w:tc>
          </w:tr>
          <w:tr w:rsidR="00847721" w14:paraId="38CD5D76" w14:textId="77777777" w:rsidTr="00847721">
            <w:sdt>
              <w:sdtPr>
                <w:tag w:val="_PLD_17da876d38cd4a8fb89860f293c6a668"/>
                <w:id w:val="964467312"/>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29283FE1" w14:textId="77777777" w:rsidR="00847721" w:rsidRDefault="00B66337">
                    <w:pPr>
                      <w:pStyle w:val="215"/>
                    </w:pPr>
                    <w:r>
                      <w:rPr>
                        <w:rFonts w:hint="eastAsia"/>
                      </w:rPr>
                      <w:t>投资损失（收益以</w:t>
                    </w:r>
                    <w:r>
                      <w:t>“</w:t>
                    </w:r>
                    <w:r>
                      <w:rPr>
                        <w:rFonts w:hint="eastAsia"/>
                      </w:rPr>
                      <w:t>－</w:t>
                    </w:r>
                    <w:r>
                      <w:t>”</w:t>
                    </w:r>
                    <w:r>
                      <w:rPr>
                        <w:rFonts w:hint="eastAsia"/>
                      </w:rPr>
                      <w:t>号填列）</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08275902" w14:textId="77777777" w:rsidR="00847721" w:rsidRDefault="00B66337" w:rsidP="00847721">
                <w:pPr>
                  <w:jc w:val="right"/>
                  <w:rPr>
                    <w:sz w:val="24"/>
                  </w:rPr>
                </w:pPr>
                <w:r>
                  <w:t>-19,441,635.53</w:t>
                </w: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688E5E87" w14:textId="77777777" w:rsidR="00847721" w:rsidRDefault="00847721" w:rsidP="00847721">
                <w:pPr>
                  <w:jc w:val="right"/>
                  <w:rPr>
                    <w:sz w:val="24"/>
                  </w:rPr>
                </w:pPr>
              </w:p>
            </w:tc>
          </w:tr>
          <w:tr w:rsidR="00847721" w14:paraId="446CB819" w14:textId="77777777" w:rsidTr="00847721">
            <w:sdt>
              <w:sdtPr>
                <w:tag w:val="_PLD_2fbadbf00208453daec47ef453ccc6f9"/>
                <w:id w:val="374967753"/>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39875621" w14:textId="77777777" w:rsidR="00847721" w:rsidRDefault="00B66337">
                    <w:pPr>
                      <w:pStyle w:val="215"/>
                    </w:pPr>
                    <w:r>
                      <w:rPr>
                        <w:rFonts w:hint="eastAsia"/>
                      </w:rPr>
                      <w:t>递延所得税资产减少（增加以</w:t>
                    </w:r>
                    <w:r>
                      <w:t>“</w:t>
                    </w:r>
                    <w:r>
                      <w:rPr>
                        <w:rFonts w:hint="eastAsia"/>
                      </w:rPr>
                      <w:t>－</w:t>
                    </w:r>
                    <w:r>
                      <w:t>”</w:t>
                    </w:r>
                    <w:r>
                      <w:rPr>
                        <w:rFonts w:hint="eastAsia"/>
                      </w:rPr>
                      <w:t>号填列）</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17FFF6CC" w14:textId="77777777" w:rsidR="00847721" w:rsidRDefault="00B66337" w:rsidP="00847721">
                <w:pPr>
                  <w:jc w:val="right"/>
                  <w:rPr>
                    <w:sz w:val="24"/>
                  </w:rPr>
                </w:pPr>
                <w:r>
                  <w:t>32,443.30</w:t>
                </w: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51ABBC89" w14:textId="77777777" w:rsidR="00847721" w:rsidRDefault="00B66337" w:rsidP="00847721">
                <w:pPr>
                  <w:jc w:val="right"/>
                  <w:rPr>
                    <w:sz w:val="24"/>
                  </w:rPr>
                </w:pPr>
                <w:r>
                  <w:t>-495,264.53</w:t>
                </w:r>
              </w:p>
            </w:tc>
          </w:tr>
          <w:tr w:rsidR="00847721" w14:paraId="785D96B7" w14:textId="77777777" w:rsidTr="00847721">
            <w:sdt>
              <w:sdtPr>
                <w:tag w:val="_PLD_d995beb110fe461d9f14304be5740b51"/>
                <w:id w:val="-1022549019"/>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19DF793E" w14:textId="77777777" w:rsidR="00847721" w:rsidRDefault="00B66337">
                    <w:pPr>
                      <w:pStyle w:val="215"/>
                    </w:pPr>
                    <w:r>
                      <w:rPr>
                        <w:rFonts w:hint="eastAsia"/>
                      </w:rPr>
                      <w:t>递延所得税负债增加（减少以</w:t>
                    </w:r>
                    <w:r>
                      <w:t>“</w:t>
                    </w:r>
                    <w:r>
                      <w:rPr>
                        <w:rFonts w:hint="eastAsia"/>
                      </w:rPr>
                      <w:t>－</w:t>
                    </w:r>
                    <w:r>
                      <w:t>”</w:t>
                    </w:r>
                    <w:r>
                      <w:rPr>
                        <w:rFonts w:hint="eastAsia"/>
                      </w:rPr>
                      <w:t>号填列）</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2D3AF10D" w14:textId="77777777" w:rsidR="00847721" w:rsidRDefault="00B66337" w:rsidP="00847721">
                <w:pPr>
                  <w:jc w:val="right"/>
                  <w:rPr>
                    <w:sz w:val="24"/>
                  </w:rPr>
                </w:pPr>
                <w:r>
                  <w:t>-579,384.58</w:t>
                </w: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493E5C09" w14:textId="77777777" w:rsidR="00847721" w:rsidRDefault="00B66337" w:rsidP="00847721">
                <w:pPr>
                  <w:jc w:val="right"/>
                  <w:rPr>
                    <w:sz w:val="24"/>
                  </w:rPr>
                </w:pPr>
                <w:r>
                  <w:t>8,007,817.08</w:t>
                </w:r>
              </w:p>
            </w:tc>
          </w:tr>
          <w:tr w:rsidR="00847721" w14:paraId="1776132A" w14:textId="77777777" w:rsidTr="00847721">
            <w:sdt>
              <w:sdtPr>
                <w:tag w:val="_PLD_313be58aa55a4aee90fa200a6004a83d"/>
                <w:id w:val="1441728366"/>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396BD554" w14:textId="77777777" w:rsidR="00847721" w:rsidRDefault="00B66337">
                    <w:pPr>
                      <w:pStyle w:val="215"/>
                    </w:pPr>
                    <w:r>
                      <w:rPr>
                        <w:rFonts w:hint="eastAsia"/>
                      </w:rPr>
                      <w:t>存货的减少（增加以</w:t>
                    </w:r>
                    <w:r>
                      <w:t>“</w:t>
                    </w:r>
                    <w:r>
                      <w:rPr>
                        <w:rFonts w:hint="eastAsia"/>
                      </w:rPr>
                      <w:t>－</w:t>
                    </w:r>
                    <w:r>
                      <w:t>”</w:t>
                    </w:r>
                    <w:r>
                      <w:rPr>
                        <w:rFonts w:hint="eastAsia"/>
                      </w:rPr>
                      <w:t>号填列）</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78E3D240" w14:textId="77777777" w:rsidR="00847721" w:rsidRDefault="00B66337" w:rsidP="00847721">
                <w:pPr>
                  <w:jc w:val="right"/>
                  <w:rPr>
                    <w:sz w:val="24"/>
                  </w:rPr>
                </w:pPr>
                <w:r>
                  <w:t>-8,295,568.40</w:t>
                </w: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5705E02D" w14:textId="77777777" w:rsidR="00847721" w:rsidRDefault="00B66337" w:rsidP="00847721">
                <w:pPr>
                  <w:jc w:val="right"/>
                  <w:rPr>
                    <w:sz w:val="24"/>
                  </w:rPr>
                </w:pPr>
                <w:r>
                  <w:t>352,942,018.71</w:t>
                </w:r>
              </w:p>
            </w:tc>
          </w:tr>
          <w:tr w:rsidR="00847721" w14:paraId="2EAE1ABA" w14:textId="77777777" w:rsidTr="00847721">
            <w:sdt>
              <w:sdtPr>
                <w:tag w:val="_PLD_a0f2d4bd51554e919c1b56b36c76b7e4"/>
                <w:id w:val="1561597607"/>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27C9EC8E" w14:textId="77777777" w:rsidR="00847721" w:rsidRDefault="00B66337">
                    <w:pPr>
                      <w:pStyle w:val="215"/>
                    </w:pPr>
                    <w:r>
                      <w:rPr>
                        <w:rFonts w:hint="eastAsia"/>
                      </w:rPr>
                      <w:t>经营性应收项目的减少（增加以</w:t>
                    </w:r>
                    <w:r>
                      <w:t>“</w:t>
                    </w:r>
                    <w:r>
                      <w:rPr>
                        <w:rFonts w:hint="eastAsia"/>
                      </w:rPr>
                      <w:t>－</w:t>
                    </w:r>
                    <w:r>
                      <w:t>”</w:t>
                    </w:r>
                    <w:r>
                      <w:rPr>
                        <w:rFonts w:hint="eastAsia"/>
                      </w:rPr>
                      <w:t>号填列）</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0884C334" w14:textId="77777777" w:rsidR="00847721" w:rsidRDefault="00B66337" w:rsidP="00847721">
                <w:pPr>
                  <w:jc w:val="right"/>
                  <w:rPr>
                    <w:sz w:val="24"/>
                  </w:rPr>
                </w:pPr>
                <w:r w:rsidRPr="004830D2">
                  <w:t>208,447,021.87</w:t>
                </w: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68415D88" w14:textId="77777777" w:rsidR="00847721" w:rsidRDefault="00B66337" w:rsidP="00847721">
                <w:pPr>
                  <w:jc w:val="right"/>
                  <w:rPr>
                    <w:sz w:val="24"/>
                  </w:rPr>
                </w:pPr>
                <w:r>
                  <w:t>-14,969,482.64</w:t>
                </w:r>
              </w:p>
            </w:tc>
          </w:tr>
          <w:tr w:rsidR="00847721" w14:paraId="13F781D5" w14:textId="77777777" w:rsidTr="00847721">
            <w:sdt>
              <w:sdtPr>
                <w:tag w:val="_PLD_e775c78d32f644708ef470b027b0a24e"/>
                <w:id w:val="1066767218"/>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68440FC2" w14:textId="77777777" w:rsidR="00847721" w:rsidRDefault="00B66337">
                    <w:pPr>
                      <w:pStyle w:val="215"/>
                    </w:pPr>
                    <w:r>
                      <w:rPr>
                        <w:rFonts w:hint="eastAsia"/>
                      </w:rPr>
                      <w:t>经营性应付项目的增加（减少以</w:t>
                    </w:r>
                    <w:r>
                      <w:t>“</w:t>
                    </w:r>
                    <w:r>
                      <w:rPr>
                        <w:rFonts w:hint="eastAsia"/>
                      </w:rPr>
                      <w:t>－</w:t>
                    </w:r>
                    <w:r>
                      <w:t>”</w:t>
                    </w:r>
                    <w:r>
                      <w:rPr>
                        <w:rFonts w:hint="eastAsia"/>
                      </w:rPr>
                      <w:t>号填列）</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161D7C8A" w14:textId="77777777" w:rsidR="00847721" w:rsidRDefault="00B66337" w:rsidP="00847721">
                <w:pPr>
                  <w:jc w:val="right"/>
                  <w:rPr>
                    <w:sz w:val="24"/>
                  </w:rPr>
                </w:pPr>
                <w:r w:rsidRPr="004830D2">
                  <w:t>-31,403,068.27</w:t>
                </w: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043F85AA" w14:textId="77777777" w:rsidR="00847721" w:rsidRDefault="00B66337" w:rsidP="00847721">
                <w:pPr>
                  <w:jc w:val="right"/>
                  <w:rPr>
                    <w:sz w:val="24"/>
                  </w:rPr>
                </w:pPr>
                <w:r>
                  <w:t>-54,213,594.88</w:t>
                </w:r>
              </w:p>
            </w:tc>
          </w:tr>
          <w:tr w:rsidR="00847721" w14:paraId="44D4E365" w14:textId="77777777" w:rsidTr="00847721">
            <w:sdt>
              <w:sdtPr>
                <w:tag w:val="_PLD_5eb8ffd3edfd46a084a79828c7e82dd1"/>
                <w:id w:val="-765765598"/>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193C8F44" w14:textId="77777777" w:rsidR="00847721" w:rsidRDefault="00B66337">
                    <w:pPr>
                      <w:pStyle w:val="215"/>
                    </w:pPr>
                    <w:r>
                      <w:rPr>
                        <w:rFonts w:hint="eastAsia"/>
                      </w:rPr>
                      <w:t>其他</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4350D0BC" w14:textId="77777777" w:rsidR="00847721" w:rsidRDefault="00847721" w:rsidP="00847721">
                <w:pPr>
                  <w:jc w:val="right"/>
                  <w:rPr>
                    <w:sz w:val="24"/>
                  </w:rPr>
                </w:pP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0E649C82" w14:textId="77777777" w:rsidR="00847721" w:rsidRDefault="00B66337" w:rsidP="00847721">
                <w:pPr>
                  <w:jc w:val="right"/>
                  <w:rPr>
                    <w:sz w:val="24"/>
                  </w:rPr>
                </w:pPr>
                <w:r>
                  <w:t>38,650,000.00</w:t>
                </w:r>
              </w:p>
            </w:tc>
          </w:tr>
          <w:tr w:rsidR="00847721" w14:paraId="077ADE75" w14:textId="77777777" w:rsidTr="00847721">
            <w:sdt>
              <w:sdtPr>
                <w:tag w:val="_PLD_c051c13b91464acb82ec10ce9e8e9c6e"/>
                <w:id w:val="1506781326"/>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36246E10" w14:textId="77777777" w:rsidR="00847721" w:rsidRDefault="00B66337">
                    <w:pPr>
                      <w:pStyle w:val="215"/>
                    </w:pPr>
                    <w:r>
                      <w:rPr>
                        <w:rFonts w:hint="eastAsia"/>
                      </w:rPr>
                      <w:t>经营活动产生的现金流量净额</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2E9F2385" w14:textId="77777777" w:rsidR="00847721" w:rsidRDefault="00B66337" w:rsidP="00847721">
                <w:pPr>
                  <w:jc w:val="right"/>
                  <w:rPr>
                    <w:sz w:val="24"/>
                  </w:rPr>
                </w:pPr>
                <w:r w:rsidRPr="004830D2">
                  <w:t>75,483,811.28</w:t>
                </w: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2A2278A3" w14:textId="77777777" w:rsidR="00847721" w:rsidRDefault="00B66337" w:rsidP="00847721">
                <w:pPr>
                  <w:jc w:val="right"/>
                  <w:rPr>
                    <w:sz w:val="24"/>
                  </w:rPr>
                </w:pPr>
                <w:r>
                  <w:t>189,418,328.08</w:t>
                </w:r>
              </w:p>
            </w:tc>
          </w:tr>
          <w:tr w:rsidR="00847721" w14:paraId="2B39B5BE" w14:textId="77777777" w:rsidTr="00775137">
            <w:sdt>
              <w:sdtPr>
                <w:tag w:val="_PLD_4b9bf22c7a64477db916821f6ee032d7"/>
                <w:id w:val="-1036740197"/>
                <w:lock w:val="sdtLocked"/>
              </w:sdtPr>
              <w:sdtEndPr/>
              <w:sdtContent>
                <w:tc>
                  <w:tcPr>
                    <w:tcW w:w="5000" w:type="pct"/>
                    <w:gridSpan w:val="4"/>
                    <w:tcBorders>
                      <w:top w:val="single" w:sz="4" w:space="0" w:color="auto"/>
                      <w:left w:val="single" w:sz="4" w:space="0" w:color="auto"/>
                      <w:bottom w:val="single" w:sz="4" w:space="0" w:color="auto"/>
                      <w:right w:val="outset" w:sz="4" w:space="0" w:color="auto"/>
                    </w:tcBorders>
                    <w:shd w:val="clear" w:color="auto" w:fill="auto"/>
                  </w:tcPr>
                  <w:p w14:paraId="0FB4EECC" w14:textId="77777777" w:rsidR="00847721" w:rsidRDefault="00B66337">
                    <w:pPr>
                      <w:pStyle w:val="215"/>
                    </w:pPr>
                    <w:r>
                      <w:rPr>
                        <w:b/>
                        <w:bCs/>
                      </w:rPr>
                      <w:t>2</w:t>
                    </w:r>
                    <w:r>
                      <w:rPr>
                        <w:rFonts w:hint="eastAsia"/>
                        <w:b/>
                        <w:bCs/>
                      </w:rPr>
                      <w:t>．不涉及现金收支的重大投资和筹资活动：</w:t>
                    </w:r>
                  </w:p>
                </w:tc>
              </w:sdtContent>
            </w:sdt>
          </w:tr>
          <w:tr w:rsidR="00847721" w14:paraId="6DAE2F60" w14:textId="77777777" w:rsidTr="00847721">
            <w:sdt>
              <w:sdtPr>
                <w:tag w:val="_PLD_655636739ee84751ab668093a128e30d"/>
                <w:id w:val="720790843"/>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5FFE0540" w14:textId="77777777" w:rsidR="00847721" w:rsidRDefault="00B66337">
                    <w:pPr>
                      <w:pStyle w:val="215"/>
                    </w:pPr>
                    <w:r>
                      <w:rPr>
                        <w:rFonts w:hint="eastAsia"/>
                      </w:rPr>
                      <w:t>债务转为资本</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tcPr>
              <w:p w14:paraId="2F1C502D" w14:textId="77777777" w:rsidR="00847721" w:rsidRDefault="00847721">
                <w:pPr>
                  <w:jc w:val="right"/>
                </w:pPr>
              </w:p>
            </w:tc>
            <w:tc>
              <w:tcPr>
                <w:tcW w:w="1180" w:type="pct"/>
                <w:tcBorders>
                  <w:top w:val="outset" w:sz="4" w:space="0" w:color="auto"/>
                  <w:left w:val="outset" w:sz="4" w:space="0" w:color="auto"/>
                  <w:bottom w:val="outset" w:sz="4" w:space="0" w:color="auto"/>
                  <w:right w:val="outset" w:sz="4" w:space="0" w:color="auto"/>
                </w:tcBorders>
                <w:shd w:val="clear" w:color="auto" w:fill="auto"/>
              </w:tcPr>
              <w:p w14:paraId="6C3CA5B6" w14:textId="77777777" w:rsidR="00847721" w:rsidRDefault="00847721">
                <w:pPr>
                  <w:jc w:val="right"/>
                </w:pPr>
              </w:p>
            </w:tc>
          </w:tr>
          <w:tr w:rsidR="00847721" w14:paraId="3A0B03A0" w14:textId="77777777" w:rsidTr="00847721">
            <w:sdt>
              <w:sdtPr>
                <w:tag w:val="_PLD_c256cf5f86c34d5bb6f6784047858fa0"/>
                <w:id w:val="-278726787"/>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4E5C643E" w14:textId="77777777" w:rsidR="00847721" w:rsidRDefault="00B66337">
                    <w:pPr>
                      <w:pStyle w:val="215"/>
                    </w:pPr>
                    <w:r>
                      <w:rPr>
                        <w:rFonts w:hint="eastAsia"/>
                      </w:rPr>
                      <w:t>一年内到期的可转换公司债</w:t>
                    </w:r>
                    <w:proofErr w:type="gramStart"/>
                    <w:r>
                      <w:rPr>
                        <w:rFonts w:hint="eastAsia"/>
                      </w:rPr>
                      <w:t>券</w:t>
                    </w:r>
                    <w:proofErr w:type="gramEnd"/>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tcPr>
              <w:p w14:paraId="497E8DCB" w14:textId="77777777" w:rsidR="00847721" w:rsidRDefault="00847721">
                <w:pPr>
                  <w:jc w:val="right"/>
                </w:pPr>
              </w:p>
            </w:tc>
            <w:tc>
              <w:tcPr>
                <w:tcW w:w="1180" w:type="pct"/>
                <w:tcBorders>
                  <w:top w:val="outset" w:sz="4" w:space="0" w:color="auto"/>
                  <w:left w:val="outset" w:sz="4" w:space="0" w:color="auto"/>
                  <w:bottom w:val="outset" w:sz="4" w:space="0" w:color="auto"/>
                  <w:right w:val="outset" w:sz="4" w:space="0" w:color="auto"/>
                </w:tcBorders>
                <w:shd w:val="clear" w:color="auto" w:fill="auto"/>
              </w:tcPr>
              <w:p w14:paraId="17127479" w14:textId="77777777" w:rsidR="00847721" w:rsidRDefault="00847721">
                <w:pPr>
                  <w:jc w:val="right"/>
                </w:pPr>
              </w:p>
            </w:tc>
          </w:tr>
          <w:tr w:rsidR="00847721" w14:paraId="40780581" w14:textId="77777777" w:rsidTr="00847721">
            <w:sdt>
              <w:sdtPr>
                <w:tag w:val="_PLD_d59267cd8d7d452fac4c9bc41205c801"/>
                <w:id w:val="-705957235"/>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5396D768" w14:textId="77777777" w:rsidR="00847721" w:rsidRDefault="00B66337">
                    <w:pPr>
                      <w:pStyle w:val="215"/>
                    </w:pPr>
                    <w:r>
                      <w:rPr>
                        <w:rFonts w:hint="eastAsia"/>
                      </w:rPr>
                      <w:t>融资租入固定资产</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tcPr>
              <w:p w14:paraId="5CD29928" w14:textId="77777777" w:rsidR="00847721" w:rsidRDefault="00847721">
                <w:pPr>
                  <w:jc w:val="right"/>
                </w:pPr>
              </w:p>
            </w:tc>
            <w:tc>
              <w:tcPr>
                <w:tcW w:w="1180" w:type="pct"/>
                <w:tcBorders>
                  <w:top w:val="outset" w:sz="4" w:space="0" w:color="auto"/>
                  <w:left w:val="outset" w:sz="4" w:space="0" w:color="auto"/>
                  <w:bottom w:val="outset" w:sz="4" w:space="0" w:color="auto"/>
                  <w:right w:val="outset" w:sz="4" w:space="0" w:color="auto"/>
                </w:tcBorders>
                <w:shd w:val="clear" w:color="auto" w:fill="auto"/>
              </w:tcPr>
              <w:p w14:paraId="164A6E59" w14:textId="77777777" w:rsidR="00847721" w:rsidRDefault="00847721">
                <w:pPr>
                  <w:jc w:val="right"/>
                </w:pPr>
              </w:p>
            </w:tc>
          </w:tr>
          <w:tr w:rsidR="00847721" w14:paraId="2F40A918" w14:textId="77777777" w:rsidTr="00775137">
            <w:sdt>
              <w:sdtPr>
                <w:tag w:val="_PLD_b32f2ba3b4a94101978cc22144b58749"/>
                <w:id w:val="2095201567"/>
                <w:lock w:val="sdtLocked"/>
              </w:sdtPr>
              <w:sdtEndPr/>
              <w:sdtContent>
                <w:tc>
                  <w:tcPr>
                    <w:tcW w:w="5000" w:type="pct"/>
                    <w:gridSpan w:val="4"/>
                    <w:tcBorders>
                      <w:top w:val="single" w:sz="4" w:space="0" w:color="auto"/>
                      <w:left w:val="single" w:sz="4" w:space="0" w:color="auto"/>
                      <w:bottom w:val="single" w:sz="4" w:space="0" w:color="auto"/>
                      <w:right w:val="outset" w:sz="4" w:space="0" w:color="auto"/>
                    </w:tcBorders>
                    <w:shd w:val="clear" w:color="auto" w:fill="auto"/>
                  </w:tcPr>
                  <w:p w14:paraId="5777F00B" w14:textId="77777777" w:rsidR="00847721" w:rsidRDefault="00B66337">
                    <w:pPr>
                      <w:pStyle w:val="215"/>
                    </w:pPr>
                    <w:r>
                      <w:rPr>
                        <w:b/>
                        <w:bCs/>
                      </w:rPr>
                      <w:t>3</w:t>
                    </w:r>
                    <w:r>
                      <w:rPr>
                        <w:rFonts w:hint="eastAsia"/>
                        <w:b/>
                        <w:bCs/>
                      </w:rPr>
                      <w:t>．现金及现金等价物净变动情况：</w:t>
                    </w:r>
                  </w:p>
                </w:tc>
              </w:sdtContent>
            </w:sdt>
          </w:tr>
          <w:tr w:rsidR="00847721" w14:paraId="5C173F33" w14:textId="77777777" w:rsidTr="00847721">
            <w:sdt>
              <w:sdtPr>
                <w:tag w:val="_PLD_ce5f5dd10ce14f14b2630fa4d067c065"/>
                <w:id w:val="829110346"/>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5EA3C20D" w14:textId="77777777" w:rsidR="00847721" w:rsidRDefault="00B66337">
                    <w:pPr>
                      <w:pStyle w:val="215"/>
                    </w:pPr>
                    <w:r>
                      <w:rPr>
                        <w:rFonts w:hint="eastAsia"/>
                      </w:rPr>
                      <w:t>现金的期末余额</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tcPr>
              <w:p w14:paraId="4B585FBD" w14:textId="77777777" w:rsidR="00847721" w:rsidRDefault="00847721">
                <w:pPr>
                  <w:jc w:val="right"/>
                </w:pPr>
              </w:p>
            </w:tc>
            <w:tc>
              <w:tcPr>
                <w:tcW w:w="1180" w:type="pct"/>
                <w:tcBorders>
                  <w:top w:val="outset" w:sz="4" w:space="0" w:color="auto"/>
                  <w:left w:val="outset" w:sz="4" w:space="0" w:color="auto"/>
                  <w:bottom w:val="outset" w:sz="4" w:space="0" w:color="auto"/>
                  <w:right w:val="outset" w:sz="4" w:space="0" w:color="auto"/>
                </w:tcBorders>
                <w:shd w:val="clear" w:color="auto" w:fill="auto"/>
              </w:tcPr>
              <w:p w14:paraId="185DA889" w14:textId="77777777" w:rsidR="00847721" w:rsidRDefault="00847721">
                <w:pPr>
                  <w:jc w:val="right"/>
                </w:pPr>
              </w:p>
            </w:tc>
          </w:tr>
          <w:tr w:rsidR="00847721" w14:paraId="34D33749" w14:textId="77777777" w:rsidTr="00847721">
            <w:sdt>
              <w:sdtPr>
                <w:tag w:val="_PLD_4086e070f5d54fb29cce570f72724cbb"/>
                <w:id w:val="-1300529952"/>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02E0608C" w14:textId="77777777" w:rsidR="00847721" w:rsidRDefault="00B66337">
                    <w:pPr>
                      <w:pStyle w:val="215"/>
                    </w:pPr>
                    <w:r>
                      <w:rPr>
                        <w:rFonts w:hint="eastAsia"/>
                      </w:rPr>
                      <w:t>减：现金的期初余额</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74E4863D" w14:textId="77777777" w:rsidR="00847721" w:rsidRDefault="00847721">
                <w:pPr>
                  <w:jc w:val="right"/>
                  <w:rPr>
                    <w:bCs/>
                  </w:rPr>
                </w:pP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7DFED8E1" w14:textId="77777777" w:rsidR="00847721" w:rsidRDefault="00847721">
                <w:pPr>
                  <w:jc w:val="right"/>
                  <w:rPr>
                    <w:bCs/>
                  </w:rPr>
                </w:pPr>
              </w:p>
            </w:tc>
          </w:tr>
          <w:tr w:rsidR="00847721" w14:paraId="54872BE4" w14:textId="77777777" w:rsidTr="00847721">
            <w:sdt>
              <w:sdtPr>
                <w:tag w:val="_PLD_1c91c4a914b649cfab66292de8099b2d"/>
                <w:id w:val="-46685379"/>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25FCB5A0" w14:textId="77777777" w:rsidR="00847721" w:rsidRDefault="00B66337">
                    <w:pPr>
                      <w:pStyle w:val="215"/>
                    </w:pPr>
                    <w:r>
                      <w:rPr>
                        <w:rFonts w:hint="eastAsia"/>
                      </w:rPr>
                      <w:t>加：现金等价物的期末余额</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6AD08740" w14:textId="77777777" w:rsidR="00847721" w:rsidRDefault="00B66337" w:rsidP="00847721">
                <w:pPr>
                  <w:jc w:val="right"/>
                  <w:rPr>
                    <w:sz w:val="24"/>
                  </w:rPr>
                </w:pPr>
                <w:r w:rsidRPr="00DC57A4">
                  <w:t>384,040,976.86</w:t>
                </w: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5CE19111" w14:textId="77777777" w:rsidR="00847721" w:rsidRDefault="00B66337" w:rsidP="00847721">
                <w:pPr>
                  <w:jc w:val="right"/>
                  <w:rPr>
                    <w:sz w:val="24"/>
                  </w:rPr>
                </w:pPr>
                <w:r>
                  <w:t>375,827,824.13</w:t>
                </w:r>
              </w:p>
            </w:tc>
          </w:tr>
          <w:tr w:rsidR="00847721" w14:paraId="5658BF78" w14:textId="77777777" w:rsidTr="00847721">
            <w:sdt>
              <w:sdtPr>
                <w:tag w:val="_PLD_3477f6eacd034d7382014e3c1eb89ed3"/>
                <w:id w:val="-854417076"/>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60ABA730" w14:textId="77777777" w:rsidR="00847721" w:rsidRDefault="00B66337">
                    <w:pPr>
                      <w:pStyle w:val="215"/>
                    </w:pPr>
                    <w:r>
                      <w:rPr>
                        <w:rFonts w:hint="eastAsia"/>
                      </w:rPr>
                      <w:t>减：现金等价物的期初余额</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3439C2B7" w14:textId="77777777" w:rsidR="00847721" w:rsidRDefault="00B66337" w:rsidP="00847721">
                <w:pPr>
                  <w:jc w:val="right"/>
                  <w:rPr>
                    <w:sz w:val="24"/>
                  </w:rPr>
                </w:pPr>
                <w:r>
                  <w:t>375,827,824.13</w:t>
                </w: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26EFBE00" w14:textId="77777777" w:rsidR="00847721" w:rsidRDefault="00B66337" w:rsidP="00847721">
                <w:pPr>
                  <w:jc w:val="right"/>
                  <w:rPr>
                    <w:sz w:val="24"/>
                  </w:rPr>
                </w:pPr>
                <w:r>
                  <w:t>305,058,161.51</w:t>
                </w:r>
              </w:p>
            </w:tc>
          </w:tr>
          <w:tr w:rsidR="00847721" w14:paraId="3FE71ED2" w14:textId="77777777" w:rsidTr="00847721">
            <w:sdt>
              <w:sdtPr>
                <w:tag w:val="_PLD_2ea0766a6a7d4c8bbcf5d81bbec324ef"/>
                <w:id w:val="797726879"/>
                <w:lock w:val="sdtLocked"/>
              </w:sdtPr>
              <w:sdtEndPr/>
              <w:sdtContent>
                <w:tc>
                  <w:tcPr>
                    <w:tcW w:w="2488" w:type="pct"/>
                    <w:gridSpan w:val="2"/>
                    <w:tcBorders>
                      <w:top w:val="single" w:sz="4" w:space="0" w:color="auto"/>
                      <w:left w:val="single" w:sz="4" w:space="0" w:color="auto"/>
                      <w:bottom w:val="single" w:sz="4" w:space="0" w:color="auto"/>
                      <w:right w:val="single" w:sz="4" w:space="0" w:color="auto"/>
                    </w:tcBorders>
                    <w:shd w:val="clear" w:color="auto" w:fill="auto"/>
                  </w:tcPr>
                  <w:p w14:paraId="25B644A6" w14:textId="77777777" w:rsidR="00847721" w:rsidRDefault="00B66337">
                    <w:pPr>
                      <w:pStyle w:val="215"/>
                    </w:pPr>
                    <w:r>
                      <w:rPr>
                        <w:rFonts w:hint="eastAsia"/>
                      </w:rPr>
                      <w:t>现金及现金等价物净增加额</w:t>
                    </w:r>
                  </w:p>
                </w:tc>
              </w:sdtContent>
            </w:sdt>
            <w:tc>
              <w:tcPr>
                <w:tcW w:w="1332" w:type="pct"/>
                <w:tcBorders>
                  <w:top w:val="outset" w:sz="4" w:space="0" w:color="auto"/>
                  <w:left w:val="single" w:sz="4" w:space="0" w:color="auto"/>
                  <w:bottom w:val="outset" w:sz="4" w:space="0" w:color="auto"/>
                  <w:right w:val="outset" w:sz="4" w:space="0" w:color="auto"/>
                </w:tcBorders>
                <w:shd w:val="clear" w:color="auto" w:fill="auto"/>
                <w:vAlign w:val="center"/>
              </w:tcPr>
              <w:p w14:paraId="5C7456EA" w14:textId="77777777" w:rsidR="00847721" w:rsidRDefault="00B66337" w:rsidP="00847721">
                <w:pPr>
                  <w:jc w:val="right"/>
                  <w:rPr>
                    <w:sz w:val="24"/>
                  </w:rPr>
                </w:pPr>
                <w:r w:rsidRPr="00DC57A4">
                  <w:t>8,213,152.73</w:t>
                </w:r>
              </w:p>
            </w:tc>
            <w:tc>
              <w:tcPr>
                <w:tcW w:w="1180" w:type="pct"/>
                <w:tcBorders>
                  <w:top w:val="outset" w:sz="4" w:space="0" w:color="auto"/>
                  <w:left w:val="outset" w:sz="4" w:space="0" w:color="auto"/>
                  <w:bottom w:val="outset" w:sz="4" w:space="0" w:color="auto"/>
                  <w:right w:val="outset" w:sz="4" w:space="0" w:color="auto"/>
                </w:tcBorders>
                <w:shd w:val="clear" w:color="auto" w:fill="auto"/>
                <w:vAlign w:val="center"/>
              </w:tcPr>
              <w:p w14:paraId="76373B34" w14:textId="77777777" w:rsidR="00847721" w:rsidRDefault="00B66337" w:rsidP="00847721">
                <w:pPr>
                  <w:jc w:val="right"/>
                  <w:rPr>
                    <w:sz w:val="24"/>
                  </w:rPr>
                </w:pPr>
                <w:r>
                  <w:t>70,769,662.62</w:t>
                </w:r>
              </w:p>
            </w:tc>
          </w:tr>
        </w:tbl>
        <w:p w14:paraId="20962B8B" w14:textId="77777777" w:rsidR="00847721" w:rsidRPr="002F6741" w:rsidRDefault="00B66337" w:rsidP="00847721">
          <w:pPr>
            <w:pStyle w:val="114"/>
            <w:tabs>
              <w:tab w:val="left" w:pos="7770"/>
            </w:tabs>
            <w:spacing w:line="400" w:lineRule="exact"/>
            <w:ind w:leftChars="0" w:left="0" w:firstLineChars="0" w:firstLine="0"/>
            <w:rPr>
              <w:rFonts w:ascii="Times New Roman" w:hAnsi="Times New Roman"/>
              <w:b w:val="0"/>
              <w:bCs w:val="0"/>
            </w:rPr>
          </w:pPr>
          <w:r w:rsidRPr="002F6741">
            <w:rPr>
              <w:rFonts w:ascii="Times New Roman" w:hAnsi="Times New Roman"/>
              <w:b w:val="0"/>
              <w:bCs w:val="0"/>
            </w:rPr>
            <w:t>注：其他为公司收到的与资产相关的政府补助。</w:t>
          </w:r>
        </w:p>
        <w:p w14:paraId="3C113163" w14:textId="77777777" w:rsidR="00847721" w:rsidRDefault="00CF03E7">
          <w:pPr>
            <w:pStyle w:val="215"/>
          </w:pPr>
        </w:p>
      </w:sdtContent>
    </w:sdt>
    <w:sdt>
      <w:sdtPr>
        <w:rPr>
          <w:rFonts w:ascii="宋体" w:eastAsia="宋体" w:hAnsi="宋体" w:cs="宋体" w:hint="eastAsia"/>
          <w:b w:val="0"/>
          <w:bCs w:val="0"/>
          <w:kern w:val="0"/>
          <w:szCs w:val="24"/>
        </w:rPr>
        <w:alias w:val="模块:取得子公司支付的现金净额"/>
        <w:tag w:val="_SEC_971240b1511b4283b56dedb17a919272"/>
        <w:id w:val="-200873485"/>
        <w:lock w:val="sdtLocked"/>
        <w:placeholder>
          <w:docPart w:val="GBC22222222222222222222222222222"/>
        </w:placeholder>
      </w:sdtPr>
      <w:sdtEndPr>
        <w:rPr>
          <w:szCs w:val="21"/>
        </w:rPr>
      </w:sdtEndPr>
      <w:sdtContent>
        <w:p w14:paraId="7AA07E26" w14:textId="77777777" w:rsidR="00847721" w:rsidRDefault="00B66337" w:rsidP="006A3005">
          <w:pPr>
            <w:pStyle w:val="212"/>
            <w:numPr>
              <w:ilvl w:val="0"/>
              <w:numId w:val="113"/>
            </w:numPr>
            <w:ind w:left="426" w:hanging="426"/>
          </w:pPr>
          <w:r>
            <w:rPr>
              <w:rFonts w:hint="eastAsia"/>
            </w:rPr>
            <w:t>本期</w:t>
          </w:r>
          <w:r>
            <w:rPr>
              <w:rFonts w:ascii="宋体" w:hAnsi="宋体" w:cs="宋体" w:hint="eastAsia"/>
              <w:kern w:val="0"/>
            </w:rPr>
            <w:t>支付的</w:t>
          </w:r>
          <w:r>
            <w:rPr>
              <w:rFonts w:hint="eastAsia"/>
            </w:rPr>
            <w:t>取得子公司的现金净额</w:t>
          </w:r>
        </w:p>
        <w:p w14:paraId="7A147A2D" w14:textId="77777777" w:rsidR="00847721" w:rsidRDefault="00CF03E7" w:rsidP="00847721">
          <w:pPr>
            <w:pStyle w:val="215"/>
          </w:pPr>
          <w:sdt>
            <w:sdtPr>
              <w:alias w:val="是否适用：本期支付的取得子公司的现金净额[双击切换]"/>
              <w:tag w:val="_GBC_e15d87c710624e119515f4697cba951d"/>
              <w:id w:val="1170139752"/>
              <w:lock w:val="sdtLocked"/>
              <w:placeholder>
                <w:docPart w:val="GBC22222222222222222222222222222"/>
              </w:placeholder>
            </w:sdtPr>
            <w:sdtEndPr/>
            <w:sdtContent>
              <w:r w:rsidR="00094B5F">
                <w:fldChar w:fldCharType="begin"/>
              </w:r>
              <w:r w:rsidR="00B66337">
                <w:instrText xml:space="preserve">MACROBUTTON  SnrToggleCheckbox □适用 </w:instrText>
              </w:r>
              <w:r w:rsidR="00094B5F">
                <w:fldChar w:fldCharType="end"/>
              </w:r>
              <w:r w:rsidR="00094B5F">
                <w:fldChar w:fldCharType="begin"/>
              </w:r>
              <w:r w:rsidR="00B66337">
                <w:instrText xml:space="preserve"> MACROBUTTON  SnrToggleCheckbox √不适用 </w:instrText>
              </w:r>
              <w:r w:rsidR="00094B5F">
                <w:fldChar w:fldCharType="end"/>
              </w:r>
            </w:sdtContent>
          </w:sdt>
        </w:p>
        <w:p w14:paraId="7EA012A5" w14:textId="77777777" w:rsidR="00847721" w:rsidRDefault="00CF03E7">
          <w:pPr>
            <w:pStyle w:val="215"/>
          </w:pPr>
        </w:p>
      </w:sdtContent>
    </w:sdt>
    <w:p w14:paraId="5DF83F59" w14:textId="77777777" w:rsidR="00847721" w:rsidRDefault="00847721">
      <w:pPr>
        <w:pStyle w:val="215"/>
      </w:pPr>
    </w:p>
    <w:sdt>
      <w:sdtPr>
        <w:rPr>
          <w:rFonts w:ascii="宋体" w:eastAsia="宋体" w:hAnsi="宋体" w:cs="宋体" w:hint="eastAsia"/>
          <w:b w:val="0"/>
          <w:bCs w:val="0"/>
          <w:kern w:val="0"/>
          <w:szCs w:val="24"/>
        </w:rPr>
        <w:alias w:val="模块:处置子公司收到的现金净额"/>
        <w:tag w:val="_SEC_c13aa60d3ee2485187cd10bae50b72d3"/>
        <w:id w:val="-1986157595"/>
        <w:lock w:val="sdtLocked"/>
        <w:placeholder>
          <w:docPart w:val="GBC22222222222222222222222222222"/>
        </w:placeholder>
      </w:sdtPr>
      <w:sdtEndPr/>
      <w:sdtContent>
        <w:p w14:paraId="17A31978" w14:textId="77777777" w:rsidR="00847721" w:rsidRDefault="00B66337" w:rsidP="006A3005">
          <w:pPr>
            <w:pStyle w:val="212"/>
            <w:numPr>
              <w:ilvl w:val="0"/>
              <w:numId w:val="113"/>
            </w:numPr>
            <w:ind w:left="426" w:hanging="426"/>
          </w:pPr>
          <w:r>
            <w:rPr>
              <w:rFonts w:ascii="宋体" w:hAnsi="宋体" w:cs="宋体" w:hint="eastAsia"/>
              <w:kern w:val="0"/>
              <w:szCs w:val="24"/>
            </w:rPr>
            <w:t>本期收到的</w:t>
          </w:r>
          <w:r>
            <w:rPr>
              <w:rFonts w:hint="eastAsia"/>
            </w:rPr>
            <w:t>处置子公司的现金净额</w:t>
          </w:r>
        </w:p>
        <w:p w14:paraId="6714C5CA" w14:textId="77777777" w:rsidR="00847721" w:rsidRDefault="00CF03E7" w:rsidP="00847721">
          <w:pPr>
            <w:pStyle w:val="215"/>
          </w:pPr>
          <w:sdt>
            <w:sdtPr>
              <w:alias w:val="是否适用：本期收到的处置子公司的现金净额[双击切换]"/>
              <w:tag w:val="_GBC_34f955c7fd1f404b9df6ccd09e080d38"/>
              <w:id w:val="-2015525019"/>
              <w:lock w:val="sdtLocked"/>
              <w:placeholder>
                <w:docPart w:val="GBC22222222222222222222222222222"/>
              </w:placeholder>
            </w:sdtPr>
            <w:sdtEndPr/>
            <w:sdtContent>
              <w:r w:rsidR="00094B5F">
                <w:fldChar w:fldCharType="begin"/>
              </w:r>
              <w:r w:rsidR="00B66337">
                <w:instrText xml:space="preserve">MACROBUTTON  SnrToggleCheckbox □适用 </w:instrText>
              </w:r>
              <w:r w:rsidR="00094B5F">
                <w:fldChar w:fldCharType="end"/>
              </w:r>
              <w:r w:rsidR="00094B5F">
                <w:fldChar w:fldCharType="begin"/>
              </w:r>
              <w:r w:rsidR="00B66337">
                <w:instrText xml:space="preserve"> MACROBUTTON  SnrToggleCheckbox √不适用 </w:instrText>
              </w:r>
              <w:r w:rsidR="00094B5F">
                <w:fldChar w:fldCharType="end"/>
              </w:r>
            </w:sdtContent>
          </w:sdt>
        </w:p>
        <w:p w14:paraId="22F4D53D" w14:textId="77777777" w:rsidR="00847721" w:rsidRDefault="00CF03E7">
          <w:pPr>
            <w:pStyle w:val="215"/>
          </w:pPr>
        </w:p>
      </w:sdtContent>
    </w:sdt>
    <w:p w14:paraId="25A54C7E" w14:textId="77777777" w:rsidR="00847721" w:rsidRDefault="00847721">
      <w:pPr>
        <w:pStyle w:val="215"/>
      </w:pPr>
    </w:p>
    <w:sdt>
      <w:sdtPr>
        <w:rPr>
          <w:rFonts w:ascii="宋体" w:eastAsia="宋体" w:hAnsi="宋体" w:cs="宋体" w:hint="eastAsia"/>
          <w:b w:val="0"/>
          <w:bCs w:val="0"/>
          <w:kern w:val="0"/>
          <w:szCs w:val="24"/>
        </w:rPr>
        <w:alias w:val="模块:现金和现金等价物的构成"/>
        <w:tag w:val="_SEC_4dd83b47da414fd18ef87a83dbc8a22a"/>
        <w:id w:val="2025280750"/>
        <w:lock w:val="sdtLocked"/>
        <w:placeholder>
          <w:docPart w:val="GBC22222222222222222222222222222"/>
        </w:placeholder>
      </w:sdtPr>
      <w:sdtEndPr>
        <w:rPr>
          <w:rFonts w:hint="default"/>
          <w:szCs w:val="22"/>
        </w:rPr>
      </w:sdtEndPr>
      <w:sdtContent>
        <w:p w14:paraId="5174549D" w14:textId="77777777" w:rsidR="00847721" w:rsidRDefault="00B66337" w:rsidP="006A3005">
          <w:pPr>
            <w:pStyle w:val="212"/>
            <w:numPr>
              <w:ilvl w:val="0"/>
              <w:numId w:val="113"/>
            </w:numPr>
            <w:ind w:left="426" w:hanging="426"/>
          </w:pPr>
          <w:r>
            <w:rPr>
              <w:rFonts w:ascii="宋体" w:hAnsi="宋体" w:hint="eastAsia"/>
            </w:rPr>
            <w:t>现金</w:t>
          </w:r>
          <w:r>
            <w:rPr>
              <w:rFonts w:hint="eastAsia"/>
            </w:rPr>
            <w:t>和现金等价物的构成</w:t>
          </w:r>
        </w:p>
        <w:sdt>
          <w:sdtPr>
            <w:alias w:val="是否适用：现金和现金等价物的构成[双击切换]"/>
            <w:tag w:val="_GBC_491189eaa80041618842ef50d90276c8"/>
            <w:id w:val="-542364529"/>
            <w:lock w:val="sdtLocked"/>
            <w:placeholder>
              <w:docPart w:val="GBC22222222222222222222222222222"/>
            </w:placeholder>
          </w:sdtPr>
          <w:sdtEndPr/>
          <w:sdtContent>
            <w:p w14:paraId="76DEF8E1"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62FEB484" w14:textId="77777777" w:rsidR="00847721" w:rsidRDefault="00B66337">
          <w:pPr>
            <w:jc w:val="right"/>
            <w:rPr>
              <w:b/>
              <w:szCs w:val="21"/>
            </w:rPr>
          </w:pPr>
          <w:r>
            <w:rPr>
              <w:rFonts w:hint="eastAsia"/>
            </w:rPr>
            <w:t>单位：</w:t>
          </w:r>
          <w:sdt>
            <w:sdtPr>
              <w:rPr>
                <w:rFonts w:hint="eastAsia"/>
              </w:rPr>
              <w:alias w:val="单位：财务附注：现金和现金等价物的构成"/>
              <w:tag w:val="_GBC_ae4a256eecad4f3f9ecc6e2e71ab2c7d"/>
              <w:id w:val="-14022886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 xml:space="preserve">  币种：</w:t>
          </w:r>
          <w:sdt>
            <w:sdtPr>
              <w:rPr>
                <w:rFonts w:hint="eastAsia"/>
              </w:rPr>
              <w:alias w:val="币种：财务附注：现金和现金等价物的构成"/>
              <w:tag w:val="_GBC_1e71b89296f44d39ae92b46d95430c48"/>
              <w:id w:val="-9536353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1985"/>
            <w:gridCol w:w="1994"/>
          </w:tblGrid>
          <w:tr w:rsidR="00847721" w14:paraId="0FFE709B" w14:textId="77777777" w:rsidTr="00847721">
            <w:trPr>
              <w:trHeight w:val="285"/>
            </w:trPr>
            <w:sdt>
              <w:sdtPr>
                <w:tag w:val="_PLD_f236b4353ebb4174a1d752e2dd8d5962"/>
                <w:id w:val="722567698"/>
                <w:lock w:val="sdtLocked"/>
              </w:sdtPr>
              <w:sdtEndPr/>
              <w:sdtContent>
                <w:tc>
                  <w:tcPr>
                    <w:tcW w:w="2801" w:type="pct"/>
                    <w:tcBorders>
                      <w:bottom w:val="single" w:sz="4" w:space="0" w:color="auto"/>
                    </w:tcBorders>
                    <w:shd w:val="clear" w:color="auto" w:fill="auto"/>
                    <w:vAlign w:val="center"/>
                  </w:tcPr>
                  <w:p w14:paraId="606011A1" w14:textId="77777777" w:rsidR="00847721" w:rsidRDefault="00B66337">
                    <w:pPr>
                      <w:ind w:leftChars="-51" w:left="-107"/>
                      <w:jc w:val="center"/>
                      <w:rPr>
                        <w:szCs w:val="21"/>
                      </w:rPr>
                    </w:pPr>
                    <w:r>
                      <w:rPr>
                        <w:rFonts w:hint="eastAsia"/>
                        <w:szCs w:val="21"/>
                      </w:rPr>
                      <w:t>项目</w:t>
                    </w:r>
                  </w:p>
                </w:tc>
              </w:sdtContent>
            </w:sdt>
            <w:sdt>
              <w:sdtPr>
                <w:tag w:val="_PLD_74f42234ca4e43f7b8ddb72b330e411d"/>
                <w:id w:val="1015812912"/>
                <w:lock w:val="sdtLocked"/>
              </w:sdtPr>
              <w:sdtEndPr/>
              <w:sdtContent>
                <w:tc>
                  <w:tcPr>
                    <w:tcW w:w="1097" w:type="pct"/>
                    <w:shd w:val="clear" w:color="auto" w:fill="auto"/>
                    <w:vAlign w:val="center"/>
                  </w:tcPr>
                  <w:p w14:paraId="609139FC" w14:textId="77777777" w:rsidR="00847721" w:rsidRDefault="00B66337">
                    <w:pPr>
                      <w:jc w:val="center"/>
                      <w:rPr>
                        <w:szCs w:val="21"/>
                      </w:rPr>
                    </w:pPr>
                    <w:r>
                      <w:rPr>
                        <w:rFonts w:hint="eastAsia"/>
                        <w:szCs w:val="21"/>
                      </w:rPr>
                      <w:t>期末余额</w:t>
                    </w:r>
                  </w:p>
                </w:tc>
              </w:sdtContent>
            </w:sdt>
            <w:sdt>
              <w:sdtPr>
                <w:tag w:val="_PLD_acedd6f1968c4c8e9a0e547b5501996e"/>
                <w:id w:val="1912808725"/>
                <w:lock w:val="sdtLocked"/>
              </w:sdtPr>
              <w:sdtEndPr/>
              <w:sdtContent>
                <w:tc>
                  <w:tcPr>
                    <w:tcW w:w="1102" w:type="pct"/>
                    <w:shd w:val="clear" w:color="auto" w:fill="auto"/>
                  </w:tcPr>
                  <w:p w14:paraId="3E6A52FC" w14:textId="77777777" w:rsidR="00847721" w:rsidRDefault="00B66337">
                    <w:pPr>
                      <w:jc w:val="center"/>
                      <w:rPr>
                        <w:szCs w:val="21"/>
                      </w:rPr>
                    </w:pPr>
                    <w:r>
                      <w:rPr>
                        <w:rFonts w:hint="eastAsia"/>
                        <w:szCs w:val="21"/>
                      </w:rPr>
                      <w:t>期初余额</w:t>
                    </w:r>
                  </w:p>
                </w:tc>
              </w:sdtContent>
            </w:sdt>
          </w:tr>
          <w:tr w:rsidR="00847721" w14:paraId="1FC705E9" w14:textId="77777777" w:rsidTr="00847721">
            <w:trPr>
              <w:trHeight w:val="285"/>
            </w:trPr>
            <w:sdt>
              <w:sdtPr>
                <w:tag w:val="_PLD_c30974bcf6934ec0baf9b0fa14607d4b"/>
                <w:id w:val="-437144100"/>
                <w:lock w:val="sdtLocked"/>
              </w:sdtPr>
              <w:sdtEndPr/>
              <w:sdtContent>
                <w:tc>
                  <w:tcPr>
                    <w:tcW w:w="2801" w:type="pct"/>
                    <w:shd w:val="clear" w:color="auto" w:fill="auto"/>
                    <w:vAlign w:val="center"/>
                  </w:tcPr>
                  <w:p w14:paraId="2F32A2BB" w14:textId="77777777" w:rsidR="00847721" w:rsidRDefault="00B66337">
                    <w:pPr>
                      <w:rPr>
                        <w:szCs w:val="21"/>
                      </w:rPr>
                    </w:pPr>
                    <w:r>
                      <w:rPr>
                        <w:rFonts w:hint="eastAsia"/>
                        <w:szCs w:val="21"/>
                      </w:rPr>
                      <w:t>一、现金</w:t>
                    </w:r>
                  </w:p>
                </w:tc>
              </w:sdtContent>
            </w:sdt>
            <w:tc>
              <w:tcPr>
                <w:tcW w:w="1097" w:type="pct"/>
                <w:shd w:val="clear" w:color="auto" w:fill="auto"/>
                <w:vAlign w:val="center"/>
              </w:tcPr>
              <w:p w14:paraId="4499B128" w14:textId="77777777" w:rsidR="00847721" w:rsidRDefault="00B66337" w:rsidP="00847721">
                <w:pPr>
                  <w:jc w:val="right"/>
                  <w:rPr>
                    <w:sz w:val="24"/>
                  </w:rPr>
                </w:pPr>
                <w:r w:rsidRPr="00DC57A4">
                  <w:t>384,040,976.86</w:t>
                </w:r>
              </w:p>
            </w:tc>
            <w:tc>
              <w:tcPr>
                <w:tcW w:w="1102" w:type="pct"/>
                <w:shd w:val="clear" w:color="auto" w:fill="auto"/>
                <w:vAlign w:val="center"/>
              </w:tcPr>
              <w:p w14:paraId="572E2179" w14:textId="77777777" w:rsidR="00847721" w:rsidRDefault="00B66337" w:rsidP="00847721">
                <w:pPr>
                  <w:jc w:val="right"/>
                  <w:rPr>
                    <w:sz w:val="24"/>
                  </w:rPr>
                </w:pPr>
                <w:r>
                  <w:t>375,827,824.13</w:t>
                </w:r>
              </w:p>
            </w:tc>
          </w:tr>
          <w:tr w:rsidR="00847721" w14:paraId="4752BAD2" w14:textId="77777777" w:rsidTr="00847721">
            <w:trPr>
              <w:trHeight w:val="285"/>
            </w:trPr>
            <w:sdt>
              <w:sdtPr>
                <w:tag w:val="_PLD_2448924633ff47a2a056b74831275190"/>
                <w:id w:val="318859670"/>
                <w:lock w:val="sdtLocked"/>
              </w:sdtPr>
              <w:sdtEndPr/>
              <w:sdtContent>
                <w:tc>
                  <w:tcPr>
                    <w:tcW w:w="2801" w:type="pct"/>
                    <w:shd w:val="clear" w:color="auto" w:fill="auto"/>
                    <w:vAlign w:val="center"/>
                  </w:tcPr>
                  <w:p w14:paraId="313A8527" w14:textId="77777777" w:rsidR="00847721" w:rsidRDefault="00B66337">
                    <w:pPr>
                      <w:rPr>
                        <w:szCs w:val="21"/>
                      </w:rPr>
                    </w:pPr>
                    <w:r>
                      <w:rPr>
                        <w:rFonts w:hint="eastAsia"/>
                        <w:szCs w:val="21"/>
                      </w:rPr>
                      <w:t>其中：库存现金</w:t>
                    </w:r>
                  </w:p>
                </w:tc>
              </w:sdtContent>
            </w:sdt>
            <w:tc>
              <w:tcPr>
                <w:tcW w:w="1097" w:type="pct"/>
                <w:shd w:val="clear" w:color="auto" w:fill="auto"/>
                <w:vAlign w:val="center"/>
              </w:tcPr>
              <w:p w14:paraId="2D12E3EA" w14:textId="77777777" w:rsidR="00847721" w:rsidRDefault="00B66337" w:rsidP="00847721">
                <w:pPr>
                  <w:jc w:val="right"/>
                  <w:rPr>
                    <w:sz w:val="24"/>
                  </w:rPr>
                </w:pPr>
                <w:r>
                  <w:t>725,145.85</w:t>
                </w:r>
              </w:p>
            </w:tc>
            <w:tc>
              <w:tcPr>
                <w:tcW w:w="1102" w:type="pct"/>
                <w:shd w:val="clear" w:color="auto" w:fill="auto"/>
                <w:vAlign w:val="center"/>
              </w:tcPr>
              <w:p w14:paraId="48BE4B12" w14:textId="77777777" w:rsidR="00847721" w:rsidRDefault="00B66337" w:rsidP="00847721">
                <w:pPr>
                  <w:jc w:val="right"/>
                  <w:rPr>
                    <w:sz w:val="24"/>
                  </w:rPr>
                </w:pPr>
                <w:r>
                  <w:t>830,431.33</w:t>
                </w:r>
              </w:p>
            </w:tc>
          </w:tr>
          <w:tr w:rsidR="00847721" w14:paraId="26867358" w14:textId="77777777" w:rsidTr="00847721">
            <w:trPr>
              <w:trHeight w:val="285"/>
            </w:trPr>
            <w:sdt>
              <w:sdtPr>
                <w:tag w:val="_PLD_7c1d37ef90854383849abb5794e386ca"/>
                <w:id w:val="168762476"/>
                <w:lock w:val="sdtLocked"/>
              </w:sdtPr>
              <w:sdtEndPr/>
              <w:sdtContent>
                <w:tc>
                  <w:tcPr>
                    <w:tcW w:w="2801" w:type="pct"/>
                    <w:shd w:val="clear" w:color="auto" w:fill="auto"/>
                    <w:vAlign w:val="center"/>
                  </w:tcPr>
                  <w:p w14:paraId="4BD5D67E" w14:textId="77777777" w:rsidR="00847721" w:rsidRDefault="00B66337">
                    <w:pPr>
                      <w:rPr>
                        <w:szCs w:val="21"/>
                      </w:rPr>
                    </w:pPr>
                    <w:r>
                      <w:rPr>
                        <w:rFonts w:hint="eastAsia"/>
                        <w:szCs w:val="21"/>
                      </w:rPr>
                      <w:t xml:space="preserve">　　可随时用于支付的银行存款</w:t>
                    </w:r>
                  </w:p>
                </w:tc>
              </w:sdtContent>
            </w:sdt>
            <w:tc>
              <w:tcPr>
                <w:tcW w:w="1097" w:type="pct"/>
                <w:shd w:val="clear" w:color="auto" w:fill="auto"/>
                <w:vAlign w:val="center"/>
              </w:tcPr>
              <w:p w14:paraId="65926F32" w14:textId="77777777" w:rsidR="00847721" w:rsidRDefault="00B66337" w:rsidP="00847721">
                <w:pPr>
                  <w:jc w:val="right"/>
                  <w:rPr>
                    <w:sz w:val="24"/>
                  </w:rPr>
                </w:pPr>
                <w:r w:rsidRPr="00B32A80">
                  <w:t>375,305,622.04</w:t>
                </w:r>
              </w:p>
            </w:tc>
            <w:tc>
              <w:tcPr>
                <w:tcW w:w="1102" w:type="pct"/>
                <w:shd w:val="clear" w:color="auto" w:fill="auto"/>
                <w:vAlign w:val="center"/>
              </w:tcPr>
              <w:p w14:paraId="3DC0BFAF" w14:textId="77777777" w:rsidR="00847721" w:rsidRDefault="00B66337" w:rsidP="00847721">
                <w:pPr>
                  <w:jc w:val="right"/>
                  <w:rPr>
                    <w:sz w:val="24"/>
                  </w:rPr>
                </w:pPr>
                <w:r>
                  <w:t>371,723,959.57</w:t>
                </w:r>
              </w:p>
            </w:tc>
          </w:tr>
          <w:tr w:rsidR="00847721" w14:paraId="103D231C" w14:textId="77777777" w:rsidTr="00847721">
            <w:trPr>
              <w:trHeight w:val="285"/>
            </w:trPr>
            <w:sdt>
              <w:sdtPr>
                <w:tag w:val="_PLD_edb06094538948b280e2e88028c5768c"/>
                <w:id w:val="-1429722404"/>
                <w:lock w:val="sdtLocked"/>
              </w:sdtPr>
              <w:sdtEndPr/>
              <w:sdtContent>
                <w:tc>
                  <w:tcPr>
                    <w:tcW w:w="2801" w:type="pct"/>
                    <w:shd w:val="clear" w:color="auto" w:fill="auto"/>
                    <w:vAlign w:val="center"/>
                  </w:tcPr>
                  <w:p w14:paraId="0F03B77C" w14:textId="77777777" w:rsidR="00847721" w:rsidRDefault="00B66337">
                    <w:pPr>
                      <w:rPr>
                        <w:szCs w:val="21"/>
                      </w:rPr>
                    </w:pPr>
                    <w:r>
                      <w:rPr>
                        <w:rFonts w:hint="eastAsia"/>
                        <w:szCs w:val="21"/>
                      </w:rPr>
                      <w:t xml:space="preserve">　　可随时用于支付的其他货币资金</w:t>
                    </w:r>
                  </w:p>
                </w:tc>
              </w:sdtContent>
            </w:sdt>
            <w:tc>
              <w:tcPr>
                <w:tcW w:w="1097" w:type="pct"/>
                <w:shd w:val="clear" w:color="auto" w:fill="auto"/>
                <w:vAlign w:val="center"/>
              </w:tcPr>
              <w:p w14:paraId="1CA2D296" w14:textId="77777777" w:rsidR="00847721" w:rsidRDefault="00B66337" w:rsidP="00847721">
                <w:pPr>
                  <w:jc w:val="right"/>
                  <w:rPr>
                    <w:sz w:val="24"/>
                  </w:rPr>
                </w:pPr>
                <w:r>
                  <w:t>8,010,208.97</w:t>
                </w:r>
              </w:p>
            </w:tc>
            <w:tc>
              <w:tcPr>
                <w:tcW w:w="1102" w:type="pct"/>
                <w:shd w:val="clear" w:color="auto" w:fill="auto"/>
                <w:vAlign w:val="center"/>
              </w:tcPr>
              <w:p w14:paraId="2D75835C" w14:textId="77777777" w:rsidR="00847721" w:rsidRDefault="00B66337" w:rsidP="00847721">
                <w:pPr>
                  <w:jc w:val="right"/>
                  <w:rPr>
                    <w:sz w:val="24"/>
                  </w:rPr>
                </w:pPr>
                <w:r>
                  <w:t>3,273,433.23</w:t>
                </w:r>
              </w:p>
            </w:tc>
          </w:tr>
          <w:tr w:rsidR="00847721" w14:paraId="367DDF74" w14:textId="77777777" w:rsidTr="00847721">
            <w:trPr>
              <w:trHeight w:val="285"/>
            </w:trPr>
            <w:sdt>
              <w:sdtPr>
                <w:tag w:val="_PLD_77b2ead3898a4e50a1fbacd39f88a461"/>
                <w:id w:val="-2107798075"/>
                <w:lock w:val="sdtLocked"/>
              </w:sdtPr>
              <w:sdtEndPr/>
              <w:sdtContent>
                <w:tc>
                  <w:tcPr>
                    <w:tcW w:w="2801" w:type="pct"/>
                    <w:shd w:val="clear" w:color="auto" w:fill="auto"/>
                    <w:vAlign w:val="center"/>
                  </w:tcPr>
                  <w:p w14:paraId="1478B5FA" w14:textId="77777777" w:rsidR="00847721" w:rsidRDefault="00B66337">
                    <w:pPr>
                      <w:rPr>
                        <w:szCs w:val="21"/>
                      </w:rPr>
                    </w:pPr>
                    <w:r>
                      <w:rPr>
                        <w:rFonts w:hint="eastAsia"/>
                        <w:szCs w:val="21"/>
                      </w:rPr>
                      <w:t xml:space="preserve">　　可用于支付的存放中央银行款项</w:t>
                    </w:r>
                  </w:p>
                </w:tc>
              </w:sdtContent>
            </w:sdt>
            <w:tc>
              <w:tcPr>
                <w:tcW w:w="1097" w:type="pct"/>
                <w:shd w:val="clear" w:color="auto" w:fill="auto"/>
                <w:vAlign w:val="center"/>
              </w:tcPr>
              <w:p w14:paraId="75E9F243" w14:textId="77777777" w:rsidR="00847721" w:rsidRDefault="00847721" w:rsidP="00847721">
                <w:pPr>
                  <w:jc w:val="right"/>
                  <w:rPr>
                    <w:szCs w:val="21"/>
                  </w:rPr>
                </w:pPr>
              </w:p>
            </w:tc>
            <w:tc>
              <w:tcPr>
                <w:tcW w:w="1102" w:type="pct"/>
                <w:shd w:val="clear" w:color="auto" w:fill="auto"/>
                <w:vAlign w:val="center"/>
              </w:tcPr>
              <w:p w14:paraId="2AFFE841" w14:textId="77777777" w:rsidR="00847721" w:rsidRDefault="00847721" w:rsidP="00847721">
                <w:pPr>
                  <w:jc w:val="right"/>
                  <w:rPr>
                    <w:szCs w:val="21"/>
                  </w:rPr>
                </w:pPr>
              </w:p>
            </w:tc>
          </w:tr>
          <w:tr w:rsidR="00847721" w14:paraId="4A7F6867" w14:textId="77777777" w:rsidTr="00847721">
            <w:trPr>
              <w:trHeight w:val="285"/>
            </w:trPr>
            <w:sdt>
              <w:sdtPr>
                <w:tag w:val="_PLD_04f13530c5ee43daa46681c189519f4e"/>
                <w:id w:val="526446506"/>
                <w:lock w:val="sdtLocked"/>
              </w:sdtPr>
              <w:sdtEndPr/>
              <w:sdtContent>
                <w:tc>
                  <w:tcPr>
                    <w:tcW w:w="2801" w:type="pct"/>
                    <w:shd w:val="clear" w:color="auto" w:fill="auto"/>
                    <w:vAlign w:val="center"/>
                  </w:tcPr>
                  <w:p w14:paraId="15F236D1" w14:textId="77777777" w:rsidR="00847721" w:rsidRDefault="00B66337">
                    <w:pPr>
                      <w:rPr>
                        <w:szCs w:val="21"/>
                      </w:rPr>
                    </w:pPr>
                    <w:r>
                      <w:rPr>
                        <w:rFonts w:hint="eastAsia"/>
                        <w:szCs w:val="21"/>
                      </w:rPr>
                      <w:t xml:space="preserve">　　存放同业款项</w:t>
                    </w:r>
                  </w:p>
                </w:tc>
              </w:sdtContent>
            </w:sdt>
            <w:tc>
              <w:tcPr>
                <w:tcW w:w="1097" w:type="pct"/>
                <w:shd w:val="clear" w:color="auto" w:fill="auto"/>
                <w:vAlign w:val="center"/>
              </w:tcPr>
              <w:p w14:paraId="082DA2F5" w14:textId="77777777" w:rsidR="00847721" w:rsidRDefault="00847721" w:rsidP="00847721">
                <w:pPr>
                  <w:jc w:val="right"/>
                  <w:rPr>
                    <w:szCs w:val="21"/>
                  </w:rPr>
                </w:pPr>
              </w:p>
            </w:tc>
            <w:tc>
              <w:tcPr>
                <w:tcW w:w="1102" w:type="pct"/>
                <w:shd w:val="clear" w:color="auto" w:fill="auto"/>
                <w:vAlign w:val="center"/>
              </w:tcPr>
              <w:p w14:paraId="59D138DD" w14:textId="77777777" w:rsidR="00847721" w:rsidRDefault="00847721" w:rsidP="00847721">
                <w:pPr>
                  <w:jc w:val="right"/>
                  <w:rPr>
                    <w:szCs w:val="21"/>
                  </w:rPr>
                </w:pPr>
              </w:p>
            </w:tc>
          </w:tr>
          <w:tr w:rsidR="00847721" w14:paraId="23122C61" w14:textId="77777777" w:rsidTr="00847721">
            <w:trPr>
              <w:trHeight w:val="285"/>
            </w:trPr>
            <w:sdt>
              <w:sdtPr>
                <w:tag w:val="_PLD_b930b521ee7d44c485fa175f84415f98"/>
                <w:id w:val="-1434595980"/>
                <w:lock w:val="sdtLocked"/>
              </w:sdtPr>
              <w:sdtEndPr/>
              <w:sdtContent>
                <w:tc>
                  <w:tcPr>
                    <w:tcW w:w="2801" w:type="pct"/>
                    <w:shd w:val="clear" w:color="auto" w:fill="auto"/>
                    <w:vAlign w:val="center"/>
                  </w:tcPr>
                  <w:p w14:paraId="14D50366" w14:textId="77777777" w:rsidR="00847721" w:rsidRDefault="00B66337">
                    <w:pPr>
                      <w:rPr>
                        <w:szCs w:val="21"/>
                      </w:rPr>
                    </w:pPr>
                    <w:r>
                      <w:rPr>
                        <w:rFonts w:hint="eastAsia"/>
                        <w:szCs w:val="21"/>
                      </w:rPr>
                      <w:t xml:space="preserve">　　拆放同业款项</w:t>
                    </w:r>
                  </w:p>
                </w:tc>
              </w:sdtContent>
            </w:sdt>
            <w:tc>
              <w:tcPr>
                <w:tcW w:w="1097" w:type="pct"/>
                <w:shd w:val="clear" w:color="auto" w:fill="auto"/>
                <w:vAlign w:val="center"/>
              </w:tcPr>
              <w:p w14:paraId="4AF01A93" w14:textId="77777777" w:rsidR="00847721" w:rsidRDefault="00847721" w:rsidP="00847721">
                <w:pPr>
                  <w:jc w:val="right"/>
                  <w:rPr>
                    <w:szCs w:val="21"/>
                  </w:rPr>
                </w:pPr>
              </w:p>
            </w:tc>
            <w:tc>
              <w:tcPr>
                <w:tcW w:w="1102" w:type="pct"/>
                <w:shd w:val="clear" w:color="auto" w:fill="auto"/>
                <w:vAlign w:val="center"/>
              </w:tcPr>
              <w:p w14:paraId="78384DEB" w14:textId="77777777" w:rsidR="00847721" w:rsidRDefault="00847721" w:rsidP="00847721">
                <w:pPr>
                  <w:jc w:val="right"/>
                  <w:rPr>
                    <w:szCs w:val="21"/>
                  </w:rPr>
                </w:pPr>
              </w:p>
            </w:tc>
          </w:tr>
          <w:tr w:rsidR="00847721" w14:paraId="47B64F40" w14:textId="77777777" w:rsidTr="00847721">
            <w:trPr>
              <w:trHeight w:val="285"/>
            </w:trPr>
            <w:sdt>
              <w:sdtPr>
                <w:tag w:val="_PLD_f00d7a66342f4877aaddfcaf2bb31e3d"/>
                <w:id w:val="1149482310"/>
                <w:lock w:val="sdtLocked"/>
              </w:sdtPr>
              <w:sdtEndPr/>
              <w:sdtContent>
                <w:tc>
                  <w:tcPr>
                    <w:tcW w:w="2801" w:type="pct"/>
                    <w:shd w:val="clear" w:color="auto" w:fill="auto"/>
                    <w:vAlign w:val="center"/>
                  </w:tcPr>
                  <w:p w14:paraId="0B3D5065" w14:textId="77777777" w:rsidR="00847721" w:rsidRDefault="00B66337">
                    <w:pPr>
                      <w:rPr>
                        <w:szCs w:val="21"/>
                      </w:rPr>
                    </w:pPr>
                    <w:r>
                      <w:rPr>
                        <w:rFonts w:hint="eastAsia"/>
                        <w:szCs w:val="21"/>
                      </w:rPr>
                      <w:t>二、现金等价物</w:t>
                    </w:r>
                  </w:p>
                </w:tc>
              </w:sdtContent>
            </w:sdt>
            <w:tc>
              <w:tcPr>
                <w:tcW w:w="1097" w:type="pct"/>
                <w:shd w:val="clear" w:color="auto" w:fill="auto"/>
                <w:vAlign w:val="center"/>
              </w:tcPr>
              <w:p w14:paraId="4A41ED49" w14:textId="77777777" w:rsidR="00847721" w:rsidRDefault="00847721" w:rsidP="00847721">
                <w:pPr>
                  <w:jc w:val="right"/>
                  <w:rPr>
                    <w:szCs w:val="21"/>
                  </w:rPr>
                </w:pPr>
              </w:p>
            </w:tc>
            <w:tc>
              <w:tcPr>
                <w:tcW w:w="1102" w:type="pct"/>
                <w:shd w:val="clear" w:color="auto" w:fill="auto"/>
                <w:vAlign w:val="center"/>
              </w:tcPr>
              <w:p w14:paraId="5E38E501" w14:textId="77777777" w:rsidR="00847721" w:rsidRDefault="00847721" w:rsidP="00847721">
                <w:pPr>
                  <w:jc w:val="right"/>
                  <w:rPr>
                    <w:szCs w:val="21"/>
                  </w:rPr>
                </w:pPr>
              </w:p>
            </w:tc>
          </w:tr>
          <w:tr w:rsidR="00847721" w14:paraId="7C4FC11D" w14:textId="77777777" w:rsidTr="00847721">
            <w:trPr>
              <w:trHeight w:val="285"/>
            </w:trPr>
            <w:sdt>
              <w:sdtPr>
                <w:tag w:val="_PLD_16299fa18d31408093e302515df85929"/>
                <w:id w:val="-1428486770"/>
                <w:lock w:val="sdtLocked"/>
              </w:sdtPr>
              <w:sdtEndPr/>
              <w:sdtContent>
                <w:tc>
                  <w:tcPr>
                    <w:tcW w:w="2801" w:type="pct"/>
                    <w:tcBorders>
                      <w:bottom w:val="single" w:sz="4" w:space="0" w:color="auto"/>
                    </w:tcBorders>
                    <w:shd w:val="clear" w:color="auto" w:fill="auto"/>
                    <w:vAlign w:val="center"/>
                  </w:tcPr>
                  <w:p w14:paraId="380B15B4" w14:textId="77777777" w:rsidR="00847721" w:rsidRDefault="00B66337">
                    <w:pPr>
                      <w:rPr>
                        <w:szCs w:val="21"/>
                      </w:rPr>
                    </w:pPr>
                    <w:r>
                      <w:rPr>
                        <w:rFonts w:hint="eastAsia"/>
                        <w:szCs w:val="21"/>
                      </w:rPr>
                      <w:t>其中：三个月内到期的债券投资</w:t>
                    </w:r>
                  </w:p>
                </w:tc>
              </w:sdtContent>
            </w:sdt>
            <w:tc>
              <w:tcPr>
                <w:tcW w:w="1097" w:type="pct"/>
                <w:tcBorders>
                  <w:bottom w:val="single" w:sz="4" w:space="0" w:color="auto"/>
                </w:tcBorders>
                <w:shd w:val="clear" w:color="auto" w:fill="auto"/>
                <w:vAlign w:val="center"/>
              </w:tcPr>
              <w:p w14:paraId="1C4C70DC" w14:textId="77777777" w:rsidR="00847721" w:rsidRDefault="00847721" w:rsidP="00847721">
                <w:pPr>
                  <w:jc w:val="right"/>
                  <w:rPr>
                    <w:szCs w:val="21"/>
                  </w:rPr>
                </w:pPr>
              </w:p>
            </w:tc>
            <w:tc>
              <w:tcPr>
                <w:tcW w:w="1102" w:type="pct"/>
                <w:tcBorders>
                  <w:bottom w:val="single" w:sz="4" w:space="0" w:color="auto"/>
                </w:tcBorders>
                <w:shd w:val="clear" w:color="auto" w:fill="auto"/>
                <w:vAlign w:val="center"/>
              </w:tcPr>
              <w:p w14:paraId="3B9272ED" w14:textId="77777777" w:rsidR="00847721" w:rsidRDefault="00847721" w:rsidP="00847721">
                <w:pPr>
                  <w:jc w:val="right"/>
                  <w:rPr>
                    <w:szCs w:val="21"/>
                  </w:rPr>
                </w:pPr>
              </w:p>
            </w:tc>
          </w:tr>
          <w:tr w:rsidR="00847721" w14:paraId="4001F4F3" w14:textId="77777777" w:rsidTr="00847721">
            <w:trPr>
              <w:trHeight w:val="285"/>
            </w:trPr>
            <w:sdt>
              <w:sdtPr>
                <w:tag w:val="_PLD_c0edd92776694605b840649582e6ae33"/>
                <w:id w:val="1554570982"/>
                <w:lock w:val="sdtLocked"/>
              </w:sdtPr>
              <w:sdtEndPr/>
              <w:sdtContent>
                <w:tc>
                  <w:tcPr>
                    <w:tcW w:w="2801" w:type="pct"/>
                    <w:shd w:val="clear" w:color="auto" w:fill="auto"/>
                    <w:vAlign w:val="center"/>
                  </w:tcPr>
                  <w:p w14:paraId="1AB07FA1" w14:textId="77777777" w:rsidR="00847721" w:rsidRDefault="00B66337">
                    <w:pPr>
                      <w:rPr>
                        <w:szCs w:val="21"/>
                      </w:rPr>
                    </w:pPr>
                    <w:r>
                      <w:rPr>
                        <w:rFonts w:hint="eastAsia"/>
                        <w:szCs w:val="21"/>
                      </w:rPr>
                      <w:t>三、期末现金及现金等价物余额</w:t>
                    </w:r>
                  </w:p>
                </w:tc>
              </w:sdtContent>
            </w:sdt>
            <w:tc>
              <w:tcPr>
                <w:tcW w:w="1097" w:type="pct"/>
                <w:shd w:val="clear" w:color="auto" w:fill="auto"/>
                <w:vAlign w:val="center"/>
              </w:tcPr>
              <w:p w14:paraId="001D1457" w14:textId="77777777" w:rsidR="00847721" w:rsidRDefault="00B66337" w:rsidP="00847721">
                <w:pPr>
                  <w:jc w:val="right"/>
                  <w:rPr>
                    <w:sz w:val="24"/>
                  </w:rPr>
                </w:pPr>
                <w:r w:rsidRPr="00DC57A4">
                  <w:t>384,040,976.86</w:t>
                </w:r>
              </w:p>
            </w:tc>
            <w:tc>
              <w:tcPr>
                <w:tcW w:w="1102" w:type="pct"/>
                <w:shd w:val="clear" w:color="auto" w:fill="auto"/>
                <w:vAlign w:val="center"/>
              </w:tcPr>
              <w:p w14:paraId="76A200B4" w14:textId="77777777" w:rsidR="00847721" w:rsidRDefault="00B66337" w:rsidP="00847721">
                <w:pPr>
                  <w:jc w:val="right"/>
                  <w:rPr>
                    <w:sz w:val="24"/>
                  </w:rPr>
                </w:pPr>
                <w:r>
                  <w:t>375,827,824.13</w:t>
                </w:r>
              </w:p>
            </w:tc>
          </w:tr>
          <w:tr w:rsidR="00847721" w14:paraId="4DF18A0C" w14:textId="77777777" w:rsidTr="00847721">
            <w:trPr>
              <w:trHeight w:val="343"/>
            </w:trPr>
            <w:sdt>
              <w:sdtPr>
                <w:tag w:val="_PLD_106c165f11654e62a63b02963df9683a"/>
                <w:id w:val="2116015670"/>
                <w:lock w:val="sdtLocked"/>
              </w:sdtPr>
              <w:sdtEndPr/>
              <w:sdtContent>
                <w:tc>
                  <w:tcPr>
                    <w:tcW w:w="2801" w:type="pct"/>
                    <w:shd w:val="clear" w:color="auto" w:fill="auto"/>
                    <w:vAlign w:val="center"/>
                  </w:tcPr>
                  <w:p w14:paraId="261EE45F" w14:textId="77777777" w:rsidR="00847721" w:rsidRDefault="00B66337">
                    <w:pPr>
                      <w:rPr>
                        <w:szCs w:val="21"/>
                      </w:rPr>
                    </w:pPr>
                    <w:r>
                      <w:rPr>
                        <w:rFonts w:hint="eastAsia"/>
                        <w:szCs w:val="21"/>
                      </w:rPr>
                      <w:t>其中：母公司或集团内子公司使用受限制的现金和现金等价物</w:t>
                    </w:r>
                  </w:p>
                </w:tc>
              </w:sdtContent>
            </w:sdt>
            <w:tc>
              <w:tcPr>
                <w:tcW w:w="1097" w:type="pct"/>
                <w:shd w:val="clear" w:color="auto" w:fill="auto"/>
                <w:vAlign w:val="center"/>
              </w:tcPr>
              <w:p w14:paraId="0A2BDF0A" w14:textId="77777777" w:rsidR="00847721" w:rsidRDefault="00847721" w:rsidP="00847721">
                <w:pPr>
                  <w:jc w:val="right"/>
                  <w:rPr>
                    <w:szCs w:val="21"/>
                  </w:rPr>
                </w:pPr>
              </w:p>
            </w:tc>
            <w:tc>
              <w:tcPr>
                <w:tcW w:w="1102" w:type="pct"/>
                <w:shd w:val="clear" w:color="auto" w:fill="auto"/>
                <w:vAlign w:val="center"/>
              </w:tcPr>
              <w:p w14:paraId="501843E5" w14:textId="77777777" w:rsidR="00847721" w:rsidRDefault="00847721" w:rsidP="00847721">
                <w:pPr>
                  <w:jc w:val="right"/>
                  <w:rPr>
                    <w:szCs w:val="21"/>
                  </w:rPr>
                </w:pPr>
              </w:p>
            </w:tc>
          </w:tr>
        </w:tbl>
        <w:p w14:paraId="4649D0BD" w14:textId="77777777" w:rsidR="00847721" w:rsidRDefault="00847721">
          <w:pPr>
            <w:spacing w:before="60" w:after="60"/>
            <w:rPr>
              <w:szCs w:val="21"/>
            </w:rPr>
          </w:pPr>
        </w:p>
        <w:p w14:paraId="18D9CF75" w14:textId="77777777" w:rsidR="00847721" w:rsidRDefault="00B66337">
          <w:pPr>
            <w:spacing w:before="60" w:after="60"/>
            <w:rPr>
              <w:szCs w:val="21"/>
            </w:rPr>
          </w:pPr>
          <w:r>
            <w:rPr>
              <w:rFonts w:hint="eastAsia"/>
              <w:szCs w:val="21"/>
            </w:rPr>
            <w:t>其他说明：</w:t>
          </w:r>
        </w:p>
        <w:sdt>
          <w:sdtPr>
            <w:rPr>
              <w:szCs w:val="21"/>
            </w:rPr>
            <w:alias w:val="是否适用：现金流量表补充资料的说明[双击切换]"/>
            <w:tag w:val="_GBC_0ba0540309b143448acc872b3e211b1d"/>
            <w:id w:val="874590019"/>
            <w:lock w:val="sdtLocked"/>
            <w:placeholder>
              <w:docPart w:val="GBC22222222222222222222222222222"/>
            </w:placeholder>
          </w:sdtPr>
          <w:sdtEndPr/>
          <w:sdtContent>
            <w:p w14:paraId="76F88B73" w14:textId="77777777" w:rsidR="00847721" w:rsidRDefault="00094B5F" w:rsidP="00847721">
              <w:pPr>
                <w:spacing w:before="60" w:after="60"/>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380AB3B6" w14:textId="77777777" w:rsidR="00847721" w:rsidRDefault="00847721">
      <w:pPr>
        <w:pStyle w:val="215"/>
      </w:pPr>
    </w:p>
    <w:sdt>
      <w:sdtPr>
        <w:rPr>
          <w:rFonts w:ascii="宋体" w:hAnsi="宋体" w:cs="宋体" w:hint="eastAsia"/>
          <w:b w:val="0"/>
          <w:bCs w:val="0"/>
          <w:kern w:val="0"/>
          <w:szCs w:val="21"/>
        </w:rPr>
        <w:alias w:val="模块:所有者权益变动表项目注释"/>
        <w:tag w:val="_SEC_cbb5e6d5041b434cbee55fb14e7590da"/>
        <w:id w:val="1641997415"/>
        <w:lock w:val="sdtLocked"/>
        <w:placeholder>
          <w:docPart w:val="GBC22222222222222222222222222222"/>
        </w:placeholder>
      </w:sdtPr>
      <w:sdtEndPr>
        <w:rPr>
          <w:rFonts w:cstheme="minorBidi" w:hint="default"/>
          <w:color w:val="FF00FF"/>
        </w:rPr>
      </w:sdtEndPr>
      <w:sdtContent>
        <w:p w14:paraId="0D9D2D8E"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所有者权益变动</w:t>
          </w:r>
          <w:proofErr w:type="gramStart"/>
          <w:r>
            <w:rPr>
              <w:rFonts w:ascii="宋体" w:hAnsi="宋体" w:hint="eastAsia"/>
              <w:szCs w:val="21"/>
            </w:rPr>
            <w:t>表项目</w:t>
          </w:r>
          <w:proofErr w:type="gramEnd"/>
          <w:r>
            <w:rPr>
              <w:rFonts w:ascii="宋体" w:hAnsi="宋体" w:hint="eastAsia"/>
              <w:szCs w:val="21"/>
            </w:rPr>
            <w:t>注释</w:t>
          </w:r>
        </w:p>
        <w:p w14:paraId="61E94B4B" w14:textId="77777777" w:rsidR="00847721" w:rsidRDefault="00B66337">
          <w:pPr>
            <w:pStyle w:val="215"/>
          </w:pPr>
          <w:r>
            <w:rPr>
              <w:rFonts w:hint="eastAsia"/>
            </w:rPr>
            <w:t>说明</w:t>
          </w:r>
          <w:proofErr w:type="gramStart"/>
          <w:r>
            <w:rPr>
              <w:rFonts w:hint="eastAsia"/>
            </w:rPr>
            <w:t>对上年</w:t>
          </w:r>
          <w:proofErr w:type="gramEnd"/>
          <w:r>
            <w:rPr>
              <w:rFonts w:hint="eastAsia"/>
            </w:rPr>
            <w:t>期末余额进行调整的“其他”项目名称及调整金额等事项：</w:t>
          </w:r>
        </w:p>
        <w:sdt>
          <w:sdtPr>
            <w:alias w:val="是否适用：所有者权益变动表项目注释[双击切换]"/>
            <w:tag w:val="_GBC_fca039532a374a3e9daa81c75d491b1f"/>
            <w:id w:val="-2065321410"/>
            <w:lock w:val="sdtLocked"/>
            <w:placeholder>
              <w:docPart w:val="GBC22222222222222222222222222222"/>
            </w:placeholder>
          </w:sdtPr>
          <w:sdtEndPr/>
          <w:sdtContent>
            <w:p w14:paraId="4DFA6A9D" w14:textId="77777777" w:rsidR="00847721" w:rsidRDefault="00094B5F" w:rsidP="00847721">
              <w:pPr>
                <w:rPr>
                  <w:color w:val="FF00FF"/>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p w14:paraId="1AD8F83B" w14:textId="77777777" w:rsidR="00847721" w:rsidRDefault="00847721">
      <w:pPr>
        <w:rPr>
          <w:szCs w:val="21"/>
        </w:rPr>
      </w:pPr>
    </w:p>
    <w:sdt>
      <w:sdtPr>
        <w:rPr>
          <w:rFonts w:ascii="宋体" w:hAnsi="宋体" w:cs="宋体" w:hint="eastAsia"/>
          <w:b w:val="0"/>
          <w:bCs w:val="0"/>
          <w:kern w:val="0"/>
          <w:szCs w:val="21"/>
        </w:rPr>
        <w:alias w:val="模块:所有权或使用权受到限制的资产"/>
        <w:tag w:val="_SEC_a24445b9d34342ec921f5b1164f97e32"/>
        <w:id w:val="-482000066"/>
        <w:lock w:val="sdtLocked"/>
        <w:placeholder>
          <w:docPart w:val="GBC22222222222222222222222222222"/>
        </w:placeholder>
      </w:sdtPr>
      <w:sdtEndPr/>
      <w:sdtContent>
        <w:p w14:paraId="10B7B831"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26afe690476a4ece916b86b9b0b7a553"/>
            <w:id w:val="-1328897877"/>
            <w:lock w:val="sdtLocked"/>
            <w:placeholder>
              <w:docPart w:val="GBC22222222222222222222222222222"/>
            </w:placeholder>
          </w:sdtPr>
          <w:sdtEndPr/>
          <w:sdtContent>
            <w:p w14:paraId="7321F196"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783DF3C3" w14:textId="77777777" w:rsidR="00847721" w:rsidRDefault="00B66337">
          <w:pPr>
            <w:pStyle w:val="188"/>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f85c8a9066d7492f92dd69fd15879505"/>
              <w:id w:val="7853821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800db9e7b18c47a3878baf2b0e8cca41"/>
              <w:id w:val="-15710407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ascii="宋体" w:hAnsi="宋体" w:hint="eastAsia"/>
                  <w:szCs w:val="21"/>
                </w:rPr>
                <w:t>人民币</w:t>
              </w:r>
            </w:sdtContent>
          </w:sdt>
        </w:p>
        <w:tbl>
          <w:tblPr>
            <w:tblStyle w:val="207"/>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firstRow="0" w:lastRow="0" w:firstColumn="0" w:lastColumn="0" w:noHBand="0" w:noVBand="0"/>
          </w:tblPr>
          <w:tblGrid>
            <w:gridCol w:w="3214"/>
            <w:gridCol w:w="3102"/>
            <w:gridCol w:w="2743"/>
          </w:tblGrid>
          <w:tr w:rsidR="00847721" w14:paraId="4DC706D4" w14:textId="77777777" w:rsidTr="009757C3">
            <w:sdt>
              <w:sdtPr>
                <w:tag w:val="_PLD_8e15d7f2fa2e40b09c519ace5a37eb45"/>
                <w:id w:val="1122117843"/>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14:paraId="7BBD6BCF" w14:textId="77777777" w:rsidR="00847721" w:rsidRDefault="00B66337">
                    <w:pPr>
                      <w:jc w:val="center"/>
                      <w:rPr>
                        <w:szCs w:val="21"/>
                      </w:rPr>
                    </w:pPr>
                    <w:r>
                      <w:rPr>
                        <w:rFonts w:hint="eastAsia"/>
                        <w:szCs w:val="21"/>
                      </w:rPr>
                      <w:t>项目</w:t>
                    </w:r>
                  </w:p>
                </w:tc>
              </w:sdtContent>
            </w:sdt>
            <w:sdt>
              <w:sdtPr>
                <w:tag w:val="_PLD_39406572745d477dace6b9315235612b"/>
                <w:id w:val="1935480110"/>
                <w:lock w:val="sdtLocked"/>
              </w:sdtPr>
              <w:sdtEnd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14:paraId="2CDDDAAA" w14:textId="77777777" w:rsidR="00847721" w:rsidRDefault="00B66337">
                    <w:pPr>
                      <w:jc w:val="center"/>
                      <w:rPr>
                        <w:szCs w:val="21"/>
                      </w:rPr>
                    </w:pPr>
                    <w:r>
                      <w:rPr>
                        <w:rFonts w:hint="eastAsia"/>
                        <w:szCs w:val="21"/>
                      </w:rPr>
                      <w:t>期末账面价值</w:t>
                    </w:r>
                  </w:p>
                </w:tc>
              </w:sdtContent>
            </w:sdt>
            <w:sdt>
              <w:sdtPr>
                <w:tag w:val="_PLD_b1c34a0e07914de782ce840363400809"/>
                <w:id w:val="-1078359983"/>
                <w:lock w:val="sdtLocked"/>
              </w:sdtPr>
              <w:sdtEnd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14:paraId="561A65FA" w14:textId="77777777" w:rsidR="00847721" w:rsidRDefault="00B66337">
                    <w:pPr>
                      <w:jc w:val="center"/>
                      <w:rPr>
                        <w:szCs w:val="21"/>
                      </w:rPr>
                    </w:pPr>
                    <w:r>
                      <w:rPr>
                        <w:rFonts w:hint="eastAsia"/>
                        <w:szCs w:val="21"/>
                      </w:rPr>
                      <w:t>受限原因</w:t>
                    </w:r>
                  </w:p>
                </w:tc>
              </w:sdtContent>
            </w:sdt>
          </w:tr>
          <w:tr w:rsidR="00847721" w14:paraId="5C71B521" w14:textId="77777777" w:rsidTr="00847721">
            <w:tc>
              <w:tcPr>
                <w:tcW w:w="1774" w:type="pct"/>
                <w:tcBorders>
                  <w:top w:val="single" w:sz="4" w:space="0" w:color="auto"/>
                  <w:left w:val="single" w:sz="4" w:space="0" w:color="auto"/>
                  <w:bottom w:val="single" w:sz="4" w:space="0" w:color="auto"/>
                  <w:right w:val="single" w:sz="4" w:space="0" w:color="auto"/>
                </w:tcBorders>
                <w:shd w:val="clear" w:color="auto" w:fill="auto"/>
              </w:tcPr>
              <w:p w14:paraId="675DD924" w14:textId="77777777" w:rsidR="00847721" w:rsidRDefault="00B66337">
                <w:pPr>
                  <w:rPr>
                    <w:szCs w:val="21"/>
                  </w:rPr>
                </w:pPr>
                <w:r>
                  <w:rPr>
                    <w:rFonts w:hint="eastAsia"/>
                    <w:szCs w:val="21"/>
                  </w:rPr>
                  <w:t>货币资金</w:t>
                </w:r>
              </w:p>
            </w:tc>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14:paraId="16602A06" w14:textId="77777777" w:rsidR="00847721" w:rsidRDefault="00B66337" w:rsidP="00847721">
                <w:pPr>
                  <w:jc w:val="right"/>
                  <w:rPr>
                    <w:sz w:val="24"/>
                  </w:rPr>
                </w:pPr>
                <w:r>
                  <w:t>7,733,567.57</w:t>
                </w: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tcPr>
              <w:p w14:paraId="0238E9E5" w14:textId="77777777" w:rsidR="00847721" w:rsidRDefault="00B66337">
                <w:pPr>
                  <w:rPr>
                    <w:sz w:val="24"/>
                  </w:rPr>
                </w:pPr>
                <w:r>
                  <w:t>应付票据保证金等</w:t>
                </w:r>
              </w:p>
            </w:tc>
          </w:tr>
          <w:tr w:rsidR="00847721" w14:paraId="1BD55432" w14:textId="77777777" w:rsidTr="009757C3">
            <w:tc>
              <w:tcPr>
                <w:tcW w:w="1774" w:type="pct"/>
                <w:tcBorders>
                  <w:top w:val="single" w:sz="4" w:space="0" w:color="auto"/>
                  <w:left w:val="single" w:sz="4" w:space="0" w:color="auto"/>
                  <w:bottom w:val="single" w:sz="4" w:space="0" w:color="auto"/>
                  <w:right w:val="single" w:sz="4" w:space="0" w:color="auto"/>
                </w:tcBorders>
                <w:shd w:val="clear" w:color="auto" w:fill="auto"/>
              </w:tcPr>
              <w:p w14:paraId="113EA303" w14:textId="77777777" w:rsidR="00847721" w:rsidRDefault="00B66337">
                <w:pPr>
                  <w:rPr>
                    <w:szCs w:val="21"/>
                  </w:rPr>
                </w:pPr>
                <w:r>
                  <w:rPr>
                    <w:rFonts w:hint="eastAsia"/>
                    <w:szCs w:val="21"/>
                  </w:rPr>
                  <w:t>应收票据</w:t>
                </w:r>
              </w:p>
            </w:tc>
            <w:tc>
              <w:tcPr>
                <w:tcW w:w="1712" w:type="pct"/>
                <w:tcBorders>
                  <w:top w:val="single" w:sz="4" w:space="0" w:color="auto"/>
                  <w:left w:val="single" w:sz="4" w:space="0" w:color="auto"/>
                  <w:bottom w:val="single" w:sz="4" w:space="0" w:color="auto"/>
                  <w:right w:val="single" w:sz="4" w:space="0" w:color="auto"/>
                </w:tcBorders>
                <w:shd w:val="clear" w:color="auto" w:fill="auto"/>
              </w:tcPr>
              <w:p w14:paraId="2B006369" w14:textId="77777777" w:rsidR="00847721" w:rsidRDefault="00847721">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48F28B43" w14:textId="77777777" w:rsidR="00847721" w:rsidRDefault="00847721">
                <w:pPr>
                  <w:rPr>
                    <w:szCs w:val="21"/>
                  </w:rPr>
                </w:pPr>
              </w:p>
            </w:tc>
          </w:tr>
          <w:tr w:rsidR="00847721" w14:paraId="53898774" w14:textId="77777777" w:rsidTr="009757C3">
            <w:tc>
              <w:tcPr>
                <w:tcW w:w="1774" w:type="pct"/>
                <w:tcBorders>
                  <w:top w:val="single" w:sz="4" w:space="0" w:color="auto"/>
                  <w:left w:val="single" w:sz="4" w:space="0" w:color="auto"/>
                  <w:bottom w:val="single" w:sz="4" w:space="0" w:color="auto"/>
                  <w:right w:val="single" w:sz="4" w:space="0" w:color="auto"/>
                </w:tcBorders>
                <w:shd w:val="clear" w:color="auto" w:fill="auto"/>
              </w:tcPr>
              <w:p w14:paraId="620BC73F" w14:textId="77777777" w:rsidR="00847721" w:rsidRDefault="00B66337">
                <w:pPr>
                  <w:rPr>
                    <w:szCs w:val="21"/>
                  </w:rPr>
                </w:pPr>
                <w:r>
                  <w:rPr>
                    <w:rFonts w:hint="eastAsia"/>
                    <w:szCs w:val="21"/>
                  </w:rPr>
                  <w:t>存货</w:t>
                </w:r>
              </w:p>
            </w:tc>
            <w:tc>
              <w:tcPr>
                <w:tcW w:w="1712" w:type="pct"/>
                <w:tcBorders>
                  <w:top w:val="single" w:sz="4" w:space="0" w:color="auto"/>
                  <w:left w:val="single" w:sz="4" w:space="0" w:color="auto"/>
                  <w:bottom w:val="single" w:sz="4" w:space="0" w:color="auto"/>
                  <w:right w:val="single" w:sz="4" w:space="0" w:color="auto"/>
                </w:tcBorders>
                <w:shd w:val="clear" w:color="auto" w:fill="auto"/>
              </w:tcPr>
              <w:p w14:paraId="78E7A7DB" w14:textId="77777777" w:rsidR="00847721" w:rsidRDefault="00847721">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6A1F72F1" w14:textId="77777777" w:rsidR="00847721" w:rsidRDefault="00847721">
                <w:pPr>
                  <w:rPr>
                    <w:szCs w:val="21"/>
                  </w:rPr>
                </w:pPr>
              </w:p>
            </w:tc>
          </w:tr>
          <w:tr w:rsidR="00847721" w14:paraId="7F576CC9" w14:textId="77777777" w:rsidTr="009757C3">
            <w:tc>
              <w:tcPr>
                <w:tcW w:w="1774" w:type="pct"/>
                <w:tcBorders>
                  <w:top w:val="single" w:sz="4" w:space="0" w:color="auto"/>
                  <w:left w:val="single" w:sz="4" w:space="0" w:color="auto"/>
                  <w:bottom w:val="single" w:sz="4" w:space="0" w:color="auto"/>
                  <w:right w:val="single" w:sz="4" w:space="0" w:color="auto"/>
                </w:tcBorders>
                <w:shd w:val="clear" w:color="auto" w:fill="auto"/>
              </w:tcPr>
              <w:p w14:paraId="5E1E494D" w14:textId="77777777" w:rsidR="00847721" w:rsidRDefault="00B66337">
                <w:pPr>
                  <w:rPr>
                    <w:szCs w:val="21"/>
                  </w:rPr>
                </w:pPr>
                <w:r>
                  <w:rPr>
                    <w:rFonts w:hint="eastAsia"/>
                    <w:szCs w:val="21"/>
                  </w:rPr>
                  <w:t>固定资产</w:t>
                </w:r>
              </w:p>
            </w:tc>
            <w:tc>
              <w:tcPr>
                <w:tcW w:w="1712" w:type="pct"/>
                <w:tcBorders>
                  <w:top w:val="single" w:sz="4" w:space="0" w:color="auto"/>
                  <w:left w:val="single" w:sz="4" w:space="0" w:color="auto"/>
                  <w:bottom w:val="single" w:sz="4" w:space="0" w:color="auto"/>
                  <w:right w:val="single" w:sz="4" w:space="0" w:color="auto"/>
                </w:tcBorders>
                <w:shd w:val="clear" w:color="auto" w:fill="auto"/>
              </w:tcPr>
              <w:p w14:paraId="4AEEF8D9" w14:textId="77777777" w:rsidR="00847721" w:rsidRDefault="00847721">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4CCD698F" w14:textId="77777777" w:rsidR="00847721" w:rsidRDefault="00847721">
                <w:pPr>
                  <w:rPr>
                    <w:szCs w:val="21"/>
                  </w:rPr>
                </w:pPr>
              </w:p>
            </w:tc>
          </w:tr>
          <w:tr w:rsidR="00847721" w14:paraId="0E46398C" w14:textId="77777777" w:rsidTr="009757C3">
            <w:tc>
              <w:tcPr>
                <w:tcW w:w="1774" w:type="pct"/>
                <w:tcBorders>
                  <w:top w:val="single" w:sz="4" w:space="0" w:color="auto"/>
                  <w:left w:val="single" w:sz="4" w:space="0" w:color="auto"/>
                  <w:bottom w:val="single" w:sz="4" w:space="0" w:color="auto"/>
                  <w:right w:val="single" w:sz="4" w:space="0" w:color="auto"/>
                </w:tcBorders>
                <w:shd w:val="clear" w:color="auto" w:fill="auto"/>
              </w:tcPr>
              <w:p w14:paraId="57F5530E" w14:textId="77777777" w:rsidR="00847721" w:rsidRDefault="00B66337">
                <w:pPr>
                  <w:rPr>
                    <w:szCs w:val="21"/>
                  </w:rPr>
                </w:pPr>
                <w:r>
                  <w:rPr>
                    <w:rFonts w:hint="eastAsia"/>
                    <w:szCs w:val="21"/>
                  </w:rPr>
                  <w:t>无形资产</w:t>
                </w:r>
              </w:p>
            </w:tc>
            <w:tc>
              <w:tcPr>
                <w:tcW w:w="1712" w:type="pct"/>
                <w:tcBorders>
                  <w:top w:val="single" w:sz="4" w:space="0" w:color="auto"/>
                  <w:left w:val="single" w:sz="4" w:space="0" w:color="auto"/>
                  <w:bottom w:val="single" w:sz="4" w:space="0" w:color="auto"/>
                  <w:right w:val="single" w:sz="4" w:space="0" w:color="auto"/>
                </w:tcBorders>
                <w:shd w:val="clear" w:color="auto" w:fill="auto"/>
              </w:tcPr>
              <w:p w14:paraId="7980199F" w14:textId="77777777" w:rsidR="00847721" w:rsidRDefault="00847721">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4263EB49" w14:textId="77777777" w:rsidR="00847721" w:rsidRDefault="00847721">
                <w:pPr>
                  <w:rPr>
                    <w:szCs w:val="21"/>
                  </w:rPr>
                </w:pPr>
              </w:p>
            </w:tc>
          </w:tr>
          <w:tr w:rsidR="00847721" w14:paraId="1375CE83" w14:textId="77777777" w:rsidTr="009757C3">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14:paraId="371A6429" w14:textId="77777777" w:rsidR="00847721" w:rsidRDefault="00B66337">
                <w:pPr>
                  <w:jc w:val="center"/>
                  <w:rPr>
                    <w:szCs w:val="21"/>
                  </w:rPr>
                </w:pPr>
                <w:r>
                  <w:rPr>
                    <w:rFonts w:hint="eastAsia"/>
                    <w:szCs w:val="21"/>
                  </w:rPr>
                  <w:t>合计</w:t>
                </w:r>
              </w:p>
            </w:tc>
            <w:tc>
              <w:tcPr>
                <w:tcW w:w="1712" w:type="pct"/>
                <w:tcBorders>
                  <w:top w:val="single" w:sz="6" w:space="0" w:color="auto"/>
                  <w:left w:val="single" w:sz="4" w:space="0" w:color="auto"/>
                  <w:bottom w:val="single" w:sz="6" w:space="0" w:color="auto"/>
                  <w:right w:val="single" w:sz="4" w:space="0" w:color="auto"/>
                </w:tcBorders>
                <w:shd w:val="clear" w:color="auto" w:fill="auto"/>
              </w:tcPr>
              <w:p w14:paraId="0A814A7F" w14:textId="77777777" w:rsidR="00847721" w:rsidRDefault="00B66337">
                <w:pPr>
                  <w:jc w:val="right"/>
                  <w:rPr>
                    <w:szCs w:val="21"/>
                  </w:rPr>
                </w:pPr>
                <w:r w:rsidRPr="00FD0862">
                  <w:rPr>
                    <w:szCs w:val="21"/>
                  </w:rPr>
                  <w:t>7,733,567.57</w:t>
                </w:r>
              </w:p>
            </w:tc>
            <w:tc>
              <w:tcPr>
                <w:tcW w:w="1514" w:type="pct"/>
                <w:tcBorders>
                  <w:top w:val="single" w:sz="6" w:space="0" w:color="auto"/>
                  <w:left w:val="single" w:sz="4" w:space="0" w:color="auto"/>
                  <w:bottom w:val="single" w:sz="6" w:space="0" w:color="auto"/>
                  <w:right w:val="single" w:sz="4" w:space="0" w:color="auto"/>
                </w:tcBorders>
                <w:shd w:val="clear" w:color="auto" w:fill="auto"/>
              </w:tcPr>
              <w:p w14:paraId="1D139632" w14:textId="77777777" w:rsidR="00847721" w:rsidRDefault="00B66337">
                <w:pPr>
                  <w:jc w:val="center"/>
                  <w:rPr>
                    <w:szCs w:val="21"/>
                  </w:rPr>
                </w:pPr>
                <w:r>
                  <w:rPr>
                    <w:rFonts w:hint="eastAsia"/>
                    <w:szCs w:val="21"/>
                  </w:rPr>
                  <w:t>/</w:t>
                </w:r>
              </w:p>
            </w:tc>
          </w:tr>
        </w:tbl>
        <w:p w14:paraId="298042F8" w14:textId="77777777" w:rsidR="00847721" w:rsidRDefault="00B66337">
          <w:pPr>
            <w:spacing w:before="60" w:after="60"/>
            <w:rPr>
              <w:szCs w:val="21"/>
            </w:rPr>
          </w:pPr>
          <w:r>
            <w:rPr>
              <w:rFonts w:hint="eastAsia"/>
              <w:szCs w:val="21"/>
            </w:rPr>
            <w:t>其他说明：</w:t>
          </w:r>
        </w:p>
        <w:sdt>
          <w:sdtPr>
            <w:rPr>
              <w:szCs w:val="21"/>
            </w:rPr>
            <w:alias w:val="所有权或使用权受到限制的资产的其他说明"/>
            <w:tag w:val="_GBC_b54187074f3949e2a5c974bdd17b16ec"/>
            <w:id w:val="-195774780"/>
            <w:lock w:val="sdtLocked"/>
            <w:placeholder>
              <w:docPart w:val="GBC22222222222222222222222222222"/>
            </w:placeholder>
          </w:sdtPr>
          <w:sdtEndPr/>
          <w:sdtContent>
            <w:p w14:paraId="3895F398" w14:textId="77777777" w:rsidR="00847721" w:rsidRDefault="00B66337">
              <w:pPr>
                <w:rPr>
                  <w:szCs w:val="21"/>
                </w:rPr>
              </w:pPr>
              <w:r>
                <w:rPr>
                  <w:rFonts w:hint="eastAsia"/>
                  <w:szCs w:val="21"/>
                </w:rPr>
                <w:t>无</w:t>
              </w:r>
            </w:p>
          </w:sdtContent>
        </w:sdt>
      </w:sdtContent>
    </w:sdt>
    <w:p w14:paraId="6BAEDD57" w14:textId="77777777" w:rsidR="00847721" w:rsidRDefault="00847721">
      <w:pPr>
        <w:rPr>
          <w:szCs w:val="21"/>
        </w:rPr>
      </w:pPr>
    </w:p>
    <w:sdt>
      <w:sdtPr>
        <w:rPr>
          <w:rFonts w:ascii="宋体" w:hAnsi="宋体" w:cs="宋体" w:hint="eastAsia"/>
          <w:b w:val="0"/>
          <w:bCs w:val="0"/>
          <w:kern w:val="0"/>
          <w:szCs w:val="21"/>
        </w:rPr>
        <w:alias w:val="模块:外币货币性项目"/>
        <w:tag w:val="_SEC_d0d3f1cb74c546a2a03e13993b313207"/>
        <w:id w:val="-123773759"/>
        <w:lock w:val="sdtLocked"/>
        <w:placeholder>
          <w:docPart w:val="GBC22222222222222222222222222222"/>
        </w:placeholder>
      </w:sdtPr>
      <w:sdtEndPr>
        <w:rPr>
          <w:rFonts w:hint="default"/>
        </w:rPr>
      </w:sdtEndPr>
      <w:sdtContent>
        <w:p w14:paraId="2E6E4B9E" w14:textId="77777777" w:rsidR="00847721" w:rsidRDefault="00B66337" w:rsidP="006A3005">
          <w:pPr>
            <w:pStyle w:val="213"/>
            <w:numPr>
              <w:ilvl w:val="0"/>
              <w:numId w:val="80"/>
            </w:numPr>
            <w:tabs>
              <w:tab w:val="left" w:pos="504"/>
            </w:tabs>
            <w:rPr>
              <w:rFonts w:ascii="宋体" w:hAnsi="宋体"/>
              <w:szCs w:val="21"/>
            </w:rPr>
          </w:pPr>
          <w:r>
            <w:rPr>
              <w:rFonts w:ascii="宋体" w:hAnsi="宋体" w:hint="eastAsia"/>
              <w:szCs w:val="21"/>
            </w:rPr>
            <w:t>外币货币性项目</w:t>
          </w:r>
        </w:p>
        <w:p w14:paraId="5857AD5C" w14:textId="77777777" w:rsidR="00847721" w:rsidRPr="006F5FE3" w:rsidRDefault="00B66337" w:rsidP="006A3005">
          <w:pPr>
            <w:pStyle w:val="212"/>
            <w:numPr>
              <w:ilvl w:val="0"/>
              <w:numId w:val="114"/>
            </w:numPr>
            <w:ind w:left="426" w:hanging="426"/>
            <w:rPr>
              <w:rFonts w:ascii="宋体" w:hAnsi="宋体"/>
              <w:b w:val="0"/>
              <w:szCs w:val="21"/>
            </w:rPr>
          </w:pPr>
          <w:r w:rsidRPr="006F5FE3">
            <w:rPr>
              <w:rStyle w:val="203"/>
              <w:rFonts w:ascii="宋体" w:hAnsi="宋体" w:hint="eastAsia"/>
              <w:b/>
              <w:szCs w:val="21"/>
            </w:rPr>
            <w:t>外币货币性项目</w:t>
          </w:r>
        </w:p>
        <w:sdt>
          <w:sdtPr>
            <w:alias w:val="是否适用：外币货币性项目[双击切换]"/>
            <w:tag w:val="_GBC_6b0f646811a94c228ba6be3453047191"/>
            <w:id w:val="-103731560"/>
            <w:lock w:val="sdtLocked"/>
            <w:placeholder>
              <w:docPart w:val="GBC22222222222222222222222222222"/>
            </w:placeholder>
          </w:sdtPr>
          <w:sdtEndPr/>
          <w:sdtContent>
            <w:p w14:paraId="36A28EC5"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154BE812" w14:textId="77777777" w:rsidR="00847721" w:rsidRDefault="00B66337">
          <w:pPr>
            <w:pStyle w:val="188"/>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43871b6586c8428c8da522abb267c528"/>
              <w:id w:val="-10556914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ascii="宋体" w:hAnsi="宋体" w:hint="eastAsia"/>
                  <w:szCs w:val="21"/>
                </w:rPr>
                <w:t>元</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2049"/>
            <w:gridCol w:w="2058"/>
            <w:gridCol w:w="2045"/>
          </w:tblGrid>
          <w:tr w:rsidR="00B266AA" w14:paraId="423FC3C8" w14:textId="77777777" w:rsidTr="007550AE">
            <w:sdt>
              <w:sdtPr>
                <w:tag w:val="_PLD_a5c3516dfa974dea983fcf6d3a5e4272"/>
                <w:id w:val="664292339"/>
                <w:lock w:val="sdtLocked"/>
              </w:sdtPr>
              <w:sdtEnd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14:paraId="1C12BF7A" w14:textId="77777777" w:rsidR="00B266AA" w:rsidRDefault="00B266AA" w:rsidP="007550AE">
                    <w:pPr>
                      <w:jc w:val="center"/>
                      <w:rPr>
                        <w:szCs w:val="21"/>
                      </w:rPr>
                    </w:pPr>
                    <w:r>
                      <w:rPr>
                        <w:rFonts w:hint="eastAsia"/>
                        <w:szCs w:val="21"/>
                      </w:rPr>
                      <w:t>项目</w:t>
                    </w:r>
                  </w:p>
                </w:tc>
              </w:sdtContent>
            </w:sdt>
            <w:sdt>
              <w:sdtPr>
                <w:tag w:val="_PLD_c677b8fd217342e7b28e98a1c8e497e9"/>
                <w:id w:val="-130717738"/>
                <w:lock w:val="sdtLocked"/>
              </w:sdtPr>
              <w:sdtEnd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164862FF" w14:textId="77777777" w:rsidR="00B266AA" w:rsidRDefault="00B266AA" w:rsidP="007550AE">
                    <w:pPr>
                      <w:jc w:val="center"/>
                      <w:rPr>
                        <w:szCs w:val="21"/>
                      </w:rPr>
                    </w:pPr>
                    <w:r>
                      <w:rPr>
                        <w:rFonts w:hint="eastAsia"/>
                        <w:szCs w:val="21"/>
                      </w:rPr>
                      <w:t>期末外币余额</w:t>
                    </w:r>
                  </w:p>
                </w:tc>
              </w:sdtContent>
            </w:sdt>
            <w:sdt>
              <w:sdtPr>
                <w:tag w:val="_PLD_e0e88022a2754ae991eb4bb1a9caae4f"/>
                <w:id w:val="-664940615"/>
                <w:lock w:val="sdtLocked"/>
              </w:sdtPr>
              <w:sdtEnd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720A8289" w14:textId="77777777" w:rsidR="00B266AA" w:rsidRDefault="00B266AA" w:rsidP="007550AE">
                    <w:pPr>
                      <w:jc w:val="center"/>
                      <w:rPr>
                        <w:szCs w:val="21"/>
                      </w:rPr>
                    </w:pPr>
                    <w:r>
                      <w:rPr>
                        <w:rFonts w:hint="eastAsia"/>
                        <w:szCs w:val="21"/>
                      </w:rPr>
                      <w:t>折算汇率</w:t>
                    </w:r>
                  </w:p>
                </w:tc>
              </w:sdtContent>
            </w:sdt>
            <w:sdt>
              <w:sdtPr>
                <w:tag w:val="_PLD_a1542d7b69a444ef9e91ceaf4a96f49d"/>
                <w:id w:val="1732970880"/>
                <w:lock w:val="sdtLocked"/>
              </w:sdtPr>
              <w:sdtEnd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183EC0ED" w14:textId="77777777" w:rsidR="00B266AA" w:rsidRDefault="00B266AA" w:rsidP="007550AE">
                    <w:pPr>
                      <w:jc w:val="center"/>
                      <w:rPr>
                        <w:szCs w:val="21"/>
                      </w:rPr>
                    </w:pPr>
                    <w:r>
                      <w:rPr>
                        <w:rFonts w:hint="eastAsia"/>
                        <w:szCs w:val="21"/>
                      </w:rPr>
                      <w:t>期末折算人民币</w:t>
                    </w:r>
                  </w:p>
                  <w:p w14:paraId="3A7C0104" w14:textId="77777777" w:rsidR="00B266AA" w:rsidRDefault="00B266AA" w:rsidP="007550AE">
                    <w:pPr>
                      <w:jc w:val="center"/>
                      <w:rPr>
                        <w:szCs w:val="21"/>
                      </w:rPr>
                    </w:pPr>
                    <w:r>
                      <w:rPr>
                        <w:rFonts w:hint="eastAsia"/>
                        <w:szCs w:val="21"/>
                      </w:rPr>
                      <w:t>余额</w:t>
                    </w:r>
                  </w:p>
                </w:tc>
              </w:sdtContent>
            </w:sdt>
          </w:tr>
          <w:tr w:rsidR="00B266AA" w14:paraId="72AB390F" w14:textId="77777777" w:rsidTr="007550AE">
            <w:tc>
              <w:tcPr>
                <w:tcW w:w="1601" w:type="pct"/>
                <w:tcBorders>
                  <w:top w:val="single" w:sz="4" w:space="0" w:color="auto"/>
                  <w:left w:val="single" w:sz="4" w:space="0" w:color="auto"/>
                  <w:bottom w:val="single" w:sz="4" w:space="0" w:color="auto"/>
                  <w:right w:val="single" w:sz="4" w:space="0" w:color="auto"/>
                </w:tcBorders>
                <w:shd w:val="clear" w:color="auto" w:fill="auto"/>
              </w:tcPr>
              <w:p w14:paraId="23469484" w14:textId="77777777" w:rsidR="00B266AA" w:rsidRDefault="00B266AA" w:rsidP="007550AE">
                <w:pPr>
                  <w:rPr>
                    <w:szCs w:val="21"/>
                  </w:rPr>
                </w:pPr>
                <w:r>
                  <w:rPr>
                    <w:szCs w:val="21"/>
                  </w:rP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5BC6305" w14:textId="77777777" w:rsidR="00B266AA" w:rsidRDefault="00B266AA" w:rsidP="007550AE">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072F9335" w14:textId="77777777" w:rsidR="00B266AA" w:rsidRDefault="00B266AA" w:rsidP="007550AE">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472F0A4E" w14:textId="77777777" w:rsidR="00B266AA" w:rsidRDefault="00B266AA" w:rsidP="007550AE">
                <w:pPr>
                  <w:jc w:val="right"/>
                  <w:rPr>
                    <w:szCs w:val="21"/>
                  </w:rPr>
                </w:pPr>
                <w:r w:rsidRPr="00F36DCC">
                  <w:rPr>
                    <w:szCs w:val="21"/>
                  </w:rPr>
                  <w:t>77,284,530.24</w:t>
                </w:r>
              </w:p>
            </w:tc>
          </w:tr>
          <w:tr w:rsidR="00B266AA" w14:paraId="59287AFA" w14:textId="77777777" w:rsidTr="007550AE">
            <w:tc>
              <w:tcPr>
                <w:tcW w:w="1601" w:type="pct"/>
                <w:tcBorders>
                  <w:top w:val="single" w:sz="4" w:space="0" w:color="auto"/>
                  <w:left w:val="single" w:sz="4" w:space="0" w:color="auto"/>
                  <w:bottom w:val="single" w:sz="4" w:space="0" w:color="auto"/>
                  <w:right w:val="single" w:sz="4" w:space="0" w:color="auto"/>
                </w:tcBorders>
                <w:shd w:val="clear" w:color="auto" w:fill="auto"/>
              </w:tcPr>
              <w:p w14:paraId="2DB8F5C7" w14:textId="77777777" w:rsidR="00B266AA" w:rsidRDefault="00B266AA" w:rsidP="007550AE">
                <w:pPr>
                  <w:rPr>
                    <w:szCs w:val="21"/>
                  </w:rPr>
                </w:pPr>
                <w:r>
                  <w:rPr>
                    <w:rFonts w:hint="eastAsia"/>
                    <w:szCs w:val="21"/>
                  </w:rPr>
                  <w:t>其中：</w:t>
                </w:r>
                <w:sdt>
                  <w:sdtPr>
                    <w:rPr>
                      <w:szCs w:val="21"/>
                    </w:rPr>
                    <w:alias w:val="以外币核算的币种明细-币种名称"/>
                    <w:tag w:val="_GBC_b9ad493c07994625bf872e807197c998"/>
                    <w:id w:val="-131633319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rFonts w:hint="eastAsia"/>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2BB99A8D" w14:textId="77777777" w:rsidR="00B266AA" w:rsidRDefault="00B266AA" w:rsidP="007550AE">
                <w:pPr>
                  <w:jc w:val="right"/>
                  <w:rPr>
                    <w:sz w:val="24"/>
                  </w:rPr>
                </w:pPr>
                <w:r>
                  <w:t>11,820,178.62</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0A6AE31A" w14:textId="77777777" w:rsidR="00B266AA" w:rsidRDefault="00B266AA" w:rsidP="007550AE">
                <w:pPr>
                  <w:jc w:val="right"/>
                  <w:rPr>
                    <w:sz w:val="24"/>
                  </w:rPr>
                </w:pPr>
                <w:r>
                  <w:t>6.3757</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419701AF" w14:textId="77777777" w:rsidR="00B266AA" w:rsidRDefault="00B266AA" w:rsidP="007550AE">
                <w:pPr>
                  <w:jc w:val="right"/>
                  <w:rPr>
                    <w:sz w:val="24"/>
                  </w:rPr>
                </w:pPr>
                <w:r>
                  <w:t>75,361,912.83</w:t>
                </w:r>
              </w:p>
            </w:tc>
          </w:tr>
          <w:tr w:rsidR="00B266AA" w14:paraId="4E708528" w14:textId="77777777" w:rsidTr="007550AE">
            <w:tc>
              <w:tcPr>
                <w:tcW w:w="1601" w:type="pct"/>
                <w:tcBorders>
                  <w:top w:val="single" w:sz="4" w:space="0" w:color="auto"/>
                  <w:left w:val="single" w:sz="4" w:space="0" w:color="auto"/>
                  <w:bottom w:val="single" w:sz="4" w:space="0" w:color="auto"/>
                  <w:right w:val="single" w:sz="4" w:space="0" w:color="auto"/>
                </w:tcBorders>
                <w:shd w:val="clear" w:color="auto" w:fill="auto"/>
              </w:tcPr>
              <w:p w14:paraId="0102B1F3" w14:textId="77777777" w:rsidR="00B266AA" w:rsidRDefault="00B266AA" w:rsidP="007550AE">
                <w:pPr>
                  <w:rPr>
                    <w:szCs w:val="21"/>
                  </w:rPr>
                </w:pPr>
                <w:r>
                  <w:t xml:space="preserve">　　　</w:t>
                </w:r>
                <w:sdt>
                  <w:sdtPr>
                    <w:rPr>
                      <w:szCs w:val="21"/>
                    </w:rPr>
                    <w:alias w:val="以外币核算的币种明细-币种名称"/>
                    <w:tag w:val="_GBC_b9ad493c07994625bf872e807197c998"/>
                    <w:id w:val="-115529501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rFonts w:hint="eastAsia"/>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5F7164AF" w14:textId="77777777" w:rsidR="00B266AA" w:rsidRDefault="00B266AA" w:rsidP="007550AE">
                <w:pPr>
                  <w:jc w:val="right"/>
                  <w:rPr>
                    <w:sz w:val="24"/>
                  </w:rPr>
                </w:pPr>
                <w:r>
                  <w:t>5,602.03</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1C306A44" w14:textId="77777777" w:rsidR="00B266AA" w:rsidRDefault="00B266AA" w:rsidP="007550AE">
                <w:pPr>
                  <w:jc w:val="right"/>
                  <w:rPr>
                    <w:sz w:val="24"/>
                  </w:rPr>
                </w:pPr>
                <w:r>
                  <w:t>7.2197</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086965BC" w14:textId="77777777" w:rsidR="00B266AA" w:rsidRDefault="00B266AA" w:rsidP="007550AE">
                <w:pPr>
                  <w:jc w:val="right"/>
                  <w:rPr>
                    <w:sz w:val="24"/>
                  </w:rPr>
                </w:pPr>
                <w:r>
                  <w:t>40,444.98</w:t>
                </w:r>
              </w:p>
            </w:tc>
          </w:tr>
          <w:tr w:rsidR="00B266AA" w14:paraId="7C8CE1CF" w14:textId="77777777" w:rsidTr="007550AE">
            <w:tc>
              <w:tcPr>
                <w:tcW w:w="1601" w:type="pct"/>
                <w:tcBorders>
                  <w:top w:val="single" w:sz="4" w:space="0" w:color="auto"/>
                  <w:left w:val="single" w:sz="4" w:space="0" w:color="auto"/>
                  <w:bottom w:val="single" w:sz="4" w:space="0" w:color="auto"/>
                  <w:right w:val="single" w:sz="4" w:space="0" w:color="auto"/>
                </w:tcBorders>
                <w:shd w:val="clear" w:color="auto" w:fill="auto"/>
              </w:tcPr>
              <w:p w14:paraId="4DB141A6" w14:textId="77777777" w:rsidR="00B266AA" w:rsidRDefault="00B266AA" w:rsidP="007550AE">
                <w:pPr>
                  <w:rPr>
                    <w:szCs w:val="21"/>
                  </w:rPr>
                </w:pPr>
                <w:r>
                  <w:t xml:space="preserve">　　　</w:t>
                </w:r>
                <w:sdt>
                  <w:sdtPr>
                    <w:rPr>
                      <w:szCs w:val="21"/>
                    </w:rPr>
                    <w:alias w:val="以外币核算的币种明细-币种名称"/>
                    <w:tag w:val="_GBC_b9ad493c07994625bf872e807197c998"/>
                    <w:id w:val="-2032796023"/>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rFonts w:hint="eastAsia"/>
                        <w:szCs w:val="21"/>
                      </w:rPr>
                      <w:t>日元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24304949" w14:textId="77777777" w:rsidR="00B266AA" w:rsidRDefault="00B266AA" w:rsidP="007550AE">
                <w:pPr>
                  <w:jc w:val="right"/>
                  <w:rPr>
                    <w:sz w:val="24"/>
                  </w:rPr>
                </w:pPr>
                <w:r>
                  <w:t>1,122,369.00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6B783009" w14:textId="77777777" w:rsidR="00B266AA" w:rsidRDefault="00B266AA" w:rsidP="007550AE">
                <w:pPr>
                  <w:jc w:val="right"/>
                  <w:rPr>
                    <w:sz w:val="24"/>
                  </w:rPr>
                </w:pPr>
                <w:r>
                  <w:t>0.055415</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7CD7C426" w14:textId="77777777" w:rsidR="00B266AA" w:rsidRDefault="00B266AA" w:rsidP="007550AE">
                <w:pPr>
                  <w:jc w:val="right"/>
                  <w:rPr>
                    <w:sz w:val="24"/>
                  </w:rPr>
                </w:pPr>
                <w:r>
                  <w:t>62,196.08</w:t>
                </w:r>
              </w:p>
            </w:tc>
          </w:tr>
          <w:tr w:rsidR="00B266AA" w14:paraId="2FA0E1AB" w14:textId="77777777" w:rsidTr="007550AE">
            <w:tc>
              <w:tcPr>
                <w:tcW w:w="1601" w:type="pct"/>
                <w:tcBorders>
                  <w:top w:val="single" w:sz="4" w:space="0" w:color="auto"/>
                  <w:left w:val="single" w:sz="4" w:space="0" w:color="auto"/>
                  <w:bottom w:val="single" w:sz="4" w:space="0" w:color="auto"/>
                  <w:right w:val="single" w:sz="4" w:space="0" w:color="auto"/>
                </w:tcBorders>
                <w:shd w:val="clear" w:color="auto" w:fill="auto"/>
              </w:tcPr>
              <w:p w14:paraId="43BFB3B7" w14:textId="77777777" w:rsidR="00B266AA" w:rsidRDefault="00B266AA" w:rsidP="007550AE">
                <w:pPr>
                  <w:rPr>
                    <w:szCs w:val="21"/>
                  </w:rPr>
                </w:pPr>
                <w:r>
                  <w:t xml:space="preserve">　　　</w:t>
                </w:r>
                <w:sdt>
                  <w:sdtPr>
                    <w:rPr>
                      <w:szCs w:val="21"/>
                    </w:rPr>
                    <w:alias w:val="以外币核算的币种明细-币种名称"/>
                    <w:tag w:val="_GBC_b9ad493c07994625bf872e807197c998"/>
                    <w:id w:val="1225261601"/>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rFonts w:hint="eastAsia"/>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2C5E5484" w14:textId="77777777" w:rsidR="00B266AA" w:rsidRDefault="00B266AA" w:rsidP="007550AE">
                <w:pPr>
                  <w:jc w:val="right"/>
                  <w:rPr>
                    <w:sz w:val="24"/>
                  </w:rPr>
                </w:pPr>
                <w:r>
                  <w:t>1,080,950.66</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39DD080C" w14:textId="77777777" w:rsidR="00B266AA" w:rsidRDefault="00B266AA" w:rsidP="007550AE">
                <w:pPr>
                  <w:jc w:val="right"/>
                  <w:rPr>
                    <w:sz w:val="24"/>
                  </w:rPr>
                </w:pPr>
                <w:r>
                  <w:t>0.81760</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6F8A81C2" w14:textId="77777777" w:rsidR="00B266AA" w:rsidRDefault="00B266AA" w:rsidP="007550AE">
                <w:pPr>
                  <w:jc w:val="right"/>
                  <w:rPr>
                    <w:sz w:val="24"/>
                  </w:rPr>
                </w:pPr>
                <w:r>
                  <w:t>883,785.26</w:t>
                </w:r>
              </w:p>
            </w:tc>
          </w:tr>
          <w:tr w:rsidR="00B266AA" w14:paraId="58EEC196" w14:textId="77777777" w:rsidTr="007550AE">
            <w:tc>
              <w:tcPr>
                <w:tcW w:w="1601" w:type="pct"/>
                <w:tcBorders>
                  <w:top w:val="single" w:sz="4" w:space="0" w:color="auto"/>
                  <w:left w:val="single" w:sz="4" w:space="0" w:color="auto"/>
                  <w:bottom w:val="single" w:sz="4" w:space="0" w:color="auto"/>
                  <w:right w:val="single" w:sz="4" w:space="0" w:color="auto"/>
                </w:tcBorders>
                <w:shd w:val="clear" w:color="auto" w:fill="auto"/>
              </w:tcPr>
              <w:p w14:paraId="49FE3011" w14:textId="77777777" w:rsidR="00B266AA" w:rsidRDefault="00B266AA" w:rsidP="007550AE">
                <w:pPr>
                  <w:rPr>
                    <w:szCs w:val="21"/>
                  </w:rPr>
                </w:pPr>
                <w:r>
                  <w:t xml:space="preserve">　　　</w:t>
                </w:r>
                <w:sdt>
                  <w:sdtPr>
                    <w:rPr>
                      <w:szCs w:val="21"/>
                    </w:rPr>
                    <w:alias w:val="以外币核算的币种明细-币种名称"/>
                    <w:tag w:val="_GBC_b9ad493c07994625bf872e807197c998"/>
                    <w:id w:val="-132484556"/>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rFonts w:hint="eastAsia"/>
                        <w:szCs w:val="21"/>
                      </w:rPr>
                      <w:t>英镑</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3786D8F0" w14:textId="77777777" w:rsidR="00B266AA" w:rsidRDefault="00B266AA" w:rsidP="007550AE">
                <w:pPr>
                  <w:jc w:val="right"/>
                  <w:rPr>
                    <w:sz w:val="24"/>
                  </w:rPr>
                </w:pPr>
                <w:r>
                  <w:t>3,373.91</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4B3D4415" w14:textId="77777777" w:rsidR="00B266AA" w:rsidRDefault="00B266AA" w:rsidP="007550AE">
                <w:pPr>
                  <w:jc w:val="right"/>
                  <w:rPr>
                    <w:sz w:val="24"/>
                  </w:rPr>
                </w:pPr>
                <w:r>
                  <w:t>8.6064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0869ABC1" w14:textId="77777777" w:rsidR="00B266AA" w:rsidRDefault="00B266AA" w:rsidP="007550AE">
                <w:pPr>
                  <w:jc w:val="right"/>
                  <w:rPr>
                    <w:sz w:val="24"/>
                  </w:rPr>
                </w:pPr>
                <w:r>
                  <w:t>29,037.22</w:t>
                </w:r>
              </w:p>
            </w:tc>
          </w:tr>
          <w:tr w:rsidR="00B266AA" w14:paraId="37F5BF0E" w14:textId="77777777" w:rsidTr="007550AE">
            <w:tc>
              <w:tcPr>
                <w:tcW w:w="1601" w:type="pct"/>
                <w:tcBorders>
                  <w:top w:val="single" w:sz="4" w:space="0" w:color="auto"/>
                  <w:left w:val="single" w:sz="4" w:space="0" w:color="auto"/>
                  <w:bottom w:val="single" w:sz="4" w:space="0" w:color="auto"/>
                  <w:right w:val="single" w:sz="4" w:space="0" w:color="auto"/>
                </w:tcBorders>
                <w:shd w:val="clear" w:color="auto" w:fill="auto"/>
              </w:tcPr>
              <w:p w14:paraId="5A85735A" w14:textId="77777777" w:rsidR="00B266AA" w:rsidRDefault="00B266AA" w:rsidP="007550AE">
                <w:pPr>
                  <w:rPr>
                    <w:szCs w:val="21"/>
                  </w:rPr>
                </w:pPr>
                <w:r>
                  <w:t xml:space="preserve">　　　</w:t>
                </w:r>
                <w:sdt>
                  <w:sdtPr>
                    <w:rPr>
                      <w:szCs w:val="21"/>
                    </w:rPr>
                    <w:alias w:val="以外币核算的币种明细-币种名称"/>
                    <w:tag w:val="_GBC_b9ad493c07994625bf872e807197c998"/>
                    <w:id w:val="-206671459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rFonts w:hint="eastAsia"/>
                        <w:szCs w:val="21"/>
                      </w:rPr>
                      <w:t>越南盾</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4CA7380F" w14:textId="77777777" w:rsidR="00B266AA" w:rsidRDefault="00B266AA" w:rsidP="007550AE">
                <w:pPr>
                  <w:jc w:val="right"/>
                  <w:rPr>
                    <w:sz w:val="24"/>
                  </w:rPr>
                </w:pPr>
                <w:r>
                  <w:t>4,612,064.00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461E74A9" w14:textId="77777777" w:rsidR="00B266AA" w:rsidRDefault="00B266AA" w:rsidP="007550AE">
                <w:pPr>
                  <w:jc w:val="right"/>
                  <w:rPr>
                    <w:sz w:val="24"/>
                  </w:rPr>
                </w:pPr>
                <w:r>
                  <w:t>0.00028</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196E4FBD" w14:textId="77777777" w:rsidR="00B266AA" w:rsidRDefault="00B266AA" w:rsidP="007550AE">
                <w:pPr>
                  <w:jc w:val="right"/>
                  <w:rPr>
                    <w:sz w:val="24"/>
                  </w:rPr>
                </w:pPr>
                <w:r>
                  <w:t>1,291.38</w:t>
                </w:r>
              </w:p>
            </w:tc>
          </w:tr>
          <w:tr w:rsidR="00B266AA" w14:paraId="3026B404" w14:textId="77777777" w:rsidTr="007550AE">
            <w:tc>
              <w:tcPr>
                <w:tcW w:w="1601" w:type="pct"/>
                <w:tcBorders>
                  <w:top w:val="single" w:sz="4" w:space="0" w:color="auto"/>
                  <w:left w:val="single" w:sz="4" w:space="0" w:color="auto"/>
                  <w:bottom w:val="single" w:sz="4" w:space="0" w:color="auto"/>
                  <w:right w:val="single" w:sz="4" w:space="0" w:color="auto"/>
                </w:tcBorders>
                <w:shd w:val="clear" w:color="auto" w:fill="auto"/>
              </w:tcPr>
              <w:p w14:paraId="69AF5B2B" w14:textId="77777777" w:rsidR="00B266AA" w:rsidRDefault="00B266AA" w:rsidP="007550AE">
                <w:pPr>
                  <w:rPr>
                    <w:szCs w:val="21"/>
                  </w:rPr>
                </w:pPr>
                <w:r>
                  <w:t xml:space="preserve">　　　</w:t>
                </w:r>
                <w:sdt>
                  <w:sdtPr>
                    <w:rPr>
                      <w:szCs w:val="21"/>
                    </w:rPr>
                    <w:alias w:val="以外币核算的币种明细-币种名称"/>
                    <w:tag w:val="_GBC_b9ad493c07994625bf872e807197c998"/>
                    <w:id w:val="-53704380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rFonts w:hint="eastAsia"/>
                        <w:szCs w:val="21"/>
                      </w:rPr>
                      <w:t>埃塞俄比亚比尔</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07496DB8" w14:textId="77777777" w:rsidR="00B266AA" w:rsidRDefault="00B266AA" w:rsidP="007550AE">
                <w:pPr>
                  <w:jc w:val="right"/>
                  <w:rPr>
                    <w:sz w:val="24"/>
                  </w:rPr>
                </w:pPr>
                <w:r>
                  <w:t>6,961,746.87</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2702F14E" w14:textId="77777777" w:rsidR="00B266AA" w:rsidRDefault="00B266AA" w:rsidP="007550AE">
                <w:pPr>
                  <w:jc w:val="right"/>
                  <w:rPr>
                    <w:sz w:val="24"/>
                  </w:rPr>
                </w:pPr>
                <w:r>
                  <w:t>0.13012</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36EFFF6C" w14:textId="77777777" w:rsidR="00B266AA" w:rsidRDefault="00B266AA" w:rsidP="007550AE">
                <w:pPr>
                  <w:jc w:val="right"/>
                  <w:rPr>
                    <w:sz w:val="24"/>
                  </w:rPr>
                </w:pPr>
                <w:r>
                  <w:t>905,862.50</w:t>
                </w:r>
              </w:p>
            </w:tc>
          </w:tr>
          <w:tr w:rsidR="00B266AA" w14:paraId="19C8EAAE" w14:textId="77777777" w:rsidTr="007550AE">
            <w:tc>
              <w:tcPr>
                <w:tcW w:w="1601" w:type="pct"/>
                <w:tcBorders>
                  <w:top w:val="single" w:sz="4" w:space="0" w:color="auto"/>
                  <w:left w:val="single" w:sz="4" w:space="0" w:color="auto"/>
                  <w:bottom w:val="single" w:sz="4" w:space="0" w:color="auto"/>
                  <w:right w:val="single" w:sz="4" w:space="0" w:color="auto"/>
                </w:tcBorders>
                <w:shd w:val="clear" w:color="auto" w:fill="auto"/>
              </w:tcPr>
              <w:p w14:paraId="57D4D8DD" w14:textId="77777777" w:rsidR="00B266AA" w:rsidRDefault="00B266AA" w:rsidP="007550AE">
                <w:pPr>
                  <w:rPr>
                    <w:szCs w:val="21"/>
                  </w:rPr>
                </w:pPr>
                <w:r>
                  <w:rPr>
                    <w:szCs w:val="21"/>
                  </w:rP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B908734" w14:textId="77777777" w:rsidR="00B266AA" w:rsidRDefault="00B266AA" w:rsidP="007550AE">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129FA578" w14:textId="77777777" w:rsidR="00B266AA" w:rsidRDefault="00B266AA" w:rsidP="007550AE">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19B9C54" w14:textId="77777777" w:rsidR="00B266AA" w:rsidRDefault="00B266AA" w:rsidP="007550AE">
                <w:pPr>
                  <w:jc w:val="right"/>
                  <w:rPr>
                    <w:szCs w:val="21"/>
                  </w:rPr>
                </w:pPr>
                <w:r w:rsidRPr="00F36DCC">
                  <w:rPr>
                    <w:szCs w:val="21"/>
                  </w:rPr>
                  <w:t>24,802,664.24</w:t>
                </w:r>
              </w:p>
            </w:tc>
          </w:tr>
          <w:tr w:rsidR="00B266AA" w14:paraId="4D60C248" w14:textId="77777777" w:rsidTr="007550AE">
            <w:tc>
              <w:tcPr>
                <w:tcW w:w="1601" w:type="pct"/>
                <w:tcBorders>
                  <w:top w:val="single" w:sz="4" w:space="0" w:color="auto"/>
                  <w:left w:val="single" w:sz="4" w:space="0" w:color="auto"/>
                  <w:bottom w:val="single" w:sz="4" w:space="0" w:color="auto"/>
                  <w:right w:val="single" w:sz="4" w:space="0" w:color="auto"/>
                </w:tcBorders>
                <w:shd w:val="clear" w:color="auto" w:fill="auto"/>
              </w:tcPr>
              <w:p w14:paraId="4BDFD679" w14:textId="77777777" w:rsidR="00B266AA" w:rsidRDefault="00B266AA" w:rsidP="007550AE">
                <w:pPr>
                  <w:rPr>
                    <w:szCs w:val="21"/>
                  </w:rPr>
                </w:pPr>
                <w:r>
                  <w:rPr>
                    <w:rFonts w:hint="eastAsia"/>
                    <w:szCs w:val="21"/>
                  </w:rPr>
                  <w:t>其中：</w:t>
                </w:r>
                <w:sdt>
                  <w:sdtPr>
                    <w:rPr>
                      <w:szCs w:val="21"/>
                    </w:rPr>
                    <w:alias w:val="以外币核算的币种明细-币种名称"/>
                    <w:tag w:val="_GBC_b9ad493c07994625bf872e807197c998"/>
                    <w:id w:val="-92025894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rFonts w:hint="eastAsia"/>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6533C1D0" w14:textId="77777777" w:rsidR="00B266AA" w:rsidRDefault="00B266AA" w:rsidP="007550AE">
                <w:pPr>
                  <w:jc w:val="right"/>
                  <w:rPr>
                    <w:sz w:val="24"/>
                  </w:rPr>
                </w:pPr>
                <w:r>
                  <w:t>3,146,178.39</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0D9F2AF2" w14:textId="77777777" w:rsidR="00B266AA" w:rsidRDefault="00B266AA" w:rsidP="007550AE">
                <w:pPr>
                  <w:jc w:val="right"/>
                  <w:rPr>
                    <w:sz w:val="24"/>
                  </w:rPr>
                </w:pPr>
                <w:r>
                  <w:t>6.3757</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2E3F4C59" w14:textId="77777777" w:rsidR="00B266AA" w:rsidRDefault="00B266AA" w:rsidP="007550AE">
                <w:pPr>
                  <w:jc w:val="right"/>
                  <w:rPr>
                    <w:sz w:val="24"/>
                  </w:rPr>
                </w:pPr>
                <w:r>
                  <w:t>20,059,089.56</w:t>
                </w:r>
              </w:p>
            </w:tc>
          </w:tr>
          <w:tr w:rsidR="00B266AA" w14:paraId="3316CA17" w14:textId="77777777" w:rsidTr="007550AE">
            <w:tc>
              <w:tcPr>
                <w:tcW w:w="1601" w:type="pct"/>
                <w:tcBorders>
                  <w:top w:val="single" w:sz="4" w:space="0" w:color="auto"/>
                  <w:left w:val="single" w:sz="4" w:space="0" w:color="auto"/>
                  <w:bottom w:val="single" w:sz="4" w:space="0" w:color="auto"/>
                  <w:right w:val="single" w:sz="4" w:space="0" w:color="auto"/>
                </w:tcBorders>
                <w:shd w:val="clear" w:color="auto" w:fill="auto"/>
              </w:tcPr>
              <w:p w14:paraId="140A16BB" w14:textId="77777777" w:rsidR="00B266AA" w:rsidRDefault="00B266AA" w:rsidP="007550AE">
                <w:pPr>
                  <w:rPr>
                    <w:szCs w:val="21"/>
                  </w:rPr>
                </w:pPr>
                <w:r>
                  <w:t xml:space="preserve">　　　</w:t>
                </w:r>
                <w:sdt>
                  <w:sdtPr>
                    <w:rPr>
                      <w:szCs w:val="21"/>
                    </w:rPr>
                    <w:alias w:val="以外币核算的币种明细-币种名称"/>
                    <w:tag w:val="_GBC_b9ad493c07994625bf872e807197c998"/>
                    <w:id w:val="1236512646"/>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rFonts w:hint="eastAsia"/>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6216BDDA" w14:textId="77777777" w:rsidR="00B266AA" w:rsidRDefault="00B266AA" w:rsidP="007550AE">
                <w:pPr>
                  <w:jc w:val="right"/>
                  <w:rPr>
                    <w:sz w:val="24"/>
                  </w:rPr>
                </w:pPr>
                <w:r>
                  <w:t>655,224.69</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1D7E3DB2" w14:textId="77777777" w:rsidR="00B266AA" w:rsidRDefault="00B266AA" w:rsidP="007550AE">
                <w:pPr>
                  <w:jc w:val="right"/>
                  <w:rPr>
                    <w:sz w:val="24"/>
                  </w:rPr>
                </w:pPr>
                <w:r>
                  <w:t>7.2197</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0F11A5EA" w14:textId="77777777" w:rsidR="00B266AA" w:rsidRDefault="00B266AA" w:rsidP="007550AE">
                <w:pPr>
                  <w:jc w:val="right"/>
                  <w:rPr>
                    <w:sz w:val="24"/>
                  </w:rPr>
                </w:pPr>
                <w:r>
                  <w:t>4,730,525.69</w:t>
                </w:r>
              </w:p>
            </w:tc>
          </w:tr>
          <w:tr w:rsidR="00B266AA" w14:paraId="72CDC7F1" w14:textId="77777777" w:rsidTr="007550AE">
            <w:tc>
              <w:tcPr>
                <w:tcW w:w="1601" w:type="pct"/>
                <w:tcBorders>
                  <w:top w:val="single" w:sz="4" w:space="0" w:color="auto"/>
                  <w:left w:val="single" w:sz="4" w:space="0" w:color="auto"/>
                  <w:bottom w:val="single" w:sz="4" w:space="0" w:color="auto"/>
                  <w:right w:val="single" w:sz="4" w:space="0" w:color="auto"/>
                </w:tcBorders>
                <w:shd w:val="clear" w:color="auto" w:fill="auto"/>
              </w:tcPr>
              <w:p w14:paraId="0C53A428" w14:textId="77777777" w:rsidR="00B266AA" w:rsidRDefault="00B266AA" w:rsidP="007550AE">
                <w:pPr>
                  <w:rPr>
                    <w:szCs w:val="21"/>
                  </w:rPr>
                </w:pPr>
                <w:r>
                  <w:t xml:space="preserve">　　　</w:t>
                </w:r>
                <w:sdt>
                  <w:sdtPr>
                    <w:rPr>
                      <w:szCs w:val="21"/>
                    </w:rPr>
                    <w:alias w:val="以外币核算的币种明细-币种名称"/>
                    <w:tag w:val="_GBC_b9ad493c07994625bf872e807197c998"/>
                    <w:id w:val="39439482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rFonts w:hint="eastAsia"/>
                        <w:szCs w:val="21"/>
                      </w:rPr>
                      <w:t>日元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7FCD5729" w14:textId="77777777" w:rsidR="00B266AA" w:rsidRDefault="00B266AA" w:rsidP="007550AE">
                <w:pPr>
                  <w:jc w:val="right"/>
                  <w:rPr>
                    <w:sz w:val="24"/>
                  </w:rPr>
                </w:pPr>
                <w:r>
                  <w:t>7,666.50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0395CEC9" w14:textId="77777777" w:rsidR="00B266AA" w:rsidRDefault="00B266AA" w:rsidP="007550AE">
                <w:pPr>
                  <w:jc w:val="right"/>
                  <w:rPr>
                    <w:sz w:val="24"/>
                  </w:rPr>
                </w:pPr>
                <w:r>
                  <w:t>0.055415</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252AB77C" w14:textId="77777777" w:rsidR="00B266AA" w:rsidRDefault="00B266AA" w:rsidP="007550AE">
                <w:pPr>
                  <w:jc w:val="right"/>
                  <w:rPr>
                    <w:sz w:val="24"/>
                  </w:rPr>
                </w:pPr>
                <w:r>
                  <w:t>424.84</w:t>
                </w:r>
              </w:p>
            </w:tc>
          </w:tr>
          <w:tr w:rsidR="00B266AA" w14:paraId="5F621BBE" w14:textId="77777777" w:rsidTr="007550AE">
            <w:tc>
              <w:tcPr>
                <w:tcW w:w="1601" w:type="pct"/>
                <w:tcBorders>
                  <w:top w:val="single" w:sz="4" w:space="0" w:color="auto"/>
                  <w:left w:val="single" w:sz="4" w:space="0" w:color="auto"/>
                  <w:bottom w:val="single" w:sz="4" w:space="0" w:color="auto"/>
                  <w:right w:val="single" w:sz="4" w:space="0" w:color="auto"/>
                </w:tcBorders>
                <w:shd w:val="clear" w:color="auto" w:fill="auto"/>
              </w:tcPr>
              <w:p w14:paraId="5B7C55B8" w14:textId="77777777" w:rsidR="00B266AA" w:rsidRDefault="00B266AA" w:rsidP="007550AE">
                <w:pPr>
                  <w:pStyle w:val="215"/>
                </w:pPr>
                <w:r>
                  <w:rPr>
                    <w:rFonts w:hint="eastAsia"/>
                  </w:rPr>
                  <w:t xml:space="preserve">　　　</w:t>
                </w:r>
                <w:sdt>
                  <w:sdtPr>
                    <w:rPr>
                      <w:rFonts w:hint="eastAsia"/>
                    </w:rPr>
                    <w:alias w:val="以外币核算的币种明细-币种名称"/>
                    <w:tag w:val="_GBC_b9ad493c07994625bf872e807197c998"/>
                    <w:id w:val="-1215434186"/>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rFonts w:hint="eastAsia"/>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4BF166B5" w14:textId="77777777" w:rsidR="00B266AA" w:rsidRDefault="00B266AA" w:rsidP="007550AE">
                <w:pPr>
                  <w:jc w:val="right"/>
                  <w:rPr>
                    <w:sz w:val="24"/>
                  </w:rPr>
                </w:pPr>
                <w:r>
                  <w:t>629.01</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06FE190E" w14:textId="77777777" w:rsidR="00B266AA" w:rsidRDefault="00B266AA" w:rsidP="007550AE">
                <w:pPr>
                  <w:jc w:val="right"/>
                  <w:rPr>
                    <w:sz w:val="24"/>
                  </w:rPr>
                </w:pPr>
                <w:r>
                  <w:t>0.81760</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5D13E5C2" w14:textId="77777777" w:rsidR="00B266AA" w:rsidRDefault="00B266AA" w:rsidP="007550AE">
                <w:pPr>
                  <w:jc w:val="right"/>
                  <w:rPr>
                    <w:sz w:val="24"/>
                  </w:rPr>
                </w:pPr>
                <w:r>
                  <w:t>514.28</w:t>
                </w:r>
              </w:p>
            </w:tc>
          </w:tr>
          <w:tr w:rsidR="00B266AA" w14:paraId="466317F5" w14:textId="77777777" w:rsidTr="007550AE">
            <w:tc>
              <w:tcPr>
                <w:tcW w:w="1601" w:type="pct"/>
                <w:tcBorders>
                  <w:top w:val="single" w:sz="4" w:space="0" w:color="auto"/>
                  <w:left w:val="single" w:sz="4" w:space="0" w:color="auto"/>
                  <w:bottom w:val="single" w:sz="4" w:space="0" w:color="auto"/>
                  <w:right w:val="single" w:sz="4" w:space="0" w:color="auto"/>
                </w:tcBorders>
                <w:shd w:val="clear" w:color="auto" w:fill="auto"/>
              </w:tcPr>
              <w:p w14:paraId="51CF20D0" w14:textId="77777777" w:rsidR="00B266AA" w:rsidRDefault="00B266AA" w:rsidP="007550AE">
                <w:pPr>
                  <w:pStyle w:val="215"/>
                </w:pPr>
                <w:r>
                  <w:rPr>
                    <w:rFonts w:hint="eastAsia"/>
                  </w:rPr>
                  <w:t xml:space="preserve">　　　</w:t>
                </w:r>
                <w:sdt>
                  <w:sdtPr>
                    <w:rPr>
                      <w:rFonts w:hint="eastAsia"/>
                    </w:rPr>
                    <w:alias w:val="以外币核算的币种明细-币种名称"/>
                    <w:tag w:val="_GBC_b9ad493c07994625bf872e807197c998"/>
                    <w:id w:val="1632671901"/>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rFonts w:hint="eastAsia"/>
                      </w:rPr>
                      <w:t>澳元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122AAEC5" w14:textId="77777777" w:rsidR="00B266AA" w:rsidRDefault="00B266AA" w:rsidP="007550AE">
                <w:pPr>
                  <w:jc w:val="right"/>
                  <w:rPr>
                    <w:sz w:val="24"/>
                  </w:rPr>
                </w:pPr>
                <w:r>
                  <w:t>2,620.05</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0A7F81ED" w14:textId="77777777" w:rsidR="00B266AA" w:rsidRDefault="00B266AA" w:rsidP="007550AE">
                <w:pPr>
                  <w:jc w:val="right"/>
                  <w:rPr>
                    <w:sz w:val="24"/>
                  </w:rPr>
                </w:pPr>
                <w:r>
                  <w:t>4.622</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58A82A14" w14:textId="77777777" w:rsidR="00B266AA" w:rsidRDefault="00B266AA" w:rsidP="007550AE">
                <w:pPr>
                  <w:jc w:val="right"/>
                  <w:rPr>
                    <w:sz w:val="24"/>
                  </w:rPr>
                </w:pPr>
                <w:r>
                  <w:t>12,109.87</w:t>
                </w:r>
              </w:p>
            </w:tc>
          </w:tr>
          <w:tr w:rsidR="00B266AA" w14:paraId="359CA6AC" w14:textId="77777777" w:rsidTr="007550AE">
            <w:tc>
              <w:tcPr>
                <w:tcW w:w="1601" w:type="pct"/>
                <w:tcBorders>
                  <w:top w:val="single" w:sz="4" w:space="0" w:color="auto"/>
                  <w:left w:val="single" w:sz="4" w:space="0" w:color="auto"/>
                  <w:bottom w:val="single" w:sz="4" w:space="0" w:color="auto"/>
                  <w:right w:val="single" w:sz="4" w:space="0" w:color="auto"/>
                </w:tcBorders>
                <w:shd w:val="clear" w:color="auto" w:fill="auto"/>
              </w:tcPr>
              <w:p w14:paraId="629AF1E9" w14:textId="77777777" w:rsidR="00B266AA" w:rsidRDefault="00B266AA" w:rsidP="007550AE">
                <w:pPr>
                  <w:rPr>
                    <w:szCs w:val="21"/>
                  </w:rPr>
                </w:pPr>
                <w:r>
                  <w:rPr>
                    <w:rFonts w:hint="eastAsia"/>
                    <w:szCs w:val="21"/>
                  </w:rPr>
                  <w:t>应付账款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D3F64AA" w14:textId="77777777" w:rsidR="00B266AA" w:rsidRDefault="00B266AA" w:rsidP="007550AE">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3405B29D" w14:textId="77777777" w:rsidR="00B266AA" w:rsidRDefault="00B266AA" w:rsidP="007550AE">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9A1F764" w14:textId="77777777" w:rsidR="00B266AA" w:rsidRDefault="00B266AA" w:rsidP="007550AE">
                <w:pPr>
                  <w:jc w:val="right"/>
                  <w:rPr>
                    <w:szCs w:val="21"/>
                  </w:rPr>
                </w:pPr>
                <w:r w:rsidRPr="0041498C">
                  <w:rPr>
                    <w:szCs w:val="21"/>
                  </w:rPr>
                  <w:t>8,392,530.22</w:t>
                </w:r>
              </w:p>
            </w:tc>
          </w:tr>
          <w:tr w:rsidR="00B266AA" w14:paraId="3AC8EFF6" w14:textId="77777777" w:rsidTr="007550AE">
            <w:tc>
              <w:tcPr>
                <w:tcW w:w="1601" w:type="pct"/>
                <w:tcBorders>
                  <w:top w:val="single" w:sz="4" w:space="0" w:color="auto"/>
                  <w:left w:val="single" w:sz="4" w:space="0" w:color="auto"/>
                  <w:bottom w:val="single" w:sz="4" w:space="0" w:color="auto"/>
                  <w:right w:val="single" w:sz="4" w:space="0" w:color="auto"/>
                </w:tcBorders>
                <w:shd w:val="clear" w:color="auto" w:fill="auto"/>
              </w:tcPr>
              <w:p w14:paraId="55B2EB2D" w14:textId="77777777" w:rsidR="00B266AA" w:rsidRDefault="00B266AA" w:rsidP="007550AE">
                <w:pPr>
                  <w:rPr>
                    <w:szCs w:val="21"/>
                  </w:rPr>
                </w:pPr>
                <w:r>
                  <w:rPr>
                    <w:rFonts w:hint="eastAsia"/>
                    <w:szCs w:val="21"/>
                  </w:rPr>
                  <w:t>其中：</w:t>
                </w:r>
                <w:sdt>
                  <w:sdtPr>
                    <w:rPr>
                      <w:szCs w:val="21"/>
                    </w:rPr>
                    <w:alias w:val="以外币核算的币种明细-币种名称"/>
                    <w:tag w:val="_GBC_b9ad493c07994625bf872e807197c998"/>
                    <w:id w:val="-1773476726"/>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rFonts w:hint="eastAsia"/>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4BF4FD41" w14:textId="77777777" w:rsidR="00B266AA" w:rsidRDefault="00B266AA" w:rsidP="007550AE">
                <w:pPr>
                  <w:jc w:val="right"/>
                  <w:rPr>
                    <w:sz w:val="24"/>
                  </w:rPr>
                </w:pPr>
                <w:r>
                  <w:t>462,746.10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10A493A3" w14:textId="77777777" w:rsidR="00B266AA" w:rsidRDefault="00B266AA" w:rsidP="007550AE">
                <w:pPr>
                  <w:jc w:val="right"/>
                  <w:rPr>
                    <w:sz w:val="24"/>
                  </w:rPr>
                </w:pPr>
                <w:r>
                  <w:t>6.3757</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14C092B5" w14:textId="77777777" w:rsidR="00B266AA" w:rsidRDefault="00B266AA" w:rsidP="007550AE">
                <w:pPr>
                  <w:jc w:val="right"/>
                  <w:rPr>
                    <w:sz w:val="24"/>
                  </w:rPr>
                </w:pPr>
                <w:r>
                  <w:t>2,950,330.31</w:t>
                </w:r>
              </w:p>
            </w:tc>
          </w:tr>
          <w:tr w:rsidR="00B266AA" w14:paraId="58BF6F3C" w14:textId="77777777" w:rsidTr="007550AE">
            <w:tc>
              <w:tcPr>
                <w:tcW w:w="1601" w:type="pct"/>
                <w:tcBorders>
                  <w:top w:val="single" w:sz="4" w:space="0" w:color="auto"/>
                  <w:left w:val="single" w:sz="4" w:space="0" w:color="auto"/>
                  <w:bottom w:val="single" w:sz="4" w:space="0" w:color="auto"/>
                  <w:right w:val="single" w:sz="4" w:space="0" w:color="auto"/>
                </w:tcBorders>
                <w:shd w:val="clear" w:color="auto" w:fill="auto"/>
              </w:tcPr>
              <w:p w14:paraId="49AA91C6" w14:textId="77777777" w:rsidR="00B266AA" w:rsidRDefault="00B266AA" w:rsidP="007550AE">
                <w:pPr>
                  <w:rPr>
                    <w:szCs w:val="21"/>
                  </w:rPr>
                </w:pPr>
                <w:r>
                  <w:t xml:space="preserve">　　　</w:t>
                </w:r>
                <w:sdt>
                  <w:sdtPr>
                    <w:rPr>
                      <w:szCs w:val="21"/>
                    </w:rPr>
                    <w:alias w:val="以外币核算的币种明细-币种名称"/>
                    <w:tag w:val="_GBC_b9ad493c07994625bf872e807197c998"/>
                    <w:id w:val="-9263716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rFonts w:hint="eastAsia"/>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2FA737DD" w14:textId="77777777" w:rsidR="00B266AA" w:rsidRDefault="00B266AA" w:rsidP="007550AE">
                <w:pPr>
                  <w:jc w:val="right"/>
                  <w:rPr>
                    <w:sz w:val="24"/>
                  </w:rPr>
                </w:pPr>
                <w:r>
                  <w:t>730,773.34</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3D16F872" w14:textId="77777777" w:rsidR="00B266AA" w:rsidRDefault="00B266AA" w:rsidP="007550AE">
                <w:pPr>
                  <w:jc w:val="right"/>
                  <w:rPr>
                    <w:sz w:val="24"/>
                  </w:rPr>
                </w:pPr>
                <w:r>
                  <w:t>7.2197</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3545FB1E" w14:textId="77777777" w:rsidR="00B266AA" w:rsidRDefault="00B266AA" w:rsidP="007550AE">
                <w:pPr>
                  <w:jc w:val="right"/>
                  <w:rPr>
                    <w:sz w:val="24"/>
                  </w:rPr>
                </w:pPr>
                <w:r>
                  <w:t>5,275,964.28</w:t>
                </w:r>
              </w:p>
            </w:tc>
          </w:tr>
          <w:tr w:rsidR="00B266AA" w14:paraId="7331F492" w14:textId="77777777" w:rsidTr="007550AE">
            <w:tc>
              <w:tcPr>
                <w:tcW w:w="1601" w:type="pct"/>
                <w:tcBorders>
                  <w:top w:val="single" w:sz="4" w:space="0" w:color="auto"/>
                  <w:left w:val="single" w:sz="4" w:space="0" w:color="auto"/>
                  <w:bottom w:val="single" w:sz="4" w:space="0" w:color="auto"/>
                  <w:right w:val="single" w:sz="4" w:space="0" w:color="auto"/>
                </w:tcBorders>
                <w:shd w:val="clear" w:color="auto" w:fill="auto"/>
              </w:tcPr>
              <w:p w14:paraId="431B399F" w14:textId="77777777" w:rsidR="00B266AA" w:rsidRDefault="00B266AA" w:rsidP="007550AE">
                <w:pPr>
                  <w:rPr>
                    <w:szCs w:val="21"/>
                  </w:rPr>
                </w:pPr>
                <w:r>
                  <w:t xml:space="preserve">　　　</w:t>
                </w:r>
                <w:sdt>
                  <w:sdtPr>
                    <w:rPr>
                      <w:szCs w:val="21"/>
                    </w:rPr>
                    <w:alias w:val="以外币核算的币种明细-币种名称"/>
                    <w:tag w:val="_GBC_b9ad493c07994625bf872e807197c998"/>
                    <w:id w:val="76805196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rFonts w:hint="eastAsia"/>
                        <w:szCs w:val="21"/>
                      </w:rPr>
                      <w:t>日元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067E6706" w14:textId="77777777" w:rsidR="00B266AA" w:rsidRDefault="00B266AA" w:rsidP="007550AE">
                <w:pPr>
                  <w:jc w:val="right"/>
                  <w:rPr>
                    <w:sz w:val="24"/>
                  </w:rPr>
                </w:pPr>
                <w:r>
                  <w:t>178,560.00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3A4317FD" w14:textId="77777777" w:rsidR="00B266AA" w:rsidRDefault="00B266AA" w:rsidP="007550AE">
                <w:pPr>
                  <w:jc w:val="right"/>
                  <w:rPr>
                    <w:sz w:val="24"/>
                  </w:rPr>
                </w:pPr>
                <w:r>
                  <w:t>0.055415</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3AFC1156" w14:textId="77777777" w:rsidR="00B266AA" w:rsidRDefault="00B266AA" w:rsidP="007550AE">
                <w:pPr>
                  <w:jc w:val="right"/>
                  <w:rPr>
                    <w:sz w:val="24"/>
                  </w:rPr>
                </w:pPr>
                <w:r>
                  <w:t>9,894.90</w:t>
                </w:r>
              </w:p>
            </w:tc>
          </w:tr>
          <w:tr w:rsidR="00B266AA" w14:paraId="384A0D7F" w14:textId="77777777" w:rsidTr="007550AE">
            <w:tc>
              <w:tcPr>
                <w:tcW w:w="1601" w:type="pct"/>
                <w:tcBorders>
                  <w:top w:val="single" w:sz="4" w:space="0" w:color="auto"/>
                  <w:left w:val="single" w:sz="4" w:space="0" w:color="auto"/>
                  <w:bottom w:val="single" w:sz="4" w:space="0" w:color="auto"/>
                  <w:right w:val="single" w:sz="4" w:space="0" w:color="auto"/>
                </w:tcBorders>
                <w:shd w:val="clear" w:color="auto" w:fill="auto"/>
              </w:tcPr>
              <w:p w14:paraId="5E806732" w14:textId="77777777" w:rsidR="00B266AA" w:rsidRDefault="00B266AA" w:rsidP="007550AE">
                <w:pPr>
                  <w:rPr>
                    <w:szCs w:val="21"/>
                  </w:rPr>
                </w:pPr>
                <w:r>
                  <w:t xml:space="preserve">　　　</w:t>
                </w:r>
                <w:sdt>
                  <w:sdtPr>
                    <w:rPr>
                      <w:szCs w:val="21"/>
                    </w:rPr>
                    <w:alias w:val="以外币核算的币种明细-币种名称"/>
                    <w:tag w:val="_GBC_b9ad493c07994625bf872e807197c998"/>
                    <w:id w:val="82694314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rFonts w:hint="eastAsia"/>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7F03C134" w14:textId="77777777" w:rsidR="00B266AA" w:rsidRDefault="00B266AA" w:rsidP="007550AE">
                <w:pPr>
                  <w:jc w:val="right"/>
                  <w:rPr>
                    <w:sz w:val="24"/>
                  </w:rPr>
                </w:pPr>
                <w:r>
                  <w:t>187,054.43</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4E17D223" w14:textId="77777777" w:rsidR="00B266AA" w:rsidRDefault="00B266AA" w:rsidP="007550AE">
                <w:pPr>
                  <w:jc w:val="right"/>
                  <w:rPr>
                    <w:sz w:val="24"/>
                  </w:rPr>
                </w:pPr>
                <w:r>
                  <w:t>0.81760</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02E57870" w14:textId="77777777" w:rsidR="00B266AA" w:rsidRDefault="00B266AA" w:rsidP="007550AE">
                <w:pPr>
                  <w:jc w:val="right"/>
                  <w:rPr>
                    <w:sz w:val="24"/>
                  </w:rPr>
                </w:pPr>
                <w:r>
                  <w:t>152,935.70</w:t>
                </w:r>
              </w:p>
            </w:tc>
          </w:tr>
          <w:tr w:rsidR="00B266AA" w14:paraId="08426378" w14:textId="77777777" w:rsidTr="007550AE">
            <w:tc>
              <w:tcPr>
                <w:tcW w:w="1601" w:type="pct"/>
                <w:tcBorders>
                  <w:top w:val="single" w:sz="4" w:space="0" w:color="auto"/>
                  <w:left w:val="single" w:sz="4" w:space="0" w:color="auto"/>
                  <w:bottom w:val="single" w:sz="4" w:space="0" w:color="auto"/>
                  <w:right w:val="single" w:sz="4" w:space="0" w:color="auto"/>
                </w:tcBorders>
                <w:shd w:val="clear" w:color="auto" w:fill="auto"/>
              </w:tcPr>
              <w:p w14:paraId="0BF48C72" w14:textId="77777777" w:rsidR="00B266AA" w:rsidRDefault="00B266AA" w:rsidP="007550AE">
                <w:pPr>
                  <w:rPr>
                    <w:szCs w:val="21"/>
                  </w:rPr>
                </w:pPr>
                <w:r>
                  <w:t xml:space="preserve">　　　</w:t>
                </w:r>
                <w:sdt>
                  <w:sdtPr>
                    <w:rPr>
                      <w:szCs w:val="21"/>
                    </w:rPr>
                    <w:alias w:val="以外币核算的币种明细-币种名称"/>
                    <w:tag w:val="_GBC_b9ad493c07994625bf872e807197c998"/>
                    <w:id w:val="-133691417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rFonts w:hint="eastAsia"/>
                        <w:szCs w:val="21"/>
                      </w:rPr>
                      <w:t>澳元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3FBCAA96" w14:textId="77777777" w:rsidR="00B266AA" w:rsidRDefault="00B266AA" w:rsidP="007550AE">
                <w:pPr>
                  <w:jc w:val="right"/>
                  <w:rPr>
                    <w:sz w:val="24"/>
                  </w:rPr>
                </w:pPr>
                <w:r>
                  <w:t>736.70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43E906AC" w14:textId="77777777" w:rsidR="00B266AA" w:rsidRDefault="00B266AA" w:rsidP="007550AE">
                <w:pPr>
                  <w:jc w:val="right"/>
                  <w:rPr>
                    <w:sz w:val="24"/>
                  </w:rPr>
                </w:pPr>
                <w:r>
                  <w:t>4.622</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5DB1C794" w14:textId="77777777" w:rsidR="00B266AA" w:rsidRDefault="00B266AA" w:rsidP="007550AE">
                <w:pPr>
                  <w:jc w:val="right"/>
                  <w:rPr>
                    <w:sz w:val="24"/>
                  </w:rPr>
                </w:pPr>
                <w:r>
                  <w:t>3,405.03</w:t>
                </w:r>
              </w:p>
            </w:tc>
          </w:tr>
        </w:tbl>
        <w:p w14:paraId="75EE98E1" w14:textId="77777777" w:rsidR="00B266AA" w:rsidRDefault="00B266AA"/>
        <w:p w14:paraId="5D6BE8F9" w14:textId="77777777" w:rsidR="00847721" w:rsidRDefault="00847721">
          <w:pPr>
            <w:rPr>
              <w:szCs w:val="21"/>
            </w:rPr>
          </w:pPr>
        </w:p>
        <w:p w14:paraId="0FD56E67" w14:textId="77777777" w:rsidR="00847721" w:rsidRDefault="00B66337" w:rsidP="006A3005">
          <w:pPr>
            <w:pStyle w:val="212"/>
            <w:numPr>
              <w:ilvl w:val="0"/>
              <w:numId w:val="114"/>
            </w:numPr>
            <w:ind w:left="426" w:hanging="426"/>
            <w:rPr>
              <w:szCs w:val="21"/>
            </w:rPr>
          </w:pPr>
          <w:r>
            <w:rPr>
              <w:rStyle w:val="203"/>
              <w:rFonts w:ascii="宋体" w:hAnsi="宋体" w:hint="eastAsia"/>
              <w:b/>
              <w:szCs w:val="21"/>
            </w:rPr>
            <w:t>境外</w:t>
          </w:r>
          <w:r>
            <w:rPr>
              <w:rFonts w:hint="eastAsia"/>
              <w:szCs w:val="21"/>
            </w:rPr>
            <w:t>经营实体说明，包括对于重要的境外经营实体，应披露其境外主要经营地、记账本位币及选择依据，记账本位币发生变化的还应披露原因</w:t>
          </w:r>
        </w:p>
        <w:p w14:paraId="09F92603" w14:textId="77777777" w:rsidR="00847721" w:rsidRDefault="00CF03E7" w:rsidP="00847721">
          <w:pPr>
            <w:rPr>
              <w:szCs w:val="21"/>
            </w:rPr>
          </w:pPr>
          <w:sdt>
            <w:sdtPr>
              <w:rPr>
                <w:szCs w:val="21"/>
              </w:rPr>
              <w:alias w:val="是否适用：境外经营实体主要报表项目的折算汇率[双击切换]"/>
              <w:tag w:val="_GBC_c433d39e245c4fb79cd5170717bb5b9c"/>
              <w:id w:val="715239148"/>
              <w:lock w:val="sdtLocked"/>
              <w:placeholder>
                <w:docPart w:val="GBC22222222222222222222222222222"/>
              </w:placeholder>
            </w:sdtPr>
            <w:sdtEndPr/>
            <w:sdtContent>
              <w:r w:rsidR="00094B5F">
                <w:rPr>
                  <w:szCs w:val="21"/>
                </w:rPr>
                <w:fldChar w:fldCharType="begin"/>
              </w:r>
              <w:r w:rsidR="00B66337">
                <w:rPr>
                  <w:szCs w:val="21"/>
                </w:rPr>
                <w:instrText xml:space="preserve">MACROBUTTON  SnrToggleCheckbox □适用 </w:instrText>
              </w:r>
              <w:r w:rsidR="00094B5F">
                <w:rPr>
                  <w:szCs w:val="21"/>
                </w:rPr>
                <w:fldChar w:fldCharType="end"/>
              </w:r>
              <w:r w:rsidR="00094B5F">
                <w:rPr>
                  <w:szCs w:val="21"/>
                </w:rPr>
                <w:fldChar w:fldCharType="begin"/>
              </w:r>
              <w:r w:rsidR="00B66337">
                <w:rPr>
                  <w:szCs w:val="21"/>
                </w:rPr>
                <w:instrText xml:space="preserve"> MACROBUTTON  SnrToggleCheckbox √不适用 </w:instrText>
              </w:r>
              <w:r w:rsidR="00094B5F">
                <w:rPr>
                  <w:szCs w:val="21"/>
                </w:rPr>
                <w:fldChar w:fldCharType="end"/>
              </w:r>
            </w:sdtContent>
          </w:sdt>
        </w:p>
      </w:sdtContent>
    </w:sdt>
    <w:p w14:paraId="3633E43B" w14:textId="77777777" w:rsidR="00847721" w:rsidRDefault="00847721">
      <w:pPr>
        <w:pStyle w:val="215"/>
      </w:pPr>
    </w:p>
    <w:sdt>
      <w:sdtPr>
        <w:rPr>
          <w:rFonts w:ascii="宋体" w:hAnsi="宋体" w:cs="宋体" w:hint="eastAsia"/>
          <w:b w:val="0"/>
          <w:bCs w:val="0"/>
          <w:kern w:val="0"/>
          <w:szCs w:val="24"/>
        </w:rPr>
        <w:alias w:val="模块:按照套期类别披露套期及相关套期工具、被套期风险的相关的定性定"/>
        <w:tag w:val="_SEC_72e212d6db4945c88ff1963281a9b51a"/>
        <w:id w:val="-381405381"/>
        <w:lock w:val="sdtLocked"/>
        <w:placeholder>
          <w:docPart w:val="GBC22222222222222222222222222222"/>
        </w:placeholder>
      </w:sdtPr>
      <w:sdtEndPr>
        <w:rPr>
          <w:rFonts w:hint="default"/>
        </w:rPr>
      </w:sdtEndPr>
      <w:sdtContent>
        <w:p w14:paraId="7FC78C89" w14:textId="77777777" w:rsidR="00847721" w:rsidRDefault="00B66337" w:rsidP="006A3005">
          <w:pPr>
            <w:pStyle w:val="213"/>
            <w:numPr>
              <w:ilvl w:val="0"/>
              <w:numId w:val="80"/>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aa9bb623100a43a8a9b0ae0e8ec54c45"/>
            <w:id w:val="-1535638574"/>
            <w:lock w:val="sdtLocked"/>
            <w:placeholder>
              <w:docPart w:val="GBC22222222222222222222222222222"/>
            </w:placeholder>
          </w:sdtPr>
          <w:sdtEndPr/>
          <w:sdtContent>
            <w:p w14:paraId="2567738F"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0CC8FE4F" w14:textId="77777777" w:rsidR="00847721" w:rsidRDefault="00CF03E7">
          <w:pPr>
            <w:pStyle w:val="215"/>
          </w:pPr>
        </w:p>
      </w:sdtContent>
    </w:sdt>
    <w:p w14:paraId="15D0C982" w14:textId="77777777" w:rsidR="00847721" w:rsidRDefault="00847721">
      <w:pPr>
        <w:pStyle w:val="215"/>
      </w:pPr>
    </w:p>
    <w:sdt>
      <w:sdtPr>
        <w:rPr>
          <w:rFonts w:ascii="宋体" w:hAnsi="宋体" w:cs="宋体" w:hint="eastAsia"/>
          <w:b w:val="0"/>
          <w:bCs w:val="0"/>
          <w:kern w:val="0"/>
          <w:szCs w:val="24"/>
        </w:rPr>
        <w:alias w:val="模块:政府补助"/>
        <w:tag w:val="_SEC_669a56494e84421f926c6125ba0e65ac"/>
        <w:id w:val="-1008903661"/>
        <w:lock w:val="sdtLocked"/>
        <w:placeholder>
          <w:docPart w:val="GBC22222222222222222222222222222"/>
        </w:placeholder>
      </w:sdtPr>
      <w:sdtEndPr/>
      <w:sdtContent>
        <w:p w14:paraId="05CF4B89" w14:textId="77777777" w:rsidR="00847721" w:rsidRPr="001D299D" w:rsidRDefault="00B66337" w:rsidP="006A3005">
          <w:pPr>
            <w:pStyle w:val="213"/>
            <w:numPr>
              <w:ilvl w:val="0"/>
              <w:numId w:val="80"/>
            </w:numPr>
            <w:tabs>
              <w:tab w:val="left" w:pos="504"/>
            </w:tabs>
          </w:pPr>
          <w:r w:rsidRPr="001D299D">
            <w:rPr>
              <w:rFonts w:hint="eastAsia"/>
            </w:rPr>
            <w:t>政府</w:t>
          </w:r>
          <w:r w:rsidRPr="001D299D">
            <w:rPr>
              <w:rFonts w:ascii="宋体" w:hAnsi="宋体" w:cs="宋体" w:hint="eastAsia"/>
              <w:bCs w:val="0"/>
              <w:kern w:val="0"/>
              <w:szCs w:val="24"/>
            </w:rPr>
            <w:t>补助</w:t>
          </w:r>
        </w:p>
        <w:p w14:paraId="7C9168EF" w14:textId="77777777" w:rsidR="00847721" w:rsidRDefault="00B66337" w:rsidP="006A3005">
          <w:pPr>
            <w:pStyle w:val="212"/>
            <w:numPr>
              <w:ilvl w:val="0"/>
              <w:numId w:val="115"/>
            </w:numPr>
            <w:ind w:left="426" w:hanging="426"/>
          </w:pPr>
          <w:r>
            <w:rPr>
              <w:rFonts w:hint="eastAsia"/>
            </w:rPr>
            <w:t>政府补助基本情况</w:t>
          </w:r>
        </w:p>
        <w:sdt>
          <w:sdtPr>
            <w:rPr>
              <w:rFonts w:hint="eastAsia"/>
            </w:rPr>
            <w:alias w:val="是否适用：政府补助基本情况[双击切换]"/>
            <w:tag w:val="_GBC_0af23294955343baa3cf9e74bb5fbc5f"/>
            <w:id w:val="613639388"/>
            <w:lock w:val="sdtLocked"/>
            <w:placeholder>
              <w:docPart w:val="GBC22222222222222222222222222222"/>
            </w:placeholder>
          </w:sdtPr>
          <w:sdtEndPr/>
          <w:sdtContent>
            <w:p w14:paraId="7173926E"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79C57EAB" w14:textId="77777777" w:rsidR="00847721" w:rsidRDefault="00B66337">
          <w:pPr>
            <w:jc w:val="right"/>
          </w:pPr>
          <w:r>
            <w:rPr>
              <w:rFonts w:hint="eastAsia"/>
            </w:rPr>
            <w:t>单位：</w:t>
          </w:r>
          <w:sdt>
            <w:sdtPr>
              <w:rPr>
                <w:rFonts w:hint="eastAsia"/>
              </w:rPr>
              <w:alias w:val="单位：政府补助基本情况"/>
              <w:tag w:val="_GBC_e31b6dbc6f104b2ba8abf9998c29695d"/>
              <w:id w:val="-16885097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 xml:space="preserve">  币种：</w:t>
          </w:r>
          <w:sdt>
            <w:sdtPr>
              <w:rPr>
                <w:rFonts w:hint="eastAsia"/>
              </w:rPr>
              <w:alias w:val="币种：政府补助基本情况"/>
              <w:tag w:val="_GBC_4208cf1026524a7faa3e31899b78fcc1"/>
              <w:id w:val="8972472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g8"/>
            <w:tblW w:w="5000" w:type="pct"/>
            <w:tblLook w:val="04A0" w:firstRow="1" w:lastRow="0" w:firstColumn="1" w:lastColumn="0" w:noHBand="0" w:noVBand="1"/>
          </w:tblPr>
          <w:tblGrid>
            <w:gridCol w:w="3936"/>
            <w:gridCol w:w="1984"/>
            <w:gridCol w:w="1562"/>
            <w:gridCol w:w="1567"/>
          </w:tblGrid>
          <w:tr w:rsidR="00847721" w14:paraId="444706D1" w14:textId="77777777" w:rsidTr="00F52D9D">
            <w:sdt>
              <w:sdtPr>
                <w:tag w:val="_PLD_78115dbe9c9b4fd7abdfac509feb0a93"/>
                <w:id w:val="1386134383"/>
                <w:lock w:val="sdtLocked"/>
              </w:sdtPr>
              <w:sdtEndPr/>
              <w:sdtContent>
                <w:tc>
                  <w:tcPr>
                    <w:tcW w:w="2175" w:type="pct"/>
                    <w:vAlign w:val="center"/>
                  </w:tcPr>
                  <w:p w14:paraId="289957F0" w14:textId="77777777" w:rsidR="00847721" w:rsidRDefault="00B66337" w:rsidP="00847721">
                    <w:pPr>
                      <w:jc w:val="center"/>
                    </w:pPr>
                    <w:r>
                      <w:rPr>
                        <w:rFonts w:hint="eastAsia"/>
                      </w:rPr>
                      <w:t>种类</w:t>
                    </w:r>
                  </w:p>
                </w:tc>
              </w:sdtContent>
            </w:sdt>
            <w:sdt>
              <w:sdtPr>
                <w:tag w:val="_PLD_003bb4a7406e4ebcbcd1bda75515fa03"/>
                <w:id w:val="141934715"/>
                <w:lock w:val="sdtLocked"/>
              </w:sdtPr>
              <w:sdtEndPr/>
              <w:sdtContent>
                <w:tc>
                  <w:tcPr>
                    <w:tcW w:w="1096" w:type="pct"/>
                    <w:vAlign w:val="center"/>
                  </w:tcPr>
                  <w:p w14:paraId="1DCF68BB" w14:textId="77777777" w:rsidR="00847721" w:rsidRDefault="00B66337" w:rsidP="00847721">
                    <w:pPr>
                      <w:jc w:val="center"/>
                    </w:pPr>
                    <w:r>
                      <w:rPr>
                        <w:rFonts w:hint="eastAsia"/>
                      </w:rPr>
                      <w:t>金额</w:t>
                    </w:r>
                  </w:p>
                </w:tc>
              </w:sdtContent>
            </w:sdt>
            <w:sdt>
              <w:sdtPr>
                <w:tag w:val="_PLD_d93dc6881e554c3f98366bc61145c084"/>
                <w:id w:val="-1998176217"/>
                <w:lock w:val="sdtLocked"/>
              </w:sdtPr>
              <w:sdtEndPr/>
              <w:sdtContent>
                <w:tc>
                  <w:tcPr>
                    <w:tcW w:w="863" w:type="pct"/>
                    <w:vAlign w:val="center"/>
                  </w:tcPr>
                  <w:p w14:paraId="38F19FE8" w14:textId="77777777" w:rsidR="00847721" w:rsidRDefault="00B66337" w:rsidP="00847721">
                    <w:pPr>
                      <w:jc w:val="center"/>
                    </w:pPr>
                    <w:r>
                      <w:rPr>
                        <w:rFonts w:hint="eastAsia"/>
                      </w:rPr>
                      <w:t>列</w:t>
                    </w:r>
                    <w:proofErr w:type="gramStart"/>
                    <w:r>
                      <w:rPr>
                        <w:rFonts w:hint="eastAsia"/>
                      </w:rPr>
                      <w:t>报项目</w:t>
                    </w:r>
                    <w:proofErr w:type="gramEnd"/>
                  </w:p>
                </w:tc>
              </w:sdtContent>
            </w:sdt>
            <w:sdt>
              <w:sdtPr>
                <w:tag w:val="_PLD_7c352bbb98334663a844a1fb2c591efb"/>
                <w:id w:val="2109233110"/>
                <w:lock w:val="sdtLocked"/>
              </w:sdtPr>
              <w:sdtEndPr/>
              <w:sdtContent>
                <w:tc>
                  <w:tcPr>
                    <w:tcW w:w="866" w:type="pct"/>
                    <w:vAlign w:val="center"/>
                  </w:tcPr>
                  <w:p w14:paraId="2890562F" w14:textId="77777777" w:rsidR="00847721" w:rsidRDefault="00B66337" w:rsidP="00847721">
                    <w:pPr>
                      <w:jc w:val="center"/>
                    </w:pPr>
                    <w:r>
                      <w:rPr>
                        <w:rFonts w:hint="eastAsia"/>
                      </w:rPr>
                      <w:t>计入当期损益的金额</w:t>
                    </w:r>
                  </w:p>
                </w:tc>
              </w:sdtContent>
            </w:sdt>
          </w:tr>
          <w:sdt>
            <w:sdtPr>
              <w:rPr>
                <w:rFonts w:asciiTheme="minorHAnsi" w:eastAsiaTheme="minorEastAsia" w:hAnsiTheme="minorHAnsi" w:cstheme="minorBidi" w:hint="eastAsia"/>
                <w:kern w:val="2"/>
                <w:szCs w:val="22"/>
              </w:rPr>
              <w:alias w:val="政府补助基本情况明细"/>
              <w:tag w:val="_TUP_eb738049c01c47fb8763dfc6db35b318"/>
              <w:id w:val="222499549"/>
              <w:lock w:val="sdtLocked"/>
            </w:sdtPr>
            <w:sdtEndPr/>
            <w:sdtContent>
              <w:tr w:rsidR="00847721" w14:paraId="44A7F181" w14:textId="77777777" w:rsidTr="00F52D9D">
                <w:tc>
                  <w:tcPr>
                    <w:tcW w:w="2175" w:type="pct"/>
                  </w:tcPr>
                  <w:p w14:paraId="73DD4D2D" w14:textId="77777777" w:rsidR="00847721" w:rsidRDefault="00B66337" w:rsidP="00847721">
                    <w:pPr>
                      <w:jc w:val="left"/>
                    </w:pPr>
                    <w:r>
                      <w:t>燃煤（重油）锅炉清洁能源替代专项资金</w:t>
                    </w:r>
                  </w:p>
                </w:tc>
                <w:tc>
                  <w:tcPr>
                    <w:tcW w:w="1096" w:type="pct"/>
                    <w:vAlign w:val="center"/>
                  </w:tcPr>
                  <w:p w14:paraId="0BE69B9B" w14:textId="77777777" w:rsidR="00847721" w:rsidRDefault="00B66337" w:rsidP="00847721">
                    <w:pPr>
                      <w:jc w:val="right"/>
                      <w:rPr>
                        <w:sz w:val="24"/>
                      </w:rPr>
                    </w:pPr>
                    <w:r>
                      <w:t>8,500,000.00</w:t>
                    </w:r>
                  </w:p>
                </w:tc>
                <w:tc>
                  <w:tcPr>
                    <w:tcW w:w="863" w:type="pct"/>
                    <w:vAlign w:val="center"/>
                  </w:tcPr>
                  <w:p w14:paraId="28EC3E49" w14:textId="77777777" w:rsidR="00847721" w:rsidRDefault="00B66337" w:rsidP="00847721">
                    <w:pPr>
                      <w:rPr>
                        <w:sz w:val="24"/>
                      </w:rPr>
                    </w:pPr>
                    <w:r>
                      <w:t>递延收益</w:t>
                    </w:r>
                  </w:p>
                </w:tc>
                <w:tc>
                  <w:tcPr>
                    <w:tcW w:w="866" w:type="pct"/>
                    <w:vAlign w:val="center"/>
                  </w:tcPr>
                  <w:p w14:paraId="0A1E3A1C" w14:textId="77777777" w:rsidR="00847721" w:rsidRDefault="00B66337" w:rsidP="00847721">
                    <w:pPr>
                      <w:jc w:val="right"/>
                    </w:pPr>
                    <w:r>
                      <w:t>522,443.88</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403770716"/>
              <w:lock w:val="sdtLocked"/>
            </w:sdtPr>
            <w:sdtEndPr/>
            <w:sdtContent>
              <w:tr w:rsidR="00847721" w14:paraId="7D15FD1D" w14:textId="77777777" w:rsidTr="00F52D9D">
                <w:tc>
                  <w:tcPr>
                    <w:tcW w:w="2175" w:type="pct"/>
                  </w:tcPr>
                  <w:p w14:paraId="79E8B794" w14:textId="77777777" w:rsidR="00847721" w:rsidRDefault="00B66337" w:rsidP="00847721">
                    <w:pPr>
                      <w:jc w:val="left"/>
                    </w:pPr>
                    <w:r>
                      <w:t>促进文化创意产业发展财政扶持资金——提升三枪品牌集成创意的时尚化建设项目</w:t>
                    </w:r>
                  </w:p>
                </w:tc>
                <w:tc>
                  <w:tcPr>
                    <w:tcW w:w="1096" w:type="pct"/>
                    <w:vAlign w:val="center"/>
                  </w:tcPr>
                  <w:p w14:paraId="6FD7A12C" w14:textId="77777777" w:rsidR="00847721" w:rsidRDefault="00B66337" w:rsidP="00847721">
                    <w:pPr>
                      <w:jc w:val="right"/>
                      <w:rPr>
                        <w:sz w:val="24"/>
                      </w:rPr>
                    </w:pPr>
                    <w:r>
                      <w:t>600,000.00</w:t>
                    </w:r>
                  </w:p>
                </w:tc>
                <w:tc>
                  <w:tcPr>
                    <w:tcW w:w="863" w:type="pct"/>
                    <w:vAlign w:val="center"/>
                  </w:tcPr>
                  <w:p w14:paraId="3E4F114A" w14:textId="77777777" w:rsidR="00847721" w:rsidRDefault="00B66337" w:rsidP="00847721">
                    <w:pPr>
                      <w:rPr>
                        <w:sz w:val="24"/>
                      </w:rPr>
                    </w:pPr>
                    <w:r>
                      <w:t>递延收益</w:t>
                    </w:r>
                  </w:p>
                </w:tc>
                <w:tc>
                  <w:tcPr>
                    <w:tcW w:w="866" w:type="pct"/>
                    <w:vAlign w:val="center"/>
                  </w:tcPr>
                  <w:p w14:paraId="7A572AE8" w14:textId="77777777" w:rsidR="00847721" w:rsidRDefault="00B66337" w:rsidP="00847721">
                    <w:pPr>
                      <w:jc w:val="right"/>
                    </w:pPr>
                    <w:r>
                      <w:t>38,010.13</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565494308"/>
              <w:lock w:val="sdtLocked"/>
            </w:sdtPr>
            <w:sdtEndPr/>
            <w:sdtContent>
              <w:tr w:rsidR="00847721" w14:paraId="726A596F" w14:textId="77777777" w:rsidTr="00F52D9D">
                <w:tc>
                  <w:tcPr>
                    <w:tcW w:w="2175" w:type="pct"/>
                  </w:tcPr>
                  <w:p w14:paraId="4F9C4509" w14:textId="77777777" w:rsidR="00847721" w:rsidRDefault="00B66337" w:rsidP="00847721">
                    <w:pPr>
                      <w:jc w:val="left"/>
                    </w:pPr>
                    <w:r>
                      <w:t>促进文化创意产业发展财政扶持资金</w:t>
                    </w:r>
                    <w:r>
                      <w:lastRenderedPageBreak/>
                      <w:t>——三枪品牌基于在线创意交互体验营销能力提升项目</w:t>
                    </w:r>
                  </w:p>
                </w:tc>
                <w:tc>
                  <w:tcPr>
                    <w:tcW w:w="1096" w:type="pct"/>
                    <w:vAlign w:val="center"/>
                  </w:tcPr>
                  <w:p w14:paraId="39113BB8" w14:textId="77777777" w:rsidR="00847721" w:rsidRDefault="00B66337" w:rsidP="00847721">
                    <w:pPr>
                      <w:jc w:val="right"/>
                      <w:rPr>
                        <w:sz w:val="24"/>
                      </w:rPr>
                    </w:pPr>
                    <w:r>
                      <w:lastRenderedPageBreak/>
                      <w:t>800,000.00</w:t>
                    </w:r>
                  </w:p>
                </w:tc>
                <w:tc>
                  <w:tcPr>
                    <w:tcW w:w="863" w:type="pct"/>
                    <w:vAlign w:val="center"/>
                  </w:tcPr>
                  <w:p w14:paraId="652CC654" w14:textId="77777777" w:rsidR="00847721" w:rsidRDefault="00B66337" w:rsidP="00847721">
                    <w:pPr>
                      <w:rPr>
                        <w:sz w:val="24"/>
                      </w:rPr>
                    </w:pPr>
                    <w:r>
                      <w:t>递延收益</w:t>
                    </w:r>
                  </w:p>
                </w:tc>
                <w:tc>
                  <w:tcPr>
                    <w:tcW w:w="866" w:type="pct"/>
                    <w:vAlign w:val="center"/>
                  </w:tcPr>
                  <w:p w14:paraId="01C15F1C" w14:textId="77777777" w:rsidR="00847721" w:rsidRDefault="00B66337" w:rsidP="00847721">
                    <w:pPr>
                      <w:jc w:val="right"/>
                    </w:pPr>
                    <w:r>
                      <w:t>189,999.99</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2062244830"/>
              <w:lock w:val="sdtLocked"/>
            </w:sdtPr>
            <w:sdtEndPr/>
            <w:sdtContent>
              <w:tr w:rsidR="00847721" w14:paraId="2F4048D1" w14:textId="77777777" w:rsidTr="00F52D9D">
                <w:tc>
                  <w:tcPr>
                    <w:tcW w:w="2175" w:type="pct"/>
                  </w:tcPr>
                  <w:p w14:paraId="74F5F43B" w14:textId="77777777" w:rsidR="00847721" w:rsidRDefault="00B66337" w:rsidP="00847721">
                    <w:pPr>
                      <w:jc w:val="left"/>
                    </w:pPr>
                    <w:r>
                      <w:t>基于工业互联网的服装全产业链精准协同创新体系项目</w:t>
                    </w:r>
                  </w:p>
                </w:tc>
                <w:tc>
                  <w:tcPr>
                    <w:tcW w:w="1096" w:type="pct"/>
                    <w:vAlign w:val="center"/>
                  </w:tcPr>
                  <w:p w14:paraId="1AA76469" w14:textId="77777777" w:rsidR="00847721" w:rsidRDefault="00B66337" w:rsidP="00847721">
                    <w:pPr>
                      <w:jc w:val="right"/>
                      <w:rPr>
                        <w:sz w:val="24"/>
                      </w:rPr>
                    </w:pPr>
                    <w:r>
                      <w:t>2,050,000.00</w:t>
                    </w:r>
                  </w:p>
                </w:tc>
                <w:tc>
                  <w:tcPr>
                    <w:tcW w:w="863" w:type="pct"/>
                    <w:vAlign w:val="center"/>
                  </w:tcPr>
                  <w:p w14:paraId="22C3D60E" w14:textId="77777777" w:rsidR="00847721" w:rsidRDefault="00B66337" w:rsidP="00847721">
                    <w:pPr>
                      <w:rPr>
                        <w:sz w:val="24"/>
                      </w:rPr>
                    </w:pPr>
                    <w:r>
                      <w:t>递延收益</w:t>
                    </w:r>
                  </w:p>
                </w:tc>
                <w:tc>
                  <w:tcPr>
                    <w:tcW w:w="866" w:type="pct"/>
                    <w:vAlign w:val="center"/>
                  </w:tcPr>
                  <w:p w14:paraId="4DF79C9E" w14:textId="77777777" w:rsidR="00847721" w:rsidRDefault="00B66337" w:rsidP="00847721">
                    <w:pPr>
                      <w:jc w:val="right"/>
                    </w:pPr>
                    <w:r>
                      <w:t>252,845.70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84654580"/>
              <w:lock w:val="sdtLocked"/>
            </w:sdtPr>
            <w:sdtEndPr/>
            <w:sdtContent>
              <w:tr w:rsidR="00847721" w14:paraId="04ED7589" w14:textId="77777777" w:rsidTr="00F52D9D">
                <w:tc>
                  <w:tcPr>
                    <w:tcW w:w="2175" w:type="pct"/>
                  </w:tcPr>
                  <w:p w14:paraId="50365796" w14:textId="77777777" w:rsidR="00847721" w:rsidRDefault="00B66337" w:rsidP="00847721">
                    <w:pPr>
                      <w:jc w:val="left"/>
                    </w:pPr>
                    <w:r>
                      <w:t>上海市应急技改项目补贴（注）</w:t>
                    </w:r>
                  </w:p>
                </w:tc>
                <w:tc>
                  <w:tcPr>
                    <w:tcW w:w="1096" w:type="pct"/>
                    <w:vAlign w:val="center"/>
                  </w:tcPr>
                  <w:p w14:paraId="4FCAF147" w14:textId="77777777" w:rsidR="00847721" w:rsidRDefault="00B66337" w:rsidP="00847721">
                    <w:pPr>
                      <w:jc w:val="right"/>
                      <w:rPr>
                        <w:sz w:val="24"/>
                      </w:rPr>
                    </w:pPr>
                    <w:r>
                      <w:t>38,650,000.00</w:t>
                    </w:r>
                  </w:p>
                </w:tc>
                <w:tc>
                  <w:tcPr>
                    <w:tcW w:w="863" w:type="pct"/>
                    <w:vAlign w:val="center"/>
                  </w:tcPr>
                  <w:p w14:paraId="37971E30" w14:textId="77777777" w:rsidR="00847721" w:rsidRDefault="00B66337" w:rsidP="00847721">
                    <w:pPr>
                      <w:rPr>
                        <w:sz w:val="24"/>
                      </w:rPr>
                    </w:pPr>
                    <w:r>
                      <w:t>冲减固定资产</w:t>
                    </w:r>
                  </w:p>
                </w:tc>
                <w:tc>
                  <w:tcPr>
                    <w:tcW w:w="866" w:type="pct"/>
                    <w:vAlign w:val="center"/>
                  </w:tcPr>
                  <w:p w14:paraId="3B6DF8C5" w14:textId="77777777" w:rsidR="00847721" w:rsidRDefault="00B66337" w:rsidP="00847721">
                    <w:pPr>
                      <w:jc w:val="right"/>
                    </w:pPr>
                    <w:r>
                      <w:t>3,865,000.00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545643084"/>
              <w:lock w:val="sdtLocked"/>
            </w:sdtPr>
            <w:sdtEndPr/>
            <w:sdtContent>
              <w:tr w:rsidR="00847721" w14:paraId="4F9757C6" w14:textId="77777777" w:rsidTr="00F52D9D">
                <w:tc>
                  <w:tcPr>
                    <w:tcW w:w="2175" w:type="pct"/>
                  </w:tcPr>
                  <w:p w14:paraId="24C2C5B0" w14:textId="77777777" w:rsidR="00847721" w:rsidRDefault="00B66337" w:rsidP="00847721">
                    <w:pPr>
                      <w:jc w:val="left"/>
                    </w:pPr>
                    <w:r>
                      <w:t>文化创意产业发展导入资金</w:t>
                    </w:r>
                  </w:p>
                </w:tc>
                <w:tc>
                  <w:tcPr>
                    <w:tcW w:w="1096" w:type="pct"/>
                  </w:tcPr>
                  <w:p w14:paraId="5F26BE43" w14:textId="77777777" w:rsidR="00847721" w:rsidRDefault="00B66337" w:rsidP="00847721">
                    <w:pPr>
                      <w:jc w:val="right"/>
                    </w:pPr>
                    <w:r>
                      <w:t>1,450,000.00</w:t>
                    </w:r>
                  </w:p>
                </w:tc>
                <w:tc>
                  <w:tcPr>
                    <w:tcW w:w="863" w:type="pct"/>
                  </w:tcPr>
                  <w:p w14:paraId="6C5DFB8F" w14:textId="77777777" w:rsidR="00847721" w:rsidRDefault="00B66337" w:rsidP="00847721">
                    <w:pPr>
                      <w:jc w:val="left"/>
                    </w:pPr>
                    <w:r>
                      <w:rPr>
                        <w:rFonts w:hint="eastAsia"/>
                      </w:rPr>
                      <w:t>其他收益</w:t>
                    </w:r>
                  </w:p>
                </w:tc>
                <w:tc>
                  <w:tcPr>
                    <w:tcW w:w="866" w:type="pct"/>
                  </w:tcPr>
                  <w:p w14:paraId="6C889A60" w14:textId="77777777" w:rsidR="00847721" w:rsidRDefault="00B66337" w:rsidP="00847721">
                    <w:pPr>
                      <w:jc w:val="right"/>
                    </w:pPr>
                    <w:r>
                      <w:t>1,150,000.00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200761481"/>
              <w:lock w:val="sdtLocked"/>
            </w:sdtPr>
            <w:sdtEndPr/>
            <w:sdtContent>
              <w:tr w:rsidR="00847721" w14:paraId="281A5C2D" w14:textId="77777777" w:rsidTr="00F52D9D">
                <w:tc>
                  <w:tcPr>
                    <w:tcW w:w="2175" w:type="pct"/>
                  </w:tcPr>
                  <w:p w14:paraId="7C0F2D5A" w14:textId="77777777" w:rsidR="00847721" w:rsidRDefault="00B66337" w:rsidP="00847721">
                    <w:pPr>
                      <w:jc w:val="left"/>
                    </w:pPr>
                    <w:r>
                      <w:t>推进品牌创新发展专项资金</w:t>
                    </w:r>
                  </w:p>
                </w:tc>
                <w:tc>
                  <w:tcPr>
                    <w:tcW w:w="1096" w:type="pct"/>
                  </w:tcPr>
                  <w:p w14:paraId="6D4BE182" w14:textId="77777777" w:rsidR="00847721" w:rsidRDefault="00B66337" w:rsidP="00847721">
                    <w:pPr>
                      <w:jc w:val="right"/>
                    </w:pPr>
                    <w:r>
                      <w:t>575,400.00</w:t>
                    </w:r>
                  </w:p>
                </w:tc>
                <w:tc>
                  <w:tcPr>
                    <w:tcW w:w="863" w:type="pct"/>
                    <w:vAlign w:val="center"/>
                  </w:tcPr>
                  <w:p w14:paraId="13173655" w14:textId="77777777" w:rsidR="00847721" w:rsidRDefault="00B66337" w:rsidP="00847721">
                    <w:pPr>
                      <w:rPr>
                        <w:sz w:val="24"/>
                      </w:rPr>
                    </w:pPr>
                    <w:r>
                      <w:t>其他收益</w:t>
                    </w:r>
                  </w:p>
                </w:tc>
                <w:tc>
                  <w:tcPr>
                    <w:tcW w:w="866" w:type="pct"/>
                  </w:tcPr>
                  <w:p w14:paraId="7C8C2953" w14:textId="77777777" w:rsidR="00847721" w:rsidRDefault="00B66337" w:rsidP="00847721">
                    <w:pPr>
                      <w:jc w:val="right"/>
                    </w:pPr>
                    <w:r>
                      <w:t>250,000.00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135567009"/>
              <w:lock w:val="sdtLocked"/>
            </w:sdtPr>
            <w:sdtEndPr/>
            <w:sdtContent>
              <w:tr w:rsidR="00847721" w14:paraId="3CE42559" w14:textId="77777777" w:rsidTr="00F52D9D">
                <w:tc>
                  <w:tcPr>
                    <w:tcW w:w="2175" w:type="pct"/>
                  </w:tcPr>
                  <w:p w14:paraId="164EEA1D" w14:textId="77777777" w:rsidR="00847721" w:rsidRDefault="00B66337" w:rsidP="00847721">
                    <w:pPr>
                      <w:jc w:val="left"/>
                    </w:pPr>
                    <w:r>
                      <w:t>地方财政扶持资金</w:t>
                    </w:r>
                  </w:p>
                </w:tc>
                <w:tc>
                  <w:tcPr>
                    <w:tcW w:w="1096" w:type="pct"/>
                  </w:tcPr>
                  <w:p w14:paraId="6C78241D" w14:textId="77777777" w:rsidR="00847721" w:rsidRDefault="00B66337" w:rsidP="00847721">
                    <w:pPr>
                      <w:jc w:val="right"/>
                    </w:pPr>
                    <w:r>
                      <w:t>10,053,000.00</w:t>
                    </w:r>
                  </w:p>
                </w:tc>
                <w:tc>
                  <w:tcPr>
                    <w:tcW w:w="863" w:type="pct"/>
                    <w:vAlign w:val="center"/>
                  </w:tcPr>
                  <w:p w14:paraId="580E549C" w14:textId="77777777" w:rsidR="00847721" w:rsidRDefault="00B66337" w:rsidP="00847721">
                    <w:pPr>
                      <w:rPr>
                        <w:sz w:val="24"/>
                      </w:rPr>
                    </w:pPr>
                    <w:r>
                      <w:t>其他收益</w:t>
                    </w:r>
                  </w:p>
                </w:tc>
                <w:tc>
                  <w:tcPr>
                    <w:tcW w:w="866" w:type="pct"/>
                  </w:tcPr>
                  <w:p w14:paraId="38D0CA0D" w14:textId="77777777" w:rsidR="00847721" w:rsidRDefault="00B66337" w:rsidP="00847721">
                    <w:pPr>
                      <w:jc w:val="right"/>
                    </w:pPr>
                    <w:r>
                      <w:t>7,578,000.00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765181617"/>
              <w:lock w:val="sdtLocked"/>
            </w:sdtPr>
            <w:sdtEndPr/>
            <w:sdtContent>
              <w:tr w:rsidR="00847721" w14:paraId="3B8AAAD3" w14:textId="77777777" w:rsidTr="00F52D9D">
                <w:tc>
                  <w:tcPr>
                    <w:tcW w:w="2175" w:type="pct"/>
                  </w:tcPr>
                  <w:p w14:paraId="17798BE5" w14:textId="77777777" w:rsidR="00847721" w:rsidRDefault="00B66337" w:rsidP="00847721">
                    <w:pPr>
                      <w:jc w:val="left"/>
                    </w:pPr>
                    <w:r>
                      <w:t>疫情专项支持资金</w:t>
                    </w:r>
                  </w:p>
                </w:tc>
                <w:tc>
                  <w:tcPr>
                    <w:tcW w:w="1096" w:type="pct"/>
                  </w:tcPr>
                  <w:p w14:paraId="2CF88B63" w14:textId="77777777" w:rsidR="00847721" w:rsidRDefault="00B66337" w:rsidP="00847721">
                    <w:pPr>
                      <w:jc w:val="right"/>
                    </w:pPr>
                    <w:r>
                      <w:t>3,995,300.00</w:t>
                    </w:r>
                  </w:p>
                </w:tc>
                <w:tc>
                  <w:tcPr>
                    <w:tcW w:w="863" w:type="pct"/>
                    <w:vAlign w:val="center"/>
                  </w:tcPr>
                  <w:p w14:paraId="56081B79" w14:textId="77777777" w:rsidR="00847721" w:rsidRDefault="00B66337" w:rsidP="00847721">
                    <w:pPr>
                      <w:rPr>
                        <w:sz w:val="24"/>
                      </w:rPr>
                    </w:pPr>
                    <w:r>
                      <w:t>其他收益</w:t>
                    </w:r>
                  </w:p>
                </w:tc>
                <w:tc>
                  <w:tcPr>
                    <w:tcW w:w="866" w:type="pct"/>
                  </w:tcPr>
                  <w:p w14:paraId="1012C7E1" w14:textId="77777777" w:rsidR="00847721" w:rsidRDefault="00B66337" w:rsidP="00847721">
                    <w:pPr>
                      <w:jc w:val="right"/>
                    </w:pPr>
                    <w:r>
                      <w:t>1,238,600.00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456987006"/>
              <w:lock w:val="sdtLocked"/>
            </w:sdtPr>
            <w:sdtEndPr/>
            <w:sdtContent>
              <w:tr w:rsidR="00847721" w14:paraId="2E415025" w14:textId="77777777" w:rsidTr="00F52D9D">
                <w:tc>
                  <w:tcPr>
                    <w:tcW w:w="2175" w:type="pct"/>
                  </w:tcPr>
                  <w:p w14:paraId="51C8414F" w14:textId="77777777" w:rsidR="00847721" w:rsidRDefault="00B66337" w:rsidP="00847721">
                    <w:pPr>
                      <w:jc w:val="left"/>
                    </w:pPr>
                    <w:r>
                      <w:t>专利补助</w:t>
                    </w:r>
                  </w:p>
                </w:tc>
                <w:tc>
                  <w:tcPr>
                    <w:tcW w:w="1096" w:type="pct"/>
                  </w:tcPr>
                  <w:p w14:paraId="0A7E59AE" w14:textId="77777777" w:rsidR="00847721" w:rsidRDefault="00B66337" w:rsidP="00847721">
                    <w:pPr>
                      <w:jc w:val="right"/>
                    </w:pPr>
                    <w:r>
                      <w:t>16,800.00</w:t>
                    </w:r>
                  </w:p>
                </w:tc>
                <w:tc>
                  <w:tcPr>
                    <w:tcW w:w="863" w:type="pct"/>
                    <w:vAlign w:val="center"/>
                  </w:tcPr>
                  <w:p w14:paraId="2C4323DB" w14:textId="77777777" w:rsidR="00847721" w:rsidRDefault="00B66337" w:rsidP="00847721">
                    <w:pPr>
                      <w:rPr>
                        <w:sz w:val="24"/>
                      </w:rPr>
                    </w:pPr>
                    <w:r>
                      <w:t>其他收益</w:t>
                    </w:r>
                  </w:p>
                </w:tc>
                <w:tc>
                  <w:tcPr>
                    <w:tcW w:w="866" w:type="pct"/>
                  </w:tcPr>
                  <w:p w14:paraId="26C35284" w14:textId="77777777" w:rsidR="00847721" w:rsidRDefault="00B66337" w:rsidP="00847721">
                    <w:pPr>
                      <w:jc w:val="right"/>
                    </w:pPr>
                    <w:r>
                      <w:t>10,400.00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660772976"/>
              <w:lock w:val="sdtLocked"/>
            </w:sdtPr>
            <w:sdtEndPr/>
            <w:sdtContent>
              <w:tr w:rsidR="00847721" w14:paraId="2EA9639D" w14:textId="77777777" w:rsidTr="00F52D9D">
                <w:tc>
                  <w:tcPr>
                    <w:tcW w:w="2175" w:type="pct"/>
                  </w:tcPr>
                  <w:p w14:paraId="1AAC6C24" w14:textId="77777777" w:rsidR="00847721" w:rsidRDefault="00B66337" w:rsidP="00847721">
                    <w:pPr>
                      <w:jc w:val="left"/>
                    </w:pPr>
                    <w:proofErr w:type="gramStart"/>
                    <w:r>
                      <w:t>稳岗补贴</w:t>
                    </w:r>
                    <w:proofErr w:type="gramEnd"/>
                  </w:p>
                </w:tc>
                <w:tc>
                  <w:tcPr>
                    <w:tcW w:w="1096" w:type="pct"/>
                  </w:tcPr>
                  <w:p w14:paraId="63BD6C9B" w14:textId="77777777" w:rsidR="00847721" w:rsidRDefault="00B66337" w:rsidP="00847721">
                    <w:pPr>
                      <w:jc w:val="right"/>
                    </w:pPr>
                    <w:r>
                      <w:t>929,596.80</w:t>
                    </w:r>
                  </w:p>
                </w:tc>
                <w:tc>
                  <w:tcPr>
                    <w:tcW w:w="863" w:type="pct"/>
                    <w:vAlign w:val="center"/>
                  </w:tcPr>
                  <w:p w14:paraId="74FC53BE" w14:textId="77777777" w:rsidR="00847721" w:rsidRDefault="00B66337" w:rsidP="00847721">
                    <w:pPr>
                      <w:rPr>
                        <w:sz w:val="24"/>
                      </w:rPr>
                    </w:pPr>
                    <w:r>
                      <w:t>其他收益</w:t>
                    </w:r>
                  </w:p>
                </w:tc>
                <w:tc>
                  <w:tcPr>
                    <w:tcW w:w="866" w:type="pct"/>
                  </w:tcPr>
                  <w:p w14:paraId="0F258D46" w14:textId="77777777" w:rsidR="00847721" w:rsidRDefault="00B66337" w:rsidP="00847721">
                    <w:pPr>
                      <w:jc w:val="right"/>
                    </w:pPr>
                    <w:r>
                      <w:t>607,960.40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287853706"/>
              <w:lock w:val="sdtLocked"/>
            </w:sdtPr>
            <w:sdtEndPr/>
            <w:sdtContent>
              <w:tr w:rsidR="00847721" w14:paraId="1C1B6CA6" w14:textId="77777777" w:rsidTr="00F52D9D">
                <w:tc>
                  <w:tcPr>
                    <w:tcW w:w="2175" w:type="pct"/>
                  </w:tcPr>
                  <w:p w14:paraId="335F45D1" w14:textId="77777777" w:rsidR="00847721" w:rsidRDefault="00B66337" w:rsidP="00847721">
                    <w:pPr>
                      <w:jc w:val="left"/>
                    </w:pPr>
                    <w:r>
                      <w:t>培训补贴</w:t>
                    </w:r>
                  </w:p>
                </w:tc>
                <w:tc>
                  <w:tcPr>
                    <w:tcW w:w="1096" w:type="pct"/>
                  </w:tcPr>
                  <w:p w14:paraId="69063D36" w14:textId="77777777" w:rsidR="00847721" w:rsidRDefault="00B66337" w:rsidP="00847721">
                    <w:pPr>
                      <w:jc w:val="right"/>
                    </w:pPr>
                    <w:r>
                      <w:t>707,600.00</w:t>
                    </w:r>
                  </w:p>
                </w:tc>
                <w:tc>
                  <w:tcPr>
                    <w:tcW w:w="863" w:type="pct"/>
                    <w:vAlign w:val="center"/>
                  </w:tcPr>
                  <w:p w14:paraId="2F673C1A" w14:textId="77777777" w:rsidR="00847721" w:rsidRDefault="00B66337" w:rsidP="00847721">
                    <w:pPr>
                      <w:rPr>
                        <w:sz w:val="24"/>
                      </w:rPr>
                    </w:pPr>
                    <w:r>
                      <w:t>其他收益</w:t>
                    </w:r>
                  </w:p>
                </w:tc>
                <w:tc>
                  <w:tcPr>
                    <w:tcW w:w="866" w:type="pct"/>
                  </w:tcPr>
                  <w:p w14:paraId="2679721C" w14:textId="77777777" w:rsidR="00847721" w:rsidRDefault="00B66337" w:rsidP="00847721">
                    <w:pPr>
                      <w:jc w:val="right"/>
                    </w:pPr>
                    <w:r>
                      <w:t>576,800.00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222754457"/>
              <w:lock w:val="sdtLocked"/>
            </w:sdtPr>
            <w:sdtEndPr/>
            <w:sdtContent>
              <w:tr w:rsidR="00847721" w14:paraId="2C909E59" w14:textId="77777777" w:rsidTr="00F52D9D">
                <w:tc>
                  <w:tcPr>
                    <w:tcW w:w="2175" w:type="pct"/>
                  </w:tcPr>
                  <w:p w14:paraId="6323D2ED" w14:textId="77777777" w:rsidR="00847721" w:rsidRDefault="00B66337" w:rsidP="00847721">
                    <w:pPr>
                      <w:jc w:val="left"/>
                    </w:pPr>
                    <w:r>
                      <w:t>以工代训补贴</w:t>
                    </w:r>
                  </w:p>
                </w:tc>
                <w:tc>
                  <w:tcPr>
                    <w:tcW w:w="1096" w:type="pct"/>
                  </w:tcPr>
                  <w:p w14:paraId="705FB7E5" w14:textId="77777777" w:rsidR="00847721" w:rsidRDefault="00B66337" w:rsidP="00847721">
                    <w:pPr>
                      <w:jc w:val="right"/>
                    </w:pPr>
                    <w:r>
                      <w:t>173,320.00</w:t>
                    </w:r>
                  </w:p>
                </w:tc>
                <w:tc>
                  <w:tcPr>
                    <w:tcW w:w="863" w:type="pct"/>
                    <w:vAlign w:val="center"/>
                  </w:tcPr>
                  <w:p w14:paraId="231EB851" w14:textId="77777777" w:rsidR="00847721" w:rsidRDefault="00B66337" w:rsidP="00847721">
                    <w:pPr>
                      <w:rPr>
                        <w:sz w:val="24"/>
                      </w:rPr>
                    </w:pPr>
                    <w:r>
                      <w:t>其他收益</w:t>
                    </w:r>
                  </w:p>
                </w:tc>
                <w:tc>
                  <w:tcPr>
                    <w:tcW w:w="866" w:type="pct"/>
                  </w:tcPr>
                  <w:p w14:paraId="6C91B318" w14:textId="77777777" w:rsidR="00847721" w:rsidRDefault="00B66337" w:rsidP="00847721">
                    <w:pPr>
                      <w:jc w:val="right"/>
                    </w:pPr>
                    <w:r>
                      <w:t>47,120.00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273026129"/>
              <w:lock w:val="sdtLocked"/>
            </w:sdtPr>
            <w:sdtEndPr/>
            <w:sdtContent>
              <w:tr w:rsidR="00847721" w14:paraId="0FFA6411" w14:textId="77777777" w:rsidTr="00F52D9D">
                <w:tc>
                  <w:tcPr>
                    <w:tcW w:w="2175" w:type="pct"/>
                  </w:tcPr>
                  <w:p w14:paraId="43179546" w14:textId="77777777" w:rsidR="00847721" w:rsidRDefault="00B66337" w:rsidP="00847721">
                    <w:pPr>
                      <w:jc w:val="left"/>
                    </w:pPr>
                    <w:r>
                      <w:t>外贸专项资金</w:t>
                    </w:r>
                  </w:p>
                </w:tc>
                <w:tc>
                  <w:tcPr>
                    <w:tcW w:w="1096" w:type="pct"/>
                  </w:tcPr>
                  <w:p w14:paraId="7AC66934" w14:textId="77777777" w:rsidR="00847721" w:rsidRDefault="00B66337" w:rsidP="00847721">
                    <w:pPr>
                      <w:jc w:val="right"/>
                    </w:pPr>
                    <w:r>
                      <w:t>466,583.05</w:t>
                    </w:r>
                  </w:p>
                </w:tc>
                <w:tc>
                  <w:tcPr>
                    <w:tcW w:w="863" w:type="pct"/>
                    <w:vAlign w:val="center"/>
                  </w:tcPr>
                  <w:p w14:paraId="28BEFABC" w14:textId="77777777" w:rsidR="00847721" w:rsidRDefault="00B66337" w:rsidP="00847721">
                    <w:pPr>
                      <w:rPr>
                        <w:sz w:val="24"/>
                      </w:rPr>
                    </w:pPr>
                    <w:r>
                      <w:t>其他收益</w:t>
                    </w:r>
                  </w:p>
                </w:tc>
                <w:tc>
                  <w:tcPr>
                    <w:tcW w:w="866" w:type="pct"/>
                  </w:tcPr>
                  <w:p w14:paraId="41A5C81A" w14:textId="77777777" w:rsidR="00847721" w:rsidRDefault="00B66337" w:rsidP="00847721">
                    <w:pPr>
                      <w:jc w:val="right"/>
                    </w:pPr>
                    <w:r>
                      <w:t>466,583.05</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600489556"/>
              <w:lock w:val="sdtLocked"/>
            </w:sdtPr>
            <w:sdtEndPr/>
            <w:sdtContent>
              <w:tr w:rsidR="00847721" w14:paraId="1F77F29D" w14:textId="77777777" w:rsidTr="00F52D9D">
                <w:tc>
                  <w:tcPr>
                    <w:tcW w:w="2175" w:type="pct"/>
                  </w:tcPr>
                  <w:p w14:paraId="13DD92C1" w14:textId="77777777" w:rsidR="00847721" w:rsidRDefault="00B66337" w:rsidP="00847721">
                    <w:pPr>
                      <w:jc w:val="left"/>
                    </w:pPr>
                    <w:r>
                      <w:t>信息化专项资金</w:t>
                    </w:r>
                  </w:p>
                </w:tc>
                <w:tc>
                  <w:tcPr>
                    <w:tcW w:w="1096" w:type="pct"/>
                  </w:tcPr>
                  <w:p w14:paraId="3653C0E5" w14:textId="77777777" w:rsidR="00847721" w:rsidRDefault="00B66337" w:rsidP="00847721">
                    <w:pPr>
                      <w:jc w:val="right"/>
                    </w:pPr>
                    <w:r>
                      <w:t>350,000.00</w:t>
                    </w:r>
                  </w:p>
                </w:tc>
                <w:tc>
                  <w:tcPr>
                    <w:tcW w:w="863" w:type="pct"/>
                    <w:vAlign w:val="center"/>
                  </w:tcPr>
                  <w:p w14:paraId="461BCF4F" w14:textId="77777777" w:rsidR="00847721" w:rsidRDefault="00B66337" w:rsidP="00847721">
                    <w:pPr>
                      <w:rPr>
                        <w:sz w:val="24"/>
                      </w:rPr>
                    </w:pPr>
                    <w:r>
                      <w:t>其他收益</w:t>
                    </w:r>
                  </w:p>
                </w:tc>
                <w:tc>
                  <w:tcPr>
                    <w:tcW w:w="866" w:type="pct"/>
                  </w:tcPr>
                  <w:p w14:paraId="33ECD36E" w14:textId="77777777" w:rsidR="00847721" w:rsidRDefault="00B66337" w:rsidP="00847721">
                    <w:pPr>
                      <w:jc w:val="right"/>
                    </w:pPr>
                    <w:r>
                      <w:t>350,000.00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216584936"/>
              <w:lock w:val="sdtLocked"/>
            </w:sdtPr>
            <w:sdtEndPr/>
            <w:sdtContent>
              <w:tr w:rsidR="00847721" w14:paraId="0719FF85" w14:textId="77777777" w:rsidTr="00F52D9D">
                <w:tc>
                  <w:tcPr>
                    <w:tcW w:w="2175" w:type="pct"/>
                  </w:tcPr>
                  <w:p w14:paraId="57A327BB" w14:textId="77777777" w:rsidR="00847721" w:rsidRDefault="00B66337" w:rsidP="00847721">
                    <w:pPr>
                      <w:jc w:val="left"/>
                    </w:pPr>
                    <w:r>
                      <w:t>其他补贴</w:t>
                    </w:r>
                  </w:p>
                </w:tc>
                <w:tc>
                  <w:tcPr>
                    <w:tcW w:w="1096" w:type="pct"/>
                  </w:tcPr>
                  <w:p w14:paraId="293821B4" w14:textId="77777777" w:rsidR="00847721" w:rsidRDefault="00B66337" w:rsidP="00847721">
                    <w:pPr>
                      <w:jc w:val="right"/>
                    </w:pPr>
                    <w:r>
                      <w:t>186,658.45</w:t>
                    </w:r>
                  </w:p>
                </w:tc>
                <w:tc>
                  <w:tcPr>
                    <w:tcW w:w="863" w:type="pct"/>
                    <w:vAlign w:val="center"/>
                  </w:tcPr>
                  <w:p w14:paraId="6971B807" w14:textId="77777777" w:rsidR="00847721" w:rsidRDefault="00B66337" w:rsidP="00847721">
                    <w:pPr>
                      <w:rPr>
                        <w:sz w:val="24"/>
                      </w:rPr>
                    </w:pPr>
                    <w:r>
                      <w:t>其他收益</w:t>
                    </w:r>
                  </w:p>
                </w:tc>
                <w:tc>
                  <w:tcPr>
                    <w:tcW w:w="866" w:type="pct"/>
                  </w:tcPr>
                  <w:p w14:paraId="4AADC2E1" w14:textId="77777777" w:rsidR="00847721" w:rsidRDefault="00B66337" w:rsidP="00847721">
                    <w:pPr>
                      <w:jc w:val="right"/>
                    </w:pPr>
                    <w:r>
                      <w:t>173,169.75</w:t>
                    </w:r>
                  </w:p>
                </w:tc>
              </w:tr>
            </w:sdtContent>
          </w:sdt>
        </w:tbl>
        <w:p w14:paraId="0B6C3343" w14:textId="77777777" w:rsidR="00F52D9D" w:rsidRDefault="00F52D9D" w:rsidP="00F52D9D">
          <w:pPr>
            <w:pStyle w:val="2a"/>
            <w:spacing w:line="380" w:lineRule="atLeast"/>
            <w:ind w:left="0"/>
            <w:rPr>
              <w:color w:val="auto"/>
            </w:rPr>
          </w:pPr>
          <w:r>
            <w:rPr>
              <w:rFonts w:hint="eastAsia"/>
              <w:color w:val="auto"/>
            </w:rPr>
            <w:t>注：</w:t>
          </w:r>
          <w:r w:rsidRPr="00BE4196">
            <w:rPr>
              <w:rFonts w:hint="eastAsia"/>
              <w:color w:val="auto"/>
            </w:rPr>
            <w:t>本公司子公司</w:t>
          </w:r>
          <w:r w:rsidRPr="00715252">
            <w:rPr>
              <w:rFonts w:hint="eastAsia"/>
              <w:color w:val="auto"/>
            </w:rPr>
            <w:t>上海针织九厂有限公司</w:t>
          </w:r>
          <w:r w:rsidRPr="00BE4196">
            <w:rPr>
              <w:rFonts w:hint="eastAsia"/>
              <w:color w:val="auto"/>
            </w:rPr>
            <w:t>2020</w:t>
          </w:r>
          <w:r w:rsidRPr="00BE4196">
            <w:rPr>
              <w:rFonts w:hint="eastAsia"/>
              <w:color w:val="auto"/>
            </w:rPr>
            <w:t>年收到上海市应急技改项目补贴</w:t>
          </w:r>
          <w:r w:rsidRPr="00BE4196">
            <w:rPr>
              <w:rFonts w:hint="eastAsia"/>
              <w:color w:val="auto"/>
            </w:rPr>
            <w:t>3</w:t>
          </w:r>
          <w:r>
            <w:rPr>
              <w:color w:val="auto"/>
            </w:rPr>
            <w:t>,</w:t>
          </w:r>
          <w:r w:rsidRPr="00BE4196">
            <w:rPr>
              <w:rFonts w:hint="eastAsia"/>
              <w:color w:val="auto"/>
            </w:rPr>
            <w:t>865</w:t>
          </w:r>
          <w:r w:rsidRPr="00BE4196">
            <w:rPr>
              <w:rFonts w:hint="eastAsia"/>
              <w:color w:val="auto"/>
            </w:rPr>
            <w:t>万元，已全额冲减固定资产原值，对</w:t>
          </w:r>
          <w:proofErr w:type="gramStart"/>
          <w:r w:rsidRPr="00BE4196">
            <w:rPr>
              <w:rFonts w:hint="eastAsia"/>
              <w:color w:val="auto"/>
            </w:rPr>
            <w:t>本期非</w:t>
          </w:r>
          <w:proofErr w:type="gramEnd"/>
          <w:r w:rsidRPr="00BE4196">
            <w:rPr>
              <w:rFonts w:hint="eastAsia"/>
              <w:color w:val="auto"/>
            </w:rPr>
            <w:t>经常性损益的影响为</w:t>
          </w:r>
          <w:r w:rsidRPr="00BE4196">
            <w:rPr>
              <w:rFonts w:hint="eastAsia"/>
              <w:color w:val="auto"/>
            </w:rPr>
            <w:t>386.50</w:t>
          </w:r>
          <w:r w:rsidRPr="00BE4196">
            <w:rPr>
              <w:rFonts w:hint="eastAsia"/>
              <w:color w:val="auto"/>
            </w:rPr>
            <w:t>万元。</w:t>
          </w:r>
        </w:p>
        <w:p w14:paraId="50F74FAE" w14:textId="77777777" w:rsidR="00847721" w:rsidRPr="00F52D9D" w:rsidRDefault="00847721">
          <w:pPr>
            <w:pStyle w:val="215"/>
          </w:pPr>
        </w:p>
        <w:p w14:paraId="3AB8A4D9" w14:textId="77777777" w:rsidR="00847721" w:rsidRDefault="00B66337" w:rsidP="006A3005">
          <w:pPr>
            <w:pStyle w:val="212"/>
            <w:numPr>
              <w:ilvl w:val="0"/>
              <w:numId w:val="115"/>
            </w:numPr>
            <w:ind w:left="426" w:hanging="426"/>
          </w:pPr>
          <w:r>
            <w:rPr>
              <w:rFonts w:hint="eastAsia"/>
            </w:rPr>
            <w:t>政府补助退回情况</w:t>
          </w:r>
        </w:p>
        <w:sdt>
          <w:sdtPr>
            <w:alias w:val="是否适用：政府补助退回情况[双击切换]"/>
            <w:tag w:val="_GBC_7c3f98d411764656a5dc808f8f86a06f"/>
            <w:id w:val="-232695471"/>
            <w:lock w:val="sdtLocked"/>
            <w:placeholder>
              <w:docPart w:val="GBC22222222222222222222222222222"/>
            </w:placeholder>
          </w:sdtPr>
          <w:sdtEndPr/>
          <w:sdtContent>
            <w:p w14:paraId="5898DC1E"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p w14:paraId="7B414914" w14:textId="77777777" w:rsidR="00847721" w:rsidRDefault="00847721">
      <w:pPr>
        <w:pStyle w:val="215"/>
      </w:pPr>
    </w:p>
    <w:sdt>
      <w:sdtPr>
        <w:rPr>
          <w:rFonts w:ascii="宋体" w:hAnsi="宋体" w:cs="宋体"/>
          <w:b w:val="0"/>
          <w:bCs w:val="0"/>
          <w:kern w:val="0"/>
          <w:szCs w:val="24"/>
        </w:rPr>
        <w:alias w:val="模块:合并财务报表项目注释其他需要说明的事项"/>
        <w:tag w:val="_SEC_c84db925a3024ae68b5f3a3d1775752e"/>
        <w:id w:val="-1705939663"/>
        <w:lock w:val="sdtLocked"/>
        <w:placeholder>
          <w:docPart w:val="GBC22222222222222222222222222222"/>
        </w:placeholder>
      </w:sdtPr>
      <w:sdtEndPr/>
      <w:sdtContent>
        <w:p w14:paraId="129D90D6" w14:textId="77777777" w:rsidR="00847721" w:rsidRDefault="00B66337" w:rsidP="006A3005">
          <w:pPr>
            <w:pStyle w:val="213"/>
            <w:numPr>
              <w:ilvl w:val="0"/>
              <w:numId w:val="80"/>
            </w:numPr>
            <w:tabs>
              <w:tab w:val="left" w:pos="504"/>
            </w:tabs>
          </w:pPr>
          <w:r>
            <w:rPr>
              <w:rFonts w:hint="eastAsia"/>
            </w:rPr>
            <w:t>其他</w:t>
          </w:r>
        </w:p>
        <w:sdt>
          <w:sdtPr>
            <w:alias w:val="是否适用：合并财务报表项目注释其他需要说明的事项[双击切换]"/>
            <w:tag w:val="_GBC_67815da71293483fad0e823098235edb"/>
            <w:id w:val="-581455083"/>
            <w:lock w:val="sdtLocked"/>
            <w:placeholder>
              <w:docPart w:val="GBC22222222222222222222222222222"/>
            </w:placeholder>
          </w:sdtPr>
          <w:sdtEndPr/>
          <w:sdtContent>
            <w:p w14:paraId="41CA0BED"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p w14:paraId="7F38670C" w14:textId="77777777" w:rsidR="00847721" w:rsidRDefault="00847721">
      <w:pPr>
        <w:rPr>
          <w:szCs w:val="21"/>
        </w:rPr>
      </w:pPr>
    </w:p>
    <w:p w14:paraId="31D64367" w14:textId="77777777" w:rsidR="00847721" w:rsidRDefault="00B66337" w:rsidP="006A3005">
      <w:pPr>
        <w:pStyle w:val="2CharCharChar2"/>
        <w:numPr>
          <w:ilvl w:val="0"/>
          <w:numId w:val="50"/>
        </w:numPr>
      </w:pPr>
      <w:r>
        <w:rPr>
          <w:rFonts w:hint="eastAsia"/>
        </w:rPr>
        <w:t>合并范围的变更</w:t>
      </w:r>
    </w:p>
    <w:p w14:paraId="03E48CA1" w14:textId="77777777" w:rsidR="00847721" w:rsidRDefault="00B66337" w:rsidP="006A3005">
      <w:pPr>
        <w:pStyle w:val="213"/>
        <w:numPr>
          <w:ilvl w:val="0"/>
          <w:numId w:val="116"/>
        </w:numPr>
        <w:rPr>
          <w:rFonts w:ascii="宋体" w:hAnsi="宋体" w:cs="Arial"/>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f305adddf4654659bd28ceedc072aa05"/>
        <w:id w:val="1166126602"/>
        <w:lock w:val="sdtLocked"/>
        <w:placeholder>
          <w:docPart w:val="GBC22222222222222222222222222222"/>
        </w:placeholder>
      </w:sdtPr>
      <w:sdtEndPr/>
      <w:sdtContent>
        <w:p w14:paraId="71F3B787" w14:textId="77777777" w:rsidR="00847721" w:rsidRDefault="00094B5F" w:rsidP="00847721">
          <w:pPr>
            <w:rPr>
              <w:rFonts w:cstheme="minorBidi"/>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2DD4BB58" w14:textId="77777777" w:rsidR="00847721" w:rsidRDefault="00847721">
      <w:pPr>
        <w:rPr>
          <w:rFonts w:cstheme="minorBidi"/>
          <w:szCs w:val="21"/>
        </w:rPr>
      </w:pPr>
    </w:p>
    <w:p w14:paraId="5523D7D7" w14:textId="77777777" w:rsidR="00847721" w:rsidRDefault="00847721">
      <w:pPr>
        <w:rPr>
          <w:szCs w:val="21"/>
        </w:rPr>
      </w:pPr>
    </w:p>
    <w:p w14:paraId="5B1C27C6" w14:textId="77777777" w:rsidR="00847721" w:rsidRDefault="00B66337" w:rsidP="006A3005">
      <w:pPr>
        <w:pStyle w:val="213"/>
        <w:numPr>
          <w:ilvl w:val="0"/>
          <w:numId w:val="116"/>
        </w:numPr>
        <w:rPr>
          <w:rFonts w:ascii="宋体" w:hAnsi="宋体" w:cs="Arial"/>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698d1a451f094ec0bf9c3a278d26a0d3"/>
        <w:id w:val="602992261"/>
        <w:lock w:val="sdtLocked"/>
        <w:placeholder>
          <w:docPart w:val="GBC22222222222222222222222222222"/>
        </w:placeholder>
      </w:sdtPr>
      <w:sdtEndPr/>
      <w:sdtContent>
        <w:p w14:paraId="622EBA82" w14:textId="77777777" w:rsidR="00847721" w:rsidRDefault="00094B5F" w:rsidP="00847721">
          <w:pPr>
            <w:rPr>
              <w:rFonts w:cs="Arial"/>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35B5F66D" w14:textId="77777777" w:rsidR="00847721" w:rsidRDefault="00847721">
      <w:pPr>
        <w:rPr>
          <w:rFonts w:cs="Arial"/>
          <w:szCs w:val="21"/>
        </w:rPr>
      </w:pPr>
    </w:p>
    <w:sdt>
      <w:sdtPr>
        <w:rPr>
          <w:rFonts w:ascii="宋体" w:hAnsi="宋体" w:cs="Arial" w:hint="eastAsia"/>
          <w:b w:val="0"/>
          <w:bCs w:val="0"/>
          <w:kern w:val="0"/>
          <w:szCs w:val="21"/>
        </w:rPr>
        <w:alias w:val="模块:反向购买"/>
        <w:tag w:val="_SEC_612fd89e631e4e869313fae62c4eb055"/>
        <w:id w:val="1357688874"/>
        <w:lock w:val="sdtLocked"/>
        <w:placeholder>
          <w:docPart w:val="GBC22222222222222222222222222222"/>
        </w:placeholder>
      </w:sdtPr>
      <w:sdtEndPr>
        <w:rPr>
          <w:lang w:val="en-GB"/>
        </w:rPr>
      </w:sdtEndPr>
      <w:sdtContent>
        <w:p w14:paraId="20BB8E57" w14:textId="77777777" w:rsidR="00847721" w:rsidRDefault="00B66337" w:rsidP="006A3005">
          <w:pPr>
            <w:pStyle w:val="213"/>
            <w:numPr>
              <w:ilvl w:val="0"/>
              <w:numId w:val="116"/>
            </w:numPr>
            <w:rPr>
              <w:rFonts w:ascii="宋体" w:hAnsi="宋体" w:cs="Arial"/>
              <w:szCs w:val="21"/>
            </w:rPr>
          </w:pPr>
          <w:r>
            <w:rPr>
              <w:rFonts w:ascii="宋体" w:hAnsi="宋体" w:cs="Arial" w:hint="eastAsia"/>
              <w:szCs w:val="21"/>
            </w:rPr>
            <w:t>反向购买</w:t>
          </w:r>
        </w:p>
        <w:sdt>
          <w:sdtPr>
            <w:alias w:val="是否适用：反向购买[双击切换]"/>
            <w:tag w:val="_GBC_717fa638fefe45c09c1f2627ba167ee4"/>
            <w:id w:val="-967514749"/>
            <w:lock w:val="sdtLocked"/>
            <w:placeholder>
              <w:docPart w:val="GBC22222222222222222222222222222"/>
            </w:placeholder>
          </w:sdtPr>
          <w:sdtEndPr/>
          <w:sdtContent>
            <w:p w14:paraId="565051CE"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625F407F" w14:textId="77777777" w:rsidR="00847721" w:rsidRDefault="00CF03E7">
          <w:pPr>
            <w:rPr>
              <w:rFonts w:cs="Arial"/>
              <w:szCs w:val="21"/>
              <w:lang w:val="en-GB"/>
            </w:rPr>
          </w:pPr>
        </w:p>
      </w:sdtContent>
    </w:sdt>
    <w:p w14:paraId="7B3A4138" w14:textId="77777777" w:rsidR="00847721" w:rsidRDefault="00847721">
      <w:pPr>
        <w:rPr>
          <w:rFonts w:cs="Arial"/>
          <w:szCs w:val="21"/>
        </w:rPr>
      </w:pPr>
    </w:p>
    <w:p w14:paraId="04E4EF91" w14:textId="77777777" w:rsidR="00847721" w:rsidRDefault="00847721">
      <w:pPr>
        <w:rPr>
          <w:rFonts w:cs="Arial"/>
          <w:szCs w:val="21"/>
        </w:rPr>
        <w:sectPr w:rsidR="00847721" w:rsidSect="00F41343">
          <w:pgSz w:w="11906" w:h="16838"/>
          <w:pgMar w:top="1440" w:right="1797" w:bottom="1525" w:left="1276" w:header="856" w:footer="992" w:gutter="0"/>
          <w:cols w:space="425"/>
          <w:docGrid w:linePitch="312"/>
        </w:sectPr>
      </w:pPr>
    </w:p>
    <w:sdt>
      <w:sdtPr>
        <w:rPr>
          <w:rFonts w:ascii="宋体" w:hAnsi="宋体" w:cs="Arial" w:hint="eastAsia"/>
          <w:b w:val="0"/>
          <w:bCs w:val="0"/>
          <w:kern w:val="0"/>
          <w:szCs w:val="21"/>
        </w:rPr>
        <w:alias w:val="模块:处置子公司"/>
        <w:tag w:val="_SEC_2a4ee8d8c08040448e991803ec2047d5"/>
        <w:id w:val="-121385375"/>
        <w:lock w:val="sdtLocked"/>
        <w:placeholder>
          <w:docPart w:val="GBC22222222222222222222222222222"/>
        </w:placeholder>
      </w:sdtPr>
      <w:sdtEndPr>
        <w:rPr>
          <w:rFonts w:cs="宋体"/>
          <w:color w:val="000000"/>
        </w:rPr>
      </w:sdtEndPr>
      <w:sdtContent>
        <w:p w14:paraId="5DC748A5" w14:textId="77777777" w:rsidR="00847721" w:rsidRDefault="00B66337" w:rsidP="006A3005">
          <w:pPr>
            <w:pStyle w:val="213"/>
            <w:numPr>
              <w:ilvl w:val="0"/>
              <w:numId w:val="116"/>
            </w:numPr>
            <w:rPr>
              <w:rFonts w:ascii="宋体" w:hAnsi="宋体" w:cs="Arial"/>
              <w:szCs w:val="21"/>
            </w:rPr>
          </w:pPr>
          <w:r>
            <w:rPr>
              <w:rFonts w:ascii="宋体" w:hAnsi="宋体" w:cs="Arial" w:hint="eastAsia"/>
              <w:szCs w:val="21"/>
            </w:rPr>
            <w:t>处置子公司</w:t>
          </w:r>
        </w:p>
        <w:p w14:paraId="413AB9E8" w14:textId="77777777" w:rsidR="00847721" w:rsidRDefault="00B66337">
          <w:pPr>
            <w:pStyle w:val="215"/>
          </w:pPr>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34b271ee01844be4a0580269d95adcf3"/>
            <w:id w:val="-1722747472"/>
            <w:lock w:val="sdtLocked"/>
            <w:placeholder>
              <w:docPart w:val="GBC22222222222222222222222222222"/>
            </w:placeholder>
          </w:sdtPr>
          <w:sdtEndPr/>
          <w:sdtContent>
            <w:p w14:paraId="04FADC91" w14:textId="77777777" w:rsidR="00847721" w:rsidRDefault="00094B5F" w:rsidP="00847721">
              <w:pPr>
                <w:rPr>
                  <w:rFonts w:cs="Arial"/>
                  <w:szCs w:val="21"/>
                </w:rPr>
              </w:pPr>
              <w:r>
                <w:rPr>
                  <w:rFonts w:cs="Arial"/>
                  <w:szCs w:val="21"/>
                </w:rPr>
                <w:fldChar w:fldCharType="begin"/>
              </w:r>
              <w:r w:rsidR="00B66337">
                <w:rPr>
                  <w:rFonts w:cs="Arial"/>
                  <w:szCs w:val="21"/>
                </w:rPr>
                <w:instrText xml:space="preserve">MACROBUTTON  SnrToggleCheckbox √适用 </w:instrText>
              </w:r>
              <w:r>
                <w:rPr>
                  <w:rFonts w:cs="Arial"/>
                  <w:szCs w:val="21"/>
                </w:rPr>
                <w:fldChar w:fldCharType="end"/>
              </w:r>
              <w:r>
                <w:rPr>
                  <w:rFonts w:cs="Arial"/>
                  <w:szCs w:val="21"/>
                </w:rPr>
                <w:fldChar w:fldCharType="begin"/>
              </w:r>
              <w:r w:rsidR="00B66337">
                <w:rPr>
                  <w:rFonts w:cs="Arial"/>
                  <w:szCs w:val="21"/>
                </w:rPr>
                <w:instrText xml:space="preserve"> MACROBUTTON  SnrToggleCheckbox □不适用 </w:instrText>
              </w:r>
              <w:r>
                <w:rPr>
                  <w:rFonts w:cs="Arial"/>
                  <w:szCs w:val="21"/>
                </w:rPr>
                <w:fldChar w:fldCharType="end"/>
              </w:r>
            </w:p>
          </w:sdtContent>
        </w:sdt>
        <w:p w14:paraId="26EC4DA4" w14:textId="77777777" w:rsidR="00847721" w:rsidRDefault="00B66337" w:rsidP="00847721">
          <w:pPr>
            <w:jc w:val="right"/>
            <w:rPr>
              <w:rFonts w:cs="Arial"/>
              <w:szCs w:val="21"/>
            </w:rPr>
          </w:pPr>
          <w:r>
            <w:rPr>
              <w:rFonts w:cs="Arial" w:hint="eastAsia"/>
              <w:szCs w:val="21"/>
            </w:rPr>
            <w:t>单位:</w:t>
          </w:r>
          <w:sdt>
            <w:sdtPr>
              <w:rPr>
                <w:rFonts w:cs="Arial" w:hint="eastAsia"/>
                <w:szCs w:val="21"/>
              </w:rPr>
              <w:alias w:val="单位：财务附注：单次交易处置对子公司投资即丧失控制权的情形"/>
              <w:tag w:val="_GBC_59f3403a2fec49cab6e9b6a3dbd4d3c0"/>
              <w:id w:val="-507749025"/>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cs="Arial" w:hint="eastAsia"/>
                  <w:szCs w:val="21"/>
                </w:rPr>
                <w:t>元</w:t>
              </w:r>
            </w:sdtContent>
          </w:sdt>
          <w:r>
            <w:rPr>
              <w:rFonts w:cs="Arial" w:hint="eastAsia"/>
              <w:szCs w:val="21"/>
            </w:rPr>
            <w:t xml:space="preserve">  币种:</w:t>
          </w:r>
          <w:sdt>
            <w:sdtPr>
              <w:rPr>
                <w:rFonts w:cs="Arial" w:hint="eastAsia"/>
                <w:szCs w:val="21"/>
              </w:rPr>
              <w:alias w:val="币种：财务附注：单次交易处置对子公司投资即丧失控制权的情形"/>
              <w:tag w:val="_GBC_9319b295f1554853b30975ecb6795085"/>
              <w:id w:val="145390261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cs="Arial" w:hint="eastAsia"/>
                  <w:szCs w:val="21"/>
                </w:rPr>
                <w:t>人民币</w:t>
              </w:r>
            </w:sdtContent>
          </w:sdt>
        </w:p>
        <w:tbl>
          <w:tblPr>
            <w:tblStyle w:val="207"/>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
            <w:gridCol w:w="1425"/>
            <w:gridCol w:w="852"/>
            <w:gridCol w:w="849"/>
            <w:gridCol w:w="1417"/>
            <w:gridCol w:w="849"/>
            <w:gridCol w:w="1561"/>
            <w:gridCol w:w="993"/>
            <w:gridCol w:w="990"/>
            <w:gridCol w:w="993"/>
            <w:gridCol w:w="1133"/>
            <w:gridCol w:w="1093"/>
            <w:gridCol w:w="1096"/>
          </w:tblGrid>
          <w:tr w:rsidR="00510C7E" w14:paraId="0AC029F6" w14:textId="77777777" w:rsidTr="00510C7E">
            <w:sdt>
              <w:sdtPr>
                <w:tag w:val="_PLD_9a3bc01658f34e198f22fffae93f22f5"/>
                <w:id w:val="-1740395323"/>
                <w:lock w:val="sdtLocked"/>
              </w:sdtPr>
              <w:sdtEndPr/>
              <w:sdtContent>
                <w:tc>
                  <w:tcPr>
                    <w:tcW w:w="381" w:type="pct"/>
                    <w:shd w:val="clear" w:color="auto" w:fill="auto"/>
                    <w:vAlign w:val="center"/>
                  </w:tcPr>
                  <w:p w14:paraId="526B5170" w14:textId="77777777" w:rsidR="00847721" w:rsidRDefault="00B66337" w:rsidP="00847721">
                    <w:pPr>
                      <w:pStyle w:val="192"/>
                      <w:jc w:val="center"/>
                      <w:rPr>
                        <w:rFonts w:ascii="宋体" w:hAnsi="宋体"/>
                      </w:rPr>
                    </w:pPr>
                    <w:r>
                      <w:rPr>
                        <w:rFonts w:ascii="宋体" w:hAnsi="宋体" w:hint="eastAsia"/>
                      </w:rPr>
                      <w:t>子公司名称</w:t>
                    </w:r>
                  </w:p>
                </w:tc>
              </w:sdtContent>
            </w:sdt>
            <w:sdt>
              <w:sdtPr>
                <w:tag w:val="_PLD_572f8edb72e14612994de74f5cf5d006"/>
                <w:id w:val="1439723562"/>
                <w:lock w:val="sdtLocked"/>
              </w:sdtPr>
              <w:sdtEndPr/>
              <w:sdtContent>
                <w:tc>
                  <w:tcPr>
                    <w:tcW w:w="496" w:type="pct"/>
                    <w:shd w:val="clear" w:color="auto" w:fill="auto"/>
                    <w:vAlign w:val="center"/>
                  </w:tcPr>
                  <w:p w14:paraId="7A200CC0" w14:textId="77777777" w:rsidR="00847721" w:rsidRDefault="00B66337" w:rsidP="00847721">
                    <w:pPr>
                      <w:pStyle w:val="192"/>
                      <w:jc w:val="center"/>
                      <w:rPr>
                        <w:rFonts w:ascii="宋体" w:hAnsi="宋体"/>
                      </w:rPr>
                    </w:pPr>
                    <w:r>
                      <w:rPr>
                        <w:rFonts w:ascii="宋体" w:hAnsi="宋体" w:hint="eastAsia"/>
                      </w:rPr>
                      <w:t>股权处置价款</w:t>
                    </w:r>
                  </w:p>
                </w:tc>
              </w:sdtContent>
            </w:sdt>
            <w:sdt>
              <w:sdtPr>
                <w:tag w:val="_PLD_eb31f78c58b74a8b9034c22037b96959"/>
                <w:id w:val="1261102002"/>
                <w:lock w:val="sdtLocked"/>
              </w:sdtPr>
              <w:sdtEndPr/>
              <w:sdtContent>
                <w:tc>
                  <w:tcPr>
                    <w:tcW w:w="297" w:type="pct"/>
                    <w:shd w:val="clear" w:color="auto" w:fill="auto"/>
                    <w:vAlign w:val="center"/>
                  </w:tcPr>
                  <w:p w14:paraId="3A962480" w14:textId="77777777" w:rsidR="00847721" w:rsidRDefault="00B66337" w:rsidP="00847721">
                    <w:pPr>
                      <w:pStyle w:val="192"/>
                      <w:jc w:val="center"/>
                      <w:rPr>
                        <w:rFonts w:ascii="宋体" w:hAnsi="宋体"/>
                      </w:rPr>
                    </w:pPr>
                    <w:r>
                      <w:rPr>
                        <w:rFonts w:ascii="宋体" w:hAnsi="宋体" w:hint="eastAsia"/>
                      </w:rPr>
                      <w:t>股权处置比例（%）</w:t>
                    </w:r>
                  </w:p>
                </w:tc>
              </w:sdtContent>
            </w:sdt>
            <w:sdt>
              <w:sdtPr>
                <w:tag w:val="_PLD_0ec76b8f1d8f4befbadc454cd714e009"/>
                <w:id w:val="-2009675228"/>
                <w:lock w:val="sdtLocked"/>
              </w:sdtPr>
              <w:sdtEndPr/>
              <w:sdtContent>
                <w:tc>
                  <w:tcPr>
                    <w:tcW w:w="296" w:type="pct"/>
                    <w:shd w:val="clear" w:color="auto" w:fill="auto"/>
                    <w:vAlign w:val="center"/>
                  </w:tcPr>
                  <w:p w14:paraId="2D031AFE" w14:textId="77777777" w:rsidR="00847721" w:rsidRDefault="00B66337" w:rsidP="00847721">
                    <w:pPr>
                      <w:pStyle w:val="192"/>
                      <w:jc w:val="center"/>
                      <w:rPr>
                        <w:rFonts w:ascii="宋体" w:hAnsi="宋体"/>
                      </w:rPr>
                    </w:pPr>
                    <w:r>
                      <w:rPr>
                        <w:rFonts w:ascii="宋体" w:hAnsi="宋体" w:hint="eastAsia"/>
                      </w:rPr>
                      <w:t>股权处置方式</w:t>
                    </w:r>
                  </w:p>
                </w:tc>
              </w:sdtContent>
            </w:sdt>
            <w:sdt>
              <w:sdtPr>
                <w:tag w:val="_PLD_c7bf5ceeb08f41f1879de5e278d8d170"/>
                <w:id w:val="739838114"/>
                <w:lock w:val="sdtLocked"/>
              </w:sdtPr>
              <w:sdtEndPr/>
              <w:sdtContent>
                <w:tc>
                  <w:tcPr>
                    <w:tcW w:w="494" w:type="pct"/>
                    <w:shd w:val="clear" w:color="auto" w:fill="auto"/>
                    <w:vAlign w:val="center"/>
                  </w:tcPr>
                  <w:p w14:paraId="6B2F499A" w14:textId="77777777" w:rsidR="00847721" w:rsidRDefault="00B66337" w:rsidP="00847721">
                    <w:pPr>
                      <w:pStyle w:val="192"/>
                      <w:jc w:val="center"/>
                      <w:rPr>
                        <w:rFonts w:ascii="宋体" w:hAnsi="宋体"/>
                      </w:rPr>
                    </w:pPr>
                    <w:r>
                      <w:rPr>
                        <w:rFonts w:ascii="宋体" w:hAnsi="宋体" w:hint="eastAsia"/>
                      </w:rPr>
                      <w:t>丧失控制权的时点</w:t>
                    </w:r>
                  </w:p>
                </w:tc>
              </w:sdtContent>
            </w:sdt>
            <w:sdt>
              <w:sdtPr>
                <w:tag w:val="_PLD_1b08597212b0442f95bdeb425ee04bed"/>
                <w:id w:val="2009705489"/>
                <w:lock w:val="sdtLocked"/>
              </w:sdtPr>
              <w:sdtEndPr/>
              <w:sdtContent>
                <w:tc>
                  <w:tcPr>
                    <w:tcW w:w="296" w:type="pct"/>
                    <w:shd w:val="clear" w:color="auto" w:fill="auto"/>
                    <w:vAlign w:val="center"/>
                  </w:tcPr>
                  <w:p w14:paraId="10279627" w14:textId="77777777" w:rsidR="00847721" w:rsidRDefault="00B66337" w:rsidP="00847721">
                    <w:pPr>
                      <w:pStyle w:val="192"/>
                      <w:jc w:val="center"/>
                      <w:rPr>
                        <w:rFonts w:ascii="宋体" w:hAnsi="宋体"/>
                      </w:rPr>
                    </w:pPr>
                    <w:r>
                      <w:rPr>
                        <w:rFonts w:ascii="宋体" w:hAnsi="宋体" w:hint="eastAsia"/>
                      </w:rPr>
                      <w:t>丧失控制权时点的确定依据</w:t>
                    </w:r>
                  </w:p>
                </w:tc>
              </w:sdtContent>
            </w:sdt>
            <w:sdt>
              <w:sdtPr>
                <w:tag w:val="_PLD_c7a1493c131946e598e7cb5f73d420be"/>
                <w:id w:val="1492070169"/>
                <w:lock w:val="sdtLocked"/>
              </w:sdtPr>
              <w:sdtEndPr/>
              <w:sdtContent>
                <w:tc>
                  <w:tcPr>
                    <w:tcW w:w="544" w:type="pct"/>
                    <w:shd w:val="clear" w:color="auto" w:fill="auto"/>
                    <w:vAlign w:val="center"/>
                  </w:tcPr>
                  <w:p w14:paraId="59B81DB9" w14:textId="77777777" w:rsidR="00847721" w:rsidRDefault="00B66337" w:rsidP="00847721">
                    <w:pPr>
                      <w:pStyle w:val="192"/>
                      <w:jc w:val="center"/>
                      <w:rPr>
                        <w:rFonts w:asciiTheme="minorEastAsia" w:eastAsiaTheme="minorEastAsia" w:hAnsiTheme="minorEastAsia"/>
                      </w:rPr>
                    </w:pPr>
                    <w:r>
                      <w:rPr>
                        <w:rFonts w:asciiTheme="minorEastAsia" w:eastAsiaTheme="minorEastAsia" w:hAnsiTheme="minorEastAsia" w:hint="eastAsia"/>
                      </w:rPr>
                      <w:t>处置价款与处置投资对应的合并财务报表层面享有该子公司净资产份额的差额</w:t>
                    </w:r>
                  </w:p>
                </w:tc>
              </w:sdtContent>
            </w:sdt>
            <w:sdt>
              <w:sdtPr>
                <w:tag w:val="_PLD_9261c8535fc740458338be69f1d90b4a"/>
                <w:id w:val="855704348"/>
                <w:lock w:val="sdtLocked"/>
              </w:sdtPr>
              <w:sdtEndPr/>
              <w:sdtContent>
                <w:tc>
                  <w:tcPr>
                    <w:tcW w:w="346" w:type="pct"/>
                    <w:shd w:val="clear" w:color="auto" w:fill="auto"/>
                    <w:vAlign w:val="center"/>
                  </w:tcPr>
                  <w:p w14:paraId="07592DF5" w14:textId="77777777" w:rsidR="00847721" w:rsidRDefault="00B66337" w:rsidP="00847721">
                    <w:pPr>
                      <w:pStyle w:val="192"/>
                      <w:jc w:val="center"/>
                      <w:rPr>
                        <w:rFonts w:asciiTheme="minorEastAsia" w:eastAsiaTheme="minorEastAsia" w:hAnsiTheme="minorEastAsia"/>
                      </w:rPr>
                    </w:pPr>
                    <w:r>
                      <w:rPr>
                        <w:rFonts w:asciiTheme="minorEastAsia" w:eastAsiaTheme="minorEastAsia" w:hAnsiTheme="minorEastAsia" w:hint="eastAsia"/>
                      </w:rPr>
                      <w:t>丧失控制权之日剩余股权的比例</w:t>
                    </w:r>
                    <w:r>
                      <w:rPr>
                        <w:rFonts w:asciiTheme="minorEastAsia" w:eastAsiaTheme="minorEastAsia" w:hAnsiTheme="minorEastAsia" w:cs="Arial" w:hint="eastAsia"/>
                        <w:color w:val="000000"/>
                        <w:lang w:val="en-GB"/>
                      </w:rPr>
                      <w:t>（%）</w:t>
                    </w:r>
                  </w:p>
                </w:tc>
              </w:sdtContent>
            </w:sdt>
            <w:sdt>
              <w:sdtPr>
                <w:tag w:val="_PLD_d151aeba00c148c2a3808be449488f2f"/>
                <w:id w:val="-2036497809"/>
                <w:lock w:val="sdtLocked"/>
              </w:sdtPr>
              <w:sdtEndPr/>
              <w:sdtContent>
                <w:tc>
                  <w:tcPr>
                    <w:tcW w:w="345" w:type="pct"/>
                    <w:shd w:val="clear" w:color="auto" w:fill="auto"/>
                    <w:vAlign w:val="center"/>
                  </w:tcPr>
                  <w:p w14:paraId="0344CB20" w14:textId="77777777" w:rsidR="00847721" w:rsidRDefault="00B66337" w:rsidP="00847721">
                    <w:pPr>
                      <w:pStyle w:val="192"/>
                      <w:jc w:val="center"/>
                      <w:rPr>
                        <w:rFonts w:ascii="宋体" w:hAnsi="宋体"/>
                      </w:rPr>
                    </w:pPr>
                    <w:r>
                      <w:rPr>
                        <w:rFonts w:ascii="宋体" w:hAnsi="宋体" w:hint="eastAsia"/>
                      </w:rPr>
                      <w:t>丧失控制权之日剩余股权的账面价值</w:t>
                    </w:r>
                  </w:p>
                </w:tc>
              </w:sdtContent>
            </w:sdt>
            <w:sdt>
              <w:sdtPr>
                <w:tag w:val="_PLD_ed973cbd055a4f3584c87fecde864f81"/>
                <w:id w:val="1134375303"/>
                <w:lock w:val="sdtLocked"/>
              </w:sdtPr>
              <w:sdtEndPr/>
              <w:sdtContent>
                <w:tc>
                  <w:tcPr>
                    <w:tcW w:w="346" w:type="pct"/>
                    <w:shd w:val="clear" w:color="auto" w:fill="auto"/>
                    <w:vAlign w:val="center"/>
                  </w:tcPr>
                  <w:p w14:paraId="01314A2B" w14:textId="77777777" w:rsidR="00847721" w:rsidRDefault="00B66337" w:rsidP="00847721">
                    <w:pPr>
                      <w:pStyle w:val="192"/>
                      <w:jc w:val="center"/>
                      <w:rPr>
                        <w:rFonts w:ascii="宋体" w:hAnsi="宋体"/>
                      </w:rPr>
                    </w:pPr>
                    <w:r>
                      <w:rPr>
                        <w:rFonts w:ascii="宋体" w:hAnsi="宋体" w:hint="eastAsia"/>
                      </w:rPr>
                      <w:t>丧失控制权之日剩余股权的公允价值</w:t>
                    </w:r>
                  </w:p>
                </w:tc>
              </w:sdtContent>
            </w:sdt>
            <w:sdt>
              <w:sdtPr>
                <w:tag w:val="_PLD_c3a59fb5483c403d8d35f967fe2c2db2"/>
                <w:id w:val="1474091396"/>
                <w:lock w:val="sdtLocked"/>
              </w:sdtPr>
              <w:sdtEndPr/>
              <w:sdtContent>
                <w:tc>
                  <w:tcPr>
                    <w:tcW w:w="395" w:type="pct"/>
                    <w:shd w:val="clear" w:color="auto" w:fill="auto"/>
                    <w:vAlign w:val="center"/>
                  </w:tcPr>
                  <w:p w14:paraId="5AF7084C" w14:textId="77777777" w:rsidR="00847721" w:rsidRDefault="00B66337" w:rsidP="00847721">
                    <w:pPr>
                      <w:pStyle w:val="192"/>
                      <w:jc w:val="center"/>
                      <w:rPr>
                        <w:rFonts w:ascii="宋体" w:hAnsi="宋体"/>
                      </w:rPr>
                    </w:pPr>
                    <w:r>
                      <w:rPr>
                        <w:rFonts w:ascii="宋体" w:hAnsi="宋体" w:hint="eastAsia"/>
                      </w:rPr>
                      <w:t>按照公允价值重新计量剩余股权产生的利得或损失</w:t>
                    </w:r>
                  </w:p>
                </w:tc>
              </w:sdtContent>
            </w:sdt>
            <w:sdt>
              <w:sdtPr>
                <w:tag w:val="_PLD_b29bbee5fdee4653ba99ccfed075c972"/>
                <w:id w:val="54595753"/>
                <w:lock w:val="sdtLocked"/>
              </w:sdtPr>
              <w:sdtEndPr/>
              <w:sdtContent>
                <w:tc>
                  <w:tcPr>
                    <w:tcW w:w="381" w:type="pct"/>
                    <w:shd w:val="clear" w:color="auto" w:fill="auto"/>
                    <w:vAlign w:val="center"/>
                  </w:tcPr>
                  <w:p w14:paraId="520630AE" w14:textId="77777777" w:rsidR="00847721" w:rsidRDefault="00B66337" w:rsidP="00847721">
                    <w:pPr>
                      <w:pStyle w:val="192"/>
                      <w:jc w:val="center"/>
                      <w:rPr>
                        <w:rFonts w:ascii="宋体" w:hAnsi="宋体"/>
                      </w:rPr>
                    </w:pPr>
                    <w:r>
                      <w:rPr>
                        <w:rFonts w:ascii="宋体" w:hAnsi="宋体" w:hint="eastAsia"/>
                      </w:rPr>
                      <w:t>丧失控制权之日剩余股权公允价值的确定方法及主要假设</w:t>
                    </w:r>
                  </w:p>
                </w:tc>
              </w:sdtContent>
            </w:sdt>
            <w:sdt>
              <w:sdtPr>
                <w:tag w:val="_PLD_18989f6196834147b642768f33410b72"/>
                <w:id w:val="1760566831"/>
                <w:lock w:val="sdtLocked"/>
              </w:sdtPr>
              <w:sdtEndPr/>
              <w:sdtContent>
                <w:tc>
                  <w:tcPr>
                    <w:tcW w:w="382" w:type="pct"/>
                    <w:shd w:val="clear" w:color="auto" w:fill="auto"/>
                    <w:vAlign w:val="center"/>
                  </w:tcPr>
                  <w:p w14:paraId="52867194" w14:textId="77777777" w:rsidR="00847721" w:rsidRDefault="00B66337" w:rsidP="00847721">
                    <w:pPr>
                      <w:pStyle w:val="192"/>
                      <w:jc w:val="center"/>
                      <w:rPr>
                        <w:rFonts w:ascii="宋体" w:hAnsi="宋体"/>
                      </w:rPr>
                    </w:pPr>
                    <w:r>
                      <w:rPr>
                        <w:rFonts w:ascii="宋体" w:hAnsi="宋体" w:hint="eastAsia"/>
                      </w:rPr>
                      <w:t>与原子公司股权投资相关的其他综合收益转入投资损益的金额</w:t>
                    </w:r>
                  </w:p>
                </w:tc>
              </w:sdtContent>
            </w:sdt>
          </w:tr>
          <w:sdt>
            <w:sdtPr>
              <w:rPr>
                <w:rFonts w:ascii="宋体" w:hAnsi="宋体"/>
              </w:rPr>
              <w:alias w:val="单次交易处置对子公司投资即丧失控制权的情形明细"/>
              <w:tag w:val="_TUP_4965fdda016349cf8e338a0edbf5bc5f"/>
              <w:id w:val="892936061"/>
              <w:lock w:val="sdtLocked"/>
            </w:sdtPr>
            <w:sdtEndPr/>
            <w:sdtContent>
              <w:tr w:rsidR="00510C7E" w14:paraId="531E4A9E" w14:textId="77777777" w:rsidTr="00510C7E">
                <w:tc>
                  <w:tcPr>
                    <w:tcW w:w="381" w:type="pct"/>
                  </w:tcPr>
                  <w:p w14:paraId="09168B20" w14:textId="77777777" w:rsidR="00847721" w:rsidRDefault="00B66337" w:rsidP="00847721">
                    <w:pPr>
                      <w:pStyle w:val="192"/>
                      <w:rPr>
                        <w:rFonts w:ascii="宋体" w:hAnsi="宋体"/>
                      </w:rPr>
                    </w:pPr>
                    <w:r>
                      <w:t>上海民光床上用品有限公司</w:t>
                    </w:r>
                  </w:p>
                </w:tc>
                <w:tc>
                  <w:tcPr>
                    <w:tcW w:w="496" w:type="pct"/>
                  </w:tcPr>
                  <w:p w14:paraId="40E40C6A" w14:textId="77777777" w:rsidR="00847721" w:rsidRDefault="00B66337" w:rsidP="00847721">
                    <w:pPr>
                      <w:pStyle w:val="192"/>
                      <w:jc w:val="right"/>
                      <w:rPr>
                        <w:rFonts w:ascii="宋体" w:hAnsi="宋体"/>
                      </w:rPr>
                    </w:pPr>
                    <w:r>
                      <w:t>20,500,926.35</w:t>
                    </w:r>
                  </w:p>
                </w:tc>
                <w:tc>
                  <w:tcPr>
                    <w:tcW w:w="297" w:type="pct"/>
                  </w:tcPr>
                  <w:p w14:paraId="07BD046B" w14:textId="77777777" w:rsidR="00847721" w:rsidRDefault="00B66337" w:rsidP="00847721">
                    <w:pPr>
                      <w:pStyle w:val="192"/>
                      <w:jc w:val="right"/>
                      <w:rPr>
                        <w:rFonts w:ascii="宋体" w:hAnsi="宋体"/>
                      </w:rPr>
                    </w:pPr>
                    <w:r>
                      <w:t>100.00</w:t>
                    </w:r>
                  </w:p>
                </w:tc>
                <w:tc>
                  <w:tcPr>
                    <w:tcW w:w="296" w:type="pct"/>
                  </w:tcPr>
                  <w:p w14:paraId="795F4267" w14:textId="77777777" w:rsidR="00847721" w:rsidRDefault="00B66337" w:rsidP="00847721">
                    <w:pPr>
                      <w:pStyle w:val="192"/>
                      <w:rPr>
                        <w:rFonts w:ascii="宋体" w:hAnsi="宋体"/>
                      </w:rPr>
                    </w:pPr>
                    <w:r>
                      <w:t>协议转让</w:t>
                    </w:r>
                  </w:p>
                </w:tc>
                <w:tc>
                  <w:tcPr>
                    <w:tcW w:w="494" w:type="pct"/>
                  </w:tcPr>
                  <w:p w14:paraId="568358D6" w14:textId="77777777" w:rsidR="00847721" w:rsidRDefault="00B66337" w:rsidP="00847721">
                    <w:pPr>
                      <w:pStyle w:val="192"/>
                      <w:rPr>
                        <w:rFonts w:ascii="宋体" w:hAnsi="宋体"/>
                      </w:rPr>
                    </w:pPr>
                    <w:r>
                      <w:t>2021/12/31</w:t>
                    </w:r>
                  </w:p>
                </w:tc>
                <w:tc>
                  <w:tcPr>
                    <w:tcW w:w="296" w:type="pct"/>
                  </w:tcPr>
                  <w:p w14:paraId="07F3E77B" w14:textId="77777777" w:rsidR="00847721" w:rsidRDefault="00B66337" w:rsidP="00847721">
                    <w:pPr>
                      <w:pStyle w:val="192"/>
                      <w:rPr>
                        <w:rFonts w:ascii="宋体" w:hAnsi="宋体"/>
                      </w:rPr>
                    </w:pPr>
                    <w:r>
                      <w:t>注</w:t>
                    </w:r>
                  </w:p>
                </w:tc>
                <w:tc>
                  <w:tcPr>
                    <w:tcW w:w="544" w:type="pct"/>
                  </w:tcPr>
                  <w:p w14:paraId="33041614" w14:textId="77777777" w:rsidR="00847721" w:rsidRDefault="00B66337" w:rsidP="00847721">
                    <w:pPr>
                      <w:pStyle w:val="192"/>
                      <w:jc w:val="right"/>
                      <w:rPr>
                        <w:rFonts w:ascii="宋体" w:hAnsi="宋体"/>
                      </w:rPr>
                    </w:pPr>
                    <w:r>
                      <w:t>19,902,568.67</w:t>
                    </w:r>
                  </w:p>
                </w:tc>
                <w:tc>
                  <w:tcPr>
                    <w:tcW w:w="346" w:type="pct"/>
                  </w:tcPr>
                  <w:p w14:paraId="3ECFC02D" w14:textId="77777777" w:rsidR="00847721" w:rsidRDefault="00847721" w:rsidP="00847721">
                    <w:pPr>
                      <w:pStyle w:val="192"/>
                      <w:jc w:val="right"/>
                      <w:rPr>
                        <w:rFonts w:ascii="宋体" w:hAnsi="宋体"/>
                      </w:rPr>
                    </w:pPr>
                  </w:p>
                </w:tc>
                <w:tc>
                  <w:tcPr>
                    <w:tcW w:w="345" w:type="pct"/>
                  </w:tcPr>
                  <w:p w14:paraId="430C600E" w14:textId="77777777" w:rsidR="00847721" w:rsidRDefault="00847721" w:rsidP="00847721">
                    <w:pPr>
                      <w:pStyle w:val="192"/>
                      <w:jc w:val="right"/>
                      <w:rPr>
                        <w:rFonts w:ascii="宋体" w:hAnsi="宋体"/>
                      </w:rPr>
                    </w:pPr>
                  </w:p>
                </w:tc>
                <w:tc>
                  <w:tcPr>
                    <w:tcW w:w="346" w:type="pct"/>
                  </w:tcPr>
                  <w:p w14:paraId="4CCDCD88" w14:textId="77777777" w:rsidR="00847721" w:rsidRDefault="00847721" w:rsidP="00847721">
                    <w:pPr>
                      <w:pStyle w:val="192"/>
                      <w:jc w:val="right"/>
                      <w:rPr>
                        <w:rFonts w:ascii="宋体" w:hAnsi="宋体"/>
                      </w:rPr>
                    </w:pPr>
                  </w:p>
                </w:tc>
                <w:tc>
                  <w:tcPr>
                    <w:tcW w:w="395" w:type="pct"/>
                  </w:tcPr>
                  <w:p w14:paraId="0E52A916" w14:textId="77777777" w:rsidR="00847721" w:rsidRDefault="00847721" w:rsidP="00847721">
                    <w:pPr>
                      <w:pStyle w:val="192"/>
                      <w:jc w:val="right"/>
                      <w:rPr>
                        <w:rFonts w:ascii="宋体" w:hAnsi="宋体"/>
                      </w:rPr>
                    </w:pPr>
                  </w:p>
                </w:tc>
                <w:tc>
                  <w:tcPr>
                    <w:tcW w:w="381" w:type="pct"/>
                  </w:tcPr>
                  <w:p w14:paraId="142D59D5" w14:textId="77777777" w:rsidR="00847721" w:rsidRDefault="00847721" w:rsidP="00847721">
                    <w:pPr>
                      <w:pStyle w:val="192"/>
                      <w:rPr>
                        <w:rFonts w:ascii="宋体" w:hAnsi="宋体"/>
                      </w:rPr>
                    </w:pPr>
                  </w:p>
                </w:tc>
                <w:tc>
                  <w:tcPr>
                    <w:tcW w:w="382" w:type="pct"/>
                  </w:tcPr>
                  <w:p w14:paraId="2ADBF3A2" w14:textId="77777777" w:rsidR="00847721" w:rsidRDefault="00847721" w:rsidP="00847721">
                    <w:pPr>
                      <w:pStyle w:val="192"/>
                      <w:jc w:val="right"/>
                      <w:rPr>
                        <w:rFonts w:ascii="宋体" w:hAnsi="宋体"/>
                      </w:rPr>
                    </w:pPr>
                  </w:p>
                </w:tc>
              </w:tr>
            </w:sdtContent>
          </w:sdt>
        </w:tbl>
        <w:p w14:paraId="4C217527" w14:textId="77777777" w:rsidR="00847721" w:rsidRDefault="00847721">
          <w:pPr>
            <w:pStyle w:val="215"/>
          </w:pPr>
        </w:p>
        <w:p w14:paraId="3A982645" w14:textId="77777777" w:rsidR="00847721" w:rsidRDefault="00B66337">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e9745370c40b4780b36f3f18da05201e"/>
            <w:id w:val="1258257866"/>
            <w:lock w:val="sdtLocked"/>
            <w:placeholder>
              <w:docPart w:val="GBC22222222222222222222222222222"/>
            </w:placeholder>
          </w:sdtPr>
          <w:sdtEndPr/>
          <w:sdtContent>
            <w:p w14:paraId="7A00FB61" w14:textId="77777777" w:rsidR="00847721" w:rsidRDefault="00094B5F" w:rsidP="00847721">
              <w:pPr>
                <w:rPr>
                  <w:rFonts w:cs="Arial"/>
                  <w:color w:val="000000"/>
                  <w:szCs w:val="21"/>
                </w:rPr>
              </w:pPr>
              <w:r>
                <w:rPr>
                  <w:rFonts w:cs="Arial"/>
                  <w:color w:val="000000"/>
                  <w:szCs w:val="21"/>
                </w:rPr>
                <w:fldChar w:fldCharType="begin"/>
              </w:r>
              <w:r w:rsidR="00B66337">
                <w:rPr>
                  <w:rFonts w:cs="Arial"/>
                  <w:color w:val="000000"/>
                  <w:szCs w:val="21"/>
                </w:rPr>
                <w:instrText xml:space="preserve">MACROBUTTON  SnrToggleCheckbox √适用 </w:instrText>
              </w:r>
              <w:r>
                <w:rPr>
                  <w:rFonts w:cs="Arial"/>
                  <w:color w:val="000000"/>
                  <w:szCs w:val="21"/>
                </w:rPr>
                <w:fldChar w:fldCharType="end"/>
              </w:r>
              <w:r>
                <w:rPr>
                  <w:rFonts w:cs="Arial"/>
                  <w:color w:val="000000"/>
                  <w:szCs w:val="21"/>
                </w:rPr>
                <w:fldChar w:fldCharType="begin"/>
              </w:r>
              <w:r w:rsidR="00B66337">
                <w:rPr>
                  <w:rFonts w:cs="Arial"/>
                  <w:color w:val="000000"/>
                  <w:szCs w:val="21"/>
                </w:rPr>
                <w:instrText xml:space="preserve"> MACROBUTTON  SnrToggleCheckbox □不适用 </w:instrText>
              </w:r>
              <w:r>
                <w:rPr>
                  <w:rFonts w:cs="Arial"/>
                  <w:color w:val="000000"/>
                  <w:szCs w:val="21"/>
                </w:rPr>
                <w:fldChar w:fldCharType="end"/>
              </w:r>
            </w:p>
          </w:sdtContent>
        </w:sdt>
        <w:sdt>
          <w:sdtPr>
            <w:rPr>
              <w:rFonts w:ascii="宋体" w:hAnsi="宋体" w:cs="宋体" w:hint="eastAsia"/>
              <w:color w:val="auto"/>
              <w:kern w:val="0"/>
              <w:szCs w:val="24"/>
            </w:rPr>
            <w:alias w:val="单次交易处置对子公司投资即丧失控制权的情形的说明"/>
            <w:tag w:val="_GBC_94ea80f06c0348459fb50c3495f82197"/>
            <w:id w:val="281544736"/>
            <w:lock w:val="sdtLocked"/>
          </w:sdtPr>
          <w:sdtEndPr/>
          <w:sdtContent>
            <w:p w14:paraId="12B8C209" w14:textId="77777777" w:rsidR="00847721" w:rsidRPr="00B21AB3" w:rsidRDefault="00B66337" w:rsidP="00847721">
              <w:pPr>
                <w:pStyle w:val="119"/>
                <w:ind w:left="0"/>
                <w:rPr>
                  <w:rFonts w:eastAsiaTheme="minorEastAsia"/>
                </w:rPr>
              </w:pPr>
              <w:r>
                <w:rPr>
                  <w:rFonts w:eastAsiaTheme="minorEastAsia" w:hint="eastAsia"/>
                </w:rPr>
                <w:t>注：</w:t>
              </w:r>
              <w:r>
                <w:rPr>
                  <w:rFonts w:eastAsiaTheme="minorEastAsia" w:hint="eastAsia"/>
                </w:rPr>
                <w:t>2</w:t>
              </w:r>
              <w:r>
                <w:rPr>
                  <w:rFonts w:eastAsiaTheme="minorEastAsia"/>
                </w:rPr>
                <w:t>021</w:t>
              </w:r>
              <w:r>
                <w:rPr>
                  <w:rFonts w:eastAsiaTheme="minorEastAsia" w:hint="eastAsia"/>
                </w:rPr>
                <w:t>年</w:t>
              </w:r>
              <w:r>
                <w:rPr>
                  <w:rFonts w:eastAsiaTheme="minorEastAsia" w:hint="eastAsia"/>
                </w:rPr>
                <w:t>1</w:t>
              </w:r>
              <w:r>
                <w:rPr>
                  <w:rFonts w:eastAsiaTheme="minorEastAsia"/>
                </w:rPr>
                <w:t>2</w:t>
              </w:r>
              <w:r>
                <w:rPr>
                  <w:rFonts w:eastAsiaTheme="minorEastAsia" w:hint="eastAsia"/>
                </w:rPr>
                <w:t>月</w:t>
              </w:r>
              <w:r>
                <w:rPr>
                  <w:rFonts w:eastAsiaTheme="minorEastAsia" w:hint="eastAsia"/>
                </w:rPr>
                <w:t>3</w:t>
              </w:r>
              <w:r>
                <w:rPr>
                  <w:rFonts w:eastAsiaTheme="minorEastAsia"/>
                </w:rPr>
                <w:t>0</w:t>
              </w:r>
              <w:r>
                <w:rPr>
                  <w:rFonts w:eastAsiaTheme="minorEastAsia" w:hint="eastAsia"/>
                </w:rPr>
                <w:t>日，转让方上海龙头家纺有限公司与受让方签订《上海市产权交易合同》，并由上海联合产权交易所有限公司出具《产权交易凭证》；</w:t>
              </w:r>
              <w:r>
                <w:rPr>
                  <w:rFonts w:eastAsiaTheme="minorEastAsia" w:hint="eastAsia"/>
                </w:rPr>
                <w:t>2</w:t>
              </w:r>
              <w:r>
                <w:rPr>
                  <w:rFonts w:eastAsiaTheme="minorEastAsia"/>
                </w:rPr>
                <w:t>021</w:t>
              </w:r>
              <w:r>
                <w:rPr>
                  <w:rFonts w:eastAsiaTheme="minorEastAsia" w:hint="eastAsia"/>
                </w:rPr>
                <w:t>年</w:t>
              </w:r>
              <w:r>
                <w:rPr>
                  <w:rFonts w:eastAsiaTheme="minorEastAsia" w:hint="eastAsia"/>
                </w:rPr>
                <w:t>1</w:t>
              </w:r>
              <w:r>
                <w:rPr>
                  <w:rFonts w:eastAsiaTheme="minorEastAsia"/>
                </w:rPr>
                <w:t>2</w:t>
              </w:r>
              <w:r>
                <w:rPr>
                  <w:rFonts w:eastAsiaTheme="minorEastAsia" w:hint="eastAsia"/>
                </w:rPr>
                <w:t>月</w:t>
              </w:r>
              <w:r>
                <w:rPr>
                  <w:rFonts w:eastAsiaTheme="minorEastAsia" w:hint="eastAsia"/>
                </w:rPr>
                <w:t>3</w:t>
              </w:r>
              <w:r>
                <w:rPr>
                  <w:rFonts w:eastAsiaTheme="minorEastAsia"/>
                </w:rPr>
                <w:t>1</w:t>
              </w:r>
              <w:r>
                <w:rPr>
                  <w:rFonts w:eastAsiaTheme="minorEastAsia" w:hint="eastAsia"/>
                </w:rPr>
                <w:t>日，转让</w:t>
              </w:r>
              <w:proofErr w:type="gramStart"/>
              <w:r>
                <w:rPr>
                  <w:rFonts w:eastAsiaTheme="minorEastAsia" w:hint="eastAsia"/>
                </w:rPr>
                <w:t>方收到</w:t>
              </w:r>
              <w:proofErr w:type="gramEnd"/>
              <w:r>
                <w:rPr>
                  <w:rFonts w:eastAsiaTheme="minorEastAsia" w:hint="eastAsia"/>
                </w:rPr>
                <w:t>全部股权转让价款，丧失对</w:t>
              </w:r>
              <w:r w:rsidRPr="003B06A5">
                <w:rPr>
                  <w:rFonts w:eastAsiaTheme="minorEastAsia" w:hint="eastAsia"/>
                </w:rPr>
                <w:t>上海民光床上用品有限公司</w:t>
              </w:r>
              <w:r>
                <w:rPr>
                  <w:rFonts w:eastAsiaTheme="minorEastAsia" w:hint="eastAsia"/>
                </w:rPr>
                <w:t>的控制权。</w:t>
              </w:r>
            </w:p>
            <w:p w14:paraId="54F8883E" w14:textId="77777777" w:rsidR="00847721" w:rsidRPr="005D411E" w:rsidRDefault="00CF03E7">
              <w:pPr>
                <w:pStyle w:val="215"/>
              </w:pPr>
            </w:p>
          </w:sdtContent>
        </w:sdt>
      </w:sdtContent>
    </w:sdt>
    <w:p w14:paraId="5D8F9C78" w14:textId="77777777" w:rsidR="00847721" w:rsidRDefault="00847721" w:rsidP="00847721">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其他原因的合并范围变动"/>
        <w:tag w:val="_SEC_06f741a2d2b342998a5d1499d841b2b1"/>
        <w:id w:val="1958057775"/>
        <w:lock w:val="sdtLocked"/>
        <w:placeholder>
          <w:docPart w:val="GBC22222222222222222222222222222"/>
        </w:placeholder>
      </w:sdtPr>
      <w:sdtEndPr/>
      <w:sdtContent>
        <w:p w14:paraId="6972A1A6" w14:textId="77777777" w:rsidR="00847721" w:rsidRDefault="00B66337" w:rsidP="006A3005">
          <w:pPr>
            <w:pStyle w:val="213"/>
            <w:numPr>
              <w:ilvl w:val="0"/>
              <w:numId w:val="116"/>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14:paraId="6DB05962" w14:textId="77777777" w:rsidR="00847721" w:rsidRDefault="00B66337">
          <w:pPr>
            <w:pStyle w:val="215"/>
          </w:pPr>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1045751610"/>
            <w:lock w:val="sdtLocked"/>
            <w:placeholder>
              <w:docPart w:val="GBC22222222222222222222222222222"/>
            </w:placeholder>
          </w:sdtPr>
          <w:sdtEndPr/>
          <w:sdtContent>
            <w:p w14:paraId="2161FD03"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
          <w:sdtPr>
            <w:rPr>
              <w:rFonts w:cs="Arial"/>
              <w:b w:val="0"/>
              <w:color w:val="000000"/>
              <w:kern w:val="0"/>
              <w:szCs w:val="24"/>
            </w:rPr>
            <w:alias w:val="其他原因的合并范围变动"/>
            <w:tag w:val="_GBC_3146fc6fdcf14cec8af7bcae81e1ef18"/>
            <w:id w:val="-1104887272"/>
            <w:lock w:val="sdtLocked"/>
          </w:sdtPr>
          <w:sdtEndPr/>
          <w:sdtContent>
            <w:p w14:paraId="47343208" w14:textId="77777777" w:rsidR="00847721" w:rsidRDefault="00B66337" w:rsidP="00847721">
              <w:pPr>
                <w:pStyle w:val="113"/>
                <w:spacing w:line="400" w:lineRule="atLeast"/>
                <w:ind w:leftChars="35" w:left="825" w:hangingChars="358" w:hanging="752"/>
                <w:outlineLvl w:val="9"/>
                <w:rPr>
                  <w:rFonts w:ascii="Times New Roman" w:hAnsi="Times New Roman"/>
                  <w:b w:val="0"/>
                </w:rPr>
              </w:pPr>
              <w:r w:rsidRPr="0008411D">
                <w:rPr>
                  <w:rFonts w:ascii="Times New Roman" w:hAnsi="Times New Roman"/>
                  <w:b w:val="0"/>
                </w:rPr>
                <w:t>本报告期，</w:t>
              </w:r>
              <w:r w:rsidRPr="003701EA">
                <w:rPr>
                  <w:rFonts w:ascii="Times New Roman" w:hAnsi="Times New Roman" w:hint="eastAsia"/>
                  <w:b w:val="0"/>
                </w:rPr>
                <w:t>上海三枪集团无锡销售有限公司</w:t>
              </w:r>
              <w:r w:rsidRPr="0008411D">
                <w:rPr>
                  <w:rFonts w:ascii="Times New Roman" w:hAnsi="Times New Roman" w:hint="eastAsia"/>
                  <w:b w:val="0"/>
                </w:rPr>
                <w:t>因工商注销退出</w:t>
              </w:r>
              <w:r w:rsidRPr="0008411D">
                <w:rPr>
                  <w:rFonts w:ascii="Times New Roman" w:hAnsi="Times New Roman"/>
                  <w:b w:val="0"/>
                </w:rPr>
                <w:t>合并范围</w:t>
              </w:r>
              <w:r>
                <w:rPr>
                  <w:rFonts w:ascii="Times New Roman" w:hAnsi="Times New Roman" w:hint="eastAsia"/>
                  <w:b w:val="0"/>
                </w:rPr>
                <w:t>.</w:t>
              </w:r>
              <w:r>
                <w:rPr>
                  <w:rFonts w:ascii="Times New Roman" w:hAnsi="Times New Roman" w:hint="eastAsia"/>
                  <w:b w:val="0"/>
                </w:rPr>
                <w:t>。</w:t>
              </w:r>
            </w:p>
            <w:p w14:paraId="387043DC" w14:textId="77777777" w:rsidR="00847721" w:rsidRPr="005D411E" w:rsidRDefault="00CF03E7">
              <w:pPr>
                <w:pStyle w:val="215"/>
              </w:pPr>
            </w:p>
          </w:sdtContent>
        </w:sdt>
      </w:sdtContent>
    </w:sdt>
    <w:sdt>
      <w:sdtPr>
        <w:rPr>
          <w:rFonts w:asciiTheme="minorHAnsi" w:eastAsiaTheme="minorEastAsia" w:hAnsiTheme="minorHAnsi" w:cs="Arial" w:hint="eastAsia"/>
          <w:b w:val="0"/>
          <w:bCs w:val="0"/>
          <w:color w:val="000000"/>
          <w:kern w:val="0"/>
          <w:szCs w:val="24"/>
        </w:rPr>
        <w:alias w:val="模块:同一控制下企业合并其他"/>
        <w:tag w:val="_SEC_ca392f46fede4abc8729431a3728c4bb"/>
        <w:id w:val="1459143257"/>
        <w:lock w:val="sdtLocked"/>
        <w:placeholder>
          <w:docPart w:val="GBC22222222222222222222222222222"/>
        </w:placeholder>
      </w:sdtPr>
      <w:sdtEndPr/>
      <w:sdtContent>
        <w:p w14:paraId="45E8186D" w14:textId="77777777" w:rsidR="00847721" w:rsidRDefault="00B66337" w:rsidP="006A3005">
          <w:pPr>
            <w:pStyle w:val="213"/>
            <w:numPr>
              <w:ilvl w:val="0"/>
              <w:numId w:val="116"/>
            </w:numPr>
            <w:rPr>
              <w:rFonts w:ascii="宋体" w:hAnsi="宋体" w:cs="Arial"/>
              <w:color w:val="000000"/>
            </w:rPr>
          </w:pPr>
          <w:r>
            <w:rPr>
              <w:rFonts w:ascii="宋体" w:hAnsi="宋体" w:cs="Arial" w:hint="eastAsia"/>
              <w:color w:val="000000"/>
            </w:rPr>
            <w:t>其他</w:t>
          </w:r>
        </w:p>
        <w:sdt>
          <w:sdtPr>
            <w:rPr>
              <w:rFonts w:cs="Arial" w:hint="eastAsia"/>
              <w:color w:val="000000"/>
            </w:rPr>
            <w:alias w:val="是否适用：合并范围的变更-其他说明[双击切换]"/>
            <w:tag w:val="_GBC_f93907dc64cd43f0a9e4c85b200aec0c"/>
            <w:id w:val="1340737664"/>
            <w:lock w:val="sdtLocked"/>
            <w:placeholder>
              <w:docPart w:val="GBC22222222222222222222222222222"/>
            </w:placeholder>
          </w:sdtPr>
          <w:sdtEndPr/>
          <w:sdtContent>
            <w:p w14:paraId="73FDEEB4" w14:textId="77777777" w:rsidR="00847721" w:rsidRDefault="00094B5F" w:rsidP="00847721">
              <w:pPr>
                <w:rPr>
                  <w:rFonts w:asciiTheme="minorHAnsi" w:eastAsiaTheme="minorEastAsia" w:hAnsiTheme="minorHAnsi" w:cs="Arial"/>
                  <w:color w:val="000000"/>
                </w:rPr>
              </w:pPr>
              <w:r>
                <w:rPr>
                  <w:rFonts w:cs="Arial"/>
                  <w:color w:val="000000"/>
                </w:rPr>
                <w:fldChar w:fldCharType="begin"/>
              </w:r>
              <w:r w:rsidR="00B66337">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sidR="00B66337">
                <w:rPr>
                  <w:rFonts w:cs="Arial"/>
                  <w:color w:val="000000"/>
                </w:rPr>
                <w:instrText xml:space="preserve"> MACROBUTTON  SnrToggleCheckbox √不适用 </w:instrText>
              </w:r>
              <w:r>
                <w:rPr>
                  <w:rFonts w:cs="Arial"/>
                  <w:color w:val="000000"/>
                </w:rPr>
                <w:fldChar w:fldCharType="end"/>
              </w:r>
            </w:p>
          </w:sdtContent>
        </w:sdt>
      </w:sdtContent>
    </w:sdt>
    <w:p w14:paraId="6FBB58D0" w14:textId="77777777" w:rsidR="00847721" w:rsidRDefault="00847721">
      <w:pPr>
        <w:rPr>
          <w:rFonts w:cs="Arial"/>
          <w:color w:val="000000"/>
        </w:rPr>
      </w:pPr>
    </w:p>
    <w:p w14:paraId="014B1349" w14:textId="77777777" w:rsidR="00847721" w:rsidRDefault="00847721">
      <w:pPr>
        <w:rPr>
          <w:rFonts w:cs="Arial"/>
          <w:color w:val="000000"/>
        </w:rPr>
        <w:sectPr w:rsidR="00847721" w:rsidSect="00F41343">
          <w:pgSz w:w="16838" w:h="11906" w:orient="landscape"/>
          <w:pgMar w:top="1797" w:right="1525" w:bottom="1276" w:left="1440" w:header="856" w:footer="992" w:gutter="0"/>
          <w:cols w:space="425"/>
          <w:docGrid w:linePitch="312"/>
        </w:sectPr>
      </w:pPr>
    </w:p>
    <w:p w14:paraId="382F8467" w14:textId="77777777" w:rsidR="00847721" w:rsidRDefault="00B66337" w:rsidP="006A3005">
      <w:pPr>
        <w:pStyle w:val="2CharCharChar2"/>
        <w:numPr>
          <w:ilvl w:val="0"/>
          <w:numId w:val="50"/>
        </w:numPr>
        <w:rPr>
          <w:rFonts w:ascii="宋体" w:hAnsi="宋体"/>
        </w:rPr>
      </w:pPr>
      <w:r>
        <w:rPr>
          <w:rFonts w:ascii="宋体" w:hAnsi="宋体" w:hint="eastAsia"/>
        </w:rPr>
        <w:lastRenderedPageBreak/>
        <w:t>在</w:t>
      </w:r>
      <w:r>
        <w:rPr>
          <w:rFonts w:hint="eastAsia"/>
        </w:rPr>
        <w:t>其他</w:t>
      </w:r>
      <w:r>
        <w:rPr>
          <w:rFonts w:ascii="宋体" w:hAnsi="宋体" w:hint="eastAsia"/>
        </w:rPr>
        <w:t>主体中的权益</w:t>
      </w:r>
    </w:p>
    <w:p w14:paraId="11F735B2" w14:textId="77777777" w:rsidR="00847721" w:rsidRDefault="00B66337" w:rsidP="006A3005">
      <w:pPr>
        <w:pStyle w:val="213"/>
        <w:numPr>
          <w:ilvl w:val="2"/>
          <w:numId w:val="117"/>
        </w:numPr>
      </w:pPr>
      <w:r>
        <w:rPr>
          <w:rFonts w:hint="eastAsia"/>
        </w:rPr>
        <w:t>在子公司中的权益</w:t>
      </w:r>
    </w:p>
    <w:sdt>
      <w:sdtPr>
        <w:rPr>
          <w:rFonts w:ascii="宋体" w:eastAsia="宋体" w:hAnsi="宋体" w:cs="宋体" w:hint="eastAsia"/>
          <w:b w:val="0"/>
          <w:bCs w:val="0"/>
          <w:color w:val="000000"/>
          <w:kern w:val="0"/>
          <w:szCs w:val="24"/>
        </w:rPr>
        <w:alias w:val="模块:企业集团的构成"/>
        <w:tag w:val="_GBC_47f8b786d9024ebb977349f022d18c1c"/>
        <w:id w:val="1687324177"/>
        <w:lock w:val="sdtLocked"/>
        <w:placeholder>
          <w:docPart w:val="GBC22222222222222222222222222222"/>
        </w:placeholder>
      </w:sdtPr>
      <w:sdtEndPr>
        <w:rPr>
          <w:rFonts w:ascii="Times New Roman" w:hAnsi="Times New Roman" w:cstheme="minorBidi" w:hint="default"/>
          <w:kern w:val="2"/>
          <w:szCs w:val="21"/>
        </w:rPr>
      </w:sdtEndPr>
      <w:sdtContent>
        <w:p w14:paraId="53D3972C" w14:textId="77777777" w:rsidR="00847721" w:rsidRDefault="00B66337" w:rsidP="006A3005">
          <w:pPr>
            <w:pStyle w:val="212"/>
            <w:numPr>
              <w:ilvl w:val="3"/>
              <w:numId w:val="118"/>
            </w:numPr>
            <w:ind w:left="424" w:hangingChars="202" w:hanging="424"/>
          </w:pPr>
          <w:r>
            <w:rPr>
              <w:rFonts w:hint="eastAsia"/>
            </w:rPr>
            <w:t>企业集团的构成</w:t>
          </w:r>
        </w:p>
        <w:sdt>
          <w:sdtPr>
            <w:alias w:val="是否适用：企业集团的构成[双击切换]"/>
            <w:tag w:val="_GBC_f4dcd24cd0a6465f817fe278addb6568"/>
            <w:id w:val="627673453"/>
            <w:lock w:val="sdtLocked"/>
            <w:placeholder>
              <w:docPart w:val="GBC22222222222222222222222222222"/>
            </w:placeholder>
          </w:sdtPr>
          <w:sdtEndPr/>
          <w:sdtContent>
            <w:p w14:paraId="775B64F2"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992"/>
            <w:gridCol w:w="851"/>
            <w:gridCol w:w="994"/>
            <w:gridCol w:w="708"/>
            <w:gridCol w:w="720"/>
            <w:gridCol w:w="1415"/>
          </w:tblGrid>
          <w:tr w:rsidR="00847721" w14:paraId="2C1850DD" w14:textId="77777777" w:rsidTr="00847721">
            <w:trPr>
              <w:trHeight w:val="247"/>
            </w:trPr>
            <w:sdt>
              <w:sdtPr>
                <w:tag w:val="_PLD_d102f36c2e2645ad9579603ca28588c8"/>
                <w:id w:val="1910650980"/>
                <w:lock w:val="sdtLocked"/>
              </w:sdtPr>
              <w:sdtEndPr/>
              <w:sdtContent>
                <w:tc>
                  <w:tcPr>
                    <w:tcW w:w="1862" w:type="pct"/>
                    <w:vMerge w:val="restart"/>
                    <w:shd w:val="clear" w:color="auto" w:fill="auto"/>
                    <w:vAlign w:val="center"/>
                  </w:tcPr>
                  <w:p w14:paraId="083CA2AF" w14:textId="77777777" w:rsidR="00847721" w:rsidRDefault="00B66337" w:rsidP="00847721">
                    <w:pPr>
                      <w:jc w:val="center"/>
                      <w:rPr>
                        <w:rFonts w:cs="Arial"/>
                        <w:szCs w:val="21"/>
                        <w:lang w:val="en-GB"/>
                      </w:rPr>
                    </w:pPr>
                    <w:r>
                      <w:rPr>
                        <w:rFonts w:cs="Arial" w:hint="eastAsia"/>
                        <w:szCs w:val="21"/>
                        <w:lang w:val="en-GB"/>
                      </w:rPr>
                      <w:t>子公司</w:t>
                    </w:r>
                  </w:p>
                  <w:p w14:paraId="1939D657" w14:textId="77777777" w:rsidR="00847721" w:rsidRDefault="00B66337" w:rsidP="00847721">
                    <w:pPr>
                      <w:jc w:val="center"/>
                      <w:rPr>
                        <w:rFonts w:cs="Arial"/>
                        <w:szCs w:val="21"/>
                      </w:rPr>
                    </w:pPr>
                    <w:r>
                      <w:rPr>
                        <w:rFonts w:cs="Arial" w:hint="eastAsia"/>
                        <w:szCs w:val="21"/>
                        <w:lang w:val="en-GB"/>
                      </w:rPr>
                      <w:t>名称</w:t>
                    </w:r>
                  </w:p>
                </w:tc>
              </w:sdtContent>
            </w:sdt>
            <w:sdt>
              <w:sdtPr>
                <w:tag w:val="_PLD_f2f68356b5494ce8941038ba206c0e79"/>
                <w:id w:val="-1424093846"/>
                <w:lock w:val="sdtLocked"/>
              </w:sdtPr>
              <w:sdtEndPr/>
              <w:sdtContent>
                <w:tc>
                  <w:tcPr>
                    <w:tcW w:w="548" w:type="pct"/>
                    <w:vMerge w:val="restart"/>
                    <w:shd w:val="clear" w:color="auto" w:fill="auto"/>
                    <w:vAlign w:val="center"/>
                  </w:tcPr>
                  <w:p w14:paraId="5AE07503" w14:textId="77777777" w:rsidR="00847721" w:rsidRDefault="00B66337" w:rsidP="00847721">
                    <w:pPr>
                      <w:jc w:val="center"/>
                      <w:rPr>
                        <w:rFonts w:cs="Arial"/>
                        <w:szCs w:val="21"/>
                      </w:rPr>
                    </w:pPr>
                    <w:r>
                      <w:rPr>
                        <w:rFonts w:cs="Arial" w:hint="eastAsia"/>
                        <w:szCs w:val="21"/>
                        <w:lang w:val="en-GB"/>
                      </w:rPr>
                      <w:t>主要经营地</w:t>
                    </w:r>
                  </w:p>
                </w:tc>
              </w:sdtContent>
            </w:sdt>
            <w:sdt>
              <w:sdtPr>
                <w:tag w:val="_PLD_e9cbfd017bcc45b9be4599d5ee950f92"/>
                <w:id w:val="-125932744"/>
                <w:lock w:val="sdtLocked"/>
              </w:sdtPr>
              <w:sdtEndPr/>
              <w:sdtContent>
                <w:tc>
                  <w:tcPr>
                    <w:tcW w:w="470" w:type="pct"/>
                    <w:vMerge w:val="restart"/>
                    <w:shd w:val="clear" w:color="auto" w:fill="auto"/>
                    <w:vAlign w:val="center"/>
                  </w:tcPr>
                  <w:p w14:paraId="6FF5D0C6" w14:textId="77777777" w:rsidR="00847721" w:rsidRDefault="00B66337" w:rsidP="00847721">
                    <w:pPr>
                      <w:jc w:val="center"/>
                      <w:rPr>
                        <w:rFonts w:cs="Arial"/>
                        <w:szCs w:val="21"/>
                      </w:rPr>
                    </w:pPr>
                    <w:r>
                      <w:rPr>
                        <w:rFonts w:cs="Arial" w:hint="eastAsia"/>
                        <w:szCs w:val="21"/>
                        <w:lang w:val="en-GB"/>
                      </w:rPr>
                      <w:t>注册地</w:t>
                    </w:r>
                  </w:p>
                </w:tc>
              </w:sdtContent>
            </w:sdt>
            <w:sdt>
              <w:sdtPr>
                <w:tag w:val="_PLD_da5558f3e8f24c30b756f825b0ebca03"/>
                <w:id w:val="-1614970180"/>
                <w:lock w:val="sdtLocked"/>
              </w:sdtPr>
              <w:sdtEndPr/>
              <w:sdtContent>
                <w:tc>
                  <w:tcPr>
                    <w:tcW w:w="549" w:type="pct"/>
                    <w:vMerge w:val="restart"/>
                    <w:shd w:val="clear" w:color="auto" w:fill="auto"/>
                    <w:vAlign w:val="center"/>
                  </w:tcPr>
                  <w:p w14:paraId="44573038" w14:textId="77777777" w:rsidR="00847721" w:rsidRDefault="00B66337" w:rsidP="00847721">
                    <w:pPr>
                      <w:jc w:val="center"/>
                      <w:rPr>
                        <w:rFonts w:cs="Arial"/>
                        <w:szCs w:val="21"/>
                      </w:rPr>
                    </w:pPr>
                    <w:r>
                      <w:rPr>
                        <w:rFonts w:cs="Arial" w:hint="eastAsia"/>
                        <w:szCs w:val="21"/>
                        <w:lang w:val="en-GB"/>
                      </w:rPr>
                      <w:t>业务性质</w:t>
                    </w:r>
                  </w:p>
                </w:tc>
              </w:sdtContent>
            </w:sdt>
            <w:sdt>
              <w:sdtPr>
                <w:tag w:val="_PLD_817e427c8eff4fd1875d12860133e99e"/>
                <w:id w:val="-1143116121"/>
                <w:lock w:val="sdtLocked"/>
              </w:sdtPr>
              <w:sdtEndPr/>
              <w:sdtContent>
                <w:tc>
                  <w:tcPr>
                    <w:tcW w:w="789" w:type="pct"/>
                    <w:gridSpan w:val="2"/>
                    <w:shd w:val="clear" w:color="auto" w:fill="auto"/>
                    <w:vAlign w:val="center"/>
                  </w:tcPr>
                  <w:p w14:paraId="5FE1AA96" w14:textId="77777777" w:rsidR="00847721" w:rsidRDefault="00B66337" w:rsidP="00847721">
                    <w:pPr>
                      <w:jc w:val="center"/>
                      <w:rPr>
                        <w:rFonts w:cs="Arial"/>
                        <w:szCs w:val="21"/>
                      </w:rPr>
                    </w:pPr>
                    <w:r>
                      <w:rPr>
                        <w:rFonts w:cs="Arial" w:hint="eastAsia"/>
                        <w:szCs w:val="21"/>
                        <w:lang w:val="en-GB"/>
                      </w:rPr>
                      <w:t>持股比例</w:t>
                    </w:r>
                    <w:r>
                      <w:rPr>
                        <w:rFonts w:cs="Arial"/>
                        <w:szCs w:val="21"/>
                      </w:rPr>
                      <w:t>(%)</w:t>
                    </w:r>
                  </w:p>
                </w:tc>
              </w:sdtContent>
            </w:sdt>
            <w:sdt>
              <w:sdtPr>
                <w:tag w:val="_PLD_0bb5e453efe4450ba0d853b98eb2c2b0"/>
                <w:id w:val="1422461900"/>
                <w:lock w:val="sdtLocked"/>
              </w:sdtPr>
              <w:sdtEndPr/>
              <w:sdtContent>
                <w:tc>
                  <w:tcPr>
                    <w:tcW w:w="783" w:type="pct"/>
                    <w:vMerge w:val="restart"/>
                    <w:shd w:val="clear" w:color="auto" w:fill="auto"/>
                    <w:vAlign w:val="center"/>
                  </w:tcPr>
                  <w:p w14:paraId="6F5A18F3" w14:textId="77777777" w:rsidR="00847721" w:rsidRDefault="00B66337" w:rsidP="00847721">
                    <w:pPr>
                      <w:jc w:val="center"/>
                      <w:rPr>
                        <w:rFonts w:cs="Arial"/>
                        <w:szCs w:val="21"/>
                        <w:lang w:val="en-GB"/>
                      </w:rPr>
                    </w:pPr>
                    <w:r>
                      <w:rPr>
                        <w:rFonts w:cs="Arial" w:hint="eastAsia"/>
                        <w:szCs w:val="21"/>
                        <w:lang w:val="en-GB"/>
                      </w:rPr>
                      <w:t>取得</w:t>
                    </w:r>
                  </w:p>
                  <w:p w14:paraId="6E7C2806" w14:textId="77777777" w:rsidR="00847721" w:rsidRDefault="00B66337" w:rsidP="00847721">
                    <w:pPr>
                      <w:jc w:val="center"/>
                      <w:rPr>
                        <w:rFonts w:cs="Arial"/>
                        <w:szCs w:val="21"/>
                        <w:lang w:val="en-GB"/>
                      </w:rPr>
                    </w:pPr>
                    <w:r>
                      <w:rPr>
                        <w:rFonts w:cs="Arial" w:hint="eastAsia"/>
                        <w:szCs w:val="21"/>
                        <w:lang w:val="en-GB"/>
                      </w:rPr>
                      <w:t>方式</w:t>
                    </w:r>
                  </w:p>
                </w:tc>
              </w:sdtContent>
            </w:sdt>
          </w:tr>
          <w:tr w:rsidR="00847721" w14:paraId="3EF94A87" w14:textId="77777777" w:rsidTr="00847721">
            <w:trPr>
              <w:trHeight w:val="278"/>
            </w:trPr>
            <w:tc>
              <w:tcPr>
                <w:tcW w:w="1862" w:type="pct"/>
                <w:vMerge/>
                <w:shd w:val="clear" w:color="auto" w:fill="auto"/>
                <w:vAlign w:val="center"/>
              </w:tcPr>
              <w:p w14:paraId="3BE2EA4E" w14:textId="77777777" w:rsidR="00847721" w:rsidRDefault="00847721" w:rsidP="00847721">
                <w:pPr>
                  <w:rPr>
                    <w:rFonts w:cs="Arial"/>
                    <w:szCs w:val="21"/>
                  </w:rPr>
                </w:pPr>
              </w:p>
            </w:tc>
            <w:tc>
              <w:tcPr>
                <w:tcW w:w="548" w:type="pct"/>
                <w:vMerge/>
                <w:shd w:val="clear" w:color="auto" w:fill="auto"/>
                <w:vAlign w:val="center"/>
              </w:tcPr>
              <w:p w14:paraId="0B4378C6" w14:textId="77777777" w:rsidR="00847721" w:rsidRDefault="00847721" w:rsidP="00847721">
                <w:pPr>
                  <w:rPr>
                    <w:rFonts w:cs="Arial"/>
                    <w:szCs w:val="21"/>
                  </w:rPr>
                </w:pPr>
              </w:p>
            </w:tc>
            <w:tc>
              <w:tcPr>
                <w:tcW w:w="470" w:type="pct"/>
                <w:vMerge/>
                <w:shd w:val="clear" w:color="auto" w:fill="auto"/>
                <w:vAlign w:val="center"/>
              </w:tcPr>
              <w:p w14:paraId="367CED84" w14:textId="77777777" w:rsidR="00847721" w:rsidRDefault="00847721" w:rsidP="00847721">
                <w:pPr>
                  <w:rPr>
                    <w:rFonts w:cs="Arial"/>
                    <w:szCs w:val="21"/>
                  </w:rPr>
                </w:pPr>
              </w:p>
            </w:tc>
            <w:tc>
              <w:tcPr>
                <w:tcW w:w="549" w:type="pct"/>
                <w:vMerge/>
                <w:shd w:val="clear" w:color="auto" w:fill="auto"/>
                <w:vAlign w:val="center"/>
              </w:tcPr>
              <w:p w14:paraId="71B0B385" w14:textId="77777777" w:rsidR="00847721" w:rsidRDefault="00847721" w:rsidP="00847721">
                <w:pPr>
                  <w:rPr>
                    <w:rFonts w:cs="Arial"/>
                    <w:szCs w:val="21"/>
                  </w:rPr>
                </w:pPr>
              </w:p>
            </w:tc>
            <w:sdt>
              <w:sdtPr>
                <w:tag w:val="_PLD_3f641d83162f4ae3a8840b93258d7ced"/>
                <w:id w:val="-323050819"/>
                <w:lock w:val="sdtLocked"/>
              </w:sdtPr>
              <w:sdtEndPr/>
              <w:sdtContent>
                <w:tc>
                  <w:tcPr>
                    <w:tcW w:w="391" w:type="pct"/>
                    <w:shd w:val="clear" w:color="auto" w:fill="auto"/>
                    <w:vAlign w:val="center"/>
                  </w:tcPr>
                  <w:p w14:paraId="22E3FBF7" w14:textId="77777777" w:rsidR="00847721" w:rsidRDefault="00B66337" w:rsidP="00847721">
                    <w:pPr>
                      <w:jc w:val="center"/>
                      <w:rPr>
                        <w:rFonts w:cs="Arial"/>
                        <w:szCs w:val="21"/>
                      </w:rPr>
                    </w:pPr>
                    <w:r>
                      <w:rPr>
                        <w:rFonts w:cs="Arial" w:hint="eastAsia"/>
                        <w:szCs w:val="21"/>
                        <w:lang w:val="en-GB"/>
                      </w:rPr>
                      <w:t>直接</w:t>
                    </w:r>
                  </w:p>
                </w:tc>
              </w:sdtContent>
            </w:sdt>
            <w:sdt>
              <w:sdtPr>
                <w:tag w:val="_PLD_ebc96648c2794ae08bfb57e63f0a34c5"/>
                <w:id w:val="-2084205562"/>
                <w:lock w:val="sdtLocked"/>
              </w:sdtPr>
              <w:sdtEndPr/>
              <w:sdtContent>
                <w:tc>
                  <w:tcPr>
                    <w:tcW w:w="398" w:type="pct"/>
                    <w:shd w:val="clear" w:color="auto" w:fill="auto"/>
                    <w:vAlign w:val="center"/>
                  </w:tcPr>
                  <w:p w14:paraId="1F45F5F2" w14:textId="77777777" w:rsidR="00847721" w:rsidRDefault="00B66337" w:rsidP="00847721">
                    <w:pPr>
                      <w:jc w:val="center"/>
                      <w:rPr>
                        <w:rFonts w:cs="Arial"/>
                        <w:szCs w:val="21"/>
                      </w:rPr>
                    </w:pPr>
                    <w:r>
                      <w:rPr>
                        <w:rFonts w:cs="Arial" w:hint="eastAsia"/>
                        <w:szCs w:val="21"/>
                        <w:lang w:val="en-GB"/>
                      </w:rPr>
                      <w:t>间接</w:t>
                    </w:r>
                  </w:p>
                </w:tc>
              </w:sdtContent>
            </w:sdt>
            <w:tc>
              <w:tcPr>
                <w:tcW w:w="783" w:type="pct"/>
                <w:vMerge/>
              </w:tcPr>
              <w:p w14:paraId="59F8F5C4" w14:textId="77777777" w:rsidR="00847721" w:rsidRDefault="00847721" w:rsidP="00847721">
                <w:pPr>
                  <w:rPr>
                    <w:rFonts w:cs="Arial"/>
                    <w:szCs w:val="21"/>
                  </w:rPr>
                </w:pPr>
              </w:p>
            </w:tc>
          </w:tr>
          <w:sdt>
            <w:sdtPr>
              <w:rPr>
                <w:szCs w:val="21"/>
              </w:rPr>
              <w:alias w:val="企业合并及合并财务报表明细"/>
              <w:tag w:val="_GBC_986bfe326d834fea9d2920637e286f21"/>
              <w:id w:val="504257292"/>
              <w:lock w:val="sdtLocked"/>
            </w:sdtPr>
            <w:sdtEndPr/>
            <w:sdtContent>
              <w:tr w:rsidR="00847721" w14:paraId="0CD04BC6" w14:textId="77777777" w:rsidTr="00847721">
                <w:tc>
                  <w:tcPr>
                    <w:tcW w:w="1862" w:type="pct"/>
                  </w:tcPr>
                  <w:p w14:paraId="7CACED36" w14:textId="77777777" w:rsidR="00847721" w:rsidRDefault="00B66337" w:rsidP="00847721">
                    <w:pPr>
                      <w:rPr>
                        <w:szCs w:val="21"/>
                      </w:rPr>
                    </w:pPr>
                    <w:r>
                      <w:t>上海纺织时尚定制服饰有限公司</w:t>
                    </w:r>
                  </w:p>
                </w:tc>
                <w:tc>
                  <w:tcPr>
                    <w:tcW w:w="548" w:type="pct"/>
                  </w:tcPr>
                  <w:p w14:paraId="11153E76" w14:textId="77777777" w:rsidR="00847721" w:rsidRDefault="00B66337" w:rsidP="00847721">
                    <w:pPr>
                      <w:rPr>
                        <w:szCs w:val="21"/>
                      </w:rPr>
                    </w:pPr>
                    <w:r>
                      <w:t>上海</w:t>
                    </w:r>
                  </w:p>
                </w:tc>
                <w:tc>
                  <w:tcPr>
                    <w:tcW w:w="470" w:type="pct"/>
                  </w:tcPr>
                  <w:p w14:paraId="7709E27F" w14:textId="77777777" w:rsidR="00847721" w:rsidRDefault="00B66337" w:rsidP="00847721">
                    <w:pPr>
                      <w:rPr>
                        <w:szCs w:val="21"/>
                      </w:rPr>
                    </w:pPr>
                    <w:r>
                      <w:t>上海</w:t>
                    </w:r>
                  </w:p>
                </w:tc>
                <w:tc>
                  <w:tcPr>
                    <w:tcW w:w="549" w:type="pct"/>
                  </w:tcPr>
                  <w:p w14:paraId="514313BA" w14:textId="77777777" w:rsidR="00847721" w:rsidRDefault="00B66337" w:rsidP="00847721">
                    <w:pPr>
                      <w:rPr>
                        <w:szCs w:val="21"/>
                      </w:rPr>
                    </w:pPr>
                    <w:r>
                      <w:t>商业</w:t>
                    </w:r>
                  </w:p>
                </w:tc>
                <w:tc>
                  <w:tcPr>
                    <w:tcW w:w="391" w:type="pct"/>
                  </w:tcPr>
                  <w:p w14:paraId="1558AE80" w14:textId="77777777" w:rsidR="00847721" w:rsidRDefault="00B66337" w:rsidP="00847721">
                    <w:pPr>
                      <w:jc w:val="right"/>
                      <w:rPr>
                        <w:szCs w:val="21"/>
                      </w:rPr>
                    </w:pPr>
                    <w:r>
                      <w:t>51</w:t>
                    </w:r>
                  </w:p>
                </w:tc>
                <w:tc>
                  <w:tcPr>
                    <w:tcW w:w="398" w:type="pct"/>
                  </w:tcPr>
                  <w:p w14:paraId="062B1582" w14:textId="77777777" w:rsidR="00847721" w:rsidRDefault="00847721" w:rsidP="00847721">
                    <w:pPr>
                      <w:jc w:val="right"/>
                      <w:rPr>
                        <w:szCs w:val="21"/>
                      </w:rPr>
                    </w:pPr>
                  </w:p>
                </w:tc>
                <w:tc>
                  <w:tcPr>
                    <w:tcW w:w="783" w:type="pct"/>
                  </w:tcPr>
                  <w:p w14:paraId="3DE4C7C3" w14:textId="77777777" w:rsidR="00847721" w:rsidRDefault="00B66337" w:rsidP="00847721">
                    <w:pPr>
                      <w:rPr>
                        <w:szCs w:val="21"/>
                      </w:rPr>
                    </w:pPr>
                    <w:r>
                      <w:t>设立或投资</w:t>
                    </w:r>
                  </w:p>
                </w:tc>
              </w:tr>
            </w:sdtContent>
          </w:sdt>
          <w:sdt>
            <w:sdtPr>
              <w:rPr>
                <w:szCs w:val="21"/>
              </w:rPr>
              <w:alias w:val="企业合并及合并财务报表明细"/>
              <w:tag w:val="_GBC_986bfe326d834fea9d2920637e286f21"/>
              <w:id w:val="709770253"/>
              <w:lock w:val="sdtLocked"/>
            </w:sdtPr>
            <w:sdtEndPr/>
            <w:sdtContent>
              <w:tr w:rsidR="00847721" w14:paraId="30E40C2D" w14:textId="77777777" w:rsidTr="00847721">
                <w:tc>
                  <w:tcPr>
                    <w:tcW w:w="1862" w:type="pct"/>
                  </w:tcPr>
                  <w:p w14:paraId="2DF7ACCB" w14:textId="77777777" w:rsidR="00847721" w:rsidRDefault="00B66337" w:rsidP="00847721">
                    <w:pPr>
                      <w:rPr>
                        <w:szCs w:val="21"/>
                      </w:rPr>
                    </w:pPr>
                    <w:r>
                      <w:t>上海双龙高科技开发有限公司</w:t>
                    </w:r>
                  </w:p>
                </w:tc>
                <w:tc>
                  <w:tcPr>
                    <w:tcW w:w="548" w:type="pct"/>
                  </w:tcPr>
                  <w:p w14:paraId="11ACB4A0" w14:textId="77777777" w:rsidR="00847721" w:rsidRDefault="00B66337" w:rsidP="00847721">
                    <w:pPr>
                      <w:rPr>
                        <w:szCs w:val="21"/>
                      </w:rPr>
                    </w:pPr>
                    <w:r>
                      <w:t>上海</w:t>
                    </w:r>
                  </w:p>
                </w:tc>
                <w:tc>
                  <w:tcPr>
                    <w:tcW w:w="470" w:type="pct"/>
                  </w:tcPr>
                  <w:p w14:paraId="299A1F8A" w14:textId="77777777" w:rsidR="00847721" w:rsidRDefault="00B66337" w:rsidP="00847721">
                    <w:pPr>
                      <w:rPr>
                        <w:szCs w:val="21"/>
                      </w:rPr>
                    </w:pPr>
                    <w:r>
                      <w:t>上海</w:t>
                    </w:r>
                  </w:p>
                </w:tc>
                <w:tc>
                  <w:tcPr>
                    <w:tcW w:w="549" w:type="pct"/>
                  </w:tcPr>
                  <w:p w14:paraId="18B8BA91" w14:textId="77777777" w:rsidR="00847721" w:rsidRDefault="00B66337" w:rsidP="00847721">
                    <w:pPr>
                      <w:rPr>
                        <w:szCs w:val="21"/>
                      </w:rPr>
                    </w:pPr>
                    <w:r>
                      <w:t>商业</w:t>
                    </w:r>
                  </w:p>
                </w:tc>
                <w:tc>
                  <w:tcPr>
                    <w:tcW w:w="391" w:type="pct"/>
                  </w:tcPr>
                  <w:p w14:paraId="01DA0075" w14:textId="77777777" w:rsidR="00847721" w:rsidRDefault="00B66337" w:rsidP="00847721">
                    <w:pPr>
                      <w:jc w:val="right"/>
                      <w:rPr>
                        <w:szCs w:val="21"/>
                      </w:rPr>
                    </w:pPr>
                    <w:r>
                      <w:t>94</w:t>
                    </w:r>
                  </w:p>
                </w:tc>
                <w:tc>
                  <w:tcPr>
                    <w:tcW w:w="398" w:type="pct"/>
                  </w:tcPr>
                  <w:p w14:paraId="23502953" w14:textId="77777777" w:rsidR="00847721" w:rsidRDefault="00847721" w:rsidP="00847721">
                    <w:pPr>
                      <w:jc w:val="right"/>
                      <w:rPr>
                        <w:szCs w:val="21"/>
                      </w:rPr>
                    </w:pPr>
                  </w:p>
                </w:tc>
                <w:tc>
                  <w:tcPr>
                    <w:tcW w:w="783" w:type="pct"/>
                  </w:tcPr>
                  <w:p w14:paraId="554E1E0F" w14:textId="77777777" w:rsidR="00847721" w:rsidRDefault="00B66337" w:rsidP="00847721">
                    <w:pPr>
                      <w:rPr>
                        <w:szCs w:val="21"/>
                      </w:rPr>
                    </w:pPr>
                    <w:r>
                      <w:t>设立或投资</w:t>
                    </w:r>
                  </w:p>
                </w:tc>
              </w:tr>
            </w:sdtContent>
          </w:sdt>
          <w:sdt>
            <w:sdtPr>
              <w:rPr>
                <w:szCs w:val="21"/>
              </w:rPr>
              <w:alias w:val="企业合并及合并财务报表明细"/>
              <w:tag w:val="_GBC_986bfe326d834fea9d2920637e286f21"/>
              <w:id w:val="464474635"/>
              <w:lock w:val="sdtLocked"/>
            </w:sdtPr>
            <w:sdtEndPr/>
            <w:sdtContent>
              <w:tr w:rsidR="00847721" w14:paraId="21F93E45" w14:textId="77777777" w:rsidTr="00847721">
                <w:tc>
                  <w:tcPr>
                    <w:tcW w:w="1862" w:type="pct"/>
                  </w:tcPr>
                  <w:p w14:paraId="37B3F550" w14:textId="77777777" w:rsidR="00847721" w:rsidRDefault="00B66337" w:rsidP="00847721">
                    <w:pPr>
                      <w:rPr>
                        <w:szCs w:val="21"/>
                      </w:rPr>
                    </w:pPr>
                    <w:r>
                      <w:t>上海龙头投资发展有限公司</w:t>
                    </w:r>
                  </w:p>
                </w:tc>
                <w:tc>
                  <w:tcPr>
                    <w:tcW w:w="548" w:type="pct"/>
                  </w:tcPr>
                  <w:p w14:paraId="0DD6C52C" w14:textId="77777777" w:rsidR="00847721" w:rsidRDefault="00B66337" w:rsidP="00847721">
                    <w:pPr>
                      <w:rPr>
                        <w:szCs w:val="21"/>
                      </w:rPr>
                    </w:pPr>
                    <w:r>
                      <w:t>上海</w:t>
                    </w:r>
                  </w:p>
                </w:tc>
                <w:tc>
                  <w:tcPr>
                    <w:tcW w:w="470" w:type="pct"/>
                  </w:tcPr>
                  <w:p w14:paraId="0356EAED" w14:textId="77777777" w:rsidR="00847721" w:rsidRDefault="00B66337" w:rsidP="00847721">
                    <w:pPr>
                      <w:rPr>
                        <w:szCs w:val="21"/>
                      </w:rPr>
                    </w:pPr>
                    <w:r>
                      <w:t>上海</w:t>
                    </w:r>
                  </w:p>
                </w:tc>
                <w:tc>
                  <w:tcPr>
                    <w:tcW w:w="549" w:type="pct"/>
                  </w:tcPr>
                  <w:p w14:paraId="387F3394" w14:textId="77777777" w:rsidR="00847721" w:rsidRDefault="00B66337" w:rsidP="00847721">
                    <w:pPr>
                      <w:rPr>
                        <w:szCs w:val="21"/>
                      </w:rPr>
                    </w:pPr>
                    <w:r>
                      <w:t>房地产业</w:t>
                    </w:r>
                  </w:p>
                </w:tc>
                <w:tc>
                  <w:tcPr>
                    <w:tcW w:w="391" w:type="pct"/>
                  </w:tcPr>
                  <w:p w14:paraId="02EA986D" w14:textId="77777777" w:rsidR="00847721" w:rsidRDefault="00B66337" w:rsidP="00847721">
                    <w:pPr>
                      <w:jc w:val="right"/>
                      <w:rPr>
                        <w:szCs w:val="21"/>
                      </w:rPr>
                    </w:pPr>
                    <w:r>
                      <w:t>95</w:t>
                    </w:r>
                  </w:p>
                </w:tc>
                <w:tc>
                  <w:tcPr>
                    <w:tcW w:w="398" w:type="pct"/>
                  </w:tcPr>
                  <w:p w14:paraId="7CE63109" w14:textId="77777777" w:rsidR="00847721" w:rsidRDefault="00B66337" w:rsidP="00847721">
                    <w:pPr>
                      <w:jc w:val="right"/>
                      <w:rPr>
                        <w:szCs w:val="21"/>
                      </w:rPr>
                    </w:pPr>
                    <w:r>
                      <w:t>5</w:t>
                    </w:r>
                  </w:p>
                </w:tc>
                <w:tc>
                  <w:tcPr>
                    <w:tcW w:w="783" w:type="pct"/>
                  </w:tcPr>
                  <w:p w14:paraId="25F42341" w14:textId="77777777" w:rsidR="00847721" w:rsidRDefault="00B66337" w:rsidP="00847721">
                    <w:pPr>
                      <w:rPr>
                        <w:szCs w:val="21"/>
                      </w:rPr>
                    </w:pPr>
                    <w:r>
                      <w:t>设立或投资</w:t>
                    </w:r>
                  </w:p>
                </w:tc>
              </w:tr>
            </w:sdtContent>
          </w:sdt>
          <w:sdt>
            <w:sdtPr>
              <w:rPr>
                <w:szCs w:val="21"/>
              </w:rPr>
              <w:alias w:val="企业合并及合并财务报表明细"/>
              <w:tag w:val="_GBC_986bfe326d834fea9d2920637e286f21"/>
              <w:id w:val="-1088146814"/>
              <w:lock w:val="sdtLocked"/>
            </w:sdtPr>
            <w:sdtEndPr/>
            <w:sdtContent>
              <w:tr w:rsidR="00847721" w14:paraId="20A5C3D9" w14:textId="77777777" w:rsidTr="00847721">
                <w:tc>
                  <w:tcPr>
                    <w:tcW w:w="1862" w:type="pct"/>
                  </w:tcPr>
                  <w:p w14:paraId="71D6A5BE" w14:textId="77777777" w:rsidR="00847721" w:rsidRDefault="00B66337" w:rsidP="00847721">
                    <w:pPr>
                      <w:rPr>
                        <w:szCs w:val="21"/>
                      </w:rPr>
                    </w:pPr>
                    <w:r>
                      <w:t>龙港实业发展（香港）有限公司</w:t>
                    </w:r>
                  </w:p>
                </w:tc>
                <w:tc>
                  <w:tcPr>
                    <w:tcW w:w="548" w:type="pct"/>
                  </w:tcPr>
                  <w:p w14:paraId="52A17191" w14:textId="77777777" w:rsidR="00847721" w:rsidRDefault="00B66337" w:rsidP="00847721">
                    <w:pPr>
                      <w:rPr>
                        <w:szCs w:val="21"/>
                      </w:rPr>
                    </w:pPr>
                    <w:r>
                      <w:t>香港</w:t>
                    </w:r>
                  </w:p>
                </w:tc>
                <w:tc>
                  <w:tcPr>
                    <w:tcW w:w="470" w:type="pct"/>
                  </w:tcPr>
                  <w:p w14:paraId="168EB825" w14:textId="77777777" w:rsidR="00847721" w:rsidRDefault="00B66337" w:rsidP="00847721">
                    <w:pPr>
                      <w:rPr>
                        <w:szCs w:val="21"/>
                      </w:rPr>
                    </w:pPr>
                    <w:r>
                      <w:t>香港</w:t>
                    </w:r>
                  </w:p>
                </w:tc>
                <w:tc>
                  <w:tcPr>
                    <w:tcW w:w="549" w:type="pct"/>
                  </w:tcPr>
                  <w:p w14:paraId="7C3B2F91" w14:textId="77777777" w:rsidR="00847721" w:rsidRDefault="00B66337" w:rsidP="00847721">
                    <w:pPr>
                      <w:rPr>
                        <w:szCs w:val="21"/>
                      </w:rPr>
                    </w:pPr>
                    <w:r>
                      <w:t>商业</w:t>
                    </w:r>
                  </w:p>
                </w:tc>
                <w:tc>
                  <w:tcPr>
                    <w:tcW w:w="391" w:type="pct"/>
                  </w:tcPr>
                  <w:p w14:paraId="059CBC80" w14:textId="77777777" w:rsidR="00847721" w:rsidRDefault="00B66337" w:rsidP="00847721">
                    <w:pPr>
                      <w:jc w:val="right"/>
                      <w:rPr>
                        <w:szCs w:val="21"/>
                      </w:rPr>
                    </w:pPr>
                    <w:r>
                      <w:t>100</w:t>
                    </w:r>
                  </w:p>
                </w:tc>
                <w:tc>
                  <w:tcPr>
                    <w:tcW w:w="398" w:type="pct"/>
                  </w:tcPr>
                  <w:p w14:paraId="68F8207D" w14:textId="77777777" w:rsidR="00847721" w:rsidRDefault="00847721" w:rsidP="00847721">
                    <w:pPr>
                      <w:jc w:val="right"/>
                      <w:rPr>
                        <w:szCs w:val="21"/>
                      </w:rPr>
                    </w:pPr>
                  </w:p>
                </w:tc>
                <w:tc>
                  <w:tcPr>
                    <w:tcW w:w="783" w:type="pct"/>
                  </w:tcPr>
                  <w:p w14:paraId="120338C6" w14:textId="77777777" w:rsidR="00847721" w:rsidRDefault="00B66337" w:rsidP="00847721">
                    <w:pPr>
                      <w:rPr>
                        <w:szCs w:val="21"/>
                      </w:rPr>
                    </w:pPr>
                    <w:r>
                      <w:t>设立或投资</w:t>
                    </w:r>
                  </w:p>
                </w:tc>
              </w:tr>
            </w:sdtContent>
          </w:sdt>
          <w:sdt>
            <w:sdtPr>
              <w:rPr>
                <w:szCs w:val="21"/>
              </w:rPr>
              <w:alias w:val="企业合并及合并财务报表明细"/>
              <w:tag w:val="_GBC_986bfe326d834fea9d2920637e286f21"/>
              <w:id w:val="-283511704"/>
              <w:lock w:val="sdtLocked"/>
            </w:sdtPr>
            <w:sdtEndPr/>
            <w:sdtContent>
              <w:tr w:rsidR="00847721" w14:paraId="7067DF6B" w14:textId="77777777" w:rsidTr="00847721">
                <w:tc>
                  <w:tcPr>
                    <w:tcW w:w="1862" w:type="pct"/>
                  </w:tcPr>
                  <w:p w14:paraId="12570CFD" w14:textId="77777777" w:rsidR="00847721" w:rsidRDefault="00B66337" w:rsidP="00847721">
                    <w:pPr>
                      <w:rPr>
                        <w:szCs w:val="21"/>
                      </w:rPr>
                    </w:pPr>
                    <w:r>
                      <w:t>杭州三枪内衣销售有限公司（注1）</w:t>
                    </w:r>
                  </w:p>
                </w:tc>
                <w:tc>
                  <w:tcPr>
                    <w:tcW w:w="548" w:type="pct"/>
                  </w:tcPr>
                  <w:p w14:paraId="3099FF62" w14:textId="77777777" w:rsidR="00847721" w:rsidRDefault="00B66337" w:rsidP="00847721">
                    <w:pPr>
                      <w:rPr>
                        <w:szCs w:val="21"/>
                      </w:rPr>
                    </w:pPr>
                    <w:r>
                      <w:t>浙江</w:t>
                    </w:r>
                  </w:p>
                </w:tc>
                <w:tc>
                  <w:tcPr>
                    <w:tcW w:w="470" w:type="pct"/>
                  </w:tcPr>
                  <w:p w14:paraId="1EE7124B" w14:textId="77777777" w:rsidR="00847721" w:rsidRDefault="00B66337" w:rsidP="00847721">
                    <w:pPr>
                      <w:rPr>
                        <w:szCs w:val="21"/>
                      </w:rPr>
                    </w:pPr>
                    <w:r>
                      <w:t>浙江</w:t>
                    </w:r>
                  </w:p>
                </w:tc>
                <w:tc>
                  <w:tcPr>
                    <w:tcW w:w="549" w:type="pct"/>
                  </w:tcPr>
                  <w:p w14:paraId="21B589DC" w14:textId="77777777" w:rsidR="00847721" w:rsidRDefault="00B66337" w:rsidP="00847721">
                    <w:pPr>
                      <w:rPr>
                        <w:szCs w:val="21"/>
                      </w:rPr>
                    </w:pPr>
                    <w:r>
                      <w:t>商业</w:t>
                    </w:r>
                  </w:p>
                </w:tc>
                <w:tc>
                  <w:tcPr>
                    <w:tcW w:w="391" w:type="pct"/>
                  </w:tcPr>
                  <w:p w14:paraId="4C7682C1" w14:textId="77777777" w:rsidR="00847721" w:rsidRDefault="00847721" w:rsidP="00847721">
                    <w:pPr>
                      <w:jc w:val="right"/>
                      <w:rPr>
                        <w:szCs w:val="21"/>
                      </w:rPr>
                    </w:pPr>
                  </w:p>
                </w:tc>
                <w:tc>
                  <w:tcPr>
                    <w:tcW w:w="398" w:type="pct"/>
                  </w:tcPr>
                  <w:p w14:paraId="79830B0A" w14:textId="77777777" w:rsidR="00847721" w:rsidRDefault="00B66337" w:rsidP="00847721">
                    <w:pPr>
                      <w:jc w:val="right"/>
                      <w:rPr>
                        <w:szCs w:val="21"/>
                      </w:rPr>
                    </w:pPr>
                    <w:r>
                      <w:t>100</w:t>
                    </w:r>
                  </w:p>
                </w:tc>
                <w:tc>
                  <w:tcPr>
                    <w:tcW w:w="783" w:type="pct"/>
                  </w:tcPr>
                  <w:p w14:paraId="334B722C" w14:textId="77777777" w:rsidR="00847721" w:rsidRDefault="00B66337" w:rsidP="00847721">
                    <w:pPr>
                      <w:rPr>
                        <w:szCs w:val="21"/>
                      </w:rPr>
                    </w:pPr>
                    <w:r>
                      <w:t>设立或投资</w:t>
                    </w:r>
                  </w:p>
                </w:tc>
              </w:tr>
            </w:sdtContent>
          </w:sdt>
          <w:sdt>
            <w:sdtPr>
              <w:rPr>
                <w:szCs w:val="21"/>
              </w:rPr>
              <w:alias w:val="企业合并及合并财务报表明细"/>
              <w:tag w:val="_GBC_986bfe326d834fea9d2920637e286f21"/>
              <w:id w:val="-1469501066"/>
              <w:lock w:val="sdtLocked"/>
            </w:sdtPr>
            <w:sdtEndPr/>
            <w:sdtContent>
              <w:tr w:rsidR="00847721" w14:paraId="41C5A2BB" w14:textId="77777777" w:rsidTr="00847721">
                <w:tc>
                  <w:tcPr>
                    <w:tcW w:w="1862" w:type="pct"/>
                  </w:tcPr>
                  <w:p w14:paraId="5BF2F91D" w14:textId="77777777" w:rsidR="00847721" w:rsidRDefault="00B66337" w:rsidP="00847721">
                    <w:pPr>
                      <w:rPr>
                        <w:szCs w:val="21"/>
                      </w:rPr>
                    </w:pPr>
                    <w:r>
                      <w:t>南京三枪内衣有限公司（注1）</w:t>
                    </w:r>
                  </w:p>
                </w:tc>
                <w:tc>
                  <w:tcPr>
                    <w:tcW w:w="548" w:type="pct"/>
                  </w:tcPr>
                  <w:p w14:paraId="134BC772" w14:textId="77777777" w:rsidR="00847721" w:rsidRDefault="00B66337" w:rsidP="00847721">
                    <w:pPr>
                      <w:rPr>
                        <w:szCs w:val="21"/>
                      </w:rPr>
                    </w:pPr>
                    <w:r>
                      <w:t>江苏</w:t>
                    </w:r>
                  </w:p>
                </w:tc>
                <w:tc>
                  <w:tcPr>
                    <w:tcW w:w="470" w:type="pct"/>
                  </w:tcPr>
                  <w:p w14:paraId="5D2F2832" w14:textId="77777777" w:rsidR="00847721" w:rsidRDefault="00B66337" w:rsidP="00847721">
                    <w:pPr>
                      <w:rPr>
                        <w:szCs w:val="21"/>
                      </w:rPr>
                    </w:pPr>
                    <w:r>
                      <w:t>江苏</w:t>
                    </w:r>
                  </w:p>
                </w:tc>
                <w:tc>
                  <w:tcPr>
                    <w:tcW w:w="549" w:type="pct"/>
                  </w:tcPr>
                  <w:p w14:paraId="7525E073" w14:textId="77777777" w:rsidR="00847721" w:rsidRDefault="00B66337" w:rsidP="00847721">
                    <w:pPr>
                      <w:rPr>
                        <w:szCs w:val="21"/>
                      </w:rPr>
                    </w:pPr>
                    <w:r>
                      <w:t>商业</w:t>
                    </w:r>
                  </w:p>
                </w:tc>
                <w:tc>
                  <w:tcPr>
                    <w:tcW w:w="391" w:type="pct"/>
                  </w:tcPr>
                  <w:p w14:paraId="49209742" w14:textId="77777777" w:rsidR="00847721" w:rsidRDefault="00847721" w:rsidP="00847721">
                    <w:pPr>
                      <w:jc w:val="right"/>
                      <w:rPr>
                        <w:szCs w:val="21"/>
                      </w:rPr>
                    </w:pPr>
                  </w:p>
                </w:tc>
                <w:tc>
                  <w:tcPr>
                    <w:tcW w:w="398" w:type="pct"/>
                  </w:tcPr>
                  <w:p w14:paraId="0257A602" w14:textId="77777777" w:rsidR="00847721" w:rsidRDefault="00B66337" w:rsidP="00847721">
                    <w:pPr>
                      <w:jc w:val="right"/>
                      <w:rPr>
                        <w:szCs w:val="21"/>
                      </w:rPr>
                    </w:pPr>
                    <w:r>
                      <w:t>100</w:t>
                    </w:r>
                  </w:p>
                </w:tc>
                <w:tc>
                  <w:tcPr>
                    <w:tcW w:w="783" w:type="pct"/>
                  </w:tcPr>
                  <w:p w14:paraId="778844D5" w14:textId="77777777" w:rsidR="00847721" w:rsidRDefault="00B66337" w:rsidP="00847721">
                    <w:pPr>
                      <w:rPr>
                        <w:szCs w:val="21"/>
                      </w:rPr>
                    </w:pPr>
                    <w:r>
                      <w:t>设立或投资</w:t>
                    </w:r>
                  </w:p>
                </w:tc>
              </w:tr>
            </w:sdtContent>
          </w:sdt>
          <w:sdt>
            <w:sdtPr>
              <w:rPr>
                <w:szCs w:val="21"/>
              </w:rPr>
              <w:alias w:val="企业合并及合并财务报表明细"/>
              <w:tag w:val="_GBC_986bfe326d834fea9d2920637e286f21"/>
              <w:id w:val="-753268927"/>
              <w:lock w:val="sdtLocked"/>
            </w:sdtPr>
            <w:sdtEndPr/>
            <w:sdtContent>
              <w:tr w:rsidR="00847721" w14:paraId="1971DA68" w14:textId="77777777" w:rsidTr="00847721">
                <w:tc>
                  <w:tcPr>
                    <w:tcW w:w="1862" w:type="pct"/>
                  </w:tcPr>
                  <w:p w14:paraId="5600BA5F" w14:textId="77777777" w:rsidR="00847721" w:rsidRDefault="00B66337" w:rsidP="00847721">
                    <w:pPr>
                      <w:rPr>
                        <w:szCs w:val="21"/>
                      </w:rPr>
                    </w:pPr>
                    <w:r>
                      <w:t>河南三枪内衣销售有限公司（注1）</w:t>
                    </w:r>
                  </w:p>
                </w:tc>
                <w:tc>
                  <w:tcPr>
                    <w:tcW w:w="548" w:type="pct"/>
                  </w:tcPr>
                  <w:p w14:paraId="74FAB190" w14:textId="77777777" w:rsidR="00847721" w:rsidRDefault="00B66337" w:rsidP="00847721">
                    <w:pPr>
                      <w:rPr>
                        <w:szCs w:val="21"/>
                      </w:rPr>
                    </w:pPr>
                    <w:r>
                      <w:t>河南</w:t>
                    </w:r>
                  </w:p>
                </w:tc>
                <w:tc>
                  <w:tcPr>
                    <w:tcW w:w="470" w:type="pct"/>
                  </w:tcPr>
                  <w:p w14:paraId="507AE676" w14:textId="77777777" w:rsidR="00847721" w:rsidRDefault="00B66337" w:rsidP="00847721">
                    <w:pPr>
                      <w:rPr>
                        <w:szCs w:val="21"/>
                      </w:rPr>
                    </w:pPr>
                    <w:r>
                      <w:t>河南</w:t>
                    </w:r>
                  </w:p>
                </w:tc>
                <w:tc>
                  <w:tcPr>
                    <w:tcW w:w="549" w:type="pct"/>
                  </w:tcPr>
                  <w:p w14:paraId="15E80E2B" w14:textId="77777777" w:rsidR="00847721" w:rsidRDefault="00B66337" w:rsidP="00847721">
                    <w:pPr>
                      <w:rPr>
                        <w:szCs w:val="21"/>
                      </w:rPr>
                    </w:pPr>
                    <w:r>
                      <w:t>商业</w:t>
                    </w:r>
                  </w:p>
                </w:tc>
                <w:tc>
                  <w:tcPr>
                    <w:tcW w:w="391" w:type="pct"/>
                  </w:tcPr>
                  <w:p w14:paraId="02743E2C" w14:textId="77777777" w:rsidR="00847721" w:rsidRDefault="00847721" w:rsidP="00847721">
                    <w:pPr>
                      <w:jc w:val="right"/>
                      <w:rPr>
                        <w:szCs w:val="21"/>
                      </w:rPr>
                    </w:pPr>
                  </w:p>
                </w:tc>
                <w:tc>
                  <w:tcPr>
                    <w:tcW w:w="398" w:type="pct"/>
                  </w:tcPr>
                  <w:p w14:paraId="4081DA74" w14:textId="77777777" w:rsidR="00847721" w:rsidRDefault="00B66337" w:rsidP="00847721">
                    <w:pPr>
                      <w:jc w:val="right"/>
                      <w:rPr>
                        <w:szCs w:val="21"/>
                      </w:rPr>
                    </w:pPr>
                    <w:r>
                      <w:t>100</w:t>
                    </w:r>
                  </w:p>
                </w:tc>
                <w:tc>
                  <w:tcPr>
                    <w:tcW w:w="783" w:type="pct"/>
                  </w:tcPr>
                  <w:p w14:paraId="50A65E06" w14:textId="77777777" w:rsidR="00847721" w:rsidRDefault="00B66337" w:rsidP="00847721">
                    <w:pPr>
                      <w:rPr>
                        <w:szCs w:val="21"/>
                      </w:rPr>
                    </w:pPr>
                    <w:r>
                      <w:t>设立或投资</w:t>
                    </w:r>
                  </w:p>
                </w:tc>
              </w:tr>
            </w:sdtContent>
          </w:sdt>
          <w:sdt>
            <w:sdtPr>
              <w:rPr>
                <w:szCs w:val="21"/>
              </w:rPr>
              <w:alias w:val="企业合并及合并财务报表明细"/>
              <w:tag w:val="_GBC_986bfe326d834fea9d2920637e286f21"/>
              <w:id w:val="-1852252698"/>
              <w:lock w:val="sdtLocked"/>
            </w:sdtPr>
            <w:sdtEndPr/>
            <w:sdtContent>
              <w:tr w:rsidR="00847721" w14:paraId="4984ECCC" w14:textId="77777777" w:rsidTr="00847721">
                <w:tc>
                  <w:tcPr>
                    <w:tcW w:w="1862" w:type="pct"/>
                  </w:tcPr>
                  <w:p w14:paraId="3FD49389" w14:textId="77777777" w:rsidR="00847721" w:rsidRDefault="00B66337" w:rsidP="00847721">
                    <w:pPr>
                      <w:rPr>
                        <w:szCs w:val="21"/>
                      </w:rPr>
                    </w:pPr>
                    <w:r>
                      <w:t>沈阳三枪内衣销售有限公司（注1）</w:t>
                    </w:r>
                  </w:p>
                </w:tc>
                <w:tc>
                  <w:tcPr>
                    <w:tcW w:w="548" w:type="pct"/>
                  </w:tcPr>
                  <w:p w14:paraId="592CBABF" w14:textId="77777777" w:rsidR="00847721" w:rsidRDefault="00B66337" w:rsidP="00847721">
                    <w:pPr>
                      <w:rPr>
                        <w:szCs w:val="21"/>
                      </w:rPr>
                    </w:pPr>
                    <w:r>
                      <w:t>辽宁</w:t>
                    </w:r>
                  </w:p>
                </w:tc>
                <w:tc>
                  <w:tcPr>
                    <w:tcW w:w="470" w:type="pct"/>
                  </w:tcPr>
                  <w:p w14:paraId="24051245" w14:textId="77777777" w:rsidR="00847721" w:rsidRDefault="00B66337" w:rsidP="00847721">
                    <w:pPr>
                      <w:rPr>
                        <w:szCs w:val="21"/>
                      </w:rPr>
                    </w:pPr>
                    <w:r>
                      <w:t>辽宁</w:t>
                    </w:r>
                  </w:p>
                </w:tc>
                <w:tc>
                  <w:tcPr>
                    <w:tcW w:w="549" w:type="pct"/>
                  </w:tcPr>
                  <w:p w14:paraId="719AB595" w14:textId="77777777" w:rsidR="00847721" w:rsidRDefault="00B66337" w:rsidP="00847721">
                    <w:pPr>
                      <w:rPr>
                        <w:szCs w:val="21"/>
                      </w:rPr>
                    </w:pPr>
                    <w:r>
                      <w:t>商业</w:t>
                    </w:r>
                  </w:p>
                </w:tc>
                <w:tc>
                  <w:tcPr>
                    <w:tcW w:w="391" w:type="pct"/>
                  </w:tcPr>
                  <w:p w14:paraId="57351122" w14:textId="77777777" w:rsidR="00847721" w:rsidRDefault="00847721" w:rsidP="00847721">
                    <w:pPr>
                      <w:jc w:val="right"/>
                      <w:rPr>
                        <w:szCs w:val="21"/>
                      </w:rPr>
                    </w:pPr>
                  </w:p>
                </w:tc>
                <w:tc>
                  <w:tcPr>
                    <w:tcW w:w="398" w:type="pct"/>
                  </w:tcPr>
                  <w:p w14:paraId="29DF36DF" w14:textId="77777777" w:rsidR="00847721" w:rsidRDefault="00B66337" w:rsidP="00847721">
                    <w:pPr>
                      <w:jc w:val="right"/>
                      <w:rPr>
                        <w:szCs w:val="21"/>
                      </w:rPr>
                    </w:pPr>
                    <w:r>
                      <w:t>100</w:t>
                    </w:r>
                  </w:p>
                </w:tc>
                <w:tc>
                  <w:tcPr>
                    <w:tcW w:w="783" w:type="pct"/>
                  </w:tcPr>
                  <w:p w14:paraId="7348C39A" w14:textId="77777777" w:rsidR="00847721" w:rsidRDefault="00B66337" w:rsidP="00847721">
                    <w:pPr>
                      <w:rPr>
                        <w:szCs w:val="21"/>
                      </w:rPr>
                    </w:pPr>
                    <w:r>
                      <w:t>设立或投资</w:t>
                    </w:r>
                  </w:p>
                </w:tc>
              </w:tr>
            </w:sdtContent>
          </w:sdt>
          <w:sdt>
            <w:sdtPr>
              <w:rPr>
                <w:szCs w:val="21"/>
              </w:rPr>
              <w:alias w:val="企业合并及合并财务报表明细"/>
              <w:tag w:val="_GBC_986bfe326d834fea9d2920637e286f21"/>
              <w:id w:val="435181864"/>
              <w:lock w:val="sdtLocked"/>
            </w:sdtPr>
            <w:sdtEndPr/>
            <w:sdtContent>
              <w:tr w:rsidR="00847721" w14:paraId="14E4C435" w14:textId="77777777" w:rsidTr="00847721">
                <w:tc>
                  <w:tcPr>
                    <w:tcW w:w="1862" w:type="pct"/>
                  </w:tcPr>
                  <w:p w14:paraId="0B7D1FB6" w14:textId="77777777" w:rsidR="00847721" w:rsidRDefault="00B66337" w:rsidP="00847721">
                    <w:pPr>
                      <w:rPr>
                        <w:szCs w:val="21"/>
                      </w:rPr>
                    </w:pPr>
                    <w:r>
                      <w:t>上海三枪集团西安销售有限公司（注1）</w:t>
                    </w:r>
                  </w:p>
                </w:tc>
                <w:tc>
                  <w:tcPr>
                    <w:tcW w:w="548" w:type="pct"/>
                  </w:tcPr>
                  <w:p w14:paraId="5A36352C" w14:textId="77777777" w:rsidR="00847721" w:rsidRDefault="00B66337" w:rsidP="00847721">
                    <w:pPr>
                      <w:rPr>
                        <w:szCs w:val="21"/>
                      </w:rPr>
                    </w:pPr>
                    <w:r>
                      <w:t>陕西</w:t>
                    </w:r>
                  </w:p>
                </w:tc>
                <w:tc>
                  <w:tcPr>
                    <w:tcW w:w="470" w:type="pct"/>
                  </w:tcPr>
                  <w:p w14:paraId="6CA2D1B1" w14:textId="77777777" w:rsidR="00847721" w:rsidRDefault="00B66337" w:rsidP="00847721">
                    <w:pPr>
                      <w:rPr>
                        <w:szCs w:val="21"/>
                      </w:rPr>
                    </w:pPr>
                    <w:r>
                      <w:t>陕西</w:t>
                    </w:r>
                  </w:p>
                </w:tc>
                <w:tc>
                  <w:tcPr>
                    <w:tcW w:w="549" w:type="pct"/>
                  </w:tcPr>
                  <w:p w14:paraId="3D53650B" w14:textId="77777777" w:rsidR="00847721" w:rsidRDefault="00B66337" w:rsidP="00847721">
                    <w:pPr>
                      <w:rPr>
                        <w:szCs w:val="21"/>
                      </w:rPr>
                    </w:pPr>
                    <w:r>
                      <w:t>商业</w:t>
                    </w:r>
                  </w:p>
                </w:tc>
                <w:tc>
                  <w:tcPr>
                    <w:tcW w:w="391" w:type="pct"/>
                  </w:tcPr>
                  <w:p w14:paraId="435826A5" w14:textId="77777777" w:rsidR="00847721" w:rsidRDefault="00847721" w:rsidP="00847721">
                    <w:pPr>
                      <w:jc w:val="right"/>
                      <w:rPr>
                        <w:szCs w:val="21"/>
                      </w:rPr>
                    </w:pPr>
                  </w:p>
                </w:tc>
                <w:tc>
                  <w:tcPr>
                    <w:tcW w:w="398" w:type="pct"/>
                  </w:tcPr>
                  <w:p w14:paraId="27CF6501" w14:textId="77777777" w:rsidR="00847721" w:rsidRDefault="00B66337" w:rsidP="00847721">
                    <w:pPr>
                      <w:jc w:val="right"/>
                      <w:rPr>
                        <w:szCs w:val="21"/>
                      </w:rPr>
                    </w:pPr>
                    <w:r>
                      <w:t>100</w:t>
                    </w:r>
                  </w:p>
                </w:tc>
                <w:tc>
                  <w:tcPr>
                    <w:tcW w:w="783" w:type="pct"/>
                  </w:tcPr>
                  <w:p w14:paraId="5A62A1C4" w14:textId="77777777" w:rsidR="00847721" w:rsidRDefault="00B66337" w:rsidP="00847721">
                    <w:pPr>
                      <w:rPr>
                        <w:szCs w:val="21"/>
                      </w:rPr>
                    </w:pPr>
                    <w:r>
                      <w:t>设立或投资</w:t>
                    </w:r>
                  </w:p>
                </w:tc>
              </w:tr>
            </w:sdtContent>
          </w:sdt>
          <w:sdt>
            <w:sdtPr>
              <w:rPr>
                <w:szCs w:val="21"/>
              </w:rPr>
              <w:alias w:val="企业合并及合并财务报表明细"/>
              <w:tag w:val="_GBC_986bfe326d834fea9d2920637e286f21"/>
              <w:id w:val="-1176105986"/>
              <w:lock w:val="sdtLocked"/>
            </w:sdtPr>
            <w:sdtEndPr/>
            <w:sdtContent>
              <w:tr w:rsidR="00847721" w14:paraId="26E33122" w14:textId="77777777" w:rsidTr="00847721">
                <w:tc>
                  <w:tcPr>
                    <w:tcW w:w="1862" w:type="pct"/>
                  </w:tcPr>
                  <w:p w14:paraId="2747DD3A" w14:textId="77777777" w:rsidR="00847721" w:rsidRDefault="00B66337" w:rsidP="00847721">
                    <w:pPr>
                      <w:rPr>
                        <w:szCs w:val="21"/>
                      </w:rPr>
                    </w:pPr>
                    <w:r>
                      <w:t>上海三枪（集团）江苏纺织有限公司（注1）</w:t>
                    </w:r>
                  </w:p>
                </w:tc>
                <w:tc>
                  <w:tcPr>
                    <w:tcW w:w="548" w:type="pct"/>
                  </w:tcPr>
                  <w:p w14:paraId="0AFEC7D9" w14:textId="77777777" w:rsidR="00847721" w:rsidRDefault="00B66337" w:rsidP="00847721">
                    <w:pPr>
                      <w:rPr>
                        <w:szCs w:val="21"/>
                      </w:rPr>
                    </w:pPr>
                    <w:r>
                      <w:t>江苏</w:t>
                    </w:r>
                  </w:p>
                </w:tc>
                <w:tc>
                  <w:tcPr>
                    <w:tcW w:w="470" w:type="pct"/>
                  </w:tcPr>
                  <w:p w14:paraId="6B459823" w14:textId="77777777" w:rsidR="00847721" w:rsidRDefault="00B66337" w:rsidP="00847721">
                    <w:pPr>
                      <w:rPr>
                        <w:szCs w:val="21"/>
                      </w:rPr>
                    </w:pPr>
                    <w:r>
                      <w:t>江苏</w:t>
                    </w:r>
                  </w:p>
                </w:tc>
                <w:tc>
                  <w:tcPr>
                    <w:tcW w:w="549" w:type="pct"/>
                  </w:tcPr>
                  <w:p w14:paraId="67EA5B6B" w14:textId="77777777" w:rsidR="00847721" w:rsidRDefault="00B66337" w:rsidP="00847721">
                    <w:pPr>
                      <w:rPr>
                        <w:szCs w:val="21"/>
                      </w:rPr>
                    </w:pPr>
                    <w:r>
                      <w:t>工业</w:t>
                    </w:r>
                  </w:p>
                </w:tc>
                <w:tc>
                  <w:tcPr>
                    <w:tcW w:w="391" w:type="pct"/>
                  </w:tcPr>
                  <w:p w14:paraId="24C1F682" w14:textId="77777777" w:rsidR="00847721" w:rsidRDefault="00847721" w:rsidP="00847721">
                    <w:pPr>
                      <w:jc w:val="right"/>
                      <w:rPr>
                        <w:szCs w:val="21"/>
                      </w:rPr>
                    </w:pPr>
                  </w:p>
                </w:tc>
                <w:tc>
                  <w:tcPr>
                    <w:tcW w:w="398" w:type="pct"/>
                  </w:tcPr>
                  <w:p w14:paraId="401A9C83" w14:textId="77777777" w:rsidR="00847721" w:rsidRDefault="00B66337" w:rsidP="00847721">
                    <w:pPr>
                      <w:jc w:val="right"/>
                      <w:rPr>
                        <w:szCs w:val="21"/>
                      </w:rPr>
                    </w:pPr>
                    <w:r>
                      <w:t>100</w:t>
                    </w:r>
                  </w:p>
                </w:tc>
                <w:tc>
                  <w:tcPr>
                    <w:tcW w:w="783" w:type="pct"/>
                  </w:tcPr>
                  <w:p w14:paraId="57F32BC6" w14:textId="77777777" w:rsidR="00847721" w:rsidRDefault="00B66337" w:rsidP="00847721">
                    <w:pPr>
                      <w:rPr>
                        <w:szCs w:val="21"/>
                      </w:rPr>
                    </w:pPr>
                    <w:r>
                      <w:t>设立或投资</w:t>
                    </w:r>
                  </w:p>
                </w:tc>
              </w:tr>
            </w:sdtContent>
          </w:sdt>
          <w:sdt>
            <w:sdtPr>
              <w:rPr>
                <w:szCs w:val="21"/>
              </w:rPr>
              <w:alias w:val="企业合并及合并财务报表明细"/>
              <w:tag w:val="_GBC_986bfe326d834fea9d2920637e286f21"/>
              <w:id w:val="1304122958"/>
              <w:lock w:val="sdtLocked"/>
            </w:sdtPr>
            <w:sdtEndPr/>
            <w:sdtContent>
              <w:tr w:rsidR="00847721" w14:paraId="554269EC" w14:textId="77777777" w:rsidTr="00847721">
                <w:tc>
                  <w:tcPr>
                    <w:tcW w:w="1862" w:type="pct"/>
                  </w:tcPr>
                  <w:p w14:paraId="74E0B5E6" w14:textId="77777777" w:rsidR="00847721" w:rsidRDefault="00B66337" w:rsidP="00847721">
                    <w:pPr>
                      <w:rPr>
                        <w:szCs w:val="21"/>
                      </w:rPr>
                    </w:pPr>
                    <w:r>
                      <w:t>龙腾服饰（中国）有限公司（注2）</w:t>
                    </w:r>
                  </w:p>
                </w:tc>
                <w:tc>
                  <w:tcPr>
                    <w:tcW w:w="548" w:type="pct"/>
                  </w:tcPr>
                  <w:p w14:paraId="6BAF1C82" w14:textId="77777777" w:rsidR="00847721" w:rsidRDefault="00B66337" w:rsidP="00847721">
                    <w:pPr>
                      <w:rPr>
                        <w:szCs w:val="21"/>
                      </w:rPr>
                    </w:pPr>
                    <w:r>
                      <w:t>埃塞俄比亚</w:t>
                    </w:r>
                  </w:p>
                </w:tc>
                <w:tc>
                  <w:tcPr>
                    <w:tcW w:w="470" w:type="pct"/>
                  </w:tcPr>
                  <w:p w14:paraId="37E58D0E" w14:textId="77777777" w:rsidR="00847721" w:rsidRDefault="00B66337" w:rsidP="00847721">
                    <w:pPr>
                      <w:rPr>
                        <w:szCs w:val="21"/>
                      </w:rPr>
                    </w:pPr>
                    <w:r>
                      <w:t>埃塞俄比亚</w:t>
                    </w:r>
                  </w:p>
                </w:tc>
                <w:tc>
                  <w:tcPr>
                    <w:tcW w:w="549" w:type="pct"/>
                  </w:tcPr>
                  <w:p w14:paraId="7C61263A" w14:textId="77777777" w:rsidR="00847721" w:rsidRDefault="00B66337" w:rsidP="00847721">
                    <w:pPr>
                      <w:rPr>
                        <w:szCs w:val="21"/>
                      </w:rPr>
                    </w:pPr>
                    <w:r>
                      <w:t>工业</w:t>
                    </w:r>
                  </w:p>
                </w:tc>
                <w:tc>
                  <w:tcPr>
                    <w:tcW w:w="391" w:type="pct"/>
                  </w:tcPr>
                  <w:p w14:paraId="36047E99" w14:textId="77777777" w:rsidR="00847721" w:rsidRDefault="00847721" w:rsidP="00847721">
                    <w:pPr>
                      <w:jc w:val="right"/>
                      <w:rPr>
                        <w:szCs w:val="21"/>
                      </w:rPr>
                    </w:pPr>
                  </w:p>
                </w:tc>
                <w:tc>
                  <w:tcPr>
                    <w:tcW w:w="398" w:type="pct"/>
                  </w:tcPr>
                  <w:p w14:paraId="6579936A" w14:textId="77777777" w:rsidR="00847721" w:rsidRDefault="00B66337" w:rsidP="00847721">
                    <w:pPr>
                      <w:jc w:val="right"/>
                      <w:rPr>
                        <w:szCs w:val="21"/>
                      </w:rPr>
                    </w:pPr>
                    <w:r>
                      <w:t>100</w:t>
                    </w:r>
                  </w:p>
                </w:tc>
                <w:tc>
                  <w:tcPr>
                    <w:tcW w:w="783" w:type="pct"/>
                  </w:tcPr>
                  <w:p w14:paraId="04192F90" w14:textId="77777777" w:rsidR="00847721" w:rsidRDefault="00B66337" w:rsidP="00847721">
                    <w:pPr>
                      <w:rPr>
                        <w:szCs w:val="21"/>
                      </w:rPr>
                    </w:pPr>
                    <w:r>
                      <w:t>设立或投资</w:t>
                    </w:r>
                  </w:p>
                </w:tc>
              </w:tr>
            </w:sdtContent>
          </w:sdt>
          <w:sdt>
            <w:sdtPr>
              <w:rPr>
                <w:szCs w:val="21"/>
              </w:rPr>
              <w:alias w:val="企业合并及合并财务报表明细"/>
              <w:tag w:val="_GBC_986bfe326d834fea9d2920637e286f21"/>
              <w:id w:val="981280574"/>
              <w:lock w:val="sdtLocked"/>
            </w:sdtPr>
            <w:sdtEndPr/>
            <w:sdtContent>
              <w:tr w:rsidR="00847721" w14:paraId="17EEBAE7" w14:textId="77777777" w:rsidTr="00847721">
                <w:tc>
                  <w:tcPr>
                    <w:tcW w:w="1862" w:type="pct"/>
                  </w:tcPr>
                  <w:p w14:paraId="6FE66EEE" w14:textId="77777777" w:rsidR="00847721" w:rsidRDefault="00B66337" w:rsidP="00847721">
                    <w:pPr>
                      <w:rPr>
                        <w:szCs w:val="21"/>
                      </w:rPr>
                    </w:pPr>
                    <w:r>
                      <w:t>上海三枪（集团）有限公司</w:t>
                    </w:r>
                  </w:p>
                </w:tc>
                <w:tc>
                  <w:tcPr>
                    <w:tcW w:w="548" w:type="pct"/>
                  </w:tcPr>
                  <w:p w14:paraId="763A8563" w14:textId="77777777" w:rsidR="00847721" w:rsidRDefault="00B66337" w:rsidP="00847721">
                    <w:pPr>
                      <w:rPr>
                        <w:szCs w:val="21"/>
                      </w:rPr>
                    </w:pPr>
                    <w:r>
                      <w:t>上海</w:t>
                    </w:r>
                  </w:p>
                </w:tc>
                <w:tc>
                  <w:tcPr>
                    <w:tcW w:w="470" w:type="pct"/>
                  </w:tcPr>
                  <w:p w14:paraId="3E1C1A94" w14:textId="77777777" w:rsidR="00847721" w:rsidRDefault="00B66337" w:rsidP="00847721">
                    <w:pPr>
                      <w:rPr>
                        <w:szCs w:val="21"/>
                      </w:rPr>
                    </w:pPr>
                    <w:r>
                      <w:t>上海</w:t>
                    </w:r>
                  </w:p>
                </w:tc>
                <w:tc>
                  <w:tcPr>
                    <w:tcW w:w="549" w:type="pct"/>
                  </w:tcPr>
                  <w:p w14:paraId="57348418" w14:textId="77777777" w:rsidR="00847721" w:rsidRDefault="00B66337" w:rsidP="00847721">
                    <w:pPr>
                      <w:rPr>
                        <w:szCs w:val="21"/>
                      </w:rPr>
                    </w:pPr>
                    <w:r>
                      <w:t>商业</w:t>
                    </w:r>
                  </w:p>
                </w:tc>
                <w:tc>
                  <w:tcPr>
                    <w:tcW w:w="391" w:type="pct"/>
                  </w:tcPr>
                  <w:p w14:paraId="14BC6EE1" w14:textId="77777777" w:rsidR="00847721" w:rsidRDefault="00B66337" w:rsidP="00847721">
                    <w:pPr>
                      <w:jc w:val="right"/>
                      <w:rPr>
                        <w:szCs w:val="21"/>
                      </w:rPr>
                    </w:pPr>
                    <w:r>
                      <w:t>100</w:t>
                    </w:r>
                  </w:p>
                </w:tc>
                <w:tc>
                  <w:tcPr>
                    <w:tcW w:w="398" w:type="pct"/>
                  </w:tcPr>
                  <w:p w14:paraId="1BF65F45" w14:textId="77777777" w:rsidR="00847721" w:rsidRDefault="00847721" w:rsidP="00847721">
                    <w:pPr>
                      <w:jc w:val="right"/>
                      <w:rPr>
                        <w:szCs w:val="21"/>
                      </w:rPr>
                    </w:pPr>
                  </w:p>
                </w:tc>
                <w:tc>
                  <w:tcPr>
                    <w:tcW w:w="783" w:type="pct"/>
                  </w:tcPr>
                  <w:p w14:paraId="55B19004" w14:textId="77777777" w:rsidR="00847721" w:rsidRDefault="00B66337" w:rsidP="00847721">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1013610909"/>
              <w:lock w:val="sdtLocked"/>
            </w:sdtPr>
            <w:sdtEndPr/>
            <w:sdtContent>
              <w:tr w:rsidR="00847721" w14:paraId="1DF908E4" w14:textId="77777777" w:rsidTr="00847721">
                <w:tc>
                  <w:tcPr>
                    <w:tcW w:w="1862" w:type="pct"/>
                  </w:tcPr>
                  <w:p w14:paraId="3C84F467" w14:textId="77777777" w:rsidR="00847721" w:rsidRDefault="00B66337" w:rsidP="00847721">
                    <w:pPr>
                      <w:rPr>
                        <w:szCs w:val="21"/>
                      </w:rPr>
                    </w:pPr>
                    <w:r>
                      <w:t>上海龙头家纺有限公司</w:t>
                    </w:r>
                  </w:p>
                </w:tc>
                <w:tc>
                  <w:tcPr>
                    <w:tcW w:w="548" w:type="pct"/>
                  </w:tcPr>
                  <w:p w14:paraId="53A0EE01" w14:textId="77777777" w:rsidR="00847721" w:rsidRDefault="00B66337" w:rsidP="00847721">
                    <w:pPr>
                      <w:rPr>
                        <w:szCs w:val="21"/>
                      </w:rPr>
                    </w:pPr>
                    <w:r>
                      <w:t>上海</w:t>
                    </w:r>
                  </w:p>
                </w:tc>
                <w:tc>
                  <w:tcPr>
                    <w:tcW w:w="470" w:type="pct"/>
                  </w:tcPr>
                  <w:p w14:paraId="5FD78D5B" w14:textId="77777777" w:rsidR="00847721" w:rsidRDefault="00B66337" w:rsidP="00847721">
                    <w:pPr>
                      <w:rPr>
                        <w:szCs w:val="21"/>
                      </w:rPr>
                    </w:pPr>
                    <w:r>
                      <w:t>上海</w:t>
                    </w:r>
                  </w:p>
                </w:tc>
                <w:tc>
                  <w:tcPr>
                    <w:tcW w:w="549" w:type="pct"/>
                  </w:tcPr>
                  <w:p w14:paraId="6B56B299" w14:textId="77777777" w:rsidR="00847721" w:rsidRDefault="00B66337" w:rsidP="00847721">
                    <w:pPr>
                      <w:rPr>
                        <w:szCs w:val="21"/>
                      </w:rPr>
                    </w:pPr>
                    <w:r>
                      <w:t>商业</w:t>
                    </w:r>
                  </w:p>
                </w:tc>
                <w:tc>
                  <w:tcPr>
                    <w:tcW w:w="391" w:type="pct"/>
                  </w:tcPr>
                  <w:p w14:paraId="780E8FEA" w14:textId="77777777" w:rsidR="00847721" w:rsidRDefault="00B66337" w:rsidP="00847721">
                    <w:pPr>
                      <w:jc w:val="right"/>
                      <w:rPr>
                        <w:szCs w:val="21"/>
                      </w:rPr>
                    </w:pPr>
                    <w:r>
                      <w:t>100</w:t>
                    </w:r>
                  </w:p>
                </w:tc>
                <w:tc>
                  <w:tcPr>
                    <w:tcW w:w="398" w:type="pct"/>
                  </w:tcPr>
                  <w:p w14:paraId="61B3F96B" w14:textId="77777777" w:rsidR="00847721" w:rsidRDefault="00847721" w:rsidP="00847721">
                    <w:pPr>
                      <w:jc w:val="right"/>
                      <w:rPr>
                        <w:szCs w:val="21"/>
                      </w:rPr>
                    </w:pPr>
                  </w:p>
                </w:tc>
                <w:tc>
                  <w:tcPr>
                    <w:tcW w:w="783" w:type="pct"/>
                  </w:tcPr>
                  <w:p w14:paraId="50746FFC" w14:textId="77777777" w:rsidR="00847721" w:rsidRDefault="00B66337" w:rsidP="00847721">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674727781"/>
              <w:lock w:val="sdtLocked"/>
            </w:sdtPr>
            <w:sdtEndPr/>
            <w:sdtContent>
              <w:tr w:rsidR="00847721" w14:paraId="00820295" w14:textId="77777777" w:rsidTr="00847721">
                <w:tc>
                  <w:tcPr>
                    <w:tcW w:w="1862" w:type="pct"/>
                  </w:tcPr>
                  <w:p w14:paraId="75D6CD58" w14:textId="77777777" w:rsidR="00847721" w:rsidRDefault="00B66337" w:rsidP="00847721">
                    <w:pPr>
                      <w:rPr>
                        <w:szCs w:val="21"/>
                      </w:rPr>
                    </w:pPr>
                    <w:r>
                      <w:t>上海海螺服饰有限公司（注1）</w:t>
                    </w:r>
                  </w:p>
                </w:tc>
                <w:tc>
                  <w:tcPr>
                    <w:tcW w:w="548" w:type="pct"/>
                  </w:tcPr>
                  <w:p w14:paraId="4C90A3DA" w14:textId="77777777" w:rsidR="00847721" w:rsidRDefault="00B66337" w:rsidP="00847721">
                    <w:pPr>
                      <w:rPr>
                        <w:szCs w:val="21"/>
                      </w:rPr>
                    </w:pPr>
                    <w:r>
                      <w:t>上海</w:t>
                    </w:r>
                  </w:p>
                </w:tc>
                <w:tc>
                  <w:tcPr>
                    <w:tcW w:w="470" w:type="pct"/>
                  </w:tcPr>
                  <w:p w14:paraId="63EAB7D6" w14:textId="77777777" w:rsidR="00847721" w:rsidRDefault="00B66337" w:rsidP="00847721">
                    <w:pPr>
                      <w:rPr>
                        <w:szCs w:val="21"/>
                      </w:rPr>
                    </w:pPr>
                    <w:r>
                      <w:t>上海</w:t>
                    </w:r>
                  </w:p>
                </w:tc>
                <w:tc>
                  <w:tcPr>
                    <w:tcW w:w="549" w:type="pct"/>
                  </w:tcPr>
                  <w:p w14:paraId="3E9B7E2F" w14:textId="77777777" w:rsidR="00847721" w:rsidRDefault="00B66337" w:rsidP="00847721">
                    <w:pPr>
                      <w:rPr>
                        <w:szCs w:val="21"/>
                      </w:rPr>
                    </w:pPr>
                    <w:r>
                      <w:t>商业</w:t>
                    </w:r>
                  </w:p>
                </w:tc>
                <w:tc>
                  <w:tcPr>
                    <w:tcW w:w="391" w:type="pct"/>
                  </w:tcPr>
                  <w:p w14:paraId="6E44AB10" w14:textId="77777777" w:rsidR="00847721" w:rsidRDefault="00847721" w:rsidP="00847721">
                    <w:pPr>
                      <w:jc w:val="right"/>
                      <w:rPr>
                        <w:szCs w:val="21"/>
                      </w:rPr>
                    </w:pPr>
                  </w:p>
                </w:tc>
                <w:tc>
                  <w:tcPr>
                    <w:tcW w:w="398" w:type="pct"/>
                  </w:tcPr>
                  <w:p w14:paraId="5B63646B" w14:textId="77777777" w:rsidR="00847721" w:rsidRDefault="00B66337" w:rsidP="00847721">
                    <w:pPr>
                      <w:jc w:val="right"/>
                      <w:rPr>
                        <w:szCs w:val="21"/>
                      </w:rPr>
                    </w:pPr>
                    <w:r>
                      <w:t>100</w:t>
                    </w:r>
                  </w:p>
                </w:tc>
                <w:tc>
                  <w:tcPr>
                    <w:tcW w:w="783" w:type="pct"/>
                  </w:tcPr>
                  <w:p w14:paraId="0F105463" w14:textId="77777777" w:rsidR="00847721" w:rsidRDefault="00B66337" w:rsidP="00847721">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605541428"/>
              <w:lock w:val="sdtLocked"/>
            </w:sdtPr>
            <w:sdtEndPr/>
            <w:sdtContent>
              <w:tr w:rsidR="00847721" w14:paraId="34CEAE1F" w14:textId="77777777" w:rsidTr="00847721">
                <w:tc>
                  <w:tcPr>
                    <w:tcW w:w="1862" w:type="pct"/>
                  </w:tcPr>
                  <w:p w14:paraId="16A9AC7A" w14:textId="77777777" w:rsidR="00847721" w:rsidRDefault="00B66337" w:rsidP="00847721">
                    <w:pPr>
                      <w:rPr>
                        <w:szCs w:val="21"/>
                      </w:rPr>
                    </w:pPr>
                    <w:r>
                      <w:t>上海龙头纺织科技有限公司</w:t>
                    </w:r>
                  </w:p>
                </w:tc>
                <w:tc>
                  <w:tcPr>
                    <w:tcW w:w="548" w:type="pct"/>
                  </w:tcPr>
                  <w:p w14:paraId="064A8D75" w14:textId="77777777" w:rsidR="00847721" w:rsidRDefault="00B66337" w:rsidP="00847721">
                    <w:pPr>
                      <w:rPr>
                        <w:szCs w:val="21"/>
                      </w:rPr>
                    </w:pPr>
                    <w:r>
                      <w:t>上海</w:t>
                    </w:r>
                  </w:p>
                </w:tc>
                <w:tc>
                  <w:tcPr>
                    <w:tcW w:w="470" w:type="pct"/>
                  </w:tcPr>
                  <w:p w14:paraId="752164E8" w14:textId="77777777" w:rsidR="00847721" w:rsidRDefault="00B66337" w:rsidP="00847721">
                    <w:pPr>
                      <w:rPr>
                        <w:szCs w:val="21"/>
                      </w:rPr>
                    </w:pPr>
                    <w:r>
                      <w:t>上海</w:t>
                    </w:r>
                  </w:p>
                </w:tc>
                <w:tc>
                  <w:tcPr>
                    <w:tcW w:w="549" w:type="pct"/>
                  </w:tcPr>
                  <w:p w14:paraId="1D28FE99" w14:textId="77777777" w:rsidR="00847721" w:rsidRDefault="00B66337" w:rsidP="00847721">
                    <w:pPr>
                      <w:rPr>
                        <w:szCs w:val="21"/>
                      </w:rPr>
                    </w:pPr>
                    <w:r>
                      <w:t>科研开发</w:t>
                    </w:r>
                  </w:p>
                </w:tc>
                <w:tc>
                  <w:tcPr>
                    <w:tcW w:w="391" w:type="pct"/>
                  </w:tcPr>
                  <w:p w14:paraId="48BBFB70" w14:textId="77777777" w:rsidR="00847721" w:rsidRDefault="00B66337" w:rsidP="00847721">
                    <w:pPr>
                      <w:jc w:val="right"/>
                      <w:rPr>
                        <w:szCs w:val="21"/>
                      </w:rPr>
                    </w:pPr>
                    <w:r>
                      <w:t>100</w:t>
                    </w:r>
                  </w:p>
                </w:tc>
                <w:tc>
                  <w:tcPr>
                    <w:tcW w:w="398" w:type="pct"/>
                  </w:tcPr>
                  <w:p w14:paraId="6EA9D8F1" w14:textId="77777777" w:rsidR="00847721" w:rsidRDefault="00847721" w:rsidP="00847721">
                    <w:pPr>
                      <w:jc w:val="right"/>
                      <w:rPr>
                        <w:szCs w:val="21"/>
                      </w:rPr>
                    </w:pPr>
                  </w:p>
                </w:tc>
                <w:tc>
                  <w:tcPr>
                    <w:tcW w:w="783" w:type="pct"/>
                  </w:tcPr>
                  <w:p w14:paraId="04F48CEA" w14:textId="77777777" w:rsidR="00847721" w:rsidRDefault="00B66337" w:rsidP="00847721">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891150910"/>
              <w:lock w:val="sdtLocked"/>
            </w:sdtPr>
            <w:sdtEndPr/>
            <w:sdtContent>
              <w:tr w:rsidR="00847721" w14:paraId="64F3F498" w14:textId="77777777" w:rsidTr="00847721">
                <w:tc>
                  <w:tcPr>
                    <w:tcW w:w="1862" w:type="pct"/>
                  </w:tcPr>
                  <w:p w14:paraId="77FAAF2E" w14:textId="77777777" w:rsidR="00847721" w:rsidRDefault="00B66337" w:rsidP="00847721">
                    <w:pPr>
                      <w:rPr>
                        <w:szCs w:val="21"/>
                      </w:rPr>
                    </w:pPr>
                    <w:r>
                      <w:t>上海四季海螺置业有限公司</w:t>
                    </w:r>
                  </w:p>
                </w:tc>
                <w:tc>
                  <w:tcPr>
                    <w:tcW w:w="548" w:type="pct"/>
                  </w:tcPr>
                  <w:p w14:paraId="671F6255" w14:textId="77777777" w:rsidR="00847721" w:rsidRDefault="00B66337" w:rsidP="00847721">
                    <w:pPr>
                      <w:rPr>
                        <w:szCs w:val="21"/>
                      </w:rPr>
                    </w:pPr>
                    <w:r>
                      <w:t>上海</w:t>
                    </w:r>
                  </w:p>
                </w:tc>
                <w:tc>
                  <w:tcPr>
                    <w:tcW w:w="470" w:type="pct"/>
                  </w:tcPr>
                  <w:p w14:paraId="3A0C4300" w14:textId="77777777" w:rsidR="00847721" w:rsidRDefault="00B66337" w:rsidP="00847721">
                    <w:pPr>
                      <w:rPr>
                        <w:szCs w:val="21"/>
                      </w:rPr>
                    </w:pPr>
                    <w:r>
                      <w:t>上海</w:t>
                    </w:r>
                  </w:p>
                </w:tc>
                <w:tc>
                  <w:tcPr>
                    <w:tcW w:w="549" w:type="pct"/>
                  </w:tcPr>
                  <w:p w14:paraId="037334F7" w14:textId="77777777" w:rsidR="00847721" w:rsidRDefault="00B66337" w:rsidP="00847721">
                    <w:pPr>
                      <w:rPr>
                        <w:szCs w:val="21"/>
                      </w:rPr>
                    </w:pPr>
                    <w:r>
                      <w:t>房地产业</w:t>
                    </w:r>
                  </w:p>
                </w:tc>
                <w:tc>
                  <w:tcPr>
                    <w:tcW w:w="391" w:type="pct"/>
                  </w:tcPr>
                  <w:p w14:paraId="75C392A9" w14:textId="77777777" w:rsidR="00847721" w:rsidRDefault="00B66337" w:rsidP="00847721">
                    <w:pPr>
                      <w:jc w:val="right"/>
                      <w:rPr>
                        <w:szCs w:val="21"/>
                      </w:rPr>
                    </w:pPr>
                    <w:r>
                      <w:t>90</w:t>
                    </w:r>
                  </w:p>
                </w:tc>
                <w:tc>
                  <w:tcPr>
                    <w:tcW w:w="398" w:type="pct"/>
                  </w:tcPr>
                  <w:p w14:paraId="6ADE60AB" w14:textId="77777777" w:rsidR="00847721" w:rsidRDefault="00B66337" w:rsidP="00847721">
                    <w:pPr>
                      <w:jc w:val="right"/>
                      <w:rPr>
                        <w:szCs w:val="21"/>
                      </w:rPr>
                    </w:pPr>
                    <w:r>
                      <w:t>10</w:t>
                    </w:r>
                  </w:p>
                </w:tc>
                <w:tc>
                  <w:tcPr>
                    <w:tcW w:w="783" w:type="pct"/>
                  </w:tcPr>
                  <w:p w14:paraId="702F62F3" w14:textId="77777777" w:rsidR="00847721" w:rsidRDefault="00B66337" w:rsidP="00847721">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1047732240"/>
              <w:lock w:val="sdtLocked"/>
            </w:sdtPr>
            <w:sdtEndPr/>
            <w:sdtContent>
              <w:tr w:rsidR="00847721" w14:paraId="71FA4360" w14:textId="77777777" w:rsidTr="00847721">
                <w:tc>
                  <w:tcPr>
                    <w:tcW w:w="1862" w:type="pct"/>
                  </w:tcPr>
                  <w:p w14:paraId="7DFB4FD8" w14:textId="77777777" w:rsidR="00847721" w:rsidRDefault="00B66337" w:rsidP="00847721">
                    <w:pPr>
                      <w:rPr>
                        <w:szCs w:val="21"/>
                      </w:rPr>
                    </w:pPr>
                    <w:r>
                      <w:t>上海龙头进出口有限公司</w:t>
                    </w:r>
                  </w:p>
                </w:tc>
                <w:tc>
                  <w:tcPr>
                    <w:tcW w:w="548" w:type="pct"/>
                  </w:tcPr>
                  <w:p w14:paraId="2D330F80" w14:textId="77777777" w:rsidR="00847721" w:rsidRDefault="00B66337" w:rsidP="00847721">
                    <w:pPr>
                      <w:rPr>
                        <w:szCs w:val="21"/>
                      </w:rPr>
                    </w:pPr>
                    <w:r>
                      <w:t>上海</w:t>
                    </w:r>
                  </w:p>
                </w:tc>
                <w:tc>
                  <w:tcPr>
                    <w:tcW w:w="470" w:type="pct"/>
                  </w:tcPr>
                  <w:p w14:paraId="1AE6690F" w14:textId="77777777" w:rsidR="00847721" w:rsidRDefault="00B66337" w:rsidP="00847721">
                    <w:pPr>
                      <w:rPr>
                        <w:szCs w:val="21"/>
                      </w:rPr>
                    </w:pPr>
                    <w:r>
                      <w:t>上海</w:t>
                    </w:r>
                  </w:p>
                </w:tc>
                <w:tc>
                  <w:tcPr>
                    <w:tcW w:w="549" w:type="pct"/>
                  </w:tcPr>
                  <w:p w14:paraId="145929D6" w14:textId="77777777" w:rsidR="00847721" w:rsidRDefault="00B66337" w:rsidP="00847721">
                    <w:pPr>
                      <w:rPr>
                        <w:szCs w:val="21"/>
                      </w:rPr>
                    </w:pPr>
                    <w:r>
                      <w:t>商业</w:t>
                    </w:r>
                  </w:p>
                </w:tc>
                <w:tc>
                  <w:tcPr>
                    <w:tcW w:w="391" w:type="pct"/>
                  </w:tcPr>
                  <w:p w14:paraId="3BA6B1DC" w14:textId="77777777" w:rsidR="00847721" w:rsidRDefault="00B66337" w:rsidP="00847721">
                    <w:pPr>
                      <w:jc w:val="right"/>
                      <w:rPr>
                        <w:szCs w:val="21"/>
                      </w:rPr>
                    </w:pPr>
                    <w:r>
                      <w:t>100</w:t>
                    </w:r>
                  </w:p>
                </w:tc>
                <w:tc>
                  <w:tcPr>
                    <w:tcW w:w="398" w:type="pct"/>
                  </w:tcPr>
                  <w:p w14:paraId="05022AD4" w14:textId="77777777" w:rsidR="00847721" w:rsidRDefault="00847721" w:rsidP="00847721">
                    <w:pPr>
                      <w:jc w:val="right"/>
                      <w:rPr>
                        <w:szCs w:val="21"/>
                      </w:rPr>
                    </w:pPr>
                  </w:p>
                </w:tc>
                <w:tc>
                  <w:tcPr>
                    <w:tcW w:w="783" w:type="pct"/>
                  </w:tcPr>
                  <w:p w14:paraId="3F31BBB1" w14:textId="77777777" w:rsidR="00847721" w:rsidRDefault="00B66337" w:rsidP="00847721">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1290701764"/>
              <w:lock w:val="sdtLocked"/>
            </w:sdtPr>
            <w:sdtEndPr/>
            <w:sdtContent>
              <w:tr w:rsidR="00847721" w14:paraId="774DB864" w14:textId="77777777" w:rsidTr="00847721">
                <w:tc>
                  <w:tcPr>
                    <w:tcW w:w="1862" w:type="pct"/>
                  </w:tcPr>
                  <w:p w14:paraId="28F79E0E" w14:textId="77777777" w:rsidR="00847721" w:rsidRDefault="00B66337" w:rsidP="00847721">
                    <w:pPr>
                      <w:rPr>
                        <w:szCs w:val="21"/>
                      </w:rPr>
                    </w:pPr>
                    <w:r>
                      <w:t>上海针织九厂有限公司（注1）</w:t>
                    </w:r>
                  </w:p>
                </w:tc>
                <w:tc>
                  <w:tcPr>
                    <w:tcW w:w="548" w:type="pct"/>
                  </w:tcPr>
                  <w:p w14:paraId="3E775361" w14:textId="77777777" w:rsidR="00847721" w:rsidRDefault="00B66337" w:rsidP="00847721">
                    <w:pPr>
                      <w:rPr>
                        <w:szCs w:val="21"/>
                      </w:rPr>
                    </w:pPr>
                    <w:r>
                      <w:t>上海</w:t>
                    </w:r>
                  </w:p>
                </w:tc>
                <w:tc>
                  <w:tcPr>
                    <w:tcW w:w="470" w:type="pct"/>
                  </w:tcPr>
                  <w:p w14:paraId="02C69758" w14:textId="77777777" w:rsidR="00847721" w:rsidRDefault="00B66337" w:rsidP="00847721">
                    <w:pPr>
                      <w:rPr>
                        <w:szCs w:val="21"/>
                      </w:rPr>
                    </w:pPr>
                    <w:r>
                      <w:t>上海</w:t>
                    </w:r>
                  </w:p>
                </w:tc>
                <w:tc>
                  <w:tcPr>
                    <w:tcW w:w="549" w:type="pct"/>
                  </w:tcPr>
                  <w:p w14:paraId="17A8BC0D" w14:textId="77777777" w:rsidR="00847721" w:rsidRDefault="00B66337" w:rsidP="00847721">
                    <w:pPr>
                      <w:rPr>
                        <w:szCs w:val="21"/>
                      </w:rPr>
                    </w:pPr>
                    <w:r>
                      <w:t>工业</w:t>
                    </w:r>
                  </w:p>
                </w:tc>
                <w:tc>
                  <w:tcPr>
                    <w:tcW w:w="391" w:type="pct"/>
                  </w:tcPr>
                  <w:p w14:paraId="3F42F13A" w14:textId="77777777" w:rsidR="00847721" w:rsidRDefault="00847721" w:rsidP="00847721">
                    <w:pPr>
                      <w:jc w:val="right"/>
                      <w:rPr>
                        <w:szCs w:val="21"/>
                      </w:rPr>
                    </w:pPr>
                  </w:p>
                </w:tc>
                <w:tc>
                  <w:tcPr>
                    <w:tcW w:w="398" w:type="pct"/>
                  </w:tcPr>
                  <w:p w14:paraId="062D18E3" w14:textId="77777777" w:rsidR="00847721" w:rsidRDefault="00B66337" w:rsidP="00847721">
                    <w:pPr>
                      <w:jc w:val="right"/>
                      <w:rPr>
                        <w:szCs w:val="21"/>
                      </w:rPr>
                    </w:pPr>
                    <w:r>
                      <w:t>100</w:t>
                    </w:r>
                  </w:p>
                </w:tc>
                <w:tc>
                  <w:tcPr>
                    <w:tcW w:w="783" w:type="pct"/>
                  </w:tcPr>
                  <w:p w14:paraId="0B2075A4" w14:textId="77777777" w:rsidR="00847721" w:rsidRDefault="00B66337" w:rsidP="00847721">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730737239"/>
              <w:lock w:val="sdtLocked"/>
            </w:sdtPr>
            <w:sdtEndPr/>
            <w:sdtContent>
              <w:tr w:rsidR="00847721" w14:paraId="3BE3A3EA" w14:textId="77777777" w:rsidTr="00847721">
                <w:tc>
                  <w:tcPr>
                    <w:tcW w:w="1862" w:type="pct"/>
                  </w:tcPr>
                  <w:p w14:paraId="7BA7CDC9" w14:textId="77777777" w:rsidR="00847721" w:rsidRDefault="00B66337" w:rsidP="00847721">
                    <w:pPr>
                      <w:rPr>
                        <w:szCs w:val="21"/>
                      </w:rPr>
                    </w:pPr>
                    <w:r>
                      <w:t>上海三枪实业有限公司（注1）</w:t>
                    </w:r>
                  </w:p>
                </w:tc>
                <w:tc>
                  <w:tcPr>
                    <w:tcW w:w="548" w:type="pct"/>
                  </w:tcPr>
                  <w:p w14:paraId="6F8E82CA" w14:textId="77777777" w:rsidR="00847721" w:rsidRDefault="00B66337" w:rsidP="00847721">
                    <w:pPr>
                      <w:rPr>
                        <w:szCs w:val="21"/>
                      </w:rPr>
                    </w:pPr>
                    <w:r>
                      <w:t>上海</w:t>
                    </w:r>
                  </w:p>
                </w:tc>
                <w:tc>
                  <w:tcPr>
                    <w:tcW w:w="470" w:type="pct"/>
                  </w:tcPr>
                  <w:p w14:paraId="493C7971" w14:textId="77777777" w:rsidR="00847721" w:rsidRDefault="00B66337" w:rsidP="00847721">
                    <w:pPr>
                      <w:rPr>
                        <w:szCs w:val="21"/>
                      </w:rPr>
                    </w:pPr>
                    <w:r>
                      <w:t>上海</w:t>
                    </w:r>
                  </w:p>
                </w:tc>
                <w:tc>
                  <w:tcPr>
                    <w:tcW w:w="549" w:type="pct"/>
                  </w:tcPr>
                  <w:p w14:paraId="300BB9D8" w14:textId="77777777" w:rsidR="00847721" w:rsidRDefault="00B66337" w:rsidP="00847721">
                    <w:pPr>
                      <w:rPr>
                        <w:szCs w:val="21"/>
                      </w:rPr>
                    </w:pPr>
                    <w:r>
                      <w:t>商业</w:t>
                    </w:r>
                  </w:p>
                </w:tc>
                <w:tc>
                  <w:tcPr>
                    <w:tcW w:w="391" w:type="pct"/>
                  </w:tcPr>
                  <w:p w14:paraId="4CE56C7C" w14:textId="77777777" w:rsidR="00847721" w:rsidRDefault="00847721" w:rsidP="00847721">
                    <w:pPr>
                      <w:jc w:val="right"/>
                      <w:rPr>
                        <w:szCs w:val="21"/>
                      </w:rPr>
                    </w:pPr>
                  </w:p>
                </w:tc>
                <w:tc>
                  <w:tcPr>
                    <w:tcW w:w="398" w:type="pct"/>
                  </w:tcPr>
                  <w:p w14:paraId="187FA2CC" w14:textId="77777777" w:rsidR="00847721" w:rsidRDefault="00B66337" w:rsidP="00847721">
                    <w:pPr>
                      <w:jc w:val="right"/>
                      <w:rPr>
                        <w:szCs w:val="21"/>
                      </w:rPr>
                    </w:pPr>
                    <w:r>
                      <w:t>100</w:t>
                    </w:r>
                  </w:p>
                </w:tc>
                <w:tc>
                  <w:tcPr>
                    <w:tcW w:w="783" w:type="pct"/>
                  </w:tcPr>
                  <w:p w14:paraId="7395261A" w14:textId="77777777" w:rsidR="00847721" w:rsidRDefault="00B66337" w:rsidP="00847721">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1805224884"/>
              <w:lock w:val="sdtLocked"/>
            </w:sdtPr>
            <w:sdtEndPr/>
            <w:sdtContent>
              <w:tr w:rsidR="00847721" w14:paraId="1BFC9BAF" w14:textId="77777777" w:rsidTr="00847721">
                <w:tc>
                  <w:tcPr>
                    <w:tcW w:w="1862" w:type="pct"/>
                  </w:tcPr>
                  <w:p w14:paraId="27141436" w14:textId="77777777" w:rsidR="00847721" w:rsidRDefault="00B66337" w:rsidP="00847721">
                    <w:pPr>
                      <w:rPr>
                        <w:szCs w:val="21"/>
                      </w:rPr>
                    </w:pPr>
                    <w:r>
                      <w:t>上海市针织科学技术研究所有限公司（注1）</w:t>
                    </w:r>
                  </w:p>
                </w:tc>
                <w:tc>
                  <w:tcPr>
                    <w:tcW w:w="548" w:type="pct"/>
                  </w:tcPr>
                  <w:p w14:paraId="48582B0A" w14:textId="77777777" w:rsidR="00847721" w:rsidRDefault="00B66337" w:rsidP="00847721">
                    <w:pPr>
                      <w:rPr>
                        <w:szCs w:val="21"/>
                      </w:rPr>
                    </w:pPr>
                    <w:r>
                      <w:t>上海</w:t>
                    </w:r>
                  </w:p>
                </w:tc>
                <w:tc>
                  <w:tcPr>
                    <w:tcW w:w="470" w:type="pct"/>
                  </w:tcPr>
                  <w:p w14:paraId="79780D26" w14:textId="77777777" w:rsidR="00847721" w:rsidRDefault="00B66337" w:rsidP="00847721">
                    <w:pPr>
                      <w:rPr>
                        <w:szCs w:val="21"/>
                      </w:rPr>
                    </w:pPr>
                    <w:r>
                      <w:t>上海</w:t>
                    </w:r>
                  </w:p>
                </w:tc>
                <w:tc>
                  <w:tcPr>
                    <w:tcW w:w="549" w:type="pct"/>
                  </w:tcPr>
                  <w:p w14:paraId="0D9D67F0" w14:textId="77777777" w:rsidR="00847721" w:rsidRDefault="00B66337" w:rsidP="00847721">
                    <w:pPr>
                      <w:rPr>
                        <w:szCs w:val="21"/>
                      </w:rPr>
                    </w:pPr>
                    <w:r>
                      <w:t>科研开发</w:t>
                    </w:r>
                  </w:p>
                </w:tc>
                <w:tc>
                  <w:tcPr>
                    <w:tcW w:w="391" w:type="pct"/>
                  </w:tcPr>
                  <w:p w14:paraId="6AA922D9" w14:textId="77777777" w:rsidR="00847721" w:rsidRDefault="00847721" w:rsidP="00847721">
                    <w:pPr>
                      <w:jc w:val="right"/>
                      <w:rPr>
                        <w:szCs w:val="21"/>
                      </w:rPr>
                    </w:pPr>
                  </w:p>
                </w:tc>
                <w:tc>
                  <w:tcPr>
                    <w:tcW w:w="398" w:type="pct"/>
                  </w:tcPr>
                  <w:p w14:paraId="75AAD5AA" w14:textId="77777777" w:rsidR="00847721" w:rsidRDefault="00B66337" w:rsidP="00847721">
                    <w:pPr>
                      <w:jc w:val="right"/>
                      <w:rPr>
                        <w:szCs w:val="21"/>
                      </w:rPr>
                    </w:pPr>
                    <w:r>
                      <w:t>100</w:t>
                    </w:r>
                  </w:p>
                </w:tc>
                <w:tc>
                  <w:tcPr>
                    <w:tcW w:w="783" w:type="pct"/>
                  </w:tcPr>
                  <w:p w14:paraId="35D3DE1C" w14:textId="77777777" w:rsidR="00847721" w:rsidRDefault="00B66337" w:rsidP="00847721">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708493792"/>
              <w:lock w:val="sdtLocked"/>
            </w:sdtPr>
            <w:sdtEndPr/>
            <w:sdtContent>
              <w:tr w:rsidR="00847721" w14:paraId="2210C08F" w14:textId="77777777" w:rsidTr="00847721">
                <w:tc>
                  <w:tcPr>
                    <w:tcW w:w="1862" w:type="pct"/>
                  </w:tcPr>
                  <w:p w14:paraId="44ED554D" w14:textId="77777777" w:rsidR="00847721" w:rsidRDefault="00B66337" w:rsidP="00847721">
                    <w:pPr>
                      <w:rPr>
                        <w:szCs w:val="21"/>
                      </w:rPr>
                    </w:pPr>
                    <w:r>
                      <w:t>上海针织九厂山东晋联销售中心（注1）</w:t>
                    </w:r>
                  </w:p>
                </w:tc>
                <w:tc>
                  <w:tcPr>
                    <w:tcW w:w="548" w:type="pct"/>
                  </w:tcPr>
                  <w:p w14:paraId="5FEE44CF" w14:textId="77777777" w:rsidR="00847721" w:rsidRDefault="00B66337" w:rsidP="00847721">
                    <w:pPr>
                      <w:rPr>
                        <w:szCs w:val="21"/>
                      </w:rPr>
                    </w:pPr>
                    <w:r>
                      <w:t>山东</w:t>
                    </w:r>
                  </w:p>
                </w:tc>
                <w:tc>
                  <w:tcPr>
                    <w:tcW w:w="470" w:type="pct"/>
                  </w:tcPr>
                  <w:p w14:paraId="52D2B13C" w14:textId="77777777" w:rsidR="00847721" w:rsidRDefault="00B66337" w:rsidP="00847721">
                    <w:pPr>
                      <w:rPr>
                        <w:szCs w:val="21"/>
                      </w:rPr>
                    </w:pPr>
                    <w:r>
                      <w:t>山东</w:t>
                    </w:r>
                  </w:p>
                </w:tc>
                <w:tc>
                  <w:tcPr>
                    <w:tcW w:w="549" w:type="pct"/>
                  </w:tcPr>
                  <w:p w14:paraId="77E6242F" w14:textId="77777777" w:rsidR="00847721" w:rsidRDefault="00B66337" w:rsidP="00847721">
                    <w:pPr>
                      <w:rPr>
                        <w:szCs w:val="21"/>
                      </w:rPr>
                    </w:pPr>
                    <w:r>
                      <w:t>商业</w:t>
                    </w:r>
                  </w:p>
                </w:tc>
                <w:tc>
                  <w:tcPr>
                    <w:tcW w:w="391" w:type="pct"/>
                  </w:tcPr>
                  <w:p w14:paraId="530713A9" w14:textId="77777777" w:rsidR="00847721" w:rsidRDefault="00847721" w:rsidP="00847721">
                    <w:pPr>
                      <w:jc w:val="right"/>
                      <w:rPr>
                        <w:szCs w:val="21"/>
                      </w:rPr>
                    </w:pPr>
                  </w:p>
                </w:tc>
                <w:tc>
                  <w:tcPr>
                    <w:tcW w:w="398" w:type="pct"/>
                  </w:tcPr>
                  <w:p w14:paraId="518A2C82" w14:textId="77777777" w:rsidR="00847721" w:rsidRDefault="00B66337" w:rsidP="00847721">
                    <w:pPr>
                      <w:jc w:val="right"/>
                      <w:rPr>
                        <w:szCs w:val="21"/>
                      </w:rPr>
                    </w:pPr>
                    <w:r>
                      <w:t>100</w:t>
                    </w:r>
                  </w:p>
                </w:tc>
                <w:tc>
                  <w:tcPr>
                    <w:tcW w:w="783" w:type="pct"/>
                  </w:tcPr>
                  <w:p w14:paraId="3CDA6991" w14:textId="77777777" w:rsidR="00847721" w:rsidRDefault="00B66337" w:rsidP="00847721">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1814940821"/>
              <w:lock w:val="sdtLocked"/>
            </w:sdtPr>
            <w:sdtEndPr/>
            <w:sdtContent>
              <w:tr w:rsidR="00847721" w14:paraId="1AC3DE3C" w14:textId="77777777" w:rsidTr="00847721">
                <w:tc>
                  <w:tcPr>
                    <w:tcW w:w="1862" w:type="pct"/>
                  </w:tcPr>
                  <w:p w14:paraId="77B80277" w14:textId="77777777" w:rsidR="00847721" w:rsidRDefault="00B66337" w:rsidP="00847721">
                    <w:pPr>
                      <w:rPr>
                        <w:szCs w:val="21"/>
                      </w:rPr>
                    </w:pPr>
                    <w:r>
                      <w:t>北京三枪针九纺织品销售中心（注1）</w:t>
                    </w:r>
                  </w:p>
                </w:tc>
                <w:tc>
                  <w:tcPr>
                    <w:tcW w:w="548" w:type="pct"/>
                  </w:tcPr>
                  <w:p w14:paraId="69438B3C" w14:textId="77777777" w:rsidR="00847721" w:rsidRDefault="00B66337" w:rsidP="00847721">
                    <w:pPr>
                      <w:rPr>
                        <w:szCs w:val="21"/>
                      </w:rPr>
                    </w:pPr>
                    <w:r>
                      <w:t>北京</w:t>
                    </w:r>
                  </w:p>
                </w:tc>
                <w:tc>
                  <w:tcPr>
                    <w:tcW w:w="470" w:type="pct"/>
                  </w:tcPr>
                  <w:p w14:paraId="5F416E50" w14:textId="77777777" w:rsidR="00847721" w:rsidRDefault="00B66337" w:rsidP="00847721">
                    <w:pPr>
                      <w:rPr>
                        <w:szCs w:val="21"/>
                      </w:rPr>
                    </w:pPr>
                    <w:r>
                      <w:t>北京</w:t>
                    </w:r>
                  </w:p>
                </w:tc>
                <w:tc>
                  <w:tcPr>
                    <w:tcW w:w="549" w:type="pct"/>
                  </w:tcPr>
                  <w:p w14:paraId="6C31D404" w14:textId="77777777" w:rsidR="00847721" w:rsidRDefault="00B66337" w:rsidP="00847721">
                    <w:pPr>
                      <w:rPr>
                        <w:szCs w:val="21"/>
                      </w:rPr>
                    </w:pPr>
                    <w:r>
                      <w:t>商业</w:t>
                    </w:r>
                  </w:p>
                </w:tc>
                <w:tc>
                  <w:tcPr>
                    <w:tcW w:w="391" w:type="pct"/>
                  </w:tcPr>
                  <w:p w14:paraId="4E9F9F4E" w14:textId="77777777" w:rsidR="00847721" w:rsidRDefault="00847721" w:rsidP="00847721">
                    <w:pPr>
                      <w:jc w:val="right"/>
                      <w:rPr>
                        <w:szCs w:val="21"/>
                      </w:rPr>
                    </w:pPr>
                  </w:p>
                </w:tc>
                <w:tc>
                  <w:tcPr>
                    <w:tcW w:w="398" w:type="pct"/>
                  </w:tcPr>
                  <w:p w14:paraId="5CAF44EE" w14:textId="77777777" w:rsidR="00847721" w:rsidRDefault="00B66337" w:rsidP="00847721">
                    <w:pPr>
                      <w:jc w:val="right"/>
                      <w:rPr>
                        <w:szCs w:val="21"/>
                      </w:rPr>
                    </w:pPr>
                    <w:r>
                      <w:t>100</w:t>
                    </w:r>
                  </w:p>
                </w:tc>
                <w:tc>
                  <w:tcPr>
                    <w:tcW w:w="783" w:type="pct"/>
                  </w:tcPr>
                  <w:p w14:paraId="4AF4573F" w14:textId="77777777" w:rsidR="00847721" w:rsidRDefault="00B66337" w:rsidP="00847721">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205713252"/>
              <w:lock w:val="sdtLocked"/>
            </w:sdtPr>
            <w:sdtEndPr/>
            <w:sdtContent>
              <w:tr w:rsidR="00847721" w14:paraId="6C736A9E" w14:textId="77777777" w:rsidTr="00847721">
                <w:tc>
                  <w:tcPr>
                    <w:tcW w:w="1862" w:type="pct"/>
                  </w:tcPr>
                  <w:p w14:paraId="67316F2C" w14:textId="77777777" w:rsidR="00847721" w:rsidRDefault="00B66337" w:rsidP="00847721">
                    <w:pPr>
                      <w:rPr>
                        <w:szCs w:val="21"/>
                      </w:rPr>
                    </w:pPr>
                    <w:r>
                      <w:t>上海三枪集团广州销售有限公司（注1）</w:t>
                    </w:r>
                  </w:p>
                </w:tc>
                <w:tc>
                  <w:tcPr>
                    <w:tcW w:w="548" w:type="pct"/>
                  </w:tcPr>
                  <w:p w14:paraId="6E82E0D8" w14:textId="77777777" w:rsidR="00847721" w:rsidRDefault="00B66337" w:rsidP="00847721">
                    <w:pPr>
                      <w:rPr>
                        <w:szCs w:val="21"/>
                      </w:rPr>
                    </w:pPr>
                    <w:r>
                      <w:t>广东</w:t>
                    </w:r>
                  </w:p>
                </w:tc>
                <w:tc>
                  <w:tcPr>
                    <w:tcW w:w="470" w:type="pct"/>
                  </w:tcPr>
                  <w:p w14:paraId="2DF8B3F5" w14:textId="77777777" w:rsidR="00847721" w:rsidRDefault="00B66337" w:rsidP="00847721">
                    <w:pPr>
                      <w:rPr>
                        <w:szCs w:val="21"/>
                      </w:rPr>
                    </w:pPr>
                    <w:r>
                      <w:t>广东</w:t>
                    </w:r>
                  </w:p>
                </w:tc>
                <w:tc>
                  <w:tcPr>
                    <w:tcW w:w="549" w:type="pct"/>
                  </w:tcPr>
                  <w:p w14:paraId="391C90A7" w14:textId="77777777" w:rsidR="00847721" w:rsidRDefault="00B66337" w:rsidP="00847721">
                    <w:pPr>
                      <w:rPr>
                        <w:szCs w:val="21"/>
                      </w:rPr>
                    </w:pPr>
                    <w:r>
                      <w:t>商业</w:t>
                    </w:r>
                  </w:p>
                </w:tc>
                <w:tc>
                  <w:tcPr>
                    <w:tcW w:w="391" w:type="pct"/>
                  </w:tcPr>
                  <w:p w14:paraId="17E6178F" w14:textId="77777777" w:rsidR="00847721" w:rsidRDefault="00847721" w:rsidP="00847721">
                    <w:pPr>
                      <w:jc w:val="right"/>
                      <w:rPr>
                        <w:szCs w:val="21"/>
                      </w:rPr>
                    </w:pPr>
                  </w:p>
                </w:tc>
                <w:tc>
                  <w:tcPr>
                    <w:tcW w:w="398" w:type="pct"/>
                  </w:tcPr>
                  <w:p w14:paraId="712287F6" w14:textId="77777777" w:rsidR="00847721" w:rsidRDefault="00B66337" w:rsidP="00847721">
                    <w:pPr>
                      <w:jc w:val="right"/>
                      <w:rPr>
                        <w:szCs w:val="21"/>
                      </w:rPr>
                    </w:pPr>
                    <w:r>
                      <w:t>100</w:t>
                    </w:r>
                  </w:p>
                </w:tc>
                <w:tc>
                  <w:tcPr>
                    <w:tcW w:w="783" w:type="pct"/>
                  </w:tcPr>
                  <w:p w14:paraId="54C6DF5A" w14:textId="77777777" w:rsidR="00847721" w:rsidRDefault="00B66337" w:rsidP="00847721">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1896890308"/>
              <w:lock w:val="sdtLocked"/>
            </w:sdtPr>
            <w:sdtEndPr/>
            <w:sdtContent>
              <w:tr w:rsidR="00847721" w14:paraId="56A8D5CC" w14:textId="77777777" w:rsidTr="00847721">
                <w:tc>
                  <w:tcPr>
                    <w:tcW w:w="1862" w:type="pct"/>
                  </w:tcPr>
                  <w:p w14:paraId="22CE10F5" w14:textId="77777777" w:rsidR="00847721" w:rsidRDefault="00B66337" w:rsidP="00847721">
                    <w:pPr>
                      <w:rPr>
                        <w:szCs w:val="21"/>
                      </w:rPr>
                    </w:pPr>
                    <w:r>
                      <w:t>上海三枪集团四川销售有限公司（注1）</w:t>
                    </w:r>
                  </w:p>
                </w:tc>
                <w:tc>
                  <w:tcPr>
                    <w:tcW w:w="548" w:type="pct"/>
                  </w:tcPr>
                  <w:p w14:paraId="566D4DA9" w14:textId="77777777" w:rsidR="00847721" w:rsidRDefault="00B66337" w:rsidP="00847721">
                    <w:pPr>
                      <w:rPr>
                        <w:szCs w:val="21"/>
                      </w:rPr>
                    </w:pPr>
                    <w:r>
                      <w:t>四川</w:t>
                    </w:r>
                  </w:p>
                </w:tc>
                <w:tc>
                  <w:tcPr>
                    <w:tcW w:w="470" w:type="pct"/>
                  </w:tcPr>
                  <w:p w14:paraId="3A493140" w14:textId="77777777" w:rsidR="00847721" w:rsidRDefault="00B66337" w:rsidP="00847721">
                    <w:pPr>
                      <w:rPr>
                        <w:szCs w:val="21"/>
                      </w:rPr>
                    </w:pPr>
                    <w:r>
                      <w:t>四川</w:t>
                    </w:r>
                  </w:p>
                </w:tc>
                <w:tc>
                  <w:tcPr>
                    <w:tcW w:w="549" w:type="pct"/>
                  </w:tcPr>
                  <w:p w14:paraId="24F32A76" w14:textId="77777777" w:rsidR="00847721" w:rsidRDefault="00B66337" w:rsidP="00847721">
                    <w:pPr>
                      <w:rPr>
                        <w:szCs w:val="21"/>
                      </w:rPr>
                    </w:pPr>
                    <w:r>
                      <w:t>商业</w:t>
                    </w:r>
                  </w:p>
                </w:tc>
                <w:tc>
                  <w:tcPr>
                    <w:tcW w:w="391" w:type="pct"/>
                  </w:tcPr>
                  <w:p w14:paraId="1FB0ABEA" w14:textId="77777777" w:rsidR="00847721" w:rsidRDefault="00847721" w:rsidP="00847721">
                    <w:pPr>
                      <w:jc w:val="right"/>
                      <w:rPr>
                        <w:szCs w:val="21"/>
                      </w:rPr>
                    </w:pPr>
                  </w:p>
                </w:tc>
                <w:tc>
                  <w:tcPr>
                    <w:tcW w:w="398" w:type="pct"/>
                  </w:tcPr>
                  <w:p w14:paraId="57BFE894" w14:textId="77777777" w:rsidR="00847721" w:rsidRDefault="00B66337" w:rsidP="00847721">
                    <w:pPr>
                      <w:jc w:val="right"/>
                      <w:rPr>
                        <w:szCs w:val="21"/>
                      </w:rPr>
                    </w:pPr>
                    <w:r>
                      <w:t>100</w:t>
                    </w:r>
                  </w:p>
                </w:tc>
                <w:tc>
                  <w:tcPr>
                    <w:tcW w:w="783" w:type="pct"/>
                  </w:tcPr>
                  <w:p w14:paraId="784A54EC" w14:textId="77777777" w:rsidR="00847721" w:rsidRDefault="00B66337" w:rsidP="00847721">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877667047"/>
              <w:lock w:val="sdtLocked"/>
            </w:sdtPr>
            <w:sdtEndPr/>
            <w:sdtContent>
              <w:tr w:rsidR="00847721" w14:paraId="69999E09" w14:textId="77777777" w:rsidTr="00847721">
                <w:tc>
                  <w:tcPr>
                    <w:tcW w:w="1862" w:type="pct"/>
                  </w:tcPr>
                  <w:p w14:paraId="261EDAE3" w14:textId="77777777" w:rsidR="00847721" w:rsidRDefault="00B66337" w:rsidP="00847721">
                    <w:pPr>
                      <w:rPr>
                        <w:szCs w:val="21"/>
                      </w:rPr>
                    </w:pPr>
                    <w:r>
                      <w:t>上海海螺（集团）时装有限公司（注1）</w:t>
                    </w:r>
                  </w:p>
                </w:tc>
                <w:tc>
                  <w:tcPr>
                    <w:tcW w:w="548" w:type="pct"/>
                  </w:tcPr>
                  <w:p w14:paraId="08BFFFE6" w14:textId="77777777" w:rsidR="00847721" w:rsidRDefault="00B66337" w:rsidP="00847721">
                    <w:pPr>
                      <w:rPr>
                        <w:szCs w:val="21"/>
                      </w:rPr>
                    </w:pPr>
                    <w:r>
                      <w:t>上海</w:t>
                    </w:r>
                  </w:p>
                </w:tc>
                <w:tc>
                  <w:tcPr>
                    <w:tcW w:w="470" w:type="pct"/>
                  </w:tcPr>
                  <w:p w14:paraId="48C8CE54" w14:textId="77777777" w:rsidR="00847721" w:rsidRDefault="00B66337" w:rsidP="00847721">
                    <w:pPr>
                      <w:rPr>
                        <w:szCs w:val="21"/>
                      </w:rPr>
                    </w:pPr>
                    <w:r>
                      <w:t>上海</w:t>
                    </w:r>
                  </w:p>
                </w:tc>
                <w:tc>
                  <w:tcPr>
                    <w:tcW w:w="549" w:type="pct"/>
                  </w:tcPr>
                  <w:p w14:paraId="5AA05A0F" w14:textId="77777777" w:rsidR="00847721" w:rsidRDefault="00B66337" w:rsidP="00847721">
                    <w:pPr>
                      <w:rPr>
                        <w:szCs w:val="21"/>
                      </w:rPr>
                    </w:pPr>
                    <w:r>
                      <w:t>商业</w:t>
                    </w:r>
                  </w:p>
                </w:tc>
                <w:tc>
                  <w:tcPr>
                    <w:tcW w:w="391" w:type="pct"/>
                  </w:tcPr>
                  <w:p w14:paraId="54ABE0B7" w14:textId="77777777" w:rsidR="00847721" w:rsidRDefault="00847721" w:rsidP="00847721">
                    <w:pPr>
                      <w:jc w:val="right"/>
                      <w:rPr>
                        <w:szCs w:val="21"/>
                      </w:rPr>
                    </w:pPr>
                  </w:p>
                </w:tc>
                <w:tc>
                  <w:tcPr>
                    <w:tcW w:w="398" w:type="pct"/>
                  </w:tcPr>
                  <w:p w14:paraId="60D8C291" w14:textId="77777777" w:rsidR="00847721" w:rsidRDefault="00B66337" w:rsidP="00847721">
                    <w:pPr>
                      <w:jc w:val="right"/>
                      <w:rPr>
                        <w:szCs w:val="21"/>
                      </w:rPr>
                    </w:pPr>
                    <w:r>
                      <w:t>100</w:t>
                    </w:r>
                  </w:p>
                </w:tc>
                <w:tc>
                  <w:tcPr>
                    <w:tcW w:w="783" w:type="pct"/>
                  </w:tcPr>
                  <w:p w14:paraId="76AD18B4" w14:textId="77777777" w:rsidR="00847721" w:rsidRDefault="00B66337" w:rsidP="00847721">
                    <w:pPr>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1116326047"/>
              <w:lock w:val="sdtLocked"/>
            </w:sdtPr>
            <w:sdtEndPr/>
            <w:sdtContent>
              <w:tr w:rsidR="00847721" w14:paraId="6ACCC5A1" w14:textId="77777777" w:rsidTr="00847721">
                <w:tc>
                  <w:tcPr>
                    <w:tcW w:w="1862" w:type="pct"/>
                  </w:tcPr>
                  <w:p w14:paraId="4550A7CB" w14:textId="77777777" w:rsidR="00847721" w:rsidRDefault="00B66337" w:rsidP="00847721">
                    <w:pPr>
                      <w:rPr>
                        <w:szCs w:val="21"/>
                      </w:rPr>
                    </w:pPr>
                    <w:r>
                      <w:t>上海三枪纺织科技发展有限公司（注1）</w:t>
                    </w:r>
                  </w:p>
                </w:tc>
                <w:tc>
                  <w:tcPr>
                    <w:tcW w:w="548" w:type="pct"/>
                  </w:tcPr>
                  <w:p w14:paraId="4241FF7F" w14:textId="77777777" w:rsidR="00847721" w:rsidRDefault="00B66337" w:rsidP="00847721">
                    <w:pPr>
                      <w:rPr>
                        <w:szCs w:val="21"/>
                      </w:rPr>
                    </w:pPr>
                    <w:r>
                      <w:t>上海</w:t>
                    </w:r>
                  </w:p>
                </w:tc>
                <w:tc>
                  <w:tcPr>
                    <w:tcW w:w="470" w:type="pct"/>
                  </w:tcPr>
                  <w:p w14:paraId="78F3826D" w14:textId="77777777" w:rsidR="00847721" w:rsidRDefault="00B66337" w:rsidP="00847721">
                    <w:pPr>
                      <w:rPr>
                        <w:szCs w:val="21"/>
                      </w:rPr>
                    </w:pPr>
                    <w:r>
                      <w:t>上海</w:t>
                    </w:r>
                  </w:p>
                </w:tc>
                <w:tc>
                  <w:tcPr>
                    <w:tcW w:w="549" w:type="pct"/>
                  </w:tcPr>
                  <w:p w14:paraId="30DF80E4" w14:textId="77777777" w:rsidR="00847721" w:rsidRDefault="00B66337" w:rsidP="00847721">
                    <w:pPr>
                      <w:rPr>
                        <w:szCs w:val="21"/>
                      </w:rPr>
                    </w:pPr>
                    <w:r>
                      <w:t>商业</w:t>
                    </w:r>
                  </w:p>
                </w:tc>
                <w:tc>
                  <w:tcPr>
                    <w:tcW w:w="391" w:type="pct"/>
                  </w:tcPr>
                  <w:p w14:paraId="096076E2" w14:textId="77777777" w:rsidR="00847721" w:rsidRDefault="00847721" w:rsidP="00847721">
                    <w:pPr>
                      <w:jc w:val="right"/>
                      <w:rPr>
                        <w:szCs w:val="21"/>
                      </w:rPr>
                    </w:pPr>
                  </w:p>
                </w:tc>
                <w:tc>
                  <w:tcPr>
                    <w:tcW w:w="398" w:type="pct"/>
                  </w:tcPr>
                  <w:p w14:paraId="54BD7D97" w14:textId="77777777" w:rsidR="00847721" w:rsidRDefault="00B66337" w:rsidP="00847721">
                    <w:pPr>
                      <w:jc w:val="right"/>
                      <w:rPr>
                        <w:szCs w:val="21"/>
                      </w:rPr>
                    </w:pPr>
                    <w:r>
                      <w:t>100</w:t>
                    </w:r>
                  </w:p>
                </w:tc>
                <w:tc>
                  <w:tcPr>
                    <w:tcW w:w="783" w:type="pct"/>
                  </w:tcPr>
                  <w:p w14:paraId="0487DA42" w14:textId="77777777" w:rsidR="00847721" w:rsidRDefault="00B66337" w:rsidP="00847721">
                    <w:pPr>
                      <w:rPr>
                        <w:szCs w:val="21"/>
                      </w:rPr>
                    </w:pPr>
                    <w:r>
                      <w:t>非同</w:t>
                    </w:r>
                    <w:proofErr w:type="gramStart"/>
                    <w:r>
                      <w:t>一控制</w:t>
                    </w:r>
                    <w:proofErr w:type="gramEnd"/>
                    <w:r>
                      <w:t>下企业合并</w:t>
                    </w:r>
                  </w:p>
                </w:tc>
              </w:tr>
            </w:sdtContent>
          </w:sdt>
        </w:tbl>
        <w:p w14:paraId="4CC69F68" w14:textId="77777777" w:rsidR="00847721" w:rsidRDefault="00847721">
          <w:pPr>
            <w:rPr>
              <w:rFonts w:cs="Arial"/>
              <w:szCs w:val="21"/>
            </w:rPr>
          </w:pPr>
        </w:p>
        <w:p w14:paraId="7ADE449A" w14:textId="77777777" w:rsidR="00847721" w:rsidRDefault="00B66337">
          <w:pPr>
            <w:rPr>
              <w:rFonts w:cs="Arial"/>
              <w:szCs w:val="21"/>
            </w:rPr>
          </w:pPr>
          <w:r>
            <w:rPr>
              <w:rFonts w:cs="Arial" w:hint="eastAsia"/>
              <w:szCs w:val="21"/>
            </w:rPr>
            <w:t>其他说明：</w:t>
          </w:r>
        </w:p>
        <w:sdt>
          <w:sdtPr>
            <w:rPr>
              <w:rFonts w:ascii="宋体" w:hAnsi="宋体" w:cs="Arial"/>
              <w:color w:val="auto"/>
              <w:kern w:val="0"/>
              <w:szCs w:val="24"/>
            </w:rPr>
            <w:alias w:val="企业集团的构成的其他需要说明的事项"/>
            <w:tag w:val="_GBC_7dc3099f920f4546b2a983c0eb4c2ce0"/>
            <w:id w:val="-316881895"/>
            <w:lock w:val="sdtLocked"/>
            <w:placeholder>
              <w:docPart w:val="GBC22222222222222222222222222222"/>
            </w:placeholder>
          </w:sdtPr>
          <w:sdtEndPr>
            <w:rPr>
              <w:rFonts w:ascii="Times New Roman" w:hAnsi="Times New Roman"/>
              <w:color w:val="000000"/>
              <w:kern w:val="2"/>
              <w:szCs w:val="21"/>
            </w:rPr>
          </w:sdtEndPr>
          <w:sdtContent>
            <w:p w14:paraId="3BFAB065" w14:textId="77777777" w:rsidR="00847721" w:rsidRPr="0008411D" w:rsidRDefault="00B66337" w:rsidP="00847721">
              <w:pPr>
                <w:pStyle w:val="119"/>
                <w:ind w:left="0"/>
                <w:rPr>
                  <w:color w:val="auto"/>
                </w:rPr>
              </w:pPr>
              <w:r w:rsidRPr="0008411D">
                <w:rPr>
                  <w:color w:val="auto"/>
                </w:rPr>
                <w:t>注</w:t>
              </w:r>
              <w:r w:rsidRPr="0008411D">
                <w:rPr>
                  <w:color w:val="auto"/>
                </w:rPr>
                <w:t>1</w:t>
              </w:r>
              <w:r w:rsidRPr="0008411D">
                <w:rPr>
                  <w:color w:val="auto"/>
                </w:rPr>
                <w:t>：为上海三枪（集团）有限公司的子公司。</w:t>
              </w:r>
            </w:p>
            <w:p w14:paraId="1B4DF4A0" w14:textId="77777777" w:rsidR="00847721" w:rsidRPr="001D09C0" w:rsidRDefault="00B66337" w:rsidP="00847721">
              <w:pPr>
                <w:pStyle w:val="119"/>
                <w:ind w:left="0"/>
                <w:rPr>
                  <w:color w:val="auto"/>
                </w:rPr>
              </w:pPr>
              <w:r w:rsidRPr="0008411D">
                <w:rPr>
                  <w:color w:val="auto"/>
                </w:rPr>
                <w:t>注</w:t>
              </w:r>
              <w:r>
                <w:rPr>
                  <w:color w:val="auto"/>
                </w:rPr>
                <w:t>2</w:t>
              </w:r>
              <w:r w:rsidRPr="0008411D">
                <w:rPr>
                  <w:color w:val="auto"/>
                </w:rPr>
                <w:t>：为龙港实业发展（香港）有限公司的子公司。</w:t>
              </w:r>
            </w:p>
          </w:sdtContent>
        </w:sdt>
      </w:sdtContent>
    </w:sdt>
    <w:p w14:paraId="18AE611D" w14:textId="77777777" w:rsidR="00847721" w:rsidRDefault="00847721">
      <w:pPr>
        <w:rPr>
          <w:rFonts w:cs="Arial"/>
          <w:szCs w:val="21"/>
        </w:rPr>
      </w:pPr>
    </w:p>
    <w:sdt>
      <w:sdtPr>
        <w:rPr>
          <w:rFonts w:ascii="宋体" w:eastAsia="宋体" w:hAnsi="宋体" w:cs="宋体" w:hint="eastAsia"/>
          <w:b w:val="0"/>
          <w:bCs w:val="0"/>
          <w:kern w:val="0"/>
          <w:szCs w:val="24"/>
        </w:rPr>
        <w:alias w:val="模块:重要的非全资子公司"/>
        <w:tag w:val="_GBC_a2ec6e05ebd34d2fa14b1ba6b3ba8eb1"/>
        <w:id w:val="405192960"/>
        <w:lock w:val="sdtLocked"/>
        <w:placeholder>
          <w:docPart w:val="GBC22222222222222222222222222222"/>
        </w:placeholder>
      </w:sdtPr>
      <w:sdtEndPr>
        <w:rPr>
          <w:rFonts w:cs="Arial" w:hint="default"/>
          <w:szCs w:val="21"/>
        </w:rPr>
      </w:sdtEndPr>
      <w:sdtContent>
        <w:p w14:paraId="74D057D8" w14:textId="77777777" w:rsidR="00847721" w:rsidRDefault="00B66337" w:rsidP="006A3005">
          <w:pPr>
            <w:pStyle w:val="212"/>
            <w:numPr>
              <w:ilvl w:val="3"/>
              <w:numId w:val="118"/>
            </w:numPr>
            <w:ind w:left="424" w:hangingChars="202" w:hanging="424"/>
          </w:pPr>
          <w:r>
            <w:rPr>
              <w:rFonts w:hint="eastAsia"/>
            </w:rPr>
            <w:t>重要的非全资子公司</w:t>
          </w:r>
        </w:p>
        <w:sdt>
          <w:sdtPr>
            <w:alias w:val="是否适用：重要的非全资子公司[双击切换]"/>
            <w:tag w:val="_GBC_51a84bfe201248b8bd5edb53b6cd6283"/>
            <w:id w:val="-1955939129"/>
            <w:lock w:val="sdtLocked"/>
            <w:placeholder>
              <w:docPart w:val="GBC22222222222222222222222222222"/>
            </w:placeholder>
          </w:sdtPr>
          <w:sdtEndPr/>
          <w:sdtContent>
            <w:p w14:paraId="77C6F027"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25F7FD95" w14:textId="77777777" w:rsidR="00847721" w:rsidRDefault="00B66337">
          <w:pPr>
            <w:jc w:val="right"/>
          </w:pPr>
          <w:r>
            <w:rPr>
              <w:rFonts w:hint="eastAsia"/>
            </w:rPr>
            <w:t>单位:</w:t>
          </w:r>
          <w:sdt>
            <w:sdtPr>
              <w:rPr>
                <w:rFonts w:hint="eastAsia"/>
              </w:rPr>
              <w:alias w:val="单位：财务附注：重要的非全资子公司"/>
              <w:tag w:val="_GBC_e5936e9952394755bacf71d437afcd44"/>
              <w:id w:val="-18725978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9870084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6"/>
            <w:gridCol w:w="1218"/>
            <w:gridCol w:w="1477"/>
            <w:gridCol w:w="1547"/>
            <w:gridCol w:w="1581"/>
          </w:tblGrid>
          <w:tr w:rsidR="00847721" w14:paraId="2AA1A96E" w14:textId="77777777" w:rsidTr="00847721">
            <w:trPr>
              <w:trHeight w:val="241"/>
            </w:trPr>
            <w:sdt>
              <w:sdtPr>
                <w:tag w:val="_PLD_5428bb469efb45b09d2152fb27b33f8a"/>
                <w:id w:val="801127037"/>
                <w:lock w:val="sdtLocked"/>
              </w:sdtPr>
              <w:sdtEndPr/>
              <w:sdtContent>
                <w:tc>
                  <w:tcPr>
                    <w:tcW w:w="1783" w:type="pct"/>
                    <w:shd w:val="clear" w:color="auto" w:fill="auto"/>
                    <w:vAlign w:val="center"/>
                  </w:tcPr>
                  <w:p w14:paraId="35C808E2" w14:textId="77777777" w:rsidR="00847721" w:rsidRDefault="00B66337" w:rsidP="00847721">
                    <w:pPr>
                      <w:jc w:val="center"/>
                      <w:rPr>
                        <w:rFonts w:cs="Arial"/>
                        <w:szCs w:val="21"/>
                      </w:rPr>
                    </w:pPr>
                    <w:r>
                      <w:rPr>
                        <w:rFonts w:cs="Arial" w:hint="eastAsia"/>
                        <w:szCs w:val="21"/>
                        <w:lang w:val="en-GB"/>
                      </w:rPr>
                      <w:t>子公司名称</w:t>
                    </w:r>
                  </w:p>
                </w:tc>
              </w:sdtContent>
            </w:sdt>
            <w:sdt>
              <w:sdtPr>
                <w:tag w:val="_PLD_6f42810edcef4f808238b34484325c1a"/>
                <w:id w:val="404189684"/>
                <w:lock w:val="sdtLocked"/>
              </w:sdtPr>
              <w:sdtEndPr/>
              <w:sdtContent>
                <w:tc>
                  <w:tcPr>
                    <w:tcW w:w="673" w:type="pct"/>
                    <w:shd w:val="clear" w:color="auto" w:fill="auto"/>
                    <w:vAlign w:val="center"/>
                  </w:tcPr>
                  <w:p w14:paraId="56099214" w14:textId="77777777" w:rsidR="00847721" w:rsidRDefault="00B66337" w:rsidP="00847721">
                    <w:pPr>
                      <w:jc w:val="center"/>
                      <w:rPr>
                        <w:rFonts w:cs="Arial"/>
                        <w:bCs/>
                        <w:szCs w:val="21"/>
                        <w:lang w:val="en-GB"/>
                      </w:rPr>
                    </w:pPr>
                    <w:r>
                      <w:rPr>
                        <w:rFonts w:cs="Arial" w:hint="eastAsia"/>
                        <w:bCs/>
                        <w:szCs w:val="21"/>
                        <w:lang w:val="en-GB"/>
                      </w:rPr>
                      <w:t>少数股东持股</w:t>
                    </w:r>
                  </w:p>
                  <w:p w14:paraId="4835EA26" w14:textId="77777777" w:rsidR="00847721" w:rsidRDefault="00B66337" w:rsidP="00847721">
                    <w:pPr>
                      <w:jc w:val="center"/>
                      <w:rPr>
                        <w:rFonts w:cs="Arial"/>
                        <w:szCs w:val="21"/>
                      </w:rPr>
                    </w:pPr>
                    <w:r>
                      <w:rPr>
                        <w:rFonts w:cs="Arial" w:hint="eastAsia"/>
                        <w:bCs/>
                        <w:szCs w:val="21"/>
                        <w:lang w:val="en-GB"/>
                      </w:rPr>
                      <w:t>比例</w:t>
                    </w:r>
                  </w:p>
                </w:tc>
              </w:sdtContent>
            </w:sdt>
            <w:sdt>
              <w:sdtPr>
                <w:tag w:val="_PLD_5fe25832d2ec4782a2b0dd4183a7a18d"/>
                <w:id w:val="155352859"/>
                <w:lock w:val="sdtLocked"/>
              </w:sdtPr>
              <w:sdtEndPr/>
              <w:sdtContent>
                <w:tc>
                  <w:tcPr>
                    <w:tcW w:w="816" w:type="pct"/>
                    <w:shd w:val="clear" w:color="auto" w:fill="auto"/>
                    <w:vAlign w:val="center"/>
                  </w:tcPr>
                  <w:p w14:paraId="57648853" w14:textId="77777777" w:rsidR="00847721" w:rsidRDefault="00B66337" w:rsidP="00847721">
                    <w:pPr>
                      <w:jc w:val="center"/>
                      <w:rPr>
                        <w:rFonts w:cs="Arial"/>
                        <w:szCs w:val="21"/>
                      </w:rPr>
                    </w:pPr>
                    <w:r>
                      <w:rPr>
                        <w:rFonts w:cs="Arial" w:hint="eastAsia"/>
                        <w:bCs/>
                        <w:szCs w:val="21"/>
                        <w:lang w:val="en-GB"/>
                      </w:rPr>
                      <w:t>本期归属于少数股东的损益</w:t>
                    </w:r>
                  </w:p>
                </w:tc>
              </w:sdtContent>
            </w:sdt>
            <w:sdt>
              <w:sdtPr>
                <w:tag w:val="_PLD_2a49e43dba264aa2a5a6a65baca97c74"/>
                <w:id w:val="2110618335"/>
                <w:lock w:val="sdtLocked"/>
              </w:sdtPr>
              <w:sdtEndPr/>
              <w:sdtContent>
                <w:tc>
                  <w:tcPr>
                    <w:tcW w:w="855" w:type="pct"/>
                    <w:shd w:val="clear" w:color="auto" w:fill="auto"/>
                    <w:vAlign w:val="center"/>
                  </w:tcPr>
                  <w:p w14:paraId="46CEADCC" w14:textId="77777777" w:rsidR="00847721" w:rsidRDefault="00B66337" w:rsidP="00847721">
                    <w:pPr>
                      <w:jc w:val="center"/>
                      <w:rPr>
                        <w:rFonts w:cs="Arial"/>
                        <w:szCs w:val="21"/>
                      </w:rPr>
                    </w:pPr>
                    <w:r>
                      <w:rPr>
                        <w:rFonts w:cs="Arial" w:hint="eastAsia"/>
                        <w:bCs/>
                        <w:szCs w:val="21"/>
                        <w:lang w:val="en-GB"/>
                      </w:rPr>
                      <w:t>本期向少数股东宣告分派的股利</w:t>
                    </w:r>
                  </w:p>
                </w:tc>
              </w:sdtContent>
            </w:sdt>
            <w:sdt>
              <w:sdtPr>
                <w:tag w:val="_PLD_fb758b5ac95741fa930b476448e32371"/>
                <w:id w:val="488832379"/>
                <w:lock w:val="sdtLocked"/>
              </w:sdtPr>
              <w:sdtEndPr/>
              <w:sdtContent>
                <w:tc>
                  <w:tcPr>
                    <w:tcW w:w="874" w:type="pct"/>
                    <w:shd w:val="clear" w:color="auto" w:fill="auto"/>
                    <w:vAlign w:val="center"/>
                  </w:tcPr>
                  <w:p w14:paraId="01EE3631" w14:textId="77777777" w:rsidR="00847721" w:rsidRDefault="00B66337" w:rsidP="00847721">
                    <w:pPr>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639963288"/>
              <w:lock w:val="sdtLocked"/>
            </w:sdtPr>
            <w:sdtEndPr/>
            <w:sdtContent>
              <w:tr w:rsidR="00847721" w14:paraId="1E1506C6" w14:textId="77777777" w:rsidTr="00847721">
                <w:tc>
                  <w:tcPr>
                    <w:tcW w:w="1783" w:type="pct"/>
                  </w:tcPr>
                  <w:p w14:paraId="16ED9A36" w14:textId="77777777" w:rsidR="00847721" w:rsidRDefault="00B66337" w:rsidP="00847721">
                    <w:pPr>
                      <w:rPr>
                        <w:szCs w:val="21"/>
                      </w:rPr>
                    </w:pPr>
                    <w:r>
                      <w:t>上海双龙高科技开发有限公司</w:t>
                    </w:r>
                  </w:p>
                </w:tc>
                <w:tc>
                  <w:tcPr>
                    <w:tcW w:w="673" w:type="pct"/>
                  </w:tcPr>
                  <w:p w14:paraId="3441CB68" w14:textId="77777777" w:rsidR="00847721" w:rsidRDefault="00B66337" w:rsidP="00847721">
                    <w:pPr>
                      <w:jc w:val="right"/>
                      <w:rPr>
                        <w:szCs w:val="21"/>
                      </w:rPr>
                    </w:pPr>
                    <w:r>
                      <w:t>6%</w:t>
                    </w:r>
                  </w:p>
                </w:tc>
                <w:tc>
                  <w:tcPr>
                    <w:tcW w:w="816" w:type="pct"/>
                  </w:tcPr>
                  <w:p w14:paraId="5B251AB0" w14:textId="77777777" w:rsidR="00847721" w:rsidRDefault="00B66337" w:rsidP="00847721">
                    <w:pPr>
                      <w:jc w:val="right"/>
                      <w:rPr>
                        <w:szCs w:val="21"/>
                      </w:rPr>
                    </w:pPr>
                    <w:r>
                      <w:t>13,301.34</w:t>
                    </w:r>
                  </w:p>
                </w:tc>
                <w:tc>
                  <w:tcPr>
                    <w:tcW w:w="855" w:type="pct"/>
                  </w:tcPr>
                  <w:p w14:paraId="397DBDD6" w14:textId="77777777" w:rsidR="00847721" w:rsidRDefault="00847721" w:rsidP="00847721">
                    <w:pPr>
                      <w:jc w:val="right"/>
                      <w:rPr>
                        <w:szCs w:val="21"/>
                      </w:rPr>
                    </w:pPr>
                  </w:p>
                </w:tc>
                <w:tc>
                  <w:tcPr>
                    <w:tcW w:w="874" w:type="pct"/>
                  </w:tcPr>
                  <w:p w14:paraId="27E883CD" w14:textId="77777777" w:rsidR="00847721" w:rsidRDefault="00B66337" w:rsidP="00847721">
                    <w:pPr>
                      <w:jc w:val="right"/>
                      <w:rPr>
                        <w:szCs w:val="21"/>
                      </w:rPr>
                    </w:pPr>
                    <w:r>
                      <w:t>1,458,674.23</w:t>
                    </w:r>
                  </w:p>
                </w:tc>
              </w:tr>
            </w:sdtContent>
          </w:sdt>
          <w:sdt>
            <w:sdtPr>
              <w:rPr>
                <w:szCs w:val="21"/>
              </w:rPr>
              <w:alias w:val="重要的非全资子公司明细"/>
              <w:tag w:val="_GBC_786318b12f804986888adc0492796ebd"/>
              <w:id w:val="-438763925"/>
              <w:lock w:val="sdtLocked"/>
            </w:sdtPr>
            <w:sdtEndPr/>
            <w:sdtContent>
              <w:tr w:rsidR="00847721" w14:paraId="5FA709DA" w14:textId="77777777" w:rsidTr="00847721">
                <w:tc>
                  <w:tcPr>
                    <w:tcW w:w="1783" w:type="pct"/>
                  </w:tcPr>
                  <w:p w14:paraId="27B18F5B" w14:textId="77777777" w:rsidR="00847721" w:rsidRDefault="00B66337" w:rsidP="00847721">
                    <w:pPr>
                      <w:rPr>
                        <w:szCs w:val="21"/>
                      </w:rPr>
                    </w:pPr>
                    <w:r>
                      <w:t>上海纺织时尚定制服饰有限公司</w:t>
                    </w:r>
                  </w:p>
                </w:tc>
                <w:tc>
                  <w:tcPr>
                    <w:tcW w:w="673" w:type="pct"/>
                  </w:tcPr>
                  <w:p w14:paraId="61D55D17" w14:textId="77777777" w:rsidR="00847721" w:rsidRDefault="00B66337" w:rsidP="00847721">
                    <w:pPr>
                      <w:jc w:val="right"/>
                      <w:rPr>
                        <w:szCs w:val="21"/>
                      </w:rPr>
                    </w:pPr>
                    <w:r>
                      <w:t>49%</w:t>
                    </w:r>
                  </w:p>
                </w:tc>
                <w:tc>
                  <w:tcPr>
                    <w:tcW w:w="816" w:type="pct"/>
                  </w:tcPr>
                  <w:p w14:paraId="51611CB0" w14:textId="77777777" w:rsidR="00847721" w:rsidRDefault="00B66337" w:rsidP="00847721">
                    <w:pPr>
                      <w:jc w:val="right"/>
                      <w:rPr>
                        <w:szCs w:val="21"/>
                      </w:rPr>
                    </w:pPr>
                    <w:r>
                      <w:t>1,371,646.26</w:t>
                    </w:r>
                  </w:p>
                </w:tc>
                <w:tc>
                  <w:tcPr>
                    <w:tcW w:w="855" w:type="pct"/>
                  </w:tcPr>
                  <w:p w14:paraId="159663E8" w14:textId="77777777" w:rsidR="00847721" w:rsidRDefault="00B66337" w:rsidP="00847721">
                    <w:pPr>
                      <w:jc w:val="right"/>
                      <w:rPr>
                        <w:szCs w:val="21"/>
                      </w:rPr>
                    </w:pPr>
                    <w:r>
                      <w:t>1,214,088.14</w:t>
                    </w:r>
                  </w:p>
                </w:tc>
                <w:tc>
                  <w:tcPr>
                    <w:tcW w:w="874" w:type="pct"/>
                  </w:tcPr>
                  <w:p w14:paraId="45837833" w14:textId="77777777" w:rsidR="00847721" w:rsidRDefault="00B66337" w:rsidP="00847721">
                    <w:pPr>
                      <w:jc w:val="right"/>
                      <w:rPr>
                        <w:szCs w:val="21"/>
                      </w:rPr>
                    </w:pPr>
                    <w:r>
                      <w:t>19,913,685.43</w:t>
                    </w:r>
                  </w:p>
                </w:tc>
              </w:tr>
            </w:sdtContent>
          </w:sdt>
        </w:tbl>
        <w:p w14:paraId="2631DB6B" w14:textId="77777777" w:rsidR="00847721" w:rsidRDefault="00847721">
          <w:pPr>
            <w:pStyle w:val="215"/>
          </w:pPr>
        </w:p>
        <w:p w14:paraId="61BB6EF0" w14:textId="77777777" w:rsidR="00847721" w:rsidRDefault="00B66337">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eb13eae90d024e1384cf2a06768aea73"/>
            <w:id w:val="-945771067"/>
            <w:lock w:val="sdtLocked"/>
            <w:placeholder>
              <w:docPart w:val="GBC22222222222222222222222222222"/>
            </w:placeholder>
          </w:sdtPr>
          <w:sdtEndPr/>
          <w:sdtContent>
            <w:p w14:paraId="6E9BC992" w14:textId="77777777" w:rsidR="00847721" w:rsidRDefault="00094B5F" w:rsidP="00847721">
              <w:pPr>
                <w:rPr>
                  <w:rFonts w:cs="Arial"/>
                  <w:szCs w:val="21"/>
                </w:rPr>
              </w:pPr>
              <w:r>
                <w:rPr>
                  <w:rFonts w:cs="Arial"/>
                  <w:szCs w:val="21"/>
                </w:rPr>
                <w:fldChar w:fldCharType="begin"/>
              </w:r>
              <w:r w:rsidR="00B66337">
                <w:rPr>
                  <w:rFonts w:cs="Arial"/>
                  <w:szCs w:val="21"/>
                </w:rPr>
                <w:instrText xml:space="preserve">MACROBUTTON  SnrToggleCheckbox □适用 </w:instrText>
              </w:r>
              <w:r>
                <w:rPr>
                  <w:rFonts w:cs="Arial"/>
                  <w:szCs w:val="21"/>
                </w:rPr>
                <w:fldChar w:fldCharType="end"/>
              </w:r>
              <w:r>
                <w:rPr>
                  <w:rFonts w:cs="Arial"/>
                  <w:szCs w:val="21"/>
                </w:rPr>
                <w:fldChar w:fldCharType="begin"/>
              </w:r>
              <w:r w:rsidR="00B66337">
                <w:rPr>
                  <w:rFonts w:cs="Arial"/>
                  <w:szCs w:val="21"/>
                </w:rPr>
                <w:instrText xml:space="preserve"> MACROBUTTON  SnrToggleCheckbox √不适用 </w:instrText>
              </w:r>
              <w:r>
                <w:rPr>
                  <w:rFonts w:cs="Arial"/>
                  <w:szCs w:val="21"/>
                </w:rPr>
                <w:fldChar w:fldCharType="end"/>
              </w:r>
            </w:p>
          </w:sdtContent>
        </w:sdt>
        <w:p w14:paraId="6990E4D1" w14:textId="77777777" w:rsidR="00847721" w:rsidRDefault="00847721">
          <w:pPr>
            <w:rPr>
              <w:rFonts w:cs="Arial"/>
              <w:szCs w:val="21"/>
            </w:rPr>
          </w:pPr>
        </w:p>
        <w:p w14:paraId="76A70CA6" w14:textId="77777777" w:rsidR="00847721" w:rsidRDefault="00B66337">
          <w:pPr>
            <w:rPr>
              <w:rFonts w:cs="Arial"/>
              <w:szCs w:val="21"/>
            </w:rPr>
          </w:pPr>
          <w:r>
            <w:rPr>
              <w:rFonts w:cs="Arial" w:hint="eastAsia"/>
              <w:szCs w:val="21"/>
            </w:rPr>
            <w:t>其他说明：</w:t>
          </w:r>
        </w:p>
        <w:sdt>
          <w:sdtPr>
            <w:rPr>
              <w:rFonts w:cs="Arial"/>
              <w:szCs w:val="21"/>
            </w:rPr>
            <w:alias w:val="是否适用：重要的非全资子公司其他说明[双击切换]"/>
            <w:tag w:val="_GBC_eb65403cb5164cc9a0cf4afea08b150d"/>
            <w:id w:val="-1289588642"/>
            <w:lock w:val="sdtLocked"/>
            <w:placeholder>
              <w:docPart w:val="GBC22222222222222222222222222222"/>
            </w:placeholder>
          </w:sdtPr>
          <w:sdtEndPr/>
          <w:sdtContent>
            <w:p w14:paraId="019D3DA3" w14:textId="77777777" w:rsidR="00847721" w:rsidRDefault="00094B5F" w:rsidP="00847721">
              <w:pPr>
                <w:rPr>
                  <w:rFonts w:cs="Arial"/>
                  <w:szCs w:val="21"/>
                </w:rPr>
              </w:pPr>
              <w:r>
                <w:rPr>
                  <w:rFonts w:cs="Arial"/>
                  <w:szCs w:val="21"/>
                </w:rPr>
                <w:fldChar w:fldCharType="begin"/>
              </w:r>
              <w:r w:rsidR="00B66337">
                <w:rPr>
                  <w:rFonts w:cs="Arial"/>
                  <w:szCs w:val="21"/>
                </w:rPr>
                <w:instrText xml:space="preserve">MACROBUTTON  SnrToggleCheckbox □适用 </w:instrText>
              </w:r>
              <w:r>
                <w:rPr>
                  <w:rFonts w:cs="Arial"/>
                  <w:szCs w:val="21"/>
                </w:rPr>
                <w:fldChar w:fldCharType="end"/>
              </w:r>
              <w:r>
                <w:rPr>
                  <w:rFonts w:cs="Arial"/>
                  <w:szCs w:val="21"/>
                </w:rPr>
                <w:fldChar w:fldCharType="begin"/>
              </w:r>
              <w:r w:rsidR="00B66337">
                <w:rPr>
                  <w:rFonts w:cs="Arial"/>
                  <w:szCs w:val="21"/>
                </w:rPr>
                <w:instrText xml:space="preserve"> MACROBUTTON  SnrToggleCheckbox √不适用 </w:instrText>
              </w:r>
              <w:r>
                <w:rPr>
                  <w:rFonts w:cs="Arial"/>
                  <w:szCs w:val="21"/>
                </w:rPr>
                <w:fldChar w:fldCharType="end"/>
              </w:r>
            </w:p>
          </w:sdtContent>
        </w:sdt>
      </w:sdtContent>
    </w:sdt>
    <w:p w14:paraId="0852371D" w14:textId="77777777" w:rsidR="00847721" w:rsidRDefault="00847721">
      <w:pPr>
        <w:rPr>
          <w:rFonts w:cs="Arial"/>
          <w:szCs w:val="21"/>
        </w:rPr>
      </w:pPr>
    </w:p>
    <w:sdt>
      <w:sdtPr>
        <w:rPr>
          <w:rFonts w:ascii="宋体" w:eastAsia="宋体" w:hAnsi="宋体" w:cs="宋体" w:hint="eastAsia"/>
          <w:b w:val="0"/>
          <w:bCs w:val="0"/>
          <w:kern w:val="0"/>
          <w:szCs w:val="24"/>
        </w:rPr>
        <w:alias w:val="模块:重要非全资子公司的主要财务信息"/>
        <w:tag w:val="_GBC_501222dd8f884fabbdeaec6fe7e79709"/>
        <w:id w:val="1679072569"/>
        <w:lock w:val="sdtLocked"/>
        <w:placeholder>
          <w:docPart w:val="GBC22222222222222222222222222222"/>
        </w:placeholder>
      </w:sdtPr>
      <w:sdtEndPr>
        <w:rPr>
          <w:rFonts w:cs="Arial" w:hint="default"/>
          <w:szCs w:val="21"/>
        </w:rPr>
      </w:sdtEndPr>
      <w:sdtContent>
        <w:p w14:paraId="5518FD0C" w14:textId="77777777" w:rsidR="00847721" w:rsidRDefault="00B66337" w:rsidP="006A3005">
          <w:pPr>
            <w:pStyle w:val="212"/>
            <w:numPr>
              <w:ilvl w:val="3"/>
              <w:numId w:val="118"/>
            </w:numPr>
            <w:ind w:left="424" w:hangingChars="202" w:hanging="424"/>
          </w:pPr>
          <w:r>
            <w:rPr>
              <w:rFonts w:hint="eastAsia"/>
            </w:rPr>
            <w:t>重要非全资子公司的主要财务信息</w:t>
          </w:r>
        </w:p>
        <w:sdt>
          <w:sdtPr>
            <w:alias w:val="是否适用：重要非全资子公司的主要财务信息[双击切换]"/>
            <w:tag w:val="_GBC_04ab753eff3c46fda94161ee757bd1fa"/>
            <w:id w:val="1991591605"/>
            <w:lock w:val="sdtLocked"/>
            <w:placeholder>
              <w:docPart w:val="GBC22222222222222222222222222222"/>
            </w:placeholder>
          </w:sdtPr>
          <w:sdtEndPr/>
          <w:sdtContent>
            <w:p w14:paraId="3AB08C77"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22097DF6" w14:textId="77777777" w:rsidR="00847721" w:rsidRDefault="00B66337">
          <w:pPr>
            <w:jc w:val="right"/>
          </w:pPr>
          <w:r>
            <w:rPr>
              <w:rFonts w:hint="eastAsia"/>
            </w:rPr>
            <w:t>单位:</w:t>
          </w:r>
          <w:sdt>
            <w:sdtPr>
              <w:rPr>
                <w:rFonts w:hint="eastAsia"/>
              </w:rPr>
              <w:alias w:val="单位：财务附注：重要非全资子公司的主要财务信息"/>
              <w:tag w:val="_GBC_ba918360b15748859fb63cacad1f617d"/>
              <w:id w:val="-5712791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4957875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
            <w:gridCol w:w="757"/>
            <w:gridCol w:w="715"/>
            <w:gridCol w:w="757"/>
            <w:gridCol w:w="757"/>
            <w:gridCol w:w="632"/>
            <w:gridCol w:w="757"/>
            <w:gridCol w:w="757"/>
            <w:gridCol w:w="715"/>
            <w:gridCol w:w="757"/>
            <w:gridCol w:w="757"/>
            <w:gridCol w:w="632"/>
            <w:gridCol w:w="757"/>
          </w:tblGrid>
          <w:tr w:rsidR="00847721" w14:paraId="545FDCD1" w14:textId="77777777" w:rsidTr="00847721">
            <w:trPr>
              <w:trHeight w:val="241"/>
            </w:trPr>
            <w:sdt>
              <w:sdtPr>
                <w:tag w:val="_PLD_d5dae06c1d0c4fdea02e2f6e645a1e09"/>
                <w:id w:val="-1517143132"/>
                <w:lock w:val="sdtLocked"/>
              </w:sdtPr>
              <w:sdtEndPr/>
              <w:sdtContent>
                <w:tc>
                  <w:tcPr>
                    <w:tcW w:w="385" w:type="pct"/>
                    <w:vMerge w:val="restart"/>
                    <w:shd w:val="clear" w:color="auto" w:fill="auto"/>
                    <w:vAlign w:val="center"/>
                  </w:tcPr>
                  <w:p w14:paraId="6131F9D7" w14:textId="77777777" w:rsidR="00847721" w:rsidRDefault="00B66337" w:rsidP="00847721">
                    <w:pPr>
                      <w:ind w:right="-16"/>
                      <w:jc w:val="center"/>
                      <w:rPr>
                        <w:rFonts w:cs="Arial"/>
                        <w:bCs/>
                        <w:szCs w:val="21"/>
                      </w:rPr>
                    </w:pPr>
                    <w:r>
                      <w:rPr>
                        <w:rFonts w:cs="Arial" w:hint="eastAsia"/>
                        <w:bCs/>
                        <w:szCs w:val="21"/>
                        <w:lang w:val="en-GB"/>
                      </w:rPr>
                      <w:t>子公司名称</w:t>
                    </w:r>
                  </w:p>
                </w:tc>
              </w:sdtContent>
            </w:sdt>
            <w:sdt>
              <w:sdtPr>
                <w:tag w:val="_PLD_6cc7af9079654f428ee1cf0edd2c70b1"/>
                <w:id w:val="1445721132"/>
                <w:lock w:val="sdtLocked"/>
              </w:sdtPr>
              <w:sdtEndPr/>
              <w:sdtContent>
                <w:tc>
                  <w:tcPr>
                    <w:tcW w:w="2307" w:type="pct"/>
                    <w:gridSpan w:val="6"/>
                    <w:shd w:val="clear" w:color="auto" w:fill="auto"/>
                    <w:vAlign w:val="center"/>
                  </w:tcPr>
                  <w:p w14:paraId="554AA524" w14:textId="77777777" w:rsidR="00847721" w:rsidRDefault="00B66337" w:rsidP="00847721">
                    <w:pPr>
                      <w:ind w:right="-16"/>
                      <w:jc w:val="center"/>
                      <w:rPr>
                        <w:rFonts w:cs="Arial"/>
                        <w:bCs/>
                        <w:szCs w:val="21"/>
                      </w:rPr>
                    </w:pPr>
                    <w:r>
                      <w:rPr>
                        <w:rFonts w:cs="Arial" w:hint="eastAsia"/>
                        <w:bCs/>
                        <w:szCs w:val="21"/>
                        <w:lang w:val="en-GB"/>
                      </w:rPr>
                      <w:t>期末余额</w:t>
                    </w:r>
                  </w:p>
                </w:tc>
              </w:sdtContent>
            </w:sdt>
            <w:sdt>
              <w:sdtPr>
                <w:tag w:val="_PLD_64749f66f68948bd92fb0a885f835f78"/>
                <w:id w:val="-1552690924"/>
                <w:lock w:val="sdtLocked"/>
              </w:sdtPr>
              <w:sdtEndPr/>
              <w:sdtContent>
                <w:tc>
                  <w:tcPr>
                    <w:tcW w:w="2307" w:type="pct"/>
                    <w:gridSpan w:val="6"/>
                    <w:shd w:val="clear" w:color="auto" w:fill="auto"/>
                    <w:vAlign w:val="center"/>
                  </w:tcPr>
                  <w:p w14:paraId="2BAE2F78" w14:textId="77777777" w:rsidR="00847721" w:rsidRDefault="00B66337" w:rsidP="00847721">
                    <w:pPr>
                      <w:ind w:right="-16"/>
                      <w:jc w:val="center"/>
                      <w:rPr>
                        <w:rFonts w:cs="Arial"/>
                        <w:bCs/>
                        <w:szCs w:val="21"/>
                      </w:rPr>
                    </w:pPr>
                    <w:r>
                      <w:rPr>
                        <w:rFonts w:cs="Arial" w:hint="eastAsia"/>
                        <w:bCs/>
                        <w:szCs w:val="21"/>
                        <w:lang w:val="en-GB"/>
                      </w:rPr>
                      <w:t>期初余额</w:t>
                    </w:r>
                  </w:p>
                </w:tc>
              </w:sdtContent>
            </w:sdt>
          </w:tr>
          <w:tr w:rsidR="00847721" w14:paraId="7FA7E0D8" w14:textId="77777777" w:rsidTr="00847721">
            <w:trPr>
              <w:trHeight w:val="241"/>
            </w:trPr>
            <w:tc>
              <w:tcPr>
                <w:tcW w:w="385" w:type="pct"/>
                <w:vMerge/>
                <w:shd w:val="clear" w:color="auto" w:fill="auto"/>
                <w:vAlign w:val="center"/>
              </w:tcPr>
              <w:p w14:paraId="7CA7300A" w14:textId="77777777" w:rsidR="00847721" w:rsidRDefault="00847721" w:rsidP="00847721">
                <w:pPr>
                  <w:rPr>
                    <w:rFonts w:cs="Arial"/>
                    <w:bCs/>
                    <w:szCs w:val="21"/>
                  </w:rPr>
                </w:pPr>
              </w:p>
            </w:tc>
            <w:sdt>
              <w:sdtPr>
                <w:tag w:val="_PLD_bfcbeed8b46d4b8da13c03613130a3c9"/>
                <w:id w:val="1711990958"/>
                <w:lock w:val="sdtLocked"/>
              </w:sdtPr>
              <w:sdtEndPr/>
              <w:sdtContent>
                <w:tc>
                  <w:tcPr>
                    <w:tcW w:w="385" w:type="pct"/>
                    <w:shd w:val="clear" w:color="auto" w:fill="auto"/>
                    <w:vAlign w:val="center"/>
                  </w:tcPr>
                  <w:p w14:paraId="34EAE1F9" w14:textId="77777777" w:rsidR="00847721" w:rsidRDefault="00B66337" w:rsidP="00847721">
                    <w:pPr>
                      <w:jc w:val="center"/>
                      <w:rPr>
                        <w:rFonts w:cs="Arial"/>
                        <w:szCs w:val="21"/>
                      </w:rPr>
                    </w:pPr>
                    <w:r>
                      <w:rPr>
                        <w:rFonts w:cs="Arial" w:hint="eastAsia"/>
                        <w:szCs w:val="21"/>
                        <w:lang w:val="en-GB"/>
                      </w:rPr>
                      <w:t>流动资产</w:t>
                    </w:r>
                  </w:p>
                </w:tc>
              </w:sdtContent>
            </w:sdt>
            <w:sdt>
              <w:sdtPr>
                <w:tag w:val="_PLD_22bcaa48c51f400d9b2d6a387002778f"/>
                <w:id w:val="-781953964"/>
                <w:lock w:val="sdtLocked"/>
              </w:sdtPr>
              <w:sdtEndPr/>
              <w:sdtContent>
                <w:tc>
                  <w:tcPr>
                    <w:tcW w:w="385" w:type="pct"/>
                    <w:shd w:val="clear" w:color="auto" w:fill="auto"/>
                    <w:vAlign w:val="center"/>
                  </w:tcPr>
                  <w:p w14:paraId="31EBEE7E" w14:textId="77777777" w:rsidR="00847721" w:rsidRDefault="00B66337" w:rsidP="00847721">
                    <w:pPr>
                      <w:ind w:left="-40" w:right="-97"/>
                      <w:jc w:val="center"/>
                      <w:rPr>
                        <w:rFonts w:cs="Arial"/>
                        <w:szCs w:val="21"/>
                      </w:rPr>
                    </w:pPr>
                    <w:r>
                      <w:rPr>
                        <w:rFonts w:cs="Arial" w:hint="eastAsia"/>
                        <w:szCs w:val="21"/>
                        <w:lang w:val="en-GB"/>
                      </w:rPr>
                      <w:t>非流动资产</w:t>
                    </w:r>
                  </w:p>
                </w:tc>
              </w:sdtContent>
            </w:sdt>
            <w:sdt>
              <w:sdtPr>
                <w:tag w:val="_PLD_a7790df686914e0f8cc8668009824e9e"/>
                <w:id w:val="1589736640"/>
                <w:lock w:val="sdtLocked"/>
              </w:sdtPr>
              <w:sdtEndPr/>
              <w:sdtContent>
                <w:tc>
                  <w:tcPr>
                    <w:tcW w:w="385" w:type="pct"/>
                    <w:shd w:val="clear" w:color="auto" w:fill="auto"/>
                    <w:vAlign w:val="center"/>
                  </w:tcPr>
                  <w:p w14:paraId="432913DE" w14:textId="77777777" w:rsidR="00847721" w:rsidRDefault="00B66337" w:rsidP="00847721">
                    <w:pPr>
                      <w:jc w:val="center"/>
                      <w:rPr>
                        <w:rFonts w:cs="Arial"/>
                        <w:szCs w:val="21"/>
                      </w:rPr>
                    </w:pPr>
                    <w:r>
                      <w:rPr>
                        <w:rFonts w:cs="Arial" w:hint="eastAsia"/>
                        <w:szCs w:val="21"/>
                        <w:lang w:val="en-GB"/>
                      </w:rPr>
                      <w:t>资产合计</w:t>
                    </w:r>
                  </w:p>
                </w:tc>
              </w:sdtContent>
            </w:sdt>
            <w:sdt>
              <w:sdtPr>
                <w:tag w:val="_PLD_a6a87cbf1eb046db9bbca57bcceaf08a"/>
                <w:id w:val="1239057301"/>
                <w:lock w:val="sdtLocked"/>
              </w:sdtPr>
              <w:sdtEndPr/>
              <w:sdtContent>
                <w:tc>
                  <w:tcPr>
                    <w:tcW w:w="385" w:type="pct"/>
                    <w:shd w:val="clear" w:color="auto" w:fill="auto"/>
                    <w:vAlign w:val="center"/>
                  </w:tcPr>
                  <w:p w14:paraId="19EBF90D" w14:textId="77777777" w:rsidR="00847721" w:rsidRDefault="00B66337" w:rsidP="00847721">
                    <w:pPr>
                      <w:jc w:val="center"/>
                      <w:rPr>
                        <w:rFonts w:cs="Arial"/>
                        <w:szCs w:val="21"/>
                      </w:rPr>
                    </w:pPr>
                    <w:r>
                      <w:rPr>
                        <w:rFonts w:cs="Arial" w:hint="eastAsia"/>
                        <w:szCs w:val="21"/>
                        <w:lang w:val="en-GB"/>
                      </w:rPr>
                      <w:t>流动负债</w:t>
                    </w:r>
                  </w:p>
                </w:tc>
              </w:sdtContent>
            </w:sdt>
            <w:sdt>
              <w:sdtPr>
                <w:tag w:val="_PLD_bed2f2ec1880450a93ab1b045e836c87"/>
                <w:id w:val="1044338806"/>
                <w:lock w:val="sdtLocked"/>
              </w:sdtPr>
              <w:sdtEndPr/>
              <w:sdtContent>
                <w:tc>
                  <w:tcPr>
                    <w:tcW w:w="385" w:type="pct"/>
                    <w:shd w:val="clear" w:color="auto" w:fill="auto"/>
                    <w:vAlign w:val="center"/>
                  </w:tcPr>
                  <w:p w14:paraId="0CBE338E" w14:textId="77777777" w:rsidR="00847721" w:rsidRDefault="00B66337" w:rsidP="00847721">
                    <w:pPr>
                      <w:ind w:left="-40" w:right="-97"/>
                      <w:jc w:val="center"/>
                      <w:rPr>
                        <w:rFonts w:cs="Arial"/>
                        <w:szCs w:val="21"/>
                      </w:rPr>
                    </w:pPr>
                    <w:r>
                      <w:rPr>
                        <w:rFonts w:cs="Arial" w:hint="eastAsia"/>
                        <w:szCs w:val="21"/>
                        <w:lang w:val="en-GB"/>
                      </w:rPr>
                      <w:t>非流动负债</w:t>
                    </w:r>
                  </w:p>
                </w:tc>
              </w:sdtContent>
            </w:sdt>
            <w:sdt>
              <w:sdtPr>
                <w:tag w:val="_PLD_3609f15b31554b67a5a1ff617bd5582d"/>
                <w:id w:val="-55785038"/>
                <w:lock w:val="sdtLocked"/>
              </w:sdtPr>
              <w:sdtEndPr/>
              <w:sdtContent>
                <w:tc>
                  <w:tcPr>
                    <w:tcW w:w="385" w:type="pct"/>
                    <w:shd w:val="clear" w:color="auto" w:fill="auto"/>
                    <w:vAlign w:val="center"/>
                  </w:tcPr>
                  <w:p w14:paraId="77CC7B2A" w14:textId="77777777" w:rsidR="00847721" w:rsidRDefault="00B66337" w:rsidP="00847721">
                    <w:pPr>
                      <w:jc w:val="center"/>
                      <w:rPr>
                        <w:rFonts w:cs="Arial"/>
                        <w:szCs w:val="21"/>
                      </w:rPr>
                    </w:pPr>
                    <w:r>
                      <w:rPr>
                        <w:rFonts w:cs="Arial" w:hint="eastAsia"/>
                        <w:szCs w:val="21"/>
                        <w:lang w:val="en-GB"/>
                      </w:rPr>
                      <w:t>负债合计</w:t>
                    </w:r>
                  </w:p>
                </w:tc>
              </w:sdtContent>
            </w:sdt>
            <w:sdt>
              <w:sdtPr>
                <w:tag w:val="_PLD_35c03e5c5e124d339d35180c4515f97a"/>
                <w:id w:val="152269859"/>
                <w:lock w:val="sdtLocked"/>
              </w:sdtPr>
              <w:sdtEndPr/>
              <w:sdtContent>
                <w:tc>
                  <w:tcPr>
                    <w:tcW w:w="385" w:type="pct"/>
                    <w:shd w:val="clear" w:color="auto" w:fill="auto"/>
                    <w:vAlign w:val="center"/>
                  </w:tcPr>
                  <w:p w14:paraId="7A9DFD61" w14:textId="77777777" w:rsidR="00847721" w:rsidRDefault="00B66337" w:rsidP="00847721">
                    <w:pPr>
                      <w:jc w:val="center"/>
                      <w:rPr>
                        <w:rFonts w:cs="Arial"/>
                        <w:szCs w:val="21"/>
                      </w:rPr>
                    </w:pPr>
                    <w:r>
                      <w:rPr>
                        <w:rFonts w:cs="Arial" w:hint="eastAsia"/>
                        <w:szCs w:val="21"/>
                        <w:lang w:val="en-GB"/>
                      </w:rPr>
                      <w:t>流动资产</w:t>
                    </w:r>
                  </w:p>
                </w:tc>
              </w:sdtContent>
            </w:sdt>
            <w:sdt>
              <w:sdtPr>
                <w:tag w:val="_PLD_c9852fe654ce474bb582d7b8dab46c0a"/>
                <w:id w:val="-947382842"/>
                <w:lock w:val="sdtLocked"/>
              </w:sdtPr>
              <w:sdtEndPr/>
              <w:sdtContent>
                <w:tc>
                  <w:tcPr>
                    <w:tcW w:w="385" w:type="pct"/>
                    <w:shd w:val="clear" w:color="auto" w:fill="auto"/>
                    <w:vAlign w:val="center"/>
                  </w:tcPr>
                  <w:p w14:paraId="1A0E6DA6" w14:textId="77777777" w:rsidR="00847721" w:rsidRDefault="00B66337" w:rsidP="00847721">
                    <w:pPr>
                      <w:ind w:left="-40" w:right="-97"/>
                      <w:jc w:val="center"/>
                      <w:rPr>
                        <w:rFonts w:cs="Arial"/>
                        <w:szCs w:val="21"/>
                      </w:rPr>
                    </w:pPr>
                    <w:r>
                      <w:rPr>
                        <w:rFonts w:cs="Arial" w:hint="eastAsia"/>
                        <w:szCs w:val="21"/>
                        <w:lang w:val="en-GB"/>
                      </w:rPr>
                      <w:t>非流动资产</w:t>
                    </w:r>
                  </w:p>
                </w:tc>
              </w:sdtContent>
            </w:sdt>
            <w:sdt>
              <w:sdtPr>
                <w:tag w:val="_PLD_e7455f798f7740fdafaf89940e8195c3"/>
                <w:id w:val="-1941366396"/>
                <w:lock w:val="sdtLocked"/>
              </w:sdtPr>
              <w:sdtEndPr/>
              <w:sdtContent>
                <w:tc>
                  <w:tcPr>
                    <w:tcW w:w="385" w:type="pct"/>
                    <w:shd w:val="clear" w:color="auto" w:fill="auto"/>
                    <w:vAlign w:val="center"/>
                  </w:tcPr>
                  <w:p w14:paraId="36913313" w14:textId="77777777" w:rsidR="00847721" w:rsidRDefault="00B66337" w:rsidP="00847721">
                    <w:pPr>
                      <w:jc w:val="center"/>
                      <w:rPr>
                        <w:rFonts w:cs="Arial"/>
                        <w:szCs w:val="21"/>
                      </w:rPr>
                    </w:pPr>
                    <w:r>
                      <w:rPr>
                        <w:rFonts w:cs="Arial" w:hint="eastAsia"/>
                        <w:szCs w:val="21"/>
                        <w:lang w:val="en-GB"/>
                      </w:rPr>
                      <w:t>资产合计</w:t>
                    </w:r>
                  </w:p>
                </w:tc>
              </w:sdtContent>
            </w:sdt>
            <w:sdt>
              <w:sdtPr>
                <w:tag w:val="_PLD_b590bdfc5abd4f30a4b1c3cf13a2772b"/>
                <w:id w:val="520981883"/>
                <w:lock w:val="sdtLocked"/>
              </w:sdtPr>
              <w:sdtEndPr/>
              <w:sdtContent>
                <w:tc>
                  <w:tcPr>
                    <w:tcW w:w="385" w:type="pct"/>
                    <w:shd w:val="clear" w:color="auto" w:fill="auto"/>
                    <w:vAlign w:val="center"/>
                  </w:tcPr>
                  <w:p w14:paraId="7B613B76" w14:textId="77777777" w:rsidR="00847721" w:rsidRDefault="00B66337" w:rsidP="00847721">
                    <w:pPr>
                      <w:jc w:val="center"/>
                      <w:rPr>
                        <w:rFonts w:cs="Arial"/>
                        <w:szCs w:val="21"/>
                      </w:rPr>
                    </w:pPr>
                    <w:r>
                      <w:rPr>
                        <w:rFonts w:cs="Arial" w:hint="eastAsia"/>
                        <w:szCs w:val="21"/>
                        <w:lang w:val="en-GB"/>
                      </w:rPr>
                      <w:t>流动负债</w:t>
                    </w:r>
                  </w:p>
                </w:tc>
              </w:sdtContent>
            </w:sdt>
            <w:sdt>
              <w:sdtPr>
                <w:tag w:val="_PLD_acc4c516f1954954b9ffdd4ee0900cfe"/>
                <w:id w:val="-136566930"/>
                <w:lock w:val="sdtLocked"/>
              </w:sdtPr>
              <w:sdtEndPr/>
              <w:sdtContent>
                <w:tc>
                  <w:tcPr>
                    <w:tcW w:w="385" w:type="pct"/>
                    <w:shd w:val="clear" w:color="auto" w:fill="auto"/>
                    <w:vAlign w:val="center"/>
                  </w:tcPr>
                  <w:p w14:paraId="5C331CB8" w14:textId="77777777" w:rsidR="00847721" w:rsidRDefault="00B66337" w:rsidP="00847721">
                    <w:pPr>
                      <w:ind w:left="-40" w:right="-97"/>
                      <w:jc w:val="center"/>
                      <w:rPr>
                        <w:rFonts w:cs="Arial"/>
                        <w:szCs w:val="21"/>
                      </w:rPr>
                    </w:pPr>
                    <w:r>
                      <w:rPr>
                        <w:rFonts w:cs="Arial" w:hint="eastAsia"/>
                        <w:szCs w:val="21"/>
                        <w:lang w:val="en-GB"/>
                      </w:rPr>
                      <w:t>非流动负债</w:t>
                    </w:r>
                  </w:p>
                </w:tc>
              </w:sdtContent>
            </w:sdt>
            <w:sdt>
              <w:sdtPr>
                <w:tag w:val="_PLD_397eebedf0c14a0e8060aa378e6e579d"/>
                <w:id w:val="-329218475"/>
                <w:lock w:val="sdtLocked"/>
              </w:sdtPr>
              <w:sdtEndPr/>
              <w:sdtContent>
                <w:tc>
                  <w:tcPr>
                    <w:tcW w:w="385" w:type="pct"/>
                    <w:shd w:val="clear" w:color="auto" w:fill="auto"/>
                    <w:vAlign w:val="center"/>
                  </w:tcPr>
                  <w:p w14:paraId="2FE1AC9D" w14:textId="77777777" w:rsidR="00847721" w:rsidRDefault="00B66337" w:rsidP="00847721">
                    <w:pPr>
                      <w:jc w:val="center"/>
                      <w:rPr>
                        <w:rFonts w:cs="Arial"/>
                        <w:szCs w:val="21"/>
                      </w:rPr>
                    </w:pPr>
                    <w:r>
                      <w:rPr>
                        <w:rFonts w:cs="Arial" w:hint="eastAsia"/>
                        <w:szCs w:val="21"/>
                        <w:lang w:val="en-GB"/>
                      </w:rPr>
                      <w:t>负债合计</w:t>
                    </w:r>
                  </w:p>
                </w:tc>
              </w:sdtContent>
            </w:sdt>
          </w:tr>
          <w:sdt>
            <w:sdtPr>
              <w:rPr>
                <w:szCs w:val="21"/>
              </w:rPr>
              <w:alias w:val="重要非全资子公司的主要财务信息明细"/>
              <w:tag w:val="_GBC_feef0d2d67a84217a9099e634bb2d3df"/>
              <w:id w:val="-884022363"/>
              <w:lock w:val="sdtLocked"/>
            </w:sdtPr>
            <w:sdtEndPr/>
            <w:sdtContent>
              <w:tr w:rsidR="00847721" w14:paraId="72AFDF4D" w14:textId="77777777" w:rsidTr="00847721">
                <w:tc>
                  <w:tcPr>
                    <w:tcW w:w="385" w:type="pct"/>
                  </w:tcPr>
                  <w:p w14:paraId="6669A831" w14:textId="77777777" w:rsidR="00847721" w:rsidRDefault="00B66337" w:rsidP="00847721">
                    <w:pPr>
                      <w:rPr>
                        <w:szCs w:val="21"/>
                      </w:rPr>
                    </w:pPr>
                    <w:r>
                      <w:t>上海双龙高科技开发有限公司</w:t>
                    </w:r>
                  </w:p>
                </w:tc>
                <w:tc>
                  <w:tcPr>
                    <w:tcW w:w="385" w:type="pct"/>
                  </w:tcPr>
                  <w:p w14:paraId="7E664507" w14:textId="77777777" w:rsidR="00847721" w:rsidRDefault="00B66337" w:rsidP="00847721">
                    <w:pPr>
                      <w:jc w:val="right"/>
                      <w:rPr>
                        <w:szCs w:val="21"/>
                      </w:rPr>
                    </w:pPr>
                    <w:r>
                      <w:t>22,359,397.37</w:t>
                    </w:r>
                  </w:p>
                </w:tc>
                <w:tc>
                  <w:tcPr>
                    <w:tcW w:w="385" w:type="pct"/>
                  </w:tcPr>
                  <w:p w14:paraId="34730698" w14:textId="77777777" w:rsidR="00847721" w:rsidRDefault="00B66337" w:rsidP="00847721">
                    <w:pPr>
                      <w:jc w:val="right"/>
                      <w:rPr>
                        <w:szCs w:val="21"/>
                      </w:rPr>
                    </w:pPr>
                    <w:r>
                      <w:t>1,500,000.00</w:t>
                    </w:r>
                  </w:p>
                </w:tc>
                <w:tc>
                  <w:tcPr>
                    <w:tcW w:w="385" w:type="pct"/>
                  </w:tcPr>
                  <w:p w14:paraId="3BD0C22C" w14:textId="77777777" w:rsidR="00847721" w:rsidRDefault="00B66337" w:rsidP="00847721">
                    <w:pPr>
                      <w:jc w:val="right"/>
                      <w:rPr>
                        <w:szCs w:val="21"/>
                      </w:rPr>
                    </w:pPr>
                    <w:r>
                      <w:t>23,859,397.37</w:t>
                    </w:r>
                  </w:p>
                </w:tc>
                <w:tc>
                  <w:tcPr>
                    <w:tcW w:w="385" w:type="pct"/>
                  </w:tcPr>
                  <w:p w14:paraId="52B5DA5D" w14:textId="77777777" w:rsidR="00847721" w:rsidRDefault="00B66337" w:rsidP="00847721">
                    <w:pPr>
                      <w:jc w:val="right"/>
                      <w:rPr>
                        <w:szCs w:val="21"/>
                      </w:rPr>
                    </w:pPr>
                    <w:r>
                      <w:t>239,442.95</w:t>
                    </w:r>
                  </w:p>
                </w:tc>
                <w:tc>
                  <w:tcPr>
                    <w:tcW w:w="385" w:type="pct"/>
                  </w:tcPr>
                  <w:p w14:paraId="25870D76" w14:textId="77777777" w:rsidR="00847721" w:rsidRDefault="00847721" w:rsidP="00847721">
                    <w:pPr>
                      <w:jc w:val="right"/>
                      <w:rPr>
                        <w:szCs w:val="21"/>
                      </w:rPr>
                    </w:pPr>
                  </w:p>
                </w:tc>
                <w:tc>
                  <w:tcPr>
                    <w:tcW w:w="385" w:type="pct"/>
                  </w:tcPr>
                  <w:p w14:paraId="491C1C04" w14:textId="77777777" w:rsidR="00847721" w:rsidRDefault="00B66337" w:rsidP="00847721">
                    <w:pPr>
                      <w:jc w:val="right"/>
                      <w:rPr>
                        <w:szCs w:val="21"/>
                      </w:rPr>
                    </w:pPr>
                    <w:r>
                      <w:t>239,442.95</w:t>
                    </w:r>
                  </w:p>
                </w:tc>
                <w:tc>
                  <w:tcPr>
                    <w:tcW w:w="385" w:type="pct"/>
                  </w:tcPr>
                  <w:p w14:paraId="566BAF7A" w14:textId="77777777" w:rsidR="00847721" w:rsidRDefault="00B66337" w:rsidP="00847721">
                    <w:pPr>
                      <w:jc w:val="right"/>
                      <w:rPr>
                        <w:szCs w:val="21"/>
                      </w:rPr>
                    </w:pPr>
                    <w:r>
                      <w:t>22,137,708.44</w:t>
                    </w:r>
                  </w:p>
                </w:tc>
                <w:tc>
                  <w:tcPr>
                    <w:tcW w:w="385" w:type="pct"/>
                  </w:tcPr>
                  <w:p w14:paraId="7C37B5FB" w14:textId="77777777" w:rsidR="00847721" w:rsidRDefault="00B66337" w:rsidP="00847721">
                    <w:pPr>
                      <w:jc w:val="right"/>
                      <w:rPr>
                        <w:szCs w:val="21"/>
                      </w:rPr>
                    </w:pPr>
                    <w:r>
                      <w:t>1,500,000.00</w:t>
                    </w:r>
                  </w:p>
                </w:tc>
                <w:tc>
                  <w:tcPr>
                    <w:tcW w:w="385" w:type="pct"/>
                  </w:tcPr>
                  <w:p w14:paraId="004D5626" w14:textId="77777777" w:rsidR="00847721" w:rsidRDefault="00B66337" w:rsidP="00847721">
                    <w:pPr>
                      <w:jc w:val="right"/>
                      <w:rPr>
                        <w:szCs w:val="21"/>
                      </w:rPr>
                    </w:pPr>
                    <w:r>
                      <w:t>23,637,708.44</w:t>
                    </w:r>
                  </w:p>
                </w:tc>
                <w:tc>
                  <w:tcPr>
                    <w:tcW w:w="385" w:type="pct"/>
                  </w:tcPr>
                  <w:p w14:paraId="31EE9BF0" w14:textId="77777777" w:rsidR="00847721" w:rsidRDefault="00B66337" w:rsidP="00847721">
                    <w:pPr>
                      <w:jc w:val="right"/>
                      <w:rPr>
                        <w:szCs w:val="21"/>
                      </w:rPr>
                    </w:pPr>
                    <w:r>
                      <w:t>239,442.95</w:t>
                    </w:r>
                  </w:p>
                </w:tc>
                <w:tc>
                  <w:tcPr>
                    <w:tcW w:w="385" w:type="pct"/>
                  </w:tcPr>
                  <w:p w14:paraId="29E11F81" w14:textId="77777777" w:rsidR="00847721" w:rsidRDefault="00847721" w:rsidP="00847721">
                    <w:pPr>
                      <w:jc w:val="right"/>
                      <w:rPr>
                        <w:szCs w:val="21"/>
                      </w:rPr>
                    </w:pPr>
                  </w:p>
                </w:tc>
                <w:tc>
                  <w:tcPr>
                    <w:tcW w:w="385" w:type="pct"/>
                  </w:tcPr>
                  <w:p w14:paraId="3C826D82" w14:textId="77777777" w:rsidR="00847721" w:rsidRDefault="00B66337" w:rsidP="00847721">
                    <w:pPr>
                      <w:jc w:val="right"/>
                      <w:rPr>
                        <w:szCs w:val="21"/>
                      </w:rPr>
                    </w:pPr>
                    <w:r>
                      <w:t>239,442.95</w:t>
                    </w:r>
                  </w:p>
                </w:tc>
              </w:tr>
            </w:sdtContent>
          </w:sdt>
          <w:sdt>
            <w:sdtPr>
              <w:rPr>
                <w:szCs w:val="21"/>
              </w:rPr>
              <w:alias w:val="重要非全资子公司的主要财务信息明细"/>
              <w:tag w:val="_GBC_feef0d2d67a84217a9099e634bb2d3df"/>
              <w:id w:val="-1750347676"/>
              <w:lock w:val="sdtLocked"/>
            </w:sdtPr>
            <w:sdtEndPr/>
            <w:sdtContent>
              <w:tr w:rsidR="00847721" w14:paraId="7CE60577" w14:textId="77777777" w:rsidTr="00847721">
                <w:tc>
                  <w:tcPr>
                    <w:tcW w:w="385" w:type="pct"/>
                  </w:tcPr>
                  <w:p w14:paraId="60168D53" w14:textId="77777777" w:rsidR="00847721" w:rsidRDefault="00B66337" w:rsidP="00847721">
                    <w:pPr>
                      <w:rPr>
                        <w:szCs w:val="21"/>
                      </w:rPr>
                    </w:pPr>
                    <w:r>
                      <w:t>上海纺织时</w:t>
                    </w:r>
                    <w:r>
                      <w:lastRenderedPageBreak/>
                      <w:t>尚定制服饰有限公司</w:t>
                    </w:r>
                  </w:p>
                </w:tc>
                <w:tc>
                  <w:tcPr>
                    <w:tcW w:w="385" w:type="pct"/>
                  </w:tcPr>
                  <w:p w14:paraId="5C3888D6" w14:textId="77777777" w:rsidR="00847721" w:rsidRDefault="00B66337" w:rsidP="00847721">
                    <w:pPr>
                      <w:jc w:val="right"/>
                      <w:rPr>
                        <w:szCs w:val="21"/>
                      </w:rPr>
                    </w:pPr>
                    <w:r>
                      <w:lastRenderedPageBreak/>
                      <w:t>53,182,045.16</w:t>
                    </w:r>
                  </w:p>
                </w:tc>
                <w:tc>
                  <w:tcPr>
                    <w:tcW w:w="385" w:type="pct"/>
                  </w:tcPr>
                  <w:p w14:paraId="7FE651DB" w14:textId="77777777" w:rsidR="00847721" w:rsidRDefault="00B66337" w:rsidP="00847721">
                    <w:pPr>
                      <w:jc w:val="right"/>
                      <w:rPr>
                        <w:szCs w:val="21"/>
                      </w:rPr>
                    </w:pPr>
                    <w:r>
                      <w:t>948,616.87</w:t>
                    </w:r>
                  </w:p>
                </w:tc>
                <w:tc>
                  <w:tcPr>
                    <w:tcW w:w="385" w:type="pct"/>
                  </w:tcPr>
                  <w:p w14:paraId="41DF2FC7" w14:textId="77777777" w:rsidR="00847721" w:rsidRDefault="00B66337" w:rsidP="00847721">
                    <w:pPr>
                      <w:jc w:val="right"/>
                      <w:rPr>
                        <w:szCs w:val="21"/>
                      </w:rPr>
                    </w:pPr>
                    <w:r>
                      <w:t>54,130,662.03</w:t>
                    </w:r>
                  </w:p>
                </w:tc>
                <w:tc>
                  <w:tcPr>
                    <w:tcW w:w="385" w:type="pct"/>
                  </w:tcPr>
                  <w:p w14:paraId="2A38AA74" w14:textId="77777777" w:rsidR="00847721" w:rsidRDefault="00B66337" w:rsidP="00847721">
                    <w:pPr>
                      <w:jc w:val="right"/>
                      <w:rPr>
                        <w:szCs w:val="21"/>
                      </w:rPr>
                    </w:pPr>
                    <w:r>
                      <w:t>13,035,815.29</w:t>
                    </w:r>
                  </w:p>
                </w:tc>
                <w:tc>
                  <w:tcPr>
                    <w:tcW w:w="385" w:type="pct"/>
                  </w:tcPr>
                  <w:p w14:paraId="5AEFF0B7" w14:textId="77777777" w:rsidR="00847721" w:rsidRDefault="00B66337" w:rsidP="00847721">
                    <w:pPr>
                      <w:jc w:val="right"/>
                      <w:rPr>
                        <w:szCs w:val="21"/>
                      </w:rPr>
                    </w:pPr>
                    <w:r>
                      <w:t>454,672.40</w:t>
                    </w:r>
                  </w:p>
                </w:tc>
                <w:tc>
                  <w:tcPr>
                    <w:tcW w:w="385" w:type="pct"/>
                  </w:tcPr>
                  <w:p w14:paraId="41F28EBF" w14:textId="77777777" w:rsidR="00847721" w:rsidRDefault="00B66337" w:rsidP="00847721">
                    <w:pPr>
                      <w:jc w:val="right"/>
                      <w:rPr>
                        <w:szCs w:val="21"/>
                      </w:rPr>
                    </w:pPr>
                    <w:r>
                      <w:t>13,490,487.69</w:t>
                    </w:r>
                  </w:p>
                </w:tc>
                <w:tc>
                  <w:tcPr>
                    <w:tcW w:w="385" w:type="pct"/>
                  </w:tcPr>
                  <w:p w14:paraId="115B0F4E" w14:textId="77777777" w:rsidR="00847721" w:rsidRDefault="00B66337" w:rsidP="00847721">
                    <w:pPr>
                      <w:jc w:val="right"/>
                      <w:rPr>
                        <w:szCs w:val="21"/>
                      </w:rPr>
                    </w:pPr>
                    <w:r>
                      <w:t>51,369,957.67</w:t>
                    </w:r>
                  </w:p>
                </w:tc>
                <w:tc>
                  <w:tcPr>
                    <w:tcW w:w="385" w:type="pct"/>
                  </w:tcPr>
                  <w:p w14:paraId="6D66D59C" w14:textId="77777777" w:rsidR="00847721" w:rsidRDefault="00B66337" w:rsidP="00847721">
                    <w:pPr>
                      <w:jc w:val="right"/>
                      <w:rPr>
                        <w:szCs w:val="21"/>
                      </w:rPr>
                    </w:pPr>
                    <w:r>
                      <w:t>524,219.45</w:t>
                    </w:r>
                  </w:p>
                </w:tc>
                <w:tc>
                  <w:tcPr>
                    <w:tcW w:w="385" w:type="pct"/>
                  </w:tcPr>
                  <w:p w14:paraId="1D1DBD4E" w14:textId="77777777" w:rsidR="00847721" w:rsidRDefault="00B66337" w:rsidP="00847721">
                    <w:pPr>
                      <w:jc w:val="right"/>
                      <w:rPr>
                        <w:szCs w:val="21"/>
                      </w:rPr>
                    </w:pPr>
                    <w:r>
                      <w:t>51,894,177.12</w:t>
                    </w:r>
                  </w:p>
                </w:tc>
                <w:tc>
                  <w:tcPr>
                    <w:tcW w:w="385" w:type="pct"/>
                  </w:tcPr>
                  <w:p w14:paraId="18F42817" w14:textId="77777777" w:rsidR="00847721" w:rsidRDefault="00B66337" w:rsidP="00847721">
                    <w:pPr>
                      <w:jc w:val="right"/>
                      <w:rPr>
                        <w:szCs w:val="21"/>
                      </w:rPr>
                    </w:pPr>
                    <w:r>
                      <w:t>11,300,549.96</w:t>
                    </w:r>
                  </w:p>
                </w:tc>
                <w:tc>
                  <w:tcPr>
                    <w:tcW w:w="385" w:type="pct"/>
                  </w:tcPr>
                  <w:p w14:paraId="69B2AA28" w14:textId="77777777" w:rsidR="00847721" w:rsidRDefault="00B66337" w:rsidP="00847721">
                    <w:pPr>
                      <w:jc w:val="right"/>
                      <w:rPr>
                        <w:szCs w:val="21"/>
                      </w:rPr>
                    </w:pPr>
                    <w:r>
                      <w:t>275,000.00</w:t>
                    </w:r>
                  </w:p>
                </w:tc>
                <w:tc>
                  <w:tcPr>
                    <w:tcW w:w="385" w:type="pct"/>
                  </w:tcPr>
                  <w:p w14:paraId="0636BC64" w14:textId="77777777" w:rsidR="00847721" w:rsidRDefault="00B66337" w:rsidP="00847721">
                    <w:pPr>
                      <w:jc w:val="right"/>
                      <w:rPr>
                        <w:szCs w:val="21"/>
                      </w:rPr>
                    </w:pPr>
                    <w:r>
                      <w:t>11,575,549.96</w:t>
                    </w:r>
                  </w:p>
                </w:tc>
              </w:tr>
            </w:sdtContent>
          </w:sdt>
        </w:tbl>
        <w:p w14:paraId="1F6CAED4" w14:textId="77777777" w:rsidR="00847721" w:rsidRDefault="00847721">
          <w:pPr>
            <w:pStyle w:val="215"/>
          </w:pPr>
        </w:p>
        <w:p w14:paraId="277BB397" w14:textId="77777777" w:rsidR="00847721" w:rsidRDefault="00847721">
          <w:pPr>
            <w:rPr>
              <w:rFonts w:cs="Arial"/>
              <w:szCs w:val="21"/>
            </w:rPr>
          </w:pPr>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
            <w:gridCol w:w="1172"/>
            <w:gridCol w:w="1036"/>
            <w:gridCol w:w="1036"/>
            <w:gridCol w:w="1104"/>
            <w:gridCol w:w="1172"/>
            <w:gridCol w:w="1036"/>
            <w:gridCol w:w="1036"/>
            <w:gridCol w:w="1104"/>
          </w:tblGrid>
          <w:tr w:rsidR="00847721" w14:paraId="40FBAAA8" w14:textId="77777777" w:rsidTr="00847721">
            <w:trPr>
              <w:trHeight w:val="241"/>
            </w:trPr>
            <w:sdt>
              <w:sdtPr>
                <w:tag w:val="_PLD_f862f5520ccd48d7b0fd3b875414eb44"/>
                <w:id w:val="-303010144"/>
                <w:lock w:val="sdtLocked"/>
              </w:sdtPr>
              <w:sdtEndPr/>
              <w:sdtContent>
                <w:tc>
                  <w:tcPr>
                    <w:tcW w:w="833" w:type="pct"/>
                    <w:vMerge w:val="restart"/>
                    <w:shd w:val="clear" w:color="auto" w:fill="auto"/>
                    <w:vAlign w:val="center"/>
                  </w:tcPr>
                  <w:p w14:paraId="4FA560A7" w14:textId="77777777" w:rsidR="00847721" w:rsidRDefault="00B66337" w:rsidP="00847721">
                    <w:pPr>
                      <w:spacing w:line="276" w:lineRule="auto"/>
                      <w:ind w:right="-16"/>
                      <w:jc w:val="center"/>
                      <w:rPr>
                        <w:rFonts w:cs="Arial"/>
                        <w:bCs/>
                        <w:szCs w:val="21"/>
                      </w:rPr>
                    </w:pPr>
                    <w:r>
                      <w:rPr>
                        <w:rFonts w:cs="Arial" w:hint="eastAsia"/>
                        <w:bCs/>
                        <w:szCs w:val="21"/>
                        <w:lang w:val="en-GB"/>
                      </w:rPr>
                      <w:t>子公司名称</w:t>
                    </w:r>
                  </w:p>
                </w:tc>
              </w:sdtContent>
            </w:sdt>
            <w:sdt>
              <w:sdtPr>
                <w:tag w:val="_PLD_5506f9b7657a4249a69db52c93f94b62"/>
                <w:id w:val="1301039560"/>
                <w:lock w:val="sdtLocked"/>
              </w:sdtPr>
              <w:sdtEndPr/>
              <w:sdtContent>
                <w:tc>
                  <w:tcPr>
                    <w:tcW w:w="2084" w:type="pct"/>
                    <w:gridSpan w:val="4"/>
                    <w:shd w:val="clear" w:color="auto" w:fill="auto"/>
                    <w:vAlign w:val="center"/>
                  </w:tcPr>
                  <w:p w14:paraId="1679B45F" w14:textId="77777777" w:rsidR="00847721" w:rsidRDefault="00B66337" w:rsidP="00847721">
                    <w:pPr>
                      <w:spacing w:line="276" w:lineRule="auto"/>
                      <w:ind w:right="-16"/>
                      <w:jc w:val="center"/>
                      <w:rPr>
                        <w:rFonts w:cs="Arial"/>
                        <w:bCs/>
                        <w:szCs w:val="21"/>
                      </w:rPr>
                    </w:pPr>
                    <w:r>
                      <w:rPr>
                        <w:rFonts w:cs="Arial" w:hint="eastAsia"/>
                        <w:bCs/>
                        <w:szCs w:val="21"/>
                        <w:lang w:val="en-GB"/>
                      </w:rPr>
                      <w:t>本期发生额</w:t>
                    </w:r>
                  </w:p>
                </w:tc>
              </w:sdtContent>
            </w:sdt>
            <w:sdt>
              <w:sdtPr>
                <w:tag w:val="_PLD_063dddde33114bd0989718130d614207"/>
                <w:id w:val="-683678382"/>
                <w:lock w:val="sdtLocked"/>
              </w:sdtPr>
              <w:sdtEndPr/>
              <w:sdtContent>
                <w:tc>
                  <w:tcPr>
                    <w:tcW w:w="2084" w:type="pct"/>
                    <w:gridSpan w:val="4"/>
                    <w:shd w:val="clear" w:color="auto" w:fill="auto"/>
                    <w:vAlign w:val="center"/>
                  </w:tcPr>
                  <w:p w14:paraId="560961D9" w14:textId="77777777" w:rsidR="00847721" w:rsidRDefault="00B66337" w:rsidP="00847721">
                    <w:pPr>
                      <w:spacing w:line="276" w:lineRule="auto"/>
                      <w:ind w:right="-16"/>
                      <w:jc w:val="center"/>
                      <w:rPr>
                        <w:rFonts w:cs="Arial"/>
                        <w:bCs/>
                        <w:szCs w:val="21"/>
                      </w:rPr>
                    </w:pPr>
                    <w:r>
                      <w:rPr>
                        <w:rFonts w:cs="Arial" w:hint="eastAsia"/>
                        <w:bCs/>
                        <w:szCs w:val="21"/>
                        <w:lang w:val="en-GB"/>
                      </w:rPr>
                      <w:t>上期发生额</w:t>
                    </w:r>
                  </w:p>
                </w:tc>
              </w:sdtContent>
            </w:sdt>
          </w:tr>
          <w:tr w:rsidR="00847721" w14:paraId="4F5C1FDC" w14:textId="77777777" w:rsidTr="00847721">
            <w:trPr>
              <w:trHeight w:val="241"/>
            </w:trPr>
            <w:tc>
              <w:tcPr>
                <w:tcW w:w="833" w:type="pct"/>
                <w:vMerge/>
                <w:shd w:val="clear" w:color="auto" w:fill="auto"/>
                <w:vAlign w:val="center"/>
              </w:tcPr>
              <w:p w14:paraId="11CECD4B" w14:textId="77777777" w:rsidR="00847721" w:rsidRDefault="00847721" w:rsidP="00847721">
                <w:pPr>
                  <w:jc w:val="center"/>
                  <w:rPr>
                    <w:rFonts w:cs="Arial"/>
                    <w:bCs/>
                    <w:szCs w:val="21"/>
                  </w:rPr>
                </w:pPr>
              </w:p>
            </w:tc>
            <w:sdt>
              <w:sdtPr>
                <w:tag w:val="_PLD_0ff6644b89fa49828839f84e0b320d2e"/>
                <w:id w:val="-382171900"/>
                <w:lock w:val="sdtLocked"/>
              </w:sdtPr>
              <w:sdtEndPr/>
              <w:sdtContent>
                <w:tc>
                  <w:tcPr>
                    <w:tcW w:w="498" w:type="pct"/>
                    <w:shd w:val="clear" w:color="auto" w:fill="auto"/>
                    <w:vAlign w:val="center"/>
                  </w:tcPr>
                  <w:p w14:paraId="45A67D0E" w14:textId="77777777" w:rsidR="00847721" w:rsidRDefault="00B66337" w:rsidP="00847721">
                    <w:pPr>
                      <w:spacing w:line="276" w:lineRule="auto"/>
                      <w:jc w:val="center"/>
                      <w:rPr>
                        <w:rFonts w:cs="Arial"/>
                        <w:szCs w:val="21"/>
                      </w:rPr>
                    </w:pPr>
                    <w:r>
                      <w:rPr>
                        <w:rFonts w:cs="Arial" w:hint="eastAsia"/>
                        <w:szCs w:val="21"/>
                        <w:lang w:val="en-GB"/>
                      </w:rPr>
                      <w:t>营业收入</w:t>
                    </w:r>
                  </w:p>
                </w:tc>
              </w:sdtContent>
            </w:sdt>
            <w:sdt>
              <w:sdtPr>
                <w:tag w:val="_PLD_3ed6f54533ae4b35b5749cded650328b"/>
                <w:id w:val="1346599619"/>
                <w:lock w:val="sdtLocked"/>
              </w:sdtPr>
              <w:sdtEndPr/>
              <w:sdtContent>
                <w:tc>
                  <w:tcPr>
                    <w:tcW w:w="476" w:type="pct"/>
                    <w:shd w:val="clear" w:color="auto" w:fill="auto"/>
                    <w:vAlign w:val="center"/>
                  </w:tcPr>
                  <w:p w14:paraId="1F184E84" w14:textId="77777777" w:rsidR="00847721" w:rsidRDefault="00B66337" w:rsidP="00847721">
                    <w:pPr>
                      <w:spacing w:line="276" w:lineRule="auto"/>
                      <w:jc w:val="center"/>
                      <w:rPr>
                        <w:rFonts w:cs="Arial"/>
                        <w:szCs w:val="21"/>
                      </w:rPr>
                    </w:pPr>
                    <w:r>
                      <w:rPr>
                        <w:rFonts w:cs="Arial" w:hint="eastAsia"/>
                        <w:szCs w:val="21"/>
                        <w:lang w:val="en-GB"/>
                      </w:rPr>
                      <w:t>净利润</w:t>
                    </w:r>
                  </w:p>
                </w:tc>
              </w:sdtContent>
            </w:sdt>
            <w:sdt>
              <w:sdtPr>
                <w:tag w:val="_PLD_f277e496f88240b8a09027ca500f53c9"/>
                <w:id w:val="-581212717"/>
                <w:lock w:val="sdtLocked"/>
              </w:sdtPr>
              <w:sdtEndPr/>
              <w:sdtContent>
                <w:tc>
                  <w:tcPr>
                    <w:tcW w:w="527" w:type="pct"/>
                    <w:shd w:val="clear" w:color="auto" w:fill="auto"/>
                    <w:vAlign w:val="center"/>
                  </w:tcPr>
                  <w:p w14:paraId="0288DBEC" w14:textId="77777777" w:rsidR="00847721" w:rsidRDefault="00B66337" w:rsidP="00847721">
                    <w:pPr>
                      <w:spacing w:line="276" w:lineRule="auto"/>
                      <w:jc w:val="center"/>
                      <w:rPr>
                        <w:rFonts w:cs="Arial"/>
                        <w:szCs w:val="21"/>
                      </w:rPr>
                    </w:pPr>
                    <w:r>
                      <w:rPr>
                        <w:rFonts w:cs="Arial" w:hint="eastAsia"/>
                        <w:szCs w:val="21"/>
                        <w:lang w:val="en-GB"/>
                      </w:rPr>
                      <w:t>综合收益总额</w:t>
                    </w:r>
                  </w:p>
                </w:tc>
              </w:sdtContent>
            </w:sdt>
            <w:sdt>
              <w:sdtPr>
                <w:tag w:val="_PLD_b06ad8ebb20b4c158ab41b3105f22658"/>
                <w:id w:val="-1541585438"/>
                <w:lock w:val="sdtLocked"/>
              </w:sdtPr>
              <w:sdtEndPr/>
              <w:sdtContent>
                <w:tc>
                  <w:tcPr>
                    <w:tcW w:w="583" w:type="pct"/>
                    <w:shd w:val="clear" w:color="auto" w:fill="auto"/>
                    <w:vAlign w:val="center"/>
                  </w:tcPr>
                  <w:p w14:paraId="5769A887" w14:textId="77777777" w:rsidR="00847721" w:rsidRDefault="00B66337" w:rsidP="00847721">
                    <w:pPr>
                      <w:spacing w:line="276" w:lineRule="auto"/>
                      <w:jc w:val="center"/>
                      <w:rPr>
                        <w:rFonts w:cs="Arial"/>
                        <w:szCs w:val="21"/>
                      </w:rPr>
                    </w:pPr>
                    <w:r>
                      <w:rPr>
                        <w:rFonts w:cs="Arial" w:hint="eastAsia"/>
                        <w:szCs w:val="21"/>
                        <w:lang w:val="en-GB"/>
                      </w:rPr>
                      <w:t>经营活动现金流量</w:t>
                    </w:r>
                  </w:p>
                </w:tc>
              </w:sdtContent>
            </w:sdt>
            <w:sdt>
              <w:sdtPr>
                <w:tag w:val="_PLD_4fc4163d4ea74839b6634e2ab30a43dd"/>
                <w:id w:val="1399243418"/>
                <w:lock w:val="sdtLocked"/>
              </w:sdtPr>
              <w:sdtEndPr/>
              <w:sdtContent>
                <w:tc>
                  <w:tcPr>
                    <w:tcW w:w="498" w:type="pct"/>
                    <w:shd w:val="clear" w:color="auto" w:fill="auto"/>
                    <w:vAlign w:val="center"/>
                  </w:tcPr>
                  <w:p w14:paraId="0B731AF1" w14:textId="77777777" w:rsidR="00847721" w:rsidRDefault="00B66337" w:rsidP="00847721">
                    <w:pPr>
                      <w:spacing w:line="276" w:lineRule="auto"/>
                      <w:jc w:val="center"/>
                      <w:rPr>
                        <w:rFonts w:cs="Arial"/>
                        <w:szCs w:val="21"/>
                      </w:rPr>
                    </w:pPr>
                    <w:r>
                      <w:rPr>
                        <w:rFonts w:cs="Arial" w:hint="eastAsia"/>
                        <w:szCs w:val="21"/>
                        <w:lang w:val="en-GB"/>
                      </w:rPr>
                      <w:t>营业收入</w:t>
                    </w:r>
                  </w:p>
                </w:tc>
              </w:sdtContent>
            </w:sdt>
            <w:sdt>
              <w:sdtPr>
                <w:tag w:val="_PLD_afe353d057d34119880797ab0530197f"/>
                <w:id w:val="-474757317"/>
                <w:lock w:val="sdtLocked"/>
              </w:sdtPr>
              <w:sdtEndPr/>
              <w:sdtContent>
                <w:tc>
                  <w:tcPr>
                    <w:tcW w:w="476" w:type="pct"/>
                    <w:shd w:val="clear" w:color="auto" w:fill="auto"/>
                    <w:vAlign w:val="center"/>
                  </w:tcPr>
                  <w:p w14:paraId="59DD3623" w14:textId="77777777" w:rsidR="00847721" w:rsidRDefault="00B66337" w:rsidP="00847721">
                    <w:pPr>
                      <w:spacing w:line="276" w:lineRule="auto"/>
                      <w:jc w:val="center"/>
                      <w:rPr>
                        <w:rFonts w:cs="Arial"/>
                        <w:szCs w:val="21"/>
                      </w:rPr>
                    </w:pPr>
                    <w:r>
                      <w:rPr>
                        <w:rFonts w:cs="Arial" w:hint="eastAsia"/>
                        <w:szCs w:val="21"/>
                        <w:lang w:val="en-GB"/>
                      </w:rPr>
                      <w:t>净利润</w:t>
                    </w:r>
                  </w:p>
                </w:tc>
              </w:sdtContent>
            </w:sdt>
            <w:sdt>
              <w:sdtPr>
                <w:tag w:val="_PLD_06c5ed8a09a8478bb7daf6526e9a9894"/>
                <w:id w:val="-1981530015"/>
                <w:lock w:val="sdtLocked"/>
              </w:sdtPr>
              <w:sdtEndPr/>
              <w:sdtContent>
                <w:tc>
                  <w:tcPr>
                    <w:tcW w:w="527" w:type="pct"/>
                    <w:shd w:val="clear" w:color="auto" w:fill="auto"/>
                    <w:vAlign w:val="center"/>
                  </w:tcPr>
                  <w:p w14:paraId="1672CB76" w14:textId="77777777" w:rsidR="00847721" w:rsidRDefault="00B66337" w:rsidP="00847721">
                    <w:pPr>
                      <w:spacing w:line="276" w:lineRule="auto"/>
                      <w:jc w:val="center"/>
                      <w:rPr>
                        <w:rFonts w:cs="Arial"/>
                        <w:szCs w:val="21"/>
                      </w:rPr>
                    </w:pPr>
                    <w:r>
                      <w:rPr>
                        <w:rFonts w:cs="Arial" w:hint="eastAsia"/>
                        <w:szCs w:val="21"/>
                        <w:lang w:val="en-GB"/>
                      </w:rPr>
                      <w:t>综合收益总额</w:t>
                    </w:r>
                  </w:p>
                </w:tc>
              </w:sdtContent>
            </w:sdt>
            <w:sdt>
              <w:sdtPr>
                <w:tag w:val="_PLD_4bb5318561af41709725de1d7e458dde"/>
                <w:id w:val="687108313"/>
                <w:lock w:val="sdtLocked"/>
              </w:sdtPr>
              <w:sdtEndPr/>
              <w:sdtContent>
                <w:tc>
                  <w:tcPr>
                    <w:tcW w:w="583" w:type="pct"/>
                    <w:shd w:val="clear" w:color="auto" w:fill="auto"/>
                    <w:vAlign w:val="center"/>
                  </w:tcPr>
                  <w:p w14:paraId="4CF4332D" w14:textId="77777777" w:rsidR="00847721" w:rsidRDefault="00B66337" w:rsidP="00847721">
                    <w:pPr>
                      <w:spacing w:line="276" w:lineRule="auto"/>
                      <w:jc w:val="center"/>
                      <w:rPr>
                        <w:rFonts w:cs="Arial"/>
                        <w:szCs w:val="21"/>
                      </w:rPr>
                    </w:pPr>
                    <w:r>
                      <w:rPr>
                        <w:rFonts w:cs="Arial" w:hint="eastAsia"/>
                        <w:szCs w:val="21"/>
                        <w:lang w:val="en-GB"/>
                      </w:rPr>
                      <w:t>经营活动现金流量</w:t>
                    </w:r>
                  </w:p>
                </w:tc>
              </w:sdtContent>
            </w:sdt>
          </w:tr>
          <w:sdt>
            <w:sdtPr>
              <w:rPr>
                <w:szCs w:val="21"/>
              </w:rPr>
              <w:alias w:val="重要非全资子公司的主要财务信息明细"/>
              <w:tag w:val="_GBC_330f4405d49345f7b8f69770f6eb8b4a"/>
              <w:id w:val="-1752416779"/>
              <w:lock w:val="sdtLocked"/>
            </w:sdtPr>
            <w:sdtEndPr/>
            <w:sdtContent>
              <w:tr w:rsidR="00847721" w14:paraId="1054C695" w14:textId="77777777" w:rsidTr="00847721">
                <w:tc>
                  <w:tcPr>
                    <w:tcW w:w="833" w:type="pct"/>
                  </w:tcPr>
                  <w:p w14:paraId="1C3F24F3" w14:textId="77777777" w:rsidR="00847721" w:rsidRDefault="00B66337" w:rsidP="00847721">
                    <w:pPr>
                      <w:spacing w:line="276" w:lineRule="auto"/>
                      <w:rPr>
                        <w:szCs w:val="21"/>
                      </w:rPr>
                    </w:pPr>
                    <w:r>
                      <w:t>上海双龙高科技开发有限公司</w:t>
                    </w:r>
                  </w:p>
                </w:tc>
                <w:tc>
                  <w:tcPr>
                    <w:tcW w:w="498" w:type="pct"/>
                  </w:tcPr>
                  <w:p w14:paraId="3D793294" w14:textId="77777777" w:rsidR="00847721" w:rsidRDefault="00847721" w:rsidP="00847721">
                    <w:pPr>
                      <w:spacing w:line="276" w:lineRule="auto"/>
                      <w:jc w:val="right"/>
                      <w:rPr>
                        <w:szCs w:val="21"/>
                      </w:rPr>
                    </w:pPr>
                  </w:p>
                </w:tc>
                <w:tc>
                  <w:tcPr>
                    <w:tcW w:w="476" w:type="pct"/>
                  </w:tcPr>
                  <w:p w14:paraId="6D96295C" w14:textId="77777777" w:rsidR="00847721" w:rsidRDefault="00B66337" w:rsidP="00847721">
                    <w:pPr>
                      <w:spacing w:line="276" w:lineRule="auto"/>
                      <w:jc w:val="right"/>
                      <w:rPr>
                        <w:szCs w:val="21"/>
                      </w:rPr>
                    </w:pPr>
                    <w:r>
                      <w:t>221,688.93</w:t>
                    </w:r>
                  </w:p>
                </w:tc>
                <w:tc>
                  <w:tcPr>
                    <w:tcW w:w="527" w:type="pct"/>
                  </w:tcPr>
                  <w:p w14:paraId="34BDA735" w14:textId="77777777" w:rsidR="00847721" w:rsidRDefault="00B66337" w:rsidP="00847721">
                    <w:pPr>
                      <w:spacing w:line="276" w:lineRule="auto"/>
                      <w:jc w:val="right"/>
                      <w:rPr>
                        <w:szCs w:val="21"/>
                      </w:rPr>
                    </w:pPr>
                    <w:r>
                      <w:t>221,688.93</w:t>
                    </w:r>
                  </w:p>
                </w:tc>
                <w:tc>
                  <w:tcPr>
                    <w:tcW w:w="583" w:type="pct"/>
                  </w:tcPr>
                  <w:p w14:paraId="6AC46E99" w14:textId="77777777" w:rsidR="00847721" w:rsidRDefault="00B66337" w:rsidP="00847721">
                    <w:pPr>
                      <w:spacing w:line="276" w:lineRule="auto"/>
                      <w:jc w:val="right"/>
                      <w:rPr>
                        <w:szCs w:val="21"/>
                      </w:rPr>
                    </w:pPr>
                    <w:r>
                      <w:t>521,688.93</w:t>
                    </w:r>
                  </w:p>
                </w:tc>
                <w:tc>
                  <w:tcPr>
                    <w:tcW w:w="498" w:type="pct"/>
                  </w:tcPr>
                  <w:p w14:paraId="0CD3D554" w14:textId="77777777" w:rsidR="00847721" w:rsidRDefault="00847721" w:rsidP="00847721">
                    <w:pPr>
                      <w:spacing w:line="276" w:lineRule="auto"/>
                      <w:jc w:val="right"/>
                      <w:rPr>
                        <w:szCs w:val="21"/>
                      </w:rPr>
                    </w:pPr>
                  </w:p>
                </w:tc>
                <w:tc>
                  <w:tcPr>
                    <w:tcW w:w="476" w:type="pct"/>
                  </w:tcPr>
                  <w:p w14:paraId="35ABA0A7" w14:textId="77777777" w:rsidR="00847721" w:rsidRDefault="00B66337" w:rsidP="00847721">
                    <w:pPr>
                      <w:spacing w:line="276" w:lineRule="auto"/>
                      <w:jc w:val="right"/>
                      <w:rPr>
                        <w:szCs w:val="21"/>
                      </w:rPr>
                    </w:pPr>
                    <w:r>
                      <w:t>568,131.39</w:t>
                    </w:r>
                  </w:p>
                </w:tc>
                <w:tc>
                  <w:tcPr>
                    <w:tcW w:w="527" w:type="pct"/>
                  </w:tcPr>
                  <w:p w14:paraId="143EF5CC" w14:textId="77777777" w:rsidR="00847721" w:rsidRDefault="00B66337" w:rsidP="00847721">
                    <w:pPr>
                      <w:spacing w:line="276" w:lineRule="auto"/>
                      <w:jc w:val="right"/>
                      <w:rPr>
                        <w:szCs w:val="21"/>
                      </w:rPr>
                    </w:pPr>
                    <w:r>
                      <w:t>568,131.39</w:t>
                    </w:r>
                  </w:p>
                </w:tc>
                <w:tc>
                  <w:tcPr>
                    <w:tcW w:w="583" w:type="pct"/>
                  </w:tcPr>
                  <w:p w14:paraId="4E683F64" w14:textId="77777777" w:rsidR="00847721" w:rsidRDefault="00B66337" w:rsidP="00847721">
                    <w:pPr>
                      <w:spacing w:line="276" w:lineRule="auto"/>
                      <w:jc w:val="right"/>
                      <w:rPr>
                        <w:szCs w:val="21"/>
                      </w:rPr>
                    </w:pPr>
                    <w:r>
                      <w:t>-7,031,868.61</w:t>
                    </w:r>
                  </w:p>
                </w:tc>
              </w:tr>
            </w:sdtContent>
          </w:sdt>
          <w:sdt>
            <w:sdtPr>
              <w:rPr>
                <w:szCs w:val="21"/>
              </w:rPr>
              <w:alias w:val="重要非全资子公司的主要财务信息明细"/>
              <w:tag w:val="_GBC_330f4405d49345f7b8f69770f6eb8b4a"/>
              <w:id w:val="617885126"/>
              <w:lock w:val="sdtLocked"/>
            </w:sdtPr>
            <w:sdtEndPr/>
            <w:sdtContent>
              <w:tr w:rsidR="00847721" w14:paraId="193721F2" w14:textId="77777777" w:rsidTr="00847721">
                <w:tc>
                  <w:tcPr>
                    <w:tcW w:w="833" w:type="pct"/>
                  </w:tcPr>
                  <w:p w14:paraId="1F530125" w14:textId="77777777" w:rsidR="00847721" w:rsidRDefault="00B66337" w:rsidP="00847721">
                    <w:pPr>
                      <w:spacing w:line="276" w:lineRule="auto"/>
                      <w:rPr>
                        <w:szCs w:val="21"/>
                      </w:rPr>
                    </w:pPr>
                    <w:r>
                      <w:t>上海纺织时尚定制服饰有限公司</w:t>
                    </w:r>
                  </w:p>
                </w:tc>
                <w:tc>
                  <w:tcPr>
                    <w:tcW w:w="498" w:type="pct"/>
                  </w:tcPr>
                  <w:p w14:paraId="4E5FB910" w14:textId="77777777" w:rsidR="00847721" w:rsidRDefault="00B66337" w:rsidP="00847721">
                    <w:pPr>
                      <w:spacing w:line="276" w:lineRule="auto"/>
                      <w:jc w:val="right"/>
                      <w:rPr>
                        <w:szCs w:val="21"/>
                      </w:rPr>
                    </w:pPr>
                    <w:r>
                      <w:t>146,007,600.03</w:t>
                    </w:r>
                  </w:p>
                </w:tc>
                <w:tc>
                  <w:tcPr>
                    <w:tcW w:w="476" w:type="pct"/>
                  </w:tcPr>
                  <w:p w14:paraId="494B85BC" w14:textId="77777777" w:rsidR="00847721" w:rsidRDefault="00B66337" w:rsidP="00847721">
                    <w:pPr>
                      <w:spacing w:line="276" w:lineRule="auto"/>
                      <w:jc w:val="right"/>
                      <w:rPr>
                        <w:szCs w:val="21"/>
                      </w:rPr>
                    </w:pPr>
                    <w:r>
                      <w:t>2,799,278.08</w:t>
                    </w:r>
                  </w:p>
                </w:tc>
                <w:tc>
                  <w:tcPr>
                    <w:tcW w:w="527" w:type="pct"/>
                  </w:tcPr>
                  <w:p w14:paraId="71565EDA" w14:textId="77777777" w:rsidR="00847721" w:rsidRDefault="00B66337" w:rsidP="00847721">
                    <w:pPr>
                      <w:spacing w:line="276" w:lineRule="auto"/>
                      <w:jc w:val="right"/>
                      <w:rPr>
                        <w:szCs w:val="21"/>
                      </w:rPr>
                    </w:pPr>
                    <w:r>
                      <w:t>2,799,278.08</w:t>
                    </w:r>
                  </w:p>
                </w:tc>
                <w:tc>
                  <w:tcPr>
                    <w:tcW w:w="583" w:type="pct"/>
                  </w:tcPr>
                  <w:p w14:paraId="1981BE12" w14:textId="77777777" w:rsidR="00847721" w:rsidRDefault="00B66337" w:rsidP="00847721">
                    <w:pPr>
                      <w:spacing w:line="276" w:lineRule="auto"/>
                      <w:jc w:val="right"/>
                      <w:rPr>
                        <w:szCs w:val="21"/>
                      </w:rPr>
                    </w:pPr>
                    <w:r>
                      <w:t>20,248,473.03</w:t>
                    </w:r>
                  </w:p>
                </w:tc>
                <w:tc>
                  <w:tcPr>
                    <w:tcW w:w="498" w:type="pct"/>
                  </w:tcPr>
                  <w:p w14:paraId="2165692B" w14:textId="77777777" w:rsidR="00847721" w:rsidRDefault="00B66337" w:rsidP="00847721">
                    <w:pPr>
                      <w:spacing w:line="276" w:lineRule="auto"/>
                      <w:jc w:val="right"/>
                      <w:rPr>
                        <w:szCs w:val="21"/>
                      </w:rPr>
                    </w:pPr>
                    <w:r>
                      <w:t>186,294,059.09</w:t>
                    </w:r>
                  </w:p>
                </w:tc>
                <w:tc>
                  <w:tcPr>
                    <w:tcW w:w="476" w:type="pct"/>
                  </w:tcPr>
                  <w:p w14:paraId="4A806C0A" w14:textId="77777777" w:rsidR="00847721" w:rsidRDefault="00B66337" w:rsidP="00847721">
                    <w:pPr>
                      <w:spacing w:line="276" w:lineRule="auto"/>
                      <w:jc w:val="right"/>
                      <w:rPr>
                        <w:szCs w:val="21"/>
                      </w:rPr>
                    </w:pPr>
                    <w:r>
                      <w:t>5,506,068.67</w:t>
                    </w:r>
                  </w:p>
                </w:tc>
                <w:tc>
                  <w:tcPr>
                    <w:tcW w:w="527" w:type="pct"/>
                  </w:tcPr>
                  <w:p w14:paraId="3BBD982B" w14:textId="77777777" w:rsidR="00847721" w:rsidRDefault="00B66337" w:rsidP="00847721">
                    <w:pPr>
                      <w:spacing w:line="276" w:lineRule="auto"/>
                      <w:jc w:val="right"/>
                      <w:rPr>
                        <w:szCs w:val="21"/>
                      </w:rPr>
                    </w:pPr>
                    <w:r>
                      <w:t>5,506,068.67</w:t>
                    </w:r>
                  </w:p>
                </w:tc>
                <w:tc>
                  <w:tcPr>
                    <w:tcW w:w="583" w:type="pct"/>
                  </w:tcPr>
                  <w:p w14:paraId="73838FF8" w14:textId="77777777" w:rsidR="00847721" w:rsidRDefault="00B66337" w:rsidP="00847721">
                    <w:pPr>
                      <w:spacing w:line="276" w:lineRule="auto"/>
                      <w:jc w:val="right"/>
                      <w:rPr>
                        <w:szCs w:val="21"/>
                      </w:rPr>
                    </w:pPr>
                    <w:r>
                      <w:t>-5,226,878.82</w:t>
                    </w:r>
                  </w:p>
                </w:tc>
              </w:tr>
            </w:sdtContent>
          </w:sdt>
        </w:tbl>
      </w:sdtContent>
    </w:sdt>
    <w:p w14:paraId="731DF656" w14:textId="77777777" w:rsidR="00847721" w:rsidRDefault="00847721">
      <w:pPr>
        <w:rPr>
          <w:rFonts w:cs="Arial"/>
          <w:szCs w:val="21"/>
        </w:rPr>
      </w:pPr>
    </w:p>
    <w:sdt>
      <w:sdtPr>
        <w:rPr>
          <w:rFonts w:ascii="宋体" w:eastAsia="宋体" w:hAnsi="宋体" w:cs="宋体" w:hint="eastAsia"/>
          <w:b w:val="0"/>
          <w:bCs w:val="0"/>
          <w:kern w:val="0"/>
          <w:szCs w:val="24"/>
        </w:rPr>
        <w:alias w:val="模块:使用企业集团资产和清偿企业集团债务的重大限制"/>
        <w:tag w:val="_GBC_573fe5c9daf0401da00d8fc5198daf66"/>
        <w:id w:val="1218399036"/>
        <w:lock w:val="sdtLocked"/>
        <w:placeholder>
          <w:docPart w:val="GBC22222222222222222222222222222"/>
        </w:placeholder>
      </w:sdtPr>
      <w:sdtEndPr>
        <w:rPr>
          <w:rFonts w:cs="Arial"/>
          <w:szCs w:val="21"/>
        </w:rPr>
      </w:sdtEndPr>
      <w:sdtContent>
        <w:p w14:paraId="5F802EA3" w14:textId="77777777" w:rsidR="00847721" w:rsidRDefault="00B66337" w:rsidP="006A3005">
          <w:pPr>
            <w:pStyle w:val="212"/>
            <w:numPr>
              <w:ilvl w:val="3"/>
              <w:numId w:val="118"/>
            </w:numPr>
            <w:ind w:left="424" w:hangingChars="202" w:hanging="424"/>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103541220"/>
            <w:lock w:val="sdtLocked"/>
            <w:placeholder>
              <w:docPart w:val="GBC22222222222222222222222222222"/>
            </w:placeholder>
          </w:sdtPr>
          <w:sdtEndPr/>
          <w:sdtContent>
            <w:p w14:paraId="538A048C" w14:textId="77777777" w:rsidR="00847721" w:rsidRDefault="00094B5F" w:rsidP="00847721">
              <w:pPr>
                <w:rPr>
                  <w:rFonts w:cs="Arial"/>
                  <w:b/>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p w14:paraId="70DD46D3" w14:textId="77777777" w:rsidR="00847721" w:rsidRDefault="00847721">
      <w:pPr>
        <w:rPr>
          <w:rFonts w:cs="Arial"/>
          <w:szCs w:val="21"/>
        </w:rPr>
      </w:pPr>
    </w:p>
    <w:sdt>
      <w:sdtPr>
        <w:rPr>
          <w:rFonts w:ascii="宋体" w:eastAsia="宋体" w:hAnsi="宋体" w:cs="宋体" w:hint="eastAsia"/>
          <w:b w:val="0"/>
          <w:bCs w:val="0"/>
          <w:kern w:val="0"/>
          <w:szCs w:val="24"/>
        </w:rPr>
        <w:alias w:val="模块:向纳入合并财务报表范围的结构化主体提供的财务支持或其他支持"/>
        <w:tag w:val="_GBC_114877d69a2e4b56b15fb618155127e3"/>
        <w:id w:val="1728338083"/>
        <w:lock w:val="sdtLocked"/>
        <w:placeholder>
          <w:docPart w:val="GBC22222222222222222222222222222"/>
        </w:placeholder>
      </w:sdtPr>
      <w:sdtEndPr>
        <w:rPr>
          <w:rFonts w:cs="Arial"/>
          <w:szCs w:val="21"/>
        </w:rPr>
      </w:sdtEndPr>
      <w:sdtContent>
        <w:p w14:paraId="73F2EFEE" w14:textId="77777777" w:rsidR="00847721" w:rsidRDefault="00B66337" w:rsidP="006A3005">
          <w:pPr>
            <w:pStyle w:val="212"/>
            <w:numPr>
              <w:ilvl w:val="3"/>
              <w:numId w:val="118"/>
            </w:numPr>
            <w:ind w:left="424" w:hangingChars="202" w:hanging="424"/>
          </w:pPr>
          <w:r>
            <w:rPr>
              <w:rFonts w:hint="eastAsia"/>
            </w:rPr>
            <w:t>向纳入合并财务报表范围的结构化主体提供的财务支持或其他支持</w:t>
          </w:r>
        </w:p>
        <w:sdt>
          <w:sdtPr>
            <w:rPr>
              <w:rFonts w:cs="Arial" w:hint="eastAsia"/>
              <w:szCs w:val="21"/>
            </w:rPr>
            <w:alias w:val="是否适用：向纳入合并财务报表范围的结构化主体提供的财务支持或其他支持[双击切换]"/>
            <w:tag w:val="_GBC_395393741a9c49d1bd1b845f818ade1e"/>
            <w:id w:val="-2144647682"/>
            <w:lock w:val="sdtLocked"/>
            <w:placeholder>
              <w:docPart w:val="GBC22222222222222222222222222222"/>
            </w:placeholder>
          </w:sdtPr>
          <w:sdtEndPr/>
          <w:sdtContent>
            <w:p w14:paraId="49EB713A" w14:textId="77777777" w:rsidR="00847721" w:rsidRDefault="00094B5F" w:rsidP="00847721">
              <w:pPr>
                <w:rPr>
                  <w:rFonts w:cs="Arial"/>
                  <w:szCs w:val="21"/>
                </w:rPr>
              </w:pPr>
              <w:r>
                <w:rPr>
                  <w:rFonts w:cs="Arial"/>
                  <w:szCs w:val="21"/>
                </w:rPr>
                <w:fldChar w:fldCharType="begin"/>
              </w:r>
              <w:r w:rsidR="00B66337">
                <w:rPr>
                  <w:rFonts w:cs="Arial"/>
                  <w:szCs w:val="21"/>
                </w:rPr>
                <w:instrText xml:space="preserve"> MACROBUTTON  SnrToggleCheckbox □适用  </w:instrText>
              </w:r>
              <w:r>
                <w:rPr>
                  <w:rFonts w:cs="Arial"/>
                  <w:szCs w:val="21"/>
                </w:rPr>
                <w:fldChar w:fldCharType="end"/>
              </w:r>
              <w:r>
                <w:rPr>
                  <w:rFonts w:cs="Arial"/>
                  <w:szCs w:val="21"/>
                </w:rPr>
                <w:fldChar w:fldCharType="begin"/>
              </w:r>
              <w:r w:rsidR="00B66337">
                <w:rPr>
                  <w:rFonts w:cs="Arial"/>
                  <w:szCs w:val="21"/>
                </w:rPr>
                <w:instrText xml:space="preserve"> MACROBUTTON  SnrToggleCheckbox √不适用 </w:instrText>
              </w:r>
              <w:r>
                <w:rPr>
                  <w:rFonts w:cs="Arial"/>
                  <w:szCs w:val="21"/>
                </w:rPr>
                <w:fldChar w:fldCharType="end"/>
              </w:r>
            </w:p>
          </w:sdtContent>
        </w:sdt>
      </w:sdtContent>
    </w:sdt>
    <w:p w14:paraId="686389F8" w14:textId="77777777" w:rsidR="00847721" w:rsidRDefault="00847721">
      <w:pPr>
        <w:rPr>
          <w:rFonts w:cs="Arial"/>
          <w:b/>
          <w:szCs w:val="21"/>
        </w:rPr>
      </w:pPr>
    </w:p>
    <w:sdt>
      <w:sdtPr>
        <w:rPr>
          <w:szCs w:val="21"/>
        </w:rPr>
        <w:alias w:val="模块:在子公司中的权益其他说明"/>
        <w:tag w:val="_GBC_a0f68dc0a3a24efaa431a8c8d768eb0f"/>
        <w:id w:val="1109545973"/>
        <w:lock w:val="sdtLocked"/>
        <w:placeholder>
          <w:docPart w:val="GBC22222222222222222222222222222"/>
        </w:placeholder>
      </w:sdtPr>
      <w:sdtEndPr/>
      <w:sdtContent>
        <w:p w14:paraId="4DB0EF5F" w14:textId="77777777" w:rsidR="00847721" w:rsidRDefault="00B66337">
          <w:pPr>
            <w:rPr>
              <w:szCs w:val="21"/>
            </w:rPr>
          </w:pPr>
          <w:r>
            <w:rPr>
              <w:rFonts w:hint="eastAsia"/>
              <w:szCs w:val="21"/>
            </w:rPr>
            <w:t>其他说明：</w:t>
          </w:r>
        </w:p>
        <w:sdt>
          <w:sdtPr>
            <w:rPr>
              <w:szCs w:val="21"/>
            </w:rPr>
            <w:alias w:val="是否适用：在子公司中的权益其他说明[双击切换]"/>
            <w:tag w:val="_GBC_b26ad9d381c8467f9c05b435b2cb6493"/>
            <w:id w:val="-893185486"/>
            <w:lock w:val="sdtLocked"/>
            <w:placeholder>
              <w:docPart w:val="GBC22222222222222222222222222222"/>
            </w:placeholder>
          </w:sdtPr>
          <w:sdtEndPr/>
          <w:sdtContent>
            <w:p w14:paraId="17DBE828" w14:textId="77777777" w:rsidR="00847721" w:rsidRDefault="00094B5F" w:rsidP="00847721">
              <w:pPr>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6A65F56F" w14:textId="77777777" w:rsidR="00847721" w:rsidRDefault="00847721">
      <w:pPr>
        <w:rPr>
          <w:szCs w:val="21"/>
        </w:rPr>
      </w:pPr>
    </w:p>
    <w:p w14:paraId="64859849" w14:textId="77777777" w:rsidR="00847721" w:rsidRDefault="00B66337" w:rsidP="006A3005">
      <w:pPr>
        <w:pStyle w:val="213"/>
        <w:numPr>
          <w:ilvl w:val="2"/>
          <w:numId w:val="117"/>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4c0599836d204e25b4d5d4f8434a2c4c"/>
        <w:id w:val="1124265800"/>
        <w:lock w:val="sdtLocked"/>
        <w:placeholder>
          <w:docPart w:val="GBC22222222222222222222222222222"/>
        </w:placeholder>
      </w:sdtPr>
      <w:sdtEndPr/>
      <w:sdtContent>
        <w:p w14:paraId="7430171C"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73F39145" w14:textId="77777777" w:rsidR="00847721" w:rsidRDefault="00847721">
      <w:pPr>
        <w:rPr>
          <w:szCs w:val="21"/>
        </w:rPr>
      </w:pPr>
    </w:p>
    <w:p w14:paraId="6218E6E5" w14:textId="77777777" w:rsidR="00847721" w:rsidRDefault="00B66337" w:rsidP="006A3005">
      <w:pPr>
        <w:pStyle w:val="213"/>
        <w:numPr>
          <w:ilvl w:val="2"/>
          <w:numId w:val="117"/>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2bff91875b7a49f3929c4613048756c1"/>
        <w:id w:val="-116921392"/>
        <w:lock w:val="sdtLocked"/>
        <w:placeholder>
          <w:docPart w:val="GBC22222222222222222222222222222"/>
        </w:placeholder>
      </w:sdtPr>
      <w:sdtEndPr/>
      <w:sdtContent>
        <w:p w14:paraId="705ECF82" w14:textId="77777777" w:rsidR="00847721" w:rsidRDefault="00094B5F" w:rsidP="00847721">
          <w:pPr>
            <w:rPr>
              <w:rFonts w:cs="Arial"/>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004B92C9" w14:textId="77777777" w:rsidR="00847721" w:rsidRDefault="00847721">
      <w:pPr>
        <w:rPr>
          <w:rFonts w:cs="Arial"/>
          <w:szCs w:val="21"/>
        </w:rPr>
      </w:pPr>
    </w:p>
    <w:p w14:paraId="6E4AD380" w14:textId="77777777" w:rsidR="00847721" w:rsidRDefault="00847721">
      <w:pPr>
        <w:rPr>
          <w:rFonts w:cs="Arial"/>
          <w:szCs w:val="21"/>
        </w:rPr>
      </w:pPr>
    </w:p>
    <w:sdt>
      <w:sdtPr>
        <w:rPr>
          <w:rFonts w:ascii="宋体" w:hAnsi="宋体" w:cs="Arial" w:hint="eastAsia"/>
          <w:b w:val="0"/>
          <w:bCs w:val="0"/>
          <w:kern w:val="0"/>
          <w:szCs w:val="21"/>
        </w:rPr>
        <w:alias w:val="模块:重要的共同经营"/>
        <w:tag w:val="_GBC_90d44eb1222944759107483908112493"/>
        <w:id w:val="-339551865"/>
        <w:lock w:val="sdtLocked"/>
        <w:placeholder>
          <w:docPart w:val="GBC22222222222222222222222222222"/>
        </w:placeholder>
      </w:sdtPr>
      <w:sdtEndPr>
        <w:rPr>
          <w:rFonts w:cstheme="minorBidi" w:hint="default"/>
        </w:rPr>
      </w:sdtEndPr>
      <w:sdtContent>
        <w:p w14:paraId="47A0D554" w14:textId="77777777" w:rsidR="00847721" w:rsidRDefault="00B66337" w:rsidP="006A3005">
          <w:pPr>
            <w:pStyle w:val="213"/>
            <w:numPr>
              <w:ilvl w:val="2"/>
              <w:numId w:val="117"/>
            </w:numPr>
            <w:rPr>
              <w:rFonts w:ascii="宋体" w:hAnsi="宋体" w:cs="Arial"/>
              <w:szCs w:val="21"/>
            </w:rPr>
          </w:pPr>
          <w:r>
            <w:rPr>
              <w:rFonts w:ascii="宋体" w:hAnsi="宋体" w:cs="Arial" w:hint="eastAsia"/>
              <w:szCs w:val="21"/>
            </w:rPr>
            <w:t>重要的共同经营</w:t>
          </w:r>
        </w:p>
        <w:sdt>
          <w:sdtPr>
            <w:alias w:val="是否适用：重要的共同经营[双击切换]"/>
            <w:tag w:val="_GBC_8a0341a844454c89848e95b9c64a8efb"/>
            <w:id w:val="-109448313"/>
            <w:lock w:val="sdtLocked"/>
            <w:placeholder>
              <w:docPart w:val="GBC22222222222222222222222222222"/>
            </w:placeholder>
          </w:sdtPr>
          <w:sdtEndPr/>
          <w:sdtContent>
            <w:p w14:paraId="0024DB19"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20F610EC" w14:textId="77777777" w:rsidR="00847721" w:rsidRDefault="00CF03E7">
          <w:pPr>
            <w:rPr>
              <w:rFonts w:cs="Arial"/>
              <w:szCs w:val="21"/>
            </w:rPr>
          </w:pPr>
        </w:p>
      </w:sdtContent>
    </w:sdt>
    <w:p w14:paraId="1AF3E21D" w14:textId="77777777" w:rsidR="00847721" w:rsidRDefault="00847721">
      <w:pPr>
        <w:rPr>
          <w:rFonts w:cs="Arial"/>
          <w:szCs w:val="21"/>
        </w:rPr>
      </w:pPr>
    </w:p>
    <w:sdt>
      <w:sdtPr>
        <w:rPr>
          <w:rFonts w:ascii="宋体" w:hAnsi="宋体" w:cs="Arial" w:hint="eastAsia"/>
          <w:b w:val="0"/>
          <w:bCs w:val="0"/>
          <w:kern w:val="0"/>
          <w:szCs w:val="21"/>
        </w:rPr>
        <w:alias w:val="模块:在未纳入合并财务报表范围的结构化主体中的权益"/>
        <w:tag w:val="_GBC_5cfea65e45c44f1b9fdec762be35880d"/>
        <w:id w:val="1621800529"/>
        <w:lock w:val="sdtLocked"/>
        <w:placeholder>
          <w:docPart w:val="GBC22222222222222222222222222222"/>
        </w:placeholder>
      </w:sdtPr>
      <w:sdtEndPr/>
      <w:sdtContent>
        <w:p w14:paraId="19363320" w14:textId="77777777" w:rsidR="00847721" w:rsidRDefault="00B66337" w:rsidP="006A3005">
          <w:pPr>
            <w:pStyle w:val="213"/>
            <w:numPr>
              <w:ilvl w:val="2"/>
              <w:numId w:val="117"/>
            </w:numPr>
            <w:rPr>
              <w:rFonts w:ascii="宋体" w:hAnsi="宋体" w:cs="Arial"/>
              <w:szCs w:val="21"/>
            </w:rPr>
          </w:pPr>
          <w:r>
            <w:rPr>
              <w:rFonts w:ascii="宋体" w:hAnsi="宋体" w:cs="Arial" w:hint="eastAsia"/>
              <w:szCs w:val="21"/>
            </w:rPr>
            <w:t>在未纳入合并财务报表范围的结构化主体中的权益</w:t>
          </w:r>
        </w:p>
        <w:p w14:paraId="4F541C21" w14:textId="77777777" w:rsidR="00847721" w:rsidRDefault="00B66337">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fec7f9a28e8b48edbad9948b50cb3cae"/>
            <w:id w:val="2079698791"/>
            <w:lock w:val="sdtLocked"/>
            <w:placeholder>
              <w:docPart w:val="GBC22222222222222222222222222222"/>
            </w:placeholder>
          </w:sdtPr>
          <w:sdtEndPr/>
          <w:sdtContent>
            <w:p w14:paraId="68C7FF18" w14:textId="77777777" w:rsidR="00847721" w:rsidRDefault="00094B5F" w:rsidP="00847721">
              <w:pPr>
                <w:rPr>
                  <w:rFonts w:cs="Arial"/>
                  <w:szCs w:val="21"/>
                </w:rPr>
              </w:pPr>
              <w:r>
                <w:rPr>
                  <w:rFonts w:cs="Arial"/>
                  <w:szCs w:val="21"/>
                </w:rPr>
                <w:fldChar w:fldCharType="begin"/>
              </w:r>
              <w:r w:rsidR="00B66337">
                <w:rPr>
                  <w:rFonts w:cs="Arial"/>
                  <w:szCs w:val="21"/>
                </w:rPr>
                <w:instrText xml:space="preserve">MACROBUTTON  SnrToggleCheckbox □适用 </w:instrText>
              </w:r>
              <w:r>
                <w:rPr>
                  <w:rFonts w:cs="Arial"/>
                  <w:szCs w:val="21"/>
                </w:rPr>
                <w:fldChar w:fldCharType="end"/>
              </w:r>
              <w:r>
                <w:rPr>
                  <w:rFonts w:cs="Arial"/>
                  <w:szCs w:val="21"/>
                </w:rPr>
                <w:fldChar w:fldCharType="begin"/>
              </w:r>
              <w:r w:rsidR="00B66337">
                <w:rPr>
                  <w:rFonts w:cs="Arial"/>
                  <w:szCs w:val="21"/>
                </w:rPr>
                <w:instrText xml:space="preserve"> MACROBUTTON  SnrToggleCheckbox √不适用 </w:instrText>
              </w:r>
              <w:r>
                <w:rPr>
                  <w:rFonts w:cs="Arial"/>
                  <w:szCs w:val="21"/>
                </w:rPr>
                <w:fldChar w:fldCharType="end"/>
              </w:r>
            </w:p>
          </w:sdtContent>
        </w:sdt>
        <w:p w14:paraId="5B922524" w14:textId="77777777" w:rsidR="00847721" w:rsidRDefault="00CF03E7">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036351668"/>
        <w:lock w:val="sdtLocked"/>
        <w:placeholder>
          <w:docPart w:val="GBC22222222222222222222222222222"/>
        </w:placeholder>
      </w:sdtPr>
      <w:sdtEndPr/>
      <w:sdtContent>
        <w:p w14:paraId="10A7C5B9" w14:textId="77777777" w:rsidR="00847721" w:rsidRDefault="00B66337" w:rsidP="006A3005">
          <w:pPr>
            <w:pStyle w:val="213"/>
            <w:numPr>
              <w:ilvl w:val="2"/>
              <w:numId w:val="117"/>
            </w:numPr>
            <w:rPr>
              <w:rFonts w:ascii="宋体" w:hAnsi="宋体" w:cs="Arial"/>
              <w:szCs w:val="21"/>
            </w:rPr>
          </w:pPr>
          <w:r>
            <w:rPr>
              <w:rFonts w:ascii="宋体" w:hAnsi="宋体" w:cs="Arial" w:hint="eastAsia"/>
              <w:szCs w:val="21"/>
            </w:rPr>
            <w:t>其他</w:t>
          </w:r>
        </w:p>
        <w:sdt>
          <w:sdtPr>
            <w:rPr>
              <w:rFonts w:hint="eastAsia"/>
            </w:rPr>
            <w:alias w:val="是否适用：在其他主体中的权益其他需要说明的事项[双击切换]"/>
            <w:tag w:val="_GBC_f97a284e61d54ed588c46ec336af6ef8"/>
            <w:id w:val="-1201012921"/>
            <w:lock w:val="sdtLocked"/>
            <w:placeholder>
              <w:docPart w:val="GBC22222222222222222222222222222"/>
            </w:placeholder>
          </w:sdtPr>
          <w:sdtEndPr/>
          <w:sdtContent>
            <w:p w14:paraId="0F59166A"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p w14:paraId="67BD8991" w14:textId="77777777" w:rsidR="00847721" w:rsidRDefault="00847721">
      <w:pPr>
        <w:pStyle w:val="215"/>
      </w:pPr>
    </w:p>
    <w:sdt>
      <w:sdtPr>
        <w:rPr>
          <w:rFonts w:ascii="宋体" w:hAnsi="宋体" w:cs="宋体" w:hint="eastAsia"/>
          <w:b w:val="0"/>
          <w:bCs w:val="0"/>
          <w:kern w:val="0"/>
          <w:szCs w:val="24"/>
        </w:rPr>
        <w:alias w:val="模块:与金融工具相关的风险"/>
        <w:tag w:val="_GBC_815d628fea814e7191d23a3fcbe2783c"/>
        <w:id w:val="-1722126395"/>
        <w:lock w:val="sdtLocked"/>
        <w:placeholder>
          <w:docPart w:val="GBC22222222222222222222222222222"/>
        </w:placeholder>
      </w:sdtPr>
      <w:sdtEndPr/>
      <w:sdtContent>
        <w:p w14:paraId="6D536E31" w14:textId="77777777" w:rsidR="00847721" w:rsidRDefault="00B66337" w:rsidP="006A3005">
          <w:pPr>
            <w:pStyle w:val="2CharCharChar2"/>
            <w:numPr>
              <w:ilvl w:val="0"/>
              <w:numId w:val="50"/>
            </w:numPr>
            <w:rPr>
              <w:rFonts w:ascii="宋体" w:hAnsi="宋体"/>
            </w:rPr>
          </w:pPr>
          <w:r>
            <w:rPr>
              <w:rFonts w:ascii="宋体" w:hAnsi="宋体" w:hint="eastAsia"/>
            </w:rPr>
            <w:t>与金融工具相关的风险</w:t>
          </w:r>
        </w:p>
        <w:sdt>
          <w:sdtPr>
            <w:alias w:val="是否适用：与金融工具相关的风险[双击切换]"/>
            <w:tag w:val="_GBC_2be38aac6aaa4945a48be2cdc11eaaf6"/>
            <w:id w:val="-842546890"/>
            <w:lock w:val="sdtLocked"/>
            <w:placeholder>
              <w:docPart w:val="GBC22222222222222222222222222222"/>
            </w:placeholder>
          </w:sdtPr>
          <w:sdtEndPr/>
          <w:sdtContent>
            <w:p w14:paraId="34B74AEF" w14:textId="77777777" w:rsidR="00847721" w:rsidRDefault="00094B5F" w:rsidP="00847721">
              <w:pPr>
                <w:rPr>
                  <w:b/>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76C2737C" w14:textId="77777777" w:rsidR="00847721" w:rsidRDefault="00CF03E7">
          <w:pPr>
            <w:rPr>
              <w:color w:val="808080"/>
              <w:szCs w:val="21"/>
            </w:rPr>
          </w:pPr>
        </w:p>
      </w:sdtContent>
    </w:sdt>
    <w:p w14:paraId="1CD552E3" w14:textId="77777777" w:rsidR="00847721" w:rsidRDefault="00B66337" w:rsidP="006A3005">
      <w:pPr>
        <w:pStyle w:val="2CharCharChar2"/>
        <w:numPr>
          <w:ilvl w:val="0"/>
          <w:numId w:val="50"/>
        </w:numPr>
        <w:rPr>
          <w:rFonts w:ascii="宋体" w:hAnsi="宋体"/>
        </w:rPr>
      </w:pPr>
      <w:r>
        <w:rPr>
          <w:rFonts w:ascii="宋体" w:hAnsi="宋体" w:hint="eastAsia"/>
        </w:rPr>
        <w:t>公允价值的披露</w:t>
      </w:r>
    </w:p>
    <w:bookmarkStart w:id="241" w:name="_Hlk24030209" w:displacedByCustomXml="next"/>
    <w:sdt>
      <w:sdtPr>
        <w:rPr>
          <w:rFonts w:ascii="宋体" w:hAnsi="宋体" w:cs="宋体"/>
          <w:b w:val="0"/>
          <w:bCs w:val="0"/>
          <w:kern w:val="0"/>
          <w:szCs w:val="24"/>
        </w:rPr>
        <w:alias w:val="模块:"/>
        <w:tag w:val="_SEC_c2e6f9f8026e4755b0d598a62dfd0d45"/>
        <w:id w:val="-1286738397"/>
        <w:lock w:val="sdtLocked"/>
        <w:placeholder>
          <w:docPart w:val="GBC22222222222222222222222222222"/>
        </w:placeholder>
      </w:sdtPr>
      <w:sdtEndPr/>
      <w:sdtContent>
        <w:bookmarkStart w:id="242" w:name="_Hlk10539195" w:displacedByCustomXml="prev"/>
        <w:p w14:paraId="3ED9853D" w14:textId="77777777" w:rsidR="00847721" w:rsidRDefault="00B66337" w:rsidP="006A3005">
          <w:pPr>
            <w:pStyle w:val="213"/>
            <w:numPr>
              <w:ilvl w:val="0"/>
              <w:numId w:val="119"/>
            </w:numPr>
          </w:pPr>
          <w:r>
            <w:rPr>
              <w:rFonts w:hint="eastAsia"/>
            </w:rPr>
            <w:t>以公允价值计量的资产和负债的期末公允价值</w:t>
          </w:r>
        </w:p>
        <w:sdt>
          <w:sdtPr>
            <w:alias w:val="是否适用：以公允价值计量的资产和负债的期末公允价值[双击切换]"/>
            <w:tag w:val="_GBC_6fbb4bafbfc548fdbb4a25b91f07bd6a"/>
            <w:id w:val="1047420197"/>
            <w:lock w:val="sdtLocked"/>
            <w:placeholder>
              <w:docPart w:val="GBC22222222222222222222222222222"/>
            </w:placeholder>
          </w:sdtPr>
          <w:sdtEndPr/>
          <w:sdtContent>
            <w:p w14:paraId="39D94688"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bookmarkEnd w:id="242" w:displacedByCustomXml="next"/>
      </w:sdtContent>
    </w:sdt>
    <w:bookmarkEnd w:id="241" w:displacedByCustomXml="prev"/>
    <w:sdt>
      <w:sdtPr>
        <w:rPr>
          <w:rFonts w:ascii="宋体" w:hAnsi="宋体" w:cs="Arial" w:hint="eastAsia"/>
          <w:b w:val="0"/>
          <w:bCs w:val="0"/>
          <w:kern w:val="0"/>
          <w:szCs w:val="21"/>
        </w:rPr>
        <w:alias w:val="模块:持续和非持续第一层次公允价值计量项目市价的确定依据"/>
        <w:tag w:val="_GBC_9cf59ced96b14247921100dffef5784f"/>
        <w:id w:val="94375274"/>
        <w:lock w:val="sdtLocked"/>
        <w:placeholder>
          <w:docPart w:val="GBC22222222222222222222222222222"/>
        </w:placeholder>
      </w:sdtPr>
      <w:sdtEndPr>
        <w:rPr>
          <w:rFonts w:cs="Cambria"/>
          <w:b/>
        </w:rPr>
      </w:sdtEndPr>
      <w:sdtContent>
        <w:p w14:paraId="5F73B349" w14:textId="77777777" w:rsidR="00847721" w:rsidRDefault="00B66337" w:rsidP="006A3005">
          <w:pPr>
            <w:pStyle w:val="213"/>
            <w:numPr>
              <w:ilvl w:val="0"/>
              <w:numId w:val="119"/>
            </w:numPr>
            <w:rPr>
              <w:rFonts w:ascii="宋体" w:hAnsi="宋体" w:cs="Arial"/>
              <w:szCs w:val="21"/>
            </w:rPr>
          </w:pPr>
          <w:r>
            <w:rPr>
              <w:rFonts w:ascii="宋体" w:hAnsi="宋体" w:cs="Arial" w:hint="eastAsia"/>
              <w:szCs w:val="21"/>
            </w:rPr>
            <w:t>持续和非持续第一层次公允价值计量项目市价的确定依据</w:t>
          </w:r>
        </w:p>
        <w:sdt>
          <w:sdtPr>
            <w:rPr>
              <w:rFonts w:cs="Arial" w:hint="eastAsia"/>
              <w:szCs w:val="21"/>
            </w:rPr>
            <w:alias w:val="是否适用：持续和非持续第一层次公允价值计量项目市价的确定依据[双击切换]"/>
            <w:tag w:val="_GBC_fc42dd94906341819da0f825b0c88571"/>
            <w:id w:val="406035322"/>
            <w:lock w:val="sdtLocked"/>
            <w:placeholder>
              <w:docPart w:val="GBC22222222222222222222222222222"/>
            </w:placeholder>
          </w:sdtPr>
          <w:sdtEndPr/>
          <w:sdtContent>
            <w:p w14:paraId="74B1D63A" w14:textId="77777777" w:rsidR="00847721" w:rsidRDefault="00094B5F" w:rsidP="00847721">
              <w:pPr>
                <w:rPr>
                  <w:rFonts w:cs="Arial"/>
                  <w:szCs w:val="21"/>
                </w:rPr>
              </w:pPr>
              <w:r>
                <w:rPr>
                  <w:rFonts w:cs="Arial"/>
                  <w:szCs w:val="21"/>
                </w:rPr>
                <w:fldChar w:fldCharType="begin"/>
              </w:r>
              <w:r w:rsidR="00B66337">
                <w:rPr>
                  <w:rFonts w:cs="Arial"/>
                  <w:szCs w:val="21"/>
                </w:rPr>
                <w:instrText xml:space="preserve"> MACROBUTTON  SnrToggleCheckbox □适用  </w:instrText>
              </w:r>
              <w:r>
                <w:rPr>
                  <w:rFonts w:cs="Arial"/>
                  <w:szCs w:val="21"/>
                </w:rPr>
                <w:fldChar w:fldCharType="end"/>
              </w:r>
              <w:r>
                <w:rPr>
                  <w:rFonts w:cs="Arial"/>
                  <w:szCs w:val="21"/>
                </w:rPr>
                <w:fldChar w:fldCharType="begin"/>
              </w:r>
              <w:r w:rsidR="00B66337">
                <w:rPr>
                  <w:rFonts w:cs="Arial"/>
                  <w:szCs w:val="21"/>
                </w:rPr>
                <w:instrText xml:space="preserve"> MACROBUTTON  SnrToggleCheckbox √不适用 </w:instrText>
              </w:r>
              <w:r>
                <w:rPr>
                  <w:rFonts w:cs="Arial"/>
                  <w:szCs w:val="21"/>
                </w:rPr>
                <w:fldChar w:fldCharType="end"/>
              </w:r>
            </w:p>
          </w:sdtContent>
        </w:sdt>
        <w:p w14:paraId="65745FB0" w14:textId="77777777" w:rsidR="00847721" w:rsidRDefault="00CF03E7">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372467096"/>
        <w:lock w:val="sdtLocked"/>
        <w:placeholder>
          <w:docPart w:val="GBC22222222222222222222222222222"/>
        </w:placeholder>
      </w:sdtPr>
      <w:sdtEndPr>
        <w:rPr>
          <w:rFonts w:cs="Cambria" w:hint="default"/>
        </w:rPr>
      </w:sdtEndPr>
      <w:sdtContent>
        <w:p w14:paraId="3C87BD14" w14:textId="77777777" w:rsidR="00847721" w:rsidRDefault="00B66337" w:rsidP="006A3005">
          <w:pPr>
            <w:pStyle w:val="213"/>
            <w:numPr>
              <w:ilvl w:val="0"/>
              <w:numId w:val="119"/>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524db4de656b4bccac2fc473643fe7a6"/>
            <w:id w:val="-580908077"/>
            <w:lock w:val="sdtLocked"/>
            <w:placeholder>
              <w:docPart w:val="GBC22222222222222222222222222222"/>
            </w:placeholder>
          </w:sdtPr>
          <w:sdtEndPr/>
          <w:sdtContent>
            <w:p w14:paraId="3E6D6F73" w14:textId="77777777" w:rsidR="00847721" w:rsidRDefault="00094B5F" w:rsidP="00847721">
              <w:pPr>
                <w:tabs>
                  <w:tab w:val="left" w:pos="1134"/>
                </w:tabs>
                <w:rPr>
                  <w:rFonts w:cs="Cambria"/>
                  <w:szCs w:val="21"/>
                </w:rPr>
              </w:pPr>
              <w:r>
                <w:rPr>
                  <w:rFonts w:cs="Cambria"/>
                  <w:szCs w:val="21"/>
                </w:rPr>
                <w:fldChar w:fldCharType="begin"/>
              </w:r>
              <w:r w:rsidR="00B66337">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B66337">
                <w:rPr>
                  <w:rFonts w:cs="Cambria"/>
                  <w:szCs w:val="21"/>
                </w:rPr>
                <w:instrText xml:space="preserve"> MACROBUTTON  SnrToggleCheckbox √不适用 </w:instrText>
              </w:r>
              <w:r>
                <w:rPr>
                  <w:rFonts w:cs="Cambria"/>
                  <w:szCs w:val="21"/>
                </w:rPr>
                <w:fldChar w:fldCharType="end"/>
              </w:r>
            </w:p>
          </w:sdtContent>
        </w:sdt>
      </w:sdtContent>
    </w:sdt>
    <w:p w14:paraId="075957B0" w14:textId="77777777" w:rsidR="00847721" w:rsidRDefault="00847721">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831801107"/>
        <w:lock w:val="sdtLocked"/>
        <w:placeholder>
          <w:docPart w:val="GBC22222222222222222222222222222"/>
        </w:placeholder>
      </w:sdtPr>
      <w:sdtEndPr>
        <w:rPr>
          <w:rFonts w:cs="Cambria"/>
          <w:color w:val="808080"/>
        </w:rPr>
      </w:sdtEndPr>
      <w:sdtContent>
        <w:p w14:paraId="0985A44D" w14:textId="77777777" w:rsidR="00847721" w:rsidRDefault="00B66337" w:rsidP="006A3005">
          <w:pPr>
            <w:pStyle w:val="213"/>
            <w:numPr>
              <w:ilvl w:val="0"/>
              <w:numId w:val="119"/>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2fc8e5a18cee4309a229e736040a7cfd"/>
            <w:id w:val="-207876249"/>
            <w:lock w:val="sdtLocked"/>
            <w:placeholder>
              <w:docPart w:val="GBC22222222222222222222222222222"/>
            </w:placeholder>
          </w:sdtPr>
          <w:sdtEndPr/>
          <w:sdtContent>
            <w:p w14:paraId="66FCDBA3"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0D82E8DD" w14:textId="77777777" w:rsidR="00847721" w:rsidRDefault="00CF03E7">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340864232"/>
        <w:lock w:val="sdtLocked"/>
        <w:placeholder>
          <w:docPart w:val="GBC22222222222222222222222222222"/>
        </w:placeholder>
      </w:sdtPr>
      <w:sdtEndPr>
        <w:rPr>
          <w:rFonts w:cs="Cambria"/>
          <w:color w:val="808080"/>
          <w:szCs w:val="21"/>
        </w:rPr>
      </w:sdtEndPr>
      <w:sdtContent>
        <w:p w14:paraId="722C284B" w14:textId="77777777" w:rsidR="00847721" w:rsidRDefault="00B66337" w:rsidP="006A3005">
          <w:pPr>
            <w:pStyle w:val="213"/>
            <w:numPr>
              <w:ilvl w:val="0"/>
              <w:numId w:val="119"/>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71e79e015e97438a812cfd612b604172"/>
            <w:id w:val="-15461674"/>
            <w:lock w:val="sdtLocked"/>
            <w:placeholder>
              <w:docPart w:val="GBC22222222222222222222222222222"/>
            </w:placeholder>
          </w:sdtPr>
          <w:sdtEndPr/>
          <w:sdtContent>
            <w:p w14:paraId="2312C66D"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2252FCC5" w14:textId="77777777" w:rsidR="00847721" w:rsidRDefault="00CF03E7">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410766001"/>
        <w:lock w:val="sdtLocked"/>
        <w:placeholder>
          <w:docPart w:val="GBC22222222222222222222222222222"/>
        </w:placeholder>
      </w:sdtPr>
      <w:sdtEndPr>
        <w:rPr>
          <w:rFonts w:cs="Cambria"/>
          <w:szCs w:val="21"/>
        </w:rPr>
      </w:sdtEndPr>
      <w:sdtContent>
        <w:p w14:paraId="64B7DBBE" w14:textId="77777777" w:rsidR="00847721" w:rsidRDefault="00B66337" w:rsidP="006A3005">
          <w:pPr>
            <w:pStyle w:val="213"/>
            <w:numPr>
              <w:ilvl w:val="0"/>
              <w:numId w:val="119"/>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ebf98ea60f047d9917b79bbe8e1b6a3"/>
            <w:id w:val="-1309312465"/>
            <w:lock w:val="sdtLocked"/>
            <w:placeholder>
              <w:docPart w:val="GBC22222222222222222222222222222"/>
            </w:placeholder>
          </w:sdtPr>
          <w:sdtEndPr/>
          <w:sdtContent>
            <w:p w14:paraId="7C76017B"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5623B661" w14:textId="77777777" w:rsidR="00847721" w:rsidRDefault="00CF03E7">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1850942777"/>
        <w:lock w:val="sdtLocked"/>
        <w:placeholder>
          <w:docPart w:val="GBC22222222222222222222222222222"/>
        </w:placeholder>
      </w:sdtPr>
      <w:sdtEndPr>
        <w:rPr>
          <w:rFonts w:cstheme="minorBidi"/>
          <w:szCs w:val="21"/>
        </w:rPr>
      </w:sdtEndPr>
      <w:sdtContent>
        <w:p w14:paraId="33189A41" w14:textId="77777777" w:rsidR="00847721" w:rsidRDefault="00B66337" w:rsidP="006A3005">
          <w:pPr>
            <w:pStyle w:val="213"/>
            <w:numPr>
              <w:ilvl w:val="0"/>
              <w:numId w:val="119"/>
            </w:numPr>
          </w:pPr>
          <w:r>
            <w:rPr>
              <w:rFonts w:hint="eastAsia"/>
            </w:rPr>
            <w:t>本期内发生的估值技术变更及变更原因</w:t>
          </w:r>
        </w:p>
        <w:sdt>
          <w:sdtPr>
            <w:rPr>
              <w:rFonts w:hint="eastAsia"/>
              <w:szCs w:val="21"/>
            </w:rPr>
            <w:alias w:val="是否适用：本期内发生的估值技术变更及变更原因[双击切换]"/>
            <w:tag w:val="_GBC_c8355b64faff425ebd05215313c85419"/>
            <w:id w:val="152491222"/>
            <w:lock w:val="sdtLocked"/>
            <w:placeholder>
              <w:docPart w:val="GBC22222222222222222222222222222"/>
            </w:placeholder>
          </w:sdtPr>
          <w:sdtEndPr/>
          <w:sdtContent>
            <w:p w14:paraId="51E2827C"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79B4A4D6" w14:textId="77777777" w:rsidR="00847721" w:rsidRDefault="00CF03E7">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870644950"/>
        <w:lock w:val="sdtLocked"/>
        <w:placeholder>
          <w:docPart w:val="GBC22222222222222222222222222222"/>
        </w:placeholder>
      </w:sdtPr>
      <w:sdtEndPr/>
      <w:sdtContent>
        <w:p w14:paraId="2224A51F" w14:textId="77777777" w:rsidR="00847721" w:rsidRDefault="00B66337" w:rsidP="006A3005">
          <w:pPr>
            <w:pStyle w:val="213"/>
            <w:numPr>
              <w:ilvl w:val="0"/>
              <w:numId w:val="119"/>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734377ec924449c3ae79732fec24b52d"/>
            <w:id w:val="2022424124"/>
            <w:lock w:val="sdtLocked"/>
            <w:placeholder>
              <w:docPart w:val="GBC22222222222222222222222222222"/>
            </w:placeholder>
          </w:sdtPr>
          <w:sdtEndPr/>
          <w:sdtContent>
            <w:p w14:paraId="72DF6801" w14:textId="77777777" w:rsidR="00847721" w:rsidRDefault="00094B5F" w:rsidP="00847721">
              <w:pPr>
                <w:rPr>
                  <w:rFonts w:cstheme="minorBidi"/>
                  <w:szCs w:val="21"/>
                </w:rPr>
              </w:pPr>
              <w:r>
                <w:rPr>
                  <w:rFonts w:cstheme="minorBidi"/>
                  <w:szCs w:val="21"/>
                </w:rPr>
                <w:fldChar w:fldCharType="begin"/>
              </w:r>
              <w:r w:rsidR="00B66337">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sidR="00B66337">
                <w:rPr>
                  <w:rFonts w:cstheme="minorBidi"/>
                  <w:szCs w:val="21"/>
                </w:rPr>
                <w:instrText xml:space="preserve"> MACROBUTTON  SnrToggleCheckbox √不适用 </w:instrText>
              </w:r>
              <w:r>
                <w:rPr>
                  <w:rFonts w:cstheme="minorBidi"/>
                  <w:szCs w:val="21"/>
                </w:rPr>
                <w:fldChar w:fldCharType="end"/>
              </w:r>
            </w:p>
          </w:sdtContent>
        </w:sdt>
      </w:sdtContent>
    </w:sdt>
    <w:p w14:paraId="7FA5F515" w14:textId="77777777" w:rsidR="00847721" w:rsidRDefault="00847721">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228889758"/>
        <w:lock w:val="sdtLocked"/>
        <w:placeholder>
          <w:docPart w:val="GBC22222222222222222222222222222"/>
        </w:placeholder>
      </w:sdtPr>
      <w:sdtEndPr/>
      <w:sdtContent>
        <w:p w14:paraId="1CB81740" w14:textId="77777777" w:rsidR="00847721" w:rsidRDefault="00B66337" w:rsidP="006A3005">
          <w:pPr>
            <w:pStyle w:val="213"/>
            <w:numPr>
              <w:ilvl w:val="0"/>
              <w:numId w:val="119"/>
            </w:numPr>
            <w:rPr>
              <w:szCs w:val="21"/>
            </w:rPr>
          </w:pPr>
          <w:r>
            <w:rPr>
              <w:rFonts w:hint="eastAsia"/>
              <w:szCs w:val="21"/>
            </w:rPr>
            <w:t>其他</w:t>
          </w:r>
        </w:p>
        <w:sdt>
          <w:sdtPr>
            <w:rPr>
              <w:rFonts w:hint="eastAsia"/>
              <w:szCs w:val="21"/>
            </w:rPr>
            <w:alias w:val="是否适用：公允价值其他需要披露的事项[双击切换]"/>
            <w:tag w:val="_GBC_face0919374341aba02b14f2247ac908"/>
            <w:id w:val="1986122903"/>
            <w:lock w:val="sdtLocked"/>
            <w:placeholder>
              <w:docPart w:val="GBC22222222222222222222222222222"/>
            </w:placeholder>
          </w:sdtPr>
          <w:sdtEndPr/>
          <w:sdtContent>
            <w:p w14:paraId="5D60A606"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5FCE21B9" w14:textId="77777777" w:rsidR="00847721" w:rsidRDefault="00B66337" w:rsidP="006A3005">
      <w:pPr>
        <w:pStyle w:val="2CharCharChar2"/>
        <w:numPr>
          <w:ilvl w:val="0"/>
          <w:numId w:val="50"/>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330654623"/>
        <w:lock w:val="sdtLocked"/>
        <w:placeholder>
          <w:docPart w:val="GBC22222222222222222222222222222"/>
        </w:placeholder>
      </w:sdtPr>
      <w:sdtEndPr>
        <w:rPr>
          <w:rFonts w:cs="Cambria"/>
          <w:szCs w:val="21"/>
        </w:rPr>
      </w:sdtEndPr>
      <w:sdtContent>
        <w:p w14:paraId="01F0A57B" w14:textId="77777777" w:rsidR="00847721" w:rsidRDefault="00B66337" w:rsidP="006A3005">
          <w:pPr>
            <w:pStyle w:val="213"/>
            <w:numPr>
              <w:ilvl w:val="0"/>
              <w:numId w:val="120"/>
            </w:numPr>
          </w:pPr>
          <w:r>
            <w:rPr>
              <w:rFonts w:hint="eastAsia"/>
            </w:rPr>
            <w:t>本企业的母公司情况</w:t>
          </w:r>
        </w:p>
        <w:sdt>
          <w:sdtPr>
            <w:rPr>
              <w:rFonts w:hint="eastAsia"/>
            </w:rPr>
            <w:alias w:val="是否适用：本企业的母公司情况[双击切换]"/>
            <w:tag w:val="_GBC_fe5dd4a2c9ad405db72189e05b735e0c"/>
            <w:id w:val="-918861394"/>
            <w:lock w:val="sdtLocked"/>
            <w:placeholder>
              <w:docPart w:val="GBC22222222222222222222222222222"/>
            </w:placeholder>
          </w:sdtPr>
          <w:sdtEndPr/>
          <w:sdtContent>
            <w:p w14:paraId="0809090C"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5DACCF07" w14:textId="77777777" w:rsidR="00847721" w:rsidRDefault="00B66337">
          <w:pPr>
            <w:jc w:val="right"/>
          </w:pPr>
          <w:r>
            <w:rPr>
              <w:rFonts w:hint="eastAsia"/>
            </w:rPr>
            <w:t>单位：</w:t>
          </w:r>
          <w:sdt>
            <w:sdtPr>
              <w:rPr>
                <w:rFonts w:hint="eastAsia"/>
              </w:rPr>
              <w:alias w:val="单位：财务附注：本企业的母公司情况"/>
              <w:tag w:val="_GBC_4bdd8b08e4ce41af93512866e6012a92"/>
              <w:id w:val="-4956544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万元</w:t>
              </w:r>
            </w:sdtContent>
          </w:sdt>
          <w:r>
            <w:rPr>
              <w:rFonts w:hint="eastAsia"/>
            </w:rPr>
            <w:t xml:space="preserve">  币种：</w:t>
          </w:r>
          <w:sdt>
            <w:sdtPr>
              <w:rPr>
                <w:rFonts w:hint="eastAsia"/>
              </w:rPr>
              <w:alias w:val="币种：财务附注：本企业的母公司情况"/>
              <w:tag w:val="_GBC_8b4816800b024cd884a92208e149b0bf"/>
              <w:id w:val="-15206188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5"/>
            <w:gridCol w:w="1233"/>
            <w:gridCol w:w="1746"/>
            <w:gridCol w:w="1558"/>
            <w:gridCol w:w="1558"/>
            <w:gridCol w:w="1569"/>
          </w:tblGrid>
          <w:tr w:rsidR="00847721" w14:paraId="3A87B8D0" w14:textId="77777777" w:rsidTr="00E46EB9">
            <w:trPr>
              <w:trHeight w:val="842"/>
            </w:trPr>
            <w:sdt>
              <w:sdtPr>
                <w:tag w:val="_PLD_78501cc34b694302b18c1ea75399510e"/>
                <w:id w:val="109946066"/>
                <w:lock w:val="sdtLocked"/>
              </w:sdtPr>
              <w:sdtEndPr/>
              <w:sdtContent>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498F1CD2" w14:textId="77777777" w:rsidR="00847721" w:rsidRDefault="00B66337" w:rsidP="00847721">
                    <w:pPr>
                      <w:jc w:val="center"/>
                      <w:rPr>
                        <w:rFonts w:cs="Cambria"/>
                        <w:szCs w:val="21"/>
                      </w:rPr>
                    </w:pPr>
                    <w:r>
                      <w:rPr>
                        <w:rFonts w:cs="Cambria" w:hint="eastAsia"/>
                        <w:szCs w:val="21"/>
                      </w:rPr>
                      <w:t>母公司名称</w:t>
                    </w:r>
                  </w:p>
                </w:tc>
              </w:sdtContent>
            </w:sdt>
            <w:sdt>
              <w:sdtPr>
                <w:tag w:val="_PLD_9cf29fdb6dc54a2ca1191c007bb19ceb"/>
                <w:id w:val="1697961673"/>
                <w:lock w:val="sdtLocked"/>
              </w:sdtPr>
              <w:sdtEndPr/>
              <w:sdtContent>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12517451" w14:textId="77777777" w:rsidR="00847721" w:rsidRDefault="00B66337" w:rsidP="00847721">
                    <w:pPr>
                      <w:jc w:val="center"/>
                      <w:rPr>
                        <w:rFonts w:cs="Cambria"/>
                        <w:szCs w:val="21"/>
                      </w:rPr>
                    </w:pPr>
                    <w:r>
                      <w:rPr>
                        <w:rFonts w:cs="Cambria" w:hint="eastAsia"/>
                        <w:szCs w:val="21"/>
                      </w:rPr>
                      <w:t>注册地</w:t>
                    </w:r>
                  </w:p>
                </w:tc>
              </w:sdtContent>
            </w:sdt>
            <w:sdt>
              <w:sdtPr>
                <w:tag w:val="_PLD_738e924675434f8ea1a19e9f01f12c6a"/>
                <w:id w:val="919216631"/>
                <w:lock w:val="sdtLocked"/>
              </w:sdtPr>
              <w:sdtEndPr/>
              <w:sdtContent>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59E7FA9A" w14:textId="77777777" w:rsidR="00847721" w:rsidRDefault="00B66337" w:rsidP="00847721">
                    <w:pPr>
                      <w:jc w:val="center"/>
                      <w:rPr>
                        <w:rFonts w:cs="Cambria"/>
                        <w:szCs w:val="21"/>
                      </w:rPr>
                    </w:pPr>
                    <w:r>
                      <w:rPr>
                        <w:rFonts w:cs="Cambria" w:hint="eastAsia"/>
                        <w:szCs w:val="21"/>
                      </w:rPr>
                      <w:t>业务性质</w:t>
                    </w:r>
                  </w:p>
                </w:tc>
              </w:sdtContent>
            </w:sdt>
            <w:sdt>
              <w:sdtPr>
                <w:tag w:val="_PLD_8f8ae05947724183906b020ada85e914"/>
                <w:id w:val="1422908347"/>
                <w:lock w:val="sdtLocked"/>
              </w:sdtPr>
              <w:sdtEndPr/>
              <w:sdtContent>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3385C21C" w14:textId="77777777" w:rsidR="00847721" w:rsidRDefault="00B66337" w:rsidP="00847721">
                    <w:pPr>
                      <w:jc w:val="center"/>
                      <w:rPr>
                        <w:rFonts w:cs="Cambria"/>
                        <w:szCs w:val="21"/>
                      </w:rPr>
                    </w:pPr>
                    <w:r>
                      <w:rPr>
                        <w:rFonts w:cs="Cambria" w:hint="eastAsia"/>
                        <w:szCs w:val="21"/>
                      </w:rPr>
                      <w:t>注册资本</w:t>
                    </w:r>
                  </w:p>
                </w:tc>
              </w:sdtContent>
            </w:sdt>
            <w:sdt>
              <w:sdtPr>
                <w:tag w:val="_PLD_41f7f469dbcc4ee39514954cb008b0a4"/>
                <w:id w:val="1733032701"/>
                <w:lock w:val="sdtLocked"/>
              </w:sdtPr>
              <w:sdtEndPr/>
              <w:sdtContent>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14:paraId="2D746FAF" w14:textId="77777777" w:rsidR="00847721" w:rsidRDefault="00B66337" w:rsidP="00847721">
                    <w:pPr>
                      <w:jc w:val="center"/>
                      <w:rPr>
                        <w:rFonts w:cs="Cambria"/>
                        <w:szCs w:val="21"/>
                      </w:rPr>
                    </w:pPr>
                    <w:r>
                      <w:rPr>
                        <w:rFonts w:cs="Cambria" w:hint="eastAsia"/>
                        <w:szCs w:val="21"/>
                      </w:rPr>
                      <w:t>母公司对本企业的持股比例</w:t>
                    </w:r>
                    <w:r>
                      <w:rPr>
                        <w:rFonts w:cs="Cambria"/>
                        <w:szCs w:val="21"/>
                      </w:rPr>
                      <w:t>(%)</w:t>
                    </w:r>
                  </w:p>
                </w:tc>
              </w:sdtContent>
            </w:sdt>
            <w:sdt>
              <w:sdtPr>
                <w:tag w:val="_PLD_dab7bc4321ca44eb9d8565239cbf42f7"/>
                <w:id w:val="615634942"/>
                <w:lock w:val="sdtLocked"/>
              </w:sdtPr>
              <w:sdtEndPr/>
              <w:sdtContent>
                <w:tc>
                  <w:tcPr>
                    <w:tcW w:w="867" w:type="pct"/>
                    <w:tcBorders>
                      <w:top w:val="single" w:sz="4" w:space="0" w:color="auto"/>
                      <w:left w:val="single" w:sz="4" w:space="0" w:color="auto"/>
                      <w:bottom w:val="single" w:sz="4" w:space="0" w:color="auto"/>
                      <w:right w:val="single" w:sz="4" w:space="0" w:color="auto"/>
                    </w:tcBorders>
                    <w:shd w:val="clear" w:color="auto" w:fill="auto"/>
                    <w:vAlign w:val="center"/>
                  </w:tcPr>
                  <w:p w14:paraId="66ED594C" w14:textId="77777777" w:rsidR="00847721" w:rsidRDefault="00B66337" w:rsidP="00847721">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1810782631"/>
              <w:lock w:val="sdtLocked"/>
            </w:sdtPr>
            <w:sdtEndPr/>
            <w:sdtContent>
              <w:tr w:rsidR="00847721" w14:paraId="411A8678" w14:textId="77777777" w:rsidTr="00E46EB9">
                <w:trPr>
                  <w:trHeight w:val="255"/>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03C9D53D" w14:textId="77777777" w:rsidR="00847721" w:rsidRDefault="00B66337" w:rsidP="00847721">
                    <w:pPr>
                      <w:rPr>
                        <w:rFonts w:cs="Cambria"/>
                        <w:szCs w:val="21"/>
                      </w:rPr>
                    </w:pPr>
                    <w:r>
                      <w:t>上海纺织（集团）有限公司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7106382F" w14:textId="77777777" w:rsidR="00847721" w:rsidRDefault="00B66337" w:rsidP="00847721">
                    <w:pPr>
                      <w:rPr>
                        <w:rFonts w:cs="Cambria"/>
                        <w:szCs w:val="21"/>
                      </w:rPr>
                    </w:pPr>
                    <w:r>
                      <w:t>上海</w:t>
                    </w:r>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16A657AA" w14:textId="77777777" w:rsidR="00847721" w:rsidRDefault="00B66337" w:rsidP="00847721">
                    <w:pPr>
                      <w:rPr>
                        <w:rFonts w:cs="Cambria"/>
                        <w:szCs w:val="21"/>
                      </w:rPr>
                    </w:pPr>
                    <w:r>
                      <w:t>纺织品、实业投资、资产经营等</w:t>
                    </w: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67DE084" w14:textId="77777777" w:rsidR="00847721" w:rsidRDefault="00B66337" w:rsidP="00A56D00">
                    <w:pPr>
                      <w:jc w:val="right"/>
                      <w:rPr>
                        <w:rFonts w:cs="Cambria"/>
                        <w:szCs w:val="21"/>
                      </w:rPr>
                    </w:pPr>
                    <w:r w:rsidRPr="006F5FE3">
                      <w:t>1,</w:t>
                    </w:r>
                    <w:r w:rsidR="00A56D00" w:rsidRPr="006F5FE3">
                      <w:rPr>
                        <w:rFonts w:hint="eastAsia"/>
                      </w:rPr>
                      <w:t>276</w:t>
                    </w:r>
                    <w:r w:rsidRPr="006F5FE3">
                      <w:t>,</w:t>
                    </w:r>
                    <w:r w:rsidR="00A56D00" w:rsidRPr="006F5FE3">
                      <w:rPr>
                        <w:rFonts w:hint="eastAsia"/>
                      </w:rPr>
                      <w:t>456</w:t>
                    </w:r>
                    <w:r w:rsidRPr="006F5FE3">
                      <w:t>.</w:t>
                    </w:r>
                    <w:r w:rsidR="00A56D00" w:rsidRPr="006F5FE3">
                      <w:rPr>
                        <w:rFonts w:hint="eastAsia"/>
                      </w:rPr>
                      <w:t>89</w:t>
                    </w: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61ACD92" w14:textId="77777777" w:rsidR="00847721" w:rsidRDefault="00B66337" w:rsidP="00847721">
                    <w:pPr>
                      <w:jc w:val="right"/>
                      <w:rPr>
                        <w:rFonts w:cs="Cambria"/>
                        <w:szCs w:val="21"/>
                      </w:rPr>
                    </w:pPr>
                    <w:r>
                      <w:t>30.08</w:t>
                    </w:r>
                  </w:p>
                </w:tc>
                <w:tc>
                  <w:tcPr>
                    <w:tcW w:w="867" w:type="pct"/>
                    <w:tcBorders>
                      <w:top w:val="single" w:sz="4" w:space="0" w:color="auto"/>
                      <w:left w:val="single" w:sz="4" w:space="0" w:color="auto"/>
                      <w:bottom w:val="single" w:sz="4" w:space="0" w:color="auto"/>
                      <w:right w:val="single" w:sz="4" w:space="0" w:color="auto"/>
                    </w:tcBorders>
                    <w:shd w:val="clear" w:color="auto" w:fill="auto"/>
                  </w:tcPr>
                  <w:p w14:paraId="6D4D148E" w14:textId="77777777" w:rsidR="00847721" w:rsidRDefault="00B66337" w:rsidP="00847721">
                    <w:pPr>
                      <w:jc w:val="right"/>
                      <w:rPr>
                        <w:rFonts w:cs="Cambria"/>
                        <w:szCs w:val="21"/>
                      </w:rPr>
                    </w:pPr>
                    <w:r>
                      <w:t>30.08</w:t>
                    </w:r>
                  </w:p>
                </w:tc>
              </w:tr>
            </w:sdtContent>
          </w:sdt>
        </w:tbl>
        <w:p w14:paraId="31A57F3D" w14:textId="77777777" w:rsidR="00847721" w:rsidRDefault="00B66337">
          <w:pPr>
            <w:rPr>
              <w:szCs w:val="21"/>
            </w:rPr>
          </w:pPr>
          <w:r>
            <w:rPr>
              <w:rFonts w:hint="eastAsia"/>
              <w:szCs w:val="21"/>
            </w:rPr>
            <w:t>本企业最终控制方是</w:t>
          </w:r>
          <w:sdt>
            <w:sdtPr>
              <w:rPr>
                <w:rFonts w:hint="eastAsia"/>
                <w:szCs w:val="21"/>
              </w:rPr>
              <w:alias w:val="本企业最终控制方"/>
              <w:tag w:val="_GBC_951a676520994ab7a3822c5f58c20b7d"/>
              <w:id w:val="820473624"/>
              <w:lock w:val="sdtLocked"/>
              <w:placeholder>
                <w:docPart w:val="GBC22222222222222222222222222222"/>
              </w:placeholder>
            </w:sdtPr>
            <w:sdtEndPr/>
            <w:sdtContent>
              <w:r w:rsidRPr="0008411D">
                <w:rPr>
                  <w:rFonts w:ascii="Times New Roman" w:hAnsi="Times New Roman"/>
                </w:rPr>
                <w:t>上海市国有资产监督管理委员会。</w:t>
              </w:r>
            </w:sdtContent>
          </w:sdt>
        </w:p>
      </w:sdtContent>
    </w:sdt>
    <w:sdt>
      <w:sdtPr>
        <w:rPr>
          <w:rFonts w:ascii="宋体" w:hAnsi="宋体" w:cs="Arial" w:hint="eastAsia"/>
          <w:b w:val="0"/>
          <w:bCs w:val="0"/>
          <w:kern w:val="0"/>
          <w:szCs w:val="21"/>
        </w:rPr>
        <w:alias w:val="模块:本企业的子公司情况"/>
        <w:tag w:val="_GBC_244a434a920446c1838410fee0ac8ba8"/>
        <w:id w:val="2061815449"/>
        <w:lock w:val="sdtLocked"/>
        <w:placeholder>
          <w:docPart w:val="GBC22222222222222222222222222222"/>
        </w:placeholder>
      </w:sdtPr>
      <w:sdtEndPr>
        <w:rPr>
          <w:rFonts w:cs="Cambria"/>
        </w:rPr>
      </w:sdtEndPr>
      <w:sdtContent>
        <w:p w14:paraId="350F123D" w14:textId="77777777" w:rsidR="00847721" w:rsidRDefault="00B66337" w:rsidP="006A3005">
          <w:pPr>
            <w:pStyle w:val="213"/>
            <w:numPr>
              <w:ilvl w:val="0"/>
              <w:numId w:val="120"/>
            </w:numPr>
            <w:rPr>
              <w:rFonts w:ascii="宋体" w:hAnsi="宋体" w:cs="Arial"/>
              <w:szCs w:val="21"/>
            </w:rPr>
          </w:pPr>
          <w:r>
            <w:rPr>
              <w:rFonts w:ascii="宋体" w:hAnsi="宋体" w:cs="Arial" w:hint="eastAsia"/>
              <w:szCs w:val="21"/>
            </w:rPr>
            <w:t>本企业的子公司情况</w:t>
          </w:r>
        </w:p>
        <w:p w14:paraId="1E3B8827" w14:textId="77777777" w:rsidR="00847721" w:rsidRDefault="00B66337">
          <w:pPr>
            <w:rPr>
              <w:szCs w:val="21"/>
            </w:rPr>
          </w:pPr>
          <w:r>
            <w:rPr>
              <w:rFonts w:hint="eastAsia"/>
              <w:szCs w:val="21"/>
            </w:rPr>
            <w:t>本企业子公司的情况详见附注</w:t>
          </w:r>
        </w:p>
        <w:sdt>
          <w:sdtPr>
            <w:rPr>
              <w:rFonts w:hint="eastAsia"/>
              <w:szCs w:val="21"/>
            </w:rPr>
            <w:alias w:val="是否适用：本公司的子公司情况详见附注[双击切换]"/>
            <w:tag w:val="_GBC_b3fd954877e04ee589f6c4ce95e1384a"/>
            <w:id w:val="525226703"/>
            <w:lock w:val="sdtLocked"/>
            <w:placeholder>
              <w:docPart w:val="GBC22222222222222222222222222222"/>
            </w:placeholder>
          </w:sdtPr>
          <w:sdtEndPr/>
          <w:sdtContent>
            <w:p w14:paraId="6CE2F969"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689269479"/>
            <w:lock w:val="sdtLocked"/>
            <w:placeholder>
              <w:docPart w:val="GBC22222222222222222222222222222"/>
            </w:placeholder>
          </w:sdtPr>
          <w:sdtEndPr/>
          <w:sdtContent>
            <w:p w14:paraId="5A8728A7" w14:textId="77777777" w:rsidR="00847721" w:rsidRPr="0008411D" w:rsidRDefault="00B66337" w:rsidP="00847721">
              <w:pPr>
                <w:snapToGrid w:val="0"/>
                <w:spacing w:line="380" w:lineRule="atLeast"/>
                <w:rPr>
                  <w:rFonts w:ascii="Times New Roman" w:hAnsi="Times New Roman" w:cs="Times New Roman"/>
                </w:rPr>
              </w:pPr>
              <w:r w:rsidRPr="0008411D">
                <w:rPr>
                  <w:rFonts w:ascii="Times New Roman" w:hAnsi="Times New Roman" w:cs="Times New Roman"/>
                </w:rPr>
                <w:t>本公司子公司的情况详见本附</w:t>
              </w:r>
              <w:r w:rsidRPr="0008411D">
                <w:rPr>
                  <w:rFonts w:cs="Times New Roman"/>
                </w:rPr>
                <w:t>注“</w:t>
              </w:r>
              <w:r>
                <w:rPr>
                  <w:rFonts w:cs="Times New Roman" w:hint="eastAsia"/>
                </w:rPr>
                <w:t>九</w:t>
              </w:r>
              <w:r w:rsidRPr="0008411D">
                <w:rPr>
                  <w:rFonts w:cs="Times New Roman"/>
                </w:rPr>
                <w:t>、</w:t>
              </w:r>
              <w:r>
                <w:rPr>
                  <w:rFonts w:cs="Times New Roman" w:hint="eastAsia"/>
                </w:rPr>
                <w:t>1、</w:t>
              </w:r>
              <w:r w:rsidRPr="0008411D">
                <w:rPr>
                  <w:rFonts w:cs="Times New Roman"/>
                </w:rPr>
                <w:t>在</w:t>
              </w:r>
              <w:r>
                <w:rPr>
                  <w:rFonts w:cs="Times New Roman" w:hint="eastAsia"/>
                </w:rPr>
                <w:t>子公司</w:t>
              </w:r>
              <w:r w:rsidRPr="0008411D">
                <w:rPr>
                  <w:rFonts w:cs="Times New Roman"/>
                </w:rPr>
                <w:t>中的权益”</w:t>
              </w:r>
              <w:r w:rsidRPr="0008411D">
                <w:rPr>
                  <w:rFonts w:ascii="Times New Roman" w:hAnsi="Times New Roman" w:cs="Times New Roman"/>
                </w:rPr>
                <w:t>。</w:t>
              </w:r>
            </w:p>
            <w:p w14:paraId="0E2F8415" w14:textId="77777777" w:rsidR="00847721" w:rsidRPr="007506DE" w:rsidRDefault="00CF03E7" w:rsidP="007506DE">
              <w:pPr>
                <w:rPr>
                  <w:szCs w:val="21"/>
                </w:rPr>
              </w:pPr>
            </w:p>
          </w:sdtContent>
        </w:sdt>
      </w:sdtContent>
    </w:sdt>
    <w:sdt>
      <w:sdtPr>
        <w:rPr>
          <w:rFonts w:ascii="宋体" w:hAnsi="宋体" w:cs="宋体" w:hint="eastAsia"/>
          <w:b w:val="0"/>
          <w:bCs w:val="0"/>
          <w:kern w:val="0"/>
          <w:szCs w:val="24"/>
        </w:rPr>
        <w:alias w:val="模块:存在关联方交易或余额的合营和联营企业情况"/>
        <w:tag w:val="_GBC_a5638b7fd6a848a19564209060b6909a"/>
        <w:id w:val="-2095468384"/>
        <w:lock w:val="sdtLocked"/>
        <w:placeholder>
          <w:docPart w:val="GBC22222222222222222222222222222"/>
        </w:placeholder>
      </w:sdtPr>
      <w:sdtEndPr>
        <w:rPr>
          <w:rFonts w:cs="Cambria"/>
          <w:szCs w:val="21"/>
        </w:rPr>
      </w:sdtEndPr>
      <w:sdtContent>
        <w:p w14:paraId="4FEAE54E" w14:textId="77777777" w:rsidR="00847721" w:rsidRDefault="00B66337" w:rsidP="006A3005">
          <w:pPr>
            <w:pStyle w:val="213"/>
            <w:numPr>
              <w:ilvl w:val="0"/>
              <w:numId w:val="120"/>
            </w:numPr>
          </w:pPr>
          <w:r>
            <w:rPr>
              <w:rFonts w:hint="eastAsia"/>
            </w:rPr>
            <w:t>本企业合营和联营企业情况</w:t>
          </w:r>
        </w:p>
        <w:p w14:paraId="016BCCB6" w14:textId="77777777" w:rsidR="00847721" w:rsidRDefault="00B66337">
          <w:pPr>
            <w:pStyle w:val="215"/>
          </w:pPr>
          <w:r>
            <w:rPr>
              <w:rFonts w:hint="eastAsia"/>
            </w:rPr>
            <w:t>本企业重要的合营或联营企业详见附注</w:t>
          </w:r>
        </w:p>
        <w:sdt>
          <w:sdtPr>
            <w:alias w:val="是否适用：本企业重要的合营或联营企业详见附注[双击切换]"/>
            <w:tag w:val="_GBC_a44d5ddc347344bcaadf8652bc7a927c"/>
            <w:id w:val="898640477"/>
            <w:lock w:val="sdtLocked"/>
            <w:placeholder>
              <w:docPart w:val="GBC22222222222222222222222222222"/>
            </w:placeholder>
          </w:sdtPr>
          <w:sdtEndPr/>
          <w:sdtContent>
            <w:p w14:paraId="1F9920C2"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508A869F" w14:textId="77777777" w:rsidR="00847721" w:rsidRDefault="00B66337">
          <w:pPr>
            <w:pStyle w:val="215"/>
          </w:pPr>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3340148c9e9e4091aa65b3b3355a3a37"/>
            <w:id w:val="-2036496091"/>
            <w:lock w:val="sdtLocked"/>
            <w:placeholder>
              <w:docPart w:val="GBC22222222222222222222222222222"/>
            </w:placeholder>
          </w:sdtPr>
          <w:sdtEndPr/>
          <w:sdtContent>
            <w:p w14:paraId="6D5B666D" w14:textId="77777777" w:rsidR="00847721" w:rsidRDefault="00094B5F" w:rsidP="00847721">
              <w:pPr>
                <w:rPr>
                  <w:rFonts w:cs="Cambria"/>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667551E4" w14:textId="77777777" w:rsidR="00847721" w:rsidRDefault="00B66337">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491f62bb76ba49c482a64272865cc4a1"/>
            <w:id w:val="-1106883133"/>
            <w:lock w:val="sdtLocked"/>
            <w:placeholder>
              <w:docPart w:val="GBC22222222222222222222222222222"/>
            </w:placeholder>
          </w:sdtPr>
          <w:sdtEndPr/>
          <w:sdtContent>
            <w:p w14:paraId="3DD3800E" w14:textId="77777777" w:rsidR="00847721" w:rsidRDefault="00094B5F" w:rsidP="00847721">
              <w:pPr>
                <w:tabs>
                  <w:tab w:val="left" w:pos="1134"/>
                </w:tabs>
                <w:rPr>
                  <w:rFonts w:cs="Cambria"/>
                  <w:szCs w:val="21"/>
                </w:rPr>
              </w:pPr>
              <w:r>
                <w:rPr>
                  <w:rFonts w:cs="Cambria"/>
                  <w:szCs w:val="21"/>
                </w:rPr>
                <w:fldChar w:fldCharType="begin"/>
              </w:r>
              <w:r w:rsidR="00B66337">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B66337">
                <w:rPr>
                  <w:rFonts w:cs="Cambria"/>
                  <w:szCs w:val="21"/>
                </w:rPr>
                <w:instrText xml:space="preserve"> MACROBUTTON  SnrToggleCheckbox √不适用 </w:instrText>
              </w:r>
              <w:r>
                <w:rPr>
                  <w:rFonts w:cs="Cambria"/>
                  <w:szCs w:val="21"/>
                </w:rPr>
                <w:fldChar w:fldCharType="end"/>
              </w:r>
            </w:p>
          </w:sdtContent>
        </w:sdt>
        <w:p w14:paraId="75E465F6" w14:textId="77777777" w:rsidR="00847721" w:rsidRDefault="00CF03E7">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SEC_4da82436ee754a98b1f572e1fb4440db"/>
        <w:id w:val="1058603226"/>
        <w:lock w:val="sdtLocked"/>
        <w:placeholder>
          <w:docPart w:val="GBC22222222222222222222222222222"/>
        </w:placeholder>
      </w:sdtPr>
      <w:sdtEndPr>
        <w:rPr>
          <w:rFonts w:cs="Cambria"/>
          <w:szCs w:val="21"/>
        </w:rPr>
      </w:sdtEndPr>
      <w:sdtContent>
        <w:p w14:paraId="56287624" w14:textId="77777777" w:rsidR="00847721" w:rsidRDefault="00B66337" w:rsidP="006A3005">
          <w:pPr>
            <w:pStyle w:val="213"/>
            <w:numPr>
              <w:ilvl w:val="0"/>
              <w:numId w:val="120"/>
            </w:numPr>
          </w:pPr>
          <w:r>
            <w:rPr>
              <w:rFonts w:hint="eastAsia"/>
            </w:rPr>
            <w:t>其他关联方情况</w:t>
          </w:r>
        </w:p>
        <w:sdt>
          <w:sdtPr>
            <w:alias w:val="是否适用：其他关联方情况[双击切换]"/>
            <w:tag w:val="_GBC_42246b4c04fc4462b5fb05a5db67f4d0"/>
            <w:id w:val="1001935352"/>
            <w:lock w:val="sdtLocked"/>
            <w:placeholder>
              <w:docPart w:val="GBC22222222222222222222222222222"/>
            </w:placeholder>
          </w:sdtPr>
          <w:sdtEndPr/>
          <w:sdtContent>
            <w:p w14:paraId="694932F2"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3"/>
            <w:gridCol w:w="2986"/>
          </w:tblGrid>
          <w:tr w:rsidR="00847721" w14:paraId="26877FCE" w14:textId="77777777" w:rsidTr="00847721">
            <w:trPr>
              <w:trHeight w:val="267"/>
            </w:trPr>
            <w:sdt>
              <w:sdtPr>
                <w:tag w:val="_PLD_36db3e8c12e04d279b0c2956ad69d8a6"/>
                <w:id w:val="-48074615"/>
                <w:lock w:val="sdtLocked"/>
              </w:sdtPr>
              <w:sdtEndPr/>
              <w:sdtContent>
                <w:tc>
                  <w:tcPr>
                    <w:tcW w:w="3350" w:type="pct"/>
                    <w:tcBorders>
                      <w:top w:val="single" w:sz="4" w:space="0" w:color="auto"/>
                      <w:left w:val="single" w:sz="4" w:space="0" w:color="auto"/>
                      <w:bottom w:val="single" w:sz="4" w:space="0" w:color="auto"/>
                      <w:right w:val="single" w:sz="4" w:space="0" w:color="auto"/>
                    </w:tcBorders>
                    <w:shd w:val="clear" w:color="auto" w:fill="auto"/>
                  </w:tcPr>
                  <w:p w14:paraId="38344F06" w14:textId="77777777" w:rsidR="00847721" w:rsidRDefault="00B66337" w:rsidP="00847721">
                    <w:pPr>
                      <w:jc w:val="center"/>
                      <w:rPr>
                        <w:rFonts w:cs="Cambria"/>
                        <w:szCs w:val="21"/>
                      </w:rPr>
                    </w:pPr>
                    <w:r>
                      <w:rPr>
                        <w:rFonts w:cs="Cambria" w:hint="eastAsia"/>
                        <w:szCs w:val="21"/>
                      </w:rPr>
                      <w:t>其他关联方名称</w:t>
                    </w:r>
                  </w:p>
                </w:tc>
              </w:sdtContent>
            </w:sdt>
            <w:sdt>
              <w:sdtPr>
                <w:tag w:val="_PLD_b851a2cc9280416290b9ebf815c49236"/>
                <w:id w:val="-2134322815"/>
                <w:lock w:val="sdtLocked"/>
              </w:sdtPr>
              <w:sdtEnd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14:paraId="49C85C3E" w14:textId="77777777" w:rsidR="00847721" w:rsidRDefault="00B66337" w:rsidP="00847721">
                    <w:pPr>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TUP_a783e3455e3448cbb8198b1265f2df23"/>
              <w:id w:val="-190301560"/>
              <w:lock w:val="sdtLocked"/>
            </w:sdtPr>
            <w:sdtEndPr/>
            <w:sdtContent>
              <w:tr w:rsidR="00847721" w14:paraId="7F61789A"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373ECE0A" w14:textId="77777777" w:rsidR="00847721" w:rsidRDefault="00B66337" w:rsidP="00847721">
                    <w:pPr>
                      <w:rPr>
                        <w:rFonts w:cs="Cambria"/>
                        <w:szCs w:val="21"/>
                      </w:rPr>
                    </w:pPr>
                    <w:r>
                      <w:t>东方国际（集团）有限公司</w:t>
                    </w:r>
                  </w:p>
                </w:tc>
                <w:sdt>
                  <w:sdtPr>
                    <w:rPr>
                      <w:rFonts w:cs="Cambria"/>
                      <w:szCs w:val="21"/>
                    </w:rPr>
                    <w:alias w:val="本企业的其他关联方情况明细－其他关联方与本公司关系"/>
                    <w:tag w:val="_GBC_58cfdd73098648d8af76645c4007a3fa"/>
                    <w:id w:val="-124039372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7F73250E"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809933765"/>
              <w:lock w:val="sdtLocked"/>
            </w:sdtPr>
            <w:sdtEndPr/>
            <w:sdtContent>
              <w:tr w:rsidR="00847721" w14:paraId="5E0C18F4"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595CA926" w14:textId="77777777" w:rsidR="00847721" w:rsidRDefault="00B66337" w:rsidP="00847721">
                    <w:pPr>
                      <w:rPr>
                        <w:rFonts w:cs="Cambria"/>
                        <w:szCs w:val="21"/>
                      </w:rPr>
                    </w:pPr>
                    <w:r>
                      <w:t>东方国际创业股份有限公司</w:t>
                    </w:r>
                  </w:p>
                </w:tc>
                <w:sdt>
                  <w:sdtPr>
                    <w:rPr>
                      <w:rFonts w:cs="Cambria"/>
                      <w:szCs w:val="21"/>
                    </w:rPr>
                    <w:alias w:val="本企业的其他关联方情况明细－其他关联方与本公司关系"/>
                    <w:tag w:val="_GBC_58cfdd73098648d8af76645c4007a3fa"/>
                    <w:id w:val="-121681153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52D204B9"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1362125225"/>
              <w:lock w:val="sdtLocked"/>
            </w:sdtPr>
            <w:sdtEndPr/>
            <w:sdtContent>
              <w:tr w:rsidR="00847721" w14:paraId="050D9F4D"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11262A20" w14:textId="77777777" w:rsidR="00847721" w:rsidRDefault="00B66337" w:rsidP="00847721">
                    <w:pPr>
                      <w:rPr>
                        <w:rFonts w:cs="Cambria"/>
                        <w:szCs w:val="21"/>
                      </w:rPr>
                    </w:pPr>
                    <w:r>
                      <w:t>东方国际集团财务有限公司</w:t>
                    </w:r>
                  </w:p>
                </w:tc>
                <w:sdt>
                  <w:sdtPr>
                    <w:rPr>
                      <w:rFonts w:cs="Cambria"/>
                      <w:szCs w:val="21"/>
                    </w:rPr>
                    <w:alias w:val="本企业的其他关联方情况明细－其他关联方与本公司关系"/>
                    <w:tag w:val="_GBC_58cfdd73098648d8af76645c4007a3fa"/>
                    <w:id w:val="-197181604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002ACD2B"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211316194"/>
              <w:lock w:val="sdtLocked"/>
            </w:sdtPr>
            <w:sdtEndPr/>
            <w:sdtContent>
              <w:tr w:rsidR="00847721" w14:paraId="447C3A8F"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76A4F4AF" w14:textId="77777777" w:rsidR="00847721" w:rsidRDefault="00B66337" w:rsidP="00847721">
                    <w:pPr>
                      <w:rPr>
                        <w:rFonts w:cs="Cambria"/>
                        <w:szCs w:val="21"/>
                      </w:rPr>
                    </w:pPr>
                    <w:r>
                      <w:t>东方国际集团上海花卉发展有限公司</w:t>
                    </w:r>
                  </w:p>
                </w:tc>
                <w:sdt>
                  <w:sdtPr>
                    <w:rPr>
                      <w:rFonts w:cs="Cambria"/>
                      <w:szCs w:val="21"/>
                    </w:rPr>
                    <w:alias w:val="本企业的其他关联方情况明细－其他关联方与本公司关系"/>
                    <w:tag w:val="_GBC_58cfdd73098648d8af76645c4007a3fa"/>
                    <w:id w:val="-109301702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314BD020"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423340670"/>
              <w:lock w:val="sdtLocked"/>
            </w:sdtPr>
            <w:sdtEndPr/>
            <w:sdtContent>
              <w:tr w:rsidR="00847721" w14:paraId="3BB98CCA"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6CDF5F1B" w14:textId="77777777" w:rsidR="00847721" w:rsidRDefault="00B66337" w:rsidP="00847721">
                    <w:pPr>
                      <w:rPr>
                        <w:rFonts w:cs="Cambria"/>
                        <w:szCs w:val="21"/>
                      </w:rPr>
                    </w:pPr>
                    <w:r>
                      <w:t>东方国际集团上海家纺有限公司</w:t>
                    </w:r>
                  </w:p>
                </w:tc>
                <w:sdt>
                  <w:sdtPr>
                    <w:rPr>
                      <w:rFonts w:cs="Cambria"/>
                      <w:szCs w:val="21"/>
                    </w:rPr>
                    <w:alias w:val="本企业的其他关联方情况明细－其他关联方与本公司关系"/>
                    <w:tag w:val="_GBC_58cfdd73098648d8af76645c4007a3fa"/>
                    <w:id w:val="-80192680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505082DF"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1684195874"/>
              <w:lock w:val="sdtLocked"/>
            </w:sdtPr>
            <w:sdtEndPr/>
            <w:sdtContent>
              <w:tr w:rsidR="00847721" w14:paraId="17074B93"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585AEAD0" w14:textId="77777777" w:rsidR="00847721" w:rsidRDefault="00B66337" w:rsidP="00847721">
                    <w:pPr>
                      <w:rPr>
                        <w:rFonts w:cs="Cambria"/>
                        <w:szCs w:val="21"/>
                      </w:rPr>
                    </w:pPr>
                    <w:r>
                      <w:t>东方国际集团上海健康科技发展有限公司</w:t>
                    </w:r>
                  </w:p>
                </w:tc>
                <w:sdt>
                  <w:sdtPr>
                    <w:rPr>
                      <w:rFonts w:cs="Cambria"/>
                      <w:szCs w:val="21"/>
                    </w:rPr>
                    <w:alias w:val="本企业的其他关联方情况明细－其他关联方与本公司关系"/>
                    <w:tag w:val="_GBC_58cfdd73098648d8af76645c4007a3fa"/>
                    <w:id w:val="-142833537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32EF07B4"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1401361555"/>
              <w:lock w:val="sdtLocked"/>
            </w:sdtPr>
            <w:sdtEndPr/>
            <w:sdtContent>
              <w:tr w:rsidR="00847721" w14:paraId="44572844"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0DEB0F50" w14:textId="77777777" w:rsidR="00847721" w:rsidRDefault="00B66337" w:rsidP="00847721">
                    <w:pPr>
                      <w:rPr>
                        <w:rFonts w:cs="Cambria"/>
                        <w:szCs w:val="21"/>
                      </w:rPr>
                    </w:pPr>
                    <w:r>
                      <w:t>东方国际集团上海利泰进出口有限公司</w:t>
                    </w:r>
                  </w:p>
                </w:tc>
                <w:sdt>
                  <w:sdtPr>
                    <w:rPr>
                      <w:rFonts w:cs="Cambria"/>
                      <w:szCs w:val="21"/>
                    </w:rPr>
                    <w:alias w:val="本企业的其他关联方情况明细－其他关联方与本公司关系"/>
                    <w:tag w:val="_GBC_58cfdd73098648d8af76645c4007a3fa"/>
                    <w:id w:val="-89010459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0DB7196D"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353388171"/>
              <w:lock w:val="sdtLocked"/>
            </w:sdtPr>
            <w:sdtEndPr/>
            <w:sdtContent>
              <w:tr w:rsidR="00847721" w14:paraId="2993458D"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5EB07EFC" w14:textId="77777777" w:rsidR="00847721" w:rsidRDefault="00B66337" w:rsidP="00847721">
                    <w:pPr>
                      <w:rPr>
                        <w:rFonts w:cs="Cambria"/>
                        <w:szCs w:val="21"/>
                      </w:rPr>
                    </w:pPr>
                    <w:r>
                      <w:t>东方国际集团上海市对外贸易有限公司</w:t>
                    </w:r>
                  </w:p>
                </w:tc>
                <w:sdt>
                  <w:sdtPr>
                    <w:rPr>
                      <w:rFonts w:cs="Cambria"/>
                      <w:szCs w:val="21"/>
                    </w:rPr>
                    <w:alias w:val="本企业的其他关联方情况明细－其他关联方与本公司关系"/>
                    <w:tag w:val="_GBC_58cfdd73098648d8af76645c4007a3fa"/>
                    <w:id w:val="36302276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340471EC"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136032717"/>
              <w:lock w:val="sdtLocked"/>
            </w:sdtPr>
            <w:sdtEndPr/>
            <w:sdtContent>
              <w:tr w:rsidR="00847721" w14:paraId="47A97D1B"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11DFEB65" w14:textId="77777777" w:rsidR="00847721" w:rsidRDefault="00B66337" w:rsidP="00847721">
                    <w:pPr>
                      <w:rPr>
                        <w:rFonts w:cs="Cambria"/>
                        <w:szCs w:val="21"/>
                      </w:rPr>
                    </w:pPr>
                    <w:r>
                      <w:t>东方国际集团上海市纺织品进出口有限公司</w:t>
                    </w:r>
                  </w:p>
                </w:tc>
                <w:sdt>
                  <w:sdtPr>
                    <w:rPr>
                      <w:rFonts w:cs="Cambria"/>
                      <w:szCs w:val="21"/>
                    </w:rPr>
                    <w:alias w:val="本企业的其他关联方情况明细－其他关联方与本公司关系"/>
                    <w:tag w:val="_GBC_58cfdd73098648d8af76645c4007a3fa"/>
                    <w:id w:val="-174695411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56564BDF"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1914303083"/>
              <w:lock w:val="sdtLocked"/>
            </w:sdtPr>
            <w:sdtEndPr/>
            <w:sdtContent>
              <w:tr w:rsidR="00847721" w14:paraId="6758EC9B"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4C315F82" w14:textId="77777777" w:rsidR="00847721" w:rsidRDefault="00B66337" w:rsidP="00847721">
                    <w:pPr>
                      <w:rPr>
                        <w:rFonts w:cs="Cambria"/>
                        <w:szCs w:val="21"/>
                      </w:rPr>
                    </w:pPr>
                    <w:r>
                      <w:t>东方国际集团上海市家用纺织品进出口有限公司</w:t>
                    </w:r>
                  </w:p>
                </w:tc>
                <w:sdt>
                  <w:sdtPr>
                    <w:rPr>
                      <w:rFonts w:cs="Cambria"/>
                      <w:szCs w:val="21"/>
                    </w:rPr>
                    <w:alias w:val="本企业的其他关联方情况明细－其他关联方与本公司关系"/>
                    <w:tag w:val="_GBC_58cfdd73098648d8af76645c4007a3fa"/>
                    <w:id w:val="126858602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1D29CAE1"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2003930122"/>
              <w:lock w:val="sdtLocked"/>
            </w:sdtPr>
            <w:sdtEndPr/>
            <w:sdtContent>
              <w:tr w:rsidR="00847721" w14:paraId="59787AA2"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5979F277" w14:textId="77777777" w:rsidR="00847721" w:rsidRDefault="00B66337" w:rsidP="00847721">
                    <w:pPr>
                      <w:rPr>
                        <w:rFonts w:cs="Cambria"/>
                        <w:szCs w:val="21"/>
                      </w:rPr>
                    </w:pPr>
                    <w:r>
                      <w:t>东方国际集团上海市家用针织品进出口有限公司</w:t>
                    </w:r>
                  </w:p>
                </w:tc>
                <w:sdt>
                  <w:sdtPr>
                    <w:rPr>
                      <w:rFonts w:cs="Cambria"/>
                      <w:szCs w:val="21"/>
                    </w:rPr>
                    <w:alias w:val="本企业的其他关联方情况明细－其他关联方与本公司关系"/>
                    <w:tag w:val="_GBC_58cfdd73098648d8af76645c4007a3fa"/>
                    <w:id w:val="133379844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3657983F"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1900346988"/>
              <w:lock w:val="sdtLocked"/>
            </w:sdtPr>
            <w:sdtEndPr/>
            <w:sdtContent>
              <w:tr w:rsidR="00847721" w14:paraId="4EC54369"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7E057935" w14:textId="77777777" w:rsidR="00847721" w:rsidRDefault="00B66337" w:rsidP="00847721">
                    <w:pPr>
                      <w:rPr>
                        <w:rFonts w:cs="Cambria"/>
                        <w:szCs w:val="21"/>
                      </w:rPr>
                    </w:pPr>
                    <w:r>
                      <w:t>东方国际集团上海市丝绸进出口有限公司</w:t>
                    </w:r>
                  </w:p>
                </w:tc>
                <w:sdt>
                  <w:sdtPr>
                    <w:rPr>
                      <w:rFonts w:cs="Cambria"/>
                      <w:szCs w:val="21"/>
                    </w:rPr>
                    <w:alias w:val="本企业的其他关联方情况明细－其他关联方与本公司关系"/>
                    <w:tag w:val="_GBC_58cfdd73098648d8af76645c4007a3fa"/>
                    <w:id w:val="-121658036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3307D6B9"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1772996107"/>
              <w:lock w:val="sdtLocked"/>
            </w:sdtPr>
            <w:sdtEndPr/>
            <w:sdtContent>
              <w:tr w:rsidR="00847721" w14:paraId="0BFC2BF0"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00B7E293" w14:textId="77777777" w:rsidR="00847721" w:rsidRDefault="00B66337" w:rsidP="00847721">
                    <w:pPr>
                      <w:rPr>
                        <w:rFonts w:cs="Cambria"/>
                        <w:szCs w:val="21"/>
                      </w:rPr>
                    </w:pPr>
                    <w:r>
                      <w:t>东方国际集团上海投资有限公司</w:t>
                    </w:r>
                  </w:p>
                </w:tc>
                <w:sdt>
                  <w:sdtPr>
                    <w:rPr>
                      <w:rFonts w:cs="Cambria"/>
                      <w:szCs w:val="21"/>
                    </w:rPr>
                    <w:alias w:val="本企业的其他关联方情况明细－其他关联方与本公司关系"/>
                    <w:tag w:val="_GBC_58cfdd73098648d8af76645c4007a3fa"/>
                    <w:id w:val="-47598297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297BC332"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1985353850"/>
              <w:lock w:val="sdtLocked"/>
            </w:sdtPr>
            <w:sdtEndPr/>
            <w:sdtContent>
              <w:tr w:rsidR="00847721" w14:paraId="78A5947C"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642E3BD6" w14:textId="77777777" w:rsidR="00847721" w:rsidRDefault="00B66337" w:rsidP="00847721">
                    <w:pPr>
                      <w:rPr>
                        <w:rFonts w:cs="Cambria"/>
                        <w:szCs w:val="21"/>
                      </w:rPr>
                    </w:pPr>
                    <w:r>
                      <w:t>东方国际商业（集团）有限公司</w:t>
                    </w:r>
                  </w:p>
                </w:tc>
                <w:sdt>
                  <w:sdtPr>
                    <w:rPr>
                      <w:rFonts w:cs="Cambria"/>
                      <w:szCs w:val="21"/>
                    </w:rPr>
                    <w:alias w:val="本企业的其他关联方情况明细－其他关联方与本公司关系"/>
                    <w:tag w:val="_GBC_58cfdd73098648d8af76645c4007a3fa"/>
                    <w:id w:val="-81279482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5CBA784A"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619881727"/>
              <w:lock w:val="sdtLocked"/>
            </w:sdtPr>
            <w:sdtEndPr/>
            <w:sdtContent>
              <w:tr w:rsidR="00847721" w14:paraId="66847EEB"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033E3E94" w14:textId="77777777" w:rsidR="00847721" w:rsidRDefault="00B66337" w:rsidP="00847721">
                    <w:pPr>
                      <w:rPr>
                        <w:rFonts w:cs="Cambria"/>
                        <w:szCs w:val="21"/>
                      </w:rPr>
                    </w:pPr>
                    <w:r>
                      <w:t>东方国际物流（集团）有限公司</w:t>
                    </w:r>
                  </w:p>
                </w:tc>
                <w:sdt>
                  <w:sdtPr>
                    <w:rPr>
                      <w:rFonts w:cs="Cambria"/>
                      <w:szCs w:val="21"/>
                    </w:rPr>
                    <w:alias w:val="本企业的其他关联方情况明细－其他关联方与本公司关系"/>
                    <w:tag w:val="_GBC_58cfdd73098648d8af76645c4007a3fa"/>
                    <w:id w:val="121648180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05F36C0A"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608510453"/>
              <w:lock w:val="sdtLocked"/>
            </w:sdtPr>
            <w:sdtEndPr/>
            <w:sdtContent>
              <w:tr w:rsidR="00847721" w14:paraId="1A327D2E"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0405F28E" w14:textId="77777777" w:rsidR="00847721" w:rsidRDefault="00B66337" w:rsidP="00847721">
                    <w:pPr>
                      <w:rPr>
                        <w:rFonts w:cs="Cambria"/>
                        <w:szCs w:val="21"/>
                      </w:rPr>
                    </w:pPr>
                    <w:r>
                      <w:t>东方国际物流集团上海新海航业有限公司</w:t>
                    </w:r>
                  </w:p>
                </w:tc>
                <w:sdt>
                  <w:sdtPr>
                    <w:rPr>
                      <w:rFonts w:cs="Cambria"/>
                      <w:szCs w:val="21"/>
                    </w:rPr>
                    <w:alias w:val="本企业的其他关联方情况明细－其他关联方与本公司关系"/>
                    <w:tag w:val="_GBC_58cfdd73098648d8af76645c4007a3fa"/>
                    <w:id w:val="70923848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7336D912"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338050100"/>
              <w:lock w:val="sdtLocked"/>
            </w:sdtPr>
            <w:sdtEndPr/>
            <w:sdtContent>
              <w:tr w:rsidR="00847721" w14:paraId="2854F981"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1DF90815" w14:textId="77777777" w:rsidR="00847721" w:rsidRDefault="00B66337" w:rsidP="00847721">
                    <w:pPr>
                      <w:rPr>
                        <w:rFonts w:cs="Cambria"/>
                        <w:szCs w:val="21"/>
                      </w:rPr>
                    </w:pPr>
                    <w:r>
                      <w:t>东方国际香港有限公司</w:t>
                    </w:r>
                  </w:p>
                </w:tc>
                <w:sdt>
                  <w:sdtPr>
                    <w:rPr>
                      <w:rFonts w:cs="Cambria"/>
                      <w:szCs w:val="21"/>
                    </w:rPr>
                    <w:alias w:val="本企业的其他关联方情况明细－其他关联方与本公司关系"/>
                    <w:tag w:val="_GBC_58cfdd73098648d8af76645c4007a3fa"/>
                    <w:id w:val="-145716811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75B7D435"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1060176941"/>
              <w:lock w:val="sdtLocked"/>
            </w:sdtPr>
            <w:sdtEndPr/>
            <w:sdtContent>
              <w:tr w:rsidR="00847721" w14:paraId="6B67C3B9"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5EF49444" w14:textId="77777777" w:rsidR="00847721" w:rsidRDefault="00B66337" w:rsidP="00847721">
                    <w:pPr>
                      <w:rPr>
                        <w:rFonts w:cs="Cambria"/>
                        <w:szCs w:val="21"/>
                      </w:rPr>
                    </w:pPr>
                    <w:r>
                      <w:t>上海东方国际创业品牌管理股份有限公司</w:t>
                    </w:r>
                  </w:p>
                </w:tc>
                <w:sdt>
                  <w:sdtPr>
                    <w:rPr>
                      <w:rFonts w:cs="Cambria"/>
                      <w:szCs w:val="21"/>
                    </w:rPr>
                    <w:alias w:val="本企业的其他关联方情况明细－其他关联方与本公司关系"/>
                    <w:tag w:val="_GBC_58cfdd73098648d8af76645c4007a3fa"/>
                    <w:id w:val="-37346243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67E8DCB4"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1591765330"/>
              <w:lock w:val="sdtLocked"/>
            </w:sdtPr>
            <w:sdtEndPr/>
            <w:sdtContent>
              <w:tr w:rsidR="00847721" w14:paraId="24239BA9"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06CC845A" w14:textId="77777777" w:rsidR="00847721" w:rsidRDefault="00B66337" w:rsidP="00847721">
                    <w:pPr>
                      <w:rPr>
                        <w:rFonts w:cs="Cambria"/>
                        <w:szCs w:val="21"/>
                      </w:rPr>
                    </w:pPr>
                    <w:r>
                      <w:t>上海东纺科技发展有限公司</w:t>
                    </w:r>
                  </w:p>
                </w:tc>
                <w:sdt>
                  <w:sdtPr>
                    <w:rPr>
                      <w:rFonts w:cs="Cambria"/>
                      <w:szCs w:val="21"/>
                    </w:rPr>
                    <w:alias w:val="本企业的其他关联方情况明细－其他关联方与本公司关系"/>
                    <w:tag w:val="_GBC_58cfdd73098648d8af76645c4007a3fa"/>
                    <w:id w:val="93309160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6EFE12C9"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12082085"/>
              <w:lock w:val="sdtLocked"/>
            </w:sdtPr>
            <w:sdtEndPr/>
            <w:sdtContent>
              <w:tr w:rsidR="00847721" w14:paraId="14A730CC"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051778F1" w14:textId="77777777" w:rsidR="00847721" w:rsidRDefault="00B66337" w:rsidP="00847721">
                    <w:pPr>
                      <w:rPr>
                        <w:rFonts w:cs="Cambria"/>
                        <w:szCs w:val="21"/>
                      </w:rPr>
                    </w:pPr>
                    <w:r>
                      <w:t>上海纺集仓储有限公司</w:t>
                    </w:r>
                  </w:p>
                </w:tc>
                <w:sdt>
                  <w:sdtPr>
                    <w:rPr>
                      <w:rFonts w:cs="Cambria"/>
                      <w:szCs w:val="21"/>
                    </w:rPr>
                    <w:alias w:val="本企业的其他关联方情况明细－其他关联方与本公司关系"/>
                    <w:tag w:val="_GBC_58cfdd73098648d8af76645c4007a3fa"/>
                    <w:id w:val="-41385890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70876128"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1237165467"/>
              <w:lock w:val="sdtLocked"/>
            </w:sdtPr>
            <w:sdtEndPr/>
            <w:sdtContent>
              <w:tr w:rsidR="00847721" w14:paraId="7CD0F28E"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6D07BFEC" w14:textId="77777777" w:rsidR="00847721" w:rsidRDefault="00B66337" w:rsidP="00847721">
                    <w:pPr>
                      <w:rPr>
                        <w:rFonts w:cs="Cambria"/>
                        <w:szCs w:val="21"/>
                      </w:rPr>
                    </w:pPr>
                    <w:r>
                      <w:t>上海纺织（集团）大丰纺织有限公司</w:t>
                    </w:r>
                  </w:p>
                </w:tc>
                <w:sdt>
                  <w:sdtPr>
                    <w:rPr>
                      <w:rFonts w:cs="Cambria"/>
                      <w:szCs w:val="21"/>
                    </w:rPr>
                    <w:alias w:val="本企业的其他关联方情况明细－其他关联方与本公司关系"/>
                    <w:tag w:val="_GBC_58cfdd73098648d8af76645c4007a3fa"/>
                    <w:id w:val="-167263754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5D5ABB51"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1776248285"/>
              <w:lock w:val="sdtLocked"/>
            </w:sdtPr>
            <w:sdtEndPr/>
            <w:sdtContent>
              <w:tr w:rsidR="00847721" w14:paraId="7FF309C6"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76F63382" w14:textId="77777777" w:rsidR="00847721" w:rsidRDefault="00B66337" w:rsidP="00847721">
                    <w:pPr>
                      <w:rPr>
                        <w:rFonts w:cs="Cambria"/>
                        <w:szCs w:val="21"/>
                      </w:rPr>
                    </w:pPr>
                    <w:r>
                      <w:t>上海纺织（新疆）有限公司</w:t>
                    </w:r>
                  </w:p>
                </w:tc>
                <w:sdt>
                  <w:sdtPr>
                    <w:rPr>
                      <w:rFonts w:cs="Cambria"/>
                      <w:szCs w:val="21"/>
                    </w:rPr>
                    <w:alias w:val="本企业的其他关联方情况明细－其他关联方与本公司关系"/>
                    <w:tag w:val="_GBC_58cfdd73098648d8af76645c4007a3fa"/>
                    <w:id w:val="63414974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5E23013A"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1521154520"/>
              <w:lock w:val="sdtLocked"/>
            </w:sdtPr>
            <w:sdtEndPr/>
            <w:sdtContent>
              <w:tr w:rsidR="00847721" w14:paraId="7EE8268A"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29CAECDD" w14:textId="77777777" w:rsidR="00847721" w:rsidRDefault="00B66337" w:rsidP="00847721">
                    <w:pPr>
                      <w:rPr>
                        <w:rFonts w:cs="Cambria"/>
                        <w:szCs w:val="21"/>
                      </w:rPr>
                    </w:pPr>
                    <w:r>
                      <w:t>上海纺织集团国际物流有限公司</w:t>
                    </w:r>
                  </w:p>
                </w:tc>
                <w:sdt>
                  <w:sdtPr>
                    <w:rPr>
                      <w:rFonts w:cs="Cambria"/>
                      <w:szCs w:val="21"/>
                    </w:rPr>
                    <w:alias w:val="本企业的其他关联方情况明细－其他关联方与本公司关系"/>
                    <w:tag w:val="_GBC_58cfdd73098648d8af76645c4007a3fa"/>
                    <w:id w:val="-213369594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68ED9E8B"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1755477710"/>
              <w:lock w:val="sdtLocked"/>
            </w:sdtPr>
            <w:sdtEndPr/>
            <w:sdtContent>
              <w:tr w:rsidR="00847721" w14:paraId="0CEDD26D"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2B1B797D" w14:textId="77777777" w:rsidR="00847721" w:rsidRDefault="00B66337" w:rsidP="00847721">
                    <w:pPr>
                      <w:rPr>
                        <w:rFonts w:cs="Cambria"/>
                        <w:szCs w:val="21"/>
                      </w:rPr>
                    </w:pPr>
                    <w:r>
                      <w:t>上海纺织集团检测标准有限公司</w:t>
                    </w:r>
                  </w:p>
                </w:tc>
                <w:sdt>
                  <w:sdtPr>
                    <w:rPr>
                      <w:rFonts w:cs="Cambria"/>
                      <w:szCs w:val="21"/>
                    </w:rPr>
                    <w:alias w:val="本企业的其他关联方情况明细－其他关联方与本公司关系"/>
                    <w:tag w:val="_GBC_58cfdd73098648d8af76645c4007a3fa"/>
                    <w:id w:val="207276560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581085E7"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1731498627"/>
              <w:lock w:val="sdtLocked"/>
            </w:sdtPr>
            <w:sdtEndPr/>
            <w:sdtContent>
              <w:tr w:rsidR="00847721" w14:paraId="1504218D"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1AAE5B78" w14:textId="77777777" w:rsidR="00847721" w:rsidRDefault="00B66337" w:rsidP="00847721">
                    <w:pPr>
                      <w:rPr>
                        <w:rFonts w:cs="Cambria"/>
                        <w:szCs w:val="21"/>
                      </w:rPr>
                    </w:pPr>
                    <w:r>
                      <w:t>上海纺织进出口有限公司</w:t>
                    </w:r>
                  </w:p>
                </w:tc>
                <w:sdt>
                  <w:sdtPr>
                    <w:rPr>
                      <w:rFonts w:cs="Cambria"/>
                      <w:szCs w:val="21"/>
                    </w:rPr>
                    <w:alias w:val="本企业的其他关联方情况明细－其他关联方与本公司关系"/>
                    <w:tag w:val="_GBC_58cfdd73098648d8af76645c4007a3fa"/>
                    <w:id w:val="26304201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2DF7C317"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1388333426"/>
              <w:lock w:val="sdtLocked"/>
            </w:sdtPr>
            <w:sdtEndPr/>
            <w:sdtContent>
              <w:tr w:rsidR="00847721" w14:paraId="0C68171F"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5A87C9AE" w14:textId="77777777" w:rsidR="00847721" w:rsidRDefault="00B66337" w:rsidP="00847721">
                    <w:pPr>
                      <w:rPr>
                        <w:rFonts w:cs="Cambria"/>
                        <w:szCs w:val="21"/>
                      </w:rPr>
                    </w:pPr>
                    <w:r>
                      <w:t>上海纺织时尚产业发展有限公司</w:t>
                    </w:r>
                  </w:p>
                </w:tc>
                <w:sdt>
                  <w:sdtPr>
                    <w:rPr>
                      <w:rFonts w:cs="Cambria"/>
                      <w:szCs w:val="21"/>
                    </w:rPr>
                    <w:alias w:val="本企业的其他关联方情况明细－其他关联方与本公司关系"/>
                    <w:tag w:val="_GBC_58cfdd73098648d8af76645c4007a3fa"/>
                    <w:id w:val="31384348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2650FF8A"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28463822"/>
              <w:lock w:val="sdtLocked"/>
            </w:sdtPr>
            <w:sdtEndPr/>
            <w:sdtContent>
              <w:tr w:rsidR="00847721" w14:paraId="230494BB"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104BA667" w14:textId="77777777" w:rsidR="00847721" w:rsidRDefault="00B66337" w:rsidP="00847721">
                    <w:pPr>
                      <w:rPr>
                        <w:rFonts w:cs="Cambria"/>
                        <w:szCs w:val="21"/>
                      </w:rPr>
                    </w:pPr>
                    <w:r>
                      <w:t>上海纺织裕丰科技有限公司</w:t>
                    </w:r>
                  </w:p>
                </w:tc>
                <w:sdt>
                  <w:sdtPr>
                    <w:rPr>
                      <w:rFonts w:cs="Cambria"/>
                      <w:szCs w:val="21"/>
                    </w:rPr>
                    <w:alias w:val="本企业的其他关联方情况明细－其他关联方与本公司关系"/>
                    <w:tag w:val="_GBC_58cfdd73098648d8af76645c4007a3fa"/>
                    <w:id w:val="-91986742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413B825A"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989059748"/>
              <w:lock w:val="sdtLocked"/>
            </w:sdtPr>
            <w:sdtEndPr/>
            <w:sdtContent>
              <w:tr w:rsidR="00847721" w14:paraId="5BCBA1A2"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01CAA234" w14:textId="77777777" w:rsidR="00847721" w:rsidRDefault="00B66337" w:rsidP="00847721">
                    <w:pPr>
                      <w:rPr>
                        <w:rFonts w:cs="Cambria"/>
                        <w:szCs w:val="21"/>
                      </w:rPr>
                    </w:pPr>
                    <w:r>
                      <w:t>上海纺织装饰有限公司</w:t>
                    </w:r>
                  </w:p>
                </w:tc>
                <w:sdt>
                  <w:sdtPr>
                    <w:rPr>
                      <w:rFonts w:cs="Cambria"/>
                      <w:szCs w:val="21"/>
                    </w:rPr>
                    <w:alias w:val="本企业的其他关联方情况明细－其他关联方与本公司关系"/>
                    <w:tag w:val="_GBC_58cfdd73098648d8af76645c4007a3fa"/>
                    <w:id w:val="-28512514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55BD5751"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1832251059"/>
              <w:lock w:val="sdtLocked"/>
            </w:sdtPr>
            <w:sdtEndPr/>
            <w:sdtContent>
              <w:tr w:rsidR="00847721" w14:paraId="3ADC7AB5"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2E04A137" w14:textId="77777777" w:rsidR="00847721" w:rsidRDefault="00B66337" w:rsidP="00847721">
                    <w:pPr>
                      <w:rPr>
                        <w:rFonts w:cs="Cambria"/>
                        <w:szCs w:val="21"/>
                      </w:rPr>
                    </w:pPr>
                    <w:r>
                      <w:t>上海国际棉花交易中心股份有限公司</w:t>
                    </w:r>
                  </w:p>
                </w:tc>
                <w:sdt>
                  <w:sdtPr>
                    <w:rPr>
                      <w:rFonts w:cs="Cambria"/>
                      <w:szCs w:val="21"/>
                    </w:rPr>
                    <w:alias w:val="本企业的其他关联方情况明细－其他关联方与本公司关系"/>
                    <w:tag w:val="_GBC_58cfdd73098648d8af76645c4007a3fa"/>
                    <w:id w:val="74346182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02A97AE6"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1537308947"/>
              <w:lock w:val="sdtLocked"/>
            </w:sdtPr>
            <w:sdtEndPr/>
            <w:sdtContent>
              <w:tr w:rsidR="00847721" w14:paraId="48F6AEC4"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375C5197" w14:textId="77777777" w:rsidR="00847721" w:rsidRDefault="00B66337" w:rsidP="00847721">
                    <w:pPr>
                      <w:rPr>
                        <w:rFonts w:cs="Cambria"/>
                        <w:szCs w:val="21"/>
                      </w:rPr>
                    </w:pPr>
                    <w:r>
                      <w:t>上海国际设计交流中心企业管理有限公司</w:t>
                    </w:r>
                  </w:p>
                </w:tc>
                <w:sdt>
                  <w:sdtPr>
                    <w:rPr>
                      <w:rFonts w:cs="Cambria"/>
                      <w:szCs w:val="21"/>
                    </w:rPr>
                    <w:alias w:val="本企业的其他关联方情况明细－其他关联方与本公司关系"/>
                    <w:tag w:val="_GBC_58cfdd73098648d8af76645c4007a3fa"/>
                    <w:id w:val="-147360074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6BB2E48C" w14:textId="77777777" w:rsidR="00847721" w:rsidRDefault="007506DE" w:rsidP="00847721">
                        <w:pPr>
                          <w:rPr>
                            <w:rFonts w:cs="Cambria"/>
                            <w:szCs w:val="21"/>
                          </w:rPr>
                        </w:pPr>
                        <w:r w:rsidRPr="007506DE">
                          <w:rPr>
                            <w:rFonts w:cs="Cambria" w:hint="eastAsia"/>
                            <w:szCs w:val="21"/>
                          </w:rPr>
                          <w:t>集团兄弟公司</w:t>
                        </w:r>
                      </w:p>
                    </w:tc>
                  </w:sdtContent>
                </w:sdt>
              </w:tr>
            </w:sdtContent>
          </w:sdt>
          <w:sdt>
            <w:sdtPr>
              <w:rPr>
                <w:rFonts w:cs="Cambria"/>
                <w:szCs w:val="21"/>
              </w:rPr>
              <w:alias w:val="本企业的其他关联方情况明细"/>
              <w:tag w:val="_TUP_a783e3455e3448cbb8198b1265f2df23"/>
              <w:id w:val="1364940957"/>
              <w:lock w:val="sdtLocked"/>
            </w:sdtPr>
            <w:sdtEndPr/>
            <w:sdtContent>
              <w:tr w:rsidR="00847721" w14:paraId="7178BF85"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3A9B8239" w14:textId="77777777" w:rsidR="00847721" w:rsidRDefault="00B66337" w:rsidP="00847721">
                    <w:pPr>
                      <w:rPr>
                        <w:rFonts w:cs="Cambria"/>
                        <w:szCs w:val="21"/>
                      </w:rPr>
                    </w:pPr>
                    <w:r>
                      <w:t>上海国际时尚中心园区管理有限公司</w:t>
                    </w:r>
                  </w:p>
                </w:tc>
                <w:sdt>
                  <w:sdtPr>
                    <w:rPr>
                      <w:rFonts w:cs="Cambria"/>
                      <w:szCs w:val="21"/>
                    </w:rPr>
                    <w:alias w:val="本企业的其他关联方情况明细－其他关联方与本公司关系"/>
                    <w:tag w:val="_GBC_58cfdd73098648d8af76645c4007a3fa"/>
                    <w:id w:val="49191865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7ADFA98F"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2113001266"/>
              <w:lock w:val="sdtLocked"/>
            </w:sdtPr>
            <w:sdtEndPr/>
            <w:sdtContent>
              <w:tr w:rsidR="00847721" w14:paraId="5DD407FF"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405832CC" w14:textId="77777777" w:rsidR="00847721" w:rsidRDefault="00B66337" w:rsidP="00847721">
                    <w:pPr>
                      <w:rPr>
                        <w:rFonts w:cs="Cambria"/>
                        <w:szCs w:val="21"/>
                      </w:rPr>
                    </w:pPr>
                    <w:r>
                      <w:t>上海华申进出口有限公司</w:t>
                    </w:r>
                  </w:p>
                </w:tc>
                <w:sdt>
                  <w:sdtPr>
                    <w:rPr>
                      <w:rFonts w:cs="Cambria"/>
                      <w:szCs w:val="21"/>
                    </w:rPr>
                    <w:alias w:val="本企业的其他关联方情况明细－其他关联方与本公司关系"/>
                    <w:tag w:val="_GBC_58cfdd73098648d8af76645c4007a3fa"/>
                    <w:id w:val="-79991950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12A1A217"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1536929467"/>
              <w:lock w:val="sdtLocked"/>
            </w:sdtPr>
            <w:sdtEndPr/>
            <w:sdtContent>
              <w:tr w:rsidR="00847721" w14:paraId="0B3CC8DE"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2A43B1F5" w14:textId="77777777" w:rsidR="00847721" w:rsidRDefault="00B66337" w:rsidP="00847721">
                    <w:pPr>
                      <w:rPr>
                        <w:rFonts w:cs="Cambria"/>
                        <w:szCs w:val="21"/>
                      </w:rPr>
                    </w:pPr>
                    <w:r>
                      <w:t>上海吉兴物业管理有限公司</w:t>
                    </w:r>
                  </w:p>
                </w:tc>
                <w:sdt>
                  <w:sdtPr>
                    <w:rPr>
                      <w:rFonts w:cs="Cambria"/>
                      <w:szCs w:val="21"/>
                    </w:rPr>
                    <w:alias w:val="本企业的其他关联方情况明细－其他关联方与本公司关系"/>
                    <w:tag w:val="_GBC_58cfdd73098648d8af76645c4007a3fa"/>
                    <w:id w:val="2521860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020EC233"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1869418003"/>
              <w:lock w:val="sdtLocked"/>
            </w:sdtPr>
            <w:sdtEndPr/>
            <w:sdtContent>
              <w:tr w:rsidR="00847721" w14:paraId="2655012B"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35F291D1" w14:textId="77777777" w:rsidR="00847721" w:rsidRDefault="00B66337" w:rsidP="00847721">
                    <w:pPr>
                      <w:rPr>
                        <w:rFonts w:cs="Cambria"/>
                        <w:szCs w:val="21"/>
                      </w:rPr>
                    </w:pPr>
                    <w:r>
                      <w:t>上海家杨仓储有限公司</w:t>
                    </w:r>
                  </w:p>
                </w:tc>
                <w:sdt>
                  <w:sdtPr>
                    <w:rPr>
                      <w:rFonts w:cs="Cambria"/>
                      <w:szCs w:val="21"/>
                    </w:rPr>
                    <w:alias w:val="本企业的其他关联方情况明细－其他关联方与本公司关系"/>
                    <w:tag w:val="_GBC_58cfdd73098648d8af76645c4007a3fa"/>
                    <w:id w:val="-155846533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35D0CCFE"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822818965"/>
              <w:lock w:val="sdtLocked"/>
            </w:sdtPr>
            <w:sdtEndPr/>
            <w:sdtContent>
              <w:tr w:rsidR="00847721" w14:paraId="0ED754CA"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261AA0BF" w14:textId="77777777" w:rsidR="00847721" w:rsidRDefault="00B66337" w:rsidP="00847721">
                    <w:pPr>
                      <w:rPr>
                        <w:rFonts w:cs="Cambria"/>
                        <w:szCs w:val="21"/>
                      </w:rPr>
                    </w:pPr>
                    <w:r>
                      <w:t>上海锦达进出口有限公司</w:t>
                    </w:r>
                  </w:p>
                </w:tc>
                <w:sdt>
                  <w:sdtPr>
                    <w:rPr>
                      <w:rFonts w:cs="Cambria"/>
                      <w:szCs w:val="21"/>
                    </w:rPr>
                    <w:alias w:val="本企业的其他关联方情况明细－其他关联方与本公司关系"/>
                    <w:tag w:val="_GBC_58cfdd73098648d8af76645c4007a3fa"/>
                    <w:id w:val="108541965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669575DC"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363987104"/>
              <w:lock w:val="sdtLocked"/>
            </w:sdtPr>
            <w:sdtEndPr/>
            <w:sdtContent>
              <w:tr w:rsidR="00847721" w14:paraId="0CCFA6E3"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75DC7104" w14:textId="77777777" w:rsidR="00847721" w:rsidRDefault="00B66337" w:rsidP="00847721">
                    <w:pPr>
                      <w:rPr>
                        <w:rFonts w:cs="Cambria"/>
                        <w:szCs w:val="21"/>
                      </w:rPr>
                    </w:pPr>
                    <w:r>
                      <w:t>上海经贸国际货运实业有限公司</w:t>
                    </w:r>
                  </w:p>
                </w:tc>
                <w:sdt>
                  <w:sdtPr>
                    <w:rPr>
                      <w:rFonts w:cs="Cambria"/>
                      <w:szCs w:val="21"/>
                    </w:rPr>
                    <w:alias w:val="本企业的其他关联方情况明细－其他关联方与本公司关系"/>
                    <w:tag w:val="_GBC_58cfdd73098648d8af76645c4007a3fa"/>
                    <w:id w:val="-116554917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24E8AA07"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306321440"/>
              <w:lock w:val="sdtLocked"/>
            </w:sdtPr>
            <w:sdtEndPr/>
            <w:sdtContent>
              <w:tr w:rsidR="00847721" w14:paraId="7097D175"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15420BDD" w14:textId="77777777" w:rsidR="00847721" w:rsidRDefault="00B66337" w:rsidP="00847721">
                    <w:pPr>
                      <w:rPr>
                        <w:rFonts w:cs="Cambria"/>
                        <w:szCs w:val="21"/>
                      </w:rPr>
                    </w:pPr>
                    <w:r>
                      <w:t>上海经贸嘉华进出口有限公司</w:t>
                    </w:r>
                  </w:p>
                </w:tc>
                <w:sdt>
                  <w:sdtPr>
                    <w:rPr>
                      <w:rFonts w:cs="Cambria"/>
                      <w:szCs w:val="21"/>
                    </w:rPr>
                    <w:alias w:val="本企业的其他关联方情况明细－其他关联方与本公司关系"/>
                    <w:tag w:val="_GBC_58cfdd73098648d8af76645c4007a3fa"/>
                    <w:id w:val="192815335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21CDD602"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326209889"/>
              <w:lock w:val="sdtLocked"/>
            </w:sdtPr>
            <w:sdtEndPr/>
            <w:sdtContent>
              <w:tr w:rsidR="00847721" w14:paraId="1A37F69A"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0B4B6154" w14:textId="77777777" w:rsidR="00847721" w:rsidRDefault="00B66337" w:rsidP="00847721">
                    <w:pPr>
                      <w:rPr>
                        <w:rFonts w:cs="Cambria"/>
                        <w:szCs w:val="21"/>
                      </w:rPr>
                    </w:pPr>
                    <w:r>
                      <w:t>上海康健进出口有限公司</w:t>
                    </w:r>
                  </w:p>
                </w:tc>
                <w:sdt>
                  <w:sdtPr>
                    <w:rPr>
                      <w:rFonts w:cs="Cambria"/>
                      <w:szCs w:val="21"/>
                    </w:rPr>
                    <w:alias w:val="本企业的其他关联方情况明细－其他关联方与本公司关系"/>
                    <w:tag w:val="_GBC_58cfdd73098648d8af76645c4007a3fa"/>
                    <w:id w:val="-39011456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65E195AD"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144169401"/>
              <w:lock w:val="sdtLocked"/>
            </w:sdtPr>
            <w:sdtEndPr/>
            <w:sdtContent>
              <w:tr w:rsidR="00847721" w14:paraId="4CA89A63"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6FFC22DF" w14:textId="77777777" w:rsidR="00847721" w:rsidRDefault="00B66337" w:rsidP="00847721">
                    <w:pPr>
                      <w:rPr>
                        <w:rFonts w:cs="Cambria"/>
                        <w:szCs w:val="21"/>
                      </w:rPr>
                    </w:pPr>
                    <w:r>
                      <w:t>上海棉纺织印染联合有限公司</w:t>
                    </w:r>
                  </w:p>
                </w:tc>
                <w:sdt>
                  <w:sdtPr>
                    <w:rPr>
                      <w:rFonts w:cs="Cambria"/>
                      <w:szCs w:val="21"/>
                    </w:rPr>
                    <w:alias w:val="本企业的其他关联方情况明细－其他关联方与本公司关系"/>
                    <w:tag w:val="_GBC_58cfdd73098648d8af76645c4007a3fa"/>
                    <w:id w:val="46185616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36D2B64E"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1396976310"/>
              <w:lock w:val="sdtLocked"/>
            </w:sdtPr>
            <w:sdtEndPr/>
            <w:sdtContent>
              <w:tr w:rsidR="00847721" w14:paraId="7319073E"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7B37AFD0" w14:textId="77777777" w:rsidR="00847721" w:rsidRDefault="00B66337" w:rsidP="00847721">
                    <w:pPr>
                      <w:rPr>
                        <w:rFonts w:cs="Cambria"/>
                        <w:szCs w:val="21"/>
                      </w:rPr>
                    </w:pPr>
                    <w:r>
                      <w:t>上海宁达进出口有限公司</w:t>
                    </w:r>
                  </w:p>
                </w:tc>
                <w:sdt>
                  <w:sdtPr>
                    <w:rPr>
                      <w:rFonts w:cs="Cambria"/>
                      <w:szCs w:val="21"/>
                    </w:rPr>
                    <w:alias w:val="本企业的其他关联方情况明细－其他关联方与本公司关系"/>
                    <w:tag w:val="_GBC_58cfdd73098648d8af76645c4007a3fa"/>
                    <w:id w:val="-24087423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2260B553"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1699157165"/>
              <w:lock w:val="sdtLocked"/>
            </w:sdtPr>
            <w:sdtEndPr/>
            <w:sdtContent>
              <w:tr w:rsidR="00847721" w14:paraId="78B3386B"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2237CA6A" w14:textId="77777777" w:rsidR="00847721" w:rsidRDefault="00B66337" w:rsidP="00847721">
                    <w:pPr>
                      <w:rPr>
                        <w:rFonts w:cs="Cambria"/>
                        <w:szCs w:val="21"/>
                      </w:rPr>
                    </w:pPr>
                    <w:r>
                      <w:t>上海汽车地毯总厂有限公司</w:t>
                    </w:r>
                  </w:p>
                </w:tc>
                <w:sdt>
                  <w:sdtPr>
                    <w:rPr>
                      <w:rFonts w:cs="Cambria"/>
                      <w:szCs w:val="21"/>
                    </w:rPr>
                    <w:alias w:val="本企业的其他关联方情况明细－其他关联方与本公司关系"/>
                    <w:tag w:val="_GBC_58cfdd73098648d8af76645c4007a3fa"/>
                    <w:id w:val="-80871570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515D05C5"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1685774748"/>
              <w:lock w:val="sdtLocked"/>
            </w:sdtPr>
            <w:sdtEndPr/>
            <w:sdtContent>
              <w:tr w:rsidR="00847721" w14:paraId="561ED332"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0E88699E" w14:textId="77777777" w:rsidR="00847721" w:rsidRDefault="00B66337" w:rsidP="00847721">
                    <w:pPr>
                      <w:rPr>
                        <w:rFonts w:cs="Cambria"/>
                        <w:szCs w:val="21"/>
                      </w:rPr>
                    </w:pPr>
                    <w:r>
                      <w:t>上海日舒科技纺织有限公司</w:t>
                    </w:r>
                  </w:p>
                </w:tc>
                <w:sdt>
                  <w:sdtPr>
                    <w:rPr>
                      <w:rFonts w:cs="Cambria"/>
                      <w:szCs w:val="21"/>
                    </w:rPr>
                    <w:alias w:val="本企业的其他关联方情况明细－其他关联方与本公司关系"/>
                    <w:tag w:val="_GBC_58cfdd73098648d8af76645c4007a3fa"/>
                    <w:id w:val="89331128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224898E8"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707381012"/>
              <w:lock w:val="sdtLocked"/>
            </w:sdtPr>
            <w:sdtEndPr/>
            <w:sdtContent>
              <w:tr w:rsidR="00847721" w14:paraId="0AFC6A73"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779919F9" w14:textId="77777777" w:rsidR="00847721" w:rsidRDefault="00B66337" w:rsidP="00847721">
                    <w:pPr>
                      <w:rPr>
                        <w:rFonts w:cs="Cambria"/>
                        <w:szCs w:val="21"/>
                      </w:rPr>
                    </w:pPr>
                    <w:r>
                      <w:t>上海三带特种工业线带有限公司</w:t>
                    </w:r>
                  </w:p>
                </w:tc>
                <w:sdt>
                  <w:sdtPr>
                    <w:rPr>
                      <w:rFonts w:cs="Cambria"/>
                      <w:szCs w:val="21"/>
                    </w:rPr>
                    <w:alias w:val="本企业的其他关联方情况明细－其他关联方与本公司关系"/>
                    <w:tag w:val="_GBC_58cfdd73098648d8af76645c4007a3fa"/>
                    <w:id w:val="-175219608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47866C7A"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172578574"/>
              <w:lock w:val="sdtLocked"/>
            </w:sdtPr>
            <w:sdtEndPr/>
            <w:sdtContent>
              <w:tr w:rsidR="00847721" w14:paraId="5B597BA7"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108C875C" w14:textId="77777777" w:rsidR="00847721" w:rsidRDefault="00B66337" w:rsidP="00847721">
                    <w:pPr>
                      <w:rPr>
                        <w:rFonts w:cs="Cambria"/>
                        <w:szCs w:val="21"/>
                      </w:rPr>
                    </w:pPr>
                    <w:r>
                      <w:t>上海尚界投资有限公司</w:t>
                    </w:r>
                  </w:p>
                </w:tc>
                <w:sdt>
                  <w:sdtPr>
                    <w:rPr>
                      <w:rFonts w:cs="Cambria"/>
                      <w:szCs w:val="21"/>
                    </w:rPr>
                    <w:alias w:val="本企业的其他关联方情况明细－其他关联方与本公司关系"/>
                    <w:tag w:val="_GBC_58cfdd73098648d8af76645c4007a3fa"/>
                    <w:id w:val="-150504662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7A319621"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635094711"/>
              <w:lock w:val="sdtLocked"/>
            </w:sdtPr>
            <w:sdtEndPr/>
            <w:sdtContent>
              <w:tr w:rsidR="00847721" w14:paraId="3B91A395"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12E9A5B0" w14:textId="77777777" w:rsidR="00847721" w:rsidRDefault="00B66337" w:rsidP="00847721">
                    <w:pPr>
                      <w:rPr>
                        <w:rFonts w:cs="Cambria"/>
                        <w:szCs w:val="21"/>
                      </w:rPr>
                    </w:pPr>
                    <w:r>
                      <w:t>上海尚楠坊房地产发展有限公司</w:t>
                    </w:r>
                  </w:p>
                </w:tc>
                <w:sdt>
                  <w:sdtPr>
                    <w:rPr>
                      <w:rFonts w:cs="Cambria"/>
                      <w:szCs w:val="21"/>
                    </w:rPr>
                    <w:alias w:val="本企业的其他关联方情况明细－其他关联方与本公司关系"/>
                    <w:tag w:val="_GBC_58cfdd73098648d8af76645c4007a3fa"/>
                    <w:id w:val="-146165509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2886199F"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999998284"/>
              <w:lock w:val="sdtLocked"/>
            </w:sdtPr>
            <w:sdtEndPr/>
            <w:sdtContent>
              <w:tr w:rsidR="00847721" w14:paraId="2792A4AA"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5D3D5528" w14:textId="77777777" w:rsidR="00847721" w:rsidRDefault="00B66337" w:rsidP="00847721">
                    <w:pPr>
                      <w:rPr>
                        <w:rFonts w:cs="Cambria"/>
                        <w:szCs w:val="21"/>
                      </w:rPr>
                    </w:pPr>
                    <w:proofErr w:type="gramStart"/>
                    <w:r>
                      <w:t>上海申畅物业管理</w:t>
                    </w:r>
                    <w:proofErr w:type="gramEnd"/>
                    <w:r>
                      <w:t>有限公司</w:t>
                    </w:r>
                  </w:p>
                </w:tc>
                <w:sdt>
                  <w:sdtPr>
                    <w:rPr>
                      <w:rFonts w:cs="Cambria"/>
                      <w:szCs w:val="21"/>
                    </w:rPr>
                    <w:alias w:val="本企业的其他关联方情况明细－其他关联方与本公司关系"/>
                    <w:tag w:val="_GBC_58cfdd73098648d8af76645c4007a3fa"/>
                    <w:id w:val="-12308607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14F8CB0E"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2052491376"/>
              <w:lock w:val="sdtLocked"/>
            </w:sdtPr>
            <w:sdtEndPr/>
            <w:sdtContent>
              <w:tr w:rsidR="00847721" w14:paraId="319F6957"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3FC3D9A9" w14:textId="77777777" w:rsidR="00847721" w:rsidRDefault="00B66337" w:rsidP="00847721">
                    <w:pPr>
                      <w:rPr>
                        <w:rFonts w:cs="Cambria"/>
                        <w:szCs w:val="21"/>
                      </w:rPr>
                    </w:pPr>
                    <w:r>
                      <w:t>上海申达进出口有限公司</w:t>
                    </w:r>
                  </w:p>
                </w:tc>
                <w:sdt>
                  <w:sdtPr>
                    <w:rPr>
                      <w:rFonts w:cs="Cambria"/>
                      <w:szCs w:val="21"/>
                    </w:rPr>
                    <w:alias w:val="本企业的其他关联方情况明细－其他关联方与本公司关系"/>
                    <w:tag w:val="_GBC_58cfdd73098648d8af76645c4007a3fa"/>
                    <w:id w:val="-177901172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5782024F"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1567410910"/>
              <w:lock w:val="sdtLocked"/>
            </w:sdtPr>
            <w:sdtEndPr/>
            <w:sdtContent>
              <w:tr w:rsidR="00847721" w14:paraId="6C7F1D0C"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4B9903E0" w14:textId="77777777" w:rsidR="00847721" w:rsidRDefault="00B66337" w:rsidP="00847721">
                    <w:pPr>
                      <w:rPr>
                        <w:rFonts w:cs="Cambria"/>
                        <w:szCs w:val="21"/>
                      </w:rPr>
                    </w:pPr>
                    <w:r>
                      <w:t>上海申荟纺织品有限公司</w:t>
                    </w:r>
                  </w:p>
                </w:tc>
                <w:sdt>
                  <w:sdtPr>
                    <w:rPr>
                      <w:rFonts w:cs="Cambria"/>
                      <w:szCs w:val="21"/>
                    </w:rPr>
                    <w:alias w:val="本企业的其他关联方情况明细－其他关联方与本公司关系"/>
                    <w:tag w:val="_GBC_58cfdd73098648d8af76645c4007a3fa"/>
                    <w:id w:val="-192286156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483676F9"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1377583665"/>
              <w:lock w:val="sdtLocked"/>
            </w:sdtPr>
            <w:sdtEndPr/>
            <w:sdtContent>
              <w:tr w:rsidR="00847721" w14:paraId="2B5D6D20"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638A5975" w14:textId="77777777" w:rsidR="00847721" w:rsidRDefault="00B66337" w:rsidP="00847721">
                    <w:pPr>
                      <w:rPr>
                        <w:rFonts w:cs="Cambria"/>
                        <w:szCs w:val="21"/>
                      </w:rPr>
                    </w:pPr>
                    <w:r>
                      <w:t>上海时尚之都教育培训有限公司</w:t>
                    </w:r>
                  </w:p>
                </w:tc>
                <w:sdt>
                  <w:sdtPr>
                    <w:rPr>
                      <w:rFonts w:cs="Cambria"/>
                      <w:szCs w:val="21"/>
                    </w:rPr>
                    <w:alias w:val="本企业的其他关联方情况明细－其他关联方与本公司关系"/>
                    <w:tag w:val="_GBC_58cfdd73098648d8af76645c4007a3fa"/>
                    <w:id w:val="-162083086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4D96C055"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1781302028"/>
              <w:lock w:val="sdtLocked"/>
            </w:sdtPr>
            <w:sdtEndPr/>
            <w:sdtContent>
              <w:tr w:rsidR="00847721" w14:paraId="0E8959D3"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3A301BD9" w14:textId="77777777" w:rsidR="00847721" w:rsidRDefault="00B66337" w:rsidP="00847721">
                    <w:pPr>
                      <w:rPr>
                        <w:rFonts w:cs="Cambria"/>
                        <w:szCs w:val="21"/>
                      </w:rPr>
                    </w:pPr>
                    <w:r>
                      <w:t>上海时尚之都商务咨询有限公司</w:t>
                    </w:r>
                  </w:p>
                </w:tc>
                <w:sdt>
                  <w:sdtPr>
                    <w:rPr>
                      <w:rFonts w:cs="Cambria"/>
                      <w:szCs w:val="21"/>
                    </w:rPr>
                    <w:alias w:val="本企业的其他关联方情况明细－其他关联方与本公司关系"/>
                    <w:tag w:val="_GBC_58cfdd73098648d8af76645c4007a3fa"/>
                    <w:id w:val="-175596376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62A928A6"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1374430601"/>
              <w:lock w:val="sdtLocked"/>
            </w:sdtPr>
            <w:sdtEndPr/>
            <w:sdtContent>
              <w:tr w:rsidR="00847721" w14:paraId="2D3A6E66"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4647AE3F" w14:textId="77777777" w:rsidR="00847721" w:rsidRDefault="00B66337" w:rsidP="00847721">
                    <w:pPr>
                      <w:rPr>
                        <w:rFonts w:cs="Cambria"/>
                        <w:szCs w:val="21"/>
                      </w:rPr>
                    </w:pPr>
                    <w:r>
                      <w:t>上海市纺织科学研究院有限公司</w:t>
                    </w:r>
                  </w:p>
                </w:tc>
                <w:sdt>
                  <w:sdtPr>
                    <w:rPr>
                      <w:rFonts w:cs="Cambria"/>
                      <w:szCs w:val="21"/>
                    </w:rPr>
                    <w:alias w:val="本企业的其他关联方情况明细－其他关联方与本公司关系"/>
                    <w:tag w:val="_GBC_58cfdd73098648d8af76645c4007a3fa"/>
                    <w:id w:val="-137877749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46F48260"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502711594"/>
              <w:lock w:val="sdtLocked"/>
            </w:sdtPr>
            <w:sdtEndPr/>
            <w:sdtContent>
              <w:tr w:rsidR="00847721" w14:paraId="63CEBEAA"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35AA0A82" w14:textId="77777777" w:rsidR="00847721" w:rsidRDefault="00B66337" w:rsidP="00847721">
                    <w:pPr>
                      <w:rPr>
                        <w:rFonts w:cs="Cambria"/>
                        <w:szCs w:val="21"/>
                      </w:rPr>
                    </w:pPr>
                    <w:r>
                      <w:t>上海市纺织原料有限公司</w:t>
                    </w:r>
                  </w:p>
                </w:tc>
                <w:sdt>
                  <w:sdtPr>
                    <w:rPr>
                      <w:rFonts w:cs="Cambria"/>
                      <w:szCs w:val="21"/>
                    </w:rPr>
                    <w:alias w:val="本企业的其他关联方情况明细－其他关联方与本公司关系"/>
                    <w:tag w:val="_GBC_58cfdd73098648d8af76645c4007a3fa"/>
                    <w:id w:val="106159814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5761F3B1"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2069836862"/>
              <w:lock w:val="sdtLocked"/>
            </w:sdtPr>
            <w:sdtEndPr/>
            <w:sdtContent>
              <w:tr w:rsidR="00847721" w14:paraId="3A10FEF9"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0D757925" w14:textId="77777777" w:rsidR="00847721" w:rsidRDefault="00B66337" w:rsidP="00847721">
                    <w:pPr>
                      <w:rPr>
                        <w:rFonts w:cs="Cambria"/>
                        <w:szCs w:val="21"/>
                      </w:rPr>
                    </w:pPr>
                    <w:r>
                      <w:t>上海市服装研究所有限公司</w:t>
                    </w:r>
                  </w:p>
                </w:tc>
                <w:sdt>
                  <w:sdtPr>
                    <w:rPr>
                      <w:rFonts w:cs="Cambria"/>
                      <w:szCs w:val="21"/>
                    </w:rPr>
                    <w:alias w:val="本企业的其他关联方情况明细－其他关联方与本公司关系"/>
                    <w:tag w:val="_GBC_58cfdd73098648d8af76645c4007a3fa"/>
                    <w:id w:val="142600185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6EB53DCE"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701517138"/>
              <w:lock w:val="sdtLocked"/>
            </w:sdtPr>
            <w:sdtEndPr/>
            <w:sdtContent>
              <w:tr w:rsidR="00847721" w14:paraId="2C831F0B"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3912691B" w14:textId="77777777" w:rsidR="00847721" w:rsidRDefault="00B66337" w:rsidP="00847721">
                    <w:pPr>
                      <w:rPr>
                        <w:rFonts w:cs="Cambria"/>
                        <w:szCs w:val="21"/>
                      </w:rPr>
                    </w:pPr>
                    <w:r>
                      <w:t>上海市华达进出口有限公司</w:t>
                    </w:r>
                  </w:p>
                </w:tc>
                <w:sdt>
                  <w:sdtPr>
                    <w:rPr>
                      <w:rFonts w:cs="Cambria"/>
                      <w:szCs w:val="21"/>
                    </w:rPr>
                    <w:alias w:val="本企业的其他关联方情况明细－其他关联方与本公司关系"/>
                    <w:tag w:val="_GBC_58cfdd73098648d8af76645c4007a3fa"/>
                    <w:id w:val="189578095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1256F1B3"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1101448186"/>
              <w:lock w:val="sdtLocked"/>
            </w:sdtPr>
            <w:sdtEndPr/>
            <w:sdtContent>
              <w:tr w:rsidR="00847721" w14:paraId="3734A459"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3D4AB99F" w14:textId="77777777" w:rsidR="00847721" w:rsidRDefault="00B66337" w:rsidP="00847721">
                    <w:pPr>
                      <w:rPr>
                        <w:rFonts w:cs="Cambria"/>
                        <w:szCs w:val="21"/>
                      </w:rPr>
                    </w:pPr>
                    <w:r>
                      <w:t>上海威尼佳物业服务有限公司</w:t>
                    </w:r>
                  </w:p>
                </w:tc>
                <w:sdt>
                  <w:sdtPr>
                    <w:rPr>
                      <w:rFonts w:cs="Cambria"/>
                      <w:szCs w:val="21"/>
                    </w:rPr>
                    <w:alias w:val="本企业的其他关联方情况明细－其他关联方与本公司关系"/>
                    <w:tag w:val="_GBC_58cfdd73098648d8af76645c4007a3fa"/>
                    <w:id w:val="-180291895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76BFCD51"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1204632624"/>
              <w:lock w:val="sdtLocked"/>
            </w:sdtPr>
            <w:sdtEndPr/>
            <w:sdtContent>
              <w:tr w:rsidR="00847721" w14:paraId="59862B8F"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7991B0FC" w14:textId="77777777" w:rsidR="00847721" w:rsidRDefault="00B66337" w:rsidP="00847721">
                    <w:pPr>
                      <w:rPr>
                        <w:rFonts w:cs="Cambria"/>
                        <w:szCs w:val="21"/>
                      </w:rPr>
                    </w:pPr>
                    <w:r>
                      <w:t>上海新海国际船舶代理有限公司</w:t>
                    </w:r>
                  </w:p>
                </w:tc>
                <w:sdt>
                  <w:sdtPr>
                    <w:rPr>
                      <w:rFonts w:cs="Cambria"/>
                      <w:szCs w:val="21"/>
                    </w:rPr>
                    <w:alias w:val="本企业的其他关联方情况明细－其他关联方与本公司关系"/>
                    <w:tag w:val="_GBC_58cfdd73098648d8af76645c4007a3fa"/>
                    <w:id w:val="-153866119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653FBEC3"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847021791"/>
              <w:lock w:val="sdtLocked"/>
            </w:sdtPr>
            <w:sdtEndPr/>
            <w:sdtContent>
              <w:tr w:rsidR="00847721" w14:paraId="179C9A19"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0B41FC4C" w14:textId="77777777" w:rsidR="00847721" w:rsidRDefault="00B66337" w:rsidP="00847721">
                    <w:pPr>
                      <w:rPr>
                        <w:rFonts w:cs="Cambria"/>
                        <w:szCs w:val="21"/>
                      </w:rPr>
                    </w:pPr>
                    <w:r>
                      <w:t>上海新</w:t>
                    </w:r>
                    <w:proofErr w:type="gramStart"/>
                    <w:r>
                      <w:t>联纺诚晔</w:t>
                    </w:r>
                    <w:proofErr w:type="gramEnd"/>
                    <w:r>
                      <w:t>贸易有限公司</w:t>
                    </w:r>
                  </w:p>
                </w:tc>
                <w:sdt>
                  <w:sdtPr>
                    <w:rPr>
                      <w:rFonts w:cs="Cambria"/>
                      <w:szCs w:val="21"/>
                    </w:rPr>
                    <w:alias w:val="本企业的其他关联方情况明细－其他关联方与本公司关系"/>
                    <w:tag w:val="_GBC_58cfdd73098648d8af76645c4007a3fa"/>
                    <w:id w:val="155126729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7D789FEF"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1940676916"/>
              <w:lock w:val="sdtLocked"/>
            </w:sdtPr>
            <w:sdtEndPr/>
            <w:sdtContent>
              <w:tr w:rsidR="00847721" w14:paraId="00CBF851"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6DD077BD" w14:textId="77777777" w:rsidR="00847721" w:rsidRDefault="00B66337" w:rsidP="00847721">
                    <w:pPr>
                      <w:rPr>
                        <w:rFonts w:cs="Cambria"/>
                        <w:szCs w:val="21"/>
                      </w:rPr>
                    </w:pPr>
                    <w:r>
                      <w:t>上海新联纺进出口有限公司</w:t>
                    </w:r>
                  </w:p>
                </w:tc>
                <w:sdt>
                  <w:sdtPr>
                    <w:rPr>
                      <w:rFonts w:cs="Cambria"/>
                      <w:szCs w:val="21"/>
                    </w:rPr>
                    <w:alias w:val="本企业的其他关联方情况明细－其他关联方与本公司关系"/>
                    <w:tag w:val="_GBC_58cfdd73098648d8af76645c4007a3fa"/>
                    <w:id w:val="97910648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718E7283"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2045894352"/>
              <w:lock w:val="sdtLocked"/>
            </w:sdtPr>
            <w:sdtEndPr/>
            <w:sdtContent>
              <w:tr w:rsidR="00847721" w14:paraId="14760F3E"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2C01DE1E" w14:textId="77777777" w:rsidR="00847721" w:rsidRDefault="00B66337" w:rsidP="00847721">
                    <w:pPr>
                      <w:rPr>
                        <w:rFonts w:cs="Cambria"/>
                        <w:szCs w:val="21"/>
                      </w:rPr>
                    </w:pPr>
                    <w:r>
                      <w:t>上海新联纺贸易有限公司</w:t>
                    </w:r>
                  </w:p>
                </w:tc>
                <w:sdt>
                  <w:sdtPr>
                    <w:rPr>
                      <w:rFonts w:cs="Cambria"/>
                      <w:szCs w:val="21"/>
                    </w:rPr>
                    <w:alias w:val="本企业的其他关联方情况明细－其他关联方与本公司关系"/>
                    <w:tag w:val="_GBC_58cfdd73098648d8af76645c4007a3fa"/>
                    <w:id w:val="147803343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5EB3028F"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2044281168"/>
              <w:lock w:val="sdtLocked"/>
            </w:sdtPr>
            <w:sdtEndPr/>
            <w:sdtContent>
              <w:tr w:rsidR="00847721" w14:paraId="268485E4"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10336CE2" w14:textId="77777777" w:rsidR="00847721" w:rsidRDefault="00B66337" w:rsidP="00847721">
                    <w:pPr>
                      <w:rPr>
                        <w:rFonts w:cs="Cambria"/>
                        <w:szCs w:val="21"/>
                      </w:rPr>
                    </w:pPr>
                    <w:r>
                      <w:t>上海</w:t>
                    </w:r>
                    <w:proofErr w:type="gramStart"/>
                    <w:r>
                      <w:t>新联纺浦东进出口有限公司</w:t>
                    </w:r>
                    <w:proofErr w:type="gramEnd"/>
                  </w:p>
                </w:tc>
                <w:sdt>
                  <w:sdtPr>
                    <w:rPr>
                      <w:rFonts w:cs="Cambria"/>
                      <w:szCs w:val="21"/>
                    </w:rPr>
                    <w:alias w:val="本企业的其他关联方情况明细－其他关联方与本公司关系"/>
                    <w:tag w:val="_GBC_58cfdd73098648d8af76645c4007a3fa"/>
                    <w:id w:val="192344819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1FE4C5C9"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1640456448"/>
              <w:lock w:val="sdtLocked"/>
            </w:sdtPr>
            <w:sdtEndPr/>
            <w:sdtContent>
              <w:tr w:rsidR="00847721" w14:paraId="63FF3226"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45113573" w14:textId="77777777" w:rsidR="00847721" w:rsidRDefault="00B66337" w:rsidP="00847721">
                    <w:pPr>
                      <w:rPr>
                        <w:rFonts w:cs="Cambria"/>
                        <w:szCs w:val="21"/>
                      </w:rPr>
                    </w:pPr>
                    <w:r>
                      <w:t>上海</w:t>
                    </w:r>
                    <w:proofErr w:type="gramStart"/>
                    <w:r>
                      <w:t>新贸海</w:t>
                    </w:r>
                    <w:proofErr w:type="gramEnd"/>
                    <w:r>
                      <w:t>国际集装箱储运有限公司</w:t>
                    </w:r>
                  </w:p>
                </w:tc>
                <w:sdt>
                  <w:sdtPr>
                    <w:rPr>
                      <w:rFonts w:cs="Cambria"/>
                      <w:szCs w:val="21"/>
                    </w:rPr>
                    <w:alias w:val="本企业的其他关联方情况明细－其他关联方与本公司关系"/>
                    <w:tag w:val="_GBC_58cfdd73098648d8af76645c4007a3fa"/>
                    <w:id w:val="-57135483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403C4A67"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667832820"/>
              <w:lock w:val="sdtLocked"/>
            </w:sdtPr>
            <w:sdtEndPr/>
            <w:sdtContent>
              <w:tr w:rsidR="00847721" w14:paraId="12C7768C"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5033C8C0" w14:textId="77777777" w:rsidR="00847721" w:rsidRDefault="00B66337" w:rsidP="00847721">
                    <w:pPr>
                      <w:rPr>
                        <w:rFonts w:cs="Cambria"/>
                        <w:szCs w:val="21"/>
                      </w:rPr>
                    </w:pPr>
                    <w:r>
                      <w:t>上海星海时尚物业经营管理有限公司</w:t>
                    </w:r>
                  </w:p>
                </w:tc>
                <w:sdt>
                  <w:sdtPr>
                    <w:rPr>
                      <w:rFonts w:cs="Cambria"/>
                      <w:szCs w:val="21"/>
                    </w:rPr>
                    <w:alias w:val="本企业的其他关联方情况明细－其他关联方与本公司关系"/>
                    <w:tag w:val="_GBC_58cfdd73098648d8af76645c4007a3fa"/>
                    <w:id w:val="-198700639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6DA94BA2"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964579567"/>
              <w:lock w:val="sdtLocked"/>
            </w:sdtPr>
            <w:sdtEndPr/>
            <w:sdtContent>
              <w:tr w:rsidR="00847721" w14:paraId="0FA2EFE7"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091B9388" w14:textId="77777777" w:rsidR="00847721" w:rsidRDefault="00B66337" w:rsidP="00847721">
                    <w:pPr>
                      <w:rPr>
                        <w:rFonts w:cs="Cambria"/>
                        <w:szCs w:val="21"/>
                      </w:rPr>
                    </w:pPr>
                    <w:proofErr w:type="gramStart"/>
                    <w:r>
                      <w:t>云档通</w:t>
                    </w:r>
                    <w:proofErr w:type="gramEnd"/>
                    <w:r>
                      <w:t>（上海）信息技术有限公司</w:t>
                    </w:r>
                  </w:p>
                </w:tc>
                <w:sdt>
                  <w:sdtPr>
                    <w:rPr>
                      <w:rFonts w:cs="Cambria"/>
                      <w:szCs w:val="21"/>
                    </w:rPr>
                    <w:alias w:val="本企业的其他关联方情况明细－其他关联方与本公司关系"/>
                    <w:tag w:val="_GBC_58cfdd73098648d8af76645c4007a3fa"/>
                    <w:id w:val="124831033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01F78481" w14:textId="77777777" w:rsidR="00847721" w:rsidRDefault="007506DE" w:rsidP="00847721">
                        <w:pPr>
                          <w:rPr>
                            <w:rFonts w:cs="Cambria"/>
                            <w:szCs w:val="21"/>
                          </w:rPr>
                        </w:pPr>
                        <w:r>
                          <w:rPr>
                            <w:rFonts w:cs="Cambria"/>
                            <w:szCs w:val="21"/>
                          </w:rPr>
                          <w:t>集团兄弟公司</w:t>
                        </w:r>
                      </w:p>
                    </w:tc>
                  </w:sdtContent>
                </w:sdt>
              </w:tr>
            </w:sdtContent>
          </w:sdt>
          <w:sdt>
            <w:sdtPr>
              <w:rPr>
                <w:rFonts w:cs="Cambria"/>
                <w:szCs w:val="21"/>
              </w:rPr>
              <w:alias w:val="本企业的其他关联方情况明细"/>
              <w:tag w:val="_TUP_a783e3455e3448cbb8198b1265f2df23"/>
              <w:id w:val="1881513675"/>
              <w:lock w:val="sdtLocked"/>
            </w:sdtPr>
            <w:sdtEndPr/>
            <w:sdtContent>
              <w:tr w:rsidR="00847721" w14:paraId="692B9816" w14:textId="77777777" w:rsidTr="00847721">
                <w:trPr>
                  <w:trHeight w:val="267"/>
                </w:trPr>
                <w:tc>
                  <w:tcPr>
                    <w:tcW w:w="3350" w:type="pct"/>
                    <w:tcBorders>
                      <w:top w:val="single" w:sz="4" w:space="0" w:color="auto"/>
                      <w:left w:val="single" w:sz="4" w:space="0" w:color="auto"/>
                      <w:bottom w:val="single" w:sz="4" w:space="0" w:color="auto"/>
                      <w:right w:val="single" w:sz="4" w:space="0" w:color="auto"/>
                    </w:tcBorders>
                    <w:vAlign w:val="center"/>
                  </w:tcPr>
                  <w:p w14:paraId="78DA3CBF" w14:textId="77777777" w:rsidR="00847721" w:rsidRDefault="00B66337" w:rsidP="00847721">
                    <w:pPr>
                      <w:rPr>
                        <w:rFonts w:cs="Cambria"/>
                        <w:szCs w:val="21"/>
                      </w:rPr>
                    </w:pPr>
                    <w:r>
                      <w:t>上海纺织产业园区大丰投资管理有限公司</w:t>
                    </w:r>
                  </w:p>
                </w:tc>
                <w:sdt>
                  <w:sdtPr>
                    <w:rPr>
                      <w:rFonts w:cs="Cambria"/>
                      <w:szCs w:val="21"/>
                    </w:rPr>
                    <w:alias w:val="本企业的其他关联方情况明细－其他关联方与本公司关系"/>
                    <w:tag w:val="_GBC_58cfdd73098648d8af76645c4007a3fa"/>
                    <w:id w:val="203661484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650" w:type="pct"/>
                        <w:tcBorders>
                          <w:top w:val="single" w:sz="4" w:space="0" w:color="auto"/>
                          <w:left w:val="single" w:sz="4" w:space="0" w:color="auto"/>
                          <w:bottom w:val="single" w:sz="4" w:space="0" w:color="auto"/>
                          <w:right w:val="single" w:sz="4" w:space="0" w:color="auto"/>
                        </w:tcBorders>
                      </w:tcPr>
                      <w:p w14:paraId="67595555" w14:textId="77777777" w:rsidR="00847721" w:rsidRDefault="007506DE" w:rsidP="00847721">
                        <w:pPr>
                          <w:rPr>
                            <w:rFonts w:cs="Cambria"/>
                            <w:szCs w:val="21"/>
                          </w:rPr>
                        </w:pPr>
                        <w:r>
                          <w:rPr>
                            <w:rFonts w:cs="Cambria"/>
                            <w:szCs w:val="21"/>
                          </w:rPr>
                          <w:t>集团兄弟公司</w:t>
                        </w:r>
                      </w:p>
                    </w:tc>
                  </w:sdtContent>
                </w:sdt>
              </w:tr>
            </w:sdtContent>
          </w:sdt>
        </w:tbl>
        <w:p w14:paraId="487667A6" w14:textId="77777777" w:rsidR="00847721" w:rsidRDefault="00CF03E7">
          <w:pPr>
            <w:tabs>
              <w:tab w:val="left" w:pos="1134"/>
            </w:tabs>
            <w:rPr>
              <w:rFonts w:cs="Cambria"/>
              <w:b/>
              <w:szCs w:val="21"/>
            </w:rPr>
          </w:pPr>
        </w:p>
      </w:sdtContent>
    </w:sdt>
    <w:p w14:paraId="0173151D" w14:textId="77777777" w:rsidR="00847721" w:rsidRDefault="00B66337" w:rsidP="006A3005">
      <w:pPr>
        <w:pStyle w:val="213"/>
        <w:numPr>
          <w:ilvl w:val="0"/>
          <w:numId w:val="120"/>
        </w:numPr>
      </w:pPr>
      <w:r>
        <w:rPr>
          <w:rFonts w:hint="eastAsia"/>
        </w:rPr>
        <w:t>关联交易情况</w:t>
      </w:r>
    </w:p>
    <w:p w14:paraId="36FDA9CA" w14:textId="77777777" w:rsidR="00847721" w:rsidRDefault="00B66337" w:rsidP="006A3005">
      <w:pPr>
        <w:pStyle w:val="212"/>
        <w:numPr>
          <w:ilvl w:val="3"/>
          <w:numId w:val="122"/>
        </w:numPr>
        <w:ind w:left="424" w:hangingChars="201" w:hanging="424"/>
      </w:pPr>
      <w:r>
        <w:rPr>
          <w:rFonts w:hint="eastAsia"/>
        </w:rPr>
        <w:t>购销商品、提供和接受劳务的关联交易</w:t>
      </w:r>
    </w:p>
    <w:sdt>
      <w:sdtPr>
        <w:rPr>
          <w:rFonts w:hint="eastAsia"/>
        </w:rPr>
        <w:alias w:val="模块:采购商品/接受劳务情况表"/>
        <w:tag w:val="_SEC_b6443abb06dd41c7944d441c27c48f7d"/>
        <w:id w:val="1857612019"/>
        <w:lock w:val="sdtLocked"/>
        <w:placeholder>
          <w:docPart w:val="GBC22222222222222222222222222222"/>
        </w:placeholder>
      </w:sdtPr>
      <w:sdtEndPr>
        <w:rPr>
          <w:rFonts w:hint="default"/>
        </w:rPr>
      </w:sdtEndPr>
      <w:sdtContent>
        <w:p w14:paraId="3C678353" w14:textId="77777777" w:rsidR="00847721" w:rsidRDefault="00B66337">
          <w:pPr>
            <w:pStyle w:val="215"/>
          </w:pPr>
          <w:r>
            <w:rPr>
              <w:rFonts w:hint="eastAsia"/>
            </w:rPr>
            <w:t>采购商品/接受劳务情况表</w:t>
          </w:r>
        </w:p>
        <w:sdt>
          <w:sdtPr>
            <w:alias w:val="是否适用：采购商品或接受劳务情况表[双击切换]"/>
            <w:tag w:val="_GBC_c080653feddc4cf2a468adfbb755dff3"/>
            <w:id w:val="-245960738"/>
            <w:lock w:val="sdtLocked"/>
            <w:placeholder>
              <w:docPart w:val="GBC22222222222222222222222222222"/>
            </w:placeholder>
          </w:sdtPr>
          <w:sdtEndPr/>
          <w:sdtContent>
            <w:p w14:paraId="6A25DD64"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49AB4827" w14:textId="77777777" w:rsidR="00847721" w:rsidRDefault="00B66337">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60c7e55aaf24447a8a860810d4064a69"/>
              <w:id w:val="1935782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18feeecfa5c34459a62da7de5d6b5a90"/>
              <w:id w:val="-10611727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cs="Cambria"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18"/>
            <w:gridCol w:w="1280"/>
            <w:gridCol w:w="1844"/>
            <w:gridCol w:w="1707"/>
          </w:tblGrid>
          <w:tr w:rsidR="00847721" w14:paraId="086659A4" w14:textId="77777777" w:rsidTr="00847721">
            <w:trPr>
              <w:cantSplit/>
              <w:trHeight w:val="295"/>
            </w:trPr>
            <w:sdt>
              <w:sdtPr>
                <w:tag w:val="_PLD_ed4fd195f176464f83eb8db1dbcbc443"/>
                <w:id w:val="-90861086"/>
                <w:lock w:val="sdtLocked"/>
              </w:sdtPr>
              <w:sdtEndPr/>
              <w:sdtContent>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AFBDF8D" w14:textId="77777777" w:rsidR="00847721" w:rsidRDefault="00B66337" w:rsidP="00847721">
                    <w:pPr>
                      <w:jc w:val="center"/>
                      <w:rPr>
                        <w:rFonts w:cs="Cambria"/>
                        <w:szCs w:val="21"/>
                      </w:rPr>
                    </w:pPr>
                    <w:r>
                      <w:rPr>
                        <w:rFonts w:cs="Cambria" w:hint="eastAsia"/>
                        <w:szCs w:val="21"/>
                      </w:rPr>
                      <w:t>关联方</w:t>
                    </w:r>
                  </w:p>
                </w:tc>
              </w:sdtContent>
            </w:sdt>
            <w:sdt>
              <w:sdtPr>
                <w:tag w:val="_PLD_013e7578c973447da6bccdb1a3924d96"/>
                <w:id w:val="-438768344"/>
                <w:lock w:val="sdtLocked"/>
              </w:sdtPr>
              <w:sdtEndPr/>
              <w:sdtContent>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3BBC06D4" w14:textId="77777777" w:rsidR="00847721" w:rsidRDefault="00B66337" w:rsidP="00847721">
                    <w:pPr>
                      <w:jc w:val="center"/>
                      <w:rPr>
                        <w:rFonts w:cs="Cambria"/>
                        <w:szCs w:val="21"/>
                      </w:rPr>
                    </w:pPr>
                    <w:r>
                      <w:rPr>
                        <w:rFonts w:cs="Cambria" w:hint="eastAsia"/>
                        <w:szCs w:val="21"/>
                      </w:rPr>
                      <w:t>关联交易内容</w:t>
                    </w:r>
                  </w:p>
                </w:tc>
              </w:sdtContent>
            </w:sdt>
            <w:sdt>
              <w:sdtPr>
                <w:tag w:val="_PLD_6b54e09a146a4c34bba286909831c05b"/>
                <w:id w:val="-1957320154"/>
                <w:lock w:val="sdtLocked"/>
              </w:sdtPr>
              <w:sdtEndPr/>
              <w:sdtContent>
                <w:tc>
                  <w:tcPr>
                    <w:tcW w:w="1019" w:type="pct"/>
                    <w:tcBorders>
                      <w:top w:val="single" w:sz="4" w:space="0" w:color="auto"/>
                      <w:left w:val="single" w:sz="4" w:space="0" w:color="auto"/>
                      <w:right w:val="single" w:sz="4" w:space="0" w:color="auto"/>
                    </w:tcBorders>
                    <w:shd w:val="clear" w:color="auto" w:fill="auto"/>
                    <w:vAlign w:val="center"/>
                  </w:tcPr>
                  <w:p w14:paraId="375ECE5B" w14:textId="77777777" w:rsidR="00847721" w:rsidRDefault="00B66337" w:rsidP="00847721">
                    <w:pPr>
                      <w:jc w:val="center"/>
                      <w:rPr>
                        <w:rFonts w:cs="Cambria"/>
                        <w:szCs w:val="21"/>
                      </w:rPr>
                    </w:pPr>
                    <w:r>
                      <w:rPr>
                        <w:rFonts w:cs="Cambria" w:hint="eastAsia"/>
                        <w:szCs w:val="21"/>
                      </w:rPr>
                      <w:t>本期发生额</w:t>
                    </w:r>
                  </w:p>
                </w:tc>
              </w:sdtContent>
            </w:sdt>
            <w:sdt>
              <w:sdtPr>
                <w:tag w:val="_PLD_9f856a67de3d45acbef7ccb12b35985d"/>
                <w:id w:val="-412705076"/>
                <w:lock w:val="sdtLocked"/>
              </w:sdtPr>
              <w:sdtEndPr/>
              <w:sdtContent>
                <w:tc>
                  <w:tcPr>
                    <w:tcW w:w="943" w:type="pct"/>
                    <w:tcBorders>
                      <w:top w:val="single" w:sz="4" w:space="0" w:color="auto"/>
                      <w:left w:val="single" w:sz="4" w:space="0" w:color="auto"/>
                      <w:right w:val="single" w:sz="4" w:space="0" w:color="auto"/>
                    </w:tcBorders>
                    <w:shd w:val="clear" w:color="auto" w:fill="auto"/>
                    <w:vAlign w:val="center"/>
                  </w:tcPr>
                  <w:p w14:paraId="4B1F3CA5" w14:textId="77777777" w:rsidR="00847721" w:rsidRDefault="00B66337" w:rsidP="00847721">
                    <w:pPr>
                      <w:jc w:val="center"/>
                      <w:rPr>
                        <w:rFonts w:cs="Cambria"/>
                        <w:szCs w:val="21"/>
                      </w:rPr>
                    </w:pPr>
                    <w:r>
                      <w:rPr>
                        <w:rFonts w:cs="Cambria" w:hint="eastAsia"/>
                        <w:szCs w:val="21"/>
                      </w:rPr>
                      <w:t>上期发生额</w:t>
                    </w:r>
                  </w:p>
                </w:tc>
              </w:sdtContent>
            </w:sdt>
          </w:tr>
          <w:sdt>
            <w:sdtPr>
              <w:rPr>
                <w:szCs w:val="21"/>
              </w:rPr>
              <w:alias w:val="采购商品接受劳务情况明细"/>
              <w:tag w:val="_TUP_21b06c19d7ae4c2ea8596d9fcb57283b"/>
              <w:id w:val="1733578830"/>
              <w:lock w:val="sdtLocked"/>
            </w:sdtPr>
            <w:sdtEndPr/>
            <w:sdtContent>
              <w:tr w:rsidR="00847721" w14:paraId="03A812D6"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98997EE" w14:textId="77777777" w:rsidR="00847721" w:rsidRDefault="00B66337" w:rsidP="00847721">
                    <w:pPr>
                      <w:rPr>
                        <w:szCs w:val="21"/>
                      </w:rPr>
                    </w:pPr>
                    <w:r>
                      <w:t>上海纺织（集团）大丰纺织有限公司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0E967DE0" w14:textId="77777777" w:rsidR="00847721" w:rsidRDefault="00B66337" w:rsidP="00847721">
                    <w:pPr>
                      <w:rPr>
                        <w:szCs w:val="21"/>
                      </w:rPr>
                    </w:pPr>
                    <w:r>
                      <w:t>购买商品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3E67A9E1" w14:textId="77777777" w:rsidR="00847721" w:rsidRDefault="00B66337" w:rsidP="00847721">
                    <w:pPr>
                      <w:jc w:val="right"/>
                      <w:rPr>
                        <w:szCs w:val="21"/>
                      </w:rPr>
                    </w:pPr>
                    <w:r>
                      <w:t>7,164,849.66</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29ECFCB9" w14:textId="77777777" w:rsidR="00847721" w:rsidRDefault="00B66337" w:rsidP="00847721">
                    <w:pPr>
                      <w:jc w:val="right"/>
                      <w:rPr>
                        <w:szCs w:val="21"/>
                      </w:rPr>
                    </w:pPr>
                    <w:r>
                      <w:t>15,252,317.46</w:t>
                    </w:r>
                  </w:p>
                </w:tc>
              </w:tr>
            </w:sdtContent>
          </w:sdt>
          <w:sdt>
            <w:sdtPr>
              <w:rPr>
                <w:szCs w:val="21"/>
              </w:rPr>
              <w:alias w:val="采购商品接受劳务情况明细"/>
              <w:tag w:val="_TUP_21b06c19d7ae4c2ea8596d9fcb57283b"/>
              <w:id w:val="554828562"/>
              <w:lock w:val="sdtLocked"/>
            </w:sdtPr>
            <w:sdtEndPr/>
            <w:sdtContent>
              <w:tr w:rsidR="00847721" w14:paraId="43D9005E"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1E7561C" w14:textId="77777777" w:rsidR="00847721" w:rsidRDefault="00B66337" w:rsidP="00847721">
                    <w:pPr>
                      <w:rPr>
                        <w:szCs w:val="21"/>
                      </w:rPr>
                    </w:pPr>
                    <w:r>
                      <w:t>上海汽车地毯总厂有限公司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02DF5D1F" w14:textId="77777777" w:rsidR="00847721" w:rsidRDefault="00B66337" w:rsidP="00847721">
                    <w:pPr>
                      <w:rPr>
                        <w:szCs w:val="21"/>
                      </w:rPr>
                    </w:pPr>
                    <w:r>
                      <w:t>购买商品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4E0425C8" w14:textId="77777777" w:rsidR="00847721" w:rsidRDefault="00B66337" w:rsidP="00847721">
                    <w:pPr>
                      <w:jc w:val="right"/>
                      <w:rPr>
                        <w:szCs w:val="21"/>
                      </w:rPr>
                    </w:pPr>
                    <w:r>
                      <w:t>40,314.16</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102A5A5B" w14:textId="77777777" w:rsidR="00847721" w:rsidRDefault="00B66337" w:rsidP="00847721">
                    <w:pPr>
                      <w:jc w:val="right"/>
                      <w:rPr>
                        <w:szCs w:val="21"/>
                      </w:rPr>
                    </w:pPr>
                    <w:r>
                      <w:t>2,571,814.16</w:t>
                    </w:r>
                  </w:p>
                </w:tc>
              </w:tr>
            </w:sdtContent>
          </w:sdt>
          <w:sdt>
            <w:sdtPr>
              <w:rPr>
                <w:szCs w:val="21"/>
              </w:rPr>
              <w:alias w:val="采购商品接受劳务情况明细"/>
              <w:tag w:val="_TUP_21b06c19d7ae4c2ea8596d9fcb57283b"/>
              <w:id w:val="244226476"/>
              <w:lock w:val="sdtLocked"/>
            </w:sdtPr>
            <w:sdtEndPr/>
            <w:sdtContent>
              <w:tr w:rsidR="00847721" w14:paraId="5223DAE8"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6EFEF89" w14:textId="77777777" w:rsidR="00847721" w:rsidRDefault="00B66337" w:rsidP="00847721">
                    <w:pPr>
                      <w:rPr>
                        <w:szCs w:val="21"/>
                      </w:rPr>
                    </w:pPr>
                    <w:r>
                      <w:t>上海东方国际创业品牌管理股份有限公司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DC54F5B" w14:textId="77777777" w:rsidR="00847721" w:rsidRDefault="00B66337" w:rsidP="00847721">
                    <w:pPr>
                      <w:rPr>
                        <w:szCs w:val="21"/>
                      </w:rPr>
                    </w:pPr>
                    <w:r>
                      <w:t>购买商品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4582482D" w14:textId="77777777" w:rsidR="00847721" w:rsidRDefault="00B66337" w:rsidP="00847721">
                    <w:pPr>
                      <w:jc w:val="right"/>
                      <w:rPr>
                        <w:szCs w:val="21"/>
                      </w:rPr>
                    </w:pPr>
                    <w:r>
                      <w:t>121,985.74</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3217B267" w14:textId="77777777" w:rsidR="00847721" w:rsidRDefault="00B66337" w:rsidP="00847721">
                    <w:pPr>
                      <w:jc w:val="right"/>
                      <w:rPr>
                        <w:szCs w:val="21"/>
                      </w:rPr>
                    </w:pPr>
                    <w:r>
                      <w:t>105,455.50</w:t>
                    </w:r>
                  </w:p>
                </w:tc>
              </w:tr>
            </w:sdtContent>
          </w:sdt>
          <w:sdt>
            <w:sdtPr>
              <w:rPr>
                <w:szCs w:val="21"/>
              </w:rPr>
              <w:alias w:val="采购商品接受劳务情况明细"/>
              <w:tag w:val="_TUP_21b06c19d7ae4c2ea8596d9fcb57283b"/>
              <w:id w:val="-1462191350"/>
              <w:lock w:val="sdtLocked"/>
            </w:sdtPr>
            <w:sdtEndPr/>
            <w:sdtContent>
              <w:tr w:rsidR="00847721" w14:paraId="7E51B0A9"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491C6AE" w14:textId="77777777" w:rsidR="00847721" w:rsidRDefault="00B66337" w:rsidP="00847721">
                    <w:pPr>
                      <w:rPr>
                        <w:szCs w:val="21"/>
                      </w:rPr>
                    </w:pPr>
                    <w:r>
                      <w:t>东方国际创业股份有限公司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77FD73B" w14:textId="77777777" w:rsidR="00847721" w:rsidRDefault="00B66337" w:rsidP="00847721">
                    <w:pPr>
                      <w:rPr>
                        <w:szCs w:val="21"/>
                      </w:rPr>
                    </w:pPr>
                    <w:r>
                      <w:t>购买商品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6E70B9FD" w14:textId="77777777" w:rsidR="00847721" w:rsidRDefault="00B66337" w:rsidP="00847721">
                    <w:pPr>
                      <w:jc w:val="right"/>
                      <w:rPr>
                        <w:szCs w:val="21"/>
                      </w:rPr>
                    </w:pPr>
                    <w:r>
                      <w:t>21,733.61</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759C0AA7" w14:textId="77777777" w:rsidR="00847721" w:rsidRDefault="00B66337" w:rsidP="00847721">
                    <w:pPr>
                      <w:jc w:val="right"/>
                      <w:rPr>
                        <w:szCs w:val="21"/>
                      </w:rPr>
                    </w:pPr>
                    <w:r>
                      <w:t>260,121.89</w:t>
                    </w:r>
                  </w:p>
                </w:tc>
              </w:tr>
            </w:sdtContent>
          </w:sdt>
          <w:sdt>
            <w:sdtPr>
              <w:rPr>
                <w:szCs w:val="21"/>
              </w:rPr>
              <w:alias w:val="采购商品接受劳务情况明细"/>
              <w:tag w:val="_TUP_21b06c19d7ae4c2ea8596d9fcb57283b"/>
              <w:id w:val="-949393040"/>
              <w:lock w:val="sdtLocked"/>
            </w:sdtPr>
            <w:sdtEndPr/>
            <w:sdtContent>
              <w:tr w:rsidR="00847721" w14:paraId="2109250B"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EF33750" w14:textId="77777777" w:rsidR="00847721" w:rsidRDefault="00B66337" w:rsidP="00847721">
                    <w:pPr>
                      <w:rPr>
                        <w:szCs w:val="21"/>
                      </w:rPr>
                    </w:pPr>
                    <w:r>
                      <w:t>东方国际集团上海家纺有限公司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39DAB89" w14:textId="77777777" w:rsidR="00847721" w:rsidRDefault="00B66337" w:rsidP="00847721">
                    <w:pPr>
                      <w:rPr>
                        <w:szCs w:val="21"/>
                      </w:rPr>
                    </w:pPr>
                    <w:r>
                      <w:t>购买商品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02CA9ECF"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323B1E60" w14:textId="77777777" w:rsidR="00847721" w:rsidRDefault="00B66337" w:rsidP="00847721">
                    <w:pPr>
                      <w:jc w:val="right"/>
                      <w:rPr>
                        <w:szCs w:val="21"/>
                      </w:rPr>
                    </w:pPr>
                    <w:r>
                      <w:t>185,147.32</w:t>
                    </w:r>
                  </w:p>
                </w:tc>
              </w:tr>
            </w:sdtContent>
          </w:sdt>
          <w:sdt>
            <w:sdtPr>
              <w:rPr>
                <w:szCs w:val="21"/>
              </w:rPr>
              <w:alias w:val="采购商品接受劳务情况明细"/>
              <w:tag w:val="_TUP_21b06c19d7ae4c2ea8596d9fcb57283b"/>
              <w:id w:val="1293563980"/>
              <w:lock w:val="sdtLocked"/>
            </w:sdtPr>
            <w:sdtEndPr/>
            <w:sdtContent>
              <w:tr w:rsidR="00847721" w14:paraId="5D3C46D8"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6DECB25" w14:textId="77777777" w:rsidR="00847721" w:rsidRDefault="00B66337" w:rsidP="00847721">
                    <w:pPr>
                      <w:rPr>
                        <w:szCs w:val="21"/>
                      </w:rPr>
                    </w:pPr>
                    <w:r>
                      <w:t>上海华申进出口有限公司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C243477" w14:textId="77777777" w:rsidR="00847721" w:rsidRDefault="00B66337" w:rsidP="00847721">
                    <w:pPr>
                      <w:rPr>
                        <w:szCs w:val="21"/>
                      </w:rPr>
                    </w:pPr>
                    <w:r>
                      <w:t>购买商品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73FD93F7"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622269A8" w14:textId="77777777" w:rsidR="00847721" w:rsidRDefault="00B66337" w:rsidP="00847721">
                    <w:pPr>
                      <w:jc w:val="right"/>
                      <w:rPr>
                        <w:szCs w:val="21"/>
                      </w:rPr>
                    </w:pPr>
                    <w:r>
                      <w:t>48,591.60</w:t>
                    </w:r>
                  </w:p>
                </w:tc>
              </w:tr>
            </w:sdtContent>
          </w:sdt>
          <w:sdt>
            <w:sdtPr>
              <w:rPr>
                <w:szCs w:val="21"/>
              </w:rPr>
              <w:alias w:val="采购商品接受劳务情况明细"/>
              <w:tag w:val="_TUP_21b06c19d7ae4c2ea8596d9fcb57283b"/>
              <w:id w:val="76178557"/>
              <w:lock w:val="sdtLocked"/>
            </w:sdtPr>
            <w:sdtEndPr/>
            <w:sdtContent>
              <w:tr w:rsidR="00847721" w14:paraId="0CEED6AB"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C76AD20" w14:textId="77777777" w:rsidR="00847721" w:rsidRDefault="00B66337" w:rsidP="00847721">
                    <w:pPr>
                      <w:rPr>
                        <w:szCs w:val="21"/>
                      </w:rPr>
                    </w:pPr>
                    <w:r>
                      <w:t>上海纺织装饰有限公司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1FDC8A9B" w14:textId="77777777" w:rsidR="00847721" w:rsidRDefault="00B66337" w:rsidP="00847721">
                    <w:pPr>
                      <w:rPr>
                        <w:szCs w:val="21"/>
                      </w:rPr>
                    </w:pPr>
                    <w:r>
                      <w:t>购买商品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6ABE1806" w14:textId="77777777" w:rsidR="00847721" w:rsidRDefault="00B66337" w:rsidP="00847721">
                    <w:pPr>
                      <w:jc w:val="right"/>
                      <w:rPr>
                        <w:szCs w:val="21"/>
                      </w:rPr>
                    </w:pPr>
                    <w:r>
                      <w:t>815,176.41</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19AC9578" w14:textId="77777777" w:rsidR="00847721" w:rsidRDefault="00B66337" w:rsidP="00847721">
                    <w:pPr>
                      <w:jc w:val="right"/>
                      <w:rPr>
                        <w:szCs w:val="21"/>
                      </w:rPr>
                    </w:pPr>
                    <w:r>
                      <w:t>62,168.61</w:t>
                    </w:r>
                  </w:p>
                </w:tc>
              </w:tr>
            </w:sdtContent>
          </w:sdt>
          <w:sdt>
            <w:sdtPr>
              <w:rPr>
                <w:szCs w:val="21"/>
              </w:rPr>
              <w:alias w:val="采购商品接受劳务情况明细"/>
              <w:tag w:val="_TUP_21b06c19d7ae4c2ea8596d9fcb57283b"/>
              <w:id w:val="1730574807"/>
              <w:lock w:val="sdtLocked"/>
            </w:sdtPr>
            <w:sdtEndPr/>
            <w:sdtContent>
              <w:tr w:rsidR="00847721" w14:paraId="18A2CD70"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1AE08D5" w14:textId="77777777" w:rsidR="00847721" w:rsidRDefault="00B66337" w:rsidP="00847721">
                    <w:pPr>
                      <w:rPr>
                        <w:szCs w:val="21"/>
                      </w:rPr>
                    </w:pPr>
                    <w:r>
                      <w:t>上海纺织进出口有限公司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4C959B62" w14:textId="77777777" w:rsidR="00847721" w:rsidRDefault="00B66337" w:rsidP="00847721">
                    <w:pPr>
                      <w:rPr>
                        <w:szCs w:val="21"/>
                      </w:rPr>
                    </w:pPr>
                    <w:r>
                      <w:t>购买商品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2276EDCC"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478D73DD" w14:textId="77777777" w:rsidR="00847721" w:rsidRDefault="00B66337" w:rsidP="00847721">
                    <w:pPr>
                      <w:jc w:val="right"/>
                      <w:rPr>
                        <w:szCs w:val="21"/>
                      </w:rPr>
                    </w:pPr>
                    <w:r>
                      <w:t>29,669.12</w:t>
                    </w:r>
                  </w:p>
                </w:tc>
              </w:tr>
            </w:sdtContent>
          </w:sdt>
          <w:sdt>
            <w:sdtPr>
              <w:rPr>
                <w:szCs w:val="21"/>
              </w:rPr>
              <w:alias w:val="采购商品接受劳务情况明细"/>
              <w:tag w:val="_TUP_21b06c19d7ae4c2ea8596d9fcb57283b"/>
              <w:id w:val="-1917397863"/>
              <w:lock w:val="sdtLocked"/>
            </w:sdtPr>
            <w:sdtEndPr/>
            <w:sdtContent>
              <w:tr w:rsidR="00847721" w14:paraId="3C6E50E9"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8B00799" w14:textId="77777777" w:rsidR="00847721" w:rsidRDefault="00B66337" w:rsidP="00847721">
                    <w:pPr>
                      <w:rPr>
                        <w:szCs w:val="21"/>
                      </w:rPr>
                    </w:pPr>
                    <w:r>
                      <w:t>上海东纺科技发展有限公司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4203E1D" w14:textId="77777777" w:rsidR="00847721" w:rsidRDefault="00B66337" w:rsidP="00847721">
                    <w:pPr>
                      <w:rPr>
                        <w:szCs w:val="21"/>
                      </w:rPr>
                    </w:pPr>
                    <w:r>
                      <w:t>购买商品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73FBCDF3" w14:textId="77777777" w:rsidR="00847721" w:rsidRDefault="00B66337" w:rsidP="00847721">
                    <w:pPr>
                      <w:jc w:val="right"/>
                      <w:rPr>
                        <w:szCs w:val="21"/>
                      </w:rPr>
                    </w:pPr>
                    <w:r>
                      <w:t>1,206,153.98</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1E18E74E" w14:textId="77777777" w:rsidR="00847721" w:rsidRDefault="00B66337" w:rsidP="00847721">
                    <w:pPr>
                      <w:jc w:val="right"/>
                      <w:rPr>
                        <w:szCs w:val="21"/>
                      </w:rPr>
                    </w:pPr>
                    <w:r>
                      <w:t>834,060.61</w:t>
                    </w:r>
                  </w:p>
                </w:tc>
              </w:tr>
            </w:sdtContent>
          </w:sdt>
          <w:sdt>
            <w:sdtPr>
              <w:rPr>
                <w:szCs w:val="21"/>
              </w:rPr>
              <w:alias w:val="采购商品接受劳务情况明细"/>
              <w:tag w:val="_TUP_21b06c19d7ae4c2ea8596d9fcb57283b"/>
              <w:id w:val="1315066200"/>
              <w:lock w:val="sdtLocked"/>
            </w:sdtPr>
            <w:sdtEndPr/>
            <w:sdtContent>
              <w:tr w:rsidR="00847721" w14:paraId="0C3166D7"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F22CF9C" w14:textId="77777777" w:rsidR="00847721" w:rsidRDefault="00B66337" w:rsidP="00847721">
                    <w:pPr>
                      <w:rPr>
                        <w:szCs w:val="21"/>
                      </w:rPr>
                    </w:pPr>
                    <w:r>
                      <w:t>上海日舒科技纺织有限公司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5839320" w14:textId="77777777" w:rsidR="00847721" w:rsidRDefault="00B66337" w:rsidP="00847721">
                    <w:pPr>
                      <w:rPr>
                        <w:szCs w:val="21"/>
                      </w:rPr>
                    </w:pPr>
                    <w:r>
                      <w:t>购买商品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43B00B6A" w14:textId="77777777" w:rsidR="00847721" w:rsidRDefault="00B66337" w:rsidP="00847721">
                    <w:pPr>
                      <w:jc w:val="right"/>
                      <w:rPr>
                        <w:szCs w:val="21"/>
                      </w:rPr>
                    </w:pPr>
                    <w:r>
                      <w:t>1,007,297.70</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53B2C4B6" w14:textId="77777777" w:rsidR="00847721" w:rsidRDefault="00B66337" w:rsidP="00847721">
                    <w:pPr>
                      <w:jc w:val="right"/>
                      <w:rPr>
                        <w:szCs w:val="21"/>
                      </w:rPr>
                    </w:pPr>
                    <w:r>
                      <w:t>579,785.31</w:t>
                    </w:r>
                  </w:p>
                </w:tc>
              </w:tr>
            </w:sdtContent>
          </w:sdt>
          <w:sdt>
            <w:sdtPr>
              <w:rPr>
                <w:szCs w:val="21"/>
              </w:rPr>
              <w:alias w:val="采购商品接受劳务情况明细"/>
              <w:tag w:val="_TUP_21b06c19d7ae4c2ea8596d9fcb57283b"/>
              <w:id w:val="-67502762"/>
              <w:lock w:val="sdtLocked"/>
            </w:sdtPr>
            <w:sdtEndPr/>
            <w:sdtContent>
              <w:tr w:rsidR="00847721" w14:paraId="6ADE773E"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E430F16" w14:textId="77777777" w:rsidR="00847721" w:rsidRDefault="00B66337" w:rsidP="00847721">
                    <w:pPr>
                      <w:rPr>
                        <w:szCs w:val="21"/>
                      </w:rPr>
                    </w:pPr>
                    <w:r>
                      <w:t>上海申荟纺织品有限公司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4DA695AF" w14:textId="77777777" w:rsidR="00847721" w:rsidRDefault="00B66337" w:rsidP="00847721">
                    <w:pPr>
                      <w:rPr>
                        <w:szCs w:val="21"/>
                      </w:rPr>
                    </w:pPr>
                    <w:r>
                      <w:t>购买商品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0AC93A7C" w14:textId="77777777" w:rsidR="00847721" w:rsidRDefault="00B66337" w:rsidP="00847721">
                    <w:pPr>
                      <w:jc w:val="right"/>
                      <w:rPr>
                        <w:szCs w:val="21"/>
                      </w:rPr>
                    </w:pPr>
                    <w:r>
                      <w:t>442.48</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64D56DB4" w14:textId="77777777" w:rsidR="00847721" w:rsidRDefault="00B66337" w:rsidP="00847721">
                    <w:pPr>
                      <w:jc w:val="right"/>
                      <w:rPr>
                        <w:szCs w:val="21"/>
                      </w:rPr>
                    </w:pPr>
                    <w:r>
                      <w:t>564.16</w:t>
                    </w:r>
                  </w:p>
                </w:tc>
              </w:tr>
            </w:sdtContent>
          </w:sdt>
          <w:sdt>
            <w:sdtPr>
              <w:rPr>
                <w:szCs w:val="21"/>
              </w:rPr>
              <w:alias w:val="采购商品接受劳务情况明细"/>
              <w:tag w:val="_TUP_21b06c19d7ae4c2ea8596d9fcb57283b"/>
              <w:id w:val="1229498024"/>
              <w:lock w:val="sdtLocked"/>
            </w:sdtPr>
            <w:sdtEndPr/>
            <w:sdtContent>
              <w:tr w:rsidR="00847721" w14:paraId="3426A0F8"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3917217" w14:textId="77777777" w:rsidR="00847721" w:rsidRDefault="00B66337" w:rsidP="00847721">
                    <w:pPr>
                      <w:rPr>
                        <w:szCs w:val="21"/>
                      </w:rPr>
                    </w:pPr>
                    <w:r>
                      <w:t>上海新联纺进出口有限公司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DD2E434" w14:textId="77777777" w:rsidR="00847721" w:rsidRDefault="00B66337" w:rsidP="00847721">
                    <w:pPr>
                      <w:rPr>
                        <w:szCs w:val="21"/>
                      </w:rPr>
                    </w:pPr>
                    <w:r>
                      <w:t>购买商品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0E895E82" w14:textId="77777777" w:rsidR="00847721" w:rsidRDefault="00B66337" w:rsidP="00847721">
                    <w:pPr>
                      <w:jc w:val="right"/>
                      <w:rPr>
                        <w:szCs w:val="21"/>
                      </w:rPr>
                    </w:pPr>
                    <w:r>
                      <w:t>9,846,926.55</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46FB5CDF" w14:textId="77777777" w:rsidR="00847721" w:rsidRDefault="00B66337" w:rsidP="00847721">
                    <w:pPr>
                      <w:jc w:val="right"/>
                      <w:rPr>
                        <w:szCs w:val="21"/>
                      </w:rPr>
                    </w:pPr>
                    <w:r>
                      <w:t>10,836,636.85</w:t>
                    </w:r>
                  </w:p>
                </w:tc>
              </w:tr>
            </w:sdtContent>
          </w:sdt>
          <w:sdt>
            <w:sdtPr>
              <w:rPr>
                <w:szCs w:val="21"/>
              </w:rPr>
              <w:alias w:val="采购商品接受劳务情况明细"/>
              <w:tag w:val="_TUP_21b06c19d7ae4c2ea8596d9fcb57283b"/>
              <w:id w:val="-262156904"/>
              <w:lock w:val="sdtLocked"/>
            </w:sdtPr>
            <w:sdtEndPr/>
            <w:sdtContent>
              <w:tr w:rsidR="00847721" w14:paraId="288A5EA9"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8FA0849" w14:textId="77777777" w:rsidR="00847721" w:rsidRDefault="00B66337" w:rsidP="00847721">
                    <w:pPr>
                      <w:rPr>
                        <w:szCs w:val="21"/>
                      </w:rPr>
                    </w:pPr>
                    <w:r>
                      <w:t>东方国际商业（集团）有限公司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B1CA938" w14:textId="77777777" w:rsidR="00847721" w:rsidRDefault="00B66337" w:rsidP="00847721">
                    <w:pPr>
                      <w:rPr>
                        <w:szCs w:val="21"/>
                      </w:rPr>
                    </w:pPr>
                    <w:r>
                      <w:t>购买商品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559494DF" w14:textId="77777777" w:rsidR="00847721" w:rsidRDefault="00B66337" w:rsidP="00847721">
                    <w:pPr>
                      <w:jc w:val="right"/>
                      <w:rPr>
                        <w:szCs w:val="21"/>
                      </w:rPr>
                    </w:pPr>
                    <w:r>
                      <w:t>80,168.73</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40200C73" w14:textId="77777777" w:rsidR="00847721" w:rsidRDefault="00B66337" w:rsidP="00847721">
                    <w:pPr>
                      <w:jc w:val="right"/>
                      <w:rPr>
                        <w:szCs w:val="21"/>
                      </w:rPr>
                    </w:pPr>
                    <w:r>
                      <w:t>131,404.96</w:t>
                    </w:r>
                  </w:p>
                </w:tc>
              </w:tr>
            </w:sdtContent>
          </w:sdt>
          <w:sdt>
            <w:sdtPr>
              <w:rPr>
                <w:szCs w:val="21"/>
              </w:rPr>
              <w:alias w:val="采购商品接受劳务情况明细"/>
              <w:tag w:val="_TUP_21b06c19d7ae4c2ea8596d9fcb57283b"/>
              <w:id w:val="-1406522747"/>
              <w:lock w:val="sdtLocked"/>
            </w:sdtPr>
            <w:sdtEndPr/>
            <w:sdtContent>
              <w:tr w:rsidR="00847721" w14:paraId="5B4B0CF2"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F5E4CCA" w14:textId="77777777" w:rsidR="00847721" w:rsidRDefault="00B66337" w:rsidP="00847721">
                    <w:pPr>
                      <w:rPr>
                        <w:szCs w:val="21"/>
                      </w:rPr>
                    </w:pPr>
                    <w:r>
                      <w:t>上海纺织裕丰科技有限公司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FB4C197" w14:textId="77777777" w:rsidR="00847721" w:rsidRDefault="00B66337" w:rsidP="00847721">
                    <w:pPr>
                      <w:rPr>
                        <w:szCs w:val="21"/>
                      </w:rPr>
                    </w:pPr>
                    <w:r>
                      <w:t>购买商品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1473A064"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32DCCA56" w14:textId="77777777" w:rsidR="00847721" w:rsidRDefault="00B66337" w:rsidP="00847721">
                    <w:pPr>
                      <w:jc w:val="right"/>
                      <w:rPr>
                        <w:szCs w:val="21"/>
                      </w:rPr>
                    </w:pPr>
                    <w:r>
                      <w:t>4,504.95</w:t>
                    </w:r>
                  </w:p>
                </w:tc>
              </w:tr>
            </w:sdtContent>
          </w:sdt>
          <w:sdt>
            <w:sdtPr>
              <w:rPr>
                <w:szCs w:val="21"/>
              </w:rPr>
              <w:alias w:val="采购商品接受劳务情况明细"/>
              <w:tag w:val="_TUP_21b06c19d7ae4c2ea8596d9fcb57283b"/>
              <w:id w:val="2088026394"/>
              <w:lock w:val="sdtLocked"/>
            </w:sdtPr>
            <w:sdtEndPr/>
            <w:sdtContent>
              <w:tr w:rsidR="00847721" w14:paraId="1155E817"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93C9998" w14:textId="77777777" w:rsidR="00847721" w:rsidRDefault="00B66337" w:rsidP="00847721">
                    <w:pPr>
                      <w:rPr>
                        <w:szCs w:val="21"/>
                      </w:rPr>
                    </w:pPr>
                    <w:r>
                      <w:t>上海市服装研究所有限公司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4DD5BD2" w14:textId="77777777" w:rsidR="00847721" w:rsidRDefault="00B66337" w:rsidP="00847721">
                    <w:pPr>
                      <w:rPr>
                        <w:szCs w:val="21"/>
                      </w:rPr>
                    </w:pPr>
                    <w:r>
                      <w:t>购买商品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4B186DF1"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033E8A8D" w14:textId="77777777" w:rsidR="00847721" w:rsidRDefault="00B66337" w:rsidP="00847721">
                    <w:pPr>
                      <w:jc w:val="right"/>
                      <w:rPr>
                        <w:szCs w:val="21"/>
                      </w:rPr>
                    </w:pPr>
                    <w:r>
                      <w:t>2,199.11</w:t>
                    </w:r>
                  </w:p>
                </w:tc>
              </w:tr>
            </w:sdtContent>
          </w:sdt>
          <w:sdt>
            <w:sdtPr>
              <w:rPr>
                <w:szCs w:val="21"/>
              </w:rPr>
              <w:alias w:val="采购商品接受劳务情况明细"/>
              <w:tag w:val="_TUP_21b06c19d7ae4c2ea8596d9fcb57283b"/>
              <w:id w:val="1970468360"/>
              <w:lock w:val="sdtLocked"/>
            </w:sdtPr>
            <w:sdtEndPr/>
            <w:sdtContent>
              <w:tr w:rsidR="00847721" w14:paraId="7A660436"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7B57BEC" w14:textId="77777777" w:rsidR="00847721" w:rsidRDefault="00B66337" w:rsidP="00847721">
                    <w:pPr>
                      <w:rPr>
                        <w:szCs w:val="21"/>
                      </w:rPr>
                    </w:pPr>
                    <w:r>
                      <w:t>上海市纺织原料有限公司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85FD4BD" w14:textId="77777777" w:rsidR="00847721" w:rsidRDefault="00B66337" w:rsidP="00847721">
                    <w:pPr>
                      <w:rPr>
                        <w:szCs w:val="21"/>
                      </w:rPr>
                    </w:pPr>
                    <w:r>
                      <w:t>购买商品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0F7145DB" w14:textId="77777777" w:rsidR="00847721" w:rsidRDefault="00B66337" w:rsidP="00847721">
                    <w:pPr>
                      <w:jc w:val="right"/>
                      <w:rPr>
                        <w:szCs w:val="21"/>
                      </w:rPr>
                    </w:pPr>
                    <w:r>
                      <w:t>26,902.65</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0791AB51" w14:textId="77777777" w:rsidR="00847721" w:rsidRDefault="00847721" w:rsidP="00847721">
                    <w:pPr>
                      <w:jc w:val="right"/>
                      <w:rPr>
                        <w:szCs w:val="21"/>
                      </w:rPr>
                    </w:pPr>
                  </w:p>
                </w:tc>
              </w:tr>
            </w:sdtContent>
          </w:sdt>
          <w:sdt>
            <w:sdtPr>
              <w:rPr>
                <w:szCs w:val="21"/>
              </w:rPr>
              <w:alias w:val="采购商品接受劳务情况明细"/>
              <w:tag w:val="_TUP_21b06c19d7ae4c2ea8596d9fcb57283b"/>
              <w:id w:val="67693186"/>
              <w:lock w:val="sdtLocked"/>
            </w:sdtPr>
            <w:sdtEndPr/>
            <w:sdtContent>
              <w:tr w:rsidR="00847721" w14:paraId="5FF07B31"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6BC77E4" w14:textId="77777777" w:rsidR="00847721" w:rsidRDefault="00B66337" w:rsidP="00847721">
                    <w:pPr>
                      <w:rPr>
                        <w:szCs w:val="21"/>
                      </w:rPr>
                    </w:pPr>
                    <w:r>
                      <w:t>东方国际集团上海市对外贸易有限公司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7502B6F" w14:textId="77777777" w:rsidR="00847721" w:rsidRDefault="00B66337" w:rsidP="00847721">
                    <w:pPr>
                      <w:rPr>
                        <w:szCs w:val="21"/>
                      </w:rPr>
                    </w:pPr>
                    <w:r>
                      <w:t>购买商品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599F37B6" w14:textId="77777777" w:rsidR="00847721" w:rsidRDefault="00B66337" w:rsidP="00847721">
                    <w:pPr>
                      <w:jc w:val="right"/>
                      <w:rPr>
                        <w:szCs w:val="21"/>
                      </w:rPr>
                    </w:pPr>
                    <w:r>
                      <w:t>31,061.94</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4C291AA8" w14:textId="77777777" w:rsidR="00847721" w:rsidRDefault="00847721" w:rsidP="00847721">
                    <w:pPr>
                      <w:jc w:val="right"/>
                      <w:rPr>
                        <w:szCs w:val="21"/>
                      </w:rPr>
                    </w:pPr>
                  </w:p>
                </w:tc>
              </w:tr>
            </w:sdtContent>
          </w:sdt>
          <w:sdt>
            <w:sdtPr>
              <w:rPr>
                <w:szCs w:val="21"/>
              </w:rPr>
              <w:alias w:val="采购商品接受劳务情况明细"/>
              <w:tag w:val="_TUP_21b06c19d7ae4c2ea8596d9fcb57283b"/>
              <w:id w:val="-565566708"/>
              <w:lock w:val="sdtLocked"/>
            </w:sdtPr>
            <w:sdtEndPr/>
            <w:sdtContent>
              <w:tr w:rsidR="00847721" w14:paraId="52B3B98D"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7B2F0AD" w14:textId="77777777" w:rsidR="00847721" w:rsidRDefault="00B66337" w:rsidP="00847721">
                    <w:pPr>
                      <w:rPr>
                        <w:szCs w:val="21"/>
                      </w:rPr>
                    </w:pPr>
                    <w:r>
                      <w:t>上海纺织（新疆）有限公司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16C7E994" w14:textId="77777777" w:rsidR="00847721" w:rsidRDefault="00B66337" w:rsidP="00847721">
                    <w:pPr>
                      <w:rPr>
                        <w:szCs w:val="21"/>
                      </w:rPr>
                    </w:pPr>
                    <w:r>
                      <w:t>购买商品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0E58863F" w14:textId="77777777" w:rsidR="00847721" w:rsidRDefault="00B66337" w:rsidP="00847721">
                    <w:pPr>
                      <w:jc w:val="right"/>
                      <w:rPr>
                        <w:szCs w:val="21"/>
                      </w:rPr>
                    </w:pPr>
                    <w:r>
                      <w:t>884.96</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7522CA31" w14:textId="77777777" w:rsidR="00847721" w:rsidRDefault="00847721" w:rsidP="00847721">
                    <w:pPr>
                      <w:jc w:val="right"/>
                      <w:rPr>
                        <w:szCs w:val="21"/>
                      </w:rPr>
                    </w:pPr>
                  </w:p>
                </w:tc>
              </w:tr>
            </w:sdtContent>
          </w:sdt>
          <w:sdt>
            <w:sdtPr>
              <w:rPr>
                <w:szCs w:val="21"/>
              </w:rPr>
              <w:alias w:val="采购商品接受劳务情况明细"/>
              <w:tag w:val="_TUP_21b06c19d7ae4c2ea8596d9fcb57283b"/>
              <w:id w:val="-541750019"/>
              <w:lock w:val="sdtLocked"/>
            </w:sdtPr>
            <w:sdtEndPr/>
            <w:sdtContent>
              <w:tr w:rsidR="00847721" w14:paraId="6C4129DC"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3E24AE3" w14:textId="77777777" w:rsidR="00847721" w:rsidRDefault="00B66337" w:rsidP="00847721">
                    <w:pPr>
                      <w:rPr>
                        <w:szCs w:val="21"/>
                      </w:rPr>
                    </w:pPr>
                    <w:proofErr w:type="gramStart"/>
                    <w:r>
                      <w:t>云档通</w:t>
                    </w:r>
                    <w:proofErr w:type="gramEnd"/>
                    <w:r>
                      <w:t>（上海）信息技术有限公司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B5FB930" w14:textId="77777777" w:rsidR="00847721" w:rsidRDefault="00B66337" w:rsidP="00847721">
                    <w:pPr>
                      <w:rPr>
                        <w:szCs w:val="21"/>
                      </w:rPr>
                    </w:pPr>
                    <w:r>
                      <w:t>购买商品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12502E4C" w14:textId="77777777" w:rsidR="00847721" w:rsidRDefault="00B66337" w:rsidP="00847721">
                    <w:pPr>
                      <w:jc w:val="right"/>
                      <w:rPr>
                        <w:szCs w:val="21"/>
                      </w:rPr>
                    </w:pPr>
                    <w:r>
                      <w:t>1,548.67</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290CD481" w14:textId="77777777" w:rsidR="00847721" w:rsidRDefault="00847721" w:rsidP="00847721">
                    <w:pPr>
                      <w:jc w:val="right"/>
                      <w:rPr>
                        <w:szCs w:val="21"/>
                      </w:rPr>
                    </w:pPr>
                  </w:p>
                </w:tc>
              </w:tr>
            </w:sdtContent>
          </w:sdt>
          <w:sdt>
            <w:sdtPr>
              <w:rPr>
                <w:szCs w:val="21"/>
              </w:rPr>
              <w:alias w:val="采购商品接受劳务情况明细"/>
              <w:tag w:val="_TUP_21b06c19d7ae4c2ea8596d9fcb57283b"/>
              <w:id w:val="679631247"/>
              <w:lock w:val="sdtLocked"/>
            </w:sdtPr>
            <w:sdtEndPr/>
            <w:sdtContent>
              <w:tr w:rsidR="00847721" w14:paraId="422EFE6D"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AEFC453" w14:textId="77777777" w:rsidR="00847721" w:rsidRDefault="00B66337" w:rsidP="00847721">
                    <w:pPr>
                      <w:rPr>
                        <w:szCs w:val="21"/>
                      </w:rPr>
                    </w:pPr>
                    <w:r>
                      <w:t>上海经贸嘉华进出口有限公司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B4B711A" w14:textId="77777777" w:rsidR="00847721" w:rsidRDefault="00B66337" w:rsidP="00847721">
                    <w:pPr>
                      <w:rPr>
                        <w:szCs w:val="21"/>
                      </w:rPr>
                    </w:pPr>
                    <w:r>
                      <w:t>购买商品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183EE131" w14:textId="77777777" w:rsidR="00847721" w:rsidRDefault="00B66337" w:rsidP="00847721">
                    <w:pPr>
                      <w:jc w:val="right"/>
                      <w:rPr>
                        <w:szCs w:val="21"/>
                      </w:rPr>
                    </w:pPr>
                    <w:r>
                      <w:t>4,948.59</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3F51DA42" w14:textId="77777777" w:rsidR="00847721" w:rsidRDefault="00847721" w:rsidP="00847721">
                    <w:pPr>
                      <w:jc w:val="right"/>
                      <w:rPr>
                        <w:szCs w:val="21"/>
                      </w:rPr>
                    </w:pPr>
                  </w:p>
                </w:tc>
              </w:tr>
            </w:sdtContent>
          </w:sdt>
          <w:sdt>
            <w:sdtPr>
              <w:rPr>
                <w:szCs w:val="21"/>
              </w:rPr>
              <w:alias w:val="采购商品接受劳务情况明细"/>
              <w:tag w:val="_TUP_21b06c19d7ae4c2ea8596d9fcb57283b"/>
              <w:id w:val="503169290"/>
              <w:lock w:val="sdtLocked"/>
            </w:sdtPr>
            <w:sdtEndPr/>
            <w:sdtContent>
              <w:tr w:rsidR="00847721" w14:paraId="51E34C1E"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FE37D62" w14:textId="77777777" w:rsidR="00847721" w:rsidRDefault="00B66337" w:rsidP="00847721">
                    <w:pPr>
                      <w:rPr>
                        <w:szCs w:val="21"/>
                      </w:rPr>
                    </w:pPr>
                    <w:r>
                      <w:t>东方国际集团上海市纺织品进出口有限公司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54DCDA6" w14:textId="77777777" w:rsidR="00847721" w:rsidRDefault="00B66337" w:rsidP="00847721">
                    <w:pPr>
                      <w:rPr>
                        <w:szCs w:val="21"/>
                      </w:rPr>
                    </w:pPr>
                    <w:r>
                      <w:t>购买商品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44D74A39" w14:textId="77777777" w:rsidR="00847721" w:rsidRDefault="00B66337" w:rsidP="00847721">
                    <w:pPr>
                      <w:jc w:val="right"/>
                      <w:rPr>
                        <w:szCs w:val="21"/>
                      </w:rPr>
                    </w:pPr>
                    <w:r>
                      <w:t>1,280.24</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12473C5C" w14:textId="77777777" w:rsidR="00847721" w:rsidRDefault="00847721" w:rsidP="00847721">
                    <w:pPr>
                      <w:jc w:val="right"/>
                      <w:rPr>
                        <w:szCs w:val="21"/>
                      </w:rPr>
                    </w:pPr>
                  </w:p>
                </w:tc>
              </w:tr>
            </w:sdtContent>
          </w:sdt>
          <w:sdt>
            <w:sdtPr>
              <w:rPr>
                <w:szCs w:val="21"/>
              </w:rPr>
              <w:alias w:val="采购商品接受劳务情况明细"/>
              <w:tag w:val="_TUP_21b06c19d7ae4c2ea8596d9fcb57283b"/>
              <w:id w:val="291484956"/>
              <w:lock w:val="sdtLocked"/>
            </w:sdtPr>
            <w:sdtEndPr/>
            <w:sdtContent>
              <w:tr w:rsidR="00847721" w14:paraId="31D09710"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7EC0BAB" w14:textId="77777777" w:rsidR="00847721" w:rsidRDefault="00B66337" w:rsidP="00847721">
                    <w:pPr>
                      <w:rPr>
                        <w:szCs w:val="21"/>
                      </w:rPr>
                    </w:pPr>
                    <w:r>
                      <w:t>东方国际集团上海市针织品进出口有限公司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58860C2" w14:textId="77777777" w:rsidR="00847721" w:rsidRDefault="00B66337" w:rsidP="00847721">
                    <w:pPr>
                      <w:rPr>
                        <w:szCs w:val="21"/>
                      </w:rPr>
                    </w:pPr>
                    <w:r>
                      <w:t>购买商品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6BF4D0CF" w14:textId="77777777" w:rsidR="00847721" w:rsidRDefault="00B66337" w:rsidP="00847721">
                    <w:pPr>
                      <w:jc w:val="right"/>
                      <w:rPr>
                        <w:szCs w:val="21"/>
                      </w:rPr>
                    </w:pPr>
                    <w:r>
                      <w:t>4,294.39</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29FB8957" w14:textId="77777777" w:rsidR="00847721" w:rsidRDefault="00847721" w:rsidP="00847721">
                    <w:pPr>
                      <w:jc w:val="right"/>
                      <w:rPr>
                        <w:szCs w:val="21"/>
                      </w:rPr>
                    </w:pPr>
                  </w:p>
                </w:tc>
              </w:tr>
            </w:sdtContent>
          </w:sdt>
          <w:sdt>
            <w:sdtPr>
              <w:rPr>
                <w:szCs w:val="21"/>
              </w:rPr>
              <w:alias w:val="采购商品接受劳务情况明细"/>
              <w:tag w:val="_TUP_21b06c19d7ae4c2ea8596d9fcb57283b"/>
              <w:id w:val="1286924152"/>
              <w:lock w:val="sdtLocked"/>
            </w:sdtPr>
            <w:sdtEndPr/>
            <w:sdtContent>
              <w:tr w:rsidR="00847721" w14:paraId="0A0AFC41"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A400D17" w14:textId="77777777" w:rsidR="00847721" w:rsidRDefault="00B66337" w:rsidP="00847721">
                    <w:pPr>
                      <w:rPr>
                        <w:szCs w:val="21"/>
                      </w:rPr>
                    </w:pPr>
                    <w:r>
                      <w:t>上海纺集仓储有限公司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64301BF" w14:textId="77777777" w:rsidR="00847721" w:rsidRDefault="00B66337" w:rsidP="00847721">
                    <w:pPr>
                      <w:rPr>
                        <w:szCs w:val="21"/>
                      </w:rPr>
                    </w:pPr>
                    <w:r>
                      <w:t>接受劳务</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03A6E6CA"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34F0842A" w14:textId="77777777" w:rsidR="00847721" w:rsidRDefault="00B66337" w:rsidP="00847721">
                    <w:pPr>
                      <w:jc w:val="right"/>
                      <w:rPr>
                        <w:szCs w:val="21"/>
                      </w:rPr>
                    </w:pPr>
                    <w:r>
                      <w:t>207,622.41</w:t>
                    </w:r>
                  </w:p>
                </w:tc>
              </w:tr>
            </w:sdtContent>
          </w:sdt>
          <w:sdt>
            <w:sdtPr>
              <w:rPr>
                <w:szCs w:val="21"/>
              </w:rPr>
              <w:alias w:val="采购商品接受劳务情况明细"/>
              <w:tag w:val="_TUP_21b06c19d7ae4c2ea8596d9fcb57283b"/>
              <w:id w:val="1568686099"/>
              <w:lock w:val="sdtLocked"/>
            </w:sdtPr>
            <w:sdtEndPr/>
            <w:sdtContent>
              <w:tr w:rsidR="00847721" w14:paraId="5643EE2B"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27BF78B" w14:textId="77777777" w:rsidR="00847721" w:rsidRDefault="00B66337" w:rsidP="00847721">
                    <w:pPr>
                      <w:rPr>
                        <w:szCs w:val="21"/>
                      </w:rPr>
                    </w:pPr>
                    <w:r>
                      <w:t>上海星海时尚物业经营管理有限公司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48D47699" w14:textId="77777777" w:rsidR="00847721" w:rsidRDefault="00B66337" w:rsidP="00847721">
                    <w:pPr>
                      <w:rPr>
                        <w:szCs w:val="21"/>
                      </w:rPr>
                    </w:pPr>
                    <w:r>
                      <w:t>接受劳务</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19D6A307" w14:textId="77777777" w:rsidR="00847721" w:rsidRDefault="00B66337" w:rsidP="00847721">
                    <w:pPr>
                      <w:jc w:val="right"/>
                      <w:rPr>
                        <w:szCs w:val="21"/>
                      </w:rPr>
                    </w:pPr>
                    <w:r>
                      <w:t>3,701,424.61</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5A38F60B" w14:textId="77777777" w:rsidR="00847721" w:rsidRDefault="00B66337" w:rsidP="00847721">
                    <w:pPr>
                      <w:jc w:val="right"/>
                      <w:rPr>
                        <w:szCs w:val="21"/>
                      </w:rPr>
                    </w:pPr>
                    <w:r>
                      <w:t>1,277,462.29</w:t>
                    </w:r>
                  </w:p>
                </w:tc>
              </w:tr>
            </w:sdtContent>
          </w:sdt>
          <w:sdt>
            <w:sdtPr>
              <w:rPr>
                <w:szCs w:val="21"/>
              </w:rPr>
              <w:alias w:val="采购商品接受劳务情况明细"/>
              <w:tag w:val="_TUP_21b06c19d7ae4c2ea8596d9fcb57283b"/>
              <w:id w:val="2054502516"/>
              <w:lock w:val="sdtLocked"/>
            </w:sdtPr>
            <w:sdtEndPr/>
            <w:sdtContent>
              <w:tr w:rsidR="00847721" w14:paraId="55A275BA"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714D03A" w14:textId="77777777" w:rsidR="00847721" w:rsidRDefault="00B66337" w:rsidP="00847721">
                    <w:pPr>
                      <w:rPr>
                        <w:szCs w:val="21"/>
                      </w:rPr>
                    </w:pPr>
                    <w:r>
                      <w:t>上海纺织集团国际物流有限公司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4484E410" w14:textId="77777777" w:rsidR="00847721" w:rsidRDefault="00B66337" w:rsidP="00847721">
                    <w:pPr>
                      <w:rPr>
                        <w:szCs w:val="21"/>
                      </w:rPr>
                    </w:pPr>
                    <w:r>
                      <w:t>接受劳务</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392E0CFC" w14:textId="77777777" w:rsidR="00847721" w:rsidRDefault="00B66337" w:rsidP="00847721">
                    <w:pPr>
                      <w:jc w:val="right"/>
                      <w:rPr>
                        <w:szCs w:val="21"/>
                      </w:rPr>
                    </w:pPr>
                    <w:r>
                      <w:t>760,339.18</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36B4EADA" w14:textId="77777777" w:rsidR="00847721" w:rsidRDefault="00B66337" w:rsidP="00847721">
                    <w:pPr>
                      <w:jc w:val="right"/>
                      <w:rPr>
                        <w:szCs w:val="21"/>
                      </w:rPr>
                    </w:pPr>
                    <w:r>
                      <w:t>307,960.09</w:t>
                    </w:r>
                  </w:p>
                </w:tc>
              </w:tr>
            </w:sdtContent>
          </w:sdt>
          <w:sdt>
            <w:sdtPr>
              <w:rPr>
                <w:szCs w:val="21"/>
              </w:rPr>
              <w:alias w:val="采购商品接受劳务情况明细"/>
              <w:tag w:val="_TUP_21b06c19d7ae4c2ea8596d9fcb57283b"/>
              <w:id w:val="193205466"/>
              <w:lock w:val="sdtLocked"/>
            </w:sdtPr>
            <w:sdtEndPr/>
            <w:sdtContent>
              <w:tr w:rsidR="00847721" w14:paraId="3CD814D2"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48B33D1" w14:textId="77777777" w:rsidR="00847721" w:rsidRDefault="00B66337" w:rsidP="00847721">
                    <w:pPr>
                      <w:rPr>
                        <w:szCs w:val="21"/>
                      </w:rPr>
                    </w:pPr>
                    <w:r>
                      <w:t>上海</w:t>
                    </w:r>
                    <w:proofErr w:type="gramStart"/>
                    <w:r>
                      <w:t>新贸海</w:t>
                    </w:r>
                    <w:proofErr w:type="gramEnd"/>
                    <w:r>
                      <w:t>国际集装箱储运有限公司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B4FAB32" w14:textId="77777777" w:rsidR="00847721" w:rsidRDefault="00B66337" w:rsidP="00847721">
                    <w:pPr>
                      <w:rPr>
                        <w:szCs w:val="21"/>
                      </w:rPr>
                    </w:pPr>
                    <w:r>
                      <w:t>接受劳务</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3A6787F0" w14:textId="77777777" w:rsidR="00847721" w:rsidRDefault="00B66337" w:rsidP="00847721">
                    <w:pPr>
                      <w:jc w:val="right"/>
                      <w:rPr>
                        <w:szCs w:val="21"/>
                      </w:rPr>
                    </w:pPr>
                    <w:r>
                      <w:t>233,950.07</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30D6D5E2" w14:textId="77777777" w:rsidR="00847721" w:rsidRDefault="00B66337" w:rsidP="00847721">
                    <w:pPr>
                      <w:jc w:val="right"/>
                      <w:rPr>
                        <w:szCs w:val="21"/>
                      </w:rPr>
                    </w:pPr>
                    <w:r>
                      <w:t>260,399.00</w:t>
                    </w:r>
                  </w:p>
                </w:tc>
              </w:tr>
            </w:sdtContent>
          </w:sdt>
          <w:sdt>
            <w:sdtPr>
              <w:rPr>
                <w:szCs w:val="21"/>
              </w:rPr>
              <w:alias w:val="采购商品接受劳务情况明细"/>
              <w:tag w:val="_TUP_21b06c19d7ae4c2ea8596d9fcb57283b"/>
              <w:id w:val="1272980057"/>
              <w:lock w:val="sdtLocked"/>
            </w:sdtPr>
            <w:sdtEndPr/>
            <w:sdtContent>
              <w:tr w:rsidR="00847721" w14:paraId="7A91A843"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8A38E56" w14:textId="77777777" w:rsidR="00847721" w:rsidRDefault="00B66337" w:rsidP="00847721">
                    <w:pPr>
                      <w:rPr>
                        <w:szCs w:val="21"/>
                      </w:rPr>
                    </w:pPr>
                    <w:r>
                      <w:t>上海纺织集团检测标准有限公司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45984F1C" w14:textId="77777777" w:rsidR="00847721" w:rsidRDefault="00B66337" w:rsidP="00847721">
                    <w:pPr>
                      <w:rPr>
                        <w:szCs w:val="21"/>
                      </w:rPr>
                    </w:pPr>
                    <w:r>
                      <w:t>接受劳务</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7F1FC527" w14:textId="77777777" w:rsidR="00847721" w:rsidRDefault="00B66337" w:rsidP="00847721">
                    <w:pPr>
                      <w:jc w:val="right"/>
                      <w:rPr>
                        <w:szCs w:val="21"/>
                      </w:rPr>
                    </w:pPr>
                    <w:r>
                      <w:t>120,513.00</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00DB5D29" w14:textId="77777777" w:rsidR="00847721" w:rsidRDefault="00B66337" w:rsidP="00847721">
                    <w:pPr>
                      <w:jc w:val="right"/>
                      <w:rPr>
                        <w:szCs w:val="21"/>
                      </w:rPr>
                    </w:pPr>
                    <w:r>
                      <w:t>868,002.00</w:t>
                    </w:r>
                  </w:p>
                </w:tc>
              </w:tr>
            </w:sdtContent>
          </w:sdt>
          <w:sdt>
            <w:sdtPr>
              <w:rPr>
                <w:szCs w:val="21"/>
              </w:rPr>
              <w:alias w:val="采购商品接受劳务情况明细"/>
              <w:tag w:val="_TUP_21b06c19d7ae4c2ea8596d9fcb57283b"/>
              <w:id w:val="-241026632"/>
              <w:lock w:val="sdtLocked"/>
            </w:sdtPr>
            <w:sdtEndPr/>
            <w:sdtContent>
              <w:tr w:rsidR="00847721" w14:paraId="16F02851"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0F0FF49" w14:textId="77777777" w:rsidR="00847721" w:rsidRDefault="00B66337" w:rsidP="00847721">
                    <w:pPr>
                      <w:rPr>
                        <w:szCs w:val="21"/>
                      </w:rPr>
                    </w:pPr>
                    <w:r>
                      <w:t>东方国际集团上海花卉发展有限公司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87E7CF1" w14:textId="77777777" w:rsidR="00847721" w:rsidRDefault="00B66337" w:rsidP="00847721">
                    <w:pPr>
                      <w:rPr>
                        <w:szCs w:val="21"/>
                      </w:rPr>
                    </w:pPr>
                    <w:r>
                      <w:t>接受劳务</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278C1932" w14:textId="77777777" w:rsidR="00847721" w:rsidRDefault="00B66337" w:rsidP="00847721">
                    <w:pPr>
                      <w:jc w:val="right"/>
                      <w:rPr>
                        <w:szCs w:val="21"/>
                      </w:rPr>
                    </w:pPr>
                    <w:r>
                      <w:t>849.06</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44AF5F84" w14:textId="77777777" w:rsidR="00847721" w:rsidRDefault="00847721" w:rsidP="00847721">
                    <w:pPr>
                      <w:jc w:val="right"/>
                      <w:rPr>
                        <w:szCs w:val="21"/>
                      </w:rPr>
                    </w:pPr>
                  </w:p>
                </w:tc>
              </w:tr>
            </w:sdtContent>
          </w:sdt>
          <w:sdt>
            <w:sdtPr>
              <w:rPr>
                <w:szCs w:val="21"/>
              </w:rPr>
              <w:alias w:val="采购商品接受劳务情况明细"/>
              <w:tag w:val="_TUP_21b06c19d7ae4c2ea8596d9fcb57283b"/>
              <w:id w:val="-1925720559"/>
              <w:lock w:val="sdtLocked"/>
            </w:sdtPr>
            <w:sdtEndPr/>
            <w:sdtContent>
              <w:tr w:rsidR="00847721" w14:paraId="4C73618A"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6476B58" w14:textId="77777777" w:rsidR="00847721" w:rsidRDefault="00B66337" w:rsidP="00847721">
                    <w:pPr>
                      <w:rPr>
                        <w:szCs w:val="21"/>
                      </w:rPr>
                    </w:pPr>
                    <w:r>
                      <w:t>东方国际物流（集团）有限公司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4CEDC01F" w14:textId="77777777" w:rsidR="00847721" w:rsidRDefault="00B66337" w:rsidP="00847721">
                    <w:pPr>
                      <w:rPr>
                        <w:szCs w:val="21"/>
                      </w:rPr>
                    </w:pPr>
                    <w:r>
                      <w:t>接受劳务</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57F04518" w14:textId="77777777" w:rsidR="00847721" w:rsidRDefault="00B66337" w:rsidP="00847721">
                    <w:pPr>
                      <w:jc w:val="right"/>
                      <w:rPr>
                        <w:szCs w:val="21"/>
                      </w:rPr>
                    </w:pPr>
                    <w:r>
                      <w:t>491,659.27</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37978FC6" w14:textId="77777777" w:rsidR="00847721" w:rsidRDefault="00847721" w:rsidP="00847721">
                    <w:pPr>
                      <w:jc w:val="right"/>
                      <w:rPr>
                        <w:szCs w:val="21"/>
                      </w:rPr>
                    </w:pPr>
                  </w:p>
                </w:tc>
              </w:tr>
            </w:sdtContent>
          </w:sdt>
          <w:sdt>
            <w:sdtPr>
              <w:rPr>
                <w:szCs w:val="21"/>
              </w:rPr>
              <w:alias w:val="采购商品接受劳务情况明细"/>
              <w:tag w:val="_TUP_21b06c19d7ae4c2ea8596d9fcb57283b"/>
              <w:id w:val="-1199321476"/>
              <w:lock w:val="sdtLocked"/>
            </w:sdtPr>
            <w:sdtEndPr/>
            <w:sdtContent>
              <w:tr w:rsidR="00847721" w14:paraId="61BDA692"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171D755" w14:textId="77777777" w:rsidR="00847721" w:rsidRDefault="00B66337" w:rsidP="00847721">
                    <w:pPr>
                      <w:rPr>
                        <w:szCs w:val="21"/>
                      </w:rPr>
                    </w:pPr>
                    <w:r>
                      <w:t>上海经贸国际货运实业有限公司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075E9673" w14:textId="77777777" w:rsidR="00847721" w:rsidRDefault="00B66337" w:rsidP="00847721">
                    <w:pPr>
                      <w:rPr>
                        <w:szCs w:val="21"/>
                      </w:rPr>
                    </w:pPr>
                    <w:r>
                      <w:t>接受劳务</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52BE6097" w14:textId="77777777" w:rsidR="00847721" w:rsidRDefault="00B66337" w:rsidP="00847721">
                    <w:pPr>
                      <w:jc w:val="right"/>
                      <w:rPr>
                        <w:szCs w:val="21"/>
                      </w:rPr>
                    </w:pPr>
                    <w:r>
                      <w:t>110,194.65</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6C8C69A4" w14:textId="77777777" w:rsidR="00847721" w:rsidRDefault="00847721" w:rsidP="00847721">
                    <w:pPr>
                      <w:jc w:val="right"/>
                      <w:rPr>
                        <w:szCs w:val="21"/>
                      </w:rPr>
                    </w:pPr>
                  </w:p>
                </w:tc>
              </w:tr>
            </w:sdtContent>
          </w:sdt>
          <w:sdt>
            <w:sdtPr>
              <w:rPr>
                <w:szCs w:val="21"/>
              </w:rPr>
              <w:alias w:val="采购商品接受劳务情况明细"/>
              <w:tag w:val="_TUP_21b06c19d7ae4c2ea8596d9fcb57283b"/>
              <w:id w:val="-1004209528"/>
              <w:lock w:val="sdtLocked"/>
            </w:sdtPr>
            <w:sdtEndPr/>
            <w:sdtContent>
              <w:tr w:rsidR="00847721" w14:paraId="549163E6"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3AC21C1" w14:textId="77777777" w:rsidR="00847721" w:rsidRDefault="00B66337" w:rsidP="00847721">
                    <w:pPr>
                      <w:rPr>
                        <w:szCs w:val="21"/>
                      </w:rPr>
                    </w:pPr>
                    <w:r>
                      <w:t>上海时尚之都教育培训有限公司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D97C679" w14:textId="77777777" w:rsidR="00847721" w:rsidRDefault="00B66337" w:rsidP="00847721">
                    <w:pPr>
                      <w:rPr>
                        <w:szCs w:val="21"/>
                      </w:rPr>
                    </w:pPr>
                    <w:r>
                      <w:t>接受劳务</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02A5F63D" w14:textId="77777777" w:rsidR="00847721" w:rsidRDefault="00B66337" w:rsidP="00847721">
                    <w:pPr>
                      <w:jc w:val="right"/>
                      <w:rPr>
                        <w:szCs w:val="21"/>
                      </w:rPr>
                    </w:pPr>
                    <w:r>
                      <w:t>122,698.11</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33E43350" w14:textId="77777777" w:rsidR="00847721" w:rsidRDefault="00847721" w:rsidP="00847721">
                    <w:pPr>
                      <w:jc w:val="right"/>
                      <w:rPr>
                        <w:szCs w:val="21"/>
                      </w:rPr>
                    </w:pPr>
                  </w:p>
                </w:tc>
              </w:tr>
            </w:sdtContent>
          </w:sdt>
          <w:sdt>
            <w:sdtPr>
              <w:rPr>
                <w:szCs w:val="21"/>
              </w:rPr>
              <w:alias w:val="采购商品接受劳务情况明细"/>
              <w:tag w:val="_TUP_21b06c19d7ae4c2ea8596d9fcb57283b"/>
              <w:id w:val="-1521460388"/>
              <w:lock w:val="sdtLocked"/>
            </w:sdtPr>
            <w:sdtEndPr/>
            <w:sdtContent>
              <w:tr w:rsidR="00847721" w14:paraId="75BEB6A7"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8B2453F" w14:textId="77777777" w:rsidR="00847721" w:rsidRDefault="00B66337" w:rsidP="00847721">
                    <w:pPr>
                      <w:rPr>
                        <w:szCs w:val="21"/>
                      </w:rPr>
                    </w:pPr>
                    <w:r>
                      <w:t>上海国际时尚中心园区管理有限公司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1A1761CC" w14:textId="77777777" w:rsidR="00847721" w:rsidRDefault="00B66337" w:rsidP="00847721">
                    <w:pPr>
                      <w:rPr>
                        <w:szCs w:val="21"/>
                      </w:rPr>
                    </w:pPr>
                    <w:r>
                      <w:t>接受劳务</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0E0F95C5" w14:textId="77777777" w:rsidR="00847721" w:rsidRDefault="00B66337" w:rsidP="00847721">
                    <w:pPr>
                      <w:jc w:val="right"/>
                      <w:rPr>
                        <w:szCs w:val="21"/>
                      </w:rPr>
                    </w:pPr>
                    <w:r>
                      <w:t>171,333.00</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06F1650F" w14:textId="77777777" w:rsidR="00847721" w:rsidRDefault="00847721" w:rsidP="00847721">
                    <w:pPr>
                      <w:jc w:val="right"/>
                      <w:rPr>
                        <w:szCs w:val="21"/>
                      </w:rPr>
                    </w:pPr>
                  </w:p>
                </w:tc>
              </w:tr>
            </w:sdtContent>
          </w:sdt>
          <w:sdt>
            <w:sdtPr>
              <w:rPr>
                <w:szCs w:val="21"/>
              </w:rPr>
              <w:alias w:val="采购商品接受劳务情况明细"/>
              <w:tag w:val="_TUP_21b06c19d7ae4c2ea8596d9fcb57283b"/>
              <w:id w:val="890620385"/>
              <w:lock w:val="sdtLocked"/>
            </w:sdtPr>
            <w:sdtEndPr/>
            <w:sdtContent>
              <w:tr w:rsidR="00847721" w14:paraId="2B2F1A07"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0722C70" w14:textId="77777777" w:rsidR="00847721" w:rsidRDefault="00B66337" w:rsidP="00847721">
                    <w:pPr>
                      <w:rPr>
                        <w:szCs w:val="21"/>
                      </w:rPr>
                    </w:pPr>
                    <w:r>
                      <w:t>上海纺织产业园区大丰投资管理有限公司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71FA3A0" w14:textId="77777777" w:rsidR="00847721" w:rsidRDefault="00B66337" w:rsidP="00847721">
                    <w:pPr>
                      <w:pStyle w:val="215"/>
                    </w:pPr>
                    <w:r>
                      <w:t>接受劳务</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03D4E9ED" w14:textId="77777777" w:rsidR="00847721" w:rsidRDefault="00B66337" w:rsidP="00847721">
                    <w:pPr>
                      <w:jc w:val="right"/>
                    </w:pPr>
                    <w:r>
                      <w:t>587,334.93</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1A1ED070" w14:textId="77777777" w:rsidR="00847721" w:rsidRDefault="00847721" w:rsidP="00847721">
                    <w:pPr>
                      <w:jc w:val="right"/>
                      <w:rPr>
                        <w:szCs w:val="21"/>
                      </w:rPr>
                    </w:pPr>
                  </w:p>
                </w:tc>
              </w:tr>
            </w:sdtContent>
          </w:sdt>
          <w:sdt>
            <w:sdtPr>
              <w:rPr>
                <w:szCs w:val="21"/>
              </w:rPr>
              <w:alias w:val="采购商品接受劳务情况明细"/>
              <w:tag w:val="_TUP_21b06c19d7ae4c2ea8596d9fcb57283b"/>
              <w:id w:val="515888691"/>
              <w:lock w:val="sdtLocked"/>
            </w:sdtPr>
            <w:sdtEndPr/>
            <w:sdtContent>
              <w:tr w:rsidR="00847721" w14:paraId="254B6995"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9064101" w14:textId="77777777" w:rsidR="00847721" w:rsidRDefault="00B66337" w:rsidP="00847721">
                    <w:pPr>
                      <w:rPr>
                        <w:szCs w:val="21"/>
                      </w:rPr>
                    </w:pPr>
                    <w:r>
                      <w:t>上海纺织时尚产业发展有限公司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0FF8A1A0" w14:textId="77777777" w:rsidR="00847721" w:rsidRDefault="00B66337" w:rsidP="00847721">
                    <w:pPr>
                      <w:pStyle w:val="215"/>
                    </w:pPr>
                    <w:r>
                      <w:t>接受劳务</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505D3DEE" w14:textId="77777777" w:rsidR="00847721" w:rsidRDefault="00B66337" w:rsidP="00847721">
                    <w:pPr>
                      <w:jc w:val="right"/>
                    </w:pPr>
                    <w:r>
                      <w:t>720,543.38</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241DC641" w14:textId="77777777" w:rsidR="00847721" w:rsidRDefault="00847721" w:rsidP="00847721">
                    <w:pPr>
                      <w:jc w:val="right"/>
                      <w:rPr>
                        <w:szCs w:val="21"/>
                      </w:rPr>
                    </w:pPr>
                  </w:p>
                </w:tc>
              </w:tr>
            </w:sdtContent>
          </w:sdt>
          <w:sdt>
            <w:sdtPr>
              <w:rPr>
                <w:szCs w:val="21"/>
              </w:rPr>
              <w:alias w:val="采购商品接受劳务情况明细"/>
              <w:tag w:val="_TUP_21b06c19d7ae4c2ea8596d9fcb57283b"/>
              <w:id w:val="-713271409"/>
              <w:lock w:val="sdtLocked"/>
            </w:sdtPr>
            <w:sdtEndPr/>
            <w:sdtContent>
              <w:tr w:rsidR="00847721" w14:paraId="4E867833"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91E34EC" w14:textId="77777777" w:rsidR="00847721" w:rsidRDefault="00B66337" w:rsidP="00847721">
                    <w:pPr>
                      <w:jc w:val="center"/>
                      <w:rPr>
                        <w:szCs w:val="21"/>
                      </w:rPr>
                    </w:pPr>
                    <w:r>
                      <w:t>合  计</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6E1199F" w14:textId="77777777" w:rsidR="00847721" w:rsidRDefault="00B66337" w:rsidP="00847721">
                    <w:pPr>
                      <w:rPr>
                        <w:szCs w:val="21"/>
                      </w:rPr>
                    </w:pPr>
                    <w:r>
                      <w:t> </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34A0EB70" w14:textId="77777777" w:rsidR="00847721" w:rsidRDefault="00B66337" w:rsidP="00847721">
                    <w:pPr>
                      <w:jc w:val="right"/>
                      <w:rPr>
                        <w:szCs w:val="21"/>
                      </w:rPr>
                    </w:pPr>
                    <w:r w:rsidRPr="006C23CB">
                      <w:t>27,396,809.72</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1C74F923" w14:textId="77777777" w:rsidR="00847721" w:rsidRDefault="00B66337" w:rsidP="00847721">
                    <w:pPr>
                      <w:jc w:val="right"/>
                      <w:rPr>
                        <w:szCs w:val="21"/>
                      </w:rPr>
                    </w:pPr>
                    <w:r>
                      <w:t>33,825,887.40</w:t>
                    </w:r>
                  </w:p>
                </w:tc>
              </w:tr>
            </w:sdtContent>
          </w:sdt>
        </w:tbl>
        <w:p w14:paraId="17BE171E" w14:textId="77777777" w:rsidR="00847721" w:rsidRDefault="00847721">
          <w:pPr>
            <w:pStyle w:val="215"/>
          </w:pPr>
        </w:p>
        <w:p w14:paraId="7289A486" w14:textId="77777777" w:rsidR="00847721" w:rsidRDefault="00CF03E7">
          <w:pPr>
            <w:pStyle w:val="215"/>
          </w:pPr>
        </w:p>
      </w:sdtContent>
    </w:sdt>
    <w:sdt>
      <w:sdtPr>
        <w:rPr>
          <w:rFonts w:hint="eastAsia"/>
          <w:szCs w:val="21"/>
        </w:rPr>
        <w:alias w:val="模块:出售商品/提供劳务情况"/>
        <w:tag w:val="_SEC_0bdaba437cb6402f9ab2a655956dbb9b"/>
        <w:id w:val="1543700201"/>
        <w:lock w:val="sdtLocked"/>
        <w:placeholder>
          <w:docPart w:val="GBC22222222222222222222222222222"/>
        </w:placeholder>
      </w:sdtPr>
      <w:sdtEndPr>
        <w:rPr>
          <w:rFonts w:cs="Cambria"/>
        </w:rPr>
      </w:sdtEndPr>
      <w:sdtContent>
        <w:p w14:paraId="2579A596" w14:textId="77777777" w:rsidR="00847721" w:rsidRDefault="00B66337">
          <w:pPr>
            <w:ind w:rightChars="-369" w:right="-775"/>
            <w:rPr>
              <w:szCs w:val="21"/>
            </w:rPr>
          </w:pPr>
          <w:r>
            <w:rPr>
              <w:rFonts w:hint="eastAsia"/>
              <w:szCs w:val="21"/>
            </w:rPr>
            <w:t>出售商品/提供劳务情况表</w:t>
          </w:r>
        </w:p>
        <w:sdt>
          <w:sdtPr>
            <w:rPr>
              <w:szCs w:val="21"/>
            </w:rPr>
            <w:alias w:val="是否适用：出售商品或提供劳务情况表[双击切换]"/>
            <w:tag w:val="_GBC_38804595ac014174a1f7bfa274a356d2"/>
            <w:id w:val="417836829"/>
            <w:lock w:val="sdtLocked"/>
            <w:placeholder>
              <w:docPart w:val="GBC22222222222222222222222222222"/>
            </w:placeholder>
          </w:sdtPr>
          <w:sdtEndPr/>
          <w:sdtContent>
            <w:p w14:paraId="46D23D8A" w14:textId="77777777" w:rsidR="00847721" w:rsidRDefault="00094B5F">
              <w:pPr>
                <w:ind w:rightChars="-369" w:right="-775"/>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0A8FAD01" w14:textId="77777777" w:rsidR="00847721" w:rsidRDefault="00B66337">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74429e932533428390da29c9e567c1c8"/>
              <w:id w:val="12612634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szCs w:val="21"/>
            </w:rPr>
            <w:t xml:space="preserve">  币种：</w:t>
          </w:r>
          <w:sdt>
            <w:sdtPr>
              <w:rPr>
                <w:szCs w:val="21"/>
              </w:rPr>
              <w:alias w:val="币种：出售商品提供劳务情况表"/>
              <w:tag w:val="_GBC_4fc61a58f8e34c3c8024ea0b63c2bd2f"/>
              <w:id w:val="-20780481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18"/>
            <w:gridCol w:w="1280"/>
            <w:gridCol w:w="1844"/>
            <w:gridCol w:w="1707"/>
          </w:tblGrid>
          <w:tr w:rsidR="00847721" w14:paraId="2F6BCD7C" w14:textId="77777777" w:rsidTr="00847721">
            <w:trPr>
              <w:cantSplit/>
              <w:trHeight w:val="273"/>
            </w:trPr>
            <w:sdt>
              <w:sdtPr>
                <w:tag w:val="_PLD_8f46d61b556c4e7e9874d48274581d06"/>
                <w:id w:val="288714409"/>
                <w:lock w:val="sdtLocked"/>
              </w:sdtPr>
              <w:sdtEndPr/>
              <w:sdtContent>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44ECB8FC" w14:textId="77777777" w:rsidR="00847721" w:rsidRDefault="00B66337" w:rsidP="00847721">
                    <w:pPr>
                      <w:jc w:val="center"/>
                      <w:rPr>
                        <w:rFonts w:cs="Cambria"/>
                        <w:szCs w:val="21"/>
                      </w:rPr>
                    </w:pPr>
                    <w:r>
                      <w:rPr>
                        <w:rFonts w:cs="Cambria" w:hint="eastAsia"/>
                        <w:szCs w:val="21"/>
                      </w:rPr>
                      <w:t>关联方</w:t>
                    </w:r>
                  </w:p>
                </w:tc>
              </w:sdtContent>
            </w:sdt>
            <w:sdt>
              <w:sdtPr>
                <w:tag w:val="_PLD_86c6996d2c00443589b89411b2b4bde3"/>
                <w:id w:val="-1871441195"/>
                <w:lock w:val="sdtLocked"/>
              </w:sdtPr>
              <w:sdtEndPr/>
              <w:sdtContent>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4881692C" w14:textId="77777777" w:rsidR="00847721" w:rsidRDefault="00B66337" w:rsidP="00847721">
                    <w:pPr>
                      <w:jc w:val="center"/>
                      <w:rPr>
                        <w:rFonts w:cs="Cambria"/>
                        <w:szCs w:val="21"/>
                      </w:rPr>
                    </w:pPr>
                    <w:r>
                      <w:rPr>
                        <w:rFonts w:cs="Cambria" w:hint="eastAsia"/>
                        <w:szCs w:val="21"/>
                      </w:rPr>
                      <w:t>关联交易内容</w:t>
                    </w:r>
                  </w:p>
                </w:tc>
              </w:sdtContent>
            </w:sdt>
            <w:sdt>
              <w:sdtPr>
                <w:tag w:val="_PLD_52688fb5000a4ccb8c43276d58764eb4"/>
                <w:id w:val="-1087303668"/>
                <w:lock w:val="sdtLocked"/>
              </w:sdtPr>
              <w:sdtEndPr/>
              <w:sdtContent>
                <w:tc>
                  <w:tcPr>
                    <w:tcW w:w="1019" w:type="pct"/>
                    <w:tcBorders>
                      <w:top w:val="single" w:sz="4" w:space="0" w:color="auto"/>
                      <w:left w:val="single" w:sz="4" w:space="0" w:color="auto"/>
                      <w:right w:val="single" w:sz="4" w:space="0" w:color="auto"/>
                    </w:tcBorders>
                    <w:shd w:val="clear" w:color="auto" w:fill="auto"/>
                    <w:vAlign w:val="center"/>
                  </w:tcPr>
                  <w:p w14:paraId="27AC9DB8" w14:textId="77777777" w:rsidR="00847721" w:rsidRDefault="00B66337" w:rsidP="00847721">
                    <w:pPr>
                      <w:jc w:val="center"/>
                      <w:rPr>
                        <w:rFonts w:cs="Cambria"/>
                        <w:szCs w:val="21"/>
                      </w:rPr>
                    </w:pPr>
                    <w:r>
                      <w:rPr>
                        <w:rFonts w:cs="Cambria" w:hint="eastAsia"/>
                        <w:szCs w:val="21"/>
                      </w:rPr>
                      <w:t>本期发生额</w:t>
                    </w:r>
                  </w:p>
                </w:tc>
              </w:sdtContent>
            </w:sdt>
            <w:sdt>
              <w:sdtPr>
                <w:tag w:val="_PLD_e0158fcec29a443ca9e08a44a2489407"/>
                <w:id w:val="-312182868"/>
                <w:lock w:val="sdtLocked"/>
              </w:sdtPr>
              <w:sdtEndPr/>
              <w:sdtContent>
                <w:tc>
                  <w:tcPr>
                    <w:tcW w:w="943" w:type="pct"/>
                    <w:tcBorders>
                      <w:top w:val="single" w:sz="4" w:space="0" w:color="auto"/>
                      <w:left w:val="single" w:sz="4" w:space="0" w:color="auto"/>
                      <w:right w:val="single" w:sz="4" w:space="0" w:color="auto"/>
                    </w:tcBorders>
                    <w:shd w:val="clear" w:color="auto" w:fill="auto"/>
                    <w:vAlign w:val="center"/>
                  </w:tcPr>
                  <w:p w14:paraId="242B626E" w14:textId="77777777" w:rsidR="00847721" w:rsidRDefault="00B66337" w:rsidP="00847721">
                    <w:pPr>
                      <w:jc w:val="center"/>
                      <w:rPr>
                        <w:rFonts w:cs="Cambria"/>
                        <w:szCs w:val="21"/>
                      </w:rPr>
                    </w:pPr>
                    <w:r>
                      <w:rPr>
                        <w:rFonts w:cs="Cambria" w:hint="eastAsia"/>
                        <w:szCs w:val="21"/>
                      </w:rPr>
                      <w:t>上期发生额</w:t>
                    </w:r>
                  </w:p>
                </w:tc>
              </w:sdtContent>
            </w:sdt>
          </w:tr>
          <w:sdt>
            <w:sdtPr>
              <w:rPr>
                <w:szCs w:val="21"/>
              </w:rPr>
              <w:alias w:val="出售商品提供劳务情况明细"/>
              <w:tag w:val="_TUP_c080581d6b634c7bacd27d6542159620"/>
              <w:id w:val="1559054750"/>
              <w:lock w:val="sdtLocked"/>
            </w:sdtPr>
            <w:sdtEndPr/>
            <w:sdtContent>
              <w:tr w:rsidR="00847721" w14:paraId="0BC5CEB8"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5B6D860" w14:textId="77777777" w:rsidR="00847721" w:rsidRDefault="00B66337" w:rsidP="00847721">
                    <w:pPr>
                      <w:rPr>
                        <w:szCs w:val="21"/>
                      </w:rPr>
                    </w:pPr>
                    <w:r>
                      <w:t>上海市纺织原料有限公司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297BBE8"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721095BC"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014D4111" w14:textId="77777777" w:rsidR="00847721" w:rsidRDefault="00B66337" w:rsidP="00847721">
                    <w:pPr>
                      <w:jc w:val="right"/>
                      <w:rPr>
                        <w:szCs w:val="21"/>
                      </w:rPr>
                    </w:pPr>
                    <w:r>
                      <w:t>38,230.09</w:t>
                    </w:r>
                  </w:p>
                </w:tc>
              </w:tr>
            </w:sdtContent>
          </w:sdt>
          <w:sdt>
            <w:sdtPr>
              <w:rPr>
                <w:szCs w:val="21"/>
              </w:rPr>
              <w:alias w:val="出售商品提供劳务情况明细"/>
              <w:tag w:val="_TUP_c080581d6b634c7bacd27d6542159620"/>
              <w:id w:val="-1999257599"/>
              <w:lock w:val="sdtLocked"/>
            </w:sdtPr>
            <w:sdtEndPr/>
            <w:sdtContent>
              <w:tr w:rsidR="00847721" w14:paraId="49344EE6"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E981C65" w14:textId="77777777" w:rsidR="00847721" w:rsidRDefault="00B66337" w:rsidP="00847721">
                    <w:pPr>
                      <w:rPr>
                        <w:szCs w:val="21"/>
                      </w:rPr>
                    </w:pPr>
                    <w:r>
                      <w:t>上海</w:t>
                    </w:r>
                    <w:proofErr w:type="gramStart"/>
                    <w:r>
                      <w:t>新联纺浦东进出口有限公司</w:t>
                    </w:r>
                    <w:proofErr w:type="gramEnd"/>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C8632D5"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7358F955"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376217B5" w14:textId="77777777" w:rsidR="00847721" w:rsidRDefault="00B66337" w:rsidP="00847721">
                    <w:pPr>
                      <w:jc w:val="right"/>
                      <w:rPr>
                        <w:szCs w:val="21"/>
                      </w:rPr>
                    </w:pPr>
                    <w:r>
                      <w:t>2,286,488.16</w:t>
                    </w:r>
                  </w:p>
                </w:tc>
              </w:tr>
            </w:sdtContent>
          </w:sdt>
          <w:sdt>
            <w:sdtPr>
              <w:rPr>
                <w:szCs w:val="21"/>
              </w:rPr>
              <w:alias w:val="出售商品提供劳务情况明细"/>
              <w:tag w:val="_TUP_c080581d6b634c7bacd27d6542159620"/>
              <w:id w:val="1255930563"/>
              <w:lock w:val="sdtLocked"/>
            </w:sdtPr>
            <w:sdtEndPr/>
            <w:sdtContent>
              <w:tr w:rsidR="00847721" w14:paraId="182872BA"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6C3A6B7" w14:textId="77777777" w:rsidR="00847721" w:rsidRDefault="00B66337" w:rsidP="00847721">
                    <w:pPr>
                      <w:rPr>
                        <w:szCs w:val="21"/>
                      </w:rPr>
                    </w:pPr>
                    <w:r>
                      <w:t>上海纺织（集团）大丰纺织有限公司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4ADFC087"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04E9D33D"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1959769F" w14:textId="77777777" w:rsidR="00847721" w:rsidRDefault="00B66337" w:rsidP="00847721">
                    <w:pPr>
                      <w:jc w:val="right"/>
                      <w:rPr>
                        <w:szCs w:val="21"/>
                      </w:rPr>
                    </w:pPr>
                    <w:r>
                      <w:t>1,256,174.25</w:t>
                    </w:r>
                  </w:p>
                </w:tc>
              </w:tr>
            </w:sdtContent>
          </w:sdt>
          <w:sdt>
            <w:sdtPr>
              <w:rPr>
                <w:szCs w:val="21"/>
              </w:rPr>
              <w:alias w:val="出售商品提供劳务情况明细"/>
              <w:tag w:val="_TUP_c080581d6b634c7bacd27d6542159620"/>
              <w:id w:val="2077935277"/>
              <w:lock w:val="sdtLocked"/>
            </w:sdtPr>
            <w:sdtEndPr/>
            <w:sdtContent>
              <w:tr w:rsidR="00847721" w14:paraId="197785B7"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2C60F8D" w14:textId="77777777" w:rsidR="00847721" w:rsidRDefault="00B66337" w:rsidP="00847721">
                    <w:pPr>
                      <w:rPr>
                        <w:szCs w:val="21"/>
                      </w:rPr>
                    </w:pPr>
                    <w:r>
                      <w:t>上海纺织（集团）有限公司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34F8716"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7CFE4249" w14:textId="77777777" w:rsidR="00847721" w:rsidRDefault="00B66337" w:rsidP="00847721">
                    <w:pPr>
                      <w:jc w:val="right"/>
                      <w:rPr>
                        <w:szCs w:val="21"/>
                      </w:rPr>
                    </w:pPr>
                    <w:r>
                      <w:t>6,661.62</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4141EEEB" w14:textId="77777777" w:rsidR="00847721" w:rsidRDefault="00B66337" w:rsidP="00847721">
                    <w:pPr>
                      <w:jc w:val="right"/>
                      <w:rPr>
                        <w:szCs w:val="21"/>
                      </w:rPr>
                    </w:pPr>
                    <w:r>
                      <w:t>21,780.51</w:t>
                    </w:r>
                  </w:p>
                </w:tc>
              </w:tr>
            </w:sdtContent>
          </w:sdt>
          <w:sdt>
            <w:sdtPr>
              <w:rPr>
                <w:szCs w:val="21"/>
              </w:rPr>
              <w:alias w:val="出售商品提供劳务情况明细"/>
              <w:tag w:val="_TUP_c080581d6b634c7bacd27d6542159620"/>
              <w:id w:val="1767801713"/>
              <w:lock w:val="sdtLocked"/>
            </w:sdtPr>
            <w:sdtEndPr/>
            <w:sdtContent>
              <w:tr w:rsidR="00847721" w14:paraId="2D068FF2"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95176E1" w14:textId="77777777" w:rsidR="00847721" w:rsidRDefault="00B66337" w:rsidP="00847721">
                    <w:pPr>
                      <w:rPr>
                        <w:szCs w:val="21"/>
                      </w:rPr>
                    </w:pPr>
                    <w:r>
                      <w:t>上海纺织集团国际物流有限公司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54A4E75"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6EB0CB99" w14:textId="77777777" w:rsidR="00847721" w:rsidRDefault="00B66337" w:rsidP="00847721">
                    <w:pPr>
                      <w:jc w:val="right"/>
                      <w:rPr>
                        <w:szCs w:val="21"/>
                      </w:rPr>
                    </w:pPr>
                    <w:r>
                      <w:t>2,123.89</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0F7F9868" w14:textId="77777777" w:rsidR="00847721" w:rsidRDefault="00847721" w:rsidP="00847721">
                    <w:pPr>
                      <w:jc w:val="right"/>
                      <w:rPr>
                        <w:szCs w:val="21"/>
                      </w:rPr>
                    </w:pPr>
                  </w:p>
                </w:tc>
              </w:tr>
            </w:sdtContent>
          </w:sdt>
          <w:sdt>
            <w:sdtPr>
              <w:rPr>
                <w:szCs w:val="21"/>
              </w:rPr>
              <w:alias w:val="出售商品提供劳务情况明细"/>
              <w:tag w:val="_TUP_c080581d6b634c7bacd27d6542159620"/>
              <w:id w:val="-249277547"/>
              <w:lock w:val="sdtLocked"/>
            </w:sdtPr>
            <w:sdtEndPr/>
            <w:sdtContent>
              <w:tr w:rsidR="00847721" w14:paraId="4CBBBAA9"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FCCF94C" w14:textId="77777777" w:rsidR="00847721" w:rsidRDefault="00B66337" w:rsidP="00847721">
                    <w:pPr>
                      <w:rPr>
                        <w:szCs w:val="21"/>
                      </w:rPr>
                    </w:pPr>
                    <w:r>
                      <w:t>上海纺织装饰有限公司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584D644"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741CB9B4" w14:textId="77777777" w:rsidR="00847721" w:rsidRDefault="00B66337" w:rsidP="00847721">
                    <w:pPr>
                      <w:jc w:val="right"/>
                      <w:rPr>
                        <w:szCs w:val="21"/>
                      </w:rPr>
                    </w:pPr>
                    <w:r>
                      <w:t>10,778.76</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0D0D27C7" w14:textId="77777777" w:rsidR="00847721" w:rsidRDefault="00B66337" w:rsidP="00847721">
                    <w:pPr>
                      <w:jc w:val="right"/>
                      <w:rPr>
                        <w:szCs w:val="21"/>
                      </w:rPr>
                    </w:pPr>
                    <w:r>
                      <w:t>26,123.89</w:t>
                    </w:r>
                  </w:p>
                </w:tc>
              </w:tr>
            </w:sdtContent>
          </w:sdt>
          <w:sdt>
            <w:sdtPr>
              <w:rPr>
                <w:szCs w:val="21"/>
              </w:rPr>
              <w:alias w:val="出售商品提供劳务情况明细"/>
              <w:tag w:val="_TUP_c080581d6b634c7bacd27d6542159620"/>
              <w:id w:val="-905455742"/>
              <w:lock w:val="sdtLocked"/>
            </w:sdtPr>
            <w:sdtEndPr/>
            <w:sdtContent>
              <w:tr w:rsidR="00847721" w14:paraId="3C8FC709"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8F4B62B" w14:textId="77777777" w:rsidR="00847721" w:rsidRDefault="00B66337" w:rsidP="00847721">
                    <w:pPr>
                      <w:rPr>
                        <w:szCs w:val="21"/>
                      </w:rPr>
                    </w:pPr>
                    <w:r>
                      <w:t>上海国际时尚中心园区管理有限公司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EFD621E"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19A9F237" w14:textId="77777777" w:rsidR="00847721" w:rsidRDefault="00B66337" w:rsidP="00847721">
                    <w:pPr>
                      <w:jc w:val="right"/>
                      <w:rPr>
                        <w:szCs w:val="21"/>
                      </w:rPr>
                    </w:pPr>
                    <w:r>
                      <w:t>1,262,940.58</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27BDEF3D" w14:textId="77777777" w:rsidR="00847721" w:rsidRDefault="00B66337" w:rsidP="00847721">
                    <w:pPr>
                      <w:jc w:val="right"/>
                      <w:rPr>
                        <w:szCs w:val="21"/>
                      </w:rPr>
                    </w:pPr>
                    <w:r>
                      <w:t>1,388,560.37</w:t>
                    </w:r>
                  </w:p>
                </w:tc>
              </w:tr>
            </w:sdtContent>
          </w:sdt>
          <w:sdt>
            <w:sdtPr>
              <w:rPr>
                <w:szCs w:val="21"/>
              </w:rPr>
              <w:alias w:val="出售商品提供劳务情况明细"/>
              <w:tag w:val="_TUP_c080581d6b634c7bacd27d6542159620"/>
              <w:id w:val="-18087745"/>
              <w:lock w:val="sdtLocked"/>
            </w:sdtPr>
            <w:sdtEndPr/>
            <w:sdtContent>
              <w:tr w:rsidR="00847721" w14:paraId="7CDBAF98"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2D36FDF" w14:textId="77777777" w:rsidR="00847721" w:rsidRDefault="00B66337" w:rsidP="00847721">
                    <w:pPr>
                      <w:rPr>
                        <w:szCs w:val="21"/>
                      </w:rPr>
                    </w:pPr>
                    <w:proofErr w:type="gramStart"/>
                    <w:r>
                      <w:t>云档通</w:t>
                    </w:r>
                    <w:proofErr w:type="gramEnd"/>
                    <w:r>
                      <w:t>（上海）信息技术有限公司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477A26B"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6C9EA5A1" w14:textId="77777777" w:rsidR="00847721" w:rsidRDefault="00B66337" w:rsidP="00847721">
                    <w:pPr>
                      <w:jc w:val="right"/>
                      <w:rPr>
                        <w:szCs w:val="21"/>
                      </w:rPr>
                    </w:pPr>
                    <w:r>
                      <w:t>3,097.35</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1D450BA0" w14:textId="77777777" w:rsidR="00847721" w:rsidRDefault="00B66337" w:rsidP="00847721">
                    <w:pPr>
                      <w:jc w:val="right"/>
                      <w:rPr>
                        <w:szCs w:val="21"/>
                      </w:rPr>
                    </w:pPr>
                    <w:r>
                      <w:t>6,945.13</w:t>
                    </w:r>
                  </w:p>
                </w:tc>
              </w:tr>
            </w:sdtContent>
          </w:sdt>
          <w:sdt>
            <w:sdtPr>
              <w:rPr>
                <w:szCs w:val="21"/>
              </w:rPr>
              <w:alias w:val="出售商品提供劳务情况明细"/>
              <w:tag w:val="_TUP_c080581d6b634c7bacd27d6542159620"/>
              <w:id w:val="-144129343"/>
              <w:lock w:val="sdtLocked"/>
            </w:sdtPr>
            <w:sdtEndPr/>
            <w:sdtContent>
              <w:tr w:rsidR="00847721" w14:paraId="08BAEC3E"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2EC5C72" w14:textId="77777777" w:rsidR="00847721" w:rsidRDefault="00B66337" w:rsidP="00847721">
                    <w:pPr>
                      <w:rPr>
                        <w:szCs w:val="21"/>
                      </w:rPr>
                    </w:pPr>
                    <w:r>
                      <w:t>上海新海国际船舶代理有限公司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10A34F91"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64303275"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280CA8F8" w14:textId="77777777" w:rsidR="00847721" w:rsidRDefault="00B66337" w:rsidP="00847721">
                    <w:pPr>
                      <w:jc w:val="right"/>
                      <w:rPr>
                        <w:szCs w:val="21"/>
                      </w:rPr>
                    </w:pPr>
                    <w:r>
                      <w:t>41,362.83</w:t>
                    </w:r>
                  </w:p>
                </w:tc>
              </w:tr>
            </w:sdtContent>
          </w:sdt>
          <w:sdt>
            <w:sdtPr>
              <w:rPr>
                <w:szCs w:val="21"/>
              </w:rPr>
              <w:alias w:val="出售商品提供劳务情况明细"/>
              <w:tag w:val="_TUP_c080581d6b634c7bacd27d6542159620"/>
              <w:id w:val="-892422483"/>
              <w:lock w:val="sdtLocked"/>
            </w:sdtPr>
            <w:sdtEndPr/>
            <w:sdtContent>
              <w:tr w:rsidR="00847721" w14:paraId="79C2F7D7"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605B834" w14:textId="77777777" w:rsidR="00847721" w:rsidRDefault="00B66337" w:rsidP="00847721">
                    <w:pPr>
                      <w:rPr>
                        <w:szCs w:val="21"/>
                      </w:rPr>
                    </w:pPr>
                    <w:r>
                      <w:t>上海康健进出口有限公司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47866C7"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3A0BA980"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6C7258BB" w14:textId="77777777" w:rsidR="00847721" w:rsidRDefault="00B66337" w:rsidP="00847721">
                    <w:pPr>
                      <w:jc w:val="right"/>
                      <w:rPr>
                        <w:szCs w:val="21"/>
                      </w:rPr>
                    </w:pPr>
                    <w:r>
                      <w:t>258,622.08</w:t>
                    </w:r>
                  </w:p>
                </w:tc>
              </w:tr>
            </w:sdtContent>
          </w:sdt>
          <w:sdt>
            <w:sdtPr>
              <w:rPr>
                <w:szCs w:val="21"/>
              </w:rPr>
              <w:alias w:val="出售商品提供劳务情况明细"/>
              <w:tag w:val="_TUP_c080581d6b634c7bacd27d6542159620"/>
              <w:id w:val="1998299713"/>
              <w:lock w:val="sdtLocked"/>
            </w:sdtPr>
            <w:sdtEndPr/>
            <w:sdtContent>
              <w:tr w:rsidR="00847721" w14:paraId="30AC2E57"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7AAE153" w14:textId="77777777" w:rsidR="00847721" w:rsidRDefault="00B66337" w:rsidP="00847721">
                    <w:pPr>
                      <w:rPr>
                        <w:szCs w:val="21"/>
                      </w:rPr>
                    </w:pPr>
                    <w:r>
                      <w:t>上海纺织时尚产业发展有限公司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01930E7D"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019F8304" w14:textId="77777777" w:rsidR="00847721" w:rsidRDefault="00B66337" w:rsidP="00847721">
                    <w:pPr>
                      <w:jc w:val="right"/>
                      <w:rPr>
                        <w:szCs w:val="21"/>
                      </w:rPr>
                    </w:pPr>
                    <w:r>
                      <w:t>5,061.94</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5F71ED5F" w14:textId="77777777" w:rsidR="00847721" w:rsidRDefault="00B66337" w:rsidP="00847721">
                    <w:pPr>
                      <w:jc w:val="right"/>
                      <w:rPr>
                        <w:szCs w:val="21"/>
                      </w:rPr>
                    </w:pPr>
                    <w:r>
                      <w:t>13,743.36</w:t>
                    </w:r>
                  </w:p>
                </w:tc>
              </w:tr>
            </w:sdtContent>
          </w:sdt>
          <w:sdt>
            <w:sdtPr>
              <w:rPr>
                <w:szCs w:val="21"/>
              </w:rPr>
              <w:alias w:val="出售商品提供劳务情况明细"/>
              <w:tag w:val="_TUP_c080581d6b634c7bacd27d6542159620"/>
              <w:id w:val="-298852987"/>
              <w:lock w:val="sdtLocked"/>
            </w:sdtPr>
            <w:sdtEndPr/>
            <w:sdtContent>
              <w:tr w:rsidR="00847721" w14:paraId="27C5413C"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87A7C25" w14:textId="77777777" w:rsidR="00847721" w:rsidRDefault="00B66337" w:rsidP="00847721">
                    <w:pPr>
                      <w:rPr>
                        <w:szCs w:val="21"/>
                      </w:rPr>
                    </w:pPr>
                    <w:r>
                      <w:t>上海新联纺进出口有限公司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DF98EA6"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19E27623" w14:textId="77777777" w:rsidR="00847721" w:rsidRDefault="00B66337" w:rsidP="00847721">
                    <w:pPr>
                      <w:jc w:val="right"/>
                      <w:rPr>
                        <w:szCs w:val="21"/>
                      </w:rPr>
                    </w:pPr>
                    <w:r>
                      <w:t>417,944.44</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1FDACBB2" w14:textId="77777777" w:rsidR="00847721" w:rsidRDefault="00B66337" w:rsidP="00847721">
                    <w:pPr>
                      <w:jc w:val="right"/>
                      <w:rPr>
                        <w:szCs w:val="21"/>
                      </w:rPr>
                    </w:pPr>
                    <w:r>
                      <w:t>1,026,817.03</w:t>
                    </w:r>
                  </w:p>
                </w:tc>
              </w:tr>
            </w:sdtContent>
          </w:sdt>
          <w:sdt>
            <w:sdtPr>
              <w:rPr>
                <w:szCs w:val="21"/>
              </w:rPr>
              <w:alias w:val="出售商品提供劳务情况明细"/>
              <w:tag w:val="_TUP_c080581d6b634c7bacd27d6542159620"/>
              <w:id w:val="-1797983674"/>
              <w:lock w:val="sdtLocked"/>
            </w:sdtPr>
            <w:sdtEndPr/>
            <w:sdtContent>
              <w:tr w:rsidR="00847721" w14:paraId="6DF123C3"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5645EE8" w14:textId="77777777" w:rsidR="00847721" w:rsidRDefault="00B66337" w:rsidP="00847721">
                    <w:pPr>
                      <w:rPr>
                        <w:szCs w:val="21"/>
                      </w:rPr>
                    </w:pPr>
                    <w:r>
                      <w:t>上海威尼佳物业服务有限公司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0699C865"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54A98390"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0628FFFC" w14:textId="77777777" w:rsidR="00847721" w:rsidRDefault="00B66337" w:rsidP="00847721">
                    <w:pPr>
                      <w:jc w:val="right"/>
                      <w:rPr>
                        <w:szCs w:val="21"/>
                      </w:rPr>
                    </w:pPr>
                    <w:r>
                      <w:t>6,513.27</w:t>
                    </w:r>
                  </w:p>
                </w:tc>
              </w:tr>
            </w:sdtContent>
          </w:sdt>
          <w:sdt>
            <w:sdtPr>
              <w:rPr>
                <w:szCs w:val="21"/>
              </w:rPr>
              <w:alias w:val="出售商品提供劳务情况明细"/>
              <w:tag w:val="_TUP_c080581d6b634c7bacd27d6542159620"/>
              <w:id w:val="-778174373"/>
              <w:lock w:val="sdtLocked"/>
            </w:sdtPr>
            <w:sdtEndPr/>
            <w:sdtContent>
              <w:tr w:rsidR="00847721" w14:paraId="2EAF6E66"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6F5D90A" w14:textId="77777777" w:rsidR="00847721" w:rsidRDefault="00B66337" w:rsidP="00847721">
                    <w:pPr>
                      <w:rPr>
                        <w:szCs w:val="21"/>
                      </w:rPr>
                    </w:pPr>
                    <w:r>
                      <w:t>上海市服装研究所有限公司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0942F5F"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3FEA2814"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15105592" w14:textId="77777777" w:rsidR="00847721" w:rsidRDefault="00B66337" w:rsidP="00847721">
                    <w:pPr>
                      <w:jc w:val="right"/>
                      <w:rPr>
                        <w:szCs w:val="21"/>
                      </w:rPr>
                    </w:pPr>
                    <w:r>
                      <w:t>1,223.94</w:t>
                    </w:r>
                  </w:p>
                </w:tc>
              </w:tr>
            </w:sdtContent>
          </w:sdt>
          <w:sdt>
            <w:sdtPr>
              <w:rPr>
                <w:szCs w:val="21"/>
              </w:rPr>
              <w:alias w:val="出售商品提供劳务情况明细"/>
              <w:tag w:val="_TUP_c080581d6b634c7bacd27d6542159620"/>
              <w:id w:val="-70976040"/>
              <w:lock w:val="sdtLocked"/>
            </w:sdtPr>
            <w:sdtEndPr/>
            <w:sdtContent>
              <w:tr w:rsidR="00847721" w14:paraId="75DDDC18"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B2B06EA" w14:textId="77777777" w:rsidR="00847721" w:rsidRDefault="00B66337" w:rsidP="00847721">
                    <w:pPr>
                      <w:rPr>
                        <w:szCs w:val="21"/>
                      </w:rPr>
                    </w:pPr>
                    <w:r>
                      <w:t>上海市纺织科学研究院有限公司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CB4F9E6"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25E3E3EB"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32AB6F69" w14:textId="77777777" w:rsidR="00847721" w:rsidRDefault="00B66337" w:rsidP="00847721">
                    <w:pPr>
                      <w:jc w:val="right"/>
                      <w:rPr>
                        <w:szCs w:val="21"/>
                      </w:rPr>
                    </w:pPr>
                    <w:r>
                      <w:t>1,769.91</w:t>
                    </w:r>
                  </w:p>
                </w:tc>
              </w:tr>
            </w:sdtContent>
          </w:sdt>
          <w:sdt>
            <w:sdtPr>
              <w:rPr>
                <w:szCs w:val="21"/>
              </w:rPr>
              <w:alias w:val="出售商品提供劳务情况明细"/>
              <w:tag w:val="_TUP_c080581d6b634c7bacd27d6542159620"/>
              <w:id w:val="-1355190677"/>
              <w:lock w:val="sdtLocked"/>
            </w:sdtPr>
            <w:sdtEndPr/>
            <w:sdtContent>
              <w:tr w:rsidR="00847721" w14:paraId="2C1162CD"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B517376" w14:textId="77777777" w:rsidR="00847721" w:rsidRDefault="00B66337" w:rsidP="00847721">
                    <w:pPr>
                      <w:rPr>
                        <w:szCs w:val="21"/>
                      </w:rPr>
                    </w:pPr>
                    <w:r>
                      <w:t>上海时尚之都商务咨询有限公司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EC761B0"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21FB8564"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493908BF" w14:textId="77777777" w:rsidR="00847721" w:rsidRDefault="00B66337" w:rsidP="00847721">
                    <w:pPr>
                      <w:jc w:val="right"/>
                      <w:rPr>
                        <w:szCs w:val="21"/>
                      </w:rPr>
                    </w:pPr>
                    <w:r>
                      <w:t>1,991.15</w:t>
                    </w:r>
                  </w:p>
                </w:tc>
              </w:tr>
            </w:sdtContent>
          </w:sdt>
          <w:sdt>
            <w:sdtPr>
              <w:rPr>
                <w:szCs w:val="21"/>
              </w:rPr>
              <w:alias w:val="出售商品提供劳务情况明细"/>
              <w:tag w:val="_TUP_c080581d6b634c7bacd27d6542159620"/>
              <w:id w:val="1791394733"/>
              <w:lock w:val="sdtLocked"/>
            </w:sdtPr>
            <w:sdtEndPr/>
            <w:sdtContent>
              <w:tr w:rsidR="00847721" w14:paraId="2CABEC9B"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2081D07" w14:textId="77777777" w:rsidR="00847721" w:rsidRDefault="00B66337" w:rsidP="00847721">
                    <w:pPr>
                      <w:rPr>
                        <w:szCs w:val="21"/>
                      </w:rPr>
                    </w:pPr>
                    <w:r>
                      <w:t>上海申荟纺织品有限公司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C4E651D"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668A05FD" w14:textId="77777777" w:rsidR="00847721" w:rsidRDefault="00B66337" w:rsidP="00847721">
                    <w:pPr>
                      <w:jc w:val="right"/>
                      <w:rPr>
                        <w:szCs w:val="21"/>
                      </w:rPr>
                    </w:pPr>
                    <w:r>
                      <w:t>2,741.98</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5814AFDF" w14:textId="77777777" w:rsidR="00847721" w:rsidRDefault="00B66337" w:rsidP="00847721">
                    <w:pPr>
                      <w:jc w:val="right"/>
                      <w:rPr>
                        <w:szCs w:val="21"/>
                      </w:rPr>
                    </w:pPr>
                    <w:r>
                      <w:t>953.98</w:t>
                    </w:r>
                  </w:p>
                </w:tc>
              </w:tr>
            </w:sdtContent>
          </w:sdt>
          <w:sdt>
            <w:sdtPr>
              <w:rPr>
                <w:szCs w:val="21"/>
              </w:rPr>
              <w:alias w:val="出售商品提供劳务情况明细"/>
              <w:tag w:val="_TUP_c080581d6b634c7bacd27d6542159620"/>
              <w:id w:val="-262454706"/>
              <w:lock w:val="sdtLocked"/>
            </w:sdtPr>
            <w:sdtEndPr/>
            <w:sdtContent>
              <w:tr w:rsidR="00847721" w14:paraId="51C946E9"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AA0D40B" w14:textId="77777777" w:rsidR="00847721" w:rsidRDefault="00B66337" w:rsidP="00847721">
                    <w:pPr>
                      <w:rPr>
                        <w:szCs w:val="21"/>
                      </w:rPr>
                    </w:pPr>
                    <w:r>
                      <w:t>上海申达进出口有限公司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6F38CC0"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286B8B07"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40C146E3" w14:textId="77777777" w:rsidR="00847721" w:rsidRDefault="00B66337" w:rsidP="00847721">
                    <w:pPr>
                      <w:jc w:val="right"/>
                      <w:rPr>
                        <w:szCs w:val="21"/>
                      </w:rPr>
                    </w:pPr>
                    <w:r>
                      <w:t>1,624.78</w:t>
                    </w:r>
                  </w:p>
                </w:tc>
              </w:tr>
            </w:sdtContent>
          </w:sdt>
          <w:sdt>
            <w:sdtPr>
              <w:rPr>
                <w:szCs w:val="21"/>
              </w:rPr>
              <w:alias w:val="出售商品提供劳务情况明细"/>
              <w:tag w:val="_TUP_c080581d6b634c7bacd27d6542159620"/>
              <w:id w:val="269681989"/>
              <w:lock w:val="sdtLocked"/>
            </w:sdtPr>
            <w:sdtEndPr/>
            <w:sdtContent>
              <w:tr w:rsidR="00847721" w14:paraId="37020FF4"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1B22752" w14:textId="77777777" w:rsidR="00847721" w:rsidRDefault="00B66337" w:rsidP="00847721">
                    <w:pPr>
                      <w:rPr>
                        <w:szCs w:val="21"/>
                      </w:rPr>
                    </w:pPr>
                    <w:r>
                      <w:t>上海尚界投资有限公司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1A9B43FE"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518C1A86" w14:textId="77777777" w:rsidR="00847721" w:rsidRDefault="00B66337" w:rsidP="00847721">
                    <w:pPr>
                      <w:jc w:val="right"/>
                      <w:rPr>
                        <w:szCs w:val="21"/>
                      </w:rPr>
                    </w:pPr>
                    <w:r>
                      <w:t>2,074,945.73</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06E269D0" w14:textId="77777777" w:rsidR="00847721" w:rsidRDefault="00B66337" w:rsidP="00847721">
                    <w:pPr>
                      <w:jc w:val="right"/>
                      <w:rPr>
                        <w:szCs w:val="21"/>
                      </w:rPr>
                    </w:pPr>
                    <w:r>
                      <w:t>20,353.98</w:t>
                    </w:r>
                  </w:p>
                </w:tc>
              </w:tr>
            </w:sdtContent>
          </w:sdt>
          <w:sdt>
            <w:sdtPr>
              <w:rPr>
                <w:szCs w:val="21"/>
              </w:rPr>
              <w:alias w:val="出售商品提供劳务情况明细"/>
              <w:tag w:val="_TUP_c080581d6b634c7bacd27d6542159620"/>
              <w:id w:val="1896005848"/>
              <w:lock w:val="sdtLocked"/>
            </w:sdtPr>
            <w:sdtEndPr/>
            <w:sdtContent>
              <w:tr w:rsidR="00847721" w14:paraId="05809864"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52AD0BD" w14:textId="77777777" w:rsidR="00847721" w:rsidRDefault="00B66337" w:rsidP="00847721">
                    <w:pPr>
                      <w:rPr>
                        <w:szCs w:val="21"/>
                      </w:rPr>
                    </w:pPr>
                    <w:proofErr w:type="gramStart"/>
                    <w:r>
                      <w:t>上海申畅物业管理</w:t>
                    </w:r>
                    <w:proofErr w:type="gramEnd"/>
                    <w:r>
                      <w:t>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696DF57"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5502F009"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6CBF6488" w14:textId="77777777" w:rsidR="00847721" w:rsidRDefault="00B66337" w:rsidP="00847721">
                    <w:pPr>
                      <w:jc w:val="right"/>
                      <w:rPr>
                        <w:szCs w:val="21"/>
                      </w:rPr>
                    </w:pPr>
                    <w:r>
                      <w:t>442.48</w:t>
                    </w:r>
                  </w:p>
                </w:tc>
              </w:tr>
            </w:sdtContent>
          </w:sdt>
          <w:sdt>
            <w:sdtPr>
              <w:rPr>
                <w:szCs w:val="21"/>
              </w:rPr>
              <w:alias w:val="出售商品提供劳务情况明细"/>
              <w:tag w:val="_TUP_c080581d6b634c7bacd27d6542159620"/>
              <w:id w:val="-1881849214"/>
              <w:lock w:val="sdtLocked"/>
            </w:sdtPr>
            <w:sdtEndPr/>
            <w:sdtContent>
              <w:tr w:rsidR="00847721" w14:paraId="41C19049"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162E5DB" w14:textId="77777777" w:rsidR="00847721" w:rsidRDefault="00B66337" w:rsidP="00847721">
                    <w:pPr>
                      <w:rPr>
                        <w:szCs w:val="21"/>
                      </w:rPr>
                    </w:pPr>
                    <w:r>
                      <w:t>上海三带特种工业线带有限公司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A18DEDF"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672AE275"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733E8D59" w14:textId="77777777" w:rsidR="00847721" w:rsidRDefault="00B66337" w:rsidP="00847721">
                    <w:pPr>
                      <w:jc w:val="right"/>
                      <w:rPr>
                        <w:szCs w:val="21"/>
                      </w:rPr>
                    </w:pPr>
                    <w:r>
                      <w:t>685.84</w:t>
                    </w:r>
                  </w:p>
                </w:tc>
              </w:tr>
            </w:sdtContent>
          </w:sdt>
          <w:sdt>
            <w:sdtPr>
              <w:rPr>
                <w:szCs w:val="21"/>
              </w:rPr>
              <w:alias w:val="出售商品提供劳务情况明细"/>
              <w:tag w:val="_TUP_c080581d6b634c7bacd27d6542159620"/>
              <w:id w:val="-886485161"/>
              <w:lock w:val="sdtLocked"/>
            </w:sdtPr>
            <w:sdtEndPr/>
            <w:sdtContent>
              <w:tr w:rsidR="00847721" w14:paraId="15B6C725"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9C90B39" w14:textId="77777777" w:rsidR="00847721" w:rsidRDefault="00B66337" w:rsidP="00847721">
                    <w:pPr>
                      <w:rPr>
                        <w:szCs w:val="21"/>
                      </w:rPr>
                    </w:pPr>
                    <w:r>
                      <w:t>上海汽车地毯总厂有限公司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0C06737"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20449D32" w14:textId="77777777" w:rsidR="00847721" w:rsidRDefault="00B66337" w:rsidP="00847721">
                    <w:pPr>
                      <w:jc w:val="right"/>
                      <w:rPr>
                        <w:szCs w:val="21"/>
                      </w:rPr>
                    </w:pPr>
                    <w:r>
                      <w:t>8,362.83</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034F5684" w14:textId="77777777" w:rsidR="00847721" w:rsidRDefault="00B66337" w:rsidP="00847721">
                    <w:pPr>
                      <w:jc w:val="right"/>
                      <w:rPr>
                        <w:szCs w:val="21"/>
                      </w:rPr>
                    </w:pPr>
                    <w:r>
                      <w:t>81,516.82</w:t>
                    </w:r>
                  </w:p>
                </w:tc>
              </w:tr>
            </w:sdtContent>
          </w:sdt>
          <w:sdt>
            <w:sdtPr>
              <w:rPr>
                <w:szCs w:val="21"/>
              </w:rPr>
              <w:alias w:val="出售商品提供劳务情况明细"/>
              <w:tag w:val="_TUP_c080581d6b634c7bacd27d6542159620"/>
              <w:id w:val="381839756"/>
              <w:lock w:val="sdtLocked"/>
            </w:sdtPr>
            <w:sdtEndPr/>
            <w:sdtContent>
              <w:tr w:rsidR="00847721" w14:paraId="541469F8"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0028AF9" w14:textId="77777777" w:rsidR="00847721" w:rsidRDefault="00B66337" w:rsidP="00847721">
                    <w:pPr>
                      <w:rPr>
                        <w:szCs w:val="21"/>
                      </w:rPr>
                    </w:pPr>
                    <w:r>
                      <w:t>上海吉兴物业管理有限公司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1C9A233D"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60469826"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0F47E477" w14:textId="77777777" w:rsidR="00847721" w:rsidRDefault="00B66337" w:rsidP="00847721">
                    <w:pPr>
                      <w:jc w:val="right"/>
                      <w:rPr>
                        <w:szCs w:val="21"/>
                      </w:rPr>
                    </w:pPr>
                    <w:r>
                      <w:t>3,097.35</w:t>
                    </w:r>
                  </w:p>
                </w:tc>
              </w:tr>
            </w:sdtContent>
          </w:sdt>
          <w:sdt>
            <w:sdtPr>
              <w:rPr>
                <w:szCs w:val="21"/>
              </w:rPr>
              <w:alias w:val="出售商品提供劳务情况明细"/>
              <w:tag w:val="_TUP_c080581d6b634c7bacd27d6542159620"/>
              <w:id w:val="-2085906982"/>
              <w:lock w:val="sdtLocked"/>
            </w:sdtPr>
            <w:sdtEndPr/>
            <w:sdtContent>
              <w:tr w:rsidR="00847721" w14:paraId="2F04F703"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E322689" w14:textId="77777777" w:rsidR="00847721" w:rsidRDefault="00B66337" w:rsidP="00847721">
                    <w:pPr>
                      <w:rPr>
                        <w:szCs w:val="21"/>
                      </w:rPr>
                    </w:pPr>
                    <w:r>
                      <w:t>上海华申进出口有限公司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4FD2EA2"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0FF2E707" w14:textId="77777777" w:rsidR="00847721" w:rsidRDefault="00B66337" w:rsidP="00847721">
                    <w:pPr>
                      <w:jc w:val="right"/>
                      <w:rPr>
                        <w:szCs w:val="21"/>
                      </w:rPr>
                    </w:pPr>
                    <w:r>
                      <w:t>977.88</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7495B9C7" w14:textId="77777777" w:rsidR="00847721" w:rsidRDefault="00B66337" w:rsidP="00847721">
                    <w:pPr>
                      <w:jc w:val="right"/>
                      <w:rPr>
                        <w:szCs w:val="21"/>
                      </w:rPr>
                    </w:pPr>
                    <w:r>
                      <w:t>2,391.51</w:t>
                    </w:r>
                  </w:p>
                </w:tc>
              </w:tr>
            </w:sdtContent>
          </w:sdt>
          <w:sdt>
            <w:sdtPr>
              <w:rPr>
                <w:szCs w:val="21"/>
              </w:rPr>
              <w:alias w:val="出售商品提供劳务情况明细"/>
              <w:tag w:val="_TUP_c080581d6b634c7bacd27d6542159620"/>
              <w:id w:val="538324458"/>
              <w:lock w:val="sdtLocked"/>
            </w:sdtPr>
            <w:sdtEndPr/>
            <w:sdtContent>
              <w:tr w:rsidR="00847721" w14:paraId="19235551"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C850155" w14:textId="77777777" w:rsidR="00847721" w:rsidRDefault="00B66337" w:rsidP="00847721">
                    <w:pPr>
                      <w:rPr>
                        <w:szCs w:val="21"/>
                      </w:rPr>
                    </w:pPr>
                    <w:r>
                      <w:t>上海国际棉花交易中心股份有限公司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45911283"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69801683"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71EC8125" w14:textId="77777777" w:rsidR="00847721" w:rsidRDefault="00B66337" w:rsidP="00847721">
                    <w:pPr>
                      <w:jc w:val="right"/>
                      <w:rPr>
                        <w:szCs w:val="21"/>
                      </w:rPr>
                    </w:pPr>
                    <w:r>
                      <w:t>106.19</w:t>
                    </w:r>
                  </w:p>
                </w:tc>
              </w:tr>
            </w:sdtContent>
          </w:sdt>
          <w:sdt>
            <w:sdtPr>
              <w:rPr>
                <w:szCs w:val="21"/>
              </w:rPr>
              <w:alias w:val="出售商品提供劳务情况明细"/>
              <w:tag w:val="_TUP_c080581d6b634c7bacd27d6542159620"/>
              <w:id w:val="-962955610"/>
              <w:lock w:val="sdtLocked"/>
            </w:sdtPr>
            <w:sdtEndPr/>
            <w:sdtContent>
              <w:tr w:rsidR="00847721" w14:paraId="38B46B44"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B8CB50D" w14:textId="77777777" w:rsidR="00847721" w:rsidRDefault="00B66337" w:rsidP="00847721">
                    <w:pPr>
                      <w:rPr>
                        <w:szCs w:val="21"/>
                      </w:rPr>
                    </w:pPr>
                    <w:r>
                      <w:t>上海国际设计交流中心企业管理有限公司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00AAF81"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14FBC467"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19AA6369" w14:textId="77777777" w:rsidR="00847721" w:rsidRDefault="00B66337" w:rsidP="00847721">
                    <w:pPr>
                      <w:jc w:val="right"/>
                      <w:rPr>
                        <w:szCs w:val="21"/>
                      </w:rPr>
                    </w:pPr>
                    <w:r>
                      <w:t>19,159.30</w:t>
                    </w:r>
                  </w:p>
                </w:tc>
              </w:tr>
            </w:sdtContent>
          </w:sdt>
          <w:sdt>
            <w:sdtPr>
              <w:rPr>
                <w:szCs w:val="21"/>
              </w:rPr>
              <w:alias w:val="出售商品提供劳务情况明细"/>
              <w:tag w:val="_TUP_c080581d6b634c7bacd27d6542159620"/>
              <w:id w:val="256875316"/>
              <w:lock w:val="sdtLocked"/>
            </w:sdtPr>
            <w:sdtEndPr/>
            <w:sdtContent>
              <w:tr w:rsidR="00847721" w14:paraId="6DDB3829"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C83EB69" w14:textId="77777777" w:rsidR="00847721" w:rsidRDefault="00B66337" w:rsidP="00847721">
                    <w:pPr>
                      <w:rPr>
                        <w:szCs w:val="21"/>
                      </w:rPr>
                    </w:pPr>
                    <w:r>
                      <w:t>上海纺织裕丰科技有限公司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BEB27EF"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3767E15A"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273D1855" w14:textId="77777777" w:rsidR="00847721" w:rsidRDefault="00B66337" w:rsidP="00847721">
                    <w:pPr>
                      <w:jc w:val="right"/>
                      <w:rPr>
                        <w:szCs w:val="21"/>
                      </w:rPr>
                    </w:pPr>
                    <w:r>
                      <w:t>4,159.30</w:t>
                    </w:r>
                  </w:p>
                </w:tc>
              </w:tr>
            </w:sdtContent>
          </w:sdt>
          <w:sdt>
            <w:sdtPr>
              <w:rPr>
                <w:szCs w:val="21"/>
              </w:rPr>
              <w:alias w:val="出售商品提供劳务情况明细"/>
              <w:tag w:val="_TUP_c080581d6b634c7bacd27d6542159620"/>
              <w:id w:val="1865323223"/>
              <w:lock w:val="sdtLocked"/>
            </w:sdtPr>
            <w:sdtEndPr/>
            <w:sdtContent>
              <w:tr w:rsidR="00847721" w14:paraId="3B529ACA"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E068172" w14:textId="77777777" w:rsidR="00847721" w:rsidRDefault="00B66337" w:rsidP="00847721">
                    <w:pPr>
                      <w:rPr>
                        <w:szCs w:val="21"/>
                      </w:rPr>
                    </w:pPr>
                    <w:r>
                      <w:t>上海纺织集团检测标准有限公司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AA0B254"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71E61807"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2334CABE" w14:textId="77777777" w:rsidR="00847721" w:rsidRDefault="00B66337" w:rsidP="00847721">
                    <w:pPr>
                      <w:jc w:val="right"/>
                      <w:rPr>
                        <w:szCs w:val="21"/>
                      </w:rPr>
                    </w:pPr>
                    <w:r>
                      <w:t>353.98</w:t>
                    </w:r>
                  </w:p>
                </w:tc>
              </w:tr>
            </w:sdtContent>
          </w:sdt>
          <w:sdt>
            <w:sdtPr>
              <w:rPr>
                <w:szCs w:val="21"/>
              </w:rPr>
              <w:alias w:val="出售商品提供劳务情况明细"/>
              <w:tag w:val="_TUP_c080581d6b634c7bacd27d6542159620"/>
              <w:id w:val="-1336609328"/>
              <w:lock w:val="sdtLocked"/>
            </w:sdtPr>
            <w:sdtEndPr/>
            <w:sdtContent>
              <w:tr w:rsidR="00847721" w14:paraId="1439280E"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B0900F6" w14:textId="77777777" w:rsidR="00847721" w:rsidRDefault="00B66337" w:rsidP="00847721">
                    <w:pPr>
                      <w:rPr>
                        <w:szCs w:val="21"/>
                      </w:rPr>
                    </w:pPr>
                    <w:r>
                      <w:t>上海东方国际创业品牌管理股份有限公司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376C571"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0E81656F"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151CFD96" w14:textId="77777777" w:rsidR="00847721" w:rsidRDefault="00B66337" w:rsidP="00847721">
                    <w:pPr>
                      <w:jc w:val="right"/>
                      <w:rPr>
                        <w:szCs w:val="21"/>
                      </w:rPr>
                    </w:pPr>
                    <w:r>
                      <w:t>10,640.71</w:t>
                    </w:r>
                  </w:p>
                </w:tc>
              </w:tr>
            </w:sdtContent>
          </w:sdt>
          <w:sdt>
            <w:sdtPr>
              <w:rPr>
                <w:szCs w:val="21"/>
              </w:rPr>
              <w:alias w:val="出售商品提供劳务情况明细"/>
              <w:tag w:val="_TUP_c080581d6b634c7bacd27d6542159620"/>
              <w:id w:val="-1978289015"/>
              <w:lock w:val="sdtLocked"/>
            </w:sdtPr>
            <w:sdtEndPr/>
            <w:sdtContent>
              <w:tr w:rsidR="00847721" w14:paraId="00FE5929"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FC25C47" w14:textId="77777777" w:rsidR="00847721" w:rsidRDefault="00B66337" w:rsidP="00847721">
                    <w:pPr>
                      <w:rPr>
                        <w:szCs w:val="21"/>
                      </w:rPr>
                    </w:pPr>
                    <w:r>
                      <w:t>东方国际商业（集团）有限公司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0E5AFCAB"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539BDCC0" w14:textId="77777777" w:rsidR="00847721" w:rsidRDefault="00B66337" w:rsidP="00847721">
                    <w:pPr>
                      <w:jc w:val="right"/>
                      <w:rPr>
                        <w:szCs w:val="21"/>
                      </w:rPr>
                    </w:pPr>
                    <w:r>
                      <w:t>7,988.58</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1D70872C" w14:textId="77777777" w:rsidR="00847721" w:rsidRDefault="00B66337" w:rsidP="00847721">
                    <w:pPr>
                      <w:jc w:val="right"/>
                      <w:rPr>
                        <w:szCs w:val="21"/>
                      </w:rPr>
                    </w:pPr>
                    <w:r>
                      <w:t>18,122.66</w:t>
                    </w:r>
                  </w:p>
                </w:tc>
              </w:tr>
            </w:sdtContent>
          </w:sdt>
          <w:sdt>
            <w:sdtPr>
              <w:rPr>
                <w:szCs w:val="21"/>
              </w:rPr>
              <w:alias w:val="出售商品提供劳务情况明细"/>
              <w:tag w:val="_TUP_c080581d6b634c7bacd27d6542159620"/>
              <w:id w:val="1206916846"/>
              <w:lock w:val="sdtLocked"/>
            </w:sdtPr>
            <w:sdtEndPr/>
            <w:sdtContent>
              <w:tr w:rsidR="00847721" w14:paraId="60FB5A26"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38AF39E2" w14:textId="77777777" w:rsidR="00847721" w:rsidRDefault="00B66337" w:rsidP="00847721">
                    <w:pPr>
                      <w:rPr>
                        <w:szCs w:val="21"/>
                      </w:rPr>
                    </w:pPr>
                    <w:r>
                      <w:t>东方国际集团上海市对外贸易有限公司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54C7197"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50AE6EAB" w14:textId="77777777" w:rsidR="00847721" w:rsidRDefault="00B66337" w:rsidP="00847721">
                    <w:pPr>
                      <w:jc w:val="right"/>
                      <w:rPr>
                        <w:szCs w:val="21"/>
                      </w:rPr>
                    </w:pPr>
                    <w:r>
                      <w:t>32,654.86</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4ED87488" w14:textId="77777777" w:rsidR="00847721" w:rsidRDefault="00B66337" w:rsidP="00847721">
                    <w:pPr>
                      <w:jc w:val="right"/>
                      <w:rPr>
                        <w:szCs w:val="21"/>
                      </w:rPr>
                    </w:pPr>
                    <w:r>
                      <w:t>642,987.61</w:t>
                    </w:r>
                  </w:p>
                </w:tc>
              </w:tr>
            </w:sdtContent>
          </w:sdt>
          <w:sdt>
            <w:sdtPr>
              <w:rPr>
                <w:szCs w:val="21"/>
              </w:rPr>
              <w:alias w:val="出售商品提供劳务情况明细"/>
              <w:tag w:val="_TUP_c080581d6b634c7bacd27d6542159620"/>
              <w:id w:val="-385418074"/>
              <w:lock w:val="sdtLocked"/>
            </w:sdtPr>
            <w:sdtEndPr/>
            <w:sdtContent>
              <w:tr w:rsidR="00847721" w14:paraId="40ADA0B1"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5BE4E5B" w14:textId="77777777" w:rsidR="00847721" w:rsidRDefault="00B66337" w:rsidP="00847721">
                    <w:pPr>
                      <w:rPr>
                        <w:szCs w:val="21"/>
                      </w:rPr>
                    </w:pPr>
                    <w:r>
                      <w:t>东方国际集团上海市家用纺织品进出口有限公司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10D0B7C7"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3227020B" w14:textId="77777777" w:rsidR="00847721" w:rsidRDefault="00B66337" w:rsidP="00847721">
                    <w:pPr>
                      <w:jc w:val="right"/>
                      <w:rPr>
                        <w:szCs w:val="21"/>
                      </w:rPr>
                    </w:pPr>
                    <w:r>
                      <w:t>1,834.86</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1D86350B" w14:textId="77777777" w:rsidR="00847721" w:rsidRDefault="00B66337" w:rsidP="00847721">
                    <w:pPr>
                      <w:jc w:val="right"/>
                      <w:rPr>
                        <w:szCs w:val="21"/>
                      </w:rPr>
                    </w:pPr>
                    <w:r>
                      <w:t>2,389.38</w:t>
                    </w:r>
                  </w:p>
                </w:tc>
              </w:tr>
            </w:sdtContent>
          </w:sdt>
          <w:sdt>
            <w:sdtPr>
              <w:rPr>
                <w:szCs w:val="21"/>
              </w:rPr>
              <w:alias w:val="出售商品提供劳务情况明细"/>
              <w:tag w:val="_TUP_c080581d6b634c7bacd27d6542159620"/>
              <w:id w:val="-869294790"/>
              <w:lock w:val="sdtLocked"/>
            </w:sdtPr>
            <w:sdtEndPr/>
            <w:sdtContent>
              <w:tr w:rsidR="00847721" w14:paraId="6BEA8442"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FFA7AE5" w14:textId="77777777" w:rsidR="00847721" w:rsidRDefault="00B66337" w:rsidP="00847721">
                    <w:pPr>
                      <w:rPr>
                        <w:szCs w:val="21"/>
                      </w:rPr>
                    </w:pPr>
                    <w:r>
                      <w:t>东方国际集团上海投资有限公司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7497FCE"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49B8C8CB"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50FBEE1C" w14:textId="77777777" w:rsidR="00847721" w:rsidRDefault="00B66337" w:rsidP="00847721">
                    <w:pPr>
                      <w:jc w:val="right"/>
                      <w:rPr>
                        <w:szCs w:val="21"/>
                      </w:rPr>
                    </w:pPr>
                    <w:r>
                      <w:t>2,849.56</w:t>
                    </w:r>
                  </w:p>
                </w:tc>
              </w:tr>
            </w:sdtContent>
          </w:sdt>
          <w:sdt>
            <w:sdtPr>
              <w:rPr>
                <w:szCs w:val="21"/>
              </w:rPr>
              <w:alias w:val="出售商品提供劳务情况明细"/>
              <w:tag w:val="_TUP_c080581d6b634c7bacd27d6542159620"/>
              <w:id w:val="265199910"/>
              <w:lock w:val="sdtLocked"/>
            </w:sdtPr>
            <w:sdtEndPr/>
            <w:sdtContent>
              <w:tr w:rsidR="00847721" w14:paraId="19F65CFA"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EE0BAE2" w14:textId="77777777" w:rsidR="00847721" w:rsidRDefault="00B66337" w:rsidP="00847721">
                    <w:pPr>
                      <w:rPr>
                        <w:szCs w:val="21"/>
                      </w:rPr>
                    </w:pPr>
                    <w:r>
                      <w:t>上海星海时尚物业经营管理有限公司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E6E40F3"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56BE83BE" w14:textId="77777777" w:rsidR="00847721" w:rsidRDefault="00B66337" w:rsidP="00847721">
                    <w:pPr>
                      <w:jc w:val="right"/>
                      <w:rPr>
                        <w:szCs w:val="21"/>
                      </w:rPr>
                    </w:pPr>
                    <w:r>
                      <w:t>1,903.55</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65D0E537" w14:textId="77777777" w:rsidR="00847721" w:rsidRDefault="00B66337" w:rsidP="00847721">
                    <w:pPr>
                      <w:jc w:val="right"/>
                      <w:rPr>
                        <w:szCs w:val="21"/>
                      </w:rPr>
                    </w:pPr>
                    <w:r>
                      <w:t>884.96</w:t>
                    </w:r>
                  </w:p>
                </w:tc>
              </w:tr>
            </w:sdtContent>
          </w:sdt>
          <w:sdt>
            <w:sdtPr>
              <w:rPr>
                <w:szCs w:val="21"/>
              </w:rPr>
              <w:alias w:val="出售商品提供劳务情况明细"/>
              <w:tag w:val="_TUP_c080581d6b634c7bacd27d6542159620"/>
              <w:id w:val="-1809620939"/>
              <w:lock w:val="sdtLocked"/>
            </w:sdtPr>
            <w:sdtEndPr/>
            <w:sdtContent>
              <w:tr w:rsidR="00847721" w14:paraId="2807E541"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B59AF2D" w14:textId="77777777" w:rsidR="00847721" w:rsidRDefault="00B66337" w:rsidP="00847721">
                    <w:pPr>
                      <w:rPr>
                        <w:szCs w:val="21"/>
                      </w:rPr>
                    </w:pPr>
                    <w:r>
                      <w:t>东方国际创业股份有限公司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AA20858"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1526FE40"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13F48E68" w14:textId="77777777" w:rsidR="00847721" w:rsidRDefault="00B66337" w:rsidP="00847721">
                    <w:pPr>
                      <w:jc w:val="right"/>
                      <w:rPr>
                        <w:szCs w:val="21"/>
                      </w:rPr>
                    </w:pPr>
                    <w:r>
                      <w:t>4,380.53</w:t>
                    </w:r>
                  </w:p>
                </w:tc>
              </w:tr>
            </w:sdtContent>
          </w:sdt>
          <w:sdt>
            <w:sdtPr>
              <w:rPr>
                <w:szCs w:val="21"/>
              </w:rPr>
              <w:alias w:val="出售商品提供劳务情况明细"/>
              <w:tag w:val="_TUP_c080581d6b634c7bacd27d6542159620"/>
              <w:id w:val="891921599"/>
              <w:lock w:val="sdtLocked"/>
            </w:sdtPr>
            <w:sdtEndPr/>
            <w:sdtContent>
              <w:tr w:rsidR="00847721" w14:paraId="556B059F"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1F2AE4D" w14:textId="77777777" w:rsidR="00847721" w:rsidRDefault="00B66337" w:rsidP="00847721">
                    <w:pPr>
                      <w:rPr>
                        <w:szCs w:val="21"/>
                      </w:rPr>
                    </w:pPr>
                    <w:r>
                      <w:t>东方国际集团上海利泰进出口有限公司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615A8F2"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67FF381C"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45186F1A" w14:textId="77777777" w:rsidR="00847721" w:rsidRDefault="00B66337" w:rsidP="00847721">
                    <w:pPr>
                      <w:jc w:val="right"/>
                      <w:rPr>
                        <w:szCs w:val="21"/>
                      </w:rPr>
                    </w:pPr>
                    <w:r>
                      <w:t>85,752.21</w:t>
                    </w:r>
                  </w:p>
                </w:tc>
              </w:tr>
            </w:sdtContent>
          </w:sdt>
          <w:sdt>
            <w:sdtPr>
              <w:rPr>
                <w:szCs w:val="21"/>
              </w:rPr>
              <w:alias w:val="出售商品提供劳务情况明细"/>
              <w:tag w:val="_TUP_c080581d6b634c7bacd27d6542159620"/>
              <w:id w:val="-1842387790"/>
              <w:lock w:val="sdtLocked"/>
            </w:sdtPr>
            <w:sdtEndPr/>
            <w:sdtContent>
              <w:tr w:rsidR="00847721" w14:paraId="3E05538C"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5C3820D" w14:textId="77777777" w:rsidR="00847721" w:rsidRDefault="00B66337" w:rsidP="00847721">
                    <w:pPr>
                      <w:rPr>
                        <w:szCs w:val="21"/>
                      </w:rPr>
                    </w:pPr>
                    <w:r>
                      <w:t>东方国际集团上海市纺织品进出口有限公司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860E5AB"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7857ACC1"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568B6DEF" w14:textId="77777777" w:rsidR="00847721" w:rsidRDefault="00B66337" w:rsidP="00847721">
                    <w:pPr>
                      <w:jc w:val="right"/>
                      <w:rPr>
                        <w:szCs w:val="21"/>
                      </w:rPr>
                    </w:pPr>
                    <w:r>
                      <w:t>5,196,902.64</w:t>
                    </w:r>
                  </w:p>
                </w:tc>
              </w:tr>
            </w:sdtContent>
          </w:sdt>
          <w:sdt>
            <w:sdtPr>
              <w:rPr>
                <w:szCs w:val="21"/>
              </w:rPr>
              <w:alias w:val="出售商品提供劳务情况明细"/>
              <w:tag w:val="_TUP_c080581d6b634c7bacd27d6542159620"/>
              <w:id w:val="1181628116"/>
              <w:lock w:val="sdtLocked"/>
            </w:sdtPr>
            <w:sdtEndPr/>
            <w:sdtContent>
              <w:tr w:rsidR="00847721" w14:paraId="306E4372"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D630703" w14:textId="77777777" w:rsidR="00847721" w:rsidRDefault="00B66337" w:rsidP="00847721">
                    <w:pPr>
                      <w:rPr>
                        <w:szCs w:val="21"/>
                      </w:rPr>
                    </w:pPr>
                    <w:r>
                      <w:t>东方国际物流集团上海新海航业有限公司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0B10E02D"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2174C8FC"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184F2C96" w14:textId="77777777" w:rsidR="00847721" w:rsidRDefault="00B66337" w:rsidP="00847721">
                    <w:pPr>
                      <w:jc w:val="right"/>
                      <w:rPr>
                        <w:szCs w:val="21"/>
                      </w:rPr>
                    </w:pPr>
                    <w:r>
                      <w:t>23,628.32</w:t>
                    </w:r>
                  </w:p>
                </w:tc>
              </w:tr>
            </w:sdtContent>
          </w:sdt>
          <w:sdt>
            <w:sdtPr>
              <w:rPr>
                <w:szCs w:val="21"/>
              </w:rPr>
              <w:alias w:val="出售商品提供劳务情况明细"/>
              <w:tag w:val="_TUP_c080581d6b634c7bacd27d6542159620"/>
              <w:id w:val="-947305520"/>
              <w:lock w:val="sdtLocked"/>
            </w:sdtPr>
            <w:sdtEndPr/>
            <w:sdtContent>
              <w:tr w:rsidR="00847721" w14:paraId="408BCBDD"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11E34CC" w14:textId="77777777" w:rsidR="00847721" w:rsidRDefault="00B66337" w:rsidP="00847721">
                    <w:pPr>
                      <w:rPr>
                        <w:szCs w:val="21"/>
                      </w:rPr>
                    </w:pPr>
                    <w:r>
                      <w:t>上海纺织（新疆）有限公司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4EDC3B6B"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71E05262" w14:textId="77777777" w:rsidR="00847721" w:rsidRDefault="00B66337" w:rsidP="00847721">
                    <w:pPr>
                      <w:jc w:val="right"/>
                      <w:rPr>
                        <w:szCs w:val="21"/>
                      </w:rPr>
                    </w:pPr>
                    <w:r>
                      <w:t>5,578.00</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45C563A0" w14:textId="77777777" w:rsidR="00847721" w:rsidRDefault="00B66337" w:rsidP="00847721">
                    <w:pPr>
                      <w:jc w:val="right"/>
                      <w:rPr>
                        <w:szCs w:val="21"/>
                      </w:rPr>
                    </w:pPr>
                    <w:r>
                      <w:t>11,681.42</w:t>
                    </w:r>
                  </w:p>
                </w:tc>
              </w:tr>
            </w:sdtContent>
          </w:sdt>
          <w:sdt>
            <w:sdtPr>
              <w:rPr>
                <w:szCs w:val="21"/>
              </w:rPr>
              <w:alias w:val="出售商品提供劳务情况明细"/>
              <w:tag w:val="_TUP_c080581d6b634c7bacd27d6542159620"/>
              <w:id w:val="-989869060"/>
              <w:lock w:val="sdtLocked"/>
            </w:sdtPr>
            <w:sdtEndPr/>
            <w:sdtContent>
              <w:tr w:rsidR="00847721" w14:paraId="5781628C"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E18B5DA" w14:textId="77777777" w:rsidR="00847721" w:rsidRDefault="00B66337" w:rsidP="00847721">
                    <w:pPr>
                      <w:rPr>
                        <w:szCs w:val="21"/>
                      </w:rPr>
                    </w:pPr>
                    <w:r>
                      <w:t>上海锦达进出口有限公司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5053A7F"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54A1ECDB"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63087BC7" w14:textId="77777777" w:rsidR="00847721" w:rsidRDefault="00B66337" w:rsidP="00847721">
                    <w:pPr>
                      <w:jc w:val="right"/>
                      <w:rPr>
                        <w:szCs w:val="21"/>
                      </w:rPr>
                    </w:pPr>
                    <w:r>
                      <w:t>57,743.36</w:t>
                    </w:r>
                  </w:p>
                </w:tc>
              </w:tr>
            </w:sdtContent>
          </w:sdt>
          <w:sdt>
            <w:sdtPr>
              <w:rPr>
                <w:szCs w:val="21"/>
              </w:rPr>
              <w:alias w:val="出售商品提供劳务情况明细"/>
              <w:tag w:val="_TUP_c080581d6b634c7bacd27d6542159620"/>
              <w:id w:val="-191384109"/>
              <w:lock w:val="sdtLocked"/>
            </w:sdtPr>
            <w:sdtEndPr/>
            <w:sdtContent>
              <w:tr w:rsidR="00847721" w14:paraId="71B22B37"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9AE8C39" w14:textId="77777777" w:rsidR="00847721" w:rsidRDefault="00B66337" w:rsidP="00847721">
                    <w:pPr>
                      <w:rPr>
                        <w:szCs w:val="21"/>
                      </w:rPr>
                    </w:pPr>
                    <w:r>
                      <w:t>上海宁达进出口有限公司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84627BE"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166F9757"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520DACFC" w14:textId="77777777" w:rsidR="00847721" w:rsidRDefault="00B66337" w:rsidP="00847721">
                    <w:pPr>
                      <w:jc w:val="right"/>
                      <w:rPr>
                        <w:szCs w:val="21"/>
                      </w:rPr>
                    </w:pPr>
                    <w:r>
                      <w:t>85,619.47</w:t>
                    </w:r>
                  </w:p>
                </w:tc>
              </w:tr>
            </w:sdtContent>
          </w:sdt>
          <w:sdt>
            <w:sdtPr>
              <w:rPr>
                <w:szCs w:val="21"/>
              </w:rPr>
              <w:alias w:val="出售商品提供劳务情况明细"/>
              <w:tag w:val="_TUP_c080581d6b634c7bacd27d6542159620"/>
              <w:id w:val="-1184593681"/>
              <w:lock w:val="sdtLocked"/>
            </w:sdtPr>
            <w:sdtEndPr/>
            <w:sdtContent>
              <w:tr w:rsidR="00847721" w14:paraId="1D441D22"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B30DDDB" w14:textId="77777777" w:rsidR="00847721" w:rsidRDefault="00B66337" w:rsidP="00847721">
                    <w:pPr>
                      <w:rPr>
                        <w:szCs w:val="21"/>
                      </w:rPr>
                    </w:pPr>
                    <w:r>
                      <w:t>上海市华达进出口有限公司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CBC0494"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5408A2CB"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6A5A177E" w14:textId="77777777" w:rsidR="00847721" w:rsidRDefault="00B66337" w:rsidP="00847721">
                    <w:pPr>
                      <w:jc w:val="right"/>
                      <w:rPr>
                        <w:szCs w:val="21"/>
                      </w:rPr>
                    </w:pPr>
                    <w:r>
                      <w:t>9,557.52</w:t>
                    </w:r>
                  </w:p>
                </w:tc>
              </w:tr>
            </w:sdtContent>
          </w:sdt>
          <w:sdt>
            <w:sdtPr>
              <w:rPr>
                <w:szCs w:val="21"/>
              </w:rPr>
              <w:alias w:val="出售商品提供劳务情况明细"/>
              <w:tag w:val="_TUP_c080581d6b634c7bacd27d6542159620"/>
              <w:id w:val="-1492406049"/>
              <w:lock w:val="sdtLocked"/>
            </w:sdtPr>
            <w:sdtEndPr/>
            <w:sdtContent>
              <w:tr w:rsidR="00847721" w14:paraId="4C79CD15"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591E6B74" w14:textId="77777777" w:rsidR="00847721" w:rsidRDefault="00B66337" w:rsidP="00847721">
                    <w:pPr>
                      <w:rPr>
                        <w:szCs w:val="21"/>
                      </w:rPr>
                    </w:pPr>
                    <w:r>
                      <w:t>上海新</w:t>
                    </w:r>
                    <w:proofErr w:type="gramStart"/>
                    <w:r>
                      <w:t>联纺诚晔</w:t>
                    </w:r>
                    <w:proofErr w:type="gramEnd"/>
                    <w:r>
                      <w:t>贸易有限公司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F0D33A1"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3882964F" w14:textId="77777777" w:rsidR="00847721" w:rsidRDefault="00B66337" w:rsidP="00847721">
                    <w:pPr>
                      <w:jc w:val="right"/>
                      <w:rPr>
                        <w:szCs w:val="21"/>
                      </w:rPr>
                    </w:pPr>
                    <w:r>
                      <w:t>34,330.04</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04CD210E" w14:textId="77777777" w:rsidR="00847721" w:rsidRDefault="00B66337" w:rsidP="00847721">
                    <w:pPr>
                      <w:jc w:val="right"/>
                      <w:rPr>
                        <w:szCs w:val="21"/>
                      </w:rPr>
                    </w:pPr>
                    <w:r>
                      <w:t>16,991.15</w:t>
                    </w:r>
                  </w:p>
                </w:tc>
              </w:tr>
            </w:sdtContent>
          </w:sdt>
          <w:sdt>
            <w:sdtPr>
              <w:rPr>
                <w:szCs w:val="21"/>
              </w:rPr>
              <w:alias w:val="出售商品提供劳务情况明细"/>
              <w:tag w:val="_TUP_c080581d6b634c7bacd27d6542159620"/>
              <w:id w:val="-1089695684"/>
              <w:lock w:val="sdtLocked"/>
            </w:sdtPr>
            <w:sdtEndPr/>
            <w:sdtContent>
              <w:tr w:rsidR="00847721" w14:paraId="74C79811"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77BD84E7" w14:textId="77777777" w:rsidR="00847721" w:rsidRDefault="00B66337" w:rsidP="00847721">
                    <w:pPr>
                      <w:rPr>
                        <w:szCs w:val="21"/>
                      </w:rPr>
                    </w:pPr>
                    <w:r>
                      <w:t>东方国际（集团）有限公司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CA08FCC"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76B964F1" w14:textId="77777777" w:rsidR="00847721" w:rsidRDefault="00B66337" w:rsidP="00847721">
                    <w:pPr>
                      <w:jc w:val="right"/>
                      <w:rPr>
                        <w:szCs w:val="21"/>
                      </w:rPr>
                    </w:pPr>
                    <w:r>
                      <w:t>6,102.65</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4162579A" w14:textId="77777777" w:rsidR="00847721" w:rsidRDefault="00B66337" w:rsidP="00847721">
                    <w:pPr>
                      <w:jc w:val="right"/>
                      <w:rPr>
                        <w:szCs w:val="21"/>
                      </w:rPr>
                    </w:pPr>
                    <w:r>
                      <w:t>17,699,088.47</w:t>
                    </w:r>
                  </w:p>
                </w:tc>
              </w:tr>
            </w:sdtContent>
          </w:sdt>
          <w:sdt>
            <w:sdtPr>
              <w:rPr>
                <w:szCs w:val="21"/>
              </w:rPr>
              <w:alias w:val="出售商品提供劳务情况明细"/>
              <w:tag w:val="_TUP_c080581d6b634c7bacd27d6542159620"/>
              <w:id w:val="-1231143740"/>
              <w:lock w:val="sdtLocked"/>
            </w:sdtPr>
            <w:sdtEndPr/>
            <w:sdtContent>
              <w:tr w:rsidR="00847721" w14:paraId="3C3D2468"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2821BE50" w14:textId="77777777" w:rsidR="00847721" w:rsidRDefault="00B66337" w:rsidP="00847721">
                    <w:pPr>
                      <w:rPr>
                        <w:szCs w:val="21"/>
                      </w:rPr>
                    </w:pPr>
                    <w:r>
                      <w:t>上海家杨仓储有限公司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18EB989"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4B7098A2"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399C4CDA" w14:textId="77777777" w:rsidR="00847721" w:rsidRDefault="00B66337" w:rsidP="00847721">
                    <w:pPr>
                      <w:jc w:val="right"/>
                      <w:rPr>
                        <w:szCs w:val="21"/>
                      </w:rPr>
                    </w:pPr>
                    <w:r>
                      <w:t>13,272,566.36</w:t>
                    </w:r>
                  </w:p>
                </w:tc>
              </w:tr>
            </w:sdtContent>
          </w:sdt>
          <w:sdt>
            <w:sdtPr>
              <w:rPr>
                <w:szCs w:val="21"/>
              </w:rPr>
              <w:alias w:val="出售商品提供劳务情况明细"/>
              <w:tag w:val="_TUP_c080581d6b634c7bacd27d6542159620"/>
              <w:id w:val="2106224621"/>
              <w:lock w:val="sdtLocked"/>
            </w:sdtPr>
            <w:sdtEndPr/>
            <w:sdtContent>
              <w:tr w:rsidR="00847721" w14:paraId="7D50C8FF"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0AA8220" w14:textId="77777777" w:rsidR="00847721" w:rsidRDefault="00B66337" w:rsidP="00847721">
                    <w:pPr>
                      <w:rPr>
                        <w:szCs w:val="21"/>
                      </w:rPr>
                    </w:pPr>
                    <w:r>
                      <w:t>上海尚楠坊房地产发展有限公司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84EBF04"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000301E8"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0E6CC1BB" w14:textId="77777777" w:rsidR="00847721" w:rsidRDefault="00B66337" w:rsidP="00847721">
                    <w:pPr>
                      <w:jc w:val="right"/>
                      <w:rPr>
                        <w:szCs w:val="21"/>
                      </w:rPr>
                    </w:pPr>
                    <w:r>
                      <w:t>13,270,265.48</w:t>
                    </w:r>
                  </w:p>
                </w:tc>
              </w:tr>
            </w:sdtContent>
          </w:sdt>
          <w:sdt>
            <w:sdtPr>
              <w:rPr>
                <w:szCs w:val="21"/>
              </w:rPr>
              <w:alias w:val="出售商品提供劳务情况明细"/>
              <w:tag w:val="_TUP_c080581d6b634c7bacd27d6542159620"/>
              <w:id w:val="974878229"/>
              <w:lock w:val="sdtLocked"/>
            </w:sdtPr>
            <w:sdtEndPr/>
            <w:sdtContent>
              <w:tr w:rsidR="00847721" w14:paraId="0C1627A5"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F3BD0CB" w14:textId="77777777" w:rsidR="00847721" w:rsidRDefault="00B66337" w:rsidP="00847721">
                    <w:pPr>
                      <w:rPr>
                        <w:szCs w:val="21"/>
                      </w:rPr>
                    </w:pPr>
                    <w:r>
                      <w:t>东方国际集团上海市丝绸进出口有限公司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4C5B810"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4033201E" w14:textId="77777777" w:rsidR="00847721" w:rsidRDefault="00B66337" w:rsidP="00847721">
                    <w:pPr>
                      <w:jc w:val="right"/>
                      <w:rPr>
                        <w:szCs w:val="21"/>
                      </w:rPr>
                    </w:pPr>
                    <w:r>
                      <w:t>7,566.37</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046404BB" w14:textId="77777777" w:rsidR="00847721" w:rsidRDefault="00847721" w:rsidP="00847721">
                    <w:pPr>
                      <w:jc w:val="right"/>
                      <w:rPr>
                        <w:szCs w:val="21"/>
                      </w:rPr>
                    </w:pPr>
                  </w:p>
                </w:tc>
              </w:tr>
            </w:sdtContent>
          </w:sdt>
          <w:sdt>
            <w:sdtPr>
              <w:rPr>
                <w:szCs w:val="21"/>
              </w:rPr>
              <w:alias w:val="出售商品提供劳务情况明细"/>
              <w:tag w:val="_TUP_c080581d6b634c7bacd27d6542159620"/>
              <w:id w:val="1706136424"/>
              <w:lock w:val="sdtLocked"/>
            </w:sdtPr>
            <w:sdtEndPr/>
            <w:sdtContent>
              <w:tr w:rsidR="00847721" w14:paraId="16DBDB4A"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8FB90C6" w14:textId="77777777" w:rsidR="00847721" w:rsidRDefault="00B66337" w:rsidP="00847721">
                    <w:pPr>
                      <w:rPr>
                        <w:szCs w:val="21"/>
                      </w:rPr>
                    </w:pPr>
                    <w:r>
                      <w:t>东方国际香港有限公司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5EDDFBB"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41AD070A" w14:textId="77777777" w:rsidR="00847721" w:rsidRDefault="00B66337" w:rsidP="00847721">
                    <w:pPr>
                      <w:jc w:val="right"/>
                      <w:rPr>
                        <w:szCs w:val="21"/>
                      </w:rPr>
                    </w:pPr>
                    <w:r>
                      <w:t>48,697.50</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25F3D916" w14:textId="77777777" w:rsidR="00847721" w:rsidRDefault="00847721" w:rsidP="00847721">
                    <w:pPr>
                      <w:jc w:val="right"/>
                      <w:rPr>
                        <w:szCs w:val="21"/>
                      </w:rPr>
                    </w:pPr>
                  </w:p>
                </w:tc>
              </w:tr>
            </w:sdtContent>
          </w:sdt>
          <w:sdt>
            <w:sdtPr>
              <w:rPr>
                <w:szCs w:val="21"/>
              </w:rPr>
              <w:alias w:val="出售商品提供劳务情况明细"/>
              <w:tag w:val="_TUP_c080581d6b634c7bacd27d6542159620"/>
              <w:id w:val="1603078800"/>
              <w:lock w:val="sdtLocked"/>
            </w:sdtPr>
            <w:sdtEndPr/>
            <w:sdtContent>
              <w:tr w:rsidR="00847721" w14:paraId="14D190BD"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0B786580" w14:textId="77777777" w:rsidR="00847721" w:rsidRDefault="00B66337" w:rsidP="00847721">
                    <w:pPr>
                      <w:rPr>
                        <w:szCs w:val="21"/>
                      </w:rPr>
                    </w:pPr>
                    <w:r>
                      <w:t>上海东纺科技发展有限公司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4DA9B25"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717EA465" w14:textId="77777777" w:rsidR="00847721" w:rsidRDefault="00B66337" w:rsidP="00847721">
                    <w:pPr>
                      <w:jc w:val="right"/>
                      <w:rPr>
                        <w:szCs w:val="21"/>
                      </w:rPr>
                    </w:pPr>
                    <w:r>
                      <w:t>2,323.01</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22759B3F" w14:textId="77777777" w:rsidR="00847721" w:rsidRDefault="00847721" w:rsidP="00847721">
                    <w:pPr>
                      <w:jc w:val="right"/>
                      <w:rPr>
                        <w:szCs w:val="21"/>
                      </w:rPr>
                    </w:pPr>
                  </w:p>
                </w:tc>
              </w:tr>
            </w:sdtContent>
          </w:sdt>
          <w:sdt>
            <w:sdtPr>
              <w:rPr>
                <w:szCs w:val="21"/>
              </w:rPr>
              <w:alias w:val="出售商品提供劳务情况明细"/>
              <w:tag w:val="_TUP_c080581d6b634c7bacd27d6542159620"/>
              <w:id w:val="-1961941586"/>
              <w:lock w:val="sdtLocked"/>
            </w:sdtPr>
            <w:sdtEndPr/>
            <w:sdtContent>
              <w:tr w:rsidR="00847721" w14:paraId="56C8816D"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6AA55C3" w14:textId="77777777" w:rsidR="00847721" w:rsidRDefault="00B66337" w:rsidP="00847721">
                    <w:pPr>
                      <w:rPr>
                        <w:szCs w:val="21"/>
                      </w:rPr>
                    </w:pPr>
                    <w:r>
                      <w:t>上海新联纺贸易有限公司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0FA8EF09"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5EE6F3E6" w14:textId="77777777" w:rsidR="00847721" w:rsidRDefault="00B66337" w:rsidP="00847721">
                    <w:pPr>
                      <w:jc w:val="right"/>
                      <w:rPr>
                        <w:szCs w:val="21"/>
                      </w:rPr>
                    </w:pPr>
                    <w:r>
                      <w:t>5,548.67</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5D27B145" w14:textId="77777777" w:rsidR="00847721" w:rsidRDefault="00847721" w:rsidP="00847721">
                    <w:pPr>
                      <w:jc w:val="right"/>
                      <w:rPr>
                        <w:szCs w:val="21"/>
                      </w:rPr>
                    </w:pPr>
                  </w:p>
                </w:tc>
              </w:tr>
            </w:sdtContent>
          </w:sdt>
          <w:sdt>
            <w:sdtPr>
              <w:rPr>
                <w:szCs w:val="21"/>
              </w:rPr>
              <w:alias w:val="出售商品提供劳务情况明细"/>
              <w:tag w:val="_TUP_c080581d6b634c7bacd27d6542159620"/>
              <w:id w:val="-794594875"/>
              <w:lock w:val="sdtLocked"/>
            </w:sdtPr>
            <w:sdtEndPr/>
            <w:sdtContent>
              <w:tr w:rsidR="00847721" w14:paraId="37E52D8A"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51A18DF" w14:textId="77777777" w:rsidR="00847721" w:rsidRDefault="00B66337" w:rsidP="00847721">
                    <w:pPr>
                      <w:rPr>
                        <w:szCs w:val="21"/>
                      </w:rPr>
                    </w:pPr>
                    <w:r>
                      <w:t>上海经贸嘉华进出口有限公司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53920E4" w14:textId="77777777" w:rsidR="00847721" w:rsidRDefault="00B66337" w:rsidP="00847721">
                    <w:pPr>
                      <w:rPr>
                        <w:szCs w:val="21"/>
                      </w:rPr>
                    </w:pPr>
                    <w:r>
                      <w:t>销售商品</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6BAFAAA9" w14:textId="77777777" w:rsidR="00847721" w:rsidRDefault="00B66337" w:rsidP="00847721">
                    <w:pPr>
                      <w:jc w:val="right"/>
                      <w:rPr>
                        <w:szCs w:val="21"/>
                      </w:rPr>
                    </w:pPr>
                    <w:r>
                      <w:t>389.38</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4D32FB72" w14:textId="77777777" w:rsidR="00847721" w:rsidRDefault="00847721" w:rsidP="00847721">
                    <w:pPr>
                      <w:jc w:val="right"/>
                      <w:rPr>
                        <w:szCs w:val="21"/>
                      </w:rPr>
                    </w:pPr>
                  </w:p>
                </w:tc>
              </w:tr>
            </w:sdtContent>
          </w:sdt>
          <w:sdt>
            <w:sdtPr>
              <w:rPr>
                <w:szCs w:val="21"/>
              </w:rPr>
              <w:alias w:val="出售商品提供劳务情况明细"/>
              <w:tag w:val="_TUP_c080581d6b634c7bacd27d6542159620"/>
              <w:id w:val="-379631324"/>
              <w:lock w:val="sdtLocked"/>
            </w:sdtPr>
            <w:sdtEndPr/>
            <w:sdtContent>
              <w:tr w:rsidR="00847721" w14:paraId="0FA26DFD"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E10DAE6" w14:textId="77777777" w:rsidR="00847721" w:rsidRDefault="00B66337" w:rsidP="00847721">
                    <w:pPr>
                      <w:rPr>
                        <w:szCs w:val="21"/>
                      </w:rPr>
                    </w:pPr>
                    <w:r>
                      <w:t>上海纺织（集团）大丰纺织有限公司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17AAAC9B" w14:textId="77777777" w:rsidR="00847721" w:rsidRDefault="00B66337" w:rsidP="00847721">
                    <w:pPr>
                      <w:rPr>
                        <w:szCs w:val="21"/>
                      </w:rPr>
                    </w:pPr>
                    <w:r>
                      <w:t>提供劳务</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09AC8450"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3A5CA7E9" w14:textId="77777777" w:rsidR="00847721" w:rsidRDefault="00B66337" w:rsidP="00847721">
                    <w:pPr>
                      <w:jc w:val="right"/>
                      <w:rPr>
                        <w:szCs w:val="21"/>
                      </w:rPr>
                    </w:pPr>
                    <w:r>
                      <w:t>20,122.12</w:t>
                    </w:r>
                  </w:p>
                </w:tc>
              </w:tr>
            </w:sdtContent>
          </w:sdt>
          <w:sdt>
            <w:sdtPr>
              <w:rPr>
                <w:szCs w:val="21"/>
              </w:rPr>
              <w:alias w:val="出售商品提供劳务情况明细"/>
              <w:tag w:val="_TUP_c080581d6b634c7bacd27d6542159620"/>
              <w:id w:val="1160662786"/>
              <w:lock w:val="sdtLocked"/>
            </w:sdtPr>
            <w:sdtEndPr/>
            <w:sdtContent>
              <w:tr w:rsidR="00847721" w14:paraId="3AE700C0"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65623C4E" w14:textId="77777777" w:rsidR="00847721" w:rsidRDefault="00B66337" w:rsidP="00847721">
                    <w:pPr>
                      <w:rPr>
                        <w:szCs w:val="21"/>
                      </w:rPr>
                    </w:pPr>
                    <w:r>
                      <w:t>东方国际集团上海健康科技发展有限公司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04B05B6D" w14:textId="77777777" w:rsidR="00847721" w:rsidRDefault="00B66337" w:rsidP="00847721">
                    <w:pPr>
                      <w:rPr>
                        <w:szCs w:val="21"/>
                      </w:rPr>
                    </w:pPr>
                    <w:r>
                      <w:t>提供劳务</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7CB004F7"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07BB638E" w14:textId="77777777" w:rsidR="00847721" w:rsidRDefault="00B66337" w:rsidP="00847721">
                    <w:pPr>
                      <w:jc w:val="right"/>
                      <w:rPr>
                        <w:szCs w:val="21"/>
                      </w:rPr>
                    </w:pPr>
                    <w:r>
                      <w:t>46,839.62</w:t>
                    </w:r>
                  </w:p>
                </w:tc>
              </w:tr>
            </w:sdtContent>
          </w:sdt>
          <w:sdt>
            <w:sdtPr>
              <w:rPr>
                <w:szCs w:val="21"/>
              </w:rPr>
              <w:alias w:val="出售商品提供劳务情况明细"/>
              <w:tag w:val="_TUP_c080581d6b634c7bacd27d6542159620"/>
              <w:id w:val="1556042991"/>
              <w:lock w:val="sdtLocked"/>
            </w:sdtPr>
            <w:sdtEndPr/>
            <w:sdtContent>
              <w:tr w:rsidR="00847721" w14:paraId="0419077C"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B148823" w14:textId="77777777" w:rsidR="00847721" w:rsidRDefault="00B66337" w:rsidP="00847721">
                    <w:pPr>
                      <w:rPr>
                        <w:szCs w:val="21"/>
                      </w:rPr>
                    </w:pPr>
                    <w:r>
                      <w:t>上海纺织时尚产业发展有限公司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DB77E01" w14:textId="77777777" w:rsidR="00847721" w:rsidRDefault="00B66337" w:rsidP="00847721">
                    <w:pPr>
                      <w:rPr>
                        <w:szCs w:val="21"/>
                      </w:rPr>
                    </w:pPr>
                    <w:r>
                      <w:t>提供劳务</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3369DDA8"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7F694214" w14:textId="77777777" w:rsidR="00847721" w:rsidRDefault="00B66337" w:rsidP="00847721">
                    <w:pPr>
                      <w:jc w:val="right"/>
                      <w:rPr>
                        <w:szCs w:val="21"/>
                      </w:rPr>
                    </w:pPr>
                    <w:r>
                      <w:t>888,007.79</w:t>
                    </w:r>
                  </w:p>
                </w:tc>
              </w:tr>
            </w:sdtContent>
          </w:sdt>
          <w:sdt>
            <w:sdtPr>
              <w:rPr>
                <w:szCs w:val="21"/>
              </w:rPr>
              <w:alias w:val="出售商品提供劳务情况明细"/>
              <w:tag w:val="_TUP_c080581d6b634c7bacd27d6542159620"/>
              <w:id w:val="-1475373343"/>
              <w:lock w:val="sdtLocked"/>
            </w:sdtPr>
            <w:sdtEndPr/>
            <w:sdtContent>
              <w:tr w:rsidR="00847721" w14:paraId="77339756"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4F40CA3B" w14:textId="77777777" w:rsidR="00847721" w:rsidRDefault="00B66337" w:rsidP="00847721">
                    <w:pPr>
                      <w:rPr>
                        <w:szCs w:val="21"/>
                      </w:rPr>
                    </w:pPr>
                    <w:r>
                      <w:t>上海棉纺织印染联合有限公司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039B1D64" w14:textId="77777777" w:rsidR="00847721" w:rsidRDefault="00B66337" w:rsidP="00847721">
                    <w:pPr>
                      <w:rPr>
                        <w:szCs w:val="21"/>
                      </w:rPr>
                    </w:pPr>
                    <w:r>
                      <w:t>提供劳务</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70C344A4" w14:textId="77777777" w:rsidR="00847721" w:rsidRDefault="00847721" w:rsidP="00847721">
                    <w:pPr>
                      <w:jc w:val="right"/>
                      <w:rPr>
                        <w:szCs w:val="21"/>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0E2D3414" w14:textId="77777777" w:rsidR="00847721" w:rsidRDefault="00B66337" w:rsidP="00847721">
                    <w:pPr>
                      <w:jc w:val="right"/>
                      <w:rPr>
                        <w:szCs w:val="21"/>
                      </w:rPr>
                    </w:pPr>
                    <w:r>
                      <w:t>28,501.64</w:t>
                    </w:r>
                  </w:p>
                </w:tc>
              </w:tr>
            </w:sdtContent>
          </w:sdt>
          <w:sdt>
            <w:sdtPr>
              <w:rPr>
                <w:szCs w:val="21"/>
              </w:rPr>
              <w:alias w:val="出售商品提供劳务情况明细"/>
              <w:tag w:val="_TUP_c080581d6b634c7bacd27d6542159620"/>
              <w:id w:val="-2091149063"/>
              <w:lock w:val="sdtLocked"/>
            </w:sdtPr>
            <w:sdtEndPr/>
            <w:sdtContent>
              <w:tr w:rsidR="00847721" w14:paraId="17C0C290"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tcPr>
                  <w:p w14:paraId="1141C7AA" w14:textId="77777777" w:rsidR="00847721" w:rsidRDefault="00B66337" w:rsidP="00847721">
                    <w:pPr>
                      <w:rPr>
                        <w:szCs w:val="21"/>
                      </w:rPr>
                    </w:pPr>
                    <w:r>
                      <w:t>上海纺织（集团）有限公司</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3957D55" w14:textId="77777777" w:rsidR="00847721" w:rsidRDefault="00B66337" w:rsidP="00847721">
                    <w:pPr>
                      <w:rPr>
                        <w:szCs w:val="21"/>
                      </w:rPr>
                    </w:pPr>
                    <w:r>
                      <w:t>提供劳务</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38F5DEAD" w14:textId="77777777" w:rsidR="00847721" w:rsidRDefault="00B66337" w:rsidP="00847721">
                    <w:pPr>
                      <w:jc w:val="right"/>
                      <w:rPr>
                        <w:szCs w:val="21"/>
                      </w:rPr>
                    </w:pPr>
                    <w:r>
                      <w:t>1,267,805.79</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4B6C608C" w14:textId="77777777" w:rsidR="00847721" w:rsidRDefault="00847721" w:rsidP="00847721">
                    <w:pPr>
                      <w:jc w:val="right"/>
                      <w:rPr>
                        <w:szCs w:val="21"/>
                      </w:rPr>
                    </w:pPr>
                  </w:p>
                </w:tc>
              </w:tr>
            </w:sdtContent>
          </w:sdt>
          <w:sdt>
            <w:sdtPr>
              <w:rPr>
                <w:szCs w:val="21"/>
              </w:rPr>
              <w:alias w:val="出售商品提供劳务情况明细"/>
              <w:tag w:val="_TUP_c080581d6b634c7bacd27d6542159620"/>
              <w:id w:val="-198475759"/>
              <w:lock w:val="sdtLocked"/>
            </w:sdtPr>
            <w:sdtEndPr/>
            <w:sdtContent>
              <w:tr w:rsidR="00847721" w14:paraId="76070C68" w14:textId="77777777" w:rsidTr="00847721">
                <w:trPr>
                  <w:cantSplit/>
                </w:trPr>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14:paraId="58F4D0C6" w14:textId="77777777" w:rsidR="00847721" w:rsidRDefault="00B66337" w:rsidP="00847721">
                    <w:pPr>
                      <w:jc w:val="center"/>
                      <w:rPr>
                        <w:szCs w:val="21"/>
                      </w:rPr>
                    </w:pPr>
                    <w:r>
                      <w:t>合  计</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42FA1A31" w14:textId="77777777" w:rsidR="00847721" w:rsidRDefault="00B66337" w:rsidP="00847721">
                    <w:pPr>
                      <w:rPr>
                        <w:szCs w:val="21"/>
                      </w:rPr>
                    </w:pPr>
                    <w:r>
                      <w:t> </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0FCB909C" w14:textId="77777777" w:rsidR="00847721" w:rsidRDefault="00B66337" w:rsidP="00847721">
                    <w:pPr>
                      <w:jc w:val="right"/>
                      <w:rPr>
                        <w:szCs w:val="21"/>
                      </w:rPr>
                    </w:pPr>
                    <w:r w:rsidRPr="006C23CB">
                      <w:t>5,218,360.26</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0F777D1A" w14:textId="77777777" w:rsidR="00847721" w:rsidRDefault="00B66337" w:rsidP="00847721">
                    <w:pPr>
                      <w:jc w:val="right"/>
                      <w:rPr>
                        <w:szCs w:val="21"/>
                      </w:rPr>
                    </w:pPr>
                    <w:r>
                      <w:t>57,906,714.46</w:t>
                    </w:r>
                  </w:p>
                </w:tc>
              </w:tr>
            </w:sdtContent>
          </w:sdt>
        </w:tbl>
        <w:p w14:paraId="0773FA4E" w14:textId="77777777" w:rsidR="00847721" w:rsidRDefault="00847721">
          <w:pPr>
            <w:pStyle w:val="215"/>
          </w:pPr>
        </w:p>
        <w:p w14:paraId="07563404" w14:textId="77777777" w:rsidR="00847721" w:rsidRDefault="00B66337">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bfac708300bd4f9886d4b6bc97c99022"/>
            <w:id w:val="1955598352"/>
            <w:lock w:val="sdtLocked"/>
            <w:placeholder>
              <w:docPart w:val="GBC22222222222222222222222222222"/>
            </w:placeholder>
          </w:sdtPr>
          <w:sdtEndPr/>
          <w:sdtContent>
            <w:p w14:paraId="11164157" w14:textId="77777777" w:rsidR="00847721" w:rsidRDefault="00094B5F">
              <w:pPr>
                <w:rPr>
                  <w:rFonts w:cs="Cambria"/>
                  <w:szCs w:val="21"/>
                </w:rPr>
              </w:pPr>
              <w:r>
                <w:rPr>
                  <w:rFonts w:cs="Cambria"/>
                  <w:szCs w:val="21"/>
                </w:rPr>
                <w:fldChar w:fldCharType="begin"/>
              </w:r>
              <w:r w:rsidR="00B66337">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B66337">
                <w:rPr>
                  <w:rFonts w:cs="Cambria"/>
                  <w:szCs w:val="21"/>
                </w:rPr>
                <w:instrText xml:space="preserve"> MACROBUTTON  SnrToggleCheckbox □不适用 </w:instrText>
              </w:r>
              <w:r>
                <w:rPr>
                  <w:rFonts w:cs="Cambria"/>
                  <w:szCs w:val="21"/>
                </w:rPr>
                <w:fldChar w:fldCharType="end"/>
              </w:r>
            </w:p>
          </w:sdtContent>
        </w:sdt>
        <w:sdt>
          <w:sdtPr>
            <w:rPr>
              <w:rFonts w:ascii="宋体" w:hAnsi="宋体" w:cs="Cambria"/>
              <w:color w:val="auto"/>
              <w:kern w:val="0"/>
              <w:szCs w:val="24"/>
            </w:rPr>
            <w:alias w:val="购销商品、提供和接受劳务的关联交易说明"/>
            <w:tag w:val="_GBC_2e3d658b1c454acb945f621162cfd0e7"/>
            <w:id w:val="-1857572870"/>
            <w:lock w:val="sdtLocked"/>
            <w:placeholder>
              <w:docPart w:val="GBC22222222222222222222222222222"/>
            </w:placeholder>
          </w:sdtPr>
          <w:sdtEndPr>
            <w:rPr>
              <w:rFonts w:ascii="Times New Roman" w:hAnsi="Times New Roman"/>
              <w:color w:val="000000"/>
              <w:kern w:val="2"/>
              <w:szCs w:val="21"/>
            </w:rPr>
          </w:sdtEndPr>
          <w:sdtContent>
            <w:p w14:paraId="1DD56FD0" w14:textId="77777777" w:rsidR="00847721" w:rsidRPr="006C23CB" w:rsidRDefault="00B66337" w:rsidP="00847721">
              <w:pPr>
                <w:pStyle w:val="119"/>
                <w:spacing w:line="380" w:lineRule="exact"/>
                <w:ind w:left="0"/>
                <w:rPr>
                  <w:color w:val="auto"/>
                </w:rPr>
              </w:pPr>
              <w:r w:rsidRPr="0008411D">
                <w:rPr>
                  <w:color w:val="auto"/>
                </w:rPr>
                <w:t>关联交易定价参照同类货物或交易的市场价格。</w:t>
              </w:r>
            </w:p>
          </w:sdtContent>
        </w:sdt>
        <w:p w14:paraId="202F43CC" w14:textId="77777777" w:rsidR="00847721" w:rsidRDefault="00CF03E7">
          <w:pPr>
            <w:rPr>
              <w:rFonts w:cs="Cambria"/>
              <w:szCs w:val="21"/>
            </w:rPr>
          </w:pPr>
        </w:p>
      </w:sdtContent>
    </w:sdt>
    <w:sdt>
      <w:sdtPr>
        <w:rPr>
          <w:rFonts w:ascii="宋体" w:eastAsia="宋体" w:hAnsi="宋体" w:cs="宋体" w:hint="eastAsia"/>
          <w:b w:val="0"/>
          <w:bCs w:val="0"/>
          <w:kern w:val="0"/>
          <w:szCs w:val="24"/>
        </w:rPr>
        <w:alias w:val="模块:关联受托管理/承包及委托管理/出包情况"/>
        <w:tag w:val="_SEC_2cd4d729a4f5443b98e8d2f79dcdd221"/>
        <w:id w:val="1301114577"/>
        <w:lock w:val="sdtLocked"/>
        <w:placeholder>
          <w:docPart w:val="GBC22222222222222222222222222222"/>
        </w:placeholder>
      </w:sdtPr>
      <w:sdtEndPr>
        <w:rPr>
          <w:rFonts w:cs="Cambria" w:hint="default"/>
          <w:szCs w:val="21"/>
        </w:rPr>
      </w:sdtEndPr>
      <w:sdtContent>
        <w:p w14:paraId="5048BCA7" w14:textId="77777777" w:rsidR="00847721" w:rsidRDefault="00B66337" w:rsidP="006A3005">
          <w:pPr>
            <w:pStyle w:val="212"/>
            <w:numPr>
              <w:ilvl w:val="3"/>
              <w:numId w:val="122"/>
            </w:numPr>
            <w:ind w:left="424" w:hangingChars="202" w:hanging="424"/>
          </w:pPr>
          <w:r>
            <w:rPr>
              <w:rFonts w:hint="eastAsia"/>
            </w:rPr>
            <w:t>关联受托管理/承包及委托管理/出包情况</w:t>
          </w:r>
        </w:p>
        <w:p w14:paraId="117A40D1" w14:textId="77777777" w:rsidR="00847721" w:rsidRDefault="00B66337">
          <w:pPr>
            <w:rPr>
              <w:szCs w:val="21"/>
            </w:rPr>
          </w:pPr>
          <w:r>
            <w:rPr>
              <w:rFonts w:hint="eastAsia"/>
              <w:szCs w:val="21"/>
            </w:rPr>
            <w:t>本公司受托管理/承包情况表：</w:t>
          </w:r>
        </w:p>
        <w:sdt>
          <w:sdtPr>
            <w:rPr>
              <w:rFonts w:cs="Cambria"/>
              <w:szCs w:val="21"/>
            </w:rPr>
            <w:alias w:val="是否适用：本公司受托管理或承包情况表[双击切换]"/>
            <w:tag w:val="_GBC_30440fae2d7246f59be82c31d907217a"/>
            <w:id w:val="-1544207679"/>
            <w:lock w:val="sdtLocked"/>
            <w:placeholder>
              <w:docPart w:val="GBC22222222222222222222222222222"/>
            </w:placeholder>
          </w:sdtPr>
          <w:sdtEndPr/>
          <w:sdtContent>
            <w:p w14:paraId="1A1545DB" w14:textId="77777777" w:rsidR="00847721" w:rsidRDefault="00094B5F" w:rsidP="00847721">
              <w:pPr>
                <w:rPr>
                  <w:rFonts w:cs="Cambria"/>
                  <w:szCs w:val="21"/>
                </w:rPr>
              </w:pPr>
              <w:r>
                <w:rPr>
                  <w:rFonts w:cs="Cambria"/>
                  <w:szCs w:val="21"/>
                </w:rPr>
                <w:fldChar w:fldCharType="begin"/>
              </w:r>
              <w:r w:rsidR="00B66337">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B66337">
                <w:rPr>
                  <w:rFonts w:cs="Cambria"/>
                  <w:szCs w:val="21"/>
                </w:rPr>
                <w:instrText xml:space="preserve"> MACROBUTTON  SnrToggleCheckbox √不适用 </w:instrText>
              </w:r>
              <w:r>
                <w:rPr>
                  <w:rFonts w:cs="Cambria"/>
                  <w:szCs w:val="21"/>
                </w:rPr>
                <w:fldChar w:fldCharType="end"/>
              </w:r>
            </w:p>
          </w:sdtContent>
        </w:sdt>
        <w:p w14:paraId="3D259150" w14:textId="77777777" w:rsidR="00847721" w:rsidRDefault="00B66337">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60aca51a92e545e9bbad9ba5228083c8"/>
            <w:id w:val="1117414462"/>
            <w:lock w:val="sdtLocked"/>
            <w:placeholder>
              <w:docPart w:val="GBC22222222222222222222222222222"/>
            </w:placeholder>
          </w:sdtPr>
          <w:sdtEndPr/>
          <w:sdtContent>
            <w:p w14:paraId="65449116" w14:textId="77777777" w:rsidR="00847721" w:rsidRDefault="00094B5F" w:rsidP="00847721">
              <w:pPr>
                <w:rPr>
                  <w:rFonts w:cs="Cambria"/>
                  <w:szCs w:val="21"/>
                </w:rPr>
              </w:pPr>
              <w:r>
                <w:rPr>
                  <w:rFonts w:cs="Cambria"/>
                  <w:szCs w:val="21"/>
                </w:rPr>
                <w:fldChar w:fldCharType="begin"/>
              </w:r>
              <w:r w:rsidR="00B66337">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B66337">
                <w:rPr>
                  <w:rFonts w:cs="Cambria"/>
                  <w:szCs w:val="21"/>
                </w:rPr>
                <w:instrText xml:space="preserve"> MACROBUTTON  SnrToggleCheckbox √不适用 </w:instrText>
              </w:r>
              <w:r>
                <w:rPr>
                  <w:rFonts w:cs="Cambria"/>
                  <w:szCs w:val="21"/>
                </w:rPr>
                <w:fldChar w:fldCharType="end"/>
              </w:r>
            </w:p>
          </w:sdtContent>
        </w:sdt>
        <w:p w14:paraId="127EEFD5" w14:textId="77777777" w:rsidR="00847721" w:rsidRDefault="00847721">
          <w:pPr>
            <w:rPr>
              <w:rFonts w:cs="Cambria"/>
              <w:szCs w:val="21"/>
            </w:rPr>
          </w:pPr>
        </w:p>
        <w:p w14:paraId="2AC37501" w14:textId="77777777" w:rsidR="00847721" w:rsidRDefault="00B66337">
          <w:pPr>
            <w:rPr>
              <w:rFonts w:cs="Cambria"/>
              <w:bCs/>
              <w:szCs w:val="21"/>
            </w:rPr>
          </w:pPr>
          <w:r>
            <w:rPr>
              <w:rFonts w:hint="eastAsia"/>
              <w:szCs w:val="21"/>
            </w:rPr>
            <w:t>本公司</w:t>
          </w:r>
          <w:r>
            <w:rPr>
              <w:rFonts w:cs="Cambria" w:hint="eastAsia"/>
              <w:bCs/>
              <w:szCs w:val="21"/>
            </w:rPr>
            <w:t>委托管理/出</w:t>
          </w:r>
          <w:proofErr w:type="gramStart"/>
          <w:r>
            <w:rPr>
              <w:rFonts w:cs="Cambria" w:hint="eastAsia"/>
              <w:bCs/>
              <w:szCs w:val="21"/>
            </w:rPr>
            <w:t>包情况</w:t>
          </w:r>
          <w:proofErr w:type="gramEnd"/>
          <w:r>
            <w:rPr>
              <w:rFonts w:cs="Cambria" w:hint="eastAsia"/>
              <w:bCs/>
              <w:szCs w:val="21"/>
            </w:rPr>
            <w:t>表</w:t>
          </w:r>
        </w:p>
        <w:sdt>
          <w:sdtPr>
            <w:rPr>
              <w:rFonts w:cs="Cambria"/>
              <w:bCs/>
              <w:szCs w:val="21"/>
            </w:rPr>
            <w:alias w:val="是否适用：本公司委托管理或出包情况表[双击切换]"/>
            <w:tag w:val="_GBC_4655dfffa9a7464b8715035e819d5968"/>
            <w:id w:val="26069366"/>
            <w:lock w:val="sdtLocked"/>
            <w:placeholder>
              <w:docPart w:val="GBC22222222222222222222222222222"/>
            </w:placeholder>
          </w:sdtPr>
          <w:sdtEndPr/>
          <w:sdtContent>
            <w:p w14:paraId="276C6ACD" w14:textId="77777777" w:rsidR="00847721" w:rsidRDefault="00094B5F" w:rsidP="00847721">
              <w:pPr>
                <w:rPr>
                  <w:rFonts w:cs="Cambria"/>
                  <w:bCs/>
                  <w:szCs w:val="21"/>
                </w:rPr>
              </w:pPr>
              <w:r>
                <w:rPr>
                  <w:rFonts w:cs="Cambria"/>
                  <w:bCs/>
                  <w:szCs w:val="21"/>
                </w:rPr>
                <w:fldChar w:fldCharType="begin"/>
              </w:r>
              <w:r w:rsidR="00B66337">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B66337">
                <w:rPr>
                  <w:rFonts w:cs="Cambria"/>
                  <w:bCs/>
                  <w:szCs w:val="21"/>
                </w:rPr>
                <w:instrText xml:space="preserve"> MACROBUTTON  SnrToggleCheckbox √不适用 </w:instrText>
              </w:r>
              <w:r>
                <w:rPr>
                  <w:rFonts w:cs="Cambria"/>
                  <w:bCs/>
                  <w:szCs w:val="21"/>
                </w:rPr>
                <w:fldChar w:fldCharType="end"/>
              </w:r>
            </w:p>
          </w:sdtContent>
        </w:sdt>
        <w:p w14:paraId="054A003C" w14:textId="77777777" w:rsidR="00847721" w:rsidRDefault="00B66337">
          <w:pPr>
            <w:rPr>
              <w:rFonts w:cs="Cambria"/>
              <w:bCs/>
              <w:szCs w:val="21"/>
            </w:rPr>
          </w:pPr>
          <w:r>
            <w:rPr>
              <w:rFonts w:cs="Cambria" w:hint="eastAsia"/>
              <w:bCs/>
              <w:szCs w:val="21"/>
            </w:rPr>
            <w:t>关联管理/出</w:t>
          </w:r>
          <w:proofErr w:type="gramStart"/>
          <w:r>
            <w:rPr>
              <w:rFonts w:cs="Cambria" w:hint="eastAsia"/>
              <w:bCs/>
              <w:szCs w:val="21"/>
            </w:rPr>
            <w:t>包情况</w:t>
          </w:r>
          <w:proofErr w:type="gramEnd"/>
          <w:r>
            <w:rPr>
              <w:rFonts w:cs="Cambria" w:hint="eastAsia"/>
              <w:bCs/>
              <w:szCs w:val="21"/>
            </w:rPr>
            <w:t>说明</w:t>
          </w:r>
        </w:p>
        <w:sdt>
          <w:sdtPr>
            <w:rPr>
              <w:rFonts w:cs="Cambria"/>
              <w:bCs/>
              <w:szCs w:val="21"/>
            </w:rPr>
            <w:alias w:val="是否适用：关联管理或出包情况说明[双击切换]"/>
            <w:tag w:val="_GBC_a21df8e7013c4b70bab4125cabda8c46"/>
            <w:id w:val="179093725"/>
            <w:lock w:val="sdtLocked"/>
            <w:placeholder>
              <w:docPart w:val="GBC22222222222222222222222222222"/>
            </w:placeholder>
          </w:sdtPr>
          <w:sdtEndPr/>
          <w:sdtContent>
            <w:p w14:paraId="02F7B566" w14:textId="77777777" w:rsidR="00847721" w:rsidRDefault="00094B5F" w:rsidP="00847721">
              <w:pPr>
                <w:rPr>
                  <w:rFonts w:cs="Cambria"/>
                  <w:bCs/>
                  <w:szCs w:val="21"/>
                </w:rPr>
              </w:pPr>
              <w:r>
                <w:rPr>
                  <w:rFonts w:cs="Cambria"/>
                  <w:bCs/>
                  <w:szCs w:val="21"/>
                </w:rPr>
                <w:fldChar w:fldCharType="begin"/>
              </w:r>
              <w:r w:rsidR="00B66337">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B66337">
                <w:rPr>
                  <w:rFonts w:cs="Cambria"/>
                  <w:bCs/>
                  <w:szCs w:val="21"/>
                </w:rPr>
                <w:instrText xml:space="preserve"> MACROBUTTON  SnrToggleCheckbox √不适用 </w:instrText>
              </w:r>
              <w:r>
                <w:rPr>
                  <w:rFonts w:cs="Cambria"/>
                  <w:bCs/>
                  <w:szCs w:val="21"/>
                </w:rPr>
                <w:fldChar w:fldCharType="end"/>
              </w:r>
            </w:p>
          </w:sdtContent>
        </w:sdt>
        <w:p w14:paraId="73F6B4FC" w14:textId="77777777" w:rsidR="00847721" w:rsidRDefault="00CF03E7">
          <w:pPr>
            <w:rPr>
              <w:rFonts w:cs="Cambria"/>
              <w:szCs w:val="21"/>
            </w:rPr>
          </w:pPr>
        </w:p>
      </w:sdtContent>
    </w:sdt>
    <w:sdt>
      <w:sdtPr>
        <w:rPr>
          <w:rFonts w:ascii="宋体" w:eastAsia="宋体" w:hAnsi="宋体" w:cs="宋体" w:hint="eastAsia"/>
          <w:b w:val="0"/>
          <w:bCs w:val="0"/>
          <w:kern w:val="0"/>
          <w:szCs w:val="24"/>
        </w:rPr>
        <w:alias w:val="模块:关联租赁情况"/>
        <w:tag w:val="_SEC_5900c0566dab441987567990bccbe124"/>
        <w:id w:val="192506995"/>
        <w:lock w:val="sdtLocked"/>
        <w:placeholder>
          <w:docPart w:val="GBC22222222222222222222222222222"/>
        </w:placeholder>
      </w:sdtPr>
      <w:sdtEndPr/>
      <w:sdtContent>
        <w:p w14:paraId="5A8A2AD3" w14:textId="77777777" w:rsidR="00847721" w:rsidRDefault="00B66337" w:rsidP="006A3005">
          <w:pPr>
            <w:pStyle w:val="212"/>
            <w:numPr>
              <w:ilvl w:val="3"/>
              <w:numId w:val="122"/>
            </w:numPr>
            <w:ind w:left="424" w:hangingChars="202" w:hanging="424"/>
          </w:pPr>
          <w:r>
            <w:rPr>
              <w:rFonts w:hint="eastAsia"/>
            </w:rPr>
            <w:t>关联租赁情况</w:t>
          </w:r>
        </w:p>
        <w:p w14:paraId="0199B434" w14:textId="77777777" w:rsidR="00847721" w:rsidRDefault="00B66337">
          <w:pPr>
            <w:rPr>
              <w:szCs w:val="21"/>
            </w:rPr>
          </w:pPr>
          <w:r>
            <w:rPr>
              <w:rFonts w:hint="eastAsia"/>
              <w:szCs w:val="21"/>
            </w:rPr>
            <w:t>本公司作为出租方：</w:t>
          </w:r>
        </w:p>
        <w:sdt>
          <w:sdtPr>
            <w:rPr>
              <w:szCs w:val="21"/>
            </w:rPr>
            <w:alias w:val="是否适用：本公司作为出租方的租赁情况表[双击切换]"/>
            <w:tag w:val="_GBC_b67e8ccf7ec147d698f9f192968e98bf"/>
            <w:id w:val="-1769765423"/>
            <w:lock w:val="sdtLocked"/>
            <w:placeholder>
              <w:docPart w:val="GBC22222222222222222222222222222"/>
            </w:placeholder>
          </w:sdtPr>
          <w:sdtEndPr/>
          <w:sdtContent>
            <w:p w14:paraId="00A2D050" w14:textId="77777777" w:rsidR="00847721" w:rsidRDefault="00094B5F">
              <w:pPr>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011E40FE" w14:textId="77777777" w:rsidR="00847721" w:rsidRDefault="00B66337">
          <w:pPr>
            <w:jc w:val="right"/>
            <w:rPr>
              <w:szCs w:val="21"/>
            </w:rPr>
          </w:pPr>
          <w:r>
            <w:rPr>
              <w:rFonts w:hint="eastAsia"/>
              <w:szCs w:val="21"/>
            </w:rPr>
            <w:t>单位：</w:t>
          </w:r>
          <w:sdt>
            <w:sdtPr>
              <w:rPr>
                <w:rFonts w:hint="eastAsia"/>
                <w:szCs w:val="21"/>
              </w:rPr>
              <w:alias w:val="单位：关联租赁情况"/>
              <w:tag w:val="_GBC_d95d648c603a49478a4e0e7a1274bc6b"/>
              <w:id w:val="37942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关联租赁情况"/>
              <w:tag w:val="_GBC_4316ddfce7034d00b4f5fe941a884b0c"/>
              <w:id w:val="-604041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9"/>
            <w:gridCol w:w="2127"/>
            <w:gridCol w:w="2127"/>
            <w:gridCol w:w="2136"/>
          </w:tblGrid>
          <w:tr w:rsidR="00847721" w14:paraId="74F73382" w14:textId="77777777" w:rsidTr="007506DE">
            <w:trPr>
              <w:trHeight w:val="338"/>
            </w:trPr>
            <w:sdt>
              <w:sdtPr>
                <w:tag w:val="_PLD_cc1d9e6700c8464abef135c18dae1347"/>
                <w:id w:val="1090202108"/>
                <w:lock w:val="sdtLocked"/>
              </w:sdtPr>
              <w:sdtEndPr/>
              <w:sdtContent>
                <w:tc>
                  <w:tcPr>
                    <w:tcW w:w="1470" w:type="pct"/>
                    <w:tcBorders>
                      <w:top w:val="single" w:sz="4" w:space="0" w:color="auto"/>
                      <w:left w:val="single" w:sz="4" w:space="0" w:color="auto"/>
                      <w:right w:val="single" w:sz="4" w:space="0" w:color="auto"/>
                    </w:tcBorders>
                    <w:shd w:val="clear" w:color="auto" w:fill="auto"/>
                    <w:vAlign w:val="center"/>
                  </w:tcPr>
                  <w:p w14:paraId="00B00A88" w14:textId="77777777" w:rsidR="00847721" w:rsidRDefault="00B66337" w:rsidP="00847721">
                    <w:pPr>
                      <w:jc w:val="center"/>
                      <w:rPr>
                        <w:szCs w:val="21"/>
                      </w:rPr>
                    </w:pPr>
                    <w:r>
                      <w:rPr>
                        <w:rFonts w:hint="eastAsia"/>
                        <w:szCs w:val="21"/>
                      </w:rPr>
                      <w:t>承租方名称</w:t>
                    </w:r>
                  </w:p>
                </w:tc>
              </w:sdtContent>
            </w:sdt>
            <w:sdt>
              <w:sdtPr>
                <w:tag w:val="_PLD_7c70ec7c258c47ab93562d23df95ba25"/>
                <w:id w:val="119888817"/>
                <w:lock w:val="sdtLocked"/>
              </w:sdtPr>
              <w:sdtEndPr/>
              <w:sdtContent>
                <w:tc>
                  <w:tcPr>
                    <w:tcW w:w="1175" w:type="pct"/>
                    <w:tcBorders>
                      <w:top w:val="single" w:sz="4" w:space="0" w:color="auto"/>
                      <w:left w:val="single" w:sz="4" w:space="0" w:color="auto"/>
                      <w:right w:val="single" w:sz="4" w:space="0" w:color="auto"/>
                    </w:tcBorders>
                    <w:shd w:val="clear" w:color="auto" w:fill="auto"/>
                    <w:vAlign w:val="center"/>
                  </w:tcPr>
                  <w:p w14:paraId="7C90BBB8" w14:textId="77777777" w:rsidR="00847721" w:rsidRDefault="00B66337" w:rsidP="00847721">
                    <w:pPr>
                      <w:jc w:val="center"/>
                      <w:rPr>
                        <w:szCs w:val="21"/>
                      </w:rPr>
                    </w:pPr>
                    <w:r>
                      <w:rPr>
                        <w:rFonts w:hint="eastAsia"/>
                        <w:szCs w:val="21"/>
                      </w:rPr>
                      <w:t>租赁资产种类</w:t>
                    </w:r>
                  </w:p>
                </w:tc>
              </w:sdtContent>
            </w:sdt>
            <w:sdt>
              <w:sdtPr>
                <w:tag w:val="_PLD_b73b5bf2ad5b438bac8401815956bbdb"/>
                <w:id w:val="-141899606"/>
                <w:lock w:val="sdtLocked"/>
              </w:sdtPr>
              <w:sdtEndPr/>
              <w:sdtContent>
                <w:tc>
                  <w:tcPr>
                    <w:tcW w:w="1175" w:type="pct"/>
                    <w:tcBorders>
                      <w:top w:val="single" w:sz="4" w:space="0" w:color="auto"/>
                      <w:left w:val="single" w:sz="4" w:space="0" w:color="auto"/>
                      <w:right w:val="single" w:sz="4" w:space="0" w:color="auto"/>
                    </w:tcBorders>
                    <w:shd w:val="clear" w:color="auto" w:fill="auto"/>
                    <w:vAlign w:val="center"/>
                  </w:tcPr>
                  <w:p w14:paraId="577E85EB" w14:textId="77777777" w:rsidR="00847721" w:rsidRDefault="00B66337" w:rsidP="00847721">
                    <w:pPr>
                      <w:jc w:val="center"/>
                      <w:rPr>
                        <w:szCs w:val="21"/>
                      </w:rPr>
                    </w:pPr>
                    <w:r>
                      <w:rPr>
                        <w:rFonts w:hint="eastAsia"/>
                        <w:szCs w:val="21"/>
                      </w:rPr>
                      <w:t>本期确认的租赁收入</w:t>
                    </w:r>
                  </w:p>
                </w:tc>
              </w:sdtContent>
            </w:sdt>
            <w:sdt>
              <w:sdtPr>
                <w:tag w:val="_PLD_08d45094bbb64f479287ecd678beea52"/>
                <w:id w:val="2015097251"/>
                <w:lock w:val="sdtLocked"/>
              </w:sdtPr>
              <w:sdtEndPr/>
              <w:sdtContent>
                <w:tc>
                  <w:tcPr>
                    <w:tcW w:w="1180" w:type="pct"/>
                    <w:tcBorders>
                      <w:top w:val="single" w:sz="4" w:space="0" w:color="auto"/>
                      <w:left w:val="single" w:sz="4" w:space="0" w:color="auto"/>
                      <w:right w:val="single" w:sz="4" w:space="0" w:color="auto"/>
                    </w:tcBorders>
                    <w:shd w:val="clear" w:color="auto" w:fill="auto"/>
                    <w:vAlign w:val="center"/>
                  </w:tcPr>
                  <w:p w14:paraId="2BE46B5A" w14:textId="77777777" w:rsidR="00847721" w:rsidRDefault="00B66337" w:rsidP="00847721">
                    <w:pPr>
                      <w:jc w:val="center"/>
                      <w:rPr>
                        <w:szCs w:val="21"/>
                      </w:rPr>
                    </w:pPr>
                    <w:r>
                      <w:rPr>
                        <w:rFonts w:hint="eastAsia"/>
                        <w:szCs w:val="21"/>
                      </w:rPr>
                      <w:t>上期确认的租赁收入</w:t>
                    </w:r>
                  </w:p>
                </w:tc>
              </w:sdtContent>
            </w:sdt>
          </w:tr>
          <w:sdt>
            <w:sdtPr>
              <w:rPr>
                <w:szCs w:val="21"/>
              </w:rPr>
              <w:alias w:val="关联租赁情况"/>
              <w:tag w:val="_TUP_0737c0b729354e1aa40e6636ee6d6f9b"/>
              <w:id w:val="1497224007"/>
              <w:lock w:val="sdtLocked"/>
            </w:sdtPr>
            <w:sdtEndPr/>
            <w:sdtContent>
              <w:tr w:rsidR="00847721" w14:paraId="3E2A62A4" w14:textId="77777777" w:rsidTr="007506DE">
                <w:tc>
                  <w:tcPr>
                    <w:tcW w:w="1470" w:type="pct"/>
                    <w:tcBorders>
                      <w:top w:val="single" w:sz="4" w:space="0" w:color="auto"/>
                      <w:left w:val="single" w:sz="4" w:space="0" w:color="auto"/>
                      <w:bottom w:val="single" w:sz="4" w:space="0" w:color="auto"/>
                      <w:right w:val="single" w:sz="4" w:space="0" w:color="auto"/>
                    </w:tcBorders>
                  </w:tcPr>
                  <w:p w14:paraId="4A7FFDEF" w14:textId="77777777" w:rsidR="00847721" w:rsidRDefault="00B66337" w:rsidP="00847721">
                    <w:pPr>
                      <w:rPr>
                        <w:szCs w:val="21"/>
                      </w:rPr>
                    </w:pPr>
                    <w:r>
                      <w:t>上海纺织时尚产业发展有限公司</w:t>
                    </w:r>
                  </w:p>
                </w:tc>
                <w:tc>
                  <w:tcPr>
                    <w:tcW w:w="1175" w:type="pct"/>
                    <w:tcBorders>
                      <w:top w:val="single" w:sz="4" w:space="0" w:color="auto"/>
                      <w:left w:val="single" w:sz="4" w:space="0" w:color="auto"/>
                      <w:bottom w:val="single" w:sz="4" w:space="0" w:color="auto"/>
                      <w:right w:val="single" w:sz="4" w:space="0" w:color="auto"/>
                    </w:tcBorders>
                  </w:tcPr>
                  <w:p w14:paraId="2B3D8F78" w14:textId="77777777" w:rsidR="00847721" w:rsidRDefault="00B66337" w:rsidP="00847721">
                    <w:pPr>
                      <w:rPr>
                        <w:szCs w:val="21"/>
                      </w:rPr>
                    </w:pPr>
                    <w:r>
                      <w:t>建国西路283号厂房</w:t>
                    </w:r>
                  </w:p>
                </w:tc>
                <w:tc>
                  <w:tcPr>
                    <w:tcW w:w="1175" w:type="pct"/>
                    <w:tcBorders>
                      <w:top w:val="single" w:sz="4" w:space="0" w:color="auto"/>
                      <w:left w:val="single" w:sz="4" w:space="0" w:color="auto"/>
                      <w:bottom w:val="single" w:sz="4" w:space="0" w:color="auto"/>
                      <w:right w:val="single" w:sz="4" w:space="0" w:color="auto"/>
                    </w:tcBorders>
                  </w:tcPr>
                  <w:p w14:paraId="73B5B9AB" w14:textId="77777777" w:rsidR="00847721" w:rsidRDefault="00B66337" w:rsidP="00847721">
                    <w:pPr>
                      <w:jc w:val="right"/>
                      <w:rPr>
                        <w:szCs w:val="21"/>
                      </w:rPr>
                    </w:pPr>
                    <w:r>
                      <w:t>14,628,622.80</w:t>
                    </w:r>
                  </w:p>
                </w:tc>
                <w:tc>
                  <w:tcPr>
                    <w:tcW w:w="1180" w:type="pct"/>
                    <w:tcBorders>
                      <w:top w:val="single" w:sz="4" w:space="0" w:color="auto"/>
                      <w:left w:val="single" w:sz="4" w:space="0" w:color="auto"/>
                      <w:bottom w:val="single" w:sz="4" w:space="0" w:color="auto"/>
                      <w:right w:val="single" w:sz="4" w:space="0" w:color="auto"/>
                    </w:tcBorders>
                  </w:tcPr>
                  <w:p w14:paraId="1DA0D57A" w14:textId="77777777" w:rsidR="00847721" w:rsidRDefault="00B66337" w:rsidP="00847721">
                    <w:pPr>
                      <w:jc w:val="right"/>
                      <w:rPr>
                        <w:szCs w:val="21"/>
                      </w:rPr>
                    </w:pPr>
                    <w:r>
                      <w:t>28,831,171.32</w:t>
                    </w:r>
                  </w:p>
                </w:tc>
              </w:tr>
            </w:sdtContent>
          </w:sdt>
          <w:sdt>
            <w:sdtPr>
              <w:rPr>
                <w:szCs w:val="21"/>
              </w:rPr>
              <w:alias w:val="关联租赁情况"/>
              <w:tag w:val="_TUP_0737c0b729354e1aa40e6636ee6d6f9b"/>
              <w:id w:val="-1116366235"/>
              <w:lock w:val="sdtLocked"/>
            </w:sdtPr>
            <w:sdtEndPr/>
            <w:sdtContent>
              <w:tr w:rsidR="00847721" w14:paraId="62D07A75" w14:textId="77777777" w:rsidTr="007506DE">
                <w:tc>
                  <w:tcPr>
                    <w:tcW w:w="1470" w:type="pct"/>
                    <w:tcBorders>
                      <w:top w:val="single" w:sz="4" w:space="0" w:color="auto"/>
                      <w:left w:val="single" w:sz="4" w:space="0" w:color="auto"/>
                      <w:bottom w:val="single" w:sz="4" w:space="0" w:color="auto"/>
                      <w:right w:val="single" w:sz="4" w:space="0" w:color="auto"/>
                    </w:tcBorders>
                  </w:tcPr>
                  <w:p w14:paraId="7B1705B1" w14:textId="77777777" w:rsidR="00847721" w:rsidRDefault="00B66337" w:rsidP="00847721">
                    <w:pPr>
                      <w:rPr>
                        <w:szCs w:val="21"/>
                      </w:rPr>
                    </w:pPr>
                    <w:r>
                      <w:t>东方国际集团上海健康科技发展有限公司</w:t>
                    </w:r>
                  </w:p>
                </w:tc>
                <w:tc>
                  <w:tcPr>
                    <w:tcW w:w="1175" w:type="pct"/>
                    <w:tcBorders>
                      <w:top w:val="single" w:sz="4" w:space="0" w:color="auto"/>
                      <w:left w:val="single" w:sz="4" w:space="0" w:color="auto"/>
                      <w:bottom w:val="single" w:sz="4" w:space="0" w:color="auto"/>
                      <w:right w:val="single" w:sz="4" w:space="0" w:color="auto"/>
                    </w:tcBorders>
                  </w:tcPr>
                  <w:p w14:paraId="3D424885" w14:textId="77777777" w:rsidR="00847721" w:rsidRDefault="00B66337" w:rsidP="00847721">
                    <w:pPr>
                      <w:rPr>
                        <w:szCs w:val="21"/>
                      </w:rPr>
                    </w:pPr>
                    <w:proofErr w:type="gramStart"/>
                    <w:r>
                      <w:t>制造局路</w:t>
                    </w:r>
                    <w:proofErr w:type="gramEnd"/>
                    <w:r>
                      <w:t>584号房产</w:t>
                    </w:r>
                  </w:p>
                </w:tc>
                <w:tc>
                  <w:tcPr>
                    <w:tcW w:w="1175" w:type="pct"/>
                    <w:tcBorders>
                      <w:top w:val="single" w:sz="4" w:space="0" w:color="auto"/>
                      <w:left w:val="single" w:sz="4" w:space="0" w:color="auto"/>
                      <w:bottom w:val="single" w:sz="4" w:space="0" w:color="auto"/>
                      <w:right w:val="single" w:sz="4" w:space="0" w:color="auto"/>
                    </w:tcBorders>
                  </w:tcPr>
                  <w:p w14:paraId="32E4DB7A" w14:textId="77777777" w:rsidR="00847721" w:rsidRDefault="00B66337" w:rsidP="00847721">
                    <w:pPr>
                      <w:jc w:val="right"/>
                      <w:rPr>
                        <w:szCs w:val="21"/>
                      </w:rPr>
                    </w:pPr>
                    <w:r>
                      <w:t>27,102,944.66</w:t>
                    </w:r>
                  </w:p>
                </w:tc>
                <w:tc>
                  <w:tcPr>
                    <w:tcW w:w="1180" w:type="pct"/>
                    <w:tcBorders>
                      <w:top w:val="single" w:sz="4" w:space="0" w:color="auto"/>
                      <w:left w:val="single" w:sz="4" w:space="0" w:color="auto"/>
                      <w:bottom w:val="single" w:sz="4" w:space="0" w:color="auto"/>
                      <w:right w:val="single" w:sz="4" w:space="0" w:color="auto"/>
                    </w:tcBorders>
                  </w:tcPr>
                  <w:p w14:paraId="10C4A3E6" w14:textId="77777777" w:rsidR="00847721" w:rsidRDefault="00B66337" w:rsidP="00847721">
                    <w:pPr>
                      <w:jc w:val="right"/>
                      <w:rPr>
                        <w:szCs w:val="21"/>
                      </w:rPr>
                    </w:pPr>
                    <w:r>
                      <w:t>27,102,944.66</w:t>
                    </w:r>
                  </w:p>
                </w:tc>
              </w:tr>
            </w:sdtContent>
          </w:sdt>
          <w:sdt>
            <w:sdtPr>
              <w:rPr>
                <w:szCs w:val="21"/>
              </w:rPr>
              <w:alias w:val="关联租赁情况"/>
              <w:tag w:val="_TUP_0737c0b729354e1aa40e6636ee6d6f9b"/>
              <w:id w:val="1807748788"/>
              <w:lock w:val="sdtLocked"/>
            </w:sdtPr>
            <w:sdtEndPr/>
            <w:sdtContent>
              <w:tr w:rsidR="00847721" w14:paraId="2A3713C0" w14:textId="77777777" w:rsidTr="007506DE">
                <w:tc>
                  <w:tcPr>
                    <w:tcW w:w="1470" w:type="pct"/>
                    <w:tcBorders>
                      <w:top w:val="single" w:sz="4" w:space="0" w:color="auto"/>
                      <w:left w:val="single" w:sz="4" w:space="0" w:color="auto"/>
                      <w:bottom w:val="single" w:sz="4" w:space="0" w:color="auto"/>
                      <w:right w:val="single" w:sz="4" w:space="0" w:color="auto"/>
                    </w:tcBorders>
                  </w:tcPr>
                  <w:p w14:paraId="72F6B46A" w14:textId="77777777" w:rsidR="00847721" w:rsidRDefault="00B66337" w:rsidP="00847721">
                    <w:pPr>
                      <w:rPr>
                        <w:szCs w:val="21"/>
                      </w:rPr>
                    </w:pPr>
                    <w:r>
                      <w:t>上海星海时尚物业经营管理有限公司</w:t>
                    </w:r>
                  </w:p>
                </w:tc>
                <w:tc>
                  <w:tcPr>
                    <w:tcW w:w="1175" w:type="pct"/>
                    <w:tcBorders>
                      <w:top w:val="single" w:sz="4" w:space="0" w:color="auto"/>
                      <w:left w:val="single" w:sz="4" w:space="0" w:color="auto"/>
                      <w:bottom w:val="single" w:sz="4" w:space="0" w:color="auto"/>
                      <w:right w:val="single" w:sz="4" w:space="0" w:color="auto"/>
                    </w:tcBorders>
                  </w:tcPr>
                  <w:p w14:paraId="7D744582" w14:textId="77777777" w:rsidR="00847721" w:rsidRDefault="00B66337" w:rsidP="00847721">
                    <w:pPr>
                      <w:rPr>
                        <w:szCs w:val="21"/>
                      </w:rPr>
                    </w:pPr>
                    <w:proofErr w:type="gramStart"/>
                    <w:r>
                      <w:t>制造局路584号</w:t>
                    </w:r>
                    <w:proofErr w:type="gramEnd"/>
                    <w:r>
                      <w:t>停车场</w:t>
                    </w:r>
                  </w:p>
                </w:tc>
                <w:tc>
                  <w:tcPr>
                    <w:tcW w:w="1175" w:type="pct"/>
                    <w:tcBorders>
                      <w:top w:val="single" w:sz="4" w:space="0" w:color="auto"/>
                      <w:left w:val="single" w:sz="4" w:space="0" w:color="auto"/>
                      <w:bottom w:val="single" w:sz="4" w:space="0" w:color="auto"/>
                      <w:right w:val="single" w:sz="4" w:space="0" w:color="auto"/>
                    </w:tcBorders>
                  </w:tcPr>
                  <w:p w14:paraId="709B87EE" w14:textId="77777777" w:rsidR="00847721" w:rsidRDefault="00B66337" w:rsidP="00847721">
                    <w:pPr>
                      <w:jc w:val="right"/>
                      <w:rPr>
                        <w:szCs w:val="21"/>
                      </w:rPr>
                    </w:pPr>
                    <w:r>
                      <w:t>1,516,806.57</w:t>
                    </w:r>
                  </w:p>
                </w:tc>
                <w:tc>
                  <w:tcPr>
                    <w:tcW w:w="1180" w:type="pct"/>
                    <w:tcBorders>
                      <w:top w:val="single" w:sz="4" w:space="0" w:color="auto"/>
                      <w:left w:val="single" w:sz="4" w:space="0" w:color="auto"/>
                      <w:bottom w:val="single" w:sz="4" w:space="0" w:color="auto"/>
                      <w:right w:val="single" w:sz="4" w:space="0" w:color="auto"/>
                    </w:tcBorders>
                  </w:tcPr>
                  <w:p w14:paraId="19BAB178" w14:textId="77777777" w:rsidR="00847721" w:rsidRDefault="00B66337" w:rsidP="00847721">
                    <w:pPr>
                      <w:jc w:val="right"/>
                      <w:rPr>
                        <w:szCs w:val="21"/>
                      </w:rPr>
                    </w:pPr>
                    <w:r>
                      <w:t>1,208,726.40</w:t>
                    </w:r>
                  </w:p>
                </w:tc>
              </w:tr>
            </w:sdtContent>
          </w:sdt>
        </w:tbl>
        <w:p w14:paraId="1DFD6759" w14:textId="77777777" w:rsidR="00847721" w:rsidRDefault="00847721">
          <w:pPr>
            <w:pStyle w:val="215"/>
          </w:pPr>
        </w:p>
        <w:p w14:paraId="1D727675" w14:textId="77777777" w:rsidR="00847721" w:rsidRDefault="00B66337">
          <w:pPr>
            <w:rPr>
              <w:szCs w:val="21"/>
            </w:rPr>
          </w:pPr>
          <w:r>
            <w:rPr>
              <w:rFonts w:hint="eastAsia"/>
              <w:szCs w:val="21"/>
            </w:rPr>
            <w:lastRenderedPageBreak/>
            <w:t>本公司作为承租方：</w:t>
          </w:r>
        </w:p>
        <w:sdt>
          <w:sdtPr>
            <w:rPr>
              <w:szCs w:val="21"/>
            </w:rPr>
            <w:alias w:val="是否适用：本公司作为承租方的租赁情况表[双击切换]"/>
            <w:tag w:val="_GBC_f8542afd84e2430aad299d7024543330"/>
            <w:id w:val="1758173895"/>
            <w:lock w:val="sdtLocked"/>
            <w:placeholder>
              <w:docPart w:val="GBC22222222222222222222222222222"/>
            </w:placeholder>
          </w:sdtPr>
          <w:sdtEndPr/>
          <w:sdtContent>
            <w:p w14:paraId="4B373807" w14:textId="77777777" w:rsidR="00847721" w:rsidRDefault="00094B5F">
              <w:pPr>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206D2FFF" w14:textId="77777777" w:rsidR="00847721" w:rsidRDefault="00B66337">
          <w:pPr>
            <w:jc w:val="right"/>
            <w:rPr>
              <w:szCs w:val="21"/>
            </w:rPr>
          </w:pPr>
          <w:r>
            <w:rPr>
              <w:rFonts w:hint="eastAsia"/>
              <w:szCs w:val="21"/>
            </w:rPr>
            <w:t>单位：</w:t>
          </w:r>
          <w:sdt>
            <w:sdtPr>
              <w:rPr>
                <w:rFonts w:hint="eastAsia"/>
                <w:szCs w:val="21"/>
              </w:rPr>
              <w:alias w:val="单位：公司承租情况表"/>
              <w:tag w:val="_GBC_8ac97dab93ef410a9d23b3aefc024986"/>
              <w:id w:val="5202927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公司承租情况表"/>
              <w:tag w:val="_GBC_634ba3e46c2f477ca3c544a6d05a7b33"/>
              <w:id w:val="5119690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1419"/>
            <w:gridCol w:w="1985"/>
            <w:gridCol w:w="1993"/>
          </w:tblGrid>
          <w:tr w:rsidR="007506DE" w14:paraId="18387FB3" w14:textId="77777777" w:rsidTr="007506DE">
            <w:trPr>
              <w:trHeight w:val="310"/>
            </w:trPr>
            <w:sdt>
              <w:sdtPr>
                <w:tag w:val="_PLD_a242a025a1d74e0da5628852dd65d32e"/>
                <w:id w:val="-727833440"/>
                <w:lock w:val="sdtLocked"/>
              </w:sdtPr>
              <w:sdtEndPr/>
              <w:sdtContent>
                <w:tc>
                  <w:tcPr>
                    <w:tcW w:w="2018" w:type="pct"/>
                    <w:tcBorders>
                      <w:top w:val="single" w:sz="4" w:space="0" w:color="auto"/>
                      <w:left w:val="single" w:sz="4" w:space="0" w:color="auto"/>
                      <w:right w:val="single" w:sz="4" w:space="0" w:color="auto"/>
                    </w:tcBorders>
                    <w:shd w:val="clear" w:color="auto" w:fill="auto"/>
                    <w:vAlign w:val="center"/>
                  </w:tcPr>
                  <w:p w14:paraId="17D7201B" w14:textId="77777777" w:rsidR="00847721" w:rsidRDefault="00B66337" w:rsidP="00847721">
                    <w:pPr>
                      <w:jc w:val="center"/>
                      <w:rPr>
                        <w:szCs w:val="21"/>
                      </w:rPr>
                    </w:pPr>
                    <w:r>
                      <w:rPr>
                        <w:rFonts w:hint="eastAsia"/>
                        <w:szCs w:val="21"/>
                      </w:rPr>
                      <w:t>出租方名称</w:t>
                    </w:r>
                  </w:p>
                </w:tc>
              </w:sdtContent>
            </w:sdt>
            <w:sdt>
              <w:sdtPr>
                <w:tag w:val="_PLD_37258e91d19f49b081d9b3699db80b8d"/>
                <w:id w:val="1564912508"/>
                <w:lock w:val="sdtLocked"/>
              </w:sdtPr>
              <w:sdtEndPr/>
              <w:sdtContent>
                <w:tc>
                  <w:tcPr>
                    <w:tcW w:w="784" w:type="pct"/>
                    <w:tcBorders>
                      <w:top w:val="single" w:sz="4" w:space="0" w:color="auto"/>
                      <w:left w:val="single" w:sz="4" w:space="0" w:color="auto"/>
                      <w:right w:val="single" w:sz="4" w:space="0" w:color="auto"/>
                    </w:tcBorders>
                    <w:shd w:val="clear" w:color="auto" w:fill="auto"/>
                    <w:vAlign w:val="center"/>
                  </w:tcPr>
                  <w:p w14:paraId="32F776D0" w14:textId="77777777" w:rsidR="00847721" w:rsidRDefault="00B66337" w:rsidP="00847721">
                    <w:pPr>
                      <w:jc w:val="center"/>
                      <w:rPr>
                        <w:szCs w:val="21"/>
                      </w:rPr>
                    </w:pPr>
                    <w:r>
                      <w:rPr>
                        <w:rFonts w:hint="eastAsia"/>
                        <w:szCs w:val="21"/>
                      </w:rPr>
                      <w:t>租赁资产种类</w:t>
                    </w:r>
                  </w:p>
                </w:tc>
              </w:sdtContent>
            </w:sdt>
            <w:sdt>
              <w:sdtPr>
                <w:tag w:val="_PLD_20d2f9a614b34f3b83c7c45426ebf12f"/>
                <w:id w:val="136228062"/>
                <w:lock w:val="sdtLocked"/>
              </w:sdtPr>
              <w:sdtEndPr/>
              <w:sdtContent>
                <w:tc>
                  <w:tcPr>
                    <w:tcW w:w="1097" w:type="pct"/>
                    <w:tcBorders>
                      <w:top w:val="single" w:sz="4" w:space="0" w:color="auto"/>
                      <w:left w:val="single" w:sz="4" w:space="0" w:color="auto"/>
                      <w:right w:val="single" w:sz="4" w:space="0" w:color="auto"/>
                    </w:tcBorders>
                    <w:shd w:val="clear" w:color="auto" w:fill="auto"/>
                    <w:vAlign w:val="center"/>
                  </w:tcPr>
                  <w:p w14:paraId="5A95DC95" w14:textId="77777777" w:rsidR="00847721" w:rsidRDefault="00B66337" w:rsidP="00847721">
                    <w:pPr>
                      <w:jc w:val="center"/>
                      <w:rPr>
                        <w:szCs w:val="21"/>
                      </w:rPr>
                    </w:pPr>
                    <w:r>
                      <w:rPr>
                        <w:rFonts w:hint="eastAsia"/>
                        <w:szCs w:val="21"/>
                      </w:rPr>
                      <w:t>本期确认的租赁费</w:t>
                    </w:r>
                  </w:p>
                </w:tc>
              </w:sdtContent>
            </w:sdt>
            <w:sdt>
              <w:sdtPr>
                <w:tag w:val="_PLD_cb4bafb13beb4e0e96c161b275b3c656"/>
                <w:id w:val="440645535"/>
                <w:lock w:val="sdtLocked"/>
              </w:sdtPr>
              <w:sdtEndPr/>
              <w:sdtContent>
                <w:tc>
                  <w:tcPr>
                    <w:tcW w:w="1102" w:type="pct"/>
                    <w:tcBorders>
                      <w:top w:val="single" w:sz="4" w:space="0" w:color="auto"/>
                      <w:left w:val="single" w:sz="4" w:space="0" w:color="auto"/>
                      <w:right w:val="single" w:sz="4" w:space="0" w:color="auto"/>
                    </w:tcBorders>
                    <w:shd w:val="clear" w:color="auto" w:fill="auto"/>
                    <w:vAlign w:val="center"/>
                  </w:tcPr>
                  <w:p w14:paraId="423C23DC" w14:textId="77777777" w:rsidR="00847721" w:rsidRDefault="00B66337" w:rsidP="00847721">
                    <w:pPr>
                      <w:jc w:val="center"/>
                      <w:rPr>
                        <w:szCs w:val="21"/>
                      </w:rPr>
                    </w:pPr>
                    <w:r>
                      <w:rPr>
                        <w:rFonts w:hint="eastAsia"/>
                        <w:szCs w:val="21"/>
                      </w:rPr>
                      <w:t>上期确认的租赁费</w:t>
                    </w:r>
                  </w:p>
                </w:tc>
              </w:sdtContent>
            </w:sdt>
          </w:tr>
          <w:sdt>
            <w:sdtPr>
              <w:rPr>
                <w:szCs w:val="21"/>
              </w:rPr>
              <w:alias w:val="公司承租情况明细"/>
              <w:tag w:val="_TUP_7213ef1e8f724193b34184a335e47f08"/>
              <w:id w:val="-1603025841"/>
              <w:lock w:val="sdtLocked"/>
            </w:sdtPr>
            <w:sdtEndPr/>
            <w:sdtContent>
              <w:tr w:rsidR="007506DE" w14:paraId="0D5625DB" w14:textId="77777777" w:rsidTr="007506DE">
                <w:tc>
                  <w:tcPr>
                    <w:tcW w:w="2018" w:type="pct"/>
                    <w:tcBorders>
                      <w:top w:val="single" w:sz="4" w:space="0" w:color="auto"/>
                      <w:left w:val="single" w:sz="4" w:space="0" w:color="auto"/>
                      <w:bottom w:val="single" w:sz="4" w:space="0" w:color="auto"/>
                      <w:right w:val="single" w:sz="4" w:space="0" w:color="auto"/>
                    </w:tcBorders>
                  </w:tcPr>
                  <w:p w14:paraId="4A87A229" w14:textId="77777777" w:rsidR="00847721" w:rsidRDefault="00B66337" w:rsidP="00847721">
                    <w:pPr>
                      <w:rPr>
                        <w:szCs w:val="21"/>
                      </w:rPr>
                    </w:pPr>
                    <w:r>
                      <w:t>上海纺织产业园区大丰投资管理有限公司</w:t>
                    </w:r>
                  </w:p>
                </w:tc>
                <w:tc>
                  <w:tcPr>
                    <w:tcW w:w="784" w:type="pct"/>
                    <w:tcBorders>
                      <w:top w:val="single" w:sz="4" w:space="0" w:color="auto"/>
                      <w:left w:val="single" w:sz="4" w:space="0" w:color="auto"/>
                      <w:bottom w:val="single" w:sz="4" w:space="0" w:color="auto"/>
                      <w:right w:val="single" w:sz="4" w:space="0" w:color="auto"/>
                    </w:tcBorders>
                  </w:tcPr>
                  <w:p w14:paraId="5064D835" w14:textId="77777777" w:rsidR="00847721" w:rsidRDefault="00B66337" w:rsidP="00847721">
                    <w:pPr>
                      <w:rPr>
                        <w:szCs w:val="21"/>
                      </w:rPr>
                    </w:pPr>
                    <w:r>
                      <w:t>房屋及配套设施</w:t>
                    </w:r>
                  </w:p>
                </w:tc>
                <w:tc>
                  <w:tcPr>
                    <w:tcW w:w="1097" w:type="pct"/>
                    <w:tcBorders>
                      <w:top w:val="single" w:sz="4" w:space="0" w:color="auto"/>
                      <w:left w:val="single" w:sz="4" w:space="0" w:color="auto"/>
                      <w:bottom w:val="single" w:sz="4" w:space="0" w:color="auto"/>
                      <w:right w:val="single" w:sz="4" w:space="0" w:color="auto"/>
                    </w:tcBorders>
                    <w:vAlign w:val="center"/>
                  </w:tcPr>
                  <w:p w14:paraId="47C756E0" w14:textId="77777777" w:rsidR="00847721" w:rsidRDefault="00B66337" w:rsidP="00847721">
                    <w:pPr>
                      <w:jc w:val="right"/>
                      <w:rPr>
                        <w:szCs w:val="21"/>
                      </w:rPr>
                    </w:pPr>
                    <w:r>
                      <w:rPr>
                        <w:szCs w:val="21"/>
                      </w:rPr>
                      <w:t>38,018,340.51</w:t>
                    </w:r>
                  </w:p>
                </w:tc>
                <w:tc>
                  <w:tcPr>
                    <w:tcW w:w="1102" w:type="pct"/>
                    <w:tcBorders>
                      <w:top w:val="single" w:sz="4" w:space="0" w:color="auto"/>
                      <w:left w:val="single" w:sz="4" w:space="0" w:color="auto"/>
                      <w:bottom w:val="single" w:sz="4" w:space="0" w:color="auto"/>
                      <w:right w:val="single" w:sz="4" w:space="0" w:color="auto"/>
                    </w:tcBorders>
                    <w:vAlign w:val="center"/>
                  </w:tcPr>
                  <w:p w14:paraId="455C9F40" w14:textId="77777777" w:rsidR="00847721" w:rsidRDefault="00B66337" w:rsidP="00847721">
                    <w:pPr>
                      <w:jc w:val="right"/>
                      <w:rPr>
                        <w:szCs w:val="21"/>
                      </w:rPr>
                    </w:pPr>
                    <w:r>
                      <w:t>3,275,096.96</w:t>
                    </w:r>
                  </w:p>
                </w:tc>
              </w:tr>
            </w:sdtContent>
          </w:sdt>
          <w:sdt>
            <w:sdtPr>
              <w:rPr>
                <w:szCs w:val="21"/>
              </w:rPr>
              <w:alias w:val="公司承租情况明细"/>
              <w:tag w:val="_TUP_7213ef1e8f724193b34184a335e47f08"/>
              <w:id w:val="1877354314"/>
              <w:lock w:val="sdtLocked"/>
            </w:sdtPr>
            <w:sdtEndPr/>
            <w:sdtContent>
              <w:tr w:rsidR="007506DE" w14:paraId="072D29D2" w14:textId="77777777" w:rsidTr="007506DE">
                <w:tc>
                  <w:tcPr>
                    <w:tcW w:w="2018" w:type="pct"/>
                    <w:tcBorders>
                      <w:top w:val="single" w:sz="4" w:space="0" w:color="auto"/>
                      <w:left w:val="single" w:sz="4" w:space="0" w:color="auto"/>
                      <w:bottom w:val="single" w:sz="4" w:space="0" w:color="auto"/>
                      <w:right w:val="single" w:sz="4" w:space="0" w:color="auto"/>
                    </w:tcBorders>
                  </w:tcPr>
                  <w:p w14:paraId="3CF7009A" w14:textId="77777777" w:rsidR="00847721" w:rsidRDefault="00B66337" w:rsidP="00847721">
                    <w:pPr>
                      <w:rPr>
                        <w:szCs w:val="21"/>
                      </w:rPr>
                    </w:pPr>
                    <w:r>
                      <w:t>上海纺织（集团）大丰纺织有限公司</w:t>
                    </w:r>
                  </w:p>
                </w:tc>
                <w:tc>
                  <w:tcPr>
                    <w:tcW w:w="784" w:type="pct"/>
                    <w:tcBorders>
                      <w:top w:val="single" w:sz="4" w:space="0" w:color="auto"/>
                      <w:left w:val="single" w:sz="4" w:space="0" w:color="auto"/>
                      <w:bottom w:val="single" w:sz="4" w:space="0" w:color="auto"/>
                      <w:right w:val="single" w:sz="4" w:space="0" w:color="auto"/>
                    </w:tcBorders>
                  </w:tcPr>
                  <w:p w14:paraId="6ADED6B4" w14:textId="77777777" w:rsidR="00847721" w:rsidRDefault="00B66337" w:rsidP="00847721">
                    <w:pPr>
                      <w:rPr>
                        <w:szCs w:val="21"/>
                      </w:rPr>
                    </w:pPr>
                    <w:r>
                      <w:t>房屋</w:t>
                    </w:r>
                  </w:p>
                </w:tc>
                <w:tc>
                  <w:tcPr>
                    <w:tcW w:w="1097" w:type="pct"/>
                    <w:tcBorders>
                      <w:top w:val="single" w:sz="4" w:space="0" w:color="auto"/>
                      <w:left w:val="single" w:sz="4" w:space="0" w:color="auto"/>
                      <w:bottom w:val="single" w:sz="4" w:space="0" w:color="auto"/>
                      <w:right w:val="single" w:sz="4" w:space="0" w:color="auto"/>
                    </w:tcBorders>
                    <w:vAlign w:val="center"/>
                  </w:tcPr>
                  <w:p w14:paraId="01DFB187" w14:textId="77777777" w:rsidR="00847721" w:rsidRDefault="00B66337" w:rsidP="00847721">
                    <w:pPr>
                      <w:jc w:val="right"/>
                      <w:rPr>
                        <w:sz w:val="24"/>
                      </w:rPr>
                    </w:pPr>
                    <w:r>
                      <w:t>82,412.38</w:t>
                    </w:r>
                  </w:p>
                </w:tc>
                <w:tc>
                  <w:tcPr>
                    <w:tcW w:w="1102" w:type="pct"/>
                    <w:tcBorders>
                      <w:top w:val="single" w:sz="4" w:space="0" w:color="auto"/>
                      <w:left w:val="single" w:sz="4" w:space="0" w:color="auto"/>
                      <w:bottom w:val="single" w:sz="4" w:space="0" w:color="auto"/>
                      <w:right w:val="single" w:sz="4" w:space="0" w:color="auto"/>
                    </w:tcBorders>
                    <w:vAlign w:val="center"/>
                  </w:tcPr>
                  <w:p w14:paraId="7DAA3E83" w14:textId="77777777" w:rsidR="00847721" w:rsidRDefault="00847721" w:rsidP="00847721">
                    <w:pPr>
                      <w:jc w:val="right"/>
                      <w:rPr>
                        <w:szCs w:val="21"/>
                      </w:rPr>
                    </w:pPr>
                  </w:p>
                </w:tc>
              </w:tr>
            </w:sdtContent>
          </w:sdt>
          <w:sdt>
            <w:sdtPr>
              <w:rPr>
                <w:szCs w:val="21"/>
              </w:rPr>
              <w:alias w:val="公司承租情况明细"/>
              <w:tag w:val="_TUP_7213ef1e8f724193b34184a335e47f08"/>
              <w:id w:val="-1695062118"/>
              <w:lock w:val="sdtLocked"/>
            </w:sdtPr>
            <w:sdtEndPr/>
            <w:sdtContent>
              <w:tr w:rsidR="007506DE" w14:paraId="5EA90C10" w14:textId="77777777" w:rsidTr="007506DE">
                <w:tc>
                  <w:tcPr>
                    <w:tcW w:w="2018" w:type="pct"/>
                    <w:tcBorders>
                      <w:top w:val="single" w:sz="4" w:space="0" w:color="auto"/>
                      <w:left w:val="single" w:sz="4" w:space="0" w:color="auto"/>
                      <w:bottom w:val="single" w:sz="4" w:space="0" w:color="auto"/>
                      <w:right w:val="single" w:sz="4" w:space="0" w:color="auto"/>
                    </w:tcBorders>
                  </w:tcPr>
                  <w:p w14:paraId="6AAA1C00" w14:textId="77777777" w:rsidR="00847721" w:rsidRDefault="00B66337" w:rsidP="00847721">
                    <w:pPr>
                      <w:rPr>
                        <w:szCs w:val="21"/>
                      </w:rPr>
                    </w:pPr>
                    <w:r>
                      <w:t>上海纺织时尚产业发展有限公司</w:t>
                    </w:r>
                  </w:p>
                </w:tc>
                <w:tc>
                  <w:tcPr>
                    <w:tcW w:w="784" w:type="pct"/>
                    <w:tcBorders>
                      <w:top w:val="single" w:sz="4" w:space="0" w:color="auto"/>
                      <w:left w:val="single" w:sz="4" w:space="0" w:color="auto"/>
                      <w:bottom w:val="single" w:sz="4" w:space="0" w:color="auto"/>
                      <w:right w:val="single" w:sz="4" w:space="0" w:color="auto"/>
                    </w:tcBorders>
                  </w:tcPr>
                  <w:p w14:paraId="1B012D7B" w14:textId="77777777" w:rsidR="00847721" w:rsidRDefault="00B66337" w:rsidP="00847721">
                    <w:pPr>
                      <w:rPr>
                        <w:szCs w:val="21"/>
                      </w:rPr>
                    </w:pPr>
                    <w:r>
                      <w:t>房屋</w:t>
                    </w:r>
                  </w:p>
                </w:tc>
                <w:tc>
                  <w:tcPr>
                    <w:tcW w:w="1097" w:type="pct"/>
                    <w:tcBorders>
                      <w:top w:val="single" w:sz="4" w:space="0" w:color="auto"/>
                      <w:left w:val="single" w:sz="4" w:space="0" w:color="auto"/>
                      <w:bottom w:val="single" w:sz="4" w:space="0" w:color="auto"/>
                      <w:right w:val="single" w:sz="4" w:space="0" w:color="auto"/>
                    </w:tcBorders>
                    <w:vAlign w:val="center"/>
                  </w:tcPr>
                  <w:p w14:paraId="173A765E" w14:textId="77777777" w:rsidR="00847721" w:rsidRDefault="00B66337" w:rsidP="00847721">
                    <w:pPr>
                      <w:jc w:val="right"/>
                      <w:rPr>
                        <w:sz w:val="24"/>
                      </w:rPr>
                    </w:pPr>
                    <w:r>
                      <w:t>996,228.00</w:t>
                    </w:r>
                  </w:p>
                </w:tc>
                <w:tc>
                  <w:tcPr>
                    <w:tcW w:w="1102" w:type="pct"/>
                    <w:tcBorders>
                      <w:top w:val="single" w:sz="4" w:space="0" w:color="auto"/>
                      <w:left w:val="single" w:sz="4" w:space="0" w:color="auto"/>
                      <w:bottom w:val="single" w:sz="4" w:space="0" w:color="auto"/>
                      <w:right w:val="single" w:sz="4" w:space="0" w:color="auto"/>
                    </w:tcBorders>
                    <w:vAlign w:val="center"/>
                  </w:tcPr>
                  <w:p w14:paraId="38DBADD8" w14:textId="77777777" w:rsidR="00847721" w:rsidRDefault="00847721" w:rsidP="00847721">
                    <w:pPr>
                      <w:jc w:val="right"/>
                      <w:rPr>
                        <w:szCs w:val="21"/>
                      </w:rPr>
                    </w:pPr>
                  </w:p>
                </w:tc>
              </w:tr>
            </w:sdtContent>
          </w:sdt>
          <w:sdt>
            <w:sdtPr>
              <w:rPr>
                <w:szCs w:val="21"/>
              </w:rPr>
              <w:alias w:val="公司承租情况明细"/>
              <w:tag w:val="_TUP_7213ef1e8f724193b34184a335e47f08"/>
              <w:id w:val="-936671783"/>
              <w:lock w:val="sdtLocked"/>
            </w:sdtPr>
            <w:sdtEndPr/>
            <w:sdtContent>
              <w:tr w:rsidR="007506DE" w14:paraId="2F52B3B1" w14:textId="77777777" w:rsidTr="007506DE">
                <w:tc>
                  <w:tcPr>
                    <w:tcW w:w="2018" w:type="pct"/>
                    <w:tcBorders>
                      <w:top w:val="single" w:sz="4" w:space="0" w:color="auto"/>
                      <w:left w:val="single" w:sz="4" w:space="0" w:color="auto"/>
                      <w:bottom w:val="single" w:sz="4" w:space="0" w:color="auto"/>
                      <w:right w:val="single" w:sz="4" w:space="0" w:color="auto"/>
                    </w:tcBorders>
                  </w:tcPr>
                  <w:p w14:paraId="16409E6D" w14:textId="77777777" w:rsidR="00847721" w:rsidRDefault="00B66337" w:rsidP="00847721">
                    <w:pPr>
                      <w:rPr>
                        <w:szCs w:val="21"/>
                      </w:rPr>
                    </w:pPr>
                    <w:r>
                      <w:t>上海星海时尚物业经营管理有限公司</w:t>
                    </w:r>
                  </w:p>
                </w:tc>
                <w:tc>
                  <w:tcPr>
                    <w:tcW w:w="784" w:type="pct"/>
                    <w:tcBorders>
                      <w:top w:val="single" w:sz="4" w:space="0" w:color="auto"/>
                      <w:left w:val="single" w:sz="4" w:space="0" w:color="auto"/>
                      <w:bottom w:val="single" w:sz="4" w:space="0" w:color="auto"/>
                      <w:right w:val="single" w:sz="4" w:space="0" w:color="auto"/>
                    </w:tcBorders>
                  </w:tcPr>
                  <w:p w14:paraId="480A828E" w14:textId="77777777" w:rsidR="00847721" w:rsidRDefault="00B66337" w:rsidP="00847721">
                    <w:pPr>
                      <w:rPr>
                        <w:szCs w:val="21"/>
                      </w:rPr>
                    </w:pPr>
                    <w:r>
                      <w:t>房屋</w:t>
                    </w:r>
                  </w:p>
                </w:tc>
                <w:tc>
                  <w:tcPr>
                    <w:tcW w:w="1097" w:type="pct"/>
                    <w:tcBorders>
                      <w:top w:val="single" w:sz="4" w:space="0" w:color="auto"/>
                      <w:left w:val="single" w:sz="4" w:space="0" w:color="auto"/>
                      <w:bottom w:val="single" w:sz="4" w:space="0" w:color="auto"/>
                      <w:right w:val="single" w:sz="4" w:space="0" w:color="auto"/>
                    </w:tcBorders>
                    <w:vAlign w:val="center"/>
                  </w:tcPr>
                  <w:p w14:paraId="563F5BF3" w14:textId="77777777" w:rsidR="00847721" w:rsidRDefault="00B66337" w:rsidP="00847721">
                    <w:pPr>
                      <w:jc w:val="right"/>
                      <w:rPr>
                        <w:sz w:val="24"/>
                      </w:rPr>
                    </w:pPr>
                    <w:r>
                      <w:t>75,284.40</w:t>
                    </w:r>
                  </w:p>
                </w:tc>
                <w:tc>
                  <w:tcPr>
                    <w:tcW w:w="1102" w:type="pct"/>
                    <w:tcBorders>
                      <w:top w:val="single" w:sz="4" w:space="0" w:color="auto"/>
                      <w:left w:val="single" w:sz="4" w:space="0" w:color="auto"/>
                      <w:bottom w:val="single" w:sz="4" w:space="0" w:color="auto"/>
                      <w:right w:val="single" w:sz="4" w:space="0" w:color="auto"/>
                    </w:tcBorders>
                    <w:vAlign w:val="center"/>
                  </w:tcPr>
                  <w:p w14:paraId="57B7555D" w14:textId="77777777" w:rsidR="00847721" w:rsidRDefault="00B66337" w:rsidP="00847721">
                    <w:pPr>
                      <w:jc w:val="right"/>
                      <w:rPr>
                        <w:szCs w:val="21"/>
                      </w:rPr>
                    </w:pPr>
                    <w:r>
                      <w:t>71,917.44</w:t>
                    </w:r>
                  </w:p>
                </w:tc>
              </w:tr>
            </w:sdtContent>
          </w:sdt>
          <w:sdt>
            <w:sdtPr>
              <w:rPr>
                <w:szCs w:val="21"/>
              </w:rPr>
              <w:alias w:val="公司承租情况明细"/>
              <w:tag w:val="_TUP_7213ef1e8f724193b34184a335e47f08"/>
              <w:id w:val="710919796"/>
              <w:lock w:val="sdtLocked"/>
            </w:sdtPr>
            <w:sdtEndPr/>
            <w:sdtContent>
              <w:tr w:rsidR="007506DE" w14:paraId="33470ACF" w14:textId="77777777" w:rsidTr="007506DE">
                <w:tc>
                  <w:tcPr>
                    <w:tcW w:w="2018" w:type="pct"/>
                    <w:tcBorders>
                      <w:top w:val="single" w:sz="4" w:space="0" w:color="auto"/>
                      <w:left w:val="single" w:sz="4" w:space="0" w:color="auto"/>
                      <w:bottom w:val="single" w:sz="4" w:space="0" w:color="auto"/>
                      <w:right w:val="single" w:sz="4" w:space="0" w:color="auto"/>
                    </w:tcBorders>
                  </w:tcPr>
                  <w:p w14:paraId="12C45E27" w14:textId="77777777" w:rsidR="00847721" w:rsidRDefault="00B66337" w:rsidP="00847721">
                    <w:pPr>
                      <w:rPr>
                        <w:szCs w:val="21"/>
                      </w:rPr>
                    </w:pPr>
                    <w:r>
                      <w:t>上海纺集仓储有限公司</w:t>
                    </w:r>
                  </w:p>
                </w:tc>
                <w:tc>
                  <w:tcPr>
                    <w:tcW w:w="784" w:type="pct"/>
                    <w:tcBorders>
                      <w:top w:val="single" w:sz="4" w:space="0" w:color="auto"/>
                      <w:left w:val="single" w:sz="4" w:space="0" w:color="auto"/>
                      <w:bottom w:val="single" w:sz="4" w:space="0" w:color="auto"/>
                      <w:right w:val="single" w:sz="4" w:space="0" w:color="auto"/>
                    </w:tcBorders>
                  </w:tcPr>
                  <w:p w14:paraId="125CB146" w14:textId="77777777" w:rsidR="00847721" w:rsidRDefault="00B66337" w:rsidP="00847721">
                    <w:pPr>
                      <w:rPr>
                        <w:szCs w:val="21"/>
                      </w:rPr>
                    </w:pPr>
                    <w:r>
                      <w:t>房屋</w:t>
                    </w:r>
                  </w:p>
                </w:tc>
                <w:tc>
                  <w:tcPr>
                    <w:tcW w:w="1097" w:type="pct"/>
                    <w:tcBorders>
                      <w:top w:val="single" w:sz="4" w:space="0" w:color="auto"/>
                      <w:left w:val="single" w:sz="4" w:space="0" w:color="auto"/>
                      <w:bottom w:val="single" w:sz="4" w:space="0" w:color="auto"/>
                      <w:right w:val="single" w:sz="4" w:space="0" w:color="auto"/>
                    </w:tcBorders>
                    <w:vAlign w:val="center"/>
                  </w:tcPr>
                  <w:p w14:paraId="09097943" w14:textId="77777777" w:rsidR="00847721" w:rsidRDefault="00847721" w:rsidP="00847721">
                    <w:pPr>
                      <w:jc w:val="right"/>
                      <w:rPr>
                        <w:szCs w:val="21"/>
                      </w:rPr>
                    </w:pPr>
                  </w:p>
                </w:tc>
                <w:tc>
                  <w:tcPr>
                    <w:tcW w:w="1102" w:type="pct"/>
                    <w:tcBorders>
                      <w:top w:val="single" w:sz="4" w:space="0" w:color="auto"/>
                      <w:left w:val="single" w:sz="4" w:space="0" w:color="auto"/>
                      <w:bottom w:val="single" w:sz="4" w:space="0" w:color="auto"/>
                      <w:right w:val="single" w:sz="4" w:space="0" w:color="auto"/>
                    </w:tcBorders>
                    <w:vAlign w:val="center"/>
                  </w:tcPr>
                  <w:p w14:paraId="4B7DC6F9" w14:textId="77777777" w:rsidR="00847721" w:rsidRDefault="00B66337" w:rsidP="00847721">
                    <w:pPr>
                      <w:jc w:val="right"/>
                      <w:rPr>
                        <w:szCs w:val="21"/>
                      </w:rPr>
                    </w:pPr>
                    <w:r>
                      <w:t>825,673.66</w:t>
                    </w:r>
                  </w:p>
                </w:tc>
              </w:tr>
            </w:sdtContent>
          </w:sdt>
        </w:tbl>
        <w:p w14:paraId="4776848F" w14:textId="77777777" w:rsidR="00847721" w:rsidRDefault="00847721">
          <w:pPr>
            <w:pStyle w:val="215"/>
          </w:pPr>
        </w:p>
        <w:p w14:paraId="28C8483A" w14:textId="77777777" w:rsidR="00847721" w:rsidRDefault="00B66337">
          <w:pPr>
            <w:rPr>
              <w:szCs w:val="21"/>
            </w:rPr>
          </w:pPr>
          <w:r>
            <w:rPr>
              <w:rFonts w:hint="eastAsia"/>
              <w:szCs w:val="21"/>
            </w:rPr>
            <w:t>关联租赁情况说明</w:t>
          </w:r>
        </w:p>
        <w:sdt>
          <w:sdtPr>
            <w:rPr>
              <w:szCs w:val="21"/>
            </w:rPr>
            <w:alias w:val="是否适用：关联租赁情况说明[双击切换]"/>
            <w:tag w:val="_GBC_f11304240a9e46d8b340976a035205d3"/>
            <w:id w:val="-937447646"/>
            <w:lock w:val="sdtLocked"/>
            <w:placeholder>
              <w:docPart w:val="GBC22222222222222222222222222222"/>
            </w:placeholder>
          </w:sdtPr>
          <w:sdtEndPr/>
          <w:sdtContent>
            <w:p w14:paraId="2687B097" w14:textId="77777777" w:rsidR="00847721" w:rsidRDefault="00094B5F" w:rsidP="00847721">
              <w:pPr>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3E8E4A53" w14:textId="77777777" w:rsidR="00847721" w:rsidRDefault="00CF03E7">
          <w:pPr>
            <w:pStyle w:val="215"/>
          </w:pPr>
        </w:p>
      </w:sdtContent>
    </w:sdt>
    <w:sdt>
      <w:sdtPr>
        <w:rPr>
          <w:rFonts w:ascii="宋体" w:eastAsia="宋体" w:hAnsi="宋体" w:cs="宋体" w:hint="eastAsia"/>
          <w:b w:val="0"/>
          <w:bCs w:val="0"/>
          <w:kern w:val="0"/>
          <w:szCs w:val="24"/>
        </w:rPr>
        <w:alias w:val="模块:关联担保情况"/>
        <w:tag w:val="_SEC_efa05712c0bd499d89e4752caaaebdd6"/>
        <w:id w:val="-1494862835"/>
        <w:lock w:val="sdtLocked"/>
        <w:placeholder>
          <w:docPart w:val="GBC22222222222222222222222222222"/>
        </w:placeholder>
      </w:sdtPr>
      <w:sdtEndPr>
        <w:rPr>
          <w:rFonts w:ascii="Cambria" w:hAnsi="Cambria" w:cs="Cambria" w:hint="default"/>
          <w:sz w:val="20"/>
          <w:szCs w:val="20"/>
        </w:rPr>
      </w:sdtEndPr>
      <w:sdtContent>
        <w:p w14:paraId="73C63834" w14:textId="77777777" w:rsidR="00847721" w:rsidRPr="006F5FE3" w:rsidRDefault="00B66337" w:rsidP="006A3005">
          <w:pPr>
            <w:pStyle w:val="212"/>
            <w:numPr>
              <w:ilvl w:val="3"/>
              <w:numId w:val="122"/>
            </w:numPr>
            <w:ind w:left="424" w:hangingChars="202" w:hanging="424"/>
          </w:pPr>
          <w:r w:rsidRPr="006F5FE3">
            <w:rPr>
              <w:rFonts w:hint="eastAsia"/>
            </w:rPr>
            <w:t>关联担保情况</w:t>
          </w:r>
        </w:p>
        <w:p w14:paraId="16670BDE" w14:textId="77777777" w:rsidR="00847721" w:rsidRDefault="00B66337">
          <w:pPr>
            <w:pStyle w:val="215"/>
          </w:pPr>
          <w:r>
            <w:rPr>
              <w:rFonts w:hint="eastAsia"/>
            </w:rPr>
            <w:t>本公司作为担保方</w:t>
          </w:r>
        </w:p>
        <w:sdt>
          <w:sdtPr>
            <w:alias w:val="是否适用：本公司作为担保方的担保情况表[双击切换]"/>
            <w:tag w:val="_GBC_4ba390d56c0645788c7893af84ca2773"/>
            <w:id w:val="-746031276"/>
            <w:lock w:val="sdtLocked"/>
            <w:placeholder>
              <w:docPart w:val="GBC22222222222222222222222222222"/>
            </w:placeholder>
          </w:sdtPr>
          <w:sdtEndPr/>
          <w:sdtContent>
            <w:p w14:paraId="0A3F098F"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2F5E787C" w14:textId="77777777" w:rsidR="00847721" w:rsidRDefault="00B66337">
          <w:pPr>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36765f306884ed7ac31323ffdc7164d"/>
              <w:id w:val="4820532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ascii="Cambria" w:hAnsi="Cambria" w:cs="Cambria" w:hint="eastAsia"/>
                </w:rPr>
                <w:t>万元</w:t>
              </w:r>
            </w:sdtContent>
          </w:sdt>
          <w:r>
            <w:rPr>
              <w:rFonts w:ascii="Cambria" w:hAnsi="Cambria" w:cs="Cambria" w:hint="eastAsia"/>
            </w:rPr>
            <w:t>币种：</w:t>
          </w:r>
          <w:sdt>
            <w:sdtPr>
              <w:rPr>
                <w:rFonts w:ascii="Cambria" w:hAnsi="Cambria" w:cs="Cambria" w:hint="eastAsia"/>
              </w:rPr>
              <w:alias w:val="币种：关联担保情况"/>
              <w:tag w:val="_GBC_65f9c6a02cb346e48ef0bee93406b7c3"/>
              <w:id w:val="1423219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ascii="Cambria" w:hAnsi="Cambria" w:cs="Cambria"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65"/>
            <w:gridCol w:w="1702"/>
            <w:gridCol w:w="1562"/>
            <w:gridCol w:w="1414"/>
            <w:gridCol w:w="1350"/>
          </w:tblGrid>
          <w:tr w:rsidR="00EE007B" w14:paraId="706D7E1D" w14:textId="77777777" w:rsidTr="00EE007B">
            <w:sdt>
              <w:sdtPr>
                <w:tag w:val="_PLD_96a4e4b902dd4a1aabeda7f378f03632"/>
                <w:id w:val="1689797515"/>
                <w:lock w:val="sdtLocked"/>
              </w:sdtPr>
              <w:sdtEndPr/>
              <w:sdtContent>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14:paraId="5640F61A" w14:textId="77777777" w:rsidR="00EE007B" w:rsidRDefault="00EE007B" w:rsidP="00EE007B">
                    <w:pPr>
                      <w:jc w:val="center"/>
                      <w:rPr>
                        <w:rFonts w:cs="Cambria"/>
                      </w:rPr>
                    </w:pPr>
                    <w:r>
                      <w:rPr>
                        <w:rFonts w:cs="Cambria" w:hint="eastAsia"/>
                      </w:rPr>
                      <w:t>被担保方</w:t>
                    </w:r>
                  </w:p>
                </w:tc>
              </w:sdtContent>
            </w:sdt>
            <w:sdt>
              <w:sdtPr>
                <w:tag w:val="_PLD_e261ef4f94b54fc2b7ef782e98e6a6f9"/>
                <w:id w:val="-2115899443"/>
                <w:lock w:val="sdtLocked"/>
              </w:sdtPr>
              <w:sdtEndPr/>
              <w:sdtContent>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14:paraId="152E211C" w14:textId="77777777" w:rsidR="00EE007B" w:rsidRDefault="00EE007B" w:rsidP="00EE007B">
                    <w:pPr>
                      <w:jc w:val="center"/>
                      <w:rPr>
                        <w:rFonts w:cs="Cambria"/>
                      </w:rPr>
                    </w:pPr>
                    <w:r>
                      <w:rPr>
                        <w:rFonts w:cs="Cambria" w:hint="eastAsia"/>
                      </w:rPr>
                      <w:t>担保金额</w:t>
                    </w:r>
                  </w:p>
                </w:tc>
              </w:sdtContent>
            </w:sdt>
            <w:sdt>
              <w:sdtPr>
                <w:tag w:val="_PLD_6591ac1a04e6441cbf6e117b8ca9b235"/>
                <w:id w:val="-444071508"/>
                <w:lock w:val="sdtLocked"/>
              </w:sdtPr>
              <w:sdtEndPr/>
              <w:sdtContent>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25B8E499" w14:textId="77777777" w:rsidR="00EE007B" w:rsidRDefault="00EE007B" w:rsidP="00EE007B">
                    <w:pPr>
                      <w:jc w:val="center"/>
                      <w:rPr>
                        <w:rFonts w:cs="Cambria"/>
                      </w:rPr>
                    </w:pPr>
                    <w:r>
                      <w:rPr>
                        <w:rFonts w:cs="Cambria" w:hint="eastAsia"/>
                      </w:rPr>
                      <w:t>担保起始日</w:t>
                    </w:r>
                  </w:p>
                </w:tc>
              </w:sdtContent>
            </w:sdt>
            <w:sdt>
              <w:sdtPr>
                <w:tag w:val="_PLD_a4bd05821174469b92860eea66b1f7f5"/>
                <w:id w:val="1739586636"/>
                <w:lock w:val="sdtLocked"/>
              </w:sdtPr>
              <w:sdtEndPr/>
              <w:sdtContent>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4126889D" w14:textId="77777777" w:rsidR="00EE007B" w:rsidRDefault="00EE007B" w:rsidP="00EE007B">
                    <w:pPr>
                      <w:jc w:val="center"/>
                      <w:rPr>
                        <w:rFonts w:cs="Cambria"/>
                      </w:rPr>
                    </w:pPr>
                    <w:r>
                      <w:rPr>
                        <w:rFonts w:cs="Cambria" w:hint="eastAsia"/>
                      </w:rPr>
                      <w:t>担保到期日</w:t>
                    </w:r>
                  </w:p>
                </w:tc>
              </w:sdtContent>
            </w:sdt>
            <w:sdt>
              <w:sdtPr>
                <w:tag w:val="_PLD_ed3011fa0ff64ab0b41763ff62b9ba30"/>
                <w:id w:val="1338032967"/>
                <w:lock w:val="sdtLocked"/>
              </w:sdtPr>
              <w:sdtEndPr/>
              <w:sdtContent>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7E53D05D" w14:textId="77777777" w:rsidR="00EE007B" w:rsidRDefault="00EE007B" w:rsidP="00EE007B">
                    <w:pPr>
                      <w:jc w:val="center"/>
                      <w:rPr>
                        <w:rFonts w:cs="Cambria"/>
                      </w:rPr>
                    </w:pPr>
                    <w:r>
                      <w:rPr>
                        <w:rFonts w:cs="Cambria" w:hint="eastAsia"/>
                      </w:rPr>
                      <w:t>担保是否已经履行完毕</w:t>
                    </w:r>
                  </w:p>
                </w:tc>
              </w:sdtContent>
            </w:sdt>
          </w:tr>
          <w:sdt>
            <w:sdtPr>
              <w:rPr>
                <w:rFonts w:asciiTheme="minorHAnsi" w:eastAsiaTheme="minorEastAsia" w:hAnsiTheme="minorHAnsi" w:cs="Cambria"/>
                <w:kern w:val="2"/>
                <w:szCs w:val="22"/>
              </w:rPr>
              <w:alias w:val="本公司作为担保方的关联担保情况明细"/>
              <w:tag w:val="_TUP_bf275a4319db4fad8fa8f501d7d71b04"/>
              <w:id w:val="-162849673"/>
              <w:lock w:val="sdtLocked"/>
            </w:sdtPr>
            <w:sdtEndPr/>
            <w:sdtContent>
              <w:tr w:rsidR="00EE007B" w14:paraId="4B5C9138" w14:textId="77777777" w:rsidTr="00EE007B">
                <w:tc>
                  <w:tcPr>
                    <w:tcW w:w="1611" w:type="pct"/>
                    <w:tcBorders>
                      <w:top w:val="single" w:sz="4" w:space="0" w:color="auto"/>
                      <w:left w:val="single" w:sz="4" w:space="0" w:color="auto"/>
                      <w:bottom w:val="single" w:sz="4" w:space="0" w:color="auto"/>
                      <w:right w:val="single" w:sz="4" w:space="0" w:color="auto"/>
                    </w:tcBorders>
                    <w:shd w:val="clear" w:color="auto" w:fill="auto"/>
                  </w:tcPr>
                  <w:p w14:paraId="338C01F7" w14:textId="77777777" w:rsidR="00EE007B" w:rsidRDefault="00EE007B" w:rsidP="00EE007B">
                    <w:pPr>
                      <w:rPr>
                        <w:rFonts w:cs="Cambria"/>
                      </w:rPr>
                    </w:pPr>
                    <w:r>
                      <w:t>上海针织九厂有限公司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1D343C12" w14:textId="77777777" w:rsidR="00EE007B" w:rsidRDefault="00EE007B" w:rsidP="00EE007B">
                    <w:pPr>
                      <w:jc w:val="right"/>
                      <w:rPr>
                        <w:rFonts w:cs="Cambria"/>
                      </w:rPr>
                    </w:pPr>
                    <w:r>
                      <w:t>20,000.00</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77F1421F" w14:textId="77777777" w:rsidR="00EE007B" w:rsidRDefault="00EE007B" w:rsidP="00EE007B">
                    <w:pPr>
                      <w:rPr>
                        <w:rFonts w:cs="Cambria"/>
                      </w:rPr>
                    </w:pPr>
                    <w:r>
                      <w:t>2020.10.20</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7D829951" w14:textId="77777777" w:rsidR="00EE007B" w:rsidRDefault="00EE007B" w:rsidP="00EE007B">
                    <w:pPr>
                      <w:rPr>
                        <w:rFonts w:cs="Cambria"/>
                      </w:rPr>
                    </w:pPr>
                    <w:r>
                      <w:t>2022.9.20</w:t>
                    </w:r>
                  </w:p>
                </w:tc>
                <w:sdt>
                  <w:sdtPr>
                    <w:rPr>
                      <w:rFonts w:cs="Cambria"/>
                    </w:rPr>
                    <w:alias w:val="本公司作为担保方的关联担保情况明细-担保是否已经履行完毕"/>
                    <w:tag w:val="_GBC_70748b9f40494d41a4708a6b900ecc0d"/>
                    <w:id w:val="-831756256"/>
                    <w:lock w:val="sdtLocked"/>
                    <w:comboBox>
                      <w:listItem w:displayText="是" w:value="true"/>
                      <w:listItem w:displayText="否" w:value="false"/>
                    </w:comboBox>
                  </w:sdtPr>
                  <w:sdtEndPr/>
                  <w:sdtContent>
                    <w:tc>
                      <w:tcPr>
                        <w:tcW w:w="759" w:type="pct"/>
                        <w:tcBorders>
                          <w:top w:val="single" w:sz="4" w:space="0" w:color="auto"/>
                          <w:left w:val="single" w:sz="4" w:space="0" w:color="auto"/>
                          <w:bottom w:val="single" w:sz="4" w:space="0" w:color="auto"/>
                          <w:right w:val="single" w:sz="4" w:space="0" w:color="auto"/>
                        </w:tcBorders>
                        <w:shd w:val="clear" w:color="auto" w:fill="auto"/>
                      </w:tcPr>
                      <w:p w14:paraId="1640B496" w14:textId="77777777" w:rsidR="00EE007B" w:rsidRDefault="00EE007B" w:rsidP="00EE007B">
                        <w:pPr>
                          <w:rPr>
                            <w:rFonts w:cs="Cambria"/>
                          </w:rPr>
                        </w:pPr>
                        <w:proofErr w:type="gramStart"/>
                        <w:r>
                          <w:rPr>
                            <w:rFonts w:cs="Cambria" w:hint="eastAs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TUP_bf275a4319db4fad8fa8f501d7d71b04"/>
              <w:id w:val="-1279709709"/>
              <w:lock w:val="sdtLocked"/>
            </w:sdtPr>
            <w:sdtEndPr/>
            <w:sdtContent>
              <w:tr w:rsidR="00EE007B" w14:paraId="658227CA" w14:textId="77777777" w:rsidTr="00EE007B">
                <w:tc>
                  <w:tcPr>
                    <w:tcW w:w="1611" w:type="pct"/>
                    <w:tcBorders>
                      <w:top w:val="single" w:sz="4" w:space="0" w:color="auto"/>
                      <w:left w:val="single" w:sz="4" w:space="0" w:color="auto"/>
                      <w:bottom w:val="single" w:sz="4" w:space="0" w:color="auto"/>
                      <w:right w:val="single" w:sz="4" w:space="0" w:color="auto"/>
                    </w:tcBorders>
                    <w:shd w:val="clear" w:color="auto" w:fill="auto"/>
                  </w:tcPr>
                  <w:p w14:paraId="393BEA0F" w14:textId="77777777" w:rsidR="00EE007B" w:rsidRDefault="00EE007B" w:rsidP="00EE007B">
                    <w:pPr>
                      <w:rPr>
                        <w:rFonts w:cs="Cambria"/>
                      </w:rPr>
                    </w:pPr>
                    <w:r>
                      <w:t>上海针织九厂有限公司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4A8F1DB0" w14:textId="77777777" w:rsidR="00EE007B" w:rsidRDefault="00EE007B" w:rsidP="00EE007B">
                    <w:pPr>
                      <w:jc w:val="right"/>
                      <w:rPr>
                        <w:rFonts w:cs="Cambria"/>
                      </w:rPr>
                    </w:pPr>
                    <w:r>
                      <w:t>10,000.00</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6F72B36A" w14:textId="77777777" w:rsidR="00EE007B" w:rsidRDefault="00EE007B" w:rsidP="00EE007B">
                    <w:pPr>
                      <w:rPr>
                        <w:rFonts w:cs="Cambria"/>
                      </w:rPr>
                    </w:pPr>
                    <w:r>
                      <w:t>2020.8.03</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1E59D87B" w14:textId="77777777" w:rsidR="00EE007B" w:rsidRDefault="00EE007B" w:rsidP="00EE007B">
                    <w:pPr>
                      <w:rPr>
                        <w:rFonts w:cs="Cambria"/>
                      </w:rPr>
                    </w:pPr>
                    <w:r>
                      <w:t>2022.8.3</w:t>
                    </w:r>
                  </w:p>
                </w:tc>
                <w:sdt>
                  <w:sdtPr>
                    <w:rPr>
                      <w:rFonts w:cs="Cambria"/>
                    </w:rPr>
                    <w:alias w:val="本公司作为担保方的关联担保情况明细-担保是否已经履行完毕"/>
                    <w:tag w:val="_GBC_70748b9f40494d41a4708a6b900ecc0d"/>
                    <w:id w:val="1067073243"/>
                    <w:lock w:val="sdtLocked"/>
                    <w:comboBox>
                      <w:listItem w:displayText="是" w:value="true"/>
                      <w:listItem w:displayText="否" w:value="false"/>
                    </w:comboBox>
                  </w:sdtPr>
                  <w:sdtEndPr/>
                  <w:sdtContent>
                    <w:tc>
                      <w:tcPr>
                        <w:tcW w:w="759" w:type="pct"/>
                        <w:tcBorders>
                          <w:top w:val="single" w:sz="4" w:space="0" w:color="auto"/>
                          <w:left w:val="single" w:sz="4" w:space="0" w:color="auto"/>
                          <w:bottom w:val="single" w:sz="4" w:space="0" w:color="auto"/>
                          <w:right w:val="single" w:sz="4" w:space="0" w:color="auto"/>
                        </w:tcBorders>
                        <w:shd w:val="clear" w:color="auto" w:fill="auto"/>
                      </w:tcPr>
                      <w:p w14:paraId="77D29A9B" w14:textId="77777777" w:rsidR="00EE007B" w:rsidRDefault="00EE007B" w:rsidP="00EE007B">
                        <w:pPr>
                          <w:rPr>
                            <w:rFonts w:cs="Cambria"/>
                          </w:rPr>
                        </w:pPr>
                        <w:proofErr w:type="gramStart"/>
                        <w:r>
                          <w:rPr>
                            <w:rFonts w:cs="Cambria" w:hint="eastAs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TUP_bf275a4319db4fad8fa8f501d7d71b04"/>
              <w:id w:val="1114715099"/>
              <w:lock w:val="sdtLocked"/>
            </w:sdtPr>
            <w:sdtEndPr/>
            <w:sdtContent>
              <w:tr w:rsidR="00EE007B" w14:paraId="13A78750" w14:textId="77777777" w:rsidTr="00EE007B">
                <w:tc>
                  <w:tcPr>
                    <w:tcW w:w="1611" w:type="pct"/>
                    <w:tcBorders>
                      <w:top w:val="single" w:sz="4" w:space="0" w:color="auto"/>
                      <w:left w:val="single" w:sz="4" w:space="0" w:color="auto"/>
                      <w:bottom w:val="single" w:sz="4" w:space="0" w:color="auto"/>
                      <w:right w:val="single" w:sz="4" w:space="0" w:color="auto"/>
                    </w:tcBorders>
                    <w:shd w:val="clear" w:color="auto" w:fill="auto"/>
                  </w:tcPr>
                  <w:p w14:paraId="4D3D5769" w14:textId="77777777" w:rsidR="00EE007B" w:rsidRDefault="00EE007B" w:rsidP="00EE007B">
                    <w:pPr>
                      <w:rPr>
                        <w:rFonts w:cs="Cambria"/>
                      </w:rPr>
                    </w:pPr>
                    <w:r>
                      <w:t>上海三枪（集团）有限公司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454F279E" w14:textId="77777777" w:rsidR="00EE007B" w:rsidRDefault="00EE007B" w:rsidP="00EE007B">
                    <w:pPr>
                      <w:jc w:val="right"/>
                      <w:rPr>
                        <w:rFonts w:cs="Cambria"/>
                      </w:rPr>
                    </w:pPr>
                    <w:r>
                      <w:t>5,000.00</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08AFB563" w14:textId="77777777" w:rsidR="00EE007B" w:rsidRDefault="00EE007B" w:rsidP="00EE007B">
                    <w:pPr>
                      <w:rPr>
                        <w:rFonts w:cs="Cambria"/>
                      </w:rPr>
                    </w:pPr>
                    <w:r>
                      <w:t>2021.3.31</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57CE5A66" w14:textId="77777777" w:rsidR="00EE007B" w:rsidRDefault="00EE007B" w:rsidP="00EE007B">
                    <w:pPr>
                      <w:rPr>
                        <w:rFonts w:cs="Cambria"/>
                      </w:rPr>
                    </w:pPr>
                    <w:r>
                      <w:t>2022.3.31</w:t>
                    </w:r>
                  </w:p>
                </w:tc>
                <w:sdt>
                  <w:sdtPr>
                    <w:rPr>
                      <w:rFonts w:cs="Cambria"/>
                    </w:rPr>
                    <w:alias w:val="本公司作为担保方的关联担保情况明细-担保是否已经履行完毕"/>
                    <w:tag w:val="_GBC_70748b9f40494d41a4708a6b900ecc0d"/>
                    <w:id w:val="290558683"/>
                    <w:lock w:val="sdtLocked"/>
                    <w:comboBox>
                      <w:listItem w:displayText="是" w:value="true"/>
                      <w:listItem w:displayText="否" w:value="false"/>
                    </w:comboBox>
                  </w:sdtPr>
                  <w:sdtEndPr/>
                  <w:sdtContent>
                    <w:tc>
                      <w:tcPr>
                        <w:tcW w:w="759" w:type="pct"/>
                        <w:tcBorders>
                          <w:top w:val="single" w:sz="4" w:space="0" w:color="auto"/>
                          <w:left w:val="single" w:sz="4" w:space="0" w:color="auto"/>
                          <w:bottom w:val="single" w:sz="4" w:space="0" w:color="auto"/>
                          <w:right w:val="single" w:sz="4" w:space="0" w:color="auto"/>
                        </w:tcBorders>
                        <w:shd w:val="clear" w:color="auto" w:fill="auto"/>
                      </w:tcPr>
                      <w:p w14:paraId="226EE72E" w14:textId="77777777" w:rsidR="00EE007B" w:rsidRDefault="00EE007B" w:rsidP="00EE007B">
                        <w:pPr>
                          <w:rPr>
                            <w:rFonts w:cs="Cambria"/>
                          </w:rPr>
                        </w:pPr>
                        <w:proofErr w:type="gramStart"/>
                        <w:r>
                          <w:rPr>
                            <w:rFonts w:cs="Cambria" w:hint="eastAs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TUP_bf275a4319db4fad8fa8f501d7d71b04"/>
              <w:id w:val="2055185424"/>
              <w:lock w:val="sdtLocked"/>
            </w:sdtPr>
            <w:sdtEndPr/>
            <w:sdtContent>
              <w:tr w:rsidR="00EE007B" w14:paraId="79718A77" w14:textId="77777777" w:rsidTr="00EE007B">
                <w:tc>
                  <w:tcPr>
                    <w:tcW w:w="1611" w:type="pct"/>
                    <w:tcBorders>
                      <w:top w:val="single" w:sz="4" w:space="0" w:color="auto"/>
                      <w:left w:val="single" w:sz="4" w:space="0" w:color="auto"/>
                      <w:bottom w:val="single" w:sz="4" w:space="0" w:color="auto"/>
                      <w:right w:val="single" w:sz="4" w:space="0" w:color="auto"/>
                    </w:tcBorders>
                    <w:shd w:val="clear" w:color="auto" w:fill="auto"/>
                  </w:tcPr>
                  <w:p w14:paraId="1CFEB300" w14:textId="77777777" w:rsidR="00EE007B" w:rsidRDefault="00EE007B" w:rsidP="00EE007B">
                    <w:pPr>
                      <w:rPr>
                        <w:rFonts w:cs="Cambria"/>
                      </w:rPr>
                    </w:pPr>
                    <w:r>
                      <w:t>上海三枪（集团）有限公司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7225BD8C" w14:textId="77777777" w:rsidR="00EE007B" w:rsidRDefault="00EE007B" w:rsidP="00EE007B">
                    <w:pPr>
                      <w:jc w:val="right"/>
                      <w:rPr>
                        <w:rFonts w:cs="Cambria"/>
                      </w:rPr>
                    </w:pPr>
                    <w:r>
                      <w:t>5,000.00</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2CE586B1" w14:textId="77777777" w:rsidR="00EE007B" w:rsidRDefault="00EE007B" w:rsidP="00EE007B">
                    <w:pPr>
                      <w:rPr>
                        <w:rFonts w:cs="Cambria"/>
                      </w:rPr>
                    </w:pPr>
                    <w:r>
                      <w:t>2020.8.10</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7C6CFE40" w14:textId="77777777" w:rsidR="00EE007B" w:rsidRDefault="00EE007B" w:rsidP="00EE007B">
                    <w:pPr>
                      <w:rPr>
                        <w:rFonts w:cs="Cambria"/>
                      </w:rPr>
                    </w:pPr>
                    <w:r>
                      <w:t>2022.8.10</w:t>
                    </w:r>
                  </w:p>
                </w:tc>
                <w:sdt>
                  <w:sdtPr>
                    <w:rPr>
                      <w:rFonts w:cs="Cambria"/>
                    </w:rPr>
                    <w:alias w:val="本公司作为担保方的关联担保情况明细-担保是否已经履行完毕"/>
                    <w:tag w:val="_GBC_70748b9f40494d41a4708a6b900ecc0d"/>
                    <w:id w:val="-1216347979"/>
                    <w:lock w:val="sdtLocked"/>
                    <w:comboBox>
                      <w:listItem w:displayText="是" w:value="true"/>
                      <w:listItem w:displayText="否" w:value="false"/>
                    </w:comboBox>
                  </w:sdtPr>
                  <w:sdtEndPr/>
                  <w:sdtContent>
                    <w:tc>
                      <w:tcPr>
                        <w:tcW w:w="759" w:type="pct"/>
                        <w:tcBorders>
                          <w:top w:val="single" w:sz="4" w:space="0" w:color="auto"/>
                          <w:left w:val="single" w:sz="4" w:space="0" w:color="auto"/>
                          <w:bottom w:val="single" w:sz="4" w:space="0" w:color="auto"/>
                          <w:right w:val="single" w:sz="4" w:space="0" w:color="auto"/>
                        </w:tcBorders>
                        <w:shd w:val="clear" w:color="auto" w:fill="auto"/>
                      </w:tcPr>
                      <w:p w14:paraId="7C62E82A" w14:textId="77777777" w:rsidR="00EE007B" w:rsidRDefault="00EE007B" w:rsidP="00EE007B">
                        <w:pPr>
                          <w:rPr>
                            <w:rFonts w:cs="Cambria"/>
                          </w:rPr>
                        </w:pPr>
                        <w:proofErr w:type="gramStart"/>
                        <w:r>
                          <w:rPr>
                            <w:rFonts w:cs="Cambria" w:hint="eastAs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TUP_bf275a4319db4fad8fa8f501d7d71b04"/>
              <w:id w:val="-1821103338"/>
              <w:lock w:val="sdtLocked"/>
            </w:sdtPr>
            <w:sdtEndPr/>
            <w:sdtContent>
              <w:tr w:rsidR="00EE007B" w14:paraId="11555683" w14:textId="77777777" w:rsidTr="00EE007B">
                <w:tc>
                  <w:tcPr>
                    <w:tcW w:w="1611" w:type="pct"/>
                    <w:tcBorders>
                      <w:top w:val="single" w:sz="4" w:space="0" w:color="auto"/>
                      <w:left w:val="single" w:sz="4" w:space="0" w:color="auto"/>
                      <w:bottom w:val="single" w:sz="4" w:space="0" w:color="auto"/>
                      <w:right w:val="single" w:sz="4" w:space="0" w:color="auto"/>
                    </w:tcBorders>
                    <w:shd w:val="clear" w:color="auto" w:fill="auto"/>
                  </w:tcPr>
                  <w:p w14:paraId="13D9F723" w14:textId="77777777" w:rsidR="00EE007B" w:rsidRDefault="00EE007B" w:rsidP="00EE007B">
                    <w:pPr>
                      <w:rPr>
                        <w:rFonts w:cs="Cambria"/>
                      </w:rPr>
                    </w:pPr>
                    <w:r>
                      <w:t>上海三枪（集团）有限公司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2BEAAF97" w14:textId="77777777" w:rsidR="00EE007B" w:rsidRDefault="00EE007B" w:rsidP="00EE007B">
                    <w:pPr>
                      <w:jc w:val="right"/>
                      <w:rPr>
                        <w:rFonts w:cs="Cambria"/>
                      </w:rPr>
                    </w:pPr>
                    <w:r>
                      <w:t>2,000.00</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655EFE55" w14:textId="77777777" w:rsidR="00EE007B" w:rsidRDefault="00EE007B" w:rsidP="00EE007B">
                    <w:pPr>
                      <w:rPr>
                        <w:rFonts w:cs="Cambria"/>
                      </w:rPr>
                    </w:pPr>
                    <w:r>
                      <w:t>2021.11.27</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084FF1DA" w14:textId="77777777" w:rsidR="00EE007B" w:rsidRDefault="00EE007B" w:rsidP="00EE007B">
                    <w:pPr>
                      <w:rPr>
                        <w:rFonts w:cs="Cambria"/>
                      </w:rPr>
                    </w:pPr>
                    <w:r>
                      <w:t>2022.11.26</w:t>
                    </w:r>
                  </w:p>
                </w:tc>
                <w:sdt>
                  <w:sdtPr>
                    <w:rPr>
                      <w:rFonts w:cs="Cambria"/>
                    </w:rPr>
                    <w:alias w:val="本公司作为担保方的关联担保情况明细-担保是否已经履行完毕"/>
                    <w:tag w:val="_GBC_70748b9f40494d41a4708a6b900ecc0d"/>
                    <w:id w:val="1767727367"/>
                    <w:lock w:val="sdtLocked"/>
                    <w:comboBox>
                      <w:listItem w:displayText="是" w:value="true"/>
                      <w:listItem w:displayText="否" w:value="false"/>
                    </w:comboBox>
                  </w:sdtPr>
                  <w:sdtEndPr/>
                  <w:sdtContent>
                    <w:tc>
                      <w:tcPr>
                        <w:tcW w:w="759" w:type="pct"/>
                        <w:tcBorders>
                          <w:top w:val="single" w:sz="4" w:space="0" w:color="auto"/>
                          <w:left w:val="single" w:sz="4" w:space="0" w:color="auto"/>
                          <w:bottom w:val="single" w:sz="4" w:space="0" w:color="auto"/>
                          <w:right w:val="single" w:sz="4" w:space="0" w:color="auto"/>
                        </w:tcBorders>
                        <w:shd w:val="clear" w:color="auto" w:fill="auto"/>
                      </w:tcPr>
                      <w:p w14:paraId="7DFDEC0B" w14:textId="77777777" w:rsidR="00EE007B" w:rsidRDefault="00EE007B" w:rsidP="00EE007B">
                        <w:pPr>
                          <w:rPr>
                            <w:rFonts w:cs="Cambria"/>
                          </w:rPr>
                        </w:pPr>
                        <w:proofErr w:type="gramStart"/>
                        <w:r>
                          <w:rPr>
                            <w:rFonts w:cs="Cambria" w:hint="eastAs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TUP_bf275a4319db4fad8fa8f501d7d71b04"/>
              <w:id w:val="1289857025"/>
              <w:lock w:val="sdtLocked"/>
            </w:sdtPr>
            <w:sdtEndPr/>
            <w:sdtContent>
              <w:tr w:rsidR="00EE007B" w14:paraId="2D333A0A" w14:textId="77777777" w:rsidTr="00EE007B">
                <w:tc>
                  <w:tcPr>
                    <w:tcW w:w="1611" w:type="pct"/>
                    <w:tcBorders>
                      <w:top w:val="single" w:sz="4" w:space="0" w:color="auto"/>
                      <w:left w:val="single" w:sz="4" w:space="0" w:color="auto"/>
                      <w:bottom w:val="single" w:sz="4" w:space="0" w:color="auto"/>
                      <w:right w:val="single" w:sz="4" w:space="0" w:color="auto"/>
                    </w:tcBorders>
                    <w:shd w:val="clear" w:color="auto" w:fill="auto"/>
                  </w:tcPr>
                  <w:p w14:paraId="11E4A474" w14:textId="77777777" w:rsidR="00EE007B" w:rsidRDefault="00EE007B" w:rsidP="00EE007B">
                    <w:pPr>
                      <w:rPr>
                        <w:rFonts w:cs="Cambria"/>
                      </w:rPr>
                    </w:pPr>
                    <w:r>
                      <w:t>上海三枪（集团）有限公司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0B85A6D9" w14:textId="77777777" w:rsidR="00EE007B" w:rsidRDefault="00EE007B" w:rsidP="00EE007B">
                    <w:pPr>
                      <w:jc w:val="right"/>
                      <w:rPr>
                        <w:rFonts w:cs="Cambria"/>
                      </w:rPr>
                    </w:pPr>
                    <w:r>
                      <w:t>6,485.40</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215E88DC" w14:textId="77777777" w:rsidR="00EE007B" w:rsidRDefault="00EE007B" w:rsidP="00EE007B">
                    <w:pPr>
                      <w:rPr>
                        <w:rFonts w:cs="Cambria"/>
                      </w:rPr>
                    </w:pPr>
                    <w:r>
                      <w:t>2019.12.13</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42B511F9" w14:textId="77777777" w:rsidR="00EE007B" w:rsidRDefault="00EE007B" w:rsidP="00EE007B">
                    <w:pPr>
                      <w:rPr>
                        <w:rFonts w:cs="Cambria"/>
                      </w:rPr>
                    </w:pPr>
                    <w:r>
                      <w:rPr>
                        <w:rFonts w:hint="eastAsia"/>
                      </w:rPr>
                      <w:t>--</w:t>
                    </w:r>
                  </w:p>
                </w:tc>
                <w:sdt>
                  <w:sdtPr>
                    <w:rPr>
                      <w:rFonts w:cs="Cambria"/>
                    </w:rPr>
                    <w:alias w:val="本公司作为担保方的关联担保情况明细-担保是否已经履行完毕"/>
                    <w:tag w:val="_GBC_70748b9f40494d41a4708a6b900ecc0d"/>
                    <w:id w:val="1025599936"/>
                    <w:lock w:val="sdtLocked"/>
                    <w:comboBox>
                      <w:listItem w:displayText="是" w:value="true"/>
                      <w:listItem w:displayText="否" w:value="false"/>
                    </w:comboBox>
                  </w:sdtPr>
                  <w:sdtEndPr/>
                  <w:sdtContent>
                    <w:tc>
                      <w:tcPr>
                        <w:tcW w:w="759" w:type="pct"/>
                        <w:tcBorders>
                          <w:top w:val="single" w:sz="4" w:space="0" w:color="auto"/>
                          <w:left w:val="single" w:sz="4" w:space="0" w:color="auto"/>
                          <w:bottom w:val="single" w:sz="4" w:space="0" w:color="auto"/>
                          <w:right w:val="single" w:sz="4" w:space="0" w:color="auto"/>
                        </w:tcBorders>
                        <w:shd w:val="clear" w:color="auto" w:fill="auto"/>
                      </w:tcPr>
                      <w:p w14:paraId="377F642F" w14:textId="77777777" w:rsidR="00EE007B" w:rsidRDefault="00EE007B" w:rsidP="00EE007B">
                        <w:pPr>
                          <w:rPr>
                            <w:rFonts w:cs="Cambria"/>
                          </w:rPr>
                        </w:pPr>
                        <w:proofErr w:type="gramStart"/>
                        <w:r>
                          <w:rPr>
                            <w:rFonts w:cs="Cambria" w:hint="eastAs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TUP_bf275a4319db4fad8fa8f501d7d71b04"/>
              <w:id w:val="2046012390"/>
              <w:lock w:val="sdtLocked"/>
            </w:sdtPr>
            <w:sdtEndPr/>
            <w:sdtContent>
              <w:tr w:rsidR="00EE007B" w14:paraId="73DAF969" w14:textId="77777777" w:rsidTr="00EE007B">
                <w:tc>
                  <w:tcPr>
                    <w:tcW w:w="1611" w:type="pct"/>
                    <w:tcBorders>
                      <w:top w:val="single" w:sz="4" w:space="0" w:color="auto"/>
                      <w:left w:val="single" w:sz="4" w:space="0" w:color="auto"/>
                      <w:bottom w:val="single" w:sz="4" w:space="0" w:color="auto"/>
                      <w:right w:val="single" w:sz="4" w:space="0" w:color="auto"/>
                    </w:tcBorders>
                    <w:shd w:val="clear" w:color="auto" w:fill="auto"/>
                  </w:tcPr>
                  <w:p w14:paraId="214658BE" w14:textId="77777777" w:rsidR="00EE007B" w:rsidRDefault="00EE007B" w:rsidP="00EE007B">
                    <w:pPr>
                      <w:rPr>
                        <w:rFonts w:cs="Cambria"/>
                      </w:rPr>
                    </w:pPr>
                    <w:r>
                      <w:t>上海龙头进出口有限公司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22C732F6" w14:textId="77777777" w:rsidR="00EE007B" w:rsidRDefault="00EE007B" w:rsidP="00EE007B">
                    <w:pPr>
                      <w:jc w:val="right"/>
                      <w:rPr>
                        <w:rFonts w:cs="Cambria"/>
                      </w:rPr>
                    </w:pPr>
                    <w:r>
                      <w:t>3,363.10</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4EFADB36" w14:textId="77777777" w:rsidR="00EE007B" w:rsidRDefault="00EE007B" w:rsidP="00EE007B">
                    <w:pPr>
                      <w:rPr>
                        <w:rFonts w:cs="Cambria"/>
                      </w:rPr>
                    </w:pPr>
                    <w:r>
                      <w:t>2019.12.13</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08B88A47" w14:textId="77777777" w:rsidR="00EE007B" w:rsidRDefault="00EE007B" w:rsidP="00EE007B">
                    <w:pPr>
                      <w:rPr>
                        <w:rFonts w:cs="Cambria"/>
                      </w:rPr>
                    </w:pPr>
                    <w:r>
                      <w:rPr>
                        <w:rFonts w:hint="eastAsia"/>
                      </w:rPr>
                      <w:t>--</w:t>
                    </w:r>
                  </w:p>
                </w:tc>
                <w:sdt>
                  <w:sdtPr>
                    <w:rPr>
                      <w:rFonts w:cs="Cambria"/>
                    </w:rPr>
                    <w:alias w:val="本公司作为担保方的关联担保情况明细-担保是否已经履行完毕"/>
                    <w:tag w:val="_GBC_70748b9f40494d41a4708a6b900ecc0d"/>
                    <w:id w:val="-1853091771"/>
                    <w:lock w:val="sdtLocked"/>
                    <w:comboBox>
                      <w:listItem w:displayText="是" w:value="true"/>
                      <w:listItem w:displayText="否" w:value="false"/>
                    </w:comboBox>
                  </w:sdtPr>
                  <w:sdtEndPr/>
                  <w:sdtContent>
                    <w:tc>
                      <w:tcPr>
                        <w:tcW w:w="759" w:type="pct"/>
                        <w:tcBorders>
                          <w:top w:val="single" w:sz="4" w:space="0" w:color="auto"/>
                          <w:left w:val="single" w:sz="4" w:space="0" w:color="auto"/>
                          <w:bottom w:val="single" w:sz="4" w:space="0" w:color="auto"/>
                          <w:right w:val="single" w:sz="4" w:space="0" w:color="auto"/>
                        </w:tcBorders>
                        <w:shd w:val="clear" w:color="auto" w:fill="auto"/>
                      </w:tcPr>
                      <w:p w14:paraId="2A9D693C" w14:textId="77777777" w:rsidR="00EE007B" w:rsidRDefault="00EE007B" w:rsidP="00EE007B">
                        <w:pPr>
                          <w:rPr>
                            <w:rFonts w:cs="Cambria"/>
                          </w:rPr>
                        </w:pPr>
                        <w:proofErr w:type="gramStart"/>
                        <w:r>
                          <w:rPr>
                            <w:rFonts w:cs="Cambria" w:hint="eastAs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TUP_bf275a4319db4fad8fa8f501d7d71b04"/>
              <w:id w:val="-2089453431"/>
              <w:lock w:val="sdtLocked"/>
            </w:sdtPr>
            <w:sdtEndPr/>
            <w:sdtContent>
              <w:tr w:rsidR="00EE007B" w14:paraId="685094C2" w14:textId="77777777" w:rsidTr="00EE007B">
                <w:tc>
                  <w:tcPr>
                    <w:tcW w:w="1611" w:type="pct"/>
                    <w:tcBorders>
                      <w:top w:val="single" w:sz="4" w:space="0" w:color="auto"/>
                      <w:left w:val="single" w:sz="4" w:space="0" w:color="auto"/>
                      <w:bottom w:val="single" w:sz="4" w:space="0" w:color="auto"/>
                      <w:right w:val="single" w:sz="4" w:space="0" w:color="auto"/>
                    </w:tcBorders>
                    <w:shd w:val="clear" w:color="auto" w:fill="auto"/>
                  </w:tcPr>
                  <w:p w14:paraId="329F3073" w14:textId="77777777" w:rsidR="00EE007B" w:rsidRDefault="00EE007B" w:rsidP="00EE007B">
                    <w:pPr>
                      <w:rPr>
                        <w:rFonts w:cs="Cambria"/>
                      </w:rPr>
                    </w:pPr>
                    <w:r>
                      <w:t>上海龙头进出口有限公司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201276A2" w14:textId="77777777" w:rsidR="00EE007B" w:rsidRDefault="00EE007B" w:rsidP="00EE007B">
                    <w:pPr>
                      <w:jc w:val="right"/>
                      <w:rPr>
                        <w:rFonts w:cs="Cambria"/>
                      </w:rPr>
                    </w:pPr>
                    <w:r>
                      <w:t>19,000.00</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7F5DE9EF" w14:textId="77777777" w:rsidR="00EE007B" w:rsidRDefault="00EE007B" w:rsidP="00EE007B">
                    <w:pPr>
                      <w:rPr>
                        <w:rFonts w:cs="Cambria"/>
                      </w:rPr>
                    </w:pPr>
                    <w:r>
                      <w:t>2020.7.23</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50E461CC" w14:textId="77777777" w:rsidR="00EE007B" w:rsidRDefault="00EE007B" w:rsidP="00EE007B">
                    <w:pPr>
                      <w:rPr>
                        <w:rFonts w:cs="Cambria"/>
                      </w:rPr>
                    </w:pPr>
                    <w:r>
                      <w:t>2022.6.7</w:t>
                    </w:r>
                  </w:p>
                </w:tc>
                <w:sdt>
                  <w:sdtPr>
                    <w:rPr>
                      <w:rFonts w:cs="Cambria"/>
                    </w:rPr>
                    <w:alias w:val="本公司作为担保方的关联担保情况明细-担保是否已经履行完毕"/>
                    <w:tag w:val="_GBC_70748b9f40494d41a4708a6b900ecc0d"/>
                    <w:id w:val="-167024110"/>
                    <w:lock w:val="sdtLocked"/>
                    <w:comboBox>
                      <w:listItem w:displayText="是" w:value="true"/>
                      <w:listItem w:displayText="否" w:value="false"/>
                    </w:comboBox>
                  </w:sdtPr>
                  <w:sdtEndPr/>
                  <w:sdtContent>
                    <w:tc>
                      <w:tcPr>
                        <w:tcW w:w="759" w:type="pct"/>
                        <w:tcBorders>
                          <w:top w:val="single" w:sz="4" w:space="0" w:color="auto"/>
                          <w:left w:val="single" w:sz="4" w:space="0" w:color="auto"/>
                          <w:bottom w:val="single" w:sz="4" w:space="0" w:color="auto"/>
                          <w:right w:val="single" w:sz="4" w:space="0" w:color="auto"/>
                        </w:tcBorders>
                        <w:shd w:val="clear" w:color="auto" w:fill="auto"/>
                      </w:tcPr>
                      <w:p w14:paraId="64889F35" w14:textId="77777777" w:rsidR="00EE007B" w:rsidRDefault="00EE007B" w:rsidP="00EE007B">
                        <w:pPr>
                          <w:rPr>
                            <w:rFonts w:cs="Cambria"/>
                          </w:rPr>
                        </w:pPr>
                        <w:proofErr w:type="gramStart"/>
                        <w:r>
                          <w:rPr>
                            <w:rFonts w:cs="Cambria" w:hint="eastAs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TUP_bf275a4319db4fad8fa8f501d7d71b04"/>
              <w:id w:val="647403905"/>
              <w:lock w:val="sdtLocked"/>
            </w:sdtPr>
            <w:sdtEndPr/>
            <w:sdtContent>
              <w:tr w:rsidR="00EE007B" w14:paraId="126BD6BF" w14:textId="77777777" w:rsidTr="00EE007B">
                <w:tc>
                  <w:tcPr>
                    <w:tcW w:w="1611" w:type="pct"/>
                    <w:tcBorders>
                      <w:top w:val="single" w:sz="4" w:space="0" w:color="auto"/>
                      <w:left w:val="single" w:sz="4" w:space="0" w:color="auto"/>
                      <w:bottom w:val="single" w:sz="4" w:space="0" w:color="auto"/>
                      <w:right w:val="single" w:sz="4" w:space="0" w:color="auto"/>
                    </w:tcBorders>
                    <w:shd w:val="clear" w:color="auto" w:fill="auto"/>
                  </w:tcPr>
                  <w:p w14:paraId="7667D4E1" w14:textId="77777777" w:rsidR="00EE007B" w:rsidRDefault="00EE007B" w:rsidP="00EE007B">
                    <w:pPr>
                      <w:rPr>
                        <w:rFonts w:cs="Cambria"/>
                      </w:rPr>
                    </w:pPr>
                    <w:r>
                      <w:t>上海针织九厂有限公司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085EA5FE" w14:textId="77777777" w:rsidR="00EE007B" w:rsidRDefault="00EE007B" w:rsidP="00EE007B">
                    <w:pPr>
                      <w:jc w:val="right"/>
                      <w:rPr>
                        <w:rFonts w:cs="Cambria"/>
                      </w:rPr>
                    </w:pPr>
                    <w:r>
                      <w:t>1,000.00</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3212A444" w14:textId="77777777" w:rsidR="00EE007B" w:rsidRDefault="00EE007B" w:rsidP="00EE007B">
                    <w:pPr>
                      <w:rPr>
                        <w:rFonts w:cs="Cambria"/>
                      </w:rPr>
                    </w:pPr>
                    <w:r>
                      <w:t>2021.3.25</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103497E0" w14:textId="77777777" w:rsidR="00EE007B" w:rsidRDefault="00EE007B" w:rsidP="00EE007B">
                    <w:pPr>
                      <w:rPr>
                        <w:rFonts w:cs="Cambria"/>
                      </w:rPr>
                    </w:pPr>
                    <w:r>
                      <w:t>2022.3.24</w:t>
                    </w:r>
                  </w:p>
                </w:tc>
                <w:sdt>
                  <w:sdtPr>
                    <w:rPr>
                      <w:rFonts w:cs="Cambria"/>
                    </w:rPr>
                    <w:alias w:val="本公司作为担保方的关联担保情况明细-担保是否已经履行完毕"/>
                    <w:tag w:val="_GBC_70748b9f40494d41a4708a6b900ecc0d"/>
                    <w:id w:val="-1949534921"/>
                    <w:lock w:val="sdtLocked"/>
                    <w:comboBox>
                      <w:listItem w:displayText="是" w:value="true"/>
                      <w:listItem w:displayText="否" w:value="false"/>
                    </w:comboBox>
                  </w:sdtPr>
                  <w:sdtEndPr/>
                  <w:sdtContent>
                    <w:tc>
                      <w:tcPr>
                        <w:tcW w:w="759" w:type="pct"/>
                        <w:tcBorders>
                          <w:top w:val="single" w:sz="4" w:space="0" w:color="auto"/>
                          <w:left w:val="single" w:sz="4" w:space="0" w:color="auto"/>
                          <w:bottom w:val="single" w:sz="4" w:space="0" w:color="auto"/>
                          <w:right w:val="single" w:sz="4" w:space="0" w:color="auto"/>
                        </w:tcBorders>
                        <w:shd w:val="clear" w:color="auto" w:fill="auto"/>
                      </w:tcPr>
                      <w:p w14:paraId="4CB337AD" w14:textId="77777777" w:rsidR="00EE007B" w:rsidRDefault="00EE007B" w:rsidP="00EE007B">
                        <w:pPr>
                          <w:rPr>
                            <w:rFonts w:cs="Cambria"/>
                          </w:rPr>
                        </w:pPr>
                        <w:proofErr w:type="gramStart"/>
                        <w:r>
                          <w:rPr>
                            <w:rFonts w:cs="Cambria" w:hint="eastAs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TUP_bf275a4319db4fad8fa8f501d7d71b04"/>
              <w:id w:val="1453597191"/>
              <w:lock w:val="sdtLocked"/>
            </w:sdtPr>
            <w:sdtEndPr/>
            <w:sdtContent>
              <w:tr w:rsidR="00EE007B" w14:paraId="7FEEDDD5" w14:textId="77777777" w:rsidTr="00EE007B">
                <w:tc>
                  <w:tcPr>
                    <w:tcW w:w="1611" w:type="pct"/>
                    <w:tcBorders>
                      <w:top w:val="single" w:sz="4" w:space="0" w:color="auto"/>
                      <w:left w:val="single" w:sz="4" w:space="0" w:color="auto"/>
                      <w:bottom w:val="single" w:sz="4" w:space="0" w:color="auto"/>
                      <w:right w:val="single" w:sz="4" w:space="0" w:color="auto"/>
                    </w:tcBorders>
                    <w:shd w:val="clear" w:color="auto" w:fill="auto"/>
                  </w:tcPr>
                  <w:p w14:paraId="4E1A0A45" w14:textId="77777777" w:rsidR="00EE007B" w:rsidRDefault="00EE007B" w:rsidP="00EE007B">
                    <w:pPr>
                      <w:rPr>
                        <w:rFonts w:cs="Cambria"/>
                      </w:rPr>
                    </w:pPr>
                    <w:r>
                      <w:t>上海针织九厂有限公司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5808CB56" w14:textId="77777777" w:rsidR="00EE007B" w:rsidRDefault="00EE007B" w:rsidP="00EE007B">
                    <w:pPr>
                      <w:jc w:val="right"/>
                      <w:rPr>
                        <w:rFonts w:cs="Cambria"/>
                      </w:rPr>
                    </w:pPr>
                    <w:r>
                      <w:t>6,000.00</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646D8D03" w14:textId="77777777" w:rsidR="00EE007B" w:rsidRDefault="00EE007B" w:rsidP="00EE007B">
                    <w:pPr>
                      <w:rPr>
                        <w:rFonts w:cs="Cambria"/>
                      </w:rPr>
                    </w:pPr>
                    <w:r>
                      <w:t>2021.4.25</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59C7A612" w14:textId="77777777" w:rsidR="00EE007B" w:rsidRDefault="00EE007B" w:rsidP="00EE007B">
                    <w:pPr>
                      <w:rPr>
                        <w:rFonts w:cs="Cambria"/>
                      </w:rPr>
                    </w:pPr>
                    <w:r>
                      <w:t>2022.4.24</w:t>
                    </w:r>
                  </w:p>
                </w:tc>
                <w:sdt>
                  <w:sdtPr>
                    <w:rPr>
                      <w:rFonts w:cs="Cambria"/>
                    </w:rPr>
                    <w:alias w:val="本公司作为担保方的关联担保情况明细-担保是否已经履行完毕"/>
                    <w:tag w:val="_GBC_70748b9f40494d41a4708a6b900ecc0d"/>
                    <w:id w:val="1486359109"/>
                    <w:lock w:val="sdtLocked"/>
                    <w:comboBox>
                      <w:listItem w:displayText="是" w:value="true"/>
                      <w:listItem w:displayText="否" w:value="false"/>
                    </w:comboBox>
                  </w:sdtPr>
                  <w:sdtEndPr/>
                  <w:sdtContent>
                    <w:tc>
                      <w:tcPr>
                        <w:tcW w:w="759" w:type="pct"/>
                        <w:tcBorders>
                          <w:top w:val="single" w:sz="4" w:space="0" w:color="auto"/>
                          <w:left w:val="single" w:sz="4" w:space="0" w:color="auto"/>
                          <w:bottom w:val="single" w:sz="4" w:space="0" w:color="auto"/>
                          <w:right w:val="single" w:sz="4" w:space="0" w:color="auto"/>
                        </w:tcBorders>
                        <w:shd w:val="clear" w:color="auto" w:fill="auto"/>
                      </w:tcPr>
                      <w:p w14:paraId="5B3AF5A7" w14:textId="77777777" w:rsidR="00EE007B" w:rsidRDefault="00EE007B" w:rsidP="00EE007B">
                        <w:pPr>
                          <w:rPr>
                            <w:rFonts w:cs="Cambria"/>
                          </w:rPr>
                        </w:pPr>
                        <w:proofErr w:type="gramStart"/>
                        <w:r>
                          <w:rPr>
                            <w:rFonts w:cs="Cambria" w:hint="eastAsia"/>
                          </w:rPr>
                          <w:t>否</w:t>
                        </w:r>
                        <w:proofErr w:type="gramEnd"/>
                      </w:p>
                    </w:tc>
                  </w:sdtContent>
                </w:sdt>
              </w:tr>
            </w:sdtContent>
          </w:sdt>
        </w:tbl>
        <w:p w14:paraId="09C1303D" w14:textId="77777777" w:rsidR="00EE007B" w:rsidRDefault="00EE007B"/>
        <w:p w14:paraId="53645160" w14:textId="77777777" w:rsidR="00847721" w:rsidRDefault="00B66337">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24ee28d66e214f089c669dca4a51a3a4"/>
            <w:id w:val="2142844501"/>
            <w:lock w:val="sdtLocked"/>
            <w:placeholder>
              <w:docPart w:val="GBC22222222222222222222222222222"/>
            </w:placeholder>
          </w:sdtPr>
          <w:sdtEndPr/>
          <w:sdtContent>
            <w:p w14:paraId="4A92B913" w14:textId="77777777" w:rsidR="00847721" w:rsidRDefault="00094B5F" w:rsidP="00847721">
              <w:pPr>
                <w:pStyle w:val="215"/>
              </w:pPr>
              <w:r>
                <w:rPr>
                  <w:rFonts w:cs="Cambria"/>
                </w:rPr>
                <w:fldChar w:fldCharType="begin"/>
              </w:r>
              <w:r w:rsidR="00B66337">
                <w:rPr>
                  <w:rFonts w:cs="Cambria"/>
                </w:rPr>
                <w:instrText xml:space="preserve">MACROBUTTON  SnrToggleCheckbox □适用 </w:instrText>
              </w:r>
              <w:r>
                <w:rPr>
                  <w:rFonts w:cs="Cambria"/>
                </w:rPr>
                <w:fldChar w:fldCharType="end"/>
              </w:r>
              <w:r>
                <w:rPr>
                  <w:rFonts w:cs="Cambria"/>
                </w:rPr>
                <w:fldChar w:fldCharType="begin"/>
              </w:r>
              <w:r w:rsidR="00B66337">
                <w:rPr>
                  <w:rFonts w:cs="Cambria"/>
                </w:rPr>
                <w:instrText xml:space="preserve"> MACROBUTTON  SnrToggleCheckbox √不适用 </w:instrText>
              </w:r>
              <w:r>
                <w:rPr>
                  <w:rFonts w:cs="Cambria"/>
                </w:rPr>
                <w:fldChar w:fldCharType="end"/>
              </w:r>
            </w:p>
          </w:sdtContent>
        </w:sdt>
        <w:p w14:paraId="79D2E8A3" w14:textId="77777777" w:rsidR="00847721" w:rsidRDefault="00B66337">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455c21d6a2674726afee6a2386be7898"/>
            <w:id w:val="-1213722067"/>
            <w:lock w:val="sdtLocked"/>
            <w:placeholder>
              <w:docPart w:val="GBC22222222222222222222222222222"/>
            </w:placeholder>
          </w:sdtPr>
          <w:sdtEndPr/>
          <w:sdtContent>
            <w:p w14:paraId="2B33B425" w14:textId="77777777" w:rsidR="00847721" w:rsidRDefault="00094B5F" w:rsidP="00847721">
              <w:pPr>
                <w:rPr>
                  <w:rFonts w:ascii="Cambria" w:hAnsi="Cambria" w:cs="Cambria"/>
                </w:rPr>
              </w:pPr>
              <w:r>
                <w:rPr>
                  <w:rFonts w:cs="Cambria"/>
                </w:rPr>
                <w:fldChar w:fldCharType="begin"/>
              </w:r>
              <w:r w:rsidR="00B66337">
                <w:rPr>
                  <w:rFonts w:cs="Cambria"/>
                </w:rPr>
                <w:instrText xml:space="preserve">MACROBUTTON  SnrToggleCheckbox □适用 </w:instrText>
              </w:r>
              <w:r>
                <w:rPr>
                  <w:rFonts w:cs="Cambria"/>
                </w:rPr>
                <w:fldChar w:fldCharType="end"/>
              </w:r>
              <w:r>
                <w:rPr>
                  <w:rFonts w:cs="Cambria"/>
                </w:rPr>
                <w:fldChar w:fldCharType="begin"/>
              </w:r>
              <w:r w:rsidR="00B66337">
                <w:rPr>
                  <w:rFonts w:cs="Cambria"/>
                </w:rPr>
                <w:instrText xml:space="preserve"> MACROBUTTON  SnrToggleCheckbox √不适用 </w:instrText>
              </w:r>
              <w:r>
                <w:rPr>
                  <w:rFonts w:cs="Cambria"/>
                </w:rPr>
                <w:fldChar w:fldCharType="end"/>
              </w:r>
            </w:p>
          </w:sdtContent>
        </w:sdt>
        <w:p w14:paraId="7992BDE3" w14:textId="77777777" w:rsidR="00847721" w:rsidRDefault="00CF03E7">
          <w:pPr>
            <w:rPr>
              <w:rFonts w:ascii="Cambria" w:hAnsi="Cambria" w:cs="Cambria"/>
              <w:sz w:val="20"/>
              <w:szCs w:val="20"/>
            </w:rPr>
          </w:pPr>
        </w:p>
      </w:sdtContent>
    </w:sdt>
    <w:sdt>
      <w:sdtPr>
        <w:rPr>
          <w:rFonts w:ascii="宋体" w:eastAsia="宋体" w:hAnsi="宋体" w:cs="宋体" w:hint="eastAsia"/>
          <w:b w:val="0"/>
          <w:bCs w:val="0"/>
          <w:kern w:val="0"/>
          <w:szCs w:val="24"/>
        </w:rPr>
        <w:alias w:val="模块:关联方资金拆借"/>
        <w:tag w:val="_SEC_e662f655e98144708ee022291e4d2c28"/>
        <w:id w:val="-99794883"/>
        <w:lock w:val="sdtLocked"/>
        <w:placeholder>
          <w:docPart w:val="GBC22222222222222222222222222222"/>
        </w:placeholder>
      </w:sdtPr>
      <w:sdtEndPr>
        <w:rPr>
          <w:rFonts w:cstheme="minorBidi" w:hint="default"/>
          <w:szCs w:val="21"/>
        </w:rPr>
      </w:sdtEndPr>
      <w:sdtContent>
        <w:p w14:paraId="0D8BB47D" w14:textId="77777777" w:rsidR="00847721" w:rsidRDefault="00B66337" w:rsidP="006A3005">
          <w:pPr>
            <w:pStyle w:val="212"/>
            <w:numPr>
              <w:ilvl w:val="3"/>
              <w:numId w:val="122"/>
            </w:numPr>
            <w:ind w:left="424" w:hangingChars="202" w:hanging="424"/>
          </w:pPr>
          <w:r>
            <w:rPr>
              <w:rFonts w:hint="eastAsia"/>
            </w:rPr>
            <w:t>关联方资金拆借</w:t>
          </w:r>
        </w:p>
        <w:sdt>
          <w:sdtPr>
            <w:alias w:val="是否适用：关联方资金拆借[双击切换]"/>
            <w:tag w:val="_GBC_9b5630a86e1e452494249106e2600b15"/>
            <w:id w:val="702295765"/>
            <w:lock w:val="sdtLocked"/>
            <w:placeholder>
              <w:docPart w:val="GBC22222222222222222222222222222"/>
            </w:placeholder>
          </w:sdtPr>
          <w:sdtEndPr/>
          <w:sdtContent>
            <w:p w14:paraId="4397DF2D"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关联方资产转让、债务重组情况"/>
        <w:tag w:val="_SEC_d9d6435f8ac54597b97d51dd0f61d03f"/>
        <w:id w:val="-654366245"/>
        <w:lock w:val="sdtLocked"/>
        <w:placeholder>
          <w:docPart w:val="GBC22222222222222222222222222222"/>
        </w:placeholder>
      </w:sdtPr>
      <w:sdtEndPr>
        <w:rPr>
          <w:rFonts w:hint="default"/>
        </w:rPr>
      </w:sdtEndPr>
      <w:sdtContent>
        <w:p w14:paraId="34598AEE" w14:textId="77777777" w:rsidR="00847721" w:rsidRDefault="00B66337" w:rsidP="006A3005">
          <w:pPr>
            <w:pStyle w:val="212"/>
            <w:numPr>
              <w:ilvl w:val="3"/>
              <w:numId w:val="122"/>
            </w:numPr>
            <w:ind w:left="424" w:hangingChars="202" w:hanging="424"/>
          </w:pPr>
          <w:r>
            <w:rPr>
              <w:rFonts w:hint="eastAsia"/>
            </w:rPr>
            <w:t>关联方资产转让、债务重组情况</w:t>
          </w:r>
        </w:p>
        <w:sdt>
          <w:sdtPr>
            <w:alias w:val="是否适用：关联方资产转让、债务重组情况[双击切换]"/>
            <w:tag w:val="_GBC_6f8fce72ce784c23aba8af28c51de336"/>
            <w:id w:val="-1195775345"/>
            <w:lock w:val="sdtLocked"/>
            <w:placeholder>
              <w:docPart w:val="GBC22222222222222222222222222222"/>
            </w:placeholder>
          </w:sdtPr>
          <w:sdtEndPr/>
          <w:sdtContent>
            <w:p w14:paraId="6A338E2C"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关键管理人员报酬"/>
        <w:tag w:val="_SEC_3b5cc9d011f04ea3b064e0de02da00f5"/>
        <w:id w:val="-710799204"/>
        <w:lock w:val="sdtLocked"/>
        <w:placeholder>
          <w:docPart w:val="GBC22222222222222222222222222222"/>
        </w:placeholder>
      </w:sdtPr>
      <w:sdtEndPr>
        <w:rPr>
          <w:rFonts w:hint="default"/>
        </w:rPr>
      </w:sdtEndPr>
      <w:sdtContent>
        <w:p w14:paraId="56E21349" w14:textId="77777777" w:rsidR="00847721" w:rsidRDefault="00B66337" w:rsidP="006A3005">
          <w:pPr>
            <w:pStyle w:val="212"/>
            <w:numPr>
              <w:ilvl w:val="3"/>
              <w:numId w:val="122"/>
            </w:numPr>
            <w:ind w:left="424" w:hangingChars="202" w:hanging="424"/>
          </w:pPr>
          <w:r>
            <w:rPr>
              <w:rFonts w:hint="eastAsia"/>
            </w:rPr>
            <w:t>关键管理人员报酬</w:t>
          </w:r>
        </w:p>
        <w:sdt>
          <w:sdtPr>
            <w:alias w:val="是否适用：关键管理人员报酬[双击切换]"/>
            <w:tag w:val="_GBC_4768ccd806f845f4b6f5f0ec038ec747"/>
            <w:id w:val="-204950312"/>
            <w:lock w:val="sdtLocked"/>
            <w:placeholder>
              <w:docPart w:val="GBC22222222222222222222222222222"/>
            </w:placeholder>
          </w:sdtPr>
          <w:sdtEndPr/>
          <w:sdtContent>
            <w:p w14:paraId="3A0AC78A"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4A95C1D0" w14:textId="77777777" w:rsidR="00847721" w:rsidRDefault="00B66337">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3dcac03c36954e5ab3dab539e6a2f735"/>
              <w:id w:val="7749878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ascii="Cambria" w:hAnsi="Cambria" w:cs="Cambria" w:hint="eastAsia"/>
                </w:rPr>
                <w:t>万元</w:t>
              </w:r>
            </w:sdtContent>
          </w:sdt>
          <w:r>
            <w:rPr>
              <w:rFonts w:ascii="Cambria" w:hAnsi="Cambria" w:cs="Cambria" w:hint="eastAsia"/>
            </w:rPr>
            <w:t>币种：</w:t>
          </w:r>
          <w:sdt>
            <w:sdtPr>
              <w:rPr>
                <w:rFonts w:ascii="Cambria" w:hAnsi="Cambria" w:cs="Cambria" w:hint="eastAsia"/>
              </w:rPr>
              <w:alias w:val="币种：财务附注：关键管理人员报酬"/>
              <w:tag w:val="_GBC_9bf846a4da0046829fd7baa3fd1fe348"/>
              <w:id w:val="-18933319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ascii="Cambria" w:hAnsi="Cambria" w:cs="Cambria"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4"/>
            <w:gridCol w:w="3274"/>
            <w:gridCol w:w="2501"/>
          </w:tblGrid>
          <w:tr w:rsidR="00847721" w14:paraId="1247137C" w14:textId="77777777" w:rsidTr="00DE1C41">
            <w:sdt>
              <w:sdtPr>
                <w:tag w:val="_PLD_3d38745be5c64397b1dab92289838da1"/>
                <w:id w:val="1917432823"/>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6E3929BE" w14:textId="77777777" w:rsidR="00847721" w:rsidRDefault="00B66337">
                    <w:pPr>
                      <w:jc w:val="center"/>
                      <w:rPr>
                        <w:rFonts w:cs="Cambria"/>
                      </w:rPr>
                    </w:pPr>
                    <w:r>
                      <w:rPr>
                        <w:rFonts w:cs="Cambria" w:hint="eastAsia"/>
                      </w:rPr>
                      <w:t>项目</w:t>
                    </w:r>
                  </w:p>
                </w:tc>
              </w:sdtContent>
            </w:sdt>
            <w:sdt>
              <w:sdtPr>
                <w:tag w:val="_PLD_31133ff59dcf4a7b93a7991d1f435b05"/>
                <w:id w:val="2102529351"/>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22034E6B" w14:textId="77777777" w:rsidR="00847721" w:rsidRDefault="00B66337">
                    <w:pPr>
                      <w:jc w:val="center"/>
                      <w:rPr>
                        <w:rFonts w:cs="Cambria"/>
                      </w:rPr>
                    </w:pPr>
                    <w:r>
                      <w:rPr>
                        <w:rFonts w:cs="Cambria" w:hint="eastAsia"/>
                      </w:rPr>
                      <w:t>本期发生额</w:t>
                    </w:r>
                  </w:p>
                </w:tc>
              </w:sdtContent>
            </w:sdt>
            <w:sdt>
              <w:sdtPr>
                <w:tag w:val="_PLD_e08658a238f7419ca0d4ce3386ff565e"/>
                <w:id w:val="-1154058535"/>
                <w:lock w:val="sdtLocked"/>
              </w:sdtPr>
              <w:sdtEnd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14:paraId="73E42407" w14:textId="77777777" w:rsidR="00847721" w:rsidRDefault="00B66337">
                    <w:pPr>
                      <w:jc w:val="center"/>
                      <w:rPr>
                        <w:rFonts w:cs="Cambria"/>
                      </w:rPr>
                    </w:pPr>
                    <w:r>
                      <w:rPr>
                        <w:rFonts w:cs="Cambria" w:hint="eastAsia"/>
                      </w:rPr>
                      <w:t>上期发生额</w:t>
                    </w:r>
                  </w:p>
                </w:tc>
              </w:sdtContent>
            </w:sdt>
          </w:tr>
          <w:tr w:rsidR="00847721" w14:paraId="7B569BB9" w14:textId="77777777" w:rsidTr="00847721">
            <w:sdt>
              <w:sdtPr>
                <w:tag w:val="_PLD_351d1928c6ce40d2b5b46143c5f31f00"/>
                <w:id w:val="-1334832994"/>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14:paraId="4BC34819" w14:textId="77777777" w:rsidR="00847721" w:rsidRDefault="00B66337">
                    <w:pPr>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1DB1CEEF" w14:textId="77777777" w:rsidR="00847721" w:rsidRDefault="00B66337" w:rsidP="00847721">
                <w:pPr>
                  <w:jc w:val="right"/>
                  <w:rPr>
                    <w:sz w:val="24"/>
                  </w:rPr>
                </w:pPr>
                <w:r>
                  <w:t>786.39</w:t>
                </w:r>
              </w:p>
            </w:tc>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14:paraId="495C7739" w14:textId="77777777" w:rsidR="00847721" w:rsidRDefault="00B66337" w:rsidP="00847721">
                <w:pPr>
                  <w:jc w:val="right"/>
                  <w:rPr>
                    <w:sz w:val="24"/>
                  </w:rPr>
                </w:pPr>
                <w:r>
                  <w:t>840.42</w:t>
                </w:r>
              </w:p>
            </w:tc>
          </w:tr>
        </w:tbl>
        <w:p w14:paraId="44A0F620" w14:textId="77777777" w:rsidR="00847721" w:rsidRDefault="00CF03E7">
          <w:pPr>
            <w:pStyle w:val="215"/>
          </w:pPr>
        </w:p>
      </w:sdtContent>
    </w:sdt>
    <w:sdt>
      <w:sdtPr>
        <w:rPr>
          <w:rFonts w:ascii="宋体" w:eastAsia="宋体" w:hAnsi="宋体" w:cs="宋体" w:hint="eastAsia"/>
          <w:b w:val="0"/>
          <w:bCs w:val="0"/>
          <w:kern w:val="0"/>
          <w:szCs w:val="24"/>
        </w:rPr>
        <w:alias w:val="模块:其他关联交易"/>
        <w:tag w:val="_SEC_3ee0d5867a8b45ac909e0cf39151d6d4"/>
        <w:id w:val="1600063802"/>
        <w:lock w:val="sdtLocked"/>
        <w:placeholder>
          <w:docPart w:val="GBC22222222222222222222222222222"/>
        </w:placeholder>
      </w:sdtPr>
      <w:sdtEndPr>
        <w:rPr>
          <w:rFonts w:asciiTheme="minorHAnsi" w:hAnsiTheme="minorHAnsi" w:cstheme="minorBidi" w:hint="default"/>
          <w:szCs w:val="21"/>
        </w:rPr>
      </w:sdtEndPr>
      <w:sdtContent>
        <w:p w14:paraId="6E0F1572" w14:textId="77777777" w:rsidR="00847721" w:rsidRPr="006F5FE3" w:rsidRDefault="00B66337" w:rsidP="006A3005">
          <w:pPr>
            <w:pStyle w:val="212"/>
            <w:numPr>
              <w:ilvl w:val="3"/>
              <w:numId w:val="122"/>
            </w:numPr>
            <w:ind w:left="424" w:hangingChars="202" w:hanging="424"/>
          </w:pPr>
          <w:r w:rsidRPr="006F5FE3">
            <w:rPr>
              <w:rFonts w:hint="eastAsia"/>
            </w:rPr>
            <w:t>其他关联交易</w:t>
          </w:r>
        </w:p>
        <w:sdt>
          <w:sdtPr>
            <w:rPr>
              <w:rFonts w:hint="eastAsia"/>
              <w:szCs w:val="21"/>
            </w:rPr>
            <w:alias w:val="是否适用：其他关联交易[双击切换]"/>
            <w:tag w:val="_GBC_a1203a07d7684e08bdc2f1959f1cb9ae"/>
            <w:id w:val="1852684382"/>
            <w:lock w:val="sdtLocked"/>
            <w:placeholder>
              <w:docPart w:val="GBC22222222222222222222222222222"/>
            </w:placeholder>
          </w:sdtPr>
          <w:sdtEndPr/>
          <w:sdtContent>
            <w:p w14:paraId="53B69EDD" w14:textId="77777777" w:rsidR="00434598" w:rsidRDefault="00094B5F" w:rsidP="00847721">
              <w:pPr>
                <w:rPr>
                  <w:szCs w:val="21"/>
                </w:rPr>
              </w:pPr>
              <w:r>
                <w:rPr>
                  <w:szCs w:val="21"/>
                </w:rPr>
                <w:fldChar w:fldCharType="begin"/>
              </w:r>
              <w:r w:rsidR="00434598">
                <w:rPr>
                  <w:szCs w:val="21"/>
                </w:rPr>
                <w:instrText xml:space="preserve"> MACROBUTTON  SnrToggleCheckbox √适用  </w:instrText>
              </w:r>
              <w:r>
                <w:rPr>
                  <w:szCs w:val="21"/>
                </w:rPr>
                <w:fldChar w:fldCharType="end"/>
              </w:r>
              <w:r>
                <w:rPr>
                  <w:szCs w:val="21"/>
                </w:rPr>
                <w:fldChar w:fldCharType="begin"/>
              </w:r>
              <w:r w:rsidR="00434598">
                <w:rPr>
                  <w:szCs w:val="21"/>
                </w:rPr>
                <w:instrText xml:space="preserve"> MACROBUTTON  SnrToggleCheckbox □不适用 </w:instrText>
              </w:r>
              <w:r>
                <w:rPr>
                  <w:szCs w:val="21"/>
                </w:rPr>
                <w:fldChar w:fldCharType="end"/>
              </w:r>
            </w:p>
          </w:sdtContent>
        </w:sdt>
        <w:sdt>
          <w:sdtPr>
            <w:rPr>
              <w:rFonts w:cs="宋体"/>
              <w:kern w:val="0"/>
              <w:szCs w:val="24"/>
            </w:rPr>
            <w:alias w:val="其他关联交易的情况"/>
            <w:tag w:val="_GBC_568a4950b7f046d3a08a3d8b97923495"/>
            <w:id w:val="-1976448249"/>
            <w:lock w:val="sdtLocked"/>
          </w:sdtPr>
          <w:sdtEndPr/>
          <w:sdtContent>
            <w:p w14:paraId="1FF96638" w14:textId="77777777" w:rsidR="00434598" w:rsidRDefault="00434598" w:rsidP="00434598">
              <w:pPr>
                <w:pStyle w:val="affd"/>
                <w:spacing w:line="380" w:lineRule="exact"/>
                <w:ind w:leftChars="0" w:left="0" w:firstLine="420"/>
                <w:rPr>
                  <w:rFonts w:ascii="Times New Roman" w:hAnsi="Times New Roman"/>
                </w:rPr>
              </w:pPr>
              <w:r w:rsidRPr="003E23D0">
                <w:rPr>
                  <w:rFonts w:ascii="Times New Roman" w:hAnsi="Times New Roman" w:hint="eastAsia"/>
                </w:rPr>
                <w:t>东方国际集团财务有限公司向本公司提供</w:t>
              </w:r>
              <w:r w:rsidR="00A625A5">
                <w:rPr>
                  <w:rFonts w:ascii="Times New Roman" w:hAnsi="Times New Roman" w:hint="eastAsia"/>
                </w:rPr>
                <w:t>资金集中管理</w:t>
              </w:r>
              <w:r w:rsidRPr="003E23D0">
                <w:rPr>
                  <w:rFonts w:ascii="Times New Roman" w:hAnsi="Times New Roman" w:hint="eastAsia"/>
                </w:rPr>
                <w:t>服务</w:t>
              </w:r>
              <w:r w:rsidR="003A76B4">
                <w:rPr>
                  <w:rFonts w:ascii="Times New Roman" w:hAnsi="Times New Roman" w:hint="eastAsia"/>
                </w:rPr>
                <w:t>。</w:t>
              </w:r>
              <w:r>
                <w:rPr>
                  <w:rFonts w:ascii="Times New Roman" w:hAnsi="Times New Roman" w:hint="eastAsia"/>
                </w:rPr>
                <w:t>报告期内，本公司收取财务公司的利息以及支付财务公司的利息、手续费如下：</w:t>
              </w:r>
            </w:p>
            <w:p w14:paraId="3DD33555" w14:textId="77777777" w:rsidR="00434598" w:rsidRDefault="00434598" w:rsidP="00434598">
              <w:pPr>
                <w:pStyle w:val="affd"/>
                <w:spacing w:line="380" w:lineRule="exact"/>
                <w:ind w:leftChars="0" w:left="0" w:firstLineChars="3050" w:firstLine="6405"/>
                <w:rPr>
                  <w:rFonts w:ascii="Times New Roman" w:hAnsi="Times New Roman"/>
                </w:rPr>
              </w:pPr>
              <w:r>
                <w:rPr>
                  <w:rFonts w:ascii="Times New Roman" w:hAnsi="Times New Roman" w:hint="eastAsia"/>
                </w:rPr>
                <w:t>单位：币种：人民币</w:t>
              </w:r>
            </w:p>
            <w:tbl>
              <w:tblPr>
                <w:tblStyle w:val="2b"/>
                <w:tblW w:w="4872" w:type="pct"/>
                <w:tblInd w:w="108" w:type="dxa"/>
                <w:tblLook w:val="04A0" w:firstRow="1" w:lastRow="0" w:firstColumn="1" w:lastColumn="0" w:noHBand="0" w:noVBand="1"/>
              </w:tblPr>
              <w:tblGrid>
                <w:gridCol w:w="3092"/>
                <w:gridCol w:w="2862"/>
                <w:gridCol w:w="2863"/>
              </w:tblGrid>
              <w:tr w:rsidR="00434598" w:rsidRPr="0008411D" w14:paraId="3D3BD287" w14:textId="77777777" w:rsidTr="003A76B4">
                <w:trPr>
                  <w:trHeight w:val="389"/>
                  <w:tblHeader/>
                </w:trPr>
                <w:tc>
                  <w:tcPr>
                    <w:tcW w:w="3092" w:type="dxa"/>
                    <w:vAlign w:val="center"/>
                  </w:tcPr>
                  <w:p w14:paraId="6AB1C030" w14:textId="77777777" w:rsidR="00434598" w:rsidRPr="003A76B4" w:rsidRDefault="00434598" w:rsidP="00434598">
                    <w:pPr>
                      <w:snapToGrid w:val="0"/>
                      <w:spacing w:line="380" w:lineRule="exact"/>
                      <w:jc w:val="center"/>
                      <w:rPr>
                        <w:color w:val="auto"/>
                        <w:sz w:val="21"/>
                        <w:szCs w:val="21"/>
                      </w:rPr>
                    </w:pPr>
                    <w:r w:rsidRPr="003A76B4">
                      <w:rPr>
                        <w:color w:val="auto"/>
                        <w:sz w:val="21"/>
                        <w:szCs w:val="21"/>
                      </w:rPr>
                      <w:t>项  目</w:t>
                    </w:r>
                  </w:p>
                </w:tc>
                <w:tc>
                  <w:tcPr>
                    <w:tcW w:w="2862" w:type="dxa"/>
                    <w:vAlign w:val="center"/>
                  </w:tcPr>
                  <w:p w14:paraId="4026E820" w14:textId="77777777" w:rsidR="00434598" w:rsidRPr="003A76B4" w:rsidRDefault="00434598" w:rsidP="00434598">
                    <w:pPr>
                      <w:snapToGrid w:val="0"/>
                      <w:spacing w:line="380" w:lineRule="exact"/>
                      <w:jc w:val="center"/>
                      <w:rPr>
                        <w:color w:val="auto"/>
                        <w:sz w:val="21"/>
                        <w:szCs w:val="21"/>
                      </w:rPr>
                    </w:pPr>
                    <w:r w:rsidRPr="003A76B4">
                      <w:rPr>
                        <w:color w:val="auto"/>
                        <w:sz w:val="21"/>
                        <w:szCs w:val="21"/>
                      </w:rPr>
                      <w:t>本期</w:t>
                    </w:r>
                    <w:r w:rsidRPr="003A76B4">
                      <w:rPr>
                        <w:rFonts w:hint="eastAsia"/>
                        <w:color w:val="auto"/>
                        <w:sz w:val="21"/>
                        <w:szCs w:val="21"/>
                      </w:rPr>
                      <w:t>金额</w:t>
                    </w:r>
                  </w:p>
                </w:tc>
                <w:tc>
                  <w:tcPr>
                    <w:tcW w:w="2863" w:type="dxa"/>
                    <w:vAlign w:val="center"/>
                  </w:tcPr>
                  <w:p w14:paraId="2FA3E2AD" w14:textId="77777777" w:rsidR="00434598" w:rsidRPr="003A76B4" w:rsidRDefault="00434598" w:rsidP="00434598">
                    <w:pPr>
                      <w:snapToGrid w:val="0"/>
                      <w:spacing w:line="380" w:lineRule="exact"/>
                      <w:jc w:val="center"/>
                      <w:rPr>
                        <w:color w:val="auto"/>
                        <w:sz w:val="21"/>
                        <w:szCs w:val="21"/>
                      </w:rPr>
                    </w:pPr>
                    <w:r w:rsidRPr="003A76B4">
                      <w:rPr>
                        <w:color w:val="auto"/>
                        <w:sz w:val="21"/>
                        <w:szCs w:val="21"/>
                      </w:rPr>
                      <w:t>上期</w:t>
                    </w:r>
                    <w:r w:rsidRPr="003A76B4">
                      <w:rPr>
                        <w:rFonts w:hint="eastAsia"/>
                        <w:color w:val="auto"/>
                        <w:sz w:val="21"/>
                        <w:szCs w:val="21"/>
                      </w:rPr>
                      <w:t>金额</w:t>
                    </w:r>
                  </w:p>
                </w:tc>
              </w:tr>
              <w:tr w:rsidR="00434598" w:rsidRPr="0008411D" w14:paraId="3EDE8DA5" w14:textId="77777777" w:rsidTr="003A76B4">
                <w:trPr>
                  <w:trHeight w:val="389"/>
                </w:trPr>
                <w:tc>
                  <w:tcPr>
                    <w:tcW w:w="3092" w:type="dxa"/>
                    <w:vAlign w:val="center"/>
                  </w:tcPr>
                  <w:p w14:paraId="3B084A0D" w14:textId="77777777" w:rsidR="00434598" w:rsidRPr="003A76B4" w:rsidRDefault="00434598" w:rsidP="00434598">
                    <w:pPr>
                      <w:snapToGrid w:val="0"/>
                      <w:spacing w:line="380" w:lineRule="exact"/>
                      <w:jc w:val="left"/>
                      <w:rPr>
                        <w:color w:val="auto"/>
                        <w:sz w:val="21"/>
                        <w:szCs w:val="21"/>
                      </w:rPr>
                    </w:pPr>
                    <w:r w:rsidRPr="003A76B4">
                      <w:rPr>
                        <w:rFonts w:hint="eastAsia"/>
                        <w:color w:val="auto"/>
                        <w:sz w:val="21"/>
                        <w:szCs w:val="21"/>
                      </w:rPr>
                      <w:t>收取的利息</w:t>
                    </w:r>
                  </w:p>
                </w:tc>
                <w:tc>
                  <w:tcPr>
                    <w:tcW w:w="2862" w:type="dxa"/>
                    <w:vAlign w:val="center"/>
                  </w:tcPr>
                  <w:p w14:paraId="480DB9BA" w14:textId="77777777" w:rsidR="00434598" w:rsidRPr="003A76B4" w:rsidRDefault="00434598" w:rsidP="00434598">
                    <w:pPr>
                      <w:snapToGrid w:val="0"/>
                      <w:spacing w:line="380" w:lineRule="exact"/>
                      <w:jc w:val="right"/>
                      <w:rPr>
                        <w:color w:val="auto"/>
                        <w:sz w:val="21"/>
                        <w:szCs w:val="21"/>
                      </w:rPr>
                    </w:pPr>
                    <w:r w:rsidRPr="003A76B4">
                      <w:rPr>
                        <w:color w:val="auto"/>
                        <w:sz w:val="21"/>
                        <w:szCs w:val="21"/>
                      </w:rPr>
                      <w:t>1,913,310.32</w:t>
                    </w:r>
                  </w:p>
                </w:tc>
                <w:tc>
                  <w:tcPr>
                    <w:tcW w:w="2863" w:type="dxa"/>
                    <w:vAlign w:val="center"/>
                  </w:tcPr>
                  <w:p w14:paraId="519AE8B7" w14:textId="77777777" w:rsidR="00434598" w:rsidRPr="003A76B4" w:rsidRDefault="00434598" w:rsidP="00434598">
                    <w:pPr>
                      <w:snapToGrid w:val="0"/>
                      <w:spacing w:line="380" w:lineRule="exact"/>
                      <w:jc w:val="right"/>
                      <w:rPr>
                        <w:color w:val="auto"/>
                        <w:sz w:val="21"/>
                        <w:szCs w:val="21"/>
                      </w:rPr>
                    </w:pPr>
                    <w:r w:rsidRPr="003A76B4">
                      <w:rPr>
                        <w:rFonts w:hint="eastAsia"/>
                        <w:color w:val="auto"/>
                        <w:sz w:val="21"/>
                        <w:szCs w:val="21"/>
                      </w:rPr>
                      <w:t>1,864,029.31</w:t>
                    </w:r>
                  </w:p>
                </w:tc>
              </w:tr>
              <w:tr w:rsidR="00434598" w:rsidRPr="0008411D" w14:paraId="66E1EB52" w14:textId="77777777" w:rsidTr="003A76B4">
                <w:trPr>
                  <w:trHeight w:val="389"/>
                </w:trPr>
                <w:tc>
                  <w:tcPr>
                    <w:tcW w:w="3092" w:type="dxa"/>
                    <w:vAlign w:val="center"/>
                  </w:tcPr>
                  <w:p w14:paraId="7AECD29F" w14:textId="77777777" w:rsidR="00434598" w:rsidRPr="003A76B4" w:rsidRDefault="00434598" w:rsidP="00434598">
                    <w:pPr>
                      <w:snapToGrid w:val="0"/>
                      <w:spacing w:line="380" w:lineRule="exact"/>
                      <w:jc w:val="left"/>
                      <w:rPr>
                        <w:color w:val="auto"/>
                        <w:sz w:val="21"/>
                        <w:szCs w:val="21"/>
                      </w:rPr>
                    </w:pPr>
                    <w:r w:rsidRPr="003A76B4">
                      <w:rPr>
                        <w:rFonts w:hint="eastAsia"/>
                        <w:color w:val="auto"/>
                        <w:sz w:val="21"/>
                        <w:szCs w:val="21"/>
                      </w:rPr>
                      <w:t>支付的利息、手续费</w:t>
                    </w:r>
                  </w:p>
                </w:tc>
                <w:tc>
                  <w:tcPr>
                    <w:tcW w:w="2862" w:type="dxa"/>
                    <w:vAlign w:val="center"/>
                  </w:tcPr>
                  <w:p w14:paraId="6A591C3D" w14:textId="77777777" w:rsidR="00434598" w:rsidRPr="003A76B4" w:rsidRDefault="00434598" w:rsidP="00434598">
                    <w:pPr>
                      <w:snapToGrid w:val="0"/>
                      <w:spacing w:line="380" w:lineRule="exact"/>
                      <w:jc w:val="right"/>
                      <w:rPr>
                        <w:color w:val="auto"/>
                        <w:sz w:val="21"/>
                        <w:szCs w:val="21"/>
                      </w:rPr>
                    </w:pPr>
                    <w:r w:rsidRPr="003A76B4">
                      <w:rPr>
                        <w:color w:val="auto"/>
                        <w:sz w:val="21"/>
                        <w:szCs w:val="21"/>
                      </w:rPr>
                      <w:t>5,524,077.76</w:t>
                    </w:r>
                  </w:p>
                </w:tc>
                <w:tc>
                  <w:tcPr>
                    <w:tcW w:w="2863" w:type="dxa"/>
                    <w:vAlign w:val="center"/>
                  </w:tcPr>
                  <w:p w14:paraId="779D4160" w14:textId="77777777" w:rsidR="00434598" w:rsidRPr="003A76B4" w:rsidRDefault="00434598" w:rsidP="00434598">
                    <w:pPr>
                      <w:snapToGrid w:val="0"/>
                      <w:spacing w:line="380" w:lineRule="exact"/>
                      <w:jc w:val="right"/>
                      <w:rPr>
                        <w:color w:val="auto"/>
                        <w:sz w:val="21"/>
                        <w:szCs w:val="21"/>
                      </w:rPr>
                    </w:pPr>
                    <w:r w:rsidRPr="003A76B4">
                      <w:rPr>
                        <w:rFonts w:hint="eastAsia"/>
                        <w:color w:val="auto"/>
                        <w:sz w:val="21"/>
                        <w:szCs w:val="21"/>
                      </w:rPr>
                      <w:t>7,757,607.47</w:t>
                    </w:r>
                  </w:p>
                </w:tc>
              </w:tr>
            </w:tbl>
            <w:p w14:paraId="040D94EA" w14:textId="77777777" w:rsidR="00434598" w:rsidRDefault="00CF03E7">
              <w:pPr>
                <w:rPr>
                  <w:szCs w:val="21"/>
                </w:rPr>
              </w:pPr>
            </w:p>
          </w:sdtContent>
        </w:sdt>
        <w:p w14:paraId="18168C9B" w14:textId="77777777" w:rsidR="00847721" w:rsidRDefault="00CF03E7" w:rsidP="00847721">
          <w:pPr>
            <w:rPr>
              <w:szCs w:val="21"/>
            </w:rPr>
          </w:pPr>
        </w:p>
      </w:sdtContent>
    </w:sdt>
    <w:p w14:paraId="341CE79B" w14:textId="77777777" w:rsidR="00847721" w:rsidRDefault="00847721">
      <w:pPr>
        <w:rPr>
          <w:szCs w:val="21"/>
        </w:rPr>
      </w:pPr>
    </w:p>
    <w:p w14:paraId="53EE0238" w14:textId="77777777" w:rsidR="00847721" w:rsidRDefault="00B66337" w:rsidP="006A3005">
      <w:pPr>
        <w:pStyle w:val="213"/>
        <w:numPr>
          <w:ilvl w:val="0"/>
          <w:numId w:val="120"/>
        </w:numPr>
        <w:rPr>
          <w:rFonts w:ascii="宋体" w:hAnsi="宋体" w:cs="Arial"/>
          <w:szCs w:val="21"/>
        </w:rPr>
      </w:pPr>
      <w:r>
        <w:rPr>
          <w:rFonts w:ascii="宋体" w:hAnsi="宋体" w:cs="Arial" w:hint="eastAsia"/>
          <w:szCs w:val="21"/>
        </w:rPr>
        <w:t>关联方应收应付款项</w:t>
      </w:r>
    </w:p>
    <w:sdt>
      <w:sdtPr>
        <w:rPr>
          <w:rFonts w:ascii="宋体" w:eastAsia="宋体" w:hAnsi="宋体" w:cs="Arial" w:hint="eastAsia"/>
          <w:b w:val="0"/>
          <w:bCs w:val="0"/>
          <w:kern w:val="0"/>
          <w:szCs w:val="21"/>
        </w:rPr>
        <w:alias w:val="模块:上市公司应收关联方款项"/>
        <w:tag w:val="_SEC_7fd751377539429292ed4eb39a787549"/>
        <w:id w:val="1691333276"/>
        <w:lock w:val="sdtLocked"/>
        <w:placeholder>
          <w:docPart w:val="GBC22222222222222222222222222222"/>
        </w:placeholder>
      </w:sdtPr>
      <w:sdtEndPr>
        <w:rPr>
          <w:rFonts w:ascii="仿宋_GB2312" w:eastAsia="仿宋_GB2312" w:hAnsiTheme="minorHAnsi" w:cstheme="minorBidi"/>
        </w:rPr>
      </w:sdtEndPr>
      <w:sdtContent>
        <w:p w14:paraId="6CD8012C" w14:textId="77777777" w:rsidR="00847721" w:rsidRDefault="00B66337" w:rsidP="006A3005">
          <w:pPr>
            <w:pStyle w:val="212"/>
            <w:numPr>
              <w:ilvl w:val="3"/>
              <w:numId w:val="123"/>
            </w:numPr>
            <w:ind w:left="424" w:hangingChars="202" w:hanging="424"/>
            <w:rPr>
              <w:rFonts w:ascii="宋体" w:hAnsi="宋体" w:cs="Arial"/>
              <w:szCs w:val="21"/>
            </w:rPr>
          </w:pPr>
          <w:r>
            <w:rPr>
              <w:rFonts w:hint="eastAsia"/>
            </w:rPr>
            <w:t>应收项目</w:t>
          </w:r>
        </w:p>
        <w:sdt>
          <w:sdtPr>
            <w:rPr>
              <w:rFonts w:hint="eastAsia"/>
              <w:szCs w:val="21"/>
            </w:rPr>
            <w:alias w:val="是否适用：应收项目[双击切换]"/>
            <w:tag w:val="_GBC_4ae94d538d2e44ae839d59a1751a6d01"/>
            <w:id w:val="1322935566"/>
            <w:lock w:val="sdtLocked"/>
            <w:placeholder>
              <w:docPart w:val="GBC22222222222222222222222222222"/>
            </w:placeholder>
          </w:sdtPr>
          <w:sdtEndPr/>
          <w:sdtContent>
            <w:p w14:paraId="35B1E53A"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04B3BFCF" w14:textId="77777777" w:rsidR="00847721" w:rsidRDefault="00B66337">
          <w:pPr>
            <w:jc w:val="right"/>
            <w:rPr>
              <w:szCs w:val="21"/>
            </w:rPr>
          </w:pPr>
          <w:r>
            <w:rPr>
              <w:rFonts w:hint="eastAsia"/>
              <w:szCs w:val="21"/>
            </w:rPr>
            <w:t>单位:</w:t>
          </w:r>
          <w:sdt>
            <w:sdtPr>
              <w:rPr>
                <w:rFonts w:hint="eastAsia"/>
                <w:szCs w:val="21"/>
              </w:rPr>
              <w:alias w:val="单位：上市公司应收关联方款项"/>
              <w:tag w:val="_GBC_83968b233566404db428b085bcb695b8"/>
              <w:id w:val="505490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上市公司应收关联方款项"/>
              <w:tag w:val="_GBC_546206ef37784e9ca5284158e64b95dc"/>
              <w:id w:val="-11884493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1927"/>
            <w:gridCol w:w="1477"/>
            <w:gridCol w:w="1477"/>
            <w:gridCol w:w="1529"/>
            <w:gridCol w:w="1397"/>
          </w:tblGrid>
          <w:tr w:rsidR="00847721" w14:paraId="3A2A08BD" w14:textId="77777777" w:rsidTr="004F514C">
            <w:sdt>
              <w:sdtPr>
                <w:tag w:val="_PLD_c0c6dc2d23f94f929199b42c584f57ca"/>
                <w:id w:val="1297337285"/>
                <w:lock w:val="sdtLocked"/>
              </w:sdtPr>
              <w:sdtEndPr/>
              <w:sdtContent>
                <w:tc>
                  <w:tcPr>
                    <w:tcW w:w="686" w:type="pct"/>
                    <w:vMerge w:val="restart"/>
                    <w:tcBorders>
                      <w:top w:val="single" w:sz="4" w:space="0" w:color="auto"/>
                      <w:left w:val="single" w:sz="4" w:space="0" w:color="auto"/>
                      <w:right w:val="single" w:sz="4" w:space="0" w:color="auto"/>
                    </w:tcBorders>
                    <w:vAlign w:val="center"/>
                  </w:tcPr>
                  <w:p w14:paraId="7ED22497" w14:textId="77777777" w:rsidR="00847721" w:rsidRDefault="00B66337" w:rsidP="00847721">
                    <w:pPr>
                      <w:jc w:val="center"/>
                      <w:rPr>
                        <w:szCs w:val="21"/>
                      </w:rPr>
                    </w:pPr>
                    <w:r>
                      <w:rPr>
                        <w:rFonts w:hint="eastAsia"/>
                        <w:szCs w:val="21"/>
                      </w:rPr>
                      <w:t>项目名称</w:t>
                    </w:r>
                  </w:p>
                </w:tc>
              </w:sdtContent>
            </w:sdt>
            <w:sdt>
              <w:sdtPr>
                <w:tag w:val="_PLD_56aedf077d5c4d3b814d04d193f71af7"/>
                <w:id w:val="-1633086836"/>
                <w:lock w:val="sdtLocked"/>
              </w:sdtPr>
              <w:sdtEndPr/>
              <w:sdtContent>
                <w:tc>
                  <w:tcPr>
                    <w:tcW w:w="1065" w:type="pct"/>
                    <w:vMerge w:val="restart"/>
                    <w:tcBorders>
                      <w:top w:val="single" w:sz="4" w:space="0" w:color="auto"/>
                      <w:left w:val="single" w:sz="4" w:space="0" w:color="auto"/>
                      <w:right w:val="single" w:sz="4" w:space="0" w:color="auto"/>
                    </w:tcBorders>
                    <w:vAlign w:val="center"/>
                  </w:tcPr>
                  <w:p w14:paraId="5ED29E21" w14:textId="77777777" w:rsidR="00847721" w:rsidRDefault="00B66337" w:rsidP="00847721">
                    <w:pPr>
                      <w:jc w:val="center"/>
                      <w:rPr>
                        <w:szCs w:val="21"/>
                      </w:rPr>
                    </w:pPr>
                    <w:r>
                      <w:rPr>
                        <w:rFonts w:hint="eastAsia"/>
                        <w:szCs w:val="21"/>
                      </w:rPr>
                      <w:t>关联方</w:t>
                    </w:r>
                  </w:p>
                </w:tc>
              </w:sdtContent>
            </w:sdt>
            <w:sdt>
              <w:sdtPr>
                <w:tag w:val="_PLD_e8867e7b52fb42f4b447e445a20beebc"/>
                <w:id w:val="-947305350"/>
                <w:lock w:val="sdtLocked"/>
              </w:sdtPr>
              <w:sdtEndPr/>
              <w:sdtContent>
                <w:tc>
                  <w:tcPr>
                    <w:tcW w:w="1632" w:type="pct"/>
                    <w:gridSpan w:val="2"/>
                    <w:tcBorders>
                      <w:top w:val="single" w:sz="4" w:space="0" w:color="auto"/>
                      <w:left w:val="single" w:sz="4" w:space="0" w:color="auto"/>
                      <w:bottom w:val="single" w:sz="4" w:space="0" w:color="auto"/>
                      <w:right w:val="single" w:sz="4" w:space="0" w:color="auto"/>
                    </w:tcBorders>
                    <w:vAlign w:val="center"/>
                  </w:tcPr>
                  <w:p w14:paraId="510939C5" w14:textId="77777777" w:rsidR="00847721" w:rsidRDefault="00B66337" w:rsidP="00847721">
                    <w:pPr>
                      <w:jc w:val="center"/>
                      <w:rPr>
                        <w:szCs w:val="21"/>
                      </w:rPr>
                    </w:pPr>
                    <w:r>
                      <w:rPr>
                        <w:rFonts w:hint="eastAsia"/>
                        <w:szCs w:val="21"/>
                      </w:rPr>
                      <w:t>期末余额</w:t>
                    </w:r>
                  </w:p>
                </w:tc>
              </w:sdtContent>
            </w:sdt>
            <w:sdt>
              <w:sdtPr>
                <w:tag w:val="_PLD_6a4888e558004037a5faac678bea523c"/>
                <w:id w:val="1531375515"/>
                <w:lock w:val="sdtLocked"/>
              </w:sdtPr>
              <w:sdtEndPr/>
              <w:sdtContent>
                <w:tc>
                  <w:tcPr>
                    <w:tcW w:w="1617" w:type="pct"/>
                    <w:gridSpan w:val="2"/>
                    <w:tcBorders>
                      <w:top w:val="single" w:sz="4" w:space="0" w:color="auto"/>
                      <w:left w:val="single" w:sz="4" w:space="0" w:color="auto"/>
                      <w:bottom w:val="single" w:sz="4" w:space="0" w:color="auto"/>
                      <w:right w:val="single" w:sz="4" w:space="0" w:color="auto"/>
                    </w:tcBorders>
                    <w:vAlign w:val="center"/>
                  </w:tcPr>
                  <w:p w14:paraId="69FA15FA" w14:textId="77777777" w:rsidR="00847721" w:rsidRDefault="00B66337" w:rsidP="00847721">
                    <w:pPr>
                      <w:jc w:val="center"/>
                      <w:rPr>
                        <w:szCs w:val="21"/>
                      </w:rPr>
                    </w:pPr>
                    <w:r>
                      <w:rPr>
                        <w:rFonts w:hint="eastAsia"/>
                        <w:szCs w:val="21"/>
                      </w:rPr>
                      <w:t>期初余额</w:t>
                    </w:r>
                  </w:p>
                </w:tc>
              </w:sdtContent>
            </w:sdt>
          </w:tr>
          <w:tr w:rsidR="00847721" w14:paraId="4BF10AF4" w14:textId="77777777" w:rsidTr="004F514C">
            <w:tc>
              <w:tcPr>
                <w:tcW w:w="686" w:type="pct"/>
                <w:vMerge/>
                <w:tcBorders>
                  <w:left w:val="single" w:sz="4" w:space="0" w:color="auto"/>
                  <w:bottom w:val="single" w:sz="4" w:space="0" w:color="auto"/>
                  <w:right w:val="single" w:sz="4" w:space="0" w:color="auto"/>
                </w:tcBorders>
                <w:vAlign w:val="center"/>
              </w:tcPr>
              <w:p w14:paraId="799E0A3B" w14:textId="77777777" w:rsidR="00847721" w:rsidRDefault="00847721" w:rsidP="00847721">
                <w:pPr>
                  <w:jc w:val="center"/>
                  <w:rPr>
                    <w:szCs w:val="21"/>
                  </w:rPr>
                </w:pPr>
              </w:p>
            </w:tc>
            <w:tc>
              <w:tcPr>
                <w:tcW w:w="1065" w:type="pct"/>
                <w:vMerge/>
                <w:tcBorders>
                  <w:left w:val="single" w:sz="4" w:space="0" w:color="auto"/>
                  <w:bottom w:val="single" w:sz="4" w:space="0" w:color="auto"/>
                  <w:right w:val="single" w:sz="4" w:space="0" w:color="auto"/>
                </w:tcBorders>
                <w:vAlign w:val="center"/>
              </w:tcPr>
              <w:p w14:paraId="3EFB75E4" w14:textId="77777777" w:rsidR="00847721" w:rsidRDefault="00847721" w:rsidP="00847721">
                <w:pPr>
                  <w:jc w:val="center"/>
                  <w:rPr>
                    <w:szCs w:val="21"/>
                  </w:rPr>
                </w:pPr>
              </w:p>
            </w:tc>
            <w:sdt>
              <w:sdtPr>
                <w:tag w:val="_PLD_0545f54235344f978e1e8356e1b05042"/>
                <w:id w:val="-2045052888"/>
                <w:lock w:val="sdtLocked"/>
              </w:sdtPr>
              <w:sdtEndPr/>
              <w:sdtContent>
                <w:tc>
                  <w:tcPr>
                    <w:tcW w:w="816" w:type="pct"/>
                    <w:tcBorders>
                      <w:top w:val="single" w:sz="4" w:space="0" w:color="auto"/>
                      <w:left w:val="single" w:sz="4" w:space="0" w:color="auto"/>
                      <w:bottom w:val="single" w:sz="4" w:space="0" w:color="auto"/>
                      <w:right w:val="single" w:sz="4" w:space="0" w:color="auto"/>
                    </w:tcBorders>
                    <w:vAlign w:val="center"/>
                  </w:tcPr>
                  <w:p w14:paraId="4FE67A6D" w14:textId="77777777" w:rsidR="00847721" w:rsidRDefault="00B66337" w:rsidP="00847721">
                    <w:pPr>
                      <w:jc w:val="center"/>
                      <w:rPr>
                        <w:szCs w:val="21"/>
                      </w:rPr>
                    </w:pPr>
                    <w:r>
                      <w:rPr>
                        <w:rFonts w:hint="eastAsia"/>
                        <w:szCs w:val="21"/>
                      </w:rPr>
                      <w:t>账面余额</w:t>
                    </w:r>
                  </w:p>
                </w:tc>
              </w:sdtContent>
            </w:sdt>
            <w:sdt>
              <w:sdtPr>
                <w:tag w:val="_PLD_9e6982f3b5cd46e9b3be23eda364cd7a"/>
                <w:id w:val="-1908059888"/>
                <w:lock w:val="sdtLocked"/>
              </w:sdtPr>
              <w:sdtEndPr/>
              <w:sdtContent>
                <w:tc>
                  <w:tcPr>
                    <w:tcW w:w="816" w:type="pct"/>
                    <w:tcBorders>
                      <w:top w:val="single" w:sz="4" w:space="0" w:color="auto"/>
                      <w:left w:val="single" w:sz="4" w:space="0" w:color="auto"/>
                      <w:bottom w:val="single" w:sz="4" w:space="0" w:color="auto"/>
                      <w:right w:val="single" w:sz="4" w:space="0" w:color="auto"/>
                    </w:tcBorders>
                    <w:vAlign w:val="center"/>
                  </w:tcPr>
                  <w:p w14:paraId="57F39631" w14:textId="77777777" w:rsidR="00847721" w:rsidRDefault="00B66337" w:rsidP="00847721">
                    <w:pPr>
                      <w:jc w:val="center"/>
                      <w:rPr>
                        <w:szCs w:val="21"/>
                      </w:rPr>
                    </w:pPr>
                    <w:r>
                      <w:rPr>
                        <w:rFonts w:hint="eastAsia"/>
                        <w:szCs w:val="21"/>
                      </w:rPr>
                      <w:t>坏账准备</w:t>
                    </w:r>
                  </w:p>
                </w:tc>
              </w:sdtContent>
            </w:sdt>
            <w:sdt>
              <w:sdtPr>
                <w:tag w:val="_PLD_5c8e0a4ac99e4539bea932f77317d8de"/>
                <w:id w:val="800576198"/>
                <w:lock w:val="sdtLocked"/>
              </w:sdtPr>
              <w:sdtEndPr/>
              <w:sdtContent>
                <w:tc>
                  <w:tcPr>
                    <w:tcW w:w="845" w:type="pct"/>
                    <w:tcBorders>
                      <w:top w:val="single" w:sz="4" w:space="0" w:color="auto"/>
                      <w:left w:val="single" w:sz="4" w:space="0" w:color="auto"/>
                      <w:bottom w:val="single" w:sz="4" w:space="0" w:color="auto"/>
                      <w:right w:val="single" w:sz="4" w:space="0" w:color="auto"/>
                    </w:tcBorders>
                    <w:vAlign w:val="center"/>
                  </w:tcPr>
                  <w:p w14:paraId="36D5B389" w14:textId="77777777" w:rsidR="00847721" w:rsidRDefault="00B66337" w:rsidP="00847721">
                    <w:pPr>
                      <w:jc w:val="center"/>
                      <w:rPr>
                        <w:szCs w:val="21"/>
                      </w:rPr>
                    </w:pPr>
                    <w:r>
                      <w:rPr>
                        <w:rFonts w:hint="eastAsia"/>
                        <w:szCs w:val="21"/>
                      </w:rPr>
                      <w:t>账面余额</w:t>
                    </w:r>
                  </w:p>
                </w:tc>
              </w:sdtContent>
            </w:sdt>
            <w:sdt>
              <w:sdtPr>
                <w:tag w:val="_PLD_c5afa9908d794831a4bc715802a1061d"/>
                <w:id w:val="1286313095"/>
                <w:lock w:val="sdtLocked"/>
              </w:sdtPr>
              <w:sdtEndPr/>
              <w:sdtContent>
                <w:tc>
                  <w:tcPr>
                    <w:tcW w:w="772" w:type="pct"/>
                    <w:tcBorders>
                      <w:top w:val="single" w:sz="4" w:space="0" w:color="auto"/>
                      <w:left w:val="single" w:sz="4" w:space="0" w:color="auto"/>
                      <w:bottom w:val="single" w:sz="4" w:space="0" w:color="auto"/>
                      <w:right w:val="single" w:sz="4" w:space="0" w:color="auto"/>
                    </w:tcBorders>
                    <w:vAlign w:val="center"/>
                  </w:tcPr>
                  <w:p w14:paraId="3F557186" w14:textId="77777777" w:rsidR="00847721" w:rsidRDefault="00B66337" w:rsidP="00847721">
                    <w:pPr>
                      <w:jc w:val="center"/>
                      <w:rPr>
                        <w:szCs w:val="21"/>
                      </w:rPr>
                    </w:pPr>
                    <w:r>
                      <w:rPr>
                        <w:rFonts w:hint="eastAsia"/>
                        <w:szCs w:val="21"/>
                      </w:rPr>
                      <w:t>坏账准备</w:t>
                    </w:r>
                  </w:p>
                </w:tc>
              </w:sdtContent>
            </w:sdt>
          </w:tr>
          <w:sdt>
            <w:sdtPr>
              <w:rPr>
                <w:rFonts w:hint="eastAsia"/>
                <w:szCs w:val="21"/>
              </w:rPr>
              <w:alias w:val="上市公司应收关联方款项明细"/>
              <w:tag w:val="_TUP_d4126a8f8e414ce2b32aead159dba06a"/>
              <w:id w:val="1368729442"/>
              <w:lock w:val="sdtLocked"/>
            </w:sdtPr>
            <w:sdtEndPr/>
            <w:sdtContent>
              <w:tr w:rsidR="00847721" w14:paraId="6F10D7D7" w14:textId="77777777" w:rsidTr="004F514C">
                <w:tc>
                  <w:tcPr>
                    <w:tcW w:w="686" w:type="pct"/>
                    <w:tcBorders>
                      <w:top w:val="single" w:sz="4" w:space="0" w:color="auto"/>
                      <w:left w:val="single" w:sz="4" w:space="0" w:color="auto"/>
                      <w:bottom w:val="single" w:sz="4" w:space="0" w:color="auto"/>
                      <w:right w:val="single" w:sz="4" w:space="0" w:color="auto"/>
                    </w:tcBorders>
                    <w:vAlign w:val="center"/>
                  </w:tcPr>
                  <w:p w14:paraId="793E1458" w14:textId="77777777" w:rsidR="00847721" w:rsidRDefault="00B66337" w:rsidP="00847721">
                    <w:pPr>
                      <w:autoSpaceDE w:val="0"/>
                      <w:autoSpaceDN w:val="0"/>
                      <w:adjustRightInd w:val="0"/>
                      <w:rPr>
                        <w:szCs w:val="21"/>
                      </w:rPr>
                    </w:pPr>
                    <w:r>
                      <w:t>应收账款</w:t>
                    </w:r>
                  </w:p>
                </w:tc>
                <w:tc>
                  <w:tcPr>
                    <w:tcW w:w="1065" w:type="pct"/>
                    <w:tcBorders>
                      <w:top w:val="single" w:sz="4" w:space="0" w:color="auto"/>
                      <w:left w:val="single" w:sz="4" w:space="0" w:color="auto"/>
                      <w:bottom w:val="single" w:sz="4" w:space="0" w:color="auto"/>
                      <w:right w:val="single" w:sz="4" w:space="0" w:color="auto"/>
                    </w:tcBorders>
                  </w:tcPr>
                  <w:p w14:paraId="5D9F6EC6" w14:textId="77777777" w:rsidR="00847721" w:rsidRDefault="00B66337" w:rsidP="00847721">
                    <w:pPr>
                      <w:autoSpaceDE w:val="0"/>
                      <w:autoSpaceDN w:val="0"/>
                      <w:adjustRightInd w:val="0"/>
                      <w:rPr>
                        <w:szCs w:val="21"/>
                      </w:rPr>
                    </w:pPr>
                    <w:r>
                      <w:t>上海纺织（集团）有限公司</w:t>
                    </w:r>
                  </w:p>
                </w:tc>
                <w:tc>
                  <w:tcPr>
                    <w:tcW w:w="816" w:type="pct"/>
                    <w:tcBorders>
                      <w:top w:val="single" w:sz="4" w:space="0" w:color="auto"/>
                      <w:left w:val="single" w:sz="4" w:space="0" w:color="auto"/>
                      <w:bottom w:val="single" w:sz="4" w:space="0" w:color="auto"/>
                      <w:right w:val="single" w:sz="4" w:space="0" w:color="auto"/>
                    </w:tcBorders>
                    <w:vAlign w:val="center"/>
                  </w:tcPr>
                  <w:p w14:paraId="4869970B" w14:textId="77777777" w:rsidR="00847721" w:rsidRDefault="00B66337" w:rsidP="00847721">
                    <w:pPr>
                      <w:autoSpaceDE w:val="0"/>
                      <w:autoSpaceDN w:val="0"/>
                      <w:adjustRightInd w:val="0"/>
                      <w:jc w:val="right"/>
                      <w:rPr>
                        <w:szCs w:val="21"/>
                      </w:rPr>
                    </w:pPr>
                    <w:r>
                      <w:t>3,450.00</w:t>
                    </w:r>
                  </w:p>
                </w:tc>
                <w:tc>
                  <w:tcPr>
                    <w:tcW w:w="816" w:type="pct"/>
                    <w:tcBorders>
                      <w:top w:val="single" w:sz="4" w:space="0" w:color="auto"/>
                      <w:left w:val="single" w:sz="4" w:space="0" w:color="auto"/>
                      <w:bottom w:val="single" w:sz="4" w:space="0" w:color="auto"/>
                      <w:right w:val="single" w:sz="4" w:space="0" w:color="auto"/>
                    </w:tcBorders>
                    <w:vAlign w:val="center"/>
                  </w:tcPr>
                  <w:p w14:paraId="15D4572B" w14:textId="77777777" w:rsidR="00847721" w:rsidRDefault="00B66337" w:rsidP="00847721">
                    <w:pPr>
                      <w:autoSpaceDE w:val="0"/>
                      <w:autoSpaceDN w:val="0"/>
                      <w:adjustRightInd w:val="0"/>
                      <w:jc w:val="right"/>
                      <w:rPr>
                        <w:szCs w:val="21"/>
                      </w:rPr>
                    </w:pPr>
                    <w:r>
                      <w:t>69.00</w:t>
                    </w:r>
                  </w:p>
                </w:tc>
                <w:tc>
                  <w:tcPr>
                    <w:tcW w:w="845" w:type="pct"/>
                    <w:tcBorders>
                      <w:top w:val="single" w:sz="4" w:space="0" w:color="auto"/>
                      <w:left w:val="single" w:sz="4" w:space="0" w:color="auto"/>
                      <w:bottom w:val="single" w:sz="4" w:space="0" w:color="auto"/>
                      <w:right w:val="single" w:sz="4" w:space="0" w:color="auto"/>
                    </w:tcBorders>
                    <w:vAlign w:val="center"/>
                  </w:tcPr>
                  <w:p w14:paraId="0E20BBC1" w14:textId="77777777" w:rsidR="00847721" w:rsidRDefault="00B66337" w:rsidP="00847721">
                    <w:pPr>
                      <w:autoSpaceDE w:val="0"/>
                      <w:autoSpaceDN w:val="0"/>
                      <w:adjustRightInd w:val="0"/>
                      <w:jc w:val="right"/>
                      <w:rPr>
                        <w:szCs w:val="21"/>
                      </w:rPr>
                    </w:pPr>
                    <w:r>
                      <w:t>6,436.97</w:t>
                    </w:r>
                  </w:p>
                </w:tc>
                <w:tc>
                  <w:tcPr>
                    <w:tcW w:w="772" w:type="pct"/>
                    <w:tcBorders>
                      <w:top w:val="single" w:sz="4" w:space="0" w:color="auto"/>
                      <w:left w:val="single" w:sz="4" w:space="0" w:color="auto"/>
                      <w:bottom w:val="single" w:sz="4" w:space="0" w:color="auto"/>
                      <w:right w:val="single" w:sz="4" w:space="0" w:color="auto"/>
                    </w:tcBorders>
                    <w:vAlign w:val="center"/>
                  </w:tcPr>
                  <w:p w14:paraId="18CF9842" w14:textId="77777777" w:rsidR="00847721" w:rsidRDefault="00B66337" w:rsidP="00847721">
                    <w:pPr>
                      <w:autoSpaceDE w:val="0"/>
                      <w:autoSpaceDN w:val="0"/>
                      <w:adjustRightInd w:val="0"/>
                      <w:jc w:val="right"/>
                      <w:rPr>
                        <w:szCs w:val="21"/>
                      </w:rPr>
                    </w:pPr>
                    <w:r>
                      <w:t>128.74</w:t>
                    </w:r>
                  </w:p>
                </w:tc>
              </w:tr>
            </w:sdtContent>
          </w:sdt>
          <w:sdt>
            <w:sdtPr>
              <w:rPr>
                <w:rFonts w:hint="eastAsia"/>
                <w:szCs w:val="21"/>
              </w:rPr>
              <w:alias w:val="上市公司应收关联方款项明细"/>
              <w:tag w:val="_TUP_d4126a8f8e414ce2b32aead159dba06a"/>
              <w:id w:val="964616660"/>
              <w:lock w:val="sdtLocked"/>
            </w:sdtPr>
            <w:sdtEndPr/>
            <w:sdtContent>
              <w:tr w:rsidR="00847721" w14:paraId="6456CEB4" w14:textId="77777777" w:rsidTr="004F514C">
                <w:tc>
                  <w:tcPr>
                    <w:tcW w:w="686" w:type="pct"/>
                    <w:tcBorders>
                      <w:top w:val="single" w:sz="4" w:space="0" w:color="auto"/>
                      <w:left w:val="single" w:sz="4" w:space="0" w:color="auto"/>
                      <w:bottom w:val="single" w:sz="4" w:space="0" w:color="auto"/>
                      <w:right w:val="single" w:sz="4" w:space="0" w:color="auto"/>
                    </w:tcBorders>
                    <w:vAlign w:val="center"/>
                  </w:tcPr>
                  <w:p w14:paraId="74355853" w14:textId="77777777" w:rsidR="00847721" w:rsidRDefault="00B66337" w:rsidP="00847721">
                    <w:pPr>
                      <w:autoSpaceDE w:val="0"/>
                      <w:autoSpaceDN w:val="0"/>
                      <w:adjustRightInd w:val="0"/>
                      <w:rPr>
                        <w:szCs w:val="21"/>
                      </w:rPr>
                    </w:pPr>
                    <w:r w:rsidRPr="00DA115B">
                      <w:rPr>
                        <w:rFonts w:hint="eastAsia"/>
                        <w:szCs w:val="21"/>
                      </w:rPr>
                      <w:t>应收账款</w:t>
                    </w:r>
                  </w:p>
                </w:tc>
                <w:tc>
                  <w:tcPr>
                    <w:tcW w:w="1065" w:type="pct"/>
                    <w:tcBorders>
                      <w:top w:val="single" w:sz="4" w:space="0" w:color="auto"/>
                      <w:left w:val="single" w:sz="4" w:space="0" w:color="auto"/>
                      <w:bottom w:val="single" w:sz="4" w:space="0" w:color="auto"/>
                      <w:right w:val="single" w:sz="4" w:space="0" w:color="auto"/>
                    </w:tcBorders>
                  </w:tcPr>
                  <w:p w14:paraId="3D8A66DB" w14:textId="77777777" w:rsidR="00847721" w:rsidRDefault="00B66337" w:rsidP="00847721">
                    <w:pPr>
                      <w:autoSpaceDE w:val="0"/>
                      <w:autoSpaceDN w:val="0"/>
                      <w:adjustRightInd w:val="0"/>
                      <w:rPr>
                        <w:szCs w:val="21"/>
                      </w:rPr>
                    </w:pPr>
                    <w:r>
                      <w:t>上海国际时尚中心园区管理有限公司</w:t>
                    </w:r>
                  </w:p>
                </w:tc>
                <w:tc>
                  <w:tcPr>
                    <w:tcW w:w="816" w:type="pct"/>
                    <w:tcBorders>
                      <w:top w:val="single" w:sz="4" w:space="0" w:color="auto"/>
                      <w:left w:val="single" w:sz="4" w:space="0" w:color="auto"/>
                      <w:bottom w:val="single" w:sz="4" w:space="0" w:color="auto"/>
                      <w:right w:val="single" w:sz="4" w:space="0" w:color="auto"/>
                    </w:tcBorders>
                    <w:vAlign w:val="center"/>
                  </w:tcPr>
                  <w:p w14:paraId="0198BF65" w14:textId="77777777" w:rsidR="00847721" w:rsidRDefault="00B66337" w:rsidP="00847721">
                    <w:pPr>
                      <w:autoSpaceDE w:val="0"/>
                      <w:autoSpaceDN w:val="0"/>
                      <w:adjustRightInd w:val="0"/>
                      <w:jc w:val="right"/>
                      <w:rPr>
                        <w:szCs w:val="21"/>
                      </w:rPr>
                    </w:pPr>
                    <w:r>
                      <w:t>107,482.61</w:t>
                    </w:r>
                  </w:p>
                </w:tc>
                <w:tc>
                  <w:tcPr>
                    <w:tcW w:w="816" w:type="pct"/>
                    <w:tcBorders>
                      <w:top w:val="single" w:sz="4" w:space="0" w:color="auto"/>
                      <w:left w:val="single" w:sz="4" w:space="0" w:color="auto"/>
                      <w:bottom w:val="single" w:sz="4" w:space="0" w:color="auto"/>
                      <w:right w:val="single" w:sz="4" w:space="0" w:color="auto"/>
                    </w:tcBorders>
                    <w:vAlign w:val="center"/>
                  </w:tcPr>
                  <w:p w14:paraId="5BF34561" w14:textId="77777777" w:rsidR="00847721" w:rsidRDefault="00B66337" w:rsidP="00847721">
                    <w:pPr>
                      <w:autoSpaceDE w:val="0"/>
                      <w:autoSpaceDN w:val="0"/>
                      <w:adjustRightInd w:val="0"/>
                      <w:jc w:val="right"/>
                      <w:rPr>
                        <w:szCs w:val="21"/>
                      </w:rPr>
                    </w:pPr>
                    <w:r>
                      <w:t>2,149.65</w:t>
                    </w:r>
                  </w:p>
                </w:tc>
                <w:tc>
                  <w:tcPr>
                    <w:tcW w:w="845" w:type="pct"/>
                    <w:tcBorders>
                      <w:top w:val="single" w:sz="4" w:space="0" w:color="auto"/>
                      <w:left w:val="single" w:sz="4" w:space="0" w:color="auto"/>
                      <w:bottom w:val="single" w:sz="4" w:space="0" w:color="auto"/>
                      <w:right w:val="single" w:sz="4" w:space="0" w:color="auto"/>
                    </w:tcBorders>
                    <w:vAlign w:val="center"/>
                  </w:tcPr>
                  <w:p w14:paraId="1EB98337" w14:textId="77777777" w:rsidR="00847721" w:rsidRDefault="00B66337" w:rsidP="00847721">
                    <w:pPr>
                      <w:autoSpaceDE w:val="0"/>
                      <w:autoSpaceDN w:val="0"/>
                      <w:adjustRightInd w:val="0"/>
                      <w:jc w:val="right"/>
                      <w:rPr>
                        <w:szCs w:val="21"/>
                      </w:rPr>
                    </w:pPr>
                    <w:r>
                      <w:t>142,544.60</w:t>
                    </w:r>
                  </w:p>
                </w:tc>
                <w:tc>
                  <w:tcPr>
                    <w:tcW w:w="772" w:type="pct"/>
                    <w:tcBorders>
                      <w:top w:val="single" w:sz="4" w:space="0" w:color="auto"/>
                      <w:left w:val="single" w:sz="4" w:space="0" w:color="auto"/>
                      <w:bottom w:val="single" w:sz="4" w:space="0" w:color="auto"/>
                      <w:right w:val="single" w:sz="4" w:space="0" w:color="auto"/>
                    </w:tcBorders>
                    <w:vAlign w:val="center"/>
                  </w:tcPr>
                  <w:p w14:paraId="4DEBA647" w14:textId="77777777" w:rsidR="00847721" w:rsidRDefault="00B66337" w:rsidP="00847721">
                    <w:pPr>
                      <w:autoSpaceDE w:val="0"/>
                      <w:autoSpaceDN w:val="0"/>
                      <w:adjustRightInd w:val="0"/>
                      <w:jc w:val="right"/>
                      <w:rPr>
                        <w:szCs w:val="21"/>
                      </w:rPr>
                    </w:pPr>
                    <w:r>
                      <w:t>2,850.89</w:t>
                    </w:r>
                  </w:p>
                </w:tc>
              </w:tr>
            </w:sdtContent>
          </w:sdt>
          <w:sdt>
            <w:sdtPr>
              <w:rPr>
                <w:rFonts w:hint="eastAsia"/>
                <w:szCs w:val="21"/>
              </w:rPr>
              <w:alias w:val="上市公司应收关联方款项明细"/>
              <w:tag w:val="_TUP_d4126a8f8e414ce2b32aead159dba06a"/>
              <w:id w:val="-440230559"/>
              <w:lock w:val="sdtLocked"/>
            </w:sdtPr>
            <w:sdtEndPr/>
            <w:sdtContent>
              <w:tr w:rsidR="00847721" w14:paraId="36FC504D" w14:textId="77777777" w:rsidTr="004F514C">
                <w:tc>
                  <w:tcPr>
                    <w:tcW w:w="686" w:type="pct"/>
                    <w:tcBorders>
                      <w:top w:val="single" w:sz="4" w:space="0" w:color="auto"/>
                      <w:left w:val="single" w:sz="4" w:space="0" w:color="auto"/>
                      <w:bottom w:val="single" w:sz="4" w:space="0" w:color="auto"/>
                      <w:right w:val="single" w:sz="4" w:space="0" w:color="auto"/>
                    </w:tcBorders>
                    <w:vAlign w:val="center"/>
                  </w:tcPr>
                  <w:p w14:paraId="7144B238" w14:textId="77777777" w:rsidR="00847721" w:rsidRDefault="00B66337" w:rsidP="00847721">
                    <w:pPr>
                      <w:autoSpaceDE w:val="0"/>
                      <w:autoSpaceDN w:val="0"/>
                      <w:adjustRightInd w:val="0"/>
                      <w:rPr>
                        <w:szCs w:val="21"/>
                      </w:rPr>
                    </w:pPr>
                    <w:r w:rsidRPr="00DA115B">
                      <w:rPr>
                        <w:rFonts w:hint="eastAsia"/>
                        <w:szCs w:val="21"/>
                      </w:rPr>
                      <w:t>应收账款</w:t>
                    </w:r>
                  </w:p>
                </w:tc>
                <w:tc>
                  <w:tcPr>
                    <w:tcW w:w="1065" w:type="pct"/>
                    <w:tcBorders>
                      <w:top w:val="single" w:sz="4" w:space="0" w:color="auto"/>
                      <w:left w:val="single" w:sz="4" w:space="0" w:color="auto"/>
                      <w:bottom w:val="single" w:sz="4" w:space="0" w:color="auto"/>
                      <w:right w:val="single" w:sz="4" w:space="0" w:color="auto"/>
                    </w:tcBorders>
                  </w:tcPr>
                  <w:p w14:paraId="7375FE95" w14:textId="77777777" w:rsidR="00847721" w:rsidRDefault="00B66337" w:rsidP="00847721">
                    <w:pPr>
                      <w:autoSpaceDE w:val="0"/>
                      <w:autoSpaceDN w:val="0"/>
                      <w:adjustRightInd w:val="0"/>
                      <w:rPr>
                        <w:szCs w:val="21"/>
                      </w:rPr>
                    </w:pPr>
                    <w:proofErr w:type="gramStart"/>
                    <w:r>
                      <w:t>云档通</w:t>
                    </w:r>
                    <w:proofErr w:type="gramEnd"/>
                    <w:r>
                      <w:t>（上海）信息技术有限公司</w:t>
                    </w:r>
                  </w:p>
                </w:tc>
                <w:tc>
                  <w:tcPr>
                    <w:tcW w:w="816" w:type="pct"/>
                    <w:tcBorders>
                      <w:top w:val="single" w:sz="4" w:space="0" w:color="auto"/>
                      <w:left w:val="single" w:sz="4" w:space="0" w:color="auto"/>
                      <w:bottom w:val="single" w:sz="4" w:space="0" w:color="auto"/>
                      <w:right w:val="single" w:sz="4" w:space="0" w:color="auto"/>
                    </w:tcBorders>
                    <w:vAlign w:val="center"/>
                  </w:tcPr>
                  <w:p w14:paraId="10B49E3B" w14:textId="77777777" w:rsidR="00847721" w:rsidRDefault="00847721" w:rsidP="00847721">
                    <w:pPr>
                      <w:autoSpaceDE w:val="0"/>
                      <w:autoSpaceDN w:val="0"/>
                      <w:adjustRightInd w:val="0"/>
                      <w:jc w:val="right"/>
                      <w:rPr>
                        <w:szCs w:val="21"/>
                      </w:rPr>
                    </w:pPr>
                  </w:p>
                </w:tc>
                <w:tc>
                  <w:tcPr>
                    <w:tcW w:w="816" w:type="pct"/>
                    <w:tcBorders>
                      <w:top w:val="single" w:sz="4" w:space="0" w:color="auto"/>
                      <w:left w:val="single" w:sz="4" w:space="0" w:color="auto"/>
                      <w:bottom w:val="single" w:sz="4" w:space="0" w:color="auto"/>
                      <w:right w:val="single" w:sz="4" w:space="0" w:color="auto"/>
                    </w:tcBorders>
                    <w:vAlign w:val="center"/>
                  </w:tcPr>
                  <w:p w14:paraId="7C26F9E6" w14:textId="77777777" w:rsidR="00847721" w:rsidRDefault="00847721" w:rsidP="00847721">
                    <w:pPr>
                      <w:autoSpaceDE w:val="0"/>
                      <w:autoSpaceDN w:val="0"/>
                      <w:adjustRightInd w:val="0"/>
                      <w:jc w:val="right"/>
                      <w:rPr>
                        <w:szCs w:val="21"/>
                      </w:rPr>
                    </w:pPr>
                  </w:p>
                </w:tc>
                <w:tc>
                  <w:tcPr>
                    <w:tcW w:w="845" w:type="pct"/>
                    <w:tcBorders>
                      <w:top w:val="single" w:sz="4" w:space="0" w:color="auto"/>
                      <w:left w:val="single" w:sz="4" w:space="0" w:color="auto"/>
                      <w:bottom w:val="single" w:sz="4" w:space="0" w:color="auto"/>
                      <w:right w:val="single" w:sz="4" w:space="0" w:color="auto"/>
                    </w:tcBorders>
                    <w:vAlign w:val="center"/>
                  </w:tcPr>
                  <w:p w14:paraId="7E4DDCCB" w14:textId="77777777" w:rsidR="00847721" w:rsidRDefault="00B66337" w:rsidP="00847721">
                    <w:pPr>
                      <w:autoSpaceDE w:val="0"/>
                      <w:autoSpaceDN w:val="0"/>
                      <w:adjustRightInd w:val="0"/>
                      <w:jc w:val="right"/>
                      <w:rPr>
                        <w:szCs w:val="21"/>
                      </w:rPr>
                    </w:pPr>
                    <w:r>
                      <w:t>2,640.00</w:t>
                    </w:r>
                  </w:p>
                </w:tc>
                <w:tc>
                  <w:tcPr>
                    <w:tcW w:w="772" w:type="pct"/>
                    <w:tcBorders>
                      <w:top w:val="single" w:sz="4" w:space="0" w:color="auto"/>
                      <w:left w:val="single" w:sz="4" w:space="0" w:color="auto"/>
                      <w:bottom w:val="single" w:sz="4" w:space="0" w:color="auto"/>
                      <w:right w:val="single" w:sz="4" w:space="0" w:color="auto"/>
                    </w:tcBorders>
                    <w:vAlign w:val="center"/>
                  </w:tcPr>
                  <w:p w14:paraId="0C1C5BD9" w14:textId="77777777" w:rsidR="00847721" w:rsidRDefault="00B66337" w:rsidP="00847721">
                    <w:pPr>
                      <w:autoSpaceDE w:val="0"/>
                      <w:autoSpaceDN w:val="0"/>
                      <w:adjustRightInd w:val="0"/>
                      <w:jc w:val="right"/>
                      <w:rPr>
                        <w:szCs w:val="21"/>
                      </w:rPr>
                    </w:pPr>
                    <w:r>
                      <w:t>52.80</w:t>
                    </w:r>
                  </w:p>
                </w:tc>
              </w:tr>
            </w:sdtContent>
          </w:sdt>
          <w:sdt>
            <w:sdtPr>
              <w:rPr>
                <w:rFonts w:hint="eastAsia"/>
                <w:szCs w:val="21"/>
              </w:rPr>
              <w:alias w:val="上市公司应收关联方款项明细"/>
              <w:tag w:val="_TUP_d4126a8f8e414ce2b32aead159dba06a"/>
              <w:id w:val="-73515146"/>
              <w:lock w:val="sdtLocked"/>
            </w:sdtPr>
            <w:sdtEndPr/>
            <w:sdtContent>
              <w:tr w:rsidR="00847721" w14:paraId="347C76BC" w14:textId="77777777" w:rsidTr="004F514C">
                <w:tc>
                  <w:tcPr>
                    <w:tcW w:w="686" w:type="pct"/>
                    <w:tcBorders>
                      <w:top w:val="single" w:sz="4" w:space="0" w:color="auto"/>
                      <w:left w:val="single" w:sz="4" w:space="0" w:color="auto"/>
                      <w:bottom w:val="single" w:sz="4" w:space="0" w:color="auto"/>
                      <w:right w:val="single" w:sz="4" w:space="0" w:color="auto"/>
                    </w:tcBorders>
                    <w:vAlign w:val="center"/>
                  </w:tcPr>
                  <w:p w14:paraId="08A163DB" w14:textId="77777777" w:rsidR="00847721" w:rsidRDefault="00B66337" w:rsidP="00847721">
                    <w:pPr>
                      <w:autoSpaceDE w:val="0"/>
                      <w:autoSpaceDN w:val="0"/>
                      <w:adjustRightInd w:val="0"/>
                      <w:rPr>
                        <w:szCs w:val="21"/>
                      </w:rPr>
                    </w:pPr>
                    <w:r w:rsidRPr="00DA115B">
                      <w:rPr>
                        <w:rFonts w:hint="eastAsia"/>
                        <w:szCs w:val="21"/>
                      </w:rPr>
                      <w:t>应收账款</w:t>
                    </w:r>
                  </w:p>
                </w:tc>
                <w:tc>
                  <w:tcPr>
                    <w:tcW w:w="1065" w:type="pct"/>
                    <w:tcBorders>
                      <w:top w:val="single" w:sz="4" w:space="0" w:color="auto"/>
                      <w:left w:val="single" w:sz="4" w:space="0" w:color="auto"/>
                      <w:bottom w:val="single" w:sz="4" w:space="0" w:color="auto"/>
                      <w:right w:val="single" w:sz="4" w:space="0" w:color="auto"/>
                    </w:tcBorders>
                  </w:tcPr>
                  <w:p w14:paraId="32807FC8" w14:textId="77777777" w:rsidR="00847721" w:rsidRDefault="00B66337" w:rsidP="00847721">
                    <w:pPr>
                      <w:autoSpaceDE w:val="0"/>
                      <w:autoSpaceDN w:val="0"/>
                      <w:adjustRightInd w:val="0"/>
                      <w:rPr>
                        <w:szCs w:val="21"/>
                      </w:rPr>
                    </w:pPr>
                    <w:r>
                      <w:t>上海新海国际船舶代理有限公司</w:t>
                    </w:r>
                  </w:p>
                </w:tc>
                <w:tc>
                  <w:tcPr>
                    <w:tcW w:w="816" w:type="pct"/>
                    <w:tcBorders>
                      <w:top w:val="single" w:sz="4" w:space="0" w:color="auto"/>
                      <w:left w:val="single" w:sz="4" w:space="0" w:color="auto"/>
                      <w:bottom w:val="single" w:sz="4" w:space="0" w:color="auto"/>
                      <w:right w:val="single" w:sz="4" w:space="0" w:color="auto"/>
                    </w:tcBorders>
                    <w:vAlign w:val="center"/>
                  </w:tcPr>
                  <w:p w14:paraId="06B2F07B" w14:textId="77777777" w:rsidR="00847721" w:rsidRDefault="00847721" w:rsidP="00847721">
                    <w:pPr>
                      <w:autoSpaceDE w:val="0"/>
                      <w:autoSpaceDN w:val="0"/>
                      <w:adjustRightInd w:val="0"/>
                      <w:jc w:val="right"/>
                      <w:rPr>
                        <w:szCs w:val="21"/>
                      </w:rPr>
                    </w:pPr>
                  </w:p>
                </w:tc>
                <w:tc>
                  <w:tcPr>
                    <w:tcW w:w="816" w:type="pct"/>
                    <w:tcBorders>
                      <w:top w:val="single" w:sz="4" w:space="0" w:color="auto"/>
                      <w:left w:val="single" w:sz="4" w:space="0" w:color="auto"/>
                      <w:bottom w:val="single" w:sz="4" w:space="0" w:color="auto"/>
                      <w:right w:val="single" w:sz="4" w:space="0" w:color="auto"/>
                    </w:tcBorders>
                    <w:vAlign w:val="center"/>
                  </w:tcPr>
                  <w:p w14:paraId="19C0437A" w14:textId="77777777" w:rsidR="00847721" w:rsidRDefault="00847721" w:rsidP="00847721">
                    <w:pPr>
                      <w:autoSpaceDE w:val="0"/>
                      <w:autoSpaceDN w:val="0"/>
                      <w:adjustRightInd w:val="0"/>
                      <w:jc w:val="right"/>
                      <w:rPr>
                        <w:szCs w:val="21"/>
                      </w:rPr>
                    </w:pPr>
                  </w:p>
                </w:tc>
                <w:tc>
                  <w:tcPr>
                    <w:tcW w:w="845" w:type="pct"/>
                    <w:tcBorders>
                      <w:top w:val="single" w:sz="4" w:space="0" w:color="auto"/>
                      <w:left w:val="single" w:sz="4" w:space="0" w:color="auto"/>
                      <w:bottom w:val="single" w:sz="4" w:space="0" w:color="auto"/>
                      <w:right w:val="single" w:sz="4" w:space="0" w:color="auto"/>
                    </w:tcBorders>
                    <w:vAlign w:val="center"/>
                  </w:tcPr>
                  <w:p w14:paraId="7FE959E9" w14:textId="77777777" w:rsidR="00847721" w:rsidRDefault="00B66337" w:rsidP="00847721">
                    <w:pPr>
                      <w:autoSpaceDE w:val="0"/>
                      <w:autoSpaceDN w:val="0"/>
                      <w:adjustRightInd w:val="0"/>
                      <w:jc w:val="right"/>
                      <w:rPr>
                        <w:szCs w:val="21"/>
                      </w:rPr>
                    </w:pPr>
                    <w:r>
                      <w:t>15,600.00</w:t>
                    </w:r>
                  </w:p>
                </w:tc>
                <w:tc>
                  <w:tcPr>
                    <w:tcW w:w="772" w:type="pct"/>
                    <w:tcBorders>
                      <w:top w:val="single" w:sz="4" w:space="0" w:color="auto"/>
                      <w:left w:val="single" w:sz="4" w:space="0" w:color="auto"/>
                      <w:bottom w:val="single" w:sz="4" w:space="0" w:color="auto"/>
                      <w:right w:val="single" w:sz="4" w:space="0" w:color="auto"/>
                    </w:tcBorders>
                    <w:vAlign w:val="center"/>
                  </w:tcPr>
                  <w:p w14:paraId="362B417F" w14:textId="77777777" w:rsidR="00847721" w:rsidRDefault="00B66337" w:rsidP="00847721">
                    <w:pPr>
                      <w:autoSpaceDE w:val="0"/>
                      <w:autoSpaceDN w:val="0"/>
                      <w:adjustRightInd w:val="0"/>
                      <w:jc w:val="right"/>
                      <w:rPr>
                        <w:szCs w:val="21"/>
                      </w:rPr>
                    </w:pPr>
                    <w:r>
                      <w:t>312.00</w:t>
                    </w:r>
                  </w:p>
                </w:tc>
              </w:tr>
            </w:sdtContent>
          </w:sdt>
          <w:sdt>
            <w:sdtPr>
              <w:rPr>
                <w:rFonts w:hint="eastAsia"/>
                <w:szCs w:val="21"/>
              </w:rPr>
              <w:alias w:val="上市公司应收关联方款项明细"/>
              <w:tag w:val="_TUP_d4126a8f8e414ce2b32aead159dba06a"/>
              <w:id w:val="-256439879"/>
              <w:lock w:val="sdtLocked"/>
            </w:sdtPr>
            <w:sdtEndPr/>
            <w:sdtContent>
              <w:tr w:rsidR="00847721" w14:paraId="5999705F" w14:textId="77777777" w:rsidTr="004F514C">
                <w:tc>
                  <w:tcPr>
                    <w:tcW w:w="686" w:type="pct"/>
                    <w:tcBorders>
                      <w:top w:val="single" w:sz="4" w:space="0" w:color="auto"/>
                      <w:left w:val="single" w:sz="4" w:space="0" w:color="auto"/>
                      <w:bottom w:val="single" w:sz="4" w:space="0" w:color="auto"/>
                      <w:right w:val="single" w:sz="4" w:space="0" w:color="auto"/>
                    </w:tcBorders>
                    <w:vAlign w:val="center"/>
                  </w:tcPr>
                  <w:p w14:paraId="25E3DCB8" w14:textId="77777777" w:rsidR="00847721" w:rsidRDefault="00B66337" w:rsidP="00847721">
                    <w:pPr>
                      <w:autoSpaceDE w:val="0"/>
                      <w:autoSpaceDN w:val="0"/>
                      <w:adjustRightInd w:val="0"/>
                      <w:rPr>
                        <w:szCs w:val="21"/>
                      </w:rPr>
                    </w:pPr>
                    <w:r w:rsidRPr="00DA115B">
                      <w:rPr>
                        <w:rFonts w:hint="eastAsia"/>
                        <w:szCs w:val="21"/>
                      </w:rPr>
                      <w:t>应收账款</w:t>
                    </w:r>
                  </w:p>
                </w:tc>
                <w:tc>
                  <w:tcPr>
                    <w:tcW w:w="1065" w:type="pct"/>
                    <w:tcBorders>
                      <w:top w:val="single" w:sz="4" w:space="0" w:color="auto"/>
                      <w:left w:val="single" w:sz="4" w:space="0" w:color="auto"/>
                      <w:bottom w:val="single" w:sz="4" w:space="0" w:color="auto"/>
                      <w:right w:val="single" w:sz="4" w:space="0" w:color="auto"/>
                    </w:tcBorders>
                  </w:tcPr>
                  <w:p w14:paraId="31975131" w14:textId="77777777" w:rsidR="00847721" w:rsidRDefault="00B66337" w:rsidP="00847721">
                    <w:pPr>
                      <w:autoSpaceDE w:val="0"/>
                      <w:autoSpaceDN w:val="0"/>
                      <w:adjustRightInd w:val="0"/>
                      <w:rPr>
                        <w:szCs w:val="21"/>
                      </w:rPr>
                    </w:pPr>
                    <w:r>
                      <w:t>上海康健进出口有限公司</w:t>
                    </w:r>
                  </w:p>
                </w:tc>
                <w:tc>
                  <w:tcPr>
                    <w:tcW w:w="816" w:type="pct"/>
                    <w:tcBorders>
                      <w:top w:val="single" w:sz="4" w:space="0" w:color="auto"/>
                      <w:left w:val="single" w:sz="4" w:space="0" w:color="auto"/>
                      <w:bottom w:val="single" w:sz="4" w:space="0" w:color="auto"/>
                      <w:right w:val="single" w:sz="4" w:space="0" w:color="auto"/>
                    </w:tcBorders>
                    <w:vAlign w:val="center"/>
                  </w:tcPr>
                  <w:p w14:paraId="1512902E" w14:textId="77777777" w:rsidR="00847721" w:rsidRDefault="00847721" w:rsidP="00847721">
                    <w:pPr>
                      <w:autoSpaceDE w:val="0"/>
                      <w:autoSpaceDN w:val="0"/>
                      <w:adjustRightInd w:val="0"/>
                      <w:jc w:val="right"/>
                      <w:rPr>
                        <w:szCs w:val="21"/>
                      </w:rPr>
                    </w:pPr>
                  </w:p>
                </w:tc>
                <w:tc>
                  <w:tcPr>
                    <w:tcW w:w="816" w:type="pct"/>
                    <w:tcBorders>
                      <w:top w:val="single" w:sz="4" w:space="0" w:color="auto"/>
                      <w:left w:val="single" w:sz="4" w:space="0" w:color="auto"/>
                      <w:bottom w:val="single" w:sz="4" w:space="0" w:color="auto"/>
                      <w:right w:val="single" w:sz="4" w:space="0" w:color="auto"/>
                    </w:tcBorders>
                    <w:vAlign w:val="center"/>
                  </w:tcPr>
                  <w:p w14:paraId="04320437" w14:textId="77777777" w:rsidR="00847721" w:rsidRDefault="00847721" w:rsidP="00847721">
                    <w:pPr>
                      <w:autoSpaceDE w:val="0"/>
                      <w:autoSpaceDN w:val="0"/>
                      <w:adjustRightInd w:val="0"/>
                      <w:jc w:val="right"/>
                      <w:rPr>
                        <w:szCs w:val="21"/>
                      </w:rPr>
                    </w:pPr>
                  </w:p>
                </w:tc>
                <w:tc>
                  <w:tcPr>
                    <w:tcW w:w="845" w:type="pct"/>
                    <w:tcBorders>
                      <w:top w:val="single" w:sz="4" w:space="0" w:color="auto"/>
                      <w:left w:val="single" w:sz="4" w:space="0" w:color="auto"/>
                      <w:bottom w:val="single" w:sz="4" w:space="0" w:color="auto"/>
                      <w:right w:val="single" w:sz="4" w:space="0" w:color="auto"/>
                    </w:tcBorders>
                    <w:vAlign w:val="center"/>
                  </w:tcPr>
                  <w:p w14:paraId="0DD85ABF" w14:textId="77777777" w:rsidR="00847721" w:rsidRDefault="00B66337" w:rsidP="00847721">
                    <w:pPr>
                      <w:autoSpaceDE w:val="0"/>
                      <w:autoSpaceDN w:val="0"/>
                      <w:adjustRightInd w:val="0"/>
                      <w:jc w:val="right"/>
                      <w:rPr>
                        <w:szCs w:val="21"/>
                      </w:rPr>
                    </w:pPr>
                    <w:r>
                      <w:t>440.00</w:t>
                    </w:r>
                  </w:p>
                </w:tc>
                <w:tc>
                  <w:tcPr>
                    <w:tcW w:w="772" w:type="pct"/>
                    <w:tcBorders>
                      <w:top w:val="single" w:sz="4" w:space="0" w:color="auto"/>
                      <w:left w:val="single" w:sz="4" w:space="0" w:color="auto"/>
                      <w:bottom w:val="single" w:sz="4" w:space="0" w:color="auto"/>
                      <w:right w:val="single" w:sz="4" w:space="0" w:color="auto"/>
                    </w:tcBorders>
                    <w:vAlign w:val="center"/>
                  </w:tcPr>
                  <w:p w14:paraId="401DFDAB" w14:textId="77777777" w:rsidR="00847721" w:rsidRDefault="00B66337" w:rsidP="00847721">
                    <w:pPr>
                      <w:autoSpaceDE w:val="0"/>
                      <w:autoSpaceDN w:val="0"/>
                      <w:adjustRightInd w:val="0"/>
                      <w:jc w:val="right"/>
                      <w:rPr>
                        <w:szCs w:val="21"/>
                      </w:rPr>
                    </w:pPr>
                    <w:r>
                      <w:t>8.80</w:t>
                    </w:r>
                  </w:p>
                </w:tc>
              </w:tr>
            </w:sdtContent>
          </w:sdt>
          <w:sdt>
            <w:sdtPr>
              <w:rPr>
                <w:rFonts w:hint="eastAsia"/>
                <w:szCs w:val="21"/>
              </w:rPr>
              <w:alias w:val="上市公司应收关联方款项明细"/>
              <w:tag w:val="_TUP_d4126a8f8e414ce2b32aead159dba06a"/>
              <w:id w:val="1448893444"/>
              <w:lock w:val="sdtLocked"/>
            </w:sdtPr>
            <w:sdtEndPr/>
            <w:sdtContent>
              <w:tr w:rsidR="00847721" w14:paraId="66051ED2" w14:textId="77777777" w:rsidTr="004F514C">
                <w:tc>
                  <w:tcPr>
                    <w:tcW w:w="686" w:type="pct"/>
                    <w:tcBorders>
                      <w:top w:val="single" w:sz="4" w:space="0" w:color="auto"/>
                      <w:left w:val="single" w:sz="4" w:space="0" w:color="auto"/>
                      <w:bottom w:val="single" w:sz="4" w:space="0" w:color="auto"/>
                      <w:right w:val="single" w:sz="4" w:space="0" w:color="auto"/>
                    </w:tcBorders>
                    <w:vAlign w:val="center"/>
                  </w:tcPr>
                  <w:p w14:paraId="6E78D1E3" w14:textId="77777777" w:rsidR="00847721" w:rsidRDefault="00EA463E" w:rsidP="00847721">
                    <w:pPr>
                      <w:autoSpaceDE w:val="0"/>
                      <w:autoSpaceDN w:val="0"/>
                      <w:adjustRightInd w:val="0"/>
                      <w:rPr>
                        <w:szCs w:val="21"/>
                      </w:rPr>
                    </w:pPr>
                    <w:r w:rsidRPr="00EA463E">
                      <w:rPr>
                        <w:rFonts w:hint="eastAsia"/>
                        <w:szCs w:val="21"/>
                      </w:rPr>
                      <w:t>应收账款</w:t>
                    </w:r>
                  </w:p>
                </w:tc>
                <w:tc>
                  <w:tcPr>
                    <w:tcW w:w="1065" w:type="pct"/>
                    <w:tcBorders>
                      <w:top w:val="single" w:sz="4" w:space="0" w:color="auto"/>
                      <w:left w:val="single" w:sz="4" w:space="0" w:color="auto"/>
                      <w:bottom w:val="single" w:sz="4" w:space="0" w:color="auto"/>
                      <w:right w:val="single" w:sz="4" w:space="0" w:color="auto"/>
                    </w:tcBorders>
                  </w:tcPr>
                  <w:p w14:paraId="2C18E874" w14:textId="77777777" w:rsidR="00847721" w:rsidRDefault="00B66337" w:rsidP="00847721">
                    <w:pPr>
                      <w:autoSpaceDE w:val="0"/>
                      <w:autoSpaceDN w:val="0"/>
                      <w:adjustRightInd w:val="0"/>
                      <w:rPr>
                        <w:szCs w:val="21"/>
                      </w:rPr>
                    </w:pPr>
                    <w:r>
                      <w:t>上海纺织装饰有限公司</w:t>
                    </w:r>
                  </w:p>
                </w:tc>
                <w:tc>
                  <w:tcPr>
                    <w:tcW w:w="816" w:type="pct"/>
                    <w:tcBorders>
                      <w:top w:val="single" w:sz="4" w:space="0" w:color="auto"/>
                      <w:left w:val="single" w:sz="4" w:space="0" w:color="auto"/>
                      <w:bottom w:val="single" w:sz="4" w:space="0" w:color="auto"/>
                      <w:right w:val="single" w:sz="4" w:space="0" w:color="auto"/>
                    </w:tcBorders>
                    <w:vAlign w:val="center"/>
                  </w:tcPr>
                  <w:p w14:paraId="529A6EB3" w14:textId="77777777" w:rsidR="00847721" w:rsidRDefault="00847721" w:rsidP="00847721">
                    <w:pPr>
                      <w:autoSpaceDE w:val="0"/>
                      <w:autoSpaceDN w:val="0"/>
                      <w:adjustRightInd w:val="0"/>
                      <w:jc w:val="right"/>
                      <w:rPr>
                        <w:szCs w:val="21"/>
                      </w:rPr>
                    </w:pPr>
                  </w:p>
                </w:tc>
                <w:tc>
                  <w:tcPr>
                    <w:tcW w:w="816" w:type="pct"/>
                    <w:tcBorders>
                      <w:top w:val="single" w:sz="4" w:space="0" w:color="auto"/>
                      <w:left w:val="single" w:sz="4" w:space="0" w:color="auto"/>
                      <w:bottom w:val="single" w:sz="4" w:space="0" w:color="auto"/>
                      <w:right w:val="single" w:sz="4" w:space="0" w:color="auto"/>
                    </w:tcBorders>
                    <w:vAlign w:val="center"/>
                  </w:tcPr>
                  <w:p w14:paraId="0995AA96" w14:textId="77777777" w:rsidR="00847721" w:rsidRDefault="00847721" w:rsidP="00847721">
                    <w:pPr>
                      <w:autoSpaceDE w:val="0"/>
                      <w:autoSpaceDN w:val="0"/>
                      <w:adjustRightInd w:val="0"/>
                      <w:jc w:val="right"/>
                      <w:rPr>
                        <w:szCs w:val="21"/>
                      </w:rPr>
                    </w:pPr>
                  </w:p>
                </w:tc>
                <w:tc>
                  <w:tcPr>
                    <w:tcW w:w="845" w:type="pct"/>
                    <w:tcBorders>
                      <w:top w:val="single" w:sz="4" w:space="0" w:color="auto"/>
                      <w:left w:val="single" w:sz="4" w:space="0" w:color="auto"/>
                      <w:bottom w:val="single" w:sz="4" w:space="0" w:color="auto"/>
                      <w:right w:val="single" w:sz="4" w:space="0" w:color="auto"/>
                    </w:tcBorders>
                    <w:vAlign w:val="center"/>
                  </w:tcPr>
                  <w:p w14:paraId="4DBE0300" w14:textId="77777777" w:rsidR="00847721" w:rsidRDefault="00B66337" w:rsidP="00847721">
                    <w:pPr>
                      <w:autoSpaceDE w:val="0"/>
                      <w:autoSpaceDN w:val="0"/>
                      <w:adjustRightInd w:val="0"/>
                      <w:jc w:val="right"/>
                      <w:rPr>
                        <w:szCs w:val="21"/>
                      </w:rPr>
                    </w:pPr>
                    <w:r>
                      <w:t>2,200.00</w:t>
                    </w:r>
                  </w:p>
                </w:tc>
                <w:tc>
                  <w:tcPr>
                    <w:tcW w:w="772" w:type="pct"/>
                    <w:tcBorders>
                      <w:top w:val="single" w:sz="4" w:space="0" w:color="auto"/>
                      <w:left w:val="single" w:sz="4" w:space="0" w:color="auto"/>
                      <w:bottom w:val="single" w:sz="4" w:space="0" w:color="auto"/>
                      <w:right w:val="single" w:sz="4" w:space="0" w:color="auto"/>
                    </w:tcBorders>
                    <w:vAlign w:val="center"/>
                  </w:tcPr>
                  <w:p w14:paraId="0D85EDEC" w14:textId="77777777" w:rsidR="00847721" w:rsidRDefault="00B66337" w:rsidP="00847721">
                    <w:pPr>
                      <w:autoSpaceDE w:val="0"/>
                      <w:autoSpaceDN w:val="0"/>
                      <w:adjustRightInd w:val="0"/>
                      <w:jc w:val="right"/>
                      <w:rPr>
                        <w:szCs w:val="21"/>
                      </w:rPr>
                    </w:pPr>
                    <w:r>
                      <w:t>44.00</w:t>
                    </w:r>
                  </w:p>
                </w:tc>
              </w:tr>
            </w:sdtContent>
          </w:sdt>
          <w:sdt>
            <w:sdtPr>
              <w:rPr>
                <w:rFonts w:hint="eastAsia"/>
                <w:szCs w:val="21"/>
              </w:rPr>
              <w:alias w:val="上市公司应收关联方款项明细"/>
              <w:tag w:val="_TUP_d4126a8f8e414ce2b32aead159dba06a"/>
              <w:id w:val="1869641981"/>
              <w:lock w:val="sdtLocked"/>
            </w:sdtPr>
            <w:sdtEndPr/>
            <w:sdtContent>
              <w:tr w:rsidR="00847721" w14:paraId="06B58470" w14:textId="77777777" w:rsidTr="004F514C">
                <w:tc>
                  <w:tcPr>
                    <w:tcW w:w="686" w:type="pct"/>
                    <w:tcBorders>
                      <w:top w:val="single" w:sz="4" w:space="0" w:color="auto"/>
                      <w:left w:val="single" w:sz="4" w:space="0" w:color="auto"/>
                      <w:bottom w:val="single" w:sz="4" w:space="0" w:color="auto"/>
                      <w:right w:val="single" w:sz="4" w:space="0" w:color="auto"/>
                    </w:tcBorders>
                    <w:vAlign w:val="center"/>
                  </w:tcPr>
                  <w:p w14:paraId="6D7C3EF2" w14:textId="77777777" w:rsidR="00847721" w:rsidRDefault="00B66337" w:rsidP="00847721">
                    <w:pPr>
                      <w:autoSpaceDE w:val="0"/>
                      <w:autoSpaceDN w:val="0"/>
                      <w:adjustRightInd w:val="0"/>
                      <w:rPr>
                        <w:szCs w:val="21"/>
                      </w:rPr>
                    </w:pPr>
                    <w:r w:rsidRPr="00DA115B">
                      <w:rPr>
                        <w:rFonts w:hint="eastAsia"/>
                        <w:szCs w:val="21"/>
                      </w:rPr>
                      <w:t>应收账款</w:t>
                    </w:r>
                  </w:p>
                </w:tc>
                <w:tc>
                  <w:tcPr>
                    <w:tcW w:w="1065" w:type="pct"/>
                    <w:tcBorders>
                      <w:top w:val="single" w:sz="4" w:space="0" w:color="auto"/>
                      <w:left w:val="single" w:sz="4" w:space="0" w:color="auto"/>
                      <w:bottom w:val="single" w:sz="4" w:space="0" w:color="auto"/>
                      <w:right w:val="single" w:sz="4" w:space="0" w:color="auto"/>
                    </w:tcBorders>
                  </w:tcPr>
                  <w:p w14:paraId="5287AFE4" w14:textId="77777777" w:rsidR="00847721" w:rsidRDefault="00B66337" w:rsidP="00847721">
                    <w:pPr>
                      <w:autoSpaceDE w:val="0"/>
                      <w:autoSpaceDN w:val="0"/>
                      <w:adjustRightInd w:val="0"/>
                      <w:rPr>
                        <w:szCs w:val="21"/>
                      </w:rPr>
                    </w:pPr>
                    <w:r>
                      <w:t>上海星海时尚物业经营管理有限公司</w:t>
                    </w:r>
                  </w:p>
                </w:tc>
                <w:tc>
                  <w:tcPr>
                    <w:tcW w:w="816" w:type="pct"/>
                    <w:tcBorders>
                      <w:top w:val="single" w:sz="4" w:space="0" w:color="auto"/>
                      <w:left w:val="single" w:sz="4" w:space="0" w:color="auto"/>
                      <w:bottom w:val="single" w:sz="4" w:space="0" w:color="auto"/>
                      <w:right w:val="single" w:sz="4" w:space="0" w:color="auto"/>
                    </w:tcBorders>
                    <w:vAlign w:val="center"/>
                  </w:tcPr>
                  <w:p w14:paraId="3A739FE9" w14:textId="77777777" w:rsidR="00847721" w:rsidRDefault="00847721" w:rsidP="00847721">
                    <w:pPr>
                      <w:autoSpaceDE w:val="0"/>
                      <w:autoSpaceDN w:val="0"/>
                      <w:adjustRightInd w:val="0"/>
                      <w:jc w:val="right"/>
                      <w:rPr>
                        <w:szCs w:val="21"/>
                      </w:rPr>
                    </w:pPr>
                  </w:p>
                </w:tc>
                <w:tc>
                  <w:tcPr>
                    <w:tcW w:w="816" w:type="pct"/>
                    <w:tcBorders>
                      <w:top w:val="single" w:sz="4" w:space="0" w:color="auto"/>
                      <w:left w:val="single" w:sz="4" w:space="0" w:color="auto"/>
                      <w:bottom w:val="single" w:sz="4" w:space="0" w:color="auto"/>
                      <w:right w:val="single" w:sz="4" w:space="0" w:color="auto"/>
                    </w:tcBorders>
                    <w:vAlign w:val="center"/>
                  </w:tcPr>
                  <w:p w14:paraId="00CA7E92" w14:textId="77777777" w:rsidR="00847721" w:rsidRDefault="00847721" w:rsidP="00847721">
                    <w:pPr>
                      <w:autoSpaceDE w:val="0"/>
                      <w:autoSpaceDN w:val="0"/>
                      <w:adjustRightInd w:val="0"/>
                      <w:jc w:val="right"/>
                      <w:rPr>
                        <w:szCs w:val="21"/>
                      </w:rPr>
                    </w:pPr>
                  </w:p>
                </w:tc>
                <w:tc>
                  <w:tcPr>
                    <w:tcW w:w="845" w:type="pct"/>
                    <w:tcBorders>
                      <w:top w:val="single" w:sz="4" w:space="0" w:color="auto"/>
                      <w:left w:val="single" w:sz="4" w:space="0" w:color="auto"/>
                      <w:bottom w:val="single" w:sz="4" w:space="0" w:color="auto"/>
                      <w:right w:val="single" w:sz="4" w:space="0" w:color="auto"/>
                    </w:tcBorders>
                    <w:vAlign w:val="center"/>
                  </w:tcPr>
                  <w:p w14:paraId="7366611B" w14:textId="77777777" w:rsidR="00847721" w:rsidRDefault="00B66337" w:rsidP="00847721">
                    <w:pPr>
                      <w:autoSpaceDE w:val="0"/>
                      <w:autoSpaceDN w:val="0"/>
                      <w:adjustRightInd w:val="0"/>
                      <w:jc w:val="right"/>
                      <w:rPr>
                        <w:szCs w:val="21"/>
                      </w:rPr>
                    </w:pPr>
                    <w:r>
                      <w:t>1,000.00</w:t>
                    </w:r>
                  </w:p>
                </w:tc>
                <w:tc>
                  <w:tcPr>
                    <w:tcW w:w="772" w:type="pct"/>
                    <w:tcBorders>
                      <w:top w:val="single" w:sz="4" w:space="0" w:color="auto"/>
                      <w:left w:val="single" w:sz="4" w:space="0" w:color="auto"/>
                      <w:bottom w:val="single" w:sz="4" w:space="0" w:color="auto"/>
                      <w:right w:val="single" w:sz="4" w:space="0" w:color="auto"/>
                    </w:tcBorders>
                    <w:vAlign w:val="center"/>
                  </w:tcPr>
                  <w:p w14:paraId="39A8403F" w14:textId="77777777" w:rsidR="00847721" w:rsidRDefault="00B66337" w:rsidP="00847721">
                    <w:pPr>
                      <w:autoSpaceDE w:val="0"/>
                      <w:autoSpaceDN w:val="0"/>
                      <w:adjustRightInd w:val="0"/>
                      <w:jc w:val="right"/>
                      <w:rPr>
                        <w:szCs w:val="21"/>
                      </w:rPr>
                    </w:pPr>
                    <w:r>
                      <w:t>20.00</w:t>
                    </w:r>
                  </w:p>
                </w:tc>
              </w:tr>
            </w:sdtContent>
          </w:sdt>
          <w:sdt>
            <w:sdtPr>
              <w:rPr>
                <w:rFonts w:hint="eastAsia"/>
                <w:szCs w:val="21"/>
              </w:rPr>
              <w:alias w:val="上市公司应收关联方款项明细"/>
              <w:tag w:val="_TUP_d4126a8f8e414ce2b32aead159dba06a"/>
              <w:id w:val="-376160793"/>
              <w:lock w:val="sdtLocked"/>
            </w:sdtPr>
            <w:sdtEndPr/>
            <w:sdtContent>
              <w:tr w:rsidR="00847721" w14:paraId="79200E7D" w14:textId="77777777" w:rsidTr="004F514C">
                <w:tc>
                  <w:tcPr>
                    <w:tcW w:w="686" w:type="pct"/>
                    <w:tcBorders>
                      <w:top w:val="single" w:sz="4" w:space="0" w:color="auto"/>
                      <w:left w:val="single" w:sz="4" w:space="0" w:color="auto"/>
                      <w:bottom w:val="single" w:sz="4" w:space="0" w:color="auto"/>
                      <w:right w:val="single" w:sz="4" w:space="0" w:color="auto"/>
                    </w:tcBorders>
                    <w:vAlign w:val="center"/>
                  </w:tcPr>
                  <w:p w14:paraId="7CA65E1A" w14:textId="77777777" w:rsidR="00847721" w:rsidRDefault="00B66337" w:rsidP="00847721">
                    <w:pPr>
                      <w:autoSpaceDE w:val="0"/>
                      <w:autoSpaceDN w:val="0"/>
                      <w:adjustRightInd w:val="0"/>
                      <w:rPr>
                        <w:szCs w:val="21"/>
                      </w:rPr>
                    </w:pPr>
                    <w:r w:rsidRPr="00DA115B">
                      <w:rPr>
                        <w:rFonts w:hint="eastAsia"/>
                        <w:szCs w:val="21"/>
                      </w:rPr>
                      <w:t>应收账款</w:t>
                    </w:r>
                  </w:p>
                </w:tc>
                <w:tc>
                  <w:tcPr>
                    <w:tcW w:w="1065" w:type="pct"/>
                    <w:tcBorders>
                      <w:top w:val="single" w:sz="4" w:space="0" w:color="auto"/>
                      <w:left w:val="single" w:sz="4" w:space="0" w:color="auto"/>
                      <w:bottom w:val="single" w:sz="4" w:space="0" w:color="auto"/>
                      <w:right w:val="single" w:sz="4" w:space="0" w:color="auto"/>
                    </w:tcBorders>
                  </w:tcPr>
                  <w:p w14:paraId="15750C1A" w14:textId="77777777" w:rsidR="00847721" w:rsidRDefault="00B66337" w:rsidP="00847721">
                    <w:pPr>
                      <w:autoSpaceDE w:val="0"/>
                      <w:autoSpaceDN w:val="0"/>
                      <w:adjustRightInd w:val="0"/>
                      <w:rPr>
                        <w:szCs w:val="21"/>
                      </w:rPr>
                    </w:pPr>
                    <w:r>
                      <w:t>上海新</w:t>
                    </w:r>
                    <w:proofErr w:type="gramStart"/>
                    <w:r>
                      <w:t>联纺诚晔</w:t>
                    </w:r>
                    <w:proofErr w:type="gramEnd"/>
                    <w:r>
                      <w:t>贸易有限公司</w:t>
                    </w:r>
                  </w:p>
                </w:tc>
                <w:tc>
                  <w:tcPr>
                    <w:tcW w:w="816" w:type="pct"/>
                    <w:tcBorders>
                      <w:top w:val="single" w:sz="4" w:space="0" w:color="auto"/>
                      <w:left w:val="single" w:sz="4" w:space="0" w:color="auto"/>
                      <w:bottom w:val="single" w:sz="4" w:space="0" w:color="auto"/>
                      <w:right w:val="single" w:sz="4" w:space="0" w:color="auto"/>
                    </w:tcBorders>
                    <w:vAlign w:val="center"/>
                  </w:tcPr>
                  <w:p w14:paraId="465DF047" w14:textId="77777777" w:rsidR="00847721" w:rsidRDefault="00847721" w:rsidP="00847721">
                    <w:pPr>
                      <w:autoSpaceDE w:val="0"/>
                      <w:autoSpaceDN w:val="0"/>
                      <w:adjustRightInd w:val="0"/>
                      <w:jc w:val="right"/>
                      <w:rPr>
                        <w:szCs w:val="21"/>
                      </w:rPr>
                    </w:pPr>
                  </w:p>
                </w:tc>
                <w:tc>
                  <w:tcPr>
                    <w:tcW w:w="816" w:type="pct"/>
                    <w:tcBorders>
                      <w:top w:val="single" w:sz="4" w:space="0" w:color="auto"/>
                      <w:left w:val="single" w:sz="4" w:space="0" w:color="auto"/>
                      <w:bottom w:val="single" w:sz="4" w:space="0" w:color="auto"/>
                      <w:right w:val="single" w:sz="4" w:space="0" w:color="auto"/>
                    </w:tcBorders>
                    <w:vAlign w:val="center"/>
                  </w:tcPr>
                  <w:p w14:paraId="1CD79B6D" w14:textId="77777777" w:rsidR="00847721" w:rsidRDefault="00847721" w:rsidP="00847721">
                    <w:pPr>
                      <w:autoSpaceDE w:val="0"/>
                      <w:autoSpaceDN w:val="0"/>
                      <w:adjustRightInd w:val="0"/>
                      <w:jc w:val="right"/>
                      <w:rPr>
                        <w:szCs w:val="21"/>
                      </w:rPr>
                    </w:pPr>
                  </w:p>
                </w:tc>
                <w:tc>
                  <w:tcPr>
                    <w:tcW w:w="845" w:type="pct"/>
                    <w:tcBorders>
                      <w:top w:val="single" w:sz="4" w:space="0" w:color="auto"/>
                      <w:left w:val="single" w:sz="4" w:space="0" w:color="auto"/>
                      <w:bottom w:val="single" w:sz="4" w:space="0" w:color="auto"/>
                      <w:right w:val="single" w:sz="4" w:space="0" w:color="auto"/>
                    </w:tcBorders>
                    <w:vAlign w:val="center"/>
                  </w:tcPr>
                  <w:p w14:paraId="167270F4" w14:textId="77777777" w:rsidR="00847721" w:rsidRDefault="00B66337" w:rsidP="00847721">
                    <w:pPr>
                      <w:autoSpaceDE w:val="0"/>
                      <w:autoSpaceDN w:val="0"/>
                      <w:adjustRightInd w:val="0"/>
                      <w:jc w:val="right"/>
                      <w:rPr>
                        <w:szCs w:val="21"/>
                      </w:rPr>
                    </w:pPr>
                    <w:r>
                      <w:t>14,400.00</w:t>
                    </w:r>
                  </w:p>
                </w:tc>
                <w:tc>
                  <w:tcPr>
                    <w:tcW w:w="772" w:type="pct"/>
                    <w:tcBorders>
                      <w:top w:val="single" w:sz="4" w:space="0" w:color="auto"/>
                      <w:left w:val="single" w:sz="4" w:space="0" w:color="auto"/>
                      <w:bottom w:val="single" w:sz="4" w:space="0" w:color="auto"/>
                      <w:right w:val="single" w:sz="4" w:space="0" w:color="auto"/>
                    </w:tcBorders>
                    <w:vAlign w:val="center"/>
                  </w:tcPr>
                  <w:p w14:paraId="3F63F7A3" w14:textId="77777777" w:rsidR="00847721" w:rsidRDefault="00B66337" w:rsidP="00847721">
                    <w:pPr>
                      <w:autoSpaceDE w:val="0"/>
                      <w:autoSpaceDN w:val="0"/>
                      <w:adjustRightInd w:val="0"/>
                      <w:jc w:val="right"/>
                      <w:rPr>
                        <w:szCs w:val="21"/>
                      </w:rPr>
                    </w:pPr>
                    <w:r>
                      <w:t>288.00</w:t>
                    </w:r>
                  </w:p>
                </w:tc>
              </w:tr>
            </w:sdtContent>
          </w:sdt>
          <w:sdt>
            <w:sdtPr>
              <w:rPr>
                <w:rFonts w:hint="eastAsia"/>
                <w:szCs w:val="21"/>
              </w:rPr>
              <w:alias w:val="上市公司应收关联方款项明细"/>
              <w:tag w:val="_TUP_d4126a8f8e414ce2b32aead159dba06a"/>
              <w:id w:val="390858294"/>
              <w:lock w:val="sdtLocked"/>
            </w:sdtPr>
            <w:sdtEndPr/>
            <w:sdtContent>
              <w:tr w:rsidR="00847721" w14:paraId="1B5CCBCB" w14:textId="77777777" w:rsidTr="004F514C">
                <w:tc>
                  <w:tcPr>
                    <w:tcW w:w="686" w:type="pct"/>
                    <w:tcBorders>
                      <w:top w:val="single" w:sz="4" w:space="0" w:color="auto"/>
                      <w:left w:val="single" w:sz="4" w:space="0" w:color="auto"/>
                      <w:bottom w:val="single" w:sz="4" w:space="0" w:color="auto"/>
                      <w:right w:val="single" w:sz="4" w:space="0" w:color="auto"/>
                    </w:tcBorders>
                    <w:vAlign w:val="center"/>
                  </w:tcPr>
                  <w:p w14:paraId="5DD8CF4A" w14:textId="77777777" w:rsidR="00847721" w:rsidRDefault="00B66337" w:rsidP="00847721">
                    <w:pPr>
                      <w:autoSpaceDE w:val="0"/>
                      <w:autoSpaceDN w:val="0"/>
                      <w:adjustRightInd w:val="0"/>
                      <w:rPr>
                        <w:szCs w:val="21"/>
                      </w:rPr>
                    </w:pPr>
                    <w:r w:rsidRPr="00DA115B">
                      <w:rPr>
                        <w:rFonts w:hint="eastAsia"/>
                        <w:szCs w:val="21"/>
                      </w:rPr>
                      <w:t>应收账款</w:t>
                    </w:r>
                  </w:p>
                </w:tc>
                <w:tc>
                  <w:tcPr>
                    <w:tcW w:w="1065" w:type="pct"/>
                    <w:tcBorders>
                      <w:top w:val="single" w:sz="4" w:space="0" w:color="auto"/>
                      <w:left w:val="single" w:sz="4" w:space="0" w:color="auto"/>
                      <w:bottom w:val="single" w:sz="4" w:space="0" w:color="auto"/>
                      <w:right w:val="single" w:sz="4" w:space="0" w:color="auto"/>
                    </w:tcBorders>
                  </w:tcPr>
                  <w:p w14:paraId="619529B7" w14:textId="77777777" w:rsidR="00847721" w:rsidRDefault="00B66337" w:rsidP="00847721">
                    <w:pPr>
                      <w:autoSpaceDE w:val="0"/>
                      <w:autoSpaceDN w:val="0"/>
                      <w:adjustRightInd w:val="0"/>
                      <w:rPr>
                        <w:szCs w:val="21"/>
                      </w:rPr>
                    </w:pPr>
                    <w:r>
                      <w:t>东方国际商业（集团）有限公司</w:t>
                    </w:r>
                  </w:p>
                </w:tc>
                <w:tc>
                  <w:tcPr>
                    <w:tcW w:w="816" w:type="pct"/>
                    <w:tcBorders>
                      <w:top w:val="single" w:sz="4" w:space="0" w:color="auto"/>
                      <w:left w:val="single" w:sz="4" w:space="0" w:color="auto"/>
                      <w:bottom w:val="single" w:sz="4" w:space="0" w:color="auto"/>
                      <w:right w:val="single" w:sz="4" w:space="0" w:color="auto"/>
                    </w:tcBorders>
                    <w:vAlign w:val="center"/>
                  </w:tcPr>
                  <w:p w14:paraId="326E3789" w14:textId="77777777" w:rsidR="00847721" w:rsidRDefault="00847721" w:rsidP="00847721">
                    <w:pPr>
                      <w:autoSpaceDE w:val="0"/>
                      <w:autoSpaceDN w:val="0"/>
                      <w:adjustRightInd w:val="0"/>
                      <w:jc w:val="right"/>
                      <w:rPr>
                        <w:szCs w:val="21"/>
                      </w:rPr>
                    </w:pPr>
                  </w:p>
                </w:tc>
                <w:tc>
                  <w:tcPr>
                    <w:tcW w:w="816" w:type="pct"/>
                    <w:tcBorders>
                      <w:top w:val="single" w:sz="4" w:space="0" w:color="auto"/>
                      <w:left w:val="single" w:sz="4" w:space="0" w:color="auto"/>
                      <w:bottom w:val="single" w:sz="4" w:space="0" w:color="auto"/>
                      <w:right w:val="single" w:sz="4" w:space="0" w:color="auto"/>
                    </w:tcBorders>
                    <w:vAlign w:val="center"/>
                  </w:tcPr>
                  <w:p w14:paraId="49554561" w14:textId="77777777" w:rsidR="00847721" w:rsidRDefault="00847721" w:rsidP="00847721">
                    <w:pPr>
                      <w:autoSpaceDE w:val="0"/>
                      <w:autoSpaceDN w:val="0"/>
                      <w:adjustRightInd w:val="0"/>
                      <w:jc w:val="right"/>
                      <w:rPr>
                        <w:szCs w:val="21"/>
                      </w:rPr>
                    </w:pPr>
                  </w:p>
                </w:tc>
                <w:tc>
                  <w:tcPr>
                    <w:tcW w:w="845" w:type="pct"/>
                    <w:tcBorders>
                      <w:top w:val="single" w:sz="4" w:space="0" w:color="auto"/>
                      <w:left w:val="single" w:sz="4" w:space="0" w:color="auto"/>
                      <w:bottom w:val="single" w:sz="4" w:space="0" w:color="auto"/>
                      <w:right w:val="single" w:sz="4" w:space="0" w:color="auto"/>
                    </w:tcBorders>
                    <w:vAlign w:val="center"/>
                  </w:tcPr>
                  <w:p w14:paraId="6753866F" w14:textId="77777777" w:rsidR="00847721" w:rsidRDefault="00B66337" w:rsidP="00847721">
                    <w:pPr>
                      <w:autoSpaceDE w:val="0"/>
                      <w:autoSpaceDN w:val="0"/>
                      <w:adjustRightInd w:val="0"/>
                      <w:jc w:val="right"/>
                      <w:rPr>
                        <w:szCs w:val="21"/>
                      </w:rPr>
                    </w:pPr>
                    <w:r>
                      <w:t>960.00</w:t>
                    </w:r>
                  </w:p>
                </w:tc>
                <w:tc>
                  <w:tcPr>
                    <w:tcW w:w="772" w:type="pct"/>
                    <w:tcBorders>
                      <w:top w:val="single" w:sz="4" w:space="0" w:color="auto"/>
                      <w:left w:val="single" w:sz="4" w:space="0" w:color="auto"/>
                      <w:bottom w:val="single" w:sz="4" w:space="0" w:color="auto"/>
                      <w:right w:val="single" w:sz="4" w:space="0" w:color="auto"/>
                    </w:tcBorders>
                    <w:vAlign w:val="center"/>
                  </w:tcPr>
                  <w:p w14:paraId="0A593542" w14:textId="77777777" w:rsidR="00847721" w:rsidRDefault="00B66337" w:rsidP="00847721">
                    <w:pPr>
                      <w:autoSpaceDE w:val="0"/>
                      <w:autoSpaceDN w:val="0"/>
                      <w:adjustRightInd w:val="0"/>
                      <w:jc w:val="right"/>
                      <w:rPr>
                        <w:szCs w:val="21"/>
                      </w:rPr>
                    </w:pPr>
                    <w:r>
                      <w:t>19.20</w:t>
                    </w:r>
                  </w:p>
                </w:tc>
              </w:tr>
            </w:sdtContent>
          </w:sdt>
          <w:sdt>
            <w:sdtPr>
              <w:rPr>
                <w:rFonts w:hint="eastAsia"/>
                <w:szCs w:val="21"/>
              </w:rPr>
              <w:alias w:val="上市公司应收关联方款项明细"/>
              <w:tag w:val="_TUP_d4126a8f8e414ce2b32aead159dba06a"/>
              <w:id w:val="-1789502595"/>
              <w:lock w:val="sdtLocked"/>
            </w:sdtPr>
            <w:sdtEndPr/>
            <w:sdtContent>
              <w:tr w:rsidR="00847721" w14:paraId="000092EC" w14:textId="77777777" w:rsidTr="004F514C">
                <w:tc>
                  <w:tcPr>
                    <w:tcW w:w="686" w:type="pct"/>
                    <w:tcBorders>
                      <w:top w:val="single" w:sz="4" w:space="0" w:color="auto"/>
                      <w:left w:val="single" w:sz="4" w:space="0" w:color="auto"/>
                      <w:bottom w:val="single" w:sz="4" w:space="0" w:color="auto"/>
                      <w:right w:val="single" w:sz="4" w:space="0" w:color="auto"/>
                    </w:tcBorders>
                    <w:vAlign w:val="center"/>
                  </w:tcPr>
                  <w:p w14:paraId="5202E1AB" w14:textId="77777777" w:rsidR="00847721" w:rsidRDefault="00B66337" w:rsidP="00847721">
                    <w:pPr>
                      <w:autoSpaceDE w:val="0"/>
                      <w:autoSpaceDN w:val="0"/>
                      <w:adjustRightInd w:val="0"/>
                      <w:rPr>
                        <w:szCs w:val="21"/>
                      </w:rPr>
                    </w:pPr>
                    <w:r w:rsidRPr="00DA115B">
                      <w:rPr>
                        <w:rFonts w:hint="eastAsia"/>
                        <w:szCs w:val="21"/>
                      </w:rPr>
                      <w:t>应收账款</w:t>
                    </w:r>
                  </w:p>
                </w:tc>
                <w:tc>
                  <w:tcPr>
                    <w:tcW w:w="1065" w:type="pct"/>
                    <w:tcBorders>
                      <w:top w:val="single" w:sz="4" w:space="0" w:color="auto"/>
                      <w:left w:val="single" w:sz="4" w:space="0" w:color="auto"/>
                      <w:bottom w:val="single" w:sz="4" w:space="0" w:color="auto"/>
                      <w:right w:val="single" w:sz="4" w:space="0" w:color="auto"/>
                    </w:tcBorders>
                  </w:tcPr>
                  <w:p w14:paraId="53983C6E" w14:textId="77777777" w:rsidR="00847721" w:rsidRDefault="00B66337" w:rsidP="00847721">
                    <w:pPr>
                      <w:autoSpaceDE w:val="0"/>
                      <w:autoSpaceDN w:val="0"/>
                      <w:adjustRightInd w:val="0"/>
                      <w:rPr>
                        <w:szCs w:val="21"/>
                      </w:rPr>
                    </w:pPr>
                    <w:r>
                      <w:t>上海纺织时尚产业发展有限公司</w:t>
                    </w:r>
                  </w:p>
                </w:tc>
                <w:tc>
                  <w:tcPr>
                    <w:tcW w:w="816" w:type="pct"/>
                    <w:tcBorders>
                      <w:top w:val="single" w:sz="4" w:space="0" w:color="auto"/>
                      <w:left w:val="single" w:sz="4" w:space="0" w:color="auto"/>
                      <w:bottom w:val="single" w:sz="4" w:space="0" w:color="auto"/>
                      <w:right w:val="single" w:sz="4" w:space="0" w:color="auto"/>
                    </w:tcBorders>
                    <w:vAlign w:val="center"/>
                  </w:tcPr>
                  <w:p w14:paraId="1253239A" w14:textId="77777777" w:rsidR="00847721" w:rsidRDefault="00847721" w:rsidP="00847721">
                    <w:pPr>
                      <w:autoSpaceDE w:val="0"/>
                      <w:autoSpaceDN w:val="0"/>
                      <w:adjustRightInd w:val="0"/>
                      <w:jc w:val="right"/>
                      <w:rPr>
                        <w:szCs w:val="21"/>
                      </w:rPr>
                    </w:pPr>
                  </w:p>
                </w:tc>
                <w:tc>
                  <w:tcPr>
                    <w:tcW w:w="816" w:type="pct"/>
                    <w:tcBorders>
                      <w:top w:val="single" w:sz="4" w:space="0" w:color="auto"/>
                      <w:left w:val="single" w:sz="4" w:space="0" w:color="auto"/>
                      <w:bottom w:val="single" w:sz="4" w:space="0" w:color="auto"/>
                      <w:right w:val="single" w:sz="4" w:space="0" w:color="auto"/>
                    </w:tcBorders>
                    <w:vAlign w:val="center"/>
                  </w:tcPr>
                  <w:p w14:paraId="1A89840B" w14:textId="77777777" w:rsidR="00847721" w:rsidRDefault="00847721" w:rsidP="00847721">
                    <w:pPr>
                      <w:autoSpaceDE w:val="0"/>
                      <w:autoSpaceDN w:val="0"/>
                      <w:adjustRightInd w:val="0"/>
                      <w:jc w:val="right"/>
                      <w:rPr>
                        <w:szCs w:val="21"/>
                      </w:rPr>
                    </w:pPr>
                  </w:p>
                </w:tc>
                <w:tc>
                  <w:tcPr>
                    <w:tcW w:w="845" w:type="pct"/>
                    <w:tcBorders>
                      <w:top w:val="single" w:sz="4" w:space="0" w:color="auto"/>
                      <w:left w:val="single" w:sz="4" w:space="0" w:color="auto"/>
                      <w:bottom w:val="single" w:sz="4" w:space="0" w:color="auto"/>
                      <w:right w:val="single" w:sz="4" w:space="0" w:color="auto"/>
                    </w:tcBorders>
                    <w:vAlign w:val="center"/>
                  </w:tcPr>
                  <w:p w14:paraId="289B5D35" w14:textId="77777777" w:rsidR="00847721" w:rsidRDefault="00B66337" w:rsidP="00847721">
                    <w:pPr>
                      <w:autoSpaceDE w:val="0"/>
                      <w:autoSpaceDN w:val="0"/>
                      <w:adjustRightInd w:val="0"/>
                      <w:jc w:val="right"/>
                      <w:rPr>
                        <w:szCs w:val="21"/>
                      </w:rPr>
                    </w:pPr>
                    <w:r>
                      <w:t>7,530,901.00</w:t>
                    </w:r>
                  </w:p>
                </w:tc>
                <w:tc>
                  <w:tcPr>
                    <w:tcW w:w="772" w:type="pct"/>
                    <w:tcBorders>
                      <w:top w:val="single" w:sz="4" w:space="0" w:color="auto"/>
                      <w:left w:val="single" w:sz="4" w:space="0" w:color="auto"/>
                      <w:bottom w:val="single" w:sz="4" w:space="0" w:color="auto"/>
                      <w:right w:val="single" w:sz="4" w:space="0" w:color="auto"/>
                    </w:tcBorders>
                    <w:vAlign w:val="center"/>
                  </w:tcPr>
                  <w:p w14:paraId="6B539178" w14:textId="77777777" w:rsidR="00847721" w:rsidRDefault="00B66337" w:rsidP="00847721">
                    <w:pPr>
                      <w:autoSpaceDE w:val="0"/>
                      <w:autoSpaceDN w:val="0"/>
                      <w:adjustRightInd w:val="0"/>
                      <w:jc w:val="right"/>
                      <w:rPr>
                        <w:szCs w:val="21"/>
                      </w:rPr>
                    </w:pPr>
                    <w:r>
                      <w:t>150,618.02</w:t>
                    </w:r>
                  </w:p>
                </w:tc>
              </w:tr>
            </w:sdtContent>
          </w:sdt>
          <w:sdt>
            <w:sdtPr>
              <w:rPr>
                <w:rFonts w:hint="eastAsia"/>
                <w:szCs w:val="21"/>
              </w:rPr>
              <w:alias w:val="上市公司应收关联方款项明细"/>
              <w:tag w:val="_TUP_d4126a8f8e414ce2b32aead159dba06a"/>
              <w:id w:val="753324901"/>
              <w:lock w:val="sdtLocked"/>
            </w:sdtPr>
            <w:sdtEndPr/>
            <w:sdtContent>
              <w:tr w:rsidR="00847721" w14:paraId="442F98D9" w14:textId="77777777" w:rsidTr="004F514C">
                <w:tc>
                  <w:tcPr>
                    <w:tcW w:w="686" w:type="pct"/>
                    <w:tcBorders>
                      <w:top w:val="single" w:sz="4" w:space="0" w:color="auto"/>
                      <w:left w:val="single" w:sz="4" w:space="0" w:color="auto"/>
                      <w:bottom w:val="single" w:sz="4" w:space="0" w:color="auto"/>
                      <w:right w:val="single" w:sz="4" w:space="0" w:color="auto"/>
                    </w:tcBorders>
                    <w:vAlign w:val="center"/>
                  </w:tcPr>
                  <w:p w14:paraId="3111119F" w14:textId="77777777" w:rsidR="00847721" w:rsidRDefault="00B66337" w:rsidP="00847721">
                    <w:pPr>
                      <w:autoSpaceDE w:val="0"/>
                      <w:autoSpaceDN w:val="0"/>
                      <w:adjustRightInd w:val="0"/>
                      <w:rPr>
                        <w:szCs w:val="21"/>
                      </w:rPr>
                    </w:pPr>
                    <w:r w:rsidRPr="00DA115B">
                      <w:rPr>
                        <w:rFonts w:hint="eastAsia"/>
                        <w:szCs w:val="21"/>
                      </w:rPr>
                      <w:t>应收账款</w:t>
                    </w:r>
                  </w:p>
                </w:tc>
                <w:tc>
                  <w:tcPr>
                    <w:tcW w:w="1065" w:type="pct"/>
                    <w:tcBorders>
                      <w:top w:val="single" w:sz="4" w:space="0" w:color="auto"/>
                      <w:left w:val="single" w:sz="4" w:space="0" w:color="auto"/>
                      <w:bottom w:val="single" w:sz="4" w:space="0" w:color="auto"/>
                      <w:right w:val="single" w:sz="4" w:space="0" w:color="auto"/>
                    </w:tcBorders>
                  </w:tcPr>
                  <w:p w14:paraId="76DDC8D7" w14:textId="77777777" w:rsidR="00847721" w:rsidRDefault="00B66337" w:rsidP="00847721">
                    <w:pPr>
                      <w:autoSpaceDE w:val="0"/>
                      <w:autoSpaceDN w:val="0"/>
                      <w:adjustRightInd w:val="0"/>
                      <w:rPr>
                        <w:szCs w:val="21"/>
                      </w:rPr>
                    </w:pPr>
                    <w:r>
                      <w:t>东方国际集团上海健康科技发展有限公司</w:t>
                    </w:r>
                  </w:p>
                </w:tc>
                <w:tc>
                  <w:tcPr>
                    <w:tcW w:w="816" w:type="pct"/>
                    <w:tcBorders>
                      <w:top w:val="single" w:sz="4" w:space="0" w:color="auto"/>
                      <w:left w:val="single" w:sz="4" w:space="0" w:color="auto"/>
                      <w:bottom w:val="single" w:sz="4" w:space="0" w:color="auto"/>
                      <w:right w:val="single" w:sz="4" w:space="0" w:color="auto"/>
                    </w:tcBorders>
                    <w:vAlign w:val="center"/>
                  </w:tcPr>
                  <w:p w14:paraId="356EE40E" w14:textId="77777777" w:rsidR="00847721" w:rsidRDefault="00B66337" w:rsidP="00847721">
                    <w:pPr>
                      <w:autoSpaceDE w:val="0"/>
                      <w:autoSpaceDN w:val="0"/>
                      <w:adjustRightInd w:val="0"/>
                      <w:jc w:val="right"/>
                      <w:rPr>
                        <w:szCs w:val="21"/>
                      </w:rPr>
                    </w:pPr>
                    <w:r>
                      <w:t>5,371,310.84</w:t>
                    </w:r>
                  </w:p>
                </w:tc>
                <w:tc>
                  <w:tcPr>
                    <w:tcW w:w="816" w:type="pct"/>
                    <w:tcBorders>
                      <w:top w:val="single" w:sz="4" w:space="0" w:color="auto"/>
                      <w:left w:val="single" w:sz="4" w:space="0" w:color="auto"/>
                      <w:bottom w:val="single" w:sz="4" w:space="0" w:color="auto"/>
                      <w:right w:val="single" w:sz="4" w:space="0" w:color="auto"/>
                    </w:tcBorders>
                    <w:vAlign w:val="center"/>
                  </w:tcPr>
                  <w:p w14:paraId="7A2FC1FA" w14:textId="77777777" w:rsidR="00847721" w:rsidRDefault="00B66337" w:rsidP="00847721">
                    <w:pPr>
                      <w:autoSpaceDE w:val="0"/>
                      <w:autoSpaceDN w:val="0"/>
                      <w:adjustRightInd w:val="0"/>
                      <w:jc w:val="right"/>
                      <w:rPr>
                        <w:szCs w:val="21"/>
                      </w:rPr>
                    </w:pPr>
                    <w:r>
                      <w:t>1,611,393.25</w:t>
                    </w:r>
                  </w:p>
                </w:tc>
                <w:tc>
                  <w:tcPr>
                    <w:tcW w:w="845" w:type="pct"/>
                    <w:tcBorders>
                      <w:top w:val="single" w:sz="4" w:space="0" w:color="auto"/>
                      <w:left w:val="single" w:sz="4" w:space="0" w:color="auto"/>
                      <w:bottom w:val="single" w:sz="4" w:space="0" w:color="auto"/>
                      <w:right w:val="single" w:sz="4" w:space="0" w:color="auto"/>
                    </w:tcBorders>
                    <w:vAlign w:val="center"/>
                  </w:tcPr>
                  <w:p w14:paraId="15318C4F" w14:textId="77777777" w:rsidR="00847721" w:rsidRDefault="00B66337" w:rsidP="00847721">
                    <w:pPr>
                      <w:autoSpaceDE w:val="0"/>
                      <w:autoSpaceDN w:val="0"/>
                      <w:adjustRightInd w:val="0"/>
                      <w:jc w:val="right"/>
                      <w:rPr>
                        <w:szCs w:val="21"/>
                      </w:rPr>
                    </w:pPr>
                    <w:r>
                      <w:t>5,396,960.84</w:t>
                    </w:r>
                  </w:p>
                </w:tc>
                <w:tc>
                  <w:tcPr>
                    <w:tcW w:w="772" w:type="pct"/>
                    <w:tcBorders>
                      <w:top w:val="single" w:sz="4" w:space="0" w:color="auto"/>
                      <w:left w:val="single" w:sz="4" w:space="0" w:color="auto"/>
                      <w:bottom w:val="single" w:sz="4" w:space="0" w:color="auto"/>
                      <w:right w:val="single" w:sz="4" w:space="0" w:color="auto"/>
                    </w:tcBorders>
                    <w:vAlign w:val="center"/>
                  </w:tcPr>
                  <w:p w14:paraId="28E0692C" w14:textId="77777777" w:rsidR="00847721" w:rsidRDefault="00B66337" w:rsidP="00847721">
                    <w:pPr>
                      <w:autoSpaceDE w:val="0"/>
                      <w:autoSpaceDN w:val="0"/>
                      <w:adjustRightInd w:val="0"/>
                      <w:jc w:val="right"/>
                      <w:rPr>
                        <w:szCs w:val="21"/>
                      </w:rPr>
                    </w:pPr>
                    <w:r>
                      <w:t>107,939.22</w:t>
                    </w:r>
                  </w:p>
                </w:tc>
              </w:tr>
            </w:sdtContent>
          </w:sdt>
          <w:sdt>
            <w:sdtPr>
              <w:rPr>
                <w:rFonts w:hint="eastAsia"/>
                <w:szCs w:val="21"/>
              </w:rPr>
              <w:alias w:val="上市公司应收关联方款项明细"/>
              <w:tag w:val="_TUP_d4126a8f8e414ce2b32aead159dba06a"/>
              <w:id w:val="712853609"/>
              <w:lock w:val="sdtLocked"/>
            </w:sdtPr>
            <w:sdtEndPr/>
            <w:sdtContent>
              <w:tr w:rsidR="00847721" w14:paraId="4089E6A3" w14:textId="77777777" w:rsidTr="004F514C">
                <w:tc>
                  <w:tcPr>
                    <w:tcW w:w="686" w:type="pct"/>
                    <w:tcBorders>
                      <w:top w:val="single" w:sz="4" w:space="0" w:color="auto"/>
                      <w:left w:val="single" w:sz="4" w:space="0" w:color="auto"/>
                      <w:bottom w:val="single" w:sz="4" w:space="0" w:color="auto"/>
                      <w:right w:val="single" w:sz="4" w:space="0" w:color="auto"/>
                    </w:tcBorders>
                    <w:vAlign w:val="center"/>
                  </w:tcPr>
                  <w:p w14:paraId="71078AD4" w14:textId="77777777" w:rsidR="00847721" w:rsidRDefault="00B66337" w:rsidP="00847721">
                    <w:pPr>
                      <w:autoSpaceDE w:val="0"/>
                      <w:autoSpaceDN w:val="0"/>
                      <w:adjustRightInd w:val="0"/>
                      <w:rPr>
                        <w:szCs w:val="21"/>
                      </w:rPr>
                    </w:pPr>
                    <w:r w:rsidRPr="00DA115B">
                      <w:rPr>
                        <w:rFonts w:hint="eastAsia"/>
                        <w:szCs w:val="21"/>
                      </w:rPr>
                      <w:t>应收账款</w:t>
                    </w:r>
                  </w:p>
                </w:tc>
                <w:tc>
                  <w:tcPr>
                    <w:tcW w:w="1065" w:type="pct"/>
                    <w:tcBorders>
                      <w:top w:val="single" w:sz="4" w:space="0" w:color="auto"/>
                      <w:left w:val="single" w:sz="4" w:space="0" w:color="auto"/>
                      <w:bottom w:val="single" w:sz="4" w:space="0" w:color="auto"/>
                      <w:right w:val="single" w:sz="4" w:space="0" w:color="auto"/>
                    </w:tcBorders>
                  </w:tcPr>
                  <w:p w14:paraId="4965EA97" w14:textId="77777777" w:rsidR="00847721" w:rsidRDefault="00B66337" w:rsidP="00847721">
                    <w:pPr>
                      <w:autoSpaceDE w:val="0"/>
                      <w:autoSpaceDN w:val="0"/>
                      <w:adjustRightInd w:val="0"/>
                      <w:rPr>
                        <w:szCs w:val="21"/>
                      </w:rPr>
                    </w:pPr>
                    <w:r>
                      <w:t>东方国际（集团）有限公司</w:t>
                    </w:r>
                  </w:p>
                </w:tc>
                <w:tc>
                  <w:tcPr>
                    <w:tcW w:w="816" w:type="pct"/>
                    <w:tcBorders>
                      <w:top w:val="single" w:sz="4" w:space="0" w:color="auto"/>
                      <w:left w:val="single" w:sz="4" w:space="0" w:color="auto"/>
                      <w:bottom w:val="single" w:sz="4" w:space="0" w:color="auto"/>
                      <w:right w:val="single" w:sz="4" w:space="0" w:color="auto"/>
                    </w:tcBorders>
                    <w:vAlign w:val="center"/>
                  </w:tcPr>
                  <w:p w14:paraId="65E57B32" w14:textId="77777777" w:rsidR="00847721" w:rsidRDefault="00B66337" w:rsidP="00847721">
                    <w:pPr>
                      <w:autoSpaceDE w:val="0"/>
                      <w:autoSpaceDN w:val="0"/>
                      <w:adjustRightInd w:val="0"/>
                      <w:jc w:val="right"/>
                      <w:rPr>
                        <w:szCs w:val="21"/>
                      </w:rPr>
                    </w:pPr>
                    <w:r>
                      <w:t>532.00</w:t>
                    </w:r>
                  </w:p>
                </w:tc>
                <w:tc>
                  <w:tcPr>
                    <w:tcW w:w="816" w:type="pct"/>
                    <w:tcBorders>
                      <w:top w:val="single" w:sz="4" w:space="0" w:color="auto"/>
                      <w:left w:val="single" w:sz="4" w:space="0" w:color="auto"/>
                      <w:bottom w:val="single" w:sz="4" w:space="0" w:color="auto"/>
                      <w:right w:val="single" w:sz="4" w:space="0" w:color="auto"/>
                    </w:tcBorders>
                    <w:vAlign w:val="center"/>
                  </w:tcPr>
                  <w:p w14:paraId="2FB40CEC" w14:textId="77777777" w:rsidR="00847721" w:rsidRDefault="00B66337" w:rsidP="00847721">
                    <w:pPr>
                      <w:autoSpaceDE w:val="0"/>
                      <w:autoSpaceDN w:val="0"/>
                      <w:adjustRightInd w:val="0"/>
                      <w:jc w:val="right"/>
                      <w:rPr>
                        <w:szCs w:val="21"/>
                      </w:rPr>
                    </w:pPr>
                    <w:r>
                      <w:t>10.64</w:t>
                    </w:r>
                  </w:p>
                </w:tc>
                <w:tc>
                  <w:tcPr>
                    <w:tcW w:w="845" w:type="pct"/>
                    <w:tcBorders>
                      <w:top w:val="single" w:sz="4" w:space="0" w:color="auto"/>
                      <w:left w:val="single" w:sz="4" w:space="0" w:color="auto"/>
                      <w:bottom w:val="single" w:sz="4" w:space="0" w:color="auto"/>
                      <w:right w:val="single" w:sz="4" w:space="0" w:color="auto"/>
                    </w:tcBorders>
                    <w:vAlign w:val="center"/>
                  </w:tcPr>
                  <w:p w14:paraId="296098D2" w14:textId="77777777" w:rsidR="00847721" w:rsidRDefault="00847721" w:rsidP="00847721">
                    <w:pPr>
                      <w:autoSpaceDE w:val="0"/>
                      <w:autoSpaceDN w:val="0"/>
                      <w:adjustRightInd w:val="0"/>
                      <w:jc w:val="right"/>
                      <w:rPr>
                        <w:szCs w:val="21"/>
                      </w:rPr>
                    </w:pPr>
                  </w:p>
                </w:tc>
                <w:tc>
                  <w:tcPr>
                    <w:tcW w:w="772" w:type="pct"/>
                    <w:tcBorders>
                      <w:top w:val="single" w:sz="4" w:space="0" w:color="auto"/>
                      <w:left w:val="single" w:sz="4" w:space="0" w:color="auto"/>
                      <w:bottom w:val="single" w:sz="4" w:space="0" w:color="auto"/>
                      <w:right w:val="single" w:sz="4" w:space="0" w:color="auto"/>
                    </w:tcBorders>
                    <w:vAlign w:val="center"/>
                  </w:tcPr>
                  <w:p w14:paraId="79D37705" w14:textId="77777777" w:rsidR="00847721" w:rsidRDefault="00847721" w:rsidP="00847721">
                    <w:pPr>
                      <w:autoSpaceDE w:val="0"/>
                      <w:autoSpaceDN w:val="0"/>
                      <w:adjustRightInd w:val="0"/>
                      <w:jc w:val="right"/>
                      <w:rPr>
                        <w:szCs w:val="21"/>
                      </w:rPr>
                    </w:pPr>
                  </w:p>
                </w:tc>
              </w:tr>
            </w:sdtContent>
          </w:sdt>
          <w:sdt>
            <w:sdtPr>
              <w:rPr>
                <w:rFonts w:hint="eastAsia"/>
                <w:szCs w:val="21"/>
              </w:rPr>
              <w:alias w:val="上市公司应收关联方款项明细"/>
              <w:tag w:val="_TUP_d4126a8f8e414ce2b32aead159dba06a"/>
              <w:id w:val="1023826883"/>
              <w:lock w:val="sdtLocked"/>
            </w:sdtPr>
            <w:sdtEndPr/>
            <w:sdtContent>
              <w:tr w:rsidR="00847721" w14:paraId="43A55509" w14:textId="77777777" w:rsidTr="004F514C">
                <w:tc>
                  <w:tcPr>
                    <w:tcW w:w="686" w:type="pct"/>
                    <w:tcBorders>
                      <w:top w:val="single" w:sz="4" w:space="0" w:color="auto"/>
                      <w:left w:val="single" w:sz="4" w:space="0" w:color="auto"/>
                      <w:bottom w:val="single" w:sz="4" w:space="0" w:color="auto"/>
                      <w:right w:val="single" w:sz="4" w:space="0" w:color="auto"/>
                    </w:tcBorders>
                    <w:vAlign w:val="center"/>
                  </w:tcPr>
                  <w:p w14:paraId="0561E3BE" w14:textId="77777777" w:rsidR="00847721" w:rsidRDefault="00B66337" w:rsidP="00847721">
                    <w:pPr>
                      <w:autoSpaceDE w:val="0"/>
                      <w:autoSpaceDN w:val="0"/>
                      <w:adjustRightInd w:val="0"/>
                      <w:rPr>
                        <w:szCs w:val="21"/>
                      </w:rPr>
                    </w:pPr>
                    <w:r w:rsidRPr="00DA115B">
                      <w:rPr>
                        <w:rFonts w:hint="eastAsia"/>
                        <w:szCs w:val="21"/>
                      </w:rPr>
                      <w:t>应收账款</w:t>
                    </w:r>
                  </w:p>
                </w:tc>
                <w:tc>
                  <w:tcPr>
                    <w:tcW w:w="1065" w:type="pct"/>
                    <w:tcBorders>
                      <w:top w:val="single" w:sz="4" w:space="0" w:color="auto"/>
                      <w:left w:val="single" w:sz="4" w:space="0" w:color="auto"/>
                      <w:bottom w:val="single" w:sz="4" w:space="0" w:color="auto"/>
                      <w:right w:val="single" w:sz="4" w:space="0" w:color="auto"/>
                    </w:tcBorders>
                  </w:tcPr>
                  <w:p w14:paraId="176AB26A" w14:textId="77777777" w:rsidR="00847721" w:rsidRDefault="00B66337" w:rsidP="00847721">
                    <w:pPr>
                      <w:autoSpaceDE w:val="0"/>
                      <w:autoSpaceDN w:val="0"/>
                      <w:adjustRightInd w:val="0"/>
                      <w:rPr>
                        <w:szCs w:val="21"/>
                      </w:rPr>
                    </w:pPr>
                    <w:r>
                      <w:t>东方国际香港有限公司</w:t>
                    </w:r>
                  </w:p>
                </w:tc>
                <w:tc>
                  <w:tcPr>
                    <w:tcW w:w="816" w:type="pct"/>
                    <w:tcBorders>
                      <w:top w:val="single" w:sz="4" w:space="0" w:color="auto"/>
                      <w:left w:val="single" w:sz="4" w:space="0" w:color="auto"/>
                      <w:bottom w:val="single" w:sz="4" w:space="0" w:color="auto"/>
                      <w:right w:val="single" w:sz="4" w:space="0" w:color="auto"/>
                    </w:tcBorders>
                    <w:vAlign w:val="center"/>
                  </w:tcPr>
                  <w:p w14:paraId="734B3D6F" w14:textId="77777777" w:rsidR="00847721" w:rsidRDefault="00B66337" w:rsidP="00847721">
                    <w:pPr>
                      <w:autoSpaceDE w:val="0"/>
                      <w:autoSpaceDN w:val="0"/>
                      <w:adjustRightInd w:val="0"/>
                      <w:jc w:val="right"/>
                      <w:rPr>
                        <w:szCs w:val="21"/>
                      </w:rPr>
                    </w:pPr>
                    <w:r>
                      <w:t>6,030.00</w:t>
                    </w:r>
                  </w:p>
                </w:tc>
                <w:tc>
                  <w:tcPr>
                    <w:tcW w:w="816" w:type="pct"/>
                    <w:tcBorders>
                      <w:top w:val="single" w:sz="4" w:space="0" w:color="auto"/>
                      <w:left w:val="single" w:sz="4" w:space="0" w:color="auto"/>
                      <w:bottom w:val="single" w:sz="4" w:space="0" w:color="auto"/>
                      <w:right w:val="single" w:sz="4" w:space="0" w:color="auto"/>
                    </w:tcBorders>
                    <w:vAlign w:val="center"/>
                  </w:tcPr>
                  <w:p w14:paraId="2880BC9E" w14:textId="77777777" w:rsidR="00847721" w:rsidRDefault="00B66337" w:rsidP="00847721">
                    <w:pPr>
                      <w:autoSpaceDE w:val="0"/>
                      <w:autoSpaceDN w:val="0"/>
                      <w:adjustRightInd w:val="0"/>
                      <w:jc w:val="right"/>
                      <w:rPr>
                        <w:szCs w:val="21"/>
                      </w:rPr>
                    </w:pPr>
                    <w:r>
                      <w:t>120.60</w:t>
                    </w:r>
                  </w:p>
                </w:tc>
                <w:tc>
                  <w:tcPr>
                    <w:tcW w:w="845" w:type="pct"/>
                    <w:tcBorders>
                      <w:top w:val="single" w:sz="4" w:space="0" w:color="auto"/>
                      <w:left w:val="single" w:sz="4" w:space="0" w:color="auto"/>
                      <w:bottom w:val="single" w:sz="4" w:space="0" w:color="auto"/>
                      <w:right w:val="single" w:sz="4" w:space="0" w:color="auto"/>
                    </w:tcBorders>
                    <w:vAlign w:val="center"/>
                  </w:tcPr>
                  <w:p w14:paraId="6DD0C573" w14:textId="77777777" w:rsidR="00847721" w:rsidRDefault="00847721" w:rsidP="00847721">
                    <w:pPr>
                      <w:autoSpaceDE w:val="0"/>
                      <w:autoSpaceDN w:val="0"/>
                      <w:adjustRightInd w:val="0"/>
                      <w:jc w:val="right"/>
                      <w:rPr>
                        <w:szCs w:val="21"/>
                      </w:rPr>
                    </w:pPr>
                  </w:p>
                </w:tc>
                <w:tc>
                  <w:tcPr>
                    <w:tcW w:w="772" w:type="pct"/>
                    <w:tcBorders>
                      <w:top w:val="single" w:sz="4" w:space="0" w:color="auto"/>
                      <w:left w:val="single" w:sz="4" w:space="0" w:color="auto"/>
                      <w:bottom w:val="single" w:sz="4" w:space="0" w:color="auto"/>
                      <w:right w:val="single" w:sz="4" w:space="0" w:color="auto"/>
                    </w:tcBorders>
                    <w:vAlign w:val="center"/>
                  </w:tcPr>
                  <w:p w14:paraId="7D33B4A0" w14:textId="77777777" w:rsidR="00847721" w:rsidRDefault="00847721" w:rsidP="00847721">
                    <w:pPr>
                      <w:autoSpaceDE w:val="0"/>
                      <w:autoSpaceDN w:val="0"/>
                      <w:adjustRightInd w:val="0"/>
                      <w:jc w:val="right"/>
                      <w:rPr>
                        <w:szCs w:val="21"/>
                      </w:rPr>
                    </w:pPr>
                  </w:p>
                </w:tc>
              </w:tr>
            </w:sdtContent>
          </w:sdt>
          <w:sdt>
            <w:sdtPr>
              <w:rPr>
                <w:rFonts w:hint="eastAsia"/>
                <w:szCs w:val="21"/>
              </w:rPr>
              <w:alias w:val="上市公司应收关联方款项明细"/>
              <w:tag w:val="_TUP_d4126a8f8e414ce2b32aead159dba06a"/>
              <w:id w:val="-1584831989"/>
              <w:lock w:val="sdtLocked"/>
            </w:sdtPr>
            <w:sdtEndPr/>
            <w:sdtContent>
              <w:tr w:rsidR="00847721" w14:paraId="2C19D3FD" w14:textId="77777777" w:rsidTr="004F514C">
                <w:tc>
                  <w:tcPr>
                    <w:tcW w:w="686" w:type="pct"/>
                    <w:tcBorders>
                      <w:top w:val="single" w:sz="4" w:space="0" w:color="auto"/>
                      <w:left w:val="single" w:sz="4" w:space="0" w:color="auto"/>
                      <w:bottom w:val="single" w:sz="4" w:space="0" w:color="auto"/>
                      <w:right w:val="single" w:sz="4" w:space="0" w:color="auto"/>
                    </w:tcBorders>
                    <w:vAlign w:val="center"/>
                  </w:tcPr>
                  <w:p w14:paraId="38BC1E4D" w14:textId="77777777" w:rsidR="00847721" w:rsidRDefault="00B66337" w:rsidP="00847721">
                    <w:pPr>
                      <w:autoSpaceDE w:val="0"/>
                      <w:autoSpaceDN w:val="0"/>
                      <w:adjustRightInd w:val="0"/>
                      <w:rPr>
                        <w:szCs w:val="21"/>
                      </w:rPr>
                    </w:pPr>
                    <w:r w:rsidRPr="00513305">
                      <w:rPr>
                        <w:rFonts w:hint="eastAsia"/>
                        <w:szCs w:val="21"/>
                      </w:rPr>
                      <w:t>应收账款</w:t>
                    </w:r>
                  </w:p>
                </w:tc>
                <w:tc>
                  <w:tcPr>
                    <w:tcW w:w="1065" w:type="pct"/>
                    <w:tcBorders>
                      <w:top w:val="single" w:sz="4" w:space="0" w:color="auto"/>
                      <w:left w:val="single" w:sz="4" w:space="0" w:color="auto"/>
                      <w:bottom w:val="single" w:sz="4" w:space="0" w:color="auto"/>
                      <w:right w:val="single" w:sz="4" w:space="0" w:color="auto"/>
                    </w:tcBorders>
                    <w:vAlign w:val="center"/>
                  </w:tcPr>
                  <w:p w14:paraId="23E33642" w14:textId="77777777" w:rsidR="00847721" w:rsidRDefault="00B66337">
                    <w:pPr>
                      <w:rPr>
                        <w:sz w:val="24"/>
                      </w:rPr>
                    </w:pPr>
                    <w:r>
                      <w:t>上海汽车地毯总厂有限公司</w:t>
                    </w:r>
                  </w:p>
                </w:tc>
                <w:tc>
                  <w:tcPr>
                    <w:tcW w:w="816" w:type="pct"/>
                    <w:tcBorders>
                      <w:top w:val="single" w:sz="4" w:space="0" w:color="auto"/>
                      <w:left w:val="single" w:sz="4" w:space="0" w:color="auto"/>
                      <w:bottom w:val="single" w:sz="4" w:space="0" w:color="auto"/>
                      <w:right w:val="single" w:sz="4" w:space="0" w:color="auto"/>
                    </w:tcBorders>
                    <w:vAlign w:val="center"/>
                  </w:tcPr>
                  <w:p w14:paraId="5EA543FD" w14:textId="77777777" w:rsidR="00847721" w:rsidRDefault="00B66337" w:rsidP="00847721">
                    <w:pPr>
                      <w:jc w:val="right"/>
                      <w:rPr>
                        <w:sz w:val="24"/>
                      </w:rPr>
                    </w:pPr>
                    <w:r>
                      <w:t>3,150.00</w:t>
                    </w:r>
                  </w:p>
                </w:tc>
                <w:tc>
                  <w:tcPr>
                    <w:tcW w:w="816" w:type="pct"/>
                    <w:tcBorders>
                      <w:top w:val="single" w:sz="4" w:space="0" w:color="auto"/>
                      <w:left w:val="single" w:sz="4" w:space="0" w:color="auto"/>
                      <w:bottom w:val="single" w:sz="4" w:space="0" w:color="auto"/>
                      <w:right w:val="single" w:sz="4" w:space="0" w:color="auto"/>
                    </w:tcBorders>
                    <w:vAlign w:val="center"/>
                  </w:tcPr>
                  <w:p w14:paraId="052E1BBA" w14:textId="77777777" w:rsidR="00847721" w:rsidRDefault="00B66337" w:rsidP="00847721">
                    <w:pPr>
                      <w:jc w:val="right"/>
                      <w:rPr>
                        <w:sz w:val="24"/>
                      </w:rPr>
                    </w:pPr>
                    <w:r>
                      <w:t>63.00</w:t>
                    </w:r>
                  </w:p>
                </w:tc>
                <w:tc>
                  <w:tcPr>
                    <w:tcW w:w="845" w:type="pct"/>
                    <w:tcBorders>
                      <w:top w:val="single" w:sz="4" w:space="0" w:color="auto"/>
                      <w:left w:val="single" w:sz="4" w:space="0" w:color="auto"/>
                      <w:bottom w:val="single" w:sz="4" w:space="0" w:color="auto"/>
                      <w:right w:val="single" w:sz="4" w:space="0" w:color="auto"/>
                    </w:tcBorders>
                    <w:vAlign w:val="center"/>
                  </w:tcPr>
                  <w:p w14:paraId="54EA67BD" w14:textId="77777777" w:rsidR="00847721" w:rsidRDefault="00847721" w:rsidP="00847721">
                    <w:pPr>
                      <w:autoSpaceDE w:val="0"/>
                      <w:autoSpaceDN w:val="0"/>
                      <w:adjustRightInd w:val="0"/>
                      <w:jc w:val="right"/>
                      <w:rPr>
                        <w:szCs w:val="21"/>
                      </w:rPr>
                    </w:pPr>
                  </w:p>
                </w:tc>
                <w:tc>
                  <w:tcPr>
                    <w:tcW w:w="772" w:type="pct"/>
                    <w:tcBorders>
                      <w:top w:val="single" w:sz="4" w:space="0" w:color="auto"/>
                      <w:left w:val="single" w:sz="4" w:space="0" w:color="auto"/>
                      <w:bottom w:val="single" w:sz="4" w:space="0" w:color="auto"/>
                      <w:right w:val="single" w:sz="4" w:space="0" w:color="auto"/>
                    </w:tcBorders>
                    <w:vAlign w:val="center"/>
                  </w:tcPr>
                  <w:p w14:paraId="3F9AAE34" w14:textId="77777777" w:rsidR="00847721" w:rsidRDefault="00847721" w:rsidP="00847721">
                    <w:pPr>
                      <w:autoSpaceDE w:val="0"/>
                      <w:autoSpaceDN w:val="0"/>
                      <w:adjustRightInd w:val="0"/>
                      <w:jc w:val="right"/>
                      <w:rPr>
                        <w:szCs w:val="21"/>
                      </w:rPr>
                    </w:pPr>
                  </w:p>
                </w:tc>
              </w:tr>
            </w:sdtContent>
          </w:sdt>
          <w:sdt>
            <w:sdtPr>
              <w:rPr>
                <w:rFonts w:hint="eastAsia"/>
                <w:szCs w:val="21"/>
              </w:rPr>
              <w:alias w:val="上市公司应收关联方款项明细"/>
              <w:tag w:val="_TUP_d4126a8f8e414ce2b32aead159dba06a"/>
              <w:id w:val="-1706161433"/>
              <w:lock w:val="sdtLocked"/>
            </w:sdtPr>
            <w:sdtEndPr/>
            <w:sdtContent>
              <w:tr w:rsidR="00847721" w14:paraId="662FBFE7" w14:textId="77777777" w:rsidTr="004F514C">
                <w:tc>
                  <w:tcPr>
                    <w:tcW w:w="686" w:type="pct"/>
                    <w:tcBorders>
                      <w:top w:val="single" w:sz="4" w:space="0" w:color="auto"/>
                      <w:left w:val="single" w:sz="4" w:space="0" w:color="auto"/>
                      <w:bottom w:val="single" w:sz="4" w:space="0" w:color="auto"/>
                      <w:right w:val="single" w:sz="4" w:space="0" w:color="auto"/>
                    </w:tcBorders>
                    <w:vAlign w:val="center"/>
                  </w:tcPr>
                  <w:p w14:paraId="75E6553E" w14:textId="77777777" w:rsidR="00847721" w:rsidRDefault="00B66337" w:rsidP="00847721">
                    <w:pPr>
                      <w:autoSpaceDE w:val="0"/>
                      <w:autoSpaceDN w:val="0"/>
                      <w:adjustRightInd w:val="0"/>
                      <w:rPr>
                        <w:szCs w:val="21"/>
                      </w:rPr>
                    </w:pPr>
                    <w:r>
                      <w:t>预付账款</w:t>
                    </w:r>
                  </w:p>
                </w:tc>
                <w:tc>
                  <w:tcPr>
                    <w:tcW w:w="1065" w:type="pct"/>
                    <w:tcBorders>
                      <w:top w:val="single" w:sz="4" w:space="0" w:color="auto"/>
                      <w:left w:val="single" w:sz="4" w:space="0" w:color="auto"/>
                      <w:bottom w:val="single" w:sz="4" w:space="0" w:color="auto"/>
                      <w:right w:val="single" w:sz="4" w:space="0" w:color="auto"/>
                    </w:tcBorders>
                  </w:tcPr>
                  <w:p w14:paraId="20611E8A" w14:textId="77777777" w:rsidR="00847721" w:rsidRDefault="00B66337" w:rsidP="00847721">
                    <w:pPr>
                      <w:autoSpaceDE w:val="0"/>
                      <w:autoSpaceDN w:val="0"/>
                      <w:adjustRightInd w:val="0"/>
                      <w:rPr>
                        <w:szCs w:val="21"/>
                      </w:rPr>
                    </w:pPr>
                    <w:r>
                      <w:t>上海星海时尚物业经营管理有限公司</w:t>
                    </w:r>
                  </w:p>
                </w:tc>
                <w:tc>
                  <w:tcPr>
                    <w:tcW w:w="816" w:type="pct"/>
                    <w:tcBorders>
                      <w:top w:val="single" w:sz="4" w:space="0" w:color="auto"/>
                      <w:left w:val="single" w:sz="4" w:space="0" w:color="auto"/>
                      <w:bottom w:val="single" w:sz="4" w:space="0" w:color="auto"/>
                      <w:right w:val="single" w:sz="4" w:space="0" w:color="auto"/>
                    </w:tcBorders>
                    <w:vAlign w:val="center"/>
                  </w:tcPr>
                  <w:p w14:paraId="48DD6714" w14:textId="77777777" w:rsidR="00847721" w:rsidRDefault="00847721" w:rsidP="00847721">
                    <w:pPr>
                      <w:autoSpaceDE w:val="0"/>
                      <w:autoSpaceDN w:val="0"/>
                      <w:adjustRightInd w:val="0"/>
                      <w:jc w:val="right"/>
                      <w:rPr>
                        <w:szCs w:val="21"/>
                      </w:rPr>
                    </w:pPr>
                  </w:p>
                </w:tc>
                <w:tc>
                  <w:tcPr>
                    <w:tcW w:w="816" w:type="pct"/>
                    <w:tcBorders>
                      <w:top w:val="single" w:sz="4" w:space="0" w:color="auto"/>
                      <w:left w:val="single" w:sz="4" w:space="0" w:color="auto"/>
                      <w:bottom w:val="single" w:sz="4" w:space="0" w:color="auto"/>
                      <w:right w:val="single" w:sz="4" w:space="0" w:color="auto"/>
                    </w:tcBorders>
                    <w:vAlign w:val="center"/>
                  </w:tcPr>
                  <w:p w14:paraId="70C84706" w14:textId="77777777" w:rsidR="00847721" w:rsidRDefault="00847721" w:rsidP="00847721">
                    <w:pPr>
                      <w:autoSpaceDE w:val="0"/>
                      <w:autoSpaceDN w:val="0"/>
                      <w:adjustRightInd w:val="0"/>
                      <w:jc w:val="right"/>
                      <w:rPr>
                        <w:szCs w:val="21"/>
                      </w:rPr>
                    </w:pPr>
                  </w:p>
                </w:tc>
                <w:tc>
                  <w:tcPr>
                    <w:tcW w:w="845" w:type="pct"/>
                    <w:tcBorders>
                      <w:top w:val="single" w:sz="4" w:space="0" w:color="auto"/>
                      <w:left w:val="single" w:sz="4" w:space="0" w:color="auto"/>
                      <w:bottom w:val="single" w:sz="4" w:space="0" w:color="auto"/>
                      <w:right w:val="single" w:sz="4" w:space="0" w:color="auto"/>
                    </w:tcBorders>
                    <w:vAlign w:val="center"/>
                  </w:tcPr>
                  <w:p w14:paraId="4E59AC70" w14:textId="77777777" w:rsidR="00847721" w:rsidRDefault="00B66337" w:rsidP="00847721">
                    <w:pPr>
                      <w:autoSpaceDE w:val="0"/>
                      <w:autoSpaceDN w:val="0"/>
                      <w:adjustRightInd w:val="0"/>
                      <w:jc w:val="right"/>
                      <w:rPr>
                        <w:szCs w:val="21"/>
                      </w:rPr>
                    </w:pPr>
                    <w:r>
                      <w:t>7,453.61</w:t>
                    </w:r>
                  </w:p>
                </w:tc>
                <w:tc>
                  <w:tcPr>
                    <w:tcW w:w="772" w:type="pct"/>
                    <w:tcBorders>
                      <w:top w:val="single" w:sz="4" w:space="0" w:color="auto"/>
                      <w:left w:val="single" w:sz="4" w:space="0" w:color="auto"/>
                      <w:bottom w:val="single" w:sz="4" w:space="0" w:color="auto"/>
                      <w:right w:val="single" w:sz="4" w:space="0" w:color="auto"/>
                    </w:tcBorders>
                    <w:vAlign w:val="center"/>
                  </w:tcPr>
                  <w:p w14:paraId="613916E2" w14:textId="77777777" w:rsidR="00847721" w:rsidRDefault="00847721" w:rsidP="00847721">
                    <w:pPr>
                      <w:autoSpaceDE w:val="0"/>
                      <w:autoSpaceDN w:val="0"/>
                      <w:adjustRightInd w:val="0"/>
                      <w:jc w:val="right"/>
                      <w:rPr>
                        <w:szCs w:val="21"/>
                      </w:rPr>
                    </w:pPr>
                  </w:p>
                </w:tc>
              </w:tr>
            </w:sdtContent>
          </w:sdt>
          <w:sdt>
            <w:sdtPr>
              <w:rPr>
                <w:rFonts w:hint="eastAsia"/>
                <w:szCs w:val="21"/>
              </w:rPr>
              <w:alias w:val="上市公司应收关联方款项明细"/>
              <w:tag w:val="_TUP_d4126a8f8e414ce2b32aead159dba06a"/>
              <w:id w:val="-1700546162"/>
              <w:lock w:val="sdtLocked"/>
            </w:sdtPr>
            <w:sdtEndPr/>
            <w:sdtContent>
              <w:tr w:rsidR="00847721" w14:paraId="05A72FE6" w14:textId="77777777" w:rsidTr="004F514C">
                <w:tc>
                  <w:tcPr>
                    <w:tcW w:w="686" w:type="pct"/>
                    <w:tcBorders>
                      <w:top w:val="single" w:sz="4" w:space="0" w:color="auto"/>
                      <w:left w:val="single" w:sz="4" w:space="0" w:color="auto"/>
                      <w:bottom w:val="single" w:sz="4" w:space="0" w:color="auto"/>
                      <w:right w:val="single" w:sz="4" w:space="0" w:color="auto"/>
                    </w:tcBorders>
                    <w:vAlign w:val="center"/>
                  </w:tcPr>
                  <w:p w14:paraId="50E1FF06" w14:textId="77777777" w:rsidR="00847721" w:rsidRDefault="00B66337" w:rsidP="00847721">
                    <w:pPr>
                      <w:autoSpaceDE w:val="0"/>
                      <w:autoSpaceDN w:val="0"/>
                      <w:adjustRightInd w:val="0"/>
                      <w:rPr>
                        <w:szCs w:val="21"/>
                      </w:rPr>
                    </w:pPr>
                    <w:r w:rsidRPr="00DA115B">
                      <w:rPr>
                        <w:rFonts w:hint="eastAsia"/>
                        <w:szCs w:val="21"/>
                      </w:rPr>
                      <w:t>预付账款</w:t>
                    </w:r>
                  </w:p>
                </w:tc>
                <w:tc>
                  <w:tcPr>
                    <w:tcW w:w="1065" w:type="pct"/>
                    <w:tcBorders>
                      <w:top w:val="single" w:sz="4" w:space="0" w:color="auto"/>
                      <w:left w:val="single" w:sz="4" w:space="0" w:color="auto"/>
                      <w:bottom w:val="single" w:sz="4" w:space="0" w:color="auto"/>
                      <w:right w:val="single" w:sz="4" w:space="0" w:color="auto"/>
                    </w:tcBorders>
                    <w:vAlign w:val="center"/>
                  </w:tcPr>
                  <w:p w14:paraId="0901578F" w14:textId="77777777" w:rsidR="00847721" w:rsidRDefault="00B66337">
                    <w:pPr>
                      <w:rPr>
                        <w:sz w:val="24"/>
                      </w:rPr>
                    </w:pPr>
                    <w:r>
                      <w:t>上海纺织（集团）大丰纺织有限公司</w:t>
                    </w:r>
                  </w:p>
                </w:tc>
                <w:tc>
                  <w:tcPr>
                    <w:tcW w:w="816" w:type="pct"/>
                    <w:tcBorders>
                      <w:top w:val="single" w:sz="4" w:space="0" w:color="auto"/>
                      <w:left w:val="single" w:sz="4" w:space="0" w:color="auto"/>
                      <w:bottom w:val="single" w:sz="4" w:space="0" w:color="auto"/>
                      <w:right w:val="single" w:sz="4" w:space="0" w:color="auto"/>
                    </w:tcBorders>
                    <w:vAlign w:val="center"/>
                  </w:tcPr>
                  <w:p w14:paraId="1388BC47" w14:textId="77777777" w:rsidR="00847721" w:rsidRDefault="00847721" w:rsidP="00847721">
                    <w:pPr>
                      <w:jc w:val="right"/>
                      <w:rPr>
                        <w:sz w:val="24"/>
                      </w:rPr>
                    </w:pPr>
                  </w:p>
                </w:tc>
                <w:tc>
                  <w:tcPr>
                    <w:tcW w:w="816" w:type="pct"/>
                    <w:tcBorders>
                      <w:top w:val="single" w:sz="4" w:space="0" w:color="auto"/>
                      <w:left w:val="single" w:sz="4" w:space="0" w:color="auto"/>
                      <w:bottom w:val="single" w:sz="4" w:space="0" w:color="auto"/>
                      <w:right w:val="single" w:sz="4" w:space="0" w:color="auto"/>
                    </w:tcBorders>
                    <w:vAlign w:val="center"/>
                  </w:tcPr>
                  <w:p w14:paraId="7FABB386" w14:textId="77777777" w:rsidR="00847721" w:rsidRDefault="00847721" w:rsidP="00847721">
                    <w:pPr>
                      <w:jc w:val="right"/>
                      <w:rPr>
                        <w:sz w:val="24"/>
                      </w:rPr>
                    </w:pPr>
                  </w:p>
                </w:tc>
                <w:tc>
                  <w:tcPr>
                    <w:tcW w:w="845" w:type="pct"/>
                    <w:tcBorders>
                      <w:top w:val="single" w:sz="4" w:space="0" w:color="auto"/>
                      <w:left w:val="single" w:sz="4" w:space="0" w:color="auto"/>
                      <w:bottom w:val="single" w:sz="4" w:space="0" w:color="auto"/>
                      <w:right w:val="single" w:sz="4" w:space="0" w:color="auto"/>
                    </w:tcBorders>
                    <w:vAlign w:val="center"/>
                  </w:tcPr>
                  <w:p w14:paraId="791323AC" w14:textId="77777777" w:rsidR="00847721" w:rsidRDefault="00B66337" w:rsidP="00847721">
                    <w:pPr>
                      <w:jc w:val="right"/>
                      <w:rPr>
                        <w:sz w:val="24"/>
                      </w:rPr>
                    </w:pPr>
                    <w:r>
                      <w:t>3,153.60</w:t>
                    </w:r>
                  </w:p>
                </w:tc>
                <w:tc>
                  <w:tcPr>
                    <w:tcW w:w="772" w:type="pct"/>
                    <w:tcBorders>
                      <w:top w:val="single" w:sz="4" w:space="0" w:color="auto"/>
                      <w:left w:val="single" w:sz="4" w:space="0" w:color="auto"/>
                      <w:bottom w:val="single" w:sz="4" w:space="0" w:color="auto"/>
                      <w:right w:val="single" w:sz="4" w:space="0" w:color="auto"/>
                    </w:tcBorders>
                    <w:vAlign w:val="center"/>
                  </w:tcPr>
                  <w:p w14:paraId="6E4C7165" w14:textId="77777777" w:rsidR="00847721" w:rsidRDefault="00847721" w:rsidP="00847721">
                    <w:pPr>
                      <w:autoSpaceDE w:val="0"/>
                      <w:autoSpaceDN w:val="0"/>
                      <w:adjustRightInd w:val="0"/>
                      <w:jc w:val="right"/>
                      <w:rPr>
                        <w:szCs w:val="21"/>
                      </w:rPr>
                    </w:pPr>
                  </w:p>
                </w:tc>
              </w:tr>
            </w:sdtContent>
          </w:sdt>
          <w:sdt>
            <w:sdtPr>
              <w:rPr>
                <w:rFonts w:hint="eastAsia"/>
                <w:szCs w:val="21"/>
              </w:rPr>
              <w:alias w:val="上市公司应收关联方款项明细"/>
              <w:tag w:val="_TUP_d4126a8f8e414ce2b32aead159dba06a"/>
              <w:id w:val="-740325292"/>
              <w:lock w:val="sdtLocked"/>
            </w:sdtPr>
            <w:sdtEndPr/>
            <w:sdtContent>
              <w:tr w:rsidR="00847721" w14:paraId="10481508" w14:textId="77777777" w:rsidTr="004F514C">
                <w:tc>
                  <w:tcPr>
                    <w:tcW w:w="686" w:type="pct"/>
                    <w:tcBorders>
                      <w:top w:val="single" w:sz="4" w:space="0" w:color="auto"/>
                      <w:left w:val="single" w:sz="4" w:space="0" w:color="auto"/>
                      <w:bottom w:val="single" w:sz="4" w:space="0" w:color="auto"/>
                      <w:right w:val="single" w:sz="4" w:space="0" w:color="auto"/>
                    </w:tcBorders>
                    <w:vAlign w:val="center"/>
                  </w:tcPr>
                  <w:p w14:paraId="79E535EF" w14:textId="77777777" w:rsidR="00847721" w:rsidRDefault="00B66337" w:rsidP="00847721">
                    <w:pPr>
                      <w:autoSpaceDE w:val="0"/>
                      <w:autoSpaceDN w:val="0"/>
                      <w:adjustRightInd w:val="0"/>
                      <w:rPr>
                        <w:szCs w:val="21"/>
                      </w:rPr>
                    </w:pPr>
                    <w:r w:rsidRPr="00DA115B">
                      <w:rPr>
                        <w:rFonts w:hint="eastAsia"/>
                        <w:szCs w:val="21"/>
                      </w:rPr>
                      <w:t>预付账款</w:t>
                    </w:r>
                  </w:p>
                </w:tc>
                <w:tc>
                  <w:tcPr>
                    <w:tcW w:w="1065" w:type="pct"/>
                    <w:tcBorders>
                      <w:top w:val="single" w:sz="4" w:space="0" w:color="auto"/>
                      <w:left w:val="single" w:sz="4" w:space="0" w:color="auto"/>
                      <w:bottom w:val="single" w:sz="4" w:space="0" w:color="auto"/>
                      <w:right w:val="single" w:sz="4" w:space="0" w:color="auto"/>
                    </w:tcBorders>
                    <w:vAlign w:val="center"/>
                  </w:tcPr>
                  <w:p w14:paraId="6953188B" w14:textId="77777777" w:rsidR="00847721" w:rsidRDefault="00B66337">
                    <w:pPr>
                      <w:rPr>
                        <w:sz w:val="24"/>
                      </w:rPr>
                    </w:pPr>
                    <w:r>
                      <w:t>东方国际商业（集团）有限公司</w:t>
                    </w:r>
                  </w:p>
                </w:tc>
                <w:tc>
                  <w:tcPr>
                    <w:tcW w:w="816" w:type="pct"/>
                    <w:tcBorders>
                      <w:top w:val="single" w:sz="4" w:space="0" w:color="auto"/>
                      <w:left w:val="single" w:sz="4" w:space="0" w:color="auto"/>
                      <w:bottom w:val="single" w:sz="4" w:space="0" w:color="auto"/>
                      <w:right w:val="single" w:sz="4" w:space="0" w:color="auto"/>
                    </w:tcBorders>
                    <w:vAlign w:val="center"/>
                  </w:tcPr>
                  <w:p w14:paraId="33E17D1D" w14:textId="77777777" w:rsidR="00847721" w:rsidRDefault="00B66337" w:rsidP="00847721">
                    <w:pPr>
                      <w:jc w:val="right"/>
                      <w:rPr>
                        <w:sz w:val="24"/>
                      </w:rPr>
                    </w:pPr>
                    <w:r>
                      <w:t>672.00</w:t>
                    </w:r>
                  </w:p>
                </w:tc>
                <w:tc>
                  <w:tcPr>
                    <w:tcW w:w="816" w:type="pct"/>
                    <w:tcBorders>
                      <w:top w:val="single" w:sz="4" w:space="0" w:color="auto"/>
                      <w:left w:val="single" w:sz="4" w:space="0" w:color="auto"/>
                      <w:bottom w:val="single" w:sz="4" w:space="0" w:color="auto"/>
                      <w:right w:val="single" w:sz="4" w:space="0" w:color="auto"/>
                    </w:tcBorders>
                    <w:vAlign w:val="center"/>
                  </w:tcPr>
                  <w:p w14:paraId="6C899B99" w14:textId="77777777" w:rsidR="00847721" w:rsidRDefault="00847721" w:rsidP="00847721">
                    <w:pPr>
                      <w:jc w:val="right"/>
                      <w:rPr>
                        <w:sz w:val="24"/>
                      </w:rPr>
                    </w:pPr>
                  </w:p>
                </w:tc>
                <w:tc>
                  <w:tcPr>
                    <w:tcW w:w="845" w:type="pct"/>
                    <w:tcBorders>
                      <w:top w:val="single" w:sz="4" w:space="0" w:color="auto"/>
                      <w:left w:val="single" w:sz="4" w:space="0" w:color="auto"/>
                      <w:bottom w:val="single" w:sz="4" w:space="0" w:color="auto"/>
                      <w:right w:val="single" w:sz="4" w:space="0" w:color="auto"/>
                    </w:tcBorders>
                    <w:vAlign w:val="center"/>
                  </w:tcPr>
                  <w:p w14:paraId="76232328" w14:textId="77777777" w:rsidR="00847721" w:rsidRDefault="00847721" w:rsidP="00847721">
                    <w:pPr>
                      <w:jc w:val="right"/>
                      <w:rPr>
                        <w:sz w:val="24"/>
                      </w:rPr>
                    </w:pPr>
                  </w:p>
                </w:tc>
                <w:tc>
                  <w:tcPr>
                    <w:tcW w:w="772" w:type="pct"/>
                    <w:tcBorders>
                      <w:top w:val="single" w:sz="4" w:space="0" w:color="auto"/>
                      <w:left w:val="single" w:sz="4" w:space="0" w:color="auto"/>
                      <w:bottom w:val="single" w:sz="4" w:space="0" w:color="auto"/>
                      <w:right w:val="single" w:sz="4" w:space="0" w:color="auto"/>
                    </w:tcBorders>
                    <w:vAlign w:val="center"/>
                  </w:tcPr>
                  <w:p w14:paraId="3D08A8FF" w14:textId="77777777" w:rsidR="00847721" w:rsidRDefault="00847721" w:rsidP="00847721">
                    <w:pPr>
                      <w:autoSpaceDE w:val="0"/>
                      <w:autoSpaceDN w:val="0"/>
                      <w:adjustRightInd w:val="0"/>
                      <w:jc w:val="right"/>
                      <w:rPr>
                        <w:szCs w:val="21"/>
                      </w:rPr>
                    </w:pPr>
                  </w:p>
                </w:tc>
              </w:tr>
            </w:sdtContent>
          </w:sdt>
        </w:tbl>
        <w:p w14:paraId="385B97F1" w14:textId="77777777" w:rsidR="00847721" w:rsidRDefault="00847721">
          <w:pPr>
            <w:pStyle w:val="215"/>
          </w:pPr>
        </w:p>
        <w:p w14:paraId="2CE0CFB2" w14:textId="77777777" w:rsidR="00847721" w:rsidRDefault="00CF03E7">
          <w:pPr>
            <w:rPr>
              <w:rFonts w:ascii="仿宋_GB2312" w:eastAsia="仿宋_GB2312"/>
              <w:szCs w:val="21"/>
            </w:rPr>
          </w:pPr>
        </w:p>
      </w:sdtContent>
    </w:sdt>
    <w:sdt>
      <w:sdtPr>
        <w:rPr>
          <w:rFonts w:ascii="宋体" w:eastAsia="宋体" w:hAnsi="宋体" w:cs="宋体" w:hint="eastAsia"/>
          <w:b w:val="0"/>
          <w:bCs w:val="0"/>
          <w:kern w:val="0"/>
          <w:szCs w:val="24"/>
        </w:rPr>
        <w:alias w:val="模块:上市公司应付关联方款项"/>
        <w:tag w:val="_SEC_84b9cc5f716e4a019a46df88b355093c"/>
        <w:id w:val="-26422547"/>
        <w:lock w:val="sdtLocked"/>
        <w:placeholder>
          <w:docPart w:val="GBC22222222222222222222222222222"/>
        </w:placeholder>
      </w:sdtPr>
      <w:sdtEndPr>
        <w:rPr>
          <w:rFonts w:ascii="仿宋_GB2312" w:eastAsia="仿宋_GB2312" w:hAnsiTheme="minorHAnsi" w:cstheme="minorBidi"/>
          <w:szCs w:val="21"/>
        </w:rPr>
      </w:sdtEndPr>
      <w:sdtContent>
        <w:p w14:paraId="478C9CA8" w14:textId="77777777" w:rsidR="00847721" w:rsidRDefault="00B66337" w:rsidP="006A3005">
          <w:pPr>
            <w:pStyle w:val="212"/>
            <w:numPr>
              <w:ilvl w:val="3"/>
              <w:numId w:val="123"/>
            </w:numPr>
            <w:ind w:left="424" w:hangingChars="202" w:hanging="424"/>
          </w:pPr>
          <w:r>
            <w:rPr>
              <w:rFonts w:hint="eastAsia"/>
            </w:rPr>
            <w:t>应付项目</w:t>
          </w:r>
        </w:p>
        <w:sdt>
          <w:sdtPr>
            <w:rPr>
              <w:rFonts w:hint="eastAsia"/>
              <w:szCs w:val="21"/>
            </w:rPr>
            <w:alias w:val="是否适用：应付项目[双击切换]"/>
            <w:tag w:val="_GBC_41bc31a1fefb4e25918c1ece7c27be62"/>
            <w:id w:val="1590579728"/>
            <w:lock w:val="sdtLocked"/>
            <w:placeholder>
              <w:docPart w:val="GBC22222222222222222222222222222"/>
            </w:placeholder>
          </w:sdtPr>
          <w:sdtEndPr/>
          <w:sdtContent>
            <w:p w14:paraId="7862AD53"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7CA03040" w14:textId="77777777" w:rsidR="00847721" w:rsidRDefault="00B66337">
          <w:pPr>
            <w:jc w:val="right"/>
            <w:rPr>
              <w:szCs w:val="21"/>
            </w:rPr>
          </w:pPr>
          <w:r>
            <w:rPr>
              <w:rFonts w:hint="eastAsia"/>
              <w:szCs w:val="21"/>
            </w:rPr>
            <w:t>单位:</w:t>
          </w:r>
          <w:sdt>
            <w:sdtPr>
              <w:rPr>
                <w:rFonts w:hint="eastAsia"/>
                <w:szCs w:val="21"/>
              </w:rPr>
              <w:alias w:val="单位：上市公司应付关联方款项"/>
              <w:tag w:val="_GBC_dda5edeadff34e4f829b49a813d869a1"/>
              <w:id w:val="-19523826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上市公司应付关联方款项"/>
              <w:tag w:val="_GBC_5830ef25ff41407f8d8b3fde33e4bdf1"/>
              <w:id w:val="-6569151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9"/>
            <w:gridCol w:w="4114"/>
            <w:gridCol w:w="1701"/>
            <w:gridCol w:w="1565"/>
          </w:tblGrid>
          <w:tr w:rsidR="00847721" w14:paraId="2FF374CC" w14:textId="77777777" w:rsidTr="00847721">
            <w:sdt>
              <w:sdtPr>
                <w:tag w:val="_PLD_e606617d378f48ec942565c9488249ee"/>
                <w:id w:val="418681031"/>
                <w:lock w:val="sdtLocked"/>
              </w:sdtPr>
              <w:sdtEndPr/>
              <w:sdtContent>
                <w:tc>
                  <w:tcPr>
                    <w:tcW w:w="922" w:type="pct"/>
                    <w:tcBorders>
                      <w:top w:val="single" w:sz="4" w:space="0" w:color="auto"/>
                      <w:left w:val="single" w:sz="4" w:space="0" w:color="auto"/>
                      <w:right w:val="single" w:sz="4" w:space="0" w:color="auto"/>
                    </w:tcBorders>
                  </w:tcPr>
                  <w:p w14:paraId="2868050E" w14:textId="77777777" w:rsidR="00847721" w:rsidRDefault="00B66337" w:rsidP="00847721">
                    <w:pPr>
                      <w:jc w:val="center"/>
                      <w:rPr>
                        <w:szCs w:val="21"/>
                      </w:rPr>
                    </w:pPr>
                    <w:r>
                      <w:rPr>
                        <w:rFonts w:hint="eastAsia"/>
                        <w:szCs w:val="21"/>
                      </w:rPr>
                      <w:t>项目名称</w:t>
                    </w:r>
                  </w:p>
                </w:tc>
              </w:sdtContent>
            </w:sdt>
            <w:sdt>
              <w:sdtPr>
                <w:tag w:val="_PLD_8c0f65fb9987497db9d8cb750665f14a"/>
                <w:id w:val="-2037488538"/>
                <w:lock w:val="sdtLocked"/>
              </w:sdtPr>
              <w:sdtEndPr/>
              <w:sdtContent>
                <w:tc>
                  <w:tcPr>
                    <w:tcW w:w="2273" w:type="pct"/>
                    <w:tcBorders>
                      <w:top w:val="single" w:sz="4" w:space="0" w:color="auto"/>
                      <w:left w:val="single" w:sz="4" w:space="0" w:color="auto"/>
                      <w:right w:val="single" w:sz="4" w:space="0" w:color="auto"/>
                    </w:tcBorders>
                  </w:tcPr>
                  <w:p w14:paraId="3996C307" w14:textId="77777777" w:rsidR="00847721" w:rsidRDefault="00B66337" w:rsidP="00847721">
                    <w:pPr>
                      <w:jc w:val="center"/>
                      <w:rPr>
                        <w:szCs w:val="21"/>
                      </w:rPr>
                    </w:pPr>
                    <w:r>
                      <w:rPr>
                        <w:rFonts w:hint="eastAsia"/>
                        <w:szCs w:val="21"/>
                      </w:rPr>
                      <w:t>关联方</w:t>
                    </w:r>
                  </w:p>
                </w:tc>
              </w:sdtContent>
            </w:sdt>
            <w:sdt>
              <w:sdtPr>
                <w:tag w:val="_PLD_6abb3a201708442494b9fede0eddf518"/>
                <w:id w:val="-52471996"/>
                <w:lock w:val="sdtLocked"/>
              </w:sdtPr>
              <w:sdtEndPr/>
              <w:sdtContent>
                <w:tc>
                  <w:tcPr>
                    <w:tcW w:w="940" w:type="pct"/>
                    <w:tcBorders>
                      <w:top w:val="single" w:sz="4" w:space="0" w:color="auto"/>
                      <w:left w:val="single" w:sz="4" w:space="0" w:color="auto"/>
                      <w:bottom w:val="single" w:sz="4" w:space="0" w:color="auto"/>
                      <w:right w:val="single" w:sz="4" w:space="0" w:color="auto"/>
                    </w:tcBorders>
                  </w:tcPr>
                  <w:p w14:paraId="67C4AE52" w14:textId="77777777" w:rsidR="00847721" w:rsidRDefault="00B66337" w:rsidP="00847721">
                    <w:pPr>
                      <w:jc w:val="center"/>
                      <w:rPr>
                        <w:szCs w:val="21"/>
                      </w:rPr>
                    </w:pPr>
                    <w:r>
                      <w:rPr>
                        <w:rFonts w:hint="eastAsia"/>
                        <w:szCs w:val="21"/>
                      </w:rPr>
                      <w:t>期末账面余额</w:t>
                    </w:r>
                  </w:p>
                </w:tc>
              </w:sdtContent>
            </w:sdt>
            <w:sdt>
              <w:sdtPr>
                <w:tag w:val="_PLD_55efe2bab54445818fecaf16ed9366f9"/>
                <w:id w:val="303977276"/>
                <w:lock w:val="sdtLocked"/>
              </w:sdtPr>
              <w:sdtEndPr/>
              <w:sdtContent>
                <w:tc>
                  <w:tcPr>
                    <w:tcW w:w="866" w:type="pct"/>
                    <w:tcBorders>
                      <w:top w:val="single" w:sz="4" w:space="0" w:color="auto"/>
                      <w:left w:val="single" w:sz="4" w:space="0" w:color="auto"/>
                      <w:bottom w:val="single" w:sz="4" w:space="0" w:color="auto"/>
                      <w:right w:val="single" w:sz="4" w:space="0" w:color="auto"/>
                    </w:tcBorders>
                  </w:tcPr>
                  <w:p w14:paraId="7F606444" w14:textId="77777777" w:rsidR="00847721" w:rsidRDefault="00B66337" w:rsidP="00847721">
                    <w:pPr>
                      <w:jc w:val="center"/>
                      <w:rPr>
                        <w:szCs w:val="21"/>
                      </w:rPr>
                    </w:pPr>
                    <w:r>
                      <w:rPr>
                        <w:rFonts w:hint="eastAsia"/>
                        <w:szCs w:val="21"/>
                      </w:rPr>
                      <w:t>期初账面余额</w:t>
                    </w:r>
                  </w:p>
                </w:tc>
              </w:sdtContent>
            </w:sdt>
          </w:tr>
          <w:sdt>
            <w:sdtPr>
              <w:rPr>
                <w:rFonts w:hint="eastAsia"/>
                <w:szCs w:val="21"/>
              </w:rPr>
              <w:alias w:val="上市公司应付关联方款项明细"/>
              <w:tag w:val="_TUP_f8595985c4a74e809f3ab4e90cbed7c1"/>
              <w:id w:val="1884744232"/>
              <w:lock w:val="sdtLocked"/>
            </w:sdtPr>
            <w:sdtEndPr/>
            <w:sdtContent>
              <w:tr w:rsidR="00847721" w14:paraId="07362EE8" w14:textId="77777777" w:rsidTr="00EA463E">
                <w:tc>
                  <w:tcPr>
                    <w:tcW w:w="922" w:type="pct"/>
                    <w:tcBorders>
                      <w:top w:val="single" w:sz="4" w:space="0" w:color="auto"/>
                      <w:left w:val="single" w:sz="4" w:space="0" w:color="auto"/>
                      <w:bottom w:val="single" w:sz="4" w:space="0" w:color="auto"/>
                      <w:right w:val="single" w:sz="4" w:space="0" w:color="auto"/>
                    </w:tcBorders>
                    <w:vAlign w:val="center"/>
                  </w:tcPr>
                  <w:p w14:paraId="29D485C3" w14:textId="77777777" w:rsidR="00847721" w:rsidRDefault="00B66337" w:rsidP="00847721">
                    <w:pPr>
                      <w:autoSpaceDE w:val="0"/>
                      <w:autoSpaceDN w:val="0"/>
                      <w:adjustRightInd w:val="0"/>
                      <w:rPr>
                        <w:szCs w:val="21"/>
                      </w:rPr>
                    </w:pPr>
                    <w:r>
                      <w:t>合同负债</w:t>
                    </w:r>
                  </w:p>
                </w:tc>
                <w:tc>
                  <w:tcPr>
                    <w:tcW w:w="2273" w:type="pct"/>
                    <w:tcBorders>
                      <w:top w:val="single" w:sz="4" w:space="0" w:color="auto"/>
                      <w:left w:val="single" w:sz="4" w:space="0" w:color="auto"/>
                      <w:bottom w:val="single" w:sz="4" w:space="0" w:color="auto"/>
                      <w:right w:val="single" w:sz="4" w:space="0" w:color="auto"/>
                    </w:tcBorders>
                    <w:vAlign w:val="center"/>
                  </w:tcPr>
                  <w:p w14:paraId="591C4089" w14:textId="77777777" w:rsidR="00847721" w:rsidRDefault="00B66337" w:rsidP="00EA463E">
                    <w:pPr>
                      <w:autoSpaceDE w:val="0"/>
                      <w:autoSpaceDN w:val="0"/>
                      <w:adjustRightInd w:val="0"/>
                      <w:jc w:val="both"/>
                      <w:rPr>
                        <w:szCs w:val="21"/>
                      </w:rPr>
                    </w:pPr>
                    <w:r>
                      <w:t>上海纺织装饰有限公司</w:t>
                    </w:r>
                  </w:p>
                </w:tc>
                <w:tc>
                  <w:tcPr>
                    <w:tcW w:w="940" w:type="pct"/>
                    <w:tcBorders>
                      <w:top w:val="single" w:sz="4" w:space="0" w:color="auto"/>
                      <w:left w:val="single" w:sz="4" w:space="0" w:color="auto"/>
                      <w:bottom w:val="single" w:sz="4" w:space="0" w:color="auto"/>
                      <w:right w:val="single" w:sz="4" w:space="0" w:color="auto"/>
                    </w:tcBorders>
                    <w:vAlign w:val="center"/>
                  </w:tcPr>
                  <w:p w14:paraId="2BE4B88A" w14:textId="77777777" w:rsidR="00847721" w:rsidRDefault="00847721" w:rsidP="00847721">
                    <w:pPr>
                      <w:autoSpaceDE w:val="0"/>
                      <w:autoSpaceDN w:val="0"/>
                      <w:adjustRightInd w:val="0"/>
                      <w:jc w:val="right"/>
                      <w:rPr>
                        <w:szCs w:val="21"/>
                      </w:rPr>
                    </w:pPr>
                  </w:p>
                </w:tc>
                <w:tc>
                  <w:tcPr>
                    <w:tcW w:w="866" w:type="pct"/>
                    <w:tcBorders>
                      <w:top w:val="single" w:sz="4" w:space="0" w:color="auto"/>
                      <w:left w:val="single" w:sz="4" w:space="0" w:color="auto"/>
                      <w:bottom w:val="single" w:sz="4" w:space="0" w:color="auto"/>
                      <w:right w:val="single" w:sz="4" w:space="0" w:color="auto"/>
                    </w:tcBorders>
                    <w:vAlign w:val="center"/>
                  </w:tcPr>
                  <w:p w14:paraId="008847C6" w14:textId="77777777" w:rsidR="00847721" w:rsidRDefault="00B66337" w:rsidP="00847721">
                    <w:pPr>
                      <w:autoSpaceDE w:val="0"/>
                      <w:autoSpaceDN w:val="0"/>
                      <w:adjustRightInd w:val="0"/>
                      <w:jc w:val="right"/>
                      <w:rPr>
                        <w:szCs w:val="21"/>
                      </w:rPr>
                    </w:pPr>
                    <w:r>
                      <w:t>10,778.76</w:t>
                    </w:r>
                  </w:p>
                </w:tc>
              </w:tr>
            </w:sdtContent>
          </w:sdt>
          <w:sdt>
            <w:sdtPr>
              <w:rPr>
                <w:rFonts w:hint="eastAsia"/>
                <w:szCs w:val="21"/>
              </w:rPr>
              <w:alias w:val="上市公司应付关联方款项明细"/>
              <w:tag w:val="_TUP_f8595985c4a74e809f3ab4e90cbed7c1"/>
              <w:id w:val="1551879475"/>
              <w:lock w:val="sdtLocked"/>
            </w:sdtPr>
            <w:sdtEndPr/>
            <w:sdtContent>
              <w:tr w:rsidR="00847721" w14:paraId="75B29D34" w14:textId="77777777" w:rsidTr="00EA463E">
                <w:tc>
                  <w:tcPr>
                    <w:tcW w:w="922" w:type="pct"/>
                    <w:tcBorders>
                      <w:top w:val="single" w:sz="4" w:space="0" w:color="auto"/>
                      <w:left w:val="single" w:sz="4" w:space="0" w:color="auto"/>
                      <w:bottom w:val="single" w:sz="4" w:space="0" w:color="auto"/>
                      <w:right w:val="single" w:sz="4" w:space="0" w:color="auto"/>
                    </w:tcBorders>
                    <w:vAlign w:val="center"/>
                  </w:tcPr>
                  <w:p w14:paraId="44B221B2" w14:textId="77777777" w:rsidR="00847721" w:rsidRDefault="00B66337" w:rsidP="00847721">
                    <w:pPr>
                      <w:autoSpaceDE w:val="0"/>
                      <w:autoSpaceDN w:val="0"/>
                      <w:adjustRightInd w:val="0"/>
                      <w:rPr>
                        <w:szCs w:val="21"/>
                      </w:rPr>
                    </w:pPr>
                    <w:r w:rsidRPr="00DA115B">
                      <w:rPr>
                        <w:rFonts w:hint="eastAsia"/>
                      </w:rPr>
                      <w:t>合同负债</w:t>
                    </w:r>
                  </w:p>
                </w:tc>
                <w:tc>
                  <w:tcPr>
                    <w:tcW w:w="2273" w:type="pct"/>
                    <w:tcBorders>
                      <w:top w:val="single" w:sz="4" w:space="0" w:color="auto"/>
                      <w:left w:val="single" w:sz="4" w:space="0" w:color="auto"/>
                      <w:bottom w:val="single" w:sz="4" w:space="0" w:color="auto"/>
                      <w:right w:val="single" w:sz="4" w:space="0" w:color="auto"/>
                    </w:tcBorders>
                    <w:vAlign w:val="center"/>
                  </w:tcPr>
                  <w:p w14:paraId="00C37D7A" w14:textId="77777777" w:rsidR="00847721" w:rsidRDefault="00B66337" w:rsidP="00EA463E">
                    <w:pPr>
                      <w:autoSpaceDE w:val="0"/>
                      <w:autoSpaceDN w:val="0"/>
                      <w:adjustRightInd w:val="0"/>
                      <w:jc w:val="both"/>
                      <w:rPr>
                        <w:szCs w:val="21"/>
                      </w:rPr>
                    </w:pPr>
                    <w:r>
                      <w:t>东方国际集团财务有限公司</w:t>
                    </w:r>
                  </w:p>
                </w:tc>
                <w:tc>
                  <w:tcPr>
                    <w:tcW w:w="940" w:type="pct"/>
                    <w:tcBorders>
                      <w:top w:val="single" w:sz="4" w:space="0" w:color="auto"/>
                      <w:left w:val="single" w:sz="4" w:space="0" w:color="auto"/>
                      <w:bottom w:val="single" w:sz="4" w:space="0" w:color="auto"/>
                      <w:right w:val="single" w:sz="4" w:space="0" w:color="auto"/>
                    </w:tcBorders>
                    <w:vAlign w:val="center"/>
                  </w:tcPr>
                  <w:p w14:paraId="66B157FB" w14:textId="77777777" w:rsidR="00847721" w:rsidRDefault="00B66337" w:rsidP="00847721">
                    <w:pPr>
                      <w:autoSpaceDE w:val="0"/>
                      <w:autoSpaceDN w:val="0"/>
                      <w:adjustRightInd w:val="0"/>
                      <w:jc w:val="right"/>
                      <w:rPr>
                        <w:szCs w:val="21"/>
                      </w:rPr>
                    </w:pPr>
                    <w:r>
                      <w:t>20,951.29</w:t>
                    </w:r>
                  </w:p>
                </w:tc>
                <w:tc>
                  <w:tcPr>
                    <w:tcW w:w="866" w:type="pct"/>
                    <w:tcBorders>
                      <w:top w:val="single" w:sz="4" w:space="0" w:color="auto"/>
                      <w:left w:val="single" w:sz="4" w:space="0" w:color="auto"/>
                      <w:bottom w:val="single" w:sz="4" w:space="0" w:color="auto"/>
                      <w:right w:val="single" w:sz="4" w:space="0" w:color="auto"/>
                    </w:tcBorders>
                    <w:vAlign w:val="center"/>
                  </w:tcPr>
                  <w:p w14:paraId="3C892DE6" w14:textId="77777777" w:rsidR="00847721" w:rsidRDefault="00847721" w:rsidP="00847721">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1874612058"/>
              <w:lock w:val="sdtLocked"/>
            </w:sdtPr>
            <w:sdtEndPr/>
            <w:sdtContent>
              <w:tr w:rsidR="00847721" w14:paraId="3EDC411F" w14:textId="77777777" w:rsidTr="00EA463E">
                <w:tc>
                  <w:tcPr>
                    <w:tcW w:w="922" w:type="pct"/>
                    <w:tcBorders>
                      <w:top w:val="single" w:sz="4" w:space="0" w:color="auto"/>
                      <w:left w:val="single" w:sz="4" w:space="0" w:color="auto"/>
                      <w:bottom w:val="single" w:sz="4" w:space="0" w:color="auto"/>
                      <w:right w:val="single" w:sz="4" w:space="0" w:color="auto"/>
                    </w:tcBorders>
                    <w:vAlign w:val="center"/>
                  </w:tcPr>
                  <w:p w14:paraId="6045CD1F" w14:textId="77777777" w:rsidR="00847721" w:rsidRDefault="00B66337" w:rsidP="00847721">
                    <w:pPr>
                      <w:autoSpaceDE w:val="0"/>
                      <w:autoSpaceDN w:val="0"/>
                      <w:adjustRightInd w:val="0"/>
                      <w:rPr>
                        <w:szCs w:val="21"/>
                      </w:rPr>
                    </w:pPr>
                    <w:r w:rsidRPr="00DA115B">
                      <w:rPr>
                        <w:rFonts w:hint="eastAsia"/>
                      </w:rPr>
                      <w:t>合同负债</w:t>
                    </w:r>
                  </w:p>
                </w:tc>
                <w:tc>
                  <w:tcPr>
                    <w:tcW w:w="2273" w:type="pct"/>
                    <w:tcBorders>
                      <w:top w:val="single" w:sz="4" w:space="0" w:color="auto"/>
                      <w:left w:val="single" w:sz="4" w:space="0" w:color="auto"/>
                      <w:bottom w:val="single" w:sz="4" w:space="0" w:color="auto"/>
                      <w:right w:val="single" w:sz="4" w:space="0" w:color="auto"/>
                    </w:tcBorders>
                    <w:vAlign w:val="center"/>
                  </w:tcPr>
                  <w:p w14:paraId="70DB1A91" w14:textId="77777777" w:rsidR="00847721" w:rsidRDefault="00B66337" w:rsidP="00EA463E">
                    <w:pPr>
                      <w:autoSpaceDE w:val="0"/>
                      <w:autoSpaceDN w:val="0"/>
                      <w:adjustRightInd w:val="0"/>
                      <w:jc w:val="both"/>
                      <w:rPr>
                        <w:szCs w:val="21"/>
                      </w:rPr>
                    </w:pPr>
                    <w:r>
                      <w:t>东方国际创业股份有限公司</w:t>
                    </w:r>
                  </w:p>
                </w:tc>
                <w:tc>
                  <w:tcPr>
                    <w:tcW w:w="940" w:type="pct"/>
                    <w:tcBorders>
                      <w:top w:val="single" w:sz="4" w:space="0" w:color="auto"/>
                      <w:left w:val="single" w:sz="4" w:space="0" w:color="auto"/>
                      <w:bottom w:val="single" w:sz="4" w:space="0" w:color="auto"/>
                      <w:right w:val="single" w:sz="4" w:space="0" w:color="auto"/>
                    </w:tcBorders>
                    <w:vAlign w:val="center"/>
                  </w:tcPr>
                  <w:p w14:paraId="209713A1" w14:textId="77777777" w:rsidR="00847721" w:rsidRDefault="00B66337" w:rsidP="00847721">
                    <w:pPr>
                      <w:autoSpaceDE w:val="0"/>
                      <w:autoSpaceDN w:val="0"/>
                      <w:adjustRightInd w:val="0"/>
                      <w:jc w:val="right"/>
                      <w:rPr>
                        <w:szCs w:val="21"/>
                      </w:rPr>
                    </w:pPr>
                    <w:r>
                      <w:t>2,855,306.19</w:t>
                    </w:r>
                  </w:p>
                </w:tc>
                <w:tc>
                  <w:tcPr>
                    <w:tcW w:w="866" w:type="pct"/>
                    <w:tcBorders>
                      <w:top w:val="single" w:sz="4" w:space="0" w:color="auto"/>
                      <w:left w:val="single" w:sz="4" w:space="0" w:color="auto"/>
                      <w:bottom w:val="single" w:sz="4" w:space="0" w:color="auto"/>
                      <w:right w:val="single" w:sz="4" w:space="0" w:color="auto"/>
                    </w:tcBorders>
                    <w:vAlign w:val="center"/>
                  </w:tcPr>
                  <w:p w14:paraId="5ED8D124" w14:textId="77777777" w:rsidR="00847721" w:rsidRDefault="00847721" w:rsidP="00847721">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832964557"/>
              <w:lock w:val="sdtLocked"/>
            </w:sdtPr>
            <w:sdtEndPr/>
            <w:sdtContent>
              <w:tr w:rsidR="00847721" w14:paraId="4D373679" w14:textId="77777777" w:rsidTr="00EA463E">
                <w:tc>
                  <w:tcPr>
                    <w:tcW w:w="922" w:type="pct"/>
                    <w:tcBorders>
                      <w:top w:val="single" w:sz="4" w:space="0" w:color="auto"/>
                      <w:left w:val="single" w:sz="4" w:space="0" w:color="auto"/>
                      <w:bottom w:val="single" w:sz="4" w:space="0" w:color="auto"/>
                      <w:right w:val="single" w:sz="4" w:space="0" w:color="auto"/>
                    </w:tcBorders>
                    <w:vAlign w:val="center"/>
                  </w:tcPr>
                  <w:p w14:paraId="22BB2372" w14:textId="77777777" w:rsidR="00847721" w:rsidRDefault="00B66337" w:rsidP="00847721">
                    <w:pPr>
                      <w:autoSpaceDE w:val="0"/>
                      <w:autoSpaceDN w:val="0"/>
                      <w:adjustRightInd w:val="0"/>
                      <w:rPr>
                        <w:szCs w:val="21"/>
                      </w:rPr>
                    </w:pPr>
                    <w:r>
                      <w:t>应付账款</w:t>
                    </w:r>
                  </w:p>
                </w:tc>
                <w:tc>
                  <w:tcPr>
                    <w:tcW w:w="2273" w:type="pct"/>
                    <w:tcBorders>
                      <w:top w:val="single" w:sz="4" w:space="0" w:color="auto"/>
                      <w:left w:val="single" w:sz="4" w:space="0" w:color="auto"/>
                      <w:bottom w:val="single" w:sz="4" w:space="0" w:color="auto"/>
                      <w:right w:val="single" w:sz="4" w:space="0" w:color="auto"/>
                    </w:tcBorders>
                    <w:vAlign w:val="center"/>
                  </w:tcPr>
                  <w:p w14:paraId="004B9673" w14:textId="77777777" w:rsidR="00847721" w:rsidRDefault="00B66337" w:rsidP="00EA463E">
                    <w:pPr>
                      <w:autoSpaceDE w:val="0"/>
                      <w:autoSpaceDN w:val="0"/>
                      <w:adjustRightInd w:val="0"/>
                      <w:jc w:val="both"/>
                      <w:rPr>
                        <w:szCs w:val="21"/>
                      </w:rPr>
                    </w:pPr>
                    <w:r>
                      <w:t>上海纺织集团国际物流有限公司</w:t>
                    </w:r>
                  </w:p>
                </w:tc>
                <w:tc>
                  <w:tcPr>
                    <w:tcW w:w="940" w:type="pct"/>
                    <w:tcBorders>
                      <w:top w:val="single" w:sz="4" w:space="0" w:color="auto"/>
                      <w:left w:val="single" w:sz="4" w:space="0" w:color="auto"/>
                      <w:bottom w:val="single" w:sz="4" w:space="0" w:color="auto"/>
                      <w:right w:val="single" w:sz="4" w:space="0" w:color="auto"/>
                    </w:tcBorders>
                    <w:vAlign w:val="center"/>
                  </w:tcPr>
                  <w:p w14:paraId="6ED75892" w14:textId="77777777" w:rsidR="00847721" w:rsidRDefault="00B66337" w:rsidP="00847721">
                    <w:pPr>
                      <w:autoSpaceDE w:val="0"/>
                      <w:autoSpaceDN w:val="0"/>
                      <w:adjustRightInd w:val="0"/>
                      <w:jc w:val="right"/>
                      <w:rPr>
                        <w:szCs w:val="21"/>
                      </w:rPr>
                    </w:pPr>
                    <w:r>
                      <w:t>43,022.49</w:t>
                    </w:r>
                  </w:p>
                </w:tc>
                <w:tc>
                  <w:tcPr>
                    <w:tcW w:w="866" w:type="pct"/>
                    <w:tcBorders>
                      <w:top w:val="single" w:sz="4" w:space="0" w:color="auto"/>
                      <w:left w:val="single" w:sz="4" w:space="0" w:color="auto"/>
                      <w:bottom w:val="single" w:sz="4" w:space="0" w:color="auto"/>
                      <w:right w:val="single" w:sz="4" w:space="0" w:color="auto"/>
                    </w:tcBorders>
                    <w:vAlign w:val="center"/>
                  </w:tcPr>
                  <w:p w14:paraId="566DCBFB" w14:textId="77777777" w:rsidR="00847721" w:rsidRDefault="00B66337" w:rsidP="00847721">
                    <w:pPr>
                      <w:autoSpaceDE w:val="0"/>
                      <w:autoSpaceDN w:val="0"/>
                      <w:adjustRightInd w:val="0"/>
                      <w:jc w:val="right"/>
                      <w:rPr>
                        <w:szCs w:val="21"/>
                      </w:rPr>
                    </w:pPr>
                    <w:r>
                      <w:t>74,443.94</w:t>
                    </w:r>
                  </w:p>
                </w:tc>
              </w:tr>
            </w:sdtContent>
          </w:sdt>
          <w:sdt>
            <w:sdtPr>
              <w:rPr>
                <w:rFonts w:hint="eastAsia"/>
                <w:szCs w:val="21"/>
              </w:rPr>
              <w:alias w:val="上市公司应付关联方款项明细"/>
              <w:tag w:val="_TUP_f8595985c4a74e809f3ab4e90cbed7c1"/>
              <w:id w:val="-1888402428"/>
              <w:lock w:val="sdtLocked"/>
            </w:sdtPr>
            <w:sdtEndPr/>
            <w:sdtContent>
              <w:tr w:rsidR="00847721" w14:paraId="559EF1FF" w14:textId="77777777" w:rsidTr="00EA463E">
                <w:tc>
                  <w:tcPr>
                    <w:tcW w:w="922" w:type="pct"/>
                    <w:tcBorders>
                      <w:top w:val="single" w:sz="4" w:space="0" w:color="auto"/>
                      <w:left w:val="single" w:sz="4" w:space="0" w:color="auto"/>
                      <w:bottom w:val="single" w:sz="4" w:space="0" w:color="auto"/>
                      <w:right w:val="single" w:sz="4" w:space="0" w:color="auto"/>
                    </w:tcBorders>
                    <w:vAlign w:val="center"/>
                  </w:tcPr>
                  <w:p w14:paraId="5A319513" w14:textId="77777777" w:rsidR="00847721" w:rsidRDefault="00B66337" w:rsidP="00847721">
                    <w:pPr>
                      <w:autoSpaceDE w:val="0"/>
                      <w:autoSpaceDN w:val="0"/>
                      <w:adjustRightInd w:val="0"/>
                      <w:rPr>
                        <w:szCs w:val="21"/>
                      </w:rPr>
                    </w:pPr>
                    <w:r w:rsidRPr="00DA115B">
                      <w:rPr>
                        <w:rFonts w:hint="eastAsia"/>
                      </w:rPr>
                      <w:t>应付账款</w:t>
                    </w:r>
                  </w:p>
                </w:tc>
                <w:tc>
                  <w:tcPr>
                    <w:tcW w:w="2273" w:type="pct"/>
                    <w:tcBorders>
                      <w:top w:val="single" w:sz="4" w:space="0" w:color="auto"/>
                      <w:left w:val="single" w:sz="4" w:space="0" w:color="auto"/>
                      <w:bottom w:val="single" w:sz="4" w:space="0" w:color="auto"/>
                      <w:right w:val="single" w:sz="4" w:space="0" w:color="auto"/>
                    </w:tcBorders>
                    <w:vAlign w:val="center"/>
                  </w:tcPr>
                  <w:p w14:paraId="3B30E0EE" w14:textId="77777777" w:rsidR="00847721" w:rsidRDefault="00B66337" w:rsidP="00EA463E">
                    <w:pPr>
                      <w:autoSpaceDE w:val="0"/>
                      <w:autoSpaceDN w:val="0"/>
                      <w:adjustRightInd w:val="0"/>
                      <w:jc w:val="both"/>
                      <w:rPr>
                        <w:szCs w:val="21"/>
                      </w:rPr>
                    </w:pPr>
                    <w:r>
                      <w:t>上海纺织（集团）大丰纺织有限公司</w:t>
                    </w:r>
                  </w:p>
                </w:tc>
                <w:tc>
                  <w:tcPr>
                    <w:tcW w:w="940" w:type="pct"/>
                    <w:tcBorders>
                      <w:top w:val="single" w:sz="4" w:space="0" w:color="auto"/>
                      <w:left w:val="single" w:sz="4" w:space="0" w:color="auto"/>
                      <w:bottom w:val="single" w:sz="4" w:space="0" w:color="auto"/>
                      <w:right w:val="single" w:sz="4" w:space="0" w:color="auto"/>
                    </w:tcBorders>
                    <w:vAlign w:val="center"/>
                  </w:tcPr>
                  <w:p w14:paraId="5D31DAEF" w14:textId="77777777" w:rsidR="00847721" w:rsidRDefault="00847721" w:rsidP="00847721">
                    <w:pPr>
                      <w:autoSpaceDE w:val="0"/>
                      <w:autoSpaceDN w:val="0"/>
                      <w:adjustRightInd w:val="0"/>
                      <w:jc w:val="right"/>
                      <w:rPr>
                        <w:szCs w:val="21"/>
                      </w:rPr>
                    </w:pPr>
                  </w:p>
                </w:tc>
                <w:tc>
                  <w:tcPr>
                    <w:tcW w:w="866" w:type="pct"/>
                    <w:tcBorders>
                      <w:top w:val="single" w:sz="4" w:space="0" w:color="auto"/>
                      <w:left w:val="single" w:sz="4" w:space="0" w:color="auto"/>
                      <w:bottom w:val="single" w:sz="4" w:space="0" w:color="auto"/>
                      <w:right w:val="single" w:sz="4" w:space="0" w:color="auto"/>
                    </w:tcBorders>
                    <w:vAlign w:val="center"/>
                  </w:tcPr>
                  <w:p w14:paraId="5CA8DFCF" w14:textId="77777777" w:rsidR="00847721" w:rsidRDefault="00B66337" w:rsidP="00847721">
                    <w:pPr>
                      <w:autoSpaceDE w:val="0"/>
                      <w:autoSpaceDN w:val="0"/>
                      <w:adjustRightInd w:val="0"/>
                      <w:jc w:val="right"/>
                      <w:rPr>
                        <w:szCs w:val="21"/>
                      </w:rPr>
                    </w:pPr>
                    <w:r>
                      <w:t>625,966.87</w:t>
                    </w:r>
                  </w:p>
                </w:tc>
              </w:tr>
            </w:sdtContent>
          </w:sdt>
          <w:sdt>
            <w:sdtPr>
              <w:rPr>
                <w:rFonts w:hint="eastAsia"/>
                <w:szCs w:val="21"/>
              </w:rPr>
              <w:alias w:val="上市公司应付关联方款项明细"/>
              <w:tag w:val="_TUP_f8595985c4a74e809f3ab4e90cbed7c1"/>
              <w:id w:val="-1842998479"/>
              <w:lock w:val="sdtLocked"/>
            </w:sdtPr>
            <w:sdtEndPr/>
            <w:sdtContent>
              <w:tr w:rsidR="00847721" w14:paraId="39571B35" w14:textId="77777777" w:rsidTr="00EA463E">
                <w:tc>
                  <w:tcPr>
                    <w:tcW w:w="922" w:type="pct"/>
                    <w:tcBorders>
                      <w:top w:val="single" w:sz="4" w:space="0" w:color="auto"/>
                      <w:left w:val="single" w:sz="4" w:space="0" w:color="auto"/>
                      <w:bottom w:val="single" w:sz="4" w:space="0" w:color="auto"/>
                      <w:right w:val="single" w:sz="4" w:space="0" w:color="auto"/>
                    </w:tcBorders>
                    <w:vAlign w:val="center"/>
                  </w:tcPr>
                  <w:p w14:paraId="4DB6AFC2" w14:textId="77777777" w:rsidR="00847721" w:rsidRDefault="00B66337" w:rsidP="00847721">
                    <w:pPr>
                      <w:autoSpaceDE w:val="0"/>
                      <w:autoSpaceDN w:val="0"/>
                      <w:adjustRightInd w:val="0"/>
                      <w:rPr>
                        <w:szCs w:val="21"/>
                      </w:rPr>
                    </w:pPr>
                    <w:r w:rsidRPr="00DA115B">
                      <w:rPr>
                        <w:rFonts w:hint="eastAsia"/>
                      </w:rPr>
                      <w:t>应付账款</w:t>
                    </w:r>
                  </w:p>
                </w:tc>
                <w:tc>
                  <w:tcPr>
                    <w:tcW w:w="2273" w:type="pct"/>
                    <w:tcBorders>
                      <w:top w:val="single" w:sz="4" w:space="0" w:color="auto"/>
                      <w:left w:val="single" w:sz="4" w:space="0" w:color="auto"/>
                      <w:bottom w:val="single" w:sz="4" w:space="0" w:color="auto"/>
                      <w:right w:val="single" w:sz="4" w:space="0" w:color="auto"/>
                    </w:tcBorders>
                    <w:vAlign w:val="center"/>
                  </w:tcPr>
                  <w:p w14:paraId="7481836F" w14:textId="77777777" w:rsidR="00847721" w:rsidRDefault="00B66337" w:rsidP="00EA463E">
                    <w:pPr>
                      <w:autoSpaceDE w:val="0"/>
                      <w:autoSpaceDN w:val="0"/>
                      <w:adjustRightInd w:val="0"/>
                      <w:jc w:val="both"/>
                      <w:rPr>
                        <w:szCs w:val="21"/>
                      </w:rPr>
                    </w:pPr>
                    <w:r>
                      <w:t>上海东纺科技发展有限公司</w:t>
                    </w:r>
                  </w:p>
                </w:tc>
                <w:tc>
                  <w:tcPr>
                    <w:tcW w:w="940" w:type="pct"/>
                    <w:tcBorders>
                      <w:top w:val="single" w:sz="4" w:space="0" w:color="auto"/>
                      <w:left w:val="single" w:sz="4" w:space="0" w:color="auto"/>
                      <w:bottom w:val="single" w:sz="4" w:space="0" w:color="auto"/>
                      <w:right w:val="single" w:sz="4" w:space="0" w:color="auto"/>
                    </w:tcBorders>
                    <w:vAlign w:val="center"/>
                  </w:tcPr>
                  <w:p w14:paraId="279C30FD" w14:textId="77777777" w:rsidR="00847721" w:rsidRDefault="00B66337" w:rsidP="00847721">
                    <w:pPr>
                      <w:autoSpaceDE w:val="0"/>
                      <w:autoSpaceDN w:val="0"/>
                      <w:adjustRightInd w:val="0"/>
                      <w:jc w:val="right"/>
                      <w:rPr>
                        <w:szCs w:val="21"/>
                      </w:rPr>
                    </w:pPr>
                    <w:r>
                      <w:t>407,580.00</w:t>
                    </w:r>
                  </w:p>
                </w:tc>
                <w:tc>
                  <w:tcPr>
                    <w:tcW w:w="866" w:type="pct"/>
                    <w:tcBorders>
                      <w:top w:val="single" w:sz="4" w:space="0" w:color="auto"/>
                      <w:left w:val="single" w:sz="4" w:space="0" w:color="auto"/>
                      <w:bottom w:val="single" w:sz="4" w:space="0" w:color="auto"/>
                      <w:right w:val="single" w:sz="4" w:space="0" w:color="auto"/>
                    </w:tcBorders>
                    <w:vAlign w:val="center"/>
                  </w:tcPr>
                  <w:p w14:paraId="2E101089" w14:textId="77777777" w:rsidR="00847721" w:rsidRDefault="00B66337" w:rsidP="00847721">
                    <w:pPr>
                      <w:autoSpaceDE w:val="0"/>
                      <w:autoSpaceDN w:val="0"/>
                      <w:adjustRightInd w:val="0"/>
                      <w:jc w:val="right"/>
                      <w:rPr>
                        <w:szCs w:val="21"/>
                      </w:rPr>
                    </w:pPr>
                    <w:r>
                      <w:t>420,418.50</w:t>
                    </w:r>
                  </w:p>
                </w:tc>
              </w:tr>
            </w:sdtContent>
          </w:sdt>
          <w:sdt>
            <w:sdtPr>
              <w:rPr>
                <w:rFonts w:hint="eastAsia"/>
                <w:szCs w:val="21"/>
              </w:rPr>
              <w:alias w:val="上市公司应付关联方款项明细"/>
              <w:tag w:val="_TUP_f8595985c4a74e809f3ab4e90cbed7c1"/>
              <w:id w:val="2064059951"/>
              <w:lock w:val="sdtLocked"/>
            </w:sdtPr>
            <w:sdtEndPr/>
            <w:sdtContent>
              <w:tr w:rsidR="00847721" w14:paraId="401E2D59" w14:textId="77777777" w:rsidTr="00EA463E">
                <w:tc>
                  <w:tcPr>
                    <w:tcW w:w="922" w:type="pct"/>
                    <w:tcBorders>
                      <w:top w:val="single" w:sz="4" w:space="0" w:color="auto"/>
                      <w:left w:val="single" w:sz="4" w:space="0" w:color="auto"/>
                      <w:bottom w:val="single" w:sz="4" w:space="0" w:color="auto"/>
                      <w:right w:val="single" w:sz="4" w:space="0" w:color="auto"/>
                    </w:tcBorders>
                    <w:vAlign w:val="center"/>
                  </w:tcPr>
                  <w:p w14:paraId="5DBB8603" w14:textId="77777777" w:rsidR="00847721" w:rsidRDefault="00B66337" w:rsidP="00847721">
                    <w:pPr>
                      <w:autoSpaceDE w:val="0"/>
                      <w:autoSpaceDN w:val="0"/>
                      <w:adjustRightInd w:val="0"/>
                      <w:rPr>
                        <w:szCs w:val="21"/>
                      </w:rPr>
                    </w:pPr>
                    <w:r w:rsidRPr="00DA115B">
                      <w:rPr>
                        <w:rFonts w:hint="eastAsia"/>
                      </w:rPr>
                      <w:t>应付账款</w:t>
                    </w:r>
                  </w:p>
                </w:tc>
                <w:tc>
                  <w:tcPr>
                    <w:tcW w:w="2273" w:type="pct"/>
                    <w:tcBorders>
                      <w:top w:val="single" w:sz="4" w:space="0" w:color="auto"/>
                      <w:left w:val="single" w:sz="4" w:space="0" w:color="auto"/>
                      <w:bottom w:val="single" w:sz="4" w:space="0" w:color="auto"/>
                      <w:right w:val="single" w:sz="4" w:space="0" w:color="auto"/>
                    </w:tcBorders>
                    <w:vAlign w:val="center"/>
                  </w:tcPr>
                  <w:p w14:paraId="7E10FF0C" w14:textId="77777777" w:rsidR="00847721" w:rsidRDefault="00B66337" w:rsidP="00EA463E">
                    <w:pPr>
                      <w:autoSpaceDE w:val="0"/>
                      <w:autoSpaceDN w:val="0"/>
                      <w:adjustRightInd w:val="0"/>
                      <w:jc w:val="both"/>
                      <w:rPr>
                        <w:szCs w:val="21"/>
                      </w:rPr>
                    </w:pPr>
                    <w:r>
                      <w:t>上海日舒科技纺织有限公司</w:t>
                    </w:r>
                  </w:p>
                </w:tc>
                <w:tc>
                  <w:tcPr>
                    <w:tcW w:w="940" w:type="pct"/>
                    <w:tcBorders>
                      <w:top w:val="single" w:sz="4" w:space="0" w:color="auto"/>
                      <w:left w:val="single" w:sz="4" w:space="0" w:color="auto"/>
                      <w:bottom w:val="single" w:sz="4" w:space="0" w:color="auto"/>
                      <w:right w:val="single" w:sz="4" w:space="0" w:color="auto"/>
                    </w:tcBorders>
                    <w:vAlign w:val="center"/>
                  </w:tcPr>
                  <w:p w14:paraId="6D156704" w14:textId="77777777" w:rsidR="00847721" w:rsidRDefault="00B66337" w:rsidP="00847721">
                    <w:pPr>
                      <w:autoSpaceDE w:val="0"/>
                      <w:autoSpaceDN w:val="0"/>
                      <w:adjustRightInd w:val="0"/>
                      <w:jc w:val="right"/>
                      <w:rPr>
                        <w:szCs w:val="21"/>
                      </w:rPr>
                    </w:pPr>
                    <w:r>
                      <w:t>50.20</w:t>
                    </w:r>
                  </w:p>
                </w:tc>
                <w:tc>
                  <w:tcPr>
                    <w:tcW w:w="866" w:type="pct"/>
                    <w:tcBorders>
                      <w:top w:val="single" w:sz="4" w:space="0" w:color="auto"/>
                      <w:left w:val="single" w:sz="4" w:space="0" w:color="auto"/>
                      <w:bottom w:val="single" w:sz="4" w:space="0" w:color="auto"/>
                      <w:right w:val="single" w:sz="4" w:space="0" w:color="auto"/>
                    </w:tcBorders>
                    <w:vAlign w:val="center"/>
                  </w:tcPr>
                  <w:p w14:paraId="691E07CD" w14:textId="77777777" w:rsidR="00847721" w:rsidRDefault="00B66337" w:rsidP="00847721">
                    <w:pPr>
                      <w:autoSpaceDE w:val="0"/>
                      <w:autoSpaceDN w:val="0"/>
                      <w:adjustRightInd w:val="0"/>
                      <w:jc w:val="right"/>
                      <w:rPr>
                        <w:szCs w:val="21"/>
                      </w:rPr>
                    </w:pPr>
                    <w:r>
                      <w:t>208,386.05</w:t>
                    </w:r>
                  </w:p>
                </w:tc>
              </w:tr>
            </w:sdtContent>
          </w:sdt>
          <w:sdt>
            <w:sdtPr>
              <w:rPr>
                <w:rFonts w:hint="eastAsia"/>
                <w:szCs w:val="21"/>
              </w:rPr>
              <w:alias w:val="上市公司应付关联方款项明细"/>
              <w:tag w:val="_TUP_f8595985c4a74e809f3ab4e90cbed7c1"/>
              <w:id w:val="1997377714"/>
              <w:lock w:val="sdtLocked"/>
            </w:sdtPr>
            <w:sdtEndPr/>
            <w:sdtContent>
              <w:tr w:rsidR="00847721" w14:paraId="189FC60C" w14:textId="77777777" w:rsidTr="00EA463E">
                <w:tc>
                  <w:tcPr>
                    <w:tcW w:w="922" w:type="pct"/>
                    <w:tcBorders>
                      <w:top w:val="single" w:sz="4" w:space="0" w:color="auto"/>
                      <w:left w:val="single" w:sz="4" w:space="0" w:color="auto"/>
                      <w:bottom w:val="single" w:sz="4" w:space="0" w:color="auto"/>
                      <w:right w:val="single" w:sz="4" w:space="0" w:color="auto"/>
                    </w:tcBorders>
                    <w:vAlign w:val="center"/>
                  </w:tcPr>
                  <w:p w14:paraId="60BE7C0F" w14:textId="77777777" w:rsidR="00847721" w:rsidRDefault="00B66337" w:rsidP="00847721">
                    <w:pPr>
                      <w:autoSpaceDE w:val="0"/>
                      <w:autoSpaceDN w:val="0"/>
                      <w:adjustRightInd w:val="0"/>
                      <w:rPr>
                        <w:szCs w:val="21"/>
                      </w:rPr>
                    </w:pPr>
                    <w:r w:rsidRPr="00DA115B">
                      <w:rPr>
                        <w:rFonts w:hint="eastAsia"/>
                      </w:rPr>
                      <w:t>应付账款</w:t>
                    </w:r>
                  </w:p>
                </w:tc>
                <w:tc>
                  <w:tcPr>
                    <w:tcW w:w="2273" w:type="pct"/>
                    <w:tcBorders>
                      <w:top w:val="single" w:sz="4" w:space="0" w:color="auto"/>
                      <w:left w:val="single" w:sz="4" w:space="0" w:color="auto"/>
                      <w:bottom w:val="single" w:sz="4" w:space="0" w:color="auto"/>
                      <w:right w:val="single" w:sz="4" w:space="0" w:color="auto"/>
                    </w:tcBorders>
                    <w:vAlign w:val="center"/>
                  </w:tcPr>
                  <w:p w14:paraId="06AA254B" w14:textId="77777777" w:rsidR="00847721" w:rsidRDefault="00B66337" w:rsidP="00EA463E">
                    <w:pPr>
                      <w:autoSpaceDE w:val="0"/>
                      <w:autoSpaceDN w:val="0"/>
                      <w:adjustRightInd w:val="0"/>
                      <w:jc w:val="both"/>
                      <w:rPr>
                        <w:szCs w:val="21"/>
                      </w:rPr>
                    </w:pPr>
                    <w:r>
                      <w:t>东方国际物流（集团）有限公司</w:t>
                    </w:r>
                  </w:p>
                </w:tc>
                <w:tc>
                  <w:tcPr>
                    <w:tcW w:w="940" w:type="pct"/>
                    <w:tcBorders>
                      <w:top w:val="single" w:sz="4" w:space="0" w:color="auto"/>
                      <w:left w:val="single" w:sz="4" w:space="0" w:color="auto"/>
                      <w:bottom w:val="single" w:sz="4" w:space="0" w:color="auto"/>
                      <w:right w:val="single" w:sz="4" w:space="0" w:color="auto"/>
                    </w:tcBorders>
                    <w:vAlign w:val="center"/>
                  </w:tcPr>
                  <w:p w14:paraId="4865598E" w14:textId="77777777" w:rsidR="00847721" w:rsidRDefault="00B66337" w:rsidP="00847721">
                    <w:pPr>
                      <w:autoSpaceDE w:val="0"/>
                      <w:autoSpaceDN w:val="0"/>
                      <w:adjustRightInd w:val="0"/>
                      <w:jc w:val="right"/>
                      <w:rPr>
                        <w:szCs w:val="21"/>
                      </w:rPr>
                    </w:pPr>
                    <w:r>
                      <w:t>29,840.58</w:t>
                    </w:r>
                  </w:p>
                </w:tc>
                <w:tc>
                  <w:tcPr>
                    <w:tcW w:w="866" w:type="pct"/>
                    <w:tcBorders>
                      <w:top w:val="single" w:sz="4" w:space="0" w:color="auto"/>
                      <w:left w:val="single" w:sz="4" w:space="0" w:color="auto"/>
                      <w:bottom w:val="single" w:sz="4" w:space="0" w:color="auto"/>
                      <w:right w:val="single" w:sz="4" w:space="0" w:color="auto"/>
                    </w:tcBorders>
                    <w:vAlign w:val="center"/>
                  </w:tcPr>
                  <w:p w14:paraId="732975F9" w14:textId="77777777" w:rsidR="00847721" w:rsidRDefault="00847721" w:rsidP="00847721">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1389151019"/>
              <w:lock w:val="sdtLocked"/>
            </w:sdtPr>
            <w:sdtEndPr/>
            <w:sdtContent>
              <w:tr w:rsidR="00847721" w14:paraId="1B3CA7F7" w14:textId="77777777" w:rsidTr="00EA463E">
                <w:tc>
                  <w:tcPr>
                    <w:tcW w:w="922" w:type="pct"/>
                    <w:tcBorders>
                      <w:top w:val="single" w:sz="4" w:space="0" w:color="auto"/>
                      <w:left w:val="single" w:sz="4" w:space="0" w:color="auto"/>
                      <w:bottom w:val="single" w:sz="4" w:space="0" w:color="auto"/>
                      <w:right w:val="single" w:sz="4" w:space="0" w:color="auto"/>
                    </w:tcBorders>
                    <w:vAlign w:val="center"/>
                  </w:tcPr>
                  <w:p w14:paraId="447D861D" w14:textId="77777777" w:rsidR="00847721" w:rsidRDefault="00B66337" w:rsidP="00847721">
                    <w:pPr>
                      <w:autoSpaceDE w:val="0"/>
                      <w:autoSpaceDN w:val="0"/>
                      <w:adjustRightInd w:val="0"/>
                      <w:rPr>
                        <w:szCs w:val="21"/>
                      </w:rPr>
                    </w:pPr>
                    <w:r w:rsidRPr="00DA115B">
                      <w:rPr>
                        <w:rFonts w:hint="eastAsia"/>
                      </w:rPr>
                      <w:t>应付账款</w:t>
                    </w:r>
                  </w:p>
                </w:tc>
                <w:tc>
                  <w:tcPr>
                    <w:tcW w:w="2273" w:type="pct"/>
                    <w:tcBorders>
                      <w:top w:val="single" w:sz="4" w:space="0" w:color="auto"/>
                      <w:left w:val="single" w:sz="4" w:space="0" w:color="auto"/>
                      <w:bottom w:val="single" w:sz="4" w:space="0" w:color="auto"/>
                      <w:right w:val="single" w:sz="4" w:space="0" w:color="auto"/>
                    </w:tcBorders>
                    <w:vAlign w:val="center"/>
                  </w:tcPr>
                  <w:p w14:paraId="1E8ED284" w14:textId="77777777" w:rsidR="00847721" w:rsidRDefault="00B66337" w:rsidP="00EA463E">
                    <w:pPr>
                      <w:autoSpaceDE w:val="0"/>
                      <w:autoSpaceDN w:val="0"/>
                      <w:adjustRightInd w:val="0"/>
                      <w:jc w:val="both"/>
                      <w:rPr>
                        <w:szCs w:val="21"/>
                      </w:rPr>
                    </w:pPr>
                    <w:r>
                      <w:t>上海市纺织原料有限公司</w:t>
                    </w:r>
                  </w:p>
                </w:tc>
                <w:tc>
                  <w:tcPr>
                    <w:tcW w:w="940" w:type="pct"/>
                    <w:tcBorders>
                      <w:top w:val="single" w:sz="4" w:space="0" w:color="auto"/>
                      <w:left w:val="single" w:sz="4" w:space="0" w:color="auto"/>
                      <w:bottom w:val="single" w:sz="4" w:space="0" w:color="auto"/>
                      <w:right w:val="single" w:sz="4" w:space="0" w:color="auto"/>
                    </w:tcBorders>
                    <w:vAlign w:val="center"/>
                  </w:tcPr>
                  <w:p w14:paraId="682ECC78" w14:textId="77777777" w:rsidR="00847721" w:rsidRDefault="00B66337" w:rsidP="00847721">
                    <w:pPr>
                      <w:autoSpaceDE w:val="0"/>
                      <w:autoSpaceDN w:val="0"/>
                      <w:adjustRightInd w:val="0"/>
                      <w:jc w:val="right"/>
                      <w:rPr>
                        <w:szCs w:val="21"/>
                      </w:rPr>
                    </w:pPr>
                    <w:r>
                      <w:t>30,400.00</w:t>
                    </w:r>
                  </w:p>
                </w:tc>
                <w:tc>
                  <w:tcPr>
                    <w:tcW w:w="866" w:type="pct"/>
                    <w:tcBorders>
                      <w:top w:val="single" w:sz="4" w:space="0" w:color="auto"/>
                      <w:left w:val="single" w:sz="4" w:space="0" w:color="auto"/>
                      <w:bottom w:val="single" w:sz="4" w:space="0" w:color="auto"/>
                      <w:right w:val="single" w:sz="4" w:space="0" w:color="auto"/>
                    </w:tcBorders>
                    <w:vAlign w:val="center"/>
                  </w:tcPr>
                  <w:p w14:paraId="66671279" w14:textId="77777777" w:rsidR="00847721" w:rsidRDefault="00847721" w:rsidP="00847721">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1453629184"/>
              <w:lock w:val="sdtLocked"/>
            </w:sdtPr>
            <w:sdtEndPr/>
            <w:sdtContent>
              <w:tr w:rsidR="00847721" w14:paraId="3B2E0C63" w14:textId="77777777" w:rsidTr="00EA463E">
                <w:tc>
                  <w:tcPr>
                    <w:tcW w:w="922" w:type="pct"/>
                    <w:tcBorders>
                      <w:top w:val="single" w:sz="4" w:space="0" w:color="auto"/>
                      <w:left w:val="single" w:sz="4" w:space="0" w:color="auto"/>
                      <w:bottom w:val="single" w:sz="4" w:space="0" w:color="auto"/>
                      <w:right w:val="single" w:sz="4" w:space="0" w:color="auto"/>
                    </w:tcBorders>
                    <w:vAlign w:val="center"/>
                  </w:tcPr>
                  <w:p w14:paraId="010479D0" w14:textId="77777777" w:rsidR="00847721" w:rsidRDefault="00B66337" w:rsidP="00847721">
                    <w:pPr>
                      <w:autoSpaceDE w:val="0"/>
                      <w:autoSpaceDN w:val="0"/>
                      <w:adjustRightInd w:val="0"/>
                      <w:rPr>
                        <w:szCs w:val="21"/>
                      </w:rPr>
                    </w:pPr>
                    <w:r>
                      <w:t>其他应付款</w:t>
                    </w:r>
                  </w:p>
                </w:tc>
                <w:tc>
                  <w:tcPr>
                    <w:tcW w:w="2273" w:type="pct"/>
                    <w:tcBorders>
                      <w:top w:val="single" w:sz="4" w:space="0" w:color="auto"/>
                      <w:left w:val="single" w:sz="4" w:space="0" w:color="auto"/>
                      <w:bottom w:val="single" w:sz="4" w:space="0" w:color="auto"/>
                      <w:right w:val="single" w:sz="4" w:space="0" w:color="auto"/>
                    </w:tcBorders>
                    <w:vAlign w:val="center"/>
                  </w:tcPr>
                  <w:p w14:paraId="23C1D431" w14:textId="77777777" w:rsidR="00847721" w:rsidRDefault="00B66337" w:rsidP="00EA463E">
                    <w:pPr>
                      <w:autoSpaceDE w:val="0"/>
                      <w:autoSpaceDN w:val="0"/>
                      <w:adjustRightInd w:val="0"/>
                      <w:jc w:val="both"/>
                      <w:rPr>
                        <w:szCs w:val="21"/>
                      </w:rPr>
                    </w:pPr>
                    <w:r>
                      <w:t>上海纺织时尚产业发展有限公司</w:t>
                    </w:r>
                  </w:p>
                </w:tc>
                <w:tc>
                  <w:tcPr>
                    <w:tcW w:w="940" w:type="pct"/>
                    <w:tcBorders>
                      <w:top w:val="single" w:sz="4" w:space="0" w:color="auto"/>
                      <w:left w:val="single" w:sz="4" w:space="0" w:color="auto"/>
                      <w:bottom w:val="single" w:sz="4" w:space="0" w:color="auto"/>
                      <w:right w:val="single" w:sz="4" w:space="0" w:color="auto"/>
                    </w:tcBorders>
                    <w:vAlign w:val="center"/>
                  </w:tcPr>
                  <w:p w14:paraId="5DF6150C" w14:textId="77777777" w:rsidR="00847721" w:rsidRDefault="00847721" w:rsidP="00847721">
                    <w:pPr>
                      <w:autoSpaceDE w:val="0"/>
                      <w:autoSpaceDN w:val="0"/>
                      <w:adjustRightInd w:val="0"/>
                      <w:jc w:val="right"/>
                      <w:rPr>
                        <w:szCs w:val="21"/>
                      </w:rPr>
                    </w:pPr>
                  </w:p>
                </w:tc>
                <w:tc>
                  <w:tcPr>
                    <w:tcW w:w="866" w:type="pct"/>
                    <w:tcBorders>
                      <w:top w:val="single" w:sz="4" w:space="0" w:color="auto"/>
                      <w:left w:val="single" w:sz="4" w:space="0" w:color="auto"/>
                      <w:bottom w:val="single" w:sz="4" w:space="0" w:color="auto"/>
                      <w:right w:val="single" w:sz="4" w:space="0" w:color="auto"/>
                    </w:tcBorders>
                    <w:vAlign w:val="center"/>
                  </w:tcPr>
                  <w:p w14:paraId="44924A02" w14:textId="77777777" w:rsidR="00847721" w:rsidRDefault="00B66337" w:rsidP="00847721">
                    <w:pPr>
                      <w:autoSpaceDE w:val="0"/>
                      <w:autoSpaceDN w:val="0"/>
                      <w:adjustRightInd w:val="0"/>
                      <w:jc w:val="right"/>
                      <w:rPr>
                        <w:szCs w:val="21"/>
                      </w:rPr>
                    </w:pPr>
                    <w:r>
                      <w:t>3,384,800.00</w:t>
                    </w:r>
                  </w:p>
                </w:tc>
              </w:tr>
            </w:sdtContent>
          </w:sdt>
          <w:sdt>
            <w:sdtPr>
              <w:rPr>
                <w:rFonts w:hint="eastAsia"/>
                <w:szCs w:val="21"/>
              </w:rPr>
              <w:alias w:val="上市公司应付关联方款项明细"/>
              <w:tag w:val="_TUP_f8595985c4a74e809f3ab4e90cbed7c1"/>
              <w:id w:val="-1787723576"/>
              <w:lock w:val="sdtLocked"/>
            </w:sdtPr>
            <w:sdtEndPr/>
            <w:sdtContent>
              <w:tr w:rsidR="00847721" w14:paraId="0534936C" w14:textId="77777777" w:rsidTr="00EA463E">
                <w:tc>
                  <w:tcPr>
                    <w:tcW w:w="922" w:type="pct"/>
                    <w:tcBorders>
                      <w:top w:val="single" w:sz="4" w:space="0" w:color="auto"/>
                      <w:left w:val="single" w:sz="4" w:space="0" w:color="auto"/>
                      <w:bottom w:val="single" w:sz="4" w:space="0" w:color="auto"/>
                      <w:right w:val="single" w:sz="4" w:space="0" w:color="auto"/>
                    </w:tcBorders>
                    <w:vAlign w:val="center"/>
                  </w:tcPr>
                  <w:p w14:paraId="709E0DC0" w14:textId="77777777" w:rsidR="00847721" w:rsidRDefault="00B66337" w:rsidP="00847721">
                    <w:pPr>
                      <w:autoSpaceDE w:val="0"/>
                      <w:autoSpaceDN w:val="0"/>
                      <w:adjustRightInd w:val="0"/>
                      <w:rPr>
                        <w:szCs w:val="21"/>
                      </w:rPr>
                    </w:pPr>
                    <w:r w:rsidRPr="00DA115B">
                      <w:rPr>
                        <w:rFonts w:hint="eastAsia"/>
                        <w:szCs w:val="21"/>
                      </w:rPr>
                      <w:t>其他应付款</w:t>
                    </w:r>
                  </w:p>
                </w:tc>
                <w:tc>
                  <w:tcPr>
                    <w:tcW w:w="2273" w:type="pct"/>
                    <w:tcBorders>
                      <w:top w:val="single" w:sz="4" w:space="0" w:color="auto"/>
                      <w:left w:val="single" w:sz="4" w:space="0" w:color="auto"/>
                      <w:bottom w:val="single" w:sz="4" w:space="0" w:color="auto"/>
                      <w:right w:val="single" w:sz="4" w:space="0" w:color="auto"/>
                    </w:tcBorders>
                    <w:vAlign w:val="center"/>
                  </w:tcPr>
                  <w:p w14:paraId="7A826C24" w14:textId="77777777" w:rsidR="00847721" w:rsidRDefault="00B66337" w:rsidP="00EA463E">
                    <w:pPr>
                      <w:autoSpaceDE w:val="0"/>
                      <w:autoSpaceDN w:val="0"/>
                      <w:adjustRightInd w:val="0"/>
                      <w:jc w:val="both"/>
                      <w:rPr>
                        <w:szCs w:val="21"/>
                      </w:rPr>
                    </w:pPr>
                    <w:r>
                      <w:t>上海华申进出口有限公司</w:t>
                    </w:r>
                  </w:p>
                </w:tc>
                <w:tc>
                  <w:tcPr>
                    <w:tcW w:w="940" w:type="pct"/>
                    <w:tcBorders>
                      <w:top w:val="single" w:sz="4" w:space="0" w:color="auto"/>
                      <w:left w:val="single" w:sz="4" w:space="0" w:color="auto"/>
                      <w:bottom w:val="single" w:sz="4" w:space="0" w:color="auto"/>
                      <w:right w:val="single" w:sz="4" w:space="0" w:color="auto"/>
                    </w:tcBorders>
                    <w:vAlign w:val="center"/>
                  </w:tcPr>
                  <w:p w14:paraId="787BA8C5" w14:textId="77777777" w:rsidR="00847721" w:rsidRDefault="00B66337" w:rsidP="00847721">
                    <w:pPr>
                      <w:autoSpaceDE w:val="0"/>
                      <w:autoSpaceDN w:val="0"/>
                      <w:adjustRightInd w:val="0"/>
                      <w:jc w:val="right"/>
                      <w:rPr>
                        <w:szCs w:val="21"/>
                      </w:rPr>
                    </w:pPr>
                    <w:r>
                      <w:t>251,800.00</w:t>
                    </w:r>
                  </w:p>
                </w:tc>
                <w:tc>
                  <w:tcPr>
                    <w:tcW w:w="866" w:type="pct"/>
                    <w:tcBorders>
                      <w:top w:val="single" w:sz="4" w:space="0" w:color="auto"/>
                      <w:left w:val="single" w:sz="4" w:space="0" w:color="auto"/>
                      <w:bottom w:val="single" w:sz="4" w:space="0" w:color="auto"/>
                      <w:right w:val="single" w:sz="4" w:space="0" w:color="auto"/>
                    </w:tcBorders>
                    <w:vAlign w:val="center"/>
                  </w:tcPr>
                  <w:p w14:paraId="3B068BF9" w14:textId="77777777" w:rsidR="00847721" w:rsidRDefault="00B66337" w:rsidP="00847721">
                    <w:pPr>
                      <w:autoSpaceDE w:val="0"/>
                      <w:autoSpaceDN w:val="0"/>
                      <w:adjustRightInd w:val="0"/>
                      <w:jc w:val="right"/>
                      <w:rPr>
                        <w:szCs w:val="21"/>
                      </w:rPr>
                    </w:pPr>
                    <w:r>
                      <w:t>251,800.00</w:t>
                    </w:r>
                  </w:p>
                </w:tc>
              </w:tr>
            </w:sdtContent>
          </w:sdt>
          <w:sdt>
            <w:sdtPr>
              <w:rPr>
                <w:rFonts w:hint="eastAsia"/>
                <w:szCs w:val="21"/>
              </w:rPr>
              <w:alias w:val="上市公司应付关联方款项明细"/>
              <w:tag w:val="_TUP_f8595985c4a74e809f3ab4e90cbed7c1"/>
              <w:id w:val="-968437834"/>
              <w:lock w:val="sdtLocked"/>
            </w:sdtPr>
            <w:sdtEndPr>
              <w:rPr>
                <w:rFonts w:hint="default"/>
                <w:szCs w:val="24"/>
              </w:rPr>
            </w:sdtEndPr>
            <w:sdtContent>
              <w:tr w:rsidR="00847721" w14:paraId="24742FC3" w14:textId="77777777" w:rsidTr="00EA463E">
                <w:tc>
                  <w:tcPr>
                    <w:tcW w:w="922" w:type="pct"/>
                    <w:tcBorders>
                      <w:top w:val="single" w:sz="4" w:space="0" w:color="auto"/>
                      <w:left w:val="single" w:sz="4" w:space="0" w:color="auto"/>
                      <w:bottom w:val="single" w:sz="4" w:space="0" w:color="auto"/>
                      <w:right w:val="single" w:sz="4" w:space="0" w:color="auto"/>
                    </w:tcBorders>
                    <w:vAlign w:val="center"/>
                  </w:tcPr>
                  <w:p w14:paraId="4D08400B" w14:textId="77777777" w:rsidR="00847721" w:rsidRDefault="00B66337" w:rsidP="00847721">
                    <w:pPr>
                      <w:autoSpaceDE w:val="0"/>
                      <w:autoSpaceDN w:val="0"/>
                      <w:adjustRightInd w:val="0"/>
                      <w:rPr>
                        <w:szCs w:val="21"/>
                      </w:rPr>
                    </w:pPr>
                    <w:r w:rsidRPr="00513305">
                      <w:rPr>
                        <w:rFonts w:hint="eastAsia"/>
                        <w:szCs w:val="21"/>
                      </w:rPr>
                      <w:t>其他应付款</w:t>
                    </w:r>
                  </w:p>
                </w:tc>
                <w:tc>
                  <w:tcPr>
                    <w:tcW w:w="2273" w:type="pct"/>
                    <w:tcBorders>
                      <w:top w:val="single" w:sz="4" w:space="0" w:color="auto"/>
                      <w:left w:val="single" w:sz="4" w:space="0" w:color="auto"/>
                      <w:bottom w:val="single" w:sz="4" w:space="0" w:color="auto"/>
                      <w:right w:val="single" w:sz="4" w:space="0" w:color="auto"/>
                    </w:tcBorders>
                    <w:vAlign w:val="center"/>
                  </w:tcPr>
                  <w:p w14:paraId="508DCD79" w14:textId="77777777" w:rsidR="00847721" w:rsidRDefault="00B66337" w:rsidP="00EA463E">
                    <w:pPr>
                      <w:autoSpaceDE w:val="0"/>
                      <w:autoSpaceDN w:val="0"/>
                      <w:adjustRightInd w:val="0"/>
                      <w:jc w:val="both"/>
                    </w:pPr>
                    <w:r>
                      <w:t>东方国际集团上海健康科技发展有限公司</w:t>
                    </w:r>
                  </w:p>
                </w:tc>
                <w:tc>
                  <w:tcPr>
                    <w:tcW w:w="940" w:type="pct"/>
                    <w:tcBorders>
                      <w:top w:val="single" w:sz="4" w:space="0" w:color="auto"/>
                      <w:left w:val="single" w:sz="4" w:space="0" w:color="auto"/>
                      <w:bottom w:val="single" w:sz="4" w:space="0" w:color="auto"/>
                      <w:right w:val="single" w:sz="4" w:space="0" w:color="auto"/>
                    </w:tcBorders>
                    <w:vAlign w:val="center"/>
                  </w:tcPr>
                  <w:p w14:paraId="6B106EE0" w14:textId="77777777" w:rsidR="00847721" w:rsidRDefault="00B66337" w:rsidP="00847721">
                    <w:pPr>
                      <w:autoSpaceDE w:val="0"/>
                      <w:autoSpaceDN w:val="0"/>
                      <w:adjustRightInd w:val="0"/>
                      <w:jc w:val="right"/>
                    </w:pPr>
                    <w:r>
                      <w:t>3,224,800.00</w:t>
                    </w:r>
                  </w:p>
                </w:tc>
                <w:tc>
                  <w:tcPr>
                    <w:tcW w:w="866" w:type="pct"/>
                    <w:tcBorders>
                      <w:top w:val="single" w:sz="4" w:space="0" w:color="auto"/>
                      <w:left w:val="single" w:sz="4" w:space="0" w:color="auto"/>
                      <w:bottom w:val="single" w:sz="4" w:space="0" w:color="auto"/>
                      <w:right w:val="single" w:sz="4" w:space="0" w:color="auto"/>
                    </w:tcBorders>
                    <w:vAlign w:val="center"/>
                  </w:tcPr>
                  <w:p w14:paraId="707A71FF" w14:textId="77777777" w:rsidR="00847721" w:rsidRDefault="00B66337" w:rsidP="00847721">
                    <w:pPr>
                      <w:autoSpaceDE w:val="0"/>
                      <w:autoSpaceDN w:val="0"/>
                      <w:adjustRightInd w:val="0"/>
                      <w:jc w:val="right"/>
                    </w:pPr>
                    <w:r>
                      <w:t>2,700,000.00</w:t>
                    </w:r>
                  </w:p>
                </w:tc>
              </w:tr>
            </w:sdtContent>
          </w:sdt>
          <w:sdt>
            <w:sdtPr>
              <w:rPr>
                <w:rFonts w:hint="eastAsia"/>
                <w:szCs w:val="21"/>
              </w:rPr>
              <w:alias w:val="上市公司应付关联方款项明细"/>
              <w:tag w:val="_TUP_f8595985c4a74e809f3ab4e90cbed7c1"/>
              <w:id w:val="-450326746"/>
              <w:lock w:val="sdtLocked"/>
            </w:sdtPr>
            <w:sdtEndPr/>
            <w:sdtContent>
              <w:tr w:rsidR="00847721" w14:paraId="6D85737D" w14:textId="77777777" w:rsidTr="00EA463E">
                <w:tc>
                  <w:tcPr>
                    <w:tcW w:w="922" w:type="pct"/>
                    <w:tcBorders>
                      <w:top w:val="single" w:sz="4" w:space="0" w:color="auto"/>
                      <w:left w:val="single" w:sz="4" w:space="0" w:color="auto"/>
                      <w:bottom w:val="single" w:sz="4" w:space="0" w:color="auto"/>
                      <w:right w:val="single" w:sz="4" w:space="0" w:color="auto"/>
                    </w:tcBorders>
                    <w:vAlign w:val="center"/>
                  </w:tcPr>
                  <w:p w14:paraId="18590384" w14:textId="77777777" w:rsidR="00847721" w:rsidRDefault="00B66337" w:rsidP="00847721">
                    <w:pPr>
                      <w:autoSpaceDE w:val="0"/>
                      <w:autoSpaceDN w:val="0"/>
                      <w:adjustRightInd w:val="0"/>
                      <w:rPr>
                        <w:szCs w:val="21"/>
                      </w:rPr>
                    </w:pPr>
                    <w:r>
                      <w:t>长期应付款</w:t>
                    </w:r>
                  </w:p>
                </w:tc>
                <w:tc>
                  <w:tcPr>
                    <w:tcW w:w="2273" w:type="pct"/>
                    <w:tcBorders>
                      <w:top w:val="single" w:sz="4" w:space="0" w:color="auto"/>
                      <w:left w:val="single" w:sz="4" w:space="0" w:color="auto"/>
                      <w:bottom w:val="single" w:sz="4" w:space="0" w:color="auto"/>
                      <w:right w:val="single" w:sz="4" w:space="0" w:color="auto"/>
                    </w:tcBorders>
                    <w:vAlign w:val="center"/>
                  </w:tcPr>
                  <w:p w14:paraId="29E890DB" w14:textId="77777777" w:rsidR="00847721" w:rsidRDefault="00B66337" w:rsidP="00EA463E">
                    <w:pPr>
                      <w:autoSpaceDE w:val="0"/>
                      <w:autoSpaceDN w:val="0"/>
                      <w:adjustRightInd w:val="0"/>
                      <w:jc w:val="both"/>
                      <w:rPr>
                        <w:szCs w:val="21"/>
                      </w:rPr>
                    </w:pPr>
                    <w:r>
                      <w:t>上海纺织（集团）有限公司</w:t>
                    </w:r>
                  </w:p>
                </w:tc>
                <w:tc>
                  <w:tcPr>
                    <w:tcW w:w="940" w:type="pct"/>
                    <w:tcBorders>
                      <w:top w:val="single" w:sz="4" w:space="0" w:color="auto"/>
                      <w:left w:val="single" w:sz="4" w:space="0" w:color="auto"/>
                      <w:bottom w:val="single" w:sz="4" w:space="0" w:color="auto"/>
                      <w:right w:val="single" w:sz="4" w:space="0" w:color="auto"/>
                    </w:tcBorders>
                    <w:vAlign w:val="center"/>
                  </w:tcPr>
                  <w:p w14:paraId="5A09FA59" w14:textId="77777777" w:rsidR="00847721" w:rsidRDefault="00B66337" w:rsidP="00847721">
                    <w:pPr>
                      <w:autoSpaceDE w:val="0"/>
                      <w:autoSpaceDN w:val="0"/>
                      <w:adjustRightInd w:val="0"/>
                      <w:jc w:val="right"/>
                      <w:rPr>
                        <w:szCs w:val="21"/>
                      </w:rPr>
                    </w:pPr>
                    <w:r>
                      <w:t>57,069,500.00</w:t>
                    </w:r>
                  </w:p>
                </w:tc>
                <w:tc>
                  <w:tcPr>
                    <w:tcW w:w="866" w:type="pct"/>
                    <w:tcBorders>
                      <w:top w:val="single" w:sz="4" w:space="0" w:color="auto"/>
                      <w:left w:val="single" w:sz="4" w:space="0" w:color="auto"/>
                      <w:bottom w:val="single" w:sz="4" w:space="0" w:color="auto"/>
                      <w:right w:val="single" w:sz="4" w:space="0" w:color="auto"/>
                    </w:tcBorders>
                    <w:vAlign w:val="center"/>
                  </w:tcPr>
                  <w:p w14:paraId="4BD60B89" w14:textId="77777777" w:rsidR="00847721" w:rsidRDefault="00847721" w:rsidP="00847721">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62768778"/>
              <w:lock w:val="sdtLocked"/>
            </w:sdtPr>
            <w:sdtEndPr/>
            <w:sdtContent>
              <w:tr w:rsidR="00847721" w14:paraId="461931FF" w14:textId="77777777" w:rsidTr="00EA463E">
                <w:tc>
                  <w:tcPr>
                    <w:tcW w:w="922" w:type="pct"/>
                    <w:tcBorders>
                      <w:top w:val="single" w:sz="4" w:space="0" w:color="auto"/>
                      <w:left w:val="single" w:sz="4" w:space="0" w:color="auto"/>
                      <w:bottom w:val="single" w:sz="4" w:space="0" w:color="auto"/>
                      <w:right w:val="single" w:sz="4" w:space="0" w:color="auto"/>
                    </w:tcBorders>
                    <w:vAlign w:val="center"/>
                  </w:tcPr>
                  <w:p w14:paraId="33AC71C1" w14:textId="77777777" w:rsidR="00847721" w:rsidRDefault="00B66337" w:rsidP="00847721">
                    <w:pPr>
                      <w:autoSpaceDE w:val="0"/>
                      <w:autoSpaceDN w:val="0"/>
                      <w:adjustRightInd w:val="0"/>
                      <w:rPr>
                        <w:szCs w:val="21"/>
                      </w:rPr>
                    </w:pPr>
                    <w:r>
                      <w:t>一年内到期的非流动负债</w:t>
                    </w:r>
                  </w:p>
                </w:tc>
                <w:tc>
                  <w:tcPr>
                    <w:tcW w:w="2273" w:type="pct"/>
                    <w:tcBorders>
                      <w:top w:val="single" w:sz="4" w:space="0" w:color="auto"/>
                      <w:left w:val="single" w:sz="4" w:space="0" w:color="auto"/>
                      <w:bottom w:val="single" w:sz="4" w:space="0" w:color="auto"/>
                      <w:right w:val="single" w:sz="4" w:space="0" w:color="auto"/>
                    </w:tcBorders>
                    <w:vAlign w:val="center"/>
                  </w:tcPr>
                  <w:p w14:paraId="7994CFF4" w14:textId="77777777" w:rsidR="00847721" w:rsidRDefault="00B66337" w:rsidP="00EA463E">
                    <w:pPr>
                      <w:autoSpaceDE w:val="0"/>
                      <w:autoSpaceDN w:val="0"/>
                      <w:adjustRightInd w:val="0"/>
                      <w:jc w:val="both"/>
                      <w:rPr>
                        <w:szCs w:val="21"/>
                      </w:rPr>
                    </w:pPr>
                    <w:r>
                      <w:t>上海纺织（集团）有限公司</w:t>
                    </w:r>
                  </w:p>
                </w:tc>
                <w:tc>
                  <w:tcPr>
                    <w:tcW w:w="940" w:type="pct"/>
                    <w:tcBorders>
                      <w:top w:val="single" w:sz="4" w:space="0" w:color="auto"/>
                      <w:left w:val="single" w:sz="4" w:space="0" w:color="auto"/>
                      <w:bottom w:val="single" w:sz="4" w:space="0" w:color="auto"/>
                      <w:right w:val="single" w:sz="4" w:space="0" w:color="auto"/>
                    </w:tcBorders>
                    <w:vAlign w:val="center"/>
                  </w:tcPr>
                  <w:p w14:paraId="5CFAB17C" w14:textId="77777777" w:rsidR="00847721" w:rsidRDefault="00B66337" w:rsidP="00847721">
                    <w:pPr>
                      <w:autoSpaceDE w:val="0"/>
                      <w:autoSpaceDN w:val="0"/>
                      <w:adjustRightInd w:val="0"/>
                      <w:jc w:val="right"/>
                      <w:rPr>
                        <w:szCs w:val="21"/>
                      </w:rPr>
                    </w:pPr>
                    <w:r>
                      <w:t>1,426.74</w:t>
                    </w:r>
                  </w:p>
                </w:tc>
                <w:tc>
                  <w:tcPr>
                    <w:tcW w:w="866" w:type="pct"/>
                    <w:tcBorders>
                      <w:top w:val="single" w:sz="4" w:space="0" w:color="auto"/>
                      <w:left w:val="single" w:sz="4" w:space="0" w:color="auto"/>
                      <w:bottom w:val="single" w:sz="4" w:space="0" w:color="auto"/>
                      <w:right w:val="single" w:sz="4" w:space="0" w:color="auto"/>
                    </w:tcBorders>
                    <w:vAlign w:val="center"/>
                  </w:tcPr>
                  <w:p w14:paraId="1877C6FA" w14:textId="77777777" w:rsidR="00847721" w:rsidRDefault="00847721" w:rsidP="00847721">
                    <w:pPr>
                      <w:autoSpaceDE w:val="0"/>
                      <w:autoSpaceDN w:val="0"/>
                      <w:adjustRightInd w:val="0"/>
                      <w:jc w:val="right"/>
                      <w:rPr>
                        <w:szCs w:val="21"/>
                      </w:rPr>
                    </w:pPr>
                  </w:p>
                </w:tc>
              </w:tr>
            </w:sdtContent>
          </w:sdt>
        </w:tbl>
        <w:p w14:paraId="4F9FE0EC" w14:textId="77777777" w:rsidR="00847721" w:rsidRDefault="00847721">
          <w:pPr>
            <w:pStyle w:val="215"/>
          </w:pPr>
        </w:p>
        <w:p w14:paraId="43849D0B" w14:textId="77777777" w:rsidR="00847721" w:rsidRDefault="00CF03E7">
          <w:pPr>
            <w:rPr>
              <w:rFonts w:ascii="仿宋_GB2312" w:eastAsia="仿宋_GB2312"/>
              <w:szCs w:val="21"/>
            </w:rPr>
          </w:pPr>
        </w:p>
      </w:sdtContent>
    </w:sdt>
    <w:sdt>
      <w:sdtPr>
        <w:rPr>
          <w:rFonts w:ascii="宋体" w:hAnsi="宋体" w:cs="宋体" w:hint="eastAsia"/>
          <w:b w:val="0"/>
          <w:bCs w:val="0"/>
          <w:kern w:val="0"/>
          <w:szCs w:val="24"/>
        </w:rPr>
        <w:alias w:val="模块:关联方承诺"/>
        <w:tag w:val="_SEC_af8d9e9e43fe4f6c94313043ab032c00"/>
        <w:id w:val="-508373367"/>
        <w:lock w:val="sdtLocked"/>
        <w:placeholder>
          <w:docPart w:val="GBC22222222222222222222222222222"/>
        </w:placeholder>
      </w:sdtPr>
      <w:sdtEndPr>
        <w:rPr>
          <w:rFonts w:ascii="Cambria" w:eastAsiaTheme="minorEastAsia" w:hAnsi="Cambria" w:cs="Cambria"/>
          <w:sz w:val="20"/>
          <w:szCs w:val="20"/>
        </w:rPr>
      </w:sdtEndPr>
      <w:sdtContent>
        <w:p w14:paraId="51898AA2" w14:textId="77777777" w:rsidR="00847721" w:rsidRDefault="00B66337" w:rsidP="006A3005">
          <w:pPr>
            <w:pStyle w:val="213"/>
            <w:numPr>
              <w:ilvl w:val="0"/>
              <w:numId w:val="120"/>
            </w:numPr>
          </w:pPr>
          <w:r>
            <w:rPr>
              <w:rFonts w:hint="eastAsia"/>
            </w:rPr>
            <w:t>关联方</w:t>
          </w:r>
          <w:r>
            <w:rPr>
              <w:rFonts w:ascii="宋体" w:hAnsi="宋体" w:cs="Arial" w:hint="eastAsia"/>
              <w:szCs w:val="21"/>
            </w:rPr>
            <w:t>承诺</w:t>
          </w:r>
        </w:p>
        <w:sdt>
          <w:sdtPr>
            <w:rPr>
              <w:rFonts w:hint="eastAsia"/>
              <w:szCs w:val="21"/>
            </w:rPr>
            <w:alias w:val="是否适用：关联方承诺[双击切换]"/>
            <w:tag w:val="_GBC_cf52a7b0760b4670b5fc5ea8d7363a6c"/>
            <w:id w:val="820319276"/>
            <w:lock w:val="sdtLocked"/>
            <w:placeholder>
              <w:docPart w:val="GBC22222222222222222222222222222"/>
            </w:placeholder>
          </w:sdtPr>
          <w:sdtEndPr/>
          <w:sdtContent>
            <w:p w14:paraId="24984850"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alias w:val="关联方相关承诺"/>
            <w:tag w:val="_GBC_df70b8e1996646148a5cf3439a4f4327"/>
            <w:id w:val="681864107"/>
            <w:lock w:val="sdtLocked"/>
            <w:placeholder>
              <w:docPart w:val="GBC22222222222222222222222222222"/>
            </w:placeholder>
          </w:sdtPr>
          <w:sdtEndPr/>
          <w:sdtContent>
            <w:p w14:paraId="011AE847" w14:textId="77777777" w:rsidR="00847721" w:rsidRDefault="00B66337" w:rsidP="00847721">
              <w:pPr>
                <w:pStyle w:val="115"/>
                <w:spacing w:line="400" w:lineRule="exact"/>
                <w:ind w:leftChars="0" w:left="0" w:rightChars="-27" w:right="-57" w:firstLine="420"/>
              </w:pPr>
              <w:r w:rsidRPr="0008411D">
                <w:rPr>
                  <w:rFonts w:ascii="Times New Roman" w:hAnsi="Times New Roman"/>
                  <w:kern w:val="0"/>
                </w:rPr>
                <w:t>本公司于资产负债表日，不存在有已签约而尚不必在资产负债表上列示的与关联方有关的承诺事项。</w:t>
              </w:r>
            </w:p>
          </w:sdtContent>
        </w:sdt>
        <w:p w14:paraId="004D9CA7" w14:textId="77777777" w:rsidR="00847721" w:rsidRDefault="00CF03E7">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SEC_a11f8a68634b4b4a8cc63a6200f2d79c"/>
        <w:id w:val="-1700081703"/>
        <w:lock w:val="sdtLocked"/>
        <w:placeholder>
          <w:docPart w:val="GBC22222222222222222222222222222"/>
        </w:placeholder>
      </w:sdtPr>
      <w:sdtEndPr>
        <w:rPr>
          <w:rFonts w:ascii="Cambria" w:eastAsiaTheme="minorEastAsia" w:hAnsi="Cambria" w:cs="Cambria"/>
          <w:sz w:val="20"/>
          <w:szCs w:val="20"/>
        </w:rPr>
      </w:sdtEndPr>
      <w:sdtContent>
        <w:p w14:paraId="3C7F5044" w14:textId="77777777" w:rsidR="00847721" w:rsidRDefault="00B66337" w:rsidP="006A3005">
          <w:pPr>
            <w:pStyle w:val="213"/>
            <w:numPr>
              <w:ilvl w:val="0"/>
              <w:numId w:val="120"/>
            </w:numPr>
            <w:rPr>
              <w:rFonts w:ascii="Cambria" w:eastAsiaTheme="minorEastAsia" w:hAnsi="Cambria" w:cs="Cambria"/>
              <w:sz w:val="20"/>
              <w:szCs w:val="20"/>
            </w:rPr>
          </w:pPr>
          <w:r>
            <w:rPr>
              <w:rFonts w:ascii="宋体" w:hAnsi="宋体" w:cs="Arial" w:hint="eastAsia"/>
              <w:szCs w:val="21"/>
            </w:rPr>
            <w:t>其他</w:t>
          </w:r>
        </w:p>
        <w:sdt>
          <w:sdtPr>
            <w:rPr>
              <w:rFonts w:hint="eastAsia"/>
            </w:rPr>
            <w:alias w:val="是否适用：关联方及关联情况的其他说明[双击切换]"/>
            <w:tag w:val="_GBC_0fbd096440c645128adaffccb05f4e2f"/>
            <w:id w:val="-1055305049"/>
            <w:lock w:val="sdtLocked"/>
            <w:placeholder>
              <w:docPart w:val="GBC22222222222222222222222222222"/>
            </w:placeholder>
          </w:sdtPr>
          <w:sdtEndPr/>
          <w:sdtContent>
            <w:p w14:paraId="7B371C5F" w14:textId="77777777" w:rsidR="00847721" w:rsidRDefault="00094B5F">
              <w:pPr>
                <w:tabs>
                  <w:tab w:val="left" w:pos="1134"/>
                </w:tabs>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
          <w:sdtPr>
            <w:rPr>
              <w:rFonts w:ascii="Cambria" w:hAnsi="Cambria" w:cs="Cambria"/>
              <w:b w:val="0"/>
              <w:kern w:val="0"/>
              <w:sz w:val="20"/>
              <w:szCs w:val="24"/>
            </w:rPr>
            <w:alias w:val="关联方及关联情况的其他说明"/>
            <w:tag w:val="_GBC_50cd215b09e740e1922a5ca84bb00a96"/>
            <w:id w:val="909571549"/>
            <w:lock w:val="sdtLocked"/>
            <w:placeholder>
              <w:docPart w:val="GBC22222222222222222222222222222"/>
            </w:placeholder>
          </w:sdtPr>
          <w:sdtEndPr>
            <w:rPr>
              <w:b/>
            </w:rPr>
          </w:sdtEndPr>
          <w:sdtContent>
            <w:p w14:paraId="0C4870E2" w14:textId="77777777" w:rsidR="00847721" w:rsidRPr="000F331B" w:rsidRDefault="00B66337" w:rsidP="00847721">
              <w:pPr>
                <w:pStyle w:val="113"/>
                <w:ind w:hanging="756"/>
                <w:outlineLvl w:val="1"/>
                <w:rPr>
                  <w:rFonts w:ascii="Times New Roman" w:hAnsi="Times New Roman"/>
                </w:rPr>
              </w:pPr>
              <w:r w:rsidRPr="000F331B">
                <w:rPr>
                  <w:rFonts w:ascii="Times New Roman" w:hAnsi="Times New Roman" w:hint="eastAsia"/>
                </w:rPr>
                <w:t>资金集中管理</w:t>
              </w:r>
            </w:p>
            <w:p w14:paraId="521F580E" w14:textId="77777777" w:rsidR="00847721" w:rsidRDefault="00B66337" w:rsidP="006A3005">
              <w:pPr>
                <w:pStyle w:val="213"/>
                <w:numPr>
                  <w:ilvl w:val="2"/>
                  <w:numId w:val="121"/>
                </w:numPr>
              </w:pPr>
              <w:r>
                <w:rPr>
                  <w:rFonts w:hint="eastAsia"/>
                </w:rPr>
                <w:t>本公司参与和</w:t>
              </w:r>
              <w:r w:rsidRPr="001E2330">
                <w:rPr>
                  <w:rFonts w:hint="eastAsia"/>
                </w:rPr>
                <w:t>实行</w:t>
              </w:r>
              <w:r>
                <w:rPr>
                  <w:rFonts w:hint="eastAsia"/>
                </w:rPr>
                <w:t>的</w:t>
              </w:r>
              <w:r w:rsidRPr="001E2330">
                <w:rPr>
                  <w:rFonts w:hint="eastAsia"/>
                </w:rPr>
                <w:t>资金集中管理</w:t>
              </w:r>
              <w:r>
                <w:rPr>
                  <w:rFonts w:hint="eastAsia"/>
                </w:rPr>
                <w:t>安排的主要内容如下：</w:t>
              </w:r>
            </w:p>
            <w:p w14:paraId="1781F5A4" w14:textId="77777777" w:rsidR="00A625A5" w:rsidRDefault="00A625A5" w:rsidP="00A625A5">
              <w:pPr>
                <w:pStyle w:val="3a"/>
                <w:ind w:left="0"/>
              </w:pPr>
              <w:r>
                <w:rPr>
                  <w:rFonts w:hint="eastAsia"/>
                </w:rPr>
                <w:tab/>
              </w:r>
              <w:r w:rsidRPr="008C4617">
                <w:rPr>
                  <w:rFonts w:hint="eastAsia"/>
                </w:rPr>
                <w:t>东方国际集团财务有限公司向本公司提供以下金融财务服务：存款服务；贷款服务；结算服务；经中国银行业监督管理委员会批准的可从事其他本外币金融服务。</w:t>
              </w:r>
            </w:p>
            <w:p w14:paraId="6FB96546" w14:textId="77777777" w:rsidR="00847721" w:rsidRPr="007D330F" w:rsidRDefault="00847721" w:rsidP="00A625A5">
              <w:pPr>
                <w:pStyle w:val="119"/>
                <w:ind w:left="0"/>
                <w:rPr>
                  <w:highlight w:val="lightGray"/>
                </w:rPr>
              </w:pPr>
            </w:p>
            <w:p w14:paraId="366F2052" w14:textId="77777777" w:rsidR="00847721" w:rsidRDefault="00B66337" w:rsidP="006A3005">
              <w:pPr>
                <w:pStyle w:val="120"/>
                <w:numPr>
                  <w:ilvl w:val="2"/>
                  <w:numId w:val="54"/>
                </w:numPr>
                <w:ind w:left="1276"/>
              </w:pPr>
              <w:r>
                <w:rPr>
                  <w:rFonts w:hint="eastAsia"/>
                </w:rPr>
                <w:t>本公司</w:t>
              </w:r>
              <w:r w:rsidRPr="000A1509">
                <w:rPr>
                  <w:rFonts w:hint="eastAsia"/>
                </w:rPr>
                <w:t>归集</w:t>
              </w:r>
              <w:proofErr w:type="gramStart"/>
              <w:r w:rsidRPr="000A1509">
                <w:rPr>
                  <w:rFonts w:hint="eastAsia"/>
                </w:rPr>
                <w:t>至集团</w:t>
              </w:r>
              <w:proofErr w:type="gramEnd"/>
              <w:r w:rsidRPr="000A1509">
                <w:rPr>
                  <w:rFonts w:hint="eastAsia"/>
                </w:rPr>
                <w:t>的资金</w:t>
              </w:r>
            </w:p>
            <w:p w14:paraId="6037C739" w14:textId="77777777" w:rsidR="00763CF8" w:rsidRDefault="00B66337" w:rsidP="00847721">
              <w:pPr>
                <w:pStyle w:val="119"/>
                <w:ind w:left="0"/>
              </w:pPr>
              <w:r>
                <w:rPr>
                  <w:rFonts w:hint="eastAsia"/>
                </w:rPr>
                <w:tab/>
              </w:r>
              <w:r>
                <w:rPr>
                  <w:rFonts w:hint="eastAsia"/>
                </w:rPr>
                <w:t>本公司未归集</w:t>
              </w:r>
              <w:proofErr w:type="gramStart"/>
              <w:r>
                <w:rPr>
                  <w:rFonts w:hint="eastAsia"/>
                </w:rPr>
                <w:t>至集团</w:t>
              </w:r>
              <w:proofErr w:type="gramEnd"/>
              <w:r>
                <w:rPr>
                  <w:rFonts w:hint="eastAsia"/>
                </w:rPr>
                <w:t>母公司账户而直接存入财务公司的资金</w:t>
              </w:r>
            </w:p>
            <w:p w14:paraId="56E2C2F4" w14:textId="77777777" w:rsidR="00847721" w:rsidRPr="00F954FB" w:rsidRDefault="00763CF8" w:rsidP="00763CF8">
              <w:pPr>
                <w:pStyle w:val="119"/>
                <w:ind w:left="0" w:firstLineChars="3000" w:firstLine="6300"/>
              </w:pPr>
              <w:r>
                <w:rPr>
                  <w:rFonts w:hint="eastAsia"/>
                </w:rPr>
                <w:lastRenderedPageBreak/>
                <w:t>单位：元币种：人民币</w:t>
              </w:r>
              <w:r w:rsidR="00094B5F">
                <w:fldChar w:fldCharType="begin"/>
              </w:r>
              <w:r w:rsidR="00B66337">
                <w:instrText xml:space="preserve"> LINK Excel.Sheet.12 "D:\\vsWorkspace\\branches\\20190430\\StandardTemplateTool\\template\\Listed\\Frame\\202112\\ListedCompanyFinancialReports-</w:instrText>
              </w:r>
              <w:r w:rsidR="00B66337">
                <w:instrText>新金融新收入非首年新租赁首年</w:instrText>
              </w:r>
              <w:r w:rsidR="00B66337">
                <w:instrText>.xlsx" "</w:instrText>
              </w:r>
              <w:r w:rsidR="00B66337">
                <w:instrText>关联方及关联方交易</w:instrText>
              </w:r>
              <w:r w:rsidR="00B66337">
                <w:instrText>!</w:instrText>
              </w:r>
              <w:r w:rsidR="00B66337">
                <w:instrText>关联方情况</w:instrText>
              </w:r>
              <w:r w:rsidR="00B66337">
                <w:instrText xml:space="preserve">17" \f 4 \h \* MERGEFORMAT </w:instrText>
              </w:r>
              <w:r w:rsidR="00094B5F">
                <w:fldChar w:fldCharType="separate"/>
              </w:r>
            </w:p>
            <w:tbl>
              <w:tblPr>
                <w:tblStyle w:val="g12"/>
                <w:tblW w:w="4915" w:type="pct"/>
                <w:tblInd w:w="108" w:type="dxa"/>
                <w:tblLook w:val="04A0" w:firstRow="1" w:lastRow="0" w:firstColumn="1" w:lastColumn="0" w:noHBand="0" w:noVBand="1"/>
              </w:tblPr>
              <w:tblGrid>
                <w:gridCol w:w="3201"/>
                <w:gridCol w:w="1477"/>
                <w:gridCol w:w="1420"/>
                <w:gridCol w:w="1562"/>
                <w:gridCol w:w="1235"/>
              </w:tblGrid>
              <w:tr w:rsidR="00847721" w:rsidRPr="00BF15D7" w14:paraId="5040D890" w14:textId="77777777" w:rsidTr="00332C78">
                <w:trPr>
                  <w:tblHeader/>
                </w:trPr>
                <w:tc>
                  <w:tcPr>
                    <w:tcW w:w="1800" w:type="pct"/>
                    <w:vMerge w:val="restart"/>
                    <w:vAlign w:val="center"/>
                    <w:hideMark/>
                  </w:tcPr>
                  <w:p w14:paraId="545DDE09" w14:textId="77777777" w:rsidR="00847721" w:rsidRPr="00BF15D7" w:rsidRDefault="00B66337" w:rsidP="00847721">
                    <w:pPr>
                      <w:jc w:val="center"/>
                      <w:rPr>
                        <w:kern w:val="0"/>
                        <w:szCs w:val="18"/>
                      </w:rPr>
                    </w:pPr>
                    <w:r w:rsidRPr="00BF15D7">
                      <w:rPr>
                        <w:rFonts w:hint="eastAsia"/>
                        <w:kern w:val="0"/>
                        <w:szCs w:val="18"/>
                      </w:rPr>
                      <w:t>项目名称</w:t>
                    </w:r>
                  </w:p>
                </w:tc>
                <w:tc>
                  <w:tcPr>
                    <w:tcW w:w="1628" w:type="pct"/>
                    <w:gridSpan w:val="2"/>
                    <w:vAlign w:val="center"/>
                    <w:hideMark/>
                  </w:tcPr>
                  <w:p w14:paraId="301BDF7B" w14:textId="77777777" w:rsidR="00847721" w:rsidRPr="00BF15D7" w:rsidRDefault="00B66337" w:rsidP="00847721">
                    <w:pPr>
                      <w:jc w:val="center"/>
                      <w:rPr>
                        <w:kern w:val="0"/>
                        <w:szCs w:val="18"/>
                      </w:rPr>
                    </w:pPr>
                    <w:r w:rsidRPr="00BF15D7">
                      <w:rPr>
                        <w:rFonts w:hint="eastAsia"/>
                        <w:kern w:val="0"/>
                        <w:szCs w:val="18"/>
                      </w:rPr>
                      <w:t>期末余额</w:t>
                    </w:r>
                  </w:p>
                </w:tc>
                <w:tc>
                  <w:tcPr>
                    <w:tcW w:w="1572" w:type="pct"/>
                    <w:gridSpan w:val="2"/>
                    <w:vAlign w:val="center"/>
                    <w:hideMark/>
                  </w:tcPr>
                  <w:p w14:paraId="38592DDA" w14:textId="77777777" w:rsidR="00847721" w:rsidRPr="00BF15D7" w:rsidRDefault="00B66337" w:rsidP="00847721">
                    <w:pPr>
                      <w:jc w:val="center"/>
                      <w:rPr>
                        <w:kern w:val="0"/>
                        <w:szCs w:val="18"/>
                      </w:rPr>
                    </w:pPr>
                    <w:r w:rsidRPr="00BF15D7">
                      <w:rPr>
                        <w:rFonts w:hint="eastAsia"/>
                        <w:kern w:val="0"/>
                        <w:szCs w:val="18"/>
                      </w:rPr>
                      <w:t>上年年末余额</w:t>
                    </w:r>
                  </w:p>
                </w:tc>
              </w:tr>
              <w:tr w:rsidR="00847721" w:rsidRPr="00BF15D7" w14:paraId="24523BED" w14:textId="77777777" w:rsidTr="00332C78">
                <w:trPr>
                  <w:tblHeader/>
                </w:trPr>
                <w:tc>
                  <w:tcPr>
                    <w:tcW w:w="1800" w:type="pct"/>
                    <w:vMerge/>
                    <w:vAlign w:val="center"/>
                    <w:hideMark/>
                  </w:tcPr>
                  <w:p w14:paraId="62C0FA61" w14:textId="77777777" w:rsidR="00847721" w:rsidRPr="00BF15D7" w:rsidRDefault="00847721" w:rsidP="00847721">
                    <w:pPr>
                      <w:rPr>
                        <w:kern w:val="0"/>
                        <w:szCs w:val="18"/>
                      </w:rPr>
                    </w:pPr>
                  </w:p>
                </w:tc>
                <w:tc>
                  <w:tcPr>
                    <w:tcW w:w="830" w:type="pct"/>
                    <w:vAlign w:val="center"/>
                    <w:hideMark/>
                  </w:tcPr>
                  <w:p w14:paraId="205254ED" w14:textId="77777777" w:rsidR="00847721" w:rsidRPr="00BF15D7" w:rsidRDefault="00B66337" w:rsidP="00847721">
                    <w:pPr>
                      <w:jc w:val="center"/>
                      <w:rPr>
                        <w:kern w:val="0"/>
                        <w:szCs w:val="18"/>
                      </w:rPr>
                    </w:pPr>
                    <w:r w:rsidRPr="00BF15D7">
                      <w:rPr>
                        <w:rFonts w:hint="eastAsia"/>
                        <w:kern w:val="0"/>
                        <w:szCs w:val="18"/>
                      </w:rPr>
                      <w:t>账面余额</w:t>
                    </w:r>
                  </w:p>
                </w:tc>
                <w:tc>
                  <w:tcPr>
                    <w:tcW w:w="798" w:type="pct"/>
                    <w:vAlign w:val="center"/>
                    <w:hideMark/>
                  </w:tcPr>
                  <w:p w14:paraId="1190BAFA" w14:textId="77777777" w:rsidR="00847721" w:rsidRPr="00BF15D7" w:rsidRDefault="00B66337" w:rsidP="00847721">
                    <w:pPr>
                      <w:jc w:val="center"/>
                      <w:rPr>
                        <w:kern w:val="0"/>
                        <w:szCs w:val="18"/>
                      </w:rPr>
                    </w:pPr>
                    <w:r w:rsidRPr="00BF15D7">
                      <w:rPr>
                        <w:rFonts w:hint="eastAsia"/>
                        <w:kern w:val="0"/>
                        <w:szCs w:val="18"/>
                      </w:rPr>
                      <w:t>坏账准备</w:t>
                    </w:r>
                  </w:p>
                </w:tc>
                <w:tc>
                  <w:tcPr>
                    <w:tcW w:w="878" w:type="pct"/>
                    <w:vAlign w:val="center"/>
                    <w:hideMark/>
                  </w:tcPr>
                  <w:p w14:paraId="7861C91B" w14:textId="77777777" w:rsidR="00847721" w:rsidRPr="00BF15D7" w:rsidRDefault="00B66337" w:rsidP="00847721">
                    <w:pPr>
                      <w:jc w:val="center"/>
                      <w:rPr>
                        <w:kern w:val="0"/>
                        <w:szCs w:val="18"/>
                      </w:rPr>
                    </w:pPr>
                    <w:r w:rsidRPr="00BF15D7">
                      <w:rPr>
                        <w:rFonts w:hint="eastAsia"/>
                        <w:kern w:val="0"/>
                        <w:szCs w:val="18"/>
                      </w:rPr>
                      <w:t>账面余额</w:t>
                    </w:r>
                  </w:p>
                </w:tc>
                <w:tc>
                  <w:tcPr>
                    <w:tcW w:w="694" w:type="pct"/>
                    <w:vAlign w:val="center"/>
                    <w:hideMark/>
                  </w:tcPr>
                  <w:p w14:paraId="5A6D0B2A" w14:textId="77777777" w:rsidR="00847721" w:rsidRPr="00BF15D7" w:rsidRDefault="00B66337" w:rsidP="00847721">
                    <w:pPr>
                      <w:jc w:val="center"/>
                      <w:rPr>
                        <w:kern w:val="0"/>
                        <w:szCs w:val="18"/>
                      </w:rPr>
                    </w:pPr>
                    <w:r w:rsidRPr="00BF15D7">
                      <w:rPr>
                        <w:rFonts w:hint="eastAsia"/>
                        <w:kern w:val="0"/>
                        <w:szCs w:val="18"/>
                      </w:rPr>
                      <w:t>坏账准备</w:t>
                    </w:r>
                  </w:p>
                </w:tc>
              </w:tr>
              <w:tr w:rsidR="00847721" w:rsidRPr="00BF15D7" w14:paraId="44618C50" w14:textId="77777777" w:rsidTr="00332C78">
                <w:tc>
                  <w:tcPr>
                    <w:tcW w:w="1800" w:type="pct"/>
                    <w:vAlign w:val="center"/>
                    <w:hideMark/>
                  </w:tcPr>
                  <w:p w14:paraId="01D1BBA2" w14:textId="77777777" w:rsidR="00847721" w:rsidRPr="00BF15D7" w:rsidRDefault="00B66337" w:rsidP="00847721">
                    <w:pPr>
                      <w:rPr>
                        <w:kern w:val="0"/>
                        <w:szCs w:val="18"/>
                      </w:rPr>
                    </w:pPr>
                    <w:r w:rsidRPr="00BF15D7">
                      <w:rPr>
                        <w:rFonts w:hint="eastAsia"/>
                        <w:kern w:val="0"/>
                        <w:szCs w:val="18"/>
                      </w:rPr>
                      <w:t>货币资金</w:t>
                    </w:r>
                  </w:p>
                </w:tc>
                <w:tc>
                  <w:tcPr>
                    <w:tcW w:w="830" w:type="pct"/>
                    <w:vAlign w:val="center"/>
                  </w:tcPr>
                  <w:p w14:paraId="6617E2BB" w14:textId="77777777" w:rsidR="00847721" w:rsidRPr="00BF15D7" w:rsidRDefault="00B66337" w:rsidP="00847721">
                    <w:pPr>
                      <w:jc w:val="right"/>
                      <w:rPr>
                        <w:kern w:val="0"/>
                        <w:szCs w:val="18"/>
                      </w:rPr>
                    </w:pPr>
                    <w:r w:rsidRPr="00112D2F">
                      <w:rPr>
                        <w:kern w:val="0"/>
                        <w:szCs w:val="18"/>
                      </w:rPr>
                      <w:t>241,835,834.93</w:t>
                    </w:r>
                  </w:p>
                </w:tc>
                <w:tc>
                  <w:tcPr>
                    <w:tcW w:w="798" w:type="pct"/>
                    <w:vAlign w:val="center"/>
                  </w:tcPr>
                  <w:p w14:paraId="3D621892" w14:textId="77777777" w:rsidR="00847721" w:rsidRPr="00BF15D7" w:rsidRDefault="00847721" w:rsidP="00847721">
                    <w:pPr>
                      <w:jc w:val="right"/>
                      <w:rPr>
                        <w:kern w:val="0"/>
                        <w:szCs w:val="18"/>
                      </w:rPr>
                    </w:pPr>
                  </w:p>
                </w:tc>
                <w:tc>
                  <w:tcPr>
                    <w:tcW w:w="878" w:type="pct"/>
                    <w:vAlign w:val="center"/>
                  </w:tcPr>
                  <w:p w14:paraId="77557473" w14:textId="77777777" w:rsidR="00847721" w:rsidRPr="00BF15D7" w:rsidRDefault="00B66337" w:rsidP="00847721">
                    <w:pPr>
                      <w:jc w:val="right"/>
                      <w:rPr>
                        <w:kern w:val="0"/>
                        <w:szCs w:val="18"/>
                      </w:rPr>
                    </w:pPr>
                    <w:r w:rsidRPr="00112D2F">
                      <w:rPr>
                        <w:kern w:val="0"/>
                        <w:szCs w:val="18"/>
                      </w:rPr>
                      <w:t>288,097,892.96</w:t>
                    </w:r>
                  </w:p>
                </w:tc>
                <w:tc>
                  <w:tcPr>
                    <w:tcW w:w="694" w:type="pct"/>
                    <w:vAlign w:val="center"/>
                  </w:tcPr>
                  <w:p w14:paraId="246150B2" w14:textId="77777777" w:rsidR="00847721" w:rsidRPr="00BF15D7" w:rsidRDefault="00847721" w:rsidP="00847721">
                    <w:pPr>
                      <w:jc w:val="right"/>
                      <w:rPr>
                        <w:kern w:val="0"/>
                        <w:szCs w:val="18"/>
                      </w:rPr>
                    </w:pPr>
                  </w:p>
                </w:tc>
              </w:tr>
              <w:tr w:rsidR="00847721" w:rsidRPr="00BF15D7" w14:paraId="40EEC60A" w14:textId="77777777" w:rsidTr="00332C78">
                <w:tc>
                  <w:tcPr>
                    <w:tcW w:w="1800" w:type="pct"/>
                    <w:vAlign w:val="center"/>
                    <w:hideMark/>
                  </w:tcPr>
                  <w:p w14:paraId="6D50B61F" w14:textId="77777777" w:rsidR="00847721" w:rsidRPr="00BF15D7" w:rsidRDefault="00B66337" w:rsidP="00847721">
                    <w:pPr>
                      <w:jc w:val="center"/>
                      <w:rPr>
                        <w:kern w:val="0"/>
                        <w:szCs w:val="18"/>
                      </w:rPr>
                    </w:pPr>
                    <w:r w:rsidRPr="00BF15D7">
                      <w:rPr>
                        <w:rFonts w:hint="eastAsia"/>
                        <w:kern w:val="0"/>
                        <w:szCs w:val="18"/>
                      </w:rPr>
                      <w:t>合计</w:t>
                    </w:r>
                  </w:p>
                </w:tc>
                <w:tc>
                  <w:tcPr>
                    <w:tcW w:w="830" w:type="pct"/>
                    <w:vAlign w:val="center"/>
                  </w:tcPr>
                  <w:p w14:paraId="4C67B407" w14:textId="77777777" w:rsidR="00847721" w:rsidRPr="00BF15D7" w:rsidRDefault="00B66337" w:rsidP="00847721">
                    <w:pPr>
                      <w:jc w:val="right"/>
                      <w:rPr>
                        <w:kern w:val="0"/>
                        <w:szCs w:val="18"/>
                      </w:rPr>
                    </w:pPr>
                    <w:r w:rsidRPr="00112D2F">
                      <w:rPr>
                        <w:kern w:val="0"/>
                        <w:szCs w:val="18"/>
                      </w:rPr>
                      <w:t>241,835,834.93</w:t>
                    </w:r>
                  </w:p>
                </w:tc>
                <w:tc>
                  <w:tcPr>
                    <w:tcW w:w="798" w:type="pct"/>
                    <w:vAlign w:val="center"/>
                  </w:tcPr>
                  <w:p w14:paraId="4172589E" w14:textId="77777777" w:rsidR="00847721" w:rsidRPr="00BF15D7" w:rsidRDefault="00847721" w:rsidP="00847721">
                    <w:pPr>
                      <w:jc w:val="right"/>
                      <w:rPr>
                        <w:kern w:val="0"/>
                        <w:szCs w:val="18"/>
                      </w:rPr>
                    </w:pPr>
                  </w:p>
                </w:tc>
                <w:tc>
                  <w:tcPr>
                    <w:tcW w:w="878" w:type="pct"/>
                    <w:vAlign w:val="center"/>
                  </w:tcPr>
                  <w:p w14:paraId="5ABE8AB3" w14:textId="77777777" w:rsidR="00847721" w:rsidRPr="00BF15D7" w:rsidRDefault="00B66337" w:rsidP="00847721">
                    <w:pPr>
                      <w:jc w:val="right"/>
                      <w:rPr>
                        <w:kern w:val="0"/>
                        <w:szCs w:val="18"/>
                      </w:rPr>
                    </w:pPr>
                    <w:r w:rsidRPr="00112D2F">
                      <w:rPr>
                        <w:kern w:val="0"/>
                        <w:szCs w:val="18"/>
                      </w:rPr>
                      <w:t>288,097,892.96</w:t>
                    </w:r>
                  </w:p>
                </w:tc>
                <w:tc>
                  <w:tcPr>
                    <w:tcW w:w="694" w:type="pct"/>
                    <w:vAlign w:val="center"/>
                  </w:tcPr>
                  <w:p w14:paraId="5ADBE50B" w14:textId="77777777" w:rsidR="00847721" w:rsidRPr="00BF15D7" w:rsidRDefault="00847721" w:rsidP="00847721">
                    <w:pPr>
                      <w:jc w:val="right"/>
                      <w:rPr>
                        <w:kern w:val="0"/>
                        <w:szCs w:val="18"/>
                      </w:rPr>
                    </w:pPr>
                  </w:p>
                </w:tc>
              </w:tr>
              <w:tr w:rsidR="00847721" w:rsidRPr="00BF15D7" w14:paraId="69EEAFDB" w14:textId="77777777" w:rsidTr="00332C78">
                <w:tc>
                  <w:tcPr>
                    <w:tcW w:w="1800" w:type="pct"/>
                    <w:vAlign w:val="center"/>
                    <w:hideMark/>
                  </w:tcPr>
                  <w:p w14:paraId="23304ED1" w14:textId="77777777" w:rsidR="00847721" w:rsidRPr="00BF15D7" w:rsidRDefault="00B66337" w:rsidP="00847721">
                    <w:pPr>
                      <w:rPr>
                        <w:kern w:val="0"/>
                        <w:szCs w:val="18"/>
                      </w:rPr>
                    </w:pPr>
                    <w:r w:rsidRPr="00BF15D7">
                      <w:rPr>
                        <w:rFonts w:hint="eastAsia"/>
                        <w:kern w:val="0"/>
                        <w:szCs w:val="18"/>
                      </w:rPr>
                      <w:t>其中：因资金集中管理支取受限的资金</w:t>
                    </w:r>
                  </w:p>
                </w:tc>
                <w:tc>
                  <w:tcPr>
                    <w:tcW w:w="830" w:type="pct"/>
                    <w:vAlign w:val="center"/>
                  </w:tcPr>
                  <w:p w14:paraId="0F4C71F5" w14:textId="77777777" w:rsidR="00847721" w:rsidRPr="00BF15D7" w:rsidRDefault="00B66337" w:rsidP="00847721">
                    <w:pPr>
                      <w:jc w:val="right"/>
                      <w:rPr>
                        <w:kern w:val="0"/>
                        <w:szCs w:val="18"/>
                      </w:rPr>
                    </w:pPr>
                    <w:r>
                      <w:rPr>
                        <w:rFonts w:hint="eastAsia"/>
                        <w:kern w:val="0"/>
                        <w:szCs w:val="18"/>
                      </w:rPr>
                      <w:t>-</w:t>
                    </w:r>
                  </w:p>
                </w:tc>
                <w:tc>
                  <w:tcPr>
                    <w:tcW w:w="798" w:type="pct"/>
                    <w:vAlign w:val="center"/>
                  </w:tcPr>
                  <w:p w14:paraId="02BC892B" w14:textId="77777777" w:rsidR="00847721" w:rsidRPr="00BF15D7" w:rsidRDefault="00847721" w:rsidP="00847721">
                    <w:pPr>
                      <w:jc w:val="right"/>
                      <w:rPr>
                        <w:kern w:val="0"/>
                        <w:szCs w:val="18"/>
                      </w:rPr>
                    </w:pPr>
                  </w:p>
                </w:tc>
                <w:tc>
                  <w:tcPr>
                    <w:tcW w:w="878" w:type="pct"/>
                    <w:vAlign w:val="center"/>
                  </w:tcPr>
                  <w:p w14:paraId="15E6DCD6" w14:textId="77777777" w:rsidR="00847721" w:rsidRPr="00BF15D7" w:rsidRDefault="00B66337" w:rsidP="00847721">
                    <w:pPr>
                      <w:jc w:val="right"/>
                      <w:rPr>
                        <w:kern w:val="0"/>
                        <w:szCs w:val="18"/>
                      </w:rPr>
                    </w:pPr>
                    <w:r>
                      <w:rPr>
                        <w:rFonts w:hint="eastAsia"/>
                        <w:kern w:val="0"/>
                        <w:szCs w:val="18"/>
                      </w:rPr>
                      <w:t>-</w:t>
                    </w:r>
                  </w:p>
                </w:tc>
                <w:tc>
                  <w:tcPr>
                    <w:tcW w:w="694" w:type="pct"/>
                    <w:vAlign w:val="center"/>
                  </w:tcPr>
                  <w:p w14:paraId="54B2C9A5" w14:textId="77777777" w:rsidR="00847721" w:rsidRPr="00BF15D7" w:rsidRDefault="00847721" w:rsidP="00847721">
                    <w:pPr>
                      <w:jc w:val="right"/>
                      <w:rPr>
                        <w:kern w:val="0"/>
                        <w:szCs w:val="18"/>
                      </w:rPr>
                    </w:pPr>
                  </w:p>
                </w:tc>
              </w:tr>
            </w:tbl>
            <w:p w14:paraId="04DD5A80" w14:textId="77777777" w:rsidR="00847721" w:rsidRPr="00E70349" w:rsidRDefault="00094B5F" w:rsidP="00847721">
              <w:pPr>
                <w:pStyle w:val="119"/>
              </w:pPr>
              <w:r>
                <w:fldChar w:fldCharType="end"/>
              </w:r>
            </w:p>
            <w:p w14:paraId="3AE5903B" w14:textId="77777777" w:rsidR="00763CF8" w:rsidRPr="00763CF8" w:rsidRDefault="00B66337" w:rsidP="006A3005">
              <w:pPr>
                <w:pStyle w:val="120"/>
                <w:numPr>
                  <w:ilvl w:val="2"/>
                  <w:numId w:val="54"/>
                </w:numPr>
                <w:ind w:left="1276"/>
                <w:rPr>
                  <w:rFonts w:eastAsiaTheme="minorEastAsia"/>
                  <w:color w:val="auto"/>
                </w:rPr>
              </w:pPr>
              <w:r w:rsidRPr="00E70349">
                <w:t>本公司从集团母公司或成员单位拆借的资金</w:t>
              </w:r>
            </w:p>
            <w:p w14:paraId="13DAF5F6" w14:textId="77777777" w:rsidR="00847721" w:rsidRPr="00763CF8" w:rsidRDefault="00763CF8" w:rsidP="00763CF8">
              <w:pPr>
                <w:pStyle w:val="120"/>
                <w:numPr>
                  <w:ilvl w:val="0"/>
                  <w:numId w:val="0"/>
                </w:numPr>
                <w:ind w:leftChars="608" w:left="1277" w:firstLineChars="2400" w:firstLine="5040"/>
                <w:rPr>
                  <w:rFonts w:eastAsiaTheme="minorEastAsia"/>
                  <w:b w:val="0"/>
                  <w:color w:val="auto"/>
                </w:rPr>
              </w:pPr>
              <w:r w:rsidRPr="00763CF8">
                <w:rPr>
                  <w:rFonts w:hint="eastAsia"/>
                  <w:b w:val="0"/>
                </w:rPr>
                <w:t>单位：元币种：人民币</w:t>
              </w:r>
              <w:r w:rsidR="00094B5F" w:rsidRPr="00E70349">
                <w:rPr>
                  <w:b w:val="0"/>
                </w:rPr>
                <w:fldChar w:fldCharType="begin"/>
              </w:r>
              <w:r w:rsidR="00B66337" w:rsidRPr="00763CF8">
                <w:rPr>
                  <w:b w:val="0"/>
                </w:rPr>
                <w:instrText xml:space="preserve"> LINK Excel.Sheet.12 "D:\\vsWorkspace\\branches\\20190430\\StandardTemplateTool\\template\\Listed\\Frame\\202112\\ListedCompanyFinancialReports-</w:instrText>
              </w:r>
              <w:r w:rsidR="00B66337" w:rsidRPr="00763CF8">
                <w:rPr>
                  <w:b w:val="0"/>
                </w:rPr>
                <w:instrText>新金融新收入非首年新租赁首年</w:instrText>
              </w:r>
              <w:r w:rsidR="00B66337" w:rsidRPr="00763CF8">
                <w:rPr>
                  <w:b w:val="0"/>
                </w:rPr>
                <w:instrText>.xlsx" "</w:instrText>
              </w:r>
              <w:r w:rsidR="00B66337" w:rsidRPr="00763CF8">
                <w:rPr>
                  <w:b w:val="0"/>
                </w:rPr>
                <w:instrText>关联方及关联方交易</w:instrText>
              </w:r>
              <w:r w:rsidR="00B66337" w:rsidRPr="00763CF8">
                <w:rPr>
                  <w:b w:val="0"/>
                </w:rPr>
                <w:instrText>!</w:instrText>
              </w:r>
              <w:r w:rsidR="00B66337" w:rsidRPr="00763CF8">
                <w:rPr>
                  <w:b w:val="0"/>
                </w:rPr>
                <w:instrText>关联方情况</w:instrText>
              </w:r>
              <w:r w:rsidR="00B66337" w:rsidRPr="00763CF8">
                <w:rPr>
                  <w:b w:val="0"/>
                </w:rPr>
                <w:instrText xml:space="preserve">19" \f 4 \h \* MERGEFORMAT </w:instrText>
              </w:r>
              <w:r w:rsidR="00094B5F" w:rsidRPr="00E70349">
                <w:rPr>
                  <w:b w:val="0"/>
                </w:rPr>
                <w:fldChar w:fldCharType="separate"/>
              </w:r>
            </w:p>
            <w:tbl>
              <w:tblPr>
                <w:tblStyle w:val="g12"/>
                <w:tblW w:w="4915" w:type="pct"/>
                <w:tblInd w:w="108" w:type="dxa"/>
                <w:tblLook w:val="04A0" w:firstRow="1" w:lastRow="0" w:firstColumn="1" w:lastColumn="0" w:noHBand="0" w:noVBand="1"/>
              </w:tblPr>
              <w:tblGrid>
                <w:gridCol w:w="4336"/>
                <w:gridCol w:w="2430"/>
                <w:gridCol w:w="2129"/>
              </w:tblGrid>
              <w:tr w:rsidR="00763CF8" w:rsidRPr="00E70349" w14:paraId="66847A20" w14:textId="77777777" w:rsidTr="007550AE">
                <w:trPr>
                  <w:tblHeader/>
                </w:trPr>
                <w:tc>
                  <w:tcPr>
                    <w:tcW w:w="2437" w:type="pct"/>
                    <w:vAlign w:val="center"/>
                    <w:hideMark/>
                  </w:tcPr>
                  <w:p w14:paraId="521A9FA1" w14:textId="77777777" w:rsidR="00763CF8" w:rsidRPr="00E70349" w:rsidRDefault="00763CF8" w:rsidP="007550AE">
                    <w:pPr>
                      <w:jc w:val="center"/>
                      <w:rPr>
                        <w:kern w:val="0"/>
                        <w:szCs w:val="18"/>
                      </w:rPr>
                    </w:pPr>
                    <w:r w:rsidRPr="00E70349">
                      <w:rPr>
                        <w:kern w:val="0"/>
                        <w:szCs w:val="18"/>
                      </w:rPr>
                      <w:t>项目名称</w:t>
                    </w:r>
                  </w:p>
                </w:tc>
                <w:tc>
                  <w:tcPr>
                    <w:tcW w:w="1366" w:type="pct"/>
                    <w:vAlign w:val="center"/>
                    <w:hideMark/>
                  </w:tcPr>
                  <w:p w14:paraId="626AC558" w14:textId="77777777" w:rsidR="00763CF8" w:rsidRPr="00E70349" w:rsidRDefault="00763CF8" w:rsidP="007550AE">
                    <w:pPr>
                      <w:jc w:val="center"/>
                      <w:rPr>
                        <w:kern w:val="0"/>
                        <w:szCs w:val="18"/>
                      </w:rPr>
                    </w:pPr>
                    <w:r w:rsidRPr="00E70349">
                      <w:rPr>
                        <w:kern w:val="0"/>
                        <w:szCs w:val="18"/>
                      </w:rPr>
                      <w:t>期末余额</w:t>
                    </w:r>
                  </w:p>
                </w:tc>
                <w:tc>
                  <w:tcPr>
                    <w:tcW w:w="1197" w:type="pct"/>
                    <w:vAlign w:val="center"/>
                    <w:hideMark/>
                  </w:tcPr>
                  <w:p w14:paraId="3521A35A" w14:textId="77777777" w:rsidR="00763CF8" w:rsidRPr="00E70349" w:rsidRDefault="00763CF8" w:rsidP="007550AE">
                    <w:pPr>
                      <w:jc w:val="center"/>
                      <w:rPr>
                        <w:kern w:val="0"/>
                        <w:szCs w:val="18"/>
                      </w:rPr>
                    </w:pPr>
                    <w:r w:rsidRPr="00E70349">
                      <w:rPr>
                        <w:kern w:val="0"/>
                        <w:szCs w:val="18"/>
                      </w:rPr>
                      <w:t>上年年末余额</w:t>
                    </w:r>
                  </w:p>
                </w:tc>
              </w:tr>
              <w:tr w:rsidR="00763CF8" w:rsidRPr="00E70349" w14:paraId="40642CFB" w14:textId="77777777" w:rsidTr="007550AE">
                <w:tc>
                  <w:tcPr>
                    <w:tcW w:w="2437" w:type="pct"/>
                    <w:vAlign w:val="center"/>
                    <w:hideMark/>
                  </w:tcPr>
                  <w:p w14:paraId="034E13F1" w14:textId="77777777" w:rsidR="00763CF8" w:rsidRPr="00E70349" w:rsidRDefault="00763CF8" w:rsidP="007550AE">
                    <w:pPr>
                      <w:rPr>
                        <w:kern w:val="0"/>
                        <w:szCs w:val="18"/>
                      </w:rPr>
                    </w:pPr>
                    <w:r w:rsidRPr="00E70349">
                      <w:rPr>
                        <w:color w:val="auto"/>
                        <w:kern w:val="0"/>
                        <w:szCs w:val="18"/>
                      </w:rPr>
                      <w:t>短期借款（本金）</w:t>
                    </w:r>
                  </w:p>
                </w:tc>
                <w:tc>
                  <w:tcPr>
                    <w:tcW w:w="1366" w:type="pct"/>
                    <w:vAlign w:val="center"/>
                  </w:tcPr>
                  <w:p w14:paraId="655FB0C2" w14:textId="77777777" w:rsidR="00763CF8" w:rsidRPr="00E70349" w:rsidRDefault="00763CF8" w:rsidP="007550AE">
                    <w:pPr>
                      <w:jc w:val="right"/>
                      <w:rPr>
                        <w:kern w:val="0"/>
                        <w:szCs w:val="18"/>
                      </w:rPr>
                    </w:pPr>
                    <w:r w:rsidRPr="00970780">
                      <w:rPr>
                        <w:color w:val="auto"/>
                        <w:kern w:val="0"/>
                        <w:szCs w:val="18"/>
                      </w:rPr>
                      <w:t>270,000,000.00</w:t>
                    </w:r>
                  </w:p>
                </w:tc>
                <w:tc>
                  <w:tcPr>
                    <w:tcW w:w="1197" w:type="pct"/>
                    <w:vAlign w:val="center"/>
                  </w:tcPr>
                  <w:p w14:paraId="230CE2C4" w14:textId="77777777" w:rsidR="00763CF8" w:rsidRPr="00742AAA" w:rsidRDefault="00763CF8" w:rsidP="007550AE">
                    <w:pPr>
                      <w:jc w:val="right"/>
                      <w:rPr>
                        <w:kern w:val="0"/>
                        <w:szCs w:val="18"/>
                        <w:highlight w:val="yellow"/>
                      </w:rPr>
                    </w:pPr>
                    <w:r w:rsidRPr="00412DE8">
                      <w:rPr>
                        <w:color w:val="auto"/>
                        <w:kern w:val="0"/>
                        <w:szCs w:val="18"/>
                      </w:rPr>
                      <w:t>100,000,000.00</w:t>
                    </w:r>
                  </w:p>
                </w:tc>
              </w:tr>
              <w:tr w:rsidR="00763CF8" w:rsidRPr="00E70349" w14:paraId="575A283A" w14:textId="77777777" w:rsidTr="007550AE">
                <w:tc>
                  <w:tcPr>
                    <w:tcW w:w="2437" w:type="pct"/>
                    <w:vAlign w:val="center"/>
                  </w:tcPr>
                  <w:p w14:paraId="5E1E605D" w14:textId="77777777" w:rsidR="00763CF8" w:rsidRPr="00E70349" w:rsidRDefault="00763CF8" w:rsidP="007550AE">
                    <w:pPr>
                      <w:jc w:val="left"/>
                      <w:rPr>
                        <w:kern w:val="0"/>
                        <w:szCs w:val="18"/>
                      </w:rPr>
                    </w:pPr>
                    <w:r w:rsidRPr="00E70349">
                      <w:rPr>
                        <w:color w:val="auto"/>
                        <w:kern w:val="0"/>
                        <w:szCs w:val="18"/>
                      </w:rPr>
                      <w:t>长期应付款（本金）</w:t>
                    </w:r>
                  </w:p>
                </w:tc>
                <w:tc>
                  <w:tcPr>
                    <w:tcW w:w="1366" w:type="pct"/>
                    <w:vAlign w:val="center"/>
                  </w:tcPr>
                  <w:p w14:paraId="4E63BF0E" w14:textId="77777777" w:rsidR="00763CF8" w:rsidRPr="00E70349" w:rsidRDefault="00763CF8" w:rsidP="007550AE">
                    <w:pPr>
                      <w:jc w:val="right"/>
                      <w:rPr>
                        <w:kern w:val="0"/>
                        <w:szCs w:val="18"/>
                      </w:rPr>
                    </w:pPr>
                    <w:r w:rsidRPr="00E70349">
                      <w:rPr>
                        <w:color w:val="auto"/>
                        <w:kern w:val="0"/>
                        <w:szCs w:val="18"/>
                      </w:rPr>
                      <w:t>57,069,500.00</w:t>
                    </w:r>
                  </w:p>
                </w:tc>
                <w:tc>
                  <w:tcPr>
                    <w:tcW w:w="1197" w:type="pct"/>
                    <w:vAlign w:val="center"/>
                  </w:tcPr>
                  <w:p w14:paraId="63A54BCF" w14:textId="77777777" w:rsidR="00763CF8" w:rsidRPr="00742AAA" w:rsidRDefault="00763CF8" w:rsidP="007550AE">
                    <w:pPr>
                      <w:jc w:val="right"/>
                      <w:rPr>
                        <w:kern w:val="0"/>
                        <w:szCs w:val="18"/>
                        <w:highlight w:val="yellow"/>
                      </w:rPr>
                    </w:pPr>
                    <w:r>
                      <w:t> </w:t>
                    </w:r>
                  </w:p>
                </w:tc>
              </w:tr>
              <w:tr w:rsidR="00763CF8" w:rsidRPr="00E70349" w14:paraId="6EAF450B" w14:textId="77777777" w:rsidTr="007550AE">
                <w:tc>
                  <w:tcPr>
                    <w:tcW w:w="2437" w:type="pct"/>
                    <w:vAlign w:val="center"/>
                    <w:hideMark/>
                  </w:tcPr>
                  <w:p w14:paraId="38C625B8" w14:textId="77777777" w:rsidR="00763CF8" w:rsidRPr="00E70349" w:rsidRDefault="00763CF8" w:rsidP="007550AE">
                    <w:pPr>
                      <w:jc w:val="center"/>
                      <w:rPr>
                        <w:kern w:val="0"/>
                        <w:szCs w:val="18"/>
                      </w:rPr>
                    </w:pPr>
                    <w:r w:rsidRPr="00E70349">
                      <w:rPr>
                        <w:color w:val="auto"/>
                        <w:kern w:val="0"/>
                        <w:szCs w:val="18"/>
                      </w:rPr>
                      <w:t>合计</w:t>
                    </w:r>
                  </w:p>
                </w:tc>
                <w:tc>
                  <w:tcPr>
                    <w:tcW w:w="1366" w:type="pct"/>
                    <w:vAlign w:val="center"/>
                  </w:tcPr>
                  <w:p w14:paraId="24A1C5DC" w14:textId="77777777" w:rsidR="00763CF8" w:rsidRPr="00E70349" w:rsidRDefault="00763CF8" w:rsidP="007550AE">
                    <w:pPr>
                      <w:jc w:val="right"/>
                      <w:rPr>
                        <w:kern w:val="0"/>
                        <w:szCs w:val="18"/>
                      </w:rPr>
                    </w:pPr>
                    <w:r w:rsidRPr="00970780">
                      <w:rPr>
                        <w:color w:val="auto"/>
                        <w:kern w:val="0"/>
                        <w:szCs w:val="18"/>
                      </w:rPr>
                      <w:t>327,069,500.00</w:t>
                    </w:r>
                  </w:p>
                </w:tc>
                <w:tc>
                  <w:tcPr>
                    <w:tcW w:w="1197" w:type="pct"/>
                    <w:vAlign w:val="center"/>
                  </w:tcPr>
                  <w:p w14:paraId="6D303D5F" w14:textId="77777777" w:rsidR="00763CF8" w:rsidRPr="00742AAA" w:rsidRDefault="00763CF8" w:rsidP="007550AE">
                    <w:pPr>
                      <w:jc w:val="right"/>
                      <w:rPr>
                        <w:kern w:val="0"/>
                        <w:szCs w:val="18"/>
                        <w:highlight w:val="yellow"/>
                      </w:rPr>
                    </w:pPr>
                    <w:r w:rsidRPr="00412DE8">
                      <w:rPr>
                        <w:color w:val="auto"/>
                        <w:kern w:val="0"/>
                        <w:szCs w:val="18"/>
                      </w:rPr>
                      <w:t>100,000,000.00</w:t>
                    </w:r>
                  </w:p>
                </w:tc>
              </w:tr>
            </w:tbl>
            <w:p w14:paraId="54F8A79D" w14:textId="77777777" w:rsidR="00763CF8" w:rsidRDefault="00763CF8"/>
            <w:p w14:paraId="62430C2C" w14:textId="77777777" w:rsidR="00847721" w:rsidRDefault="00094B5F">
              <w:pPr>
                <w:tabs>
                  <w:tab w:val="left" w:pos="1134"/>
                </w:tabs>
                <w:rPr>
                  <w:rFonts w:ascii="Cambria" w:hAnsi="Cambria" w:cs="Cambria"/>
                  <w:b/>
                  <w:sz w:val="20"/>
                  <w:szCs w:val="20"/>
                </w:rPr>
              </w:pPr>
              <w:r w:rsidRPr="00E70349">
                <w:fldChar w:fldCharType="end"/>
              </w:r>
            </w:p>
          </w:sdtContent>
        </w:sdt>
      </w:sdtContent>
    </w:sdt>
    <w:p w14:paraId="4136E188" w14:textId="77777777" w:rsidR="00847721" w:rsidRDefault="00847721">
      <w:pPr>
        <w:tabs>
          <w:tab w:val="left" w:pos="1134"/>
        </w:tabs>
        <w:rPr>
          <w:rFonts w:cs="Cambria"/>
          <w:szCs w:val="21"/>
        </w:rPr>
      </w:pPr>
    </w:p>
    <w:p w14:paraId="7176E74F" w14:textId="77777777" w:rsidR="00847721" w:rsidRDefault="00B66337" w:rsidP="006A3005">
      <w:pPr>
        <w:pStyle w:val="2CharCharChar2"/>
        <w:numPr>
          <w:ilvl w:val="0"/>
          <w:numId w:val="50"/>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1465655647"/>
        <w:lock w:val="sdtLocked"/>
        <w:placeholder>
          <w:docPart w:val="GBC22222222222222222222222222222"/>
        </w:placeholder>
      </w:sdtPr>
      <w:sdtEndPr>
        <w:rPr>
          <w:rFonts w:asciiTheme="minorHAnsi" w:eastAsiaTheme="minorEastAsia" w:hAnsiTheme="minorHAnsi" w:cstheme="minorBidi"/>
          <w:szCs w:val="21"/>
        </w:rPr>
      </w:sdtEndPr>
      <w:sdtContent>
        <w:p w14:paraId="7994B7C8" w14:textId="77777777" w:rsidR="00847721" w:rsidRDefault="00B66337" w:rsidP="006A3005">
          <w:pPr>
            <w:pStyle w:val="213"/>
            <w:numPr>
              <w:ilvl w:val="0"/>
              <w:numId w:val="124"/>
            </w:numPr>
          </w:pPr>
          <w:r>
            <w:rPr>
              <w:rFonts w:hint="eastAsia"/>
            </w:rPr>
            <w:t>股份支付总体情况</w:t>
          </w:r>
        </w:p>
        <w:sdt>
          <w:sdtPr>
            <w:alias w:val="是否适用：股份支付总体情况[双击切换]"/>
            <w:tag w:val="_GBC_7d36569622d040fb870ad46d99420cd2"/>
            <w:id w:val="584809620"/>
            <w:lock w:val="sdtLocked"/>
            <w:placeholder>
              <w:docPart w:val="GBC22222222222222222222222222222"/>
            </w:placeholder>
          </w:sdtPr>
          <w:sdtEndPr/>
          <w:sdtContent>
            <w:p w14:paraId="595B7E0C"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25FF7F15" w14:textId="77777777" w:rsidR="00847721" w:rsidRDefault="00CF03E7">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895504819"/>
        <w:lock w:val="sdtLocked"/>
        <w:placeholder>
          <w:docPart w:val="GBC22222222222222222222222222222"/>
        </w:placeholder>
      </w:sdtPr>
      <w:sdtEndPr>
        <w:rPr>
          <w:rFonts w:asciiTheme="minorHAnsi" w:eastAsiaTheme="minorEastAsia" w:hAnsiTheme="minorHAnsi" w:cstheme="minorBidi"/>
          <w:szCs w:val="21"/>
        </w:rPr>
      </w:sdtEndPr>
      <w:sdtContent>
        <w:p w14:paraId="55BB119C" w14:textId="77777777" w:rsidR="00847721" w:rsidRDefault="00B66337" w:rsidP="006A3005">
          <w:pPr>
            <w:pStyle w:val="213"/>
            <w:numPr>
              <w:ilvl w:val="0"/>
              <w:numId w:val="124"/>
            </w:numPr>
          </w:pPr>
          <w:r>
            <w:rPr>
              <w:rFonts w:hint="eastAsia"/>
            </w:rPr>
            <w:t>以权益结算的股份支付情况</w:t>
          </w:r>
        </w:p>
        <w:sdt>
          <w:sdtPr>
            <w:alias w:val="是否适用：以权益结算的股份支付情况[双击切换]"/>
            <w:tag w:val="_GBC_5d901e3b36be4331aac030c8e4b9b1a5"/>
            <w:id w:val="1086495527"/>
            <w:lock w:val="sdtLocked"/>
            <w:placeholder>
              <w:docPart w:val="GBC22222222222222222222222222222"/>
            </w:placeholder>
          </w:sdtPr>
          <w:sdtEndPr/>
          <w:sdtContent>
            <w:p w14:paraId="049F645E"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71DA23B1" w14:textId="77777777" w:rsidR="00847721" w:rsidRDefault="00CF03E7">
          <w:pPr>
            <w:rPr>
              <w:szCs w:val="21"/>
            </w:rPr>
          </w:pPr>
        </w:p>
      </w:sdtContent>
    </w:sdt>
    <w:p w14:paraId="58982A52" w14:textId="77777777" w:rsidR="00847721" w:rsidRDefault="00847721">
      <w:pPr>
        <w:rPr>
          <w:szCs w:val="21"/>
        </w:rPr>
      </w:pPr>
    </w:p>
    <w:sdt>
      <w:sdtPr>
        <w:rPr>
          <w:rFonts w:ascii="宋体" w:hAnsi="宋体" w:cs="宋体" w:hint="eastAsia"/>
          <w:b w:val="0"/>
          <w:bCs w:val="0"/>
          <w:kern w:val="0"/>
          <w:szCs w:val="24"/>
        </w:rPr>
        <w:alias w:val="模块:以现金结算的股份支付情况"/>
        <w:tag w:val="_GBC_e8a0c7296300463994744e877be96129"/>
        <w:id w:val="431325852"/>
        <w:lock w:val="sdtLocked"/>
        <w:placeholder>
          <w:docPart w:val="GBC22222222222222222222222222222"/>
        </w:placeholder>
      </w:sdtPr>
      <w:sdtEndPr>
        <w:rPr>
          <w:rFonts w:asciiTheme="minorHAnsi" w:eastAsiaTheme="minorEastAsia" w:hAnsiTheme="minorHAnsi" w:cstheme="minorBidi"/>
          <w:szCs w:val="21"/>
        </w:rPr>
      </w:sdtEndPr>
      <w:sdtContent>
        <w:p w14:paraId="609C70B7" w14:textId="77777777" w:rsidR="00847721" w:rsidRDefault="00B66337" w:rsidP="006A3005">
          <w:pPr>
            <w:pStyle w:val="213"/>
            <w:numPr>
              <w:ilvl w:val="0"/>
              <w:numId w:val="124"/>
            </w:numPr>
          </w:pPr>
          <w:r>
            <w:rPr>
              <w:rFonts w:hint="eastAsia"/>
            </w:rPr>
            <w:t>以现金结算的股份支付情况</w:t>
          </w:r>
        </w:p>
        <w:sdt>
          <w:sdtPr>
            <w:alias w:val="是否适用：以现金结算的股份支付情况[双击切换]"/>
            <w:tag w:val="_GBC_aa134f611909486bb3a2d6258058f88d"/>
            <w:id w:val="-905218888"/>
            <w:lock w:val="sdtLocked"/>
            <w:placeholder>
              <w:docPart w:val="GBC22222222222222222222222222222"/>
            </w:placeholder>
          </w:sdtPr>
          <w:sdtEndPr/>
          <w:sdtContent>
            <w:p w14:paraId="6C9D1004"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607C6D1A" w14:textId="77777777" w:rsidR="00847721" w:rsidRDefault="00CF03E7">
          <w:pPr>
            <w:rPr>
              <w:szCs w:val="21"/>
            </w:rPr>
          </w:pPr>
        </w:p>
      </w:sdtContent>
    </w:sdt>
    <w:p w14:paraId="20725DD5" w14:textId="77777777" w:rsidR="00847721" w:rsidRDefault="00847721">
      <w:pPr>
        <w:rPr>
          <w:szCs w:val="21"/>
        </w:rPr>
      </w:pPr>
    </w:p>
    <w:sdt>
      <w:sdtPr>
        <w:rPr>
          <w:rFonts w:ascii="宋体" w:hAnsi="宋体" w:cs="宋体" w:hint="eastAsia"/>
          <w:b w:val="0"/>
          <w:bCs w:val="0"/>
          <w:kern w:val="0"/>
          <w:szCs w:val="24"/>
        </w:rPr>
        <w:alias w:val="模块:股份支付的修改、终止情况"/>
        <w:tag w:val="_GBC_ae153862caea4ff5a57470b6f594f167"/>
        <w:id w:val="-935211373"/>
        <w:lock w:val="sdtLocked"/>
        <w:placeholder>
          <w:docPart w:val="GBC22222222222222222222222222222"/>
        </w:placeholder>
      </w:sdtPr>
      <w:sdtEndPr>
        <w:rPr>
          <w:rFonts w:asciiTheme="minorHAnsi" w:eastAsiaTheme="minorEastAsia" w:hAnsiTheme="minorHAnsi" w:cstheme="minorBidi" w:hint="default"/>
          <w:szCs w:val="21"/>
        </w:rPr>
      </w:sdtEndPr>
      <w:sdtContent>
        <w:p w14:paraId="5E86709F" w14:textId="77777777" w:rsidR="00847721" w:rsidRDefault="00B66337" w:rsidP="006A3005">
          <w:pPr>
            <w:pStyle w:val="213"/>
            <w:numPr>
              <w:ilvl w:val="0"/>
              <w:numId w:val="124"/>
            </w:numPr>
          </w:pPr>
          <w:r>
            <w:rPr>
              <w:rFonts w:hint="eastAsia"/>
            </w:rPr>
            <w:t>股份支付的修改、终止情况</w:t>
          </w:r>
        </w:p>
        <w:sdt>
          <w:sdtPr>
            <w:rPr>
              <w:rFonts w:hint="eastAsia"/>
              <w:szCs w:val="21"/>
            </w:rPr>
            <w:alias w:val="是否适用：股份支付的修改、终止情况[双击切换]"/>
            <w:tag w:val="_GBC_6da986e9834d42b9bb7548673f325962"/>
            <w:id w:val="-2975836"/>
            <w:lock w:val="sdtLocked"/>
            <w:placeholder>
              <w:docPart w:val="GBC22222222222222222222222222222"/>
            </w:placeholder>
          </w:sdtPr>
          <w:sdtEndPr/>
          <w:sdtContent>
            <w:p w14:paraId="669B5F19" w14:textId="77777777" w:rsidR="00847721" w:rsidRDefault="00094B5F" w:rsidP="00847721">
              <w:pPr>
                <w:rPr>
                  <w:rFonts w:asciiTheme="minorHAnsi" w:eastAsiaTheme="minorEastAsia" w:hAnsiTheme="minorHAnsi" w:cstheme="minorBidi"/>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719C2C07" w14:textId="77777777" w:rsidR="00847721" w:rsidRDefault="00847721">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352810390"/>
        <w:lock w:val="sdtLocked"/>
        <w:placeholder>
          <w:docPart w:val="GBC22222222222222222222222222222"/>
        </w:placeholder>
      </w:sdtPr>
      <w:sdtEndPr/>
      <w:sdtContent>
        <w:p w14:paraId="0F52029B" w14:textId="77777777" w:rsidR="00847721" w:rsidRDefault="00B66337" w:rsidP="006A3005">
          <w:pPr>
            <w:pStyle w:val="213"/>
            <w:numPr>
              <w:ilvl w:val="0"/>
              <w:numId w:val="124"/>
            </w:numPr>
            <w:rPr>
              <w:szCs w:val="21"/>
            </w:rPr>
          </w:pPr>
          <w:r>
            <w:rPr>
              <w:rFonts w:hint="eastAsia"/>
              <w:szCs w:val="21"/>
            </w:rPr>
            <w:t>其他</w:t>
          </w:r>
        </w:p>
        <w:sdt>
          <w:sdtPr>
            <w:rPr>
              <w:rFonts w:hint="eastAsia"/>
              <w:szCs w:val="21"/>
            </w:rPr>
            <w:alias w:val="是否适用：股份支付的其他情况说明[双击切换]"/>
            <w:tag w:val="_GBC_d03d26e0d4844b798c3d4b87d2578ece"/>
            <w:id w:val="1162659966"/>
            <w:lock w:val="sdtLocked"/>
            <w:placeholder>
              <w:docPart w:val="GBC22222222222222222222222222222"/>
            </w:placeholder>
          </w:sdtPr>
          <w:sdtEndPr/>
          <w:sdtContent>
            <w:p w14:paraId="583AA3BD"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5CA862AC" w14:textId="77777777" w:rsidR="00847721" w:rsidRDefault="00847721">
      <w:pPr>
        <w:rPr>
          <w:szCs w:val="21"/>
        </w:rPr>
      </w:pPr>
    </w:p>
    <w:p w14:paraId="42DE5898" w14:textId="77777777" w:rsidR="00847721" w:rsidRDefault="00B66337" w:rsidP="006A3005">
      <w:pPr>
        <w:pStyle w:val="2CharCharChar2"/>
        <w:numPr>
          <w:ilvl w:val="0"/>
          <w:numId w:val="50"/>
        </w:numPr>
      </w:pPr>
      <w:r>
        <w:rPr>
          <w:rFonts w:hint="eastAsia"/>
        </w:rPr>
        <w:t>承诺及或有事项</w:t>
      </w:r>
    </w:p>
    <w:p w14:paraId="66F99F93" w14:textId="77777777" w:rsidR="00847721" w:rsidRDefault="00B66337" w:rsidP="006A3005">
      <w:pPr>
        <w:pStyle w:val="213"/>
        <w:numPr>
          <w:ilvl w:val="0"/>
          <w:numId w:val="125"/>
        </w:numPr>
        <w:rPr>
          <w:rFonts w:ascii="宋体" w:hAnsi="宋体"/>
        </w:rPr>
      </w:pPr>
      <w:r>
        <w:rPr>
          <w:rFonts w:ascii="宋体" w:hAnsi="宋体" w:hint="eastAsia"/>
        </w:rPr>
        <w:t>重要承诺事项</w:t>
      </w:r>
    </w:p>
    <w:sdt>
      <w:sdtPr>
        <w:alias w:val="是否适用：重要承诺事项[双击切换]"/>
        <w:tag w:val="_GBC_568be9a6805040a8b9fbd5c5d07b45dd"/>
        <w:id w:val="1778672791"/>
        <w:lock w:val="sdtLocked"/>
        <w:placeholder>
          <w:docPart w:val="GBC22222222222222222222222222222"/>
        </w:placeholder>
      </w:sdtPr>
      <w:sdtEndPr/>
      <w:sdtContent>
        <w:p w14:paraId="116BBADF"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6CECC923" w14:textId="77777777" w:rsidR="00847721" w:rsidRDefault="00847721">
      <w:pPr>
        <w:pStyle w:val="215"/>
      </w:pPr>
    </w:p>
    <w:p w14:paraId="52ED3288" w14:textId="77777777" w:rsidR="00847721" w:rsidRDefault="00B66337" w:rsidP="006A3005">
      <w:pPr>
        <w:pStyle w:val="213"/>
        <w:numPr>
          <w:ilvl w:val="0"/>
          <w:numId w:val="125"/>
        </w:numPr>
      </w:pPr>
      <w:r>
        <w:rPr>
          <w:rFonts w:hint="eastAsia"/>
        </w:rPr>
        <w:lastRenderedPageBreak/>
        <w:t>或有事项</w:t>
      </w:r>
    </w:p>
    <w:sdt>
      <w:sdtPr>
        <w:rPr>
          <w:rFonts w:ascii="宋体" w:eastAsia="宋体" w:hAnsi="宋体" w:cs="宋体" w:hint="eastAsia"/>
          <w:b w:val="0"/>
          <w:bCs w:val="0"/>
          <w:kern w:val="0"/>
          <w:szCs w:val="24"/>
        </w:rPr>
        <w:alias w:val="模块:资产负债表日存在的或有事项"/>
        <w:tag w:val="_SEC_6da34404b73540309fc9634730ac0066"/>
        <w:id w:val="1278209957"/>
        <w:lock w:val="sdtLocked"/>
        <w:placeholder>
          <w:docPart w:val="GBC22222222222222222222222222222"/>
        </w:placeholder>
      </w:sdtPr>
      <w:sdtEndPr>
        <w:rPr>
          <w:rFonts w:asciiTheme="minorHAnsi" w:hAnsiTheme="minorHAnsi" w:cstheme="minorBidi"/>
        </w:rPr>
      </w:sdtEndPr>
      <w:sdtContent>
        <w:p w14:paraId="70B87E1E" w14:textId="77777777" w:rsidR="00847721" w:rsidRDefault="00B66337" w:rsidP="006A3005">
          <w:pPr>
            <w:pStyle w:val="212"/>
            <w:numPr>
              <w:ilvl w:val="3"/>
              <w:numId w:val="126"/>
            </w:numPr>
            <w:ind w:left="424" w:hangingChars="202" w:hanging="424"/>
          </w:pPr>
          <w:r>
            <w:rPr>
              <w:rFonts w:hint="eastAsia"/>
            </w:rPr>
            <w:t>资产负债表</w:t>
          </w:r>
          <w:proofErr w:type="gramStart"/>
          <w:r>
            <w:rPr>
              <w:rFonts w:hint="eastAsia"/>
            </w:rPr>
            <w:t>日存在</w:t>
          </w:r>
          <w:proofErr w:type="gramEnd"/>
          <w:r>
            <w:rPr>
              <w:rFonts w:hint="eastAsia"/>
            </w:rPr>
            <w:t>的重要或有事项</w:t>
          </w:r>
        </w:p>
        <w:sdt>
          <w:sdtPr>
            <w:rPr>
              <w:rFonts w:hint="eastAsia"/>
            </w:rPr>
            <w:alias w:val="是否适用：资产负债表日存在的重要或有事项[双击切换]"/>
            <w:tag w:val="_GBC_d987504ad98e408986b4fc6f62089ffe"/>
            <w:id w:val="1164891802"/>
            <w:lock w:val="sdtLocked"/>
            <w:placeholder>
              <w:docPart w:val="GBC22222222222222222222222222222"/>
            </w:placeholder>
          </w:sdtPr>
          <w:sdtEndPr/>
          <w:sdtContent>
            <w:p w14:paraId="70CB489F"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41ADE230" w14:textId="77777777" w:rsidR="00847721" w:rsidRDefault="00CF03E7">
          <w:pPr>
            <w:pStyle w:val="215"/>
          </w:pPr>
        </w:p>
      </w:sdtContent>
    </w:sdt>
    <w:sdt>
      <w:sdtPr>
        <w:rPr>
          <w:rFonts w:ascii="宋体" w:eastAsia="宋体" w:hAnsi="宋体" w:cs="宋体" w:hint="eastAsia"/>
          <w:b w:val="0"/>
          <w:bCs w:val="0"/>
          <w:kern w:val="0"/>
          <w:szCs w:val="24"/>
        </w:rPr>
        <w:alias w:val="模块:公司没有需要披露的或有事项，也应予以说明"/>
        <w:tag w:val="_SEC_07f5db79000646bfa85b73f1179896b8"/>
        <w:id w:val="-223529609"/>
        <w:lock w:val="sdtLocked"/>
        <w:placeholder>
          <w:docPart w:val="GBC22222222222222222222222222222"/>
        </w:placeholder>
      </w:sdtPr>
      <w:sdtEndPr>
        <w:rPr>
          <w:rFonts w:asciiTheme="minorHAnsi" w:hAnsiTheme="minorHAnsi" w:cstheme="minorBidi"/>
        </w:rPr>
      </w:sdtEndPr>
      <w:sdtContent>
        <w:p w14:paraId="46CB30F7" w14:textId="77777777" w:rsidR="00847721" w:rsidRDefault="00B66337" w:rsidP="006A3005">
          <w:pPr>
            <w:pStyle w:val="212"/>
            <w:numPr>
              <w:ilvl w:val="3"/>
              <w:numId w:val="126"/>
            </w:numPr>
            <w:ind w:left="424" w:hangingChars="202" w:hanging="424"/>
          </w:pPr>
          <w:r>
            <w:rPr>
              <w:rFonts w:hint="eastAsia"/>
            </w:rPr>
            <w:t>公司没有需要披露的重要或有事项，也应予以说明：</w:t>
          </w:r>
        </w:p>
        <w:sdt>
          <w:sdtPr>
            <w:rPr>
              <w:rFonts w:hint="eastAsia"/>
            </w:rPr>
            <w:alias w:val="是否适用：公司没有需要披露的重要或有事项，也应予以说明[双击切换]"/>
            <w:tag w:val="_GBC_07f7b2e649f24a948656f8714cbf5345"/>
            <w:id w:val="446815450"/>
            <w:lock w:val="sdtLocked"/>
            <w:placeholder>
              <w:docPart w:val="GBC22222222222222222222222222222"/>
            </w:placeholder>
          </w:sdtPr>
          <w:sdtEndPr/>
          <w:sdtContent>
            <w:p w14:paraId="7C225249"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4BBBC390" w14:textId="77777777" w:rsidR="00847721" w:rsidRDefault="00CF03E7">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SEC_95ab34fb3b4a4254a4373a5a29c6b84d"/>
        <w:id w:val="14431580"/>
        <w:lock w:val="sdtLocked"/>
        <w:placeholder>
          <w:docPart w:val="GBC22222222222222222222222222222"/>
        </w:placeholder>
      </w:sdtPr>
      <w:sdtEndPr/>
      <w:sdtContent>
        <w:p w14:paraId="7D4A4DB1" w14:textId="77777777" w:rsidR="00847721" w:rsidRDefault="00B66337" w:rsidP="006A3005">
          <w:pPr>
            <w:pStyle w:val="213"/>
            <w:numPr>
              <w:ilvl w:val="0"/>
              <w:numId w:val="125"/>
            </w:numPr>
          </w:pPr>
          <w:r>
            <w:rPr>
              <w:rFonts w:hint="eastAsia"/>
            </w:rPr>
            <w:t>其他</w:t>
          </w:r>
        </w:p>
        <w:sdt>
          <w:sdtPr>
            <w:rPr>
              <w:rFonts w:hint="eastAsia"/>
            </w:rPr>
            <w:alias w:val="是否适用：承诺及或有事项的其他情况说明[双击切换]"/>
            <w:tag w:val="_GBC_cf5b3c02da904b4ea27843983d9a6248"/>
            <w:id w:val="1830403408"/>
            <w:lock w:val="sdtLocked"/>
            <w:placeholder>
              <w:docPart w:val="GBC22222222222222222222222222222"/>
            </w:placeholder>
          </w:sdtPr>
          <w:sdtEndPr/>
          <w:sdtContent>
            <w:p w14:paraId="26936C19"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p w14:paraId="00A6CB09" w14:textId="77777777" w:rsidR="00847721" w:rsidRDefault="00847721">
      <w:pPr>
        <w:rPr>
          <w:szCs w:val="21"/>
        </w:rPr>
      </w:pPr>
    </w:p>
    <w:p w14:paraId="19C7C47B" w14:textId="77777777" w:rsidR="00847721" w:rsidRDefault="00B66337" w:rsidP="006A3005">
      <w:pPr>
        <w:pStyle w:val="2CharCharChar2"/>
        <w:numPr>
          <w:ilvl w:val="0"/>
          <w:numId w:val="50"/>
        </w:numPr>
      </w:pPr>
      <w:r>
        <w:rPr>
          <w:rFonts w:hint="eastAsia"/>
        </w:rPr>
        <w:t>资产负债表日后事项</w:t>
      </w:r>
    </w:p>
    <w:sdt>
      <w:sdtPr>
        <w:rPr>
          <w:rFonts w:ascii="宋体" w:hAnsi="宋体" w:cs="宋体" w:hint="eastAsia"/>
          <w:b w:val="0"/>
          <w:bCs w:val="0"/>
          <w:kern w:val="0"/>
          <w:szCs w:val="24"/>
        </w:rPr>
        <w:alias w:val="模块:重要的非调整事项"/>
        <w:tag w:val="_SEC_3654dcc239a241d4891042df05a6f256"/>
        <w:id w:val="1179695332"/>
        <w:lock w:val="sdtLocked"/>
        <w:placeholder>
          <w:docPart w:val="GBC22222222222222222222222222222"/>
        </w:placeholder>
      </w:sdtPr>
      <w:sdtEndPr>
        <w:rPr>
          <w:rFonts w:asciiTheme="minorHAnsi" w:eastAsiaTheme="minorEastAsia" w:hAnsiTheme="minorHAnsi" w:cstheme="minorBidi"/>
          <w:szCs w:val="22"/>
        </w:rPr>
      </w:sdtEndPr>
      <w:sdtContent>
        <w:p w14:paraId="1FC95C9B" w14:textId="77777777" w:rsidR="00847721" w:rsidRDefault="00B66337" w:rsidP="006A3005">
          <w:pPr>
            <w:pStyle w:val="213"/>
            <w:numPr>
              <w:ilvl w:val="0"/>
              <w:numId w:val="127"/>
            </w:numPr>
          </w:pPr>
          <w:r>
            <w:rPr>
              <w:rFonts w:hint="eastAsia"/>
            </w:rPr>
            <w:t>重要的非调整事项</w:t>
          </w:r>
        </w:p>
        <w:sdt>
          <w:sdtPr>
            <w:alias w:val="是否适用：重要的非调整事项[双击切换]"/>
            <w:tag w:val="_GBC_5d94a9ce52454687be716014c1894fef"/>
            <w:id w:val="1658952559"/>
            <w:lock w:val="sdtLocked"/>
            <w:placeholder>
              <w:docPart w:val="GBC22222222222222222222222222222"/>
            </w:placeholder>
          </w:sdtPr>
          <w:sdtEndPr/>
          <w:sdtContent>
            <w:p w14:paraId="0AF274F3"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SEC_a0182471338a435e9bfa33dc5b5d68ed"/>
        <w:id w:val="1563451097"/>
        <w:lock w:val="sdtLocked"/>
        <w:placeholder>
          <w:docPart w:val="GBC22222222222222222222222222222"/>
        </w:placeholder>
      </w:sdtPr>
      <w:sdtEndPr>
        <w:rPr>
          <w:rFonts w:hint="default"/>
        </w:rPr>
      </w:sdtEndPr>
      <w:sdtContent>
        <w:p w14:paraId="127D46D0" w14:textId="77777777" w:rsidR="00847721" w:rsidRDefault="00B66337" w:rsidP="006A3005">
          <w:pPr>
            <w:pStyle w:val="213"/>
            <w:numPr>
              <w:ilvl w:val="0"/>
              <w:numId w:val="127"/>
            </w:numPr>
          </w:pPr>
          <w:r>
            <w:rPr>
              <w:rFonts w:hint="eastAsia"/>
            </w:rPr>
            <w:t>利润分配情况</w:t>
          </w:r>
        </w:p>
        <w:sdt>
          <w:sdtPr>
            <w:alias w:val="是否适用：利润分配情况[双击切换]"/>
            <w:tag w:val="_GBC_9a91fb54a6c146e5b9ee1ecff3141237"/>
            <w:id w:val="1494762438"/>
            <w:lock w:val="sdtLocked"/>
            <w:placeholder>
              <w:docPart w:val="GBC22222222222222222222222222222"/>
            </w:placeholder>
          </w:sdtPr>
          <w:sdtEndPr/>
          <w:sdtContent>
            <w:p w14:paraId="6B12620E"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sdt>
      <w:sdtPr>
        <w:rPr>
          <w:rFonts w:ascii="宋体" w:hAnsi="宋体" w:cs="宋体"/>
          <w:b w:val="0"/>
          <w:bCs w:val="0"/>
          <w:kern w:val="0"/>
          <w:szCs w:val="21"/>
        </w:rPr>
        <w:alias w:val="模块:资产负债表日后事项-销售退回说明"/>
        <w:tag w:val="_SEC_6346fe8809f74901abff74c752033e25"/>
        <w:id w:val="-1953394318"/>
        <w:lock w:val="sdtLocked"/>
        <w:placeholder>
          <w:docPart w:val="GBC22222222222222222222222222222"/>
        </w:placeholder>
      </w:sdtPr>
      <w:sdtEndPr/>
      <w:sdtContent>
        <w:p w14:paraId="3B489608" w14:textId="77777777" w:rsidR="00847721" w:rsidRDefault="00B66337" w:rsidP="006A3005">
          <w:pPr>
            <w:pStyle w:val="213"/>
            <w:numPr>
              <w:ilvl w:val="0"/>
              <w:numId w:val="127"/>
            </w:numPr>
          </w:pPr>
          <w:r>
            <w:rPr>
              <w:rFonts w:hint="eastAsia"/>
              <w:szCs w:val="21"/>
            </w:rPr>
            <w:t>销售</w:t>
          </w:r>
          <w:r>
            <w:rPr>
              <w:rFonts w:hint="eastAsia"/>
            </w:rPr>
            <w:t>退回</w:t>
          </w:r>
        </w:p>
        <w:sdt>
          <w:sdtPr>
            <w:alias w:val="是否适用：销售退回[双击切换]"/>
            <w:tag w:val="_GBC_7fb2ecaa1ffb494486f4a8b2e94240d2"/>
            <w:id w:val="12665746"/>
            <w:lock w:val="sdtLocked"/>
            <w:placeholder>
              <w:docPart w:val="GBC22222222222222222222222222222"/>
            </w:placeholder>
          </w:sdtPr>
          <w:sdtEndPr/>
          <w:sdtContent>
            <w:p w14:paraId="6AB0722B"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p w14:paraId="0E18BD7B" w14:textId="77777777" w:rsidR="00847721" w:rsidRDefault="00847721">
      <w:pPr>
        <w:rPr>
          <w:szCs w:val="21"/>
        </w:rPr>
      </w:pPr>
    </w:p>
    <w:sdt>
      <w:sdtPr>
        <w:rPr>
          <w:rFonts w:ascii="宋体" w:hAnsi="宋体" w:cs="宋体" w:hint="eastAsia"/>
          <w:b w:val="0"/>
          <w:bCs w:val="0"/>
          <w:kern w:val="0"/>
          <w:szCs w:val="24"/>
        </w:rPr>
        <w:alias w:val="模块:其他资产负债表日后事项说明"/>
        <w:tag w:val="_SEC_776c6ddc183543f7a3beb6d8a088d64e"/>
        <w:id w:val="1704136516"/>
        <w:lock w:val="sdtLocked"/>
        <w:placeholder>
          <w:docPart w:val="GBC22222222222222222222222222222"/>
        </w:placeholder>
      </w:sdtPr>
      <w:sdtEndPr/>
      <w:sdtContent>
        <w:p w14:paraId="6629D3B3" w14:textId="77777777" w:rsidR="00847721" w:rsidRDefault="00B66337" w:rsidP="006A3005">
          <w:pPr>
            <w:pStyle w:val="213"/>
            <w:numPr>
              <w:ilvl w:val="0"/>
              <w:numId w:val="127"/>
            </w:numPr>
          </w:pPr>
          <w:r>
            <w:rPr>
              <w:rFonts w:hint="eastAsia"/>
            </w:rPr>
            <w:t>其他资产负债表日后事项说明</w:t>
          </w:r>
        </w:p>
        <w:sdt>
          <w:sdtPr>
            <w:rPr>
              <w:rFonts w:hint="eastAsia"/>
            </w:rPr>
            <w:alias w:val="是否适用：其他资产负债表日后事项说明[双击切换]"/>
            <w:tag w:val="_GBC_4fc0f824aaea4ed096cae3b9f97ff314"/>
            <w:id w:val="775831164"/>
            <w:lock w:val="sdtLocked"/>
            <w:placeholder>
              <w:docPart w:val="GBC22222222222222222222222222222"/>
            </w:placeholder>
          </w:sdtPr>
          <w:sdtEndPr/>
          <w:sdtContent>
            <w:p w14:paraId="6DAB66D2"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p w14:paraId="63947C99" w14:textId="77777777" w:rsidR="00847721" w:rsidRDefault="00847721">
      <w:pPr>
        <w:rPr>
          <w:szCs w:val="21"/>
        </w:rPr>
      </w:pPr>
    </w:p>
    <w:p w14:paraId="527CF297" w14:textId="77777777" w:rsidR="00847721" w:rsidRDefault="00B66337" w:rsidP="006A3005">
      <w:pPr>
        <w:pStyle w:val="2CharCharChar2"/>
        <w:numPr>
          <w:ilvl w:val="0"/>
          <w:numId w:val="50"/>
        </w:numPr>
      </w:pPr>
      <w:r>
        <w:rPr>
          <w:rFonts w:hint="eastAsia"/>
        </w:rPr>
        <w:t>其他重要事项</w:t>
      </w:r>
    </w:p>
    <w:p w14:paraId="1E73721C" w14:textId="77777777" w:rsidR="00847721" w:rsidRDefault="00B66337" w:rsidP="006A3005">
      <w:pPr>
        <w:pStyle w:val="213"/>
        <w:numPr>
          <w:ilvl w:val="0"/>
          <w:numId w:val="128"/>
        </w:numPr>
      </w:pPr>
      <w:r>
        <w:rPr>
          <w:rFonts w:hint="eastAsia"/>
        </w:rPr>
        <w:t>前期会计差错更正</w:t>
      </w:r>
    </w:p>
    <w:sdt>
      <w:sdtPr>
        <w:rPr>
          <w:rFonts w:ascii="宋体" w:eastAsia="宋体" w:hAnsi="宋体" w:cs="宋体" w:hint="eastAsia"/>
          <w:b w:val="0"/>
          <w:bCs w:val="0"/>
          <w:kern w:val="0"/>
          <w:szCs w:val="21"/>
        </w:rPr>
        <w:alias w:val="模块:会计差错更正(追溯重述)"/>
        <w:tag w:val="_SEC_4c087918288648c6a9deb057067a9fc5"/>
        <w:id w:val="-1519074559"/>
        <w:lock w:val="sdtLocked"/>
        <w:placeholder>
          <w:docPart w:val="GBC22222222222222222222222222222"/>
        </w:placeholder>
      </w:sdtPr>
      <w:sdtEndPr>
        <w:rPr>
          <w:rFonts w:hint="default"/>
          <w:szCs w:val="24"/>
        </w:rPr>
      </w:sdtEndPr>
      <w:sdtContent>
        <w:p w14:paraId="4DED5B30" w14:textId="77777777" w:rsidR="00847721" w:rsidRDefault="00B66337" w:rsidP="006A3005">
          <w:pPr>
            <w:pStyle w:val="212"/>
            <w:numPr>
              <w:ilvl w:val="3"/>
              <w:numId w:val="129"/>
            </w:numPr>
            <w:ind w:left="424" w:hangingChars="202" w:hanging="424"/>
          </w:pPr>
          <w:r>
            <w:rPr>
              <w:rFonts w:hint="eastAsia"/>
            </w:rPr>
            <w:t>追溯重述法</w:t>
          </w:r>
        </w:p>
        <w:sdt>
          <w:sdtPr>
            <w:rPr>
              <w:rFonts w:hint="eastAsia"/>
              <w:szCs w:val="21"/>
            </w:rPr>
            <w:alias w:val="是否适用：追溯重述法[双击切换]"/>
            <w:tag w:val="_GBC_19d462bfe01047cd87b083dddf885193"/>
            <w:id w:val="17053602"/>
            <w:lock w:val="sdtLocked"/>
            <w:placeholder>
              <w:docPart w:val="GBC22222222222222222222222222222"/>
            </w:placeholder>
          </w:sdtPr>
          <w:sdtEndPr/>
          <w:sdtContent>
            <w:p w14:paraId="25D01110" w14:textId="77777777" w:rsidR="00847721" w:rsidRDefault="00094B5F" w:rsidP="00847721">
              <w:pPr>
                <w:pStyle w:val="215"/>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sdt>
      <w:sdtPr>
        <w:rPr>
          <w:rFonts w:ascii="宋体" w:eastAsia="宋体" w:hAnsi="宋体" w:cs="宋体" w:hint="eastAsia"/>
          <w:b w:val="0"/>
          <w:bCs w:val="0"/>
          <w:kern w:val="0"/>
          <w:szCs w:val="24"/>
        </w:rPr>
        <w:alias w:val="模块:未来适用法本报告期是否发现采用未来适用法的前期会计差错：（..."/>
        <w:tag w:val="_SEC_77642b56d283484890d54c9ec194b354"/>
        <w:id w:val="-941217273"/>
        <w:lock w:val="sdtLocked"/>
        <w:placeholder>
          <w:docPart w:val="GBC22222222222222222222222222222"/>
        </w:placeholder>
      </w:sdtPr>
      <w:sdtEndPr>
        <w:rPr>
          <w:rFonts w:hint="default"/>
        </w:rPr>
      </w:sdtEndPr>
      <w:sdtContent>
        <w:p w14:paraId="3A2B575F" w14:textId="77777777" w:rsidR="00847721" w:rsidRDefault="00B66337" w:rsidP="006A3005">
          <w:pPr>
            <w:pStyle w:val="212"/>
            <w:numPr>
              <w:ilvl w:val="3"/>
              <w:numId w:val="129"/>
            </w:numPr>
            <w:ind w:left="424" w:hangingChars="202" w:hanging="424"/>
          </w:pPr>
          <w:r>
            <w:rPr>
              <w:rFonts w:hint="eastAsia"/>
            </w:rPr>
            <w:t>未来适用法</w:t>
          </w:r>
        </w:p>
        <w:sdt>
          <w:sdtPr>
            <w:alias w:val="是否适用：未来适用法[双击切换]"/>
            <w:tag w:val="_GBC_6fd6421ddf524335aa8fac02bc322e70"/>
            <w:id w:val="1393314681"/>
            <w:lock w:val="sdtLocked"/>
            <w:placeholder>
              <w:docPart w:val="GBC22222222222222222222222222222"/>
            </w:placeholder>
          </w:sdtPr>
          <w:sdtEndPr/>
          <w:sdtContent>
            <w:p w14:paraId="2BC3B912"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债务重组"/>
        <w:tag w:val="_SEC_010853a024e74ff2955558ced7301626"/>
        <w:id w:val="1943260968"/>
        <w:lock w:val="sdtLocked"/>
        <w:placeholder>
          <w:docPart w:val="GBC22222222222222222222222222222"/>
        </w:placeholder>
      </w:sdtPr>
      <w:sdtEndPr>
        <w:rPr>
          <w:rFonts w:asciiTheme="minorHAnsi" w:eastAsiaTheme="minorEastAsia" w:hAnsiTheme="minorHAnsi" w:cstheme="minorBidi"/>
          <w:szCs w:val="21"/>
        </w:rPr>
      </w:sdtEndPr>
      <w:sdtContent>
        <w:p w14:paraId="0E9FAE0D" w14:textId="77777777" w:rsidR="00847721" w:rsidRDefault="00B66337" w:rsidP="006A3005">
          <w:pPr>
            <w:pStyle w:val="213"/>
            <w:numPr>
              <w:ilvl w:val="0"/>
              <w:numId w:val="128"/>
            </w:numPr>
          </w:pPr>
          <w:r>
            <w:rPr>
              <w:rFonts w:hint="eastAsia"/>
            </w:rPr>
            <w:t>债务重组</w:t>
          </w:r>
        </w:p>
        <w:sdt>
          <w:sdtPr>
            <w:alias w:val="是否适用：债务重组[双击切换]"/>
            <w:tag w:val="_GBC_1697accce6f645f7a5b19e8e900eb26c"/>
            <w:id w:val="-1660915709"/>
            <w:lock w:val="sdtLocked"/>
            <w:placeholder>
              <w:docPart w:val="GBC22222222222222222222222222222"/>
            </w:placeholder>
          </w:sdtPr>
          <w:sdtEndPr/>
          <w:sdtContent>
            <w:p w14:paraId="1EE4D947"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p w14:paraId="4C70473E" w14:textId="77777777" w:rsidR="00847721" w:rsidRDefault="00847721">
      <w:pPr>
        <w:rPr>
          <w:szCs w:val="21"/>
        </w:rPr>
      </w:pPr>
    </w:p>
    <w:p w14:paraId="0A69F62F" w14:textId="77777777" w:rsidR="00847721" w:rsidRDefault="00B66337" w:rsidP="006A3005">
      <w:pPr>
        <w:pStyle w:val="213"/>
        <w:numPr>
          <w:ilvl w:val="0"/>
          <w:numId w:val="128"/>
        </w:numPr>
      </w:pPr>
      <w:r>
        <w:rPr>
          <w:rFonts w:hint="eastAsia"/>
        </w:rPr>
        <w:t>资产置换</w:t>
      </w:r>
    </w:p>
    <w:sdt>
      <w:sdtPr>
        <w:rPr>
          <w:rFonts w:ascii="宋体" w:eastAsia="宋体" w:hAnsi="宋体" w:cs="宋体" w:hint="eastAsia"/>
          <w:b w:val="0"/>
          <w:bCs w:val="0"/>
          <w:kern w:val="0"/>
          <w:szCs w:val="24"/>
        </w:rPr>
        <w:alias w:val="模块:非货币性资产交换"/>
        <w:tag w:val="_SEC_a959a47edc2446e5acfd29b49364046c"/>
        <w:id w:val="1387993911"/>
        <w:lock w:val="sdtLocked"/>
        <w:placeholder>
          <w:docPart w:val="GBC22222222222222222222222222222"/>
        </w:placeholder>
      </w:sdtPr>
      <w:sdtEndPr>
        <w:rPr>
          <w:rFonts w:asciiTheme="minorHAnsi" w:hAnsiTheme="minorHAnsi" w:cstheme="minorBidi"/>
          <w:szCs w:val="21"/>
        </w:rPr>
      </w:sdtEndPr>
      <w:sdtContent>
        <w:p w14:paraId="1E1628B1" w14:textId="77777777" w:rsidR="00847721" w:rsidRDefault="00B66337" w:rsidP="006A3005">
          <w:pPr>
            <w:pStyle w:val="212"/>
            <w:numPr>
              <w:ilvl w:val="3"/>
              <w:numId w:val="130"/>
            </w:numPr>
            <w:ind w:left="424" w:hangingChars="202" w:hanging="424"/>
          </w:pPr>
          <w:r>
            <w:rPr>
              <w:rFonts w:hint="eastAsia"/>
            </w:rPr>
            <w:t>非货币性资产交换</w:t>
          </w:r>
        </w:p>
        <w:sdt>
          <w:sdtPr>
            <w:rPr>
              <w:rFonts w:hint="eastAsia"/>
              <w:szCs w:val="21"/>
            </w:rPr>
            <w:alias w:val="是否适用：非货币性资产交换[双击切换]"/>
            <w:tag w:val="_GBC_480975ada702478dae8a1468d6e0c3cd"/>
            <w:id w:val="-2024082304"/>
            <w:lock w:val="sdtLocked"/>
            <w:placeholder>
              <w:docPart w:val="GBC22222222222222222222222222222"/>
            </w:placeholder>
          </w:sdtPr>
          <w:sdtEndPr/>
          <w:sdtContent>
            <w:p w14:paraId="5323C9F1" w14:textId="77777777" w:rsidR="00847721" w:rsidRDefault="00094B5F" w:rsidP="00847721">
              <w:pPr>
                <w:spacing w:line="360" w:lineRule="exact"/>
                <w:ind w:right="5"/>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1F0712DF" w14:textId="77777777" w:rsidR="00847721" w:rsidRDefault="00847721">
      <w:pPr>
        <w:rPr>
          <w:szCs w:val="21"/>
        </w:rPr>
      </w:pPr>
    </w:p>
    <w:sdt>
      <w:sdtPr>
        <w:rPr>
          <w:rFonts w:ascii="宋体" w:eastAsia="宋体" w:hAnsi="宋体" w:cs="宋体" w:hint="eastAsia"/>
          <w:b w:val="0"/>
          <w:bCs w:val="0"/>
          <w:kern w:val="0"/>
          <w:szCs w:val="24"/>
        </w:rPr>
        <w:alias w:val="模块:其他资产置换资产说明"/>
        <w:tag w:val="_SEC_1d69b9d18d514fd19619562c4673a46d"/>
        <w:id w:val="1582094018"/>
        <w:lock w:val="sdtLocked"/>
        <w:placeholder>
          <w:docPart w:val="GBC22222222222222222222222222222"/>
        </w:placeholder>
      </w:sdtPr>
      <w:sdtEndPr>
        <w:rPr>
          <w:rFonts w:asciiTheme="minorHAnsi" w:hAnsiTheme="minorHAnsi" w:cstheme="minorBidi"/>
        </w:rPr>
      </w:sdtEndPr>
      <w:sdtContent>
        <w:p w14:paraId="6D6BB333" w14:textId="77777777" w:rsidR="00847721" w:rsidRDefault="00B66337" w:rsidP="006A3005">
          <w:pPr>
            <w:pStyle w:val="212"/>
            <w:numPr>
              <w:ilvl w:val="3"/>
              <w:numId w:val="130"/>
            </w:numPr>
            <w:ind w:left="424" w:hangingChars="202" w:hanging="424"/>
          </w:pPr>
          <w:r>
            <w:rPr>
              <w:rFonts w:hint="eastAsia"/>
            </w:rPr>
            <w:t>其他资产置换</w:t>
          </w:r>
        </w:p>
        <w:sdt>
          <w:sdtPr>
            <w:rPr>
              <w:rFonts w:hint="eastAsia"/>
              <w:szCs w:val="21"/>
            </w:rPr>
            <w:alias w:val="是否适用：其他资产置换[双击切换]"/>
            <w:tag w:val="_GBC_d4d75cf02549483681739e6eb10910ff"/>
            <w:id w:val="1646544808"/>
            <w:lock w:val="sdtLocked"/>
            <w:placeholder>
              <w:docPart w:val="GBC22222222222222222222222222222"/>
            </w:placeholder>
          </w:sdtPr>
          <w:sdtEndPr/>
          <w:sdtContent>
            <w:p w14:paraId="57C6A296"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7A584674" w14:textId="77777777" w:rsidR="00847721" w:rsidRDefault="00CF03E7">
          <w:pPr>
            <w:pStyle w:val="215"/>
          </w:pPr>
        </w:p>
      </w:sdtContent>
    </w:sdt>
    <w:sdt>
      <w:sdtPr>
        <w:rPr>
          <w:rFonts w:ascii="宋体" w:hAnsi="宋体" w:cs="宋体" w:hint="eastAsia"/>
          <w:b w:val="0"/>
          <w:bCs w:val="0"/>
          <w:kern w:val="0"/>
          <w:szCs w:val="24"/>
        </w:rPr>
        <w:alias w:val="模块:年金计划主要内容及重大变化"/>
        <w:tag w:val="_SEC_e99af52cf73147c3943e3f4044942350"/>
        <w:id w:val="-599710762"/>
        <w:lock w:val="sdtLocked"/>
        <w:placeholder>
          <w:docPart w:val="GBC22222222222222222222222222222"/>
        </w:placeholder>
      </w:sdtPr>
      <w:sdtEndPr>
        <w:rPr>
          <w:rFonts w:asciiTheme="minorHAnsi" w:eastAsiaTheme="minorEastAsia" w:hAnsiTheme="minorHAnsi" w:cstheme="minorBidi"/>
          <w:szCs w:val="21"/>
        </w:rPr>
      </w:sdtEndPr>
      <w:sdtContent>
        <w:p w14:paraId="2793DAE9" w14:textId="77777777" w:rsidR="00847721" w:rsidRDefault="00B66337" w:rsidP="006A3005">
          <w:pPr>
            <w:pStyle w:val="213"/>
            <w:numPr>
              <w:ilvl w:val="0"/>
              <w:numId w:val="128"/>
            </w:numPr>
          </w:pPr>
          <w:r>
            <w:rPr>
              <w:rFonts w:hint="eastAsia"/>
            </w:rPr>
            <w:t>年金计划</w:t>
          </w:r>
        </w:p>
        <w:sdt>
          <w:sdtPr>
            <w:alias w:val="是否适用：年金计划[双击切换]"/>
            <w:tag w:val="_GBC_7abcd6901bc848d8b58391e0ddd63034"/>
            <w:id w:val="1021977290"/>
            <w:lock w:val="sdtLocked"/>
            <w:placeholder>
              <w:docPart w:val="GBC22222222222222222222222222222"/>
            </w:placeholder>
          </w:sdtPr>
          <w:sdtEndPr/>
          <w:sdtContent>
            <w:p w14:paraId="6E41DF67" w14:textId="77777777" w:rsidR="00847721" w:rsidRDefault="00094B5F" w:rsidP="00847721">
              <w:pPr>
                <w:rPr>
                  <w:rFonts w:asciiTheme="minorHAnsi" w:eastAsiaTheme="minorEastAsia" w:hAnsiTheme="minorHAnsi" w:cstheme="minorBidi"/>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p w14:paraId="70246C8C" w14:textId="77777777" w:rsidR="00847721" w:rsidRDefault="00847721">
      <w:pPr>
        <w:rPr>
          <w:szCs w:val="21"/>
        </w:rPr>
      </w:pPr>
    </w:p>
    <w:sdt>
      <w:sdtPr>
        <w:rPr>
          <w:rFonts w:ascii="宋体" w:hAnsi="宋体" w:cs="宋体" w:hint="eastAsia"/>
          <w:b w:val="0"/>
          <w:bCs w:val="0"/>
          <w:kern w:val="0"/>
          <w:szCs w:val="21"/>
        </w:rPr>
        <w:alias w:val="模块:终止经营"/>
        <w:tag w:val="_SEC_83c382ff9499445b86fea4e0e1e5715d"/>
        <w:id w:val="1882048021"/>
        <w:lock w:val="sdtLocked"/>
        <w:placeholder>
          <w:docPart w:val="GBC22222222222222222222222222222"/>
        </w:placeholder>
      </w:sdtPr>
      <w:sdtEndPr>
        <w:rPr>
          <w:rFonts w:cstheme="minorBidi"/>
          <w:kern w:val="2"/>
        </w:rPr>
      </w:sdtEndPr>
      <w:sdtContent>
        <w:p w14:paraId="40653A0F" w14:textId="77777777" w:rsidR="00847721" w:rsidRDefault="00B66337" w:rsidP="006A3005">
          <w:pPr>
            <w:pStyle w:val="213"/>
            <w:numPr>
              <w:ilvl w:val="0"/>
              <w:numId w:val="128"/>
            </w:numPr>
            <w:rPr>
              <w:rFonts w:ascii="宋体" w:hAnsi="宋体"/>
              <w:szCs w:val="21"/>
            </w:rPr>
          </w:pPr>
          <w:r>
            <w:rPr>
              <w:rFonts w:ascii="宋体" w:hAnsi="宋体" w:hint="eastAsia"/>
              <w:szCs w:val="21"/>
            </w:rPr>
            <w:t>终止经营</w:t>
          </w:r>
        </w:p>
        <w:p w14:paraId="06712D64" w14:textId="77777777" w:rsidR="00847721" w:rsidRDefault="00CF03E7" w:rsidP="00847721">
          <w:pPr>
            <w:pStyle w:val="215"/>
          </w:pPr>
          <w:sdt>
            <w:sdtPr>
              <w:alias w:val="是否适用：终止经营[双击切换]"/>
              <w:tag w:val="_GBC_667e81a5639a48488e957a55e45c7763"/>
              <w:id w:val="148572248"/>
              <w:lock w:val="sdtLocked"/>
              <w:placeholder>
                <w:docPart w:val="GBC22222222222222222222222222222"/>
              </w:placeholder>
            </w:sdtPr>
            <w:sdtEndPr/>
            <w:sdtContent>
              <w:r w:rsidR="00094B5F">
                <w:fldChar w:fldCharType="begin"/>
              </w:r>
              <w:r w:rsidR="00B66337">
                <w:instrText xml:space="preserve">MACROBUTTON  SnrToggleCheckbox □适用 </w:instrText>
              </w:r>
              <w:r w:rsidR="00094B5F">
                <w:fldChar w:fldCharType="end"/>
              </w:r>
              <w:r w:rsidR="00094B5F">
                <w:fldChar w:fldCharType="begin"/>
              </w:r>
              <w:r w:rsidR="00B66337">
                <w:instrText xml:space="preserve"> MACROBUTTON  SnrToggleCheckbox √不适用 </w:instrText>
              </w:r>
              <w:r w:rsidR="00094B5F">
                <w:fldChar w:fldCharType="end"/>
              </w:r>
            </w:sdtContent>
          </w:sdt>
        </w:p>
        <w:p w14:paraId="3EE703EF" w14:textId="77777777" w:rsidR="00847721" w:rsidRDefault="00CF03E7">
          <w:pPr>
            <w:rPr>
              <w:rFonts w:cstheme="minorBidi"/>
              <w:kern w:val="2"/>
              <w:szCs w:val="21"/>
            </w:rPr>
          </w:pPr>
        </w:p>
      </w:sdtContent>
    </w:sdt>
    <w:p w14:paraId="3F8EC0EA" w14:textId="77777777" w:rsidR="00847721" w:rsidRDefault="00847721">
      <w:pPr>
        <w:rPr>
          <w:szCs w:val="21"/>
        </w:rPr>
      </w:pPr>
    </w:p>
    <w:p w14:paraId="628BA9B9" w14:textId="77777777" w:rsidR="00847721" w:rsidRDefault="00B66337" w:rsidP="006A3005">
      <w:pPr>
        <w:pStyle w:val="213"/>
        <w:numPr>
          <w:ilvl w:val="0"/>
          <w:numId w:val="128"/>
        </w:numPr>
        <w:rPr>
          <w:rFonts w:ascii="宋体" w:hAnsi="宋体"/>
          <w:szCs w:val="21"/>
        </w:rPr>
      </w:pPr>
      <w:r>
        <w:rPr>
          <w:rFonts w:ascii="宋体" w:hAnsi="宋体" w:hint="eastAsia"/>
          <w:szCs w:val="21"/>
        </w:rPr>
        <w:t>分部信息</w:t>
      </w:r>
    </w:p>
    <w:sdt>
      <w:sdtPr>
        <w:rPr>
          <w:rFonts w:ascii="宋体" w:eastAsia="宋体" w:hAnsi="宋体" w:cs="宋体" w:hint="eastAsia"/>
          <w:b w:val="0"/>
          <w:bCs w:val="0"/>
          <w:kern w:val="0"/>
          <w:szCs w:val="24"/>
        </w:rPr>
        <w:alias w:val="模块:分部信息报告分部的确定依据与会计政策"/>
        <w:tag w:val="_SEC_dfc3b46bd4f54afdb4c7d8f4cdf9baf2"/>
        <w:id w:val="451206700"/>
        <w:lock w:val="sdtLocked"/>
        <w:placeholder>
          <w:docPart w:val="GBC22222222222222222222222222222"/>
        </w:placeholder>
      </w:sdtPr>
      <w:sdtEndPr>
        <w:rPr>
          <w:rFonts w:hint="default"/>
          <w:szCs w:val="21"/>
        </w:rPr>
      </w:sdtEndPr>
      <w:sdtContent>
        <w:p w14:paraId="22FAFA72" w14:textId="77777777" w:rsidR="00847721" w:rsidRDefault="00B66337" w:rsidP="006A3005">
          <w:pPr>
            <w:pStyle w:val="212"/>
            <w:numPr>
              <w:ilvl w:val="3"/>
              <w:numId w:val="131"/>
            </w:numPr>
            <w:ind w:left="424" w:hangingChars="202" w:hanging="424"/>
          </w:pPr>
          <w:r>
            <w:rPr>
              <w:rFonts w:hint="eastAsia"/>
            </w:rPr>
            <w:t>报告分部的确定依据与会计政策</w:t>
          </w:r>
        </w:p>
        <w:sdt>
          <w:sdtPr>
            <w:rPr>
              <w:rFonts w:hint="eastAsia"/>
              <w:szCs w:val="21"/>
            </w:rPr>
            <w:alias w:val="是否适用：报告分部的确定依据与会计政策[双击切换]"/>
            <w:tag w:val="_GBC_b3cac5485321452cadb6e7ec2be5d907"/>
            <w:id w:val="1911039982"/>
            <w:lock w:val="sdtLocked"/>
            <w:placeholder>
              <w:docPart w:val="GBC22222222222222222222222222222"/>
            </w:placeholder>
          </w:sdtPr>
          <w:sdtEndPr/>
          <w:sdtContent>
            <w:p w14:paraId="1166B1E5"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2BC366CC" w14:textId="77777777" w:rsidR="00847721" w:rsidRDefault="00CF03E7">
          <w:pPr>
            <w:rPr>
              <w:szCs w:val="21"/>
            </w:rPr>
          </w:pPr>
        </w:p>
      </w:sdtContent>
    </w:sdt>
    <w:sdt>
      <w:sdtPr>
        <w:rPr>
          <w:rFonts w:ascii="宋体" w:eastAsia="宋体" w:hAnsi="宋体" w:cs="宋体" w:hint="eastAsia"/>
          <w:b w:val="0"/>
          <w:bCs w:val="0"/>
          <w:kern w:val="0"/>
          <w:szCs w:val="24"/>
        </w:rPr>
        <w:alias w:val="模块:报告分部的财务信息"/>
        <w:tag w:val="_SEC_c88228a13efc40bf8facbaa3643e4cb3"/>
        <w:id w:val="1255781244"/>
        <w:lock w:val="sdtLocked"/>
        <w:placeholder>
          <w:docPart w:val="GBC22222222222222222222222222222"/>
        </w:placeholder>
      </w:sdtPr>
      <w:sdtEndPr>
        <w:rPr>
          <w:rFonts w:ascii="Calibri" w:hAnsi="Calibri" w:cs="Times New Roman" w:hint="default"/>
          <w:kern w:val="2"/>
          <w:szCs w:val="21"/>
        </w:rPr>
      </w:sdtEndPr>
      <w:sdtContent>
        <w:p w14:paraId="024B7A54" w14:textId="77777777" w:rsidR="00847721" w:rsidRDefault="00B66337" w:rsidP="006A3005">
          <w:pPr>
            <w:pStyle w:val="212"/>
            <w:numPr>
              <w:ilvl w:val="3"/>
              <w:numId w:val="131"/>
            </w:numPr>
            <w:ind w:left="424" w:hangingChars="202" w:hanging="424"/>
          </w:pPr>
          <w:r>
            <w:rPr>
              <w:rFonts w:hint="eastAsia"/>
            </w:rPr>
            <w:t>报告分部的财务信息</w:t>
          </w:r>
        </w:p>
        <w:sdt>
          <w:sdtPr>
            <w:rPr>
              <w:rFonts w:ascii="宋体" w:hAnsi="宋体" w:hint="eastAsia"/>
              <w:szCs w:val="21"/>
            </w:rPr>
            <w:alias w:val="是否适用：报告分部的财务信息[双击切换]"/>
            <w:tag w:val="_GBC_560c7b592f324714b8c87339e43684af"/>
            <w:id w:val="-1759043028"/>
            <w:lock w:val="sdtLocked"/>
            <w:placeholder>
              <w:docPart w:val="GBC22222222222222222222222222222"/>
            </w:placeholder>
          </w:sdtPr>
          <w:sdtEndPr/>
          <w:sdtContent>
            <w:p w14:paraId="24A0904E" w14:textId="77777777" w:rsidR="00847721" w:rsidRDefault="00094B5F" w:rsidP="00847721">
              <w:pPr>
                <w:pStyle w:val="188"/>
                <w:ind w:firstLineChars="0" w:firstLine="0"/>
                <w:jc w:val="left"/>
              </w:pPr>
              <w:r>
                <w:rPr>
                  <w:rFonts w:ascii="宋体" w:hAnsi="宋体"/>
                  <w:szCs w:val="21"/>
                </w:rPr>
                <w:fldChar w:fldCharType="begin"/>
              </w:r>
              <w:r w:rsidR="00B66337">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B66337">
                <w:rPr>
                  <w:rFonts w:ascii="宋体" w:hAnsi="宋体"/>
                  <w:szCs w:val="21"/>
                </w:rPr>
                <w:instrText xml:space="preserve"> MACROBUTTON  SnrToggleCheckbox √不适用 </w:instrText>
              </w:r>
              <w:r>
                <w:rPr>
                  <w:rFonts w:ascii="宋体" w:hAnsi="宋体"/>
                  <w:szCs w:val="21"/>
                </w:rPr>
                <w:fldChar w:fldCharType="end"/>
              </w:r>
            </w:p>
          </w:sdtContent>
        </w:sdt>
      </w:sdtContent>
    </w:sdt>
    <w:sdt>
      <w:sdtPr>
        <w:rPr>
          <w:rFonts w:ascii="宋体" w:eastAsia="宋体" w:hAnsi="宋体" w:cs="宋体" w:hint="eastAsia"/>
          <w:b w:val="0"/>
          <w:bCs w:val="0"/>
          <w:kern w:val="0"/>
          <w:szCs w:val="24"/>
        </w:rPr>
        <w:alias w:val="模块:公司无报告分部的，或者不能披露各报告分部的资产总额和负债总额的，应说明原因"/>
        <w:tag w:val="_SEC_3849a00c602340b897b4e927f6a3c0d9"/>
        <w:id w:val="-1183740328"/>
        <w:lock w:val="sdtLocked"/>
        <w:placeholder>
          <w:docPart w:val="GBC22222222222222222222222222222"/>
        </w:placeholder>
      </w:sdtPr>
      <w:sdtEndPr>
        <w:rPr>
          <w:szCs w:val="21"/>
        </w:rPr>
      </w:sdtEndPr>
      <w:sdtContent>
        <w:p w14:paraId="3ECCC51F" w14:textId="77777777" w:rsidR="00847721" w:rsidRDefault="00B66337" w:rsidP="006A3005">
          <w:pPr>
            <w:pStyle w:val="212"/>
            <w:numPr>
              <w:ilvl w:val="3"/>
              <w:numId w:val="131"/>
            </w:numPr>
            <w:ind w:left="424" w:hangingChars="202" w:hanging="424"/>
          </w:pPr>
          <w:r>
            <w:t>公司</w:t>
          </w:r>
          <w:proofErr w:type="gramStart"/>
          <w:r>
            <w:t>无报告</w:t>
          </w:r>
          <w:proofErr w:type="gramEnd"/>
          <w:r>
            <w:t>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bcab2070d3744848a3b9d7010db71172"/>
            <w:id w:val="85893942"/>
            <w:lock w:val="sdtLocked"/>
            <w:placeholder>
              <w:docPart w:val="GBC22222222222222222222222222222"/>
            </w:placeholder>
          </w:sdtPr>
          <w:sdtEndPr/>
          <w:sdtContent>
            <w:p w14:paraId="50B31D5D" w14:textId="77777777" w:rsidR="00847721" w:rsidRDefault="00094B5F" w:rsidP="00847721">
              <w:pPr>
                <w:jc w:val="both"/>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027A503B" w14:textId="77777777" w:rsidR="00847721" w:rsidRDefault="00847721">
      <w:pPr>
        <w:rPr>
          <w:szCs w:val="21"/>
        </w:rPr>
      </w:pPr>
    </w:p>
    <w:sdt>
      <w:sdtPr>
        <w:rPr>
          <w:rFonts w:ascii="宋体" w:eastAsia="宋体" w:hAnsi="宋体" w:cs="宋体" w:hint="eastAsia"/>
          <w:b w:val="0"/>
          <w:bCs w:val="0"/>
          <w:kern w:val="0"/>
          <w:szCs w:val="24"/>
        </w:rPr>
        <w:alias w:val="模块:分部信息其他说明"/>
        <w:tag w:val="_SEC_83dbb92e05854ff09d00691d7141ac0b"/>
        <w:id w:val="-601263167"/>
        <w:lock w:val="sdtLocked"/>
        <w:placeholder>
          <w:docPart w:val="GBC22222222222222222222222222222"/>
        </w:placeholder>
      </w:sdtPr>
      <w:sdtEndPr>
        <w:rPr>
          <w:szCs w:val="21"/>
        </w:rPr>
      </w:sdtEndPr>
      <w:sdtContent>
        <w:p w14:paraId="296499F0" w14:textId="77777777" w:rsidR="00847721" w:rsidRDefault="00B66337" w:rsidP="006A3005">
          <w:pPr>
            <w:pStyle w:val="212"/>
            <w:numPr>
              <w:ilvl w:val="3"/>
              <w:numId w:val="131"/>
            </w:numPr>
            <w:ind w:left="424" w:hangingChars="202" w:hanging="424"/>
          </w:pPr>
          <w:r>
            <w:rPr>
              <w:rFonts w:hint="eastAsia"/>
            </w:rPr>
            <w:t>其他说明</w:t>
          </w:r>
        </w:p>
        <w:sdt>
          <w:sdtPr>
            <w:rPr>
              <w:rFonts w:hint="eastAsia"/>
              <w:szCs w:val="21"/>
            </w:rPr>
            <w:alias w:val="是否适用：分部信息的其他说明[双击切换]"/>
            <w:tag w:val="_GBC_a7173613038248df8d31b8ffe91e1e27"/>
            <w:id w:val="608860580"/>
            <w:lock w:val="sdtLocked"/>
            <w:placeholder>
              <w:docPart w:val="GBC22222222222222222222222222222"/>
            </w:placeholder>
          </w:sdtPr>
          <w:sdtEndPr/>
          <w:sdtContent>
            <w:p w14:paraId="13725001"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2373E93E" w14:textId="77777777" w:rsidR="00847721" w:rsidRDefault="00CF03E7">
          <w:pPr>
            <w:rPr>
              <w:szCs w:val="21"/>
            </w:rPr>
          </w:pPr>
        </w:p>
      </w:sdtContent>
    </w:sdt>
    <w:sdt>
      <w:sdtPr>
        <w:rPr>
          <w:rFonts w:ascii="宋体" w:hAnsi="宋体" w:cs="宋体" w:hint="eastAsia"/>
          <w:b w:val="0"/>
          <w:bCs w:val="0"/>
          <w:kern w:val="0"/>
          <w:szCs w:val="21"/>
        </w:rPr>
        <w:alias w:val="模块:其他重要事项说明"/>
        <w:tag w:val="_SEC_ba4247a6c1994dc98e0b1c339dfe0f23"/>
        <w:id w:val="2077155459"/>
        <w:lock w:val="sdtLocked"/>
        <w:placeholder>
          <w:docPart w:val="GBC22222222222222222222222222222"/>
        </w:placeholder>
      </w:sdtPr>
      <w:sdtEndPr>
        <w:rPr>
          <w:rFonts w:cstheme="minorBidi"/>
          <w:kern w:val="2"/>
        </w:rPr>
      </w:sdtEndPr>
      <w:sdtContent>
        <w:p w14:paraId="30C7AFD0" w14:textId="77777777" w:rsidR="00847721" w:rsidRDefault="00B66337" w:rsidP="006A3005">
          <w:pPr>
            <w:pStyle w:val="213"/>
            <w:numPr>
              <w:ilvl w:val="0"/>
              <w:numId w:val="128"/>
            </w:numPr>
          </w:pPr>
          <w:r>
            <w:rPr>
              <w:rFonts w:ascii="宋体" w:hAnsi="宋体" w:cs="宋体" w:hint="eastAsia"/>
              <w:bCs w:val="0"/>
              <w:kern w:val="0"/>
              <w:szCs w:val="21"/>
            </w:rPr>
            <w:t>其他对投资者决策有影响的重要交易和事项</w:t>
          </w:r>
        </w:p>
        <w:sdt>
          <w:sdtPr>
            <w:rPr>
              <w:rFonts w:hint="eastAsia"/>
              <w:szCs w:val="21"/>
            </w:rPr>
            <w:alias w:val="是否适用：其他对投资者决策有影响的重要交易和事项[双击切换]"/>
            <w:tag w:val="_GBC_fb50fde0c1774b5b8ae2688488649ea7"/>
            <w:id w:val="341978313"/>
            <w:lock w:val="sdtLocked"/>
            <w:placeholder>
              <w:docPart w:val="GBC22222222222222222222222222222"/>
            </w:placeholder>
          </w:sdtPr>
          <w:sdtEndPr/>
          <w:sdtContent>
            <w:p w14:paraId="77B0928E" w14:textId="77777777" w:rsidR="00847721" w:rsidRDefault="00094B5F" w:rsidP="00847721">
              <w:pPr>
                <w:spacing w:line="360" w:lineRule="exact"/>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4BF3432D" w14:textId="77777777" w:rsidR="00847721" w:rsidRDefault="00847721">
      <w:pPr>
        <w:rPr>
          <w:szCs w:val="21"/>
        </w:rPr>
      </w:pPr>
    </w:p>
    <w:sdt>
      <w:sdtPr>
        <w:rPr>
          <w:rFonts w:ascii="宋体" w:hAnsi="宋体" w:cs="宋体" w:hint="eastAsia"/>
          <w:b w:val="0"/>
          <w:bCs w:val="0"/>
          <w:kern w:val="0"/>
          <w:szCs w:val="21"/>
        </w:rPr>
        <w:alias w:val="模块:其他"/>
        <w:tag w:val="_SEC_626a705e9bde404ab67dae61d8e62116"/>
        <w:id w:val="-1598563251"/>
        <w:lock w:val="sdtLocked"/>
        <w:placeholder>
          <w:docPart w:val="GBC22222222222222222222222222222"/>
        </w:placeholder>
      </w:sdtPr>
      <w:sdtEndPr>
        <w:rPr>
          <w:rFonts w:hint="default"/>
        </w:rPr>
      </w:sdtEndPr>
      <w:sdtContent>
        <w:p w14:paraId="4E64FD46" w14:textId="77777777" w:rsidR="00847721" w:rsidRDefault="00B66337" w:rsidP="006A3005">
          <w:pPr>
            <w:pStyle w:val="213"/>
            <w:numPr>
              <w:ilvl w:val="0"/>
              <w:numId w:val="128"/>
            </w:numPr>
            <w:rPr>
              <w:szCs w:val="21"/>
            </w:rPr>
          </w:pPr>
          <w:r>
            <w:rPr>
              <w:rFonts w:ascii="宋体" w:hAnsi="宋体" w:hint="eastAsia"/>
              <w:szCs w:val="21"/>
            </w:rPr>
            <w:t>其他</w:t>
          </w:r>
        </w:p>
        <w:sdt>
          <w:sdtPr>
            <w:rPr>
              <w:rFonts w:hint="eastAsia"/>
              <w:szCs w:val="21"/>
            </w:rPr>
            <w:alias w:val="是否适用：其他重要事项的说明[双击切换]"/>
            <w:tag w:val="_GBC_fb43f52ac5bc49a4b33e34d6b1758f09"/>
            <w:id w:val="1892766922"/>
            <w:lock w:val="sdtLocked"/>
            <w:placeholder>
              <w:docPart w:val="GBC22222222222222222222222222222"/>
            </w:placeholder>
          </w:sdtPr>
          <w:sdtEndPr/>
          <w:sdtContent>
            <w:p w14:paraId="13553DCD"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
          <w:sdtPr>
            <w:rPr>
              <w:szCs w:val="21"/>
            </w:rPr>
            <w:alias w:val="其他重要事项的说明"/>
            <w:tag w:val="_GBC_9e15ecd4789249ed82657888c33292a4"/>
            <w:id w:val="619961379"/>
            <w:lock w:val="sdtLocked"/>
            <w:placeholder>
              <w:docPart w:val="GBC22222222222222222222222222222"/>
            </w:placeholder>
          </w:sdtPr>
          <w:sdtEndPr/>
          <w:sdtContent>
            <w:p w14:paraId="48308D01" w14:textId="77777777" w:rsidR="00847721" w:rsidRPr="0008411D" w:rsidRDefault="00B66337" w:rsidP="00847721">
              <w:pPr>
                <w:adjustRightInd w:val="0"/>
                <w:snapToGrid w:val="0"/>
                <w:spacing w:line="390" w:lineRule="atLeast"/>
                <w:rPr>
                  <w:rFonts w:ascii="Times New Roman" w:hAnsi="Times New Roman" w:cs="Times New Roman"/>
                  <w:b/>
                </w:rPr>
              </w:pPr>
              <w:r>
                <w:rPr>
                  <w:rFonts w:ascii="Times New Roman" w:hAnsi="Times New Roman" w:cs="Times New Roman" w:hint="eastAsia"/>
                  <w:b/>
                </w:rPr>
                <w:t>1</w:t>
              </w:r>
              <w:r>
                <w:rPr>
                  <w:rFonts w:ascii="Times New Roman" w:hAnsi="Times New Roman" w:cs="Times New Roman" w:hint="eastAsia"/>
                  <w:b/>
                </w:rPr>
                <w:t>、</w:t>
              </w:r>
              <w:r w:rsidRPr="00C07775">
                <w:rPr>
                  <w:rFonts w:ascii="Times New Roman" w:hAnsi="Times New Roman" w:cs="Times New Roman"/>
                  <w:b/>
                </w:rPr>
                <w:t>经营租赁租出情况</w:t>
              </w:r>
            </w:p>
            <w:p w14:paraId="099E4DA9" w14:textId="77777777" w:rsidR="00847721" w:rsidRPr="0008411D" w:rsidRDefault="00B66337" w:rsidP="00847721">
              <w:pPr>
                <w:pStyle w:val="119"/>
                <w:spacing w:line="390" w:lineRule="atLeast"/>
                <w:ind w:left="0"/>
                <w:rPr>
                  <w:color w:val="auto"/>
                </w:rPr>
              </w:pPr>
              <w:r w:rsidRPr="0008411D">
                <w:rPr>
                  <w:color w:val="auto"/>
                </w:rPr>
                <w:t>本公司租出资产情况如下：</w:t>
              </w:r>
            </w:p>
            <w:p w14:paraId="19160E42" w14:textId="77777777" w:rsidR="00847721" w:rsidRPr="0008411D" w:rsidRDefault="00B66337" w:rsidP="00847721">
              <w:pPr>
                <w:pStyle w:val="115"/>
                <w:wordWrap w:val="0"/>
                <w:spacing w:line="390" w:lineRule="atLeast"/>
                <w:jc w:val="right"/>
                <w:rPr>
                  <w:rFonts w:ascii="Times New Roman" w:hAnsi="Times New Roman"/>
                </w:rPr>
              </w:pPr>
              <w:r w:rsidRPr="0008411D">
                <w:rPr>
                  <w:rFonts w:ascii="Times New Roman" w:hAnsi="Times New Roman"/>
                </w:rPr>
                <w:t>单位：元</w:t>
              </w:r>
              <w:r>
                <w:rPr>
                  <w:rFonts w:ascii="Times New Roman" w:hAnsi="Times New Roman" w:hint="eastAsia"/>
                </w:rPr>
                <w:t>币种：人民币</w:t>
              </w:r>
            </w:p>
            <w:tbl>
              <w:tblPr>
                <w:tblStyle w:val="g12"/>
                <w:tblW w:w="4935" w:type="pct"/>
                <w:tblInd w:w="108" w:type="dxa"/>
                <w:tblLook w:val="04A0" w:firstRow="1" w:lastRow="0" w:firstColumn="1" w:lastColumn="0" w:noHBand="0" w:noVBand="1"/>
              </w:tblPr>
              <w:tblGrid>
                <w:gridCol w:w="4322"/>
                <w:gridCol w:w="2292"/>
                <w:gridCol w:w="2317"/>
              </w:tblGrid>
              <w:tr w:rsidR="00847721" w:rsidRPr="0008411D" w14:paraId="41415379" w14:textId="77777777" w:rsidTr="00847721">
                <w:trPr>
                  <w:tblHeader/>
                </w:trPr>
                <w:tc>
                  <w:tcPr>
                    <w:tcW w:w="2420" w:type="pct"/>
                    <w:vAlign w:val="center"/>
                  </w:tcPr>
                  <w:p w14:paraId="7E2DC6D9" w14:textId="77777777" w:rsidR="00847721" w:rsidRPr="0008411D" w:rsidRDefault="00B66337" w:rsidP="00847721">
                    <w:pPr>
                      <w:adjustRightInd w:val="0"/>
                      <w:snapToGrid w:val="0"/>
                      <w:spacing w:line="390" w:lineRule="atLeast"/>
                      <w:ind w:leftChars="-8" w:left="-17"/>
                      <w:jc w:val="center"/>
                      <w:rPr>
                        <w:color w:val="auto"/>
                      </w:rPr>
                    </w:pPr>
                    <w:r w:rsidRPr="0008411D">
                      <w:rPr>
                        <w:color w:val="auto"/>
                      </w:rPr>
                      <w:t>经营租赁租出资产类别</w:t>
                    </w:r>
                  </w:p>
                </w:tc>
                <w:tc>
                  <w:tcPr>
                    <w:tcW w:w="1283" w:type="pct"/>
                    <w:vAlign w:val="center"/>
                  </w:tcPr>
                  <w:p w14:paraId="3D3280F9" w14:textId="77777777" w:rsidR="00847721" w:rsidRPr="0008411D" w:rsidRDefault="00B66337" w:rsidP="00847721">
                    <w:pPr>
                      <w:adjustRightInd w:val="0"/>
                      <w:snapToGrid w:val="0"/>
                      <w:spacing w:line="390" w:lineRule="atLeast"/>
                      <w:jc w:val="center"/>
                      <w:rPr>
                        <w:color w:val="auto"/>
                      </w:rPr>
                    </w:pPr>
                    <w:r w:rsidRPr="0008411D">
                      <w:rPr>
                        <w:color w:val="auto"/>
                      </w:rPr>
                      <w:t>期末账面价值</w:t>
                    </w:r>
                  </w:p>
                </w:tc>
                <w:tc>
                  <w:tcPr>
                    <w:tcW w:w="1297" w:type="pct"/>
                    <w:vAlign w:val="center"/>
                  </w:tcPr>
                  <w:p w14:paraId="558A99F6" w14:textId="77777777" w:rsidR="00847721" w:rsidRPr="0008411D" w:rsidRDefault="00B66337" w:rsidP="00847721">
                    <w:pPr>
                      <w:adjustRightInd w:val="0"/>
                      <w:snapToGrid w:val="0"/>
                      <w:spacing w:line="390" w:lineRule="atLeast"/>
                      <w:jc w:val="center"/>
                      <w:rPr>
                        <w:color w:val="auto"/>
                      </w:rPr>
                    </w:pPr>
                    <w:r w:rsidRPr="0008411D">
                      <w:rPr>
                        <w:color w:val="auto"/>
                      </w:rPr>
                      <w:t>年初账面价值</w:t>
                    </w:r>
                  </w:p>
                </w:tc>
              </w:tr>
              <w:tr w:rsidR="00847721" w:rsidRPr="0008411D" w14:paraId="485E8AC3" w14:textId="77777777" w:rsidTr="00847721">
                <w:tc>
                  <w:tcPr>
                    <w:tcW w:w="2420" w:type="pct"/>
                    <w:vAlign w:val="center"/>
                  </w:tcPr>
                  <w:p w14:paraId="022C3263" w14:textId="77777777" w:rsidR="00847721" w:rsidRPr="0008411D" w:rsidRDefault="00B66337" w:rsidP="00847721">
                    <w:pPr>
                      <w:adjustRightInd w:val="0"/>
                      <w:snapToGrid w:val="0"/>
                      <w:spacing w:line="390" w:lineRule="atLeast"/>
                      <w:ind w:leftChars="-8" w:left="-17"/>
                      <w:rPr>
                        <w:color w:val="auto"/>
                      </w:rPr>
                    </w:pPr>
                    <w:r w:rsidRPr="0008411D">
                      <w:rPr>
                        <w:color w:val="auto"/>
                      </w:rPr>
                      <w:t>投资性房地产</w:t>
                    </w:r>
                  </w:p>
                </w:tc>
                <w:tc>
                  <w:tcPr>
                    <w:tcW w:w="1283" w:type="pct"/>
                    <w:vAlign w:val="center"/>
                  </w:tcPr>
                  <w:p w14:paraId="7495A2E1" w14:textId="77777777" w:rsidR="00847721" w:rsidRPr="0008411D" w:rsidRDefault="00B66337" w:rsidP="00847721">
                    <w:pPr>
                      <w:adjustRightInd w:val="0"/>
                      <w:snapToGrid w:val="0"/>
                      <w:spacing w:line="390" w:lineRule="atLeast"/>
                      <w:jc w:val="right"/>
                      <w:rPr>
                        <w:color w:val="auto"/>
                        <w:szCs w:val="18"/>
                      </w:rPr>
                    </w:pPr>
                    <w:r w:rsidRPr="00BD67BA">
                      <w:rPr>
                        <w:color w:val="auto"/>
                        <w:szCs w:val="18"/>
                      </w:rPr>
                      <w:t>21,537,657.20</w:t>
                    </w:r>
                  </w:p>
                </w:tc>
                <w:tc>
                  <w:tcPr>
                    <w:tcW w:w="1297" w:type="pct"/>
                    <w:vAlign w:val="center"/>
                  </w:tcPr>
                  <w:p w14:paraId="2B96844F" w14:textId="77777777" w:rsidR="00847721" w:rsidRPr="0008411D" w:rsidRDefault="00B66337" w:rsidP="00847721">
                    <w:pPr>
                      <w:adjustRightInd w:val="0"/>
                      <w:snapToGrid w:val="0"/>
                      <w:spacing w:line="390" w:lineRule="atLeast"/>
                      <w:jc w:val="right"/>
                      <w:rPr>
                        <w:color w:val="auto"/>
                        <w:szCs w:val="18"/>
                      </w:rPr>
                    </w:pPr>
                    <w:r w:rsidRPr="0008411D">
                      <w:rPr>
                        <w:rFonts w:hint="eastAsia"/>
                        <w:color w:val="auto"/>
                        <w:szCs w:val="18"/>
                      </w:rPr>
                      <w:t xml:space="preserve">23,229,985.77 </w:t>
                    </w:r>
                  </w:p>
                </w:tc>
              </w:tr>
              <w:tr w:rsidR="00847721" w:rsidRPr="0008411D" w14:paraId="27EDA24D" w14:textId="77777777" w:rsidTr="00847721">
                <w:tc>
                  <w:tcPr>
                    <w:tcW w:w="2420" w:type="pct"/>
                    <w:vAlign w:val="center"/>
                  </w:tcPr>
                  <w:p w14:paraId="6DFE404A" w14:textId="77777777" w:rsidR="00847721" w:rsidRPr="0008411D" w:rsidRDefault="00B66337" w:rsidP="00847721">
                    <w:pPr>
                      <w:adjustRightInd w:val="0"/>
                      <w:snapToGrid w:val="0"/>
                      <w:spacing w:line="390" w:lineRule="atLeast"/>
                      <w:ind w:leftChars="-8" w:left="-17"/>
                      <w:rPr>
                        <w:color w:val="auto"/>
                      </w:rPr>
                    </w:pPr>
                    <w:r w:rsidRPr="0008411D">
                      <w:rPr>
                        <w:color w:val="auto"/>
                      </w:rPr>
                      <w:t>固定资产-房屋及建筑物</w:t>
                    </w:r>
                  </w:p>
                </w:tc>
                <w:tc>
                  <w:tcPr>
                    <w:tcW w:w="1283" w:type="pct"/>
                    <w:vAlign w:val="center"/>
                  </w:tcPr>
                  <w:p w14:paraId="4DF554D6" w14:textId="77777777" w:rsidR="00847721" w:rsidRPr="0008411D" w:rsidRDefault="00B66337" w:rsidP="00847721">
                    <w:pPr>
                      <w:adjustRightInd w:val="0"/>
                      <w:snapToGrid w:val="0"/>
                      <w:spacing w:line="390" w:lineRule="atLeast"/>
                      <w:jc w:val="right"/>
                      <w:rPr>
                        <w:color w:val="auto"/>
                        <w:szCs w:val="18"/>
                      </w:rPr>
                    </w:pPr>
                    <w:r w:rsidRPr="008F76ED">
                      <w:rPr>
                        <w:color w:val="auto"/>
                        <w:szCs w:val="18"/>
                      </w:rPr>
                      <w:t>43,198,720.99</w:t>
                    </w:r>
                  </w:p>
                </w:tc>
                <w:tc>
                  <w:tcPr>
                    <w:tcW w:w="1297" w:type="pct"/>
                    <w:vAlign w:val="center"/>
                  </w:tcPr>
                  <w:p w14:paraId="57C47C9E" w14:textId="77777777" w:rsidR="00847721" w:rsidRPr="0008411D" w:rsidRDefault="00B66337" w:rsidP="00847721">
                    <w:pPr>
                      <w:adjustRightInd w:val="0"/>
                      <w:snapToGrid w:val="0"/>
                      <w:spacing w:line="390" w:lineRule="atLeast"/>
                      <w:jc w:val="right"/>
                      <w:rPr>
                        <w:color w:val="auto"/>
                        <w:szCs w:val="18"/>
                      </w:rPr>
                    </w:pPr>
                    <w:r w:rsidRPr="0008411D">
                      <w:rPr>
                        <w:rFonts w:hint="eastAsia"/>
                        <w:color w:val="auto"/>
                        <w:szCs w:val="18"/>
                      </w:rPr>
                      <w:t xml:space="preserve">45,653,067.81 </w:t>
                    </w:r>
                  </w:p>
                </w:tc>
              </w:tr>
            </w:tbl>
            <w:p w14:paraId="627822D6" w14:textId="77777777" w:rsidR="00847721" w:rsidRDefault="00847721" w:rsidP="00847721">
              <w:pPr>
                <w:pStyle w:val="119"/>
                <w:spacing w:line="400" w:lineRule="exact"/>
                <w:rPr>
                  <w:color w:val="auto"/>
                </w:rPr>
              </w:pPr>
            </w:p>
            <w:p w14:paraId="35DD54CB" w14:textId="77777777" w:rsidR="00847721" w:rsidRPr="00C07775" w:rsidRDefault="00B66337" w:rsidP="00847721">
              <w:pPr>
                <w:pStyle w:val="119"/>
                <w:spacing w:line="400" w:lineRule="exact"/>
                <w:ind w:left="0"/>
                <w:rPr>
                  <w:color w:val="auto"/>
                </w:rPr>
              </w:pPr>
              <w:r w:rsidRPr="00C07775">
                <w:rPr>
                  <w:color w:val="auto"/>
                </w:rPr>
                <w:t>（</w:t>
              </w:r>
              <w:r w:rsidRPr="00C07775">
                <w:rPr>
                  <w:color w:val="auto"/>
                </w:rPr>
                <w:t>1</w:t>
              </w:r>
              <w:r w:rsidRPr="00C07775">
                <w:rPr>
                  <w:color w:val="auto"/>
                </w:rPr>
                <w:t>）</w:t>
              </w:r>
              <w:r w:rsidRPr="00C07775">
                <w:rPr>
                  <w:rFonts w:hint="eastAsia"/>
                  <w:color w:val="auto"/>
                </w:rPr>
                <w:t>本</w:t>
              </w:r>
              <w:r w:rsidRPr="00C07775">
                <w:rPr>
                  <w:color w:val="auto"/>
                </w:rPr>
                <w:t>公司将位于建国西路</w:t>
              </w:r>
              <w:r w:rsidRPr="00C07775">
                <w:rPr>
                  <w:color w:val="auto"/>
                </w:rPr>
                <w:t>283</w:t>
              </w:r>
              <w:r w:rsidRPr="00C07775">
                <w:rPr>
                  <w:color w:val="auto"/>
                </w:rPr>
                <w:t>号</w:t>
              </w:r>
              <w:r>
                <w:rPr>
                  <w:rFonts w:hint="eastAsia"/>
                  <w:color w:val="auto"/>
                </w:rPr>
                <w:t>的</w:t>
              </w:r>
              <w:r w:rsidRPr="00C07775">
                <w:rPr>
                  <w:color w:val="auto"/>
                </w:rPr>
                <w:t>房屋</w:t>
              </w:r>
              <w:r w:rsidRPr="00C07775">
                <w:rPr>
                  <w:rFonts w:hint="eastAsia"/>
                  <w:color w:val="auto"/>
                </w:rPr>
                <w:t>对外</w:t>
              </w:r>
              <w:r w:rsidRPr="00C07775">
                <w:rPr>
                  <w:color w:val="auto"/>
                </w:rPr>
                <w:t>出租，</w:t>
              </w:r>
              <w:r w:rsidRPr="00C07775">
                <w:rPr>
                  <w:rFonts w:hint="eastAsia"/>
                  <w:color w:val="auto"/>
                </w:rPr>
                <w:t>本期</w:t>
              </w:r>
              <w:r>
                <w:rPr>
                  <w:rFonts w:hint="eastAsia"/>
                  <w:color w:val="auto"/>
                </w:rPr>
                <w:t>租赁</w:t>
              </w:r>
              <w:r w:rsidRPr="00C07775">
                <w:rPr>
                  <w:rFonts w:hint="eastAsia"/>
                  <w:color w:val="auto"/>
                </w:rPr>
                <w:t>收入</w:t>
              </w:r>
              <w:r w:rsidRPr="00C07775">
                <w:rPr>
                  <w:color w:val="auto"/>
                </w:rPr>
                <w:t>4</w:t>
              </w:r>
              <w:r w:rsidRPr="00C07775">
                <w:rPr>
                  <w:rFonts w:hint="eastAsia"/>
                  <w:color w:val="auto"/>
                </w:rPr>
                <w:t>,</w:t>
              </w:r>
              <w:r w:rsidRPr="00C07775">
                <w:rPr>
                  <w:color w:val="auto"/>
                </w:rPr>
                <w:t>456</w:t>
              </w:r>
              <w:r w:rsidRPr="00C07775">
                <w:rPr>
                  <w:rFonts w:hint="eastAsia"/>
                  <w:color w:val="auto"/>
                </w:rPr>
                <w:t>.</w:t>
              </w:r>
              <w:r w:rsidRPr="00C07775">
                <w:rPr>
                  <w:color w:val="auto"/>
                </w:rPr>
                <w:t>65</w:t>
              </w:r>
              <w:r w:rsidRPr="00C07775">
                <w:rPr>
                  <w:rFonts w:hint="eastAsia"/>
                  <w:color w:val="auto"/>
                </w:rPr>
                <w:t>万元，</w:t>
              </w:r>
              <w:r w:rsidRPr="00C07775">
                <w:rPr>
                  <w:color w:val="auto"/>
                </w:rPr>
                <w:t>对公司净利润贡献为</w:t>
              </w:r>
              <w:r w:rsidRPr="00C07775">
                <w:rPr>
                  <w:color w:val="auto"/>
                </w:rPr>
                <w:t>3</w:t>
              </w:r>
              <w:r w:rsidRPr="00C07775">
                <w:rPr>
                  <w:rFonts w:hint="eastAsia"/>
                  <w:color w:val="auto"/>
                </w:rPr>
                <w:t>,</w:t>
              </w:r>
              <w:r>
                <w:rPr>
                  <w:color w:val="auto"/>
                </w:rPr>
                <w:t>002</w:t>
              </w:r>
              <w:r w:rsidRPr="00C07775">
                <w:rPr>
                  <w:rFonts w:hint="eastAsia"/>
                  <w:color w:val="auto"/>
                </w:rPr>
                <w:t>.</w:t>
              </w:r>
              <w:r>
                <w:rPr>
                  <w:color w:val="auto"/>
                </w:rPr>
                <w:t>11</w:t>
              </w:r>
              <w:r w:rsidRPr="00C07775">
                <w:rPr>
                  <w:color w:val="auto"/>
                </w:rPr>
                <w:t>万元（已扣除相应的成本</w:t>
              </w:r>
              <w:r w:rsidRPr="00C07775">
                <w:rPr>
                  <w:rFonts w:hint="eastAsia"/>
                  <w:color w:val="auto"/>
                </w:rPr>
                <w:t>、税金及附加</w:t>
              </w:r>
              <w:r w:rsidRPr="00C07775">
                <w:rPr>
                  <w:color w:val="auto"/>
                </w:rPr>
                <w:t>税</w:t>
              </w:r>
              <w:r w:rsidRPr="00C07775">
                <w:rPr>
                  <w:rFonts w:hint="eastAsia"/>
                  <w:color w:val="auto"/>
                </w:rPr>
                <w:t>及</w:t>
              </w:r>
              <w:r w:rsidRPr="00C07775">
                <w:rPr>
                  <w:color w:val="auto"/>
                </w:rPr>
                <w:t>所得税）。</w:t>
              </w:r>
            </w:p>
            <w:p w14:paraId="070ABC8D" w14:textId="77777777" w:rsidR="00847721" w:rsidRPr="0086049E" w:rsidRDefault="00B66337" w:rsidP="00847721">
              <w:pPr>
                <w:pStyle w:val="119"/>
                <w:spacing w:line="400" w:lineRule="exact"/>
                <w:ind w:left="0"/>
                <w:rPr>
                  <w:color w:val="auto"/>
                </w:rPr>
              </w:pPr>
              <w:r w:rsidRPr="0086049E">
                <w:rPr>
                  <w:color w:val="auto"/>
                </w:rPr>
                <w:t>（</w:t>
              </w:r>
              <w:r w:rsidRPr="0086049E">
                <w:rPr>
                  <w:color w:val="auto"/>
                </w:rPr>
                <w:t>2</w:t>
              </w:r>
              <w:r w:rsidRPr="0086049E">
                <w:rPr>
                  <w:color w:val="auto"/>
                </w:rPr>
                <w:t>）本公司将位于肇嘉</w:t>
              </w:r>
              <w:proofErr w:type="gramStart"/>
              <w:r w:rsidRPr="0086049E">
                <w:rPr>
                  <w:color w:val="auto"/>
                </w:rPr>
                <w:t>浜</w:t>
              </w:r>
              <w:proofErr w:type="gramEnd"/>
              <w:r w:rsidRPr="0086049E">
                <w:rPr>
                  <w:color w:val="auto"/>
                </w:rPr>
                <w:t>路</w:t>
              </w:r>
              <w:r w:rsidRPr="0086049E">
                <w:rPr>
                  <w:color w:val="auto"/>
                </w:rPr>
                <w:t>736</w:t>
              </w:r>
              <w:r w:rsidRPr="0086049E">
                <w:rPr>
                  <w:color w:val="auto"/>
                </w:rPr>
                <w:t>号</w:t>
              </w:r>
              <w:r>
                <w:rPr>
                  <w:rFonts w:hint="eastAsia"/>
                  <w:color w:val="auto"/>
                </w:rPr>
                <w:t>的</w:t>
              </w:r>
              <w:r w:rsidRPr="0086049E">
                <w:rPr>
                  <w:color w:val="auto"/>
                </w:rPr>
                <w:t>房产对外出租，本期</w:t>
              </w:r>
              <w:r w:rsidRPr="0086049E">
                <w:rPr>
                  <w:rFonts w:hint="eastAsia"/>
                  <w:color w:val="auto"/>
                </w:rPr>
                <w:t>租赁</w:t>
              </w:r>
              <w:r w:rsidRPr="0086049E">
                <w:rPr>
                  <w:color w:val="auto"/>
                </w:rPr>
                <w:t>收入</w:t>
              </w:r>
              <w:r w:rsidRPr="0086049E">
                <w:rPr>
                  <w:color w:val="auto"/>
                </w:rPr>
                <w:t>906.61</w:t>
              </w:r>
              <w:r w:rsidRPr="0086049E">
                <w:rPr>
                  <w:color w:val="auto"/>
                </w:rPr>
                <w:t>万元，对公司净利润的贡献为</w:t>
              </w:r>
              <w:r w:rsidRPr="0086049E">
                <w:rPr>
                  <w:color w:val="auto"/>
                </w:rPr>
                <w:t>619.91</w:t>
              </w:r>
              <w:r w:rsidRPr="0086049E">
                <w:rPr>
                  <w:color w:val="auto"/>
                </w:rPr>
                <w:t>万元（已扣除相应的成本</w:t>
              </w:r>
              <w:r w:rsidRPr="0086049E">
                <w:rPr>
                  <w:rFonts w:hint="eastAsia"/>
                  <w:color w:val="auto"/>
                </w:rPr>
                <w:t>、税金及附加</w:t>
              </w:r>
              <w:r w:rsidRPr="0086049E">
                <w:rPr>
                  <w:color w:val="auto"/>
                </w:rPr>
                <w:t>税</w:t>
              </w:r>
              <w:r w:rsidRPr="0086049E">
                <w:rPr>
                  <w:rFonts w:hint="eastAsia"/>
                  <w:color w:val="auto"/>
                </w:rPr>
                <w:t>及</w:t>
              </w:r>
              <w:r w:rsidRPr="0086049E">
                <w:rPr>
                  <w:color w:val="auto"/>
                </w:rPr>
                <w:t>所得税）。</w:t>
              </w:r>
            </w:p>
            <w:p w14:paraId="41F027AB" w14:textId="77777777" w:rsidR="00847721" w:rsidRPr="00C07775" w:rsidRDefault="00B66337" w:rsidP="00847721">
              <w:pPr>
                <w:pStyle w:val="119"/>
                <w:spacing w:line="400" w:lineRule="exact"/>
                <w:ind w:left="0"/>
                <w:rPr>
                  <w:color w:val="auto"/>
                </w:rPr>
              </w:pPr>
              <w:r w:rsidRPr="00C07775">
                <w:rPr>
                  <w:rFonts w:hint="eastAsia"/>
                  <w:color w:val="auto"/>
                </w:rPr>
                <w:t>（</w:t>
              </w:r>
              <w:r w:rsidRPr="00C07775">
                <w:rPr>
                  <w:rFonts w:hint="eastAsia"/>
                  <w:color w:val="auto"/>
                </w:rPr>
                <w:t>3</w:t>
              </w:r>
              <w:r w:rsidRPr="00C07775">
                <w:rPr>
                  <w:rFonts w:hint="eastAsia"/>
                  <w:color w:val="auto"/>
                </w:rPr>
                <w:t>）本公司将位于</w:t>
              </w:r>
              <w:proofErr w:type="gramStart"/>
              <w:r w:rsidRPr="00C07775">
                <w:rPr>
                  <w:rFonts w:hint="eastAsia"/>
                  <w:color w:val="auto"/>
                </w:rPr>
                <w:t>制造局路</w:t>
              </w:r>
              <w:r w:rsidRPr="00C07775">
                <w:rPr>
                  <w:rFonts w:hint="eastAsia"/>
                  <w:color w:val="auto"/>
                </w:rPr>
                <w:t>5</w:t>
              </w:r>
              <w:r w:rsidRPr="00C07775">
                <w:rPr>
                  <w:color w:val="auto"/>
                </w:rPr>
                <w:t>84</w:t>
              </w:r>
              <w:r w:rsidRPr="00C07775">
                <w:rPr>
                  <w:rFonts w:hint="eastAsia"/>
                  <w:color w:val="auto"/>
                </w:rPr>
                <w:t>号</w:t>
              </w:r>
              <w:proofErr w:type="gramEnd"/>
              <w:r>
                <w:rPr>
                  <w:rFonts w:hint="eastAsia"/>
                  <w:color w:val="auto"/>
                </w:rPr>
                <w:t>的</w:t>
              </w:r>
              <w:r w:rsidRPr="00C07775">
                <w:rPr>
                  <w:rFonts w:hint="eastAsia"/>
                  <w:color w:val="auto"/>
                </w:rPr>
                <w:t>房产及停车场对外出租，本期</w:t>
              </w:r>
              <w:r>
                <w:rPr>
                  <w:rFonts w:hint="eastAsia"/>
                  <w:color w:val="auto"/>
                </w:rPr>
                <w:t>租赁</w:t>
              </w:r>
              <w:r w:rsidRPr="00C07775">
                <w:rPr>
                  <w:rFonts w:hint="eastAsia"/>
                  <w:color w:val="auto"/>
                </w:rPr>
                <w:t>收入</w:t>
              </w:r>
              <w:r w:rsidRPr="00C07775">
                <w:rPr>
                  <w:color w:val="auto"/>
                </w:rPr>
                <w:t>3,530.94</w:t>
              </w:r>
              <w:r w:rsidRPr="00C07775">
                <w:rPr>
                  <w:rFonts w:hint="eastAsia"/>
                  <w:color w:val="auto"/>
                </w:rPr>
                <w:t>万元，</w:t>
              </w:r>
              <w:r w:rsidRPr="00C07775">
                <w:rPr>
                  <w:color w:val="auto"/>
                </w:rPr>
                <w:t>对公司净利润的贡献为</w:t>
              </w:r>
              <w:r w:rsidRPr="00C07775">
                <w:rPr>
                  <w:rFonts w:hint="eastAsia"/>
                  <w:color w:val="auto"/>
                </w:rPr>
                <w:t>3,</w:t>
              </w:r>
              <w:r w:rsidRPr="00C07775">
                <w:rPr>
                  <w:color w:val="auto"/>
                </w:rPr>
                <w:t>2</w:t>
              </w:r>
              <w:r>
                <w:rPr>
                  <w:color w:val="auto"/>
                </w:rPr>
                <w:t>41</w:t>
              </w:r>
              <w:r w:rsidRPr="00C07775">
                <w:rPr>
                  <w:rFonts w:hint="eastAsia"/>
                  <w:color w:val="auto"/>
                </w:rPr>
                <w:t>.</w:t>
              </w:r>
              <w:r>
                <w:rPr>
                  <w:color w:val="auto"/>
                </w:rPr>
                <w:t>43</w:t>
              </w:r>
              <w:r w:rsidRPr="00C07775">
                <w:rPr>
                  <w:color w:val="auto"/>
                </w:rPr>
                <w:t>万元（已扣除相应的成本</w:t>
              </w:r>
              <w:r w:rsidRPr="00C07775">
                <w:rPr>
                  <w:rFonts w:hint="eastAsia"/>
                  <w:color w:val="auto"/>
                </w:rPr>
                <w:t>、税金及附加</w:t>
              </w:r>
              <w:r w:rsidRPr="00C07775">
                <w:rPr>
                  <w:color w:val="auto"/>
                </w:rPr>
                <w:t>税</w:t>
              </w:r>
              <w:r w:rsidRPr="00C07775">
                <w:rPr>
                  <w:rFonts w:hint="eastAsia"/>
                  <w:color w:val="auto"/>
                </w:rPr>
                <w:t>及</w:t>
              </w:r>
              <w:r w:rsidRPr="00C07775">
                <w:rPr>
                  <w:color w:val="auto"/>
                </w:rPr>
                <w:t>所得税）。</w:t>
              </w:r>
            </w:p>
            <w:p w14:paraId="352E98AC" w14:textId="77777777" w:rsidR="00847721" w:rsidRDefault="00847721" w:rsidP="00847721">
              <w:pPr>
                <w:pStyle w:val="114"/>
                <w:spacing w:line="400" w:lineRule="exact"/>
                <w:ind w:leftChars="0" w:left="0" w:firstLineChars="0" w:firstLine="0"/>
                <w:rPr>
                  <w:rFonts w:ascii="Times New Roman" w:hAnsi="Times New Roman"/>
                  <w:b w:val="0"/>
                  <w:bCs w:val="0"/>
                </w:rPr>
              </w:pPr>
            </w:p>
            <w:p w14:paraId="57A3D83F" w14:textId="77777777" w:rsidR="00847721" w:rsidRPr="0008411D" w:rsidRDefault="00B66337" w:rsidP="00847721">
              <w:pPr>
                <w:pStyle w:val="114"/>
                <w:spacing w:line="400" w:lineRule="exact"/>
                <w:ind w:leftChars="0" w:left="0" w:firstLineChars="0" w:firstLine="0"/>
                <w:rPr>
                  <w:rFonts w:ascii="Times New Roman" w:hAnsi="Times New Roman"/>
                </w:rPr>
              </w:pPr>
              <w:r>
                <w:rPr>
                  <w:rFonts w:ascii="Times New Roman" w:hAnsi="Times New Roman" w:hint="eastAsia"/>
                  <w:b w:val="0"/>
                  <w:bCs w:val="0"/>
                </w:rPr>
                <w:t>2</w:t>
              </w:r>
              <w:r>
                <w:rPr>
                  <w:rFonts w:ascii="Times New Roman" w:hAnsi="Times New Roman" w:hint="eastAsia"/>
                  <w:b w:val="0"/>
                  <w:bCs w:val="0"/>
                </w:rPr>
                <w:t>、</w:t>
              </w:r>
              <w:r w:rsidRPr="0008411D">
                <w:rPr>
                  <w:rFonts w:ascii="Times New Roman" w:hAnsi="Times New Roman"/>
                </w:rPr>
                <w:t>仲裁赔偿支出</w:t>
              </w:r>
            </w:p>
            <w:p w14:paraId="43ABD9F4" w14:textId="77777777" w:rsidR="00847721" w:rsidRPr="000707F1" w:rsidRDefault="00B66337" w:rsidP="00847721">
              <w:pPr>
                <w:pStyle w:val="119"/>
                <w:spacing w:line="400" w:lineRule="exact"/>
                <w:ind w:left="0"/>
                <w:rPr>
                  <w:color w:val="auto"/>
                </w:rPr>
              </w:pPr>
              <w:r>
                <w:rPr>
                  <w:rFonts w:hint="eastAsia"/>
                  <w:color w:val="auto"/>
                </w:rPr>
                <w:tab/>
              </w:r>
              <w:r w:rsidRPr="000707F1">
                <w:rPr>
                  <w:color w:val="auto"/>
                </w:rPr>
                <w:t>2013</w:t>
              </w:r>
              <w:r w:rsidRPr="000707F1">
                <w:rPr>
                  <w:color w:val="auto"/>
                </w:rPr>
                <w:t>年</w:t>
              </w:r>
              <w:r w:rsidRPr="000707F1">
                <w:rPr>
                  <w:color w:val="auto"/>
                </w:rPr>
                <w:t>7</w:t>
              </w:r>
              <w:r w:rsidRPr="000707F1">
                <w:rPr>
                  <w:color w:val="auto"/>
                </w:rPr>
                <w:t>月底，公司收到国际棉花协会</w:t>
              </w:r>
              <w:r w:rsidRPr="000707F1">
                <w:rPr>
                  <w:color w:val="auto"/>
                </w:rPr>
                <w:t>ICA</w:t>
              </w:r>
              <w:r w:rsidRPr="000707F1">
                <w:rPr>
                  <w:color w:val="auto"/>
                </w:rPr>
                <w:t>的仲裁协议书。仲裁申请人为：境外棉花商</w:t>
              </w:r>
              <w:r w:rsidRPr="000707F1">
                <w:rPr>
                  <w:color w:val="auto"/>
                </w:rPr>
                <w:t>ICT COTTON LIMITED</w:t>
              </w:r>
              <w:r w:rsidRPr="000707F1">
                <w:rPr>
                  <w:color w:val="auto"/>
                </w:rPr>
                <w:t>（以下简称</w:t>
              </w:r>
              <w:r w:rsidRPr="000707F1">
                <w:rPr>
                  <w:color w:val="auto"/>
                </w:rPr>
                <w:t>“ICT”</w:t>
              </w:r>
              <w:r w:rsidRPr="000707F1">
                <w:rPr>
                  <w:color w:val="auto"/>
                </w:rPr>
                <w:t>）；本公司为仲裁被申请人；仲裁方：国际棉花协会（以下简称</w:t>
              </w:r>
              <w:r w:rsidRPr="000707F1">
                <w:rPr>
                  <w:color w:val="auto"/>
                </w:rPr>
                <w:t>“ICA”</w:t>
              </w:r>
              <w:r w:rsidRPr="000707F1">
                <w:rPr>
                  <w:color w:val="auto"/>
                </w:rPr>
                <w:t>）。仲裁涉及金额共计</w:t>
              </w:r>
              <w:r w:rsidRPr="000707F1">
                <w:rPr>
                  <w:color w:val="auto"/>
                </w:rPr>
                <w:t>6,376,028.01</w:t>
              </w:r>
              <w:r w:rsidRPr="000707F1">
                <w:rPr>
                  <w:color w:val="auto"/>
                </w:rPr>
                <w:t>美元。</w:t>
              </w:r>
            </w:p>
            <w:p w14:paraId="32D54327" w14:textId="77777777" w:rsidR="00847721" w:rsidRPr="000707F1" w:rsidRDefault="00B66337" w:rsidP="00847721">
              <w:pPr>
                <w:pStyle w:val="119"/>
                <w:spacing w:line="400" w:lineRule="exact"/>
                <w:ind w:left="0"/>
                <w:rPr>
                  <w:color w:val="auto"/>
                </w:rPr>
              </w:pPr>
              <w:r>
                <w:rPr>
                  <w:rFonts w:hint="eastAsia"/>
                  <w:color w:val="auto"/>
                </w:rPr>
                <w:tab/>
              </w:r>
              <w:r w:rsidRPr="000707F1">
                <w:rPr>
                  <w:color w:val="auto"/>
                </w:rPr>
                <w:t>2016</w:t>
              </w:r>
              <w:r w:rsidRPr="000707F1">
                <w:rPr>
                  <w:color w:val="auto"/>
                </w:rPr>
                <w:t>年</w:t>
              </w:r>
              <w:r w:rsidRPr="000707F1">
                <w:rPr>
                  <w:color w:val="auto"/>
                </w:rPr>
                <w:t>9</w:t>
              </w:r>
              <w:r w:rsidRPr="000707F1">
                <w:rPr>
                  <w:color w:val="auto"/>
                </w:rPr>
                <w:t>月</w:t>
              </w:r>
              <w:r w:rsidRPr="000707F1">
                <w:rPr>
                  <w:color w:val="auto"/>
                </w:rPr>
                <w:t>6</w:t>
              </w:r>
              <w:r w:rsidRPr="000707F1">
                <w:rPr>
                  <w:color w:val="auto"/>
                </w:rPr>
                <w:t>日，本公司收到上海市第二中级人民法院的《民事裁定书》（（</w:t>
              </w:r>
              <w:r w:rsidRPr="000707F1">
                <w:rPr>
                  <w:color w:val="auto"/>
                </w:rPr>
                <w:t>2015</w:t>
              </w:r>
              <w:r w:rsidRPr="000707F1">
                <w:rPr>
                  <w:color w:val="auto"/>
                </w:rPr>
                <w:t>）沪二中民认（外仲）字第</w:t>
              </w:r>
              <w:r w:rsidRPr="000707F1">
                <w:rPr>
                  <w:color w:val="auto"/>
                </w:rPr>
                <w:t>1</w:t>
              </w:r>
              <w:r w:rsidRPr="000707F1">
                <w:rPr>
                  <w:color w:val="auto"/>
                </w:rPr>
                <w:t>号），根据该裁定，本公司应向</w:t>
              </w:r>
              <w:r w:rsidRPr="000707F1">
                <w:rPr>
                  <w:color w:val="auto"/>
                </w:rPr>
                <w:t>ICT</w:t>
              </w:r>
              <w:r w:rsidRPr="000707F1">
                <w:rPr>
                  <w:color w:val="auto"/>
                </w:rPr>
                <w:t>公司支付货款价差、利息等费用共计约为</w:t>
              </w:r>
              <w:r w:rsidRPr="000707F1">
                <w:rPr>
                  <w:color w:val="auto"/>
                </w:rPr>
                <w:lastRenderedPageBreak/>
                <w:t>685</w:t>
              </w:r>
              <w:r w:rsidRPr="000707F1">
                <w:rPr>
                  <w:color w:val="auto"/>
                </w:rPr>
                <w:t>万美元，本公司于</w:t>
              </w:r>
              <w:r w:rsidRPr="000707F1">
                <w:rPr>
                  <w:color w:val="auto"/>
                </w:rPr>
                <w:t>2016</w:t>
              </w:r>
              <w:r w:rsidRPr="000707F1">
                <w:rPr>
                  <w:color w:val="auto"/>
                </w:rPr>
                <w:t>年度计提赔偿支出人民币</w:t>
              </w:r>
              <w:r w:rsidRPr="000707F1">
                <w:rPr>
                  <w:color w:val="auto"/>
                </w:rPr>
                <w:t>4,795</w:t>
              </w:r>
              <w:r w:rsidRPr="000707F1">
                <w:rPr>
                  <w:color w:val="auto"/>
                </w:rPr>
                <w:t>万元，截止</w:t>
              </w:r>
              <w:r w:rsidRPr="000707F1">
                <w:rPr>
                  <w:color w:val="auto"/>
                </w:rPr>
                <w:t>20</w:t>
              </w:r>
              <w:r w:rsidRPr="000707F1">
                <w:rPr>
                  <w:rFonts w:hint="eastAsia"/>
                  <w:color w:val="auto"/>
                </w:rPr>
                <w:t>2</w:t>
              </w:r>
              <w:r w:rsidRPr="000707F1">
                <w:rPr>
                  <w:color w:val="auto"/>
                </w:rPr>
                <w:t>1</w:t>
              </w:r>
              <w:r w:rsidRPr="000707F1">
                <w:rPr>
                  <w:color w:val="auto"/>
                </w:rPr>
                <w:t>年</w:t>
              </w:r>
              <w:r w:rsidRPr="000707F1">
                <w:rPr>
                  <w:color w:val="auto"/>
                </w:rPr>
                <w:t>12</w:t>
              </w:r>
              <w:r w:rsidRPr="000707F1">
                <w:rPr>
                  <w:color w:val="auto"/>
                </w:rPr>
                <w:t>月</w:t>
              </w:r>
              <w:r w:rsidRPr="000707F1">
                <w:rPr>
                  <w:color w:val="auto"/>
                </w:rPr>
                <w:t>31</w:t>
              </w:r>
              <w:r w:rsidRPr="000707F1">
                <w:rPr>
                  <w:color w:val="auto"/>
                </w:rPr>
                <w:t>日，</w:t>
              </w:r>
              <w:r w:rsidRPr="000707F1">
                <w:rPr>
                  <w:rFonts w:hint="eastAsia"/>
                  <w:color w:val="auto"/>
                </w:rPr>
                <w:t>公司被法院扣划</w:t>
              </w:r>
              <w:r w:rsidRPr="000707F1">
                <w:rPr>
                  <w:color w:val="auto"/>
                </w:rPr>
                <w:t>赔偿支出</w:t>
              </w:r>
              <w:r w:rsidRPr="000707F1">
                <w:rPr>
                  <w:rFonts w:hint="eastAsia"/>
                  <w:color w:val="auto"/>
                </w:rPr>
                <w:t>人民币</w:t>
              </w:r>
              <w:r w:rsidRPr="000707F1">
                <w:rPr>
                  <w:rFonts w:hint="eastAsia"/>
                  <w:color w:val="auto"/>
                </w:rPr>
                <w:t>10,558,712.47</w:t>
              </w:r>
              <w:r w:rsidRPr="000707F1">
                <w:rPr>
                  <w:rFonts w:hint="eastAsia"/>
                  <w:color w:val="auto"/>
                </w:rPr>
                <w:t>元。</w:t>
              </w:r>
            </w:p>
            <w:p w14:paraId="3A7DFD05" w14:textId="77777777" w:rsidR="00847721" w:rsidRPr="000707F1" w:rsidRDefault="00B66337" w:rsidP="00847721">
              <w:pPr>
                <w:pStyle w:val="119"/>
                <w:spacing w:line="400" w:lineRule="exact"/>
                <w:ind w:left="0"/>
                <w:rPr>
                  <w:color w:val="auto"/>
                </w:rPr>
              </w:pPr>
              <w:r>
                <w:rPr>
                  <w:rFonts w:hint="eastAsia"/>
                  <w:color w:val="auto"/>
                </w:rPr>
                <w:tab/>
              </w:r>
              <w:r w:rsidRPr="000707F1">
                <w:rPr>
                  <w:rFonts w:hint="eastAsia"/>
                  <w:color w:val="auto"/>
                </w:rPr>
                <w:t>根据</w:t>
              </w:r>
              <w:r w:rsidRPr="000707F1">
                <w:rPr>
                  <w:rFonts w:hint="eastAsia"/>
                  <w:color w:val="auto"/>
                </w:rPr>
                <w:t>2021</w:t>
              </w:r>
              <w:r w:rsidRPr="000707F1">
                <w:rPr>
                  <w:rFonts w:hint="eastAsia"/>
                  <w:color w:val="auto"/>
                </w:rPr>
                <w:t>年</w:t>
              </w:r>
              <w:r w:rsidRPr="000707F1">
                <w:rPr>
                  <w:rFonts w:hint="eastAsia"/>
                  <w:color w:val="auto"/>
                </w:rPr>
                <w:t>11</w:t>
              </w:r>
              <w:r w:rsidRPr="000707F1">
                <w:rPr>
                  <w:rFonts w:hint="eastAsia"/>
                  <w:color w:val="auto"/>
                </w:rPr>
                <w:t>月</w:t>
              </w:r>
              <w:r w:rsidRPr="000707F1">
                <w:rPr>
                  <w:rFonts w:hint="eastAsia"/>
                  <w:color w:val="auto"/>
                </w:rPr>
                <w:t>5</w:t>
              </w:r>
              <w:r w:rsidRPr="000707F1">
                <w:rPr>
                  <w:rFonts w:hint="eastAsia"/>
                  <w:color w:val="auto"/>
                </w:rPr>
                <w:t>日的上海黄浦区人民法院执行（谈话）笔录，</w:t>
              </w:r>
              <w:r w:rsidRPr="000707F1">
                <w:rPr>
                  <w:rFonts w:hint="eastAsia"/>
                  <w:color w:val="auto"/>
                </w:rPr>
                <w:t>ICT</w:t>
              </w:r>
              <w:r w:rsidRPr="000707F1">
                <w:rPr>
                  <w:rFonts w:hint="eastAsia"/>
                  <w:color w:val="auto"/>
                </w:rPr>
                <w:t>公司已经收到法院发还的人民币</w:t>
              </w:r>
              <w:r w:rsidRPr="000707F1">
                <w:rPr>
                  <w:rFonts w:hint="eastAsia"/>
                  <w:color w:val="auto"/>
                </w:rPr>
                <w:t>14</w:t>
              </w:r>
              <w:r w:rsidRPr="000707F1">
                <w:rPr>
                  <w:color w:val="auto"/>
                </w:rPr>
                <w:t>,</w:t>
              </w:r>
              <w:r w:rsidRPr="000707F1">
                <w:rPr>
                  <w:rFonts w:hint="eastAsia"/>
                  <w:color w:val="auto"/>
                </w:rPr>
                <w:t>803</w:t>
              </w:r>
              <w:r w:rsidRPr="000707F1">
                <w:rPr>
                  <w:color w:val="auto"/>
                </w:rPr>
                <w:t>,</w:t>
              </w:r>
              <w:r w:rsidRPr="000707F1">
                <w:rPr>
                  <w:rFonts w:hint="eastAsia"/>
                  <w:color w:val="auto"/>
                </w:rPr>
                <w:t>647.82</w:t>
              </w:r>
              <w:r w:rsidRPr="000707F1">
                <w:rPr>
                  <w:rFonts w:hint="eastAsia"/>
                  <w:color w:val="auto"/>
                </w:rPr>
                <w:t>元，本公司需于</w:t>
              </w:r>
              <w:r w:rsidRPr="000707F1">
                <w:rPr>
                  <w:rFonts w:hint="eastAsia"/>
                  <w:color w:val="auto"/>
                </w:rPr>
                <w:t>2</w:t>
              </w:r>
              <w:r w:rsidRPr="000707F1">
                <w:rPr>
                  <w:color w:val="auto"/>
                </w:rPr>
                <w:t>022</w:t>
              </w:r>
              <w:r w:rsidRPr="000707F1">
                <w:rPr>
                  <w:rFonts w:hint="eastAsia"/>
                  <w:color w:val="auto"/>
                </w:rPr>
                <w:t>年</w:t>
              </w:r>
              <w:r w:rsidRPr="000707F1">
                <w:rPr>
                  <w:rFonts w:hint="eastAsia"/>
                  <w:color w:val="auto"/>
                </w:rPr>
                <w:t>1</w:t>
              </w:r>
              <w:r w:rsidRPr="000707F1">
                <w:rPr>
                  <w:rFonts w:hint="eastAsia"/>
                  <w:color w:val="auto"/>
                </w:rPr>
                <w:t>月</w:t>
              </w:r>
              <w:r w:rsidRPr="000707F1">
                <w:rPr>
                  <w:rFonts w:hint="eastAsia"/>
                  <w:color w:val="auto"/>
                </w:rPr>
                <w:t>3</w:t>
              </w:r>
              <w:r w:rsidRPr="000707F1">
                <w:rPr>
                  <w:color w:val="auto"/>
                </w:rPr>
                <w:t>1</w:t>
              </w:r>
              <w:r w:rsidRPr="000707F1">
                <w:rPr>
                  <w:rFonts w:hint="eastAsia"/>
                  <w:color w:val="auto"/>
                </w:rPr>
                <w:t>日前支付剩余款项人民币</w:t>
              </w:r>
              <w:r w:rsidRPr="000707F1">
                <w:rPr>
                  <w:color w:val="auto"/>
                </w:rPr>
                <w:t>32,696,352.18</w:t>
              </w:r>
              <w:r w:rsidRPr="000707F1">
                <w:rPr>
                  <w:rFonts w:hint="eastAsia"/>
                  <w:color w:val="auto"/>
                </w:rPr>
                <w:t>元。本公司相应调整应付赔偿支出金额，并确认营业外收入</w:t>
              </w:r>
              <w:r w:rsidRPr="000707F1">
                <w:rPr>
                  <w:color w:val="auto"/>
                </w:rPr>
                <w:t>4,694,935.35</w:t>
              </w:r>
              <w:r w:rsidRPr="000707F1">
                <w:rPr>
                  <w:rFonts w:hint="eastAsia"/>
                  <w:color w:val="auto"/>
                </w:rPr>
                <w:t>元。</w:t>
              </w:r>
            </w:p>
            <w:p w14:paraId="0E607818" w14:textId="77777777" w:rsidR="00847721" w:rsidRPr="000707F1" w:rsidRDefault="00B66337" w:rsidP="00847721">
              <w:pPr>
                <w:pStyle w:val="119"/>
                <w:spacing w:line="400" w:lineRule="exact"/>
                <w:ind w:left="0"/>
                <w:rPr>
                  <w:color w:val="auto"/>
                </w:rPr>
              </w:pPr>
              <w:r>
                <w:rPr>
                  <w:rFonts w:hint="eastAsia"/>
                  <w:color w:val="auto"/>
                </w:rPr>
                <w:tab/>
              </w:r>
              <w:r w:rsidRPr="000707F1">
                <w:rPr>
                  <w:rFonts w:hint="eastAsia"/>
                  <w:color w:val="auto"/>
                </w:rPr>
                <w:t>2</w:t>
              </w:r>
              <w:r w:rsidRPr="000707F1">
                <w:rPr>
                  <w:color w:val="auto"/>
                </w:rPr>
                <w:t>022</w:t>
              </w:r>
              <w:r w:rsidRPr="000707F1">
                <w:rPr>
                  <w:rFonts w:hint="eastAsia"/>
                  <w:color w:val="auto"/>
                </w:rPr>
                <w:t>年</w:t>
              </w:r>
              <w:r w:rsidRPr="000707F1">
                <w:rPr>
                  <w:rFonts w:hint="eastAsia"/>
                  <w:color w:val="auto"/>
                </w:rPr>
                <w:t>1</w:t>
              </w:r>
              <w:r w:rsidRPr="000707F1">
                <w:rPr>
                  <w:rFonts w:hint="eastAsia"/>
                  <w:color w:val="auto"/>
                </w:rPr>
                <w:t>月</w:t>
              </w:r>
              <w:r w:rsidRPr="000707F1">
                <w:rPr>
                  <w:rFonts w:hint="eastAsia"/>
                  <w:color w:val="auto"/>
                </w:rPr>
                <w:t>2</w:t>
              </w:r>
              <w:r w:rsidRPr="000707F1">
                <w:rPr>
                  <w:color w:val="auto"/>
                </w:rPr>
                <w:t>8</w:t>
              </w:r>
              <w:r w:rsidRPr="000707F1">
                <w:rPr>
                  <w:rFonts w:hint="eastAsia"/>
                  <w:color w:val="auto"/>
                </w:rPr>
                <w:t>日，本公司向上海市黄浦区人民法院支付上述剩余款项人民币</w:t>
              </w:r>
              <w:r w:rsidRPr="000707F1">
                <w:rPr>
                  <w:rFonts w:hint="eastAsia"/>
                  <w:color w:val="auto"/>
                </w:rPr>
                <w:t>32,696,352.18</w:t>
              </w:r>
              <w:r w:rsidRPr="000707F1">
                <w:rPr>
                  <w:rFonts w:hint="eastAsia"/>
                  <w:color w:val="auto"/>
                </w:rPr>
                <w:t>元。</w:t>
              </w:r>
            </w:p>
            <w:p w14:paraId="25EBEAF1" w14:textId="77777777" w:rsidR="00847721" w:rsidRDefault="00CF03E7">
              <w:pPr>
                <w:rPr>
                  <w:szCs w:val="21"/>
                </w:rPr>
              </w:pPr>
            </w:p>
          </w:sdtContent>
        </w:sdt>
      </w:sdtContent>
    </w:sdt>
    <w:p w14:paraId="66A0D832" w14:textId="77777777" w:rsidR="00847721" w:rsidRDefault="00B66337" w:rsidP="006A3005">
      <w:pPr>
        <w:pStyle w:val="2CharCharChar2"/>
        <w:numPr>
          <w:ilvl w:val="0"/>
          <w:numId w:val="50"/>
        </w:numPr>
        <w:rPr>
          <w:rFonts w:ascii="宋体" w:hAnsi="宋体"/>
        </w:rPr>
      </w:pPr>
      <w:r>
        <w:rPr>
          <w:rFonts w:ascii="宋体" w:hAnsi="宋体" w:hint="eastAsia"/>
        </w:rPr>
        <w:t>母公司财务报表主要项目注释</w:t>
      </w:r>
    </w:p>
    <w:p w14:paraId="4392DC4B" w14:textId="77777777" w:rsidR="00847721" w:rsidRDefault="00B66337" w:rsidP="006A3005">
      <w:pPr>
        <w:pStyle w:val="213"/>
        <w:numPr>
          <w:ilvl w:val="0"/>
          <w:numId w:val="132"/>
        </w:numPr>
      </w:pPr>
      <w:r>
        <w:rPr>
          <w:rFonts w:ascii="宋体" w:hAnsi="宋体" w:hint="eastAsia"/>
          <w:szCs w:val="21"/>
        </w:rPr>
        <w:t>应收账款</w:t>
      </w:r>
    </w:p>
    <w:bookmarkStart w:id="243" w:name="_Hlk533796665" w:displacedByCustomXml="next"/>
    <w:sdt>
      <w:sdtPr>
        <w:rPr>
          <w:rFonts w:ascii="宋体" w:eastAsia="宋体" w:hAnsi="宋体" w:cs="宋体" w:hint="eastAsia"/>
          <w:b w:val="0"/>
          <w:bCs w:val="0"/>
          <w:kern w:val="0"/>
          <w:szCs w:val="24"/>
        </w:rPr>
        <w:alias w:val="模块:按账龄披露"/>
        <w:tag w:val="_SEC_9c6dac1b3bd94073bae16a9f5e7fe960"/>
        <w:id w:val="-1278472707"/>
        <w:lock w:val="sdtLocked"/>
        <w:placeholder>
          <w:docPart w:val="GBC22222222222222222222222222222"/>
        </w:placeholder>
      </w:sdtPr>
      <w:sdtEndPr>
        <w:rPr>
          <w:rFonts w:hint="default"/>
        </w:rPr>
      </w:sdtEndPr>
      <w:sdtContent>
        <w:p w14:paraId="7419F2D3" w14:textId="77777777" w:rsidR="00847721" w:rsidRDefault="00B66337" w:rsidP="006A3005">
          <w:pPr>
            <w:pStyle w:val="212"/>
            <w:numPr>
              <w:ilvl w:val="3"/>
              <w:numId w:val="133"/>
            </w:numPr>
            <w:ind w:left="424" w:hangingChars="202" w:hanging="424"/>
          </w:pPr>
          <w:proofErr w:type="gramStart"/>
          <w:r>
            <w:rPr>
              <w:rFonts w:hint="eastAsia"/>
            </w:rPr>
            <w:t>按账龄</w:t>
          </w:r>
          <w:proofErr w:type="gramEnd"/>
          <w:r>
            <w:rPr>
              <w:rFonts w:hint="eastAsia"/>
            </w:rPr>
            <w:t>披露</w:t>
          </w:r>
        </w:p>
        <w:sdt>
          <w:sdtPr>
            <w:alias w:val="是否适用：母公司应收账款按账龄披露[双击切换]"/>
            <w:tag w:val="_GBC_dafcd7d733014c4a8aaa9a9a4b6c92f1"/>
            <w:id w:val="-772778375"/>
            <w:lock w:val="sdtLocked"/>
            <w:placeholder>
              <w:docPart w:val="GBC22222222222222222222222222222"/>
            </w:placeholder>
          </w:sdtPr>
          <w:sdtEndPr/>
          <w:sdtContent>
            <w:p w14:paraId="228570BB"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744274F2" w14:textId="77777777" w:rsidR="00847721" w:rsidRDefault="00B66337">
          <w:pPr>
            <w:jc w:val="right"/>
            <w:rPr>
              <w:szCs w:val="21"/>
            </w:rPr>
          </w:pPr>
          <w:r>
            <w:rPr>
              <w:rFonts w:hint="eastAsia"/>
              <w:szCs w:val="21"/>
            </w:rPr>
            <w:t>单位：</w:t>
          </w:r>
          <w:sdt>
            <w:sdtPr>
              <w:rPr>
                <w:rFonts w:hint="eastAsia"/>
                <w:szCs w:val="21"/>
              </w:rPr>
              <w:alias w:val="单位：母公司应收账款按账龄披露"/>
              <w:tag w:val="_GBC_6f3238355b1f4a02b89a4d1aa10b0026"/>
              <w:id w:val="-13291970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母公司应收账款按账龄披露"/>
              <w:tag w:val="_GBC_c255ef872ced4f4ba9701062491ddd60"/>
              <w:id w:val="-12141209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450"/>
            <w:gridCol w:w="4609"/>
          </w:tblGrid>
          <w:tr w:rsidR="00847721" w14:paraId="474691E0" w14:textId="77777777" w:rsidTr="0055418D">
            <w:trPr>
              <w:cantSplit/>
            </w:trPr>
            <w:sdt>
              <w:sdtPr>
                <w:tag w:val="_PLD_306ac63f3585491ab4c995e84aaeaae8"/>
                <w:id w:val="1079330553"/>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14:paraId="348D5EE7" w14:textId="77777777" w:rsidR="00847721" w:rsidRDefault="00B66337">
                    <w:pPr>
                      <w:jc w:val="center"/>
                      <w:rPr>
                        <w:szCs w:val="21"/>
                      </w:rPr>
                    </w:pPr>
                    <w:r>
                      <w:rPr>
                        <w:rFonts w:hint="eastAsia"/>
                        <w:szCs w:val="21"/>
                      </w:rPr>
                      <w:t>账龄</w:t>
                    </w:r>
                  </w:p>
                </w:tc>
              </w:sdtContent>
            </w:sdt>
            <w:sdt>
              <w:sdtPr>
                <w:tag w:val="_PLD_af5c2c2bfbf14ab3a9bc2f164f5d2a9c"/>
                <w:id w:val="459933589"/>
                <w:lock w:val="sdtLocked"/>
              </w:sdtPr>
              <w:sdtEndPr/>
              <w:sdtContent>
                <w:tc>
                  <w:tcPr>
                    <w:tcW w:w="2544" w:type="pct"/>
                    <w:tcBorders>
                      <w:top w:val="single" w:sz="4" w:space="0" w:color="auto"/>
                      <w:left w:val="single" w:sz="4" w:space="0" w:color="auto"/>
                      <w:bottom w:val="single" w:sz="4" w:space="0" w:color="auto"/>
                      <w:right w:val="single" w:sz="4" w:space="0" w:color="auto"/>
                    </w:tcBorders>
                    <w:vAlign w:val="center"/>
                  </w:tcPr>
                  <w:p w14:paraId="2E7E887B" w14:textId="77777777" w:rsidR="00847721" w:rsidRDefault="00B66337">
                    <w:pPr>
                      <w:jc w:val="center"/>
                      <w:rPr>
                        <w:szCs w:val="21"/>
                      </w:rPr>
                    </w:pPr>
                    <w:r>
                      <w:rPr>
                        <w:rFonts w:hint="eastAsia"/>
                        <w:szCs w:val="21"/>
                      </w:rPr>
                      <w:t>期末账面余额</w:t>
                    </w:r>
                  </w:p>
                </w:tc>
              </w:sdtContent>
            </w:sdt>
          </w:tr>
          <w:tr w:rsidR="00847721" w14:paraId="2022E6CE" w14:textId="77777777" w:rsidTr="008533C3">
            <w:trPr>
              <w:cantSplit/>
            </w:trPr>
            <w:sdt>
              <w:sdtPr>
                <w:tag w:val="_PLD_7f5863b5059b4a88ba2215c89b2dad39"/>
                <w:id w:val="717783895"/>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79572B3E" w14:textId="77777777" w:rsidR="00847721" w:rsidRDefault="00B66337">
                    <w:pPr>
                      <w:rPr>
                        <w:color w:val="FF0000"/>
                        <w:szCs w:val="21"/>
                      </w:rPr>
                    </w:pPr>
                    <w:proofErr w:type="gramStart"/>
                    <w:r>
                      <w:rPr>
                        <w:rFonts w:hint="eastAsia"/>
                        <w:szCs w:val="21"/>
                      </w:rPr>
                      <w:t>1年以内</w:t>
                    </w:r>
                    <w:proofErr w:type="gramEnd"/>
                  </w:p>
                </w:tc>
              </w:sdtContent>
            </w:sdt>
          </w:tr>
          <w:tr w:rsidR="00847721" w14:paraId="0ED8402E" w14:textId="77777777" w:rsidTr="0055418D">
            <w:trPr>
              <w:cantSplit/>
            </w:trPr>
            <w:sdt>
              <w:sdtPr>
                <w:tag w:val="_PLD_b978e1978e654c4cb4661534099479b9"/>
                <w:id w:val="-162856679"/>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75FD3B48" w14:textId="77777777" w:rsidR="00847721" w:rsidRDefault="00B66337">
                    <w:pPr>
                      <w:rPr>
                        <w:szCs w:val="21"/>
                      </w:rPr>
                    </w:pPr>
                    <w:r>
                      <w:rPr>
                        <w:rFonts w:hint="eastAsia"/>
                        <w:szCs w:val="21"/>
                      </w:rPr>
                      <w:t>其中：1年以内分项</w:t>
                    </w:r>
                  </w:p>
                </w:tc>
              </w:sdtContent>
            </w:sdt>
          </w:tr>
          <w:sdt>
            <w:sdtPr>
              <w:rPr>
                <w:szCs w:val="21"/>
              </w:rPr>
              <w:alias w:val="一年以内应收账款金额明细"/>
              <w:tag w:val="_TUP_b61cca260e7641f2bce034ce2df2cd0d"/>
              <w:id w:val="1976865136"/>
              <w:lock w:val="sdtLocked"/>
            </w:sdtPr>
            <w:sdtEndPr/>
            <w:sdtContent>
              <w:tr w:rsidR="00847721" w14:paraId="2CB790A2" w14:textId="77777777" w:rsidTr="0055418D">
                <w:trPr>
                  <w:cantSplit/>
                </w:trPr>
                <w:tc>
                  <w:tcPr>
                    <w:tcW w:w="2456" w:type="pct"/>
                    <w:tcBorders>
                      <w:top w:val="single" w:sz="4" w:space="0" w:color="auto"/>
                      <w:left w:val="single" w:sz="4" w:space="0" w:color="auto"/>
                      <w:bottom w:val="single" w:sz="4" w:space="0" w:color="auto"/>
                      <w:right w:val="single" w:sz="4" w:space="0" w:color="auto"/>
                    </w:tcBorders>
                  </w:tcPr>
                  <w:p w14:paraId="1922E47A" w14:textId="77777777" w:rsidR="00847721" w:rsidRDefault="00B66337">
                    <w:pPr>
                      <w:rPr>
                        <w:szCs w:val="21"/>
                      </w:rPr>
                    </w:pPr>
                    <w:r>
                      <w:rPr>
                        <w:rFonts w:hint="eastAsia"/>
                        <w:szCs w:val="21"/>
                      </w:rPr>
                      <w:t>1年以内</w:t>
                    </w:r>
                  </w:p>
                </w:tc>
                <w:tc>
                  <w:tcPr>
                    <w:tcW w:w="2544" w:type="pct"/>
                    <w:tcBorders>
                      <w:top w:val="single" w:sz="4" w:space="0" w:color="auto"/>
                      <w:left w:val="single" w:sz="4" w:space="0" w:color="auto"/>
                      <w:bottom w:val="single" w:sz="4" w:space="0" w:color="auto"/>
                      <w:right w:val="single" w:sz="4" w:space="0" w:color="auto"/>
                    </w:tcBorders>
                  </w:tcPr>
                  <w:p w14:paraId="6AA3E5E6" w14:textId="77777777" w:rsidR="00847721" w:rsidRDefault="00B66337">
                    <w:pPr>
                      <w:jc w:val="right"/>
                      <w:rPr>
                        <w:szCs w:val="21"/>
                      </w:rPr>
                    </w:pPr>
                    <w:r w:rsidRPr="001630CF">
                      <w:rPr>
                        <w:szCs w:val="21"/>
                      </w:rPr>
                      <w:t>13,246,372.16</w:t>
                    </w:r>
                  </w:p>
                </w:tc>
              </w:tr>
            </w:sdtContent>
          </w:sdt>
          <w:tr w:rsidR="00847721" w14:paraId="3B843619" w14:textId="77777777" w:rsidTr="0055418D">
            <w:trPr>
              <w:cantSplit/>
            </w:trPr>
            <w:sdt>
              <w:sdtPr>
                <w:tag w:val="_PLD_8aef9ce83d614b3c8a918a411c19a08d"/>
                <w:id w:val="-731226130"/>
                <w:lock w:val="sdtLocked"/>
              </w:sdtPr>
              <w:sdtEndPr/>
              <w:sdtContent>
                <w:tc>
                  <w:tcPr>
                    <w:tcW w:w="2456" w:type="pct"/>
                    <w:tcBorders>
                      <w:top w:val="single" w:sz="4" w:space="0" w:color="auto"/>
                      <w:left w:val="single" w:sz="4" w:space="0" w:color="auto"/>
                      <w:bottom w:val="single" w:sz="4" w:space="0" w:color="auto"/>
                      <w:right w:val="single" w:sz="4" w:space="0" w:color="auto"/>
                    </w:tcBorders>
                  </w:tcPr>
                  <w:p w14:paraId="193455CB" w14:textId="77777777" w:rsidR="00847721" w:rsidRDefault="00B66337">
                    <w:pPr>
                      <w:rPr>
                        <w:szCs w:val="21"/>
                      </w:rPr>
                    </w:pPr>
                    <w:r>
                      <w:rPr>
                        <w:rFonts w:hint="eastAsia"/>
                        <w:szCs w:val="21"/>
                      </w:rPr>
                      <w:t>1年以内小计</w:t>
                    </w:r>
                  </w:p>
                </w:tc>
              </w:sdtContent>
            </w:sdt>
            <w:tc>
              <w:tcPr>
                <w:tcW w:w="2544" w:type="pct"/>
                <w:tcBorders>
                  <w:top w:val="single" w:sz="4" w:space="0" w:color="auto"/>
                  <w:left w:val="single" w:sz="4" w:space="0" w:color="auto"/>
                  <w:bottom w:val="single" w:sz="4" w:space="0" w:color="auto"/>
                  <w:right w:val="single" w:sz="4" w:space="0" w:color="auto"/>
                </w:tcBorders>
              </w:tcPr>
              <w:p w14:paraId="07CC1668" w14:textId="77777777" w:rsidR="00847721" w:rsidRDefault="00B66337">
                <w:pPr>
                  <w:jc w:val="right"/>
                  <w:rPr>
                    <w:szCs w:val="21"/>
                  </w:rPr>
                </w:pPr>
                <w:r w:rsidRPr="001630CF">
                  <w:rPr>
                    <w:szCs w:val="21"/>
                  </w:rPr>
                  <w:t>13,246,372.16</w:t>
                </w:r>
              </w:p>
            </w:tc>
          </w:tr>
          <w:tr w:rsidR="00847721" w14:paraId="37907175" w14:textId="77777777" w:rsidTr="00847721">
            <w:trPr>
              <w:cantSplit/>
            </w:trPr>
            <w:sdt>
              <w:sdtPr>
                <w:tag w:val="_PLD_60171e3c09014ca6aa27c8d4e453d92d"/>
                <w:id w:val="2053657441"/>
                <w:lock w:val="sdtLocked"/>
              </w:sdtPr>
              <w:sdtEndPr/>
              <w:sdtContent>
                <w:tc>
                  <w:tcPr>
                    <w:tcW w:w="2456" w:type="pct"/>
                    <w:tcBorders>
                      <w:top w:val="single" w:sz="4" w:space="0" w:color="auto"/>
                      <w:left w:val="single" w:sz="4" w:space="0" w:color="auto"/>
                      <w:bottom w:val="single" w:sz="4" w:space="0" w:color="auto"/>
                      <w:right w:val="single" w:sz="4" w:space="0" w:color="auto"/>
                    </w:tcBorders>
                  </w:tcPr>
                  <w:p w14:paraId="5A1C3E43" w14:textId="77777777" w:rsidR="00847721" w:rsidRDefault="00B66337">
                    <w:pPr>
                      <w:rPr>
                        <w:szCs w:val="21"/>
                      </w:rPr>
                    </w:pPr>
                    <w:r>
                      <w:rPr>
                        <w:rFonts w:hint="eastAsia"/>
                        <w:szCs w:val="21"/>
                      </w:rPr>
                      <w:t>1至2年</w:t>
                    </w:r>
                  </w:p>
                </w:tc>
              </w:sdtContent>
            </w:sdt>
            <w:tc>
              <w:tcPr>
                <w:tcW w:w="2544" w:type="pct"/>
                <w:tcBorders>
                  <w:top w:val="single" w:sz="4" w:space="0" w:color="auto"/>
                  <w:left w:val="single" w:sz="4" w:space="0" w:color="auto"/>
                  <w:bottom w:val="single" w:sz="4" w:space="0" w:color="auto"/>
                  <w:right w:val="single" w:sz="4" w:space="0" w:color="auto"/>
                </w:tcBorders>
                <w:vAlign w:val="center"/>
              </w:tcPr>
              <w:p w14:paraId="088D80BC" w14:textId="77777777" w:rsidR="00847721" w:rsidRDefault="00B66337" w:rsidP="00847721">
                <w:pPr>
                  <w:jc w:val="right"/>
                  <w:rPr>
                    <w:sz w:val="24"/>
                  </w:rPr>
                </w:pPr>
                <w:r>
                  <w:t>5,762,762.61</w:t>
                </w:r>
              </w:p>
            </w:tc>
          </w:tr>
          <w:tr w:rsidR="00847721" w14:paraId="795DBA51" w14:textId="77777777" w:rsidTr="00847721">
            <w:trPr>
              <w:cantSplit/>
            </w:trPr>
            <w:sdt>
              <w:sdtPr>
                <w:tag w:val="_PLD_89731acfd60f443eba6c0e13bea601ba"/>
                <w:id w:val="-142046724"/>
                <w:lock w:val="sdtLocked"/>
              </w:sdtPr>
              <w:sdtEndPr/>
              <w:sdtContent>
                <w:tc>
                  <w:tcPr>
                    <w:tcW w:w="2456" w:type="pct"/>
                    <w:tcBorders>
                      <w:top w:val="single" w:sz="4" w:space="0" w:color="auto"/>
                      <w:left w:val="single" w:sz="4" w:space="0" w:color="auto"/>
                      <w:bottom w:val="single" w:sz="4" w:space="0" w:color="auto"/>
                      <w:right w:val="single" w:sz="4" w:space="0" w:color="auto"/>
                    </w:tcBorders>
                  </w:tcPr>
                  <w:p w14:paraId="3B5D6215" w14:textId="77777777" w:rsidR="00847721" w:rsidRDefault="00B66337">
                    <w:pPr>
                      <w:rPr>
                        <w:szCs w:val="21"/>
                      </w:rPr>
                    </w:pPr>
                    <w:r>
                      <w:rPr>
                        <w:rFonts w:hint="eastAsia"/>
                        <w:szCs w:val="21"/>
                      </w:rPr>
                      <w:t>2至3年</w:t>
                    </w:r>
                  </w:p>
                </w:tc>
              </w:sdtContent>
            </w:sdt>
            <w:tc>
              <w:tcPr>
                <w:tcW w:w="2544" w:type="pct"/>
                <w:tcBorders>
                  <w:top w:val="single" w:sz="4" w:space="0" w:color="auto"/>
                  <w:left w:val="single" w:sz="4" w:space="0" w:color="auto"/>
                  <w:bottom w:val="single" w:sz="4" w:space="0" w:color="auto"/>
                  <w:right w:val="single" w:sz="4" w:space="0" w:color="auto"/>
                </w:tcBorders>
                <w:vAlign w:val="center"/>
              </w:tcPr>
              <w:p w14:paraId="08888B89" w14:textId="77777777" w:rsidR="00847721" w:rsidRDefault="00847721" w:rsidP="00847721">
                <w:pPr>
                  <w:jc w:val="right"/>
                  <w:rPr>
                    <w:sz w:val="24"/>
                  </w:rPr>
                </w:pPr>
              </w:p>
            </w:tc>
          </w:tr>
          <w:tr w:rsidR="00847721" w14:paraId="67BF46E7" w14:textId="77777777" w:rsidTr="00847721">
            <w:trPr>
              <w:cantSplit/>
            </w:trPr>
            <w:sdt>
              <w:sdtPr>
                <w:tag w:val="_PLD_0a8b1ad1c8d741279fdfef343d4a9485"/>
                <w:id w:val="-211968623"/>
                <w:lock w:val="sdtLocked"/>
              </w:sdtPr>
              <w:sdtEndPr/>
              <w:sdtContent>
                <w:tc>
                  <w:tcPr>
                    <w:tcW w:w="2456" w:type="pct"/>
                    <w:tcBorders>
                      <w:top w:val="single" w:sz="4" w:space="0" w:color="auto"/>
                      <w:left w:val="single" w:sz="4" w:space="0" w:color="auto"/>
                      <w:bottom w:val="single" w:sz="4" w:space="0" w:color="auto"/>
                      <w:right w:val="single" w:sz="4" w:space="0" w:color="auto"/>
                    </w:tcBorders>
                  </w:tcPr>
                  <w:p w14:paraId="1BC1B46F" w14:textId="77777777" w:rsidR="00847721" w:rsidRDefault="00B66337">
                    <w:pPr>
                      <w:rPr>
                        <w:szCs w:val="21"/>
                      </w:rPr>
                    </w:pPr>
                    <w:proofErr w:type="gramStart"/>
                    <w:r>
                      <w:rPr>
                        <w:rFonts w:hint="eastAsia"/>
                        <w:szCs w:val="21"/>
                      </w:rPr>
                      <w:t>3年以上</w:t>
                    </w:r>
                    <w:proofErr w:type="gramEnd"/>
                  </w:p>
                </w:tc>
              </w:sdtContent>
            </w:sdt>
            <w:tc>
              <w:tcPr>
                <w:tcW w:w="2544" w:type="pct"/>
                <w:tcBorders>
                  <w:top w:val="single" w:sz="4" w:space="0" w:color="auto"/>
                  <w:left w:val="single" w:sz="4" w:space="0" w:color="auto"/>
                  <w:bottom w:val="single" w:sz="4" w:space="0" w:color="auto"/>
                  <w:right w:val="single" w:sz="4" w:space="0" w:color="auto"/>
                </w:tcBorders>
                <w:vAlign w:val="center"/>
              </w:tcPr>
              <w:p w14:paraId="7133B54D" w14:textId="77777777" w:rsidR="00847721" w:rsidRDefault="00B66337" w:rsidP="00847721">
                <w:pPr>
                  <w:jc w:val="right"/>
                  <w:rPr>
                    <w:sz w:val="24"/>
                  </w:rPr>
                </w:pPr>
                <w:r>
                  <w:t>23,139,866.33</w:t>
                </w:r>
              </w:p>
            </w:tc>
          </w:tr>
          <w:tr w:rsidR="00847721" w14:paraId="024AD3B5" w14:textId="77777777" w:rsidTr="00847721">
            <w:trPr>
              <w:cantSplit/>
            </w:trPr>
            <w:sdt>
              <w:sdtPr>
                <w:tag w:val="_PLD_a4d3a76dbc2f4319a93b8e99313ee064"/>
                <w:id w:val="364641852"/>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14:paraId="300FF68B" w14:textId="77777777" w:rsidR="00847721" w:rsidRDefault="00B66337">
                    <w:pPr>
                      <w:jc w:val="center"/>
                      <w:rPr>
                        <w:szCs w:val="21"/>
                      </w:rPr>
                    </w:pPr>
                    <w:r>
                      <w:rPr>
                        <w:rFonts w:hint="eastAsia"/>
                        <w:szCs w:val="21"/>
                      </w:rPr>
                      <w:t>合计</w:t>
                    </w:r>
                  </w:p>
                </w:tc>
              </w:sdtContent>
            </w:sdt>
            <w:tc>
              <w:tcPr>
                <w:tcW w:w="2544" w:type="pct"/>
                <w:tcBorders>
                  <w:top w:val="single" w:sz="4" w:space="0" w:color="auto"/>
                  <w:left w:val="single" w:sz="4" w:space="0" w:color="auto"/>
                  <w:bottom w:val="single" w:sz="4" w:space="0" w:color="auto"/>
                  <w:right w:val="single" w:sz="4" w:space="0" w:color="auto"/>
                </w:tcBorders>
                <w:vAlign w:val="center"/>
              </w:tcPr>
              <w:p w14:paraId="6F71F82D" w14:textId="77777777" w:rsidR="00847721" w:rsidRDefault="00B66337" w:rsidP="00847721">
                <w:pPr>
                  <w:jc w:val="right"/>
                  <w:rPr>
                    <w:sz w:val="24"/>
                  </w:rPr>
                </w:pPr>
                <w:r w:rsidRPr="006825B0">
                  <w:t>42,149,001.10</w:t>
                </w:r>
              </w:p>
            </w:tc>
          </w:tr>
        </w:tbl>
        <w:p w14:paraId="0BA875E3" w14:textId="77777777" w:rsidR="00847721" w:rsidRDefault="00847721">
          <w:pPr>
            <w:pStyle w:val="215"/>
          </w:pPr>
        </w:p>
        <w:p w14:paraId="58BF429C" w14:textId="77777777" w:rsidR="00847721" w:rsidRDefault="00CF03E7">
          <w:pPr>
            <w:pStyle w:val="215"/>
          </w:pPr>
        </w:p>
      </w:sdtContent>
    </w:sdt>
    <w:bookmarkEnd w:id="243" w:displacedByCustomXml="prev"/>
    <w:bookmarkStart w:id="244" w:name="_Hlk533796703" w:displacedByCustomXml="next"/>
    <w:sdt>
      <w:sdtPr>
        <w:rPr>
          <w:rFonts w:ascii="宋体" w:eastAsia="宋体" w:hAnsi="宋体" w:cs="宋体" w:hint="eastAsia"/>
          <w:b w:val="0"/>
          <w:bCs w:val="0"/>
          <w:kern w:val="0"/>
          <w:szCs w:val="24"/>
        </w:rPr>
        <w:alias w:val="模块:按坏账计提方法分类披露"/>
        <w:tag w:val="_SEC_131d28c67a9247ee8559c47dff9a25ad"/>
        <w:id w:val="876283073"/>
        <w:lock w:val="sdtLocked"/>
        <w:placeholder>
          <w:docPart w:val="GBC22222222222222222222222222222"/>
        </w:placeholder>
      </w:sdtPr>
      <w:sdtEndPr>
        <w:rPr>
          <w:rFonts w:hint="default"/>
        </w:rPr>
      </w:sdtEndPr>
      <w:sdtContent>
        <w:p w14:paraId="3C6B2D89" w14:textId="77777777" w:rsidR="00847721" w:rsidRDefault="00B66337" w:rsidP="006A3005">
          <w:pPr>
            <w:pStyle w:val="212"/>
            <w:numPr>
              <w:ilvl w:val="3"/>
              <w:numId w:val="133"/>
            </w:numPr>
            <w:ind w:left="424" w:hangingChars="202" w:hanging="424"/>
          </w:pPr>
          <w:r>
            <w:rPr>
              <w:rFonts w:hint="eastAsia"/>
            </w:rPr>
            <w:t>按坏账计提方法分类披露</w:t>
          </w:r>
        </w:p>
        <w:sdt>
          <w:sdtPr>
            <w:alias w:val="是否适用：母公司应收账款按坏账计提方法分类披露[双击切换]"/>
            <w:tag w:val="_GBC_7881b37ba62844928bb3a0f84fa1312c"/>
            <w:id w:val="-525801965"/>
            <w:lock w:val="sdtLocked"/>
            <w:placeholder>
              <w:docPart w:val="GBC22222222222222222222222222222"/>
            </w:placeholder>
          </w:sdtPr>
          <w:sdtEndPr/>
          <w:sdtContent>
            <w:p w14:paraId="76BEA746"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0B2425B7" w14:textId="77777777" w:rsidR="00847721" w:rsidRDefault="00B66337">
          <w:pPr>
            <w:pStyle w:val="188"/>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57cfa95657c1492d995c84aaa01cd7a5"/>
              <w:id w:val="-6114340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币种：</w:t>
          </w:r>
          <w:sdt>
            <w:sdtPr>
              <w:rPr>
                <w:rFonts w:hint="eastAsia"/>
                <w:szCs w:val="21"/>
              </w:rPr>
              <w:alias w:val="币种：母公司应收账款按坏账计提方法分类披露"/>
              <w:tag w:val="_GBC_b8d2fec8e15e43c8b9a141c04cb5fea0"/>
              <w:id w:val="-1858109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
            <w:gridCol w:w="1067"/>
            <w:gridCol w:w="543"/>
            <w:gridCol w:w="1066"/>
            <w:gridCol w:w="609"/>
            <w:gridCol w:w="1066"/>
            <w:gridCol w:w="1066"/>
            <w:gridCol w:w="609"/>
            <w:gridCol w:w="1066"/>
            <w:gridCol w:w="543"/>
            <w:gridCol w:w="1066"/>
          </w:tblGrid>
          <w:tr w:rsidR="00847721" w14:paraId="57F1D9A3" w14:textId="77777777" w:rsidTr="00847721">
            <w:trPr>
              <w:cantSplit/>
              <w:trHeight w:val="259"/>
            </w:trPr>
            <w:sdt>
              <w:sdtPr>
                <w:tag w:val="_PLD_0b6f94bf734a49f28ff9eb2211eccc4e"/>
                <w:id w:val="-734700495"/>
                <w:lock w:val="sdtLocked"/>
              </w:sdtPr>
              <w:sdtEndPr/>
              <w:sdtContent>
                <w:tc>
                  <w:tcPr>
                    <w:tcW w:w="192" w:type="pct"/>
                    <w:vMerge w:val="restart"/>
                    <w:tcBorders>
                      <w:top w:val="single" w:sz="4" w:space="0" w:color="auto"/>
                      <w:left w:val="single" w:sz="4" w:space="0" w:color="auto"/>
                      <w:right w:val="single" w:sz="4" w:space="0" w:color="auto"/>
                    </w:tcBorders>
                    <w:vAlign w:val="center"/>
                  </w:tcPr>
                  <w:p w14:paraId="04C78592" w14:textId="77777777" w:rsidR="00847721" w:rsidRDefault="00B66337" w:rsidP="00847721">
                    <w:pPr>
                      <w:jc w:val="center"/>
                      <w:rPr>
                        <w:szCs w:val="21"/>
                      </w:rPr>
                    </w:pPr>
                    <w:r>
                      <w:rPr>
                        <w:rFonts w:hint="eastAsia"/>
                        <w:szCs w:val="21"/>
                      </w:rPr>
                      <w:t>类别</w:t>
                    </w:r>
                  </w:p>
                </w:tc>
              </w:sdtContent>
            </w:sdt>
            <w:sdt>
              <w:sdtPr>
                <w:tag w:val="_PLD_cadda055920649559b4578dc73b6f05e"/>
                <w:id w:val="546805565"/>
                <w:lock w:val="sdtLocked"/>
              </w:sdtPr>
              <w:sdtEndPr/>
              <w:sdtContent>
                <w:tc>
                  <w:tcPr>
                    <w:tcW w:w="2404" w:type="pct"/>
                    <w:gridSpan w:val="5"/>
                    <w:tcBorders>
                      <w:top w:val="single" w:sz="4" w:space="0" w:color="auto"/>
                      <w:left w:val="single" w:sz="4" w:space="0" w:color="auto"/>
                      <w:right w:val="single" w:sz="4" w:space="0" w:color="auto"/>
                    </w:tcBorders>
                    <w:vAlign w:val="center"/>
                  </w:tcPr>
                  <w:p w14:paraId="755BEC55" w14:textId="77777777" w:rsidR="00847721" w:rsidRDefault="00B66337" w:rsidP="00847721">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28a8aaa48276458aa987282704951cc5"/>
                <w:id w:val="1868956037"/>
                <w:lock w:val="sdtLocked"/>
              </w:sdtPr>
              <w:sdtEndPr/>
              <w:sdtContent>
                <w:tc>
                  <w:tcPr>
                    <w:tcW w:w="2404" w:type="pct"/>
                    <w:gridSpan w:val="5"/>
                    <w:tcBorders>
                      <w:top w:val="single" w:sz="4" w:space="0" w:color="auto"/>
                      <w:left w:val="single" w:sz="4" w:space="0" w:color="auto"/>
                      <w:right w:val="single" w:sz="4" w:space="0" w:color="auto"/>
                    </w:tcBorders>
                    <w:vAlign w:val="center"/>
                  </w:tcPr>
                  <w:p w14:paraId="62865EDB" w14:textId="77777777" w:rsidR="00847721" w:rsidRDefault="00B66337" w:rsidP="00847721">
                    <w:pPr>
                      <w:autoSpaceDE w:val="0"/>
                      <w:autoSpaceDN w:val="0"/>
                      <w:adjustRightInd w:val="0"/>
                      <w:snapToGrid w:val="0"/>
                      <w:spacing w:line="240" w:lineRule="atLeast"/>
                      <w:jc w:val="center"/>
                      <w:rPr>
                        <w:szCs w:val="21"/>
                      </w:rPr>
                    </w:pPr>
                    <w:r>
                      <w:rPr>
                        <w:rFonts w:hint="eastAsia"/>
                        <w:szCs w:val="21"/>
                      </w:rPr>
                      <w:t>期初余额</w:t>
                    </w:r>
                  </w:p>
                </w:tc>
              </w:sdtContent>
            </w:sdt>
          </w:tr>
          <w:tr w:rsidR="00847721" w14:paraId="14880DE6" w14:textId="77777777" w:rsidTr="00847721">
            <w:trPr>
              <w:cantSplit/>
              <w:trHeight w:val="227"/>
            </w:trPr>
            <w:tc>
              <w:tcPr>
                <w:tcW w:w="192" w:type="pct"/>
                <w:vMerge/>
                <w:tcBorders>
                  <w:left w:val="single" w:sz="4" w:space="0" w:color="auto"/>
                  <w:right w:val="single" w:sz="4" w:space="0" w:color="auto"/>
                </w:tcBorders>
                <w:vAlign w:val="center"/>
              </w:tcPr>
              <w:p w14:paraId="7437397F" w14:textId="77777777" w:rsidR="00847721" w:rsidRDefault="00847721" w:rsidP="00847721">
                <w:pPr>
                  <w:rPr>
                    <w:szCs w:val="21"/>
                  </w:rPr>
                </w:pPr>
              </w:p>
            </w:tc>
            <w:sdt>
              <w:sdtPr>
                <w:tag w:val="_PLD_b6e4cad360f948d68bd5af2c3f52e83a"/>
                <w:id w:val="-1733381960"/>
                <w:lock w:val="sdtLocked"/>
              </w:sdtPr>
              <w:sdtEndPr/>
              <w:sdtContent>
                <w:tc>
                  <w:tcPr>
                    <w:tcW w:w="890" w:type="pct"/>
                    <w:gridSpan w:val="2"/>
                    <w:tcBorders>
                      <w:top w:val="single" w:sz="4" w:space="0" w:color="auto"/>
                      <w:left w:val="single" w:sz="4" w:space="0" w:color="auto"/>
                      <w:bottom w:val="single" w:sz="4" w:space="0" w:color="auto"/>
                      <w:right w:val="single" w:sz="4" w:space="0" w:color="auto"/>
                    </w:tcBorders>
                    <w:vAlign w:val="center"/>
                  </w:tcPr>
                  <w:p w14:paraId="05A5C3F0" w14:textId="77777777" w:rsidR="00847721" w:rsidRDefault="00B66337" w:rsidP="00847721">
                    <w:pPr>
                      <w:jc w:val="center"/>
                      <w:rPr>
                        <w:szCs w:val="21"/>
                      </w:rPr>
                    </w:pPr>
                    <w:r>
                      <w:rPr>
                        <w:rFonts w:hint="eastAsia"/>
                        <w:szCs w:val="21"/>
                      </w:rPr>
                      <w:t>账面余额</w:t>
                    </w:r>
                  </w:p>
                </w:tc>
              </w:sdtContent>
            </w:sdt>
            <w:sdt>
              <w:sdtPr>
                <w:tag w:val="_PLD_1812a70770914fa4b8145f493ad4c468"/>
                <w:id w:val="-683276058"/>
                <w:lock w:val="sdtLocked"/>
              </w:sdtPr>
              <w:sdtEndPr/>
              <w:sdtContent>
                <w:tc>
                  <w:tcPr>
                    <w:tcW w:w="926" w:type="pct"/>
                    <w:gridSpan w:val="2"/>
                    <w:tcBorders>
                      <w:top w:val="single" w:sz="4" w:space="0" w:color="auto"/>
                      <w:left w:val="single" w:sz="4" w:space="0" w:color="auto"/>
                      <w:bottom w:val="single" w:sz="4" w:space="0" w:color="auto"/>
                      <w:right w:val="single" w:sz="4" w:space="0" w:color="auto"/>
                    </w:tcBorders>
                    <w:vAlign w:val="center"/>
                  </w:tcPr>
                  <w:p w14:paraId="435A78F9" w14:textId="77777777" w:rsidR="00847721" w:rsidRDefault="00B66337" w:rsidP="00847721">
                    <w:pPr>
                      <w:jc w:val="center"/>
                      <w:rPr>
                        <w:szCs w:val="21"/>
                      </w:rPr>
                    </w:pPr>
                    <w:r>
                      <w:rPr>
                        <w:rFonts w:hint="eastAsia"/>
                        <w:szCs w:val="21"/>
                      </w:rPr>
                      <w:t>坏账准备</w:t>
                    </w:r>
                  </w:p>
                </w:tc>
              </w:sdtContent>
            </w:sdt>
            <w:sdt>
              <w:sdtPr>
                <w:tag w:val="_PLD_970be2ae3a84456bb0feb4eb360d2b2f"/>
                <w:id w:val="-1641255314"/>
                <w:lock w:val="sdtLocked"/>
              </w:sdtPr>
              <w:sdtEndPr/>
              <w:sdtContent>
                <w:tc>
                  <w:tcPr>
                    <w:tcW w:w="589" w:type="pct"/>
                    <w:vMerge w:val="restart"/>
                    <w:tcBorders>
                      <w:top w:val="single" w:sz="4" w:space="0" w:color="auto"/>
                      <w:left w:val="single" w:sz="4" w:space="0" w:color="auto"/>
                      <w:right w:val="single" w:sz="4" w:space="0" w:color="auto"/>
                    </w:tcBorders>
                    <w:vAlign w:val="center"/>
                  </w:tcPr>
                  <w:p w14:paraId="00DFB770" w14:textId="77777777" w:rsidR="00847721" w:rsidRDefault="00B66337" w:rsidP="00847721">
                    <w:pPr>
                      <w:jc w:val="center"/>
                      <w:rPr>
                        <w:szCs w:val="21"/>
                      </w:rPr>
                    </w:pPr>
                    <w:r>
                      <w:rPr>
                        <w:rFonts w:hint="eastAsia"/>
                        <w:szCs w:val="21"/>
                      </w:rPr>
                      <w:t>账面</w:t>
                    </w:r>
                  </w:p>
                  <w:p w14:paraId="218CE209" w14:textId="77777777" w:rsidR="00847721" w:rsidRDefault="00B66337" w:rsidP="00847721">
                    <w:pPr>
                      <w:jc w:val="center"/>
                      <w:rPr>
                        <w:szCs w:val="21"/>
                      </w:rPr>
                    </w:pPr>
                    <w:r>
                      <w:rPr>
                        <w:rFonts w:hint="eastAsia"/>
                        <w:szCs w:val="21"/>
                      </w:rPr>
                      <w:t>价值</w:t>
                    </w:r>
                  </w:p>
                </w:tc>
              </w:sdtContent>
            </w:sdt>
            <w:sdt>
              <w:sdtPr>
                <w:tag w:val="_PLD_be04f05fbfa341e1a7546ee304164c92"/>
                <w:id w:val="-554471864"/>
                <w:lock w:val="sdtLocked"/>
              </w:sdtPr>
              <w:sdtEndPr/>
              <w:sdtContent>
                <w:tc>
                  <w:tcPr>
                    <w:tcW w:w="926" w:type="pct"/>
                    <w:gridSpan w:val="2"/>
                    <w:tcBorders>
                      <w:top w:val="single" w:sz="4" w:space="0" w:color="auto"/>
                      <w:left w:val="single" w:sz="4" w:space="0" w:color="auto"/>
                      <w:right w:val="single" w:sz="4" w:space="0" w:color="auto"/>
                    </w:tcBorders>
                    <w:vAlign w:val="center"/>
                  </w:tcPr>
                  <w:p w14:paraId="34C83C67" w14:textId="77777777" w:rsidR="00847721" w:rsidRDefault="00B66337" w:rsidP="00847721">
                    <w:pPr>
                      <w:jc w:val="center"/>
                      <w:rPr>
                        <w:szCs w:val="21"/>
                      </w:rPr>
                    </w:pPr>
                    <w:r>
                      <w:rPr>
                        <w:rFonts w:hint="eastAsia"/>
                        <w:szCs w:val="21"/>
                      </w:rPr>
                      <w:t>账面余额</w:t>
                    </w:r>
                  </w:p>
                </w:tc>
              </w:sdtContent>
            </w:sdt>
            <w:sdt>
              <w:sdtPr>
                <w:tag w:val="_PLD_708baf88b6ab4f6ca208582ef2033d3e"/>
                <w:id w:val="139237788"/>
                <w:lock w:val="sdtLocked"/>
              </w:sdtPr>
              <w:sdtEndPr/>
              <w:sdtContent>
                <w:tc>
                  <w:tcPr>
                    <w:tcW w:w="889" w:type="pct"/>
                    <w:gridSpan w:val="2"/>
                    <w:tcBorders>
                      <w:top w:val="single" w:sz="4" w:space="0" w:color="auto"/>
                      <w:left w:val="single" w:sz="4" w:space="0" w:color="auto"/>
                      <w:right w:val="single" w:sz="4" w:space="0" w:color="auto"/>
                    </w:tcBorders>
                    <w:vAlign w:val="center"/>
                  </w:tcPr>
                  <w:p w14:paraId="00C20530" w14:textId="77777777" w:rsidR="00847721" w:rsidRDefault="00B66337" w:rsidP="00847721">
                    <w:pPr>
                      <w:jc w:val="center"/>
                      <w:rPr>
                        <w:szCs w:val="21"/>
                      </w:rPr>
                    </w:pPr>
                    <w:r>
                      <w:rPr>
                        <w:rFonts w:hint="eastAsia"/>
                        <w:szCs w:val="21"/>
                      </w:rPr>
                      <w:t>坏账准备</w:t>
                    </w:r>
                  </w:p>
                </w:tc>
              </w:sdtContent>
            </w:sdt>
            <w:sdt>
              <w:sdtPr>
                <w:tag w:val="_PLD_7c2453d3d43547428eaaafae8df8b7d0"/>
                <w:id w:val="1702357996"/>
                <w:lock w:val="sdtLocked"/>
              </w:sdtPr>
              <w:sdtEndPr/>
              <w:sdtContent>
                <w:tc>
                  <w:tcPr>
                    <w:tcW w:w="589" w:type="pct"/>
                    <w:vMerge w:val="restart"/>
                    <w:tcBorders>
                      <w:top w:val="single" w:sz="4" w:space="0" w:color="auto"/>
                      <w:left w:val="single" w:sz="4" w:space="0" w:color="auto"/>
                      <w:right w:val="single" w:sz="4" w:space="0" w:color="auto"/>
                    </w:tcBorders>
                    <w:vAlign w:val="center"/>
                  </w:tcPr>
                  <w:p w14:paraId="2E4DC264" w14:textId="77777777" w:rsidR="00847721" w:rsidRDefault="00B66337" w:rsidP="00847721">
                    <w:pPr>
                      <w:jc w:val="center"/>
                      <w:rPr>
                        <w:szCs w:val="21"/>
                      </w:rPr>
                    </w:pPr>
                    <w:r>
                      <w:rPr>
                        <w:rFonts w:hint="eastAsia"/>
                        <w:szCs w:val="21"/>
                      </w:rPr>
                      <w:t>账面</w:t>
                    </w:r>
                  </w:p>
                  <w:p w14:paraId="78273E25" w14:textId="77777777" w:rsidR="00847721" w:rsidRDefault="00B66337" w:rsidP="00847721">
                    <w:pPr>
                      <w:jc w:val="center"/>
                      <w:rPr>
                        <w:szCs w:val="21"/>
                      </w:rPr>
                    </w:pPr>
                    <w:r>
                      <w:rPr>
                        <w:rFonts w:hint="eastAsia"/>
                        <w:szCs w:val="21"/>
                      </w:rPr>
                      <w:t>价值</w:t>
                    </w:r>
                  </w:p>
                </w:tc>
              </w:sdtContent>
            </w:sdt>
          </w:tr>
          <w:tr w:rsidR="00847721" w14:paraId="49F45D5C" w14:textId="77777777" w:rsidTr="00847721">
            <w:trPr>
              <w:cantSplit/>
              <w:trHeight w:val="375"/>
            </w:trPr>
            <w:tc>
              <w:tcPr>
                <w:tcW w:w="192" w:type="pct"/>
                <w:vMerge/>
                <w:tcBorders>
                  <w:left w:val="single" w:sz="4" w:space="0" w:color="auto"/>
                  <w:bottom w:val="single" w:sz="4" w:space="0" w:color="auto"/>
                  <w:right w:val="single" w:sz="4" w:space="0" w:color="auto"/>
                </w:tcBorders>
                <w:vAlign w:val="center"/>
              </w:tcPr>
              <w:p w14:paraId="4289FF28" w14:textId="77777777" w:rsidR="00847721" w:rsidRDefault="00847721" w:rsidP="00847721">
                <w:pPr>
                  <w:rPr>
                    <w:szCs w:val="21"/>
                  </w:rPr>
                </w:pPr>
              </w:p>
            </w:tc>
            <w:sdt>
              <w:sdtPr>
                <w:tag w:val="_PLD_c5c981ae53b144af90139d228c5285af"/>
                <w:id w:val="654193701"/>
                <w:lock w:val="sdtLocked"/>
              </w:sdtPr>
              <w:sdtEndPr/>
              <w:sdtContent>
                <w:tc>
                  <w:tcPr>
                    <w:tcW w:w="590" w:type="pct"/>
                    <w:tcBorders>
                      <w:left w:val="single" w:sz="4" w:space="0" w:color="auto"/>
                      <w:bottom w:val="single" w:sz="4" w:space="0" w:color="auto"/>
                      <w:right w:val="single" w:sz="4" w:space="0" w:color="auto"/>
                    </w:tcBorders>
                    <w:vAlign w:val="center"/>
                  </w:tcPr>
                  <w:p w14:paraId="430E69C3" w14:textId="77777777" w:rsidR="00847721" w:rsidRDefault="00B66337" w:rsidP="00847721">
                    <w:pPr>
                      <w:jc w:val="center"/>
                      <w:rPr>
                        <w:szCs w:val="21"/>
                      </w:rPr>
                    </w:pPr>
                    <w:r>
                      <w:rPr>
                        <w:rFonts w:hint="eastAsia"/>
                        <w:szCs w:val="21"/>
                      </w:rPr>
                      <w:t>金额</w:t>
                    </w:r>
                  </w:p>
                </w:tc>
              </w:sdtContent>
            </w:sdt>
            <w:sdt>
              <w:sdtPr>
                <w:tag w:val="_PLD_c62cdb22fba648808acfebda9f29289b"/>
                <w:id w:val="-1319726228"/>
                <w:lock w:val="sdtLocked"/>
              </w:sdtPr>
              <w:sdtEndPr/>
              <w:sdtContent>
                <w:tc>
                  <w:tcPr>
                    <w:tcW w:w="300" w:type="pct"/>
                    <w:tcBorders>
                      <w:left w:val="single" w:sz="4" w:space="0" w:color="auto"/>
                      <w:bottom w:val="single" w:sz="4" w:space="0" w:color="auto"/>
                      <w:right w:val="single" w:sz="4" w:space="0" w:color="auto"/>
                    </w:tcBorders>
                    <w:vAlign w:val="center"/>
                  </w:tcPr>
                  <w:p w14:paraId="1AFC3B94" w14:textId="77777777" w:rsidR="00847721" w:rsidRDefault="00B66337" w:rsidP="00847721">
                    <w:pPr>
                      <w:jc w:val="center"/>
                      <w:rPr>
                        <w:szCs w:val="21"/>
                      </w:rPr>
                    </w:pPr>
                    <w:r>
                      <w:rPr>
                        <w:rFonts w:hint="eastAsia"/>
                        <w:szCs w:val="21"/>
                      </w:rPr>
                      <w:t>比例</w:t>
                    </w:r>
                    <w:r>
                      <w:rPr>
                        <w:szCs w:val="21"/>
                      </w:rPr>
                      <w:t>(%)</w:t>
                    </w:r>
                  </w:p>
                </w:tc>
              </w:sdtContent>
            </w:sdt>
            <w:sdt>
              <w:sdtPr>
                <w:tag w:val="_PLD_d259a31756a946a6a441328cc78413fc"/>
                <w:id w:val="-437065752"/>
                <w:lock w:val="sdtLocked"/>
              </w:sdtPr>
              <w:sdtEndPr/>
              <w:sdtContent>
                <w:tc>
                  <w:tcPr>
                    <w:tcW w:w="589" w:type="pct"/>
                    <w:tcBorders>
                      <w:left w:val="single" w:sz="4" w:space="0" w:color="auto"/>
                      <w:bottom w:val="single" w:sz="4" w:space="0" w:color="auto"/>
                      <w:right w:val="single" w:sz="4" w:space="0" w:color="auto"/>
                    </w:tcBorders>
                    <w:vAlign w:val="center"/>
                  </w:tcPr>
                  <w:p w14:paraId="59865928" w14:textId="77777777" w:rsidR="00847721" w:rsidRDefault="00B66337" w:rsidP="00847721">
                    <w:pPr>
                      <w:jc w:val="center"/>
                      <w:rPr>
                        <w:szCs w:val="21"/>
                      </w:rPr>
                    </w:pPr>
                    <w:r>
                      <w:rPr>
                        <w:rFonts w:hint="eastAsia"/>
                        <w:szCs w:val="21"/>
                      </w:rPr>
                      <w:t>金额</w:t>
                    </w:r>
                  </w:p>
                </w:tc>
              </w:sdtContent>
            </w:sdt>
            <w:sdt>
              <w:sdtPr>
                <w:tag w:val="_PLD_f74078100e7348efb6fa93b2ac934809"/>
                <w:id w:val="590126413"/>
                <w:lock w:val="sdtLocked"/>
              </w:sdtPr>
              <w:sdtEndPr/>
              <w:sdtContent>
                <w:tc>
                  <w:tcPr>
                    <w:tcW w:w="337" w:type="pct"/>
                    <w:tcBorders>
                      <w:left w:val="single" w:sz="4" w:space="0" w:color="auto"/>
                      <w:bottom w:val="single" w:sz="4" w:space="0" w:color="auto"/>
                      <w:right w:val="single" w:sz="4" w:space="0" w:color="auto"/>
                    </w:tcBorders>
                    <w:vAlign w:val="center"/>
                  </w:tcPr>
                  <w:p w14:paraId="12173CCF" w14:textId="77777777" w:rsidR="00847721" w:rsidRDefault="00B66337" w:rsidP="00847721">
                    <w:pPr>
                      <w:jc w:val="center"/>
                      <w:rPr>
                        <w:szCs w:val="21"/>
                      </w:rPr>
                    </w:pPr>
                    <w:r>
                      <w:rPr>
                        <w:rFonts w:hint="eastAsia"/>
                        <w:szCs w:val="21"/>
                      </w:rPr>
                      <w:t>计提比例</w:t>
                    </w:r>
                    <w:r>
                      <w:rPr>
                        <w:szCs w:val="21"/>
                      </w:rPr>
                      <w:t>(%)</w:t>
                    </w:r>
                  </w:p>
                </w:tc>
              </w:sdtContent>
            </w:sdt>
            <w:tc>
              <w:tcPr>
                <w:tcW w:w="589" w:type="pct"/>
                <w:vMerge/>
                <w:tcBorders>
                  <w:left w:val="single" w:sz="4" w:space="0" w:color="auto"/>
                  <w:bottom w:val="single" w:sz="4" w:space="0" w:color="auto"/>
                  <w:right w:val="single" w:sz="4" w:space="0" w:color="auto"/>
                </w:tcBorders>
                <w:vAlign w:val="center"/>
              </w:tcPr>
              <w:p w14:paraId="20848C8B" w14:textId="77777777" w:rsidR="00847721" w:rsidRDefault="00847721" w:rsidP="00847721">
                <w:pPr>
                  <w:jc w:val="center"/>
                  <w:rPr>
                    <w:szCs w:val="21"/>
                  </w:rPr>
                </w:pPr>
              </w:p>
            </w:tc>
            <w:sdt>
              <w:sdtPr>
                <w:tag w:val="_PLD_4b188b463cd04b5f935c04bb97091ad7"/>
                <w:id w:val="-57323940"/>
                <w:lock w:val="sdtLocked"/>
              </w:sdtPr>
              <w:sdtEndPr/>
              <w:sdtContent>
                <w:tc>
                  <w:tcPr>
                    <w:tcW w:w="589" w:type="pct"/>
                    <w:tcBorders>
                      <w:left w:val="single" w:sz="4" w:space="0" w:color="auto"/>
                      <w:bottom w:val="single" w:sz="4" w:space="0" w:color="auto"/>
                      <w:right w:val="single" w:sz="4" w:space="0" w:color="auto"/>
                    </w:tcBorders>
                    <w:vAlign w:val="center"/>
                  </w:tcPr>
                  <w:p w14:paraId="181084F1" w14:textId="77777777" w:rsidR="00847721" w:rsidRDefault="00B66337" w:rsidP="00847721">
                    <w:pPr>
                      <w:jc w:val="center"/>
                      <w:rPr>
                        <w:szCs w:val="21"/>
                      </w:rPr>
                    </w:pPr>
                    <w:r>
                      <w:rPr>
                        <w:rFonts w:hint="eastAsia"/>
                        <w:szCs w:val="21"/>
                      </w:rPr>
                      <w:t>金额</w:t>
                    </w:r>
                  </w:p>
                </w:tc>
              </w:sdtContent>
            </w:sdt>
            <w:sdt>
              <w:sdtPr>
                <w:tag w:val="_PLD_0eb49b8077f24050b883fe1c83156c6a"/>
                <w:id w:val="2063055472"/>
                <w:lock w:val="sdtLocked"/>
              </w:sdtPr>
              <w:sdtEndPr/>
              <w:sdtContent>
                <w:tc>
                  <w:tcPr>
                    <w:tcW w:w="337" w:type="pct"/>
                    <w:tcBorders>
                      <w:left w:val="single" w:sz="4" w:space="0" w:color="auto"/>
                      <w:bottom w:val="single" w:sz="4" w:space="0" w:color="auto"/>
                      <w:right w:val="single" w:sz="4" w:space="0" w:color="auto"/>
                    </w:tcBorders>
                    <w:vAlign w:val="center"/>
                  </w:tcPr>
                  <w:p w14:paraId="4CC8E03A" w14:textId="77777777" w:rsidR="00847721" w:rsidRDefault="00B66337" w:rsidP="00847721">
                    <w:pPr>
                      <w:jc w:val="center"/>
                      <w:rPr>
                        <w:szCs w:val="21"/>
                      </w:rPr>
                    </w:pPr>
                    <w:r>
                      <w:rPr>
                        <w:rFonts w:hint="eastAsia"/>
                        <w:szCs w:val="21"/>
                      </w:rPr>
                      <w:t>比例</w:t>
                    </w:r>
                    <w:r>
                      <w:rPr>
                        <w:szCs w:val="21"/>
                      </w:rPr>
                      <w:t>(%)</w:t>
                    </w:r>
                  </w:p>
                </w:tc>
              </w:sdtContent>
            </w:sdt>
            <w:sdt>
              <w:sdtPr>
                <w:tag w:val="_PLD_97b959dafb2649fe9097ba91d4d77a2f"/>
                <w:id w:val="-1245635760"/>
                <w:lock w:val="sdtLocked"/>
              </w:sdtPr>
              <w:sdtEndPr/>
              <w:sdtContent>
                <w:tc>
                  <w:tcPr>
                    <w:tcW w:w="589" w:type="pct"/>
                    <w:tcBorders>
                      <w:left w:val="single" w:sz="4" w:space="0" w:color="auto"/>
                      <w:bottom w:val="single" w:sz="4" w:space="0" w:color="auto"/>
                      <w:right w:val="single" w:sz="4" w:space="0" w:color="auto"/>
                    </w:tcBorders>
                    <w:vAlign w:val="center"/>
                  </w:tcPr>
                  <w:p w14:paraId="514EE045" w14:textId="77777777" w:rsidR="00847721" w:rsidRDefault="00B66337" w:rsidP="00847721">
                    <w:pPr>
                      <w:jc w:val="center"/>
                      <w:rPr>
                        <w:szCs w:val="21"/>
                      </w:rPr>
                    </w:pPr>
                    <w:r>
                      <w:rPr>
                        <w:rFonts w:hint="eastAsia"/>
                        <w:szCs w:val="21"/>
                      </w:rPr>
                      <w:t>金额</w:t>
                    </w:r>
                  </w:p>
                </w:tc>
              </w:sdtContent>
            </w:sdt>
            <w:sdt>
              <w:sdtPr>
                <w:tag w:val="_PLD_99dda048c2a04725a5d8bfac8b356378"/>
                <w:id w:val="427703425"/>
                <w:lock w:val="sdtLocked"/>
              </w:sdtPr>
              <w:sdtEndPr/>
              <w:sdtContent>
                <w:tc>
                  <w:tcPr>
                    <w:tcW w:w="300" w:type="pct"/>
                    <w:tcBorders>
                      <w:left w:val="single" w:sz="4" w:space="0" w:color="auto"/>
                      <w:bottom w:val="single" w:sz="4" w:space="0" w:color="auto"/>
                      <w:right w:val="single" w:sz="4" w:space="0" w:color="auto"/>
                    </w:tcBorders>
                    <w:vAlign w:val="center"/>
                  </w:tcPr>
                  <w:p w14:paraId="59FE90AE" w14:textId="77777777" w:rsidR="00847721" w:rsidRDefault="00B66337" w:rsidP="00847721">
                    <w:pPr>
                      <w:jc w:val="center"/>
                      <w:rPr>
                        <w:szCs w:val="21"/>
                      </w:rPr>
                    </w:pPr>
                    <w:r>
                      <w:rPr>
                        <w:rFonts w:hint="eastAsia"/>
                        <w:szCs w:val="21"/>
                      </w:rPr>
                      <w:t>计提比例</w:t>
                    </w:r>
                    <w:r>
                      <w:rPr>
                        <w:szCs w:val="21"/>
                      </w:rPr>
                      <w:t>(%)</w:t>
                    </w:r>
                  </w:p>
                </w:tc>
              </w:sdtContent>
            </w:sdt>
            <w:tc>
              <w:tcPr>
                <w:tcW w:w="589" w:type="pct"/>
                <w:vMerge/>
                <w:tcBorders>
                  <w:left w:val="single" w:sz="4" w:space="0" w:color="auto"/>
                  <w:bottom w:val="single" w:sz="4" w:space="0" w:color="auto"/>
                  <w:right w:val="single" w:sz="4" w:space="0" w:color="auto"/>
                </w:tcBorders>
              </w:tcPr>
              <w:p w14:paraId="16014658" w14:textId="77777777" w:rsidR="00847721" w:rsidRDefault="00847721" w:rsidP="00847721">
                <w:pPr>
                  <w:jc w:val="center"/>
                  <w:rPr>
                    <w:szCs w:val="21"/>
                  </w:rPr>
                </w:pPr>
              </w:p>
            </w:tc>
          </w:tr>
          <w:tr w:rsidR="00847721" w14:paraId="5A03AF36" w14:textId="77777777" w:rsidTr="00847721">
            <w:trPr>
              <w:cantSplit/>
            </w:trPr>
            <w:sdt>
              <w:sdtPr>
                <w:tag w:val="_PLD_7a3f21ad6f864652825afd18ffbed3d5"/>
                <w:id w:val="1702663103"/>
                <w:lock w:val="sdtLocked"/>
              </w:sdtPr>
              <w:sdtEndPr/>
              <w:sdtContent>
                <w:tc>
                  <w:tcPr>
                    <w:tcW w:w="192" w:type="pct"/>
                    <w:tcBorders>
                      <w:top w:val="single" w:sz="4" w:space="0" w:color="auto"/>
                      <w:left w:val="single" w:sz="4" w:space="0" w:color="auto"/>
                      <w:bottom w:val="single" w:sz="4" w:space="0" w:color="auto"/>
                      <w:right w:val="single" w:sz="4" w:space="0" w:color="auto"/>
                    </w:tcBorders>
                  </w:tcPr>
                  <w:p w14:paraId="3EAE5F86" w14:textId="77777777" w:rsidR="00847721" w:rsidRDefault="00B66337" w:rsidP="00847721">
                    <w:pPr>
                      <w:rPr>
                        <w:szCs w:val="21"/>
                      </w:rPr>
                    </w:pPr>
                    <w:r>
                      <w:rPr>
                        <w:rFonts w:hint="eastAsia"/>
                        <w:szCs w:val="21"/>
                      </w:rPr>
                      <w:t>按单项计提坏账准备</w:t>
                    </w:r>
                  </w:p>
                </w:tc>
              </w:sdtContent>
            </w:sdt>
            <w:tc>
              <w:tcPr>
                <w:tcW w:w="590" w:type="pct"/>
                <w:tcBorders>
                  <w:top w:val="single" w:sz="4" w:space="0" w:color="auto"/>
                  <w:left w:val="single" w:sz="4" w:space="0" w:color="auto"/>
                  <w:bottom w:val="single" w:sz="4" w:space="0" w:color="auto"/>
                  <w:right w:val="single" w:sz="4" w:space="0" w:color="auto"/>
                </w:tcBorders>
                <w:vAlign w:val="center"/>
              </w:tcPr>
              <w:p w14:paraId="42936DFF" w14:textId="77777777" w:rsidR="00847721" w:rsidRDefault="00B66337" w:rsidP="00847721">
                <w:pPr>
                  <w:jc w:val="right"/>
                  <w:rPr>
                    <w:sz w:val="24"/>
                  </w:rPr>
                </w:pPr>
                <w:r>
                  <w:t>2,683,671.10</w:t>
                </w:r>
              </w:p>
            </w:tc>
            <w:tc>
              <w:tcPr>
                <w:tcW w:w="300" w:type="pct"/>
                <w:tcBorders>
                  <w:top w:val="single" w:sz="4" w:space="0" w:color="auto"/>
                  <w:left w:val="single" w:sz="4" w:space="0" w:color="auto"/>
                  <w:bottom w:val="single" w:sz="4" w:space="0" w:color="auto"/>
                  <w:right w:val="single" w:sz="4" w:space="0" w:color="auto"/>
                </w:tcBorders>
                <w:vAlign w:val="center"/>
              </w:tcPr>
              <w:p w14:paraId="2CEFB311" w14:textId="77777777" w:rsidR="00847721" w:rsidRDefault="00B66337" w:rsidP="00847721">
                <w:pPr>
                  <w:jc w:val="right"/>
                  <w:rPr>
                    <w:sz w:val="24"/>
                  </w:rPr>
                </w:pPr>
                <w:r>
                  <w:t>6.37</w:t>
                </w:r>
              </w:p>
            </w:tc>
            <w:tc>
              <w:tcPr>
                <w:tcW w:w="589" w:type="pct"/>
                <w:tcBorders>
                  <w:top w:val="single" w:sz="4" w:space="0" w:color="auto"/>
                  <w:left w:val="single" w:sz="4" w:space="0" w:color="auto"/>
                  <w:bottom w:val="single" w:sz="4" w:space="0" w:color="auto"/>
                  <w:right w:val="single" w:sz="4" w:space="0" w:color="auto"/>
                </w:tcBorders>
                <w:vAlign w:val="center"/>
              </w:tcPr>
              <w:p w14:paraId="02B56E71" w14:textId="77777777" w:rsidR="00847721" w:rsidRDefault="00B66337" w:rsidP="00847721">
                <w:pPr>
                  <w:jc w:val="right"/>
                  <w:rPr>
                    <w:sz w:val="24"/>
                  </w:rPr>
                </w:pPr>
                <w:r>
                  <w:t>2,683,671.10</w:t>
                </w:r>
              </w:p>
            </w:tc>
            <w:tc>
              <w:tcPr>
                <w:tcW w:w="337" w:type="pct"/>
                <w:tcBorders>
                  <w:top w:val="single" w:sz="4" w:space="0" w:color="auto"/>
                  <w:left w:val="single" w:sz="4" w:space="0" w:color="auto"/>
                  <w:bottom w:val="single" w:sz="4" w:space="0" w:color="auto"/>
                  <w:right w:val="single" w:sz="4" w:space="0" w:color="auto"/>
                </w:tcBorders>
                <w:vAlign w:val="center"/>
              </w:tcPr>
              <w:p w14:paraId="055AA1AC" w14:textId="77777777" w:rsidR="00847721" w:rsidRDefault="00B66337" w:rsidP="00847721">
                <w:pPr>
                  <w:jc w:val="right"/>
                  <w:rPr>
                    <w:sz w:val="24"/>
                  </w:rPr>
                </w:pPr>
                <w:r>
                  <w:t>100.00</w:t>
                </w:r>
              </w:p>
            </w:tc>
            <w:tc>
              <w:tcPr>
                <w:tcW w:w="589" w:type="pct"/>
                <w:tcBorders>
                  <w:top w:val="single" w:sz="4" w:space="0" w:color="auto"/>
                  <w:left w:val="single" w:sz="4" w:space="0" w:color="auto"/>
                  <w:bottom w:val="single" w:sz="4" w:space="0" w:color="auto"/>
                  <w:right w:val="single" w:sz="4" w:space="0" w:color="auto"/>
                </w:tcBorders>
                <w:vAlign w:val="center"/>
              </w:tcPr>
              <w:p w14:paraId="00F8F4F2" w14:textId="77777777" w:rsidR="00847721" w:rsidRDefault="00847721" w:rsidP="00847721">
                <w:pPr>
                  <w:jc w:val="right"/>
                  <w:rPr>
                    <w:sz w:val="24"/>
                  </w:rPr>
                </w:pPr>
              </w:p>
            </w:tc>
            <w:tc>
              <w:tcPr>
                <w:tcW w:w="589" w:type="pct"/>
                <w:tcBorders>
                  <w:top w:val="single" w:sz="4" w:space="0" w:color="auto"/>
                  <w:left w:val="single" w:sz="4" w:space="0" w:color="auto"/>
                  <w:bottom w:val="single" w:sz="4" w:space="0" w:color="auto"/>
                  <w:right w:val="single" w:sz="4" w:space="0" w:color="auto"/>
                </w:tcBorders>
              </w:tcPr>
              <w:p w14:paraId="69D98786" w14:textId="77777777" w:rsidR="00847721" w:rsidRDefault="00847721" w:rsidP="00847721">
                <w:pPr>
                  <w:jc w:val="right"/>
                  <w:rPr>
                    <w:szCs w:val="21"/>
                  </w:rPr>
                </w:pPr>
              </w:p>
            </w:tc>
            <w:tc>
              <w:tcPr>
                <w:tcW w:w="337" w:type="pct"/>
                <w:tcBorders>
                  <w:top w:val="single" w:sz="4" w:space="0" w:color="auto"/>
                  <w:left w:val="single" w:sz="4" w:space="0" w:color="auto"/>
                  <w:bottom w:val="single" w:sz="4" w:space="0" w:color="auto"/>
                  <w:right w:val="single" w:sz="4" w:space="0" w:color="auto"/>
                </w:tcBorders>
              </w:tcPr>
              <w:p w14:paraId="5931034A" w14:textId="77777777" w:rsidR="00847721" w:rsidRDefault="00847721" w:rsidP="00847721">
                <w:pPr>
                  <w:jc w:val="right"/>
                  <w:rPr>
                    <w:szCs w:val="21"/>
                  </w:rPr>
                </w:pPr>
              </w:p>
            </w:tc>
            <w:tc>
              <w:tcPr>
                <w:tcW w:w="589" w:type="pct"/>
                <w:tcBorders>
                  <w:top w:val="single" w:sz="4" w:space="0" w:color="auto"/>
                  <w:left w:val="single" w:sz="4" w:space="0" w:color="auto"/>
                  <w:bottom w:val="single" w:sz="4" w:space="0" w:color="auto"/>
                  <w:right w:val="single" w:sz="4" w:space="0" w:color="auto"/>
                </w:tcBorders>
              </w:tcPr>
              <w:p w14:paraId="4858039A" w14:textId="77777777" w:rsidR="00847721" w:rsidRDefault="00847721" w:rsidP="00847721">
                <w:pPr>
                  <w:jc w:val="right"/>
                  <w:rPr>
                    <w:szCs w:val="21"/>
                  </w:rPr>
                </w:pPr>
              </w:p>
            </w:tc>
            <w:tc>
              <w:tcPr>
                <w:tcW w:w="300" w:type="pct"/>
                <w:tcBorders>
                  <w:top w:val="single" w:sz="4" w:space="0" w:color="auto"/>
                  <w:left w:val="single" w:sz="4" w:space="0" w:color="auto"/>
                  <w:bottom w:val="single" w:sz="4" w:space="0" w:color="auto"/>
                  <w:right w:val="single" w:sz="4" w:space="0" w:color="auto"/>
                </w:tcBorders>
              </w:tcPr>
              <w:p w14:paraId="738EFCFD" w14:textId="77777777" w:rsidR="00847721" w:rsidRDefault="00847721" w:rsidP="00847721">
                <w:pPr>
                  <w:jc w:val="right"/>
                  <w:rPr>
                    <w:szCs w:val="21"/>
                  </w:rPr>
                </w:pPr>
              </w:p>
            </w:tc>
            <w:tc>
              <w:tcPr>
                <w:tcW w:w="589" w:type="pct"/>
                <w:tcBorders>
                  <w:top w:val="single" w:sz="4" w:space="0" w:color="auto"/>
                  <w:left w:val="single" w:sz="4" w:space="0" w:color="auto"/>
                  <w:bottom w:val="single" w:sz="4" w:space="0" w:color="auto"/>
                  <w:right w:val="single" w:sz="4" w:space="0" w:color="auto"/>
                </w:tcBorders>
              </w:tcPr>
              <w:p w14:paraId="4F8C7224" w14:textId="77777777" w:rsidR="00847721" w:rsidRDefault="00847721" w:rsidP="00847721">
                <w:pPr>
                  <w:jc w:val="right"/>
                  <w:rPr>
                    <w:szCs w:val="21"/>
                  </w:rPr>
                </w:pPr>
              </w:p>
            </w:tc>
          </w:tr>
          <w:tr w:rsidR="00847721" w14:paraId="4FF6658F" w14:textId="77777777" w:rsidTr="00847721">
            <w:trPr>
              <w:cantSplit/>
            </w:trPr>
            <w:sdt>
              <w:sdtPr>
                <w:tag w:val="_PLD_02bffe1f94e84163b993cc9c68974aa3"/>
                <w:id w:val="1426376932"/>
                <w:lock w:val="sdtLocked"/>
              </w:sdtPr>
              <w:sdtEndPr/>
              <w:sdtContent>
                <w:tc>
                  <w:tcPr>
                    <w:tcW w:w="192" w:type="pct"/>
                    <w:tcBorders>
                      <w:top w:val="single" w:sz="4" w:space="0" w:color="auto"/>
                      <w:left w:val="single" w:sz="4" w:space="0" w:color="auto"/>
                      <w:bottom w:val="single" w:sz="4" w:space="0" w:color="auto"/>
                      <w:right w:val="single" w:sz="4" w:space="0" w:color="auto"/>
                    </w:tcBorders>
                  </w:tcPr>
                  <w:p w14:paraId="5A65862E" w14:textId="77777777" w:rsidR="00847721" w:rsidRDefault="00B66337" w:rsidP="00847721">
                    <w:pPr>
                      <w:rPr>
                        <w:szCs w:val="21"/>
                      </w:rPr>
                    </w:pPr>
                    <w:r>
                      <w:rPr>
                        <w:rFonts w:hint="eastAsia"/>
                        <w:szCs w:val="21"/>
                      </w:rPr>
                      <w:t>按组合计提坏账准备</w:t>
                    </w:r>
                  </w:p>
                </w:tc>
              </w:sdtContent>
            </w:sdt>
            <w:tc>
              <w:tcPr>
                <w:tcW w:w="590" w:type="pct"/>
                <w:tcBorders>
                  <w:top w:val="single" w:sz="4" w:space="0" w:color="auto"/>
                  <w:left w:val="single" w:sz="4" w:space="0" w:color="auto"/>
                  <w:bottom w:val="single" w:sz="4" w:space="0" w:color="auto"/>
                  <w:right w:val="single" w:sz="4" w:space="0" w:color="auto"/>
                </w:tcBorders>
                <w:vAlign w:val="center"/>
              </w:tcPr>
              <w:p w14:paraId="03D96B35" w14:textId="77777777" w:rsidR="00847721" w:rsidRDefault="00B66337" w:rsidP="00847721">
                <w:pPr>
                  <w:jc w:val="right"/>
                  <w:rPr>
                    <w:sz w:val="24"/>
                  </w:rPr>
                </w:pPr>
                <w:r>
                  <w:t>39,465,330.00</w:t>
                </w:r>
              </w:p>
            </w:tc>
            <w:tc>
              <w:tcPr>
                <w:tcW w:w="300" w:type="pct"/>
                <w:tcBorders>
                  <w:top w:val="single" w:sz="4" w:space="0" w:color="auto"/>
                  <w:left w:val="single" w:sz="4" w:space="0" w:color="auto"/>
                  <w:bottom w:val="single" w:sz="4" w:space="0" w:color="auto"/>
                  <w:right w:val="single" w:sz="4" w:space="0" w:color="auto"/>
                </w:tcBorders>
                <w:vAlign w:val="center"/>
              </w:tcPr>
              <w:p w14:paraId="46F27139" w14:textId="77777777" w:rsidR="00847721" w:rsidRDefault="00B66337" w:rsidP="00847721">
                <w:pPr>
                  <w:jc w:val="right"/>
                  <w:rPr>
                    <w:sz w:val="24"/>
                  </w:rPr>
                </w:pPr>
                <w:r>
                  <w:t>93.63</w:t>
                </w:r>
              </w:p>
            </w:tc>
            <w:tc>
              <w:tcPr>
                <w:tcW w:w="589" w:type="pct"/>
                <w:tcBorders>
                  <w:top w:val="single" w:sz="4" w:space="0" w:color="auto"/>
                  <w:left w:val="single" w:sz="4" w:space="0" w:color="auto"/>
                  <w:bottom w:val="single" w:sz="4" w:space="0" w:color="auto"/>
                  <w:right w:val="single" w:sz="4" w:space="0" w:color="auto"/>
                </w:tcBorders>
                <w:vAlign w:val="center"/>
              </w:tcPr>
              <w:p w14:paraId="5DEE6E8C" w14:textId="77777777" w:rsidR="00847721" w:rsidRDefault="00B66337" w:rsidP="00847721">
                <w:pPr>
                  <w:jc w:val="right"/>
                  <w:rPr>
                    <w:sz w:val="24"/>
                  </w:rPr>
                </w:pPr>
                <w:r>
                  <w:t>15,938,060.07</w:t>
                </w:r>
              </w:p>
            </w:tc>
            <w:tc>
              <w:tcPr>
                <w:tcW w:w="337" w:type="pct"/>
                <w:tcBorders>
                  <w:top w:val="single" w:sz="4" w:space="0" w:color="auto"/>
                  <w:left w:val="single" w:sz="4" w:space="0" w:color="auto"/>
                  <w:bottom w:val="single" w:sz="4" w:space="0" w:color="auto"/>
                  <w:right w:val="single" w:sz="4" w:space="0" w:color="auto"/>
                </w:tcBorders>
                <w:vAlign w:val="center"/>
              </w:tcPr>
              <w:p w14:paraId="1F13DEB5" w14:textId="77777777" w:rsidR="00847721" w:rsidRDefault="00B66337" w:rsidP="00847721">
                <w:pPr>
                  <w:jc w:val="right"/>
                  <w:rPr>
                    <w:sz w:val="24"/>
                  </w:rPr>
                </w:pPr>
                <w:r>
                  <w:t>40.38</w:t>
                </w:r>
              </w:p>
            </w:tc>
            <w:tc>
              <w:tcPr>
                <w:tcW w:w="589" w:type="pct"/>
                <w:tcBorders>
                  <w:top w:val="single" w:sz="4" w:space="0" w:color="auto"/>
                  <w:left w:val="single" w:sz="4" w:space="0" w:color="auto"/>
                  <w:bottom w:val="single" w:sz="4" w:space="0" w:color="auto"/>
                  <w:right w:val="single" w:sz="4" w:space="0" w:color="auto"/>
                </w:tcBorders>
                <w:vAlign w:val="center"/>
              </w:tcPr>
              <w:p w14:paraId="5853842B" w14:textId="77777777" w:rsidR="00847721" w:rsidRDefault="00B66337" w:rsidP="00847721">
                <w:pPr>
                  <w:jc w:val="right"/>
                  <w:rPr>
                    <w:sz w:val="24"/>
                  </w:rPr>
                </w:pPr>
                <w:r>
                  <w:t>23,527,269.93</w:t>
                </w:r>
              </w:p>
            </w:tc>
            <w:tc>
              <w:tcPr>
                <w:tcW w:w="589" w:type="pct"/>
                <w:tcBorders>
                  <w:top w:val="single" w:sz="4" w:space="0" w:color="auto"/>
                  <w:left w:val="single" w:sz="4" w:space="0" w:color="auto"/>
                  <w:bottom w:val="single" w:sz="4" w:space="0" w:color="auto"/>
                  <w:right w:val="single" w:sz="4" w:space="0" w:color="auto"/>
                </w:tcBorders>
                <w:vAlign w:val="center"/>
              </w:tcPr>
              <w:p w14:paraId="17024B3A" w14:textId="77777777" w:rsidR="00847721" w:rsidRDefault="00B66337" w:rsidP="00847721">
                <w:pPr>
                  <w:jc w:val="right"/>
                  <w:rPr>
                    <w:sz w:val="24"/>
                  </w:rPr>
                </w:pPr>
                <w:r>
                  <w:t>44,855,521.92</w:t>
                </w:r>
              </w:p>
            </w:tc>
            <w:tc>
              <w:tcPr>
                <w:tcW w:w="337" w:type="pct"/>
                <w:tcBorders>
                  <w:top w:val="single" w:sz="4" w:space="0" w:color="auto"/>
                  <w:left w:val="single" w:sz="4" w:space="0" w:color="auto"/>
                  <w:bottom w:val="single" w:sz="4" w:space="0" w:color="auto"/>
                  <w:right w:val="single" w:sz="4" w:space="0" w:color="auto"/>
                </w:tcBorders>
                <w:vAlign w:val="center"/>
              </w:tcPr>
              <w:p w14:paraId="4E0CAF3C" w14:textId="77777777" w:rsidR="00847721" w:rsidRDefault="00B66337" w:rsidP="00847721">
                <w:pPr>
                  <w:jc w:val="right"/>
                  <w:rPr>
                    <w:sz w:val="24"/>
                  </w:rPr>
                </w:pPr>
                <w:r>
                  <w:t>100.00</w:t>
                </w:r>
              </w:p>
            </w:tc>
            <w:tc>
              <w:tcPr>
                <w:tcW w:w="589" w:type="pct"/>
                <w:tcBorders>
                  <w:top w:val="single" w:sz="4" w:space="0" w:color="auto"/>
                  <w:left w:val="single" w:sz="4" w:space="0" w:color="auto"/>
                  <w:bottom w:val="single" w:sz="4" w:space="0" w:color="auto"/>
                  <w:right w:val="single" w:sz="4" w:space="0" w:color="auto"/>
                </w:tcBorders>
                <w:vAlign w:val="center"/>
              </w:tcPr>
              <w:p w14:paraId="57AB6F5B" w14:textId="77777777" w:rsidR="00847721" w:rsidRDefault="00B66337" w:rsidP="00847721">
                <w:pPr>
                  <w:jc w:val="right"/>
                  <w:rPr>
                    <w:sz w:val="24"/>
                  </w:rPr>
                </w:pPr>
                <w:r>
                  <w:t>14,843,558.36</w:t>
                </w:r>
              </w:p>
            </w:tc>
            <w:tc>
              <w:tcPr>
                <w:tcW w:w="300" w:type="pct"/>
                <w:tcBorders>
                  <w:top w:val="single" w:sz="4" w:space="0" w:color="auto"/>
                  <w:left w:val="single" w:sz="4" w:space="0" w:color="auto"/>
                  <w:bottom w:val="single" w:sz="4" w:space="0" w:color="auto"/>
                  <w:right w:val="single" w:sz="4" w:space="0" w:color="auto"/>
                </w:tcBorders>
                <w:vAlign w:val="center"/>
              </w:tcPr>
              <w:p w14:paraId="66DBD8BD" w14:textId="77777777" w:rsidR="00847721" w:rsidRDefault="00B66337" w:rsidP="00847721">
                <w:pPr>
                  <w:jc w:val="right"/>
                  <w:rPr>
                    <w:sz w:val="24"/>
                  </w:rPr>
                </w:pPr>
                <w:r>
                  <w:t>33.09</w:t>
                </w:r>
              </w:p>
            </w:tc>
            <w:tc>
              <w:tcPr>
                <w:tcW w:w="589" w:type="pct"/>
                <w:tcBorders>
                  <w:top w:val="single" w:sz="4" w:space="0" w:color="auto"/>
                  <w:left w:val="single" w:sz="4" w:space="0" w:color="auto"/>
                  <w:bottom w:val="single" w:sz="4" w:space="0" w:color="auto"/>
                  <w:right w:val="single" w:sz="4" w:space="0" w:color="auto"/>
                </w:tcBorders>
                <w:vAlign w:val="center"/>
              </w:tcPr>
              <w:p w14:paraId="1B16ACF8" w14:textId="77777777" w:rsidR="00847721" w:rsidRDefault="00B66337" w:rsidP="00847721">
                <w:pPr>
                  <w:jc w:val="right"/>
                  <w:rPr>
                    <w:sz w:val="24"/>
                  </w:rPr>
                </w:pPr>
                <w:r>
                  <w:t>30,011,963.56</w:t>
                </w:r>
              </w:p>
            </w:tc>
          </w:tr>
          <w:tr w:rsidR="00847721" w14:paraId="1851D904" w14:textId="77777777" w:rsidTr="00847721">
            <w:trPr>
              <w:cantSplit/>
            </w:trPr>
            <w:sdt>
              <w:sdtPr>
                <w:tag w:val="_PLD_3e90aa50b20c494dafda2d9726e46570"/>
                <w:id w:val="861712723"/>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3AA2F305" w14:textId="77777777" w:rsidR="00847721" w:rsidRDefault="00B66337" w:rsidP="00847721">
                    <w:pPr>
                      <w:rPr>
                        <w:szCs w:val="21"/>
                      </w:rPr>
                    </w:pPr>
                    <w:r>
                      <w:rPr>
                        <w:rFonts w:hint="eastAsia"/>
                        <w:szCs w:val="21"/>
                      </w:rPr>
                      <w:t>其中：</w:t>
                    </w:r>
                  </w:p>
                </w:tc>
              </w:sdtContent>
            </w:sdt>
          </w:tr>
          <w:sdt>
            <w:sdtPr>
              <w:rPr>
                <w:szCs w:val="21"/>
              </w:rPr>
              <w:alias w:val="按组合计提坏账准备的应收账款明细"/>
              <w:tag w:val="_TUP_7a6c39545aaf46e8a7ac5c180ce248c9"/>
              <w:id w:val="1221017860"/>
              <w:lock w:val="sdtLocked"/>
            </w:sdtPr>
            <w:sdtEndPr/>
            <w:sdtContent>
              <w:tr w:rsidR="00847721" w14:paraId="0826ABAE" w14:textId="77777777" w:rsidTr="00847721">
                <w:trPr>
                  <w:cantSplit/>
                </w:trPr>
                <w:sdt>
                  <w:sdtPr>
                    <w:rPr>
                      <w:szCs w:val="21"/>
                    </w:rPr>
                    <w:alias w:val="按组合计提坏账准备的应收账款明细-组合名称"/>
                    <w:tag w:val="_GBC_bb95ca191c6548418732405aecc5c303"/>
                    <w:id w:val="776527882"/>
                    <w:lock w:val="sdtLocked"/>
                  </w:sdtPr>
                  <w:sdtEndPr/>
                  <w:sdtContent>
                    <w:tc>
                      <w:tcPr>
                        <w:tcW w:w="192" w:type="pct"/>
                        <w:tcBorders>
                          <w:top w:val="single" w:sz="4" w:space="0" w:color="auto"/>
                          <w:left w:val="single" w:sz="4" w:space="0" w:color="auto"/>
                          <w:bottom w:val="single" w:sz="4" w:space="0" w:color="auto"/>
                          <w:right w:val="single" w:sz="4" w:space="0" w:color="auto"/>
                        </w:tcBorders>
                      </w:tcPr>
                      <w:p w14:paraId="16FF2BE6" w14:textId="77777777" w:rsidR="00847721" w:rsidRDefault="00B66337" w:rsidP="00847721">
                        <w:pPr>
                          <w:rPr>
                            <w:color w:val="808080"/>
                            <w:szCs w:val="21"/>
                          </w:rPr>
                        </w:pPr>
                        <w:r w:rsidRPr="001630CF">
                          <w:rPr>
                            <w:rFonts w:hint="eastAsia"/>
                            <w:szCs w:val="21"/>
                          </w:rPr>
                          <w:t>外部客户组合</w:t>
                        </w:r>
                      </w:p>
                    </w:tc>
                  </w:sdtContent>
                </w:sdt>
                <w:tc>
                  <w:tcPr>
                    <w:tcW w:w="590" w:type="pct"/>
                    <w:tcBorders>
                      <w:top w:val="single" w:sz="4" w:space="0" w:color="auto"/>
                      <w:left w:val="single" w:sz="4" w:space="0" w:color="auto"/>
                      <w:bottom w:val="single" w:sz="4" w:space="0" w:color="auto"/>
                      <w:right w:val="single" w:sz="4" w:space="0" w:color="auto"/>
                    </w:tcBorders>
                    <w:vAlign w:val="center"/>
                  </w:tcPr>
                  <w:p w14:paraId="5643C7EE" w14:textId="77777777" w:rsidR="00847721" w:rsidRDefault="00B66337" w:rsidP="00847721">
                    <w:pPr>
                      <w:jc w:val="right"/>
                      <w:rPr>
                        <w:sz w:val="24"/>
                      </w:rPr>
                    </w:pPr>
                    <w:r>
                      <w:t>28,899,569.34</w:t>
                    </w:r>
                  </w:p>
                </w:tc>
                <w:tc>
                  <w:tcPr>
                    <w:tcW w:w="300" w:type="pct"/>
                    <w:tcBorders>
                      <w:top w:val="single" w:sz="4" w:space="0" w:color="auto"/>
                      <w:left w:val="single" w:sz="4" w:space="0" w:color="auto"/>
                      <w:bottom w:val="single" w:sz="4" w:space="0" w:color="auto"/>
                      <w:right w:val="single" w:sz="4" w:space="0" w:color="auto"/>
                    </w:tcBorders>
                    <w:vAlign w:val="center"/>
                  </w:tcPr>
                  <w:p w14:paraId="0159EA34" w14:textId="77777777" w:rsidR="00847721" w:rsidRDefault="00B66337" w:rsidP="00847721">
                    <w:pPr>
                      <w:jc w:val="right"/>
                      <w:rPr>
                        <w:sz w:val="24"/>
                      </w:rPr>
                    </w:pPr>
                    <w:r>
                      <w:t>68.57</w:t>
                    </w:r>
                  </w:p>
                </w:tc>
                <w:tc>
                  <w:tcPr>
                    <w:tcW w:w="589" w:type="pct"/>
                    <w:tcBorders>
                      <w:top w:val="single" w:sz="4" w:space="0" w:color="auto"/>
                      <w:left w:val="single" w:sz="4" w:space="0" w:color="auto"/>
                      <w:bottom w:val="single" w:sz="4" w:space="0" w:color="auto"/>
                      <w:right w:val="single" w:sz="4" w:space="0" w:color="auto"/>
                    </w:tcBorders>
                    <w:vAlign w:val="center"/>
                  </w:tcPr>
                  <w:p w14:paraId="717A8037" w14:textId="77777777" w:rsidR="00847721" w:rsidRDefault="00B66337" w:rsidP="00847721">
                    <w:pPr>
                      <w:jc w:val="right"/>
                      <w:rPr>
                        <w:sz w:val="24"/>
                      </w:rPr>
                    </w:pPr>
                    <w:r>
                      <w:t>15,938,060.07</w:t>
                    </w:r>
                  </w:p>
                </w:tc>
                <w:tc>
                  <w:tcPr>
                    <w:tcW w:w="337" w:type="pct"/>
                    <w:tcBorders>
                      <w:top w:val="single" w:sz="4" w:space="0" w:color="auto"/>
                      <w:left w:val="single" w:sz="4" w:space="0" w:color="auto"/>
                      <w:bottom w:val="single" w:sz="4" w:space="0" w:color="auto"/>
                      <w:right w:val="single" w:sz="4" w:space="0" w:color="auto"/>
                    </w:tcBorders>
                    <w:vAlign w:val="center"/>
                  </w:tcPr>
                  <w:p w14:paraId="0395A816" w14:textId="77777777" w:rsidR="00847721" w:rsidRDefault="00B66337" w:rsidP="00847721">
                    <w:pPr>
                      <w:jc w:val="right"/>
                      <w:rPr>
                        <w:sz w:val="24"/>
                      </w:rPr>
                    </w:pPr>
                    <w:r>
                      <w:t>55.15</w:t>
                    </w:r>
                  </w:p>
                </w:tc>
                <w:tc>
                  <w:tcPr>
                    <w:tcW w:w="589" w:type="pct"/>
                    <w:tcBorders>
                      <w:top w:val="single" w:sz="4" w:space="0" w:color="auto"/>
                      <w:left w:val="single" w:sz="4" w:space="0" w:color="auto"/>
                      <w:bottom w:val="single" w:sz="4" w:space="0" w:color="auto"/>
                      <w:right w:val="single" w:sz="4" w:space="0" w:color="auto"/>
                    </w:tcBorders>
                    <w:vAlign w:val="center"/>
                  </w:tcPr>
                  <w:p w14:paraId="1F5DF470" w14:textId="77777777" w:rsidR="00847721" w:rsidRDefault="00B66337" w:rsidP="00847721">
                    <w:pPr>
                      <w:jc w:val="right"/>
                      <w:rPr>
                        <w:sz w:val="24"/>
                      </w:rPr>
                    </w:pPr>
                    <w:r>
                      <w:t>12,961,509.27</w:t>
                    </w:r>
                  </w:p>
                </w:tc>
                <w:tc>
                  <w:tcPr>
                    <w:tcW w:w="589" w:type="pct"/>
                    <w:tcBorders>
                      <w:top w:val="single" w:sz="4" w:space="0" w:color="auto"/>
                      <w:left w:val="single" w:sz="4" w:space="0" w:color="auto"/>
                      <w:bottom w:val="single" w:sz="4" w:space="0" w:color="auto"/>
                      <w:right w:val="single" w:sz="4" w:space="0" w:color="auto"/>
                    </w:tcBorders>
                    <w:vAlign w:val="center"/>
                  </w:tcPr>
                  <w:p w14:paraId="7277391D" w14:textId="77777777" w:rsidR="00847721" w:rsidRDefault="00B66337" w:rsidP="00847721">
                    <w:pPr>
                      <w:jc w:val="right"/>
                      <w:rPr>
                        <w:szCs w:val="21"/>
                      </w:rPr>
                    </w:pPr>
                    <w:r>
                      <w:t>35,404,052.79</w:t>
                    </w:r>
                  </w:p>
                </w:tc>
                <w:tc>
                  <w:tcPr>
                    <w:tcW w:w="337" w:type="pct"/>
                    <w:tcBorders>
                      <w:top w:val="single" w:sz="4" w:space="0" w:color="auto"/>
                      <w:left w:val="single" w:sz="4" w:space="0" w:color="auto"/>
                      <w:bottom w:val="single" w:sz="4" w:space="0" w:color="auto"/>
                      <w:right w:val="single" w:sz="4" w:space="0" w:color="auto"/>
                    </w:tcBorders>
                    <w:vAlign w:val="center"/>
                  </w:tcPr>
                  <w:p w14:paraId="62D6F1DD" w14:textId="77777777" w:rsidR="00847721" w:rsidRDefault="00B66337" w:rsidP="00847721">
                    <w:pPr>
                      <w:jc w:val="right"/>
                      <w:rPr>
                        <w:szCs w:val="21"/>
                      </w:rPr>
                    </w:pPr>
                    <w:r>
                      <w:t>78.93</w:t>
                    </w:r>
                  </w:p>
                </w:tc>
                <w:tc>
                  <w:tcPr>
                    <w:tcW w:w="589" w:type="pct"/>
                    <w:tcBorders>
                      <w:top w:val="single" w:sz="4" w:space="0" w:color="auto"/>
                      <w:left w:val="single" w:sz="4" w:space="0" w:color="auto"/>
                      <w:bottom w:val="single" w:sz="4" w:space="0" w:color="auto"/>
                      <w:right w:val="single" w:sz="4" w:space="0" w:color="auto"/>
                    </w:tcBorders>
                    <w:vAlign w:val="center"/>
                  </w:tcPr>
                  <w:p w14:paraId="6B098D84" w14:textId="77777777" w:rsidR="00847721" w:rsidRDefault="00B66337" w:rsidP="00847721">
                    <w:pPr>
                      <w:jc w:val="right"/>
                      <w:rPr>
                        <w:szCs w:val="21"/>
                      </w:rPr>
                    </w:pPr>
                    <w:r>
                      <w:t>14,843,558.36</w:t>
                    </w:r>
                  </w:p>
                </w:tc>
                <w:tc>
                  <w:tcPr>
                    <w:tcW w:w="300" w:type="pct"/>
                    <w:tcBorders>
                      <w:top w:val="single" w:sz="4" w:space="0" w:color="auto"/>
                      <w:left w:val="single" w:sz="4" w:space="0" w:color="auto"/>
                      <w:bottom w:val="single" w:sz="4" w:space="0" w:color="auto"/>
                      <w:right w:val="single" w:sz="4" w:space="0" w:color="auto"/>
                    </w:tcBorders>
                    <w:vAlign w:val="center"/>
                  </w:tcPr>
                  <w:p w14:paraId="6886DFCF" w14:textId="77777777" w:rsidR="00847721" w:rsidRDefault="00B66337" w:rsidP="00847721">
                    <w:pPr>
                      <w:jc w:val="right"/>
                      <w:rPr>
                        <w:szCs w:val="21"/>
                      </w:rPr>
                    </w:pPr>
                    <w:r>
                      <w:t>41.93</w:t>
                    </w:r>
                  </w:p>
                </w:tc>
                <w:tc>
                  <w:tcPr>
                    <w:tcW w:w="589" w:type="pct"/>
                    <w:tcBorders>
                      <w:top w:val="single" w:sz="4" w:space="0" w:color="auto"/>
                      <w:left w:val="single" w:sz="4" w:space="0" w:color="auto"/>
                      <w:bottom w:val="single" w:sz="4" w:space="0" w:color="auto"/>
                      <w:right w:val="single" w:sz="4" w:space="0" w:color="auto"/>
                    </w:tcBorders>
                    <w:vAlign w:val="center"/>
                  </w:tcPr>
                  <w:p w14:paraId="194506E8" w14:textId="77777777" w:rsidR="00847721" w:rsidRDefault="00B66337" w:rsidP="00847721">
                    <w:pPr>
                      <w:jc w:val="right"/>
                      <w:rPr>
                        <w:szCs w:val="21"/>
                      </w:rPr>
                    </w:pPr>
                    <w:r>
                      <w:t>20,560,494.43</w:t>
                    </w:r>
                  </w:p>
                </w:tc>
              </w:tr>
            </w:sdtContent>
          </w:sdt>
          <w:sdt>
            <w:sdtPr>
              <w:rPr>
                <w:szCs w:val="21"/>
              </w:rPr>
              <w:alias w:val="按组合计提坏账准备的应收账款明细"/>
              <w:tag w:val="_TUP_7a6c39545aaf46e8a7ac5c180ce248c9"/>
              <w:id w:val="1750621934"/>
              <w:lock w:val="sdtLocked"/>
            </w:sdtPr>
            <w:sdtEndPr/>
            <w:sdtContent>
              <w:tr w:rsidR="00847721" w14:paraId="68C62BD7" w14:textId="77777777" w:rsidTr="00847721">
                <w:trPr>
                  <w:cantSplit/>
                </w:trPr>
                <w:sdt>
                  <w:sdtPr>
                    <w:rPr>
                      <w:szCs w:val="21"/>
                    </w:rPr>
                    <w:alias w:val="按组合计提坏账准备的应收账款明细-组合名称"/>
                    <w:tag w:val="_GBC_bb95ca191c6548418732405aecc5c303"/>
                    <w:id w:val="-1895969859"/>
                    <w:lock w:val="sdtLocked"/>
                  </w:sdtPr>
                  <w:sdtEndPr/>
                  <w:sdtContent>
                    <w:tc>
                      <w:tcPr>
                        <w:tcW w:w="192" w:type="pct"/>
                        <w:tcBorders>
                          <w:top w:val="single" w:sz="4" w:space="0" w:color="auto"/>
                          <w:left w:val="single" w:sz="4" w:space="0" w:color="auto"/>
                          <w:bottom w:val="single" w:sz="4" w:space="0" w:color="auto"/>
                          <w:right w:val="single" w:sz="4" w:space="0" w:color="auto"/>
                        </w:tcBorders>
                      </w:tcPr>
                      <w:p w14:paraId="4E94EAEE" w14:textId="77777777" w:rsidR="00847721" w:rsidRDefault="00B66337" w:rsidP="00847721">
                        <w:pPr>
                          <w:rPr>
                            <w:color w:val="808080"/>
                            <w:szCs w:val="21"/>
                          </w:rPr>
                        </w:pPr>
                        <w:r w:rsidRPr="001630CF">
                          <w:rPr>
                            <w:rFonts w:hint="eastAsia"/>
                            <w:szCs w:val="21"/>
                          </w:rPr>
                          <w:t>合并范围内关联方组合</w:t>
                        </w:r>
                      </w:p>
                    </w:tc>
                  </w:sdtContent>
                </w:sdt>
                <w:tc>
                  <w:tcPr>
                    <w:tcW w:w="590" w:type="pct"/>
                    <w:tcBorders>
                      <w:top w:val="single" w:sz="4" w:space="0" w:color="auto"/>
                      <w:left w:val="single" w:sz="4" w:space="0" w:color="auto"/>
                      <w:bottom w:val="single" w:sz="4" w:space="0" w:color="auto"/>
                      <w:right w:val="single" w:sz="4" w:space="0" w:color="auto"/>
                    </w:tcBorders>
                    <w:vAlign w:val="center"/>
                  </w:tcPr>
                  <w:p w14:paraId="4205998F" w14:textId="77777777" w:rsidR="00847721" w:rsidRDefault="00B66337" w:rsidP="00847721">
                    <w:pPr>
                      <w:jc w:val="right"/>
                      <w:rPr>
                        <w:sz w:val="24"/>
                      </w:rPr>
                    </w:pPr>
                    <w:r>
                      <w:t>10,565,760.66</w:t>
                    </w:r>
                  </w:p>
                </w:tc>
                <w:tc>
                  <w:tcPr>
                    <w:tcW w:w="300" w:type="pct"/>
                    <w:tcBorders>
                      <w:top w:val="single" w:sz="4" w:space="0" w:color="auto"/>
                      <w:left w:val="single" w:sz="4" w:space="0" w:color="auto"/>
                      <w:bottom w:val="single" w:sz="4" w:space="0" w:color="auto"/>
                      <w:right w:val="single" w:sz="4" w:space="0" w:color="auto"/>
                    </w:tcBorders>
                    <w:vAlign w:val="center"/>
                  </w:tcPr>
                  <w:p w14:paraId="6BE0C868" w14:textId="77777777" w:rsidR="00847721" w:rsidRDefault="00B66337" w:rsidP="00847721">
                    <w:pPr>
                      <w:jc w:val="right"/>
                      <w:rPr>
                        <w:sz w:val="24"/>
                      </w:rPr>
                    </w:pPr>
                    <w:r>
                      <w:t>25.07</w:t>
                    </w:r>
                  </w:p>
                </w:tc>
                <w:tc>
                  <w:tcPr>
                    <w:tcW w:w="589" w:type="pct"/>
                    <w:tcBorders>
                      <w:top w:val="single" w:sz="4" w:space="0" w:color="auto"/>
                      <w:left w:val="single" w:sz="4" w:space="0" w:color="auto"/>
                      <w:bottom w:val="single" w:sz="4" w:space="0" w:color="auto"/>
                      <w:right w:val="single" w:sz="4" w:space="0" w:color="auto"/>
                    </w:tcBorders>
                    <w:vAlign w:val="center"/>
                  </w:tcPr>
                  <w:p w14:paraId="2975263C" w14:textId="77777777" w:rsidR="00847721" w:rsidRDefault="00847721" w:rsidP="00847721">
                    <w:pPr>
                      <w:jc w:val="right"/>
                      <w:rPr>
                        <w:sz w:val="24"/>
                      </w:rPr>
                    </w:pPr>
                  </w:p>
                </w:tc>
                <w:tc>
                  <w:tcPr>
                    <w:tcW w:w="337" w:type="pct"/>
                    <w:tcBorders>
                      <w:top w:val="single" w:sz="4" w:space="0" w:color="auto"/>
                      <w:left w:val="single" w:sz="4" w:space="0" w:color="auto"/>
                      <w:bottom w:val="single" w:sz="4" w:space="0" w:color="auto"/>
                      <w:right w:val="single" w:sz="4" w:space="0" w:color="auto"/>
                    </w:tcBorders>
                    <w:vAlign w:val="center"/>
                  </w:tcPr>
                  <w:p w14:paraId="0E48875E" w14:textId="77777777" w:rsidR="00847721" w:rsidRDefault="00847721" w:rsidP="00847721">
                    <w:pPr>
                      <w:jc w:val="right"/>
                      <w:rPr>
                        <w:sz w:val="24"/>
                      </w:rPr>
                    </w:pPr>
                  </w:p>
                </w:tc>
                <w:tc>
                  <w:tcPr>
                    <w:tcW w:w="589" w:type="pct"/>
                    <w:tcBorders>
                      <w:top w:val="single" w:sz="4" w:space="0" w:color="auto"/>
                      <w:left w:val="single" w:sz="4" w:space="0" w:color="auto"/>
                      <w:bottom w:val="single" w:sz="4" w:space="0" w:color="auto"/>
                      <w:right w:val="single" w:sz="4" w:space="0" w:color="auto"/>
                    </w:tcBorders>
                    <w:vAlign w:val="center"/>
                  </w:tcPr>
                  <w:p w14:paraId="0F7DE423" w14:textId="77777777" w:rsidR="00847721" w:rsidRDefault="00B66337" w:rsidP="00847721">
                    <w:pPr>
                      <w:jc w:val="right"/>
                      <w:rPr>
                        <w:sz w:val="24"/>
                      </w:rPr>
                    </w:pPr>
                    <w:r>
                      <w:t>10,565,760.66</w:t>
                    </w:r>
                  </w:p>
                </w:tc>
                <w:tc>
                  <w:tcPr>
                    <w:tcW w:w="589" w:type="pct"/>
                    <w:tcBorders>
                      <w:top w:val="single" w:sz="4" w:space="0" w:color="auto"/>
                      <w:left w:val="single" w:sz="4" w:space="0" w:color="auto"/>
                      <w:bottom w:val="single" w:sz="4" w:space="0" w:color="auto"/>
                      <w:right w:val="single" w:sz="4" w:space="0" w:color="auto"/>
                    </w:tcBorders>
                    <w:vAlign w:val="center"/>
                  </w:tcPr>
                  <w:p w14:paraId="6BA5D506" w14:textId="77777777" w:rsidR="00847721" w:rsidRDefault="00B66337" w:rsidP="00847721">
                    <w:pPr>
                      <w:jc w:val="right"/>
                      <w:rPr>
                        <w:szCs w:val="21"/>
                      </w:rPr>
                    </w:pPr>
                    <w:r>
                      <w:t>9,451,469.13</w:t>
                    </w:r>
                  </w:p>
                </w:tc>
                <w:tc>
                  <w:tcPr>
                    <w:tcW w:w="337" w:type="pct"/>
                    <w:tcBorders>
                      <w:top w:val="single" w:sz="4" w:space="0" w:color="auto"/>
                      <w:left w:val="single" w:sz="4" w:space="0" w:color="auto"/>
                      <w:bottom w:val="single" w:sz="4" w:space="0" w:color="auto"/>
                      <w:right w:val="single" w:sz="4" w:space="0" w:color="auto"/>
                    </w:tcBorders>
                    <w:vAlign w:val="center"/>
                  </w:tcPr>
                  <w:p w14:paraId="53EA3DDD" w14:textId="77777777" w:rsidR="00847721" w:rsidRDefault="00B66337" w:rsidP="00847721">
                    <w:pPr>
                      <w:jc w:val="right"/>
                      <w:rPr>
                        <w:szCs w:val="21"/>
                      </w:rPr>
                    </w:pPr>
                    <w:r>
                      <w:t>21.07</w:t>
                    </w:r>
                  </w:p>
                </w:tc>
                <w:tc>
                  <w:tcPr>
                    <w:tcW w:w="589" w:type="pct"/>
                    <w:tcBorders>
                      <w:top w:val="single" w:sz="4" w:space="0" w:color="auto"/>
                      <w:left w:val="single" w:sz="4" w:space="0" w:color="auto"/>
                      <w:bottom w:val="single" w:sz="4" w:space="0" w:color="auto"/>
                      <w:right w:val="single" w:sz="4" w:space="0" w:color="auto"/>
                    </w:tcBorders>
                    <w:vAlign w:val="center"/>
                  </w:tcPr>
                  <w:p w14:paraId="5C543CB2" w14:textId="77777777" w:rsidR="00847721" w:rsidRDefault="00847721" w:rsidP="00847721">
                    <w:pPr>
                      <w:jc w:val="right"/>
                      <w:rPr>
                        <w:szCs w:val="21"/>
                      </w:rPr>
                    </w:pPr>
                  </w:p>
                </w:tc>
                <w:tc>
                  <w:tcPr>
                    <w:tcW w:w="300" w:type="pct"/>
                    <w:tcBorders>
                      <w:top w:val="single" w:sz="4" w:space="0" w:color="auto"/>
                      <w:left w:val="single" w:sz="4" w:space="0" w:color="auto"/>
                      <w:bottom w:val="single" w:sz="4" w:space="0" w:color="auto"/>
                      <w:right w:val="single" w:sz="4" w:space="0" w:color="auto"/>
                    </w:tcBorders>
                    <w:vAlign w:val="center"/>
                  </w:tcPr>
                  <w:p w14:paraId="26A96AB5" w14:textId="77777777" w:rsidR="00847721" w:rsidRDefault="00847721" w:rsidP="00847721">
                    <w:pPr>
                      <w:jc w:val="right"/>
                      <w:rPr>
                        <w:szCs w:val="21"/>
                      </w:rPr>
                    </w:pPr>
                  </w:p>
                </w:tc>
                <w:tc>
                  <w:tcPr>
                    <w:tcW w:w="589" w:type="pct"/>
                    <w:tcBorders>
                      <w:top w:val="single" w:sz="4" w:space="0" w:color="auto"/>
                      <w:left w:val="single" w:sz="4" w:space="0" w:color="auto"/>
                      <w:bottom w:val="single" w:sz="4" w:space="0" w:color="auto"/>
                      <w:right w:val="single" w:sz="4" w:space="0" w:color="auto"/>
                    </w:tcBorders>
                    <w:vAlign w:val="center"/>
                  </w:tcPr>
                  <w:p w14:paraId="4C6F66C3" w14:textId="77777777" w:rsidR="00847721" w:rsidRDefault="00B66337" w:rsidP="00847721">
                    <w:pPr>
                      <w:jc w:val="right"/>
                      <w:rPr>
                        <w:szCs w:val="21"/>
                      </w:rPr>
                    </w:pPr>
                    <w:r>
                      <w:t>9,451,469.13</w:t>
                    </w:r>
                  </w:p>
                </w:tc>
              </w:tr>
            </w:sdtContent>
          </w:sdt>
          <w:tr w:rsidR="00847721" w14:paraId="5EE3CB03" w14:textId="77777777" w:rsidTr="00847721">
            <w:trPr>
              <w:cantSplit/>
            </w:trPr>
            <w:sdt>
              <w:sdtPr>
                <w:tag w:val="_PLD_e313afc46a9f4b128ed746e538550a57"/>
                <w:id w:val="914899382"/>
                <w:lock w:val="sdtLocked"/>
              </w:sdtPr>
              <w:sdtEndPr/>
              <w:sdtContent>
                <w:tc>
                  <w:tcPr>
                    <w:tcW w:w="192" w:type="pct"/>
                    <w:tcBorders>
                      <w:top w:val="single" w:sz="4" w:space="0" w:color="auto"/>
                      <w:left w:val="single" w:sz="4" w:space="0" w:color="auto"/>
                      <w:bottom w:val="single" w:sz="4" w:space="0" w:color="auto"/>
                      <w:right w:val="single" w:sz="4" w:space="0" w:color="auto"/>
                    </w:tcBorders>
                    <w:vAlign w:val="center"/>
                  </w:tcPr>
                  <w:p w14:paraId="158CD19E" w14:textId="77777777" w:rsidR="00847721" w:rsidRDefault="00B66337" w:rsidP="00847721">
                    <w:pPr>
                      <w:autoSpaceDE w:val="0"/>
                      <w:autoSpaceDN w:val="0"/>
                      <w:adjustRightInd w:val="0"/>
                      <w:jc w:val="center"/>
                      <w:rPr>
                        <w:szCs w:val="21"/>
                      </w:rPr>
                    </w:pPr>
                    <w:r>
                      <w:rPr>
                        <w:rFonts w:hint="eastAsia"/>
                        <w:szCs w:val="21"/>
                      </w:rPr>
                      <w:t>合计</w:t>
                    </w:r>
                  </w:p>
                </w:tc>
              </w:sdtContent>
            </w:sdt>
            <w:tc>
              <w:tcPr>
                <w:tcW w:w="590" w:type="pct"/>
                <w:tcBorders>
                  <w:top w:val="single" w:sz="4" w:space="0" w:color="auto"/>
                  <w:left w:val="single" w:sz="4" w:space="0" w:color="auto"/>
                  <w:bottom w:val="single" w:sz="4" w:space="0" w:color="auto"/>
                  <w:right w:val="single" w:sz="4" w:space="0" w:color="auto"/>
                </w:tcBorders>
              </w:tcPr>
              <w:p w14:paraId="56524D33" w14:textId="77777777" w:rsidR="00847721" w:rsidRDefault="00B66337" w:rsidP="00847721">
                <w:pPr>
                  <w:jc w:val="right"/>
                  <w:rPr>
                    <w:szCs w:val="21"/>
                  </w:rPr>
                </w:pPr>
                <w:r w:rsidRPr="001630CF">
                  <w:rPr>
                    <w:szCs w:val="21"/>
                  </w:rPr>
                  <w:t>42,149,001.10</w:t>
                </w:r>
              </w:p>
            </w:tc>
            <w:tc>
              <w:tcPr>
                <w:tcW w:w="300" w:type="pct"/>
                <w:tcBorders>
                  <w:top w:val="single" w:sz="4" w:space="0" w:color="auto"/>
                  <w:left w:val="single" w:sz="4" w:space="0" w:color="auto"/>
                  <w:bottom w:val="single" w:sz="4" w:space="0" w:color="auto"/>
                  <w:right w:val="single" w:sz="4" w:space="0" w:color="auto"/>
                </w:tcBorders>
              </w:tcPr>
              <w:p w14:paraId="2E687D36" w14:textId="77777777" w:rsidR="00847721" w:rsidRDefault="00B66337" w:rsidP="00847721">
                <w:pPr>
                  <w:jc w:val="center"/>
                  <w:rPr>
                    <w:szCs w:val="21"/>
                  </w:rPr>
                </w:pPr>
                <w:r>
                  <w:rPr>
                    <w:rFonts w:hint="eastAsia"/>
                    <w:szCs w:val="21"/>
                  </w:rPr>
                  <w:t>/</w:t>
                </w:r>
              </w:p>
            </w:tc>
            <w:tc>
              <w:tcPr>
                <w:tcW w:w="589" w:type="pct"/>
                <w:tcBorders>
                  <w:top w:val="single" w:sz="4" w:space="0" w:color="auto"/>
                  <w:left w:val="single" w:sz="4" w:space="0" w:color="auto"/>
                  <w:bottom w:val="single" w:sz="4" w:space="0" w:color="auto"/>
                  <w:right w:val="single" w:sz="4" w:space="0" w:color="auto"/>
                </w:tcBorders>
              </w:tcPr>
              <w:p w14:paraId="799858BB" w14:textId="77777777" w:rsidR="00847721" w:rsidRDefault="00B66337" w:rsidP="00847721">
                <w:pPr>
                  <w:jc w:val="right"/>
                  <w:rPr>
                    <w:szCs w:val="21"/>
                  </w:rPr>
                </w:pPr>
                <w:r>
                  <w:rPr>
                    <w:rFonts w:hint="eastAsia"/>
                    <w:szCs w:val="21"/>
                  </w:rPr>
                  <w:t>1</w:t>
                </w:r>
                <w:r w:rsidRPr="001630CF">
                  <w:rPr>
                    <w:szCs w:val="21"/>
                  </w:rPr>
                  <w:t>8,621,731.17</w:t>
                </w:r>
              </w:p>
            </w:tc>
            <w:tc>
              <w:tcPr>
                <w:tcW w:w="337" w:type="pct"/>
                <w:tcBorders>
                  <w:top w:val="single" w:sz="4" w:space="0" w:color="auto"/>
                  <w:left w:val="single" w:sz="4" w:space="0" w:color="auto"/>
                  <w:bottom w:val="single" w:sz="4" w:space="0" w:color="auto"/>
                  <w:right w:val="single" w:sz="4" w:space="0" w:color="auto"/>
                </w:tcBorders>
              </w:tcPr>
              <w:p w14:paraId="6490EF26" w14:textId="77777777" w:rsidR="00847721" w:rsidRDefault="00B66337" w:rsidP="00847721">
                <w:pPr>
                  <w:jc w:val="center"/>
                  <w:rPr>
                    <w:szCs w:val="21"/>
                  </w:rPr>
                </w:pPr>
                <w:r>
                  <w:rPr>
                    <w:rFonts w:hint="eastAsia"/>
                    <w:szCs w:val="21"/>
                  </w:rPr>
                  <w:t>/</w:t>
                </w:r>
              </w:p>
            </w:tc>
            <w:tc>
              <w:tcPr>
                <w:tcW w:w="589" w:type="pct"/>
                <w:tcBorders>
                  <w:top w:val="single" w:sz="4" w:space="0" w:color="auto"/>
                  <w:left w:val="single" w:sz="4" w:space="0" w:color="auto"/>
                  <w:bottom w:val="single" w:sz="4" w:space="0" w:color="auto"/>
                  <w:right w:val="single" w:sz="4" w:space="0" w:color="auto"/>
                </w:tcBorders>
              </w:tcPr>
              <w:p w14:paraId="27337054" w14:textId="77777777" w:rsidR="00847721" w:rsidRDefault="00B66337" w:rsidP="00847721">
                <w:pPr>
                  <w:jc w:val="right"/>
                  <w:rPr>
                    <w:szCs w:val="21"/>
                  </w:rPr>
                </w:pPr>
                <w:r w:rsidRPr="001630CF">
                  <w:rPr>
                    <w:szCs w:val="21"/>
                  </w:rPr>
                  <w:t>23,527,269.93</w:t>
                </w:r>
              </w:p>
            </w:tc>
            <w:tc>
              <w:tcPr>
                <w:tcW w:w="589" w:type="pct"/>
                <w:tcBorders>
                  <w:top w:val="single" w:sz="4" w:space="0" w:color="auto"/>
                  <w:left w:val="single" w:sz="4" w:space="0" w:color="auto"/>
                  <w:bottom w:val="single" w:sz="4" w:space="0" w:color="auto"/>
                  <w:right w:val="single" w:sz="4" w:space="0" w:color="auto"/>
                </w:tcBorders>
              </w:tcPr>
              <w:p w14:paraId="7B691317" w14:textId="77777777" w:rsidR="00847721" w:rsidRDefault="00B66337" w:rsidP="00847721">
                <w:pPr>
                  <w:jc w:val="right"/>
                  <w:rPr>
                    <w:szCs w:val="21"/>
                  </w:rPr>
                </w:pPr>
                <w:r w:rsidRPr="001630CF">
                  <w:rPr>
                    <w:szCs w:val="21"/>
                  </w:rPr>
                  <w:t>44,855,521.92</w:t>
                </w:r>
              </w:p>
            </w:tc>
            <w:tc>
              <w:tcPr>
                <w:tcW w:w="337" w:type="pct"/>
                <w:tcBorders>
                  <w:top w:val="single" w:sz="4" w:space="0" w:color="auto"/>
                  <w:left w:val="single" w:sz="4" w:space="0" w:color="auto"/>
                  <w:bottom w:val="single" w:sz="4" w:space="0" w:color="auto"/>
                  <w:right w:val="single" w:sz="4" w:space="0" w:color="auto"/>
                </w:tcBorders>
              </w:tcPr>
              <w:p w14:paraId="090E4BA0" w14:textId="77777777" w:rsidR="00847721" w:rsidRDefault="00B66337" w:rsidP="00847721">
                <w:pPr>
                  <w:jc w:val="center"/>
                  <w:rPr>
                    <w:szCs w:val="21"/>
                  </w:rPr>
                </w:pPr>
                <w:r>
                  <w:rPr>
                    <w:rFonts w:hint="eastAsia"/>
                    <w:szCs w:val="21"/>
                  </w:rPr>
                  <w:t>/</w:t>
                </w:r>
              </w:p>
            </w:tc>
            <w:tc>
              <w:tcPr>
                <w:tcW w:w="589" w:type="pct"/>
                <w:tcBorders>
                  <w:top w:val="single" w:sz="4" w:space="0" w:color="auto"/>
                  <w:left w:val="single" w:sz="4" w:space="0" w:color="auto"/>
                  <w:bottom w:val="single" w:sz="4" w:space="0" w:color="auto"/>
                  <w:right w:val="single" w:sz="4" w:space="0" w:color="auto"/>
                </w:tcBorders>
              </w:tcPr>
              <w:p w14:paraId="0477ECC1" w14:textId="77777777" w:rsidR="00847721" w:rsidRDefault="00B66337" w:rsidP="00847721">
                <w:pPr>
                  <w:jc w:val="right"/>
                  <w:rPr>
                    <w:szCs w:val="21"/>
                  </w:rPr>
                </w:pPr>
                <w:r w:rsidRPr="001630CF">
                  <w:rPr>
                    <w:szCs w:val="21"/>
                  </w:rPr>
                  <w:t>14,843,558.36</w:t>
                </w:r>
              </w:p>
            </w:tc>
            <w:tc>
              <w:tcPr>
                <w:tcW w:w="300" w:type="pct"/>
                <w:tcBorders>
                  <w:top w:val="single" w:sz="4" w:space="0" w:color="auto"/>
                  <w:left w:val="single" w:sz="4" w:space="0" w:color="auto"/>
                  <w:bottom w:val="single" w:sz="4" w:space="0" w:color="auto"/>
                  <w:right w:val="single" w:sz="4" w:space="0" w:color="auto"/>
                </w:tcBorders>
              </w:tcPr>
              <w:p w14:paraId="07C2615D" w14:textId="77777777" w:rsidR="00847721" w:rsidRDefault="00B66337" w:rsidP="00847721">
                <w:pPr>
                  <w:jc w:val="center"/>
                  <w:rPr>
                    <w:szCs w:val="21"/>
                  </w:rPr>
                </w:pPr>
                <w:r>
                  <w:rPr>
                    <w:rFonts w:hint="eastAsia"/>
                    <w:szCs w:val="21"/>
                  </w:rPr>
                  <w:t>/</w:t>
                </w:r>
              </w:p>
            </w:tc>
            <w:tc>
              <w:tcPr>
                <w:tcW w:w="589" w:type="pct"/>
                <w:tcBorders>
                  <w:top w:val="single" w:sz="4" w:space="0" w:color="auto"/>
                  <w:left w:val="single" w:sz="4" w:space="0" w:color="auto"/>
                  <w:bottom w:val="single" w:sz="4" w:space="0" w:color="auto"/>
                  <w:right w:val="single" w:sz="4" w:space="0" w:color="auto"/>
                </w:tcBorders>
              </w:tcPr>
              <w:p w14:paraId="471DD792" w14:textId="77777777" w:rsidR="00847721" w:rsidRDefault="00B66337" w:rsidP="00847721">
                <w:pPr>
                  <w:jc w:val="right"/>
                  <w:rPr>
                    <w:szCs w:val="21"/>
                  </w:rPr>
                </w:pPr>
                <w:r w:rsidRPr="00AE38BF">
                  <w:rPr>
                    <w:szCs w:val="21"/>
                  </w:rPr>
                  <w:t>30,011,963.56</w:t>
                </w:r>
              </w:p>
            </w:tc>
          </w:tr>
        </w:tbl>
        <w:p w14:paraId="63F01D29" w14:textId="77777777" w:rsidR="00847721" w:rsidRDefault="00847721">
          <w:pPr>
            <w:pStyle w:val="215"/>
          </w:pPr>
        </w:p>
        <w:p w14:paraId="0D9B9D64" w14:textId="77777777" w:rsidR="00847721" w:rsidRDefault="00CF03E7">
          <w:pPr>
            <w:pStyle w:val="215"/>
          </w:pPr>
        </w:p>
      </w:sdtContent>
    </w:sdt>
    <w:bookmarkEnd w:id="244" w:displacedByCustomXml="next"/>
    <w:sdt>
      <w:sdtPr>
        <w:rPr>
          <w:rFonts w:hint="eastAsia"/>
          <w:szCs w:val="21"/>
        </w:rPr>
        <w:alias w:val="模块:按单项计提坏账准备"/>
        <w:tag w:val="_SEC_8c8d26b6244849bea9eb936271eeb8f9"/>
        <w:id w:val="-1009286289"/>
        <w:lock w:val="sdtLocked"/>
        <w:placeholder>
          <w:docPart w:val="GBC22222222222222222222222222222"/>
        </w:placeholder>
      </w:sdtPr>
      <w:sdtEndPr>
        <w:rPr>
          <w:rFonts w:hint="default"/>
          <w:szCs w:val="24"/>
        </w:rPr>
      </w:sdtEndPr>
      <w:sdtContent>
        <w:p w14:paraId="25F1C398" w14:textId="77777777" w:rsidR="00847721" w:rsidRDefault="00B66337">
          <w:pPr>
            <w:rPr>
              <w:szCs w:val="21"/>
            </w:rPr>
          </w:pPr>
          <w:r>
            <w:rPr>
              <w:rFonts w:hint="eastAsia"/>
              <w:szCs w:val="21"/>
            </w:rPr>
            <w:t>按单项计提坏账准备：</w:t>
          </w:r>
        </w:p>
        <w:sdt>
          <w:sdtPr>
            <w:alias w:val="是否适用：母公司应收账款按单项计提坏账准备[双击切换]"/>
            <w:tag w:val="_GBC_1cd34dae0bf14ebba3d99534844e7d95"/>
            <w:id w:val="-1225531594"/>
            <w:lock w:val="sdtLocked"/>
            <w:placeholder>
              <w:docPart w:val="GBC22222222222222222222222222222"/>
            </w:placeholder>
          </w:sdtPr>
          <w:sdtEndPr/>
          <w:sdtContent>
            <w:p w14:paraId="46E975E2"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055C4CE0" w14:textId="77777777" w:rsidR="00847721" w:rsidRDefault="00B66337">
          <w:pPr>
            <w:autoSpaceDE w:val="0"/>
            <w:autoSpaceDN w:val="0"/>
            <w:adjustRightInd w:val="0"/>
            <w:ind w:left="5880" w:right="105"/>
            <w:jc w:val="right"/>
            <w:rPr>
              <w:szCs w:val="21"/>
            </w:rPr>
          </w:pPr>
          <w:bookmarkStart w:id="245" w:name="_Hlk533796752"/>
          <w:r>
            <w:rPr>
              <w:rFonts w:hint="eastAsia"/>
              <w:szCs w:val="21"/>
            </w:rPr>
            <w:t>位：</w:t>
          </w:r>
          <w:sdt>
            <w:sdtPr>
              <w:rPr>
                <w:rFonts w:hint="eastAsia"/>
                <w:szCs w:val="21"/>
              </w:rPr>
              <w:alias w:val="单位：母公司应收账款按单项计提坏账准备"/>
              <w:tag w:val="_GBC_92bc20ad98a2451daf91a5a49b199fd6"/>
              <w:id w:val="20993608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母公司应收账款按单项计提坏账准备"/>
              <w:tag w:val="_GBC_0a6db35d2d144335a2ac2dfe3b629ff1"/>
              <w:id w:val="19886685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1"/>
            <w:gridCol w:w="1699"/>
            <w:gridCol w:w="1842"/>
            <w:gridCol w:w="1415"/>
            <w:gridCol w:w="2422"/>
          </w:tblGrid>
          <w:tr w:rsidR="00847721" w14:paraId="2564F63F" w14:textId="77777777" w:rsidTr="00847721">
            <w:sdt>
              <w:sdtPr>
                <w:tag w:val="_PLD_bf06f48741cf4f8683629bc86fe4253a"/>
                <w:id w:val="-1382778650"/>
                <w:lock w:val="sdtLocked"/>
              </w:sdtPr>
              <w:sdtEndPr/>
              <w:sdtContent>
                <w:tc>
                  <w:tcPr>
                    <w:tcW w:w="923" w:type="pct"/>
                    <w:vMerge w:val="restart"/>
                    <w:vAlign w:val="center"/>
                  </w:tcPr>
                  <w:p w14:paraId="40FDE4D2" w14:textId="77777777" w:rsidR="00847721" w:rsidRDefault="00B66337">
                    <w:pPr>
                      <w:jc w:val="center"/>
                      <w:rPr>
                        <w:szCs w:val="21"/>
                      </w:rPr>
                    </w:pPr>
                    <w:r>
                      <w:rPr>
                        <w:rFonts w:hint="eastAsia"/>
                        <w:szCs w:val="21"/>
                      </w:rPr>
                      <w:t>名称</w:t>
                    </w:r>
                  </w:p>
                </w:tc>
              </w:sdtContent>
            </w:sdt>
            <w:sdt>
              <w:sdtPr>
                <w:tag w:val="_PLD_e8eabae632cb4a738dba30bece28c3a8"/>
                <w:id w:val="1940797679"/>
                <w:lock w:val="sdtLocked"/>
              </w:sdtPr>
              <w:sdtEndPr/>
              <w:sdtContent>
                <w:tc>
                  <w:tcPr>
                    <w:tcW w:w="4077" w:type="pct"/>
                    <w:gridSpan w:val="4"/>
                    <w:vAlign w:val="center"/>
                  </w:tcPr>
                  <w:p w14:paraId="67403603" w14:textId="77777777" w:rsidR="00847721" w:rsidRDefault="00B66337">
                    <w:pPr>
                      <w:jc w:val="center"/>
                      <w:rPr>
                        <w:szCs w:val="21"/>
                      </w:rPr>
                    </w:pPr>
                    <w:r>
                      <w:rPr>
                        <w:rFonts w:hint="eastAsia"/>
                        <w:szCs w:val="21"/>
                      </w:rPr>
                      <w:t>期末余额</w:t>
                    </w:r>
                  </w:p>
                </w:tc>
              </w:sdtContent>
            </w:sdt>
          </w:tr>
          <w:tr w:rsidR="00847721" w14:paraId="2072B0D0" w14:textId="77777777" w:rsidTr="00847721">
            <w:tc>
              <w:tcPr>
                <w:tcW w:w="923" w:type="pct"/>
                <w:vMerge/>
              </w:tcPr>
              <w:p w14:paraId="2D478A9B" w14:textId="77777777" w:rsidR="00847721" w:rsidRDefault="00847721">
                <w:pPr>
                  <w:jc w:val="center"/>
                  <w:rPr>
                    <w:szCs w:val="21"/>
                  </w:rPr>
                </w:pPr>
              </w:p>
            </w:tc>
            <w:sdt>
              <w:sdtPr>
                <w:tag w:val="_PLD_0ea49c9284ac4750b9c5ffe19ec4732c"/>
                <w:id w:val="-2077342350"/>
                <w:lock w:val="sdtLocked"/>
              </w:sdtPr>
              <w:sdtEndPr/>
              <w:sdtContent>
                <w:tc>
                  <w:tcPr>
                    <w:tcW w:w="939" w:type="pct"/>
                    <w:vAlign w:val="center"/>
                  </w:tcPr>
                  <w:p w14:paraId="2C9D2D3C" w14:textId="77777777" w:rsidR="00847721" w:rsidRDefault="00B66337">
                    <w:pPr>
                      <w:jc w:val="center"/>
                      <w:rPr>
                        <w:szCs w:val="21"/>
                      </w:rPr>
                    </w:pPr>
                    <w:r>
                      <w:rPr>
                        <w:rFonts w:hint="eastAsia"/>
                        <w:szCs w:val="21"/>
                      </w:rPr>
                      <w:t>账面余额</w:t>
                    </w:r>
                  </w:p>
                </w:tc>
              </w:sdtContent>
            </w:sdt>
            <w:sdt>
              <w:sdtPr>
                <w:tag w:val="_PLD_4e5b035254d34ab286177f908a392849"/>
                <w:id w:val="2002856488"/>
                <w:lock w:val="sdtLocked"/>
              </w:sdtPr>
              <w:sdtEndPr/>
              <w:sdtContent>
                <w:tc>
                  <w:tcPr>
                    <w:tcW w:w="1018" w:type="pct"/>
                    <w:vAlign w:val="center"/>
                  </w:tcPr>
                  <w:p w14:paraId="24DD10DE" w14:textId="77777777" w:rsidR="00847721" w:rsidRDefault="00B66337">
                    <w:pPr>
                      <w:jc w:val="center"/>
                      <w:rPr>
                        <w:szCs w:val="21"/>
                      </w:rPr>
                    </w:pPr>
                    <w:r>
                      <w:rPr>
                        <w:rFonts w:hint="eastAsia"/>
                        <w:szCs w:val="21"/>
                      </w:rPr>
                      <w:t>坏账准备</w:t>
                    </w:r>
                  </w:p>
                </w:tc>
              </w:sdtContent>
            </w:sdt>
            <w:sdt>
              <w:sdtPr>
                <w:tag w:val="_PLD_9316156bac3c45f593fc5f35e8e28833"/>
                <w:id w:val="-1883325315"/>
                <w:lock w:val="sdtLocked"/>
              </w:sdtPr>
              <w:sdtEndPr/>
              <w:sdtContent>
                <w:tc>
                  <w:tcPr>
                    <w:tcW w:w="782" w:type="pct"/>
                    <w:vAlign w:val="center"/>
                  </w:tcPr>
                  <w:p w14:paraId="4FDCE5B8" w14:textId="77777777" w:rsidR="00847721" w:rsidRDefault="00B66337">
                    <w:pPr>
                      <w:jc w:val="center"/>
                      <w:rPr>
                        <w:szCs w:val="21"/>
                      </w:rPr>
                    </w:pPr>
                    <w:r>
                      <w:rPr>
                        <w:szCs w:val="21"/>
                      </w:rPr>
                      <w:t>计提比例</w:t>
                    </w:r>
                    <w:r>
                      <w:rPr>
                        <w:rFonts w:hint="eastAsia"/>
                        <w:szCs w:val="21"/>
                      </w:rPr>
                      <w:t>（%）</w:t>
                    </w:r>
                  </w:p>
                </w:tc>
              </w:sdtContent>
            </w:sdt>
            <w:sdt>
              <w:sdtPr>
                <w:tag w:val="_PLD_20dce80930bd4c9eb9bd96af960a880b"/>
                <w:id w:val="1734577678"/>
                <w:lock w:val="sdtLocked"/>
              </w:sdtPr>
              <w:sdtEndPr/>
              <w:sdtContent>
                <w:tc>
                  <w:tcPr>
                    <w:tcW w:w="1337" w:type="pct"/>
                    <w:vAlign w:val="center"/>
                  </w:tcPr>
                  <w:p w14:paraId="6865B236" w14:textId="77777777" w:rsidR="00847721" w:rsidRDefault="00B66337">
                    <w:pPr>
                      <w:jc w:val="center"/>
                      <w:rPr>
                        <w:szCs w:val="21"/>
                      </w:rPr>
                    </w:pPr>
                    <w:r>
                      <w:rPr>
                        <w:rFonts w:hint="eastAsia"/>
                        <w:szCs w:val="21"/>
                      </w:rPr>
                      <w:t>计提理由</w:t>
                    </w:r>
                  </w:p>
                </w:tc>
              </w:sdtContent>
            </w:sdt>
          </w:tr>
          <w:sdt>
            <w:sdtPr>
              <w:rPr>
                <w:color w:val="008000"/>
                <w:szCs w:val="21"/>
              </w:rPr>
              <w:alias w:val="按单项计提坏账准备的应收账款详细名称明细"/>
              <w:tag w:val="_TUP_a538d0f9ff944b9a81ddc273839cdc90"/>
              <w:id w:val="46739991"/>
              <w:lock w:val="sdtLocked"/>
            </w:sdtPr>
            <w:sdtEndPr>
              <w:rPr>
                <w:highlight w:val="yellow"/>
              </w:rPr>
            </w:sdtEndPr>
            <w:sdtContent>
              <w:tr w:rsidR="00847721" w14:paraId="70153CFC" w14:textId="77777777" w:rsidTr="00847721">
                <w:tc>
                  <w:tcPr>
                    <w:tcW w:w="923" w:type="pct"/>
                  </w:tcPr>
                  <w:p w14:paraId="6AF5E451" w14:textId="77777777" w:rsidR="00847721" w:rsidRDefault="00B66337">
                    <w:pPr>
                      <w:rPr>
                        <w:szCs w:val="21"/>
                      </w:rPr>
                    </w:pPr>
                    <w:r w:rsidRPr="004F514C">
                      <w:rPr>
                        <w:szCs w:val="21"/>
                      </w:rPr>
                      <w:t>EDCON</w:t>
                    </w:r>
                    <w:r w:rsidR="00394715">
                      <w:rPr>
                        <w:rFonts w:hint="eastAsia"/>
                        <w:szCs w:val="21"/>
                      </w:rPr>
                      <w:t>-</w:t>
                    </w:r>
                    <w:r w:rsidR="00394715" w:rsidRPr="00394715">
                      <w:rPr>
                        <w:szCs w:val="21"/>
                      </w:rPr>
                      <w:t>LIMITED</w:t>
                    </w:r>
                  </w:p>
                </w:tc>
                <w:tc>
                  <w:tcPr>
                    <w:tcW w:w="939" w:type="pct"/>
                  </w:tcPr>
                  <w:p w14:paraId="7644DF93" w14:textId="77777777" w:rsidR="00847721" w:rsidRDefault="00B66337">
                    <w:pPr>
                      <w:jc w:val="right"/>
                      <w:rPr>
                        <w:szCs w:val="21"/>
                      </w:rPr>
                    </w:pPr>
                    <w:r w:rsidRPr="00400D76">
                      <w:rPr>
                        <w:szCs w:val="21"/>
                      </w:rPr>
                      <w:t>2,683,671.10</w:t>
                    </w:r>
                  </w:p>
                </w:tc>
                <w:tc>
                  <w:tcPr>
                    <w:tcW w:w="1018" w:type="pct"/>
                  </w:tcPr>
                  <w:p w14:paraId="4B41F6D3" w14:textId="77777777" w:rsidR="00847721" w:rsidRDefault="00B66337">
                    <w:pPr>
                      <w:jc w:val="right"/>
                      <w:rPr>
                        <w:szCs w:val="21"/>
                      </w:rPr>
                    </w:pPr>
                    <w:r w:rsidRPr="00400414">
                      <w:rPr>
                        <w:szCs w:val="21"/>
                      </w:rPr>
                      <w:t>2,683,671.10</w:t>
                    </w:r>
                  </w:p>
                </w:tc>
                <w:tc>
                  <w:tcPr>
                    <w:tcW w:w="782" w:type="pct"/>
                  </w:tcPr>
                  <w:p w14:paraId="3CA6D033" w14:textId="77777777" w:rsidR="00847721" w:rsidRDefault="00B66337">
                    <w:pPr>
                      <w:jc w:val="right"/>
                      <w:rPr>
                        <w:szCs w:val="21"/>
                      </w:rPr>
                    </w:pPr>
                    <w:r>
                      <w:rPr>
                        <w:rFonts w:hint="eastAsia"/>
                        <w:szCs w:val="21"/>
                      </w:rPr>
                      <w:t>100.00</w:t>
                    </w:r>
                  </w:p>
                </w:tc>
                <w:tc>
                  <w:tcPr>
                    <w:tcW w:w="1337" w:type="pct"/>
                  </w:tcPr>
                  <w:p w14:paraId="668DFC4E" w14:textId="77777777" w:rsidR="00847721" w:rsidRDefault="00B66337">
                    <w:pPr>
                      <w:rPr>
                        <w:szCs w:val="21"/>
                        <w:highlight w:val="yellow"/>
                      </w:rPr>
                    </w:pPr>
                    <w:r w:rsidRPr="00CE7F73">
                      <w:rPr>
                        <w:rFonts w:hint="eastAsia"/>
                        <w:szCs w:val="21"/>
                      </w:rPr>
                      <w:t>单独进行减值测试，预计可收回的可能性极低</w:t>
                    </w:r>
                  </w:p>
                </w:tc>
              </w:tr>
            </w:sdtContent>
          </w:sdt>
          <w:tr w:rsidR="00847721" w14:paraId="1ED74CBF" w14:textId="77777777" w:rsidTr="00847721">
            <w:sdt>
              <w:sdtPr>
                <w:tag w:val="_PLD_d415f708a8fb49448dfd4cf9ea54fa13"/>
                <w:id w:val="-419184162"/>
                <w:lock w:val="sdtLocked"/>
              </w:sdtPr>
              <w:sdtEndPr/>
              <w:sdtContent>
                <w:tc>
                  <w:tcPr>
                    <w:tcW w:w="923" w:type="pct"/>
                    <w:vAlign w:val="center"/>
                  </w:tcPr>
                  <w:p w14:paraId="79D18B07" w14:textId="77777777" w:rsidR="00847721" w:rsidRDefault="00B66337">
                    <w:pPr>
                      <w:jc w:val="center"/>
                      <w:rPr>
                        <w:szCs w:val="21"/>
                      </w:rPr>
                    </w:pPr>
                    <w:r>
                      <w:rPr>
                        <w:rFonts w:hint="eastAsia"/>
                        <w:szCs w:val="21"/>
                      </w:rPr>
                      <w:t>合计</w:t>
                    </w:r>
                  </w:p>
                </w:tc>
              </w:sdtContent>
            </w:sdt>
            <w:tc>
              <w:tcPr>
                <w:tcW w:w="939" w:type="pct"/>
                <w:vAlign w:val="center"/>
              </w:tcPr>
              <w:p w14:paraId="76CF7291" w14:textId="77777777" w:rsidR="00847721" w:rsidRDefault="00B66337" w:rsidP="00847721">
                <w:pPr>
                  <w:jc w:val="right"/>
                  <w:rPr>
                    <w:sz w:val="24"/>
                  </w:rPr>
                </w:pPr>
                <w:r>
                  <w:t>2,683,671.10</w:t>
                </w:r>
              </w:p>
            </w:tc>
            <w:tc>
              <w:tcPr>
                <w:tcW w:w="1018" w:type="pct"/>
                <w:vAlign w:val="center"/>
              </w:tcPr>
              <w:p w14:paraId="0F6B1B97" w14:textId="77777777" w:rsidR="00847721" w:rsidRDefault="00B66337" w:rsidP="00847721">
                <w:pPr>
                  <w:jc w:val="right"/>
                  <w:rPr>
                    <w:sz w:val="24"/>
                  </w:rPr>
                </w:pPr>
                <w:r w:rsidRPr="00400414">
                  <w:t>2,683,671.10</w:t>
                </w:r>
              </w:p>
            </w:tc>
            <w:tc>
              <w:tcPr>
                <w:tcW w:w="782" w:type="pct"/>
                <w:vAlign w:val="center"/>
              </w:tcPr>
              <w:p w14:paraId="1B0E2D86" w14:textId="77777777" w:rsidR="00847721" w:rsidRDefault="00B66337" w:rsidP="00847721">
                <w:pPr>
                  <w:jc w:val="right"/>
                  <w:rPr>
                    <w:sz w:val="24"/>
                  </w:rPr>
                </w:pPr>
                <w:r>
                  <w:rPr>
                    <w:rFonts w:hint="eastAsia"/>
                  </w:rPr>
                  <w:t>100.00</w:t>
                </w:r>
              </w:p>
            </w:tc>
            <w:tc>
              <w:tcPr>
                <w:tcW w:w="1337" w:type="pct"/>
                <w:vAlign w:val="center"/>
              </w:tcPr>
              <w:p w14:paraId="09F533F7" w14:textId="77777777" w:rsidR="00847721" w:rsidRDefault="00B66337">
                <w:pPr>
                  <w:jc w:val="center"/>
                  <w:rPr>
                    <w:szCs w:val="21"/>
                  </w:rPr>
                </w:pPr>
                <w:r>
                  <w:rPr>
                    <w:rFonts w:hint="eastAsia"/>
                    <w:szCs w:val="21"/>
                  </w:rPr>
                  <w:t>/</w:t>
                </w:r>
              </w:p>
            </w:tc>
          </w:tr>
        </w:tbl>
        <w:p w14:paraId="44A7EFD6" w14:textId="77777777" w:rsidR="00847721" w:rsidRDefault="00B66337">
          <w:pPr>
            <w:rPr>
              <w:szCs w:val="21"/>
            </w:rPr>
          </w:pPr>
          <w:r>
            <w:rPr>
              <w:rFonts w:hint="eastAsia"/>
              <w:szCs w:val="21"/>
            </w:rPr>
            <w:t>按单项计提坏账准备的说明：</w:t>
          </w:r>
        </w:p>
        <w:sdt>
          <w:sdtPr>
            <w:rPr>
              <w:szCs w:val="21"/>
            </w:rPr>
            <w:alias w:val="是否适用：母公司应收账款按单项计提坏账准备的说明[双击切换]"/>
            <w:tag w:val="_GBC_30d6fcd4135245dd83d85379087b4e62"/>
            <w:id w:val="-897510525"/>
            <w:lock w:val="sdtLocked"/>
            <w:placeholder>
              <w:docPart w:val="GBC22222222222222222222222222222"/>
            </w:placeholder>
          </w:sdtPr>
          <w:sdtEndPr/>
          <w:sdtContent>
            <w:p w14:paraId="79A8C446"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5A7EA1F9" w14:textId="77777777" w:rsidR="00847721" w:rsidRDefault="00CF03E7">
          <w:pPr>
            <w:pStyle w:val="215"/>
          </w:pPr>
        </w:p>
      </w:sdtContent>
    </w:sdt>
    <w:bookmarkEnd w:id="245" w:displacedByCustomXml="next"/>
    <w:sdt>
      <w:sdtPr>
        <w:rPr>
          <w:rFonts w:hint="eastAsia"/>
          <w:szCs w:val="21"/>
        </w:rPr>
        <w:tag w:val="_PLD_23aec57fe4b34ac2aa7d42cb52467101"/>
        <w:id w:val="-2062464806"/>
        <w:lock w:val="sdtLocked"/>
        <w:placeholder>
          <w:docPart w:val="GBC22222222222222222222222222222"/>
        </w:placeholder>
      </w:sdtPr>
      <w:sdtEndPr/>
      <w:sdtContent>
        <w:p w14:paraId="4718A0B4" w14:textId="77777777" w:rsidR="00847721" w:rsidRDefault="00B66337">
          <w:pPr>
            <w:rPr>
              <w:szCs w:val="21"/>
            </w:rPr>
          </w:pPr>
          <w:r>
            <w:rPr>
              <w:rFonts w:hint="eastAsia"/>
              <w:szCs w:val="21"/>
            </w:rPr>
            <w:t>按组合计提坏账准备：</w:t>
          </w:r>
        </w:p>
      </w:sdtContent>
    </w:sdt>
    <w:sdt>
      <w:sdtPr>
        <w:alias w:val="是否适用：母公司应收账款按组合计提坏账准备[双击切换]"/>
        <w:tag w:val="_GBC_70ac43d24876403083fb1d281c12cd7e"/>
        <w:id w:val="349920294"/>
        <w:lock w:val="sdtContentLocked"/>
        <w:placeholder>
          <w:docPart w:val="GBC22222222222222222222222222222"/>
        </w:placeholder>
      </w:sdtPr>
      <w:sdtEndPr/>
      <w:sdtContent>
        <w:p w14:paraId="16D9EBAA"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bookmarkStart w:id="246" w:name="_Hlk533796778" w:displacedByCustomXml="next"/>
    <w:sdt>
      <w:sdtPr>
        <w:rPr>
          <w:rFonts w:hint="eastAsia"/>
          <w:szCs w:val="21"/>
        </w:rPr>
        <w:alias w:val="模块:按组合计提坏账准备"/>
        <w:tag w:val="_SEC_8d0ccf9e1dd949dba37f2f7800d0070a"/>
        <w:id w:val="1534463329"/>
        <w:lock w:val="sdtLocked"/>
        <w:placeholder>
          <w:docPart w:val="GBC22222222222222222222222222222"/>
        </w:placeholder>
      </w:sdtPr>
      <w:sdtEndPr>
        <w:rPr>
          <w:rFonts w:hint="default"/>
          <w:szCs w:val="24"/>
        </w:rPr>
      </w:sdtEndPr>
      <w:sdtContent>
        <w:p w14:paraId="41329D2B" w14:textId="77777777" w:rsidR="00847721" w:rsidRDefault="00B66337">
          <w:pPr>
            <w:rPr>
              <w:szCs w:val="21"/>
            </w:rPr>
          </w:pPr>
          <w:r>
            <w:rPr>
              <w:rFonts w:hint="eastAsia"/>
              <w:szCs w:val="21"/>
            </w:rPr>
            <w:t>组合计提项目：</w:t>
          </w:r>
          <w:sdt>
            <w:sdtPr>
              <w:rPr>
                <w:rFonts w:hint="eastAsia"/>
                <w:szCs w:val="21"/>
              </w:rPr>
              <w:alias w:val="按组合计提坏账准备的应收账款明细-组合名称"/>
              <w:tag w:val="_GBC_f2cd2e7d8a6f493ebfd1838be7b87223"/>
              <w:id w:val="-2073963352"/>
              <w:lock w:val="sdtLocked"/>
              <w:placeholder>
                <w:docPart w:val="GBC22222222222222222222222222222"/>
              </w:placeholder>
              <w:comboBox>
                <w:listItem w:displayText="合并范围内关联方组合" w:value="合并范围内关联方组合"/>
                <w:listItem w:displayText="外部客户组合" w:value="外部客户组合"/>
              </w:comboBox>
            </w:sdtPr>
            <w:sdtEndPr/>
            <w:sdtContent>
              <w:r w:rsidR="00847721">
                <w:rPr>
                  <w:rFonts w:hint="eastAsia"/>
                  <w:szCs w:val="21"/>
                </w:rPr>
                <w:t>外部客户组合</w:t>
              </w:r>
            </w:sdtContent>
          </w:sdt>
        </w:p>
        <w:p w14:paraId="4DC44E3E" w14:textId="77777777" w:rsidR="00847721" w:rsidRDefault="00B66337">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2da079c1515b4a8f95770937142fdccb"/>
              <w:id w:val="-16953071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f64b56aa027540f0b7ab78abc6fef514"/>
              <w:id w:val="-20616184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847721" w14:paraId="50831139" w14:textId="77777777" w:rsidTr="00847721">
            <w:sdt>
              <w:sdtPr>
                <w:tag w:val="_PLD_685d7e84e47740668b70cce04f42de5b"/>
                <w:id w:val="1248928963"/>
                <w:lock w:val="sdtLocked"/>
              </w:sdtPr>
              <w:sdtEndPr/>
              <w:sdtContent>
                <w:tc>
                  <w:tcPr>
                    <w:tcW w:w="1158" w:type="pct"/>
                    <w:vMerge w:val="restart"/>
                    <w:vAlign w:val="center"/>
                  </w:tcPr>
                  <w:p w14:paraId="7EFA6F45" w14:textId="77777777" w:rsidR="00847721" w:rsidRDefault="00B66337" w:rsidP="00847721">
                    <w:pPr>
                      <w:jc w:val="center"/>
                      <w:rPr>
                        <w:szCs w:val="21"/>
                      </w:rPr>
                    </w:pPr>
                    <w:r>
                      <w:rPr>
                        <w:rFonts w:hint="eastAsia"/>
                        <w:szCs w:val="21"/>
                      </w:rPr>
                      <w:t>名称</w:t>
                    </w:r>
                  </w:p>
                </w:tc>
              </w:sdtContent>
            </w:sdt>
            <w:sdt>
              <w:sdtPr>
                <w:tag w:val="_PLD_80bd7906b1fa41658076794e93d74585"/>
                <w:id w:val="-1432728777"/>
                <w:lock w:val="sdtLocked"/>
              </w:sdtPr>
              <w:sdtEndPr/>
              <w:sdtContent>
                <w:tc>
                  <w:tcPr>
                    <w:tcW w:w="3842" w:type="pct"/>
                    <w:gridSpan w:val="3"/>
                    <w:vAlign w:val="center"/>
                  </w:tcPr>
                  <w:p w14:paraId="688BA698" w14:textId="77777777" w:rsidR="00847721" w:rsidRDefault="00B66337" w:rsidP="00847721">
                    <w:pPr>
                      <w:jc w:val="center"/>
                      <w:rPr>
                        <w:szCs w:val="21"/>
                      </w:rPr>
                    </w:pPr>
                    <w:r>
                      <w:rPr>
                        <w:rFonts w:hint="eastAsia"/>
                        <w:szCs w:val="21"/>
                      </w:rPr>
                      <w:t>期末余额</w:t>
                    </w:r>
                  </w:p>
                </w:tc>
              </w:sdtContent>
            </w:sdt>
          </w:tr>
          <w:tr w:rsidR="00847721" w14:paraId="4F7B773A" w14:textId="77777777" w:rsidTr="00847721">
            <w:tc>
              <w:tcPr>
                <w:tcW w:w="1158" w:type="pct"/>
                <w:vMerge/>
              </w:tcPr>
              <w:p w14:paraId="4F38A926" w14:textId="77777777" w:rsidR="00847721" w:rsidRDefault="00847721" w:rsidP="00847721">
                <w:pPr>
                  <w:jc w:val="center"/>
                  <w:rPr>
                    <w:szCs w:val="21"/>
                  </w:rPr>
                </w:pPr>
              </w:p>
            </w:tc>
            <w:sdt>
              <w:sdtPr>
                <w:tag w:val="_PLD_696cb3bb4809472f88c41396728262f5"/>
                <w:id w:val="-741402299"/>
                <w:lock w:val="sdtLocked"/>
              </w:sdtPr>
              <w:sdtEndPr/>
              <w:sdtContent>
                <w:tc>
                  <w:tcPr>
                    <w:tcW w:w="1276" w:type="pct"/>
                    <w:vAlign w:val="center"/>
                  </w:tcPr>
                  <w:p w14:paraId="4BBDF0CB" w14:textId="77777777" w:rsidR="00847721" w:rsidRDefault="00B66337" w:rsidP="00847721">
                    <w:pPr>
                      <w:jc w:val="center"/>
                      <w:rPr>
                        <w:szCs w:val="21"/>
                      </w:rPr>
                    </w:pPr>
                    <w:r>
                      <w:rPr>
                        <w:rFonts w:hint="eastAsia"/>
                        <w:szCs w:val="21"/>
                      </w:rPr>
                      <w:t>应收账款</w:t>
                    </w:r>
                  </w:p>
                </w:tc>
              </w:sdtContent>
            </w:sdt>
            <w:sdt>
              <w:sdtPr>
                <w:tag w:val="_PLD_70e2c6a60e9b4f08bbbb1a23cd403ade"/>
                <w:id w:val="-1340143017"/>
                <w:lock w:val="sdtLocked"/>
              </w:sdtPr>
              <w:sdtEndPr/>
              <w:sdtContent>
                <w:tc>
                  <w:tcPr>
                    <w:tcW w:w="1299" w:type="pct"/>
                    <w:vAlign w:val="center"/>
                  </w:tcPr>
                  <w:p w14:paraId="50CB7B5B" w14:textId="77777777" w:rsidR="00847721" w:rsidRDefault="00B66337" w:rsidP="00847721">
                    <w:pPr>
                      <w:jc w:val="center"/>
                      <w:rPr>
                        <w:szCs w:val="21"/>
                      </w:rPr>
                    </w:pPr>
                    <w:r>
                      <w:rPr>
                        <w:rFonts w:hint="eastAsia"/>
                        <w:szCs w:val="21"/>
                      </w:rPr>
                      <w:t>坏账准备</w:t>
                    </w:r>
                  </w:p>
                </w:tc>
              </w:sdtContent>
            </w:sdt>
            <w:sdt>
              <w:sdtPr>
                <w:tag w:val="_PLD_1fd76d95bed54fc5b0c669cf7b1d5e18"/>
                <w:id w:val="-98262500"/>
                <w:lock w:val="sdtLocked"/>
              </w:sdtPr>
              <w:sdtEndPr/>
              <w:sdtContent>
                <w:tc>
                  <w:tcPr>
                    <w:tcW w:w="1267" w:type="pct"/>
                    <w:vAlign w:val="center"/>
                  </w:tcPr>
                  <w:p w14:paraId="29482335" w14:textId="77777777" w:rsidR="00847721" w:rsidRDefault="00B66337" w:rsidP="00847721">
                    <w:pPr>
                      <w:jc w:val="center"/>
                      <w:rPr>
                        <w:szCs w:val="21"/>
                      </w:rPr>
                    </w:pPr>
                    <w:r>
                      <w:rPr>
                        <w:szCs w:val="21"/>
                      </w:rPr>
                      <w:t>计提比例</w:t>
                    </w:r>
                    <w:r>
                      <w:rPr>
                        <w:rFonts w:hint="eastAsia"/>
                        <w:szCs w:val="21"/>
                      </w:rPr>
                      <w:t>（%）</w:t>
                    </w:r>
                  </w:p>
                </w:tc>
              </w:sdtContent>
            </w:sdt>
          </w:tr>
          <w:sdt>
            <w:sdtPr>
              <w:rPr>
                <w:color w:val="008000"/>
                <w:szCs w:val="21"/>
              </w:rPr>
              <w:alias w:val="按组合计提坏账准备的应收账款详细名称明细"/>
              <w:tag w:val="_TUP_ff03caedecbd42d5812f3c8525ab32f6"/>
              <w:id w:val="1590432492"/>
              <w:lock w:val="sdtLocked"/>
            </w:sdtPr>
            <w:sdtEndPr>
              <w:rPr>
                <w:highlight w:val="yellow"/>
              </w:rPr>
            </w:sdtEndPr>
            <w:sdtContent>
              <w:tr w:rsidR="00847721" w14:paraId="28A3FFA9" w14:textId="77777777" w:rsidTr="00847721">
                <w:tc>
                  <w:tcPr>
                    <w:tcW w:w="1158" w:type="pct"/>
                  </w:tcPr>
                  <w:p w14:paraId="4E99D724" w14:textId="77777777" w:rsidR="00847721" w:rsidRDefault="00B66337" w:rsidP="00847721">
                    <w:pPr>
                      <w:rPr>
                        <w:szCs w:val="21"/>
                      </w:rPr>
                    </w:pPr>
                    <w:r>
                      <w:t>1年以内</w:t>
                    </w:r>
                  </w:p>
                </w:tc>
                <w:tc>
                  <w:tcPr>
                    <w:tcW w:w="1276" w:type="pct"/>
                  </w:tcPr>
                  <w:p w14:paraId="7EDF6F91" w14:textId="77777777" w:rsidR="00847721" w:rsidRDefault="00B66337" w:rsidP="00847721">
                    <w:pPr>
                      <w:jc w:val="right"/>
                      <w:rPr>
                        <w:szCs w:val="21"/>
                      </w:rPr>
                    </w:pPr>
                    <w:r>
                      <w:t>9,312,288.33</w:t>
                    </w:r>
                  </w:p>
                </w:tc>
                <w:tc>
                  <w:tcPr>
                    <w:tcW w:w="1299" w:type="pct"/>
                  </w:tcPr>
                  <w:p w14:paraId="5CC818AB" w14:textId="77777777" w:rsidR="00847721" w:rsidRDefault="00B66337" w:rsidP="00847721">
                    <w:pPr>
                      <w:jc w:val="right"/>
                      <w:rPr>
                        <w:szCs w:val="21"/>
                      </w:rPr>
                    </w:pPr>
                    <w:r>
                      <w:t>186,245.77</w:t>
                    </w:r>
                  </w:p>
                </w:tc>
                <w:tc>
                  <w:tcPr>
                    <w:tcW w:w="1267" w:type="pct"/>
                  </w:tcPr>
                  <w:p w14:paraId="03672FDE" w14:textId="77777777" w:rsidR="00847721" w:rsidRDefault="00B66337" w:rsidP="00847721">
                    <w:pPr>
                      <w:jc w:val="right"/>
                      <w:rPr>
                        <w:szCs w:val="21"/>
                      </w:rPr>
                    </w:pPr>
                    <w:r>
                      <w:t>2.00</w:t>
                    </w:r>
                  </w:p>
                </w:tc>
              </w:tr>
            </w:sdtContent>
          </w:sdt>
          <w:sdt>
            <w:sdtPr>
              <w:rPr>
                <w:color w:val="008000"/>
                <w:szCs w:val="21"/>
              </w:rPr>
              <w:alias w:val="按组合计提坏账准备的应收账款详细名称明细"/>
              <w:tag w:val="_TUP_ff03caedecbd42d5812f3c8525ab32f6"/>
              <w:id w:val="729819215"/>
              <w:lock w:val="sdtLocked"/>
            </w:sdtPr>
            <w:sdtEndPr>
              <w:rPr>
                <w:highlight w:val="yellow"/>
              </w:rPr>
            </w:sdtEndPr>
            <w:sdtContent>
              <w:tr w:rsidR="00847721" w14:paraId="6007C518" w14:textId="77777777" w:rsidTr="00847721">
                <w:tc>
                  <w:tcPr>
                    <w:tcW w:w="1158" w:type="pct"/>
                  </w:tcPr>
                  <w:p w14:paraId="3693D016" w14:textId="77777777" w:rsidR="00847721" w:rsidRDefault="00B66337" w:rsidP="00847721">
                    <w:pPr>
                      <w:rPr>
                        <w:szCs w:val="21"/>
                      </w:rPr>
                    </w:pPr>
                    <w:r>
                      <w:t>1至2年</w:t>
                    </w:r>
                  </w:p>
                </w:tc>
                <w:tc>
                  <w:tcPr>
                    <w:tcW w:w="1276" w:type="pct"/>
                  </w:tcPr>
                  <w:p w14:paraId="5FA29FBA" w14:textId="77777777" w:rsidR="00847721" w:rsidRDefault="00B66337" w:rsidP="00847721">
                    <w:pPr>
                      <w:jc w:val="right"/>
                      <w:rPr>
                        <w:szCs w:val="21"/>
                      </w:rPr>
                    </w:pPr>
                    <w:r>
                      <w:t>5,479,238.16</w:t>
                    </w:r>
                  </w:p>
                </w:tc>
                <w:tc>
                  <w:tcPr>
                    <w:tcW w:w="1299" w:type="pct"/>
                  </w:tcPr>
                  <w:p w14:paraId="7CD68433" w14:textId="77777777" w:rsidR="00847721" w:rsidRDefault="00B66337" w:rsidP="00847721">
                    <w:pPr>
                      <w:jc w:val="right"/>
                      <w:rPr>
                        <w:szCs w:val="21"/>
                      </w:rPr>
                    </w:pPr>
                    <w:r>
                      <w:t>1,643,771.45</w:t>
                    </w:r>
                  </w:p>
                </w:tc>
                <w:tc>
                  <w:tcPr>
                    <w:tcW w:w="1267" w:type="pct"/>
                  </w:tcPr>
                  <w:p w14:paraId="4C9A8C5E" w14:textId="77777777" w:rsidR="00847721" w:rsidRDefault="00B66337" w:rsidP="00847721">
                    <w:pPr>
                      <w:jc w:val="right"/>
                      <w:rPr>
                        <w:szCs w:val="21"/>
                        <w:highlight w:val="yellow"/>
                      </w:rPr>
                    </w:pPr>
                    <w:r>
                      <w:t>30.00</w:t>
                    </w:r>
                  </w:p>
                </w:tc>
              </w:tr>
            </w:sdtContent>
          </w:sdt>
          <w:sdt>
            <w:sdtPr>
              <w:rPr>
                <w:color w:val="008000"/>
                <w:szCs w:val="21"/>
              </w:rPr>
              <w:alias w:val="按组合计提坏账准备的应收账款详细名称明细"/>
              <w:tag w:val="_TUP_ff03caedecbd42d5812f3c8525ab32f6"/>
              <w:id w:val="-1449311443"/>
              <w:lock w:val="sdtLocked"/>
            </w:sdtPr>
            <w:sdtEndPr>
              <w:rPr>
                <w:highlight w:val="yellow"/>
              </w:rPr>
            </w:sdtEndPr>
            <w:sdtContent>
              <w:tr w:rsidR="00847721" w14:paraId="5C978ED5" w14:textId="77777777" w:rsidTr="00847721">
                <w:tc>
                  <w:tcPr>
                    <w:tcW w:w="1158" w:type="pct"/>
                  </w:tcPr>
                  <w:p w14:paraId="2521067B" w14:textId="77777777" w:rsidR="00847721" w:rsidRDefault="00B66337" w:rsidP="00847721">
                    <w:pPr>
                      <w:rPr>
                        <w:szCs w:val="21"/>
                      </w:rPr>
                    </w:pPr>
                    <w:r>
                      <w:t>2至3年</w:t>
                    </w:r>
                  </w:p>
                </w:tc>
                <w:tc>
                  <w:tcPr>
                    <w:tcW w:w="1276" w:type="pct"/>
                  </w:tcPr>
                  <w:p w14:paraId="7F027193" w14:textId="77777777" w:rsidR="00847721" w:rsidRDefault="00847721" w:rsidP="00847721">
                    <w:pPr>
                      <w:jc w:val="right"/>
                      <w:rPr>
                        <w:szCs w:val="21"/>
                      </w:rPr>
                    </w:pPr>
                  </w:p>
                </w:tc>
                <w:tc>
                  <w:tcPr>
                    <w:tcW w:w="1299" w:type="pct"/>
                  </w:tcPr>
                  <w:p w14:paraId="1BCC0CE4" w14:textId="77777777" w:rsidR="00847721" w:rsidRDefault="00847721" w:rsidP="00847721">
                    <w:pPr>
                      <w:jc w:val="right"/>
                      <w:rPr>
                        <w:szCs w:val="21"/>
                      </w:rPr>
                    </w:pPr>
                  </w:p>
                </w:tc>
                <w:tc>
                  <w:tcPr>
                    <w:tcW w:w="1267" w:type="pct"/>
                  </w:tcPr>
                  <w:p w14:paraId="7E173D4C" w14:textId="77777777" w:rsidR="00847721" w:rsidRDefault="00847721" w:rsidP="00847721">
                    <w:pPr>
                      <w:jc w:val="right"/>
                      <w:rPr>
                        <w:szCs w:val="21"/>
                        <w:highlight w:val="yellow"/>
                      </w:rPr>
                    </w:pPr>
                  </w:p>
                </w:tc>
              </w:tr>
            </w:sdtContent>
          </w:sdt>
          <w:sdt>
            <w:sdtPr>
              <w:rPr>
                <w:color w:val="008000"/>
                <w:szCs w:val="21"/>
              </w:rPr>
              <w:alias w:val="按组合计提坏账准备的应收账款详细名称明细"/>
              <w:tag w:val="_TUP_ff03caedecbd42d5812f3c8525ab32f6"/>
              <w:id w:val="1675295533"/>
              <w:lock w:val="sdtLocked"/>
            </w:sdtPr>
            <w:sdtEndPr>
              <w:rPr>
                <w:highlight w:val="yellow"/>
              </w:rPr>
            </w:sdtEndPr>
            <w:sdtContent>
              <w:tr w:rsidR="00847721" w14:paraId="167CCEC8" w14:textId="77777777" w:rsidTr="00847721">
                <w:trPr>
                  <w:trHeight w:val="70"/>
                </w:trPr>
                <w:tc>
                  <w:tcPr>
                    <w:tcW w:w="1158" w:type="pct"/>
                  </w:tcPr>
                  <w:p w14:paraId="3D4F75E5" w14:textId="77777777" w:rsidR="00847721" w:rsidRDefault="00B66337" w:rsidP="00847721">
                    <w:pPr>
                      <w:rPr>
                        <w:szCs w:val="21"/>
                      </w:rPr>
                    </w:pPr>
                    <w:r>
                      <w:t>3年以上</w:t>
                    </w:r>
                  </w:p>
                </w:tc>
                <w:tc>
                  <w:tcPr>
                    <w:tcW w:w="1276" w:type="pct"/>
                  </w:tcPr>
                  <w:p w14:paraId="2C6A96FA" w14:textId="77777777" w:rsidR="00847721" w:rsidRDefault="00B66337" w:rsidP="00847721">
                    <w:pPr>
                      <w:jc w:val="right"/>
                      <w:rPr>
                        <w:szCs w:val="21"/>
                      </w:rPr>
                    </w:pPr>
                    <w:r>
                      <w:t>14,108,042.85</w:t>
                    </w:r>
                  </w:p>
                </w:tc>
                <w:tc>
                  <w:tcPr>
                    <w:tcW w:w="1299" w:type="pct"/>
                  </w:tcPr>
                  <w:p w14:paraId="102EC4EC" w14:textId="77777777" w:rsidR="00847721" w:rsidRDefault="00B66337" w:rsidP="00847721">
                    <w:pPr>
                      <w:jc w:val="right"/>
                      <w:rPr>
                        <w:szCs w:val="21"/>
                      </w:rPr>
                    </w:pPr>
                    <w:r>
                      <w:t>14,108,042.85</w:t>
                    </w:r>
                  </w:p>
                </w:tc>
                <w:tc>
                  <w:tcPr>
                    <w:tcW w:w="1267" w:type="pct"/>
                  </w:tcPr>
                  <w:p w14:paraId="6D454BE0" w14:textId="77777777" w:rsidR="00847721" w:rsidRDefault="00B66337" w:rsidP="00847721">
                    <w:pPr>
                      <w:jc w:val="right"/>
                      <w:rPr>
                        <w:szCs w:val="21"/>
                      </w:rPr>
                    </w:pPr>
                    <w:r>
                      <w:t>100.00</w:t>
                    </w:r>
                  </w:p>
                </w:tc>
              </w:tr>
            </w:sdtContent>
          </w:sdt>
          <w:tr w:rsidR="00847721" w14:paraId="6DB84FA2" w14:textId="77777777" w:rsidTr="00847721">
            <w:sdt>
              <w:sdtPr>
                <w:tag w:val="_PLD_2750d29c5651406489a9e89bb76f027a"/>
                <w:id w:val="1794096283"/>
                <w:lock w:val="sdtLocked"/>
              </w:sdtPr>
              <w:sdtEndPr/>
              <w:sdtContent>
                <w:tc>
                  <w:tcPr>
                    <w:tcW w:w="1158" w:type="pct"/>
                    <w:vAlign w:val="center"/>
                  </w:tcPr>
                  <w:p w14:paraId="4D15929E" w14:textId="77777777" w:rsidR="00847721" w:rsidRDefault="00B66337" w:rsidP="00847721">
                    <w:pPr>
                      <w:jc w:val="center"/>
                      <w:rPr>
                        <w:szCs w:val="21"/>
                      </w:rPr>
                    </w:pPr>
                    <w:r>
                      <w:rPr>
                        <w:rFonts w:hint="eastAsia"/>
                        <w:szCs w:val="21"/>
                      </w:rPr>
                      <w:t>合计</w:t>
                    </w:r>
                  </w:p>
                </w:tc>
              </w:sdtContent>
            </w:sdt>
            <w:tc>
              <w:tcPr>
                <w:tcW w:w="1276" w:type="pct"/>
              </w:tcPr>
              <w:p w14:paraId="4FA68792" w14:textId="77777777" w:rsidR="00847721" w:rsidRDefault="00B66337" w:rsidP="00847721">
                <w:pPr>
                  <w:jc w:val="right"/>
                  <w:rPr>
                    <w:szCs w:val="21"/>
                  </w:rPr>
                </w:pPr>
                <w:r>
                  <w:t>28,899,569.34</w:t>
                </w:r>
              </w:p>
            </w:tc>
            <w:tc>
              <w:tcPr>
                <w:tcW w:w="1299" w:type="pct"/>
              </w:tcPr>
              <w:p w14:paraId="42ABD384" w14:textId="77777777" w:rsidR="00847721" w:rsidRDefault="00B66337" w:rsidP="00847721">
                <w:pPr>
                  <w:jc w:val="right"/>
                  <w:rPr>
                    <w:szCs w:val="21"/>
                  </w:rPr>
                </w:pPr>
                <w:r>
                  <w:t>15,938,060.07</w:t>
                </w:r>
              </w:p>
            </w:tc>
            <w:tc>
              <w:tcPr>
                <w:tcW w:w="1267" w:type="pct"/>
              </w:tcPr>
              <w:p w14:paraId="54DE42DF" w14:textId="77777777" w:rsidR="00847721" w:rsidRDefault="00847721" w:rsidP="00847721">
                <w:pPr>
                  <w:jc w:val="right"/>
                  <w:rPr>
                    <w:szCs w:val="21"/>
                  </w:rPr>
                </w:pPr>
              </w:p>
            </w:tc>
          </w:tr>
        </w:tbl>
        <w:p w14:paraId="52D3E5E6" w14:textId="77777777" w:rsidR="00847721" w:rsidRDefault="00847721">
          <w:pPr>
            <w:pStyle w:val="215"/>
          </w:pPr>
        </w:p>
        <w:p w14:paraId="26277FB3" w14:textId="77777777" w:rsidR="00847721" w:rsidRDefault="00B66337">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63044b38e77844689beec86348cdea93"/>
            <w:id w:val="-370156484"/>
            <w:lock w:val="sdtLocked"/>
            <w:placeholder>
              <w:docPart w:val="GBC22222222222222222222222222222"/>
            </w:placeholder>
          </w:sdtPr>
          <w:sdtEndPr/>
          <w:sdtContent>
            <w:p w14:paraId="545AB305"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36929B1D" w14:textId="77777777" w:rsidR="00847721" w:rsidRDefault="00CF03E7">
          <w:pPr>
            <w:pStyle w:val="215"/>
          </w:pPr>
        </w:p>
      </w:sdtContent>
    </w:sdt>
    <w:bookmarkEnd w:id="246" w:displacedByCustomXml="next"/>
    <w:bookmarkStart w:id="247" w:name="_Hlk534616017" w:displacedByCustomXml="next"/>
    <w:sdt>
      <w:sdtPr>
        <w:alias w:val="模块:如按照一般预计信用损失模型计提坏账，请参照其他应收款的披露方式披露"/>
        <w:tag w:val="_SEC_204080107f654b539d9fcb8781629182"/>
        <w:id w:val="-340699422"/>
        <w:lock w:val="sdtLocked"/>
        <w:placeholder>
          <w:docPart w:val="GBC22222222222222222222222222222"/>
        </w:placeholder>
      </w:sdtPr>
      <w:sdtEndPr/>
      <w:sdtContent>
        <w:p w14:paraId="31556846" w14:textId="77777777" w:rsidR="00847721" w:rsidRDefault="00B66337">
          <w:pPr>
            <w:pStyle w:val="215"/>
          </w:pPr>
          <w:r>
            <w:rPr>
              <w:rFonts w:hint="eastAsia"/>
            </w:rPr>
            <w:t>如按预期信用损失一般模型计提坏账准备，请参照其他应收款披露：</w:t>
          </w:r>
        </w:p>
        <w:sdt>
          <w:sdtPr>
            <w:alias w:val="是否适用：母公司应收账款按一般预计信用损失模型计提坏账[双击切换]"/>
            <w:tag w:val="_GBC_681a6428f5004327ac9c72b5eb632f13"/>
            <w:id w:val="-1885706635"/>
            <w:lock w:val="sdtLocked"/>
            <w:placeholder>
              <w:docPart w:val="GBC22222222222222222222222222222"/>
            </w:placeholder>
          </w:sdtPr>
          <w:sdtEndPr/>
          <w:sdtContent>
            <w:p w14:paraId="348E1CDF"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4AF66FE0" w14:textId="77777777" w:rsidR="00847721" w:rsidRDefault="00CF03E7">
          <w:pPr>
            <w:pStyle w:val="215"/>
          </w:pPr>
        </w:p>
      </w:sdtContent>
    </w:sdt>
    <w:bookmarkEnd w:id="247" w:displacedByCustomXml="prev"/>
    <w:bookmarkStart w:id="248" w:name="_Hlk534890665" w:displacedByCustomXml="next"/>
    <w:sdt>
      <w:sdtPr>
        <w:rPr>
          <w:rFonts w:ascii="宋体" w:eastAsia="宋体" w:hAnsi="宋体" w:cs="宋体" w:hint="eastAsia"/>
          <w:b w:val="0"/>
          <w:bCs w:val="0"/>
          <w:kern w:val="0"/>
          <w:szCs w:val="22"/>
        </w:rPr>
        <w:alias w:val="模块:应收账款坏账准备的情况"/>
        <w:tag w:val="_SEC_d03baee572c2484a8896573f749f99a5"/>
        <w:id w:val="1446658878"/>
        <w:lock w:val="sdtLocked"/>
        <w:placeholder>
          <w:docPart w:val="GBC22222222222222222222222222222"/>
        </w:placeholder>
      </w:sdtPr>
      <w:sdtEndPr>
        <w:rPr>
          <w:rFonts w:ascii="Calibri" w:hAnsi="Calibri" w:cs="Times New Roman" w:hint="default"/>
          <w:kern w:val="2"/>
          <w:szCs w:val="21"/>
        </w:rPr>
      </w:sdtEndPr>
      <w:sdtContent>
        <w:p w14:paraId="6B2ECE8C" w14:textId="77777777" w:rsidR="00847721" w:rsidRDefault="00B66337" w:rsidP="006A3005">
          <w:pPr>
            <w:pStyle w:val="212"/>
            <w:numPr>
              <w:ilvl w:val="3"/>
              <w:numId w:val="133"/>
            </w:numPr>
            <w:ind w:left="424" w:hangingChars="202" w:hanging="424"/>
          </w:pPr>
          <w:r>
            <w:rPr>
              <w:rFonts w:hint="eastAsia"/>
            </w:rPr>
            <w:t>坏账准备的情况</w:t>
          </w:r>
        </w:p>
        <w:sdt>
          <w:sdtPr>
            <w:alias w:val="是否适用：母公司应收账款坏账准备情况[双击切换]"/>
            <w:tag w:val="_GBC_c4b273c4d86b423ea0abe5794b3a9a07"/>
            <w:id w:val="-2060623773"/>
            <w:lock w:val="sdtLocked"/>
            <w:placeholder>
              <w:docPart w:val="GBC22222222222222222222222222222"/>
            </w:placeholder>
          </w:sdtPr>
          <w:sdtEndPr/>
          <w:sdtContent>
            <w:p w14:paraId="7DB6B975"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65F5AD38" w14:textId="77777777" w:rsidR="00847721" w:rsidRDefault="00B66337">
          <w:pPr>
            <w:pStyle w:val="188"/>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应收账款坏账准备情况"/>
              <w:tag w:val="_GBC_297876b5a195460cabc3796e317c400c"/>
              <w:id w:val="3096838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币种：</w:t>
          </w:r>
          <w:sdt>
            <w:sdtPr>
              <w:rPr>
                <w:rFonts w:hint="eastAsia"/>
                <w:szCs w:val="21"/>
              </w:rPr>
              <w:alias w:val="币种：母公司应收账款坏账准备情况"/>
              <w:tag w:val="_GBC_e88786d88c2b4853820fef447c6f542a"/>
              <w:id w:val="-21115848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73"/>
            <w:gridCol w:w="1591"/>
            <w:gridCol w:w="1486"/>
            <w:gridCol w:w="1038"/>
            <w:gridCol w:w="1042"/>
            <w:gridCol w:w="1038"/>
            <w:gridCol w:w="1591"/>
          </w:tblGrid>
          <w:tr w:rsidR="00847721" w14:paraId="6DF2D985" w14:textId="77777777" w:rsidTr="00847721">
            <w:trPr>
              <w:jc w:val="center"/>
            </w:trPr>
            <w:sdt>
              <w:sdtPr>
                <w:tag w:val="_PLD_98300d230c0347eb87a2635ad51c1d00"/>
                <w:id w:val="319078383"/>
                <w:lock w:val="sdtLocked"/>
              </w:sdtPr>
              <w:sdtEndPr/>
              <w:sdtContent>
                <w:tc>
                  <w:tcPr>
                    <w:tcW w:w="703" w:type="pct"/>
                    <w:vMerge w:val="restart"/>
                    <w:shd w:val="clear" w:color="auto" w:fill="FFFFFF"/>
                    <w:vAlign w:val="center"/>
                  </w:tcPr>
                  <w:p w14:paraId="1D0336F4" w14:textId="77777777" w:rsidR="00847721" w:rsidRDefault="00B66337" w:rsidP="00847721">
                    <w:pPr>
                      <w:jc w:val="center"/>
                    </w:pPr>
                    <w:r>
                      <w:t>类别</w:t>
                    </w:r>
                  </w:p>
                </w:tc>
              </w:sdtContent>
            </w:sdt>
            <w:sdt>
              <w:sdtPr>
                <w:tag w:val="_PLD_7769f2b383ef45cea01b90026bb353c2"/>
                <w:id w:val="-1506344624"/>
                <w:lock w:val="sdtLocked"/>
              </w:sdtPr>
              <w:sdtEndPr/>
              <w:sdtContent>
                <w:tc>
                  <w:tcPr>
                    <w:tcW w:w="878" w:type="pct"/>
                    <w:vMerge w:val="restart"/>
                    <w:shd w:val="clear" w:color="auto" w:fill="FFFFFF"/>
                    <w:vAlign w:val="center"/>
                  </w:tcPr>
                  <w:p w14:paraId="1F6000EA" w14:textId="77777777" w:rsidR="00847721" w:rsidRDefault="00B66337" w:rsidP="00847721">
                    <w:pPr>
                      <w:jc w:val="center"/>
                    </w:pPr>
                    <w:r>
                      <w:t>期初余额</w:t>
                    </w:r>
                  </w:p>
                </w:tc>
              </w:sdtContent>
            </w:sdt>
            <w:sdt>
              <w:sdtPr>
                <w:tag w:val="_PLD_cd024d723ca84c77aded9d7b7313563b"/>
                <w:id w:val="-1316882881"/>
                <w:lock w:val="sdtLocked"/>
              </w:sdtPr>
              <w:sdtEndPr/>
              <w:sdtContent>
                <w:tc>
                  <w:tcPr>
                    <w:tcW w:w="2541" w:type="pct"/>
                    <w:gridSpan w:val="4"/>
                    <w:shd w:val="clear" w:color="auto" w:fill="FFFFFF"/>
                    <w:vAlign w:val="center"/>
                  </w:tcPr>
                  <w:p w14:paraId="410FD56B" w14:textId="77777777" w:rsidR="00847721" w:rsidRDefault="00B66337" w:rsidP="00847721">
                    <w:pPr>
                      <w:jc w:val="center"/>
                    </w:pPr>
                    <w:r>
                      <w:rPr>
                        <w:rFonts w:hint="eastAsia"/>
                      </w:rPr>
                      <w:t>本期变动</w:t>
                    </w:r>
                    <w:r>
                      <w:t>金额</w:t>
                    </w:r>
                  </w:p>
                </w:tc>
              </w:sdtContent>
            </w:sdt>
            <w:sdt>
              <w:sdtPr>
                <w:tag w:val="_PLD_1225558b3fd34599bc2c3f9eb23fba1e"/>
                <w:id w:val="1044649459"/>
                <w:lock w:val="sdtLocked"/>
              </w:sdtPr>
              <w:sdtEndPr/>
              <w:sdtContent>
                <w:tc>
                  <w:tcPr>
                    <w:tcW w:w="878" w:type="pct"/>
                    <w:vMerge w:val="restart"/>
                    <w:shd w:val="clear" w:color="auto" w:fill="FFFFFF"/>
                    <w:vAlign w:val="center"/>
                  </w:tcPr>
                  <w:p w14:paraId="177B3D7E" w14:textId="77777777" w:rsidR="00847721" w:rsidRDefault="00B66337" w:rsidP="00847721">
                    <w:pPr>
                      <w:jc w:val="center"/>
                    </w:pPr>
                    <w:r>
                      <w:t>期末余额</w:t>
                    </w:r>
                  </w:p>
                </w:tc>
              </w:sdtContent>
            </w:sdt>
          </w:tr>
          <w:tr w:rsidR="00847721" w14:paraId="62BD8943" w14:textId="77777777" w:rsidTr="00847721">
            <w:trPr>
              <w:jc w:val="center"/>
            </w:trPr>
            <w:tc>
              <w:tcPr>
                <w:tcW w:w="703" w:type="pct"/>
                <w:vMerge/>
                <w:shd w:val="clear" w:color="auto" w:fill="FFFFFF"/>
              </w:tcPr>
              <w:p w14:paraId="188FBFDA" w14:textId="77777777" w:rsidR="00847721" w:rsidRDefault="00847721" w:rsidP="00847721">
                <w:pPr>
                  <w:jc w:val="center"/>
                </w:pPr>
              </w:p>
            </w:tc>
            <w:tc>
              <w:tcPr>
                <w:tcW w:w="878" w:type="pct"/>
                <w:vMerge/>
                <w:shd w:val="clear" w:color="auto" w:fill="FFFFFF"/>
              </w:tcPr>
              <w:p w14:paraId="5DBFBD79" w14:textId="77777777" w:rsidR="00847721" w:rsidRDefault="00847721" w:rsidP="00847721">
                <w:pPr>
                  <w:jc w:val="center"/>
                </w:pPr>
              </w:p>
            </w:tc>
            <w:sdt>
              <w:sdtPr>
                <w:tag w:val="_PLD_3e1ba6e4785f430c89e70b3081ee1f0a"/>
                <w:id w:val="1326315199"/>
                <w:lock w:val="sdtLocked"/>
              </w:sdtPr>
              <w:sdtEndPr/>
              <w:sdtContent>
                <w:tc>
                  <w:tcPr>
                    <w:tcW w:w="820" w:type="pct"/>
                    <w:shd w:val="clear" w:color="auto" w:fill="FFFFFF"/>
                    <w:vAlign w:val="center"/>
                  </w:tcPr>
                  <w:p w14:paraId="1FD4BC67" w14:textId="77777777" w:rsidR="00847721" w:rsidRDefault="00B66337" w:rsidP="00847721">
                    <w:pPr>
                      <w:jc w:val="center"/>
                    </w:pPr>
                    <w:r>
                      <w:t>计提</w:t>
                    </w:r>
                  </w:p>
                </w:tc>
              </w:sdtContent>
            </w:sdt>
            <w:sdt>
              <w:sdtPr>
                <w:tag w:val="_PLD_e1238ab8ec634edb975aa51e169f4488"/>
                <w:id w:val="1688099880"/>
                <w:lock w:val="sdtLocked"/>
              </w:sdtPr>
              <w:sdtEndPr/>
              <w:sdtContent>
                <w:tc>
                  <w:tcPr>
                    <w:tcW w:w="573" w:type="pct"/>
                    <w:shd w:val="clear" w:color="auto" w:fill="FFFFFF"/>
                    <w:vAlign w:val="center"/>
                  </w:tcPr>
                  <w:p w14:paraId="3F4C6F0B" w14:textId="77777777" w:rsidR="00847721" w:rsidRDefault="00B66337" w:rsidP="00847721">
                    <w:pPr>
                      <w:jc w:val="center"/>
                    </w:pPr>
                    <w:r>
                      <w:rPr>
                        <w:rFonts w:hint="eastAsia"/>
                      </w:rPr>
                      <w:t>收回或转回</w:t>
                    </w:r>
                  </w:p>
                </w:tc>
              </w:sdtContent>
            </w:sdt>
            <w:tc>
              <w:tcPr>
                <w:tcW w:w="575" w:type="pct"/>
                <w:shd w:val="clear" w:color="auto" w:fill="FFFFFF"/>
                <w:vAlign w:val="center"/>
              </w:tcPr>
              <w:sdt>
                <w:sdtPr>
                  <w:rPr>
                    <w:rFonts w:hint="eastAsia"/>
                  </w:rPr>
                  <w:tag w:val="_PLD_4909ee6a3062412caf5e93a150ca2e23"/>
                  <w:id w:val="-1288956817"/>
                  <w:lock w:val="sdtLocked"/>
                </w:sdtPr>
                <w:sdtEndPr/>
                <w:sdtContent>
                  <w:p w14:paraId="724CD89A" w14:textId="77777777" w:rsidR="00847721" w:rsidRDefault="00B66337" w:rsidP="00847721">
                    <w:pPr>
                      <w:jc w:val="center"/>
                    </w:pPr>
                    <w:r>
                      <w:rPr>
                        <w:rFonts w:hint="eastAsia"/>
                      </w:rPr>
                      <w:t>转销或核销</w:t>
                    </w:r>
                  </w:p>
                </w:sdtContent>
              </w:sdt>
            </w:tc>
            <w:tc>
              <w:tcPr>
                <w:tcW w:w="573" w:type="pct"/>
                <w:shd w:val="clear" w:color="auto" w:fill="FFFFFF"/>
                <w:vAlign w:val="center"/>
              </w:tcPr>
              <w:sdt>
                <w:sdtPr>
                  <w:rPr>
                    <w:rFonts w:hint="eastAsia"/>
                  </w:rPr>
                  <w:tag w:val="_PLD_b95e9591908443ef8eef29a18814ebfa"/>
                  <w:id w:val="1153869587"/>
                  <w:lock w:val="sdtLocked"/>
                </w:sdtPr>
                <w:sdtEndPr/>
                <w:sdtContent>
                  <w:p w14:paraId="091E8376" w14:textId="77777777" w:rsidR="00847721" w:rsidRDefault="00B66337" w:rsidP="00847721">
                    <w:pPr>
                      <w:jc w:val="center"/>
                    </w:pPr>
                    <w:r>
                      <w:rPr>
                        <w:rFonts w:hint="eastAsia"/>
                      </w:rPr>
                      <w:t>其他变动</w:t>
                    </w:r>
                  </w:p>
                </w:sdtContent>
              </w:sdt>
            </w:tc>
            <w:tc>
              <w:tcPr>
                <w:tcW w:w="878" w:type="pct"/>
                <w:vMerge/>
                <w:shd w:val="clear" w:color="auto" w:fill="FFFFFF"/>
              </w:tcPr>
              <w:p w14:paraId="72A5EE8D" w14:textId="77777777" w:rsidR="00847721" w:rsidRDefault="00847721" w:rsidP="00847721">
                <w:pPr>
                  <w:jc w:val="right"/>
                </w:pPr>
              </w:p>
            </w:tc>
          </w:tr>
          <w:sdt>
            <w:sdtPr>
              <w:alias w:val="应收账款坏账准备明细"/>
              <w:tag w:val="_TUP_7b3a53982d9c49ed80b7a656931aaf2b"/>
              <w:id w:val="1208376961"/>
              <w:lock w:val="sdtLocked"/>
            </w:sdtPr>
            <w:sdtEndPr/>
            <w:sdtContent>
              <w:tr w:rsidR="00B72A9B" w14:paraId="73EC2253" w14:textId="77777777" w:rsidTr="007550AE">
                <w:trPr>
                  <w:jc w:val="center"/>
                </w:trPr>
                <w:tc>
                  <w:tcPr>
                    <w:tcW w:w="703" w:type="pct"/>
                    <w:shd w:val="clear" w:color="auto" w:fill="auto"/>
                  </w:tcPr>
                  <w:p w14:paraId="1C47BADD" w14:textId="77777777" w:rsidR="00B72A9B" w:rsidRDefault="00B72A9B" w:rsidP="00847721">
                    <w:pPr>
                      <w:pStyle w:val="215"/>
                    </w:pPr>
                    <w:r>
                      <w:rPr>
                        <w:rFonts w:hint="eastAsia"/>
                      </w:rPr>
                      <w:t>单项计提</w:t>
                    </w:r>
                  </w:p>
                </w:tc>
                <w:tc>
                  <w:tcPr>
                    <w:tcW w:w="878" w:type="pct"/>
                    <w:shd w:val="clear" w:color="auto" w:fill="auto"/>
                  </w:tcPr>
                  <w:p w14:paraId="06D87CDE" w14:textId="77777777" w:rsidR="00B72A9B" w:rsidRDefault="00B72A9B" w:rsidP="00847721">
                    <w:pPr>
                      <w:jc w:val="right"/>
                    </w:pPr>
                  </w:p>
                </w:tc>
                <w:tc>
                  <w:tcPr>
                    <w:tcW w:w="820" w:type="pct"/>
                    <w:shd w:val="clear" w:color="auto" w:fill="auto"/>
                    <w:vAlign w:val="center"/>
                  </w:tcPr>
                  <w:p w14:paraId="3A3AF630" w14:textId="77777777" w:rsidR="00B72A9B" w:rsidRDefault="00B72A9B" w:rsidP="00847721">
                    <w:pPr>
                      <w:jc w:val="right"/>
                    </w:pPr>
                    <w:r>
                      <w:t>2,683,671.10</w:t>
                    </w:r>
                  </w:p>
                </w:tc>
                <w:tc>
                  <w:tcPr>
                    <w:tcW w:w="573" w:type="pct"/>
                    <w:shd w:val="clear" w:color="auto" w:fill="auto"/>
                    <w:vAlign w:val="center"/>
                  </w:tcPr>
                  <w:p w14:paraId="0303695B" w14:textId="77777777" w:rsidR="00B72A9B" w:rsidRDefault="00B72A9B" w:rsidP="00847721">
                    <w:pPr>
                      <w:jc w:val="right"/>
                    </w:pPr>
                  </w:p>
                </w:tc>
                <w:tc>
                  <w:tcPr>
                    <w:tcW w:w="575" w:type="pct"/>
                  </w:tcPr>
                  <w:p w14:paraId="34ED7A56" w14:textId="77777777" w:rsidR="00B72A9B" w:rsidRDefault="00B72A9B" w:rsidP="00847721">
                    <w:pPr>
                      <w:jc w:val="right"/>
                    </w:pPr>
                  </w:p>
                </w:tc>
                <w:tc>
                  <w:tcPr>
                    <w:tcW w:w="573" w:type="pct"/>
                  </w:tcPr>
                  <w:p w14:paraId="157B0A84" w14:textId="77777777" w:rsidR="00B72A9B" w:rsidRDefault="00B72A9B" w:rsidP="00847721">
                    <w:pPr>
                      <w:jc w:val="right"/>
                    </w:pPr>
                  </w:p>
                </w:tc>
                <w:tc>
                  <w:tcPr>
                    <w:tcW w:w="878" w:type="pct"/>
                    <w:shd w:val="clear" w:color="auto" w:fill="auto"/>
                  </w:tcPr>
                  <w:p w14:paraId="2C4F2932" w14:textId="77777777" w:rsidR="00B72A9B" w:rsidRPr="00400D76" w:rsidRDefault="00B72A9B" w:rsidP="00847721">
                    <w:pPr>
                      <w:jc w:val="right"/>
                    </w:pPr>
                    <w:r w:rsidRPr="00B72A9B">
                      <w:t>2,683,671.10</w:t>
                    </w:r>
                  </w:p>
                </w:tc>
              </w:tr>
            </w:sdtContent>
          </w:sdt>
          <w:sdt>
            <w:sdtPr>
              <w:alias w:val="应收账款坏账准备明细"/>
              <w:tag w:val="_TUP_7b3a53982d9c49ed80b7a656931aaf2b"/>
              <w:id w:val="-271253642"/>
              <w:lock w:val="sdtLocked"/>
            </w:sdtPr>
            <w:sdtEndPr/>
            <w:sdtContent>
              <w:tr w:rsidR="00B72A9B" w14:paraId="1FAA9913" w14:textId="77777777" w:rsidTr="00847721">
                <w:trPr>
                  <w:jc w:val="center"/>
                </w:trPr>
                <w:tc>
                  <w:tcPr>
                    <w:tcW w:w="703" w:type="pct"/>
                    <w:shd w:val="clear" w:color="auto" w:fill="auto"/>
                  </w:tcPr>
                  <w:p w14:paraId="44EDCF13" w14:textId="77777777" w:rsidR="00B72A9B" w:rsidRDefault="00B72A9B" w:rsidP="00847721">
                    <w:pPr>
                      <w:pStyle w:val="215"/>
                    </w:pPr>
                    <w:r>
                      <w:t>外部客户组合</w:t>
                    </w:r>
                  </w:p>
                </w:tc>
                <w:tc>
                  <w:tcPr>
                    <w:tcW w:w="878" w:type="pct"/>
                    <w:shd w:val="clear" w:color="auto" w:fill="auto"/>
                  </w:tcPr>
                  <w:p w14:paraId="722DEEBB" w14:textId="77777777" w:rsidR="00B72A9B" w:rsidRDefault="00B72A9B" w:rsidP="00847721">
                    <w:pPr>
                      <w:jc w:val="right"/>
                    </w:pPr>
                    <w:r>
                      <w:t>14,843,558.36</w:t>
                    </w:r>
                  </w:p>
                </w:tc>
                <w:tc>
                  <w:tcPr>
                    <w:tcW w:w="820" w:type="pct"/>
                    <w:shd w:val="clear" w:color="auto" w:fill="auto"/>
                  </w:tcPr>
                  <w:p w14:paraId="672C6C2D" w14:textId="77777777" w:rsidR="00B72A9B" w:rsidRDefault="00B72A9B" w:rsidP="00847721">
                    <w:pPr>
                      <w:jc w:val="right"/>
                    </w:pPr>
                    <w:r>
                      <w:t>1,094,501.71</w:t>
                    </w:r>
                  </w:p>
                </w:tc>
                <w:tc>
                  <w:tcPr>
                    <w:tcW w:w="573" w:type="pct"/>
                    <w:shd w:val="clear" w:color="auto" w:fill="auto"/>
                  </w:tcPr>
                  <w:p w14:paraId="2E3ED816" w14:textId="77777777" w:rsidR="00B72A9B" w:rsidRDefault="00B72A9B" w:rsidP="00847721">
                    <w:pPr>
                      <w:jc w:val="right"/>
                    </w:pPr>
                  </w:p>
                </w:tc>
                <w:tc>
                  <w:tcPr>
                    <w:tcW w:w="575" w:type="pct"/>
                  </w:tcPr>
                  <w:p w14:paraId="3BF48063" w14:textId="77777777" w:rsidR="00B72A9B" w:rsidRDefault="00B72A9B" w:rsidP="00847721">
                    <w:pPr>
                      <w:jc w:val="right"/>
                    </w:pPr>
                  </w:p>
                </w:tc>
                <w:tc>
                  <w:tcPr>
                    <w:tcW w:w="573" w:type="pct"/>
                  </w:tcPr>
                  <w:p w14:paraId="2DEE18E1" w14:textId="77777777" w:rsidR="00B72A9B" w:rsidRDefault="00B72A9B" w:rsidP="00847721">
                    <w:pPr>
                      <w:jc w:val="right"/>
                    </w:pPr>
                  </w:p>
                </w:tc>
                <w:tc>
                  <w:tcPr>
                    <w:tcW w:w="878" w:type="pct"/>
                    <w:shd w:val="clear" w:color="auto" w:fill="auto"/>
                  </w:tcPr>
                  <w:p w14:paraId="223D2B15" w14:textId="77777777" w:rsidR="00B72A9B" w:rsidRDefault="00B72A9B" w:rsidP="00847721">
                    <w:pPr>
                      <w:jc w:val="right"/>
                    </w:pPr>
                    <w:r>
                      <w:t>15,938,060.07</w:t>
                    </w:r>
                  </w:p>
                </w:tc>
              </w:tr>
            </w:sdtContent>
          </w:sdt>
          <w:tr w:rsidR="00B72A9B" w14:paraId="5C0B4F5B" w14:textId="77777777" w:rsidTr="00847721">
            <w:trPr>
              <w:jc w:val="center"/>
            </w:trPr>
            <w:sdt>
              <w:sdtPr>
                <w:tag w:val="_PLD_5eaa03fd78014651ae8a44c156a7fde3"/>
                <w:id w:val="-877165488"/>
                <w:lock w:val="sdtLocked"/>
              </w:sdtPr>
              <w:sdtEndPr/>
              <w:sdtContent>
                <w:tc>
                  <w:tcPr>
                    <w:tcW w:w="703" w:type="pct"/>
                    <w:shd w:val="clear" w:color="auto" w:fill="auto"/>
                  </w:tcPr>
                  <w:p w14:paraId="6EBF3C93" w14:textId="77777777" w:rsidR="00B72A9B" w:rsidRDefault="00B72A9B" w:rsidP="00847721">
                    <w:pPr>
                      <w:jc w:val="center"/>
                    </w:pPr>
                    <w:r>
                      <w:rPr>
                        <w:rFonts w:hint="eastAsia"/>
                      </w:rPr>
                      <w:t>合计</w:t>
                    </w:r>
                  </w:p>
                </w:tc>
              </w:sdtContent>
            </w:sdt>
            <w:tc>
              <w:tcPr>
                <w:tcW w:w="878" w:type="pct"/>
                <w:shd w:val="clear" w:color="auto" w:fill="auto"/>
                <w:vAlign w:val="center"/>
              </w:tcPr>
              <w:p w14:paraId="3983C8F7" w14:textId="77777777" w:rsidR="00B72A9B" w:rsidRDefault="00B72A9B">
                <w:pPr>
                  <w:rPr>
                    <w:sz w:val="24"/>
                  </w:rPr>
                </w:pPr>
                <w:r>
                  <w:t>14,843,558.36</w:t>
                </w:r>
              </w:p>
            </w:tc>
            <w:tc>
              <w:tcPr>
                <w:tcW w:w="820" w:type="pct"/>
                <w:shd w:val="clear" w:color="auto" w:fill="auto"/>
                <w:vAlign w:val="center"/>
              </w:tcPr>
              <w:p w14:paraId="0FC1856C" w14:textId="77777777" w:rsidR="00B72A9B" w:rsidRDefault="00B72A9B">
                <w:pPr>
                  <w:rPr>
                    <w:sz w:val="24"/>
                  </w:rPr>
                </w:pPr>
                <w:r>
                  <w:t>3,778,172.81</w:t>
                </w:r>
              </w:p>
            </w:tc>
            <w:tc>
              <w:tcPr>
                <w:tcW w:w="573" w:type="pct"/>
                <w:shd w:val="clear" w:color="auto" w:fill="auto"/>
                <w:vAlign w:val="center"/>
              </w:tcPr>
              <w:p w14:paraId="0E2843F9" w14:textId="77777777" w:rsidR="00B72A9B" w:rsidRDefault="00B72A9B">
                <w:pPr>
                  <w:rPr>
                    <w:sz w:val="24"/>
                  </w:rPr>
                </w:pPr>
              </w:p>
            </w:tc>
            <w:tc>
              <w:tcPr>
                <w:tcW w:w="575" w:type="pct"/>
                <w:vAlign w:val="center"/>
              </w:tcPr>
              <w:p w14:paraId="39C462BA" w14:textId="77777777" w:rsidR="00B72A9B" w:rsidRDefault="00B72A9B">
                <w:pPr>
                  <w:rPr>
                    <w:sz w:val="24"/>
                  </w:rPr>
                </w:pPr>
              </w:p>
            </w:tc>
            <w:tc>
              <w:tcPr>
                <w:tcW w:w="573" w:type="pct"/>
                <w:vAlign w:val="center"/>
              </w:tcPr>
              <w:p w14:paraId="3E0C470C" w14:textId="77777777" w:rsidR="00B72A9B" w:rsidRDefault="00B72A9B">
                <w:pPr>
                  <w:rPr>
                    <w:sz w:val="24"/>
                  </w:rPr>
                </w:pPr>
              </w:p>
            </w:tc>
            <w:tc>
              <w:tcPr>
                <w:tcW w:w="878" w:type="pct"/>
                <w:shd w:val="clear" w:color="auto" w:fill="auto"/>
                <w:vAlign w:val="center"/>
              </w:tcPr>
              <w:p w14:paraId="780E6A27" w14:textId="77777777" w:rsidR="00B72A9B" w:rsidRDefault="00B72A9B">
                <w:pPr>
                  <w:rPr>
                    <w:sz w:val="24"/>
                  </w:rPr>
                </w:pPr>
                <w:r>
                  <w:t>18,621,731.17</w:t>
                </w:r>
              </w:p>
            </w:tc>
          </w:tr>
        </w:tbl>
        <w:p w14:paraId="38F03332" w14:textId="77777777" w:rsidR="00847721" w:rsidRDefault="00847721">
          <w:pPr>
            <w:pStyle w:val="215"/>
          </w:pPr>
        </w:p>
        <w:p w14:paraId="71E8D689" w14:textId="77777777" w:rsidR="00847721" w:rsidRDefault="00CF03E7">
          <w:pPr>
            <w:pStyle w:val="159"/>
          </w:pPr>
        </w:p>
      </w:sdtContent>
    </w:sdt>
    <w:bookmarkEnd w:id="248" w:displacedByCustomXml="prev"/>
    <w:sdt>
      <w:sdtPr>
        <w:rPr>
          <w:rFonts w:asciiTheme="minorHAnsi" w:hAnsiTheme="minorHAnsi"/>
          <w:b/>
          <w:bCs/>
          <w:szCs w:val="22"/>
        </w:rPr>
        <w:alias w:val="模块:本期转回或收回情况"/>
        <w:tag w:val="_GBC_4659654dc3bf4a4eba447daf2829f609"/>
        <w:id w:val="1586113084"/>
        <w:lock w:val="sdtLocked"/>
        <w:placeholder>
          <w:docPart w:val="GBC22222222222222222222222222222"/>
        </w:placeholder>
      </w:sdtPr>
      <w:sdtEndPr>
        <w:rPr>
          <w:rFonts w:ascii="Times New Roman" w:hAnsi="Times New Roman" w:cs="Times New Roman"/>
          <w:b w:val="0"/>
          <w:bCs w:val="0"/>
          <w:kern w:val="2"/>
          <w:szCs w:val="24"/>
        </w:rPr>
      </w:sdtEndPr>
      <w:sdtContent>
        <w:p w14:paraId="0C7B29A7" w14:textId="77777777" w:rsidR="00847721" w:rsidRDefault="00B66337">
          <w:pPr>
            <w:pStyle w:val="215"/>
          </w:pPr>
          <w:r>
            <w:rPr>
              <w:rFonts w:hint="eastAsia"/>
            </w:rPr>
            <w:t>其中本期坏账准备收回或转回金额重要的：</w:t>
          </w:r>
        </w:p>
        <w:sdt>
          <w:sdtPr>
            <w:alias w:val="是否适用：母公司其中本期坏账准备收回或转回金额重要的[双击切换]"/>
            <w:tag w:val="_GBC_5f9ff028d97f4757bc779516f257bedd"/>
            <w:id w:val="-142436934"/>
            <w:lock w:val="sdtLocked"/>
            <w:placeholder>
              <w:docPart w:val="GBC22222222222222222222222222222"/>
            </w:placeholder>
          </w:sdtPr>
          <w:sdtEndPr/>
          <w:sdtContent>
            <w:p w14:paraId="6BF9A416"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6318D793" w14:textId="77777777" w:rsidR="00847721" w:rsidRDefault="00847721">
          <w:pPr>
            <w:ind w:rightChars="-759" w:right="-1594"/>
            <w:rPr>
              <w:szCs w:val="21"/>
            </w:rPr>
          </w:pPr>
        </w:p>
        <w:p w14:paraId="4B131EB5" w14:textId="77777777" w:rsidR="00847721" w:rsidRDefault="00CF03E7">
          <w:pPr>
            <w:ind w:rightChars="-759" w:right="-1594"/>
          </w:pPr>
        </w:p>
      </w:sdtContent>
    </w:sdt>
    <w:sdt>
      <w:sdtPr>
        <w:rPr>
          <w:rFonts w:ascii="Times New Roman" w:eastAsia="宋体" w:hAnsi="Times New Roman" w:cs="宋体" w:hint="eastAsia"/>
          <w:b w:val="0"/>
          <w:bCs w:val="0"/>
          <w:kern w:val="0"/>
          <w:szCs w:val="24"/>
        </w:rPr>
        <w:alias w:val="模块:本报告期实际核销的应收账款情况"/>
        <w:tag w:val="_GBC_72fe1bcd09e2470f910107f1e159af49"/>
        <w:id w:val="1815296876"/>
        <w:lock w:val="sdtLocked"/>
        <w:placeholder>
          <w:docPart w:val="GBC22222222222222222222222222222"/>
        </w:placeholder>
      </w:sdtPr>
      <w:sdtEndPr>
        <w:rPr>
          <w:rFonts w:ascii="宋体" w:hAnsi="宋体" w:hint="default"/>
        </w:rPr>
      </w:sdtEndPr>
      <w:sdtContent>
        <w:p w14:paraId="378DECB5" w14:textId="77777777" w:rsidR="00847721" w:rsidRDefault="00B66337" w:rsidP="006A3005">
          <w:pPr>
            <w:pStyle w:val="212"/>
            <w:numPr>
              <w:ilvl w:val="3"/>
              <w:numId w:val="133"/>
            </w:numPr>
            <w:ind w:left="424" w:hangingChars="202" w:hanging="424"/>
          </w:pPr>
          <w:r>
            <w:t>本期实际核销的应收</w:t>
          </w:r>
          <w:r>
            <w:rPr>
              <w:rFonts w:hint="eastAsia"/>
            </w:rPr>
            <w:t>账款</w:t>
          </w:r>
          <w:r>
            <w:t>情况</w:t>
          </w:r>
        </w:p>
        <w:sdt>
          <w:sdtPr>
            <w:alias w:val="是否适用：母公司本期实际核销的应收账款情况[双击切换]"/>
            <w:tag w:val="_GBC_a30d476ac6184bc98f9b334fa55067ac"/>
            <w:id w:val="-1816407008"/>
            <w:lock w:val="sdtLocked"/>
            <w:placeholder>
              <w:docPart w:val="GBC22222222222222222222222222222"/>
            </w:placeholder>
          </w:sdtPr>
          <w:sdtEndPr/>
          <w:sdtContent>
            <w:p w14:paraId="5ABEA542"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5ED6B615" w14:textId="77777777" w:rsidR="00847721" w:rsidRDefault="00B66337">
          <w:pPr>
            <w:rPr>
              <w:szCs w:val="21"/>
            </w:rPr>
          </w:pPr>
          <w:r>
            <w:rPr>
              <w:rFonts w:hint="eastAsia"/>
              <w:szCs w:val="21"/>
            </w:rPr>
            <w:t>其中重要的应收账款核销情况</w:t>
          </w:r>
        </w:p>
        <w:sdt>
          <w:sdtPr>
            <w:rPr>
              <w:szCs w:val="21"/>
            </w:rPr>
            <w:alias w:val="是否适用：母公司其中重要的应收账款核销情况[双击切换]"/>
            <w:tag w:val="_GBC_7110dba4b9b14a6ea7177cba57fd2d03"/>
            <w:id w:val="1119878013"/>
            <w:lock w:val="sdtLocked"/>
            <w:placeholder>
              <w:docPart w:val="GBC22222222222222222222222222222"/>
            </w:placeholder>
          </w:sdtPr>
          <w:sdtEndPr/>
          <w:sdtContent>
            <w:p w14:paraId="6E142D0D" w14:textId="77777777" w:rsidR="00847721" w:rsidRDefault="00094B5F" w:rsidP="00847721">
              <w:pPr>
                <w:rPr>
                  <w:szCs w:val="21"/>
                </w:rPr>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17113B5E" w14:textId="77777777" w:rsidR="00847721" w:rsidRDefault="00847721">
          <w:pPr>
            <w:snapToGrid w:val="0"/>
            <w:spacing w:line="240" w:lineRule="atLeast"/>
            <w:rPr>
              <w:szCs w:val="21"/>
            </w:rPr>
          </w:pPr>
        </w:p>
        <w:p w14:paraId="0B1F5181" w14:textId="77777777" w:rsidR="00847721" w:rsidRDefault="00CF03E7">
          <w:pPr>
            <w:pStyle w:val="215"/>
          </w:pPr>
        </w:p>
      </w:sdtContent>
    </w:sdt>
    <w:bookmarkStart w:id="249" w:name="_Hlk90023019" w:displacedByCustomXml="next"/>
    <w:sdt>
      <w:sdtPr>
        <w:rPr>
          <w:rFonts w:ascii="Times New Roman" w:eastAsia="宋体" w:hAnsi="Times New Roman" w:cs="宋体" w:hint="eastAsia"/>
          <w:b w:val="0"/>
          <w:bCs w:val="0"/>
          <w:kern w:val="0"/>
          <w:szCs w:val="24"/>
        </w:rPr>
        <w:alias w:val="模块:按欠款方归集的期末余额前五名的应收账款情况："/>
        <w:tag w:val="_SEC_93f8cf3ec4204ee79716a5cc7e9c978b"/>
        <w:id w:val="30004681"/>
        <w:lock w:val="sdtLocked"/>
        <w:placeholder>
          <w:docPart w:val="GBC22222222222222222222222222222"/>
        </w:placeholder>
      </w:sdtPr>
      <w:sdtEndPr/>
      <w:sdtContent>
        <w:p w14:paraId="4B8678DC" w14:textId="77777777" w:rsidR="00847721" w:rsidRDefault="00B66337" w:rsidP="006A3005">
          <w:pPr>
            <w:pStyle w:val="212"/>
            <w:numPr>
              <w:ilvl w:val="3"/>
              <w:numId w:val="133"/>
            </w:numPr>
            <w:ind w:left="424" w:hangingChars="202" w:hanging="424"/>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7fffc10e897f45d19e0dc3f8ffc2224f"/>
            <w:id w:val="-291357811"/>
            <w:lock w:val="sdtLocked"/>
            <w:placeholder>
              <w:docPart w:val="GBC22222222222222222222222222222"/>
            </w:placeholder>
          </w:sdtPr>
          <w:sdtEndPr/>
          <w:sdtContent>
            <w:p w14:paraId="00D77634" w14:textId="77777777" w:rsidR="00847721" w:rsidRDefault="00094B5F">
              <w:pPr>
                <w:snapToGrid w:val="0"/>
                <w:spacing w:line="240" w:lineRule="atLeast"/>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64DE5A0B" w14:textId="77777777" w:rsidR="00847721" w:rsidRDefault="00B66337">
          <w:pPr>
            <w:snapToGrid w:val="0"/>
            <w:spacing w:line="240" w:lineRule="atLeast"/>
            <w:jc w:val="right"/>
            <w:rPr>
              <w:szCs w:val="21"/>
            </w:rPr>
          </w:pPr>
          <w:r>
            <w:rPr>
              <w:rFonts w:hint="eastAsia"/>
              <w:szCs w:val="21"/>
            </w:rPr>
            <w:t>单位：</w:t>
          </w:r>
          <w:sdt>
            <w:sdtPr>
              <w:rPr>
                <w:szCs w:val="21"/>
              </w:rPr>
              <w:alias w:val="单位：财务附注：应收账款前五名欠款情况"/>
              <w:tag w:val="_GBC_e41caaf031c645a09f9ff82e1bde3008"/>
              <w:id w:val="-44707704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财务附注：应收账款前五名欠款情况"/>
              <w:tag w:val="_GBC_03b6faf9055245869ad37558d10f0525"/>
              <w:id w:val="-9799175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9"/>
            <w:gridCol w:w="1844"/>
            <w:gridCol w:w="2104"/>
            <w:gridCol w:w="1581"/>
          </w:tblGrid>
          <w:tr w:rsidR="00847721" w14:paraId="652A54F3" w14:textId="77777777" w:rsidTr="00847721">
            <w:trPr>
              <w:cantSplit/>
            </w:trPr>
            <w:sdt>
              <w:sdtPr>
                <w:rPr>
                  <w:rFonts w:hint="eastAsia"/>
                  <w:szCs w:val="21"/>
                </w:rPr>
                <w:tag w:val="_PLD_ba8e081a146b4929b94b1e7860a07612"/>
                <w:id w:val="171392338"/>
                <w:lock w:val="sdtLocked"/>
              </w:sdtPr>
              <w:sdtEndPr/>
              <w:sdtContent>
                <w:tc>
                  <w:tcPr>
                    <w:tcW w:w="1942" w:type="pct"/>
                    <w:vAlign w:val="center"/>
                  </w:tcPr>
                  <w:p w14:paraId="413137D5" w14:textId="77777777" w:rsidR="00847721" w:rsidRDefault="00B66337" w:rsidP="00847721">
                    <w:pPr>
                      <w:ind w:right="105"/>
                      <w:jc w:val="center"/>
                      <w:rPr>
                        <w:szCs w:val="21"/>
                      </w:rPr>
                    </w:pPr>
                    <w:r>
                      <w:rPr>
                        <w:rFonts w:hint="eastAsia"/>
                        <w:szCs w:val="21"/>
                      </w:rPr>
                      <w:t>单位名称</w:t>
                    </w:r>
                  </w:p>
                </w:tc>
              </w:sdtContent>
            </w:sdt>
            <w:sdt>
              <w:sdtPr>
                <w:rPr>
                  <w:rFonts w:hint="eastAsia"/>
                  <w:szCs w:val="21"/>
                </w:rPr>
                <w:tag w:val="_PLD_7f0743e057334ea5b63a706ec512478e"/>
                <w:id w:val="-887113335"/>
                <w:lock w:val="sdtLocked"/>
              </w:sdtPr>
              <w:sdtEndPr/>
              <w:sdtContent>
                <w:tc>
                  <w:tcPr>
                    <w:tcW w:w="1020" w:type="pct"/>
                    <w:vAlign w:val="center"/>
                  </w:tcPr>
                  <w:p w14:paraId="1837B189" w14:textId="77777777" w:rsidR="00847721" w:rsidRDefault="00B66337" w:rsidP="00847721">
                    <w:pPr>
                      <w:ind w:right="73"/>
                      <w:jc w:val="center"/>
                      <w:rPr>
                        <w:szCs w:val="21"/>
                      </w:rPr>
                    </w:pPr>
                    <w:r>
                      <w:rPr>
                        <w:rFonts w:hint="eastAsia"/>
                        <w:szCs w:val="21"/>
                      </w:rPr>
                      <w:t>期末余额</w:t>
                    </w:r>
                  </w:p>
                </w:tc>
              </w:sdtContent>
            </w:sdt>
            <w:sdt>
              <w:sdtPr>
                <w:rPr>
                  <w:rFonts w:hint="eastAsia"/>
                  <w:szCs w:val="21"/>
                </w:rPr>
                <w:tag w:val="_PLD_e75877d256a147ac9d9df384e8fa830b"/>
                <w:id w:val="375895087"/>
                <w:lock w:val="sdtLocked"/>
              </w:sdtPr>
              <w:sdtEndPr>
                <w:rPr>
                  <w:rFonts w:hint="default"/>
                </w:rPr>
              </w:sdtEndPr>
              <w:sdtContent>
                <w:tc>
                  <w:tcPr>
                    <w:tcW w:w="1164" w:type="pct"/>
                    <w:vAlign w:val="center"/>
                  </w:tcPr>
                  <w:p w14:paraId="2BA28F5D" w14:textId="77777777" w:rsidR="00847721" w:rsidRDefault="00B66337" w:rsidP="00847721">
                    <w:pPr>
                      <w:jc w:val="center"/>
                      <w:rPr>
                        <w:szCs w:val="21"/>
                      </w:rPr>
                    </w:pPr>
                    <w:r>
                      <w:rPr>
                        <w:rFonts w:hint="eastAsia"/>
                        <w:szCs w:val="21"/>
                      </w:rPr>
                      <w:t>占应收账款期末余额合计数的比例(</w:t>
                    </w:r>
                    <w:r>
                      <w:rPr>
                        <w:szCs w:val="21"/>
                      </w:rPr>
                      <w:t>%)</w:t>
                    </w:r>
                  </w:p>
                </w:tc>
              </w:sdtContent>
            </w:sdt>
            <w:sdt>
              <w:sdtPr>
                <w:rPr>
                  <w:rFonts w:hint="eastAsia"/>
                  <w:szCs w:val="21"/>
                </w:rPr>
                <w:tag w:val="_PLD_d764ee0f6fc342709f76bbf8c692aaa3"/>
                <w:id w:val="-672715701"/>
                <w:lock w:val="sdtLocked"/>
              </w:sdtPr>
              <w:sdtEndPr/>
              <w:sdtContent>
                <w:tc>
                  <w:tcPr>
                    <w:tcW w:w="875" w:type="pct"/>
                    <w:vAlign w:val="center"/>
                  </w:tcPr>
                  <w:p w14:paraId="1662BE47" w14:textId="77777777" w:rsidR="00847721" w:rsidRDefault="00B66337" w:rsidP="00847721">
                    <w:pPr>
                      <w:jc w:val="center"/>
                      <w:rPr>
                        <w:szCs w:val="21"/>
                      </w:rPr>
                    </w:pPr>
                    <w:r>
                      <w:rPr>
                        <w:rFonts w:hint="eastAsia"/>
                        <w:szCs w:val="21"/>
                      </w:rPr>
                      <w:t>坏账准备期末余额</w:t>
                    </w:r>
                  </w:p>
                </w:tc>
              </w:sdtContent>
            </w:sdt>
          </w:tr>
          <w:sdt>
            <w:sdtPr>
              <w:rPr>
                <w:szCs w:val="21"/>
              </w:rPr>
              <w:alias w:val="应收账款欠款户"/>
              <w:tag w:val="_TUP_82ab10c1600a45a088bba002258a622f"/>
              <w:id w:val="-1980373856"/>
              <w:lock w:val="sdtLocked"/>
            </w:sdtPr>
            <w:sdtEndPr/>
            <w:sdtContent>
              <w:tr w:rsidR="00847721" w14:paraId="27A1F745" w14:textId="77777777" w:rsidTr="00847721">
                <w:trPr>
                  <w:cantSplit/>
                </w:trPr>
                <w:tc>
                  <w:tcPr>
                    <w:tcW w:w="1942" w:type="pct"/>
                  </w:tcPr>
                  <w:p w14:paraId="2409E018" w14:textId="77777777" w:rsidR="00847721" w:rsidRDefault="00B66337" w:rsidP="00847721">
                    <w:pPr>
                      <w:ind w:right="105"/>
                      <w:rPr>
                        <w:szCs w:val="21"/>
                      </w:rPr>
                    </w:pPr>
                    <w:r>
                      <w:t>上海海螺服饰有限公司</w:t>
                    </w:r>
                  </w:p>
                </w:tc>
                <w:tc>
                  <w:tcPr>
                    <w:tcW w:w="1020" w:type="pct"/>
                  </w:tcPr>
                  <w:p w14:paraId="29E6CF30" w14:textId="77777777" w:rsidR="00847721" w:rsidRDefault="00B66337" w:rsidP="00847721">
                    <w:pPr>
                      <w:ind w:right="73"/>
                      <w:jc w:val="right"/>
                      <w:rPr>
                        <w:szCs w:val="21"/>
                      </w:rPr>
                    </w:pPr>
                    <w:r>
                      <w:t>7,096,820.62</w:t>
                    </w:r>
                  </w:p>
                </w:tc>
                <w:tc>
                  <w:tcPr>
                    <w:tcW w:w="1164" w:type="pct"/>
                  </w:tcPr>
                  <w:p w14:paraId="16A72F72" w14:textId="77777777" w:rsidR="00847721" w:rsidRDefault="00B66337" w:rsidP="00847721">
                    <w:pPr>
                      <w:jc w:val="right"/>
                      <w:rPr>
                        <w:szCs w:val="21"/>
                      </w:rPr>
                    </w:pPr>
                    <w:r>
                      <w:t>16.84</w:t>
                    </w:r>
                  </w:p>
                </w:tc>
                <w:tc>
                  <w:tcPr>
                    <w:tcW w:w="875" w:type="pct"/>
                  </w:tcPr>
                  <w:p w14:paraId="26D3D513" w14:textId="77777777" w:rsidR="00847721" w:rsidRDefault="00847721" w:rsidP="00847721">
                    <w:pPr>
                      <w:jc w:val="right"/>
                      <w:rPr>
                        <w:szCs w:val="21"/>
                      </w:rPr>
                    </w:pPr>
                  </w:p>
                </w:tc>
              </w:tr>
            </w:sdtContent>
          </w:sdt>
          <w:sdt>
            <w:sdtPr>
              <w:rPr>
                <w:szCs w:val="21"/>
              </w:rPr>
              <w:alias w:val="应收账款欠款户"/>
              <w:tag w:val="_TUP_82ab10c1600a45a088bba002258a622f"/>
              <w:id w:val="1018660610"/>
              <w:lock w:val="sdtLocked"/>
            </w:sdtPr>
            <w:sdtEndPr/>
            <w:sdtContent>
              <w:tr w:rsidR="00847721" w14:paraId="46407375" w14:textId="77777777" w:rsidTr="00847721">
                <w:trPr>
                  <w:cantSplit/>
                </w:trPr>
                <w:tc>
                  <w:tcPr>
                    <w:tcW w:w="1942" w:type="pct"/>
                  </w:tcPr>
                  <w:p w14:paraId="0B97E2D8" w14:textId="77777777" w:rsidR="00847721" w:rsidRDefault="00B66337" w:rsidP="00847721">
                    <w:pPr>
                      <w:ind w:right="105"/>
                      <w:rPr>
                        <w:szCs w:val="21"/>
                      </w:rPr>
                    </w:pPr>
                    <w:r>
                      <w:t>DAFA</w:t>
                    </w:r>
                  </w:p>
                </w:tc>
                <w:tc>
                  <w:tcPr>
                    <w:tcW w:w="1020" w:type="pct"/>
                  </w:tcPr>
                  <w:p w14:paraId="5CE6249A" w14:textId="77777777" w:rsidR="00847721" w:rsidRDefault="00B66337" w:rsidP="00847721">
                    <w:pPr>
                      <w:ind w:right="73"/>
                      <w:jc w:val="right"/>
                      <w:rPr>
                        <w:szCs w:val="21"/>
                      </w:rPr>
                    </w:pPr>
                    <w:r>
                      <w:t>6,252,511.15</w:t>
                    </w:r>
                  </w:p>
                </w:tc>
                <w:tc>
                  <w:tcPr>
                    <w:tcW w:w="1164" w:type="pct"/>
                  </w:tcPr>
                  <w:p w14:paraId="04170144" w14:textId="77777777" w:rsidR="00847721" w:rsidRDefault="00B66337" w:rsidP="00847721">
                    <w:pPr>
                      <w:jc w:val="right"/>
                      <w:rPr>
                        <w:szCs w:val="21"/>
                      </w:rPr>
                    </w:pPr>
                    <w:r>
                      <w:t>14.83</w:t>
                    </w:r>
                  </w:p>
                </w:tc>
                <w:tc>
                  <w:tcPr>
                    <w:tcW w:w="875" w:type="pct"/>
                  </w:tcPr>
                  <w:p w14:paraId="01982E9A" w14:textId="77777777" w:rsidR="00847721" w:rsidRDefault="00B66337" w:rsidP="00847721">
                    <w:pPr>
                      <w:jc w:val="right"/>
                      <w:rPr>
                        <w:szCs w:val="21"/>
                      </w:rPr>
                    </w:pPr>
                    <w:r>
                      <w:t>6,252,511.15</w:t>
                    </w:r>
                  </w:p>
                </w:tc>
              </w:tr>
            </w:sdtContent>
          </w:sdt>
          <w:sdt>
            <w:sdtPr>
              <w:rPr>
                <w:szCs w:val="21"/>
              </w:rPr>
              <w:alias w:val="应收账款欠款户"/>
              <w:tag w:val="_TUP_82ab10c1600a45a088bba002258a622f"/>
              <w:id w:val="-1266143554"/>
              <w:lock w:val="sdtLocked"/>
            </w:sdtPr>
            <w:sdtEndPr/>
            <w:sdtContent>
              <w:tr w:rsidR="00847721" w14:paraId="4A0E9C18" w14:textId="77777777" w:rsidTr="00847721">
                <w:trPr>
                  <w:cantSplit/>
                </w:trPr>
                <w:tc>
                  <w:tcPr>
                    <w:tcW w:w="1942" w:type="pct"/>
                  </w:tcPr>
                  <w:p w14:paraId="319A1B1C" w14:textId="77777777" w:rsidR="00847721" w:rsidRDefault="00B66337" w:rsidP="00847721">
                    <w:pPr>
                      <w:ind w:right="105"/>
                      <w:rPr>
                        <w:szCs w:val="21"/>
                      </w:rPr>
                    </w:pPr>
                    <w:r>
                      <w:t>东方国际集团上海健康科技发展有限公司</w:t>
                    </w:r>
                  </w:p>
                </w:tc>
                <w:tc>
                  <w:tcPr>
                    <w:tcW w:w="1020" w:type="pct"/>
                  </w:tcPr>
                  <w:p w14:paraId="000ECAAE" w14:textId="77777777" w:rsidR="00847721" w:rsidRDefault="00B66337" w:rsidP="00847721">
                    <w:pPr>
                      <w:ind w:right="73"/>
                      <w:jc w:val="right"/>
                      <w:rPr>
                        <w:szCs w:val="21"/>
                      </w:rPr>
                    </w:pPr>
                    <w:r>
                      <w:t>5,371,310.84</w:t>
                    </w:r>
                  </w:p>
                </w:tc>
                <w:tc>
                  <w:tcPr>
                    <w:tcW w:w="1164" w:type="pct"/>
                  </w:tcPr>
                  <w:p w14:paraId="52822FF4" w14:textId="77777777" w:rsidR="00847721" w:rsidRDefault="00B66337" w:rsidP="00847721">
                    <w:pPr>
                      <w:jc w:val="right"/>
                      <w:rPr>
                        <w:szCs w:val="21"/>
                      </w:rPr>
                    </w:pPr>
                    <w:r>
                      <w:t>12.74</w:t>
                    </w:r>
                  </w:p>
                </w:tc>
                <w:tc>
                  <w:tcPr>
                    <w:tcW w:w="875" w:type="pct"/>
                  </w:tcPr>
                  <w:p w14:paraId="67768D10" w14:textId="77777777" w:rsidR="00847721" w:rsidRDefault="00B66337" w:rsidP="00847721">
                    <w:pPr>
                      <w:jc w:val="right"/>
                      <w:rPr>
                        <w:szCs w:val="21"/>
                      </w:rPr>
                    </w:pPr>
                    <w:r>
                      <w:t>1,611,393.25</w:t>
                    </w:r>
                  </w:p>
                </w:tc>
              </w:tr>
            </w:sdtContent>
          </w:sdt>
          <w:sdt>
            <w:sdtPr>
              <w:rPr>
                <w:szCs w:val="21"/>
              </w:rPr>
              <w:alias w:val="应收账款欠款户"/>
              <w:tag w:val="_TUP_82ab10c1600a45a088bba002258a622f"/>
              <w:id w:val="2024201256"/>
              <w:lock w:val="sdtLocked"/>
            </w:sdtPr>
            <w:sdtEndPr/>
            <w:sdtContent>
              <w:tr w:rsidR="00847721" w14:paraId="3ACFEA5B" w14:textId="77777777" w:rsidTr="00847721">
                <w:trPr>
                  <w:cantSplit/>
                </w:trPr>
                <w:tc>
                  <w:tcPr>
                    <w:tcW w:w="1942" w:type="pct"/>
                  </w:tcPr>
                  <w:p w14:paraId="2D87132C" w14:textId="77777777" w:rsidR="00847721" w:rsidRDefault="00B66337" w:rsidP="00847721">
                    <w:pPr>
                      <w:ind w:right="105"/>
                      <w:rPr>
                        <w:szCs w:val="21"/>
                      </w:rPr>
                    </w:pPr>
                    <w:r>
                      <w:t>EDCON</w:t>
                    </w:r>
                  </w:p>
                </w:tc>
                <w:tc>
                  <w:tcPr>
                    <w:tcW w:w="1020" w:type="pct"/>
                  </w:tcPr>
                  <w:p w14:paraId="31F73948" w14:textId="77777777" w:rsidR="00847721" w:rsidRDefault="00B66337" w:rsidP="00847721">
                    <w:pPr>
                      <w:ind w:right="73"/>
                      <w:jc w:val="right"/>
                      <w:rPr>
                        <w:szCs w:val="21"/>
                      </w:rPr>
                    </w:pPr>
                    <w:r>
                      <w:t>2,683,671.10</w:t>
                    </w:r>
                  </w:p>
                </w:tc>
                <w:tc>
                  <w:tcPr>
                    <w:tcW w:w="1164" w:type="pct"/>
                  </w:tcPr>
                  <w:p w14:paraId="745D3EC4" w14:textId="77777777" w:rsidR="00847721" w:rsidRDefault="00B66337" w:rsidP="00847721">
                    <w:pPr>
                      <w:jc w:val="right"/>
                      <w:rPr>
                        <w:szCs w:val="21"/>
                      </w:rPr>
                    </w:pPr>
                    <w:r>
                      <w:t>6.37</w:t>
                    </w:r>
                  </w:p>
                </w:tc>
                <w:tc>
                  <w:tcPr>
                    <w:tcW w:w="875" w:type="pct"/>
                  </w:tcPr>
                  <w:p w14:paraId="383DED93" w14:textId="77777777" w:rsidR="00847721" w:rsidRDefault="00B66337" w:rsidP="00847721">
                    <w:pPr>
                      <w:jc w:val="right"/>
                      <w:rPr>
                        <w:szCs w:val="21"/>
                      </w:rPr>
                    </w:pPr>
                    <w:r>
                      <w:t>2,683,671.10</w:t>
                    </w:r>
                  </w:p>
                </w:tc>
              </w:tr>
            </w:sdtContent>
          </w:sdt>
          <w:sdt>
            <w:sdtPr>
              <w:rPr>
                <w:szCs w:val="21"/>
              </w:rPr>
              <w:alias w:val="应收账款欠款户"/>
              <w:tag w:val="_TUP_82ab10c1600a45a088bba002258a622f"/>
              <w:id w:val="1122104425"/>
              <w:lock w:val="sdtLocked"/>
            </w:sdtPr>
            <w:sdtEndPr/>
            <w:sdtContent>
              <w:tr w:rsidR="00847721" w14:paraId="6B20C03C" w14:textId="77777777" w:rsidTr="00847721">
                <w:trPr>
                  <w:cantSplit/>
                </w:trPr>
                <w:tc>
                  <w:tcPr>
                    <w:tcW w:w="1942" w:type="pct"/>
                  </w:tcPr>
                  <w:p w14:paraId="555E899D" w14:textId="77777777" w:rsidR="00847721" w:rsidRDefault="00B66337" w:rsidP="00847721">
                    <w:pPr>
                      <w:ind w:right="105"/>
                      <w:rPr>
                        <w:szCs w:val="21"/>
                      </w:rPr>
                    </w:pPr>
                    <w:r>
                      <w:t>交通银行</w:t>
                    </w:r>
                    <w:r>
                      <w:rPr>
                        <w:rFonts w:hint="eastAsia"/>
                      </w:rPr>
                      <w:t>股份有限公司</w:t>
                    </w:r>
                    <w:r>
                      <w:t>太平洋卡</w:t>
                    </w:r>
                    <w:r>
                      <w:rPr>
                        <w:rFonts w:hint="eastAsia"/>
                      </w:rPr>
                      <w:t>信用卡</w:t>
                    </w:r>
                    <w:r>
                      <w:t>中心</w:t>
                    </w:r>
                  </w:p>
                </w:tc>
                <w:tc>
                  <w:tcPr>
                    <w:tcW w:w="1020" w:type="pct"/>
                  </w:tcPr>
                  <w:p w14:paraId="26D21CBC" w14:textId="77777777" w:rsidR="00847721" w:rsidRDefault="00B66337" w:rsidP="00847721">
                    <w:pPr>
                      <w:ind w:right="73"/>
                      <w:jc w:val="right"/>
                      <w:rPr>
                        <w:szCs w:val="21"/>
                      </w:rPr>
                    </w:pPr>
                    <w:r>
                      <w:t>2,472,690.63</w:t>
                    </w:r>
                  </w:p>
                </w:tc>
                <w:tc>
                  <w:tcPr>
                    <w:tcW w:w="1164" w:type="pct"/>
                  </w:tcPr>
                  <w:p w14:paraId="65A523D3" w14:textId="77777777" w:rsidR="00847721" w:rsidRDefault="00B66337" w:rsidP="00847721">
                    <w:pPr>
                      <w:jc w:val="right"/>
                      <w:rPr>
                        <w:szCs w:val="21"/>
                      </w:rPr>
                    </w:pPr>
                    <w:r>
                      <w:t>5.87</w:t>
                    </w:r>
                  </w:p>
                </w:tc>
                <w:tc>
                  <w:tcPr>
                    <w:tcW w:w="875" w:type="pct"/>
                  </w:tcPr>
                  <w:p w14:paraId="0B5C3317" w14:textId="77777777" w:rsidR="00847721" w:rsidRDefault="00B66337" w:rsidP="00847721">
                    <w:pPr>
                      <w:jc w:val="right"/>
                      <w:rPr>
                        <w:szCs w:val="21"/>
                      </w:rPr>
                    </w:pPr>
                    <w:r>
                      <w:t>49,453.81</w:t>
                    </w:r>
                  </w:p>
                </w:tc>
              </w:tr>
            </w:sdtContent>
          </w:sdt>
          <w:tr w:rsidR="00847721" w14:paraId="5A10632A" w14:textId="77777777" w:rsidTr="00847721">
            <w:trPr>
              <w:cantSplit/>
            </w:trPr>
            <w:tc>
              <w:tcPr>
                <w:tcW w:w="1942" w:type="pct"/>
              </w:tcPr>
              <w:sdt>
                <w:sdtPr>
                  <w:rPr>
                    <w:rFonts w:hint="eastAsia"/>
                    <w:szCs w:val="21"/>
                  </w:rPr>
                  <w:tag w:val="_PLD_557ea29534ab4fc9a2f6c805e7d2f163"/>
                  <w:id w:val="-738708208"/>
                  <w:lock w:val="sdtLocked"/>
                </w:sdtPr>
                <w:sdtEndPr/>
                <w:sdtContent>
                  <w:p w14:paraId="627BB78E" w14:textId="77777777" w:rsidR="00847721" w:rsidRDefault="00B66337" w:rsidP="00847721">
                    <w:pPr>
                      <w:ind w:right="105"/>
                      <w:jc w:val="center"/>
                      <w:rPr>
                        <w:szCs w:val="21"/>
                      </w:rPr>
                    </w:pPr>
                    <w:r>
                      <w:rPr>
                        <w:rFonts w:hint="eastAsia"/>
                        <w:szCs w:val="21"/>
                      </w:rPr>
                      <w:t>合计</w:t>
                    </w:r>
                  </w:p>
                </w:sdtContent>
              </w:sdt>
            </w:tc>
            <w:tc>
              <w:tcPr>
                <w:tcW w:w="1020" w:type="pct"/>
              </w:tcPr>
              <w:p w14:paraId="3F3DA2DF" w14:textId="77777777" w:rsidR="00847721" w:rsidRDefault="00B66337" w:rsidP="00847721">
                <w:pPr>
                  <w:ind w:right="73"/>
                  <w:jc w:val="right"/>
                  <w:rPr>
                    <w:szCs w:val="21"/>
                  </w:rPr>
                </w:pPr>
                <w:r>
                  <w:t>23,877,004.34</w:t>
                </w:r>
              </w:p>
            </w:tc>
            <w:tc>
              <w:tcPr>
                <w:tcW w:w="1164" w:type="pct"/>
              </w:tcPr>
              <w:p w14:paraId="3A9E0826" w14:textId="77777777" w:rsidR="00847721" w:rsidRDefault="00B66337" w:rsidP="00847721">
                <w:pPr>
                  <w:jc w:val="right"/>
                  <w:rPr>
                    <w:szCs w:val="21"/>
                  </w:rPr>
                </w:pPr>
                <w:r>
                  <w:t>56.65</w:t>
                </w:r>
              </w:p>
            </w:tc>
            <w:tc>
              <w:tcPr>
                <w:tcW w:w="875" w:type="pct"/>
              </w:tcPr>
              <w:p w14:paraId="5BAB6A0D" w14:textId="77777777" w:rsidR="00847721" w:rsidRDefault="00B66337" w:rsidP="00847721">
                <w:pPr>
                  <w:jc w:val="right"/>
                  <w:rPr>
                    <w:szCs w:val="21"/>
                  </w:rPr>
                </w:pPr>
                <w:r>
                  <w:t>10,597,029.31</w:t>
                </w:r>
              </w:p>
            </w:tc>
          </w:tr>
        </w:tbl>
        <w:p w14:paraId="41B9386C" w14:textId="77777777" w:rsidR="00847721" w:rsidRDefault="00847721">
          <w:pPr>
            <w:pStyle w:val="215"/>
          </w:pPr>
        </w:p>
        <w:p w14:paraId="79B64BDE" w14:textId="77777777" w:rsidR="00847721" w:rsidRDefault="00CF03E7">
          <w:pPr>
            <w:snapToGrid w:val="0"/>
            <w:spacing w:line="240" w:lineRule="atLeast"/>
            <w:rPr>
              <w:rFonts w:ascii="Times New Roman" w:hAnsi="Times New Roman"/>
            </w:rPr>
          </w:pPr>
        </w:p>
      </w:sdtContent>
    </w:sdt>
    <w:bookmarkEnd w:id="249" w:displacedByCustomXml="next"/>
    <w:sdt>
      <w:sdtPr>
        <w:rPr>
          <w:rFonts w:ascii="Times New Roman" w:eastAsia="宋体" w:hAnsi="Times New Roman" w:cs="宋体" w:hint="eastAsia"/>
          <w:b w:val="0"/>
          <w:bCs w:val="0"/>
          <w:kern w:val="0"/>
          <w:szCs w:val="24"/>
        </w:rPr>
        <w:alias w:val="模块:因金融资产转移而终止确认的应收账款"/>
        <w:tag w:val="_GBC_ab73666b561d47cbb383aa21715b406f"/>
        <w:id w:val="1029611598"/>
        <w:lock w:val="sdtLocked"/>
        <w:placeholder>
          <w:docPart w:val="GBC22222222222222222222222222222"/>
        </w:placeholder>
      </w:sdtPr>
      <w:sdtEndPr/>
      <w:sdtContent>
        <w:p w14:paraId="61896C2C" w14:textId="77777777" w:rsidR="00847721" w:rsidRDefault="00B66337" w:rsidP="006A3005">
          <w:pPr>
            <w:pStyle w:val="212"/>
            <w:numPr>
              <w:ilvl w:val="3"/>
              <w:numId w:val="133"/>
            </w:numPr>
            <w:ind w:left="424" w:hangingChars="202" w:hanging="424"/>
          </w:pPr>
          <w:r>
            <w:rPr>
              <w:rFonts w:hint="eastAsia"/>
            </w:rPr>
            <w:t>因金融资产转移而终止确认的应收账款</w:t>
          </w:r>
        </w:p>
        <w:sdt>
          <w:sdtPr>
            <w:rPr>
              <w:rFonts w:hint="eastAsia"/>
              <w:szCs w:val="21"/>
            </w:rPr>
            <w:alias w:val="是否适用：母公司因金融资产转移而终止确认的应收账款[双击切换]"/>
            <w:tag w:val="_GBC_99837dd63e6b487092e9bee163f867d0"/>
            <w:id w:val="-466362091"/>
            <w:lock w:val="sdtLocked"/>
            <w:placeholder>
              <w:docPart w:val="GBC22222222222222222222222222222"/>
            </w:placeholder>
          </w:sdtPr>
          <w:sdtEndPr/>
          <w:sdtContent>
            <w:p w14:paraId="7007BCCE" w14:textId="77777777" w:rsidR="00847721" w:rsidRDefault="00094B5F" w:rsidP="00847721">
              <w:pPr>
                <w:snapToGrid w:val="0"/>
                <w:spacing w:line="240" w:lineRule="atLeast"/>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73E32F75" w14:textId="77777777" w:rsidR="00847721" w:rsidRDefault="00CF03E7">
          <w:pPr>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GBC_0fefb2630375419f8e496c310f6ec9ee"/>
        <w:id w:val="-2107575098"/>
        <w:lock w:val="sdtLocked"/>
        <w:placeholder>
          <w:docPart w:val="GBC22222222222222222222222222222"/>
        </w:placeholder>
      </w:sdtPr>
      <w:sdtEndPr/>
      <w:sdtContent>
        <w:p w14:paraId="6DA088D2" w14:textId="77777777" w:rsidR="00847721" w:rsidRDefault="00B66337" w:rsidP="006A3005">
          <w:pPr>
            <w:pStyle w:val="212"/>
            <w:numPr>
              <w:ilvl w:val="3"/>
              <w:numId w:val="133"/>
            </w:numPr>
            <w:ind w:left="424" w:hangingChars="202" w:hanging="424"/>
          </w:pPr>
          <w:r>
            <w:rPr>
              <w:rFonts w:hint="eastAsia"/>
            </w:rPr>
            <w:t>转移应收</w:t>
          </w:r>
          <w:proofErr w:type="gramStart"/>
          <w:r>
            <w:rPr>
              <w:rFonts w:hint="eastAsia"/>
            </w:rPr>
            <w:t>账款且</w:t>
          </w:r>
          <w:proofErr w:type="gramEnd"/>
          <w:r>
            <w:rPr>
              <w:rFonts w:hint="eastAsia"/>
            </w:rPr>
            <w:t>继续涉</w:t>
          </w:r>
          <w:proofErr w:type="gramStart"/>
          <w:r>
            <w:rPr>
              <w:rFonts w:hint="eastAsia"/>
            </w:rPr>
            <w:t>入形成</w:t>
          </w:r>
          <w:proofErr w:type="gramEnd"/>
          <w:r>
            <w:rPr>
              <w:rFonts w:hint="eastAsia"/>
            </w:rPr>
            <w:t>的资产、负债金额</w:t>
          </w:r>
        </w:p>
        <w:sdt>
          <w:sdtPr>
            <w:rPr>
              <w:rFonts w:hint="eastAsia"/>
            </w:rPr>
            <w:alias w:val="是否适用：母公司转移应收账款且继续涉入形成的资产、负债金额[双击切换]"/>
            <w:tag w:val="_GBC_b5cedca581884fa7882254e959e44358"/>
            <w:id w:val="545106381"/>
            <w:lock w:val="sdtLocked"/>
            <w:placeholder>
              <w:docPart w:val="GBC22222222222222222222222222222"/>
            </w:placeholder>
          </w:sdtPr>
          <w:sdtEndPr/>
          <w:sdtContent>
            <w:p w14:paraId="42ADE117" w14:textId="77777777" w:rsidR="00847721" w:rsidRDefault="00094B5F" w:rsidP="00847721">
              <w:pPr>
                <w:snapToGrid w:val="0"/>
                <w:spacing w:line="240" w:lineRule="atLeast"/>
                <w:rPr>
                  <w:rFonts w:ascii="Times New Roman" w:hAnsi="Times New Roman"/>
                </w:rPr>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p w14:paraId="23A1127D" w14:textId="77777777" w:rsidR="00847721" w:rsidRDefault="00847721">
      <w:pPr>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1986619593"/>
        <w:lock w:val="sdtLocked"/>
        <w:placeholder>
          <w:docPart w:val="GBC22222222222222222222222222222"/>
        </w:placeholder>
      </w:sdtPr>
      <w:sdtEndPr>
        <w:rPr>
          <w:rFonts w:hint="default"/>
          <w:b w:val="0"/>
          <w:bCs w:val="0"/>
        </w:rPr>
      </w:sdtEndPr>
      <w:sdtContent>
        <w:p w14:paraId="754F04CC" w14:textId="77777777" w:rsidR="00847721" w:rsidRDefault="00B66337">
          <w:pPr>
            <w:pStyle w:val="215"/>
          </w:pPr>
          <w:r>
            <w:rPr>
              <w:rFonts w:hint="eastAsia"/>
            </w:rPr>
            <w:t>其他</w:t>
          </w:r>
          <w:r>
            <w:t>说明：</w:t>
          </w:r>
        </w:p>
        <w:sdt>
          <w:sdtPr>
            <w:alias w:val="是否适用：母公司应收账款其他说明[双击切换]"/>
            <w:tag w:val="_GBC_4765684a53b9474f898fa6c2bd313427"/>
            <w:id w:val="-884562853"/>
            <w:lock w:val="sdtLocked"/>
            <w:placeholder>
              <w:docPart w:val="GBC22222222222222222222222222222"/>
            </w:placeholder>
          </w:sdtPr>
          <w:sdtEndPr/>
          <w:sdtContent>
            <w:p w14:paraId="7377F992"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5CAE52CB" w14:textId="77777777" w:rsidR="00847721" w:rsidRDefault="00CF03E7">
          <w:pPr>
            <w:snapToGrid w:val="0"/>
            <w:spacing w:line="240" w:lineRule="atLeast"/>
          </w:pPr>
        </w:p>
      </w:sdtContent>
    </w:sdt>
    <w:p w14:paraId="26AB2039" w14:textId="77777777" w:rsidR="00847721" w:rsidRDefault="00B66337" w:rsidP="006A3005">
      <w:pPr>
        <w:pStyle w:val="213"/>
        <w:numPr>
          <w:ilvl w:val="0"/>
          <w:numId w:val="132"/>
        </w:numPr>
        <w:rPr>
          <w:rFonts w:ascii="宋体" w:hAnsi="宋体"/>
          <w:szCs w:val="21"/>
        </w:rPr>
      </w:pPr>
      <w:r>
        <w:rPr>
          <w:rFonts w:ascii="宋体" w:hAnsi="宋体" w:hint="eastAsia"/>
          <w:szCs w:val="21"/>
        </w:rPr>
        <w:t>其他应收款</w:t>
      </w:r>
    </w:p>
    <w:bookmarkStart w:id="250" w:name="_Hlk533796954" w:displacedByCustomXml="next"/>
    <w:sdt>
      <w:sdtPr>
        <w:rPr>
          <w:rFonts w:ascii="宋体" w:eastAsia="宋体" w:hAnsi="宋体" w:cs="宋体" w:hint="eastAsia"/>
          <w:b w:val="0"/>
          <w:bCs w:val="0"/>
          <w:kern w:val="0"/>
          <w:szCs w:val="24"/>
        </w:rPr>
        <w:alias w:val="模块:其他应收款分类列示"/>
        <w:tag w:val="_SEC_74a857229cce4d58b9294f2d79542480"/>
        <w:id w:val="1113485341"/>
        <w:lock w:val="sdtLocked"/>
        <w:placeholder>
          <w:docPart w:val="GBC22222222222222222222222222222"/>
        </w:placeholder>
      </w:sdtPr>
      <w:sdtEndPr>
        <w:rPr>
          <w:rFonts w:hint="default"/>
        </w:rPr>
      </w:sdtEndPr>
      <w:sdtContent>
        <w:p w14:paraId="0DFFE275" w14:textId="77777777" w:rsidR="00847721" w:rsidRDefault="00B66337">
          <w:pPr>
            <w:pStyle w:val="212"/>
          </w:pPr>
          <w:r>
            <w:rPr>
              <w:rFonts w:hint="eastAsia"/>
            </w:rPr>
            <w:t>项目列示</w:t>
          </w:r>
        </w:p>
        <w:sdt>
          <w:sdtPr>
            <w:alias w:val="是否适用：母公司其他应收款分类列示[双击切换]"/>
            <w:tag w:val="_GBC_eca97260629e4985b01404cfe0f9630b"/>
            <w:id w:val="1902862504"/>
            <w:lock w:val="sdtLocked"/>
            <w:placeholder>
              <w:docPart w:val="GBC22222222222222222222222222222"/>
            </w:placeholder>
          </w:sdtPr>
          <w:sdtEndPr/>
          <w:sdtContent>
            <w:p w14:paraId="2C9F5B60"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7881468A" w14:textId="77777777" w:rsidR="00847721" w:rsidRDefault="00B66337">
          <w:pPr>
            <w:jc w:val="right"/>
            <w:rPr>
              <w:szCs w:val="21"/>
            </w:rPr>
          </w:pPr>
          <w:r>
            <w:rPr>
              <w:rFonts w:hint="eastAsia"/>
              <w:szCs w:val="21"/>
            </w:rPr>
            <w:t>单位：</w:t>
          </w:r>
          <w:sdt>
            <w:sdtPr>
              <w:rPr>
                <w:rFonts w:hint="eastAsia"/>
                <w:szCs w:val="21"/>
              </w:rPr>
              <w:alias w:val="单位：母公司其他应收款分类列示"/>
              <w:tag w:val="_GBC_3e648241a63447daac5dd00971efb146"/>
              <w:id w:val="14778792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7b8206dd7dd44fcb02f4cced206c1b8"/>
              <w:id w:val="-20762747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3"/>
            <w:gridCol w:w="2935"/>
            <w:gridCol w:w="2921"/>
          </w:tblGrid>
          <w:tr w:rsidR="00847721" w14:paraId="26A61D88" w14:textId="77777777" w:rsidTr="004B2C8E">
            <w:trPr>
              <w:cantSplit/>
            </w:trPr>
            <w:sdt>
              <w:sdtPr>
                <w:tag w:val="_PLD_b479f5d2152744d795c782ce31071693"/>
                <w:id w:val="73638649"/>
                <w:lock w:val="sdtLocked"/>
              </w:sdtPr>
              <w:sdtEndPr/>
              <w:sdtContent>
                <w:tc>
                  <w:tcPr>
                    <w:tcW w:w="1764" w:type="pct"/>
                    <w:vAlign w:val="center"/>
                  </w:tcPr>
                  <w:p w14:paraId="127C2614" w14:textId="77777777" w:rsidR="00847721" w:rsidRDefault="00B66337">
                    <w:pPr>
                      <w:jc w:val="center"/>
                      <w:rPr>
                        <w:szCs w:val="21"/>
                      </w:rPr>
                    </w:pPr>
                    <w:r>
                      <w:rPr>
                        <w:rFonts w:hint="eastAsia"/>
                        <w:szCs w:val="21"/>
                      </w:rPr>
                      <w:t>项目</w:t>
                    </w:r>
                  </w:p>
                </w:tc>
              </w:sdtContent>
            </w:sdt>
            <w:sdt>
              <w:sdtPr>
                <w:tag w:val="_PLD_35a9734d9ab442afab77b957de461f60"/>
                <w:id w:val="-2137633044"/>
                <w:lock w:val="sdtLocked"/>
              </w:sdtPr>
              <w:sdtEndPr/>
              <w:sdtContent>
                <w:tc>
                  <w:tcPr>
                    <w:tcW w:w="1622" w:type="pct"/>
                    <w:vAlign w:val="center"/>
                  </w:tcPr>
                  <w:p w14:paraId="3FCD902D" w14:textId="77777777" w:rsidR="00847721" w:rsidRDefault="00B66337">
                    <w:pPr>
                      <w:jc w:val="center"/>
                      <w:rPr>
                        <w:szCs w:val="21"/>
                      </w:rPr>
                    </w:pPr>
                    <w:r>
                      <w:rPr>
                        <w:rFonts w:hint="eastAsia"/>
                        <w:szCs w:val="21"/>
                      </w:rPr>
                      <w:t>期末余额</w:t>
                    </w:r>
                  </w:p>
                </w:tc>
              </w:sdtContent>
            </w:sdt>
            <w:sdt>
              <w:sdtPr>
                <w:tag w:val="_PLD_b7c7812d7c504706a7e2b4952bc5c120"/>
                <w:id w:val="-143133262"/>
                <w:lock w:val="sdtLocked"/>
              </w:sdtPr>
              <w:sdtEndPr/>
              <w:sdtContent>
                <w:tc>
                  <w:tcPr>
                    <w:tcW w:w="1614" w:type="pct"/>
                    <w:vAlign w:val="center"/>
                  </w:tcPr>
                  <w:p w14:paraId="4C20F00E" w14:textId="77777777" w:rsidR="00847721" w:rsidRDefault="00B66337">
                    <w:pPr>
                      <w:jc w:val="center"/>
                      <w:rPr>
                        <w:szCs w:val="21"/>
                      </w:rPr>
                    </w:pPr>
                    <w:r>
                      <w:rPr>
                        <w:rFonts w:hint="eastAsia"/>
                        <w:szCs w:val="21"/>
                      </w:rPr>
                      <w:t>期初余额</w:t>
                    </w:r>
                  </w:p>
                </w:tc>
              </w:sdtContent>
            </w:sdt>
          </w:tr>
          <w:tr w:rsidR="00847721" w14:paraId="34E79A9F" w14:textId="77777777" w:rsidTr="004B2C8E">
            <w:trPr>
              <w:cantSplit/>
            </w:trPr>
            <w:sdt>
              <w:sdtPr>
                <w:tag w:val="_PLD_1bc5521157c247638b1dab0ce984af82"/>
                <w:id w:val="554128341"/>
                <w:lock w:val="sdtLocked"/>
              </w:sdtPr>
              <w:sdtEndPr/>
              <w:sdtContent>
                <w:tc>
                  <w:tcPr>
                    <w:tcW w:w="1764" w:type="pct"/>
                  </w:tcPr>
                  <w:p w14:paraId="4DC7B915" w14:textId="77777777" w:rsidR="00847721" w:rsidRDefault="00B66337">
                    <w:pPr>
                      <w:ind w:right="5"/>
                      <w:rPr>
                        <w:szCs w:val="21"/>
                      </w:rPr>
                    </w:pPr>
                    <w:r>
                      <w:rPr>
                        <w:rFonts w:hint="eastAsia"/>
                        <w:szCs w:val="21"/>
                      </w:rPr>
                      <w:t>应收利息</w:t>
                    </w:r>
                  </w:p>
                </w:tc>
              </w:sdtContent>
            </w:sdt>
            <w:tc>
              <w:tcPr>
                <w:tcW w:w="1622" w:type="pct"/>
              </w:tcPr>
              <w:p w14:paraId="021429D5" w14:textId="77777777" w:rsidR="00847721" w:rsidRDefault="00847721">
                <w:pPr>
                  <w:ind w:right="5"/>
                  <w:jc w:val="right"/>
                  <w:rPr>
                    <w:szCs w:val="21"/>
                  </w:rPr>
                </w:pPr>
              </w:p>
            </w:tc>
            <w:tc>
              <w:tcPr>
                <w:tcW w:w="1614" w:type="pct"/>
              </w:tcPr>
              <w:p w14:paraId="5A9583A1" w14:textId="77777777" w:rsidR="00847721" w:rsidRDefault="00847721">
                <w:pPr>
                  <w:ind w:right="5"/>
                  <w:jc w:val="right"/>
                  <w:rPr>
                    <w:szCs w:val="21"/>
                  </w:rPr>
                </w:pPr>
              </w:p>
            </w:tc>
          </w:tr>
          <w:tr w:rsidR="00847721" w14:paraId="5BC74048" w14:textId="77777777" w:rsidTr="00847721">
            <w:trPr>
              <w:cantSplit/>
            </w:trPr>
            <w:sdt>
              <w:sdtPr>
                <w:tag w:val="_PLD_83a9c7439441458ba848d242b0cb5b8d"/>
                <w:id w:val="1559360478"/>
                <w:lock w:val="sdtLocked"/>
              </w:sdtPr>
              <w:sdtEndPr/>
              <w:sdtContent>
                <w:tc>
                  <w:tcPr>
                    <w:tcW w:w="1764" w:type="pct"/>
                  </w:tcPr>
                  <w:p w14:paraId="34239C28" w14:textId="77777777" w:rsidR="00847721" w:rsidRDefault="00B66337">
                    <w:pPr>
                      <w:ind w:right="5"/>
                      <w:rPr>
                        <w:szCs w:val="21"/>
                      </w:rPr>
                    </w:pPr>
                    <w:r>
                      <w:rPr>
                        <w:rFonts w:hint="eastAsia"/>
                        <w:szCs w:val="21"/>
                      </w:rPr>
                      <w:t>应收股利</w:t>
                    </w:r>
                  </w:p>
                </w:tc>
              </w:sdtContent>
            </w:sdt>
            <w:tc>
              <w:tcPr>
                <w:tcW w:w="1622" w:type="pct"/>
                <w:vAlign w:val="center"/>
              </w:tcPr>
              <w:p w14:paraId="552A6E91" w14:textId="77777777" w:rsidR="00847721" w:rsidRDefault="00B66337" w:rsidP="00847721">
                <w:pPr>
                  <w:jc w:val="right"/>
                  <w:rPr>
                    <w:sz w:val="24"/>
                  </w:rPr>
                </w:pPr>
                <w:r>
                  <w:t>9,828,072.15</w:t>
                </w:r>
              </w:p>
            </w:tc>
            <w:tc>
              <w:tcPr>
                <w:tcW w:w="1614" w:type="pct"/>
                <w:vAlign w:val="center"/>
              </w:tcPr>
              <w:p w14:paraId="57E087D1" w14:textId="77777777" w:rsidR="00847721" w:rsidRDefault="00B66337" w:rsidP="00847721">
                <w:pPr>
                  <w:jc w:val="right"/>
                  <w:rPr>
                    <w:sz w:val="24"/>
                  </w:rPr>
                </w:pPr>
                <w:r>
                  <w:t>1,828,072.15</w:t>
                </w:r>
              </w:p>
            </w:tc>
          </w:tr>
          <w:tr w:rsidR="00847721" w14:paraId="194BB894" w14:textId="77777777" w:rsidTr="00847721">
            <w:trPr>
              <w:cantSplit/>
            </w:trPr>
            <w:sdt>
              <w:sdtPr>
                <w:tag w:val="_PLD_2a2907d83de84461a0358f08f3ff2448"/>
                <w:id w:val="-167187165"/>
                <w:lock w:val="sdtLocked"/>
              </w:sdtPr>
              <w:sdtEndPr/>
              <w:sdtContent>
                <w:tc>
                  <w:tcPr>
                    <w:tcW w:w="1764" w:type="pct"/>
                  </w:tcPr>
                  <w:p w14:paraId="05F9DE74" w14:textId="77777777" w:rsidR="00847721" w:rsidRDefault="00B66337">
                    <w:pPr>
                      <w:ind w:right="5"/>
                      <w:rPr>
                        <w:szCs w:val="21"/>
                      </w:rPr>
                    </w:pPr>
                    <w:r>
                      <w:rPr>
                        <w:rFonts w:hint="eastAsia"/>
                        <w:szCs w:val="21"/>
                      </w:rPr>
                      <w:t>其他应收款</w:t>
                    </w:r>
                  </w:p>
                </w:tc>
              </w:sdtContent>
            </w:sdt>
            <w:tc>
              <w:tcPr>
                <w:tcW w:w="1622" w:type="pct"/>
                <w:vAlign w:val="center"/>
              </w:tcPr>
              <w:p w14:paraId="5DD7C8E1" w14:textId="77777777" w:rsidR="00847721" w:rsidRDefault="00B66337" w:rsidP="00847721">
                <w:pPr>
                  <w:jc w:val="right"/>
                  <w:rPr>
                    <w:sz w:val="24"/>
                  </w:rPr>
                </w:pPr>
                <w:r>
                  <w:t>845,970,144.62</w:t>
                </w:r>
              </w:p>
            </w:tc>
            <w:tc>
              <w:tcPr>
                <w:tcW w:w="1614" w:type="pct"/>
                <w:vAlign w:val="center"/>
              </w:tcPr>
              <w:p w14:paraId="3A42372E" w14:textId="77777777" w:rsidR="00847721" w:rsidRDefault="00B66337" w:rsidP="00847721">
                <w:pPr>
                  <w:jc w:val="right"/>
                  <w:rPr>
                    <w:sz w:val="24"/>
                  </w:rPr>
                </w:pPr>
                <w:r>
                  <w:t>967,692,659.80</w:t>
                </w:r>
              </w:p>
            </w:tc>
          </w:tr>
          <w:tr w:rsidR="00847721" w14:paraId="18C39604" w14:textId="77777777" w:rsidTr="00847721">
            <w:trPr>
              <w:cantSplit/>
            </w:trPr>
            <w:sdt>
              <w:sdtPr>
                <w:tag w:val="_PLD_cfd0d36043fb47cda6f36f696576dc28"/>
                <w:id w:val="-925341715"/>
                <w:lock w:val="sdtLocked"/>
              </w:sdtPr>
              <w:sdtEndPr/>
              <w:sdtContent>
                <w:tc>
                  <w:tcPr>
                    <w:tcW w:w="1764" w:type="pct"/>
                    <w:vAlign w:val="center"/>
                  </w:tcPr>
                  <w:p w14:paraId="08F4C994" w14:textId="77777777" w:rsidR="00847721" w:rsidRDefault="00B66337">
                    <w:pPr>
                      <w:autoSpaceDE w:val="0"/>
                      <w:autoSpaceDN w:val="0"/>
                      <w:adjustRightInd w:val="0"/>
                      <w:jc w:val="center"/>
                      <w:rPr>
                        <w:szCs w:val="21"/>
                      </w:rPr>
                    </w:pPr>
                    <w:r>
                      <w:rPr>
                        <w:rFonts w:hint="eastAsia"/>
                        <w:szCs w:val="21"/>
                      </w:rPr>
                      <w:t>合计</w:t>
                    </w:r>
                  </w:p>
                </w:tc>
              </w:sdtContent>
            </w:sdt>
            <w:tc>
              <w:tcPr>
                <w:tcW w:w="1622" w:type="pct"/>
                <w:vAlign w:val="center"/>
              </w:tcPr>
              <w:p w14:paraId="31E5F501" w14:textId="77777777" w:rsidR="00847721" w:rsidRDefault="00B66337" w:rsidP="00847721">
                <w:pPr>
                  <w:jc w:val="right"/>
                  <w:rPr>
                    <w:sz w:val="24"/>
                  </w:rPr>
                </w:pPr>
                <w:r>
                  <w:t>855,798,216.77</w:t>
                </w:r>
              </w:p>
            </w:tc>
            <w:tc>
              <w:tcPr>
                <w:tcW w:w="1614" w:type="pct"/>
                <w:vAlign w:val="center"/>
              </w:tcPr>
              <w:p w14:paraId="5DF4F0B7" w14:textId="77777777" w:rsidR="00847721" w:rsidRDefault="00B66337" w:rsidP="00847721">
                <w:pPr>
                  <w:jc w:val="right"/>
                  <w:rPr>
                    <w:sz w:val="24"/>
                  </w:rPr>
                </w:pPr>
                <w:r>
                  <w:t>969,520,731.95</w:t>
                </w:r>
              </w:p>
            </w:tc>
          </w:tr>
        </w:tbl>
        <w:p w14:paraId="225EE2C2" w14:textId="77777777" w:rsidR="00847721" w:rsidRDefault="00CF03E7">
          <w:pPr>
            <w:pStyle w:val="215"/>
          </w:pPr>
        </w:p>
      </w:sdtContent>
    </w:sdt>
    <w:bookmarkEnd w:id="250" w:displacedByCustomXml="next"/>
    <w:bookmarkStart w:id="251" w:name="_Hlk533797002" w:displacedByCustomXml="next"/>
    <w:sdt>
      <w:sdtPr>
        <w:rPr>
          <w:rFonts w:hint="eastAsia"/>
          <w:szCs w:val="21"/>
        </w:rPr>
        <w:alias w:val="模块:其他应收款分类列示其他说明"/>
        <w:tag w:val="_SEC_1a3871c3656a46aa979e92498f91509a"/>
        <w:id w:val="1509257785"/>
        <w:lock w:val="sdtLocked"/>
        <w:placeholder>
          <w:docPart w:val="GBC22222222222222222222222222222"/>
        </w:placeholder>
      </w:sdtPr>
      <w:sdtEndPr>
        <w:rPr>
          <w:rFonts w:hint="default"/>
        </w:rPr>
      </w:sdtEndPr>
      <w:sdtContent>
        <w:p w14:paraId="2D2DF502" w14:textId="77777777" w:rsidR="00847721" w:rsidRDefault="00B66337">
          <w:pPr>
            <w:rPr>
              <w:szCs w:val="21"/>
            </w:rPr>
          </w:pPr>
          <w:r>
            <w:rPr>
              <w:rFonts w:hint="eastAsia"/>
              <w:szCs w:val="21"/>
            </w:rPr>
            <w:t>其他说明：</w:t>
          </w:r>
        </w:p>
        <w:sdt>
          <w:sdtPr>
            <w:rPr>
              <w:szCs w:val="21"/>
            </w:rPr>
            <w:alias w:val="是否适用：母公司其他应收款分类列示其他说明[双击切换]"/>
            <w:tag w:val="_GBC_17d0b67d20cb486dbc08e07c11e1224a"/>
            <w:id w:val="1427467182"/>
            <w:lock w:val="sdtLocked"/>
            <w:placeholder>
              <w:docPart w:val="GBC22222222222222222222222222222"/>
            </w:placeholder>
          </w:sdtPr>
          <w:sdtEndPr/>
          <w:sdtContent>
            <w:p w14:paraId="571D20F9"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bookmarkEnd w:id="251"/>
    <w:p w14:paraId="1386C2BB" w14:textId="77777777" w:rsidR="00847721" w:rsidRDefault="00847721">
      <w:pPr>
        <w:pStyle w:val="215"/>
      </w:pPr>
    </w:p>
    <w:p w14:paraId="33E94458" w14:textId="77777777" w:rsidR="00847721" w:rsidRDefault="00B66337">
      <w:pPr>
        <w:pStyle w:val="212"/>
        <w:ind w:left="360" w:hanging="360"/>
      </w:pPr>
      <w:r>
        <w:rPr>
          <w:rFonts w:hint="eastAsia"/>
        </w:rPr>
        <w:t>应收利息</w:t>
      </w:r>
    </w:p>
    <w:bookmarkStart w:id="252" w:name="_Hlk533797042" w:displacedByCustomXml="next"/>
    <w:sdt>
      <w:sdtPr>
        <w:rPr>
          <w:rFonts w:asciiTheme="minorHAnsi" w:eastAsia="宋体" w:hAnsiTheme="minorHAnsi" w:cs="宋体" w:hint="eastAsia"/>
          <w:b w:val="0"/>
          <w:bCs w:val="0"/>
          <w:kern w:val="0"/>
          <w:szCs w:val="22"/>
        </w:rPr>
        <w:alias w:val="模块:应收利息"/>
        <w:tag w:val="_SEC_e39fae55cd97406480ebaf5b6cc99a7a"/>
        <w:id w:val="1794699881"/>
        <w:lock w:val="sdtLocked"/>
        <w:placeholder>
          <w:docPart w:val="GBC22222222222222222222222222222"/>
        </w:placeholder>
      </w:sdtPr>
      <w:sdtEndPr>
        <w:rPr>
          <w:rFonts w:ascii="Times New Roman" w:hAnsi="Times New Roman" w:cs="Times New Roman"/>
          <w:kern w:val="2"/>
          <w:szCs w:val="24"/>
        </w:rPr>
      </w:sdtEndPr>
      <w:sdtContent>
        <w:p w14:paraId="16EFB797" w14:textId="77777777" w:rsidR="00847721" w:rsidRDefault="00B66337" w:rsidP="006A3005">
          <w:pPr>
            <w:pStyle w:val="212"/>
            <w:numPr>
              <w:ilvl w:val="3"/>
              <w:numId w:val="134"/>
            </w:numPr>
            <w:ind w:left="426" w:hanging="426"/>
          </w:pPr>
          <w:r>
            <w:rPr>
              <w:rFonts w:hint="eastAsia"/>
            </w:rPr>
            <w:t>应收利息分类</w:t>
          </w:r>
        </w:p>
        <w:sdt>
          <w:sdtPr>
            <w:alias w:val="是否适用：母公司应收利息分类[双击切换]"/>
            <w:tag w:val="_GBC_5e0cba78d09b4764ada25ce89de1c4fd"/>
            <w:id w:val="1127747786"/>
            <w:lock w:val="sdtLocked"/>
            <w:placeholder>
              <w:docPart w:val="GBC22222222222222222222222222222"/>
            </w:placeholder>
          </w:sdtPr>
          <w:sdtEndPr/>
          <w:sdtContent>
            <w:p w14:paraId="0562EA9C" w14:textId="77777777" w:rsidR="00847721" w:rsidRDefault="00094B5F" w:rsidP="00847721">
              <w:pPr>
                <w:rPr>
                  <w:szCs w:val="21"/>
                </w:rPr>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bookmarkEnd w:id="252" w:displacedByCustomXml="next"/>
    <w:bookmarkStart w:id="253" w:name="_Hlk533797114" w:displacedByCustomXml="next"/>
    <w:sdt>
      <w:sdtPr>
        <w:rPr>
          <w:rFonts w:ascii="宋体" w:eastAsia="宋体" w:hAnsi="宋体" w:cs="宋体" w:hint="eastAsia"/>
          <w:b w:val="0"/>
          <w:bCs w:val="0"/>
          <w:kern w:val="0"/>
          <w:szCs w:val="24"/>
        </w:rPr>
        <w:alias w:val="模块:逾期利息"/>
        <w:tag w:val="_SEC_0eba643091a6470aada89466b37489ac"/>
        <w:id w:val="-1490167870"/>
        <w:lock w:val="sdtLocked"/>
        <w:placeholder>
          <w:docPart w:val="GBC22222222222222222222222222222"/>
        </w:placeholder>
      </w:sdtPr>
      <w:sdtEndPr>
        <w:rPr>
          <w:rFonts w:hint="default"/>
        </w:rPr>
      </w:sdtEndPr>
      <w:sdtContent>
        <w:p w14:paraId="3ECF127A" w14:textId="77777777" w:rsidR="00847721" w:rsidRDefault="00B66337" w:rsidP="006A3005">
          <w:pPr>
            <w:pStyle w:val="212"/>
            <w:numPr>
              <w:ilvl w:val="3"/>
              <w:numId w:val="134"/>
            </w:numPr>
            <w:ind w:left="426" w:hanging="426"/>
          </w:pPr>
          <w:r>
            <w:rPr>
              <w:rFonts w:hint="eastAsia"/>
            </w:rPr>
            <w:t>重要逾期利息</w:t>
          </w:r>
        </w:p>
        <w:sdt>
          <w:sdtPr>
            <w:alias w:val="是否适用：母公司重要逾期利息[双击切换]"/>
            <w:tag w:val="_GBC_2d954f5af6a64a34941652eeb166dce8"/>
            <w:id w:val="187806599"/>
            <w:lock w:val="sdtLocked"/>
            <w:placeholder>
              <w:docPart w:val="GBC22222222222222222222222222222"/>
            </w:placeholder>
          </w:sdtPr>
          <w:sdtEndPr/>
          <w:sdtContent>
            <w:p w14:paraId="2904A7D1"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bookmarkEnd w:id="253" w:displacedByCustomXml="next"/>
    <w:bookmarkStart w:id="254" w:name="_Hlk533868784" w:displacedByCustomXml="next"/>
    <w:sdt>
      <w:sdtPr>
        <w:rPr>
          <w:rFonts w:ascii="宋体" w:eastAsia="宋体" w:hAnsi="宋体" w:cs="宋体" w:hint="eastAsia"/>
          <w:b w:val="0"/>
          <w:bCs w:val="0"/>
          <w:kern w:val="0"/>
          <w:szCs w:val="24"/>
        </w:rPr>
        <w:alias w:val="模块:坏账准备的期初期末调节表"/>
        <w:tag w:val="_SEC_db389788aeeb4531b9fed1397a2cd7fe"/>
        <w:id w:val="1204835768"/>
        <w:lock w:val="sdtLocked"/>
        <w:placeholder>
          <w:docPart w:val="GBC22222222222222222222222222222"/>
        </w:placeholder>
      </w:sdtPr>
      <w:sdtEndPr>
        <w:rPr>
          <w:rFonts w:hint="default"/>
        </w:rPr>
      </w:sdtEndPr>
      <w:sdtContent>
        <w:p w14:paraId="32A6BA12" w14:textId="77777777" w:rsidR="00847721" w:rsidRDefault="00B66337" w:rsidP="006A3005">
          <w:pPr>
            <w:pStyle w:val="212"/>
            <w:numPr>
              <w:ilvl w:val="3"/>
              <w:numId w:val="134"/>
            </w:numPr>
            <w:ind w:left="426" w:hanging="426"/>
          </w:pPr>
          <w:r>
            <w:rPr>
              <w:rFonts w:ascii="宋体" w:eastAsia="宋体" w:hAnsi="宋体" w:cs="宋体" w:hint="eastAsia"/>
              <w:bCs w:val="0"/>
              <w:kern w:val="0"/>
              <w:szCs w:val="24"/>
            </w:rPr>
            <w:t>坏账准备计提情况</w:t>
          </w:r>
        </w:p>
        <w:sdt>
          <w:sdtPr>
            <w:rPr>
              <w:szCs w:val="21"/>
            </w:rPr>
            <w:alias w:val="是否适用：母公司应收利息坏账准备调节表[双击切换]"/>
            <w:tag w:val="_GBC_f31c9323c5434941917fd7e42ea1fd1b"/>
            <w:id w:val="-2007352486"/>
            <w:lock w:val="sdtLocked"/>
            <w:placeholder>
              <w:docPart w:val="GBC22222222222222222222222222222"/>
            </w:placeholder>
          </w:sdtPr>
          <w:sdtEndPr/>
          <w:sdtContent>
            <w:p w14:paraId="413D0068" w14:textId="77777777" w:rsidR="00847721" w:rsidRDefault="00094B5F" w:rsidP="00847721">
              <w:pPr>
                <w:pStyle w:val="215"/>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5C4574A4" w14:textId="77777777" w:rsidR="00847721" w:rsidRDefault="00CF03E7">
          <w:pPr>
            <w:pStyle w:val="215"/>
          </w:pPr>
        </w:p>
      </w:sdtContent>
    </w:sdt>
    <w:bookmarkEnd w:id="254" w:displacedByCustomXml="prev"/>
    <w:bookmarkStart w:id="255" w:name="_Hlk533797211" w:displacedByCustomXml="next"/>
    <w:sdt>
      <w:sdtPr>
        <w:rPr>
          <w:rFonts w:hint="eastAsia"/>
          <w:b/>
          <w:bCs/>
        </w:rPr>
        <w:alias w:val="模块:应收利息的说明"/>
        <w:tag w:val="_SEC_420c39c62dbc49c58e111f47e5cba702"/>
        <w:id w:val="482589693"/>
        <w:lock w:val="sdtLocked"/>
        <w:placeholder>
          <w:docPart w:val="GBC22222222222222222222222222222"/>
        </w:placeholder>
      </w:sdtPr>
      <w:sdtEndPr>
        <w:rPr>
          <w:rFonts w:hint="default"/>
          <w:b w:val="0"/>
          <w:bCs w:val="0"/>
          <w:szCs w:val="21"/>
        </w:rPr>
      </w:sdtEndPr>
      <w:sdtContent>
        <w:p w14:paraId="6F988FC4" w14:textId="77777777" w:rsidR="00847721" w:rsidRDefault="00B66337">
          <w:pPr>
            <w:pStyle w:val="215"/>
          </w:pPr>
          <w:r>
            <w:rPr>
              <w:rFonts w:hint="eastAsia"/>
            </w:rPr>
            <w:t>其他说明：</w:t>
          </w:r>
        </w:p>
        <w:sdt>
          <w:sdtPr>
            <w:rPr>
              <w:szCs w:val="21"/>
            </w:rPr>
            <w:alias w:val="是否适用：母公司应收利息其他说明[双击切换]"/>
            <w:tag w:val="_GBC_422a110cf0624865b634bb6f2d1a28bd"/>
            <w:id w:val="-644358002"/>
            <w:lock w:val="sdtLocked"/>
            <w:placeholder>
              <w:docPart w:val="GBC22222222222222222222222222222"/>
            </w:placeholder>
          </w:sdtPr>
          <w:sdtEndPr/>
          <w:sdtContent>
            <w:p w14:paraId="4AD04A63"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bookmarkEnd w:id="255"/>
    <w:p w14:paraId="33C29F4B" w14:textId="77777777" w:rsidR="00847721" w:rsidRDefault="00847721">
      <w:pPr>
        <w:pStyle w:val="215"/>
      </w:pPr>
    </w:p>
    <w:p w14:paraId="4C65C63B" w14:textId="77777777" w:rsidR="00847721" w:rsidRDefault="00B66337">
      <w:pPr>
        <w:pStyle w:val="212"/>
        <w:ind w:left="360" w:hanging="360"/>
      </w:pPr>
      <w:r>
        <w:rPr>
          <w:rFonts w:hint="eastAsia"/>
        </w:rPr>
        <w:t>应收股利</w:t>
      </w:r>
    </w:p>
    <w:bookmarkStart w:id="256" w:name="_Hlk533797257" w:displacedByCustomXml="next"/>
    <w:sdt>
      <w:sdtPr>
        <w:rPr>
          <w:rFonts w:asciiTheme="minorHAnsi" w:eastAsia="宋体" w:hAnsiTheme="minorHAnsi" w:cstheme="minorBidi" w:hint="eastAsia"/>
          <w:b w:val="0"/>
          <w:bCs w:val="0"/>
          <w:kern w:val="0"/>
          <w:szCs w:val="22"/>
        </w:rPr>
        <w:alias w:val="模块:应收股利"/>
        <w:tag w:val="_SEC_97c2573729ab4e7fad4323aaa9228ada"/>
        <w:id w:val="-946235395"/>
        <w:lock w:val="sdtLocked"/>
        <w:placeholder>
          <w:docPart w:val="GBC22222222222222222222222222222"/>
        </w:placeholder>
      </w:sdtPr>
      <w:sdtEndPr>
        <w:rPr>
          <w:rFonts w:ascii="Times New Roman" w:hAnsi="Times New Roman" w:cs="Times New Roman"/>
          <w:szCs w:val="24"/>
        </w:rPr>
      </w:sdtEndPr>
      <w:sdtContent>
        <w:p w14:paraId="777291EF" w14:textId="77777777" w:rsidR="00847721" w:rsidRDefault="00B66337" w:rsidP="006A3005">
          <w:pPr>
            <w:pStyle w:val="212"/>
            <w:numPr>
              <w:ilvl w:val="3"/>
              <w:numId w:val="134"/>
            </w:numPr>
            <w:ind w:left="426" w:hanging="426"/>
          </w:pPr>
          <w:r>
            <w:rPr>
              <w:rFonts w:hint="eastAsia"/>
            </w:rPr>
            <w:t>应收股利</w:t>
          </w:r>
        </w:p>
        <w:sdt>
          <w:sdtPr>
            <w:alias w:val="是否适用：母公司应收股利[双击切换]"/>
            <w:tag w:val="_GBC_a52dcf5153694fbe9527781c61a5006e"/>
            <w:id w:val="955366328"/>
            <w:lock w:val="sdtLocked"/>
            <w:placeholder>
              <w:docPart w:val="GBC22222222222222222222222222222"/>
            </w:placeholder>
          </w:sdtPr>
          <w:sdtEndPr/>
          <w:sdtContent>
            <w:p w14:paraId="01556920"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44AEA84C" w14:textId="77777777" w:rsidR="00847721" w:rsidRDefault="00B66337">
          <w:pPr>
            <w:jc w:val="right"/>
            <w:rPr>
              <w:szCs w:val="21"/>
            </w:rPr>
          </w:pPr>
          <w:r>
            <w:rPr>
              <w:rFonts w:hint="eastAsia"/>
              <w:szCs w:val="21"/>
            </w:rPr>
            <w:t>单位：</w:t>
          </w:r>
          <w:sdt>
            <w:sdtPr>
              <w:rPr>
                <w:rFonts w:hint="eastAsia"/>
                <w:szCs w:val="21"/>
              </w:rPr>
              <w:alias w:val="单位：母公司应收股利"/>
              <w:tag w:val="_GBC_6ca836a3bcad480a9c85951f0ab366a6"/>
              <w:id w:val="-6173766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母公司应收股利"/>
              <w:tag w:val="_GBC_f127bcdbe1e14dfb9de9ff2ea28f8849"/>
              <w:id w:val="-2402626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3"/>
            <w:gridCol w:w="2811"/>
            <w:gridCol w:w="2825"/>
          </w:tblGrid>
          <w:tr w:rsidR="00847721" w14:paraId="5278E39A" w14:textId="77777777" w:rsidTr="00847721">
            <w:sdt>
              <w:sdtPr>
                <w:tag w:val="_PLD_2f33eddb4e264906aec2f02b43b353c9"/>
                <w:id w:val="-599021998"/>
                <w:lock w:val="sdtLocked"/>
              </w:sdtPr>
              <w:sdtEndPr/>
              <w:sdtContent>
                <w:tc>
                  <w:tcPr>
                    <w:tcW w:w="1886" w:type="pct"/>
                    <w:vAlign w:val="center"/>
                  </w:tcPr>
                  <w:p w14:paraId="7B7B43DF" w14:textId="77777777" w:rsidR="00847721" w:rsidRDefault="00B66337" w:rsidP="00847721">
                    <w:pPr>
                      <w:jc w:val="center"/>
                      <w:rPr>
                        <w:szCs w:val="21"/>
                      </w:rPr>
                    </w:pPr>
                    <w:r>
                      <w:rPr>
                        <w:rFonts w:hint="eastAsia"/>
                        <w:szCs w:val="21"/>
                      </w:rPr>
                      <w:t>项目(或被投资单位)</w:t>
                    </w:r>
                  </w:p>
                </w:tc>
              </w:sdtContent>
            </w:sdt>
            <w:sdt>
              <w:sdtPr>
                <w:tag w:val="_PLD_d5c6465a5d04498caa02c0445ea9f2a6"/>
                <w:id w:val="-97486887"/>
                <w:lock w:val="sdtLocked"/>
              </w:sdtPr>
              <w:sdtEndPr/>
              <w:sdtContent>
                <w:tc>
                  <w:tcPr>
                    <w:tcW w:w="1553" w:type="pct"/>
                    <w:vAlign w:val="center"/>
                  </w:tcPr>
                  <w:p w14:paraId="42E7CCA1" w14:textId="77777777" w:rsidR="00847721" w:rsidRDefault="00B66337" w:rsidP="00847721">
                    <w:pPr>
                      <w:jc w:val="center"/>
                      <w:rPr>
                        <w:szCs w:val="21"/>
                      </w:rPr>
                    </w:pPr>
                    <w:r>
                      <w:rPr>
                        <w:rFonts w:hint="eastAsia"/>
                        <w:szCs w:val="21"/>
                      </w:rPr>
                      <w:t>期末余额</w:t>
                    </w:r>
                  </w:p>
                </w:tc>
              </w:sdtContent>
            </w:sdt>
            <w:sdt>
              <w:sdtPr>
                <w:tag w:val="_PLD_c14a5a3826574e7ebd8083db63a7a818"/>
                <w:id w:val="240077380"/>
                <w:lock w:val="sdtLocked"/>
              </w:sdtPr>
              <w:sdtEndPr/>
              <w:sdtContent>
                <w:tc>
                  <w:tcPr>
                    <w:tcW w:w="1561" w:type="pct"/>
                    <w:vAlign w:val="center"/>
                  </w:tcPr>
                  <w:p w14:paraId="51A217D3" w14:textId="77777777" w:rsidR="00847721" w:rsidRDefault="00B66337" w:rsidP="00847721">
                    <w:pPr>
                      <w:jc w:val="center"/>
                      <w:rPr>
                        <w:szCs w:val="21"/>
                      </w:rPr>
                    </w:pPr>
                    <w:r>
                      <w:rPr>
                        <w:rFonts w:hint="eastAsia"/>
                        <w:szCs w:val="21"/>
                      </w:rPr>
                      <w:t>期初余额</w:t>
                    </w:r>
                  </w:p>
                </w:tc>
              </w:sdtContent>
            </w:sdt>
          </w:tr>
          <w:sdt>
            <w:sdtPr>
              <w:rPr>
                <w:rFonts w:hint="eastAsia"/>
                <w:szCs w:val="21"/>
              </w:rPr>
              <w:alias w:val="应收股利明细"/>
              <w:tag w:val="_TUP_b0681d9cb56941359c9206686f31360e"/>
              <w:id w:val="2019038547"/>
              <w:lock w:val="sdtLocked"/>
            </w:sdtPr>
            <w:sdtEndPr/>
            <w:sdtContent>
              <w:tr w:rsidR="00847721" w14:paraId="21E5A1E7" w14:textId="77777777" w:rsidTr="00847721">
                <w:tc>
                  <w:tcPr>
                    <w:tcW w:w="1886" w:type="pct"/>
                  </w:tcPr>
                  <w:p w14:paraId="02C05EA5" w14:textId="77777777" w:rsidR="00847721" w:rsidRDefault="00B66337" w:rsidP="00847721">
                    <w:pPr>
                      <w:rPr>
                        <w:szCs w:val="21"/>
                      </w:rPr>
                    </w:pPr>
                    <w:r>
                      <w:t>上海龙头家纺有限公司</w:t>
                    </w:r>
                  </w:p>
                </w:tc>
                <w:tc>
                  <w:tcPr>
                    <w:tcW w:w="1553" w:type="pct"/>
                  </w:tcPr>
                  <w:p w14:paraId="28FB8F4C" w14:textId="77777777" w:rsidR="00847721" w:rsidRDefault="00B66337" w:rsidP="00847721">
                    <w:pPr>
                      <w:jc w:val="right"/>
                      <w:rPr>
                        <w:szCs w:val="21"/>
                      </w:rPr>
                    </w:pPr>
                    <w:r>
                      <w:t>1,828,072.15</w:t>
                    </w:r>
                  </w:p>
                </w:tc>
                <w:tc>
                  <w:tcPr>
                    <w:tcW w:w="1561" w:type="pct"/>
                  </w:tcPr>
                  <w:p w14:paraId="55B528A8" w14:textId="77777777" w:rsidR="00847721" w:rsidRDefault="00B66337" w:rsidP="00847721">
                    <w:pPr>
                      <w:jc w:val="right"/>
                      <w:rPr>
                        <w:szCs w:val="21"/>
                      </w:rPr>
                    </w:pPr>
                    <w:r>
                      <w:t>1,828,072.15</w:t>
                    </w:r>
                  </w:p>
                </w:tc>
              </w:tr>
            </w:sdtContent>
          </w:sdt>
          <w:sdt>
            <w:sdtPr>
              <w:rPr>
                <w:rFonts w:hint="eastAsia"/>
                <w:szCs w:val="21"/>
              </w:rPr>
              <w:alias w:val="应收股利明细"/>
              <w:tag w:val="_TUP_b0681d9cb56941359c9206686f31360e"/>
              <w:id w:val="1399166468"/>
              <w:lock w:val="sdtLocked"/>
            </w:sdtPr>
            <w:sdtEndPr/>
            <w:sdtContent>
              <w:tr w:rsidR="00847721" w14:paraId="702F66F1" w14:textId="77777777" w:rsidTr="00847721">
                <w:tc>
                  <w:tcPr>
                    <w:tcW w:w="1886" w:type="pct"/>
                  </w:tcPr>
                  <w:p w14:paraId="0180F1D7" w14:textId="77777777" w:rsidR="00847721" w:rsidRDefault="00B66337" w:rsidP="00847721">
                    <w:pPr>
                      <w:rPr>
                        <w:szCs w:val="21"/>
                      </w:rPr>
                    </w:pPr>
                    <w:r>
                      <w:t>上海龙头纺织科技有限公司</w:t>
                    </w:r>
                  </w:p>
                </w:tc>
                <w:tc>
                  <w:tcPr>
                    <w:tcW w:w="1553" w:type="pct"/>
                  </w:tcPr>
                  <w:p w14:paraId="4ACA6D31" w14:textId="77777777" w:rsidR="00847721" w:rsidRDefault="00B66337" w:rsidP="00847721">
                    <w:pPr>
                      <w:jc w:val="right"/>
                      <w:rPr>
                        <w:szCs w:val="21"/>
                      </w:rPr>
                    </w:pPr>
                    <w:r>
                      <w:t>8,000,000.00</w:t>
                    </w:r>
                  </w:p>
                </w:tc>
                <w:tc>
                  <w:tcPr>
                    <w:tcW w:w="1561" w:type="pct"/>
                  </w:tcPr>
                  <w:p w14:paraId="52CBD175" w14:textId="77777777" w:rsidR="00847721" w:rsidRDefault="00847721" w:rsidP="00847721">
                    <w:pPr>
                      <w:jc w:val="right"/>
                      <w:rPr>
                        <w:szCs w:val="21"/>
                      </w:rPr>
                    </w:pPr>
                  </w:p>
                </w:tc>
              </w:tr>
            </w:sdtContent>
          </w:sdt>
          <w:tr w:rsidR="00847721" w14:paraId="2D0FE8AB" w14:textId="77777777" w:rsidTr="00847721">
            <w:sdt>
              <w:sdtPr>
                <w:tag w:val="_PLD_a741a6bfa33b45a3a122df8cd1a46358"/>
                <w:id w:val="1836877010"/>
                <w:lock w:val="sdtLocked"/>
              </w:sdtPr>
              <w:sdtEndPr/>
              <w:sdtContent>
                <w:tc>
                  <w:tcPr>
                    <w:tcW w:w="1886" w:type="pct"/>
                    <w:vAlign w:val="center"/>
                  </w:tcPr>
                  <w:p w14:paraId="658D2BE7" w14:textId="77777777" w:rsidR="00847721" w:rsidRDefault="00B66337" w:rsidP="00847721">
                    <w:pPr>
                      <w:jc w:val="center"/>
                      <w:rPr>
                        <w:szCs w:val="21"/>
                      </w:rPr>
                    </w:pPr>
                    <w:r>
                      <w:rPr>
                        <w:rFonts w:hint="eastAsia"/>
                        <w:szCs w:val="21"/>
                      </w:rPr>
                      <w:t>合计</w:t>
                    </w:r>
                  </w:p>
                </w:tc>
              </w:sdtContent>
            </w:sdt>
            <w:tc>
              <w:tcPr>
                <w:tcW w:w="1553" w:type="pct"/>
                <w:vAlign w:val="center"/>
              </w:tcPr>
              <w:p w14:paraId="73DA1C99" w14:textId="77777777" w:rsidR="00847721" w:rsidRDefault="00B66337" w:rsidP="00847721">
                <w:pPr>
                  <w:jc w:val="right"/>
                  <w:rPr>
                    <w:sz w:val="24"/>
                  </w:rPr>
                </w:pPr>
                <w:r>
                  <w:t>9,828,072.15</w:t>
                </w:r>
              </w:p>
            </w:tc>
            <w:tc>
              <w:tcPr>
                <w:tcW w:w="1561" w:type="pct"/>
                <w:vAlign w:val="center"/>
              </w:tcPr>
              <w:p w14:paraId="11881810" w14:textId="77777777" w:rsidR="00847721" w:rsidRDefault="00B66337" w:rsidP="00847721">
                <w:pPr>
                  <w:jc w:val="right"/>
                  <w:rPr>
                    <w:sz w:val="24"/>
                  </w:rPr>
                </w:pPr>
                <w:r>
                  <w:t>1,828,072.15</w:t>
                </w:r>
              </w:p>
            </w:tc>
          </w:tr>
        </w:tbl>
        <w:p w14:paraId="565DAD34" w14:textId="77777777" w:rsidR="00847721" w:rsidRDefault="00847721">
          <w:pPr>
            <w:pStyle w:val="215"/>
          </w:pPr>
        </w:p>
        <w:p w14:paraId="62CA8FDC" w14:textId="77777777" w:rsidR="00847721" w:rsidRDefault="00CF03E7">
          <w:pPr>
            <w:rPr>
              <w:szCs w:val="21"/>
            </w:rPr>
          </w:pPr>
        </w:p>
      </w:sdtContent>
    </w:sdt>
    <w:bookmarkEnd w:id="256" w:displacedByCustomXml="next"/>
    <w:bookmarkStart w:id="257" w:name="_Hlk533797316" w:displacedByCustomXml="next"/>
    <w:sdt>
      <w:sdtPr>
        <w:rPr>
          <w:rFonts w:asciiTheme="minorHAnsi" w:eastAsia="宋体" w:hAnsiTheme="minorHAnsi" w:cstheme="minorBidi" w:hint="eastAsia"/>
          <w:b w:val="0"/>
          <w:bCs w:val="0"/>
          <w:kern w:val="0"/>
          <w:szCs w:val="22"/>
        </w:rPr>
        <w:alias w:val="模块:重要的账龄超过1年的应收股利"/>
        <w:tag w:val="_SEC_dd6d08748fed41928b221e9407607582"/>
        <w:id w:val="617645305"/>
        <w:lock w:val="sdtLocked"/>
        <w:placeholder>
          <w:docPart w:val="GBC22222222222222222222222222222"/>
        </w:placeholder>
      </w:sdtPr>
      <w:sdtEndPr>
        <w:rPr>
          <w:rFonts w:ascii="宋体" w:hAnsi="宋体" w:cs="宋体" w:hint="default"/>
          <w:szCs w:val="24"/>
        </w:rPr>
      </w:sdtEndPr>
      <w:sdtContent>
        <w:p w14:paraId="0FFDE150" w14:textId="77777777" w:rsidR="00847721" w:rsidRDefault="00B66337" w:rsidP="006A3005">
          <w:pPr>
            <w:pStyle w:val="212"/>
            <w:numPr>
              <w:ilvl w:val="3"/>
              <w:numId w:val="134"/>
            </w:numPr>
            <w:ind w:left="426" w:hanging="426"/>
          </w:pPr>
          <w:r>
            <w:rPr>
              <w:rFonts w:hint="eastAsia"/>
            </w:rPr>
            <w:t>重要的账龄超过1年的应收股利</w:t>
          </w:r>
        </w:p>
        <w:sdt>
          <w:sdtPr>
            <w:rPr>
              <w:szCs w:val="21"/>
            </w:rPr>
            <w:alias w:val="是否适用：母公司重要的账龄超过1年的应收股利[双击切换]"/>
            <w:tag w:val="_GBC_70eb463d08894908bb104ae0b258e76e"/>
            <w:id w:val="728495586"/>
            <w:lock w:val="sdtLocked"/>
            <w:placeholder>
              <w:docPart w:val="GBC22222222222222222222222222222"/>
            </w:placeholder>
          </w:sdtPr>
          <w:sdtEndPr/>
          <w:sdtContent>
            <w:p w14:paraId="19B96D3E"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79A09952" w14:textId="77777777" w:rsidR="00847721" w:rsidRDefault="00B66337">
          <w:pPr>
            <w:jc w:val="right"/>
            <w:rPr>
              <w:szCs w:val="21"/>
            </w:rPr>
          </w:pPr>
          <w:r>
            <w:rPr>
              <w:rFonts w:hint="eastAsia"/>
              <w:szCs w:val="21"/>
            </w:rPr>
            <w:t>单位：</w:t>
          </w:r>
          <w:sdt>
            <w:sdtPr>
              <w:rPr>
                <w:rFonts w:hint="eastAsia"/>
                <w:szCs w:val="21"/>
              </w:rPr>
              <w:alias w:val="单位：母公司重要的账龄超过1年的应收股利"/>
              <w:tag w:val="_GBC_ccc4a2afec8d4488ab43babfe7e83619"/>
              <w:id w:val="10739348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母公司重要的账龄超过1年的应收股利"/>
              <w:tag w:val="_GBC_bd16cf0b9b1a44b6856a497f931a1f6d"/>
              <w:id w:val="11502487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582"/>
            <w:gridCol w:w="1560"/>
            <w:gridCol w:w="1275"/>
            <w:gridCol w:w="1190"/>
            <w:gridCol w:w="2286"/>
          </w:tblGrid>
          <w:tr w:rsidR="00847721" w14:paraId="6855E367" w14:textId="77777777" w:rsidTr="00847721">
            <w:sdt>
              <w:sdtPr>
                <w:tag w:val="_PLD_82c13b35472942129850199145046d38"/>
                <w:id w:val="583038752"/>
                <w:lock w:val="sdtLocked"/>
              </w:sdtPr>
              <w:sdtEndPr/>
              <w:sdtContent>
                <w:tc>
                  <w:tcPr>
                    <w:tcW w:w="1452" w:type="pct"/>
                    <w:vAlign w:val="center"/>
                  </w:tcPr>
                  <w:p w14:paraId="2126C8AA" w14:textId="77777777" w:rsidR="00847721" w:rsidRDefault="00B66337" w:rsidP="00847721">
                    <w:pPr>
                      <w:autoSpaceDE w:val="0"/>
                      <w:autoSpaceDN w:val="0"/>
                      <w:adjustRightInd w:val="0"/>
                      <w:snapToGrid w:val="0"/>
                      <w:spacing w:line="240" w:lineRule="atLeast"/>
                      <w:jc w:val="center"/>
                      <w:rPr>
                        <w:szCs w:val="21"/>
                      </w:rPr>
                    </w:pPr>
                    <w:r>
                      <w:rPr>
                        <w:rFonts w:hint="eastAsia"/>
                        <w:szCs w:val="21"/>
                      </w:rPr>
                      <w:t>项目(或被投资单位)</w:t>
                    </w:r>
                  </w:p>
                </w:tc>
              </w:sdtContent>
            </w:sdt>
            <w:sdt>
              <w:sdtPr>
                <w:tag w:val="_PLD_79cf13728bc94cd5884047052a61d32d"/>
                <w:id w:val="1380433873"/>
                <w:lock w:val="sdtLocked"/>
              </w:sdtPr>
              <w:sdtEndPr/>
              <w:sdtContent>
                <w:tc>
                  <w:tcPr>
                    <w:tcW w:w="877" w:type="pct"/>
                    <w:tcBorders>
                      <w:right w:val="single" w:sz="4" w:space="0" w:color="auto"/>
                    </w:tcBorders>
                    <w:vAlign w:val="center"/>
                  </w:tcPr>
                  <w:p w14:paraId="67ECEE8F" w14:textId="77777777" w:rsidR="00847721" w:rsidRDefault="00B66337" w:rsidP="00847721">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41fc8f50a28f42b78d1d3d42751a1f29"/>
                <w:id w:val="551270040"/>
                <w:lock w:val="sdtLocked"/>
              </w:sdtPr>
              <w:sdtEndPr/>
              <w:sdtContent>
                <w:tc>
                  <w:tcPr>
                    <w:tcW w:w="717" w:type="pct"/>
                    <w:tcBorders>
                      <w:left w:val="single" w:sz="4" w:space="0" w:color="auto"/>
                    </w:tcBorders>
                    <w:vAlign w:val="center"/>
                  </w:tcPr>
                  <w:p w14:paraId="0788C4C3" w14:textId="77777777" w:rsidR="00847721" w:rsidRDefault="00B66337" w:rsidP="00847721">
                    <w:pPr>
                      <w:autoSpaceDE w:val="0"/>
                      <w:autoSpaceDN w:val="0"/>
                      <w:adjustRightInd w:val="0"/>
                      <w:snapToGrid w:val="0"/>
                      <w:spacing w:line="240" w:lineRule="atLeast"/>
                      <w:jc w:val="center"/>
                      <w:rPr>
                        <w:szCs w:val="21"/>
                      </w:rPr>
                    </w:pPr>
                    <w:r>
                      <w:rPr>
                        <w:rFonts w:hint="eastAsia"/>
                        <w:szCs w:val="21"/>
                      </w:rPr>
                      <w:t>账龄</w:t>
                    </w:r>
                  </w:p>
                </w:tc>
              </w:sdtContent>
            </w:sdt>
            <w:sdt>
              <w:sdtPr>
                <w:tag w:val="_PLD_945188cd24444b8594a060ccb8860236"/>
                <w:id w:val="1480569431"/>
                <w:lock w:val="sdtLocked"/>
              </w:sdtPr>
              <w:sdtEndPr/>
              <w:sdtContent>
                <w:tc>
                  <w:tcPr>
                    <w:tcW w:w="669" w:type="pct"/>
                    <w:vAlign w:val="center"/>
                  </w:tcPr>
                  <w:p w14:paraId="24F11408" w14:textId="77777777" w:rsidR="00847721" w:rsidRDefault="00B66337" w:rsidP="00847721">
                    <w:pPr>
                      <w:autoSpaceDE w:val="0"/>
                      <w:autoSpaceDN w:val="0"/>
                      <w:adjustRightInd w:val="0"/>
                      <w:snapToGrid w:val="0"/>
                      <w:spacing w:line="240" w:lineRule="atLeast"/>
                      <w:jc w:val="center"/>
                      <w:rPr>
                        <w:szCs w:val="21"/>
                      </w:rPr>
                    </w:pPr>
                    <w:r>
                      <w:rPr>
                        <w:rFonts w:hint="eastAsia"/>
                        <w:szCs w:val="21"/>
                      </w:rPr>
                      <w:t>未收回的原因</w:t>
                    </w:r>
                  </w:p>
                </w:tc>
              </w:sdtContent>
            </w:sdt>
            <w:sdt>
              <w:sdtPr>
                <w:tag w:val="_PLD_c42a64998ea641eda9978bc541038083"/>
                <w:id w:val="112637762"/>
                <w:lock w:val="sdtLocked"/>
              </w:sdtPr>
              <w:sdtEndPr/>
              <w:sdtContent>
                <w:tc>
                  <w:tcPr>
                    <w:tcW w:w="1285" w:type="pct"/>
                    <w:vAlign w:val="center"/>
                  </w:tcPr>
                  <w:p w14:paraId="4F9A2A4E" w14:textId="77777777" w:rsidR="00847721" w:rsidRDefault="00B66337" w:rsidP="00847721">
                    <w:pPr>
                      <w:autoSpaceDE w:val="0"/>
                      <w:autoSpaceDN w:val="0"/>
                      <w:adjustRightInd w:val="0"/>
                      <w:snapToGrid w:val="0"/>
                      <w:spacing w:line="240" w:lineRule="atLeast"/>
                      <w:jc w:val="center"/>
                      <w:rPr>
                        <w:szCs w:val="21"/>
                      </w:rPr>
                    </w:pPr>
                    <w:r>
                      <w:rPr>
                        <w:rFonts w:hint="eastAsia"/>
                        <w:szCs w:val="21"/>
                      </w:rPr>
                      <w:t>是否发生减值及其判断依据</w:t>
                    </w:r>
                  </w:p>
                </w:tc>
              </w:sdtContent>
            </w:sdt>
          </w:tr>
          <w:sdt>
            <w:sdtPr>
              <w:rPr>
                <w:szCs w:val="21"/>
              </w:rPr>
              <w:alias w:val="账龄一年以上的应收股利明细"/>
              <w:tag w:val="_TUP_2fa4510c8d684fa2be0c3b5903ed4f4c"/>
              <w:id w:val="1008102420"/>
              <w:lock w:val="sdtLocked"/>
            </w:sdtPr>
            <w:sdtEndPr/>
            <w:sdtContent>
              <w:tr w:rsidR="00847721" w14:paraId="0C9A3886" w14:textId="77777777" w:rsidTr="00847721">
                <w:tc>
                  <w:tcPr>
                    <w:tcW w:w="1452" w:type="pct"/>
                  </w:tcPr>
                  <w:p w14:paraId="4201C3EE" w14:textId="77777777" w:rsidR="00847721" w:rsidRDefault="00B66337" w:rsidP="00847721">
                    <w:pPr>
                      <w:rPr>
                        <w:szCs w:val="21"/>
                      </w:rPr>
                    </w:pPr>
                    <w:r>
                      <w:t>上海龙头家纺有限公司</w:t>
                    </w:r>
                  </w:p>
                </w:tc>
                <w:tc>
                  <w:tcPr>
                    <w:tcW w:w="877" w:type="pct"/>
                    <w:tcBorders>
                      <w:right w:val="single" w:sz="4" w:space="0" w:color="auto"/>
                    </w:tcBorders>
                  </w:tcPr>
                  <w:p w14:paraId="58C64F4F" w14:textId="77777777" w:rsidR="00847721" w:rsidRDefault="00B66337" w:rsidP="00847721">
                    <w:pPr>
                      <w:autoSpaceDE w:val="0"/>
                      <w:autoSpaceDN w:val="0"/>
                      <w:adjustRightInd w:val="0"/>
                      <w:snapToGrid w:val="0"/>
                      <w:spacing w:line="240" w:lineRule="atLeast"/>
                      <w:jc w:val="right"/>
                      <w:rPr>
                        <w:szCs w:val="21"/>
                      </w:rPr>
                    </w:pPr>
                    <w:r>
                      <w:t>1,828,072.15</w:t>
                    </w:r>
                  </w:p>
                </w:tc>
                <w:tc>
                  <w:tcPr>
                    <w:tcW w:w="717" w:type="pct"/>
                    <w:tcBorders>
                      <w:left w:val="single" w:sz="4" w:space="0" w:color="auto"/>
                    </w:tcBorders>
                  </w:tcPr>
                  <w:p w14:paraId="4ADD7F56" w14:textId="77777777" w:rsidR="00847721" w:rsidRDefault="00B66337" w:rsidP="00847721">
                    <w:pPr>
                      <w:autoSpaceDE w:val="0"/>
                      <w:autoSpaceDN w:val="0"/>
                      <w:adjustRightInd w:val="0"/>
                      <w:snapToGrid w:val="0"/>
                      <w:spacing w:line="240" w:lineRule="atLeast"/>
                      <w:ind w:rightChars="50" w:right="105"/>
                      <w:rPr>
                        <w:szCs w:val="21"/>
                      </w:rPr>
                    </w:pPr>
                    <w:r>
                      <w:t>3年以上</w:t>
                    </w:r>
                  </w:p>
                </w:tc>
                <w:tc>
                  <w:tcPr>
                    <w:tcW w:w="669" w:type="pct"/>
                  </w:tcPr>
                  <w:p w14:paraId="2E6AE6D3" w14:textId="77777777" w:rsidR="00847721" w:rsidRDefault="00847721" w:rsidP="00847721">
                    <w:pPr>
                      <w:autoSpaceDE w:val="0"/>
                      <w:autoSpaceDN w:val="0"/>
                      <w:adjustRightInd w:val="0"/>
                      <w:snapToGrid w:val="0"/>
                      <w:spacing w:line="240" w:lineRule="atLeast"/>
                      <w:rPr>
                        <w:szCs w:val="21"/>
                      </w:rPr>
                    </w:pPr>
                  </w:p>
                </w:tc>
                <w:sdt>
                  <w:sdtPr>
                    <w:rPr>
                      <w:szCs w:val="21"/>
                    </w:rPr>
                    <w:alias w:val="账龄一年以上的应收股利明细-相关款项是否发生减值及其判断依据"/>
                    <w:tag w:val="_GBC_33c9987bb048483fbc3e26689fd1a8fc"/>
                    <w:id w:val="-909767496"/>
                    <w:lock w:val="sdtLocked"/>
                    <w:showingPlcHdr/>
                    <w:comboBox>
                      <w:listItem w:displayText="是" w:value="true"/>
                      <w:listItem w:displayText="否" w:value="false"/>
                    </w:comboBox>
                  </w:sdtPr>
                  <w:sdtEndPr/>
                  <w:sdtContent>
                    <w:tc>
                      <w:tcPr>
                        <w:tcW w:w="1285" w:type="pct"/>
                      </w:tcPr>
                      <w:p w14:paraId="56260BA9" w14:textId="77777777" w:rsidR="00847721" w:rsidRDefault="00B66337" w:rsidP="00847721">
                        <w:pPr>
                          <w:autoSpaceDE w:val="0"/>
                          <w:autoSpaceDN w:val="0"/>
                          <w:adjustRightInd w:val="0"/>
                          <w:snapToGrid w:val="0"/>
                          <w:spacing w:line="240" w:lineRule="atLeast"/>
                          <w:rPr>
                            <w:color w:val="008000"/>
                            <w:szCs w:val="21"/>
                          </w:rPr>
                        </w:pPr>
                        <w:r>
                          <w:rPr>
                            <w:rFonts w:hint="eastAsia"/>
                          </w:rPr>
                          <w:t xml:space="preserve">　</w:t>
                        </w:r>
                      </w:p>
                    </w:tc>
                  </w:sdtContent>
                </w:sdt>
              </w:tr>
            </w:sdtContent>
          </w:sdt>
          <w:tr w:rsidR="00847721" w14:paraId="4F493396" w14:textId="77777777" w:rsidTr="00847721">
            <w:sdt>
              <w:sdtPr>
                <w:tag w:val="_PLD_33a6ddaa9100452395a9dabcd35b26eb"/>
                <w:id w:val="-1536807523"/>
                <w:lock w:val="sdtLocked"/>
              </w:sdtPr>
              <w:sdtEndPr/>
              <w:sdtContent>
                <w:tc>
                  <w:tcPr>
                    <w:tcW w:w="1452" w:type="pct"/>
                  </w:tcPr>
                  <w:p w14:paraId="13773643" w14:textId="77777777" w:rsidR="00847721" w:rsidRDefault="00B66337" w:rsidP="00847721">
                    <w:pPr>
                      <w:autoSpaceDE w:val="0"/>
                      <w:autoSpaceDN w:val="0"/>
                      <w:adjustRightInd w:val="0"/>
                      <w:snapToGrid w:val="0"/>
                      <w:spacing w:line="240" w:lineRule="atLeast"/>
                      <w:jc w:val="center"/>
                      <w:rPr>
                        <w:szCs w:val="21"/>
                      </w:rPr>
                    </w:pPr>
                    <w:r>
                      <w:rPr>
                        <w:rFonts w:hint="eastAsia"/>
                        <w:szCs w:val="21"/>
                      </w:rPr>
                      <w:t>合计</w:t>
                    </w:r>
                  </w:p>
                </w:tc>
              </w:sdtContent>
            </w:sdt>
            <w:tc>
              <w:tcPr>
                <w:tcW w:w="877" w:type="pct"/>
                <w:tcBorders>
                  <w:right w:val="single" w:sz="4" w:space="0" w:color="auto"/>
                </w:tcBorders>
              </w:tcPr>
              <w:p w14:paraId="5F696A0D" w14:textId="77777777" w:rsidR="00847721" w:rsidRDefault="00B66337" w:rsidP="00847721">
                <w:pPr>
                  <w:jc w:val="right"/>
                  <w:rPr>
                    <w:szCs w:val="21"/>
                  </w:rPr>
                </w:pPr>
                <w:r w:rsidRPr="001D1771">
                  <w:rPr>
                    <w:szCs w:val="21"/>
                  </w:rPr>
                  <w:t>1,828,072.15</w:t>
                </w:r>
              </w:p>
            </w:tc>
            <w:tc>
              <w:tcPr>
                <w:tcW w:w="717" w:type="pct"/>
                <w:tcBorders>
                  <w:left w:val="single" w:sz="4" w:space="0" w:color="auto"/>
                </w:tcBorders>
              </w:tcPr>
              <w:p w14:paraId="6A165A06" w14:textId="77777777" w:rsidR="00847721" w:rsidRDefault="00B66337" w:rsidP="00847721">
                <w:pPr>
                  <w:jc w:val="center"/>
                  <w:rPr>
                    <w:color w:val="008000"/>
                    <w:szCs w:val="21"/>
                  </w:rPr>
                </w:pPr>
                <w:r>
                  <w:rPr>
                    <w:rFonts w:hint="eastAsia"/>
                    <w:szCs w:val="21"/>
                  </w:rPr>
                  <w:t>/</w:t>
                </w:r>
              </w:p>
            </w:tc>
            <w:tc>
              <w:tcPr>
                <w:tcW w:w="669" w:type="pct"/>
              </w:tcPr>
              <w:p w14:paraId="76888832" w14:textId="77777777" w:rsidR="00847721" w:rsidRDefault="00B66337" w:rsidP="00847721">
                <w:pPr>
                  <w:jc w:val="center"/>
                  <w:rPr>
                    <w:szCs w:val="21"/>
                  </w:rPr>
                </w:pPr>
                <w:r>
                  <w:rPr>
                    <w:rFonts w:hint="eastAsia"/>
                    <w:szCs w:val="21"/>
                  </w:rPr>
                  <w:t>/</w:t>
                </w:r>
              </w:p>
            </w:tc>
            <w:tc>
              <w:tcPr>
                <w:tcW w:w="1285" w:type="pct"/>
              </w:tcPr>
              <w:p w14:paraId="6EDDD535" w14:textId="77777777" w:rsidR="00847721" w:rsidRDefault="00B66337" w:rsidP="00847721">
                <w:pPr>
                  <w:jc w:val="center"/>
                  <w:rPr>
                    <w:szCs w:val="21"/>
                  </w:rPr>
                </w:pPr>
                <w:r>
                  <w:rPr>
                    <w:rFonts w:hint="eastAsia"/>
                    <w:szCs w:val="21"/>
                  </w:rPr>
                  <w:t>/</w:t>
                </w:r>
              </w:p>
            </w:tc>
          </w:tr>
        </w:tbl>
        <w:p w14:paraId="464CD988" w14:textId="77777777" w:rsidR="00847721" w:rsidRDefault="00847721">
          <w:pPr>
            <w:pStyle w:val="215"/>
          </w:pPr>
        </w:p>
        <w:p w14:paraId="0D4220A8" w14:textId="77777777" w:rsidR="00847721" w:rsidRDefault="00CF03E7">
          <w:pPr>
            <w:pStyle w:val="215"/>
          </w:pPr>
        </w:p>
      </w:sdtContent>
    </w:sdt>
    <w:bookmarkEnd w:id="257" w:displacedByCustomXml="next"/>
    <w:bookmarkStart w:id="258" w:name="_Hlk533868874" w:displacedByCustomXml="next"/>
    <w:sdt>
      <w:sdtPr>
        <w:rPr>
          <w:rFonts w:ascii="宋体" w:eastAsia="宋体" w:hAnsi="宋体" w:cs="宋体" w:hint="eastAsia"/>
          <w:b w:val="0"/>
          <w:bCs w:val="0"/>
          <w:kern w:val="0"/>
          <w:szCs w:val="24"/>
        </w:rPr>
        <w:alias w:val="模块:坏账准备的期初期末调节表"/>
        <w:tag w:val="_SEC_1be97d9195ef4b7391f2b818d70c754f"/>
        <w:id w:val="1454982616"/>
        <w:lock w:val="sdtLocked"/>
        <w:placeholder>
          <w:docPart w:val="GBC22222222222222222222222222222"/>
        </w:placeholder>
      </w:sdtPr>
      <w:sdtEndPr>
        <w:rPr>
          <w:rFonts w:hint="default"/>
        </w:rPr>
      </w:sdtEndPr>
      <w:sdtContent>
        <w:p w14:paraId="3CEB963D" w14:textId="77777777" w:rsidR="00847721" w:rsidRDefault="00B66337" w:rsidP="006A3005">
          <w:pPr>
            <w:pStyle w:val="212"/>
            <w:numPr>
              <w:ilvl w:val="3"/>
              <w:numId w:val="134"/>
            </w:numPr>
            <w:ind w:left="426" w:hanging="426"/>
          </w:pPr>
          <w:r>
            <w:rPr>
              <w:rFonts w:ascii="宋体" w:eastAsia="宋体" w:hAnsi="宋体" w:cs="宋体" w:hint="eastAsia"/>
              <w:bCs w:val="0"/>
              <w:kern w:val="0"/>
              <w:szCs w:val="24"/>
            </w:rPr>
            <w:t>坏账准备计提情况</w:t>
          </w:r>
        </w:p>
        <w:sdt>
          <w:sdtPr>
            <w:alias w:val="是否适用：母公司应收股利坏账准备调节表[双击切换]"/>
            <w:tag w:val="_GBC_5cbd8c1c52fa42d19db26aadad6a74b8"/>
            <w:id w:val="-1452077535"/>
            <w:lock w:val="sdtLocked"/>
            <w:placeholder>
              <w:docPart w:val="GBC22222222222222222222222222222"/>
            </w:placeholder>
          </w:sdtPr>
          <w:sdtEndPr/>
          <w:sdtContent>
            <w:p w14:paraId="34EF6765"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5F5E613C" w14:textId="77777777" w:rsidR="00847721" w:rsidRDefault="00847721">
          <w:pPr>
            <w:pStyle w:val="215"/>
          </w:pPr>
        </w:p>
        <w:p w14:paraId="42C528F1" w14:textId="77777777" w:rsidR="00847721" w:rsidRDefault="00CF03E7">
          <w:pPr>
            <w:pStyle w:val="215"/>
          </w:pPr>
        </w:p>
      </w:sdtContent>
    </w:sdt>
    <w:bookmarkEnd w:id="258" w:displacedByCustomXml="prev"/>
    <w:bookmarkStart w:id="259" w:name="_Hlk533797406" w:displacedByCustomXml="next"/>
    <w:sdt>
      <w:sdtPr>
        <w:rPr>
          <w:rFonts w:hint="eastAsia"/>
          <w:szCs w:val="21"/>
        </w:rPr>
        <w:alias w:val="模块:应收股利的说明"/>
        <w:tag w:val="_SEC_4b48a7a88233455db21eb1078781bdde"/>
        <w:id w:val="1618492427"/>
        <w:lock w:val="sdtLocked"/>
        <w:placeholder>
          <w:docPart w:val="GBC22222222222222222222222222222"/>
        </w:placeholder>
      </w:sdtPr>
      <w:sdtEndPr>
        <w:rPr>
          <w:rFonts w:hint="default"/>
        </w:rPr>
      </w:sdtEndPr>
      <w:sdtContent>
        <w:p w14:paraId="20C07FD7" w14:textId="77777777" w:rsidR="00847721" w:rsidRDefault="00B66337">
          <w:pPr>
            <w:rPr>
              <w:szCs w:val="21"/>
            </w:rPr>
          </w:pPr>
          <w:r>
            <w:rPr>
              <w:rFonts w:hint="eastAsia"/>
              <w:szCs w:val="21"/>
            </w:rPr>
            <w:t>其他说明：</w:t>
          </w:r>
        </w:p>
        <w:sdt>
          <w:sdtPr>
            <w:rPr>
              <w:szCs w:val="21"/>
            </w:rPr>
            <w:alias w:val="是否适用：母公司应收股利其他说明[双击切换]"/>
            <w:tag w:val="_GBC_75450c3c0332439986937f5dec59f65c"/>
            <w:id w:val="-715737160"/>
            <w:lock w:val="sdtLocked"/>
            <w:placeholder>
              <w:docPart w:val="GBC22222222222222222222222222222"/>
            </w:placeholder>
          </w:sdtPr>
          <w:sdtEndPr/>
          <w:sdtContent>
            <w:p w14:paraId="13F5303A"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bookmarkEnd w:id="259"/>
    <w:p w14:paraId="4047E1BC" w14:textId="77777777" w:rsidR="00847721" w:rsidRDefault="00847721">
      <w:pPr>
        <w:pStyle w:val="215"/>
      </w:pPr>
    </w:p>
    <w:p w14:paraId="20ABB9C6" w14:textId="77777777" w:rsidR="00847721" w:rsidRDefault="00B66337">
      <w:pPr>
        <w:pStyle w:val="212"/>
        <w:ind w:left="360" w:hanging="360"/>
      </w:pPr>
      <w:r>
        <w:rPr>
          <w:rFonts w:hint="eastAsia"/>
        </w:rPr>
        <w:t>其他应收款</w:t>
      </w:r>
    </w:p>
    <w:bookmarkStart w:id="260" w:name="_Hlk533797447" w:displacedByCustomXml="next"/>
    <w:sdt>
      <w:sdtPr>
        <w:rPr>
          <w:rFonts w:ascii="宋体" w:eastAsia="宋体" w:hAnsi="宋体" w:cs="宋体" w:hint="eastAsia"/>
          <w:b w:val="0"/>
          <w:bCs w:val="0"/>
          <w:kern w:val="0"/>
          <w:szCs w:val="24"/>
        </w:rPr>
        <w:alias w:val="模块:按账龄披露"/>
        <w:tag w:val="_SEC_9f001837707a4e748573115d0229b591"/>
        <w:id w:val="-744491958"/>
        <w:lock w:val="sdtLocked"/>
        <w:placeholder>
          <w:docPart w:val="GBC22222222222222222222222222222"/>
        </w:placeholder>
      </w:sdtPr>
      <w:sdtEndPr/>
      <w:sdtContent>
        <w:p w14:paraId="7702978D" w14:textId="77777777" w:rsidR="00847721" w:rsidRDefault="00B66337" w:rsidP="006A3005">
          <w:pPr>
            <w:pStyle w:val="212"/>
            <w:numPr>
              <w:ilvl w:val="0"/>
              <w:numId w:val="135"/>
            </w:numPr>
          </w:pPr>
          <w:proofErr w:type="gramStart"/>
          <w:r>
            <w:rPr>
              <w:rFonts w:hint="eastAsia"/>
            </w:rPr>
            <w:t>按账龄</w:t>
          </w:r>
          <w:proofErr w:type="gramEnd"/>
          <w:r>
            <w:rPr>
              <w:rFonts w:hint="eastAsia"/>
            </w:rPr>
            <w:t>披露</w:t>
          </w:r>
        </w:p>
        <w:sdt>
          <w:sdtPr>
            <w:rPr>
              <w:szCs w:val="21"/>
            </w:rPr>
            <w:alias w:val="是否适用：母公司其他应收款按账龄披露[双击切换]"/>
            <w:tag w:val="_GBC_5c11b96990fa439da812b87b47ed4c80"/>
            <w:id w:val="-978684594"/>
            <w:lock w:val="sdtLocked"/>
            <w:placeholder>
              <w:docPart w:val="GBC22222222222222222222222222222"/>
            </w:placeholder>
          </w:sdtPr>
          <w:sdtEndPr/>
          <w:sdtContent>
            <w:p w14:paraId="397CE606" w14:textId="77777777" w:rsidR="00847721" w:rsidRDefault="00094B5F">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079139F1" w14:textId="77777777" w:rsidR="00847721" w:rsidRDefault="00B66337">
          <w:pPr>
            <w:jc w:val="right"/>
            <w:rPr>
              <w:szCs w:val="21"/>
            </w:rPr>
          </w:pPr>
          <w:r>
            <w:rPr>
              <w:rFonts w:hint="eastAsia"/>
              <w:szCs w:val="21"/>
            </w:rPr>
            <w:t>单位：</w:t>
          </w:r>
          <w:sdt>
            <w:sdtPr>
              <w:rPr>
                <w:rFonts w:hint="eastAsia"/>
                <w:szCs w:val="21"/>
              </w:rPr>
              <w:alias w:val="单位：母公司其他应收款按账龄披露"/>
              <w:tag w:val="_GBC_41616ef98f834aa2b100f687773d3969"/>
              <w:id w:val="-18590310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母公司其他应收款按账龄披露"/>
              <w:tag w:val="_GBC_5e3917487f6647c3bad62a8fb87ea91e"/>
              <w:id w:val="-16102728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8"/>
            <w:gridCol w:w="4481"/>
          </w:tblGrid>
          <w:tr w:rsidR="00847721" w14:paraId="1732B35C" w14:textId="77777777" w:rsidTr="004B2C8E">
            <w:trPr>
              <w:cantSplit/>
            </w:trPr>
            <w:sdt>
              <w:sdtPr>
                <w:tag w:val="_PLD_fb6e0031222146c590a7f36a89af5d89"/>
                <w:id w:val="-1811941226"/>
                <w:lock w:val="sdtLocked"/>
              </w:sdtPr>
              <w:sdtEndPr/>
              <w:sdtContent>
                <w:tc>
                  <w:tcPr>
                    <w:tcW w:w="2524" w:type="pct"/>
                    <w:tcBorders>
                      <w:top w:val="single" w:sz="4" w:space="0" w:color="auto"/>
                      <w:left w:val="single" w:sz="4" w:space="0" w:color="auto"/>
                      <w:bottom w:val="single" w:sz="4" w:space="0" w:color="auto"/>
                      <w:right w:val="single" w:sz="4" w:space="0" w:color="auto"/>
                    </w:tcBorders>
                    <w:vAlign w:val="center"/>
                  </w:tcPr>
                  <w:p w14:paraId="69688A25" w14:textId="77777777" w:rsidR="00847721" w:rsidRDefault="00B66337">
                    <w:pPr>
                      <w:jc w:val="center"/>
                      <w:rPr>
                        <w:szCs w:val="21"/>
                      </w:rPr>
                    </w:pPr>
                    <w:r>
                      <w:rPr>
                        <w:rFonts w:hint="eastAsia"/>
                        <w:szCs w:val="21"/>
                      </w:rPr>
                      <w:t>账龄</w:t>
                    </w:r>
                  </w:p>
                </w:tc>
              </w:sdtContent>
            </w:sdt>
            <w:sdt>
              <w:sdtPr>
                <w:tag w:val="_PLD_b7a8f0ef2fc44826974051ac32f6569e"/>
                <w:id w:val="157049143"/>
                <w:lock w:val="sdtLocked"/>
              </w:sdtPr>
              <w:sdtEndPr/>
              <w:sdtContent>
                <w:tc>
                  <w:tcPr>
                    <w:tcW w:w="2476" w:type="pct"/>
                    <w:tcBorders>
                      <w:top w:val="single" w:sz="4" w:space="0" w:color="auto"/>
                      <w:left w:val="single" w:sz="4" w:space="0" w:color="auto"/>
                      <w:bottom w:val="single" w:sz="4" w:space="0" w:color="auto"/>
                      <w:right w:val="single" w:sz="4" w:space="0" w:color="auto"/>
                    </w:tcBorders>
                    <w:vAlign w:val="center"/>
                  </w:tcPr>
                  <w:p w14:paraId="6A88A51A" w14:textId="77777777" w:rsidR="00847721" w:rsidRDefault="00B66337">
                    <w:pPr>
                      <w:jc w:val="center"/>
                      <w:rPr>
                        <w:szCs w:val="21"/>
                      </w:rPr>
                    </w:pPr>
                    <w:r>
                      <w:rPr>
                        <w:rFonts w:hint="eastAsia"/>
                        <w:szCs w:val="21"/>
                      </w:rPr>
                      <w:t>期末账面余额</w:t>
                    </w:r>
                  </w:p>
                </w:tc>
              </w:sdtContent>
            </w:sdt>
          </w:tr>
          <w:tr w:rsidR="00847721" w14:paraId="1584D0B6" w14:textId="77777777" w:rsidTr="004B2C8E">
            <w:trPr>
              <w:cantSplit/>
            </w:trPr>
            <w:sdt>
              <w:sdtPr>
                <w:tag w:val="_PLD_aa09828675c94452a03d450effabdb09"/>
                <w:id w:val="-723529121"/>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0F178CE4" w14:textId="77777777" w:rsidR="00847721" w:rsidRDefault="00B66337">
                    <w:pPr>
                      <w:rPr>
                        <w:color w:val="FF0000"/>
                        <w:szCs w:val="21"/>
                      </w:rPr>
                    </w:pPr>
                    <w:proofErr w:type="gramStart"/>
                    <w:r>
                      <w:rPr>
                        <w:rFonts w:hint="eastAsia"/>
                        <w:szCs w:val="21"/>
                      </w:rPr>
                      <w:t>1年以内</w:t>
                    </w:r>
                    <w:proofErr w:type="gramEnd"/>
                  </w:p>
                </w:tc>
              </w:sdtContent>
            </w:sdt>
          </w:tr>
          <w:tr w:rsidR="00847721" w14:paraId="0B06176E" w14:textId="77777777" w:rsidTr="004B2C8E">
            <w:trPr>
              <w:cantSplit/>
            </w:trPr>
            <w:sdt>
              <w:sdtPr>
                <w:tag w:val="_PLD_b4e83e918d2f4cbf873eb1b02624a672"/>
                <w:id w:val="-570426268"/>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23478D57" w14:textId="77777777" w:rsidR="00847721" w:rsidRDefault="00B66337">
                    <w:pPr>
                      <w:rPr>
                        <w:szCs w:val="21"/>
                      </w:rPr>
                    </w:pPr>
                    <w:r>
                      <w:rPr>
                        <w:rFonts w:hint="eastAsia"/>
                        <w:szCs w:val="21"/>
                      </w:rPr>
                      <w:t>其中：1年以内分项</w:t>
                    </w:r>
                  </w:p>
                </w:tc>
              </w:sdtContent>
            </w:sdt>
          </w:tr>
          <w:sdt>
            <w:sdtPr>
              <w:rPr>
                <w:rFonts w:hint="eastAsia"/>
                <w:szCs w:val="21"/>
              </w:rPr>
              <w:alias w:val="一年以内其他应收款金额明细"/>
              <w:tag w:val="_TUP_203a5c6f6bd849ce89daa93732cb6683"/>
              <w:id w:val="-172799516"/>
              <w:lock w:val="sdtLocked"/>
            </w:sdtPr>
            <w:sdtEndPr/>
            <w:sdtContent>
              <w:tr w:rsidR="00847721" w14:paraId="4081DC3E" w14:textId="77777777" w:rsidTr="004B2C8E">
                <w:trPr>
                  <w:cantSplit/>
                </w:trPr>
                <w:tc>
                  <w:tcPr>
                    <w:tcW w:w="2524" w:type="pct"/>
                    <w:tcBorders>
                      <w:top w:val="single" w:sz="4" w:space="0" w:color="auto"/>
                      <w:left w:val="single" w:sz="4" w:space="0" w:color="auto"/>
                      <w:bottom w:val="single" w:sz="4" w:space="0" w:color="auto"/>
                      <w:right w:val="single" w:sz="4" w:space="0" w:color="auto"/>
                    </w:tcBorders>
                  </w:tcPr>
                  <w:p w14:paraId="03BD7BC1" w14:textId="77777777" w:rsidR="00847721" w:rsidRDefault="00B66337">
                    <w:pPr>
                      <w:rPr>
                        <w:szCs w:val="21"/>
                      </w:rPr>
                    </w:pPr>
                    <w:r w:rsidRPr="001D1771">
                      <w:rPr>
                        <w:szCs w:val="21"/>
                      </w:rPr>
                      <w:t>1年以内</w:t>
                    </w:r>
                  </w:p>
                </w:tc>
                <w:tc>
                  <w:tcPr>
                    <w:tcW w:w="2476" w:type="pct"/>
                    <w:tcBorders>
                      <w:top w:val="single" w:sz="4" w:space="0" w:color="auto"/>
                      <w:left w:val="single" w:sz="4" w:space="0" w:color="auto"/>
                      <w:bottom w:val="single" w:sz="4" w:space="0" w:color="auto"/>
                      <w:right w:val="single" w:sz="4" w:space="0" w:color="auto"/>
                    </w:tcBorders>
                  </w:tcPr>
                  <w:p w14:paraId="174155B6" w14:textId="77777777" w:rsidR="00847721" w:rsidRDefault="00B66337">
                    <w:pPr>
                      <w:jc w:val="right"/>
                      <w:rPr>
                        <w:szCs w:val="21"/>
                      </w:rPr>
                    </w:pPr>
                    <w:r w:rsidRPr="001D1771">
                      <w:rPr>
                        <w:szCs w:val="21"/>
                      </w:rPr>
                      <w:t>128,728,284.92</w:t>
                    </w:r>
                  </w:p>
                </w:tc>
              </w:tr>
            </w:sdtContent>
          </w:sdt>
          <w:tr w:rsidR="00847721" w14:paraId="1F542508" w14:textId="77777777" w:rsidTr="004B2C8E">
            <w:trPr>
              <w:cantSplit/>
            </w:trPr>
            <w:sdt>
              <w:sdtPr>
                <w:tag w:val="_PLD_2bd42e1725dc4d958c3d78b2ac54993c"/>
                <w:id w:val="366959350"/>
                <w:lock w:val="sdtLocked"/>
              </w:sdtPr>
              <w:sdtEndPr/>
              <w:sdtContent>
                <w:tc>
                  <w:tcPr>
                    <w:tcW w:w="2524" w:type="pct"/>
                    <w:tcBorders>
                      <w:top w:val="single" w:sz="4" w:space="0" w:color="auto"/>
                      <w:left w:val="single" w:sz="4" w:space="0" w:color="auto"/>
                      <w:bottom w:val="single" w:sz="4" w:space="0" w:color="auto"/>
                      <w:right w:val="single" w:sz="4" w:space="0" w:color="auto"/>
                    </w:tcBorders>
                  </w:tcPr>
                  <w:p w14:paraId="50EB080B" w14:textId="77777777" w:rsidR="00847721" w:rsidRDefault="00B66337">
                    <w:pPr>
                      <w:rPr>
                        <w:szCs w:val="21"/>
                      </w:rPr>
                    </w:pPr>
                    <w:r>
                      <w:rPr>
                        <w:rFonts w:hint="eastAsia"/>
                        <w:szCs w:val="21"/>
                      </w:rPr>
                      <w:t>1年以内小计</w:t>
                    </w:r>
                  </w:p>
                </w:tc>
              </w:sdtContent>
            </w:sdt>
            <w:tc>
              <w:tcPr>
                <w:tcW w:w="2476" w:type="pct"/>
                <w:tcBorders>
                  <w:top w:val="single" w:sz="4" w:space="0" w:color="auto"/>
                  <w:left w:val="single" w:sz="4" w:space="0" w:color="auto"/>
                  <w:bottom w:val="single" w:sz="4" w:space="0" w:color="auto"/>
                  <w:right w:val="single" w:sz="4" w:space="0" w:color="auto"/>
                </w:tcBorders>
              </w:tcPr>
              <w:p w14:paraId="63A07FCF" w14:textId="77777777" w:rsidR="00847721" w:rsidRDefault="00B66337">
                <w:pPr>
                  <w:jc w:val="right"/>
                  <w:rPr>
                    <w:szCs w:val="21"/>
                  </w:rPr>
                </w:pPr>
                <w:r w:rsidRPr="001D1771">
                  <w:rPr>
                    <w:szCs w:val="21"/>
                  </w:rPr>
                  <w:t>128,728,284.92</w:t>
                </w:r>
              </w:p>
            </w:tc>
          </w:tr>
          <w:tr w:rsidR="00847721" w14:paraId="3EDD647D" w14:textId="77777777" w:rsidTr="00847721">
            <w:trPr>
              <w:cantSplit/>
            </w:trPr>
            <w:sdt>
              <w:sdtPr>
                <w:tag w:val="_PLD_b295760b85b94947a6ad5c12a8473fc6"/>
                <w:id w:val="-359582229"/>
                <w:lock w:val="sdtLocked"/>
              </w:sdtPr>
              <w:sdtEndPr/>
              <w:sdtContent>
                <w:tc>
                  <w:tcPr>
                    <w:tcW w:w="2524" w:type="pct"/>
                    <w:tcBorders>
                      <w:top w:val="single" w:sz="4" w:space="0" w:color="auto"/>
                      <w:left w:val="single" w:sz="4" w:space="0" w:color="auto"/>
                      <w:bottom w:val="single" w:sz="4" w:space="0" w:color="auto"/>
                      <w:right w:val="single" w:sz="4" w:space="0" w:color="auto"/>
                    </w:tcBorders>
                  </w:tcPr>
                  <w:p w14:paraId="7A1D6EE8" w14:textId="77777777" w:rsidR="00847721" w:rsidRDefault="00B66337">
                    <w:pPr>
                      <w:rPr>
                        <w:szCs w:val="21"/>
                      </w:rPr>
                    </w:pPr>
                    <w:r>
                      <w:rPr>
                        <w:rFonts w:hint="eastAsia"/>
                        <w:szCs w:val="21"/>
                      </w:rPr>
                      <w:t>1至2年</w:t>
                    </w:r>
                  </w:p>
                </w:tc>
              </w:sdtContent>
            </w:sdt>
            <w:tc>
              <w:tcPr>
                <w:tcW w:w="2476" w:type="pct"/>
                <w:tcBorders>
                  <w:top w:val="single" w:sz="4" w:space="0" w:color="auto"/>
                  <w:left w:val="single" w:sz="4" w:space="0" w:color="auto"/>
                  <w:bottom w:val="single" w:sz="4" w:space="0" w:color="auto"/>
                  <w:right w:val="single" w:sz="4" w:space="0" w:color="auto"/>
                </w:tcBorders>
                <w:vAlign w:val="center"/>
              </w:tcPr>
              <w:p w14:paraId="5634B3AA" w14:textId="77777777" w:rsidR="00847721" w:rsidRDefault="00B66337" w:rsidP="00847721">
                <w:pPr>
                  <w:jc w:val="right"/>
                  <w:rPr>
                    <w:sz w:val="24"/>
                  </w:rPr>
                </w:pPr>
                <w:r>
                  <w:t>290,397,049.76</w:t>
                </w:r>
              </w:p>
            </w:tc>
          </w:tr>
          <w:tr w:rsidR="00847721" w14:paraId="0ABBE35B" w14:textId="77777777" w:rsidTr="00847721">
            <w:trPr>
              <w:cantSplit/>
            </w:trPr>
            <w:sdt>
              <w:sdtPr>
                <w:tag w:val="_PLD_3312d6acbf264aa98fed1c58941b83ed"/>
                <w:id w:val="-770936428"/>
                <w:lock w:val="sdtLocked"/>
              </w:sdtPr>
              <w:sdtEndPr/>
              <w:sdtContent>
                <w:tc>
                  <w:tcPr>
                    <w:tcW w:w="2524" w:type="pct"/>
                    <w:tcBorders>
                      <w:top w:val="single" w:sz="4" w:space="0" w:color="auto"/>
                      <w:left w:val="single" w:sz="4" w:space="0" w:color="auto"/>
                      <w:bottom w:val="single" w:sz="4" w:space="0" w:color="auto"/>
                      <w:right w:val="single" w:sz="4" w:space="0" w:color="auto"/>
                    </w:tcBorders>
                  </w:tcPr>
                  <w:p w14:paraId="4E64E02F" w14:textId="77777777" w:rsidR="00847721" w:rsidRDefault="00B66337">
                    <w:pPr>
                      <w:rPr>
                        <w:szCs w:val="21"/>
                      </w:rPr>
                    </w:pPr>
                    <w:r>
                      <w:rPr>
                        <w:rFonts w:hint="eastAsia"/>
                        <w:szCs w:val="21"/>
                      </w:rPr>
                      <w:t>2至3年</w:t>
                    </w:r>
                  </w:p>
                </w:tc>
              </w:sdtContent>
            </w:sdt>
            <w:tc>
              <w:tcPr>
                <w:tcW w:w="2476" w:type="pct"/>
                <w:tcBorders>
                  <w:top w:val="single" w:sz="4" w:space="0" w:color="auto"/>
                  <w:left w:val="single" w:sz="4" w:space="0" w:color="auto"/>
                  <w:bottom w:val="single" w:sz="4" w:space="0" w:color="auto"/>
                  <w:right w:val="single" w:sz="4" w:space="0" w:color="auto"/>
                </w:tcBorders>
                <w:vAlign w:val="center"/>
              </w:tcPr>
              <w:p w14:paraId="0EF93D93" w14:textId="77777777" w:rsidR="00847721" w:rsidRDefault="00B66337" w:rsidP="00847721">
                <w:pPr>
                  <w:jc w:val="right"/>
                  <w:rPr>
                    <w:sz w:val="24"/>
                  </w:rPr>
                </w:pPr>
                <w:r>
                  <w:t>160,711,213.50</w:t>
                </w:r>
              </w:p>
            </w:tc>
          </w:tr>
          <w:tr w:rsidR="00847721" w14:paraId="1D3D4594" w14:textId="77777777" w:rsidTr="00847721">
            <w:trPr>
              <w:cantSplit/>
            </w:trPr>
            <w:sdt>
              <w:sdtPr>
                <w:tag w:val="_PLD_351283d3715846b881cd8b124c458d71"/>
                <w:id w:val="-1811624811"/>
                <w:lock w:val="sdtLocked"/>
              </w:sdtPr>
              <w:sdtEndPr/>
              <w:sdtContent>
                <w:tc>
                  <w:tcPr>
                    <w:tcW w:w="2524" w:type="pct"/>
                    <w:tcBorders>
                      <w:top w:val="single" w:sz="4" w:space="0" w:color="auto"/>
                      <w:left w:val="single" w:sz="4" w:space="0" w:color="auto"/>
                      <w:bottom w:val="single" w:sz="4" w:space="0" w:color="auto"/>
                      <w:right w:val="single" w:sz="4" w:space="0" w:color="auto"/>
                    </w:tcBorders>
                  </w:tcPr>
                  <w:p w14:paraId="650DE150" w14:textId="77777777" w:rsidR="00847721" w:rsidRDefault="00B66337">
                    <w:pPr>
                      <w:rPr>
                        <w:szCs w:val="21"/>
                      </w:rPr>
                    </w:pPr>
                    <w:proofErr w:type="gramStart"/>
                    <w:r>
                      <w:rPr>
                        <w:rFonts w:hint="eastAsia"/>
                        <w:szCs w:val="21"/>
                      </w:rPr>
                      <w:t>3年以上</w:t>
                    </w:r>
                    <w:proofErr w:type="gramEnd"/>
                  </w:p>
                </w:tc>
              </w:sdtContent>
            </w:sdt>
            <w:tc>
              <w:tcPr>
                <w:tcW w:w="2476" w:type="pct"/>
                <w:tcBorders>
                  <w:top w:val="single" w:sz="4" w:space="0" w:color="auto"/>
                  <w:left w:val="single" w:sz="4" w:space="0" w:color="auto"/>
                  <w:bottom w:val="single" w:sz="4" w:space="0" w:color="auto"/>
                  <w:right w:val="single" w:sz="4" w:space="0" w:color="auto"/>
                </w:tcBorders>
                <w:vAlign w:val="center"/>
              </w:tcPr>
              <w:p w14:paraId="6089B04C" w14:textId="77777777" w:rsidR="00847721" w:rsidRDefault="00B66337" w:rsidP="00847721">
                <w:pPr>
                  <w:jc w:val="right"/>
                  <w:rPr>
                    <w:sz w:val="24"/>
                  </w:rPr>
                </w:pPr>
                <w:r>
                  <w:t>286,600,489.33</w:t>
                </w:r>
              </w:p>
            </w:tc>
          </w:tr>
          <w:tr w:rsidR="00847721" w14:paraId="33A6D823" w14:textId="77777777" w:rsidTr="00847721">
            <w:trPr>
              <w:cantSplit/>
            </w:trPr>
            <w:sdt>
              <w:sdtPr>
                <w:tag w:val="_PLD_fd195ee4a8be4228aad7b7bd4a201d76"/>
                <w:id w:val="-441612695"/>
                <w:lock w:val="sdtLocked"/>
              </w:sdtPr>
              <w:sdtEndPr/>
              <w:sdtContent>
                <w:tc>
                  <w:tcPr>
                    <w:tcW w:w="2524" w:type="pct"/>
                    <w:tcBorders>
                      <w:top w:val="single" w:sz="4" w:space="0" w:color="auto"/>
                      <w:left w:val="single" w:sz="4" w:space="0" w:color="auto"/>
                      <w:bottom w:val="single" w:sz="4" w:space="0" w:color="auto"/>
                      <w:right w:val="single" w:sz="4" w:space="0" w:color="auto"/>
                    </w:tcBorders>
                    <w:vAlign w:val="center"/>
                  </w:tcPr>
                  <w:p w14:paraId="52A2FCCE" w14:textId="77777777" w:rsidR="00847721" w:rsidRDefault="00B66337">
                    <w:pPr>
                      <w:jc w:val="center"/>
                      <w:rPr>
                        <w:szCs w:val="21"/>
                      </w:rPr>
                    </w:pPr>
                    <w:r>
                      <w:rPr>
                        <w:rFonts w:hint="eastAsia"/>
                        <w:szCs w:val="21"/>
                      </w:rPr>
                      <w:t>合计</w:t>
                    </w:r>
                  </w:p>
                </w:tc>
              </w:sdtContent>
            </w:sdt>
            <w:tc>
              <w:tcPr>
                <w:tcW w:w="2476" w:type="pct"/>
                <w:tcBorders>
                  <w:top w:val="single" w:sz="4" w:space="0" w:color="auto"/>
                  <w:left w:val="single" w:sz="4" w:space="0" w:color="auto"/>
                  <w:bottom w:val="single" w:sz="4" w:space="0" w:color="auto"/>
                  <w:right w:val="single" w:sz="4" w:space="0" w:color="auto"/>
                </w:tcBorders>
                <w:vAlign w:val="center"/>
              </w:tcPr>
              <w:p w14:paraId="51C953F6" w14:textId="77777777" w:rsidR="00847721" w:rsidRDefault="00B66337" w:rsidP="00847721">
                <w:pPr>
                  <w:jc w:val="right"/>
                  <w:rPr>
                    <w:sz w:val="24"/>
                  </w:rPr>
                </w:pPr>
                <w:r>
                  <w:t>866,437,037.51</w:t>
                </w:r>
              </w:p>
            </w:tc>
          </w:tr>
        </w:tbl>
        <w:p w14:paraId="22BE9367" w14:textId="77777777" w:rsidR="00847721" w:rsidRDefault="00847721">
          <w:pPr>
            <w:pStyle w:val="215"/>
          </w:pPr>
        </w:p>
        <w:p w14:paraId="0429A459" w14:textId="77777777" w:rsidR="00847721" w:rsidRDefault="00CF03E7">
          <w:pPr>
            <w:pStyle w:val="215"/>
          </w:pPr>
        </w:p>
      </w:sdtContent>
    </w:sdt>
    <w:sdt>
      <w:sdtPr>
        <w:rPr>
          <w:rFonts w:ascii="宋体" w:eastAsia="宋体" w:hAnsi="宋体" w:cs="宋体" w:hint="eastAsia"/>
          <w:b w:val="0"/>
          <w:bCs w:val="0"/>
          <w:kern w:val="0"/>
          <w:szCs w:val="24"/>
        </w:rPr>
        <w:alias w:val="模块:按款项性质分类情况"/>
        <w:tag w:val="_SEC_71c0adb787a04266be2102ec385a07d9"/>
        <w:id w:val="-203404863"/>
        <w:lock w:val="sdtLocked"/>
        <w:placeholder>
          <w:docPart w:val="GBC22222222222222222222222222222"/>
        </w:placeholder>
      </w:sdtPr>
      <w:sdtEndPr/>
      <w:sdtContent>
        <w:p w14:paraId="4C929A36" w14:textId="77777777" w:rsidR="00847721" w:rsidRDefault="00B66337" w:rsidP="006A3005">
          <w:pPr>
            <w:pStyle w:val="212"/>
            <w:numPr>
              <w:ilvl w:val="0"/>
              <w:numId w:val="135"/>
            </w:numPr>
          </w:pPr>
          <w:r>
            <w:rPr>
              <w:rFonts w:hint="eastAsia"/>
            </w:rPr>
            <w:t>按款项性质分类情况</w:t>
          </w:r>
        </w:p>
        <w:p w14:paraId="2F32E614" w14:textId="77777777" w:rsidR="00847721" w:rsidRDefault="00CF03E7">
          <w:pPr>
            <w:pStyle w:val="215"/>
          </w:pPr>
          <w:sdt>
            <w:sdtPr>
              <w:alias w:val="是否适用：母公司其他应收款按款项性质分类情况[双击切换]"/>
              <w:tag w:val="_GBC_a5e5418d19394a1c8f8093184d9b360a"/>
              <w:id w:val="971944912"/>
              <w:lock w:val="sdtLocked"/>
              <w:placeholder>
                <w:docPart w:val="GBC22222222222222222222222222222"/>
              </w:placeholder>
            </w:sdtPr>
            <w:sdtEndPr/>
            <w:sdtContent>
              <w:r w:rsidR="00094B5F">
                <w:fldChar w:fldCharType="begin"/>
              </w:r>
              <w:r w:rsidR="00B66337">
                <w:instrText xml:space="preserve">MACROBUTTON  SnrToggleCheckbox √适用 </w:instrText>
              </w:r>
              <w:r w:rsidR="00094B5F">
                <w:fldChar w:fldCharType="end"/>
              </w:r>
              <w:r w:rsidR="00094B5F">
                <w:fldChar w:fldCharType="begin"/>
              </w:r>
              <w:r w:rsidR="00B66337">
                <w:instrText xml:space="preserve"> MACROBUTTON  SnrToggleCheckbox □不适用 </w:instrText>
              </w:r>
              <w:r w:rsidR="00094B5F">
                <w:fldChar w:fldCharType="end"/>
              </w:r>
            </w:sdtContent>
          </w:sdt>
        </w:p>
        <w:p w14:paraId="4EB16CA6" w14:textId="77777777" w:rsidR="00847721" w:rsidRDefault="00B66337">
          <w:pPr>
            <w:jc w:val="right"/>
          </w:pPr>
          <w:r>
            <w:rPr>
              <w:rFonts w:hint="eastAsia"/>
            </w:rPr>
            <w:t>单位：</w:t>
          </w:r>
          <w:sdt>
            <w:sdtPr>
              <w:rPr>
                <w:rFonts w:hint="eastAsia"/>
              </w:rPr>
              <w:alias w:val="单位：财务附注：母公司其他应收款按款项性质分类情况"/>
              <w:tag w:val="_GBC_451485fc33dc4b2c9be5a44730242ca7"/>
              <w:id w:val="-18125567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 xml:space="preserve">  币种：</w:t>
          </w:r>
          <w:sdt>
            <w:sdtPr>
              <w:rPr>
                <w:rFonts w:hint="eastAsia"/>
              </w:rPr>
              <w:alias w:val="币种：财务附注：母公司其他应收款按款项性质分类情况"/>
              <w:tag w:val="_GBC_f3e8ad411fc545a19718a43203281efd"/>
              <w:id w:val="-19166192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g8"/>
            <w:tblW w:w="5000" w:type="pct"/>
            <w:tblLayout w:type="fixed"/>
            <w:tblLook w:val="0000" w:firstRow="0" w:lastRow="0" w:firstColumn="0" w:lastColumn="0" w:noHBand="0" w:noVBand="0"/>
          </w:tblPr>
          <w:tblGrid>
            <w:gridCol w:w="3076"/>
            <w:gridCol w:w="2981"/>
            <w:gridCol w:w="2992"/>
          </w:tblGrid>
          <w:tr w:rsidR="00847721" w14:paraId="23039A33" w14:textId="77777777" w:rsidTr="00847721">
            <w:sdt>
              <w:sdtPr>
                <w:tag w:val="_PLD_fa2a2127303b4deebb2bcaea193eb6d9"/>
                <w:id w:val="639150310"/>
                <w:lock w:val="sdtLocked"/>
              </w:sdtPr>
              <w:sdtEndPr/>
              <w:sdtContent>
                <w:tc>
                  <w:tcPr>
                    <w:tcW w:w="1700" w:type="pct"/>
                  </w:tcPr>
                  <w:p w14:paraId="07A1FEEA" w14:textId="77777777" w:rsidR="00847721" w:rsidRDefault="00B66337" w:rsidP="00847721">
                    <w:pPr>
                      <w:jc w:val="center"/>
                    </w:pPr>
                    <w:r>
                      <w:rPr>
                        <w:rFonts w:hint="eastAsia"/>
                      </w:rPr>
                      <w:t>款项性质</w:t>
                    </w:r>
                  </w:p>
                </w:tc>
              </w:sdtContent>
            </w:sdt>
            <w:sdt>
              <w:sdtPr>
                <w:tag w:val="_PLD_aa55d719329144e5a0eafd36222d0851"/>
                <w:id w:val="-345173460"/>
                <w:lock w:val="sdtLocked"/>
              </w:sdtPr>
              <w:sdtEndPr/>
              <w:sdtContent>
                <w:tc>
                  <w:tcPr>
                    <w:tcW w:w="1647" w:type="pct"/>
                  </w:tcPr>
                  <w:p w14:paraId="6CBD0BFB" w14:textId="77777777" w:rsidR="00847721" w:rsidRDefault="00B66337" w:rsidP="00847721">
                    <w:pPr>
                      <w:jc w:val="center"/>
                    </w:pPr>
                    <w:r>
                      <w:rPr>
                        <w:rFonts w:hint="eastAsia"/>
                      </w:rPr>
                      <w:t>期末账面余额</w:t>
                    </w:r>
                  </w:p>
                </w:tc>
              </w:sdtContent>
            </w:sdt>
            <w:sdt>
              <w:sdtPr>
                <w:tag w:val="_PLD_146282129b6a4b52a6963dad9647679a"/>
                <w:id w:val="1718703510"/>
                <w:lock w:val="sdtLocked"/>
              </w:sdtPr>
              <w:sdtEndPr/>
              <w:sdtContent>
                <w:tc>
                  <w:tcPr>
                    <w:tcW w:w="1653" w:type="pct"/>
                  </w:tcPr>
                  <w:p w14:paraId="2B818622" w14:textId="77777777" w:rsidR="00847721" w:rsidRDefault="00B66337" w:rsidP="00847721">
                    <w:pPr>
                      <w:jc w:val="center"/>
                    </w:pPr>
                    <w:r>
                      <w:rPr>
                        <w:rFonts w:hint="eastAsia"/>
                      </w:rPr>
                      <w:t>期初账面余额</w:t>
                    </w:r>
                  </w:p>
                </w:tc>
              </w:sdtContent>
            </w:sdt>
          </w:tr>
          <w:sdt>
            <w:sdtPr>
              <w:rPr>
                <w:rFonts w:asciiTheme="minorHAnsi" w:eastAsiaTheme="minorEastAsia" w:hAnsiTheme="minorHAnsi" w:cstheme="minorBidi" w:hint="eastAsia"/>
                <w:kern w:val="2"/>
                <w:szCs w:val="22"/>
              </w:rPr>
              <w:alias w:val="其他应收款按款项性质分类情况明细"/>
              <w:tag w:val="_TUP_48f6c039e4a84e3fbd2e75f4cdeeeb67"/>
              <w:id w:val="-1116290591"/>
              <w:lock w:val="sdtLocked"/>
            </w:sdtPr>
            <w:sdtEndPr/>
            <w:sdtContent>
              <w:tr w:rsidR="00847721" w14:paraId="501A802E" w14:textId="77777777" w:rsidTr="00847721">
                <w:tc>
                  <w:tcPr>
                    <w:tcW w:w="1700" w:type="pct"/>
                  </w:tcPr>
                  <w:p w14:paraId="5C3F53D1" w14:textId="77777777" w:rsidR="00847721" w:rsidRDefault="00B66337" w:rsidP="00847721">
                    <w:pPr>
                      <w:rPr>
                        <w:highlight w:val="yellow"/>
                      </w:rPr>
                    </w:pPr>
                    <w:r>
                      <w:t>保证金及押金</w:t>
                    </w:r>
                  </w:p>
                </w:tc>
                <w:tc>
                  <w:tcPr>
                    <w:tcW w:w="1647" w:type="pct"/>
                  </w:tcPr>
                  <w:p w14:paraId="047F6919" w14:textId="77777777" w:rsidR="00847721" w:rsidRDefault="00B66337" w:rsidP="00847721">
                    <w:pPr>
                      <w:jc w:val="right"/>
                    </w:pPr>
                    <w:r>
                      <w:t>127,112.10</w:t>
                    </w:r>
                  </w:p>
                </w:tc>
                <w:tc>
                  <w:tcPr>
                    <w:tcW w:w="1653" w:type="pct"/>
                  </w:tcPr>
                  <w:p w14:paraId="26EF9456" w14:textId="77777777" w:rsidR="00847721" w:rsidRDefault="00B66337" w:rsidP="00847721">
                    <w:pPr>
                      <w:jc w:val="right"/>
                    </w:pPr>
                    <w:r>
                      <w:t>174,211.70</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801503083"/>
              <w:lock w:val="sdtLocked"/>
            </w:sdtPr>
            <w:sdtEndPr/>
            <w:sdtContent>
              <w:tr w:rsidR="00847721" w14:paraId="057D0B6B" w14:textId="77777777" w:rsidTr="00847721">
                <w:tc>
                  <w:tcPr>
                    <w:tcW w:w="1700" w:type="pct"/>
                  </w:tcPr>
                  <w:p w14:paraId="23B455DB" w14:textId="77777777" w:rsidR="00847721" w:rsidRDefault="00B66337" w:rsidP="00847721">
                    <w:pPr>
                      <w:pStyle w:val="215"/>
                    </w:pPr>
                    <w:r>
                      <w:t>应收出口退税</w:t>
                    </w:r>
                  </w:p>
                </w:tc>
                <w:tc>
                  <w:tcPr>
                    <w:tcW w:w="1647" w:type="pct"/>
                  </w:tcPr>
                  <w:p w14:paraId="584E70AC" w14:textId="77777777" w:rsidR="00847721" w:rsidRDefault="00B66337" w:rsidP="00847721">
                    <w:pPr>
                      <w:jc w:val="right"/>
                    </w:pPr>
                    <w:r>
                      <w:t>10,866,290.17</w:t>
                    </w:r>
                  </w:p>
                </w:tc>
                <w:tc>
                  <w:tcPr>
                    <w:tcW w:w="1653" w:type="pct"/>
                  </w:tcPr>
                  <w:p w14:paraId="54456694" w14:textId="77777777" w:rsidR="00847721" w:rsidRDefault="00B66337" w:rsidP="00847721">
                    <w:pPr>
                      <w:jc w:val="right"/>
                    </w:pPr>
                    <w:r>
                      <w:t>10,120,623.77</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756417796"/>
              <w:lock w:val="sdtLocked"/>
            </w:sdtPr>
            <w:sdtEndPr/>
            <w:sdtContent>
              <w:tr w:rsidR="00847721" w14:paraId="7291E50E" w14:textId="77777777" w:rsidTr="00847721">
                <w:tc>
                  <w:tcPr>
                    <w:tcW w:w="1700" w:type="pct"/>
                  </w:tcPr>
                  <w:p w14:paraId="292BBE92" w14:textId="77777777" w:rsidR="00847721" w:rsidRDefault="00B66337" w:rsidP="00847721">
                    <w:pPr>
                      <w:pStyle w:val="215"/>
                    </w:pPr>
                    <w:r>
                      <w:t>合并范围内关联方往来</w:t>
                    </w:r>
                  </w:p>
                </w:tc>
                <w:tc>
                  <w:tcPr>
                    <w:tcW w:w="1647" w:type="pct"/>
                  </w:tcPr>
                  <w:p w14:paraId="0E3AB172" w14:textId="77777777" w:rsidR="00847721" w:rsidRDefault="00B66337" w:rsidP="00847721">
                    <w:pPr>
                      <w:jc w:val="right"/>
                    </w:pPr>
                    <w:r>
                      <w:t>842,421,193.41</w:t>
                    </w:r>
                  </w:p>
                </w:tc>
                <w:tc>
                  <w:tcPr>
                    <w:tcW w:w="1653" w:type="pct"/>
                  </w:tcPr>
                  <w:p w14:paraId="7CB6240C" w14:textId="77777777" w:rsidR="00847721" w:rsidRDefault="00B66337" w:rsidP="00847721">
                    <w:pPr>
                      <w:jc w:val="right"/>
                    </w:pPr>
                    <w:r>
                      <w:t>961,778,015.41</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1156367021"/>
              <w:lock w:val="sdtLocked"/>
            </w:sdtPr>
            <w:sdtEndPr/>
            <w:sdtContent>
              <w:tr w:rsidR="00847721" w14:paraId="340BC87F" w14:textId="77777777" w:rsidTr="00847721">
                <w:tc>
                  <w:tcPr>
                    <w:tcW w:w="1700" w:type="pct"/>
                  </w:tcPr>
                  <w:p w14:paraId="620D3E4C" w14:textId="77777777" w:rsidR="00847721" w:rsidRDefault="00B66337" w:rsidP="00847721">
                    <w:pPr>
                      <w:pStyle w:val="215"/>
                    </w:pPr>
                    <w:r>
                      <w:t>1年以上的预付款项</w:t>
                    </w:r>
                  </w:p>
                </w:tc>
                <w:tc>
                  <w:tcPr>
                    <w:tcW w:w="1647" w:type="pct"/>
                  </w:tcPr>
                  <w:p w14:paraId="311BDF53" w14:textId="77777777" w:rsidR="00847721" w:rsidRDefault="00B66337" w:rsidP="00847721">
                    <w:pPr>
                      <w:jc w:val="right"/>
                    </w:pPr>
                    <w:r>
                      <w:t>12,982,066.88</w:t>
                    </w:r>
                  </w:p>
                </w:tc>
                <w:tc>
                  <w:tcPr>
                    <w:tcW w:w="1653" w:type="pct"/>
                  </w:tcPr>
                  <w:p w14:paraId="15533458" w14:textId="77777777" w:rsidR="00847721" w:rsidRDefault="00B66337" w:rsidP="00847721">
                    <w:pPr>
                      <w:jc w:val="right"/>
                    </w:pPr>
                    <w:r>
                      <w:t>15,774,127.74</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274253678"/>
              <w:lock w:val="sdtLocked"/>
            </w:sdtPr>
            <w:sdtEndPr/>
            <w:sdtContent>
              <w:tr w:rsidR="00847721" w14:paraId="0F3CC816" w14:textId="77777777" w:rsidTr="00847721">
                <w:tc>
                  <w:tcPr>
                    <w:tcW w:w="1700" w:type="pct"/>
                  </w:tcPr>
                  <w:p w14:paraId="43177047" w14:textId="77777777" w:rsidR="00847721" w:rsidRDefault="00B66337" w:rsidP="00847721">
                    <w:pPr>
                      <w:rPr>
                        <w:highlight w:val="yellow"/>
                      </w:rPr>
                    </w:pPr>
                    <w:r>
                      <w:t>代垫款</w:t>
                    </w:r>
                    <w:proofErr w:type="gramStart"/>
                    <w:r>
                      <w:t>项及其</w:t>
                    </w:r>
                    <w:proofErr w:type="gramEnd"/>
                    <w:r>
                      <w:t>他款项</w:t>
                    </w:r>
                  </w:p>
                </w:tc>
                <w:tc>
                  <w:tcPr>
                    <w:tcW w:w="1647" w:type="pct"/>
                  </w:tcPr>
                  <w:p w14:paraId="753B19D9" w14:textId="77777777" w:rsidR="00847721" w:rsidRDefault="00B66337" w:rsidP="00847721">
                    <w:pPr>
                      <w:jc w:val="right"/>
                    </w:pPr>
                    <w:r>
                      <w:t>40,374.95</w:t>
                    </w:r>
                  </w:p>
                </w:tc>
                <w:tc>
                  <w:tcPr>
                    <w:tcW w:w="1653" w:type="pct"/>
                  </w:tcPr>
                  <w:p w14:paraId="775B93AA" w14:textId="77777777" w:rsidR="00847721" w:rsidRDefault="00B66337" w:rsidP="00847721">
                    <w:pPr>
                      <w:jc w:val="right"/>
                    </w:pPr>
                    <w:r>
                      <w:t>44,033.75</w:t>
                    </w:r>
                  </w:p>
                </w:tc>
              </w:tr>
            </w:sdtContent>
          </w:sdt>
          <w:tr w:rsidR="00847721" w14:paraId="23FFF33B" w14:textId="77777777" w:rsidTr="00847721">
            <w:sdt>
              <w:sdtPr>
                <w:tag w:val="_PLD_1f66553994c94872937c5863bb704857"/>
                <w:id w:val="-1796518278"/>
                <w:lock w:val="sdtLocked"/>
              </w:sdtPr>
              <w:sdtEndPr/>
              <w:sdtContent>
                <w:tc>
                  <w:tcPr>
                    <w:tcW w:w="1700" w:type="pct"/>
                  </w:tcPr>
                  <w:p w14:paraId="29D4BA0D" w14:textId="77777777" w:rsidR="00847721" w:rsidRDefault="00B66337" w:rsidP="00847721">
                    <w:pPr>
                      <w:jc w:val="center"/>
                    </w:pPr>
                    <w:r>
                      <w:t>合计</w:t>
                    </w:r>
                  </w:p>
                </w:tc>
              </w:sdtContent>
            </w:sdt>
            <w:tc>
              <w:tcPr>
                <w:tcW w:w="1647" w:type="pct"/>
              </w:tcPr>
              <w:p w14:paraId="60F25831" w14:textId="77777777" w:rsidR="00847721" w:rsidRDefault="00B66337" w:rsidP="00847721">
                <w:pPr>
                  <w:jc w:val="right"/>
                </w:pPr>
                <w:r>
                  <w:t>866,437,037.51</w:t>
                </w:r>
              </w:p>
            </w:tc>
            <w:tc>
              <w:tcPr>
                <w:tcW w:w="1653" w:type="pct"/>
              </w:tcPr>
              <w:p w14:paraId="4C2E36FA" w14:textId="77777777" w:rsidR="00847721" w:rsidRDefault="00B66337" w:rsidP="00847721">
                <w:pPr>
                  <w:jc w:val="right"/>
                </w:pPr>
                <w:r>
                  <w:t>987,891,012.37</w:t>
                </w:r>
              </w:p>
            </w:tc>
          </w:tr>
        </w:tbl>
        <w:p w14:paraId="2D22F32E" w14:textId="77777777" w:rsidR="00847721" w:rsidRDefault="00847721">
          <w:pPr>
            <w:pStyle w:val="215"/>
          </w:pPr>
        </w:p>
        <w:p w14:paraId="30D7EFE6" w14:textId="77777777" w:rsidR="00847721" w:rsidRDefault="00CF03E7">
          <w:pPr>
            <w:pStyle w:val="215"/>
          </w:pPr>
        </w:p>
      </w:sdtContent>
    </w:sdt>
    <w:bookmarkEnd w:id="260" w:displacedByCustomXml="next"/>
    <w:bookmarkStart w:id="261" w:name="_Hlk533870927" w:displacedByCustomXml="next"/>
    <w:sdt>
      <w:sdtPr>
        <w:rPr>
          <w:rFonts w:ascii="宋体" w:eastAsia="宋体" w:hAnsi="宋体" w:cs="宋体" w:hint="eastAsia"/>
          <w:b w:val="0"/>
          <w:bCs w:val="0"/>
          <w:kern w:val="0"/>
          <w:szCs w:val="24"/>
        </w:rPr>
        <w:alias w:val="模块:坏账准备的期初期末调节表"/>
        <w:tag w:val="_SEC_fa119e5c9017431b9876ee9427039406"/>
        <w:id w:val="1199132250"/>
        <w:lock w:val="sdtLocked"/>
        <w:placeholder>
          <w:docPart w:val="GBC22222222222222222222222222222"/>
        </w:placeholder>
      </w:sdtPr>
      <w:sdtEndPr>
        <w:rPr>
          <w:rFonts w:hint="default"/>
        </w:rPr>
      </w:sdtEndPr>
      <w:sdtContent>
        <w:p w14:paraId="671B0945" w14:textId="77777777" w:rsidR="00847721" w:rsidRDefault="00B66337" w:rsidP="006A3005">
          <w:pPr>
            <w:pStyle w:val="212"/>
            <w:numPr>
              <w:ilvl w:val="0"/>
              <w:numId w:val="135"/>
            </w:numPr>
          </w:pPr>
          <w:r>
            <w:rPr>
              <w:rFonts w:ascii="宋体" w:eastAsia="宋体" w:hAnsi="宋体" w:cs="宋体" w:hint="eastAsia"/>
              <w:bCs w:val="0"/>
              <w:kern w:val="0"/>
              <w:szCs w:val="24"/>
            </w:rPr>
            <w:t>坏账准备计提情况</w:t>
          </w:r>
        </w:p>
        <w:sdt>
          <w:sdtPr>
            <w:alias w:val="是否适用：母公司其他应收款坏账准备调节表[双击切换]"/>
            <w:tag w:val="_GBC_34d55fda2adc4508bb77a03583cd3d2d"/>
            <w:id w:val="-1267915394"/>
            <w:lock w:val="sdtLocked"/>
            <w:placeholder>
              <w:docPart w:val="GBC22222222222222222222222222222"/>
            </w:placeholder>
          </w:sdtPr>
          <w:sdtEndPr/>
          <w:sdtContent>
            <w:p w14:paraId="133F772F"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04CBF4C2" w14:textId="77777777" w:rsidR="00847721" w:rsidRDefault="00B66337">
          <w:pPr>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b494dbb0c2794f39b9fb29a12fc478f8"/>
              <w:id w:val="-16836599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a5fe64b13e1448e3b1446e3cf0428cfc"/>
              <w:id w:val="17634903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560"/>
            <w:gridCol w:w="1985"/>
            <w:gridCol w:w="1985"/>
            <w:gridCol w:w="1707"/>
          </w:tblGrid>
          <w:tr w:rsidR="00847721" w14:paraId="1B91ED22" w14:textId="77777777" w:rsidTr="006C0FAF">
            <w:sdt>
              <w:sdtPr>
                <w:tag w:val="_PLD_21b2d66f9e3e44f9a3867e2f9fa483ea"/>
                <w:id w:val="-1480374838"/>
                <w:lock w:val="sdtLocked"/>
              </w:sdtPr>
              <w:sdtEndPr/>
              <w:sdtContent>
                <w:tc>
                  <w:tcPr>
                    <w:tcW w:w="1001" w:type="pct"/>
                    <w:vMerge w:val="restart"/>
                    <w:vAlign w:val="center"/>
                  </w:tcPr>
                  <w:p w14:paraId="1F79702C" w14:textId="77777777" w:rsidR="00847721" w:rsidRDefault="00B66337">
                    <w:pPr>
                      <w:pStyle w:val="134"/>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34b0b4bcbee6472f945ee1ca26e45970"/>
                <w:id w:val="-1528860222"/>
                <w:lock w:val="sdtLocked"/>
              </w:sdtPr>
              <w:sdtEndPr/>
              <w:sdtContent>
                <w:tc>
                  <w:tcPr>
                    <w:tcW w:w="862" w:type="pct"/>
                    <w:vAlign w:val="center"/>
                  </w:tcPr>
                  <w:p w14:paraId="10D11C95" w14:textId="77777777" w:rsidR="00847721" w:rsidRDefault="00B66337">
                    <w:pPr>
                      <w:pStyle w:val="134"/>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aa89fd65169d424f824fd7e383c25916"/>
                <w:id w:val="-2145876019"/>
                <w:lock w:val="sdtLocked"/>
              </w:sdtPr>
              <w:sdtEndPr/>
              <w:sdtContent>
                <w:tc>
                  <w:tcPr>
                    <w:tcW w:w="1097" w:type="pct"/>
                  </w:tcPr>
                  <w:p w14:paraId="41423661" w14:textId="77777777" w:rsidR="00847721" w:rsidRDefault="00B66337">
                    <w:pPr>
                      <w:pStyle w:val="134"/>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12639a93161546c79f54a930c0ece668"/>
                <w:id w:val="811905632"/>
                <w:lock w:val="sdtLocked"/>
              </w:sdtPr>
              <w:sdtEndPr/>
              <w:sdtContent>
                <w:tc>
                  <w:tcPr>
                    <w:tcW w:w="1097" w:type="pct"/>
                  </w:tcPr>
                  <w:p w14:paraId="242CEE33" w14:textId="77777777" w:rsidR="00847721" w:rsidRDefault="00B66337">
                    <w:pPr>
                      <w:pStyle w:val="134"/>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5a93d463a9c749a7a3988972a030308e"/>
                <w:id w:val="-2131312512"/>
                <w:lock w:val="sdtLocked"/>
              </w:sdtPr>
              <w:sdtEndPr/>
              <w:sdtContent>
                <w:tc>
                  <w:tcPr>
                    <w:tcW w:w="943" w:type="pct"/>
                    <w:vMerge w:val="restart"/>
                    <w:vAlign w:val="center"/>
                  </w:tcPr>
                  <w:p w14:paraId="6ABACE86" w14:textId="77777777" w:rsidR="00847721" w:rsidRDefault="00B66337">
                    <w:pPr>
                      <w:pStyle w:val="134"/>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847721" w14:paraId="77C5FCD1" w14:textId="77777777" w:rsidTr="006C0FAF">
            <w:tc>
              <w:tcPr>
                <w:tcW w:w="1001" w:type="pct"/>
                <w:vMerge/>
                <w:vAlign w:val="center"/>
              </w:tcPr>
              <w:p w14:paraId="4842EDE5" w14:textId="77777777" w:rsidR="00847721" w:rsidRDefault="00847721">
                <w:pPr>
                  <w:jc w:val="center"/>
                  <w:rPr>
                    <w:color w:val="008000"/>
                    <w:szCs w:val="21"/>
                  </w:rPr>
                </w:pPr>
              </w:p>
            </w:tc>
            <w:sdt>
              <w:sdtPr>
                <w:tag w:val="_PLD_6c31319b241149a587899b0690e3641d"/>
                <w:id w:val="1647623851"/>
                <w:lock w:val="sdtLocked"/>
              </w:sdtPr>
              <w:sdtEndPr/>
              <w:sdtContent>
                <w:tc>
                  <w:tcPr>
                    <w:tcW w:w="862" w:type="pct"/>
                    <w:vAlign w:val="center"/>
                  </w:tcPr>
                  <w:p w14:paraId="4AAD3B0A" w14:textId="77777777" w:rsidR="00847721" w:rsidRDefault="00B66337">
                    <w:pPr>
                      <w:pStyle w:val="134"/>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4c23d250a4214769af939ed6c6506e15"/>
                <w:id w:val="477349620"/>
                <w:lock w:val="sdtLocked"/>
              </w:sdtPr>
              <w:sdtEndPr/>
              <w:sdtContent>
                <w:tc>
                  <w:tcPr>
                    <w:tcW w:w="1097" w:type="pct"/>
                    <w:vAlign w:val="center"/>
                  </w:tcPr>
                  <w:p w14:paraId="72BEC818" w14:textId="77777777" w:rsidR="00847721" w:rsidRDefault="00B66337">
                    <w:pPr>
                      <w:pStyle w:val="134"/>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96f4d1ff5d1541a5bcedcc9d7d297735"/>
                <w:id w:val="-578746913"/>
                <w:lock w:val="sdtLocked"/>
              </w:sdtPr>
              <w:sdtEndPr/>
              <w:sdtContent>
                <w:tc>
                  <w:tcPr>
                    <w:tcW w:w="1097" w:type="pct"/>
                    <w:vAlign w:val="center"/>
                  </w:tcPr>
                  <w:p w14:paraId="1C0F3C47" w14:textId="77777777" w:rsidR="00847721" w:rsidRDefault="00B66337">
                    <w:pPr>
                      <w:pStyle w:val="134"/>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14:paraId="0F883781" w14:textId="77777777" w:rsidR="00847721" w:rsidRDefault="00847721">
                <w:pPr>
                  <w:jc w:val="center"/>
                  <w:rPr>
                    <w:color w:val="008000"/>
                    <w:szCs w:val="21"/>
                  </w:rPr>
                </w:pPr>
              </w:p>
            </w:tc>
          </w:tr>
          <w:tr w:rsidR="00847721" w14:paraId="6BBBDEF2" w14:textId="77777777" w:rsidTr="00847721">
            <w:sdt>
              <w:sdtPr>
                <w:tag w:val="_PLD_636c6852b25a4d6c858770d90584cecd"/>
                <w:id w:val="2055649994"/>
                <w:lock w:val="sdtLocked"/>
              </w:sdtPr>
              <w:sdtEndPr/>
              <w:sdtContent>
                <w:tc>
                  <w:tcPr>
                    <w:tcW w:w="1001" w:type="pct"/>
                    <w:vAlign w:val="center"/>
                  </w:tcPr>
                  <w:p w14:paraId="0180DD88" w14:textId="77777777" w:rsidR="00847721" w:rsidRDefault="00B66337">
                    <w:pPr>
                      <w:pStyle w:val="134"/>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2021年</w:t>
                    </w:r>
                    <w:r>
                      <w:rPr>
                        <w:rFonts w:ascii="宋体" w:eastAsia="宋体" w:hAnsi="宋体" w:cs="宋体" w:hint="eastAsia"/>
                        <w:sz w:val="21"/>
                        <w:szCs w:val="21"/>
                        <w:lang w:eastAsia="zh-CN"/>
                      </w:rPr>
                      <w:t>1月1日余</w:t>
                    </w:r>
                    <w:r>
                      <w:rPr>
                        <w:rFonts w:ascii="宋体" w:eastAsia="宋体" w:hAnsi="宋体" w:cs="宋体" w:hint="eastAsia"/>
                        <w:sz w:val="21"/>
                        <w:szCs w:val="21"/>
                        <w:lang w:eastAsia="zh-CN"/>
                      </w:rPr>
                      <w:lastRenderedPageBreak/>
                      <w:t>额</w:t>
                    </w:r>
                  </w:p>
                </w:tc>
              </w:sdtContent>
            </w:sdt>
            <w:tc>
              <w:tcPr>
                <w:tcW w:w="862" w:type="pct"/>
                <w:vAlign w:val="center"/>
              </w:tcPr>
              <w:p w14:paraId="47BF6AC5" w14:textId="77777777" w:rsidR="00847721" w:rsidRDefault="00B66337" w:rsidP="00847721">
                <w:pPr>
                  <w:jc w:val="right"/>
                  <w:rPr>
                    <w:sz w:val="24"/>
                  </w:rPr>
                </w:pPr>
                <w:r>
                  <w:lastRenderedPageBreak/>
                  <w:t>2,665.96</w:t>
                </w:r>
              </w:p>
            </w:tc>
            <w:tc>
              <w:tcPr>
                <w:tcW w:w="1097" w:type="pct"/>
                <w:vAlign w:val="center"/>
              </w:tcPr>
              <w:p w14:paraId="156FE289" w14:textId="77777777" w:rsidR="00847721" w:rsidRDefault="00B66337" w:rsidP="00847721">
                <w:pPr>
                  <w:jc w:val="right"/>
                  <w:rPr>
                    <w:sz w:val="24"/>
                  </w:rPr>
                </w:pPr>
                <w:r>
                  <w:t>10,960,159.39</w:t>
                </w:r>
              </w:p>
            </w:tc>
            <w:tc>
              <w:tcPr>
                <w:tcW w:w="1097" w:type="pct"/>
                <w:vAlign w:val="center"/>
              </w:tcPr>
              <w:p w14:paraId="00524DFB" w14:textId="77777777" w:rsidR="00847721" w:rsidRDefault="00B66337" w:rsidP="00847721">
                <w:pPr>
                  <w:jc w:val="right"/>
                  <w:rPr>
                    <w:sz w:val="24"/>
                  </w:rPr>
                </w:pPr>
                <w:r>
                  <w:t>9,235,527.22</w:t>
                </w:r>
              </w:p>
            </w:tc>
            <w:tc>
              <w:tcPr>
                <w:tcW w:w="943" w:type="pct"/>
                <w:vAlign w:val="center"/>
              </w:tcPr>
              <w:p w14:paraId="7086501A" w14:textId="77777777" w:rsidR="00847721" w:rsidRDefault="00B66337" w:rsidP="00847721">
                <w:pPr>
                  <w:jc w:val="right"/>
                  <w:rPr>
                    <w:sz w:val="24"/>
                  </w:rPr>
                </w:pPr>
                <w:r>
                  <w:t>20,198,352.57</w:t>
                </w:r>
              </w:p>
            </w:tc>
          </w:tr>
          <w:tr w:rsidR="00847721" w14:paraId="75C67C0F" w14:textId="77777777" w:rsidTr="00847721">
            <w:sdt>
              <w:sdtPr>
                <w:tag w:val="_PLD_8d76e101f18446c7aefc9b77547c240d"/>
                <w:id w:val="746009610"/>
                <w:lock w:val="sdtLocked"/>
              </w:sdtPr>
              <w:sdtEndPr/>
              <w:sdtContent>
                <w:tc>
                  <w:tcPr>
                    <w:tcW w:w="1001" w:type="pct"/>
                    <w:vAlign w:val="center"/>
                  </w:tcPr>
                  <w:p w14:paraId="2164C88D" w14:textId="77777777" w:rsidR="00847721" w:rsidRDefault="00B66337">
                    <w:pPr>
                      <w:pStyle w:val="134"/>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2021年1月1日余额在本期</w:t>
                    </w:r>
                  </w:p>
                </w:tc>
              </w:sdtContent>
            </w:sdt>
            <w:tc>
              <w:tcPr>
                <w:tcW w:w="862" w:type="pct"/>
                <w:vAlign w:val="center"/>
              </w:tcPr>
              <w:p w14:paraId="326E8C96" w14:textId="77777777" w:rsidR="00847721" w:rsidRDefault="00B66337" w:rsidP="00847721">
                <w:pPr>
                  <w:jc w:val="right"/>
                  <w:rPr>
                    <w:sz w:val="24"/>
                  </w:rPr>
                </w:pPr>
                <w:r>
                  <w:t>2,665.96</w:t>
                </w:r>
              </w:p>
            </w:tc>
            <w:tc>
              <w:tcPr>
                <w:tcW w:w="1097" w:type="pct"/>
                <w:vAlign w:val="center"/>
              </w:tcPr>
              <w:p w14:paraId="56141548" w14:textId="77777777" w:rsidR="00847721" w:rsidRDefault="00B66337" w:rsidP="00847721">
                <w:pPr>
                  <w:jc w:val="right"/>
                  <w:rPr>
                    <w:sz w:val="24"/>
                  </w:rPr>
                </w:pPr>
                <w:r>
                  <w:t>10,960,159.39</w:t>
                </w:r>
              </w:p>
            </w:tc>
            <w:tc>
              <w:tcPr>
                <w:tcW w:w="1097" w:type="pct"/>
                <w:vAlign w:val="center"/>
              </w:tcPr>
              <w:p w14:paraId="5B814D3C" w14:textId="77777777" w:rsidR="00847721" w:rsidRDefault="00B66337" w:rsidP="00847721">
                <w:pPr>
                  <w:jc w:val="right"/>
                  <w:rPr>
                    <w:sz w:val="24"/>
                  </w:rPr>
                </w:pPr>
                <w:r>
                  <w:t>9,235,527.22</w:t>
                </w:r>
              </w:p>
            </w:tc>
            <w:tc>
              <w:tcPr>
                <w:tcW w:w="943" w:type="pct"/>
                <w:vAlign w:val="center"/>
              </w:tcPr>
              <w:p w14:paraId="0A7CEE16" w14:textId="77777777" w:rsidR="00847721" w:rsidRDefault="00B66337" w:rsidP="00847721">
                <w:pPr>
                  <w:jc w:val="right"/>
                  <w:rPr>
                    <w:sz w:val="24"/>
                  </w:rPr>
                </w:pPr>
                <w:r>
                  <w:t>20,198,352.57</w:t>
                </w:r>
              </w:p>
            </w:tc>
          </w:tr>
          <w:tr w:rsidR="00847721" w14:paraId="6F61BD4B" w14:textId="77777777" w:rsidTr="00847721">
            <w:sdt>
              <w:sdtPr>
                <w:tag w:val="_PLD_5e010be371bc49ac988bdf2cd90316dd"/>
                <w:id w:val="-1010825870"/>
                <w:lock w:val="sdtLocked"/>
              </w:sdtPr>
              <w:sdtEndPr/>
              <w:sdtContent>
                <w:tc>
                  <w:tcPr>
                    <w:tcW w:w="1001" w:type="pct"/>
                    <w:vAlign w:val="center"/>
                  </w:tcPr>
                  <w:p w14:paraId="5A9242E2" w14:textId="77777777" w:rsidR="00847721" w:rsidRDefault="00B66337">
                    <w:pPr>
                      <w:pStyle w:val="134"/>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vAlign w:val="center"/>
              </w:tcPr>
              <w:p w14:paraId="381CC69F" w14:textId="77777777" w:rsidR="00847721" w:rsidRDefault="00B66337" w:rsidP="00847721">
                <w:pPr>
                  <w:jc w:val="right"/>
                  <w:rPr>
                    <w:sz w:val="24"/>
                  </w:rPr>
                </w:pPr>
                <w:r>
                  <w:t>-2,665.96</w:t>
                </w:r>
              </w:p>
            </w:tc>
            <w:tc>
              <w:tcPr>
                <w:tcW w:w="1097" w:type="pct"/>
                <w:vAlign w:val="center"/>
              </w:tcPr>
              <w:p w14:paraId="42FC9887" w14:textId="77777777" w:rsidR="00847721" w:rsidRDefault="00B66337" w:rsidP="00847721">
                <w:pPr>
                  <w:jc w:val="right"/>
                  <w:rPr>
                    <w:sz w:val="24"/>
                  </w:rPr>
                </w:pPr>
                <w:r>
                  <w:t>2,665.96</w:t>
                </w:r>
              </w:p>
            </w:tc>
            <w:tc>
              <w:tcPr>
                <w:tcW w:w="1097" w:type="pct"/>
                <w:vAlign w:val="center"/>
              </w:tcPr>
              <w:p w14:paraId="6F7459EB" w14:textId="77777777" w:rsidR="00847721" w:rsidRDefault="00847721" w:rsidP="00847721">
                <w:pPr>
                  <w:jc w:val="right"/>
                  <w:rPr>
                    <w:sz w:val="24"/>
                  </w:rPr>
                </w:pPr>
              </w:p>
            </w:tc>
            <w:tc>
              <w:tcPr>
                <w:tcW w:w="943" w:type="pct"/>
                <w:vAlign w:val="center"/>
              </w:tcPr>
              <w:p w14:paraId="5DAA7545" w14:textId="77777777" w:rsidR="00847721" w:rsidRDefault="00847721" w:rsidP="00847721">
                <w:pPr>
                  <w:jc w:val="right"/>
                  <w:rPr>
                    <w:sz w:val="24"/>
                  </w:rPr>
                </w:pPr>
              </w:p>
            </w:tc>
          </w:tr>
          <w:tr w:rsidR="00847721" w14:paraId="5C05AE1E" w14:textId="77777777" w:rsidTr="00847721">
            <w:sdt>
              <w:sdtPr>
                <w:tag w:val="_PLD_63738a038d3449bca2847d835279dc89"/>
                <w:id w:val="731893116"/>
                <w:lock w:val="sdtLocked"/>
              </w:sdtPr>
              <w:sdtEndPr/>
              <w:sdtContent>
                <w:tc>
                  <w:tcPr>
                    <w:tcW w:w="1001" w:type="pct"/>
                    <w:vAlign w:val="center"/>
                  </w:tcPr>
                  <w:p w14:paraId="13A7CF4C" w14:textId="77777777" w:rsidR="00847721" w:rsidRDefault="00B66337">
                    <w:pPr>
                      <w:pStyle w:val="134"/>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vAlign w:val="center"/>
              </w:tcPr>
              <w:p w14:paraId="27C86390" w14:textId="77777777" w:rsidR="00847721" w:rsidRDefault="00847721" w:rsidP="00847721">
                <w:pPr>
                  <w:jc w:val="right"/>
                  <w:rPr>
                    <w:szCs w:val="21"/>
                  </w:rPr>
                </w:pPr>
              </w:p>
            </w:tc>
            <w:tc>
              <w:tcPr>
                <w:tcW w:w="1097" w:type="pct"/>
                <w:vAlign w:val="center"/>
              </w:tcPr>
              <w:p w14:paraId="4DA053B1" w14:textId="77777777" w:rsidR="00847721" w:rsidRDefault="00847721" w:rsidP="00847721">
                <w:pPr>
                  <w:jc w:val="right"/>
                  <w:rPr>
                    <w:szCs w:val="21"/>
                  </w:rPr>
                </w:pPr>
              </w:p>
            </w:tc>
            <w:tc>
              <w:tcPr>
                <w:tcW w:w="1097" w:type="pct"/>
                <w:vAlign w:val="center"/>
              </w:tcPr>
              <w:p w14:paraId="1AB798FA" w14:textId="77777777" w:rsidR="00847721" w:rsidRDefault="00847721" w:rsidP="00847721">
                <w:pPr>
                  <w:jc w:val="right"/>
                  <w:rPr>
                    <w:szCs w:val="21"/>
                  </w:rPr>
                </w:pPr>
              </w:p>
            </w:tc>
            <w:tc>
              <w:tcPr>
                <w:tcW w:w="943" w:type="pct"/>
                <w:vAlign w:val="center"/>
              </w:tcPr>
              <w:p w14:paraId="107462F9" w14:textId="77777777" w:rsidR="00847721" w:rsidRDefault="00847721" w:rsidP="00847721">
                <w:pPr>
                  <w:jc w:val="right"/>
                  <w:rPr>
                    <w:szCs w:val="21"/>
                  </w:rPr>
                </w:pPr>
              </w:p>
            </w:tc>
          </w:tr>
          <w:tr w:rsidR="00847721" w14:paraId="135EC5F4" w14:textId="77777777" w:rsidTr="00847721">
            <w:sdt>
              <w:sdtPr>
                <w:tag w:val="_PLD_afa70f36c93c48438cc961eb5a2a425b"/>
                <w:id w:val="1725253629"/>
                <w:lock w:val="sdtLocked"/>
              </w:sdtPr>
              <w:sdtEndPr/>
              <w:sdtContent>
                <w:tc>
                  <w:tcPr>
                    <w:tcW w:w="1001" w:type="pct"/>
                    <w:vAlign w:val="center"/>
                  </w:tcPr>
                  <w:p w14:paraId="60F58F8F" w14:textId="77777777" w:rsidR="00847721" w:rsidRDefault="00B66337">
                    <w:pPr>
                      <w:pStyle w:val="134"/>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vAlign w:val="center"/>
              </w:tcPr>
              <w:p w14:paraId="479158E9" w14:textId="77777777" w:rsidR="00847721" w:rsidRDefault="00847721" w:rsidP="00847721">
                <w:pPr>
                  <w:jc w:val="right"/>
                  <w:rPr>
                    <w:szCs w:val="21"/>
                  </w:rPr>
                </w:pPr>
              </w:p>
            </w:tc>
            <w:tc>
              <w:tcPr>
                <w:tcW w:w="1097" w:type="pct"/>
                <w:vAlign w:val="center"/>
              </w:tcPr>
              <w:p w14:paraId="2E0CB511" w14:textId="77777777" w:rsidR="00847721" w:rsidRDefault="00847721" w:rsidP="00847721">
                <w:pPr>
                  <w:jc w:val="right"/>
                  <w:rPr>
                    <w:szCs w:val="21"/>
                  </w:rPr>
                </w:pPr>
              </w:p>
            </w:tc>
            <w:tc>
              <w:tcPr>
                <w:tcW w:w="1097" w:type="pct"/>
                <w:vAlign w:val="center"/>
              </w:tcPr>
              <w:p w14:paraId="388B1F86" w14:textId="77777777" w:rsidR="00847721" w:rsidRDefault="00847721" w:rsidP="00847721">
                <w:pPr>
                  <w:jc w:val="right"/>
                  <w:rPr>
                    <w:szCs w:val="21"/>
                  </w:rPr>
                </w:pPr>
              </w:p>
            </w:tc>
            <w:tc>
              <w:tcPr>
                <w:tcW w:w="943" w:type="pct"/>
                <w:vAlign w:val="center"/>
              </w:tcPr>
              <w:p w14:paraId="4C45230F" w14:textId="77777777" w:rsidR="00847721" w:rsidRDefault="00847721" w:rsidP="00847721">
                <w:pPr>
                  <w:jc w:val="right"/>
                  <w:rPr>
                    <w:szCs w:val="21"/>
                  </w:rPr>
                </w:pPr>
              </w:p>
            </w:tc>
          </w:tr>
          <w:tr w:rsidR="00847721" w14:paraId="4B20BDF0" w14:textId="77777777" w:rsidTr="00847721">
            <w:sdt>
              <w:sdtPr>
                <w:tag w:val="_PLD_fe20cbca965349efad48e278ca08bce9"/>
                <w:id w:val="-23488587"/>
                <w:lock w:val="sdtLocked"/>
              </w:sdtPr>
              <w:sdtEndPr/>
              <w:sdtContent>
                <w:tc>
                  <w:tcPr>
                    <w:tcW w:w="1001" w:type="pct"/>
                    <w:vAlign w:val="center"/>
                  </w:tcPr>
                  <w:p w14:paraId="35DCCA67" w14:textId="77777777" w:rsidR="00847721" w:rsidRDefault="00B66337">
                    <w:pPr>
                      <w:pStyle w:val="134"/>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vAlign w:val="center"/>
              </w:tcPr>
              <w:p w14:paraId="724DA410" w14:textId="77777777" w:rsidR="00847721" w:rsidRDefault="00847721" w:rsidP="00847721">
                <w:pPr>
                  <w:jc w:val="right"/>
                  <w:rPr>
                    <w:szCs w:val="21"/>
                  </w:rPr>
                </w:pPr>
              </w:p>
            </w:tc>
            <w:tc>
              <w:tcPr>
                <w:tcW w:w="1097" w:type="pct"/>
                <w:vAlign w:val="center"/>
              </w:tcPr>
              <w:p w14:paraId="279BE111" w14:textId="77777777" w:rsidR="00847721" w:rsidRDefault="00847721" w:rsidP="00847721">
                <w:pPr>
                  <w:jc w:val="right"/>
                  <w:rPr>
                    <w:szCs w:val="21"/>
                  </w:rPr>
                </w:pPr>
              </w:p>
            </w:tc>
            <w:tc>
              <w:tcPr>
                <w:tcW w:w="1097" w:type="pct"/>
                <w:vAlign w:val="center"/>
              </w:tcPr>
              <w:p w14:paraId="22160858" w14:textId="77777777" w:rsidR="00847721" w:rsidRDefault="00847721" w:rsidP="00847721">
                <w:pPr>
                  <w:jc w:val="right"/>
                  <w:rPr>
                    <w:szCs w:val="21"/>
                  </w:rPr>
                </w:pPr>
              </w:p>
            </w:tc>
            <w:tc>
              <w:tcPr>
                <w:tcW w:w="943" w:type="pct"/>
                <w:vAlign w:val="center"/>
              </w:tcPr>
              <w:p w14:paraId="424AD02A" w14:textId="77777777" w:rsidR="00847721" w:rsidRDefault="00847721" w:rsidP="00847721">
                <w:pPr>
                  <w:jc w:val="right"/>
                  <w:rPr>
                    <w:szCs w:val="21"/>
                  </w:rPr>
                </w:pPr>
              </w:p>
            </w:tc>
          </w:tr>
          <w:tr w:rsidR="00847721" w14:paraId="52B699E9" w14:textId="77777777" w:rsidTr="00847721">
            <w:sdt>
              <w:sdtPr>
                <w:tag w:val="_PLD_50c9dbe685d24b538a9f91471f897441"/>
                <w:id w:val="1472560874"/>
                <w:lock w:val="sdtLocked"/>
              </w:sdtPr>
              <w:sdtEndPr/>
              <w:sdtContent>
                <w:tc>
                  <w:tcPr>
                    <w:tcW w:w="1001" w:type="pct"/>
                    <w:vAlign w:val="center"/>
                  </w:tcPr>
                  <w:p w14:paraId="4223827E" w14:textId="77777777" w:rsidR="00847721" w:rsidRDefault="00B66337">
                    <w:pPr>
                      <w:pStyle w:val="134"/>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vAlign w:val="center"/>
              </w:tcPr>
              <w:p w14:paraId="67520199" w14:textId="77777777" w:rsidR="00847721" w:rsidRDefault="00B66337" w:rsidP="00847721">
                <w:pPr>
                  <w:jc w:val="right"/>
                  <w:rPr>
                    <w:sz w:val="24"/>
                  </w:rPr>
                </w:pPr>
                <w:r>
                  <w:t>2,595.42</w:t>
                </w:r>
              </w:p>
            </w:tc>
            <w:tc>
              <w:tcPr>
                <w:tcW w:w="1097" w:type="pct"/>
                <w:vAlign w:val="center"/>
              </w:tcPr>
              <w:p w14:paraId="50144504" w14:textId="77777777" w:rsidR="00847721" w:rsidRDefault="00B66337" w:rsidP="00847721">
                <w:pPr>
                  <w:jc w:val="right"/>
                  <w:rPr>
                    <w:sz w:val="24"/>
                  </w:rPr>
                </w:pPr>
                <w:r>
                  <w:t>265,944.90</w:t>
                </w:r>
              </w:p>
            </w:tc>
            <w:tc>
              <w:tcPr>
                <w:tcW w:w="1097" w:type="pct"/>
                <w:vAlign w:val="center"/>
              </w:tcPr>
              <w:p w14:paraId="34A87CA7" w14:textId="77777777" w:rsidR="00847721" w:rsidRDefault="00847721" w:rsidP="00847721">
                <w:pPr>
                  <w:jc w:val="right"/>
                  <w:rPr>
                    <w:sz w:val="24"/>
                  </w:rPr>
                </w:pPr>
              </w:p>
            </w:tc>
            <w:tc>
              <w:tcPr>
                <w:tcW w:w="943" w:type="pct"/>
                <w:vAlign w:val="center"/>
              </w:tcPr>
              <w:p w14:paraId="3EC2D01C" w14:textId="77777777" w:rsidR="00847721" w:rsidRDefault="00B66337" w:rsidP="00847721">
                <w:pPr>
                  <w:jc w:val="right"/>
                  <w:rPr>
                    <w:sz w:val="24"/>
                  </w:rPr>
                </w:pPr>
                <w:r>
                  <w:t>268,540.32</w:t>
                </w:r>
              </w:p>
            </w:tc>
          </w:tr>
          <w:tr w:rsidR="00847721" w14:paraId="19B79016" w14:textId="77777777" w:rsidTr="00847721">
            <w:tc>
              <w:tcPr>
                <w:tcW w:w="1001" w:type="pct"/>
                <w:vAlign w:val="center"/>
              </w:tcPr>
              <w:sdt>
                <w:sdtPr>
                  <w:rPr>
                    <w:rFonts w:asciiTheme="minorEastAsia" w:eastAsiaTheme="minorEastAsia" w:hAnsiTheme="minorEastAsia" w:hint="eastAsia"/>
                    <w:sz w:val="21"/>
                    <w:szCs w:val="21"/>
                    <w:lang w:eastAsia="zh-CN"/>
                  </w:rPr>
                  <w:tag w:val="_PLD_79504f893fac4dabb6855f65540330eb"/>
                  <w:id w:val="895471561"/>
                  <w:lock w:val="sdtLocked"/>
                </w:sdtPr>
                <w:sdtEndPr/>
                <w:sdtContent>
                  <w:p w14:paraId="423B7462" w14:textId="77777777" w:rsidR="00847721" w:rsidRDefault="00B66337">
                    <w:pPr>
                      <w:pStyle w:val="134"/>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62" w:type="pct"/>
                <w:vAlign w:val="center"/>
              </w:tcPr>
              <w:p w14:paraId="7DECAD4A" w14:textId="77777777" w:rsidR="00847721" w:rsidRDefault="00847721" w:rsidP="00847721">
                <w:pPr>
                  <w:jc w:val="right"/>
                  <w:rPr>
                    <w:sz w:val="24"/>
                  </w:rPr>
                </w:pPr>
              </w:p>
            </w:tc>
            <w:tc>
              <w:tcPr>
                <w:tcW w:w="1097" w:type="pct"/>
                <w:vAlign w:val="center"/>
              </w:tcPr>
              <w:p w14:paraId="7BC0D9FA" w14:textId="77777777" w:rsidR="00847721" w:rsidRDefault="00847721" w:rsidP="00847721">
                <w:pPr>
                  <w:jc w:val="right"/>
                  <w:rPr>
                    <w:sz w:val="24"/>
                  </w:rPr>
                </w:pPr>
              </w:p>
            </w:tc>
            <w:tc>
              <w:tcPr>
                <w:tcW w:w="1097" w:type="pct"/>
                <w:vAlign w:val="center"/>
              </w:tcPr>
              <w:p w14:paraId="307753D1" w14:textId="77777777" w:rsidR="00847721" w:rsidRDefault="00847721" w:rsidP="00847721">
                <w:pPr>
                  <w:jc w:val="right"/>
                  <w:rPr>
                    <w:sz w:val="24"/>
                  </w:rPr>
                </w:pPr>
              </w:p>
            </w:tc>
            <w:tc>
              <w:tcPr>
                <w:tcW w:w="943" w:type="pct"/>
                <w:vAlign w:val="center"/>
              </w:tcPr>
              <w:p w14:paraId="6CD74679" w14:textId="77777777" w:rsidR="00847721" w:rsidRDefault="00847721" w:rsidP="00847721">
                <w:pPr>
                  <w:jc w:val="right"/>
                  <w:rPr>
                    <w:sz w:val="24"/>
                  </w:rPr>
                </w:pPr>
              </w:p>
            </w:tc>
          </w:tr>
          <w:tr w:rsidR="00847721" w14:paraId="692C9BCC" w14:textId="77777777" w:rsidTr="00847721">
            <w:sdt>
              <w:sdtPr>
                <w:tag w:val="_PLD_475397d5def24e16954d676c7af7c2a1"/>
                <w:id w:val="-965815885"/>
                <w:lock w:val="sdtLocked"/>
              </w:sdtPr>
              <w:sdtEndPr/>
              <w:sdtContent>
                <w:tc>
                  <w:tcPr>
                    <w:tcW w:w="1001" w:type="pct"/>
                    <w:vAlign w:val="center"/>
                  </w:tcPr>
                  <w:p w14:paraId="321F66D9" w14:textId="77777777" w:rsidR="00847721" w:rsidRDefault="00B66337">
                    <w:pPr>
                      <w:pStyle w:val="134"/>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vAlign w:val="center"/>
              </w:tcPr>
              <w:p w14:paraId="79B957EA" w14:textId="77777777" w:rsidR="00847721" w:rsidRDefault="00847721" w:rsidP="00847721">
                <w:pPr>
                  <w:jc w:val="right"/>
                  <w:rPr>
                    <w:sz w:val="24"/>
                  </w:rPr>
                </w:pPr>
              </w:p>
            </w:tc>
            <w:tc>
              <w:tcPr>
                <w:tcW w:w="1097" w:type="pct"/>
                <w:vAlign w:val="center"/>
              </w:tcPr>
              <w:p w14:paraId="566E97FA" w14:textId="77777777" w:rsidR="00847721" w:rsidRDefault="00847721" w:rsidP="00847721">
                <w:pPr>
                  <w:jc w:val="right"/>
                  <w:rPr>
                    <w:sz w:val="24"/>
                  </w:rPr>
                </w:pPr>
              </w:p>
            </w:tc>
            <w:tc>
              <w:tcPr>
                <w:tcW w:w="1097" w:type="pct"/>
                <w:vAlign w:val="center"/>
              </w:tcPr>
              <w:p w14:paraId="6BC94848" w14:textId="77777777" w:rsidR="00847721" w:rsidRDefault="00847721" w:rsidP="00847721">
                <w:pPr>
                  <w:jc w:val="right"/>
                  <w:rPr>
                    <w:sz w:val="24"/>
                  </w:rPr>
                </w:pPr>
              </w:p>
            </w:tc>
            <w:tc>
              <w:tcPr>
                <w:tcW w:w="943" w:type="pct"/>
                <w:vAlign w:val="center"/>
              </w:tcPr>
              <w:p w14:paraId="23E6D2AA" w14:textId="77777777" w:rsidR="00847721" w:rsidRDefault="00847721" w:rsidP="00847721">
                <w:pPr>
                  <w:jc w:val="right"/>
                  <w:rPr>
                    <w:sz w:val="24"/>
                  </w:rPr>
                </w:pPr>
              </w:p>
            </w:tc>
          </w:tr>
          <w:tr w:rsidR="00847721" w14:paraId="7712142E" w14:textId="77777777" w:rsidTr="00847721">
            <w:tc>
              <w:tcPr>
                <w:tcW w:w="1001" w:type="pct"/>
                <w:vAlign w:val="center"/>
              </w:tcPr>
              <w:sdt>
                <w:sdtPr>
                  <w:rPr>
                    <w:rFonts w:asciiTheme="minorEastAsia" w:eastAsiaTheme="minorEastAsia" w:hAnsiTheme="minorEastAsia" w:hint="eastAsia"/>
                    <w:sz w:val="21"/>
                    <w:szCs w:val="21"/>
                    <w:lang w:eastAsia="zh-CN"/>
                  </w:rPr>
                  <w:tag w:val="_PLD_cb7c12fe888d4a778dd9f6f245a14b28"/>
                  <w:id w:val="890612960"/>
                  <w:lock w:val="sdtLocked"/>
                </w:sdtPr>
                <w:sdtEndPr/>
                <w:sdtContent>
                  <w:p w14:paraId="6F61CB5B" w14:textId="77777777" w:rsidR="00847721" w:rsidRDefault="00B66337">
                    <w:pPr>
                      <w:pStyle w:val="134"/>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62" w:type="pct"/>
                <w:vAlign w:val="center"/>
              </w:tcPr>
              <w:p w14:paraId="15C351A1" w14:textId="77777777" w:rsidR="00847721" w:rsidRDefault="00847721" w:rsidP="00847721">
                <w:pPr>
                  <w:jc w:val="right"/>
                  <w:rPr>
                    <w:sz w:val="24"/>
                  </w:rPr>
                </w:pPr>
              </w:p>
            </w:tc>
            <w:tc>
              <w:tcPr>
                <w:tcW w:w="1097" w:type="pct"/>
                <w:vAlign w:val="center"/>
              </w:tcPr>
              <w:p w14:paraId="011F52CD" w14:textId="77777777" w:rsidR="00847721" w:rsidRDefault="00847721" w:rsidP="00847721">
                <w:pPr>
                  <w:jc w:val="right"/>
                  <w:rPr>
                    <w:sz w:val="24"/>
                  </w:rPr>
                </w:pPr>
              </w:p>
            </w:tc>
            <w:tc>
              <w:tcPr>
                <w:tcW w:w="1097" w:type="pct"/>
                <w:vAlign w:val="center"/>
              </w:tcPr>
              <w:p w14:paraId="29B836A0" w14:textId="77777777" w:rsidR="00847721" w:rsidRDefault="00847721" w:rsidP="00847721">
                <w:pPr>
                  <w:jc w:val="right"/>
                  <w:rPr>
                    <w:sz w:val="24"/>
                  </w:rPr>
                </w:pPr>
              </w:p>
            </w:tc>
            <w:tc>
              <w:tcPr>
                <w:tcW w:w="943" w:type="pct"/>
                <w:vAlign w:val="center"/>
              </w:tcPr>
              <w:p w14:paraId="1B145BCA" w14:textId="77777777" w:rsidR="00847721" w:rsidRDefault="00847721" w:rsidP="00847721">
                <w:pPr>
                  <w:jc w:val="right"/>
                  <w:rPr>
                    <w:sz w:val="24"/>
                  </w:rPr>
                </w:pPr>
              </w:p>
            </w:tc>
          </w:tr>
          <w:tr w:rsidR="00847721" w14:paraId="790B4930" w14:textId="77777777" w:rsidTr="00847721">
            <w:sdt>
              <w:sdtPr>
                <w:tag w:val="_PLD_fd1e6581892848cf98bea9d0e50db1c2"/>
                <w:id w:val="1684780954"/>
                <w:lock w:val="sdtLocked"/>
              </w:sdtPr>
              <w:sdtEndPr/>
              <w:sdtContent>
                <w:tc>
                  <w:tcPr>
                    <w:tcW w:w="1001" w:type="pct"/>
                    <w:vAlign w:val="center"/>
                  </w:tcPr>
                  <w:p w14:paraId="0B9D2F53" w14:textId="77777777" w:rsidR="00847721" w:rsidRDefault="00B66337">
                    <w:pPr>
                      <w:pStyle w:val="134"/>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vAlign w:val="center"/>
              </w:tcPr>
              <w:p w14:paraId="282D2FBD" w14:textId="77777777" w:rsidR="00847721" w:rsidRDefault="00847721" w:rsidP="00847721">
                <w:pPr>
                  <w:jc w:val="right"/>
                  <w:rPr>
                    <w:sz w:val="24"/>
                  </w:rPr>
                </w:pPr>
              </w:p>
            </w:tc>
            <w:tc>
              <w:tcPr>
                <w:tcW w:w="1097" w:type="pct"/>
                <w:vAlign w:val="center"/>
              </w:tcPr>
              <w:p w14:paraId="688D1C0E" w14:textId="77777777" w:rsidR="00847721" w:rsidRDefault="00847721" w:rsidP="00847721">
                <w:pPr>
                  <w:jc w:val="right"/>
                  <w:rPr>
                    <w:sz w:val="24"/>
                  </w:rPr>
                </w:pPr>
              </w:p>
            </w:tc>
            <w:tc>
              <w:tcPr>
                <w:tcW w:w="1097" w:type="pct"/>
                <w:vAlign w:val="center"/>
              </w:tcPr>
              <w:p w14:paraId="087A4059" w14:textId="77777777" w:rsidR="00847721" w:rsidRDefault="00847721" w:rsidP="00847721">
                <w:pPr>
                  <w:jc w:val="right"/>
                  <w:rPr>
                    <w:sz w:val="24"/>
                  </w:rPr>
                </w:pPr>
              </w:p>
            </w:tc>
            <w:tc>
              <w:tcPr>
                <w:tcW w:w="943" w:type="pct"/>
                <w:vAlign w:val="center"/>
              </w:tcPr>
              <w:p w14:paraId="55034217" w14:textId="77777777" w:rsidR="00847721" w:rsidRDefault="00847721" w:rsidP="00847721">
                <w:pPr>
                  <w:jc w:val="right"/>
                  <w:rPr>
                    <w:sz w:val="24"/>
                  </w:rPr>
                </w:pPr>
              </w:p>
            </w:tc>
          </w:tr>
          <w:tr w:rsidR="00847721" w14:paraId="3F6F380C" w14:textId="77777777" w:rsidTr="00847721">
            <w:sdt>
              <w:sdtPr>
                <w:tag w:val="_PLD_01c7357707ce462eb575e4dfd7b344fa"/>
                <w:id w:val="-178739672"/>
                <w:lock w:val="sdtLocked"/>
              </w:sdtPr>
              <w:sdtEndPr/>
              <w:sdtContent>
                <w:tc>
                  <w:tcPr>
                    <w:tcW w:w="1001" w:type="pct"/>
                    <w:vAlign w:val="center"/>
                  </w:tcPr>
                  <w:p w14:paraId="4103B8AA" w14:textId="77777777" w:rsidR="00847721" w:rsidRDefault="00B66337">
                    <w:pPr>
                      <w:pStyle w:val="134"/>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2021年12月31日</w:t>
                    </w:r>
                    <w:r>
                      <w:rPr>
                        <w:rFonts w:ascii="宋体" w:eastAsia="宋体" w:hAnsi="宋体" w:cs="宋体" w:hint="eastAsia"/>
                        <w:sz w:val="21"/>
                        <w:szCs w:val="21"/>
                        <w:lang w:eastAsia="zh-CN"/>
                      </w:rPr>
                      <w:t>余额</w:t>
                    </w:r>
                  </w:p>
                </w:tc>
              </w:sdtContent>
            </w:sdt>
            <w:tc>
              <w:tcPr>
                <w:tcW w:w="862" w:type="pct"/>
                <w:vAlign w:val="center"/>
              </w:tcPr>
              <w:p w14:paraId="46D01FE8" w14:textId="77777777" w:rsidR="00847721" w:rsidRDefault="00B66337" w:rsidP="00847721">
                <w:pPr>
                  <w:jc w:val="right"/>
                  <w:rPr>
                    <w:sz w:val="24"/>
                  </w:rPr>
                </w:pPr>
                <w:r>
                  <w:t>2,595.42</w:t>
                </w:r>
              </w:p>
            </w:tc>
            <w:tc>
              <w:tcPr>
                <w:tcW w:w="1097" w:type="pct"/>
                <w:vAlign w:val="center"/>
              </w:tcPr>
              <w:p w14:paraId="3964F26E" w14:textId="77777777" w:rsidR="00847721" w:rsidRDefault="00B66337" w:rsidP="00847721">
                <w:pPr>
                  <w:jc w:val="right"/>
                  <w:rPr>
                    <w:sz w:val="24"/>
                  </w:rPr>
                </w:pPr>
                <w:r>
                  <w:t>11,228,770.25</w:t>
                </w:r>
              </w:p>
            </w:tc>
            <w:tc>
              <w:tcPr>
                <w:tcW w:w="1097" w:type="pct"/>
                <w:vAlign w:val="center"/>
              </w:tcPr>
              <w:p w14:paraId="70B5360E" w14:textId="77777777" w:rsidR="00847721" w:rsidRDefault="00B66337" w:rsidP="00847721">
                <w:pPr>
                  <w:jc w:val="right"/>
                  <w:rPr>
                    <w:sz w:val="24"/>
                  </w:rPr>
                </w:pPr>
                <w:r>
                  <w:t>9,235,527.22</w:t>
                </w:r>
              </w:p>
            </w:tc>
            <w:tc>
              <w:tcPr>
                <w:tcW w:w="943" w:type="pct"/>
                <w:vAlign w:val="center"/>
              </w:tcPr>
              <w:p w14:paraId="72E7BDF4" w14:textId="77777777" w:rsidR="00847721" w:rsidRDefault="00B66337" w:rsidP="00847721">
                <w:pPr>
                  <w:jc w:val="right"/>
                  <w:rPr>
                    <w:sz w:val="24"/>
                  </w:rPr>
                </w:pPr>
                <w:r>
                  <w:t>20,466,892.89</w:t>
                </w:r>
              </w:p>
            </w:tc>
          </w:tr>
        </w:tbl>
        <w:p w14:paraId="28C5E852" w14:textId="77777777" w:rsidR="00847721" w:rsidRDefault="00847721">
          <w:pPr>
            <w:pStyle w:val="215"/>
          </w:pPr>
        </w:p>
        <w:p w14:paraId="4B6E61F6" w14:textId="77777777" w:rsidR="00847721" w:rsidRDefault="00B66337">
          <w:pPr>
            <w:pStyle w:val="159"/>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ef54a1b6105d438ab26e495100db4163"/>
            <w:id w:val="-1664850246"/>
            <w:lock w:val="sdtLocked"/>
            <w:placeholder>
              <w:docPart w:val="GBC22222222222222222222222222222"/>
            </w:placeholder>
          </w:sdtPr>
          <w:sdtEndPr/>
          <w:sdtContent>
            <w:p w14:paraId="64B101D7"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sdt>
          <w:sdtPr>
            <w:rPr>
              <w:rFonts w:ascii="宋体" w:hAnsi="宋体" w:cs="宋体"/>
              <w:color w:val="auto"/>
              <w:kern w:val="0"/>
              <w:szCs w:val="24"/>
            </w:rPr>
            <w:alias w:val="其他应收款本期发生损失准备变动且账面余额显著变动的情况说明"/>
            <w:tag w:val="_GBC_b5611a3d6a0946a5a3e30951ac066a56"/>
            <w:id w:val="1006165125"/>
            <w:lock w:val="sdtLocked"/>
            <w:placeholder>
              <w:docPart w:val="GBC22222222222222222222222222222"/>
            </w:placeholder>
          </w:sdtPr>
          <w:sdtEndPr>
            <w:rPr>
              <w:rFonts w:ascii="Times New Roman" w:hAnsi="Times New Roman" w:cs="Times New Roman"/>
              <w:color w:val="000000"/>
              <w:kern w:val="2"/>
              <w:szCs w:val="21"/>
            </w:rPr>
          </w:sdtEndPr>
          <w:sdtContent>
            <w:p w14:paraId="75A08F63" w14:textId="77777777" w:rsidR="00847721" w:rsidRPr="001F5E75" w:rsidRDefault="00B66337" w:rsidP="004F514C">
              <w:pPr>
                <w:pStyle w:val="119"/>
                <w:spacing w:line="380" w:lineRule="atLeast"/>
                <w:ind w:left="0"/>
                <w:rPr>
                  <w:rFonts w:asciiTheme="majorEastAsia" w:eastAsiaTheme="majorEastAsia" w:hAnsiTheme="majorEastAsia" w:cstheme="minorBidi"/>
                  <w:color w:val="auto"/>
                </w:rPr>
              </w:pPr>
              <w:r w:rsidRPr="001F5E75">
                <w:rPr>
                  <w:rFonts w:asciiTheme="majorEastAsia" w:eastAsiaTheme="majorEastAsia" w:hAnsiTheme="majorEastAsia" w:hint="eastAsia"/>
                  <w:color w:val="auto"/>
                </w:rPr>
                <w:t>其他应收款项账面余额变动如下：</w:t>
              </w:r>
              <w:r w:rsidR="00094B5F" w:rsidRPr="001F5E75">
                <w:rPr>
                  <w:rFonts w:asciiTheme="majorEastAsia" w:eastAsiaTheme="majorEastAsia" w:hAnsiTheme="majorEastAsia"/>
                  <w:b/>
                  <w:color w:val="auto"/>
                </w:rPr>
                <w:fldChar w:fldCharType="begin"/>
              </w:r>
              <w:r w:rsidRPr="001F5E75">
                <w:rPr>
                  <w:rFonts w:asciiTheme="majorEastAsia" w:eastAsiaTheme="majorEastAsia" w:hAnsiTheme="majorEastAsia"/>
                  <w:b/>
                  <w:color w:val="auto"/>
                </w:rPr>
                <w:instrText xml:space="preserve"> LINK Excel.Sheet.12 "D:\\work\\20190430\\StandardTemplateTool\\template\\Listed\\Frame\\201912\\ListedCompanyFinancialReports-新金融首年.xlsx" "其他应收款!其他应收款5_金融1" \f 4 \h \* MERGEFORMAT </w:instrText>
              </w:r>
              <w:r w:rsidR="00094B5F" w:rsidRPr="001F5E75">
                <w:rPr>
                  <w:rFonts w:asciiTheme="majorEastAsia" w:eastAsiaTheme="majorEastAsia" w:hAnsiTheme="majorEastAsia"/>
                  <w:b/>
                  <w:color w:val="auto"/>
                </w:rPr>
                <w:fldChar w:fldCharType="separate"/>
              </w:r>
            </w:p>
            <w:tbl>
              <w:tblPr>
                <w:tblStyle w:val="g12"/>
                <w:tblW w:w="4883" w:type="pct"/>
                <w:tblInd w:w="108" w:type="dxa"/>
                <w:tblLook w:val="04A0" w:firstRow="1" w:lastRow="0" w:firstColumn="1" w:lastColumn="0" w:noHBand="0" w:noVBand="1"/>
              </w:tblPr>
              <w:tblGrid>
                <w:gridCol w:w="1949"/>
                <w:gridCol w:w="1791"/>
                <w:gridCol w:w="1791"/>
                <w:gridCol w:w="1515"/>
                <w:gridCol w:w="1791"/>
              </w:tblGrid>
              <w:tr w:rsidR="00847721" w:rsidRPr="001F5E75" w14:paraId="33165821" w14:textId="77777777" w:rsidTr="00847721">
                <w:trPr>
                  <w:tblHeader/>
                </w:trPr>
                <w:tc>
                  <w:tcPr>
                    <w:tcW w:w="1949" w:type="dxa"/>
                    <w:vMerge w:val="restart"/>
                    <w:vAlign w:val="center"/>
                  </w:tcPr>
                  <w:p w14:paraId="2BA9B397" w14:textId="77777777" w:rsidR="00847721" w:rsidRPr="004F514C" w:rsidRDefault="00B66337" w:rsidP="00847721">
                    <w:pPr>
                      <w:snapToGrid w:val="0"/>
                      <w:spacing w:line="380" w:lineRule="atLeast"/>
                      <w:jc w:val="center"/>
                      <w:rPr>
                        <w:rFonts w:asciiTheme="majorEastAsia" w:eastAsiaTheme="majorEastAsia" w:hAnsiTheme="majorEastAsia"/>
                        <w:color w:val="auto"/>
                        <w:sz w:val="21"/>
                        <w:szCs w:val="21"/>
                      </w:rPr>
                    </w:pPr>
                    <w:r w:rsidRPr="004F514C">
                      <w:rPr>
                        <w:rFonts w:asciiTheme="majorEastAsia" w:eastAsiaTheme="majorEastAsia" w:hAnsiTheme="majorEastAsia"/>
                        <w:color w:val="auto"/>
                        <w:sz w:val="21"/>
                        <w:szCs w:val="21"/>
                      </w:rPr>
                      <w:t>账面余额</w:t>
                    </w:r>
                  </w:p>
                </w:tc>
                <w:tc>
                  <w:tcPr>
                    <w:tcW w:w="1791" w:type="dxa"/>
                    <w:vAlign w:val="center"/>
                  </w:tcPr>
                  <w:p w14:paraId="285B6D9E" w14:textId="77777777" w:rsidR="00847721" w:rsidRPr="004F514C" w:rsidRDefault="00B66337" w:rsidP="00847721">
                    <w:pPr>
                      <w:snapToGrid w:val="0"/>
                      <w:spacing w:line="380" w:lineRule="atLeast"/>
                      <w:jc w:val="center"/>
                      <w:rPr>
                        <w:rFonts w:asciiTheme="majorEastAsia" w:eastAsiaTheme="majorEastAsia" w:hAnsiTheme="majorEastAsia"/>
                        <w:color w:val="auto"/>
                        <w:sz w:val="21"/>
                        <w:szCs w:val="21"/>
                      </w:rPr>
                    </w:pPr>
                    <w:r w:rsidRPr="004F514C">
                      <w:rPr>
                        <w:rFonts w:asciiTheme="majorEastAsia" w:eastAsiaTheme="majorEastAsia" w:hAnsiTheme="majorEastAsia"/>
                        <w:color w:val="auto"/>
                        <w:sz w:val="21"/>
                        <w:szCs w:val="21"/>
                      </w:rPr>
                      <w:t>第一阶段</w:t>
                    </w:r>
                  </w:p>
                </w:tc>
                <w:tc>
                  <w:tcPr>
                    <w:tcW w:w="1791" w:type="dxa"/>
                    <w:vAlign w:val="center"/>
                  </w:tcPr>
                  <w:p w14:paraId="5688FDFF" w14:textId="77777777" w:rsidR="00847721" w:rsidRPr="004F514C" w:rsidRDefault="00B66337" w:rsidP="00847721">
                    <w:pPr>
                      <w:snapToGrid w:val="0"/>
                      <w:spacing w:line="380" w:lineRule="atLeast"/>
                      <w:jc w:val="center"/>
                      <w:rPr>
                        <w:rFonts w:asciiTheme="majorEastAsia" w:eastAsiaTheme="majorEastAsia" w:hAnsiTheme="majorEastAsia"/>
                        <w:color w:val="auto"/>
                        <w:sz w:val="21"/>
                        <w:szCs w:val="21"/>
                      </w:rPr>
                    </w:pPr>
                    <w:r w:rsidRPr="004F514C">
                      <w:rPr>
                        <w:rFonts w:asciiTheme="majorEastAsia" w:eastAsiaTheme="majorEastAsia" w:hAnsiTheme="majorEastAsia"/>
                        <w:color w:val="auto"/>
                        <w:sz w:val="21"/>
                        <w:szCs w:val="21"/>
                      </w:rPr>
                      <w:t>第二阶段</w:t>
                    </w:r>
                  </w:p>
                </w:tc>
                <w:tc>
                  <w:tcPr>
                    <w:tcW w:w="1515" w:type="dxa"/>
                    <w:vAlign w:val="center"/>
                  </w:tcPr>
                  <w:p w14:paraId="6084F0EF" w14:textId="77777777" w:rsidR="00847721" w:rsidRPr="004F514C" w:rsidRDefault="00B66337" w:rsidP="00847721">
                    <w:pPr>
                      <w:snapToGrid w:val="0"/>
                      <w:spacing w:line="380" w:lineRule="atLeast"/>
                      <w:jc w:val="center"/>
                      <w:rPr>
                        <w:rFonts w:asciiTheme="majorEastAsia" w:eastAsiaTheme="majorEastAsia" w:hAnsiTheme="majorEastAsia"/>
                        <w:color w:val="auto"/>
                        <w:sz w:val="21"/>
                        <w:szCs w:val="21"/>
                      </w:rPr>
                    </w:pPr>
                    <w:r w:rsidRPr="004F514C">
                      <w:rPr>
                        <w:rFonts w:asciiTheme="majorEastAsia" w:eastAsiaTheme="majorEastAsia" w:hAnsiTheme="majorEastAsia"/>
                        <w:color w:val="auto"/>
                        <w:sz w:val="21"/>
                        <w:szCs w:val="21"/>
                      </w:rPr>
                      <w:t>第三阶段</w:t>
                    </w:r>
                  </w:p>
                </w:tc>
                <w:tc>
                  <w:tcPr>
                    <w:tcW w:w="1791" w:type="dxa"/>
                    <w:vMerge w:val="restart"/>
                    <w:vAlign w:val="center"/>
                  </w:tcPr>
                  <w:p w14:paraId="671BDDBC" w14:textId="77777777" w:rsidR="00847721" w:rsidRPr="004F514C" w:rsidRDefault="00B66337" w:rsidP="00847721">
                    <w:pPr>
                      <w:snapToGrid w:val="0"/>
                      <w:spacing w:line="380" w:lineRule="atLeast"/>
                      <w:jc w:val="center"/>
                      <w:rPr>
                        <w:rFonts w:asciiTheme="majorEastAsia" w:eastAsiaTheme="majorEastAsia" w:hAnsiTheme="majorEastAsia"/>
                        <w:color w:val="auto"/>
                        <w:sz w:val="21"/>
                        <w:szCs w:val="21"/>
                      </w:rPr>
                    </w:pPr>
                    <w:r w:rsidRPr="004F514C">
                      <w:rPr>
                        <w:rFonts w:asciiTheme="majorEastAsia" w:eastAsiaTheme="majorEastAsia" w:hAnsiTheme="majorEastAsia"/>
                        <w:color w:val="auto"/>
                        <w:sz w:val="21"/>
                        <w:szCs w:val="21"/>
                      </w:rPr>
                      <w:t>合 计</w:t>
                    </w:r>
                  </w:p>
                </w:tc>
              </w:tr>
              <w:tr w:rsidR="00847721" w:rsidRPr="001F5E75" w14:paraId="7F829566" w14:textId="77777777" w:rsidTr="00847721">
                <w:trPr>
                  <w:tblHeader/>
                </w:trPr>
                <w:tc>
                  <w:tcPr>
                    <w:tcW w:w="1949" w:type="dxa"/>
                    <w:vMerge/>
                    <w:vAlign w:val="center"/>
                  </w:tcPr>
                  <w:p w14:paraId="7B3FB3DD" w14:textId="77777777" w:rsidR="00847721" w:rsidRPr="004F514C" w:rsidRDefault="00847721" w:rsidP="00847721">
                    <w:pPr>
                      <w:spacing w:line="380" w:lineRule="atLeast"/>
                      <w:rPr>
                        <w:rFonts w:asciiTheme="majorEastAsia" w:eastAsiaTheme="majorEastAsia" w:hAnsiTheme="majorEastAsia"/>
                        <w:color w:val="auto"/>
                        <w:sz w:val="21"/>
                        <w:szCs w:val="21"/>
                      </w:rPr>
                    </w:pPr>
                  </w:p>
                </w:tc>
                <w:tc>
                  <w:tcPr>
                    <w:tcW w:w="1791" w:type="dxa"/>
                    <w:vAlign w:val="center"/>
                  </w:tcPr>
                  <w:p w14:paraId="55E4293C" w14:textId="77777777" w:rsidR="00847721" w:rsidRPr="004F514C" w:rsidRDefault="00B66337" w:rsidP="00847721">
                    <w:pPr>
                      <w:snapToGrid w:val="0"/>
                      <w:spacing w:line="380" w:lineRule="atLeast"/>
                      <w:jc w:val="center"/>
                      <w:rPr>
                        <w:rFonts w:asciiTheme="majorEastAsia" w:eastAsiaTheme="majorEastAsia" w:hAnsiTheme="majorEastAsia"/>
                        <w:color w:val="auto"/>
                        <w:sz w:val="21"/>
                        <w:szCs w:val="21"/>
                      </w:rPr>
                    </w:pPr>
                    <w:r w:rsidRPr="004F514C">
                      <w:rPr>
                        <w:rFonts w:asciiTheme="majorEastAsia" w:eastAsiaTheme="majorEastAsia" w:hAnsiTheme="majorEastAsia"/>
                        <w:color w:val="auto"/>
                        <w:sz w:val="21"/>
                        <w:szCs w:val="21"/>
                      </w:rPr>
                      <w:t>未来12个月预期信用损失</w:t>
                    </w:r>
                  </w:p>
                </w:tc>
                <w:tc>
                  <w:tcPr>
                    <w:tcW w:w="1791" w:type="dxa"/>
                    <w:vAlign w:val="center"/>
                  </w:tcPr>
                  <w:p w14:paraId="2D0EB7B1" w14:textId="77777777" w:rsidR="00847721" w:rsidRPr="004F514C" w:rsidRDefault="00B66337" w:rsidP="00847721">
                    <w:pPr>
                      <w:snapToGrid w:val="0"/>
                      <w:spacing w:line="380" w:lineRule="atLeast"/>
                      <w:jc w:val="center"/>
                      <w:rPr>
                        <w:rFonts w:asciiTheme="majorEastAsia" w:eastAsiaTheme="majorEastAsia" w:hAnsiTheme="majorEastAsia"/>
                        <w:color w:val="auto"/>
                        <w:sz w:val="21"/>
                        <w:szCs w:val="21"/>
                      </w:rPr>
                    </w:pPr>
                    <w:r w:rsidRPr="004F514C">
                      <w:rPr>
                        <w:rFonts w:asciiTheme="majorEastAsia" w:eastAsiaTheme="majorEastAsia" w:hAnsiTheme="majorEastAsia"/>
                        <w:color w:val="auto"/>
                        <w:sz w:val="21"/>
                        <w:szCs w:val="21"/>
                      </w:rPr>
                      <w:t>整个存续期预期信用损失(未发生信用减值)</w:t>
                    </w:r>
                  </w:p>
                </w:tc>
                <w:tc>
                  <w:tcPr>
                    <w:tcW w:w="1515" w:type="dxa"/>
                    <w:vAlign w:val="center"/>
                  </w:tcPr>
                  <w:p w14:paraId="28A9D36D" w14:textId="77777777" w:rsidR="00847721" w:rsidRPr="004F514C" w:rsidRDefault="00B66337" w:rsidP="00847721">
                    <w:pPr>
                      <w:snapToGrid w:val="0"/>
                      <w:spacing w:line="380" w:lineRule="atLeast"/>
                      <w:jc w:val="center"/>
                      <w:rPr>
                        <w:rFonts w:asciiTheme="majorEastAsia" w:eastAsiaTheme="majorEastAsia" w:hAnsiTheme="majorEastAsia"/>
                        <w:color w:val="auto"/>
                        <w:sz w:val="21"/>
                        <w:szCs w:val="21"/>
                      </w:rPr>
                    </w:pPr>
                    <w:r w:rsidRPr="004F514C">
                      <w:rPr>
                        <w:rFonts w:asciiTheme="majorEastAsia" w:eastAsiaTheme="majorEastAsia" w:hAnsiTheme="majorEastAsia"/>
                        <w:color w:val="auto"/>
                        <w:sz w:val="21"/>
                        <w:szCs w:val="21"/>
                      </w:rPr>
                      <w:t>整个存续期预期信用损失(已发生信用减值)</w:t>
                    </w:r>
                  </w:p>
                </w:tc>
                <w:tc>
                  <w:tcPr>
                    <w:tcW w:w="1791" w:type="dxa"/>
                    <w:vMerge/>
                    <w:vAlign w:val="center"/>
                  </w:tcPr>
                  <w:p w14:paraId="1620B313" w14:textId="77777777" w:rsidR="00847721" w:rsidRPr="004F514C" w:rsidRDefault="00847721" w:rsidP="00847721">
                    <w:pPr>
                      <w:spacing w:line="380" w:lineRule="atLeast"/>
                      <w:rPr>
                        <w:rFonts w:asciiTheme="majorEastAsia" w:eastAsiaTheme="majorEastAsia" w:hAnsiTheme="majorEastAsia"/>
                        <w:color w:val="auto"/>
                        <w:sz w:val="21"/>
                        <w:szCs w:val="21"/>
                      </w:rPr>
                    </w:pPr>
                  </w:p>
                </w:tc>
              </w:tr>
              <w:tr w:rsidR="00847721" w:rsidRPr="001F5E75" w14:paraId="16885843" w14:textId="77777777" w:rsidTr="00847721">
                <w:tc>
                  <w:tcPr>
                    <w:tcW w:w="1949" w:type="dxa"/>
                    <w:vAlign w:val="center"/>
                  </w:tcPr>
                  <w:p w14:paraId="4FAA5E6B" w14:textId="77777777" w:rsidR="00847721" w:rsidRPr="004F514C" w:rsidRDefault="00B66337" w:rsidP="00847721">
                    <w:pPr>
                      <w:snapToGrid w:val="0"/>
                      <w:spacing w:line="380" w:lineRule="atLeast"/>
                      <w:jc w:val="left"/>
                      <w:rPr>
                        <w:rFonts w:asciiTheme="majorEastAsia" w:eastAsiaTheme="majorEastAsia" w:hAnsiTheme="majorEastAsia"/>
                        <w:color w:val="auto"/>
                        <w:sz w:val="21"/>
                        <w:szCs w:val="21"/>
                      </w:rPr>
                    </w:pPr>
                    <w:r w:rsidRPr="004F514C">
                      <w:rPr>
                        <w:rFonts w:asciiTheme="majorEastAsia" w:eastAsiaTheme="majorEastAsia" w:hAnsiTheme="majorEastAsia" w:hint="eastAsia"/>
                        <w:color w:val="auto"/>
                        <w:sz w:val="21"/>
                        <w:szCs w:val="21"/>
                      </w:rPr>
                      <w:t>上年年末</w:t>
                    </w:r>
                    <w:r w:rsidRPr="004F514C">
                      <w:rPr>
                        <w:rFonts w:asciiTheme="majorEastAsia" w:eastAsiaTheme="majorEastAsia" w:hAnsiTheme="majorEastAsia"/>
                        <w:color w:val="auto"/>
                        <w:sz w:val="21"/>
                        <w:szCs w:val="21"/>
                      </w:rPr>
                      <w:t>余额</w:t>
                    </w:r>
                  </w:p>
                </w:tc>
                <w:tc>
                  <w:tcPr>
                    <w:tcW w:w="1791" w:type="dxa"/>
                    <w:vAlign w:val="center"/>
                  </w:tcPr>
                  <w:p w14:paraId="55F50C28" w14:textId="77777777" w:rsidR="00847721" w:rsidRPr="004F514C" w:rsidRDefault="00B66337" w:rsidP="00847721">
                    <w:pPr>
                      <w:snapToGrid w:val="0"/>
                      <w:spacing w:line="400" w:lineRule="exact"/>
                      <w:jc w:val="right"/>
                      <w:rPr>
                        <w:rFonts w:asciiTheme="majorEastAsia" w:eastAsiaTheme="majorEastAsia" w:hAnsiTheme="majorEastAsia"/>
                        <w:color w:val="auto"/>
                        <w:sz w:val="21"/>
                        <w:szCs w:val="21"/>
                      </w:rPr>
                    </w:pPr>
                    <w:r w:rsidRPr="004F514C">
                      <w:rPr>
                        <w:rFonts w:asciiTheme="majorEastAsia" w:eastAsiaTheme="majorEastAsia" w:hAnsiTheme="majorEastAsia"/>
                        <w:color w:val="auto"/>
                        <w:sz w:val="21"/>
                        <w:szCs w:val="21"/>
                      </w:rPr>
                      <w:t>416,557,465.03</w:t>
                    </w:r>
                  </w:p>
                </w:tc>
                <w:tc>
                  <w:tcPr>
                    <w:tcW w:w="1791" w:type="dxa"/>
                    <w:vAlign w:val="center"/>
                  </w:tcPr>
                  <w:p w14:paraId="34E039D7" w14:textId="77777777" w:rsidR="00847721" w:rsidRPr="004F514C" w:rsidRDefault="00B66337" w:rsidP="00847721">
                    <w:pPr>
                      <w:snapToGrid w:val="0"/>
                      <w:spacing w:line="400" w:lineRule="exact"/>
                      <w:jc w:val="right"/>
                      <w:rPr>
                        <w:rFonts w:asciiTheme="majorEastAsia" w:eastAsiaTheme="majorEastAsia" w:hAnsiTheme="majorEastAsia"/>
                        <w:color w:val="auto"/>
                        <w:sz w:val="21"/>
                        <w:szCs w:val="21"/>
                      </w:rPr>
                    </w:pPr>
                    <w:r w:rsidRPr="004F514C">
                      <w:rPr>
                        <w:rFonts w:asciiTheme="majorEastAsia" w:eastAsiaTheme="majorEastAsia" w:hAnsiTheme="majorEastAsia"/>
                        <w:color w:val="auto"/>
                        <w:sz w:val="21"/>
                        <w:szCs w:val="21"/>
                      </w:rPr>
                      <w:t>562,098,020.12</w:t>
                    </w:r>
                  </w:p>
                </w:tc>
                <w:tc>
                  <w:tcPr>
                    <w:tcW w:w="1515" w:type="dxa"/>
                    <w:vAlign w:val="center"/>
                  </w:tcPr>
                  <w:p w14:paraId="1917C8BF" w14:textId="77777777" w:rsidR="00847721" w:rsidRPr="004F514C" w:rsidRDefault="00B66337" w:rsidP="00847721">
                    <w:pPr>
                      <w:snapToGrid w:val="0"/>
                      <w:spacing w:line="400" w:lineRule="exact"/>
                      <w:jc w:val="right"/>
                      <w:rPr>
                        <w:rFonts w:asciiTheme="majorEastAsia" w:eastAsiaTheme="majorEastAsia" w:hAnsiTheme="majorEastAsia"/>
                        <w:color w:val="auto"/>
                        <w:sz w:val="21"/>
                        <w:szCs w:val="21"/>
                      </w:rPr>
                    </w:pPr>
                    <w:r w:rsidRPr="004F514C">
                      <w:rPr>
                        <w:rFonts w:asciiTheme="majorEastAsia" w:eastAsiaTheme="majorEastAsia" w:hAnsiTheme="majorEastAsia"/>
                        <w:color w:val="auto"/>
                        <w:sz w:val="21"/>
                        <w:szCs w:val="21"/>
                      </w:rPr>
                      <w:t>9,235,527.22</w:t>
                    </w:r>
                  </w:p>
                </w:tc>
                <w:tc>
                  <w:tcPr>
                    <w:tcW w:w="1791" w:type="dxa"/>
                    <w:vAlign w:val="center"/>
                  </w:tcPr>
                  <w:p w14:paraId="407D007B" w14:textId="77777777" w:rsidR="00847721" w:rsidRPr="004F514C" w:rsidRDefault="00B66337" w:rsidP="00847721">
                    <w:pPr>
                      <w:snapToGrid w:val="0"/>
                      <w:spacing w:line="400" w:lineRule="exact"/>
                      <w:jc w:val="right"/>
                      <w:rPr>
                        <w:rFonts w:asciiTheme="majorEastAsia" w:eastAsiaTheme="majorEastAsia" w:hAnsiTheme="majorEastAsia"/>
                        <w:color w:val="auto"/>
                        <w:sz w:val="21"/>
                        <w:szCs w:val="21"/>
                      </w:rPr>
                    </w:pPr>
                    <w:r w:rsidRPr="004F514C">
                      <w:rPr>
                        <w:rFonts w:asciiTheme="majorEastAsia" w:eastAsiaTheme="majorEastAsia" w:hAnsiTheme="majorEastAsia"/>
                        <w:color w:val="auto"/>
                        <w:sz w:val="21"/>
                        <w:szCs w:val="21"/>
                      </w:rPr>
                      <w:t>987,891,012.37</w:t>
                    </w:r>
                  </w:p>
                </w:tc>
              </w:tr>
              <w:tr w:rsidR="00847721" w:rsidRPr="001F5E75" w14:paraId="06B2B4C6" w14:textId="77777777" w:rsidTr="00847721">
                <w:tc>
                  <w:tcPr>
                    <w:tcW w:w="1949" w:type="dxa"/>
                    <w:vAlign w:val="center"/>
                  </w:tcPr>
                  <w:p w14:paraId="07AEB332" w14:textId="77777777" w:rsidR="00847721" w:rsidRPr="004F514C" w:rsidRDefault="00B66337" w:rsidP="00847721">
                    <w:pPr>
                      <w:snapToGrid w:val="0"/>
                      <w:spacing w:line="380" w:lineRule="atLeast"/>
                      <w:jc w:val="left"/>
                      <w:rPr>
                        <w:rFonts w:asciiTheme="majorEastAsia" w:eastAsiaTheme="majorEastAsia" w:hAnsiTheme="majorEastAsia"/>
                        <w:color w:val="auto"/>
                        <w:sz w:val="21"/>
                        <w:szCs w:val="21"/>
                      </w:rPr>
                    </w:pPr>
                    <w:r w:rsidRPr="004F514C">
                      <w:rPr>
                        <w:rFonts w:asciiTheme="majorEastAsia" w:eastAsiaTheme="majorEastAsia" w:hAnsiTheme="majorEastAsia" w:hint="eastAsia"/>
                        <w:color w:val="auto"/>
                        <w:sz w:val="21"/>
                        <w:szCs w:val="21"/>
                      </w:rPr>
                      <w:t>上年年末</w:t>
                    </w:r>
                    <w:r w:rsidRPr="004F514C">
                      <w:rPr>
                        <w:rFonts w:asciiTheme="majorEastAsia" w:eastAsiaTheme="majorEastAsia" w:hAnsiTheme="majorEastAsia"/>
                        <w:color w:val="auto"/>
                        <w:sz w:val="21"/>
                        <w:szCs w:val="21"/>
                      </w:rPr>
                      <w:t>余额在本期</w:t>
                    </w:r>
                  </w:p>
                </w:tc>
                <w:tc>
                  <w:tcPr>
                    <w:tcW w:w="1791" w:type="dxa"/>
                    <w:vAlign w:val="center"/>
                  </w:tcPr>
                  <w:p w14:paraId="541D4920" w14:textId="77777777" w:rsidR="00847721" w:rsidRPr="004F514C" w:rsidRDefault="00B66337" w:rsidP="00847721">
                    <w:pPr>
                      <w:snapToGrid w:val="0"/>
                      <w:spacing w:line="400" w:lineRule="exact"/>
                      <w:jc w:val="right"/>
                      <w:rPr>
                        <w:rFonts w:asciiTheme="majorEastAsia" w:eastAsiaTheme="majorEastAsia" w:hAnsiTheme="majorEastAsia"/>
                        <w:color w:val="auto"/>
                        <w:sz w:val="21"/>
                        <w:szCs w:val="21"/>
                      </w:rPr>
                    </w:pPr>
                    <w:r w:rsidRPr="004F514C">
                      <w:rPr>
                        <w:rFonts w:asciiTheme="majorEastAsia" w:eastAsiaTheme="majorEastAsia" w:hAnsiTheme="majorEastAsia"/>
                        <w:sz w:val="21"/>
                        <w:szCs w:val="21"/>
                      </w:rPr>
                      <w:t>416,557,465.03</w:t>
                    </w:r>
                  </w:p>
                </w:tc>
                <w:tc>
                  <w:tcPr>
                    <w:tcW w:w="1791" w:type="dxa"/>
                    <w:vAlign w:val="center"/>
                  </w:tcPr>
                  <w:p w14:paraId="028B20CD" w14:textId="77777777" w:rsidR="00847721" w:rsidRPr="004F514C" w:rsidRDefault="00B66337" w:rsidP="00847721">
                    <w:pPr>
                      <w:snapToGrid w:val="0"/>
                      <w:spacing w:line="400" w:lineRule="exact"/>
                      <w:jc w:val="right"/>
                      <w:rPr>
                        <w:rFonts w:asciiTheme="majorEastAsia" w:eastAsiaTheme="majorEastAsia" w:hAnsiTheme="majorEastAsia"/>
                        <w:color w:val="auto"/>
                        <w:sz w:val="21"/>
                        <w:szCs w:val="21"/>
                      </w:rPr>
                    </w:pPr>
                    <w:r w:rsidRPr="004F514C">
                      <w:rPr>
                        <w:rFonts w:asciiTheme="majorEastAsia" w:eastAsiaTheme="majorEastAsia" w:hAnsiTheme="majorEastAsia"/>
                        <w:sz w:val="21"/>
                        <w:szCs w:val="21"/>
                      </w:rPr>
                      <w:t>562,098,020.12</w:t>
                    </w:r>
                  </w:p>
                </w:tc>
                <w:tc>
                  <w:tcPr>
                    <w:tcW w:w="1515" w:type="dxa"/>
                    <w:vAlign w:val="center"/>
                  </w:tcPr>
                  <w:p w14:paraId="2E761996" w14:textId="77777777" w:rsidR="00847721" w:rsidRPr="004F514C" w:rsidRDefault="00B66337" w:rsidP="00847721">
                    <w:pPr>
                      <w:snapToGrid w:val="0"/>
                      <w:spacing w:line="400" w:lineRule="exact"/>
                      <w:jc w:val="right"/>
                      <w:rPr>
                        <w:rFonts w:asciiTheme="majorEastAsia" w:eastAsiaTheme="majorEastAsia" w:hAnsiTheme="majorEastAsia"/>
                        <w:color w:val="auto"/>
                        <w:sz w:val="21"/>
                        <w:szCs w:val="21"/>
                      </w:rPr>
                    </w:pPr>
                    <w:r w:rsidRPr="004F514C">
                      <w:rPr>
                        <w:rFonts w:asciiTheme="majorEastAsia" w:eastAsiaTheme="majorEastAsia" w:hAnsiTheme="majorEastAsia"/>
                        <w:sz w:val="21"/>
                        <w:szCs w:val="21"/>
                      </w:rPr>
                      <w:t>9,235,527.22</w:t>
                    </w:r>
                  </w:p>
                </w:tc>
                <w:tc>
                  <w:tcPr>
                    <w:tcW w:w="1791" w:type="dxa"/>
                    <w:vAlign w:val="center"/>
                  </w:tcPr>
                  <w:p w14:paraId="03C0636B" w14:textId="77777777" w:rsidR="00847721" w:rsidRPr="004F514C" w:rsidRDefault="00B66337" w:rsidP="00847721">
                    <w:pPr>
                      <w:snapToGrid w:val="0"/>
                      <w:spacing w:line="400" w:lineRule="exact"/>
                      <w:jc w:val="right"/>
                      <w:rPr>
                        <w:rFonts w:asciiTheme="majorEastAsia" w:eastAsiaTheme="majorEastAsia" w:hAnsiTheme="majorEastAsia"/>
                        <w:color w:val="auto"/>
                        <w:sz w:val="21"/>
                        <w:szCs w:val="21"/>
                      </w:rPr>
                    </w:pPr>
                    <w:r w:rsidRPr="004F514C">
                      <w:rPr>
                        <w:rFonts w:asciiTheme="majorEastAsia" w:eastAsiaTheme="majorEastAsia" w:hAnsiTheme="majorEastAsia"/>
                        <w:sz w:val="21"/>
                        <w:szCs w:val="21"/>
                      </w:rPr>
                      <w:t>987,891,012.37</w:t>
                    </w:r>
                  </w:p>
                </w:tc>
              </w:tr>
              <w:tr w:rsidR="00847721" w:rsidRPr="001F5E75" w14:paraId="40C61EF2" w14:textId="77777777" w:rsidTr="00847721">
                <w:tc>
                  <w:tcPr>
                    <w:tcW w:w="1949" w:type="dxa"/>
                    <w:vAlign w:val="center"/>
                  </w:tcPr>
                  <w:p w14:paraId="10CDCC8D" w14:textId="77777777" w:rsidR="00847721" w:rsidRPr="004F514C" w:rsidRDefault="00B66337" w:rsidP="00847721">
                    <w:pPr>
                      <w:snapToGrid w:val="0"/>
                      <w:spacing w:line="380" w:lineRule="atLeast"/>
                      <w:jc w:val="left"/>
                      <w:rPr>
                        <w:rFonts w:asciiTheme="majorEastAsia" w:eastAsiaTheme="majorEastAsia" w:hAnsiTheme="majorEastAsia"/>
                        <w:color w:val="auto"/>
                        <w:sz w:val="21"/>
                        <w:szCs w:val="21"/>
                      </w:rPr>
                    </w:pPr>
                    <w:r w:rsidRPr="004F514C">
                      <w:rPr>
                        <w:rFonts w:asciiTheme="majorEastAsia" w:eastAsiaTheme="majorEastAsia" w:hAnsiTheme="majorEastAsia"/>
                        <w:color w:val="auto"/>
                        <w:sz w:val="21"/>
                        <w:szCs w:val="21"/>
                      </w:rPr>
                      <w:t>--转入第二阶段</w:t>
                    </w:r>
                  </w:p>
                </w:tc>
                <w:tc>
                  <w:tcPr>
                    <w:tcW w:w="1791" w:type="dxa"/>
                    <w:vAlign w:val="center"/>
                  </w:tcPr>
                  <w:p w14:paraId="422CEEAD" w14:textId="77777777" w:rsidR="00847721" w:rsidRPr="004F514C" w:rsidRDefault="00B66337" w:rsidP="00847721">
                    <w:pPr>
                      <w:snapToGrid w:val="0"/>
                      <w:spacing w:line="400" w:lineRule="exact"/>
                      <w:jc w:val="right"/>
                      <w:rPr>
                        <w:rFonts w:asciiTheme="majorEastAsia" w:eastAsiaTheme="majorEastAsia" w:hAnsiTheme="majorEastAsia"/>
                        <w:color w:val="auto"/>
                        <w:sz w:val="21"/>
                        <w:szCs w:val="21"/>
                      </w:rPr>
                    </w:pPr>
                    <w:r w:rsidRPr="004F514C">
                      <w:rPr>
                        <w:rFonts w:asciiTheme="majorEastAsia" w:eastAsiaTheme="majorEastAsia" w:hAnsiTheme="majorEastAsia"/>
                        <w:sz w:val="21"/>
                        <w:szCs w:val="21"/>
                      </w:rPr>
                      <w:t>-298,947,979.53</w:t>
                    </w:r>
                  </w:p>
                </w:tc>
                <w:tc>
                  <w:tcPr>
                    <w:tcW w:w="1791" w:type="dxa"/>
                    <w:vAlign w:val="center"/>
                  </w:tcPr>
                  <w:p w14:paraId="50CD3831" w14:textId="77777777" w:rsidR="00847721" w:rsidRPr="004F514C" w:rsidRDefault="00B66337" w:rsidP="00847721">
                    <w:pPr>
                      <w:snapToGrid w:val="0"/>
                      <w:spacing w:line="400" w:lineRule="exact"/>
                      <w:jc w:val="right"/>
                      <w:rPr>
                        <w:rFonts w:asciiTheme="majorEastAsia" w:eastAsiaTheme="majorEastAsia" w:hAnsiTheme="majorEastAsia"/>
                        <w:color w:val="auto"/>
                        <w:sz w:val="21"/>
                        <w:szCs w:val="21"/>
                      </w:rPr>
                    </w:pPr>
                    <w:r w:rsidRPr="004F514C">
                      <w:rPr>
                        <w:rFonts w:asciiTheme="majorEastAsia" w:eastAsiaTheme="majorEastAsia" w:hAnsiTheme="majorEastAsia"/>
                        <w:sz w:val="21"/>
                        <w:szCs w:val="21"/>
                      </w:rPr>
                      <w:t>298,947,979.53</w:t>
                    </w:r>
                  </w:p>
                </w:tc>
                <w:tc>
                  <w:tcPr>
                    <w:tcW w:w="1515" w:type="dxa"/>
                    <w:vAlign w:val="center"/>
                  </w:tcPr>
                  <w:p w14:paraId="6BF1855E"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c>
                  <w:tcPr>
                    <w:tcW w:w="1791" w:type="dxa"/>
                    <w:vAlign w:val="center"/>
                  </w:tcPr>
                  <w:p w14:paraId="2B9651A0"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r>
              <w:tr w:rsidR="00847721" w:rsidRPr="001F5E75" w14:paraId="617E4A3E" w14:textId="77777777" w:rsidTr="00847721">
                <w:tc>
                  <w:tcPr>
                    <w:tcW w:w="1949" w:type="dxa"/>
                    <w:vAlign w:val="center"/>
                  </w:tcPr>
                  <w:p w14:paraId="0B9E101F" w14:textId="77777777" w:rsidR="00847721" w:rsidRPr="004F514C" w:rsidRDefault="00B66337" w:rsidP="00847721">
                    <w:pPr>
                      <w:snapToGrid w:val="0"/>
                      <w:spacing w:line="380" w:lineRule="atLeast"/>
                      <w:jc w:val="left"/>
                      <w:rPr>
                        <w:rFonts w:asciiTheme="majorEastAsia" w:eastAsiaTheme="majorEastAsia" w:hAnsiTheme="majorEastAsia"/>
                        <w:color w:val="auto"/>
                        <w:sz w:val="21"/>
                        <w:szCs w:val="21"/>
                      </w:rPr>
                    </w:pPr>
                    <w:r w:rsidRPr="004F514C">
                      <w:rPr>
                        <w:rFonts w:asciiTheme="majorEastAsia" w:eastAsiaTheme="majorEastAsia" w:hAnsiTheme="majorEastAsia"/>
                        <w:color w:val="auto"/>
                        <w:sz w:val="21"/>
                        <w:szCs w:val="21"/>
                      </w:rPr>
                      <w:t>--转入第三阶段</w:t>
                    </w:r>
                  </w:p>
                </w:tc>
                <w:tc>
                  <w:tcPr>
                    <w:tcW w:w="1791" w:type="dxa"/>
                    <w:vAlign w:val="center"/>
                  </w:tcPr>
                  <w:p w14:paraId="49DD1F72"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c>
                  <w:tcPr>
                    <w:tcW w:w="1791" w:type="dxa"/>
                    <w:vAlign w:val="center"/>
                  </w:tcPr>
                  <w:p w14:paraId="430C3C5E"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c>
                  <w:tcPr>
                    <w:tcW w:w="1515" w:type="dxa"/>
                    <w:vAlign w:val="center"/>
                  </w:tcPr>
                  <w:p w14:paraId="4774C7D3"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c>
                  <w:tcPr>
                    <w:tcW w:w="1791" w:type="dxa"/>
                    <w:vAlign w:val="center"/>
                  </w:tcPr>
                  <w:p w14:paraId="6622D626"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r>
              <w:tr w:rsidR="00847721" w:rsidRPr="001F5E75" w14:paraId="64602A77" w14:textId="77777777" w:rsidTr="00847721">
                <w:tc>
                  <w:tcPr>
                    <w:tcW w:w="1949" w:type="dxa"/>
                    <w:vAlign w:val="center"/>
                  </w:tcPr>
                  <w:p w14:paraId="44F30F94" w14:textId="77777777" w:rsidR="00847721" w:rsidRPr="004F514C" w:rsidRDefault="00B66337" w:rsidP="00847721">
                    <w:pPr>
                      <w:snapToGrid w:val="0"/>
                      <w:spacing w:line="380" w:lineRule="atLeast"/>
                      <w:jc w:val="left"/>
                      <w:rPr>
                        <w:rFonts w:asciiTheme="majorEastAsia" w:eastAsiaTheme="majorEastAsia" w:hAnsiTheme="majorEastAsia"/>
                        <w:color w:val="auto"/>
                        <w:sz w:val="21"/>
                        <w:szCs w:val="21"/>
                      </w:rPr>
                    </w:pPr>
                    <w:r w:rsidRPr="004F514C">
                      <w:rPr>
                        <w:rFonts w:asciiTheme="majorEastAsia" w:eastAsiaTheme="majorEastAsia" w:hAnsiTheme="majorEastAsia"/>
                        <w:color w:val="auto"/>
                        <w:sz w:val="21"/>
                        <w:szCs w:val="21"/>
                      </w:rPr>
                      <w:t>--转回第二阶段</w:t>
                    </w:r>
                  </w:p>
                </w:tc>
                <w:tc>
                  <w:tcPr>
                    <w:tcW w:w="1791" w:type="dxa"/>
                    <w:vAlign w:val="center"/>
                  </w:tcPr>
                  <w:p w14:paraId="3BA97F8D"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c>
                  <w:tcPr>
                    <w:tcW w:w="1791" w:type="dxa"/>
                    <w:vAlign w:val="center"/>
                  </w:tcPr>
                  <w:p w14:paraId="708F1571"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c>
                  <w:tcPr>
                    <w:tcW w:w="1515" w:type="dxa"/>
                    <w:vAlign w:val="center"/>
                  </w:tcPr>
                  <w:p w14:paraId="3C368C5B"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c>
                  <w:tcPr>
                    <w:tcW w:w="1791" w:type="dxa"/>
                    <w:vAlign w:val="center"/>
                  </w:tcPr>
                  <w:p w14:paraId="13B36617"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r>
              <w:tr w:rsidR="00847721" w:rsidRPr="001F5E75" w14:paraId="33DC54BE" w14:textId="77777777" w:rsidTr="00847721">
                <w:tc>
                  <w:tcPr>
                    <w:tcW w:w="1949" w:type="dxa"/>
                    <w:vAlign w:val="center"/>
                  </w:tcPr>
                  <w:p w14:paraId="5849F437" w14:textId="77777777" w:rsidR="00847721" w:rsidRPr="004F514C" w:rsidRDefault="00B66337" w:rsidP="00847721">
                    <w:pPr>
                      <w:snapToGrid w:val="0"/>
                      <w:spacing w:line="380" w:lineRule="atLeast"/>
                      <w:jc w:val="left"/>
                      <w:rPr>
                        <w:rFonts w:asciiTheme="majorEastAsia" w:eastAsiaTheme="majorEastAsia" w:hAnsiTheme="majorEastAsia"/>
                        <w:color w:val="auto"/>
                        <w:sz w:val="21"/>
                        <w:szCs w:val="21"/>
                      </w:rPr>
                    </w:pPr>
                    <w:r w:rsidRPr="004F514C">
                      <w:rPr>
                        <w:rFonts w:asciiTheme="majorEastAsia" w:eastAsiaTheme="majorEastAsia" w:hAnsiTheme="majorEastAsia"/>
                        <w:color w:val="auto"/>
                        <w:sz w:val="21"/>
                        <w:szCs w:val="21"/>
                      </w:rPr>
                      <w:t>--转回第一阶段</w:t>
                    </w:r>
                  </w:p>
                </w:tc>
                <w:tc>
                  <w:tcPr>
                    <w:tcW w:w="1791" w:type="dxa"/>
                    <w:vAlign w:val="center"/>
                  </w:tcPr>
                  <w:p w14:paraId="282ACBC8"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c>
                  <w:tcPr>
                    <w:tcW w:w="1791" w:type="dxa"/>
                    <w:vAlign w:val="center"/>
                  </w:tcPr>
                  <w:p w14:paraId="0CD87D6B"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c>
                  <w:tcPr>
                    <w:tcW w:w="1515" w:type="dxa"/>
                    <w:vAlign w:val="center"/>
                  </w:tcPr>
                  <w:p w14:paraId="68502977"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c>
                  <w:tcPr>
                    <w:tcW w:w="1791" w:type="dxa"/>
                    <w:vAlign w:val="center"/>
                  </w:tcPr>
                  <w:p w14:paraId="6653B1E4"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r>
              <w:tr w:rsidR="00847721" w:rsidRPr="001F5E75" w14:paraId="26DBB848" w14:textId="77777777" w:rsidTr="00847721">
                <w:tc>
                  <w:tcPr>
                    <w:tcW w:w="1949" w:type="dxa"/>
                    <w:vAlign w:val="center"/>
                  </w:tcPr>
                  <w:p w14:paraId="26ABB97E" w14:textId="77777777" w:rsidR="00847721" w:rsidRPr="004F514C" w:rsidRDefault="00B66337" w:rsidP="00847721">
                    <w:pPr>
                      <w:snapToGrid w:val="0"/>
                      <w:spacing w:line="380" w:lineRule="atLeast"/>
                      <w:jc w:val="left"/>
                      <w:rPr>
                        <w:rFonts w:asciiTheme="majorEastAsia" w:eastAsiaTheme="majorEastAsia" w:hAnsiTheme="majorEastAsia"/>
                        <w:color w:val="auto"/>
                        <w:sz w:val="21"/>
                        <w:szCs w:val="21"/>
                      </w:rPr>
                    </w:pPr>
                    <w:r w:rsidRPr="004F514C">
                      <w:rPr>
                        <w:rFonts w:asciiTheme="majorEastAsia" w:eastAsiaTheme="majorEastAsia" w:hAnsiTheme="majorEastAsia"/>
                        <w:color w:val="auto"/>
                        <w:sz w:val="21"/>
                        <w:szCs w:val="21"/>
                      </w:rPr>
                      <w:t>本期新增</w:t>
                    </w:r>
                  </w:p>
                </w:tc>
                <w:tc>
                  <w:tcPr>
                    <w:tcW w:w="1791" w:type="dxa"/>
                    <w:vAlign w:val="center"/>
                  </w:tcPr>
                  <w:p w14:paraId="24F7E0A8" w14:textId="77777777" w:rsidR="00847721" w:rsidRPr="004F514C" w:rsidRDefault="00B66337" w:rsidP="00847721">
                    <w:pPr>
                      <w:snapToGrid w:val="0"/>
                      <w:spacing w:line="400" w:lineRule="exact"/>
                      <w:jc w:val="right"/>
                      <w:rPr>
                        <w:rFonts w:asciiTheme="majorEastAsia" w:eastAsiaTheme="majorEastAsia" w:hAnsiTheme="majorEastAsia"/>
                        <w:color w:val="auto"/>
                        <w:sz w:val="21"/>
                        <w:szCs w:val="21"/>
                      </w:rPr>
                    </w:pPr>
                    <w:r w:rsidRPr="004F514C">
                      <w:rPr>
                        <w:rFonts w:asciiTheme="majorEastAsia" w:eastAsiaTheme="majorEastAsia" w:hAnsiTheme="majorEastAsia"/>
                        <w:sz w:val="21"/>
                        <w:szCs w:val="21"/>
                      </w:rPr>
                      <w:t>128,729,684.91</w:t>
                    </w:r>
                  </w:p>
                </w:tc>
                <w:tc>
                  <w:tcPr>
                    <w:tcW w:w="1791" w:type="dxa"/>
                    <w:vAlign w:val="center"/>
                  </w:tcPr>
                  <w:p w14:paraId="54724441"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c>
                  <w:tcPr>
                    <w:tcW w:w="1515" w:type="dxa"/>
                    <w:vAlign w:val="center"/>
                  </w:tcPr>
                  <w:p w14:paraId="3EB1466F"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c>
                  <w:tcPr>
                    <w:tcW w:w="1791" w:type="dxa"/>
                    <w:vAlign w:val="center"/>
                  </w:tcPr>
                  <w:p w14:paraId="31E7DB7A" w14:textId="77777777" w:rsidR="00847721" w:rsidRPr="004F514C" w:rsidRDefault="00B66337" w:rsidP="00847721">
                    <w:pPr>
                      <w:snapToGrid w:val="0"/>
                      <w:spacing w:line="400" w:lineRule="exact"/>
                      <w:jc w:val="right"/>
                      <w:rPr>
                        <w:rFonts w:asciiTheme="majorEastAsia" w:eastAsiaTheme="majorEastAsia" w:hAnsiTheme="majorEastAsia"/>
                        <w:color w:val="auto"/>
                        <w:sz w:val="21"/>
                        <w:szCs w:val="21"/>
                      </w:rPr>
                    </w:pPr>
                    <w:r w:rsidRPr="004F514C">
                      <w:rPr>
                        <w:rFonts w:asciiTheme="majorEastAsia" w:eastAsiaTheme="majorEastAsia" w:hAnsiTheme="majorEastAsia"/>
                        <w:sz w:val="21"/>
                        <w:szCs w:val="21"/>
                      </w:rPr>
                      <w:t>128,729,684.91</w:t>
                    </w:r>
                  </w:p>
                </w:tc>
              </w:tr>
              <w:tr w:rsidR="00847721" w:rsidRPr="001F5E75" w14:paraId="487F5DD0" w14:textId="77777777" w:rsidTr="00847721">
                <w:tc>
                  <w:tcPr>
                    <w:tcW w:w="1949" w:type="dxa"/>
                    <w:vAlign w:val="center"/>
                  </w:tcPr>
                  <w:p w14:paraId="56395748" w14:textId="77777777" w:rsidR="00847721" w:rsidRPr="004F514C" w:rsidRDefault="00B66337" w:rsidP="00847721">
                    <w:pPr>
                      <w:snapToGrid w:val="0"/>
                      <w:spacing w:line="380" w:lineRule="atLeast"/>
                      <w:jc w:val="left"/>
                      <w:rPr>
                        <w:rFonts w:asciiTheme="majorEastAsia" w:eastAsiaTheme="majorEastAsia" w:hAnsiTheme="majorEastAsia"/>
                        <w:color w:val="auto"/>
                        <w:sz w:val="21"/>
                        <w:szCs w:val="21"/>
                      </w:rPr>
                    </w:pPr>
                    <w:r w:rsidRPr="004F514C">
                      <w:rPr>
                        <w:rFonts w:asciiTheme="majorEastAsia" w:eastAsiaTheme="majorEastAsia" w:hAnsiTheme="majorEastAsia"/>
                        <w:color w:val="auto"/>
                        <w:sz w:val="21"/>
                        <w:szCs w:val="21"/>
                      </w:rPr>
                      <w:t>本期</w:t>
                    </w:r>
                    <w:proofErr w:type="gramStart"/>
                    <w:r w:rsidRPr="004F514C">
                      <w:rPr>
                        <w:rFonts w:asciiTheme="majorEastAsia" w:eastAsiaTheme="majorEastAsia" w:hAnsiTheme="majorEastAsia"/>
                        <w:color w:val="auto"/>
                        <w:sz w:val="21"/>
                        <w:szCs w:val="21"/>
                      </w:rPr>
                      <w:t>直接减记</w:t>
                    </w:r>
                    <w:proofErr w:type="gramEnd"/>
                  </w:p>
                </w:tc>
                <w:tc>
                  <w:tcPr>
                    <w:tcW w:w="1791" w:type="dxa"/>
                    <w:vAlign w:val="center"/>
                  </w:tcPr>
                  <w:p w14:paraId="70D636AD"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c>
                  <w:tcPr>
                    <w:tcW w:w="1791" w:type="dxa"/>
                    <w:vAlign w:val="center"/>
                  </w:tcPr>
                  <w:p w14:paraId="64FC7CA9"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c>
                  <w:tcPr>
                    <w:tcW w:w="1515" w:type="dxa"/>
                    <w:vAlign w:val="center"/>
                  </w:tcPr>
                  <w:p w14:paraId="45475C4D"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c>
                  <w:tcPr>
                    <w:tcW w:w="1791" w:type="dxa"/>
                    <w:vAlign w:val="center"/>
                  </w:tcPr>
                  <w:p w14:paraId="5DACC7F1"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r>
              <w:tr w:rsidR="00847721" w:rsidRPr="001F5E75" w14:paraId="4BD07C8B" w14:textId="77777777" w:rsidTr="00847721">
                <w:tc>
                  <w:tcPr>
                    <w:tcW w:w="1949" w:type="dxa"/>
                    <w:vAlign w:val="center"/>
                  </w:tcPr>
                  <w:p w14:paraId="593ED8AA" w14:textId="77777777" w:rsidR="00847721" w:rsidRPr="004F514C" w:rsidRDefault="00B66337" w:rsidP="00847721">
                    <w:pPr>
                      <w:snapToGrid w:val="0"/>
                      <w:spacing w:line="380" w:lineRule="atLeast"/>
                      <w:jc w:val="left"/>
                      <w:rPr>
                        <w:rFonts w:asciiTheme="majorEastAsia" w:eastAsiaTheme="majorEastAsia" w:hAnsiTheme="majorEastAsia"/>
                        <w:color w:val="auto"/>
                        <w:sz w:val="21"/>
                        <w:szCs w:val="21"/>
                      </w:rPr>
                    </w:pPr>
                    <w:r w:rsidRPr="004F514C">
                      <w:rPr>
                        <w:rFonts w:asciiTheme="majorEastAsia" w:eastAsiaTheme="majorEastAsia" w:hAnsiTheme="majorEastAsia"/>
                        <w:color w:val="auto"/>
                        <w:sz w:val="21"/>
                        <w:szCs w:val="21"/>
                      </w:rPr>
                      <w:t>本期终止确认</w:t>
                    </w:r>
                  </w:p>
                </w:tc>
                <w:tc>
                  <w:tcPr>
                    <w:tcW w:w="1791" w:type="dxa"/>
                    <w:vAlign w:val="center"/>
                  </w:tcPr>
                  <w:p w14:paraId="5B0AE55F" w14:textId="77777777" w:rsidR="00847721" w:rsidRPr="004F514C" w:rsidRDefault="00B66337" w:rsidP="00847721">
                    <w:pPr>
                      <w:snapToGrid w:val="0"/>
                      <w:spacing w:line="400" w:lineRule="exact"/>
                      <w:jc w:val="right"/>
                      <w:rPr>
                        <w:rFonts w:asciiTheme="majorEastAsia" w:eastAsiaTheme="majorEastAsia" w:hAnsiTheme="majorEastAsia"/>
                        <w:color w:val="auto"/>
                        <w:sz w:val="21"/>
                        <w:szCs w:val="21"/>
                      </w:rPr>
                    </w:pPr>
                    <w:r w:rsidRPr="004F514C">
                      <w:rPr>
                        <w:rFonts w:asciiTheme="majorEastAsia" w:eastAsiaTheme="majorEastAsia" w:hAnsiTheme="majorEastAsia"/>
                        <w:sz w:val="21"/>
                        <w:szCs w:val="21"/>
                      </w:rPr>
                      <w:t>-117,609,485.50</w:t>
                    </w:r>
                  </w:p>
                </w:tc>
                <w:tc>
                  <w:tcPr>
                    <w:tcW w:w="1791" w:type="dxa"/>
                    <w:vAlign w:val="center"/>
                  </w:tcPr>
                  <w:p w14:paraId="4C0E51C4" w14:textId="77777777" w:rsidR="00847721" w:rsidRPr="004F514C" w:rsidRDefault="00B66337" w:rsidP="00847721">
                    <w:pPr>
                      <w:snapToGrid w:val="0"/>
                      <w:spacing w:line="400" w:lineRule="exact"/>
                      <w:jc w:val="right"/>
                      <w:rPr>
                        <w:rFonts w:asciiTheme="majorEastAsia" w:eastAsiaTheme="majorEastAsia" w:hAnsiTheme="majorEastAsia"/>
                        <w:color w:val="auto"/>
                        <w:sz w:val="21"/>
                        <w:szCs w:val="21"/>
                      </w:rPr>
                    </w:pPr>
                    <w:r w:rsidRPr="004F514C">
                      <w:rPr>
                        <w:rFonts w:asciiTheme="majorEastAsia" w:eastAsiaTheme="majorEastAsia" w:hAnsiTheme="majorEastAsia"/>
                        <w:sz w:val="21"/>
                        <w:szCs w:val="21"/>
                      </w:rPr>
                      <w:t>-132,574,174.27</w:t>
                    </w:r>
                  </w:p>
                </w:tc>
                <w:tc>
                  <w:tcPr>
                    <w:tcW w:w="1515" w:type="dxa"/>
                    <w:vAlign w:val="center"/>
                  </w:tcPr>
                  <w:p w14:paraId="5C63A764"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c>
                  <w:tcPr>
                    <w:tcW w:w="1791" w:type="dxa"/>
                    <w:vAlign w:val="center"/>
                  </w:tcPr>
                  <w:p w14:paraId="76198356" w14:textId="77777777" w:rsidR="00847721" w:rsidRPr="004F514C" w:rsidRDefault="00B66337" w:rsidP="00847721">
                    <w:pPr>
                      <w:snapToGrid w:val="0"/>
                      <w:spacing w:line="400" w:lineRule="exact"/>
                      <w:jc w:val="right"/>
                      <w:rPr>
                        <w:rFonts w:asciiTheme="majorEastAsia" w:eastAsiaTheme="majorEastAsia" w:hAnsiTheme="majorEastAsia"/>
                        <w:color w:val="auto"/>
                        <w:sz w:val="21"/>
                        <w:szCs w:val="21"/>
                      </w:rPr>
                    </w:pPr>
                    <w:r w:rsidRPr="004F514C">
                      <w:rPr>
                        <w:rFonts w:asciiTheme="majorEastAsia" w:eastAsiaTheme="majorEastAsia" w:hAnsiTheme="majorEastAsia"/>
                        <w:sz w:val="21"/>
                        <w:szCs w:val="21"/>
                      </w:rPr>
                      <w:t>-250,183,659.77</w:t>
                    </w:r>
                  </w:p>
                </w:tc>
              </w:tr>
              <w:tr w:rsidR="00847721" w:rsidRPr="001F5E75" w14:paraId="18D74E81" w14:textId="77777777" w:rsidTr="00847721">
                <w:tc>
                  <w:tcPr>
                    <w:tcW w:w="1949" w:type="dxa"/>
                    <w:vAlign w:val="center"/>
                  </w:tcPr>
                  <w:p w14:paraId="1846B58B" w14:textId="77777777" w:rsidR="00847721" w:rsidRPr="004F514C" w:rsidRDefault="00B66337" w:rsidP="00847721">
                    <w:pPr>
                      <w:snapToGrid w:val="0"/>
                      <w:spacing w:line="380" w:lineRule="atLeast"/>
                      <w:jc w:val="left"/>
                      <w:rPr>
                        <w:rFonts w:asciiTheme="majorEastAsia" w:eastAsiaTheme="majorEastAsia" w:hAnsiTheme="majorEastAsia"/>
                        <w:color w:val="auto"/>
                        <w:sz w:val="21"/>
                        <w:szCs w:val="21"/>
                      </w:rPr>
                    </w:pPr>
                    <w:r w:rsidRPr="004F514C">
                      <w:rPr>
                        <w:rFonts w:asciiTheme="majorEastAsia" w:eastAsiaTheme="majorEastAsia" w:hAnsiTheme="majorEastAsia"/>
                        <w:color w:val="auto"/>
                        <w:sz w:val="21"/>
                        <w:szCs w:val="21"/>
                      </w:rPr>
                      <w:t>其他变动</w:t>
                    </w:r>
                  </w:p>
                </w:tc>
                <w:tc>
                  <w:tcPr>
                    <w:tcW w:w="1791" w:type="dxa"/>
                    <w:vAlign w:val="center"/>
                  </w:tcPr>
                  <w:p w14:paraId="6BAF4F30"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c>
                  <w:tcPr>
                    <w:tcW w:w="1791" w:type="dxa"/>
                    <w:vAlign w:val="center"/>
                  </w:tcPr>
                  <w:p w14:paraId="3F7DDF65"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c>
                  <w:tcPr>
                    <w:tcW w:w="1515" w:type="dxa"/>
                    <w:vAlign w:val="center"/>
                  </w:tcPr>
                  <w:p w14:paraId="5AF00260"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c>
                  <w:tcPr>
                    <w:tcW w:w="1791" w:type="dxa"/>
                    <w:vAlign w:val="center"/>
                  </w:tcPr>
                  <w:p w14:paraId="4498112A" w14:textId="77777777" w:rsidR="00847721" w:rsidRPr="004F514C" w:rsidRDefault="00847721" w:rsidP="00847721">
                    <w:pPr>
                      <w:snapToGrid w:val="0"/>
                      <w:spacing w:line="400" w:lineRule="exact"/>
                      <w:jc w:val="right"/>
                      <w:rPr>
                        <w:rFonts w:asciiTheme="majorEastAsia" w:eastAsiaTheme="majorEastAsia" w:hAnsiTheme="majorEastAsia"/>
                        <w:color w:val="auto"/>
                        <w:sz w:val="21"/>
                        <w:szCs w:val="21"/>
                      </w:rPr>
                    </w:pPr>
                  </w:p>
                </w:tc>
              </w:tr>
              <w:tr w:rsidR="00847721" w:rsidRPr="001F5E75" w14:paraId="0AA7556D" w14:textId="77777777" w:rsidTr="00847721">
                <w:tc>
                  <w:tcPr>
                    <w:tcW w:w="1949" w:type="dxa"/>
                    <w:vAlign w:val="center"/>
                  </w:tcPr>
                  <w:p w14:paraId="16EB60F7" w14:textId="77777777" w:rsidR="00847721" w:rsidRPr="004F514C" w:rsidRDefault="00B66337" w:rsidP="00847721">
                    <w:pPr>
                      <w:snapToGrid w:val="0"/>
                      <w:spacing w:line="380" w:lineRule="atLeast"/>
                      <w:jc w:val="left"/>
                      <w:rPr>
                        <w:rFonts w:asciiTheme="majorEastAsia" w:eastAsiaTheme="majorEastAsia" w:hAnsiTheme="majorEastAsia"/>
                        <w:color w:val="auto"/>
                        <w:sz w:val="21"/>
                        <w:szCs w:val="21"/>
                      </w:rPr>
                    </w:pPr>
                    <w:r w:rsidRPr="004F514C">
                      <w:rPr>
                        <w:rFonts w:asciiTheme="majorEastAsia" w:eastAsiaTheme="majorEastAsia" w:hAnsiTheme="majorEastAsia"/>
                        <w:color w:val="auto"/>
                        <w:sz w:val="21"/>
                        <w:szCs w:val="21"/>
                      </w:rPr>
                      <w:t>期末余额</w:t>
                    </w:r>
                  </w:p>
                </w:tc>
                <w:tc>
                  <w:tcPr>
                    <w:tcW w:w="1791" w:type="dxa"/>
                    <w:vAlign w:val="center"/>
                  </w:tcPr>
                  <w:p w14:paraId="5EF39CC0" w14:textId="77777777" w:rsidR="00847721" w:rsidRPr="004F514C" w:rsidRDefault="00B66337" w:rsidP="00847721">
                    <w:pPr>
                      <w:snapToGrid w:val="0"/>
                      <w:spacing w:line="400" w:lineRule="exact"/>
                      <w:jc w:val="right"/>
                      <w:rPr>
                        <w:rFonts w:asciiTheme="majorEastAsia" w:eastAsiaTheme="majorEastAsia" w:hAnsiTheme="majorEastAsia"/>
                        <w:color w:val="auto"/>
                        <w:sz w:val="21"/>
                        <w:szCs w:val="21"/>
                      </w:rPr>
                    </w:pPr>
                    <w:r w:rsidRPr="004F514C">
                      <w:rPr>
                        <w:rFonts w:asciiTheme="majorEastAsia" w:eastAsiaTheme="majorEastAsia" w:hAnsiTheme="majorEastAsia"/>
                        <w:sz w:val="21"/>
                        <w:szCs w:val="21"/>
                      </w:rPr>
                      <w:t>128,729,684.91</w:t>
                    </w:r>
                  </w:p>
                </w:tc>
                <w:tc>
                  <w:tcPr>
                    <w:tcW w:w="1791" w:type="dxa"/>
                    <w:vAlign w:val="center"/>
                  </w:tcPr>
                  <w:p w14:paraId="42D1545B" w14:textId="77777777" w:rsidR="00847721" w:rsidRPr="004F514C" w:rsidRDefault="00B66337" w:rsidP="00847721">
                    <w:pPr>
                      <w:snapToGrid w:val="0"/>
                      <w:spacing w:line="400" w:lineRule="exact"/>
                      <w:jc w:val="right"/>
                      <w:rPr>
                        <w:rFonts w:asciiTheme="majorEastAsia" w:eastAsiaTheme="majorEastAsia" w:hAnsiTheme="majorEastAsia"/>
                        <w:color w:val="auto"/>
                        <w:sz w:val="21"/>
                        <w:szCs w:val="21"/>
                      </w:rPr>
                    </w:pPr>
                    <w:r w:rsidRPr="004F514C">
                      <w:rPr>
                        <w:rFonts w:asciiTheme="majorEastAsia" w:eastAsiaTheme="majorEastAsia" w:hAnsiTheme="majorEastAsia"/>
                        <w:sz w:val="21"/>
                        <w:szCs w:val="21"/>
                      </w:rPr>
                      <w:t>728,471,825.38</w:t>
                    </w:r>
                  </w:p>
                </w:tc>
                <w:tc>
                  <w:tcPr>
                    <w:tcW w:w="1515" w:type="dxa"/>
                    <w:vAlign w:val="center"/>
                  </w:tcPr>
                  <w:p w14:paraId="739E0265" w14:textId="77777777" w:rsidR="00847721" w:rsidRPr="004F514C" w:rsidRDefault="00B66337" w:rsidP="00847721">
                    <w:pPr>
                      <w:snapToGrid w:val="0"/>
                      <w:spacing w:line="400" w:lineRule="exact"/>
                      <w:jc w:val="right"/>
                      <w:rPr>
                        <w:rFonts w:asciiTheme="majorEastAsia" w:eastAsiaTheme="majorEastAsia" w:hAnsiTheme="majorEastAsia"/>
                        <w:color w:val="auto"/>
                        <w:sz w:val="21"/>
                        <w:szCs w:val="21"/>
                      </w:rPr>
                    </w:pPr>
                    <w:r w:rsidRPr="004F514C">
                      <w:rPr>
                        <w:rFonts w:asciiTheme="majorEastAsia" w:eastAsiaTheme="majorEastAsia" w:hAnsiTheme="majorEastAsia"/>
                        <w:sz w:val="21"/>
                        <w:szCs w:val="21"/>
                      </w:rPr>
                      <w:t>9,235,527.22</w:t>
                    </w:r>
                  </w:p>
                </w:tc>
                <w:tc>
                  <w:tcPr>
                    <w:tcW w:w="1791" w:type="dxa"/>
                    <w:vAlign w:val="center"/>
                  </w:tcPr>
                  <w:p w14:paraId="0FCEC6A5" w14:textId="77777777" w:rsidR="00847721" w:rsidRPr="004F514C" w:rsidRDefault="00B66337" w:rsidP="00847721">
                    <w:pPr>
                      <w:snapToGrid w:val="0"/>
                      <w:spacing w:line="400" w:lineRule="exact"/>
                      <w:jc w:val="right"/>
                      <w:rPr>
                        <w:rFonts w:asciiTheme="majorEastAsia" w:eastAsiaTheme="majorEastAsia" w:hAnsiTheme="majorEastAsia"/>
                        <w:color w:val="auto"/>
                        <w:sz w:val="21"/>
                        <w:szCs w:val="21"/>
                      </w:rPr>
                    </w:pPr>
                    <w:r w:rsidRPr="004F514C">
                      <w:rPr>
                        <w:rFonts w:asciiTheme="majorEastAsia" w:eastAsiaTheme="majorEastAsia" w:hAnsiTheme="majorEastAsia"/>
                        <w:sz w:val="21"/>
                        <w:szCs w:val="21"/>
                      </w:rPr>
                      <w:t>866,437,037.51</w:t>
                    </w:r>
                  </w:p>
                </w:tc>
              </w:tr>
            </w:tbl>
            <w:p w14:paraId="5084F3E3" w14:textId="77777777" w:rsidR="00847721" w:rsidRPr="004F514C" w:rsidRDefault="00094B5F" w:rsidP="004F514C">
              <w:pPr>
                <w:pStyle w:val="119"/>
                <w:spacing w:line="370" w:lineRule="atLeast"/>
                <w:ind w:left="0"/>
                <w:rPr>
                  <w:rFonts w:eastAsiaTheme="minorEastAsia"/>
                  <w:b/>
                  <w:color w:val="auto"/>
                </w:rPr>
              </w:pPr>
              <w:r w:rsidRPr="001F5E75">
                <w:rPr>
                  <w:rFonts w:asciiTheme="majorEastAsia" w:eastAsiaTheme="majorEastAsia" w:hAnsiTheme="majorEastAsia"/>
                  <w:b/>
                  <w:color w:val="auto"/>
                </w:rPr>
                <w:fldChar w:fldCharType="end"/>
              </w:r>
            </w:p>
          </w:sdtContent>
        </w:sdt>
        <w:p w14:paraId="178D3BA3" w14:textId="77777777" w:rsidR="00847721" w:rsidRDefault="00CF03E7">
          <w:pPr>
            <w:pStyle w:val="215"/>
          </w:pPr>
        </w:p>
      </w:sdtContent>
    </w:sdt>
    <w:bookmarkEnd w:id="261" w:displacedByCustomXml="prev"/>
    <w:bookmarkStart w:id="262" w:name="_Hlk534806894" w:displacedByCustomXml="next"/>
    <w:sdt>
      <w:sdtPr>
        <w:alias w:val="模块:本期坏账准备计提金额以及评估金融工具的信用风险是否显著增加的采用依据"/>
        <w:tag w:val="_SEC_fbab0742fc2c44e3ad68d85a2a28dba0"/>
        <w:id w:val="806130407"/>
        <w:lock w:val="sdtLocked"/>
        <w:placeholder>
          <w:docPart w:val="GBC22222222222222222222222222222"/>
        </w:placeholder>
      </w:sdtPr>
      <w:sdtEndPr/>
      <w:sdtContent>
        <w:p w14:paraId="20358C79" w14:textId="77777777" w:rsidR="00847721" w:rsidRDefault="00B66337">
          <w:pPr>
            <w:pStyle w:val="215"/>
          </w:pPr>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4dddf1fe216a4414afb56ff70de3d722"/>
            <w:id w:val="855782607"/>
            <w:lock w:val="sdtLocked"/>
            <w:placeholder>
              <w:docPart w:val="GBC22222222222222222222222222222"/>
            </w:placeholder>
          </w:sdtPr>
          <w:sdtEndPr/>
          <w:sdtContent>
            <w:p w14:paraId="415AB089"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4F33428C" w14:textId="77777777" w:rsidR="00847721" w:rsidRDefault="00CF03E7">
          <w:pPr>
            <w:pStyle w:val="215"/>
          </w:pPr>
        </w:p>
      </w:sdtContent>
    </w:sdt>
    <w:bookmarkEnd w:id="262" w:displacedByCustomXml="prev"/>
    <w:bookmarkStart w:id="263" w:name="_Hlk533797618" w:displacedByCustomXml="next"/>
    <w:sdt>
      <w:sdtPr>
        <w:rPr>
          <w:rFonts w:ascii="宋体" w:eastAsia="宋体" w:hAnsi="宋体" w:cs="宋体" w:hint="eastAsia"/>
          <w:b w:val="0"/>
          <w:bCs w:val="0"/>
          <w:kern w:val="0"/>
          <w:szCs w:val="24"/>
        </w:rPr>
        <w:alias w:val="模块:坏账准备的情况"/>
        <w:tag w:val="_SEC_f423d6eb34fc4ed68280e4e283cb023a"/>
        <w:id w:val="-1780472619"/>
        <w:lock w:val="sdtLocked"/>
        <w:placeholder>
          <w:docPart w:val="GBC22222222222222222222222222222"/>
        </w:placeholder>
      </w:sdtPr>
      <w:sdtEndPr>
        <w:rPr>
          <w:rFonts w:hint="default"/>
          <w:szCs w:val="21"/>
        </w:rPr>
      </w:sdtEndPr>
      <w:sdtContent>
        <w:p w14:paraId="7C8CD956" w14:textId="77777777" w:rsidR="00847721" w:rsidRDefault="00B66337" w:rsidP="006A3005">
          <w:pPr>
            <w:pStyle w:val="212"/>
            <w:numPr>
              <w:ilvl w:val="0"/>
              <w:numId w:val="135"/>
            </w:numPr>
          </w:pPr>
          <w:r>
            <w:rPr>
              <w:rFonts w:hint="eastAsia"/>
            </w:rPr>
            <w:t>坏账准备的情况</w:t>
          </w:r>
        </w:p>
        <w:sdt>
          <w:sdtPr>
            <w:alias w:val="是否适用：母公司其他应收款坏账准备情况[双击切换]"/>
            <w:tag w:val="_GBC_fe964b2b8e824335995eaad4df852022"/>
            <w:id w:val="185570189"/>
            <w:lock w:val="sdtLocked"/>
            <w:placeholder>
              <w:docPart w:val="GBC22222222222222222222222222222"/>
            </w:placeholder>
          </w:sdtPr>
          <w:sdtEndPr/>
          <w:sdtContent>
            <w:p w14:paraId="427AA856"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7698BAE3" w14:textId="77777777" w:rsidR="00847721" w:rsidRDefault="00B66337">
          <w:pPr>
            <w:pStyle w:val="188"/>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其他应收款坏账准备情况"/>
              <w:tag w:val="_GBC_80ca06374aba4f0bbde29d70a0ac7a15"/>
              <w:id w:val="-2299233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币种：</w:t>
          </w:r>
          <w:sdt>
            <w:sdtPr>
              <w:rPr>
                <w:rFonts w:hint="eastAsia"/>
                <w:szCs w:val="21"/>
              </w:rPr>
              <w:alias w:val="币种：母公司其他应收款坏账准备情况"/>
              <w:tag w:val="_GBC_e2ca206ffc72482a9cbe8c86c5688b1f"/>
              <w:id w:val="-11397224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67"/>
            <w:gridCol w:w="1591"/>
            <w:gridCol w:w="1381"/>
            <w:gridCol w:w="990"/>
            <w:gridCol w:w="1122"/>
            <w:gridCol w:w="1117"/>
            <w:gridCol w:w="1591"/>
          </w:tblGrid>
          <w:tr w:rsidR="00847721" w14:paraId="3310EA94" w14:textId="77777777" w:rsidTr="00847721">
            <w:sdt>
              <w:sdtPr>
                <w:tag w:val="_PLD_599b4552113b431d9950cc345fc3c771"/>
                <w:id w:val="-886333126"/>
                <w:lock w:val="sdtLocked"/>
              </w:sdtPr>
              <w:sdtEndPr/>
              <w:sdtContent>
                <w:tc>
                  <w:tcPr>
                    <w:tcW w:w="743" w:type="pct"/>
                    <w:vMerge w:val="restart"/>
                    <w:shd w:val="clear" w:color="auto" w:fill="FFFFFF"/>
                    <w:vAlign w:val="center"/>
                  </w:tcPr>
                  <w:p w14:paraId="5C4699E3" w14:textId="77777777" w:rsidR="00847721" w:rsidRDefault="00B66337" w:rsidP="00847721">
                    <w:pPr>
                      <w:jc w:val="center"/>
                    </w:pPr>
                    <w:r>
                      <w:t>类别</w:t>
                    </w:r>
                  </w:p>
                </w:tc>
              </w:sdtContent>
            </w:sdt>
            <w:sdt>
              <w:sdtPr>
                <w:tag w:val="_PLD_b04fb91e27324be18dbb1170501ea7c2"/>
                <w:id w:val="-1788572136"/>
                <w:lock w:val="sdtLocked"/>
              </w:sdtPr>
              <w:sdtEndPr/>
              <w:sdtContent>
                <w:tc>
                  <w:tcPr>
                    <w:tcW w:w="820" w:type="pct"/>
                    <w:vMerge w:val="restart"/>
                    <w:shd w:val="clear" w:color="auto" w:fill="FFFFFF"/>
                    <w:vAlign w:val="center"/>
                  </w:tcPr>
                  <w:p w14:paraId="1B8A8A62" w14:textId="77777777" w:rsidR="00847721" w:rsidRDefault="00B66337" w:rsidP="00847721">
                    <w:pPr>
                      <w:jc w:val="center"/>
                    </w:pPr>
                    <w:r>
                      <w:t>期初余额</w:t>
                    </w:r>
                  </w:p>
                </w:tc>
              </w:sdtContent>
            </w:sdt>
            <w:sdt>
              <w:sdtPr>
                <w:tag w:val="_PLD_3162774660ba4bd791229ed0557bee42"/>
                <w:id w:val="-1930730669"/>
                <w:lock w:val="sdtLocked"/>
              </w:sdtPr>
              <w:sdtEndPr/>
              <w:sdtContent>
                <w:tc>
                  <w:tcPr>
                    <w:tcW w:w="2617" w:type="pct"/>
                    <w:gridSpan w:val="4"/>
                    <w:shd w:val="clear" w:color="auto" w:fill="FFFFFF"/>
                    <w:vAlign w:val="center"/>
                  </w:tcPr>
                  <w:p w14:paraId="2CEBA12D" w14:textId="77777777" w:rsidR="00847721" w:rsidRDefault="00B66337" w:rsidP="00847721">
                    <w:pPr>
                      <w:jc w:val="center"/>
                    </w:pPr>
                    <w:r>
                      <w:rPr>
                        <w:rFonts w:hint="eastAsia"/>
                      </w:rPr>
                      <w:t>本期变动</w:t>
                    </w:r>
                    <w:r>
                      <w:t>金额</w:t>
                    </w:r>
                  </w:p>
                </w:tc>
              </w:sdtContent>
            </w:sdt>
            <w:sdt>
              <w:sdtPr>
                <w:tag w:val="_PLD_d14d39f809c34e24be6fc317d43acf45"/>
                <w:id w:val="-871146940"/>
                <w:lock w:val="sdtLocked"/>
              </w:sdtPr>
              <w:sdtEndPr/>
              <w:sdtContent>
                <w:tc>
                  <w:tcPr>
                    <w:tcW w:w="820" w:type="pct"/>
                    <w:vMerge w:val="restart"/>
                    <w:shd w:val="clear" w:color="auto" w:fill="FFFFFF"/>
                    <w:vAlign w:val="center"/>
                  </w:tcPr>
                  <w:p w14:paraId="66931170" w14:textId="77777777" w:rsidR="00847721" w:rsidRDefault="00B66337" w:rsidP="00847721">
                    <w:pPr>
                      <w:jc w:val="center"/>
                    </w:pPr>
                    <w:r>
                      <w:t>期末余额</w:t>
                    </w:r>
                  </w:p>
                </w:tc>
              </w:sdtContent>
            </w:sdt>
          </w:tr>
          <w:tr w:rsidR="00847721" w14:paraId="14A63D59" w14:textId="77777777" w:rsidTr="00847721">
            <w:tc>
              <w:tcPr>
                <w:tcW w:w="743" w:type="pct"/>
                <w:vMerge/>
                <w:shd w:val="clear" w:color="auto" w:fill="FFFFFF"/>
              </w:tcPr>
              <w:p w14:paraId="2B03F108" w14:textId="77777777" w:rsidR="00847721" w:rsidRDefault="00847721" w:rsidP="00847721">
                <w:pPr>
                  <w:jc w:val="center"/>
                </w:pPr>
              </w:p>
            </w:tc>
            <w:tc>
              <w:tcPr>
                <w:tcW w:w="820" w:type="pct"/>
                <w:vMerge/>
                <w:shd w:val="clear" w:color="auto" w:fill="FFFFFF"/>
              </w:tcPr>
              <w:p w14:paraId="51427B66" w14:textId="77777777" w:rsidR="00847721" w:rsidRDefault="00847721" w:rsidP="00847721">
                <w:pPr>
                  <w:jc w:val="center"/>
                </w:pPr>
              </w:p>
            </w:tc>
            <w:sdt>
              <w:sdtPr>
                <w:tag w:val="_PLD_f408f7d036804cc28ba43a0439189aa1"/>
                <w:id w:val="1265339544"/>
                <w:lock w:val="sdtLocked"/>
              </w:sdtPr>
              <w:sdtEndPr/>
              <w:sdtContent>
                <w:tc>
                  <w:tcPr>
                    <w:tcW w:w="704" w:type="pct"/>
                    <w:shd w:val="clear" w:color="auto" w:fill="FFFFFF"/>
                    <w:vAlign w:val="center"/>
                  </w:tcPr>
                  <w:p w14:paraId="7E84DA6F" w14:textId="77777777" w:rsidR="00847721" w:rsidRDefault="00B66337" w:rsidP="00847721">
                    <w:pPr>
                      <w:jc w:val="center"/>
                    </w:pPr>
                    <w:r>
                      <w:t>计提</w:t>
                    </w:r>
                  </w:p>
                </w:tc>
              </w:sdtContent>
            </w:sdt>
            <w:sdt>
              <w:sdtPr>
                <w:tag w:val="_PLD_694fce967684431e964389b1fbfd7773"/>
                <w:id w:val="217705523"/>
                <w:lock w:val="sdtLocked"/>
              </w:sdtPr>
              <w:sdtEndPr/>
              <w:sdtContent>
                <w:tc>
                  <w:tcPr>
                    <w:tcW w:w="590" w:type="pct"/>
                    <w:shd w:val="clear" w:color="auto" w:fill="FFFFFF"/>
                    <w:vAlign w:val="center"/>
                  </w:tcPr>
                  <w:p w14:paraId="49BCC11F" w14:textId="77777777" w:rsidR="00847721" w:rsidRDefault="00B66337" w:rsidP="00847721">
                    <w:pPr>
                      <w:jc w:val="center"/>
                    </w:pPr>
                    <w:r>
                      <w:rPr>
                        <w:rFonts w:hint="eastAsia"/>
                      </w:rPr>
                      <w:t>收回或转回</w:t>
                    </w:r>
                  </w:p>
                </w:tc>
              </w:sdtContent>
            </w:sdt>
            <w:sdt>
              <w:sdtPr>
                <w:tag w:val="_PLD_59153f559aba461288ad06bff0782b2d"/>
                <w:id w:val="-1152677023"/>
                <w:lock w:val="sdtLocked"/>
              </w:sdtPr>
              <w:sdtEndPr/>
              <w:sdtContent>
                <w:tc>
                  <w:tcPr>
                    <w:tcW w:w="663" w:type="pct"/>
                    <w:shd w:val="clear" w:color="auto" w:fill="FFFFFF"/>
                    <w:vAlign w:val="center"/>
                  </w:tcPr>
                  <w:p w14:paraId="69499235" w14:textId="77777777" w:rsidR="00847721" w:rsidRDefault="00B66337" w:rsidP="00847721">
                    <w:pPr>
                      <w:jc w:val="center"/>
                    </w:pPr>
                    <w:r>
                      <w:rPr>
                        <w:rFonts w:hint="eastAsia"/>
                      </w:rPr>
                      <w:t>转销或核销</w:t>
                    </w:r>
                  </w:p>
                </w:tc>
              </w:sdtContent>
            </w:sdt>
            <w:tc>
              <w:tcPr>
                <w:tcW w:w="660" w:type="pct"/>
                <w:shd w:val="clear" w:color="auto" w:fill="FFFFFF"/>
                <w:vAlign w:val="center"/>
              </w:tcPr>
              <w:sdt>
                <w:sdtPr>
                  <w:rPr>
                    <w:rFonts w:hint="eastAsia"/>
                  </w:rPr>
                  <w:tag w:val="_PLD_51a0476d1e2f444f8723da1988f813f5"/>
                  <w:id w:val="1488820983"/>
                  <w:lock w:val="sdtLocked"/>
                </w:sdtPr>
                <w:sdtEndPr/>
                <w:sdtContent>
                  <w:p w14:paraId="467AF430" w14:textId="77777777" w:rsidR="00847721" w:rsidRDefault="00B66337" w:rsidP="00847721">
                    <w:pPr>
                      <w:jc w:val="right"/>
                    </w:pPr>
                    <w:r>
                      <w:rPr>
                        <w:rFonts w:hint="eastAsia"/>
                      </w:rPr>
                      <w:t>其他变动</w:t>
                    </w:r>
                  </w:p>
                </w:sdtContent>
              </w:sdt>
            </w:tc>
            <w:tc>
              <w:tcPr>
                <w:tcW w:w="820" w:type="pct"/>
                <w:vMerge/>
                <w:shd w:val="clear" w:color="auto" w:fill="FFFFFF"/>
              </w:tcPr>
              <w:p w14:paraId="75F6B5B8" w14:textId="77777777" w:rsidR="00847721" w:rsidRDefault="00847721" w:rsidP="00847721">
                <w:pPr>
                  <w:jc w:val="right"/>
                </w:pPr>
              </w:p>
            </w:tc>
          </w:tr>
          <w:sdt>
            <w:sdtPr>
              <w:alias w:val="其他应收款坏账准备明细"/>
              <w:tag w:val="_TUP_6f56b657771645c385c6c7407469a695"/>
              <w:id w:val="1713845313"/>
              <w:lock w:val="sdtLocked"/>
            </w:sdtPr>
            <w:sdtEndPr/>
            <w:sdtContent>
              <w:tr w:rsidR="00847721" w14:paraId="17C7C33B" w14:textId="77777777" w:rsidTr="00847721">
                <w:tc>
                  <w:tcPr>
                    <w:tcW w:w="743" w:type="pct"/>
                    <w:shd w:val="clear" w:color="auto" w:fill="auto"/>
                  </w:tcPr>
                  <w:p w14:paraId="488C2937" w14:textId="77777777" w:rsidR="00847721" w:rsidRDefault="00B66337" w:rsidP="00847721">
                    <w:pPr>
                      <w:pStyle w:val="215"/>
                    </w:pPr>
                    <w:r>
                      <w:t>应收出口退税组合</w:t>
                    </w:r>
                  </w:p>
                </w:tc>
                <w:tc>
                  <w:tcPr>
                    <w:tcW w:w="820" w:type="pct"/>
                    <w:shd w:val="clear" w:color="auto" w:fill="auto"/>
                  </w:tcPr>
                  <w:p w14:paraId="4416116D" w14:textId="77777777" w:rsidR="00847721" w:rsidRDefault="00B66337" w:rsidP="00847721">
                    <w:pPr>
                      <w:jc w:val="right"/>
                    </w:pPr>
                    <w:r>
                      <w:t>7,457,326.57</w:t>
                    </w:r>
                  </w:p>
                </w:tc>
                <w:tc>
                  <w:tcPr>
                    <w:tcW w:w="704" w:type="pct"/>
                    <w:shd w:val="clear" w:color="auto" w:fill="auto"/>
                  </w:tcPr>
                  <w:p w14:paraId="1DA75266" w14:textId="77777777" w:rsidR="00847721" w:rsidRDefault="00B66337" w:rsidP="00847721">
                    <w:pPr>
                      <w:jc w:val="right"/>
                    </w:pPr>
                    <w:r>
                      <w:t>816,143.39</w:t>
                    </w:r>
                  </w:p>
                </w:tc>
                <w:tc>
                  <w:tcPr>
                    <w:tcW w:w="590" w:type="pct"/>
                    <w:shd w:val="clear" w:color="auto" w:fill="auto"/>
                  </w:tcPr>
                  <w:p w14:paraId="3710D7B1" w14:textId="77777777" w:rsidR="00847721" w:rsidRDefault="00847721" w:rsidP="00847721">
                    <w:pPr>
                      <w:jc w:val="right"/>
                    </w:pPr>
                  </w:p>
                </w:tc>
                <w:tc>
                  <w:tcPr>
                    <w:tcW w:w="663" w:type="pct"/>
                  </w:tcPr>
                  <w:p w14:paraId="1C2F6377" w14:textId="77777777" w:rsidR="00847721" w:rsidRDefault="00847721" w:rsidP="00847721">
                    <w:pPr>
                      <w:jc w:val="right"/>
                    </w:pPr>
                  </w:p>
                </w:tc>
                <w:tc>
                  <w:tcPr>
                    <w:tcW w:w="660" w:type="pct"/>
                  </w:tcPr>
                  <w:p w14:paraId="61078E9E" w14:textId="77777777" w:rsidR="00847721" w:rsidRDefault="00847721" w:rsidP="00847721">
                    <w:pPr>
                      <w:jc w:val="right"/>
                    </w:pPr>
                  </w:p>
                </w:tc>
                <w:tc>
                  <w:tcPr>
                    <w:tcW w:w="820" w:type="pct"/>
                    <w:shd w:val="clear" w:color="auto" w:fill="auto"/>
                  </w:tcPr>
                  <w:p w14:paraId="79F71AB0" w14:textId="77777777" w:rsidR="00847721" w:rsidRDefault="00B66337" w:rsidP="00847721">
                    <w:pPr>
                      <w:jc w:val="right"/>
                    </w:pPr>
                    <w:r w:rsidRPr="00453334">
                      <w:t>8,273,469.96</w:t>
                    </w:r>
                  </w:p>
                </w:tc>
              </w:tr>
            </w:sdtContent>
          </w:sdt>
          <w:sdt>
            <w:sdtPr>
              <w:alias w:val="其他应收款坏账准备明细"/>
              <w:tag w:val="_TUP_6f56b657771645c385c6c7407469a695"/>
              <w:id w:val="-491485278"/>
              <w:lock w:val="sdtLocked"/>
            </w:sdtPr>
            <w:sdtEndPr/>
            <w:sdtContent>
              <w:tr w:rsidR="00847721" w14:paraId="64981530" w14:textId="77777777" w:rsidTr="00847721">
                <w:tc>
                  <w:tcPr>
                    <w:tcW w:w="743" w:type="pct"/>
                    <w:shd w:val="clear" w:color="auto" w:fill="auto"/>
                  </w:tcPr>
                  <w:p w14:paraId="65997A7C" w14:textId="77777777" w:rsidR="00847721" w:rsidRDefault="00B66337" w:rsidP="00847721">
                    <w:pPr>
                      <w:pStyle w:val="215"/>
                    </w:pPr>
                    <w:r>
                      <w:t>保证金及押金组合</w:t>
                    </w:r>
                  </w:p>
                </w:tc>
                <w:tc>
                  <w:tcPr>
                    <w:tcW w:w="820" w:type="pct"/>
                    <w:shd w:val="clear" w:color="auto" w:fill="auto"/>
                    <w:vAlign w:val="center"/>
                  </w:tcPr>
                  <w:p w14:paraId="4BFCCEE6" w14:textId="77777777" w:rsidR="00847721" w:rsidRDefault="00B66337" w:rsidP="00847721">
                    <w:pPr>
                      <w:jc w:val="right"/>
                      <w:rPr>
                        <w:sz w:val="24"/>
                      </w:rPr>
                    </w:pPr>
                    <w:r>
                      <w:t>117,112.10</w:t>
                    </w:r>
                  </w:p>
                </w:tc>
                <w:tc>
                  <w:tcPr>
                    <w:tcW w:w="704" w:type="pct"/>
                    <w:shd w:val="clear" w:color="auto" w:fill="auto"/>
                    <w:vAlign w:val="center"/>
                  </w:tcPr>
                  <w:p w14:paraId="3C9A1DF4" w14:textId="77777777" w:rsidR="00847721" w:rsidRDefault="00847721" w:rsidP="00847721">
                    <w:pPr>
                      <w:jc w:val="right"/>
                      <w:rPr>
                        <w:sz w:val="24"/>
                      </w:rPr>
                    </w:pPr>
                  </w:p>
                </w:tc>
                <w:tc>
                  <w:tcPr>
                    <w:tcW w:w="590" w:type="pct"/>
                    <w:shd w:val="clear" w:color="auto" w:fill="auto"/>
                    <w:vAlign w:val="center"/>
                  </w:tcPr>
                  <w:p w14:paraId="7F7BEFA8" w14:textId="77777777" w:rsidR="00847721" w:rsidRDefault="00847721" w:rsidP="00847721">
                    <w:pPr>
                      <w:jc w:val="right"/>
                      <w:rPr>
                        <w:sz w:val="24"/>
                      </w:rPr>
                    </w:pPr>
                  </w:p>
                </w:tc>
                <w:tc>
                  <w:tcPr>
                    <w:tcW w:w="663" w:type="pct"/>
                    <w:vAlign w:val="center"/>
                  </w:tcPr>
                  <w:p w14:paraId="50A5EDF3" w14:textId="77777777" w:rsidR="00847721" w:rsidRDefault="00847721" w:rsidP="00847721">
                    <w:pPr>
                      <w:jc w:val="right"/>
                      <w:rPr>
                        <w:sz w:val="24"/>
                      </w:rPr>
                    </w:pPr>
                  </w:p>
                </w:tc>
                <w:tc>
                  <w:tcPr>
                    <w:tcW w:w="660" w:type="pct"/>
                    <w:vAlign w:val="center"/>
                  </w:tcPr>
                  <w:p w14:paraId="08A66F1A" w14:textId="77777777" w:rsidR="00847721" w:rsidRDefault="00847721" w:rsidP="00847721">
                    <w:pPr>
                      <w:jc w:val="right"/>
                      <w:rPr>
                        <w:sz w:val="24"/>
                      </w:rPr>
                    </w:pPr>
                  </w:p>
                </w:tc>
                <w:tc>
                  <w:tcPr>
                    <w:tcW w:w="820" w:type="pct"/>
                    <w:shd w:val="clear" w:color="auto" w:fill="auto"/>
                    <w:vAlign w:val="center"/>
                  </w:tcPr>
                  <w:p w14:paraId="7400FA87" w14:textId="77777777" w:rsidR="00847721" w:rsidRDefault="00B66337" w:rsidP="00847721">
                    <w:pPr>
                      <w:jc w:val="right"/>
                    </w:pPr>
                    <w:r>
                      <w:t>117,112.10</w:t>
                    </w:r>
                  </w:p>
                </w:tc>
              </w:tr>
            </w:sdtContent>
          </w:sdt>
          <w:sdt>
            <w:sdtPr>
              <w:alias w:val="其他应收款坏账准备明细"/>
              <w:tag w:val="_TUP_6f56b657771645c385c6c7407469a695"/>
              <w:id w:val="-1399430143"/>
              <w:lock w:val="sdtLocked"/>
            </w:sdtPr>
            <w:sdtEndPr/>
            <w:sdtContent>
              <w:tr w:rsidR="00847721" w14:paraId="1A46148A" w14:textId="77777777" w:rsidTr="00847721">
                <w:tc>
                  <w:tcPr>
                    <w:tcW w:w="743" w:type="pct"/>
                    <w:shd w:val="clear" w:color="auto" w:fill="auto"/>
                  </w:tcPr>
                  <w:p w14:paraId="3971ADED" w14:textId="77777777" w:rsidR="00847721" w:rsidRDefault="00B66337" w:rsidP="00847721">
                    <w:pPr>
                      <w:pStyle w:val="215"/>
                    </w:pPr>
                    <w:r>
                      <w:t>其他组合</w:t>
                    </w:r>
                  </w:p>
                </w:tc>
                <w:tc>
                  <w:tcPr>
                    <w:tcW w:w="820" w:type="pct"/>
                    <w:shd w:val="clear" w:color="auto" w:fill="auto"/>
                    <w:vAlign w:val="center"/>
                  </w:tcPr>
                  <w:p w14:paraId="592A2E9E" w14:textId="77777777" w:rsidR="00847721" w:rsidRDefault="00B66337" w:rsidP="00847721">
                    <w:pPr>
                      <w:jc w:val="right"/>
                      <w:rPr>
                        <w:sz w:val="24"/>
                      </w:rPr>
                    </w:pPr>
                    <w:r>
                      <w:t>3,388,386.68</w:t>
                    </w:r>
                  </w:p>
                </w:tc>
                <w:tc>
                  <w:tcPr>
                    <w:tcW w:w="704" w:type="pct"/>
                    <w:shd w:val="clear" w:color="auto" w:fill="auto"/>
                    <w:vAlign w:val="center"/>
                  </w:tcPr>
                  <w:p w14:paraId="424B5537" w14:textId="77777777" w:rsidR="00847721" w:rsidRDefault="00B66337" w:rsidP="00847721">
                    <w:pPr>
                      <w:jc w:val="right"/>
                      <w:rPr>
                        <w:sz w:val="24"/>
                      </w:rPr>
                    </w:pPr>
                    <w:r>
                      <w:t>-547,603.07</w:t>
                    </w:r>
                  </w:p>
                </w:tc>
                <w:tc>
                  <w:tcPr>
                    <w:tcW w:w="590" w:type="pct"/>
                    <w:shd w:val="clear" w:color="auto" w:fill="auto"/>
                    <w:vAlign w:val="center"/>
                  </w:tcPr>
                  <w:p w14:paraId="5F10F572" w14:textId="77777777" w:rsidR="00847721" w:rsidRDefault="00847721" w:rsidP="00847721">
                    <w:pPr>
                      <w:jc w:val="right"/>
                      <w:rPr>
                        <w:sz w:val="24"/>
                      </w:rPr>
                    </w:pPr>
                  </w:p>
                </w:tc>
                <w:tc>
                  <w:tcPr>
                    <w:tcW w:w="663" w:type="pct"/>
                    <w:vAlign w:val="center"/>
                  </w:tcPr>
                  <w:p w14:paraId="28A507C8" w14:textId="77777777" w:rsidR="00847721" w:rsidRDefault="00847721" w:rsidP="00847721">
                    <w:pPr>
                      <w:jc w:val="right"/>
                      <w:rPr>
                        <w:sz w:val="24"/>
                      </w:rPr>
                    </w:pPr>
                  </w:p>
                </w:tc>
                <w:tc>
                  <w:tcPr>
                    <w:tcW w:w="660" w:type="pct"/>
                    <w:vAlign w:val="center"/>
                  </w:tcPr>
                  <w:p w14:paraId="5E2856AD" w14:textId="77777777" w:rsidR="00847721" w:rsidRDefault="00847721" w:rsidP="00847721">
                    <w:pPr>
                      <w:jc w:val="right"/>
                      <w:rPr>
                        <w:sz w:val="24"/>
                      </w:rPr>
                    </w:pPr>
                  </w:p>
                </w:tc>
                <w:tc>
                  <w:tcPr>
                    <w:tcW w:w="820" w:type="pct"/>
                    <w:shd w:val="clear" w:color="auto" w:fill="auto"/>
                    <w:vAlign w:val="center"/>
                  </w:tcPr>
                  <w:p w14:paraId="4C920E94" w14:textId="77777777" w:rsidR="00847721" w:rsidRDefault="00B66337" w:rsidP="00847721">
                    <w:pPr>
                      <w:jc w:val="right"/>
                    </w:pPr>
                    <w:r>
                      <w:t>2,840,783.61</w:t>
                    </w:r>
                  </w:p>
                </w:tc>
              </w:tr>
            </w:sdtContent>
          </w:sdt>
          <w:sdt>
            <w:sdtPr>
              <w:alias w:val="其他应收款坏账准备明细"/>
              <w:tag w:val="_TUP_6f56b657771645c385c6c7407469a695"/>
              <w:id w:val="-466441480"/>
              <w:lock w:val="sdtLocked"/>
            </w:sdtPr>
            <w:sdtEndPr/>
            <w:sdtContent>
              <w:tr w:rsidR="00847721" w14:paraId="29188D72" w14:textId="77777777" w:rsidTr="00847721">
                <w:tc>
                  <w:tcPr>
                    <w:tcW w:w="743" w:type="pct"/>
                    <w:shd w:val="clear" w:color="auto" w:fill="auto"/>
                  </w:tcPr>
                  <w:p w14:paraId="0D8EC4A2" w14:textId="77777777" w:rsidR="00847721" w:rsidRDefault="00B66337" w:rsidP="00847721">
                    <w:pPr>
                      <w:pStyle w:val="215"/>
                    </w:pPr>
                    <w:r>
                      <w:t>单项计提</w:t>
                    </w:r>
                  </w:p>
                </w:tc>
                <w:tc>
                  <w:tcPr>
                    <w:tcW w:w="820" w:type="pct"/>
                    <w:shd w:val="clear" w:color="auto" w:fill="auto"/>
                    <w:vAlign w:val="center"/>
                  </w:tcPr>
                  <w:p w14:paraId="391A2DCE" w14:textId="77777777" w:rsidR="00847721" w:rsidRDefault="00B66337" w:rsidP="00847721">
                    <w:pPr>
                      <w:jc w:val="right"/>
                      <w:rPr>
                        <w:sz w:val="24"/>
                      </w:rPr>
                    </w:pPr>
                    <w:r>
                      <w:t>9,235,527.22</w:t>
                    </w:r>
                  </w:p>
                </w:tc>
                <w:tc>
                  <w:tcPr>
                    <w:tcW w:w="704" w:type="pct"/>
                    <w:shd w:val="clear" w:color="auto" w:fill="auto"/>
                    <w:vAlign w:val="center"/>
                  </w:tcPr>
                  <w:p w14:paraId="3C5BFF18" w14:textId="77777777" w:rsidR="00847721" w:rsidRDefault="00847721" w:rsidP="00847721">
                    <w:pPr>
                      <w:jc w:val="right"/>
                      <w:rPr>
                        <w:sz w:val="24"/>
                      </w:rPr>
                    </w:pPr>
                  </w:p>
                </w:tc>
                <w:tc>
                  <w:tcPr>
                    <w:tcW w:w="590" w:type="pct"/>
                    <w:shd w:val="clear" w:color="auto" w:fill="auto"/>
                    <w:vAlign w:val="center"/>
                  </w:tcPr>
                  <w:p w14:paraId="30560B98" w14:textId="77777777" w:rsidR="00847721" w:rsidRDefault="00847721" w:rsidP="00847721">
                    <w:pPr>
                      <w:jc w:val="right"/>
                      <w:rPr>
                        <w:sz w:val="24"/>
                      </w:rPr>
                    </w:pPr>
                  </w:p>
                </w:tc>
                <w:tc>
                  <w:tcPr>
                    <w:tcW w:w="663" w:type="pct"/>
                    <w:vAlign w:val="center"/>
                  </w:tcPr>
                  <w:p w14:paraId="700791D2" w14:textId="77777777" w:rsidR="00847721" w:rsidRDefault="00847721" w:rsidP="00847721">
                    <w:pPr>
                      <w:jc w:val="right"/>
                      <w:rPr>
                        <w:sz w:val="24"/>
                      </w:rPr>
                    </w:pPr>
                  </w:p>
                </w:tc>
                <w:tc>
                  <w:tcPr>
                    <w:tcW w:w="660" w:type="pct"/>
                    <w:vAlign w:val="center"/>
                  </w:tcPr>
                  <w:p w14:paraId="6D7209B1" w14:textId="77777777" w:rsidR="00847721" w:rsidRDefault="00847721" w:rsidP="00847721">
                    <w:pPr>
                      <w:jc w:val="right"/>
                      <w:rPr>
                        <w:sz w:val="24"/>
                      </w:rPr>
                    </w:pPr>
                  </w:p>
                </w:tc>
                <w:tc>
                  <w:tcPr>
                    <w:tcW w:w="820" w:type="pct"/>
                    <w:shd w:val="clear" w:color="auto" w:fill="auto"/>
                    <w:vAlign w:val="center"/>
                  </w:tcPr>
                  <w:p w14:paraId="4AEAB46D" w14:textId="77777777" w:rsidR="00847721" w:rsidRDefault="00B66337" w:rsidP="00847721">
                    <w:pPr>
                      <w:jc w:val="right"/>
                    </w:pPr>
                    <w:r>
                      <w:t>9,235,527.22</w:t>
                    </w:r>
                  </w:p>
                </w:tc>
              </w:tr>
            </w:sdtContent>
          </w:sdt>
          <w:tr w:rsidR="00847721" w14:paraId="37D10DE8" w14:textId="77777777" w:rsidTr="00847721">
            <w:sdt>
              <w:sdtPr>
                <w:tag w:val="_PLD_0d6a18f5af5d4d138b36d154b7e8d801"/>
                <w:id w:val="1093975589"/>
                <w:lock w:val="sdtLocked"/>
              </w:sdtPr>
              <w:sdtEndPr/>
              <w:sdtContent>
                <w:tc>
                  <w:tcPr>
                    <w:tcW w:w="743" w:type="pct"/>
                    <w:shd w:val="clear" w:color="auto" w:fill="auto"/>
                  </w:tcPr>
                  <w:p w14:paraId="2DF70BB5" w14:textId="77777777" w:rsidR="00847721" w:rsidRDefault="00B66337" w:rsidP="00847721">
                    <w:pPr>
                      <w:jc w:val="center"/>
                    </w:pPr>
                    <w:r>
                      <w:rPr>
                        <w:rFonts w:hint="eastAsia"/>
                      </w:rPr>
                      <w:t>合计</w:t>
                    </w:r>
                  </w:p>
                </w:tc>
              </w:sdtContent>
            </w:sdt>
            <w:tc>
              <w:tcPr>
                <w:tcW w:w="820" w:type="pct"/>
                <w:shd w:val="clear" w:color="auto" w:fill="auto"/>
                <w:vAlign w:val="center"/>
              </w:tcPr>
              <w:p w14:paraId="7988E88E" w14:textId="77777777" w:rsidR="00847721" w:rsidRDefault="00B66337" w:rsidP="00847721">
                <w:pPr>
                  <w:jc w:val="right"/>
                  <w:rPr>
                    <w:sz w:val="24"/>
                  </w:rPr>
                </w:pPr>
                <w:r>
                  <w:t>20,198,352.57</w:t>
                </w:r>
              </w:p>
            </w:tc>
            <w:tc>
              <w:tcPr>
                <w:tcW w:w="704" w:type="pct"/>
                <w:shd w:val="clear" w:color="auto" w:fill="auto"/>
                <w:vAlign w:val="center"/>
              </w:tcPr>
              <w:p w14:paraId="144E8C92" w14:textId="77777777" w:rsidR="00847721" w:rsidRDefault="00B66337" w:rsidP="00847721">
                <w:pPr>
                  <w:jc w:val="right"/>
                  <w:rPr>
                    <w:sz w:val="24"/>
                  </w:rPr>
                </w:pPr>
                <w:r>
                  <w:t>268,540.32</w:t>
                </w:r>
              </w:p>
            </w:tc>
            <w:tc>
              <w:tcPr>
                <w:tcW w:w="590" w:type="pct"/>
                <w:shd w:val="clear" w:color="auto" w:fill="auto"/>
                <w:vAlign w:val="center"/>
              </w:tcPr>
              <w:p w14:paraId="24736F9E" w14:textId="77777777" w:rsidR="00847721" w:rsidRDefault="00847721" w:rsidP="00847721">
                <w:pPr>
                  <w:jc w:val="right"/>
                  <w:rPr>
                    <w:sz w:val="24"/>
                  </w:rPr>
                </w:pPr>
              </w:p>
            </w:tc>
            <w:tc>
              <w:tcPr>
                <w:tcW w:w="663" w:type="pct"/>
                <w:vAlign w:val="center"/>
              </w:tcPr>
              <w:p w14:paraId="7B8DCB2C" w14:textId="77777777" w:rsidR="00847721" w:rsidRDefault="00847721" w:rsidP="00847721">
                <w:pPr>
                  <w:jc w:val="right"/>
                  <w:rPr>
                    <w:sz w:val="24"/>
                  </w:rPr>
                </w:pPr>
              </w:p>
            </w:tc>
            <w:tc>
              <w:tcPr>
                <w:tcW w:w="660" w:type="pct"/>
                <w:vAlign w:val="center"/>
              </w:tcPr>
              <w:p w14:paraId="09B861D5" w14:textId="77777777" w:rsidR="00847721" w:rsidRDefault="00847721" w:rsidP="00847721">
                <w:pPr>
                  <w:jc w:val="right"/>
                  <w:rPr>
                    <w:sz w:val="24"/>
                  </w:rPr>
                </w:pPr>
              </w:p>
            </w:tc>
            <w:tc>
              <w:tcPr>
                <w:tcW w:w="820" w:type="pct"/>
                <w:shd w:val="clear" w:color="auto" w:fill="auto"/>
                <w:vAlign w:val="center"/>
              </w:tcPr>
              <w:p w14:paraId="018DCBD3" w14:textId="77777777" w:rsidR="00847721" w:rsidRDefault="00B66337" w:rsidP="00847721">
                <w:pPr>
                  <w:jc w:val="right"/>
                </w:pPr>
                <w:r>
                  <w:t>20,466,892.89</w:t>
                </w:r>
              </w:p>
            </w:tc>
          </w:tr>
        </w:tbl>
        <w:p w14:paraId="6A0F5638" w14:textId="77777777" w:rsidR="00847721" w:rsidRDefault="00847721">
          <w:pPr>
            <w:pStyle w:val="215"/>
          </w:pPr>
        </w:p>
        <w:p w14:paraId="696B9EF3" w14:textId="77777777" w:rsidR="00847721" w:rsidRDefault="00B66337">
          <w:pPr>
            <w:pStyle w:val="215"/>
          </w:pPr>
          <w:r>
            <w:rPr>
              <w:rFonts w:hint="eastAsia"/>
            </w:rPr>
            <w:t>其中本期坏账准备转回或收回金额重要的：</w:t>
          </w:r>
        </w:p>
        <w:sdt>
          <w:sdtPr>
            <w:alias w:val="是否适用：母公司其他应收款坏账准备转回或收回金额重要的[双击切换]"/>
            <w:tag w:val="_GBC_f8ce6c07169e42188641fc1bc1ab86d4"/>
            <w:id w:val="-414166258"/>
            <w:lock w:val="sdtLocked"/>
            <w:placeholder>
              <w:docPart w:val="GBC22222222222222222222222222222"/>
            </w:placeholder>
          </w:sdtPr>
          <w:sdtEndPr/>
          <w:sdtContent>
            <w:p w14:paraId="60BDACBD" w14:textId="77777777" w:rsidR="00847721" w:rsidRDefault="00094B5F" w:rsidP="00847721">
              <w:pPr>
                <w:rPr>
                  <w:szCs w:val="21"/>
                </w:rPr>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bookmarkEnd w:id="263" w:displacedByCustomXml="next"/>
      </w:sdtContent>
    </w:sdt>
    <w:sdt>
      <w:sdtPr>
        <w:rPr>
          <w:rFonts w:asciiTheme="minorHAnsi" w:eastAsia="宋体" w:hAnsiTheme="minorHAnsi" w:cs="宋体" w:hint="eastAsia"/>
          <w:b w:val="0"/>
          <w:bCs w:val="0"/>
          <w:kern w:val="0"/>
          <w:szCs w:val="22"/>
        </w:rPr>
        <w:alias w:val="模块:本报告期实际核销的其他应收款情况"/>
        <w:tag w:val="_SEC_95497f8a3ba04097840502fb3e809791"/>
        <w:id w:val="-1188676698"/>
        <w:lock w:val="sdtLocked"/>
        <w:placeholder>
          <w:docPart w:val="GBC22222222222222222222222222222"/>
        </w:placeholder>
      </w:sdtPr>
      <w:sdtEndPr>
        <w:rPr>
          <w:rFonts w:ascii="Times New Roman" w:hAnsi="Times New Roman" w:cs="Times New Roman"/>
          <w:kern w:val="2"/>
          <w:szCs w:val="24"/>
        </w:rPr>
      </w:sdtEndPr>
      <w:sdtContent>
        <w:p w14:paraId="6798AE0B" w14:textId="77777777" w:rsidR="00847721" w:rsidRDefault="00B66337" w:rsidP="006A3005">
          <w:pPr>
            <w:pStyle w:val="212"/>
            <w:numPr>
              <w:ilvl w:val="0"/>
              <w:numId w:val="135"/>
            </w:numPr>
          </w:pPr>
          <w:r>
            <w:rPr>
              <w:rFonts w:hint="eastAsia"/>
            </w:rPr>
            <w:t>本期实际核销的其他应收款情况</w:t>
          </w:r>
        </w:p>
        <w:sdt>
          <w:sdtPr>
            <w:alias w:val="是否适用：母公司本期实际核销的其他应收款情况[双击切换]"/>
            <w:tag w:val="_GBC_1513ed448adb4dda8e855e090428591f"/>
            <w:id w:val="1049340927"/>
            <w:lock w:val="sdtLocked"/>
            <w:placeholder>
              <w:docPart w:val="GBC22222222222222222222222222222"/>
            </w:placeholder>
          </w:sdtPr>
          <w:sdtEndPr/>
          <w:sdtContent>
            <w:p w14:paraId="6759BE9A"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78F1F548" w14:textId="77777777" w:rsidR="00847721" w:rsidRDefault="00847721">
          <w:pPr>
            <w:snapToGrid w:val="0"/>
            <w:spacing w:line="240" w:lineRule="atLeast"/>
            <w:rPr>
              <w:szCs w:val="21"/>
            </w:rPr>
          </w:pPr>
        </w:p>
        <w:p w14:paraId="755BB51A" w14:textId="77777777" w:rsidR="00847721" w:rsidRDefault="00CF03E7">
          <w:pPr>
            <w:pStyle w:val="215"/>
          </w:pPr>
        </w:p>
      </w:sdtContent>
    </w:sdt>
    <w:sdt>
      <w:sdtPr>
        <w:rPr>
          <w:rFonts w:ascii="宋体" w:eastAsia="宋体" w:hAnsi="宋体" w:cs="宋体" w:hint="eastAsia"/>
          <w:b w:val="0"/>
          <w:bCs w:val="0"/>
          <w:kern w:val="0"/>
          <w:szCs w:val="24"/>
        </w:rPr>
        <w:alias w:val="模块:按欠款方归集的期末余额前五名的其他应收款情况"/>
        <w:tag w:val="_SEC_6f759e5be9a9426cadf575a65a7d3434"/>
        <w:id w:val="534231539"/>
        <w:lock w:val="sdtLocked"/>
        <w:placeholder>
          <w:docPart w:val="GBC22222222222222222222222222222"/>
        </w:placeholder>
      </w:sdtPr>
      <w:sdtEndPr>
        <w:rPr>
          <w:rFonts w:hint="default"/>
        </w:rPr>
      </w:sdtEndPr>
      <w:sdtContent>
        <w:p w14:paraId="5A3FA0A7" w14:textId="77777777" w:rsidR="00847721" w:rsidRDefault="00B66337" w:rsidP="006A3005">
          <w:pPr>
            <w:pStyle w:val="212"/>
            <w:numPr>
              <w:ilvl w:val="0"/>
              <w:numId w:val="135"/>
            </w:numPr>
          </w:pPr>
          <w:r>
            <w:rPr>
              <w:rFonts w:hint="eastAsia"/>
            </w:rPr>
            <w:t>按欠款方归集的期末余额前五名的其他应收款情况</w:t>
          </w:r>
        </w:p>
        <w:sdt>
          <w:sdtPr>
            <w:alias w:val="是否适用：母公司按欠款方归集的期末余额前五名的其他应收款情况[双击切换]"/>
            <w:tag w:val="_GBC_40b667221c1442478b0cdaa57feca3d8"/>
            <w:id w:val="-1318644340"/>
            <w:lock w:val="sdtLocked"/>
            <w:placeholder>
              <w:docPart w:val="GBC22222222222222222222222222222"/>
            </w:placeholder>
          </w:sdtPr>
          <w:sdtEndPr/>
          <w:sdtContent>
            <w:p w14:paraId="56030A66"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4DB2BBD4" w14:textId="77777777" w:rsidR="00847721" w:rsidRDefault="00B66337">
          <w:pPr>
            <w:jc w:val="right"/>
          </w:pPr>
          <w:r>
            <w:rPr>
              <w:rFonts w:hint="eastAsia"/>
            </w:rPr>
            <w:t>单位：</w:t>
          </w:r>
          <w:sdt>
            <w:sdtPr>
              <w:rPr>
                <w:rFonts w:hint="eastAsia"/>
              </w:rPr>
              <w:alias w:val="单位：母公司财务附注：其他应收账款前五名欠款情况"/>
              <w:tag w:val="_GBC_a5049697dafb47839070e9dec68636fd"/>
              <w:id w:val="-602183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rPr>
              <w:rFonts w:hint="eastAsia"/>
            </w:rPr>
            <w:t xml:space="preserve">  币种：</w:t>
          </w:r>
          <w:sdt>
            <w:sdtPr>
              <w:rPr>
                <w:rFonts w:hint="eastAsia"/>
              </w:rPr>
              <w:alias w:val="币种：母公司财务附注：其他应收账款前五名欠款情况"/>
              <w:tag w:val="_GBC_6c4661b2d22f41aeb2f5a016fbe1a3ac"/>
              <w:id w:val="9223828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0"/>
            <w:gridCol w:w="1274"/>
            <w:gridCol w:w="1844"/>
            <w:gridCol w:w="1558"/>
            <w:gridCol w:w="1100"/>
            <w:gridCol w:w="1603"/>
          </w:tblGrid>
          <w:tr w:rsidR="00847721" w14:paraId="52E6D350" w14:textId="77777777" w:rsidTr="004F514C">
            <w:trPr>
              <w:cantSplit/>
            </w:trPr>
            <w:sdt>
              <w:sdtPr>
                <w:tag w:val="_PLD_5d9d48950c334f3ebe69358594de6f5a"/>
                <w:id w:val="-1064092221"/>
                <w:lock w:val="sdtLocked"/>
              </w:sdtPr>
              <w:sdtEndPr/>
              <w:sdtContent>
                <w:tc>
                  <w:tcPr>
                    <w:tcW w:w="922" w:type="pct"/>
                    <w:vAlign w:val="center"/>
                  </w:tcPr>
                  <w:p w14:paraId="5CDC8683" w14:textId="77777777" w:rsidR="00847721" w:rsidRDefault="00B66337" w:rsidP="00847721">
                    <w:pPr>
                      <w:ind w:right="105"/>
                      <w:jc w:val="center"/>
                      <w:rPr>
                        <w:szCs w:val="21"/>
                      </w:rPr>
                    </w:pPr>
                    <w:r>
                      <w:rPr>
                        <w:rFonts w:hint="eastAsia"/>
                        <w:szCs w:val="21"/>
                      </w:rPr>
                      <w:t>单位名称</w:t>
                    </w:r>
                  </w:p>
                </w:tc>
              </w:sdtContent>
            </w:sdt>
            <w:sdt>
              <w:sdtPr>
                <w:tag w:val="_PLD_df4099a15e4547eca8a8712932025d41"/>
                <w:id w:val="-1446834321"/>
                <w:lock w:val="sdtLocked"/>
              </w:sdtPr>
              <w:sdtEndPr/>
              <w:sdtContent>
                <w:tc>
                  <w:tcPr>
                    <w:tcW w:w="704" w:type="pct"/>
                    <w:vAlign w:val="center"/>
                  </w:tcPr>
                  <w:p w14:paraId="132128E8" w14:textId="77777777" w:rsidR="00847721" w:rsidRDefault="00B66337" w:rsidP="00847721">
                    <w:pPr>
                      <w:ind w:right="73"/>
                      <w:jc w:val="center"/>
                      <w:rPr>
                        <w:szCs w:val="21"/>
                      </w:rPr>
                    </w:pPr>
                    <w:r>
                      <w:rPr>
                        <w:rFonts w:hint="eastAsia"/>
                        <w:szCs w:val="21"/>
                      </w:rPr>
                      <w:t>款项的性质</w:t>
                    </w:r>
                  </w:p>
                </w:tc>
              </w:sdtContent>
            </w:sdt>
            <w:sdt>
              <w:sdtPr>
                <w:tag w:val="_PLD_bddd90579b9f4693b33fb01a34a3cc74"/>
                <w:id w:val="1624879634"/>
                <w:lock w:val="sdtLocked"/>
              </w:sdtPr>
              <w:sdtEndPr/>
              <w:sdtContent>
                <w:tc>
                  <w:tcPr>
                    <w:tcW w:w="1019" w:type="pct"/>
                    <w:vAlign w:val="center"/>
                  </w:tcPr>
                  <w:p w14:paraId="7A2B1389" w14:textId="77777777" w:rsidR="00847721" w:rsidRDefault="00B66337" w:rsidP="00847721">
                    <w:pPr>
                      <w:ind w:right="73"/>
                      <w:jc w:val="center"/>
                      <w:rPr>
                        <w:szCs w:val="21"/>
                      </w:rPr>
                    </w:pPr>
                    <w:r>
                      <w:rPr>
                        <w:rFonts w:hint="eastAsia"/>
                        <w:szCs w:val="21"/>
                      </w:rPr>
                      <w:t>期末余额</w:t>
                    </w:r>
                  </w:p>
                </w:tc>
              </w:sdtContent>
            </w:sdt>
            <w:sdt>
              <w:sdtPr>
                <w:tag w:val="_PLD_ebce2f2b8a5b44c0a8efa1f8472d726f"/>
                <w:id w:val="-981152497"/>
                <w:lock w:val="sdtLocked"/>
              </w:sdtPr>
              <w:sdtEndPr/>
              <w:sdtContent>
                <w:tc>
                  <w:tcPr>
                    <w:tcW w:w="861" w:type="pct"/>
                    <w:vAlign w:val="center"/>
                  </w:tcPr>
                  <w:p w14:paraId="61996501" w14:textId="77777777" w:rsidR="00847721" w:rsidRDefault="00B66337" w:rsidP="00847721">
                    <w:pPr>
                      <w:ind w:right="73"/>
                      <w:jc w:val="center"/>
                      <w:rPr>
                        <w:szCs w:val="21"/>
                      </w:rPr>
                    </w:pPr>
                    <w:r>
                      <w:rPr>
                        <w:rFonts w:hint="eastAsia"/>
                        <w:szCs w:val="21"/>
                      </w:rPr>
                      <w:t>账龄</w:t>
                    </w:r>
                  </w:p>
                </w:tc>
              </w:sdtContent>
            </w:sdt>
            <w:sdt>
              <w:sdtPr>
                <w:tag w:val="_PLD_4ee275521dbe4dc2baaaf49d9294de38"/>
                <w:id w:val="397867455"/>
                <w:lock w:val="sdtLocked"/>
              </w:sdtPr>
              <w:sdtEndPr/>
              <w:sdtContent>
                <w:tc>
                  <w:tcPr>
                    <w:tcW w:w="608" w:type="pct"/>
                    <w:vAlign w:val="center"/>
                  </w:tcPr>
                  <w:p w14:paraId="54C4C97A" w14:textId="77777777" w:rsidR="00847721" w:rsidRDefault="00B66337" w:rsidP="00847721">
                    <w:pPr>
                      <w:jc w:val="center"/>
                      <w:rPr>
                        <w:szCs w:val="21"/>
                      </w:rPr>
                    </w:pPr>
                    <w:r>
                      <w:rPr>
                        <w:rFonts w:hint="eastAsia"/>
                        <w:szCs w:val="21"/>
                      </w:rPr>
                      <w:t>占其他应收款期末余额合计数的比例(</w:t>
                    </w:r>
                    <w:r>
                      <w:rPr>
                        <w:szCs w:val="21"/>
                      </w:rPr>
                      <w:t>%)</w:t>
                    </w:r>
                  </w:p>
                </w:tc>
              </w:sdtContent>
            </w:sdt>
            <w:sdt>
              <w:sdtPr>
                <w:tag w:val="_PLD_f63b55aec3964290829b6afe171881b8"/>
                <w:id w:val="2124719368"/>
                <w:lock w:val="sdtLocked"/>
              </w:sdtPr>
              <w:sdtEndPr/>
              <w:sdtContent>
                <w:tc>
                  <w:tcPr>
                    <w:tcW w:w="886" w:type="pct"/>
                    <w:vAlign w:val="center"/>
                  </w:tcPr>
                  <w:p w14:paraId="1C723FAA" w14:textId="77777777" w:rsidR="00847721" w:rsidRDefault="00B66337" w:rsidP="00847721">
                    <w:pPr>
                      <w:jc w:val="center"/>
                      <w:rPr>
                        <w:szCs w:val="21"/>
                      </w:rPr>
                    </w:pPr>
                    <w:r>
                      <w:rPr>
                        <w:rFonts w:hint="eastAsia"/>
                        <w:szCs w:val="21"/>
                      </w:rPr>
                      <w:t>坏账准备</w:t>
                    </w:r>
                  </w:p>
                  <w:p w14:paraId="66011746" w14:textId="77777777" w:rsidR="00847721" w:rsidRDefault="00B66337" w:rsidP="00847721">
                    <w:pPr>
                      <w:jc w:val="center"/>
                      <w:rPr>
                        <w:szCs w:val="21"/>
                      </w:rPr>
                    </w:pPr>
                    <w:r>
                      <w:rPr>
                        <w:rFonts w:hint="eastAsia"/>
                        <w:szCs w:val="21"/>
                      </w:rPr>
                      <w:t>期末余额</w:t>
                    </w:r>
                  </w:p>
                </w:tc>
              </w:sdtContent>
            </w:sdt>
          </w:tr>
          <w:sdt>
            <w:sdtPr>
              <w:rPr>
                <w:rFonts w:hint="eastAsia"/>
                <w:szCs w:val="21"/>
              </w:rPr>
              <w:alias w:val="其他应收款欠款户"/>
              <w:tag w:val="_TUP_0146960361f9400f96cf10884e0c6b7e"/>
              <w:id w:val="-1818178883"/>
              <w:lock w:val="sdtLocked"/>
            </w:sdtPr>
            <w:sdtEndPr/>
            <w:sdtContent>
              <w:tr w:rsidR="00847721" w14:paraId="62A589C3" w14:textId="77777777" w:rsidTr="004F514C">
                <w:trPr>
                  <w:cantSplit/>
                </w:trPr>
                <w:tc>
                  <w:tcPr>
                    <w:tcW w:w="922" w:type="pct"/>
                  </w:tcPr>
                  <w:p w14:paraId="7C4579B4" w14:textId="77777777" w:rsidR="00847721" w:rsidRDefault="00B66337" w:rsidP="00847721">
                    <w:pPr>
                      <w:ind w:right="105"/>
                      <w:rPr>
                        <w:szCs w:val="21"/>
                      </w:rPr>
                    </w:pPr>
                    <w:r>
                      <w:t>上海三枪集团有限公司</w:t>
                    </w:r>
                  </w:p>
                </w:tc>
                <w:tc>
                  <w:tcPr>
                    <w:tcW w:w="704" w:type="pct"/>
                  </w:tcPr>
                  <w:p w14:paraId="105ADFD6" w14:textId="77777777" w:rsidR="00847721" w:rsidRDefault="00B66337" w:rsidP="00847721">
                    <w:pPr>
                      <w:ind w:right="73"/>
                      <w:rPr>
                        <w:szCs w:val="21"/>
                      </w:rPr>
                    </w:pPr>
                    <w:r>
                      <w:t>内部往来</w:t>
                    </w:r>
                  </w:p>
                </w:tc>
                <w:tc>
                  <w:tcPr>
                    <w:tcW w:w="1019" w:type="pct"/>
                  </w:tcPr>
                  <w:p w14:paraId="0949C885" w14:textId="77777777" w:rsidR="00847721" w:rsidRDefault="00B66337" w:rsidP="00847721">
                    <w:pPr>
                      <w:ind w:right="73"/>
                      <w:jc w:val="right"/>
                      <w:rPr>
                        <w:szCs w:val="21"/>
                      </w:rPr>
                    </w:pPr>
                    <w:r>
                      <w:t>549,929,387.00</w:t>
                    </w:r>
                  </w:p>
                </w:tc>
                <w:tc>
                  <w:tcPr>
                    <w:tcW w:w="861" w:type="pct"/>
                  </w:tcPr>
                  <w:p w14:paraId="6E9E5D7F" w14:textId="77777777" w:rsidR="00847721" w:rsidRDefault="00B66337" w:rsidP="00847721">
                    <w:pPr>
                      <w:ind w:right="73"/>
                      <w:rPr>
                        <w:szCs w:val="21"/>
                      </w:rPr>
                    </w:pPr>
                    <w:r>
                      <w:t>1年以内、1-3年、3年以上</w:t>
                    </w:r>
                  </w:p>
                </w:tc>
                <w:tc>
                  <w:tcPr>
                    <w:tcW w:w="608" w:type="pct"/>
                  </w:tcPr>
                  <w:p w14:paraId="4C75C068" w14:textId="77777777" w:rsidR="00847721" w:rsidRDefault="00B66337" w:rsidP="00847721">
                    <w:pPr>
                      <w:jc w:val="right"/>
                      <w:rPr>
                        <w:szCs w:val="21"/>
                      </w:rPr>
                    </w:pPr>
                    <w:r>
                      <w:t>63.47</w:t>
                    </w:r>
                  </w:p>
                </w:tc>
                <w:tc>
                  <w:tcPr>
                    <w:tcW w:w="886" w:type="pct"/>
                  </w:tcPr>
                  <w:p w14:paraId="5C632594" w14:textId="77777777" w:rsidR="00847721" w:rsidRDefault="00847721" w:rsidP="00847721">
                    <w:pPr>
                      <w:jc w:val="right"/>
                      <w:rPr>
                        <w:szCs w:val="21"/>
                      </w:rPr>
                    </w:pPr>
                  </w:p>
                </w:tc>
              </w:tr>
            </w:sdtContent>
          </w:sdt>
          <w:sdt>
            <w:sdtPr>
              <w:rPr>
                <w:rFonts w:hint="eastAsia"/>
                <w:szCs w:val="21"/>
              </w:rPr>
              <w:alias w:val="其他应收款欠款户"/>
              <w:tag w:val="_TUP_0146960361f9400f96cf10884e0c6b7e"/>
              <w:id w:val="755182149"/>
              <w:lock w:val="sdtLocked"/>
            </w:sdtPr>
            <w:sdtEndPr/>
            <w:sdtContent>
              <w:tr w:rsidR="00847721" w14:paraId="47409683" w14:textId="77777777" w:rsidTr="004F514C">
                <w:trPr>
                  <w:cantSplit/>
                </w:trPr>
                <w:tc>
                  <w:tcPr>
                    <w:tcW w:w="922" w:type="pct"/>
                  </w:tcPr>
                  <w:p w14:paraId="03A2E65E" w14:textId="77777777" w:rsidR="00847721" w:rsidRDefault="00B66337" w:rsidP="00847721">
                    <w:pPr>
                      <w:ind w:right="105"/>
                      <w:rPr>
                        <w:szCs w:val="21"/>
                      </w:rPr>
                    </w:pPr>
                    <w:r>
                      <w:t>上海龙头进出口有限公司</w:t>
                    </w:r>
                  </w:p>
                </w:tc>
                <w:tc>
                  <w:tcPr>
                    <w:tcW w:w="704" w:type="pct"/>
                  </w:tcPr>
                  <w:p w14:paraId="1B6C668A" w14:textId="77777777" w:rsidR="00847721" w:rsidRDefault="00B66337" w:rsidP="00847721">
                    <w:pPr>
                      <w:ind w:right="73"/>
                      <w:rPr>
                        <w:szCs w:val="21"/>
                      </w:rPr>
                    </w:pPr>
                    <w:r>
                      <w:t>内部往来</w:t>
                    </w:r>
                  </w:p>
                </w:tc>
                <w:tc>
                  <w:tcPr>
                    <w:tcW w:w="1019" w:type="pct"/>
                  </w:tcPr>
                  <w:p w14:paraId="28A66D10" w14:textId="77777777" w:rsidR="00847721" w:rsidRDefault="00B66337" w:rsidP="00847721">
                    <w:pPr>
                      <w:ind w:right="73"/>
                      <w:jc w:val="right"/>
                      <w:rPr>
                        <w:szCs w:val="21"/>
                      </w:rPr>
                    </w:pPr>
                    <w:r>
                      <w:t>224,360,248.09</w:t>
                    </w:r>
                  </w:p>
                </w:tc>
                <w:tc>
                  <w:tcPr>
                    <w:tcW w:w="861" w:type="pct"/>
                  </w:tcPr>
                  <w:p w14:paraId="13B2C9BE" w14:textId="77777777" w:rsidR="00847721" w:rsidRDefault="00B66337" w:rsidP="00847721">
                    <w:pPr>
                      <w:ind w:right="73"/>
                      <w:rPr>
                        <w:szCs w:val="21"/>
                      </w:rPr>
                    </w:pPr>
                    <w:r>
                      <w:t>1年以内、1-2年</w:t>
                    </w:r>
                  </w:p>
                </w:tc>
                <w:tc>
                  <w:tcPr>
                    <w:tcW w:w="608" w:type="pct"/>
                  </w:tcPr>
                  <w:p w14:paraId="4CF24A13" w14:textId="77777777" w:rsidR="00847721" w:rsidRDefault="00B66337" w:rsidP="00847721">
                    <w:pPr>
                      <w:jc w:val="right"/>
                      <w:rPr>
                        <w:szCs w:val="21"/>
                      </w:rPr>
                    </w:pPr>
                    <w:r>
                      <w:t>25.89</w:t>
                    </w:r>
                  </w:p>
                </w:tc>
                <w:tc>
                  <w:tcPr>
                    <w:tcW w:w="886" w:type="pct"/>
                  </w:tcPr>
                  <w:p w14:paraId="0610A2C2" w14:textId="77777777" w:rsidR="00847721" w:rsidRDefault="00847721" w:rsidP="00847721">
                    <w:pPr>
                      <w:jc w:val="right"/>
                      <w:rPr>
                        <w:szCs w:val="21"/>
                      </w:rPr>
                    </w:pPr>
                  </w:p>
                </w:tc>
              </w:tr>
            </w:sdtContent>
          </w:sdt>
          <w:sdt>
            <w:sdtPr>
              <w:rPr>
                <w:rFonts w:hint="eastAsia"/>
                <w:szCs w:val="21"/>
              </w:rPr>
              <w:alias w:val="其他应收款欠款户"/>
              <w:tag w:val="_TUP_0146960361f9400f96cf10884e0c6b7e"/>
              <w:id w:val="-631331588"/>
              <w:lock w:val="sdtLocked"/>
            </w:sdtPr>
            <w:sdtEndPr/>
            <w:sdtContent>
              <w:tr w:rsidR="00847721" w14:paraId="3FE27C1C" w14:textId="77777777" w:rsidTr="004F514C">
                <w:trPr>
                  <w:cantSplit/>
                </w:trPr>
                <w:tc>
                  <w:tcPr>
                    <w:tcW w:w="922" w:type="pct"/>
                  </w:tcPr>
                  <w:p w14:paraId="13DAF59C" w14:textId="77777777" w:rsidR="00847721" w:rsidRDefault="00B66337" w:rsidP="00847721">
                    <w:pPr>
                      <w:ind w:right="105"/>
                      <w:rPr>
                        <w:szCs w:val="21"/>
                      </w:rPr>
                    </w:pPr>
                    <w:r>
                      <w:t>上海龙头家纺有限公司</w:t>
                    </w:r>
                  </w:p>
                </w:tc>
                <w:tc>
                  <w:tcPr>
                    <w:tcW w:w="704" w:type="pct"/>
                  </w:tcPr>
                  <w:p w14:paraId="520D293A" w14:textId="77777777" w:rsidR="00847721" w:rsidRDefault="00B66337" w:rsidP="00847721">
                    <w:pPr>
                      <w:ind w:right="73"/>
                      <w:rPr>
                        <w:szCs w:val="21"/>
                      </w:rPr>
                    </w:pPr>
                    <w:r>
                      <w:t>内部往来</w:t>
                    </w:r>
                  </w:p>
                </w:tc>
                <w:tc>
                  <w:tcPr>
                    <w:tcW w:w="1019" w:type="pct"/>
                  </w:tcPr>
                  <w:p w14:paraId="5DF381D1" w14:textId="77777777" w:rsidR="00847721" w:rsidRDefault="00B66337" w:rsidP="00847721">
                    <w:pPr>
                      <w:ind w:right="73"/>
                      <w:jc w:val="right"/>
                      <w:rPr>
                        <w:szCs w:val="21"/>
                      </w:rPr>
                    </w:pPr>
                    <w:r>
                      <w:t>28,942,097.00</w:t>
                    </w:r>
                  </w:p>
                </w:tc>
                <w:tc>
                  <w:tcPr>
                    <w:tcW w:w="861" w:type="pct"/>
                  </w:tcPr>
                  <w:p w14:paraId="61C81068" w14:textId="77777777" w:rsidR="00847721" w:rsidRDefault="00B66337" w:rsidP="00847721">
                    <w:pPr>
                      <w:ind w:right="73"/>
                      <w:rPr>
                        <w:szCs w:val="21"/>
                      </w:rPr>
                    </w:pPr>
                    <w:r>
                      <w:t>1年以内、1-3年、3年以上</w:t>
                    </w:r>
                  </w:p>
                </w:tc>
                <w:tc>
                  <w:tcPr>
                    <w:tcW w:w="608" w:type="pct"/>
                  </w:tcPr>
                  <w:p w14:paraId="532A4BAF" w14:textId="77777777" w:rsidR="00847721" w:rsidRDefault="00B66337" w:rsidP="00847721">
                    <w:pPr>
                      <w:jc w:val="right"/>
                      <w:rPr>
                        <w:szCs w:val="21"/>
                      </w:rPr>
                    </w:pPr>
                    <w:r>
                      <w:t>3.34</w:t>
                    </w:r>
                  </w:p>
                </w:tc>
                <w:tc>
                  <w:tcPr>
                    <w:tcW w:w="886" w:type="pct"/>
                  </w:tcPr>
                  <w:p w14:paraId="18A6539D" w14:textId="77777777" w:rsidR="00847721" w:rsidRDefault="00847721" w:rsidP="00847721">
                    <w:pPr>
                      <w:jc w:val="right"/>
                      <w:rPr>
                        <w:szCs w:val="21"/>
                      </w:rPr>
                    </w:pPr>
                  </w:p>
                </w:tc>
              </w:tr>
            </w:sdtContent>
          </w:sdt>
          <w:sdt>
            <w:sdtPr>
              <w:rPr>
                <w:rFonts w:hint="eastAsia"/>
                <w:szCs w:val="21"/>
              </w:rPr>
              <w:alias w:val="其他应收款欠款户"/>
              <w:tag w:val="_TUP_0146960361f9400f96cf10884e0c6b7e"/>
              <w:id w:val="-1079056879"/>
              <w:lock w:val="sdtLocked"/>
            </w:sdtPr>
            <w:sdtEndPr/>
            <w:sdtContent>
              <w:tr w:rsidR="00847721" w14:paraId="46D665DB" w14:textId="77777777" w:rsidTr="004F514C">
                <w:trPr>
                  <w:cantSplit/>
                </w:trPr>
                <w:tc>
                  <w:tcPr>
                    <w:tcW w:w="922" w:type="pct"/>
                  </w:tcPr>
                  <w:p w14:paraId="6EC02259" w14:textId="77777777" w:rsidR="00847721" w:rsidRDefault="00B66337" w:rsidP="00847721">
                    <w:pPr>
                      <w:ind w:right="105"/>
                      <w:rPr>
                        <w:szCs w:val="21"/>
                      </w:rPr>
                    </w:pPr>
                    <w:r>
                      <w:t>上海四季海螺置业有限公司</w:t>
                    </w:r>
                  </w:p>
                </w:tc>
                <w:tc>
                  <w:tcPr>
                    <w:tcW w:w="704" w:type="pct"/>
                  </w:tcPr>
                  <w:p w14:paraId="5BF2AAEA" w14:textId="77777777" w:rsidR="00847721" w:rsidRDefault="00B66337" w:rsidP="00847721">
                    <w:pPr>
                      <w:ind w:right="73"/>
                      <w:rPr>
                        <w:szCs w:val="21"/>
                      </w:rPr>
                    </w:pPr>
                    <w:r>
                      <w:t>内部往来</w:t>
                    </w:r>
                  </w:p>
                </w:tc>
                <w:tc>
                  <w:tcPr>
                    <w:tcW w:w="1019" w:type="pct"/>
                  </w:tcPr>
                  <w:p w14:paraId="0793B325" w14:textId="77777777" w:rsidR="00847721" w:rsidRDefault="00B66337" w:rsidP="00847721">
                    <w:pPr>
                      <w:ind w:right="73"/>
                      <w:jc w:val="right"/>
                      <w:rPr>
                        <w:szCs w:val="21"/>
                      </w:rPr>
                    </w:pPr>
                    <w:r>
                      <w:t>14,054,189.50</w:t>
                    </w:r>
                  </w:p>
                </w:tc>
                <w:tc>
                  <w:tcPr>
                    <w:tcW w:w="861" w:type="pct"/>
                  </w:tcPr>
                  <w:p w14:paraId="484C47A4" w14:textId="77777777" w:rsidR="00847721" w:rsidRDefault="00B66337" w:rsidP="00847721">
                    <w:pPr>
                      <w:ind w:right="73"/>
                      <w:rPr>
                        <w:szCs w:val="21"/>
                      </w:rPr>
                    </w:pPr>
                    <w:r>
                      <w:t>1年以内、1-2年</w:t>
                    </w:r>
                  </w:p>
                </w:tc>
                <w:tc>
                  <w:tcPr>
                    <w:tcW w:w="608" w:type="pct"/>
                  </w:tcPr>
                  <w:p w14:paraId="31653712" w14:textId="77777777" w:rsidR="00847721" w:rsidRDefault="00B66337" w:rsidP="00847721">
                    <w:pPr>
                      <w:jc w:val="right"/>
                      <w:rPr>
                        <w:szCs w:val="21"/>
                      </w:rPr>
                    </w:pPr>
                    <w:r>
                      <w:t>1.62</w:t>
                    </w:r>
                  </w:p>
                </w:tc>
                <w:tc>
                  <w:tcPr>
                    <w:tcW w:w="886" w:type="pct"/>
                  </w:tcPr>
                  <w:p w14:paraId="12FE74E0" w14:textId="77777777" w:rsidR="00847721" w:rsidRDefault="00847721" w:rsidP="00847721">
                    <w:pPr>
                      <w:jc w:val="right"/>
                      <w:rPr>
                        <w:szCs w:val="21"/>
                      </w:rPr>
                    </w:pPr>
                  </w:p>
                </w:tc>
              </w:tr>
            </w:sdtContent>
          </w:sdt>
          <w:sdt>
            <w:sdtPr>
              <w:rPr>
                <w:rFonts w:hint="eastAsia"/>
                <w:szCs w:val="21"/>
              </w:rPr>
              <w:alias w:val="其他应收款欠款户"/>
              <w:tag w:val="_TUP_0146960361f9400f96cf10884e0c6b7e"/>
              <w:id w:val="-1931807907"/>
              <w:lock w:val="sdtLocked"/>
            </w:sdtPr>
            <w:sdtEndPr/>
            <w:sdtContent>
              <w:tr w:rsidR="00847721" w14:paraId="588451A3" w14:textId="77777777" w:rsidTr="004F514C">
                <w:trPr>
                  <w:cantSplit/>
                </w:trPr>
                <w:tc>
                  <w:tcPr>
                    <w:tcW w:w="922" w:type="pct"/>
                  </w:tcPr>
                  <w:p w14:paraId="2A0E4A0B" w14:textId="77777777" w:rsidR="00847721" w:rsidRDefault="00B66337" w:rsidP="00847721">
                    <w:pPr>
                      <w:ind w:right="105"/>
                      <w:rPr>
                        <w:szCs w:val="21"/>
                      </w:rPr>
                    </w:pPr>
                    <w:r>
                      <w:t>上海市黄浦区国家税务局</w:t>
                    </w:r>
                  </w:p>
                </w:tc>
                <w:tc>
                  <w:tcPr>
                    <w:tcW w:w="704" w:type="pct"/>
                  </w:tcPr>
                  <w:p w14:paraId="013B466A" w14:textId="77777777" w:rsidR="00847721" w:rsidRDefault="00B66337" w:rsidP="00847721">
                    <w:pPr>
                      <w:ind w:right="73"/>
                      <w:rPr>
                        <w:szCs w:val="21"/>
                      </w:rPr>
                    </w:pPr>
                    <w:r>
                      <w:t>应收出口退税</w:t>
                    </w:r>
                  </w:p>
                </w:tc>
                <w:tc>
                  <w:tcPr>
                    <w:tcW w:w="1019" w:type="pct"/>
                  </w:tcPr>
                  <w:p w14:paraId="5A090FBF" w14:textId="77777777" w:rsidR="00847721" w:rsidRDefault="00B66337" w:rsidP="00847721">
                    <w:pPr>
                      <w:ind w:right="73"/>
                      <w:jc w:val="right"/>
                      <w:rPr>
                        <w:szCs w:val="21"/>
                      </w:rPr>
                    </w:pPr>
                    <w:r>
                      <w:t>10,866,290.17</w:t>
                    </w:r>
                  </w:p>
                </w:tc>
                <w:tc>
                  <w:tcPr>
                    <w:tcW w:w="861" w:type="pct"/>
                  </w:tcPr>
                  <w:p w14:paraId="28ADF7EB" w14:textId="77777777" w:rsidR="00847721" w:rsidRDefault="007C5F64" w:rsidP="00847721">
                    <w:pPr>
                      <w:ind w:right="73"/>
                      <w:rPr>
                        <w:szCs w:val="21"/>
                      </w:rPr>
                    </w:pPr>
                    <w:r w:rsidRPr="006F5FE3">
                      <w:t>1年以内、1年以上</w:t>
                    </w:r>
                  </w:p>
                </w:tc>
                <w:tc>
                  <w:tcPr>
                    <w:tcW w:w="608" w:type="pct"/>
                  </w:tcPr>
                  <w:p w14:paraId="350CB608" w14:textId="77777777" w:rsidR="00847721" w:rsidRDefault="00B66337" w:rsidP="00847721">
                    <w:pPr>
                      <w:jc w:val="right"/>
                      <w:rPr>
                        <w:szCs w:val="21"/>
                      </w:rPr>
                    </w:pPr>
                    <w:r>
                      <w:t>1.25</w:t>
                    </w:r>
                  </w:p>
                </w:tc>
                <w:tc>
                  <w:tcPr>
                    <w:tcW w:w="886" w:type="pct"/>
                  </w:tcPr>
                  <w:p w14:paraId="43B02B92" w14:textId="77777777" w:rsidR="00847721" w:rsidRDefault="00B66337" w:rsidP="00847721">
                    <w:pPr>
                      <w:jc w:val="right"/>
                      <w:rPr>
                        <w:szCs w:val="21"/>
                      </w:rPr>
                    </w:pPr>
                    <w:r>
                      <w:t>8,273,469.96</w:t>
                    </w:r>
                  </w:p>
                </w:tc>
              </w:tr>
            </w:sdtContent>
          </w:sdt>
          <w:tr w:rsidR="00847721" w14:paraId="2D4BAE53" w14:textId="77777777" w:rsidTr="004F514C">
            <w:trPr>
              <w:cantSplit/>
            </w:trPr>
            <w:sdt>
              <w:sdtPr>
                <w:tag w:val="_PLD_a7f472d740c84362a157258c79bd0672"/>
                <w:id w:val="-1319872326"/>
                <w:lock w:val="sdtLocked"/>
              </w:sdtPr>
              <w:sdtEndPr/>
              <w:sdtContent>
                <w:tc>
                  <w:tcPr>
                    <w:tcW w:w="922" w:type="pct"/>
                  </w:tcPr>
                  <w:p w14:paraId="673CACA2" w14:textId="77777777" w:rsidR="00847721" w:rsidRDefault="00B66337" w:rsidP="00847721">
                    <w:pPr>
                      <w:ind w:right="105"/>
                      <w:jc w:val="center"/>
                      <w:rPr>
                        <w:szCs w:val="21"/>
                      </w:rPr>
                    </w:pPr>
                    <w:r>
                      <w:rPr>
                        <w:rFonts w:hint="eastAsia"/>
                        <w:szCs w:val="21"/>
                      </w:rPr>
                      <w:t>合计</w:t>
                    </w:r>
                  </w:p>
                </w:tc>
              </w:sdtContent>
            </w:sdt>
            <w:tc>
              <w:tcPr>
                <w:tcW w:w="704" w:type="pct"/>
              </w:tcPr>
              <w:p w14:paraId="1DB7BB90" w14:textId="77777777" w:rsidR="00847721" w:rsidRDefault="00B66337" w:rsidP="00847721">
                <w:pPr>
                  <w:ind w:right="73"/>
                  <w:jc w:val="center"/>
                  <w:rPr>
                    <w:szCs w:val="21"/>
                  </w:rPr>
                </w:pPr>
                <w:r>
                  <w:rPr>
                    <w:szCs w:val="21"/>
                  </w:rPr>
                  <w:t>/</w:t>
                </w:r>
              </w:p>
            </w:tc>
            <w:tc>
              <w:tcPr>
                <w:tcW w:w="1019" w:type="pct"/>
              </w:tcPr>
              <w:p w14:paraId="2CA34EB1" w14:textId="77777777" w:rsidR="00847721" w:rsidRDefault="00B66337" w:rsidP="00847721">
                <w:pPr>
                  <w:ind w:right="73"/>
                  <w:jc w:val="right"/>
                  <w:rPr>
                    <w:szCs w:val="21"/>
                  </w:rPr>
                </w:pPr>
                <w:r>
                  <w:t>828,152,211.76</w:t>
                </w:r>
              </w:p>
            </w:tc>
            <w:tc>
              <w:tcPr>
                <w:tcW w:w="861" w:type="pct"/>
              </w:tcPr>
              <w:p w14:paraId="100EABCE" w14:textId="77777777" w:rsidR="00847721" w:rsidRDefault="00B66337" w:rsidP="00847721">
                <w:pPr>
                  <w:ind w:right="73"/>
                  <w:jc w:val="center"/>
                  <w:rPr>
                    <w:szCs w:val="21"/>
                  </w:rPr>
                </w:pPr>
                <w:r>
                  <w:rPr>
                    <w:szCs w:val="21"/>
                  </w:rPr>
                  <w:t> </w:t>
                </w:r>
              </w:p>
            </w:tc>
            <w:tc>
              <w:tcPr>
                <w:tcW w:w="608" w:type="pct"/>
              </w:tcPr>
              <w:p w14:paraId="1DE1A699" w14:textId="77777777" w:rsidR="00847721" w:rsidRDefault="00B66337" w:rsidP="00847721">
                <w:pPr>
                  <w:jc w:val="right"/>
                  <w:rPr>
                    <w:szCs w:val="21"/>
                  </w:rPr>
                </w:pPr>
                <w:r>
                  <w:t>95.5</w:t>
                </w:r>
                <w:r>
                  <w:rPr>
                    <w:rFonts w:hint="eastAsia"/>
                  </w:rPr>
                  <w:t>7</w:t>
                </w:r>
              </w:p>
            </w:tc>
            <w:tc>
              <w:tcPr>
                <w:tcW w:w="886" w:type="pct"/>
              </w:tcPr>
              <w:p w14:paraId="74C10E3A" w14:textId="77777777" w:rsidR="00847721" w:rsidRDefault="00B66337" w:rsidP="00847721">
                <w:pPr>
                  <w:jc w:val="right"/>
                  <w:rPr>
                    <w:szCs w:val="21"/>
                  </w:rPr>
                </w:pPr>
                <w:r>
                  <w:t>8,273,469.96</w:t>
                </w:r>
              </w:p>
            </w:tc>
          </w:tr>
        </w:tbl>
        <w:p w14:paraId="4B6B6551" w14:textId="77777777" w:rsidR="00847721" w:rsidRDefault="00847721">
          <w:pPr>
            <w:pStyle w:val="215"/>
          </w:pPr>
        </w:p>
        <w:p w14:paraId="721AB2FC" w14:textId="77777777" w:rsidR="00847721" w:rsidRDefault="00CF03E7">
          <w:pPr>
            <w:pStyle w:val="215"/>
          </w:pPr>
        </w:p>
      </w:sdtContent>
    </w:sdt>
    <w:sdt>
      <w:sdtPr>
        <w:rPr>
          <w:rFonts w:ascii="Times New Roman" w:eastAsia="宋体" w:hAnsi="Times New Roman" w:cs="宋体" w:hint="eastAsia"/>
          <w:b w:val="0"/>
          <w:bCs w:val="0"/>
          <w:kern w:val="0"/>
          <w:szCs w:val="24"/>
        </w:rPr>
        <w:alias w:val="模块:按应收金额确认的政府补助"/>
        <w:tag w:val="_SEC_c503ea1b9c7e4198b86f2abbf23b2ab9"/>
        <w:id w:val="878591013"/>
        <w:lock w:val="sdtLocked"/>
        <w:placeholder>
          <w:docPart w:val="GBC22222222222222222222222222222"/>
        </w:placeholder>
      </w:sdtPr>
      <w:sdtEndPr/>
      <w:sdtContent>
        <w:p w14:paraId="0551503B" w14:textId="77777777" w:rsidR="00847721" w:rsidRDefault="00B66337" w:rsidP="006A3005">
          <w:pPr>
            <w:pStyle w:val="212"/>
            <w:numPr>
              <w:ilvl w:val="0"/>
              <w:numId w:val="135"/>
            </w:numPr>
          </w:pPr>
          <w:r>
            <w:rPr>
              <w:rFonts w:hint="eastAsia"/>
            </w:rPr>
            <w:t>涉及政府补助的应收款项</w:t>
          </w:r>
        </w:p>
        <w:sdt>
          <w:sdtPr>
            <w:alias w:val="是否适用：母公司涉及政府补助的应收款项[双击切换]"/>
            <w:tag w:val="_GBC_5e2cfb8b8db54872b314bf1b01b59f87"/>
            <w:id w:val="236214939"/>
            <w:lock w:val="sdtLocked"/>
            <w:placeholder>
              <w:docPart w:val="GBC22222222222222222222222222222"/>
            </w:placeholder>
          </w:sdtPr>
          <w:sdtEndPr/>
          <w:sdtContent>
            <w:p w14:paraId="1B7FA374" w14:textId="77777777" w:rsidR="00847721" w:rsidRDefault="00094B5F" w:rsidP="00847721">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0AAE5F94" w14:textId="77777777" w:rsidR="00847721" w:rsidRDefault="00847721">
          <w:pPr>
            <w:snapToGrid w:val="0"/>
            <w:spacing w:line="240" w:lineRule="atLeast"/>
          </w:pPr>
        </w:p>
        <w:p w14:paraId="5E955A59" w14:textId="77777777" w:rsidR="00847721" w:rsidRDefault="00CF03E7">
          <w:pPr>
            <w:snapToGrid w:val="0"/>
            <w:spacing w:line="240" w:lineRule="atLeast"/>
          </w:pPr>
        </w:p>
      </w:sdtContent>
    </w:sdt>
    <w:sdt>
      <w:sdtPr>
        <w:rPr>
          <w:rFonts w:ascii="Times New Roman" w:eastAsia="宋体" w:hAnsi="Times New Roman" w:cs="宋体"/>
          <w:b w:val="0"/>
          <w:bCs w:val="0"/>
          <w:kern w:val="0"/>
          <w:szCs w:val="24"/>
        </w:rPr>
        <w:alias w:val="模块:因金融资产转移而终止确认的其他应收款"/>
        <w:tag w:val="_SEC_7f211e4933374e0fb33af86ebc3ae729"/>
        <w:id w:val="-2125985667"/>
        <w:lock w:val="sdtLocked"/>
        <w:placeholder>
          <w:docPart w:val="GBC22222222222222222222222222222"/>
        </w:placeholder>
      </w:sdtPr>
      <w:sdtEndPr/>
      <w:sdtContent>
        <w:p w14:paraId="22B80145" w14:textId="77777777" w:rsidR="00847721" w:rsidRDefault="00B66337" w:rsidP="006A3005">
          <w:pPr>
            <w:pStyle w:val="212"/>
            <w:numPr>
              <w:ilvl w:val="0"/>
              <w:numId w:val="135"/>
            </w:numPr>
          </w:pPr>
          <w:r>
            <w:rPr>
              <w:rFonts w:hint="eastAsia"/>
            </w:rPr>
            <w:t>因金融资产转移而终止确认的其他应收款</w:t>
          </w:r>
        </w:p>
        <w:sdt>
          <w:sdtPr>
            <w:rPr>
              <w:rFonts w:hint="eastAsia"/>
              <w:szCs w:val="21"/>
            </w:rPr>
            <w:alias w:val="是否适用：母公司因金融资产转移而终止确认的其他应收款[双击切换]"/>
            <w:tag w:val="_GBC_a1072f4ea6b0466c87fd57cea2a97c32"/>
            <w:id w:val="-1572724806"/>
            <w:lock w:val="sdtLocked"/>
            <w:placeholder>
              <w:docPart w:val="GBC22222222222222222222222222222"/>
            </w:placeholder>
          </w:sdtPr>
          <w:sdtEndPr/>
          <w:sdtContent>
            <w:p w14:paraId="08156DFD" w14:textId="77777777" w:rsidR="00847721" w:rsidRDefault="00094B5F" w:rsidP="00847721">
              <w:pPr>
                <w:ind w:right="57"/>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3929460C" w14:textId="77777777" w:rsidR="00847721" w:rsidRDefault="00CF03E7">
          <w:pPr>
            <w:ind w:right="57"/>
            <w:rPr>
              <w:szCs w:val="21"/>
            </w:rPr>
          </w:pPr>
        </w:p>
      </w:sdtContent>
    </w:sdt>
    <w:sdt>
      <w:sdtPr>
        <w:rPr>
          <w:rFonts w:ascii="Times New Roman" w:eastAsia="宋体" w:hAnsi="Times New Roman" w:cs="宋体" w:hint="eastAsia"/>
          <w:b w:val="0"/>
          <w:bCs w:val="0"/>
          <w:kern w:val="0"/>
          <w:szCs w:val="24"/>
        </w:rPr>
        <w:alias w:val="模块:转移其他应收款且继续涉入的，分项列示继续涉入形成的资产、负债..."/>
        <w:tag w:val="_SEC_f556994e476e4a6caca86b06f3c7242b"/>
        <w:id w:val="-1550531841"/>
        <w:lock w:val="sdtLocked"/>
        <w:placeholder>
          <w:docPart w:val="GBC22222222222222222222222222222"/>
        </w:placeholder>
      </w:sdtPr>
      <w:sdtEndPr/>
      <w:sdtContent>
        <w:p w14:paraId="7F710A9B" w14:textId="77777777" w:rsidR="00847721" w:rsidRDefault="00B66337" w:rsidP="006A3005">
          <w:pPr>
            <w:pStyle w:val="212"/>
            <w:numPr>
              <w:ilvl w:val="0"/>
              <w:numId w:val="135"/>
            </w:numPr>
          </w:pPr>
          <w:r>
            <w:rPr>
              <w:rFonts w:hint="eastAsia"/>
            </w:rPr>
            <w:t>转移其他</w:t>
          </w:r>
          <w:proofErr w:type="gramStart"/>
          <w:r>
            <w:rPr>
              <w:rFonts w:hint="eastAsia"/>
            </w:rPr>
            <w:t>应收款且继续</w:t>
          </w:r>
          <w:proofErr w:type="gramEnd"/>
          <w:r>
            <w:rPr>
              <w:rFonts w:hint="eastAsia"/>
            </w:rPr>
            <w:t>涉</w:t>
          </w:r>
          <w:proofErr w:type="gramStart"/>
          <w:r>
            <w:rPr>
              <w:rFonts w:hint="eastAsia"/>
            </w:rPr>
            <w:t>入形成</w:t>
          </w:r>
          <w:proofErr w:type="gramEnd"/>
          <w:r>
            <w:rPr>
              <w:rFonts w:hint="eastAsia"/>
            </w:rPr>
            <w:t>的资产、负债金额</w:t>
          </w:r>
        </w:p>
        <w:sdt>
          <w:sdtPr>
            <w:rPr>
              <w:rFonts w:hint="eastAsia"/>
              <w:szCs w:val="21"/>
            </w:rPr>
            <w:alias w:val="是否适用：母公司转移其他应收款且继续涉入形成的资产、负债金额[双击切换]"/>
            <w:tag w:val="_GBC_224565c49ed14f80bdfc18b78aff3ed8"/>
            <w:id w:val="-592015807"/>
            <w:lock w:val="sdtLocked"/>
            <w:placeholder>
              <w:docPart w:val="GBC22222222222222222222222222222"/>
            </w:placeholder>
          </w:sdtPr>
          <w:sdtEndPr/>
          <w:sdtContent>
            <w:p w14:paraId="2EB0CAC1"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4F5F1E10" w14:textId="77777777" w:rsidR="00847721" w:rsidRDefault="00CF03E7">
          <w:pPr>
            <w:rPr>
              <w:szCs w:val="21"/>
            </w:rPr>
          </w:pPr>
        </w:p>
      </w:sdtContent>
    </w:sdt>
    <w:sdt>
      <w:sdtPr>
        <w:rPr>
          <w:rFonts w:ascii="Times New Roman" w:hAnsi="Times New Roman" w:hint="eastAsia"/>
          <w:b/>
          <w:bCs/>
        </w:rPr>
        <w:alias w:val="模块:其他应收款其他说明"/>
        <w:tag w:val="_SEC_57c4dfafa9d0491a91f70b4527c847b3"/>
        <w:id w:val="-424653122"/>
        <w:lock w:val="sdtLocked"/>
        <w:placeholder>
          <w:docPart w:val="GBC22222222222222222222222222222"/>
        </w:placeholder>
      </w:sdtPr>
      <w:sdtEndPr>
        <w:rPr>
          <w:b w:val="0"/>
          <w:bCs w:val="0"/>
        </w:rPr>
      </w:sdtEndPr>
      <w:sdtContent>
        <w:p w14:paraId="0F111E63" w14:textId="77777777" w:rsidR="00847721" w:rsidRDefault="00B66337">
          <w:pPr>
            <w:pStyle w:val="215"/>
          </w:pPr>
          <w:r>
            <w:rPr>
              <w:rFonts w:hint="eastAsia"/>
            </w:rPr>
            <w:t>其他</w:t>
          </w:r>
          <w:r>
            <w:t>说明：</w:t>
          </w:r>
        </w:p>
        <w:sdt>
          <w:sdtPr>
            <w:rPr>
              <w:rFonts w:hint="eastAsia"/>
              <w:szCs w:val="21"/>
            </w:rPr>
            <w:alias w:val="是否适用：母公司其他应收款的其他说明[双击切换]"/>
            <w:tag w:val="_GBC_479bc9ed241548c695a3905f38eb23fd"/>
            <w:id w:val="609246329"/>
            <w:lock w:val="sdtLocked"/>
            <w:placeholder>
              <w:docPart w:val="GBC22222222222222222222222222222"/>
            </w:placeholder>
          </w:sdtPr>
          <w:sdtEndPr/>
          <w:sdtContent>
            <w:p w14:paraId="1EC775E3"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p w14:paraId="65024899" w14:textId="77777777" w:rsidR="00847721" w:rsidRDefault="00CF03E7">
          <w:pPr>
            <w:rPr>
              <w:szCs w:val="21"/>
            </w:rPr>
          </w:pPr>
        </w:p>
      </w:sdtContent>
    </w:sdt>
    <w:p w14:paraId="23A80C32" w14:textId="77777777" w:rsidR="00847721" w:rsidRDefault="00B66337" w:rsidP="006A3005">
      <w:pPr>
        <w:pStyle w:val="213"/>
        <w:numPr>
          <w:ilvl w:val="0"/>
          <w:numId w:val="132"/>
        </w:numPr>
        <w:rPr>
          <w:rFonts w:ascii="宋体" w:hAnsi="宋体"/>
          <w:szCs w:val="21"/>
        </w:rPr>
      </w:pPr>
      <w:r>
        <w:rPr>
          <w:rFonts w:ascii="宋体" w:hAnsi="宋体" w:hint="eastAsia"/>
          <w:szCs w:val="21"/>
        </w:rPr>
        <w:t>长期股权投资</w:t>
      </w:r>
    </w:p>
    <w:sdt>
      <w:sdtPr>
        <w:alias w:val="是否适用：母公司长期股权投资[双击切换]"/>
        <w:tag w:val="_GBC_57a2f87498c64eab83308bdf3afc6268"/>
        <w:id w:val="315147151"/>
        <w:lock w:val="sdtContentLocked"/>
        <w:placeholder>
          <w:docPart w:val="GBC22222222222222222222222222222"/>
        </w:placeholder>
      </w:sdtPr>
      <w:sdtEndPr/>
      <w:sdtContent>
        <w:p w14:paraId="00E8A240"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
      <w:sdtPr>
        <w:rPr>
          <w:rFonts w:hint="eastAsia"/>
          <w:b/>
          <w:bCs/>
          <w:szCs w:val="21"/>
        </w:rPr>
        <w:alias w:val="模块:长期股权投资按成本法核算"/>
        <w:tag w:val="_SEC_315fa330edb445329400b10ee17c89ff"/>
        <w:id w:val="-216364470"/>
        <w:lock w:val="sdtLocked"/>
        <w:placeholder>
          <w:docPart w:val="GBC22222222222222222222222222222"/>
        </w:placeholder>
      </w:sdtPr>
      <w:sdtEndPr>
        <w:rPr>
          <w:b w:val="0"/>
          <w:bCs w:val="0"/>
        </w:rPr>
      </w:sdtEndPr>
      <w:sdtContent>
        <w:p w14:paraId="77A51AAF" w14:textId="77777777" w:rsidR="00847721" w:rsidRDefault="00B66337">
          <w:pPr>
            <w:jc w:val="right"/>
            <w:rPr>
              <w:szCs w:val="21"/>
            </w:rPr>
          </w:pPr>
          <w:r>
            <w:rPr>
              <w:rFonts w:hint="eastAsia"/>
              <w:szCs w:val="21"/>
            </w:rPr>
            <w:t>单位：</w:t>
          </w:r>
          <w:sdt>
            <w:sdtPr>
              <w:rPr>
                <w:rFonts w:hint="eastAsia"/>
                <w:szCs w:val="21"/>
              </w:rPr>
              <w:alias w:val="单位：母公司财务附注：长期股权投资"/>
              <w:tag w:val="_GBC_9d11e81055cb4017a0055a75ae95ae64"/>
              <w:id w:val="15816343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fbeeb4a7e8254b6dbbd1030f26dad505"/>
              <w:id w:val="-14765261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1415"/>
            <w:gridCol w:w="1415"/>
            <w:gridCol w:w="1415"/>
            <w:gridCol w:w="1415"/>
            <w:gridCol w:w="1415"/>
            <w:gridCol w:w="1415"/>
          </w:tblGrid>
          <w:tr w:rsidR="00847721" w14:paraId="02591846" w14:textId="77777777" w:rsidTr="00847721">
            <w:trPr>
              <w:cantSplit/>
            </w:trPr>
            <w:sdt>
              <w:sdtPr>
                <w:tag w:val="_PLD_0747ffd7336145fcb6d5e622fab54966"/>
                <w:id w:val="-1092236075"/>
                <w:lock w:val="sdtLocked"/>
              </w:sdtPr>
              <w:sdtEndPr/>
              <w:sdtContent>
                <w:tc>
                  <w:tcPr>
                    <w:tcW w:w="309" w:type="pct"/>
                    <w:vMerge w:val="restart"/>
                    <w:shd w:val="clear" w:color="auto" w:fill="auto"/>
                    <w:vAlign w:val="center"/>
                  </w:tcPr>
                  <w:p w14:paraId="13FD9693" w14:textId="77777777" w:rsidR="00847721" w:rsidRDefault="00B66337">
                    <w:pPr>
                      <w:jc w:val="center"/>
                    </w:pPr>
                    <w:r>
                      <w:rPr>
                        <w:rFonts w:hint="eastAsia"/>
                      </w:rPr>
                      <w:t>项目</w:t>
                    </w:r>
                  </w:p>
                </w:tc>
              </w:sdtContent>
            </w:sdt>
            <w:sdt>
              <w:sdtPr>
                <w:tag w:val="_PLD_0b9f6f6d89c44029bf1de3ed5f6a4aa0"/>
                <w:id w:val="1955285447"/>
                <w:lock w:val="sdtLocked"/>
              </w:sdtPr>
              <w:sdtEndPr/>
              <w:sdtContent>
                <w:tc>
                  <w:tcPr>
                    <w:tcW w:w="2346" w:type="pct"/>
                    <w:gridSpan w:val="3"/>
                    <w:shd w:val="clear" w:color="auto" w:fill="auto"/>
                    <w:vAlign w:val="center"/>
                  </w:tcPr>
                  <w:p w14:paraId="0286531B" w14:textId="77777777" w:rsidR="00847721" w:rsidRDefault="00B66337">
                    <w:pPr>
                      <w:jc w:val="center"/>
                    </w:pPr>
                    <w:r>
                      <w:rPr>
                        <w:rFonts w:hint="eastAsia"/>
                      </w:rPr>
                      <w:t>期末余额</w:t>
                    </w:r>
                  </w:p>
                </w:tc>
              </w:sdtContent>
            </w:sdt>
            <w:sdt>
              <w:sdtPr>
                <w:tag w:val="_PLD_d1ebeae29ff34029a10a8e0c447a171b"/>
                <w:id w:val="-1521924939"/>
                <w:lock w:val="sdtLocked"/>
              </w:sdtPr>
              <w:sdtEndPr/>
              <w:sdtContent>
                <w:tc>
                  <w:tcPr>
                    <w:tcW w:w="2346" w:type="pct"/>
                    <w:gridSpan w:val="3"/>
                    <w:shd w:val="clear" w:color="auto" w:fill="auto"/>
                    <w:vAlign w:val="center"/>
                  </w:tcPr>
                  <w:p w14:paraId="762EF425" w14:textId="77777777" w:rsidR="00847721" w:rsidRDefault="00B66337">
                    <w:pPr>
                      <w:jc w:val="center"/>
                    </w:pPr>
                    <w:r>
                      <w:rPr>
                        <w:rFonts w:hint="eastAsia"/>
                      </w:rPr>
                      <w:t>期初余额</w:t>
                    </w:r>
                  </w:p>
                </w:tc>
              </w:sdtContent>
            </w:sdt>
          </w:tr>
          <w:tr w:rsidR="00847721" w14:paraId="58E87DF1" w14:textId="77777777" w:rsidTr="00847721">
            <w:trPr>
              <w:cantSplit/>
            </w:trPr>
            <w:tc>
              <w:tcPr>
                <w:tcW w:w="309" w:type="pct"/>
                <w:vMerge/>
                <w:shd w:val="clear" w:color="auto" w:fill="auto"/>
                <w:vAlign w:val="center"/>
              </w:tcPr>
              <w:p w14:paraId="2F04DDF8" w14:textId="77777777" w:rsidR="00847721" w:rsidRDefault="00847721">
                <w:pPr>
                  <w:jc w:val="center"/>
                </w:pPr>
              </w:p>
            </w:tc>
            <w:sdt>
              <w:sdtPr>
                <w:tag w:val="_PLD_dd00c7deeb1e4ede9c3e40d64760a230"/>
                <w:id w:val="654416316"/>
                <w:lock w:val="sdtLocked"/>
              </w:sdtPr>
              <w:sdtEndPr/>
              <w:sdtContent>
                <w:tc>
                  <w:tcPr>
                    <w:tcW w:w="782" w:type="pct"/>
                    <w:shd w:val="clear" w:color="auto" w:fill="auto"/>
                    <w:vAlign w:val="center"/>
                  </w:tcPr>
                  <w:p w14:paraId="68C430D6" w14:textId="77777777" w:rsidR="00847721" w:rsidRDefault="00B66337">
                    <w:pPr>
                      <w:jc w:val="center"/>
                    </w:pPr>
                    <w:r>
                      <w:rPr>
                        <w:rFonts w:hint="eastAsia"/>
                      </w:rPr>
                      <w:t>账面余额</w:t>
                    </w:r>
                  </w:p>
                </w:tc>
              </w:sdtContent>
            </w:sdt>
            <w:sdt>
              <w:sdtPr>
                <w:tag w:val="_PLD_dc4e6ed6511949b7a546924cafae2546"/>
                <w:id w:val="677313596"/>
                <w:lock w:val="sdtLocked"/>
              </w:sdtPr>
              <w:sdtEndPr/>
              <w:sdtContent>
                <w:tc>
                  <w:tcPr>
                    <w:tcW w:w="782" w:type="pct"/>
                    <w:shd w:val="clear" w:color="auto" w:fill="auto"/>
                    <w:vAlign w:val="center"/>
                  </w:tcPr>
                  <w:p w14:paraId="499265FF" w14:textId="77777777" w:rsidR="00847721" w:rsidRDefault="00B66337">
                    <w:pPr>
                      <w:jc w:val="center"/>
                    </w:pPr>
                    <w:r>
                      <w:rPr>
                        <w:rFonts w:hint="eastAsia"/>
                      </w:rPr>
                      <w:t>减值准备</w:t>
                    </w:r>
                  </w:p>
                </w:tc>
              </w:sdtContent>
            </w:sdt>
            <w:sdt>
              <w:sdtPr>
                <w:tag w:val="_PLD_1d7bbdc4e6144c95a3fcb7369904bea6"/>
                <w:id w:val="-367914357"/>
                <w:lock w:val="sdtLocked"/>
              </w:sdtPr>
              <w:sdtEndPr/>
              <w:sdtContent>
                <w:tc>
                  <w:tcPr>
                    <w:tcW w:w="782" w:type="pct"/>
                    <w:shd w:val="clear" w:color="auto" w:fill="auto"/>
                    <w:vAlign w:val="center"/>
                  </w:tcPr>
                  <w:p w14:paraId="105FC2D4" w14:textId="77777777" w:rsidR="00847721" w:rsidRDefault="00B66337">
                    <w:pPr>
                      <w:jc w:val="center"/>
                    </w:pPr>
                    <w:r>
                      <w:rPr>
                        <w:rFonts w:hint="eastAsia"/>
                      </w:rPr>
                      <w:t>账面价值</w:t>
                    </w:r>
                  </w:p>
                </w:tc>
              </w:sdtContent>
            </w:sdt>
            <w:sdt>
              <w:sdtPr>
                <w:tag w:val="_PLD_bd8a9c944702423e9ff20ddba1c4b3aa"/>
                <w:id w:val="-1263764221"/>
                <w:lock w:val="sdtLocked"/>
              </w:sdtPr>
              <w:sdtEndPr/>
              <w:sdtContent>
                <w:tc>
                  <w:tcPr>
                    <w:tcW w:w="782" w:type="pct"/>
                    <w:shd w:val="clear" w:color="auto" w:fill="auto"/>
                    <w:vAlign w:val="center"/>
                  </w:tcPr>
                  <w:p w14:paraId="44C1F4AA" w14:textId="77777777" w:rsidR="00847721" w:rsidRDefault="00B66337">
                    <w:pPr>
                      <w:jc w:val="center"/>
                    </w:pPr>
                    <w:r>
                      <w:rPr>
                        <w:rFonts w:hint="eastAsia"/>
                      </w:rPr>
                      <w:t>账面余额</w:t>
                    </w:r>
                  </w:p>
                </w:tc>
              </w:sdtContent>
            </w:sdt>
            <w:sdt>
              <w:sdtPr>
                <w:tag w:val="_PLD_708c7153bc9a48c792e109da0ba5f2f8"/>
                <w:id w:val="819548771"/>
                <w:lock w:val="sdtLocked"/>
              </w:sdtPr>
              <w:sdtEndPr/>
              <w:sdtContent>
                <w:tc>
                  <w:tcPr>
                    <w:tcW w:w="782" w:type="pct"/>
                    <w:shd w:val="clear" w:color="auto" w:fill="auto"/>
                    <w:vAlign w:val="center"/>
                  </w:tcPr>
                  <w:p w14:paraId="5FD3F9B1" w14:textId="77777777" w:rsidR="00847721" w:rsidRDefault="00B66337">
                    <w:pPr>
                      <w:jc w:val="center"/>
                    </w:pPr>
                    <w:r>
                      <w:rPr>
                        <w:rFonts w:hint="eastAsia"/>
                      </w:rPr>
                      <w:t>减值准备</w:t>
                    </w:r>
                  </w:p>
                </w:tc>
              </w:sdtContent>
            </w:sdt>
            <w:sdt>
              <w:sdtPr>
                <w:tag w:val="_PLD_1516e7000a9747a28074e3f321fa96a7"/>
                <w:id w:val="-485156555"/>
                <w:lock w:val="sdtLocked"/>
              </w:sdtPr>
              <w:sdtEndPr/>
              <w:sdtContent>
                <w:tc>
                  <w:tcPr>
                    <w:tcW w:w="782" w:type="pct"/>
                    <w:shd w:val="clear" w:color="auto" w:fill="auto"/>
                    <w:vAlign w:val="center"/>
                  </w:tcPr>
                  <w:p w14:paraId="621EF6A2" w14:textId="77777777" w:rsidR="00847721" w:rsidRDefault="00B66337">
                    <w:pPr>
                      <w:jc w:val="center"/>
                    </w:pPr>
                    <w:r>
                      <w:rPr>
                        <w:rFonts w:hint="eastAsia"/>
                      </w:rPr>
                      <w:t>账面价值</w:t>
                    </w:r>
                  </w:p>
                </w:tc>
              </w:sdtContent>
            </w:sdt>
          </w:tr>
          <w:tr w:rsidR="00847721" w14:paraId="17517E81" w14:textId="77777777" w:rsidTr="00847721">
            <w:trPr>
              <w:cantSplit/>
            </w:trPr>
            <w:sdt>
              <w:sdtPr>
                <w:tag w:val="_PLD_4ebe1ee9ac3f4ad385baa94779730fbb"/>
                <w:id w:val="1680927880"/>
                <w:lock w:val="sdtLocked"/>
              </w:sdtPr>
              <w:sdtEndPr/>
              <w:sdtContent>
                <w:tc>
                  <w:tcPr>
                    <w:tcW w:w="309" w:type="pct"/>
                    <w:shd w:val="clear" w:color="auto" w:fill="auto"/>
                  </w:tcPr>
                  <w:p w14:paraId="6A345F43" w14:textId="77777777" w:rsidR="00847721" w:rsidRDefault="00B66337">
                    <w:pPr>
                      <w:pStyle w:val="215"/>
                    </w:pPr>
                    <w:r>
                      <w:rPr>
                        <w:rFonts w:hint="eastAsia"/>
                      </w:rPr>
                      <w:t>对子公司投资</w:t>
                    </w:r>
                  </w:p>
                </w:tc>
              </w:sdtContent>
            </w:sdt>
            <w:tc>
              <w:tcPr>
                <w:tcW w:w="782" w:type="pct"/>
                <w:shd w:val="clear" w:color="auto" w:fill="auto"/>
                <w:vAlign w:val="center"/>
              </w:tcPr>
              <w:p w14:paraId="76378FF0" w14:textId="77777777" w:rsidR="00847721" w:rsidRDefault="00B66337" w:rsidP="00847721">
                <w:pPr>
                  <w:jc w:val="right"/>
                  <w:rPr>
                    <w:sz w:val="24"/>
                  </w:rPr>
                </w:pPr>
                <w:r>
                  <w:t>922,579,494.13</w:t>
                </w:r>
              </w:p>
            </w:tc>
            <w:tc>
              <w:tcPr>
                <w:tcW w:w="782" w:type="pct"/>
                <w:shd w:val="clear" w:color="auto" w:fill="auto"/>
                <w:vAlign w:val="center"/>
              </w:tcPr>
              <w:p w14:paraId="4C99DB07" w14:textId="77777777" w:rsidR="00847721" w:rsidRDefault="00B66337" w:rsidP="00847721">
                <w:pPr>
                  <w:jc w:val="right"/>
                  <w:rPr>
                    <w:sz w:val="24"/>
                  </w:rPr>
                </w:pPr>
                <w:r>
                  <w:t>192,510,166.01</w:t>
                </w:r>
              </w:p>
            </w:tc>
            <w:tc>
              <w:tcPr>
                <w:tcW w:w="782" w:type="pct"/>
                <w:shd w:val="clear" w:color="auto" w:fill="auto"/>
                <w:vAlign w:val="center"/>
              </w:tcPr>
              <w:p w14:paraId="45748AA9" w14:textId="77777777" w:rsidR="00847721" w:rsidRDefault="00B66337" w:rsidP="00847721">
                <w:pPr>
                  <w:jc w:val="right"/>
                  <w:rPr>
                    <w:sz w:val="24"/>
                  </w:rPr>
                </w:pPr>
                <w:r>
                  <w:t>730,069,328.12</w:t>
                </w:r>
              </w:p>
            </w:tc>
            <w:tc>
              <w:tcPr>
                <w:tcW w:w="782" w:type="pct"/>
                <w:shd w:val="clear" w:color="auto" w:fill="auto"/>
                <w:vAlign w:val="center"/>
              </w:tcPr>
              <w:p w14:paraId="22F85D8C" w14:textId="77777777" w:rsidR="00847721" w:rsidRDefault="00B66337" w:rsidP="00847721">
                <w:pPr>
                  <w:jc w:val="right"/>
                  <w:rPr>
                    <w:sz w:val="24"/>
                  </w:rPr>
                </w:pPr>
                <w:r>
                  <w:t>922,579,494.13</w:t>
                </w:r>
              </w:p>
            </w:tc>
            <w:tc>
              <w:tcPr>
                <w:tcW w:w="782" w:type="pct"/>
                <w:shd w:val="clear" w:color="auto" w:fill="auto"/>
                <w:vAlign w:val="center"/>
              </w:tcPr>
              <w:p w14:paraId="2D2989C5" w14:textId="77777777" w:rsidR="00847721" w:rsidRDefault="00B66337" w:rsidP="00847721">
                <w:pPr>
                  <w:jc w:val="right"/>
                  <w:rPr>
                    <w:sz w:val="24"/>
                  </w:rPr>
                </w:pPr>
                <w:r>
                  <w:t>192,510,166.01</w:t>
                </w:r>
              </w:p>
            </w:tc>
            <w:tc>
              <w:tcPr>
                <w:tcW w:w="782" w:type="pct"/>
                <w:shd w:val="clear" w:color="auto" w:fill="auto"/>
                <w:vAlign w:val="center"/>
              </w:tcPr>
              <w:p w14:paraId="2D97101A" w14:textId="77777777" w:rsidR="00847721" w:rsidRDefault="00B66337" w:rsidP="00847721">
                <w:pPr>
                  <w:jc w:val="right"/>
                  <w:rPr>
                    <w:sz w:val="24"/>
                  </w:rPr>
                </w:pPr>
                <w:r>
                  <w:t>730,069,328.12</w:t>
                </w:r>
              </w:p>
            </w:tc>
          </w:tr>
          <w:tr w:rsidR="00847721" w14:paraId="3F56467E" w14:textId="77777777" w:rsidTr="00847721">
            <w:trPr>
              <w:cantSplit/>
            </w:trPr>
            <w:sdt>
              <w:sdtPr>
                <w:tag w:val="_PLD_9263aaad34014fc5b2f7cd8ae963698b"/>
                <w:id w:val="2074935637"/>
                <w:lock w:val="sdtLocked"/>
              </w:sdtPr>
              <w:sdtEndPr/>
              <w:sdtContent>
                <w:tc>
                  <w:tcPr>
                    <w:tcW w:w="309" w:type="pct"/>
                    <w:shd w:val="clear" w:color="auto" w:fill="auto"/>
                  </w:tcPr>
                  <w:p w14:paraId="2C6ED229" w14:textId="77777777" w:rsidR="00847721" w:rsidRDefault="00B66337">
                    <w:pPr>
                      <w:pStyle w:val="215"/>
                    </w:pPr>
                    <w:r>
                      <w:rPr>
                        <w:rFonts w:hint="eastAsia"/>
                      </w:rPr>
                      <w:t>对联营、合营企业投资</w:t>
                    </w:r>
                  </w:p>
                </w:tc>
              </w:sdtContent>
            </w:sdt>
            <w:tc>
              <w:tcPr>
                <w:tcW w:w="782" w:type="pct"/>
                <w:shd w:val="clear" w:color="auto" w:fill="auto"/>
                <w:vAlign w:val="center"/>
              </w:tcPr>
              <w:p w14:paraId="32814AAF" w14:textId="77777777" w:rsidR="00847721" w:rsidRDefault="00847721" w:rsidP="00847721">
                <w:pPr>
                  <w:jc w:val="right"/>
                  <w:rPr>
                    <w:sz w:val="24"/>
                  </w:rPr>
                </w:pPr>
              </w:p>
            </w:tc>
            <w:tc>
              <w:tcPr>
                <w:tcW w:w="782" w:type="pct"/>
                <w:shd w:val="clear" w:color="auto" w:fill="auto"/>
                <w:vAlign w:val="center"/>
              </w:tcPr>
              <w:p w14:paraId="251AE29C" w14:textId="77777777" w:rsidR="00847721" w:rsidRDefault="00847721" w:rsidP="00847721">
                <w:pPr>
                  <w:jc w:val="right"/>
                  <w:rPr>
                    <w:sz w:val="24"/>
                  </w:rPr>
                </w:pPr>
              </w:p>
            </w:tc>
            <w:tc>
              <w:tcPr>
                <w:tcW w:w="782" w:type="pct"/>
                <w:shd w:val="clear" w:color="auto" w:fill="auto"/>
                <w:vAlign w:val="center"/>
              </w:tcPr>
              <w:p w14:paraId="137435A5" w14:textId="77777777" w:rsidR="00847721" w:rsidRDefault="00847721" w:rsidP="00847721">
                <w:pPr>
                  <w:jc w:val="right"/>
                  <w:rPr>
                    <w:sz w:val="24"/>
                  </w:rPr>
                </w:pPr>
              </w:p>
            </w:tc>
            <w:tc>
              <w:tcPr>
                <w:tcW w:w="782" w:type="pct"/>
                <w:shd w:val="clear" w:color="auto" w:fill="auto"/>
                <w:vAlign w:val="center"/>
              </w:tcPr>
              <w:p w14:paraId="6C3AAC8B" w14:textId="77777777" w:rsidR="00847721" w:rsidRDefault="00847721" w:rsidP="00847721">
                <w:pPr>
                  <w:jc w:val="right"/>
                  <w:rPr>
                    <w:sz w:val="24"/>
                  </w:rPr>
                </w:pPr>
              </w:p>
            </w:tc>
            <w:tc>
              <w:tcPr>
                <w:tcW w:w="782" w:type="pct"/>
                <w:shd w:val="clear" w:color="auto" w:fill="auto"/>
                <w:vAlign w:val="center"/>
              </w:tcPr>
              <w:p w14:paraId="21FA33C7" w14:textId="77777777" w:rsidR="00847721" w:rsidRDefault="00847721" w:rsidP="00847721">
                <w:pPr>
                  <w:jc w:val="right"/>
                  <w:rPr>
                    <w:sz w:val="24"/>
                  </w:rPr>
                </w:pPr>
              </w:p>
            </w:tc>
            <w:tc>
              <w:tcPr>
                <w:tcW w:w="782" w:type="pct"/>
                <w:shd w:val="clear" w:color="auto" w:fill="auto"/>
                <w:vAlign w:val="center"/>
              </w:tcPr>
              <w:p w14:paraId="16A126B2" w14:textId="77777777" w:rsidR="00847721" w:rsidRDefault="00847721" w:rsidP="00847721">
                <w:pPr>
                  <w:jc w:val="right"/>
                  <w:rPr>
                    <w:sz w:val="24"/>
                  </w:rPr>
                </w:pPr>
              </w:p>
            </w:tc>
          </w:tr>
          <w:tr w:rsidR="00847721" w14:paraId="5F6C6B2C" w14:textId="77777777" w:rsidTr="00847721">
            <w:trPr>
              <w:cantSplit/>
            </w:trPr>
            <w:sdt>
              <w:sdtPr>
                <w:tag w:val="_PLD_5ced5d3fd2d845df89e0e68805ac19fe"/>
                <w:id w:val="1460691069"/>
                <w:lock w:val="sdtLocked"/>
              </w:sdtPr>
              <w:sdtEndPr/>
              <w:sdtContent>
                <w:tc>
                  <w:tcPr>
                    <w:tcW w:w="309" w:type="pct"/>
                    <w:shd w:val="clear" w:color="auto" w:fill="auto"/>
                    <w:vAlign w:val="center"/>
                  </w:tcPr>
                  <w:p w14:paraId="6BDB22B7" w14:textId="77777777" w:rsidR="00847721" w:rsidRDefault="00B66337">
                    <w:pPr>
                      <w:jc w:val="center"/>
                    </w:pPr>
                    <w:r>
                      <w:rPr>
                        <w:rFonts w:hint="eastAsia"/>
                      </w:rPr>
                      <w:t>合计</w:t>
                    </w:r>
                  </w:p>
                </w:tc>
              </w:sdtContent>
            </w:sdt>
            <w:tc>
              <w:tcPr>
                <w:tcW w:w="782" w:type="pct"/>
                <w:shd w:val="clear" w:color="auto" w:fill="auto"/>
                <w:vAlign w:val="center"/>
              </w:tcPr>
              <w:p w14:paraId="50CFC99B" w14:textId="77777777" w:rsidR="00847721" w:rsidRDefault="00B66337" w:rsidP="00847721">
                <w:pPr>
                  <w:jc w:val="right"/>
                  <w:rPr>
                    <w:sz w:val="24"/>
                  </w:rPr>
                </w:pPr>
                <w:r>
                  <w:t>922,579,494.13</w:t>
                </w:r>
              </w:p>
            </w:tc>
            <w:tc>
              <w:tcPr>
                <w:tcW w:w="782" w:type="pct"/>
                <w:shd w:val="clear" w:color="auto" w:fill="auto"/>
                <w:vAlign w:val="center"/>
              </w:tcPr>
              <w:p w14:paraId="4E76145A" w14:textId="77777777" w:rsidR="00847721" w:rsidRDefault="00B66337" w:rsidP="00847721">
                <w:pPr>
                  <w:jc w:val="right"/>
                  <w:rPr>
                    <w:sz w:val="24"/>
                  </w:rPr>
                </w:pPr>
                <w:r>
                  <w:t>192,510,166.01</w:t>
                </w:r>
              </w:p>
            </w:tc>
            <w:tc>
              <w:tcPr>
                <w:tcW w:w="782" w:type="pct"/>
                <w:shd w:val="clear" w:color="auto" w:fill="auto"/>
                <w:vAlign w:val="center"/>
              </w:tcPr>
              <w:p w14:paraId="22F7A0C1" w14:textId="77777777" w:rsidR="00847721" w:rsidRDefault="00B66337" w:rsidP="00847721">
                <w:pPr>
                  <w:jc w:val="right"/>
                  <w:rPr>
                    <w:sz w:val="24"/>
                  </w:rPr>
                </w:pPr>
                <w:r>
                  <w:t>730,069,328.12</w:t>
                </w:r>
              </w:p>
            </w:tc>
            <w:tc>
              <w:tcPr>
                <w:tcW w:w="782" w:type="pct"/>
                <w:shd w:val="clear" w:color="auto" w:fill="auto"/>
                <w:vAlign w:val="center"/>
              </w:tcPr>
              <w:p w14:paraId="10DEE0B6" w14:textId="77777777" w:rsidR="00847721" w:rsidRDefault="00B66337" w:rsidP="00847721">
                <w:pPr>
                  <w:jc w:val="right"/>
                  <w:rPr>
                    <w:sz w:val="24"/>
                  </w:rPr>
                </w:pPr>
                <w:r>
                  <w:t>922,579,494.13</w:t>
                </w:r>
              </w:p>
            </w:tc>
            <w:tc>
              <w:tcPr>
                <w:tcW w:w="782" w:type="pct"/>
                <w:shd w:val="clear" w:color="auto" w:fill="auto"/>
                <w:vAlign w:val="center"/>
              </w:tcPr>
              <w:p w14:paraId="515F5C5D" w14:textId="77777777" w:rsidR="00847721" w:rsidRDefault="00B66337" w:rsidP="00847721">
                <w:pPr>
                  <w:jc w:val="right"/>
                  <w:rPr>
                    <w:sz w:val="24"/>
                  </w:rPr>
                </w:pPr>
                <w:r>
                  <w:t>192,510,166.01</w:t>
                </w:r>
              </w:p>
            </w:tc>
            <w:tc>
              <w:tcPr>
                <w:tcW w:w="782" w:type="pct"/>
                <w:shd w:val="clear" w:color="auto" w:fill="auto"/>
                <w:vAlign w:val="center"/>
              </w:tcPr>
              <w:p w14:paraId="5267491B" w14:textId="77777777" w:rsidR="00847721" w:rsidRDefault="00B66337" w:rsidP="00847721">
                <w:pPr>
                  <w:jc w:val="right"/>
                  <w:rPr>
                    <w:sz w:val="24"/>
                  </w:rPr>
                </w:pPr>
                <w:r>
                  <w:t>730,069,328.12</w:t>
                </w:r>
              </w:p>
            </w:tc>
          </w:tr>
        </w:tbl>
        <w:p w14:paraId="5D585312" w14:textId="77777777" w:rsidR="00847721" w:rsidRDefault="00CF03E7">
          <w:pPr>
            <w:rPr>
              <w:szCs w:val="21"/>
            </w:rPr>
          </w:pPr>
        </w:p>
      </w:sdtContent>
    </w:sdt>
    <w:sdt>
      <w:sdtPr>
        <w:rPr>
          <w:rFonts w:ascii="宋体" w:eastAsia="宋体" w:hAnsi="宋体" w:cs="宋体" w:hint="eastAsia"/>
          <w:b w:val="0"/>
          <w:bCs w:val="0"/>
          <w:kern w:val="0"/>
          <w:szCs w:val="24"/>
        </w:rPr>
        <w:alias w:val="模块:对子公司投资"/>
        <w:tag w:val="_SEC_f8a5b8b7954e47eb81f4b0c9ee167266"/>
        <w:id w:val="1023204977"/>
        <w:lock w:val="sdtLocked"/>
        <w:placeholder>
          <w:docPart w:val="GBC22222222222222222222222222222"/>
        </w:placeholder>
      </w:sdtPr>
      <w:sdtEndPr>
        <w:rPr>
          <w:szCs w:val="21"/>
        </w:rPr>
      </w:sdtEndPr>
      <w:sdtContent>
        <w:p w14:paraId="2077BC72" w14:textId="77777777" w:rsidR="00847721" w:rsidRDefault="00B66337" w:rsidP="006A3005">
          <w:pPr>
            <w:pStyle w:val="212"/>
            <w:numPr>
              <w:ilvl w:val="0"/>
              <w:numId w:val="136"/>
            </w:numPr>
          </w:pPr>
          <w:r>
            <w:rPr>
              <w:rFonts w:hint="eastAsia"/>
            </w:rPr>
            <w:t>对子公司投资</w:t>
          </w:r>
        </w:p>
        <w:sdt>
          <w:sdtPr>
            <w:alias w:val="是否适用：母公司对子公司投资[双击切换]"/>
            <w:tag w:val="_GBC_db6ca6099b0a42bca0cbba7ead69557f"/>
            <w:id w:val="-1481224586"/>
            <w:lock w:val="sdtLocked"/>
            <w:placeholder>
              <w:docPart w:val="GBC22222222222222222222222222222"/>
            </w:placeholder>
          </w:sdtPr>
          <w:sdtEndPr/>
          <w:sdtContent>
            <w:p w14:paraId="2C853243"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0CE60DCF" w14:textId="77777777" w:rsidR="00847721" w:rsidRDefault="00B66337">
          <w:pPr>
            <w:jc w:val="right"/>
            <w:rPr>
              <w:szCs w:val="21"/>
            </w:rPr>
          </w:pPr>
          <w:r>
            <w:rPr>
              <w:rFonts w:hint="eastAsia"/>
              <w:szCs w:val="21"/>
            </w:rPr>
            <w:t>单位：</w:t>
          </w:r>
          <w:sdt>
            <w:sdtPr>
              <w:rPr>
                <w:rFonts w:hint="eastAsia"/>
                <w:szCs w:val="21"/>
              </w:rPr>
              <w:alias w:val="单位：母公司财务附注：对子公司投资"/>
              <w:tag w:val="_GBC_744810ff600d4176af7d45c0bf0b7978"/>
              <w:id w:val="13472882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d2f8249dd813484db8850cd3e6e60609"/>
              <w:id w:val="-642581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6"/>
            <w:gridCol w:w="1686"/>
            <w:gridCol w:w="942"/>
            <w:gridCol w:w="1033"/>
            <w:gridCol w:w="1686"/>
            <w:gridCol w:w="1033"/>
            <w:gridCol w:w="1033"/>
          </w:tblGrid>
          <w:tr w:rsidR="00847721" w14:paraId="2CDE0271" w14:textId="77777777" w:rsidTr="00847721">
            <w:sdt>
              <w:sdtPr>
                <w:tag w:val="_PLD_43f5c326f4e64acb83b7062be90601f4"/>
                <w:id w:val="-749891297"/>
                <w:lock w:val="sdtLocked"/>
              </w:sdtPr>
              <w:sdtEndPr/>
              <w:sdtContent>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70AC6D07" w14:textId="77777777" w:rsidR="00847721" w:rsidRDefault="00B66337" w:rsidP="00847721">
                    <w:pPr>
                      <w:jc w:val="center"/>
                    </w:pPr>
                    <w:r>
                      <w:rPr>
                        <w:rFonts w:hint="eastAsia"/>
                      </w:rPr>
                      <w:t>被投资单位</w:t>
                    </w:r>
                  </w:p>
                </w:tc>
              </w:sdtContent>
            </w:sdt>
            <w:sdt>
              <w:sdtPr>
                <w:tag w:val="_PLD_bfc01ff1dea540d68a163c0b4f2658e7"/>
                <w:id w:val="-1596318089"/>
                <w:lock w:val="sdtLocked"/>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21DF938A" w14:textId="77777777" w:rsidR="00847721" w:rsidRDefault="00B66337" w:rsidP="00847721">
                    <w:pPr>
                      <w:jc w:val="center"/>
                    </w:pPr>
                    <w:r>
                      <w:rPr>
                        <w:rFonts w:hint="eastAsia"/>
                      </w:rPr>
                      <w:t>期初余额</w:t>
                    </w:r>
                  </w:p>
                </w:tc>
              </w:sdtContent>
            </w:sdt>
            <w:sdt>
              <w:sdtPr>
                <w:tag w:val="_PLD_2868730cdc514c8c888f9e5fbbf1861b"/>
                <w:id w:val="-150369270"/>
                <w:lock w:val="sdtLocked"/>
              </w:sdtPr>
              <w:sdtEndPr/>
              <w:sdtContent>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192BE17D" w14:textId="77777777" w:rsidR="00847721" w:rsidRDefault="00B66337" w:rsidP="00847721">
                    <w:pPr>
                      <w:jc w:val="center"/>
                    </w:pPr>
                    <w:r>
                      <w:rPr>
                        <w:rFonts w:hint="eastAsia"/>
                      </w:rPr>
                      <w:t>本期增加</w:t>
                    </w:r>
                  </w:p>
                </w:tc>
              </w:sdtContent>
            </w:sdt>
            <w:sdt>
              <w:sdtPr>
                <w:tag w:val="_PLD_53aab3e541434694890e1daaef86892e"/>
                <w:id w:val="-1001735595"/>
                <w:lock w:val="sdtLocked"/>
              </w:sdtPr>
              <w:sdtEndPr/>
              <w:sdtContent>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43762F68" w14:textId="77777777" w:rsidR="00847721" w:rsidRDefault="00B66337" w:rsidP="00847721">
                    <w:pPr>
                      <w:jc w:val="center"/>
                    </w:pPr>
                    <w:r>
                      <w:rPr>
                        <w:rFonts w:hint="eastAsia"/>
                      </w:rPr>
                      <w:t>本期减少</w:t>
                    </w:r>
                  </w:p>
                </w:tc>
              </w:sdtContent>
            </w:sdt>
            <w:sdt>
              <w:sdtPr>
                <w:tag w:val="_PLD_eeaa6cf867964b44953ca6fa9f1417b3"/>
                <w:id w:val="-1539899943"/>
                <w:lock w:val="sdtLocked"/>
              </w:sdtPr>
              <w:sdtEndPr/>
              <w:sdtContent>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28058F0F" w14:textId="77777777" w:rsidR="00847721" w:rsidRDefault="00B66337" w:rsidP="00847721">
                    <w:pPr>
                      <w:jc w:val="center"/>
                    </w:pPr>
                    <w:r>
                      <w:rPr>
                        <w:rFonts w:hint="eastAsia"/>
                      </w:rPr>
                      <w:t>期末余额</w:t>
                    </w:r>
                  </w:p>
                </w:tc>
              </w:sdtContent>
            </w:sdt>
            <w:sdt>
              <w:sdtPr>
                <w:tag w:val="_PLD_4365562ff41a4c1fbb543509a4ea61f6"/>
                <w:id w:val="-818962481"/>
                <w:lock w:val="sdtLocked"/>
              </w:sdtPr>
              <w:sdtEndPr/>
              <w:sdtContent>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784E09F6" w14:textId="77777777" w:rsidR="00847721" w:rsidRDefault="00B66337" w:rsidP="00847721">
                    <w:pPr>
                      <w:jc w:val="center"/>
                      <w:rPr>
                        <w:szCs w:val="21"/>
                      </w:rPr>
                    </w:pPr>
                    <w:r>
                      <w:rPr>
                        <w:rFonts w:hint="eastAsia"/>
                      </w:rPr>
                      <w:t>本期计提减值准备</w:t>
                    </w:r>
                  </w:p>
                </w:tc>
              </w:sdtContent>
            </w:sdt>
            <w:sdt>
              <w:sdtPr>
                <w:tag w:val="_PLD_1d05d35b40794516842b0264b05f0a95"/>
                <w:id w:val="642712418"/>
                <w:lock w:val="sdtLocked"/>
              </w:sdtPr>
              <w:sdtEndPr/>
              <w:sdtContent>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64E12890" w14:textId="77777777" w:rsidR="00847721" w:rsidRDefault="00B66337" w:rsidP="00847721">
                    <w:pPr>
                      <w:jc w:val="center"/>
                    </w:pPr>
                    <w:r>
                      <w:rPr>
                        <w:rFonts w:hint="eastAsia"/>
                      </w:rPr>
                      <w:t>减值准备期末余额</w:t>
                    </w:r>
                  </w:p>
                </w:tc>
              </w:sdtContent>
            </w:sdt>
          </w:tr>
          <w:sdt>
            <w:sdtPr>
              <w:alias w:val="长期股权投资明细"/>
              <w:tag w:val="_TUP_ffd53d91c32d4e5ea37a6c2ca799f0e2"/>
              <w:id w:val="592049555"/>
              <w:lock w:val="sdtLocked"/>
            </w:sdtPr>
            <w:sdtEndPr/>
            <w:sdtContent>
              <w:tr w:rsidR="00847721" w14:paraId="58B7C1BD" w14:textId="77777777" w:rsidTr="00847721">
                <w:tc>
                  <w:tcPr>
                    <w:tcW w:w="956" w:type="pct"/>
                    <w:tcBorders>
                      <w:top w:val="single" w:sz="4" w:space="0" w:color="auto"/>
                      <w:left w:val="single" w:sz="4" w:space="0" w:color="auto"/>
                      <w:bottom w:val="single" w:sz="4" w:space="0" w:color="auto"/>
                      <w:right w:val="single" w:sz="4" w:space="0" w:color="auto"/>
                    </w:tcBorders>
                    <w:vAlign w:val="center"/>
                  </w:tcPr>
                  <w:p w14:paraId="5C1072A1" w14:textId="77777777" w:rsidR="00847721" w:rsidRDefault="00B66337" w:rsidP="00847721">
                    <w:pPr>
                      <w:pStyle w:val="215"/>
                    </w:pPr>
                    <w:r>
                      <w:t>上海三枪（集团）有限公司</w:t>
                    </w:r>
                  </w:p>
                </w:tc>
                <w:tc>
                  <w:tcPr>
                    <w:tcW w:w="932" w:type="pct"/>
                    <w:tcBorders>
                      <w:top w:val="single" w:sz="4" w:space="0" w:color="auto"/>
                      <w:left w:val="single" w:sz="4" w:space="0" w:color="auto"/>
                      <w:bottom w:val="single" w:sz="4" w:space="0" w:color="auto"/>
                      <w:right w:val="single" w:sz="4" w:space="0" w:color="auto"/>
                    </w:tcBorders>
                    <w:vAlign w:val="center"/>
                  </w:tcPr>
                  <w:p w14:paraId="7E0A728F" w14:textId="77777777" w:rsidR="00847721" w:rsidRDefault="00B66337" w:rsidP="00847721">
                    <w:pPr>
                      <w:jc w:val="right"/>
                    </w:pPr>
                    <w:r>
                      <w:t>414,325,373.81</w:t>
                    </w:r>
                  </w:p>
                </w:tc>
                <w:tc>
                  <w:tcPr>
                    <w:tcW w:w="623" w:type="pct"/>
                    <w:tcBorders>
                      <w:top w:val="single" w:sz="4" w:space="0" w:color="auto"/>
                      <w:left w:val="single" w:sz="4" w:space="0" w:color="auto"/>
                      <w:bottom w:val="single" w:sz="4" w:space="0" w:color="auto"/>
                      <w:right w:val="single" w:sz="4" w:space="0" w:color="auto"/>
                    </w:tcBorders>
                    <w:vAlign w:val="center"/>
                  </w:tcPr>
                  <w:p w14:paraId="71D9E39D" w14:textId="77777777" w:rsidR="00847721" w:rsidRDefault="00847721" w:rsidP="00847721">
                    <w:pPr>
                      <w:jc w:val="right"/>
                    </w:pPr>
                  </w:p>
                </w:tc>
                <w:tc>
                  <w:tcPr>
                    <w:tcW w:w="622" w:type="pct"/>
                    <w:tcBorders>
                      <w:top w:val="single" w:sz="4" w:space="0" w:color="auto"/>
                      <w:left w:val="single" w:sz="4" w:space="0" w:color="auto"/>
                      <w:bottom w:val="single" w:sz="4" w:space="0" w:color="auto"/>
                      <w:right w:val="single" w:sz="4" w:space="0" w:color="auto"/>
                    </w:tcBorders>
                    <w:vAlign w:val="center"/>
                  </w:tcPr>
                  <w:p w14:paraId="4EFDEE0D" w14:textId="77777777" w:rsidR="00847721" w:rsidRDefault="00847721" w:rsidP="00847721">
                    <w:pPr>
                      <w:jc w:val="right"/>
                    </w:pPr>
                  </w:p>
                </w:tc>
                <w:tc>
                  <w:tcPr>
                    <w:tcW w:w="623" w:type="pct"/>
                    <w:tcBorders>
                      <w:top w:val="single" w:sz="4" w:space="0" w:color="auto"/>
                      <w:left w:val="single" w:sz="4" w:space="0" w:color="auto"/>
                      <w:bottom w:val="single" w:sz="4" w:space="0" w:color="auto"/>
                      <w:right w:val="single" w:sz="4" w:space="0" w:color="auto"/>
                    </w:tcBorders>
                    <w:vAlign w:val="center"/>
                  </w:tcPr>
                  <w:p w14:paraId="7EA257D6" w14:textId="77777777" w:rsidR="00847721" w:rsidRDefault="00B66337" w:rsidP="00847721">
                    <w:pPr>
                      <w:jc w:val="right"/>
                      <w:rPr>
                        <w:sz w:val="24"/>
                      </w:rPr>
                    </w:pPr>
                    <w:r>
                      <w:t>414,325,373.81</w:t>
                    </w:r>
                  </w:p>
                </w:tc>
                <w:tc>
                  <w:tcPr>
                    <w:tcW w:w="622" w:type="pct"/>
                    <w:tcBorders>
                      <w:top w:val="single" w:sz="4" w:space="0" w:color="auto"/>
                      <w:left w:val="single" w:sz="4" w:space="0" w:color="auto"/>
                      <w:bottom w:val="single" w:sz="4" w:space="0" w:color="auto"/>
                      <w:right w:val="single" w:sz="4" w:space="0" w:color="auto"/>
                    </w:tcBorders>
                  </w:tcPr>
                  <w:p w14:paraId="3510BB42" w14:textId="77777777" w:rsidR="00847721" w:rsidRDefault="00847721" w:rsidP="00847721">
                    <w:pPr>
                      <w:jc w:val="right"/>
                    </w:pPr>
                  </w:p>
                </w:tc>
                <w:tc>
                  <w:tcPr>
                    <w:tcW w:w="622" w:type="pct"/>
                    <w:tcBorders>
                      <w:top w:val="single" w:sz="4" w:space="0" w:color="auto"/>
                      <w:left w:val="single" w:sz="4" w:space="0" w:color="auto"/>
                      <w:bottom w:val="single" w:sz="4" w:space="0" w:color="auto"/>
                      <w:right w:val="single" w:sz="4" w:space="0" w:color="auto"/>
                    </w:tcBorders>
                  </w:tcPr>
                  <w:p w14:paraId="5DEC9908" w14:textId="77777777" w:rsidR="00847721" w:rsidRDefault="00847721" w:rsidP="00847721">
                    <w:pPr>
                      <w:jc w:val="right"/>
                    </w:pPr>
                  </w:p>
                </w:tc>
              </w:tr>
            </w:sdtContent>
          </w:sdt>
          <w:sdt>
            <w:sdtPr>
              <w:alias w:val="长期股权投资明细"/>
              <w:tag w:val="_TUP_ffd53d91c32d4e5ea37a6c2ca799f0e2"/>
              <w:id w:val="1848130614"/>
              <w:lock w:val="sdtLocked"/>
            </w:sdtPr>
            <w:sdtEndPr/>
            <w:sdtContent>
              <w:tr w:rsidR="00847721" w14:paraId="17A15B1D" w14:textId="77777777" w:rsidTr="00847721">
                <w:tc>
                  <w:tcPr>
                    <w:tcW w:w="956" w:type="pct"/>
                    <w:tcBorders>
                      <w:top w:val="single" w:sz="4" w:space="0" w:color="auto"/>
                      <w:left w:val="single" w:sz="4" w:space="0" w:color="auto"/>
                      <w:bottom w:val="single" w:sz="4" w:space="0" w:color="auto"/>
                      <w:right w:val="single" w:sz="4" w:space="0" w:color="auto"/>
                    </w:tcBorders>
                    <w:vAlign w:val="center"/>
                  </w:tcPr>
                  <w:p w14:paraId="1C9056D7" w14:textId="77777777" w:rsidR="00847721" w:rsidRDefault="00B66337" w:rsidP="00847721">
                    <w:pPr>
                      <w:pStyle w:val="215"/>
                    </w:pPr>
                    <w:r>
                      <w:t>上海龙头家纺有限公司</w:t>
                    </w:r>
                  </w:p>
                </w:tc>
                <w:tc>
                  <w:tcPr>
                    <w:tcW w:w="932" w:type="pct"/>
                    <w:tcBorders>
                      <w:top w:val="single" w:sz="4" w:space="0" w:color="auto"/>
                      <w:left w:val="single" w:sz="4" w:space="0" w:color="auto"/>
                      <w:bottom w:val="single" w:sz="4" w:space="0" w:color="auto"/>
                      <w:right w:val="single" w:sz="4" w:space="0" w:color="auto"/>
                    </w:tcBorders>
                    <w:vAlign w:val="center"/>
                  </w:tcPr>
                  <w:p w14:paraId="68602E26" w14:textId="77777777" w:rsidR="00847721" w:rsidRDefault="00B66337" w:rsidP="00847721">
                    <w:pPr>
                      <w:jc w:val="right"/>
                    </w:pPr>
                    <w:r>
                      <w:t>242,267,951.57</w:t>
                    </w:r>
                  </w:p>
                </w:tc>
                <w:tc>
                  <w:tcPr>
                    <w:tcW w:w="623" w:type="pct"/>
                    <w:tcBorders>
                      <w:top w:val="single" w:sz="4" w:space="0" w:color="auto"/>
                      <w:left w:val="single" w:sz="4" w:space="0" w:color="auto"/>
                      <w:bottom w:val="single" w:sz="4" w:space="0" w:color="auto"/>
                      <w:right w:val="single" w:sz="4" w:space="0" w:color="auto"/>
                    </w:tcBorders>
                    <w:vAlign w:val="center"/>
                  </w:tcPr>
                  <w:p w14:paraId="4CD762E9" w14:textId="77777777" w:rsidR="00847721" w:rsidRDefault="00847721" w:rsidP="00847721">
                    <w:pPr>
                      <w:jc w:val="right"/>
                    </w:pPr>
                  </w:p>
                </w:tc>
                <w:tc>
                  <w:tcPr>
                    <w:tcW w:w="622" w:type="pct"/>
                    <w:tcBorders>
                      <w:top w:val="single" w:sz="4" w:space="0" w:color="auto"/>
                      <w:left w:val="single" w:sz="4" w:space="0" w:color="auto"/>
                      <w:bottom w:val="single" w:sz="4" w:space="0" w:color="auto"/>
                      <w:right w:val="single" w:sz="4" w:space="0" w:color="auto"/>
                    </w:tcBorders>
                    <w:vAlign w:val="center"/>
                  </w:tcPr>
                  <w:p w14:paraId="7DFA6F30" w14:textId="77777777" w:rsidR="00847721" w:rsidRDefault="00847721" w:rsidP="00847721">
                    <w:pPr>
                      <w:jc w:val="right"/>
                    </w:pPr>
                  </w:p>
                </w:tc>
                <w:tc>
                  <w:tcPr>
                    <w:tcW w:w="623" w:type="pct"/>
                    <w:tcBorders>
                      <w:top w:val="single" w:sz="4" w:space="0" w:color="auto"/>
                      <w:left w:val="single" w:sz="4" w:space="0" w:color="auto"/>
                      <w:bottom w:val="single" w:sz="4" w:space="0" w:color="auto"/>
                      <w:right w:val="single" w:sz="4" w:space="0" w:color="auto"/>
                    </w:tcBorders>
                    <w:vAlign w:val="center"/>
                  </w:tcPr>
                  <w:p w14:paraId="0B888FE2" w14:textId="77777777" w:rsidR="00847721" w:rsidRDefault="00B66337" w:rsidP="00847721">
                    <w:pPr>
                      <w:jc w:val="right"/>
                      <w:rPr>
                        <w:sz w:val="24"/>
                      </w:rPr>
                    </w:pPr>
                    <w:r>
                      <w:t>242,267,951.57</w:t>
                    </w:r>
                  </w:p>
                </w:tc>
                <w:tc>
                  <w:tcPr>
                    <w:tcW w:w="622" w:type="pct"/>
                    <w:tcBorders>
                      <w:top w:val="single" w:sz="4" w:space="0" w:color="auto"/>
                      <w:left w:val="single" w:sz="4" w:space="0" w:color="auto"/>
                      <w:bottom w:val="single" w:sz="4" w:space="0" w:color="auto"/>
                      <w:right w:val="single" w:sz="4" w:space="0" w:color="auto"/>
                    </w:tcBorders>
                  </w:tcPr>
                  <w:p w14:paraId="110485EE" w14:textId="77777777" w:rsidR="00847721" w:rsidRDefault="00847721" w:rsidP="00847721">
                    <w:pPr>
                      <w:jc w:val="right"/>
                    </w:pPr>
                  </w:p>
                </w:tc>
                <w:tc>
                  <w:tcPr>
                    <w:tcW w:w="622" w:type="pct"/>
                    <w:tcBorders>
                      <w:top w:val="single" w:sz="4" w:space="0" w:color="auto"/>
                      <w:left w:val="single" w:sz="4" w:space="0" w:color="auto"/>
                      <w:bottom w:val="single" w:sz="4" w:space="0" w:color="auto"/>
                      <w:right w:val="single" w:sz="4" w:space="0" w:color="auto"/>
                    </w:tcBorders>
                  </w:tcPr>
                  <w:p w14:paraId="7592B11B" w14:textId="77777777" w:rsidR="00847721" w:rsidRDefault="00847721" w:rsidP="00847721">
                    <w:pPr>
                      <w:jc w:val="right"/>
                    </w:pPr>
                  </w:p>
                </w:tc>
              </w:tr>
            </w:sdtContent>
          </w:sdt>
          <w:sdt>
            <w:sdtPr>
              <w:alias w:val="长期股权投资明细"/>
              <w:tag w:val="_TUP_ffd53d91c32d4e5ea37a6c2ca799f0e2"/>
              <w:id w:val="765202547"/>
              <w:lock w:val="sdtLocked"/>
            </w:sdtPr>
            <w:sdtEndPr/>
            <w:sdtContent>
              <w:tr w:rsidR="00847721" w14:paraId="202B6069" w14:textId="77777777" w:rsidTr="00847721">
                <w:tc>
                  <w:tcPr>
                    <w:tcW w:w="956" w:type="pct"/>
                    <w:tcBorders>
                      <w:top w:val="single" w:sz="4" w:space="0" w:color="auto"/>
                      <w:left w:val="single" w:sz="4" w:space="0" w:color="auto"/>
                      <w:bottom w:val="single" w:sz="4" w:space="0" w:color="auto"/>
                      <w:right w:val="single" w:sz="4" w:space="0" w:color="auto"/>
                    </w:tcBorders>
                    <w:vAlign w:val="center"/>
                  </w:tcPr>
                  <w:p w14:paraId="24311638" w14:textId="77777777" w:rsidR="00847721" w:rsidRDefault="00B66337" w:rsidP="00847721">
                    <w:pPr>
                      <w:pStyle w:val="215"/>
                    </w:pPr>
                    <w:r>
                      <w:t>上海双龙高科技开发有限公司</w:t>
                    </w:r>
                  </w:p>
                </w:tc>
                <w:tc>
                  <w:tcPr>
                    <w:tcW w:w="932" w:type="pct"/>
                    <w:tcBorders>
                      <w:top w:val="single" w:sz="4" w:space="0" w:color="auto"/>
                      <w:left w:val="single" w:sz="4" w:space="0" w:color="auto"/>
                      <w:bottom w:val="single" w:sz="4" w:space="0" w:color="auto"/>
                      <w:right w:val="single" w:sz="4" w:space="0" w:color="auto"/>
                    </w:tcBorders>
                    <w:vAlign w:val="center"/>
                  </w:tcPr>
                  <w:p w14:paraId="0A2E1C0B" w14:textId="77777777" w:rsidR="00847721" w:rsidRDefault="00B66337" w:rsidP="00847721">
                    <w:pPr>
                      <w:jc w:val="right"/>
                    </w:pPr>
                    <w:r>
                      <w:t>94,000,000.00</w:t>
                    </w:r>
                  </w:p>
                </w:tc>
                <w:tc>
                  <w:tcPr>
                    <w:tcW w:w="623" w:type="pct"/>
                    <w:tcBorders>
                      <w:top w:val="single" w:sz="4" w:space="0" w:color="auto"/>
                      <w:left w:val="single" w:sz="4" w:space="0" w:color="auto"/>
                      <w:bottom w:val="single" w:sz="4" w:space="0" w:color="auto"/>
                      <w:right w:val="single" w:sz="4" w:space="0" w:color="auto"/>
                    </w:tcBorders>
                    <w:vAlign w:val="center"/>
                  </w:tcPr>
                  <w:p w14:paraId="25F6803B" w14:textId="77777777" w:rsidR="00847721" w:rsidRDefault="00847721" w:rsidP="00847721">
                    <w:pPr>
                      <w:jc w:val="right"/>
                    </w:pPr>
                  </w:p>
                </w:tc>
                <w:tc>
                  <w:tcPr>
                    <w:tcW w:w="622" w:type="pct"/>
                    <w:tcBorders>
                      <w:top w:val="single" w:sz="4" w:space="0" w:color="auto"/>
                      <w:left w:val="single" w:sz="4" w:space="0" w:color="auto"/>
                      <w:bottom w:val="single" w:sz="4" w:space="0" w:color="auto"/>
                      <w:right w:val="single" w:sz="4" w:space="0" w:color="auto"/>
                    </w:tcBorders>
                    <w:vAlign w:val="center"/>
                  </w:tcPr>
                  <w:p w14:paraId="7CA20DAE" w14:textId="77777777" w:rsidR="00847721" w:rsidRDefault="00847721" w:rsidP="00847721">
                    <w:pPr>
                      <w:jc w:val="right"/>
                    </w:pPr>
                  </w:p>
                </w:tc>
                <w:tc>
                  <w:tcPr>
                    <w:tcW w:w="623" w:type="pct"/>
                    <w:tcBorders>
                      <w:top w:val="single" w:sz="4" w:space="0" w:color="auto"/>
                      <w:left w:val="single" w:sz="4" w:space="0" w:color="auto"/>
                      <w:bottom w:val="single" w:sz="4" w:space="0" w:color="auto"/>
                      <w:right w:val="single" w:sz="4" w:space="0" w:color="auto"/>
                    </w:tcBorders>
                    <w:vAlign w:val="center"/>
                  </w:tcPr>
                  <w:p w14:paraId="6FF3B987" w14:textId="77777777" w:rsidR="00847721" w:rsidRDefault="00B66337" w:rsidP="00847721">
                    <w:pPr>
                      <w:jc w:val="right"/>
                      <w:rPr>
                        <w:sz w:val="24"/>
                      </w:rPr>
                    </w:pPr>
                    <w:r>
                      <w:t>94,000,000.00</w:t>
                    </w:r>
                  </w:p>
                </w:tc>
                <w:tc>
                  <w:tcPr>
                    <w:tcW w:w="622" w:type="pct"/>
                    <w:tcBorders>
                      <w:top w:val="single" w:sz="4" w:space="0" w:color="auto"/>
                      <w:left w:val="single" w:sz="4" w:space="0" w:color="auto"/>
                      <w:bottom w:val="single" w:sz="4" w:space="0" w:color="auto"/>
                      <w:right w:val="single" w:sz="4" w:space="0" w:color="auto"/>
                    </w:tcBorders>
                  </w:tcPr>
                  <w:p w14:paraId="742170D8" w14:textId="77777777" w:rsidR="00847721" w:rsidRDefault="00847721" w:rsidP="00847721">
                    <w:pPr>
                      <w:jc w:val="right"/>
                    </w:pPr>
                  </w:p>
                </w:tc>
                <w:tc>
                  <w:tcPr>
                    <w:tcW w:w="622" w:type="pct"/>
                    <w:tcBorders>
                      <w:top w:val="single" w:sz="4" w:space="0" w:color="auto"/>
                      <w:left w:val="single" w:sz="4" w:space="0" w:color="auto"/>
                      <w:bottom w:val="single" w:sz="4" w:space="0" w:color="auto"/>
                      <w:right w:val="single" w:sz="4" w:space="0" w:color="auto"/>
                    </w:tcBorders>
                  </w:tcPr>
                  <w:p w14:paraId="41F2F199" w14:textId="77777777" w:rsidR="00847721" w:rsidRDefault="00847721" w:rsidP="00847721">
                    <w:pPr>
                      <w:jc w:val="right"/>
                    </w:pPr>
                  </w:p>
                </w:tc>
              </w:tr>
            </w:sdtContent>
          </w:sdt>
          <w:sdt>
            <w:sdtPr>
              <w:alias w:val="长期股权投资明细"/>
              <w:tag w:val="_TUP_ffd53d91c32d4e5ea37a6c2ca799f0e2"/>
              <w:id w:val="1579863502"/>
              <w:lock w:val="sdtLocked"/>
            </w:sdtPr>
            <w:sdtEndPr/>
            <w:sdtContent>
              <w:tr w:rsidR="00847721" w14:paraId="60219BFF" w14:textId="77777777" w:rsidTr="00847721">
                <w:tc>
                  <w:tcPr>
                    <w:tcW w:w="956" w:type="pct"/>
                    <w:tcBorders>
                      <w:top w:val="single" w:sz="4" w:space="0" w:color="auto"/>
                      <w:left w:val="single" w:sz="4" w:space="0" w:color="auto"/>
                      <w:bottom w:val="single" w:sz="4" w:space="0" w:color="auto"/>
                      <w:right w:val="single" w:sz="4" w:space="0" w:color="auto"/>
                    </w:tcBorders>
                    <w:vAlign w:val="center"/>
                  </w:tcPr>
                  <w:p w14:paraId="3B1E7037" w14:textId="77777777" w:rsidR="00847721" w:rsidRDefault="00B66337" w:rsidP="00847721">
                    <w:pPr>
                      <w:pStyle w:val="215"/>
                    </w:pPr>
                    <w:r>
                      <w:t>上海四季海螺置业有限公司</w:t>
                    </w:r>
                  </w:p>
                </w:tc>
                <w:tc>
                  <w:tcPr>
                    <w:tcW w:w="932" w:type="pct"/>
                    <w:tcBorders>
                      <w:top w:val="single" w:sz="4" w:space="0" w:color="auto"/>
                      <w:left w:val="single" w:sz="4" w:space="0" w:color="auto"/>
                      <w:bottom w:val="single" w:sz="4" w:space="0" w:color="auto"/>
                      <w:right w:val="single" w:sz="4" w:space="0" w:color="auto"/>
                    </w:tcBorders>
                    <w:vAlign w:val="center"/>
                  </w:tcPr>
                  <w:p w14:paraId="19C3C02E" w14:textId="77777777" w:rsidR="00847721" w:rsidRDefault="00B66337" w:rsidP="00847721">
                    <w:pPr>
                      <w:jc w:val="right"/>
                    </w:pPr>
                    <w:r>
                      <w:t>18,532,114.96</w:t>
                    </w:r>
                  </w:p>
                </w:tc>
                <w:tc>
                  <w:tcPr>
                    <w:tcW w:w="623" w:type="pct"/>
                    <w:tcBorders>
                      <w:top w:val="single" w:sz="4" w:space="0" w:color="auto"/>
                      <w:left w:val="single" w:sz="4" w:space="0" w:color="auto"/>
                      <w:bottom w:val="single" w:sz="4" w:space="0" w:color="auto"/>
                      <w:right w:val="single" w:sz="4" w:space="0" w:color="auto"/>
                    </w:tcBorders>
                    <w:vAlign w:val="center"/>
                  </w:tcPr>
                  <w:p w14:paraId="05B06228" w14:textId="77777777" w:rsidR="00847721" w:rsidRDefault="00847721" w:rsidP="00847721">
                    <w:pPr>
                      <w:jc w:val="right"/>
                    </w:pPr>
                  </w:p>
                </w:tc>
                <w:tc>
                  <w:tcPr>
                    <w:tcW w:w="622" w:type="pct"/>
                    <w:tcBorders>
                      <w:top w:val="single" w:sz="4" w:space="0" w:color="auto"/>
                      <w:left w:val="single" w:sz="4" w:space="0" w:color="auto"/>
                      <w:bottom w:val="single" w:sz="4" w:space="0" w:color="auto"/>
                      <w:right w:val="single" w:sz="4" w:space="0" w:color="auto"/>
                    </w:tcBorders>
                    <w:vAlign w:val="center"/>
                  </w:tcPr>
                  <w:p w14:paraId="5AB249E8" w14:textId="77777777" w:rsidR="00847721" w:rsidRDefault="00847721" w:rsidP="00847721">
                    <w:pPr>
                      <w:jc w:val="right"/>
                    </w:pPr>
                  </w:p>
                </w:tc>
                <w:tc>
                  <w:tcPr>
                    <w:tcW w:w="623" w:type="pct"/>
                    <w:tcBorders>
                      <w:top w:val="single" w:sz="4" w:space="0" w:color="auto"/>
                      <w:left w:val="single" w:sz="4" w:space="0" w:color="auto"/>
                      <w:bottom w:val="single" w:sz="4" w:space="0" w:color="auto"/>
                      <w:right w:val="single" w:sz="4" w:space="0" w:color="auto"/>
                    </w:tcBorders>
                    <w:vAlign w:val="center"/>
                  </w:tcPr>
                  <w:p w14:paraId="04CA3E06" w14:textId="77777777" w:rsidR="00847721" w:rsidRDefault="00B66337" w:rsidP="00847721">
                    <w:pPr>
                      <w:jc w:val="right"/>
                      <w:rPr>
                        <w:sz w:val="24"/>
                      </w:rPr>
                    </w:pPr>
                    <w:r>
                      <w:t>18,532,114.96</w:t>
                    </w:r>
                  </w:p>
                </w:tc>
                <w:tc>
                  <w:tcPr>
                    <w:tcW w:w="622" w:type="pct"/>
                    <w:tcBorders>
                      <w:top w:val="single" w:sz="4" w:space="0" w:color="auto"/>
                      <w:left w:val="single" w:sz="4" w:space="0" w:color="auto"/>
                      <w:bottom w:val="single" w:sz="4" w:space="0" w:color="auto"/>
                      <w:right w:val="single" w:sz="4" w:space="0" w:color="auto"/>
                    </w:tcBorders>
                  </w:tcPr>
                  <w:p w14:paraId="5DBA1F81" w14:textId="77777777" w:rsidR="00847721" w:rsidRDefault="00847721" w:rsidP="00847721">
                    <w:pPr>
                      <w:jc w:val="right"/>
                    </w:pPr>
                  </w:p>
                </w:tc>
                <w:tc>
                  <w:tcPr>
                    <w:tcW w:w="622" w:type="pct"/>
                    <w:tcBorders>
                      <w:top w:val="single" w:sz="4" w:space="0" w:color="auto"/>
                      <w:left w:val="single" w:sz="4" w:space="0" w:color="auto"/>
                      <w:bottom w:val="single" w:sz="4" w:space="0" w:color="auto"/>
                      <w:right w:val="single" w:sz="4" w:space="0" w:color="auto"/>
                    </w:tcBorders>
                  </w:tcPr>
                  <w:p w14:paraId="485781F6" w14:textId="77777777" w:rsidR="00847721" w:rsidRDefault="00847721" w:rsidP="00847721">
                    <w:pPr>
                      <w:jc w:val="right"/>
                    </w:pPr>
                  </w:p>
                </w:tc>
              </w:tr>
            </w:sdtContent>
          </w:sdt>
          <w:sdt>
            <w:sdtPr>
              <w:alias w:val="长期股权投资明细"/>
              <w:tag w:val="_TUP_ffd53d91c32d4e5ea37a6c2ca799f0e2"/>
              <w:id w:val="-1389873440"/>
              <w:lock w:val="sdtLocked"/>
            </w:sdtPr>
            <w:sdtEndPr/>
            <w:sdtContent>
              <w:tr w:rsidR="00847721" w14:paraId="12AC5CF0" w14:textId="77777777" w:rsidTr="00847721">
                <w:tc>
                  <w:tcPr>
                    <w:tcW w:w="956" w:type="pct"/>
                    <w:tcBorders>
                      <w:top w:val="single" w:sz="4" w:space="0" w:color="auto"/>
                      <w:left w:val="single" w:sz="4" w:space="0" w:color="auto"/>
                      <w:bottom w:val="single" w:sz="4" w:space="0" w:color="auto"/>
                      <w:right w:val="single" w:sz="4" w:space="0" w:color="auto"/>
                    </w:tcBorders>
                    <w:vAlign w:val="center"/>
                  </w:tcPr>
                  <w:p w14:paraId="046A797B" w14:textId="77777777" w:rsidR="00847721" w:rsidRDefault="00B66337" w:rsidP="00847721">
                    <w:pPr>
                      <w:pStyle w:val="215"/>
                    </w:pPr>
                    <w:r>
                      <w:t>上海龙头投资有限公司</w:t>
                    </w:r>
                  </w:p>
                </w:tc>
                <w:tc>
                  <w:tcPr>
                    <w:tcW w:w="932" w:type="pct"/>
                    <w:tcBorders>
                      <w:top w:val="single" w:sz="4" w:space="0" w:color="auto"/>
                      <w:left w:val="single" w:sz="4" w:space="0" w:color="auto"/>
                      <w:bottom w:val="single" w:sz="4" w:space="0" w:color="auto"/>
                      <w:right w:val="single" w:sz="4" w:space="0" w:color="auto"/>
                    </w:tcBorders>
                    <w:vAlign w:val="center"/>
                  </w:tcPr>
                  <w:p w14:paraId="03C3101F" w14:textId="77777777" w:rsidR="00847721" w:rsidRDefault="00B66337" w:rsidP="00847721">
                    <w:pPr>
                      <w:jc w:val="right"/>
                    </w:pPr>
                    <w:r>
                      <w:t>28,500,000.00</w:t>
                    </w:r>
                  </w:p>
                </w:tc>
                <w:tc>
                  <w:tcPr>
                    <w:tcW w:w="623" w:type="pct"/>
                    <w:tcBorders>
                      <w:top w:val="single" w:sz="4" w:space="0" w:color="auto"/>
                      <w:left w:val="single" w:sz="4" w:space="0" w:color="auto"/>
                      <w:bottom w:val="single" w:sz="4" w:space="0" w:color="auto"/>
                      <w:right w:val="single" w:sz="4" w:space="0" w:color="auto"/>
                    </w:tcBorders>
                    <w:vAlign w:val="center"/>
                  </w:tcPr>
                  <w:p w14:paraId="6D4E1DB8" w14:textId="77777777" w:rsidR="00847721" w:rsidRDefault="00847721" w:rsidP="00847721">
                    <w:pPr>
                      <w:jc w:val="right"/>
                    </w:pPr>
                  </w:p>
                </w:tc>
                <w:tc>
                  <w:tcPr>
                    <w:tcW w:w="622" w:type="pct"/>
                    <w:tcBorders>
                      <w:top w:val="single" w:sz="4" w:space="0" w:color="auto"/>
                      <w:left w:val="single" w:sz="4" w:space="0" w:color="auto"/>
                      <w:bottom w:val="single" w:sz="4" w:space="0" w:color="auto"/>
                      <w:right w:val="single" w:sz="4" w:space="0" w:color="auto"/>
                    </w:tcBorders>
                    <w:vAlign w:val="center"/>
                  </w:tcPr>
                  <w:p w14:paraId="68D71F57" w14:textId="77777777" w:rsidR="00847721" w:rsidRDefault="00847721" w:rsidP="00847721">
                    <w:pPr>
                      <w:jc w:val="right"/>
                    </w:pPr>
                  </w:p>
                </w:tc>
                <w:tc>
                  <w:tcPr>
                    <w:tcW w:w="623" w:type="pct"/>
                    <w:tcBorders>
                      <w:top w:val="single" w:sz="4" w:space="0" w:color="auto"/>
                      <w:left w:val="single" w:sz="4" w:space="0" w:color="auto"/>
                      <w:bottom w:val="single" w:sz="4" w:space="0" w:color="auto"/>
                      <w:right w:val="single" w:sz="4" w:space="0" w:color="auto"/>
                    </w:tcBorders>
                    <w:vAlign w:val="center"/>
                  </w:tcPr>
                  <w:p w14:paraId="1FDA446B" w14:textId="77777777" w:rsidR="00847721" w:rsidRDefault="00B66337" w:rsidP="00847721">
                    <w:pPr>
                      <w:jc w:val="right"/>
                      <w:rPr>
                        <w:sz w:val="24"/>
                      </w:rPr>
                    </w:pPr>
                    <w:r>
                      <w:t>28,500,000.00</w:t>
                    </w:r>
                  </w:p>
                </w:tc>
                <w:tc>
                  <w:tcPr>
                    <w:tcW w:w="622" w:type="pct"/>
                    <w:tcBorders>
                      <w:top w:val="single" w:sz="4" w:space="0" w:color="auto"/>
                      <w:left w:val="single" w:sz="4" w:space="0" w:color="auto"/>
                      <w:bottom w:val="single" w:sz="4" w:space="0" w:color="auto"/>
                      <w:right w:val="single" w:sz="4" w:space="0" w:color="auto"/>
                    </w:tcBorders>
                  </w:tcPr>
                  <w:p w14:paraId="137F815C" w14:textId="77777777" w:rsidR="00847721" w:rsidRDefault="00847721" w:rsidP="00847721">
                    <w:pPr>
                      <w:jc w:val="right"/>
                    </w:pPr>
                  </w:p>
                </w:tc>
                <w:tc>
                  <w:tcPr>
                    <w:tcW w:w="622" w:type="pct"/>
                    <w:tcBorders>
                      <w:top w:val="single" w:sz="4" w:space="0" w:color="auto"/>
                      <w:left w:val="single" w:sz="4" w:space="0" w:color="auto"/>
                      <w:bottom w:val="single" w:sz="4" w:space="0" w:color="auto"/>
                      <w:right w:val="single" w:sz="4" w:space="0" w:color="auto"/>
                    </w:tcBorders>
                  </w:tcPr>
                  <w:p w14:paraId="1D925AA6" w14:textId="77777777" w:rsidR="00847721" w:rsidRDefault="00847721" w:rsidP="00847721">
                    <w:pPr>
                      <w:jc w:val="right"/>
                    </w:pPr>
                  </w:p>
                </w:tc>
              </w:tr>
            </w:sdtContent>
          </w:sdt>
          <w:sdt>
            <w:sdtPr>
              <w:alias w:val="长期股权投资明细"/>
              <w:tag w:val="_TUP_ffd53d91c32d4e5ea37a6c2ca799f0e2"/>
              <w:id w:val="-1971113149"/>
              <w:lock w:val="sdtLocked"/>
            </w:sdtPr>
            <w:sdtEndPr/>
            <w:sdtContent>
              <w:tr w:rsidR="00847721" w14:paraId="7AB94C8B" w14:textId="77777777" w:rsidTr="00847721">
                <w:tc>
                  <w:tcPr>
                    <w:tcW w:w="956" w:type="pct"/>
                    <w:tcBorders>
                      <w:top w:val="single" w:sz="4" w:space="0" w:color="auto"/>
                      <w:left w:val="single" w:sz="4" w:space="0" w:color="auto"/>
                      <w:bottom w:val="single" w:sz="4" w:space="0" w:color="auto"/>
                      <w:right w:val="single" w:sz="4" w:space="0" w:color="auto"/>
                    </w:tcBorders>
                    <w:vAlign w:val="center"/>
                  </w:tcPr>
                  <w:p w14:paraId="7976135D" w14:textId="77777777" w:rsidR="00847721" w:rsidRDefault="00B66337" w:rsidP="00847721">
                    <w:pPr>
                      <w:pStyle w:val="215"/>
                    </w:pPr>
                    <w:r>
                      <w:t>上海龙头纺织科技有限公司</w:t>
                    </w:r>
                  </w:p>
                </w:tc>
                <w:tc>
                  <w:tcPr>
                    <w:tcW w:w="932" w:type="pct"/>
                    <w:tcBorders>
                      <w:top w:val="single" w:sz="4" w:space="0" w:color="auto"/>
                      <w:left w:val="single" w:sz="4" w:space="0" w:color="auto"/>
                      <w:bottom w:val="single" w:sz="4" w:space="0" w:color="auto"/>
                      <w:right w:val="single" w:sz="4" w:space="0" w:color="auto"/>
                    </w:tcBorders>
                    <w:vAlign w:val="center"/>
                  </w:tcPr>
                  <w:p w14:paraId="41D1CF1F" w14:textId="77777777" w:rsidR="00847721" w:rsidRDefault="00B66337" w:rsidP="00847721">
                    <w:pPr>
                      <w:jc w:val="right"/>
                    </w:pPr>
                    <w:r>
                      <w:t>4,327,299.01</w:t>
                    </w:r>
                  </w:p>
                </w:tc>
                <w:tc>
                  <w:tcPr>
                    <w:tcW w:w="623" w:type="pct"/>
                    <w:tcBorders>
                      <w:top w:val="single" w:sz="4" w:space="0" w:color="auto"/>
                      <w:left w:val="single" w:sz="4" w:space="0" w:color="auto"/>
                      <w:bottom w:val="single" w:sz="4" w:space="0" w:color="auto"/>
                      <w:right w:val="single" w:sz="4" w:space="0" w:color="auto"/>
                    </w:tcBorders>
                    <w:vAlign w:val="center"/>
                  </w:tcPr>
                  <w:p w14:paraId="2903A750" w14:textId="77777777" w:rsidR="00847721" w:rsidRDefault="00847721" w:rsidP="00847721">
                    <w:pPr>
                      <w:jc w:val="right"/>
                    </w:pPr>
                  </w:p>
                </w:tc>
                <w:tc>
                  <w:tcPr>
                    <w:tcW w:w="622" w:type="pct"/>
                    <w:tcBorders>
                      <w:top w:val="single" w:sz="4" w:space="0" w:color="auto"/>
                      <w:left w:val="single" w:sz="4" w:space="0" w:color="auto"/>
                      <w:bottom w:val="single" w:sz="4" w:space="0" w:color="auto"/>
                      <w:right w:val="single" w:sz="4" w:space="0" w:color="auto"/>
                    </w:tcBorders>
                    <w:vAlign w:val="center"/>
                  </w:tcPr>
                  <w:p w14:paraId="0C3673BE" w14:textId="77777777" w:rsidR="00847721" w:rsidRDefault="00847721" w:rsidP="00847721">
                    <w:pPr>
                      <w:jc w:val="right"/>
                    </w:pPr>
                  </w:p>
                </w:tc>
                <w:tc>
                  <w:tcPr>
                    <w:tcW w:w="623" w:type="pct"/>
                    <w:tcBorders>
                      <w:top w:val="single" w:sz="4" w:space="0" w:color="auto"/>
                      <w:left w:val="single" w:sz="4" w:space="0" w:color="auto"/>
                      <w:bottom w:val="single" w:sz="4" w:space="0" w:color="auto"/>
                      <w:right w:val="single" w:sz="4" w:space="0" w:color="auto"/>
                    </w:tcBorders>
                    <w:vAlign w:val="center"/>
                  </w:tcPr>
                  <w:p w14:paraId="20030509" w14:textId="77777777" w:rsidR="00847721" w:rsidRDefault="00B66337" w:rsidP="00847721">
                    <w:pPr>
                      <w:jc w:val="right"/>
                      <w:rPr>
                        <w:sz w:val="24"/>
                      </w:rPr>
                    </w:pPr>
                    <w:r>
                      <w:t>4,327,299.01</w:t>
                    </w:r>
                  </w:p>
                </w:tc>
                <w:tc>
                  <w:tcPr>
                    <w:tcW w:w="622" w:type="pct"/>
                    <w:tcBorders>
                      <w:top w:val="single" w:sz="4" w:space="0" w:color="auto"/>
                      <w:left w:val="single" w:sz="4" w:space="0" w:color="auto"/>
                      <w:bottom w:val="single" w:sz="4" w:space="0" w:color="auto"/>
                      <w:right w:val="single" w:sz="4" w:space="0" w:color="auto"/>
                    </w:tcBorders>
                  </w:tcPr>
                  <w:p w14:paraId="2EE4E8E9" w14:textId="77777777" w:rsidR="00847721" w:rsidRDefault="00847721" w:rsidP="00847721">
                    <w:pPr>
                      <w:jc w:val="right"/>
                    </w:pPr>
                  </w:p>
                </w:tc>
                <w:tc>
                  <w:tcPr>
                    <w:tcW w:w="622" w:type="pct"/>
                    <w:tcBorders>
                      <w:top w:val="single" w:sz="4" w:space="0" w:color="auto"/>
                      <w:left w:val="single" w:sz="4" w:space="0" w:color="auto"/>
                      <w:bottom w:val="single" w:sz="4" w:space="0" w:color="auto"/>
                      <w:right w:val="single" w:sz="4" w:space="0" w:color="auto"/>
                    </w:tcBorders>
                  </w:tcPr>
                  <w:p w14:paraId="1EC806CB" w14:textId="77777777" w:rsidR="00847721" w:rsidRDefault="00847721" w:rsidP="00847721">
                    <w:pPr>
                      <w:jc w:val="right"/>
                    </w:pPr>
                  </w:p>
                </w:tc>
              </w:tr>
            </w:sdtContent>
          </w:sdt>
          <w:sdt>
            <w:sdtPr>
              <w:alias w:val="长期股权投资明细"/>
              <w:tag w:val="_TUP_ffd53d91c32d4e5ea37a6c2ca799f0e2"/>
              <w:id w:val="-483008060"/>
              <w:lock w:val="sdtLocked"/>
            </w:sdtPr>
            <w:sdtEndPr/>
            <w:sdtContent>
              <w:tr w:rsidR="00847721" w14:paraId="5560F931" w14:textId="77777777" w:rsidTr="00847721">
                <w:tc>
                  <w:tcPr>
                    <w:tcW w:w="956" w:type="pct"/>
                    <w:tcBorders>
                      <w:top w:val="single" w:sz="4" w:space="0" w:color="auto"/>
                      <w:left w:val="single" w:sz="4" w:space="0" w:color="auto"/>
                      <w:bottom w:val="single" w:sz="4" w:space="0" w:color="auto"/>
                      <w:right w:val="single" w:sz="4" w:space="0" w:color="auto"/>
                    </w:tcBorders>
                    <w:vAlign w:val="center"/>
                  </w:tcPr>
                  <w:p w14:paraId="31BA768B" w14:textId="77777777" w:rsidR="00847721" w:rsidRDefault="00B66337" w:rsidP="00847721">
                    <w:pPr>
                      <w:pStyle w:val="215"/>
                    </w:pPr>
                    <w:r>
                      <w:t>上海龙头进出口有限公司</w:t>
                    </w:r>
                  </w:p>
                </w:tc>
                <w:tc>
                  <w:tcPr>
                    <w:tcW w:w="932" w:type="pct"/>
                    <w:tcBorders>
                      <w:top w:val="single" w:sz="4" w:space="0" w:color="auto"/>
                      <w:left w:val="single" w:sz="4" w:space="0" w:color="auto"/>
                      <w:bottom w:val="single" w:sz="4" w:space="0" w:color="auto"/>
                      <w:right w:val="single" w:sz="4" w:space="0" w:color="auto"/>
                    </w:tcBorders>
                    <w:vAlign w:val="center"/>
                  </w:tcPr>
                  <w:p w14:paraId="59628AAF" w14:textId="77777777" w:rsidR="00847721" w:rsidRDefault="00B66337" w:rsidP="00847721">
                    <w:pPr>
                      <w:jc w:val="right"/>
                    </w:pPr>
                    <w:r>
                      <w:t>85,169,365.36</w:t>
                    </w:r>
                  </w:p>
                </w:tc>
                <w:tc>
                  <w:tcPr>
                    <w:tcW w:w="623" w:type="pct"/>
                    <w:tcBorders>
                      <w:top w:val="single" w:sz="4" w:space="0" w:color="auto"/>
                      <w:left w:val="single" w:sz="4" w:space="0" w:color="auto"/>
                      <w:bottom w:val="single" w:sz="4" w:space="0" w:color="auto"/>
                      <w:right w:val="single" w:sz="4" w:space="0" w:color="auto"/>
                    </w:tcBorders>
                    <w:vAlign w:val="center"/>
                  </w:tcPr>
                  <w:p w14:paraId="346F53C3" w14:textId="77777777" w:rsidR="00847721" w:rsidRDefault="00847721" w:rsidP="00847721">
                    <w:pPr>
                      <w:jc w:val="right"/>
                    </w:pPr>
                  </w:p>
                </w:tc>
                <w:tc>
                  <w:tcPr>
                    <w:tcW w:w="622" w:type="pct"/>
                    <w:tcBorders>
                      <w:top w:val="single" w:sz="4" w:space="0" w:color="auto"/>
                      <w:left w:val="single" w:sz="4" w:space="0" w:color="auto"/>
                      <w:bottom w:val="single" w:sz="4" w:space="0" w:color="auto"/>
                      <w:right w:val="single" w:sz="4" w:space="0" w:color="auto"/>
                    </w:tcBorders>
                    <w:vAlign w:val="center"/>
                  </w:tcPr>
                  <w:p w14:paraId="2DED20CE" w14:textId="77777777" w:rsidR="00847721" w:rsidRDefault="00847721" w:rsidP="00847721">
                    <w:pPr>
                      <w:jc w:val="right"/>
                    </w:pPr>
                  </w:p>
                </w:tc>
                <w:tc>
                  <w:tcPr>
                    <w:tcW w:w="623" w:type="pct"/>
                    <w:tcBorders>
                      <w:top w:val="single" w:sz="4" w:space="0" w:color="auto"/>
                      <w:left w:val="single" w:sz="4" w:space="0" w:color="auto"/>
                      <w:bottom w:val="single" w:sz="4" w:space="0" w:color="auto"/>
                      <w:right w:val="single" w:sz="4" w:space="0" w:color="auto"/>
                    </w:tcBorders>
                    <w:vAlign w:val="center"/>
                  </w:tcPr>
                  <w:p w14:paraId="7D1044D1" w14:textId="77777777" w:rsidR="00847721" w:rsidRDefault="00B66337" w:rsidP="00847721">
                    <w:pPr>
                      <w:jc w:val="right"/>
                      <w:rPr>
                        <w:sz w:val="24"/>
                      </w:rPr>
                    </w:pPr>
                    <w:r>
                      <w:t>85,169,365.36</w:t>
                    </w:r>
                  </w:p>
                </w:tc>
                <w:tc>
                  <w:tcPr>
                    <w:tcW w:w="622" w:type="pct"/>
                    <w:tcBorders>
                      <w:top w:val="single" w:sz="4" w:space="0" w:color="auto"/>
                      <w:left w:val="single" w:sz="4" w:space="0" w:color="auto"/>
                      <w:bottom w:val="single" w:sz="4" w:space="0" w:color="auto"/>
                      <w:right w:val="single" w:sz="4" w:space="0" w:color="auto"/>
                    </w:tcBorders>
                  </w:tcPr>
                  <w:p w14:paraId="742CF8CA" w14:textId="77777777" w:rsidR="00847721" w:rsidRDefault="00847721" w:rsidP="00847721">
                    <w:pPr>
                      <w:jc w:val="right"/>
                    </w:pPr>
                  </w:p>
                </w:tc>
                <w:tc>
                  <w:tcPr>
                    <w:tcW w:w="622" w:type="pct"/>
                    <w:tcBorders>
                      <w:top w:val="single" w:sz="4" w:space="0" w:color="auto"/>
                      <w:left w:val="single" w:sz="4" w:space="0" w:color="auto"/>
                      <w:bottom w:val="single" w:sz="4" w:space="0" w:color="auto"/>
                      <w:right w:val="single" w:sz="4" w:space="0" w:color="auto"/>
                    </w:tcBorders>
                  </w:tcPr>
                  <w:p w14:paraId="7C5148C0" w14:textId="77777777" w:rsidR="00847721" w:rsidRDefault="00847721" w:rsidP="00847721">
                    <w:pPr>
                      <w:jc w:val="right"/>
                    </w:pPr>
                  </w:p>
                </w:tc>
              </w:tr>
            </w:sdtContent>
          </w:sdt>
          <w:sdt>
            <w:sdtPr>
              <w:alias w:val="长期股权投资明细"/>
              <w:tag w:val="_TUP_ffd53d91c32d4e5ea37a6c2ca799f0e2"/>
              <w:id w:val="-1904978604"/>
              <w:lock w:val="sdtLocked"/>
            </w:sdtPr>
            <w:sdtEndPr/>
            <w:sdtContent>
              <w:tr w:rsidR="00847721" w14:paraId="40189D7A" w14:textId="77777777" w:rsidTr="00847721">
                <w:tc>
                  <w:tcPr>
                    <w:tcW w:w="956" w:type="pct"/>
                    <w:tcBorders>
                      <w:top w:val="single" w:sz="4" w:space="0" w:color="auto"/>
                      <w:left w:val="single" w:sz="4" w:space="0" w:color="auto"/>
                      <w:bottom w:val="single" w:sz="4" w:space="0" w:color="auto"/>
                      <w:right w:val="single" w:sz="4" w:space="0" w:color="auto"/>
                    </w:tcBorders>
                    <w:vAlign w:val="center"/>
                  </w:tcPr>
                  <w:p w14:paraId="0444A7FE" w14:textId="77777777" w:rsidR="00847721" w:rsidRDefault="00B66337" w:rsidP="00847721">
                    <w:pPr>
                      <w:pStyle w:val="215"/>
                    </w:pPr>
                    <w:r>
                      <w:t>龙港实业发展（香港）有限公司</w:t>
                    </w:r>
                  </w:p>
                </w:tc>
                <w:tc>
                  <w:tcPr>
                    <w:tcW w:w="932" w:type="pct"/>
                    <w:tcBorders>
                      <w:top w:val="single" w:sz="4" w:space="0" w:color="auto"/>
                      <w:left w:val="single" w:sz="4" w:space="0" w:color="auto"/>
                      <w:bottom w:val="single" w:sz="4" w:space="0" w:color="auto"/>
                      <w:right w:val="single" w:sz="4" w:space="0" w:color="auto"/>
                    </w:tcBorders>
                    <w:vAlign w:val="center"/>
                  </w:tcPr>
                  <w:p w14:paraId="58ED70EC" w14:textId="77777777" w:rsidR="00847721" w:rsidRDefault="00B66337" w:rsidP="00847721">
                    <w:pPr>
                      <w:jc w:val="right"/>
                    </w:pPr>
                    <w:r>
                      <w:t>20,157,389.42</w:t>
                    </w:r>
                  </w:p>
                </w:tc>
                <w:tc>
                  <w:tcPr>
                    <w:tcW w:w="623" w:type="pct"/>
                    <w:tcBorders>
                      <w:top w:val="single" w:sz="4" w:space="0" w:color="auto"/>
                      <w:left w:val="single" w:sz="4" w:space="0" w:color="auto"/>
                      <w:bottom w:val="single" w:sz="4" w:space="0" w:color="auto"/>
                      <w:right w:val="single" w:sz="4" w:space="0" w:color="auto"/>
                    </w:tcBorders>
                    <w:vAlign w:val="center"/>
                  </w:tcPr>
                  <w:p w14:paraId="2811E9AC" w14:textId="77777777" w:rsidR="00847721" w:rsidRDefault="00847721" w:rsidP="00847721">
                    <w:pPr>
                      <w:jc w:val="right"/>
                    </w:pPr>
                  </w:p>
                </w:tc>
                <w:tc>
                  <w:tcPr>
                    <w:tcW w:w="622" w:type="pct"/>
                    <w:tcBorders>
                      <w:top w:val="single" w:sz="4" w:space="0" w:color="auto"/>
                      <w:left w:val="single" w:sz="4" w:space="0" w:color="auto"/>
                      <w:bottom w:val="single" w:sz="4" w:space="0" w:color="auto"/>
                      <w:right w:val="single" w:sz="4" w:space="0" w:color="auto"/>
                    </w:tcBorders>
                    <w:vAlign w:val="center"/>
                  </w:tcPr>
                  <w:p w14:paraId="523E4074" w14:textId="77777777" w:rsidR="00847721" w:rsidRDefault="00847721" w:rsidP="00847721">
                    <w:pPr>
                      <w:jc w:val="right"/>
                    </w:pPr>
                  </w:p>
                </w:tc>
                <w:tc>
                  <w:tcPr>
                    <w:tcW w:w="623" w:type="pct"/>
                    <w:tcBorders>
                      <w:top w:val="single" w:sz="4" w:space="0" w:color="auto"/>
                      <w:left w:val="single" w:sz="4" w:space="0" w:color="auto"/>
                      <w:bottom w:val="single" w:sz="4" w:space="0" w:color="auto"/>
                      <w:right w:val="single" w:sz="4" w:space="0" w:color="auto"/>
                    </w:tcBorders>
                    <w:vAlign w:val="center"/>
                  </w:tcPr>
                  <w:p w14:paraId="393B7B3B" w14:textId="77777777" w:rsidR="00847721" w:rsidRDefault="00B66337" w:rsidP="00847721">
                    <w:pPr>
                      <w:jc w:val="right"/>
                      <w:rPr>
                        <w:sz w:val="24"/>
                      </w:rPr>
                    </w:pPr>
                    <w:r>
                      <w:t>20,157,389.42</w:t>
                    </w:r>
                  </w:p>
                </w:tc>
                <w:tc>
                  <w:tcPr>
                    <w:tcW w:w="622" w:type="pct"/>
                    <w:tcBorders>
                      <w:top w:val="single" w:sz="4" w:space="0" w:color="auto"/>
                      <w:left w:val="single" w:sz="4" w:space="0" w:color="auto"/>
                      <w:bottom w:val="single" w:sz="4" w:space="0" w:color="auto"/>
                      <w:right w:val="single" w:sz="4" w:space="0" w:color="auto"/>
                    </w:tcBorders>
                  </w:tcPr>
                  <w:p w14:paraId="39F35F26" w14:textId="77777777" w:rsidR="00847721" w:rsidRDefault="00847721" w:rsidP="00847721">
                    <w:pPr>
                      <w:jc w:val="right"/>
                    </w:pPr>
                  </w:p>
                </w:tc>
                <w:tc>
                  <w:tcPr>
                    <w:tcW w:w="622" w:type="pct"/>
                    <w:tcBorders>
                      <w:top w:val="single" w:sz="4" w:space="0" w:color="auto"/>
                      <w:left w:val="single" w:sz="4" w:space="0" w:color="auto"/>
                      <w:bottom w:val="single" w:sz="4" w:space="0" w:color="auto"/>
                      <w:right w:val="single" w:sz="4" w:space="0" w:color="auto"/>
                    </w:tcBorders>
                  </w:tcPr>
                  <w:p w14:paraId="4896110B" w14:textId="77777777" w:rsidR="00847721" w:rsidRDefault="00847721" w:rsidP="00847721">
                    <w:pPr>
                      <w:jc w:val="right"/>
                    </w:pPr>
                  </w:p>
                </w:tc>
              </w:tr>
            </w:sdtContent>
          </w:sdt>
          <w:sdt>
            <w:sdtPr>
              <w:alias w:val="长期股权投资明细"/>
              <w:tag w:val="_TUP_ffd53d91c32d4e5ea37a6c2ca799f0e2"/>
              <w:id w:val="-1001204167"/>
              <w:lock w:val="sdtLocked"/>
            </w:sdtPr>
            <w:sdtEndPr/>
            <w:sdtContent>
              <w:tr w:rsidR="00847721" w14:paraId="0D660275" w14:textId="77777777" w:rsidTr="00847721">
                <w:tc>
                  <w:tcPr>
                    <w:tcW w:w="956" w:type="pct"/>
                    <w:tcBorders>
                      <w:top w:val="single" w:sz="4" w:space="0" w:color="auto"/>
                      <w:left w:val="single" w:sz="4" w:space="0" w:color="auto"/>
                      <w:bottom w:val="single" w:sz="4" w:space="0" w:color="auto"/>
                      <w:right w:val="single" w:sz="4" w:space="0" w:color="auto"/>
                    </w:tcBorders>
                    <w:vAlign w:val="center"/>
                  </w:tcPr>
                  <w:p w14:paraId="0B5E19EE" w14:textId="77777777" w:rsidR="00847721" w:rsidRDefault="00B66337" w:rsidP="00847721">
                    <w:pPr>
                      <w:pStyle w:val="215"/>
                    </w:pPr>
                    <w:r>
                      <w:t>上海纺织时尚定制服饰有限公司</w:t>
                    </w:r>
                  </w:p>
                </w:tc>
                <w:tc>
                  <w:tcPr>
                    <w:tcW w:w="932" w:type="pct"/>
                    <w:tcBorders>
                      <w:top w:val="single" w:sz="4" w:space="0" w:color="auto"/>
                      <w:left w:val="single" w:sz="4" w:space="0" w:color="auto"/>
                      <w:bottom w:val="single" w:sz="4" w:space="0" w:color="auto"/>
                      <w:right w:val="single" w:sz="4" w:space="0" w:color="auto"/>
                    </w:tcBorders>
                    <w:vAlign w:val="center"/>
                  </w:tcPr>
                  <w:p w14:paraId="34157350" w14:textId="77777777" w:rsidR="00847721" w:rsidRDefault="00B66337" w:rsidP="00847721">
                    <w:pPr>
                      <w:jc w:val="right"/>
                    </w:pPr>
                    <w:r>
                      <w:t>15,300,000.00</w:t>
                    </w:r>
                  </w:p>
                </w:tc>
                <w:tc>
                  <w:tcPr>
                    <w:tcW w:w="623" w:type="pct"/>
                    <w:tcBorders>
                      <w:top w:val="single" w:sz="4" w:space="0" w:color="auto"/>
                      <w:left w:val="single" w:sz="4" w:space="0" w:color="auto"/>
                      <w:bottom w:val="single" w:sz="4" w:space="0" w:color="auto"/>
                      <w:right w:val="single" w:sz="4" w:space="0" w:color="auto"/>
                    </w:tcBorders>
                    <w:vAlign w:val="center"/>
                  </w:tcPr>
                  <w:p w14:paraId="35F59237" w14:textId="77777777" w:rsidR="00847721" w:rsidRDefault="00847721" w:rsidP="00847721">
                    <w:pPr>
                      <w:jc w:val="right"/>
                    </w:pPr>
                  </w:p>
                </w:tc>
                <w:tc>
                  <w:tcPr>
                    <w:tcW w:w="622" w:type="pct"/>
                    <w:tcBorders>
                      <w:top w:val="single" w:sz="4" w:space="0" w:color="auto"/>
                      <w:left w:val="single" w:sz="4" w:space="0" w:color="auto"/>
                      <w:bottom w:val="single" w:sz="4" w:space="0" w:color="auto"/>
                      <w:right w:val="single" w:sz="4" w:space="0" w:color="auto"/>
                    </w:tcBorders>
                    <w:vAlign w:val="center"/>
                  </w:tcPr>
                  <w:p w14:paraId="28F70CC4" w14:textId="77777777" w:rsidR="00847721" w:rsidRDefault="00847721" w:rsidP="00847721">
                    <w:pPr>
                      <w:jc w:val="right"/>
                    </w:pPr>
                  </w:p>
                </w:tc>
                <w:tc>
                  <w:tcPr>
                    <w:tcW w:w="623" w:type="pct"/>
                    <w:tcBorders>
                      <w:top w:val="single" w:sz="4" w:space="0" w:color="auto"/>
                      <w:left w:val="single" w:sz="4" w:space="0" w:color="auto"/>
                      <w:bottom w:val="single" w:sz="4" w:space="0" w:color="auto"/>
                      <w:right w:val="single" w:sz="4" w:space="0" w:color="auto"/>
                    </w:tcBorders>
                    <w:vAlign w:val="center"/>
                  </w:tcPr>
                  <w:p w14:paraId="28B18B4E" w14:textId="77777777" w:rsidR="00847721" w:rsidRDefault="00B66337" w:rsidP="00847721">
                    <w:pPr>
                      <w:jc w:val="right"/>
                      <w:rPr>
                        <w:sz w:val="24"/>
                      </w:rPr>
                    </w:pPr>
                    <w:r>
                      <w:t>15,300,000.00</w:t>
                    </w:r>
                  </w:p>
                </w:tc>
                <w:tc>
                  <w:tcPr>
                    <w:tcW w:w="622" w:type="pct"/>
                    <w:tcBorders>
                      <w:top w:val="single" w:sz="4" w:space="0" w:color="auto"/>
                      <w:left w:val="single" w:sz="4" w:space="0" w:color="auto"/>
                      <w:bottom w:val="single" w:sz="4" w:space="0" w:color="auto"/>
                      <w:right w:val="single" w:sz="4" w:space="0" w:color="auto"/>
                    </w:tcBorders>
                  </w:tcPr>
                  <w:p w14:paraId="3E39E97B" w14:textId="77777777" w:rsidR="00847721" w:rsidRDefault="00847721" w:rsidP="00847721">
                    <w:pPr>
                      <w:jc w:val="right"/>
                    </w:pPr>
                  </w:p>
                </w:tc>
                <w:tc>
                  <w:tcPr>
                    <w:tcW w:w="622" w:type="pct"/>
                    <w:tcBorders>
                      <w:top w:val="single" w:sz="4" w:space="0" w:color="auto"/>
                      <w:left w:val="single" w:sz="4" w:space="0" w:color="auto"/>
                      <w:bottom w:val="single" w:sz="4" w:space="0" w:color="auto"/>
                      <w:right w:val="single" w:sz="4" w:space="0" w:color="auto"/>
                    </w:tcBorders>
                  </w:tcPr>
                  <w:p w14:paraId="4EBEEBB9" w14:textId="77777777" w:rsidR="00847721" w:rsidRDefault="00847721" w:rsidP="00847721">
                    <w:pPr>
                      <w:jc w:val="right"/>
                    </w:pPr>
                  </w:p>
                </w:tc>
              </w:tr>
            </w:sdtContent>
          </w:sdt>
          <w:tr w:rsidR="00847721" w14:paraId="5106B3B2" w14:textId="77777777" w:rsidTr="00847721">
            <w:sdt>
              <w:sdtPr>
                <w:tag w:val="_PLD_6d78abc7997f45e2969ef24257800aca"/>
                <w:id w:val="-1236773338"/>
                <w:lock w:val="sdtLocked"/>
              </w:sdtPr>
              <w:sdtEndPr/>
              <w:sdtContent>
                <w:tc>
                  <w:tcPr>
                    <w:tcW w:w="956" w:type="pct"/>
                    <w:tcBorders>
                      <w:top w:val="single" w:sz="4" w:space="0" w:color="auto"/>
                      <w:left w:val="single" w:sz="4" w:space="0" w:color="auto"/>
                      <w:bottom w:val="single" w:sz="4" w:space="0" w:color="auto"/>
                      <w:right w:val="single" w:sz="4" w:space="0" w:color="auto"/>
                    </w:tcBorders>
                    <w:vAlign w:val="center"/>
                  </w:tcPr>
                  <w:p w14:paraId="1D790BB6" w14:textId="77777777" w:rsidR="00847721" w:rsidRDefault="00B66337" w:rsidP="00847721">
                    <w:pPr>
                      <w:jc w:val="center"/>
                    </w:pPr>
                    <w:r>
                      <w:rPr>
                        <w:rFonts w:hint="eastAsia"/>
                      </w:rPr>
                      <w:t>合计</w:t>
                    </w:r>
                  </w:p>
                </w:tc>
              </w:sdtContent>
            </w:sdt>
            <w:tc>
              <w:tcPr>
                <w:tcW w:w="932" w:type="pct"/>
                <w:tcBorders>
                  <w:top w:val="single" w:sz="4" w:space="0" w:color="auto"/>
                  <w:left w:val="single" w:sz="4" w:space="0" w:color="auto"/>
                  <w:bottom w:val="single" w:sz="4" w:space="0" w:color="auto"/>
                  <w:right w:val="single" w:sz="4" w:space="0" w:color="auto"/>
                </w:tcBorders>
                <w:vAlign w:val="center"/>
              </w:tcPr>
              <w:p w14:paraId="47C30A5A" w14:textId="77777777" w:rsidR="00847721" w:rsidRDefault="00B66337" w:rsidP="00847721">
                <w:pPr>
                  <w:jc w:val="right"/>
                </w:pPr>
                <w:r w:rsidRPr="00453334">
                  <w:t>922,579,494.13</w:t>
                </w:r>
              </w:p>
            </w:tc>
            <w:tc>
              <w:tcPr>
                <w:tcW w:w="623" w:type="pct"/>
                <w:tcBorders>
                  <w:top w:val="single" w:sz="4" w:space="0" w:color="auto"/>
                  <w:left w:val="single" w:sz="4" w:space="0" w:color="auto"/>
                  <w:bottom w:val="single" w:sz="4" w:space="0" w:color="auto"/>
                  <w:right w:val="single" w:sz="4" w:space="0" w:color="auto"/>
                </w:tcBorders>
                <w:vAlign w:val="center"/>
              </w:tcPr>
              <w:p w14:paraId="2070F23E" w14:textId="77777777" w:rsidR="00847721" w:rsidRDefault="00847721" w:rsidP="00847721">
                <w:pPr>
                  <w:jc w:val="right"/>
                </w:pPr>
              </w:p>
            </w:tc>
            <w:tc>
              <w:tcPr>
                <w:tcW w:w="622" w:type="pct"/>
                <w:tcBorders>
                  <w:top w:val="single" w:sz="4" w:space="0" w:color="auto"/>
                  <w:left w:val="single" w:sz="4" w:space="0" w:color="auto"/>
                  <w:bottom w:val="single" w:sz="4" w:space="0" w:color="auto"/>
                  <w:right w:val="single" w:sz="4" w:space="0" w:color="auto"/>
                </w:tcBorders>
                <w:vAlign w:val="center"/>
              </w:tcPr>
              <w:p w14:paraId="2809FC4E" w14:textId="77777777" w:rsidR="00847721" w:rsidRDefault="00847721" w:rsidP="00847721">
                <w:pPr>
                  <w:jc w:val="right"/>
                </w:pPr>
              </w:p>
            </w:tc>
            <w:tc>
              <w:tcPr>
                <w:tcW w:w="623" w:type="pct"/>
                <w:tcBorders>
                  <w:top w:val="single" w:sz="4" w:space="0" w:color="auto"/>
                  <w:left w:val="single" w:sz="4" w:space="0" w:color="auto"/>
                  <w:bottom w:val="single" w:sz="4" w:space="0" w:color="auto"/>
                  <w:right w:val="single" w:sz="4" w:space="0" w:color="auto"/>
                </w:tcBorders>
                <w:vAlign w:val="center"/>
              </w:tcPr>
              <w:p w14:paraId="222116A0" w14:textId="77777777" w:rsidR="00847721" w:rsidRDefault="00B66337" w:rsidP="00847721">
                <w:pPr>
                  <w:jc w:val="right"/>
                  <w:rPr>
                    <w:sz w:val="24"/>
                  </w:rPr>
                </w:pPr>
                <w:r>
                  <w:t>922,579,494.13</w:t>
                </w:r>
              </w:p>
            </w:tc>
            <w:tc>
              <w:tcPr>
                <w:tcW w:w="622" w:type="pct"/>
                <w:tcBorders>
                  <w:top w:val="single" w:sz="4" w:space="0" w:color="auto"/>
                  <w:left w:val="single" w:sz="4" w:space="0" w:color="auto"/>
                  <w:bottom w:val="single" w:sz="4" w:space="0" w:color="auto"/>
                  <w:right w:val="single" w:sz="4" w:space="0" w:color="auto"/>
                </w:tcBorders>
              </w:tcPr>
              <w:p w14:paraId="6A6DCD3E" w14:textId="77777777" w:rsidR="00847721" w:rsidRDefault="00847721" w:rsidP="00847721">
                <w:pPr>
                  <w:jc w:val="right"/>
                </w:pPr>
              </w:p>
            </w:tc>
            <w:tc>
              <w:tcPr>
                <w:tcW w:w="622" w:type="pct"/>
                <w:tcBorders>
                  <w:top w:val="single" w:sz="4" w:space="0" w:color="auto"/>
                  <w:left w:val="single" w:sz="4" w:space="0" w:color="auto"/>
                  <w:bottom w:val="single" w:sz="4" w:space="0" w:color="auto"/>
                  <w:right w:val="single" w:sz="4" w:space="0" w:color="auto"/>
                </w:tcBorders>
              </w:tcPr>
              <w:p w14:paraId="1167AA8E" w14:textId="77777777" w:rsidR="00847721" w:rsidRDefault="00847721" w:rsidP="00847721">
                <w:pPr>
                  <w:jc w:val="right"/>
                </w:pPr>
              </w:p>
            </w:tc>
          </w:tr>
        </w:tbl>
        <w:p w14:paraId="092890A7" w14:textId="77777777" w:rsidR="00847721" w:rsidRDefault="00847721">
          <w:pPr>
            <w:pStyle w:val="215"/>
          </w:pPr>
        </w:p>
        <w:p w14:paraId="74421A1A" w14:textId="77777777" w:rsidR="00847721" w:rsidRDefault="00CF03E7">
          <w:pPr>
            <w:rPr>
              <w:szCs w:val="21"/>
            </w:rPr>
          </w:pPr>
        </w:p>
      </w:sdtContent>
    </w:sdt>
    <w:sdt>
      <w:sdtPr>
        <w:rPr>
          <w:rFonts w:ascii="宋体" w:eastAsia="宋体" w:hAnsi="宋体" w:cs="宋体" w:hint="eastAsia"/>
          <w:b w:val="0"/>
          <w:bCs w:val="0"/>
          <w:kern w:val="0"/>
          <w:szCs w:val="24"/>
        </w:rPr>
        <w:alias w:val="模块:对联营、合营企业投资"/>
        <w:tag w:val="_SEC_4a653049f75d481585b4f9d9da6a8d0e"/>
        <w:id w:val="-1954854043"/>
        <w:lock w:val="sdtLocked"/>
        <w:placeholder>
          <w:docPart w:val="GBC22222222222222222222222222222"/>
        </w:placeholder>
      </w:sdtPr>
      <w:sdtEndPr>
        <w:rPr>
          <w:szCs w:val="21"/>
        </w:rPr>
      </w:sdtEndPr>
      <w:sdtContent>
        <w:p w14:paraId="26F04392" w14:textId="77777777" w:rsidR="00847721" w:rsidRDefault="00B66337" w:rsidP="006A3005">
          <w:pPr>
            <w:pStyle w:val="212"/>
            <w:numPr>
              <w:ilvl w:val="0"/>
              <w:numId w:val="136"/>
            </w:numPr>
          </w:pPr>
          <w:r>
            <w:rPr>
              <w:rFonts w:hint="eastAsia"/>
            </w:rPr>
            <w:t>对联营、合营企业投资</w:t>
          </w:r>
        </w:p>
        <w:sdt>
          <w:sdtPr>
            <w:alias w:val="是否适用：母公司对联营、合营企业投资[双击切换]"/>
            <w:tag w:val="_GBC_2e4760cb979247e69579530b3868e897"/>
            <w:id w:val="-127391532"/>
            <w:lock w:val="sdtLocked"/>
            <w:placeholder>
              <w:docPart w:val="GBC22222222222222222222222222222"/>
            </w:placeholder>
          </w:sdtPr>
          <w:sdtEndPr/>
          <w:sdtContent>
            <w:p w14:paraId="6A5CEFB5" w14:textId="77777777" w:rsidR="00847721" w:rsidRDefault="00094B5F" w:rsidP="00847721">
              <w:pPr>
                <w:rPr>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sdtContent>
    </w:sdt>
    <w:sdt>
      <w:sdtPr>
        <w:rPr>
          <w:rFonts w:hint="eastAsia"/>
          <w:szCs w:val="21"/>
        </w:rPr>
        <w:alias w:val="模块:长期股权投资的说明"/>
        <w:tag w:val="_SEC_fd3a826cdca04967a4205d04f587b774"/>
        <w:id w:val="700674682"/>
        <w:lock w:val="sdtLocked"/>
        <w:placeholder>
          <w:docPart w:val="GBC22222222222222222222222222222"/>
        </w:placeholder>
      </w:sdtPr>
      <w:sdtEndPr/>
      <w:sdtContent>
        <w:p w14:paraId="0A64F163" w14:textId="77777777" w:rsidR="00847721" w:rsidRDefault="00B66337">
          <w:pPr>
            <w:rPr>
              <w:szCs w:val="21"/>
            </w:rPr>
          </w:pPr>
          <w:r>
            <w:rPr>
              <w:rFonts w:hint="eastAsia"/>
              <w:szCs w:val="21"/>
            </w:rPr>
            <w:t>其他说明：</w:t>
          </w:r>
        </w:p>
        <w:sdt>
          <w:sdtPr>
            <w:rPr>
              <w:rFonts w:hint="eastAsia"/>
              <w:szCs w:val="21"/>
            </w:rPr>
            <w:alias w:val="长期股权投资的说明"/>
            <w:tag w:val="_GBC_938f2ac679ca480c83553ff73f8b80b6"/>
            <w:id w:val="-1048372406"/>
            <w:lock w:val="sdtLocked"/>
            <w:placeholder>
              <w:docPart w:val="GBC22222222222222222222222222222"/>
            </w:placeholder>
          </w:sdtPr>
          <w:sdtEndPr/>
          <w:sdtContent>
            <w:p w14:paraId="5D8D1564" w14:textId="77777777" w:rsidR="00847721" w:rsidRDefault="00B66337">
              <w:pPr>
                <w:rPr>
                  <w:szCs w:val="21"/>
                </w:rPr>
              </w:pPr>
              <w:r>
                <w:rPr>
                  <w:rFonts w:hint="eastAsia"/>
                  <w:szCs w:val="21"/>
                </w:rPr>
                <w:t>无</w:t>
              </w:r>
            </w:p>
          </w:sdtContent>
        </w:sdt>
      </w:sdtContent>
    </w:sdt>
    <w:p w14:paraId="087A8089" w14:textId="77777777" w:rsidR="00847721" w:rsidRDefault="00847721">
      <w:pPr>
        <w:rPr>
          <w:szCs w:val="21"/>
        </w:rPr>
      </w:pPr>
    </w:p>
    <w:sdt>
      <w:sdtPr>
        <w:rPr>
          <w:rFonts w:ascii="宋体" w:hAnsi="宋体" w:cs="宋体" w:hint="eastAsia"/>
          <w:b w:val="0"/>
          <w:bCs w:val="0"/>
          <w:kern w:val="0"/>
          <w:szCs w:val="24"/>
        </w:rPr>
        <w:alias w:val="模块:营业收入"/>
        <w:tag w:val="_SEC_167f1b451fcb4d4d88898ec4d506ea2d"/>
        <w:id w:val="-882714993"/>
        <w:lock w:val="sdtLocked"/>
        <w:placeholder>
          <w:docPart w:val="GBC22222222222222222222222222222"/>
        </w:placeholder>
      </w:sdtPr>
      <w:sdtEndPr>
        <w:rPr>
          <w:rFonts w:hint="default"/>
        </w:rPr>
      </w:sdtEndPr>
      <w:sdtContent>
        <w:p w14:paraId="5EA1CE20" w14:textId="77777777" w:rsidR="00847721" w:rsidRDefault="00B66337" w:rsidP="006A3005">
          <w:pPr>
            <w:pStyle w:val="213"/>
            <w:numPr>
              <w:ilvl w:val="0"/>
              <w:numId w:val="132"/>
            </w:numPr>
          </w:pPr>
          <w:r>
            <w:rPr>
              <w:rFonts w:hint="eastAsia"/>
            </w:rPr>
            <w:t>营业收入和营业成本</w:t>
          </w:r>
        </w:p>
        <w:p w14:paraId="006D90F9" w14:textId="77777777" w:rsidR="00847721" w:rsidRDefault="00B66337" w:rsidP="006A3005">
          <w:pPr>
            <w:pStyle w:val="212"/>
            <w:numPr>
              <w:ilvl w:val="0"/>
              <w:numId w:val="137"/>
            </w:numPr>
          </w:pPr>
          <w:r>
            <w:rPr>
              <w:rFonts w:hint="eastAsia"/>
            </w:rPr>
            <w:t>营业收入和营业成本情况</w:t>
          </w:r>
        </w:p>
        <w:sdt>
          <w:sdtPr>
            <w:rPr>
              <w:rFonts w:ascii="宋体" w:hAnsi="宋体" w:hint="eastAsia"/>
              <w:bCs/>
              <w:szCs w:val="21"/>
            </w:rPr>
            <w:alias w:val="是否适用：母公司营业收入和营业成本[双击切换]"/>
            <w:tag w:val="_GBC_3cf10265cb614c79a538bd06daf8da74"/>
            <w:id w:val="419451440"/>
            <w:lock w:val="sdtLocked"/>
            <w:placeholder>
              <w:docPart w:val="GBC22222222222222222222222222222"/>
            </w:placeholder>
          </w:sdtPr>
          <w:sdtEndPr/>
          <w:sdtContent>
            <w:p w14:paraId="065F50CA" w14:textId="77777777" w:rsidR="00847721" w:rsidRDefault="00094B5F">
              <w:pPr>
                <w:pStyle w:val="188"/>
                <w:ind w:firstLineChars="0" w:firstLine="0"/>
                <w:jc w:val="left"/>
                <w:rPr>
                  <w:rFonts w:ascii="宋体" w:hAnsi="宋体"/>
                  <w:bCs/>
                  <w:szCs w:val="21"/>
                </w:rPr>
              </w:pPr>
              <w:r>
                <w:rPr>
                  <w:rFonts w:ascii="宋体" w:hAnsi="宋体"/>
                  <w:bCs/>
                  <w:szCs w:val="21"/>
                </w:rPr>
                <w:fldChar w:fldCharType="begin"/>
              </w:r>
              <w:r w:rsidR="00B66337">
                <w:rPr>
                  <w:rFonts w:ascii="宋体" w:hAnsi="宋体"/>
                  <w:bCs/>
                  <w:szCs w:val="21"/>
                </w:rPr>
                <w:instrText xml:space="preserve"> MACROBUTTON  SnrToggleCheckbox √适用  </w:instrText>
              </w:r>
              <w:r>
                <w:rPr>
                  <w:rFonts w:ascii="宋体" w:hAnsi="宋体"/>
                  <w:bCs/>
                  <w:szCs w:val="21"/>
                </w:rPr>
                <w:fldChar w:fldCharType="end"/>
              </w:r>
              <w:r>
                <w:rPr>
                  <w:rFonts w:ascii="宋体" w:hAnsi="宋体"/>
                  <w:bCs/>
                  <w:szCs w:val="21"/>
                </w:rPr>
                <w:fldChar w:fldCharType="begin"/>
              </w:r>
              <w:r w:rsidR="00B66337">
                <w:rPr>
                  <w:rFonts w:ascii="宋体" w:hAnsi="宋体"/>
                  <w:bCs/>
                  <w:szCs w:val="21"/>
                </w:rPr>
                <w:instrText xml:space="preserve"> MACROBUTTON  SnrToggleCheckbox □不适用 </w:instrText>
              </w:r>
              <w:r>
                <w:rPr>
                  <w:rFonts w:ascii="宋体" w:hAnsi="宋体"/>
                  <w:bCs/>
                  <w:szCs w:val="21"/>
                </w:rPr>
                <w:fldChar w:fldCharType="end"/>
              </w:r>
            </w:p>
          </w:sdtContent>
        </w:sdt>
        <w:p w14:paraId="11AB0EEF" w14:textId="77777777" w:rsidR="00847721" w:rsidRDefault="00B66337">
          <w:pPr>
            <w:pStyle w:val="188"/>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5e6e6011a00b4111b618be40fba11dc1"/>
              <w:id w:val="14290810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5940d445dfb6426f97376a89f3df08e7"/>
              <w:id w:val="-6147489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ascii="宋体" w:hAnsi="宋体" w:hint="eastAsia"/>
                  <w:bCs/>
                  <w:szCs w:val="21"/>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1841"/>
            <w:gridCol w:w="1846"/>
            <w:gridCol w:w="1701"/>
            <w:gridCol w:w="1850"/>
          </w:tblGrid>
          <w:tr w:rsidR="00847721" w14:paraId="78DDA3E4" w14:textId="77777777" w:rsidTr="002D39E0">
            <w:sdt>
              <w:sdtPr>
                <w:tag w:val="_PLD_03d52d676cf8435a8f7a530f92cd7617"/>
                <w:id w:val="-616674633"/>
                <w:lock w:val="sdtLocked"/>
              </w:sdtPr>
              <w:sdtEndPr/>
              <w:sdtContent>
                <w:tc>
                  <w:tcPr>
                    <w:tcW w:w="1001" w:type="pct"/>
                    <w:vMerge w:val="restart"/>
                    <w:tcBorders>
                      <w:top w:val="single" w:sz="4" w:space="0" w:color="auto"/>
                      <w:left w:val="single" w:sz="4" w:space="0" w:color="auto"/>
                      <w:right w:val="single" w:sz="4" w:space="0" w:color="auto"/>
                    </w:tcBorders>
                    <w:shd w:val="clear" w:color="auto" w:fill="auto"/>
                    <w:vAlign w:val="center"/>
                  </w:tcPr>
                  <w:p w14:paraId="6A68929D" w14:textId="77777777" w:rsidR="00847721" w:rsidRDefault="00B66337">
                    <w:pPr>
                      <w:jc w:val="center"/>
                      <w:rPr>
                        <w:szCs w:val="21"/>
                      </w:rPr>
                    </w:pPr>
                    <w:r>
                      <w:rPr>
                        <w:rFonts w:hint="eastAsia"/>
                        <w:szCs w:val="21"/>
                      </w:rPr>
                      <w:t>项目</w:t>
                    </w:r>
                  </w:p>
                </w:tc>
              </w:sdtContent>
            </w:sdt>
            <w:sdt>
              <w:sdtPr>
                <w:tag w:val="_PLD_32b5faadfe0b45d19044be5526af3c2d"/>
                <w:id w:val="-1817101070"/>
                <w:lock w:val="sdtLocked"/>
              </w:sdtPr>
              <w:sdtEndPr/>
              <w:sdtContent>
                <w:tc>
                  <w:tcPr>
                    <w:tcW w:w="20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D7CEA" w14:textId="77777777" w:rsidR="00847721" w:rsidRDefault="00B66337">
                    <w:pPr>
                      <w:jc w:val="center"/>
                      <w:rPr>
                        <w:szCs w:val="21"/>
                      </w:rPr>
                    </w:pPr>
                    <w:r>
                      <w:rPr>
                        <w:rFonts w:hint="eastAsia"/>
                        <w:szCs w:val="21"/>
                      </w:rPr>
                      <w:t>本期发生额</w:t>
                    </w:r>
                  </w:p>
                </w:tc>
              </w:sdtContent>
            </w:sdt>
            <w:sdt>
              <w:sdtPr>
                <w:tag w:val="_PLD_5e3b95dc7e564cbabd77bf88c8a43781"/>
                <w:id w:val="1771036621"/>
                <w:lock w:val="sdtLocked"/>
              </w:sdtPr>
              <w:sdtEndPr/>
              <w:sdtContent>
                <w:tc>
                  <w:tcPr>
                    <w:tcW w:w="1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3DEDEF" w14:textId="77777777" w:rsidR="00847721" w:rsidRDefault="00B66337">
                    <w:pPr>
                      <w:jc w:val="center"/>
                      <w:rPr>
                        <w:szCs w:val="21"/>
                      </w:rPr>
                    </w:pPr>
                    <w:r>
                      <w:rPr>
                        <w:rFonts w:hint="eastAsia"/>
                        <w:szCs w:val="21"/>
                      </w:rPr>
                      <w:t>上期发生额</w:t>
                    </w:r>
                  </w:p>
                </w:tc>
              </w:sdtContent>
            </w:sdt>
          </w:tr>
          <w:tr w:rsidR="00847721" w14:paraId="7AAAB118" w14:textId="77777777" w:rsidTr="002D39E0">
            <w:tc>
              <w:tcPr>
                <w:tcW w:w="1001" w:type="pct"/>
                <w:vMerge/>
                <w:tcBorders>
                  <w:left w:val="single" w:sz="4" w:space="0" w:color="auto"/>
                  <w:bottom w:val="single" w:sz="4" w:space="0" w:color="auto"/>
                  <w:right w:val="single" w:sz="4" w:space="0" w:color="auto"/>
                </w:tcBorders>
                <w:shd w:val="clear" w:color="auto" w:fill="auto"/>
                <w:vAlign w:val="center"/>
              </w:tcPr>
              <w:p w14:paraId="69E55943" w14:textId="77777777" w:rsidR="00847721" w:rsidRDefault="00847721">
                <w:pPr>
                  <w:jc w:val="center"/>
                  <w:rPr>
                    <w:szCs w:val="21"/>
                  </w:rPr>
                </w:pPr>
              </w:p>
            </w:tc>
            <w:sdt>
              <w:sdtPr>
                <w:tag w:val="_PLD_35d68e9def174e9fb111f9c26dc6e586"/>
                <w:id w:val="961920281"/>
                <w:lock w:val="sdtLocked"/>
              </w:sdtPr>
              <w:sdtEndPr/>
              <w:sdtContent>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14:paraId="1E9E4DDD" w14:textId="77777777" w:rsidR="00847721" w:rsidRDefault="00B66337">
                    <w:pPr>
                      <w:jc w:val="center"/>
                      <w:rPr>
                        <w:szCs w:val="21"/>
                      </w:rPr>
                    </w:pPr>
                    <w:r>
                      <w:rPr>
                        <w:rFonts w:hint="eastAsia"/>
                        <w:szCs w:val="21"/>
                      </w:rPr>
                      <w:t>收入</w:t>
                    </w:r>
                  </w:p>
                </w:tc>
              </w:sdtContent>
            </w:sdt>
            <w:sdt>
              <w:sdtPr>
                <w:tag w:val="_PLD_bca4c40811a6455bb6f684093a6c0c7d"/>
                <w:id w:val="-1163395753"/>
                <w:lock w:val="sdtLocked"/>
              </w:sdtPr>
              <w:sdtEndPr/>
              <w:sdtContent>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3A1DC7B1" w14:textId="77777777" w:rsidR="00847721" w:rsidRDefault="00B66337">
                    <w:pPr>
                      <w:jc w:val="center"/>
                      <w:rPr>
                        <w:szCs w:val="21"/>
                      </w:rPr>
                    </w:pPr>
                    <w:r>
                      <w:rPr>
                        <w:rFonts w:hint="eastAsia"/>
                        <w:szCs w:val="21"/>
                      </w:rPr>
                      <w:t>成本</w:t>
                    </w:r>
                  </w:p>
                </w:tc>
              </w:sdtContent>
            </w:sdt>
            <w:sdt>
              <w:sdtPr>
                <w:tag w:val="_PLD_913bf231029842ff9aedaf2297b238c1"/>
                <w:id w:val="1536626926"/>
                <w:lock w:val="sdtLocked"/>
              </w:sdtPr>
              <w:sdtEndPr/>
              <w:sdtContent>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14:paraId="238291D1" w14:textId="77777777" w:rsidR="00847721" w:rsidRDefault="00B66337">
                    <w:pPr>
                      <w:jc w:val="center"/>
                      <w:rPr>
                        <w:szCs w:val="21"/>
                      </w:rPr>
                    </w:pPr>
                    <w:r>
                      <w:rPr>
                        <w:rFonts w:hint="eastAsia"/>
                        <w:szCs w:val="21"/>
                      </w:rPr>
                      <w:t>收入</w:t>
                    </w:r>
                  </w:p>
                </w:tc>
              </w:sdtContent>
            </w:sdt>
            <w:sdt>
              <w:sdtPr>
                <w:tag w:val="_PLD_f626f406150145439510a3b7f1a71e39"/>
                <w:id w:val="-1186438730"/>
                <w:lock w:val="sdtLocked"/>
              </w:sdtPr>
              <w:sdtEndPr/>
              <w:sdtContent>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14:paraId="6320C176" w14:textId="77777777" w:rsidR="00847721" w:rsidRDefault="00B66337">
                    <w:pPr>
                      <w:jc w:val="center"/>
                      <w:rPr>
                        <w:szCs w:val="21"/>
                      </w:rPr>
                    </w:pPr>
                    <w:r>
                      <w:rPr>
                        <w:rFonts w:hint="eastAsia"/>
                        <w:szCs w:val="21"/>
                      </w:rPr>
                      <w:t>成本</w:t>
                    </w:r>
                  </w:p>
                </w:tc>
              </w:sdtContent>
            </w:sdt>
          </w:tr>
          <w:tr w:rsidR="00847721" w14:paraId="29D25669" w14:textId="77777777" w:rsidTr="002D39E0">
            <w:sdt>
              <w:sdtPr>
                <w:tag w:val="_PLD_5e96be68b278431da8715a6c739b83b7"/>
                <w:id w:val="-509140175"/>
                <w:lock w:val="sdtLocked"/>
              </w:sdtPr>
              <w:sdtEndPr/>
              <w:sdtContent>
                <w:tc>
                  <w:tcPr>
                    <w:tcW w:w="1001" w:type="pct"/>
                    <w:tcBorders>
                      <w:top w:val="single" w:sz="4" w:space="0" w:color="auto"/>
                      <w:left w:val="single" w:sz="4" w:space="0" w:color="auto"/>
                      <w:bottom w:val="single" w:sz="4" w:space="0" w:color="auto"/>
                      <w:right w:val="single" w:sz="4" w:space="0" w:color="auto"/>
                    </w:tcBorders>
                    <w:shd w:val="clear" w:color="auto" w:fill="auto"/>
                  </w:tcPr>
                  <w:p w14:paraId="0158CEC6" w14:textId="77777777" w:rsidR="00847721" w:rsidRDefault="00B66337">
                    <w:pPr>
                      <w:rPr>
                        <w:szCs w:val="21"/>
                      </w:rPr>
                    </w:pPr>
                    <w:r>
                      <w:rPr>
                        <w:rFonts w:hint="eastAsia"/>
                        <w:szCs w:val="21"/>
                      </w:rPr>
                      <w:t>主营业务</w:t>
                    </w:r>
                  </w:p>
                </w:tc>
              </w:sdtContent>
            </w:sdt>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14:paraId="47012885" w14:textId="77777777" w:rsidR="00847721" w:rsidRDefault="00B66337" w:rsidP="00847721">
                <w:pPr>
                  <w:jc w:val="right"/>
                  <w:rPr>
                    <w:sz w:val="24"/>
                  </w:rPr>
                </w:pPr>
                <w:r>
                  <w:t>156,483,583.87</w:t>
                </w:r>
              </w:p>
            </w:tc>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127C3EB4" w14:textId="77777777" w:rsidR="00847721" w:rsidRDefault="00B66337" w:rsidP="00847721">
                <w:pPr>
                  <w:jc w:val="right"/>
                  <w:rPr>
                    <w:sz w:val="24"/>
                  </w:rPr>
                </w:pPr>
                <w:r>
                  <w:t>148,676,018.59</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14:paraId="437E29CD" w14:textId="77777777" w:rsidR="00847721" w:rsidRDefault="00B66337" w:rsidP="00847721">
                <w:pPr>
                  <w:jc w:val="right"/>
                  <w:rPr>
                    <w:sz w:val="24"/>
                  </w:rPr>
                </w:pPr>
                <w:r>
                  <w:t>278,902,902.61</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14:paraId="5A166FF8" w14:textId="77777777" w:rsidR="00847721" w:rsidRDefault="00B66337" w:rsidP="00847721">
                <w:pPr>
                  <w:jc w:val="right"/>
                  <w:rPr>
                    <w:sz w:val="24"/>
                  </w:rPr>
                </w:pPr>
                <w:r>
                  <w:t>272,560,703.35</w:t>
                </w:r>
              </w:p>
            </w:tc>
          </w:tr>
          <w:tr w:rsidR="00847721" w14:paraId="56DFDE65" w14:textId="77777777" w:rsidTr="002D39E0">
            <w:sdt>
              <w:sdtPr>
                <w:tag w:val="_PLD_6bfc9b53230c4537ab9d4895c4ac21b6"/>
                <w:id w:val="1371340088"/>
                <w:lock w:val="sdtLocked"/>
              </w:sdtPr>
              <w:sdtEndPr/>
              <w:sdtContent>
                <w:tc>
                  <w:tcPr>
                    <w:tcW w:w="1001" w:type="pct"/>
                    <w:tcBorders>
                      <w:top w:val="single" w:sz="4" w:space="0" w:color="auto"/>
                      <w:left w:val="single" w:sz="4" w:space="0" w:color="auto"/>
                      <w:bottom w:val="single" w:sz="4" w:space="0" w:color="auto"/>
                      <w:right w:val="single" w:sz="4" w:space="0" w:color="auto"/>
                    </w:tcBorders>
                    <w:shd w:val="clear" w:color="auto" w:fill="auto"/>
                  </w:tcPr>
                  <w:p w14:paraId="0549C168" w14:textId="77777777" w:rsidR="00847721" w:rsidRDefault="00B66337">
                    <w:pPr>
                      <w:rPr>
                        <w:szCs w:val="21"/>
                      </w:rPr>
                    </w:pPr>
                    <w:r>
                      <w:rPr>
                        <w:rFonts w:hint="eastAsia"/>
                        <w:szCs w:val="21"/>
                      </w:rPr>
                      <w:t>其他业务</w:t>
                    </w:r>
                  </w:p>
                </w:tc>
              </w:sdtContent>
            </w:sdt>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14:paraId="798D5C4A" w14:textId="77777777" w:rsidR="00847721" w:rsidRDefault="00B66337" w:rsidP="00847721">
                <w:pPr>
                  <w:jc w:val="right"/>
                  <w:rPr>
                    <w:sz w:val="24"/>
                  </w:rPr>
                </w:pPr>
                <w:r>
                  <w:t>41,922,371.85</w:t>
                </w:r>
              </w:p>
            </w:tc>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3F1A74D9" w14:textId="77777777" w:rsidR="00847721" w:rsidRDefault="00B66337" w:rsidP="00847721">
                <w:pPr>
                  <w:jc w:val="right"/>
                  <w:rPr>
                    <w:sz w:val="24"/>
                  </w:rPr>
                </w:pPr>
                <w:r>
                  <w:t>20,336,953.43</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14:paraId="75018D4F" w14:textId="77777777" w:rsidR="00847721" w:rsidRDefault="00B66337" w:rsidP="00847721">
                <w:pPr>
                  <w:jc w:val="right"/>
                  <w:rPr>
                    <w:sz w:val="24"/>
                  </w:rPr>
                </w:pPr>
                <w:r>
                  <w:t>41,700,300.34</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14:paraId="5796FFCA" w14:textId="77777777" w:rsidR="00847721" w:rsidRDefault="00B66337" w:rsidP="00847721">
                <w:pPr>
                  <w:jc w:val="right"/>
                  <w:rPr>
                    <w:sz w:val="24"/>
                  </w:rPr>
                </w:pPr>
                <w:r>
                  <w:t>19,230,820.36</w:t>
                </w:r>
              </w:p>
            </w:tc>
          </w:tr>
          <w:tr w:rsidR="00847721" w14:paraId="0F9569C3" w14:textId="77777777" w:rsidTr="002D39E0">
            <w:sdt>
              <w:sdtPr>
                <w:tag w:val="_PLD_d72589b11fca4f8e9290f2128cc382b9"/>
                <w:id w:val="-1272695978"/>
                <w:lock w:val="sdtLocked"/>
              </w:sdtPr>
              <w:sdtEndPr/>
              <w:sdtContent>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6563A5C0" w14:textId="77777777" w:rsidR="00847721" w:rsidRDefault="00B66337">
                    <w:pPr>
                      <w:jc w:val="center"/>
                      <w:rPr>
                        <w:szCs w:val="21"/>
                      </w:rPr>
                    </w:pPr>
                    <w:r>
                      <w:rPr>
                        <w:rFonts w:hint="eastAsia"/>
                        <w:szCs w:val="21"/>
                      </w:rPr>
                      <w:t>合计</w:t>
                    </w:r>
                  </w:p>
                </w:tc>
              </w:sdtContent>
            </w:sdt>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14:paraId="3ADAA785" w14:textId="77777777" w:rsidR="00847721" w:rsidRDefault="00B66337" w:rsidP="00847721">
                <w:pPr>
                  <w:jc w:val="right"/>
                  <w:rPr>
                    <w:sz w:val="24"/>
                  </w:rPr>
                </w:pPr>
                <w:r>
                  <w:t>198,405,955.72</w:t>
                </w:r>
              </w:p>
            </w:tc>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71595AF3" w14:textId="77777777" w:rsidR="00847721" w:rsidRDefault="00B66337" w:rsidP="00847721">
                <w:pPr>
                  <w:jc w:val="right"/>
                  <w:rPr>
                    <w:sz w:val="24"/>
                  </w:rPr>
                </w:pPr>
                <w:r>
                  <w:t>169,012,972.02</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14:paraId="0C0320FB" w14:textId="77777777" w:rsidR="00847721" w:rsidRDefault="00B66337" w:rsidP="00847721">
                <w:pPr>
                  <w:jc w:val="right"/>
                  <w:rPr>
                    <w:sz w:val="24"/>
                  </w:rPr>
                </w:pPr>
                <w:r>
                  <w:t>320,603,202.95</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14:paraId="6F14E4AB" w14:textId="77777777" w:rsidR="00847721" w:rsidRDefault="00B66337" w:rsidP="00847721">
                <w:pPr>
                  <w:jc w:val="right"/>
                  <w:rPr>
                    <w:sz w:val="24"/>
                  </w:rPr>
                </w:pPr>
                <w:r>
                  <w:t>291,791,523.71</w:t>
                </w:r>
              </w:p>
            </w:tc>
          </w:tr>
        </w:tbl>
        <w:p w14:paraId="72071835" w14:textId="77777777" w:rsidR="00847721" w:rsidRDefault="00CF03E7">
          <w:pPr>
            <w:pStyle w:val="215"/>
          </w:pPr>
        </w:p>
      </w:sdtContent>
    </w:sdt>
    <w:bookmarkStart w:id="264" w:name="_Hlk533798810" w:displacedByCustomXml="next"/>
    <w:sdt>
      <w:sdtPr>
        <w:rPr>
          <w:rFonts w:ascii="宋体" w:eastAsia="宋体" w:hAnsi="宋体" w:cs="宋体" w:hint="eastAsia"/>
          <w:b w:val="0"/>
          <w:bCs w:val="0"/>
          <w:kern w:val="0"/>
          <w:szCs w:val="24"/>
        </w:rPr>
        <w:alias w:val="模块:合同产生的收入的情况"/>
        <w:tag w:val="_SEC_a0a33d96e9f9469a9966c7cb475fdfc4"/>
        <w:id w:val="-650594958"/>
        <w:lock w:val="sdtLocked"/>
        <w:placeholder>
          <w:docPart w:val="GBC22222222222222222222222222222"/>
        </w:placeholder>
      </w:sdtPr>
      <w:sdtEndPr>
        <w:rPr>
          <w:rFonts w:hint="default"/>
        </w:rPr>
      </w:sdtEndPr>
      <w:sdtContent>
        <w:p w14:paraId="15389634" w14:textId="77777777" w:rsidR="00847721" w:rsidRDefault="00B66337" w:rsidP="006A3005">
          <w:pPr>
            <w:pStyle w:val="212"/>
            <w:numPr>
              <w:ilvl w:val="0"/>
              <w:numId w:val="137"/>
            </w:numPr>
          </w:pPr>
          <w:r>
            <w:rPr>
              <w:rFonts w:hint="eastAsia"/>
            </w:rPr>
            <w:t>合同产生的收入的情况</w:t>
          </w:r>
        </w:p>
        <w:sdt>
          <w:sdtPr>
            <w:rPr>
              <w:rFonts w:ascii="宋体" w:hAnsi="宋体"/>
              <w:szCs w:val="21"/>
            </w:rPr>
            <w:alias w:val="是否适用：母公司合同产生的收入[双击切换]"/>
            <w:tag w:val="_GBC_f459dad39f414a73aa2c0673b99e3d8b"/>
            <w:id w:val="-1545512449"/>
            <w:lock w:val="sdtLocked"/>
            <w:placeholder>
              <w:docPart w:val="GBC22222222222222222222222222222"/>
            </w:placeholder>
          </w:sdtPr>
          <w:sdtEndPr/>
          <w:sdtContent>
            <w:p w14:paraId="36E70090" w14:textId="77777777" w:rsidR="00847721" w:rsidRDefault="00094B5F" w:rsidP="00847721">
              <w:pPr>
                <w:pStyle w:val="188"/>
                <w:ind w:firstLineChars="0" w:firstLine="0"/>
                <w:jc w:val="left"/>
              </w:pPr>
              <w:r>
                <w:rPr>
                  <w:rFonts w:ascii="宋体" w:hAnsi="宋体"/>
                  <w:szCs w:val="21"/>
                </w:rPr>
                <w:fldChar w:fldCharType="begin"/>
              </w:r>
              <w:r w:rsidR="00B66337">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B66337">
                <w:rPr>
                  <w:rFonts w:ascii="宋体" w:hAnsi="宋体"/>
                  <w:szCs w:val="21"/>
                </w:rPr>
                <w:instrText xml:space="preserve"> MACROBUTTON  SnrToggleCheckbox √不适用 </w:instrText>
              </w:r>
              <w:r>
                <w:rPr>
                  <w:rFonts w:ascii="宋体" w:hAnsi="宋体"/>
                  <w:szCs w:val="21"/>
                </w:rPr>
                <w:fldChar w:fldCharType="end"/>
              </w:r>
            </w:p>
          </w:sdtContent>
        </w:sdt>
        <w:p w14:paraId="570D6C94" w14:textId="77777777" w:rsidR="00847721" w:rsidRDefault="00847721">
          <w:pPr>
            <w:pStyle w:val="215"/>
          </w:pPr>
        </w:p>
        <w:p w14:paraId="390B428E" w14:textId="77777777" w:rsidR="00847721" w:rsidRDefault="00CF03E7">
          <w:pPr>
            <w:pStyle w:val="215"/>
          </w:pPr>
        </w:p>
      </w:sdtContent>
    </w:sdt>
    <w:bookmarkEnd w:id="264" w:displacedByCustomXml="next"/>
    <w:bookmarkStart w:id="265" w:name="_Hlk533798917" w:displacedByCustomXml="next"/>
    <w:sdt>
      <w:sdtPr>
        <w:rPr>
          <w:rFonts w:ascii="宋体" w:eastAsia="宋体" w:hAnsi="宋体" w:cs="宋体" w:hint="eastAsia"/>
          <w:b w:val="0"/>
          <w:bCs w:val="0"/>
          <w:kern w:val="0"/>
          <w:szCs w:val="24"/>
        </w:rPr>
        <w:alias w:val="模块:履约义务的说明"/>
        <w:tag w:val="_SEC_52d2e3e0b9aa4fa7a4925852d3c67b9d"/>
        <w:id w:val="564225994"/>
        <w:lock w:val="sdtLocked"/>
        <w:placeholder>
          <w:docPart w:val="GBC22222222222222222222222222222"/>
        </w:placeholder>
      </w:sdtPr>
      <w:sdtEndPr>
        <w:rPr>
          <w:rFonts w:hint="default"/>
        </w:rPr>
      </w:sdtEndPr>
      <w:sdtContent>
        <w:p w14:paraId="000524CC" w14:textId="77777777" w:rsidR="00847721" w:rsidRDefault="00B66337" w:rsidP="006A3005">
          <w:pPr>
            <w:pStyle w:val="212"/>
            <w:numPr>
              <w:ilvl w:val="0"/>
              <w:numId w:val="137"/>
            </w:numPr>
          </w:pPr>
          <w:r>
            <w:rPr>
              <w:rFonts w:hint="eastAsia"/>
            </w:rPr>
            <w:t>履约义务的说明</w:t>
          </w:r>
        </w:p>
        <w:sdt>
          <w:sdtPr>
            <w:alias w:val="是否适用：母公司履约义务的说明[双击切换]"/>
            <w:tag w:val="_GBC_2fc3f5c164844c5a8203f2c7e77870c1"/>
            <w:id w:val="1090663450"/>
            <w:lock w:val="sdtLocked"/>
            <w:placeholder>
              <w:docPart w:val="GBC22222222222222222222222222222"/>
            </w:placeholder>
          </w:sdtPr>
          <w:sdtEndPr/>
          <w:sdtContent>
            <w:p w14:paraId="6061461A" w14:textId="77777777" w:rsidR="00847721" w:rsidRDefault="00094B5F" w:rsidP="00847721">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0ECB42CB" w14:textId="77777777" w:rsidR="00847721" w:rsidRDefault="00CF03E7">
          <w:pPr>
            <w:pStyle w:val="215"/>
          </w:pPr>
        </w:p>
      </w:sdtContent>
    </w:sdt>
    <w:bookmarkEnd w:id="265" w:displacedByCustomXml="next"/>
    <w:bookmarkStart w:id="266" w:name="_Hlk533798958" w:displacedByCustomXml="next"/>
    <w:sdt>
      <w:sdtPr>
        <w:rPr>
          <w:rFonts w:ascii="宋体" w:eastAsia="宋体" w:hAnsi="宋体" w:cs="宋体" w:hint="eastAsia"/>
          <w:b w:val="0"/>
          <w:bCs w:val="0"/>
          <w:kern w:val="0"/>
          <w:szCs w:val="24"/>
        </w:rPr>
        <w:alias w:val="模块:分摊至剩余履约义务的说明"/>
        <w:tag w:val="_SEC_b803be9d61b44303b6da1e3330ef906c"/>
        <w:id w:val="1446111607"/>
        <w:lock w:val="sdtLocked"/>
        <w:placeholder>
          <w:docPart w:val="GBC22222222222222222222222222222"/>
        </w:placeholder>
      </w:sdtPr>
      <w:sdtEndPr>
        <w:rPr>
          <w:rFonts w:ascii="Arial" w:hAnsi="Arial"/>
          <w:szCs w:val="21"/>
        </w:rPr>
      </w:sdtEndPr>
      <w:sdtContent>
        <w:p w14:paraId="26CE23F0" w14:textId="77777777" w:rsidR="00847721" w:rsidRDefault="00B66337" w:rsidP="006A3005">
          <w:pPr>
            <w:pStyle w:val="212"/>
            <w:numPr>
              <w:ilvl w:val="0"/>
              <w:numId w:val="137"/>
            </w:numPr>
          </w:pPr>
          <w:r>
            <w:rPr>
              <w:rFonts w:hint="eastAsia"/>
            </w:rPr>
            <w:t>分摊至剩余履约义务的说明</w:t>
          </w:r>
        </w:p>
        <w:sdt>
          <w:sdtPr>
            <w:alias w:val="是否适用：母公司分摊至剩余履约义务的说明[双击切换]"/>
            <w:tag w:val="_GBC_7f0a9adae5ea4624a849a396f1ce90b1"/>
            <w:id w:val="220490690"/>
            <w:lock w:val="sdtLocked"/>
            <w:placeholder>
              <w:docPart w:val="GBC22222222222222222222222222222"/>
            </w:placeholder>
          </w:sdtPr>
          <w:sdtEndPr/>
          <w:sdtContent>
            <w:p w14:paraId="4D457EE3" w14:textId="77777777" w:rsidR="00847721" w:rsidRDefault="00094B5F" w:rsidP="00847721">
              <w:pPr>
                <w:rPr>
                  <w:szCs w:val="21"/>
                </w:rPr>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7E2195FD" w14:textId="77777777" w:rsidR="00847721" w:rsidRDefault="00847721">
          <w:pPr>
            <w:rPr>
              <w:szCs w:val="21"/>
            </w:rPr>
          </w:pPr>
        </w:p>
        <w:p w14:paraId="69840EB5" w14:textId="77777777" w:rsidR="00847721" w:rsidRDefault="00CF03E7">
          <w:pPr>
            <w:rPr>
              <w:rFonts w:ascii="Arial" w:hAnsi="Arial"/>
              <w:szCs w:val="21"/>
            </w:rPr>
          </w:pPr>
        </w:p>
      </w:sdtContent>
    </w:sdt>
    <w:bookmarkEnd w:id="266" w:displacedByCustomXml="prev"/>
    <w:bookmarkStart w:id="267" w:name="_Hlk533798751" w:displacedByCustomXml="next"/>
    <w:sdt>
      <w:sdtPr>
        <w:rPr>
          <w:szCs w:val="21"/>
        </w:rPr>
        <w:alias w:val="模块:营业收入和营业成本其他说明"/>
        <w:tag w:val="_SEC_7467cf4c7aa441d78594101b88f0996b"/>
        <w:id w:val="394315811"/>
        <w:lock w:val="sdtLocked"/>
        <w:placeholder>
          <w:docPart w:val="GBC22222222222222222222222222222"/>
        </w:placeholder>
      </w:sdtPr>
      <w:sdtEndPr/>
      <w:sdtContent>
        <w:p w14:paraId="0A352314" w14:textId="77777777" w:rsidR="00847721" w:rsidRDefault="00B66337">
          <w:pPr>
            <w:spacing w:before="60" w:after="60"/>
            <w:rPr>
              <w:szCs w:val="21"/>
            </w:rPr>
          </w:pPr>
          <w:r>
            <w:rPr>
              <w:rFonts w:hint="eastAsia"/>
              <w:szCs w:val="21"/>
            </w:rPr>
            <w:t>其他说明：</w:t>
          </w:r>
        </w:p>
        <w:p w14:paraId="338F6A44" w14:textId="77777777" w:rsidR="00847721" w:rsidRDefault="00CF03E7">
          <w:pPr>
            <w:rPr>
              <w:szCs w:val="21"/>
            </w:rPr>
          </w:pPr>
          <w:sdt>
            <w:sdtPr>
              <w:rPr>
                <w:szCs w:val="21"/>
              </w:rPr>
              <w:alias w:val="主营业务说明"/>
              <w:tag w:val="_GBC_fd583c7468404a3e83de872adae134a2"/>
              <w:id w:val="-311105874"/>
              <w:lock w:val="sdtLocked"/>
              <w:placeholder>
                <w:docPart w:val="GBC22222222222222222222222222222"/>
              </w:placeholder>
            </w:sdtPr>
            <w:sdtEndPr/>
            <w:sdtContent>
              <w:r w:rsidR="00B66337">
                <w:rPr>
                  <w:rFonts w:hint="eastAsia"/>
                  <w:szCs w:val="21"/>
                </w:rPr>
                <w:t>无</w:t>
              </w:r>
            </w:sdtContent>
          </w:sdt>
        </w:p>
        <w:p w14:paraId="1FEC8ECB" w14:textId="77777777" w:rsidR="00847721" w:rsidRDefault="00CF03E7">
          <w:pPr>
            <w:rPr>
              <w:szCs w:val="21"/>
            </w:rPr>
          </w:pPr>
        </w:p>
      </w:sdtContent>
    </w:sdt>
    <w:bookmarkEnd w:id="267" w:displacedByCustomXml="prev"/>
    <w:bookmarkStart w:id="268" w:name="_Hlk24031063" w:displacedByCustomXml="next"/>
    <w:sdt>
      <w:sdtPr>
        <w:rPr>
          <w:rFonts w:ascii="宋体" w:hAnsi="宋体" w:cs="宋体"/>
          <w:b w:val="0"/>
          <w:bCs w:val="0"/>
          <w:kern w:val="0"/>
          <w:szCs w:val="21"/>
        </w:rPr>
        <w:alias w:val="模块:"/>
        <w:tag w:val="_SEC_0ba2a4db50ed47afbd78e67c0a069c58"/>
        <w:id w:val="1709294902"/>
        <w:lock w:val="sdtLocked"/>
        <w:placeholder>
          <w:docPart w:val="GBC22222222222222222222222222222"/>
        </w:placeholder>
      </w:sdtPr>
      <w:sdtEndPr/>
      <w:sdtContent>
        <w:bookmarkStart w:id="269" w:name="OLE_LINK6" w:displacedByCustomXml="prev"/>
        <w:bookmarkStart w:id="270" w:name="_Hlk10548739" w:displacedByCustomXml="prev"/>
        <w:p w14:paraId="512EBE4A" w14:textId="77777777" w:rsidR="00847721" w:rsidRDefault="00B66337" w:rsidP="006A3005">
          <w:pPr>
            <w:pStyle w:val="213"/>
            <w:numPr>
              <w:ilvl w:val="0"/>
              <w:numId w:val="132"/>
            </w:numPr>
            <w:rPr>
              <w:rFonts w:ascii="宋体" w:hAnsi="宋体"/>
              <w:szCs w:val="21"/>
            </w:rPr>
          </w:pPr>
          <w:r>
            <w:rPr>
              <w:rFonts w:ascii="宋体" w:hAnsi="宋体" w:hint="eastAsia"/>
              <w:szCs w:val="21"/>
            </w:rPr>
            <w:t>投资收益</w:t>
          </w:r>
          <w:bookmarkEnd w:id="269"/>
        </w:p>
        <w:sdt>
          <w:sdtPr>
            <w:alias w:val="是否适用：母公司投资收益[双击切换]"/>
            <w:tag w:val="_GBC_c2bb46ec06e343088b38ac6340f45fb2"/>
            <w:id w:val="990069026"/>
            <w:lock w:val="sdtLocked"/>
            <w:placeholder>
              <w:docPart w:val="GBC22222222222222222222222222222"/>
            </w:placeholder>
          </w:sdtPr>
          <w:sdtEndPr/>
          <w:sdtContent>
            <w:p w14:paraId="0946EDBC" w14:textId="77777777" w:rsidR="00847721" w:rsidRDefault="00094B5F">
              <w:pPr>
                <w:pStyle w:val="215"/>
              </w:pPr>
              <w:r>
                <w:fldChar w:fldCharType="begin"/>
              </w:r>
              <w:r w:rsidR="00B66337">
                <w:instrText xml:space="preserve"> MACROBUTTON  SnrToggleCheckbox √适用 </w:instrText>
              </w:r>
              <w:r>
                <w:fldChar w:fldCharType="end"/>
              </w:r>
              <w:r>
                <w:fldChar w:fldCharType="begin"/>
              </w:r>
              <w:r w:rsidR="00B66337">
                <w:instrText xml:space="preserve"> MACROBUTTON  SnrToggleCheckbox □不适用 </w:instrText>
              </w:r>
              <w:r>
                <w:fldChar w:fldCharType="end"/>
              </w:r>
            </w:p>
          </w:sdtContent>
        </w:sdt>
        <w:p w14:paraId="011AF867" w14:textId="77777777" w:rsidR="00847721" w:rsidRDefault="00B66337">
          <w:pPr>
            <w:jc w:val="right"/>
            <w:rPr>
              <w:color w:val="FF0000"/>
            </w:rPr>
          </w:pPr>
          <w:r>
            <w:t>单位</w:t>
          </w:r>
          <w:r>
            <w:rPr>
              <w:rFonts w:hint="eastAsia"/>
            </w:rPr>
            <w:t>：</w:t>
          </w:r>
          <w:sdt>
            <w:sdtPr>
              <w:rPr>
                <w:rFonts w:hint="eastAsia"/>
              </w:rPr>
              <w:alias w:val="单位：财务附注：会计报表中的投资收益项目增加"/>
              <w:tag w:val="_GBC_12c9db09bbc645b69cfb011197b5e700"/>
              <w:id w:val="4210060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47721">
                <w:rPr>
                  <w:rFonts w:hint="eastAsia"/>
                </w:rPr>
                <w:t>元</w:t>
              </w:r>
            </w:sdtContent>
          </w:sdt>
          <w:r>
            <w:t xml:space="preserve">  币种</w:t>
          </w:r>
          <w:r>
            <w:rPr>
              <w:rFonts w:hint="eastAsia"/>
            </w:rPr>
            <w:t>：</w:t>
          </w:r>
          <w:sdt>
            <w:sdtPr>
              <w:rPr>
                <w:rFonts w:hint="eastAsia"/>
              </w:rPr>
              <w:alias w:val="币种：财务附注：会计报表中的投资收益项目增加"/>
              <w:tag w:val="_GBC_4090bf40cd1647838a8c5908dbc544c5"/>
              <w:id w:val="16964204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EndPr/>
            <w:sdtContent>
              <w:r w:rsidR="00847721">
                <w:rPr>
                  <w:rFonts w:hint="eastAsia"/>
                </w:rPr>
                <w:t>人民币</w:t>
              </w:r>
            </w:sdtContent>
          </w:sdt>
        </w:p>
        <w:tbl>
          <w:tblPr>
            <w:tblStyle w:val="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2"/>
            <w:gridCol w:w="2411"/>
            <w:gridCol w:w="2136"/>
          </w:tblGrid>
          <w:tr w:rsidR="00847721" w14:paraId="4DC602AF" w14:textId="77777777" w:rsidTr="00847721">
            <w:bookmarkStart w:id="271" w:name="_Hlk24031106" w:displacedByCustomXml="next"/>
            <w:sdt>
              <w:sdtPr>
                <w:tag w:val="_PLD_507ed5c985ab48c59a18c2d57dd68c9c"/>
                <w:id w:val="-904149240"/>
                <w:lock w:val="sdtLocked"/>
              </w:sdtPr>
              <w:sdtEndPr/>
              <w:sdtContent>
                <w:tc>
                  <w:tcPr>
                    <w:tcW w:w="2488" w:type="pct"/>
                    <w:vAlign w:val="center"/>
                  </w:tcPr>
                  <w:p w14:paraId="02B83641" w14:textId="77777777" w:rsidR="00847721" w:rsidRDefault="00B66337">
                    <w:pPr>
                      <w:ind w:left="420" w:hanging="420"/>
                      <w:jc w:val="center"/>
                      <w:rPr>
                        <w:szCs w:val="21"/>
                      </w:rPr>
                    </w:pPr>
                    <w:r>
                      <w:rPr>
                        <w:rFonts w:hint="eastAsia"/>
                        <w:szCs w:val="21"/>
                      </w:rPr>
                      <w:t>项目</w:t>
                    </w:r>
                  </w:p>
                </w:tc>
              </w:sdtContent>
            </w:sdt>
            <w:sdt>
              <w:sdtPr>
                <w:tag w:val="_PLD_47187d04b5814de2ac4d8e7ab7f3dcf5"/>
                <w:id w:val="-260068645"/>
                <w:lock w:val="sdtLocked"/>
              </w:sdtPr>
              <w:sdtEndPr/>
              <w:sdtContent>
                <w:tc>
                  <w:tcPr>
                    <w:tcW w:w="1332" w:type="pct"/>
                    <w:vAlign w:val="center"/>
                  </w:tcPr>
                  <w:p w14:paraId="7005FCE1" w14:textId="77777777" w:rsidR="00847721" w:rsidRDefault="00B66337">
                    <w:pPr>
                      <w:jc w:val="center"/>
                      <w:rPr>
                        <w:szCs w:val="21"/>
                      </w:rPr>
                    </w:pPr>
                    <w:r>
                      <w:rPr>
                        <w:rFonts w:hint="eastAsia"/>
                        <w:szCs w:val="21"/>
                      </w:rPr>
                      <w:t>本期发生额</w:t>
                    </w:r>
                  </w:p>
                </w:tc>
              </w:sdtContent>
            </w:sdt>
            <w:sdt>
              <w:sdtPr>
                <w:tag w:val="_PLD_9b38c11702ff453c93beb78507ab4be2"/>
                <w:id w:val="-132338677"/>
                <w:lock w:val="sdtLocked"/>
              </w:sdtPr>
              <w:sdtEndPr/>
              <w:sdtContent>
                <w:tc>
                  <w:tcPr>
                    <w:tcW w:w="1180" w:type="pct"/>
                    <w:vAlign w:val="center"/>
                  </w:tcPr>
                  <w:p w14:paraId="30C341F4" w14:textId="77777777" w:rsidR="00847721" w:rsidRDefault="00B66337">
                    <w:pPr>
                      <w:jc w:val="center"/>
                      <w:rPr>
                        <w:szCs w:val="21"/>
                      </w:rPr>
                    </w:pPr>
                    <w:r>
                      <w:rPr>
                        <w:rFonts w:hint="eastAsia"/>
                        <w:szCs w:val="21"/>
                      </w:rPr>
                      <w:t>上期发生额</w:t>
                    </w:r>
                  </w:p>
                </w:tc>
              </w:sdtContent>
            </w:sdt>
          </w:tr>
          <w:tr w:rsidR="00847721" w14:paraId="58AD0F80" w14:textId="77777777" w:rsidTr="00847721">
            <w:tc>
              <w:tcPr>
                <w:tcW w:w="2488" w:type="pct"/>
              </w:tcPr>
              <w:sdt>
                <w:sdtPr>
                  <w:tag w:val="_PLD_8cd2c80808be48458043e409ca328206"/>
                  <w:id w:val="-1886318093"/>
                  <w:lock w:val="sdtLocked"/>
                </w:sdtPr>
                <w:sdtEndPr/>
                <w:sdtContent>
                  <w:p w14:paraId="4061D3A2" w14:textId="77777777" w:rsidR="00847721" w:rsidRDefault="00B66337">
                    <w:pPr>
                      <w:pStyle w:val="215"/>
                    </w:pPr>
                    <w:r>
                      <w:t>成本法核算的长期股权投资收益</w:t>
                    </w:r>
                  </w:p>
                </w:sdtContent>
              </w:sdt>
            </w:tc>
            <w:tc>
              <w:tcPr>
                <w:tcW w:w="1332" w:type="pct"/>
                <w:vAlign w:val="center"/>
              </w:tcPr>
              <w:p w14:paraId="0400C273" w14:textId="77777777" w:rsidR="00847721" w:rsidRDefault="00B66337" w:rsidP="00847721">
                <w:pPr>
                  <w:jc w:val="right"/>
                  <w:rPr>
                    <w:sz w:val="24"/>
                  </w:rPr>
                </w:pPr>
                <w:r>
                  <w:t>18,463,642.76</w:t>
                </w:r>
              </w:p>
            </w:tc>
            <w:tc>
              <w:tcPr>
                <w:tcW w:w="1180" w:type="pct"/>
                <w:vAlign w:val="center"/>
              </w:tcPr>
              <w:p w14:paraId="2C306C07" w14:textId="77777777" w:rsidR="00847721" w:rsidRDefault="00B66337" w:rsidP="00847721">
                <w:pPr>
                  <w:jc w:val="right"/>
                  <w:rPr>
                    <w:sz w:val="24"/>
                  </w:rPr>
                </w:pPr>
                <w:r>
                  <w:t>15,464,056.72</w:t>
                </w:r>
              </w:p>
            </w:tc>
          </w:tr>
          <w:tr w:rsidR="00847721" w14:paraId="556EE4B9" w14:textId="77777777" w:rsidTr="00847721">
            <w:sdt>
              <w:sdtPr>
                <w:tag w:val="_PLD_a78aae1ee78b444e907d11c241833812"/>
                <w:id w:val="-196165011"/>
                <w:lock w:val="sdtLocked"/>
              </w:sdtPr>
              <w:sdtEndPr/>
              <w:sdtContent>
                <w:tc>
                  <w:tcPr>
                    <w:tcW w:w="2488" w:type="pct"/>
                  </w:tcPr>
                  <w:p w14:paraId="02387BDE" w14:textId="77777777" w:rsidR="00847721" w:rsidRDefault="00B66337">
                    <w:pPr>
                      <w:rPr>
                        <w:szCs w:val="21"/>
                      </w:rPr>
                    </w:pPr>
                    <w:r>
                      <w:rPr>
                        <w:rFonts w:hint="eastAsia"/>
                        <w:szCs w:val="21"/>
                      </w:rPr>
                      <w:t>权益法核算的长期股权投资收益</w:t>
                    </w:r>
                  </w:p>
                </w:tc>
              </w:sdtContent>
            </w:sdt>
            <w:tc>
              <w:tcPr>
                <w:tcW w:w="1332" w:type="pct"/>
                <w:vAlign w:val="center"/>
              </w:tcPr>
              <w:p w14:paraId="4BF4A95F" w14:textId="77777777" w:rsidR="00847721" w:rsidRDefault="00847721" w:rsidP="00847721">
                <w:pPr>
                  <w:jc w:val="right"/>
                  <w:rPr>
                    <w:szCs w:val="21"/>
                  </w:rPr>
                </w:pPr>
              </w:p>
            </w:tc>
            <w:tc>
              <w:tcPr>
                <w:tcW w:w="1180" w:type="pct"/>
                <w:vAlign w:val="center"/>
              </w:tcPr>
              <w:p w14:paraId="0412846C" w14:textId="77777777" w:rsidR="00847721" w:rsidRDefault="00847721" w:rsidP="00847721">
                <w:pPr>
                  <w:jc w:val="right"/>
                  <w:rPr>
                    <w:szCs w:val="21"/>
                  </w:rPr>
                </w:pPr>
              </w:p>
            </w:tc>
          </w:tr>
          <w:tr w:rsidR="00847721" w14:paraId="1172254A" w14:textId="77777777" w:rsidTr="00847721">
            <w:sdt>
              <w:sdtPr>
                <w:tag w:val="_PLD_2ac3541301b34caa9c5158401e6bfd0d"/>
                <w:id w:val="1166126042"/>
                <w:lock w:val="sdtLocked"/>
              </w:sdtPr>
              <w:sdtEndPr/>
              <w:sdtContent>
                <w:tc>
                  <w:tcPr>
                    <w:tcW w:w="2488" w:type="pct"/>
                  </w:tcPr>
                  <w:p w14:paraId="1A495D9C" w14:textId="77777777" w:rsidR="00847721" w:rsidRDefault="00B66337">
                    <w:pPr>
                      <w:rPr>
                        <w:szCs w:val="21"/>
                      </w:rPr>
                    </w:pPr>
                    <w:r>
                      <w:rPr>
                        <w:rFonts w:hint="eastAsia"/>
                        <w:szCs w:val="21"/>
                      </w:rPr>
                      <w:t>处置长期股权投资产生的投资收益</w:t>
                    </w:r>
                  </w:p>
                </w:tc>
              </w:sdtContent>
            </w:sdt>
            <w:tc>
              <w:tcPr>
                <w:tcW w:w="1332" w:type="pct"/>
                <w:vAlign w:val="center"/>
              </w:tcPr>
              <w:p w14:paraId="0B98D954" w14:textId="77777777" w:rsidR="00847721" w:rsidRDefault="00847721" w:rsidP="00847721">
                <w:pPr>
                  <w:jc w:val="right"/>
                  <w:rPr>
                    <w:szCs w:val="21"/>
                  </w:rPr>
                </w:pPr>
              </w:p>
            </w:tc>
            <w:tc>
              <w:tcPr>
                <w:tcW w:w="1180" w:type="pct"/>
                <w:vAlign w:val="center"/>
              </w:tcPr>
              <w:p w14:paraId="01D63314" w14:textId="77777777" w:rsidR="00847721" w:rsidRDefault="00847721" w:rsidP="00847721">
                <w:pPr>
                  <w:jc w:val="right"/>
                  <w:rPr>
                    <w:szCs w:val="21"/>
                  </w:rPr>
                </w:pPr>
              </w:p>
            </w:tc>
          </w:tr>
          <w:tr w:rsidR="00847721" w14:paraId="677C3583" w14:textId="77777777" w:rsidTr="00847721">
            <w:tc>
              <w:tcPr>
                <w:tcW w:w="2488" w:type="pct"/>
              </w:tcPr>
              <w:sdt>
                <w:sdtPr>
                  <w:rPr>
                    <w:rFonts w:hint="eastAsia"/>
                  </w:rPr>
                  <w:tag w:val="_PLD_374e0bfdf40b4b1cb34581f2b2a66168"/>
                  <w:id w:val="715092031"/>
                  <w:lock w:val="sdtLocked"/>
                </w:sdtPr>
                <w:sdtEndPr/>
                <w:sdtContent>
                  <w:p w14:paraId="630D4300" w14:textId="77777777" w:rsidR="00847721" w:rsidRDefault="00B66337">
                    <w:pPr>
                      <w:pStyle w:val="215"/>
                    </w:pPr>
                    <w:r>
                      <w:rPr>
                        <w:rFonts w:hint="eastAsia"/>
                      </w:rPr>
                      <w:t>交易性金融资产在持有期间的投资收益</w:t>
                    </w:r>
                  </w:p>
                </w:sdtContent>
              </w:sdt>
            </w:tc>
            <w:tc>
              <w:tcPr>
                <w:tcW w:w="1332" w:type="pct"/>
                <w:vAlign w:val="center"/>
              </w:tcPr>
              <w:p w14:paraId="0ED053E9" w14:textId="77777777" w:rsidR="00847721" w:rsidRDefault="00847721" w:rsidP="00847721">
                <w:pPr>
                  <w:jc w:val="right"/>
                  <w:rPr>
                    <w:szCs w:val="21"/>
                  </w:rPr>
                </w:pPr>
              </w:p>
            </w:tc>
            <w:tc>
              <w:tcPr>
                <w:tcW w:w="1180" w:type="pct"/>
                <w:vAlign w:val="center"/>
              </w:tcPr>
              <w:p w14:paraId="692FBD40" w14:textId="77777777" w:rsidR="00847721" w:rsidRDefault="00847721" w:rsidP="00847721">
                <w:pPr>
                  <w:jc w:val="right"/>
                  <w:rPr>
                    <w:szCs w:val="21"/>
                  </w:rPr>
                </w:pPr>
              </w:p>
            </w:tc>
          </w:tr>
          <w:tr w:rsidR="00847721" w14:paraId="7B78C586" w14:textId="77777777" w:rsidTr="00847721">
            <w:tc>
              <w:tcPr>
                <w:tcW w:w="2488" w:type="pct"/>
              </w:tcPr>
              <w:sdt>
                <w:sdtPr>
                  <w:rPr>
                    <w:rFonts w:hint="eastAsia"/>
                  </w:rPr>
                  <w:tag w:val="_PLD_1b350f75b27b4ec1915755daf5ccab96"/>
                  <w:id w:val="2057589593"/>
                  <w:lock w:val="sdtLocked"/>
                </w:sdtPr>
                <w:sdtEndPr/>
                <w:sdtContent>
                  <w:p w14:paraId="231DC6B2" w14:textId="77777777" w:rsidR="00847721" w:rsidRDefault="00B66337">
                    <w:pPr>
                      <w:pStyle w:val="215"/>
                    </w:pPr>
                    <w:r>
                      <w:rPr>
                        <w:rFonts w:hint="eastAsia"/>
                      </w:rPr>
                      <w:t>其他权益工具投资在持有期间取得的股利收入</w:t>
                    </w:r>
                  </w:p>
                </w:sdtContent>
              </w:sdt>
            </w:tc>
            <w:tc>
              <w:tcPr>
                <w:tcW w:w="1332" w:type="pct"/>
                <w:vAlign w:val="center"/>
              </w:tcPr>
              <w:p w14:paraId="485C67EA" w14:textId="77777777" w:rsidR="00847721" w:rsidRDefault="00847721" w:rsidP="00847721">
                <w:pPr>
                  <w:jc w:val="right"/>
                  <w:rPr>
                    <w:szCs w:val="21"/>
                  </w:rPr>
                </w:pPr>
              </w:p>
            </w:tc>
            <w:tc>
              <w:tcPr>
                <w:tcW w:w="1180" w:type="pct"/>
                <w:vAlign w:val="center"/>
              </w:tcPr>
              <w:p w14:paraId="1C0B6044" w14:textId="77777777" w:rsidR="00847721" w:rsidRDefault="00847721" w:rsidP="00847721">
                <w:pPr>
                  <w:jc w:val="right"/>
                  <w:rPr>
                    <w:szCs w:val="21"/>
                  </w:rPr>
                </w:pPr>
              </w:p>
            </w:tc>
          </w:tr>
          <w:tr w:rsidR="00847721" w14:paraId="68EA1F0B" w14:textId="77777777" w:rsidTr="00847721">
            <w:tc>
              <w:tcPr>
                <w:tcW w:w="2488" w:type="pct"/>
              </w:tcPr>
              <w:sdt>
                <w:sdtPr>
                  <w:rPr>
                    <w:rFonts w:hint="eastAsia"/>
                  </w:rPr>
                  <w:tag w:val="_PLD_631be1516e0b415d8f100eb0dcf09db0"/>
                  <w:id w:val="-922954417"/>
                  <w:lock w:val="sdtLocked"/>
                </w:sdtPr>
                <w:sdtEndPr/>
                <w:sdtContent>
                  <w:p w14:paraId="633EA80E" w14:textId="77777777" w:rsidR="00847721" w:rsidRDefault="00B66337">
                    <w:pPr>
                      <w:pStyle w:val="215"/>
                    </w:pPr>
                    <w:r>
                      <w:rPr>
                        <w:rFonts w:hint="eastAsia"/>
                      </w:rPr>
                      <w:t>债权投资在持有期间取得的利息收入</w:t>
                    </w:r>
                  </w:p>
                </w:sdtContent>
              </w:sdt>
            </w:tc>
            <w:tc>
              <w:tcPr>
                <w:tcW w:w="1332" w:type="pct"/>
                <w:vAlign w:val="center"/>
              </w:tcPr>
              <w:p w14:paraId="75C1FD05" w14:textId="77777777" w:rsidR="00847721" w:rsidRDefault="00847721" w:rsidP="00847721">
                <w:pPr>
                  <w:jc w:val="right"/>
                  <w:rPr>
                    <w:szCs w:val="21"/>
                  </w:rPr>
                </w:pPr>
              </w:p>
            </w:tc>
            <w:tc>
              <w:tcPr>
                <w:tcW w:w="1180" w:type="pct"/>
                <w:vAlign w:val="center"/>
              </w:tcPr>
              <w:p w14:paraId="2E14A426" w14:textId="77777777" w:rsidR="00847721" w:rsidRDefault="00847721" w:rsidP="00847721">
                <w:pPr>
                  <w:jc w:val="right"/>
                  <w:rPr>
                    <w:szCs w:val="21"/>
                  </w:rPr>
                </w:pPr>
              </w:p>
            </w:tc>
          </w:tr>
          <w:tr w:rsidR="00847721" w14:paraId="044FAC67" w14:textId="77777777" w:rsidTr="00847721">
            <w:tc>
              <w:tcPr>
                <w:tcW w:w="2488" w:type="pct"/>
              </w:tcPr>
              <w:sdt>
                <w:sdtPr>
                  <w:rPr>
                    <w:rFonts w:hint="eastAsia"/>
                  </w:rPr>
                  <w:tag w:val="_PLD_ee3b83cd3a7249b686afc560545ae359"/>
                  <w:id w:val="-1754354608"/>
                  <w:lock w:val="sdtLocked"/>
                </w:sdtPr>
                <w:sdtEndPr/>
                <w:sdtContent>
                  <w:p w14:paraId="78B5CFA5" w14:textId="77777777" w:rsidR="00847721" w:rsidRDefault="00B66337">
                    <w:pPr>
                      <w:pStyle w:val="215"/>
                    </w:pPr>
                    <w:r>
                      <w:rPr>
                        <w:rFonts w:hint="eastAsia"/>
                      </w:rPr>
                      <w:t>其他债权投资在持有期间取得的利息收入</w:t>
                    </w:r>
                  </w:p>
                </w:sdtContent>
              </w:sdt>
            </w:tc>
            <w:tc>
              <w:tcPr>
                <w:tcW w:w="1332" w:type="pct"/>
                <w:vAlign w:val="center"/>
              </w:tcPr>
              <w:p w14:paraId="71EBE74C" w14:textId="77777777" w:rsidR="00847721" w:rsidRDefault="00847721" w:rsidP="00847721">
                <w:pPr>
                  <w:jc w:val="right"/>
                  <w:rPr>
                    <w:szCs w:val="21"/>
                  </w:rPr>
                </w:pPr>
              </w:p>
            </w:tc>
            <w:tc>
              <w:tcPr>
                <w:tcW w:w="1180" w:type="pct"/>
                <w:vAlign w:val="center"/>
              </w:tcPr>
              <w:p w14:paraId="02154048" w14:textId="77777777" w:rsidR="00847721" w:rsidRDefault="00847721" w:rsidP="00847721">
                <w:pPr>
                  <w:jc w:val="right"/>
                  <w:rPr>
                    <w:szCs w:val="21"/>
                  </w:rPr>
                </w:pPr>
              </w:p>
            </w:tc>
          </w:tr>
          <w:tr w:rsidR="00847721" w14:paraId="2C25AA13" w14:textId="77777777" w:rsidTr="00847721">
            <w:tc>
              <w:tcPr>
                <w:tcW w:w="2488" w:type="pct"/>
              </w:tcPr>
              <w:sdt>
                <w:sdtPr>
                  <w:rPr>
                    <w:rFonts w:hint="eastAsia"/>
                  </w:rPr>
                  <w:tag w:val="_PLD_758e14bdd66344efaa98853500ab9b1b"/>
                  <w:id w:val="-784965540"/>
                  <w:lock w:val="sdtLocked"/>
                </w:sdtPr>
                <w:sdtEndPr/>
                <w:sdtContent>
                  <w:p w14:paraId="7F959F44" w14:textId="77777777" w:rsidR="00847721" w:rsidRDefault="00B66337">
                    <w:pPr>
                      <w:pStyle w:val="215"/>
                    </w:pPr>
                    <w:r>
                      <w:rPr>
                        <w:rFonts w:hint="eastAsia"/>
                      </w:rPr>
                      <w:t>处置交易性金融资产取得的投资收益</w:t>
                    </w:r>
                  </w:p>
                </w:sdtContent>
              </w:sdt>
            </w:tc>
            <w:tc>
              <w:tcPr>
                <w:tcW w:w="1332" w:type="pct"/>
                <w:vAlign w:val="center"/>
              </w:tcPr>
              <w:p w14:paraId="2A0BFF36" w14:textId="77777777" w:rsidR="00847721" w:rsidRDefault="00847721" w:rsidP="00847721">
                <w:pPr>
                  <w:jc w:val="right"/>
                  <w:rPr>
                    <w:szCs w:val="21"/>
                  </w:rPr>
                </w:pPr>
              </w:p>
            </w:tc>
            <w:tc>
              <w:tcPr>
                <w:tcW w:w="1180" w:type="pct"/>
                <w:vAlign w:val="center"/>
              </w:tcPr>
              <w:p w14:paraId="294A8D91" w14:textId="77777777" w:rsidR="00847721" w:rsidRDefault="00847721" w:rsidP="00847721">
                <w:pPr>
                  <w:jc w:val="right"/>
                  <w:rPr>
                    <w:szCs w:val="21"/>
                  </w:rPr>
                </w:pPr>
              </w:p>
            </w:tc>
          </w:tr>
          <w:tr w:rsidR="00847721" w14:paraId="743345ED" w14:textId="77777777" w:rsidTr="00847721">
            <w:tc>
              <w:tcPr>
                <w:tcW w:w="2488" w:type="pct"/>
              </w:tcPr>
              <w:sdt>
                <w:sdtPr>
                  <w:rPr>
                    <w:rFonts w:hint="eastAsia"/>
                  </w:rPr>
                  <w:tag w:val="_PLD_58142a07ed7f48d08e7ca9c34b6953c0"/>
                  <w:id w:val="264119950"/>
                  <w:lock w:val="sdtLocked"/>
                </w:sdtPr>
                <w:sdtEndPr/>
                <w:sdtContent>
                  <w:p w14:paraId="3BFA6FCC" w14:textId="77777777" w:rsidR="00847721" w:rsidRDefault="00B66337">
                    <w:pPr>
                      <w:pStyle w:val="215"/>
                    </w:pPr>
                    <w:r>
                      <w:rPr>
                        <w:rFonts w:hint="eastAsia"/>
                      </w:rPr>
                      <w:t>处置其他权益工具投资取得的投资收益</w:t>
                    </w:r>
                  </w:p>
                </w:sdtContent>
              </w:sdt>
            </w:tc>
            <w:tc>
              <w:tcPr>
                <w:tcW w:w="1332" w:type="pct"/>
                <w:vAlign w:val="center"/>
              </w:tcPr>
              <w:p w14:paraId="119FB73C" w14:textId="77777777" w:rsidR="00847721" w:rsidRDefault="00847721" w:rsidP="00847721">
                <w:pPr>
                  <w:jc w:val="right"/>
                  <w:rPr>
                    <w:szCs w:val="21"/>
                  </w:rPr>
                </w:pPr>
              </w:p>
            </w:tc>
            <w:tc>
              <w:tcPr>
                <w:tcW w:w="1180" w:type="pct"/>
                <w:vAlign w:val="center"/>
              </w:tcPr>
              <w:p w14:paraId="37452F45" w14:textId="77777777" w:rsidR="00847721" w:rsidRDefault="00847721" w:rsidP="00847721">
                <w:pPr>
                  <w:jc w:val="right"/>
                  <w:rPr>
                    <w:szCs w:val="21"/>
                  </w:rPr>
                </w:pPr>
              </w:p>
            </w:tc>
          </w:tr>
          <w:tr w:rsidR="00847721" w14:paraId="70C117D3" w14:textId="77777777" w:rsidTr="00847721">
            <w:tc>
              <w:tcPr>
                <w:tcW w:w="2488" w:type="pct"/>
              </w:tcPr>
              <w:sdt>
                <w:sdtPr>
                  <w:rPr>
                    <w:rFonts w:hint="eastAsia"/>
                  </w:rPr>
                  <w:tag w:val="_PLD_dd85e904694c430990d653da7e3d92c5"/>
                  <w:id w:val="1488820263"/>
                  <w:lock w:val="sdtLocked"/>
                </w:sdtPr>
                <w:sdtEndPr/>
                <w:sdtContent>
                  <w:p w14:paraId="6E0E8975" w14:textId="77777777" w:rsidR="00847721" w:rsidRDefault="00B66337">
                    <w:pPr>
                      <w:pStyle w:val="215"/>
                    </w:pPr>
                    <w:r>
                      <w:rPr>
                        <w:rFonts w:hint="eastAsia"/>
                      </w:rPr>
                      <w:t>处置债权投资取得的投资收益</w:t>
                    </w:r>
                  </w:p>
                </w:sdtContent>
              </w:sdt>
            </w:tc>
            <w:tc>
              <w:tcPr>
                <w:tcW w:w="1332" w:type="pct"/>
                <w:vAlign w:val="center"/>
              </w:tcPr>
              <w:p w14:paraId="3EBC5127" w14:textId="77777777" w:rsidR="00847721" w:rsidRDefault="00847721" w:rsidP="00847721">
                <w:pPr>
                  <w:jc w:val="right"/>
                  <w:rPr>
                    <w:szCs w:val="21"/>
                  </w:rPr>
                </w:pPr>
              </w:p>
            </w:tc>
            <w:tc>
              <w:tcPr>
                <w:tcW w:w="1180" w:type="pct"/>
                <w:vAlign w:val="center"/>
              </w:tcPr>
              <w:p w14:paraId="5982248D" w14:textId="77777777" w:rsidR="00847721" w:rsidRDefault="00847721" w:rsidP="00847721">
                <w:pPr>
                  <w:jc w:val="right"/>
                  <w:rPr>
                    <w:szCs w:val="21"/>
                  </w:rPr>
                </w:pPr>
              </w:p>
            </w:tc>
          </w:tr>
          <w:tr w:rsidR="00847721" w14:paraId="3AC9E2D3" w14:textId="77777777" w:rsidTr="00847721">
            <w:tc>
              <w:tcPr>
                <w:tcW w:w="2488" w:type="pct"/>
              </w:tcPr>
              <w:sdt>
                <w:sdtPr>
                  <w:rPr>
                    <w:rFonts w:hint="eastAsia"/>
                  </w:rPr>
                  <w:tag w:val="_PLD_cabbb65cd6154c50a0174edd2786682c"/>
                  <w:id w:val="1901629671"/>
                  <w:lock w:val="sdtLocked"/>
                </w:sdtPr>
                <w:sdtEndPr/>
                <w:sdtContent>
                  <w:p w14:paraId="3ABBFB5B" w14:textId="77777777" w:rsidR="00847721" w:rsidRDefault="00B66337">
                    <w:pPr>
                      <w:pStyle w:val="215"/>
                    </w:pPr>
                    <w:r>
                      <w:rPr>
                        <w:rFonts w:hint="eastAsia"/>
                      </w:rPr>
                      <w:t>处置其他债权投资取得的投资收益</w:t>
                    </w:r>
                  </w:p>
                </w:sdtContent>
              </w:sdt>
            </w:tc>
            <w:tc>
              <w:tcPr>
                <w:tcW w:w="1332" w:type="pct"/>
                <w:vAlign w:val="center"/>
              </w:tcPr>
              <w:p w14:paraId="58A695B8" w14:textId="77777777" w:rsidR="00847721" w:rsidRDefault="00847721" w:rsidP="00847721">
                <w:pPr>
                  <w:jc w:val="right"/>
                  <w:rPr>
                    <w:szCs w:val="21"/>
                  </w:rPr>
                </w:pPr>
              </w:p>
            </w:tc>
            <w:tc>
              <w:tcPr>
                <w:tcW w:w="1180" w:type="pct"/>
                <w:vAlign w:val="center"/>
              </w:tcPr>
              <w:p w14:paraId="09CA8E83" w14:textId="77777777" w:rsidR="00847721" w:rsidRDefault="00847721" w:rsidP="00847721">
                <w:pPr>
                  <w:jc w:val="right"/>
                  <w:rPr>
                    <w:szCs w:val="21"/>
                  </w:rPr>
                </w:pPr>
              </w:p>
            </w:tc>
          </w:tr>
          <w:tr w:rsidR="00847721" w14:paraId="064763DD" w14:textId="77777777" w:rsidTr="00847721">
            <w:tc>
              <w:tcPr>
                <w:tcW w:w="2488" w:type="pct"/>
              </w:tcPr>
              <w:sdt>
                <w:sdtPr>
                  <w:rPr>
                    <w:rFonts w:hint="eastAsia"/>
                  </w:rPr>
                  <w:tag w:val="_PLD_ebfd5e63b1a34f1ea8395cc25654112a"/>
                  <w:id w:val="1462299738"/>
                  <w:lock w:val="sdtLocked"/>
                </w:sdtPr>
                <w:sdtEndPr/>
                <w:sdtContent>
                  <w:p w14:paraId="6E0F8B12" w14:textId="77777777" w:rsidR="00847721" w:rsidRDefault="00B66337">
                    <w:pPr>
                      <w:pStyle w:val="215"/>
                    </w:pPr>
                    <w:r>
                      <w:rPr>
                        <w:rFonts w:hint="eastAsia"/>
                      </w:rPr>
                      <w:t>债务重组收益</w:t>
                    </w:r>
                  </w:p>
                </w:sdtContent>
              </w:sdt>
            </w:tc>
            <w:tc>
              <w:tcPr>
                <w:tcW w:w="1332" w:type="pct"/>
                <w:vAlign w:val="center"/>
              </w:tcPr>
              <w:p w14:paraId="65572A3F" w14:textId="77777777" w:rsidR="00847721" w:rsidRDefault="00847721" w:rsidP="00847721">
                <w:pPr>
                  <w:jc w:val="right"/>
                  <w:rPr>
                    <w:szCs w:val="21"/>
                  </w:rPr>
                </w:pPr>
              </w:p>
            </w:tc>
            <w:tc>
              <w:tcPr>
                <w:tcW w:w="1180" w:type="pct"/>
                <w:vAlign w:val="center"/>
              </w:tcPr>
              <w:p w14:paraId="5BFCA4B4" w14:textId="77777777" w:rsidR="00847721" w:rsidRDefault="00847721" w:rsidP="00847721">
                <w:pPr>
                  <w:jc w:val="right"/>
                  <w:rPr>
                    <w:szCs w:val="21"/>
                  </w:rPr>
                </w:pPr>
              </w:p>
            </w:tc>
          </w:tr>
          <w:tr w:rsidR="00847721" w14:paraId="5DC27742" w14:textId="77777777" w:rsidTr="00847721">
            <w:sdt>
              <w:sdtPr>
                <w:tag w:val="_PLD_e7e132d296704c1e97e8e07a1418d74b"/>
                <w:id w:val="-1516533896"/>
                <w:lock w:val="sdtLocked"/>
              </w:sdtPr>
              <w:sdtEndPr/>
              <w:sdtContent>
                <w:tc>
                  <w:tcPr>
                    <w:tcW w:w="2488" w:type="pct"/>
                    <w:vAlign w:val="center"/>
                  </w:tcPr>
                  <w:p w14:paraId="7BCEB9EC" w14:textId="77777777" w:rsidR="00847721" w:rsidRDefault="00B66337">
                    <w:pPr>
                      <w:jc w:val="center"/>
                      <w:rPr>
                        <w:szCs w:val="21"/>
                      </w:rPr>
                    </w:pPr>
                    <w:r>
                      <w:rPr>
                        <w:rFonts w:hint="eastAsia"/>
                        <w:szCs w:val="21"/>
                      </w:rPr>
                      <w:t>合计</w:t>
                    </w:r>
                  </w:p>
                </w:tc>
              </w:sdtContent>
            </w:sdt>
            <w:tc>
              <w:tcPr>
                <w:tcW w:w="1332" w:type="pct"/>
                <w:vAlign w:val="center"/>
              </w:tcPr>
              <w:p w14:paraId="44BF8C1E" w14:textId="77777777" w:rsidR="00847721" w:rsidRDefault="00B66337" w:rsidP="00847721">
                <w:pPr>
                  <w:jc w:val="right"/>
                  <w:rPr>
                    <w:sz w:val="24"/>
                  </w:rPr>
                </w:pPr>
                <w:r>
                  <w:t>18,463,642.76</w:t>
                </w:r>
              </w:p>
            </w:tc>
            <w:tc>
              <w:tcPr>
                <w:tcW w:w="1180" w:type="pct"/>
                <w:vAlign w:val="center"/>
              </w:tcPr>
              <w:p w14:paraId="036F3EA2" w14:textId="77777777" w:rsidR="00847721" w:rsidRDefault="00B66337" w:rsidP="00847721">
                <w:pPr>
                  <w:jc w:val="right"/>
                  <w:rPr>
                    <w:sz w:val="24"/>
                  </w:rPr>
                </w:pPr>
                <w:r>
                  <w:t>15,464,056.72</w:t>
                </w:r>
              </w:p>
            </w:tc>
          </w:tr>
        </w:tbl>
        <w:p w14:paraId="086617D7" w14:textId="77777777" w:rsidR="00847721" w:rsidRDefault="00CF03E7">
          <w:pPr>
            <w:rPr>
              <w:szCs w:val="21"/>
            </w:rPr>
          </w:pPr>
        </w:p>
        <w:bookmarkEnd w:id="271" w:displacedByCustomXml="next"/>
        <w:bookmarkEnd w:id="270" w:displacedByCustomXml="next"/>
      </w:sdtContent>
    </w:sdt>
    <w:bookmarkEnd w:id="268" w:displacedByCustomXml="prev"/>
    <w:p w14:paraId="4FAD460E" w14:textId="77777777" w:rsidR="00847721" w:rsidRDefault="00847721">
      <w:pPr>
        <w:rPr>
          <w:szCs w:val="21"/>
        </w:rPr>
      </w:pPr>
    </w:p>
    <w:sdt>
      <w:sdtPr>
        <w:rPr>
          <w:rFonts w:ascii="宋体" w:hAnsi="宋体" w:cs="宋体" w:hint="eastAsia"/>
          <w:b w:val="0"/>
          <w:bCs w:val="0"/>
          <w:kern w:val="0"/>
          <w:szCs w:val="21"/>
        </w:rPr>
        <w:alias w:val="模块:母公司会计报表附注的其他说明事项"/>
        <w:tag w:val="_SEC_f254d1d0764b4d7ab6b701d7ac057625"/>
        <w:id w:val="-443693067"/>
        <w:lock w:val="sdtLocked"/>
        <w:placeholder>
          <w:docPart w:val="GBC22222222222222222222222222222"/>
        </w:placeholder>
      </w:sdtPr>
      <w:sdtEndPr/>
      <w:sdtContent>
        <w:p w14:paraId="456574B5" w14:textId="77777777" w:rsidR="00847721" w:rsidRDefault="00B66337" w:rsidP="006A3005">
          <w:pPr>
            <w:pStyle w:val="213"/>
            <w:numPr>
              <w:ilvl w:val="0"/>
              <w:numId w:val="132"/>
            </w:numPr>
            <w:rPr>
              <w:szCs w:val="21"/>
            </w:rPr>
          </w:pPr>
          <w:r>
            <w:rPr>
              <w:rFonts w:hint="eastAsia"/>
              <w:szCs w:val="21"/>
            </w:rPr>
            <w:t>其他</w:t>
          </w:r>
        </w:p>
        <w:sdt>
          <w:sdtPr>
            <w:rPr>
              <w:rFonts w:hint="eastAsia"/>
              <w:szCs w:val="21"/>
            </w:rPr>
            <w:alias w:val="是否适用：母公司会计报表附注的其他说明事项[双击切换]"/>
            <w:tag w:val="_GBC_da1bbbf487cd4e98b945920735517f12"/>
            <w:id w:val="458921659"/>
            <w:lock w:val="sdtLocked"/>
            <w:placeholder>
              <w:docPart w:val="GBC22222222222222222222222222222"/>
            </w:placeholder>
          </w:sdtPr>
          <w:sdtEndPr/>
          <w:sdtContent>
            <w:p w14:paraId="603B13A0"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556CD317" w14:textId="77777777" w:rsidR="00847721" w:rsidRDefault="00847721">
      <w:pPr>
        <w:ind w:rightChars="-759" w:right="-1594"/>
        <w:rPr>
          <w:szCs w:val="21"/>
        </w:rPr>
      </w:pPr>
    </w:p>
    <w:p w14:paraId="4AEAFDC2" w14:textId="77777777" w:rsidR="00847721" w:rsidRDefault="00B66337" w:rsidP="006A3005">
      <w:pPr>
        <w:pStyle w:val="2CharCharChar2"/>
        <w:numPr>
          <w:ilvl w:val="0"/>
          <w:numId w:val="50"/>
        </w:numPr>
        <w:rPr>
          <w:rFonts w:ascii="宋体" w:hAnsi="宋体"/>
        </w:rPr>
      </w:pPr>
      <w:r>
        <w:rPr>
          <w:rFonts w:ascii="宋体" w:hAnsi="宋体" w:hint="eastAsia"/>
        </w:rPr>
        <w:t>补充资料</w:t>
      </w:r>
    </w:p>
    <w:sdt>
      <w:sdtPr>
        <w:rPr>
          <w:rFonts w:ascii="宋体" w:hAnsi="宋体" w:cs="宋体" w:hint="eastAsia"/>
          <w:b w:val="0"/>
          <w:bCs w:val="0"/>
          <w:kern w:val="0"/>
          <w:szCs w:val="21"/>
        </w:rPr>
        <w:alias w:val="模块:当期非经常性损益明细"/>
        <w:tag w:val="_GBC_08eb8d7076584daebd23121ab43f25e0"/>
        <w:id w:val="670680036"/>
        <w:lock w:val="sdtLocked"/>
        <w:placeholder>
          <w:docPart w:val="GBC22222222222222222222222222222"/>
        </w:placeholder>
      </w:sdtPr>
      <w:sdtEndPr>
        <w:rPr>
          <w:rFonts w:ascii="Calibri" w:hAnsi="Calibri" w:cs="Times New Roman"/>
          <w:b/>
          <w:bCs/>
          <w:kern w:val="2"/>
          <w:szCs w:val="32"/>
        </w:rPr>
      </w:sdtEndPr>
      <w:sdtContent>
        <w:p w14:paraId="3415E49A" w14:textId="77777777" w:rsidR="006F3256" w:rsidRDefault="006F3256" w:rsidP="006F3256">
          <w:pPr>
            <w:pStyle w:val="3"/>
            <w:numPr>
              <w:ilvl w:val="0"/>
              <w:numId w:val="47"/>
            </w:numPr>
            <w:rPr>
              <w:rFonts w:ascii="宋体" w:hAnsi="宋体"/>
              <w:szCs w:val="21"/>
            </w:rPr>
          </w:pPr>
          <w:r>
            <w:rPr>
              <w:rFonts w:ascii="宋体" w:hAnsi="宋体" w:hint="eastAsia"/>
              <w:szCs w:val="21"/>
            </w:rPr>
            <w:t>当期非经常性损益明细表</w:t>
          </w:r>
        </w:p>
        <w:sdt>
          <w:sdtPr>
            <w:rPr>
              <w:rFonts w:hint="eastAsia"/>
              <w:szCs w:val="21"/>
            </w:rPr>
            <w:alias w:val="是否适用：当期非经常性损益明细表[双击切换]"/>
            <w:tag w:val="_GBC_53fa4135e87442d59ce21ca91ff749e7"/>
            <w:id w:val="-946460688"/>
            <w:lock w:val="sdtLocked"/>
          </w:sdtPr>
          <w:sdtEndPr/>
          <w:sdtContent>
            <w:p w14:paraId="46EFBBB7" w14:textId="77777777" w:rsidR="006F3256" w:rsidRDefault="00094B5F">
              <w:pPr>
                <w:rPr>
                  <w:szCs w:val="21"/>
                </w:rPr>
              </w:pPr>
              <w:r>
                <w:rPr>
                  <w:rFonts w:hint="eastAsia"/>
                  <w:szCs w:val="21"/>
                </w:rPr>
                <w:fldChar w:fldCharType="begin"/>
              </w:r>
              <w:r w:rsidR="006F3256">
                <w:rPr>
                  <w:rFonts w:hint="eastAsia"/>
                  <w:szCs w:val="21"/>
                </w:rPr>
                <w:instrText xml:space="preserve"> MACROBUTTON SnrToggleCheckbox √适用  </w:instrText>
              </w:r>
              <w:r>
                <w:rPr>
                  <w:rFonts w:hint="eastAsia"/>
                  <w:szCs w:val="21"/>
                </w:rPr>
                <w:fldChar w:fldCharType="end"/>
              </w:r>
              <w:r>
                <w:rPr>
                  <w:rFonts w:hint="eastAsia"/>
                  <w:szCs w:val="21"/>
                </w:rPr>
                <w:fldChar w:fldCharType="begin"/>
              </w:r>
              <w:r w:rsidR="006F3256">
                <w:rPr>
                  <w:rFonts w:hint="eastAsia"/>
                  <w:szCs w:val="21"/>
                </w:rPr>
                <w:instrText xml:space="preserve">MACROBUTTON  SnrToggleCheckbox □不适用 </w:instrText>
              </w:r>
              <w:r>
                <w:rPr>
                  <w:rFonts w:hint="eastAsia"/>
                  <w:szCs w:val="21"/>
                </w:rPr>
                <w:fldChar w:fldCharType="end"/>
              </w:r>
            </w:p>
          </w:sdtContent>
        </w:sdt>
        <w:p w14:paraId="7601382A" w14:textId="77777777" w:rsidR="006F3256" w:rsidRDefault="006F3256">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121343326"/>
              <w:lock w:val="sdtLocked"/>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EndPr/>
            <w:sdtContent>
              <w:r w:rsidR="00FF3D71">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28108182"/>
              <w:lock w:val="sdtLocked"/>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F3D71">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0"/>
            <w:gridCol w:w="1582"/>
            <w:gridCol w:w="2257"/>
          </w:tblGrid>
          <w:tr w:rsidR="006F3256" w14:paraId="72E4CCAA" w14:textId="77777777" w:rsidTr="00A84AC4">
            <w:sdt>
              <w:sdtPr>
                <w:tag w:val="_PLD_21836bed4dfd441e8a48a625518a8f5f"/>
                <w:id w:val="-308486960"/>
                <w:lock w:val="sdtLocked"/>
              </w:sdtPr>
              <w:sdtEndPr/>
              <w:sdtContent>
                <w:tc>
                  <w:tcPr>
                    <w:tcW w:w="2879" w:type="pct"/>
                    <w:shd w:val="clear" w:color="auto" w:fill="auto"/>
                    <w:vAlign w:val="center"/>
                  </w:tcPr>
                  <w:p w14:paraId="27D4978C" w14:textId="77777777" w:rsidR="006F3256" w:rsidRDefault="006F3256" w:rsidP="00125491">
                    <w:pPr>
                      <w:jc w:val="center"/>
                      <w:rPr>
                        <w:szCs w:val="21"/>
                      </w:rPr>
                    </w:pPr>
                    <w:r>
                      <w:rPr>
                        <w:rFonts w:hint="eastAsia"/>
                        <w:szCs w:val="21"/>
                      </w:rPr>
                      <w:t>项目</w:t>
                    </w:r>
                  </w:p>
                </w:tc>
              </w:sdtContent>
            </w:sdt>
            <w:sdt>
              <w:sdtPr>
                <w:tag w:val="_PLD_52741206370c4e1799f79141c7f871df"/>
                <w:id w:val="-1876920199"/>
                <w:lock w:val="sdtLocked"/>
              </w:sdtPr>
              <w:sdtEndPr/>
              <w:sdtContent>
                <w:tc>
                  <w:tcPr>
                    <w:tcW w:w="874" w:type="pct"/>
                    <w:shd w:val="clear" w:color="auto" w:fill="auto"/>
                  </w:tcPr>
                  <w:p w14:paraId="21C6AC1B" w14:textId="77777777" w:rsidR="006F3256" w:rsidRDefault="006F3256" w:rsidP="00125491">
                    <w:pPr>
                      <w:jc w:val="center"/>
                      <w:rPr>
                        <w:szCs w:val="21"/>
                      </w:rPr>
                    </w:pPr>
                    <w:r>
                      <w:rPr>
                        <w:rFonts w:hint="eastAsia"/>
                        <w:szCs w:val="21"/>
                      </w:rPr>
                      <w:t>金额</w:t>
                    </w:r>
                  </w:p>
                </w:tc>
              </w:sdtContent>
            </w:sdt>
            <w:sdt>
              <w:sdtPr>
                <w:tag w:val="_PLD_ac90403c6a634936b93313c407ed4e35"/>
                <w:id w:val="310921449"/>
                <w:lock w:val="sdtLocked"/>
              </w:sdtPr>
              <w:sdtEndPr/>
              <w:sdtContent>
                <w:tc>
                  <w:tcPr>
                    <w:tcW w:w="1247" w:type="pct"/>
                  </w:tcPr>
                  <w:p w14:paraId="5DC53DE8" w14:textId="77777777" w:rsidR="006F3256" w:rsidRDefault="006F3256" w:rsidP="00125491">
                    <w:pPr>
                      <w:jc w:val="center"/>
                      <w:rPr>
                        <w:szCs w:val="21"/>
                      </w:rPr>
                    </w:pPr>
                    <w:r>
                      <w:rPr>
                        <w:rFonts w:hint="eastAsia"/>
                        <w:szCs w:val="21"/>
                      </w:rPr>
                      <w:t>说明</w:t>
                    </w:r>
                  </w:p>
                </w:tc>
              </w:sdtContent>
            </w:sdt>
          </w:tr>
          <w:tr w:rsidR="006F3256" w14:paraId="3F169976" w14:textId="77777777" w:rsidTr="00A84AC4">
            <w:sdt>
              <w:sdtPr>
                <w:tag w:val="_PLD_26d005fae80c40c5b439c091e256805a"/>
                <w:id w:val="1409886849"/>
                <w:lock w:val="sdtLocked"/>
              </w:sdtPr>
              <w:sdtEndPr/>
              <w:sdtContent>
                <w:tc>
                  <w:tcPr>
                    <w:tcW w:w="2879" w:type="pct"/>
                    <w:shd w:val="clear" w:color="auto" w:fill="auto"/>
                    <w:vAlign w:val="center"/>
                  </w:tcPr>
                  <w:p w14:paraId="4E8C785D" w14:textId="77777777" w:rsidR="006F3256" w:rsidRDefault="006F3256" w:rsidP="00125491">
                    <w:pPr>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389575586"/>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874" w:type="pct"/>
                    <w:shd w:val="clear" w:color="auto" w:fill="auto"/>
                    <w:vAlign w:val="center"/>
                  </w:tcPr>
                  <w:p w14:paraId="7DF2631F" w14:textId="77777777" w:rsidR="006F3256" w:rsidRDefault="006F3256" w:rsidP="00125491">
                    <w:pPr>
                      <w:jc w:val="right"/>
                      <w:rPr>
                        <w:szCs w:val="21"/>
                      </w:rPr>
                    </w:pPr>
                    <w:r>
                      <w:rPr>
                        <w:rFonts w:hint="eastAsia"/>
                        <w:szCs w:val="21"/>
                      </w:rPr>
                      <w:t>20,502,249.32</w:t>
                    </w:r>
                  </w:p>
                </w:tc>
              </w:sdtContent>
            </w:sdt>
            <w:sdt>
              <w:sdtPr>
                <w:rPr>
                  <w:szCs w:val="21"/>
                </w:rPr>
                <w:alias w:val="非流动性资产处置损益，包括已计提资产减值准备的冲销部分的说明（非经常性损益项目）"/>
                <w:tag w:val="_GBC_dbf112280e8b447b803745e3222ebaab"/>
                <w:id w:val="1397167951"/>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1247" w:type="pct"/>
                  </w:tcPr>
                  <w:p w14:paraId="56D18636" w14:textId="77777777" w:rsidR="006F3256" w:rsidRDefault="006F3256" w:rsidP="00125491">
                    <w:pPr>
                      <w:rPr>
                        <w:b/>
                        <w:szCs w:val="21"/>
                      </w:rPr>
                    </w:pPr>
                    <w:r>
                      <w:rPr>
                        <w:rFonts w:hint="eastAsia"/>
                        <w:color w:val="0000FF"/>
                        <w:szCs w:val="21"/>
                      </w:rPr>
                      <w:t xml:space="preserve">　</w:t>
                    </w:r>
                  </w:p>
                </w:tc>
              </w:sdtContent>
            </w:sdt>
          </w:tr>
          <w:tr w:rsidR="006F3256" w14:paraId="4AD142B3" w14:textId="77777777" w:rsidTr="00A84AC4">
            <w:sdt>
              <w:sdtPr>
                <w:tag w:val="_PLD_4971661f1d5e4d61b7fad7606c1c1bb7"/>
                <w:id w:val="550428109"/>
                <w:lock w:val="sdtLocked"/>
              </w:sdtPr>
              <w:sdtEndPr/>
              <w:sdtContent>
                <w:tc>
                  <w:tcPr>
                    <w:tcW w:w="2879" w:type="pct"/>
                    <w:shd w:val="clear" w:color="auto" w:fill="auto"/>
                    <w:vAlign w:val="center"/>
                  </w:tcPr>
                  <w:p w14:paraId="610A2785" w14:textId="77777777" w:rsidR="006F3256" w:rsidRDefault="006F3256" w:rsidP="00125491">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494347184"/>
                <w:lock w:val="sdtLocked"/>
                <w:dataBinding w:prefixMappings="xmlns:clcid-pte='clcid-pte'" w:xpath="/*/clcid-pte:FeiJingChangXingSunYiZhongGeZhongXingShiDeZhengFuBuTie[not(@periodRef)]" w:storeItemID="{89EBAB94-44A0-46A2-B712-30D997D04A6D}"/>
                <w:text/>
              </w:sdtPr>
              <w:sdtEndPr/>
              <w:sdtContent>
                <w:tc>
                  <w:tcPr>
                    <w:tcW w:w="874" w:type="pct"/>
                    <w:shd w:val="clear" w:color="auto" w:fill="auto"/>
                    <w:vAlign w:val="center"/>
                  </w:tcPr>
                  <w:p w14:paraId="5D9B097C" w14:textId="77777777" w:rsidR="006F3256" w:rsidRDefault="006F3256" w:rsidP="00125491">
                    <w:pPr>
                      <w:jc w:val="right"/>
                      <w:rPr>
                        <w:szCs w:val="21"/>
                      </w:rPr>
                    </w:pPr>
                    <w:r>
                      <w:rPr>
                        <w:rFonts w:hint="eastAsia"/>
                        <w:szCs w:val="21"/>
                      </w:rPr>
                      <w:t>17,316,932.90</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1308130361"/>
                <w:lock w:val="sdtLocked"/>
                <w:dataBinding w:prefixMappings="xmlns:clcid-pte='clcid-pte'" w:xpath="/*/clcid-pte:FeiJingChangXingSunYiZhongGeZhongXingShiDeZhengFuBuTieShuoMing[not(@periodRef)]" w:storeItemID="{89EBAB94-44A0-46A2-B712-30D997D04A6D}"/>
                <w:text/>
              </w:sdtPr>
              <w:sdtEndPr/>
              <w:sdtContent>
                <w:tc>
                  <w:tcPr>
                    <w:tcW w:w="1247" w:type="pct"/>
                  </w:tcPr>
                  <w:p w14:paraId="1FC7B0AB" w14:textId="77777777" w:rsidR="006F3256" w:rsidRDefault="006F3256" w:rsidP="00125491">
                    <w:pPr>
                      <w:rPr>
                        <w:szCs w:val="21"/>
                      </w:rPr>
                    </w:pPr>
                    <w:r>
                      <w:rPr>
                        <w:rFonts w:hint="eastAsia"/>
                        <w:szCs w:val="21"/>
                      </w:rPr>
                      <w:t xml:space="preserve">　</w:t>
                    </w:r>
                  </w:p>
                </w:tc>
              </w:sdtContent>
            </w:sdt>
          </w:tr>
          <w:tr w:rsidR="006F3256" w14:paraId="2F74F52E" w14:textId="77777777" w:rsidTr="00A84AC4">
            <w:tc>
              <w:tcPr>
                <w:tcW w:w="2879" w:type="pct"/>
                <w:shd w:val="clear" w:color="auto" w:fill="auto"/>
                <w:vAlign w:val="center"/>
              </w:tcPr>
              <w:sdt>
                <w:sdtPr>
                  <w:rPr>
                    <w:rFonts w:hint="eastAsia"/>
                  </w:rPr>
                  <w:tag w:val="_PLD_a11363d103554f4a9712ef6c15497670"/>
                  <w:id w:val="1614476219"/>
                  <w:lock w:val="sdtLocked"/>
                </w:sdtPr>
                <w:sdtEndPr/>
                <w:sdtContent>
                  <w:p w14:paraId="58F897CE" w14:textId="77777777" w:rsidR="006F3256" w:rsidRDefault="006F3256" w:rsidP="00125491">
                    <w:r>
                      <w:rPr>
                        <w:rFonts w:hint="eastAsia"/>
                      </w:rPr>
                      <w:t>单独进行减值测试的应收款项、合同资产减值准备转回</w:t>
                    </w:r>
                  </w:p>
                </w:sdtContent>
              </w:sdt>
            </w:tc>
            <w:sdt>
              <w:sdtPr>
                <w:rPr>
                  <w:rFonts w:hint="eastAsia"/>
                  <w:szCs w:val="21"/>
                </w:rPr>
                <w:alias w:val="单独进行减值测试的应收款项、合同资产减值准备转回（非经常性损益项目） "/>
                <w:tag w:val="_GBC_d6e61e27dc844df9a58fb06a8bd759ba"/>
                <w:id w:val="-1538273072"/>
                <w:lock w:val="sdtLocked"/>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874" w:type="pct"/>
                    <w:shd w:val="clear" w:color="auto" w:fill="auto"/>
                  </w:tcPr>
                  <w:p w14:paraId="53E49E50" w14:textId="77777777" w:rsidR="006F3256" w:rsidRDefault="006F3256" w:rsidP="00125491">
                    <w:pPr>
                      <w:jc w:val="right"/>
                      <w:rPr>
                        <w:szCs w:val="21"/>
                      </w:rPr>
                    </w:pPr>
                    <w:r w:rsidRPr="006F5FE3">
                      <w:rPr>
                        <w:rFonts w:hint="eastAsia"/>
                        <w:szCs w:val="21"/>
                      </w:rPr>
                      <w:t>14,985.00</w:t>
                    </w:r>
                  </w:p>
                </w:tc>
              </w:sdtContent>
            </w:sdt>
            <w:sdt>
              <w:sdtPr>
                <w:rPr>
                  <w:szCs w:val="21"/>
                </w:rPr>
                <w:alias w:val="单独进行减值测试的应收款项、合同资产减值准备转回的说明（非经常性损益项目）"/>
                <w:tag w:val="_GBC_3cdfac21f2ce4278a0df448d9c6bb54b"/>
                <w:id w:val="598148244"/>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1247" w:type="pct"/>
                  </w:tcPr>
                  <w:p w14:paraId="049A5329" w14:textId="77777777" w:rsidR="006F3256" w:rsidRDefault="006F3256" w:rsidP="00125491">
                    <w:pPr>
                      <w:rPr>
                        <w:szCs w:val="21"/>
                      </w:rPr>
                    </w:pPr>
                    <w:r>
                      <w:rPr>
                        <w:rStyle w:val="aff3"/>
                        <w:rFonts w:hint="eastAsia"/>
                      </w:rPr>
                      <w:t xml:space="preserve">　</w:t>
                    </w:r>
                  </w:p>
                </w:tc>
              </w:sdtContent>
            </w:sdt>
          </w:tr>
          <w:tr w:rsidR="006F3256" w14:paraId="6F859A12" w14:textId="77777777" w:rsidTr="00A84AC4">
            <w:sdt>
              <w:sdtPr>
                <w:tag w:val="_PLD_62562e8b8e8748b7bc3bcbcc53f02716"/>
                <w:id w:val="-2092147531"/>
                <w:lock w:val="sdtLocked"/>
              </w:sdtPr>
              <w:sdtEndPr/>
              <w:sdtContent>
                <w:tc>
                  <w:tcPr>
                    <w:tcW w:w="2879" w:type="pct"/>
                    <w:shd w:val="clear" w:color="auto" w:fill="auto"/>
                    <w:vAlign w:val="center"/>
                  </w:tcPr>
                  <w:p w14:paraId="34EEC2C6" w14:textId="77777777" w:rsidR="006F3256" w:rsidRDefault="006F3256" w:rsidP="00125491">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1994406389"/>
                <w:lock w:val="sdtLocked"/>
                <w:dataBinding w:prefixMappings="xmlns:clcid-pte='clcid-pte'" w:xpath="/*/clcid-pte:ChuShangShuGeXiangZhiWaiDeQiTaYingYeWaiShouZhiJingE[not(@periodRef)]" w:storeItemID="{89EBAB94-44A0-46A2-B712-30D997D04A6D}"/>
                <w:text/>
              </w:sdtPr>
              <w:sdtEndPr/>
              <w:sdtContent>
                <w:tc>
                  <w:tcPr>
                    <w:tcW w:w="874" w:type="pct"/>
                    <w:shd w:val="clear" w:color="auto" w:fill="auto"/>
                    <w:vAlign w:val="center"/>
                  </w:tcPr>
                  <w:p w14:paraId="46B2F055" w14:textId="77777777" w:rsidR="006F3256" w:rsidRDefault="006F3256" w:rsidP="00125491">
                    <w:pPr>
                      <w:jc w:val="right"/>
                      <w:rPr>
                        <w:szCs w:val="21"/>
                      </w:rPr>
                    </w:pPr>
                    <w:r>
                      <w:rPr>
                        <w:rFonts w:hint="eastAsia"/>
                        <w:szCs w:val="21"/>
                      </w:rPr>
                      <w:t>7,826,521.42</w:t>
                    </w:r>
                  </w:p>
                </w:tc>
              </w:sdtContent>
            </w:sdt>
            <w:sdt>
              <w:sdtPr>
                <w:rPr>
                  <w:szCs w:val="21"/>
                </w:rPr>
                <w:alias w:val="除上述各项之外的其他营业外收入和支出的说明（非经常性损益项目）"/>
                <w:tag w:val="_GBC_c4fc3e35307e455db3b9161cb811a087"/>
                <w:id w:val="195896526"/>
                <w:lock w:val="sdtLocked"/>
                <w:showingPlcHdr/>
                <w:dataBinding w:prefixMappings="xmlns:clcid-pte='clcid-pte'" w:xpath="/*/clcid-pte:ChuShangShuGeXiangZhiWaiDeQiTaYingYeWaiShouZhiJingEShuoMing[not(@periodRef)]" w:storeItemID="{89EBAB94-44A0-46A2-B712-30D997D04A6D}"/>
                <w:text/>
              </w:sdtPr>
              <w:sdtEndPr/>
              <w:sdtContent>
                <w:tc>
                  <w:tcPr>
                    <w:tcW w:w="1247" w:type="pct"/>
                  </w:tcPr>
                  <w:p w14:paraId="59BAD4E1" w14:textId="77777777" w:rsidR="006F3256" w:rsidRDefault="006F3256" w:rsidP="00125491">
                    <w:pPr>
                      <w:rPr>
                        <w:szCs w:val="21"/>
                      </w:rPr>
                    </w:pPr>
                    <w:r>
                      <w:rPr>
                        <w:rFonts w:hint="eastAsia"/>
                        <w:color w:val="0000FF"/>
                        <w:szCs w:val="21"/>
                      </w:rPr>
                      <w:t xml:space="preserve">　</w:t>
                    </w:r>
                  </w:p>
                </w:tc>
              </w:sdtContent>
            </w:sdt>
          </w:tr>
          <w:tr w:rsidR="006F3256" w14:paraId="32542652" w14:textId="77777777" w:rsidTr="00A84AC4">
            <w:sdt>
              <w:sdtPr>
                <w:tag w:val="_PLD_5346d1e2f473468580a990d3ad282ce2"/>
                <w:id w:val="-767696445"/>
                <w:lock w:val="sdtLocked"/>
              </w:sdtPr>
              <w:sdtEndPr/>
              <w:sdtContent>
                <w:tc>
                  <w:tcPr>
                    <w:tcW w:w="2879" w:type="pct"/>
                    <w:shd w:val="clear" w:color="auto" w:fill="auto"/>
                    <w:vAlign w:val="center"/>
                  </w:tcPr>
                  <w:p w14:paraId="737498AD" w14:textId="77777777" w:rsidR="006F3256" w:rsidRDefault="006F3256" w:rsidP="00125491">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1386912824"/>
                <w:lock w:val="sdtLocked"/>
                <w:dataBinding w:prefixMappings="xmlns:clcid-pte='clcid-pte'" w:xpath="/*/clcid-pte:QiTaFeiJingChangXingSunYiXiangMu[not(@periodRef)]" w:storeItemID="{89EBAB94-44A0-46A2-B712-30D997D04A6D}"/>
                <w:text/>
              </w:sdtPr>
              <w:sdtEndPr/>
              <w:sdtContent>
                <w:tc>
                  <w:tcPr>
                    <w:tcW w:w="874" w:type="pct"/>
                    <w:shd w:val="clear" w:color="auto" w:fill="auto"/>
                    <w:vAlign w:val="center"/>
                  </w:tcPr>
                  <w:p w14:paraId="5B1213AA" w14:textId="77777777" w:rsidR="006F3256" w:rsidRDefault="006F3256" w:rsidP="00125491">
                    <w:pPr>
                      <w:jc w:val="right"/>
                      <w:rPr>
                        <w:szCs w:val="21"/>
                      </w:rPr>
                    </w:pPr>
                    <w:r>
                      <w:rPr>
                        <w:rFonts w:hint="eastAsia"/>
                        <w:szCs w:val="21"/>
                      </w:rPr>
                      <w:t>313,871.40</w:t>
                    </w:r>
                  </w:p>
                </w:tc>
              </w:sdtContent>
            </w:sdt>
            <w:sdt>
              <w:sdtPr>
                <w:rPr>
                  <w:rFonts w:hint="eastAsia"/>
                  <w:szCs w:val="21"/>
                </w:rPr>
                <w:alias w:val="其他符合非经常性损益定义的损益项目说明（非经常性损益项目）"/>
                <w:tag w:val="_GBC_88d5aaf5624d44b4a912d7c291f5337b"/>
                <w:id w:val="1888378042"/>
                <w:lock w:val="sdtLocked"/>
                <w:dataBinding w:prefixMappings="xmlns:clcid-pte='clcid-pte'" w:xpath="/*/clcid-pte:QiTaFeiJingChangXingSunYiXiangMuShuoMing[not(@periodRef)]" w:storeItemID="{89EBAB94-44A0-46A2-B712-30D997D04A6D}"/>
                <w:text/>
              </w:sdtPr>
              <w:sdtEndPr/>
              <w:sdtContent>
                <w:tc>
                  <w:tcPr>
                    <w:tcW w:w="1247" w:type="pct"/>
                  </w:tcPr>
                  <w:p w14:paraId="5F895379" w14:textId="77777777" w:rsidR="006F3256" w:rsidRDefault="006F3256" w:rsidP="00125491">
                    <w:pPr>
                      <w:rPr>
                        <w:szCs w:val="21"/>
                      </w:rPr>
                    </w:pPr>
                    <w:r>
                      <w:rPr>
                        <w:rFonts w:hint="eastAsia"/>
                        <w:szCs w:val="21"/>
                      </w:rPr>
                      <w:t>代扣个人所得税手续费返还和免征增值税</w:t>
                    </w:r>
                    <w:r w:rsidR="00A84AC4">
                      <w:rPr>
                        <w:rFonts w:hint="eastAsia"/>
                        <w:szCs w:val="21"/>
                      </w:rPr>
                      <w:t>。</w:t>
                    </w:r>
                  </w:p>
                </w:tc>
              </w:sdtContent>
            </w:sdt>
          </w:tr>
          <w:tr w:rsidR="006F3256" w14:paraId="280C5597" w14:textId="77777777" w:rsidTr="00A84AC4">
            <w:sdt>
              <w:sdtPr>
                <w:tag w:val="_PLD_74e101e61b874b57a1570c979109fa20"/>
                <w:id w:val="1306359988"/>
                <w:lock w:val="sdtLocked"/>
              </w:sdtPr>
              <w:sdtEndPr/>
              <w:sdtContent>
                <w:tc>
                  <w:tcPr>
                    <w:tcW w:w="2879" w:type="pct"/>
                    <w:shd w:val="clear" w:color="auto" w:fill="auto"/>
                    <w:vAlign w:val="center"/>
                  </w:tcPr>
                  <w:p w14:paraId="614ED7B4" w14:textId="77777777" w:rsidR="006F3256" w:rsidRDefault="006F3256" w:rsidP="00125491">
                    <w:pPr>
                      <w:rPr>
                        <w:szCs w:val="21"/>
                      </w:rPr>
                    </w:pPr>
                    <w:r>
                      <w:rPr>
                        <w:rFonts w:hint="eastAsia"/>
                      </w:rPr>
                      <w:t>减：</w:t>
                    </w:r>
                    <w:r>
                      <w:rPr>
                        <w:rFonts w:hint="eastAsia"/>
                        <w:szCs w:val="21"/>
                      </w:rPr>
                      <w:t>所得税影响额</w:t>
                    </w:r>
                  </w:p>
                </w:tc>
              </w:sdtContent>
            </w:sdt>
            <w:sdt>
              <w:sdtPr>
                <w:rPr>
                  <w:rFonts w:hint="eastAsia"/>
                  <w:szCs w:val="21"/>
                </w:rPr>
                <w:alias w:val="非经常性损益_对所得税的影响"/>
                <w:tag w:val="_GBC_7c06520ea03942669b02b787ffcbb214"/>
                <w:id w:val="-1632931082"/>
                <w:lock w:val="sdtLocked"/>
                <w:dataBinding w:prefixMappings="xmlns:clcid-pte='clcid-pte'" w:xpath="/*/clcid-pte:FeiJingChangXingSunYiDeKouChuXiangMuDuiSuoDeShuiDeYingXiang[not(@periodRef)]" w:storeItemID="{89EBAB94-44A0-46A2-B712-30D997D04A6D}"/>
                <w:text/>
              </w:sdtPr>
              <w:sdtEndPr/>
              <w:sdtContent>
                <w:tc>
                  <w:tcPr>
                    <w:tcW w:w="874" w:type="pct"/>
                    <w:shd w:val="clear" w:color="auto" w:fill="auto"/>
                    <w:vAlign w:val="center"/>
                  </w:tcPr>
                  <w:p w14:paraId="28B5EBE9" w14:textId="77777777" w:rsidR="006F3256" w:rsidRDefault="006F3256" w:rsidP="00125491">
                    <w:pPr>
                      <w:jc w:val="right"/>
                      <w:rPr>
                        <w:szCs w:val="21"/>
                      </w:rPr>
                    </w:pPr>
                    <w:r>
                      <w:rPr>
                        <w:rFonts w:hint="eastAsia"/>
                        <w:szCs w:val="21"/>
                      </w:rPr>
                      <w:t>1,297,095.35</w:t>
                    </w:r>
                  </w:p>
                </w:tc>
              </w:sdtContent>
            </w:sdt>
            <w:sdt>
              <w:sdtPr>
                <w:rPr>
                  <w:szCs w:val="21"/>
                </w:rPr>
                <w:alias w:val="所得税影响额的说明（非经常性损益项目）"/>
                <w:tag w:val="_GBC_7ed1b962000f41dc8da48b033f074791"/>
                <w:id w:val="-1512830381"/>
                <w:lock w:val="sdtLocked"/>
                <w:dataBinding w:prefixMappings="xmlns:clcid-pte='clcid-pte'" w:xpath="/*/clcid-pte:FeiJingChangXingSunYiDeKouChuXiangMuDuiSuoDeShuiDeYingXiangShuoMing[not(@periodRef)]" w:storeItemID="{89EBAB94-44A0-46A2-B712-30D997D04A6D}"/>
                <w:text/>
              </w:sdtPr>
              <w:sdtEndPr/>
              <w:sdtContent>
                <w:tc>
                  <w:tcPr>
                    <w:tcW w:w="1247" w:type="pct"/>
                  </w:tcPr>
                  <w:p w14:paraId="6628031D" w14:textId="77777777" w:rsidR="006F3256" w:rsidRDefault="006F3256" w:rsidP="00125491">
                    <w:pPr>
                      <w:rPr>
                        <w:szCs w:val="21"/>
                      </w:rPr>
                    </w:pPr>
                    <w:r>
                      <w:rPr>
                        <w:rFonts w:hint="eastAsia"/>
                        <w:szCs w:val="21"/>
                      </w:rPr>
                      <w:t xml:space="preserve">　</w:t>
                    </w:r>
                  </w:p>
                </w:tc>
              </w:sdtContent>
            </w:sdt>
          </w:tr>
          <w:tr w:rsidR="006F3256" w14:paraId="584AF738" w14:textId="77777777" w:rsidTr="00A84AC4">
            <w:sdt>
              <w:sdtPr>
                <w:tag w:val="_PLD_7ef8314272f64724b14118b0bf880aae"/>
                <w:id w:val="-636942454"/>
                <w:lock w:val="sdtLocked"/>
              </w:sdtPr>
              <w:sdtEndPr/>
              <w:sdtContent>
                <w:tc>
                  <w:tcPr>
                    <w:tcW w:w="2879" w:type="pct"/>
                    <w:shd w:val="clear" w:color="auto" w:fill="auto"/>
                    <w:vAlign w:val="center"/>
                  </w:tcPr>
                  <w:p w14:paraId="7C3C4477" w14:textId="77777777" w:rsidR="006F3256" w:rsidRDefault="006F3256" w:rsidP="00125491">
                    <w:pPr>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1780523920"/>
                <w:lock w:val="sdtLocked"/>
                <w:dataBinding w:prefixMappings="xmlns:clcid-pte='clcid-pte'" w:xpath="/*/clcid-pte:FeiJingChangXingSunYiXiangMuZhongShaoShuGuDongQuanYiYingXiangE[not(@periodRef)]" w:storeItemID="{89EBAB94-44A0-46A2-B712-30D997D04A6D}"/>
                <w:text/>
              </w:sdtPr>
              <w:sdtEndPr/>
              <w:sdtContent>
                <w:tc>
                  <w:tcPr>
                    <w:tcW w:w="874" w:type="pct"/>
                    <w:shd w:val="clear" w:color="auto" w:fill="auto"/>
                    <w:vAlign w:val="center"/>
                  </w:tcPr>
                  <w:p w14:paraId="2F1B756E" w14:textId="77777777" w:rsidR="006F3256" w:rsidRDefault="006F3256" w:rsidP="00125491">
                    <w:pPr>
                      <w:jc w:val="right"/>
                      <w:rPr>
                        <w:szCs w:val="21"/>
                      </w:rPr>
                    </w:pPr>
                    <w:r>
                      <w:rPr>
                        <w:rFonts w:hint="eastAsia"/>
                        <w:szCs w:val="21"/>
                      </w:rPr>
                      <w:t>96,628.46</w:t>
                    </w:r>
                  </w:p>
                </w:tc>
              </w:sdtContent>
            </w:sdt>
            <w:sdt>
              <w:sdtPr>
                <w:rPr>
                  <w:szCs w:val="21"/>
                </w:rPr>
                <w:alias w:val="少数股东权益影响额的说明（非经常性损益项目）"/>
                <w:tag w:val="_GBC_c9a288fb29d348cbb8d20de9f399a549"/>
                <w:id w:val="788247062"/>
                <w:lock w:val="sdtLocked"/>
                <w:dataBinding w:prefixMappings="xmlns:clcid-pte='clcid-pte'" w:xpath="/*/clcid-pte:FeiJingChangXingSunYiXiangMuZhongShaoShuGuDongQuanYiYingXiangEShuoMing[not(@periodRef)]" w:storeItemID="{89EBAB94-44A0-46A2-B712-30D997D04A6D}"/>
                <w:text/>
              </w:sdtPr>
              <w:sdtEndPr/>
              <w:sdtContent>
                <w:tc>
                  <w:tcPr>
                    <w:tcW w:w="1247" w:type="pct"/>
                  </w:tcPr>
                  <w:p w14:paraId="4B74BB87" w14:textId="77777777" w:rsidR="006F3256" w:rsidRDefault="006F3256" w:rsidP="00125491">
                    <w:pPr>
                      <w:rPr>
                        <w:szCs w:val="21"/>
                      </w:rPr>
                    </w:pPr>
                    <w:r>
                      <w:rPr>
                        <w:rFonts w:hint="eastAsia"/>
                        <w:szCs w:val="21"/>
                      </w:rPr>
                      <w:t xml:space="preserve">　</w:t>
                    </w:r>
                  </w:p>
                </w:tc>
              </w:sdtContent>
            </w:sdt>
          </w:tr>
          <w:tr w:rsidR="006F3256" w14:paraId="21343AD9" w14:textId="77777777" w:rsidTr="00A84AC4">
            <w:sdt>
              <w:sdtPr>
                <w:tag w:val="_PLD_e8b8fcf7dc3d486cbd794deec60f6f28"/>
                <w:id w:val="-1773002510"/>
                <w:lock w:val="sdtLocked"/>
              </w:sdtPr>
              <w:sdtEndPr/>
              <w:sdtContent>
                <w:tc>
                  <w:tcPr>
                    <w:tcW w:w="2879" w:type="pct"/>
                    <w:shd w:val="clear" w:color="auto" w:fill="auto"/>
                    <w:vAlign w:val="center"/>
                  </w:tcPr>
                  <w:p w14:paraId="4EFAFCA1" w14:textId="77777777" w:rsidR="006F3256" w:rsidRDefault="006F3256" w:rsidP="00125491">
                    <w:pPr>
                      <w:jc w:val="center"/>
                      <w:rPr>
                        <w:szCs w:val="21"/>
                      </w:rPr>
                    </w:pPr>
                    <w:r>
                      <w:rPr>
                        <w:rFonts w:hint="eastAsia"/>
                        <w:szCs w:val="21"/>
                      </w:rPr>
                      <w:t>合计</w:t>
                    </w:r>
                  </w:p>
                </w:tc>
              </w:sdtContent>
            </w:sdt>
            <w:sdt>
              <w:sdtPr>
                <w:rPr>
                  <w:rFonts w:hint="eastAsia"/>
                  <w:szCs w:val="21"/>
                </w:rPr>
                <w:alias w:val="扣除的非经常性损益合计"/>
                <w:tag w:val="_GBC_dbd56aa5278f45e1a3a0a62cc2b32d3d"/>
                <w:id w:val="1804648548"/>
                <w:lock w:val="sdtLocked"/>
                <w:dataBinding w:prefixMappings="xmlns:clcid-pte='clcid-pte'" w:xpath="/*/clcid-pte:KouChuDeFeiJingChangXingSunYiHeJi[not(@periodRef)]" w:storeItemID="{89EBAB94-44A0-46A2-B712-30D997D04A6D}"/>
                <w:text/>
              </w:sdtPr>
              <w:sdtEndPr/>
              <w:sdtContent>
                <w:tc>
                  <w:tcPr>
                    <w:tcW w:w="874" w:type="pct"/>
                    <w:shd w:val="clear" w:color="auto" w:fill="auto"/>
                    <w:vAlign w:val="center"/>
                  </w:tcPr>
                  <w:p w14:paraId="0DBA8BCD" w14:textId="77777777" w:rsidR="006F3256" w:rsidRDefault="006F3256" w:rsidP="00125491">
                    <w:pPr>
                      <w:jc w:val="right"/>
                      <w:rPr>
                        <w:szCs w:val="21"/>
                      </w:rPr>
                    </w:pPr>
                    <w:r w:rsidRPr="006F5FE3">
                      <w:rPr>
                        <w:rFonts w:hint="eastAsia"/>
                        <w:szCs w:val="21"/>
                      </w:rPr>
                      <w:t>44,580,836.23</w:t>
                    </w:r>
                  </w:p>
                </w:tc>
              </w:sdtContent>
            </w:sdt>
            <w:sdt>
              <w:sdtPr>
                <w:rPr>
                  <w:rFonts w:hint="eastAsia"/>
                  <w:szCs w:val="21"/>
                </w:rPr>
                <w:alias w:val="扣除的非经常性损益合计说明"/>
                <w:tag w:val="_GBC_fd47d890fc7a493192e451b6575f5e8a"/>
                <w:id w:val="879282904"/>
                <w:lock w:val="sdtLocked"/>
                <w:dataBinding w:prefixMappings="xmlns:clcid-pte='clcid-pte'" w:xpath="/*/clcid-pte:KouChuDeFeiJingChangXingSunYiHeJiShuoMing[not(@periodRef)]" w:storeItemID="{89EBAB94-44A0-46A2-B712-30D997D04A6D}"/>
                <w:text/>
              </w:sdtPr>
              <w:sdtEndPr/>
              <w:sdtContent>
                <w:tc>
                  <w:tcPr>
                    <w:tcW w:w="1247" w:type="pct"/>
                  </w:tcPr>
                  <w:p w14:paraId="4891ECBF" w14:textId="77777777" w:rsidR="006F3256" w:rsidRDefault="006F3256" w:rsidP="00125491">
                    <w:pPr>
                      <w:rPr>
                        <w:szCs w:val="21"/>
                      </w:rPr>
                    </w:pPr>
                    <w:r>
                      <w:rPr>
                        <w:rFonts w:hint="eastAsia"/>
                        <w:szCs w:val="21"/>
                      </w:rPr>
                      <w:t xml:space="preserve">　</w:t>
                    </w:r>
                  </w:p>
                </w:tc>
              </w:sdtContent>
            </w:sdt>
          </w:tr>
        </w:tbl>
        <w:p w14:paraId="6BC25A0A" w14:textId="77777777" w:rsidR="006F3256" w:rsidRDefault="006F3256"/>
        <w:p w14:paraId="1A052F37" w14:textId="77777777" w:rsidR="00847721" w:rsidRDefault="00CF03E7" w:rsidP="006F3256">
          <w:pPr>
            <w:pStyle w:val="213"/>
          </w:pPr>
        </w:p>
      </w:sdtContent>
    </w:sdt>
    <w:sdt>
      <w:sdtPr>
        <w:rPr>
          <w:rFonts w:hint="eastAsia"/>
          <w:szCs w:val="21"/>
        </w:rPr>
        <w:alias w:val="模块:对公司根据《公开发行证券的公司信息披露解释性公告第1号——非..."/>
        <w:tag w:val="_GBC_7944e47348cd4cd186b958ba1902ea3f"/>
        <w:id w:val="-533344806"/>
        <w:lock w:val="sdtLocked"/>
        <w:placeholder>
          <w:docPart w:val="GBC22222222222222222222222222222"/>
        </w:placeholder>
      </w:sdtPr>
      <w:sdtEndPr>
        <w:rPr>
          <w:rFonts w:hint="default"/>
          <w:szCs w:val="24"/>
        </w:rPr>
      </w:sdtEndPr>
      <w:sdtContent>
        <w:p w14:paraId="53F114F1" w14:textId="77777777" w:rsidR="00847721" w:rsidRDefault="00B66337">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sdt>
          <w:sdtPr>
            <w:rPr>
              <w:szCs w:val="21"/>
            </w:rPr>
            <w:alias w:val="是否适用：将非经常性损益项目界定为经常性损益项目[双击切换]"/>
            <w:tag w:val="_GBC_a967cba183d54f83a4f652d6d31302c3"/>
            <w:id w:val="1878665837"/>
            <w:lock w:val="sdtLocked"/>
            <w:placeholder>
              <w:docPart w:val="GBC22222222222222222222222222222"/>
            </w:placeholder>
          </w:sdtPr>
          <w:sdtEndPr/>
          <w:sdtContent>
            <w:p w14:paraId="62BD31B9" w14:textId="77777777" w:rsidR="00847721" w:rsidRDefault="00094B5F" w:rsidP="00847721">
              <w:pPr>
                <w:pStyle w:val="215"/>
              </w:pPr>
              <w:r>
                <w:rPr>
                  <w:szCs w:val="21"/>
                </w:rPr>
                <w:fldChar w:fldCharType="begin"/>
              </w:r>
              <w:r w:rsidR="00B66337">
                <w:rPr>
                  <w:szCs w:val="21"/>
                </w:rPr>
                <w:instrText xml:space="preserve">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1"/>
        </w:rPr>
        <w:alias w:val="模块:净资产收益率及每股收益"/>
        <w:tag w:val="_GBC_146d888914ac4591bea1ff0ea9e89617"/>
        <w:id w:val="737829094"/>
        <w:lock w:val="sdtLocked"/>
        <w:placeholder>
          <w:docPart w:val="GBC22222222222222222222222222222"/>
        </w:placeholder>
      </w:sdtPr>
      <w:sdtEndPr/>
      <w:sdtContent>
        <w:p w14:paraId="0F296DB0" w14:textId="77777777" w:rsidR="00847721" w:rsidRDefault="00B66337" w:rsidP="006A3005">
          <w:pPr>
            <w:pStyle w:val="213"/>
            <w:numPr>
              <w:ilvl w:val="0"/>
              <w:numId w:val="138"/>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c0f530bdf9ee48239f470eda08b303d7"/>
            <w:id w:val="-1790123422"/>
            <w:lock w:val="sdtLocked"/>
            <w:placeholder>
              <w:docPart w:val="GBC22222222222222222222222222222"/>
            </w:placeholder>
          </w:sdtPr>
          <w:sdtEndPr/>
          <w:sdtContent>
            <w:p w14:paraId="4361A67E" w14:textId="77777777" w:rsidR="00847721" w:rsidRDefault="00094B5F">
              <w:pPr>
                <w:pStyle w:val="215"/>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tbl>
          <w:tblPr>
            <w:tblStyle w:val="207"/>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71"/>
            <w:gridCol w:w="1985"/>
            <w:gridCol w:w="1842"/>
            <w:gridCol w:w="1851"/>
          </w:tblGrid>
          <w:tr w:rsidR="00847721" w14:paraId="160E4117" w14:textId="77777777" w:rsidTr="00847721">
            <w:trPr>
              <w:trHeight w:val="270"/>
            </w:trPr>
            <w:sdt>
              <w:sdtPr>
                <w:tag w:val="_PLD_85d9a7abc9cd45768b2b5f99afa4a4ef"/>
                <w:id w:val="965169883"/>
                <w:lock w:val="sdtLocked"/>
              </w:sdtPr>
              <w:sdtEndPr/>
              <w:sdtContent>
                <w:tc>
                  <w:tcPr>
                    <w:tcW w:w="1862" w:type="pct"/>
                    <w:vMerge w:val="restart"/>
                    <w:tcBorders>
                      <w:top w:val="single" w:sz="4" w:space="0" w:color="auto"/>
                      <w:left w:val="single" w:sz="4" w:space="0" w:color="auto"/>
                      <w:bottom w:val="single" w:sz="4" w:space="0" w:color="auto"/>
                      <w:right w:val="single" w:sz="4" w:space="0" w:color="auto"/>
                    </w:tcBorders>
                    <w:vAlign w:val="center"/>
                  </w:tcPr>
                  <w:p w14:paraId="143D1A66" w14:textId="77777777" w:rsidR="00847721" w:rsidRDefault="00B66337">
                    <w:pPr>
                      <w:jc w:val="center"/>
                      <w:rPr>
                        <w:szCs w:val="21"/>
                      </w:rPr>
                    </w:pPr>
                    <w:r>
                      <w:rPr>
                        <w:szCs w:val="21"/>
                      </w:rPr>
                      <w:t>报告期利润</w:t>
                    </w:r>
                  </w:p>
                </w:tc>
              </w:sdtContent>
            </w:sdt>
            <w:sdt>
              <w:sdtPr>
                <w:tag w:val="_PLD_7f5ad103cbb04f7d904001b07266bf41"/>
                <w:id w:val="63072352"/>
                <w:lock w:val="sdtLocked"/>
              </w:sdtPr>
              <w:sdtEndPr/>
              <w:sdtContent>
                <w:tc>
                  <w:tcPr>
                    <w:tcW w:w="1097" w:type="pct"/>
                    <w:vMerge w:val="restart"/>
                    <w:tcBorders>
                      <w:top w:val="single" w:sz="4" w:space="0" w:color="auto"/>
                      <w:left w:val="single" w:sz="4" w:space="0" w:color="auto"/>
                      <w:right w:val="single" w:sz="4" w:space="0" w:color="auto"/>
                    </w:tcBorders>
                    <w:vAlign w:val="center"/>
                  </w:tcPr>
                  <w:p w14:paraId="072A80BE" w14:textId="77777777" w:rsidR="00847721" w:rsidRDefault="00B66337">
                    <w:pPr>
                      <w:jc w:val="center"/>
                      <w:rPr>
                        <w:szCs w:val="21"/>
                      </w:rPr>
                    </w:pPr>
                    <w:r>
                      <w:rPr>
                        <w:szCs w:val="21"/>
                      </w:rPr>
                      <w:t>加权平均净资产收益率（%）</w:t>
                    </w:r>
                  </w:p>
                </w:tc>
              </w:sdtContent>
            </w:sdt>
            <w:sdt>
              <w:sdtPr>
                <w:tag w:val="_PLD_adaa515ff68f455d8bcd75e516da3040"/>
                <w:id w:val="-1902134301"/>
                <w:lock w:val="sdtLocked"/>
              </w:sdtPr>
              <w:sdtEndPr/>
              <w:sdtContent>
                <w:tc>
                  <w:tcPr>
                    <w:tcW w:w="2042" w:type="pct"/>
                    <w:gridSpan w:val="2"/>
                    <w:tcBorders>
                      <w:top w:val="single" w:sz="4" w:space="0" w:color="auto"/>
                      <w:left w:val="single" w:sz="4" w:space="0" w:color="auto"/>
                      <w:bottom w:val="single" w:sz="4" w:space="0" w:color="auto"/>
                      <w:right w:val="single" w:sz="4" w:space="0" w:color="auto"/>
                    </w:tcBorders>
                    <w:vAlign w:val="center"/>
                  </w:tcPr>
                  <w:p w14:paraId="0499A9A8" w14:textId="77777777" w:rsidR="00847721" w:rsidRDefault="00B66337">
                    <w:pPr>
                      <w:jc w:val="center"/>
                      <w:rPr>
                        <w:szCs w:val="21"/>
                      </w:rPr>
                    </w:pPr>
                    <w:r>
                      <w:rPr>
                        <w:szCs w:val="21"/>
                      </w:rPr>
                      <w:t>每股收益</w:t>
                    </w:r>
                  </w:p>
                </w:tc>
              </w:sdtContent>
            </w:sdt>
          </w:tr>
          <w:tr w:rsidR="00847721" w14:paraId="54685AE0" w14:textId="77777777" w:rsidTr="00847721">
            <w:trPr>
              <w:trHeight w:val="360"/>
            </w:trPr>
            <w:tc>
              <w:tcPr>
                <w:tcW w:w="1862" w:type="pct"/>
                <w:vMerge/>
                <w:tcBorders>
                  <w:top w:val="single" w:sz="4" w:space="0" w:color="auto"/>
                  <w:left w:val="single" w:sz="4" w:space="0" w:color="auto"/>
                  <w:bottom w:val="single" w:sz="4" w:space="0" w:color="auto"/>
                  <w:right w:val="single" w:sz="4" w:space="0" w:color="auto"/>
                </w:tcBorders>
                <w:vAlign w:val="center"/>
              </w:tcPr>
              <w:p w14:paraId="3BE3C587" w14:textId="77777777" w:rsidR="00847721" w:rsidRDefault="00847721">
                <w:pPr>
                  <w:jc w:val="center"/>
                  <w:rPr>
                    <w:szCs w:val="21"/>
                  </w:rPr>
                </w:pPr>
              </w:p>
            </w:tc>
            <w:tc>
              <w:tcPr>
                <w:tcW w:w="1097" w:type="pct"/>
                <w:vMerge/>
                <w:tcBorders>
                  <w:left w:val="single" w:sz="4" w:space="0" w:color="auto"/>
                  <w:bottom w:val="single" w:sz="4" w:space="0" w:color="auto"/>
                  <w:right w:val="single" w:sz="4" w:space="0" w:color="auto"/>
                </w:tcBorders>
                <w:vAlign w:val="center"/>
              </w:tcPr>
              <w:p w14:paraId="2C1DB266" w14:textId="77777777" w:rsidR="00847721" w:rsidRDefault="00847721">
                <w:pPr>
                  <w:jc w:val="center"/>
                  <w:rPr>
                    <w:szCs w:val="21"/>
                  </w:rPr>
                </w:pPr>
              </w:p>
            </w:tc>
            <w:sdt>
              <w:sdtPr>
                <w:tag w:val="_PLD_503a9e353572491fb64751c75881b5ac"/>
                <w:id w:val="1752319882"/>
                <w:lock w:val="sdtLocked"/>
              </w:sdtPr>
              <w:sdtEndPr/>
              <w:sdtContent>
                <w:tc>
                  <w:tcPr>
                    <w:tcW w:w="1018" w:type="pct"/>
                    <w:tcBorders>
                      <w:top w:val="single" w:sz="4" w:space="0" w:color="auto"/>
                      <w:left w:val="single" w:sz="4" w:space="0" w:color="auto"/>
                      <w:bottom w:val="single" w:sz="4" w:space="0" w:color="auto"/>
                      <w:right w:val="single" w:sz="4" w:space="0" w:color="auto"/>
                    </w:tcBorders>
                    <w:vAlign w:val="center"/>
                  </w:tcPr>
                  <w:p w14:paraId="0A51AB2E" w14:textId="77777777" w:rsidR="00847721" w:rsidRDefault="00B66337">
                    <w:pPr>
                      <w:jc w:val="center"/>
                      <w:rPr>
                        <w:szCs w:val="21"/>
                      </w:rPr>
                    </w:pPr>
                    <w:r>
                      <w:rPr>
                        <w:szCs w:val="21"/>
                      </w:rPr>
                      <w:t>基本每股收益</w:t>
                    </w:r>
                  </w:p>
                </w:tc>
              </w:sdtContent>
            </w:sdt>
            <w:sdt>
              <w:sdtPr>
                <w:tag w:val="_PLD_b57959d0e3714f2590eb4529892e5c18"/>
                <w:id w:val="-686747102"/>
                <w:lock w:val="sdtLocked"/>
              </w:sdtPr>
              <w:sdtEndPr/>
              <w:sdtContent>
                <w:tc>
                  <w:tcPr>
                    <w:tcW w:w="1024" w:type="pct"/>
                    <w:tcBorders>
                      <w:top w:val="single" w:sz="4" w:space="0" w:color="auto"/>
                      <w:left w:val="single" w:sz="4" w:space="0" w:color="auto"/>
                      <w:bottom w:val="single" w:sz="4" w:space="0" w:color="auto"/>
                      <w:right w:val="single" w:sz="4" w:space="0" w:color="auto"/>
                    </w:tcBorders>
                    <w:vAlign w:val="center"/>
                  </w:tcPr>
                  <w:p w14:paraId="7A20B90F" w14:textId="77777777" w:rsidR="00847721" w:rsidRDefault="00B66337">
                    <w:pPr>
                      <w:jc w:val="center"/>
                      <w:rPr>
                        <w:szCs w:val="21"/>
                      </w:rPr>
                    </w:pPr>
                    <w:r>
                      <w:rPr>
                        <w:szCs w:val="21"/>
                      </w:rPr>
                      <w:t>稀释每股收益</w:t>
                    </w:r>
                  </w:p>
                </w:tc>
              </w:sdtContent>
            </w:sdt>
          </w:tr>
          <w:tr w:rsidR="00847721" w14:paraId="2573872A" w14:textId="77777777" w:rsidTr="00847721">
            <w:trPr>
              <w:trHeight w:val="360"/>
            </w:trPr>
            <w:sdt>
              <w:sdtPr>
                <w:tag w:val="_PLD_c5b1926e38d64ba1ae7baa00924da8f8"/>
                <w:id w:val="-101419440"/>
                <w:lock w:val="sdtLocked"/>
              </w:sdtPr>
              <w:sdtEndPr/>
              <w:sdtContent>
                <w:tc>
                  <w:tcPr>
                    <w:tcW w:w="1862" w:type="pct"/>
                    <w:tcBorders>
                      <w:top w:val="single" w:sz="4" w:space="0" w:color="auto"/>
                      <w:left w:val="single" w:sz="4" w:space="0" w:color="auto"/>
                      <w:bottom w:val="single" w:sz="4" w:space="0" w:color="auto"/>
                      <w:right w:val="single" w:sz="4" w:space="0" w:color="auto"/>
                    </w:tcBorders>
                  </w:tcPr>
                  <w:p w14:paraId="427328E7" w14:textId="77777777" w:rsidR="00847721" w:rsidRDefault="00B66337">
                    <w:pPr>
                      <w:rPr>
                        <w:szCs w:val="21"/>
                      </w:rPr>
                    </w:pPr>
                    <w:r>
                      <w:rPr>
                        <w:szCs w:val="21"/>
                      </w:rPr>
                      <w:t>归属于公司普通股股东的净利润</w:t>
                    </w:r>
                  </w:p>
                </w:tc>
              </w:sdtContent>
            </w:sdt>
            <w:tc>
              <w:tcPr>
                <w:tcW w:w="1097" w:type="pct"/>
                <w:tcBorders>
                  <w:top w:val="single" w:sz="4" w:space="0" w:color="auto"/>
                  <w:left w:val="single" w:sz="4" w:space="0" w:color="auto"/>
                  <w:bottom w:val="single" w:sz="4" w:space="0" w:color="auto"/>
                  <w:right w:val="single" w:sz="4" w:space="0" w:color="auto"/>
                </w:tcBorders>
                <w:vAlign w:val="center"/>
              </w:tcPr>
              <w:p w14:paraId="56F5047A" w14:textId="77777777" w:rsidR="00847721" w:rsidRDefault="00B66337" w:rsidP="00847721">
                <w:pPr>
                  <w:jc w:val="right"/>
                  <w:rPr>
                    <w:sz w:val="24"/>
                  </w:rPr>
                </w:pPr>
                <w:r>
                  <w:t>-22.16</w:t>
                </w:r>
              </w:p>
            </w:tc>
            <w:tc>
              <w:tcPr>
                <w:tcW w:w="1018" w:type="pct"/>
                <w:tcBorders>
                  <w:top w:val="single" w:sz="4" w:space="0" w:color="auto"/>
                  <w:left w:val="single" w:sz="4" w:space="0" w:color="auto"/>
                  <w:bottom w:val="single" w:sz="4" w:space="0" w:color="auto"/>
                  <w:right w:val="single" w:sz="4" w:space="0" w:color="auto"/>
                </w:tcBorders>
                <w:vAlign w:val="center"/>
              </w:tcPr>
              <w:p w14:paraId="10B99F01" w14:textId="77777777" w:rsidR="00847721" w:rsidRDefault="00B66337" w:rsidP="00847721">
                <w:pPr>
                  <w:jc w:val="right"/>
                  <w:rPr>
                    <w:sz w:val="24"/>
                  </w:rPr>
                </w:pPr>
                <w:r>
                  <w:t>-0.72</w:t>
                </w:r>
              </w:p>
            </w:tc>
            <w:tc>
              <w:tcPr>
                <w:tcW w:w="1024" w:type="pct"/>
                <w:tcBorders>
                  <w:top w:val="single" w:sz="4" w:space="0" w:color="auto"/>
                  <w:left w:val="single" w:sz="4" w:space="0" w:color="auto"/>
                  <w:bottom w:val="single" w:sz="4" w:space="0" w:color="auto"/>
                  <w:right w:val="single" w:sz="4" w:space="0" w:color="auto"/>
                </w:tcBorders>
                <w:vAlign w:val="center"/>
              </w:tcPr>
              <w:p w14:paraId="3C15A54E" w14:textId="77777777" w:rsidR="00847721" w:rsidRDefault="00B66337" w:rsidP="00847721">
                <w:pPr>
                  <w:jc w:val="right"/>
                  <w:rPr>
                    <w:sz w:val="24"/>
                  </w:rPr>
                </w:pPr>
                <w:r>
                  <w:t>-0.72</w:t>
                </w:r>
              </w:p>
            </w:tc>
          </w:tr>
          <w:tr w:rsidR="00847721" w14:paraId="3D39DAC5" w14:textId="77777777" w:rsidTr="00847721">
            <w:trPr>
              <w:trHeight w:val="360"/>
            </w:trPr>
            <w:sdt>
              <w:sdtPr>
                <w:tag w:val="_PLD_9faa0a246122481782395074d86cca8e"/>
                <w:id w:val="1224175844"/>
                <w:lock w:val="sdtLocked"/>
              </w:sdtPr>
              <w:sdtEndPr/>
              <w:sdtContent>
                <w:tc>
                  <w:tcPr>
                    <w:tcW w:w="1862" w:type="pct"/>
                    <w:tcBorders>
                      <w:top w:val="single" w:sz="4" w:space="0" w:color="auto"/>
                      <w:left w:val="single" w:sz="4" w:space="0" w:color="auto"/>
                      <w:bottom w:val="single" w:sz="4" w:space="0" w:color="auto"/>
                      <w:right w:val="single" w:sz="4" w:space="0" w:color="auto"/>
                    </w:tcBorders>
                  </w:tcPr>
                  <w:p w14:paraId="5C152A53" w14:textId="77777777" w:rsidR="00847721" w:rsidRDefault="00B66337">
                    <w:pPr>
                      <w:rPr>
                        <w:szCs w:val="21"/>
                      </w:rPr>
                    </w:pPr>
                    <w:r>
                      <w:rPr>
                        <w:szCs w:val="21"/>
                      </w:rPr>
                      <w:t>扣除非经常性损益后归属于公司普通股股东的净利润</w:t>
                    </w:r>
                  </w:p>
                </w:tc>
              </w:sdtContent>
            </w:sdt>
            <w:tc>
              <w:tcPr>
                <w:tcW w:w="1097" w:type="pct"/>
                <w:tcBorders>
                  <w:top w:val="single" w:sz="4" w:space="0" w:color="auto"/>
                  <w:left w:val="single" w:sz="4" w:space="0" w:color="auto"/>
                  <w:bottom w:val="single" w:sz="4" w:space="0" w:color="auto"/>
                  <w:right w:val="single" w:sz="4" w:space="0" w:color="auto"/>
                </w:tcBorders>
                <w:vAlign w:val="center"/>
              </w:tcPr>
              <w:p w14:paraId="3305AAB7" w14:textId="77777777" w:rsidR="00847721" w:rsidRDefault="00B66337" w:rsidP="00847721">
                <w:pPr>
                  <w:jc w:val="right"/>
                  <w:rPr>
                    <w:sz w:val="24"/>
                  </w:rPr>
                </w:pPr>
                <w:r>
                  <w:t>-25.41</w:t>
                </w:r>
              </w:p>
            </w:tc>
            <w:tc>
              <w:tcPr>
                <w:tcW w:w="1018" w:type="pct"/>
                <w:tcBorders>
                  <w:top w:val="single" w:sz="4" w:space="0" w:color="auto"/>
                  <w:left w:val="single" w:sz="4" w:space="0" w:color="auto"/>
                  <w:bottom w:val="single" w:sz="4" w:space="0" w:color="auto"/>
                  <w:right w:val="single" w:sz="4" w:space="0" w:color="auto"/>
                </w:tcBorders>
                <w:vAlign w:val="center"/>
              </w:tcPr>
              <w:p w14:paraId="7B72EBEB" w14:textId="77777777" w:rsidR="00847721" w:rsidRDefault="00B66337" w:rsidP="00847721">
                <w:pPr>
                  <w:jc w:val="right"/>
                  <w:rPr>
                    <w:sz w:val="24"/>
                  </w:rPr>
                </w:pPr>
                <w:r>
                  <w:t>-0.82</w:t>
                </w:r>
              </w:p>
            </w:tc>
            <w:tc>
              <w:tcPr>
                <w:tcW w:w="1024" w:type="pct"/>
                <w:tcBorders>
                  <w:top w:val="single" w:sz="4" w:space="0" w:color="auto"/>
                  <w:left w:val="single" w:sz="4" w:space="0" w:color="auto"/>
                  <w:bottom w:val="single" w:sz="4" w:space="0" w:color="auto"/>
                  <w:right w:val="single" w:sz="4" w:space="0" w:color="auto"/>
                </w:tcBorders>
                <w:vAlign w:val="center"/>
              </w:tcPr>
              <w:p w14:paraId="02D1947B" w14:textId="77777777" w:rsidR="00847721" w:rsidRDefault="00B66337" w:rsidP="00847721">
                <w:pPr>
                  <w:jc w:val="right"/>
                  <w:rPr>
                    <w:sz w:val="24"/>
                  </w:rPr>
                </w:pPr>
                <w:r>
                  <w:t>-0.82</w:t>
                </w:r>
              </w:p>
            </w:tc>
          </w:tr>
        </w:tbl>
        <w:p w14:paraId="6F8A9839" w14:textId="77777777" w:rsidR="00847721" w:rsidRDefault="00CF03E7">
          <w:pPr>
            <w:rPr>
              <w:szCs w:val="21"/>
            </w:rPr>
          </w:pPr>
        </w:p>
      </w:sdtContent>
    </w:sdt>
    <w:p w14:paraId="32FEBFB0" w14:textId="77777777" w:rsidR="00847721" w:rsidRDefault="00B66337" w:rsidP="006A3005">
      <w:pPr>
        <w:pStyle w:val="213"/>
        <w:numPr>
          <w:ilvl w:val="0"/>
          <w:numId w:val="138"/>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256af937a96e4869ba07cb19341957bb"/>
        <w:id w:val="-1281093425"/>
        <w:lock w:val="sdtLocked"/>
        <w:placeholder>
          <w:docPart w:val="GBC22222222222222222222222222222"/>
        </w:placeholder>
      </w:sdtPr>
      <w:sdtEndPr/>
      <w:sdtContent>
        <w:p w14:paraId="720C9BE0" w14:textId="77777777" w:rsidR="00847721" w:rsidRDefault="00094B5F" w:rsidP="00847721">
          <w:pPr>
            <w:rPr>
              <w:rFonts w:cstheme="minorBidi"/>
              <w:kern w:val="2"/>
              <w:szCs w:val="21"/>
            </w:rPr>
          </w:pPr>
          <w:r>
            <w:fldChar w:fldCharType="begin"/>
          </w:r>
          <w:r w:rsidR="00B66337">
            <w:instrText xml:space="preserve">MACROBUTTON  SnrToggleCheckbox □适用 </w:instrText>
          </w:r>
          <w:r>
            <w:fldChar w:fldCharType="end"/>
          </w:r>
          <w:r>
            <w:fldChar w:fldCharType="begin"/>
          </w:r>
          <w:r w:rsidR="00B66337">
            <w:instrText xml:space="preserve"> MACROBUTTON  SnrToggleCheckbox √不适用 </w:instrText>
          </w:r>
          <w:r>
            <w:fldChar w:fldCharType="end"/>
          </w:r>
        </w:p>
      </w:sdtContent>
    </w:sdt>
    <w:p w14:paraId="68C4D184" w14:textId="77777777" w:rsidR="00847721" w:rsidRDefault="00847721">
      <w:pPr>
        <w:rPr>
          <w:rFonts w:cstheme="minorBidi"/>
          <w:kern w:val="2"/>
          <w:szCs w:val="21"/>
        </w:rPr>
      </w:pPr>
    </w:p>
    <w:p w14:paraId="61A69995" w14:textId="77777777" w:rsidR="00847721" w:rsidRDefault="00847721">
      <w:pPr>
        <w:rPr>
          <w:szCs w:val="21"/>
        </w:rPr>
      </w:pPr>
    </w:p>
    <w:sdt>
      <w:sdtPr>
        <w:rPr>
          <w:rFonts w:ascii="宋体" w:hAnsi="宋体" w:cs="宋体"/>
          <w:b w:val="0"/>
          <w:bCs w:val="0"/>
          <w:kern w:val="0"/>
          <w:szCs w:val="21"/>
        </w:rPr>
        <w:alias w:val="模块:补充资料其他说明事项"/>
        <w:tag w:val="_GBC_a60672e5f86e422cbb864ef991c9106b"/>
        <w:id w:val="831341857"/>
        <w:lock w:val="sdtLocked"/>
        <w:placeholder>
          <w:docPart w:val="GBC22222222222222222222222222222"/>
        </w:placeholder>
      </w:sdtPr>
      <w:sdtEndPr/>
      <w:sdtContent>
        <w:p w14:paraId="4F5EC0CB" w14:textId="77777777" w:rsidR="00847721" w:rsidRDefault="00B66337" w:rsidP="006A3005">
          <w:pPr>
            <w:pStyle w:val="213"/>
            <w:numPr>
              <w:ilvl w:val="0"/>
              <w:numId w:val="138"/>
            </w:numPr>
            <w:rPr>
              <w:szCs w:val="21"/>
            </w:rPr>
          </w:pPr>
          <w:r>
            <w:rPr>
              <w:rFonts w:hint="eastAsia"/>
              <w:szCs w:val="21"/>
            </w:rPr>
            <w:t>其他</w:t>
          </w:r>
        </w:p>
        <w:sdt>
          <w:sdtPr>
            <w:rPr>
              <w:rFonts w:hint="eastAsia"/>
              <w:szCs w:val="21"/>
            </w:rPr>
            <w:alias w:val="是否适用：补充资料其他说明事项[双击切换]"/>
            <w:tag w:val="_GBC_96c49cb17ab64891ac1d396be649be3c"/>
            <w:id w:val="680014468"/>
            <w:lock w:val="sdtLocked"/>
            <w:placeholder>
              <w:docPart w:val="GBC22222222222222222222222222222"/>
            </w:placeholder>
          </w:sdtPr>
          <w:sdtEndPr/>
          <w:sdtContent>
            <w:p w14:paraId="01171985" w14:textId="77777777" w:rsidR="00847721" w:rsidRDefault="00094B5F" w:rsidP="00847721">
              <w:pPr>
                <w:rPr>
                  <w:szCs w:val="21"/>
                </w:rPr>
              </w:pPr>
              <w:r>
                <w:rPr>
                  <w:szCs w:val="21"/>
                </w:rPr>
                <w:fldChar w:fldCharType="begin"/>
              </w:r>
              <w:r w:rsidR="00B66337">
                <w:rPr>
                  <w:szCs w:val="21"/>
                </w:rPr>
                <w:instrText xml:space="preserve"> MACROBUTTON  SnrToggleCheckbox □适用  </w:instrText>
              </w:r>
              <w:r>
                <w:rPr>
                  <w:szCs w:val="21"/>
                </w:rPr>
                <w:fldChar w:fldCharType="end"/>
              </w:r>
              <w:r>
                <w:rPr>
                  <w:szCs w:val="21"/>
                </w:rPr>
                <w:fldChar w:fldCharType="begin"/>
              </w:r>
              <w:r w:rsidR="00B66337">
                <w:rPr>
                  <w:szCs w:val="21"/>
                </w:rPr>
                <w:instrText xml:space="preserve"> MACROBUTTON  SnrToggleCheckbox √不适用 </w:instrText>
              </w:r>
              <w:r>
                <w:rPr>
                  <w:szCs w:val="21"/>
                </w:rPr>
                <w:fldChar w:fldCharType="end"/>
              </w:r>
            </w:p>
          </w:sdtContent>
        </w:sdt>
      </w:sdtContent>
    </w:sdt>
    <w:p w14:paraId="6E3ABAC3" w14:textId="77777777" w:rsidR="00847721" w:rsidRDefault="00847721">
      <w:pPr>
        <w:rPr>
          <w:szCs w:val="21"/>
        </w:rPr>
      </w:pPr>
    </w:p>
    <w:bookmarkStart w:id="272" w:name="_Hlk90043452" w:displacedByCustomXml="next"/>
    <w:bookmarkStart w:id="273" w:name="_Hlk89951888" w:displacedByCustomXml="next"/>
    <w:sdt>
      <w:sdtPr>
        <w:rPr>
          <w:b/>
          <w:bCs/>
          <w:sz w:val="24"/>
        </w:rPr>
        <w:alias w:val="模块:落款"/>
        <w:tag w:val="_SEC_ee292353ab9b4a589b48f1e0cbc5adcd"/>
        <w:id w:val="-1144348881"/>
        <w:lock w:val="sdtLocked"/>
        <w:placeholder>
          <w:docPart w:val="GBC22222222222222222222222222222"/>
        </w:placeholder>
      </w:sdtPr>
      <w:sdtEndPr>
        <w:rPr>
          <w:b w:val="0"/>
          <w:bCs w:val="0"/>
          <w:sz w:val="21"/>
        </w:rPr>
      </w:sdtEndPr>
      <w:sdtContent>
        <w:p w14:paraId="5E1BB490" w14:textId="77777777" w:rsidR="00847721" w:rsidRDefault="00847721">
          <w:pPr>
            <w:spacing w:line="360" w:lineRule="exact"/>
            <w:ind w:right="5"/>
            <w:rPr>
              <w:b/>
              <w:bCs/>
              <w:sz w:val="24"/>
            </w:rPr>
          </w:pPr>
        </w:p>
        <w:p w14:paraId="67EAE914" w14:textId="77777777" w:rsidR="00847721" w:rsidRDefault="00B66337">
          <w:pPr>
            <w:wordWrap w:val="0"/>
            <w:spacing w:line="360" w:lineRule="exact"/>
            <w:jc w:val="right"/>
            <w:rPr>
              <w:u w:val="single"/>
            </w:rPr>
          </w:pPr>
          <w:r>
            <w:t>董事长：</w:t>
          </w:r>
          <w:sdt>
            <w:sdtPr>
              <w:alias w:val="报告发布人"/>
              <w:tag w:val="_GBC_728ad6dff57942a69e22fcccc1f10a3c"/>
              <w:id w:val="1508171721"/>
              <w:lock w:val="sdtLocked"/>
              <w:placeholder>
                <w:docPart w:val="GBC22222222222222222222222222222"/>
              </w:placeholder>
            </w:sdtPr>
            <w:sdtEndPr/>
            <w:sdtContent>
              <w:r w:rsidR="00352E7D">
                <w:rPr>
                  <w:rFonts w:hint="eastAsia"/>
                </w:rPr>
                <w:t>王卫民</w:t>
              </w:r>
            </w:sdtContent>
          </w:sdt>
        </w:p>
        <w:p w14:paraId="39FC8C44" w14:textId="77777777" w:rsidR="00847721" w:rsidRDefault="00B66337">
          <w:pPr>
            <w:spacing w:line="360" w:lineRule="exact"/>
            <w:jc w:val="right"/>
          </w:pPr>
          <w:r>
            <w:t>董事会批准报送日期：</w:t>
          </w:r>
          <w:sdt>
            <w:sdtPr>
              <w:alias w:val="报告董事会批准报送日期"/>
              <w:tag w:val="_GBC_7b8c4a7926dc47299591537f5943936d"/>
              <w:id w:val="-1748336748"/>
              <w:lock w:val="sdtLocked"/>
              <w:placeholder>
                <w:docPart w:val="GBC22222222222222222222222222222"/>
              </w:placeholder>
              <w:date w:fullDate="2022-04-26T00:00:00Z">
                <w:dateFormat w:val="yyyy'年'M'月'd'日'"/>
                <w:lid w:val="zh-CN"/>
                <w:storeMappedDataAs w:val="dateTime"/>
                <w:calendar w:val="gregorian"/>
              </w:date>
            </w:sdtPr>
            <w:sdtEndPr/>
            <w:sdtContent>
              <w:r w:rsidR="00847721">
                <w:rPr>
                  <w:rFonts w:hint="eastAsia"/>
                </w:rPr>
                <w:t>2022年4月26日</w:t>
              </w:r>
            </w:sdtContent>
          </w:sdt>
        </w:p>
      </w:sdtContent>
    </w:sdt>
    <w:bookmarkEnd w:id="272" w:displacedByCustomXml="prev"/>
    <w:bookmarkEnd w:id="273"/>
    <w:p w14:paraId="289DEB0A" w14:textId="77777777" w:rsidR="00847721" w:rsidRDefault="00847721">
      <w:pPr>
        <w:spacing w:line="360" w:lineRule="exact"/>
        <w:ind w:right="5"/>
        <w:rPr>
          <w:u w:val="single"/>
        </w:rPr>
      </w:pPr>
    </w:p>
    <w:p w14:paraId="4D4EAC68" w14:textId="77777777" w:rsidR="00847721" w:rsidRDefault="00847721">
      <w:pPr>
        <w:spacing w:line="360" w:lineRule="exact"/>
        <w:ind w:right="5"/>
      </w:pPr>
    </w:p>
    <w:sdt>
      <w:sdtPr>
        <w:rPr>
          <w:sz w:val="24"/>
        </w:rPr>
        <w:alias w:val="模块:修订信息 "/>
        <w:tag w:val="_GBC_e51b54728b2e4e53b95b0611d0df9b06"/>
        <w:id w:val="1521514896"/>
        <w:lock w:val="sdtLocked"/>
        <w:placeholder>
          <w:docPart w:val="GBC22222222222222222222222222222"/>
        </w:placeholder>
      </w:sdtPr>
      <w:sdtEndPr>
        <w:rPr>
          <w:sz w:val="21"/>
        </w:rPr>
      </w:sdtEndPr>
      <w:sdtContent>
        <w:p w14:paraId="5E390073" w14:textId="77777777" w:rsidR="00847721" w:rsidRDefault="00B66337">
          <w:pPr>
            <w:spacing w:line="360" w:lineRule="exact"/>
            <w:ind w:right="5"/>
            <w:rPr>
              <w:b/>
              <w:sz w:val="24"/>
            </w:rPr>
          </w:pPr>
          <w:r>
            <w:rPr>
              <w:b/>
              <w:sz w:val="24"/>
            </w:rPr>
            <w:t>修订信息</w:t>
          </w:r>
        </w:p>
        <w:sdt>
          <w:sdtPr>
            <w:alias w:val="是否适用：修订信息表[双击切换]"/>
            <w:tag w:val="_GBC_888e757d42a24d3a87b71f50b0589b0a"/>
            <w:id w:val="919611324"/>
            <w:lock w:val="sdtLocked"/>
            <w:placeholder>
              <w:docPart w:val="GBC22222222222222222222222222222"/>
            </w:placeholder>
          </w:sdtPr>
          <w:sdtEndPr/>
          <w:sdtContent>
            <w:p w14:paraId="4BD3207B" w14:textId="77777777" w:rsidR="00847721" w:rsidRDefault="00094B5F" w:rsidP="003005C6">
              <w:pPr>
                <w:pStyle w:val="215"/>
              </w:pPr>
              <w:r>
                <w:fldChar w:fldCharType="begin"/>
              </w:r>
              <w:r w:rsidR="003005C6">
                <w:instrText xml:space="preserve">MACROBUTTON  SnrToggleCheckbox □适用 </w:instrText>
              </w:r>
              <w:r>
                <w:fldChar w:fldCharType="end"/>
              </w:r>
              <w:r>
                <w:fldChar w:fldCharType="begin"/>
              </w:r>
              <w:r w:rsidR="003005C6">
                <w:instrText xml:space="preserve"> MACROBUTTON  SnrToggleCheckbox √不适用 </w:instrText>
              </w:r>
              <w:r>
                <w:fldChar w:fldCharType="end"/>
              </w:r>
            </w:p>
          </w:sdtContent>
        </w:sdt>
      </w:sdtContent>
    </w:sdt>
    <w:sdt>
      <w:sdtPr>
        <w:rPr>
          <w:rFonts w:hint="eastAsia"/>
        </w:rPr>
        <w:alias w:val="是否适用：可转换公司债券情况[双击切换]"/>
        <w:tag w:val="_GBC_9680c57d3e6a4ee9b01aefbd4b8545db"/>
        <w:id w:val="-762222431"/>
        <w:lock w:val="sdtLocked"/>
        <w:placeholder>
          <w:docPart w:val="GBC22222222222222222222222222222"/>
        </w:placeholder>
        <w:showingPlcHdr/>
      </w:sdtPr>
      <w:sdtEndPr/>
      <w:sdtContent>
        <w:p w14:paraId="7D91ED51" w14:textId="77777777" w:rsidR="0014768E" w:rsidRPr="003005C6" w:rsidRDefault="003005C6" w:rsidP="003005C6">
          <w:pPr>
            <w:rPr>
              <w:szCs w:val="21"/>
            </w:rPr>
          </w:pPr>
          <w:r w:rsidRPr="00615885">
            <w:rPr>
              <w:rStyle w:val="aff3"/>
              <w:rFonts w:hint="eastAsia"/>
              <w:color w:val="333399"/>
              <w:u w:val="single"/>
            </w:rPr>
            <w:t xml:space="preserve">　　　</w:t>
          </w:r>
        </w:p>
      </w:sdtContent>
    </w:sdt>
    <w:sectPr w:rsidR="0014768E" w:rsidRPr="003005C6" w:rsidSect="007C6651">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845F7" w14:textId="77777777" w:rsidR="00CF03E7" w:rsidRDefault="00CF03E7" w:rsidP="00365E23">
      <w:pPr>
        <w:pStyle w:val="215"/>
      </w:pPr>
      <w:r>
        <w:separator/>
      </w:r>
    </w:p>
  </w:endnote>
  <w:endnote w:type="continuationSeparator" w:id="0">
    <w:p w14:paraId="3E5B1C3D" w14:textId="77777777" w:rsidR="00CF03E7" w:rsidRDefault="00CF03E7" w:rsidP="00365E23">
      <w:pPr>
        <w:pStyle w:val="2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方正超大字符集">
    <w:charset w:val="86"/>
    <w:family w:val="script"/>
    <w:pitch w:val="fixed"/>
    <w:sig w:usb0="00000001" w:usb1="080E0000" w:usb2="00000010" w:usb3="00000000" w:csb0="00040000" w:csb1="00000000"/>
  </w:font>
  <w:font w:name="仿宋_GB2312">
    <w:altName w:val="微软雅黑"/>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835307"/>
      <w:docPartObj>
        <w:docPartGallery w:val="Page Numbers (Bottom of Page)"/>
        <w:docPartUnique/>
      </w:docPartObj>
    </w:sdtPr>
    <w:sdtEndPr/>
    <w:sdtContent>
      <w:sdt>
        <w:sdtPr>
          <w:id w:val="1080646581"/>
          <w:docPartObj>
            <w:docPartGallery w:val="Page Numbers (Top of Page)"/>
            <w:docPartUnique/>
          </w:docPartObj>
        </w:sdtPr>
        <w:sdtEndPr/>
        <w:sdtContent>
          <w:p w14:paraId="67982CED" w14:textId="77777777" w:rsidR="00630439" w:rsidRDefault="00094B5F" w:rsidP="004860B6">
            <w:pPr>
              <w:pStyle w:val="af2"/>
              <w:jc w:val="center"/>
            </w:pPr>
            <w:r>
              <w:rPr>
                <w:b/>
                <w:bCs/>
                <w:sz w:val="24"/>
                <w:szCs w:val="24"/>
              </w:rPr>
              <w:fldChar w:fldCharType="begin"/>
            </w:r>
            <w:r w:rsidR="00630439">
              <w:rPr>
                <w:b/>
                <w:bCs/>
              </w:rPr>
              <w:instrText>PAGE</w:instrText>
            </w:r>
            <w:r>
              <w:rPr>
                <w:b/>
                <w:bCs/>
                <w:sz w:val="24"/>
                <w:szCs w:val="24"/>
              </w:rPr>
              <w:fldChar w:fldCharType="separate"/>
            </w:r>
            <w:r w:rsidR="000F2CC3">
              <w:rPr>
                <w:b/>
                <w:bCs/>
                <w:noProof/>
              </w:rPr>
              <w:t>23</w:t>
            </w:r>
            <w:r>
              <w:rPr>
                <w:b/>
                <w:bCs/>
                <w:sz w:val="24"/>
                <w:szCs w:val="24"/>
              </w:rPr>
              <w:fldChar w:fldCharType="end"/>
            </w:r>
            <w:r w:rsidR="00630439">
              <w:rPr>
                <w:lang w:val="zh-CN"/>
              </w:rPr>
              <w:t xml:space="preserve"> / </w:t>
            </w:r>
            <w:r>
              <w:rPr>
                <w:b/>
                <w:bCs/>
                <w:sz w:val="24"/>
                <w:szCs w:val="24"/>
              </w:rPr>
              <w:fldChar w:fldCharType="begin"/>
            </w:r>
            <w:r w:rsidR="00630439">
              <w:rPr>
                <w:b/>
                <w:bCs/>
              </w:rPr>
              <w:instrText>NUMPAGES</w:instrText>
            </w:r>
            <w:r>
              <w:rPr>
                <w:b/>
                <w:bCs/>
                <w:sz w:val="24"/>
                <w:szCs w:val="24"/>
              </w:rPr>
              <w:fldChar w:fldCharType="separate"/>
            </w:r>
            <w:r w:rsidR="000F2CC3">
              <w:rPr>
                <w:b/>
                <w:bCs/>
                <w:noProof/>
              </w:rPr>
              <w:t>184</w:t>
            </w:r>
            <w:r>
              <w:rPr>
                <w:b/>
                <w:bCs/>
                <w:sz w:val="24"/>
                <w:szCs w:val="24"/>
              </w:rPr>
              <w:fldChar w:fldCharType="end"/>
            </w:r>
          </w:p>
        </w:sdtContent>
      </w:sdt>
    </w:sdtContent>
  </w:sdt>
  <w:p w14:paraId="54006553" w14:textId="77777777" w:rsidR="00630439" w:rsidRDefault="0063043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C1067" w14:textId="77777777" w:rsidR="00CF03E7" w:rsidRDefault="00CF03E7" w:rsidP="00365E23">
      <w:pPr>
        <w:pStyle w:val="215"/>
      </w:pPr>
      <w:r>
        <w:separator/>
      </w:r>
    </w:p>
  </w:footnote>
  <w:footnote w:type="continuationSeparator" w:id="0">
    <w:p w14:paraId="1B87E5B8" w14:textId="77777777" w:rsidR="00CF03E7" w:rsidRDefault="00CF03E7" w:rsidP="00365E23">
      <w:pPr>
        <w:pStyle w:val="2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46EF" w14:textId="77777777" w:rsidR="00630439" w:rsidRPr="009B70CF" w:rsidRDefault="00630439" w:rsidP="004B4ABF">
    <w:pPr>
      <w:pStyle w:val="af0"/>
      <w:tabs>
        <w:tab w:val="clear" w:pos="8306"/>
        <w:tab w:val="left" w:pos="8364"/>
        <w:tab w:val="left" w:pos="8505"/>
      </w:tabs>
      <w:ind w:rightChars="10" w:right="21"/>
      <w:rPr>
        <w:b/>
      </w:rPr>
    </w:pPr>
    <w:r>
      <w:rPr>
        <w:rFonts w:hint="eastAsia"/>
      </w:rPr>
      <w:t>2021</w:t>
    </w:r>
    <w:r>
      <w:rPr>
        <w:rFonts w:hint="eastAsia"/>
      </w:rPr>
      <w:t>年年度报告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C7576E"/>
    <w:multiLevelType w:val="multilevel"/>
    <w:tmpl w:val="2108B9B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2E66CBA"/>
    <w:multiLevelType w:val="hybridMultilevel"/>
    <w:tmpl w:val="CB004812"/>
    <w:lvl w:ilvl="0" w:tplc="1472CAFC">
      <w:start w:val="1"/>
      <w:numFmt w:val="chineseCountingThousand"/>
      <w:suff w:val="nothing"/>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7142F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B7239C"/>
    <w:multiLevelType w:val="hybridMultilevel"/>
    <w:tmpl w:val="198ED12A"/>
    <w:lvl w:ilvl="0" w:tplc="1D84CBBA">
      <w:start w:val="1"/>
      <w:numFmt w:val="chineseCountingThousand"/>
      <w:lvlText w:val="%1、"/>
      <w:lvlJc w:val="left"/>
      <w:pPr>
        <w:ind w:left="420" w:hanging="420"/>
      </w:pPr>
      <w:rPr>
        <w:rFonts w:ascii="宋体" w:eastAsia="宋体" w:hAnsi="宋体" w:hint="eastAsia"/>
        <w:b/>
        <w:bdr w:val="none" w:sz="0" w:space="0" w:color="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4560F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76A22C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80D0CFB"/>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AB90EED"/>
    <w:multiLevelType w:val="hybridMultilevel"/>
    <w:tmpl w:val="7A3008BE"/>
    <w:lvl w:ilvl="0" w:tplc="1C1E283E">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0" w15:restartNumberingAfterBreak="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0EFF791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0F17126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1732E84"/>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15811C6C"/>
    <w:multiLevelType w:val="hybridMultilevel"/>
    <w:tmpl w:val="362EEC92"/>
    <w:lvl w:ilvl="0" w:tplc="03EA6482">
      <w:start w:val="1"/>
      <w:numFmt w:val="bullet"/>
      <w:lvlText w:val=""/>
      <w:lvlJc w:val="left"/>
      <w:pPr>
        <w:ind w:left="567" w:hanging="567"/>
      </w:pPr>
      <w:rPr>
        <w:rFonts w:ascii="Symbol" w:hAnsi="Symbol" w:hint="default"/>
      </w:rPr>
    </w:lvl>
    <w:lvl w:ilvl="1" w:tplc="04090003" w:tentative="1">
      <w:start w:val="1"/>
      <w:numFmt w:val="bullet"/>
      <w:lvlText w:val=""/>
      <w:lvlJc w:val="left"/>
      <w:pPr>
        <w:ind w:left="1554" w:hanging="420"/>
      </w:pPr>
      <w:rPr>
        <w:rFonts w:ascii="Wingdings" w:hAnsi="Wingdings" w:hint="default"/>
      </w:rPr>
    </w:lvl>
    <w:lvl w:ilvl="2" w:tplc="04090005"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3" w:tentative="1">
      <w:start w:val="1"/>
      <w:numFmt w:val="bullet"/>
      <w:lvlText w:val=""/>
      <w:lvlJc w:val="left"/>
      <w:pPr>
        <w:ind w:left="2814" w:hanging="420"/>
      </w:pPr>
      <w:rPr>
        <w:rFonts w:ascii="Wingdings" w:hAnsi="Wingdings" w:hint="default"/>
      </w:rPr>
    </w:lvl>
    <w:lvl w:ilvl="5" w:tplc="04090005"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3" w:tentative="1">
      <w:start w:val="1"/>
      <w:numFmt w:val="bullet"/>
      <w:lvlText w:val=""/>
      <w:lvlJc w:val="left"/>
      <w:pPr>
        <w:ind w:left="4074" w:hanging="420"/>
      </w:pPr>
      <w:rPr>
        <w:rFonts w:ascii="Wingdings" w:hAnsi="Wingdings" w:hint="default"/>
      </w:rPr>
    </w:lvl>
    <w:lvl w:ilvl="8" w:tplc="04090005" w:tentative="1">
      <w:start w:val="1"/>
      <w:numFmt w:val="bullet"/>
      <w:lvlText w:val=""/>
      <w:lvlJc w:val="left"/>
      <w:pPr>
        <w:ind w:left="4494" w:hanging="420"/>
      </w:pPr>
      <w:rPr>
        <w:rFonts w:ascii="Wingdings" w:hAnsi="Wingdings" w:hint="default"/>
      </w:rPr>
    </w:lvl>
  </w:abstractNum>
  <w:abstractNum w:abstractNumId="18" w15:restartNumberingAfterBreak="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18982D2E"/>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18A52FB9"/>
    <w:multiLevelType w:val="hybridMultilevel"/>
    <w:tmpl w:val="73646336"/>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90300920">
      <w:start w:val="1"/>
      <w:numFmt w:val="decimal"/>
      <w:lvlText w:val="%3、"/>
      <w:lvlJc w:val="left"/>
      <w:pPr>
        <w:ind w:left="1200" w:hanging="360"/>
      </w:pPr>
      <w:rPr>
        <w:rFonts w:ascii="宋体" w:eastAsia="宋体" w:hAnsi="宋体" w:cs="宋体"/>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A876789"/>
    <w:multiLevelType w:val="hybridMultilevel"/>
    <w:tmpl w:val="D85020D4"/>
    <w:lvl w:ilvl="0" w:tplc="CC8239A4">
      <w:start w:val="1"/>
      <w:numFmt w:val="decimal"/>
      <w:lvlText w:val="%1."/>
      <w:lvlJc w:val="left"/>
      <w:pPr>
        <w:ind w:left="420" w:hanging="420"/>
      </w:pPr>
      <w:rPr>
        <w:rFonts w:asciiTheme="minorEastAsia" w:eastAsiaTheme="minorEastAsia" w:hAnsiTheme="minor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B0970AA"/>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1BCF0D86"/>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1CEC30BF"/>
    <w:multiLevelType w:val="multilevel"/>
    <w:tmpl w:val="73D8BDB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1F4131F6"/>
    <w:multiLevelType w:val="hybridMultilevel"/>
    <w:tmpl w:val="E314175C"/>
    <w:lvl w:ilvl="0" w:tplc="A80206AA">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F6D425C"/>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1" w15:restartNumberingAfterBreak="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204F3B0A"/>
    <w:multiLevelType w:val="multilevel"/>
    <w:tmpl w:val="6834F940"/>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3" w15:restartNumberingAfterBreak="0">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217F3B1B"/>
    <w:multiLevelType w:val="multilevel"/>
    <w:tmpl w:val="5718AA3A"/>
    <w:lvl w:ilvl="0">
      <w:start w:val="1"/>
      <w:numFmt w:val="decimal"/>
      <w:lvlText w:val="(%1)."/>
      <w:lvlJc w:val="left"/>
      <w:pPr>
        <w:ind w:left="1842" w:hanging="425"/>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21A7388C"/>
    <w:multiLevelType w:val="multilevel"/>
    <w:tmpl w:val="6B58732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228F0FB9"/>
    <w:multiLevelType w:val="hybridMultilevel"/>
    <w:tmpl w:val="5C5493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273131B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2A6F2C0A"/>
    <w:multiLevelType w:val="multilevel"/>
    <w:tmpl w:val="2A6F2C0A"/>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2AB9492A"/>
    <w:multiLevelType w:val="multilevel"/>
    <w:tmpl w:val="D98C52EC"/>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15:restartNumberingAfterBreak="0">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2C7D045A"/>
    <w:multiLevelType w:val="hybridMultilevel"/>
    <w:tmpl w:val="4F3E4BB4"/>
    <w:lvl w:ilvl="0" w:tplc="C910E878">
      <w:start w:val="1"/>
      <w:numFmt w:val="decimal"/>
      <w:pStyle w:val="126"/>
      <w:suff w:val="nothing"/>
      <w:lvlText w:val="%1、 "/>
      <w:lvlJc w:val="left"/>
      <w:pPr>
        <w:ind w:left="420" w:hanging="420"/>
      </w:pPr>
      <w:rPr>
        <w:rFonts w:ascii="宋体" w:eastAsia="宋体" w:hAnsi="宋体" w:hint="eastAsia"/>
        <w:b/>
      </w:rPr>
    </w:lvl>
    <w:lvl w:ilvl="1" w:tplc="04090019" w:tentative="1">
      <w:start w:val="1"/>
      <w:numFmt w:val="lowerLetter"/>
      <w:pStyle w:val="16"/>
      <w:lvlText w:val="%2)"/>
      <w:lvlJc w:val="left"/>
      <w:pPr>
        <w:ind w:left="840" w:hanging="420"/>
      </w:pPr>
    </w:lvl>
    <w:lvl w:ilvl="2" w:tplc="0409001B" w:tentative="1">
      <w:start w:val="1"/>
      <w:numFmt w:val="lowerRoman"/>
      <w:pStyle w:val="15"/>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2EE12A98"/>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8" w15:restartNumberingAfterBreak="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15:restartNumberingAfterBreak="0">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0" w15:restartNumberingAfterBreak="0">
    <w:nsid w:val="322A2C22"/>
    <w:multiLevelType w:val="hybridMultilevel"/>
    <w:tmpl w:val="E8B8890C"/>
    <w:lvl w:ilvl="0" w:tplc="32B46ABA">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26F7C0F"/>
    <w:multiLevelType w:val="hybridMultilevel"/>
    <w:tmpl w:val="7B12DC8E"/>
    <w:lvl w:ilvl="0" w:tplc="EC843682">
      <w:start w:val="1"/>
      <w:numFmt w:val="decimal"/>
      <w:suff w:val="nothing"/>
      <w:lvlText w:val="(%1)."/>
      <w:lvlJc w:val="left"/>
      <w:pPr>
        <w:ind w:left="420" w:hanging="420"/>
      </w:pPr>
      <w:rPr>
        <w:rFonts w:asciiTheme="minorEastAsia" w:eastAsia="宋体"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15:restartNumberingAfterBreak="0">
    <w:nsid w:val="34CA74AA"/>
    <w:multiLevelType w:val="multilevel"/>
    <w:tmpl w:val="34CA74AA"/>
    <w:lvl w:ilvl="0">
      <w:start w:val="1"/>
      <w:numFmt w:val="decimal"/>
      <w:pStyle w:val="227"/>
      <w:lvlText w:val="%1、"/>
      <w:lvlJc w:val="left"/>
      <w:pPr>
        <w:ind w:left="360" w:hanging="360"/>
      </w:pPr>
      <w:rPr>
        <w:rFonts w:hint="default"/>
        <w:b w:val="0"/>
      </w:rPr>
    </w:lvl>
    <w:lvl w:ilvl="1">
      <w:start w:val="1"/>
      <w:numFmt w:val="lowerLetter"/>
      <w:pStyle w:val="226"/>
      <w:lvlText w:val="%2)"/>
      <w:lvlJc w:val="left"/>
      <w:pPr>
        <w:ind w:left="840" w:hanging="420"/>
      </w:pPr>
    </w:lvl>
    <w:lvl w:ilvl="2">
      <w:start w:val="1"/>
      <w:numFmt w:val="lowerRoman"/>
      <w:pStyle w:val="225"/>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352B69D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3D2B6D0A"/>
    <w:multiLevelType w:val="hybridMultilevel"/>
    <w:tmpl w:val="48F0A9F6"/>
    <w:lvl w:ilvl="0" w:tplc="6F963A76">
      <w:start w:val="1"/>
      <w:numFmt w:val="chineseCountingThousand"/>
      <w:suff w:val="space"/>
      <w:lvlText w:val="(%1)"/>
      <w:lvlJc w:val="left"/>
      <w:pPr>
        <w:ind w:left="420" w:hanging="420"/>
      </w:pPr>
      <w:rPr>
        <w:rFonts w:ascii="宋体" w:eastAsia="宋体" w:hAnsi="宋体" w:hint="eastAsia"/>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3DC039A2"/>
    <w:multiLevelType w:val="multilevel"/>
    <w:tmpl w:val="DE20038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15:restartNumberingAfterBreak="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1" w15:restartNumberingAfterBreak="0">
    <w:nsid w:val="3F1C5616"/>
    <w:multiLevelType w:val="hybridMultilevel"/>
    <w:tmpl w:val="05B2DC96"/>
    <w:lvl w:ilvl="0" w:tplc="6018D58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3F584C52"/>
    <w:multiLevelType w:val="multilevel"/>
    <w:tmpl w:val="3F584C52"/>
    <w:lvl w:ilvl="0">
      <w:start w:val="2"/>
      <w:numFmt w:val="japaneseCounting"/>
      <w:pStyle w:val="231"/>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3" w15:restartNumberingAfterBreak="0">
    <w:nsid w:val="3FAB46A5"/>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4" w15:restartNumberingAfterBreak="0">
    <w:nsid w:val="401A73B0"/>
    <w:multiLevelType w:val="multilevel"/>
    <w:tmpl w:val="3E8AA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5" w15:restartNumberingAfterBreak="0">
    <w:nsid w:val="4097348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6" w15:restartNumberingAfterBreak="0">
    <w:nsid w:val="42F33200"/>
    <w:multiLevelType w:val="hybridMultilevel"/>
    <w:tmpl w:val="7DBC2726"/>
    <w:lvl w:ilvl="0" w:tplc="57D88D64">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4360F32"/>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15:restartNumberingAfterBreak="0">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9" w15:restartNumberingAfterBreak="0">
    <w:nsid w:val="44D151ED"/>
    <w:multiLevelType w:val="hybridMultilevel"/>
    <w:tmpl w:val="6ECAA8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15:restartNumberingAfterBreak="0">
    <w:nsid w:val="45796619"/>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15:restartNumberingAfterBreak="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3" w15:restartNumberingAfterBreak="0">
    <w:nsid w:val="463E0B3C"/>
    <w:multiLevelType w:val="multilevel"/>
    <w:tmpl w:val="BC3CCC26"/>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15:restartNumberingAfterBreak="0">
    <w:nsid w:val="464473E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5" w15:restartNumberingAfterBreak="0">
    <w:nsid w:val="46E20981"/>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15:restartNumberingAfterBreak="0">
    <w:nsid w:val="47B412B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15:restartNumberingAfterBreak="0">
    <w:nsid w:val="49C71EB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8" w15:restartNumberingAfterBreak="0">
    <w:nsid w:val="4A125FEF"/>
    <w:multiLevelType w:val="hybridMultilevel"/>
    <w:tmpl w:val="51BA9D74"/>
    <w:lvl w:ilvl="0" w:tplc="18FAA64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4AC23DB8"/>
    <w:multiLevelType w:val="hybridMultilevel"/>
    <w:tmpl w:val="D6700C62"/>
    <w:lvl w:ilvl="0" w:tplc="541AEE26">
      <w:start w:val="1"/>
      <w:numFmt w:val="chineseCountingThousand"/>
      <w:pStyle w:val="122"/>
      <w:suff w:val="space"/>
      <w:lvlText w:val="(%1)"/>
      <w:lvlJc w:val="left"/>
      <w:pPr>
        <w:ind w:left="420" w:hanging="420"/>
      </w:pPr>
      <w:rPr>
        <w:rFonts w:ascii="宋体" w:eastAsia="宋体" w:hAnsi="宋体" w:hint="eastAsia"/>
      </w:rPr>
    </w:lvl>
    <w:lvl w:ilvl="1" w:tplc="04090019" w:tentative="1">
      <w:start w:val="1"/>
      <w:numFmt w:val="lowerLetter"/>
      <w:pStyle w:val="121"/>
      <w:lvlText w:val="%2)"/>
      <w:lvlJc w:val="left"/>
      <w:pPr>
        <w:ind w:left="840" w:hanging="420"/>
      </w:pPr>
    </w:lvl>
    <w:lvl w:ilvl="2" w:tplc="0409001B">
      <w:start w:val="1"/>
      <w:numFmt w:val="lowerRoman"/>
      <w:pStyle w:val="120"/>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4ACD5C44"/>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2" w15:restartNumberingAfterBreak="0">
    <w:nsid w:val="4BA25313"/>
    <w:multiLevelType w:val="multilevel"/>
    <w:tmpl w:val="F98AEC18"/>
    <w:name w:val="BDOTemplate"/>
    <w:lvl w:ilvl="0">
      <w:start w:val="1"/>
      <w:numFmt w:val="chineseCounting"/>
      <w:lvlText w:val="%1、"/>
      <w:lvlJc w:val="left"/>
      <w:pPr>
        <w:ind w:left="709" w:hanging="709"/>
      </w:pPr>
    </w:lvl>
    <w:lvl w:ilvl="1">
      <w:start w:val="1"/>
      <w:numFmt w:val="chineseCountingThousand"/>
      <w:lvlText w:val="(%2)"/>
      <w:lvlJc w:val="left"/>
      <w:pPr>
        <w:ind w:left="709" w:hanging="709"/>
      </w:pPr>
    </w:lvl>
    <w:lvl w:ilvl="2">
      <w:start w:val="1"/>
      <w:numFmt w:val="decimal"/>
      <w:lvlText w:val="%3、"/>
      <w:lvlJc w:val="left"/>
      <w:pPr>
        <w:ind w:left="127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3" w15:restartNumberingAfterBreak="0">
    <w:nsid w:val="4C5633A4"/>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4" w15:restartNumberingAfterBreak="0">
    <w:nsid w:val="4FF2345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50F33864"/>
    <w:multiLevelType w:val="hybridMultilevel"/>
    <w:tmpl w:val="C3C842FC"/>
    <w:lvl w:ilvl="0" w:tplc="BD40B6C8">
      <w:start w:val="1"/>
      <w:numFmt w:val="chineseCountingThousand"/>
      <w:lvlText w:val="(%1)"/>
      <w:lvlJc w:val="right"/>
      <w:pPr>
        <w:ind w:left="1260" w:hanging="420"/>
      </w:pPr>
      <w:rPr>
        <w:rFonts w:hint="eastAsia"/>
      </w:rPr>
    </w:lvl>
    <w:lvl w:ilvl="1" w:tplc="04090019" w:tentative="1">
      <w:start w:val="1"/>
      <w:numFmt w:val="lowerLetter"/>
      <w:lvlText w:val="%2)"/>
      <w:lvlJc w:val="left"/>
      <w:pPr>
        <w:ind w:left="840" w:hanging="420"/>
      </w:pPr>
    </w:lvl>
    <w:lvl w:ilvl="2" w:tplc="69C2D2E8">
      <w:start w:val="1"/>
      <w:numFmt w:val="chineseCountingThousand"/>
      <w:lvlText w:val="(%3)"/>
      <w:lvlJc w:val="right"/>
      <w:pPr>
        <w:ind w:left="420" w:hanging="420"/>
      </w:pPr>
      <w:rPr>
        <w:rFonts w:hint="eastAsia"/>
      </w:rPr>
    </w:lvl>
    <w:lvl w:ilvl="3" w:tplc="754A210A">
      <w:start w:val="1"/>
      <w:numFmt w:val="chineseCountingThousand"/>
      <w:suff w:val="nothing"/>
      <w:lvlText w:val="(%4)"/>
      <w:lvlJc w:val="left"/>
      <w:pPr>
        <w:ind w:left="1680" w:hanging="42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15:restartNumberingAfterBreak="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7" w15:restartNumberingAfterBreak="0">
    <w:nsid w:val="51265863"/>
    <w:multiLevelType w:val="hybridMultilevel"/>
    <w:tmpl w:val="DAC08F70"/>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576430C2">
      <w:start w:val="2"/>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520C604D"/>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531A49E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0" w15:restartNumberingAfterBreak="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2"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3" w15:restartNumberingAfterBreak="0">
    <w:nsid w:val="55987710"/>
    <w:multiLevelType w:val="hybridMultilevel"/>
    <w:tmpl w:val="DFEE5A3A"/>
    <w:lvl w:ilvl="0" w:tplc="51383E0C">
      <w:start w:val="1"/>
      <w:numFmt w:val="bullet"/>
      <w:lvlText w:val=""/>
      <w:lvlJc w:val="left"/>
      <w:pPr>
        <w:ind w:left="420" w:hanging="420"/>
      </w:pPr>
      <w:rPr>
        <w:rFonts w:ascii="Symbol" w:hAnsi="Symbol" w:hint="default"/>
      </w:rPr>
    </w:lvl>
    <w:lvl w:ilvl="1" w:tplc="04090003" w:tentative="1">
      <w:start w:val="1"/>
      <w:numFmt w:val="bullet"/>
      <w:lvlText w:val=""/>
      <w:lvlJc w:val="left"/>
      <w:pPr>
        <w:ind w:left="2116" w:hanging="420"/>
      </w:pPr>
      <w:rPr>
        <w:rFonts w:ascii="Wingdings" w:hAnsi="Wingdings" w:hint="default"/>
      </w:rPr>
    </w:lvl>
    <w:lvl w:ilvl="2" w:tplc="04090005"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3" w:tentative="1">
      <w:start w:val="1"/>
      <w:numFmt w:val="bullet"/>
      <w:lvlText w:val=""/>
      <w:lvlJc w:val="left"/>
      <w:pPr>
        <w:ind w:left="3376" w:hanging="420"/>
      </w:pPr>
      <w:rPr>
        <w:rFonts w:ascii="Wingdings" w:hAnsi="Wingdings" w:hint="default"/>
      </w:rPr>
    </w:lvl>
    <w:lvl w:ilvl="5" w:tplc="04090005"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3" w:tentative="1">
      <w:start w:val="1"/>
      <w:numFmt w:val="bullet"/>
      <w:lvlText w:val=""/>
      <w:lvlJc w:val="left"/>
      <w:pPr>
        <w:ind w:left="4636" w:hanging="420"/>
      </w:pPr>
      <w:rPr>
        <w:rFonts w:ascii="Wingdings" w:hAnsi="Wingdings" w:hint="default"/>
      </w:rPr>
    </w:lvl>
    <w:lvl w:ilvl="8" w:tplc="04090005" w:tentative="1">
      <w:start w:val="1"/>
      <w:numFmt w:val="bullet"/>
      <w:lvlText w:val=""/>
      <w:lvlJc w:val="left"/>
      <w:pPr>
        <w:ind w:left="5056" w:hanging="420"/>
      </w:pPr>
      <w:rPr>
        <w:rFonts w:ascii="Wingdings" w:hAnsi="Wingdings" w:hint="default"/>
      </w:rPr>
    </w:lvl>
  </w:abstractNum>
  <w:abstractNum w:abstractNumId="94" w15:restartNumberingAfterBreak="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5" w15:restartNumberingAfterBreak="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15:restartNumberingAfterBreak="0">
    <w:nsid w:val="59EF7C0F"/>
    <w:multiLevelType w:val="multilevel"/>
    <w:tmpl w:val="B61CC52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15:restartNumberingAfterBreak="0">
    <w:nsid w:val="5BDC5A3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8" w15:restartNumberingAfterBreak="0">
    <w:nsid w:val="5C673432"/>
    <w:multiLevelType w:val="multilevel"/>
    <w:tmpl w:val="AD74BCB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9" w15:restartNumberingAfterBreak="0">
    <w:nsid w:val="5CA85E2E"/>
    <w:multiLevelType w:val="multilevel"/>
    <w:tmpl w:val="63B466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0" w15:restartNumberingAfterBreak="0">
    <w:nsid w:val="5D10771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15:restartNumberingAfterBreak="0">
    <w:nsid w:val="5DB24638"/>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2" w15:restartNumberingAfterBreak="0">
    <w:nsid w:val="5E2801CB"/>
    <w:multiLevelType w:val="hybridMultilevel"/>
    <w:tmpl w:val="9A60CEC6"/>
    <w:lvl w:ilvl="0" w:tplc="3CC81F42">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3" w15:restartNumberingAfterBreak="0">
    <w:nsid w:val="5F755A71"/>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4" w15:restartNumberingAfterBreak="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15:restartNumberingAfterBreak="0">
    <w:nsid w:val="60D22A8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6" w15:restartNumberingAfterBreak="0">
    <w:nsid w:val="60EB4FD5"/>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7" w15:restartNumberingAfterBreak="0">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15:restartNumberingAfterBreak="0">
    <w:nsid w:val="69535DE9"/>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15:restartNumberingAfterBreak="0">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15:restartNumberingAfterBreak="0">
    <w:nsid w:val="6B8360C9"/>
    <w:multiLevelType w:val="hybridMultilevel"/>
    <w:tmpl w:val="76B2FC0C"/>
    <w:lvl w:ilvl="0" w:tplc="BFB0362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11" w15:restartNumberingAfterBreak="0">
    <w:nsid w:val="6B96254F"/>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2" w15:restartNumberingAfterBreak="0">
    <w:nsid w:val="6EA501DB"/>
    <w:multiLevelType w:val="hybridMultilevel"/>
    <w:tmpl w:val="0526D13C"/>
    <w:lvl w:ilvl="0" w:tplc="4B78AAF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15:restartNumberingAfterBreak="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4" w15:restartNumberingAfterBreak="0">
    <w:nsid w:val="701D5786"/>
    <w:multiLevelType w:val="multilevel"/>
    <w:tmpl w:val="1DCED55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5" w15:restartNumberingAfterBreak="0">
    <w:nsid w:val="70A4034A"/>
    <w:multiLevelType w:val="multilevel"/>
    <w:tmpl w:val="F09AD746"/>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6" w15:restartNumberingAfterBreak="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7" w15:restartNumberingAfterBreak="0">
    <w:nsid w:val="7405377B"/>
    <w:multiLevelType w:val="hybridMultilevel"/>
    <w:tmpl w:val="6A36F698"/>
    <w:lvl w:ilvl="0" w:tplc="AF0032C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15:restartNumberingAfterBreak="0">
    <w:nsid w:val="74716D69"/>
    <w:multiLevelType w:val="hybridMultilevel"/>
    <w:tmpl w:val="7688D31A"/>
    <w:lvl w:ilvl="0" w:tplc="4A565B92">
      <w:start w:val="1"/>
      <w:numFmt w:val="decimal"/>
      <w:suff w:val="nothing"/>
      <w:lvlText w:val="(%1)."/>
      <w:lvlJc w:val="left"/>
      <w:pPr>
        <w:ind w:left="420" w:hanging="420"/>
      </w:pPr>
      <w:rPr>
        <w:rFonts w:asciiTheme="minorEastAsia" w:eastAsia="宋体"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9" w15:restartNumberingAfterBreak="0">
    <w:nsid w:val="75482B44"/>
    <w:multiLevelType w:val="hybridMultilevel"/>
    <w:tmpl w:val="E58853C4"/>
    <w:lvl w:ilvl="0" w:tplc="F84ABCFC">
      <w:start w:val="1"/>
      <w:numFmt w:val="decimal"/>
      <w:pStyle w:val="21"/>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15:restartNumberingAfterBreak="0">
    <w:nsid w:val="761C7169"/>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1" w15:restartNumberingAfterBreak="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2" w15:restartNumberingAfterBreak="0">
    <w:nsid w:val="76DD5C82"/>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3" w15:restartNumberingAfterBreak="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4" w15:restartNumberingAfterBreak="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5" w15:restartNumberingAfterBreak="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6" w15:restartNumberingAfterBreak="0">
    <w:nsid w:val="7A1266A0"/>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7" w15:restartNumberingAfterBreak="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8" w15:restartNumberingAfterBreak="0">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9" w15:restartNumberingAfterBreak="0">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0" w15:restartNumberingAfterBreak="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1" w15:restartNumberingAfterBreak="0">
    <w:nsid w:val="7D1B5BA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2" w15:restartNumberingAfterBreak="0">
    <w:nsid w:val="7DDF1B1D"/>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3" w15:restartNumberingAfterBreak="0">
    <w:nsid w:val="7E24071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4" w15:restartNumberingAfterBreak="0">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5" w15:restartNumberingAfterBreak="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129280938">
    <w:abstractNumId w:val="41"/>
  </w:num>
  <w:num w:numId="2" w16cid:durableId="1696466826">
    <w:abstractNumId w:val="32"/>
  </w:num>
  <w:num w:numId="3" w16cid:durableId="2046713602">
    <w:abstractNumId w:val="27"/>
  </w:num>
  <w:num w:numId="4" w16cid:durableId="127090014">
    <w:abstractNumId w:val="37"/>
  </w:num>
  <w:num w:numId="5" w16cid:durableId="541094867">
    <w:abstractNumId w:val="56"/>
  </w:num>
  <w:num w:numId="6" w16cid:durableId="179586793">
    <w:abstractNumId w:val="49"/>
  </w:num>
  <w:num w:numId="7" w16cid:durableId="626084082">
    <w:abstractNumId w:val="40"/>
  </w:num>
  <w:num w:numId="8" w16cid:durableId="675771285">
    <w:abstractNumId w:val="72"/>
  </w:num>
  <w:num w:numId="9" w16cid:durableId="774443137">
    <w:abstractNumId w:val="116"/>
  </w:num>
  <w:num w:numId="10" w16cid:durableId="1616787135">
    <w:abstractNumId w:val="98"/>
  </w:num>
  <w:num w:numId="11" w16cid:durableId="809903994">
    <w:abstractNumId w:val="16"/>
  </w:num>
  <w:num w:numId="12" w16cid:durableId="1946842832">
    <w:abstractNumId w:val="31"/>
  </w:num>
  <w:num w:numId="13" w16cid:durableId="707871705">
    <w:abstractNumId w:val="4"/>
  </w:num>
  <w:num w:numId="14" w16cid:durableId="1197354577">
    <w:abstractNumId w:val="107"/>
  </w:num>
  <w:num w:numId="15" w16cid:durableId="1498693612">
    <w:abstractNumId w:val="127"/>
  </w:num>
  <w:num w:numId="16" w16cid:durableId="442383943">
    <w:abstractNumId w:val="90"/>
  </w:num>
  <w:num w:numId="17" w16cid:durableId="262078892">
    <w:abstractNumId w:val="58"/>
  </w:num>
  <w:num w:numId="18" w16cid:durableId="1266957457">
    <w:abstractNumId w:val="92"/>
  </w:num>
  <w:num w:numId="19" w16cid:durableId="888801275">
    <w:abstractNumId w:val="35"/>
  </w:num>
  <w:num w:numId="20" w16cid:durableId="662439034">
    <w:abstractNumId w:val="117"/>
  </w:num>
  <w:num w:numId="21" w16cid:durableId="1797214164">
    <w:abstractNumId w:val="28"/>
  </w:num>
  <w:num w:numId="22" w16cid:durableId="1641300506">
    <w:abstractNumId w:val="70"/>
  </w:num>
  <w:num w:numId="23" w16cid:durableId="2144500677">
    <w:abstractNumId w:val="25"/>
  </w:num>
  <w:num w:numId="24" w16cid:durableId="995720943">
    <w:abstractNumId w:val="96"/>
  </w:num>
  <w:num w:numId="25" w16cid:durableId="964507495">
    <w:abstractNumId w:val="73"/>
  </w:num>
  <w:num w:numId="26" w16cid:durableId="583613807">
    <w:abstractNumId w:val="20"/>
  </w:num>
  <w:num w:numId="27" w16cid:durableId="1376812381">
    <w:abstractNumId w:val="61"/>
  </w:num>
  <w:num w:numId="28" w16cid:durableId="2130120292">
    <w:abstractNumId w:val="5"/>
  </w:num>
  <w:num w:numId="29" w16cid:durableId="408038898">
    <w:abstractNumId w:val="45"/>
  </w:num>
  <w:num w:numId="30" w16cid:durableId="605425692">
    <w:abstractNumId w:val="109"/>
  </w:num>
  <w:num w:numId="31" w16cid:durableId="126555978">
    <w:abstractNumId w:val="36"/>
  </w:num>
  <w:num w:numId="32" w16cid:durableId="1747261934">
    <w:abstractNumId w:val="22"/>
  </w:num>
  <w:num w:numId="33" w16cid:durableId="1018890765">
    <w:abstractNumId w:val="118"/>
  </w:num>
  <w:num w:numId="34" w16cid:durableId="13303311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4747175">
    <w:abstractNumId w:val="62"/>
  </w:num>
  <w:num w:numId="36" w16cid:durableId="1565918916">
    <w:abstractNumId w:val="53"/>
  </w:num>
  <w:num w:numId="37" w16cid:durableId="854029492">
    <w:abstractNumId w:val="32"/>
  </w:num>
  <w:num w:numId="38" w16cid:durableId="1078820131">
    <w:abstractNumId w:val="87"/>
  </w:num>
  <w:num w:numId="39" w16cid:durableId="657534698">
    <w:abstractNumId w:val="46"/>
  </w:num>
  <w:num w:numId="40" w16cid:durableId="1909530726">
    <w:abstractNumId w:val="57"/>
  </w:num>
  <w:num w:numId="41" w16cid:durableId="1492211326">
    <w:abstractNumId w:val="50"/>
  </w:num>
  <w:num w:numId="42" w16cid:durableId="1223565529">
    <w:abstractNumId w:val="34"/>
  </w:num>
  <w:num w:numId="43" w16cid:durableId="1858615571">
    <w:abstractNumId w:val="51"/>
  </w:num>
  <w:num w:numId="44" w16cid:durableId="1949461764">
    <w:abstractNumId w:val="26"/>
  </w:num>
  <w:num w:numId="45" w16cid:durableId="1525634771">
    <w:abstractNumId w:val="69"/>
  </w:num>
  <w:num w:numId="46" w16cid:durableId="84808392">
    <w:abstractNumId w:val="85"/>
  </w:num>
  <w:num w:numId="47" w16cid:durableId="698822703">
    <w:abstractNumId w:val="44"/>
  </w:num>
  <w:num w:numId="48" w16cid:durableId="1105804493">
    <w:abstractNumId w:val="79"/>
  </w:num>
  <w:num w:numId="49" w16cid:durableId="852453875">
    <w:abstractNumId w:val="21"/>
  </w:num>
  <w:num w:numId="50" w16cid:durableId="372191277">
    <w:abstractNumId w:val="123"/>
  </w:num>
  <w:num w:numId="51" w16cid:durableId="1771244731">
    <w:abstractNumId w:val="66"/>
  </w:num>
  <w:num w:numId="52" w16cid:durableId="752506637">
    <w:abstractNumId w:val="59"/>
  </w:num>
  <w:num w:numId="53" w16cid:durableId="395208339">
    <w:abstractNumId w:val="1"/>
  </w:num>
  <w:num w:numId="54" w16cid:durableId="192696281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0380417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665785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3378640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8336681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3753336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68641018">
    <w:abstractNumId w:val="91"/>
  </w:num>
  <w:num w:numId="61" w16cid:durableId="706368441">
    <w:abstractNumId w:val="106"/>
  </w:num>
  <w:num w:numId="62" w16cid:durableId="400294375">
    <w:abstractNumId w:val="71"/>
  </w:num>
  <w:num w:numId="63" w16cid:durableId="1644895894">
    <w:abstractNumId w:val="6"/>
  </w:num>
  <w:num w:numId="64" w16cid:durableId="420955282">
    <w:abstractNumId w:val="48"/>
  </w:num>
  <w:num w:numId="65" w16cid:durableId="1420978075">
    <w:abstractNumId w:val="33"/>
  </w:num>
  <w:num w:numId="66" w16cid:durableId="2136439951">
    <w:abstractNumId w:val="113"/>
  </w:num>
  <w:num w:numId="67" w16cid:durableId="1671060263">
    <w:abstractNumId w:val="113"/>
  </w:num>
  <w:num w:numId="68" w16cid:durableId="479808646">
    <w:abstractNumId w:val="105"/>
  </w:num>
  <w:num w:numId="69" w16cid:durableId="219022110">
    <w:abstractNumId w:val="19"/>
  </w:num>
  <w:num w:numId="70" w16cid:durableId="145902782">
    <w:abstractNumId w:val="30"/>
  </w:num>
  <w:num w:numId="71" w16cid:durableId="698168569">
    <w:abstractNumId w:val="74"/>
  </w:num>
  <w:num w:numId="72" w16cid:durableId="49965295">
    <w:abstractNumId w:val="17"/>
  </w:num>
  <w:num w:numId="73" w16cid:durableId="611982193">
    <w:abstractNumId w:val="9"/>
  </w:num>
  <w:num w:numId="74" w16cid:durableId="388725469">
    <w:abstractNumId w:val="110"/>
  </w:num>
  <w:num w:numId="75" w16cid:durableId="1097825631">
    <w:abstractNumId w:val="93"/>
  </w:num>
  <w:num w:numId="76" w16cid:durableId="1276062029">
    <w:abstractNumId w:val="74"/>
  </w:num>
  <w:num w:numId="77" w16cid:durableId="235407057">
    <w:abstractNumId w:val="47"/>
  </w:num>
  <w:num w:numId="78" w16cid:durableId="920068338">
    <w:abstractNumId w:val="102"/>
  </w:num>
  <w:num w:numId="79" w16cid:durableId="372586218">
    <w:abstractNumId w:val="114"/>
  </w:num>
  <w:num w:numId="80" w16cid:durableId="95179451">
    <w:abstractNumId w:val="121"/>
  </w:num>
  <w:num w:numId="81" w16cid:durableId="1506046486">
    <w:abstractNumId w:val="99"/>
  </w:num>
  <w:num w:numId="82" w16cid:durableId="1165969803">
    <w:abstractNumId w:val="18"/>
  </w:num>
  <w:num w:numId="83" w16cid:durableId="257566775">
    <w:abstractNumId w:val="75"/>
  </w:num>
  <w:num w:numId="84" w16cid:durableId="473260021">
    <w:abstractNumId w:val="15"/>
  </w:num>
  <w:num w:numId="85" w16cid:durableId="313876638">
    <w:abstractNumId w:val="64"/>
  </w:num>
  <w:num w:numId="86" w16cid:durableId="1079135021">
    <w:abstractNumId w:val="124"/>
  </w:num>
  <w:num w:numId="87" w16cid:durableId="1508054115">
    <w:abstractNumId w:val="134"/>
  </w:num>
  <w:num w:numId="88" w16cid:durableId="524638705">
    <w:abstractNumId w:val="135"/>
  </w:num>
  <w:num w:numId="89" w16cid:durableId="1240822186">
    <w:abstractNumId w:val="38"/>
  </w:num>
  <w:num w:numId="90" w16cid:durableId="391197472">
    <w:abstractNumId w:val="13"/>
  </w:num>
  <w:num w:numId="91" w16cid:durableId="542060276">
    <w:abstractNumId w:val="76"/>
  </w:num>
  <w:num w:numId="92" w16cid:durableId="424570027">
    <w:abstractNumId w:val="83"/>
  </w:num>
  <w:num w:numId="93" w16cid:durableId="1790319237">
    <w:abstractNumId w:val="11"/>
  </w:num>
  <w:num w:numId="94" w16cid:durableId="1660572056">
    <w:abstractNumId w:val="97"/>
  </w:num>
  <w:num w:numId="95" w16cid:durableId="2106685554">
    <w:abstractNumId w:val="77"/>
  </w:num>
  <w:num w:numId="96" w16cid:durableId="872888103">
    <w:abstractNumId w:val="67"/>
  </w:num>
  <w:num w:numId="97" w16cid:durableId="2125155629">
    <w:abstractNumId w:val="125"/>
  </w:num>
  <w:num w:numId="98" w16cid:durableId="77748339">
    <w:abstractNumId w:val="29"/>
  </w:num>
  <w:num w:numId="99" w16cid:durableId="837429540">
    <w:abstractNumId w:val="80"/>
  </w:num>
  <w:num w:numId="100" w16cid:durableId="1941911063">
    <w:abstractNumId w:val="131"/>
  </w:num>
  <w:num w:numId="101" w16cid:durableId="395858891">
    <w:abstractNumId w:val="42"/>
  </w:num>
  <w:num w:numId="102" w16cid:durableId="740567428">
    <w:abstractNumId w:val="130"/>
  </w:num>
  <w:num w:numId="103" w16cid:durableId="241794013">
    <w:abstractNumId w:val="100"/>
  </w:num>
  <w:num w:numId="104" w16cid:durableId="352415776">
    <w:abstractNumId w:val="12"/>
  </w:num>
  <w:num w:numId="105" w16cid:durableId="1587298444">
    <w:abstractNumId w:val="128"/>
  </w:num>
  <w:num w:numId="106" w16cid:durableId="1538158174">
    <w:abstractNumId w:val="132"/>
  </w:num>
  <w:num w:numId="107" w16cid:durableId="417336631">
    <w:abstractNumId w:val="14"/>
  </w:num>
  <w:num w:numId="108" w16cid:durableId="1552764516">
    <w:abstractNumId w:val="120"/>
  </w:num>
  <w:num w:numId="109" w16cid:durableId="356737582">
    <w:abstractNumId w:val="84"/>
  </w:num>
  <w:num w:numId="110" w16cid:durableId="1425882198">
    <w:abstractNumId w:val="55"/>
  </w:num>
  <w:num w:numId="111" w16cid:durableId="1147473290">
    <w:abstractNumId w:val="3"/>
  </w:num>
  <w:num w:numId="112" w16cid:durableId="840896843">
    <w:abstractNumId w:val="7"/>
  </w:num>
  <w:num w:numId="113" w16cid:durableId="16663791">
    <w:abstractNumId w:val="8"/>
  </w:num>
  <w:num w:numId="114" w16cid:durableId="2126390451">
    <w:abstractNumId w:val="122"/>
  </w:num>
  <w:num w:numId="115" w16cid:durableId="279580153">
    <w:abstractNumId w:val="133"/>
  </w:num>
  <w:num w:numId="116" w16cid:durableId="204952414">
    <w:abstractNumId w:val="104"/>
  </w:num>
  <w:num w:numId="117" w16cid:durableId="439421016">
    <w:abstractNumId w:val="81"/>
  </w:num>
  <w:num w:numId="118" w16cid:durableId="523983524">
    <w:abstractNumId w:val="86"/>
  </w:num>
  <w:num w:numId="119" w16cid:durableId="1019812959">
    <w:abstractNumId w:val="52"/>
  </w:num>
  <w:num w:numId="120" w16cid:durableId="1786386198">
    <w:abstractNumId w:val="10"/>
  </w:num>
  <w:num w:numId="121" w16cid:durableId="213748002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350717485">
    <w:abstractNumId w:val="65"/>
  </w:num>
  <w:num w:numId="123" w16cid:durableId="621812670">
    <w:abstractNumId w:val="89"/>
  </w:num>
  <w:num w:numId="124" w16cid:durableId="1164737337">
    <w:abstractNumId w:val="60"/>
  </w:num>
  <w:num w:numId="125" w16cid:durableId="799762358">
    <w:abstractNumId w:val="94"/>
  </w:num>
  <w:num w:numId="126" w16cid:durableId="29452888">
    <w:abstractNumId w:val="101"/>
  </w:num>
  <w:num w:numId="127" w16cid:durableId="1942761933">
    <w:abstractNumId w:val="43"/>
  </w:num>
  <w:num w:numId="128" w16cid:durableId="1312173345">
    <w:abstractNumId w:val="95"/>
  </w:num>
  <w:num w:numId="129" w16cid:durableId="360789036">
    <w:abstractNumId w:val="103"/>
  </w:num>
  <w:num w:numId="130" w16cid:durableId="606087415">
    <w:abstractNumId w:val="23"/>
  </w:num>
  <w:num w:numId="131" w16cid:durableId="1178886098">
    <w:abstractNumId w:val="63"/>
  </w:num>
  <w:num w:numId="132" w16cid:durableId="703940398">
    <w:abstractNumId w:val="0"/>
  </w:num>
  <w:num w:numId="133" w16cid:durableId="922227632">
    <w:abstractNumId w:val="126"/>
  </w:num>
  <w:num w:numId="134" w16cid:durableId="1842160191">
    <w:abstractNumId w:val="68"/>
  </w:num>
  <w:num w:numId="135" w16cid:durableId="1227760760">
    <w:abstractNumId w:val="129"/>
  </w:num>
  <w:num w:numId="136" w16cid:durableId="2031564382">
    <w:abstractNumId w:val="108"/>
  </w:num>
  <w:num w:numId="137" w16cid:durableId="974680691">
    <w:abstractNumId w:val="119"/>
  </w:num>
  <w:num w:numId="138" w16cid:durableId="1879661497">
    <w:abstractNumId w:val="44"/>
  </w:num>
  <w:num w:numId="139" w16cid:durableId="1930457748">
    <w:abstractNumId w:val="115"/>
  </w:num>
  <w:num w:numId="140" w16cid:durableId="190727689">
    <w:abstractNumId w:val="2"/>
  </w:num>
  <w:num w:numId="141" w16cid:durableId="427890463">
    <w:abstractNumId w:val="79"/>
  </w:num>
  <w:num w:numId="142" w16cid:durableId="1688484592">
    <w:abstractNumId w:val="78"/>
  </w:num>
  <w:num w:numId="143" w16cid:durableId="2003118345">
    <w:abstractNumId w:val="111"/>
  </w:num>
  <w:num w:numId="144" w16cid:durableId="76290221">
    <w:abstractNumId w:val="88"/>
  </w:num>
  <w:num w:numId="145" w16cid:durableId="2065835262">
    <w:abstractNumId w:val="24"/>
  </w:num>
  <w:num w:numId="146" w16cid:durableId="1800416826">
    <w:abstractNumId w:val="112"/>
  </w:num>
  <w:num w:numId="147" w16cid:durableId="803163583">
    <w:abstractNumId w:val="54"/>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 w:name="KouFeiPatch" w:val="true"/>
  </w:docVars>
  <w:rsids>
    <w:rsidRoot w:val="00DD256F"/>
    <w:rsid w:val="000005A6"/>
    <w:rsid w:val="00000892"/>
    <w:rsid w:val="00000ADC"/>
    <w:rsid w:val="0000102D"/>
    <w:rsid w:val="00001469"/>
    <w:rsid w:val="000014FF"/>
    <w:rsid w:val="000018A3"/>
    <w:rsid w:val="000018FD"/>
    <w:rsid w:val="00001B33"/>
    <w:rsid w:val="00001E8C"/>
    <w:rsid w:val="0000230E"/>
    <w:rsid w:val="000028BC"/>
    <w:rsid w:val="00002973"/>
    <w:rsid w:val="00002D77"/>
    <w:rsid w:val="000033A6"/>
    <w:rsid w:val="00003442"/>
    <w:rsid w:val="0000372D"/>
    <w:rsid w:val="00003C39"/>
    <w:rsid w:val="000048B5"/>
    <w:rsid w:val="00004A92"/>
    <w:rsid w:val="00004ADF"/>
    <w:rsid w:val="00004BD6"/>
    <w:rsid w:val="00004D9D"/>
    <w:rsid w:val="00004DB4"/>
    <w:rsid w:val="00004E58"/>
    <w:rsid w:val="00004F10"/>
    <w:rsid w:val="00005071"/>
    <w:rsid w:val="00005409"/>
    <w:rsid w:val="0000568D"/>
    <w:rsid w:val="000061CF"/>
    <w:rsid w:val="000064FC"/>
    <w:rsid w:val="00007207"/>
    <w:rsid w:val="000072B9"/>
    <w:rsid w:val="00007598"/>
    <w:rsid w:val="00007BBD"/>
    <w:rsid w:val="00010147"/>
    <w:rsid w:val="0001033D"/>
    <w:rsid w:val="0001046B"/>
    <w:rsid w:val="000109C4"/>
    <w:rsid w:val="00010A47"/>
    <w:rsid w:val="00010B7F"/>
    <w:rsid w:val="00010E18"/>
    <w:rsid w:val="000116D2"/>
    <w:rsid w:val="00011A25"/>
    <w:rsid w:val="000121BF"/>
    <w:rsid w:val="000122EE"/>
    <w:rsid w:val="00012AFC"/>
    <w:rsid w:val="000130AF"/>
    <w:rsid w:val="000136FC"/>
    <w:rsid w:val="000139E7"/>
    <w:rsid w:val="00013AF8"/>
    <w:rsid w:val="00013FF0"/>
    <w:rsid w:val="0001405F"/>
    <w:rsid w:val="000140AF"/>
    <w:rsid w:val="00014263"/>
    <w:rsid w:val="00014691"/>
    <w:rsid w:val="00014850"/>
    <w:rsid w:val="0001497A"/>
    <w:rsid w:val="00014DF5"/>
    <w:rsid w:val="000155A0"/>
    <w:rsid w:val="000157AA"/>
    <w:rsid w:val="000158A1"/>
    <w:rsid w:val="00015DD2"/>
    <w:rsid w:val="00015DF7"/>
    <w:rsid w:val="00016321"/>
    <w:rsid w:val="000167BA"/>
    <w:rsid w:val="00016B1C"/>
    <w:rsid w:val="00016D21"/>
    <w:rsid w:val="00016F6C"/>
    <w:rsid w:val="00016FD1"/>
    <w:rsid w:val="00017658"/>
    <w:rsid w:val="000176B6"/>
    <w:rsid w:val="00017D54"/>
    <w:rsid w:val="00020074"/>
    <w:rsid w:val="000203A5"/>
    <w:rsid w:val="00020728"/>
    <w:rsid w:val="00020766"/>
    <w:rsid w:val="00020C59"/>
    <w:rsid w:val="00020D46"/>
    <w:rsid w:val="00020DB9"/>
    <w:rsid w:val="00020F79"/>
    <w:rsid w:val="0002110B"/>
    <w:rsid w:val="00021700"/>
    <w:rsid w:val="00021782"/>
    <w:rsid w:val="000217BF"/>
    <w:rsid w:val="00021A0E"/>
    <w:rsid w:val="00022465"/>
    <w:rsid w:val="000224B7"/>
    <w:rsid w:val="000225C5"/>
    <w:rsid w:val="00022805"/>
    <w:rsid w:val="0002292A"/>
    <w:rsid w:val="00022A86"/>
    <w:rsid w:val="00022BDC"/>
    <w:rsid w:val="00022EDA"/>
    <w:rsid w:val="0002301E"/>
    <w:rsid w:val="000231BD"/>
    <w:rsid w:val="000231DC"/>
    <w:rsid w:val="00023BEB"/>
    <w:rsid w:val="00023C73"/>
    <w:rsid w:val="00024562"/>
    <w:rsid w:val="0002476D"/>
    <w:rsid w:val="00024820"/>
    <w:rsid w:val="00024BEF"/>
    <w:rsid w:val="00025255"/>
    <w:rsid w:val="0002575C"/>
    <w:rsid w:val="00025A7B"/>
    <w:rsid w:val="00025DD8"/>
    <w:rsid w:val="00025E29"/>
    <w:rsid w:val="00025EAF"/>
    <w:rsid w:val="0002612F"/>
    <w:rsid w:val="000264F8"/>
    <w:rsid w:val="00026A17"/>
    <w:rsid w:val="00027208"/>
    <w:rsid w:val="00027348"/>
    <w:rsid w:val="000275C9"/>
    <w:rsid w:val="000276E4"/>
    <w:rsid w:val="000279AA"/>
    <w:rsid w:val="0003068A"/>
    <w:rsid w:val="00030D13"/>
    <w:rsid w:val="00031700"/>
    <w:rsid w:val="000317A1"/>
    <w:rsid w:val="000317CB"/>
    <w:rsid w:val="000317E9"/>
    <w:rsid w:val="0003186E"/>
    <w:rsid w:val="00031B72"/>
    <w:rsid w:val="0003201F"/>
    <w:rsid w:val="0003243D"/>
    <w:rsid w:val="00032450"/>
    <w:rsid w:val="0003260A"/>
    <w:rsid w:val="000326A4"/>
    <w:rsid w:val="00032B72"/>
    <w:rsid w:val="00032BA9"/>
    <w:rsid w:val="00033956"/>
    <w:rsid w:val="00033EBB"/>
    <w:rsid w:val="0003408C"/>
    <w:rsid w:val="000343F2"/>
    <w:rsid w:val="0003468B"/>
    <w:rsid w:val="000348E9"/>
    <w:rsid w:val="00034C0D"/>
    <w:rsid w:val="00035352"/>
    <w:rsid w:val="00035464"/>
    <w:rsid w:val="00035EB9"/>
    <w:rsid w:val="0003626E"/>
    <w:rsid w:val="00036357"/>
    <w:rsid w:val="00036813"/>
    <w:rsid w:val="000369A7"/>
    <w:rsid w:val="000369DC"/>
    <w:rsid w:val="00036C1D"/>
    <w:rsid w:val="00036CE0"/>
    <w:rsid w:val="0003717B"/>
    <w:rsid w:val="000379B9"/>
    <w:rsid w:val="00037DB8"/>
    <w:rsid w:val="000407A5"/>
    <w:rsid w:val="000408DA"/>
    <w:rsid w:val="000411AF"/>
    <w:rsid w:val="0004146D"/>
    <w:rsid w:val="00041525"/>
    <w:rsid w:val="00041800"/>
    <w:rsid w:val="00041AC3"/>
    <w:rsid w:val="00042574"/>
    <w:rsid w:val="0004259D"/>
    <w:rsid w:val="000429ED"/>
    <w:rsid w:val="00043335"/>
    <w:rsid w:val="000436FE"/>
    <w:rsid w:val="000438A3"/>
    <w:rsid w:val="00043C00"/>
    <w:rsid w:val="00043E96"/>
    <w:rsid w:val="00043EED"/>
    <w:rsid w:val="00043EEE"/>
    <w:rsid w:val="00044368"/>
    <w:rsid w:val="000444AA"/>
    <w:rsid w:val="000444F4"/>
    <w:rsid w:val="00044579"/>
    <w:rsid w:val="000446C9"/>
    <w:rsid w:val="00044D1E"/>
    <w:rsid w:val="00044DDC"/>
    <w:rsid w:val="00044E3B"/>
    <w:rsid w:val="00044FE0"/>
    <w:rsid w:val="000451ED"/>
    <w:rsid w:val="00045D1C"/>
    <w:rsid w:val="00045DCB"/>
    <w:rsid w:val="00045F39"/>
    <w:rsid w:val="0004659D"/>
    <w:rsid w:val="000466E6"/>
    <w:rsid w:val="00046849"/>
    <w:rsid w:val="000468DA"/>
    <w:rsid w:val="00046B18"/>
    <w:rsid w:val="00046BF9"/>
    <w:rsid w:val="00046C4A"/>
    <w:rsid w:val="00046CA9"/>
    <w:rsid w:val="00046CF9"/>
    <w:rsid w:val="00046DD2"/>
    <w:rsid w:val="00046E32"/>
    <w:rsid w:val="000474F7"/>
    <w:rsid w:val="00047621"/>
    <w:rsid w:val="00047708"/>
    <w:rsid w:val="00050004"/>
    <w:rsid w:val="000500C7"/>
    <w:rsid w:val="000500E7"/>
    <w:rsid w:val="000501F1"/>
    <w:rsid w:val="00050236"/>
    <w:rsid w:val="00050420"/>
    <w:rsid w:val="00050C12"/>
    <w:rsid w:val="000510E3"/>
    <w:rsid w:val="0005154F"/>
    <w:rsid w:val="000515B0"/>
    <w:rsid w:val="00051693"/>
    <w:rsid w:val="0005169E"/>
    <w:rsid w:val="000517E2"/>
    <w:rsid w:val="00051BE5"/>
    <w:rsid w:val="00052B89"/>
    <w:rsid w:val="00052D38"/>
    <w:rsid w:val="000539E4"/>
    <w:rsid w:val="00053E2E"/>
    <w:rsid w:val="00053F3F"/>
    <w:rsid w:val="00054612"/>
    <w:rsid w:val="0005470D"/>
    <w:rsid w:val="00054860"/>
    <w:rsid w:val="0005486C"/>
    <w:rsid w:val="00054D34"/>
    <w:rsid w:val="00055089"/>
    <w:rsid w:val="00055307"/>
    <w:rsid w:val="00055534"/>
    <w:rsid w:val="00055816"/>
    <w:rsid w:val="00055C3F"/>
    <w:rsid w:val="000561D7"/>
    <w:rsid w:val="000562C7"/>
    <w:rsid w:val="000569CC"/>
    <w:rsid w:val="00056AA5"/>
    <w:rsid w:val="00057032"/>
    <w:rsid w:val="0005740F"/>
    <w:rsid w:val="000578C2"/>
    <w:rsid w:val="00057AD2"/>
    <w:rsid w:val="00057ADB"/>
    <w:rsid w:val="0006013C"/>
    <w:rsid w:val="00060342"/>
    <w:rsid w:val="000604A6"/>
    <w:rsid w:val="0006066E"/>
    <w:rsid w:val="00060C85"/>
    <w:rsid w:val="00061838"/>
    <w:rsid w:val="00061B4A"/>
    <w:rsid w:val="00061B54"/>
    <w:rsid w:val="00061DCB"/>
    <w:rsid w:val="00062017"/>
    <w:rsid w:val="0006271B"/>
    <w:rsid w:val="00062874"/>
    <w:rsid w:val="000628DF"/>
    <w:rsid w:val="0006295C"/>
    <w:rsid w:val="00062AA3"/>
    <w:rsid w:val="00062D8E"/>
    <w:rsid w:val="0006325D"/>
    <w:rsid w:val="00063342"/>
    <w:rsid w:val="000636DE"/>
    <w:rsid w:val="00063893"/>
    <w:rsid w:val="000639D3"/>
    <w:rsid w:val="00063A04"/>
    <w:rsid w:val="00063BD0"/>
    <w:rsid w:val="00063EE6"/>
    <w:rsid w:val="0006463F"/>
    <w:rsid w:val="00064ADF"/>
    <w:rsid w:val="0006504C"/>
    <w:rsid w:val="0006528F"/>
    <w:rsid w:val="00065914"/>
    <w:rsid w:val="00065B7B"/>
    <w:rsid w:val="00065D51"/>
    <w:rsid w:val="000665B9"/>
    <w:rsid w:val="00066688"/>
    <w:rsid w:val="00066B5B"/>
    <w:rsid w:val="00066C7F"/>
    <w:rsid w:val="00066F8C"/>
    <w:rsid w:val="0006720A"/>
    <w:rsid w:val="0006751E"/>
    <w:rsid w:val="00067AEB"/>
    <w:rsid w:val="00067BBB"/>
    <w:rsid w:val="000700F7"/>
    <w:rsid w:val="00070247"/>
    <w:rsid w:val="000704EE"/>
    <w:rsid w:val="00070D92"/>
    <w:rsid w:val="00070E4B"/>
    <w:rsid w:val="00070E8D"/>
    <w:rsid w:val="00071243"/>
    <w:rsid w:val="000713CD"/>
    <w:rsid w:val="0007147E"/>
    <w:rsid w:val="00071586"/>
    <w:rsid w:val="000715AC"/>
    <w:rsid w:val="00072075"/>
    <w:rsid w:val="00072361"/>
    <w:rsid w:val="0007246C"/>
    <w:rsid w:val="000725CF"/>
    <w:rsid w:val="000729B8"/>
    <w:rsid w:val="00072D7F"/>
    <w:rsid w:val="0007305C"/>
    <w:rsid w:val="000730ED"/>
    <w:rsid w:val="000732D5"/>
    <w:rsid w:val="000735AF"/>
    <w:rsid w:val="00073BC2"/>
    <w:rsid w:val="000745DB"/>
    <w:rsid w:val="00074C4E"/>
    <w:rsid w:val="00075175"/>
    <w:rsid w:val="000751AF"/>
    <w:rsid w:val="00075C45"/>
    <w:rsid w:val="00075C48"/>
    <w:rsid w:val="00075E3A"/>
    <w:rsid w:val="00075E54"/>
    <w:rsid w:val="00075F13"/>
    <w:rsid w:val="00075F70"/>
    <w:rsid w:val="00076117"/>
    <w:rsid w:val="000764FD"/>
    <w:rsid w:val="00076669"/>
    <w:rsid w:val="00076703"/>
    <w:rsid w:val="0007679D"/>
    <w:rsid w:val="0007681F"/>
    <w:rsid w:val="00076ECB"/>
    <w:rsid w:val="00077397"/>
    <w:rsid w:val="000778E2"/>
    <w:rsid w:val="00077CD3"/>
    <w:rsid w:val="00077EF6"/>
    <w:rsid w:val="00080509"/>
    <w:rsid w:val="000808F7"/>
    <w:rsid w:val="0008095D"/>
    <w:rsid w:val="000809EA"/>
    <w:rsid w:val="00080A0F"/>
    <w:rsid w:val="00080E49"/>
    <w:rsid w:val="0008140D"/>
    <w:rsid w:val="000816EB"/>
    <w:rsid w:val="00081B15"/>
    <w:rsid w:val="00081D4A"/>
    <w:rsid w:val="0008231D"/>
    <w:rsid w:val="000825BC"/>
    <w:rsid w:val="00082700"/>
    <w:rsid w:val="00082898"/>
    <w:rsid w:val="00082A1A"/>
    <w:rsid w:val="000830E6"/>
    <w:rsid w:val="0008328D"/>
    <w:rsid w:val="0008332B"/>
    <w:rsid w:val="000837F0"/>
    <w:rsid w:val="000839C3"/>
    <w:rsid w:val="00083C0A"/>
    <w:rsid w:val="00083C1E"/>
    <w:rsid w:val="00084008"/>
    <w:rsid w:val="000841ED"/>
    <w:rsid w:val="00084531"/>
    <w:rsid w:val="00084634"/>
    <w:rsid w:val="00084A03"/>
    <w:rsid w:val="00084E9F"/>
    <w:rsid w:val="0008591C"/>
    <w:rsid w:val="00085C6B"/>
    <w:rsid w:val="00085E9B"/>
    <w:rsid w:val="000860E9"/>
    <w:rsid w:val="000862AC"/>
    <w:rsid w:val="000866A2"/>
    <w:rsid w:val="000868AD"/>
    <w:rsid w:val="00086AC5"/>
    <w:rsid w:val="000872AC"/>
    <w:rsid w:val="000877EF"/>
    <w:rsid w:val="000878F1"/>
    <w:rsid w:val="00087B6F"/>
    <w:rsid w:val="00087FC9"/>
    <w:rsid w:val="0009036A"/>
    <w:rsid w:val="00090454"/>
    <w:rsid w:val="00090ADC"/>
    <w:rsid w:val="00090B0F"/>
    <w:rsid w:val="00090C35"/>
    <w:rsid w:val="00090D7E"/>
    <w:rsid w:val="00090EE0"/>
    <w:rsid w:val="000913B6"/>
    <w:rsid w:val="0009141B"/>
    <w:rsid w:val="000914B8"/>
    <w:rsid w:val="00091702"/>
    <w:rsid w:val="00091724"/>
    <w:rsid w:val="00091743"/>
    <w:rsid w:val="000918CD"/>
    <w:rsid w:val="00091930"/>
    <w:rsid w:val="0009268B"/>
    <w:rsid w:val="000927B1"/>
    <w:rsid w:val="00092823"/>
    <w:rsid w:val="00092C1E"/>
    <w:rsid w:val="00092F5A"/>
    <w:rsid w:val="00092FCE"/>
    <w:rsid w:val="000930A1"/>
    <w:rsid w:val="0009325E"/>
    <w:rsid w:val="000932D6"/>
    <w:rsid w:val="000934F7"/>
    <w:rsid w:val="000938DF"/>
    <w:rsid w:val="00094040"/>
    <w:rsid w:val="0009494E"/>
    <w:rsid w:val="00094A37"/>
    <w:rsid w:val="00094A55"/>
    <w:rsid w:val="00094B5F"/>
    <w:rsid w:val="00094FB5"/>
    <w:rsid w:val="00095136"/>
    <w:rsid w:val="000951D6"/>
    <w:rsid w:val="00095382"/>
    <w:rsid w:val="00095388"/>
    <w:rsid w:val="000955B9"/>
    <w:rsid w:val="00095A36"/>
    <w:rsid w:val="00095CD6"/>
    <w:rsid w:val="00095EE3"/>
    <w:rsid w:val="000960F5"/>
    <w:rsid w:val="00096746"/>
    <w:rsid w:val="00096E12"/>
    <w:rsid w:val="00097097"/>
    <w:rsid w:val="000974B2"/>
    <w:rsid w:val="000975B1"/>
    <w:rsid w:val="00097610"/>
    <w:rsid w:val="000976C1"/>
    <w:rsid w:val="00097B67"/>
    <w:rsid w:val="00097C70"/>
    <w:rsid w:val="00097E3C"/>
    <w:rsid w:val="000A044E"/>
    <w:rsid w:val="000A04A2"/>
    <w:rsid w:val="000A0989"/>
    <w:rsid w:val="000A1026"/>
    <w:rsid w:val="000A1547"/>
    <w:rsid w:val="000A1589"/>
    <w:rsid w:val="000A199C"/>
    <w:rsid w:val="000A1CBE"/>
    <w:rsid w:val="000A1DCF"/>
    <w:rsid w:val="000A3645"/>
    <w:rsid w:val="000A36BE"/>
    <w:rsid w:val="000A3EEB"/>
    <w:rsid w:val="000A4309"/>
    <w:rsid w:val="000A463A"/>
    <w:rsid w:val="000A4AE5"/>
    <w:rsid w:val="000A4C9E"/>
    <w:rsid w:val="000A5126"/>
    <w:rsid w:val="000A5188"/>
    <w:rsid w:val="000A5A4C"/>
    <w:rsid w:val="000A5A58"/>
    <w:rsid w:val="000A6410"/>
    <w:rsid w:val="000A67B6"/>
    <w:rsid w:val="000A6A70"/>
    <w:rsid w:val="000A6D3A"/>
    <w:rsid w:val="000A6F48"/>
    <w:rsid w:val="000A700E"/>
    <w:rsid w:val="000A7216"/>
    <w:rsid w:val="000A74D2"/>
    <w:rsid w:val="000A750C"/>
    <w:rsid w:val="000A78D8"/>
    <w:rsid w:val="000A79CF"/>
    <w:rsid w:val="000B024A"/>
    <w:rsid w:val="000B0362"/>
    <w:rsid w:val="000B06FC"/>
    <w:rsid w:val="000B072D"/>
    <w:rsid w:val="000B0ACA"/>
    <w:rsid w:val="000B0EE6"/>
    <w:rsid w:val="000B1683"/>
    <w:rsid w:val="000B19AD"/>
    <w:rsid w:val="000B1B10"/>
    <w:rsid w:val="000B1CD7"/>
    <w:rsid w:val="000B1DB7"/>
    <w:rsid w:val="000B2333"/>
    <w:rsid w:val="000B23C8"/>
    <w:rsid w:val="000B28AE"/>
    <w:rsid w:val="000B28F3"/>
    <w:rsid w:val="000B2AD6"/>
    <w:rsid w:val="000B31E0"/>
    <w:rsid w:val="000B3351"/>
    <w:rsid w:val="000B3557"/>
    <w:rsid w:val="000B40B2"/>
    <w:rsid w:val="000B41D0"/>
    <w:rsid w:val="000B48F7"/>
    <w:rsid w:val="000B4A82"/>
    <w:rsid w:val="000B4BDA"/>
    <w:rsid w:val="000B4FF4"/>
    <w:rsid w:val="000B5098"/>
    <w:rsid w:val="000B5590"/>
    <w:rsid w:val="000B568F"/>
    <w:rsid w:val="000B5992"/>
    <w:rsid w:val="000B5B47"/>
    <w:rsid w:val="000B5D5E"/>
    <w:rsid w:val="000B63D8"/>
    <w:rsid w:val="000B6AEA"/>
    <w:rsid w:val="000B6B2E"/>
    <w:rsid w:val="000B6BC7"/>
    <w:rsid w:val="000B6C66"/>
    <w:rsid w:val="000B717E"/>
    <w:rsid w:val="000B792D"/>
    <w:rsid w:val="000C0519"/>
    <w:rsid w:val="000C0671"/>
    <w:rsid w:val="000C08D1"/>
    <w:rsid w:val="000C0D45"/>
    <w:rsid w:val="000C0D7B"/>
    <w:rsid w:val="000C131F"/>
    <w:rsid w:val="000C1CEC"/>
    <w:rsid w:val="000C1E2D"/>
    <w:rsid w:val="000C1F87"/>
    <w:rsid w:val="000C2197"/>
    <w:rsid w:val="000C2337"/>
    <w:rsid w:val="000C25F5"/>
    <w:rsid w:val="000C26F5"/>
    <w:rsid w:val="000C28F2"/>
    <w:rsid w:val="000C2C2E"/>
    <w:rsid w:val="000C2C7F"/>
    <w:rsid w:val="000C2E07"/>
    <w:rsid w:val="000C2F23"/>
    <w:rsid w:val="000C3232"/>
    <w:rsid w:val="000C34C1"/>
    <w:rsid w:val="000C37A8"/>
    <w:rsid w:val="000C3957"/>
    <w:rsid w:val="000C3A06"/>
    <w:rsid w:val="000C3D52"/>
    <w:rsid w:val="000C40B3"/>
    <w:rsid w:val="000C4768"/>
    <w:rsid w:val="000C4B1F"/>
    <w:rsid w:val="000C4C03"/>
    <w:rsid w:val="000C5029"/>
    <w:rsid w:val="000C51AC"/>
    <w:rsid w:val="000C52A2"/>
    <w:rsid w:val="000C5A4D"/>
    <w:rsid w:val="000C5B58"/>
    <w:rsid w:val="000C5B78"/>
    <w:rsid w:val="000C60FC"/>
    <w:rsid w:val="000C63C4"/>
    <w:rsid w:val="000C6560"/>
    <w:rsid w:val="000C6584"/>
    <w:rsid w:val="000C698C"/>
    <w:rsid w:val="000C6A05"/>
    <w:rsid w:val="000C6B26"/>
    <w:rsid w:val="000C6DAE"/>
    <w:rsid w:val="000C7371"/>
    <w:rsid w:val="000C73B9"/>
    <w:rsid w:val="000C74D4"/>
    <w:rsid w:val="000C7889"/>
    <w:rsid w:val="000C7C71"/>
    <w:rsid w:val="000C7D9C"/>
    <w:rsid w:val="000C7DF8"/>
    <w:rsid w:val="000D0271"/>
    <w:rsid w:val="000D057C"/>
    <w:rsid w:val="000D072A"/>
    <w:rsid w:val="000D0BE9"/>
    <w:rsid w:val="000D0E23"/>
    <w:rsid w:val="000D1028"/>
    <w:rsid w:val="000D136D"/>
    <w:rsid w:val="000D14E3"/>
    <w:rsid w:val="000D1565"/>
    <w:rsid w:val="000D15CB"/>
    <w:rsid w:val="000D1BE4"/>
    <w:rsid w:val="000D26CD"/>
    <w:rsid w:val="000D28CF"/>
    <w:rsid w:val="000D2B20"/>
    <w:rsid w:val="000D2C5E"/>
    <w:rsid w:val="000D2D1C"/>
    <w:rsid w:val="000D2F52"/>
    <w:rsid w:val="000D333A"/>
    <w:rsid w:val="000D3B03"/>
    <w:rsid w:val="000D3B07"/>
    <w:rsid w:val="000D3BE8"/>
    <w:rsid w:val="000D3DED"/>
    <w:rsid w:val="000D426A"/>
    <w:rsid w:val="000D4559"/>
    <w:rsid w:val="000D482D"/>
    <w:rsid w:val="000D49EB"/>
    <w:rsid w:val="000D4D41"/>
    <w:rsid w:val="000D4E12"/>
    <w:rsid w:val="000D50A0"/>
    <w:rsid w:val="000D5454"/>
    <w:rsid w:val="000D5A34"/>
    <w:rsid w:val="000D5C69"/>
    <w:rsid w:val="000D5D3B"/>
    <w:rsid w:val="000D5D86"/>
    <w:rsid w:val="000D5DC0"/>
    <w:rsid w:val="000D61FD"/>
    <w:rsid w:val="000D642E"/>
    <w:rsid w:val="000D6A9B"/>
    <w:rsid w:val="000D6BCB"/>
    <w:rsid w:val="000D6D8F"/>
    <w:rsid w:val="000D7213"/>
    <w:rsid w:val="000D7307"/>
    <w:rsid w:val="000D73A9"/>
    <w:rsid w:val="000D7617"/>
    <w:rsid w:val="000D77D1"/>
    <w:rsid w:val="000D7ABF"/>
    <w:rsid w:val="000D7B5F"/>
    <w:rsid w:val="000D7CF9"/>
    <w:rsid w:val="000D7FBC"/>
    <w:rsid w:val="000E0052"/>
    <w:rsid w:val="000E01A1"/>
    <w:rsid w:val="000E0C83"/>
    <w:rsid w:val="000E0F10"/>
    <w:rsid w:val="000E1521"/>
    <w:rsid w:val="000E15A7"/>
    <w:rsid w:val="000E165C"/>
    <w:rsid w:val="000E17B3"/>
    <w:rsid w:val="000E17C3"/>
    <w:rsid w:val="000E18FC"/>
    <w:rsid w:val="000E1B4F"/>
    <w:rsid w:val="000E1E69"/>
    <w:rsid w:val="000E2265"/>
    <w:rsid w:val="000E22E0"/>
    <w:rsid w:val="000E26EA"/>
    <w:rsid w:val="000E2820"/>
    <w:rsid w:val="000E2BE4"/>
    <w:rsid w:val="000E2FD1"/>
    <w:rsid w:val="000E34CD"/>
    <w:rsid w:val="000E35F2"/>
    <w:rsid w:val="000E3BB8"/>
    <w:rsid w:val="000E3D2D"/>
    <w:rsid w:val="000E41A3"/>
    <w:rsid w:val="000E4352"/>
    <w:rsid w:val="000E4F17"/>
    <w:rsid w:val="000E5115"/>
    <w:rsid w:val="000E518E"/>
    <w:rsid w:val="000E51C0"/>
    <w:rsid w:val="000E5535"/>
    <w:rsid w:val="000E567C"/>
    <w:rsid w:val="000E56D0"/>
    <w:rsid w:val="000E5B46"/>
    <w:rsid w:val="000E63DB"/>
    <w:rsid w:val="000E6763"/>
    <w:rsid w:val="000E6B32"/>
    <w:rsid w:val="000E6C67"/>
    <w:rsid w:val="000E6CD7"/>
    <w:rsid w:val="000E6F8A"/>
    <w:rsid w:val="000E70DA"/>
    <w:rsid w:val="000E7291"/>
    <w:rsid w:val="000E7A93"/>
    <w:rsid w:val="000E7DC4"/>
    <w:rsid w:val="000E7F24"/>
    <w:rsid w:val="000E7FCD"/>
    <w:rsid w:val="000F030C"/>
    <w:rsid w:val="000F0456"/>
    <w:rsid w:val="000F04EC"/>
    <w:rsid w:val="000F0542"/>
    <w:rsid w:val="000F087F"/>
    <w:rsid w:val="000F0CF0"/>
    <w:rsid w:val="000F1117"/>
    <w:rsid w:val="000F192B"/>
    <w:rsid w:val="000F1A17"/>
    <w:rsid w:val="000F2055"/>
    <w:rsid w:val="000F2990"/>
    <w:rsid w:val="000F2A73"/>
    <w:rsid w:val="000F2CC3"/>
    <w:rsid w:val="000F2EC9"/>
    <w:rsid w:val="000F3016"/>
    <w:rsid w:val="000F3044"/>
    <w:rsid w:val="000F3234"/>
    <w:rsid w:val="000F3D3A"/>
    <w:rsid w:val="000F4214"/>
    <w:rsid w:val="000F42F3"/>
    <w:rsid w:val="000F438A"/>
    <w:rsid w:val="000F460F"/>
    <w:rsid w:val="000F49E8"/>
    <w:rsid w:val="000F4C78"/>
    <w:rsid w:val="000F509F"/>
    <w:rsid w:val="000F52DA"/>
    <w:rsid w:val="000F538D"/>
    <w:rsid w:val="000F59FB"/>
    <w:rsid w:val="000F5E14"/>
    <w:rsid w:val="000F6058"/>
    <w:rsid w:val="000F68A0"/>
    <w:rsid w:val="000F6B1C"/>
    <w:rsid w:val="000F6E38"/>
    <w:rsid w:val="000F6E4A"/>
    <w:rsid w:val="000F6EE3"/>
    <w:rsid w:val="000F7633"/>
    <w:rsid w:val="000F78CA"/>
    <w:rsid w:val="000F7958"/>
    <w:rsid w:val="000F7CB8"/>
    <w:rsid w:val="000F7D3C"/>
    <w:rsid w:val="00100112"/>
    <w:rsid w:val="0010063A"/>
    <w:rsid w:val="001007FD"/>
    <w:rsid w:val="0010083C"/>
    <w:rsid w:val="00100B25"/>
    <w:rsid w:val="00100F27"/>
    <w:rsid w:val="0010120F"/>
    <w:rsid w:val="00101376"/>
    <w:rsid w:val="0010143B"/>
    <w:rsid w:val="00101B38"/>
    <w:rsid w:val="001022D3"/>
    <w:rsid w:val="0010234E"/>
    <w:rsid w:val="001026CF"/>
    <w:rsid w:val="0010288F"/>
    <w:rsid w:val="00102A48"/>
    <w:rsid w:val="001033F3"/>
    <w:rsid w:val="0010345C"/>
    <w:rsid w:val="0010369A"/>
    <w:rsid w:val="001036AD"/>
    <w:rsid w:val="001038D1"/>
    <w:rsid w:val="00103BDD"/>
    <w:rsid w:val="00103EE7"/>
    <w:rsid w:val="00103FA1"/>
    <w:rsid w:val="00104087"/>
    <w:rsid w:val="0010420D"/>
    <w:rsid w:val="001042DD"/>
    <w:rsid w:val="001044B7"/>
    <w:rsid w:val="001044EA"/>
    <w:rsid w:val="001048FE"/>
    <w:rsid w:val="00104DD4"/>
    <w:rsid w:val="00105558"/>
    <w:rsid w:val="001056C5"/>
    <w:rsid w:val="001057CF"/>
    <w:rsid w:val="00105921"/>
    <w:rsid w:val="001059DB"/>
    <w:rsid w:val="00105F72"/>
    <w:rsid w:val="001060C7"/>
    <w:rsid w:val="0010613D"/>
    <w:rsid w:val="001061C5"/>
    <w:rsid w:val="00106820"/>
    <w:rsid w:val="001068B7"/>
    <w:rsid w:val="00106A01"/>
    <w:rsid w:val="00106B06"/>
    <w:rsid w:val="00106F25"/>
    <w:rsid w:val="00107599"/>
    <w:rsid w:val="00107A8E"/>
    <w:rsid w:val="0011023E"/>
    <w:rsid w:val="0011068F"/>
    <w:rsid w:val="00110717"/>
    <w:rsid w:val="00110C81"/>
    <w:rsid w:val="00110D00"/>
    <w:rsid w:val="00110DBF"/>
    <w:rsid w:val="00110FBE"/>
    <w:rsid w:val="001116D4"/>
    <w:rsid w:val="00111BAC"/>
    <w:rsid w:val="00111D4E"/>
    <w:rsid w:val="00111E23"/>
    <w:rsid w:val="00111FA8"/>
    <w:rsid w:val="00112245"/>
    <w:rsid w:val="0011232C"/>
    <w:rsid w:val="001126AB"/>
    <w:rsid w:val="001127CC"/>
    <w:rsid w:val="0011287C"/>
    <w:rsid w:val="00112F8F"/>
    <w:rsid w:val="001133FC"/>
    <w:rsid w:val="001134A1"/>
    <w:rsid w:val="00113552"/>
    <w:rsid w:val="00113582"/>
    <w:rsid w:val="00113781"/>
    <w:rsid w:val="001137A6"/>
    <w:rsid w:val="001139E6"/>
    <w:rsid w:val="00114189"/>
    <w:rsid w:val="001146A7"/>
    <w:rsid w:val="001146AD"/>
    <w:rsid w:val="00114B0A"/>
    <w:rsid w:val="00114F3A"/>
    <w:rsid w:val="00115730"/>
    <w:rsid w:val="0011587B"/>
    <w:rsid w:val="00116051"/>
    <w:rsid w:val="0011652E"/>
    <w:rsid w:val="001165AE"/>
    <w:rsid w:val="001165D8"/>
    <w:rsid w:val="001167C6"/>
    <w:rsid w:val="001167C8"/>
    <w:rsid w:val="001169CC"/>
    <w:rsid w:val="00116AAC"/>
    <w:rsid w:val="00116B75"/>
    <w:rsid w:val="00116D81"/>
    <w:rsid w:val="001173A8"/>
    <w:rsid w:val="00117404"/>
    <w:rsid w:val="00117A0C"/>
    <w:rsid w:val="0012016D"/>
    <w:rsid w:val="001203D4"/>
    <w:rsid w:val="0012063F"/>
    <w:rsid w:val="0012081A"/>
    <w:rsid w:val="00120A6A"/>
    <w:rsid w:val="00120A86"/>
    <w:rsid w:val="00120AB1"/>
    <w:rsid w:val="00120E75"/>
    <w:rsid w:val="0012158F"/>
    <w:rsid w:val="00121CFD"/>
    <w:rsid w:val="00121D25"/>
    <w:rsid w:val="0012227A"/>
    <w:rsid w:val="00122BA4"/>
    <w:rsid w:val="001230A0"/>
    <w:rsid w:val="001230F3"/>
    <w:rsid w:val="001234DF"/>
    <w:rsid w:val="001235D7"/>
    <w:rsid w:val="00123F0A"/>
    <w:rsid w:val="00124505"/>
    <w:rsid w:val="001245FB"/>
    <w:rsid w:val="00124A3D"/>
    <w:rsid w:val="00124E3D"/>
    <w:rsid w:val="00125135"/>
    <w:rsid w:val="001252F2"/>
    <w:rsid w:val="00125470"/>
    <w:rsid w:val="00125491"/>
    <w:rsid w:val="00125A67"/>
    <w:rsid w:val="00125EEF"/>
    <w:rsid w:val="0012608D"/>
    <w:rsid w:val="001260BC"/>
    <w:rsid w:val="00126125"/>
    <w:rsid w:val="00126CBD"/>
    <w:rsid w:val="00126E90"/>
    <w:rsid w:val="00127157"/>
    <w:rsid w:val="001271AE"/>
    <w:rsid w:val="001272F9"/>
    <w:rsid w:val="001273FD"/>
    <w:rsid w:val="00127E76"/>
    <w:rsid w:val="001303F8"/>
    <w:rsid w:val="001304AD"/>
    <w:rsid w:val="00130697"/>
    <w:rsid w:val="00130D6C"/>
    <w:rsid w:val="00130DE5"/>
    <w:rsid w:val="0013119E"/>
    <w:rsid w:val="00131393"/>
    <w:rsid w:val="001316FC"/>
    <w:rsid w:val="00131E94"/>
    <w:rsid w:val="00131FEF"/>
    <w:rsid w:val="0013204C"/>
    <w:rsid w:val="0013206D"/>
    <w:rsid w:val="0013237B"/>
    <w:rsid w:val="00132615"/>
    <w:rsid w:val="00132A09"/>
    <w:rsid w:val="00132A1B"/>
    <w:rsid w:val="00132BB9"/>
    <w:rsid w:val="0013309F"/>
    <w:rsid w:val="00133139"/>
    <w:rsid w:val="001332D2"/>
    <w:rsid w:val="0013379B"/>
    <w:rsid w:val="00133BDB"/>
    <w:rsid w:val="00133E33"/>
    <w:rsid w:val="001346BE"/>
    <w:rsid w:val="00134BA4"/>
    <w:rsid w:val="00134E3C"/>
    <w:rsid w:val="00135556"/>
    <w:rsid w:val="0013555C"/>
    <w:rsid w:val="0013565E"/>
    <w:rsid w:val="00135774"/>
    <w:rsid w:val="001357E8"/>
    <w:rsid w:val="00135870"/>
    <w:rsid w:val="00135A39"/>
    <w:rsid w:val="00135FBD"/>
    <w:rsid w:val="0013624A"/>
    <w:rsid w:val="00136673"/>
    <w:rsid w:val="00136A9A"/>
    <w:rsid w:val="00136B9D"/>
    <w:rsid w:val="00136BB8"/>
    <w:rsid w:val="001372F3"/>
    <w:rsid w:val="001374C9"/>
    <w:rsid w:val="00137861"/>
    <w:rsid w:val="00137C75"/>
    <w:rsid w:val="001406FF"/>
    <w:rsid w:val="0014081B"/>
    <w:rsid w:val="00140BD7"/>
    <w:rsid w:val="00140D9B"/>
    <w:rsid w:val="00140E08"/>
    <w:rsid w:val="00141331"/>
    <w:rsid w:val="0014141E"/>
    <w:rsid w:val="00141AC9"/>
    <w:rsid w:val="00141BE5"/>
    <w:rsid w:val="00141DD8"/>
    <w:rsid w:val="00141E8A"/>
    <w:rsid w:val="00142014"/>
    <w:rsid w:val="001420C3"/>
    <w:rsid w:val="0014231A"/>
    <w:rsid w:val="001423FD"/>
    <w:rsid w:val="001426C5"/>
    <w:rsid w:val="00142C4B"/>
    <w:rsid w:val="00142E7D"/>
    <w:rsid w:val="00142E8B"/>
    <w:rsid w:val="00143309"/>
    <w:rsid w:val="0014344C"/>
    <w:rsid w:val="00143975"/>
    <w:rsid w:val="001439F0"/>
    <w:rsid w:val="00143D08"/>
    <w:rsid w:val="00143F15"/>
    <w:rsid w:val="00143F1C"/>
    <w:rsid w:val="00143F50"/>
    <w:rsid w:val="00143F60"/>
    <w:rsid w:val="00143FDE"/>
    <w:rsid w:val="001444F7"/>
    <w:rsid w:val="00144592"/>
    <w:rsid w:val="001445D9"/>
    <w:rsid w:val="0014483D"/>
    <w:rsid w:val="00144B78"/>
    <w:rsid w:val="00144BF1"/>
    <w:rsid w:val="00144C21"/>
    <w:rsid w:val="00144F9C"/>
    <w:rsid w:val="0014520A"/>
    <w:rsid w:val="00145561"/>
    <w:rsid w:val="0014558A"/>
    <w:rsid w:val="001455E9"/>
    <w:rsid w:val="0014596A"/>
    <w:rsid w:val="00145CC9"/>
    <w:rsid w:val="00145CD4"/>
    <w:rsid w:val="001464BB"/>
    <w:rsid w:val="00146D46"/>
    <w:rsid w:val="00146FA2"/>
    <w:rsid w:val="00147584"/>
    <w:rsid w:val="0014768E"/>
    <w:rsid w:val="00147900"/>
    <w:rsid w:val="00147BFC"/>
    <w:rsid w:val="00147D23"/>
    <w:rsid w:val="00147DB1"/>
    <w:rsid w:val="00147DCD"/>
    <w:rsid w:val="00147E48"/>
    <w:rsid w:val="00150856"/>
    <w:rsid w:val="001508C9"/>
    <w:rsid w:val="00150E78"/>
    <w:rsid w:val="001511B5"/>
    <w:rsid w:val="0015156E"/>
    <w:rsid w:val="0015159B"/>
    <w:rsid w:val="001516EE"/>
    <w:rsid w:val="00151AC8"/>
    <w:rsid w:val="00151B6C"/>
    <w:rsid w:val="00151BA1"/>
    <w:rsid w:val="00151EEF"/>
    <w:rsid w:val="0015257A"/>
    <w:rsid w:val="00152A69"/>
    <w:rsid w:val="00152E71"/>
    <w:rsid w:val="00152FE0"/>
    <w:rsid w:val="001534B5"/>
    <w:rsid w:val="001536D8"/>
    <w:rsid w:val="001538B4"/>
    <w:rsid w:val="00153F4B"/>
    <w:rsid w:val="001541EB"/>
    <w:rsid w:val="001543D4"/>
    <w:rsid w:val="0015445C"/>
    <w:rsid w:val="0015450F"/>
    <w:rsid w:val="00154B58"/>
    <w:rsid w:val="00154B6D"/>
    <w:rsid w:val="00154E72"/>
    <w:rsid w:val="00154E9A"/>
    <w:rsid w:val="0015523D"/>
    <w:rsid w:val="00155633"/>
    <w:rsid w:val="00155FB6"/>
    <w:rsid w:val="00156571"/>
    <w:rsid w:val="00156664"/>
    <w:rsid w:val="00156AC5"/>
    <w:rsid w:val="00156F5B"/>
    <w:rsid w:val="00157106"/>
    <w:rsid w:val="0015713F"/>
    <w:rsid w:val="00157457"/>
    <w:rsid w:val="0015748D"/>
    <w:rsid w:val="001575B8"/>
    <w:rsid w:val="001575F4"/>
    <w:rsid w:val="001578DC"/>
    <w:rsid w:val="00157CE3"/>
    <w:rsid w:val="00157DE4"/>
    <w:rsid w:val="00160787"/>
    <w:rsid w:val="00160818"/>
    <w:rsid w:val="001608C9"/>
    <w:rsid w:val="00160D8E"/>
    <w:rsid w:val="00160E8C"/>
    <w:rsid w:val="00160FCE"/>
    <w:rsid w:val="001614D4"/>
    <w:rsid w:val="00161A39"/>
    <w:rsid w:val="00161AF1"/>
    <w:rsid w:val="00161B38"/>
    <w:rsid w:val="00161BBB"/>
    <w:rsid w:val="00161CAF"/>
    <w:rsid w:val="0016204C"/>
    <w:rsid w:val="001622B1"/>
    <w:rsid w:val="00162573"/>
    <w:rsid w:val="00162669"/>
    <w:rsid w:val="001626DD"/>
    <w:rsid w:val="0016283C"/>
    <w:rsid w:val="001629B7"/>
    <w:rsid w:val="00162AF4"/>
    <w:rsid w:val="00162C8A"/>
    <w:rsid w:val="0016329B"/>
    <w:rsid w:val="00163357"/>
    <w:rsid w:val="0016353C"/>
    <w:rsid w:val="00163744"/>
    <w:rsid w:val="0016390B"/>
    <w:rsid w:val="0016402E"/>
    <w:rsid w:val="0016426E"/>
    <w:rsid w:val="00165EAD"/>
    <w:rsid w:val="00165FED"/>
    <w:rsid w:val="0016620E"/>
    <w:rsid w:val="001662C0"/>
    <w:rsid w:val="001664D3"/>
    <w:rsid w:val="0016667B"/>
    <w:rsid w:val="00166753"/>
    <w:rsid w:val="001667A9"/>
    <w:rsid w:val="00166A4D"/>
    <w:rsid w:val="00166E16"/>
    <w:rsid w:val="00167185"/>
    <w:rsid w:val="0016766F"/>
    <w:rsid w:val="00167739"/>
    <w:rsid w:val="001677D2"/>
    <w:rsid w:val="00167B7A"/>
    <w:rsid w:val="00170327"/>
    <w:rsid w:val="00170450"/>
    <w:rsid w:val="00170650"/>
    <w:rsid w:val="0017134C"/>
    <w:rsid w:val="001715BD"/>
    <w:rsid w:val="00171B16"/>
    <w:rsid w:val="001721E1"/>
    <w:rsid w:val="00172229"/>
    <w:rsid w:val="001729CE"/>
    <w:rsid w:val="00172B99"/>
    <w:rsid w:val="00172E95"/>
    <w:rsid w:val="00173329"/>
    <w:rsid w:val="00173821"/>
    <w:rsid w:val="00174BD5"/>
    <w:rsid w:val="00174E30"/>
    <w:rsid w:val="00175145"/>
    <w:rsid w:val="0017520D"/>
    <w:rsid w:val="001754A4"/>
    <w:rsid w:val="00175D8D"/>
    <w:rsid w:val="00176294"/>
    <w:rsid w:val="00176395"/>
    <w:rsid w:val="001767C6"/>
    <w:rsid w:val="00176886"/>
    <w:rsid w:val="0017692B"/>
    <w:rsid w:val="00176E6E"/>
    <w:rsid w:val="00176E78"/>
    <w:rsid w:val="0017711F"/>
    <w:rsid w:val="00177D11"/>
    <w:rsid w:val="001800B0"/>
    <w:rsid w:val="0018015B"/>
    <w:rsid w:val="0018035C"/>
    <w:rsid w:val="00180C95"/>
    <w:rsid w:val="00180D07"/>
    <w:rsid w:val="00180E29"/>
    <w:rsid w:val="0018108B"/>
    <w:rsid w:val="001810B9"/>
    <w:rsid w:val="001811A0"/>
    <w:rsid w:val="001815B8"/>
    <w:rsid w:val="001815FB"/>
    <w:rsid w:val="001816A6"/>
    <w:rsid w:val="00181DBE"/>
    <w:rsid w:val="0018228D"/>
    <w:rsid w:val="00182367"/>
    <w:rsid w:val="001826DB"/>
    <w:rsid w:val="0018280C"/>
    <w:rsid w:val="00182BAC"/>
    <w:rsid w:val="00182E37"/>
    <w:rsid w:val="0018313C"/>
    <w:rsid w:val="00183957"/>
    <w:rsid w:val="00183BDB"/>
    <w:rsid w:val="00183CF9"/>
    <w:rsid w:val="0018413C"/>
    <w:rsid w:val="0018414D"/>
    <w:rsid w:val="00184480"/>
    <w:rsid w:val="001844E5"/>
    <w:rsid w:val="00184530"/>
    <w:rsid w:val="001847E6"/>
    <w:rsid w:val="001849F6"/>
    <w:rsid w:val="0018505C"/>
    <w:rsid w:val="00185085"/>
    <w:rsid w:val="001851BD"/>
    <w:rsid w:val="0018565E"/>
    <w:rsid w:val="00185AF8"/>
    <w:rsid w:val="00185CE4"/>
    <w:rsid w:val="00185D0E"/>
    <w:rsid w:val="00186113"/>
    <w:rsid w:val="00186249"/>
    <w:rsid w:val="0018696A"/>
    <w:rsid w:val="00186A2D"/>
    <w:rsid w:val="00186C23"/>
    <w:rsid w:val="00186F1C"/>
    <w:rsid w:val="00186FCC"/>
    <w:rsid w:val="00187858"/>
    <w:rsid w:val="00187892"/>
    <w:rsid w:val="001878D9"/>
    <w:rsid w:val="00187B32"/>
    <w:rsid w:val="00187B4D"/>
    <w:rsid w:val="00187F67"/>
    <w:rsid w:val="0019008D"/>
    <w:rsid w:val="0019022B"/>
    <w:rsid w:val="0019037D"/>
    <w:rsid w:val="0019044D"/>
    <w:rsid w:val="0019126B"/>
    <w:rsid w:val="00191483"/>
    <w:rsid w:val="0019155A"/>
    <w:rsid w:val="00191C4F"/>
    <w:rsid w:val="00191F3A"/>
    <w:rsid w:val="001921F0"/>
    <w:rsid w:val="00192350"/>
    <w:rsid w:val="001924F6"/>
    <w:rsid w:val="001925CE"/>
    <w:rsid w:val="00192896"/>
    <w:rsid w:val="00192C56"/>
    <w:rsid w:val="00192CCC"/>
    <w:rsid w:val="00193278"/>
    <w:rsid w:val="00193417"/>
    <w:rsid w:val="00193479"/>
    <w:rsid w:val="0019388E"/>
    <w:rsid w:val="00193C5E"/>
    <w:rsid w:val="00193EA6"/>
    <w:rsid w:val="0019433F"/>
    <w:rsid w:val="00194836"/>
    <w:rsid w:val="00194CA1"/>
    <w:rsid w:val="00194F95"/>
    <w:rsid w:val="00195201"/>
    <w:rsid w:val="0019530E"/>
    <w:rsid w:val="00195857"/>
    <w:rsid w:val="00195A1C"/>
    <w:rsid w:val="00195DE7"/>
    <w:rsid w:val="00195DFE"/>
    <w:rsid w:val="00195EF9"/>
    <w:rsid w:val="00196123"/>
    <w:rsid w:val="001963C9"/>
    <w:rsid w:val="00196771"/>
    <w:rsid w:val="00196E4C"/>
    <w:rsid w:val="00196F3D"/>
    <w:rsid w:val="0019711B"/>
    <w:rsid w:val="00197401"/>
    <w:rsid w:val="001976BC"/>
    <w:rsid w:val="0019788A"/>
    <w:rsid w:val="0019799A"/>
    <w:rsid w:val="00197C0F"/>
    <w:rsid w:val="00197F36"/>
    <w:rsid w:val="00197F8E"/>
    <w:rsid w:val="001A02FE"/>
    <w:rsid w:val="001A0769"/>
    <w:rsid w:val="001A0BFC"/>
    <w:rsid w:val="001A0F7A"/>
    <w:rsid w:val="001A105E"/>
    <w:rsid w:val="001A116E"/>
    <w:rsid w:val="001A13CA"/>
    <w:rsid w:val="001A1A11"/>
    <w:rsid w:val="001A2056"/>
    <w:rsid w:val="001A2326"/>
    <w:rsid w:val="001A25C7"/>
    <w:rsid w:val="001A26F2"/>
    <w:rsid w:val="001A27A6"/>
    <w:rsid w:val="001A2A9D"/>
    <w:rsid w:val="001A2AD1"/>
    <w:rsid w:val="001A2B7A"/>
    <w:rsid w:val="001A3215"/>
    <w:rsid w:val="001A3375"/>
    <w:rsid w:val="001A33B9"/>
    <w:rsid w:val="001A35C2"/>
    <w:rsid w:val="001A3637"/>
    <w:rsid w:val="001A37C6"/>
    <w:rsid w:val="001A3B7D"/>
    <w:rsid w:val="001A3C77"/>
    <w:rsid w:val="001A409E"/>
    <w:rsid w:val="001A4780"/>
    <w:rsid w:val="001A48CD"/>
    <w:rsid w:val="001A4ACD"/>
    <w:rsid w:val="001A4B57"/>
    <w:rsid w:val="001A592A"/>
    <w:rsid w:val="001A5C8D"/>
    <w:rsid w:val="001A6136"/>
    <w:rsid w:val="001A6342"/>
    <w:rsid w:val="001A652B"/>
    <w:rsid w:val="001A657D"/>
    <w:rsid w:val="001A713F"/>
    <w:rsid w:val="001A71CB"/>
    <w:rsid w:val="001A7384"/>
    <w:rsid w:val="001A75A5"/>
    <w:rsid w:val="001A788E"/>
    <w:rsid w:val="001A7B13"/>
    <w:rsid w:val="001A7F1C"/>
    <w:rsid w:val="001B0143"/>
    <w:rsid w:val="001B03DD"/>
    <w:rsid w:val="001B0472"/>
    <w:rsid w:val="001B0873"/>
    <w:rsid w:val="001B0B8E"/>
    <w:rsid w:val="001B102B"/>
    <w:rsid w:val="001B1100"/>
    <w:rsid w:val="001B11CD"/>
    <w:rsid w:val="001B1B4D"/>
    <w:rsid w:val="001B1BE8"/>
    <w:rsid w:val="001B1D8E"/>
    <w:rsid w:val="001B1F4A"/>
    <w:rsid w:val="001B20B4"/>
    <w:rsid w:val="001B21B7"/>
    <w:rsid w:val="001B25DC"/>
    <w:rsid w:val="001B2678"/>
    <w:rsid w:val="001B2A6E"/>
    <w:rsid w:val="001B37D4"/>
    <w:rsid w:val="001B40F8"/>
    <w:rsid w:val="001B4C87"/>
    <w:rsid w:val="001B55DF"/>
    <w:rsid w:val="001B5903"/>
    <w:rsid w:val="001B592F"/>
    <w:rsid w:val="001B5AA9"/>
    <w:rsid w:val="001B5EAC"/>
    <w:rsid w:val="001B616C"/>
    <w:rsid w:val="001B627A"/>
    <w:rsid w:val="001B6C5E"/>
    <w:rsid w:val="001B75FB"/>
    <w:rsid w:val="001B76F4"/>
    <w:rsid w:val="001B77C3"/>
    <w:rsid w:val="001B7E08"/>
    <w:rsid w:val="001B7E34"/>
    <w:rsid w:val="001C00B3"/>
    <w:rsid w:val="001C0611"/>
    <w:rsid w:val="001C0AEC"/>
    <w:rsid w:val="001C0F26"/>
    <w:rsid w:val="001C114E"/>
    <w:rsid w:val="001C18F7"/>
    <w:rsid w:val="001C1B16"/>
    <w:rsid w:val="001C1E10"/>
    <w:rsid w:val="001C1E86"/>
    <w:rsid w:val="001C1FEF"/>
    <w:rsid w:val="001C2900"/>
    <w:rsid w:val="001C2C05"/>
    <w:rsid w:val="001C36D2"/>
    <w:rsid w:val="001C3A5E"/>
    <w:rsid w:val="001C3C8B"/>
    <w:rsid w:val="001C3F9F"/>
    <w:rsid w:val="001C40C5"/>
    <w:rsid w:val="001C4117"/>
    <w:rsid w:val="001C41F9"/>
    <w:rsid w:val="001C43AD"/>
    <w:rsid w:val="001C4555"/>
    <w:rsid w:val="001C46D0"/>
    <w:rsid w:val="001C495E"/>
    <w:rsid w:val="001C499B"/>
    <w:rsid w:val="001C4AC0"/>
    <w:rsid w:val="001C4AE8"/>
    <w:rsid w:val="001C4B0F"/>
    <w:rsid w:val="001C4B98"/>
    <w:rsid w:val="001C4E94"/>
    <w:rsid w:val="001C5048"/>
    <w:rsid w:val="001C5199"/>
    <w:rsid w:val="001C51E6"/>
    <w:rsid w:val="001C5504"/>
    <w:rsid w:val="001C567D"/>
    <w:rsid w:val="001C57B1"/>
    <w:rsid w:val="001C62B5"/>
    <w:rsid w:val="001C62F4"/>
    <w:rsid w:val="001C685A"/>
    <w:rsid w:val="001C6985"/>
    <w:rsid w:val="001C6E80"/>
    <w:rsid w:val="001C6ECA"/>
    <w:rsid w:val="001C7153"/>
    <w:rsid w:val="001C7405"/>
    <w:rsid w:val="001C77D6"/>
    <w:rsid w:val="001C78B4"/>
    <w:rsid w:val="001C7A9D"/>
    <w:rsid w:val="001C7BD4"/>
    <w:rsid w:val="001C7CA1"/>
    <w:rsid w:val="001D09D0"/>
    <w:rsid w:val="001D14AC"/>
    <w:rsid w:val="001D169E"/>
    <w:rsid w:val="001D19A9"/>
    <w:rsid w:val="001D1A87"/>
    <w:rsid w:val="001D1AF1"/>
    <w:rsid w:val="001D2208"/>
    <w:rsid w:val="001D25CB"/>
    <w:rsid w:val="001D285A"/>
    <w:rsid w:val="001D299D"/>
    <w:rsid w:val="001D2ABC"/>
    <w:rsid w:val="001D2C3C"/>
    <w:rsid w:val="001D2CD5"/>
    <w:rsid w:val="001D2FB6"/>
    <w:rsid w:val="001D3540"/>
    <w:rsid w:val="001D371D"/>
    <w:rsid w:val="001D38C2"/>
    <w:rsid w:val="001D39FD"/>
    <w:rsid w:val="001D46DF"/>
    <w:rsid w:val="001D48A4"/>
    <w:rsid w:val="001D48C9"/>
    <w:rsid w:val="001D4AAF"/>
    <w:rsid w:val="001D4BFF"/>
    <w:rsid w:val="001D5589"/>
    <w:rsid w:val="001D571D"/>
    <w:rsid w:val="001D599D"/>
    <w:rsid w:val="001D5DD4"/>
    <w:rsid w:val="001D61BD"/>
    <w:rsid w:val="001D70BF"/>
    <w:rsid w:val="001D7BCD"/>
    <w:rsid w:val="001D7BE3"/>
    <w:rsid w:val="001D7F7E"/>
    <w:rsid w:val="001E00D9"/>
    <w:rsid w:val="001E04DE"/>
    <w:rsid w:val="001E05B5"/>
    <w:rsid w:val="001E0A77"/>
    <w:rsid w:val="001E0AE6"/>
    <w:rsid w:val="001E0D1C"/>
    <w:rsid w:val="001E0E65"/>
    <w:rsid w:val="001E0F47"/>
    <w:rsid w:val="001E13C5"/>
    <w:rsid w:val="001E17C4"/>
    <w:rsid w:val="001E18AC"/>
    <w:rsid w:val="001E1926"/>
    <w:rsid w:val="001E195F"/>
    <w:rsid w:val="001E1ADF"/>
    <w:rsid w:val="001E233C"/>
    <w:rsid w:val="001E27EC"/>
    <w:rsid w:val="001E2DC3"/>
    <w:rsid w:val="001E2E26"/>
    <w:rsid w:val="001E2E8E"/>
    <w:rsid w:val="001E2EF4"/>
    <w:rsid w:val="001E35BF"/>
    <w:rsid w:val="001E35D2"/>
    <w:rsid w:val="001E37CF"/>
    <w:rsid w:val="001E39C5"/>
    <w:rsid w:val="001E3D93"/>
    <w:rsid w:val="001E4B1D"/>
    <w:rsid w:val="001E5479"/>
    <w:rsid w:val="001E55CD"/>
    <w:rsid w:val="001E5737"/>
    <w:rsid w:val="001E5BBC"/>
    <w:rsid w:val="001E5F29"/>
    <w:rsid w:val="001E6435"/>
    <w:rsid w:val="001E6802"/>
    <w:rsid w:val="001E691E"/>
    <w:rsid w:val="001E6AFD"/>
    <w:rsid w:val="001E6B0E"/>
    <w:rsid w:val="001E6D5D"/>
    <w:rsid w:val="001E740B"/>
    <w:rsid w:val="001E75E4"/>
    <w:rsid w:val="001E7E60"/>
    <w:rsid w:val="001F0158"/>
    <w:rsid w:val="001F018E"/>
    <w:rsid w:val="001F019F"/>
    <w:rsid w:val="001F051D"/>
    <w:rsid w:val="001F07B9"/>
    <w:rsid w:val="001F0904"/>
    <w:rsid w:val="001F0B04"/>
    <w:rsid w:val="001F0C13"/>
    <w:rsid w:val="001F0F6E"/>
    <w:rsid w:val="001F126D"/>
    <w:rsid w:val="001F157A"/>
    <w:rsid w:val="001F166E"/>
    <w:rsid w:val="001F1868"/>
    <w:rsid w:val="001F1A82"/>
    <w:rsid w:val="001F1B25"/>
    <w:rsid w:val="001F2257"/>
    <w:rsid w:val="001F2A1C"/>
    <w:rsid w:val="001F2A57"/>
    <w:rsid w:val="001F2C3E"/>
    <w:rsid w:val="001F2DCA"/>
    <w:rsid w:val="001F2E4D"/>
    <w:rsid w:val="001F30EE"/>
    <w:rsid w:val="001F3221"/>
    <w:rsid w:val="001F33A0"/>
    <w:rsid w:val="001F3573"/>
    <w:rsid w:val="001F360B"/>
    <w:rsid w:val="001F3AE4"/>
    <w:rsid w:val="001F3C0E"/>
    <w:rsid w:val="001F3C4B"/>
    <w:rsid w:val="001F3E2C"/>
    <w:rsid w:val="001F3EC6"/>
    <w:rsid w:val="001F41C2"/>
    <w:rsid w:val="001F4427"/>
    <w:rsid w:val="001F4483"/>
    <w:rsid w:val="001F4B16"/>
    <w:rsid w:val="001F4C39"/>
    <w:rsid w:val="001F62EA"/>
    <w:rsid w:val="001F65A3"/>
    <w:rsid w:val="001F6856"/>
    <w:rsid w:val="001F7258"/>
    <w:rsid w:val="001F73C3"/>
    <w:rsid w:val="001F73D9"/>
    <w:rsid w:val="001F7478"/>
    <w:rsid w:val="001F7EDD"/>
    <w:rsid w:val="001F7FCA"/>
    <w:rsid w:val="00200212"/>
    <w:rsid w:val="002008BE"/>
    <w:rsid w:val="0020111B"/>
    <w:rsid w:val="002019C7"/>
    <w:rsid w:val="00201D39"/>
    <w:rsid w:val="00201F1D"/>
    <w:rsid w:val="00201FE8"/>
    <w:rsid w:val="00201FEF"/>
    <w:rsid w:val="002024FC"/>
    <w:rsid w:val="0020264D"/>
    <w:rsid w:val="002027BD"/>
    <w:rsid w:val="0020291A"/>
    <w:rsid w:val="00202936"/>
    <w:rsid w:val="00202AE4"/>
    <w:rsid w:val="002031C1"/>
    <w:rsid w:val="00203830"/>
    <w:rsid w:val="00203AFC"/>
    <w:rsid w:val="00203D79"/>
    <w:rsid w:val="0020406F"/>
    <w:rsid w:val="00204411"/>
    <w:rsid w:val="00204F84"/>
    <w:rsid w:val="00205192"/>
    <w:rsid w:val="002051D4"/>
    <w:rsid w:val="002053E5"/>
    <w:rsid w:val="00205678"/>
    <w:rsid w:val="00205758"/>
    <w:rsid w:val="00205B56"/>
    <w:rsid w:val="00205C40"/>
    <w:rsid w:val="00205EF7"/>
    <w:rsid w:val="0020627A"/>
    <w:rsid w:val="0020640C"/>
    <w:rsid w:val="002069B7"/>
    <w:rsid w:val="00206B72"/>
    <w:rsid w:val="00206F81"/>
    <w:rsid w:val="00207016"/>
    <w:rsid w:val="002102F6"/>
    <w:rsid w:val="002104A6"/>
    <w:rsid w:val="00210673"/>
    <w:rsid w:val="00210D2D"/>
    <w:rsid w:val="00210DFE"/>
    <w:rsid w:val="00211245"/>
    <w:rsid w:val="00211389"/>
    <w:rsid w:val="00211634"/>
    <w:rsid w:val="0021164B"/>
    <w:rsid w:val="002116B8"/>
    <w:rsid w:val="00211EF5"/>
    <w:rsid w:val="002121E4"/>
    <w:rsid w:val="002121FC"/>
    <w:rsid w:val="0021222A"/>
    <w:rsid w:val="002125F9"/>
    <w:rsid w:val="002125FF"/>
    <w:rsid w:val="00212A13"/>
    <w:rsid w:val="00212A82"/>
    <w:rsid w:val="00212C1C"/>
    <w:rsid w:val="00213280"/>
    <w:rsid w:val="00213330"/>
    <w:rsid w:val="002137DF"/>
    <w:rsid w:val="00213957"/>
    <w:rsid w:val="00213A28"/>
    <w:rsid w:val="00213D3C"/>
    <w:rsid w:val="00213DCF"/>
    <w:rsid w:val="00213EEE"/>
    <w:rsid w:val="00214143"/>
    <w:rsid w:val="0021448A"/>
    <w:rsid w:val="002146B0"/>
    <w:rsid w:val="00214773"/>
    <w:rsid w:val="00214CC7"/>
    <w:rsid w:val="00214FEB"/>
    <w:rsid w:val="0021514C"/>
    <w:rsid w:val="00215773"/>
    <w:rsid w:val="00215B62"/>
    <w:rsid w:val="00215C8E"/>
    <w:rsid w:val="00216014"/>
    <w:rsid w:val="00216207"/>
    <w:rsid w:val="0021642B"/>
    <w:rsid w:val="0021646B"/>
    <w:rsid w:val="002168AE"/>
    <w:rsid w:val="0021698E"/>
    <w:rsid w:val="00216C14"/>
    <w:rsid w:val="00216CCB"/>
    <w:rsid w:val="00216E8F"/>
    <w:rsid w:val="00216FD9"/>
    <w:rsid w:val="0021707D"/>
    <w:rsid w:val="00217811"/>
    <w:rsid w:val="00220005"/>
    <w:rsid w:val="0022005D"/>
    <w:rsid w:val="00220E16"/>
    <w:rsid w:val="00221055"/>
    <w:rsid w:val="00221421"/>
    <w:rsid w:val="00221450"/>
    <w:rsid w:val="002214C9"/>
    <w:rsid w:val="00221D4E"/>
    <w:rsid w:val="00221EF8"/>
    <w:rsid w:val="00221F4F"/>
    <w:rsid w:val="00222216"/>
    <w:rsid w:val="00222241"/>
    <w:rsid w:val="00222296"/>
    <w:rsid w:val="002222E1"/>
    <w:rsid w:val="002224A3"/>
    <w:rsid w:val="00222779"/>
    <w:rsid w:val="00223627"/>
    <w:rsid w:val="00223985"/>
    <w:rsid w:val="00223C32"/>
    <w:rsid w:val="00223D80"/>
    <w:rsid w:val="00224131"/>
    <w:rsid w:val="00224B81"/>
    <w:rsid w:val="00224C31"/>
    <w:rsid w:val="00224DB1"/>
    <w:rsid w:val="00225079"/>
    <w:rsid w:val="002252F7"/>
    <w:rsid w:val="0022588B"/>
    <w:rsid w:val="00225B2A"/>
    <w:rsid w:val="00225BD5"/>
    <w:rsid w:val="0022618F"/>
    <w:rsid w:val="00226B61"/>
    <w:rsid w:val="00226C0B"/>
    <w:rsid w:val="00226CB0"/>
    <w:rsid w:val="00227508"/>
    <w:rsid w:val="00227B03"/>
    <w:rsid w:val="00227F84"/>
    <w:rsid w:val="002308E1"/>
    <w:rsid w:val="002309E8"/>
    <w:rsid w:val="00230AC8"/>
    <w:rsid w:val="00230C63"/>
    <w:rsid w:val="00230CBE"/>
    <w:rsid w:val="002310A7"/>
    <w:rsid w:val="00231728"/>
    <w:rsid w:val="002319E2"/>
    <w:rsid w:val="00231FDB"/>
    <w:rsid w:val="00232528"/>
    <w:rsid w:val="00232824"/>
    <w:rsid w:val="00232953"/>
    <w:rsid w:val="0023298F"/>
    <w:rsid w:val="002329B1"/>
    <w:rsid w:val="00232D34"/>
    <w:rsid w:val="00232EC1"/>
    <w:rsid w:val="002331FD"/>
    <w:rsid w:val="00233208"/>
    <w:rsid w:val="0023329F"/>
    <w:rsid w:val="0023340B"/>
    <w:rsid w:val="0023366B"/>
    <w:rsid w:val="0023372E"/>
    <w:rsid w:val="002339C6"/>
    <w:rsid w:val="00233C59"/>
    <w:rsid w:val="00233C8B"/>
    <w:rsid w:val="00233F8F"/>
    <w:rsid w:val="00234111"/>
    <w:rsid w:val="00234207"/>
    <w:rsid w:val="002344EC"/>
    <w:rsid w:val="0023468B"/>
    <w:rsid w:val="00234B4B"/>
    <w:rsid w:val="00234B5F"/>
    <w:rsid w:val="00234DBF"/>
    <w:rsid w:val="00235054"/>
    <w:rsid w:val="00235292"/>
    <w:rsid w:val="002352AF"/>
    <w:rsid w:val="00235448"/>
    <w:rsid w:val="002354BB"/>
    <w:rsid w:val="0023599E"/>
    <w:rsid w:val="00235F58"/>
    <w:rsid w:val="002366AC"/>
    <w:rsid w:val="002366DD"/>
    <w:rsid w:val="00236E9F"/>
    <w:rsid w:val="00237BC1"/>
    <w:rsid w:val="0024010C"/>
    <w:rsid w:val="002405B2"/>
    <w:rsid w:val="0024061C"/>
    <w:rsid w:val="0024082D"/>
    <w:rsid w:val="00241021"/>
    <w:rsid w:val="0024107A"/>
    <w:rsid w:val="002411AC"/>
    <w:rsid w:val="002411E8"/>
    <w:rsid w:val="002417AE"/>
    <w:rsid w:val="00241BC8"/>
    <w:rsid w:val="00241D41"/>
    <w:rsid w:val="0024280E"/>
    <w:rsid w:val="002429EB"/>
    <w:rsid w:val="00242D9E"/>
    <w:rsid w:val="00242F37"/>
    <w:rsid w:val="00243224"/>
    <w:rsid w:val="002434A7"/>
    <w:rsid w:val="00243CBD"/>
    <w:rsid w:val="00244291"/>
    <w:rsid w:val="002443A1"/>
    <w:rsid w:val="00244882"/>
    <w:rsid w:val="00244CD1"/>
    <w:rsid w:val="00245225"/>
    <w:rsid w:val="0024556F"/>
    <w:rsid w:val="00246013"/>
    <w:rsid w:val="00246834"/>
    <w:rsid w:val="00246851"/>
    <w:rsid w:val="002468AE"/>
    <w:rsid w:val="00246D02"/>
    <w:rsid w:val="00246D9D"/>
    <w:rsid w:val="0024707B"/>
    <w:rsid w:val="00247828"/>
    <w:rsid w:val="00247C1D"/>
    <w:rsid w:val="00250395"/>
    <w:rsid w:val="002504BA"/>
    <w:rsid w:val="002507BB"/>
    <w:rsid w:val="00250D47"/>
    <w:rsid w:val="00251203"/>
    <w:rsid w:val="00251555"/>
    <w:rsid w:val="00251605"/>
    <w:rsid w:val="00251786"/>
    <w:rsid w:val="0025183D"/>
    <w:rsid w:val="00251ACE"/>
    <w:rsid w:val="00251D59"/>
    <w:rsid w:val="00251FA9"/>
    <w:rsid w:val="00252017"/>
    <w:rsid w:val="00252036"/>
    <w:rsid w:val="0025274A"/>
    <w:rsid w:val="00252B31"/>
    <w:rsid w:val="00252DC2"/>
    <w:rsid w:val="00253025"/>
    <w:rsid w:val="002530CD"/>
    <w:rsid w:val="00253109"/>
    <w:rsid w:val="00253678"/>
    <w:rsid w:val="00253C48"/>
    <w:rsid w:val="00253FBF"/>
    <w:rsid w:val="002541D0"/>
    <w:rsid w:val="002541E9"/>
    <w:rsid w:val="00254571"/>
    <w:rsid w:val="002548B1"/>
    <w:rsid w:val="00255490"/>
    <w:rsid w:val="0025561E"/>
    <w:rsid w:val="002557C7"/>
    <w:rsid w:val="00256013"/>
    <w:rsid w:val="002565B3"/>
    <w:rsid w:val="002567F1"/>
    <w:rsid w:val="002569ED"/>
    <w:rsid w:val="00256D3D"/>
    <w:rsid w:val="00256E13"/>
    <w:rsid w:val="00257066"/>
    <w:rsid w:val="002578DF"/>
    <w:rsid w:val="00257936"/>
    <w:rsid w:val="00257E08"/>
    <w:rsid w:val="00257E14"/>
    <w:rsid w:val="00260461"/>
    <w:rsid w:val="00260656"/>
    <w:rsid w:val="002606F8"/>
    <w:rsid w:val="00260B69"/>
    <w:rsid w:val="00260EA3"/>
    <w:rsid w:val="00261101"/>
    <w:rsid w:val="0026126F"/>
    <w:rsid w:val="00261580"/>
    <w:rsid w:val="00261743"/>
    <w:rsid w:val="00261879"/>
    <w:rsid w:val="00261BE2"/>
    <w:rsid w:val="00261C6D"/>
    <w:rsid w:val="00261D4C"/>
    <w:rsid w:val="002629FA"/>
    <w:rsid w:val="00262B60"/>
    <w:rsid w:val="00262D26"/>
    <w:rsid w:val="00262F5B"/>
    <w:rsid w:val="00262F63"/>
    <w:rsid w:val="00263072"/>
    <w:rsid w:val="002633FC"/>
    <w:rsid w:val="0026377E"/>
    <w:rsid w:val="00264169"/>
    <w:rsid w:val="002643FD"/>
    <w:rsid w:val="00264752"/>
    <w:rsid w:val="00264DD7"/>
    <w:rsid w:val="00264FB9"/>
    <w:rsid w:val="002650E3"/>
    <w:rsid w:val="00265B1A"/>
    <w:rsid w:val="002663A5"/>
    <w:rsid w:val="00266603"/>
    <w:rsid w:val="00266B0F"/>
    <w:rsid w:val="002674BC"/>
    <w:rsid w:val="00267C19"/>
    <w:rsid w:val="00267FCC"/>
    <w:rsid w:val="0027098C"/>
    <w:rsid w:val="00270A70"/>
    <w:rsid w:val="00270C5C"/>
    <w:rsid w:val="00270F23"/>
    <w:rsid w:val="00271021"/>
    <w:rsid w:val="002711DC"/>
    <w:rsid w:val="002713F9"/>
    <w:rsid w:val="00271861"/>
    <w:rsid w:val="00271872"/>
    <w:rsid w:val="00271934"/>
    <w:rsid w:val="002721B5"/>
    <w:rsid w:val="00272416"/>
    <w:rsid w:val="00272D29"/>
    <w:rsid w:val="00272E23"/>
    <w:rsid w:val="00273102"/>
    <w:rsid w:val="002731AD"/>
    <w:rsid w:val="002734D5"/>
    <w:rsid w:val="002736D9"/>
    <w:rsid w:val="00273C7F"/>
    <w:rsid w:val="00273DE8"/>
    <w:rsid w:val="00273FE8"/>
    <w:rsid w:val="00274021"/>
    <w:rsid w:val="002741A6"/>
    <w:rsid w:val="00274494"/>
    <w:rsid w:val="00274B71"/>
    <w:rsid w:val="00274FA6"/>
    <w:rsid w:val="00274FE2"/>
    <w:rsid w:val="00275145"/>
    <w:rsid w:val="002758BA"/>
    <w:rsid w:val="00275A0E"/>
    <w:rsid w:val="00275B34"/>
    <w:rsid w:val="00275E59"/>
    <w:rsid w:val="0027637B"/>
    <w:rsid w:val="002765F4"/>
    <w:rsid w:val="00276959"/>
    <w:rsid w:val="00276974"/>
    <w:rsid w:val="002769EA"/>
    <w:rsid w:val="00276BA1"/>
    <w:rsid w:val="00277476"/>
    <w:rsid w:val="002775F0"/>
    <w:rsid w:val="00277B3D"/>
    <w:rsid w:val="00277DD9"/>
    <w:rsid w:val="002802DC"/>
    <w:rsid w:val="00280706"/>
    <w:rsid w:val="00280BBC"/>
    <w:rsid w:val="00280F8D"/>
    <w:rsid w:val="00281110"/>
    <w:rsid w:val="00281606"/>
    <w:rsid w:val="002817E2"/>
    <w:rsid w:val="00281B29"/>
    <w:rsid w:val="00281EC3"/>
    <w:rsid w:val="00282592"/>
    <w:rsid w:val="002828BF"/>
    <w:rsid w:val="00282A44"/>
    <w:rsid w:val="00282D4E"/>
    <w:rsid w:val="00283084"/>
    <w:rsid w:val="00283251"/>
    <w:rsid w:val="00283421"/>
    <w:rsid w:val="00283CD8"/>
    <w:rsid w:val="00283D22"/>
    <w:rsid w:val="0028412B"/>
    <w:rsid w:val="002846C5"/>
    <w:rsid w:val="00284A38"/>
    <w:rsid w:val="00284EBB"/>
    <w:rsid w:val="002851FB"/>
    <w:rsid w:val="0028552E"/>
    <w:rsid w:val="00285600"/>
    <w:rsid w:val="00285712"/>
    <w:rsid w:val="00286598"/>
    <w:rsid w:val="0028663A"/>
    <w:rsid w:val="00286ACD"/>
    <w:rsid w:val="00286B0E"/>
    <w:rsid w:val="00286B4B"/>
    <w:rsid w:val="00286BD1"/>
    <w:rsid w:val="00287088"/>
    <w:rsid w:val="0028710A"/>
    <w:rsid w:val="00287283"/>
    <w:rsid w:val="0028732F"/>
    <w:rsid w:val="00287BFE"/>
    <w:rsid w:val="00287E08"/>
    <w:rsid w:val="002900E2"/>
    <w:rsid w:val="00290222"/>
    <w:rsid w:val="00290319"/>
    <w:rsid w:val="0029079D"/>
    <w:rsid w:val="00290973"/>
    <w:rsid w:val="002910A2"/>
    <w:rsid w:val="002913B9"/>
    <w:rsid w:val="00291524"/>
    <w:rsid w:val="002917E3"/>
    <w:rsid w:val="002919AB"/>
    <w:rsid w:val="00291BF2"/>
    <w:rsid w:val="00291C4E"/>
    <w:rsid w:val="00291D71"/>
    <w:rsid w:val="0029215B"/>
    <w:rsid w:val="00292313"/>
    <w:rsid w:val="00292614"/>
    <w:rsid w:val="00292704"/>
    <w:rsid w:val="002927F4"/>
    <w:rsid w:val="00292C86"/>
    <w:rsid w:val="002935F9"/>
    <w:rsid w:val="00293A7F"/>
    <w:rsid w:val="00293AB8"/>
    <w:rsid w:val="00293C3E"/>
    <w:rsid w:val="00293F49"/>
    <w:rsid w:val="0029425A"/>
    <w:rsid w:val="0029439C"/>
    <w:rsid w:val="0029440E"/>
    <w:rsid w:val="002947D4"/>
    <w:rsid w:val="0029493A"/>
    <w:rsid w:val="00294A4E"/>
    <w:rsid w:val="00294D6F"/>
    <w:rsid w:val="00294DC9"/>
    <w:rsid w:val="00294EBD"/>
    <w:rsid w:val="0029514C"/>
    <w:rsid w:val="00295151"/>
    <w:rsid w:val="0029520D"/>
    <w:rsid w:val="00295279"/>
    <w:rsid w:val="0029538D"/>
    <w:rsid w:val="002955A1"/>
    <w:rsid w:val="00295D3A"/>
    <w:rsid w:val="0029603B"/>
    <w:rsid w:val="00296737"/>
    <w:rsid w:val="00296CAD"/>
    <w:rsid w:val="00296E62"/>
    <w:rsid w:val="00297269"/>
    <w:rsid w:val="002972DF"/>
    <w:rsid w:val="0029740A"/>
    <w:rsid w:val="0029749B"/>
    <w:rsid w:val="0029765E"/>
    <w:rsid w:val="00297A98"/>
    <w:rsid w:val="00297CD8"/>
    <w:rsid w:val="002A0465"/>
    <w:rsid w:val="002A0633"/>
    <w:rsid w:val="002A06C3"/>
    <w:rsid w:val="002A0826"/>
    <w:rsid w:val="002A0B3F"/>
    <w:rsid w:val="002A0DD3"/>
    <w:rsid w:val="002A1061"/>
    <w:rsid w:val="002A12F1"/>
    <w:rsid w:val="002A1346"/>
    <w:rsid w:val="002A16A3"/>
    <w:rsid w:val="002A19B0"/>
    <w:rsid w:val="002A1AF4"/>
    <w:rsid w:val="002A1D39"/>
    <w:rsid w:val="002A1D74"/>
    <w:rsid w:val="002A1F07"/>
    <w:rsid w:val="002A2043"/>
    <w:rsid w:val="002A25CB"/>
    <w:rsid w:val="002A2C89"/>
    <w:rsid w:val="002A2D73"/>
    <w:rsid w:val="002A2E04"/>
    <w:rsid w:val="002A339F"/>
    <w:rsid w:val="002A33AF"/>
    <w:rsid w:val="002A393F"/>
    <w:rsid w:val="002A395B"/>
    <w:rsid w:val="002A3DA2"/>
    <w:rsid w:val="002A431A"/>
    <w:rsid w:val="002A432B"/>
    <w:rsid w:val="002A4A87"/>
    <w:rsid w:val="002A4B46"/>
    <w:rsid w:val="002A4B7E"/>
    <w:rsid w:val="002A4BB1"/>
    <w:rsid w:val="002A4C04"/>
    <w:rsid w:val="002A4D2A"/>
    <w:rsid w:val="002A4F48"/>
    <w:rsid w:val="002A4F95"/>
    <w:rsid w:val="002A514F"/>
    <w:rsid w:val="002A5379"/>
    <w:rsid w:val="002A5403"/>
    <w:rsid w:val="002A59FD"/>
    <w:rsid w:val="002A5DA0"/>
    <w:rsid w:val="002A60EC"/>
    <w:rsid w:val="002A65FE"/>
    <w:rsid w:val="002A69BC"/>
    <w:rsid w:val="002A69C8"/>
    <w:rsid w:val="002A6B6D"/>
    <w:rsid w:val="002A6DDE"/>
    <w:rsid w:val="002A6FA0"/>
    <w:rsid w:val="002A7272"/>
    <w:rsid w:val="002A7556"/>
    <w:rsid w:val="002A7E8B"/>
    <w:rsid w:val="002B013E"/>
    <w:rsid w:val="002B0C3A"/>
    <w:rsid w:val="002B0E2D"/>
    <w:rsid w:val="002B0F56"/>
    <w:rsid w:val="002B16E0"/>
    <w:rsid w:val="002B1A2F"/>
    <w:rsid w:val="002B1B05"/>
    <w:rsid w:val="002B1D72"/>
    <w:rsid w:val="002B1EB2"/>
    <w:rsid w:val="002B2350"/>
    <w:rsid w:val="002B27C0"/>
    <w:rsid w:val="002B2A81"/>
    <w:rsid w:val="002B2B0D"/>
    <w:rsid w:val="002B3111"/>
    <w:rsid w:val="002B32FC"/>
    <w:rsid w:val="002B3BCE"/>
    <w:rsid w:val="002B3E02"/>
    <w:rsid w:val="002B407B"/>
    <w:rsid w:val="002B417F"/>
    <w:rsid w:val="002B468E"/>
    <w:rsid w:val="002B49C5"/>
    <w:rsid w:val="002B4DA6"/>
    <w:rsid w:val="002B4F0D"/>
    <w:rsid w:val="002B5024"/>
    <w:rsid w:val="002B525E"/>
    <w:rsid w:val="002B5650"/>
    <w:rsid w:val="002B566A"/>
    <w:rsid w:val="002B59CA"/>
    <w:rsid w:val="002B5AE4"/>
    <w:rsid w:val="002B5AFB"/>
    <w:rsid w:val="002B5BA7"/>
    <w:rsid w:val="002B5EAC"/>
    <w:rsid w:val="002B5FB0"/>
    <w:rsid w:val="002B622E"/>
    <w:rsid w:val="002B6274"/>
    <w:rsid w:val="002B6416"/>
    <w:rsid w:val="002B69F7"/>
    <w:rsid w:val="002B6BE2"/>
    <w:rsid w:val="002B709D"/>
    <w:rsid w:val="002B70F6"/>
    <w:rsid w:val="002B7106"/>
    <w:rsid w:val="002B7189"/>
    <w:rsid w:val="002B74C7"/>
    <w:rsid w:val="002B7900"/>
    <w:rsid w:val="002B7948"/>
    <w:rsid w:val="002C0060"/>
    <w:rsid w:val="002C0078"/>
    <w:rsid w:val="002C0276"/>
    <w:rsid w:val="002C03E4"/>
    <w:rsid w:val="002C076D"/>
    <w:rsid w:val="002C0AED"/>
    <w:rsid w:val="002C1010"/>
    <w:rsid w:val="002C1082"/>
    <w:rsid w:val="002C10F7"/>
    <w:rsid w:val="002C1218"/>
    <w:rsid w:val="002C134A"/>
    <w:rsid w:val="002C1409"/>
    <w:rsid w:val="002C146D"/>
    <w:rsid w:val="002C18B4"/>
    <w:rsid w:val="002C1DFA"/>
    <w:rsid w:val="002C1E79"/>
    <w:rsid w:val="002C1E98"/>
    <w:rsid w:val="002C1E9C"/>
    <w:rsid w:val="002C21D5"/>
    <w:rsid w:val="002C2264"/>
    <w:rsid w:val="002C2270"/>
    <w:rsid w:val="002C22E5"/>
    <w:rsid w:val="002C24F6"/>
    <w:rsid w:val="002C2532"/>
    <w:rsid w:val="002C2D41"/>
    <w:rsid w:val="002C2E51"/>
    <w:rsid w:val="002C2F4A"/>
    <w:rsid w:val="002C30A7"/>
    <w:rsid w:val="002C3DB9"/>
    <w:rsid w:val="002C431F"/>
    <w:rsid w:val="002C4C80"/>
    <w:rsid w:val="002C522F"/>
    <w:rsid w:val="002C52BF"/>
    <w:rsid w:val="002C54C1"/>
    <w:rsid w:val="002C556D"/>
    <w:rsid w:val="002C5DB9"/>
    <w:rsid w:val="002C5DE6"/>
    <w:rsid w:val="002C5E42"/>
    <w:rsid w:val="002C6236"/>
    <w:rsid w:val="002C62A6"/>
    <w:rsid w:val="002C6444"/>
    <w:rsid w:val="002C6677"/>
    <w:rsid w:val="002C69BD"/>
    <w:rsid w:val="002C6B28"/>
    <w:rsid w:val="002C6D69"/>
    <w:rsid w:val="002C6F73"/>
    <w:rsid w:val="002C6FF4"/>
    <w:rsid w:val="002C70A1"/>
    <w:rsid w:val="002C70D8"/>
    <w:rsid w:val="002C7140"/>
    <w:rsid w:val="002C7212"/>
    <w:rsid w:val="002C77C6"/>
    <w:rsid w:val="002C7974"/>
    <w:rsid w:val="002C7C1A"/>
    <w:rsid w:val="002C7E63"/>
    <w:rsid w:val="002D006A"/>
    <w:rsid w:val="002D04A7"/>
    <w:rsid w:val="002D04CF"/>
    <w:rsid w:val="002D05B5"/>
    <w:rsid w:val="002D0B64"/>
    <w:rsid w:val="002D0E5F"/>
    <w:rsid w:val="002D11A3"/>
    <w:rsid w:val="002D147C"/>
    <w:rsid w:val="002D16DB"/>
    <w:rsid w:val="002D18FC"/>
    <w:rsid w:val="002D19B4"/>
    <w:rsid w:val="002D19F6"/>
    <w:rsid w:val="002D1BD4"/>
    <w:rsid w:val="002D20A7"/>
    <w:rsid w:val="002D20EC"/>
    <w:rsid w:val="002D21E4"/>
    <w:rsid w:val="002D22A0"/>
    <w:rsid w:val="002D27B5"/>
    <w:rsid w:val="002D2973"/>
    <w:rsid w:val="002D2B57"/>
    <w:rsid w:val="002D2BB2"/>
    <w:rsid w:val="002D2F09"/>
    <w:rsid w:val="002D30DF"/>
    <w:rsid w:val="002D33AF"/>
    <w:rsid w:val="002D33D6"/>
    <w:rsid w:val="002D34BC"/>
    <w:rsid w:val="002D35D0"/>
    <w:rsid w:val="002D39E0"/>
    <w:rsid w:val="002D3F35"/>
    <w:rsid w:val="002D4489"/>
    <w:rsid w:val="002D44CD"/>
    <w:rsid w:val="002D4703"/>
    <w:rsid w:val="002D4769"/>
    <w:rsid w:val="002D4A5F"/>
    <w:rsid w:val="002D4BBD"/>
    <w:rsid w:val="002D535D"/>
    <w:rsid w:val="002D548B"/>
    <w:rsid w:val="002D5528"/>
    <w:rsid w:val="002D57E2"/>
    <w:rsid w:val="002D588F"/>
    <w:rsid w:val="002D58C0"/>
    <w:rsid w:val="002D58E5"/>
    <w:rsid w:val="002D5E9D"/>
    <w:rsid w:val="002D5EC3"/>
    <w:rsid w:val="002D60FB"/>
    <w:rsid w:val="002D67B0"/>
    <w:rsid w:val="002D6996"/>
    <w:rsid w:val="002D6AB5"/>
    <w:rsid w:val="002D7D47"/>
    <w:rsid w:val="002E01CA"/>
    <w:rsid w:val="002E025C"/>
    <w:rsid w:val="002E0263"/>
    <w:rsid w:val="002E077B"/>
    <w:rsid w:val="002E0949"/>
    <w:rsid w:val="002E0B8F"/>
    <w:rsid w:val="002E0C25"/>
    <w:rsid w:val="002E0C56"/>
    <w:rsid w:val="002E0D3A"/>
    <w:rsid w:val="002E116E"/>
    <w:rsid w:val="002E12C5"/>
    <w:rsid w:val="002E149C"/>
    <w:rsid w:val="002E1AA5"/>
    <w:rsid w:val="002E1E43"/>
    <w:rsid w:val="002E231E"/>
    <w:rsid w:val="002E26B3"/>
    <w:rsid w:val="002E2CBA"/>
    <w:rsid w:val="002E2D95"/>
    <w:rsid w:val="002E31A4"/>
    <w:rsid w:val="002E374F"/>
    <w:rsid w:val="002E3AD5"/>
    <w:rsid w:val="002E3B74"/>
    <w:rsid w:val="002E3C2E"/>
    <w:rsid w:val="002E45C4"/>
    <w:rsid w:val="002E4724"/>
    <w:rsid w:val="002E475C"/>
    <w:rsid w:val="002E52B7"/>
    <w:rsid w:val="002E5308"/>
    <w:rsid w:val="002E53F7"/>
    <w:rsid w:val="002E5AF6"/>
    <w:rsid w:val="002E604B"/>
    <w:rsid w:val="002E6559"/>
    <w:rsid w:val="002E66AB"/>
    <w:rsid w:val="002E679B"/>
    <w:rsid w:val="002E685A"/>
    <w:rsid w:val="002E6ABC"/>
    <w:rsid w:val="002E6AC8"/>
    <w:rsid w:val="002E703D"/>
    <w:rsid w:val="002E75A6"/>
    <w:rsid w:val="002E75F5"/>
    <w:rsid w:val="002E7A37"/>
    <w:rsid w:val="002E7FD0"/>
    <w:rsid w:val="002F00FF"/>
    <w:rsid w:val="002F0ED2"/>
    <w:rsid w:val="002F11F3"/>
    <w:rsid w:val="002F148F"/>
    <w:rsid w:val="002F1777"/>
    <w:rsid w:val="002F1911"/>
    <w:rsid w:val="002F1D8C"/>
    <w:rsid w:val="002F1EE5"/>
    <w:rsid w:val="002F20F7"/>
    <w:rsid w:val="002F2CDC"/>
    <w:rsid w:val="002F2D17"/>
    <w:rsid w:val="002F2D68"/>
    <w:rsid w:val="002F3582"/>
    <w:rsid w:val="002F3F2F"/>
    <w:rsid w:val="002F40F4"/>
    <w:rsid w:val="002F45ED"/>
    <w:rsid w:val="002F460A"/>
    <w:rsid w:val="002F46E1"/>
    <w:rsid w:val="002F4D7D"/>
    <w:rsid w:val="002F52A7"/>
    <w:rsid w:val="002F5553"/>
    <w:rsid w:val="002F55A8"/>
    <w:rsid w:val="002F5751"/>
    <w:rsid w:val="002F5C0F"/>
    <w:rsid w:val="002F5F03"/>
    <w:rsid w:val="002F6316"/>
    <w:rsid w:val="002F660C"/>
    <w:rsid w:val="002F68FD"/>
    <w:rsid w:val="002F6A62"/>
    <w:rsid w:val="002F6C84"/>
    <w:rsid w:val="002F6F98"/>
    <w:rsid w:val="002F6FE1"/>
    <w:rsid w:val="002F70F9"/>
    <w:rsid w:val="002F7233"/>
    <w:rsid w:val="002F7773"/>
    <w:rsid w:val="002F797E"/>
    <w:rsid w:val="002F79F4"/>
    <w:rsid w:val="002F7DB1"/>
    <w:rsid w:val="002F7FCB"/>
    <w:rsid w:val="003005C6"/>
    <w:rsid w:val="0030063B"/>
    <w:rsid w:val="003006A0"/>
    <w:rsid w:val="003007B5"/>
    <w:rsid w:val="00300809"/>
    <w:rsid w:val="003008E9"/>
    <w:rsid w:val="00300AA0"/>
    <w:rsid w:val="0030131B"/>
    <w:rsid w:val="00301371"/>
    <w:rsid w:val="0030137B"/>
    <w:rsid w:val="00301624"/>
    <w:rsid w:val="0030172B"/>
    <w:rsid w:val="00301897"/>
    <w:rsid w:val="00301963"/>
    <w:rsid w:val="00301B2D"/>
    <w:rsid w:val="00301E85"/>
    <w:rsid w:val="00301ED5"/>
    <w:rsid w:val="00302084"/>
    <w:rsid w:val="00302635"/>
    <w:rsid w:val="00302826"/>
    <w:rsid w:val="003029AA"/>
    <w:rsid w:val="00302CD5"/>
    <w:rsid w:val="00302DEE"/>
    <w:rsid w:val="00302EA9"/>
    <w:rsid w:val="00303552"/>
    <w:rsid w:val="0030379A"/>
    <w:rsid w:val="0030383E"/>
    <w:rsid w:val="003038AA"/>
    <w:rsid w:val="00303ADC"/>
    <w:rsid w:val="00303AFA"/>
    <w:rsid w:val="00303B82"/>
    <w:rsid w:val="00303C15"/>
    <w:rsid w:val="00303F08"/>
    <w:rsid w:val="00303F16"/>
    <w:rsid w:val="00304142"/>
    <w:rsid w:val="00304161"/>
    <w:rsid w:val="003042E0"/>
    <w:rsid w:val="00304560"/>
    <w:rsid w:val="00304678"/>
    <w:rsid w:val="00304717"/>
    <w:rsid w:val="00304CD8"/>
    <w:rsid w:val="00304D95"/>
    <w:rsid w:val="00305460"/>
    <w:rsid w:val="00305763"/>
    <w:rsid w:val="003058AB"/>
    <w:rsid w:val="00305932"/>
    <w:rsid w:val="00305947"/>
    <w:rsid w:val="0030635B"/>
    <w:rsid w:val="00306732"/>
    <w:rsid w:val="003067E3"/>
    <w:rsid w:val="00306974"/>
    <w:rsid w:val="00306A0B"/>
    <w:rsid w:val="003070FA"/>
    <w:rsid w:val="00307186"/>
    <w:rsid w:val="003077A5"/>
    <w:rsid w:val="00307F9B"/>
    <w:rsid w:val="00310043"/>
    <w:rsid w:val="0031029F"/>
    <w:rsid w:val="003103BE"/>
    <w:rsid w:val="0031087F"/>
    <w:rsid w:val="00310C67"/>
    <w:rsid w:val="00310D49"/>
    <w:rsid w:val="00310F45"/>
    <w:rsid w:val="0031134B"/>
    <w:rsid w:val="00311460"/>
    <w:rsid w:val="0031174E"/>
    <w:rsid w:val="00311824"/>
    <w:rsid w:val="00311971"/>
    <w:rsid w:val="00311EFA"/>
    <w:rsid w:val="003121A6"/>
    <w:rsid w:val="00312777"/>
    <w:rsid w:val="003127D5"/>
    <w:rsid w:val="00312878"/>
    <w:rsid w:val="00312888"/>
    <w:rsid w:val="00312B67"/>
    <w:rsid w:val="00312DF5"/>
    <w:rsid w:val="003131DA"/>
    <w:rsid w:val="00313290"/>
    <w:rsid w:val="003132D1"/>
    <w:rsid w:val="00313783"/>
    <w:rsid w:val="00313C71"/>
    <w:rsid w:val="00313C7C"/>
    <w:rsid w:val="00314246"/>
    <w:rsid w:val="00314513"/>
    <w:rsid w:val="00314563"/>
    <w:rsid w:val="003148D6"/>
    <w:rsid w:val="00314A99"/>
    <w:rsid w:val="00314BF3"/>
    <w:rsid w:val="003152E9"/>
    <w:rsid w:val="003153EE"/>
    <w:rsid w:val="003155D2"/>
    <w:rsid w:val="003155D5"/>
    <w:rsid w:val="0031567F"/>
    <w:rsid w:val="003156D8"/>
    <w:rsid w:val="00315A8B"/>
    <w:rsid w:val="00315C6A"/>
    <w:rsid w:val="0031643E"/>
    <w:rsid w:val="003165AF"/>
    <w:rsid w:val="00316616"/>
    <w:rsid w:val="00316839"/>
    <w:rsid w:val="00316B0F"/>
    <w:rsid w:val="00316E30"/>
    <w:rsid w:val="0031716C"/>
    <w:rsid w:val="003174A2"/>
    <w:rsid w:val="00317519"/>
    <w:rsid w:val="00317969"/>
    <w:rsid w:val="00317C18"/>
    <w:rsid w:val="00317DE3"/>
    <w:rsid w:val="003203F1"/>
    <w:rsid w:val="00320566"/>
    <w:rsid w:val="00320678"/>
    <w:rsid w:val="00320996"/>
    <w:rsid w:val="00320C76"/>
    <w:rsid w:val="00320DBB"/>
    <w:rsid w:val="00321505"/>
    <w:rsid w:val="00321874"/>
    <w:rsid w:val="00321887"/>
    <w:rsid w:val="003218FA"/>
    <w:rsid w:val="003223DE"/>
    <w:rsid w:val="0032244B"/>
    <w:rsid w:val="003226F3"/>
    <w:rsid w:val="003228AC"/>
    <w:rsid w:val="00322B57"/>
    <w:rsid w:val="00322C1B"/>
    <w:rsid w:val="00322FCD"/>
    <w:rsid w:val="0032310A"/>
    <w:rsid w:val="0032348D"/>
    <w:rsid w:val="00323783"/>
    <w:rsid w:val="003239FE"/>
    <w:rsid w:val="00323DC0"/>
    <w:rsid w:val="00323F7B"/>
    <w:rsid w:val="00324208"/>
    <w:rsid w:val="003245AA"/>
    <w:rsid w:val="00324674"/>
    <w:rsid w:val="00324AF7"/>
    <w:rsid w:val="00325827"/>
    <w:rsid w:val="003258A7"/>
    <w:rsid w:val="003259A3"/>
    <w:rsid w:val="00325A7A"/>
    <w:rsid w:val="00325ABC"/>
    <w:rsid w:val="00325E22"/>
    <w:rsid w:val="00325E50"/>
    <w:rsid w:val="0032670D"/>
    <w:rsid w:val="00326BB2"/>
    <w:rsid w:val="00326BD8"/>
    <w:rsid w:val="00326D50"/>
    <w:rsid w:val="00326ED8"/>
    <w:rsid w:val="00326F1D"/>
    <w:rsid w:val="00327CD1"/>
    <w:rsid w:val="00327D35"/>
    <w:rsid w:val="00330636"/>
    <w:rsid w:val="003308AC"/>
    <w:rsid w:val="00330B40"/>
    <w:rsid w:val="00330B78"/>
    <w:rsid w:val="003311C4"/>
    <w:rsid w:val="0033180A"/>
    <w:rsid w:val="00331E9C"/>
    <w:rsid w:val="00331FBE"/>
    <w:rsid w:val="0033253F"/>
    <w:rsid w:val="0033295D"/>
    <w:rsid w:val="0033296A"/>
    <w:rsid w:val="00332C78"/>
    <w:rsid w:val="00332DFF"/>
    <w:rsid w:val="00332E1E"/>
    <w:rsid w:val="00333128"/>
    <w:rsid w:val="00333223"/>
    <w:rsid w:val="0033335F"/>
    <w:rsid w:val="003334F6"/>
    <w:rsid w:val="00333646"/>
    <w:rsid w:val="003337D5"/>
    <w:rsid w:val="00333CC1"/>
    <w:rsid w:val="00333D1F"/>
    <w:rsid w:val="00333DBC"/>
    <w:rsid w:val="003346CE"/>
    <w:rsid w:val="00334BD6"/>
    <w:rsid w:val="00334DF1"/>
    <w:rsid w:val="0033515F"/>
    <w:rsid w:val="00335467"/>
    <w:rsid w:val="00335474"/>
    <w:rsid w:val="003355AC"/>
    <w:rsid w:val="003356C8"/>
    <w:rsid w:val="003357EF"/>
    <w:rsid w:val="00335AFA"/>
    <w:rsid w:val="0033610B"/>
    <w:rsid w:val="003367A4"/>
    <w:rsid w:val="003367B9"/>
    <w:rsid w:val="00337748"/>
    <w:rsid w:val="00337797"/>
    <w:rsid w:val="003377BE"/>
    <w:rsid w:val="00337F41"/>
    <w:rsid w:val="00340294"/>
    <w:rsid w:val="003407F9"/>
    <w:rsid w:val="00340821"/>
    <w:rsid w:val="00340845"/>
    <w:rsid w:val="00340878"/>
    <w:rsid w:val="00340B20"/>
    <w:rsid w:val="00340B7E"/>
    <w:rsid w:val="00340BFC"/>
    <w:rsid w:val="00340C3A"/>
    <w:rsid w:val="00340D58"/>
    <w:rsid w:val="00340F8A"/>
    <w:rsid w:val="00341011"/>
    <w:rsid w:val="0034111B"/>
    <w:rsid w:val="00341440"/>
    <w:rsid w:val="003414D2"/>
    <w:rsid w:val="003416BB"/>
    <w:rsid w:val="003417AD"/>
    <w:rsid w:val="00341A8C"/>
    <w:rsid w:val="003422F0"/>
    <w:rsid w:val="0034257E"/>
    <w:rsid w:val="003425B1"/>
    <w:rsid w:val="00342877"/>
    <w:rsid w:val="00342895"/>
    <w:rsid w:val="00343161"/>
    <w:rsid w:val="0034333F"/>
    <w:rsid w:val="00343BF3"/>
    <w:rsid w:val="00343DB9"/>
    <w:rsid w:val="00344502"/>
    <w:rsid w:val="00344F56"/>
    <w:rsid w:val="003451F5"/>
    <w:rsid w:val="0034538F"/>
    <w:rsid w:val="00345754"/>
    <w:rsid w:val="003459BC"/>
    <w:rsid w:val="00345B71"/>
    <w:rsid w:val="00345C1B"/>
    <w:rsid w:val="003460E4"/>
    <w:rsid w:val="003461BF"/>
    <w:rsid w:val="0034641E"/>
    <w:rsid w:val="003469F1"/>
    <w:rsid w:val="00346A8C"/>
    <w:rsid w:val="00346C96"/>
    <w:rsid w:val="00346DBB"/>
    <w:rsid w:val="00346F98"/>
    <w:rsid w:val="00347009"/>
    <w:rsid w:val="00347056"/>
    <w:rsid w:val="00347992"/>
    <w:rsid w:val="00347A22"/>
    <w:rsid w:val="00347A62"/>
    <w:rsid w:val="00347C30"/>
    <w:rsid w:val="00347D0F"/>
    <w:rsid w:val="00347E52"/>
    <w:rsid w:val="003501F6"/>
    <w:rsid w:val="0035085E"/>
    <w:rsid w:val="00350DD2"/>
    <w:rsid w:val="00350E74"/>
    <w:rsid w:val="00351203"/>
    <w:rsid w:val="0035121C"/>
    <w:rsid w:val="00351338"/>
    <w:rsid w:val="00351892"/>
    <w:rsid w:val="00351D3A"/>
    <w:rsid w:val="0035204D"/>
    <w:rsid w:val="00352335"/>
    <w:rsid w:val="00352505"/>
    <w:rsid w:val="003528A0"/>
    <w:rsid w:val="003528AE"/>
    <w:rsid w:val="00352904"/>
    <w:rsid w:val="00352A62"/>
    <w:rsid w:val="00352B17"/>
    <w:rsid w:val="00352B55"/>
    <w:rsid w:val="00352E3C"/>
    <w:rsid w:val="00352E7D"/>
    <w:rsid w:val="0035304A"/>
    <w:rsid w:val="0035309B"/>
    <w:rsid w:val="00353211"/>
    <w:rsid w:val="003535A7"/>
    <w:rsid w:val="00353C5E"/>
    <w:rsid w:val="00354018"/>
    <w:rsid w:val="0035403B"/>
    <w:rsid w:val="003540FA"/>
    <w:rsid w:val="00354733"/>
    <w:rsid w:val="00354A12"/>
    <w:rsid w:val="00355379"/>
    <w:rsid w:val="00355785"/>
    <w:rsid w:val="00355AC5"/>
    <w:rsid w:val="00355E65"/>
    <w:rsid w:val="0035613B"/>
    <w:rsid w:val="003561CB"/>
    <w:rsid w:val="00356253"/>
    <w:rsid w:val="0035669B"/>
    <w:rsid w:val="00356AA4"/>
    <w:rsid w:val="00356CA6"/>
    <w:rsid w:val="003571FB"/>
    <w:rsid w:val="0035750A"/>
    <w:rsid w:val="00357680"/>
    <w:rsid w:val="00357982"/>
    <w:rsid w:val="00357B69"/>
    <w:rsid w:val="00357D33"/>
    <w:rsid w:val="0036027D"/>
    <w:rsid w:val="0036059C"/>
    <w:rsid w:val="003605E3"/>
    <w:rsid w:val="003607FD"/>
    <w:rsid w:val="003608F6"/>
    <w:rsid w:val="00360AD9"/>
    <w:rsid w:val="00360C49"/>
    <w:rsid w:val="00360CF1"/>
    <w:rsid w:val="00360DA1"/>
    <w:rsid w:val="00360DAA"/>
    <w:rsid w:val="0036101D"/>
    <w:rsid w:val="003611C4"/>
    <w:rsid w:val="003614B0"/>
    <w:rsid w:val="003614B8"/>
    <w:rsid w:val="003617B8"/>
    <w:rsid w:val="00361C84"/>
    <w:rsid w:val="00361EC8"/>
    <w:rsid w:val="00361F52"/>
    <w:rsid w:val="00362919"/>
    <w:rsid w:val="00362B31"/>
    <w:rsid w:val="00362C4B"/>
    <w:rsid w:val="003634EA"/>
    <w:rsid w:val="003636FB"/>
    <w:rsid w:val="00363A15"/>
    <w:rsid w:val="00363B12"/>
    <w:rsid w:val="00363B7D"/>
    <w:rsid w:val="00363CDC"/>
    <w:rsid w:val="00363ECF"/>
    <w:rsid w:val="003646FB"/>
    <w:rsid w:val="00364A55"/>
    <w:rsid w:val="00364B2A"/>
    <w:rsid w:val="00364C5E"/>
    <w:rsid w:val="00365560"/>
    <w:rsid w:val="00365701"/>
    <w:rsid w:val="0036573A"/>
    <w:rsid w:val="00365C66"/>
    <w:rsid w:val="00365E23"/>
    <w:rsid w:val="0036607C"/>
    <w:rsid w:val="0036635B"/>
    <w:rsid w:val="0036668C"/>
    <w:rsid w:val="003669A6"/>
    <w:rsid w:val="00366BFF"/>
    <w:rsid w:val="0036747E"/>
    <w:rsid w:val="00367EF1"/>
    <w:rsid w:val="003701AC"/>
    <w:rsid w:val="00370640"/>
    <w:rsid w:val="00370645"/>
    <w:rsid w:val="003708D0"/>
    <w:rsid w:val="0037092C"/>
    <w:rsid w:val="00371090"/>
    <w:rsid w:val="003710E4"/>
    <w:rsid w:val="00371DBB"/>
    <w:rsid w:val="003725BF"/>
    <w:rsid w:val="003725E3"/>
    <w:rsid w:val="00372773"/>
    <w:rsid w:val="0037281D"/>
    <w:rsid w:val="003728D7"/>
    <w:rsid w:val="00372C0F"/>
    <w:rsid w:val="00372EC1"/>
    <w:rsid w:val="00372F8A"/>
    <w:rsid w:val="00372FB3"/>
    <w:rsid w:val="0037312C"/>
    <w:rsid w:val="003731C3"/>
    <w:rsid w:val="00373F94"/>
    <w:rsid w:val="00374200"/>
    <w:rsid w:val="003742E9"/>
    <w:rsid w:val="00374549"/>
    <w:rsid w:val="003746EC"/>
    <w:rsid w:val="00374761"/>
    <w:rsid w:val="0037484D"/>
    <w:rsid w:val="00374C13"/>
    <w:rsid w:val="00374DC9"/>
    <w:rsid w:val="00375112"/>
    <w:rsid w:val="0037517D"/>
    <w:rsid w:val="00375406"/>
    <w:rsid w:val="003756A8"/>
    <w:rsid w:val="00375DF8"/>
    <w:rsid w:val="0037647F"/>
    <w:rsid w:val="00376778"/>
    <w:rsid w:val="003768BA"/>
    <w:rsid w:val="00376B6A"/>
    <w:rsid w:val="00376F70"/>
    <w:rsid w:val="0037705C"/>
    <w:rsid w:val="0037727F"/>
    <w:rsid w:val="003772B2"/>
    <w:rsid w:val="003777E2"/>
    <w:rsid w:val="00377A00"/>
    <w:rsid w:val="00377A90"/>
    <w:rsid w:val="00377E05"/>
    <w:rsid w:val="0038054D"/>
    <w:rsid w:val="0038083C"/>
    <w:rsid w:val="00380FD2"/>
    <w:rsid w:val="003810E3"/>
    <w:rsid w:val="00381260"/>
    <w:rsid w:val="00381992"/>
    <w:rsid w:val="00381E70"/>
    <w:rsid w:val="00381F15"/>
    <w:rsid w:val="00381FA2"/>
    <w:rsid w:val="00381FB9"/>
    <w:rsid w:val="003821E7"/>
    <w:rsid w:val="00382324"/>
    <w:rsid w:val="00382326"/>
    <w:rsid w:val="0038258C"/>
    <w:rsid w:val="00382636"/>
    <w:rsid w:val="0038295E"/>
    <w:rsid w:val="00382F70"/>
    <w:rsid w:val="00382F73"/>
    <w:rsid w:val="003831BC"/>
    <w:rsid w:val="003832AD"/>
    <w:rsid w:val="003833C5"/>
    <w:rsid w:val="00383718"/>
    <w:rsid w:val="003837CD"/>
    <w:rsid w:val="00383846"/>
    <w:rsid w:val="00383BA8"/>
    <w:rsid w:val="00383E45"/>
    <w:rsid w:val="00383F00"/>
    <w:rsid w:val="0038417A"/>
    <w:rsid w:val="0038461D"/>
    <w:rsid w:val="0038480A"/>
    <w:rsid w:val="00384985"/>
    <w:rsid w:val="00384AB5"/>
    <w:rsid w:val="00384BC3"/>
    <w:rsid w:val="00384C92"/>
    <w:rsid w:val="00384D49"/>
    <w:rsid w:val="00384D9B"/>
    <w:rsid w:val="00384DD8"/>
    <w:rsid w:val="00384E83"/>
    <w:rsid w:val="00384F61"/>
    <w:rsid w:val="003852C5"/>
    <w:rsid w:val="0038555F"/>
    <w:rsid w:val="0038567B"/>
    <w:rsid w:val="00385912"/>
    <w:rsid w:val="00385979"/>
    <w:rsid w:val="00385A4E"/>
    <w:rsid w:val="00385A72"/>
    <w:rsid w:val="00385D3D"/>
    <w:rsid w:val="003861D5"/>
    <w:rsid w:val="00386D50"/>
    <w:rsid w:val="003876EA"/>
    <w:rsid w:val="003879E4"/>
    <w:rsid w:val="00387EAE"/>
    <w:rsid w:val="00387EC3"/>
    <w:rsid w:val="003900E9"/>
    <w:rsid w:val="0039048C"/>
    <w:rsid w:val="00390685"/>
    <w:rsid w:val="00390736"/>
    <w:rsid w:val="00390D13"/>
    <w:rsid w:val="00390D22"/>
    <w:rsid w:val="00390E8D"/>
    <w:rsid w:val="0039114E"/>
    <w:rsid w:val="00391591"/>
    <w:rsid w:val="00391716"/>
    <w:rsid w:val="0039191D"/>
    <w:rsid w:val="00391ABF"/>
    <w:rsid w:val="00391BBF"/>
    <w:rsid w:val="00391E30"/>
    <w:rsid w:val="00391E36"/>
    <w:rsid w:val="00392145"/>
    <w:rsid w:val="003922C1"/>
    <w:rsid w:val="003924E4"/>
    <w:rsid w:val="0039291E"/>
    <w:rsid w:val="00392970"/>
    <w:rsid w:val="003936DF"/>
    <w:rsid w:val="00393895"/>
    <w:rsid w:val="003939CA"/>
    <w:rsid w:val="00393CE6"/>
    <w:rsid w:val="00393DE6"/>
    <w:rsid w:val="00393EDF"/>
    <w:rsid w:val="00394211"/>
    <w:rsid w:val="0039438A"/>
    <w:rsid w:val="00394715"/>
    <w:rsid w:val="00394791"/>
    <w:rsid w:val="003947BF"/>
    <w:rsid w:val="00394BB3"/>
    <w:rsid w:val="00394D2B"/>
    <w:rsid w:val="00395229"/>
    <w:rsid w:val="00395286"/>
    <w:rsid w:val="00395389"/>
    <w:rsid w:val="0039554C"/>
    <w:rsid w:val="00395CF6"/>
    <w:rsid w:val="00395EDC"/>
    <w:rsid w:val="00395F99"/>
    <w:rsid w:val="00396437"/>
    <w:rsid w:val="0039687E"/>
    <w:rsid w:val="00396A34"/>
    <w:rsid w:val="00396DC3"/>
    <w:rsid w:val="00396F82"/>
    <w:rsid w:val="0039769A"/>
    <w:rsid w:val="00397AE9"/>
    <w:rsid w:val="003A0277"/>
    <w:rsid w:val="003A0316"/>
    <w:rsid w:val="003A063D"/>
    <w:rsid w:val="003A090B"/>
    <w:rsid w:val="003A094A"/>
    <w:rsid w:val="003A0CB0"/>
    <w:rsid w:val="003A0E6F"/>
    <w:rsid w:val="003A12D7"/>
    <w:rsid w:val="003A13DE"/>
    <w:rsid w:val="003A17C3"/>
    <w:rsid w:val="003A21F8"/>
    <w:rsid w:val="003A2805"/>
    <w:rsid w:val="003A284B"/>
    <w:rsid w:val="003A2A56"/>
    <w:rsid w:val="003A2D67"/>
    <w:rsid w:val="003A36CE"/>
    <w:rsid w:val="003A3E68"/>
    <w:rsid w:val="003A4362"/>
    <w:rsid w:val="003A43B4"/>
    <w:rsid w:val="003A46E9"/>
    <w:rsid w:val="003A472D"/>
    <w:rsid w:val="003A4883"/>
    <w:rsid w:val="003A4A86"/>
    <w:rsid w:val="003A4C36"/>
    <w:rsid w:val="003A4C84"/>
    <w:rsid w:val="003A4FFA"/>
    <w:rsid w:val="003A510B"/>
    <w:rsid w:val="003A5438"/>
    <w:rsid w:val="003A54F3"/>
    <w:rsid w:val="003A550E"/>
    <w:rsid w:val="003A5C62"/>
    <w:rsid w:val="003A5D4F"/>
    <w:rsid w:val="003A6191"/>
    <w:rsid w:val="003A684C"/>
    <w:rsid w:val="003A6A5D"/>
    <w:rsid w:val="003A6D5D"/>
    <w:rsid w:val="003A6EBC"/>
    <w:rsid w:val="003A76B4"/>
    <w:rsid w:val="003A77A6"/>
    <w:rsid w:val="003A7D3E"/>
    <w:rsid w:val="003A7DBA"/>
    <w:rsid w:val="003A7EE9"/>
    <w:rsid w:val="003B01FF"/>
    <w:rsid w:val="003B053E"/>
    <w:rsid w:val="003B054B"/>
    <w:rsid w:val="003B095C"/>
    <w:rsid w:val="003B0B3A"/>
    <w:rsid w:val="003B0DB6"/>
    <w:rsid w:val="003B0E84"/>
    <w:rsid w:val="003B10A8"/>
    <w:rsid w:val="003B12C9"/>
    <w:rsid w:val="003B1371"/>
    <w:rsid w:val="003B1636"/>
    <w:rsid w:val="003B197A"/>
    <w:rsid w:val="003B1EE3"/>
    <w:rsid w:val="003B1F5E"/>
    <w:rsid w:val="003B2537"/>
    <w:rsid w:val="003B29A6"/>
    <w:rsid w:val="003B2CAD"/>
    <w:rsid w:val="003B2E7E"/>
    <w:rsid w:val="003B3072"/>
    <w:rsid w:val="003B310A"/>
    <w:rsid w:val="003B33B7"/>
    <w:rsid w:val="003B3412"/>
    <w:rsid w:val="003B3441"/>
    <w:rsid w:val="003B37BC"/>
    <w:rsid w:val="003B4158"/>
    <w:rsid w:val="003B41FC"/>
    <w:rsid w:val="003B45C0"/>
    <w:rsid w:val="003B4634"/>
    <w:rsid w:val="003B4B2A"/>
    <w:rsid w:val="003B4DB9"/>
    <w:rsid w:val="003B4F05"/>
    <w:rsid w:val="003B5035"/>
    <w:rsid w:val="003B6183"/>
    <w:rsid w:val="003B61EE"/>
    <w:rsid w:val="003B631E"/>
    <w:rsid w:val="003B6350"/>
    <w:rsid w:val="003B6FEC"/>
    <w:rsid w:val="003B70FD"/>
    <w:rsid w:val="003B730A"/>
    <w:rsid w:val="003B7676"/>
    <w:rsid w:val="003B769E"/>
    <w:rsid w:val="003B7B96"/>
    <w:rsid w:val="003B7C0A"/>
    <w:rsid w:val="003C0190"/>
    <w:rsid w:val="003C021F"/>
    <w:rsid w:val="003C048B"/>
    <w:rsid w:val="003C0C33"/>
    <w:rsid w:val="003C0EB4"/>
    <w:rsid w:val="003C0FB8"/>
    <w:rsid w:val="003C105F"/>
    <w:rsid w:val="003C11A8"/>
    <w:rsid w:val="003C16E7"/>
    <w:rsid w:val="003C2F67"/>
    <w:rsid w:val="003C30BF"/>
    <w:rsid w:val="003C3307"/>
    <w:rsid w:val="003C33A6"/>
    <w:rsid w:val="003C346F"/>
    <w:rsid w:val="003C37A3"/>
    <w:rsid w:val="003C4281"/>
    <w:rsid w:val="003C4BBF"/>
    <w:rsid w:val="003C4C26"/>
    <w:rsid w:val="003C4C2D"/>
    <w:rsid w:val="003C521E"/>
    <w:rsid w:val="003C5386"/>
    <w:rsid w:val="003C54A5"/>
    <w:rsid w:val="003C5606"/>
    <w:rsid w:val="003C590E"/>
    <w:rsid w:val="003C594E"/>
    <w:rsid w:val="003C5E63"/>
    <w:rsid w:val="003C6565"/>
    <w:rsid w:val="003C67CB"/>
    <w:rsid w:val="003C6BFF"/>
    <w:rsid w:val="003C7091"/>
    <w:rsid w:val="003C78AC"/>
    <w:rsid w:val="003C7E88"/>
    <w:rsid w:val="003D000A"/>
    <w:rsid w:val="003D04CC"/>
    <w:rsid w:val="003D04D6"/>
    <w:rsid w:val="003D0AB5"/>
    <w:rsid w:val="003D0BAF"/>
    <w:rsid w:val="003D0C96"/>
    <w:rsid w:val="003D0D3C"/>
    <w:rsid w:val="003D0F30"/>
    <w:rsid w:val="003D1A87"/>
    <w:rsid w:val="003D1C3F"/>
    <w:rsid w:val="003D1E1C"/>
    <w:rsid w:val="003D1E97"/>
    <w:rsid w:val="003D1FF9"/>
    <w:rsid w:val="003D238E"/>
    <w:rsid w:val="003D248C"/>
    <w:rsid w:val="003D2743"/>
    <w:rsid w:val="003D28ED"/>
    <w:rsid w:val="003D2999"/>
    <w:rsid w:val="003D2A68"/>
    <w:rsid w:val="003D2DC7"/>
    <w:rsid w:val="003D36B4"/>
    <w:rsid w:val="003D3EC6"/>
    <w:rsid w:val="003D43DB"/>
    <w:rsid w:val="003D44F6"/>
    <w:rsid w:val="003D4660"/>
    <w:rsid w:val="003D4A83"/>
    <w:rsid w:val="003D4A8D"/>
    <w:rsid w:val="003D583D"/>
    <w:rsid w:val="003D58FC"/>
    <w:rsid w:val="003D5A4A"/>
    <w:rsid w:val="003D5A9B"/>
    <w:rsid w:val="003D5AB0"/>
    <w:rsid w:val="003D5D51"/>
    <w:rsid w:val="003D5F07"/>
    <w:rsid w:val="003D6678"/>
    <w:rsid w:val="003D6860"/>
    <w:rsid w:val="003D6A24"/>
    <w:rsid w:val="003D6A9A"/>
    <w:rsid w:val="003D6AE2"/>
    <w:rsid w:val="003D72CD"/>
    <w:rsid w:val="003D7508"/>
    <w:rsid w:val="003D771E"/>
    <w:rsid w:val="003D7742"/>
    <w:rsid w:val="003D77AF"/>
    <w:rsid w:val="003D7AFE"/>
    <w:rsid w:val="003D7F36"/>
    <w:rsid w:val="003E020B"/>
    <w:rsid w:val="003E039A"/>
    <w:rsid w:val="003E0406"/>
    <w:rsid w:val="003E0471"/>
    <w:rsid w:val="003E05BD"/>
    <w:rsid w:val="003E0DBA"/>
    <w:rsid w:val="003E10F4"/>
    <w:rsid w:val="003E111E"/>
    <w:rsid w:val="003E126E"/>
    <w:rsid w:val="003E151E"/>
    <w:rsid w:val="003E1535"/>
    <w:rsid w:val="003E1C08"/>
    <w:rsid w:val="003E1C42"/>
    <w:rsid w:val="003E2025"/>
    <w:rsid w:val="003E2428"/>
    <w:rsid w:val="003E263D"/>
    <w:rsid w:val="003E28F4"/>
    <w:rsid w:val="003E2B36"/>
    <w:rsid w:val="003E2D0C"/>
    <w:rsid w:val="003E2F1D"/>
    <w:rsid w:val="003E31BE"/>
    <w:rsid w:val="003E35CF"/>
    <w:rsid w:val="003E3B0F"/>
    <w:rsid w:val="003E3CBD"/>
    <w:rsid w:val="003E3E94"/>
    <w:rsid w:val="003E3E9A"/>
    <w:rsid w:val="003E3EDB"/>
    <w:rsid w:val="003E3EE4"/>
    <w:rsid w:val="003E4721"/>
    <w:rsid w:val="003E4925"/>
    <w:rsid w:val="003E4DCC"/>
    <w:rsid w:val="003E5158"/>
    <w:rsid w:val="003E5405"/>
    <w:rsid w:val="003E5BF0"/>
    <w:rsid w:val="003E6423"/>
    <w:rsid w:val="003E6513"/>
    <w:rsid w:val="003E6654"/>
    <w:rsid w:val="003E6CFA"/>
    <w:rsid w:val="003E6E59"/>
    <w:rsid w:val="003E6F40"/>
    <w:rsid w:val="003E710B"/>
    <w:rsid w:val="003E7163"/>
    <w:rsid w:val="003E71EB"/>
    <w:rsid w:val="003E7A91"/>
    <w:rsid w:val="003E7B17"/>
    <w:rsid w:val="003E7B8C"/>
    <w:rsid w:val="003E7FB2"/>
    <w:rsid w:val="003F05D2"/>
    <w:rsid w:val="003F165A"/>
    <w:rsid w:val="003F1776"/>
    <w:rsid w:val="003F1843"/>
    <w:rsid w:val="003F1A2F"/>
    <w:rsid w:val="003F1B52"/>
    <w:rsid w:val="003F1C97"/>
    <w:rsid w:val="003F1EBA"/>
    <w:rsid w:val="003F1FE6"/>
    <w:rsid w:val="003F20A4"/>
    <w:rsid w:val="003F20DE"/>
    <w:rsid w:val="003F2154"/>
    <w:rsid w:val="003F2201"/>
    <w:rsid w:val="003F2366"/>
    <w:rsid w:val="003F2488"/>
    <w:rsid w:val="003F25C4"/>
    <w:rsid w:val="003F274D"/>
    <w:rsid w:val="003F2764"/>
    <w:rsid w:val="003F3325"/>
    <w:rsid w:val="003F340D"/>
    <w:rsid w:val="003F373B"/>
    <w:rsid w:val="003F3BAE"/>
    <w:rsid w:val="003F3F36"/>
    <w:rsid w:val="003F3FAB"/>
    <w:rsid w:val="003F40D1"/>
    <w:rsid w:val="003F46E9"/>
    <w:rsid w:val="003F4D16"/>
    <w:rsid w:val="003F4F84"/>
    <w:rsid w:val="003F516E"/>
    <w:rsid w:val="003F5716"/>
    <w:rsid w:val="003F5CFE"/>
    <w:rsid w:val="003F60C2"/>
    <w:rsid w:val="003F6396"/>
    <w:rsid w:val="003F6422"/>
    <w:rsid w:val="003F698E"/>
    <w:rsid w:val="003F6A6E"/>
    <w:rsid w:val="003F6A94"/>
    <w:rsid w:val="003F73F1"/>
    <w:rsid w:val="003F74D8"/>
    <w:rsid w:val="003F75A5"/>
    <w:rsid w:val="003F76F6"/>
    <w:rsid w:val="003F7758"/>
    <w:rsid w:val="003F7A92"/>
    <w:rsid w:val="003F7B4F"/>
    <w:rsid w:val="004001A2"/>
    <w:rsid w:val="00400486"/>
    <w:rsid w:val="004008A0"/>
    <w:rsid w:val="00400E28"/>
    <w:rsid w:val="00401287"/>
    <w:rsid w:val="00401727"/>
    <w:rsid w:val="0040181B"/>
    <w:rsid w:val="00401EE3"/>
    <w:rsid w:val="0040218F"/>
    <w:rsid w:val="00402274"/>
    <w:rsid w:val="004028B6"/>
    <w:rsid w:val="00402AD4"/>
    <w:rsid w:val="00402E78"/>
    <w:rsid w:val="004030AA"/>
    <w:rsid w:val="00403C7A"/>
    <w:rsid w:val="00403CEE"/>
    <w:rsid w:val="00403E79"/>
    <w:rsid w:val="004040FE"/>
    <w:rsid w:val="00404212"/>
    <w:rsid w:val="004044C1"/>
    <w:rsid w:val="00404785"/>
    <w:rsid w:val="00404B18"/>
    <w:rsid w:val="00404B8A"/>
    <w:rsid w:val="00404BF4"/>
    <w:rsid w:val="00404F2A"/>
    <w:rsid w:val="004052AB"/>
    <w:rsid w:val="00405369"/>
    <w:rsid w:val="0040547F"/>
    <w:rsid w:val="0040554F"/>
    <w:rsid w:val="00405705"/>
    <w:rsid w:val="00405FB4"/>
    <w:rsid w:val="004062D7"/>
    <w:rsid w:val="004063BD"/>
    <w:rsid w:val="0040644B"/>
    <w:rsid w:val="004064E0"/>
    <w:rsid w:val="00406AC5"/>
    <w:rsid w:val="00406B8E"/>
    <w:rsid w:val="00406E5A"/>
    <w:rsid w:val="00406E86"/>
    <w:rsid w:val="004071AA"/>
    <w:rsid w:val="004071E1"/>
    <w:rsid w:val="00407B1E"/>
    <w:rsid w:val="00407B24"/>
    <w:rsid w:val="00410064"/>
    <w:rsid w:val="00410386"/>
    <w:rsid w:val="00410BBB"/>
    <w:rsid w:val="004115F5"/>
    <w:rsid w:val="00411607"/>
    <w:rsid w:val="004116E5"/>
    <w:rsid w:val="00411C04"/>
    <w:rsid w:val="00411F9F"/>
    <w:rsid w:val="00412054"/>
    <w:rsid w:val="00412366"/>
    <w:rsid w:val="00412488"/>
    <w:rsid w:val="004126E8"/>
    <w:rsid w:val="00412A5F"/>
    <w:rsid w:val="00412D38"/>
    <w:rsid w:val="00412EFF"/>
    <w:rsid w:val="0041372F"/>
    <w:rsid w:val="0041390D"/>
    <w:rsid w:val="00414424"/>
    <w:rsid w:val="00414470"/>
    <w:rsid w:val="00414636"/>
    <w:rsid w:val="00414936"/>
    <w:rsid w:val="00414D29"/>
    <w:rsid w:val="00414FAD"/>
    <w:rsid w:val="00415505"/>
    <w:rsid w:val="00415552"/>
    <w:rsid w:val="0041562D"/>
    <w:rsid w:val="00415807"/>
    <w:rsid w:val="004161FE"/>
    <w:rsid w:val="004162E0"/>
    <w:rsid w:val="004168DB"/>
    <w:rsid w:val="00416D3B"/>
    <w:rsid w:val="00416F71"/>
    <w:rsid w:val="00417094"/>
    <w:rsid w:val="004171B0"/>
    <w:rsid w:val="00417431"/>
    <w:rsid w:val="004174A9"/>
    <w:rsid w:val="00417B83"/>
    <w:rsid w:val="004204F9"/>
    <w:rsid w:val="00420510"/>
    <w:rsid w:val="00420766"/>
    <w:rsid w:val="00420984"/>
    <w:rsid w:val="00420A6E"/>
    <w:rsid w:val="00420BA9"/>
    <w:rsid w:val="00421433"/>
    <w:rsid w:val="004214FD"/>
    <w:rsid w:val="004216A1"/>
    <w:rsid w:val="004216E4"/>
    <w:rsid w:val="00421760"/>
    <w:rsid w:val="004217B8"/>
    <w:rsid w:val="0042195B"/>
    <w:rsid w:val="00421A02"/>
    <w:rsid w:val="00421E11"/>
    <w:rsid w:val="00421FC1"/>
    <w:rsid w:val="0042209F"/>
    <w:rsid w:val="0042213B"/>
    <w:rsid w:val="00422195"/>
    <w:rsid w:val="004226E7"/>
    <w:rsid w:val="00422C3B"/>
    <w:rsid w:val="00422DF0"/>
    <w:rsid w:val="00423689"/>
    <w:rsid w:val="0042379C"/>
    <w:rsid w:val="004237D9"/>
    <w:rsid w:val="004237DE"/>
    <w:rsid w:val="00423847"/>
    <w:rsid w:val="00423B1B"/>
    <w:rsid w:val="00423C21"/>
    <w:rsid w:val="00423D4D"/>
    <w:rsid w:val="00423FDE"/>
    <w:rsid w:val="0042443E"/>
    <w:rsid w:val="0042500C"/>
    <w:rsid w:val="0042520E"/>
    <w:rsid w:val="004256F0"/>
    <w:rsid w:val="004257F8"/>
    <w:rsid w:val="00425A7E"/>
    <w:rsid w:val="00425B7D"/>
    <w:rsid w:val="00425C9A"/>
    <w:rsid w:val="00425DA7"/>
    <w:rsid w:val="0042695B"/>
    <w:rsid w:val="004271DB"/>
    <w:rsid w:val="004273AC"/>
    <w:rsid w:val="004276C1"/>
    <w:rsid w:val="0042785D"/>
    <w:rsid w:val="00427ACF"/>
    <w:rsid w:val="00427B55"/>
    <w:rsid w:val="00427FF5"/>
    <w:rsid w:val="00430244"/>
    <w:rsid w:val="0043038F"/>
    <w:rsid w:val="00430559"/>
    <w:rsid w:val="0043120E"/>
    <w:rsid w:val="0043169B"/>
    <w:rsid w:val="00431DA4"/>
    <w:rsid w:val="00431ED7"/>
    <w:rsid w:val="00432665"/>
    <w:rsid w:val="00432950"/>
    <w:rsid w:val="00432AD4"/>
    <w:rsid w:val="00432C13"/>
    <w:rsid w:val="00432EBC"/>
    <w:rsid w:val="00433A5F"/>
    <w:rsid w:val="00433D7E"/>
    <w:rsid w:val="00433F9B"/>
    <w:rsid w:val="0043421A"/>
    <w:rsid w:val="00434598"/>
    <w:rsid w:val="00434642"/>
    <w:rsid w:val="00434D5D"/>
    <w:rsid w:val="00434FF6"/>
    <w:rsid w:val="00435BF1"/>
    <w:rsid w:val="00435BFA"/>
    <w:rsid w:val="00435FB3"/>
    <w:rsid w:val="00436A99"/>
    <w:rsid w:val="00436B43"/>
    <w:rsid w:val="00436BF9"/>
    <w:rsid w:val="00436C0F"/>
    <w:rsid w:val="00436C11"/>
    <w:rsid w:val="00436FF7"/>
    <w:rsid w:val="0043720F"/>
    <w:rsid w:val="00437592"/>
    <w:rsid w:val="00437674"/>
    <w:rsid w:val="00437994"/>
    <w:rsid w:val="00437B42"/>
    <w:rsid w:val="00437C9C"/>
    <w:rsid w:val="0044008A"/>
    <w:rsid w:val="0044032B"/>
    <w:rsid w:val="0044058B"/>
    <w:rsid w:val="00440F02"/>
    <w:rsid w:val="004416EF"/>
    <w:rsid w:val="00441C5C"/>
    <w:rsid w:val="00441E22"/>
    <w:rsid w:val="00442016"/>
    <w:rsid w:val="00442327"/>
    <w:rsid w:val="004425B1"/>
    <w:rsid w:val="0044288D"/>
    <w:rsid w:val="00442947"/>
    <w:rsid w:val="00442EB8"/>
    <w:rsid w:val="00442EC8"/>
    <w:rsid w:val="0044308C"/>
    <w:rsid w:val="00443493"/>
    <w:rsid w:val="00443790"/>
    <w:rsid w:val="00443C0F"/>
    <w:rsid w:val="00443F4D"/>
    <w:rsid w:val="004443BB"/>
    <w:rsid w:val="0044443D"/>
    <w:rsid w:val="004449C4"/>
    <w:rsid w:val="00444B47"/>
    <w:rsid w:val="00444B5E"/>
    <w:rsid w:val="00444FC9"/>
    <w:rsid w:val="00445260"/>
    <w:rsid w:val="004453B8"/>
    <w:rsid w:val="004456B2"/>
    <w:rsid w:val="004458D6"/>
    <w:rsid w:val="00445BC5"/>
    <w:rsid w:val="00446087"/>
    <w:rsid w:val="0044611D"/>
    <w:rsid w:val="00446595"/>
    <w:rsid w:val="00446944"/>
    <w:rsid w:val="00446D39"/>
    <w:rsid w:val="00446FAD"/>
    <w:rsid w:val="00447064"/>
    <w:rsid w:val="004470CE"/>
    <w:rsid w:val="004476C3"/>
    <w:rsid w:val="0045093D"/>
    <w:rsid w:val="00450AF0"/>
    <w:rsid w:val="00450C2E"/>
    <w:rsid w:val="00450C3E"/>
    <w:rsid w:val="00450C9D"/>
    <w:rsid w:val="00450D05"/>
    <w:rsid w:val="00450E4B"/>
    <w:rsid w:val="00450FB6"/>
    <w:rsid w:val="004510C4"/>
    <w:rsid w:val="00451906"/>
    <w:rsid w:val="004519EA"/>
    <w:rsid w:val="00451A26"/>
    <w:rsid w:val="00451B55"/>
    <w:rsid w:val="00451DF0"/>
    <w:rsid w:val="00451E2F"/>
    <w:rsid w:val="00452168"/>
    <w:rsid w:val="00452755"/>
    <w:rsid w:val="00452A0A"/>
    <w:rsid w:val="00452B48"/>
    <w:rsid w:val="00452CAC"/>
    <w:rsid w:val="00452EB4"/>
    <w:rsid w:val="00452ECF"/>
    <w:rsid w:val="00452F46"/>
    <w:rsid w:val="00452FD7"/>
    <w:rsid w:val="00453B5B"/>
    <w:rsid w:val="00453C6F"/>
    <w:rsid w:val="00454442"/>
    <w:rsid w:val="004544DA"/>
    <w:rsid w:val="004546AB"/>
    <w:rsid w:val="004548AB"/>
    <w:rsid w:val="00454ED1"/>
    <w:rsid w:val="00455127"/>
    <w:rsid w:val="00455256"/>
    <w:rsid w:val="0045548A"/>
    <w:rsid w:val="0045592B"/>
    <w:rsid w:val="00455A2B"/>
    <w:rsid w:val="00455C8B"/>
    <w:rsid w:val="00455D6E"/>
    <w:rsid w:val="00456124"/>
    <w:rsid w:val="00456237"/>
    <w:rsid w:val="0045644C"/>
    <w:rsid w:val="0045665B"/>
    <w:rsid w:val="00456738"/>
    <w:rsid w:val="004568C0"/>
    <w:rsid w:val="00456A16"/>
    <w:rsid w:val="00456A88"/>
    <w:rsid w:val="00456BBD"/>
    <w:rsid w:val="00456CA0"/>
    <w:rsid w:val="00456E1F"/>
    <w:rsid w:val="0045710F"/>
    <w:rsid w:val="004572B1"/>
    <w:rsid w:val="0045732D"/>
    <w:rsid w:val="00457795"/>
    <w:rsid w:val="00460271"/>
    <w:rsid w:val="00460604"/>
    <w:rsid w:val="00460850"/>
    <w:rsid w:val="00460B03"/>
    <w:rsid w:val="00460B37"/>
    <w:rsid w:val="00460D60"/>
    <w:rsid w:val="0046107A"/>
    <w:rsid w:val="0046107F"/>
    <w:rsid w:val="004611EC"/>
    <w:rsid w:val="0046177A"/>
    <w:rsid w:val="0046197F"/>
    <w:rsid w:val="00461A39"/>
    <w:rsid w:val="00461C30"/>
    <w:rsid w:val="00461D21"/>
    <w:rsid w:val="00462113"/>
    <w:rsid w:val="00462917"/>
    <w:rsid w:val="00462F5F"/>
    <w:rsid w:val="0046305C"/>
    <w:rsid w:val="00463435"/>
    <w:rsid w:val="00463536"/>
    <w:rsid w:val="00463731"/>
    <w:rsid w:val="00463E42"/>
    <w:rsid w:val="00463EF6"/>
    <w:rsid w:val="0046403B"/>
    <w:rsid w:val="00464220"/>
    <w:rsid w:val="0046433D"/>
    <w:rsid w:val="00464A7E"/>
    <w:rsid w:val="00464D6A"/>
    <w:rsid w:val="00464E85"/>
    <w:rsid w:val="0046517B"/>
    <w:rsid w:val="00465293"/>
    <w:rsid w:val="004653C3"/>
    <w:rsid w:val="00465C2D"/>
    <w:rsid w:val="00465F95"/>
    <w:rsid w:val="00465FDB"/>
    <w:rsid w:val="00466038"/>
    <w:rsid w:val="00466490"/>
    <w:rsid w:val="0046669C"/>
    <w:rsid w:val="00466B30"/>
    <w:rsid w:val="00466DA6"/>
    <w:rsid w:val="00466E88"/>
    <w:rsid w:val="0046703B"/>
    <w:rsid w:val="004676FF"/>
    <w:rsid w:val="00467B5D"/>
    <w:rsid w:val="00467D56"/>
    <w:rsid w:val="0047041E"/>
    <w:rsid w:val="00471044"/>
    <w:rsid w:val="0047110B"/>
    <w:rsid w:val="0047192C"/>
    <w:rsid w:val="00471EAF"/>
    <w:rsid w:val="004720B0"/>
    <w:rsid w:val="0047217E"/>
    <w:rsid w:val="00472192"/>
    <w:rsid w:val="00472294"/>
    <w:rsid w:val="00472374"/>
    <w:rsid w:val="004727A6"/>
    <w:rsid w:val="00472C8E"/>
    <w:rsid w:val="004730B6"/>
    <w:rsid w:val="0047333D"/>
    <w:rsid w:val="00473624"/>
    <w:rsid w:val="004738EA"/>
    <w:rsid w:val="00473CFC"/>
    <w:rsid w:val="00474031"/>
    <w:rsid w:val="0047429B"/>
    <w:rsid w:val="0047450B"/>
    <w:rsid w:val="00474B33"/>
    <w:rsid w:val="00474C30"/>
    <w:rsid w:val="00474D75"/>
    <w:rsid w:val="00474E89"/>
    <w:rsid w:val="00475139"/>
    <w:rsid w:val="004751CA"/>
    <w:rsid w:val="004756BB"/>
    <w:rsid w:val="00475935"/>
    <w:rsid w:val="00475B14"/>
    <w:rsid w:val="00475C66"/>
    <w:rsid w:val="00475C87"/>
    <w:rsid w:val="0047667D"/>
    <w:rsid w:val="00476E4D"/>
    <w:rsid w:val="004772AB"/>
    <w:rsid w:val="0047739F"/>
    <w:rsid w:val="00477E57"/>
    <w:rsid w:val="00480208"/>
    <w:rsid w:val="00480223"/>
    <w:rsid w:val="004807ED"/>
    <w:rsid w:val="00480867"/>
    <w:rsid w:val="00481794"/>
    <w:rsid w:val="00481BA3"/>
    <w:rsid w:val="004822A7"/>
    <w:rsid w:val="004822EB"/>
    <w:rsid w:val="0048239B"/>
    <w:rsid w:val="0048249D"/>
    <w:rsid w:val="00482834"/>
    <w:rsid w:val="00483530"/>
    <w:rsid w:val="004835B7"/>
    <w:rsid w:val="0048374D"/>
    <w:rsid w:val="00483758"/>
    <w:rsid w:val="004838CA"/>
    <w:rsid w:val="004838E4"/>
    <w:rsid w:val="0048432C"/>
    <w:rsid w:val="004843F9"/>
    <w:rsid w:val="00484611"/>
    <w:rsid w:val="00484722"/>
    <w:rsid w:val="00485272"/>
    <w:rsid w:val="00485F83"/>
    <w:rsid w:val="004860B6"/>
    <w:rsid w:val="00486140"/>
    <w:rsid w:val="0048623D"/>
    <w:rsid w:val="004867AF"/>
    <w:rsid w:val="00486A32"/>
    <w:rsid w:val="00487501"/>
    <w:rsid w:val="004875A2"/>
    <w:rsid w:val="0048770D"/>
    <w:rsid w:val="004877B8"/>
    <w:rsid w:val="00487C22"/>
    <w:rsid w:val="00487C90"/>
    <w:rsid w:val="00487D34"/>
    <w:rsid w:val="004900D9"/>
    <w:rsid w:val="00490414"/>
    <w:rsid w:val="0049043B"/>
    <w:rsid w:val="00490A07"/>
    <w:rsid w:val="004910DF"/>
    <w:rsid w:val="004912BC"/>
    <w:rsid w:val="00491939"/>
    <w:rsid w:val="00491B2C"/>
    <w:rsid w:val="00491C77"/>
    <w:rsid w:val="00491E7A"/>
    <w:rsid w:val="00492045"/>
    <w:rsid w:val="0049239F"/>
    <w:rsid w:val="00492F01"/>
    <w:rsid w:val="00493172"/>
    <w:rsid w:val="004931F9"/>
    <w:rsid w:val="00493283"/>
    <w:rsid w:val="004936CE"/>
    <w:rsid w:val="00494024"/>
    <w:rsid w:val="00494449"/>
    <w:rsid w:val="00495181"/>
    <w:rsid w:val="0049558A"/>
    <w:rsid w:val="00495834"/>
    <w:rsid w:val="00495AE2"/>
    <w:rsid w:val="00495B68"/>
    <w:rsid w:val="00495E00"/>
    <w:rsid w:val="004960DF"/>
    <w:rsid w:val="00496263"/>
    <w:rsid w:val="0049685F"/>
    <w:rsid w:val="004970D0"/>
    <w:rsid w:val="0049730C"/>
    <w:rsid w:val="004974A2"/>
    <w:rsid w:val="00497948"/>
    <w:rsid w:val="00497CC5"/>
    <w:rsid w:val="00497DC0"/>
    <w:rsid w:val="00497E65"/>
    <w:rsid w:val="004A045D"/>
    <w:rsid w:val="004A0847"/>
    <w:rsid w:val="004A0AEE"/>
    <w:rsid w:val="004A0B68"/>
    <w:rsid w:val="004A0D0A"/>
    <w:rsid w:val="004A119C"/>
    <w:rsid w:val="004A1263"/>
    <w:rsid w:val="004A12BA"/>
    <w:rsid w:val="004A19A1"/>
    <w:rsid w:val="004A1FFB"/>
    <w:rsid w:val="004A2129"/>
    <w:rsid w:val="004A2327"/>
    <w:rsid w:val="004A23C5"/>
    <w:rsid w:val="004A23DA"/>
    <w:rsid w:val="004A23DE"/>
    <w:rsid w:val="004A26AB"/>
    <w:rsid w:val="004A2A47"/>
    <w:rsid w:val="004A2AA4"/>
    <w:rsid w:val="004A2ADC"/>
    <w:rsid w:val="004A2B24"/>
    <w:rsid w:val="004A2C55"/>
    <w:rsid w:val="004A2CA7"/>
    <w:rsid w:val="004A3249"/>
    <w:rsid w:val="004A37A5"/>
    <w:rsid w:val="004A3C0E"/>
    <w:rsid w:val="004A3E7A"/>
    <w:rsid w:val="004A3ECD"/>
    <w:rsid w:val="004A3FB1"/>
    <w:rsid w:val="004A4151"/>
    <w:rsid w:val="004A4490"/>
    <w:rsid w:val="004A48E2"/>
    <w:rsid w:val="004A4A91"/>
    <w:rsid w:val="004A4AD2"/>
    <w:rsid w:val="004A4F19"/>
    <w:rsid w:val="004A4F80"/>
    <w:rsid w:val="004A506E"/>
    <w:rsid w:val="004A522D"/>
    <w:rsid w:val="004A55B8"/>
    <w:rsid w:val="004A580A"/>
    <w:rsid w:val="004A5E7D"/>
    <w:rsid w:val="004A63A3"/>
    <w:rsid w:val="004A65C5"/>
    <w:rsid w:val="004A66BC"/>
    <w:rsid w:val="004A67C0"/>
    <w:rsid w:val="004A6827"/>
    <w:rsid w:val="004A6BFE"/>
    <w:rsid w:val="004A6E93"/>
    <w:rsid w:val="004A731D"/>
    <w:rsid w:val="004A7556"/>
    <w:rsid w:val="004A7573"/>
    <w:rsid w:val="004A7B15"/>
    <w:rsid w:val="004B059F"/>
    <w:rsid w:val="004B0B58"/>
    <w:rsid w:val="004B0BD8"/>
    <w:rsid w:val="004B0E6E"/>
    <w:rsid w:val="004B1019"/>
    <w:rsid w:val="004B1282"/>
    <w:rsid w:val="004B14CF"/>
    <w:rsid w:val="004B1566"/>
    <w:rsid w:val="004B1638"/>
    <w:rsid w:val="004B18A2"/>
    <w:rsid w:val="004B19D0"/>
    <w:rsid w:val="004B1B5B"/>
    <w:rsid w:val="004B1CFF"/>
    <w:rsid w:val="004B1ECA"/>
    <w:rsid w:val="004B1F23"/>
    <w:rsid w:val="004B2396"/>
    <w:rsid w:val="004B24CB"/>
    <w:rsid w:val="004B2C8E"/>
    <w:rsid w:val="004B30CF"/>
    <w:rsid w:val="004B35F0"/>
    <w:rsid w:val="004B3729"/>
    <w:rsid w:val="004B3C43"/>
    <w:rsid w:val="004B3D3A"/>
    <w:rsid w:val="004B3DF8"/>
    <w:rsid w:val="004B3F31"/>
    <w:rsid w:val="004B42EB"/>
    <w:rsid w:val="004B44CB"/>
    <w:rsid w:val="004B45D5"/>
    <w:rsid w:val="004B4664"/>
    <w:rsid w:val="004B47DB"/>
    <w:rsid w:val="004B484B"/>
    <w:rsid w:val="004B4ABF"/>
    <w:rsid w:val="004B4BD8"/>
    <w:rsid w:val="004B4C91"/>
    <w:rsid w:val="004B4CF8"/>
    <w:rsid w:val="004B4E46"/>
    <w:rsid w:val="004B591D"/>
    <w:rsid w:val="004B6A3A"/>
    <w:rsid w:val="004B6B1F"/>
    <w:rsid w:val="004B6D92"/>
    <w:rsid w:val="004B7280"/>
    <w:rsid w:val="004B7FBD"/>
    <w:rsid w:val="004C04D9"/>
    <w:rsid w:val="004C05AD"/>
    <w:rsid w:val="004C0850"/>
    <w:rsid w:val="004C0857"/>
    <w:rsid w:val="004C09F5"/>
    <w:rsid w:val="004C0B84"/>
    <w:rsid w:val="004C0F00"/>
    <w:rsid w:val="004C11C8"/>
    <w:rsid w:val="004C147B"/>
    <w:rsid w:val="004C19DB"/>
    <w:rsid w:val="004C1AB2"/>
    <w:rsid w:val="004C1F0F"/>
    <w:rsid w:val="004C1F63"/>
    <w:rsid w:val="004C20B5"/>
    <w:rsid w:val="004C23FD"/>
    <w:rsid w:val="004C2630"/>
    <w:rsid w:val="004C2820"/>
    <w:rsid w:val="004C2CDB"/>
    <w:rsid w:val="004C3385"/>
    <w:rsid w:val="004C360B"/>
    <w:rsid w:val="004C3B42"/>
    <w:rsid w:val="004C3C22"/>
    <w:rsid w:val="004C3C92"/>
    <w:rsid w:val="004C43DB"/>
    <w:rsid w:val="004C469A"/>
    <w:rsid w:val="004C47F9"/>
    <w:rsid w:val="004C4A06"/>
    <w:rsid w:val="004C4CF6"/>
    <w:rsid w:val="004C5C3B"/>
    <w:rsid w:val="004C5C6B"/>
    <w:rsid w:val="004C5D0F"/>
    <w:rsid w:val="004C5DDD"/>
    <w:rsid w:val="004C6114"/>
    <w:rsid w:val="004C6307"/>
    <w:rsid w:val="004C6949"/>
    <w:rsid w:val="004C69CF"/>
    <w:rsid w:val="004C69D4"/>
    <w:rsid w:val="004C6DB1"/>
    <w:rsid w:val="004C726D"/>
    <w:rsid w:val="004C7495"/>
    <w:rsid w:val="004C75F6"/>
    <w:rsid w:val="004D0024"/>
    <w:rsid w:val="004D0614"/>
    <w:rsid w:val="004D0626"/>
    <w:rsid w:val="004D09FD"/>
    <w:rsid w:val="004D104F"/>
    <w:rsid w:val="004D13B9"/>
    <w:rsid w:val="004D16CD"/>
    <w:rsid w:val="004D16F6"/>
    <w:rsid w:val="004D191F"/>
    <w:rsid w:val="004D1B47"/>
    <w:rsid w:val="004D1BE3"/>
    <w:rsid w:val="004D1F83"/>
    <w:rsid w:val="004D2158"/>
    <w:rsid w:val="004D21A7"/>
    <w:rsid w:val="004D2237"/>
    <w:rsid w:val="004D255A"/>
    <w:rsid w:val="004D261C"/>
    <w:rsid w:val="004D26DB"/>
    <w:rsid w:val="004D2E1C"/>
    <w:rsid w:val="004D3381"/>
    <w:rsid w:val="004D36FF"/>
    <w:rsid w:val="004D39A7"/>
    <w:rsid w:val="004D3FD8"/>
    <w:rsid w:val="004D40C2"/>
    <w:rsid w:val="004D40E1"/>
    <w:rsid w:val="004D4540"/>
    <w:rsid w:val="004D4CE3"/>
    <w:rsid w:val="004D4D57"/>
    <w:rsid w:val="004D4D77"/>
    <w:rsid w:val="004D52DC"/>
    <w:rsid w:val="004D55CE"/>
    <w:rsid w:val="004D584B"/>
    <w:rsid w:val="004D59C6"/>
    <w:rsid w:val="004D5AE9"/>
    <w:rsid w:val="004D5C91"/>
    <w:rsid w:val="004D5F68"/>
    <w:rsid w:val="004D601D"/>
    <w:rsid w:val="004D61ED"/>
    <w:rsid w:val="004D6533"/>
    <w:rsid w:val="004D655E"/>
    <w:rsid w:val="004D67E4"/>
    <w:rsid w:val="004D6920"/>
    <w:rsid w:val="004D6B48"/>
    <w:rsid w:val="004D6C5B"/>
    <w:rsid w:val="004D6D47"/>
    <w:rsid w:val="004D6E2E"/>
    <w:rsid w:val="004D75A0"/>
    <w:rsid w:val="004D7871"/>
    <w:rsid w:val="004D7AA0"/>
    <w:rsid w:val="004D7ABB"/>
    <w:rsid w:val="004D7FF8"/>
    <w:rsid w:val="004E000C"/>
    <w:rsid w:val="004E04CC"/>
    <w:rsid w:val="004E05EF"/>
    <w:rsid w:val="004E0EB8"/>
    <w:rsid w:val="004E15B4"/>
    <w:rsid w:val="004E1821"/>
    <w:rsid w:val="004E1F92"/>
    <w:rsid w:val="004E1FDB"/>
    <w:rsid w:val="004E2108"/>
    <w:rsid w:val="004E2195"/>
    <w:rsid w:val="004E2446"/>
    <w:rsid w:val="004E24BB"/>
    <w:rsid w:val="004E2B62"/>
    <w:rsid w:val="004E2D89"/>
    <w:rsid w:val="004E2E92"/>
    <w:rsid w:val="004E2FAB"/>
    <w:rsid w:val="004E30D1"/>
    <w:rsid w:val="004E32ED"/>
    <w:rsid w:val="004E32FD"/>
    <w:rsid w:val="004E3677"/>
    <w:rsid w:val="004E3823"/>
    <w:rsid w:val="004E3838"/>
    <w:rsid w:val="004E3D10"/>
    <w:rsid w:val="004E4013"/>
    <w:rsid w:val="004E41AF"/>
    <w:rsid w:val="004E47B0"/>
    <w:rsid w:val="004E49A5"/>
    <w:rsid w:val="004E4B1E"/>
    <w:rsid w:val="004E4C1B"/>
    <w:rsid w:val="004E4E17"/>
    <w:rsid w:val="004E502E"/>
    <w:rsid w:val="004E56B0"/>
    <w:rsid w:val="004E5C32"/>
    <w:rsid w:val="004E5ECA"/>
    <w:rsid w:val="004E6D38"/>
    <w:rsid w:val="004E6DA5"/>
    <w:rsid w:val="004E6DFA"/>
    <w:rsid w:val="004E7060"/>
    <w:rsid w:val="004E71FB"/>
    <w:rsid w:val="004E742A"/>
    <w:rsid w:val="004E75AC"/>
    <w:rsid w:val="004E789C"/>
    <w:rsid w:val="004E7A65"/>
    <w:rsid w:val="004E7AEF"/>
    <w:rsid w:val="004E7F14"/>
    <w:rsid w:val="004F02C9"/>
    <w:rsid w:val="004F0486"/>
    <w:rsid w:val="004F0563"/>
    <w:rsid w:val="004F0A14"/>
    <w:rsid w:val="004F0C1C"/>
    <w:rsid w:val="004F10AF"/>
    <w:rsid w:val="004F1142"/>
    <w:rsid w:val="004F182B"/>
    <w:rsid w:val="004F2136"/>
    <w:rsid w:val="004F2188"/>
    <w:rsid w:val="004F260D"/>
    <w:rsid w:val="004F2989"/>
    <w:rsid w:val="004F2EE2"/>
    <w:rsid w:val="004F30C8"/>
    <w:rsid w:val="004F3164"/>
    <w:rsid w:val="004F32DA"/>
    <w:rsid w:val="004F3359"/>
    <w:rsid w:val="004F38F7"/>
    <w:rsid w:val="004F3DC4"/>
    <w:rsid w:val="004F405D"/>
    <w:rsid w:val="004F41B1"/>
    <w:rsid w:val="004F42CB"/>
    <w:rsid w:val="004F42E9"/>
    <w:rsid w:val="004F4600"/>
    <w:rsid w:val="004F4855"/>
    <w:rsid w:val="004F48D9"/>
    <w:rsid w:val="004F4A04"/>
    <w:rsid w:val="004F4BB0"/>
    <w:rsid w:val="004F4C1D"/>
    <w:rsid w:val="004F4CB4"/>
    <w:rsid w:val="004F4F6D"/>
    <w:rsid w:val="004F4F84"/>
    <w:rsid w:val="004F50BF"/>
    <w:rsid w:val="004F514C"/>
    <w:rsid w:val="004F5454"/>
    <w:rsid w:val="004F596C"/>
    <w:rsid w:val="004F5BD1"/>
    <w:rsid w:val="004F60FB"/>
    <w:rsid w:val="004F63E6"/>
    <w:rsid w:val="004F6AAD"/>
    <w:rsid w:val="004F6C0E"/>
    <w:rsid w:val="004F6C98"/>
    <w:rsid w:val="004F6EC4"/>
    <w:rsid w:val="004F7034"/>
    <w:rsid w:val="004F77D4"/>
    <w:rsid w:val="004F784C"/>
    <w:rsid w:val="004F78D8"/>
    <w:rsid w:val="004F7901"/>
    <w:rsid w:val="0050002D"/>
    <w:rsid w:val="00500220"/>
    <w:rsid w:val="0050036A"/>
    <w:rsid w:val="00500789"/>
    <w:rsid w:val="00500BCF"/>
    <w:rsid w:val="0050170E"/>
    <w:rsid w:val="005017BF"/>
    <w:rsid w:val="00501A4C"/>
    <w:rsid w:val="00501FDE"/>
    <w:rsid w:val="005022D9"/>
    <w:rsid w:val="005028AC"/>
    <w:rsid w:val="005028D9"/>
    <w:rsid w:val="00502B2A"/>
    <w:rsid w:val="00502D61"/>
    <w:rsid w:val="005030F5"/>
    <w:rsid w:val="00503394"/>
    <w:rsid w:val="00503687"/>
    <w:rsid w:val="00503A6E"/>
    <w:rsid w:val="00503C0D"/>
    <w:rsid w:val="00503CDD"/>
    <w:rsid w:val="00503CE1"/>
    <w:rsid w:val="00503D57"/>
    <w:rsid w:val="00503DB3"/>
    <w:rsid w:val="00503FD2"/>
    <w:rsid w:val="005047DA"/>
    <w:rsid w:val="00504A6D"/>
    <w:rsid w:val="00504CFC"/>
    <w:rsid w:val="005052E6"/>
    <w:rsid w:val="005055C6"/>
    <w:rsid w:val="00505735"/>
    <w:rsid w:val="005058F6"/>
    <w:rsid w:val="00505979"/>
    <w:rsid w:val="00505E15"/>
    <w:rsid w:val="00506131"/>
    <w:rsid w:val="005067BD"/>
    <w:rsid w:val="00506B18"/>
    <w:rsid w:val="0050700E"/>
    <w:rsid w:val="00507450"/>
    <w:rsid w:val="00507559"/>
    <w:rsid w:val="00507644"/>
    <w:rsid w:val="00507BE6"/>
    <w:rsid w:val="00507DFB"/>
    <w:rsid w:val="0051006C"/>
    <w:rsid w:val="0051023B"/>
    <w:rsid w:val="00510368"/>
    <w:rsid w:val="00510C7E"/>
    <w:rsid w:val="00511241"/>
    <w:rsid w:val="005115FE"/>
    <w:rsid w:val="00511826"/>
    <w:rsid w:val="00512072"/>
    <w:rsid w:val="0051209F"/>
    <w:rsid w:val="005122D4"/>
    <w:rsid w:val="00512685"/>
    <w:rsid w:val="00512744"/>
    <w:rsid w:val="005129E1"/>
    <w:rsid w:val="00512EFF"/>
    <w:rsid w:val="00513872"/>
    <w:rsid w:val="00513BC9"/>
    <w:rsid w:val="005141D3"/>
    <w:rsid w:val="005142BD"/>
    <w:rsid w:val="00515377"/>
    <w:rsid w:val="005153DF"/>
    <w:rsid w:val="00515426"/>
    <w:rsid w:val="00515452"/>
    <w:rsid w:val="0051573E"/>
    <w:rsid w:val="0051589A"/>
    <w:rsid w:val="00515AEA"/>
    <w:rsid w:val="00515CE6"/>
    <w:rsid w:val="00515E02"/>
    <w:rsid w:val="00515E0D"/>
    <w:rsid w:val="0051607A"/>
    <w:rsid w:val="0051612F"/>
    <w:rsid w:val="0051617A"/>
    <w:rsid w:val="0051684D"/>
    <w:rsid w:val="00516AC0"/>
    <w:rsid w:val="00517010"/>
    <w:rsid w:val="00517BBC"/>
    <w:rsid w:val="00517D10"/>
    <w:rsid w:val="00517DC4"/>
    <w:rsid w:val="00517E80"/>
    <w:rsid w:val="005201CD"/>
    <w:rsid w:val="005202C6"/>
    <w:rsid w:val="0052094C"/>
    <w:rsid w:val="00520E13"/>
    <w:rsid w:val="00520F38"/>
    <w:rsid w:val="00521302"/>
    <w:rsid w:val="005213BD"/>
    <w:rsid w:val="00521461"/>
    <w:rsid w:val="005215E0"/>
    <w:rsid w:val="00521711"/>
    <w:rsid w:val="00521DDA"/>
    <w:rsid w:val="00522095"/>
    <w:rsid w:val="0052254F"/>
    <w:rsid w:val="005225C4"/>
    <w:rsid w:val="005230E3"/>
    <w:rsid w:val="00523956"/>
    <w:rsid w:val="00523CB7"/>
    <w:rsid w:val="0052419D"/>
    <w:rsid w:val="005242F4"/>
    <w:rsid w:val="005246E2"/>
    <w:rsid w:val="00524BC1"/>
    <w:rsid w:val="00524C31"/>
    <w:rsid w:val="00524C4E"/>
    <w:rsid w:val="00524C5F"/>
    <w:rsid w:val="00524EE7"/>
    <w:rsid w:val="005254F1"/>
    <w:rsid w:val="00525612"/>
    <w:rsid w:val="005256FB"/>
    <w:rsid w:val="00525815"/>
    <w:rsid w:val="00525A58"/>
    <w:rsid w:val="00525ABA"/>
    <w:rsid w:val="00525AEC"/>
    <w:rsid w:val="00526D0E"/>
    <w:rsid w:val="00526E3D"/>
    <w:rsid w:val="00526E94"/>
    <w:rsid w:val="005278A1"/>
    <w:rsid w:val="0052795F"/>
    <w:rsid w:val="00527DBD"/>
    <w:rsid w:val="00527F62"/>
    <w:rsid w:val="00530219"/>
    <w:rsid w:val="0053033B"/>
    <w:rsid w:val="005303FF"/>
    <w:rsid w:val="00531053"/>
    <w:rsid w:val="0053120C"/>
    <w:rsid w:val="00531481"/>
    <w:rsid w:val="00531863"/>
    <w:rsid w:val="00531C1D"/>
    <w:rsid w:val="00531D26"/>
    <w:rsid w:val="0053208E"/>
    <w:rsid w:val="005322A1"/>
    <w:rsid w:val="00532311"/>
    <w:rsid w:val="00532349"/>
    <w:rsid w:val="005325AA"/>
    <w:rsid w:val="00532A7B"/>
    <w:rsid w:val="00532A9E"/>
    <w:rsid w:val="00532E48"/>
    <w:rsid w:val="0053300F"/>
    <w:rsid w:val="00533091"/>
    <w:rsid w:val="005330CC"/>
    <w:rsid w:val="005331DF"/>
    <w:rsid w:val="005336A8"/>
    <w:rsid w:val="0053393A"/>
    <w:rsid w:val="00533BF8"/>
    <w:rsid w:val="00533EA7"/>
    <w:rsid w:val="00534261"/>
    <w:rsid w:val="00534404"/>
    <w:rsid w:val="0053528F"/>
    <w:rsid w:val="00535F02"/>
    <w:rsid w:val="00535FF6"/>
    <w:rsid w:val="00536315"/>
    <w:rsid w:val="00536362"/>
    <w:rsid w:val="005363C4"/>
    <w:rsid w:val="00536B42"/>
    <w:rsid w:val="0053770E"/>
    <w:rsid w:val="00537775"/>
    <w:rsid w:val="005377EA"/>
    <w:rsid w:val="005379D4"/>
    <w:rsid w:val="00537BA9"/>
    <w:rsid w:val="00540269"/>
    <w:rsid w:val="00540476"/>
    <w:rsid w:val="005404FE"/>
    <w:rsid w:val="00540BCA"/>
    <w:rsid w:val="00540FDE"/>
    <w:rsid w:val="00541319"/>
    <w:rsid w:val="0054147B"/>
    <w:rsid w:val="0054148A"/>
    <w:rsid w:val="005414DA"/>
    <w:rsid w:val="00541825"/>
    <w:rsid w:val="00541D70"/>
    <w:rsid w:val="00541FC4"/>
    <w:rsid w:val="00542063"/>
    <w:rsid w:val="0054213F"/>
    <w:rsid w:val="005421E8"/>
    <w:rsid w:val="00542449"/>
    <w:rsid w:val="005428A2"/>
    <w:rsid w:val="005428D1"/>
    <w:rsid w:val="00542B7D"/>
    <w:rsid w:val="00542CF6"/>
    <w:rsid w:val="00542F75"/>
    <w:rsid w:val="00543298"/>
    <w:rsid w:val="005432B2"/>
    <w:rsid w:val="0054344F"/>
    <w:rsid w:val="00543607"/>
    <w:rsid w:val="00543700"/>
    <w:rsid w:val="005438C2"/>
    <w:rsid w:val="00543936"/>
    <w:rsid w:val="005443A8"/>
    <w:rsid w:val="00544A5D"/>
    <w:rsid w:val="0054505B"/>
    <w:rsid w:val="00545488"/>
    <w:rsid w:val="005455C1"/>
    <w:rsid w:val="0054583D"/>
    <w:rsid w:val="0054585F"/>
    <w:rsid w:val="005459A5"/>
    <w:rsid w:val="00545F29"/>
    <w:rsid w:val="0054615F"/>
    <w:rsid w:val="00546427"/>
    <w:rsid w:val="0054674E"/>
    <w:rsid w:val="00546851"/>
    <w:rsid w:val="0054750A"/>
    <w:rsid w:val="005475A2"/>
    <w:rsid w:val="00547893"/>
    <w:rsid w:val="00547A70"/>
    <w:rsid w:val="00547A8E"/>
    <w:rsid w:val="00547E52"/>
    <w:rsid w:val="00550191"/>
    <w:rsid w:val="00550495"/>
    <w:rsid w:val="005507D2"/>
    <w:rsid w:val="005507F2"/>
    <w:rsid w:val="00550B4C"/>
    <w:rsid w:val="00550D5E"/>
    <w:rsid w:val="00550D87"/>
    <w:rsid w:val="00550FDD"/>
    <w:rsid w:val="005513C3"/>
    <w:rsid w:val="00551695"/>
    <w:rsid w:val="00551D55"/>
    <w:rsid w:val="00551D5C"/>
    <w:rsid w:val="00551F5A"/>
    <w:rsid w:val="00551FC6"/>
    <w:rsid w:val="00552077"/>
    <w:rsid w:val="00552228"/>
    <w:rsid w:val="0055233C"/>
    <w:rsid w:val="00552374"/>
    <w:rsid w:val="005524DF"/>
    <w:rsid w:val="00552516"/>
    <w:rsid w:val="00552ABE"/>
    <w:rsid w:val="00552D04"/>
    <w:rsid w:val="0055339A"/>
    <w:rsid w:val="0055354A"/>
    <w:rsid w:val="005537A5"/>
    <w:rsid w:val="005538DB"/>
    <w:rsid w:val="00553949"/>
    <w:rsid w:val="00553B1D"/>
    <w:rsid w:val="00553E68"/>
    <w:rsid w:val="00554002"/>
    <w:rsid w:val="0055406E"/>
    <w:rsid w:val="0055418D"/>
    <w:rsid w:val="00554240"/>
    <w:rsid w:val="00554A8C"/>
    <w:rsid w:val="00554D34"/>
    <w:rsid w:val="005556DB"/>
    <w:rsid w:val="0055619C"/>
    <w:rsid w:val="00556469"/>
    <w:rsid w:val="00556565"/>
    <w:rsid w:val="00556C7A"/>
    <w:rsid w:val="00556E48"/>
    <w:rsid w:val="005570A8"/>
    <w:rsid w:val="0055734A"/>
    <w:rsid w:val="00557CAA"/>
    <w:rsid w:val="00557DC6"/>
    <w:rsid w:val="005602B5"/>
    <w:rsid w:val="005602EE"/>
    <w:rsid w:val="005604B2"/>
    <w:rsid w:val="00560763"/>
    <w:rsid w:val="005607B6"/>
    <w:rsid w:val="005607C5"/>
    <w:rsid w:val="00560CD6"/>
    <w:rsid w:val="00560ECE"/>
    <w:rsid w:val="005610B6"/>
    <w:rsid w:val="0056124D"/>
    <w:rsid w:val="0056153E"/>
    <w:rsid w:val="00561954"/>
    <w:rsid w:val="00561AC7"/>
    <w:rsid w:val="00561B63"/>
    <w:rsid w:val="005620CF"/>
    <w:rsid w:val="005620D3"/>
    <w:rsid w:val="005621D4"/>
    <w:rsid w:val="005623D7"/>
    <w:rsid w:val="005627B1"/>
    <w:rsid w:val="00562862"/>
    <w:rsid w:val="00562922"/>
    <w:rsid w:val="005629E7"/>
    <w:rsid w:val="00562A24"/>
    <w:rsid w:val="00562C1B"/>
    <w:rsid w:val="00562C7E"/>
    <w:rsid w:val="00562E1D"/>
    <w:rsid w:val="00562FD5"/>
    <w:rsid w:val="00563059"/>
    <w:rsid w:val="005631AA"/>
    <w:rsid w:val="00563685"/>
    <w:rsid w:val="005636C8"/>
    <w:rsid w:val="00563752"/>
    <w:rsid w:val="00563B99"/>
    <w:rsid w:val="00563D2A"/>
    <w:rsid w:val="00563EE6"/>
    <w:rsid w:val="00564199"/>
    <w:rsid w:val="005641EF"/>
    <w:rsid w:val="005642A8"/>
    <w:rsid w:val="005642B4"/>
    <w:rsid w:val="00564918"/>
    <w:rsid w:val="00564F4B"/>
    <w:rsid w:val="00564FFD"/>
    <w:rsid w:val="005653EE"/>
    <w:rsid w:val="0056555C"/>
    <w:rsid w:val="00565A76"/>
    <w:rsid w:val="0056637D"/>
    <w:rsid w:val="00566518"/>
    <w:rsid w:val="00566A26"/>
    <w:rsid w:val="00566AF5"/>
    <w:rsid w:val="00566B1D"/>
    <w:rsid w:val="00566C5E"/>
    <w:rsid w:val="005670E7"/>
    <w:rsid w:val="005671F2"/>
    <w:rsid w:val="005676FD"/>
    <w:rsid w:val="0056780E"/>
    <w:rsid w:val="005678AF"/>
    <w:rsid w:val="00567B0D"/>
    <w:rsid w:val="00567FA2"/>
    <w:rsid w:val="0057037C"/>
    <w:rsid w:val="00570BD8"/>
    <w:rsid w:val="00570F43"/>
    <w:rsid w:val="00571100"/>
    <w:rsid w:val="00571AE6"/>
    <w:rsid w:val="00571E22"/>
    <w:rsid w:val="00571FBA"/>
    <w:rsid w:val="005720BF"/>
    <w:rsid w:val="0057240D"/>
    <w:rsid w:val="00572729"/>
    <w:rsid w:val="00572A93"/>
    <w:rsid w:val="00572EEC"/>
    <w:rsid w:val="0057323E"/>
    <w:rsid w:val="00573521"/>
    <w:rsid w:val="0057385B"/>
    <w:rsid w:val="005739B2"/>
    <w:rsid w:val="00573B47"/>
    <w:rsid w:val="00573C5F"/>
    <w:rsid w:val="00573E58"/>
    <w:rsid w:val="0057428B"/>
    <w:rsid w:val="00574629"/>
    <w:rsid w:val="005748E7"/>
    <w:rsid w:val="0057514C"/>
    <w:rsid w:val="00575646"/>
    <w:rsid w:val="005757AF"/>
    <w:rsid w:val="00575876"/>
    <w:rsid w:val="00575A0C"/>
    <w:rsid w:val="00575A92"/>
    <w:rsid w:val="0057630C"/>
    <w:rsid w:val="00576807"/>
    <w:rsid w:val="005769A0"/>
    <w:rsid w:val="00576E6C"/>
    <w:rsid w:val="00576F19"/>
    <w:rsid w:val="0057704B"/>
    <w:rsid w:val="005772EE"/>
    <w:rsid w:val="0057734E"/>
    <w:rsid w:val="0057744D"/>
    <w:rsid w:val="005778ED"/>
    <w:rsid w:val="00577A6C"/>
    <w:rsid w:val="00577FF2"/>
    <w:rsid w:val="0058038D"/>
    <w:rsid w:val="005804F5"/>
    <w:rsid w:val="005809B6"/>
    <w:rsid w:val="00580B70"/>
    <w:rsid w:val="005810D2"/>
    <w:rsid w:val="005817B5"/>
    <w:rsid w:val="00581B40"/>
    <w:rsid w:val="00581CEE"/>
    <w:rsid w:val="00581D3A"/>
    <w:rsid w:val="00581DE3"/>
    <w:rsid w:val="00581E9D"/>
    <w:rsid w:val="0058205F"/>
    <w:rsid w:val="005820A2"/>
    <w:rsid w:val="0058226A"/>
    <w:rsid w:val="00582418"/>
    <w:rsid w:val="00582681"/>
    <w:rsid w:val="00582A3B"/>
    <w:rsid w:val="00582C47"/>
    <w:rsid w:val="00582C5C"/>
    <w:rsid w:val="00582E12"/>
    <w:rsid w:val="00583050"/>
    <w:rsid w:val="0058316E"/>
    <w:rsid w:val="00583300"/>
    <w:rsid w:val="005834C8"/>
    <w:rsid w:val="00583522"/>
    <w:rsid w:val="0058454D"/>
    <w:rsid w:val="00584742"/>
    <w:rsid w:val="00584AEF"/>
    <w:rsid w:val="00584D64"/>
    <w:rsid w:val="00585364"/>
    <w:rsid w:val="00585A6A"/>
    <w:rsid w:val="00585B64"/>
    <w:rsid w:val="00585C46"/>
    <w:rsid w:val="00585EF3"/>
    <w:rsid w:val="00586078"/>
    <w:rsid w:val="005860CC"/>
    <w:rsid w:val="005860FF"/>
    <w:rsid w:val="00586212"/>
    <w:rsid w:val="0058636A"/>
    <w:rsid w:val="00586460"/>
    <w:rsid w:val="00586796"/>
    <w:rsid w:val="00586811"/>
    <w:rsid w:val="00586A11"/>
    <w:rsid w:val="00586A14"/>
    <w:rsid w:val="00586E40"/>
    <w:rsid w:val="00587207"/>
    <w:rsid w:val="0058732A"/>
    <w:rsid w:val="005874FE"/>
    <w:rsid w:val="0058770B"/>
    <w:rsid w:val="0058771A"/>
    <w:rsid w:val="00587782"/>
    <w:rsid w:val="00587864"/>
    <w:rsid w:val="00587BC4"/>
    <w:rsid w:val="00587BDA"/>
    <w:rsid w:val="0059026E"/>
    <w:rsid w:val="005907E5"/>
    <w:rsid w:val="0059089C"/>
    <w:rsid w:val="005910D7"/>
    <w:rsid w:val="005910FE"/>
    <w:rsid w:val="005911E9"/>
    <w:rsid w:val="005912D3"/>
    <w:rsid w:val="0059135E"/>
    <w:rsid w:val="00591669"/>
    <w:rsid w:val="00591782"/>
    <w:rsid w:val="00591C0D"/>
    <w:rsid w:val="00591C6D"/>
    <w:rsid w:val="00591E1C"/>
    <w:rsid w:val="00592401"/>
    <w:rsid w:val="00592768"/>
    <w:rsid w:val="00592817"/>
    <w:rsid w:val="0059290D"/>
    <w:rsid w:val="005932B0"/>
    <w:rsid w:val="005932EE"/>
    <w:rsid w:val="005933A4"/>
    <w:rsid w:val="005936E5"/>
    <w:rsid w:val="005939A2"/>
    <w:rsid w:val="00593B83"/>
    <w:rsid w:val="00593E59"/>
    <w:rsid w:val="00593E9C"/>
    <w:rsid w:val="00593F7B"/>
    <w:rsid w:val="0059421A"/>
    <w:rsid w:val="005945AF"/>
    <w:rsid w:val="00595004"/>
    <w:rsid w:val="00595234"/>
    <w:rsid w:val="00595A3A"/>
    <w:rsid w:val="00595C0F"/>
    <w:rsid w:val="00595DA3"/>
    <w:rsid w:val="00595E52"/>
    <w:rsid w:val="00595EF1"/>
    <w:rsid w:val="00596021"/>
    <w:rsid w:val="005960CB"/>
    <w:rsid w:val="005962BE"/>
    <w:rsid w:val="00596419"/>
    <w:rsid w:val="00596609"/>
    <w:rsid w:val="0059692C"/>
    <w:rsid w:val="00596D74"/>
    <w:rsid w:val="005973A7"/>
    <w:rsid w:val="00597973"/>
    <w:rsid w:val="00597CB5"/>
    <w:rsid w:val="00597D48"/>
    <w:rsid w:val="005A007B"/>
    <w:rsid w:val="005A0133"/>
    <w:rsid w:val="005A0465"/>
    <w:rsid w:val="005A0617"/>
    <w:rsid w:val="005A06DD"/>
    <w:rsid w:val="005A08EF"/>
    <w:rsid w:val="005A19C2"/>
    <w:rsid w:val="005A22E4"/>
    <w:rsid w:val="005A2B01"/>
    <w:rsid w:val="005A2D39"/>
    <w:rsid w:val="005A2DF6"/>
    <w:rsid w:val="005A30B5"/>
    <w:rsid w:val="005A3306"/>
    <w:rsid w:val="005A3406"/>
    <w:rsid w:val="005A346B"/>
    <w:rsid w:val="005A3754"/>
    <w:rsid w:val="005A3CB0"/>
    <w:rsid w:val="005A3CDA"/>
    <w:rsid w:val="005A4184"/>
    <w:rsid w:val="005A46B2"/>
    <w:rsid w:val="005A4780"/>
    <w:rsid w:val="005A4BCE"/>
    <w:rsid w:val="005A4D7F"/>
    <w:rsid w:val="005A5389"/>
    <w:rsid w:val="005A57C4"/>
    <w:rsid w:val="005A5856"/>
    <w:rsid w:val="005A585A"/>
    <w:rsid w:val="005A5A14"/>
    <w:rsid w:val="005A5AB2"/>
    <w:rsid w:val="005A5CA2"/>
    <w:rsid w:val="005A5E33"/>
    <w:rsid w:val="005A60EB"/>
    <w:rsid w:val="005A665B"/>
    <w:rsid w:val="005A6946"/>
    <w:rsid w:val="005A6B7E"/>
    <w:rsid w:val="005A75B1"/>
    <w:rsid w:val="005B03CC"/>
    <w:rsid w:val="005B121D"/>
    <w:rsid w:val="005B150C"/>
    <w:rsid w:val="005B176B"/>
    <w:rsid w:val="005B1AD7"/>
    <w:rsid w:val="005B1F03"/>
    <w:rsid w:val="005B2635"/>
    <w:rsid w:val="005B2AB4"/>
    <w:rsid w:val="005B2E29"/>
    <w:rsid w:val="005B2E57"/>
    <w:rsid w:val="005B338D"/>
    <w:rsid w:val="005B38D4"/>
    <w:rsid w:val="005B39DF"/>
    <w:rsid w:val="005B3A75"/>
    <w:rsid w:val="005B3F08"/>
    <w:rsid w:val="005B40D8"/>
    <w:rsid w:val="005B41CC"/>
    <w:rsid w:val="005B46E2"/>
    <w:rsid w:val="005B4787"/>
    <w:rsid w:val="005B486F"/>
    <w:rsid w:val="005B49F6"/>
    <w:rsid w:val="005B5078"/>
    <w:rsid w:val="005B521E"/>
    <w:rsid w:val="005B5389"/>
    <w:rsid w:val="005B567D"/>
    <w:rsid w:val="005B57DD"/>
    <w:rsid w:val="005B58B7"/>
    <w:rsid w:val="005B593B"/>
    <w:rsid w:val="005B5D50"/>
    <w:rsid w:val="005B636C"/>
    <w:rsid w:val="005B6979"/>
    <w:rsid w:val="005B6DD9"/>
    <w:rsid w:val="005B6DEC"/>
    <w:rsid w:val="005B6E88"/>
    <w:rsid w:val="005B7166"/>
    <w:rsid w:val="005B7363"/>
    <w:rsid w:val="005B7442"/>
    <w:rsid w:val="005B74FD"/>
    <w:rsid w:val="005B76CF"/>
    <w:rsid w:val="005B7F43"/>
    <w:rsid w:val="005C0111"/>
    <w:rsid w:val="005C033A"/>
    <w:rsid w:val="005C0682"/>
    <w:rsid w:val="005C0A6C"/>
    <w:rsid w:val="005C0E12"/>
    <w:rsid w:val="005C0E38"/>
    <w:rsid w:val="005C1159"/>
    <w:rsid w:val="005C1430"/>
    <w:rsid w:val="005C254C"/>
    <w:rsid w:val="005C25AC"/>
    <w:rsid w:val="005C2A3D"/>
    <w:rsid w:val="005C2B04"/>
    <w:rsid w:val="005C2B5F"/>
    <w:rsid w:val="005C3076"/>
    <w:rsid w:val="005C3215"/>
    <w:rsid w:val="005C3326"/>
    <w:rsid w:val="005C338A"/>
    <w:rsid w:val="005C3478"/>
    <w:rsid w:val="005C38AA"/>
    <w:rsid w:val="005C3C88"/>
    <w:rsid w:val="005C3FA8"/>
    <w:rsid w:val="005C44B9"/>
    <w:rsid w:val="005C4632"/>
    <w:rsid w:val="005C46FB"/>
    <w:rsid w:val="005C4D49"/>
    <w:rsid w:val="005C5107"/>
    <w:rsid w:val="005C5151"/>
    <w:rsid w:val="005C51EE"/>
    <w:rsid w:val="005C5338"/>
    <w:rsid w:val="005C5E9F"/>
    <w:rsid w:val="005C6566"/>
    <w:rsid w:val="005C65CE"/>
    <w:rsid w:val="005C6ED4"/>
    <w:rsid w:val="005C6F0E"/>
    <w:rsid w:val="005C70E7"/>
    <w:rsid w:val="005C7548"/>
    <w:rsid w:val="005C7718"/>
    <w:rsid w:val="005C77AD"/>
    <w:rsid w:val="005C78B7"/>
    <w:rsid w:val="005C79A0"/>
    <w:rsid w:val="005C7ED3"/>
    <w:rsid w:val="005D0233"/>
    <w:rsid w:val="005D02DD"/>
    <w:rsid w:val="005D0DFF"/>
    <w:rsid w:val="005D1436"/>
    <w:rsid w:val="005D149D"/>
    <w:rsid w:val="005D174B"/>
    <w:rsid w:val="005D19FA"/>
    <w:rsid w:val="005D1BB0"/>
    <w:rsid w:val="005D200F"/>
    <w:rsid w:val="005D2131"/>
    <w:rsid w:val="005D23CC"/>
    <w:rsid w:val="005D24D7"/>
    <w:rsid w:val="005D25BD"/>
    <w:rsid w:val="005D27D1"/>
    <w:rsid w:val="005D2B6F"/>
    <w:rsid w:val="005D2BB5"/>
    <w:rsid w:val="005D3CDD"/>
    <w:rsid w:val="005D4126"/>
    <w:rsid w:val="005D44EE"/>
    <w:rsid w:val="005D4A61"/>
    <w:rsid w:val="005D4BD6"/>
    <w:rsid w:val="005D5048"/>
    <w:rsid w:val="005D5790"/>
    <w:rsid w:val="005D5C1C"/>
    <w:rsid w:val="005D5CF2"/>
    <w:rsid w:val="005D62F4"/>
    <w:rsid w:val="005D6614"/>
    <w:rsid w:val="005D68F3"/>
    <w:rsid w:val="005D696F"/>
    <w:rsid w:val="005D6DC6"/>
    <w:rsid w:val="005D6DD6"/>
    <w:rsid w:val="005D70A9"/>
    <w:rsid w:val="005D737F"/>
    <w:rsid w:val="005D7598"/>
    <w:rsid w:val="005D75C9"/>
    <w:rsid w:val="005D7710"/>
    <w:rsid w:val="005D771B"/>
    <w:rsid w:val="005D78F6"/>
    <w:rsid w:val="005D79E2"/>
    <w:rsid w:val="005D7A3A"/>
    <w:rsid w:val="005D7B99"/>
    <w:rsid w:val="005D7BD2"/>
    <w:rsid w:val="005D7D23"/>
    <w:rsid w:val="005D7FBF"/>
    <w:rsid w:val="005E0938"/>
    <w:rsid w:val="005E0C3A"/>
    <w:rsid w:val="005E1126"/>
    <w:rsid w:val="005E1786"/>
    <w:rsid w:val="005E1A91"/>
    <w:rsid w:val="005E2150"/>
    <w:rsid w:val="005E262D"/>
    <w:rsid w:val="005E274B"/>
    <w:rsid w:val="005E2F8E"/>
    <w:rsid w:val="005E33F6"/>
    <w:rsid w:val="005E35B3"/>
    <w:rsid w:val="005E368E"/>
    <w:rsid w:val="005E3825"/>
    <w:rsid w:val="005E3BA1"/>
    <w:rsid w:val="005E3C66"/>
    <w:rsid w:val="005E48AA"/>
    <w:rsid w:val="005E4C2D"/>
    <w:rsid w:val="005E51EC"/>
    <w:rsid w:val="005E5469"/>
    <w:rsid w:val="005E5652"/>
    <w:rsid w:val="005E5AA7"/>
    <w:rsid w:val="005E5B2C"/>
    <w:rsid w:val="005E5C7E"/>
    <w:rsid w:val="005E61DE"/>
    <w:rsid w:val="005E6263"/>
    <w:rsid w:val="005E6304"/>
    <w:rsid w:val="005E6E01"/>
    <w:rsid w:val="005E72D8"/>
    <w:rsid w:val="005E7452"/>
    <w:rsid w:val="005E7460"/>
    <w:rsid w:val="005E793C"/>
    <w:rsid w:val="005E7AE0"/>
    <w:rsid w:val="005E7CB2"/>
    <w:rsid w:val="005F04F9"/>
    <w:rsid w:val="005F0558"/>
    <w:rsid w:val="005F0B7D"/>
    <w:rsid w:val="005F0FB1"/>
    <w:rsid w:val="005F114E"/>
    <w:rsid w:val="005F13AB"/>
    <w:rsid w:val="005F1B50"/>
    <w:rsid w:val="005F2214"/>
    <w:rsid w:val="005F2354"/>
    <w:rsid w:val="005F2429"/>
    <w:rsid w:val="005F274F"/>
    <w:rsid w:val="005F3050"/>
    <w:rsid w:val="005F321C"/>
    <w:rsid w:val="005F3350"/>
    <w:rsid w:val="005F34A4"/>
    <w:rsid w:val="005F3561"/>
    <w:rsid w:val="005F3920"/>
    <w:rsid w:val="005F3971"/>
    <w:rsid w:val="005F41A2"/>
    <w:rsid w:val="005F4539"/>
    <w:rsid w:val="005F457B"/>
    <w:rsid w:val="005F4706"/>
    <w:rsid w:val="005F4810"/>
    <w:rsid w:val="005F4A18"/>
    <w:rsid w:val="005F4A64"/>
    <w:rsid w:val="005F4C07"/>
    <w:rsid w:val="005F4D4A"/>
    <w:rsid w:val="005F4F72"/>
    <w:rsid w:val="005F505D"/>
    <w:rsid w:val="005F50CE"/>
    <w:rsid w:val="005F52E4"/>
    <w:rsid w:val="005F52E6"/>
    <w:rsid w:val="005F536D"/>
    <w:rsid w:val="005F5467"/>
    <w:rsid w:val="005F54A6"/>
    <w:rsid w:val="005F55E6"/>
    <w:rsid w:val="005F57E1"/>
    <w:rsid w:val="005F5E57"/>
    <w:rsid w:val="005F5EDF"/>
    <w:rsid w:val="005F60A7"/>
    <w:rsid w:val="005F60F1"/>
    <w:rsid w:val="005F6183"/>
    <w:rsid w:val="005F6390"/>
    <w:rsid w:val="005F7039"/>
    <w:rsid w:val="005F783A"/>
    <w:rsid w:val="005F7F36"/>
    <w:rsid w:val="00600371"/>
    <w:rsid w:val="00600462"/>
    <w:rsid w:val="006005CA"/>
    <w:rsid w:val="0060090C"/>
    <w:rsid w:val="00600E75"/>
    <w:rsid w:val="00600E7D"/>
    <w:rsid w:val="00600F2E"/>
    <w:rsid w:val="006011CA"/>
    <w:rsid w:val="006017BC"/>
    <w:rsid w:val="006017FE"/>
    <w:rsid w:val="00601A7A"/>
    <w:rsid w:val="00601A8A"/>
    <w:rsid w:val="00601B01"/>
    <w:rsid w:val="00601CEB"/>
    <w:rsid w:val="006024B7"/>
    <w:rsid w:val="006029E9"/>
    <w:rsid w:val="00602D22"/>
    <w:rsid w:val="00602D7D"/>
    <w:rsid w:val="006038F5"/>
    <w:rsid w:val="00603A0F"/>
    <w:rsid w:val="00603C76"/>
    <w:rsid w:val="00603DBA"/>
    <w:rsid w:val="00603DCC"/>
    <w:rsid w:val="00603E5F"/>
    <w:rsid w:val="00603F7A"/>
    <w:rsid w:val="006044C2"/>
    <w:rsid w:val="006046D0"/>
    <w:rsid w:val="006047EC"/>
    <w:rsid w:val="0060492D"/>
    <w:rsid w:val="00604C9F"/>
    <w:rsid w:val="00605510"/>
    <w:rsid w:val="006055BD"/>
    <w:rsid w:val="006055D6"/>
    <w:rsid w:val="00605C47"/>
    <w:rsid w:val="00605CBD"/>
    <w:rsid w:val="00606157"/>
    <w:rsid w:val="006061F9"/>
    <w:rsid w:val="00606223"/>
    <w:rsid w:val="00606888"/>
    <w:rsid w:val="006069D1"/>
    <w:rsid w:val="00606E67"/>
    <w:rsid w:val="00607334"/>
    <w:rsid w:val="0060772A"/>
    <w:rsid w:val="006078FA"/>
    <w:rsid w:val="00607B15"/>
    <w:rsid w:val="00607C8B"/>
    <w:rsid w:val="0061069E"/>
    <w:rsid w:val="00610A53"/>
    <w:rsid w:val="00610B83"/>
    <w:rsid w:val="006110BB"/>
    <w:rsid w:val="006111F9"/>
    <w:rsid w:val="00611445"/>
    <w:rsid w:val="0061168C"/>
    <w:rsid w:val="00611BC7"/>
    <w:rsid w:val="00611F42"/>
    <w:rsid w:val="00611FC2"/>
    <w:rsid w:val="006122DF"/>
    <w:rsid w:val="006123FE"/>
    <w:rsid w:val="0061263E"/>
    <w:rsid w:val="00612A69"/>
    <w:rsid w:val="00612E46"/>
    <w:rsid w:val="00613131"/>
    <w:rsid w:val="006131D7"/>
    <w:rsid w:val="006132AD"/>
    <w:rsid w:val="006132B6"/>
    <w:rsid w:val="00613838"/>
    <w:rsid w:val="00613CB4"/>
    <w:rsid w:val="00613E94"/>
    <w:rsid w:val="006141D3"/>
    <w:rsid w:val="00614245"/>
    <w:rsid w:val="00615141"/>
    <w:rsid w:val="00615609"/>
    <w:rsid w:val="00615882"/>
    <w:rsid w:val="006159EC"/>
    <w:rsid w:val="00615C61"/>
    <w:rsid w:val="00616150"/>
    <w:rsid w:val="0061679B"/>
    <w:rsid w:val="00616875"/>
    <w:rsid w:val="006169BC"/>
    <w:rsid w:val="0061747B"/>
    <w:rsid w:val="006176E8"/>
    <w:rsid w:val="00620068"/>
    <w:rsid w:val="00620121"/>
    <w:rsid w:val="0062015C"/>
    <w:rsid w:val="006201C8"/>
    <w:rsid w:val="00620541"/>
    <w:rsid w:val="00620573"/>
    <w:rsid w:val="006207D7"/>
    <w:rsid w:val="006208F8"/>
    <w:rsid w:val="00620CBA"/>
    <w:rsid w:val="006214E8"/>
    <w:rsid w:val="006216E9"/>
    <w:rsid w:val="006218AB"/>
    <w:rsid w:val="006218C5"/>
    <w:rsid w:val="0062248D"/>
    <w:rsid w:val="00622978"/>
    <w:rsid w:val="00622CE0"/>
    <w:rsid w:val="00622E40"/>
    <w:rsid w:val="00623146"/>
    <w:rsid w:val="0062350A"/>
    <w:rsid w:val="006239B2"/>
    <w:rsid w:val="006239C6"/>
    <w:rsid w:val="00623C25"/>
    <w:rsid w:val="00623D67"/>
    <w:rsid w:val="00623E7B"/>
    <w:rsid w:val="006240C0"/>
    <w:rsid w:val="00624B0A"/>
    <w:rsid w:val="00624B65"/>
    <w:rsid w:val="00624D26"/>
    <w:rsid w:val="00624F98"/>
    <w:rsid w:val="006251CC"/>
    <w:rsid w:val="00625367"/>
    <w:rsid w:val="0062554B"/>
    <w:rsid w:val="006255E9"/>
    <w:rsid w:val="00625D70"/>
    <w:rsid w:val="00625E39"/>
    <w:rsid w:val="00625F92"/>
    <w:rsid w:val="00626082"/>
    <w:rsid w:val="00626598"/>
    <w:rsid w:val="00626D42"/>
    <w:rsid w:val="00626E22"/>
    <w:rsid w:val="00626E78"/>
    <w:rsid w:val="006277F0"/>
    <w:rsid w:val="00627A8A"/>
    <w:rsid w:val="00627B9A"/>
    <w:rsid w:val="00627E1A"/>
    <w:rsid w:val="00630263"/>
    <w:rsid w:val="00630439"/>
    <w:rsid w:val="006304D5"/>
    <w:rsid w:val="00630D87"/>
    <w:rsid w:val="00631301"/>
    <w:rsid w:val="006313F5"/>
    <w:rsid w:val="00631A22"/>
    <w:rsid w:val="00632098"/>
    <w:rsid w:val="0063234C"/>
    <w:rsid w:val="00632508"/>
    <w:rsid w:val="006326B6"/>
    <w:rsid w:val="00632A7C"/>
    <w:rsid w:val="00632F2C"/>
    <w:rsid w:val="006334D3"/>
    <w:rsid w:val="006337CF"/>
    <w:rsid w:val="00633DCA"/>
    <w:rsid w:val="00633EBC"/>
    <w:rsid w:val="00633F65"/>
    <w:rsid w:val="00634056"/>
    <w:rsid w:val="00634076"/>
    <w:rsid w:val="0063407D"/>
    <w:rsid w:val="006341AC"/>
    <w:rsid w:val="0063466E"/>
    <w:rsid w:val="00634934"/>
    <w:rsid w:val="00634C71"/>
    <w:rsid w:val="00634E1A"/>
    <w:rsid w:val="006350DD"/>
    <w:rsid w:val="006351FE"/>
    <w:rsid w:val="006359A0"/>
    <w:rsid w:val="00635EE5"/>
    <w:rsid w:val="00636860"/>
    <w:rsid w:val="00636D52"/>
    <w:rsid w:val="006374D2"/>
    <w:rsid w:val="00637509"/>
    <w:rsid w:val="006377DF"/>
    <w:rsid w:val="00637B7D"/>
    <w:rsid w:val="006401DE"/>
    <w:rsid w:val="006402C7"/>
    <w:rsid w:val="00640336"/>
    <w:rsid w:val="006404D3"/>
    <w:rsid w:val="00640654"/>
    <w:rsid w:val="006406C5"/>
    <w:rsid w:val="006407D9"/>
    <w:rsid w:val="006409BE"/>
    <w:rsid w:val="00640C41"/>
    <w:rsid w:val="00640DF6"/>
    <w:rsid w:val="006410E4"/>
    <w:rsid w:val="0064117F"/>
    <w:rsid w:val="00641630"/>
    <w:rsid w:val="00641AF0"/>
    <w:rsid w:val="00641B27"/>
    <w:rsid w:val="00641DB7"/>
    <w:rsid w:val="0064262F"/>
    <w:rsid w:val="00642693"/>
    <w:rsid w:val="00642D37"/>
    <w:rsid w:val="00642F62"/>
    <w:rsid w:val="00643006"/>
    <w:rsid w:val="006431DA"/>
    <w:rsid w:val="006431DB"/>
    <w:rsid w:val="00643A18"/>
    <w:rsid w:val="00643BE2"/>
    <w:rsid w:val="00643C26"/>
    <w:rsid w:val="00643D49"/>
    <w:rsid w:val="00644198"/>
    <w:rsid w:val="00644868"/>
    <w:rsid w:val="00644C14"/>
    <w:rsid w:val="00644C9F"/>
    <w:rsid w:val="00645006"/>
    <w:rsid w:val="006450CC"/>
    <w:rsid w:val="006452DD"/>
    <w:rsid w:val="00645472"/>
    <w:rsid w:val="0064556B"/>
    <w:rsid w:val="006457EB"/>
    <w:rsid w:val="00645804"/>
    <w:rsid w:val="006459E2"/>
    <w:rsid w:val="00645CD9"/>
    <w:rsid w:val="00645D7E"/>
    <w:rsid w:val="00646434"/>
    <w:rsid w:val="00646643"/>
    <w:rsid w:val="00646D13"/>
    <w:rsid w:val="00646FE1"/>
    <w:rsid w:val="006478C2"/>
    <w:rsid w:val="0064799B"/>
    <w:rsid w:val="006479BB"/>
    <w:rsid w:val="00647BC9"/>
    <w:rsid w:val="00647D67"/>
    <w:rsid w:val="006503DC"/>
    <w:rsid w:val="00650C4A"/>
    <w:rsid w:val="00650E53"/>
    <w:rsid w:val="00650ED6"/>
    <w:rsid w:val="0065101E"/>
    <w:rsid w:val="006512C1"/>
    <w:rsid w:val="0065142A"/>
    <w:rsid w:val="00651660"/>
    <w:rsid w:val="00651688"/>
    <w:rsid w:val="0065178C"/>
    <w:rsid w:val="00651AEA"/>
    <w:rsid w:val="00651B15"/>
    <w:rsid w:val="00652356"/>
    <w:rsid w:val="00652394"/>
    <w:rsid w:val="006526DD"/>
    <w:rsid w:val="006527C9"/>
    <w:rsid w:val="0065283B"/>
    <w:rsid w:val="00652972"/>
    <w:rsid w:val="00652FAF"/>
    <w:rsid w:val="006536FA"/>
    <w:rsid w:val="00653738"/>
    <w:rsid w:val="0065453B"/>
    <w:rsid w:val="00654578"/>
    <w:rsid w:val="00654BAE"/>
    <w:rsid w:val="00654BDE"/>
    <w:rsid w:val="00654EF6"/>
    <w:rsid w:val="00655631"/>
    <w:rsid w:val="00655BC0"/>
    <w:rsid w:val="00655CCC"/>
    <w:rsid w:val="0065622D"/>
    <w:rsid w:val="006562D0"/>
    <w:rsid w:val="006563F3"/>
    <w:rsid w:val="006566AA"/>
    <w:rsid w:val="0065674B"/>
    <w:rsid w:val="00656F28"/>
    <w:rsid w:val="00657032"/>
    <w:rsid w:val="006574FB"/>
    <w:rsid w:val="0065763A"/>
    <w:rsid w:val="00657BFA"/>
    <w:rsid w:val="00657E5C"/>
    <w:rsid w:val="0066038B"/>
    <w:rsid w:val="00660A03"/>
    <w:rsid w:val="00660BB2"/>
    <w:rsid w:val="00660BFA"/>
    <w:rsid w:val="00660BFE"/>
    <w:rsid w:val="00660D39"/>
    <w:rsid w:val="00661066"/>
    <w:rsid w:val="00661281"/>
    <w:rsid w:val="00661608"/>
    <w:rsid w:val="00661913"/>
    <w:rsid w:val="00662113"/>
    <w:rsid w:val="006622BB"/>
    <w:rsid w:val="006623CC"/>
    <w:rsid w:val="00662419"/>
    <w:rsid w:val="00662949"/>
    <w:rsid w:val="00663132"/>
    <w:rsid w:val="0066355E"/>
    <w:rsid w:val="00663580"/>
    <w:rsid w:val="00663607"/>
    <w:rsid w:val="00663DFF"/>
    <w:rsid w:val="00663E55"/>
    <w:rsid w:val="00663E99"/>
    <w:rsid w:val="0066425A"/>
    <w:rsid w:val="00664277"/>
    <w:rsid w:val="00664371"/>
    <w:rsid w:val="006644BB"/>
    <w:rsid w:val="0066452B"/>
    <w:rsid w:val="00664A3B"/>
    <w:rsid w:val="00664AA1"/>
    <w:rsid w:val="00664FE6"/>
    <w:rsid w:val="00665106"/>
    <w:rsid w:val="0066580C"/>
    <w:rsid w:val="0066581A"/>
    <w:rsid w:val="006659AB"/>
    <w:rsid w:val="006659D5"/>
    <w:rsid w:val="00665AF6"/>
    <w:rsid w:val="00665B52"/>
    <w:rsid w:val="00665CD1"/>
    <w:rsid w:val="00665D69"/>
    <w:rsid w:val="00665E22"/>
    <w:rsid w:val="00665F6B"/>
    <w:rsid w:val="006663F2"/>
    <w:rsid w:val="00666551"/>
    <w:rsid w:val="00666676"/>
    <w:rsid w:val="0066673C"/>
    <w:rsid w:val="00666CA7"/>
    <w:rsid w:val="00666D8E"/>
    <w:rsid w:val="006672F9"/>
    <w:rsid w:val="00667310"/>
    <w:rsid w:val="006676A1"/>
    <w:rsid w:val="0066775D"/>
    <w:rsid w:val="00667E0B"/>
    <w:rsid w:val="00667EC1"/>
    <w:rsid w:val="0067002B"/>
    <w:rsid w:val="0067038F"/>
    <w:rsid w:val="006703CD"/>
    <w:rsid w:val="00670C2F"/>
    <w:rsid w:val="00670DEC"/>
    <w:rsid w:val="00670E00"/>
    <w:rsid w:val="00670F32"/>
    <w:rsid w:val="006712F9"/>
    <w:rsid w:val="006717F3"/>
    <w:rsid w:val="00671994"/>
    <w:rsid w:val="00671CAA"/>
    <w:rsid w:val="00671EA0"/>
    <w:rsid w:val="00671EF1"/>
    <w:rsid w:val="00671FEC"/>
    <w:rsid w:val="00672F93"/>
    <w:rsid w:val="006730F1"/>
    <w:rsid w:val="00673763"/>
    <w:rsid w:val="006738EC"/>
    <w:rsid w:val="00673905"/>
    <w:rsid w:val="00673B25"/>
    <w:rsid w:val="00673C8D"/>
    <w:rsid w:val="00674223"/>
    <w:rsid w:val="00674ADA"/>
    <w:rsid w:val="006750FE"/>
    <w:rsid w:val="0067525C"/>
    <w:rsid w:val="00675504"/>
    <w:rsid w:val="0067554D"/>
    <w:rsid w:val="00675A2C"/>
    <w:rsid w:val="00676031"/>
    <w:rsid w:val="006765D1"/>
    <w:rsid w:val="006766BB"/>
    <w:rsid w:val="006767A3"/>
    <w:rsid w:val="00676984"/>
    <w:rsid w:val="0067704A"/>
    <w:rsid w:val="006772D2"/>
    <w:rsid w:val="006773DB"/>
    <w:rsid w:val="0067754A"/>
    <w:rsid w:val="00677A30"/>
    <w:rsid w:val="00677C47"/>
    <w:rsid w:val="00677D1E"/>
    <w:rsid w:val="006800A3"/>
    <w:rsid w:val="006800A6"/>
    <w:rsid w:val="006806EE"/>
    <w:rsid w:val="0068092A"/>
    <w:rsid w:val="00680C0C"/>
    <w:rsid w:val="006819B7"/>
    <w:rsid w:val="00681AFD"/>
    <w:rsid w:val="00681B48"/>
    <w:rsid w:val="00681D2E"/>
    <w:rsid w:val="00681E6C"/>
    <w:rsid w:val="006820D2"/>
    <w:rsid w:val="00682544"/>
    <w:rsid w:val="006825B6"/>
    <w:rsid w:val="00682846"/>
    <w:rsid w:val="00682D0A"/>
    <w:rsid w:val="006834D6"/>
    <w:rsid w:val="0068360F"/>
    <w:rsid w:val="00684486"/>
    <w:rsid w:val="0068463C"/>
    <w:rsid w:val="00684686"/>
    <w:rsid w:val="0068547B"/>
    <w:rsid w:val="006854AB"/>
    <w:rsid w:val="006856C9"/>
    <w:rsid w:val="00685A70"/>
    <w:rsid w:val="00685D68"/>
    <w:rsid w:val="006863FB"/>
    <w:rsid w:val="00686930"/>
    <w:rsid w:val="00686EAE"/>
    <w:rsid w:val="006871EE"/>
    <w:rsid w:val="00687528"/>
    <w:rsid w:val="0068782D"/>
    <w:rsid w:val="00687A7F"/>
    <w:rsid w:val="00687AE3"/>
    <w:rsid w:val="00687CC2"/>
    <w:rsid w:val="00687E95"/>
    <w:rsid w:val="00687EF6"/>
    <w:rsid w:val="00690729"/>
    <w:rsid w:val="006910DB"/>
    <w:rsid w:val="00691380"/>
    <w:rsid w:val="006914A3"/>
    <w:rsid w:val="00691BDB"/>
    <w:rsid w:val="00691CD3"/>
    <w:rsid w:val="00691E79"/>
    <w:rsid w:val="00691E7A"/>
    <w:rsid w:val="00692111"/>
    <w:rsid w:val="00692972"/>
    <w:rsid w:val="00692E5D"/>
    <w:rsid w:val="00692FD6"/>
    <w:rsid w:val="0069334D"/>
    <w:rsid w:val="00693497"/>
    <w:rsid w:val="00693853"/>
    <w:rsid w:val="00693900"/>
    <w:rsid w:val="00693ABF"/>
    <w:rsid w:val="00693B86"/>
    <w:rsid w:val="00693DD4"/>
    <w:rsid w:val="00693F9C"/>
    <w:rsid w:val="00694255"/>
    <w:rsid w:val="00694E22"/>
    <w:rsid w:val="00694EF9"/>
    <w:rsid w:val="00694FA7"/>
    <w:rsid w:val="006950BC"/>
    <w:rsid w:val="00695271"/>
    <w:rsid w:val="006952E2"/>
    <w:rsid w:val="006959B5"/>
    <w:rsid w:val="00696061"/>
    <w:rsid w:val="0069699C"/>
    <w:rsid w:val="006969DB"/>
    <w:rsid w:val="00696A4A"/>
    <w:rsid w:val="00697554"/>
    <w:rsid w:val="006975AC"/>
    <w:rsid w:val="00697873"/>
    <w:rsid w:val="00697CCF"/>
    <w:rsid w:val="00697DE5"/>
    <w:rsid w:val="00697FA5"/>
    <w:rsid w:val="006A0095"/>
    <w:rsid w:val="006A0599"/>
    <w:rsid w:val="006A065C"/>
    <w:rsid w:val="006A092C"/>
    <w:rsid w:val="006A12E7"/>
    <w:rsid w:val="006A157B"/>
    <w:rsid w:val="006A15AB"/>
    <w:rsid w:val="006A1646"/>
    <w:rsid w:val="006A175A"/>
    <w:rsid w:val="006A2007"/>
    <w:rsid w:val="006A204E"/>
    <w:rsid w:val="006A24A8"/>
    <w:rsid w:val="006A270E"/>
    <w:rsid w:val="006A29AB"/>
    <w:rsid w:val="006A3005"/>
    <w:rsid w:val="006A331B"/>
    <w:rsid w:val="006A39F2"/>
    <w:rsid w:val="006A3A07"/>
    <w:rsid w:val="006A40A6"/>
    <w:rsid w:val="006A464C"/>
    <w:rsid w:val="006A4916"/>
    <w:rsid w:val="006A4C58"/>
    <w:rsid w:val="006A4CD3"/>
    <w:rsid w:val="006A4E75"/>
    <w:rsid w:val="006A502C"/>
    <w:rsid w:val="006A5414"/>
    <w:rsid w:val="006A55A3"/>
    <w:rsid w:val="006A5B55"/>
    <w:rsid w:val="006A5DBD"/>
    <w:rsid w:val="006A5EBB"/>
    <w:rsid w:val="006A5FAD"/>
    <w:rsid w:val="006A6273"/>
    <w:rsid w:val="006A6605"/>
    <w:rsid w:val="006A66BD"/>
    <w:rsid w:val="006A6962"/>
    <w:rsid w:val="006A6B50"/>
    <w:rsid w:val="006A6D1E"/>
    <w:rsid w:val="006A704C"/>
    <w:rsid w:val="006A7132"/>
    <w:rsid w:val="006A7648"/>
    <w:rsid w:val="006A7800"/>
    <w:rsid w:val="006A789B"/>
    <w:rsid w:val="006A78D9"/>
    <w:rsid w:val="006B00AC"/>
    <w:rsid w:val="006B00D5"/>
    <w:rsid w:val="006B0358"/>
    <w:rsid w:val="006B0F30"/>
    <w:rsid w:val="006B11B6"/>
    <w:rsid w:val="006B1392"/>
    <w:rsid w:val="006B1708"/>
    <w:rsid w:val="006B1855"/>
    <w:rsid w:val="006B231E"/>
    <w:rsid w:val="006B2877"/>
    <w:rsid w:val="006B2893"/>
    <w:rsid w:val="006B289A"/>
    <w:rsid w:val="006B344B"/>
    <w:rsid w:val="006B34EB"/>
    <w:rsid w:val="006B38FD"/>
    <w:rsid w:val="006B3B2B"/>
    <w:rsid w:val="006B3CDF"/>
    <w:rsid w:val="006B3E5B"/>
    <w:rsid w:val="006B4505"/>
    <w:rsid w:val="006B456F"/>
    <w:rsid w:val="006B4605"/>
    <w:rsid w:val="006B499A"/>
    <w:rsid w:val="006B49F1"/>
    <w:rsid w:val="006B4C00"/>
    <w:rsid w:val="006B5413"/>
    <w:rsid w:val="006B5538"/>
    <w:rsid w:val="006B5769"/>
    <w:rsid w:val="006B58B6"/>
    <w:rsid w:val="006B591A"/>
    <w:rsid w:val="006B59A6"/>
    <w:rsid w:val="006B5F06"/>
    <w:rsid w:val="006B5F44"/>
    <w:rsid w:val="006B637A"/>
    <w:rsid w:val="006B639C"/>
    <w:rsid w:val="006B6C73"/>
    <w:rsid w:val="006B7228"/>
    <w:rsid w:val="006B7331"/>
    <w:rsid w:val="006B7472"/>
    <w:rsid w:val="006B7491"/>
    <w:rsid w:val="006B7561"/>
    <w:rsid w:val="006B767B"/>
    <w:rsid w:val="006B783F"/>
    <w:rsid w:val="006B7896"/>
    <w:rsid w:val="006B7AA0"/>
    <w:rsid w:val="006B7DE3"/>
    <w:rsid w:val="006B7ED9"/>
    <w:rsid w:val="006B7F16"/>
    <w:rsid w:val="006C049C"/>
    <w:rsid w:val="006C071C"/>
    <w:rsid w:val="006C0CE5"/>
    <w:rsid w:val="006C0E2F"/>
    <w:rsid w:val="006C0EC1"/>
    <w:rsid w:val="006C0FAF"/>
    <w:rsid w:val="006C1123"/>
    <w:rsid w:val="006C11CD"/>
    <w:rsid w:val="006C1227"/>
    <w:rsid w:val="006C12B6"/>
    <w:rsid w:val="006C1412"/>
    <w:rsid w:val="006C14DD"/>
    <w:rsid w:val="006C177D"/>
    <w:rsid w:val="006C1FDD"/>
    <w:rsid w:val="006C247C"/>
    <w:rsid w:val="006C2599"/>
    <w:rsid w:val="006C28EE"/>
    <w:rsid w:val="006C2B19"/>
    <w:rsid w:val="006C2E2C"/>
    <w:rsid w:val="006C2FE3"/>
    <w:rsid w:val="006C3143"/>
    <w:rsid w:val="006C3583"/>
    <w:rsid w:val="006C35C2"/>
    <w:rsid w:val="006C393A"/>
    <w:rsid w:val="006C3A62"/>
    <w:rsid w:val="006C4000"/>
    <w:rsid w:val="006C4C17"/>
    <w:rsid w:val="006C4CAF"/>
    <w:rsid w:val="006C5571"/>
    <w:rsid w:val="006C58E0"/>
    <w:rsid w:val="006C5904"/>
    <w:rsid w:val="006C5A3B"/>
    <w:rsid w:val="006C5CC4"/>
    <w:rsid w:val="006C6040"/>
    <w:rsid w:val="006C628A"/>
    <w:rsid w:val="006C67A7"/>
    <w:rsid w:val="006C6904"/>
    <w:rsid w:val="006C6EC7"/>
    <w:rsid w:val="006C72DD"/>
    <w:rsid w:val="006C73D3"/>
    <w:rsid w:val="006C7507"/>
    <w:rsid w:val="006C7771"/>
    <w:rsid w:val="006C7BE5"/>
    <w:rsid w:val="006C7D05"/>
    <w:rsid w:val="006C7F94"/>
    <w:rsid w:val="006D0A5A"/>
    <w:rsid w:val="006D0BDE"/>
    <w:rsid w:val="006D0BE5"/>
    <w:rsid w:val="006D0CF1"/>
    <w:rsid w:val="006D0F26"/>
    <w:rsid w:val="006D0F4D"/>
    <w:rsid w:val="006D0F7A"/>
    <w:rsid w:val="006D1100"/>
    <w:rsid w:val="006D141A"/>
    <w:rsid w:val="006D15FC"/>
    <w:rsid w:val="006D1B21"/>
    <w:rsid w:val="006D1DB9"/>
    <w:rsid w:val="006D20D6"/>
    <w:rsid w:val="006D2543"/>
    <w:rsid w:val="006D2624"/>
    <w:rsid w:val="006D276D"/>
    <w:rsid w:val="006D2795"/>
    <w:rsid w:val="006D2984"/>
    <w:rsid w:val="006D29C4"/>
    <w:rsid w:val="006D2D35"/>
    <w:rsid w:val="006D2EA0"/>
    <w:rsid w:val="006D3C67"/>
    <w:rsid w:val="006D3E32"/>
    <w:rsid w:val="006D4803"/>
    <w:rsid w:val="006D4AB0"/>
    <w:rsid w:val="006D4CF0"/>
    <w:rsid w:val="006D4DFF"/>
    <w:rsid w:val="006D550F"/>
    <w:rsid w:val="006D5568"/>
    <w:rsid w:val="006D5571"/>
    <w:rsid w:val="006D5D9A"/>
    <w:rsid w:val="006D5ED4"/>
    <w:rsid w:val="006D62B8"/>
    <w:rsid w:val="006D6525"/>
    <w:rsid w:val="006D70DC"/>
    <w:rsid w:val="006D75DB"/>
    <w:rsid w:val="006D76E6"/>
    <w:rsid w:val="006D770C"/>
    <w:rsid w:val="006D7767"/>
    <w:rsid w:val="006D7819"/>
    <w:rsid w:val="006E00CA"/>
    <w:rsid w:val="006E0405"/>
    <w:rsid w:val="006E060F"/>
    <w:rsid w:val="006E097F"/>
    <w:rsid w:val="006E0F8D"/>
    <w:rsid w:val="006E0FA1"/>
    <w:rsid w:val="006E159C"/>
    <w:rsid w:val="006E1782"/>
    <w:rsid w:val="006E1CC2"/>
    <w:rsid w:val="006E1D3B"/>
    <w:rsid w:val="006E1FF5"/>
    <w:rsid w:val="006E2092"/>
    <w:rsid w:val="006E229C"/>
    <w:rsid w:val="006E22DB"/>
    <w:rsid w:val="006E24C9"/>
    <w:rsid w:val="006E24E3"/>
    <w:rsid w:val="006E2992"/>
    <w:rsid w:val="006E2E17"/>
    <w:rsid w:val="006E2F1D"/>
    <w:rsid w:val="006E2F6C"/>
    <w:rsid w:val="006E301B"/>
    <w:rsid w:val="006E3113"/>
    <w:rsid w:val="006E38C9"/>
    <w:rsid w:val="006E3A3B"/>
    <w:rsid w:val="006E4116"/>
    <w:rsid w:val="006E4445"/>
    <w:rsid w:val="006E4980"/>
    <w:rsid w:val="006E4EC9"/>
    <w:rsid w:val="006E50B3"/>
    <w:rsid w:val="006E55DF"/>
    <w:rsid w:val="006E5A2D"/>
    <w:rsid w:val="006E604F"/>
    <w:rsid w:val="006E6CDD"/>
    <w:rsid w:val="006E7383"/>
    <w:rsid w:val="006E758C"/>
    <w:rsid w:val="006E75A6"/>
    <w:rsid w:val="006E769B"/>
    <w:rsid w:val="006E7729"/>
    <w:rsid w:val="006E77B9"/>
    <w:rsid w:val="006E7FD6"/>
    <w:rsid w:val="006F0279"/>
    <w:rsid w:val="006F02F4"/>
    <w:rsid w:val="006F0AB0"/>
    <w:rsid w:val="006F0AF2"/>
    <w:rsid w:val="006F0F5C"/>
    <w:rsid w:val="006F0F97"/>
    <w:rsid w:val="006F0F9E"/>
    <w:rsid w:val="006F15FC"/>
    <w:rsid w:val="006F198D"/>
    <w:rsid w:val="006F1B12"/>
    <w:rsid w:val="006F1D69"/>
    <w:rsid w:val="006F20F6"/>
    <w:rsid w:val="006F2283"/>
    <w:rsid w:val="006F22B9"/>
    <w:rsid w:val="006F22DE"/>
    <w:rsid w:val="006F26A9"/>
    <w:rsid w:val="006F2738"/>
    <w:rsid w:val="006F281B"/>
    <w:rsid w:val="006F2ACC"/>
    <w:rsid w:val="006F2B76"/>
    <w:rsid w:val="006F2C8E"/>
    <w:rsid w:val="006F3256"/>
    <w:rsid w:val="006F325F"/>
    <w:rsid w:val="006F3422"/>
    <w:rsid w:val="006F3593"/>
    <w:rsid w:val="006F383D"/>
    <w:rsid w:val="006F3CE8"/>
    <w:rsid w:val="006F3D1A"/>
    <w:rsid w:val="006F3E73"/>
    <w:rsid w:val="006F4052"/>
    <w:rsid w:val="006F42DC"/>
    <w:rsid w:val="006F448B"/>
    <w:rsid w:val="006F4714"/>
    <w:rsid w:val="006F4B59"/>
    <w:rsid w:val="006F5356"/>
    <w:rsid w:val="006F577D"/>
    <w:rsid w:val="006F585E"/>
    <w:rsid w:val="006F5FE3"/>
    <w:rsid w:val="006F6C3B"/>
    <w:rsid w:val="006F7B86"/>
    <w:rsid w:val="006F7CD7"/>
    <w:rsid w:val="0070074B"/>
    <w:rsid w:val="0070088A"/>
    <w:rsid w:val="00700D8E"/>
    <w:rsid w:val="007011C5"/>
    <w:rsid w:val="00701A32"/>
    <w:rsid w:val="00701C0D"/>
    <w:rsid w:val="00701C2C"/>
    <w:rsid w:val="00701EFE"/>
    <w:rsid w:val="00701FD4"/>
    <w:rsid w:val="0070227C"/>
    <w:rsid w:val="007022DA"/>
    <w:rsid w:val="00702439"/>
    <w:rsid w:val="007026EC"/>
    <w:rsid w:val="007027E3"/>
    <w:rsid w:val="007027E9"/>
    <w:rsid w:val="00702EAE"/>
    <w:rsid w:val="00702FD5"/>
    <w:rsid w:val="007032CA"/>
    <w:rsid w:val="007038F8"/>
    <w:rsid w:val="00703BAB"/>
    <w:rsid w:val="00703D6E"/>
    <w:rsid w:val="0070469E"/>
    <w:rsid w:val="007048DA"/>
    <w:rsid w:val="00704CDE"/>
    <w:rsid w:val="00704D3E"/>
    <w:rsid w:val="00704F30"/>
    <w:rsid w:val="007051DB"/>
    <w:rsid w:val="007057DF"/>
    <w:rsid w:val="007058AA"/>
    <w:rsid w:val="00706228"/>
    <w:rsid w:val="00706638"/>
    <w:rsid w:val="0070681D"/>
    <w:rsid w:val="0070760A"/>
    <w:rsid w:val="00707792"/>
    <w:rsid w:val="00707A30"/>
    <w:rsid w:val="00707C80"/>
    <w:rsid w:val="007100C5"/>
    <w:rsid w:val="00710166"/>
    <w:rsid w:val="007104B1"/>
    <w:rsid w:val="007105EE"/>
    <w:rsid w:val="0071079F"/>
    <w:rsid w:val="007108F4"/>
    <w:rsid w:val="00710995"/>
    <w:rsid w:val="007109A3"/>
    <w:rsid w:val="00710F38"/>
    <w:rsid w:val="00711410"/>
    <w:rsid w:val="0071162F"/>
    <w:rsid w:val="007116C1"/>
    <w:rsid w:val="007117A0"/>
    <w:rsid w:val="00711C6F"/>
    <w:rsid w:val="00711D39"/>
    <w:rsid w:val="007125A4"/>
    <w:rsid w:val="007125E4"/>
    <w:rsid w:val="00712889"/>
    <w:rsid w:val="007128DE"/>
    <w:rsid w:val="0071290D"/>
    <w:rsid w:val="00712B40"/>
    <w:rsid w:val="00712B9E"/>
    <w:rsid w:val="00712BC5"/>
    <w:rsid w:val="00712D26"/>
    <w:rsid w:val="007137DA"/>
    <w:rsid w:val="00713D67"/>
    <w:rsid w:val="00713E18"/>
    <w:rsid w:val="00713F20"/>
    <w:rsid w:val="00714081"/>
    <w:rsid w:val="00714093"/>
    <w:rsid w:val="007141B4"/>
    <w:rsid w:val="00714593"/>
    <w:rsid w:val="00714701"/>
    <w:rsid w:val="00714AA2"/>
    <w:rsid w:val="00715076"/>
    <w:rsid w:val="00715326"/>
    <w:rsid w:val="007153BB"/>
    <w:rsid w:val="00715799"/>
    <w:rsid w:val="00715A90"/>
    <w:rsid w:val="00715B99"/>
    <w:rsid w:val="00715EC3"/>
    <w:rsid w:val="007160E4"/>
    <w:rsid w:val="0071630E"/>
    <w:rsid w:val="0071711A"/>
    <w:rsid w:val="0071734A"/>
    <w:rsid w:val="00717669"/>
    <w:rsid w:val="0071791A"/>
    <w:rsid w:val="00720008"/>
    <w:rsid w:val="0072024F"/>
    <w:rsid w:val="0072034F"/>
    <w:rsid w:val="0072054F"/>
    <w:rsid w:val="00720715"/>
    <w:rsid w:val="00720AD8"/>
    <w:rsid w:val="00720D17"/>
    <w:rsid w:val="00721099"/>
    <w:rsid w:val="00721626"/>
    <w:rsid w:val="00721773"/>
    <w:rsid w:val="00721777"/>
    <w:rsid w:val="00721925"/>
    <w:rsid w:val="00721C88"/>
    <w:rsid w:val="00721FED"/>
    <w:rsid w:val="00722237"/>
    <w:rsid w:val="00722543"/>
    <w:rsid w:val="00722915"/>
    <w:rsid w:val="00722EB4"/>
    <w:rsid w:val="00722EBA"/>
    <w:rsid w:val="00723170"/>
    <w:rsid w:val="007238CF"/>
    <w:rsid w:val="00723B70"/>
    <w:rsid w:val="00723FB6"/>
    <w:rsid w:val="007244BA"/>
    <w:rsid w:val="007244EA"/>
    <w:rsid w:val="00724E53"/>
    <w:rsid w:val="0072535D"/>
    <w:rsid w:val="007254F9"/>
    <w:rsid w:val="007255FE"/>
    <w:rsid w:val="00725689"/>
    <w:rsid w:val="00725731"/>
    <w:rsid w:val="007259EF"/>
    <w:rsid w:val="0072652D"/>
    <w:rsid w:val="00726F58"/>
    <w:rsid w:val="00727533"/>
    <w:rsid w:val="00727B60"/>
    <w:rsid w:val="00727DE0"/>
    <w:rsid w:val="0073012E"/>
    <w:rsid w:val="007307E8"/>
    <w:rsid w:val="00730806"/>
    <w:rsid w:val="00730817"/>
    <w:rsid w:val="007309E1"/>
    <w:rsid w:val="00730BA6"/>
    <w:rsid w:val="00730E23"/>
    <w:rsid w:val="00730F0A"/>
    <w:rsid w:val="007312E9"/>
    <w:rsid w:val="007314B9"/>
    <w:rsid w:val="00731650"/>
    <w:rsid w:val="00731B86"/>
    <w:rsid w:val="00732055"/>
    <w:rsid w:val="0073232E"/>
    <w:rsid w:val="007325BF"/>
    <w:rsid w:val="007326C6"/>
    <w:rsid w:val="00732A57"/>
    <w:rsid w:val="00732FA8"/>
    <w:rsid w:val="007335E0"/>
    <w:rsid w:val="007337F7"/>
    <w:rsid w:val="00733941"/>
    <w:rsid w:val="0073399D"/>
    <w:rsid w:val="0073444E"/>
    <w:rsid w:val="00734496"/>
    <w:rsid w:val="007344C9"/>
    <w:rsid w:val="0073497F"/>
    <w:rsid w:val="00734A05"/>
    <w:rsid w:val="00734AEC"/>
    <w:rsid w:val="00734D04"/>
    <w:rsid w:val="00734EEB"/>
    <w:rsid w:val="00734EF2"/>
    <w:rsid w:val="00734FA4"/>
    <w:rsid w:val="007353BD"/>
    <w:rsid w:val="0073554E"/>
    <w:rsid w:val="00735786"/>
    <w:rsid w:val="007357AB"/>
    <w:rsid w:val="00735CA2"/>
    <w:rsid w:val="00735EAA"/>
    <w:rsid w:val="0073610B"/>
    <w:rsid w:val="00736944"/>
    <w:rsid w:val="00736A63"/>
    <w:rsid w:val="00736D76"/>
    <w:rsid w:val="00737085"/>
    <w:rsid w:val="007372BC"/>
    <w:rsid w:val="007373A2"/>
    <w:rsid w:val="00737AB0"/>
    <w:rsid w:val="007406E8"/>
    <w:rsid w:val="00740D08"/>
    <w:rsid w:val="00740D46"/>
    <w:rsid w:val="0074132B"/>
    <w:rsid w:val="0074155B"/>
    <w:rsid w:val="00741B84"/>
    <w:rsid w:val="00741CA7"/>
    <w:rsid w:val="00741CDB"/>
    <w:rsid w:val="00742419"/>
    <w:rsid w:val="007425F8"/>
    <w:rsid w:val="007427BF"/>
    <w:rsid w:val="00742857"/>
    <w:rsid w:val="00742CE6"/>
    <w:rsid w:val="00742D99"/>
    <w:rsid w:val="00743248"/>
    <w:rsid w:val="007432F0"/>
    <w:rsid w:val="00743AE4"/>
    <w:rsid w:val="00743D6F"/>
    <w:rsid w:val="00743E0C"/>
    <w:rsid w:val="007445B5"/>
    <w:rsid w:val="0074495E"/>
    <w:rsid w:val="00744A17"/>
    <w:rsid w:val="00744C0B"/>
    <w:rsid w:val="00744E0A"/>
    <w:rsid w:val="00744E23"/>
    <w:rsid w:val="00744F08"/>
    <w:rsid w:val="0074500A"/>
    <w:rsid w:val="00745192"/>
    <w:rsid w:val="00745421"/>
    <w:rsid w:val="0074557A"/>
    <w:rsid w:val="007456C2"/>
    <w:rsid w:val="0074598C"/>
    <w:rsid w:val="00745D81"/>
    <w:rsid w:val="00745E32"/>
    <w:rsid w:val="00745F15"/>
    <w:rsid w:val="00745FC7"/>
    <w:rsid w:val="00746482"/>
    <w:rsid w:val="007464C4"/>
    <w:rsid w:val="0074655C"/>
    <w:rsid w:val="007468D8"/>
    <w:rsid w:val="00746A18"/>
    <w:rsid w:val="00746A80"/>
    <w:rsid w:val="00746DCD"/>
    <w:rsid w:val="00746FF3"/>
    <w:rsid w:val="00747053"/>
    <w:rsid w:val="00747106"/>
    <w:rsid w:val="0074733C"/>
    <w:rsid w:val="0074742B"/>
    <w:rsid w:val="0074769C"/>
    <w:rsid w:val="00747827"/>
    <w:rsid w:val="007478A0"/>
    <w:rsid w:val="00747BCA"/>
    <w:rsid w:val="00747BDA"/>
    <w:rsid w:val="00747F28"/>
    <w:rsid w:val="00747FB9"/>
    <w:rsid w:val="007506DE"/>
    <w:rsid w:val="007508AD"/>
    <w:rsid w:val="00750DBD"/>
    <w:rsid w:val="00751024"/>
    <w:rsid w:val="00751974"/>
    <w:rsid w:val="00751FE8"/>
    <w:rsid w:val="007524F7"/>
    <w:rsid w:val="007527D2"/>
    <w:rsid w:val="00752AC2"/>
    <w:rsid w:val="00752B9E"/>
    <w:rsid w:val="00752E0F"/>
    <w:rsid w:val="00752F6B"/>
    <w:rsid w:val="00752F6C"/>
    <w:rsid w:val="0075321D"/>
    <w:rsid w:val="00753279"/>
    <w:rsid w:val="00754018"/>
    <w:rsid w:val="007541E6"/>
    <w:rsid w:val="00754472"/>
    <w:rsid w:val="007547DE"/>
    <w:rsid w:val="0075485B"/>
    <w:rsid w:val="007550AE"/>
    <w:rsid w:val="007554E8"/>
    <w:rsid w:val="0075592D"/>
    <w:rsid w:val="00755B76"/>
    <w:rsid w:val="00755D90"/>
    <w:rsid w:val="00755EA3"/>
    <w:rsid w:val="00755F72"/>
    <w:rsid w:val="00755FB2"/>
    <w:rsid w:val="00756029"/>
    <w:rsid w:val="0075654C"/>
    <w:rsid w:val="00756AF7"/>
    <w:rsid w:val="007578FE"/>
    <w:rsid w:val="00757B85"/>
    <w:rsid w:val="00757E63"/>
    <w:rsid w:val="00757ECC"/>
    <w:rsid w:val="00757EFE"/>
    <w:rsid w:val="0076064D"/>
    <w:rsid w:val="007608C3"/>
    <w:rsid w:val="00760EB1"/>
    <w:rsid w:val="00760F67"/>
    <w:rsid w:val="00761EFD"/>
    <w:rsid w:val="00762198"/>
    <w:rsid w:val="007623EB"/>
    <w:rsid w:val="0076242C"/>
    <w:rsid w:val="0076258B"/>
    <w:rsid w:val="00762CE9"/>
    <w:rsid w:val="00762F17"/>
    <w:rsid w:val="00762FAD"/>
    <w:rsid w:val="0076376C"/>
    <w:rsid w:val="00763A71"/>
    <w:rsid w:val="00763CF8"/>
    <w:rsid w:val="00763F7E"/>
    <w:rsid w:val="00764312"/>
    <w:rsid w:val="00764CB1"/>
    <w:rsid w:val="007656A8"/>
    <w:rsid w:val="00765759"/>
    <w:rsid w:val="00765F75"/>
    <w:rsid w:val="007661FB"/>
    <w:rsid w:val="007667A1"/>
    <w:rsid w:val="007667BF"/>
    <w:rsid w:val="007667D3"/>
    <w:rsid w:val="007669E0"/>
    <w:rsid w:val="00766C36"/>
    <w:rsid w:val="00766DB0"/>
    <w:rsid w:val="00767CEB"/>
    <w:rsid w:val="00767E82"/>
    <w:rsid w:val="0077061A"/>
    <w:rsid w:val="007709DA"/>
    <w:rsid w:val="00770C53"/>
    <w:rsid w:val="00770E20"/>
    <w:rsid w:val="00771135"/>
    <w:rsid w:val="0077134B"/>
    <w:rsid w:val="007713EE"/>
    <w:rsid w:val="00771551"/>
    <w:rsid w:val="00771A06"/>
    <w:rsid w:val="00771A18"/>
    <w:rsid w:val="00771F69"/>
    <w:rsid w:val="007722A8"/>
    <w:rsid w:val="00772654"/>
    <w:rsid w:val="00772AA0"/>
    <w:rsid w:val="00772BF0"/>
    <w:rsid w:val="00772C7C"/>
    <w:rsid w:val="00772D23"/>
    <w:rsid w:val="00772FEB"/>
    <w:rsid w:val="0077344F"/>
    <w:rsid w:val="00773788"/>
    <w:rsid w:val="00773C2C"/>
    <w:rsid w:val="00774441"/>
    <w:rsid w:val="00774598"/>
    <w:rsid w:val="00775137"/>
    <w:rsid w:val="007752A9"/>
    <w:rsid w:val="00775484"/>
    <w:rsid w:val="007754A4"/>
    <w:rsid w:val="0077573C"/>
    <w:rsid w:val="00775746"/>
    <w:rsid w:val="00775AAC"/>
    <w:rsid w:val="00775B76"/>
    <w:rsid w:val="00775D93"/>
    <w:rsid w:val="00775F9F"/>
    <w:rsid w:val="00776590"/>
    <w:rsid w:val="0077677F"/>
    <w:rsid w:val="007768F5"/>
    <w:rsid w:val="007768FC"/>
    <w:rsid w:val="00776EE9"/>
    <w:rsid w:val="007773E0"/>
    <w:rsid w:val="0077744F"/>
    <w:rsid w:val="0077784D"/>
    <w:rsid w:val="007778C5"/>
    <w:rsid w:val="007800A3"/>
    <w:rsid w:val="007800A6"/>
    <w:rsid w:val="0078103E"/>
    <w:rsid w:val="007811CE"/>
    <w:rsid w:val="007813F1"/>
    <w:rsid w:val="007817A4"/>
    <w:rsid w:val="007817E1"/>
    <w:rsid w:val="00781BDB"/>
    <w:rsid w:val="00781C30"/>
    <w:rsid w:val="00782DCC"/>
    <w:rsid w:val="0078343E"/>
    <w:rsid w:val="0078358C"/>
    <w:rsid w:val="007835AF"/>
    <w:rsid w:val="007836AB"/>
    <w:rsid w:val="007836FD"/>
    <w:rsid w:val="007837C5"/>
    <w:rsid w:val="0078384C"/>
    <w:rsid w:val="007838A5"/>
    <w:rsid w:val="00783D36"/>
    <w:rsid w:val="0078417E"/>
    <w:rsid w:val="007846A1"/>
    <w:rsid w:val="00784C66"/>
    <w:rsid w:val="00784C97"/>
    <w:rsid w:val="00784CE0"/>
    <w:rsid w:val="00784E13"/>
    <w:rsid w:val="00784EF8"/>
    <w:rsid w:val="00785013"/>
    <w:rsid w:val="007850CC"/>
    <w:rsid w:val="0078594D"/>
    <w:rsid w:val="00785956"/>
    <w:rsid w:val="00785B98"/>
    <w:rsid w:val="00785EFC"/>
    <w:rsid w:val="0078602F"/>
    <w:rsid w:val="007863E4"/>
    <w:rsid w:val="007867C4"/>
    <w:rsid w:val="00786A17"/>
    <w:rsid w:val="00786CB1"/>
    <w:rsid w:val="00786F74"/>
    <w:rsid w:val="00786FC1"/>
    <w:rsid w:val="007875DB"/>
    <w:rsid w:val="0078797B"/>
    <w:rsid w:val="0079047D"/>
    <w:rsid w:val="007905AE"/>
    <w:rsid w:val="007907AE"/>
    <w:rsid w:val="00790966"/>
    <w:rsid w:val="007909A2"/>
    <w:rsid w:val="00790EEF"/>
    <w:rsid w:val="00790F7F"/>
    <w:rsid w:val="00790F92"/>
    <w:rsid w:val="00791068"/>
    <w:rsid w:val="00791208"/>
    <w:rsid w:val="00791396"/>
    <w:rsid w:val="007913AE"/>
    <w:rsid w:val="00791565"/>
    <w:rsid w:val="00791A8A"/>
    <w:rsid w:val="00791ADB"/>
    <w:rsid w:val="00791B5C"/>
    <w:rsid w:val="00791C11"/>
    <w:rsid w:val="007921AC"/>
    <w:rsid w:val="007924C4"/>
    <w:rsid w:val="007928B8"/>
    <w:rsid w:val="00792BA8"/>
    <w:rsid w:val="00792C19"/>
    <w:rsid w:val="00792D43"/>
    <w:rsid w:val="00792F69"/>
    <w:rsid w:val="0079334B"/>
    <w:rsid w:val="00793574"/>
    <w:rsid w:val="007937FD"/>
    <w:rsid w:val="00793942"/>
    <w:rsid w:val="007939AE"/>
    <w:rsid w:val="00793A5A"/>
    <w:rsid w:val="00793CBE"/>
    <w:rsid w:val="007942DB"/>
    <w:rsid w:val="00794927"/>
    <w:rsid w:val="00794A2E"/>
    <w:rsid w:val="00794AA0"/>
    <w:rsid w:val="00794EA4"/>
    <w:rsid w:val="00794FC8"/>
    <w:rsid w:val="0079505C"/>
    <w:rsid w:val="007950E3"/>
    <w:rsid w:val="0079545D"/>
    <w:rsid w:val="007954C1"/>
    <w:rsid w:val="00795694"/>
    <w:rsid w:val="0079574A"/>
    <w:rsid w:val="007957E9"/>
    <w:rsid w:val="00795A6B"/>
    <w:rsid w:val="00795CC9"/>
    <w:rsid w:val="00795CE0"/>
    <w:rsid w:val="0079600C"/>
    <w:rsid w:val="0079616A"/>
    <w:rsid w:val="0079658D"/>
    <w:rsid w:val="00796898"/>
    <w:rsid w:val="007969A7"/>
    <w:rsid w:val="00796AA4"/>
    <w:rsid w:val="00796DE8"/>
    <w:rsid w:val="007973FA"/>
    <w:rsid w:val="00797765"/>
    <w:rsid w:val="00797F24"/>
    <w:rsid w:val="007A01DE"/>
    <w:rsid w:val="007A031B"/>
    <w:rsid w:val="007A0B38"/>
    <w:rsid w:val="007A0B95"/>
    <w:rsid w:val="007A11CE"/>
    <w:rsid w:val="007A13F1"/>
    <w:rsid w:val="007A14E6"/>
    <w:rsid w:val="007A15FD"/>
    <w:rsid w:val="007A1619"/>
    <w:rsid w:val="007A1658"/>
    <w:rsid w:val="007A270C"/>
    <w:rsid w:val="007A2778"/>
    <w:rsid w:val="007A2A31"/>
    <w:rsid w:val="007A2E9B"/>
    <w:rsid w:val="007A34DB"/>
    <w:rsid w:val="007A3980"/>
    <w:rsid w:val="007A4012"/>
    <w:rsid w:val="007A45EF"/>
    <w:rsid w:val="007A4896"/>
    <w:rsid w:val="007A498E"/>
    <w:rsid w:val="007A4DF4"/>
    <w:rsid w:val="007A5813"/>
    <w:rsid w:val="007A5CA4"/>
    <w:rsid w:val="007A6005"/>
    <w:rsid w:val="007A6050"/>
    <w:rsid w:val="007A62C2"/>
    <w:rsid w:val="007A63BE"/>
    <w:rsid w:val="007A688B"/>
    <w:rsid w:val="007A688C"/>
    <w:rsid w:val="007A6A1B"/>
    <w:rsid w:val="007A6B55"/>
    <w:rsid w:val="007A6C32"/>
    <w:rsid w:val="007A6D83"/>
    <w:rsid w:val="007A715D"/>
    <w:rsid w:val="007A721A"/>
    <w:rsid w:val="007A7446"/>
    <w:rsid w:val="007A7525"/>
    <w:rsid w:val="007A787A"/>
    <w:rsid w:val="007A7B7E"/>
    <w:rsid w:val="007A7D62"/>
    <w:rsid w:val="007A7E9B"/>
    <w:rsid w:val="007B021E"/>
    <w:rsid w:val="007B057A"/>
    <w:rsid w:val="007B0C89"/>
    <w:rsid w:val="007B0CCE"/>
    <w:rsid w:val="007B11D4"/>
    <w:rsid w:val="007B1478"/>
    <w:rsid w:val="007B15A9"/>
    <w:rsid w:val="007B169A"/>
    <w:rsid w:val="007B1C52"/>
    <w:rsid w:val="007B2322"/>
    <w:rsid w:val="007B28B1"/>
    <w:rsid w:val="007B2D9F"/>
    <w:rsid w:val="007B2F75"/>
    <w:rsid w:val="007B3489"/>
    <w:rsid w:val="007B3663"/>
    <w:rsid w:val="007B3A96"/>
    <w:rsid w:val="007B3AC3"/>
    <w:rsid w:val="007B3F6C"/>
    <w:rsid w:val="007B4685"/>
    <w:rsid w:val="007B468B"/>
    <w:rsid w:val="007B4736"/>
    <w:rsid w:val="007B48AC"/>
    <w:rsid w:val="007B4F6F"/>
    <w:rsid w:val="007B5201"/>
    <w:rsid w:val="007B533F"/>
    <w:rsid w:val="007B54D2"/>
    <w:rsid w:val="007B55D6"/>
    <w:rsid w:val="007B58BF"/>
    <w:rsid w:val="007B5A6D"/>
    <w:rsid w:val="007B5BBD"/>
    <w:rsid w:val="007B5CDA"/>
    <w:rsid w:val="007B6092"/>
    <w:rsid w:val="007B66DA"/>
    <w:rsid w:val="007B6AFE"/>
    <w:rsid w:val="007B6B93"/>
    <w:rsid w:val="007B6F05"/>
    <w:rsid w:val="007B71A6"/>
    <w:rsid w:val="007B7398"/>
    <w:rsid w:val="007B73F7"/>
    <w:rsid w:val="007B772F"/>
    <w:rsid w:val="007B7960"/>
    <w:rsid w:val="007B7963"/>
    <w:rsid w:val="007B7D17"/>
    <w:rsid w:val="007B7D72"/>
    <w:rsid w:val="007B7DA4"/>
    <w:rsid w:val="007B7EA1"/>
    <w:rsid w:val="007C0076"/>
    <w:rsid w:val="007C0405"/>
    <w:rsid w:val="007C0463"/>
    <w:rsid w:val="007C0DF2"/>
    <w:rsid w:val="007C1043"/>
    <w:rsid w:val="007C114B"/>
    <w:rsid w:val="007C11E9"/>
    <w:rsid w:val="007C1293"/>
    <w:rsid w:val="007C182F"/>
    <w:rsid w:val="007C1901"/>
    <w:rsid w:val="007C1FF6"/>
    <w:rsid w:val="007C2157"/>
    <w:rsid w:val="007C2224"/>
    <w:rsid w:val="007C236A"/>
    <w:rsid w:val="007C2429"/>
    <w:rsid w:val="007C2609"/>
    <w:rsid w:val="007C282B"/>
    <w:rsid w:val="007C28A6"/>
    <w:rsid w:val="007C28B1"/>
    <w:rsid w:val="007C2DD7"/>
    <w:rsid w:val="007C32CF"/>
    <w:rsid w:val="007C32D4"/>
    <w:rsid w:val="007C334A"/>
    <w:rsid w:val="007C3424"/>
    <w:rsid w:val="007C34C8"/>
    <w:rsid w:val="007C39D4"/>
    <w:rsid w:val="007C3A1E"/>
    <w:rsid w:val="007C3F3E"/>
    <w:rsid w:val="007C3F4F"/>
    <w:rsid w:val="007C3F61"/>
    <w:rsid w:val="007C4317"/>
    <w:rsid w:val="007C4484"/>
    <w:rsid w:val="007C44CB"/>
    <w:rsid w:val="007C46C7"/>
    <w:rsid w:val="007C483E"/>
    <w:rsid w:val="007C4A28"/>
    <w:rsid w:val="007C4CBC"/>
    <w:rsid w:val="007C55B9"/>
    <w:rsid w:val="007C58AF"/>
    <w:rsid w:val="007C5A2E"/>
    <w:rsid w:val="007C5C39"/>
    <w:rsid w:val="007C5F64"/>
    <w:rsid w:val="007C5F8D"/>
    <w:rsid w:val="007C634C"/>
    <w:rsid w:val="007C651F"/>
    <w:rsid w:val="007C6543"/>
    <w:rsid w:val="007C6651"/>
    <w:rsid w:val="007C6711"/>
    <w:rsid w:val="007C6AD7"/>
    <w:rsid w:val="007C73EA"/>
    <w:rsid w:val="007C7948"/>
    <w:rsid w:val="007C794C"/>
    <w:rsid w:val="007C7C8D"/>
    <w:rsid w:val="007C7FCC"/>
    <w:rsid w:val="007D0517"/>
    <w:rsid w:val="007D07FB"/>
    <w:rsid w:val="007D09E0"/>
    <w:rsid w:val="007D1084"/>
    <w:rsid w:val="007D1147"/>
    <w:rsid w:val="007D12C0"/>
    <w:rsid w:val="007D1917"/>
    <w:rsid w:val="007D196D"/>
    <w:rsid w:val="007D29E3"/>
    <w:rsid w:val="007D29F6"/>
    <w:rsid w:val="007D29F7"/>
    <w:rsid w:val="007D321B"/>
    <w:rsid w:val="007D32E7"/>
    <w:rsid w:val="007D349B"/>
    <w:rsid w:val="007D34E0"/>
    <w:rsid w:val="007D399F"/>
    <w:rsid w:val="007D3A2E"/>
    <w:rsid w:val="007D3AAB"/>
    <w:rsid w:val="007D3CA9"/>
    <w:rsid w:val="007D3D98"/>
    <w:rsid w:val="007D3DF0"/>
    <w:rsid w:val="007D40B5"/>
    <w:rsid w:val="007D568D"/>
    <w:rsid w:val="007D57CD"/>
    <w:rsid w:val="007D5844"/>
    <w:rsid w:val="007D5CB5"/>
    <w:rsid w:val="007D5DFB"/>
    <w:rsid w:val="007D6529"/>
    <w:rsid w:val="007D65A0"/>
    <w:rsid w:val="007D6AEE"/>
    <w:rsid w:val="007D6C82"/>
    <w:rsid w:val="007D733F"/>
    <w:rsid w:val="007D7343"/>
    <w:rsid w:val="007D7763"/>
    <w:rsid w:val="007D7939"/>
    <w:rsid w:val="007D7A7C"/>
    <w:rsid w:val="007D7D82"/>
    <w:rsid w:val="007D7E2C"/>
    <w:rsid w:val="007E0079"/>
    <w:rsid w:val="007E013D"/>
    <w:rsid w:val="007E0233"/>
    <w:rsid w:val="007E0304"/>
    <w:rsid w:val="007E0306"/>
    <w:rsid w:val="007E0782"/>
    <w:rsid w:val="007E078A"/>
    <w:rsid w:val="007E08DF"/>
    <w:rsid w:val="007E0E82"/>
    <w:rsid w:val="007E124E"/>
    <w:rsid w:val="007E1703"/>
    <w:rsid w:val="007E18DB"/>
    <w:rsid w:val="007E1A61"/>
    <w:rsid w:val="007E1D52"/>
    <w:rsid w:val="007E1F52"/>
    <w:rsid w:val="007E2500"/>
    <w:rsid w:val="007E2961"/>
    <w:rsid w:val="007E31A2"/>
    <w:rsid w:val="007E393B"/>
    <w:rsid w:val="007E3F5C"/>
    <w:rsid w:val="007E4433"/>
    <w:rsid w:val="007E4530"/>
    <w:rsid w:val="007E460E"/>
    <w:rsid w:val="007E4718"/>
    <w:rsid w:val="007E4D70"/>
    <w:rsid w:val="007E508A"/>
    <w:rsid w:val="007E5332"/>
    <w:rsid w:val="007E53F0"/>
    <w:rsid w:val="007E54B4"/>
    <w:rsid w:val="007E562A"/>
    <w:rsid w:val="007E564A"/>
    <w:rsid w:val="007E5958"/>
    <w:rsid w:val="007E5DA7"/>
    <w:rsid w:val="007E5F51"/>
    <w:rsid w:val="007E6515"/>
    <w:rsid w:val="007E6AD8"/>
    <w:rsid w:val="007E6D7F"/>
    <w:rsid w:val="007E6F7B"/>
    <w:rsid w:val="007E70B9"/>
    <w:rsid w:val="007E74AD"/>
    <w:rsid w:val="007E7AE0"/>
    <w:rsid w:val="007E7C28"/>
    <w:rsid w:val="007E7C34"/>
    <w:rsid w:val="007E7D4F"/>
    <w:rsid w:val="007E7F5A"/>
    <w:rsid w:val="007F0108"/>
    <w:rsid w:val="007F02E5"/>
    <w:rsid w:val="007F0439"/>
    <w:rsid w:val="007F04ED"/>
    <w:rsid w:val="007F06EF"/>
    <w:rsid w:val="007F0996"/>
    <w:rsid w:val="007F0B5C"/>
    <w:rsid w:val="007F1042"/>
    <w:rsid w:val="007F11E4"/>
    <w:rsid w:val="007F178E"/>
    <w:rsid w:val="007F1D4C"/>
    <w:rsid w:val="007F1D93"/>
    <w:rsid w:val="007F1F96"/>
    <w:rsid w:val="007F23CE"/>
    <w:rsid w:val="007F27A9"/>
    <w:rsid w:val="007F2BC0"/>
    <w:rsid w:val="007F2EAE"/>
    <w:rsid w:val="007F3205"/>
    <w:rsid w:val="007F3353"/>
    <w:rsid w:val="007F3412"/>
    <w:rsid w:val="007F3479"/>
    <w:rsid w:val="007F3DD7"/>
    <w:rsid w:val="007F3E20"/>
    <w:rsid w:val="007F3E3F"/>
    <w:rsid w:val="007F4817"/>
    <w:rsid w:val="007F4991"/>
    <w:rsid w:val="007F4ABA"/>
    <w:rsid w:val="007F549C"/>
    <w:rsid w:val="007F5575"/>
    <w:rsid w:val="007F590E"/>
    <w:rsid w:val="007F59E8"/>
    <w:rsid w:val="007F5AEA"/>
    <w:rsid w:val="007F607E"/>
    <w:rsid w:val="007F62C7"/>
    <w:rsid w:val="007F630C"/>
    <w:rsid w:val="007F6397"/>
    <w:rsid w:val="007F6926"/>
    <w:rsid w:val="007F6A16"/>
    <w:rsid w:val="007F7330"/>
    <w:rsid w:val="007F7378"/>
    <w:rsid w:val="007F73ED"/>
    <w:rsid w:val="007F7532"/>
    <w:rsid w:val="007F763A"/>
    <w:rsid w:val="007F7853"/>
    <w:rsid w:val="007F785F"/>
    <w:rsid w:val="007F7B39"/>
    <w:rsid w:val="007F7BB0"/>
    <w:rsid w:val="007F7C9E"/>
    <w:rsid w:val="00800457"/>
    <w:rsid w:val="008004BB"/>
    <w:rsid w:val="00800D74"/>
    <w:rsid w:val="00801096"/>
    <w:rsid w:val="008014F8"/>
    <w:rsid w:val="00801798"/>
    <w:rsid w:val="00801A27"/>
    <w:rsid w:val="00801D3E"/>
    <w:rsid w:val="008021B3"/>
    <w:rsid w:val="00802322"/>
    <w:rsid w:val="008024D9"/>
    <w:rsid w:val="00802705"/>
    <w:rsid w:val="00802832"/>
    <w:rsid w:val="00802936"/>
    <w:rsid w:val="00802A9F"/>
    <w:rsid w:val="00802CA4"/>
    <w:rsid w:val="008030CA"/>
    <w:rsid w:val="008030D8"/>
    <w:rsid w:val="008031BA"/>
    <w:rsid w:val="0080347A"/>
    <w:rsid w:val="0080351E"/>
    <w:rsid w:val="008036A6"/>
    <w:rsid w:val="00803792"/>
    <w:rsid w:val="0080380B"/>
    <w:rsid w:val="00803AA5"/>
    <w:rsid w:val="00803BFA"/>
    <w:rsid w:val="00803C1E"/>
    <w:rsid w:val="00803FE1"/>
    <w:rsid w:val="00804092"/>
    <w:rsid w:val="008043C2"/>
    <w:rsid w:val="0080457B"/>
    <w:rsid w:val="00804C78"/>
    <w:rsid w:val="00804F7C"/>
    <w:rsid w:val="00805722"/>
    <w:rsid w:val="008057CD"/>
    <w:rsid w:val="008059DB"/>
    <w:rsid w:val="00805CEC"/>
    <w:rsid w:val="00805D34"/>
    <w:rsid w:val="00805F9F"/>
    <w:rsid w:val="00805FEE"/>
    <w:rsid w:val="00806438"/>
    <w:rsid w:val="008066CB"/>
    <w:rsid w:val="00806F22"/>
    <w:rsid w:val="00806F6F"/>
    <w:rsid w:val="00807166"/>
    <w:rsid w:val="008072EF"/>
    <w:rsid w:val="008077F3"/>
    <w:rsid w:val="0080792E"/>
    <w:rsid w:val="00807BC9"/>
    <w:rsid w:val="00807DCC"/>
    <w:rsid w:val="0081023E"/>
    <w:rsid w:val="0081062E"/>
    <w:rsid w:val="00810654"/>
    <w:rsid w:val="00810ACB"/>
    <w:rsid w:val="00811103"/>
    <w:rsid w:val="00811868"/>
    <w:rsid w:val="00811C9D"/>
    <w:rsid w:val="00811D74"/>
    <w:rsid w:val="0081209B"/>
    <w:rsid w:val="008121E3"/>
    <w:rsid w:val="0081264B"/>
    <w:rsid w:val="00812D9E"/>
    <w:rsid w:val="00812E80"/>
    <w:rsid w:val="00812E9C"/>
    <w:rsid w:val="008130A0"/>
    <w:rsid w:val="00813126"/>
    <w:rsid w:val="0081340F"/>
    <w:rsid w:val="0081372B"/>
    <w:rsid w:val="008137A8"/>
    <w:rsid w:val="00813F5C"/>
    <w:rsid w:val="0081440D"/>
    <w:rsid w:val="00814A5C"/>
    <w:rsid w:val="00814E74"/>
    <w:rsid w:val="00815058"/>
    <w:rsid w:val="00815271"/>
    <w:rsid w:val="008152E0"/>
    <w:rsid w:val="008156C3"/>
    <w:rsid w:val="008156E5"/>
    <w:rsid w:val="00815DB4"/>
    <w:rsid w:val="00815F07"/>
    <w:rsid w:val="00816276"/>
    <w:rsid w:val="0081675F"/>
    <w:rsid w:val="00816984"/>
    <w:rsid w:val="00816DA3"/>
    <w:rsid w:val="00817976"/>
    <w:rsid w:val="00817FAF"/>
    <w:rsid w:val="00820151"/>
    <w:rsid w:val="008206FE"/>
    <w:rsid w:val="00820937"/>
    <w:rsid w:val="00820D8E"/>
    <w:rsid w:val="00821F8C"/>
    <w:rsid w:val="0082233D"/>
    <w:rsid w:val="0082287F"/>
    <w:rsid w:val="00822A75"/>
    <w:rsid w:val="00822FAF"/>
    <w:rsid w:val="0082388B"/>
    <w:rsid w:val="00823BCC"/>
    <w:rsid w:val="00823C1F"/>
    <w:rsid w:val="00823C25"/>
    <w:rsid w:val="00823DCC"/>
    <w:rsid w:val="00824A1D"/>
    <w:rsid w:val="00824B6D"/>
    <w:rsid w:val="00824F86"/>
    <w:rsid w:val="00824FD2"/>
    <w:rsid w:val="008254AB"/>
    <w:rsid w:val="008254FB"/>
    <w:rsid w:val="00825680"/>
    <w:rsid w:val="0082585E"/>
    <w:rsid w:val="00825FD4"/>
    <w:rsid w:val="0082664F"/>
    <w:rsid w:val="008266FD"/>
    <w:rsid w:val="00826701"/>
    <w:rsid w:val="00826D9D"/>
    <w:rsid w:val="0082700D"/>
    <w:rsid w:val="00827083"/>
    <w:rsid w:val="00827136"/>
    <w:rsid w:val="008272D4"/>
    <w:rsid w:val="0082755E"/>
    <w:rsid w:val="008275D5"/>
    <w:rsid w:val="0082769D"/>
    <w:rsid w:val="008277F2"/>
    <w:rsid w:val="00827A5C"/>
    <w:rsid w:val="00827A84"/>
    <w:rsid w:val="00827FCF"/>
    <w:rsid w:val="008302B3"/>
    <w:rsid w:val="008303C3"/>
    <w:rsid w:val="008304F7"/>
    <w:rsid w:val="00830C5B"/>
    <w:rsid w:val="00830D84"/>
    <w:rsid w:val="0083119B"/>
    <w:rsid w:val="008314E2"/>
    <w:rsid w:val="0083185A"/>
    <w:rsid w:val="00831BC2"/>
    <w:rsid w:val="008322BA"/>
    <w:rsid w:val="008324C1"/>
    <w:rsid w:val="00832611"/>
    <w:rsid w:val="00832C15"/>
    <w:rsid w:val="00832C19"/>
    <w:rsid w:val="00832D9B"/>
    <w:rsid w:val="00833020"/>
    <w:rsid w:val="0083313D"/>
    <w:rsid w:val="0083328B"/>
    <w:rsid w:val="00833425"/>
    <w:rsid w:val="00833957"/>
    <w:rsid w:val="00833AC6"/>
    <w:rsid w:val="00833FF9"/>
    <w:rsid w:val="008347EA"/>
    <w:rsid w:val="00834809"/>
    <w:rsid w:val="00834EA9"/>
    <w:rsid w:val="0083543B"/>
    <w:rsid w:val="0083583A"/>
    <w:rsid w:val="00835903"/>
    <w:rsid w:val="00835BD3"/>
    <w:rsid w:val="008364DF"/>
    <w:rsid w:val="00836EFA"/>
    <w:rsid w:val="0083752B"/>
    <w:rsid w:val="008376EB"/>
    <w:rsid w:val="008378FA"/>
    <w:rsid w:val="00840241"/>
    <w:rsid w:val="008402CC"/>
    <w:rsid w:val="0084076B"/>
    <w:rsid w:val="0084121E"/>
    <w:rsid w:val="008412EE"/>
    <w:rsid w:val="0084186B"/>
    <w:rsid w:val="00841B2E"/>
    <w:rsid w:val="00842869"/>
    <w:rsid w:val="0084297E"/>
    <w:rsid w:val="00842BE1"/>
    <w:rsid w:val="00842CD6"/>
    <w:rsid w:val="00842F01"/>
    <w:rsid w:val="00842F09"/>
    <w:rsid w:val="00842F34"/>
    <w:rsid w:val="00843099"/>
    <w:rsid w:val="008434FC"/>
    <w:rsid w:val="0084373D"/>
    <w:rsid w:val="008439A1"/>
    <w:rsid w:val="008441E9"/>
    <w:rsid w:val="00844297"/>
    <w:rsid w:val="00844351"/>
    <w:rsid w:val="0084459A"/>
    <w:rsid w:val="008445B5"/>
    <w:rsid w:val="008447BB"/>
    <w:rsid w:val="00844D29"/>
    <w:rsid w:val="00844EDC"/>
    <w:rsid w:val="00844F8A"/>
    <w:rsid w:val="008453AD"/>
    <w:rsid w:val="00845673"/>
    <w:rsid w:val="0084593F"/>
    <w:rsid w:val="00845BE2"/>
    <w:rsid w:val="00845F9B"/>
    <w:rsid w:val="00845FFF"/>
    <w:rsid w:val="00846312"/>
    <w:rsid w:val="008463AC"/>
    <w:rsid w:val="008463DF"/>
    <w:rsid w:val="00846654"/>
    <w:rsid w:val="008474C2"/>
    <w:rsid w:val="00847721"/>
    <w:rsid w:val="0084795A"/>
    <w:rsid w:val="00847AAD"/>
    <w:rsid w:val="00847B3C"/>
    <w:rsid w:val="00847E0D"/>
    <w:rsid w:val="00847F3D"/>
    <w:rsid w:val="0085051B"/>
    <w:rsid w:val="00850BCB"/>
    <w:rsid w:val="00850CBB"/>
    <w:rsid w:val="00850EE9"/>
    <w:rsid w:val="0085101D"/>
    <w:rsid w:val="0085108C"/>
    <w:rsid w:val="00851338"/>
    <w:rsid w:val="008513A0"/>
    <w:rsid w:val="0085169D"/>
    <w:rsid w:val="00851A37"/>
    <w:rsid w:val="00852369"/>
    <w:rsid w:val="008526FA"/>
    <w:rsid w:val="008527DB"/>
    <w:rsid w:val="00852887"/>
    <w:rsid w:val="00852BA9"/>
    <w:rsid w:val="00852CC6"/>
    <w:rsid w:val="00852D09"/>
    <w:rsid w:val="00852D4E"/>
    <w:rsid w:val="00852E8E"/>
    <w:rsid w:val="008533C3"/>
    <w:rsid w:val="00853497"/>
    <w:rsid w:val="008539A9"/>
    <w:rsid w:val="00853A9F"/>
    <w:rsid w:val="00853DE9"/>
    <w:rsid w:val="00853E14"/>
    <w:rsid w:val="00853EED"/>
    <w:rsid w:val="00854BC4"/>
    <w:rsid w:val="00854CA1"/>
    <w:rsid w:val="00854E54"/>
    <w:rsid w:val="008551C7"/>
    <w:rsid w:val="0085560D"/>
    <w:rsid w:val="00855637"/>
    <w:rsid w:val="008557D6"/>
    <w:rsid w:val="00855888"/>
    <w:rsid w:val="00855E2E"/>
    <w:rsid w:val="00855E33"/>
    <w:rsid w:val="00855F89"/>
    <w:rsid w:val="00856204"/>
    <w:rsid w:val="0085627B"/>
    <w:rsid w:val="008562D2"/>
    <w:rsid w:val="008563FC"/>
    <w:rsid w:val="00856459"/>
    <w:rsid w:val="008567AB"/>
    <w:rsid w:val="00856A54"/>
    <w:rsid w:val="00856CA4"/>
    <w:rsid w:val="00856D7B"/>
    <w:rsid w:val="00856E55"/>
    <w:rsid w:val="0085712D"/>
    <w:rsid w:val="00857272"/>
    <w:rsid w:val="00857331"/>
    <w:rsid w:val="0085739F"/>
    <w:rsid w:val="00860077"/>
    <w:rsid w:val="0086013C"/>
    <w:rsid w:val="00860211"/>
    <w:rsid w:val="00860283"/>
    <w:rsid w:val="0086058E"/>
    <w:rsid w:val="00860C34"/>
    <w:rsid w:val="00861196"/>
    <w:rsid w:val="00862090"/>
    <w:rsid w:val="00862F65"/>
    <w:rsid w:val="00862FC7"/>
    <w:rsid w:val="0086342F"/>
    <w:rsid w:val="0086360A"/>
    <w:rsid w:val="008638F0"/>
    <w:rsid w:val="00863A21"/>
    <w:rsid w:val="00863B9C"/>
    <w:rsid w:val="008641C2"/>
    <w:rsid w:val="0086471E"/>
    <w:rsid w:val="0086475E"/>
    <w:rsid w:val="00864760"/>
    <w:rsid w:val="00864A63"/>
    <w:rsid w:val="00864A7D"/>
    <w:rsid w:val="00864EE7"/>
    <w:rsid w:val="00865D57"/>
    <w:rsid w:val="00865D9B"/>
    <w:rsid w:val="00866092"/>
    <w:rsid w:val="0086614C"/>
    <w:rsid w:val="0086653D"/>
    <w:rsid w:val="0086659C"/>
    <w:rsid w:val="008666EC"/>
    <w:rsid w:val="00867060"/>
    <w:rsid w:val="00867137"/>
    <w:rsid w:val="0086782F"/>
    <w:rsid w:val="0086785E"/>
    <w:rsid w:val="00867997"/>
    <w:rsid w:val="00867C38"/>
    <w:rsid w:val="00870002"/>
    <w:rsid w:val="0087073A"/>
    <w:rsid w:val="00870ED0"/>
    <w:rsid w:val="00871085"/>
    <w:rsid w:val="008711EA"/>
    <w:rsid w:val="0087149A"/>
    <w:rsid w:val="008717BE"/>
    <w:rsid w:val="0087190D"/>
    <w:rsid w:val="00871B00"/>
    <w:rsid w:val="00871B63"/>
    <w:rsid w:val="00871C5A"/>
    <w:rsid w:val="00871CED"/>
    <w:rsid w:val="00871DC9"/>
    <w:rsid w:val="00871E74"/>
    <w:rsid w:val="008720C9"/>
    <w:rsid w:val="00872164"/>
    <w:rsid w:val="0087221C"/>
    <w:rsid w:val="008726DF"/>
    <w:rsid w:val="00872E78"/>
    <w:rsid w:val="00872F22"/>
    <w:rsid w:val="00872F59"/>
    <w:rsid w:val="00872FFA"/>
    <w:rsid w:val="00873133"/>
    <w:rsid w:val="00873403"/>
    <w:rsid w:val="008735CE"/>
    <w:rsid w:val="0087383B"/>
    <w:rsid w:val="008738B9"/>
    <w:rsid w:val="0087404B"/>
    <w:rsid w:val="008742E5"/>
    <w:rsid w:val="00874A5E"/>
    <w:rsid w:val="00874B4C"/>
    <w:rsid w:val="00874C17"/>
    <w:rsid w:val="00874F29"/>
    <w:rsid w:val="00875351"/>
    <w:rsid w:val="00875B37"/>
    <w:rsid w:val="0087606E"/>
    <w:rsid w:val="0087622B"/>
    <w:rsid w:val="008764A6"/>
    <w:rsid w:val="00876747"/>
    <w:rsid w:val="00876903"/>
    <w:rsid w:val="00876C6A"/>
    <w:rsid w:val="00876D2A"/>
    <w:rsid w:val="00877605"/>
    <w:rsid w:val="0087760E"/>
    <w:rsid w:val="008779C5"/>
    <w:rsid w:val="00877C13"/>
    <w:rsid w:val="00877DBE"/>
    <w:rsid w:val="008800EB"/>
    <w:rsid w:val="008804D7"/>
    <w:rsid w:val="00880F48"/>
    <w:rsid w:val="0088175C"/>
    <w:rsid w:val="008818A5"/>
    <w:rsid w:val="008818EB"/>
    <w:rsid w:val="00881E57"/>
    <w:rsid w:val="00882710"/>
    <w:rsid w:val="00882A3B"/>
    <w:rsid w:val="00882F95"/>
    <w:rsid w:val="00883440"/>
    <w:rsid w:val="00883E78"/>
    <w:rsid w:val="00883F3D"/>
    <w:rsid w:val="00884193"/>
    <w:rsid w:val="00884337"/>
    <w:rsid w:val="008844BB"/>
    <w:rsid w:val="00884539"/>
    <w:rsid w:val="008845DF"/>
    <w:rsid w:val="00884FAA"/>
    <w:rsid w:val="00885467"/>
    <w:rsid w:val="00885BA7"/>
    <w:rsid w:val="008861A9"/>
    <w:rsid w:val="008869E0"/>
    <w:rsid w:val="00886B62"/>
    <w:rsid w:val="00886DC6"/>
    <w:rsid w:val="00886F07"/>
    <w:rsid w:val="00886F21"/>
    <w:rsid w:val="0088704B"/>
    <w:rsid w:val="008870B3"/>
    <w:rsid w:val="00887402"/>
    <w:rsid w:val="008878AA"/>
    <w:rsid w:val="008879AE"/>
    <w:rsid w:val="008906CA"/>
    <w:rsid w:val="00890D2B"/>
    <w:rsid w:val="00890E4C"/>
    <w:rsid w:val="00890E81"/>
    <w:rsid w:val="00890FE6"/>
    <w:rsid w:val="008910FD"/>
    <w:rsid w:val="00891267"/>
    <w:rsid w:val="008913E0"/>
    <w:rsid w:val="00891454"/>
    <w:rsid w:val="00891AD4"/>
    <w:rsid w:val="00891C93"/>
    <w:rsid w:val="00891E05"/>
    <w:rsid w:val="00891EEF"/>
    <w:rsid w:val="008920E9"/>
    <w:rsid w:val="00892A59"/>
    <w:rsid w:val="00892C74"/>
    <w:rsid w:val="00892C82"/>
    <w:rsid w:val="00892CB0"/>
    <w:rsid w:val="00892E08"/>
    <w:rsid w:val="00892E89"/>
    <w:rsid w:val="008932D5"/>
    <w:rsid w:val="00893493"/>
    <w:rsid w:val="00893B79"/>
    <w:rsid w:val="00893D8D"/>
    <w:rsid w:val="00894081"/>
    <w:rsid w:val="0089421F"/>
    <w:rsid w:val="0089431A"/>
    <w:rsid w:val="00894E93"/>
    <w:rsid w:val="00895253"/>
    <w:rsid w:val="00895623"/>
    <w:rsid w:val="00895643"/>
    <w:rsid w:val="00895695"/>
    <w:rsid w:val="00895896"/>
    <w:rsid w:val="00895CF0"/>
    <w:rsid w:val="0089630C"/>
    <w:rsid w:val="00896434"/>
    <w:rsid w:val="00896666"/>
    <w:rsid w:val="00896AA1"/>
    <w:rsid w:val="00896AD4"/>
    <w:rsid w:val="00897459"/>
    <w:rsid w:val="00897630"/>
    <w:rsid w:val="008977AF"/>
    <w:rsid w:val="00897EA6"/>
    <w:rsid w:val="008A004D"/>
    <w:rsid w:val="008A0B6B"/>
    <w:rsid w:val="008A0C6F"/>
    <w:rsid w:val="008A10DB"/>
    <w:rsid w:val="008A1290"/>
    <w:rsid w:val="008A1319"/>
    <w:rsid w:val="008A1855"/>
    <w:rsid w:val="008A1E33"/>
    <w:rsid w:val="008A1FAD"/>
    <w:rsid w:val="008A2106"/>
    <w:rsid w:val="008A23E6"/>
    <w:rsid w:val="008A2B9F"/>
    <w:rsid w:val="008A3048"/>
    <w:rsid w:val="008A31C9"/>
    <w:rsid w:val="008A3C47"/>
    <w:rsid w:val="008A3C6A"/>
    <w:rsid w:val="008A3CFB"/>
    <w:rsid w:val="008A3D5E"/>
    <w:rsid w:val="008A409C"/>
    <w:rsid w:val="008A4483"/>
    <w:rsid w:val="008A48C5"/>
    <w:rsid w:val="008A48DF"/>
    <w:rsid w:val="008A4D70"/>
    <w:rsid w:val="008A50A5"/>
    <w:rsid w:val="008A5DB5"/>
    <w:rsid w:val="008A5DEE"/>
    <w:rsid w:val="008A695F"/>
    <w:rsid w:val="008A6A7A"/>
    <w:rsid w:val="008A717A"/>
    <w:rsid w:val="008A721A"/>
    <w:rsid w:val="008A739B"/>
    <w:rsid w:val="008A77CA"/>
    <w:rsid w:val="008A7866"/>
    <w:rsid w:val="008A7C33"/>
    <w:rsid w:val="008A7E22"/>
    <w:rsid w:val="008A7EC8"/>
    <w:rsid w:val="008B0368"/>
    <w:rsid w:val="008B0376"/>
    <w:rsid w:val="008B049B"/>
    <w:rsid w:val="008B0CDC"/>
    <w:rsid w:val="008B0DCD"/>
    <w:rsid w:val="008B0F2C"/>
    <w:rsid w:val="008B11FA"/>
    <w:rsid w:val="008B13D9"/>
    <w:rsid w:val="008B14AF"/>
    <w:rsid w:val="008B14E6"/>
    <w:rsid w:val="008B158E"/>
    <w:rsid w:val="008B171F"/>
    <w:rsid w:val="008B177A"/>
    <w:rsid w:val="008B18AE"/>
    <w:rsid w:val="008B2174"/>
    <w:rsid w:val="008B219F"/>
    <w:rsid w:val="008B299C"/>
    <w:rsid w:val="008B2AC7"/>
    <w:rsid w:val="008B2ECE"/>
    <w:rsid w:val="008B2F74"/>
    <w:rsid w:val="008B3041"/>
    <w:rsid w:val="008B3407"/>
    <w:rsid w:val="008B3ACF"/>
    <w:rsid w:val="008B3D35"/>
    <w:rsid w:val="008B3FBB"/>
    <w:rsid w:val="008B41B4"/>
    <w:rsid w:val="008B42B9"/>
    <w:rsid w:val="008B4448"/>
    <w:rsid w:val="008B47F0"/>
    <w:rsid w:val="008B48DB"/>
    <w:rsid w:val="008B5078"/>
    <w:rsid w:val="008B5235"/>
    <w:rsid w:val="008B598F"/>
    <w:rsid w:val="008B5C19"/>
    <w:rsid w:val="008B5D7A"/>
    <w:rsid w:val="008B6130"/>
    <w:rsid w:val="008B6212"/>
    <w:rsid w:val="008B621E"/>
    <w:rsid w:val="008B6536"/>
    <w:rsid w:val="008B6735"/>
    <w:rsid w:val="008B6977"/>
    <w:rsid w:val="008B6B7F"/>
    <w:rsid w:val="008B706D"/>
    <w:rsid w:val="008B710F"/>
    <w:rsid w:val="008B7129"/>
    <w:rsid w:val="008B72F8"/>
    <w:rsid w:val="008B7683"/>
    <w:rsid w:val="008B7EA0"/>
    <w:rsid w:val="008C0094"/>
    <w:rsid w:val="008C0445"/>
    <w:rsid w:val="008C0C29"/>
    <w:rsid w:val="008C0F4C"/>
    <w:rsid w:val="008C1271"/>
    <w:rsid w:val="008C1331"/>
    <w:rsid w:val="008C1510"/>
    <w:rsid w:val="008C26B2"/>
    <w:rsid w:val="008C29DD"/>
    <w:rsid w:val="008C3092"/>
    <w:rsid w:val="008C3287"/>
    <w:rsid w:val="008C34B6"/>
    <w:rsid w:val="008C3773"/>
    <w:rsid w:val="008C3806"/>
    <w:rsid w:val="008C3884"/>
    <w:rsid w:val="008C3EAC"/>
    <w:rsid w:val="008C3F0B"/>
    <w:rsid w:val="008C3F23"/>
    <w:rsid w:val="008C3F7C"/>
    <w:rsid w:val="008C4AB5"/>
    <w:rsid w:val="008C4EF8"/>
    <w:rsid w:val="008C540A"/>
    <w:rsid w:val="008C5B54"/>
    <w:rsid w:val="008C6239"/>
    <w:rsid w:val="008C640B"/>
    <w:rsid w:val="008C649D"/>
    <w:rsid w:val="008C64AD"/>
    <w:rsid w:val="008C6762"/>
    <w:rsid w:val="008C6845"/>
    <w:rsid w:val="008C6975"/>
    <w:rsid w:val="008C6AE5"/>
    <w:rsid w:val="008C6BE4"/>
    <w:rsid w:val="008C6C7D"/>
    <w:rsid w:val="008C6F9E"/>
    <w:rsid w:val="008C7537"/>
    <w:rsid w:val="008C7892"/>
    <w:rsid w:val="008C79B0"/>
    <w:rsid w:val="008C7B38"/>
    <w:rsid w:val="008C7C99"/>
    <w:rsid w:val="008C7D36"/>
    <w:rsid w:val="008C7F75"/>
    <w:rsid w:val="008D0255"/>
    <w:rsid w:val="008D064E"/>
    <w:rsid w:val="008D126E"/>
    <w:rsid w:val="008D129B"/>
    <w:rsid w:val="008D12DB"/>
    <w:rsid w:val="008D144B"/>
    <w:rsid w:val="008D14D5"/>
    <w:rsid w:val="008D1707"/>
    <w:rsid w:val="008D195A"/>
    <w:rsid w:val="008D19FC"/>
    <w:rsid w:val="008D1B81"/>
    <w:rsid w:val="008D1CF5"/>
    <w:rsid w:val="008D2274"/>
    <w:rsid w:val="008D258E"/>
    <w:rsid w:val="008D2725"/>
    <w:rsid w:val="008D2A15"/>
    <w:rsid w:val="008D2AD7"/>
    <w:rsid w:val="008D2C43"/>
    <w:rsid w:val="008D2C6E"/>
    <w:rsid w:val="008D3242"/>
    <w:rsid w:val="008D3791"/>
    <w:rsid w:val="008D3A2B"/>
    <w:rsid w:val="008D3C38"/>
    <w:rsid w:val="008D3F63"/>
    <w:rsid w:val="008D3FC1"/>
    <w:rsid w:val="008D4029"/>
    <w:rsid w:val="008D43F5"/>
    <w:rsid w:val="008D4656"/>
    <w:rsid w:val="008D4903"/>
    <w:rsid w:val="008D4AD1"/>
    <w:rsid w:val="008D4B00"/>
    <w:rsid w:val="008D4F97"/>
    <w:rsid w:val="008D50AC"/>
    <w:rsid w:val="008D514B"/>
    <w:rsid w:val="008D56A3"/>
    <w:rsid w:val="008D57D6"/>
    <w:rsid w:val="008D5BD2"/>
    <w:rsid w:val="008D5DEB"/>
    <w:rsid w:val="008D6553"/>
    <w:rsid w:val="008D663D"/>
    <w:rsid w:val="008D668C"/>
    <w:rsid w:val="008D6B9B"/>
    <w:rsid w:val="008D6F1B"/>
    <w:rsid w:val="008D7151"/>
    <w:rsid w:val="008D75AC"/>
    <w:rsid w:val="008D75D3"/>
    <w:rsid w:val="008D77E3"/>
    <w:rsid w:val="008D780C"/>
    <w:rsid w:val="008D7B53"/>
    <w:rsid w:val="008D7F9F"/>
    <w:rsid w:val="008E018E"/>
    <w:rsid w:val="008E06E8"/>
    <w:rsid w:val="008E0743"/>
    <w:rsid w:val="008E0789"/>
    <w:rsid w:val="008E08C4"/>
    <w:rsid w:val="008E0A8C"/>
    <w:rsid w:val="008E0B26"/>
    <w:rsid w:val="008E0B9E"/>
    <w:rsid w:val="008E0F9B"/>
    <w:rsid w:val="008E1600"/>
    <w:rsid w:val="008E16A3"/>
    <w:rsid w:val="008E1C1C"/>
    <w:rsid w:val="008E1C2A"/>
    <w:rsid w:val="008E1E30"/>
    <w:rsid w:val="008E2160"/>
    <w:rsid w:val="008E21B8"/>
    <w:rsid w:val="008E2463"/>
    <w:rsid w:val="008E2493"/>
    <w:rsid w:val="008E2576"/>
    <w:rsid w:val="008E3267"/>
    <w:rsid w:val="008E3357"/>
    <w:rsid w:val="008E3594"/>
    <w:rsid w:val="008E403B"/>
    <w:rsid w:val="008E429A"/>
    <w:rsid w:val="008E4379"/>
    <w:rsid w:val="008E45D0"/>
    <w:rsid w:val="008E4761"/>
    <w:rsid w:val="008E4A8A"/>
    <w:rsid w:val="008E4D07"/>
    <w:rsid w:val="008E50AE"/>
    <w:rsid w:val="008E5886"/>
    <w:rsid w:val="008E58B9"/>
    <w:rsid w:val="008E5B41"/>
    <w:rsid w:val="008E5F5E"/>
    <w:rsid w:val="008E6483"/>
    <w:rsid w:val="008E66C1"/>
    <w:rsid w:val="008E6E04"/>
    <w:rsid w:val="008E6E17"/>
    <w:rsid w:val="008E6FA3"/>
    <w:rsid w:val="008E7007"/>
    <w:rsid w:val="008E732D"/>
    <w:rsid w:val="008E74EE"/>
    <w:rsid w:val="008E77A9"/>
    <w:rsid w:val="008E78F4"/>
    <w:rsid w:val="008E7ABD"/>
    <w:rsid w:val="008E7C30"/>
    <w:rsid w:val="008E7D53"/>
    <w:rsid w:val="008F018C"/>
    <w:rsid w:val="008F02A3"/>
    <w:rsid w:val="008F040E"/>
    <w:rsid w:val="008F054E"/>
    <w:rsid w:val="008F0709"/>
    <w:rsid w:val="008F090E"/>
    <w:rsid w:val="008F0AA6"/>
    <w:rsid w:val="008F0C8B"/>
    <w:rsid w:val="008F1006"/>
    <w:rsid w:val="008F147F"/>
    <w:rsid w:val="008F15D6"/>
    <w:rsid w:val="008F15FA"/>
    <w:rsid w:val="008F1761"/>
    <w:rsid w:val="008F1880"/>
    <w:rsid w:val="008F1887"/>
    <w:rsid w:val="008F26A5"/>
    <w:rsid w:val="008F2771"/>
    <w:rsid w:val="008F2B79"/>
    <w:rsid w:val="008F3B8B"/>
    <w:rsid w:val="008F3F56"/>
    <w:rsid w:val="008F3FAC"/>
    <w:rsid w:val="008F4934"/>
    <w:rsid w:val="008F4AA6"/>
    <w:rsid w:val="008F4B52"/>
    <w:rsid w:val="008F53BA"/>
    <w:rsid w:val="008F5486"/>
    <w:rsid w:val="008F59E4"/>
    <w:rsid w:val="008F5EDC"/>
    <w:rsid w:val="008F6260"/>
    <w:rsid w:val="008F6426"/>
    <w:rsid w:val="008F64E5"/>
    <w:rsid w:val="008F6729"/>
    <w:rsid w:val="008F67F4"/>
    <w:rsid w:val="008F686A"/>
    <w:rsid w:val="008F6A9B"/>
    <w:rsid w:val="008F6B5D"/>
    <w:rsid w:val="008F6DC3"/>
    <w:rsid w:val="008F7547"/>
    <w:rsid w:val="0090088A"/>
    <w:rsid w:val="009008A3"/>
    <w:rsid w:val="00900B9A"/>
    <w:rsid w:val="00900D31"/>
    <w:rsid w:val="00900DA2"/>
    <w:rsid w:val="009011AE"/>
    <w:rsid w:val="009011B7"/>
    <w:rsid w:val="0090182A"/>
    <w:rsid w:val="00901A61"/>
    <w:rsid w:val="00901D44"/>
    <w:rsid w:val="0090201C"/>
    <w:rsid w:val="0090258F"/>
    <w:rsid w:val="0090269C"/>
    <w:rsid w:val="009029FF"/>
    <w:rsid w:val="00902B00"/>
    <w:rsid w:val="00902BCF"/>
    <w:rsid w:val="00903B2C"/>
    <w:rsid w:val="00903C74"/>
    <w:rsid w:val="00903D2A"/>
    <w:rsid w:val="00903D93"/>
    <w:rsid w:val="00904B95"/>
    <w:rsid w:val="00905146"/>
    <w:rsid w:val="009051D6"/>
    <w:rsid w:val="0090527B"/>
    <w:rsid w:val="0090532F"/>
    <w:rsid w:val="00905460"/>
    <w:rsid w:val="009059B7"/>
    <w:rsid w:val="00905A4C"/>
    <w:rsid w:val="00905B8C"/>
    <w:rsid w:val="00906775"/>
    <w:rsid w:val="00907024"/>
    <w:rsid w:val="0090729C"/>
    <w:rsid w:val="00907703"/>
    <w:rsid w:val="00907DFC"/>
    <w:rsid w:val="00907EEB"/>
    <w:rsid w:val="00907F74"/>
    <w:rsid w:val="00910087"/>
    <w:rsid w:val="009103F1"/>
    <w:rsid w:val="00910662"/>
    <w:rsid w:val="0091069C"/>
    <w:rsid w:val="0091086A"/>
    <w:rsid w:val="00910F6E"/>
    <w:rsid w:val="0091107D"/>
    <w:rsid w:val="00911195"/>
    <w:rsid w:val="00911340"/>
    <w:rsid w:val="009114DD"/>
    <w:rsid w:val="00911B7D"/>
    <w:rsid w:val="00911D18"/>
    <w:rsid w:val="009123D2"/>
    <w:rsid w:val="009125BC"/>
    <w:rsid w:val="00912600"/>
    <w:rsid w:val="00912B40"/>
    <w:rsid w:val="00912B49"/>
    <w:rsid w:val="00912D86"/>
    <w:rsid w:val="009131C5"/>
    <w:rsid w:val="0091333A"/>
    <w:rsid w:val="0091381D"/>
    <w:rsid w:val="009138BF"/>
    <w:rsid w:val="00913A49"/>
    <w:rsid w:val="00913F55"/>
    <w:rsid w:val="009141B1"/>
    <w:rsid w:val="00914201"/>
    <w:rsid w:val="00914494"/>
    <w:rsid w:val="009146B1"/>
    <w:rsid w:val="00914CDA"/>
    <w:rsid w:val="009157F2"/>
    <w:rsid w:val="00915AAF"/>
    <w:rsid w:val="00916406"/>
    <w:rsid w:val="009164F1"/>
    <w:rsid w:val="009165C1"/>
    <w:rsid w:val="00916814"/>
    <w:rsid w:val="0091691D"/>
    <w:rsid w:val="00916A39"/>
    <w:rsid w:val="00916BAF"/>
    <w:rsid w:val="00917305"/>
    <w:rsid w:val="00917388"/>
    <w:rsid w:val="00917925"/>
    <w:rsid w:val="00917C21"/>
    <w:rsid w:val="00920199"/>
    <w:rsid w:val="00920A39"/>
    <w:rsid w:val="00920F01"/>
    <w:rsid w:val="00920F25"/>
    <w:rsid w:val="00921177"/>
    <w:rsid w:val="00921252"/>
    <w:rsid w:val="00921528"/>
    <w:rsid w:val="00921813"/>
    <w:rsid w:val="00921872"/>
    <w:rsid w:val="00921C5A"/>
    <w:rsid w:val="00921EC9"/>
    <w:rsid w:val="00921FF2"/>
    <w:rsid w:val="009220F4"/>
    <w:rsid w:val="009221AD"/>
    <w:rsid w:val="0092246D"/>
    <w:rsid w:val="00922A7C"/>
    <w:rsid w:val="00922EE3"/>
    <w:rsid w:val="00923082"/>
    <w:rsid w:val="0092380B"/>
    <w:rsid w:val="00923A59"/>
    <w:rsid w:val="00923A78"/>
    <w:rsid w:val="00923AB0"/>
    <w:rsid w:val="00923C96"/>
    <w:rsid w:val="00923D47"/>
    <w:rsid w:val="00923D63"/>
    <w:rsid w:val="00923EF7"/>
    <w:rsid w:val="00924157"/>
    <w:rsid w:val="0092437C"/>
    <w:rsid w:val="0092479E"/>
    <w:rsid w:val="009248A2"/>
    <w:rsid w:val="00924946"/>
    <w:rsid w:val="009249B6"/>
    <w:rsid w:val="00924B1A"/>
    <w:rsid w:val="00924B5F"/>
    <w:rsid w:val="00924DFB"/>
    <w:rsid w:val="00924FBF"/>
    <w:rsid w:val="00925F10"/>
    <w:rsid w:val="0092621F"/>
    <w:rsid w:val="0092657D"/>
    <w:rsid w:val="0092690F"/>
    <w:rsid w:val="0092692E"/>
    <w:rsid w:val="00926BA0"/>
    <w:rsid w:val="00926F3D"/>
    <w:rsid w:val="00927516"/>
    <w:rsid w:val="0092797D"/>
    <w:rsid w:val="00927A37"/>
    <w:rsid w:val="0093008A"/>
    <w:rsid w:val="009302D5"/>
    <w:rsid w:val="00930394"/>
    <w:rsid w:val="009303D1"/>
    <w:rsid w:val="00930674"/>
    <w:rsid w:val="00930989"/>
    <w:rsid w:val="0093129E"/>
    <w:rsid w:val="00931457"/>
    <w:rsid w:val="0093149B"/>
    <w:rsid w:val="00931519"/>
    <w:rsid w:val="0093157F"/>
    <w:rsid w:val="00931582"/>
    <w:rsid w:val="00931889"/>
    <w:rsid w:val="00931D4B"/>
    <w:rsid w:val="00931DB8"/>
    <w:rsid w:val="00931E9A"/>
    <w:rsid w:val="00931EF6"/>
    <w:rsid w:val="00931EF8"/>
    <w:rsid w:val="009320B7"/>
    <w:rsid w:val="00932375"/>
    <w:rsid w:val="009323D9"/>
    <w:rsid w:val="00932591"/>
    <w:rsid w:val="009325AB"/>
    <w:rsid w:val="00932764"/>
    <w:rsid w:val="00932C1A"/>
    <w:rsid w:val="00932CEB"/>
    <w:rsid w:val="00933656"/>
    <w:rsid w:val="00933B80"/>
    <w:rsid w:val="0093415B"/>
    <w:rsid w:val="009341A0"/>
    <w:rsid w:val="009341D8"/>
    <w:rsid w:val="009347D4"/>
    <w:rsid w:val="0093508E"/>
    <w:rsid w:val="0093552B"/>
    <w:rsid w:val="009358A9"/>
    <w:rsid w:val="00936053"/>
    <w:rsid w:val="0093651D"/>
    <w:rsid w:val="00936BFB"/>
    <w:rsid w:val="00936F4A"/>
    <w:rsid w:val="0093786B"/>
    <w:rsid w:val="009378CD"/>
    <w:rsid w:val="009379CF"/>
    <w:rsid w:val="009401A4"/>
    <w:rsid w:val="00940676"/>
    <w:rsid w:val="0094067B"/>
    <w:rsid w:val="00940846"/>
    <w:rsid w:val="00940937"/>
    <w:rsid w:val="00940C04"/>
    <w:rsid w:val="00940E9B"/>
    <w:rsid w:val="00941297"/>
    <w:rsid w:val="00941417"/>
    <w:rsid w:val="00941605"/>
    <w:rsid w:val="00941BA3"/>
    <w:rsid w:val="009427B9"/>
    <w:rsid w:val="00942C45"/>
    <w:rsid w:val="00942DB0"/>
    <w:rsid w:val="0094305F"/>
    <w:rsid w:val="009433FC"/>
    <w:rsid w:val="009436EA"/>
    <w:rsid w:val="009438A2"/>
    <w:rsid w:val="009438A4"/>
    <w:rsid w:val="009438E3"/>
    <w:rsid w:val="0094411A"/>
    <w:rsid w:val="0094424F"/>
    <w:rsid w:val="009444C2"/>
    <w:rsid w:val="009445D8"/>
    <w:rsid w:val="00944AE7"/>
    <w:rsid w:val="00944B5A"/>
    <w:rsid w:val="0094562B"/>
    <w:rsid w:val="0094565C"/>
    <w:rsid w:val="00945971"/>
    <w:rsid w:val="00945D9A"/>
    <w:rsid w:val="009462BB"/>
    <w:rsid w:val="00946360"/>
    <w:rsid w:val="009463FB"/>
    <w:rsid w:val="0094665B"/>
    <w:rsid w:val="00947217"/>
    <w:rsid w:val="00947464"/>
    <w:rsid w:val="00947900"/>
    <w:rsid w:val="00947973"/>
    <w:rsid w:val="00950077"/>
    <w:rsid w:val="009500A4"/>
    <w:rsid w:val="0095015A"/>
    <w:rsid w:val="0095066B"/>
    <w:rsid w:val="009509B5"/>
    <w:rsid w:val="00950D63"/>
    <w:rsid w:val="0095145E"/>
    <w:rsid w:val="009518F2"/>
    <w:rsid w:val="00951A70"/>
    <w:rsid w:val="00951B60"/>
    <w:rsid w:val="00951CC7"/>
    <w:rsid w:val="00951FB0"/>
    <w:rsid w:val="009520DF"/>
    <w:rsid w:val="009527F5"/>
    <w:rsid w:val="009528C9"/>
    <w:rsid w:val="00952CC5"/>
    <w:rsid w:val="00952CCE"/>
    <w:rsid w:val="00952D22"/>
    <w:rsid w:val="00952D24"/>
    <w:rsid w:val="009532B7"/>
    <w:rsid w:val="00953519"/>
    <w:rsid w:val="009536E6"/>
    <w:rsid w:val="00953886"/>
    <w:rsid w:val="0095388C"/>
    <w:rsid w:val="00953B99"/>
    <w:rsid w:val="00953F9D"/>
    <w:rsid w:val="009544CB"/>
    <w:rsid w:val="00954506"/>
    <w:rsid w:val="009545C6"/>
    <w:rsid w:val="009554C1"/>
    <w:rsid w:val="009559B4"/>
    <w:rsid w:val="00955A11"/>
    <w:rsid w:val="00955A6B"/>
    <w:rsid w:val="00955B29"/>
    <w:rsid w:val="00955B9C"/>
    <w:rsid w:val="00955C28"/>
    <w:rsid w:val="00955CA0"/>
    <w:rsid w:val="00955D36"/>
    <w:rsid w:val="00955E00"/>
    <w:rsid w:val="00955E61"/>
    <w:rsid w:val="009560B3"/>
    <w:rsid w:val="00956235"/>
    <w:rsid w:val="00956969"/>
    <w:rsid w:val="00956B8F"/>
    <w:rsid w:val="00956C16"/>
    <w:rsid w:val="0095710B"/>
    <w:rsid w:val="009575C4"/>
    <w:rsid w:val="0095762D"/>
    <w:rsid w:val="009578AA"/>
    <w:rsid w:val="00957C13"/>
    <w:rsid w:val="0096006A"/>
    <w:rsid w:val="00960180"/>
    <w:rsid w:val="00960A50"/>
    <w:rsid w:val="00960B83"/>
    <w:rsid w:val="0096103A"/>
    <w:rsid w:val="0096118E"/>
    <w:rsid w:val="00961291"/>
    <w:rsid w:val="00961A4B"/>
    <w:rsid w:val="00962651"/>
    <w:rsid w:val="00963ACA"/>
    <w:rsid w:val="00963C14"/>
    <w:rsid w:val="00963D17"/>
    <w:rsid w:val="00963FCF"/>
    <w:rsid w:val="00964188"/>
    <w:rsid w:val="0096447C"/>
    <w:rsid w:val="00964499"/>
    <w:rsid w:val="00965050"/>
    <w:rsid w:val="0096527C"/>
    <w:rsid w:val="009654AF"/>
    <w:rsid w:val="00965D4F"/>
    <w:rsid w:val="00965FFD"/>
    <w:rsid w:val="009661AB"/>
    <w:rsid w:val="009663CC"/>
    <w:rsid w:val="00966511"/>
    <w:rsid w:val="00966598"/>
    <w:rsid w:val="00966A83"/>
    <w:rsid w:val="00966B9F"/>
    <w:rsid w:val="00966BE7"/>
    <w:rsid w:val="00966CFF"/>
    <w:rsid w:val="00967793"/>
    <w:rsid w:val="00967C5E"/>
    <w:rsid w:val="00967C89"/>
    <w:rsid w:val="00967DFA"/>
    <w:rsid w:val="0097038D"/>
    <w:rsid w:val="0097047C"/>
    <w:rsid w:val="00970627"/>
    <w:rsid w:val="00970C56"/>
    <w:rsid w:val="00971085"/>
    <w:rsid w:val="009710E3"/>
    <w:rsid w:val="00971243"/>
    <w:rsid w:val="009713FE"/>
    <w:rsid w:val="00971566"/>
    <w:rsid w:val="00971858"/>
    <w:rsid w:val="009719C1"/>
    <w:rsid w:val="00971A33"/>
    <w:rsid w:val="00971E19"/>
    <w:rsid w:val="00972166"/>
    <w:rsid w:val="00972484"/>
    <w:rsid w:val="009725CE"/>
    <w:rsid w:val="009726C7"/>
    <w:rsid w:val="00972B9C"/>
    <w:rsid w:val="00972DAD"/>
    <w:rsid w:val="00973047"/>
    <w:rsid w:val="009734E7"/>
    <w:rsid w:val="00973659"/>
    <w:rsid w:val="00973873"/>
    <w:rsid w:val="0097396C"/>
    <w:rsid w:val="00973B37"/>
    <w:rsid w:val="00973CB8"/>
    <w:rsid w:val="00973D52"/>
    <w:rsid w:val="00973E9B"/>
    <w:rsid w:val="0097497C"/>
    <w:rsid w:val="009749D0"/>
    <w:rsid w:val="00974A0D"/>
    <w:rsid w:val="00974BEC"/>
    <w:rsid w:val="00975374"/>
    <w:rsid w:val="009756A8"/>
    <w:rsid w:val="009756DC"/>
    <w:rsid w:val="009757C3"/>
    <w:rsid w:val="009758A9"/>
    <w:rsid w:val="009759E3"/>
    <w:rsid w:val="00975A47"/>
    <w:rsid w:val="00975C97"/>
    <w:rsid w:val="00975E26"/>
    <w:rsid w:val="00976086"/>
    <w:rsid w:val="0097630B"/>
    <w:rsid w:val="00976695"/>
    <w:rsid w:val="00976DE8"/>
    <w:rsid w:val="00976ECC"/>
    <w:rsid w:val="00977123"/>
    <w:rsid w:val="00977A07"/>
    <w:rsid w:val="00977E4D"/>
    <w:rsid w:val="00980088"/>
    <w:rsid w:val="009802BE"/>
    <w:rsid w:val="0098056F"/>
    <w:rsid w:val="0098061A"/>
    <w:rsid w:val="009806D0"/>
    <w:rsid w:val="00980797"/>
    <w:rsid w:val="00980806"/>
    <w:rsid w:val="00980A1D"/>
    <w:rsid w:val="00981022"/>
    <w:rsid w:val="009811B6"/>
    <w:rsid w:val="009812A4"/>
    <w:rsid w:val="00981674"/>
    <w:rsid w:val="00981BC6"/>
    <w:rsid w:val="00981D7F"/>
    <w:rsid w:val="0098227B"/>
    <w:rsid w:val="00982413"/>
    <w:rsid w:val="009826E4"/>
    <w:rsid w:val="00983300"/>
    <w:rsid w:val="009834C6"/>
    <w:rsid w:val="0098358B"/>
    <w:rsid w:val="00983722"/>
    <w:rsid w:val="009837CE"/>
    <w:rsid w:val="0098382E"/>
    <w:rsid w:val="009838B0"/>
    <w:rsid w:val="00983BB5"/>
    <w:rsid w:val="009844E3"/>
    <w:rsid w:val="00984774"/>
    <w:rsid w:val="00984806"/>
    <w:rsid w:val="009849B1"/>
    <w:rsid w:val="00984D06"/>
    <w:rsid w:val="00984DAA"/>
    <w:rsid w:val="00985131"/>
    <w:rsid w:val="00985477"/>
    <w:rsid w:val="009854D3"/>
    <w:rsid w:val="00985B7F"/>
    <w:rsid w:val="00985BFA"/>
    <w:rsid w:val="00985C85"/>
    <w:rsid w:val="009865AD"/>
    <w:rsid w:val="009867A0"/>
    <w:rsid w:val="0098699F"/>
    <w:rsid w:val="0098791E"/>
    <w:rsid w:val="00987C10"/>
    <w:rsid w:val="00987DC9"/>
    <w:rsid w:val="009901E7"/>
    <w:rsid w:val="00990290"/>
    <w:rsid w:val="0099071D"/>
    <w:rsid w:val="00991E59"/>
    <w:rsid w:val="0099210B"/>
    <w:rsid w:val="009924F0"/>
    <w:rsid w:val="009937D3"/>
    <w:rsid w:val="00993984"/>
    <w:rsid w:val="00993F26"/>
    <w:rsid w:val="00994057"/>
    <w:rsid w:val="00994286"/>
    <w:rsid w:val="009943CB"/>
    <w:rsid w:val="00994411"/>
    <w:rsid w:val="009945AF"/>
    <w:rsid w:val="0099470F"/>
    <w:rsid w:val="00994BAE"/>
    <w:rsid w:val="00994F46"/>
    <w:rsid w:val="00995077"/>
    <w:rsid w:val="0099534F"/>
    <w:rsid w:val="00995372"/>
    <w:rsid w:val="0099537E"/>
    <w:rsid w:val="00995FF5"/>
    <w:rsid w:val="00996319"/>
    <w:rsid w:val="009964E2"/>
    <w:rsid w:val="0099673D"/>
    <w:rsid w:val="00996909"/>
    <w:rsid w:val="00996B27"/>
    <w:rsid w:val="00996D56"/>
    <w:rsid w:val="00997CBE"/>
    <w:rsid w:val="009A0037"/>
    <w:rsid w:val="009A08FE"/>
    <w:rsid w:val="009A0CB4"/>
    <w:rsid w:val="009A0CFB"/>
    <w:rsid w:val="009A17FB"/>
    <w:rsid w:val="009A18C3"/>
    <w:rsid w:val="009A191D"/>
    <w:rsid w:val="009A19FA"/>
    <w:rsid w:val="009A1E12"/>
    <w:rsid w:val="009A311B"/>
    <w:rsid w:val="009A32C9"/>
    <w:rsid w:val="009A3BEB"/>
    <w:rsid w:val="009A3C7B"/>
    <w:rsid w:val="009A4150"/>
    <w:rsid w:val="009A43FD"/>
    <w:rsid w:val="009A4A1D"/>
    <w:rsid w:val="009A4E04"/>
    <w:rsid w:val="009A4E0B"/>
    <w:rsid w:val="009A4FE4"/>
    <w:rsid w:val="009A5678"/>
    <w:rsid w:val="009A5751"/>
    <w:rsid w:val="009A583C"/>
    <w:rsid w:val="009A58B2"/>
    <w:rsid w:val="009A5D84"/>
    <w:rsid w:val="009A60D8"/>
    <w:rsid w:val="009A6100"/>
    <w:rsid w:val="009A65CC"/>
    <w:rsid w:val="009A6671"/>
    <w:rsid w:val="009A676E"/>
    <w:rsid w:val="009A6C95"/>
    <w:rsid w:val="009A6CE5"/>
    <w:rsid w:val="009A7166"/>
    <w:rsid w:val="009A72FC"/>
    <w:rsid w:val="009A7810"/>
    <w:rsid w:val="009A79ED"/>
    <w:rsid w:val="009B01E3"/>
    <w:rsid w:val="009B02AE"/>
    <w:rsid w:val="009B02F4"/>
    <w:rsid w:val="009B03E6"/>
    <w:rsid w:val="009B088B"/>
    <w:rsid w:val="009B08A9"/>
    <w:rsid w:val="009B097D"/>
    <w:rsid w:val="009B0E7C"/>
    <w:rsid w:val="009B1151"/>
    <w:rsid w:val="009B159B"/>
    <w:rsid w:val="009B163D"/>
    <w:rsid w:val="009B18A7"/>
    <w:rsid w:val="009B22E6"/>
    <w:rsid w:val="009B2898"/>
    <w:rsid w:val="009B2949"/>
    <w:rsid w:val="009B2AF2"/>
    <w:rsid w:val="009B2AF4"/>
    <w:rsid w:val="009B317B"/>
    <w:rsid w:val="009B34C7"/>
    <w:rsid w:val="009B35CD"/>
    <w:rsid w:val="009B386E"/>
    <w:rsid w:val="009B3E33"/>
    <w:rsid w:val="009B3F8F"/>
    <w:rsid w:val="009B43CA"/>
    <w:rsid w:val="009B44B9"/>
    <w:rsid w:val="009B473F"/>
    <w:rsid w:val="009B4B40"/>
    <w:rsid w:val="009B4CF4"/>
    <w:rsid w:val="009B4D79"/>
    <w:rsid w:val="009B621E"/>
    <w:rsid w:val="009B6B1C"/>
    <w:rsid w:val="009B6CA0"/>
    <w:rsid w:val="009B6FF9"/>
    <w:rsid w:val="009B70CF"/>
    <w:rsid w:val="009B71F5"/>
    <w:rsid w:val="009B722F"/>
    <w:rsid w:val="009B72B0"/>
    <w:rsid w:val="009B72CE"/>
    <w:rsid w:val="009B7316"/>
    <w:rsid w:val="009C0245"/>
    <w:rsid w:val="009C0AC2"/>
    <w:rsid w:val="009C0B73"/>
    <w:rsid w:val="009C0E59"/>
    <w:rsid w:val="009C15AC"/>
    <w:rsid w:val="009C1799"/>
    <w:rsid w:val="009C1AD3"/>
    <w:rsid w:val="009C24E1"/>
    <w:rsid w:val="009C2609"/>
    <w:rsid w:val="009C2696"/>
    <w:rsid w:val="009C2A3F"/>
    <w:rsid w:val="009C2A92"/>
    <w:rsid w:val="009C2B18"/>
    <w:rsid w:val="009C332F"/>
    <w:rsid w:val="009C3688"/>
    <w:rsid w:val="009C3E8C"/>
    <w:rsid w:val="009C4106"/>
    <w:rsid w:val="009C41CC"/>
    <w:rsid w:val="009C4268"/>
    <w:rsid w:val="009C4631"/>
    <w:rsid w:val="009C4C72"/>
    <w:rsid w:val="009C4C78"/>
    <w:rsid w:val="009C4FC1"/>
    <w:rsid w:val="009C55B3"/>
    <w:rsid w:val="009C5963"/>
    <w:rsid w:val="009C5989"/>
    <w:rsid w:val="009C6232"/>
    <w:rsid w:val="009C6966"/>
    <w:rsid w:val="009C6A0E"/>
    <w:rsid w:val="009C6A2C"/>
    <w:rsid w:val="009C6C76"/>
    <w:rsid w:val="009C6FF8"/>
    <w:rsid w:val="009C7084"/>
    <w:rsid w:val="009C70DC"/>
    <w:rsid w:val="009C7187"/>
    <w:rsid w:val="009C7447"/>
    <w:rsid w:val="009C7A5C"/>
    <w:rsid w:val="009C7A61"/>
    <w:rsid w:val="009C7B7E"/>
    <w:rsid w:val="009C7ED1"/>
    <w:rsid w:val="009C7EF3"/>
    <w:rsid w:val="009D0A5C"/>
    <w:rsid w:val="009D0A99"/>
    <w:rsid w:val="009D0E73"/>
    <w:rsid w:val="009D19F9"/>
    <w:rsid w:val="009D1D91"/>
    <w:rsid w:val="009D21F3"/>
    <w:rsid w:val="009D2282"/>
    <w:rsid w:val="009D2551"/>
    <w:rsid w:val="009D26A5"/>
    <w:rsid w:val="009D2C07"/>
    <w:rsid w:val="009D2C6F"/>
    <w:rsid w:val="009D3B21"/>
    <w:rsid w:val="009D3BDB"/>
    <w:rsid w:val="009D3E49"/>
    <w:rsid w:val="009D457B"/>
    <w:rsid w:val="009D483E"/>
    <w:rsid w:val="009D4A70"/>
    <w:rsid w:val="009D4BF2"/>
    <w:rsid w:val="009D4CFD"/>
    <w:rsid w:val="009D5227"/>
    <w:rsid w:val="009D5387"/>
    <w:rsid w:val="009D5985"/>
    <w:rsid w:val="009D5BA1"/>
    <w:rsid w:val="009D5CD6"/>
    <w:rsid w:val="009D601F"/>
    <w:rsid w:val="009D6266"/>
    <w:rsid w:val="009D6820"/>
    <w:rsid w:val="009D6EEA"/>
    <w:rsid w:val="009D7261"/>
    <w:rsid w:val="009D72F9"/>
    <w:rsid w:val="009D7A63"/>
    <w:rsid w:val="009D7DE9"/>
    <w:rsid w:val="009D7FB6"/>
    <w:rsid w:val="009D7FD6"/>
    <w:rsid w:val="009E009B"/>
    <w:rsid w:val="009E014B"/>
    <w:rsid w:val="009E08AD"/>
    <w:rsid w:val="009E0BDC"/>
    <w:rsid w:val="009E134F"/>
    <w:rsid w:val="009E16A1"/>
    <w:rsid w:val="009E19F6"/>
    <w:rsid w:val="009E1C18"/>
    <w:rsid w:val="009E1DC4"/>
    <w:rsid w:val="009E1F88"/>
    <w:rsid w:val="009E203F"/>
    <w:rsid w:val="009E2087"/>
    <w:rsid w:val="009E2088"/>
    <w:rsid w:val="009E2175"/>
    <w:rsid w:val="009E2401"/>
    <w:rsid w:val="009E275C"/>
    <w:rsid w:val="009E27BE"/>
    <w:rsid w:val="009E2AD9"/>
    <w:rsid w:val="009E34AE"/>
    <w:rsid w:val="009E3506"/>
    <w:rsid w:val="009E3570"/>
    <w:rsid w:val="009E3589"/>
    <w:rsid w:val="009E36A0"/>
    <w:rsid w:val="009E465C"/>
    <w:rsid w:val="009E48E5"/>
    <w:rsid w:val="009E48EB"/>
    <w:rsid w:val="009E4AA8"/>
    <w:rsid w:val="009E4D0E"/>
    <w:rsid w:val="009E5180"/>
    <w:rsid w:val="009E5380"/>
    <w:rsid w:val="009E58BD"/>
    <w:rsid w:val="009E5AB0"/>
    <w:rsid w:val="009E5C2A"/>
    <w:rsid w:val="009E6017"/>
    <w:rsid w:val="009E65B9"/>
    <w:rsid w:val="009E66BC"/>
    <w:rsid w:val="009E677C"/>
    <w:rsid w:val="009E6ABC"/>
    <w:rsid w:val="009E708B"/>
    <w:rsid w:val="009E71AD"/>
    <w:rsid w:val="009E720E"/>
    <w:rsid w:val="009E72CC"/>
    <w:rsid w:val="009E7AF4"/>
    <w:rsid w:val="009E7CFF"/>
    <w:rsid w:val="009E7EAF"/>
    <w:rsid w:val="009E7EC6"/>
    <w:rsid w:val="009E7F33"/>
    <w:rsid w:val="009F0CDA"/>
    <w:rsid w:val="009F0FF8"/>
    <w:rsid w:val="009F1267"/>
    <w:rsid w:val="009F1418"/>
    <w:rsid w:val="009F179B"/>
    <w:rsid w:val="009F1A40"/>
    <w:rsid w:val="009F1CA4"/>
    <w:rsid w:val="009F229D"/>
    <w:rsid w:val="009F23EB"/>
    <w:rsid w:val="009F2510"/>
    <w:rsid w:val="009F25C9"/>
    <w:rsid w:val="009F2A71"/>
    <w:rsid w:val="009F2CEC"/>
    <w:rsid w:val="009F3412"/>
    <w:rsid w:val="009F37B5"/>
    <w:rsid w:val="009F3D4E"/>
    <w:rsid w:val="009F4407"/>
    <w:rsid w:val="009F47AD"/>
    <w:rsid w:val="009F4DC0"/>
    <w:rsid w:val="009F4E16"/>
    <w:rsid w:val="009F502C"/>
    <w:rsid w:val="009F50A5"/>
    <w:rsid w:val="009F5151"/>
    <w:rsid w:val="009F5AC0"/>
    <w:rsid w:val="009F5C5F"/>
    <w:rsid w:val="009F5C61"/>
    <w:rsid w:val="009F5F03"/>
    <w:rsid w:val="009F60FB"/>
    <w:rsid w:val="009F6722"/>
    <w:rsid w:val="009F69B9"/>
    <w:rsid w:val="009F6E67"/>
    <w:rsid w:val="009F6EB3"/>
    <w:rsid w:val="009F7915"/>
    <w:rsid w:val="009F7B27"/>
    <w:rsid w:val="009F7F65"/>
    <w:rsid w:val="00A00529"/>
    <w:rsid w:val="00A00D88"/>
    <w:rsid w:val="00A01304"/>
    <w:rsid w:val="00A01714"/>
    <w:rsid w:val="00A0171B"/>
    <w:rsid w:val="00A01CAF"/>
    <w:rsid w:val="00A01CF8"/>
    <w:rsid w:val="00A01E34"/>
    <w:rsid w:val="00A02115"/>
    <w:rsid w:val="00A0215C"/>
    <w:rsid w:val="00A024B8"/>
    <w:rsid w:val="00A02667"/>
    <w:rsid w:val="00A030FC"/>
    <w:rsid w:val="00A03205"/>
    <w:rsid w:val="00A034B4"/>
    <w:rsid w:val="00A037CA"/>
    <w:rsid w:val="00A037EC"/>
    <w:rsid w:val="00A03847"/>
    <w:rsid w:val="00A03BCA"/>
    <w:rsid w:val="00A03C06"/>
    <w:rsid w:val="00A03F7B"/>
    <w:rsid w:val="00A0453A"/>
    <w:rsid w:val="00A046A3"/>
    <w:rsid w:val="00A04D4D"/>
    <w:rsid w:val="00A051A6"/>
    <w:rsid w:val="00A0544B"/>
    <w:rsid w:val="00A059B4"/>
    <w:rsid w:val="00A05D57"/>
    <w:rsid w:val="00A05FB8"/>
    <w:rsid w:val="00A066C9"/>
    <w:rsid w:val="00A06BED"/>
    <w:rsid w:val="00A07161"/>
    <w:rsid w:val="00A07717"/>
    <w:rsid w:val="00A07B83"/>
    <w:rsid w:val="00A10286"/>
    <w:rsid w:val="00A105E8"/>
    <w:rsid w:val="00A10985"/>
    <w:rsid w:val="00A10AE5"/>
    <w:rsid w:val="00A110AF"/>
    <w:rsid w:val="00A114C6"/>
    <w:rsid w:val="00A118DD"/>
    <w:rsid w:val="00A11AC5"/>
    <w:rsid w:val="00A11BC6"/>
    <w:rsid w:val="00A11D5F"/>
    <w:rsid w:val="00A11E9A"/>
    <w:rsid w:val="00A121B0"/>
    <w:rsid w:val="00A12367"/>
    <w:rsid w:val="00A124EF"/>
    <w:rsid w:val="00A1271C"/>
    <w:rsid w:val="00A12BF2"/>
    <w:rsid w:val="00A12C60"/>
    <w:rsid w:val="00A12FF3"/>
    <w:rsid w:val="00A13154"/>
    <w:rsid w:val="00A13448"/>
    <w:rsid w:val="00A13AE6"/>
    <w:rsid w:val="00A1462A"/>
    <w:rsid w:val="00A14737"/>
    <w:rsid w:val="00A1478E"/>
    <w:rsid w:val="00A1495C"/>
    <w:rsid w:val="00A149E6"/>
    <w:rsid w:val="00A14C95"/>
    <w:rsid w:val="00A14F77"/>
    <w:rsid w:val="00A14F8D"/>
    <w:rsid w:val="00A15090"/>
    <w:rsid w:val="00A1513E"/>
    <w:rsid w:val="00A155BB"/>
    <w:rsid w:val="00A15638"/>
    <w:rsid w:val="00A15A5D"/>
    <w:rsid w:val="00A15F5E"/>
    <w:rsid w:val="00A15F91"/>
    <w:rsid w:val="00A15FBC"/>
    <w:rsid w:val="00A15FD9"/>
    <w:rsid w:val="00A160B8"/>
    <w:rsid w:val="00A167F5"/>
    <w:rsid w:val="00A16AE5"/>
    <w:rsid w:val="00A16DD1"/>
    <w:rsid w:val="00A17500"/>
    <w:rsid w:val="00A1785F"/>
    <w:rsid w:val="00A202ED"/>
    <w:rsid w:val="00A20AEA"/>
    <w:rsid w:val="00A20B3E"/>
    <w:rsid w:val="00A20B90"/>
    <w:rsid w:val="00A20BB9"/>
    <w:rsid w:val="00A210D8"/>
    <w:rsid w:val="00A21508"/>
    <w:rsid w:val="00A21841"/>
    <w:rsid w:val="00A21BA3"/>
    <w:rsid w:val="00A21EC1"/>
    <w:rsid w:val="00A22495"/>
    <w:rsid w:val="00A224AE"/>
    <w:rsid w:val="00A2255C"/>
    <w:rsid w:val="00A2257B"/>
    <w:rsid w:val="00A225DC"/>
    <w:rsid w:val="00A228DC"/>
    <w:rsid w:val="00A22B95"/>
    <w:rsid w:val="00A22C40"/>
    <w:rsid w:val="00A23A2A"/>
    <w:rsid w:val="00A23DDA"/>
    <w:rsid w:val="00A24311"/>
    <w:rsid w:val="00A24828"/>
    <w:rsid w:val="00A24BE8"/>
    <w:rsid w:val="00A24D10"/>
    <w:rsid w:val="00A24E85"/>
    <w:rsid w:val="00A24ECF"/>
    <w:rsid w:val="00A25012"/>
    <w:rsid w:val="00A2530D"/>
    <w:rsid w:val="00A2583C"/>
    <w:rsid w:val="00A25BFB"/>
    <w:rsid w:val="00A25D37"/>
    <w:rsid w:val="00A25E0F"/>
    <w:rsid w:val="00A25FA6"/>
    <w:rsid w:val="00A2609C"/>
    <w:rsid w:val="00A2630F"/>
    <w:rsid w:val="00A265DF"/>
    <w:rsid w:val="00A26770"/>
    <w:rsid w:val="00A26A89"/>
    <w:rsid w:val="00A26D6D"/>
    <w:rsid w:val="00A27899"/>
    <w:rsid w:val="00A30449"/>
    <w:rsid w:val="00A305C7"/>
    <w:rsid w:val="00A3082E"/>
    <w:rsid w:val="00A308F5"/>
    <w:rsid w:val="00A309C0"/>
    <w:rsid w:val="00A30CC2"/>
    <w:rsid w:val="00A30CE6"/>
    <w:rsid w:val="00A30F5E"/>
    <w:rsid w:val="00A31196"/>
    <w:rsid w:val="00A3119C"/>
    <w:rsid w:val="00A311AD"/>
    <w:rsid w:val="00A317E2"/>
    <w:rsid w:val="00A319B6"/>
    <w:rsid w:val="00A319BC"/>
    <w:rsid w:val="00A31A4A"/>
    <w:rsid w:val="00A31C0A"/>
    <w:rsid w:val="00A31C4C"/>
    <w:rsid w:val="00A31F25"/>
    <w:rsid w:val="00A32332"/>
    <w:rsid w:val="00A32C2C"/>
    <w:rsid w:val="00A32D11"/>
    <w:rsid w:val="00A32EF3"/>
    <w:rsid w:val="00A338DA"/>
    <w:rsid w:val="00A33D39"/>
    <w:rsid w:val="00A33E06"/>
    <w:rsid w:val="00A3404D"/>
    <w:rsid w:val="00A343BC"/>
    <w:rsid w:val="00A348CD"/>
    <w:rsid w:val="00A3507F"/>
    <w:rsid w:val="00A354C9"/>
    <w:rsid w:val="00A356FA"/>
    <w:rsid w:val="00A357E2"/>
    <w:rsid w:val="00A35807"/>
    <w:rsid w:val="00A359E5"/>
    <w:rsid w:val="00A35BCB"/>
    <w:rsid w:val="00A35EE4"/>
    <w:rsid w:val="00A363E2"/>
    <w:rsid w:val="00A3678C"/>
    <w:rsid w:val="00A368E7"/>
    <w:rsid w:val="00A3690E"/>
    <w:rsid w:val="00A36E74"/>
    <w:rsid w:val="00A3721F"/>
    <w:rsid w:val="00A376E6"/>
    <w:rsid w:val="00A37984"/>
    <w:rsid w:val="00A37985"/>
    <w:rsid w:val="00A37A4B"/>
    <w:rsid w:val="00A37AC9"/>
    <w:rsid w:val="00A37D52"/>
    <w:rsid w:val="00A4006A"/>
    <w:rsid w:val="00A4022B"/>
    <w:rsid w:val="00A4028A"/>
    <w:rsid w:val="00A4067F"/>
    <w:rsid w:val="00A40A25"/>
    <w:rsid w:val="00A40C24"/>
    <w:rsid w:val="00A40F0D"/>
    <w:rsid w:val="00A41056"/>
    <w:rsid w:val="00A411B6"/>
    <w:rsid w:val="00A4149C"/>
    <w:rsid w:val="00A41F8C"/>
    <w:rsid w:val="00A42132"/>
    <w:rsid w:val="00A42594"/>
    <w:rsid w:val="00A42691"/>
    <w:rsid w:val="00A42745"/>
    <w:rsid w:val="00A42C09"/>
    <w:rsid w:val="00A42C1E"/>
    <w:rsid w:val="00A43091"/>
    <w:rsid w:val="00A434DE"/>
    <w:rsid w:val="00A43945"/>
    <w:rsid w:val="00A439D0"/>
    <w:rsid w:val="00A43C8C"/>
    <w:rsid w:val="00A43CE7"/>
    <w:rsid w:val="00A441EA"/>
    <w:rsid w:val="00A445EF"/>
    <w:rsid w:val="00A4466A"/>
    <w:rsid w:val="00A44B23"/>
    <w:rsid w:val="00A44F4F"/>
    <w:rsid w:val="00A4513F"/>
    <w:rsid w:val="00A45397"/>
    <w:rsid w:val="00A453F3"/>
    <w:rsid w:val="00A454F3"/>
    <w:rsid w:val="00A455C5"/>
    <w:rsid w:val="00A457CD"/>
    <w:rsid w:val="00A45B28"/>
    <w:rsid w:val="00A46091"/>
    <w:rsid w:val="00A46391"/>
    <w:rsid w:val="00A46CF9"/>
    <w:rsid w:val="00A46D4D"/>
    <w:rsid w:val="00A475B2"/>
    <w:rsid w:val="00A4768D"/>
    <w:rsid w:val="00A4781D"/>
    <w:rsid w:val="00A50106"/>
    <w:rsid w:val="00A50494"/>
    <w:rsid w:val="00A50A0A"/>
    <w:rsid w:val="00A50AC9"/>
    <w:rsid w:val="00A50DA3"/>
    <w:rsid w:val="00A50F89"/>
    <w:rsid w:val="00A51372"/>
    <w:rsid w:val="00A513B8"/>
    <w:rsid w:val="00A51441"/>
    <w:rsid w:val="00A51CB7"/>
    <w:rsid w:val="00A51F99"/>
    <w:rsid w:val="00A520F2"/>
    <w:rsid w:val="00A52611"/>
    <w:rsid w:val="00A52BD1"/>
    <w:rsid w:val="00A52C7A"/>
    <w:rsid w:val="00A52DCC"/>
    <w:rsid w:val="00A52DD9"/>
    <w:rsid w:val="00A53144"/>
    <w:rsid w:val="00A53819"/>
    <w:rsid w:val="00A53984"/>
    <w:rsid w:val="00A539D6"/>
    <w:rsid w:val="00A53CB5"/>
    <w:rsid w:val="00A53D29"/>
    <w:rsid w:val="00A53E58"/>
    <w:rsid w:val="00A544FE"/>
    <w:rsid w:val="00A54B3A"/>
    <w:rsid w:val="00A54B42"/>
    <w:rsid w:val="00A54D20"/>
    <w:rsid w:val="00A552D2"/>
    <w:rsid w:val="00A55981"/>
    <w:rsid w:val="00A55D6D"/>
    <w:rsid w:val="00A55FAF"/>
    <w:rsid w:val="00A55FD3"/>
    <w:rsid w:val="00A562B5"/>
    <w:rsid w:val="00A56340"/>
    <w:rsid w:val="00A564E8"/>
    <w:rsid w:val="00A568E9"/>
    <w:rsid w:val="00A56D00"/>
    <w:rsid w:val="00A56EBD"/>
    <w:rsid w:val="00A574EB"/>
    <w:rsid w:val="00A5756B"/>
    <w:rsid w:val="00A57588"/>
    <w:rsid w:val="00A5765C"/>
    <w:rsid w:val="00A6003F"/>
    <w:rsid w:val="00A601D3"/>
    <w:rsid w:val="00A6056F"/>
    <w:rsid w:val="00A60644"/>
    <w:rsid w:val="00A609E3"/>
    <w:rsid w:val="00A60C96"/>
    <w:rsid w:val="00A60D11"/>
    <w:rsid w:val="00A60F2C"/>
    <w:rsid w:val="00A613B1"/>
    <w:rsid w:val="00A62188"/>
    <w:rsid w:val="00A625A5"/>
    <w:rsid w:val="00A625ED"/>
    <w:rsid w:val="00A62731"/>
    <w:rsid w:val="00A62C5D"/>
    <w:rsid w:val="00A62CCC"/>
    <w:rsid w:val="00A63858"/>
    <w:rsid w:val="00A6386C"/>
    <w:rsid w:val="00A638B5"/>
    <w:rsid w:val="00A63D0B"/>
    <w:rsid w:val="00A63DF9"/>
    <w:rsid w:val="00A640FC"/>
    <w:rsid w:val="00A6425E"/>
    <w:rsid w:val="00A64F1C"/>
    <w:rsid w:val="00A64FFD"/>
    <w:rsid w:val="00A6520F"/>
    <w:rsid w:val="00A65CBE"/>
    <w:rsid w:val="00A65D72"/>
    <w:rsid w:val="00A66663"/>
    <w:rsid w:val="00A669B8"/>
    <w:rsid w:val="00A66D78"/>
    <w:rsid w:val="00A6706E"/>
    <w:rsid w:val="00A671B2"/>
    <w:rsid w:val="00A671F3"/>
    <w:rsid w:val="00A6733E"/>
    <w:rsid w:val="00A673E5"/>
    <w:rsid w:val="00A67D06"/>
    <w:rsid w:val="00A67D4D"/>
    <w:rsid w:val="00A70B34"/>
    <w:rsid w:val="00A70BF9"/>
    <w:rsid w:val="00A711BE"/>
    <w:rsid w:val="00A71583"/>
    <w:rsid w:val="00A71E6A"/>
    <w:rsid w:val="00A71FEF"/>
    <w:rsid w:val="00A722C7"/>
    <w:rsid w:val="00A724D9"/>
    <w:rsid w:val="00A72F92"/>
    <w:rsid w:val="00A73232"/>
    <w:rsid w:val="00A733D7"/>
    <w:rsid w:val="00A73689"/>
    <w:rsid w:val="00A73B3F"/>
    <w:rsid w:val="00A73ECE"/>
    <w:rsid w:val="00A740A3"/>
    <w:rsid w:val="00A740B0"/>
    <w:rsid w:val="00A745DF"/>
    <w:rsid w:val="00A74B08"/>
    <w:rsid w:val="00A74C31"/>
    <w:rsid w:val="00A74E6C"/>
    <w:rsid w:val="00A74F2B"/>
    <w:rsid w:val="00A752D4"/>
    <w:rsid w:val="00A7535E"/>
    <w:rsid w:val="00A7544B"/>
    <w:rsid w:val="00A7561F"/>
    <w:rsid w:val="00A75996"/>
    <w:rsid w:val="00A759C6"/>
    <w:rsid w:val="00A76542"/>
    <w:rsid w:val="00A768A3"/>
    <w:rsid w:val="00A76A57"/>
    <w:rsid w:val="00A76CA6"/>
    <w:rsid w:val="00A76D6A"/>
    <w:rsid w:val="00A76DEE"/>
    <w:rsid w:val="00A771E7"/>
    <w:rsid w:val="00A7744B"/>
    <w:rsid w:val="00A77522"/>
    <w:rsid w:val="00A77D13"/>
    <w:rsid w:val="00A77F41"/>
    <w:rsid w:val="00A8014B"/>
    <w:rsid w:val="00A8030D"/>
    <w:rsid w:val="00A8040C"/>
    <w:rsid w:val="00A804C7"/>
    <w:rsid w:val="00A80650"/>
    <w:rsid w:val="00A80679"/>
    <w:rsid w:val="00A80739"/>
    <w:rsid w:val="00A80819"/>
    <w:rsid w:val="00A80B2F"/>
    <w:rsid w:val="00A810B2"/>
    <w:rsid w:val="00A8136E"/>
    <w:rsid w:val="00A813EC"/>
    <w:rsid w:val="00A81435"/>
    <w:rsid w:val="00A81518"/>
    <w:rsid w:val="00A815A3"/>
    <w:rsid w:val="00A815C3"/>
    <w:rsid w:val="00A81848"/>
    <w:rsid w:val="00A8199D"/>
    <w:rsid w:val="00A82313"/>
    <w:rsid w:val="00A823C1"/>
    <w:rsid w:val="00A8247C"/>
    <w:rsid w:val="00A8254C"/>
    <w:rsid w:val="00A82623"/>
    <w:rsid w:val="00A827C4"/>
    <w:rsid w:val="00A829FA"/>
    <w:rsid w:val="00A82A85"/>
    <w:rsid w:val="00A82BD7"/>
    <w:rsid w:val="00A82FF1"/>
    <w:rsid w:val="00A83087"/>
    <w:rsid w:val="00A831AA"/>
    <w:rsid w:val="00A8351D"/>
    <w:rsid w:val="00A83671"/>
    <w:rsid w:val="00A83FF4"/>
    <w:rsid w:val="00A846F4"/>
    <w:rsid w:val="00A84A27"/>
    <w:rsid w:val="00A84AC4"/>
    <w:rsid w:val="00A84B39"/>
    <w:rsid w:val="00A84DFE"/>
    <w:rsid w:val="00A851BD"/>
    <w:rsid w:val="00A851F0"/>
    <w:rsid w:val="00A85343"/>
    <w:rsid w:val="00A853A3"/>
    <w:rsid w:val="00A85766"/>
    <w:rsid w:val="00A8612B"/>
    <w:rsid w:val="00A862BF"/>
    <w:rsid w:val="00A862F6"/>
    <w:rsid w:val="00A863B6"/>
    <w:rsid w:val="00A863E0"/>
    <w:rsid w:val="00A86682"/>
    <w:rsid w:val="00A86880"/>
    <w:rsid w:val="00A86B40"/>
    <w:rsid w:val="00A86E9A"/>
    <w:rsid w:val="00A86FBA"/>
    <w:rsid w:val="00A87508"/>
    <w:rsid w:val="00A87910"/>
    <w:rsid w:val="00A87B77"/>
    <w:rsid w:val="00A904AC"/>
    <w:rsid w:val="00A9060A"/>
    <w:rsid w:val="00A90783"/>
    <w:rsid w:val="00A90A42"/>
    <w:rsid w:val="00A90F00"/>
    <w:rsid w:val="00A9113C"/>
    <w:rsid w:val="00A9146B"/>
    <w:rsid w:val="00A9196A"/>
    <w:rsid w:val="00A92012"/>
    <w:rsid w:val="00A92E54"/>
    <w:rsid w:val="00A93052"/>
    <w:rsid w:val="00A9316B"/>
    <w:rsid w:val="00A93C10"/>
    <w:rsid w:val="00A93C32"/>
    <w:rsid w:val="00A93ED0"/>
    <w:rsid w:val="00A93FDF"/>
    <w:rsid w:val="00A941C5"/>
    <w:rsid w:val="00A943ED"/>
    <w:rsid w:val="00A9478B"/>
    <w:rsid w:val="00A949DB"/>
    <w:rsid w:val="00A95004"/>
    <w:rsid w:val="00A953CC"/>
    <w:rsid w:val="00A95929"/>
    <w:rsid w:val="00A95A2A"/>
    <w:rsid w:val="00A95A5A"/>
    <w:rsid w:val="00A95A83"/>
    <w:rsid w:val="00A95B32"/>
    <w:rsid w:val="00A95DF0"/>
    <w:rsid w:val="00A962A4"/>
    <w:rsid w:val="00A96424"/>
    <w:rsid w:val="00A96456"/>
    <w:rsid w:val="00A969BF"/>
    <w:rsid w:val="00A96A9D"/>
    <w:rsid w:val="00A974BB"/>
    <w:rsid w:val="00A97508"/>
    <w:rsid w:val="00A97961"/>
    <w:rsid w:val="00AA0121"/>
    <w:rsid w:val="00AA0268"/>
    <w:rsid w:val="00AA08E3"/>
    <w:rsid w:val="00AA094A"/>
    <w:rsid w:val="00AA0E2B"/>
    <w:rsid w:val="00AA0EB9"/>
    <w:rsid w:val="00AA1075"/>
    <w:rsid w:val="00AA1809"/>
    <w:rsid w:val="00AA194B"/>
    <w:rsid w:val="00AA1AAB"/>
    <w:rsid w:val="00AA217C"/>
    <w:rsid w:val="00AA225E"/>
    <w:rsid w:val="00AA2382"/>
    <w:rsid w:val="00AA26AE"/>
    <w:rsid w:val="00AA26CC"/>
    <w:rsid w:val="00AA2E6A"/>
    <w:rsid w:val="00AA2F5A"/>
    <w:rsid w:val="00AA3704"/>
    <w:rsid w:val="00AA390E"/>
    <w:rsid w:val="00AA3E01"/>
    <w:rsid w:val="00AA4242"/>
    <w:rsid w:val="00AA42F2"/>
    <w:rsid w:val="00AA4344"/>
    <w:rsid w:val="00AA4702"/>
    <w:rsid w:val="00AA4899"/>
    <w:rsid w:val="00AA4D13"/>
    <w:rsid w:val="00AA4F2E"/>
    <w:rsid w:val="00AA4F3E"/>
    <w:rsid w:val="00AA4FC6"/>
    <w:rsid w:val="00AA5219"/>
    <w:rsid w:val="00AA5911"/>
    <w:rsid w:val="00AA5C21"/>
    <w:rsid w:val="00AA5C4A"/>
    <w:rsid w:val="00AA60A1"/>
    <w:rsid w:val="00AA6367"/>
    <w:rsid w:val="00AA63D2"/>
    <w:rsid w:val="00AA6893"/>
    <w:rsid w:val="00AA6AE9"/>
    <w:rsid w:val="00AA6C18"/>
    <w:rsid w:val="00AA7002"/>
    <w:rsid w:val="00AA7173"/>
    <w:rsid w:val="00AA72CF"/>
    <w:rsid w:val="00AA7A05"/>
    <w:rsid w:val="00AB015C"/>
    <w:rsid w:val="00AB0569"/>
    <w:rsid w:val="00AB05C0"/>
    <w:rsid w:val="00AB06A2"/>
    <w:rsid w:val="00AB0D93"/>
    <w:rsid w:val="00AB0FB0"/>
    <w:rsid w:val="00AB0FF4"/>
    <w:rsid w:val="00AB103B"/>
    <w:rsid w:val="00AB132C"/>
    <w:rsid w:val="00AB152A"/>
    <w:rsid w:val="00AB157E"/>
    <w:rsid w:val="00AB18C2"/>
    <w:rsid w:val="00AB1FFB"/>
    <w:rsid w:val="00AB2031"/>
    <w:rsid w:val="00AB23F4"/>
    <w:rsid w:val="00AB2A29"/>
    <w:rsid w:val="00AB2B11"/>
    <w:rsid w:val="00AB309F"/>
    <w:rsid w:val="00AB33B6"/>
    <w:rsid w:val="00AB3598"/>
    <w:rsid w:val="00AB37BB"/>
    <w:rsid w:val="00AB3B26"/>
    <w:rsid w:val="00AB3E03"/>
    <w:rsid w:val="00AB3E57"/>
    <w:rsid w:val="00AB403C"/>
    <w:rsid w:val="00AB40DD"/>
    <w:rsid w:val="00AB482D"/>
    <w:rsid w:val="00AB48E1"/>
    <w:rsid w:val="00AB4B3A"/>
    <w:rsid w:val="00AB4BE9"/>
    <w:rsid w:val="00AB4DB4"/>
    <w:rsid w:val="00AB4DF7"/>
    <w:rsid w:val="00AB5066"/>
    <w:rsid w:val="00AB5809"/>
    <w:rsid w:val="00AB5895"/>
    <w:rsid w:val="00AB5FC2"/>
    <w:rsid w:val="00AB620A"/>
    <w:rsid w:val="00AB641A"/>
    <w:rsid w:val="00AB7378"/>
    <w:rsid w:val="00AB743B"/>
    <w:rsid w:val="00AB78CD"/>
    <w:rsid w:val="00AB792A"/>
    <w:rsid w:val="00AB797A"/>
    <w:rsid w:val="00AB7E72"/>
    <w:rsid w:val="00AC0202"/>
    <w:rsid w:val="00AC0218"/>
    <w:rsid w:val="00AC021D"/>
    <w:rsid w:val="00AC052A"/>
    <w:rsid w:val="00AC0DF3"/>
    <w:rsid w:val="00AC15C7"/>
    <w:rsid w:val="00AC15D5"/>
    <w:rsid w:val="00AC1AF7"/>
    <w:rsid w:val="00AC2804"/>
    <w:rsid w:val="00AC29F8"/>
    <w:rsid w:val="00AC2C64"/>
    <w:rsid w:val="00AC34BD"/>
    <w:rsid w:val="00AC34F4"/>
    <w:rsid w:val="00AC3E8A"/>
    <w:rsid w:val="00AC403A"/>
    <w:rsid w:val="00AC45AF"/>
    <w:rsid w:val="00AC4921"/>
    <w:rsid w:val="00AC4C0B"/>
    <w:rsid w:val="00AC4E36"/>
    <w:rsid w:val="00AC59C2"/>
    <w:rsid w:val="00AC5A23"/>
    <w:rsid w:val="00AC5BB8"/>
    <w:rsid w:val="00AC60E9"/>
    <w:rsid w:val="00AC6671"/>
    <w:rsid w:val="00AC6DA5"/>
    <w:rsid w:val="00AC75A7"/>
    <w:rsid w:val="00AC790A"/>
    <w:rsid w:val="00AC7B02"/>
    <w:rsid w:val="00AC7E3A"/>
    <w:rsid w:val="00AD00E6"/>
    <w:rsid w:val="00AD02AF"/>
    <w:rsid w:val="00AD03CF"/>
    <w:rsid w:val="00AD0493"/>
    <w:rsid w:val="00AD0530"/>
    <w:rsid w:val="00AD055C"/>
    <w:rsid w:val="00AD056B"/>
    <w:rsid w:val="00AD06C3"/>
    <w:rsid w:val="00AD0911"/>
    <w:rsid w:val="00AD0B56"/>
    <w:rsid w:val="00AD1023"/>
    <w:rsid w:val="00AD11D4"/>
    <w:rsid w:val="00AD11FA"/>
    <w:rsid w:val="00AD1204"/>
    <w:rsid w:val="00AD139A"/>
    <w:rsid w:val="00AD14C6"/>
    <w:rsid w:val="00AD15EE"/>
    <w:rsid w:val="00AD173A"/>
    <w:rsid w:val="00AD1801"/>
    <w:rsid w:val="00AD1E90"/>
    <w:rsid w:val="00AD1F8F"/>
    <w:rsid w:val="00AD204F"/>
    <w:rsid w:val="00AD2118"/>
    <w:rsid w:val="00AD230A"/>
    <w:rsid w:val="00AD23B5"/>
    <w:rsid w:val="00AD283C"/>
    <w:rsid w:val="00AD29D9"/>
    <w:rsid w:val="00AD2AB0"/>
    <w:rsid w:val="00AD2AFB"/>
    <w:rsid w:val="00AD2C41"/>
    <w:rsid w:val="00AD2E2C"/>
    <w:rsid w:val="00AD2FF3"/>
    <w:rsid w:val="00AD3371"/>
    <w:rsid w:val="00AD4DD7"/>
    <w:rsid w:val="00AD507F"/>
    <w:rsid w:val="00AD51FD"/>
    <w:rsid w:val="00AD550E"/>
    <w:rsid w:val="00AD59B0"/>
    <w:rsid w:val="00AD5E40"/>
    <w:rsid w:val="00AD5F2F"/>
    <w:rsid w:val="00AD62AB"/>
    <w:rsid w:val="00AD658E"/>
    <w:rsid w:val="00AD6E7C"/>
    <w:rsid w:val="00AD752B"/>
    <w:rsid w:val="00AD7D23"/>
    <w:rsid w:val="00AE05E2"/>
    <w:rsid w:val="00AE0A60"/>
    <w:rsid w:val="00AE0FC2"/>
    <w:rsid w:val="00AE1710"/>
    <w:rsid w:val="00AE1A9F"/>
    <w:rsid w:val="00AE1B44"/>
    <w:rsid w:val="00AE1C58"/>
    <w:rsid w:val="00AE1D35"/>
    <w:rsid w:val="00AE1FB1"/>
    <w:rsid w:val="00AE27DE"/>
    <w:rsid w:val="00AE2AEE"/>
    <w:rsid w:val="00AE30C8"/>
    <w:rsid w:val="00AE428C"/>
    <w:rsid w:val="00AE44C3"/>
    <w:rsid w:val="00AE4B21"/>
    <w:rsid w:val="00AE4F58"/>
    <w:rsid w:val="00AE5C10"/>
    <w:rsid w:val="00AE5D9C"/>
    <w:rsid w:val="00AE5EBB"/>
    <w:rsid w:val="00AE6012"/>
    <w:rsid w:val="00AE6095"/>
    <w:rsid w:val="00AE68E2"/>
    <w:rsid w:val="00AE6ADF"/>
    <w:rsid w:val="00AE703D"/>
    <w:rsid w:val="00AE7075"/>
    <w:rsid w:val="00AE7203"/>
    <w:rsid w:val="00AE7480"/>
    <w:rsid w:val="00AE7AFA"/>
    <w:rsid w:val="00AF005D"/>
    <w:rsid w:val="00AF041E"/>
    <w:rsid w:val="00AF047A"/>
    <w:rsid w:val="00AF04ED"/>
    <w:rsid w:val="00AF05C0"/>
    <w:rsid w:val="00AF0690"/>
    <w:rsid w:val="00AF0787"/>
    <w:rsid w:val="00AF0AAE"/>
    <w:rsid w:val="00AF0B3E"/>
    <w:rsid w:val="00AF0B46"/>
    <w:rsid w:val="00AF149E"/>
    <w:rsid w:val="00AF169F"/>
    <w:rsid w:val="00AF1C33"/>
    <w:rsid w:val="00AF1E90"/>
    <w:rsid w:val="00AF1F2C"/>
    <w:rsid w:val="00AF215B"/>
    <w:rsid w:val="00AF21E9"/>
    <w:rsid w:val="00AF2397"/>
    <w:rsid w:val="00AF26FB"/>
    <w:rsid w:val="00AF2D3C"/>
    <w:rsid w:val="00AF3309"/>
    <w:rsid w:val="00AF3761"/>
    <w:rsid w:val="00AF379D"/>
    <w:rsid w:val="00AF37E8"/>
    <w:rsid w:val="00AF3810"/>
    <w:rsid w:val="00AF39CE"/>
    <w:rsid w:val="00AF3E81"/>
    <w:rsid w:val="00AF43D5"/>
    <w:rsid w:val="00AF4654"/>
    <w:rsid w:val="00AF4661"/>
    <w:rsid w:val="00AF47E7"/>
    <w:rsid w:val="00AF4A5F"/>
    <w:rsid w:val="00AF4C40"/>
    <w:rsid w:val="00AF4E7A"/>
    <w:rsid w:val="00AF4E8F"/>
    <w:rsid w:val="00AF4F56"/>
    <w:rsid w:val="00AF4FB4"/>
    <w:rsid w:val="00AF50DA"/>
    <w:rsid w:val="00AF554E"/>
    <w:rsid w:val="00AF5A12"/>
    <w:rsid w:val="00AF5CAA"/>
    <w:rsid w:val="00AF5DB7"/>
    <w:rsid w:val="00AF5F65"/>
    <w:rsid w:val="00AF6BEE"/>
    <w:rsid w:val="00AF6D72"/>
    <w:rsid w:val="00AF6F55"/>
    <w:rsid w:val="00AF6F57"/>
    <w:rsid w:val="00AF7A9D"/>
    <w:rsid w:val="00B0065B"/>
    <w:rsid w:val="00B00F85"/>
    <w:rsid w:val="00B00FBC"/>
    <w:rsid w:val="00B012F4"/>
    <w:rsid w:val="00B014A4"/>
    <w:rsid w:val="00B014D4"/>
    <w:rsid w:val="00B016B8"/>
    <w:rsid w:val="00B01E79"/>
    <w:rsid w:val="00B01F39"/>
    <w:rsid w:val="00B0200D"/>
    <w:rsid w:val="00B02B79"/>
    <w:rsid w:val="00B030C6"/>
    <w:rsid w:val="00B03351"/>
    <w:rsid w:val="00B036B1"/>
    <w:rsid w:val="00B03A5D"/>
    <w:rsid w:val="00B03C90"/>
    <w:rsid w:val="00B03CB1"/>
    <w:rsid w:val="00B03F6E"/>
    <w:rsid w:val="00B0409E"/>
    <w:rsid w:val="00B04B57"/>
    <w:rsid w:val="00B04BAD"/>
    <w:rsid w:val="00B054EA"/>
    <w:rsid w:val="00B05722"/>
    <w:rsid w:val="00B05852"/>
    <w:rsid w:val="00B05C41"/>
    <w:rsid w:val="00B05ED5"/>
    <w:rsid w:val="00B06713"/>
    <w:rsid w:val="00B06C72"/>
    <w:rsid w:val="00B0735F"/>
    <w:rsid w:val="00B0746F"/>
    <w:rsid w:val="00B07D7C"/>
    <w:rsid w:val="00B108C5"/>
    <w:rsid w:val="00B10AF0"/>
    <w:rsid w:val="00B10C85"/>
    <w:rsid w:val="00B117C6"/>
    <w:rsid w:val="00B1193F"/>
    <w:rsid w:val="00B11D5D"/>
    <w:rsid w:val="00B11E41"/>
    <w:rsid w:val="00B11E4E"/>
    <w:rsid w:val="00B11FE3"/>
    <w:rsid w:val="00B12100"/>
    <w:rsid w:val="00B12889"/>
    <w:rsid w:val="00B12AAA"/>
    <w:rsid w:val="00B12BBB"/>
    <w:rsid w:val="00B13141"/>
    <w:rsid w:val="00B131F5"/>
    <w:rsid w:val="00B13276"/>
    <w:rsid w:val="00B13331"/>
    <w:rsid w:val="00B13B7E"/>
    <w:rsid w:val="00B13E4A"/>
    <w:rsid w:val="00B13E87"/>
    <w:rsid w:val="00B141B3"/>
    <w:rsid w:val="00B1424B"/>
    <w:rsid w:val="00B143DF"/>
    <w:rsid w:val="00B14BBB"/>
    <w:rsid w:val="00B14BD2"/>
    <w:rsid w:val="00B15036"/>
    <w:rsid w:val="00B15321"/>
    <w:rsid w:val="00B15452"/>
    <w:rsid w:val="00B1593E"/>
    <w:rsid w:val="00B15ABC"/>
    <w:rsid w:val="00B15C2F"/>
    <w:rsid w:val="00B15EAF"/>
    <w:rsid w:val="00B15F5A"/>
    <w:rsid w:val="00B15F9E"/>
    <w:rsid w:val="00B167F5"/>
    <w:rsid w:val="00B16912"/>
    <w:rsid w:val="00B16A40"/>
    <w:rsid w:val="00B16C0C"/>
    <w:rsid w:val="00B17440"/>
    <w:rsid w:val="00B175B5"/>
    <w:rsid w:val="00B17A42"/>
    <w:rsid w:val="00B17AA5"/>
    <w:rsid w:val="00B17C02"/>
    <w:rsid w:val="00B17D52"/>
    <w:rsid w:val="00B2040C"/>
    <w:rsid w:val="00B2063E"/>
    <w:rsid w:val="00B20CD3"/>
    <w:rsid w:val="00B20F73"/>
    <w:rsid w:val="00B20FAA"/>
    <w:rsid w:val="00B21AA3"/>
    <w:rsid w:val="00B21BB8"/>
    <w:rsid w:val="00B21D94"/>
    <w:rsid w:val="00B21EED"/>
    <w:rsid w:val="00B2219C"/>
    <w:rsid w:val="00B2248F"/>
    <w:rsid w:val="00B22594"/>
    <w:rsid w:val="00B22644"/>
    <w:rsid w:val="00B22D32"/>
    <w:rsid w:val="00B22D9C"/>
    <w:rsid w:val="00B22E0A"/>
    <w:rsid w:val="00B22E59"/>
    <w:rsid w:val="00B23038"/>
    <w:rsid w:val="00B23337"/>
    <w:rsid w:val="00B23433"/>
    <w:rsid w:val="00B2450C"/>
    <w:rsid w:val="00B2467D"/>
    <w:rsid w:val="00B24D80"/>
    <w:rsid w:val="00B24E89"/>
    <w:rsid w:val="00B24FC9"/>
    <w:rsid w:val="00B25556"/>
    <w:rsid w:val="00B2592F"/>
    <w:rsid w:val="00B25E48"/>
    <w:rsid w:val="00B25E77"/>
    <w:rsid w:val="00B25ED2"/>
    <w:rsid w:val="00B266AA"/>
    <w:rsid w:val="00B268FB"/>
    <w:rsid w:val="00B26B92"/>
    <w:rsid w:val="00B26C38"/>
    <w:rsid w:val="00B26D79"/>
    <w:rsid w:val="00B26FEF"/>
    <w:rsid w:val="00B2771D"/>
    <w:rsid w:val="00B279EA"/>
    <w:rsid w:val="00B30107"/>
    <w:rsid w:val="00B307F6"/>
    <w:rsid w:val="00B30B52"/>
    <w:rsid w:val="00B30B7E"/>
    <w:rsid w:val="00B30C5F"/>
    <w:rsid w:val="00B30E80"/>
    <w:rsid w:val="00B31069"/>
    <w:rsid w:val="00B311A2"/>
    <w:rsid w:val="00B3149A"/>
    <w:rsid w:val="00B316D7"/>
    <w:rsid w:val="00B31901"/>
    <w:rsid w:val="00B31A26"/>
    <w:rsid w:val="00B31EBC"/>
    <w:rsid w:val="00B32046"/>
    <w:rsid w:val="00B320FF"/>
    <w:rsid w:val="00B33315"/>
    <w:rsid w:val="00B33741"/>
    <w:rsid w:val="00B339AB"/>
    <w:rsid w:val="00B33D2A"/>
    <w:rsid w:val="00B33D3B"/>
    <w:rsid w:val="00B33D71"/>
    <w:rsid w:val="00B33EFA"/>
    <w:rsid w:val="00B3418B"/>
    <w:rsid w:val="00B34709"/>
    <w:rsid w:val="00B35299"/>
    <w:rsid w:val="00B3587A"/>
    <w:rsid w:val="00B35C88"/>
    <w:rsid w:val="00B3642C"/>
    <w:rsid w:val="00B3655A"/>
    <w:rsid w:val="00B3657C"/>
    <w:rsid w:val="00B36703"/>
    <w:rsid w:val="00B3677B"/>
    <w:rsid w:val="00B367D3"/>
    <w:rsid w:val="00B368FE"/>
    <w:rsid w:val="00B36AE3"/>
    <w:rsid w:val="00B3745E"/>
    <w:rsid w:val="00B375CF"/>
    <w:rsid w:val="00B37873"/>
    <w:rsid w:val="00B379CF"/>
    <w:rsid w:val="00B37A2E"/>
    <w:rsid w:val="00B37A32"/>
    <w:rsid w:val="00B40176"/>
    <w:rsid w:val="00B406C9"/>
    <w:rsid w:val="00B411AC"/>
    <w:rsid w:val="00B414E5"/>
    <w:rsid w:val="00B41B43"/>
    <w:rsid w:val="00B42BC5"/>
    <w:rsid w:val="00B42BFD"/>
    <w:rsid w:val="00B42D26"/>
    <w:rsid w:val="00B42E87"/>
    <w:rsid w:val="00B42F6B"/>
    <w:rsid w:val="00B431BD"/>
    <w:rsid w:val="00B4325E"/>
    <w:rsid w:val="00B43FEC"/>
    <w:rsid w:val="00B441F3"/>
    <w:rsid w:val="00B44886"/>
    <w:rsid w:val="00B4553B"/>
    <w:rsid w:val="00B4554E"/>
    <w:rsid w:val="00B45904"/>
    <w:rsid w:val="00B45A02"/>
    <w:rsid w:val="00B45C67"/>
    <w:rsid w:val="00B45CF8"/>
    <w:rsid w:val="00B45F54"/>
    <w:rsid w:val="00B46006"/>
    <w:rsid w:val="00B46080"/>
    <w:rsid w:val="00B4615D"/>
    <w:rsid w:val="00B4680C"/>
    <w:rsid w:val="00B46B13"/>
    <w:rsid w:val="00B46C25"/>
    <w:rsid w:val="00B47047"/>
    <w:rsid w:val="00B47405"/>
    <w:rsid w:val="00B47603"/>
    <w:rsid w:val="00B47827"/>
    <w:rsid w:val="00B47AAB"/>
    <w:rsid w:val="00B5007C"/>
    <w:rsid w:val="00B504DA"/>
    <w:rsid w:val="00B505F4"/>
    <w:rsid w:val="00B50D15"/>
    <w:rsid w:val="00B50D54"/>
    <w:rsid w:val="00B51157"/>
    <w:rsid w:val="00B5160F"/>
    <w:rsid w:val="00B5173B"/>
    <w:rsid w:val="00B51CED"/>
    <w:rsid w:val="00B5227A"/>
    <w:rsid w:val="00B52317"/>
    <w:rsid w:val="00B52440"/>
    <w:rsid w:val="00B524F2"/>
    <w:rsid w:val="00B525B4"/>
    <w:rsid w:val="00B52637"/>
    <w:rsid w:val="00B52661"/>
    <w:rsid w:val="00B5274C"/>
    <w:rsid w:val="00B5285C"/>
    <w:rsid w:val="00B52A21"/>
    <w:rsid w:val="00B52EA0"/>
    <w:rsid w:val="00B5317B"/>
    <w:rsid w:val="00B5324C"/>
    <w:rsid w:val="00B5359A"/>
    <w:rsid w:val="00B53813"/>
    <w:rsid w:val="00B5390D"/>
    <w:rsid w:val="00B53D00"/>
    <w:rsid w:val="00B53D9A"/>
    <w:rsid w:val="00B53E2E"/>
    <w:rsid w:val="00B53FFD"/>
    <w:rsid w:val="00B5458C"/>
    <w:rsid w:val="00B54719"/>
    <w:rsid w:val="00B54A6B"/>
    <w:rsid w:val="00B54BE9"/>
    <w:rsid w:val="00B54D64"/>
    <w:rsid w:val="00B55334"/>
    <w:rsid w:val="00B553DE"/>
    <w:rsid w:val="00B5588A"/>
    <w:rsid w:val="00B55B94"/>
    <w:rsid w:val="00B5602E"/>
    <w:rsid w:val="00B5677E"/>
    <w:rsid w:val="00B56A4D"/>
    <w:rsid w:val="00B56F6D"/>
    <w:rsid w:val="00B570EE"/>
    <w:rsid w:val="00B57391"/>
    <w:rsid w:val="00B57791"/>
    <w:rsid w:val="00B57840"/>
    <w:rsid w:val="00B57E69"/>
    <w:rsid w:val="00B6055E"/>
    <w:rsid w:val="00B60677"/>
    <w:rsid w:val="00B609A0"/>
    <w:rsid w:val="00B61319"/>
    <w:rsid w:val="00B617B7"/>
    <w:rsid w:val="00B61E74"/>
    <w:rsid w:val="00B622BB"/>
    <w:rsid w:val="00B622D7"/>
    <w:rsid w:val="00B6240B"/>
    <w:rsid w:val="00B62687"/>
    <w:rsid w:val="00B626B4"/>
    <w:rsid w:val="00B627F2"/>
    <w:rsid w:val="00B62B13"/>
    <w:rsid w:val="00B62CAC"/>
    <w:rsid w:val="00B62FA3"/>
    <w:rsid w:val="00B632EE"/>
    <w:rsid w:val="00B637DE"/>
    <w:rsid w:val="00B639BC"/>
    <w:rsid w:val="00B63CF7"/>
    <w:rsid w:val="00B63D0B"/>
    <w:rsid w:val="00B63F83"/>
    <w:rsid w:val="00B64264"/>
    <w:rsid w:val="00B645FF"/>
    <w:rsid w:val="00B64646"/>
    <w:rsid w:val="00B64678"/>
    <w:rsid w:val="00B64A74"/>
    <w:rsid w:val="00B64EF1"/>
    <w:rsid w:val="00B65B3F"/>
    <w:rsid w:val="00B66337"/>
    <w:rsid w:val="00B663A6"/>
    <w:rsid w:val="00B6681A"/>
    <w:rsid w:val="00B668FD"/>
    <w:rsid w:val="00B66927"/>
    <w:rsid w:val="00B66DB3"/>
    <w:rsid w:val="00B66EE3"/>
    <w:rsid w:val="00B67146"/>
    <w:rsid w:val="00B6722E"/>
    <w:rsid w:val="00B67607"/>
    <w:rsid w:val="00B67809"/>
    <w:rsid w:val="00B70151"/>
    <w:rsid w:val="00B7049B"/>
    <w:rsid w:val="00B70D04"/>
    <w:rsid w:val="00B70F0C"/>
    <w:rsid w:val="00B70F0F"/>
    <w:rsid w:val="00B711A4"/>
    <w:rsid w:val="00B71840"/>
    <w:rsid w:val="00B71B2C"/>
    <w:rsid w:val="00B71CD0"/>
    <w:rsid w:val="00B7216E"/>
    <w:rsid w:val="00B721C1"/>
    <w:rsid w:val="00B722E2"/>
    <w:rsid w:val="00B72333"/>
    <w:rsid w:val="00B7237B"/>
    <w:rsid w:val="00B72525"/>
    <w:rsid w:val="00B727C9"/>
    <w:rsid w:val="00B7295A"/>
    <w:rsid w:val="00B72A9B"/>
    <w:rsid w:val="00B72C53"/>
    <w:rsid w:val="00B72CB5"/>
    <w:rsid w:val="00B72FB8"/>
    <w:rsid w:val="00B730B7"/>
    <w:rsid w:val="00B73149"/>
    <w:rsid w:val="00B73154"/>
    <w:rsid w:val="00B7315B"/>
    <w:rsid w:val="00B731FE"/>
    <w:rsid w:val="00B73554"/>
    <w:rsid w:val="00B738B5"/>
    <w:rsid w:val="00B73E3F"/>
    <w:rsid w:val="00B7405B"/>
    <w:rsid w:val="00B742B7"/>
    <w:rsid w:val="00B7468E"/>
    <w:rsid w:val="00B74755"/>
    <w:rsid w:val="00B74A4E"/>
    <w:rsid w:val="00B74B99"/>
    <w:rsid w:val="00B74ECD"/>
    <w:rsid w:val="00B74FFD"/>
    <w:rsid w:val="00B75151"/>
    <w:rsid w:val="00B75217"/>
    <w:rsid w:val="00B75323"/>
    <w:rsid w:val="00B75370"/>
    <w:rsid w:val="00B75CA3"/>
    <w:rsid w:val="00B75D76"/>
    <w:rsid w:val="00B75DD0"/>
    <w:rsid w:val="00B7600D"/>
    <w:rsid w:val="00B76283"/>
    <w:rsid w:val="00B76A77"/>
    <w:rsid w:val="00B76B5B"/>
    <w:rsid w:val="00B775A2"/>
    <w:rsid w:val="00B77823"/>
    <w:rsid w:val="00B77E22"/>
    <w:rsid w:val="00B800A3"/>
    <w:rsid w:val="00B805BC"/>
    <w:rsid w:val="00B8090C"/>
    <w:rsid w:val="00B80AB7"/>
    <w:rsid w:val="00B80FE9"/>
    <w:rsid w:val="00B81017"/>
    <w:rsid w:val="00B81147"/>
    <w:rsid w:val="00B81293"/>
    <w:rsid w:val="00B815ED"/>
    <w:rsid w:val="00B817A2"/>
    <w:rsid w:val="00B81CB9"/>
    <w:rsid w:val="00B81D5A"/>
    <w:rsid w:val="00B81FB6"/>
    <w:rsid w:val="00B820CA"/>
    <w:rsid w:val="00B820F0"/>
    <w:rsid w:val="00B826AE"/>
    <w:rsid w:val="00B82CE6"/>
    <w:rsid w:val="00B82DA5"/>
    <w:rsid w:val="00B83046"/>
    <w:rsid w:val="00B8338B"/>
    <w:rsid w:val="00B837F1"/>
    <w:rsid w:val="00B83C1E"/>
    <w:rsid w:val="00B83FF0"/>
    <w:rsid w:val="00B84198"/>
    <w:rsid w:val="00B85392"/>
    <w:rsid w:val="00B85676"/>
    <w:rsid w:val="00B8569B"/>
    <w:rsid w:val="00B85CED"/>
    <w:rsid w:val="00B85D1D"/>
    <w:rsid w:val="00B85D54"/>
    <w:rsid w:val="00B86096"/>
    <w:rsid w:val="00B864B6"/>
    <w:rsid w:val="00B864F6"/>
    <w:rsid w:val="00B86585"/>
    <w:rsid w:val="00B86699"/>
    <w:rsid w:val="00B86BAC"/>
    <w:rsid w:val="00B87699"/>
    <w:rsid w:val="00B879C3"/>
    <w:rsid w:val="00B87B03"/>
    <w:rsid w:val="00B87F32"/>
    <w:rsid w:val="00B87F6D"/>
    <w:rsid w:val="00B90146"/>
    <w:rsid w:val="00B908BC"/>
    <w:rsid w:val="00B909E2"/>
    <w:rsid w:val="00B90A53"/>
    <w:rsid w:val="00B90E8B"/>
    <w:rsid w:val="00B91FA7"/>
    <w:rsid w:val="00B921E4"/>
    <w:rsid w:val="00B92206"/>
    <w:rsid w:val="00B9230F"/>
    <w:rsid w:val="00B92320"/>
    <w:rsid w:val="00B92750"/>
    <w:rsid w:val="00B92809"/>
    <w:rsid w:val="00B92950"/>
    <w:rsid w:val="00B92BC8"/>
    <w:rsid w:val="00B92CDE"/>
    <w:rsid w:val="00B93322"/>
    <w:rsid w:val="00B934DE"/>
    <w:rsid w:val="00B93512"/>
    <w:rsid w:val="00B93521"/>
    <w:rsid w:val="00B937EC"/>
    <w:rsid w:val="00B93A9A"/>
    <w:rsid w:val="00B93D6C"/>
    <w:rsid w:val="00B946D9"/>
    <w:rsid w:val="00B9485D"/>
    <w:rsid w:val="00B94FA7"/>
    <w:rsid w:val="00B9507A"/>
    <w:rsid w:val="00B950A8"/>
    <w:rsid w:val="00B95A41"/>
    <w:rsid w:val="00B95B1E"/>
    <w:rsid w:val="00B95BD2"/>
    <w:rsid w:val="00B96269"/>
    <w:rsid w:val="00B962D3"/>
    <w:rsid w:val="00B96407"/>
    <w:rsid w:val="00B96468"/>
    <w:rsid w:val="00B96686"/>
    <w:rsid w:val="00B96D4E"/>
    <w:rsid w:val="00B96FB0"/>
    <w:rsid w:val="00B977D0"/>
    <w:rsid w:val="00B97810"/>
    <w:rsid w:val="00B97BC3"/>
    <w:rsid w:val="00BA001D"/>
    <w:rsid w:val="00BA0360"/>
    <w:rsid w:val="00BA0369"/>
    <w:rsid w:val="00BA1274"/>
    <w:rsid w:val="00BA12DD"/>
    <w:rsid w:val="00BA155C"/>
    <w:rsid w:val="00BA16DC"/>
    <w:rsid w:val="00BA1B9F"/>
    <w:rsid w:val="00BA1C8A"/>
    <w:rsid w:val="00BA1CFA"/>
    <w:rsid w:val="00BA26A3"/>
    <w:rsid w:val="00BA26D9"/>
    <w:rsid w:val="00BA342B"/>
    <w:rsid w:val="00BA38BE"/>
    <w:rsid w:val="00BA3926"/>
    <w:rsid w:val="00BA392C"/>
    <w:rsid w:val="00BA3AC2"/>
    <w:rsid w:val="00BA3CD9"/>
    <w:rsid w:val="00BA3FAE"/>
    <w:rsid w:val="00BA4203"/>
    <w:rsid w:val="00BA44E8"/>
    <w:rsid w:val="00BA4622"/>
    <w:rsid w:val="00BA4F09"/>
    <w:rsid w:val="00BA5077"/>
    <w:rsid w:val="00BA508C"/>
    <w:rsid w:val="00BA5302"/>
    <w:rsid w:val="00BA543E"/>
    <w:rsid w:val="00BA5453"/>
    <w:rsid w:val="00BA5B05"/>
    <w:rsid w:val="00BA5C32"/>
    <w:rsid w:val="00BA5C56"/>
    <w:rsid w:val="00BA5CB9"/>
    <w:rsid w:val="00BA5D2E"/>
    <w:rsid w:val="00BA5E98"/>
    <w:rsid w:val="00BA6429"/>
    <w:rsid w:val="00BA6738"/>
    <w:rsid w:val="00BA6A70"/>
    <w:rsid w:val="00BA7171"/>
    <w:rsid w:val="00BA745F"/>
    <w:rsid w:val="00BA7796"/>
    <w:rsid w:val="00BA77E9"/>
    <w:rsid w:val="00BA79B5"/>
    <w:rsid w:val="00BB00D2"/>
    <w:rsid w:val="00BB01A4"/>
    <w:rsid w:val="00BB03BF"/>
    <w:rsid w:val="00BB03EC"/>
    <w:rsid w:val="00BB09C9"/>
    <w:rsid w:val="00BB0A89"/>
    <w:rsid w:val="00BB0E33"/>
    <w:rsid w:val="00BB0EE7"/>
    <w:rsid w:val="00BB0F4F"/>
    <w:rsid w:val="00BB1066"/>
    <w:rsid w:val="00BB119F"/>
    <w:rsid w:val="00BB1264"/>
    <w:rsid w:val="00BB12DF"/>
    <w:rsid w:val="00BB1341"/>
    <w:rsid w:val="00BB1BA7"/>
    <w:rsid w:val="00BB228F"/>
    <w:rsid w:val="00BB2479"/>
    <w:rsid w:val="00BB28ED"/>
    <w:rsid w:val="00BB2A0F"/>
    <w:rsid w:val="00BB2FB7"/>
    <w:rsid w:val="00BB31FC"/>
    <w:rsid w:val="00BB355C"/>
    <w:rsid w:val="00BB372C"/>
    <w:rsid w:val="00BB3B82"/>
    <w:rsid w:val="00BB3CDD"/>
    <w:rsid w:val="00BB41C9"/>
    <w:rsid w:val="00BB42EF"/>
    <w:rsid w:val="00BB4350"/>
    <w:rsid w:val="00BB463E"/>
    <w:rsid w:val="00BB46A2"/>
    <w:rsid w:val="00BB4F2C"/>
    <w:rsid w:val="00BB5054"/>
    <w:rsid w:val="00BB521F"/>
    <w:rsid w:val="00BB58F3"/>
    <w:rsid w:val="00BB5982"/>
    <w:rsid w:val="00BB5CE6"/>
    <w:rsid w:val="00BB5DDF"/>
    <w:rsid w:val="00BB6393"/>
    <w:rsid w:val="00BB73FD"/>
    <w:rsid w:val="00BB747A"/>
    <w:rsid w:val="00BB7629"/>
    <w:rsid w:val="00BB763A"/>
    <w:rsid w:val="00BB77B1"/>
    <w:rsid w:val="00BC002B"/>
    <w:rsid w:val="00BC03BA"/>
    <w:rsid w:val="00BC07E6"/>
    <w:rsid w:val="00BC0849"/>
    <w:rsid w:val="00BC1B87"/>
    <w:rsid w:val="00BC1BA9"/>
    <w:rsid w:val="00BC1CB9"/>
    <w:rsid w:val="00BC1DEC"/>
    <w:rsid w:val="00BC279E"/>
    <w:rsid w:val="00BC2892"/>
    <w:rsid w:val="00BC2935"/>
    <w:rsid w:val="00BC2CE4"/>
    <w:rsid w:val="00BC2D25"/>
    <w:rsid w:val="00BC30C7"/>
    <w:rsid w:val="00BC3486"/>
    <w:rsid w:val="00BC3D7B"/>
    <w:rsid w:val="00BC40CA"/>
    <w:rsid w:val="00BC41DE"/>
    <w:rsid w:val="00BC4209"/>
    <w:rsid w:val="00BC4273"/>
    <w:rsid w:val="00BC49AA"/>
    <w:rsid w:val="00BC49B6"/>
    <w:rsid w:val="00BC49C6"/>
    <w:rsid w:val="00BC4E65"/>
    <w:rsid w:val="00BC5110"/>
    <w:rsid w:val="00BC55CC"/>
    <w:rsid w:val="00BC5661"/>
    <w:rsid w:val="00BC586C"/>
    <w:rsid w:val="00BC5CD5"/>
    <w:rsid w:val="00BC5E52"/>
    <w:rsid w:val="00BC629F"/>
    <w:rsid w:val="00BC650D"/>
    <w:rsid w:val="00BC65BE"/>
    <w:rsid w:val="00BC6709"/>
    <w:rsid w:val="00BC6776"/>
    <w:rsid w:val="00BC6906"/>
    <w:rsid w:val="00BC6B78"/>
    <w:rsid w:val="00BC6CF3"/>
    <w:rsid w:val="00BC7050"/>
    <w:rsid w:val="00BC707F"/>
    <w:rsid w:val="00BC71B2"/>
    <w:rsid w:val="00BC71D2"/>
    <w:rsid w:val="00BC726F"/>
    <w:rsid w:val="00BC7D31"/>
    <w:rsid w:val="00BC7E36"/>
    <w:rsid w:val="00BD006A"/>
    <w:rsid w:val="00BD0933"/>
    <w:rsid w:val="00BD118F"/>
    <w:rsid w:val="00BD18F1"/>
    <w:rsid w:val="00BD1B09"/>
    <w:rsid w:val="00BD1BAA"/>
    <w:rsid w:val="00BD1BB7"/>
    <w:rsid w:val="00BD1F8B"/>
    <w:rsid w:val="00BD202B"/>
    <w:rsid w:val="00BD26ED"/>
    <w:rsid w:val="00BD2A0B"/>
    <w:rsid w:val="00BD2A49"/>
    <w:rsid w:val="00BD2ED8"/>
    <w:rsid w:val="00BD3289"/>
    <w:rsid w:val="00BD3338"/>
    <w:rsid w:val="00BD34BC"/>
    <w:rsid w:val="00BD3DF5"/>
    <w:rsid w:val="00BD40BF"/>
    <w:rsid w:val="00BD46F3"/>
    <w:rsid w:val="00BD4931"/>
    <w:rsid w:val="00BD4BCC"/>
    <w:rsid w:val="00BD4C54"/>
    <w:rsid w:val="00BD5468"/>
    <w:rsid w:val="00BD591E"/>
    <w:rsid w:val="00BD5C68"/>
    <w:rsid w:val="00BD604B"/>
    <w:rsid w:val="00BD6183"/>
    <w:rsid w:val="00BD6591"/>
    <w:rsid w:val="00BD659D"/>
    <w:rsid w:val="00BD6B2A"/>
    <w:rsid w:val="00BD6C09"/>
    <w:rsid w:val="00BD6D2D"/>
    <w:rsid w:val="00BD707D"/>
    <w:rsid w:val="00BD74A7"/>
    <w:rsid w:val="00BD7999"/>
    <w:rsid w:val="00BD7AB6"/>
    <w:rsid w:val="00BD7DE3"/>
    <w:rsid w:val="00BD7E48"/>
    <w:rsid w:val="00BD7E8D"/>
    <w:rsid w:val="00BE010F"/>
    <w:rsid w:val="00BE0882"/>
    <w:rsid w:val="00BE0906"/>
    <w:rsid w:val="00BE0A30"/>
    <w:rsid w:val="00BE0BFF"/>
    <w:rsid w:val="00BE0E0F"/>
    <w:rsid w:val="00BE0F4C"/>
    <w:rsid w:val="00BE1054"/>
    <w:rsid w:val="00BE120F"/>
    <w:rsid w:val="00BE1212"/>
    <w:rsid w:val="00BE180F"/>
    <w:rsid w:val="00BE1AE2"/>
    <w:rsid w:val="00BE1B91"/>
    <w:rsid w:val="00BE21A4"/>
    <w:rsid w:val="00BE21E7"/>
    <w:rsid w:val="00BE223F"/>
    <w:rsid w:val="00BE2354"/>
    <w:rsid w:val="00BE23EF"/>
    <w:rsid w:val="00BE2565"/>
    <w:rsid w:val="00BE25F2"/>
    <w:rsid w:val="00BE2EEF"/>
    <w:rsid w:val="00BE3041"/>
    <w:rsid w:val="00BE3124"/>
    <w:rsid w:val="00BE3B9C"/>
    <w:rsid w:val="00BE3E56"/>
    <w:rsid w:val="00BE3EB6"/>
    <w:rsid w:val="00BE417A"/>
    <w:rsid w:val="00BE45EE"/>
    <w:rsid w:val="00BE4764"/>
    <w:rsid w:val="00BE4A4B"/>
    <w:rsid w:val="00BE4EB9"/>
    <w:rsid w:val="00BE4F6F"/>
    <w:rsid w:val="00BE502D"/>
    <w:rsid w:val="00BE52EB"/>
    <w:rsid w:val="00BE53FF"/>
    <w:rsid w:val="00BE5571"/>
    <w:rsid w:val="00BE57DB"/>
    <w:rsid w:val="00BE58BF"/>
    <w:rsid w:val="00BE67D3"/>
    <w:rsid w:val="00BE6836"/>
    <w:rsid w:val="00BE6C44"/>
    <w:rsid w:val="00BE6E8C"/>
    <w:rsid w:val="00BE706D"/>
    <w:rsid w:val="00BE70C6"/>
    <w:rsid w:val="00BE7161"/>
    <w:rsid w:val="00BE7681"/>
    <w:rsid w:val="00BE781A"/>
    <w:rsid w:val="00BE7884"/>
    <w:rsid w:val="00BE78B9"/>
    <w:rsid w:val="00BE7A4B"/>
    <w:rsid w:val="00BF0283"/>
    <w:rsid w:val="00BF04EB"/>
    <w:rsid w:val="00BF0518"/>
    <w:rsid w:val="00BF0743"/>
    <w:rsid w:val="00BF0980"/>
    <w:rsid w:val="00BF09C0"/>
    <w:rsid w:val="00BF09C7"/>
    <w:rsid w:val="00BF0B14"/>
    <w:rsid w:val="00BF0C9F"/>
    <w:rsid w:val="00BF0E98"/>
    <w:rsid w:val="00BF0FD8"/>
    <w:rsid w:val="00BF1557"/>
    <w:rsid w:val="00BF178F"/>
    <w:rsid w:val="00BF1A35"/>
    <w:rsid w:val="00BF1CCE"/>
    <w:rsid w:val="00BF1E82"/>
    <w:rsid w:val="00BF213E"/>
    <w:rsid w:val="00BF218F"/>
    <w:rsid w:val="00BF2461"/>
    <w:rsid w:val="00BF25FC"/>
    <w:rsid w:val="00BF2E71"/>
    <w:rsid w:val="00BF3060"/>
    <w:rsid w:val="00BF31A8"/>
    <w:rsid w:val="00BF3335"/>
    <w:rsid w:val="00BF3340"/>
    <w:rsid w:val="00BF37B3"/>
    <w:rsid w:val="00BF3B2C"/>
    <w:rsid w:val="00BF3E55"/>
    <w:rsid w:val="00BF3E78"/>
    <w:rsid w:val="00BF42B9"/>
    <w:rsid w:val="00BF4654"/>
    <w:rsid w:val="00BF47D6"/>
    <w:rsid w:val="00BF4816"/>
    <w:rsid w:val="00BF4E96"/>
    <w:rsid w:val="00BF4FF6"/>
    <w:rsid w:val="00BF519C"/>
    <w:rsid w:val="00BF5528"/>
    <w:rsid w:val="00BF5569"/>
    <w:rsid w:val="00BF5CBA"/>
    <w:rsid w:val="00BF5CDD"/>
    <w:rsid w:val="00BF5F0A"/>
    <w:rsid w:val="00BF6098"/>
    <w:rsid w:val="00BF643B"/>
    <w:rsid w:val="00BF6873"/>
    <w:rsid w:val="00BF6A49"/>
    <w:rsid w:val="00BF6CBD"/>
    <w:rsid w:val="00BF6CD1"/>
    <w:rsid w:val="00BF6F0C"/>
    <w:rsid w:val="00BF70F9"/>
    <w:rsid w:val="00BF72AB"/>
    <w:rsid w:val="00BF7497"/>
    <w:rsid w:val="00BF75FD"/>
    <w:rsid w:val="00BF7BC9"/>
    <w:rsid w:val="00BF7F78"/>
    <w:rsid w:val="00C00891"/>
    <w:rsid w:val="00C00986"/>
    <w:rsid w:val="00C00D48"/>
    <w:rsid w:val="00C00FA5"/>
    <w:rsid w:val="00C0100F"/>
    <w:rsid w:val="00C0108D"/>
    <w:rsid w:val="00C017BE"/>
    <w:rsid w:val="00C01E20"/>
    <w:rsid w:val="00C01F38"/>
    <w:rsid w:val="00C02147"/>
    <w:rsid w:val="00C0216B"/>
    <w:rsid w:val="00C021AE"/>
    <w:rsid w:val="00C0255B"/>
    <w:rsid w:val="00C028E8"/>
    <w:rsid w:val="00C029F2"/>
    <w:rsid w:val="00C02F8E"/>
    <w:rsid w:val="00C03291"/>
    <w:rsid w:val="00C03731"/>
    <w:rsid w:val="00C03736"/>
    <w:rsid w:val="00C04363"/>
    <w:rsid w:val="00C043C9"/>
    <w:rsid w:val="00C0468A"/>
    <w:rsid w:val="00C04927"/>
    <w:rsid w:val="00C04B50"/>
    <w:rsid w:val="00C0535A"/>
    <w:rsid w:val="00C05818"/>
    <w:rsid w:val="00C05AAA"/>
    <w:rsid w:val="00C06247"/>
    <w:rsid w:val="00C0669C"/>
    <w:rsid w:val="00C066CA"/>
    <w:rsid w:val="00C06951"/>
    <w:rsid w:val="00C06BE2"/>
    <w:rsid w:val="00C07342"/>
    <w:rsid w:val="00C07DCB"/>
    <w:rsid w:val="00C10831"/>
    <w:rsid w:val="00C10F01"/>
    <w:rsid w:val="00C10FCD"/>
    <w:rsid w:val="00C111A1"/>
    <w:rsid w:val="00C11944"/>
    <w:rsid w:val="00C12105"/>
    <w:rsid w:val="00C125F5"/>
    <w:rsid w:val="00C126B6"/>
    <w:rsid w:val="00C12759"/>
    <w:rsid w:val="00C12942"/>
    <w:rsid w:val="00C129DE"/>
    <w:rsid w:val="00C12ACC"/>
    <w:rsid w:val="00C12DCE"/>
    <w:rsid w:val="00C12EFE"/>
    <w:rsid w:val="00C13031"/>
    <w:rsid w:val="00C131E7"/>
    <w:rsid w:val="00C13583"/>
    <w:rsid w:val="00C13734"/>
    <w:rsid w:val="00C13D56"/>
    <w:rsid w:val="00C13DD4"/>
    <w:rsid w:val="00C1405C"/>
    <w:rsid w:val="00C14093"/>
    <w:rsid w:val="00C140E0"/>
    <w:rsid w:val="00C1424D"/>
    <w:rsid w:val="00C145C7"/>
    <w:rsid w:val="00C1537A"/>
    <w:rsid w:val="00C1540A"/>
    <w:rsid w:val="00C1548A"/>
    <w:rsid w:val="00C15FB8"/>
    <w:rsid w:val="00C15FBE"/>
    <w:rsid w:val="00C162DB"/>
    <w:rsid w:val="00C16672"/>
    <w:rsid w:val="00C168B2"/>
    <w:rsid w:val="00C169C2"/>
    <w:rsid w:val="00C16B84"/>
    <w:rsid w:val="00C175F2"/>
    <w:rsid w:val="00C17942"/>
    <w:rsid w:val="00C1795B"/>
    <w:rsid w:val="00C179E6"/>
    <w:rsid w:val="00C17B51"/>
    <w:rsid w:val="00C17C40"/>
    <w:rsid w:val="00C17CE1"/>
    <w:rsid w:val="00C20097"/>
    <w:rsid w:val="00C20158"/>
    <w:rsid w:val="00C20369"/>
    <w:rsid w:val="00C205F5"/>
    <w:rsid w:val="00C20CBA"/>
    <w:rsid w:val="00C20DAE"/>
    <w:rsid w:val="00C210C2"/>
    <w:rsid w:val="00C21146"/>
    <w:rsid w:val="00C2156C"/>
    <w:rsid w:val="00C21A0A"/>
    <w:rsid w:val="00C21E30"/>
    <w:rsid w:val="00C22278"/>
    <w:rsid w:val="00C2245D"/>
    <w:rsid w:val="00C22D9C"/>
    <w:rsid w:val="00C22EEC"/>
    <w:rsid w:val="00C23006"/>
    <w:rsid w:val="00C2300D"/>
    <w:rsid w:val="00C23090"/>
    <w:rsid w:val="00C233FD"/>
    <w:rsid w:val="00C23713"/>
    <w:rsid w:val="00C237EE"/>
    <w:rsid w:val="00C23B06"/>
    <w:rsid w:val="00C23BF7"/>
    <w:rsid w:val="00C23CEB"/>
    <w:rsid w:val="00C23E99"/>
    <w:rsid w:val="00C2404A"/>
    <w:rsid w:val="00C24160"/>
    <w:rsid w:val="00C2426C"/>
    <w:rsid w:val="00C244D8"/>
    <w:rsid w:val="00C246D6"/>
    <w:rsid w:val="00C24ED4"/>
    <w:rsid w:val="00C24FF5"/>
    <w:rsid w:val="00C25783"/>
    <w:rsid w:val="00C25922"/>
    <w:rsid w:val="00C25A71"/>
    <w:rsid w:val="00C25A9D"/>
    <w:rsid w:val="00C25C0D"/>
    <w:rsid w:val="00C25D61"/>
    <w:rsid w:val="00C25F3D"/>
    <w:rsid w:val="00C25F7F"/>
    <w:rsid w:val="00C26929"/>
    <w:rsid w:val="00C269F2"/>
    <w:rsid w:val="00C26BB6"/>
    <w:rsid w:val="00C27466"/>
    <w:rsid w:val="00C27C9F"/>
    <w:rsid w:val="00C30025"/>
    <w:rsid w:val="00C3040A"/>
    <w:rsid w:val="00C305B8"/>
    <w:rsid w:val="00C307FE"/>
    <w:rsid w:val="00C30A93"/>
    <w:rsid w:val="00C30ABC"/>
    <w:rsid w:val="00C30B7F"/>
    <w:rsid w:val="00C30C0A"/>
    <w:rsid w:val="00C318F3"/>
    <w:rsid w:val="00C31EE5"/>
    <w:rsid w:val="00C322C9"/>
    <w:rsid w:val="00C322E5"/>
    <w:rsid w:val="00C32E68"/>
    <w:rsid w:val="00C3312E"/>
    <w:rsid w:val="00C33749"/>
    <w:rsid w:val="00C33797"/>
    <w:rsid w:val="00C33B9A"/>
    <w:rsid w:val="00C344C1"/>
    <w:rsid w:val="00C3474B"/>
    <w:rsid w:val="00C34A6C"/>
    <w:rsid w:val="00C34AAE"/>
    <w:rsid w:val="00C34AEC"/>
    <w:rsid w:val="00C34B7B"/>
    <w:rsid w:val="00C34BDB"/>
    <w:rsid w:val="00C34C62"/>
    <w:rsid w:val="00C358B7"/>
    <w:rsid w:val="00C35AC4"/>
    <w:rsid w:val="00C35AED"/>
    <w:rsid w:val="00C35B58"/>
    <w:rsid w:val="00C35E80"/>
    <w:rsid w:val="00C35EF2"/>
    <w:rsid w:val="00C35FA6"/>
    <w:rsid w:val="00C36480"/>
    <w:rsid w:val="00C364C5"/>
    <w:rsid w:val="00C36739"/>
    <w:rsid w:val="00C3685E"/>
    <w:rsid w:val="00C36F1C"/>
    <w:rsid w:val="00C370E9"/>
    <w:rsid w:val="00C37A99"/>
    <w:rsid w:val="00C37F12"/>
    <w:rsid w:val="00C37F2D"/>
    <w:rsid w:val="00C37FC1"/>
    <w:rsid w:val="00C400D0"/>
    <w:rsid w:val="00C40489"/>
    <w:rsid w:val="00C40504"/>
    <w:rsid w:val="00C408EB"/>
    <w:rsid w:val="00C40C0E"/>
    <w:rsid w:val="00C40D00"/>
    <w:rsid w:val="00C410E9"/>
    <w:rsid w:val="00C413CB"/>
    <w:rsid w:val="00C41460"/>
    <w:rsid w:val="00C41856"/>
    <w:rsid w:val="00C41C47"/>
    <w:rsid w:val="00C41D67"/>
    <w:rsid w:val="00C42143"/>
    <w:rsid w:val="00C42912"/>
    <w:rsid w:val="00C42A1F"/>
    <w:rsid w:val="00C42B0F"/>
    <w:rsid w:val="00C42B2F"/>
    <w:rsid w:val="00C42D93"/>
    <w:rsid w:val="00C43711"/>
    <w:rsid w:val="00C43A0A"/>
    <w:rsid w:val="00C43A1F"/>
    <w:rsid w:val="00C43BFE"/>
    <w:rsid w:val="00C43DE6"/>
    <w:rsid w:val="00C43FA6"/>
    <w:rsid w:val="00C44018"/>
    <w:rsid w:val="00C44050"/>
    <w:rsid w:val="00C4412C"/>
    <w:rsid w:val="00C44204"/>
    <w:rsid w:val="00C442B6"/>
    <w:rsid w:val="00C45077"/>
    <w:rsid w:val="00C451FD"/>
    <w:rsid w:val="00C4526D"/>
    <w:rsid w:val="00C454D4"/>
    <w:rsid w:val="00C45545"/>
    <w:rsid w:val="00C45B73"/>
    <w:rsid w:val="00C45C2F"/>
    <w:rsid w:val="00C45F38"/>
    <w:rsid w:val="00C4608B"/>
    <w:rsid w:val="00C46AF2"/>
    <w:rsid w:val="00C46EB8"/>
    <w:rsid w:val="00C47193"/>
    <w:rsid w:val="00C471B9"/>
    <w:rsid w:val="00C47993"/>
    <w:rsid w:val="00C47C63"/>
    <w:rsid w:val="00C50262"/>
    <w:rsid w:val="00C50312"/>
    <w:rsid w:val="00C503FC"/>
    <w:rsid w:val="00C508C5"/>
    <w:rsid w:val="00C508C6"/>
    <w:rsid w:val="00C50AB2"/>
    <w:rsid w:val="00C50C30"/>
    <w:rsid w:val="00C50D2A"/>
    <w:rsid w:val="00C510A7"/>
    <w:rsid w:val="00C513A8"/>
    <w:rsid w:val="00C5172F"/>
    <w:rsid w:val="00C51B4B"/>
    <w:rsid w:val="00C51DB6"/>
    <w:rsid w:val="00C51FDE"/>
    <w:rsid w:val="00C51FE0"/>
    <w:rsid w:val="00C52079"/>
    <w:rsid w:val="00C52676"/>
    <w:rsid w:val="00C5316B"/>
    <w:rsid w:val="00C5319A"/>
    <w:rsid w:val="00C53460"/>
    <w:rsid w:val="00C5393E"/>
    <w:rsid w:val="00C53977"/>
    <w:rsid w:val="00C53DCD"/>
    <w:rsid w:val="00C5409B"/>
    <w:rsid w:val="00C54BEA"/>
    <w:rsid w:val="00C54D15"/>
    <w:rsid w:val="00C54FE0"/>
    <w:rsid w:val="00C55372"/>
    <w:rsid w:val="00C555F5"/>
    <w:rsid w:val="00C55629"/>
    <w:rsid w:val="00C55713"/>
    <w:rsid w:val="00C55BEB"/>
    <w:rsid w:val="00C55FA4"/>
    <w:rsid w:val="00C564CB"/>
    <w:rsid w:val="00C568EE"/>
    <w:rsid w:val="00C56C9D"/>
    <w:rsid w:val="00C56CE0"/>
    <w:rsid w:val="00C57269"/>
    <w:rsid w:val="00C57377"/>
    <w:rsid w:val="00C574BF"/>
    <w:rsid w:val="00C5758D"/>
    <w:rsid w:val="00C575D8"/>
    <w:rsid w:val="00C5763C"/>
    <w:rsid w:val="00C60103"/>
    <w:rsid w:val="00C604D4"/>
    <w:rsid w:val="00C604DC"/>
    <w:rsid w:val="00C60556"/>
    <w:rsid w:val="00C609ED"/>
    <w:rsid w:val="00C60B5C"/>
    <w:rsid w:val="00C60B8C"/>
    <w:rsid w:val="00C60BCA"/>
    <w:rsid w:val="00C60C31"/>
    <w:rsid w:val="00C60CD5"/>
    <w:rsid w:val="00C60F31"/>
    <w:rsid w:val="00C610A7"/>
    <w:rsid w:val="00C6163F"/>
    <w:rsid w:val="00C61F65"/>
    <w:rsid w:val="00C62028"/>
    <w:rsid w:val="00C6231D"/>
    <w:rsid w:val="00C62A23"/>
    <w:rsid w:val="00C62D85"/>
    <w:rsid w:val="00C63094"/>
    <w:rsid w:val="00C635F3"/>
    <w:rsid w:val="00C6362A"/>
    <w:rsid w:val="00C6376A"/>
    <w:rsid w:val="00C63F92"/>
    <w:rsid w:val="00C64340"/>
    <w:rsid w:val="00C646DB"/>
    <w:rsid w:val="00C64E5B"/>
    <w:rsid w:val="00C64FA6"/>
    <w:rsid w:val="00C64FBF"/>
    <w:rsid w:val="00C6545D"/>
    <w:rsid w:val="00C65585"/>
    <w:rsid w:val="00C656B5"/>
    <w:rsid w:val="00C65930"/>
    <w:rsid w:val="00C65A63"/>
    <w:rsid w:val="00C65A98"/>
    <w:rsid w:val="00C65C6C"/>
    <w:rsid w:val="00C65F4D"/>
    <w:rsid w:val="00C65FBD"/>
    <w:rsid w:val="00C66AC9"/>
    <w:rsid w:val="00C66C2C"/>
    <w:rsid w:val="00C67009"/>
    <w:rsid w:val="00C67146"/>
    <w:rsid w:val="00C671CC"/>
    <w:rsid w:val="00C67501"/>
    <w:rsid w:val="00C67758"/>
    <w:rsid w:val="00C67AAB"/>
    <w:rsid w:val="00C67AE4"/>
    <w:rsid w:val="00C70082"/>
    <w:rsid w:val="00C70250"/>
    <w:rsid w:val="00C707EA"/>
    <w:rsid w:val="00C70A5C"/>
    <w:rsid w:val="00C70BC8"/>
    <w:rsid w:val="00C70BFA"/>
    <w:rsid w:val="00C7100C"/>
    <w:rsid w:val="00C71975"/>
    <w:rsid w:val="00C71CC7"/>
    <w:rsid w:val="00C71D5D"/>
    <w:rsid w:val="00C72141"/>
    <w:rsid w:val="00C72554"/>
    <w:rsid w:val="00C72AC5"/>
    <w:rsid w:val="00C72B46"/>
    <w:rsid w:val="00C72C64"/>
    <w:rsid w:val="00C7325E"/>
    <w:rsid w:val="00C735B9"/>
    <w:rsid w:val="00C7452A"/>
    <w:rsid w:val="00C749C9"/>
    <w:rsid w:val="00C74C29"/>
    <w:rsid w:val="00C75284"/>
    <w:rsid w:val="00C75367"/>
    <w:rsid w:val="00C75518"/>
    <w:rsid w:val="00C75896"/>
    <w:rsid w:val="00C75A36"/>
    <w:rsid w:val="00C76132"/>
    <w:rsid w:val="00C76C8D"/>
    <w:rsid w:val="00C76C9E"/>
    <w:rsid w:val="00C76EAE"/>
    <w:rsid w:val="00C7714F"/>
    <w:rsid w:val="00C77152"/>
    <w:rsid w:val="00C77366"/>
    <w:rsid w:val="00C77563"/>
    <w:rsid w:val="00C77A33"/>
    <w:rsid w:val="00C77B1D"/>
    <w:rsid w:val="00C800AF"/>
    <w:rsid w:val="00C8041C"/>
    <w:rsid w:val="00C80561"/>
    <w:rsid w:val="00C80588"/>
    <w:rsid w:val="00C80717"/>
    <w:rsid w:val="00C8078B"/>
    <w:rsid w:val="00C80DFA"/>
    <w:rsid w:val="00C8106E"/>
    <w:rsid w:val="00C81B61"/>
    <w:rsid w:val="00C81BB7"/>
    <w:rsid w:val="00C822E3"/>
    <w:rsid w:val="00C8234F"/>
    <w:rsid w:val="00C826BE"/>
    <w:rsid w:val="00C827B4"/>
    <w:rsid w:val="00C827CB"/>
    <w:rsid w:val="00C82AB7"/>
    <w:rsid w:val="00C82D1F"/>
    <w:rsid w:val="00C82D95"/>
    <w:rsid w:val="00C82E46"/>
    <w:rsid w:val="00C833D1"/>
    <w:rsid w:val="00C834F0"/>
    <w:rsid w:val="00C83644"/>
    <w:rsid w:val="00C8390E"/>
    <w:rsid w:val="00C8396A"/>
    <w:rsid w:val="00C83990"/>
    <w:rsid w:val="00C83AF2"/>
    <w:rsid w:val="00C83B15"/>
    <w:rsid w:val="00C84247"/>
    <w:rsid w:val="00C84696"/>
    <w:rsid w:val="00C8496A"/>
    <w:rsid w:val="00C84EA0"/>
    <w:rsid w:val="00C8501B"/>
    <w:rsid w:val="00C85A2E"/>
    <w:rsid w:val="00C85DC3"/>
    <w:rsid w:val="00C861A6"/>
    <w:rsid w:val="00C8670F"/>
    <w:rsid w:val="00C86950"/>
    <w:rsid w:val="00C86CC9"/>
    <w:rsid w:val="00C86FD9"/>
    <w:rsid w:val="00C8717D"/>
    <w:rsid w:val="00C872E1"/>
    <w:rsid w:val="00C876B2"/>
    <w:rsid w:val="00C87876"/>
    <w:rsid w:val="00C87A3F"/>
    <w:rsid w:val="00C90097"/>
    <w:rsid w:val="00C90135"/>
    <w:rsid w:val="00C90184"/>
    <w:rsid w:val="00C9030B"/>
    <w:rsid w:val="00C90337"/>
    <w:rsid w:val="00C90428"/>
    <w:rsid w:val="00C904D6"/>
    <w:rsid w:val="00C905C7"/>
    <w:rsid w:val="00C91217"/>
    <w:rsid w:val="00C915D6"/>
    <w:rsid w:val="00C91A09"/>
    <w:rsid w:val="00C92332"/>
    <w:rsid w:val="00C92804"/>
    <w:rsid w:val="00C9281B"/>
    <w:rsid w:val="00C92CCE"/>
    <w:rsid w:val="00C930D3"/>
    <w:rsid w:val="00C9320F"/>
    <w:rsid w:val="00C93EFA"/>
    <w:rsid w:val="00C9412E"/>
    <w:rsid w:val="00C94657"/>
    <w:rsid w:val="00C9479E"/>
    <w:rsid w:val="00C94955"/>
    <w:rsid w:val="00C94D7A"/>
    <w:rsid w:val="00C950E1"/>
    <w:rsid w:val="00C95672"/>
    <w:rsid w:val="00C95800"/>
    <w:rsid w:val="00C959DF"/>
    <w:rsid w:val="00C95AE1"/>
    <w:rsid w:val="00C95DB2"/>
    <w:rsid w:val="00C95EBC"/>
    <w:rsid w:val="00C961B3"/>
    <w:rsid w:val="00C96C86"/>
    <w:rsid w:val="00C96DF2"/>
    <w:rsid w:val="00C97183"/>
    <w:rsid w:val="00C97283"/>
    <w:rsid w:val="00C97334"/>
    <w:rsid w:val="00C97427"/>
    <w:rsid w:val="00C979C5"/>
    <w:rsid w:val="00C97F8D"/>
    <w:rsid w:val="00CA00D8"/>
    <w:rsid w:val="00CA03FB"/>
    <w:rsid w:val="00CA05B3"/>
    <w:rsid w:val="00CA0830"/>
    <w:rsid w:val="00CA0DB9"/>
    <w:rsid w:val="00CA1DD8"/>
    <w:rsid w:val="00CA22B3"/>
    <w:rsid w:val="00CA2AE1"/>
    <w:rsid w:val="00CA2AE8"/>
    <w:rsid w:val="00CA2AFC"/>
    <w:rsid w:val="00CA2C80"/>
    <w:rsid w:val="00CA2DCD"/>
    <w:rsid w:val="00CA2F8A"/>
    <w:rsid w:val="00CA30BC"/>
    <w:rsid w:val="00CA36D1"/>
    <w:rsid w:val="00CA3B5A"/>
    <w:rsid w:val="00CA3F97"/>
    <w:rsid w:val="00CA3FF1"/>
    <w:rsid w:val="00CA467D"/>
    <w:rsid w:val="00CA47C7"/>
    <w:rsid w:val="00CA48A3"/>
    <w:rsid w:val="00CA4D54"/>
    <w:rsid w:val="00CA4D76"/>
    <w:rsid w:val="00CA4F92"/>
    <w:rsid w:val="00CA4FD1"/>
    <w:rsid w:val="00CA53A5"/>
    <w:rsid w:val="00CA5486"/>
    <w:rsid w:val="00CA5666"/>
    <w:rsid w:val="00CA62ED"/>
    <w:rsid w:val="00CA690C"/>
    <w:rsid w:val="00CA6943"/>
    <w:rsid w:val="00CA6952"/>
    <w:rsid w:val="00CA6BC9"/>
    <w:rsid w:val="00CA7280"/>
    <w:rsid w:val="00CA7297"/>
    <w:rsid w:val="00CA77E5"/>
    <w:rsid w:val="00CA796E"/>
    <w:rsid w:val="00CA7A89"/>
    <w:rsid w:val="00CA7BFC"/>
    <w:rsid w:val="00CA7CD5"/>
    <w:rsid w:val="00CA7E99"/>
    <w:rsid w:val="00CB00C6"/>
    <w:rsid w:val="00CB017E"/>
    <w:rsid w:val="00CB0684"/>
    <w:rsid w:val="00CB0AAA"/>
    <w:rsid w:val="00CB10C9"/>
    <w:rsid w:val="00CB12EE"/>
    <w:rsid w:val="00CB1517"/>
    <w:rsid w:val="00CB1935"/>
    <w:rsid w:val="00CB1DC2"/>
    <w:rsid w:val="00CB1EC6"/>
    <w:rsid w:val="00CB1EDC"/>
    <w:rsid w:val="00CB217A"/>
    <w:rsid w:val="00CB2680"/>
    <w:rsid w:val="00CB26B5"/>
    <w:rsid w:val="00CB2AAC"/>
    <w:rsid w:val="00CB2C41"/>
    <w:rsid w:val="00CB2F0F"/>
    <w:rsid w:val="00CB3139"/>
    <w:rsid w:val="00CB3248"/>
    <w:rsid w:val="00CB3588"/>
    <w:rsid w:val="00CB358F"/>
    <w:rsid w:val="00CB3756"/>
    <w:rsid w:val="00CB3C23"/>
    <w:rsid w:val="00CB3CCE"/>
    <w:rsid w:val="00CB3E76"/>
    <w:rsid w:val="00CB4273"/>
    <w:rsid w:val="00CB4A37"/>
    <w:rsid w:val="00CB4BC2"/>
    <w:rsid w:val="00CB4DFE"/>
    <w:rsid w:val="00CB50D4"/>
    <w:rsid w:val="00CB5220"/>
    <w:rsid w:val="00CB52DB"/>
    <w:rsid w:val="00CB53A4"/>
    <w:rsid w:val="00CB5810"/>
    <w:rsid w:val="00CB5EBF"/>
    <w:rsid w:val="00CB5F6C"/>
    <w:rsid w:val="00CB5FB2"/>
    <w:rsid w:val="00CB60BC"/>
    <w:rsid w:val="00CB62AE"/>
    <w:rsid w:val="00CB6824"/>
    <w:rsid w:val="00CB68F4"/>
    <w:rsid w:val="00CB6A1F"/>
    <w:rsid w:val="00CB6DC2"/>
    <w:rsid w:val="00CB7087"/>
    <w:rsid w:val="00CB718B"/>
    <w:rsid w:val="00CB71EB"/>
    <w:rsid w:val="00CB750F"/>
    <w:rsid w:val="00CB7AF8"/>
    <w:rsid w:val="00CB7D73"/>
    <w:rsid w:val="00CB7E15"/>
    <w:rsid w:val="00CC028B"/>
    <w:rsid w:val="00CC0706"/>
    <w:rsid w:val="00CC0B03"/>
    <w:rsid w:val="00CC10F9"/>
    <w:rsid w:val="00CC11DD"/>
    <w:rsid w:val="00CC12A1"/>
    <w:rsid w:val="00CC1672"/>
    <w:rsid w:val="00CC2112"/>
    <w:rsid w:val="00CC296B"/>
    <w:rsid w:val="00CC2BAF"/>
    <w:rsid w:val="00CC2CC9"/>
    <w:rsid w:val="00CC2E9D"/>
    <w:rsid w:val="00CC326A"/>
    <w:rsid w:val="00CC32F9"/>
    <w:rsid w:val="00CC342D"/>
    <w:rsid w:val="00CC369B"/>
    <w:rsid w:val="00CC3BDB"/>
    <w:rsid w:val="00CC3FA6"/>
    <w:rsid w:val="00CC40EB"/>
    <w:rsid w:val="00CC41DD"/>
    <w:rsid w:val="00CC44B0"/>
    <w:rsid w:val="00CC466F"/>
    <w:rsid w:val="00CC46AA"/>
    <w:rsid w:val="00CC4D5B"/>
    <w:rsid w:val="00CC50EA"/>
    <w:rsid w:val="00CC52E4"/>
    <w:rsid w:val="00CC542B"/>
    <w:rsid w:val="00CC5665"/>
    <w:rsid w:val="00CC5A69"/>
    <w:rsid w:val="00CC66D7"/>
    <w:rsid w:val="00CC6C7B"/>
    <w:rsid w:val="00CC71AB"/>
    <w:rsid w:val="00CC7638"/>
    <w:rsid w:val="00CC7C47"/>
    <w:rsid w:val="00CD0031"/>
    <w:rsid w:val="00CD0059"/>
    <w:rsid w:val="00CD0D77"/>
    <w:rsid w:val="00CD0FB3"/>
    <w:rsid w:val="00CD139C"/>
    <w:rsid w:val="00CD16D7"/>
    <w:rsid w:val="00CD1917"/>
    <w:rsid w:val="00CD1B95"/>
    <w:rsid w:val="00CD1BDF"/>
    <w:rsid w:val="00CD1E04"/>
    <w:rsid w:val="00CD25F6"/>
    <w:rsid w:val="00CD2A53"/>
    <w:rsid w:val="00CD2B5B"/>
    <w:rsid w:val="00CD2F96"/>
    <w:rsid w:val="00CD34C3"/>
    <w:rsid w:val="00CD3593"/>
    <w:rsid w:val="00CD3604"/>
    <w:rsid w:val="00CD3909"/>
    <w:rsid w:val="00CD3D02"/>
    <w:rsid w:val="00CD3E96"/>
    <w:rsid w:val="00CD411A"/>
    <w:rsid w:val="00CD417C"/>
    <w:rsid w:val="00CD418D"/>
    <w:rsid w:val="00CD435D"/>
    <w:rsid w:val="00CD47A9"/>
    <w:rsid w:val="00CD498F"/>
    <w:rsid w:val="00CD4B8D"/>
    <w:rsid w:val="00CD4C5A"/>
    <w:rsid w:val="00CD5419"/>
    <w:rsid w:val="00CD550C"/>
    <w:rsid w:val="00CD5CB0"/>
    <w:rsid w:val="00CD5E5D"/>
    <w:rsid w:val="00CD605C"/>
    <w:rsid w:val="00CD61CB"/>
    <w:rsid w:val="00CD62C6"/>
    <w:rsid w:val="00CD6838"/>
    <w:rsid w:val="00CD684E"/>
    <w:rsid w:val="00CD6896"/>
    <w:rsid w:val="00CD68F9"/>
    <w:rsid w:val="00CD6A80"/>
    <w:rsid w:val="00CD6B85"/>
    <w:rsid w:val="00CD6B8F"/>
    <w:rsid w:val="00CD6BD0"/>
    <w:rsid w:val="00CD6DCB"/>
    <w:rsid w:val="00CD6F3E"/>
    <w:rsid w:val="00CD77EA"/>
    <w:rsid w:val="00CD7BC0"/>
    <w:rsid w:val="00CE09C2"/>
    <w:rsid w:val="00CE0A59"/>
    <w:rsid w:val="00CE0B00"/>
    <w:rsid w:val="00CE0D8E"/>
    <w:rsid w:val="00CE0E56"/>
    <w:rsid w:val="00CE10A4"/>
    <w:rsid w:val="00CE12EB"/>
    <w:rsid w:val="00CE17DD"/>
    <w:rsid w:val="00CE1A52"/>
    <w:rsid w:val="00CE1F2E"/>
    <w:rsid w:val="00CE1FF3"/>
    <w:rsid w:val="00CE2016"/>
    <w:rsid w:val="00CE219F"/>
    <w:rsid w:val="00CE2D9C"/>
    <w:rsid w:val="00CE2FF0"/>
    <w:rsid w:val="00CE3773"/>
    <w:rsid w:val="00CE4780"/>
    <w:rsid w:val="00CE5087"/>
    <w:rsid w:val="00CE5210"/>
    <w:rsid w:val="00CE524E"/>
    <w:rsid w:val="00CE5962"/>
    <w:rsid w:val="00CE5BC9"/>
    <w:rsid w:val="00CE5D96"/>
    <w:rsid w:val="00CE6319"/>
    <w:rsid w:val="00CE67EF"/>
    <w:rsid w:val="00CE6922"/>
    <w:rsid w:val="00CE7038"/>
    <w:rsid w:val="00CE720B"/>
    <w:rsid w:val="00CE7505"/>
    <w:rsid w:val="00CE7642"/>
    <w:rsid w:val="00CE7927"/>
    <w:rsid w:val="00CE79F3"/>
    <w:rsid w:val="00CE7DBA"/>
    <w:rsid w:val="00CF03E7"/>
    <w:rsid w:val="00CF0427"/>
    <w:rsid w:val="00CF05D5"/>
    <w:rsid w:val="00CF08F8"/>
    <w:rsid w:val="00CF0E55"/>
    <w:rsid w:val="00CF0EC2"/>
    <w:rsid w:val="00CF0FBD"/>
    <w:rsid w:val="00CF18D2"/>
    <w:rsid w:val="00CF1941"/>
    <w:rsid w:val="00CF1AEE"/>
    <w:rsid w:val="00CF255F"/>
    <w:rsid w:val="00CF294E"/>
    <w:rsid w:val="00CF29B6"/>
    <w:rsid w:val="00CF2A1A"/>
    <w:rsid w:val="00CF2A8C"/>
    <w:rsid w:val="00CF2C34"/>
    <w:rsid w:val="00CF2E2E"/>
    <w:rsid w:val="00CF2EE8"/>
    <w:rsid w:val="00CF3019"/>
    <w:rsid w:val="00CF30DE"/>
    <w:rsid w:val="00CF3446"/>
    <w:rsid w:val="00CF3507"/>
    <w:rsid w:val="00CF3511"/>
    <w:rsid w:val="00CF3526"/>
    <w:rsid w:val="00CF3C61"/>
    <w:rsid w:val="00CF3E93"/>
    <w:rsid w:val="00CF44B8"/>
    <w:rsid w:val="00CF4957"/>
    <w:rsid w:val="00CF4AC7"/>
    <w:rsid w:val="00CF4C48"/>
    <w:rsid w:val="00CF4D2F"/>
    <w:rsid w:val="00CF5000"/>
    <w:rsid w:val="00CF5012"/>
    <w:rsid w:val="00CF5AA9"/>
    <w:rsid w:val="00CF6B97"/>
    <w:rsid w:val="00CF6BD3"/>
    <w:rsid w:val="00CF719F"/>
    <w:rsid w:val="00CF722A"/>
    <w:rsid w:val="00CF739C"/>
    <w:rsid w:val="00CF7455"/>
    <w:rsid w:val="00CF74C0"/>
    <w:rsid w:val="00CF7630"/>
    <w:rsid w:val="00CF7788"/>
    <w:rsid w:val="00CF7B6F"/>
    <w:rsid w:val="00CF7BBE"/>
    <w:rsid w:val="00CF7FE3"/>
    <w:rsid w:val="00D00415"/>
    <w:rsid w:val="00D007D5"/>
    <w:rsid w:val="00D00D87"/>
    <w:rsid w:val="00D01555"/>
    <w:rsid w:val="00D0163B"/>
    <w:rsid w:val="00D02619"/>
    <w:rsid w:val="00D0263D"/>
    <w:rsid w:val="00D02945"/>
    <w:rsid w:val="00D02B57"/>
    <w:rsid w:val="00D02CE3"/>
    <w:rsid w:val="00D02FB0"/>
    <w:rsid w:val="00D030C4"/>
    <w:rsid w:val="00D031BD"/>
    <w:rsid w:val="00D032E1"/>
    <w:rsid w:val="00D033A4"/>
    <w:rsid w:val="00D036D7"/>
    <w:rsid w:val="00D04478"/>
    <w:rsid w:val="00D04546"/>
    <w:rsid w:val="00D046B5"/>
    <w:rsid w:val="00D049EE"/>
    <w:rsid w:val="00D04A4E"/>
    <w:rsid w:val="00D04AE8"/>
    <w:rsid w:val="00D04D2B"/>
    <w:rsid w:val="00D052AB"/>
    <w:rsid w:val="00D0533D"/>
    <w:rsid w:val="00D054DD"/>
    <w:rsid w:val="00D055A9"/>
    <w:rsid w:val="00D05640"/>
    <w:rsid w:val="00D05736"/>
    <w:rsid w:val="00D05A57"/>
    <w:rsid w:val="00D05BF2"/>
    <w:rsid w:val="00D05C53"/>
    <w:rsid w:val="00D061B4"/>
    <w:rsid w:val="00D0637F"/>
    <w:rsid w:val="00D065BC"/>
    <w:rsid w:val="00D06785"/>
    <w:rsid w:val="00D067B0"/>
    <w:rsid w:val="00D0691A"/>
    <w:rsid w:val="00D07037"/>
    <w:rsid w:val="00D076BB"/>
    <w:rsid w:val="00D077F3"/>
    <w:rsid w:val="00D10061"/>
    <w:rsid w:val="00D10142"/>
    <w:rsid w:val="00D101FA"/>
    <w:rsid w:val="00D104DD"/>
    <w:rsid w:val="00D104E3"/>
    <w:rsid w:val="00D10A4D"/>
    <w:rsid w:val="00D10C04"/>
    <w:rsid w:val="00D11784"/>
    <w:rsid w:val="00D11C2D"/>
    <w:rsid w:val="00D120DA"/>
    <w:rsid w:val="00D121FA"/>
    <w:rsid w:val="00D1272F"/>
    <w:rsid w:val="00D1285A"/>
    <w:rsid w:val="00D12FC5"/>
    <w:rsid w:val="00D13021"/>
    <w:rsid w:val="00D13483"/>
    <w:rsid w:val="00D136D6"/>
    <w:rsid w:val="00D13B7E"/>
    <w:rsid w:val="00D13C6F"/>
    <w:rsid w:val="00D13D91"/>
    <w:rsid w:val="00D13E64"/>
    <w:rsid w:val="00D13FFE"/>
    <w:rsid w:val="00D14314"/>
    <w:rsid w:val="00D143B8"/>
    <w:rsid w:val="00D146D3"/>
    <w:rsid w:val="00D14F87"/>
    <w:rsid w:val="00D1526E"/>
    <w:rsid w:val="00D158D8"/>
    <w:rsid w:val="00D15C37"/>
    <w:rsid w:val="00D15E66"/>
    <w:rsid w:val="00D15EBD"/>
    <w:rsid w:val="00D160B8"/>
    <w:rsid w:val="00D163FC"/>
    <w:rsid w:val="00D164A3"/>
    <w:rsid w:val="00D165C4"/>
    <w:rsid w:val="00D166DA"/>
    <w:rsid w:val="00D16862"/>
    <w:rsid w:val="00D16C91"/>
    <w:rsid w:val="00D16D44"/>
    <w:rsid w:val="00D16EAF"/>
    <w:rsid w:val="00D170CB"/>
    <w:rsid w:val="00D171B2"/>
    <w:rsid w:val="00D174FE"/>
    <w:rsid w:val="00D1763A"/>
    <w:rsid w:val="00D17A79"/>
    <w:rsid w:val="00D17AF1"/>
    <w:rsid w:val="00D17DAC"/>
    <w:rsid w:val="00D17DDD"/>
    <w:rsid w:val="00D17F9C"/>
    <w:rsid w:val="00D202C5"/>
    <w:rsid w:val="00D203E6"/>
    <w:rsid w:val="00D2051A"/>
    <w:rsid w:val="00D20700"/>
    <w:rsid w:val="00D20CE4"/>
    <w:rsid w:val="00D20FD4"/>
    <w:rsid w:val="00D21187"/>
    <w:rsid w:val="00D21213"/>
    <w:rsid w:val="00D21253"/>
    <w:rsid w:val="00D212B7"/>
    <w:rsid w:val="00D212BF"/>
    <w:rsid w:val="00D2131D"/>
    <w:rsid w:val="00D214DE"/>
    <w:rsid w:val="00D21523"/>
    <w:rsid w:val="00D219CE"/>
    <w:rsid w:val="00D21E2F"/>
    <w:rsid w:val="00D222F3"/>
    <w:rsid w:val="00D23123"/>
    <w:rsid w:val="00D23263"/>
    <w:rsid w:val="00D2343F"/>
    <w:rsid w:val="00D23451"/>
    <w:rsid w:val="00D2345B"/>
    <w:rsid w:val="00D237E2"/>
    <w:rsid w:val="00D23811"/>
    <w:rsid w:val="00D23A6F"/>
    <w:rsid w:val="00D23C35"/>
    <w:rsid w:val="00D24145"/>
    <w:rsid w:val="00D24191"/>
    <w:rsid w:val="00D245AA"/>
    <w:rsid w:val="00D2461D"/>
    <w:rsid w:val="00D24665"/>
    <w:rsid w:val="00D2467B"/>
    <w:rsid w:val="00D2483C"/>
    <w:rsid w:val="00D24D8C"/>
    <w:rsid w:val="00D24FD0"/>
    <w:rsid w:val="00D2501F"/>
    <w:rsid w:val="00D251E6"/>
    <w:rsid w:val="00D25307"/>
    <w:rsid w:val="00D2539C"/>
    <w:rsid w:val="00D254E9"/>
    <w:rsid w:val="00D25520"/>
    <w:rsid w:val="00D255CF"/>
    <w:rsid w:val="00D255ED"/>
    <w:rsid w:val="00D262B1"/>
    <w:rsid w:val="00D2678E"/>
    <w:rsid w:val="00D26863"/>
    <w:rsid w:val="00D2694C"/>
    <w:rsid w:val="00D26F57"/>
    <w:rsid w:val="00D271C9"/>
    <w:rsid w:val="00D272A2"/>
    <w:rsid w:val="00D276BB"/>
    <w:rsid w:val="00D27853"/>
    <w:rsid w:val="00D27C9B"/>
    <w:rsid w:val="00D301A2"/>
    <w:rsid w:val="00D304E0"/>
    <w:rsid w:val="00D30A13"/>
    <w:rsid w:val="00D30AE0"/>
    <w:rsid w:val="00D310AE"/>
    <w:rsid w:val="00D31270"/>
    <w:rsid w:val="00D31763"/>
    <w:rsid w:val="00D32155"/>
    <w:rsid w:val="00D321B8"/>
    <w:rsid w:val="00D3239C"/>
    <w:rsid w:val="00D32442"/>
    <w:rsid w:val="00D3255F"/>
    <w:rsid w:val="00D3296E"/>
    <w:rsid w:val="00D32B2F"/>
    <w:rsid w:val="00D3307C"/>
    <w:rsid w:val="00D331A9"/>
    <w:rsid w:val="00D331F1"/>
    <w:rsid w:val="00D3342A"/>
    <w:rsid w:val="00D33581"/>
    <w:rsid w:val="00D33986"/>
    <w:rsid w:val="00D33AC0"/>
    <w:rsid w:val="00D33D9E"/>
    <w:rsid w:val="00D34313"/>
    <w:rsid w:val="00D3434A"/>
    <w:rsid w:val="00D34379"/>
    <w:rsid w:val="00D34F04"/>
    <w:rsid w:val="00D34FB1"/>
    <w:rsid w:val="00D350AF"/>
    <w:rsid w:val="00D353D1"/>
    <w:rsid w:val="00D358BB"/>
    <w:rsid w:val="00D35963"/>
    <w:rsid w:val="00D3601B"/>
    <w:rsid w:val="00D36107"/>
    <w:rsid w:val="00D36A87"/>
    <w:rsid w:val="00D37058"/>
    <w:rsid w:val="00D37392"/>
    <w:rsid w:val="00D376CF"/>
    <w:rsid w:val="00D37785"/>
    <w:rsid w:val="00D379A8"/>
    <w:rsid w:val="00D37BDE"/>
    <w:rsid w:val="00D37E14"/>
    <w:rsid w:val="00D37F05"/>
    <w:rsid w:val="00D37F37"/>
    <w:rsid w:val="00D400D0"/>
    <w:rsid w:val="00D40B8D"/>
    <w:rsid w:val="00D40D1B"/>
    <w:rsid w:val="00D41040"/>
    <w:rsid w:val="00D411B3"/>
    <w:rsid w:val="00D413EC"/>
    <w:rsid w:val="00D41606"/>
    <w:rsid w:val="00D41840"/>
    <w:rsid w:val="00D41BDF"/>
    <w:rsid w:val="00D41C99"/>
    <w:rsid w:val="00D41CE7"/>
    <w:rsid w:val="00D41D11"/>
    <w:rsid w:val="00D41E44"/>
    <w:rsid w:val="00D42591"/>
    <w:rsid w:val="00D4312C"/>
    <w:rsid w:val="00D433C8"/>
    <w:rsid w:val="00D43FEA"/>
    <w:rsid w:val="00D44172"/>
    <w:rsid w:val="00D4421B"/>
    <w:rsid w:val="00D4444E"/>
    <w:rsid w:val="00D445E6"/>
    <w:rsid w:val="00D447BF"/>
    <w:rsid w:val="00D449C1"/>
    <w:rsid w:val="00D44A16"/>
    <w:rsid w:val="00D456CB"/>
    <w:rsid w:val="00D45A9E"/>
    <w:rsid w:val="00D45B10"/>
    <w:rsid w:val="00D45E05"/>
    <w:rsid w:val="00D45F34"/>
    <w:rsid w:val="00D46128"/>
    <w:rsid w:val="00D462E4"/>
    <w:rsid w:val="00D467FA"/>
    <w:rsid w:val="00D4689B"/>
    <w:rsid w:val="00D4689C"/>
    <w:rsid w:val="00D46E18"/>
    <w:rsid w:val="00D472FC"/>
    <w:rsid w:val="00D47C7E"/>
    <w:rsid w:val="00D50510"/>
    <w:rsid w:val="00D508D0"/>
    <w:rsid w:val="00D50DED"/>
    <w:rsid w:val="00D50ECC"/>
    <w:rsid w:val="00D511DD"/>
    <w:rsid w:val="00D514FE"/>
    <w:rsid w:val="00D516AB"/>
    <w:rsid w:val="00D518CF"/>
    <w:rsid w:val="00D51D27"/>
    <w:rsid w:val="00D51D4B"/>
    <w:rsid w:val="00D51E95"/>
    <w:rsid w:val="00D5203E"/>
    <w:rsid w:val="00D5219F"/>
    <w:rsid w:val="00D52398"/>
    <w:rsid w:val="00D5282D"/>
    <w:rsid w:val="00D52E71"/>
    <w:rsid w:val="00D532AA"/>
    <w:rsid w:val="00D53589"/>
    <w:rsid w:val="00D5380F"/>
    <w:rsid w:val="00D53815"/>
    <w:rsid w:val="00D540FA"/>
    <w:rsid w:val="00D542C1"/>
    <w:rsid w:val="00D54599"/>
    <w:rsid w:val="00D54A66"/>
    <w:rsid w:val="00D54CEC"/>
    <w:rsid w:val="00D54D41"/>
    <w:rsid w:val="00D54DED"/>
    <w:rsid w:val="00D551FD"/>
    <w:rsid w:val="00D5521B"/>
    <w:rsid w:val="00D55225"/>
    <w:rsid w:val="00D55561"/>
    <w:rsid w:val="00D55763"/>
    <w:rsid w:val="00D55CAA"/>
    <w:rsid w:val="00D55CED"/>
    <w:rsid w:val="00D55F06"/>
    <w:rsid w:val="00D55F8B"/>
    <w:rsid w:val="00D566C7"/>
    <w:rsid w:val="00D567E1"/>
    <w:rsid w:val="00D56A30"/>
    <w:rsid w:val="00D56AC7"/>
    <w:rsid w:val="00D56CA6"/>
    <w:rsid w:val="00D5741D"/>
    <w:rsid w:val="00D57491"/>
    <w:rsid w:val="00D57A4B"/>
    <w:rsid w:val="00D57A61"/>
    <w:rsid w:val="00D57C03"/>
    <w:rsid w:val="00D60077"/>
    <w:rsid w:val="00D601E6"/>
    <w:rsid w:val="00D60296"/>
    <w:rsid w:val="00D60743"/>
    <w:rsid w:val="00D60AC5"/>
    <w:rsid w:val="00D60DE4"/>
    <w:rsid w:val="00D60E3E"/>
    <w:rsid w:val="00D6125B"/>
    <w:rsid w:val="00D61583"/>
    <w:rsid w:val="00D61F26"/>
    <w:rsid w:val="00D61F49"/>
    <w:rsid w:val="00D6224C"/>
    <w:rsid w:val="00D622F2"/>
    <w:rsid w:val="00D62623"/>
    <w:rsid w:val="00D62941"/>
    <w:rsid w:val="00D634B7"/>
    <w:rsid w:val="00D635A7"/>
    <w:rsid w:val="00D63938"/>
    <w:rsid w:val="00D63D9C"/>
    <w:rsid w:val="00D63EEE"/>
    <w:rsid w:val="00D6438E"/>
    <w:rsid w:val="00D6441B"/>
    <w:rsid w:val="00D647A5"/>
    <w:rsid w:val="00D647B3"/>
    <w:rsid w:val="00D6482B"/>
    <w:rsid w:val="00D649B0"/>
    <w:rsid w:val="00D649DE"/>
    <w:rsid w:val="00D64D7A"/>
    <w:rsid w:val="00D64E6F"/>
    <w:rsid w:val="00D65430"/>
    <w:rsid w:val="00D65C6F"/>
    <w:rsid w:val="00D65EDD"/>
    <w:rsid w:val="00D66130"/>
    <w:rsid w:val="00D6616A"/>
    <w:rsid w:val="00D666DF"/>
    <w:rsid w:val="00D6671D"/>
    <w:rsid w:val="00D6688E"/>
    <w:rsid w:val="00D66A2A"/>
    <w:rsid w:val="00D67515"/>
    <w:rsid w:val="00D6758A"/>
    <w:rsid w:val="00D67AD0"/>
    <w:rsid w:val="00D67C2B"/>
    <w:rsid w:val="00D67C6B"/>
    <w:rsid w:val="00D67CAC"/>
    <w:rsid w:val="00D67EDB"/>
    <w:rsid w:val="00D7025B"/>
    <w:rsid w:val="00D70A73"/>
    <w:rsid w:val="00D70C0A"/>
    <w:rsid w:val="00D71178"/>
    <w:rsid w:val="00D71264"/>
    <w:rsid w:val="00D717BB"/>
    <w:rsid w:val="00D718B4"/>
    <w:rsid w:val="00D71D41"/>
    <w:rsid w:val="00D722F2"/>
    <w:rsid w:val="00D72331"/>
    <w:rsid w:val="00D72391"/>
    <w:rsid w:val="00D7279E"/>
    <w:rsid w:val="00D72902"/>
    <w:rsid w:val="00D72D42"/>
    <w:rsid w:val="00D72D56"/>
    <w:rsid w:val="00D72FE9"/>
    <w:rsid w:val="00D738D4"/>
    <w:rsid w:val="00D73AE7"/>
    <w:rsid w:val="00D73B6D"/>
    <w:rsid w:val="00D741CE"/>
    <w:rsid w:val="00D74232"/>
    <w:rsid w:val="00D74352"/>
    <w:rsid w:val="00D74893"/>
    <w:rsid w:val="00D74913"/>
    <w:rsid w:val="00D755EE"/>
    <w:rsid w:val="00D758AB"/>
    <w:rsid w:val="00D75B73"/>
    <w:rsid w:val="00D75DC5"/>
    <w:rsid w:val="00D75DFA"/>
    <w:rsid w:val="00D76007"/>
    <w:rsid w:val="00D76032"/>
    <w:rsid w:val="00D764F2"/>
    <w:rsid w:val="00D76A39"/>
    <w:rsid w:val="00D76CEC"/>
    <w:rsid w:val="00D76FBD"/>
    <w:rsid w:val="00D801C7"/>
    <w:rsid w:val="00D80252"/>
    <w:rsid w:val="00D80359"/>
    <w:rsid w:val="00D80BB0"/>
    <w:rsid w:val="00D80CC9"/>
    <w:rsid w:val="00D80ECF"/>
    <w:rsid w:val="00D80FF9"/>
    <w:rsid w:val="00D8148B"/>
    <w:rsid w:val="00D8184C"/>
    <w:rsid w:val="00D81A71"/>
    <w:rsid w:val="00D81C3E"/>
    <w:rsid w:val="00D81CB2"/>
    <w:rsid w:val="00D82110"/>
    <w:rsid w:val="00D823E4"/>
    <w:rsid w:val="00D8240A"/>
    <w:rsid w:val="00D82472"/>
    <w:rsid w:val="00D82849"/>
    <w:rsid w:val="00D8285B"/>
    <w:rsid w:val="00D83081"/>
    <w:rsid w:val="00D839E9"/>
    <w:rsid w:val="00D83A5E"/>
    <w:rsid w:val="00D83C91"/>
    <w:rsid w:val="00D8434E"/>
    <w:rsid w:val="00D84418"/>
    <w:rsid w:val="00D84527"/>
    <w:rsid w:val="00D84D13"/>
    <w:rsid w:val="00D84E86"/>
    <w:rsid w:val="00D8537C"/>
    <w:rsid w:val="00D85428"/>
    <w:rsid w:val="00D8543E"/>
    <w:rsid w:val="00D85A3B"/>
    <w:rsid w:val="00D85D8D"/>
    <w:rsid w:val="00D862A5"/>
    <w:rsid w:val="00D867E7"/>
    <w:rsid w:val="00D8705E"/>
    <w:rsid w:val="00D871A0"/>
    <w:rsid w:val="00D871A8"/>
    <w:rsid w:val="00D901B9"/>
    <w:rsid w:val="00D90256"/>
    <w:rsid w:val="00D90718"/>
    <w:rsid w:val="00D90961"/>
    <w:rsid w:val="00D90A7E"/>
    <w:rsid w:val="00D90D3F"/>
    <w:rsid w:val="00D90DAB"/>
    <w:rsid w:val="00D90E3F"/>
    <w:rsid w:val="00D911C5"/>
    <w:rsid w:val="00D912CC"/>
    <w:rsid w:val="00D915E4"/>
    <w:rsid w:val="00D915EC"/>
    <w:rsid w:val="00D9162B"/>
    <w:rsid w:val="00D917C7"/>
    <w:rsid w:val="00D918A3"/>
    <w:rsid w:val="00D91DAB"/>
    <w:rsid w:val="00D91EAA"/>
    <w:rsid w:val="00D92099"/>
    <w:rsid w:val="00D921F8"/>
    <w:rsid w:val="00D925B0"/>
    <w:rsid w:val="00D9299E"/>
    <w:rsid w:val="00D92AA1"/>
    <w:rsid w:val="00D92D45"/>
    <w:rsid w:val="00D92E04"/>
    <w:rsid w:val="00D93C62"/>
    <w:rsid w:val="00D94153"/>
    <w:rsid w:val="00D943A3"/>
    <w:rsid w:val="00D948E4"/>
    <w:rsid w:val="00D94B6D"/>
    <w:rsid w:val="00D94BE4"/>
    <w:rsid w:val="00D9503A"/>
    <w:rsid w:val="00D951AD"/>
    <w:rsid w:val="00D952A5"/>
    <w:rsid w:val="00D953CC"/>
    <w:rsid w:val="00D95578"/>
    <w:rsid w:val="00D963D3"/>
    <w:rsid w:val="00D96415"/>
    <w:rsid w:val="00D9648C"/>
    <w:rsid w:val="00D965D2"/>
    <w:rsid w:val="00D9660B"/>
    <w:rsid w:val="00D9685E"/>
    <w:rsid w:val="00D968F0"/>
    <w:rsid w:val="00D96BC1"/>
    <w:rsid w:val="00D96C63"/>
    <w:rsid w:val="00D96CD6"/>
    <w:rsid w:val="00D96CDD"/>
    <w:rsid w:val="00D96D9C"/>
    <w:rsid w:val="00D96EB1"/>
    <w:rsid w:val="00D9718F"/>
    <w:rsid w:val="00D971BC"/>
    <w:rsid w:val="00D972D1"/>
    <w:rsid w:val="00D97347"/>
    <w:rsid w:val="00DA0018"/>
    <w:rsid w:val="00DA0352"/>
    <w:rsid w:val="00DA0497"/>
    <w:rsid w:val="00DA0678"/>
    <w:rsid w:val="00DA0CDD"/>
    <w:rsid w:val="00DA13AD"/>
    <w:rsid w:val="00DA1864"/>
    <w:rsid w:val="00DA19D4"/>
    <w:rsid w:val="00DA1A47"/>
    <w:rsid w:val="00DA1C12"/>
    <w:rsid w:val="00DA1CA3"/>
    <w:rsid w:val="00DA2630"/>
    <w:rsid w:val="00DA2661"/>
    <w:rsid w:val="00DA2864"/>
    <w:rsid w:val="00DA2C5B"/>
    <w:rsid w:val="00DA2FAF"/>
    <w:rsid w:val="00DA3078"/>
    <w:rsid w:val="00DA3282"/>
    <w:rsid w:val="00DA356B"/>
    <w:rsid w:val="00DA3584"/>
    <w:rsid w:val="00DA3719"/>
    <w:rsid w:val="00DA39AF"/>
    <w:rsid w:val="00DA41D7"/>
    <w:rsid w:val="00DA4322"/>
    <w:rsid w:val="00DA45AF"/>
    <w:rsid w:val="00DA4978"/>
    <w:rsid w:val="00DA49C7"/>
    <w:rsid w:val="00DA4BA5"/>
    <w:rsid w:val="00DA51A9"/>
    <w:rsid w:val="00DA5F3B"/>
    <w:rsid w:val="00DA5FC3"/>
    <w:rsid w:val="00DA6004"/>
    <w:rsid w:val="00DA6122"/>
    <w:rsid w:val="00DA6275"/>
    <w:rsid w:val="00DA6302"/>
    <w:rsid w:val="00DA64ED"/>
    <w:rsid w:val="00DA681E"/>
    <w:rsid w:val="00DA68C4"/>
    <w:rsid w:val="00DA6C4C"/>
    <w:rsid w:val="00DA6DB6"/>
    <w:rsid w:val="00DA6F17"/>
    <w:rsid w:val="00DA72D9"/>
    <w:rsid w:val="00DB006F"/>
    <w:rsid w:val="00DB01E5"/>
    <w:rsid w:val="00DB04A8"/>
    <w:rsid w:val="00DB0659"/>
    <w:rsid w:val="00DB0851"/>
    <w:rsid w:val="00DB0999"/>
    <w:rsid w:val="00DB0B74"/>
    <w:rsid w:val="00DB0E39"/>
    <w:rsid w:val="00DB1027"/>
    <w:rsid w:val="00DB1447"/>
    <w:rsid w:val="00DB14D7"/>
    <w:rsid w:val="00DB15E7"/>
    <w:rsid w:val="00DB19DD"/>
    <w:rsid w:val="00DB221D"/>
    <w:rsid w:val="00DB2393"/>
    <w:rsid w:val="00DB255F"/>
    <w:rsid w:val="00DB2612"/>
    <w:rsid w:val="00DB2745"/>
    <w:rsid w:val="00DB334F"/>
    <w:rsid w:val="00DB33AC"/>
    <w:rsid w:val="00DB357B"/>
    <w:rsid w:val="00DB3679"/>
    <w:rsid w:val="00DB36B3"/>
    <w:rsid w:val="00DB36D3"/>
    <w:rsid w:val="00DB375D"/>
    <w:rsid w:val="00DB3AEE"/>
    <w:rsid w:val="00DB3EB7"/>
    <w:rsid w:val="00DB410A"/>
    <w:rsid w:val="00DB41E6"/>
    <w:rsid w:val="00DB43A8"/>
    <w:rsid w:val="00DB475F"/>
    <w:rsid w:val="00DB492C"/>
    <w:rsid w:val="00DB4A63"/>
    <w:rsid w:val="00DB5C18"/>
    <w:rsid w:val="00DB5C7A"/>
    <w:rsid w:val="00DB5F08"/>
    <w:rsid w:val="00DB60D5"/>
    <w:rsid w:val="00DB6122"/>
    <w:rsid w:val="00DB627F"/>
    <w:rsid w:val="00DB6290"/>
    <w:rsid w:val="00DB6463"/>
    <w:rsid w:val="00DB66D5"/>
    <w:rsid w:val="00DB6A46"/>
    <w:rsid w:val="00DB7236"/>
    <w:rsid w:val="00DB72BB"/>
    <w:rsid w:val="00DB7699"/>
    <w:rsid w:val="00DB7E87"/>
    <w:rsid w:val="00DB7FCA"/>
    <w:rsid w:val="00DC00C5"/>
    <w:rsid w:val="00DC02B3"/>
    <w:rsid w:val="00DC08D2"/>
    <w:rsid w:val="00DC09C2"/>
    <w:rsid w:val="00DC0C44"/>
    <w:rsid w:val="00DC11F0"/>
    <w:rsid w:val="00DC1633"/>
    <w:rsid w:val="00DC199A"/>
    <w:rsid w:val="00DC19D3"/>
    <w:rsid w:val="00DC1E3C"/>
    <w:rsid w:val="00DC2068"/>
    <w:rsid w:val="00DC228E"/>
    <w:rsid w:val="00DC231A"/>
    <w:rsid w:val="00DC2757"/>
    <w:rsid w:val="00DC28E0"/>
    <w:rsid w:val="00DC2F7A"/>
    <w:rsid w:val="00DC3066"/>
    <w:rsid w:val="00DC30FF"/>
    <w:rsid w:val="00DC342A"/>
    <w:rsid w:val="00DC3582"/>
    <w:rsid w:val="00DC3769"/>
    <w:rsid w:val="00DC4385"/>
    <w:rsid w:val="00DC456C"/>
    <w:rsid w:val="00DC4653"/>
    <w:rsid w:val="00DC4CA6"/>
    <w:rsid w:val="00DC4DE8"/>
    <w:rsid w:val="00DC4F22"/>
    <w:rsid w:val="00DC5174"/>
    <w:rsid w:val="00DC5467"/>
    <w:rsid w:val="00DC57B3"/>
    <w:rsid w:val="00DC58E4"/>
    <w:rsid w:val="00DC5BD3"/>
    <w:rsid w:val="00DC60CC"/>
    <w:rsid w:val="00DC6786"/>
    <w:rsid w:val="00DC6E69"/>
    <w:rsid w:val="00DC725F"/>
    <w:rsid w:val="00DC73DA"/>
    <w:rsid w:val="00DC7483"/>
    <w:rsid w:val="00DC750F"/>
    <w:rsid w:val="00DC78E1"/>
    <w:rsid w:val="00DC7D98"/>
    <w:rsid w:val="00DC7E68"/>
    <w:rsid w:val="00DD0368"/>
    <w:rsid w:val="00DD07C5"/>
    <w:rsid w:val="00DD0860"/>
    <w:rsid w:val="00DD0ECF"/>
    <w:rsid w:val="00DD0FCD"/>
    <w:rsid w:val="00DD10AF"/>
    <w:rsid w:val="00DD161F"/>
    <w:rsid w:val="00DD17BD"/>
    <w:rsid w:val="00DD1862"/>
    <w:rsid w:val="00DD1E35"/>
    <w:rsid w:val="00DD2111"/>
    <w:rsid w:val="00DD237E"/>
    <w:rsid w:val="00DD256F"/>
    <w:rsid w:val="00DD2C3B"/>
    <w:rsid w:val="00DD2D0E"/>
    <w:rsid w:val="00DD3E71"/>
    <w:rsid w:val="00DD3FE9"/>
    <w:rsid w:val="00DD4173"/>
    <w:rsid w:val="00DD47C9"/>
    <w:rsid w:val="00DD4A14"/>
    <w:rsid w:val="00DD4AB7"/>
    <w:rsid w:val="00DD4E61"/>
    <w:rsid w:val="00DD50A9"/>
    <w:rsid w:val="00DD55C0"/>
    <w:rsid w:val="00DD5E51"/>
    <w:rsid w:val="00DD63C8"/>
    <w:rsid w:val="00DD6A3C"/>
    <w:rsid w:val="00DD6BDF"/>
    <w:rsid w:val="00DD6CD6"/>
    <w:rsid w:val="00DD76EF"/>
    <w:rsid w:val="00DE0386"/>
    <w:rsid w:val="00DE1136"/>
    <w:rsid w:val="00DE1186"/>
    <w:rsid w:val="00DE120C"/>
    <w:rsid w:val="00DE166B"/>
    <w:rsid w:val="00DE16FA"/>
    <w:rsid w:val="00DE19FA"/>
    <w:rsid w:val="00DE1C41"/>
    <w:rsid w:val="00DE2320"/>
    <w:rsid w:val="00DE2628"/>
    <w:rsid w:val="00DE2692"/>
    <w:rsid w:val="00DE2958"/>
    <w:rsid w:val="00DE29F9"/>
    <w:rsid w:val="00DE2AD2"/>
    <w:rsid w:val="00DE2D50"/>
    <w:rsid w:val="00DE2EF3"/>
    <w:rsid w:val="00DE2F92"/>
    <w:rsid w:val="00DE367F"/>
    <w:rsid w:val="00DE3EE9"/>
    <w:rsid w:val="00DE4318"/>
    <w:rsid w:val="00DE48B3"/>
    <w:rsid w:val="00DE4D0C"/>
    <w:rsid w:val="00DE52B6"/>
    <w:rsid w:val="00DE64CA"/>
    <w:rsid w:val="00DE65F1"/>
    <w:rsid w:val="00DE6649"/>
    <w:rsid w:val="00DE6E04"/>
    <w:rsid w:val="00DE712C"/>
    <w:rsid w:val="00DE7190"/>
    <w:rsid w:val="00DE726B"/>
    <w:rsid w:val="00DE74E7"/>
    <w:rsid w:val="00DE7770"/>
    <w:rsid w:val="00DE788D"/>
    <w:rsid w:val="00DE79BA"/>
    <w:rsid w:val="00DE7CAA"/>
    <w:rsid w:val="00DE7D84"/>
    <w:rsid w:val="00DF019D"/>
    <w:rsid w:val="00DF0206"/>
    <w:rsid w:val="00DF08AE"/>
    <w:rsid w:val="00DF0B28"/>
    <w:rsid w:val="00DF0D4A"/>
    <w:rsid w:val="00DF106A"/>
    <w:rsid w:val="00DF12C9"/>
    <w:rsid w:val="00DF13E0"/>
    <w:rsid w:val="00DF1492"/>
    <w:rsid w:val="00DF1677"/>
    <w:rsid w:val="00DF1813"/>
    <w:rsid w:val="00DF1C33"/>
    <w:rsid w:val="00DF1DEC"/>
    <w:rsid w:val="00DF2375"/>
    <w:rsid w:val="00DF2378"/>
    <w:rsid w:val="00DF243E"/>
    <w:rsid w:val="00DF2714"/>
    <w:rsid w:val="00DF271C"/>
    <w:rsid w:val="00DF273A"/>
    <w:rsid w:val="00DF2791"/>
    <w:rsid w:val="00DF279B"/>
    <w:rsid w:val="00DF2941"/>
    <w:rsid w:val="00DF2B27"/>
    <w:rsid w:val="00DF2CBB"/>
    <w:rsid w:val="00DF35AC"/>
    <w:rsid w:val="00DF35B5"/>
    <w:rsid w:val="00DF384A"/>
    <w:rsid w:val="00DF3CEC"/>
    <w:rsid w:val="00DF3E28"/>
    <w:rsid w:val="00DF3F7E"/>
    <w:rsid w:val="00DF41D0"/>
    <w:rsid w:val="00DF44F1"/>
    <w:rsid w:val="00DF4698"/>
    <w:rsid w:val="00DF47B0"/>
    <w:rsid w:val="00DF4808"/>
    <w:rsid w:val="00DF4E30"/>
    <w:rsid w:val="00DF54BA"/>
    <w:rsid w:val="00DF5666"/>
    <w:rsid w:val="00DF56C1"/>
    <w:rsid w:val="00DF583C"/>
    <w:rsid w:val="00DF596D"/>
    <w:rsid w:val="00DF5A38"/>
    <w:rsid w:val="00DF5A74"/>
    <w:rsid w:val="00DF5D0E"/>
    <w:rsid w:val="00DF5D66"/>
    <w:rsid w:val="00DF5D94"/>
    <w:rsid w:val="00DF5F9B"/>
    <w:rsid w:val="00DF60FF"/>
    <w:rsid w:val="00DF61AC"/>
    <w:rsid w:val="00DF6262"/>
    <w:rsid w:val="00DF62E4"/>
    <w:rsid w:val="00DF6603"/>
    <w:rsid w:val="00DF6660"/>
    <w:rsid w:val="00DF666E"/>
    <w:rsid w:val="00DF6BEB"/>
    <w:rsid w:val="00DF6E4C"/>
    <w:rsid w:val="00DF712C"/>
    <w:rsid w:val="00DF73E9"/>
    <w:rsid w:val="00E00733"/>
    <w:rsid w:val="00E00749"/>
    <w:rsid w:val="00E00863"/>
    <w:rsid w:val="00E00F61"/>
    <w:rsid w:val="00E010C5"/>
    <w:rsid w:val="00E01254"/>
    <w:rsid w:val="00E0145F"/>
    <w:rsid w:val="00E01461"/>
    <w:rsid w:val="00E015B8"/>
    <w:rsid w:val="00E015DE"/>
    <w:rsid w:val="00E01786"/>
    <w:rsid w:val="00E01835"/>
    <w:rsid w:val="00E018E0"/>
    <w:rsid w:val="00E01AD6"/>
    <w:rsid w:val="00E01BF8"/>
    <w:rsid w:val="00E01F91"/>
    <w:rsid w:val="00E02134"/>
    <w:rsid w:val="00E021BF"/>
    <w:rsid w:val="00E021F2"/>
    <w:rsid w:val="00E0272B"/>
    <w:rsid w:val="00E027CF"/>
    <w:rsid w:val="00E02D55"/>
    <w:rsid w:val="00E02DDA"/>
    <w:rsid w:val="00E031F1"/>
    <w:rsid w:val="00E03BA4"/>
    <w:rsid w:val="00E03C28"/>
    <w:rsid w:val="00E03CB6"/>
    <w:rsid w:val="00E03F54"/>
    <w:rsid w:val="00E044F0"/>
    <w:rsid w:val="00E04537"/>
    <w:rsid w:val="00E047AF"/>
    <w:rsid w:val="00E04C46"/>
    <w:rsid w:val="00E04F58"/>
    <w:rsid w:val="00E0561E"/>
    <w:rsid w:val="00E0574C"/>
    <w:rsid w:val="00E05880"/>
    <w:rsid w:val="00E06615"/>
    <w:rsid w:val="00E066A4"/>
    <w:rsid w:val="00E06A10"/>
    <w:rsid w:val="00E07227"/>
    <w:rsid w:val="00E1005D"/>
    <w:rsid w:val="00E10446"/>
    <w:rsid w:val="00E10711"/>
    <w:rsid w:val="00E10EAA"/>
    <w:rsid w:val="00E11264"/>
    <w:rsid w:val="00E116D2"/>
    <w:rsid w:val="00E118A2"/>
    <w:rsid w:val="00E11FC1"/>
    <w:rsid w:val="00E121A1"/>
    <w:rsid w:val="00E123C1"/>
    <w:rsid w:val="00E1246E"/>
    <w:rsid w:val="00E125D4"/>
    <w:rsid w:val="00E12714"/>
    <w:rsid w:val="00E128FD"/>
    <w:rsid w:val="00E12C60"/>
    <w:rsid w:val="00E12F98"/>
    <w:rsid w:val="00E1301E"/>
    <w:rsid w:val="00E13AEF"/>
    <w:rsid w:val="00E13EED"/>
    <w:rsid w:val="00E141A4"/>
    <w:rsid w:val="00E14302"/>
    <w:rsid w:val="00E1451F"/>
    <w:rsid w:val="00E14D8B"/>
    <w:rsid w:val="00E153A7"/>
    <w:rsid w:val="00E15851"/>
    <w:rsid w:val="00E15FE1"/>
    <w:rsid w:val="00E16109"/>
    <w:rsid w:val="00E16427"/>
    <w:rsid w:val="00E170BD"/>
    <w:rsid w:val="00E17ED4"/>
    <w:rsid w:val="00E20280"/>
    <w:rsid w:val="00E20CB9"/>
    <w:rsid w:val="00E20E9A"/>
    <w:rsid w:val="00E213DF"/>
    <w:rsid w:val="00E21BE1"/>
    <w:rsid w:val="00E21BE9"/>
    <w:rsid w:val="00E21D89"/>
    <w:rsid w:val="00E21DDC"/>
    <w:rsid w:val="00E21E69"/>
    <w:rsid w:val="00E21E83"/>
    <w:rsid w:val="00E225C7"/>
    <w:rsid w:val="00E22D5A"/>
    <w:rsid w:val="00E22D83"/>
    <w:rsid w:val="00E22DA9"/>
    <w:rsid w:val="00E22DB6"/>
    <w:rsid w:val="00E22F36"/>
    <w:rsid w:val="00E232E9"/>
    <w:rsid w:val="00E2378F"/>
    <w:rsid w:val="00E2392C"/>
    <w:rsid w:val="00E23B4C"/>
    <w:rsid w:val="00E23EC2"/>
    <w:rsid w:val="00E23FA5"/>
    <w:rsid w:val="00E2432B"/>
    <w:rsid w:val="00E243D5"/>
    <w:rsid w:val="00E24C4A"/>
    <w:rsid w:val="00E24C59"/>
    <w:rsid w:val="00E24F56"/>
    <w:rsid w:val="00E251E2"/>
    <w:rsid w:val="00E252C7"/>
    <w:rsid w:val="00E25371"/>
    <w:rsid w:val="00E25403"/>
    <w:rsid w:val="00E254E6"/>
    <w:rsid w:val="00E25B68"/>
    <w:rsid w:val="00E261B2"/>
    <w:rsid w:val="00E26254"/>
    <w:rsid w:val="00E262AA"/>
    <w:rsid w:val="00E2651F"/>
    <w:rsid w:val="00E269D1"/>
    <w:rsid w:val="00E26C03"/>
    <w:rsid w:val="00E26CDF"/>
    <w:rsid w:val="00E27011"/>
    <w:rsid w:val="00E27094"/>
    <w:rsid w:val="00E2775F"/>
    <w:rsid w:val="00E27977"/>
    <w:rsid w:val="00E27B62"/>
    <w:rsid w:val="00E27D34"/>
    <w:rsid w:val="00E27D92"/>
    <w:rsid w:val="00E307B5"/>
    <w:rsid w:val="00E30A6F"/>
    <w:rsid w:val="00E30C61"/>
    <w:rsid w:val="00E30F62"/>
    <w:rsid w:val="00E31049"/>
    <w:rsid w:val="00E311D0"/>
    <w:rsid w:val="00E311FC"/>
    <w:rsid w:val="00E316C8"/>
    <w:rsid w:val="00E31725"/>
    <w:rsid w:val="00E319A3"/>
    <w:rsid w:val="00E31B50"/>
    <w:rsid w:val="00E32104"/>
    <w:rsid w:val="00E3218D"/>
    <w:rsid w:val="00E32294"/>
    <w:rsid w:val="00E32699"/>
    <w:rsid w:val="00E33140"/>
    <w:rsid w:val="00E336F1"/>
    <w:rsid w:val="00E33BD8"/>
    <w:rsid w:val="00E33C8A"/>
    <w:rsid w:val="00E33F61"/>
    <w:rsid w:val="00E34174"/>
    <w:rsid w:val="00E3470A"/>
    <w:rsid w:val="00E34E25"/>
    <w:rsid w:val="00E35484"/>
    <w:rsid w:val="00E357B0"/>
    <w:rsid w:val="00E3587D"/>
    <w:rsid w:val="00E36534"/>
    <w:rsid w:val="00E36708"/>
    <w:rsid w:val="00E36963"/>
    <w:rsid w:val="00E36B77"/>
    <w:rsid w:val="00E36F20"/>
    <w:rsid w:val="00E37307"/>
    <w:rsid w:val="00E37A4F"/>
    <w:rsid w:val="00E37D9F"/>
    <w:rsid w:val="00E40352"/>
    <w:rsid w:val="00E40630"/>
    <w:rsid w:val="00E407DE"/>
    <w:rsid w:val="00E40CEE"/>
    <w:rsid w:val="00E4167D"/>
    <w:rsid w:val="00E418FF"/>
    <w:rsid w:val="00E41923"/>
    <w:rsid w:val="00E41CA2"/>
    <w:rsid w:val="00E42229"/>
    <w:rsid w:val="00E423BC"/>
    <w:rsid w:val="00E424B9"/>
    <w:rsid w:val="00E429B4"/>
    <w:rsid w:val="00E42AC8"/>
    <w:rsid w:val="00E42BB6"/>
    <w:rsid w:val="00E42CB4"/>
    <w:rsid w:val="00E42D3F"/>
    <w:rsid w:val="00E42FD6"/>
    <w:rsid w:val="00E43074"/>
    <w:rsid w:val="00E43433"/>
    <w:rsid w:val="00E434F7"/>
    <w:rsid w:val="00E4353E"/>
    <w:rsid w:val="00E43C57"/>
    <w:rsid w:val="00E43F4E"/>
    <w:rsid w:val="00E43FB3"/>
    <w:rsid w:val="00E440A0"/>
    <w:rsid w:val="00E446B0"/>
    <w:rsid w:val="00E44A7C"/>
    <w:rsid w:val="00E44C3E"/>
    <w:rsid w:val="00E44EE9"/>
    <w:rsid w:val="00E44F95"/>
    <w:rsid w:val="00E454EC"/>
    <w:rsid w:val="00E45719"/>
    <w:rsid w:val="00E45721"/>
    <w:rsid w:val="00E45B61"/>
    <w:rsid w:val="00E45B73"/>
    <w:rsid w:val="00E45BBC"/>
    <w:rsid w:val="00E45E04"/>
    <w:rsid w:val="00E46234"/>
    <w:rsid w:val="00E46574"/>
    <w:rsid w:val="00E465AD"/>
    <w:rsid w:val="00E46AC9"/>
    <w:rsid w:val="00E46EB9"/>
    <w:rsid w:val="00E4705D"/>
    <w:rsid w:val="00E47CE8"/>
    <w:rsid w:val="00E47F52"/>
    <w:rsid w:val="00E50071"/>
    <w:rsid w:val="00E50651"/>
    <w:rsid w:val="00E50A0E"/>
    <w:rsid w:val="00E50C35"/>
    <w:rsid w:val="00E50DB2"/>
    <w:rsid w:val="00E512FB"/>
    <w:rsid w:val="00E516EF"/>
    <w:rsid w:val="00E51DBC"/>
    <w:rsid w:val="00E51E53"/>
    <w:rsid w:val="00E522B2"/>
    <w:rsid w:val="00E522BC"/>
    <w:rsid w:val="00E529C3"/>
    <w:rsid w:val="00E52AF4"/>
    <w:rsid w:val="00E52B68"/>
    <w:rsid w:val="00E5340D"/>
    <w:rsid w:val="00E5363B"/>
    <w:rsid w:val="00E539DD"/>
    <w:rsid w:val="00E53DDA"/>
    <w:rsid w:val="00E53DF8"/>
    <w:rsid w:val="00E54033"/>
    <w:rsid w:val="00E54089"/>
    <w:rsid w:val="00E543E0"/>
    <w:rsid w:val="00E544A3"/>
    <w:rsid w:val="00E545C6"/>
    <w:rsid w:val="00E54AAC"/>
    <w:rsid w:val="00E54D9C"/>
    <w:rsid w:val="00E54DB5"/>
    <w:rsid w:val="00E55486"/>
    <w:rsid w:val="00E5576B"/>
    <w:rsid w:val="00E5595E"/>
    <w:rsid w:val="00E55AF7"/>
    <w:rsid w:val="00E55E38"/>
    <w:rsid w:val="00E55EDD"/>
    <w:rsid w:val="00E55F17"/>
    <w:rsid w:val="00E567CD"/>
    <w:rsid w:val="00E56F6A"/>
    <w:rsid w:val="00E57056"/>
    <w:rsid w:val="00E57391"/>
    <w:rsid w:val="00E5764A"/>
    <w:rsid w:val="00E57777"/>
    <w:rsid w:val="00E5793B"/>
    <w:rsid w:val="00E57D64"/>
    <w:rsid w:val="00E57E87"/>
    <w:rsid w:val="00E57EAD"/>
    <w:rsid w:val="00E607F8"/>
    <w:rsid w:val="00E60CDD"/>
    <w:rsid w:val="00E60CF7"/>
    <w:rsid w:val="00E60DDF"/>
    <w:rsid w:val="00E61030"/>
    <w:rsid w:val="00E6160F"/>
    <w:rsid w:val="00E61768"/>
    <w:rsid w:val="00E61E50"/>
    <w:rsid w:val="00E6217C"/>
    <w:rsid w:val="00E622C3"/>
    <w:rsid w:val="00E6250E"/>
    <w:rsid w:val="00E62BE9"/>
    <w:rsid w:val="00E632BF"/>
    <w:rsid w:val="00E635D6"/>
    <w:rsid w:val="00E63FEB"/>
    <w:rsid w:val="00E640D4"/>
    <w:rsid w:val="00E6453A"/>
    <w:rsid w:val="00E648C7"/>
    <w:rsid w:val="00E649E0"/>
    <w:rsid w:val="00E64BF8"/>
    <w:rsid w:val="00E64DDF"/>
    <w:rsid w:val="00E64EA9"/>
    <w:rsid w:val="00E650AC"/>
    <w:rsid w:val="00E65244"/>
    <w:rsid w:val="00E65592"/>
    <w:rsid w:val="00E656FA"/>
    <w:rsid w:val="00E6595F"/>
    <w:rsid w:val="00E65BB4"/>
    <w:rsid w:val="00E65C29"/>
    <w:rsid w:val="00E65C55"/>
    <w:rsid w:val="00E65C6C"/>
    <w:rsid w:val="00E66F24"/>
    <w:rsid w:val="00E67342"/>
    <w:rsid w:val="00E67853"/>
    <w:rsid w:val="00E67ADA"/>
    <w:rsid w:val="00E67C62"/>
    <w:rsid w:val="00E67E1F"/>
    <w:rsid w:val="00E67EF0"/>
    <w:rsid w:val="00E701D2"/>
    <w:rsid w:val="00E70378"/>
    <w:rsid w:val="00E705CC"/>
    <w:rsid w:val="00E7099A"/>
    <w:rsid w:val="00E711F6"/>
    <w:rsid w:val="00E71220"/>
    <w:rsid w:val="00E712B7"/>
    <w:rsid w:val="00E71602"/>
    <w:rsid w:val="00E71850"/>
    <w:rsid w:val="00E718C9"/>
    <w:rsid w:val="00E7229C"/>
    <w:rsid w:val="00E7244E"/>
    <w:rsid w:val="00E727D2"/>
    <w:rsid w:val="00E7282A"/>
    <w:rsid w:val="00E73258"/>
    <w:rsid w:val="00E73627"/>
    <w:rsid w:val="00E73667"/>
    <w:rsid w:val="00E73768"/>
    <w:rsid w:val="00E743D2"/>
    <w:rsid w:val="00E747AC"/>
    <w:rsid w:val="00E754E4"/>
    <w:rsid w:val="00E755B3"/>
    <w:rsid w:val="00E75C21"/>
    <w:rsid w:val="00E75D52"/>
    <w:rsid w:val="00E75F72"/>
    <w:rsid w:val="00E7611C"/>
    <w:rsid w:val="00E77038"/>
    <w:rsid w:val="00E7772F"/>
    <w:rsid w:val="00E77807"/>
    <w:rsid w:val="00E77C00"/>
    <w:rsid w:val="00E77EB8"/>
    <w:rsid w:val="00E77ECF"/>
    <w:rsid w:val="00E800ED"/>
    <w:rsid w:val="00E80113"/>
    <w:rsid w:val="00E80279"/>
    <w:rsid w:val="00E80455"/>
    <w:rsid w:val="00E80590"/>
    <w:rsid w:val="00E8072F"/>
    <w:rsid w:val="00E80CCD"/>
    <w:rsid w:val="00E80D20"/>
    <w:rsid w:val="00E811DB"/>
    <w:rsid w:val="00E81710"/>
    <w:rsid w:val="00E8171D"/>
    <w:rsid w:val="00E81877"/>
    <w:rsid w:val="00E81BA8"/>
    <w:rsid w:val="00E820A4"/>
    <w:rsid w:val="00E820AD"/>
    <w:rsid w:val="00E8212C"/>
    <w:rsid w:val="00E827C5"/>
    <w:rsid w:val="00E82BB5"/>
    <w:rsid w:val="00E82C9D"/>
    <w:rsid w:val="00E830FB"/>
    <w:rsid w:val="00E8334D"/>
    <w:rsid w:val="00E8356C"/>
    <w:rsid w:val="00E835B4"/>
    <w:rsid w:val="00E836B2"/>
    <w:rsid w:val="00E8373E"/>
    <w:rsid w:val="00E83949"/>
    <w:rsid w:val="00E83BFB"/>
    <w:rsid w:val="00E83CDA"/>
    <w:rsid w:val="00E83CFD"/>
    <w:rsid w:val="00E83E67"/>
    <w:rsid w:val="00E84598"/>
    <w:rsid w:val="00E845EB"/>
    <w:rsid w:val="00E848C5"/>
    <w:rsid w:val="00E84E26"/>
    <w:rsid w:val="00E84EF4"/>
    <w:rsid w:val="00E84FAC"/>
    <w:rsid w:val="00E851FB"/>
    <w:rsid w:val="00E85345"/>
    <w:rsid w:val="00E853E2"/>
    <w:rsid w:val="00E8565A"/>
    <w:rsid w:val="00E85675"/>
    <w:rsid w:val="00E85919"/>
    <w:rsid w:val="00E85A36"/>
    <w:rsid w:val="00E85BF0"/>
    <w:rsid w:val="00E85DCD"/>
    <w:rsid w:val="00E85E2C"/>
    <w:rsid w:val="00E866FB"/>
    <w:rsid w:val="00E86C3F"/>
    <w:rsid w:val="00E86CA8"/>
    <w:rsid w:val="00E873CB"/>
    <w:rsid w:val="00E8766F"/>
    <w:rsid w:val="00E876C6"/>
    <w:rsid w:val="00E90089"/>
    <w:rsid w:val="00E9011C"/>
    <w:rsid w:val="00E90156"/>
    <w:rsid w:val="00E9112C"/>
    <w:rsid w:val="00E9146F"/>
    <w:rsid w:val="00E9149B"/>
    <w:rsid w:val="00E918B9"/>
    <w:rsid w:val="00E918DF"/>
    <w:rsid w:val="00E91DEC"/>
    <w:rsid w:val="00E91E40"/>
    <w:rsid w:val="00E92038"/>
    <w:rsid w:val="00E923C1"/>
    <w:rsid w:val="00E927A0"/>
    <w:rsid w:val="00E92B1B"/>
    <w:rsid w:val="00E92B4B"/>
    <w:rsid w:val="00E92BB9"/>
    <w:rsid w:val="00E92BC1"/>
    <w:rsid w:val="00E92C0F"/>
    <w:rsid w:val="00E92C24"/>
    <w:rsid w:val="00E9304D"/>
    <w:rsid w:val="00E930E4"/>
    <w:rsid w:val="00E934BF"/>
    <w:rsid w:val="00E93639"/>
    <w:rsid w:val="00E93A74"/>
    <w:rsid w:val="00E94187"/>
    <w:rsid w:val="00E9447C"/>
    <w:rsid w:val="00E94CC7"/>
    <w:rsid w:val="00E94D73"/>
    <w:rsid w:val="00E94E51"/>
    <w:rsid w:val="00E9535E"/>
    <w:rsid w:val="00E95695"/>
    <w:rsid w:val="00E957F5"/>
    <w:rsid w:val="00E95A8F"/>
    <w:rsid w:val="00E95C7C"/>
    <w:rsid w:val="00E96351"/>
    <w:rsid w:val="00E964DF"/>
    <w:rsid w:val="00E9658E"/>
    <w:rsid w:val="00E9665C"/>
    <w:rsid w:val="00E96768"/>
    <w:rsid w:val="00E9681B"/>
    <w:rsid w:val="00E96B58"/>
    <w:rsid w:val="00E96B92"/>
    <w:rsid w:val="00E96E5B"/>
    <w:rsid w:val="00E9760E"/>
    <w:rsid w:val="00E97754"/>
    <w:rsid w:val="00E979EF"/>
    <w:rsid w:val="00E97AC6"/>
    <w:rsid w:val="00E97BD4"/>
    <w:rsid w:val="00E97EBF"/>
    <w:rsid w:val="00E97F40"/>
    <w:rsid w:val="00EA0135"/>
    <w:rsid w:val="00EA05D5"/>
    <w:rsid w:val="00EA0A55"/>
    <w:rsid w:val="00EA0A5B"/>
    <w:rsid w:val="00EA10A5"/>
    <w:rsid w:val="00EA1759"/>
    <w:rsid w:val="00EA17A0"/>
    <w:rsid w:val="00EA17B6"/>
    <w:rsid w:val="00EA1945"/>
    <w:rsid w:val="00EA1DBB"/>
    <w:rsid w:val="00EA1E33"/>
    <w:rsid w:val="00EA25FF"/>
    <w:rsid w:val="00EA2AC3"/>
    <w:rsid w:val="00EA2AC6"/>
    <w:rsid w:val="00EA2E8D"/>
    <w:rsid w:val="00EA3353"/>
    <w:rsid w:val="00EA34C1"/>
    <w:rsid w:val="00EA35C4"/>
    <w:rsid w:val="00EA369E"/>
    <w:rsid w:val="00EA3A0E"/>
    <w:rsid w:val="00EA3A39"/>
    <w:rsid w:val="00EA3C36"/>
    <w:rsid w:val="00EA4182"/>
    <w:rsid w:val="00EA4424"/>
    <w:rsid w:val="00EA4475"/>
    <w:rsid w:val="00EA45B4"/>
    <w:rsid w:val="00EA463E"/>
    <w:rsid w:val="00EA4B34"/>
    <w:rsid w:val="00EA4C72"/>
    <w:rsid w:val="00EA4FAC"/>
    <w:rsid w:val="00EA5559"/>
    <w:rsid w:val="00EA5772"/>
    <w:rsid w:val="00EA5FD1"/>
    <w:rsid w:val="00EA619E"/>
    <w:rsid w:val="00EA6BC3"/>
    <w:rsid w:val="00EA6BE0"/>
    <w:rsid w:val="00EA6BFD"/>
    <w:rsid w:val="00EA6DEE"/>
    <w:rsid w:val="00EA7284"/>
    <w:rsid w:val="00EA7960"/>
    <w:rsid w:val="00EA7C4C"/>
    <w:rsid w:val="00EA7CA9"/>
    <w:rsid w:val="00EA7D4D"/>
    <w:rsid w:val="00EB00C5"/>
    <w:rsid w:val="00EB0858"/>
    <w:rsid w:val="00EB0CC9"/>
    <w:rsid w:val="00EB0D9A"/>
    <w:rsid w:val="00EB1098"/>
    <w:rsid w:val="00EB111E"/>
    <w:rsid w:val="00EB1482"/>
    <w:rsid w:val="00EB1970"/>
    <w:rsid w:val="00EB1B98"/>
    <w:rsid w:val="00EB1CE6"/>
    <w:rsid w:val="00EB2188"/>
    <w:rsid w:val="00EB2380"/>
    <w:rsid w:val="00EB23AE"/>
    <w:rsid w:val="00EB3035"/>
    <w:rsid w:val="00EB3135"/>
    <w:rsid w:val="00EB349D"/>
    <w:rsid w:val="00EB409F"/>
    <w:rsid w:val="00EB45A7"/>
    <w:rsid w:val="00EB4683"/>
    <w:rsid w:val="00EB4DE5"/>
    <w:rsid w:val="00EB4FB8"/>
    <w:rsid w:val="00EB50D3"/>
    <w:rsid w:val="00EB5380"/>
    <w:rsid w:val="00EB56B1"/>
    <w:rsid w:val="00EB5A30"/>
    <w:rsid w:val="00EB5B82"/>
    <w:rsid w:val="00EB5CF1"/>
    <w:rsid w:val="00EB6324"/>
    <w:rsid w:val="00EB69BE"/>
    <w:rsid w:val="00EB6A2F"/>
    <w:rsid w:val="00EB6A6A"/>
    <w:rsid w:val="00EB7572"/>
    <w:rsid w:val="00EB7F43"/>
    <w:rsid w:val="00EC0A3B"/>
    <w:rsid w:val="00EC0A5C"/>
    <w:rsid w:val="00EC0C9F"/>
    <w:rsid w:val="00EC105F"/>
    <w:rsid w:val="00EC1675"/>
    <w:rsid w:val="00EC233F"/>
    <w:rsid w:val="00EC243C"/>
    <w:rsid w:val="00EC25D8"/>
    <w:rsid w:val="00EC2A11"/>
    <w:rsid w:val="00EC2A27"/>
    <w:rsid w:val="00EC33FA"/>
    <w:rsid w:val="00EC349A"/>
    <w:rsid w:val="00EC351C"/>
    <w:rsid w:val="00EC3968"/>
    <w:rsid w:val="00EC3B8D"/>
    <w:rsid w:val="00EC3F4B"/>
    <w:rsid w:val="00EC3FF3"/>
    <w:rsid w:val="00EC4379"/>
    <w:rsid w:val="00EC442A"/>
    <w:rsid w:val="00EC4C93"/>
    <w:rsid w:val="00EC4D8B"/>
    <w:rsid w:val="00EC5988"/>
    <w:rsid w:val="00EC5CF9"/>
    <w:rsid w:val="00EC5D0C"/>
    <w:rsid w:val="00EC5E8F"/>
    <w:rsid w:val="00EC5F1F"/>
    <w:rsid w:val="00EC6216"/>
    <w:rsid w:val="00EC6254"/>
    <w:rsid w:val="00EC62C0"/>
    <w:rsid w:val="00EC6474"/>
    <w:rsid w:val="00EC6530"/>
    <w:rsid w:val="00EC65B9"/>
    <w:rsid w:val="00EC6B6B"/>
    <w:rsid w:val="00EC6BC1"/>
    <w:rsid w:val="00EC6F12"/>
    <w:rsid w:val="00EC7010"/>
    <w:rsid w:val="00EC7257"/>
    <w:rsid w:val="00EC7329"/>
    <w:rsid w:val="00EC77CC"/>
    <w:rsid w:val="00EC7C45"/>
    <w:rsid w:val="00ED0174"/>
    <w:rsid w:val="00ED0342"/>
    <w:rsid w:val="00ED0759"/>
    <w:rsid w:val="00ED0C08"/>
    <w:rsid w:val="00ED0D88"/>
    <w:rsid w:val="00ED0EAF"/>
    <w:rsid w:val="00ED10DF"/>
    <w:rsid w:val="00ED1239"/>
    <w:rsid w:val="00ED13B2"/>
    <w:rsid w:val="00ED1806"/>
    <w:rsid w:val="00ED2564"/>
    <w:rsid w:val="00ED2631"/>
    <w:rsid w:val="00ED2B08"/>
    <w:rsid w:val="00ED2EF1"/>
    <w:rsid w:val="00ED3125"/>
    <w:rsid w:val="00ED31E8"/>
    <w:rsid w:val="00ED3241"/>
    <w:rsid w:val="00ED372A"/>
    <w:rsid w:val="00ED383D"/>
    <w:rsid w:val="00ED398B"/>
    <w:rsid w:val="00ED3A99"/>
    <w:rsid w:val="00ED3F34"/>
    <w:rsid w:val="00ED44A3"/>
    <w:rsid w:val="00ED44F2"/>
    <w:rsid w:val="00ED4814"/>
    <w:rsid w:val="00ED53EB"/>
    <w:rsid w:val="00ED5456"/>
    <w:rsid w:val="00ED5637"/>
    <w:rsid w:val="00ED598E"/>
    <w:rsid w:val="00ED5B6A"/>
    <w:rsid w:val="00ED5C72"/>
    <w:rsid w:val="00ED5DFB"/>
    <w:rsid w:val="00ED6773"/>
    <w:rsid w:val="00ED6D3A"/>
    <w:rsid w:val="00ED7106"/>
    <w:rsid w:val="00ED71F7"/>
    <w:rsid w:val="00ED7318"/>
    <w:rsid w:val="00ED74A5"/>
    <w:rsid w:val="00ED7570"/>
    <w:rsid w:val="00EE007B"/>
    <w:rsid w:val="00EE01DB"/>
    <w:rsid w:val="00EE039E"/>
    <w:rsid w:val="00EE0619"/>
    <w:rsid w:val="00EE0A56"/>
    <w:rsid w:val="00EE0AD6"/>
    <w:rsid w:val="00EE0BAC"/>
    <w:rsid w:val="00EE0C59"/>
    <w:rsid w:val="00EE0FB2"/>
    <w:rsid w:val="00EE135D"/>
    <w:rsid w:val="00EE14DF"/>
    <w:rsid w:val="00EE1B32"/>
    <w:rsid w:val="00EE2B0B"/>
    <w:rsid w:val="00EE2C20"/>
    <w:rsid w:val="00EE2DDA"/>
    <w:rsid w:val="00EE2E1D"/>
    <w:rsid w:val="00EE300F"/>
    <w:rsid w:val="00EE3199"/>
    <w:rsid w:val="00EE3B57"/>
    <w:rsid w:val="00EE3D23"/>
    <w:rsid w:val="00EE4103"/>
    <w:rsid w:val="00EE4106"/>
    <w:rsid w:val="00EE42C3"/>
    <w:rsid w:val="00EE487A"/>
    <w:rsid w:val="00EE4C7C"/>
    <w:rsid w:val="00EE4DB1"/>
    <w:rsid w:val="00EE5642"/>
    <w:rsid w:val="00EE5A12"/>
    <w:rsid w:val="00EE5AC7"/>
    <w:rsid w:val="00EE5AF9"/>
    <w:rsid w:val="00EE60EF"/>
    <w:rsid w:val="00EE6137"/>
    <w:rsid w:val="00EE6428"/>
    <w:rsid w:val="00EE674B"/>
    <w:rsid w:val="00EE6A8E"/>
    <w:rsid w:val="00EE71C8"/>
    <w:rsid w:val="00EE71D4"/>
    <w:rsid w:val="00EE737F"/>
    <w:rsid w:val="00EE767E"/>
    <w:rsid w:val="00EE76ED"/>
    <w:rsid w:val="00EE7B24"/>
    <w:rsid w:val="00EE7E1A"/>
    <w:rsid w:val="00EF0013"/>
    <w:rsid w:val="00EF019B"/>
    <w:rsid w:val="00EF0363"/>
    <w:rsid w:val="00EF0775"/>
    <w:rsid w:val="00EF0BC9"/>
    <w:rsid w:val="00EF0DCD"/>
    <w:rsid w:val="00EF10B2"/>
    <w:rsid w:val="00EF11D4"/>
    <w:rsid w:val="00EF1526"/>
    <w:rsid w:val="00EF1720"/>
    <w:rsid w:val="00EF2092"/>
    <w:rsid w:val="00EF210F"/>
    <w:rsid w:val="00EF2335"/>
    <w:rsid w:val="00EF29FE"/>
    <w:rsid w:val="00EF2B39"/>
    <w:rsid w:val="00EF2C6F"/>
    <w:rsid w:val="00EF310B"/>
    <w:rsid w:val="00EF33BC"/>
    <w:rsid w:val="00EF3A75"/>
    <w:rsid w:val="00EF3D0C"/>
    <w:rsid w:val="00EF3E9E"/>
    <w:rsid w:val="00EF4409"/>
    <w:rsid w:val="00EF44E9"/>
    <w:rsid w:val="00EF450D"/>
    <w:rsid w:val="00EF45D7"/>
    <w:rsid w:val="00EF4611"/>
    <w:rsid w:val="00EF47C3"/>
    <w:rsid w:val="00EF48BC"/>
    <w:rsid w:val="00EF4967"/>
    <w:rsid w:val="00EF4F7E"/>
    <w:rsid w:val="00EF5373"/>
    <w:rsid w:val="00EF541C"/>
    <w:rsid w:val="00EF5483"/>
    <w:rsid w:val="00EF5A9C"/>
    <w:rsid w:val="00EF5CC9"/>
    <w:rsid w:val="00EF5D62"/>
    <w:rsid w:val="00EF5FEC"/>
    <w:rsid w:val="00EF6027"/>
    <w:rsid w:val="00EF6099"/>
    <w:rsid w:val="00EF6183"/>
    <w:rsid w:val="00EF61D5"/>
    <w:rsid w:val="00EF676F"/>
    <w:rsid w:val="00EF6DAE"/>
    <w:rsid w:val="00EF6FB7"/>
    <w:rsid w:val="00EF6FC3"/>
    <w:rsid w:val="00EF71BD"/>
    <w:rsid w:val="00EF72CB"/>
    <w:rsid w:val="00EF72D1"/>
    <w:rsid w:val="00EF736B"/>
    <w:rsid w:val="00EF74A5"/>
    <w:rsid w:val="00EF7651"/>
    <w:rsid w:val="00EF7E81"/>
    <w:rsid w:val="00EF7F1C"/>
    <w:rsid w:val="00F00336"/>
    <w:rsid w:val="00F0039A"/>
    <w:rsid w:val="00F008B6"/>
    <w:rsid w:val="00F0093A"/>
    <w:rsid w:val="00F00B97"/>
    <w:rsid w:val="00F00BFA"/>
    <w:rsid w:val="00F00F8C"/>
    <w:rsid w:val="00F01233"/>
    <w:rsid w:val="00F017DE"/>
    <w:rsid w:val="00F01C9D"/>
    <w:rsid w:val="00F01F50"/>
    <w:rsid w:val="00F02370"/>
    <w:rsid w:val="00F0264B"/>
    <w:rsid w:val="00F02871"/>
    <w:rsid w:val="00F029BA"/>
    <w:rsid w:val="00F02C83"/>
    <w:rsid w:val="00F02E24"/>
    <w:rsid w:val="00F02E34"/>
    <w:rsid w:val="00F0301F"/>
    <w:rsid w:val="00F032DC"/>
    <w:rsid w:val="00F03685"/>
    <w:rsid w:val="00F03DFF"/>
    <w:rsid w:val="00F03E8D"/>
    <w:rsid w:val="00F0422A"/>
    <w:rsid w:val="00F043FC"/>
    <w:rsid w:val="00F0456C"/>
    <w:rsid w:val="00F045C9"/>
    <w:rsid w:val="00F049F3"/>
    <w:rsid w:val="00F04AF2"/>
    <w:rsid w:val="00F04CE7"/>
    <w:rsid w:val="00F04E85"/>
    <w:rsid w:val="00F05926"/>
    <w:rsid w:val="00F05A6F"/>
    <w:rsid w:val="00F05C75"/>
    <w:rsid w:val="00F0613F"/>
    <w:rsid w:val="00F066D7"/>
    <w:rsid w:val="00F0681C"/>
    <w:rsid w:val="00F069B7"/>
    <w:rsid w:val="00F06F01"/>
    <w:rsid w:val="00F06F97"/>
    <w:rsid w:val="00F070F8"/>
    <w:rsid w:val="00F07174"/>
    <w:rsid w:val="00F0728D"/>
    <w:rsid w:val="00F0763C"/>
    <w:rsid w:val="00F07843"/>
    <w:rsid w:val="00F07DCF"/>
    <w:rsid w:val="00F07F57"/>
    <w:rsid w:val="00F1013C"/>
    <w:rsid w:val="00F107B8"/>
    <w:rsid w:val="00F10BFD"/>
    <w:rsid w:val="00F10CD3"/>
    <w:rsid w:val="00F10D66"/>
    <w:rsid w:val="00F112BC"/>
    <w:rsid w:val="00F1157C"/>
    <w:rsid w:val="00F11EC8"/>
    <w:rsid w:val="00F12084"/>
    <w:rsid w:val="00F120DD"/>
    <w:rsid w:val="00F12702"/>
    <w:rsid w:val="00F128CE"/>
    <w:rsid w:val="00F12BB8"/>
    <w:rsid w:val="00F12C6F"/>
    <w:rsid w:val="00F1378F"/>
    <w:rsid w:val="00F13ABB"/>
    <w:rsid w:val="00F13DB6"/>
    <w:rsid w:val="00F1429A"/>
    <w:rsid w:val="00F14449"/>
    <w:rsid w:val="00F14896"/>
    <w:rsid w:val="00F14A28"/>
    <w:rsid w:val="00F14A98"/>
    <w:rsid w:val="00F14C76"/>
    <w:rsid w:val="00F153DE"/>
    <w:rsid w:val="00F15596"/>
    <w:rsid w:val="00F15AD5"/>
    <w:rsid w:val="00F15F0F"/>
    <w:rsid w:val="00F161E1"/>
    <w:rsid w:val="00F1621C"/>
    <w:rsid w:val="00F169C6"/>
    <w:rsid w:val="00F174C5"/>
    <w:rsid w:val="00F17518"/>
    <w:rsid w:val="00F177AE"/>
    <w:rsid w:val="00F179D9"/>
    <w:rsid w:val="00F2003F"/>
    <w:rsid w:val="00F20241"/>
    <w:rsid w:val="00F20D01"/>
    <w:rsid w:val="00F21139"/>
    <w:rsid w:val="00F21296"/>
    <w:rsid w:val="00F214CC"/>
    <w:rsid w:val="00F2193C"/>
    <w:rsid w:val="00F21E9D"/>
    <w:rsid w:val="00F21EA0"/>
    <w:rsid w:val="00F22117"/>
    <w:rsid w:val="00F2235F"/>
    <w:rsid w:val="00F224E2"/>
    <w:rsid w:val="00F22726"/>
    <w:rsid w:val="00F228E8"/>
    <w:rsid w:val="00F22C3C"/>
    <w:rsid w:val="00F22C80"/>
    <w:rsid w:val="00F23438"/>
    <w:rsid w:val="00F2356E"/>
    <w:rsid w:val="00F23684"/>
    <w:rsid w:val="00F23D0C"/>
    <w:rsid w:val="00F23D17"/>
    <w:rsid w:val="00F2482F"/>
    <w:rsid w:val="00F24DC0"/>
    <w:rsid w:val="00F24E3C"/>
    <w:rsid w:val="00F25323"/>
    <w:rsid w:val="00F2554E"/>
    <w:rsid w:val="00F25BC2"/>
    <w:rsid w:val="00F2604A"/>
    <w:rsid w:val="00F262EC"/>
    <w:rsid w:val="00F2655C"/>
    <w:rsid w:val="00F265E6"/>
    <w:rsid w:val="00F26675"/>
    <w:rsid w:val="00F26678"/>
    <w:rsid w:val="00F269CB"/>
    <w:rsid w:val="00F26A2C"/>
    <w:rsid w:val="00F2709B"/>
    <w:rsid w:val="00F27238"/>
    <w:rsid w:val="00F27295"/>
    <w:rsid w:val="00F2765F"/>
    <w:rsid w:val="00F27875"/>
    <w:rsid w:val="00F27955"/>
    <w:rsid w:val="00F279CE"/>
    <w:rsid w:val="00F27ACD"/>
    <w:rsid w:val="00F27ED9"/>
    <w:rsid w:val="00F301ED"/>
    <w:rsid w:val="00F302FE"/>
    <w:rsid w:val="00F303E3"/>
    <w:rsid w:val="00F30870"/>
    <w:rsid w:val="00F309EE"/>
    <w:rsid w:val="00F30B02"/>
    <w:rsid w:val="00F30D13"/>
    <w:rsid w:val="00F30E8A"/>
    <w:rsid w:val="00F30F77"/>
    <w:rsid w:val="00F30F87"/>
    <w:rsid w:val="00F31123"/>
    <w:rsid w:val="00F3147C"/>
    <w:rsid w:val="00F320F1"/>
    <w:rsid w:val="00F3226F"/>
    <w:rsid w:val="00F32CEB"/>
    <w:rsid w:val="00F32EF7"/>
    <w:rsid w:val="00F33051"/>
    <w:rsid w:val="00F33108"/>
    <w:rsid w:val="00F33233"/>
    <w:rsid w:val="00F3371B"/>
    <w:rsid w:val="00F33744"/>
    <w:rsid w:val="00F33A9D"/>
    <w:rsid w:val="00F33B90"/>
    <w:rsid w:val="00F3431C"/>
    <w:rsid w:val="00F344CB"/>
    <w:rsid w:val="00F344D7"/>
    <w:rsid w:val="00F352C3"/>
    <w:rsid w:val="00F35517"/>
    <w:rsid w:val="00F35730"/>
    <w:rsid w:val="00F35B9A"/>
    <w:rsid w:val="00F35D62"/>
    <w:rsid w:val="00F36548"/>
    <w:rsid w:val="00F3664C"/>
    <w:rsid w:val="00F36826"/>
    <w:rsid w:val="00F36AF3"/>
    <w:rsid w:val="00F36E8F"/>
    <w:rsid w:val="00F37149"/>
    <w:rsid w:val="00F3748B"/>
    <w:rsid w:val="00F374D2"/>
    <w:rsid w:val="00F37B45"/>
    <w:rsid w:val="00F400D4"/>
    <w:rsid w:val="00F40220"/>
    <w:rsid w:val="00F40245"/>
    <w:rsid w:val="00F40662"/>
    <w:rsid w:val="00F406F8"/>
    <w:rsid w:val="00F4077C"/>
    <w:rsid w:val="00F40D4A"/>
    <w:rsid w:val="00F40F3E"/>
    <w:rsid w:val="00F41319"/>
    <w:rsid w:val="00F41343"/>
    <w:rsid w:val="00F416A5"/>
    <w:rsid w:val="00F41FAA"/>
    <w:rsid w:val="00F42366"/>
    <w:rsid w:val="00F42C90"/>
    <w:rsid w:val="00F43177"/>
    <w:rsid w:val="00F4347E"/>
    <w:rsid w:val="00F43679"/>
    <w:rsid w:val="00F436E2"/>
    <w:rsid w:val="00F43826"/>
    <w:rsid w:val="00F438C6"/>
    <w:rsid w:val="00F43E2B"/>
    <w:rsid w:val="00F442B1"/>
    <w:rsid w:val="00F44467"/>
    <w:rsid w:val="00F44806"/>
    <w:rsid w:val="00F44AA0"/>
    <w:rsid w:val="00F44C34"/>
    <w:rsid w:val="00F453AF"/>
    <w:rsid w:val="00F4561A"/>
    <w:rsid w:val="00F457C6"/>
    <w:rsid w:val="00F459E9"/>
    <w:rsid w:val="00F45BD1"/>
    <w:rsid w:val="00F45C32"/>
    <w:rsid w:val="00F45CE2"/>
    <w:rsid w:val="00F45D39"/>
    <w:rsid w:val="00F460B7"/>
    <w:rsid w:val="00F4637F"/>
    <w:rsid w:val="00F46506"/>
    <w:rsid w:val="00F46726"/>
    <w:rsid w:val="00F4689B"/>
    <w:rsid w:val="00F46974"/>
    <w:rsid w:val="00F46B54"/>
    <w:rsid w:val="00F46BBB"/>
    <w:rsid w:val="00F46BE9"/>
    <w:rsid w:val="00F46C81"/>
    <w:rsid w:val="00F47033"/>
    <w:rsid w:val="00F475EE"/>
    <w:rsid w:val="00F4760C"/>
    <w:rsid w:val="00F4777D"/>
    <w:rsid w:val="00F47950"/>
    <w:rsid w:val="00F47A2C"/>
    <w:rsid w:val="00F47C0F"/>
    <w:rsid w:val="00F5009E"/>
    <w:rsid w:val="00F506E6"/>
    <w:rsid w:val="00F508C1"/>
    <w:rsid w:val="00F517FD"/>
    <w:rsid w:val="00F51882"/>
    <w:rsid w:val="00F51E29"/>
    <w:rsid w:val="00F51ED0"/>
    <w:rsid w:val="00F5204E"/>
    <w:rsid w:val="00F52181"/>
    <w:rsid w:val="00F523E6"/>
    <w:rsid w:val="00F529BF"/>
    <w:rsid w:val="00F52B0F"/>
    <w:rsid w:val="00F52D9D"/>
    <w:rsid w:val="00F52FB9"/>
    <w:rsid w:val="00F53279"/>
    <w:rsid w:val="00F5337E"/>
    <w:rsid w:val="00F5381E"/>
    <w:rsid w:val="00F53903"/>
    <w:rsid w:val="00F53C64"/>
    <w:rsid w:val="00F53DDB"/>
    <w:rsid w:val="00F53FEA"/>
    <w:rsid w:val="00F5409B"/>
    <w:rsid w:val="00F54531"/>
    <w:rsid w:val="00F545FE"/>
    <w:rsid w:val="00F54645"/>
    <w:rsid w:val="00F54874"/>
    <w:rsid w:val="00F54942"/>
    <w:rsid w:val="00F54A89"/>
    <w:rsid w:val="00F54AF1"/>
    <w:rsid w:val="00F554D8"/>
    <w:rsid w:val="00F5585D"/>
    <w:rsid w:val="00F55C12"/>
    <w:rsid w:val="00F55DC1"/>
    <w:rsid w:val="00F55EC6"/>
    <w:rsid w:val="00F55FF7"/>
    <w:rsid w:val="00F56754"/>
    <w:rsid w:val="00F567C9"/>
    <w:rsid w:val="00F568D9"/>
    <w:rsid w:val="00F56AF3"/>
    <w:rsid w:val="00F56D12"/>
    <w:rsid w:val="00F56DD4"/>
    <w:rsid w:val="00F56DFE"/>
    <w:rsid w:val="00F571F2"/>
    <w:rsid w:val="00F574A1"/>
    <w:rsid w:val="00F57647"/>
    <w:rsid w:val="00F5789C"/>
    <w:rsid w:val="00F602AB"/>
    <w:rsid w:val="00F602BD"/>
    <w:rsid w:val="00F603CA"/>
    <w:rsid w:val="00F60CEE"/>
    <w:rsid w:val="00F61B14"/>
    <w:rsid w:val="00F61B34"/>
    <w:rsid w:val="00F61EE4"/>
    <w:rsid w:val="00F61FDA"/>
    <w:rsid w:val="00F62252"/>
    <w:rsid w:val="00F62E59"/>
    <w:rsid w:val="00F63040"/>
    <w:rsid w:val="00F6318B"/>
    <w:rsid w:val="00F635A6"/>
    <w:rsid w:val="00F6377A"/>
    <w:rsid w:val="00F63B9D"/>
    <w:rsid w:val="00F640EC"/>
    <w:rsid w:val="00F64137"/>
    <w:rsid w:val="00F642F0"/>
    <w:rsid w:val="00F64543"/>
    <w:rsid w:val="00F64703"/>
    <w:rsid w:val="00F647A3"/>
    <w:rsid w:val="00F647C9"/>
    <w:rsid w:val="00F64B4C"/>
    <w:rsid w:val="00F64E64"/>
    <w:rsid w:val="00F6512E"/>
    <w:rsid w:val="00F656C3"/>
    <w:rsid w:val="00F65B34"/>
    <w:rsid w:val="00F65BEB"/>
    <w:rsid w:val="00F6615C"/>
    <w:rsid w:val="00F66436"/>
    <w:rsid w:val="00F668DF"/>
    <w:rsid w:val="00F66957"/>
    <w:rsid w:val="00F66B2E"/>
    <w:rsid w:val="00F66BB4"/>
    <w:rsid w:val="00F6706D"/>
    <w:rsid w:val="00F670FB"/>
    <w:rsid w:val="00F67579"/>
    <w:rsid w:val="00F67A7B"/>
    <w:rsid w:val="00F67EE7"/>
    <w:rsid w:val="00F700D7"/>
    <w:rsid w:val="00F70486"/>
    <w:rsid w:val="00F7080E"/>
    <w:rsid w:val="00F70B38"/>
    <w:rsid w:val="00F70F5D"/>
    <w:rsid w:val="00F70F8D"/>
    <w:rsid w:val="00F710A1"/>
    <w:rsid w:val="00F71202"/>
    <w:rsid w:val="00F7121D"/>
    <w:rsid w:val="00F712B8"/>
    <w:rsid w:val="00F7139E"/>
    <w:rsid w:val="00F7144B"/>
    <w:rsid w:val="00F718A1"/>
    <w:rsid w:val="00F71991"/>
    <w:rsid w:val="00F71E05"/>
    <w:rsid w:val="00F71EB0"/>
    <w:rsid w:val="00F722D9"/>
    <w:rsid w:val="00F72369"/>
    <w:rsid w:val="00F72744"/>
    <w:rsid w:val="00F7312F"/>
    <w:rsid w:val="00F73201"/>
    <w:rsid w:val="00F73505"/>
    <w:rsid w:val="00F735CD"/>
    <w:rsid w:val="00F736EB"/>
    <w:rsid w:val="00F73A09"/>
    <w:rsid w:val="00F73C3D"/>
    <w:rsid w:val="00F73ECE"/>
    <w:rsid w:val="00F74231"/>
    <w:rsid w:val="00F7437E"/>
    <w:rsid w:val="00F74495"/>
    <w:rsid w:val="00F746AF"/>
    <w:rsid w:val="00F746FB"/>
    <w:rsid w:val="00F747C1"/>
    <w:rsid w:val="00F748FD"/>
    <w:rsid w:val="00F74B88"/>
    <w:rsid w:val="00F74F5C"/>
    <w:rsid w:val="00F751CB"/>
    <w:rsid w:val="00F751FD"/>
    <w:rsid w:val="00F75CE3"/>
    <w:rsid w:val="00F7606B"/>
    <w:rsid w:val="00F7637D"/>
    <w:rsid w:val="00F7638A"/>
    <w:rsid w:val="00F763F3"/>
    <w:rsid w:val="00F7691F"/>
    <w:rsid w:val="00F76B15"/>
    <w:rsid w:val="00F76F6F"/>
    <w:rsid w:val="00F772D0"/>
    <w:rsid w:val="00F779BA"/>
    <w:rsid w:val="00F77A1B"/>
    <w:rsid w:val="00F8020E"/>
    <w:rsid w:val="00F8071B"/>
    <w:rsid w:val="00F807C9"/>
    <w:rsid w:val="00F80B9E"/>
    <w:rsid w:val="00F80F70"/>
    <w:rsid w:val="00F813BA"/>
    <w:rsid w:val="00F81B69"/>
    <w:rsid w:val="00F821B2"/>
    <w:rsid w:val="00F823A4"/>
    <w:rsid w:val="00F82738"/>
    <w:rsid w:val="00F828CA"/>
    <w:rsid w:val="00F82DA6"/>
    <w:rsid w:val="00F82FC2"/>
    <w:rsid w:val="00F836C6"/>
    <w:rsid w:val="00F83712"/>
    <w:rsid w:val="00F838EB"/>
    <w:rsid w:val="00F83A8A"/>
    <w:rsid w:val="00F83F45"/>
    <w:rsid w:val="00F83FBE"/>
    <w:rsid w:val="00F848EF"/>
    <w:rsid w:val="00F852BD"/>
    <w:rsid w:val="00F852F4"/>
    <w:rsid w:val="00F85662"/>
    <w:rsid w:val="00F856C4"/>
    <w:rsid w:val="00F86526"/>
    <w:rsid w:val="00F866A0"/>
    <w:rsid w:val="00F866B1"/>
    <w:rsid w:val="00F86731"/>
    <w:rsid w:val="00F8690F"/>
    <w:rsid w:val="00F870E3"/>
    <w:rsid w:val="00F8710F"/>
    <w:rsid w:val="00F874A9"/>
    <w:rsid w:val="00F8770A"/>
    <w:rsid w:val="00F8793C"/>
    <w:rsid w:val="00F901B5"/>
    <w:rsid w:val="00F9099C"/>
    <w:rsid w:val="00F90A38"/>
    <w:rsid w:val="00F90A52"/>
    <w:rsid w:val="00F90B95"/>
    <w:rsid w:val="00F90D83"/>
    <w:rsid w:val="00F90EB7"/>
    <w:rsid w:val="00F90FAE"/>
    <w:rsid w:val="00F913CB"/>
    <w:rsid w:val="00F91465"/>
    <w:rsid w:val="00F9187E"/>
    <w:rsid w:val="00F91A45"/>
    <w:rsid w:val="00F91D9A"/>
    <w:rsid w:val="00F91E3F"/>
    <w:rsid w:val="00F9208C"/>
    <w:rsid w:val="00F922F5"/>
    <w:rsid w:val="00F9259F"/>
    <w:rsid w:val="00F92888"/>
    <w:rsid w:val="00F92936"/>
    <w:rsid w:val="00F92A0C"/>
    <w:rsid w:val="00F92C73"/>
    <w:rsid w:val="00F93325"/>
    <w:rsid w:val="00F936CC"/>
    <w:rsid w:val="00F93E50"/>
    <w:rsid w:val="00F943B9"/>
    <w:rsid w:val="00F94883"/>
    <w:rsid w:val="00F94B6A"/>
    <w:rsid w:val="00F94B93"/>
    <w:rsid w:val="00F958E3"/>
    <w:rsid w:val="00F959DB"/>
    <w:rsid w:val="00F95C16"/>
    <w:rsid w:val="00F95F51"/>
    <w:rsid w:val="00F96290"/>
    <w:rsid w:val="00F968AC"/>
    <w:rsid w:val="00F968C9"/>
    <w:rsid w:val="00F96AB8"/>
    <w:rsid w:val="00F96B30"/>
    <w:rsid w:val="00F96D53"/>
    <w:rsid w:val="00F96ED9"/>
    <w:rsid w:val="00F96FB2"/>
    <w:rsid w:val="00F96FB5"/>
    <w:rsid w:val="00F9730C"/>
    <w:rsid w:val="00F97A02"/>
    <w:rsid w:val="00FA0339"/>
    <w:rsid w:val="00FA03E7"/>
    <w:rsid w:val="00FA04FF"/>
    <w:rsid w:val="00FA07BB"/>
    <w:rsid w:val="00FA09AB"/>
    <w:rsid w:val="00FA106C"/>
    <w:rsid w:val="00FA178E"/>
    <w:rsid w:val="00FA1C96"/>
    <w:rsid w:val="00FA20B3"/>
    <w:rsid w:val="00FA20F1"/>
    <w:rsid w:val="00FA2148"/>
    <w:rsid w:val="00FA2344"/>
    <w:rsid w:val="00FA2603"/>
    <w:rsid w:val="00FA27BD"/>
    <w:rsid w:val="00FA29D6"/>
    <w:rsid w:val="00FA2A61"/>
    <w:rsid w:val="00FA3226"/>
    <w:rsid w:val="00FA3E1D"/>
    <w:rsid w:val="00FA46C1"/>
    <w:rsid w:val="00FA4B12"/>
    <w:rsid w:val="00FA4DD8"/>
    <w:rsid w:val="00FA4E1E"/>
    <w:rsid w:val="00FA5036"/>
    <w:rsid w:val="00FA5370"/>
    <w:rsid w:val="00FA5411"/>
    <w:rsid w:val="00FA54C8"/>
    <w:rsid w:val="00FA5616"/>
    <w:rsid w:val="00FA5654"/>
    <w:rsid w:val="00FA5768"/>
    <w:rsid w:val="00FA57C1"/>
    <w:rsid w:val="00FA5983"/>
    <w:rsid w:val="00FA598D"/>
    <w:rsid w:val="00FA5DA0"/>
    <w:rsid w:val="00FA5FFE"/>
    <w:rsid w:val="00FA618C"/>
    <w:rsid w:val="00FA61D8"/>
    <w:rsid w:val="00FA6325"/>
    <w:rsid w:val="00FA6609"/>
    <w:rsid w:val="00FA676D"/>
    <w:rsid w:val="00FA6B6A"/>
    <w:rsid w:val="00FA6CAA"/>
    <w:rsid w:val="00FA6DEA"/>
    <w:rsid w:val="00FA70C7"/>
    <w:rsid w:val="00FA718C"/>
    <w:rsid w:val="00FA71EA"/>
    <w:rsid w:val="00FA77A5"/>
    <w:rsid w:val="00FA77B4"/>
    <w:rsid w:val="00FA7955"/>
    <w:rsid w:val="00FA7E79"/>
    <w:rsid w:val="00FB03E8"/>
    <w:rsid w:val="00FB05EA"/>
    <w:rsid w:val="00FB060B"/>
    <w:rsid w:val="00FB0986"/>
    <w:rsid w:val="00FB0A79"/>
    <w:rsid w:val="00FB0C6E"/>
    <w:rsid w:val="00FB125E"/>
    <w:rsid w:val="00FB150D"/>
    <w:rsid w:val="00FB165F"/>
    <w:rsid w:val="00FB18DA"/>
    <w:rsid w:val="00FB1BAA"/>
    <w:rsid w:val="00FB20CD"/>
    <w:rsid w:val="00FB29F6"/>
    <w:rsid w:val="00FB2C86"/>
    <w:rsid w:val="00FB2FD0"/>
    <w:rsid w:val="00FB3400"/>
    <w:rsid w:val="00FB342E"/>
    <w:rsid w:val="00FB3509"/>
    <w:rsid w:val="00FB36BD"/>
    <w:rsid w:val="00FB3831"/>
    <w:rsid w:val="00FB38B0"/>
    <w:rsid w:val="00FB3D15"/>
    <w:rsid w:val="00FB43F0"/>
    <w:rsid w:val="00FB4913"/>
    <w:rsid w:val="00FB4AA3"/>
    <w:rsid w:val="00FB4EF8"/>
    <w:rsid w:val="00FB50A7"/>
    <w:rsid w:val="00FB528C"/>
    <w:rsid w:val="00FB554C"/>
    <w:rsid w:val="00FB5B35"/>
    <w:rsid w:val="00FB5E10"/>
    <w:rsid w:val="00FB624E"/>
    <w:rsid w:val="00FB648A"/>
    <w:rsid w:val="00FB65F9"/>
    <w:rsid w:val="00FB695D"/>
    <w:rsid w:val="00FB6D52"/>
    <w:rsid w:val="00FB6DE2"/>
    <w:rsid w:val="00FB727B"/>
    <w:rsid w:val="00FB7CC5"/>
    <w:rsid w:val="00FB7EBB"/>
    <w:rsid w:val="00FC0206"/>
    <w:rsid w:val="00FC07B9"/>
    <w:rsid w:val="00FC0C72"/>
    <w:rsid w:val="00FC0D62"/>
    <w:rsid w:val="00FC0DC9"/>
    <w:rsid w:val="00FC0EB1"/>
    <w:rsid w:val="00FC1549"/>
    <w:rsid w:val="00FC18FD"/>
    <w:rsid w:val="00FC19B0"/>
    <w:rsid w:val="00FC23DD"/>
    <w:rsid w:val="00FC2489"/>
    <w:rsid w:val="00FC2950"/>
    <w:rsid w:val="00FC327F"/>
    <w:rsid w:val="00FC3466"/>
    <w:rsid w:val="00FC378E"/>
    <w:rsid w:val="00FC37B9"/>
    <w:rsid w:val="00FC396D"/>
    <w:rsid w:val="00FC3A49"/>
    <w:rsid w:val="00FC3D6C"/>
    <w:rsid w:val="00FC3DF5"/>
    <w:rsid w:val="00FC401B"/>
    <w:rsid w:val="00FC47DD"/>
    <w:rsid w:val="00FC486B"/>
    <w:rsid w:val="00FC48DC"/>
    <w:rsid w:val="00FC4C85"/>
    <w:rsid w:val="00FC520C"/>
    <w:rsid w:val="00FC540C"/>
    <w:rsid w:val="00FC541E"/>
    <w:rsid w:val="00FC5540"/>
    <w:rsid w:val="00FC564A"/>
    <w:rsid w:val="00FC63EA"/>
    <w:rsid w:val="00FC65F0"/>
    <w:rsid w:val="00FC6CA2"/>
    <w:rsid w:val="00FC6D4A"/>
    <w:rsid w:val="00FC7375"/>
    <w:rsid w:val="00FC73C5"/>
    <w:rsid w:val="00FC777F"/>
    <w:rsid w:val="00FC783C"/>
    <w:rsid w:val="00FC7ACF"/>
    <w:rsid w:val="00FC7C90"/>
    <w:rsid w:val="00FD0291"/>
    <w:rsid w:val="00FD0311"/>
    <w:rsid w:val="00FD047B"/>
    <w:rsid w:val="00FD04B7"/>
    <w:rsid w:val="00FD05A3"/>
    <w:rsid w:val="00FD0851"/>
    <w:rsid w:val="00FD0E93"/>
    <w:rsid w:val="00FD0EBA"/>
    <w:rsid w:val="00FD1B32"/>
    <w:rsid w:val="00FD1D87"/>
    <w:rsid w:val="00FD201A"/>
    <w:rsid w:val="00FD21EE"/>
    <w:rsid w:val="00FD2969"/>
    <w:rsid w:val="00FD2F0A"/>
    <w:rsid w:val="00FD312D"/>
    <w:rsid w:val="00FD33B5"/>
    <w:rsid w:val="00FD35CC"/>
    <w:rsid w:val="00FD36CA"/>
    <w:rsid w:val="00FD3F5B"/>
    <w:rsid w:val="00FD4426"/>
    <w:rsid w:val="00FD4887"/>
    <w:rsid w:val="00FD49DE"/>
    <w:rsid w:val="00FD4E7C"/>
    <w:rsid w:val="00FD5010"/>
    <w:rsid w:val="00FD508A"/>
    <w:rsid w:val="00FD51DE"/>
    <w:rsid w:val="00FD546D"/>
    <w:rsid w:val="00FD549B"/>
    <w:rsid w:val="00FD57C2"/>
    <w:rsid w:val="00FD5ADF"/>
    <w:rsid w:val="00FD5B0C"/>
    <w:rsid w:val="00FD5DBC"/>
    <w:rsid w:val="00FD6185"/>
    <w:rsid w:val="00FD6286"/>
    <w:rsid w:val="00FD6458"/>
    <w:rsid w:val="00FD645D"/>
    <w:rsid w:val="00FD65B6"/>
    <w:rsid w:val="00FD68DC"/>
    <w:rsid w:val="00FD76C3"/>
    <w:rsid w:val="00FD7B72"/>
    <w:rsid w:val="00FD7EA2"/>
    <w:rsid w:val="00FE00FB"/>
    <w:rsid w:val="00FE0679"/>
    <w:rsid w:val="00FE07ED"/>
    <w:rsid w:val="00FE0844"/>
    <w:rsid w:val="00FE0DF1"/>
    <w:rsid w:val="00FE0F1B"/>
    <w:rsid w:val="00FE14CF"/>
    <w:rsid w:val="00FE164E"/>
    <w:rsid w:val="00FE1872"/>
    <w:rsid w:val="00FE1BE6"/>
    <w:rsid w:val="00FE1E3E"/>
    <w:rsid w:val="00FE1F71"/>
    <w:rsid w:val="00FE2142"/>
    <w:rsid w:val="00FE2173"/>
    <w:rsid w:val="00FE2375"/>
    <w:rsid w:val="00FE2874"/>
    <w:rsid w:val="00FE2B13"/>
    <w:rsid w:val="00FE2C1B"/>
    <w:rsid w:val="00FE2CBB"/>
    <w:rsid w:val="00FE2DC5"/>
    <w:rsid w:val="00FE34B5"/>
    <w:rsid w:val="00FE384D"/>
    <w:rsid w:val="00FE3AC9"/>
    <w:rsid w:val="00FE3BF0"/>
    <w:rsid w:val="00FE42A0"/>
    <w:rsid w:val="00FE45C0"/>
    <w:rsid w:val="00FE4640"/>
    <w:rsid w:val="00FE4ED1"/>
    <w:rsid w:val="00FE51F1"/>
    <w:rsid w:val="00FE5244"/>
    <w:rsid w:val="00FE5979"/>
    <w:rsid w:val="00FE5D19"/>
    <w:rsid w:val="00FE6189"/>
    <w:rsid w:val="00FE653F"/>
    <w:rsid w:val="00FE66F3"/>
    <w:rsid w:val="00FE67A1"/>
    <w:rsid w:val="00FE6B3B"/>
    <w:rsid w:val="00FE6C15"/>
    <w:rsid w:val="00FE6C5B"/>
    <w:rsid w:val="00FE7129"/>
    <w:rsid w:val="00FE767F"/>
    <w:rsid w:val="00FF00AB"/>
    <w:rsid w:val="00FF022D"/>
    <w:rsid w:val="00FF028A"/>
    <w:rsid w:val="00FF03F3"/>
    <w:rsid w:val="00FF0C0A"/>
    <w:rsid w:val="00FF0D27"/>
    <w:rsid w:val="00FF0DE7"/>
    <w:rsid w:val="00FF0EE5"/>
    <w:rsid w:val="00FF122A"/>
    <w:rsid w:val="00FF1869"/>
    <w:rsid w:val="00FF1D12"/>
    <w:rsid w:val="00FF1D62"/>
    <w:rsid w:val="00FF1FCB"/>
    <w:rsid w:val="00FF23D7"/>
    <w:rsid w:val="00FF2624"/>
    <w:rsid w:val="00FF26F6"/>
    <w:rsid w:val="00FF2958"/>
    <w:rsid w:val="00FF2C73"/>
    <w:rsid w:val="00FF2FEC"/>
    <w:rsid w:val="00FF31F9"/>
    <w:rsid w:val="00FF3365"/>
    <w:rsid w:val="00FF3774"/>
    <w:rsid w:val="00FF3859"/>
    <w:rsid w:val="00FF3BA1"/>
    <w:rsid w:val="00FF3D71"/>
    <w:rsid w:val="00FF433E"/>
    <w:rsid w:val="00FF4458"/>
    <w:rsid w:val="00FF4512"/>
    <w:rsid w:val="00FF4D52"/>
    <w:rsid w:val="00FF4F84"/>
    <w:rsid w:val="00FF5183"/>
    <w:rsid w:val="00FF5343"/>
    <w:rsid w:val="00FF55CD"/>
    <w:rsid w:val="00FF607F"/>
    <w:rsid w:val="00FF618D"/>
    <w:rsid w:val="00FF623A"/>
    <w:rsid w:val="00FF6388"/>
    <w:rsid w:val="00FF64BD"/>
    <w:rsid w:val="00FF6869"/>
    <w:rsid w:val="00FF6951"/>
    <w:rsid w:val="00FF6C1C"/>
    <w:rsid w:val="00FF6C9E"/>
    <w:rsid w:val="00FF6CB1"/>
    <w:rsid w:val="00FF73C1"/>
    <w:rsid w:val="00FF7537"/>
    <w:rsid w:val="00FF75EC"/>
    <w:rsid w:val="00FF7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2BB8"/>
  <w15:docId w15:val="{3E71F1AC-D457-49B1-ADDD-6F6ACBD4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ABB"/>
    <w:rPr>
      <w:rFonts w:ascii="宋体" w:hAnsi="宋体" w:cs="宋体"/>
      <w:sz w:val="21"/>
      <w:szCs w:val="24"/>
    </w:rPr>
  </w:style>
  <w:style w:type="paragraph" w:styleId="10">
    <w:name w:val="heading 1"/>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0"/>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0"/>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0"/>
    <w:uiPriority w:val="9"/>
    <w:qFormat/>
    <w:rsid w:val="00395389"/>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styleId="5">
    <w:name w:val="heading 5"/>
    <w:basedOn w:val="a"/>
    <w:next w:val="a"/>
    <w:link w:val="50"/>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0"/>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0"/>
    <w:uiPriority w:val="9"/>
    <w:unhideWhenUsed/>
    <w:qFormat/>
    <w:rsid w:val="00876747"/>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link w:val="78"/>
    <w:uiPriority w:val="99"/>
    <w:semiHidden/>
    <w:unhideWhenUsed/>
  </w:style>
  <w:style w:type="character" w:customStyle="1" w:styleId="11">
    <w:name w:val="标题 1 字符"/>
    <w:basedOn w:val="a0"/>
    <w:link w:val="10"/>
    <w:uiPriority w:val="99"/>
    <w:rsid w:val="005B5D50"/>
    <w:rPr>
      <w:rFonts w:eastAsia="黑体"/>
      <w:b/>
      <w:bCs/>
      <w:kern w:val="44"/>
      <w:sz w:val="28"/>
      <w:szCs w:val="44"/>
    </w:rPr>
  </w:style>
  <w:style w:type="character" w:customStyle="1" w:styleId="20">
    <w:name w:val="标题 2 字符"/>
    <w:aliases w:val="标题 2 Char Char Char 字符"/>
    <w:basedOn w:val="a0"/>
    <w:link w:val="2"/>
    <w:rsid w:val="005B5D50"/>
    <w:rPr>
      <w:rFonts w:ascii="Arial" w:hAnsi="Arial"/>
      <w:b/>
      <w:bCs/>
      <w:kern w:val="2"/>
      <w:sz w:val="21"/>
      <w:szCs w:val="21"/>
    </w:rPr>
  </w:style>
  <w:style w:type="character" w:customStyle="1" w:styleId="30">
    <w:name w:val="标题 3 字符"/>
    <w:basedOn w:val="a0"/>
    <w:link w:val="3"/>
    <w:uiPriority w:val="9"/>
    <w:rsid w:val="005B5D50"/>
    <w:rPr>
      <w:b/>
      <w:bCs/>
      <w:kern w:val="2"/>
      <w:sz w:val="21"/>
      <w:szCs w:val="32"/>
    </w:rPr>
  </w:style>
  <w:style w:type="character" w:customStyle="1" w:styleId="40">
    <w:name w:val="标题 4 字符"/>
    <w:basedOn w:val="a0"/>
    <w:link w:val="4"/>
    <w:uiPriority w:val="9"/>
    <w:rsid w:val="00395389"/>
    <w:rPr>
      <w:rFonts w:asciiTheme="minorEastAsia" w:eastAsiaTheme="minorEastAsia" w:hAnsiTheme="minorEastAsia"/>
      <w:b/>
      <w:bCs/>
      <w:kern w:val="2"/>
      <w:sz w:val="21"/>
      <w:szCs w:val="28"/>
    </w:rPr>
  </w:style>
  <w:style w:type="character" w:customStyle="1" w:styleId="50">
    <w:name w:val="标题 5 字符"/>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TOC1">
    <w:name w:val="toc 1"/>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TOC2">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link w:val="193"/>
    <w:uiPriority w:val="99"/>
    <w:rsid w:val="00DD256F"/>
    <w:rPr>
      <w:rFonts w:cs="Times New Roman"/>
      <w:color w:val="0000FF"/>
      <w:u w:val="single"/>
    </w:rPr>
  </w:style>
  <w:style w:type="character" w:styleId="a4">
    <w:name w:val="annotation reference"/>
    <w:basedOn w:val="a0"/>
    <w:link w:val="191"/>
    <w:uiPriority w:val="99"/>
    <w:rsid w:val="00DD256F"/>
    <w:rPr>
      <w:rFonts w:eastAsia="宋体" w:cs="Times New Roman"/>
      <w:kern w:val="2"/>
      <w:sz w:val="21"/>
      <w:szCs w:val="21"/>
      <w:lang w:val="en-US" w:eastAsia="zh-CN" w:bidi="ar-SA"/>
    </w:rPr>
  </w:style>
  <w:style w:type="paragraph" w:styleId="a5">
    <w:name w:val="annotation text"/>
    <w:basedOn w:val="a"/>
    <w:link w:val="a6"/>
    <w:uiPriority w:val="99"/>
    <w:qFormat/>
    <w:rsid w:val="00DD256F"/>
    <w:pPr>
      <w:widowControl w:val="0"/>
    </w:pPr>
    <w:rPr>
      <w:rFonts w:ascii="Times New Roman" w:hAnsi="Times New Roman" w:cs="Times New Roman"/>
      <w:kern w:val="2"/>
      <w:szCs w:val="21"/>
    </w:rPr>
  </w:style>
  <w:style w:type="character" w:customStyle="1" w:styleId="a6">
    <w:name w:val="批注文字 字符"/>
    <w:basedOn w:val="a0"/>
    <w:link w:val="a5"/>
    <w:uiPriority w:val="99"/>
    <w:rsid w:val="00DD256F"/>
    <w:rPr>
      <w:rFonts w:ascii="Times New Roman" w:eastAsia="宋体" w:hAnsi="Times New Roman" w:cs="Times New Roman"/>
      <w:szCs w:val="21"/>
    </w:rPr>
  </w:style>
  <w:style w:type="table" w:styleId="a7">
    <w:name w:val="Table Grid"/>
    <w:basedOn w:val="a1"/>
    <w:link w:val="29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DD256F"/>
    <w:pPr>
      <w:widowControl w:val="0"/>
      <w:jc w:val="both"/>
    </w:pPr>
    <w:rPr>
      <w:rFonts w:ascii="Calibri" w:hAnsi="Calibri" w:cs="Times New Roman"/>
      <w:kern w:val="2"/>
      <w:sz w:val="18"/>
      <w:szCs w:val="18"/>
    </w:rPr>
  </w:style>
  <w:style w:type="character" w:customStyle="1" w:styleId="a9">
    <w:name w:val="批注框文本 字符"/>
    <w:basedOn w:val="a0"/>
    <w:link w:val="a8"/>
    <w:uiPriority w:val="99"/>
    <w:rsid w:val="00DD256F"/>
    <w:rPr>
      <w:rFonts w:ascii="Calibri" w:eastAsia="宋体" w:hAnsi="Calibri" w:cs="Times New Roman"/>
      <w:sz w:val="18"/>
      <w:szCs w:val="18"/>
    </w:rPr>
  </w:style>
  <w:style w:type="paragraph" w:styleId="aa">
    <w:name w:val="Salutation"/>
    <w:basedOn w:val="a"/>
    <w:next w:val="a"/>
    <w:link w:val="ab"/>
    <w:uiPriority w:val="99"/>
    <w:rsid w:val="00DD256F"/>
    <w:pPr>
      <w:widowControl w:val="0"/>
      <w:jc w:val="both"/>
    </w:pPr>
    <w:rPr>
      <w:rFonts w:ascii="Times New Roman" w:hAnsi="Times New Roman" w:cs="Times New Roman"/>
      <w:kern w:val="2"/>
      <w:szCs w:val="21"/>
    </w:rPr>
  </w:style>
  <w:style w:type="character" w:customStyle="1" w:styleId="ab">
    <w:name w:val="称呼 字符"/>
    <w:basedOn w:val="a0"/>
    <w:link w:val="aa"/>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c">
    <w:name w:val="List Paragraph"/>
    <w:basedOn w:val="a"/>
    <w:link w:val="ad"/>
    <w:uiPriority w:val="34"/>
    <w:qFormat/>
    <w:rsid w:val="00DD256F"/>
    <w:pPr>
      <w:widowControl w:val="0"/>
      <w:ind w:firstLineChars="200" w:firstLine="420"/>
      <w:jc w:val="both"/>
    </w:pPr>
    <w:rPr>
      <w:rFonts w:ascii="Calibri" w:hAnsi="Calibri" w:cs="Times New Roman"/>
      <w:kern w:val="2"/>
      <w:szCs w:val="22"/>
    </w:rPr>
  </w:style>
  <w:style w:type="character" w:customStyle="1" w:styleId="ae">
    <w:name w:val="批注主题 字符"/>
    <w:basedOn w:val="a6"/>
    <w:link w:val="af"/>
    <w:uiPriority w:val="99"/>
    <w:rsid w:val="00DD256F"/>
    <w:rPr>
      <w:rFonts w:ascii="Calibri" w:eastAsia="宋体" w:hAnsi="Calibri" w:cs="Times New Roman"/>
      <w:b/>
      <w:bCs/>
      <w:szCs w:val="21"/>
    </w:rPr>
  </w:style>
  <w:style w:type="paragraph" w:styleId="af">
    <w:name w:val="annotation subject"/>
    <w:basedOn w:val="a5"/>
    <w:next w:val="a5"/>
    <w:link w:val="ae"/>
    <w:uiPriority w:val="99"/>
    <w:unhideWhenUsed/>
    <w:rsid w:val="00DD256F"/>
    <w:rPr>
      <w:rFonts w:ascii="Calibri" w:hAnsi="Calibri"/>
      <w:b/>
      <w:bCs/>
      <w:szCs w:val="22"/>
    </w:rPr>
  </w:style>
  <w:style w:type="paragraph" w:styleId="TOC3">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f0">
    <w:name w:val="header"/>
    <w:basedOn w:val="a"/>
    <w:link w:val="af1"/>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1">
    <w:name w:val="页眉 字符"/>
    <w:basedOn w:val="a0"/>
    <w:link w:val="af0"/>
    <w:uiPriority w:val="99"/>
    <w:rsid w:val="00DD256F"/>
    <w:rPr>
      <w:rFonts w:ascii="Calibri" w:eastAsia="宋体" w:hAnsi="Calibri" w:cs="Times New Roman"/>
      <w:sz w:val="18"/>
      <w:szCs w:val="18"/>
    </w:rPr>
  </w:style>
  <w:style w:type="paragraph" w:styleId="af2">
    <w:name w:val="footer"/>
    <w:basedOn w:val="a"/>
    <w:link w:val="af3"/>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3">
    <w:name w:val="页脚 字符"/>
    <w:basedOn w:val="a0"/>
    <w:link w:val="af2"/>
    <w:uiPriority w:val="99"/>
    <w:rsid w:val="00DD256F"/>
    <w:rPr>
      <w:rFonts w:ascii="Calibri" w:eastAsia="宋体" w:hAnsi="Calibri" w:cs="Times New Roman"/>
      <w:sz w:val="18"/>
      <w:szCs w:val="18"/>
    </w:rPr>
  </w:style>
  <w:style w:type="paragraph" w:styleId="af4">
    <w:name w:val="Plain Text"/>
    <w:basedOn w:val="a"/>
    <w:link w:val="af5"/>
    <w:uiPriority w:val="99"/>
    <w:rsid w:val="00DD256F"/>
    <w:pPr>
      <w:widowControl w:val="0"/>
      <w:jc w:val="both"/>
    </w:pPr>
    <w:rPr>
      <w:rFonts w:hAnsi="Courier New" w:cs="Times New Roman"/>
      <w:kern w:val="2"/>
      <w:szCs w:val="20"/>
    </w:rPr>
  </w:style>
  <w:style w:type="character" w:customStyle="1" w:styleId="af5">
    <w:name w:val="纯文本 字符"/>
    <w:basedOn w:val="a0"/>
    <w:link w:val="af4"/>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6">
    <w:name w:val="Body Text"/>
    <w:basedOn w:val="a"/>
    <w:link w:val="af7"/>
    <w:uiPriority w:val="99"/>
    <w:rsid w:val="00DD256F"/>
    <w:pPr>
      <w:widowControl w:val="0"/>
      <w:spacing w:after="120"/>
      <w:jc w:val="both"/>
    </w:pPr>
    <w:rPr>
      <w:rFonts w:ascii="Times New Roman" w:hAnsi="Times New Roman" w:cs="Times New Roman"/>
      <w:kern w:val="2"/>
      <w:szCs w:val="21"/>
    </w:rPr>
  </w:style>
  <w:style w:type="character" w:customStyle="1" w:styleId="af7">
    <w:name w:val="正文文本 字符"/>
    <w:basedOn w:val="a0"/>
    <w:link w:val="af6"/>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8">
    <w:name w:val="Date"/>
    <w:basedOn w:val="a"/>
    <w:next w:val="a"/>
    <w:link w:val="af9"/>
    <w:uiPriority w:val="99"/>
    <w:rsid w:val="00DD256F"/>
    <w:pPr>
      <w:widowControl w:val="0"/>
      <w:ind w:leftChars="2500" w:left="100"/>
      <w:jc w:val="both"/>
    </w:pPr>
    <w:rPr>
      <w:rFonts w:ascii="Times New Roman" w:hAnsi="Times New Roman" w:cs="Times New Roman"/>
      <w:kern w:val="2"/>
      <w:szCs w:val="21"/>
    </w:rPr>
  </w:style>
  <w:style w:type="character" w:customStyle="1" w:styleId="af9">
    <w:name w:val="日期 字符"/>
    <w:basedOn w:val="a0"/>
    <w:link w:val="af8"/>
    <w:uiPriority w:val="99"/>
    <w:rsid w:val="00DD256F"/>
    <w:rPr>
      <w:rFonts w:ascii="Times New Roman" w:eastAsia="宋体" w:hAnsi="Times New Roman" w:cs="Times New Roman"/>
      <w:szCs w:val="21"/>
    </w:rPr>
  </w:style>
  <w:style w:type="paragraph" w:styleId="afa">
    <w:name w:val="Note Heading"/>
    <w:basedOn w:val="a"/>
    <w:next w:val="a"/>
    <w:link w:val="afb"/>
    <w:uiPriority w:val="99"/>
    <w:rsid w:val="00DD256F"/>
    <w:pPr>
      <w:widowControl w:val="0"/>
      <w:jc w:val="center"/>
    </w:pPr>
    <w:rPr>
      <w:rFonts w:ascii="Times New Roman" w:hAnsi="Times New Roman" w:cs="Times New Roman"/>
      <w:kern w:val="2"/>
      <w:szCs w:val="21"/>
    </w:rPr>
  </w:style>
  <w:style w:type="character" w:customStyle="1" w:styleId="afb">
    <w:name w:val="注释标题 字符"/>
    <w:basedOn w:val="a0"/>
    <w:link w:val="afa"/>
    <w:uiPriority w:val="99"/>
    <w:rsid w:val="00DD256F"/>
    <w:rPr>
      <w:rFonts w:ascii="Times New Roman" w:eastAsia="宋体" w:hAnsi="Times New Roman" w:cs="Times New Roman"/>
      <w:szCs w:val="21"/>
    </w:rPr>
  </w:style>
  <w:style w:type="paragraph" w:styleId="afc">
    <w:name w:val="toa heading"/>
    <w:basedOn w:val="a"/>
    <w:next w:val="a"/>
    <w:link w:val="afd"/>
    <w:semiHidden/>
    <w:rsid w:val="00DD256F"/>
    <w:pPr>
      <w:widowControl w:val="0"/>
      <w:spacing w:before="120"/>
      <w:jc w:val="both"/>
    </w:pPr>
    <w:rPr>
      <w:rFonts w:ascii="Arial" w:hAnsi="Arial" w:cs="Times New Roman"/>
      <w:b/>
      <w:bCs/>
      <w:kern w:val="2"/>
      <w:szCs w:val="21"/>
    </w:rPr>
  </w:style>
  <w:style w:type="paragraph" w:customStyle="1" w:styleId="51">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e">
    <w:name w:val="Revision"/>
    <w:link w:val="aff"/>
    <w:hidden/>
    <w:uiPriority w:val="99"/>
    <w:semiHidden/>
    <w:rsid w:val="00BC1CB9"/>
    <w:rPr>
      <w:kern w:val="2"/>
      <w:sz w:val="21"/>
      <w:szCs w:val="22"/>
    </w:rPr>
  </w:style>
  <w:style w:type="character" w:customStyle="1" w:styleId="Char">
    <w:name w:val="正文的样式 Char"/>
    <w:basedOn w:val="a0"/>
    <w:link w:val="aff0"/>
    <w:qFormat/>
    <w:rsid w:val="006B00D5"/>
    <w:rPr>
      <w:kern w:val="2"/>
      <w:sz w:val="21"/>
      <w:szCs w:val="24"/>
    </w:rPr>
  </w:style>
  <w:style w:type="paragraph" w:customStyle="1" w:styleId="aff0">
    <w:name w:val="正文的样式"/>
    <w:basedOn w:val="a"/>
    <w:link w:val="Char"/>
    <w:qFormat/>
    <w:rsid w:val="006B00D5"/>
    <w:pPr>
      <w:widowControl w:val="0"/>
      <w:spacing w:before="100" w:after="100"/>
      <w:jc w:val="both"/>
    </w:pPr>
    <w:rPr>
      <w:rFonts w:ascii="Calibri" w:hAnsi="Calibri" w:cs="Times New Roman"/>
      <w:kern w:val="2"/>
    </w:rPr>
  </w:style>
  <w:style w:type="paragraph" w:styleId="aff1">
    <w:name w:val="Document Map"/>
    <w:basedOn w:val="a"/>
    <w:link w:val="aff2"/>
    <w:uiPriority w:val="99"/>
    <w:semiHidden/>
    <w:unhideWhenUsed/>
    <w:rsid w:val="0002110B"/>
    <w:pPr>
      <w:widowControl w:val="0"/>
      <w:jc w:val="both"/>
    </w:pPr>
    <w:rPr>
      <w:rFonts w:hAnsi="Calibri" w:cs="Times New Roman"/>
      <w:kern w:val="2"/>
      <w:sz w:val="18"/>
      <w:szCs w:val="18"/>
    </w:rPr>
  </w:style>
  <w:style w:type="character" w:customStyle="1" w:styleId="aff2">
    <w:name w:val="文档结构图 字符"/>
    <w:basedOn w:val="a0"/>
    <w:link w:val="aff1"/>
    <w:uiPriority w:val="99"/>
    <w:semiHidden/>
    <w:rsid w:val="0002110B"/>
    <w:rPr>
      <w:rFonts w:ascii="宋体"/>
      <w:kern w:val="2"/>
      <w:sz w:val="18"/>
      <w:szCs w:val="18"/>
    </w:rPr>
  </w:style>
  <w:style w:type="character" w:styleId="aff3">
    <w:name w:val="Placeholder Text"/>
    <w:basedOn w:val="a0"/>
    <w:uiPriority w:val="99"/>
    <w:semiHidden/>
    <w:rsid w:val="00205C40"/>
    <w:rPr>
      <w:color w:val="auto"/>
    </w:rPr>
  </w:style>
  <w:style w:type="numbering" w:customStyle="1" w:styleId="1">
    <w:name w:val="样式1"/>
    <w:uiPriority w:val="99"/>
    <w:rsid w:val="00C65930"/>
    <w:pPr>
      <w:numPr>
        <w:numId w:val="18"/>
      </w:numPr>
    </w:pPr>
  </w:style>
  <w:style w:type="paragraph" w:styleId="aff4">
    <w:name w:val="Title"/>
    <w:basedOn w:val="a"/>
    <w:next w:val="a"/>
    <w:link w:val="aff5"/>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5">
    <w:name w:val="标题 字符"/>
    <w:basedOn w:val="a0"/>
    <w:link w:val="aff4"/>
    <w:uiPriority w:val="10"/>
    <w:rsid w:val="00F23D17"/>
    <w:rPr>
      <w:rFonts w:asciiTheme="majorHAnsi" w:hAnsiTheme="majorHAnsi" w:cstheme="majorBidi"/>
      <w:b/>
      <w:bCs/>
      <w:kern w:val="2"/>
      <w:sz w:val="32"/>
      <w:szCs w:val="32"/>
    </w:rPr>
  </w:style>
  <w:style w:type="paragraph" w:styleId="aff6">
    <w:name w:val="No Spacing"/>
    <w:link w:val="aff7"/>
    <w:uiPriority w:val="1"/>
    <w:qFormat/>
    <w:rsid w:val="00BE4764"/>
    <w:pPr>
      <w:widowControl w:val="0"/>
      <w:jc w:val="both"/>
    </w:pPr>
    <w:rPr>
      <w:kern w:val="2"/>
      <w:sz w:val="21"/>
      <w:szCs w:val="22"/>
    </w:rPr>
  </w:style>
  <w:style w:type="paragraph" w:styleId="TOC4">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TOC5">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TOC6">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TOC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TOC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TOC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0">
    <w:name w:val="标题 6 字符"/>
    <w:basedOn w:val="a0"/>
    <w:link w:val="6"/>
    <w:uiPriority w:val="9"/>
    <w:rsid w:val="005B5D50"/>
    <w:rPr>
      <w:rFonts w:asciiTheme="majorHAnsi" w:hAnsiTheme="majorHAnsi" w:cstheme="majorBidi"/>
      <w:b/>
      <w:bCs/>
      <w:sz w:val="21"/>
      <w:szCs w:val="24"/>
    </w:rPr>
  </w:style>
  <w:style w:type="paragraph" w:styleId="aff8">
    <w:name w:val="Normal (Web)"/>
    <w:basedOn w:val="a"/>
    <w:rsid w:val="00C17CE1"/>
    <w:pPr>
      <w:spacing w:before="100" w:beforeAutospacing="1" w:after="100" w:afterAutospacing="1"/>
    </w:pPr>
    <w:rPr>
      <w:sz w:val="24"/>
    </w:rPr>
  </w:style>
  <w:style w:type="paragraph" w:styleId="aff9">
    <w:name w:val="endnote text"/>
    <w:basedOn w:val="a"/>
    <w:link w:val="affa"/>
    <w:uiPriority w:val="99"/>
    <w:semiHidden/>
    <w:unhideWhenUsed/>
    <w:rsid w:val="001116D4"/>
    <w:pPr>
      <w:snapToGrid w:val="0"/>
    </w:pPr>
  </w:style>
  <w:style w:type="character" w:customStyle="1" w:styleId="affa">
    <w:name w:val="尾注文本 字符"/>
    <w:basedOn w:val="a0"/>
    <w:link w:val="aff9"/>
    <w:uiPriority w:val="99"/>
    <w:semiHidden/>
    <w:rsid w:val="001116D4"/>
    <w:rPr>
      <w:rFonts w:ascii="宋体" w:hAnsi="宋体" w:cs="宋体"/>
      <w:sz w:val="21"/>
      <w:szCs w:val="24"/>
    </w:rPr>
  </w:style>
  <w:style w:type="character" w:styleId="affb">
    <w:name w:val="endnote reference"/>
    <w:basedOn w:val="a0"/>
    <w:uiPriority w:val="99"/>
    <w:semiHidden/>
    <w:unhideWhenUsed/>
    <w:rsid w:val="001116D4"/>
    <w:rPr>
      <w:vertAlign w:val="superscript"/>
    </w:rPr>
  </w:style>
  <w:style w:type="character" w:customStyle="1" w:styleId="Char1">
    <w:name w:val="批注主题 Char1"/>
    <w:basedOn w:val="a6"/>
    <w:link w:val="290"/>
    <w:uiPriority w:val="99"/>
    <w:semiHidden/>
    <w:rsid w:val="0067754A"/>
    <w:rPr>
      <w:rFonts w:ascii="Times New Roman" w:eastAsia="宋体" w:hAnsi="Times New Roman" w:cs="Times New Roman"/>
      <w:b/>
      <w:bCs/>
      <w:szCs w:val="21"/>
    </w:rPr>
  </w:style>
  <w:style w:type="paragraph" w:styleId="12">
    <w:name w:val="index 1"/>
    <w:basedOn w:val="a"/>
    <w:next w:val="a"/>
    <w:link w:val="13"/>
    <w:autoRedefine/>
    <w:semiHidden/>
    <w:rsid w:val="00955CA0"/>
    <w:pPr>
      <w:ind w:firstLineChars="200" w:firstLine="420"/>
    </w:pPr>
    <w:rPr>
      <w:rFonts w:cs="Times New Roman"/>
      <w:color w:val="000000"/>
      <w:szCs w:val="21"/>
    </w:rPr>
  </w:style>
  <w:style w:type="character" w:customStyle="1" w:styleId="span">
    <w:name w:val="span_"/>
    <w:basedOn w:val="a0"/>
    <w:rsid w:val="00955CA0"/>
  </w:style>
  <w:style w:type="paragraph" w:styleId="affc">
    <w:name w:val="Normal Indent"/>
    <w:basedOn w:val="a"/>
    <w:rsid w:val="00955CA0"/>
    <w:pPr>
      <w:widowControl w:val="0"/>
      <w:ind w:firstLineChars="200" w:firstLine="420"/>
      <w:jc w:val="both"/>
    </w:pPr>
    <w:rPr>
      <w:rFonts w:ascii="Times New Roman" w:hAnsi="Times New Roman" w:cs="Times New Roman"/>
      <w:kern w:val="2"/>
      <w:szCs w:val="21"/>
    </w:rPr>
  </w:style>
  <w:style w:type="paragraph" w:styleId="31">
    <w:name w:val="List Bullet 3"/>
    <w:basedOn w:val="a"/>
    <w:rsid w:val="00955CA0"/>
    <w:pPr>
      <w:widowControl w:val="0"/>
      <w:tabs>
        <w:tab w:val="left" w:pos="1200"/>
      </w:tabs>
      <w:jc w:val="both"/>
    </w:pPr>
    <w:rPr>
      <w:rFonts w:ascii="Times New Roman" w:hAnsi="Times New Roman" w:cs="Times New Roman"/>
      <w:kern w:val="2"/>
      <w:szCs w:val="21"/>
    </w:rPr>
  </w:style>
  <w:style w:type="paragraph" w:customStyle="1" w:styleId="32">
    <w:name w:val="标题  3"/>
    <w:basedOn w:val="a"/>
    <w:next w:val="a"/>
    <w:link w:val="3Char"/>
    <w:qFormat/>
    <w:rsid w:val="00955CA0"/>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2"/>
    <w:rsid w:val="00955CA0"/>
    <w:rPr>
      <w:rFonts w:ascii="Times New Roman" w:hAnsi="Times New Roman"/>
      <w:b/>
      <w:kern w:val="2"/>
      <w:sz w:val="21"/>
      <w:szCs w:val="24"/>
    </w:rPr>
  </w:style>
  <w:style w:type="character" w:customStyle="1" w:styleId="70">
    <w:name w:val="标题 7 字符"/>
    <w:basedOn w:val="a0"/>
    <w:link w:val="7"/>
    <w:uiPriority w:val="9"/>
    <w:rsid w:val="00876747"/>
    <w:rPr>
      <w:rFonts w:ascii="宋体" w:hAnsi="宋体" w:cs="宋体"/>
      <w:b/>
      <w:bCs/>
      <w:sz w:val="24"/>
      <w:szCs w:val="24"/>
    </w:rPr>
  </w:style>
  <w:style w:type="character" w:customStyle="1" w:styleId="14">
    <w:name w:val="批注主题 字符1"/>
    <w:basedOn w:val="a6"/>
    <w:uiPriority w:val="99"/>
    <w:semiHidden/>
    <w:rsid w:val="00D212B7"/>
    <w:rPr>
      <w:rFonts w:ascii="Times New Roman" w:eastAsia="宋体" w:hAnsi="Times New Roman" w:cs="Times New Roman"/>
      <w:b/>
      <w:bCs/>
      <w:szCs w:val="21"/>
    </w:rPr>
  </w:style>
  <w:style w:type="character" w:customStyle="1" w:styleId="4Char">
    <w:name w:val="标题 4 Char"/>
    <w:uiPriority w:val="9"/>
    <w:rsid w:val="0004259D"/>
    <w:rPr>
      <w:rFonts w:ascii="Cambria" w:hAnsi="Cambria"/>
      <w:b/>
      <w:bCs/>
      <w:kern w:val="2"/>
      <w:sz w:val="21"/>
      <w:szCs w:val="28"/>
    </w:rPr>
  </w:style>
  <w:style w:type="paragraph" w:customStyle="1" w:styleId="41">
    <w:name w:val="4"/>
    <w:basedOn w:val="a"/>
    <w:next w:val="ac"/>
    <w:uiPriority w:val="34"/>
    <w:qFormat/>
    <w:rsid w:val="0082388B"/>
    <w:pPr>
      <w:widowControl w:val="0"/>
      <w:ind w:firstLineChars="200" w:firstLine="420"/>
      <w:jc w:val="both"/>
    </w:pPr>
    <w:rPr>
      <w:rFonts w:ascii="Calibri" w:hAnsi="Calibri" w:cs="Times New Roman"/>
      <w:kern w:val="2"/>
      <w:szCs w:val="22"/>
    </w:rPr>
  </w:style>
  <w:style w:type="paragraph" w:customStyle="1" w:styleId="33">
    <w:name w:val="3"/>
    <w:basedOn w:val="a"/>
    <w:next w:val="ac"/>
    <w:link w:val="245"/>
    <w:uiPriority w:val="34"/>
    <w:qFormat/>
    <w:rsid w:val="00E21DDC"/>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C1405C"/>
    <w:rPr>
      <w:b/>
      <w:bCs/>
      <w:kern w:val="2"/>
      <w:sz w:val="21"/>
      <w:szCs w:val="32"/>
    </w:rPr>
  </w:style>
  <w:style w:type="paragraph" w:customStyle="1" w:styleId="22">
    <w:name w:val="2"/>
    <w:basedOn w:val="a"/>
    <w:next w:val="ac"/>
    <w:uiPriority w:val="34"/>
    <w:qFormat/>
    <w:rsid w:val="00144592"/>
    <w:pPr>
      <w:widowControl w:val="0"/>
      <w:ind w:firstLineChars="200" w:firstLine="420"/>
      <w:jc w:val="both"/>
    </w:pPr>
    <w:rPr>
      <w:rFonts w:ascii="Calibri" w:hAnsi="Calibri" w:cs="Times New Roman"/>
      <w:kern w:val="2"/>
      <w:szCs w:val="22"/>
    </w:rPr>
  </w:style>
  <w:style w:type="paragraph" w:customStyle="1" w:styleId="17">
    <w:name w:val="1"/>
    <w:basedOn w:val="a"/>
    <w:next w:val="ac"/>
    <w:uiPriority w:val="34"/>
    <w:qFormat/>
    <w:rsid w:val="00877605"/>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60CEE"/>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link w:val="286"/>
    <w:qFormat/>
    <w:rsid w:val="00E6160F"/>
    <w:rPr>
      <w:rFonts w:ascii="Times New Roman" w:hAnsi="Times New Roman"/>
      <w:kern w:val="2"/>
      <w:sz w:val="21"/>
      <w:szCs w:val="21"/>
    </w:rPr>
  </w:style>
  <w:style w:type="character" w:customStyle="1" w:styleId="3Char1">
    <w:name w:val="标题 3 Char1"/>
    <w:uiPriority w:val="9"/>
    <w:rsid w:val="00560763"/>
    <w:rPr>
      <w:b/>
      <w:bCs/>
      <w:kern w:val="2"/>
      <w:sz w:val="21"/>
      <w:szCs w:val="32"/>
    </w:rPr>
  </w:style>
  <w:style w:type="character" w:customStyle="1" w:styleId="2Char">
    <w:name w:val="标题 2 Char"/>
    <w:aliases w:val="标题 2 Char Char Char Char"/>
    <w:rsid w:val="00560763"/>
    <w:rPr>
      <w:rFonts w:ascii="Arial" w:hAnsi="Arial"/>
      <w:b/>
      <w:bCs/>
      <w:kern w:val="2"/>
      <w:sz w:val="21"/>
      <w:szCs w:val="21"/>
    </w:rPr>
  </w:style>
  <w:style w:type="character" w:customStyle="1" w:styleId="5Char">
    <w:name w:val="标题 5 Char"/>
    <w:uiPriority w:val="9"/>
    <w:rsid w:val="004A55B8"/>
    <w:rPr>
      <w:b/>
      <w:bCs/>
      <w:kern w:val="2"/>
      <w:sz w:val="21"/>
      <w:szCs w:val="28"/>
    </w:rPr>
  </w:style>
  <w:style w:type="paragraph" w:customStyle="1" w:styleId="309">
    <w:name w:val="309"/>
    <w:basedOn w:val="a"/>
    <w:next w:val="ac"/>
    <w:uiPriority w:val="34"/>
    <w:qFormat/>
    <w:rsid w:val="00DA2630"/>
    <w:pPr>
      <w:widowControl w:val="0"/>
      <w:ind w:firstLineChars="200" w:firstLine="420"/>
      <w:jc w:val="both"/>
    </w:pPr>
    <w:rPr>
      <w:rFonts w:ascii="Calibri" w:hAnsi="Calibri" w:cs="Times New Roman"/>
      <w:kern w:val="2"/>
      <w:szCs w:val="22"/>
    </w:rPr>
  </w:style>
  <w:style w:type="character" w:customStyle="1" w:styleId="Char2">
    <w:name w:val="称呼 Char"/>
    <w:link w:val="284"/>
    <w:uiPriority w:val="99"/>
    <w:rsid w:val="005D771B"/>
    <w:rPr>
      <w:rFonts w:ascii="Times New Roman" w:hAnsi="Times New Roman"/>
      <w:kern w:val="2"/>
      <w:sz w:val="21"/>
      <w:szCs w:val="21"/>
    </w:rPr>
  </w:style>
  <w:style w:type="character" w:customStyle="1" w:styleId="fontstyle01">
    <w:name w:val="fontstyle01"/>
    <w:rsid w:val="00DE166B"/>
    <w:rPr>
      <w:rFonts w:ascii="FZLTSK--GBK1-0" w:hAnsi="FZLTSK--GBK1-0" w:hint="default"/>
      <w:b w:val="0"/>
      <w:bCs w:val="0"/>
      <w:i w:val="0"/>
      <w:iCs w:val="0"/>
      <w:color w:val="000000"/>
      <w:sz w:val="20"/>
      <w:szCs w:val="20"/>
    </w:rPr>
  </w:style>
  <w:style w:type="paragraph" w:customStyle="1" w:styleId="308">
    <w:name w:val="308"/>
    <w:basedOn w:val="a"/>
    <w:next w:val="ac"/>
    <w:uiPriority w:val="34"/>
    <w:qFormat/>
    <w:rsid w:val="00DE166B"/>
    <w:pPr>
      <w:widowControl w:val="0"/>
      <w:ind w:firstLineChars="200" w:firstLine="420"/>
      <w:jc w:val="both"/>
    </w:pPr>
    <w:rPr>
      <w:rFonts w:ascii="Calibri" w:hAnsi="Calibri" w:cs="Times New Roman"/>
      <w:kern w:val="2"/>
      <w:szCs w:val="22"/>
    </w:rPr>
  </w:style>
  <w:style w:type="character" w:customStyle="1" w:styleId="Char10">
    <w:name w:val="批注文字 Char1"/>
    <w:uiPriority w:val="99"/>
    <w:rsid w:val="00B85D1D"/>
    <w:rPr>
      <w:rFonts w:ascii="Times New Roman" w:hAnsi="Times New Roman"/>
      <w:kern w:val="2"/>
      <w:sz w:val="21"/>
      <w:szCs w:val="21"/>
    </w:rPr>
  </w:style>
  <w:style w:type="character" w:customStyle="1" w:styleId="5Char1">
    <w:name w:val="标题 5 Char1"/>
    <w:uiPriority w:val="9"/>
    <w:rsid w:val="00503687"/>
    <w:rPr>
      <w:b/>
      <w:bCs/>
      <w:kern w:val="2"/>
      <w:sz w:val="21"/>
      <w:szCs w:val="28"/>
    </w:rPr>
  </w:style>
  <w:style w:type="character" w:customStyle="1" w:styleId="18">
    <w:name w:val="批注文字 字符1"/>
    <w:uiPriority w:val="99"/>
    <w:semiHidden/>
    <w:locked/>
    <w:rsid w:val="002C54C1"/>
    <w:rPr>
      <w:rFonts w:ascii="Times New Roman" w:hAnsi="Times New Roman"/>
      <w:kern w:val="2"/>
      <w:sz w:val="21"/>
      <w:szCs w:val="21"/>
    </w:rPr>
  </w:style>
  <w:style w:type="character" w:customStyle="1" w:styleId="2Char1">
    <w:name w:val="标题 2 Char1"/>
    <w:aliases w:val="标题 2 Char Char Char Char1"/>
    <w:rsid w:val="005F505D"/>
    <w:rPr>
      <w:rFonts w:ascii="Arial" w:hAnsi="Arial"/>
      <w:b/>
      <w:bCs/>
      <w:kern w:val="2"/>
      <w:sz w:val="21"/>
      <w:szCs w:val="21"/>
    </w:rPr>
  </w:style>
  <w:style w:type="character" w:customStyle="1" w:styleId="Char20">
    <w:name w:val="批注文字 Char2"/>
    <w:uiPriority w:val="99"/>
    <w:rsid w:val="005F505D"/>
    <w:rPr>
      <w:rFonts w:ascii="Times New Roman" w:hAnsi="Times New Roman"/>
      <w:kern w:val="2"/>
      <w:sz w:val="21"/>
      <w:szCs w:val="21"/>
    </w:rPr>
  </w:style>
  <w:style w:type="character" w:customStyle="1" w:styleId="5Char2">
    <w:name w:val="标题 5 Char2"/>
    <w:uiPriority w:val="9"/>
    <w:rsid w:val="00F97A02"/>
    <w:rPr>
      <w:b/>
      <w:bCs/>
      <w:kern w:val="2"/>
      <w:sz w:val="21"/>
      <w:szCs w:val="28"/>
    </w:rPr>
  </w:style>
  <w:style w:type="paragraph" w:customStyle="1" w:styleId="307">
    <w:name w:val="307"/>
    <w:basedOn w:val="a"/>
    <w:next w:val="ac"/>
    <w:uiPriority w:val="34"/>
    <w:qFormat/>
    <w:rsid w:val="004E15B4"/>
    <w:pPr>
      <w:widowControl w:val="0"/>
      <w:ind w:firstLineChars="200" w:firstLine="420"/>
      <w:jc w:val="both"/>
    </w:pPr>
    <w:rPr>
      <w:rFonts w:ascii="Calibri" w:hAnsi="Calibri" w:cs="Times New Roman"/>
      <w:kern w:val="2"/>
      <w:szCs w:val="22"/>
    </w:rPr>
  </w:style>
  <w:style w:type="character" w:customStyle="1" w:styleId="3Char2">
    <w:name w:val="标题 3 Char2"/>
    <w:uiPriority w:val="9"/>
    <w:rsid w:val="006A39F2"/>
    <w:rPr>
      <w:b/>
      <w:bCs/>
      <w:kern w:val="2"/>
      <w:sz w:val="21"/>
      <w:szCs w:val="32"/>
    </w:rPr>
  </w:style>
  <w:style w:type="table" w:customStyle="1" w:styleId="g1">
    <w:name w:val="g1"/>
    <w:uiPriority w:val="99"/>
    <w:semiHidden/>
    <w:unhideWhenUsed/>
    <w:qFormat/>
    <w:rsid w:val="00BE70C6"/>
    <w:tblPr>
      <w:tblInd w:w="0" w:type="dxa"/>
      <w:tblCellMar>
        <w:top w:w="0" w:type="dxa"/>
        <w:left w:w="108" w:type="dxa"/>
        <w:bottom w:w="0" w:type="dxa"/>
        <w:right w:w="108" w:type="dxa"/>
      </w:tblCellMar>
    </w:tblPr>
  </w:style>
  <w:style w:type="table" w:customStyle="1" w:styleId="g4">
    <w:name w:val="g4"/>
    <w:uiPriority w:val="59"/>
    <w:qFormat/>
    <w:rsid w:val="00BE70C6"/>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g11">
    <w:name w:val="g11"/>
    <w:basedOn w:val="a1"/>
    <w:uiPriority w:val="59"/>
    <w:qFormat/>
    <w:rsid w:val="00DC08D2"/>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2">
    <w:name w:val="g2"/>
    <w:uiPriority w:val="99"/>
    <w:semiHidden/>
    <w:unhideWhenUsed/>
    <w:rsid w:val="00CC3FA6"/>
    <w:tblPr>
      <w:tblInd w:w="0" w:type="dxa"/>
      <w:tblCellMar>
        <w:top w:w="0" w:type="dxa"/>
        <w:left w:w="108" w:type="dxa"/>
        <w:bottom w:w="0" w:type="dxa"/>
        <w:right w:w="108" w:type="dxa"/>
      </w:tblCellMar>
    </w:tblPr>
  </w:style>
  <w:style w:type="table" w:customStyle="1" w:styleId="g3">
    <w:name w:val="g3"/>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6">
    <w:name w:val="306"/>
    <w:basedOn w:val="a"/>
    <w:next w:val="a"/>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2CharCharChar3">
    <w:name w:val="标题 2 Char Char Char3"/>
    <w:basedOn w:val="a"/>
    <w:next w:val="a"/>
    <w:qFormat/>
    <w:rsid w:val="005B5D50"/>
    <w:pPr>
      <w:keepNext/>
      <w:keepLines/>
      <w:widowControl w:val="0"/>
      <w:spacing w:before="60" w:after="60"/>
      <w:jc w:val="both"/>
      <w:outlineLvl w:val="1"/>
    </w:pPr>
    <w:rPr>
      <w:rFonts w:ascii="Arial" w:hAnsi="Arial" w:cs="Times New Roman"/>
      <w:b/>
      <w:bCs/>
      <w:kern w:val="2"/>
      <w:szCs w:val="21"/>
    </w:rPr>
  </w:style>
  <w:style w:type="paragraph" w:customStyle="1" w:styleId="305">
    <w:name w:val="305"/>
    <w:basedOn w:val="a"/>
    <w:next w:val="a"/>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customStyle="1" w:styleId="304">
    <w:name w:val="304"/>
    <w:basedOn w:val="a"/>
    <w:next w:val="a"/>
    <w:uiPriority w:val="9"/>
    <w:qFormat/>
    <w:rsid w:val="00395389"/>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customStyle="1" w:styleId="303">
    <w:name w:val="303"/>
    <w:basedOn w:val="a"/>
    <w:next w:val="a"/>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customStyle="1" w:styleId="302">
    <w:name w:val="302"/>
    <w:basedOn w:val="a"/>
    <w:next w:val="a"/>
    <w:uiPriority w:val="9"/>
    <w:unhideWhenUsed/>
    <w:qFormat/>
    <w:rsid w:val="005B5D50"/>
    <w:pPr>
      <w:keepNext/>
      <w:keepLines/>
      <w:spacing w:before="60" w:after="60"/>
      <w:outlineLvl w:val="5"/>
    </w:pPr>
    <w:rPr>
      <w:rFonts w:asciiTheme="majorHAnsi" w:hAnsiTheme="majorHAnsi" w:cstheme="majorBidi"/>
      <w:b/>
      <w:bCs/>
    </w:rPr>
  </w:style>
  <w:style w:type="paragraph" w:customStyle="1" w:styleId="301">
    <w:name w:val="301"/>
    <w:basedOn w:val="a"/>
    <w:next w:val="a"/>
    <w:uiPriority w:val="9"/>
    <w:unhideWhenUsed/>
    <w:qFormat/>
    <w:rsid w:val="00876747"/>
    <w:pPr>
      <w:keepNext/>
      <w:keepLines/>
      <w:spacing w:before="240" w:after="64" w:line="320" w:lineRule="auto"/>
      <w:outlineLvl w:val="6"/>
    </w:pPr>
    <w:rPr>
      <w:b/>
      <w:bCs/>
      <w:sz w:val="24"/>
    </w:rPr>
  </w:style>
  <w:style w:type="character" w:customStyle="1" w:styleId="13">
    <w:name w:val="索引 1 字符"/>
    <w:basedOn w:val="a0"/>
    <w:link w:val="12"/>
    <w:uiPriority w:val="99"/>
    <w:rsid w:val="005B5D50"/>
    <w:rPr>
      <w:rFonts w:eastAsia="黑体"/>
      <w:b/>
      <w:bCs/>
      <w:kern w:val="44"/>
      <w:sz w:val="28"/>
      <w:szCs w:val="44"/>
    </w:rPr>
  </w:style>
  <w:style w:type="character" w:customStyle="1" w:styleId="2CharCharCharChar2">
    <w:name w:val="标题 2 Char Char Char Char2"/>
    <w:basedOn w:val="a0"/>
    <w:rsid w:val="005B5D50"/>
    <w:rPr>
      <w:rFonts w:ascii="Arial" w:hAnsi="Arial"/>
      <w:b/>
      <w:bCs/>
      <w:kern w:val="2"/>
      <w:sz w:val="21"/>
      <w:szCs w:val="21"/>
    </w:rPr>
  </w:style>
  <w:style w:type="character" w:customStyle="1" w:styleId="300">
    <w:name w:val="300"/>
    <w:basedOn w:val="a0"/>
    <w:uiPriority w:val="9"/>
    <w:rsid w:val="005B5D50"/>
    <w:rPr>
      <w:b/>
      <w:bCs/>
      <w:kern w:val="2"/>
      <w:sz w:val="21"/>
      <w:szCs w:val="32"/>
    </w:rPr>
  </w:style>
  <w:style w:type="character" w:customStyle="1" w:styleId="299">
    <w:name w:val="299"/>
    <w:basedOn w:val="a0"/>
    <w:uiPriority w:val="9"/>
    <w:rsid w:val="00395389"/>
    <w:rPr>
      <w:rFonts w:asciiTheme="minorEastAsia" w:eastAsiaTheme="minorEastAsia" w:hAnsiTheme="minorEastAsia"/>
      <w:b/>
      <w:bCs/>
      <w:kern w:val="2"/>
      <w:sz w:val="21"/>
      <w:szCs w:val="28"/>
    </w:rPr>
  </w:style>
  <w:style w:type="character" w:customStyle="1" w:styleId="298">
    <w:name w:val="298"/>
    <w:basedOn w:val="a0"/>
    <w:uiPriority w:val="9"/>
    <w:rsid w:val="00586078"/>
    <w:rPr>
      <w:b/>
      <w:bCs/>
      <w:kern w:val="2"/>
      <w:sz w:val="21"/>
      <w:szCs w:val="28"/>
    </w:rPr>
  </w:style>
  <w:style w:type="paragraph" w:customStyle="1" w:styleId="297">
    <w:name w:val="297"/>
    <w:basedOn w:val="306"/>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customStyle="1" w:styleId="296">
    <w:name w:val="296"/>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customStyle="1" w:styleId="295">
    <w:name w:val="295"/>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paragraph" w:customStyle="1" w:styleId="294">
    <w:name w:val="294"/>
    <w:basedOn w:val="a"/>
    <w:uiPriority w:val="99"/>
    <w:qFormat/>
    <w:rsid w:val="00DD256F"/>
    <w:pPr>
      <w:widowControl w:val="0"/>
    </w:pPr>
    <w:rPr>
      <w:rFonts w:ascii="Times New Roman" w:hAnsi="Times New Roman" w:cs="Times New Roman"/>
      <w:kern w:val="2"/>
      <w:szCs w:val="21"/>
    </w:rPr>
  </w:style>
  <w:style w:type="character" w:customStyle="1" w:styleId="293">
    <w:name w:val="293"/>
    <w:basedOn w:val="a0"/>
    <w:uiPriority w:val="99"/>
    <w:rsid w:val="00DD256F"/>
    <w:rPr>
      <w:rFonts w:ascii="Times New Roman" w:eastAsia="宋体" w:hAnsi="Times New Roman" w:cs="Times New Roman"/>
      <w:szCs w:val="21"/>
    </w:rPr>
  </w:style>
  <w:style w:type="paragraph" w:customStyle="1" w:styleId="292">
    <w:name w:val="292"/>
    <w:basedOn w:val="a"/>
    <w:uiPriority w:val="99"/>
    <w:unhideWhenUsed/>
    <w:rsid w:val="00DD256F"/>
    <w:pPr>
      <w:widowControl w:val="0"/>
      <w:jc w:val="both"/>
    </w:pPr>
    <w:rPr>
      <w:rFonts w:ascii="Calibri" w:hAnsi="Calibri" w:cs="Times New Roman"/>
      <w:kern w:val="2"/>
      <w:sz w:val="18"/>
      <w:szCs w:val="18"/>
    </w:rPr>
  </w:style>
  <w:style w:type="character" w:customStyle="1" w:styleId="291">
    <w:name w:val="291"/>
    <w:basedOn w:val="a0"/>
    <w:link w:val="a7"/>
    <w:uiPriority w:val="59"/>
    <w:rsid w:val="00DD256F"/>
    <w:rPr>
      <w:rFonts w:ascii="Calibri" w:eastAsia="宋体" w:hAnsi="Calibri" w:cs="Times New Roman"/>
      <w:sz w:val="18"/>
      <w:szCs w:val="18"/>
    </w:rPr>
  </w:style>
  <w:style w:type="paragraph" w:customStyle="1" w:styleId="290">
    <w:name w:val="290"/>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289">
    <w:name w:val="289"/>
    <w:basedOn w:val="a0"/>
    <w:uiPriority w:val="99"/>
    <w:rsid w:val="00DD256F"/>
    <w:rPr>
      <w:rFonts w:ascii="Times New Roman" w:eastAsia="宋体" w:hAnsi="Times New Roman" w:cs="Times New Roman"/>
      <w:szCs w:val="21"/>
    </w:rPr>
  </w:style>
  <w:style w:type="paragraph" w:customStyle="1" w:styleId="288">
    <w:name w:val="288"/>
    <w:basedOn w:val="a"/>
    <w:qFormat/>
    <w:rsid w:val="00DD256F"/>
    <w:pPr>
      <w:widowControl w:val="0"/>
      <w:ind w:firstLineChars="200" w:firstLine="420"/>
      <w:jc w:val="both"/>
    </w:pPr>
    <w:rPr>
      <w:rFonts w:ascii="Calibri" w:hAnsi="Calibri" w:cs="Times New Roman"/>
      <w:kern w:val="2"/>
      <w:szCs w:val="22"/>
    </w:rPr>
  </w:style>
  <w:style w:type="character" w:customStyle="1" w:styleId="287">
    <w:name w:val="287"/>
    <w:basedOn w:val="293"/>
    <w:uiPriority w:val="99"/>
    <w:rsid w:val="00DD256F"/>
    <w:rPr>
      <w:rFonts w:ascii="Calibri" w:eastAsia="宋体" w:hAnsi="Calibri" w:cs="Times New Roman"/>
      <w:b/>
      <w:bCs/>
      <w:szCs w:val="21"/>
    </w:rPr>
  </w:style>
  <w:style w:type="paragraph" w:customStyle="1" w:styleId="286">
    <w:name w:val="286"/>
    <w:basedOn w:val="294"/>
    <w:next w:val="a5"/>
    <w:link w:val="Char0"/>
    <w:uiPriority w:val="99"/>
    <w:unhideWhenUsed/>
    <w:rsid w:val="00DD256F"/>
    <w:rPr>
      <w:rFonts w:ascii="Calibri" w:hAnsi="Calibri"/>
      <w:b/>
      <w:bCs/>
      <w:szCs w:val="22"/>
    </w:rPr>
  </w:style>
  <w:style w:type="paragraph" w:customStyle="1" w:styleId="285">
    <w:name w:val="285"/>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customStyle="1" w:styleId="284">
    <w:name w:val="284"/>
    <w:basedOn w:val="a"/>
    <w:link w:val="Char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283">
    <w:name w:val="283"/>
    <w:basedOn w:val="a0"/>
    <w:uiPriority w:val="99"/>
    <w:rsid w:val="00DD256F"/>
    <w:rPr>
      <w:rFonts w:ascii="Calibri" w:eastAsia="宋体" w:hAnsi="Calibri" w:cs="Times New Roman"/>
      <w:sz w:val="18"/>
      <w:szCs w:val="18"/>
    </w:rPr>
  </w:style>
  <w:style w:type="paragraph" w:customStyle="1" w:styleId="282">
    <w:name w:val="282"/>
    <w:basedOn w:val="a"/>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d">
    <w:name w:val="列表段落 字符"/>
    <w:basedOn w:val="a0"/>
    <w:link w:val="ac"/>
    <w:uiPriority w:val="34"/>
    <w:rsid w:val="00DD256F"/>
    <w:rPr>
      <w:rFonts w:ascii="Calibri" w:eastAsia="宋体" w:hAnsi="Calibri" w:cs="Times New Roman"/>
      <w:sz w:val="18"/>
      <w:szCs w:val="18"/>
    </w:rPr>
  </w:style>
  <w:style w:type="paragraph" w:customStyle="1" w:styleId="281">
    <w:name w:val="281"/>
    <w:basedOn w:val="a"/>
    <w:rsid w:val="00DD256F"/>
    <w:pPr>
      <w:widowControl w:val="0"/>
      <w:jc w:val="both"/>
    </w:pPr>
    <w:rPr>
      <w:rFonts w:hAnsi="Courier New" w:cs="Times New Roman"/>
      <w:kern w:val="2"/>
      <w:szCs w:val="20"/>
    </w:rPr>
  </w:style>
  <w:style w:type="character" w:customStyle="1" w:styleId="280">
    <w:name w:val="280"/>
    <w:basedOn w:val="a0"/>
    <w:rsid w:val="00DD256F"/>
    <w:rPr>
      <w:rFonts w:ascii="宋体" w:eastAsia="宋体" w:hAnsi="Courier New" w:cs="Times New Roman"/>
      <w:szCs w:val="20"/>
    </w:rPr>
  </w:style>
  <w:style w:type="paragraph" w:customStyle="1" w:styleId="279">
    <w:name w:val="279"/>
    <w:basedOn w:val="a"/>
    <w:uiPriority w:val="99"/>
    <w:rsid w:val="00DD256F"/>
    <w:pPr>
      <w:widowControl w:val="0"/>
      <w:spacing w:after="120"/>
      <w:jc w:val="both"/>
    </w:pPr>
    <w:rPr>
      <w:rFonts w:ascii="Times New Roman" w:hAnsi="Times New Roman" w:cs="Times New Roman"/>
      <w:kern w:val="2"/>
      <w:szCs w:val="21"/>
    </w:rPr>
  </w:style>
  <w:style w:type="character" w:customStyle="1" w:styleId="278">
    <w:name w:val="278"/>
    <w:basedOn w:val="a0"/>
    <w:uiPriority w:val="99"/>
    <w:rsid w:val="00DD256F"/>
    <w:rPr>
      <w:rFonts w:ascii="Times New Roman" w:eastAsia="宋体" w:hAnsi="Times New Roman" w:cs="Times New Roman"/>
      <w:szCs w:val="21"/>
    </w:rPr>
  </w:style>
  <w:style w:type="paragraph" w:customStyle="1" w:styleId="277">
    <w:name w:val="277"/>
    <w:basedOn w:val="a"/>
    <w:next w:val="a"/>
    <w:uiPriority w:val="99"/>
    <w:rsid w:val="00DD256F"/>
    <w:pPr>
      <w:widowControl w:val="0"/>
      <w:ind w:leftChars="2500" w:left="100"/>
      <w:jc w:val="both"/>
    </w:pPr>
    <w:rPr>
      <w:rFonts w:ascii="Times New Roman" w:hAnsi="Times New Roman" w:cs="Times New Roman"/>
      <w:kern w:val="2"/>
      <w:szCs w:val="21"/>
    </w:rPr>
  </w:style>
  <w:style w:type="character" w:customStyle="1" w:styleId="276">
    <w:name w:val="276"/>
    <w:basedOn w:val="a0"/>
    <w:uiPriority w:val="99"/>
    <w:rsid w:val="00DD256F"/>
    <w:rPr>
      <w:rFonts w:ascii="Times New Roman" w:eastAsia="宋体" w:hAnsi="Times New Roman" w:cs="Times New Roman"/>
      <w:szCs w:val="21"/>
    </w:rPr>
  </w:style>
  <w:style w:type="paragraph" w:customStyle="1" w:styleId="275">
    <w:name w:val="275"/>
    <w:basedOn w:val="a"/>
    <w:next w:val="a"/>
    <w:uiPriority w:val="99"/>
    <w:rsid w:val="00DD256F"/>
    <w:pPr>
      <w:widowControl w:val="0"/>
      <w:jc w:val="center"/>
    </w:pPr>
    <w:rPr>
      <w:rFonts w:ascii="Times New Roman" w:hAnsi="Times New Roman" w:cs="Times New Roman"/>
      <w:kern w:val="2"/>
      <w:szCs w:val="21"/>
    </w:rPr>
  </w:style>
  <w:style w:type="character" w:customStyle="1" w:styleId="274">
    <w:name w:val="274"/>
    <w:basedOn w:val="a0"/>
    <w:uiPriority w:val="99"/>
    <w:rsid w:val="00DD256F"/>
    <w:rPr>
      <w:rFonts w:ascii="Times New Roman" w:eastAsia="宋体" w:hAnsi="Times New Roman" w:cs="Times New Roman"/>
      <w:szCs w:val="21"/>
    </w:rPr>
  </w:style>
  <w:style w:type="paragraph" w:customStyle="1" w:styleId="273">
    <w:name w:val="273"/>
    <w:basedOn w:val="a"/>
    <w:next w:val="a"/>
    <w:semiHidden/>
    <w:rsid w:val="00DD256F"/>
    <w:pPr>
      <w:widowControl w:val="0"/>
      <w:spacing w:before="120"/>
      <w:jc w:val="both"/>
    </w:pPr>
    <w:rPr>
      <w:rFonts w:ascii="Arial" w:hAnsi="Arial" w:cs="Times New Roman"/>
      <w:b/>
      <w:bCs/>
      <w:kern w:val="2"/>
      <w:szCs w:val="21"/>
    </w:rPr>
  </w:style>
  <w:style w:type="paragraph" w:customStyle="1" w:styleId="272">
    <w:name w:val="272"/>
    <w:basedOn w:val="a"/>
    <w:rsid w:val="005B5D50"/>
    <w:pPr>
      <w:keepNext/>
      <w:keepLines/>
      <w:widowControl w:val="0"/>
      <w:spacing w:before="60" w:after="60"/>
      <w:ind w:hangingChars="200" w:hanging="420"/>
      <w:jc w:val="both"/>
      <w:outlineLvl w:val="4"/>
    </w:pPr>
    <w:rPr>
      <w:rFonts w:cs="Times New Roman"/>
      <w:b/>
      <w:bCs/>
      <w:kern w:val="2"/>
      <w:szCs w:val="21"/>
    </w:rPr>
  </w:style>
  <w:style w:type="paragraph" w:customStyle="1" w:styleId="271">
    <w:name w:val="271"/>
    <w:hidden/>
    <w:uiPriority w:val="99"/>
    <w:semiHidden/>
    <w:rsid w:val="00BC1CB9"/>
    <w:rPr>
      <w:kern w:val="2"/>
      <w:sz w:val="21"/>
      <w:szCs w:val="22"/>
    </w:rPr>
  </w:style>
  <w:style w:type="character" w:customStyle="1" w:styleId="270">
    <w:name w:val="270"/>
    <w:basedOn w:val="a0"/>
    <w:qFormat/>
    <w:rsid w:val="006B00D5"/>
    <w:rPr>
      <w:kern w:val="2"/>
      <w:sz w:val="21"/>
      <w:szCs w:val="24"/>
    </w:rPr>
  </w:style>
  <w:style w:type="paragraph" w:customStyle="1" w:styleId="269">
    <w:name w:val="269"/>
    <w:basedOn w:val="a"/>
    <w:qFormat/>
    <w:rsid w:val="006B00D5"/>
    <w:pPr>
      <w:widowControl w:val="0"/>
      <w:spacing w:before="100" w:after="100"/>
      <w:jc w:val="both"/>
    </w:pPr>
    <w:rPr>
      <w:rFonts w:ascii="Calibri" w:hAnsi="Calibri" w:cs="Times New Roman"/>
      <w:kern w:val="2"/>
    </w:rPr>
  </w:style>
  <w:style w:type="paragraph" w:customStyle="1" w:styleId="268">
    <w:name w:val="268"/>
    <w:basedOn w:val="a"/>
    <w:uiPriority w:val="99"/>
    <w:semiHidden/>
    <w:unhideWhenUsed/>
    <w:rsid w:val="0002110B"/>
    <w:pPr>
      <w:widowControl w:val="0"/>
      <w:jc w:val="both"/>
    </w:pPr>
    <w:rPr>
      <w:rFonts w:hAnsi="Calibri" w:cs="Times New Roman"/>
      <w:kern w:val="2"/>
      <w:sz w:val="18"/>
      <w:szCs w:val="18"/>
    </w:rPr>
  </w:style>
  <w:style w:type="character" w:customStyle="1" w:styleId="267">
    <w:name w:val="267"/>
    <w:basedOn w:val="a0"/>
    <w:uiPriority w:val="99"/>
    <w:semiHidden/>
    <w:rsid w:val="0002110B"/>
    <w:rPr>
      <w:rFonts w:ascii="宋体"/>
      <w:kern w:val="2"/>
      <w:sz w:val="18"/>
      <w:szCs w:val="18"/>
    </w:rPr>
  </w:style>
  <w:style w:type="character" w:customStyle="1" w:styleId="266">
    <w:name w:val="266"/>
    <w:basedOn w:val="a0"/>
    <w:uiPriority w:val="99"/>
    <w:semiHidden/>
    <w:rsid w:val="00205C40"/>
    <w:rPr>
      <w:color w:val="auto"/>
    </w:rPr>
  </w:style>
  <w:style w:type="numbering" w:customStyle="1" w:styleId="265">
    <w:name w:val="265"/>
    <w:uiPriority w:val="99"/>
    <w:rsid w:val="00C65930"/>
  </w:style>
  <w:style w:type="paragraph" w:customStyle="1" w:styleId="264">
    <w:name w:val="264"/>
    <w:basedOn w:val="a"/>
    <w:next w:val="a"/>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263">
    <w:name w:val="263"/>
    <w:basedOn w:val="a0"/>
    <w:uiPriority w:val="10"/>
    <w:rsid w:val="00F23D17"/>
    <w:rPr>
      <w:rFonts w:asciiTheme="majorHAnsi" w:hAnsiTheme="majorHAnsi" w:cstheme="majorBidi"/>
      <w:b/>
      <w:bCs/>
      <w:kern w:val="2"/>
      <w:sz w:val="32"/>
      <w:szCs w:val="32"/>
    </w:rPr>
  </w:style>
  <w:style w:type="paragraph" w:customStyle="1" w:styleId="262">
    <w:name w:val="262"/>
    <w:uiPriority w:val="1"/>
    <w:qFormat/>
    <w:rsid w:val="00BE4764"/>
    <w:pPr>
      <w:widowControl w:val="0"/>
      <w:jc w:val="both"/>
    </w:pPr>
    <w:rPr>
      <w:kern w:val="2"/>
      <w:sz w:val="21"/>
      <w:szCs w:val="22"/>
    </w:rPr>
  </w:style>
  <w:style w:type="paragraph" w:customStyle="1" w:styleId="261">
    <w:name w:val="261"/>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customStyle="1" w:styleId="260">
    <w:name w:val="260"/>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customStyle="1" w:styleId="259">
    <w:name w:val="259"/>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customStyle="1" w:styleId="258">
    <w:name w:val="258"/>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customStyle="1" w:styleId="257">
    <w:name w:val="257"/>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customStyle="1" w:styleId="256">
    <w:name w:val="256"/>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255">
    <w:name w:val="255"/>
    <w:basedOn w:val="a0"/>
    <w:uiPriority w:val="9"/>
    <w:rsid w:val="005B5D50"/>
    <w:rPr>
      <w:rFonts w:asciiTheme="majorHAnsi" w:hAnsiTheme="majorHAnsi" w:cstheme="majorBidi"/>
      <w:b/>
      <w:bCs/>
      <w:sz w:val="21"/>
      <w:szCs w:val="24"/>
    </w:rPr>
  </w:style>
  <w:style w:type="paragraph" w:customStyle="1" w:styleId="254">
    <w:name w:val="254"/>
    <w:basedOn w:val="a"/>
    <w:uiPriority w:val="99"/>
    <w:qFormat/>
    <w:rsid w:val="00C17CE1"/>
    <w:pPr>
      <w:spacing w:before="100" w:beforeAutospacing="1" w:after="100" w:afterAutospacing="1"/>
    </w:pPr>
    <w:rPr>
      <w:sz w:val="24"/>
    </w:rPr>
  </w:style>
  <w:style w:type="paragraph" w:customStyle="1" w:styleId="253">
    <w:name w:val="253"/>
    <w:basedOn w:val="a"/>
    <w:uiPriority w:val="99"/>
    <w:semiHidden/>
    <w:unhideWhenUsed/>
    <w:rsid w:val="001116D4"/>
    <w:pPr>
      <w:snapToGrid w:val="0"/>
    </w:pPr>
  </w:style>
  <w:style w:type="character" w:customStyle="1" w:styleId="252">
    <w:name w:val="252"/>
    <w:basedOn w:val="a0"/>
    <w:uiPriority w:val="99"/>
    <w:semiHidden/>
    <w:rsid w:val="001116D4"/>
    <w:rPr>
      <w:rFonts w:ascii="宋体" w:hAnsi="宋体" w:cs="宋体"/>
      <w:sz w:val="21"/>
      <w:szCs w:val="24"/>
    </w:rPr>
  </w:style>
  <w:style w:type="character" w:customStyle="1" w:styleId="251">
    <w:name w:val="251"/>
    <w:basedOn w:val="a0"/>
    <w:uiPriority w:val="99"/>
    <w:semiHidden/>
    <w:unhideWhenUsed/>
    <w:rsid w:val="001116D4"/>
    <w:rPr>
      <w:vertAlign w:val="superscript"/>
    </w:rPr>
  </w:style>
  <w:style w:type="character" w:customStyle="1" w:styleId="250">
    <w:name w:val="250"/>
    <w:basedOn w:val="293"/>
    <w:uiPriority w:val="99"/>
    <w:semiHidden/>
    <w:rsid w:val="0067754A"/>
    <w:rPr>
      <w:rFonts w:ascii="Times New Roman" w:eastAsia="宋体" w:hAnsi="Times New Roman" w:cs="Times New Roman"/>
      <w:b/>
      <w:bCs/>
      <w:szCs w:val="21"/>
    </w:rPr>
  </w:style>
  <w:style w:type="paragraph" w:customStyle="1" w:styleId="249">
    <w:name w:val="249"/>
    <w:basedOn w:val="a"/>
    <w:next w:val="a"/>
    <w:autoRedefine/>
    <w:semiHidden/>
    <w:rsid w:val="00955CA0"/>
    <w:pPr>
      <w:ind w:firstLineChars="200" w:firstLine="420"/>
    </w:pPr>
    <w:rPr>
      <w:rFonts w:cs="Times New Roman"/>
      <w:color w:val="000000"/>
      <w:szCs w:val="21"/>
    </w:rPr>
  </w:style>
  <w:style w:type="paragraph" w:customStyle="1" w:styleId="248">
    <w:name w:val="248"/>
    <w:basedOn w:val="a"/>
    <w:rsid w:val="00955CA0"/>
    <w:pPr>
      <w:widowControl w:val="0"/>
      <w:ind w:firstLineChars="200" w:firstLine="420"/>
      <w:jc w:val="both"/>
    </w:pPr>
    <w:rPr>
      <w:rFonts w:ascii="Times New Roman" w:hAnsi="Times New Roman" w:cs="Times New Roman"/>
      <w:kern w:val="2"/>
      <w:szCs w:val="21"/>
    </w:rPr>
  </w:style>
  <w:style w:type="paragraph" w:customStyle="1" w:styleId="247">
    <w:name w:val="247"/>
    <w:basedOn w:val="a"/>
    <w:rsid w:val="00955CA0"/>
    <w:pPr>
      <w:widowControl w:val="0"/>
      <w:tabs>
        <w:tab w:val="left" w:pos="1200"/>
      </w:tabs>
      <w:jc w:val="both"/>
    </w:pPr>
    <w:rPr>
      <w:rFonts w:ascii="Times New Roman" w:hAnsi="Times New Roman" w:cs="Times New Roman"/>
      <w:kern w:val="2"/>
      <w:szCs w:val="21"/>
    </w:rPr>
  </w:style>
  <w:style w:type="paragraph" w:customStyle="1" w:styleId="246">
    <w:name w:val="246"/>
    <w:basedOn w:val="a"/>
    <w:next w:val="a"/>
    <w:qFormat/>
    <w:rsid w:val="00955CA0"/>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245">
    <w:name w:val="245"/>
    <w:basedOn w:val="a0"/>
    <w:link w:val="33"/>
    <w:rsid w:val="00955CA0"/>
    <w:rPr>
      <w:rFonts w:ascii="Times New Roman" w:hAnsi="Times New Roman"/>
      <w:b/>
      <w:kern w:val="2"/>
      <w:sz w:val="21"/>
      <w:szCs w:val="24"/>
    </w:rPr>
  </w:style>
  <w:style w:type="character" w:customStyle="1" w:styleId="244">
    <w:name w:val="244"/>
    <w:basedOn w:val="a0"/>
    <w:uiPriority w:val="9"/>
    <w:rsid w:val="00876747"/>
    <w:rPr>
      <w:rFonts w:ascii="宋体" w:hAnsi="宋体" w:cs="宋体"/>
      <w:b/>
      <w:bCs/>
      <w:sz w:val="24"/>
      <w:szCs w:val="24"/>
    </w:rPr>
  </w:style>
  <w:style w:type="character" w:customStyle="1" w:styleId="243">
    <w:name w:val="243"/>
    <w:basedOn w:val="293"/>
    <w:uiPriority w:val="99"/>
    <w:semiHidden/>
    <w:rsid w:val="00D212B7"/>
    <w:rPr>
      <w:rFonts w:ascii="Times New Roman" w:eastAsia="宋体" w:hAnsi="Times New Roman" w:cs="Times New Roman"/>
      <w:b/>
      <w:bCs/>
      <w:szCs w:val="21"/>
    </w:rPr>
  </w:style>
  <w:style w:type="paragraph" w:customStyle="1" w:styleId="242">
    <w:name w:val="242"/>
    <w:basedOn w:val="a"/>
    <w:uiPriority w:val="34"/>
    <w:qFormat/>
    <w:rsid w:val="0082388B"/>
    <w:pPr>
      <w:widowControl w:val="0"/>
      <w:ind w:firstLineChars="200" w:firstLine="420"/>
      <w:jc w:val="both"/>
    </w:pPr>
    <w:rPr>
      <w:rFonts w:ascii="Calibri" w:hAnsi="Calibri" w:cs="Times New Roman"/>
      <w:kern w:val="2"/>
      <w:szCs w:val="22"/>
    </w:rPr>
  </w:style>
  <w:style w:type="paragraph" w:customStyle="1" w:styleId="241">
    <w:name w:val="241"/>
    <w:basedOn w:val="a"/>
    <w:uiPriority w:val="34"/>
    <w:qFormat/>
    <w:rsid w:val="00E21DDC"/>
    <w:pPr>
      <w:widowControl w:val="0"/>
      <w:ind w:firstLineChars="200" w:firstLine="420"/>
      <w:jc w:val="both"/>
    </w:pPr>
    <w:rPr>
      <w:rFonts w:ascii="Calibri" w:hAnsi="Calibri" w:cs="Times New Roman"/>
      <w:kern w:val="2"/>
      <w:szCs w:val="22"/>
    </w:rPr>
  </w:style>
  <w:style w:type="paragraph" w:customStyle="1" w:styleId="240">
    <w:name w:val="240"/>
    <w:basedOn w:val="a"/>
    <w:uiPriority w:val="34"/>
    <w:qFormat/>
    <w:rsid w:val="00144592"/>
    <w:pPr>
      <w:widowControl w:val="0"/>
      <w:ind w:firstLineChars="200" w:firstLine="420"/>
      <w:jc w:val="both"/>
    </w:pPr>
    <w:rPr>
      <w:rFonts w:ascii="Calibri" w:hAnsi="Calibri" w:cs="Times New Roman"/>
      <w:kern w:val="2"/>
      <w:szCs w:val="22"/>
    </w:rPr>
  </w:style>
  <w:style w:type="paragraph" w:customStyle="1" w:styleId="239">
    <w:name w:val="239"/>
    <w:basedOn w:val="a"/>
    <w:uiPriority w:val="34"/>
    <w:qFormat/>
    <w:rsid w:val="00877605"/>
    <w:pPr>
      <w:widowControl w:val="0"/>
      <w:ind w:firstLineChars="200" w:firstLine="420"/>
      <w:jc w:val="both"/>
    </w:pPr>
    <w:rPr>
      <w:rFonts w:ascii="Calibri" w:hAnsi="Calibri" w:cs="Times New Roman"/>
      <w:kern w:val="2"/>
      <w:szCs w:val="22"/>
    </w:rPr>
  </w:style>
  <w:style w:type="character" w:customStyle="1" w:styleId="238">
    <w:name w:val="238"/>
    <w:qFormat/>
    <w:rsid w:val="00E6160F"/>
    <w:rPr>
      <w:rFonts w:ascii="Times New Roman" w:hAnsi="Times New Roman"/>
      <w:kern w:val="2"/>
      <w:sz w:val="21"/>
      <w:szCs w:val="21"/>
    </w:rPr>
  </w:style>
  <w:style w:type="paragraph" w:customStyle="1" w:styleId="237">
    <w:name w:val="237"/>
    <w:basedOn w:val="a"/>
    <w:uiPriority w:val="34"/>
    <w:qFormat/>
    <w:rsid w:val="00DA2630"/>
    <w:pPr>
      <w:widowControl w:val="0"/>
      <w:ind w:firstLineChars="200" w:firstLine="420"/>
      <w:jc w:val="both"/>
    </w:pPr>
    <w:rPr>
      <w:rFonts w:ascii="Calibri" w:hAnsi="Calibri" w:cs="Times New Roman"/>
      <w:kern w:val="2"/>
      <w:szCs w:val="22"/>
    </w:rPr>
  </w:style>
  <w:style w:type="character" w:customStyle="1" w:styleId="236">
    <w:name w:val="236"/>
    <w:uiPriority w:val="99"/>
    <w:rsid w:val="005D771B"/>
    <w:rPr>
      <w:rFonts w:ascii="Times New Roman" w:hAnsi="Times New Roman"/>
      <w:kern w:val="2"/>
      <w:sz w:val="21"/>
      <w:szCs w:val="21"/>
    </w:rPr>
  </w:style>
  <w:style w:type="paragraph" w:customStyle="1" w:styleId="235">
    <w:name w:val="235"/>
    <w:basedOn w:val="a"/>
    <w:uiPriority w:val="34"/>
    <w:qFormat/>
    <w:rsid w:val="00DE166B"/>
    <w:pPr>
      <w:widowControl w:val="0"/>
      <w:ind w:firstLineChars="200" w:firstLine="420"/>
      <w:jc w:val="both"/>
    </w:pPr>
    <w:rPr>
      <w:rFonts w:ascii="Calibri" w:hAnsi="Calibri" w:cs="Times New Roman"/>
      <w:kern w:val="2"/>
      <w:szCs w:val="22"/>
    </w:rPr>
  </w:style>
  <w:style w:type="character" w:customStyle="1" w:styleId="234">
    <w:name w:val="234"/>
    <w:uiPriority w:val="99"/>
    <w:rsid w:val="00B85D1D"/>
    <w:rPr>
      <w:rFonts w:ascii="Times New Roman" w:hAnsi="Times New Roman"/>
      <w:kern w:val="2"/>
      <w:sz w:val="21"/>
      <w:szCs w:val="21"/>
    </w:rPr>
  </w:style>
  <w:style w:type="character" w:customStyle="1" w:styleId="233">
    <w:name w:val="233"/>
    <w:uiPriority w:val="99"/>
    <w:semiHidden/>
    <w:locked/>
    <w:rsid w:val="002C54C1"/>
    <w:rPr>
      <w:rFonts w:ascii="Times New Roman" w:hAnsi="Times New Roman"/>
      <w:kern w:val="2"/>
      <w:sz w:val="21"/>
      <w:szCs w:val="21"/>
    </w:rPr>
  </w:style>
  <w:style w:type="paragraph" w:customStyle="1" w:styleId="232">
    <w:name w:val="232"/>
    <w:basedOn w:val="a"/>
    <w:uiPriority w:val="34"/>
    <w:qFormat/>
    <w:rsid w:val="004E15B4"/>
    <w:pPr>
      <w:widowControl w:val="0"/>
      <w:ind w:firstLineChars="200" w:firstLine="420"/>
      <w:jc w:val="both"/>
    </w:pPr>
    <w:rPr>
      <w:rFonts w:ascii="Calibri" w:hAnsi="Calibri" w:cs="Times New Roman"/>
      <w:kern w:val="2"/>
      <w:szCs w:val="22"/>
    </w:rPr>
  </w:style>
  <w:style w:type="paragraph" w:customStyle="1" w:styleId="231">
    <w:name w:val="231"/>
    <w:rsid w:val="00DD179E"/>
    <w:pPr>
      <w:numPr>
        <w:numId w:val="35"/>
      </w:numPr>
      <w:adjustRightInd w:val="0"/>
      <w:snapToGrid w:val="0"/>
      <w:spacing w:line="400" w:lineRule="atLeast"/>
    </w:pPr>
    <w:rPr>
      <w:rFonts w:ascii="宋体" w:hAnsi="宋体" w:cstheme="minorBidi"/>
      <w:b/>
      <w:kern w:val="2"/>
      <w:sz w:val="28"/>
      <w:szCs w:val="21"/>
    </w:rPr>
  </w:style>
  <w:style w:type="character" w:customStyle="1" w:styleId="230">
    <w:name w:val="230"/>
    <w:basedOn w:val="a0"/>
    <w:rsid w:val="00DD179E"/>
    <w:rPr>
      <w:rFonts w:ascii="宋体" w:hAnsi="宋体" w:cstheme="minorBidi"/>
      <w:b/>
      <w:kern w:val="2"/>
      <w:sz w:val="28"/>
      <w:szCs w:val="21"/>
    </w:rPr>
  </w:style>
  <w:style w:type="paragraph" w:customStyle="1" w:styleId="229">
    <w:name w:val="229"/>
    <w:qFormat/>
    <w:rsid w:val="00C368E7"/>
    <w:pPr>
      <w:widowControl w:val="0"/>
      <w:tabs>
        <w:tab w:val="left" w:pos="0"/>
      </w:tabs>
      <w:adjustRightInd w:val="0"/>
      <w:snapToGrid w:val="0"/>
      <w:spacing w:line="400" w:lineRule="atLeast"/>
      <w:ind w:left="714"/>
      <w:jc w:val="both"/>
    </w:pPr>
    <w:rPr>
      <w:rFonts w:ascii="Times New Roman" w:hAnsi="Times New Roman"/>
      <w:color w:val="000000"/>
      <w:kern w:val="2"/>
      <w:sz w:val="21"/>
      <w:szCs w:val="21"/>
    </w:rPr>
  </w:style>
  <w:style w:type="character" w:customStyle="1" w:styleId="228">
    <w:name w:val="228"/>
    <w:basedOn w:val="a0"/>
    <w:qFormat/>
    <w:rsid w:val="00C368E7"/>
    <w:rPr>
      <w:rFonts w:ascii="Times New Roman" w:hAnsi="Times New Roman"/>
      <w:color w:val="000000"/>
      <w:kern w:val="2"/>
      <w:sz w:val="21"/>
      <w:szCs w:val="21"/>
    </w:rPr>
  </w:style>
  <w:style w:type="paragraph" w:customStyle="1" w:styleId="227">
    <w:name w:val="227"/>
    <w:next w:val="a"/>
    <w:qFormat/>
    <w:rsid w:val="00B07BBA"/>
    <w:pPr>
      <w:widowControl w:val="0"/>
      <w:numPr>
        <w:numId w:val="36"/>
      </w:numPr>
      <w:tabs>
        <w:tab w:val="left" w:pos="714"/>
        <w:tab w:val="left" w:pos="850"/>
      </w:tabs>
      <w:adjustRightInd w:val="0"/>
      <w:snapToGrid w:val="0"/>
      <w:spacing w:line="400" w:lineRule="atLeast"/>
      <w:jc w:val="both"/>
      <w:outlineLvl w:val="0"/>
    </w:pPr>
    <w:rPr>
      <w:rFonts w:ascii="Times New Roman" w:hAnsi="Times New Roman"/>
      <w:b/>
      <w:color w:val="000000"/>
      <w:kern w:val="2"/>
      <w:sz w:val="21"/>
      <w:szCs w:val="21"/>
    </w:rPr>
  </w:style>
  <w:style w:type="paragraph" w:customStyle="1" w:styleId="226">
    <w:name w:val="226"/>
    <w:next w:val="a"/>
    <w:rsid w:val="00B07BBA"/>
    <w:pPr>
      <w:widowControl w:val="0"/>
      <w:numPr>
        <w:ilvl w:val="1"/>
        <w:numId w:val="36"/>
      </w:numPr>
      <w:tabs>
        <w:tab w:val="left" w:pos="714"/>
        <w:tab w:val="left" w:pos="850"/>
      </w:tabs>
      <w:adjustRightInd w:val="0"/>
      <w:snapToGrid w:val="0"/>
      <w:spacing w:line="400" w:lineRule="atLeast"/>
      <w:jc w:val="both"/>
      <w:outlineLvl w:val="1"/>
    </w:pPr>
    <w:rPr>
      <w:rFonts w:ascii="Times New Roman" w:hAnsi="Times New Roman"/>
      <w:b/>
      <w:color w:val="000000"/>
      <w:kern w:val="2"/>
      <w:sz w:val="21"/>
      <w:szCs w:val="21"/>
    </w:rPr>
  </w:style>
  <w:style w:type="paragraph" w:customStyle="1" w:styleId="225">
    <w:name w:val="225"/>
    <w:rsid w:val="00B07BBA"/>
    <w:pPr>
      <w:widowControl w:val="0"/>
      <w:numPr>
        <w:ilvl w:val="2"/>
        <w:numId w:val="36"/>
      </w:numPr>
      <w:tabs>
        <w:tab w:val="left" w:pos="0"/>
      </w:tabs>
      <w:adjustRightInd w:val="0"/>
      <w:snapToGrid w:val="0"/>
      <w:spacing w:line="400" w:lineRule="atLeast"/>
      <w:jc w:val="both"/>
      <w:outlineLvl w:val="2"/>
    </w:pPr>
    <w:rPr>
      <w:rFonts w:ascii="Times New Roman" w:hAnsi="Times New Roman"/>
      <w:b/>
      <w:color w:val="000000"/>
      <w:kern w:val="2"/>
      <w:sz w:val="21"/>
      <w:szCs w:val="21"/>
    </w:rPr>
  </w:style>
  <w:style w:type="paragraph" w:customStyle="1" w:styleId="224">
    <w:name w:val="224"/>
    <w:qFormat/>
    <w:rsid w:val="00B07BBA"/>
    <w:pPr>
      <w:widowControl w:val="0"/>
      <w:tabs>
        <w:tab w:val="left" w:pos="0"/>
      </w:tabs>
      <w:adjustRightInd w:val="0"/>
      <w:snapToGrid w:val="0"/>
      <w:spacing w:line="400" w:lineRule="atLeast"/>
      <w:ind w:left="1276"/>
      <w:jc w:val="both"/>
    </w:pPr>
    <w:rPr>
      <w:rFonts w:ascii="Times New Roman" w:hAnsi="Times New Roman"/>
      <w:color w:val="000000"/>
      <w:kern w:val="2"/>
      <w:sz w:val="21"/>
      <w:szCs w:val="21"/>
    </w:rPr>
  </w:style>
  <w:style w:type="character" w:customStyle="1" w:styleId="223">
    <w:name w:val="223"/>
    <w:basedOn w:val="a0"/>
    <w:qFormat/>
    <w:rsid w:val="00B07BBA"/>
    <w:rPr>
      <w:rFonts w:ascii="Times New Roman" w:hAnsi="Times New Roman"/>
      <w:color w:val="000000"/>
      <w:kern w:val="2"/>
      <w:sz w:val="21"/>
      <w:szCs w:val="21"/>
    </w:rPr>
  </w:style>
  <w:style w:type="character" w:customStyle="1" w:styleId="222">
    <w:name w:val="222"/>
    <w:basedOn w:val="a0"/>
    <w:rsid w:val="00B07BBA"/>
    <w:rPr>
      <w:rFonts w:ascii="Times New Roman" w:hAnsi="Times New Roman"/>
      <w:b/>
      <w:color w:val="000000"/>
      <w:kern w:val="2"/>
      <w:sz w:val="21"/>
      <w:szCs w:val="21"/>
    </w:rPr>
  </w:style>
  <w:style w:type="paragraph" w:customStyle="1" w:styleId="221">
    <w:name w:val="221"/>
    <w:basedOn w:val="a"/>
    <w:rsid w:val="00242EDF"/>
    <w:pPr>
      <w:widowControl w:val="0"/>
      <w:tabs>
        <w:tab w:val="num" w:pos="630"/>
      </w:tabs>
      <w:adjustRightInd w:val="0"/>
      <w:snapToGrid w:val="0"/>
      <w:spacing w:line="400" w:lineRule="atLeast"/>
      <w:ind w:leftChars="600" w:left="1260"/>
      <w:jc w:val="both"/>
    </w:pPr>
    <w:rPr>
      <w:rFonts w:cs="Times New Roman"/>
      <w:kern w:val="2"/>
      <w:szCs w:val="21"/>
    </w:rPr>
  </w:style>
  <w:style w:type="paragraph" w:customStyle="1" w:styleId="220">
    <w:name w:val="220"/>
    <w:basedOn w:val="a"/>
    <w:qFormat/>
    <w:rsid w:val="00BC19E2"/>
    <w:pPr>
      <w:widowControl w:val="0"/>
      <w:adjustRightInd w:val="0"/>
      <w:snapToGrid w:val="0"/>
      <w:spacing w:line="400" w:lineRule="atLeast"/>
      <w:ind w:leftChars="342" w:left="718"/>
      <w:jc w:val="both"/>
    </w:pPr>
    <w:rPr>
      <w:rFonts w:cs="Times New Roman"/>
      <w:kern w:val="2"/>
      <w:szCs w:val="21"/>
    </w:rPr>
  </w:style>
  <w:style w:type="character" w:customStyle="1" w:styleId="219">
    <w:name w:val="219"/>
    <w:qFormat/>
    <w:rsid w:val="00BC19E2"/>
    <w:rPr>
      <w:rFonts w:ascii="宋体" w:hAnsi="宋体"/>
      <w:kern w:val="2"/>
      <w:sz w:val="21"/>
      <w:szCs w:val="21"/>
    </w:rPr>
  </w:style>
  <w:style w:type="paragraph" w:customStyle="1" w:styleId="218">
    <w:name w:val="218"/>
    <w:basedOn w:val="a"/>
    <w:rsid w:val="003F2C81"/>
    <w:pPr>
      <w:widowControl w:val="0"/>
      <w:tabs>
        <w:tab w:val="left" w:pos="1273"/>
      </w:tabs>
      <w:adjustRightInd w:val="0"/>
      <w:snapToGrid w:val="0"/>
      <w:spacing w:line="400" w:lineRule="atLeast"/>
      <w:ind w:leftChars="342" w:left="1256" w:hangingChars="255" w:hanging="538"/>
      <w:jc w:val="both"/>
    </w:pPr>
    <w:rPr>
      <w:rFonts w:cs="Times New Roman"/>
      <w:b/>
      <w:bCs/>
      <w:kern w:val="2"/>
      <w:szCs w:val="21"/>
    </w:rPr>
  </w:style>
  <w:style w:type="character" w:customStyle="1" w:styleId="217">
    <w:name w:val="217"/>
    <w:rsid w:val="003F2C81"/>
    <w:rPr>
      <w:rFonts w:ascii="宋体" w:hAnsi="宋体"/>
      <w:b/>
      <w:bCs/>
      <w:kern w:val="2"/>
      <w:sz w:val="21"/>
      <w:szCs w:val="21"/>
    </w:rPr>
  </w:style>
  <w:style w:type="paragraph" w:customStyle="1" w:styleId="216">
    <w:name w:val="216"/>
    <w:basedOn w:val="a"/>
    <w:rsid w:val="000B06AE"/>
    <w:pPr>
      <w:widowControl w:val="0"/>
      <w:tabs>
        <w:tab w:val="left" w:pos="714"/>
      </w:tabs>
      <w:adjustRightInd w:val="0"/>
      <w:snapToGrid w:val="0"/>
      <w:spacing w:line="400" w:lineRule="exact"/>
      <w:ind w:left="756" w:hanging="770"/>
      <w:jc w:val="both"/>
      <w:outlineLvl w:val="0"/>
    </w:pPr>
    <w:rPr>
      <w:rFonts w:cs="Times New Roman"/>
      <w:b/>
      <w:kern w:val="2"/>
      <w:szCs w:val="20"/>
    </w:rPr>
  </w:style>
  <w:style w:type="character" w:customStyle="1" w:styleId="aff7">
    <w:name w:val="无间隔 字符"/>
    <w:link w:val="aff6"/>
    <w:rsid w:val="000B06AE"/>
    <w:rPr>
      <w:rFonts w:ascii="宋体" w:hAnsi="宋体"/>
      <w:b/>
      <w:kern w:val="2"/>
      <w:sz w:val="21"/>
    </w:rPr>
  </w:style>
  <w:style w:type="table" w:customStyle="1" w:styleId="g8">
    <w:name w:val="g8"/>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10">
    <w:name w:val="g10"/>
    <w:rsid w:val="00DD179E"/>
    <w:pPr>
      <w:spacing w:line="400" w:lineRule="atLeast"/>
      <w:jc w:val="both"/>
    </w:pPr>
    <w:rPr>
      <w:rFonts w:asciiTheme="minorHAnsi" w:eastAsiaTheme="minorEastAsia" w:hAnsiTheme="minorHAnsi" w:cstheme="minorBidi"/>
      <w:color w:val="000000"/>
      <w:kern w:val="2"/>
      <w:sz w:val="18"/>
      <w:szCs w:val="21"/>
    </w:rPr>
    <w:tblPr>
      <w:tblInd w:w="0" w:type="dxa"/>
      <w:tblBorders>
        <w:top w:val="single" w:sz="12" w:space="0" w:color="auto"/>
        <w:bottom w:val="single" w:sz="12" w:space="0" w:color="auto"/>
        <w:insideH w:val="dotted" w:sz="4" w:space="0" w:color="auto"/>
        <w:insideV w:val="dotted" w:sz="4" w:space="0" w:color="auto"/>
      </w:tblBorders>
      <w:tblCellMar>
        <w:top w:w="0" w:type="dxa"/>
        <w:left w:w="108" w:type="dxa"/>
        <w:bottom w:w="0" w:type="dxa"/>
        <w:right w:w="108" w:type="dxa"/>
      </w:tblCellMar>
    </w:tblPr>
    <w:tcPr>
      <w:shd w:val="clear" w:color="auto" w:fill="auto"/>
    </w:tcPr>
  </w:style>
  <w:style w:type="table" w:customStyle="1" w:styleId="g12">
    <w:name w:val="g12"/>
    <w:rsid w:val="00A968E2"/>
    <w:pPr>
      <w:spacing w:line="400" w:lineRule="atLeast"/>
      <w:jc w:val="both"/>
    </w:pPr>
    <w:rPr>
      <w:rFonts w:ascii="Times New Roman" w:hAnsi="Times New Roman"/>
      <w:color w:val="000000"/>
      <w:kern w:val="2"/>
      <w:sz w:val="18"/>
      <w:szCs w:val="21"/>
    </w:rPr>
    <w:tblPr>
      <w:tblInd w:w="714" w:type="dxa"/>
      <w:tblBorders>
        <w:top w:val="single" w:sz="12" w:space="0" w:color="auto"/>
        <w:bottom w:val="single" w:sz="12" w:space="0" w:color="auto"/>
        <w:insideH w:val="dotted" w:sz="4" w:space="0" w:color="auto"/>
        <w:insideV w:val="dotted" w:sz="4" w:space="0" w:color="auto"/>
      </w:tblBorders>
      <w:tblCellMar>
        <w:top w:w="0" w:type="dxa"/>
        <w:left w:w="108" w:type="dxa"/>
        <w:bottom w:w="0" w:type="dxa"/>
        <w:right w:w="108" w:type="dxa"/>
      </w:tblCellMar>
    </w:tblPr>
    <w:tcPr>
      <w:shd w:val="clear" w:color="auto" w:fill="auto"/>
    </w:tcPr>
  </w:style>
  <w:style w:type="paragraph" w:customStyle="1" w:styleId="215">
    <w:name w:val="215"/>
    <w:qFormat/>
    <w:rsid w:val="006B3E97"/>
    <w:rPr>
      <w:rFonts w:ascii="宋体" w:hAnsi="宋体" w:cs="宋体"/>
      <w:sz w:val="21"/>
      <w:szCs w:val="24"/>
    </w:rPr>
  </w:style>
  <w:style w:type="paragraph" w:customStyle="1" w:styleId="214">
    <w:name w:val="214"/>
    <w:basedOn w:val="215"/>
    <w:next w:val="227"/>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2CharCharChar2">
    <w:name w:val="标题 2 Char Char Char2"/>
    <w:basedOn w:val="215"/>
    <w:next w:val="227"/>
    <w:qFormat/>
    <w:rsid w:val="005B5D50"/>
    <w:pPr>
      <w:keepNext/>
      <w:keepLines/>
      <w:widowControl w:val="0"/>
      <w:spacing w:before="60" w:after="60"/>
      <w:jc w:val="both"/>
      <w:outlineLvl w:val="1"/>
    </w:pPr>
    <w:rPr>
      <w:rFonts w:ascii="Arial" w:hAnsi="Arial" w:cs="Times New Roman"/>
      <w:b/>
      <w:bCs/>
      <w:kern w:val="2"/>
      <w:szCs w:val="21"/>
    </w:rPr>
  </w:style>
  <w:style w:type="paragraph" w:customStyle="1" w:styleId="213">
    <w:name w:val="213"/>
    <w:basedOn w:val="215"/>
    <w:next w:val="227"/>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customStyle="1" w:styleId="212">
    <w:name w:val="212"/>
    <w:basedOn w:val="215"/>
    <w:next w:val="227"/>
    <w:uiPriority w:val="9"/>
    <w:qFormat/>
    <w:rsid w:val="00395389"/>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customStyle="1" w:styleId="211">
    <w:name w:val="211"/>
    <w:basedOn w:val="215"/>
    <w:next w:val="227"/>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customStyle="1" w:styleId="210">
    <w:name w:val="210"/>
    <w:basedOn w:val="215"/>
    <w:next w:val="227"/>
    <w:uiPriority w:val="9"/>
    <w:unhideWhenUsed/>
    <w:qFormat/>
    <w:rsid w:val="005B5D50"/>
    <w:pPr>
      <w:keepNext/>
      <w:keepLines/>
      <w:spacing w:before="60" w:after="60"/>
      <w:outlineLvl w:val="5"/>
    </w:pPr>
    <w:rPr>
      <w:rFonts w:asciiTheme="majorHAnsi" w:hAnsiTheme="majorHAnsi" w:cstheme="majorBidi"/>
      <w:b/>
      <w:bCs/>
    </w:rPr>
  </w:style>
  <w:style w:type="paragraph" w:customStyle="1" w:styleId="209">
    <w:name w:val="209"/>
    <w:basedOn w:val="215"/>
    <w:next w:val="227"/>
    <w:uiPriority w:val="9"/>
    <w:unhideWhenUsed/>
    <w:qFormat/>
    <w:rsid w:val="00876747"/>
    <w:pPr>
      <w:keepNext/>
      <w:keepLines/>
      <w:spacing w:before="240" w:after="64" w:line="320" w:lineRule="auto"/>
      <w:outlineLvl w:val="6"/>
    </w:pPr>
    <w:rPr>
      <w:b/>
      <w:bCs/>
      <w:sz w:val="24"/>
    </w:rPr>
  </w:style>
  <w:style w:type="character" w:customStyle="1" w:styleId="208">
    <w:name w:val="208"/>
    <w:uiPriority w:val="1"/>
    <w:semiHidden/>
    <w:unhideWhenUsed/>
    <w:rsid w:val="00CC3FA6"/>
  </w:style>
  <w:style w:type="table" w:customStyle="1" w:styleId="207">
    <w:name w:val="207"/>
    <w:uiPriority w:val="99"/>
    <w:semiHidden/>
    <w:unhideWhenUsed/>
    <w:rsid w:val="00CC3FA6"/>
    <w:tblPr>
      <w:tblInd w:w="0" w:type="dxa"/>
      <w:tblCellMar>
        <w:top w:w="0" w:type="dxa"/>
        <w:left w:w="108" w:type="dxa"/>
        <w:bottom w:w="0" w:type="dxa"/>
        <w:right w:w="108" w:type="dxa"/>
      </w:tblCellMar>
    </w:tblPr>
  </w:style>
  <w:style w:type="numbering" w:customStyle="1" w:styleId="206">
    <w:name w:val="206"/>
    <w:uiPriority w:val="99"/>
    <w:semiHidden/>
    <w:unhideWhenUsed/>
    <w:rsid w:val="00CC3FA6"/>
  </w:style>
  <w:style w:type="character" w:customStyle="1" w:styleId="205">
    <w:name w:val="205"/>
    <w:basedOn w:val="208"/>
    <w:uiPriority w:val="99"/>
    <w:rsid w:val="005B5D50"/>
    <w:rPr>
      <w:rFonts w:eastAsia="黑体"/>
      <w:b/>
      <w:bCs/>
      <w:kern w:val="44"/>
      <w:sz w:val="28"/>
      <w:szCs w:val="44"/>
    </w:rPr>
  </w:style>
  <w:style w:type="character" w:customStyle="1" w:styleId="2CharCharCharChar22">
    <w:name w:val="标题 2 Char Char Char Char22"/>
    <w:basedOn w:val="208"/>
    <w:rsid w:val="005B5D50"/>
    <w:rPr>
      <w:rFonts w:ascii="Arial" w:hAnsi="Arial"/>
      <w:b/>
      <w:bCs/>
      <w:kern w:val="2"/>
      <w:sz w:val="21"/>
      <w:szCs w:val="21"/>
    </w:rPr>
  </w:style>
  <w:style w:type="character" w:customStyle="1" w:styleId="204">
    <w:name w:val="204"/>
    <w:basedOn w:val="208"/>
    <w:uiPriority w:val="9"/>
    <w:rsid w:val="005B5D50"/>
    <w:rPr>
      <w:b/>
      <w:bCs/>
      <w:kern w:val="2"/>
      <w:sz w:val="21"/>
      <w:szCs w:val="32"/>
    </w:rPr>
  </w:style>
  <w:style w:type="character" w:customStyle="1" w:styleId="203">
    <w:name w:val="203"/>
    <w:basedOn w:val="208"/>
    <w:uiPriority w:val="9"/>
    <w:rsid w:val="00395389"/>
    <w:rPr>
      <w:rFonts w:asciiTheme="minorEastAsia" w:eastAsiaTheme="minorEastAsia" w:hAnsiTheme="minorEastAsia"/>
      <w:b/>
      <w:bCs/>
      <w:kern w:val="2"/>
      <w:sz w:val="21"/>
      <w:szCs w:val="28"/>
    </w:rPr>
  </w:style>
  <w:style w:type="character" w:customStyle="1" w:styleId="202">
    <w:name w:val="202"/>
    <w:basedOn w:val="208"/>
    <w:uiPriority w:val="9"/>
    <w:rsid w:val="00586078"/>
    <w:rPr>
      <w:b/>
      <w:bCs/>
      <w:kern w:val="2"/>
      <w:sz w:val="21"/>
      <w:szCs w:val="28"/>
    </w:rPr>
  </w:style>
  <w:style w:type="paragraph" w:customStyle="1" w:styleId="201">
    <w:name w:val="201"/>
    <w:basedOn w:val="214"/>
    <w:next w:val="227"/>
    <w:uiPriority w:val="39"/>
    <w:qFormat/>
    <w:rsid w:val="00DD256F"/>
    <w:pPr>
      <w:widowControl/>
      <w:spacing w:before="480" w:after="0" w:line="276" w:lineRule="auto"/>
      <w:outlineLvl w:val="9"/>
    </w:pPr>
    <w:rPr>
      <w:rFonts w:ascii="Cambria" w:eastAsia="宋体" w:hAnsi="Cambria"/>
      <w:color w:val="365F91"/>
      <w:kern w:val="0"/>
      <w:szCs w:val="28"/>
    </w:rPr>
  </w:style>
  <w:style w:type="paragraph" w:customStyle="1" w:styleId="200">
    <w:name w:val="200"/>
    <w:basedOn w:val="215"/>
    <w:next w:val="227"/>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customStyle="1" w:styleId="199">
    <w:name w:val="199"/>
    <w:basedOn w:val="215"/>
    <w:next w:val="227"/>
    <w:autoRedefine/>
    <w:uiPriority w:val="39"/>
    <w:qFormat/>
    <w:rsid w:val="00DD256F"/>
    <w:pPr>
      <w:widowControl w:val="0"/>
      <w:ind w:leftChars="200" w:left="420"/>
      <w:jc w:val="both"/>
    </w:pPr>
    <w:rPr>
      <w:rFonts w:ascii="Times New Roman" w:hAnsi="Times New Roman" w:cs="Times New Roman"/>
      <w:kern w:val="2"/>
      <w:szCs w:val="21"/>
    </w:rPr>
  </w:style>
  <w:style w:type="character" w:customStyle="1" w:styleId="198">
    <w:name w:val="198"/>
    <w:basedOn w:val="208"/>
    <w:uiPriority w:val="99"/>
    <w:rsid w:val="00DD256F"/>
    <w:rPr>
      <w:rFonts w:cs="Times New Roman"/>
      <w:color w:val="0000FF"/>
      <w:u w:val="single"/>
    </w:rPr>
  </w:style>
  <w:style w:type="character" w:customStyle="1" w:styleId="197">
    <w:name w:val="197"/>
    <w:basedOn w:val="208"/>
    <w:uiPriority w:val="99"/>
    <w:rsid w:val="00DD256F"/>
    <w:rPr>
      <w:rFonts w:eastAsia="宋体" w:cs="Times New Roman"/>
      <w:kern w:val="2"/>
      <w:sz w:val="21"/>
      <w:szCs w:val="21"/>
      <w:lang w:val="en-US" w:eastAsia="zh-CN" w:bidi="ar-SA"/>
    </w:rPr>
  </w:style>
  <w:style w:type="paragraph" w:customStyle="1" w:styleId="196">
    <w:name w:val="196"/>
    <w:basedOn w:val="215"/>
    <w:uiPriority w:val="99"/>
    <w:qFormat/>
    <w:rsid w:val="00DD256F"/>
    <w:pPr>
      <w:widowControl w:val="0"/>
    </w:pPr>
    <w:rPr>
      <w:rFonts w:ascii="Times New Roman" w:hAnsi="Times New Roman" w:cs="Times New Roman"/>
      <w:kern w:val="2"/>
      <w:szCs w:val="21"/>
    </w:rPr>
  </w:style>
  <w:style w:type="character" w:customStyle="1" w:styleId="195">
    <w:name w:val="195"/>
    <w:basedOn w:val="208"/>
    <w:link w:val="82"/>
    <w:uiPriority w:val="99"/>
    <w:rsid w:val="00DD256F"/>
    <w:rPr>
      <w:rFonts w:ascii="Times New Roman" w:eastAsia="宋体" w:hAnsi="Times New Roman" w:cs="Times New Roman"/>
      <w:szCs w:val="21"/>
    </w:rPr>
  </w:style>
  <w:style w:type="paragraph" w:customStyle="1" w:styleId="194">
    <w:name w:val="194"/>
    <w:basedOn w:val="215"/>
    <w:uiPriority w:val="99"/>
    <w:unhideWhenUsed/>
    <w:rsid w:val="00DD256F"/>
    <w:pPr>
      <w:widowControl w:val="0"/>
      <w:jc w:val="both"/>
    </w:pPr>
    <w:rPr>
      <w:rFonts w:ascii="Calibri" w:hAnsi="Calibri" w:cs="Times New Roman"/>
      <w:kern w:val="2"/>
      <w:sz w:val="18"/>
      <w:szCs w:val="18"/>
    </w:rPr>
  </w:style>
  <w:style w:type="character" w:customStyle="1" w:styleId="193">
    <w:name w:val="193"/>
    <w:basedOn w:val="208"/>
    <w:link w:val="a3"/>
    <w:uiPriority w:val="99"/>
    <w:rsid w:val="00DD256F"/>
    <w:rPr>
      <w:rFonts w:ascii="Calibri" w:eastAsia="宋体" w:hAnsi="Calibri" w:cs="Times New Roman"/>
      <w:sz w:val="18"/>
      <w:szCs w:val="18"/>
    </w:rPr>
  </w:style>
  <w:style w:type="paragraph" w:customStyle="1" w:styleId="192">
    <w:name w:val="192"/>
    <w:basedOn w:val="215"/>
    <w:next w:val="227"/>
    <w:uiPriority w:val="99"/>
    <w:rsid w:val="00DD256F"/>
    <w:pPr>
      <w:widowControl w:val="0"/>
      <w:jc w:val="both"/>
    </w:pPr>
    <w:rPr>
      <w:rFonts w:ascii="Times New Roman" w:hAnsi="Times New Roman" w:cs="Times New Roman"/>
      <w:kern w:val="2"/>
      <w:szCs w:val="21"/>
    </w:rPr>
  </w:style>
  <w:style w:type="character" w:customStyle="1" w:styleId="191">
    <w:name w:val="191"/>
    <w:basedOn w:val="208"/>
    <w:link w:val="a4"/>
    <w:uiPriority w:val="99"/>
    <w:rsid w:val="00DD256F"/>
    <w:rPr>
      <w:rFonts w:ascii="Times New Roman" w:eastAsia="宋体" w:hAnsi="Times New Roman" w:cs="Times New Roman"/>
      <w:szCs w:val="21"/>
    </w:rPr>
  </w:style>
  <w:style w:type="character" w:customStyle="1" w:styleId="190">
    <w:name w:val="190"/>
    <w:basedOn w:val="208"/>
    <w:uiPriority w:val="99"/>
    <w:rsid w:val="00DD256F"/>
    <w:rPr>
      <w:rFonts w:eastAsia="宋体" w:cs="Times New Roman"/>
      <w:color w:val="FF0000"/>
      <w:kern w:val="2"/>
      <w:sz w:val="24"/>
      <w:szCs w:val="24"/>
      <w:lang w:val="en-US" w:eastAsia="zh-CN" w:bidi="ar-SA"/>
    </w:rPr>
  </w:style>
  <w:style w:type="paragraph" w:customStyle="1" w:styleId="189">
    <w:name w:val="189"/>
    <w:basedOn w:val="215"/>
    <w:uiPriority w:val="99"/>
    <w:rsid w:val="00DD256F"/>
    <w:pPr>
      <w:spacing w:before="100" w:after="100"/>
      <w:jc w:val="right"/>
    </w:pPr>
    <w:rPr>
      <w:rFonts w:ascii="Arial Unicode MS" w:eastAsia="Arial Unicode MS" w:hAnsi="Times New Roman" w:cs="Times New Roman"/>
      <w:sz w:val="18"/>
      <w:szCs w:val="18"/>
    </w:rPr>
  </w:style>
  <w:style w:type="paragraph" w:customStyle="1" w:styleId="188">
    <w:name w:val="188"/>
    <w:basedOn w:val="215"/>
    <w:qFormat/>
    <w:rsid w:val="00DD256F"/>
    <w:pPr>
      <w:widowControl w:val="0"/>
      <w:ind w:firstLineChars="200" w:firstLine="420"/>
      <w:jc w:val="both"/>
    </w:pPr>
    <w:rPr>
      <w:rFonts w:ascii="Calibri" w:hAnsi="Calibri" w:cs="Times New Roman"/>
      <w:kern w:val="2"/>
      <w:szCs w:val="22"/>
    </w:rPr>
  </w:style>
  <w:style w:type="character" w:customStyle="1" w:styleId="187">
    <w:name w:val="187"/>
    <w:basedOn w:val="195"/>
    <w:uiPriority w:val="99"/>
    <w:rsid w:val="00DD256F"/>
    <w:rPr>
      <w:rFonts w:ascii="Calibri" w:eastAsia="宋体" w:hAnsi="Calibri" w:cs="Times New Roman"/>
      <w:b/>
      <w:bCs/>
      <w:szCs w:val="21"/>
    </w:rPr>
  </w:style>
  <w:style w:type="paragraph" w:customStyle="1" w:styleId="186">
    <w:name w:val="186"/>
    <w:basedOn w:val="196"/>
    <w:uiPriority w:val="99"/>
    <w:unhideWhenUsed/>
    <w:rsid w:val="00DD256F"/>
    <w:rPr>
      <w:rFonts w:ascii="Calibri" w:hAnsi="Calibri"/>
      <w:b/>
      <w:bCs/>
      <w:szCs w:val="22"/>
    </w:rPr>
  </w:style>
  <w:style w:type="paragraph" w:customStyle="1" w:styleId="185">
    <w:name w:val="185"/>
    <w:basedOn w:val="215"/>
    <w:next w:val="227"/>
    <w:autoRedefine/>
    <w:uiPriority w:val="39"/>
    <w:unhideWhenUsed/>
    <w:qFormat/>
    <w:rsid w:val="00DD256F"/>
    <w:pPr>
      <w:spacing w:after="100" w:line="276" w:lineRule="auto"/>
      <w:ind w:left="440"/>
    </w:pPr>
    <w:rPr>
      <w:rFonts w:ascii="Calibri" w:hAnsi="Calibri" w:cs="Times New Roman"/>
      <w:sz w:val="22"/>
      <w:szCs w:val="22"/>
    </w:rPr>
  </w:style>
  <w:style w:type="paragraph" w:customStyle="1" w:styleId="184">
    <w:name w:val="184"/>
    <w:basedOn w:val="215"/>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183">
    <w:name w:val="183"/>
    <w:basedOn w:val="208"/>
    <w:uiPriority w:val="99"/>
    <w:rsid w:val="00DD256F"/>
    <w:rPr>
      <w:rFonts w:ascii="Calibri" w:eastAsia="宋体" w:hAnsi="Calibri" w:cs="Times New Roman"/>
      <w:sz w:val="18"/>
      <w:szCs w:val="18"/>
    </w:rPr>
  </w:style>
  <w:style w:type="paragraph" w:customStyle="1" w:styleId="182">
    <w:name w:val="182"/>
    <w:basedOn w:val="215"/>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181">
    <w:name w:val="181"/>
    <w:basedOn w:val="208"/>
    <w:uiPriority w:val="99"/>
    <w:rsid w:val="00DD256F"/>
    <w:rPr>
      <w:rFonts w:ascii="Calibri" w:eastAsia="宋体" w:hAnsi="Calibri" w:cs="Times New Roman"/>
      <w:sz w:val="18"/>
      <w:szCs w:val="18"/>
    </w:rPr>
  </w:style>
  <w:style w:type="paragraph" w:customStyle="1" w:styleId="180">
    <w:name w:val="180"/>
    <w:basedOn w:val="215"/>
    <w:rsid w:val="00DD256F"/>
    <w:pPr>
      <w:widowControl w:val="0"/>
      <w:jc w:val="both"/>
    </w:pPr>
    <w:rPr>
      <w:rFonts w:hAnsi="Courier New" w:cs="Times New Roman"/>
      <w:kern w:val="2"/>
      <w:szCs w:val="20"/>
    </w:rPr>
  </w:style>
  <w:style w:type="character" w:customStyle="1" w:styleId="179">
    <w:name w:val="179"/>
    <w:basedOn w:val="208"/>
    <w:rsid w:val="00DD256F"/>
    <w:rPr>
      <w:rFonts w:ascii="宋体" w:eastAsia="宋体" w:hAnsi="Courier New" w:cs="Times New Roman"/>
      <w:szCs w:val="20"/>
    </w:rPr>
  </w:style>
  <w:style w:type="character" w:customStyle="1" w:styleId="178">
    <w:name w:val="178"/>
    <w:basedOn w:val="208"/>
    <w:rsid w:val="00DD256F"/>
    <w:rPr>
      <w:rFonts w:eastAsia="宋体" w:cs="Times New Roman"/>
      <w:kern w:val="2"/>
      <w:sz w:val="24"/>
      <w:szCs w:val="24"/>
      <w:lang w:val="en-US" w:eastAsia="zh-CN" w:bidi="ar-SA"/>
    </w:rPr>
  </w:style>
  <w:style w:type="paragraph" w:customStyle="1" w:styleId="177">
    <w:name w:val="177"/>
    <w:basedOn w:val="215"/>
    <w:uiPriority w:val="99"/>
    <w:rsid w:val="00DD256F"/>
    <w:pPr>
      <w:widowControl w:val="0"/>
      <w:spacing w:after="120"/>
      <w:jc w:val="both"/>
    </w:pPr>
    <w:rPr>
      <w:rFonts w:ascii="Times New Roman" w:hAnsi="Times New Roman" w:cs="Times New Roman"/>
      <w:kern w:val="2"/>
      <w:szCs w:val="21"/>
    </w:rPr>
  </w:style>
  <w:style w:type="character" w:customStyle="1" w:styleId="176">
    <w:name w:val="176"/>
    <w:basedOn w:val="208"/>
    <w:uiPriority w:val="99"/>
    <w:rsid w:val="00DD256F"/>
    <w:rPr>
      <w:rFonts w:ascii="Times New Roman" w:eastAsia="宋体" w:hAnsi="Times New Roman" w:cs="Times New Roman"/>
      <w:szCs w:val="21"/>
    </w:rPr>
  </w:style>
  <w:style w:type="paragraph" w:customStyle="1" w:styleId="175">
    <w:name w:val="175"/>
    <w:basedOn w:val="215"/>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customStyle="1" w:styleId="174">
    <w:name w:val="174"/>
    <w:basedOn w:val="215"/>
    <w:next w:val="227"/>
    <w:uiPriority w:val="99"/>
    <w:rsid w:val="00DD256F"/>
    <w:pPr>
      <w:widowControl w:val="0"/>
      <w:ind w:leftChars="2500" w:left="100"/>
      <w:jc w:val="both"/>
    </w:pPr>
    <w:rPr>
      <w:rFonts w:ascii="Times New Roman" w:hAnsi="Times New Roman" w:cs="Times New Roman"/>
      <w:kern w:val="2"/>
      <w:szCs w:val="21"/>
    </w:rPr>
  </w:style>
  <w:style w:type="character" w:customStyle="1" w:styleId="173">
    <w:name w:val="173"/>
    <w:basedOn w:val="208"/>
    <w:uiPriority w:val="99"/>
    <w:rsid w:val="00DD256F"/>
    <w:rPr>
      <w:rFonts w:ascii="Times New Roman" w:eastAsia="宋体" w:hAnsi="Times New Roman" w:cs="Times New Roman"/>
      <w:szCs w:val="21"/>
    </w:rPr>
  </w:style>
  <w:style w:type="paragraph" w:customStyle="1" w:styleId="172">
    <w:name w:val="172"/>
    <w:basedOn w:val="215"/>
    <w:next w:val="227"/>
    <w:uiPriority w:val="99"/>
    <w:rsid w:val="00DD256F"/>
    <w:pPr>
      <w:widowControl w:val="0"/>
      <w:jc w:val="center"/>
    </w:pPr>
    <w:rPr>
      <w:rFonts w:ascii="Times New Roman" w:hAnsi="Times New Roman" w:cs="Times New Roman"/>
      <w:kern w:val="2"/>
      <w:szCs w:val="21"/>
    </w:rPr>
  </w:style>
  <w:style w:type="character" w:customStyle="1" w:styleId="171">
    <w:name w:val="171"/>
    <w:basedOn w:val="208"/>
    <w:uiPriority w:val="99"/>
    <w:rsid w:val="00DD256F"/>
    <w:rPr>
      <w:rFonts w:ascii="Times New Roman" w:eastAsia="宋体" w:hAnsi="Times New Roman" w:cs="Times New Roman"/>
      <w:szCs w:val="21"/>
    </w:rPr>
  </w:style>
  <w:style w:type="paragraph" w:customStyle="1" w:styleId="170">
    <w:name w:val="170"/>
    <w:basedOn w:val="215"/>
    <w:next w:val="227"/>
    <w:semiHidden/>
    <w:rsid w:val="00DD256F"/>
    <w:pPr>
      <w:widowControl w:val="0"/>
      <w:spacing w:before="120"/>
      <w:jc w:val="both"/>
    </w:pPr>
    <w:rPr>
      <w:rFonts w:ascii="Arial" w:hAnsi="Arial" w:cs="Times New Roman"/>
      <w:b/>
      <w:bCs/>
      <w:kern w:val="2"/>
      <w:szCs w:val="21"/>
    </w:rPr>
  </w:style>
  <w:style w:type="paragraph" w:customStyle="1" w:styleId="169">
    <w:name w:val="169"/>
    <w:basedOn w:val="215"/>
    <w:rsid w:val="005B5D50"/>
    <w:pPr>
      <w:keepNext/>
      <w:keepLines/>
      <w:widowControl w:val="0"/>
      <w:spacing w:before="60" w:after="60"/>
      <w:ind w:hangingChars="200" w:hanging="420"/>
      <w:jc w:val="both"/>
      <w:outlineLvl w:val="4"/>
    </w:pPr>
    <w:rPr>
      <w:rFonts w:cs="Times New Roman"/>
      <w:b/>
      <w:bCs/>
      <w:kern w:val="2"/>
      <w:szCs w:val="21"/>
    </w:rPr>
  </w:style>
  <w:style w:type="paragraph" w:customStyle="1" w:styleId="168">
    <w:name w:val="168"/>
    <w:hidden/>
    <w:uiPriority w:val="99"/>
    <w:semiHidden/>
    <w:rsid w:val="00BC1CB9"/>
    <w:rPr>
      <w:kern w:val="2"/>
      <w:sz w:val="21"/>
      <w:szCs w:val="22"/>
    </w:rPr>
  </w:style>
  <w:style w:type="character" w:customStyle="1" w:styleId="167">
    <w:name w:val="167"/>
    <w:basedOn w:val="208"/>
    <w:qFormat/>
    <w:rsid w:val="006B00D5"/>
    <w:rPr>
      <w:kern w:val="2"/>
      <w:sz w:val="21"/>
      <w:szCs w:val="24"/>
    </w:rPr>
  </w:style>
  <w:style w:type="paragraph" w:customStyle="1" w:styleId="166">
    <w:name w:val="166"/>
    <w:basedOn w:val="215"/>
    <w:qFormat/>
    <w:rsid w:val="006B00D5"/>
    <w:pPr>
      <w:widowControl w:val="0"/>
      <w:spacing w:before="100" w:after="100"/>
      <w:jc w:val="both"/>
    </w:pPr>
    <w:rPr>
      <w:rFonts w:ascii="Calibri" w:hAnsi="Calibri" w:cs="Times New Roman"/>
      <w:kern w:val="2"/>
    </w:rPr>
  </w:style>
  <w:style w:type="paragraph" w:customStyle="1" w:styleId="165">
    <w:name w:val="165"/>
    <w:basedOn w:val="215"/>
    <w:uiPriority w:val="99"/>
    <w:semiHidden/>
    <w:unhideWhenUsed/>
    <w:rsid w:val="0002110B"/>
    <w:pPr>
      <w:widowControl w:val="0"/>
      <w:jc w:val="both"/>
    </w:pPr>
    <w:rPr>
      <w:rFonts w:hAnsi="Calibri" w:cs="Times New Roman"/>
      <w:kern w:val="2"/>
      <w:sz w:val="18"/>
      <w:szCs w:val="18"/>
    </w:rPr>
  </w:style>
  <w:style w:type="character" w:customStyle="1" w:styleId="164">
    <w:name w:val="164"/>
    <w:basedOn w:val="208"/>
    <w:uiPriority w:val="99"/>
    <w:semiHidden/>
    <w:rsid w:val="0002110B"/>
    <w:rPr>
      <w:rFonts w:ascii="宋体"/>
      <w:kern w:val="2"/>
      <w:sz w:val="18"/>
      <w:szCs w:val="18"/>
    </w:rPr>
  </w:style>
  <w:style w:type="character" w:customStyle="1" w:styleId="163">
    <w:name w:val="163"/>
    <w:basedOn w:val="208"/>
    <w:uiPriority w:val="99"/>
    <w:semiHidden/>
    <w:rsid w:val="00205C40"/>
    <w:rPr>
      <w:color w:val="auto"/>
    </w:rPr>
  </w:style>
  <w:style w:type="numbering" w:customStyle="1" w:styleId="162">
    <w:name w:val="162"/>
    <w:uiPriority w:val="99"/>
    <w:rsid w:val="00C65930"/>
  </w:style>
  <w:style w:type="paragraph" w:customStyle="1" w:styleId="161">
    <w:name w:val="161"/>
    <w:basedOn w:val="215"/>
    <w:next w:val="227"/>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160">
    <w:name w:val="160"/>
    <w:basedOn w:val="208"/>
    <w:uiPriority w:val="10"/>
    <w:rsid w:val="00F23D17"/>
    <w:rPr>
      <w:rFonts w:asciiTheme="majorHAnsi" w:hAnsiTheme="majorHAnsi" w:cstheme="majorBidi"/>
      <w:b/>
      <w:bCs/>
      <w:kern w:val="2"/>
      <w:sz w:val="32"/>
      <w:szCs w:val="32"/>
    </w:rPr>
  </w:style>
  <w:style w:type="paragraph" w:customStyle="1" w:styleId="159">
    <w:name w:val="159"/>
    <w:uiPriority w:val="1"/>
    <w:qFormat/>
    <w:rsid w:val="00BE4764"/>
    <w:pPr>
      <w:widowControl w:val="0"/>
      <w:jc w:val="both"/>
    </w:pPr>
    <w:rPr>
      <w:kern w:val="2"/>
      <w:sz w:val="21"/>
      <w:szCs w:val="22"/>
    </w:rPr>
  </w:style>
  <w:style w:type="paragraph" w:customStyle="1" w:styleId="158">
    <w:name w:val="158"/>
    <w:basedOn w:val="215"/>
    <w:next w:val="227"/>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customStyle="1" w:styleId="157">
    <w:name w:val="157"/>
    <w:basedOn w:val="215"/>
    <w:next w:val="227"/>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customStyle="1" w:styleId="156">
    <w:name w:val="156"/>
    <w:basedOn w:val="215"/>
    <w:next w:val="227"/>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customStyle="1" w:styleId="155">
    <w:name w:val="155"/>
    <w:basedOn w:val="215"/>
    <w:next w:val="227"/>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customStyle="1" w:styleId="154">
    <w:name w:val="154"/>
    <w:basedOn w:val="215"/>
    <w:next w:val="227"/>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customStyle="1" w:styleId="153">
    <w:name w:val="153"/>
    <w:basedOn w:val="215"/>
    <w:next w:val="227"/>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152">
    <w:name w:val="152"/>
    <w:basedOn w:val="208"/>
    <w:uiPriority w:val="9"/>
    <w:rsid w:val="005B5D50"/>
    <w:rPr>
      <w:rFonts w:asciiTheme="majorHAnsi" w:hAnsiTheme="majorHAnsi" w:cstheme="majorBidi"/>
      <w:b/>
      <w:bCs/>
      <w:sz w:val="21"/>
      <w:szCs w:val="24"/>
    </w:rPr>
  </w:style>
  <w:style w:type="paragraph" w:customStyle="1" w:styleId="151">
    <w:name w:val="151"/>
    <w:basedOn w:val="215"/>
    <w:uiPriority w:val="99"/>
    <w:qFormat/>
    <w:rsid w:val="00C17CE1"/>
    <w:pPr>
      <w:spacing w:before="100" w:beforeAutospacing="1" w:after="100" w:afterAutospacing="1"/>
    </w:pPr>
    <w:rPr>
      <w:sz w:val="24"/>
    </w:rPr>
  </w:style>
  <w:style w:type="paragraph" w:customStyle="1" w:styleId="150">
    <w:name w:val="150"/>
    <w:basedOn w:val="215"/>
    <w:uiPriority w:val="99"/>
    <w:semiHidden/>
    <w:unhideWhenUsed/>
    <w:rsid w:val="001116D4"/>
    <w:pPr>
      <w:snapToGrid w:val="0"/>
    </w:pPr>
  </w:style>
  <w:style w:type="character" w:customStyle="1" w:styleId="149">
    <w:name w:val="149"/>
    <w:basedOn w:val="208"/>
    <w:uiPriority w:val="99"/>
    <w:semiHidden/>
    <w:rsid w:val="001116D4"/>
    <w:rPr>
      <w:rFonts w:ascii="宋体" w:hAnsi="宋体" w:cs="宋体"/>
      <w:sz w:val="21"/>
      <w:szCs w:val="24"/>
    </w:rPr>
  </w:style>
  <w:style w:type="character" w:customStyle="1" w:styleId="148">
    <w:name w:val="148"/>
    <w:basedOn w:val="208"/>
    <w:uiPriority w:val="99"/>
    <w:semiHidden/>
    <w:unhideWhenUsed/>
    <w:rsid w:val="001116D4"/>
    <w:rPr>
      <w:vertAlign w:val="superscript"/>
    </w:rPr>
  </w:style>
  <w:style w:type="character" w:customStyle="1" w:styleId="147">
    <w:name w:val="147"/>
    <w:basedOn w:val="195"/>
    <w:uiPriority w:val="99"/>
    <w:semiHidden/>
    <w:rsid w:val="0067754A"/>
    <w:rPr>
      <w:rFonts w:ascii="Times New Roman" w:eastAsia="宋体" w:hAnsi="Times New Roman" w:cs="Times New Roman"/>
      <w:b/>
      <w:bCs/>
      <w:szCs w:val="21"/>
    </w:rPr>
  </w:style>
  <w:style w:type="paragraph" w:customStyle="1" w:styleId="146">
    <w:name w:val="146"/>
    <w:basedOn w:val="215"/>
    <w:next w:val="227"/>
    <w:autoRedefine/>
    <w:semiHidden/>
    <w:rsid w:val="00955CA0"/>
    <w:pPr>
      <w:ind w:firstLineChars="200" w:firstLine="420"/>
    </w:pPr>
    <w:rPr>
      <w:rFonts w:cs="Times New Roman"/>
      <w:color w:val="000000"/>
      <w:szCs w:val="21"/>
    </w:rPr>
  </w:style>
  <w:style w:type="character" w:customStyle="1" w:styleId="145">
    <w:name w:val="145"/>
    <w:basedOn w:val="208"/>
    <w:rsid w:val="00955CA0"/>
  </w:style>
  <w:style w:type="paragraph" w:customStyle="1" w:styleId="144">
    <w:name w:val="144"/>
    <w:basedOn w:val="215"/>
    <w:rsid w:val="00955CA0"/>
    <w:pPr>
      <w:widowControl w:val="0"/>
      <w:ind w:firstLineChars="200" w:firstLine="420"/>
      <w:jc w:val="both"/>
    </w:pPr>
    <w:rPr>
      <w:rFonts w:ascii="Times New Roman" w:hAnsi="Times New Roman" w:cs="Times New Roman"/>
      <w:kern w:val="2"/>
      <w:szCs w:val="21"/>
    </w:rPr>
  </w:style>
  <w:style w:type="paragraph" w:customStyle="1" w:styleId="143">
    <w:name w:val="143"/>
    <w:basedOn w:val="215"/>
    <w:rsid w:val="00955CA0"/>
    <w:pPr>
      <w:widowControl w:val="0"/>
      <w:tabs>
        <w:tab w:val="left" w:pos="1200"/>
      </w:tabs>
      <w:jc w:val="both"/>
    </w:pPr>
    <w:rPr>
      <w:rFonts w:ascii="Times New Roman" w:hAnsi="Times New Roman" w:cs="Times New Roman"/>
      <w:kern w:val="2"/>
      <w:szCs w:val="21"/>
    </w:rPr>
  </w:style>
  <w:style w:type="paragraph" w:customStyle="1" w:styleId="142">
    <w:name w:val="142"/>
    <w:basedOn w:val="215"/>
    <w:next w:val="227"/>
    <w:qFormat/>
    <w:rsid w:val="00955CA0"/>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141">
    <w:name w:val="141"/>
    <w:basedOn w:val="208"/>
    <w:rsid w:val="00955CA0"/>
    <w:rPr>
      <w:rFonts w:ascii="Times New Roman" w:hAnsi="Times New Roman"/>
      <w:b/>
      <w:kern w:val="2"/>
      <w:sz w:val="21"/>
      <w:szCs w:val="24"/>
    </w:rPr>
  </w:style>
  <w:style w:type="character" w:customStyle="1" w:styleId="140">
    <w:name w:val="140"/>
    <w:basedOn w:val="208"/>
    <w:uiPriority w:val="9"/>
    <w:rsid w:val="00876747"/>
    <w:rPr>
      <w:rFonts w:ascii="宋体" w:hAnsi="宋体" w:cs="宋体"/>
      <w:b/>
      <w:bCs/>
      <w:sz w:val="24"/>
      <w:szCs w:val="24"/>
    </w:rPr>
  </w:style>
  <w:style w:type="character" w:customStyle="1" w:styleId="139">
    <w:name w:val="139"/>
    <w:basedOn w:val="195"/>
    <w:uiPriority w:val="99"/>
    <w:semiHidden/>
    <w:rsid w:val="00D212B7"/>
    <w:rPr>
      <w:rFonts w:ascii="Times New Roman" w:eastAsia="宋体" w:hAnsi="Times New Roman" w:cs="Times New Roman"/>
      <w:b/>
      <w:bCs/>
      <w:szCs w:val="21"/>
    </w:rPr>
  </w:style>
  <w:style w:type="paragraph" w:customStyle="1" w:styleId="138">
    <w:name w:val="138"/>
    <w:basedOn w:val="215"/>
    <w:next w:val="a5"/>
    <w:uiPriority w:val="34"/>
    <w:qFormat/>
    <w:rsid w:val="0082388B"/>
    <w:pPr>
      <w:widowControl w:val="0"/>
      <w:ind w:firstLineChars="200" w:firstLine="420"/>
      <w:jc w:val="both"/>
    </w:pPr>
    <w:rPr>
      <w:rFonts w:ascii="Calibri" w:hAnsi="Calibri" w:cs="Times New Roman"/>
      <w:kern w:val="2"/>
      <w:szCs w:val="22"/>
    </w:rPr>
  </w:style>
  <w:style w:type="paragraph" w:customStyle="1" w:styleId="137">
    <w:name w:val="137"/>
    <w:basedOn w:val="215"/>
    <w:next w:val="a5"/>
    <w:uiPriority w:val="34"/>
    <w:qFormat/>
    <w:rsid w:val="00E21DDC"/>
    <w:pPr>
      <w:widowControl w:val="0"/>
      <w:ind w:firstLineChars="200" w:firstLine="420"/>
      <w:jc w:val="both"/>
    </w:pPr>
    <w:rPr>
      <w:rFonts w:ascii="Calibri" w:hAnsi="Calibri" w:cs="Times New Roman"/>
      <w:kern w:val="2"/>
      <w:szCs w:val="22"/>
    </w:rPr>
  </w:style>
  <w:style w:type="paragraph" w:customStyle="1" w:styleId="136">
    <w:name w:val="136"/>
    <w:basedOn w:val="215"/>
    <w:next w:val="a5"/>
    <w:uiPriority w:val="34"/>
    <w:qFormat/>
    <w:rsid w:val="00144592"/>
    <w:pPr>
      <w:widowControl w:val="0"/>
      <w:ind w:firstLineChars="200" w:firstLine="420"/>
      <w:jc w:val="both"/>
    </w:pPr>
    <w:rPr>
      <w:rFonts w:ascii="Calibri" w:hAnsi="Calibri" w:cs="Times New Roman"/>
      <w:kern w:val="2"/>
      <w:szCs w:val="22"/>
    </w:rPr>
  </w:style>
  <w:style w:type="paragraph" w:customStyle="1" w:styleId="135">
    <w:name w:val="135"/>
    <w:basedOn w:val="215"/>
    <w:next w:val="a5"/>
    <w:uiPriority w:val="34"/>
    <w:qFormat/>
    <w:rsid w:val="00877605"/>
    <w:pPr>
      <w:widowControl w:val="0"/>
      <w:ind w:firstLineChars="200" w:firstLine="420"/>
      <w:jc w:val="both"/>
    </w:pPr>
    <w:rPr>
      <w:rFonts w:ascii="Calibri" w:hAnsi="Calibri" w:cs="Times New Roman"/>
      <w:kern w:val="2"/>
      <w:szCs w:val="22"/>
    </w:rPr>
  </w:style>
  <w:style w:type="paragraph" w:customStyle="1" w:styleId="134">
    <w:name w:val="134"/>
    <w:basedOn w:val="215"/>
    <w:uiPriority w:val="1"/>
    <w:qFormat/>
    <w:rsid w:val="00F60CEE"/>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133">
    <w:name w:val="133"/>
    <w:qFormat/>
    <w:rsid w:val="00E6160F"/>
    <w:rPr>
      <w:rFonts w:ascii="Times New Roman" w:hAnsi="Times New Roman"/>
      <w:kern w:val="2"/>
      <w:sz w:val="21"/>
      <w:szCs w:val="21"/>
    </w:rPr>
  </w:style>
  <w:style w:type="paragraph" w:customStyle="1" w:styleId="132">
    <w:name w:val="132"/>
    <w:basedOn w:val="215"/>
    <w:next w:val="a5"/>
    <w:uiPriority w:val="34"/>
    <w:qFormat/>
    <w:rsid w:val="00DA2630"/>
    <w:pPr>
      <w:widowControl w:val="0"/>
      <w:ind w:firstLineChars="200" w:firstLine="420"/>
      <w:jc w:val="both"/>
    </w:pPr>
    <w:rPr>
      <w:rFonts w:ascii="Calibri" w:hAnsi="Calibri" w:cs="Times New Roman"/>
      <w:kern w:val="2"/>
      <w:szCs w:val="22"/>
    </w:rPr>
  </w:style>
  <w:style w:type="character" w:customStyle="1" w:styleId="131">
    <w:name w:val="131"/>
    <w:uiPriority w:val="99"/>
    <w:rsid w:val="005D771B"/>
    <w:rPr>
      <w:rFonts w:ascii="Times New Roman" w:hAnsi="Times New Roman"/>
      <w:kern w:val="2"/>
      <w:sz w:val="21"/>
      <w:szCs w:val="21"/>
    </w:rPr>
  </w:style>
  <w:style w:type="paragraph" w:customStyle="1" w:styleId="130">
    <w:name w:val="130"/>
    <w:basedOn w:val="215"/>
    <w:next w:val="a5"/>
    <w:uiPriority w:val="34"/>
    <w:qFormat/>
    <w:rsid w:val="00DE166B"/>
    <w:pPr>
      <w:widowControl w:val="0"/>
      <w:ind w:firstLineChars="200" w:firstLine="420"/>
      <w:jc w:val="both"/>
    </w:pPr>
    <w:rPr>
      <w:rFonts w:ascii="Calibri" w:hAnsi="Calibri" w:cs="Times New Roman"/>
      <w:kern w:val="2"/>
      <w:szCs w:val="22"/>
    </w:rPr>
  </w:style>
  <w:style w:type="character" w:customStyle="1" w:styleId="129">
    <w:name w:val="129"/>
    <w:uiPriority w:val="99"/>
    <w:rsid w:val="00B85D1D"/>
    <w:rPr>
      <w:rFonts w:ascii="Times New Roman" w:hAnsi="Times New Roman"/>
      <w:kern w:val="2"/>
      <w:sz w:val="21"/>
      <w:szCs w:val="21"/>
    </w:rPr>
  </w:style>
  <w:style w:type="character" w:customStyle="1" w:styleId="128">
    <w:name w:val="128"/>
    <w:uiPriority w:val="99"/>
    <w:semiHidden/>
    <w:locked/>
    <w:rsid w:val="002C54C1"/>
    <w:rPr>
      <w:rFonts w:ascii="Times New Roman" w:hAnsi="Times New Roman"/>
      <w:kern w:val="2"/>
      <w:sz w:val="21"/>
      <w:szCs w:val="21"/>
    </w:rPr>
  </w:style>
  <w:style w:type="paragraph" w:customStyle="1" w:styleId="127">
    <w:name w:val="127"/>
    <w:basedOn w:val="215"/>
    <w:next w:val="a5"/>
    <w:uiPriority w:val="34"/>
    <w:qFormat/>
    <w:rsid w:val="004E15B4"/>
    <w:pPr>
      <w:widowControl w:val="0"/>
      <w:ind w:firstLineChars="200" w:firstLine="420"/>
      <w:jc w:val="both"/>
    </w:pPr>
    <w:rPr>
      <w:rFonts w:ascii="Calibri" w:hAnsi="Calibri" w:cs="Times New Roman"/>
      <w:kern w:val="2"/>
      <w:szCs w:val="22"/>
    </w:rPr>
  </w:style>
  <w:style w:type="paragraph" w:customStyle="1" w:styleId="126">
    <w:name w:val="126"/>
    <w:rsid w:val="00DD179E"/>
    <w:pPr>
      <w:numPr>
        <w:numId w:val="47"/>
      </w:numPr>
      <w:adjustRightInd w:val="0"/>
      <w:snapToGrid w:val="0"/>
      <w:spacing w:line="400" w:lineRule="atLeast"/>
    </w:pPr>
    <w:rPr>
      <w:rFonts w:ascii="宋体" w:hAnsi="宋体" w:cstheme="minorBidi"/>
      <w:b/>
      <w:kern w:val="2"/>
      <w:sz w:val="28"/>
      <w:szCs w:val="21"/>
    </w:rPr>
  </w:style>
  <w:style w:type="character" w:customStyle="1" w:styleId="125">
    <w:name w:val="125"/>
    <w:basedOn w:val="208"/>
    <w:rsid w:val="00DD179E"/>
    <w:rPr>
      <w:rFonts w:ascii="宋体" w:hAnsi="宋体" w:cstheme="minorBidi"/>
      <w:b/>
      <w:kern w:val="2"/>
      <w:sz w:val="28"/>
      <w:szCs w:val="21"/>
    </w:rPr>
  </w:style>
  <w:style w:type="paragraph" w:customStyle="1" w:styleId="124">
    <w:name w:val="124"/>
    <w:qFormat/>
    <w:rsid w:val="00C368E7"/>
    <w:pPr>
      <w:widowControl w:val="0"/>
      <w:tabs>
        <w:tab w:val="left" w:pos="0"/>
      </w:tabs>
      <w:adjustRightInd w:val="0"/>
      <w:snapToGrid w:val="0"/>
      <w:spacing w:line="400" w:lineRule="atLeast"/>
      <w:ind w:left="714"/>
      <w:jc w:val="both"/>
    </w:pPr>
    <w:rPr>
      <w:rFonts w:ascii="Times New Roman" w:hAnsi="Times New Roman"/>
      <w:color w:val="000000"/>
      <w:kern w:val="2"/>
      <w:sz w:val="21"/>
      <w:szCs w:val="21"/>
    </w:rPr>
  </w:style>
  <w:style w:type="character" w:customStyle="1" w:styleId="123">
    <w:name w:val="123"/>
    <w:basedOn w:val="208"/>
    <w:qFormat/>
    <w:rsid w:val="00C368E7"/>
    <w:rPr>
      <w:rFonts w:ascii="Times New Roman" w:hAnsi="Times New Roman"/>
      <w:color w:val="000000"/>
      <w:kern w:val="2"/>
      <w:sz w:val="21"/>
      <w:szCs w:val="21"/>
    </w:rPr>
  </w:style>
  <w:style w:type="paragraph" w:customStyle="1" w:styleId="122">
    <w:name w:val="122"/>
    <w:next w:val="227"/>
    <w:qFormat/>
    <w:rsid w:val="00B07BBA"/>
    <w:pPr>
      <w:widowControl w:val="0"/>
      <w:numPr>
        <w:numId w:val="48"/>
      </w:numPr>
      <w:tabs>
        <w:tab w:val="left" w:pos="714"/>
        <w:tab w:val="left" w:pos="850"/>
      </w:tabs>
      <w:adjustRightInd w:val="0"/>
      <w:snapToGrid w:val="0"/>
      <w:spacing w:line="400" w:lineRule="atLeast"/>
      <w:jc w:val="both"/>
      <w:outlineLvl w:val="0"/>
    </w:pPr>
    <w:rPr>
      <w:rFonts w:ascii="Times New Roman" w:hAnsi="Times New Roman"/>
      <w:b/>
      <w:color w:val="000000"/>
      <w:kern w:val="2"/>
      <w:sz w:val="21"/>
      <w:szCs w:val="21"/>
    </w:rPr>
  </w:style>
  <w:style w:type="paragraph" w:customStyle="1" w:styleId="121">
    <w:name w:val="121"/>
    <w:next w:val="227"/>
    <w:link w:val="91"/>
    <w:rsid w:val="00B07BBA"/>
    <w:pPr>
      <w:widowControl w:val="0"/>
      <w:numPr>
        <w:ilvl w:val="1"/>
        <w:numId w:val="48"/>
      </w:numPr>
      <w:tabs>
        <w:tab w:val="left" w:pos="714"/>
        <w:tab w:val="left" w:pos="850"/>
      </w:tabs>
      <w:adjustRightInd w:val="0"/>
      <w:snapToGrid w:val="0"/>
      <w:spacing w:line="400" w:lineRule="atLeast"/>
      <w:jc w:val="both"/>
      <w:outlineLvl w:val="1"/>
    </w:pPr>
    <w:rPr>
      <w:rFonts w:ascii="Times New Roman" w:hAnsi="Times New Roman"/>
      <w:b/>
      <w:color w:val="000000"/>
      <w:kern w:val="2"/>
      <w:sz w:val="21"/>
      <w:szCs w:val="21"/>
    </w:rPr>
  </w:style>
  <w:style w:type="paragraph" w:customStyle="1" w:styleId="120">
    <w:name w:val="120"/>
    <w:rsid w:val="00B07BBA"/>
    <w:pPr>
      <w:widowControl w:val="0"/>
      <w:numPr>
        <w:ilvl w:val="2"/>
        <w:numId w:val="48"/>
      </w:numPr>
      <w:tabs>
        <w:tab w:val="left" w:pos="0"/>
      </w:tabs>
      <w:adjustRightInd w:val="0"/>
      <w:snapToGrid w:val="0"/>
      <w:spacing w:line="400" w:lineRule="atLeast"/>
      <w:jc w:val="both"/>
      <w:outlineLvl w:val="2"/>
    </w:pPr>
    <w:rPr>
      <w:rFonts w:ascii="Times New Roman" w:hAnsi="Times New Roman"/>
      <w:b/>
      <w:color w:val="000000"/>
      <w:kern w:val="2"/>
      <w:sz w:val="21"/>
      <w:szCs w:val="21"/>
    </w:rPr>
  </w:style>
  <w:style w:type="paragraph" w:customStyle="1" w:styleId="119">
    <w:name w:val="119"/>
    <w:qFormat/>
    <w:rsid w:val="00B07BBA"/>
    <w:pPr>
      <w:widowControl w:val="0"/>
      <w:tabs>
        <w:tab w:val="left" w:pos="0"/>
      </w:tabs>
      <w:adjustRightInd w:val="0"/>
      <w:snapToGrid w:val="0"/>
      <w:spacing w:line="400" w:lineRule="atLeast"/>
      <w:ind w:left="1276"/>
      <w:jc w:val="both"/>
    </w:pPr>
    <w:rPr>
      <w:rFonts w:ascii="Times New Roman" w:hAnsi="Times New Roman"/>
      <w:color w:val="000000"/>
      <w:kern w:val="2"/>
      <w:sz w:val="21"/>
      <w:szCs w:val="21"/>
    </w:rPr>
  </w:style>
  <w:style w:type="character" w:customStyle="1" w:styleId="118">
    <w:name w:val="118"/>
    <w:basedOn w:val="208"/>
    <w:qFormat/>
    <w:rsid w:val="00B07BBA"/>
    <w:rPr>
      <w:rFonts w:ascii="Times New Roman" w:hAnsi="Times New Roman"/>
      <w:color w:val="000000"/>
      <w:kern w:val="2"/>
      <w:sz w:val="21"/>
      <w:szCs w:val="21"/>
    </w:rPr>
  </w:style>
  <w:style w:type="character" w:customStyle="1" w:styleId="117">
    <w:name w:val="117"/>
    <w:basedOn w:val="208"/>
    <w:rsid w:val="00B07BBA"/>
    <w:rPr>
      <w:rFonts w:ascii="Times New Roman" w:hAnsi="Times New Roman"/>
      <w:b/>
      <w:color w:val="000000"/>
      <w:kern w:val="2"/>
      <w:sz w:val="21"/>
      <w:szCs w:val="21"/>
    </w:rPr>
  </w:style>
  <w:style w:type="paragraph" w:customStyle="1" w:styleId="116">
    <w:name w:val="116"/>
    <w:basedOn w:val="215"/>
    <w:rsid w:val="00242EDF"/>
    <w:pPr>
      <w:widowControl w:val="0"/>
      <w:tabs>
        <w:tab w:val="num" w:pos="630"/>
      </w:tabs>
      <w:adjustRightInd w:val="0"/>
      <w:snapToGrid w:val="0"/>
      <w:spacing w:line="400" w:lineRule="atLeast"/>
      <w:ind w:leftChars="600" w:left="1260"/>
      <w:jc w:val="both"/>
    </w:pPr>
    <w:rPr>
      <w:rFonts w:cs="Times New Roman"/>
      <w:kern w:val="2"/>
      <w:szCs w:val="21"/>
    </w:rPr>
  </w:style>
  <w:style w:type="paragraph" w:customStyle="1" w:styleId="115">
    <w:name w:val="115"/>
    <w:basedOn w:val="215"/>
    <w:qFormat/>
    <w:rsid w:val="00BC19E2"/>
    <w:pPr>
      <w:widowControl w:val="0"/>
      <w:adjustRightInd w:val="0"/>
      <w:snapToGrid w:val="0"/>
      <w:spacing w:line="400" w:lineRule="atLeast"/>
      <w:ind w:leftChars="342" w:left="718"/>
      <w:jc w:val="both"/>
    </w:pPr>
    <w:rPr>
      <w:rFonts w:cs="Times New Roman"/>
      <w:kern w:val="2"/>
      <w:szCs w:val="21"/>
    </w:rPr>
  </w:style>
  <w:style w:type="character" w:customStyle="1" w:styleId="afd">
    <w:name w:val="引文目录标题 字符"/>
    <w:link w:val="afc"/>
    <w:qFormat/>
    <w:rsid w:val="00BC19E2"/>
    <w:rPr>
      <w:rFonts w:ascii="宋体" w:hAnsi="宋体"/>
      <w:kern w:val="2"/>
      <w:sz w:val="21"/>
      <w:szCs w:val="21"/>
    </w:rPr>
  </w:style>
  <w:style w:type="paragraph" w:customStyle="1" w:styleId="114">
    <w:name w:val="114"/>
    <w:basedOn w:val="215"/>
    <w:rsid w:val="003F2C81"/>
    <w:pPr>
      <w:widowControl w:val="0"/>
      <w:tabs>
        <w:tab w:val="left" w:pos="1273"/>
      </w:tabs>
      <w:adjustRightInd w:val="0"/>
      <w:snapToGrid w:val="0"/>
      <w:spacing w:line="400" w:lineRule="atLeast"/>
      <w:ind w:leftChars="342" w:left="1256" w:hangingChars="255" w:hanging="538"/>
      <w:jc w:val="both"/>
    </w:pPr>
    <w:rPr>
      <w:rFonts w:cs="Times New Roman"/>
      <w:b/>
      <w:bCs/>
      <w:kern w:val="2"/>
      <w:szCs w:val="21"/>
    </w:rPr>
  </w:style>
  <w:style w:type="character" w:customStyle="1" w:styleId="aff">
    <w:name w:val="修订 字符"/>
    <w:link w:val="afe"/>
    <w:rsid w:val="003F2C81"/>
    <w:rPr>
      <w:rFonts w:ascii="宋体" w:hAnsi="宋体"/>
      <w:b/>
      <w:bCs/>
      <w:kern w:val="2"/>
      <w:sz w:val="21"/>
      <w:szCs w:val="21"/>
    </w:rPr>
  </w:style>
  <w:style w:type="paragraph" w:customStyle="1" w:styleId="113">
    <w:name w:val="113"/>
    <w:basedOn w:val="215"/>
    <w:rsid w:val="000B06AE"/>
    <w:pPr>
      <w:widowControl w:val="0"/>
      <w:tabs>
        <w:tab w:val="left" w:pos="714"/>
      </w:tabs>
      <w:adjustRightInd w:val="0"/>
      <w:snapToGrid w:val="0"/>
      <w:spacing w:line="400" w:lineRule="exact"/>
      <w:ind w:left="756" w:hanging="770"/>
      <w:jc w:val="both"/>
      <w:outlineLvl w:val="0"/>
    </w:pPr>
    <w:rPr>
      <w:rFonts w:cs="Times New Roman"/>
      <w:b/>
      <w:kern w:val="2"/>
      <w:szCs w:val="20"/>
    </w:rPr>
  </w:style>
  <w:style w:type="character" w:customStyle="1" w:styleId="112">
    <w:name w:val="112"/>
    <w:rsid w:val="000B06AE"/>
    <w:rPr>
      <w:rFonts w:ascii="宋体" w:hAnsi="宋体"/>
      <w:b/>
      <w:kern w:val="2"/>
      <w:sz w:val="21"/>
    </w:rPr>
  </w:style>
  <w:style w:type="table" w:customStyle="1" w:styleId="g9">
    <w:name w:val="g9"/>
    <w:uiPriority w:val="99"/>
    <w:semiHidden/>
    <w:unhideWhenUsed/>
    <w:rsid w:val="00CC3FA6"/>
    <w:tblPr>
      <w:tblInd w:w="0" w:type="dxa"/>
      <w:tblCellMar>
        <w:top w:w="0" w:type="dxa"/>
        <w:left w:w="108" w:type="dxa"/>
        <w:bottom w:w="0" w:type="dxa"/>
        <w:right w:w="108" w:type="dxa"/>
      </w:tblCellMar>
    </w:tblPr>
  </w:style>
  <w:style w:type="table" w:customStyle="1" w:styleId="g13">
    <w:name w:val="g13"/>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16">
    <w:name w:val="g16"/>
    <w:rsid w:val="00A968E2"/>
    <w:pPr>
      <w:spacing w:line="400" w:lineRule="atLeast"/>
      <w:jc w:val="both"/>
    </w:pPr>
    <w:rPr>
      <w:rFonts w:ascii="Times New Roman" w:hAnsi="Times New Roman"/>
      <w:color w:val="000000"/>
      <w:kern w:val="2"/>
      <w:sz w:val="18"/>
      <w:szCs w:val="21"/>
    </w:rPr>
    <w:tblPr>
      <w:tblInd w:w="714" w:type="dxa"/>
      <w:tblBorders>
        <w:top w:val="single" w:sz="12" w:space="0" w:color="auto"/>
        <w:bottom w:val="single" w:sz="12" w:space="0" w:color="auto"/>
        <w:insideH w:val="dotted" w:sz="4" w:space="0" w:color="auto"/>
        <w:insideV w:val="dotted" w:sz="4" w:space="0" w:color="auto"/>
      </w:tblBorders>
      <w:tblCellMar>
        <w:top w:w="0" w:type="dxa"/>
        <w:left w:w="108" w:type="dxa"/>
        <w:bottom w:w="0" w:type="dxa"/>
        <w:right w:w="108" w:type="dxa"/>
      </w:tblCellMar>
    </w:tblPr>
    <w:tcPr>
      <w:shd w:val="clear" w:color="auto" w:fill="auto"/>
    </w:tcPr>
  </w:style>
  <w:style w:type="paragraph" w:customStyle="1" w:styleId="111">
    <w:name w:val="111"/>
    <w:qFormat/>
    <w:rsid w:val="006B3E97"/>
    <w:rPr>
      <w:rFonts w:ascii="宋体" w:hAnsi="宋体" w:cs="宋体"/>
      <w:sz w:val="21"/>
      <w:szCs w:val="24"/>
    </w:rPr>
  </w:style>
  <w:style w:type="paragraph" w:customStyle="1" w:styleId="110">
    <w:name w:val="110"/>
    <w:basedOn w:val="111"/>
    <w:next w:val="126"/>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2CharCharChar1">
    <w:name w:val="标题 2 Char Char Char1"/>
    <w:basedOn w:val="111"/>
    <w:next w:val="126"/>
    <w:qFormat/>
    <w:rsid w:val="005B5D50"/>
    <w:pPr>
      <w:keepNext/>
      <w:keepLines/>
      <w:widowControl w:val="0"/>
      <w:spacing w:before="60" w:after="60"/>
      <w:jc w:val="both"/>
      <w:outlineLvl w:val="1"/>
    </w:pPr>
    <w:rPr>
      <w:rFonts w:ascii="Arial" w:hAnsi="Arial" w:cs="Times New Roman"/>
      <w:b/>
      <w:bCs/>
      <w:kern w:val="2"/>
      <w:szCs w:val="21"/>
    </w:rPr>
  </w:style>
  <w:style w:type="paragraph" w:customStyle="1" w:styleId="109">
    <w:name w:val="109"/>
    <w:basedOn w:val="111"/>
    <w:next w:val="126"/>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customStyle="1" w:styleId="108">
    <w:name w:val="108"/>
    <w:basedOn w:val="111"/>
    <w:next w:val="126"/>
    <w:uiPriority w:val="9"/>
    <w:qFormat/>
    <w:rsid w:val="00395389"/>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customStyle="1" w:styleId="107">
    <w:name w:val="107"/>
    <w:basedOn w:val="111"/>
    <w:next w:val="126"/>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customStyle="1" w:styleId="106">
    <w:name w:val="106"/>
    <w:basedOn w:val="111"/>
    <w:next w:val="126"/>
    <w:uiPriority w:val="9"/>
    <w:unhideWhenUsed/>
    <w:qFormat/>
    <w:rsid w:val="005B5D50"/>
    <w:pPr>
      <w:keepNext/>
      <w:keepLines/>
      <w:spacing w:before="60" w:after="60"/>
      <w:outlineLvl w:val="5"/>
    </w:pPr>
    <w:rPr>
      <w:rFonts w:asciiTheme="majorHAnsi" w:hAnsiTheme="majorHAnsi" w:cstheme="majorBidi"/>
      <w:b/>
      <w:bCs/>
    </w:rPr>
  </w:style>
  <w:style w:type="paragraph" w:customStyle="1" w:styleId="105">
    <w:name w:val="105"/>
    <w:basedOn w:val="111"/>
    <w:next w:val="126"/>
    <w:uiPriority w:val="9"/>
    <w:unhideWhenUsed/>
    <w:qFormat/>
    <w:rsid w:val="00876747"/>
    <w:pPr>
      <w:keepNext/>
      <w:keepLines/>
      <w:spacing w:before="240" w:after="64" w:line="320" w:lineRule="auto"/>
      <w:outlineLvl w:val="6"/>
    </w:pPr>
    <w:rPr>
      <w:b/>
      <w:bCs/>
      <w:sz w:val="24"/>
    </w:rPr>
  </w:style>
  <w:style w:type="character" w:customStyle="1" w:styleId="104">
    <w:name w:val="104"/>
    <w:uiPriority w:val="1"/>
    <w:semiHidden/>
    <w:unhideWhenUsed/>
    <w:rsid w:val="00CC3FA6"/>
  </w:style>
  <w:style w:type="table" w:customStyle="1" w:styleId="103">
    <w:name w:val="103"/>
    <w:uiPriority w:val="99"/>
    <w:semiHidden/>
    <w:unhideWhenUsed/>
    <w:rsid w:val="00CC3FA6"/>
    <w:tblPr>
      <w:tblInd w:w="0" w:type="dxa"/>
      <w:tblCellMar>
        <w:top w:w="0" w:type="dxa"/>
        <w:left w:w="108" w:type="dxa"/>
        <w:bottom w:w="0" w:type="dxa"/>
        <w:right w:w="108" w:type="dxa"/>
      </w:tblCellMar>
    </w:tblPr>
  </w:style>
  <w:style w:type="numbering" w:customStyle="1" w:styleId="102">
    <w:name w:val="102"/>
    <w:uiPriority w:val="99"/>
    <w:semiHidden/>
    <w:unhideWhenUsed/>
    <w:rsid w:val="00CC3FA6"/>
  </w:style>
  <w:style w:type="character" w:customStyle="1" w:styleId="101">
    <w:name w:val="101"/>
    <w:basedOn w:val="104"/>
    <w:uiPriority w:val="99"/>
    <w:rsid w:val="005B5D50"/>
    <w:rPr>
      <w:rFonts w:eastAsia="黑体"/>
      <w:b/>
      <w:bCs/>
      <w:kern w:val="44"/>
      <w:sz w:val="28"/>
      <w:szCs w:val="44"/>
    </w:rPr>
  </w:style>
  <w:style w:type="character" w:customStyle="1" w:styleId="2CharCharCharChar21">
    <w:name w:val="标题 2 Char Char Char Char21"/>
    <w:basedOn w:val="104"/>
    <w:rsid w:val="005B5D50"/>
    <w:rPr>
      <w:rFonts w:ascii="Arial" w:hAnsi="Arial"/>
      <w:b/>
      <w:bCs/>
      <w:kern w:val="2"/>
      <w:sz w:val="21"/>
      <w:szCs w:val="21"/>
    </w:rPr>
  </w:style>
  <w:style w:type="character" w:customStyle="1" w:styleId="100">
    <w:name w:val="100"/>
    <w:basedOn w:val="104"/>
    <w:uiPriority w:val="9"/>
    <w:rsid w:val="005B5D50"/>
    <w:rPr>
      <w:b/>
      <w:bCs/>
      <w:kern w:val="2"/>
      <w:sz w:val="21"/>
      <w:szCs w:val="32"/>
    </w:rPr>
  </w:style>
  <w:style w:type="character" w:customStyle="1" w:styleId="99">
    <w:name w:val="99"/>
    <w:basedOn w:val="104"/>
    <w:uiPriority w:val="9"/>
    <w:rsid w:val="00395389"/>
    <w:rPr>
      <w:rFonts w:asciiTheme="minorEastAsia" w:eastAsiaTheme="minorEastAsia" w:hAnsiTheme="minorEastAsia"/>
      <w:b/>
      <w:bCs/>
      <w:kern w:val="2"/>
      <w:sz w:val="21"/>
      <w:szCs w:val="28"/>
    </w:rPr>
  </w:style>
  <w:style w:type="character" w:customStyle="1" w:styleId="98">
    <w:name w:val="98"/>
    <w:basedOn w:val="104"/>
    <w:uiPriority w:val="9"/>
    <w:rsid w:val="00586078"/>
    <w:rPr>
      <w:b/>
      <w:bCs/>
      <w:kern w:val="2"/>
      <w:sz w:val="21"/>
      <w:szCs w:val="28"/>
    </w:rPr>
  </w:style>
  <w:style w:type="paragraph" w:customStyle="1" w:styleId="97">
    <w:name w:val="97"/>
    <w:basedOn w:val="110"/>
    <w:next w:val="126"/>
    <w:uiPriority w:val="39"/>
    <w:qFormat/>
    <w:rsid w:val="00DD256F"/>
    <w:pPr>
      <w:widowControl/>
      <w:spacing w:before="480" w:after="0" w:line="276" w:lineRule="auto"/>
      <w:outlineLvl w:val="9"/>
    </w:pPr>
    <w:rPr>
      <w:rFonts w:ascii="Cambria" w:eastAsia="宋体" w:hAnsi="Cambria"/>
      <w:color w:val="365F91"/>
      <w:kern w:val="0"/>
      <w:szCs w:val="28"/>
    </w:rPr>
  </w:style>
  <w:style w:type="paragraph" w:customStyle="1" w:styleId="96">
    <w:name w:val="96"/>
    <w:basedOn w:val="111"/>
    <w:next w:val="126"/>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customStyle="1" w:styleId="95">
    <w:name w:val="95"/>
    <w:basedOn w:val="111"/>
    <w:next w:val="126"/>
    <w:autoRedefine/>
    <w:uiPriority w:val="39"/>
    <w:qFormat/>
    <w:rsid w:val="00DD256F"/>
    <w:pPr>
      <w:widowControl w:val="0"/>
      <w:ind w:leftChars="200" w:left="420"/>
      <w:jc w:val="both"/>
    </w:pPr>
    <w:rPr>
      <w:rFonts w:ascii="Times New Roman" w:hAnsi="Times New Roman" w:cs="Times New Roman"/>
      <w:kern w:val="2"/>
      <w:szCs w:val="21"/>
    </w:rPr>
  </w:style>
  <w:style w:type="character" w:customStyle="1" w:styleId="94">
    <w:name w:val="94"/>
    <w:basedOn w:val="104"/>
    <w:uiPriority w:val="99"/>
    <w:rsid w:val="00DD256F"/>
    <w:rPr>
      <w:rFonts w:cs="Times New Roman"/>
      <w:color w:val="0000FF"/>
      <w:u w:val="single"/>
    </w:rPr>
  </w:style>
  <w:style w:type="character" w:customStyle="1" w:styleId="93">
    <w:name w:val="93"/>
    <w:basedOn w:val="104"/>
    <w:uiPriority w:val="99"/>
    <w:rsid w:val="00DD256F"/>
    <w:rPr>
      <w:rFonts w:eastAsia="宋体" w:cs="Times New Roman"/>
      <w:kern w:val="2"/>
      <w:sz w:val="21"/>
      <w:szCs w:val="21"/>
      <w:lang w:val="en-US" w:eastAsia="zh-CN" w:bidi="ar-SA"/>
    </w:rPr>
  </w:style>
  <w:style w:type="paragraph" w:customStyle="1" w:styleId="92">
    <w:name w:val="92"/>
    <w:basedOn w:val="111"/>
    <w:uiPriority w:val="99"/>
    <w:qFormat/>
    <w:rsid w:val="00DD256F"/>
    <w:pPr>
      <w:widowControl w:val="0"/>
    </w:pPr>
    <w:rPr>
      <w:rFonts w:ascii="Times New Roman" w:hAnsi="Times New Roman" w:cs="Times New Roman"/>
      <w:kern w:val="2"/>
      <w:szCs w:val="21"/>
    </w:rPr>
  </w:style>
  <w:style w:type="character" w:customStyle="1" w:styleId="91">
    <w:name w:val="91"/>
    <w:basedOn w:val="104"/>
    <w:link w:val="121"/>
    <w:rsid w:val="00DD256F"/>
    <w:rPr>
      <w:rFonts w:ascii="Times New Roman" w:hAnsi="Times New Roman"/>
      <w:b/>
      <w:color w:val="000000"/>
      <w:kern w:val="2"/>
      <w:sz w:val="21"/>
      <w:szCs w:val="21"/>
    </w:rPr>
  </w:style>
  <w:style w:type="table" w:customStyle="1" w:styleId="90">
    <w:name w:val="90"/>
    <w:basedOn w:val="103"/>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9">
    <w:name w:val="89"/>
    <w:basedOn w:val="111"/>
    <w:uiPriority w:val="99"/>
    <w:unhideWhenUsed/>
    <w:rsid w:val="00DD256F"/>
    <w:pPr>
      <w:widowControl w:val="0"/>
      <w:jc w:val="both"/>
    </w:pPr>
    <w:rPr>
      <w:rFonts w:ascii="Calibri" w:hAnsi="Calibri" w:cs="Times New Roman"/>
      <w:kern w:val="2"/>
      <w:sz w:val="18"/>
      <w:szCs w:val="18"/>
    </w:rPr>
  </w:style>
  <w:style w:type="character" w:customStyle="1" w:styleId="88">
    <w:name w:val="88"/>
    <w:basedOn w:val="104"/>
    <w:uiPriority w:val="99"/>
    <w:rsid w:val="00DD256F"/>
    <w:rPr>
      <w:rFonts w:ascii="Calibri" w:eastAsia="宋体" w:hAnsi="Calibri" w:cs="Times New Roman"/>
      <w:sz w:val="18"/>
      <w:szCs w:val="18"/>
    </w:rPr>
  </w:style>
  <w:style w:type="paragraph" w:customStyle="1" w:styleId="87">
    <w:name w:val="87"/>
    <w:basedOn w:val="111"/>
    <w:next w:val="126"/>
    <w:uiPriority w:val="99"/>
    <w:rsid w:val="00DD256F"/>
    <w:pPr>
      <w:widowControl w:val="0"/>
      <w:jc w:val="both"/>
    </w:pPr>
    <w:rPr>
      <w:rFonts w:ascii="Times New Roman" w:hAnsi="Times New Roman" w:cs="Times New Roman"/>
      <w:kern w:val="2"/>
      <w:szCs w:val="21"/>
    </w:rPr>
  </w:style>
  <w:style w:type="character" w:customStyle="1" w:styleId="86">
    <w:name w:val="86"/>
    <w:basedOn w:val="104"/>
    <w:uiPriority w:val="99"/>
    <w:rsid w:val="00DD256F"/>
    <w:rPr>
      <w:rFonts w:ascii="Times New Roman" w:eastAsia="宋体" w:hAnsi="Times New Roman" w:cs="Times New Roman"/>
      <w:szCs w:val="21"/>
    </w:rPr>
  </w:style>
  <w:style w:type="character" w:customStyle="1" w:styleId="85">
    <w:name w:val="85"/>
    <w:basedOn w:val="104"/>
    <w:uiPriority w:val="99"/>
    <w:rsid w:val="00DD256F"/>
    <w:rPr>
      <w:rFonts w:eastAsia="宋体" w:cs="Times New Roman"/>
      <w:color w:val="FF0000"/>
      <w:kern w:val="2"/>
      <w:sz w:val="24"/>
      <w:szCs w:val="24"/>
      <w:lang w:val="en-US" w:eastAsia="zh-CN" w:bidi="ar-SA"/>
    </w:rPr>
  </w:style>
  <w:style w:type="paragraph" w:customStyle="1" w:styleId="84">
    <w:name w:val="84"/>
    <w:basedOn w:val="111"/>
    <w:uiPriority w:val="99"/>
    <w:rsid w:val="00DD256F"/>
    <w:pPr>
      <w:spacing w:before="100" w:after="100"/>
      <w:jc w:val="right"/>
    </w:pPr>
    <w:rPr>
      <w:rFonts w:ascii="Arial Unicode MS" w:eastAsia="Arial Unicode MS" w:hAnsi="Times New Roman" w:cs="Times New Roman"/>
      <w:sz w:val="18"/>
      <w:szCs w:val="18"/>
    </w:rPr>
  </w:style>
  <w:style w:type="paragraph" w:customStyle="1" w:styleId="83">
    <w:name w:val="83"/>
    <w:basedOn w:val="111"/>
    <w:qFormat/>
    <w:rsid w:val="00DD256F"/>
    <w:pPr>
      <w:widowControl w:val="0"/>
      <w:ind w:firstLineChars="200" w:firstLine="420"/>
      <w:jc w:val="both"/>
    </w:pPr>
    <w:rPr>
      <w:rFonts w:ascii="Calibri" w:hAnsi="Calibri" w:cs="Times New Roman"/>
      <w:kern w:val="2"/>
      <w:szCs w:val="22"/>
    </w:rPr>
  </w:style>
  <w:style w:type="character" w:customStyle="1" w:styleId="82">
    <w:name w:val="82"/>
    <w:basedOn w:val="91"/>
    <w:link w:val="195"/>
    <w:uiPriority w:val="99"/>
    <w:rsid w:val="00DD256F"/>
    <w:rPr>
      <w:rFonts w:ascii="Calibri" w:eastAsia="宋体" w:hAnsi="Calibri" w:cs="Times New Roman"/>
      <w:b/>
      <w:bCs/>
      <w:color w:val="000000"/>
      <w:kern w:val="2"/>
      <w:sz w:val="21"/>
      <w:szCs w:val="21"/>
    </w:rPr>
  </w:style>
  <w:style w:type="paragraph" w:customStyle="1" w:styleId="81">
    <w:name w:val="81"/>
    <w:basedOn w:val="92"/>
    <w:next w:val="121"/>
    <w:uiPriority w:val="99"/>
    <w:unhideWhenUsed/>
    <w:rsid w:val="00DD256F"/>
    <w:rPr>
      <w:rFonts w:ascii="Calibri" w:hAnsi="Calibri"/>
      <w:b/>
      <w:bCs/>
      <w:szCs w:val="22"/>
    </w:rPr>
  </w:style>
  <w:style w:type="paragraph" w:customStyle="1" w:styleId="80">
    <w:name w:val="80"/>
    <w:basedOn w:val="111"/>
    <w:next w:val="126"/>
    <w:autoRedefine/>
    <w:uiPriority w:val="39"/>
    <w:unhideWhenUsed/>
    <w:qFormat/>
    <w:rsid w:val="00DD256F"/>
    <w:pPr>
      <w:spacing w:after="100" w:line="276" w:lineRule="auto"/>
      <w:ind w:left="440"/>
    </w:pPr>
    <w:rPr>
      <w:rFonts w:ascii="Calibri" w:hAnsi="Calibri" w:cs="Times New Roman"/>
      <w:sz w:val="22"/>
      <w:szCs w:val="22"/>
    </w:rPr>
  </w:style>
  <w:style w:type="paragraph" w:customStyle="1" w:styleId="79">
    <w:name w:val="79"/>
    <w:basedOn w:val="111"/>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78">
    <w:name w:val="78"/>
    <w:basedOn w:val="104"/>
    <w:link w:val="a2"/>
    <w:uiPriority w:val="99"/>
    <w:rsid w:val="00DD256F"/>
    <w:rPr>
      <w:rFonts w:ascii="Calibri" w:eastAsia="宋体" w:hAnsi="Calibri" w:cs="Times New Roman"/>
      <w:sz w:val="18"/>
      <w:szCs w:val="18"/>
    </w:rPr>
  </w:style>
  <w:style w:type="paragraph" w:customStyle="1" w:styleId="77">
    <w:name w:val="77"/>
    <w:basedOn w:val="111"/>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76">
    <w:name w:val="76"/>
    <w:basedOn w:val="104"/>
    <w:uiPriority w:val="99"/>
    <w:rsid w:val="00DD256F"/>
    <w:rPr>
      <w:rFonts w:ascii="Calibri" w:eastAsia="宋体" w:hAnsi="Calibri" w:cs="Times New Roman"/>
      <w:sz w:val="18"/>
      <w:szCs w:val="18"/>
    </w:rPr>
  </w:style>
  <w:style w:type="paragraph" w:customStyle="1" w:styleId="75">
    <w:name w:val="75"/>
    <w:basedOn w:val="111"/>
    <w:rsid w:val="00DD256F"/>
    <w:pPr>
      <w:widowControl w:val="0"/>
      <w:jc w:val="both"/>
    </w:pPr>
    <w:rPr>
      <w:rFonts w:hAnsi="Courier New" w:cs="Times New Roman"/>
      <w:kern w:val="2"/>
      <w:szCs w:val="20"/>
    </w:rPr>
  </w:style>
  <w:style w:type="character" w:customStyle="1" w:styleId="74">
    <w:name w:val="74"/>
    <w:basedOn w:val="104"/>
    <w:rsid w:val="00DD256F"/>
    <w:rPr>
      <w:rFonts w:ascii="宋体" w:eastAsia="宋体" w:hAnsi="Courier New" w:cs="Times New Roman"/>
      <w:szCs w:val="20"/>
    </w:rPr>
  </w:style>
  <w:style w:type="character" w:customStyle="1" w:styleId="73">
    <w:name w:val="73"/>
    <w:basedOn w:val="104"/>
    <w:rsid w:val="00DD256F"/>
    <w:rPr>
      <w:rFonts w:eastAsia="宋体" w:cs="Times New Roman"/>
      <w:kern w:val="2"/>
      <w:sz w:val="24"/>
      <w:szCs w:val="24"/>
      <w:lang w:val="en-US" w:eastAsia="zh-CN" w:bidi="ar-SA"/>
    </w:rPr>
  </w:style>
  <w:style w:type="paragraph" w:customStyle="1" w:styleId="72">
    <w:name w:val="72"/>
    <w:basedOn w:val="111"/>
    <w:uiPriority w:val="99"/>
    <w:rsid w:val="00DD256F"/>
    <w:pPr>
      <w:widowControl w:val="0"/>
      <w:spacing w:after="120"/>
      <w:jc w:val="both"/>
    </w:pPr>
    <w:rPr>
      <w:rFonts w:ascii="Times New Roman" w:hAnsi="Times New Roman" w:cs="Times New Roman"/>
      <w:kern w:val="2"/>
      <w:szCs w:val="21"/>
    </w:rPr>
  </w:style>
  <w:style w:type="character" w:customStyle="1" w:styleId="71">
    <w:name w:val="71"/>
    <w:basedOn w:val="104"/>
    <w:uiPriority w:val="99"/>
    <w:rsid w:val="00DD256F"/>
    <w:rPr>
      <w:rFonts w:ascii="Times New Roman" w:eastAsia="宋体" w:hAnsi="Times New Roman" w:cs="Times New Roman"/>
      <w:szCs w:val="21"/>
    </w:rPr>
  </w:style>
  <w:style w:type="paragraph" w:customStyle="1" w:styleId="700">
    <w:name w:val="70"/>
    <w:basedOn w:val="111"/>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customStyle="1" w:styleId="69">
    <w:name w:val="69"/>
    <w:basedOn w:val="111"/>
    <w:next w:val="126"/>
    <w:uiPriority w:val="99"/>
    <w:rsid w:val="00DD256F"/>
    <w:pPr>
      <w:widowControl w:val="0"/>
      <w:ind w:leftChars="2500" w:left="100"/>
      <w:jc w:val="both"/>
    </w:pPr>
    <w:rPr>
      <w:rFonts w:ascii="Times New Roman" w:hAnsi="Times New Roman" w:cs="Times New Roman"/>
      <w:kern w:val="2"/>
      <w:szCs w:val="21"/>
    </w:rPr>
  </w:style>
  <w:style w:type="character" w:customStyle="1" w:styleId="68">
    <w:name w:val="68"/>
    <w:basedOn w:val="104"/>
    <w:uiPriority w:val="99"/>
    <w:rsid w:val="00DD256F"/>
    <w:rPr>
      <w:rFonts w:ascii="Times New Roman" w:eastAsia="宋体" w:hAnsi="Times New Roman" w:cs="Times New Roman"/>
      <w:szCs w:val="21"/>
    </w:rPr>
  </w:style>
  <w:style w:type="paragraph" w:customStyle="1" w:styleId="67">
    <w:name w:val="67"/>
    <w:basedOn w:val="111"/>
    <w:next w:val="126"/>
    <w:uiPriority w:val="99"/>
    <w:rsid w:val="00DD256F"/>
    <w:pPr>
      <w:widowControl w:val="0"/>
      <w:jc w:val="center"/>
    </w:pPr>
    <w:rPr>
      <w:rFonts w:ascii="Times New Roman" w:hAnsi="Times New Roman" w:cs="Times New Roman"/>
      <w:kern w:val="2"/>
      <w:szCs w:val="21"/>
    </w:rPr>
  </w:style>
  <w:style w:type="character" w:customStyle="1" w:styleId="66">
    <w:name w:val="66"/>
    <w:basedOn w:val="104"/>
    <w:uiPriority w:val="99"/>
    <w:rsid w:val="00DD256F"/>
    <w:rPr>
      <w:rFonts w:ascii="Times New Roman" w:eastAsia="宋体" w:hAnsi="Times New Roman" w:cs="Times New Roman"/>
      <w:szCs w:val="21"/>
    </w:rPr>
  </w:style>
  <w:style w:type="paragraph" w:customStyle="1" w:styleId="65">
    <w:name w:val="65"/>
    <w:basedOn w:val="111"/>
    <w:next w:val="126"/>
    <w:semiHidden/>
    <w:rsid w:val="00DD256F"/>
    <w:pPr>
      <w:widowControl w:val="0"/>
      <w:spacing w:before="120"/>
      <w:jc w:val="both"/>
    </w:pPr>
    <w:rPr>
      <w:rFonts w:ascii="Arial" w:hAnsi="Arial" w:cs="Times New Roman"/>
      <w:b/>
      <w:bCs/>
      <w:kern w:val="2"/>
      <w:szCs w:val="21"/>
    </w:rPr>
  </w:style>
  <w:style w:type="paragraph" w:customStyle="1" w:styleId="64">
    <w:name w:val="64"/>
    <w:basedOn w:val="111"/>
    <w:rsid w:val="005B5D50"/>
    <w:pPr>
      <w:keepNext/>
      <w:keepLines/>
      <w:widowControl w:val="0"/>
      <w:spacing w:before="60" w:after="60"/>
      <w:ind w:hangingChars="200" w:hanging="420"/>
      <w:jc w:val="both"/>
      <w:outlineLvl w:val="4"/>
    </w:pPr>
    <w:rPr>
      <w:rFonts w:cs="Times New Roman"/>
      <w:b/>
      <w:bCs/>
      <w:kern w:val="2"/>
      <w:szCs w:val="21"/>
    </w:rPr>
  </w:style>
  <w:style w:type="paragraph" w:customStyle="1" w:styleId="63">
    <w:name w:val="63"/>
    <w:hidden/>
    <w:uiPriority w:val="99"/>
    <w:semiHidden/>
    <w:rsid w:val="00BC1CB9"/>
    <w:rPr>
      <w:kern w:val="2"/>
      <w:sz w:val="21"/>
      <w:szCs w:val="22"/>
    </w:rPr>
  </w:style>
  <w:style w:type="character" w:customStyle="1" w:styleId="62">
    <w:name w:val="62"/>
    <w:basedOn w:val="104"/>
    <w:qFormat/>
    <w:rsid w:val="006B00D5"/>
    <w:rPr>
      <w:kern w:val="2"/>
      <w:sz w:val="21"/>
      <w:szCs w:val="24"/>
    </w:rPr>
  </w:style>
  <w:style w:type="paragraph" w:customStyle="1" w:styleId="61">
    <w:name w:val="61"/>
    <w:basedOn w:val="111"/>
    <w:qFormat/>
    <w:rsid w:val="006B00D5"/>
    <w:pPr>
      <w:widowControl w:val="0"/>
      <w:spacing w:before="100" w:after="100"/>
      <w:jc w:val="both"/>
    </w:pPr>
    <w:rPr>
      <w:rFonts w:ascii="Calibri" w:hAnsi="Calibri" w:cs="Times New Roman"/>
      <w:kern w:val="2"/>
    </w:rPr>
  </w:style>
  <w:style w:type="paragraph" w:customStyle="1" w:styleId="600">
    <w:name w:val="60"/>
    <w:basedOn w:val="111"/>
    <w:uiPriority w:val="99"/>
    <w:semiHidden/>
    <w:unhideWhenUsed/>
    <w:rsid w:val="0002110B"/>
    <w:pPr>
      <w:widowControl w:val="0"/>
      <w:jc w:val="both"/>
    </w:pPr>
    <w:rPr>
      <w:rFonts w:hAnsi="Calibri" w:cs="Times New Roman"/>
      <w:kern w:val="2"/>
      <w:sz w:val="18"/>
      <w:szCs w:val="18"/>
    </w:rPr>
  </w:style>
  <w:style w:type="character" w:customStyle="1" w:styleId="59">
    <w:name w:val="59"/>
    <w:basedOn w:val="104"/>
    <w:uiPriority w:val="99"/>
    <w:semiHidden/>
    <w:rsid w:val="0002110B"/>
    <w:rPr>
      <w:rFonts w:ascii="宋体"/>
      <w:kern w:val="2"/>
      <w:sz w:val="18"/>
      <w:szCs w:val="18"/>
    </w:rPr>
  </w:style>
  <w:style w:type="character" w:customStyle="1" w:styleId="58">
    <w:name w:val="58"/>
    <w:basedOn w:val="104"/>
    <w:uiPriority w:val="99"/>
    <w:semiHidden/>
    <w:rsid w:val="00205C40"/>
    <w:rPr>
      <w:color w:val="auto"/>
    </w:rPr>
  </w:style>
  <w:style w:type="numbering" w:customStyle="1" w:styleId="57">
    <w:name w:val="57"/>
    <w:uiPriority w:val="99"/>
    <w:rsid w:val="00C65930"/>
  </w:style>
  <w:style w:type="paragraph" w:customStyle="1" w:styleId="56">
    <w:name w:val="56"/>
    <w:basedOn w:val="111"/>
    <w:next w:val="126"/>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55">
    <w:name w:val="55"/>
    <w:basedOn w:val="104"/>
    <w:uiPriority w:val="10"/>
    <w:rsid w:val="00F23D17"/>
    <w:rPr>
      <w:rFonts w:asciiTheme="majorHAnsi" w:hAnsiTheme="majorHAnsi" w:cstheme="majorBidi"/>
      <w:b/>
      <w:bCs/>
      <w:kern w:val="2"/>
      <w:sz w:val="32"/>
      <w:szCs w:val="32"/>
    </w:rPr>
  </w:style>
  <w:style w:type="paragraph" w:customStyle="1" w:styleId="54">
    <w:name w:val="54"/>
    <w:uiPriority w:val="1"/>
    <w:qFormat/>
    <w:rsid w:val="00BE4764"/>
    <w:pPr>
      <w:widowControl w:val="0"/>
      <w:jc w:val="both"/>
    </w:pPr>
    <w:rPr>
      <w:kern w:val="2"/>
      <w:sz w:val="21"/>
      <w:szCs w:val="22"/>
    </w:rPr>
  </w:style>
  <w:style w:type="paragraph" w:customStyle="1" w:styleId="53">
    <w:name w:val="53"/>
    <w:basedOn w:val="111"/>
    <w:next w:val="126"/>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customStyle="1" w:styleId="52">
    <w:name w:val="52"/>
    <w:basedOn w:val="111"/>
    <w:next w:val="126"/>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customStyle="1" w:styleId="510">
    <w:name w:val="51"/>
    <w:basedOn w:val="111"/>
    <w:next w:val="126"/>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customStyle="1" w:styleId="500">
    <w:name w:val="50"/>
    <w:basedOn w:val="111"/>
    <w:next w:val="126"/>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customStyle="1" w:styleId="49">
    <w:name w:val="49"/>
    <w:basedOn w:val="111"/>
    <w:next w:val="126"/>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customStyle="1" w:styleId="48">
    <w:name w:val="48"/>
    <w:basedOn w:val="111"/>
    <w:next w:val="126"/>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47">
    <w:name w:val="47"/>
    <w:basedOn w:val="104"/>
    <w:uiPriority w:val="9"/>
    <w:rsid w:val="005B5D50"/>
    <w:rPr>
      <w:rFonts w:asciiTheme="majorHAnsi" w:hAnsiTheme="majorHAnsi" w:cstheme="majorBidi"/>
      <w:b/>
      <w:bCs/>
      <w:sz w:val="21"/>
      <w:szCs w:val="24"/>
    </w:rPr>
  </w:style>
  <w:style w:type="paragraph" w:customStyle="1" w:styleId="46">
    <w:name w:val="46"/>
    <w:basedOn w:val="111"/>
    <w:uiPriority w:val="99"/>
    <w:qFormat/>
    <w:rsid w:val="00C17CE1"/>
    <w:pPr>
      <w:spacing w:before="100" w:beforeAutospacing="1" w:after="100" w:afterAutospacing="1"/>
    </w:pPr>
    <w:rPr>
      <w:sz w:val="24"/>
    </w:rPr>
  </w:style>
  <w:style w:type="paragraph" w:customStyle="1" w:styleId="45">
    <w:name w:val="45"/>
    <w:basedOn w:val="111"/>
    <w:uiPriority w:val="99"/>
    <w:semiHidden/>
    <w:unhideWhenUsed/>
    <w:rsid w:val="001116D4"/>
    <w:pPr>
      <w:snapToGrid w:val="0"/>
    </w:pPr>
  </w:style>
  <w:style w:type="character" w:customStyle="1" w:styleId="44">
    <w:name w:val="44"/>
    <w:basedOn w:val="104"/>
    <w:uiPriority w:val="99"/>
    <w:semiHidden/>
    <w:rsid w:val="001116D4"/>
    <w:rPr>
      <w:rFonts w:ascii="宋体" w:hAnsi="宋体" w:cs="宋体"/>
      <w:sz w:val="21"/>
      <w:szCs w:val="24"/>
    </w:rPr>
  </w:style>
  <w:style w:type="character" w:customStyle="1" w:styleId="43">
    <w:name w:val="43"/>
    <w:basedOn w:val="104"/>
    <w:uiPriority w:val="99"/>
    <w:semiHidden/>
    <w:unhideWhenUsed/>
    <w:rsid w:val="001116D4"/>
    <w:rPr>
      <w:vertAlign w:val="superscript"/>
    </w:rPr>
  </w:style>
  <w:style w:type="character" w:customStyle="1" w:styleId="42">
    <w:name w:val="42"/>
    <w:basedOn w:val="91"/>
    <w:uiPriority w:val="99"/>
    <w:semiHidden/>
    <w:rsid w:val="0067754A"/>
    <w:rPr>
      <w:rFonts w:ascii="Times New Roman" w:eastAsia="宋体" w:hAnsi="Times New Roman" w:cs="Times New Roman"/>
      <w:b w:val="0"/>
      <w:bCs/>
      <w:color w:val="000000"/>
      <w:kern w:val="2"/>
      <w:sz w:val="21"/>
      <w:szCs w:val="21"/>
    </w:rPr>
  </w:style>
  <w:style w:type="paragraph" w:customStyle="1" w:styleId="410">
    <w:name w:val="41"/>
    <w:basedOn w:val="111"/>
    <w:next w:val="126"/>
    <w:autoRedefine/>
    <w:semiHidden/>
    <w:rsid w:val="00955CA0"/>
    <w:pPr>
      <w:ind w:firstLineChars="200" w:firstLine="420"/>
    </w:pPr>
    <w:rPr>
      <w:rFonts w:cs="Times New Roman"/>
      <w:color w:val="000000"/>
      <w:szCs w:val="21"/>
    </w:rPr>
  </w:style>
  <w:style w:type="character" w:customStyle="1" w:styleId="400">
    <w:name w:val="40"/>
    <w:basedOn w:val="104"/>
    <w:rsid w:val="00955CA0"/>
  </w:style>
  <w:style w:type="paragraph" w:customStyle="1" w:styleId="39">
    <w:name w:val="39"/>
    <w:basedOn w:val="111"/>
    <w:rsid w:val="00955CA0"/>
    <w:pPr>
      <w:widowControl w:val="0"/>
      <w:ind w:firstLineChars="200" w:firstLine="420"/>
      <w:jc w:val="both"/>
    </w:pPr>
    <w:rPr>
      <w:rFonts w:ascii="Times New Roman" w:hAnsi="Times New Roman" w:cs="Times New Roman"/>
      <w:kern w:val="2"/>
      <w:szCs w:val="21"/>
    </w:rPr>
  </w:style>
  <w:style w:type="paragraph" w:customStyle="1" w:styleId="38">
    <w:name w:val="38"/>
    <w:basedOn w:val="111"/>
    <w:rsid w:val="00955CA0"/>
    <w:pPr>
      <w:widowControl w:val="0"/>
      <w:tabs>
        <w:tab w:val="left" w:pos="1200"/>
      </w:tabs>
      <w:jc w:val="both"/>
    </w:pPr>
    <w:rPr>
      <w:rFonts w:ascii="Times New Roman" w:hAnsi="Times New Roman" w:cs="Times New Roman"/>
      <w:kern w:val="2"/>
      <w:szCs w:val="21"/>
    </w:rPr>
  </w:style>
  <w:style w:type="paragraph" w:customStyle="1" w:styleId="37">
    <w:name w:val="37"/>
    <w:basedOn w:val="111"/>
    <w:next w:val="126"/>
    <w:qFormat/>
    <w:rsid w:val="00955CA0"/>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6">
    <w:name w:val="36"/>
    <w:basedOn w:val="104"/>
    <w:rsid w:val="00955CA0"/>
    <w:rPr>
      <w:rFonts w:ascii="Times New Roman" w:hAnsi="Times New Roman"/>
      <w:b/>
      <w:kern w:val="2"/>
      <w:sz w:val="21"/>
      <w:szCs w:val="24"/>
    </w:rPr>
  </w:style>
  <w:style w:type="character" w:customStyle="1" w:styleId="35">
    <w:name w:val="35"/>
    <w:basedOn w:val="104"/>
    <w:uiPriority w:val="9"/>
    <w:rsid w:val="00876747"/>
    <w:rPr>
      <w:rFonts w:ascii="宋体" w:hAnsi="宋体" w:cs="宋体"/>
      <w:b/>
      <w:bCs/>
      <w:sz w:val="24"/>
      <w:szCs w:val="24"/>
    </w:rPr>
  </w:style>
  <w:style w:type="character" w:customStyle="1" w:styleId="34">
    <w:name w:val="34"/>
    <w:basedOn w:val="91"/>
    <w:uiPriority w:val="99"/>
    <w:semiHidden/>
    <w:rsid w:val="00D212B7"/>
    <w:rPr>
      <w:rFonts w:ascii="Times New Roman" w:eastAsia="宋体" w:hAnsi="Times New Roman" w:cs="Times New Roman"/>
      <w:b w:val="0"/>
      <w:bCs/>
      <w:color w:val="000000"/>
      <w:kern w:val="2"/>
      <w:sz w:val="21"/>
      <w:szCs w:val="21"/>
    </w:rPr>
  </w:style>
  <w:style w:type="paragraph" w:customStyle="1" w:styleId="330">
    <w:name w:val="33"/>
    <w:basedOn w:val="111"/>
    <w:uiPriority w:val="34"/>
    <w:qFormat/>
    <w:rsid w:val="0082388B"/>
    <w:pPr>
      <w:widowControl w:val="0"/>
      <w:ind w:firstLineChars="200" w:firstLine="420"/>
      <w:jc w:val="both"/>
    </w:pPr>
    <w:rPr>
      <w:rFonts w:ascii="Calibri" w:hAnsi="Calibri" w:cs="Times New Roman"/>
      <w:kern w:val="2"/>
      <w:szCs w:val="22"/>
    </w:rPr>
  </w:style>
  <w:style w:type="paragraph" w:customStyle="1" w:styleId="320">
    <w:name w:val="32"/>
    <w:basedOn w:val="111"/>
    <w:uiPriority w:val="34"/>
    <w:qFormat/>
    <w:rsid w:val="00E21DDC"/>
    <w:pPr>
      <w:widowControl w:val="0"/>
      <w:ind w:firstLineChars="200" w:firstLine="420"/>
      <w:jc w:val="both"/>
    </w:pPr>
    <w:rPr>
      <w:rFonts w:ascii="Calibri" w:hAnsi="Calibri" w:cs="Times New Roman"/>
      <w:kern w:val="2"/>
      <w:szCs w:val="22"/>
    </w:rPr>
  </w:style>
  <w:style w:type="paragraph" w:customStyle="1" w:styleId="310">
    <w:name w:val="31"/>
    <w:basedOn w:val="111"/>
    <w:uiPriority w:val="34"/>
    <w:qFormat/>
    <w:rsid w:val="00144592"/>
    <w:pPr>
      <w:widowControl w:val="0"/>
      <w:ind w:firstLineChars="200" w:firstLine="420"/>
      <w:jc w:val="both"/>
    </w:pPr>
    <w:rPr>
      <w:rFonts w:ascii="Calibri" w:hAnsi="Calibri" w:cs="Times New Roman"/>
      <w:kern w:val="2"/>
      <w:szCs w:val="22"/>
    </w:rPr>
  </w:style>
  <w:style w:type="paragraph" w:customStyle="1" w:styleId="30a">
    <w:name w:val="30"/>
    <w:basedOn w:val="111"/>
    <w:uiPriority w:val="34"/>
    <w:qFormat/>
    <w:rsid w:val="00877605"/>
    <w:pPr>
      <w:widowControl w:val="0"/>
      <w:ind w:firstLineChars="200" w:firstLine="420"/>
      <w:jc w:val="both"/>
    </w:pPr>
    <w:rPr>
      <w:rFonts w:ascii="Calibri" w:hAnsi="Calibri" w:cs="Times New Roman"/>
      <w:kern w:val="2"/>
      <w:szCs w:val="22"/>
    </w:rPr>
  </w:style>
  <w:style w:type="paragraph" w:customStyle="1" w:styleId="29">
    <w:name w:val="29"/>
    <w:basedOn w:val="111"/>
    <w:uiPriority w:val="1"/>
    <w:qFormat/>
    <w:rsid w:val="00F60CEE"/>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28">
    <w:name w:val="28"/>
    <w:qFormat/>
    <w:rsid w:val="00E6160F"/>
    <w:rPr>
      <w:rFonts w:ascii="Times New Roman" w:hAnsi="Times New Roman"/>
      <w:kern w:val="2"/>
      <w:sz w:val="21"/>
      <w:szCs w:val="21"/>
    </w:rPr>
  </w:style>
  <w:style w:type="paragraph" w:customStyle="1" w:styleId="27">
    <w:name w:val="27"/>
    <w:basedOn w:val="111"/>
    <w:uiPriority w:val="34"/>
    <w:qFormat/>
    <w:rsid w:val="00DA2630"/>
    <w:pPr>
      <w:widowControl w:val="0"/>
      <w:ind w:firstLineChars="200" w:firstLine="420"/>
      <w:jc w:val="both"/>
    </w:pPr>
    <w:rPr>
      <w:rFonts w:ascii="Calibri" w:hAnsi="Calibri" w:cs="Times New Roman"/>
      <w:kern w:val="2"/>
      <w:szCs w:val="22"/>
    </w:rPr>
  </w:style>
  <w:style w:type="character" w:customStyle="1" w:styleId="26">
    <w:name w:val="26"/>
    <w:uiPriority w:val="99"/>
    <w:rsid w:val="005D771B"/>
    <w:rPr>
      <w:rFonts w:ascii="Times New Roman" w:hAnsi="Times New Roman"/>
      <w:kern w:val="2"/>
      <w:sz w:val="21"/>
      <w:szCs w:val="21"/>
    </w:rPr>
  </w:style>
  <w:style w:type="paragraph" w:customStyle="1" w:styleId="25">
    <w:name w:val="25"/>
    <w:basedOn w:val="111"/>
    <w:uiPriority w:val="34"/>
    <w:qFormat/>
    <w:rsid w:val="00DE166B"/>
    <w:pPr>
      <w:widowControl w:val="0"/>
      <w:ind w:firstLineChars="200" w:firstLine="420"/>
      <w:jc w:val="both"/>
    </w:pPr>
    <w:rPr>
      <w:rFonts w:ascii="Calibri" w:hAnsi="Calibri" w:cs="Times New Roman"/>
      <w:kern w:val="2"/>
      <w:szCs w:val="22"/>
    </w:rPr>
  </w:style>
  <w:style w:type="character" w:customStyle="1" w:styleId="24">
    <w:name w:val="24"/>
    <w:uiPriority w:val="99"/>
    <w:rsid w:val="00B85D1D"/>
    <w:rPr>
      <w:rFonts w:ascii="Times New Roman" w:hAnsi="Times New Roman"/>
      <w:kern w:val="2"/>
      <w:sz w:val="21"/>
      <w:szCs w:val="21"/>
    </w:rPr>
  </w:style>
  <w:style w:type="character" w:customStyle="1" w:styleId="23">
    <w:name w:val="23"/>
    <w:uiPriority w:val="99"/>
    <w:semiHidden/>
    <w:locked/>
    <w:rsid w:val="002C54C1"/>
    <w:rPr>
      <w:rFonts w:ascii="Times New Roman" w:hAnsi="Times New Roman"/>
      <w:kern w:val="2"/>
      <w:sz w:val="21"/>
      <w:szCs w:val="21"/>
    </w:rPr>
  </w:style>
  <w:style w:type="paragraph" w:customStyle="1" w:styleId="22a">
    <w:name w:val="22"/>
    <w:basedOn w:val="111"/>
    <w:uiPriority w:val="34"/>
    <w:qFormat/>
    <w:rsid w:val="004E15B4"/>
    <w:pPr>
      <w:widowControl w:val="0"/>
      <w:ind w:firstLineChars="200" w:firstLine="420"/>
      <w:jc w:val="both"/>
    </w:pPr>
    <w:rPr>
      <w:rFonts w:ascii="Calibri" w:hAnsi="Calibri" w:cs="Times New Roman"/>
      <w:kern w:val="2"/>
      <w:szCs w:val="22"/>
    </w:rPr>
  </w:style>
  <w:style w:type="paragraph" w:customStyle="1" w:styleId="21">
    <w:name w:val="21"/>
    <w:rsid w:val="00DD179E"/>
    <w:pPr>
      <w:numPr>
        <w:numId w:val="137"/>
      </w:numPr>
      <w:adjustRightInd w:val="0"/>
      <w:snapToGrid w:val="0"/>
      <w:spacing w:line="400" w:lineRule="atLeast"/>
    </w:pPr>
    <w:rPr>
      <w:rFonts w:ascii="宋体" w:hAnsi="宋体" w:cstheme="minorBidi"/>
      <w:b/>
      <w:kern w:val="2"/>
      <w:sz w:val="28"/>
      <w:szCs w:val="21"/>
    </w:rPr>
  </w:style>
  <w:style w:type="character" w:customStyle="1" w:styleId="20a">
    <w:name w:val="20"/>
    <w:basedOn w:val="104"/>
    <w:rsid w:val="00DD179E"/>
    <w:rPr>
      <w:rFonts w:ascii="宋体" w:hAnsi="宋体" w:cstheme="minorBidi"/>
      <w:b/>
      <w:kern w:val="2"/>
      <w:sz w:val="28"/>
      <w:szCs w:val="21"/>
    </w:rPr>
  </w:style>
  <w:style w:type="paragraph" w:customStyle="1" w:styleId="19">
    <w:name w:val="19"/>
    <w:qFormat/>
    <w:rsid w:val="00C368E7"/>
    <w:pPr>
      <w:widowControl w:val="0"/>
      <w:tabs>
        <w:tab w:val="left" w:pos="0"/>
      </w:tabs>
      <w:adjustRightInd w:val="0"/>
      <w:snapToGrid w:val="0"/>
      <w:spacing w:line="400" w:lineRule="atLeast"/>
      <w:ind w:left="714"/>
      <w:jc w:val="both"/>
    </w:pPr>
    <w:rPr>
      <w:rFonts w:ascii="Times New Roman" w:hAnsi="Times New Roman"/>
      <w:color w:val="000000"/>
      <w:kern w:val="2"/>
      <w:sz w:val="21"/>
      <w:szCs w:val="21"/>
    </w:rPr>
  </w:style>
  <w:style w:type="character" w:customStyle="1" w:styleId="18a">
    <w:name w:val="18"/>
    <w:basedOn w:val="104"/>
    <w:qFormat/>
    <w:rsid w:val="00C368E7"/>
    <w:rPr>
      <w:rFonts w:ascii="Times New Roman" w:hAnsi="Times New Roman"/>
      <w:color w:val="000000"/>
      <w:kern w:val="2"/>
      <w:sz w:val="21"/>
      <w:szCs w:val="21"/>
    </w:rPr>
  </w:style>
  <w:style w:type="paragraph" w:customStyle="1" w:styleId="17a">
    <w:name w:val="17"/>
    <w:next w:val="126"/>
    <w:qFormat/>
    <w:rsid w:val="00B07BBA"/>
    <w:pPr>
      <w:widowControl w:val="0"/>
      <w:tabs>
        <w:tab w:val="left" w:pos="714"/>
        <w:tab w:val="left" w:pos="850"/>
      </w:tabs>
      <w:adjustRightInd w:val="0"/>
      <w:snapToGrid w:val="0"/>
      <w:spacing w:line="400" w:lineRule="atLeast"/>
      <w:ind w:left="420" w:hanging="420"/>
      <w:jc w:val="both"/>
      <w:outlineLvl w:val="0"/>
    </w:pPr>
    <w:rPr>
      <w:rFonts w:ascii="Times New Roman" w:hAnsi="Times New Roman"/>
      <w:b/>
      <w:color w:val="000000"/>
      <w:kern w:val="2"/>
      <w:sz w:val="21"/>
      <w:szCs w:val="21"/>
    </w:rPr>
  </w:style>
  <w:style w:type="paragraph" w:customStyle="1" w:styleId="16">
    <w:name w:val="16"/>
    <w:next w:val="126"/>
    <w:rsid w:val="00B07BBA"/>
    <w:pPr>
      <w:widowControl w:val="0"/>
      <w:numPr>
        <w:ilvl w:val="1"/>
        <w:numId w:val="138"/>
      </w:numPr>
      <w:tabs>
        <w:tab w:val="left" w:pos="714"/>
        <w:tab w:val="left" w:pos="850"/>
      </w:tabs>
      <w:adjustRightInd w:val="0"/>
      <w:snapToGrid w:val="0"/>
      <w:spacing w:line="400" w:lineRule="atLeast"/>
      <w:jc w:val="both"/>
      <w:outlineLvl w:val="1"/>
    </w:pPr>
    <w:rPr>
      <w:rFonts w:ascii="Times New Roman" w:hAnsi="Times New Roman"/>
      <w:b/>
      <w:color w:val="000000"/>
      <w:kern w:val="2"/>
      <w:sz w:val="21"/>
      <w:szCs w:val="21"/>
    </w:rPr>
  </w:style>
  <w:style w:type="paragraph" w:customStyle="1" w:styleId="15">
    <w:name w:val="15"/>
    <w:rsid w:val="00B07BBA"/>
    <w:pPr>
      <w:widowControl w:val="0"/>
      <w:numPr>
        <w:ilvl w:val="2"/>
        <w:numId w:val="138"/>
      </w:numPr>
      <w:tabs>
        <w:tab w:val="left" w:pos="0"/>
      </w:tabs>
      <w:adjustRightInd w:val="0"/>
      <w:snapToGrid w:val="0"/>
      <w:spacing w:line="400" w:lineRule="atLeast"/>
      <w:jc w:val="both"/>
      <w:outlineLvl w:val="2"/>
    </w:pPr>
    <w:rPr>
      <w:rFonts w:ascii="Times New Roman" w:hAnsi="Times New Roman"/>
      <w:b/>
      <w:color w:val="000000"/>
      <w:kern w:val="2"/>
      <w:sz w:val="21"/>
      <w:szCs w:val="21"/>
    </w:rPr>
  </w:style>
  <w:style w:type="paragraph" w:customStyle="1" w:styleId="14a">
    <w:name w:val="14"/>
    <w:qFormat/>
    <w:rsid w:val="00B07BBA"/>
    <w:pPr>
      <w:widowControl w:val="0"/>
      <w:tabs>
        <w:tab w:val="left" w:pos="0"/>
      </w:tabs>
      <w:adjustRightInd w:val="0"/>
      <w:snapToGrid w:val="0"/>
      <w:spacing w:line="400" w:lineRule="atLeast"/>
      <w:ind w:left="1276"/>
      <w:jc w:val="both"/>
    </w:pPr>
    <w:rPr>
      <w:rFonts w:ascii="Times New Roman" w:hAnsi="Times New Roman"/>
      <w:color w:val="000000"/>
      <w:kern w:val="2"/>
      <w:sz w:val="21"/>
      <w:szCs w:val="21"/>
    </w:rPr>
  </w:style>
  <w:style w:type="character" w:customStyle="1" w:styleId="13a">
    <w:name w:val="13"/>
    <w:basedOn w:val="104"/>
    <w:qFormat/>
    <w:rsid w:val="00B07BBA"/>
    <w:rPr>
      <w:rFonts w:ascii="Times New Roman" w:hAnsi="Times New Roman"/>
      <w:color w:val="000000"/>
      <w:kern w:val="2"/>
      <w:sz w:val="21"/>
      <w:szCs w:val="21"/>
    </w:rPr>
  </w:style>
  <w:style w:type="character" w:customStyle="1" w:styleId="12a">
    <w:name w:val="12"/>
    <w:basedOn w:val="104"/>
    <w:rsid w:val="00B07BBA"/>
    <w:rPr>
      <w:rFonts w:ascii="Times New Roman" w:hAnsi="Times New Roman"/>
      <w:b/>
      <w:color w:val="000000"/>
      <w:kern w:val="2"/>
      <w:sz w:val="21"/>
      <w:szCs w:val="21"/>
    </w:rPr>
  </w:style>
  <w:style w:type="paragraph" w:customStyle="1" w:styleId="11a">
    <w:name w:val="11"/>
    <w:basedOn w:val="111"/>
    <w:rsid w:val="00242EDF"/>
    <w:pPr>
      <w:widowControl w:val="0"/>
      <w:tabs>
        <w:tab w:val="num" w:pos="630"/>
      </w:tabs>
      <w:adjustRightInd w:val="0"/>
      <w:snapToGrid w:val="0"/>
      <w:spacing w:line="400" w:lineRule="atLeast"/>
      <w:ind w:leftChars="600" w:left="1260"/>
      <w:jc w:val="both"/>
    </w:pPr>
    <w:rPr>
      <w:rFonts w:cs="Times New Roman"/>
      <w:kern w:val="2"/>
      <w:szCs w:val="21"/>
    </w:rPr>
  </w:style>
  <w:style w:type="paragraph" w:customStyle="1" w:styleId="10a">
    <w:name w:val="10"/>
    <w:basedOn w:val="111"/>
    <w:qFormat/>
    <w:rsid w:val="00BC19E2"/>
    <w:pPr>
      <w:widowControl w:val="0"/>
      <w:adjustRightInd w:val="0"/>
      <w:snapToGrid w:val="0"/>
      <w:spacing w:line="400" w:lineRule="atLeast"/>
      <w:ind w:leftChars="342" w:left="718"/>
      <w:jc w:val="both"/>
    </w:pPr>
    <w:rPr>
      <w:rFonts w:cs="Times New Roman"/>
      <w:kern w:val="2"/>
      <w:szCs w:val="21"/>
    </w:rPr>
  </w:style>
  <w:style w:type="character" w:customStyle="1" w:styleId="9">
    <w:name w:val="9"/>
    <w:qFormat/>
    <w:rsid w:val="00BC19E2"/>
    <w:rPr>
      <w:rFonts w:ascii="宋体" w:hAnsi="宋体"/>
      <w:kern w:val="2"/>
      <w:sz w:val="21"/>
      <w:szCs w:val="21"/>
    </w:rPr>
  </w:style>
  <w:style w:type="paragraph" w:customStyle="1" w:styleId="8">
    <w:name w:val="8"/>
    <w:basedOn w:val="111"/>
    <w:rsid w:val="003F2C81"/>
    <w:pPr>
      <w:widowControl w:val="0"/>
      <w:tabs>
        <w:tab w:val="left" w:pos="1273"/>
      </w:tabs>
      <w:adjustRightInd w:val="0"/>
      <w:snapToGrid w:val="0"/>
      <w:spacing w:line="400" w:lineRule="atLeast"/>
      <w:ind w:leftChars="342" w:left="1256" w:hangingChars="255" w:hanging="538"/>
      <w:jc w:val="both"/>
    </w:pPr>
    <w:rPr>
      <w:rFonts w:cs="Times New Roman"/>
      <w:b/>
      <w:bCs/>
      <w:kern w:val="2"/>
      <w:szCs w:val="21"/>
    </w:rPr>
  </w:style>
  <w:style w:type="character" w:customStyle="1" w:styleId="7a">
    <w:name w:val="7"/>
    <w:rsid w:val="003F2C81"/>
    <w:rPr>
      <w:rFonts w:ascii="宋体" w:hAnsi="宋体"/>
      <w:b/>
      <w:bCs/>
      <w:kern w:val="2"/>
      <w:sz w:val="21"/>
      <w:szCs w:val="21"/>
    </w:rPr>
  </w:style>
  <w:style w:type="paragraph" w:customStyle="1" w:styleId="6a">
    <w:name w:val="6"/>
    <w:basedOn w:val="111"/>
    <w:rsid w:val="000B06AE"/>
    <w:pPr>
      <w:widowControl w:val="0"/>
      <w:tabs>
        <w:tab w:val="left" w:pos="714"/>
      </w:tabs>
      <w:adjustRightInd w:val="0"/>
      <w:snapToGrid w:val="0"/>
      <w:spacing w:line="400" w:lineRule="exact"/>
      <w:ind w:left="756" w:hanging="770"/>
      <w:jc w:val="both"/>
      <w:outlineLvl w:val="0"/>
    </w:pPr>
    <w:rPr>
      <w:rFonts w:cs="Times New Roman"/>
      <w:b/>
      <w:kern w:val="2"/>
      <w:szCs w:val="20"/>
    </w:rPr>
  </w:style>
  <w:style w:type="character" w:customStyle="1" w:styleId="5a">
    <w:name w:val="5"/>
    <w:rsid w:val="000B06AE"/>
    <w:rPr>
      <w:rFonts w:ascii="宋体" w:hAnsi="宋体"/>
      <w:b/>
      <w:kern w:val="2"/>
      <w:sz w:val="21"/>
    </w:rPr>
  </w:style>
  <w:style w:type="character" w:customStyle="1" w:styleId="Char3">
    <w:name w:val="纯文本 Char"/>
    <w:uiPriority w:val="99"/>
    <w:rsid w:val="00F13ABB"/>
    <w:rPr>
      <w:rFonts w:ascii="宋体" w:hAnsi="Courier New" w:cs="Courier New"/>
      <w:kern w:val="2"/>
      <w:sz w:val="21"/>
      <w:szCs w:val="21"/>
    </w:rPr>
  </w:style>
  <w:style w:type="paragraph" w:customStyle="1" w:styleId="3a">
    <w:name w:val="立信附注正文 [3级]"/>
    <w:link w:val="3Char3"/>
    <w:qFormat/>
    <w:rsid w:val="00E021F2"/>
    <w:pPr>
      <w:widowControl w:val="0"/>
      <w:tabs>
        <w:tab w:val="left" w:pos="0"/>
      </w:tabs>
      <w:adjustRightInd w:val="0"/>
      <w:snapToGrid w:val="0"/>
      <w:spacing w:line="400" w:lineRule="atLeast"/>
      <w:ind w:left="1276"/>
      <w:jc w:val="both"/>
    </w:pPr>
    <w:rPr>
      <w:rFonts w:ascii="Times New Roman" w:hAnsi="Times New Roman"/>
      <w:color w:val="000000"/>
      <w:kern w:val="2"/>
      <w:sz w:val="21"/>
      <w:szCs w:val="21"/>
    </w:rPr>
  </w:style>
  <w:style w:type="character" w:customStyle="1" w:styleId="3Char3">
    <w:name w:val="立信附注正文 [3级] Char"/>
    <w:basedOn w:val="a0"/>
    <w:link w:val="3a"/>
    <w:qFormat/>
    <w:rsid w:val="00E021F2"/>
    <w:rPr>
      <w:rFonts w:ascii="Times New Roman" w:hAnsi="Times New Roman"/>
      <w:color w:val="000000"/>
      <w:kern w:val="2"/>
      <w:sz w:val="21"/>
      <w:szCs w:val="21"/>
    </w:rPr>
  </w:style>
  <w:style w:type="paragraph" w:customStyle="1" w:styleId="affd">
    <w:name w:val="附注三级正文"/>
    <w:basedOn w:val="a"/>
    <w:rsid w:val="00E021F2"/>
    <w:pPr>
      <w:widowControl w:val="0"/>
      <w:tabs>
        <w:tab w:val="num" w:pos="630"/>
      </w:tabs>
      <w:adjustRightInd w:val="0"/>
      <w:snapToGrid w:val="0"/>
      <w:spacing w:line="400" w:lineRule="atLeast"/>
      <w:ind w:leftChars="600" w:left="1260"/>
      <w:jc w:val="both"/>
    </w:pPr>
    <w:rPr>
      <w:rFonts w:cs="Times New Roman"/>
      <w:kern w:val="2"/>
      <w:szCs w:val="21"/>
    </w:rPr>
  </w:style>
  <w:style w:type="paragraph" w:customStyle="1" w:styleId="2a">
    <w:name w:val="立信附注正文 [2级]"/>
    <w:link w:val="2Char0"/>
    <w:qFormat/>
    <w:rsid w:val="00F52D9D"/>
    <w:pPr>
      <w:widowControl w:val="0"/>
      <w:tabs>
        <w:tab w:val="left" w:pos="0"/>
      </w:tabs>
      <w:adjustRightInd w:val="0"/>
      <w:snapToGrid w:val="0"/>
      <w:spacing w:line="400" w:lineRule="atLeast"/>
      <w:ind w:left="714"/>
      <w:jc w:val="both"/>
    </w:pPr>
    <w:rPr>
      <w:rFonts w:ascii="Times New Roman" w:hAnsi="Times New Roman"/>
      <w:color w:val="000000"/>
      <w:kern w:val="2"/>
      <w:sz w:val="21"/>
      <w:szCs w:val="21"/>
    </w:rPr>
  </w:style>
  <w:style w:type="character" w:customStyle="1" w:styleId="2Char0">
    <w:name w:val="立信附注正文 [2级] Char"/>
    <w:basedOn w:val="a0"/>
    <w:link w:val="2a"/>
    <w:qFormat/>
    <w:rsid w:val="00F52D9D"/>
    <w:rPr>
      <w:rFonts w:ascii="Times New Roman" w:hAnsi="Times New Roman"/>
      <w:color w:val="000000"/>
      <w:kern w:val="2"/>
      <w:sz w:val="21"/>
      <w:szCs w:val="21"/>
    </w:rPr>
  </w:style>
  <w:style w:type="table" w:customStyle="1" w:styleId="2b">
    <w:name w:val="立信年报表格 [2级]"/>
    <w:basedOn w:val="a1"/>
    <w:rsid w:val="00434598"/>
    <w:pPr>
      <w:spacing w:line="400" w:lineRule="atLeast"/>
      <w:jc w:val="both"/>
    </w:pPr>
    <w:rPr>
      <w:rFonts w:ascii="Times New Roman" w:hAnsi="Times New Roman"/>
      <w:color w:val="000000"/>
      <w:kern w:val="2"/>
      <w:sz w:val="18"/>
      <w:szCs w:val="21"/>
    </w:rPr>
    <w:tblPr>
      <w:tblInd w:w="714" w:type="dxa"/>
      <w:tblBorders>
        <w:top w:val="single" w:sz="12" w:space="0" w:color="auto"/>
        <w:bottom w:val="single" w:sz="12" w:space="0" w:color="auto"/>
        <w:insideH w:val="dotted" w:sz="4" w:space="0" w:color="auto"/>
        <w:insideV w:val="dotted" w:sz="4" w:space="0" w:color="auto"/>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57355722">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23637499">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54452164">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580599496">
      <w:bodyDiv w:val="1"/>
      <w:marLeft w:val="0"/>
      <w:marRight w:val="0"/>
      <w:marTop w:val="0"/>
      <w:marBottom w:val="0"/>
      <w:divBdr>
        <w:top w:val="none" w:sz="0" w:space="0" w:color="auto"/>
        <w:left w:val="none" w:sz="0" w:space="0" w:color="auto"/>
        <w:bottom w:val="none" w:sz="0" w:space="0" w:color="auto"/>
        <w:right w:val="none" w:sz="0" w:space="0" w:color="auto"/>
      </w:divBdr>
    </w:div>
    <w:div w:id="604382663">
      <w:bodyDiv w:val="1"/>
      <w:marLeft w:val="0"/>
      <w:marRight w:val="0"/>
      <w:marTop w:val="0"/>
      <w:marBottom w:val="0"/>
      <w:divBdr>
        <w:top w:val="none" w:sz="0" w:space="0" w:color="auto"/>
        <w:left w:val="none" w:sz="0" w:space="0" w:color="auto"/>
        <w:bottom w:val="none" w:sz="0" w:space="0" w:color="auto"/>
        <w:right w:val="none" w:sz="0" w:space="0" w:color="auto"/>
      </w:divBdr>
    </w:div>
    <w:div w:id="613706369">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678192201">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35056025">
      <w:bodyDiv w:val="1"/>
      <w:marLeft w:val="0"/>
      <w:marRight w:val="0"/>
      <w:marTop w:val="0"/>
      <w:marBottom w:val="0"/>
      <w:divBdr>
        <w:top w:val="none" w:sz="0" w:space="0" w:color="auto"/>
        <w:left w:val="none" w:sz="0" w:space="0" w:color="auto"/>
        <w:bottom w:val="none" w:sz="0" w:space="0" w:color="auto"/>
        <w:right w:val="none" w:sz="0" w:space="0" w:color="auto"/>
      </w:divBdr>
    </w:div>
    <w:div w:id="748888493">
      <w:bodyDiv w:val="1"/>
      <w:marLeft w:val="0"/>
      <w:marRight w:val="0"/>
      <w:marTop w:val="0"/>
      <w:marBottom w:val="0"/>
      <w:divBdr>
        <w:top w:val="none" w:sz="0" w:space="0" w:color="auto"/>
        <w:left w:val="none" w:sz="0" w:space="0" w:color="auto"/>
        <w:bottom w:val="none" w:sz="0" w:space="0" w:color="auto"/>
        <w:right w:val="none" w:sz="0" w:space="0" w:color="auto"/>
      </w:divBdr>
    </w:div>
    <w:div w:id="765351034">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78780749">
      <w:bodyDiv w:val="1"/>
      <w:marLeft w:val="0"/>
      <w:marRight w:val="0"/>
      <w:marTop w:val="0"/>
      <w:marBottom w:val="0"/>
      <w:divBdr>
        <w:top w:val="none" w:sz="0" w:space="0" w:color="auto"/>
        <w:left w:val="none" w:sz="0" w:space="0" w:color="auto"/>
        <w:bottom w:val="none" w:sz="0" w:space="0" w:color="auto"/>
        <w:right w:val="none" w:sz="0" w:space="0" w:color="auto"/>
      </w:divBdr>
    </w:div>
    <w:div w:id="893467086">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081676056">
      <w:bodyDiv w:val="1"/>
      <w:marLeft w:val="0"/>
      <w:marRight w:val="0"/>
      <w:marTop w:val="0"/>
      <w:marBottom w:val="0"/>
      <w:divBdr>
        <w:top w:val="none" w:sz="0" w:space="0" w:color="auto"/>
        <w:left w:val="none" w:sz="0" w:space="0" w:color="auto"/>
        <w:bottom w:val="none" w:sz="0" w:space="0" w:color="auto"/>
        <w:right w:val="none" w:sz="0" w:space="0" w:color="auto"/>
      </w:divBdr>
    </w:div>
    <w:div w:id="1220441429">
      <w:bodyDiv w:val="1"/>
      <w:marLeft w:val="0"/>
      <w:marRight w:val="0"/>
      <w:marTop w:val="0"/>
      <w:marBottom w:val="0"/>
      <w:divBdr>
        <w:top w:val="none" w:sz="0" w:space="0" w:color="auto"/>
        <w:left w:val="none" w:sz="0" w:space="0" w:color="auto"/>
        <w:bottom w:val="none" w:sz="0" w:space="0" w:color="auto"/>
        <w:right w:val="none" w:sz="0" w:space="0" w:color="auto"/>
      </w:divBdr>
    </w:div>
    <w:div w:id="1224029519">
      <w:bodyDiv w:val="1"/>
      <w:marLeft w:val="0"/>
      <w:marRight w:val="0"/>
      <w:marTop w:val="0"/>
      <w:marBottom w:val="0"/>
      <w:divBdr>
        <w:top w:val="none" w:sz="0" w:space="0" w:color="auto"/>
        <w:left w:val="none" w:sz="0" w:space="0" w:color="auto"/>
        <w:bottom w:val="none" w:sz="0" w:space="0" w:color="auto"/>
        <w:right w:val="none" w:sz="0" w:space="0" w:color="auto"/>
      </w:divBdr>
    </w:div>
    <w:div w:id="1244800234">
      <w:bodyDiv w:val="1"/>
      <w:marLeft w:val="0"/>
      <w:marRight w:val="0"/>
      <w:marTop w:val="0"/>
      <w:marBottom w:val="0"/>
      <w:divBdr>
        <w:top w:val="none" w:sz="0" w:space="0" w:color="auto"/>
        <w:left w:val="none" w:sz="0" w:space="0" w:color="auto"/>
        <w:bottom w:val="none" w:sz="0" w:space="0" w:color="auto"/>
        <w:right w:val="none" w:sz="0" w:space="0" w:color="auto"/>
      </w:divBdr>
    </w:div>
    <w:div w:id="1329940301">
      <w:bodyDiv w:val="1"/>
      <w:marLeft w:val="0"/>
      <w:marRight w:val="0"/>
      <w:marTop w:val="0"/>
      <w:marBottom w:val="0"/>
      <w:divBdr>
        <w:top w:val="none" w:sz="0" w:space="0" w:color="auto"/>
        <w:left w:val="none" w:sz="0" w:space="0" w:color="auto"/>
        <w:bottom w:val="none" w:sz="0" w:space="0" w:color="auto"/>
        <w:right w:val="none" w:sz="0" w:space="0" w:color="auto"/>
      </w:divBdr>
    </w:div>
    <w:div w:id="1420827098">
      <w:bodyDiv w:val="1"/>
      <w:marLeft w:val="0"/>
      <w:marRight w:val="0"/>
      <w:marTop w:val="0"/>
      <w:marBottom w:val="0"/>
      <w:divBdr>
        <w:top w:val="none" w:sz="0" w:space="0" w:color="auto"/>
        <w:left w:val="none" w:sz="0" w:space="0" w:color="auto"/>
        <w:bottom w:val="none" w:sz="0" w:space="0" w:color="auto"/>
        <w:right w:val="none" w:sz="0" w:space="0" w:color="auto"/>
      </w:divBdr>
    </w:div>
    <w:div w:id="1441145008">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526866279">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13056426">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43329745">
      <w:bodyDiv w:val="1"/>
      <w:marLeft w:val="0"/>
      <w:marRight w:val="0"/>
      <w:marTop w:val="0"/>
      <w:marBottom w:val="0"/>
      <w:divBdr>
        <w:top w:val="none" w:sz="0" w:space="0" w:color="auto"/>
        <w:left w:val="none" w:sz="0" w:space="0" w:color="auto"/>
        <w:bottom w:val="none" w:sz="0" w:space="0" w:color="auto"/>
        <w:right w:val="none" w:sz="0" w:space="0" w:color="auto"/>
      </w:divBdr>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75591978">
      <w:bodyDiv w:val="1"/>
      <w:marLeft w:val="0"/>
      <w:marRight w:val="0"/>
      <w:marTop w:val="0"/>
      <w:marBottom w:val="0"/>
      <w:divBdr>
        <w:top w:val="none" w:sz="0" w:space="0" w:color="auto"/>
        <w:left w:val="none" w:sz="0" w:space="0" w:color="auto"/>
        <w:bottom w:val="none" w:sz="0" w:space="0" w:color="auto"/>
        <w:right w:val="none" w:sz="0" w:space="0" w:color="auto"/>
      </w:divBdr>
    </w:div>
    <w:div w:id="1844005056">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896500255">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30834294">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78474260">
      <w:bodyDiv w:val="1"/>
      <w:marLeft w:val="0"/>
      <w:marRight w:val="0"/>
      <w:marTop w:val="0"/>
      <w:marBottom w:val="0"/>
      <w:divBdr>
        <w:top w:val="none" w:sz="0" w:space="0" w:color="auto"/>
        <w:left w:val="none" w:sz="0" w:space="0" w:color="auto"/>
        <w:bottom w:val="none" w:sz="0" w:space="0" w:color="auto"/>
        <w:right w:val="none" w:sz="0" w:space="0" w:color="auto"/>
      </w:divBdr>
    </w:div>
    <w:div w:id="2130510541">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ody\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22222222222222222222222222222"/>
        <w:category>
          <w:name w:val="常规"/>
          <w:gallery w:val="placeholder"/>
        </w:category>
        <w:types>
          <w:type w:val="bbPlcHdr"/>
        </w:types>
        <w:behaviors>
          <w:behavior w:val="content"/>
        </w:behaviors>
        <w:guid w:val="{1AFD19D4-34B8-46E3-93FF-EA31FC2A2A2D}"/>
      </w:docPartPr>
      <w:docPartBody>
        <w:p w:rsidR="00196E5B" w:rsidRDefault="00155B0D">
          <w:r w:rsidRPr="00615885">
            <w:rPr>
              <w:rStyle w:val="a3"/>
              <w:rFonts w:hint="eastAsia"/>
              <w:color w:val="333399"/>
              <w:u w:val="single"/>
            </w:rPr>
            <w:t xml:space="preserve">　　　</w:t>
          </w:r>
        </w:p>
      </w:docPartBody>
    </w:docPart>
    <w:docPart>
      <w:docPartPr>
        <w:name w:val="097C07794C0C4FE4A041F8DF2C2892D4"/>
        <w:category>
          <w:name w:val="常规"/>
          <w:gallery w:val="placeholder"/>
        </w:category>
        <w:types>
          <w:type w:val="bbPlcHdr"/>
        </w:types>
        <w:behaviors>
          <w:behavior w:val="content"/>
        </w:behaviors>
        <w:guid w:val="{F880DACC-4B8A-4E3F-AC22-80517BAAE7D0}"/>
      </w:docPartPr>
      <w:docPartBody>
        <w:p w:rsidR="005B1679" w:rsidRDefault="00B14896" w:rsidP="00B14896">
          <w:pPr>
            <w:pStyle w:val="097C07794C0C4FE4A041F8DF2C2892D4"/>
          </w:pPr>
          <w:r w:rsidRPr="0061588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方正超大字符集">
    <w:charset w:val="86"/>
    <w:family w:val="script"/>
    <w:pitch w:val="fixed"/>
    <w:sig w:usb0="00000001" w:usb1="080E0000" w:usb2="00000010" w:usb3="00000000" w:csb0="00040000" w:csb1="00000000"/>
  </w:font>
  <w:font w:name="仿宋_GB2312">
    <w:altName w:val="微软雅黑"/>
    <w:charset w:val="86"/>
    <w:family w:val="swiss"/>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0E43"/>
    <w:rsid w:val="0000161E"/>
    <w:rsid w:val="00002689"/>
    <w:rsid w:val="000056ED"/>
    <w:rsid w:val="00007ACF"/>
    <w:rsid w:val="00007CFD"/>
    <w:rsid w:val="00010370"/>
    <w:rsid w:val="00010420"/>
    <w:rsid w:val="00010558"/>
    <w:rsid w:val="00011E75"/>
    <w:rsid w:val="00012653"/>
    <w:rsid w:val="0001297A"/>
    <w:rsid w:val="00012C61"/>
    <w:rsid w:val="00013B71"/>
    <w:rsid w:val="00020357"/>
    <w:rsid w:val="000211F7"/>
    <w:rsid w:val="0002197F"/>
    <w:rsid w:val="00021BC4"/>
    <w:rsid w:val="00021D68"/>
    <w:rsid w:val="000234EA"/>
    <w:rsid w:val="0002361B"/>
    <w:rsid w:val="000236A0"/>
    <w:rsid w:val="0002605F"/>
    <w:rsid w:val="00032504"/>
    <w:rsid w:val="00032ECB"/>
    <w:rsid w:val="0003417E"/>
    <w:rsid w:val="00034C17"/>
    <w:rsid w:val="0003500B"/>
    <w:rsid w:val="000353DC"/>
    <w:rsid w:val="0003608F"/>
    <w:rsid w:val="000403D5"/>
    <w:rsid w:val="00044179"/>
    <w:rsid w:val="00044916"/>
    <w:rsid w:val="00045444"/>
    <w:rsid w:val="00047197"/>
    <w:rsid w:val="00051FA4"/>
    <w:rsid w:val="00053ABC"/>
    <w:rsid w:val="00055561"/>
    <w:rsid w:val="00055BDC"/>
    <w:rsid w:val="00061F65"/>
    <w:rsid w:val="00062ED3"/>
    <w:rsid w:val="00063874"/>
    <w:rsid w:val="00063CC6"/>
    <w:rsid w:val="00064D04"/>
    <w:rsid w:val="0006532F"/>
    <w:rsid w:val="00065B5A"/>
    <w:rsid w:val="000667C2"/>
    <w:rsid w:val="000674E4"/>
    <w:rsid w:val="00067DCC"/>
    <w:rsid w:val="00070ACB"/>
    <w:rsid w:val="00071C74"/>
    <w:rsid w:val="00073371"/>
    <w:rsid w:val="0007487C"/>
    <w:rsid w:val="00076D57"/>
    <w:rsid w:val="0007717F"/>
    <w:rsid w:val="00082580"/>
    <w:rsid w:val="00083B00"/>
    <w:rsid w:val="00083C63"/>
    <w:rsid w:val="00084E8F"/>
    <w:rsid w:val="00087193"/>
    <w:rsid w:val="0009029E"/>
    <w:rsid w:val="00091B0E"/>
    <w:rsid w:val="00092CBB"/>
    <w:rsid w:val="00093BE5"/>
    <w:rsid w:val="00093C40"/>
    <w:rsid w:val="000958C3"/>
    <w:rsid w:val="000A1ED8"/>
    <w:rsid w:val="000A632D"/>
    <w:rsid w:val="000A6DCF"/>
    <w:rsid w:val="000B1E96"/>
    <w:rsid w:val="000B2987"/>
    <w:rsid w:val="000B3464"/>
    <w:rsid w:val="000B375A"/>
    <w:rsid w:val="000B3B11"/>
    <w:rsid w:val="000B5C82"/>
    <w:rsid w:val="000B5E0D"/>
    <w:rsid w:val="000B6B1C"/>
    <w:rsid w:val="000B76C0"/>
    <w:rsid w:val="000B7F0A"/>
    <w:rsid w:val="000C11C1"/>
    <w:rsid w:val="000C26DD"/>
    <w:rsid w:val="000C4B0F"/>
    <w:rsid w:val="000C5F2F"/>
    <w:rsid w:val="000C600B"/>
    <w:rsid w:val="000D0276"/>
    <w:rsid w:val="000D1066"/>
    <w:rsid w:val="000D2323"/>
    <w:rsid w:val="000D3D3C"/>
    <w:rsid w:val="000E37AA"/>
    <w:rsid w:val="000E6959"/>
    <w:rsid w:val="000E7B4D"/>
    <w:rsid w:val="000F147D"/>
    <w:rsid w:val="000F3B57"/>
    <w:rsid w:val="000F41A3"/>
    <w:rsid w:val="000F440D"/>
    <w:rsid w:val="000F5144"/>
    <w:rsid w:val="000F527F"/>
    <w:rsid w:val="000F70C0"/>
    <w:rsid w:val="000F7B0F"/>
    <w:rsid w:val="001029A8"/>
    <w:rsid w:val="00103415"/>
    <w:rsid w:val="00103D62"/>
    <w:rsid w:val="00103FA8"/>
    <w:rsid w:val="00104879"/>
    <w:rsid w:val="00105328"/>
    <w:rsid w:val="00105693"/>
    <w:rsid w:val="001061D4"/>
    <w:rsid w:val="00107EAF"/>
    <w:rsid w:val="00110AE1"/>
    <w:rsid w:val="00110F67"/>
    <w:rsid w:val="001124AB"/>
    <w:rsid w:val="001127EE"/>
    <w:rsid w:val="00114109"/>
    <w:rsid w:val="00114BBA"/>
    <w:rsid w:val="001160EB"/>
    <w:rsid w:val="00117118"/>
    <w:rsid w:val="00120BE3"/>
    <w:rsid w:val="00122BB8"/>
    <w:rsid w:val="00123C52"/>
    <w:rsid w:val="0012740D"/>
    <w:rsid w:val="001279CA"/>
    <w:rsid w:val="00131D2F"/>
    <w:rsid w:val="00132E0F"/>
    <w:rsid w:val="00133739"/>
    <w:rsid w:val="00140824"/>
    <w:rsid w:val="0014233D"/>
    <w:rsid w:val="00142460"/>
    <w:rsid w:val="00142487"/>
    <w:rsid w:val="00142BBE"/>
    <w:rsid w:val="00142C80"/>
    <w:rsid w:val="0014577A"/>
    <w:rsid w:val="001516EC"/>
    <w:rsid w:val="00151EE9"/>
    <w:rsid w:val="00155B0D"/>
    <w:rsid w:val="00155B88"/>
    <w:rsid w:val="00156761"/>
    <w:rsid w:val="00157128"/>
    <w:rsid w:val="00157EC8"/>
    <w:rsid w:val="00160520"/>
    <w:rsid w:val="00164372"/>
    <w:rsid w:val="001728A6"/>
    <w:rsid w:val="00172F92"/>
    <w:rsid w:val="00172F9D"/>
    <w:rsid w:val="00173E94"/>
    <w:rsid w:val="001763DB"/>
    <w:rsid w:val="0017705F"/>
    <w:rsid w:val="001812E2"/>
    <w:rsid w:val="00181730"/>
    <w:rsid w:val="00183634"/>
    <w:rsid w:val="00184506"/>
    <w:rsid w:val="001850A3"/>
    <w:rsid w:val="0018593C"/>
    <w:rsid w:val="001860B6"/>
    <w:rsid w:val="00186ABA"/>
    <w:rsid w:val="001872D9"/>
    <w:rsid w:val="00190BFB"/>
    <w:rsid w:val="00191ED7"/>
    <w:rsid w:val="00192656"/>
    <w:rsid w:val="00192AB1"/>
    <w:rsid w:val="00193627"/>
    <w:rsid w:val="001940A4"/>
    <w:rsid w:val="001967D6"/>
    <w:rsid w:val="00196E5B"/>
    <w:rsid w:val="001A3135"/>
    <w:rsid w:val="001A3FF1"/>
    <w:rsid w:val="001A4390"/>
    <w:rsid w:val="001A5C0B"/>
    <w:rsid w:val="001A6ECA"/>
    <w:rsid w:val="001A79B6"/>
    <w:rsid w:val="001A7EBE"/>
    <w:rsid w:val="001B0779"/>
    <w:rsid w:val="001B1217"/>
    <w:rsid w:val="001B17E0"/>
    <w:rsid w:val="001B2FBB"/>
    <w:rsid w:val="001B3DB4"/>
    <w:rsid w:val="001B64A1"/>
    <w:rsid w:val="001C0932"/>
    <w:rsid w:val="001C18E2"/>
    <w:rsid w:val="001C2062"/>
    <w:rsid w:val="001C2312"/>
    <w:rsid w:val="001C319A"/>
    <w:rsid w:val="001C3593"/>
    <w:rsid w:val="001C5881"/>
    <w:rsid w:val="001D3DF5"/>
    <w:rsid w:val="001E0886"/>
    <w:rsid w:val="001E2A87"/>
    <w:rsid w:val="001E41DB"/>
    <w:rsid w:val="001E4A2E"/>
    <w:rsid w:val="001E4BB0"/>
    <w:rsid w:val="001E659F"/>
    <w:rsid w:val="001E7AC2"/>
    <w:rsid w:val="001F3623"/>
    <w:rsid w:val="001F5095"/>
    <w:rsid w:val="001F792E"/>
    <w:rsid w:val="001F7AEB"/>
    <w:rsid w:val="00201E15"/>
    <w:rsid w:val="00202BF5"/>
    <w:rsid w:val="00203591"/>
    <w:rsid w:val="002107B2"/>
    <w:rsid w:val="00211EFC"/>
    <w:rsid w:val="0021635E"/>
    <w:rsid w:val="002203AB"/>
    <w:rsid w:val="00221373"/>
    <w:rsid w:val="00221C98"/>
    <w:rsid w:val="0022402B"/>
    <w:rsid w:val="00235779"/>
    <w:rsid w:val="00235A03"/>
    <w:rsid w:val="00236B67"/>
    <w:rsid w:val="00237E37"/>
    <w:rsid w:val="00240BD1"/>
    <w:rsid w:val="00240E59"/>
    <w:rsid w:val="00240E86"/>
    <w:rsid w:val="002424E5"/>
    <w:rsid w:val="00245E71"/>
    <w:rsid w:val="00250A74"/>
    <w:rsid w:val="00252183"/>
    <w:rsid w:val="00252D04"/>
    <w:rsid w:val="00255510"/>
    <w:rsid w:val="00256FFA"/>
    <w:rsid w:val="00261B12"/>
    <w:rsid w:val="00262DE3"/>
    <w:rsid w:val="00263EBB"/>
    <w:rsid w:val="00267486"/>
    <w:rsid w:val="00267758"/>
    <w:rsid w:val="002743C3"/>
    <w:rsid w:val="002773A4"/>
    <w:rsid w:val="00277FB1"/>
    <w:rsid w:val="002806A5"/>
    <w:rsid w:val="00282709"/>
    <w:rsid w:val="00282807"/>
    <w:rsid w:val="00283C4E"/>
    <w:rsid w:val="0028759F"/>
    <w:rsid w:val="002910AB"/>
    <w:rsid w:val="00291691"/>
    <w:rsid w:val="0029327C"/>
    <w:rsid w:val="002939B4"/>
    <w:rsid w:val="00293FEC"/>
    <w:rsid w:val="00294CBD"/>
    <w:rsid w:val="00295B2D"/>
    <w:rsid w:val="00296AA3"/>
    <w:rsid w:val="002A133C"/>
    <w:rsid w:val="002A1B3D"/>
    <w:rsid w:val="002A3115"/>
    <w:rsid w:val="002A3D43"/>
    <w:rsid w:val="002B0A2C"/>
    <w:rsid w:val="002B4C4B"/>
    <w:rsid w:val="002C052B"/>
    <w:rsid w:val="002C1384"/>
    <w:rsid w:val="002C1FA8"/>
    <w:rsid w:val="002C220C"/>
    <w:rsid w:val="002C4B91"/>
    <w:rsid w:val="002C4EDD"/>
    <w:rsid w:val="002C60AD"/>
    <w:rsid w:val="002C74B0"/>
    <w:rsid w:val="002C7F45"/>
    <w:rsid w:val="002D0B31"/>
    <w:rsid w:val="002D1456"/>
    <w:rsid w:val="002D24AC"/>
    <w:rsid w:val="002D36DA"/>
    <w:rsid w:val="002D3778"/>
    <w:rsid w:val="002D3BBC"/>
    <w:rsid w:val="002D45B4"/>
    <w:rsid w:val="002D4B62"/>
    <w:rsid w:val="002D539C"/>
    <w:rsid w:val="002D5902"/>
    <w:rsid w:val="002D6D1B"/>
    <w:rsid w:val="002D6EFF"/>
    <w:rsid w:val="002D76CF"/>
    <w:rsid w:val="002E5050"/>
    <w:rsid w:val="002E52A1"/>
    <w:rsid w:val="002F0D46"/>
    <w:rsid w:val="002F2CFA"/>
    <w:rsid w:val="002F5423"/>
    <w:rsid w:val="002F77BF"/>
    <w:rsid w:val="00300265"/>
    <w:rsid w:val="0030275E"/>
    <w:rsid w:val="00302990"/>
    <w:rsid w:val="00304B0C"/>
    <w:rsid w:val="003076E0"/>
    <w:rsid w:val="003107C9"/>
    <w:rsid w:val="00311067"/>
    <w:rsid w:val="00312F3E"/>
    <w:rsid w:val="003145A5"/>
    <w:rsid w:val="003161CE"/>
    <w:rsid w:val="0031780B"/>
    <w:rsid w:val="00317AFF"/>
    <w:rsid w:val="00321D6D"/>
    <w:rsid w:val="003262C7"/>
    <w:rsid w:val="00326AAF"/>
    <w:rsid w:val="00326ECB"/>
    <w:rsid w:val="00330444"/>
    <w:rsid w:val="00331404"/>
    <w:rsid w:val="00331507"/>
    <w:rsid w:val="003333AF"/>
    <w:rsid w:val="003348B5"/>
    <w:rsid w:val="00334A8D"/>
    <w:rsid w:val="003352A9"/>
    <w:rsid w:val="00335DE6"/>
    <w:rsid w:val="003411FF"/>
    <w:rsid w:val="00342071"/>
    <w:rsid w:val="00342477"/>
    <w:rsid w:val="003428DF"/>
    <w:rsid w:val="003435A6"/>
    <w:rsid w:val="00343E54"/>
    <w:rsid w:val="00344D91"/>
    <w:rsid w:val="00345D7B"/>
    <w:rsid w:val="0034636A"/>
    <w:rsid w:val="00350C5B"/>
    <w:rsid w:val="00350EFF"/>
    <w:rsid w:val="00353AE0"/>
    <w:rsid w:val="003564AF"/>
    <w:rsid w:val="00356A92"/>
    <w:rsid w:val="00357296"/>
    <w:rsid w:val="003630F2"/>
    <w:rsid w:val="003635D3"/>
    <w:rsid w:val="00365D0A"/>
    <w:rsid w:val="00366433"/>
    <w:rsid w:val="0037057F"/>
    <w:rsid w:val="00370BC6"/>
    <w:rsid w:val="00373786"/>
    <w:rsid w:val="00373FCD"/>
    <w:rsid w:val="003758B1"/>
    <w:rsid w:val="00381BC0"/>
    <w:rsid w:val="00382574"/>
    <w:rsid w:val="00382F4F"/>
    <w:rsid w:val="003830AC"/>
    <w:rsid w:val="00384F78"/>
    <w:rsid w:val="0038711A"/>
    <w:rsid w:val="0039064D"/>
    <w:rsid w:val="003908FA"/>
    <w:rsid w:val="00393226"/>
    <w:rsid w:val="0039324D"/>
    <w:rsid w:val="00394C27"/>
    <w:rsid w:val="00395175"/>
    <w:rsid w:val="00395DCF"/>
    <w:rsid w:val="003962B1"/>
    <w:rsid w:val="003A12DC"/>
    <w:rsid w:val="003A1706"/>
    <w:rsid w:val="003A2DE3"/>
    <w:rsid w:val="003A61DE"/>
    <w:rsid w:val="003B2E3D"/>
    <w:rsid w:val="003B4A6B"/>
    <w:rsid w:val="003B602F"/>
    <w:rsid w:val="003C0692"/>
    <w:rsid w:val="003C1982"/>
    <w:rsid w:val="003C5EE2"/>
    <w:rsid w:val="003C614B"/>
    <w:rsid w:val="003D0725"/>
    <w:rsid w:val="003D0B78"/>
    <w:rsid w:val="003D1C89"/>
    <w:rsid w:val="003D1D1A"/>
    <w:rsid w:val="003D2714"/>
    <w:rsid w:val="003D4186"/>
    <w:rsid w:val="003D46E0"/>
    <w:rsid w:val="003D56B8"/>
    <w:rsid w:val="003D6805"/>
    <w:rsid w:val="003D76B8"/>
    <w:rsid w:val="003D7851"/>
    <w:rsid w:val="003D7CE7"/>
    <w:rsid w:val="003E29F3"/>
    <w:rsid w:val="003E2F24"/>
    <w:rsid w:val="003E33F2"/>
    <w:rsid w:val="003E605F"/>
    <w:rsid w:val="003E6817"/>
    <w:rsid w:val="003E7B3A"/>
    <w:rsid w:val="003F0940"/>
    <w:rsid w:val="003F10C8"/>
    <w:rsid w:val="003F29BD"/>
    <w:rsid w:val="003F2B52"/>
    <w:rsid w:val="003F3961"/>
    <w:rsid w:val="003F3A03"/>
    <w:rsid w:val="003F6026"/>
    <w:rsid w:val="003F788D"/>
    <w:rsid w:val="00401405"/>
    <w:rsid w:val="0040287B"/>
    <w:rsid w:val="0040661C"/>
    <w:rsid w:val="004073B3"/>
    <w:rsid w:val="00410006"/>
    <w:rsid w:val="00412A83"/>
    <w:rsid w:val="004135B4"/>
    <w:rsid w:val="004140D9"/>
    <w:rsid w:val="00414CEC"/>
    <w:rsid w:val="00415A60"/>
    <w:rsid w:val="004211CC"/>
    <w:rsid w:val="004244EF"/>
    <w:rsid w:val="00424809"/>
    <w:rsid w:val="00424A0C"/>
    <w:rsid w:val="0043080F"/>
    <w:rsid w:val="00431BE9"/>
    <w:rsid w:val="00432A1F"/>
    <w:rsid w:val="004336EF"/>
    <w:rsid w:val="00433F6F"/>
    <w:rsid w:val="0043488A"/>
    <w:rsid w:val="00440B78"/>
    <w:rsid w:val="00440C41"/>
    <w:rsid w:val="00440DF2"/>
    <w:rsid w:val="00440F19"/>
    <w:rsid w:val="00442DFF"/>
    <w:rsid w:val="00444133"/>
    <w:rsid w:val="004474EB"/>
    <w:rsid w:val="004506BE"/>
    <w:rsid w:val="004506FF"/>
    <w:rsid w:val="0045153E"/>
    <w:rsid w:val="004519B8"/>
    <w:rsid w:val="004533D1"/>
    <w:rsid w:val="00455B73"/>
    <w:rsid w:val="00456412"/>
    <w:rsid w:val="00456D3E"/>
    <w:rsid w:val="00457596"/>
    <w:rsid w:val="00457C94"/>
    <w:rsid w:val="00462366"/>
    <w:rsid w:val="004629D5"/>
    <w:rsid w:val="00463534"/>
    <w:rsid w:val="00464159"/>
    <w:rsid w:val="00470F61"/>
    <w:rsid w:val="00471691"/>
    <w:rsid w:val="004719CF"/>
    <w:rsid w:val="004724C4"/>
    <w:rsid w:val="0047340A"/>
    <w:rsid w:val="00473804"/>
    <w:rsid w:val="004743EC"/>
    <w:rsid w:val="004748B0"/>
    <w:rsid w:val="004839A9"/>
    <w:rsid w:val="004843D0"/>
    <w:rsid w:val="004850C9"/>
    <w:rsid w:val="00485A15"/>
    <w:rsid w:val="00486B60"/>
    <w:rsid w:val="00486D77"/>
    <w:rsid w:val="004902F3"/>
    <w:rsid w:val="00491337"/>
    <w:rsid w:val="0049223A"/>
    <w:rsid w:val="00492496"/>
    <w:rsid w:val="00493BA3"/>
    <w:rsid w:val="00494271"/>
    <w:rsid w:val="004942F5"/>
    <w:rsid w:val="004960B4"/>
    <w:rsid w:val="0049694C"/>
    <w:rsid w:val="004972B2"/>
    <w:rsid w:val="00497ECB"/>
    <w:rsid w:val="004A62DF"/>
    <w:rsid w:val="004A75BE"/>
    <w:rsid w:val="004B123C"/>
    <w:rsid w:val="004B3120"/>
    <w:rsid w:val="004B3148"/>
    <w:rsid w:val="004B4CFF"/>
    <w:rsid w:val="004B5111"/>
    <w:rsid w:val="004B54E9"/>
    <w:rsid w:val="004B565E"/>
    <w:rsid w:val="004B6A92"/>
    <w:rsid w:val="004B6F9C"/>
    <w:rsid w:val="004B7F99"/>
    <w:rsid w:val="004C0280"/>
    <w:rsid w:val="004C13E9"/>
    <w:rsid w:val="004C17E7"/>
    <w:rsid w:val="004C1A55"/>
    <w:rsid w:val="004C33AE"/>
    <w:rsid w:val="004C3A6B"/>
    <w:rsid w:val="004C42F0"/>
    <w:rsid w:val="004C43A4"/>
    <w:rsid w:val="004C72C4"/>
    <w:rsid w:val="004C76CE"/>
    <w:rsid w:val="004C7BEC"/>
    <w:rsid w:val="004D007B"/>
    <w:rsid w:val="004D20EE"/>
    <w:rsid w:val="004D2666"/>
    <w:rsid w:val="004D3594"/>
    <w:rsid w:val="004D6D25"/>
    <w:rsid w:val="004D7489"/>
    <w:rsid w:val="004D7840"/>
    <w:rsid w:val="004E04F7"/>
    <w:rsid w:val="004E0B84"/>
    <w:rsid w:val="004E10F5"/>
    <w:rsid w:val="004E1A44"/>
    <w:rsid w:val="004E1F1C"/>
    <w:rsid w:val="004E3251"/>
    <w:rsid w:val="004E3AF1"/>
    <w:rsid w:val="004E6544"/>
    <w:rsid w:val="004E7802"/>
    <w:rsid w:val="004F009B"/>
    <w:rsid w:val="004F1B57"/>
    <w:rsid w:val="004F207A"/>
    <w:rsid w:val="004F2401"/>
    <w:rsid w:val="004F3A1D"/>
    <w:rsid w:val="005027B4"/>
    <w:rsid w:val="00504773"/>
    <w:rsid w:val="005068BC"/>
    <w:rsid w:val="00507161"/>
    <w:rsid w:val="00507773"/>
    <w:rsid w:val="00513606"/>
    <w:rsid w:val="0051385A"/>
    <w:rsid w:val="00513AA3"/>
    <w:rsid w:val="00513BDD"/>
    <w:rsid w:val="00516D73"/>
    <w:rsid w:val="0052293F"/>
    <w:rsid w:val="00522F6B"/>
    <w:rsid w:val="00523110"/>
    <w:rsid w:val="0052350F"/>
    <w:rsid w:val="0052491C"/>
    <w:rsid w:val="005251C1"/>
    <w:rsid w:val="00526766"/>
    <w:rsid w:val="005268E0"/>
    <w:rsid w:val="00526A34"/>
    <w:rsid w:val="00527744"/>
    <w:rsid w:val="00527DB2"/>
    <w:rsid w:val="005313CD"/>
    <w:rsid w:val="00531980"/>
    <w:rsid w:val="00533531"/>
    <w:rsid w:val="00533650"/>
    <w:rsid w:val="00533F72"/>
    <w:rsid w:val="0053661C"/>
    <w:rsid w:val="00536A57"/>
    <w:rsid w:val="00537979"/>
    <w:rsid w:val="005401FF"/>
    <w:rsid w:val="00540FBE"/>
    <w:rsid w:val="00541033"/>
    <w:rsid w:val="005422E3"/>
    <w:rsid w:val="00542A0E"/>
    <w:rsid w:val="005444C1"/>
    <w:rsid w:val="00545905"/>
    <w:rsid w:val="0054615B"/>
    <w:rsid w:val="005472A5"/>
    <w:rsid w:val="005500FB"/>
    <w:rsid w:val="00550C78"/>
    <w:rsid w:val="00551DFD"/>
    <w:rsid w:val="00552952"/>
    <w:rsid w:val="00552B5F"/>
    <w:rsid w:val="00556A44"/>
    <w:rsid w:val="00557E06"/>
    <w:rsid w:val="005603CF"/>
    <w:rsid w:val="00560A87"/>
    <w:rsid w:val="00560D94"/>
    <w:rsid w:val="0056541D"/>
    <w:rsid w:val="00565428"/>
    <w:rsid w:val="005654AC"/>
    <w:rsid w:val="0056627B"/>
    <w:rsid w:val="005670C9"/>
    <w:rsid w:val="00567462"/>
    <w:rsid w:val="00567D9E"/>
    <w:rsid w:val="00570EF9"/>
    <w:rsid w:val="00571364"/>
    <w:rsid w:val="005724D5"/>
    <w:rsid w:val="00575D97"/>
    <w:rsid w:val="005762C3"/>
    <w:rsid w:val="005779AE"/>
    <w:rsid w:val="00580587"/>
    <w:rsid w:val="00581310"/>
    <w:rsid w:val="0058143D"/>
    <w:rsid w:val="005822A8"/>
    <w:rsid w:val="00582E12"/>
    <w:rsid w:val="0058385E"/>
    <w:rsid w:val="00585AC6"/>
    <w:rsid w:val="00586C9A"/>
    <w:rsid w:val="0059503F"/>
    <w:rsid w:val="0059545D"/>
    <w:rsid w:val="0059695D"/>
    <w:rsid w:val="005979DC"/>
    <w:rsid w:val="005A202E"/>
    <w:rsid w:val="005A21E3"/>
    <w:rsid w:val="005A2CE2"/>
    <w:rsid w:val="005A2E6F"/>
    <w:rsid w:val="005A37D0"/>
    <w:rsid w:val="005A4D3F"/>
    <w:rsid w:val="005A6D6C"/>
    <w:rsid w:val="005A6DB6"/>
    <w:rsid w:val="005A6ED8"/>
    <w:rsid w:val="005B1679"/>
    <w:rsid w:val="005B2A61"/>
    <w:rsid w:val="005B3CB6"/>
    <w:rsid w:val="005B5439"/>
    <w:rsid w:val="005B78D2"/>
    <w:rsid w:val="005C028E"/>
    <w:rsid w:val="005C2D90"/>
    <w:rsid w:val="005C3EB9"/>
    <w:rsid w:val="005C5DA2"/>
    <w:rsid w:val="005C5DC2"/>
    <w:rsid w:val="005D191C"/>
    <w:rsid w:val="005D6837"/>
    <w:rsid w:val="005D6C4C"/>
    <w:rsid w:val="005E0D33"/>
    <w:rsid w:val="005E2835"/>
    <w:rsid w:val="005E2D1E"/>
    <w:rsid w:val="005E3B88"/>
    <w:rsid w:val="005E4997"/>
    <w:rsid w:val="005E61F9"/>
    <w:rsid w:val="005E7CE3"/>
    <w:rsid w:val="005F0430"/>
    <w:rsid w:val="005F08EC"/>
    <w:rsid w:val="005F1189"/>
    <w:rsid w:val="005F3566"/>
    <w:rsid w:val="005F3BA5"/>
    <w:rsid w:val="005F3E59"/>
    <w:rsid w:val="005F589F"/>
    <w:rsid w:val="006007A2"/>
    <w:rsid w:val="0060301F"/>
    <w:rsid w:val="00605435"/>
    <w:rsid w:val="00607E46"/>
    <w:rsid w:val="006109C1"/>
    <w:rsid w:val="006116F4"/>
    <w:rsid w:val="006144EC"/>
    <w:rsid w:val="00614965"/>
    <w:rsid w:val="00614ADC"/>
    <w:rsid w:val="00616877"/>
    <w:rsid w:val="00617EEA"/>
    <w:rsid w:val="006216E7"/>
    <w:rsid w:val="0062250B"/>
    <w:rsid w:val="00622A95"/>
    <w:rsid w:val="00623ABC"/>
    <w:rsid w:val="0062477F"/>
    <w:rsid w:val="00624EE3"/>
    <w:rsid w:val="00625224"/>
    <w:rsid w:val="00626F2D"/>
    <w:rsid w:val="00627316"/>
    <w:rsid w:val="006316CF"/>
    <w:rsid w:val="006359D1"/>
    <w:rsid w:val="00640DE1"/>
    <w:rsid w:val="0064157C"/>
    <w:rsid w:val="00642566"/>
    <w:rsid w:val="006433EC"/>
    <w:rsid w:val="0064473F"/>
    <w:rsid w:val="0064745E"/>
    <w:rsid w:val="00650116"/>
    <w:rsid w:val="00650ADB"/>
    <w:rsid w:val="00653904"/>
    <w:rsid w:val="006539B9"/>
    <w:rsid w:val="00655C16"/>
    <w:rsid w:val="00656049"/>
    <w:rsid w:val="0065606C"/>
    <w:rsid w:val="00657714"/>
    <w:rsid w:val="00657EA3"/>
    <w:rsid w:val="00662179"/>
    <w:rsid w:val="00663C13"/>
    <w:rsid w:val="00664E7A"/>
    <w:rsid w:val="00666135"/>
    <w:rsid w:val="006679B5"/>
    <w:rsid w:val="00667ED8"/>
    <w:rsid w:val="00670A1B"/>
    <w:rsid w:val="006719FE"/>
    <w:rsid w:val="00671DB1"/>
    <w:rsid w:val="00672440"/>
    <w:rsid w:val="006728B5"/>
    <w:rsid w:val="006732BB"/>
    <w:rsid w:val="006740F7"/>
    <w:rsid w:val="00674B33"/>
    <w:rsid w:val="0067564A"/>
    <w:rsid w:val="0068171B"/>
    <w:rsid w:val="006858AF"/>
    <w:rsid w:val="006865EA"/>
    <w:rsid w:val="00686D67"/>
    <w:rsid w:val="0069046D"/>
    <w:rsid w:val="00694205"/>
    <w:rsid w:val="00696D0B"/>
    <w:rsid w:val="006A20D1"/>
    <w:rsid w:val="006A3BBC"/>
    <w:rsid w:val="006A7E2E"/>
    <w:rsid w:val="006B06A3"/>
    <w:rsid w:val="006B08D7"/>
    <w:rsid w:val="006B1B86"/>
    <w:rsid w:val="006B25FE"/>
    <w:rsid w:val="006B2F1C"/>
    <w:rsid w:val="006B428F"/>
    <w:rsid w:val="006B52B0"/>
    <w:rsid w:val="006B5B2D"/>
    <w:rsid w:val="006B5E23"/>
    <w:rsid w:val="006B6DE4"/>
    <w:rsid w:val="006C1C90"/>
    <w:rsid w:val="006C425B"/>
    <w:rsid w:val="006C4D85"/>
    <w:rsid w:val="006C4D8A"/>
    <w:rsid w:val="006C5037"/>
    <w:rsid w:val="006C59BD"/>
    <w:rsid w:val="006C6A36"/>
    <w:rsid w:val="006C7770"/>
    <w:rsid w:val="006C7EDF"/>
    <w:rsid w:val="006D0081"/>
    <w:rsid w:val="006D0624"/>
    <w:rsid w:val="006D2E8E"/>
    <w:rsid w:val="006D7649"/>
    <w:rsid w:val="006E035E"/>
    <w:rsid w:val="006E3EA5"/>
    <w:rsid w:val="006E6B2E"/>
    <w:rsid w:val="006E7F9A"/>
    <w:rsid w:val="006F1A0B"/>
    <w:rsid w:val="006F39D6"/>
    <w:rsid w:val="006F4FF6"/>
    <w:rsid w:val="006F546F"/>
    <w:rsid w:val="006F6F4E"/>
    <w:rsid w:val="00700D5B"/>
    <w:rsid w:val="00701DD2"/>
    <w:rsid w:val="00703C57"/>
    <w:rsid w:val="0070452E"/>
    <w:rsid w:val="00705307"/>
    <w:rsid w:val="00705C49"/>
    <w:rsid w:val="00710304"/>
    <w:rsid w:val="0071097C"/>
    <w:rsid w:val="007109BB"/>
    <w:rsid w:val="00710A14"/>
    <w:rsid w:val="00710DF6"/>
    <w:rsid w:val="00711502"/>
    <w:rsid w:val="0071327A"/>
    <w:rsid w:val="00714F7A"/>
    <w:rsid w:val="007156A6"/>
    <w:rsid w:val="00722B1B"/>
    <w:rsid w:val="007267EC"/>
    <w:rsid w:val="00731723"/>
    <w:rsid w:val="00732BBD"/>
    <w:rsid w:val="00733BB5"/>
    <w:rsid w:val="00734566"/>
    <w:rsid w:val="007355F3"/>
    <w:rsid w:val="007360D9"/>
    <w:rsid w:val="00740175"/>
    <w:rsid w:val="0074099B"/>
    <w:rsid w:val="00743F53"/>
    <w:rsid w:val="0074600A"/>
    <w:rsid w:val="00752B90"/>
    <w:rsid w:val="00752E78"/>
    <w:rsid w:val="007534BD"/>
    <w:rsid w:val="00756612"/>
    <w:rsid w:val="007571F3"/>
    <w:rsid w:val="00762126"/>
    <w:rsid w:val="00762FF5"/>
    <w:rsid w:val="00763E92"/>
    <w:rsid w:val="007646FE"/>
    <w:rsid w:val="00764A07"/>
    <w:rsid w:val="00765FF6"/>
    <w:rsid w:val="007660C4"/>
    <w:rsid w:val="007737FB"/>
    <w:rsid w:val="00774941"/>
    <w:rsid w:val="00775421"/>
    <w:rsid w:val="00776D56"/>
    <w:rsid w:val="00780475"/>
    <w:rsid w:val="007804E6"/>
    <w:rsid w:val="00780C31"/>
    <w:rsid w:val="0078284E"/>
    <w:rsid w:val="00782C46"/>
    <w:rsid w:val="007833B9"/>
    <w:rsid w:val="00784D7A"/>
    <w:rsid w:val="0078573B"/>
    <w:rsid w:val="00785F79"/>
    <w:rsid w:val="00790D3F"/>
    <w:rsid w:val="00792A72"/>
    <w:rsid w:val="00793111"/>
    <w:rsid w:val="00793726"/>
    <w:rsid w:val="007945B6"/>
    <w:rsid w:val="007A2732"/>
    <w:rsid w:val="007A2B2D"/>
    <w:rsid w:val="007A3FBF"/>
    <w:rsid w:val="007A5D7F"/>
    <w:rsid w:val="007A6A0B"/>
    <w:rsid w:val="007A7984"/>
    <w:rsid w:val="007B135F"/>
    <w:rsid w:val="007B2B55"/>
    <w:rsid w:val="007B3C14"/>
    <w:rsid w:val="007B774E"/>
    <w:rsid w:val="007C0882"/>
    <w:rsid w:val="007C1043"/>
    <w:rsid w:val="007C14DF"/>
    <w:rsid w:val="007C32D4"/>
    <w:rsid w:val="007C4161"/>
    <w:rsid w:val="007C4BE1"/>
    <w:rsid w:val="007C51EF"/>
    <w:rsid w:val="007C57BB"/>
    <w:rsid w:val="007C6F74"/>
    <w:rsid w:val="007C7751"/>
    <w:rsid w:val="007D20E3"/>
    <w:rsid w:val="007D419F"/>
    <w:rsid w:val="007D4228"/>
    <w:rsid w:val="007D6940"/>
    <w:rsid w:val="007D6D69"/>
    <w:rsid w:val="007D6F29"/>
    <w:rsid w:val="007D735A"/>
    <w:rsid w:val="007E0DDC"/>
    <w:rsid w:val="007F0584"/>
    <w:rsid w:val="007F093A"/>
    <w:rsid w:val="007F11B8"/>
    <w:rsid w:val="007F3EEA"/>
    <w:rsid w:val="007F65C7"/>
    <w:rsid w:val="008023FD"/>
    <w:rsid w:val="00802845"/>
    <w:rsid w:val="00803299"/>
    <w:rsid w:val="008139F4"/>
    <w:rsid w:val="00816216"/>
    <w:rsid w:val="008165EA"/>
    <w:rsid w:val="00816907"/>
    <w:rsid w:val="00816CF0"/>
    <w:rsid w:val="0081790A"/>
    <w:rsid w:val="00821CF3"/>
    <w:rsid w:val="0082217E"/>
    <w:rsid w:val="00822E49"/>
    <w:rsid w:val="00822E96"/>
    <w:rsid w:val="00824063"/>
    <w:rsid w:val="00825D16"/>
    <w:rsid w:val="008267EE"/>
    <w:rsid w:val="00826BB1"/>
    <w:rsid w:val="00827717"/>
    <w:rsid w:val="00830A74"/>
    <w:rsid w:val="008316EF"/>
    <w:rsid w:val="0083273C"/>
    <w:rsid w:val="008331C1"/>
    <w:rsid w:val="008379B1"/>
    <w:rsid w:val="008424D3"/>
    <w:rsid w:val="00842FF3"/>
    <w:rsid w:val="00845543"/>
    <w:rsid w:val="00846C3B"/>
    <w:rsid w:val="00850C34"/>
    <w:rsid w:val="00850F04"/>
    <w:rsid w:val="00851B1A"/>
    <w:rsid w:val="00851C29"/>
    <w:rsid w:val="00852756"/>
    <w:rsid w:val="0085309B"/>
    <w:rsid w:val="008543E1"/>
    <w:rsid w:val="008549B6"/>
    <w:rsid w:val="00855CD5"/>
    <w:rsid w:val="0085725A"/>
    <w:rsid w:val="0086068B"/>
    <w:rsid w:val="008620B4"/>
    <w:rsid w:val="00862B0B"/>
    <w:rsid w:val="00865910"/>
    <w:rsid w:val="00870DBE"/>
    <w:rsid w:val="008723EF"/>
    <w:rsid w:val="0087301D"/>
    <w:rsid w:val="00873818"/>
    <w:rsid w:val="00873F7F"/>
    <w:rsid w:val="00874239"/>
    <w:rsid w:val="00874269"/>
    <w:rsid w:val="00877A6D"/>
    <w:rsid w:val="00881AFF"/>
    <w:rsid w:val="00882301"/>
    <w:rsid w:val="00886903"/>
    <w:rsid w:val="00890F00"/>
    <w:rsid w:val="0089283A"/>
    <w:rsid w:val="00894204"/>
    <w:rsid w:val="00895A94"/>
    <w:rsid w:val="00896702"/>
    <w:rsid w:val="0089696C"/>
    <w:rsid w:val="00897A46"/>
    <w:rsid w:val="008A12DA"/>
    <w:rsid w:val="008A4677"/>
    <w:rsid w:val="008A5DB2"/>
    <w:rsid w:val="008B092F"/>
    <w:rsid w:val="008B09EE"/>
    <w:rsid w:val="008B1A1A"/>
    <w:rsid w:val="008B1FF2"/>
    <w:rsid w:val="008B2496"/>
    <w:rsid w:val="008B4BFE"/>
    <w:rsid w:val="008B7A72"/>
    <w:rsid w:val="008B7D97"/>
    <w:rsid w:val="008C255E"/>
    <w:rsid w:val="008C7062"/>
    <w:rsid w:val="008D1E50"/>
    <w:rsid w:val="008D51B8"/>
    <w:rsid w:val="008E0178"/>
    <w:rsid w:val="008E0B6D"/>
    <w:rsid w:val="008E1F7D"/>
    <w:rsid w:val="008E6C46"/>
    <w:rsid w:val="008F3574"/>
    <w:rsid w:val="008F4657"/>
    <w:rsid w:val="0090042E"/>
    <w:rsid w:val="00900E61"/>
    <w:rsid w:val="00901597"/>
    <w:rsid w:val="00904A3E"/>
    <w:rsid w:val="0090687A"/>
    <w:rsid w:val="00907144"/>
    <w:rsid w:val="009078EE"/>
    <w:rsid w:val="00907A65"/>
    <w:rsid w:val="00910DEE"/>
    <w:rsid w:val="00913362"/>
    <w:rsid w:val="009140C4"/>
    <w:rsid w:val="00916593"/>
    <w:rsid w:val="00916B1C"/>
    <w:rsid w:val="00916DBA"/>
    <w:rsid w:val="00917B7E"/>
    <w:rsid w:val="009215B7"/>
    <w:rsid w:val="00922C46"/>
    <w:rsid w:val="00923BDB"/>
    <w:rsid w:val="009242EA"/>
    <w:rsid w:val="00924381"/>
    <w:rsid w:val="00925988"/>
    <w:rsid w:val="009262D7"/>
    <w:rsid w:val="00927DD1"/>
    <w:rsid w:val="00931079"/>
    <w:rsid w:val="009314BE"/>
    <w:rsid w:val="00931BAE"/>
    <w:rsid w:val="00931E54"/>
    <w:rsid w:val="00932281"/>
    <w:rsid w:val="00933384"/>
    <w:rsid w:val="00934D2C"/>
    <w:rsid w:val="00934E0C"/>
    <w:rsid w:val="00935407"/>
    <w:rsid w:val="009402A5"/>
    <w:rsid w:val="009411A4"/>
    <w:rsid w:val="009422D4"/>
    <w:rsid w:val="009427B5"/>
    <w:rsid w:val="009457DA"/>
    <w:rsid w:val="00945BA6"/>
    <w:rsid w:val="00946869"/>
    <w:rsid w:val="0095041C"/>
    <w:rsid w:val="009515BF"/>
    <w:rsid w:val="00953A46"/>
    <w:rsid w:val="009548A5"/>
    <w:rsid w:val="009550FD"/>
    <w:rsid w:val="00955DFC"/>
    <w:rsid w:val="0096111A"/>
    <w:rsid w:val="009611A2"/>
    <w:rsid w:val="009642B6"/>
    <w:rsid w:val="0097078C"/>
    <w:rsid w:val="00972799"/>
    <w:rsid w:val="00974A56"/>
    <w:rsid w:val="00976D34"/>
    <w:rsid w:val="00977E8D"/>
    <w:rsid w:val="0098078B"/>
    <w:rsid w:val="00986A33"/>
    <w:rsid w:val="00991F79"/>
    <w:rsid w:val="0099624C"/>
    <w:rsid w:val="00996906"/>
    <w:rsid w:val="00997435"/>
    <w:rsid w:val="009A0674"/>
    <w:rsid w:val="009A31D3"/>
    <w:rsid w:val="009A550B"/>
    <w:rsid w:val="009A58AB"/>
    <w:rsid w:val="009A5B98"/>
    <w:rsid w:val="009A6558"/>
    <w:rsid w:val="009A67AF"/>
    <w:rsid w:val="009A6C69"/>
    <w:rsid w:val="009A6CCE"/>
    <w:rsid w:val="009A7545"/>
    <w:rsid w:val="009A7798"/>
    <w:rsid w:val="009B293C"/>
    <w:rsid w:val="009B2DDF"/>
    <w:rsid w:val="009B415A"/>
    <w:rsid w:val="009B472A"/>
    <w:rsid w:val="009B666D"/>
    <w:rsid w:val="009B6F4F"/>
    <w:rsid w:val="009B78DB"/>
    <w:rsid w:val="009C0F45"/>
    <w:rsid w:val="009C37F6"/>
    <w:rsid w:val="009C50D4"/>
    <w:rsid w:val="009C64EC"/>
    <w:rsid w:val="009C7554"/>
    <w:rsid w:val="009D05C1"/>
    <w:rsid w:val="009D0CF4"/>
    <w:rsid w:val="009D15B0"/>
    <w:rsid w:val="009D3471"/>
    <w:rsid w:val="009D69ED"/>
    <w:rsid w:val="009E0E59"/>
    <w:rsid w:val="009E0F04"/>
    <w:rsid w:val="009E2233"/>
    <w:rsid w:val="009E3402"/>
    <w:rsid w:val="009E3473"/>
    <w:rsid w:val="009E3CCC"/>
    <w:rsid w:val="009E4101"/>
    <w:rsid w:val="009E49FB"/>
    <w:rsid w:val="009E4F91"/>
    <w:rsid w:val="009E5DAB"/>
    <w:rsid w:val="009F0978"/>
    <w:rsid w:val="009F163B"/>
    <w:rsid w:val="009F1D76"/>
    <w:rsid w:val="009F5450"/>
    <w:rsid w:val="009F7580"/>
    <w:rsid w:val="00A00B13"/>
    <w:rsid w:val="00A0192B"/>
    <w:rsid w:val="00A01D8D"/>
    <w:rsid w:val="00A02ED9"/>
    <w:rsid w:val="00A044B5"/>
    <w:rsid w:val="00A04892"/>
    <w:rsid w:val="00A05E96"/>
    <w:rsid w:val="00A061FC"/>
    <w:rsid w:val="00A0725F"/>
    <w:rsid w:val="00A07390"/>
    <w:rsid w:val="00A0798E"/>
    <w:rsid w:val="00A11DA3"/>
    <w:rsid w:val="00A13335"/>
    <w:rsid w:val="00A15BB3"/>
    <w:rsid w:val="00A16CF2"/>
    <w:rsid w:val="00A24A10"/>
    <w:rsid w:val="00A24FE8"/>
    <w:rsid w:val="00A253B3"/>
    <w:rsid w:val="00A26AB4"/>
    <w:rsid w:val="00A270B9"/>
    <w:rsid w:val="00A30A00"/>
    <w:rsid w:val="00A344EF"/>
    <w:rsid w:val="00A368B5"/>
    <w:rsid w:val="00A40ACE"/>
    <w:rsid w:val="00A41AB8"/>
    <w:rsid w:val="00A423C8"/>
    <w:rsid w:val="00A424B1"/>
    <w:rsid w:val="00A42B52"/>
    <w:rsid w:val="00A452C1"/>
    <w:rsid w:val="00A45DA3"/>
    <w:rsid w:val="00A52B82"/>
    <w:rsid w:val="00A52BC4"/>
    <w:rsid w:val="00A5314E"/>
    <w:rsid w:val="00A5472A"/>
    <w:rsid w:val="00A57FB9"/>
    <w:rsid w:val="00A653BB"/>
    <w:rsid w:val="00A65574"/>
    <w:rsid w:val="00A67011"/>
    <w:rsid w:val="00A677A4"/>
    <w:rsid w:val="00A703C8"/>
    <w:rsid w:val="00A71BD5"/>
    <w:rsid w:val="00A7220F"/>
    <w:rsid w:val="00A74CBD"/>
    <w:rsid w:val="00A75E22"/>
    <w:rsid w:val="00A76206"/>
    <w:rsid w:val="00A80344"/>
    <w:rsid w:val="00A80911"/>
    <w:rsid w:val="00A80F35"/>
    <w:rsid w:val="00A811DB"/>
    <w:rsid w:val="00A81C90"/>
    <w:rsid w:val="00A83E9B"/>
    <w:rsid w:val="00A863A7"/>
    <w:rsid w:val="00A875E0"/>
    <w:rsid w:val="00A90637"/>
    <w:rsid w:val="00A93989"/>
    <w:rsid w:val="00A96545"/>
    <w:rsid w:val="00AA0138"/>
    <w:rsid w:val="00AA06BA"/>
    <w:rsid w:val="00AA2955"/>
    <w:rsid w:val="00AA2AD3"/>
    <w:rsid w:val="00AA489D"/>
    <w:rsid w:val="00AA4A92"/>
    <w:rsid w:val="00AA52CC"/>
    <w:rsid w:val="00AB3FDB"/>
    <w:rsid w:val="00AB431D"/>
    <w:rsid w:val="00AB49FC"/>
    <w:rsid w:val="00AB4F81"/>
    <w:rsid w:val="00AB7DCC"/>
    <w:rsid w:val="00AC2467"/>
    <w:rsid w:val="00AC2C37"/>
    <w:rsid w:val="00AC3066"/>
    <w:rsid w:val="00AC5F56"/>
    <w:rsid w:val="00AC65C2"/>
    <w:rsid w:val="00AD2E39"/>
    <w:rsid w:val="00AD6C78"/>
    <w:rsid w:val="00AD751F"/>
    <w:rsid w:val="00AD76E8"/>
    <w:rsid w:val="00AE4A24"/>
    <w:rsid w:val="00AF0D8C"/>
    <w:rsid w:val="00AF2026"/>
    <w:rsid w:val="00AF2AA7"/>
    <w:rsid w:val="00AF2F09"/>
    <w:rsid w:val="00AF4E8C"/>
    <w:rsid w:val="00B0140C"/>
    <w:rsid w:val="00B01BE5"/>
    <w:rsid w:val="00B01D33"/>
    <w:rsid w:val="00B02D4F"/>
    <w:rsid w:val="00B037C8"/>
    <w:rsid w:val="00B03A55"/>
    <w:rsid w:val="00B14896"/>
    <w:rsid w:val="00B14DDE"/>
    <w:rsid w:val="00B15E75"/>
    <w:rsid w:val="00B16C25"/>
    <w:rsid w:val="00B224F4"/>
    <w:rsid w:val="00B22D2B"/>
    <w:rsid w:val="00B23051"/>
    <w:rsid w:val="00B235ED"/>
    <w:rsid w:val="00B23854"/>
    <w:rsid w:val="00B24F71"/>
    <w:rsid w:val="00B251A2"/>
    <w:rsid w:val="00B25A6D"/>
    <w:rsid w:val="00B2605C"/>
    <w:rsid w:val="00B26064"/>
    <w:rsid w:val="00B269B5"/>
    <w:rsid w:val="00B26E22"/>
    <w:rsid w:val="00B30435"/>
    <w:rsid w:val="00B30453"/>
    <w:rsid w:val="00B314C5"/>
    <w:rsid w:val="00B331CF"/>
    <w:rsid w:val="00B33D84"/>
    <w:rsid w:val="00B355DA"/>
    <w:rsid w:val="00B37EE4"/>
    <w:rsid w:val="00B42CA7"/>
    <w:rsid w:val="00B4425C"/>
    <w:rsid w:val="00B47183"/>
    <w:rsid w:val="00B474C7"/>
    <w:rsid w:val="00B503F9"/>
    <w:rsid w:val="00B51293"/>
    <w:rsid w:val="00B514B8"/>
    <w:rsid w:val="00B525C1"/>
    <w:rsid w:val="00B53292"/>
    <w:rsid w:val="00B53A72"/>
    <w:rsid w:val="00B54516"/>
    <w:rsid w:val="00B553F8"/>
    <w:rsid w:val="00B55B1A"/>
    <w:rsid w:val="00B57015"/>
    <w:rsid w:val="00B5755B"/>
    <w:rsid w:val="00B61D84"/>
    <w:rsid w:val="00B620A5"/>
    <w:rsid w:val="00B627D0"/>
    <w:rsid w:val="00B638BA"/>
    <w:rsid w:val="00B647EA"/>
    <w:rsid w:val="00B64C23"/>
    <w:rsid w:val="00B64E37"/>
    <w:rsid w:val="00B65636"/>
    <w:rsid w:val="00B657AC"/>
    <w:rsid w:val="00B703D9"/>
    <w:rsid w:val="00B70451"/>
    <w:rsid w:val="00B705F1"/>
    <w:rsid w:val="00B719E8"/>
    <w:rsid w:val="00B72BF0"/>
    <w:rsid w:val="00B730A9"/>
    <w:rsid w:val="00B7537C"/>
    <w:rsid w:val="00B75B52"/>
    <w:rsid w:val="00B802D2"/>
    <w:rsid w:val="00B80B2A"/>
    <w:rsid w:val="00B84645"/>
    <w:rsid w:val="00B84970"/>
    <w:rsid w:val="00B861F8"/>
    <w:rsid w:val="00B8792C"/>
    <w:rsid w:val="00B90EF9"/>
    <w:rsid w:val="00B93E0C"/>
    <w:rsid w:val="00B93E93"/>
    <w:rsid w:val="00B940C6"/>
    <w:rsid w:val="00B9536C"/>
    <w:rsid w:val="00BA79D9"/>
    <w:rsid w:val="00BA7FCC"/>
    <w:rsid w:val="00BB0F16"/>
    <w:rsid w:val="00BB13D2"/>
    <w:rsid w:val="00BB2CAD"/>
    <w:rsid w:val="00BB2FE6"/>
    <w:rsid w:val="00BB32B9"/>
    <w:rsid w:val="00BB56BD"/>
    <w:rsid w:val="00BC1999"/>
    <w:rsid w:val="00BC285D"/>
    <w:rsid w:val="00BC4296"/>
    <w:rsid w:val="00BC44A2"/>
    <w:rsid w:val="00BC6153"/>
    <w:rsid w:val="00BC61CD"/>
    <w:rsid w:val="00BC6298"/>
    <w:rsid w:val="00BC62C3"/>
    <w:rsid w:val="00BD038E"/>
    <w:rsid w:val="00BD2529"/>
    <w:rsid w:val="00BD272F"/>
    <w:rsid w:val="00BD598C"/>
    <w:rsid w:val="00BD7AEB"/>
    <w:rsid w:val="00BE0542"/>
    <w:rsid w:val="00BE2FB1"/>
    <w:rsid w:val="00BE5E61"/>
    <w:rsid w:val="00BE64B5"/>
    <w:rsid w:val="00BE6ECE"/>
    <w:rsid w:val="00BF278F"/>
    <w:rsid w:val="00BF4CEF"/>
    <w:rsid w:val="00BF4EE7"/>
    <w:rsid w:val="00BF5D15"/>
    <w:rsid w:val="00BF6B43"/>
    <w:rsid w:val="00BF7208"/>
    <w:rsid w:val="00C03B2D"/>
    <w:rsid w:val="00C03C20"/>
    <w:rsid w:val="00C0413C"/>
    <w:rsid w:val="00C054C7"/>
    <w:rsid w:val="00C128C6"/>
    <w:rsid w:val="00C152E8"/>
    <w:rsid w:val="00C16784"/>
    <w:rsid w:val="00C222BF"/>
    <w:rsid w:val="00C23EC6"/>
    <w:rsid w:val="00C25332"/>
    <w:rsid w:val="00C2637F"/>
    <w:rsid w:val="00C307D6"/>
    <w:rsid w:val="00C30B4B"/>
    <w:rsid w:val="00C3290A"/>
    <w:rsid w:val="00C3387C"/>
    <w:rsid w:val="00C34B0A"/>
    <w:rsid w:val="00C36EEA"/>
    <w:rsid w:val="00C371D5"/>
    <w:rsid w:val="00C402A6"/>
    <w:rsid w:val="00C40BB5"/>
    <w:rsid w:val="00C43F05"/>
    <w:rsid w:val="00C4655D"/>
    <w:rsid w:val="00C46A44"/>
    <w:rsid w:val="00C46AF8"/>
    <w:rsid w:val="00C47133"/>
    <w:rsid w:val="00C477F3"/>
    <w:rsid w:val="00C508E4"/>
    <w:rsid w:val="00C5468E"/>
    <w:rsid w:val="00C54C77"/>
    <w:rsid w:val="00C54E4F"/>
    <w:rsid w:val="00C61BE9"/>
    <w:rsid w:val="00C61C97"/>
    <w:rsid w:val="00C62834"/>
    <w:rsid w:val="00C63174"/>
    <w:rsid w:val="00C63576"/>
    <w:rsid w:val="00C63F05"/>
    <w:rsid w:val="00C64B4D"/>
    <w:rsid w:val="00C67B17"/>
    <w:rsid w:val="00C7142A"/>
    <w:rsid w:val="00C72476"/>
    <w:rsid w:val="00C74245"/>
    <w:rsid w:val="00C746FA"/>
    <w:rsid w:val="00C749FE"/>
    <w:rsid w:val="00C75831"/>
    <w:rsid w:val="00C84339"/>
    <w:rsid w:val="00C846DB"/>
    <w:rsid w:val="00C849EA"/>
    <w:rsid w:val="00C84E85"/>
    <w:rsid w:val="00C85D82"/>
    <w:rsid w:val="00C87130"/>
    <w:rsid w:val="00C919E7"/>
    <w:rsid w:val="00C91E20"/>
    <w:rsid w:val="00C953FB"/>
    <w:rsid w:val="00C9581C"/>
    <w:rsid w:val="00CA08D7"/>
    <w:rsid w:val="00CA0E93"/>
    <w:rsid w:val="00CA2544"/>
    <w:rsid w:val="00CA2B37"/>
    <w:rsid w:val="00CA3008"/>
    <w:rsid w:val="00CA3FF7"/>
    <w:rsid w:val="00CA5E0A"/>
    <w:rsid w:val="00CB0F42"/>
    <w:rsid w:val="00CB2CD8"/>
    <w:rsid w:val="00CB2E7E"/>
    <w:rsid w:val="00CB5A04"/>
    <w:rsid w:val="00CB5BBC"/>
    <w:rsid w:val="00CC0761"/>
    <w:rsid w:val="00CC1E17"/>
    <w:rsid w:val="00CC4326"/>
    <w:rsid w:val="00CC4686"/>
    <w:rsid w:val="00CC71B4"/>
    <w:rsid w:val="00CD088E"/>
    <w:rsid w:val="00CD1620"/>
    <w:rsid w:val="00CD23AF"/>
    <w:rsid w:val="00CD4BBA"/>
    <w:rsid w:val="00CD6909"/>
    <w:rsid w:val="00CE06E3"/>
    <w:rsid w:val="00CE0EAA"/>
    <w:rsid w:val="00CE1902"/>
    <w:rsid w:val="00CE27E1"/>
    <w:rsid w:val="00CE3B71"/>
    <w:rsid w:val="00CE4379"/>
    <w:rsid w:val="00CE457E"/>
    <w:rsid w:val="00CE4FC8"/>
    <w:rsid w:val="00CE6A40"/>
    <w:rsid w:val="00CE6C5B"/>
    <w:rsid w:val="00CF02B1"/>
    <w:rsid w:val="00CF113C"/>
    <w:rsid w:val="00CF1900"/>
    <w:rsid w:val="00CF1B4D"/>
    <w:rsid w:val="00CF52F4"/>
    <w:rsid w:val="00CF5D04"/>
    <w:rsid w:val="00CF5F3A"/>
    <w:rsid w:val="00D00B95"/>
    <w:rsid w:val="00D03E61"/>
    <w:rsid w:val="00D0472A"/>
    <w:rsid w:val="00D05F1A"/>
    <w:rsid w:val="00D068C3"/>
    <w:rsid w:val="00D1249E"/>
    <w:rsid w:val="00D13563"/>
    <w:rsid w:val="00D13A65"/>
    <w:rsid w:val="00D13C3D"/>
    <w:rsid w:val="00D162E1"/>
    <w:rsid w:val="00D22C1E"/>
    <w:rsid w:val="00D234CC"/>
    <w:rsid w:val="00D302AC"/>
    <w:rsid w:val="00D312BA"/>
    <w:rsid w:val="00D31746"/>
    <w:rsid w:val="00D3306D"/>
    <w:rsid w:val="00D346A9"/>
    <w:rsid w:val="00D3690F"/>
    <w:rsid w:val="00D40381"/>
    <w:rsid w:val="00D411E6"/>
    <w:rsid w:val="00D41F03"/>
    <w:rsid w:val="00D42363"/>
    <w:rsid w:val="00D43E87"/>
    <w:rsid w:val="00D44153"/>
    <w:rsid w:val="00D443FF"/>
    <w:rsid w:val="00D5115D"/>
    <w:rsid w:val="00D514A5"/>
    <w:rsid w:val="00D52BD5"/>
    <w:rsid w:val="00D54ABB"/>
    <w:rsid w:val="00D57C08"/>
    <w:rsid w:val="00D57F45"/>
    <w:rsid w:val="00D6090F"/>
    <w:rsid w:val="00D64C79"/>
    <w:rsid w:val="00D65DDF"/>
    <w:rsid w:val="00D67118"/>
    <w:rsid w:val="00D70462"/>
    <w:rsid w:val="00D727F0"/>
    <w:rsid w:val="00D75C3F"/>
    <w:rsid w:val="00D76021"/>
    <w:rsid w:val="00D76320"/>
    <w:rsid w:val="00D766F7"/>
    <w:rsid w:val="00D8157D"/>
    <w:rsid w:val="00D8279D"/>
    <w:rsid w:val="00D82E7A"/>
    <w:rsid w:val="00D866A6"/>
    <w:rsid w:val="00D8741B"/>
    <w:rsid w:val="00D87DB3"/>
    <w:rsid w:val="00D90030"/>
    <w:rsid w:val="00D94305"/>
    <w:rsid w:val="00D9609C"/>
    <w:rsid w:val="00DA16AE"/>
    <w:rsid w:val="00DA6308"/>
    <w:rsid w:val="00DA6EC7"/>
    <w:rsid w:val="00DB03AF"/>
    <w:rsid w:val="00DB03F4"/>
    <w:rsid w:val="00DB0983"/>
    <w:rsid w:val="00DB16DB"/>
    <w:rsid w:val="00DB3743"/>
    <w:rsid w:val="00DB5E3A"/>
    <w:rsid w:val="00DB6B9A"/>
    <w:rsid w:val="00DB740F"/>
    <w:rsid w:val="00DC02E5"/>
    <w:rsid w:val="00DC0A9A"/>
    <w:rsid w:val="00DC1EB4"/>
    <w:rsid w:val="00DC1FE5"/>
    <w:rsid w:val="00DC2C9C"/>
    <w:rsid w:val="00DC4405"/>
    <w:rsid w:val="00DC4FAF"/>
    <w:rsid w:val="00DC5A17"/>
    <w:rsid w:val="00DC639E"/>
    <w:rsid w:val="00DC6752"/>
    <w:rsid w:val="00DC6B0F"/>
    <w:rsid w:val="00DC78EC"/>
    <w:rsid w:val="00DC7D1C"/>
    <w:rsid w:val="00DD032D"/>
    <w:rsid w:val="00DD0A6A"/>
    <w:rsid w:val="00DD1C13"/>
    <w:rsid w:val="00DD4CDB"/>
    <w:rsid w:val="00DD6A35"/>
    <w:rsid w:val="00DD7C5E"/>
    <w:rsid w:val="00DE264A"/>
    <w:rsid w:val="00DE4F38"/>
    <w:rsid w:val="00DE62A6"/>
    <w:rsid w:val="00DE68D4"/>
    <w:rsid w:val="00DF0AA5"/>
    <w:rsid w:val="00DF14F3"/>
    <w:rsid w:val="00DF1871"/>
    <w:rsid w:val="00DF5D9B"/>
    <w:rsid w:val="00DF64A7"/>
    <w:rsid w:val="00E004E5"/>
    <w:rsid w:val="00E00C93"/>
    <w:rsid w:val="00E027CE"/>
    <w:rsid w:val="00E02EBD"/>
    <w:rsid w:val="00E0415A"/>
    <w:rsid w:val="00E074DA"/>
    <w:rsid w:val="00E1075D"/>
    <w:rsid w:val="00E139D2"/>
    <w:rsid w:val="00E1571C"/>
    <w:rsid w:val="00E15924"/>
    <w:rsid w:val="00E17B79"/>
    <w:rsid w:val="00E212F8"/>
    <w:rsid w:val="00E22EA6"/>
    <w:rsid w:val="00E23514"/>
    <w:rsid w:val="00E23AB4"/>
    <w:rsid w:val="00E26410"/>
    <w:rsid w:val="00E27869"/>
    <w:rsid w:val="00E3194B"/>
    <w:rsid w:val="00E32DC0"/>
    <w:rsid w:val="00E33C52"/>
    <w:rsid w:val="00E33FB8"/>
    <w:rsid w:val="00E341EA"/>
    <w:rsid w:val="00E34401"/>
    <w:rsid w:val="00E35136"/>
    <w:rsid w:val="00E37C9D"/>
    <w:rsid w:val="00E37F3C"/>
    <w:rsid w:val="00E40A31"/>
    <w:rsid w:val="00E46646"/>
    <w:rsid w:val="00E47FCB"/>
    <w:rsid w:val="00E50265"/>
    <w:rsid w:val="00E50E43"/>
    <w:rsid w:val="00E525E5"/>
    <w:rsid w:val="00E55A89"/>
    <w:rsid w:val="00E57AFE"/>
    <w:rsid w:val="00E632A3"/>
    <w:rsid w:val="00E63583"/>
    <w:rsid w:val="00E63753"/>
    <w:rsid w:val="00E64B66"/>
    <w:rsid w:val="00E64ED2"/>
    <w:rsid w:val="00E66266"/>
    <w:rsid w:val="00E66C93"/>
    <w:rsid w:val="00E67EDB"/>
    <w:rsid w:val="00E71083"/>
    <w:rsid w:val="00E71DB2"/>
    <w:rsid w:val="00E750F1"/>
    <w:rsid w:val="00E765E8"/>
    <w:rsid w:val="00E80852"/>
    <w:rsid w:val="00E822A7"/>
    <w:rsid w:val="00E83CCB"/>
    <w:rsid w:val="00E84EBE"/>
    <w:rsid w:val="00E86762"/>
    <w:rsid w:val="00E91C21"/>
    <w:rsid w:val="00E91C6E"/>
    <w:rsid w:val="00E928CB"/>
    <w:rsid w:val="00E93248"/>
    <w:rsid w:val="00E93972"/>
    <w:rsid w:val="00E945FE"/>
    <w:rsid w:val="00E97BCF"/>
    <w:rsid w:val="00EA1325"/>
    <w:rsid w:val="00EA1C75"/>
    <w:rsid w:val="00EA35D2"/>
    <w:rsid w:val="00EA37AF"/>
    <w:rsid w:val="00EA3BC2"/>
    <w:rsid w:val="00EA3C19"/>
    <w:rsid w:val="00EA4000"/>
    <w:rsid w:val="00EA4F59"/>
    <w:rsid w:val="00EA5ED9"/>
    <w:rsid w:val="00EA65AC"/>
    <w:rsid w:val="00EB0325"/>
    <w:rsid w:val="00EB03F0"/>
    <w:rsid w:val="00EB1330"/>
    <w:rsid w:val="00EB2097"/>
    <w:rsid w:val="00EB3167"/>
    <w:rsid w:val="00EB58AB"/>
    <w:rsid w:val="00EB6734"/>
    <w:rsid w:val="00EB687E"/>
    <w:rsid w:val="00EC7F75"/>
    <w:rsid w:val="00ED27AA"/>
    <w:rsid w:val="00ED4CA9"/>
    <w:rsid w:val="00EE2D6F"/>
    <w:rsid w:val="00EE2DDD"/>
    <w:rsid w:val="00EE425E"/>
    <w:rsid w:val="00EF465C"/>
    <w:rsid w:val="00EF5435"/>
    <w:rsid w:val="00F0002B"/>
    <w:rsid w:val="00F002E1"/>
    <w:rsid w:val="00F00723"/>
    <w:rsid w:val="00F00B5C"/>
    <w:rsid w:val="00F01015"/>
    <w:rsid w:val="00F0256E"/>
    <w:rsid w:val="00F028FB"/>
    <w:rsid w:val="00F03828"/>
    <w:rsid w:val="00F040FD"/>
    <w:rsid w:val="00F043E8"/>
    <w:rsid w:val="00F04B76"/>
    <w:rsid w:val="00F06716"/>
    <w:rsid w:val="00F0728E"/>
    <w:rsid w:val="00F100F6"/>
    <w:rsid w:val="00F1025B"/>
    <w:rsid w:val="00F104E1"/>
    <w:rsid w:val="00F11BD4"/>
    <w:rsid w:val="00F12194"/>
    <w:rsid w:val="00F12A14"/>
    <w:rsid w:val="00F135D0"/>
    <w:rsid w:val="00F202CE"/>
    <w:rsid w:val="00F20BA3"/>
    <w:rsid w:val="00F23055"/>
    <w:rsid w:val="00F24689"/>
    <w:rsid w:val="00F25976"/>
    <w:rsid w:val="00F26DBC"/>
    <w:rsid w:val="00F303F9"/>
    <w:rsid w:val="00F371A1"/>
    <w:rsid w:val="00F37A07"/>
    <w:rsid w:val="00F4111F"/>
    <w:rsid w:val="00F45171"/>
    <w:rsid w:val="00F456C9"/>
    <w:rsid w:val="00F45FF5"/>
    <w:rsid w:val="00F4755B"/>
    <w:rsid w:val="00F476B3"/>
    <w:rsid w:val="00F47BE3"/>
    <w:rsid w:val="00F517F2"/>
    <w:rsid w:val="00F52DE7"/>
    <w:rsid w:val="00F548A8"/>
    <w:rsid w:val="00F5495E"/>
    <w:rsid w:val="00F55470"/>
    <w:rsid w:val="00F57072"/>
    <w:rsid w:val="00F6039B"/>
    <w:rsid w:val="00F62EF9"/>
    <w:rsid w:val="00F6683B"/>
    <w:rsid w:val="00F66AD9"/>
    <w:rsid w:val="00F703C2"/>
    <w:rsid w:val="00F75BB1"/>
    <w:rsid w:val="00F76D5D"/>
    <w:rsid w:val="00F77164"/>
    <w:rsid w:val="00F775FB"/>
    <w:rsid w:val="00F80652"/>
    <w:rsid w:val="00F8334F"/>
    <w:rsid w:val="00F8531C"/>
    <w:rsid w:val="00F86FA0"/>
    <w:rsid w:val="00F90514"/>
    <w:rsid w:val="00F9117D"/>
    <w:rsid w:val="00F96994"/>
    <w:rsid w:val="00F96A08"/>
    <w:rsid w:val="00F9723B"/>
    <w:rsid w:val="00FA289F"/>
    <w:rsid w:val="00FA324A"/>
    <w:rsid w:val="00FA3435"/>
    <w:rsid w:val="00FA3C88"/>
    <w:rsid w:val="00FA3D86"/>
    <w:rsid w:val="00FA410E"/>
    <w:rsid w:val="00FA5149"/>
    <w:rsid w:val="00FA7BBC"/>
    <w:rsid w:val="00FB17A2"/>
    <w:rsid w:val="00FB1807"/>
    <w:rsid w:val="00FB2B02"/>
    <w:rsid w:val="00FB34A1"/>
    <w:rsid w:val="00FB3EF3"/>
    <w:rsid w:val="00FB4311"/>
    <w:rsid w:val="00FB43DA"/>
    <w:rsid w:val="00FB5A3B"/>
    <w:rsid w:val="00FB5E4A"/>
    <w:rsid w:val="00FB72AC"/>
    <w:rsid w:val="00FC1107"/>
    <w:rsid w:val="00FC148F"/>
    <w:rsid w:val="00FC19AC"/>
    <w:rsid w:val="00FC30EB"/>
    <w:rsid w:val="00FC3F17"/>
    <w:rsid w:val="00FC5034"/>
    <w:rsid w:val="00FC5391"/>
    <w:rsid w:val="00FC786E"/>
    <w:rsid w:val="00FC7A92"/>
    <w:rsid w:val="00FD02BE"/>
    <w:rsid w:val="00FD25B1"/>
    <w:rsid w:val="00FD347E"/>
    <w:rsid w:val="00FD559E"/>
    <w:rsid w:val="00FD66BF"/>
    <w:rsid w:val="00FE03EB"/>
    <w:rsid w:val="00FE0507"/>
    <w:rsid w:val="00FE1DA0"/>
    <w:rsid w:val="00FE4396"/>
    <w:rsid w:val="00FE5674"/>
    <w:rsid w:val="00FF064B"/>
    <w:rsid w:val="00FF13C9"/>
    <w:rsid w:val="00FF24FC"/>
    <w:rsid w:val="00FF28D2"/>
    <w:rsid w:val="00FF5F1B"/>
    <w:rsid w:val="00FF70DB"/>
    <w:rsid w:val="00FF77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8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E0507"/>
    <w:rPr>
      <w:color w:val="auto"/>
    </w:rPr>
  </w:style>
  <w:style w:type="paragraph" w:customStyle="1" w:styleId="097C07794C0C4FE4A041F8DF2C2892D4">
    <w:name w:val="097C07794C0C4FE4A041F8DF2C2892D4"/>
    <w:rsid w:val="00B1489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relations xmlns="http://www.yonyou.com/relation"/>
</file>

<file path=customXml/item2.xml><?xml version="1.0" encoding="utf-8"?>
<sc:sections xmlns:sc="http://mapping.word.org/2014/section/customize"/>
</file>

<file path=customXml/item3.xml><?xml version="1.0" encoding="utf-8"?>
<m:mapping xmlns:m="http://mapping.word.org/2012/mapping">
  <m:namespaceDeclare prefix="clcid-mr" namespaceURI="http://www.xbrl-cn.org/cn/lcid/rpt/mr/2006-12-31"/>
  <m:namespaceDeclare prefix="clcid-cgi" namespaceURI="http://www.xbrl-cn.org/cn/lcid/rpt/cgi/2006-12-31"/>
  <m:namespaceDeclare prefix="clcid-ar" namespaceURI="http://www.xbrl-cn.org/cn/lcid/rpt/ar/2006-12-31"/>
  <m:namespaceDeclare prefix="clcid-ci-ar" namespaceURI="http://www.xbrl-cn.org/cn/lcid/ci/ar/2008-12-31"/>
  <m:namespaceDeclare prefix="clcid-pte" namespaceURI="http://www.xbrl-cn.org/cn/lcid/common/pte/2006-12-31"/>
  <m:namespaceDeclare prefix="clcid-ie" namespaceURI="http://www.xbrl-cn.org/cn/lcid/rpt/ie/2006-12-31"/>
  <m:namespaceDeclare prefix="clcid-gcd" namespaceURI="http://www.xbrl-cn.org/cn/lcid/rpt/gcd/2006-12-31"/>
  <m:document name="" version="0.2" optimized="true" originalVersion="0.2" taggingType="Axis" cryptoType="SM4" siblingTextSaved="true">
    <m:item xlName="_GBC_704b7b03ea3f4a93b8d4655a09b2ff61" concept="clcid-gcd:GongSiDaiMa" label="公司代码" keyCode="GONGSI_DAIMA" keyAction="5"/>
    <m:item xlName="_GBC_0384ae715a1e4b4894a29e4d27f5bef4" concept="clcid-gcd:GongSiJianCheng" label="公司简称" keyCode="GONGSI_JIANCHENG" keyAction="5"/>
    <m:section xlName="_SEC_053d5dad2cbb4a7e949bd9642e6c577f" title="股份有限公司" helpId="101001012" helpText="第三条 本准则的规定是对公司年度报告信息披露的最低要求；对投资者投资决策有重大影响的信息，不论本准则是否有明确规定，公司均应当披露。\n鼓励公司结合自身特点，以简明易懂的方式披露对投资者特别是中小投资者决策有用的信息，但披露的信息应当保持持续性，不得选择性披露。\n第四条 本准则某些具体要求对公司确实不适用的，公司可以根据实际情况在不影响披露内容完整性的前提下做出适当修改，并说明修改原因。\n第五条 由于国家秘密、商业秘密等特殊原因导致本准则规 定的某些信息确实不便披露的，公司可以不予披露，但应当在相 关章节详细说明未按本准则要求进行披露的原因 。中国证监会认 为需要披露的，公司应当披露。公司在编制和披露年度报告时应当严格遵守国家有关保密的法律法规，不得泄露国家保密信息。"/>
    <m:section xlName="_SEC_7d2cef92505949c6b5bd6a9bd88e1b07" title="董事会及董事声明" afterEmptyPhCount="0" checkKey="!无法保证" ignorePeriod="1" summaryGuid="_SEC_aa22e04a0644440e8f59d9a5d2b6356d" helpId="101001001" primarySection="_SEC_7d2cef92505949c6b5bd6a9bd88e1b07" optionText="公司保证本报告内容的真实、准确、完整" activeContentOption="_SEC_972c92c8aab94d49a7d349f0a000c8e8" optionGroupTitle="董事会及董事声明情况"/>
    <m:section xlName="_SEC_d1b83f650e4846a7a962cc690e0ab078" title="董事、监事、高级管理人员无法保证的声明" afterEmptyPhCount="0" checkKey="无法保证" ignorePeriod="1" summaryGuid="_SEC_aa22e04a0644440e8f59d9a5d2b6356d" helpId="101001003" primarySection="_SEC_7d2cef92505949c6b5bd6a9bd88e1b07" optionText="公司无法保证本报告内容的真实、准确、完整" activeContentOption="_GBC_c39714d4523c4f26bc10a8bd552c9a0c" optionGroupTitle="董事会及董事声明情况"/>
    <m:section xlName="_SEC_22f2821f4b8f443f90d5135b8aaff83a" title="公司全体董事出席董事会会议。" afterEmptyPhCount="0" checkKey="全体董事出席&amp;!未出席&amp;!未能出席&amp;!未亲自出席&amp;!委托" summaryGuid="_SEC_be1027fce3b442bcbf75c2ca49eb23c5" helpId="101001004" helpText="注：如有董事未出席董事会，应当单独列示其姓名。\n这里的出席指的是亲自出席" primarySection="_SEC_22f2821f4b8f443f90d5135b8aaff83a" optionText="全体出席" optionGroupTitle="董事会出席情况"/>
    <m:section xlName="_SEC_51c9b3d9c2f94082b7b8426bcf632e09" title="未出席董事情况" afterEmptyPhCount="0" checkKey="!全体出席" summaryGuid="_SEC_be1027fce3b442bcbf75c2ca49eb23c5" helpId="101001004" helpText="注：如有董事未出席董事会，应当单独列示其姓名。\n这里的出席指的是亲自出席" primarySection="_SEC_22f2821f4b8f443f90d5135b8aaff83a" optionText="有未出席情况" optionGroupTitle="董事会出席情况"/>
    <m:section xlName="_SEC_40fba4905c084fec81ccf5c248050f25" title="事务所为本公司出具了标准无保留意见的审计报告。" afterEmptyPhCount="0" checkKey="!带强调事项段或其他事项段的无保留意见&amp;!无法表示意见&amp;!否定意见&amp;!未经审计" summaryGuid="_SEC_10fc528358cf412aa0908669b3eaffcf" helpId="101001006" primarySection="_SEC_40fba4905c084fec81ccf5c248050f25" optionText="标准无保留意见" optionGroupTitle="审计报告情况" keyAction="15" keyCode="B00001"/>
    <m:section xlName="_SEC_965d625992e84e7b89102a23fe1bf125" title="非标意见说明" afterEmptyPhCount="0" checkKey="!标准无保留意见&amp;!未经审计" summaryGuid="_SEC_10fc528358cf412aa0908669b3eaffcf" helpId="101001006" primarySection="_SEC_40fba4905c084fec81ccf5c248050f25" optionText="非标意见" activeContentOption="_SEC_965d625992e84e7b89102a23fe1bf125" optionGroupTitle="审计报告情况" keyAction="15" keyCode="B00001"/>
    <m:section xlName="_SEC_40654f606f504efc86050d9bc3a9f981" title="本年度报告未经审计" afterEmptyPhCount="0" checkKey="!带强调事项段或其他事项段的无保留意见&amp;!保留意见&amp;!无法表示意见&amp;!否定意见&amp;!标准无保留意见" summaryGuid="_SEC_10fc528358cf412aa0908669b3eaffcf" helpId="101001006" primarySection="_SEC_40fba4905c084fec81ccf5c248050f25" optionText="未经审计" activeContentOption="_GBC_07370c6ee32a4bea8271133440d087fd" optionGroupTitle="审计报告情况" keyAction="15" keyCode="B00001"/>
    <m:section xlName="_SEC_aa772887f17444efa3f14932a3ab86a1" title="公司负责人等声明" afterEmptyPhCount="0" mandatory="true" helpId="101001002"/>
    <m:section xlName="_SEC_a501adcd5b1e409f9a26e2205a1217af" title="经董事会审议的报告期利润分配预案或公积金转增股本预案" afterEmptyPhCount="0" mandatory="true" convertSummaryRule="NoConvert" helpId="101001011"/>
    <m:section xlName="_SEC_cc0a682043544feca8d6178ae3f9b57a" title="前瞻性陈述的风险声明" afterEmptyPhCount="0" ignorePeriod="1" helpId="101001007" helpText="注：如年度报告涉及未来计划等前瞻性陈述，同时附有相应的警示性陈述，则应当声明该计划不构成公司对投资者的实质承诺，请投资者注意投资风险。"/>
    <m:section xlName="_SEC_dd7ae952183947878c4ccc9b523f2fd5" title="本公司是否存在大股东占用资金情况" afterEmptyPhCount="0"/>
    <m:section xlName="_SEC_05a034f558514905b67eb7706c31865e" title="本公司是否存在违反规定决策程序对外提供担保的情况" afterEmptyPhCount="0" convertSummaryRule="NoConvert"/>
    <m:section xlName="_SEC_48356da23f6a4bf99307cdd80c7327ad" title="是否存在半数以上董事无法保证公司所披露年度报告的真实性、准确..."/>
    <m:section xlName="_SEC_9889b4a81d8e4a009c1c90b6eaff4bed" title="重大风险提示" afterEmptyPhCount="0" rules="R2015_R1_001" ignorePeriod="1" helpId="101001010"/>
    <m:section xlName="_SEC_e9484471c6da4ac39a115f2e22fdac24" title="重要提示的其他情况说明" afterEmptyPhCount="0"/>
    <m:section xlName="_SEC_e649d09f3b7f42b7b4f14c158bb328aa" title="备查文件目录" convertSummaryRule="NoConvert" helpId="110002018" helpText="公司应当披露备查文件的目录，包括：\n（一）载有公司负责人、主管会计工作负责人、会计机构负责人（会计主管人员）签名并盖章的财务报表。\n（二）载有会计师事务所盖章、注册会计师签名并盖章的审计报告原件。\n（三）报告期内公开披露过的所有公司文件的正本及公告的原稿。\n（四）在其他证券市场公布的年度报告。"/>
    <m:section xlName="_SEC_e0ada4191e1e474fa6a3f5096e480871" title="释义" ignorePeriod="1" mandatory="true" convertSummaryRule="NoConvert" helpId="101001013"/>
    <m:section xlName="_SEC_21d2355d13dd4c3a8618d612216e1d43" title="公司信息" ignorePeriod="1" convertSummaryRule="NoConvert" helpId="101001015"/>
    <m:section xlName="_SEC_c723c6b18eac4f1fa6cc19fd1ec13bac" title="联系人和联系方式" ignorePeriod="1" convertSummaryRule="NoConvert" helpId="101001016">
      <m:virtualTuples>
        <m:virtualTuple id="7ed3504a-70ec-4378-915d-9c3be91aafcc" tupleRef="clcid-cgi:DongShiHuiMiShuQingKuang" defaultRows="0" extendDirection="2" splitWidth="1"/>
        <m:virtualTuple id="4dae452f-3358-4466-b139-adc8ec38f384" tupleRef="clcid-cgi:ZhengQuanShiWuDaiBiaoQingKuang" defaultRows="0" extendDirection="2" splitWidth="1"/>
      </m:virtualTuples>
    </m:section>
    <m:section xlName="_SEC_956d025c8a1d451390392ecb3e2602be" title="基本情况变更简介" ignorePeriod="1" helpId="101001017"/>
    <m:section xlName="_SEC_0df805cd09bf439989b9eac11c342a74" title="信息披露及备置地点变更情况简介" ignorePeriod="1" mandatory="true" convertSummaryRule="NoConvert" helpId="101001018"/>
    <m:section xlName="_SEC_58c4b7a4d9a845aea87791adfb6845e7" title="公司股票简况" ignorePeriod="1" convertSummaryRule="NoConvert" helpId="101001019" helpText="注：本项可选填“A股”、“B股”、“H股”或其他。 "/>
    <m:section xlName="_SEC_003e0cedcbeb43af9103dfb4bc32cd9f" title="其他有关资料" ignorePeriod="1" helpId="101001021"/>
    <m:item xlName="_GBC_831bf622af014dd988d7abf34a230ded" indRef="1" concept="clcid-ci-ar:DanWeiBaoGaoQiMoGongSiQianSanNianZhuYaoKuaiJiShuJuHeCaiWuZhiBiao" label="单位：报告期末公司前三年主要会计数据和财务指标" selectOptions="_buildInScales" controlType="Combobox" cellType="Scale"/>
    <m:item xlName="_GBC_966177366f0d4256ae6aac54dd779761" indRef="2" concept="clcid-ci-ar:BiZhongBaoGaoQiMoGongSiQianSanNianZhuYaoKuaiJiShuJuHeCaiWuZhiBiao" label="币种：报告期末公司前三年主要会计数据和财务指标" selectOptions="_buildInISO4217" controlType="Combobox" cellType="Measure"/>
    <m:section xlName="_SEC_054de9a865fc43068e5affd816d52d7b" title="主要会计数据(无追溯)" rules="R2015_R2_001" checkKey="!调整" helpId="101001022" helpText="注1 前三年主要会计数据和财务指标中涉及非经常性损益的，都应当按照《公开发行证券的公司信息披露解释性公告第1号-非经常性损益(2014)》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 primarySection="_SEC_054de9a865fc43068e5affd816d52d7b" optionText="无追溯调整" optionGroupTitle="主要会计数据和财务指标情况" optionTargetConcept="clcid-ci-ar:ShiFouZhuiSuTiaoZheng" optionTargetConceptValue="无追溯调整"/>
    <m:section xlName="_SEC_2e37b4d9e4604c18b526f532ded89b84" title="主要会计数据(对2020年、2019年追溯调整)" rules="R2015_R2_001" checkKey="调整" helpId="101001022" helpText="注1 前三年主要会计数据和财务指标中涉及非经常性损益的，都应当按照《公开发行证券的公司信息披露解释性公告第1号-非经常性损益(2014)》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 primarySection="_SEC_054de9a865fc43068e5affd816d52d7b" optionText="对2020年、2019年度追溯调整" optionGroupTitle="主要会计数据和财务指标情况" optionTargetConcept="clcid-ci-ar:ShiFouZhuiSuTiaoZheng" optionTargetConceptValue="对2020年、2019年度追溯调整"/>
    <m:section xlName="_SEC_5bdc262a8de24f86b63cd88bed7f8ed4" title="主要会计数据(对2019年追溯调整)" rules="R2015_R2_001" checkKey="调整" helpId="101001022" helpText="注1 前三年主要会计数据和财务指标中涉及非经常性损益的，都应当按照《公开发行证券的公司信息披露解释性公告第1号-非经常性损益(2014)》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 primarySection="_SEC_054de9a865fc43068e5affd816d52d7b" optionText="对2019年度追溯调整" optionGroupTitle="主要会计数据和财务指标情况" optionTargetConcept="clcid-ci-ar:ShiFouZhuiSuTiaoZheng" optionTargetConceptValue="对2019年度追溯调整"/>
    <m:section xlName="_SEC_d2086980cac3487da9e326307d1d5772" title="主要会计数据(对2020年追溯调整)" rules="R2015_R2_001" checkKey="调整" helpId="101001022" helpText="注1 前三年主要会计数据和财务指标中涉及非经常性损益的，都应当按照《公开发行证券的公司信息披露解释性公告第1号-非经常性损益(2014)》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 primarySection="_SEC_054de9a865fc43068e5affd816d52d7b" optionText="对2020年度追溯调整" optionGroupTitle="主要会计数据和财务指标情况" optionTargetConcept="clcid-ci-ar:ShiFouZhuiSuTiaoZheng" optionTargetConceptValue="对2020年度追溯调整"/>
    <m:section xlName="_SEC_ca679c431b23410b8002c2ae2c543dab" title="主要财务指标(无追溯)" rules="R2015_R2_001" checkKey="!调整" helpId="101001022" helpText="注1 前三年主要会计数据和财务指标中涉及非经常性损益的，都应当按照《公开发行证券的公司信息披露解释性公告第1号-非经常性损益(2014)》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n注5 研发投入为企业研究开发活动形成的总支出。研发投入通常包括研发人员工资费用、直接投入费用、折旧费用与长期待摊费用、设计费用、装备调试费、无形资产摊销费用、委托外部研究开发费用、其他费用等。本期研发投入为本期费用化的研发费用与本期资本化的开发支出之和。" primarySection="_SEC_ca679c431b23410b8002c2ae2c543dab" optionText="无追溯调整" optionGroupTitle="主要会计数据和财务指标情况" optionTargetConcept="clcid-ci-ar:ShiFouZhuiSuTiaoZheng" optionTargetConceptValue="无追溯调整"/>
    <m:section xlName="_SEC_969d4501e75c4e449ff2b0cba964329c" title="主要财务指标(对2020年、2019年追溯调整)" rules="R2015_R2_001" checkKey="调整" helpId="101001022" helpText="注1 前三年主要会计数据和财务指标中涉及非经常性损益的，都应当按照《公开发行证券的公司信息披露解释性公告第1号-非经常性损益(2014)》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n注5 研发投入为企业研究开发活动形成的总支出。研发投入通常包括研发人员工资费用、直接投入费用、折旧费用与长期待摊费用、设计费用、装备调试费、无形资产摊销费用、委托外部研究开发费用、其他费用等。本期研发投入为本期费用化的研发费用与本期资本化的开发支出之和。" primarySection="_SEC_ca679c431b23410b8002c2ae2c543dab" optionText="对2020年、2019年度追溯调整" optionGroupTitle="主要会计数据和财务指标情况" optionTargetConcept="clcid-ci-ar:ShiFouZhuiSuTiaoZheng" optionTargetConceptValue="对2020年、2019年度追溯调整"/>
    <m:section xlName="_SEC_287569831b844fddbe3b92fd648e75e7" title="主要财务指标(对2019年追溯调整)" rules="R2015_R2_001" checkKey="调整" helpId="101001022" helpText="注1 前三年主要会计数据和财务指标中涉及非经常性损益的，都应当按照《公开发行证券的公司信息披露解释性公告第1号-非经常性损益(2014)》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n注5 研发投入为企业研究开发活动形成的总支出。研发投入通常包括研发人员工资费用、直接投入费用、折旧费用与长期待摊费用、设计费用、装备调试费、无形资产摊销费用、委托外部研究开发费用、其他费用等。本期研发投入为本期费用化的研发费用与本期资本化的开发支出之和。" primarySection="_SEC_ca679c431b23410b8002c2ae2c543dab" optionText="对2019年度追溯调整" optionGroupTitle="主要会计数据和财务指标情况" optionTargetConcept="clcid-ci-ar:ShiFouZhuiSuTiaoZheng" optionTargetConceptValue="对2019年度追溯调整"/>
    <m:section xlName="_SEC_11a5abe42c0d43df9c44d4f247a4371d" title="主要财务指标(对2020年追溯调整)" rules="R2015_R2_001" checkKey="调整" helpId="101001022" helpText="注1 前三年主要会计数据和财务指标中涉及非经常性损益的，都应当按照《公开发行证券的公司信息披露解释性公告第1号-非经常性损益(2014)》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n注5 研发投入为企业研究开发活动形成的总支出。研发投入通常包括研发人员工资费用、直接投入费用、折旧费用与长期待摊费用、设计费用、装备调试费、无形资产摊销费用、委托外部研究开发费用、其他费用等。本期研发投入为本期费用化的研发费用与本期资本化的开发支出之和。" primarySection="_SEC_ca679c431b23410b8002c2ae2c543dab" optionText="对2020年度追溯调整" optionGroupTitle="主要会计数据和财务指标情况" optionTargetConcept="clcid-ci-ar:ShiFouZhuiSuTiaoZheng" optionTargetConceptValue="对2020年度追溯调整"/>
    <m:section xlName="_SEC_e0c1d174841549508433e1bc7cb4c9d5" title="公司主要会计数据和财务指标的说明" rules="R2015_R2_001" convertSummaryRule="NoConvert" helpId="101001022"/>
    <m:section xlName="_SEC_cd4f769de8434e6fa625c3e1e3edf9f8" title="同时按照国际会计准则与按中国会计准则披露的差异" rules="R2015_R2_002" helpId="101001024" helpText="注：境内外会计准则下会计数据差异填列合并报表数据。"/>
    <m:section xlName="_SEC_443550478d2c4f8ca34d8b799ef01903" title="同时按照境外会计准则与按中国会计准则披露的差异" rules="R2015_R2_002" helpId="101001024" helpText="注：境内外会计准则下会计数据差异填列合并报表数据。"/>
    <m:section xlName="_SEC_b22be8396e6f44ec8ff113069c448aa0" title="境内外会计准则差异的说明" rules="R2015_R2_002" convertSummaryRule="NoConvert" helpId="101001024" helpText="注：境内外会计准则下会计数据差异填列合并报表数据。"/>
    <m:section xlName="_SEC_8cfd3688781f4629a476386b97fa2f75" title="分季度主要财务数据" summaryGuid="_SEC_be40d5b700004ccebf631d208f0c06bd" helpId="101001026"/>
    <m:section xlName="_SEC_c9ec505011044df3b703919ed91a432c" title="非经常性损益项目和金额" rules="R2015_R2_003" convertSummaryRule="NoConvert" helpId="101001027" helpText="1.各非经常性损益项目按税前金额列示。\n2.非经常性损益项目中的损失类应以负数填写。\n3.自定义科目全部填入“其他符合非经常性损益定义的损益项目”，并在该项目附注中说明具体情况。"/>
    <m:section xlName="_SEC_0910543556014fc1abc2864ad29c9f55" title="将《公开发行证券的公司信息披露解释性公告第1号——非经常性损..."/>
    <m:section xlName="_SEC_4b13c06b07154e45b14204b22dd943ad" title="采用公允价值计量的项目"/>
    <m:section xlName="_SEC_2b90c267769d4c769805494ec1d46591" title="其他财务和业务数据" helpId="101014007"/>
    <m:section xlName="_SEC_465bd2646eb04eab8e1c01ba688faf29" title="管理层讨论与分析" rules="R2015_R4_001" ignorePeriod="1" helpId="101001033"/>
    <m:section xlName="_SEC_9c97aafe2aaf4296a625865b403a487b" title="报告期内公司所处行业情况" helpId="101001055" helpText="公司应当介绍报告期内公司所处行业情况，包括但不限于以下内容：\n（一）所处行业基本情况、发展阶段、周期性特点以及公司所处的行业地位情况，应当重点突出报告期内发生的重大变化。\n（二）新公布的法律、行政法规、部门规章、行业政策对所处行业的重大影响。"/>
    <m:section xlName="_SEC_1493ba27835e4c2bb84b6f78dd948a7b" title="报告期内公司从事的业务情况" helpId="101001009" helpText="公司应当介绍报告期内公司从事的业务情况，包括但不限于以下内容：\n（一）报告期内公司所从事的主要业务、主要产品及其用途、经营模式等内容，应当重点突出报告期内发生的重大变化。\n（二）报告期内公司产品市场地位、竞争优势与劣势、主要的业绩驱动因素、业绩变化是否符合行业发展状况等内容。"/>
    <m:section xlName="_SEC_d733579ca1be4b6280b2cf34d2da3454" title="报告期内核心竞争力分析" rules="R2015_R3_001" helpId="101001032"/>
    <m:section xlName="_SEC_5be0fbeb3cd14e7ea98377b294efcb92" title="报告期内主要经营情况" helpId="101001034" helpText="公司应当分析报告期内的主要经营情况，披露报告期内公司经营情况的重大变化，以及报告期内发生的对公司经营情况有重大影响和预计未来会有重大影响的事项。" otherKeyActions="{&quot;KeyCode&quot;:&quot;ShareChildren:主要经营情况&quot;,&quot;KeyAction&quot;:31,&quot;KeyActionTitle&quot;:null,&quot;OtherActions&quot;:null}"/>
    <m:section xlName="_SEC_91e850b02ecf462096f16fee26b10620" title="财务报表相关科目变动分析表" helpId="101001035" helpText="注1：科目来源合并利润表和合并现金流量表（除研发支出）。上市公司如有科目需要披露，请自行添加。\n注2：结合行业发展、业务经营等情况分析变化的原因。\n如需删除变动原因说明，请通过模块-删除段落进行删除。" editSection="_GBC_d946d01b34d4418f87d2ffa61f8ee353" axisType="Column"/>
    <m:section xlName="_SEC_593b4c4eb33a4edb9c451b51de8804e0" title="公司利润构成或利润来源发生重大变动的详细说明" convertSummaryRule="NoConvert" helpId="101001035"/>
    <m:section xlName="_SEC_eabe373ea4a44068936322286f1ec6fe" title="收入和成本分析" helpId="101001037"/>
    <m:section xlName="_SEC_aa7718c852e84d458e04e912c587a7da" title="主营业务分行业、分产品、分地区、分销售模式情况" helpId="101001037" helpText="注：1.分别按照行业、产品列示占营业收入或营业利润10%以上的主要行业和产品。\n2.毛利率比上年同期增减的幅度,建议用两期毛利率的差额来填列。例如：本报告期毛利率为12%,上年同期为15%,则增减幅度为“-3%”。\n3.毛利率= （营业收入-营业成本）/营业收入 \n4.如确需调整，应当提供调整后的最近1年数据"/>
    <m:section xlName="_SEC_b85e1cad33344c94a1ecc713f9b7acbc" title="产销量情况分析表" helpId="101001037" helpText="注：填写生产量、库存量、销售量时，请在数据后面标注单位。"/>
    <m:item xlName="_GBC_7db64bb10282470b9d1599cd986236d4" concept="clcid-ci-ar:ShiFouShiYongZhongDaCaiGouHeTongZhongDaXiaoShouHeTongDeLvXingQingKuang" label="是否适用：重大采购合同、重大销售合同的履行情况 " selectOptions="_buildInAppliance" controlType="CustomCheckbox" cRanges="[{&quot;StartName&quot;:&quot;_GBC_7db64bb10282470b9d1599cd986236d4&quot;,&quot;EndName&quot;:&quot;_SEC_808c8d0343a546dd884456143a3c3ebc&quot;,&quot;CType&quot;:1}]"/>
    <m:section xlName="_SEC_f672aa6d42fb4ed88f0f0609f9c0c215" title="已签订的重大销售合同截至本报告期的履行情况" helpText="重大销售合同、重大采购合同的界定，按照《上海证券交易所上市公司自律监管指南第1号——公告格式》中《第七号 上市公司特别重大合同公告》的相关规定执行。特别重大合同是指上市公司及其控股子公司签订与日常生产经营活动相关的买卖、建筑工程等合同，达到下列标准之一的：（1）合同金额占上市公司最近一期经审计总资产的50%以上，且绝对金额超过5亿元人民币；（2）合同履行预计产生的净利润总额占上市公司最近一个会计年度经审计净利润的50％以上，且绝对金额超过500万元人民币；（3）合同金额占上市公司最近一个会计年度经审计营业收入或营业成本的50％以上，且绝对金额超过5亿元人民币；（4）其他可能对上市公司的资产、负债、权益和经营成果产生重大影响的合同。上述指标涉及的数据如为负值，取绝对值计算。"/>
    <m:section xlName="_SEC_808c8d0343a546dd884456143a3c3ebc" title="已签订的重大采购合同截至本报告期的履行情况" helpText="重大销售合同、重大采购合同的界定，按照《上海证券交易所上市公司自律监管指南第1号——公告格式》中《第七号 上市公司特别重大合同公告》的相关规定执行。特别重大合同是指上市公司及其控股子公司签订与日常生产经营活动相关的买卖、建筑工程等合同，达到下列标准之一的：（1）合同金额占上市公司最近一期经审计总资产的50%以上，且绝对金额超过5亿元人民币；（2）合同履行预计产生的净利润总额占上市公司最近一个会计年度经审计净利润的50％以上，且绝对金额超过500万元人民币；（3）合同金额占上市公司最近一个会计年度经审计营业收入或营业成本的50％以上，且绝对金额超过5亿元人民币；（4）其他可能对上市公司的资产、负债、权益和经营成果产生重大影响的合同。上述指标涉及的数据如为负值，取绝对值计算。"/>
    <m:section xlName="_SEC_de51976cba8242c1b32c1f5dc956546c" title="成本分析表" helpId="101001037"/>
    <m:section xlName="_SEC_7994c9389a294bdbaecc407b4132887e" title="报告期主要子公司股权变动导致合并范围变化 " helpId="101001037" helpText="如果因主要子公司股权变动导致合并范围变化，应当提供上年同口径的数据供投资者参考。"/>
    <m:section xlName="_SEC_d6cb17445afd40d08283b8668ce1d236" title="公司报告期内业务、产品或服务发生重大变化或调整有关情况" helpId="101001037" helpText="若报告期内业务、产品或服务发生重大变化或调整，公司应当介绍已推出或宣布推出的新产品及服务，并说明对公司经营及业绩的影响。"/>
    <m:section xlName="_SEC_1e36f4c903d34dcaa490079809a25d63" title="公司主要销售客户情况前五名客户销售额" helpId="101014011"/>
    <m:section xlName="_SEC_95ad638a4b6f4b4790b1d0f3690a45cd" title="报告期内向单个客户的销售比例超过总额的50%、前5名客户中存..." helpId="101014011" helpText="若报告期内向单个客户的销售比例超过总额的50%、前5名客户中存在新增客户的或严重依赖于少数客户，应披露其名称和销售额。"/>
    <m:section xlName="_SEC_3a7906474e0b449b832049e5ab89fb92" title="公司主要供应商情况前五名供应商采购额" helpId="101014011"/>
    <m:section xlName="_SEC_3d1177daffc24273aa09c51395106f77" title="报告期内向单个供应商的采购比例超过总额的50%、前5名供应商..." helpId="101014011" helpText="若报告期内向单个供应商的采购比例超过总额的50%、前5名供应商中存在新增供应商的或严重依赖于少数供应商，应披露其名称和采购额。"/>
    <m:item xlName="_GBC_671f841429ed4c5aaa013b86ad58b88f" concept="clcid-mr:ZhuYaoXiaoShouKeHuJiZhuYaoGongYingShangQingKuangQiTaShuoMing" label="主要销售客户及主要供应商情况其他说明"/>
    <m:section xlName="_SEC_775a3421cf05469a8bf0b92a3e954a9d" title="费用" ignorePeriod="1" helpId="101001038"/>
    <m:section xlName="_SEC_7d98484d3b0a438487e1af19f740dceb" title="研发投入情况表" helpId="101001039"/>
    <m:section xlName="_SEC_0e96295bcf0243fa915a42a64988d5d2" title="研发人员情况表" helpId="101001039"/>
    <m:section xlName="_SEC_0004b40963e14f23a54c541fda51ba2e" title="情况说明" helpId="101001039"/>
    <m:section xlName="_SEC_1b0ac7c10221440292ebe3dc985f0f13" title="研发人员构成发生重大变化的原因及对公司未来发展的影响" helpId="101001039"/>
    <m:section xlName="_SEC_686d1eb4c39f48b6b19ee846f1749d81" title="现金流" ignorePeriod="1" helpId="101001040"/>
    <m:section xlName="_SEC_b0e1a8f55b6e4b79a965887836132040" title="非主营业务导致利润重大变化的说明" helpId="101001041"/>
    <m:item xlName="_GBC_73f72b786f764d01bef1bb70d2d6e5c6" concept="clcid-ci-ar:ShiFouShiYongZiChanFuZhaiQingKuangFenXi" label="是否适用：资产、负债情况分析" selectOptions="_buildInAppliance" controlType="CustomCheckbox" cRanges="{&quot;StartName&quot;:&quot;_GBC_73f72b786f764d01bef1bb70d2d6e5c6&quot;,&quot;EndName&quot;:&quot;_SEC_0a5a7a92c0314a60b3f3d11562efe5d4&quot;,&quot;CType&quot;:1,&quot;DisplayText&quot;:null}"/>
    <m:section xlName="_SEC_4a3163af8aaf45ec8cbbe30e595b76d7" title="资产及负债状况" helpId="101001042"/>
    <m:item xlName="_GBC_7c019689b55740839a263ecc68721e10" concept="clcid-ci-ar:ShiFouShiYongJingWaiZiChanQingKuang" label="是否适用：境外资产情况 " selectOptions="_buildInAppliance" controlType="CustomCheckbox" cRanges="[{&quot;StartName&quot;:&quot;_GBC_7c019689b55740839a263ecc68721e10&quot;,&quot;EndName&quot;:&quot;_SEC_54a1b1f3b7ce41b58074c979b6800c0c&quot;,&quot;CType&quot;:1}]"/>
    <m:section xlName="_SEC_9e4e03c6d4d8425d82c88aa9d52338da" title="资产规模" helpId="101001042"/>
    <m:section xlName="_SEC_54a1b1f3b7ce41b58074c979b6800c0c" title="境外资产占比较高的相关说明" helpId="101001042" helpText="若境外资产占总资产的比例大于或等于30%，一般认为境外资产占比较高。在此基础上，公司可以根据境外资产贡献收入、利润等情况，判断是否构成重要境外资产，进行披露。"/>
    <m:section xlName="_SEC_cd146e80d2e14aa4aac1142579c4c36a" title="截至报告期末主要资产受限情况" helpId="101001042"/>
    <m:section xlName="_SEC_0a5a7a92c0314a60b3f3d11562efe5d4" title="其他说明" helpId="101001042"/>
    <m:section xlName="_SEC_5860c602a88b4fa29c583d556917cd48" title="行业经营性信息分析" rules="R2015_R4_002" ignorePeriod="1" helpId="101001512" helpText="注：上市公司应当认真落实本所行业信息披露指引的要求，结合自身所处行业的经营特点在年报相关章节中进行分析。对于行业指引要求披露的，但公司未在其他章节中进行相应说明的内容，请在此处进行说明相关情况。"/>
    <m:section xlName="_SEC_d28423a428ce47f69f2ed8c40c73423f" title="报告期内房地产储备情况" rules="R2015_FDC_001|R2015_FDC_002|R2015_FDC_003|R2015_FDC_004" helpId="101001500" helpText="上市公司行业信息披露指引第二号——房地产（2020年修订）\n第三条 上市公司应当披露房地产储备情况，包括：\n（一）持有待开发土地（含待开发房产）的区域分布、土地总面积、规划计容建筑面积；\n（二）一级土地整理面积；\n（三）合作开发项目涉及的面积和权益占比等。" optionTargetConcept="clcid-ci-ar:FangDiChanHangYeJingYingXingXinXiFenXi" optionTargetConceptValue="true" keyAction="12" keyCode="1"/>
    <m:section xlName="_SEC_8bc4d8deed0441a592cb912b4d8f579a" title="报告期内房地产开发投资情况" rules="R2015_FDC_005" helpId="101001500" helpText="上市公司行业信息披露指引第二号——房地产（2020年修订）\n第四条 上市公司应当按照不同经营业态、区域分布，分项目披露房地产开发投资情况，包括：\n（一）在建项目、新开工项目及竣工项目的用地面积、规划计容建筑面积；\n（二）在建项目、新开工项目及竣工项目的总建筑面积、在建建筑面积、已竣工面积；\n（三）拟建和在建项目的总投资额、本年实际投资额等。" optionTargetConcept="clcid-ci-ar:FangDiChanHangYeJingYingXingXinXiFenXi" optionTargetConceptValue="true" keyAction="12" keyCode="1"/>
    <m:section xlName="_SEC_12f301b3d5d747c1b4e7f1deba8c0e7e" title="报告期内房地产销售情况  序号地区 项目经营业态可供..." helpId="101001500" helpText="上市公司行业信息披露指引第二号——房地产（2020年修订）\n第五条 上市公司应当按照不同经营业态、区域分布，分项目披露报告期内房地产销售和结转情况，包括：\n（一）可供出售面积、已售（含已预售）面积；\n（二）结转面积、结转收入金额、报告期末待结转面积等。" optionTargetConcept="clcid-ci-ar:FangDiChanHangYeJingYingXingXinXiFenXi" optionTargetConceptValue="true" keyAction="12" keyCode="1"/>
    <m:section xlName="_SEC_505765c4744a40c89731ddd9f3fdaa84" title="报告期内房地产出租情况" rules="R2015_FDC_007" helpId="101001500" helpText="上市公司行业信息披露指引第二号——房地产（2020年修订）\n第七条 上市公司应当按照不同经营业态、区域分布，分项目披露自持物业的建筑面积、权益比例及租金收入。鼓励公司按照不同经营业态、区域分布，分项目披露可出租面积、出租率、每平方米平均基本租金及同比变化情况等其他房地产出租信息。\n注：公司租金收入占营业收入10%以下的，可不填写该表格。" optionTargetConcept="clcid-ci-ar:FangDiChanHangYeJingYingXingXinXiFenXi" optionTargetConceptValue="true" keyAction="12" keyCode="1"/>
    <m:section xlName="_SEC_9edfbf3696704b70ad732d42146e169e" title="报告期内公司财务融资情况" rules="R2015_FDC_008" helpId="101001500" helpText="上市公司行业信息披露指引第二号——房地产（2020年修订）\n第九条 上市公司应当披露以下财务融资情况及投融资计划，包括：\n（一）期末融资总金额、平均融资成本、利息资本化金额等；\n（二）结合下一年度新增房地产储备计划、在建和拟建项目投资计划等，披露融资安排。" optionTargetConcept="clcid-ci-ar:FangDiChanHangYeJingYingXingXinXiFenXi" optionTargetConceptValue="true" keyAction="12" keyCode="1"/>
    <m:section xlName="_SEC_98955453bbe7426eae0c55949c02c150" title="房地产行业经营性信息分析其他情况说明" rules="R2015_FDC_009|R2015_FDC_010" helpId="101001500" optionTargetConcept="clcid-ci-ar:FangDiChanHangYeJingYingXingXinXiFenXi" optionTargetConceptValue="true" keyAction="12" keyCode="1"/>
    <m:section xlName="_SEC_3fe2ceb3f87f4c319dc247c4a8d6611b" title="煤炭主要经营情况" rules="R2015_MT_001|R2015_MT_002|R2015_MT_003" helpId="101001501" helpText="上市公司行业信息披露指引第三号——煤炭（2020年修订）\n第四条 上市公司应当按煤炭采掘和贸易、煤化工、运输、发电、煤矿装备等主要业务板块，披露销售量、销售价格、营业收入、营业成本、毛利率等主要经营和财务数据及其较前一年度的变动情况。" optionTargetConcept="clcid-ci-ar:MeiTanHangYeJingYingXingXinXiFenXi" optionTargetConceptValue="true" keyAction="12" keyCode="2"/>
    <m:section xlName="_SEC_f923c09fe29b4d9683dcd61eb563704f" title="煤炭储量情况" rules="R2015_MT_004" helpId="101001501" helpText="上市公司行业信息披露指引第三号——煤炭（2020年修订）\n第五条 上市公司应当披露各煤炭矿区资源情况，包括各主要矿区和主要煤炭品种的资源量、可采储量、证实储量等，同时披露相关储量的计算标准。" optionTargetConcept="clcid-ci-ar:MeiTanHangYeJingYingXingXinXiFenXi" optionTargetConceptValue="true" keyAction="12" keyCode="2"/>
    <m:section xlName="_SEC_df552dcaa9924243b548132b1dc58cc4" title="煤炭行业经营性信息分析其他情况说明" rules="R2015_MT_005|R2015_MT_006|R2015_MT_007|R2015_MT_008|R2015_MT_009|R2015_MT_010|R2015_MT_011|R2015_MT_012" helpId="101001501" optionTargetConcept="clcid-ci-ar:MeiTanHangYeJingYingXingXinXiFenXi" optionTargetConceptValue="true" keyAction="12" keyCode="2"/>
    <m:section xlName="_SEC_e42cceb171974ba4b301555fa8dfbec7" title="报告期末已开业门店分布情况" rules="R2015_LSY_001|R2015_LSY_002|R2015_LSY_003|R2015_LSY_004|R2015_LSY_006|R2015_LSY_007R2015_LSY_008|R2015_LSY_009|R2015_LSY_010" helpId="101001502" helpText="上市公司行业信息披露指引第五号——零售（2020年修订）\n第四条 上市公司应当按下列要求披露报告期末门店分布及变动情况：\n（一）门店分布情况。公司应当按经营业态及地区，披露报告期末各类门店的建筑面积、物业权属等信息。上市公司经营百货商场、购物中心业态的，应当按单个门店披露上述信息以及门店名称、地址、开业时间、租赁期限等有关信息；经营大型综合卖场等业态且门店数量较多的，应当披露营业收入前10家门店的上述信息。\n注：同一建筑内不同经营业态的门店分别计算门店数量。" optionTargetConcept="clcid-ci-ar:LingShouHangYeJingYingXingXinXiFenXi" optionTargetConceptValue="true" keyAction="12" keyCode="3"/>
    <m:section xlName="_SEC_6c036288588e4c92a37967883626ea86" title="零售行业经营性信息分析其他情况说明" rules="R2015_LSY_011|R2015_LSY_012|R2015_LSY_013|R2015_LSY_014|R2015_LSY_015|R2015_LSY_016|R2015_LSY_017|R2015_LSY_018" helpId="101001502" optionTargetConcept="clcid-ci-ar:LingShouHangYeJingYingXingXinXiFenXi" optionTargetConceptValue="true" keyAction="12" keyCode="3"/>
    <m:section xlName="_SEC_5e92a1d3b6904746a7dca4e1d9a39ac8" title="报告期内实体门店情况□适用  □不适用clcid-ci-..." rules="R2015_FZ_001|R2015_FZ_002|R2015_FZ_003|R2015_FZ_008" helpId="101001504" helpText="上市公司行业信息披露指引第十一号——服装（2020年修订）\n第六条 上市公司有实体门店销售终端的，应当按照直营店、加盟店以及其他更为符合公司实际经营特点的门店类型，分类披露以下门店分布、变动和店效情况：\n（二）门店增减情况，包括报告期末各类型门店的数量与上年同期相比的增减情况、报告期内新开门店的数量和类型、报告期末关闭门店的数量、类型和关闭原因。" optionTargetConcept="clcid-ci-ar:FuZhuangHangYeJingYingXingXinXiFenXi" optionTargetConceptValue="true" keyAction="12" keyCode="5"/>
    <m:section xlName="_SEC_2f31afd986b646ffb6192f069730a11f" title="报告期内各品牌的盈利情况" rules="R2015_FZ_004|R2015_FZ_005|R2015_FZ_006|R2015_FZ_007|R2015_FZ_010" helpId="101001504" helpText="上市公司行业信息披露指引第十一号——服装（2020年修订）\n第七条 上市公司应当按行业特点和自身经营模式，披露报告期内以下主营业务收入和主营业务利润的构成情况：\n（一）按照各项品牌及非品牌披露的营业收入、营业成本、毛利率及同比增减情况，相关数据变动30%以上的，应当披露变化原因。" optionTargetConcept="clcid-ci-ar:FuZhuangHangYeJingYingXingXinXiFenXi" optionTargetConceptValue="true" keyAction="12" keyCode="5"/>
    <m:section xlName="_SEC_43fe5d4a92dd4f9badaa7fcaa0ea0973" title="报告期内直营店和加盟店的盈利情况" rules="R2015_FZ_008|R2015_FZ_007|R2015_FZ_010" helpId="101001504" helpText="上市公司行业信息披露指引第十一号——服装（2020年修订）\n第七条 上市公司应当按行业特点和自身经营模式，披露报告期内以下主营业务收入和主营业务利润的构成情况：\n（二）按照直营店、加盟店等门店类型分项披露的营业收入、营业成本、毛利率及同比增减情况，相关数据变动30%以上的，应当披露变化原因。" optionTargetConcept="clcid-ci-ar:FuZhuangHangYeJingYingXingXinXiFenXi" optionTargetConceptValue="true" keyAction="12" keyCode="5"/>
    <m:section xlName="_SEC_3859f6b3684a4a76b0f9caca3bee8aea" title="报告期内线上、线下销售渠道的盈利情况" rules="R2015_FZ_009|R2015_FZ_010" helpId="101001504" helpText="上市公司行业信息披露指引第十一号——服装（2020年修订）\n第七条 上市公司应当按行业特点和自身经营模式，披露报告期内以下主营业务收入和主营业务利润的构成情况：\n（三）按照线上、线下销售分类披露的营业收入金额、所占比例、毛利率及同比增减情况，相关数据变动30%以上的，应当披露变化原因。" optionTargetConcept="clcid-ci-ar:FuZhuangHangYeJingYingXingXinXiFenXi" optionTargetConceptValue="true" keyAction="12" keyCode="5"/>
    <m:section xlName="_SEC_1d7b3f6bd6874d699fd41602f4696d18" title="报告期内各地区的盈利情况" rules="R2015_FZ_007" helpId="101001504" helpText="注:境外营业收入占比30%以上的，应按主要国家和地区分项披露。" optionTargetConcept="clcid-ci-ar:FuZhuangHangYeJingYingXingXinXiFenXi" optionTargetConceptValue="true" keyAction="12" keyCode="5"/>
    <m:section xlName="_SEC_789020809bc64d49991cdd6aad570066" title="服装行业经营性信息分析其他情况说明" rules="R2015_FZ_011|R2015_FZ_011|R2015_FZ_013" helpId="101001504" optionTargetConcept="clcid-ci-ar:FuZhuangHangYeJingYingXingXinXiFenXi" optionTargetConceptValue="true" keyAction="12" keyCode="5"/>
    <m:section xlName="_SEC_f9b26883733a46bb8f6bd7020f9c1d33" title="行业和主要药(产)品基本情况" rules="R2015_YY_001|R2015_YY_002|R2015_YY_003" helpId="101001505" optionTargetConcept="clcid-ci-ar:YiYaoZhiZaoHangYeJingYingXingXinXiFenXi" optionTargetConceptValue="true" keyAction="12" keyCode="6"/>
    <m:section xlName="_SEC_4e38ac15dca842818fb2cc7e7816d982" title="主要药（产）品基本情况" keyAction="12" keyCode="6"/>
    <m:item xlName="_GBC_c11fd5a9927e42da9ea465ea23d12dfc" concept="clcid-ci-ar:ShiFouShiYongZhuYaoYaoChanPinJiBenQingKuang" label="是否适用：主要药（产）品基本情况" selectOptions="_buildInAppliance" controlType="CustomCheckbox" keyCode="6" keyAction="12" cRanges="[{&quot;StartName&quot;:&quot;_GBC_c11fd5a9927e42da9ea465ea23d12dfc&quot;,&quot;EndName&quot;:&quot;_SEC_b1788aed6ad74346a53b7b842dfea6ec&quot;,&quot;CType&quot;:1}]"/>
    <m:section xlName="_SEC_7f5766cc9d7a447eb6367baeebf4093b" title="按治疗领域划分的主要药（产）品基本情况" rules="R2015_YY_003|R2015_YY_021" helpId="101001505" helpText="上市公司行业信息披露指引第七号——医药制造（2020年修订）\n第四条 上市公司应当分别按照医药制造细分行业、主要治疗领域和公司认为更有利于满足投资者行业信息需求的其他分类标准，披露下列与公司主要药（产）品有关的信息：\n（一）药（产）品基本信息；\n（二）发明专利起止期限（如适用）；\n（三）是否属于报告期内推出的新药（产）品；\n（四）是否纳入《国家基本药物目录》以及国家级、省级《基本医疗保险、工伤保险和生育保险药品目录》，以及新进入及退出情况；\n（五）本所或公司认为其他需要披露的药（产）品信息。" optionTargetConcept="clcid-ci-ar:YiYaoZhiZaoHangYeJingYingXingXinXiFenXi" optionTargetConceptValue="true" keyAction="12" keyCode="6"/>
    <m:section xlName="_SEC_03e29ee98df44e9caadf2f485a172b0f" title="报告期内纳入、新进入和退出基药目录、医保目录的主要药（产）品情况" rules="R2015_YY_013" helpId="101001505" helpText="上市公司行业信息披露指引第七号——医药制造（2020年修订）\n第四条 上市公司应当分别按照医药制造细分行业、主要治疗领域和公司认为更有利于满足投资者行业信息需求的其他分类标准，披露下列与公司主要药（产）品有关的信息：\n（四）是否纳入《国家基本药物目录》以及国家级、省级《基本医疗保险、工伤保险和生育保险药品目录》，以及新进入及退出情况。" optionTargetConcept="clcid-ci-ar:YiYaoZhiZaoHangYeJingYingXingXinXiFenXi" optionTargetConceptValue="true" keyAction="12" keyCode="6"/>
    <m:section xlName="_SEC_17e36450fe0843f0a15bc83f70132d5a" title="在药品集中招标采购中的中标情况" rules="R2015_YY_014" helpId="101001505" helpText="上市公司行业信息披露指引第七号——医药制造（2020年修订）\n第五条 上市公司应当披露报告期内公司主要药品在国家级、省级药品集中招标采购中的中标情况，包括药品名称、中标价格区间、医疗机构的合计实际采购量及对公司的影响等。\n填写中标价格、采购数量时，请在数据后面标注单位" optionTargetConcept="clcid-ci-ar:YiYaoZhiZaoHangYeJingYingXingXinXiFenXi" optionTargetConceptValue="true" keyAction="12" keyCode="6"/>
    <m:section xlName="_SEC_049be928b4054935bcdb6fb4562e8b29" title="在药品集中招标采购中的中标情况说明" helpId="101001505" optionTargetConcept="clcid-ci-ar:YiYaoZhiZaoHangYeJingYingXingXinXiFenXi" optionTargetConceptValue="true" keyAction="12" keyCode="6"/>
    <m:section xlName="_SEC_cb1fa552b4cf4158b1aa6537bf85ec5f" title="按治疗领域划分的公司主营业务基本情况" rules="R2015_YY_014|R2015_YY_015|R2015_YY_016|R2015_YY_017|R2015_YY_018|" helpId="101001505" helpText="上市公司行业信息披露指引第七号——医药制造（2020年修订）\n第六条 上市公司应当按照药（产）品的主要治疗领域，分别披露报告期营业收入、营业成本、毛利率及同比增减情况，并进行同行业对比。相关数据同比变化达30%以上的，应当说明发生变化的原因。\n上市公司可以按照主要药（产）品分类或公司认为更有利于满足投资者行业信息需求的其他分类标准，进一步多维度地披露前款规定的经营信息。" optionTargetConcept="clcid-ci-ar:YiYaoZhiZaoHangYeJingYingXingXinXiFenXi" optionTargetConceptValue="true" keyAction="12" keyCode="6"/>
    <m:section xlName="_SEC_b1788aed6ad74346a53b7b842dfea6ec" title="按治疗领域划分的公司主营业务基本情况说明" helpId="101001505" helpText="注：《上市公司行业信息披露指引第七号——医药制造》\n第八条 上市公司应当按照其药（产）品的主要治疗领域，分别披露报告期营业收入、营业成本、毛利率及同比增减情况，并进行同行业对比。相关数据同比变化达30%以上的，应当说明发生重大变化的原因。\n上市公司可以按照主要药（产）品分类或公司认为更有利于满足投资者行业信息需求的其他分类标准，进一步多维度地披露前款规定的经营信息。" optionTargetConcept="clcid-ci-ar:YiYaoZhiZaoHangYeJingYingXingXinXiFenXi" optionTargetConceptValue="true" keyAction="12" keyCode="6"/>
    <m:section xlName="_SEC_baa19c4feb46491d85c9bb4fc92df673" title="公司药（产）品研发情况研发总体情况" rules="R2015_YY_004|R2015_YY_005|R2015_YY_006|R2015_YY_007|R2015_YY_008|R2015_YY_009|R2015_YY_010|R2015_YY_011" ignorePeriod="1" helpId="101001505" helpText="上市公司行业信息披露指引第七号——医药制造（2020年修订）\n第七条 上市公司应当披露下列与公司药（产）品研发有关的信息：\n（一）研发总体情况、主要研发领域方向及发展计划。\n（七）本所或公司认为其他需要披露的研发信息。" optionTargetConcept="clcid-ci-ar:YiYaoZhiZaoHangYeJingYingXingXinXiFenXi" optionTargetConceptValue="true" keyAction="12" keyCode="6"/>
    <m:section xlName="_SEC_543257054501423cab2f57da514f3264" title="主要研发项目基本情况  单位：万元币种：人民币研发项目..." helpId="101001505" helpText="上市公司行业信息披露指引第七号——医药制造（2020年修订）\n第七条 上市公司应当披露下列与公司药（产）品研发有关的信息：\n（二）主要研发项目基本情况，包括药（产）品基本信息、研发（注册）所处阶段等。\n（六）主要药品开展一致性评价的情况。" keyAction="12" keyCode="6"/>
    <m:section xlName="_SEC_d3ba4e71bf054c9e8ad398d2ea9e6395" title="报告期内内呈交监管部门审批、通过审批的药（产）品情况" helpId="101001505" helpText="上市公司行业信息披露指引第七号——医药制造（2020年修订）\n第七条 上市公司应当披露下列与公司药（产）品研发有关的信息：\n（三）呈交国家药品监管部门审批、通过审批的药（产）品基本信息、审批类型及其对公司的影响。\n（五）未能获得国家药品监管部门审批的药（产）品情况、原因及对公司的影响。" keyAction="12" keyCode="6"/>
    <m:section xlName="_SEC_b054178c8f1f48058b94f2b8f79932f3" title="报告期内主要研发项目取消或药（产）品未获得审批情况" helpId="101001505" helpText="上市公司行业信息披露指引第七号——医药制造（2020年修订）\n第七条 上市公司应当披露下列与公司药（产）品研发有关的信息：\n（四）主要研发项目的取消情况、原因及对公司的影响。" keyAction="12" keyCode="6"/>
    <m:section xlName="_SEC_177d9a5d9f96446592bf8653a4eda722" title="研发会计政策  _____" helpId="101001505" helpText="上市公司行业信息披露指引第七号——医药制造（2020年修订）\n第八条 上市公司应当结合医药制造行业、所处细分行业特点和自身研发模式，披露报告期内公司下列研发投入信息：\n（一）公司研发的会计政策，研究阶段和开发阶段的划分标准，开发阶段有关支出资本化的具体条件，以及与研发相关的无形资产确认、计量的具体会计政策。" keyAction="12" keyCode="6"/>
    <m:section xlName="_SEC_00d4bae8efcd4204a37f0c0001f15609" title="同行业比较情况" rules="R2015_YY_020" helpId="101001505" helpText="上市公司行业信息披露指引第七号——医药制造（2020年修订）\n第八条 上市公司应当结合医药制造行业、所处细分行业特点和自身研发模式，披露报告期内公司下列研发投入信息：\n（二）公司研发投入总额、占公司最近一期经审计的净资产和营业收入的比例、资本化比重。相关数据同比变化达30%以上的，应当说明发生变化的原因。" optionTargetConcept="clcid-ci-ar:YiYaoZhiZaoHangYeJingYingXingXinXiFenXi" optionTargetConceptValue="true" keyAction="12" keyCode="6"/>
    <m:section xlName="_SEC_9f484543c2474e7db7e95ecaa5e478c3" title="研发投入发生重大变化以及研发投入比重合理性的说明" ignorePeriod="1" helpId="101001505" helpText="上市公司行业信息披露指引第七号——医药制造（2020年修订）\n第八条 上市公司应当结合医药制造行业、所处细分行业特点和自身研发模式，披露报告期内公司下列研发投入信息：\n（三）与同行业可比公司的研发投入比例、资本化比重进行比较，说明合理性。" optionTargetConcept="clcid-ci-ar:YiYaoZhiZaoHangYeJingYingXingXinXiFenXi" optionTargetConceptValue="true" keyAction="12" keyCode="6"/>
    <m:section xlName="_SEC_317eabcd268d462685f072a9fae6e8a5" title="主要研发项目投入情况" helpId="101001505" helpText="上市公司行业信息披露指引第七号——医药制造（2020年修订）\n第八条 上市公司应当结合医药制造行业、所处细分行业特点和自身研发模式，披露报告期内公司下列研发投入信息：\n（四）公司主要研发项目的研发投入总额、费用化和资本化的金额、研发投入同比变动、研发投入占营业收入的比例。" keyAction="12" keyCode="6"/>
    <m:section xlName="_SEC_2348930dfc6d42a59bd695917a5b7733" title="公司主要销售模式分析" rules="R2015_YY_016" helpId="101001505" helpText="上市公司行业信息披露指引第七号——医药制造（2020年修订）\n第九条 上市公司应当披露公司主要销售模式，并按照主要客户类型、销售渠道等分类披露对应的营业收入及其占比和同比变动，说明主要药（产）品终端市场定价原则及其可能存在的经营风险。" optionTargetConcept="clcid-ci-ar:YiYaoZhiZaoHangYeJingYingXingXinXiFenXi" optionTargetConceptValue="true" keyAction="12" keyCode="6"/>
    <m:section xlName="_SEC_75679abd95db4457acb918c1ab6e2c2c" title="销售费用情况分析销售费用具体构成" rules="R2015_YY_017|R2015_YY_018" helpId="101001505" helpText="上市公司行业信息披露指引第七号——医药制造（2020年修订）\n第十条 上市公司应当结合医药制造业及所处细分行业特点、销售模式、销售渠道，披露报告期内下列销售费用信息：\n（一）销售费用的具体构成，包括市场（学术）推广费、广告费、销售渠道费用等的开支及比重情况。" optionTargetConcept="clcid-ci-ar:YiYaoZhiZaoHangYeJingYingXingXinXiFenXi" optionTargetConceptValue="true" keyAction="12" keyCode="6"/>
    <m:section xlName="_SEC_7e20358708f8494284b395ab68c39e06" title="同行业比较情况" helpId="101001505" helpText="上市公司行业信息披露指引第七号——医药制造（2020年修订）\n第十条 上市公司应当结合医药制造业及所处细分行业特点、销售模式、销售渠道，披露报告期内下列销售费用信息：\n（二）销售费用占同期营业收入的比例。相关数据同比变化达30%以上的，应当说明发生变化的原因。" optionTargetConcept="clcid-ci-ar:YiYaoZhiZaoHangYeJingYingXingXinXiFenXi" optionTargetConceptValue="true" keyAction="12" keyCode="6"/>
    <m:section xlName="_SEC_f1f509b66748470cab685f8424f3914e" title="销售费用发生重大变化以及销售费用合理性的说明" helpId="101001505" helpText="上市公司行业信息披露指引第七号——医药制造（2020年修订）\n第十条 上市公司应当结合医药制造业及所处细分行业特点、销售模式、销售渠道，披露报告期内下列销售费用信息：\n（三）与同行业可比公司的销售费用率进行比较，说明公司销售费用发生的合理性以及控制费用措施的有效性。" optionTargetConcept="clcid-ci-ar:YiYaoZhiZaoHangYeJingYingXingXinXiFenXi" optionTargetConceptValue="true" keyAction="12" keyCode="6"/>
    <m:section xlName="_SEC_7a5f68cca72147339348516ee7a29ab5" title="其他说明  " rules="" helpId="101001505" optionTargetConcept="clcid-ci-ar:YiYaoZhiZaoHangYeJingYingXingXinXiFenXi" optionTargetConceptValue="true" keyAction="12" keyCode="6"/>
    <m:section xlName="_SEC_0c7c85a6f41445c6ae3cf787e557914e" title="报告期内电量电价情况" rules="R2015_DL_001|R2015_DL_002|R2015_DL_005" helpId="101001506" helpText="如有多个行组披露，需先添加行组后再进行黏贴功能" optionTargetConcept="clcid-ci-ar:DianLiHangYeJingYingXingXinXiFenXi" optionTargetConceptValue="true" keyAction="12" keyCode="7"/>
    <m:section xlName="_SEC_9f31d36a2eed4323b5c7319f7820c539" title="报告期内电量、收入及成本情况" rules="R2015_DL_003" helpId="101001506" optionTargetConcept="clcid-ci-ar:DianLiHangYeJingYingXingXinXiFenXi" optionTargetConceptValue="true" keyAction="12" keyCode="7"/>
    <m:section xlName="_SEC_fb0fc05566cf432ba2366d104bdfcea6" title="装机容量情况分析" rules="R2015_DL_004" helpId="101001506" helpText="上市公司行业信息披露指引第四号——电力（2020年修订）\n第五条 上市公司应当披露装机容量情况。公司应当按地区和电源种类，披露境内外控股电力公司总装机容量、新投产机组的装机容量、核准和在建项目的计划装机容量。" optionTargetConcept="clcid-ci-ar:DianLiHangYeJingYingXingXinXiFenXi" optionTargetConceptValue="true" keyAction="12" keyCode="7"/>
    <m:section xlName="_SEC_ac6d169540554b4394b1f3293b75d35f" title="发电效率情况分析" rules="R2015_DL_006" helpId="101001506" helpText="上市公司行业信息披露指引第四号——电力（2020年修订）\n第八条 上市公司应当披露发电效率情况。公司应当按总量、分地区和电源种类，披露报告期内发电厂用电率、利用小时数及其与上年度差异。" optionTargetConcept="clcid-ci-ar:DianLiHangYeJingYingXingXinXiFenXi" optionTargetConceptValue="true" keyAction="12" keyCode="7"/>
    <m:section xlName="_SEC_da8d0149313a433bb7a96880036d9b36" title="资本性支出情况" rules="R2015_DL_009" helpId="101001506" helpText="上市公司行业信息披露指引第四号——电力（2020年修订）\n第十三条 上市公司应当披露资本性支出情况。公司应当披露资本性支出计划总金额、资金来源及使用情况；并按项目披露报告期内资本性支出项目进展，包括项目总预算、项目进度、报告期投入金额、累计实际投入金额以及报告期项目收益情况等。" optionTargetConcept="clcid-ci-ar:DianLiHangYeJingYingXingXinXiFenXi" optionTargetConceptValue="true" keyAction="12" keyCode="7"/>
    <m:section xlName="_SEC_57bf65a9edea42549326ced2d6734d6d" title="电力市场化交易" helpId="101001506" optionTargetConcept="clcid-ci-ar:DianLiHangYeJingYingXingXinXiFenXi" optionTargetConceptValue="true" keyAction="12" keyCode="7"/>
    <m:section xlName="_SEC_05055723b04648c9b4ca274081b5e545" title="售电业务经营情况" helpId="101001506" optionTargetConcept="clcid-ci-ar:DianLiHangYeJingYingXingXinXiFenXi" optionTargetConceptValue="true" keyAction="12" keyCode="7"/>
    <m:section xlName="_SEC_14726913193d4968b44e63f6da36d496" title="其他说明" helpId="101001506" keyAction="12" keyCode="7"/>
    <m:section xlName="_SEC_e385897f29db4e0a9f33fc44a7c3a56e" title="汽车制造行业经营性信息分析" rules="R2015_QC_001|R2015_QC_002|R2015_QC_003|R2015_QC_004|R2015_QC_005|R2015_QC_006|R2015_QC_008" helpId="101001507" helpText="注：本部分有关用语含义适用《上市公司行业信息披露指引第六号——汽车制造》第二十二条的规定。 " keyAction="12" keyCode="8"/>
    <m:section xlName="_SEC_fdd8971a35984b28a4c8c007e7cd751d" title="产能状况" rules="R2015_QC_007" helpId="101001507" helpText="上市公司行业信息披露指引第六号——汽车制造（2020年修订）\n第五条 上市公司应当披露产能状况，包括以列表方式披露公司主要工厂的设计产能、产能利用率、在建产能及其投资建设情况，并披露本公司的产能计算方法。\n注：填写表格应当确定产能的单位，如整车可以用辆、万辆，汽车零部件的单位根据实际情况确定。" optionTargetConcept="clcid-ci-ar:QiCheZhiZaoHangYeJingYingXingXinXiFenXi" optionTargetConceptValue="true" keyAction="12" keyCode="8"/>
    <m:section xlName="_SEC_00bd83d714dd4def86fbe0d8e41e5570" title="整车产销量" rules="R2015_QC_009|R2015_QC_010|R2015_QC_011|R2015_QC_012" helpId="101001507" helpText="上市公司行业信息披露指引第六号——汽车制造（2020年修订）\n第八条 上市公司整车制造业务收入占公司主营业务收入10%以上的，应当单独披露下列反映报告期内整车经营业务的信息：\n（一）整车产销量，包括按车型类别、境内和境外地区或其他方式分类统计的整车产品产销数据，以及导致相关数据同比变化幅度超过30%的行业及自身经营因素。" optionTargetConcept="clcid-ci-ar:QiCheZhiZaoHangYeJingYingXingXinXiFenXi" optionTargetConceptValue="true" keyAction="12" keyCode="8"/>
    <m:section xlName="_SEC_5030eaaf77c7441b85ef3a61158665af" title="零部件产销量  按零部件类别  　 销 量产 量..." rules="R2015_QC_013|R2015_QC_014|R2015_QC_015" helpId="101001507" helpText="上市公司行业信息披露指引第六号——汽车制造（2020年修订）\n第九条 上市公司汽车零部件制造业务对外销售收入占公司主营业务收入10%以上的，应当单独披露下列反映报告期内零部件经营业务的信息：\n（一）零部件产销量，包括按零部件类别、整车配套和售后服务不同市场、境内和境外地区或其他方式分类统计的零部件产销数据，以及导致相关数据同比变化幅度超过30%的行业及自身经营因素。\n注：上市公司应当根据实际情况确定汽车零部件的产销量单位。" optionTargetConcept="clcid-ci-ar:QiCheZhiZaoHangYeJingYingXingXinXiFenXi" optionTargetConceptValue="true" keyAction="12" keyCode="8"/>
    <m:section xlName="_SEC_e80088fd7f1a423ea15a07de619f22b7" title="新能源汽车业务  新能源汽车产能状况  主要工厂名..." rules="R2015_QC_016|R2015_QC_017" helpId="101001507" helpText="上市公司行业信息披露指引第六号——汽车制造（2020年修订）\n第十条 上市公司开展新能源汽车相关业务的，应当参照前述规定，单独披露报告期内新能源汽车整车及零部件经营情况，包括战略规划、技术路线、产品类别、车型结构、产能、产销量数据、销售收入、竞争优势，以及动力电池、电机、电控系统等核心零部件的研发、生产、对外采购情况等信息。\n上市公司应当量化分析政府补贴对公司新能源汽车相关业务的影响，并提示政策风险。" optionTargetConcept="clcid-ci-ar:QiCheZhiZaoHangYeJingYingXingXinXiFenXi" optionTargetConceptValue="true" keyAction="12" keyCode="8"/>
    <m:section xlName="_SEC_81cf03a8f7c04406a0a5ae22433c329b" title="汽车金融业务" keyAction="12" keyCode="8"/>
    <m:item xlName="_GBC_143ceb5c99a44c56970fdf1ee09f6c52" concept="clcid-ci-ar:ShiFouShiYongQiCheJinRongYeWu" label="是否适用：汽车金融业务 " selectOptions="_buildInAppliance" controlType="CustomCheckbox" keyCode="8" keyAction="12" cRanges="[{&quot;StartName&quot;:&quot;_GBC_143ceb5c99a44c56970fdf1ee09f6c52&quot;,&quot;EndName&quot;:&quot;_SEC_1aa5207f28b144acab85dc462a28b908&quot;,&quot;CType&quot;:1}]"/>
    <m:section xlName="_SEC_5c4efa36ae734ee9b84be3521f75c720" title="汽车金融业务情况" keyAction="12" keyCode="8"/>
    <m:section xlName="_SEC_83ecf00323f14d708200bc448b74577a" title="汽车金融业务情况" repeatable="2" helpId="101001507" keyAction="12" keyCode="8">
      <m:virtualTuples>
        <m:virtualTuple id="1bec3a61-f7c6-431b-b1cf-f1ab11e1ff10" tupleRef="clcid-mr:QiCheJinRongYeWuJiBenQingKuangMingXi" extendDirection="1"/>
      </m:virtualTuples>
    </m:section>
    <m:section xlName="_SEC_1aa5207f28b144acab85dc462a28b908" title="贷款五级分类分布情况 " helpId="101001507" keyAction="12" keyCode="8"/>
    <m:section xlName="_SEC_fc45036dbd3544789e68dba0f55e3f6e" title="汽车制造行业经营性信息分析其他情况说明" rules="R2015_QC_018|R2015_QC_019|R2015_QC_020|R2015_QC_021|R2015_QC_022" helpId="101001507" optionTargetConcept="clcid-ci-ar:QiCheZhiZaoHangYeJingYingXingXinXiFenXi" optionTargetConceptValue="true" keyAction="12" keyCode="8"/>
    <m:section xlName="_SEC_c8267624cfb440848da63ea2f61e2360" title="行业经营性信息分析" rules="R2015_GF_001|R2015_GF_002|R2015_GF_003" helpId="101001508" helpText="注：\n1、公司应当根据所生产光伏产品的类别，选择适用的披露项目。\n2、相关光伏产品生产和在建产能情况、主要财务指标等可采用推荐表格方式予以披露。" optionTargetConcept="clcid-ci-ar:GuangFuHangYeJingYingXingXinXiFenXi" optionTargetConceptValue="true" keyAction="12" keyCode="9"/>
    <m:section xlName="_SEC_2f50df982358490eb6aae9247270c6be" title="光伏电站信息" rules="R2015_GF_004" helpId="101001508" helpText="注：光伏电站工程承包或开发项目等信息可采用推荐表格方式予以披露。" optionTargetConcept="clcid-ci-ar:GuangFuHangYeJingYingXingXinXiFenXi" optionTargetConceptValue="true" keyAction="12" keyCode="9"/>
    <m:section xlName="_SEC_84a9220eff6341ff8ab805660944b0a9" title="单位：万元币种：人民币本年度光伏电站累计运营情况：..." helpId="101001508" keyAction="12" keyCode="9"/>
    <m:section xlName="_SEC_3cc256b2627f48ff80089db2ec2e987c" title="光伏电站运营信息" rules="R2015_GF_004" helpId="101001508" helpText="注：光伏电站工程承包或开发项目等信息可采用推荐表格方式予以披露。" optionTargetConcept="clcid-ci-ar:GuangFuHangYeJingYingXingXinXiFenXi" optionTargetConceptValue="true" keyAction="12" keyCode="9"/>
    <m:section xlName="_SEC_6f9d182e9a014a4c82d94719fbc6bb64" title="光伏产品生产和在建产能情况" rules="R2015_GF_005|R2015_GF_006" helpId="101001508" helpText="注：公司应当根据所生产光伏产品的类别，选择适用的披露项目。" optionTargetConcept="clcid-ci-ar:GuangFuHangYeJingYingXingXinXiFenXi" optionTargetConceptValue="true" keyAction="12" keyCode="9"/>
    <m:section xlName="_SEC_2063eae5b10149ff9e241c51dd85b990" title="光伏产品主要财务指标" rules="R2015_GF_005|R2015_GF_006" helpId="101001508" helpText="注：公司应当根据所生产光伏产品的类别，选择适用的披露项目。" optionTargetConcept="clcid-ci-ar:GuangFuHangYeJingYingXingXinXiFenXi" optionTargetConceptValue="true" keyAction="12" keyCode="9">
      <m:virtualTuples>
        <m:virtualTuple id="8ca239e2-0e2e-42d6-bddf-c936ecf5b0ba" tupleRef="clcid-mr:GuangFuChanPinZhuYaoCaiWuZhiBiaoMingXi" extendDirection="2" splitWidth="1"/>
      </m:virtualTuples>
    </m:section>
    <m:section xlName="_SEC_39ef735b7d4f48a689c3b2e9af25c5a3" title="光伏产品实现境外销售的，应当分国家或地区列示" keyAction="12" keyCode="9"/>
    <m:item xlName="_GBC_76d501cc4a1c400394530f0d9b23147c" concept="clcid-ci-ar:ShiFouShiYongGuangFuChanPinShiXianJingWaiXiaoShouDeYingDangFenGuoJiaHuoDiQuLieShi" label="是否适用：光伏产品实现境外销售的，应当分国家或地区列示" selectOptions="_buildInAppliance" controlType="CustomCheckbox" keyCode="9" keyAction="12" cRanges="[{&quot;StartName&quot;:&quot;_GBC_76d501cc4a1c400394530f0d9b23147c&quot;,&quot;EndName&quot;:&quot;_SEC_8787e83beb8b48d99bd7c550b96ae131&quot;,&quot;CType&quot;:1}]"/>
    <m:section xlName="_SEC_8787e83beb8b48d99bd7c550b96ae131" title="实现境外销售的光伏产品" tupleConcept="clcid-mr:JingWaiXiaoShouDeGuangFuChanPinMingXi" repeatable="1" helpId="101001508" keyAction="12" keyCode="9"/>
    <m:section xlName="_SEC_1f0f0fc47aae4227b37b66118f147591" title="光伏电站工程承包或开发项目信息" rules="R2015_GF_005|R2015_GF_006" helpId="101001508" helpText="注：公司应当针对工程承包和项目各自的业务特点，选择适用的披露项目。" optionTargetConcept="clcid-ci-ar:GuangFuHangYeJingYingXingXinXiFenXi" optionTargetConceptValue="true" keyAction="12" keyCode="9"/>
    <m:section xlName="_SEC_c563a101c0e74faeaa1237923710d604" title="光伏行业经营性信息分析其他情况说明" rules="R2015_GF_007|R2015_GF_008|R2015_GF_009" helpId="101001508" optionTargetConcept="clcid-ci-ar:GuangFuHangYeJingYingXingXinXiFenXi" optionTargetConceptValue="true" keyAction="12" keyCode="9"/>
    <m:section xlName="_SEC_3d1c279f04a0408b8b8e5c21f7878cbc" title="出版传媒行业经营性信息分析" rules="R2015_WXCB_001|R2015_WXCB_002|R2015_WXCB_003|R2015_WXCB_004|R2015_WXCB_005|R2015_WXCB_006|R2015_WXCB_007|R2015_WXCB_008|R2015_WXCB_009|R2015_WXCB_010|R2015_WXCB_011" keyAction="12" keyCode="10"/>
    <m:section xlName="_SEC_ce58e3e4138f4431a68df37fca7db021" title="主要业务板块概况" rules="R2015_WXCB_003" helpId="101001509" helpText="注：可以根据业务特性进一步细分或补充。" optionTargetConcept="clcid-ci-ar:ChuBanChuanMeiHangYeJingYingXingXinXiFenXi" optionTargetConceptValue="true" keyAction="12" keyCode="10"/>
    <m:section xlName="_SEC_3fd3e870ab8a444594f16b2844f22bd8" title="各业务板块经营信息出版业务" rules="R2015_WXCB_004" helpId="101001509" helpText="注：可以根据业务特性进一步细分主要成本构成，根据实际情况添加或更改名称。\n上市公司行业信息披露指引第十二号——新闻出版（2020年修订）\n第四条 上市公司从事教材教辅出版业务的，应当披露以下信息：\n（二）自编教材教辅和租型出版教材教辅的销售码洋、营业收入、营业成本、租型费用、毛利率、增长率等。\n第六条 上市公司从事一般图书出版业务的，应当披露以下经营信息：\n（四）一般图书出版业务的主要成本费用，包括版权费、稿酬、印刷成本、物流成本、公司主要推广促销活动相关费用等。" optionTargetConcept="clcid-ci-ar:ChuBanChuanMeiHangYeJingYingXingXinXiFenXi" optionTargetConceptValue="true" keyAction="12" keyCode="10"/>
    <m:section xlName="_SEC_bd992e503bb8424981e9b32ebc1f8ac7" title="教材教辅出版业务" rules="R2015_WXCB_004" helpId="101001509" helpText="上市公司行业信息披露指引第十二号——新闻出版（2020年修订）第四条" optionTargetConcept="clcid-ci-ar:ChuBanChuanMeiHangYeJingYingXingXinXiFenXi" optionTargetConceptValue="true" keyAction="12" keyCode="10"/>
    <m:section xlName="_SEC_22deae96b1464b608a5a2ce003d02949" title="一般图书出版业务" rules="R2015_WXCB_006" helpId="101001509" helpText="上市公司行业信息披露指引第十二号——新闻出版（2020年修订）第六条。" optionTargetConcept="clcid-ci-ar:ChuBanChuanMeiHangYeJingYingXingXinXiFenXi" optionTargetConceptValue="true" keyAction="12" keyCode="10"/>
    <m:section xlName="_SEC_32b0e76bcc794972afd81a0ba919d1fb" title="发行业务教材教辅发行业务" rules="R2015_WXCB_005" helpId="101001509" helpText="上市公司行业信息披露指引第十二号——新闻出版（2020年修订）第五条。" optionTargetConcept="clcid-ci-ar:ChuBanChuanMeiHangYeJingYingXingXinXiFenXi" optionTargetConceptValue="true" keyAction="12" keyCode="10"/>
    <m:section xlName="_SEC_665f5b79806741f0975644459fdfc76b" title="一般图书发行业务" rules="R2015_WXCB_007" helpId="101001509" helpText="上市公司行业信息披露指引第十二号——新闻出版（2020年修订）第七条。" optionTargetConcept="clcid-ci-ar:ChuBanChuanMeiHangYeJingYingXingXinXiFenXi" optionTargetConceptValue="true" keyAction="12" keyCode="10"/>
    <m:section xlName="_SEC_3c58bfad4397421b97209fbce0286f7c" title="销售网点相关情况" helpId="101001509" helpText="上市公司行业信息披露指引第十二号——新闻出版（2020年修订）第八条。" optionTargetConcept="clcid-ci-ar:ChuBanChuanMeiHangYeJingYingXingXinXiFenXi" optionTargetConceptValue="true" keyAction="12" keyCode="10"/>
    <m:section xlName="_SEC_787959a12ddc46b58334d6876925034f" title="新闻传媒业务报刊业务□适用  □不适用clcid-ci..." rules="R2015_WXCB_008" helpId="101001509" helpText="上市公司行业信息披露指引第十二号——新闻出版（2020年修订）第九条。" optionTargetConcept="clcid-ci-ar:ChuBanChuanMeiHangYeJingYingXingXinXiFenXi" optionTargetConceptValue="true" keyAction="12" keyCode="10"/>
    <m:section xlName="_SEC_1749d8c299b543c68c84339279b5dcfe" title="主要报刊情况" rules="R2015_WXCB_008" helpId="101001509" helpText="上市公司行业信息披露指引第十二号——新闻出版（2020年修订）\n第九条 上市公司从事报纸和期刊出版发行等新闻传媒业务的，应当披露以下经营信息：\n（二）主要报刊及类别、主要发行区域、对应的营业收入、发行量及占比。" optionTargetConcept="clcid-ci-ar:ChuBanChuanMeiHangYeJingYingXingXinXiFenXi" optionTargetConceptValue="true" keyAction="12" keyCode="10"/>
    <m:section xlName="_SEC_b1d0fea325394455baf748ab95e43c80" title="报刊出版发行的收入和成本构成" helpId="101001509" helpText="上市公司行业信息披露指引第十二号——新闻出版（2020年修订）\n第九条 上市公司从事报纸和期刊出版发行等新闻传媒业务的，应当披露以下经营信息：\n（三）主要经营数据，包括营业成本、报刊发行收入、广告收入、其他相关服务或活动收入等，及各收入占比和其毛利率等。" optionTargetConcept="clcid-ci-ar:ChuBanChuanMeiHangYeJingYingXingXinXiFenXi" optionTargetConceptValue="true" keyAction="12" keyCode="10"/>
    <m:section xlName="_SEC_296fc7ebdcec4eb79eae45583fd9532a" title="广告业务" helpId="101001509" helpText="上市公司行业信息披露指引第十二号——新闻出版（2020年修订）第十条" optionTargetConcept="clcid-ci-ar:ChuBanChuanMeiHangYeJingYingXingXinXiFenXi" optionTargetConceptValue="true" keyAction="12" keyCode="10"/>
    <m:section xlName="_SEC_a7744f09753e4445a70325e3a4ab16b6" title="出版传媒其他业务情况说明" rules="R2015_WXCB_009|R2015_WXCB_010|R2015_WXCB_011" helpId="101001509" helpText="上市公司行业信息披露指引第十二号——新闻出版（2020年修订）第十一至十四条。" optionTargetConcept="clcid-ci-ar:ChuBanChuanMeiHangYeJingYingXingXinXiFenXi" optionTargetConceptValue="true" keyAction="12" keyCode="10"/>
    <m:section xlName="_SEC_ad5b83008cb247d3a40721d8f6fb98f7" title="新闻出版行业经营性信息分析其他情况说明" helpId="101001509" optionTargetConcept="clcid-ci-ar:ChuBanChuanMeiHangYeJingYingXingXinXiFenXi" optionTargetConceptValue="true" keyAction="12" keyCode="10"/>
    <m:section xlName="_SEC_4586c6cbb45c41d1908c918a379382d9" title="报告期内竣工验收的项目情况" rules="R2015_JZ_001|R2015_JZ_002|R2015_JZ_003|R2015_JZ_004|R2015_JZ_005" helpId="101001510" optionTargetConcept="clcid-ci-ar:JianZhuHangYeJingYingXingXinXiFenXi" optionTargetConceptValue="true" keyAction="12" keyCode="11"/>
    <m:section xlName="_SEC_62db15056e024036b6fe2936fd18f7cd" title="  单位：万元币种：人民币项目地区 境内境外总计项目数..." rules="R2015_JZ_001|R2015_JZ_002|R2015_JZ_003|R2015_JZ_004|R2015_JZ_005" helpId="101001510" optionTargetConcept="clcid-ci-ar:JianZhuHangYeJingYingXingXinXiFenXi" optionTargetConceptValue="true" keyAction="12" keyCode="11"/>
    <m:section xlName="_SEC_5170c338fc824df0a0fe04d25ea72521" title="报告期内竣工验收的项目其他情况说明" rules="R2015_JZ_001|R2015_JZ_002|R2015_JZ_003|R2015_JZ_004|R2015_JZ_005" helpId="101001510" helpText="注：完工重大项目的验收、收入确认及回款等情况。" optionTargetConcept="clcid-ci-ar:JianZhuHangYeJingYingXingXinXiFenXi" optionTargetConceptValue="true" keyAction="12" keyCode="11"/>
    <m:section xlName="_SEC_2cd6ec2e0bbf4155aeda4349dbc56b01" title="报告期内在建项目情况  单位：万元币种：人民币细分行业..." helpId="101001510" keyAction="12" keyCode="11"/>
    <m:section xlName="_SEC_bbccb526e73649828c44c5996691afdc" title="单位：万元币种：人民币项目地区 项目数量（个）总金..." helpId="101001510" keyAction="12" keyCode="11"/>
    <m:section xlName="_SEC_73849fff8ea945799ff48dab750af835" title="其他说明  _____" helpId="101001510" keyAction="12" keyCode="11"/>
    <m:section xlName="_SEC_fbeba185bf9749159890db3a853164eb" title="在建重大项目情况" rules="R2015_JZ_006" helpId="101001510" optionTargetConcept="clcid-ci-ar:JianZhuHangYeJingYingXingXinXiFenXi" optionTargetConceptValue="true" keyAction="12" keyCode="11"/>
    <m:section xlName="_SEC_5aba01444901486b8f7cad7764a0484b" title="在建重大项目其他情况说明" rules="R2015_JZ_006" helpId="101001510" helpText="注：在建重大项目的回款情况、项目进展出现重大差异须披露原因。" keyAction="12" keyCode="11"/>
    <m:section xlName="_SEC_dce4d9a434d64c60a00ba9be80d741e3" title="报告期内累计新签项目  报告期内累计新签项目数量（..." helpId="101001510" optionTargetConcept="clcid-ci-ar:JianZhuHangYeJingYingXingXinXiFenXi" optionTargetConceptValue="true" keyAction="12" keyCode="11"/>
    <m:section xlName="_SEC_a1cc809882114002951ac89bde7985d9" title="报告期末在手订单情况" helpId="101001510" keyAction="12" keyCode="11"/>
    <m:section xlName="_SEC_dcd9aa990aee4c0893798dfbdefc162f" title="其他说明  _____" helpId="101001510" keyAction="12" keyCode="11"/>
    <m:section xlName="_SEC_8225692cea4546e4898763d396d058dc" title="建筑行业经营性信息分析其他情况说明" rules="R2015_JZ_008|R2015_JZ_009" helpId="101001510" optionTargetConcept="clcid-ci-ar:JianZhuHangYeJingYingXingXinXiFenXi" optionTargetConceptValue="true" keyAction="12" keyCode="11"/>
    <m:section xlName="_SEC_5eb2a038a1364806b39e481ba9b968de" title="按加工工艺分类的钢材制造和销售情况" rules="R2015_GT_001|R2015_GT_002|R2015_GT_003|R2015_GT_004" helpId="101001511" optionTargetConcept="clcid-ci-ar:GangTieHangYeJingYingXingXinXiFenXi" optionTargetConceptValue="true" keyAction="12" keyCode="12"/>
    <m:section xlName="_SEC_8585a3d577314e8e9129d345f2b24b8c" title="按成品形态分类的钢材制造和销售情况" rules="R2015_GT_005|R2015_GT_016" helpId="101001511" optionTargetConcept="clcid-ci-ar:GangTieHangYeJingYingXingXinXiFenXi" optionTargetConceptValue="true" keyAction="12" keyCode="12"/>
    <m:section xlName="_SEC_062d6bf867ec4def9c52af65255d9d1f" title="按销售渠道分类的钢材销售情况" rules="R2015_GT_015|R2015_GT_016" helpId="101001511" optionTargetConcept="clcid-ci-ar:GangTieHangYeJingYingXingXinXiFenXi" optionTargetConceptValue="true" keyAction="12" keyCode="12"/>
    <m:section xlName="_SEC_3fcfac6dfec94917b7d1c901f7ac746e" title="特殊钢铁产品制造和销售情况" rules="R2015_GT_016" helpId="101001511" helpText="注：公司全部或部分从事特殊钢铁产品制造和销售业务的，请填写该表格。" optionTargetConcept="clcid-ci-ar:GangTieHangYeJingYingXingXinXiFenXi" optionTargetConceptValue="true" keyAction="12" keyCode="12"/>
    <m:section xlName="_SEC_ae39cc8c06b24823b448f3be79270fed" title="铁矿石供应情况" helpId="101001511" optionTargetConcept="clcid-ci-ar:GangTieHangYeJingYingXingXinXiFenXi" optionTargetConceptValue="true" keyAction="12" keyCode="12"/>
    <m:section xlName="_SEC_219603fb61c14077a1f8e8cbee5136bc" title="废钢供应情况  单位：万元币种：人民币废钢供应来源 ..." helpId="101001511" keyAction="12" keyCode="12"/>
    <m:section xlName="_SEC_26f6be3b62aa47e6996e53602c91dc64" title="钢铁行业经营性信息分析其他情况说明" rules="R2015_GT_006|R2015_GT_007|R2015_GT_008|R2015_GT_009|R2015_GT_011|R2015_GT_012|R2015_GT_013|R2015_GT_014" helpId="101001511" optionTargetConcept="clcid-ci-ar:GangTieHangYeJingYingXingXinXiFenXi" optionTargetConceptValue="true" keyAction="12" keyCode="12"/>
    <m:section xlName="_SEC_96533656033a4037b0d34399e3086b24" title="行业基本情况" helpId="101014001" optionTargetConcept="clcid-ci-ar:JiuZhiZaoHangYeJingYingXingXinXiFenXi" optionTargetConceptValue="true" keyAction="12" keyCode="14"/>
    <m:section xlName="_SEC_eb47a7413476403787376e0d4bac5bf9" title="产能状况" helpId="101014001" optionTargetConcept="clcid-ci-ar:JiuZhiZaoHangYeJingYingXingXinXiFenXi" optionTargetConceptValue="true" keyAction="12" keyCode="14"/>
    <m:section xlName="_SEC_dad00a07a43b4007937a5cbd8a4a34a5" title="产品期末库存量" helpId="101014001" optionTargetConcept="clcid-ci-ar:JiuZhiZaoHangYeJingYingXingXinXiFenXi" optionTargetConceptValue="true" keyAction="12" keyCode="14"/>
    <m:section xlName="_SEC_101358be725f453ba1d9ec9f6af5a08d" title="产品情况" helpId="101014001" optionTargetConcept="clcid-ci-ar:JiuZhiZaoHangYeJingYingXingXinXiFenXi" optionTargetConceptValue="true" keyAction="12" keyCode="14"/>
    <m:section xlName="_SEC_3b5e3a6672794e83af67f3f18111c671" title="原料采购情况" helpId="101014001" optionTargetConcept="clcid-ci-ar:JiuZhiZaoHangYeJingYingXingXinXiFenXi" optionTargetConceptValue="true" keyAction="12" keyCode="14"/>
    <m:section xlName="_SEC_5eae196e2fed4ea9ae801f2ccf3b4925" title="销售情况" helpId="101014001" optionTargetConcept="clcid-ci-ar:JiuZhiZaoHangYeJingYingXingXinXiFenXi" optionTargetConceptValue="true" keyAction="12" keyCode="14"/>
    <m:section xlName="_SEC_e19bfbbfb3bf47a7b8ef8df6e4341cf6" title="公司收入及成本分析" helpId="101014001" optionTargetConcept="clcid-ci-ar:JiuZhiZaoHangYeJingYingXingXinXiFenXi" optionTargetConceptValue="true" keyAction="12" keyCode="14"/>
    <m:section xlName="_SEC_b5362035e1934bcf8cb597f51b690241" title="其他情况" helpId="101014001" optionTargetConcept="clcid-ci-ar:JiuZhiZaoHangYeJingYingXingXinXiFenXi" optionTargetConceptValue="true" keyAction="12" keyCode="14"/>
    <m:section xlName="_SEC_4281594826bc4e198047a7f9811e3d2d" title="化工行业经营性信息分析" helpId="101014003" optionTargetConcept="clcid-ci-ar:HuaGongHangYeJingYingXingXinXiFenXi" optionTargetConceptValue="true" keyAction="12" keyCode="16"/>
    <m:section xlName="_SEC_a36254be42874af59b985efd3acf38ec" title="产品与生产" helpId="101014003" optionTargetConcept="clcid-ci-ar:HuaGongHangYeJingYingXingXinXiFenXi" optionTargetConceptValue="true" keyAction="12" keyCode="16"/>
    <m:section xlName="_SEC_9988bcefa412451a84734305c165948c" title="原材料采购" helpId="101014003" optionTargetConcept="clcid-ci-ar:HuaGongHangYeJingYingXingXinXiFenXi" optionTargetConceptValue="true" keyAction="12" keyCode="16"/>
    <m:section xlName="_SEC_7ef3cdb19553404bb0f23ca3314d94a5" title="产品销售情况" helpId="101014003" optionTargetConcept="clcid-ci-ar:HuaGongHangYeJingYingXingXinXiFenXi" optionTargetConceptValue="true" keyAction="12" keyCode="16"/>
    <m:section xlName="_SEC_420ea523272548c9b7531bb4c35e472e" title="环保与安全情况" helpId="101014003" optionTargetConcept="clcid-ci-ar:HuaGongHangYeJingYingXingXinXiFenXi" optionTargetConceptValue="true" keyAction="12" keyCode="16"/>
    <m:section xlName="_SEC_375db0e3b693498997b6950b25b0cec9" title="食品行业经营性信息分析报告期内细分产品情况  产品类别..." helpId="112002280" optionTargetConcept="clcid-ci-ar:ShiPinHangYeJingYingXingXinXiFenXi" optionTargetConceptValue="true" keyAction="12" keyCode="23"/>
    <m:section xlName="_SEC_89385fecd47a47eb975eb78380e06b98" title="报告期内主营业务构成情况" helpId="112002280" optionTargetConcept="clcid-ci-ar:ShiPinHangYeJingYingXingXinXiFenXi" optionTargetConceptValue="true" keyAction="12" keyCode="23"/>
    <m:section xlName="_SEC_7de80dc6385f42ca849d4258e2b5c02c" title="报告期内线上、线下销售渠道的盈利情况" helpId="112002280" optionTargetConcept="clcid-ci-ar:ShiPinHangYeJingYingXingXinXiFenXi" optionTargetConceptValue="true" keyAction="12" keyCode="23"/>
    <m:section xlName="_SEC_69a00509648c4a609116758d5b275614" title="报告期内实体门店情况" helpId="112002283" optionTargetConcept="clcid-ci-ar:JiaJuZhiZaoHangYeJingYingXingXinXiFenXi" optionTargetConceptValue="true" keyAction="12" keyCode="26"/>
    <m:section xlName="_SEC_59ac292473c94e5592bb142e60ac8695" title="报告期内各产品类型的盈利情况" helpId="112002283" optionTargetConcept="clcid-ci-ar:JiaJuZhiZaoHangYeJingYingXingXinXiFenXi" optionTargetConceptValue="true" keyAction="12" keyCode="26"/>
    <m:section xlName="_SEC_20ac62c4151543e1a06bc99520bb0d7c" title="报告期内各产品类型的产销情况" helpId="112002283" optionTargetConcept="clcid-ci-ar:JiaJuZhiZaoHangYeJingYingXingXinXiFenXi" optionTargetConceptValue="true" keyAction="12" keyCode="26"/>
    <m:section xlName="_SEC_01ae5a1970a74c8b9f773df418a40afd" title="报告期内各品牌的盈利情况" helpId="112002283" optionTargetConcept="clcid-ci-ar:JiaJuZhiZaoHangYeJingYingXingXinXiFenXi" optionTargetConceptValue="true" keyAction="12" keyCode="26"/>
    <m:section xlName="_SEC_dc5f996f23a942c69aef7813321369b2" title="报告期内各销售渠道的盈利情况" helpId="112002283" optionTargetConcept="clcid-ci-ar:JiaJuZhiZaoHangYeJingYingXingXinXiFenXi" optionTargetConceptValue="true" keyAction="12" keyCode="26"/>
    <m:section xlName="_SEC_dc5c125d1242479da02e0c7c37ca1af6" title="1 报告期内各品种有色金属产品的盈利情况" helpId="112002284" optionTargetConcept="clcid-ci-ar:YouSeJinShuHangYeJingYingXingXinXiFenXi" optionTargetConceptValue="true" keyAction="12" keyCode="27"/>
    <m:section xlName="_SEC_e2a536dd50eb46c5a0ae8f32ea39c4e5" title="矿石原材料的成本情况" helpId="112002284" optionTargetConcept="clcid-ci-ar:YouSeJinShuHangYeJingYingXingXinXiFenXi" optionTargetConceptValue="true" keyAction="12" keyCode="27"/>
    <m:section xlName="_SEC_774c0cc8977649589e99c926b8d03c12" title="自有矿山的基本情况" helpId="112002284" optionTargetConcept="clcid-ci-ar:YouSeJinShuHangYeJingYingXingXinXiFenXi" optionTargetConceptValue="true" keyAction="12" keyCode="27"/>
    <m:placeholder xlName="_PLD_f2c03206fe7a4148856a2e8726ab42dc" removeEmptyRow="true" autoDelete="true"/>
    <m:section xlName="_SEC_4b4a052df79741968a7e11e5835fce59" title="对外股权投资总体分析" convertSummaryRule="NoConvert" helpId="101001043"/>
    <m:section xlName="_SEC_e305a089659a4e8f8dd9498c36674ab7" title="重大的股权投资" helpId="101001044"/>
    <m:section xlName="_SEC_a184487ede57408c81910695beb0ed38" title="重大的非股权投资" helpId="101001045"/>
    <m:section xlName="_SEC_b68803fb05c54f76bddc131e89240164" title="以公允价值计量的金融资产" helpId="101001046"/>
    <m:section xlName="_SEC_334c83ee3ed34abe9f07a2b14baa41a3" title="报告期内重大资产重组整合的具体进展情况" version="0.1" versionTime="1643210429" helpText="根据《上海证券交易所上市公司自律监管指引第6号——重大资产重组》的有关规定，上市公司应当在年度报告管理层讨论与分析中披露重组整合的具体进展情况，包括但不限于上市公司在报告期内对交易标的进行整合的具体措施、是否与前期计划相符、面临的整合风险与阶段性效果评估等内容，独立董事应当对此发表意见。"/>
    <m:section xlName="_SEC_2dc2a25f5b0947db8d19ad5178673ac9" title="重大资产和股权出售" helpId="101001047"/>
    <m:section xlName="_SEC_f2f24fd9b9b742fda50064b5b8b90edf" title="主要子公司、参股公司分析" convertSummaryRule="NoConvert" helpId="101001048"/>
    <m:section xlName="_SEC_9484614c8eb4420fbc64d1a31f33de49" title="公司控制的结构化主体情况" helpId="101001049"/>
    <m:section xlName="_SEC_976db14dc0c94659822643e3f19cce9e" title="行业格局和趋势" rules="R2015_R4_003" helpId="101001050"/>
    <m:section xlName="_SEC_ddbac632a621498c889e331b6e21fcc6" title="公司发展战略" rules="R2015_R4_003" helpId="101001051"/>
    <m:section xlName="_SEC_e5dfae5745e046e6a8ba223752a1dccc" title="经营计划" rules="R2015_R4_003" helpId="101001052"/>
    <m:section xlName="_SEC_22da638766f04cb497f13857cff3dfee" title="可能面对的风险" rules="R2015_R4_003" helpId="101001053"/>
    <m:section xlName="_SEC_449f92267bc945658d04ffaf693010b1" title="其他" rules="R2015_R4_003" helpId="101014012"/>
    <m:section xlName="_SEC_14765587b8824a0d969811c87d3f8cd6" title="公司因不适用准则规定国家秘密、商业秘密等或特殊原因，未按准则披露的情况和原因说明" rules="R2015_R4_004" helpId="101001054" helpText="注：公司未按照行业指引进行披露的情况和原因，也应当在此处进行说明。"/>
    <m:section xlName="_SEC_0164dfaf2ef04d3a93f24cb4cdc06581" title="公司治理相关情况说明" rules="R2015_R9_001" helpId="101001106"/>
    <m:section xlName="_SEC_688f9e7a19b8440896b6ff6f165a1948" title="公司就其与控股股东在业务、人员、资产、机构、财务等方面存在的..." rules="R2015_R9_001" helpId="101001107"/>
    <m:section xlName="_SEC_af05829cba9b45f78c11b18af8edc52f" title="股东大会情况简介" helpId="101001108"/>
    <m:section xlName="_SEC_003224e3799f4defba565ac26b82f20e" title="表决权恢复的优先股股东请求召开临时股东大会 " helpId="101001108"/>
    <m:section xlName="_SEC_7cd092daeff04a9f9d7112f4a233db29" title="股东大会情况说明" helpId="101001108"/>
    <m:section xlName="_SEC_4509c61a676b4e7992f75f7d5016736a" title="现任及报告期内离任董事、监事和高级管理人员持股变动及报酬情况" rules="R2015_R8_001" helpId="101001104" helpText="职务如是独立董事，需单独注明。\n（1）如果涉及多个职称使用中文顿号“、”分隔；\n（2）如果已离任使用括号备注，例如：董事（离任）\n（3）常用职称：董事、独立董事、职工代表董事、董事长、监事、职工代表监事、监事会主席、总经理、分管（XX）的副总经理、财务负责人、董事会秘书、副董事长、监事长、监事会副主席、总裁、副总裁、信息披露负责人、行长、副行长等；" axisType="Column"/>
    <m:section xlName="_SEC_71174076095e4b3299192300e2845511" title="在股东单位任职情况" rules="R2015_R8_001" helpId="101001104"/>
    <m:section xlName="_SEC_5561131e80ff45818592dc8d1f605cb5" title="在其他单位任职情况" rules="R2015_R8_001" helpId="101001104"/>
    <m:section xlName="_SEC_d6c0d4e5fc754556abc8ba20fd435248" title="董事、监事、高级管理人员报酬情况" rules="R2015_R8_001" helpId="101001104"/>
    <m:section xlName="_SEC_f15939bc34a34b809f1af6823e6f7771" title="公司董事、监事、高级管理人员变动情况" rules="R2015_R8_001" helpId="101001104"/>
    <m:section xlName="_SEC_875293df28e7452fbf15edc09d4ebaa5" title="近三年受证券监管机构处罚的情况说明" rules="R2015_R8_001" helpId="101001104"/>
    <m:section xlName="_SEC_7c52a48d2cd64b13b7d6772842750ace" title="董事、监事、高级管理人员情况其他说明" rules="R2015_R8_001"/>
    <m:section xlName="_SEC_f26a891bf12b4933b3f1bfbbb495b260" title="报告期内召开的董事会有关情况" helpId="101001134"/>
    <m:section xlName="_SEC_46b12eef184243bf8374eb01a77e4d07" title="董事参加董事会和股东大会的情况" rules="R2015_R9_001" helpId="101001109"/>
    <m:section xlName="_SEC_2e2eb2c5022048f7a720555ef5553771" title="召开董事会会议次数" rules="R2015_R9_001" helpId="101001109"/>
    <m:section xlName="_SEC_b081c22d491d456ea3f9900a0a6757d2" title="独立董事对公司有关事项提出异议的情况" rules="R2015_R9_001" helpId="101001109"/>
    <m:section xlName="_SEC_bbf6d8e9e0c34286a1bb4f1de8b79fa7" title="其他" rules="R2015_R9_001" helpId="101001109"/>
    <m:item xlName="_GBC_88389a2d52e44644a2332ba32500fe69" concept="clcid-ci-ar:ShiFouShiYongDongShiHuiXiaSheZhuanMenWeiYuanHuiQingKuang" label="是否适用：董事会下设专门委员会情况" selectOptions="_buildInAppliance" controlType="CustomCheckbox" cRanges="[{&quot;StartName&quot;:&quot;_GBC_88389a2d52e44644a2332ba32500fe69&quot;,&quot;EndName&quot;:&quot;_SEC_400f0a7634114d80939ab87276db7db7&quot;,&quot;CType&quot;:1}]"/>
    <m:section xlName="_SEC_63280ca6bc7d4a03bf45626bc1c8022c" title="董事会下设专门委员会成员情况" helpId="101001110"/>
    <m:section xlName="_SEC_1e3a9c0a15ba40d1bda51574352f1bf7" title="专门委员会召开会议情况" tupleConcept="clcid-mr:DongShiHuiXiaSheZhuanMenWeiYuanHuiZhaoKaiHuiYiQingKuangMingXi" repeatable="1" version="0.1" versionTime="1641488778" helpId="101001110" status="4"/>
    <m:section xlName="_SEC_400f0a7634114d80939ab87276db7db7" title="存在异议事项的具体情况" rules="R2015_R9_001" helpId="101001110"/>
    <m:section xlName="_SEC_4dbac71000bd4ea4b0d0f802befda046" title="监事会发现公司存在风险的说明" helpId="101001111"/>
    <m:section xlName="_SEC_50050ec7a832485d8681c640a2df0085" title="监事会发现公司存在风险的说明" helpId="101001111" keyAction="56"/>
    <m:section xlName="_SEC_56ba2affeae548928a98e92c92a4f6b3" title="监事会发现公司存在风险的说明" helpId="101001111" keyAction="56"/>
    <m:section xlName="_SEC_5d36f6c19ead44619fb5fc47e8c54f50" title="员工情况" rules="R2015_R8_001" helpId="101001105"/>
    <m:section xlName="_SEC_fc732f9b506646da9d52a592974e5004" title="薪酬政策" rules="R2015_R8_001" helpId="101001105"/>
    <m:section xlName="_SEC_e8ed83989c604c839daf59b1ac5b558c" title="培训计划" rules="R2015_R8_001" helpId="101001105"/>
    <m:section xlName="_SEC_0b378851dc554a559cac93a43f7b5a2c" title="劳务外包情况" rules="R2015_R8_001" helpId="101001105"/>
    <m:section xlName="_SEC_56f603efa27346f7af316ef98db0d157" title="现金分红政策的制定、执行或调整情况" rules="R2015_R5_001" ignorePeriod="1" convertSummaryRule="NoConvert" helpId="101001083"/>
    <m:section xlName="_SEC_1a77bbccdee34f4bacdd389ca95234c8" title="现金分红政策的专项说明" helpId="101001056"/>
    <m:section xlName="_SEC_338bc2c40b994349907ff9b7484876e4" title="报告期内盈利且母公司可供普通股股东分配利润为正，但未提出普通股现金利润分配预案的，公司应当详细披露原因以及未分配利润的用途和使用计划" rules="R2015_R5_001" helpId="101001057"/>
    <m:section xlName="_SEC_0fef5a8a9a1f47b5be982489f74109f3" title="相关股权激励事项已在临时公告披露且后续实施无进展或变化" rules="R2015_R5_008" convertSummaryRule="NoConvert" helpId="101001067"/>
    <m:item xlName="_GBC_002ad948ce1449c2a805bfbb132b2202" concept="clcid-ci-ar:ShiFouShiYongGuQuanJiLiQingKuang" label="是否适用：股权激励情况" selectOptions="_buildInAppliance" controlType="CustomCheckbox" cRanges="{&quot;StartName&quot;:&quot;_GBC_002ad948ce1449c2a805bfbb132b2202&quot;,&quot;EndName&quot;:&quot;_SEC_329f6a9ed7434688b7c534d58a1cf4b8&quot;,&quot;CType&quot;:1,&quot;DisplayText&quot;:null}"/>
    <m:section xlName="_SEC_329f6a9ed7434688b7c534d58a1cf4b8" title="股权激励情况" rules="R2015_R5_008" tupleConcept="clcid-ie:GuQuanJiLiJiHuaQingKuangMingXi" repeatable="1" helpId="101001067" helpText="注：1.公司按照推出的股权激励计划的次数分别填写该表，如果有多次计划，可以添加表格；\n2.解锁期/行权期为该次股权激励计划的每期解锁/行权期间；\n3.对于限制性股票，授予股份数量为授予并完成股份登记的数量；对于股权期权，授予期权数量为授予日的数量。\n4.解锁或行权数量为截至报告期末，累计已解锁或行权的数量；\n5.如果对应的授予数量与解锁/行权数量不一致的，需要填写情况说明。"/>
    <m:section xlName="_SEC_12c50bf247d34661bdbc91376a5f0abc" title="其他说明  " helpId="101001067"/>
    <m:section xlName="_SEC_e76ced04f0774d5494f667355c3809ba" title="员工持股计划情况" rules="R2015_R5_008" helpId="101001067"/>
    <m:section xlName="_SEC_614d59c9502f4f76b99b0f6a5227009b" title="其他激励措施" rules="R2015_R5_008" helpId="101001067"/>
    <m:section xlName="_SEC_8787cb19f2c64d4e8ac89d031e52cc9e" title="董事、高级管理人员报告期内被授予的股权激励情况" helpId="101001135"/>
    <m:section xlName="_SEC_6f74816a3e204f028d6843f93ed4e1b2" title="董事、高级管理人员报告期内被授予的股权激励情况" helpId="101001135"/>
    <m:section xlName="_SEC_e7128a1764624077b0f90f676a73dd15" title="报告期内对高级管理人员的考评机制，以及激励机制的建立、实施情况" rules="R2015_R9_001" helpId="101001112"/>
    <m:section xlName="_SEC_4f62c5a91f184e9083e54ebccf8fe563" title="报告期内的内部控制制度建设及实施情况" helpId="101001113" helpText="公司应当披露报告期内的内部控制制度建设及实施情况。报告期内若发现公司内部控制存在重大缺陷，应当披露具体情况，包括缺陷发生的时间、对缺陷的具体描述、缺陷对财务报告的潜在影响，已实施或拟实施的整改措施、整改时间、整改责任人及整改效果。"/>
    <m:section xlName="_SEC_2ee2e77432cb43f3b2547fcae2c176b7" title="报告期内部控制存在重大缺陷情况的说明  " helpId="101001113"/>
    <m:section xlName="_SEC_01b27291a2ca4176b79ce579d14bbcee" title="报告期内对子公司的管理控制情况" helpId="101001136" helpText="公司应当披露报告期内对子公司的管理控制情况。报告期内因购买新增子公司的，公司应当详细说明在资产、人员、财务、机构、业务等方面的整合计划、整合进展、整合中遇到的问题、已采取的解决措施、解决进展以及后续解决计划。"/>
    <m:section xlName="_SEC_2d6e7b1f7b054f2fbca2d55832fe79ef" title="内部控制审计报告的相关情况说明" helpId="101001114" helpText="按照规定要求披露内部控制自我评价报告的公司，应当提供披露相关信息的网站查询索引。按照规定要求对内部控制进行审计的公司，应当提供披露内部控制审计报告的网站查询索引。\n会计师事务所出具非标准意见的内部控制审计报告或者内部控制审计报告与公司内部控制评价报告意见不一致的，公司应当解释原因。" keyAction="15" keyCode="B00002"/>
    <m:section xlName="_SEC_f84d29ebbfd8434d8d55e144204ae2b0" title="上市公司治理专项行动自查问题整改情况"/>
    <m:section xlName="_SEC_21aaf83f464849edbdaf9c267b7db780" title="其他公司治理情况"/>
    <m:item xlName="_GBC_40b93d2f11a54d2c995a8c41cdee40c4" concept="clcid-mr:ShiFouShiYongZhongDianPaiWuDanWeiHuanBaoQingKuang" label="是否适用：重点排污单位环保情况" selectOptions="_buildInAppliance" controlType="CustomCheckbox" cRanges="[{&quot;StartName&quot;:&quot;_GBC_40b93d2f11a54d2c995a8c41cdee40c4&quot;,&quot;EndName&quot;:&quot;_SEC_e9c4b4d82f3d40269ff7b48874094c71&quot;,&quot;CType&quot;:1}]"/>
    <m:section xlName="_SEC_e4de21123844444b8b85925b470201e8" title="排污信息" helpId="101022021"/>
    <m:section xlName="_SEC_a485caf329db4bdfb6117a71c849bef9" title="防治污染设施的建设和运行情况" helpId="101022021"/>
    <m:section xlName="_SEC_330826163bc24382a01aa7dd6d1a67d0" title="建设项目环境影响评价及其他环境保护行政许可情况" helpId="101022021"/>
    <m:section xlName="_SEC_9ec9ab1add164967bf9093942bd5211f" title="突发环境事件应急预案" helpId="101022021"/>
    <m:section xlName="_SEC_c86ed91ad7bf4fa69add82c31ecebd85" title="环境自行监测方案" helpId="101022021"/>
    <m:section xlName="_SEC_e452b7519a904dd5baf46757b4e56428" title="报告期内因环境问题受到行政处罚的情况" helpId="101022021"/>
    <m:section xlName="_SEC_e9c4b4d82f3d40269ff7b48874094c71" title="其他应当公开的环境信息" helpId="101022021"/>
    <m:item xlName="_GBC_d5ef790979ae4170801b0e930a2b7445" concept="clcid-mr:ShiFouShiYongZhongDianPaiWuDanWeiZhiWaiDeGongSiDeHuanBaoQingKuang" label="是否适用：重点排污单位之外的公司的环保情况" selectOptions="_buildInAppliance" controlType="CustomCheckbox" cRanges="[{&quot;StartName&quot;:&quot;_GBC_d5ef790979ae4170801b0e930a2b7445&quot;,&quot;EndName&quot;:&quot;_SEC_cc1d855503794d7a8f44a0fe0390ebd1&quot;,&quot;CType&quot;:1}]"/>
    <m:section xlName="_SEC_bac89a210931400d9e00585cc27da84b" title="因环境问题受到行政处罚的情况  ____" helpId="101022021"/>
    <m:section xlName="_SEC_94590b5110944664aca67c0b6bf297d9" title="参照重点排污单位披露其它环境信息  ____" helpId="101022021"/>
    <m:section xlName="_SEC_cc1d855503794d7a8f44a0fe0390ebd1" title="重点排污单位之外的公司未披露环境信息的原因说明" helpId="101022021"/>
    <m:section xlName="_SEC_f7a534002f704099a4b5ea4591f982dc" title="有利于保护生态、防治污染、履行环境责任的相关信息" helpId="101022021"/>
    <m:section xlName="_SEC_219d66470c5549c2b9ae6da091245f5d" title="在报告期内为减少其碳排放所采取的措施及效果" helpId="101022021"/>
    <m:section xlName="_SEC_ee27b1a72aa5419087caf130b9eefdde" title="社会责任工作情况" helpId="101001082"/>
    <m:section xlName="_SEC_e3132df5923a4a1886e35ca9514a1640" title="巩固拓展脱贫攻坚成果、乡村振兴工作具体情况" helpId="101014009"/>
    <m:section xlName="_SEC_993caead489c45a092f4575c075d1bcf" title="上市公司、持股5%以上的股东、控股股东及实际控制人在报告期内承诺事项" rules="R2015_R5_002" convertSummaryRule="NoConvert" helpId="101001058" helpText="注：公司应当披露报告期内履行完毕的，以及截至报告期末尚未履行完毕的承诺事项。"/>
    <m:section xlName="_SEC_971c56855aee43acbd29723c087f563c" title="公司资产或项目存在盈利预测，且报告期仍处在盈利预测期间，公司..." rules="R2015_R5_002" helpId="101001059"/>
    <m:section xlName="_SEC_86c8a9a047bf4390b162a151daf2ea63" title="业绩承诺的完成情况及其对商誉减值测试的影响" rules="R2015_R5_002" helpId="112002285"/>
    <m:section xlName="_SEC_64e4682d0039484ab6016e0d63651914" title="报告期内控股股东及其他关联方非经营性占用资金情况  单位..." helpId="101001060"/>
    <m:section xlName="_SEC_b410eb19cb794b80b75b15dd0963620a" title="违规担保情况" helpId="101001137"/>
    <m:section xlName="_SEC_9d3a2dd92a2447d580108acf33ecf5ea" title="公司对会计师事务所“非标准意见审计报告”的说明" rules="R2015_R5_004" helpId="101001061" helpText="公司年度财务报告被会计师事务所出具非标准意见审计报告的，公司董事会应当按照《公开发行证券的公司信息披露编报规则第 14 号—非标准审计意见及其涉及事项的处理》规定，针对非标准意见涉及的事项作出专项说明。"/>
    <m:section xlName="_SEC_848c3b6b128d4e1c85d360627256d912" title="董事公司对会计政策、会计估计变更原因及影响的分析说明" summaryGuid="_GBC_248d1bd34763417eb4d8d564f7d7ac77" helpId="101014013" helpText="公司作出会计政策、会计估计或核算方法变更的，董事会应讨论、分析变更的原因及影响。"/>
    <m:section xlName="_SEC_a2664cc90b224463a6b390e3c02032b0" title="董事会对重要前期差错更正的原因及影响的分析说明" summaryGuid="_GBC_817811c0b5e44486ab8f73569e3b7e11" helpId="101014013"/>
    <m:section xlName="_SEC_31d0510af7aa48b5949b42c21c05d191" title="与前任会计师事务所进行的沟通情况" helpId="101014013"/>
    <m:section xlName="_SEC_350b62c37aba49baa8dbca093e97c5c0" title="其他说明" helpId="101014013"/>
    <m:section xlName="_SEC_4317320322b74f4fbace375f2fdcd88e" title="聘任、解聘会计师事务所情况" checkKey="!原聘任" rules="R2015_R5_005" mandatory="true" helpId="101001062" helpText="如改聘会计师事务所，通过选项选择\n前表的单位、币种适用于后表" primarySection="_SEC_4317320322b74f4fbace375f2fdcd88e" optionText="未改聘会计师事务所" optionGroupTitle="聘任、解聘会计师事务所情况" optionTargetConcept="clcid-ie:ShiFouGaiPinKuaiJiShiShiWuSuo" optionTargetConceptValue="false">
      <m:virtualTuples>
        <m:virtualTuple id="93e15a3f-9be3-406a-9ef0-0c8f3deabf4f" tupleRef="clcid-ie:BaoJianRenBaoChouQingKuang" extendDirection="1"/>
        <m:virtualTuple id="09fa03ac-624e-4b4d-b277-0d665111d5fd" tupleRef="clcid-ie:CaiWuGuWenBaoChouQingKuang" extendDirection="1"/>
      </m:virtualTuples>
    </m:section>
    <m:section xlName="_SEC_97a44564b7ef4cbcb61f276d7a5f66c8" title="聘任、解聘会计师事务所情况" checkKey="原聘任" rules="R2015_R5_005" mandatory="true" helpId="101001062" helpText="如改聘会计师事务所，通过选项选择\n前表的单位、币种适用于后表" primarySection="_SEC_4317320322b74f4fbace375f2fdcd88e" optionText="改聘会计师事务所" optionGroupTitle="聘任、解聘会计师事务所情况" optionTargetConcept="clcid-ie:ShiFouGaiPinKuaiJiShiShiWuSuo" optionTargetConceptValue="true">
      <m:virtualTuples>
        <m:virtualTuple id="bd314cc4-ce5a-4fc7-9101-f04c6ce91016" tupleRef="clcid-ie:BaoJianRenBaoChouQingKuang" extendDirection="1"/>
        <m:virtualTuple id="08db1c99-a339-4d6e-9bb6-2f6c47e5ea86" tupleRef="clcid-ie:CaiWuGuWenBaoChouQingKuang" extendDirection="1"/>
      </m:virtualTuples>
    </m:section>
    <m:section xlName="_SEC_322c3d9669f246aa87ccb7f9dc50a714" title="聘任、解聘会计师事务所的情况说明" rules="R2015_R5_005" helpId="101001062" helpText="公司若改聘、解聘会计师事务所，则必须填写改聘、解聘的情况说明。"/>
    <m:section xlName="_SEC_9e5ff31b39074841b1732f4693c6a461" title="审计期间改聘会计师事务所的情况说明" rules="R2015_R5_005" helpId="101001062"/>
    <m:section xlName="_SEC_f15fc49cb4ff42c5a7ce2d836dd0c3fc" title="导致退市风险警示的原因" summaryGuid="_SEC_86e16cce6564483bb7b2a869ef33cc5f" helpText="年度报告披露后面临退市风险警示情形的公司，应当披露导致退市风险警示的原因以及公司拟采取的应对措施。年度报告披露后面临终止上市情形的公司、因重大违法或规范类原因面临终止上市风险的公司和已披露主动终止上市方案的公司，应当单独披露退市情况专项报告，并提醒投资者予以关注。"/>
    <m:section xlName="_SEC_9dd9fc587be540dab1fcdb757f5036d7" title="公司拟采取的应对措施" helpId="101001063"/>
    <m:section xlName="_SEC_a0a08509d12c43b6a3c3f5de51b245bd" title="面临终止上市的情况和原因" helpId="101001063"/>
    <m:section xlName="_SEC_40f00e43fb5a4ec79cf5293b027262f4" title="破产重整相关事项" helpId="101001068" helpText="公司应当披露报告期内发生的破产重整相关事项，包括相关主体向法院申请重整、和解或破产清算，法院受理重整、和解或破产清算，以及公司重整期间发生的法院裁定结果及其他重大事项。执行重整计划的公司应当说明计划的具体内容及执行情况。"/>
    <m:item xlName="_GBC_b7d97a978491465ca563fa610688ebef" concept="clcid-mr:BenNianDuGongSiYouWuZhongDaSuSongZhongCaiShiXiang" label="本年度公司有无重大诉讼、仲裁事项" selectOptions="2784dffa6bec4a84a1bce565442917a6" controlType="CustomCheckbox" cRanges="{&quot;StartName&quot;:&quot;_GBC_b7d97a978491465ca563fa610688ebef&quot;,&quot;EndName&quot;:&quot;_SEC_d48e48b1d43741b4bf7cdf012e359c8e&quot;,&quot;CType&quot;:1,&quot;DisplayText&quot;:null}"/>
    <m:section xlName="_SEC_85550bc7e18e4ae5950dac093e9d2f00" title="诉讼、仲裁或媒体普遍质疑事项已在临时公告披露且无后续进展" rules="R2015_R5_006" convertSummaryRule="NoConvert" helpId="101001069"/>
    <m:section xlName="_SEC_5418915b864f4e448357874add64e3f1" title="临时公告未披露或有后续进展的诉讼、仲裁情况" rules="R2015_R5_006" convertSummaryRule="NoConvert" helpId="101001069"/>
    <m:section xlName="_SEC_d48e48b1d43741b4bf7cdf012e359c8e" title="重大诉讼、仲裁事项的说明" rules="R2015_R5_006" helpId="101001069"/>
    <m:section xlName="_SEC_ab4d5b987db046049f25c9a37c5fcef6" title="上市公司及其董事、监事、高级管理人员、控股股东、实际控制人、..." rules="R2015_R5_007" helpId="101001065" helpText="报告期内公司存在以下情形的，应当说明原因或结论：\n（一）公司涉嫌犯罪被依法立案调查，公司的控股股东、实际控制人、董事、监事、高级管理人员涉嫌犯罪被依法采取强制措施；\n（二）公司或者公司的控股股东、实际控制人、董事、监事、高级管理人员受到刑事处罚，涉嫌违法违规被中国证监会立案调查或者受到中国证监会行政处罚，或者受到其他有权机关重大行政处罚；\n（三）公司的控股股东、实际控制人、董事、监事、高级管理人员涉嫌严重违纪违法或者职务犯罪被纪检监察机关采取留置措施且影响其履行职责。\n（四）公司董事、监事、高级管理人员因涉嫌违法违规被其他有权机关采取强制措施且影响其履行职责。\n公司应当披露报告期内公司或者公司的控股股东、实际控制人、董事、监事、高级管理人员被中国证监会采取行政监管措施和被证券交易所采取纪律处分的情况,若涉及限期整改要求的，公司应当披露整改责任人、整改期限、整改措施、整改完成情况。"/>
    <m:section xlName="_SEC_a173054d21f9405fa83bf7d1309bfdc4" title="报告期内公司及其控股股东、实际控制人诚信状况的说明" helpId="101001066" helpText="公司应当披露报告期内公司及其控股股东、实际控制人的诚信状况，包括但不限于：是否存在未履行法院生效法律文书确定的义务、所负数额较大的债务到期未清偿等情况。"/>
    <m:section xlName="_SEC_9b2b3d5bc53a45ad87e57bafa9cc658c" title="已在临时公告披露且后续实施无进展或变化的事项" rules="R2015_R5_009" convertSummaryRule="NoConvert" helpId="101001071"/>
    <m:section xlName="_SEC_c2c70cd3f9974feb98c2265569f9b212" title="已在临时公告披露，但有后续实施的进展或变化的事项" rules="R2015_R5_009" convertSummaryRule="NoConvert" helpId="101001071"/>
    <m:section xlName="_SEC_18ede113eb9d4e58b96677300bb03f7d" title="临时公告未披露的事项" rules="R2015_R5_009" convertSummaryRule="NoConvert" helpId="101001071"/>
    <m:section xlName="_SEC_5101ea14b3704066958f40b02b8e01b2" title="已在临时公告披露且后续实施无进展或变化的事项" rules="R2015_R5_009" convertSummaryRule="NoConvert" helpId="101001070"/>
    <m:section xlName="_SEC_212a9f990eed40aea6f3097b326c6b3f" title="已在临时公告披露，但有后续实施的进展或变化的事项  （空..." helpId="101001070"/>
    <m:section xlName="_SEC_0cf43ef9267042f5910eeb382017750a" title="临时公告未披露的事项" rules="R2015_R5_009" convertSummaryRule="NoConvert" helpId="101001070"/>
    <m:section xlName="_SEC_2377f3c46fe8488f9d7f53b4f8ba80b1" title="涉及业绩约定的，应当披露报告期内的业绩实现情况" rules="R2015_R5_009" helpId="101001070"/>
    <m:section xlName="_SEC_51b6cf40b087426eb6434404a0feb888" title="已在临时公告披露且后续实施无进展或变化的事项" rules="R2015_R5_009" convertSummaryRule="NoConvert" helpId="101001073"/>
    <m:section xlName="_SEC_6fb162dfa53544919d9b59362cf9fe07" title="已在临时公告披露，但有后续实施的进展或变化的事项" rules="R2015_R5_009" convertSummaryRule="NoConvert" helpId="101001073"/>
    <m:section xlName="_SEC_c27b95cb91e04e0cb1142e21dcff5adc" title="临时公告未披露的事项" rules="R2015_R5_009" convertSummaryRule="NoConvert" helpId="101001073"/>
    <m:section xlName="_SEC_1159433f604446c4a73e7743924d5bde" title="已在临时公告披露且后续实施无进展或变化的事项" rules="R2015_R5_009" convertSummaryRule="NoConvert" helpId="101001074"/>
    <m:section xlName="_SEC_ce119db951414db2a004501c8a65a54b" title="已在临时公告披露，但有后续实施的进展或变化的事项" rules="R2015_R5_009" convertSummaryRule="NoConvert" helpId="101001074"/>
    <m:section xlName="_SEC_5a41258e75f8445f9f091dbefa9eab6b" title="临时公告未披露的事项" rules="R2015_R5_009" convertSummaryRule="NoConvert" helpId="101001074"/>
    <m:item xlName="_GBC_5a345568387542318c17a9fa2dcc2dbc" concept="clcid-ci-ar:ShiFouShiYongGongSiYuCunZaiGuanLianGuanXiDeCaiWuGongSiGongSiKongGuCaiWuGongSiYuGuanLianFangZhiJianDeJinRongYeWu" label="是否适用：公司与存在关联关系的财务公司、公司控股财务公司与关联方之间的金融业务 " selectOptions="_buildInAppliance" controlType="CustomCheckbox" cRanges="[{&quot;StartName&quot;:&quot;_GBC_5a345568387542318c17a9fa2dcc2dbc&quot;,&quot;EndName&quot;:&quot;_SEC_84a8738de72f4643b004fedfb8ad7253&quot;,&quot;CType&quot;:1}]"/>
    <m:section xlName="_SEC_acc96c7a218b4430b82abf109861b9ba" title="存款业务" helpId="101001072"/>
    <m:section xlName="_SEC_078413d2d27141afa04009ababb6fbe2" title="贷款业务" helpId="101001072"/>
    <m:section xlName="_SEC_bd430a09c0134b328db57ee393a4296f" title="授信业务或其他金融业务" helpId="101001072"/>
    <m:section xlName="_SEC_84a8738de72f4643b004fedfb8ad7253" title="其他说明" helpId="101001072"/>
    <m:section xlName="_SEC_fdaa9d4446c44111831efafcc3898613" title="其他" rules="R2015_R5_009" helpId="101001075"/>
    <m:section xlName="_SEC_0543ebbac7a94a11b10d8648f7254d13" title="托管情况" isSupervision="true" convertSummaryRule="NoConvert" helpId="101001076"/>
    <m:section xlName="_SEC_d3e1b22be78242a687413a4836e3009d" title="承包情况                         ..." convertSummaryRule="NoConvert" helpId="101001076"/>
    <m:section xlName="_SEC_7309f241ae4444d2a7c93aa358e3eb6f" title="租赁情况                         ..." convertSummaryRule="NoConvert" helpId="101001076"/>
    <m:item xlName="_GBC_b799a3ac65f846e088fcfb2dd2591ede" concept="clcid-ci-ar:ShiFouShiYongDanBaoQingKuang" label="是否适用：担保情况" selectOptions="_buildInAppliance" controlType="CustomCheckbox" cRanges="{&quot;StartName&quot;:&quot;_GBC_b799a3ac65f846e088fcfb2dd2591ede&quot;,&quot;EndName&quot;:&quot;_SEC_2430c7d32ec94e8094e76c237c9505e6&quot;,&quot;CType&quot;:1,&quot;DisplayText&quot;:null}"/>
    <m:section xlName="_SEC_2430c7d32ec94e8094e76c237c9505e6" title="担保情况" rules="R2015_R5_010" convertSummaryRule="NoConvert" helpId="101001077" helpText="注：1、报告期内担保发生额和报告期末担保余额包括子公司的对外担保，其担保金额为该子公司对外担保金额乘以公司持有该公司的股份比例。公司及其子公司的对外担保应在此处填写明细情况。\n2、担保总额为上述“报告期末担保余额合计（不包括对子公司的担保）”和“报告期末对子公司担保余额合计”两项的加总。 “上述三项担保金额合计”为上述“为股东、实际控制人及其关联方提供担保的金额”、“直接或间接为资产负债率超过70%的被担保对象提供的债务担保金额”和“担保总额超过净资产50%部分的金额”三项的加总。若一个担保事项同时出现上述两项或三项情形，在合计中只需要计算一次。"/>
    <m:section xlName="_SEC_1e15b8524c82495dad9c5426489ba6b9" title="委托理财总体情况" helpId="101001081" helpText="具体类型包括但不限于银行理财产品、券商理财产品、信托理财产品、其他类（如公募基金产品、私募基金产品）等。\n发生额是指报告期内该类委托理财单日最高余额 "/>
    <m:section xlName="_SEC_c74546ff2eb54c40a95f3d7a5ec247ac" title="委托理财总体其他情况" helpId="101001081" helpText="具体类型包括但不限于银行理财产品、券商理财产品、信托理财产品、其他类（如公募基金产品、私募基金产品）等。 "/>
    <m:section xlName="_SEC_b54bd17bb0da4771a60d17a9a56131e4" title="单项委托理财情况" helpId="101001081" helpText="具体类型包括但不限于银行理财产品、券商理财产品、信托理财产品、其他类（如公募基金产品、私募基金产品）等。 "/>
    <m:section xlName="_SEC_758c95ca546e4d8d9735adf2c606a653" title="单项委托理财其他情况" helpId="101001081" helpText="具体类型包括但不限于银行理财产品、券商理财产品、信托理财产品、其他类（如公募基金产品、私募基金产品）等。 "/>
    <m:section xlName="_SEC_7452a82862434316834423d06c71379a" title="委托理财减值准备" helpId="101001081" helpText="具体类型包括但不限于银行理财产品、券商理财产品、信托理财产品、其他类（如公募基金产品、私募基金产品）等。 "/>
    <m:section xlName="_SEC_9a8143f870bc4e57b202f414052a0b80" title="委托贷款总体情况" helpId="101001081" helpText="具体类型包括但不限于银行理财产品、券商理财产品、信托理财产品、其他类（如公募基金产品、私募基金产品）等。 "/>
    <m:section xlName="_SEC_34e1ed3df0e1441ebcf87d7eb2c64ec3" title="委托贷款总体其他情况" helpId="101001081" helpText="具体类型包括但不限于银行理财产品、券商理财产品、信托理财产品、其他类（如公募基金产品、私募基金产品）等。 "/>
    <m:section xlName="_SEC_b6646f10bd22442798f985fd4ebdd061" title="单项委托贷款情况" helpId="101001081" helpText="具体类型包括但不限于银行理财产品、券商理财产品、信托理财产品、其他类（如公募基金产品、私募基金产品）等。 "/>
    <m:section xlName="_SEC_5b2e19ddb1654e038c545d348ccbd530" title="单项委托贷款其他情况 " helpId="101001081" helpText="具体类型包括但不限于银行理财产品、券商理财产品、信托理财产品、其他类（如公募基金产品、私募基金产品）等。"/>
    <m:section xlName="_SEC_0b6195f8785f4def8fa24b4658c28dab" title="委托贷款减值准" helpId="101001081" helpText="具体类型包括但不限于银行理财产品、券商理财产品、信托理财产品、其他类（如公募基金产品、私募基金产品）等。"/>
    <m:section xlName="_SEC_3420a5610d744b6da7aed50323c980c9" title="其他情况" helpId="101001081"/>
    <m:section xlName="_SEC_9d125c8ad0cb430d9249029482fa1530" title="其他重大合同或交易" convertSummaryRule="NoConvert" helpId="101001079"/>
    <m:section xlName="_SEC_5c3258d364b244e3bd64f661e4156e0c" title="" helpId="101001499"/>
    <m:section xlName="_SEC_a2a63736db144f209cddfd7a97491880" title="报告期内，公司股份总数及股本结构未发生变化" checkKey="!变动增减" helpId="101001084" primarySection="_SEC_a2a63736db144f209cddfd7a97491880" optionText="股份未变化" activeContentOption="_GBC_689d6173d495495594274e2a0740daae" optionGroupTitle="公司股份变化情况" optionTargetConcept="clcid-ci-ar:ShiFouShiYongGuFenBianDongQingKuangBiao" optionTargetConceptValue="false" otherKeyActions="{&quot;KeyCode&quot;:&quot;SF_SSE&quot;,&quot;KeyAction&quot;:47,&quot;KeyActionTitle&quot;:null,&quot;OtherActions&quot;:null}" afterEmptyParagraphs="1"/>
    <m:section xlName="_SEC_53e2de514d5a42c09f61aba291e1ae77" title="股份变动情况表(未完成股改)" rules="R2015_R6_001" checkKey="!未发生变化&amp;!有限售条件股份" helpId="101001084" primarySection="_SEC_a2a63736db144f209cddfd7a97491880" optionText="股份有变化,未完成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SEC_a3956f57fcc041c88cfbf8c43b765028" title="股份变动情况表(已完成或不涉及股改)" rules="R2015_R6_001" checkKey="!未发生变化&amp;!未上市流通股份" helpId="101001084" primarySection="_SEC_a2a63736db144f209cddfd7a97491880" optionText="股份有变化,已完成股权分置改革或不涉及股权分置改革" activeContentOption="_GBC_0a78890f5a2649239feff4f311c10c4b" optionGroupTitle="公司股份变化情况" optionTargetConcept="clcid-ci-ar:ShiFouShiYongGuFenBianDongQingKuangBiao" optionTargetConceptValue="true" otherKeyActions="{&quot;KeyCode&quot;:&quot;SF_SSE&quot;,&quot;KeyAction&quot;:47,&quot;KeyActionTitle&quot;:null,&quot;OtherActions&quot;:null}"/>
    <m:section xlName="_SEC_cff93b3516844dffa00c7117b3d7105d" title="股份变动情况说明" rules="R2015_R6_001" convertSummaryRule="NoConvert" helpId="101001084"/>
    <m:section xlName="_SEC_a02e0bd8061b48758da5b49301b9d61c" title="股份变动对最近一年和最近一期财务指标的影响" rules="R2015_R6_001" convertSummaryRule="NoConvert" helpId="101001084"/>
    <m:section xlName="_SEC_0585cd9d958541589e59afceb5c63546" title="公司认为必要或证券监管机构要求披露的其他内容" rules="R2015_R6_001" convertSummaryRule="NoConvert" helpId="101001084"/>
    <m:item xlName="_GBC_c7cc39830d364bf68db1ac8777908a9e" concept="clcid-ci-ar:ShiFouShiYongXianShouGuFenBianDongQingKuangBiao" label="是否适用：限售股份变动情况表" selectOptions="_buildInAppliance" controlType="CustomCheckbox" cRanges="{&quot;StartName&quot;:&quot;_GBC_c7cc39830d364bf68db1ac8777908a9e&quot;,&quot;EndName&quot;:&quot;_SEC_b581ae438cd94fb9a75a700daa2c1a5a&quot;,&quot;CType&quot;:1,&quot;DisplayText&quot;:null}"/>
    <m:section xlName="_SEC_b581ae438cd94fb9a75a700daa2c1a5a" title="限售股份变动情况" rules="R2015_R6_001" convertSummaryRule="ConvertDefinedText" convertText="报告期内，本公司限售股份无变动情况。" helpId="101001085" helpText="注：若同一股东因不同限售原因或限售期限持有几类限售股份的，应当区别不同的限售原因或解除限售日期填写上表。"/>
    <m:section xlName="_SEC_314fe0a7461349b58ad8d67ad9671220" title="截至报告期内证券发行情况" helpId="101001087"/>
    <m:section xlName="_SEC_55d557f291e34d7aa9de8836ddc0e9d1" title="公司普通股股份总数及股东结构变动及公司资产和负债结构的变动情况" helpId="101001088" helpText="对报告期内因送股、转增股本、配股、增发新股、向特定对象发行股票（非公开发行）、权证行权、实施股权激励计划、企业合并、可转换公司债券转股、减资、内部职工股上市、债券发行或其他原因引起公司股份总数及股东结构的变动、公司资产和负债结构的变动，应当予以说明。"/>
    <m:section xlName="_SEC_7d189716ca09434ba6cf788f2153af73" title="现存的内部职工股情况" helpId="101001089"/>
    <m:section xlName="_SEC_ec591f1129e84625a91f2b73f19be202" title="股东总数" rules="R2015_R6_002" convertSummaryRule="NoConvert" helpId="101001090"/>
    <m:section xlName="_SEC_f0d49341729546c79e65e551f2f6d5d7" title="前十名股东持股情况(已完成或不涉及股改)" checkKey="!非流通股" rules="R2015_R6_002" helpId="101001091"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 primarySection="_SEC_f0d49341729546c79e65e551f2f6d5d7" optionText="已完成股权分置改革或不涉及股权分置改革" optionGroupTitle="前十名股东持股情况" optionTargetConcept="clcid-cgi:GuQuanFenZhiGaiGeZhuangTai" optionTargetConceptValue="已完成股权分置改革" otherKeyActions="{&quot;KeyCode&quot;:&quot;SF_SSE&quot;,&quot;KeyAction&quot;:47,&quot;KeyActionTitle&quot;:null,&quot;OtherActions&quot;:null}"/>
    <m:section xlName="_SEC_282126bbfd9d47368718ab8d92fe2d08" title="持有公司5%以上股份的前十名股东持股情况(未完成股改)" rules="R2015_R6_002" checkKey="!无限售" helpId="101001091"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 primarySection="_SEC_f0d49341729546c79e65e551f2f6d5d7" optionText="未完成股权分置改革" activeContentOption="_GBC_cd193222db29400da21cffb776dc6e00" optionGroupTitle="前十名股东持股情况" optionTargetConcept="clcid-cgi:GuQuanFenZhiGaiGeZhuangTai" optionTargetConceptValue="未完成股权分置改革"/>
    <m:section xlName="_SEC_7b16ab72c87b46c1aaa4818a9a422005" title="战略投资者或一般法人因配售新股成为前10名股东" rules="R2015_R6_002" convertSummaryRule="NoConvert" helpId="101001091"/>
    <m:section xlName="_SEC_603e90843919477b9c48becc10c16844" title="控股股东情况法人" rules="R2015_R6_003" helpId="101001093"/>
    <m:section xlName="_SEC_c171a23a3658485db3b86f3cfcc2a64d" title="控股股东情况自然人" rules="R2015_R6_003" helpId="101001093"/>
    <m:section xlName="_SEC_70bc1c568fef4bfc833da7470401e558" title="公司不存在控股股东情况的特别说明" rules="R2015_R6_003" helpId="101001093"/>
    <m:section xlName="_SEC_8c6549023dc64c378601b5bc20deede9" title="报告期内控股股东变更情况索引及日期" rules="R2015_R6_003" helpId="101001093"/>
    <m:section xlName="_SEC_4121b38278ee4945bfa8eb87dafa9db1" title="公司与控股股东之间的产权及控制关系的方框图" rules="R2015_R6_003" summaryGuid="_SEC_bacacc822ab84d988176e36c04384c34" helpId="101001093"/>
    <m:section xlName="_SEC_d1e4bdc329624f1ba319634a4fbdd195" title="实际控制人情况法人" rules="R2015_R6_003" helpId="101001094"/>
    <m:section xlName="_SEC_82a067868b0b4b5eb99879535e2300c5" title="实际控制人情况自然人" rules="R2015_R6_003" helpId="101001094"/>
    <m:section xlName="_SEC_5c0bf2f1ddf34e8c983cdf9fa31c1df0" title="公司不存在实际控制人情况的特别说明" rules="R2015_R6_003" helpId="101001094"/>
    <m:section xlName="_SEC_8e248c9fca7b490e93849e8f5dce6a71" title="报告期内实际控制人变更情况索引及日期" rules="R2015_R6_003" helpId="101001094"/>
    <m:section xlName="_SEC_3098fbbbd09c4e7088990d33b36bcf2e" title="公司与实际控制人之间的产权及控制关系的方框图" rules="R2015_R6_003" summaryGuid="_SEC_300eaeeb987646e0957a4590c0a98138" helpId="101001094"/>
    <m:section xlName="_SEC_d9354c7b8b8643b2a3e90cc40a27dfa8" title="实际控制人通过信托或其他资产管理方式控制公司" rules="R2015_R6_003" helpId="101001094" helpText="注：信托合同或者其他资产管理安排的主要内容包括信托或其他资产管理的具体方式，信托管理权限（包括公司股份表决权的行使等），涉及的股份数量及占公司已发行股份的比例，信托或资产管理费用，信托资产处理安排，合同签订的时间、期限及变更、终止的条件，以及其他特别条款等。"/>
    <m:section xlName="_SEC_4d2866150700497eb747371eabd1ca73" title="控股股东及实际控制人其他情况介绍" rules="R2015_R6_003"/>
    <m:section xlName="_SEC_edf66ea387584a9794efab65ab32b380" title="公司控股股东或第一大股东及其一致行动人累计质押股份数量占其所..." helpId="101001078"/>
    <m:section xlName="_SEC_01bab7f76d4648508f5b4ff20d1575e4" title="其他持股在百分之十以上的法人股东单位：元 币种：人民币法..." rules="R2015_R6_004" helpId="101001095"/>
    <m:section xlName="_SEC_b808e6e3153a4b77b1658dde828b8d1f" title="股份限制减持情况说明" helpId="101001096" helpText="报告期间，上市公司首次公开发行股票、再融资、发行股份购买资产或者构成重组上市的重大资产重组申请或者相关披露文件存在虚假记载、误导性陈述或者重大遗漏，被中国证监会立案稽查的，应当披露控股股东、实际控制人、重组方及其他承诺主体股份限制减持情况。"/>
    <m:section xlName="_SEC_6f21f858a57f4c2e973f75020ab20ef4" title="股份回购实施情况" repeatable="2" helpId="101001080">
      <m:virtualTuples>
        <m:virtualTuple id="e3ddf0a7-e642-4b64-b497-8a870f98ac68" tupleRef="clcid-cgi:HuiGouGuFenFangAnJuTiShiShiQingKuangMingXi" extendDirection="2"/>
      </m:virtualTuples>
    </m:section>
    <m:item xlName="_GBC_0076278996ac412e9bff14977615c2e3" concept="clcid-ci-ar:ShiFouShiYongYouXianGuXiangGuanQingKuang" label="是否适用：优先股相关情况" selectOptions="_buildInAppliance" controlType="CustomCheckbox" cRanges="{&quot;StartName&quot;:&quot;_GBC_0076278996ac412e9bff14977615c2e3&quot;,&quot;EndName&quot;:&quot;_SEC_1f4c3b16eb8249c9aa17b43c56667c20&quot;,&quot;CType&quot;:1,&quot;DisplayText&quot;:null}"/>
    <m:section xlName="_SEC_d81cfbae03894de391d5b2bb871118b5" title="报告期内优先股发行与上市情况" rules="R2015_R7_001" helpId="101001097"/>
    <m:section xlName="_SEC_0791d556c49f4711879953dbedeccaa5" title="优先股股东情况" tupleConcept="clcid-cgi:QianShiMingYouXianGuGuDongQingKuangMingXi" repeatable="1" helpId="101001098"/>
    <m:section xlName="_SEC_92087aa06ee04325b57e7d2913d5dcab" title="其他情况说明" rules="R2015_R7_001" helpId="101001098"/>
    <m:section xlName="_SEC_2863d003e0f2449a97840eb723838cda" title="优先股利润分配的情况" rules="R2015_R7_001" helpId="101001100"/>
    <m:section xlName="_SEC_a7dbc4ba242746fb9d8124674caa6d34" title="报告期内盈利且母公司未分配利润为正，但未对优先股进行利润分配..." rules="R2015_R7_001" helpId="101001100"/>
    <m:section xlName="_SEC_41d7a10a80244c3dbbdb022efa2b9735" title="其他说明" rules="R2015_R7_001" helpId="101001100"/>
    <m:section xlName="_SEC_366e1c443eae4cc4861db57a9934969a" title="回购情况" rules="R2015_R7_001" helpId="101001513"/>
    <m:section xlName="_SEC_54807ca471dd46119f30996bdd6f17bc" title="转换情况" rules="R2015_R7_001" helpId="101001101"/>
    <m:section xlName="_SEC_6dc65b8b95854c388343f4752a03aad6" title="报告期内存在优先股表决权恢复的，公司应当披露相关表决权的恢复" rules="R2015_R7_001" helpId="101001102"/>
    <m:section xlName="_SEC_3cb025727b4d48989ade06d3bb5fd238" title="公司对优先股采取的会计政策及理由" rules="R2015_R7_001" helpId="101001103"/>
    <m:section xlName="_SEC_1f4c3b16eb8249c9aa17b43c56667c20" title="其他" rules="R2015_R7_001"/>
    <m:item xlName="_GBC_804ac0b5f8c94edbbb148299204e0a43" helpId="112500014" concept="clcid-ci-ar:ShiFouShiYongZhaiQuanXiangGuanQingKuang" label="是否适用：债券相关情况" selectOptions="_buildInAppliance" controlType="CustomCheckbox" cRanges="[{&quot;StartName&quot;:&quot;_GBC_804ac0b5f8c94edbbb148299204e0a43&quot;,&quot;EndName&quot;:&quot;_SEC_1baf511e52ae45aca3071cdf1c8d6889&quot;,&quot;CType&quot;:1}]"/>
    <m:item xlName="_GBC_59ea52cccb5743b8993b033f15a125ce" concept="clcid-ci-ar:ShiFouShiYongQiYeZhaiQuanXiangGuanQingKuang" label="是否适用：企业债券相关情况" selectOptions="_buildInAppliance" controlType="CustomCheckbox" cRanges="[{&quot;StartName&quot;:&quot;_GBC_59ea52cccb5743b8993b033f15a125ce&quot;,&quot;EndName&quot;:&quot;_SEC_a65b8a23bd564ec6a1f5380710a043e1&quot;,&quot;CType&quot;:1}]">
      <m:axisValue occRef="企业债券"/>
    </m:item>
    <m:section xlName="_SEC_3cef2e0e458241afaba25111018371b0" title="企业债券基本情况" convertSummaryRule="NoConvert" helpId="101001119"/>
    <m:section xlName="_SEC_432f8fd4e8344411a04ec49b394e0580" title="企业债券 公司对债券终止上市交易风险的应对措施" helpId="101001119"/>
    <m:section xlName="_SEC_18dfa0afa6f244e5bd171b2f04e57060" title="企业债券逾期未偿还债券" helpId="101001119"/>
    <m:section xlName="_SEC_e7f2963116e248228101917e486115b1" title="报告期内债券付息兑付情况" helpId="101001119"/>
    <m:section xlName="_SEC_276d5dde6469451aa8390b92769dba49" title="企业债券发行人或投资者选择权条款、投资者保护条款的触发和执行情况" helpId="101001124"/>
    <m:section xlName="_SEC_0693c9be4adf4928a05eafe585e15a6b" title="为债券发行及存续期业务提供服务的中介机构" helpId="101001125"/>
    <m:section xlName="_SEC_1d5fb4ad9f494bb3ad2e78ff9de48cce" title="上述中介机构发生变更的情况" helpId="101001125">
      <m:axisValue occRef="非金融企业债务融资工具"/>
    </m:section>
    <m:section xlName="_SEC_f0573f607cfc48089f88cca76cb2f3ed" title="报告期末募集资金使用情况" helpId="101001122">
      <m:axisValue occRef="非金融企业债务融资工具"/>
    </m:section>
    <m:section xlName="_SEC_cb2a7992e0664eb3ac52017d9e30c76d" title="募集资金用于建设项目的进展情况及运营效益" helpId="101001122">
      <m:axisValue occRef="非金融企业债务融资工具"/>
    </m:section>
    <m:section xlName="_SEC_8bd1723493dc4b278727f7cce298e463" title="报告期内变更上述债券募集资金用途的说明" helpId="101001122" helpText="公司报告期内变更上述债券募集资金用途的，需说明募集资金变更履行的程序、信息披露情况及变更后用途的合法合规性。">
      <m:axisValue occRef="非金融企业债务融资工具"/>
    </m:section>
    <m:section xlName="_SEC_7ba8e125c08b4251999ae588f479e32c" title="其他说明  ____">
      <m:axisValue occRef="非金融企业债务融资工具"/>
    </m:section>
    <m:section xlName="_SEC_e4557f2d0f2d483c9e11cbd485f3c635" title="企业债券信用评级结果调整情况" helpId="101001123">
      <m:axisValue occRef="非金融企业债务融资工具"/>
    </m:section>
    <m:section xlName="_SEC_a46ef382c6fa4abd8f153e51b5642f2c" title="其他说明  ____">
      <m:axisValue occRef="非金融企业债务融资工具"/>
    </m:section>
    <m:section xlName="_SEC_4fadf3fd651440f898a7ba92c7226b3f" title="企业债券_担保情况、偿债计划及其他偿债保障措施在报告期内的执行和变化情况及其影响" helpId="101001126">
      <m:axisValue occRef="非金融企业债务融资工具"/>
    </m:section>
    <m:section xlName="_SEC_a65b8a23bd564ec6a1f5380710a043e1" title="企业债券其他情况的说明"/>
    <m:item xlName="_GBC_bcf1d09cd7a14ac8aa0f16e88665e56b" concept="clcid-ci-ar:ShiFouShiYongGongSiZhaiQuanXiangGuanQingKuang" label="是否适用：公司债券相关情况" selectOptions="_buildInAppliance" controlType="CustomCheckbox" cRanges="[{&quot;StartName&quot;:&quot;_GBC_bcf1d09cd7a14ac8aa0f16e88665e56b&quot;,&quot;EndName&quot;:&quot;_SEC_a4da4c17711b43f49c06a8533ae79872&quot;,&quot;CType&quot;:1}]"/>
    <m:section xlName="_SEC_0e7a8a5c53e0419f8a0d520c476ac2ce" title="公司债券基本情况" convertSummaryRule="NoConvert" helpId="101001119"/>
    <m:section xlName="_SEC_11881939bafc4aab8709afccd332e8fc" title="公司对债券终止上市交易风险的应对措施  ____" helpId="101001119"/>
    <m:section xlName="_SEC_1b0dae6576804a5596ae7d88958390d5" title="逾期未偿还债券" helpId="101001119"/>
    <m:section xlName="_SEC_1d08c39e45464006979f747766efd8a3" title="报告期内债券付息兑付情况" helpId="101001119"/>
    <m:section xlName="_SEC_d4452fac6b174a9cb27f486c43780760" title="发行人或投资者选择权条款、投资者保护条款的触发和执行情况" helpId="101001124"/>
    <m:section xlName="_SEC_33c58a1245344ebb8a5764f472a83cd2" title="为债券发行及存续期业务提供服务的中介机构" helpId="101001125"/>
    <m:section xlName="_SEC_e8ca31103e4c45e2a08d2895cf27289d" title="上述中介机构发生变更的情况" helpId="101001125">
      <m:axisValue occRef="非金融企业债务融资工具"/>
    </m:section>
    <m:section xlName="_SEC_0bfd68ec3f2645769362e4db40772a6c" title="报告期末募集资金使用情况" helpId="101001122">
      <m:axisValue occRef="非金融企业债务融资工具"/>
    </m:section>
    <m:section xlName="_SEC_d6026e9214d04cb7a9dc34a50ae5c13c" title="募集资金用于建设项目的进展情况及运营效益" helpId="101001122">
      <m:axisValue occRef="非金融企业债务融资工具"/>
    </m:section>
    <m:section xlName="_SEC_252428b516c742f4b4a0f16b726d2558" title="报告期内变更上述债券募集资金用途的说明" helpId="101001122" helpText="公司报告期内变更上述债券募集资金用途的，需说明募集资金变更履行的程序、信息披露情况及变更后用途的合法合规性。">
      <m:axisValue occRef="非金融企业债务融资工具"/>
    </m:section>
    <m:section xlName="_SEC_a46a7c423b3741e584589a7eaf04e9a7" title="其他说明  ____">
      <m:axisValue occRef="非金融企业债务融资工具"/>
    </m:section>
    <m:section xlName="_SEC_315f518ec83e47ceb0c581d8d7f8cc24" title="信用评级结果调整情况" helpId="101001123">
      <m:axisValue occRef="非金融企业债务融资工具"/>
    </m:section>
    <m:section xlName="_SEC_f1595c68a4e544cf9445b549765a37be" title="其他说明  ____">
      <m:axisValue occRef="非金融企业债务融资工具"/>
    </m:section>
    <m:section xlName="_SEC_c036dc32e44f45118966d10c7daf25b2" title="担保情况、偿债计划及其他偿债保障措施在报告期内的执行和变化情况及其影响" helpId="101001126">
      <m:axisValue occRef="非金融企业债务融资工具"/>
    </m:section>
    <m:section xlName="_SEC_a4da4c17711b43f49c06a8533ae79872" title="公司债券其他情况的说明"/>
    <m:item xlName="_GBC_21de753b4a2c4a71b5fb871bd9451069" concept="clcid-ci-ar:ShiFouShiYongYinXingJianZhaiQuanShiChangFeiJinRongQiYeZhaiWuRongZiGongJuXiangGuanQingKuang" label="是否适用：银行间债券市场非金融企业债务融资工具相关情况" selectOptions="_buildInAppliance" controlType="CustomCheckbox" appId="_GBC_804ac0b5f8c94edbbb148299204e0a43" cRanges="[{&quot;StartName&quot;:&quot;_GBC_21de753b4a2c4a71b5fb871bd9451069&quot;,&quot;EndName&quot;:&quot;_SEC_ab53e54893bb410d830bf2e12a9a8407&quot;,&quot;CType&quot;:1}]">
      <m:axisValue occRef="非金融企业债务融资工具"/>
    </m:item>
    <m:section xlName="_SEC_e8aa889d661c4243b69b12bda43f961d" title="非金融企业债务融资工具基本情况" convertSummaryRule="NoConvert" helpId="101001119"/>
    <m:section xlName="_SEC_b6b8e1fe09e143b3b593fcef2e3591d7" title="非金融企业债务融资工具 公司对债券终止上市交易风险的应对措施" helpId="101001119"/>
    <m:section xlName="_SEC_ec68ba7b23074e9a92ef2660cc3f394e" title="非金融企业债务融资工具逾期未偿还债券" helpId="101001119"/>
    <m:section xlName="_SEC_a7c7136d29b24d059dec3fac8596f3c7" title="非金融企业债务融资工具 报告期内债券付息兑付情况" helpId="101001119">
      <m:axisValue occRef="非金融企业债务融资工具"/>
    </m:section>
    <m:section xlName="_SEC_dcb15d25bfb340c49b0abadf5d91df53" title="非金融企业债务融资工具发行人或投资者选择权条款、投资者保护条款的触发和执行情况" helpId="101001124"/>
    <m:section xlName="_SEC_50b7630cd2374541a408cb783d784f0d" title="为债券发行及存续期业务提供服务的中介机构" helpId="101001125">
      <m:axisValue occRef="非金融企业债务融资工具"/>
    </m:section>
    <m:section xlName="_SEC_b4210872ec174f03a71ac3827fd16a44" title="上述中介机构发生变更的情况" helpId="101001125">
      <m:axisValue occRef="非金融企业债务融资工具"/>
    </m:section>
    <m:section xlName="_SEC_46477385b4784686898946545b395110" title="报告期末募集资金使用情况 " helpId="101001122">
      <m:axisValue occRef="非金融企业债务融资工具"/>
    </m:section>
    <m:section xlName="_SEC_10ca9d12a6ac4909a1e359f122a9303f" title="募集资金用于建设项目的进展情况及运营效益" helpId="101001122">
      <m:axisValue occRef="非金融企业债务融资工具"/>
    </m:section>
    <m:section xlName="_SEC_15756df1b0aa4555a34361afaab96704" title="报告期内变更上述债券募集资金用途的说明" helpId="101001122" helpText="公司报告期内变更上述债券募集资金用途的，需说明募集资金变更履行的程序、信息披露情况及变更后用途的合法合规性。">
      <m:axisValue occRef="非金融企业债务融资工具"/>
    </m:section>
    <m:section xlName="_SEC_392f89e5dbe0405bb5d2da87429592e5" title="其他说明  ____">
      <m:axisValue occRef="非金融企业债务融资工具"/>
    </m:section>
    <m:section xlName="_SEC_2ce56c151f3f43b6a8052497e595bbe8" title="企业债券信用评级结果调整情况" helpId="101001123">
      <m:axisValue occRef="非金融企业债务融资工具"/>
    </m:section>
    <m:section xlName="_SEC_f005a7a320c64800b590b206a016b72f" title="其他说明  ____">
      <m:axisValue occRef="非金融企业债务融资工具"/>
    </m:section>
    <m:section xlName="_SEC_701ae8d3fd11421e8e58e707d779b71d" title="企业债券_担保情况、偿债计划及其他偿债保障措施在报告期内的执行和变化情况及其影响" helpId="101001126">
      <m:axisValue occRef="非金融企业债务融资工具"/>
    </m:section>
    <m:section xlName="_SEC_ab53e54893bb410d830bf2e12a9a8407" title="非金融企业债务融资工具其他情况的说明"/>
    <m:section xlName="_SEC_7da7b9c4fc7b4726b8969053f9fc0f1c" title="公司报告期内合并报表范围亏损超过上年末净资产10%亏损情..." helpId="101001133" keyAction="42" keyCode="2"/>
    <m:section xlName="_SEC_f51f490193e84e438b03b0fea83deda0" title="报告期末除债券外的有息债务逾期情况  ____" helpId="101001130" helpText="公司应当披露报告期末除债券外的有息债务逾期情况，包括但不限于金额、发生原因及处置进展。"/>
    <m:section xlName="_SEC_1d2c79f5623a432b86a5eff8405dac4e" title="报告期内违反法律法规、公司章程、信息披露事务管理制度规定的情..." helpId="101001131"/>
    <m:section xlName="_SEC_1baf511e52ae45aca3071cdf1c8d6889" title="截至报告期末公司近2年的会计数据和财务指标" helpId="101001127" helpText="表里的“扣除非经常性损益后净利润”指的是“归属于上市公司股东的扣除非经常性损益的净利润”。"/>
    <m:item xlName="_GBC_9680c57d3e6a4ee9b01aefbd4b8545db" concept="clcid-ci-ar:ShiFouShiYongKeZhuanHuanGongSiZhaiQuanQingKuang" label="是否适用：可转换公司债券情况" selectOptions="_buildInAppliance" controlType="CustomCheckbox" cRanges="[{&quot;StartName&quot;:&quot;_GBC_9680c57d3e6a4ee9b01aefbd4b8545db&quot;,&quot;EndName&quot;:&quot;_SEC_a6207aced3474a108d95eb7cd3be30a7&quot;,&quot;CType&quot;:1}]"/>
    <m:section xlName="_SEC_8d04a146c600466c88e27fd05cb55cf3" title="转债发行情况" convertSummaryRule="NoConvert"/>
    <m:item xlName="_GBC_6a8eda7be111431bb27877dccef03813" concept="clcid-ci-ar:ShiFouShiYongBaoGaoQiZhuanZhaiChiYouRenJiDanBaoRenQingKuang" label="是否适用：报告期转债持有人及担保人情况" selectOptions="_buildInAppliance" controlType="CustomCheckbox" cRanges="[{&quot;StartName&quot;:&quot;_GBC_6a8eda7be111431bb27877dccef03813&quot;,&quot;EndName&quot;:&quot;_SEC_0897570e9f464854aa85ddde6b262ed2&quot;,&quot;CType&quot;:1}]"/>
    <m:section xlName="_SEC_0897570e9f464854aa85ddde6b262ed2" title="转债持有人及担保人情况" repeatable="1" tupleConcept="clcid-cgi:BaoGaoQiZhuanZhaiChiYouRenJiDanBaoRenQingKuangMingXi"/>
    <m:section xlName="_SEC_fc5c14798b574f809af3c637b2a54f88" title="报告期转债变动情况" convertSummaryRule="NoConvert"/>
    <m:item xlName="_GBC_17fac391a9434849b418b1c91de8d200" concept="clcid-ci-ar:ShiFouShiYongBaoGaoQiZhuanZhaiLeiJiZhuanGuQingKuang" label="是否适用：报告期转债累计转股情况" selectOptions="_buildInAppliance" controlType="CustomCheckbox" cRanges="[{&quot;StartName&quot;:&quot;_GBC_17fac391a9434849b418b1c91de8d200&quot;,&quot;EndName&quot;:&quot;_SEC_89aef7a704694ed59cbfd1a37489ce94&quot;,&quot;CType&quot;:1}]"/>
    <m:section xlName="_SEC_89aef7a704694ed59cbfd1a37489ce94" title="转债累计转股情况" tupleConcept="clcid-cgi:BaoGaoQiZhuanZhaiLeiJiZhuanGuQingKuangMingXi" repeatable="1"/>
    <m:item xlName="_GBC_0fe6da18026a4a54834707bcfb7e8798" concept="clcid-ci-ar:ShiFouShiYongZhuanGuJiaGeLiCiDiaoZhengQingKuang" label="是否适用：转股价格历次调整情况" selectOptions="_buildInAppliance" controlType="CustomCheckbox" cRanges="[{&quot;StartName&quot;:&quot;_GBC_0fe6da18026a4a54834707bcfb7e8798&quot;,&quot;EndName&quot;:&quot;_SEC_1129e6b3e49649d69212a4fc99681245&quot;,&quot;CType&quot;:1}]"/>
    <m:item xlName="_GBC_d5ffd32180a94138bafb48697c550d25" indRef="244" concept="clcid-ci-ar:DanWeiZhuanGuJiaGeLiCiTiaoZhengQingKuang" label="单位：转股价格历次调整情况" selectOptions="_buildInScales" controlType="Combobox" cellType="Scale" appId="_GBC_0fe6da18026a4a54834707bcfb7e8798"/>
    <m:item xlName="_GBC_5daf1a3a24844cb29df06aabe132cbfd" indRef="245" concept="clcid-ci-ar:BiZhongZhuanGuJiaGeLiCiTiaoZhengQingKuang" label="币种：转股价格历次调整情况" selectOptions="_buildInISO4217" controlType="Combobox" cellType="Measure" appId="_GBC_0fe6da18026a4a54834707bcfb7e8798"/>
    <m:section xlName="_SEC_1129e6b3e49649d69212a4fc99681245" title="转股价格历次调整情况" tupleConcept="clcid-cgi:ZhuanGuJiaGeLiCiDiaoZhengQingKuangMingXi" repeatable="1"/>
    <m:section xlName="_SEC_c80aa4d34ae342609dd463b1810e4513" title="公司的负债情况、资信变化情况及在未来年度还债的现金安排" convertSummaryRule="NoConvert"/>
    <m:section xlName="_SEC_a6207aced3474a108d95eb7cd3be30a7" title="转债其他情况说明" convertSummaryRule="NoConvert"/>
    <m:section xlName="_GBC_3c4b7d00409449a2b71d41277e7bd042" title="审计报告" helpId="112001005" helpText="注：公司应披露具有证券期货业务资格的会计师事务所盖章及由两名或两名以上注册会计师签名盖章的审计报告全文。请上市公司将审计报告全文填写在此文本框内。"/>
    <m:section xlName="_SEC_cc37a84cf19b441f93487bfd1de48f00" title="需要编制合并报表" checkKey="合并" helpId="112001001" helpText="若2021年首次执行新会计准则调整首次执行当年年初财务报表相关项目的，则2020年12月31日列按照旧会计准则涉及科目填写；若首次执行新会计准则追溯调整前期比较数据的，则2020年12月31日列按照新会计准则涉及科目填写。若存在其他特殊情况的，请按照新会计准则的要求进行披露。由于上市公司开始执行新收入准则、新租赁准则的时间不同，请根据本企业实际执行情况进行填写。" primarySection="_SEC_cc37a84cf19b441f93487bfd1de48f00" optionText="需要编制合并报表" optionGroupTitle="是否需要合并报表" optionTargetConcept="clcid-ci-ar:ShiFouXuYaoHeBingBaoBiao" optionTargetConceptValue="true" keyAction="15" keyCode="A00001;A00002;A00003" otherKeyActions="{&quot;KeyCode&quot;:null,&quot;KeyAction&quot;:14,&quot;KeyActionTitle&quot;:null,&quot;OtherActions&quot;:null}|{&quot;KeyCode&quot;:null,&quot;KeyAction&quot;:57,&quot;KeyActionTitle&quot;:null,&quot;OtherActions&quot;:null}|{&quot;KeyCode&quot;:&quot;2&quot;,&quot;KeyAction&quot;:42,&quot;KeyActionTitle&quot;:null,&quot;OtherActions&quot;:null}"/>
    <m:section xlName="_SEC_c3e436c225714a739a972fb466106bc3" title="无需编制合并报表" checkKey="!合并" helpId="112001001" helpText="若2021年首次执行新会计准则调整首次执行当年年初财务报表相关项目的，则2020年12月31日列按照旧会计准则涉及科目填写；若首次执行新会计准则追溯调整前期比较数据的，则2020年12月31日列按照新会计准则涉及科目填写。若存在其他特殊情况的，请按照新会计准则的要求进行披露。由于上市公司开始执行新收入准则、新租赁准则的时间不同，请根据本企业实际执行情况进行填写。" primarySection="_SEC_cc37a84cf19b441f93487bfd1de48f00" optionText="无需编制合并报表" optionGroupTitle="是否需要合并报表" optionTargetConcept="clcid-ci-ar:ShiFouXuYaoHeBingBaoBiao" optionTargetConceptValue="false" keyAction="57" otherKeyActions="{&quot;KeyCode&quot;:&quot;A00001;A00002;A00003&quot;,&quot;KeyAction&quot;:15,&quot;KeyActionTitle&quot;:null,&quot;OtherActions&quot;:null}|{&quot;KeyCode&quot;:null,&quot;KeyAction&quot;:14,&quot;KeyActionTitle&quot;:null,&quot;OtherActions&quot;:null}|{&quot;KeyCode&quot;:&quot;2&quot;,&quot;KeyAction&quot;:42,&quot;KeyActionTitle&quot;:null,&quot;OtherActions&quot;:null}"/>
    <m:section xlName="_SEC_38812834cfb34e9393dcbecc309c8615" title="需要编制合并报表" checkKey="合并" primarySection="_SEC_38812834cfb34e9393dcbecc309c8615" optionText="需要编制合并报表" optionGroupTitle="是否需要合并报表" optionTargetConcept="clcid-ci-ar:ShiFouXuYaoHeBingBaoBiao" optionTargetConceptValue="true" keyAction="15" keyCode="A00004;A00005" otherKeyActions="{&quot;KeyCode&quot;:null,&quot;KeyAction&quot;:14,&quot;KeyActionTitle&quot;:null,&quot;OtherActions&quot;:null}|{&quot;KeyCode&quot;:null,&quot;KeyAction&quot;:57,&quot;KeyActionTitle&quot;:null,&quot;OtherActions&quot;:null}|{&quot;KeyCode&quot;:null,&quot;KeyAction&quot;:88,&quot;KeyActionTitle&quot;:null,&quot;OtherActions&quot;:null}|{&quot;KeyCode&quot;:&quot;2&quot;,&quot;KeyAction&quot;:42,&quot;KeyActionTitle&quot;:null,&quot;OtherActions&quot;:null}"/>
    <m:section xlName="_SEC_30256d2487bb41efb90c73c08a8dc83d" title="无需编制合并报表" checkKey="!合并" primarySection="_SEC_38812834cfb34e9393dcbecc309c8615" optionText="无需编制合并报表" optionGroupTitle="是否需要合并报表" optionTargetConcept="clcid-ci-ar:ShiFouXuYaoHeBingBaoBiao" optionTargetConceptValue="false" keyAction="15" keyCode="A00004;A00005" otherKeyActions="{&quot;KeyCode&quot;:null,&quot;KeyAction&quot;:14,&quot;KeyActionTitle&quot;:null,&quot;OtherActions&quot;:null}|{&quot;KeyCode&quot;:null,&quot;KeyAction&quot;:57,&quot;KeyActionTitle&quot;:null,&quot;OtherActions&quot;:null}|{&quot;KeyCode&quot;:&quot;2&quot;,&quot;KeyAction&quot;:42,&quot;KeyActionTitle&quot;:null,&quot;OtherActions&quot;:null}|{&quot;KeyCode&quot;:null,&quot;KeyAction&quot;:88,&quot;KeyActionTitle&quot;:null,&quot;OtherActions&quot;:null}"/>
    <m:section xlName="_GBC_d6533048a32749eaa7738390457b7f24" title="需要编制合并报表" checkKey="合并" primarySection="_GBC_d6533048a32749eaa7738390457b7f24" optionText="需要编制合并报表" optionGroupTitle="是否需要合并报表" optionTargetConcept="clcid-ci-ar:ShiFouXuYaoHeBingBaoBiao" optionTargetConceptValue="true" keyAction="14" otherKeyActions="{&quot;KeyCode&quot;:null,&quot;KeyAction&quot;:57,&quot;KeyActionTitle&quot;:null,&quot;OtherActions&quot;:null}|{&quot;KeyCode&quot;:&quot;2&quot;,&quot;KeyAction&quot;:42,&quot;KeyActionTitle&quot;:null,&quot;OtherActions&quot;:null}" afterEmptyParagraphs="2"/>
    <m:section xlName="_GBC_de8d3cfcf111414a940cf01324ef9389" title="无需编制合并报表" checkKey="!合并" helpId="112001001" primarySection="_GBC_d6533048a32749eaa7738390457b7f24" optionText="无需编制合并报表" optionGroupTitle="是否需要合并报表" optionTargetConcept="clcid-ci-ar:ShiFouXuYaoHeBingBaoBiao" optionTargetConceptValue="false" keyAction="14" otherKeyActions="{&quot;KeyCode&quot;:null,&quot;KeyAction&quot;:57,&quot;KeyActionTitle&quot;:null,&quot;OtherActions&quot;:null}|{&quot;KeyCode&quot;:&quot;2&quot;,&quot;KeyAction&quot;:42,&quot;KeyActionTitle&quot;:null,&quot;OtherActions&quot;:null}">
      <m:rowModel locationConcept="clcid-ci-ar:ZiDingYiKeMuWeiZhi" labelConcept="clcid-ci-ar:ZiDingYiKeMuMingCheng" conceptPrefix="现金流量表" presentationRole="http://www.xbrl-cn.org/cn/lcid/lr/role/CashFlowsStatementforCommercialandIndustrialCompanies" presentationParentConcept="clcid-pte:XianJinLiuLiangBiao" tuplePrefix="项目"/>
    </m:section>
    <m:section xlName="_GBC_3b1dcbfa33024cc0a5c2f3d693817342" title="需要编制合并报表" checkKey="合并" primarySection="_GBC_3b1dcbfa33024cc0a5c2f3d693817342" optionText="需要编制合并报表" activeContentOption="_GBC_3b1dcbfa33024cc0a5c2f3d693817342" optionGroupTitle="是否需要合并报表" optionTargetConcept="clcid-ci-ar:ShiFouXuYaoHeBingBaoBiao" optionTargetConceptValue="true" keyAction="14" otherKeyActions="{&quot;KeyCode&quot;:null,&quot;KeyAction&quot;:57,&quot;KeyActionTitle&quot;:null,&quot;OtherActions&quot;:null}|{&quot;KeyCode&quot;:&quot;2&quot;,&quot;KeyAction&quot;:42,&quot;KeyActionTitle&quot;:null,&quot;OtherActions&quot;:null}"/>
    <m:section xlName="_SEC_33bf4bd2f94147df9d7dc077fea673f3" title="无需编制合并报表" checkKey="!合并" primarySection="_GBC_3b1dcbfa33024cc0a5c2f3d693817342"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m:section xlName="_GBC_c49d72d4b04e4ead97addb731e9b6458" title="公司基本情况" ignorePeriod="1" convertSummaryRule="NoConvert" helpId="112001003" helpText="注：说明公司注册地、总部地址、业务性质、主要经营活动以及财务报告批准报出日。 \n注：简要说明本期的合并财务报表范围及其变化情况，并与“本附注八合并范围的变更” 、“本附注九、在其他主体中的权益”索引。"/>
    <m:section xlName="_GBC_6d12949d3695402592266a78137dcfb5" title="财务报表的编制基础" ignorePeriod="1" helpId="112001007"/>
    <m:section xlName="_GBC_69ae6baeacb44e8fa17b0b984abbf6ab" title="持续经营" ignorePeriod="1" helpId="112001008" helpText="注：公司应评价自报告期末起12个月的持续经营能力。评价结果表明对持续能力产生重大怀疑的，公司应披露导致对持续经营能力产生重大怀疑的因素以及公司拟采取的改善措施。"/>
    <m:section xlName="_GBC_03d97fea34d045cb980749ccc6860a5a" title="具体会计政策和会计估计提示" rules="R2015_R11_001" ignorePeriod="1" helpId="112001010" helpText="注：公司根据实际生产经营特点制定的具体会计政策和会计估计，应在本节开始部分对相关事项进行提示。"/>
    <m:section xlName="_GBC_a0afbb5b3a444bce84ee78a2a282cb28" title="遵循企业会计准则的声明" rules="" ignorePeriod="1" helpId="112001010"/>
    <m:section xlName="_GBC_2d7f332501c8461ea731797db5588ee5" title="会计期间" rules="" ignorePeriod="1" helpId="112001010"/>
    <m:section xlName="_GBC_b045784ca7904d52a060134ffec0d88c" title="营业周期" rules="" ignorePeriod="1" helpId="112001012" helpText="注：公司对营业周期不同于12个月，并以营业周期作为资产和负债的流动性划分标准的，应说明营业周期及确定依据。"/>
    <m:section xlName="_GBC_13b1061968754e20bebf2099281ed54f" title="记账本位币" rules="" ignorePeriod="1"/>
    <m:section xlName="_GBC_f44e1e76b2a3457ea36bc088adcbb4c3" title="同一控制下和非同一控制下企业合并的会计处理方法" rules="" ignorePeriod="1" convertSummaryRule="NoConvert"/>
    <m:section xlName="_GBC_c23be25e527044f689b710dabd312b04" title="合并财务报表的编制方法" rules="" ignorePeriod="1"/>
    <m:section xlName="_GBC_a6643877dd0341e39dee12c064dc6fdc" title="合营安排分类及共同经营会计处理方法" rules="" ignorePeriod="1"/>
    <m:section xlName="_GBC_9f2dfe6521c4434b9ad3e7bb1a8a52b7" title="现金及现金等价物的确定标准" rules="" ignorePeriod="1"/>
    <m:section xlName="_GBC_cff1e1487c3242a8a1be0ce9c2b7a554" title="外币业务和外币报表折算" rules="" ignorePeriod="1" convertSummaryRule="NoConvert" helpId="112001013" helpText="注：说明发生外币交易时折算汇率的确定方法、在资产负债表日外币货币性项目采用的折算方法、汇兑损益的处理方法以及外币报表折算的会计处理方法。"/>
    <m:section xlName="_GBC_4b3a058b038b41689d379e6a2726a904" title="金融工具" ignorePeriod="1" helpId="112001014" helpText="注：说明金融工具的分类、确认依据和计量方法，金融资产转移的确认依据和计量方法，金融负债终止确认条件，金融资产和金融负债的公允价值确定方法。"/>
    <m:section xlName="_SEC_362fa257dbf6485a955cc6289ec1ce23" title="应收票据的预期信用损失的确定方法及会计处理方法" helpId="112001015"/>
    <m:section xlName="_SEC_8c5112e0a6de47a6af2fe2c06199a1a9" title="应收账款的预期信用损失的确定方法及会计处理方法" helpId="112001015"/>
    <m:section xlName="_SEC_53a8085b738a461ab82c366601a4ec80" title="应收款项融资"/>
    <m:section xlName="_SEC_ef6a22d43b7f4cfca911abd1cd64c22b" title="其他应收款预期信用损失的确定方法及会计处理方法" helpId="112001015"/>
    <m:section xlName="_GBC_b0f90fdf6c7749dbb9bd3cde55d5c0c3" title="存货" ignorePeriod="1" helpId="112001016" helpText="注：说明存货类别，发出存货的计价方法，确定不同类别存货可变现净值的依据，存货的盘存制度以及低值易耗品和包装物的摊销方法。"/>
    <m:section xlName="_SEC_9bd5a4d97fa44c929350119c9f058793" title="合同资产的确认方法和减值测试方法" helpId="112001015"/>
    <m:section xlName="_SEC_360193ac6f414512ae2c1e2912c3ae6e" title="合同资产预期信用损失的确定方法及会计处理方法" helpId="112001015"/>
    <m:section xlName="_GBC_a1a86a762feb43c3bed478ce8a19ae7c" title="持有待售资产" ignorePeriod="1" helpId="112001017" helpText="注：说明划分为持有待售资产的确认标准。"/>
    <m:section xlName="_SEC_e844286f55704dad967ec5918d6d8015" title="债权投资" helpId="112001015"/>
    <m:section xlName="_SEC_c45e287df635454da1fc932b5d7bc19c" title="其他债权投资" helpId="112001015"/>
    <m:section xlName="_SEC_90d4e338ecdf40dbbf3e9d454acdaa20" title="长期应收款" helpId="112001015"/>
    <m:section xlName="_GBC_d82c12cf13554acd90dfb7880244798c" title="长期股权投资" ignorePeriod="1" helpId="112001018" helpText="注：说明共同控制、重要影响的判断标准，长期股权投资的初始投资成本确定、后续计量及损益确认方法。"/>
    <m:section xlName="_GBC_20b1c487c1e348188269523d7d980194" title="成本计量模式" checkKey="!公允价值计量&amp;!不适用" ignorePeriod="1" primarySection="_GBC_20b1c487c1e348188269523d7d980194" optionText="成本计量模式" activeContentOption="_GBC_20b1c487c1e348188269523d7d980194" optionGroupTitle="投资性房地产计量模式" optionTargetConcept="clcid-pte:TouZiXingFangDiChanJiLiangMoShi" optionTargetConceptValue="成本计量模式"/>
    <m:section xlName="_GBC_2b2036270bc84711804cd256998442a6" title="公允价值计量模式" checkKey="!成本计量&amp;!不适用" ignorePeriod="1" primarySection="_GBC_20b1c487c1e348188269523d7d980194" optionText="公允价值计量模式" activeContentOption="_GBC_2b2036270bc84711804cd256998442a6" optionGroupTitle="投资性房地产计量模式" optionTargetConcept="clcid-pte:TouZiXingFangDiChanJiLiangMoShi" optionTargetConceptValue="公允价值计量模式"/>
    <m:section xlName="_GBC_6983d9e24ed54c18a335cb0386f36c2c" title="不适用" checkKey="!公允价值计量&amp;!成本计量" ignorePeriod="1" primarySection="_GBC_20b1c487c1e348188269523d7d980194" optionText="不适用" optionGroupTitle="投资性房地产计量模式" optionTargetConcept="clcid-pte:TouZiXingFangDiChanJiLiangMoShi" optionTargetConceptValue="不适用"/>
    <m:section xlName="_GBC_662771796da549e1b2a02fb7d497f077" title="固定资产确认条件" ignorePeriod="1" helpId="112001019"/>
    <m:section xlName="_GBC_7c749a57d4094b3386978c34c3487e2a" title="固定资产折旧方法" ignorePeriod="1" isSupervision="true" helpId="112001019" helpText="注：公司根据自身实际情况确定类别，一般包括房屋及建筑物、机器设备、电子设备、运输设备等。折旧方法有年限平均法、工作量法、双倍余额递减法、年数总和法，其他。如选择其他，请在文本框中说明。"/>
    <m:section xlName="_GBC_a1560089c32f441f92e145c3cdc25289" title="固定资产计价和折旧方法及减值准备的计提方法" ignorePeriod="1" convertSummaryRule="NoConvert" helpId="112001019" helpText="未执行新租赁准则的公司填写"/>
    <m:section xlName="_GBC_3eb5f960df3e47f0a4bf3af0bc67ca96" title="在建工程会计处理方法" ignorePeriod="1" convertSummaryRule="NoConvert" helpId="112001020" helpText="注：说明在建工程结转为固定资产的标准和时点。"/>
    <m:section xlName="_GBC_e3e4d07ea08d4589a9293563ea655b42" title="借款费用会计处理方法" ignorePeriod="1" convertSummaryRule="NoConvert" helpId="112001021" helpText="注：说明借款费用资本化的确认原则、资本化期间、暂停资本化期间、借款费用资本化率以及资本化金额的计算方法。"/>
    <m:section xlName="_GBC_0b83f813710f436286429917c8c39567" title="生物资产会计处理方法" ignorePeriod="1" convertSummaryRule="NoConvert" helpId="112001022" helpText="注：说明生物资产的分类及确定标准。各类生产性生物资产的使用寿命和预计净残值及其确定依据、折旧方法。采用公允价值模式的，说明选择公允价值计量的依据。"/>
    <m:section xlName="_GBC_ed738d1d51d04aad8efd3fb3e88bf021" title="油气资产会计处理方法" ignorePeriod="1" convertSummaryRule="NoConvert" helpId="112001023" helpText="注：说明与各类油气资产相关支出的资本化标准，各类油气资产的折耗或摊销方法，采矿许可证等执照费用的会计处理方法以及油气储量估计的判断依据等。"/>
    <m:section xlName="_SEC_c609e6522cb94604b2ba3e771a8bd22e" title="使用权资产"/>
    <m:section xlName="_GBC_0a8b293ff9e94173b2e385f4ef2a8c89" title="无形资产会计处理方法" ignorePeriod="1" convertSummaryRule="NoConvert" helpId="112001024"/>
    <m:section xlName="_GBC_da2f3f0531094e5e9dcd987c45223bec" title="非金融长期资产减值" ignorePeriod="1" helpId="112001025" helpText="注：说明长期股权投资、采用成本模式计量的投资性房地产、固定资产、在建工程、采用成本模式计量的生产性生物资产、油气资产、无形资产、商誉、等长期资产的减值测试方法及会计处理方法。"/>
    <m:section xlName="_GBC_fffe6f948ebb468ba812d16acce5c0b9" title="长期待摊费用会计处理方法" ignorePeriod="1" convertSummaryRule="NoConvert" helpId="112001026" helpText="注：说明长期待摊费用的性质、摊销方法及摊销年限。"/>
    <m:section xlName="_SEC_cf70b80a8aab43fe9ea65f35584a808d" title="合同负债"/>
    <m:section xlName="_GBC_8ec8855eb4d5447ab785e4bd4b0b73aa" title="职工薪酬" ignorePeriod="1"/>
    <m:section xlName="_SEC_59f78615a7b840fb9a34d42105d99413" title="租赁负债"/>
    <m:section xlName="_GBC_b5b71a4d3cc1425c80f55e751e7e18c2" title="预计负债会计处理方法" ignorePeriod="1" convertSummaryRule="NoConvert" helpId="112001027" helpText="注：说明预计负债的确认标准和各类预计负债的计量方法。"/>
    <m:section xlName="_GBC_5300d3ce4b5f4c1690fe13bde0a610e3" title="股份支付" ignorePeriod="1" helpId="112001028" helpText="注：说明股份支付计划的会计处理方法，包括修改或终止股份支付计划的相关会计处理。"/>
    <m:section xlName="_GBC_d3c9524999e647d78f354bb216cfb1aa" title="优先股、永续债" ignorePeriod="1" helpId="112001029" helpText="注：说明优先股、永续债等其他金融工具的会计处理方法。"/>
    <m:section xlName="_SEC_61f33e672a394985bb61a08db1fab3a1" title="收入确认和计量所采用的会计政策" helpText="注：说明收入确认和计量所采用的会计政策，以及对确定收入确认的时点和金额具有重大影响的判断以及判断的变更，包括确定履约进度的方法及采用该方法的原因、评估客户取得所转让商品控制权时点的相关判断，在确定交易价格、估计计入交易价格的可变对价、分摊交易价格以及计量预期将退还给客户的款项等类似义务时所采用的方法等。同类业务因采用不同经营模式导致收入确认会计政策存在差异的，应当分别披露。"/>
    <m:section xlName="_SEC_502969bc54cf47dd9cfa68a9ddc4e556" title="同类业务采用不同经营模式导致收入确认会计政策存在差异的情况" helpText="注：说明收入确认和计量所采用的会计政策，以及对确定收入确认的时点和金额具有重大影响的判断以及判断的变更，包括确定履约进度的方法及采用该方法的原因、评估客户取得所转让商品控制权时点的相关判断，在确定交易价格、估计计入交易价格的可变对价、分摊交易价格以及计量预期将退还给客户的款项等类似义务时所采用的方法等。同类业务因采用不同经营模式导致收入确认会计政策存在差异的，应当分别披露。"/>
    <m:section xlName="_SEC_27ff142af5d04d4aac9aad3af48e3716" title="合同成本" helpId="112002273" helpText="注：说明与合同成本有关的资产金额确定的方法、摊销方法和减值测试方法。"/>
    <m:section xlName="_GBC_b03bd816e50b42ae97b660897ca33234" title="政府补助会计处理方法" ignorePeriod="1" convertSummaryRule="NoConvert" helpId="112002267" helpText="注：说明政府补助的类型及会计处理方法。具体包括：区分与资产相关政府补助和与收益相关政府补助的具体标准，若政府文件未明确规定补助对象，说明将该政府补助划分为与资产相关或与收益相关的判断依据；披露政府补助采用的是总额法还是净额法，如果是总额法，还应披露与政府补助相关的递延收益的摊销方法以及摊销期限的确认方法；政府补助的确认时点。"/>
    <m:section xlName="_GBC_01f1973e44f24cd99b90200f8205be13" title="递延所得税资产/递延所得税负债会计处理方法" ignorePeriod="1" convertSummaryRule="NoConvert" helpId="112001031" helpText="注：说明递延所得税资产和递延所得税负债的确认依据。"/>
    <m:section xlName="_SEC_665d95d9f6c04c32831b2a4fc303e11c" title="经营租赁的会计处理方法  " helpText="未执行新租赁准则的公司填写。"/>
    <m:section xlName="_SEC_4631e38dda7d4704843f77e4a8e70808" title="融资租赁的会计处理方法  " helpText="未执行新租赁准则的公司填写。"/>
    <m:section xlName="_SEC_3c4d5ea1c121414c9a99ab28798ae32c" title="新租赁准则下租赁的确定方法及会计处理方法  ____"/>
    <m:section xlName="_GBC_208440ea3a0f4676970b3672c3cdf96f" title="其他重要的会计政策和会计估计" ignorePeriod="1" helpId="112001032" helpText="注：说明其他重要的会计政策和会计估计，包括但不限于：终止经营的确认标准、会计处理方法，采用套期会计的依据与会计处理方法，套期有效性评估方法，企业的风险管理策略以及如何应用该策略来管理风险，与回购公司股份相关的会计处理方法，资产证券化业务的会计处理方法等。"/>
    <m:item xlName="_GBC_f1ebc580f60c4d30a80747190ffbec4f" concept="clcid-pte:ShiFouShiYongZhongYaoKuaiJiZhengCeBianGeng" label="是否适用：重要会计政策变更" selectOptions="_buildInAppliance" controlType="CustomCheckbox" cRanges="{&quot;StartName&quot;:&quot;_GBC_f1ebc580f60c4d30a80747190ffbec4f&quot;,&quot;EndName&quot;:&quot;_GBC_0e06dc657bb8435eb065c6bd60685496&quot;,&quot;CType&quot;:1,&quot;DisplayText&quot;:null}"/>
    <m:section xlName="_GBC_0e06dc657bb8435eb065c6bd60685496" title="会计政策变更" ignorePeriod="1" convertSummaryRule="ConvertDefinedText" convertText="无" helpId="112001033" helpText="注：说明受重要影响的报表项目名称和金额。"/>
    <m:item xlName="_GBC_902f08bd36774074945386d2d1f9b67d" concept="clcid-pte:ShiFouShiYongZhongYaoKuaiJiGuJiBianGeng" label="是否适用：重要会计估计变更" selectOptions="_buildInAppliance" controlType="CustomCheckbox" cRanges="{&quot;StartName&quot;:&quot;_GBC_902f08bd36774074945386d2d1f9b67d&quot;,&quot;EndName&quot;:&quot;_GBC_a657a03221464003b54e3c1dc1675cb2&quot;,&quot;CType&quot;:1,&quot;DisplayText&quot;:null}"/>
    <m:section xlName="_GBC_a657a03221464003b54e3c1dc1675cb2" title="会计估计变更" ignorePeriod="1" helpId="112001033" helpText="注：说明受重要影响的报表项目名称和金额。"/>
    <m:section xlName="_SEC_26cb0ff2f40c4cec8cc5f95eaa49a269" title="首次执行新金融工具准则、新收入准则、新租赁准则调整首次执行当年年初财务报表相关项目情况" helpText="自2021年1月1日起，所有境内上市企业开始执行新租赁准则。根据新会计准则的相关规定，上市公司需对首次执行上述新准则对财务报表的影响数进行追溯调整。对于采用修改的追溯调整法进行调整的公司，应填写下附资产负债表调节表，将资产负债表2020年12月31日数据调整为2021年1月1日数据。" primarySection="_SEC_26cb0ff2f40c4cec8cc5f95eaa49a269" optionText="需要编制合并报表" optionGroupTitle="是否需要合并报表" optionTargetConcept="clcid-ci-ar:ShiFouXuYaoHeBingBaoBiao" optionTargetConceptValue="true"/>
    <m:section xlName="_SEC_6a75960de1f24e5aa2984a88268a2d78" title="首次执行新金融工具准则、新收入准则、新租赁准则调整首次执行当年年初财务报表相关项目情况" helpText="自2021年1月1日起，所有境内上市企业开始执行新租赁准则。根据新会计准则的相关规定，上市公司需对首次执行上述新准则对财务报表的影响数进行追溯调整。对于采用修改的追溯调整法进行调整的公司，应填写下附资产负债表调节表，将资产负债表2020年12月31日数据调整为2021年1月1日数据。" primarySection="_SEC_26cb0ff2f40c4cec8cc5f95eaa49a269" optionText="无需编制合并报表" optionGroupTitle="是否需要合并报表" optionTargetConcept="clcid-ci-ar:ShiFouXuYaoHeBingBaoBiao" optionTargetConceptValue="false"/>
    <m:section xlName="_SEC_f61c4970a1ac4db989642e895ccb27eb" title="首次执行新会计准则追溯调整前期比较数据的说明" helpText="上市公司对首次执行新会计准则的影响数进行追溯调整并调整前期比较数据时，应披露调整所涉及的比较期财务报表项目名称和调整金额。"/>
    <m:section xlName="_GBC_f9189f2c315949f484bded540173f7a8" title="其他" ignorePeriod="1" helpId="112001034"/>
    <m:section xlName="_GBC_21c965fa52af49a9865023fb4e05671a" title="主要税种及税率" ignorePeriod="1" convertSummaryRule="NoConvert" helpId="112001036" axisType="Column"/>
    <m:section xlName="_GBC_8efa381cc976417f9135f0c744d05452" title="税收优惠及批文" ignorePeriod="1" convertSummaryRule="NoConvert" helpId="112001036" helpText="注：说明主要税收优惠政策及依据。"/>
    <m:section xlName="_GBC_9fdef48633e142f68e18dc5da08c2deb" title="其他说明" ignorePeriod="1" convertSummaryRule="NoConvert" helpId="112001038"/>
    <m:section xlName="_GBC_e001074b3db146e59ba240ad8dd14b68" title="货币资金" rules="R2015_R11_002" convertSummaryRule="NoConvert" helpId="112001039" helpText="注：因抵押、质押或冻结等对使用有限制，以及存放在境外且资金汇回受到限制的款项应单独说明。"/>
    <m:section xlName="_SEC_5d6c5a8a108d4b628932fa3be459b540" title="交易性金融资产" helpId="112001041"/>
    <m:section xlName="_SEC_2f4f1660c2f84fe39c4b376a5cc1b1a7" title="衍生金融资产" helpId="112001042" helpText="注：说明衍生金融工具形成原因以及相关会计处理等。"/>
    <m:section xlName="_SEC_4f1c8160429242738fa8e81ef0aab280" title="应收票据分类列示" rules="R2015_R11_003" convertSummaryRule="NoConvert" helpId="112001044"/>
    <m:section xlName="_SEC_aafb834414ab47688643694210fed9bf" title="期末公司已质押的应收票据" rules="R2015_R11_003" convertSummaryRule="NoConvert" helpId="112001044"/>
    <m:section xlName="_SEC_45d50989d4a042519489cf69f1b044ed" title="期末公司已背书或贴现且在资产负债表日尚未到期的应收票据" rules="R2015_R11_003" convertSummaryRule="NoConvert" helpId="112001044"/>
    <m:section xlName="_SEC_c28e226da8c4479fa309249d7ef50c92" title="期末公司因出票人未履约而将其转应收账款的票据" rules="R2015_R11_003" convertSummaryRule="NoConvert" helpId="112001044"/>
    <m:section xlName="_SEC_63927a21dd56431cb79b634520f50ece" title="按坏账计提方法分类披露"/>
    <m:section xlName="_SEC_2e0b02c8d30f4e60bebed0d7a5a961af" title="按单项计提坏账准备"/>
    <m:placeholder xlName="_PLD_c5822df72e094b5083c45a32639c6995"/>
    <m:item xlName="_GBC_6007da8f43a241c5b804069722b7b005" concept="clcid-ci-ar:ShiFouShiYongAnZuHeJiTiHuaiZhangZhunBeiDeYingShouPiaoJuXiangXiQingKuang" label="是否适用：按组合计提坏账准备的应收票据详细情况" selectOptions="_buildInAppliance" controlType="CustomCheckbox" cRanges="[{&quot;StartName&quot;:&quot;_GBC_6007da8f43a241c5b804069722b7b005&quot;,&quot;EndName&quot;:&quot;_SEC_d03b77239d74458c9d9042e93508a1b3&quot;,&quot;CType&quot;:1}]"/>
    <m:section xlName="_SEC_d03b77239d74458c9d9042e93508a1b3" title="按组合计提坏账准备" repeatable="1" tupleConcept="clcid-pte:AnZuHeJiTiHuaiZhangZhunBeiDeYingShouPiaoJuXiangXiMingXi"/>
    <m:section xlName="_SEC_04c40b625aee4c7d8e38c7f456e27b56" title="如按预期信用损失一般模型计提坏账准备，请参照其他应收款披露"/>
    <m:section xlName="_SEC_3dab029b25824ad8a8695b0e58b6c454" title="应收票据坏账准备的情况"/>
    <m:section xlName="_SEC_3428d5e0a1974f66bdc18edf0b310417" title="本期实际核销的应收票据情况"/>
    <m:section xlName="_SEC_9045c8983bbe475395a63669d8f42a68" title="应收票据其他说明" rules="R2015_R11_003" convertSummaryRule="NoConvert" helpId="112001044"/>
    <m:section xlName="_SEC_839f797b2ddf4a12a40452a1e747a584" title="按账龄披露" helpId="112001045" helpText="表中的“期末账面余额”指的是包含单项计提和组合计提的期末账面余额。"/>
    <m:section xlName="_SEC_d442ddfe6a1a43ab9b3b8367ba47ed02" title="按坏账计提方法分类披露" helpId="112001045"/>
    <m:section xlName="_SEC_ef7cfc3c8ebf4f0dbd12a60dde63ca04" title="按单项计提坏账准备"/>
    <m:placeholder xlName="_PLD_21b31dda4e9f44bd901ccb9e126e1392"/>
    <m:item xlName="_GBC_600909a2591c4c1187685fb640783e4a" concept="clcid-ci-ar:ShiFouShiYongAnZuHeJiTiHuaiZhangZhunBeiDeYingShouZhangKuanXiangXiQingKuang" label="是否适用：按组合计提坏账准备的应收账款详细情况" selectOptions="_buildInAppliance" controlType="CustomCheckbox" cRanges="[{&quot;StartName&quot;:&quot;_GBC_600909a2591c4c1187685fb640783e4a&quot;,&quot;EndName&quot;:&quot;_SEC_04cea84e35a1467eb05df185ad69482a&quot;,&quot;CType&quot;:1}]"/>
    <m:section xlName="_SEC_04cea84e35a1467eb05df185ad69482a" title="按组合计提坏账准备" repeatable="1" tupleConcept="clcid-pte:AnZuHeJiTiHuaiZhangZhunBeiDeYingShouZhangKuanXiangXiMingXi"/>
    <m:section xlName="_SEC_54bb5413eca24d3ab39af65d518cb352" title="如按照一般预计信用损失模型计提坏账，请参照其他应收款的披露方式披露"/>
    <m:section xlName="_SEC_06b1384525ce4743a061a4c6762d5977" title="应收账款坏账准备的情况" helpId="112001045"/>
    <m:section xlName="_SEC_3a74ab07636f4f7aaaa3aefe56fdcd36" title="本期坏账准备收回或转回金额重要的" rules="R2015_R11_004" convertSummaryRule="NoConvert" helpId="112001045" helpText="注：说明转回或收回原因，确定原坏账准备计提比例的依据及其合理性。"/>
    <m:section xlName="_SEC_232653caa33f43eface8372ffe3a60eb" title="本报告期实际核销的应收账款情况" rules="R2015_R11_004" convertSummaryRule="NoConvert" helpId="112001045"/>
    <m:section xlName="_SEC_71c89f02128446e2b4ea3a2dfb767bd2" title="按欠款方归集的期末余额前五名的应收账款情况：" rules="R2015_R11_004" helpId="112001045" helpText="注：按欠款方集中度，汇总或分别披露期末余额前五名的应收账款的期末余额及占应收账款期末余额合计数的比例，以及相应计提的坏账准备期末余额。"/>
    <m:section xlName="_SEC_c714bd6e3e0e4f269266374f899ea672" title="因金融资产转移而终止确认的应收账款" rules="R2015_R11_004" helpId="112001045" helpText="注：说明金融资产转移的方式、终止确认的应收款项金额，及与终止确认相关的利得或损失。"/>
    <m:section xlName="_SEC_304899e10c75409c8a53fa6208e46b9c" title="转移应收账款且继续涉入的，分项列示继续涉入形成的资产、负债的金额" rules="R2015_R11_004" helpId="112001045" helpText="注：说明金融资产转移的方式，分项列示继续涉入形成的资产、负债的金额。"/>
    <m:section xlName="_SEC_46308b28e0464ca38e1d9a9e55371ee9" title="应收账款其他说明" rules="R2015_R11_004" helpId="112001045"/>
    <m:section xlName="_SEC_27b579e617f043faa86b5afdc54a44ce" title="应收款项融资"/>
    <m:section xlName="_SEC_c3a77c7d5fc54cf3891eeb30bc294643" title="预付款项按账龄列示" rules="R2015_R11_005" convertSummaryRule="NoConvert" helpId="112001047"/>
    <m:section xlName="_SEC_8a85592946074248a7ee474e6adb363e" title="预付款项金额前五名单位情况" rules="R2015_R11_005" convertSummaryRule="NoConvert" helpId="112001047" helpText="注：按预付对象集中度，汇总或分别披露期末余额前五名的预付款项的期末余额及占预付款项期末余额合计数的比例。"/>
    <m:section xlName="_SEC_b4786b512c5648f09f6aeb396ccb9ee7" title="预付款项的说明" rules="R2015_R11_005" convertSummaryRule="NoConvert" helpId="112001047"/>
    <m:section xlName="_SEC_832356e7ad3a4fd389aa33f3370163f0" title="其他应收款分类列示"/>
    <m:section xlName="_SEC_9f746d8f63c24963bbf193ceb3ce319d" title="其他应收款分类列示其他说明"/>
    <m:section xlName="_SEC_e7556b18b03f4947b14c0b36c675ff06" title="应收利息" convertSummaryRule="NoConvert" helpId="112001049"/>
    <m:section xlName="_SEC_2b1aed9928154ce3b72406656569e1a0" title="逾期利息" convertSummaryRule="NoConvert" helpId="112001049"/>
    <m:section xlName="_SEC_d2c4f1952afe44258e5612ef28731834" title="坏账准备计提情况"/>
    <m:section xlName="_SEC_f928a6e9e75047f3b72b49250b05ba14" title="应收利息的说明" helpId="112001049"/>
    <m:section xlName="_SEC_531f695428244731b7e3fcf9986e03c5" title="应收股利" helpId="112001050"/>
    <m:section xlName="_SEC_9503084ad1734739bb1a74f5476ec07c" title="应收股利" convertSummaryRule="NoConvert" helpId="112001050"/>
    <m:section xlName="_SEC_bfa6d1d8f0d04386aa81c3673c519221" title="坏账准备计提情况"/>
    <m:section xlName="_SEC_e50f0bae57ac4f97bb5148c612a8ca48" title="应收股利的说明" convertSummaryRule="NoConvert" helpId="112001050"/>
    <m:section xlName="_SEC_9cd4f6309fba4b598ec2f3a0a4e083ad" title="按账龄披露" helpId="112001051" helpText="表里的“期末账面余额”指的是包含单项计提和组合计提的期末账面余额。"/>
    <m:section xlName="_SEC_8efe5956682a453f8d45e3b621bac05e" title="按款项性质分类情况" rules="R2015_R11_006" helpId="112001051"/>
    <m:section xlName="_SEC_cb69c8378cb54035bc6be62addb6389d" title="坏账准备计提情况" helpId="112001051"/>
    <m:section xlName="_SEC_45844149369c46558d6ab8922854ba5c" title="本期坏账准备计提金额以及评估金融工具的信用风险是否显著增加的采用依据" helpId="112001051"/>
    <m:section xlName="_SEC_a0703d114f284b949a0f05190dd2265b" title="其他应收款坏账准备的情况"/>
    <m:section xlName="_SEC_41a6e023af3e46b9a7c491c4e27287af" title="本报告期实际核销的其他应收款情况" rules="R2015_R11_006" convertSummaryRule="NoConvert" helpId="112001051"/>
    <m:section xlName="_SEC_5bc3cdcc54c14afd8dfbd379ebf214df" title="按欠款方归集的期末余额其中前五名的其他应收款单位情况" rules="R2015_R11_006" helpId="112001051"/>
    <m:section xlName="_SEC_7f884e5815904873b956a469c8376ddc" title="按应收金额确认的政府补助" rules="R2015_R11_006" helpId="112001051" helpText="注：公司未能在预计时点收到预计金额的政府补助，应说明原因。"/>
    <m:section xlName="_SEC_b4e92d47ce454acbba1241413cf48897" title="因金融资产转移而终止确认的其他应收款" rules="R2015_R11_006" helpId="112001051" helpText="注：说明金融资产转移的方式、终止确认的其他应收款金额，及与终止确认相关的利得或损失。"/>
    <m:section xlName="_SEC_92e24bbe4f564b40858a76aac5222baf" title="转移其他应收款且继续涉入形成的资产、负债金额的说明" rules="R2015_R11_006" helpId="112001051" helpText="注：说明金融资产转移的方式、分项列示继续涉入形成的资产、负债的金额。"/>
    <m:section xlName="_SEC_ca3c9a9eec87490e8f1dd55c9f575f92" title="其他应收款其他说明" rules="R2015_R11_006" helpId="112001051"/>
    <m:section xlName="_SEC_db208c50ef2347fc8318ac3ce516f8f3" title="存货分类 " rules="R2015_R11_007" convertSummaryRule="NoConvert" helpId="112001053" axisType="Column"/>
    <m:section xlName="_SEC_f5d204839da647b4984ba81ca9593f3b" title="存货跌价准备" rules="R2015_R11_007" convertSummaryRule="NoConvert" helpId="112001053" helpText="注：说明确定可变现净值的具体依据及本期转回或转销存货跌价准备的原因。" axisType="Column"/>
    <m:section xlName="_SEC_d2aec934b2134662ac27a795f9f8441b" title="存货期末余额含有借款费用资本化金额的说明" rules="R2015_R11_007" helpId="112001053"/>
    <m:section xlName="_SEC_4d5b81a46b124a7fbda36ca1f8fc6761" title="合同履约成本本期摊销金额的说明" helpId="112001053"/>
    <m:section xlName="_SEC_68a62211b3d64c9c8661fa3d3a6d8409" title="存货其他说明"/>
    <m:section xlName="_SEC_815287361ca746f4be20e0fedf7c209d" title="合同资产情况" helpId="112002274"/>
    <m:section xlName="_SEC_c92b1cbb8a324c50a897bfb29d008812" title="报告期内账面价值发生重大变动的金额和原因" helpId="112002274"/>
    <m:section xlName="_SEC_5ad264313cea4d8a8ec9ff73b52c45f4" title="本期合同资产计提减值准备情况" helpId="112002274"/>
    <m:section xlName="_SEC_258cf02a2dfe4d43b5c502f3869566d2" title="合同资产其他说明" helpId="112002274"/>
    <m:section xlName="_SEC_b6937eac78c94ad8b39ce1ee1104d8c4" title=""/>
    <m:section xlName="_SEC_96b35c860772417291874bfe65770128" title="一年内到期的非流动资产"/>
    <m:section xlName="_SEC_cb1f0c52ccb6441287eb043720aaedbf" title="一年内到期的非流动资产期末重要的债权投资"/>
    <m:section xlName="_SEC_5007efc3f00c4111a777e47f97d502e5" title="一年内到期的非流动资产其他说明"/>
    <m:section xlName="_SEC_76a189d16ac5453184dfe42bd0fa9e73" title="其他流动资产" rules="R2015_R11_008" helpId="112001235"/>
    <m:section xlName="_SEC_14d51d39f7d5436a8f41f898c206e930" title="债权投资情况" helpId="112001059"/>
    <m:section xlName="_SEC_9590e8ecc5d3406198e45c28b530ea74" title="期末重要的债权投资" helpId="112001059"/>
    <m:section xlName="_SEC_5933b4ff0aa1441d91a30454dd600143" title="减值准备计提情况" helpId="112001059"/>
    <m:section xlName="_SEC_040e62d42619437596c68d45a7cf057c" title="本期减值准备计提金额以及评估金融工具的信用风险是否显著增加的采用依据" helpId="112001059"/>
    <m:section xlName="_SEC_81d8c27b48964e40adc85851e95f5fe8" title="债券投资其他说明" helpId="112001059"/>
    <m:section xlName="_SEC_45dbf962086b4d8eb08561c0bbb52ee7" title="其他债权投资情况" helpId="112001059"/>
    <m:section xlName="_SEC_44eeb7a9a2664cfb8bc2bf6709356388" title="期末重要的其他债权投资" helpId="112001059"/>
    <m:section xlName="_SEC_43c61e1bfcad49d9a2d7d8b43d392735" title="减值准备计提情况" helpId="112001059"/>
    <m:section xlName="_SEC_dd9ad0da12d84bd799c60de7b6243679" title="本期减值准备计提金额以及评估金融工具的信用风险是否显著增加的..." helpId="112001059"/>
    <m:section xlName="_SEC_dc2e57efff8f4436957f51feebac7226" title="其他债权投资其他说明" helpId="112001059"/>
    <m:section xlName="_SEC_03910fcb1d7b4c9e888090eddf49d0f5" title="长期应收款" rules="R2015_R11_009" helpId="112001061"/>
    <m:section xlName="_SEC_e3a77e97bfdc4d80b28798b16620a97a" title="按减值计提方法分类披露"/>
    <m:section xlName="_SEC_cac91801a7df45b898da28991af8099b" title="本期坏账准备计提金额以及评估金融工具的信用风险是否显著增加的..."/>
    <m:section xlName="_SEC_c0276803b0764169b1c7aa5897007892" title="因金融资产转移而终止确认的长期应收款" rules="R2015_R11_009" helpId="112001061" helpText="注：说明金融资产转移的方式、终止确认的长期应收款金额，及与终止确认相关的利得或损失。"/>
    <m:section xlName="_SEC_89a60922f7cb457c9329be8065df91e2" title="转移长期应收款且继续涉入形成的资产、负债金额" rules="R2015_R11_009" helpId="112001061" helpText="注：说明金融资产转移的方式、分项列示继续涉入形成的资产、负债的金额。"/>
    <m:section xlName="_SEC_2121861ee4514c94a9ddd15a509ae12d" title="长期应收款的其他说明" rules="R2015_R11_009" helpId="112001061"/>
    <m:item xlName="_GBC_94e2c461d3d34280a0a5f1e908656d3e" concept="clcid-ci-ar:ShiFouShiYongChangQiGuQuanTouZi" label="是否适用：长期股权投资" selectOptions="_buildInAppliance" controlType="CustomCheckbox" cRanges="{&quot;StartName&quot;:&quot;_GBC_94e2c461d3d34280a0a5f1e908656d3e&quot;,&quot;EndName&quot;:&quot;_SEC_07adbbba1b734992ad3a62949a0cb211&quot;,&quot;CType&quot;:1,&quot;DisplayText&quot;:null}"/>
    <m:section xlName="_SEC_07adbbba1b734992ad3a62949a0cb211" title="长期股权投资" rules="R2015_R11_010" helpId="112001063"/>
    <m:section xlName="_SEC_28824f064b6848578824ba80aeb4ac54" title="其他权益工具投资情况" helpId="112001057"/>
    <m:section xlName="_SEC_a20f5a6c87a7486f84aaaae7561d335d" title="非交易性权益工具投资的情况" helpId="112001057"/>
    <m:section xlName="_SEC_646eb5e4608348a5bc5c6dea7ef6971a" title="其他权益工具投资其他说明" helpId="112001057"/>
    <m:section xlName="_SEC_d085182d12d941b88dd5666cf5452533" title="其他非流动金融资产" helpId="112001041"/>
    <m:section xlName="_SEC_93f7cfdc7a9549c68b787aff064a41f3" title="其他非流动金融资产其他说明"/>
    <m:section xlName="_SEC_2bd90f9d006148798131ef3c25314fb9" title="成本计量模式" rules="R2015_R11_011" checkKey="!公允价值计量" convertSummaryRule="NoConvert" helpId="112001064" primarySection="_SEC_2bd90f9d006148798131ef3c25314fb9" optionText="成本计量模式" optionGroupTitle="投资性房地产计量模式" optionTargetConcept="clcid-pte:TouZiXingFangDiChanJiLiangMoShi" optionTargetConceptValue="成本计量模式"/>
    <m:section xlName="_SEC_42ca4cabede641b2a0558cee2b73b5da" title="公允价值计量模式" rules="R2015_R11_011" checkKey="!成本计量" convertSummaryRule="NoConvert" helpId="112001064" primarySection="_SEC_2bd90f9d006148798131ef3c25314fb9" optionText="公允价值计量模式" optionGroupTitle="投资性房地产计量模式" optionTargetConcept="clcid-pte:TouZiXingFangDiChanJiLiangMoShi" optionTargetConceptValue="公允价值计量模式"/>
    <m:section xlName="_SEC_a051cc5b16ae41feb35dbabfee3cadf5" title="不适用" checkKey="!公允价值计量&amp;!成本计量" primarySection="_SEC_2bd90f9d006148798131ef3c25314fb9" optionText="不适用" optionGroupTitle="投资性房地产计量模式" optionTargetConcept="clcid-pte:TouZiXingFangDiChanJiLiangMoShi" optionTargetConceptValue="不适用"/>
    <m:section xlName="_SEC_5a2e9b07ae1e469294cb2be5aaf61c28" title="固定资产"/>
    <m:section xlName="_SEC_5797700860144c4b9ca0b9b62b2dc148" title="固定资产分类列示其他说明"/>
    <m:section xlName="_SEC_b17fc34a023f4384a425600555740cb6" title="固定资产情况" rules="R2015_R11_012" convertSummaryRule="NoConvert" helpId="112001065" helpText="注：公司根据自身实际情况确定类别，一般包括房屋及建筑物、机器设备、电子设备、运输设备等。">
      <m:virtualTuples>
        <m:virtualTuple id="bdf0d8d4-7913-40b3-bfd4-fd60241cfc86" tupleRef="clcid-pte:GuDingZiChanQingKuangMingXi" defaultRows="4" extendDirection="2" splitWidth="1"/>
      </m:virtualTuples>
    </m:section>
    <m:section xlName="_SEC_784fb493affa41d8985f9e8a71213cf9" title="暂时闲置的固定资产情况" rules="R2015_R11_012" convertSummaryRule="NoConvert" helpId="112001065"/>
    <m:section xlName="_SEC_c3ab5ff0dac4435c868c4dc1a729acc7" title="通过融资租赁租入的固定资产情况" rules="R2015_R11_012" convertSummaryRule="NoConvert" helpId="112001065" helpText="未执行新租赁准则的公司填写。"/>
    <m:section xlName="_SEC_1de7436e811c4703bed7fb7f0316bba2" title="通过经营租赁租出的固定资产" rules="R2015_R11_012" helpId="112001065" helpText="未执行新租赁准则的公司填写。"/>
    <m:section xlName="_SEC_c2e9651d58cd49b88e40954aae3cbf5b" title="未办妥产权证书的固定资产情况" rules="R2015_R11_012" convertSummaryRule="NoConvert" helpId="112001065"/>
    <m:section xlName="_SEC_7134408257214aea8ca71da966442d44" title="固定资产说明" rules="R2015_R11_012" convertSummaryRule="NoConvert" helpId="112001065"/>
    <m:section xlName="_SEC_e623ea972f7d45dc8b0c9f9862e5b400" title="固定资产清理"/>
    <m:section xlName="_SEC_1629a0ede2124140bc15f9e5c0174d2b" title="在建工程分类列示"/>
    <m:section xlName="_SEC_082962860e3f4336bda3f7cfa776d8ee" title="在建工程分类列示其他说明"/>
    <m:section xlName="_SEC_a02b3ec882b24e089808f0414c70e5ec" title="在建工程情况" rules="R2015_R11_012" convertSummaryRule="NoConvert" helpId="112001067"/>
    <m:section xlName="_SEC_56f783d4f9274dee9510145d6c965ff7" title="重大在建工程项目变动情况" rules="R2015_R11_012" convertSummaryRule="NoConvert" helpId="112001067" helpText="注：资金来源，一般包括募股资金、金融机构贷款和其他来源等。"/>
    <m:section xlName="_SEC_0ebc618dc5604e8db1776ea7ed9e27ad" title="在建工程减值准备" rules="R2015_R11_012" convertSummaryRule="NoConvert" helpId="112001067"/>
    <m:section xlName="_SEC_557cdec50a6747d28443c626668ac476" title="在建工程的说明" rules="R2015_R11_012" convertSummaryRule="NoConvert" helpId="112001067"/>
    <m:section xlName="_SEC_57646d76c9b54fbc8b0c285f81791103" title="工程物资" convertSummaryRule="NoConvert" helpId="112001069"/>
    <m:section xlName="_SEC_90a77fb9192246418dabc2bc031e38c0" title="采用成成本计量模式的生产性生物资产" helpId="112001070">
      <m:virtualTuples>
        <m:virtualTuple id="5080c45b-c3e2-466e-8ce4-2a86227ee3da" tupleRef="clcid-pte:CaiYongChengBenJiLiangMoShiDeShengChanXingShengWuZiChanMingXi" defaultRows="8" extendDirection="2" splitWidth="1"/>
      </m:virtualTuples>
    </m:section>
    <m:section xlName="_SEC_30033325948d42e88d046d357344a3ff" title="采用公允价值计量模式的生产性生物资产" helpId="112001070">
      <m:virtualTuples>
        <m:virtualTuple id="e6d9fec0-4b75-4442-afa4-5b5810eb6611" tupleRef="clcid-pte:CaiYongGongYunJiaZhiJiLiangMoShiDeShengChanXingShengWuZiChanMingXi" defaultRows="8" extendDirection="2" splitWidth="1"/>
      </m:virtualTuples>
    </m:section>
    <m:section xlName="_SEC_559ebba506dc45c6ba746173e6e553db" title="生产性生物资产的说明" convertSummaryRule="NoConvert" helpId="112001070"/>
    <m:section xlName="_SEC_1c42b01146a94d2891a3a0557341368e" title="油气资产" convertSummaryRule="NoConvert" helpId="112001071">
      <m:virtualTuples>
        <m:virtualTuple id="391f4d5d-e2bb-4e43-a73b-1a879022eeed" tupleRef="clcid-pte:YouQiZiChanMingXi" extendDirection="2" splitWidth="1"/>
      </m:virtualTuples>
    </m:section>
    <m:section xlName="_SEC_56ef077439914c3f97ba31c1af9eef32" title="使用权资产" tagAction="1" helpId="112001060">
      <m:virtualTuples>
        <m:virtualTuple id="06aa4ced-53cd-4ab4-88f8-025c43637847" tupleRef="clcid-pte:ShiYongQuanZiChanMingXi" extendDirection="2"/>
      </m:virtualTuples>
    </m:section>
    <m:section xlName="_SEC_dc6f356c9a9a424bba90c1f6f28b2ab0" title="无形资产情况" rules="R2015_R11_013" helpId="112001072">
      <m:virtualTuples>
        <m:virtualTuple id="dd625539-1bb3-40f2-b0d4-0097d3143f41" tupleRef="clcid-pte:WuXingZiChanMingXi" extendDirection="2" splitWidth="1"/>
      </m:virtualTuples>
    </m:section>
    <m:section xlName="_SEC_1b15a58332a3426ebeab40769f9c3df1" title="未办妥产权证书的土地使用权情况：" rules="R2015_R11_013" helpId="112001072"/>
    <m:section xlName="_SEC_eb6a679b93d847e9a41997ee579c0c0b" title="无形资产说明" rules="R2015_R11_013" helpId="112001072"/>
    <m:section xlName="_SEC_cf72b8a1a8b94a6db030e4d63349f86b" title="公司开发项目支出" helpId="112001073"/>
    <m:section xlName="_SEC_c1b37e49b4784cd69e2bf4154039a71f" title="商誉" rules="R2015_R11_014" convertSummaryRule="NoConvert" helpId="112001075">
      <m:virtualTuples>
        <m:virtualTuple id="bf8ed6aa-ae15-4993-8398-515f52281749" tupleRef="clcid-pte:ShangYuMingXi" extendDirection="2"/>
        <m:virtualTuple id="e6c0dcae-d755-44a5-a666-fedd5169d53f" tupleRef="clcid-pte:ShangYuJianZhiZhunBeiMingXi" extendDirection="2"/>
      </m:virtualTuples>
    </m:section>
    <m:section xlName="_SEC_a4ccbe4057b4410cb2b998d6b11165cd" title="长期待摊费用" convertSummaryRule="NoConvert" helpId="112001076"/>
    <m:section xlName="_SEC_c648f0f0efdc4d4c85ff3f48a55f50ee" title="递延所得税资产和递延所得税负债不以抵销后的净额列示" rules="R2015_R11_015" helpId="112001077" helpText="注： \n表(2)按暂时性差异的类别列示未经抵销的递延所得税资产或递延所得税负债期初余额、期末余额，以及相应的暂时性差异金额\n表(4)列示由于未来能否获得足够的应纳税所得额具有不确定性，因此没有确认为递延所得税资产的可抵扣暂时性差异和可抵扣亏损。\n表(5)无法在资产负债表日确定全部可抵扣亏损情况的，可只填写能确定部分的金额及其到期年度，并在备注栏予以说明。"/>
    <m:section xlName="_SEC_94657e8367544e5fa63e4b88008d6713" title="递延所得税资产和递延所得税负债的说明" rules="R2015_R11_015" convertSummaryRule="NoConvert" helpId="112001077"/>
    <m:section xlName="_SEC_61a5a51558394b4f935a5e79bf462096" title="其他非流动资产"/>
    <m:section xlName="_SEC_5e661212a7bc42d1ac34de3b0e67574d" title="短期借款分类" convertSummaryRule="NoConvert" helpId="112001079" axisType="Column"/>
    <m:section xlName="_SEC_b35d2ea88a124242b0bd88394a858993" title="已到期未偿还的短期借款情况" convertSummaryRule="NoConvert" helpId="112001079"/>
    <m:section xlName="_SEC_7331bb834b364e3baab9f33a89c455ca" title="短期借款的说明" helpId="112001079"/>
    <m:section xlName="_SEC_76cb151d14e6437cbef4c8c5df1588bd" title="交易性金融负债" helpId="112001080"/>
    <m:section xlName="_SEC_55cf02a075b245feae9823bc0e924f07" title="衍生金融负债" helpId="112001081" helpText="注：说明衍生金融工具形成原因及相关会计处理等。"/>
    <m:item xlName="_GBC_c0116f9cd6f34dcfa483a1f112dac85a" concept="clcid-ci-ar:ShiFouShiYongYingFuPiaoJu" label="是否适用：应付票据" selectOptions="_buildInAppliance" controlType="CustomCheckbox" cRanges="{&quot;StartName&quot;:&quot;_GBC_c0116f9cd6f34dcfa483a1f112dac85a&quot;,&quot;EndName&quot;:&quot;_SEC_42d38d00af52480383edb08e04ca3f9e&quot;,&quot;CType&quot;:1,&quot;DisplayText&quot;:null}"/>
    <m:section xlName="_SEC_42d38d00af52480383edb08e04ca3f9e" title="应付票据" rules="R2015_R11_017" convertSummaryRule="NoConvert" helpId="112001083"/>
    <m:section xlName="_SEC_6983b90893c6404eb7c7286ec627bbd3" title="应付账款情况" rules="R2015_R11_018" convertSummaryRule="NoConvert" helpId="112001084"/>
    <m:section xlName="_SEC_f6472fc9df314a45ae6f3743495113f0" title="重要的账龄超过1年的应付账款单位：元币种：人民币项目期末..." rules="R2015_R11_018" helpId="112001084"/>
    <m:section xlName="_SEC_11f269c09d754458a6354680b3ca0c0b" title="应付账款的其他说明" rules="R2015_R11_018" convertSummaryRule="NoConvert" helpId="112001084"/>
    <m:section xlName="_SEC_6c51b7b8aad944a6a7343a7c4468bc35" title="预收账款情况" convertSummaryRule="NoConvert" helpId="112002200"/>
    <m:section xlName="_SEC_1558d55950074b35a4413fcf746a38ce" title="账龄超过1年的重要预收款项" helpId="112002200"/>
    <m:section xlName="_SEC_edc815d452784f559d4667a474aec74d" title="预收账款的其他说明" convertSummaryRule="NoConvert" helpId="112002200"/>
    <m:section xlName="_SEC_50463584535c4393bb0c203aa88e74ea" title="合同负债" helpId="112002275"/>
    <m:section xlName="_SEC_6fed4fed5399438cae08eee39c94b152" title="报告期内账面价值发生重大变动的金额和原因" helpId="112002275"/>
    <m:section xlName="_SEC_d59a32c92f4547b59d45698ae473a887" title="合同负债其他说明" helpId="112002275"/>
    <m:section xlName="_SEC_8ac62232cfc54f38aff1f89058d89f36" title="应付职工薪酬列示：" helpId="112001085"/>
    <m:section xlName="_SEC_1cb33e613a2043aba490a4f493078cdf" title="短期薪酬列示" helpId="112001085"/>
    <m:section xlName="_SEC_09e47a9c2ace47f19c4a16776060c867" title="设定提存计划列示" helpId="112001085"/>
    <m:section xlName="_SEC_edbce81fdb28449ba35de2db232257b2" title="应付职工薪酬说明" helpId="112001085"/>
    <m:section xlName="_SEC_be9a46a3e37649b39960634f96204c34" title="应交税费" convertSummaryRule="NoConvert" helpId="112001086" axisType="Column"/>
    <m:section xlName="_SEC_89b79d5c0cf746108f038a99e63ca62a" title="其他应付款分类列示"/>
    <m:section xlName="_SEC_6345efe048154a68a2b9789f203377af" title="其他应付款分类列示其他说明"/>
    <m:section xlName="_SEC_387989ce789d404fab98beb488dfa010" title="应付利息" helpId="112001087"/>
    <m:section xlName="_SEC_8fa7e393d06b440f9c82ae0d64899eaa" title="应付股利" helpId="112001088"/>
    <m:section xlName="_SEC_63718a543ca94cc0ab86d1bd47798003" title="其他应付款" helpId="112001089"/>
    <m:section xlName="_SEC_2c0a95e5ecb74946b3dc14c7a20e5997" title="持有待售负债" helpId="112001091" helpText="注：说明划分为持有待售的负债的原因等。"/>
    <m:section xlName="_SEC_7d69c48a60a34405b349ddceb0a418a8" title="1年内到期的非流动负债" helpId="112001092"/>
    <m:section xlName="_SEC_028ee94ad65744bca4ead55dc3233ca9" title="其他流动负债" helpId="112001093"/>
    <m:section xlName="_SEC_f5491fa163be4d50a9964567324132ed" title="短期应付债券的增减变动" convertSummaryRule="NoConvert" helpId="112001093"/>
    <m:section xlName="_SEC_72acc7f2df254db9a8e7b1d2c0a85c65" title="其他流动负债说明" helpId="112001093"/>
    <m:section xlName="_SEC_bb20abc8fd5f49a68916f9dc55e11723" title="长期借款分类 " convertSummaryRule="NoConvert" helpId="112001094" axisType="Column"/>
    <m:section xlName="_SEC_b151024fbb7f40ea95abd833b296ecf2" title="长期借款的说明" helpId="112001094"/>
    <m:section xlName="_SEC_9fc1d89fd58b4dd7a11252f59005bfc6" title="应付债券" helpId="112001095"/>
    <m:section xlName="_SEC_bd8994c3194244c3a4761d3ba9630357" title="应付债券的增减变动" helpId="112001095">
      <m:virtualTuples>
        <m:virtualTuple id="05b1f0af-c01f-4fce-96b8-29a3faf0470e" tupleRef="clcid-pte:YingFuZhaiQuanMingXi" defaultRows="0" extendDirection="2"/>
      </m:virtualTuples>
    </m:section>
    <m:section xlName="_SEC_757001457d924ad38aa4781484c5ba39" title="可转换公司债券的转股条件、转股时间说明：" helpId="112001095"/>
    <m:section xlName="_SEC_a518acf97f30496fb599ce9199c16315" title="划分为金融负债的其他金融工具说明" helpId="112001095"/>
    <m:section xlName="_SEC_a77cb0c0ba82436b82a7d5bb3bde2ada" title="应付债券其他说明" helpId="112001095"/>
    <m:section xlName="_SEC_02d134bf8d8d4eb58c0ae104046b1ba8" title="租赁负债" helpId="112002270"/>
    <m:section xlName="_SEC_f3d4542e7833456492aa3f1fb43c4fd5" title="长期应付款分类列示"/>
    <m:section xlName="_SEC_a0c78ab4e7864eb6ad0f9eb868ed1718" title="长期应付款分类列示其他说明"/>
    <m:section xlName="_SEC_7376b335bb274b24970a93a74d17b7c6" title="按款项性质列示长期应付款" helpId="112001096"/>
    <m:section xlName="_SEC_0a84e0b09fc64975bf9a126557085875" title="专项应付款" convertSummaryRule="NoConvert" helpId="112001098"/>
    <m:item xlName="_GBC_24f9546075204a64926cf2cb24e64f0e" concept="clcid-ci-ar:ShiFouShiYongChangQiYingFuZhiGongXinChou" label="是否适用：长期应付职工薪酬" selectOptions="_buildInAppliance" controlType="CustomCheckbox" cRanges="{&quot;StartName&quot;:&quot;_GBC_24f9546075204a64926cf2cb24e64f0e&quot;,&quot;EndName&quot;:&quot;_SEC_bdb4f6c5fc6642808a65fce4599aa115&quot;,&quot;CType&quot;:1,&quot;DisplayText&quot;:null}"/>
    <m:section xlName="_SEC_9e1dffe6ae18444d97446014b297dd69" title="长期应付职工薪酬" helpId="112001097"/>
    <m:section xlName="_SEC_5a389db9711a4a889c729ab40da926ed" title="设定受益计划变动情况" helpId="112001097"/>
    <m:section xlName="_SEC_bdb4f6c5fc6642808a65fce4599aa115" title="长期应付职工薪酬的其他说明" helpId="112001097"/>
    <m:section xlName="_SEC_f21973cd15af4f4f8cba4c68d4e9e36f" title="预计负债" convertSummaryRule="NoConvert" helpId="112001099"/>
    <m:section xlName="_SEC_77e89ee1eab949ef9b025afd8f005609" title="递延收益" rules="R2015_R11_019" helpId="112001100"/>
    <m:section xlName="_SEC_8d3befcc5cef4618a8781744946ac9ad" title="涉及政府补助的负债项目" rules="R2015_R11_019" convertSummaryRule="NoConvert" helpId="112001100"/>
    <m:section xlName="_SEC_7cd38d14438443479401d71c7f066fdf" title="递延收益其他说明" rules="R2015_R11_019" helpId="112001100"/>
    <m:section xlName="_SEC_e6f817e4d74a4d95acbb17b048314a10" title="其他非流动负债" convertSummaryRule="NoConvert" helpId="112001235"/>
    <m:section xlName="_SEC_8a6ae55fcdf4458585bca7ece234d93f" title="股本" convertSummaryRule="NoConvert" helpId="112001101"/>
    <m:section xlName="_SEC_6fed13d34fa44eddb1a893d7efc5d06b" title="期末发行在外的优先股、永续债等其他金融工具基本情况"/>
    <m:section xlName="_SEC_e75bf2a97679482fb5fa8f87d691b026" title="期末发行在外的优先股、永续债等金融工具变动情况表  发行..."/>
    <m:section xlName="_SEC_f0c4a2ce10914cf8a15ec22984f96cce" title="其他权益工具本期增减变动情况、变动原因说明，以及相关会计处理"/>
    <m:section xlName="_SEC_2737fbc9d66c421eae61476b09f44108" title="其他说明"/>
    <m:section xlName="_SEC_39b8590a9e5d496db1d2cf229fd840e9" title="资本公积" convertSummaryRule="NoConvert" helpId="112001105"/>
    <m:section xlName="_SEC_ac3bac3dee6b41e2a9bd601e8215a41b" title="库存股" convertSummaryRule="NoConvert" helpId="112001103"/>
    <m:section xlName="_SEC_b7abde66ee9f475b9c7a82f58ed72510" title=""/>
    <m:section xlName="_SEC_84ba198e06284c06a5fcfe80ab43de2c" title="专项储备" convertSummaryRule="NoConvert" helpId="112001104" axisType="Column"/>
    <m:section xlName="_SEC_e4999705883d4533b90d93a828deecc9" title="盈余公积" convertSummaryRule="NoConvert" helpId="112001108"/>
    <m:item xlName="_GBC_0ccb002da9b649db91afd1ca2a9330f8" concept="clcid-ci-ar:ShiFouShiYongWeiFenPeiLiRun" label="是否适用：未分配利润" selectOptions="_buildInAppliance" controlType="CustomCheckbox" cRanges="{&quot;StartName&quot;:&quot;_GBC_0ccb002da9b649db91afd1ca2a9330f8&quot;,&quot;EndName&quot;:&quot;_SEC_099bae2e74dd4c638d827dd234536518&quot;,&quot;CType&quot;:1,&quot;DisplayText&quot;:null}"/>
    <m:section xlName="_SEC_099bae2e74dd4c638d827dd234536518" title="未分配利润;" helpId="112001109"/>
    <m:section xlName="_SEC_4f278fa30cb04e56a01c1330e71747dc" title="营业收入和营业成本" rules="R2015_R11_020" helpId="112001110"/>
    <m:section xlName="_SEC_d9ef661e0f91486dad560fa19c2c09e5" title="营业收入扣除情况表" helpText="不存在应扣除营业收入（扣除金额填0）的，也应当简要说明。判断依据篇幅过长的，可索引年度报告正文披露内容。" optionTargetConcept="clcid-ci-ar:KouFeiQianHouJingliRunShiFouWeiFuZhi" optionTargetConceptValue="true" keyAction="6" keyCode="SFFZ_KCFJCSYJLR"/>
    <m:section xlName="_SEC_020e88e24a604d8684cb34b724e2379b" title="合同产生的收入的情况" tagAction="1" helpId="112001110">
      <m:virtualTuples>
        <m:virtualTuple id="47b64d54-c0cb-4c7a-a1b2-733bbb651abd" tupleRef="clcid-pte:HeTongChanShengDeShouRuFenBuMingXi" extendDirection="2"/>
      </m:virtualTuples>
    </m:section>
    <m:section xlName="_SEC_865a1cfefc5c4d048224b9061806c0cd" title="履约义务的说明" helpId="112001110"/>
    <m:section xlName="_SEC_982b67e019e6431a8776b813c56bff19" title="分摊至剩余履约义务的说明" helpId="112001110"/>
    <m:section xlName="_SEC_bf9c8800b7bc4046a57c9b28cfebe1e9" title="营业收入和营业成本的其他说明"/>
    <m:section xlName="_SEC_f69e6c0ae3f44fea9945d377a149f8ef" title="税金及附加" rules="R2015_R11_021" convertSummaryRule="NoConvert" helpId="112001112" axisType="Column"/>
    <m:section xlName="_SEC_5d1ca8a31f664ab6b4c2e40e3350a771" title="成本费用" rules="R2015_R11_022" convertSummaryRule="NoConvert" helpId="112001111"/>
    <m:section xlName="_SEC_7f6cbd459a55483f8da09e1ad1378e98" title="管理费用" rules="R2015_R11_023" helpId="112001111"/>
    <m:section xlName="_SEC_82bf03b829d641c299349e9d5db687f0" title="研发费用" helpId="112001111"/>
    <m:section xlName="_SEC_e64e0ff353b940238889b35d13a33128" title="财务费用" rules="R2015_R11_024" helpId="112001111"/>
    <m:section xlName="_SEC_e9bc7b10fbe24a58a2a8e3ac1ff96a97" title="其他收益" helpId="112002269"/>
    <m:section xlName="_SEC_153dc505def641b68896504f5596ef5b" title=""/>
    <m:section xlName="_SEC_1b8fb7a0e4a44723ab3a865986917571" title="净敞口套期收益" helpId="112002272"/>
    <m:section xlName="_SEC_ba248bb644d24508b56cf476e57a1ad1" title="公允价值变动收益" rules="R2015_R11_025" convertSummaryRule="NoConvert" helpId="112001113"/>
    <m:section xlName="_SEC_f3aa22c360ad4d4fa144dfe2d37137a3" title="信用减值损失" helpId="112002271" keyAction="89"/>
    <m:section xlName="_SEC_0711b4002bfe46319954a4204926581c" title="资产减值损失" rules="R2015_R11_027" helpId="112001115" keyAction="89"/>
    <m:section xlName="_SEC_467f7368f09741c792396e7413b66bc2" title="资产处置收益" helpId="112002268"/>
    <m:section xlName="_SEC_f6bd1fb85aac4d5fae732da5669c7d98" title="营业外收入情况" rules="R2015_R11_028" convertSummaryRule="NoConvert" helpId="112001116"/>
    <m:section xlName="_SEC_7da34acddedf41ad98cc013fa3418dfa" title="计入当期损益的政府补助" rules="R2015_R11_028" convertSummaryRule="NoConvert" helpId="112001116"/>
    <m:section xlName="_SEC_784c1ba1d166453d9ae358ccd8c78ff4" title="营业外收入说明" rules="R2015_R11_028" convertSummaryRule="NoConvert" helpId="112001116"/>
    <m:section xlName="_SEC_c9367abe549f4ea783abbf3c125e949f" title="营业外支出" convertSummaryRule="NoConvert" helpId="112001117"/>
    <m:section xlName="_SEC_dedc71a0d12742a59ac6ee5cfbfa509f" title="所得税费用" convertSummaryRule="NoConvert" helpId="112001119"/>
    <m:section xlName="_SEC_abcda0c67180436c970991051af2777d" title="其他综合收益" helpId="112001121"/>
    <m:section xlName="_SEC_db9c62b020ec4e9ea32fddcc998663ec" title="收到的其他与经营活动有关的现金" rules="R2015_R11_029" convertSummaryRule="NoConvert" helpId="112002201"/>
    <m:section xlName="_SEC_69836e8867b347e7b3fe206eca280b9d" title="支付的其他与经营活动有关的现金" rules="R2015_R11_030" convertSummaryRule="NoConvert" helpId="112002201"/>
    <m:section xlName="_SEC_bffd728d3f034a24a21a18f895399812" title="收到的其他与投资活动有关的现金" convertSummaryRule="NoConvert" helpId="112002201"/>
    <m:section xlName="_SEC_aafc72f0aabb4b5faeb8c5be6629eee5" title="支付的其他与投资活动有关的现金" convertSummaryRule="NoConvert" helpId="112002201"/>
    <m:section xlName="_SEC_cee5e63128ad411498f4c0e9e303807b" title="收到的其他与筹资活动有关的现金" convertSummaryRule="NoConvert" helpId="112002201"/>
    <m:section xlName="_SEC_7f5832ab98b14401b69843c0f895b85e" title="支付的其他与筹资活动有关的现金" convertSummaryRule="NoConvert" helpId="112002201"/>
    <m:section xlName="_SEC_f8be5b6afa1a4e6a83d098555e296b4b" title="现金流量表补充资料" helpId="112001123">
      <m:rowModel locationConcept="clcid-ci-ar:ZiDingYiKeMuWeiZhi" labelConcept="clcid-ci-ar:ZiDingYiKeMuMingCheng" conceptPrefix="补充资料现金流量表" presentationRole="http://www.xbrl-cn.org/cn/lcid/lr/role/XianJinLiuLiangBiaoBuChongZiLiao" presentationParentConcept="clcid-pte_XianJinLiuLiangBiaoBuChongZiLiao" tuplePrefix="项目"/>
    </m:section>
    <m:section xlName="_SEC_971240b1511b4283b56dedb17a919272" title="取得子公司支付的现金净额" helpId="112001123"/>
    <m:section xlName="_SEC_c13aa60d3ee2485187cd10bae50b72d3" title="处置子公司收到的现金净额" helpId="112001123"/>
    <m:section xlName="_SEC_4dd83b47da414fd18ef87a83dbc8a22a" title="现金和现金等价物的构成" helpId="112001123"/>
    <m:section xlName="_SEC_cbb5e6d5041b434cbee55fb14e7590da" title="所有者权益变动表项目注释" convertSummaryRule="NoConvert" helpId="112001124"/>
    <m:section xlName="_SEC_a24445b9d34342ec921f5b1164f97e32" title="所有权或使用权受到限制的资产" helpId="112001235" axisType="Column"/>
    <m:section xlName="_SEC_d0d3f1cb74c546a2a03e13993b313207" title="外币货币性项目" resetControlTag="true" helpId="112001118" axisType="Column" keyAction="48" keyCode="currency" otherKeyActions="{&quot;KeyCode&quot;:&quot;_GBC_a8a2206abe64476f90c2dfa9e05b581d&quot;,&quot;KeyAction&quot;:49,&quot;KeyActionTitle&quot;:null,&quot;OtherActions&quot;:null}"/>
    <m:section xlName="_SEC_72e212d6db4945c88ff1963281a9b51a" title="按照套期类别披露套期及相关套期工具、被套期风险的相关的定性定" helpId="112001120"/>
    <m:section xlName="_SEC_669a56494e84421f926c6125ba0e65ac" title="政府补助" helpId="112002270"/>
    <m:section xlName="_SEC_c84db925a3024ae68b5f3a3d1775752e" title="合并财务报表项目注释其他需要说明的事项" helpId="112001122"/>
    <m:item xlName="_GBC_f305adddf4654659bd28ceedc072aa05" concept="clcid-ci-ar:ShiFouShiYongFeiTongYiKongZhiXiaQiYeHeBing" label="是否适用：非同一控制下企业合并" selectOptions="_buildInAppliance" controlType="CustomCheckbox" cRanges="{&quot;StartName&quot;:&quot;_GBC_f305adddf4654659bd28ceedc072aa05&quot;,&quot;EndName&quot;:&quot;_SEC_657a82cc36f44929827b8af7e658a158&quot;,&quot;CType&quot;:1,&quot;DisplayText&quot;:null}"/>
    <m:section xlName="_SEC_dc451f082d624eb08a17dd4ff91af9ca" title="本期发生的非同一控制下企业合并" helpId="112001125" helpText="注：分步实现企业合并且在本期取得控制权的交易，应分别说明前期和本期取得股权的时点、成本、比例及方式。"/>
    <m:section xlName="_SEC_87b59ec06d09487eac65b149f5d5042b" title="合并成本及商誉" repeatable="2" helpId="112001126">
      <m:virtualTuples>
        <m:virtualTuple id="dc40489a-919e-4301-8c5f-ee7896369dc8" tupleRef="clcid-pte:FeiTongYiKongZhiXiaQiYeHeBingChengBenJiShangYuMingXi" extendDirection="2"/>
      </m:virtualTuples>
    </m:section>
    <m:section xlName="_SEC_39a3f440a8fd4395a73a74d18fd58cb5" title="被购买方于购买日可辨认资产、负债" repeatable="2" helpId="112001128" helpText="注：资产、负债项目可根据重要性原则分类汇总列示；单项不重大的企业合并可汇总列示。 " keyAction="31" keyCode="NO_FIX_TAG">
      <m:virtualTuples>
        <m:virtualTuple id="38730a4f-a883-463b-bb49-550fe2a8033d" tupleRef="clcid-pte:BeiGouMaiFangYuGouMaiRiKeBianRenZiChanFuZhaiMingXi" extendDirection="2"/>
      </m:virtualTuples>
    </m:section>
    <m:section xlName="_SEC_f29b4af6832b4cd79fad52bf63b86044" title="购买日之前持有的股权按照公允价值重新计量产生的利得或损失" helpId="112001130"/>
    <m:section xlName="_SEC_85a4a3102e7b40d8a701773e48e38230" title="购买日或合并当期期末无法合理确定合并对价或被购买方可辨认资产..." helpId="112001131"/>
    <m:section xlName="_SEC_657a82cc36f44929827b8af7e658a158" title="非同一控制下企业合并其他说明"/>
    <m:item xlName="_GBC_698d1a451f094ec0bf9c3a278d26a0d3" concept="clcid-ci-ar:ShiFouShiYongTongYiKongZhiXiaQiYeHeBing" label="是否适用：同一控制下企业合并" selectOptions="_buildInAppliance" controlType="CustomCheckbox" cRanges="{&quot;StartName&quot;:&quot;_GBC_698d1a451f094ec0bf9c3a278d26a0d3&quot;,&quot;EndName&quot;:&quot;_SEC_f7d823a863ab4f79bee2af71216d2355&quot;,&quot;CType&quot;:1,&quot;DisplayText&quot;:null}"/>
    <m:section xlName="_SEC_ea3636e32791444f819a80e31f1a98e9" title="本期发生的同一控制下企业合并" helpId="112001132"/>
    <m:section xlName="_SEC_edaaabff5d0c497e892b28e2eb8a8694" title="合并成本" repeatable="2" helpId="112001133">
      <m:virtualTuples>
        <m:virtualTuple id="986fe223-72fe-4432-9239-c0d0b7b4149b" tupleRef="clcid-pte:TongYiKongZhiXiaQiYeHeBingChengBenMingXi" extendDirection="2"/>
      </m:virtualTuples>
    </m:section>
    <m:section xlName="_SEC_3cd340c85c3541dcbc338d9d67d159e4" title="被合并方的资产、负债" repeatable="2" helpId="112001135" helpText="注：资产、负债项目可根据重要性原则分类汇总列示；单项不重大的企业合并可汇总列示。">
      <m:virtualTuples>
        <m:virtualTuple id="85eb503a-1b77-4cac-a1bf-b8abba4f2f6a" tupleRef="clcid-pte:BeiHeBingFangDeZiChanFuZhaiMingXi" extendDirection="2"/>
      </m:virtualTuples>
    </m:section>
    <m:section xlName="_SEC_f7d823a863ab4f79bee2af71216d2355" title="被合并方的资产、负债的说明" helpId="112001135"/>
    <m:section xlName="_SEC_612fd89e631e4e869313fae62c4eb055" title="反向购买" helpId="112001137" helpText="注：上市公司保留的资产、负债构成业务的，同时还应按照非同一控制下企业合并披露相关信息。"/>
    <m:section xlName="_SEC_2a4ee8d8c08040448e991803ec2047d5" title="处置子公司" helpId="112001139"/>
    <m:section xlName="_SEC_2dea1a083cd44a3498f7ec333a953a20" title="是否存在通过多次交易分步处置对子公司投资且在本期丧失控制权的" helpId="112001139"/>
    <m:section xlName="_SEC_f9b0cb7de2e542ab89fc93d4bad1a3a5" title="一揽子交易" helpText="注：分别说明前期和本期处置股权的时点、价款、比例及方式。"/>
    <m:section xlName="_SEC_f2bc2f265c9c43ad96db1ccb944034a0" title="非一揽子交易" helpId="112001139" helpText="注：分别说明前期和本期处置股权的时点、价款、比例及方式。"/>
    <m:section xlName="_SEC_06f741a2d2b342998a5d1499d841b2b1" title="其他原因的合并范围变动" helpId="112001141"/>
    <m:section xlName="_SEC_ca392f46fede4abc8729431a3728c4bb" title="同一控制下企业合并其他" helpId="112001142"/>
    <m:section xlName="_GBC_47f8b786d9024ebb977349f022d18c1c" title="企业集团的构成" rules="R2015_R11_031" helpId="112001143"/>
    <m:section xlName="_GBC_a2ec6e05ebd34d2fa14b1ba6b3ba8eb1" title="重要的非全资子公司" rules="R2015_R11_031" helpId="112001144"/>
    <m:section xlName="_GBC_501222dd8f884fabbdeaec6fe7e79709" title="重要非全资子公司的主要财务信息" rules="R2015_R11_031" helpId="112001145"/>
    <m:section xlName="_GBC_573fe5c9daf0401da00d8fc5198daf66" title="使用企业集团资产和清偿企业集团债务的重大限制" rules="R2015_R11_031" helpId="112001146"/>
    <m:section xlName="_GBC_114877d69a2e4b56b15fb618155127e3" title="向纳入合并财务报表范围的结构化主体提供的财务支持或其他支持" rules="R2015_R11_031" helpId="112001147"/>
    <m:section xlName="_GBC_a0f68dc0a3a24efaa431a8c8d768eb0f" title="在子公司中的权益其他说明" rules="R2015_R11_031"/>
    <m:item xlName="_GBC_4c0599836d204e25b4d5d4f8434a2c4c" concept="clcid-ci-ar:ShiFouShiYongZaiZiGongSiDeSuoYouZheQuanYiFenEFaShengBianHuaQieRengKongZhiZiGongSiDeJiaoYi" label="是否适用：在子公司的所有者权益份额发生变化且仍控制子公司的交易" selectOptions="_buildInAppliance" controlType="CustomCheckbox" cRanges="{&quot;StartName&quot;:&quot;_GBC_4c0599836d204e25b4d5d4f8434a2c4c&quot;,&quot;EndName&quot;:&quot;_GBC_6c711c3ca3c84136960924716eba5afd&quot;,&quot;CType&quot;:1,&quot;DisplayText&quot;:null}"/>
    <m:section xlName="_GBC_97caac97575742839d3ba3c28ee39a60" title="在子公司所有者权益份额的变化情况的说明" rules="R2015_R11_031" helpId="112001148"/>
    <m:section xlName="_GBC_6c711c3ca3c84136960924716eba5afd" title="交易对于少数股东权益及归属于母公司所有者权益的影响" rules="R2015_R11_031" repeatable="2" helpId="112001148">
      <m:virtualTuples>
        <m:virtualTuple id="a9fdb2d5-7ad8-422d-a254-52ab68cea10e" tupleRef="clcid-pte:JiaoYiDuiYuShaoShuGuDongQuanYiJiGuiShuYuMuGongSiSuoYouZheQuanYiDeYingXiangMingXi" extendDirection="2"/>
      </m:virtualTuples>
    </m:section>
    <m:item xlName="_GBC_2bff91875b7a49f3929c4613048756c1" concept="clcid-ci-ar:ShiFouShiYongZaiHeYingQiYeHuoLianYingQiYeZhongDeQuanYi" label="是否适用：在合营企业或联营企业中的权益" selectOptions="_buildInAppliance" controlType="CustomCheckbox" cRanges="{&quot;StartName&quot;:&quot;_GBC_2bff91875b7a49f3929c4613048756c1&quot;,&quot;EndName&quot;:&quot;_GBC_1f803def681a42ba91cdde709a067b3f&quot;,&quot;CType&quot;:1,&quot;DisplayText&quot;:null}"/>
    <m:section xlName="_GBC_49e4a749316a464e89485cda5774fc07" title="重要的合营企业或联营企业" rules="R2015_R11_031" helpId="112001149"/>
    <m:section xlName="_GBC_10d60417c84d41c1b3386073557d9d05" title="重要合营企业的主要财务信息" rules="R2015_R11_031" repeatable="2" helpId="112001150">
      <m:virtualTuples>
        <m:virtualTuple id="597dff05-272b-4d7d-ab87-8880769a1248" tupleRef="clcid-pte:ZhongYaoHeYingQiYeDeZhuYaoCaiWuXinXiMingXi" defaultRows="2" extendDirection="2" splitWidth="1"/>
      </m:virtualTuples>
    </m:section>
    <m:section xlName="_GBC_ac3eed998bbd4658ab651a88daefefb1" title="重要联营企业的主要财务信息" rules="R2015_R11_031" repeatable="2" helpId="112001150">
      <m:virtualTuples>
        <m:virtualTuple id="29d2d25d-d27c-4108-a9df-751f4154b0ff" tupleRef="clcid-pte:ZhongYaoLianYingQiYeDeZhuYaoCaiWuXinXiMingXi" defaultRows="2" extendDirection="2" splitWidth="1"/>
      </m:virtualTuples>
    </m:section>
    <m:section xlName="_GBC_7592afe8201c4b36a34fa177ca124037" title="不重要的合营企业和联营企业的汇总财务信息" rules="R2015_R11_031" helpId="112001151"/>
    <m:section xlName="_GBC_2874973c28b34357bf81a60947721baa" title="合营企业或联营企业向公司转移资金的能力存在重大限制的说明" rules="R2015_R11_031" helpId="112001152"/>
    <m:section xlName="_GBC_a9980062c82d44acae24fae7368ea42f" title="合营企业或联营企业发生的超额亏损" rules="R2015_R11_031" helpId="112001153"/>
    <m:section xlName="_GBC_da055842bf8c4e9598b87bd760d969ec" title="与合营企业投资相关的未确认承诺" rules="R2015_R11_031" helpId="112001154"/>
    <m:section xlName="_GBC_1f803def681a42ba91cdde709a067b3f" title="与合营企业或联营企业投资相关的或有负债" rules="R2015_R11_031" helpId="112001154"/>
    <m:section xlName="_GBC_90d44eb1222944759107483908112493" title="重要的共同经营" rules="R2015_R11_031" helpId="112001155"/>
    <m:section xlName="_GBC_5cfea65e45c44f1b9fdec762be35880d" title="在未纳入合并财务报表范围的结构化主体中的权益" helpId="112001156"/>
    <m:section xlName="_GBC_b24eb633f5244c748225389f3b3cedd1" title="在其他主体中的权益其他需要说明的事项" rules="R2015_R11_031" helpId="112001157"/>
    <m:section xlName="_GBC_815d628fea814e7191d23a3fcbe2783c" title="与金融工具相关的风险" helpId="112001158"/>
    <m:section xlName="_SEC_c2e6f9f8026e4755b0d598a62dfd0d45" title=""/>
    <m:section xlName="_GBC_9cf59ced96b14247921100dffef5784f" title="持续和非持续第一层次公允价值计量项目市价的确定依据" helpId="112001160"/>
    <m:section xlName="_GBC_8e00be36ed6245f895b032b3059a4854" title="持续和非持续第二层次公允价值计量项目，采用的估值技术和重要参数的定性及定量信息" helpId="112001161"/>
    <m:section xlName="_GBC_5d389bac3ad747a292eb45fd87ce5896" title="持续和非持续第三层次公允价值计量项目，采用的估值技术和重要参数的定性及定量信息" helpId="112001161"/>
    <m:section xlName="_GBC_353ab3e0cb19455ab2c2c2a397421afe" title="持续的第三层次公允价值计量的项目期初与期末账面价值之间的调节信息及不可观察参数的敏感性分析" helpId="112001162"/>
    <m:section xlName="_GBC_a9200ec73b8d485e80b76f1a9ee34c49" title="持续的公允价值计量项目，本期内发生各层级之间转换的，转换的原因及确定转换时点的政策" helpId="112001163"/>
    <m:section xlName="_GBC_8e563310a4b84a5d9dfe74fdbc178926" title="本期内发生的估值技术变更及变更原因" helpId="112001164"/>
    <m:section xlName="_GBC_e354e1f41f824854b8f3345d52a9cfab" title="不以公允价值计量的金融资产和金融负债的公允价值情况" helpId="112001165"/>
    <m:section xlName="_GBC_1551c1b4fedc4ac0ae859b67b4b79904" title="公允价值其他需要披露的事项" helpId="112001166"/>
    <m:section xlName="_GBC_29e1f7491caa4c3e96eef8c84532de84" title="本企业的母公司情况" rules="R2015_R11_032" helpId="112001167"/>
    <m:section xlName="_GBC_244a434a920446c1838410fee0ac8ba8" title="本企业的子公司情况" rules="R2015_R11_032" helpId="112001167"/>
    <m:section xlName="_GBC_a5638b7fd6a848a19564209060b6909a" title="存在关联方交易或余额的合营和联营企业情况" rules="R2015_R11_032" helpId="112001167"/>
    <m:section xlName="_SEC_4da82436ee754a98b1f572e1fb4440db" title="其他关联方情况" rules="R2015_R11_032" helpId="112001167"/>
    <m:section xlName="_SEC_b6443abb06dd41c7944d441c27c48f7d" title="采购商品/接受劳务情况表" rules="R2015_R11_032"/>
    <m:section xlName="_SEC_0bdaba437cb6402f9ab2a655956dbb9b" title="出售商品/提供劳务情况" rules="R2015_R11_032" helpId="112001168"/>
    <m:section xlName="_SEC_2cd4d729a4f5443b98e8d2f79dcdd221" title="关联受托管理/承包及委托管理/出包情况" rules="R2015_R11_032" helpId="112001168" helpText="注：托管资产类型包括：股权托管、其他资产托管。"/>
    <m:section xlName="_SEC_5900c0566dab441987567990bccbe124" title="关联租赁情况" rules="R2015_R11_032" helpId="112001168"/>
    <m:section xlName="_SEC_efa05712c0bd499d89e4752caaaebdd6" title="关联担保情况" rules="R2015_R11_032" helpId="112001168"/>
    <m:section xlName="_SEC_e662f655e98144708ee022291e4d2c28" title="关联方资金拆借" rules="R2015_R11_032" helpId="112001168"/>
    <m:section xlName="_SEC_d9d6435f8ac54597b97d51dd0f61d03f" title="关联方资产转让、债务重组情况" rules="R2015_R11_032"/>
    <m:section xlName="_SEC_3b5cc9d011f04ea3b064e0de02da00f5" title="关键管理人员报酬" rules="R2015_R11_032" helpId="112001168"/>
    <m:section xlName="_SEC_3ee0d5867a8b45ac909e0cf39151d6d4" title="其他关联交易" rules="R2015_R11_032" convertSummaryRule="NoConvert" helpId="112001168"/>
    <m:section xlName="_SEC_7fd751377539429292ed4eb39a787549" title="上市公司应收关联方款项" rules="R2015_R11_032" convertSummaryRule="NoConvert" helpId="112001168" helpText="注：关联交易约定以净额结算的，应收关联方款项可以抵销后金额填列。"/>
    <m:section xlName="_SEC_84b9cc5f716e4a019a46df88b355093c" title="上市公司应付关联方款项" rules="R2015_R11_032" convertSummaryRule="NoConvert" helpId="112001168" helpText="注：关联交易约定以净额结算的，应付关联方款项可以抵销后金额填列。"/>
    <m:section xlName="_SEC_af8d9e9e43fe4f6c94313043ab032c00" title="关联方承诺" rules="R2015_R11_032" helpId="112001168"/>
    <m:section xlName="_SEC_a11f8a68634b4b4a8cc63a6200f2d79c" title="关联方及关联情况的其他说明" rules="R2015_R11_032" helpId="112001166"/>
    <m:section xlName="_GBC_07972b1f6b5c4904b730c6b344e432ee" title="股份支付总体情况" convertSummaryRule="NoConvert" helpId="112001170"/>
    <m:section xlName="_GBC_a6f090c303de426580c058a0a463c95f" title="以权益结算的股份支付情况" convertSummaryRule="NoConvert" helpId="112001171" helpText="注：本期估计与上期估计不存在重大差异的，请填写“无”。"/>
    <m:section xlName="_GBC_e8a0c7296300463994744e877be96129" title="以现金结算的股份支付情况" convertSummaryRule="NoConvert" helpId="112002203"/>
    <m:section xlName="_GBC_ae153862caea4ff5a57470b6f594f167" title="股份支付的修改、终止情况" convertSummaryRule="NoConvert" helpId="112001173" helpText="注：本期未发生股份支付修改、终止情况的，请填写“无”。"/>
    <m:section xlName="_GBC_d9554f13d811474eab6fe8ab0c5c8811" title="股份支付的其他情况说明" helpId="112001166"/>
    <m:item xlName="_GBC_568be9a6805040a8b9fbd5c5d07b45dd" concept="clcid-ci-ar:ShiFouShiYongZhongYaoChengNuoShiXiang" label="是否适用：重要承诺事项" selectOptions="_buildInAppliance" controlType="CustomCheckbox" cRanges="{&quot;StartName&quot;:&quot;_GBC_568be9a6805040a8b9fbd5c5d07b45dd&quot;,&quot;EndName&quot;:&quot;_SEC_5ebba82f117d48db8c37854cf072cc17&quot;,&quot;CType&quot;:1,&quot;DisplayText&quot;:null}"/>
    <m:section xlName="_SEC_5ebba82f117d48db8c37854cf072cc17" title="资产负债表日存在的重大承诺" helpId="112002263" helpText="注：与合营企业投资相关的未确认承诺索引至“附注九、在其他主体中的权益”部分相应内容。"/>
    <m:section xlName="_SEC_6da34404b73540309fc9634730ac0066" title="资产负债表日存在的或有事项" helpId="112002204" helpText="注：与合营企业或联营企业投资相关的或有负债索引至“附注九、在其他主体中的权益”部分相应内容。"/>
    <m:section xlName="_SEC_07f5db79000646bfa85b73f1179896b8" title="公司没有需要披露的或有事项，也应予以说明" helpId="112002206"/>
    <m:section xlName="_SEC_95ab34fb3b4a4254a4373a5a29c6b84d" title="承诺及或有事项的其他情况说明" helpId="112001166"/>
    <m:section xlName="_SEC_3654dcc239a241d4891042df05a6f256" title="重要的非调整事项" helpId="112001176"/>
    <m:section xlName="_SEC_a0182471338a435e9bfa33dc5b5d68ed" title="资产负债表日后利润分配情况说明" convertSummaryRule="NoConvert" helpId="112001177"/>
    <m:section xlName="_SEC_6346fe8809f74901abff74c752033e25" title="资产负债表日后事项-销售退回说明" helpId="112001178" helpText="注：说明在资产负债表日后发生重要销售退回的相关情况及对报表的影响。"/>
    <m:section xlName="_SEC_776c6ddc183543f7a3beb6d8a088d64e" title="其他资产负债表日后事项说明" helpId="112001166"/>
    <m:section xlName="_SEC_4c087918288648c6a9deb057067a9fc5" title="会计差错更正(追溯重述)" convertSummaryRule="ConvertDefinedText" convertText="无" helpId="112001180"/>
    <m:section xlName="_SEC_77642b56d283484890d54c9ec194b354" title="未来适用法本报告期是否发现采用未来适用法的前期会计差错：（..." helpId="112001180"/>
    <m:section xlName="_SEC_010853a024e74ff2955558ced7301626" title="债务重组" convertSummaryRule="NoConvert" helpId="112001181" helpText="注：说明重要债务重组的详细情况，包括债重组方式、债务重组利得（或损失）金额总额、债务转为资本导致的股本增加额（或债权转为股份导致的投资增加额及该投资占债务人股份总额的比例）、或有应付（或有应收）金额、债务重组中公允价值的确定方法及依据。"/>
    <m:section xlName="_SEC_a959a47edc2446e5acfd29b49364046c" title="非货币性资产交换" convertSummaryRule="NoConvert" helpId="112001183" helpText="注：非货币性资产交换应披露换入资产的类别、成本确定方式和公允价值，换出资产的类别、账面价值和公允价值，以及非货币性资产交换确认的损益。"/>
    <m:section xlName="_SEC_1d69b9d18d514fd19619562c4673a46d" title="其他资产置换资产说明" helpId="112001183" helpText="注：说明重要资产置换、转让及出售的情况，包括资产账面价值、转让金额、对财务状况与经营成果的影响、转让原因等。"/>
    <m:section xlName="_SEC_e99af52cf73147c3943e3f4044942350" title="年金计划主要内容及重大变化" convertSummaryRule="NoConvert" helpId="112001185" helpText="注：说明年金计划的主要内容及重要变化。"/>
    <m:section xlName="_SEC_83c382ff9499445b86fea4e0e1e5715d" title="终止经营" convertSummaryRule="NoConvert" helpId="112001187"/>
    <m:section xlName="_SEC_dfc3b46bd4f54afdb4c7d8f4cdf9baf2" title="分部信息报告分部的确定依据与会计政策" rules="R2015_R11_033" helpId="112001188"/>
    <m:section xlName="_SEC_c88228a13efc40bf8facbaa3643e4cb3" title="报告分部的财务信息" rules="R2015_R11_033" helpId="112001188" helpText="注：报告分部的财务信息应结合公司具体情况披露，包括主营业务收入、主营业务成本等信息。"/>
    <m:section xlName="_SEC_3849a00c602340b897b4e927f6a3c0d9" title="公司无报告分部的，或者不能披露各报告分部的资产总额和负债总额的，应说明原因" rules="R2015_R11_033" helpId="112001188"/>
    <m:section xlName="_SEC_83dbb92e05854ff09d00691d7141ac0b" title="分部信息其他说明" rules="R2015_R11_033" helpId="112001188"/>
    <m:section xlName="_SEC_ba4247a6c1994dc98e0b1c339dfe0f23" title="其他重要事项说明" rules="" convertSummaryRule="NoConvert" helpId="112001190" helpText="注：说明其他对投资者决策有影响的重要交易和事项，包括具体情况、判断依据及相关会计处理。"/>
    <m:section xlName="_SEC_626a705e9bde404ab67dae61d8e62116" title="其他"/>
    <m:section xlName="_SEC_9c6dac1b3bd94073bae16a9f5e7fe960" title="按账龄披露" helpText="表中“期末账面余额”指的是包含单项计提和组合计提的期末账面余额。"/>
    <m:section xlName="_SEC_131d28c67a9247ee8559c47dff9a25ad" title="按坏账计提方法分类披露"/>
    <m:section xlName="_SEC_8c8d26b6244849bea9eb936271eeb8f9" title="按单项计提坏账准备"/>
    <m:placeholder xlName="_PLD_23aec57fe4b34ac2aa7d42cb52467101"/>
    <m:item xlName="_GBC_70ac43d24876403083fb1d281c12cd7e" concept="clcid-ci-ar:ShiFouShiYongMuGongSiYingShouZhangKuanAnZuHeJiTiHuaiZhangZhunBei" label="是否适用：母公司应收账款按组合计提坏账准备" selectOptions="_buildInAppliance" controlType="CustomCheckbox" cRanges="[{&quot;StartName&quot;:&quot;_GBC_70ac43d24876403083fb1d281c12cd7e&quot;,&quot;EndName&quot;:&quot;_SEC_8d0ccf9e1dd949dba37f2f7800d0070a&quot;,&quot;CType&quot;:1}]"/>
    <m:section xlName="_SEC_8d0ccf9e1dd949dba37f2f7800d0070a" title="按组合计提坏账准备" repeatable="1" tupleConcept="clcid-pte:AnZuHeJiTiHuaiZhangZhunBeiDeYingShouZhangKuanXiangXiMingXi"/>
    <m:section xlName="_SEC_204080107f654b539d9fcb8781629182" title="如按照一般预计信用损失模型计提坏账，请参照其他应收款的披露方式披露"/>
    <m:section xlName="_SEC_d03baee572c2484a8896573f749f99a5" title="应收账款坏账准备的情况"/>
    <m:section xlName="_GBC_4659654dc3bf4a4eba447daf2829f609" title="本期转回或收回情况" convertSummaryRule="NoConvert" helpId="112002207" helpText="注：说明转回或收回原因，确定原坏账准备计提比例的依据及其合理性。"/>
    <m:section xlName="_GBC_72fe1bcd09e2470f910107f1e159af49" title="本报告期实际核销的应收账款情况" convertSummaryRule="NoConvert" helpId="112002207"/>
    <m:section xlName="_SEC_93f8cf3ec4204ee79716a5cc7e9c978b" title="按欠款方归集的期末余额前五名的应收账款情况：" rules="R2015_R11_004" helpId="112001045" helpText="注：按欠款方集中度，汇总或分别披露期末余额前五名的应收账款的期末余额及占应收账款期末余额合计数的比例，以及相应计提的坏账准备期末余额。">
      <m:axisValue occRef="母公司"/>
    </m:section>
    <m:section xlName="_GBC_ab73666b561d47cbb383aa21715b406f" title="因金融资产转移而终止确认的应收账款" helpId="112002207" helpText="注：说明金融资产转移的方式、终止确认的应收款项金额，及与终止确认相关的利得或损失。"/>
    <m:section xlName="_GBC_0fefb2630375419f8e496c310f6ec9ee" title="转移应收账款且继续涉入的，分项列示继续涉入形成的资产、负债的金额" helpId="112002207" helpText="注：说明金融资产转移的方式，分项列示继续涉入形成的资产、负债的金额。"/>
    <m:section xlName="_GBC_eac4abdf299a4312a10e680c5fc79ef9" title="其他说明：" helpId="112002207"/>
    <m:section xlName="_SEC_74a857229cce4d58b9294f2d79542480" title="其他应收款分类列示">
      <m:axisValue occRef="母公司"/>
    </m:section>
    <m:section xlName="_SEC_1a3871c3656a46aa979e92498f91509a" title="其他应收款分类列示其他说明"/>
    <m:section xlName="_SEC_e39fae55cd97406480ebaf5b6cc99a7a" title="应收利息" convertSummaryRule="NoConvert" helpId="112001049"/>
    <m:section xlName="_SEC_0eba643091a6470aada89466b37489ac" title="逾期利息" convertSummaryRule="NoConvert" helpId="112001049">
      <m:axisValue occRef="母公司"/>
    </m:section>
    <m:section xlName="_SEC_db389788aeeb4531b9fed1397a2cd7fe" title="坏账准备的期初期末调节表"/>
    <m:section xlName="_SEC_420c39c62dbc49c58e111f47e5cba702" title="应收利息的说明" helpId="112001049"/>
    <m:section xlName="_SEC_97c2573729ab4e7fad4323aaa9228ada" title="应收股利" helpId="112001050"/>
    <m:section xlName="_SEC_dd6d08748fed41928b221e9407607582" title="重要的账龄超过1年的应收股利" convertSummaryRule="NoConvert" helpId="112001050"/>
    <m:section xlName="_SEC_1be97d9195ef4b7391f2b818d70c754f" title="坏账准备的期初期末调节表"/>
    <m:section xlName="_SEC_4b48a7a88233455db21eb1078781bdde" title="应收股利的说明" convertSummaryRule="NoConvert" helpId="112001050"/>
    <m:section xlName="_SEC_9f001837707a4e748573115d0229b591" title="按账龄披露" helpText="表里的这里的“期末账面余额”指的是包含单项计提和组合计提的期末账面余额。"/>
    <m:section xlName="_SEC_71c0adb787a04266be2102ec385a07d9" title="按款项性质分类情况" helpId="112002209"/>
    <m:section xlName="_SEC_fa119e5c9017431b9876ee9427039406" title="坏账准备的期初期末调节表"/>
    <m:section xlName="_SEC_fbab0742fc2c44e3ad68d85a2a28dba0" title="本期坏账准备计提金额以及评估金融工具的信用风险是否显著增加的采用依据"/>
    <m:section xlName="_SEC_f423d6eb34fc4ed68280e4e283cb023a" title="坏账准备的情况"/>
    <m:section xlName="_SEC_95497f8a3ba04097840502fb3e809791" title="本报告期实际核销的其他应收款情况" convertSummaryRule="NoConvert" helpId="112002209"/>
    <m:section xlName="_SEC_6f759e5be9a9426cadf575a65a7d3434" title="按欠款方归集的期末余额前五名的其他应收款情况" helpId="112002209"/>
    <m:section xlName="_SEC_c503ea1b9c7e4198b86f2abbf23b2ab9" title="按应收金额确认的政府补助" helpId="112002209" helpText="注：公司未能在预计时点收到预计金额的政府补助，应说明原因。"/>
    <m:section xlName="_SEC_7f211e4933374e0fb33af86ebc3ae729" title="因金融资产转移而终止确认的其他应收款" helpId="112002209" helpText="注：说明金融资产转移的方式、终止确认的其他应收款金额，及与终止确认相关的利得或损失。"/>
    <m:section xlName="_SEC_f556994e476e4a6caca86b06f3c7242b" title="转移其他应收款且继续涉入的，分项列示继续涉入形成的资产、负债..." helpId="112002209" helpText="注：说明金融资产转移的方式、分项列示继续涉入形成的资产、负债的金额。"/>
    <m:section xlName="_SEC_57c4dfafa9d0491a91f70b4527c847b3" title="其他应收款其他说明" helpId="112002209"/>
    <m:item xlName="_GBC_57a2f87498c64eab83308bdf3afc6268" concept="clcid-ci-ar:ShiFouShiYongMuGongSiChangQiGuQuanTouZi" label="是否适用：母公司长期股权投资" selectOptions="_buildInAppliance" controlType="CustomCheckbox" cRanges="{&quot;StartName&quot;:&quot;_GBC_57a2f87498c64eab83308bdf3afc6268&quot;,&quot;EndName&quot;:&quot;_SEC_fd3a826cdca04967a4205d04f587b774&quot;,&quot;CType&quot;:1,&quot;DisplayText&quot;:null}"/>
    <m:section xlName="_SEC_315fa330edb445329400b10ee17c89ff" title="长期股权投资按成本法核算" helpId="112002211"/>
    <m:section xlName="_SEC_f8a5b8b7954e47eb81f4b0c9ee167266" title="对子公司投资" helpId="112002211"/>
    <m:section xlName="_SEC_4a653049f75d481585b4f9d9da6a8d0e" title="对联营、合营企业投资" helpId="112002211"/>
    <m:section xlName="_SEC_fd3a826cdca04967a4205d04f587b774" title="长期股权投资的说明" helpId="112002211"/>
    <m:section xlName="_SEC_167f1b451fcb4d4d88898ec4d506ea2d" title="营业收入" helpId="112001233"/>
    <m:section xlName="_SEC_a0a33d96e9f9469a9966c7cb475fdfc4" title="合同产生的收入的情况" tagAction="1">
      <m:virtualTuples>
        <m:virtualTuple id="c00faedc-b21b-4096-b766-861489d6619f" tupleRef="clcid-pte:HeTongChanShengDeShouRuFenBuMingXi" extendDirection="2"/>
      </m:virtualTuples>
    </m:section>
    <m:section xlName="_SEC_52d2e3e0b9aa4fa7a4925852d3c67b9d" title="履约义务的说明"/>
    <m:section xlName="_SEC_b803be9d61b44303b6da1e3330ef906c" title="分摊至剩余履约义务的说明"/>
    <m:section xlName="_SEC_7467cf4c7aa441d78594101b88f0996b" title="营业收入和营业成本其他说明"/>
    <m:section xlName="_SEC_0ba2a4db50ed47afbd78e67c0a069c58" title=""/>
    <m:section xlName="_SEC_f254d1d0764b4d7ab6b701d7ac057625" title="母公司会计报表附注的其他说明事项"/>
    <m:section xlName="_GBC_08eb8d7076584daebd23121ab43f25e0" title="当期非经常性损益明细" helpId="112001192" helpText="1.各非经常性损益项目按税前金额列示。\n2.非经常性损益项目中的损失类应以负数填写。\n3.自定义科目全部填入“其他符合非经常性损益定义的损益项目”，并在该项目附注中说明具体情况。"/>
    <m:section xlName="_GBC_7944e47348cd4cd186b958ba1902ea3f" title="对公司根据《公开发行证券的公司信息披露解释性公告第1号——非..." convertSummaryRule="NoConvert" helpId="112001192"/>
    <m:section xlName="_GBC_146d888914ac4591bea1ff0ea9e89617" title="净资产收益率及每股收益" helpId="112001194"/>
    <m:item xlName="_GBC_256af937a96e4869ba07cb19341957bb" concept="clcid-ci-ar:ShiFouShiYongJingNeiWaiHuiJiZhunZeXiaHuiJiShuJuChaYi" label="是否适用：境内外会计准则下会计数据差异" selectOptions="_buildInAppliance" controlType="CustomCheckbox" cRanges="{&quot;StartName&quot;:&quot;_GBC_256af937a96e4869ba07cb19341957bb&quot;,&quot;EndName&quot;:&quot;_GBC_28e04aa78d514ffaa91bd2d93b36d312&quot;,&quot;CType&quot;:1,&quot;DisplayText&quot;:null}"/>
    <m:section xlName="_GBC_30f5ba046d124b5db9ae669fe845bbdb" title="同时按照国际会计准则与按中国会计准则披露的财务报告中净利润和..." helpId="112001195"/>
    <m:section xlName="_GBC_4dcd3e5d3e2046b28e99d35c3cbab7be" title="同时按照境外会计准则与按中国会计准则披露的财务报告中净利润和..." helpId="112001195" helpText="注：境内外会计准则下会计数据差异填列合并报表数据。"/>
    <m:section xlName="_GBC_28e04aa78d514ffaa91bd2d93b36d312" title="境内外会计准则下会计数据差异说明" convertSummaryRule="NoConvert" helpId="112001195"/>
    <m:section xlName="_GBC_a60672e5f86e422cbb864ef991c9106b" title="补充资料其他说明事项" helpId="112001166"/>
    <m:section xlName="_SEC_ee292353ab9b4a589b48f1e0cbc5adcd" title="落款" convertSummaryRule="NoConvert" helpId="110002018"/>
    <m:section xlName="_GBC_e51b54728b2e4e53b95b0611d0df9b06" title="修订信息 " convertSummaryRule="NoConvert"/>
  </m:document>
  <m:conditions>
    <m:precondition id="CON_2e20f21b73314e2d921b2888af32a08c" desc="营业收入_上期数大于0" test=" $_GBC_5ebde18133164216a6c99035161c7140 &gt;  0 "/>
    <m:precondition id="CON_d8de86f81b2140de8a37d918b4747e08" desc="扣后净利润_上期数大于0" test=" $_GBC_a89db29d79504811b2a5d1ef6d713485 &gt;  0 "/>
    <m:precondition id="CON_116b71a5b5c94e03ab2e8693ea4df5f9" desc="资产上年末数大于0" test=" $_GBC_b23fbc7fb51948cd8997e5c561f41d20 &gt;  0 "/>
    <m:precondition id="CON_692ddb8eaf594c948980380dc70a48a6" desc="经营现金流量_上期数大于0" test=" $_GBC_3580c100c5e64054bce341c2c408ce6a &gt;  0 "/>
    <m:precondition id="CON_2a36030ab2224155b4f4c0375142b398" desc="股东权益上年末数大于0" test=" $_GBC_372089a3972948e186a3237b13934229 &gt;  0 "/>
    <m:precondition id="CON_a9e4321bc9954f11bdcb3a640bfd2c9f" desc="基本每股收益上期数大于0" test=" $_GBC_1f907667c5644352a16b5b1868d2e674 &gt;  0 "/>
    <m:precondition id="CON_95d2bc8632d64a819dc00dae39c4540e" desc="归属净利润大于0" test=" $_GBC_6d6bf686bd404031a3159ad1561b60a6 &gt;  0 "/>
    <m:precondition id="CON_ce9c1ad9ebcb45c1ba72b28a708ac184" desc="稀释每股收益上期数大于0" test=" $_GBC_c9b84c4b16fa4acab5831271e1136d40 &gt;  0 "/>
    <m:precondition id="CON_39de6ccf65bc4b22aa001ade02ffff26" desc="扣后基本每股收益上期数大于0" test=" $_GBC_a375080d2f814b808c4e26cab0bcd442 &gt;  0 "/>
    <m:precondition id="CON_bcdec2cb4c2a49c89b62f64fa59a7a6a" desc="营业成本_上期数大于0" test=" $_GBC_8889b0339e48412e9c5caa7cac6a7c8d &gt;  0 "/>
    <m:precondition id="CON_0aa117885d584b7b9eec886b467ba4a9" desc="销售费用_上期数大于0" test=" $_GBC_1027bfb7f8fa4d3f83a3f6c77aa8ea45 &gt;  0 "/>
    <m:precondition id="CON_48ee4b96fc444226974949ece23f844f" desc="管理费用_上期数大于0" test=" $_GBC_6bb9dd37bafb4a7bba0663a6049602a0 &gt;  0 "/>
    <m:precondition id="CON_e800b638c60e4a66bf667806dd24162e" desc="财务费用_上期数大于0" test=" $_GBC_ab4b66cfb86d481e8c18e63ea8cbccbd &gt;  0 "/>
    <m:precondition id="CON_42612fb938f64b5dac5c858145ca3483" desc="研发费用_上期数大于0" test=" $_GBC_61fe90da71ee49908941ceff6ddab552 &gt;  0 "/>
    <m:precondition id="CON_178b006a7dbe46129993608793e9b3a5" desc="投资现金流量_上期数大于0" test=" $_GBC_94bb913302ea4174b792aece8f634a4c &gt;  0 "/>
    <m:precondition id="CON_f2f01ac6634846e69744977733797dd8" desc="筹资现金流量_上期数大于0" test=" $_GBC_125a8270b6ca4f25a7036ff5bb863317 &gt;  0 "/>
  </m:conditions>
</m:mapping>
</file>

<file path=customXml/item4.xml><?xml version="1.0" encoding="utf-8"?>
<dataSourceCollection xmlns="http://www.yonyou.com/datasourc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上海龙头（集团）股份有限公司</clcid-cgi:GongSiFaDingZhongWenMingCheng>
  <clcid-mr:GongSiFuZeRenXingMing xmlns:clcid-mr="clcid-mr">王卫民先生 </clcid-mr:GongSiFuZeRenXingMing>
  <clcid-mr:ZhuGuanKuaiJiGongZuoFuZeRenXingMing xmlns:clcid-mr="clcid-mr">周思源先生 </clcid-mr:ZhuGuanKuaiJiGongZuoFuZeRenXingMing>
  <clcid-mr:KuaiJiJiGouFuZeRenXingMing xmlns:clcid-mr="clcid-mr">吴寅女士</clcid-mr:KuaiJiJiGouFuZeRenXingMing>
  <clcid-cgi:GongSiFaDingDaiBiaoRen xmlns:clcid-cgi="clcid-cgi">王卫民先生  </clcid-cgi:GongSiFaDingDaiBiaoRen>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20,502,249.32</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17,316,932.90</clcid-pte:FeiJingChangXingSunYiZhongGeZhongXingShiDeZhengFuBuTie>
  <clcid-pte:FeiJingChangXingSunYiZhongGeZhongXingShiDeZhengFuBuTieShuoMing xmlns:clcid-pte="clcid-pte">　</clcid-pte:FeiJingChangXingSunYiZhongGeZhongXingShiDeZhengFuBuTieShuoMing>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7,826,521.42</clcid-pte:ChuShangShuGeXiangZhiWaiDeQiTaYingYeWaiShouZhiJingE>
  <clcid-pte:ChuShangShuGeXiangZhiWaiDeQiTaYingYeWaiShouZhiJingEShuoMing xmlns:clcid-pte="clcid-pte"/>
  <clcid-pte:QiTaFeiJingChangXingSunYiXiangMu xmlns:clcid-pte="clcid-pte">313,871.40</clcid-pte:QiTaFeiJingChangXingSunYiXiangMu>
  <clcid-pte:QiTaFeiJingChangXingSunYiXiangMuShuoMing xmlns:clcid-pte="clcid-pte">代扣个人所得税手续费返还和免征增值税。</clcid-pte:QiTaFeiJingChangXingSunYiXiangMuShuoMing>
  <clcid-pte:FeiJingChangXingSunYiXiangMuZhongShaoShuGuDongQuanYiYingXiangE xmlns:clcid-pte="clcid-pte">96,628.46</clcid-pte:FeiJingChangXingSunYiXiangMuZhongShaoShuGuDongQuanYiYingXiangE>
  <clcid-pte:FeiJingChangXingSunYiXiangMuZhongShaoShuGuDongQuanYiYingXiangEShuoMing xmlns:clcid-pte="clcid-pte">　</clcid-pte:FeiJingChangXingSunYiXiangMuZhongShaoShuGuDongQuanYiYingXiangEShuoMing>
  <clcid-pte:FeiJingChangXingSunYiDeKouChuXiangMuDuiSuoDeShuiDeYingXiang xmlns:clcid-pte="clcid-pte">1,297,095.35</clcid-pte:FeiJingChangXingSunYiDeKouChuXiangMuDuiSuoDeShuiDeYingXiang>
  <clcid-pte:FeiJingChangXingSunYiDeKouChuXiangMuDuiSuoDeShuiDeYingXiangShuoMing xmlns:clcid-pte="clcid-pte">　</clcid-pte:FeiJingChangXingSunYiDeKouChuXiangMuDuiSuoDeShuiDeYingXiangShuoMing>
  <clcid-pte:KouChuDeFeiJingChangXingSunYiHeJi xmlns:clcid-pte="clcid-pte">44,580,836.23</clcid-pte:KouChuDeFeiJingChangXingSunYiHeJi>
  <clcid-pte:KouChuDeFeiJingChangXingSunYiHeJiShuoMing xmlns:clcid-pte="clcid-pte">　</clcid-pte:KouChuDeFeiJingChangXingSunYiHeJiShuoMing>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14,985.00</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7.xml><?xml version="1.0" encoding="utf-8"?>
<t:template xmlns:t="http://mapping.word.org/2012/template">
  <t:sse><![CDATA[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]]></t:sse>
</t:template>
</file>

<file path=customXml/itemProps1.xml><?xml version="1.0" encoding="utf-8"?>
<ds:datastoreItem xmlns:ds="http://schemas.openxmlformats.org/officeDocument/2006/customXml" ds:itemID="{BEB145F4-9EF1-4B98-B8E6-FDCB7B31C8DF}">
  <ds:schemaRefs>
    <ds:schemaRef ds:uri="http://www.yonyou.com/relation"/>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C6044EFB-14BA-43D9-8DD9-F47676E94DD9}">
  <ds:schemaRefs>
    <ds:schemaRef ds:uri="http://mapping.word.org/2012/mapping"/>
  </ds:schemaRefs>
</ds:datastoreItem>
</file>

<file path=customXml/itemProps4.xml><?xml version="1.0" encoding="utf-8"?>
<ds:datastoreItem xmlns:ds="http://schemas.openxmlformats.org/officeDocument/2006/customXml" ds:itemID="{5727C8EC-1A87-4D2D-8F6C-E2404C432772}">
  <ds:schemaRefs>
    <ds:schemaRef ds:uri="http://www.yonyou.com/datasource"/>
  </ds:schemaRefs>
</ds:datastoreItem>
</file>

<file path=customXml/itemProps5.xml><?xml version="1.0" encoding="utf-8"?>
<ds:datastoreItem xmlns:ds="http://schemas.openxmlformats.org/officeDocument/2006/customXml" ds:itemID="{8C071BBE-A74D-410D-B112-2A9C9A63F7B3}">
  <ds:schemaRefs>
    <ds:schemaRef ds:uri="http://schemas.openxmlformats.org/officeDocument/2006/bibliography"/>
  </ds:schemaRefs>
</ds:datastoreItem>
</file>

<file path=customXml/itemProps6.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7.xml><?xml version="1.0" encoding="utf-8"?>
<ds:datastoreItem xmlns:ds="http://schemas.openxmlformats.org/officeDocument/2006/customXml" ds:itemID="{E6F5780A-0607-4F5B-B464-D8E9E3462B67}">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8</TotalTime>
  <Pages>184</Pages>
  <Words>32043</Words>
  <Characters>182649</Characters>
  <Application>Microsoft Office Word</Application>
  <DocSecurity>0</DocSecurity>
  <Lines>1522</Lines>
  <Paragraphs>428</Paragraphs>
  <ScaleCrop>false</ScaleCrop>
  <Company>Sky123.Org</Company>
  <LinksUpToDate>false</LinksUpToDate>
  <CharactersWithSpaces>214264</CharactersWithSpaces>
  <SharedDoc>false</SharedDoc>
  <HLinks>
    <vt:vector size="60" baseType="variant">
      <vt:variant>
        <vt:i4>1179706</vt:i4>
      </vt:variant>
      <vt:variant>
        <vt:i4>64</vt:i4>
      </vt:variant>
      <vt:variant>
        <vt:i4>0</vt:i4>
      </vt:variant>
      <vt:variant>
        <vt:i4>5</vt:i4>
      </vt:variant>
      <vt:variant>
        <vt:lpwstr/>
      </vt:variant>
      <vt:variant>
        <vt:lpwstr>_Toc89790257</vt:lpwstr>
      </vt:variant>
      <vt:variant>
        <vt:i4>1245242</vt:i4>
      </vt:variant>
      <vt:variant>
        <vt:i4>58</vt:i4>
      </vt:variant>
      <vt:variant>
        <vt:i4>0</vt:i4>
      </vt:variant>
      <vt:variant>
        <vt:i4>5</vt:i4>
      </vt:variant>
      <vt:variant>
        <vt:lpwstr/>
      </vt:variant>
      <vt:variant>
        <vt:lpwstr>_Toc89790256</vt:lpwstr>
      </vt:variant>
      <vt:variant>
        <vt:i4>1048634</vt:i4>
      </vt:variant>
      <vt:variant>
        <vt:i4>52</vt:i4>
      </vt:variant>
      <vt:variant>
        <vt:i4>0</vt:i4>
      </vt:variant>
      <vt:variant>
        <vt:i4>5</vt:i4>
      </vt:variant>
      <vt:variant>
        <vt:lpwstr/>
      </vt:variant>
      <vt:variant>
        <vt:lpwstr>_Toc89790255</vt:lpwstr>
      </vt:variant>
      <vt:variant>
        <vt:i4>1114170</vt:i4>
      </vt:variant>
      <vt:variant>
        <vt:i4>46</vt:i4>
      </vt:variant>
      <vt:variant>
        <vt:i4>0</vt:i4>
      </vt:variant>
      <vt:variant>
        <vt:i4>5</vt:i4>
      </vt:variant>
      <vt:variant>
        <vt:lpwstr/>
      </vt:variant>
      <vt:variant>
        <vt:lpwstr>_Toc89790254</vt:lpwstr>
      </vt:variant>
      <vt:variant>
        <vt:i4>1441850</vt:i4>
      </vt:variant>
      <vt:variant>
        <vt:i4>40</vt:i4>
      </vt:variant>
      <vt:variant>
        <vt:i4>0</vt:i4>
      </vt:variant>
      <vt:variant>
        <vt:i4>5</vt:i4>
      </vt:variant>
      <vt:variant>
        <vt:lpwstr/>
      </vt:variant>
      <vt:variant>
        <vt:lpwstr>_Toc89790253</vt:lpwstr>
      </vt:variant>
      <vt:variant>
        <vt:i4>1507386</vt:i4>
      </vt:variant>
      <vt:variant>
        <vt:i4>34</vt:i4>
      </vt:variant>
      <vt:variant>
        <vt:i4>0</vt:i4>
      </vt:variant>
      <vt:variant>
        <vt:i4>5</vt:i4>
      </vt:variant>
      <vt:variant>
        <vt:lpwstr/>
      </vt:variant>
      <vt:variant>
        <vt:lpwstr>_Toc89790252</vt:lpwstr>
      </vt:variant>
      <vt:variant>
        <vt:i4>1310778</vt:i4>
      </vt:variant>
      <vt:variant>
        <vt:i4>28</vt:i4>
      </vt:variant>
      <vt:variant>
        <vt:i4>0</vt:i4>
      </vt:variant>
      <vt:variant>
        <vt:i4>5</vt:i4>
      </vt:variant>
      <vt:variant>
        <vt:lpwstr/>
      </vt:variant>
      <vt:variant>
        <vt:lpwstr>_Toc89790251</vt:lpwstr>
      </vt:variant>
      <vt:variant>
        <vt:i4>1376314</vt:i4>
      </vt:variant>
      <vt:variant>
        <vt:i4>22</vt:i4>
      </vt:variant>
      <vt:variant>
        <vt:i4>0</vt:i4>
      </vt:variant>
      <vt:variant>
        <vt:i4>5</vt:i4>
      </vt:variant>
      <vt:variant>
        <vt:lpwstr/>
      </vt:variant>
      <vt:variant>
        <vt:lpwstr>_Toc89790250</vt:lpwstr>
      </vt:variant>
      <vt:variant>
        <vt:i4>1835067</vt:i4>
      </vt:variant>
      <vt:variant>
        <vt:i4>16</vt:i4>
      </vt:variant>
      <vt:variant>
        <vt:i4>0</vt:i4>
      </vt:variant>
      <vt:variant>
        <vt:i4>5</vt:i4>
      </vt:variant>
      <vt:variant>
        <vt:lpwstr/>
      </vt:variant>
      <vt:variant>
        <vt:lpwstr>_Toc89790249</vt:lpwstr>
      </vt:variant>
      <vt:variant>
        <vt:i4>1900603</vt:i4>
      </vt:variant>
      <vt:variant>
        <vt:i4>10</vt:i4>
      </vt:variant>
      <vt:variant>
        <vt:i4>0</vt:i4>
      </vt:variant>
      <vt:variant>
        <vt:i4>5</vt:i4>
      </vt:variant>
      <vt:variant>
        <vt:lpwstr/>
      </vt:variant>
      <vt:variant>
        <vt:lpwstr>_Toc89790248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相 琼</cp:lastModifiedBy>
  <cp:revision>4</cp:revision>
  <cp:lastPrinted>2022-04-24T04:18:00Z</cp:lastPrinted>
  <dcterms:created xsi:type="dcterms:W3CDTF">2022-04-27T05:30:00Z</dcterms:created>
  <dcterms:modified xsi:type="dcterms:W3CDTF">2022-04-27T05:50:00Z</dcterms:modified>
</cp:coreProperties>
</file>